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1729B95" w14:textId="77777777" w:rsidR="00420682" w:rsidRPr="00A75AFD" w:rsidRDefault="00420682" w:rsidP="007556AD">
      <w:pPr>
        <w:spacing w:after="0" w:line="240" w:lineRule="auto"/>
        <w:ind w:firstLine="284"/>
        <w:jc w:val="center"/>
        <w:rPr>
          <w:rFonts w:ascii="Garamond" w:hAnsi="Garamond" w:cs="Times New Roman"/>
          <w:b/>
          <w:sz w:val="24"/>
          <w:szCs w:val="24"/>
        </w:rPr>
      </w:pPr>
      <w:r w:rsidRPr="00A75AFD">
        <w:rPr>
          <w:rFonts w:ascii="Garamond" w:hAnsi="Garamond" w:cs="Times New Roman"/>
          <w:b/>
          <w:sz w:val="24"/>
          <w:szCs w:val="24"/>
        </w:rPr>
        <w:t>LIGJ</w:t>
      </w:r>
    </w:p>
    <w:p w14:paraId="74C75541" w14:textId="77777777" w:rsidR="00C7466B" w:rsidRPr="00A75AFD" w:rsidRDefault="002009A1" w:rsidP="007556AD">
      <w:pPr>
        <w:spacing w:after="0" w:line="240" w:lineRule="auto"/>
        <w:ind w:firstLine="284"/>
        <w:jc w:val="center"/>
        <w:rPr>
          <w:rFonts w:ascii="Garamond" w:hAnsi="Garamond" w:cs="Times New Roman"/>
          <w:b/>
          <w:sz w:val="24"/>
          <w:szCs w:val="24"/>
        </w:rPr>
      </w:pPr>
      <w:r w:rsidRPr="00A75AFD">
        <w:rPr>
          <w:rFonts w:ascii="Garamond" w:hAnsi="Garamond" w:cs="Times New Roman"/>
          <w:b/>
          <w:sz w:val="24"/>
          <w:szCs w:val="24"/>
        </w:rPr>
        <w:t>Nr.</w:t>
      </w:r>
      <w:r w:rsidR="00F62A46" w:rsidRPr="00A75AFD">
        <w:rPr>
          <w:rFonts w:ascii="Garamond" w:hAnsi="Garamond" w:cs="Times New Roman"/>
          <w:b/>
          <w:sz w:val="24"/>
          <w:szCs w:val="24"/>
        </w:rPr>
        <w:t xml:space="preserve"> </w:t>
      </w:r>
      <w:r w:rsidR="002918C6" w:rsidRPr="00A75AFD">
        <w:rPr>
          <w:rFonts w:ascii="Garamond" w:hAnsi="Garamond" w:cs="Times New Roman"/>
          <w:b/>
          <w:sz w:val="24"/>
          <w:szCs w:val="24"/>
        </w:rPr>
        <w:t>115</w:t>
      </w:r>
      <w:r w:rsidR="007748A2" w:rsidRPr="00A75AFD">
        <w:rPr>
          <w:rFonts w:ascii="Garamond" w:hAnsi="Garamond" w:cs="Times New Roman"/>
          <w:b/>
          <w:sz w:val="24"/>
          <w:szCs w:val="24"/>
        </w:rPr>
        <w:t>/202</w:t>
      </w:r>
      <w:r w:rsidR="00F86F45" w:rsidRPr="00A75AFD">
        <w:rPr>
          <w:rFonts w:ascii="Garamond" w:hAnsi="Garamond" w:cs="Times New Roman"/>
          <w:b/>
          <w:sz w:val="24"/>
          <w:szCs w:val="24"/>
        </w:rPr>
        <w:t>4</w:t>
      </w:r>
    </w:p>
    <w:p w14:paraId="1E1E8C50" w14:textId="77777777" w:rsidR="00C7466B" w:rsidRPr="00A75AFD" w:rsidRDefault="00C7466B" w:rsidP="007556AD">
      <w:pPr>
        <w:spacing w:after="0" w:line="240" w:lineRule="auto"/>
        <w:ind w:firstLine="284"/>
        <w:jc w:val="both"/>
        <w:rPr>
          <w:rFonts w:ascii="Garamond" w:hAnsi="Garamond" w:cs="Times New Roman"/>
          <w:b/>
          <w:sz w:val="24"/>
          <w:szCs w:val="24"/>
        </w:rPr>
      </w:pPr>
    </w:p>
    <w:p w14:paraId="14F9898B" w14:textId="77777777" w:rsidR="00C7466B" w:rsidRPr="00A75AFD" w:rsidRDefault="00C7466B" w:rsidP="007556AD">
      <w:pPr>
        <w:spacing w:after="0" w:line="240" w:lineRule="auto"/>
        <w:ind w:firstLine="284"/>
        <w:jc w:val="center"/>
        <w:rPr>
          <w:rFonts w:ascii="Garamond" w:hAnsi="Garamond" w:cs="Times New Roman"/>
          <w:b/>
          <w:sz w:val="24"/>
          <w:szCs w:val="24"/>
        </w:rPr>
      </w:pPr>
      <w:r w:rsidRPr="00A75AFD">
        <w:rPr>
          <w:rFonts w:ascii="Garamond" w:hAnsi="Garamond" w:cs="Times New Roman"/>
          <w:b/>
          <w:sz w:val="24"/>
          <w:szCs w:val="24"/>
        </w:rPr>
        <w:t>PËR BUXHETIN E VITIT 2025</w:t>
      </w:r>
    </w:p>
    <w:p w14:paraId="441E60FA" w14:textId="0EABB6FA" w:rsidR="00C7466B" w:rsidRPr="00A75AFD" w:rsidRDefault="007F2D33" w:rsidP="007F2D33">
      <w:pPr>
        <w:spacing w:after="0" w:line="240" w:lineRule="auto"/>
        <w:ind w:firstLine="284"/>
        <w:jc w:val="center"/>
        <w:rPr>
          <w:rFonts w:ascii="Garamond" w:hAnsi="Garamond" w:cs="Times New Roman"/>
          <w:i/>
          <w:sz w:val="24"/>
          <w:szCs w:val="24"/>
        </w:rPr>
      </w:pPr>
      <w:r w:rsidRPr="00A75AFD">
        <w:rPr>
          <w:rFonts w:ascii="Garamond" w:hAnsi="Garamond" w:cs="Times New Roman"/>
          <w:i/>
          <w:sz w:val="24"/>
          <w:szCs w:val="24"/>
        </w:rPr>
        <w:t>(Ndryshuar me aktin normativ nr. 3</w:t>
      </w:r>
      <w:r w:rsidRPr="00A75AFD">
        <w:rPr>
          <w:rStyle w:val="FootnoteReference"/>
          <w:rFonts w:ascii="Garamond" w:hAnsi="Garamond"/>
          <w:i/>
          <w:sz w:val="24"/>
          <w:szCs w:val="24"/>
        </w:rPr>
        <w:footnoteReference w:id="2"/>
      </w:r>
      <w:r w:rsidRPr="00A75AFD">
        <w:rPr>
          <w:rFonts w:ascii="Garamond" w:hAnsi="Garamond" w:cs="Times New Roman"/>
          <w:i/>
          <w:sz w:val="24"/>
          <w:szCs w:val="24"/>
        </w:rPr>
        <w:t>, datë 29.4.2025)</w:t>
      </w:r>
    </w:p>
    <w:p w14:paraId="2B6478C3" w14:textId="5761B001" w:rsidR="007F2D33" w:rsidRPr="00A75AFD" w:rsidRDefault="007F2D33" w:rsidP="007F2D33">
      <w:pPr>
        <w:pStyle w:val="ListParagraph"/>
        <w:spacing w:after="0" w:line="240" w:lineRule="auto"/>
        <w:ind w:left="1004"/>
        <w:jc w:val="right"/>
        <w:rPr>
          <w:rFonts w:ascii="Garamond" w:hAnsi="Garamond" w:cs="Times New Roman"/>
          <w:i/>
          <w:sz w:val="24"/>
          <w:szCs w:val="24"/>
        </w:rPr>
      </w:pPr>
      <w:r w:rsidRPr="00A75AFD">
        <w:rPr>
          <w:rFonts w:ascii="Garamond" w:hAnsi="Garamond" w:cs="Times New Roman"/>
          <w:i/>
          <w:sz w:val="24"/>
          <w:szCs w:val="24"/>
        </w:rPr>
        <w:t>(i përditësuar)</w:t>
      </w:r>
    </w:p>
    <w:p w14:paraId="4A112C5F" w14:textId="77777777" w:rsidR="007F2D33" w:rsidRPr="00A75AFD" w:rsidRDefault="007F2D33" w:rsidP="007556AD">
      <w:pPr>
        <w:spacing w:after="0" w:line="240" w:lineRule="auto"/>
        <w:ind w:firstLine="284"/>
        <w:jc w:val="both"/>
        <w:rPr>
          <w:rFonts w:ascii="Garamond" w:hAnsi="Garamond" w:cs="Times New Roman"/>
          <w:b/>
          <w:sz w:val="24"/>
          <w:szCs w:val="24"/>
        </w:rPr>
      </w:pPr>
    </w:p>
    <w:p w14:paraId="5C7B3B99" w14:textId="19716E6F" w:rsidR="00C7466B" w:rsidRPr="00A75AFD" w:rsidRDefault="00C7466B" w:rsidP="007556AD">
      <w:pPr>
        <w:spacing w:after="0" w:line="240" w:lineRule="auto"/>
        <w:ind w:firstLine="284"/>
        <w:jc w:val="both"/>
        <w:rPr>
          <w:rFonts w:ascii="Garamond" w:hAnsi="Garamond" w:cs="Times New Roman"/>
          <w:sz w:val="24"/>
          <w:szCs w:val="24"/>
        </w:rPr>
      </w:pPr>
      <w:r w:rsidRPr="00A75AFD">
        <w:rPr>
          <w:rFonts w:ascii="Garamond" w:hAnsi="Garamond" w:cs="Times New Roman"/>
          <w:sz w:val="24"/>
          <w:szCs w:val="24"/>
        </w:rPr>
        <w:t>Në mbështetje të neneve 78, 83, pika 1, e 158 të Kushtetutës dhe nenit 30</w:t>
      </w:r>
      <w:r w:rsidR="009538DE" w:rsidRPr="00A75AFD">
        <w:rPr>
          <w:rFonts w:ascii="Garamond" w:hAnsi="Garamond" w:cs="Times New Roman"/>
          <w:sz w:val="24"/>
          <w:szCs w:val="24"/>
        </w:rPr>
        <w:t>,</w:t>
      </w:r>
      <w:r w:rsidRPr="00A75AFD">
        <w:rPr>
          <w:rFonts w:ascii="Garamond" w:hAnsi="Garamond" w:cs="Times New Roman"/>
          <w:sz w:val="24"/>
          <w:szCs w:val="24"/>
        </w:rPr>
        <w:t xml:space="preserve"> të ligjit nr. 9936, datë 26.6.2008, </w:t>
      </w:r>
      <w:r w:rsidR="00200C0E" w:rsidRPr="00A75AFD">
        <w:rPr>
          <w:rFonts w:ascii="Garamond" w:hAnsi="Garamond" w:cs="Times New Roman"/>
          <w:sz w:val="24"/>
          <w:szCs w:val="24"/>
        </w:rPr>
        <w:t>“</w:t>
      </w:r>
      <w:r w:rsidRPr="00A75AFD">
        <w:rPr>
          <w:rFonts w:ascii="Garamond" w:hAnsi="Garamond" w:cs="Times New Roman"/>
          <w:sz w:val="24"/>
          <w:szCs w:val="24"/>
        </w:rPr>
        <w:t>Për menaxhimin e sistemit buxhetor në Republikën e Shqipërisë</w:t>
      </w:r>
      <w:r w:rsidR="00200C0E" w:rsidRPr="00A75AFD">
        <w:rPr>
          <w:rFonts w:ascii="Garamond" w:hAnsi="Garamond" w:cs="Times New Roman"/>
          <w:sz w:val="24"/>
          <w:szCs w:val="24"/>
        </w:rPr>
        <w:t>”</w:t>
      </w:r>
      <w:r w:rsidRPr="00A75AFD">
        <w:rPr>
          <w:rFonts w:ascii="Garamond" w:hAnsi="Garamond" w:cs="Times New Roman"/>
          <w:sz w:val="24"/>
          <w:szCs w:val="24"/>
        </w:rPr>
        <w:t xml:space="preserve">, i ndryshuar, me propozimin e Këshillit të Ministrave, </w:t>
      </w:r>
    </w:p>
    <w:p w14:paraId="7EAA422E" w14:textId="77777777" w:rsidR="00C7466B" w:rsidRPr="00A75AFD" w:rsidRDefault="00C7466B" w:rsidP="007556AD">
      <w:pPr>
        <w:spacing w:after="0" w:line="240" w:lineRule="auto"/>
        <w:ind w:firstLine="284"/>
        <w:jc w:val="both"/>
        <w:rPr>
          <w:rFonts w:ascii="Garamond" w:hAnsi="Garamond" w:cs="Times New Roman"/>
          <w:sz w:val="24"/>
          <w:szCs w:val="24"/>
        </w:rPr>
      </w:pPr>
    </w:p>
    <w:p w14:paraId="64B9EA9A" w14:textId="77777777" w:rsidR="00C7466B" w:rsidRPr="00A75AFD" w:rsidRDefault="00C7466B" w:rsidP="007556AD">
      <w:pPr>
        <w:spacing w:after="0" w:line="240" w:lineRule="auto"/>
        <w:ind w:firstLine="284"/>
        <w:jc w:val="center"/>
        <w:rPr>
          <w:rFonts w:ascii="Garamond" w:hAnsi="Garamond" w:cs="Times New Roman"/>
          <w:sz w:val="24"/>
          <w:szCs w:val="24"/>
        </w:rPr>
      </w:pPr>
      <w:r w:rsidRPr="00A75AFD">
        <w:rPr>
          <w:rFonts w:ascii="Garamond" w:hAnsi="Garamond" w:cs="Times New Roman"/>
          <w:sz w:val="24"/>
          <w:szCs w:val="24"/>
        </w:rPr>
        <w:t>KUVENDI</w:t>
      </w:r>
    </w:p>
    <w:p w14:paraId="4B69F494" w14:textId="77777777" w:rsidR="00C7466B" w:rsidRPr="00A75AFD" w:rsidRDefault="00C7466B" w:rsidP="007556AD">
      <w:pPr>
        <w:spacing w:after="0" w:line="240" w:lineRule="auto"/>
        <w:ind w:firstLine="284"/>
        <w:jc w:val="center"/>
        <w:rPr>
          <w:rFonts w:ascii="Garamond" w:hAnsi="Garamond" w:cs="Times New Roman"/>
          <w:sz w:val="24"/>
          <w:szCs w:val="24"/>
        </w:rPr>
      </w:pPr>
      <w:r w:rsidRPr="00A75AFD">
        <w:rPr>
          <w:rFonts w:ascii="Garamond" w:hAnsi="Garamond" w:cs="Times New Roman"/>
          <w:sz w:val="24"/>
          <w:szCs w:val="24"/>
        </w:rPr>
        <w:t>I REPUBLIKËS SË SHQIPËRISË</w:t>
      </w:r>
    </w:p>
    <w:p w14:paraId="3AD8BB6A" w14:textId="77777777" w:rsidR="00C7466B" w:rsidRPr="00A75AFD" w:rsidRDefault="00C7466B" w:rsidP="007556AD">
      <w:pPr>
        <w:spacing w:after="0" w:line="240" w:lineRule="auto"/>
        <w:ind w:firstLine="284"/>
        <w:jc w:val="center"/>
        <w:rPr>
          <w:rFonts w:ascii="Garamond" w:hAnsi="Garamond" w:cs="Times New Roman"/>
          <w:sz w:val="24"/>
          <w:szCs w:val="24"/>
        </w:rPr>
      </w:pPr>
    </w:p>
    <w:p w14:paraId="279AAFB2" w14:textId="77777777" w:rsidR="00C7466B" w:rsidRPr="00A75AFD" w:rsidRDefault="00C7466B" w:rsidP="007556AD">
      <w:pPr>
        <w:spacing w:after="0" w:line="240" w:lineRule="auto"/>
        <w:ind w:firstLine="284"/>
        <w:jc w:val="center"/>
        <w:rPr>
          <w:rFonts w:ascii="Garamond" w:hAnsi="Garamond" w:cs="Times New Roman"/>
          <w:sz w:val="24"/>
          <w:szCs w:val="24"/>
        </w:rPr>
      </w:pPr>
      <w:r w:rsidRPr="00A75AFD">
        <w:rPr>
          <w:rFonts w:ascii="Garamond" w:hAnsi="Garamond" w:cs="Times New Roman"/>
          <w:sz w:val="24"/>
          <w:szCs w:val="24"/>
        </w:rPr>
        <w:t>VENDOSI:</w:t>
      </w:r>
    </w:p>
    <w:p w14:paraId="7452FF80" w14:textId="77777777" w:rsidR="00C7466B" w:rsidRPr="00A75AFD" w:rsidRDefault="00C7466B" w:rsidP="007556AD">
      <w:pPr>
        <w:spacing w:after="0" w:line="240" w:lineRule="auto"/>
        <w:ind w:firstLine="284"/>
        <w:jc w:val="center"/>
        <w:rPr>
          <w:rFonts w:ascii="Garamond" w:hAnsi="Garamond" w:cs="Times New Roman"/>
          <w:sz w:val="24"/>
          <w:szCs w:val="24"/>
        </w:rPr>
      </w:pPr>
    </w:p>
    <w:p w14:paraId="2F20C86A" w14:textId="77777777" w:rsidR="00C7466B" w:rsidRPr="00A75AFD" w:rsidRDefault="00C7466B" w:rsidP="007556AD">
      <w:pPr>
        <w:spacing w:after="0" w:line="240" w:lineRule="auto"/>
        <w:ind w:firstLine="284"/>
        <w:jc w:val="center"/>
        <w:rPr>
          <w:rFonts w:ascii="Garamond" w:hAnsi="Garamond" w:cs="Times New Roman"/>
          <w:sz w:val="24"/>
          <w:szCs w:val="24"/>
        </w:rPr>
      </w:pPr>
      <w:r w:rsidRPr="00A75AFD">
        <w:rPr>
          <w:rFonts w:ascii="Garamond" w:hAnsi="Garamond" w:cs="Times New Roman"/>
          <w:sz w:val="24"/>
          <w:szCs w:val="24"/>
        </w:rPr>
        <w:t>KREU I</w:t>
      </w:r>
    </w:p>
    <w:p w14:paraId="17B5482D" w14:textId="77777777" w:rsidR="00C7466B" w:rsidRPr="00A75AFD" w:rsidRDefault="00C7466B" w:rsidP="007556AD">
      <w:pPr>
        <w:spacing w:after="0" w:line="240" w:lineRule="auto"/>
        <w:ind w:firstLine="284"/>
        <w:jc w:val="center"/>
        <w:rPr>
          <w:rFonts w:ascii="Garamond" w:hAnsi="Garamond" w:cs="Times New Roman"/>
          <w:sz w:val="24"/>
          <w:szCs w:val="24"/>
        </w:rPr>
      </w:pPr>
      <w:r w:rsidRPr="00A75AFD">
        <w:rPr>
          <w:rFonts w:ascii="Garamond" w:hAnsi="Garamond" w:cs="Times New Roman"/>
          <w:sz w:val="24"/>
          <w:szCs w:val="24"/>
        </w:rPr>
        <w:t>BUXHETI</w:t>
      </w:r>
    </w:p>
    <w:p w14:paraId="209EACA2" w14:textId="77777777" w:rsidR="00C7466B" w:rsidRPr="00A75AFD" w:rsidRDefault="00C7466B" w:rsidP="007556AD">
      <w:pPr>
        <w:spacing w:after="0" w:line="240" w:lineRule="auto"/>
        <w:ind w:firstLine="284"/>
        <w:jc w:val="center"/>
        <w:rPr>
          <w:rFonts w:ascii="Garamond" w:hAnsi="Garamond" w:cs="Times New Roman"/>
          <w:sz w:val="24"/>
          <w:szCs w:val="24"/>
        </w:rPr>
      </w:pPr>
    </w:p>
    <w:p w14:paraId="025184DE" w14:textId="77777777" w:rsidR="00C7466B" w:rsidRPr="00A75AFD" w:rsidRDefault="00C7466B" w:rsidP="007556AD">
      <w:pPr>
        <w:spacing w:after="0" w:line="240" w:lineRule="auto"/>
        <w:ind w:firstLine="284"/>
        <w:jc w:val="center"/>
        <w:rPr>
          <w:rFonts w:ascii="Garamond" w:hAnsi="Garamond" w:cs="Times New Roman"/>
          <w:sz w:val="24"/>
          <w:szCs w:val="24"/>
        </w:rPr>
      </w:pPr>
      <w:r w:rsidRPr="00A75AFD">
        <w:rPr>
          <w:rFonts w:ascii="Garamond" w:hAnsi="Garamond" w:cs="Times New Roman"/>
          <w:sz w:val="24"/>
          <w:szCs w:val="24"/>
        </w:rPr>
        <w:t>Neni l</w:t>
      </w:r>
    </w:p>
    <w:p w14:paraId="0C62ED1A" w14:textId="4333D986" w:rsidR="00C7466B" w:rsidRPr="00A75AFD" w:rsidRDefault="00DF579C" w:rsidP="00DF579C">
      <w:pPr>
        <w:spacing w:after="0" w:line="240" w:lineRule="auto"/>
        <w:ind w:firstLine="284"/>
        <w:jc w:val="center"/>
        <w:rPr>
          <w:rFonts w:ascii="Garamond" w:hAnsi="Garamond" w:cs="Times New Roman"/>
          <w:i/>
          <w:sz w:val="24"/>
          <w:szCs w:val="24"/>
        </w:rPr>
      </w:pPr>
      <w:r w:rsidRPr="00A75AFD">
        <w:rPr>
          <w:rFonts w:ascii="Garamond" w:hAnsi="Garamond" w:cs="Times New Roman"/>
          <w:i/>
          <w:sz w:val="24"/>
          <w:szCs w:val="24"/>
        </w:rPr>
        <w:t>(Ndryshuar me aktin normativ nr. 3, datë 29.4.2025)</w:t>
      </w:r>
    </w:p>
    <w:p w14:paraId="0D65A077" w14:textId="0EC9C003" w:rsidR="00DF579C" w:rsidRPr="00A75AFD" w:rsidRDefault="00DF579C" w:rsidP="00DF579C">
      <w:pPr>
        <w:spacing w:after="0" w:line="240" w:lineRule="auto"/>
        <w:ind w:firstLine="284"/>
        <w:jc w:val="center"/>
        <w:rPr>
          <w:rFonts w:ascii="Garamond" w:hAnsi="Garamond" w:cs="Times New Roman"/>
          <w:sz w:val="24"/>
          <w:szCs w:val="24"/>
        </w:rPr>
      </w:pPr>
    </w:p>
    <w:p w14:paraId="6CD7F134" w14:textId="77777777" w:rsidR="00DF579C" w:rsidRPr="00A75AFD" w:rsidRDefault="00DF579C" w:rsidP="00DF579C">
      <w:pPr>
        <w:spacing w:after="0" w:line="240" w:lineRule="auto"/>
        <w:ind w:firstLine="284"/>
        <w:jc w:val="center"/>
        <w:rPr>
          <w:rFonts w:ascii="Garamond" w:hAnsi="Garamond" w:cs="Times New Roman"/>
          <w:sz w:val="24"/>
          <w:szCs w:val="24"/>
        </w:rPr>
      </w:pPr>
    </w:p>
    <w:p w14:paraId="11AEBCCD" w14:textId="77777777" w:rsidR="00DF579C" w:rsidRPr="00A75AFD" w:rsidRDefault="00DF579C" w:rsidP="00DF579C">
      <w:pPr>
        <w:spacing w:after="0" w:line="240" w:lineRule="auto"/>
        <w:ind w:firstLine="284"/>
        <w:rPr>
          <w:rFonts w:ascii="Garamond" w:hAnsi="Garamond" w:cs="Times New Roman"/>
          <w:bCs/>
          <w:sz w:val="24"/>
          <w:szCs w:val="24"/>
        </w:rPr>
      </w:pPr>
      <w:r w:rsidRPr="00A75AFD">
        <w:rPr>
          <w:rFonts w:ascii="Garamond" w:hAnsi="Garamond" w:cs="Times New Roman"/>
          <w:bCs/>
          <w:sz w:val="24"/>
          <w:szCs w:val="24"/>
        </w:rPr>
        <w:t>Buxheti për vitin 2025 është:</w:t>
      </w:r>
    </w:p>
    <w:tbl>
      <w:tblPr>
        <w:tblStyle w:val="TableGrid"/>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59"/>
        <w:gridCol w:w="2268"/>
      </w:tblGrid>
      <w:tr w:rsidR="00A75AFD" w:rsidRPr="00A75AFD" w14:paraId="14B26085" w14:textId="77777777" w:rsidTr="007E6CF3">
        <w:tc>
          <w:tcPr>
            <w:tcW w:w="1559" w:type="dxa"/>
          </w:tcPr>
          <w:p w14:paraId="778DCA9A" w14:textId="77777777" w:rsidR="00DF579C" w:rsidRPr="00A75AFD" w:rsidRDefault="00DF579C" w:rsidP="007E6CF3">
            <w:pPr>
              <w:rPr>
                <w:rFonts w:ascii="Garamond" w:hAnsi="Garamond" w:cs="Times New Roman"/>
                <w:bCs/>
                <w:sz w:val="24"/>
                <w:szCs w:val="24"/>
              </w:rPr>
            </w:pPr>
            <w:r w:rsidRPr="00A75AFD">
              <w:rPr>
                <w:rFonts w:ascii="Garamond" w:hAnsi="Garamond" w:cs="Times New Roman"/>
                <w:bCs/>
                <w:sz w:val="24"/>
                <w:szCs w:val="24"/>
              </w:rPr>
              <w:t>Të ardhurat</w:t>
            </w:r>
          </w:p>
        </w:tc>
        <w:tc>
          <w:tcPr>
            <w:tcW w:w="2268" w:type="dxa"/>
          </w:tcPr>
          <w:p w14:paraId="15A276C0" w14:textId="77777777" w:rsidR="00DF579C" w:rsidRPr="00A75AFD" w:rsidRDefault="00DF579C" w:rsidP="007E6CF3">
            <w:pPr>
              <w:jc w:val="right"/>
              <w:rPr>
                <w:rFonts w:ascii="Garamond" w:hAnsi="Garamond" w:cs="Times New Roman"/>
                <w:bCs/>
                <w:sz w:val="24"/>
                <w:szCs w:val="24"/>
              </w:rPr>
            </w:pPr>
            <w:r w:rsidRPr="00A75AFD">
              <w:rPr>
                <w:rFonts w:ascii="Garamond" w:hAnsi="Garamond" w:cs="Times New Roman"/>
                <w:bCs/>
                <w:sz w:val="24"/>
                <w:szCs w:val="24"/>
              </w:rPr>
              <w:t>758 036 milionë lekë;</w:t>
            </w:r>
          </w:p>
        </w:tc>
      </w:tr>
      <w:tr w:rsidR="00A75AFD" w:rsidRPr="00A75AFD" w14:paraId="479318E0" w14:textId="77777777" w:rsidTr="007E6CF3">
        <w:tc>
          <w:tcPr>
            <w:tcW w:w="1559" w:type="dxa"/>
          </w:tcPr>
          <w:p w14:paraId="1A2D8DB5" w14:textId="77777777" w:rsidR="00DF579C" w:rsidRPr="00A75AFD" w:rsidRDefault="00DF579C" w:rsidP="007E6CF3">
            <w:pPr>
              <w:rPr>
                <w:rFonts w:ascii="Garamond" w:hAnsi="Garamond" w:cs="Times New Roman"/>
                <w:bCs/>
                <w:sz w:val="24"/>
                <w:szCs w:val="24"/>
              </w:rPr>
            </w:pPr>
            <w:r w:rsidRPr="00A75AFD">
              <w:rPr>
                <w:rFonts w:ascii="Garamond" w:hAnsi="Garamond" w:cs="Times New Roman"/>
                <w:bCs/>
                <w:sz w:val="24"/>
                <w:szCs w:val="24"/>
              </w:rPr>
              <w:t>Shpenzimet</w:t>
            </w:r>
          </w:p>
        </w:tc>
        <w:tc>
          <w:tcPr>
            <w:tcW w:w="2268" w:type="dxa"/>
          </w:tcPr>
          <w:p w14:paraId="60A225DA" w14:textId="77777777" w:rsidR="00DF579C" w:rsidRPr="00A75AFD" w:rsidRDefault="00DF579C" w:rsidP="007E6CF3">
            <w:pPr>
              <w:jc w:val="right"/>
              <w:rPr>
                <w:rFonts w:ascii="Garamond" w:hAnsi="Garamond" w:cs="Times New Roman"/>
                <w:bCs/>
                <w:sz w:val="24"/>
                <w:szCs w:val="24"/>
              </w:rPr>
            </w:pPr>
            <w:r w:rsidRPr="00A75AFD">
              <w:rPr>
                <w:rFonts w:ascii="Garamond" w:hAnsi="Garamond" w:cs="Times New Roman"/>
                <w:bCs/>
                <w:sz w:val="24"/>
                <w:szCs w:val="24"/>
              </w:rPr>
              <w:t>826 088 milionë lekë;</w:t>
            </w:r>
          </w:p>
        </w:tc>
      </w:tr>
      <w:tr w:rsidR="00A75AFD" w:rsidRPr="00A75AFD" w14:paraId="3F4BC036" w14:textId="77777777" w:rsidTr="007E6CF3">
        <w:tc>
          <w:tcPr>
            <w:tcW w:w="1559" w:type="dxa"/>
          </w:tcPr>
          <w:p w14:paraId="712E2CCD" w14:textId="77777777" w:rsidR="00DF579C" w:rsidRPr="00A75AFD" w:rsidRDefault="00DF579C" w:rsidP="007E6CF3">
            <w:pPr>
              <w:rPr>
                <w:rFonts w:ascii="Garamond" w:hAnsi="Garamond" w:cs="Times New Roman"/>
                <w:bCs/>
                <w:sz w:val="24"/>
                <w:szCs w:val="24"/>
              </w:rPr>
            </w:pPr>
            <w:r w:rsidRPr="00A75AFD">
              <w:rPr>
                <w:rFonts w:ascii="Garamond" w:hAnsi="Garamond" w:cs="Times New Roman"/>
                <w:bCs/>
                <w:sz w:val="24"/>
                <w:szCs w:val="24"/>
              </w:rPr>
              <w:t>Deficiti</w:t>
            </w:r>
          </w:p>
        </w:tc>
        <w:tc>
          <w:tcPr>
            <w:tcW w:w="2268" w:type="dxa"/>
          </w:tcPr>
          <w:p w14:paraId="1379B61A" w14:textId="77777777" w:rsidR="00DF579C" w:rsidRPr="00A75AFD" w:rsidRDefault="00DF579C" w:rsidP="007E6CF3">
            <w:pPr>
              <w:jc w:val="right"/>
              <w:rPr>
                <w:rFonts w:ascii="Garamond" w:hAnsi="Garamond" w:cs="Times New Roman"/>
                <w:bCs/>
                <w:sz w:val="24"/>
                <w:szCs w:val="24"/>
              </w:rPr>
            </w:pPr>
            <w:r w:rsidRPr="00A75AFD">
              <w:rPr>
                <w:rFonts w:ascii="Garamond" w:hAnsi="Garamond" w:cs="Times New Roman"/>
                <w:bCs/>
                <w:sz w:val="24"/>
                <w:szCs w:val="24"/>
              </w:rPr>
              <w:t>68 052 milionë lekë.</w:t>
            </w:r>
          </w:p>
        </w:tc>
      </w:tr>
    </w:tbl>
    <w:p w14:paraId="5819BD5E" w14:textId="77777777" w:rsidR="00DF579C" w:rsidRPr="00A75AFD" w:rsidRDefault="00DF579C" w:rsidP="00DF579C">
      <w:pPr>
        <w:spacing w:after="0" w:line="240" w:lineRule="auto"/>
        <w:ind w:firstLine="284"/>
        <w:rPr>
          <w:rFonts w:ascii="Garamond" w:hAnsi="Garamond" w:cs="Times New Roman"/>
          <w:bCs/>
          <w:sz w:val="24"/>
          <w:szCs w:val="24"/>
        </w:rPr>
      </w:pPr>
      <w:r w:rsidRPr="00A75AFD">
        <w:rPr>
          <w:rFonts w:ascii="Garamond" w:hAnsi="Garamond" w:cs="Times New Roman"/>
          <w:bCs/>
          <w:sz w:val="24"/>
          <w:szCs w:val="24"/>
        </w:rPr>
        <w:t>Buxheti përbëhet nga buxheti i shtetit, buxheti vendor dhe fondet speciale: sigurimet shoqërore, sigurimet shëndetësore dhe kompensimi i ish-pronarëve.</w:t>
      </w:r>
    </w:p>
    <w:p w14:paraId="294A0536" w14:textId="5ED7A3AB" w:rsidR="00C7466B" w:rsidRPr="00A75AFD" w:rsidRDefault="00C7466B" w:rsidP="007556AD">
      <w:pPr>
        <w:spacing w:after="0" w:line="240" w:lineRule="auto"/>
        <w:ind w:firstLine="284"/>
        <w:jc w:val="both"/>
        <w:rPr>
          <w:rFonts w:ascii="Garamond" w:hAnsi="Garamond" w:cs="Times New Roman"/>
          <w:sz w:val="24"/>
          <w:szCs w:val="24"/>
        </w:rPr>
      </w:pPr>
    </w:p>
    <w:p w14:paraId="17B6A7DC" w14:textId="77777777" w:rsidR="00C7466B" w:rsidRPr="00A75AFD" w:rsidRDefault="00C7466B" w:rsidP="007556AD">
      <w:pPr>
        <w:spacing w:after="0" w:line="240" w:lineRule="auto"/>
        <w:ind w:firstLine="284"/>
        <w:jc w:val="both"/>
        <w:rPr>
          <w:rFonts w:ascii="Garamond" w:hAnsi="Garamond" w:cs="Times New Roman"/>
          <w:sz w:val="24"/>
          <w:szCs w:val="24"/>
        </w:rPr>
      </w:pPr>
    </w:p>
    <w:p w14:paraId="55526216" w14:textId="77777777" w:rsidR="00C7466B" w:rsidRPr="00A75AFD" w:rsidRDefault="00C7466B" w:rsidP="007556AD">
      <w:pPr>
        <w:spacing w:after="0" w:line="240" w:lineRule="auto"/>
        <w:ind w:firstLine="284"/>
        <w:jc w:val="center"/>
        <w:rPr>
          <w:rFonts w:ascii="Garamond" w:hAnsi="Garamond" w:cs="Times New Roman"/>
          <w:sz w:val="24"/>
          <w:szCs w:val="24"/>
        </w:rPr>
      </w:pPr>
      <w:r w:rsidRPr="00A75AFD">
        <w:rPr>
          <w:rFonts w:ascii="Garamond" w:hAnsi="Garamond" w:cs="Times New Roman"/>
          <w:sz w:val="24"/>
          <w:szCs w:val="24"/>
        </w:rPr>
        <w:t>Neni 2</w:t>
      </w:r>
    </w:p>
    <w:p w14:paraId="32D49201" w14:textId="77777777" w:rsidR="00DF579C" w:rsidRPr="00A75AFD" w:rsidRDefault="00DF579C" w:rsidP="00DF579C">
      <w:pPr>
        <w:spacing w:after="0" w:line="240" w:lineRule="auto"/>
        <w:ind w:firstLine="284"/>
        <w:jc w:val="center"/>
        <w:rPr>
          <w:rFonts w:ascii="Garamond" w:hAnsi="Garamond" w:cs="Times New Roman"/>
          <w:i/>
          <w:sz w:val="24"/>
          <w:szCs w:val="24"/>
        </w:rPr>
      </w:pPr>
      <w:r w:rsidRPr="00A75AFD">
        <w:rPr>
          <w:rFonts w:ascii="Garamond" w:hAnsi="Garamond" w:cs="Times New Roman"/>
          <w:i/>
          <w:sz w:val="24"/>
          <w:szCs w:val="24"/>
        </w:rPr>
        <w:t>(Ndryshuar me aktin normativ nr. 3, datë 29.4.2025)</w:t>
      </w:r>
    </w:p>
    <w:p w14:paraId="5489C48D" w14:textId="77777777" w:rsidR="00C7466B" w:rsidRPr="00A75AFD" w:rsidRDefault="00C7466B" w:rsidP="007556AD">
      <w:pPr>
        <w:spacing w:after="0" w:line="240" w:lineRule="auto"/>
        <w:ind w:firstLine="284"/>
        <w:jc w:val="both"/>
        <w:rPr>
          <w:rFonts w:ascii="Garamond" w:hAnsi="Garamond" w:cs="Times New Roman"/>
          <w:sz w:val="24"/>
          <w:szCs w:val="24"/>
        </w:rPr>
      </w:pPr>
    </w:p>
    <w:p w14:paraId="705E2198" w14:textId="77777777" w:rsidR="00DF579C" w:rsidRPr="00A75AFD" w:rsidRDefault="00DF579C" w:rsidP="00DF579C">
      <w:pPr>
        <w:spacing w:after="0" w:line="240" w:lineRule="auto"/>
        <w:ind w:firstLine="284"/>
        <w:rPr>
          <w:rFonts w:ascii="Garamond" w:hAnsi="Garamond" w:cs="Times New Roman"/>
          <w:bCs/>
          <w:sz w:val="24"/>
          <w:szCs w:val="24"/>
        </w:rPr>
      </w:pPr>
      <w:r w:rsidRPr="00A75AFD">
        <w:rPr>
          <w:rFonts w:ascii="Garamond" w:hAnsi="Garamond" w:cs="Times New Roman"/>
          <w:bCs/>
          <w:sz w:val="24"/>
          <w:szCs w:val="24"/>
        </w:rPr>
        <w:t>Buxheti i shtetit për vitin 2025 është:</w:t>
      </w:r>
    </w:p>
    <w:tbl>
      <w:tblPr>
        <w:tblStyle w:val="TableGrid"/>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3"/>
        <w:gridCol w:w="2551"/>
      </w:tblGrid>
      <w:tr w:rsidR="00A75AFD" w:rsidRPr="00A75AFD" w14:paraId="1331CF00" w14:textId="77777777" w:rsidTr="007E6CF3">
        <w:tc>
          <w:tcPr>
            <w:tcW w:w="1413" w:type="dxa"/>
          </w:tcPr>
          <w:p w14:paraId="663BAD7E" w14:textId="77777777" w:rsidR="00DF579C" w:rsidRPr="00A75AFD" w:rsidRDefault="00DF579C" w:rsidP="007E6CF3">
            <w:pPr>
              <w:rPr>
                <w:rFonts w:ascii="Garamond" w:hAnsi="Garamond" w:cs="Times New Roman"/>
                <w:bCs/>
                <w:sz w:val="24"/>
                <w:szCs w:val="24"/>
              </w:rPr>
            </w:pPr>
            <w:r w:rsidRPr="00A75AFD">
              <w:rPr>
                <w:rFonts w:ascii="Garamond" w:hAnsi="Garamond" w:cs="Times New Roman"/>
                <w:bCs/>
                <w:sz w:val="24"/>
                <w:szCs w:val="24"/>
              </w:rPr>
              <w:t>Të ardhurat</w:t>
            </w:r>
          </w:p>
        </w:tc>
        <w:tc>
          <w:tcPr>
            <w:tcW w:w="2551" w:type="dxa"/>
          </w:tcPr>
          <w:p w14:paraId="1A7B9C8F" w14:textId="77777777" w:rsidR="00DF579C" w:rsidRPr="00A75AFD" w:rsidRDefault="00DF579C" w:rsidP="007E6CF3">
            <w:pPr>
              <w:jc w:val="right"/>
              <w:rPr>
                <w:rFonts w:ascii="Garamond" w:hAnsi="Garamond" w:cs="Times New Roman"/>
                <w:bCs/>
                <w:sz w:val="24"/>
                <w:szCs w:val="24"/>
              </w:rPr>
            </w:pPr>
            <w:r w:rsidRPr="00A75AFD">
              <w:rPr>
                <w:rFonts w:ascii="Garamond" w:hAnsi="Garamond" w:cs="Times New Roman"/>
                <w:bCs/>
                <w:sz w:val="24"/>
                <w:szCs w:val="24"/>
              </w:rPr>
              <w:t>547 369 milionë lekë;</w:t>
            </w:r>
          </w:p>
        </w:tc>
      </w:tr>
      <w:tr w:rsidR="00A75AFD" w:rsidRPr="00A75AFD" w14:paraId="50BCFB23" w14:textId="77777777" w:rsidTr="007E6CF3">
        <w:tc>
          <w:tcPr>
            <w:tcW w:w="1413" w:type="dxa"/>
          </w:tcPr>
          <w:p w14:paraId="78DEFD8D" w14:textId="77777777" w:rsidR="00DF579C" w:rsidRPr="00A75AFD" w:rsidRDefault="00DF579C" w:rsidP="007E6CF3">
            <w:pPr>
              <w:rPr>
                <w:rFonts w:ascii="Garamond" w:hAnsi="Garamond" w:cs="Times New Roman"/>
                <w:bCs/>
                <w:sz w:val="24"/>
                <w:szCs w:val="24"/>
              </w:rPr>
            </w:pPr>
            <w:r w:rsidRPr="00A75AFD">
              <w:rPr>
                <w:rFonts w:ascii="Garamond" w:hAnsi="Garamond" w:cs="Times New Roman"/>
                <w:bCs/>
                <w:sz w:val="24"/>
                <w:szCs w:val="24"/>
              </w:rPr>
              <w:t>Shpenzimet</w:t>
            </w:r>
          </w:p>
        </w:tc>
        <w:tc>
          <w:tcPr>
            <w:tcW w:w="2551" w:type="dxa"/>
          </w:tcPr>
          <w:p w14:paraId="1DB2002A" w14:textId="77777777" w:rsidR="00DF579C" w:rsidRPr="00A75AFD" w:rsidRDefault="00DF579C" w:rsidP="007E6CF3">
            <w:pPr>
              <w:jc w:val="right"/>
              <w:rPr>
                <w:rFonts w:ascii="Garamond" w:hAnsi="Garamond" w:cs="Times New Roman"/>
                <w:bCs/>
                <w:sz w:val="24"/>
                <w:szCs w:val="24"/>
              </w:rPr>
            </w:pPr>
            <w:r w:rsidRPr="00A75AFD">
              <w:rPr>
                <w:rFonts w:ascii="Garamond" w:hAnsi="Garamond" w:cs="Times New Roman"/>
                <w:bCs/>
                <w:sz w:val="24"/>
                <w:szCs w:val="24"/>
              </w:rPr>
              <w:t>615 421 milionë lekë;</w:t>
            </w:r>
          </w:p>
        </w:tc>
      </w:tr>
      <w:tr w:rsidR="00DF579C" w:rsidRPr="00A75AFD" w14:paraId="37860B9D" w14:textId="77777777" w:rsidTr="007E6CF3">
        <w:tc>
          <w:tcPr>
            <w:tcW w:w="1413" w:type="dxa"/>
          </w:tcPr>
          <w:p w14:paraId="7CFB4A2C" w14:textId="77777777" w:rsidR="00DF579C" w:rsidRPr="00A75AFD" w:rsidRDefault="00DF579C" w:rsidP="007E6CF3">
            <w:pPr>
              <w:rPr>
                <w:rFonts w:ascii="Garamond" w:hAnsi="Garamond" w:cs="Times New Roman"/>
                <w:bCs/>
                <w:sz w:val="24"/>
                <w:szCs w:val="24"/>
              </w:rPr>
            </w:pPr>
            <w:r w:rsidRPr="00A75AFD">
              <w:rPr>
                <w:rFonts w:ascii="Garamond" w:hAnsi="Garamond" w:cs="Times New Roman"/>
                <w:bCs/>
                <w:sz w:val="24"/>
                <w:szCs w:val="24"/>
              </w:rPr>
              <w:t>Deficiti</w:t>
            </w:r>
          </w:p>
        </w:tc>
        <w:tc>
          <w:tcPr>
            <w:tcW w:w="2551" w:type="dxa"/>
          </w:tcPr>
          <w:p w14:paraId="4F597FBB" w14:textId="4B4A8045" w:rsidR="00DF579C" w:rsidRPr="00A75AFD" w:rsidRDefault="00DF579C" w:rsidP="007E6CF3">
            <w:pPr>
              <w:jc w:val="right"/>
              <w:rPr>
                <w:rFonts w:ascii="Garamond" w:hAnsi="Garamond" w:cs="Times New Roman"/>
                <w:bCs/>
                <w:sz w:val="24"/>
                <w:szCs w:val="24"/>
              </w:rPr>
            </w:pPr>
            <w:r w:rsidRPr="00A75AFD">
              <w:rPr>
                <w:rFonts w:ascii="Garamond" w:hAnsi="Garamond" w:cs="Times New Roman"/>
                <w:bCs/>
                <w:sz w:val="24"/>
                <w:szCs w:val="24"/>
              </w:rPr>
              <w:t>68 052 milionë lekë.</w:t>
            </w:r>
          </w:p>
        </w:tc>
      </w:tr>
    </w:tbl>
    <w:p w14:paraId="31503B85" w14:textId="77777777" w:rsidR="00F919A7" w:rsidRPr="00A75AFD" w:rsidRDefault="00F919A7" w:rsidP="007556AD">
      <w:pPr>
        <w:spacing w:after="0" w:line="240" w:lineRule="auto"/>
        <w:ind w:firstLine="284"/>
        <w:jc w:val="center"/>
        <w:rPr>
          <w:rFonts w:ascii="Garamond" w:hAnsi="Garamond" w:cs="Times New Roman"/>
          <w:sz w:val="24"/>
          <w:szCs w:val="24"/>
        </w:rPr>
      </w:pPr>
    </w:p>
    <w:p w14:paraId="6E0833A2" w14:textId="77777777" w:rsidR="00C7466B" w:rsidRPr="00A75AFD" w:rsidRDefault="00C7466B" w:rsidP="007556AD">
      <w:pPr>
        <w:spacing w:after="0" w:line="240" w:lineRule="auto"/>
        <w:ind w:firstLine="284"/>
        <w:jc w:val="center"/>
        <w:rPr>
          <w:rFonts w:ascii="Garamond" w:hAnsi="Garamond" w:cs="Times New Roman"/>
          <w:sz w:val="24"/>
          <w:szCs w:val="24"/>
        </w:rPr>
      </w:pPr>
      <w:r w:rsidRPr="00A75AFD">
        <w:rPr>
          <w:rFonts w:ascii="Garamond" w:hAnsi="Garamond" w:cs="Times New Roman"/>
          <w:sz w:val="24"/>
          <w:szCs w:val="24"/>
        </w:rPr>
        <w:t>Neni 3</w:t>
      </w:r>
    </w:p>
    <w:p w14:paraId="4BB1B148" w14:textId="77777777" w:rsidR="00C7466B" w:rsidRPr="00A75AFD" w:rsidRDefault="00C7466B" w:rsidP="007556AD">
      <w:pPr>
        <w:spacing w:after="0" w:line="240" w:lineRule="auto"/>
        <w:ind w:firstLine="284"/>
        <w:jc w:val="both"/>
        <w:rPr>
          <w:rFonts w:ascii="Garamond" w:hAnsi="Garamond" w:cs="Times New Roman"/>
          <w:sz w:val="24"/>
          <w:szCs w:val="24"/>
        </w:rPr>
      </w:pPr>
    </w:p>
    <w:p w14:paraId="7AEAF27E" w14:textId="77777777" w:rsidR="00C7466B" w:rsidRPr="00A75AFD" w:rsidRDefault="00C7466B" w:rsidP="007556AD">
      <w:pPr>
        <w:spacing w:after="0" w:line="240" w:lineRule="auto"/>
        <w:ind w:firstLine="284"/>
        <w:jc w:val="both"/>
        <w:rPr>
          <w:rFonts w:ascii="Garamond" w:hAnsi="Garamond" w:cs="Times New Roman"/>
          <w:sz w:val="24"/>
          <w:szCs w:val="24"/>
        </w:rPr>
      </w:pPr>
      <w:r w:rsidRPr="00A75AFD">
        <w:rPr>
          <w:rFonts w:ascii="Garamond" w:hAnsi="Garamond" w:cs="Times New Roman"/>
          <w:sz w:val="24"/>
          <w:szCs w:val="24"/>
        </w:rPr>
        <w:t>Buxheti vendor për vitin 2025 është:</w:t>
      </w:r>
    </w:p>
    <w:tbl>
      <w:tblPr>
        <w:tblW w:w="0" w:type="auto"/>
        <w:tblLook w:val="04A0" w:firstRow="1" w:lastRow="0" w:firstColumn="1" w:lastColumn="0" w:noHBand="0" w:noVBand="1"/>
      </w:tblPr>
      <w:tblGrid>
        <w:gridCol w:w="3397"/>
        <w:gridCol w:w="2268"/>
      </w:tblGrid>
      <w:tr w:rsidR="00A75AFD" w:rsidRPr="00A75AFD" w14:paraId="21342C61" w14:textId="77777777" w:rsidTr="00F919A7">
        <w:tc>
          <w:tcPr>
            <w:tcW w:w="3397" w:type="dxa"/>
          </w:tcPr>
          <w:p w14:paraId="2265B5B9" w14:textId="77777777" w:rsidR="00F919A7" w:rsidRPr="00A75AFD" w:rsidRDefault="00F919A7" w:rsidP="00FA7C80">
            <w:pPr>
              <w:spacing w:after="0"/>
              <w:jc w:val="both"/>
              <w:rPr>
                <w:rFonts w:ascii="Garamond" w:hAnsi="Garamond" w:cs="Times New Roman"/>
                <w:sz w:val="24"/>
                <w:szCs w:val="24"/>
              </w:rPr>
            </w:pPr>
            <w:r w:rsidRPr="00A75AFD">
              <w:rPr>
                <w:rFonts w:ascii="Garamond" w:hAnsi="Garamond" w:cs="Times New Roman"/>
                <w:sz w:val="24"/>
                <w:szCs w:val="24"/>
              </w:rPr>
              <w:t>Të ardhurat</w:t>
            </w:r>
          </w:p>
        </w:tc>
        <w:tc>
          <w:tcPr>
            <w:tcW w:w="2268" w:type="dxa"/>
          </w:tcPr>
          <w:p w14:paraId="32F94E0E" w14:textId="60BEDDC0" w:rsidR="00F919A7" w:rsidRPr="00A75AFD" w:rsidRDefault="00F919A7" w:rsidP="00FA7C80">
            <w:pPr>
              <w:spacing w:after="0"/>
              <w:jc w:val="both"/>
              <w:rPr>
                <w:rFonts w:ascii="Garamond" w:hAnsi="Garamond" w:cs="Times New Roman"/>
                <w:sz w:val="24"/>
                <w:szCs w:val="24"/>
              </w:rPr>
            </w:pPr>
            <w:r w:rsidRPr="00A75AFD">
              <w:rPr>
                <w:rFonts w:ascii="Garamond" w:hAnsi="Garamond" w:cs="Times New Roman"/>
                <w:sz w:val="24"/>
                <w:szCs w:val="24"/>
              </w:rPr>
              <w:t>89 911</w:t>
            </w:r>
            <w:r w:rsidR="009538DE" w:rsidRPr="00A75AFD">
              <w:rPr>
                <w:rFonts w:ascii="Garamond" w:hAnsi="Garamond" w:cs="Times New Roman"/>
                <w:sz w:val="24"/>
                <w:szCs w:val="24"/>
              </w:rPr>
              <w:t xml:space="preserve"> </w:t>
            </w:r>
            <w:r w:rsidRPr="00A75AFD">
              <w:rPr>
                <w:rFonts w:ascii="Garamond" w:hAnsi="Garamond" w:cs="Times New Roman"/>
                <w:sz w:val="24"/>
                <w:szCs w:val="24"/>
              </w:rPr>
              <w:t>milionë lekë,</w:t>
            </w:r>
          </w:p>
        </w:tc>
      </w:tr>
      <w:tr w:rsidR="00A75AFD" w:rsidRPr="00A75AFD" w14:paraId="23EF72FA" w14:textId="77777777" w:rsidTr="00F919A7">
        <w:tc>
          <w:tcPr>
            <w:tcW w:w="3397" w:type="dxa"/>
          </w:tcPr>
          <w:p w14:paraId="69974F0A" w14:textId="77777777" w:rsidR="00F919A7" w:rsidRPr="00A75AFD" w:rsidRDefault="00F919A7" w:rsidP="00FA7C80">
            <w:pPr>
              <w:spacing w:after="0"/>
              <w:jc w:val="both"/>
              <w:rPr>
                <w:rFonts w:ascii="Garamond" w:hAnsi="Garamond" w:cs="Times New Roman"/>
                <w:sz w:val="24"/>
                <w:szCs w:val="24"/>
              </w:rPr>
            </w:pPr>
            <w:r w:rsidRPr="00A75AFD">
              <w:rPr>
                <w:rFonts w:ascii="Garamond" w:hAnsi="Garamond" w:cs="Times New Roman"/>
                <w:sz w:val="24"/>
                <w:szCs w:val="24"/>
              </w:rPr>
              <w:t>nga të cilat:</w:t>
            </w:r>
          </w:p>
        </w:tc>
        <w:tc>
          <w:tcPr>
            <w:tcW w:w="2268" w:type="dxa"/>
          </w:tcPr>
          <w:p w14:paraId="6CC02F9C" w14:textId="77777777" w:rsidR="00F919A7" w:rsidRPr="00A75AFD" w:rsidRDefault="00F919A7" w:rsidP="00FA7C80">
            <w:pPr>
              <w:spacing w:after="0"/>
              <w:jc w:val="both"/>
              <w:rPr>
                <w:rFonts w:ascii="Garamond" w:hAnsi="Garamond" w:cs="Times New Roman"/>
                <w:sz w:val="24"/>
                <w:szCs w:val="24"/>
              </w:rPr>
            </w:pPr>
          </w:p>
        </w:tc>
      </w:tr>
      <w:tr w:rsidR="00A75AFD" w:rsidRPr="00A75AFD" w14:paraId="64B4266E" w14:textId="77777777" w:rsidTr="00F919A7">
        <w:tc>
          <w:tcPr>
            <w:tcW w:w="3397" w:type="dxa"/>
          </w:tcPr>
          <w:p w14:paraId="341AABAD" w14:textId="77777777" w:rsidR="00F919A7" w:rsidRPr="00A75AFD" w:rsidRDefault="00F919A7" w:rsidP="00FA7C80">
            <w:pPr>
              <w:spacing w:after="0"/>
              <w:jc w:val="both"/>
              <w:rPr>
                <w:rFonts w:ascii="Garamond" w:hAnsi="Garamond" w:cs="Times New Roman"/>
                <w:sz w:val="24"/>
                <w:szCs w:val="24"/>
              </w:rPr>
            </w:pPr>
            <w:r w:rsidRPr="00A75AFD">
              <w:rPr>
                <w:rFonts w:ascii="Garamond" w:hAnsi="Garamond" w:cs="Times New Roman"/>
                <w:sz w:val="24"/>
                <w:szCs w:val="24"/>
              </w:rPr>
              <w:t xml:space="preserve">- </w:t>
            </w:r>
            <w:proofErr w:type="spellStart"/>
            <w:r w:rsidRPr="00A75AFD">
              <w:rPr>
                <w:rFonts w:ascii="Garamond" w:hAnsi="Garamond" w:cs="Times New Roman"/>
                <w:sz w:val="24"/>
                <w:szCs w:val="24"/>
              </w:rPr>
              <w:t>transferta</w:t>
            </w:r>
            <w:proofErr w:type="spellEnd"/>
            <w:r w:rsidRPr="00A75AFD">
              <w:rPr>
                <w:rFonts w:ascii="Garamond" w:hAnsi="Garamond" w:cs="Times New Roman"/>
                <w:sz w:val="24"/>
                <w:szCs w:val="24"/>
              </w:rPr>
              <w:t xml:space="preserve"> e pakushtëzuar e përgjithshme</w:t>
            </w:r>
          </w:p>
        </w:tc>
        <w:tc>
          <w:tcPr>
            <w:tcW w:w="2268" w:type="dxa"/>
          </w:tcPr>
          <w:p w14:paraId="7E38D0EE" w14:textId="5EAE3D13" w:rsidR="00F919A7" w:rsidRPr="00A75AFD" w:rsidRDefault="00F919A7" w:rsidP="00FA7C80">
            <w:pPr>
              <w:spacing w:after="0"/>
              <w:jc w:val="both"/>
              <w:rPr>
                <w:rFonts w:ascii="Garamond" w:hAnsi="Garamond" w:cs="Times New Roman"/>
                <w:sz w:val="24"/>
                <w:szCs w:val="24"/>
              </w:rPr>
            </w:pPr>
            <w:r w:rsidRPr="00A75AFD">
              <w:rPr>
                <w:rFonts w:ascii="Garamond" w:hAnsi="Garamond" w:cs="Times New Roman"/>
                <w:sz w:val="24"/>
                <w:szCs w:val="24"/>
              </w:rPr>
              <w:t>26 207 milionë lekë</w:t>
            </w:r>
          </w:p>
        </w:tc>
      </w:tr>
      <w:tr w:rsidR="00A75AFD" w:rsidRPr="00A75AFD" w14:paraId="616F0410" w14:textId="77777777" w:rsidTr="00F919A7">
        <w:tc>
          <w:tcPr>
            <w:tcW w:w="3397" w:type="dxa"/>
          </w:tcPr>
          <w:p w14:paraId="6E33406C" w14:textId="77777777" w:rsidR="00F919A7" w:rsidRPr="00A75AFD" w:rsidRDefault="00F919A7" w:rsidP="00FA7C80">
            <w:pPr>
              <w:spacing w:after="0"/>
              <w:jc w:val="both"/>
              <w:rPr>
                <w:rFonts w:ascii="Garamond" w:hAnsi="Garamond" w:cs="Times New Roman"/>
                <w:sz w:val="24"/>
                <w:szCs w:val="24"/>
              </w:rPr>
            </w:pPr>
            <w:r w:rsidRPr="00A75AFD">
              <w:rPr>
                <w:rFonts w:ascii="Garamond" w:hAnsi="Garamond" w:cs="Times New Roman"/>
                <w:sz w:val="24"/>
                <w:szCs w:val="24"/>
              </w:rPr>
              <w:t xml:space="preserve">- </w:t>
            </w:r>
            <w:proofErr w:type="spellStart"/>
            <w:r w:rsidRPr="00A75AFD">
              <w:rPr>
                <w:rFonts w:ascii="Garamond" w:hAnsi="Garamond" w:cs="Times New Roman"/>
                <w:sz w:val="24"/>
                <w:szCs w:val="24"/>
              </w:rPr>
              <w:t>transferta</w:t>
            </w:r>
            <w:proofErr w:type="spellEnd"/>
            <w:r w:rsidRPr="00A75AFD">
              <w:rPr>
                <w:rFonts w:ascii="Garamond" w:hAnsi="Garamond" w:cs="Times New Roman"/>
                <w:sz w:val="24"/>
                <w:szCs w:val="24"/>
              </w:rPr>
              <w:t xml:space="preserve"> e pakushtëzuar sektoriale</w:t>
            </w:r>
          </w:p>
        </w:tc>
        <w:tc>
          <w:tcPr>
            <w:tcW w:w="2268" w:type="dxa"/>
          </w:tcPr>
          <w:p w14:paraId="3F3B4FBE" w14:textId="77777777" w:rsidR="00F919A7" w:rsidRPr="00A75AFD" w:rsidRDefault="00F919A7" w:rsidP="00FA7C80">
            <w:pPr>
              <w:spacing w:after="0"/>
              <w:jc w:val="both"/>
              <w:rPr>
                <w:rFonts w:ascii="Garamond" w:hAnsi="Garamond" w:cs="Times New Roman"/>
                <w:sz w:val="24"/>
                <w:szCs w:val="24"/>
              </w:rPr>
            </w:pPr>
            <w:r w:rsidRPr="00A75AFD">
              <w:rPr>
                <w:rFonts w:ascii="Garamond" w:hAnsi="Garamond" w:cs="Times New Roman"/>
                <w:sz w:val="24"/>
                <w:szCs w:val="24"/>
              </w:rPr>
              <w:t xml:space="preserve">13 230 milionë lekë; </w:t>
            </w:r>
          </w:p>
        </w:tc>
      </w:tr>
      <w:tr w:rsidR="00A75AFD" w:rsidRPr="00A75AFD" w14:paraId="5BEC7C20" w14:textId="77777777" w:rsidTr="00F919A7">
        <w:tc>
          <w:tcPr>
            <w:tcW w:w="3397" w:type="dxa"/>
          </w:tcPr>
          <w:p w14:paraId="7AFBC40F" w14:textId="77777777" w:rsidR="00F919A7" w:rsidRPr="00A75AFD" w:rsidRDefault="00F919A7" w:rsidP="00FA7C80">
            <w:pPr>
              <w:spacing w:after="0"/>
              <w:jc w:val="both"/>
              <w:rPr>
                <w:rFonts w:ascii="Garamond" w:hAnsi="Garamond" w:cs="Times New Roman"/>
                <w:sz w:val="24"/>
                <w:szCs w:val="24"/>
              </w:rPr>
            </w:pPr>
            <w:r w:rsidRPr="00A75AFD">
              <w:rPr>
                <w:rFonts w:ascii="Garamond" w:hAnsi="Garamond" w:cs="Times New Roman"/>
                <w:sz w:val="24"/>
                <w:szCs w:val="24"/>
              </w:rPr>
              <w:t xml:space="preserve">- </w:t>
            </w:r>
            <w:proofErr w:type="spellStart"/>
            <w:r w:rsidRPr="00A75AFD">
              <w:rPr>
                <w:rFonts w:ascii="Garamond" w:hAnsi="Garamond" w:cs="Times New Roman"/>
                <w:sz w:val="24"/>
                <w:szCs w:val="24"/>
              </w:rPr>
              <w:t>transferta</w:t>
            </w:r>
            <w:proofErr w:type="spellEnd"/>
            <w:r w:rsidRPr="00A75AFD">
              <w:rPr>
                <w:rFonts w:ascii="Garamond" w:hAnsi="Garamond" w:cs="Times New Roman"/>
                <w:sz w:val="24"/>
                <w:szCs w:val="24"/>
              </w:rPr>
              <w:t xml:space="preserve"> e pakushtëzuar sektoriale (</w:t>
            </w:r>
            <w:proofErr w:type="spellStart"/>
            <w:r w:rsidRPr="00A75AFD">
              <w:rPr>
                <w:rFonts w:ascii="Garamond" w:hAnsi="Garamond" w:cs="Times New Roman"/>
                <w:sz w:val="24"/>
                <w:szCs w:val="24"/>
              </w:rPr>
              <w:t>grant</w:t>
            </w:r>
            <w:proofErr w:type="spellEnd"/>
            <w:r w:rsidRPr="00A75AFD">
              <w:rPr>
                <w:rFonts w:ascii="Garamond" w:hAnsi="Garamond" w:cs="Times New Roman"/>
                <w:sz w:val="24"/>
                <w:szCs w:val="24"/>
              </w:rPr>
              <w:t xml:space="preserve"> </w:t>
            </w:r>
            <w:proofErr w:type="spellStart"/>
            <w:r w:rsidRPr="00A75AFD">
              <w:rPr>
                <w:rFonts w:ascii="Garamond" w:hAnsi="Garamond" w:cs="Times New Roman"/>
                <w:sz w:val="24"/>
                <w:szCs w:val="24"/>
              </w:rPr>
              <w:t>performance</w:t>
            </w:r>
            <w:proofErr w:type="spellEnd"/>
            <w:r w:rsidRPr="00A75AFD">
              <w:rPr>
                <w:rFonts w:ascii="Garamond" w:hAnsi="Garamond" w:cs="Times New Roman"/>
                <w:sz w:val="24"/>
                <w:szCs w:val="24"/>
              </w:rPr>
              <w:t>)</w:t>
            </w:r>
          </w:p>
        </w:tc>
        <w:tc>
          <w:tcPr>
            <w:tcW w:w="2268" w:type="dxa"/>
          </w:tcPr>
          <w:p w14:paraId="279D6305" w14:textId="77777777" w:rsidR="00F919A7" w:rsidRPr="00A75AFD" w:rsidRDefault="00F919A7" w:rsidP="00FA7C80">
            <w:pPr>
              <w:spacing w:after="0"/>
              <w:jc w:val="both"/>
              <w:rPr>
                <w:rFonts w:ascii="Garamond" w:hAnsi="Garamond" w:cs="Times New Roman"/>
                <w:sz w:val="24"/>
                <w:szCs w:val="24"/>
              </w:rPr>
            </w:pPr>
            <w:r w:rsidRPr="00A75AFD">
              <w:rPr>
                <w:rFonts w:ascii="Garamond" w:hAnsi="Garamond" w:cs="Times New Roman"/>
                <w:sz w:val="24"/>
                <w:szCs w:val="24"/>
              </w:rPr>
              <w:t>200 milionë lekë</w:t>
            </w:r>
          </w:p>
        </w:tc>
      </w:tr>
      <w:tr w:rsidR="00A75AFD" w:rsidRPr="00A75AFD" w14:paraId="05997754" w14:textId="77777777" w:rsidTr="00F919A7">
        <w:tc>
          <w:tcPr>
            <w:tcW w:w="3397" w:type="dxa"/>
          </w:tcPr>
          <w:p w14:paraId="1A62B224" w14:textId="77777777" w:rsidR="00F919A7" w:rsidRPr="00A75AFD" w:rsidRDefault="00F919A7" w:rsidP="00FA7C80">
            <w:pPr>
              <w:spacing w:after="0"/>
              <w:jc w:val="both"/>
              <w:rPr>
                <w:rFonts w:ascii="Garamond" w:hAnsi="Garamond" w:cs="Times New Roman"/>
                <w:sz w:val="24"/>
                <w:szCs w:val="24"/>
              </w:rPr>
            </w:pPr>
            <w:r w:rsidRPr="00A75AFD">
              <w:rPr>
                <w:rFonts w:ascii="Garamond" w:hAnsi="Garamond" w:cs="Times New Roman"/>
                <w:sz w:val="24"/>
                <w:szCs w:val="24"/>
              </w:rPr>
              <w:t>-</w:t>
            </w:r>
            <w:proofErr w:type="spellStart"/>
            <w:r w:rsidRPr="00A75AFD">
              <w:rPr>
                <w:rFonts w:ascii="Garamond" w:hAnsi="Garamond" w:cs="Times New Roman"/>
                <w:sz w:val="24"/>
                <w:szCs w:val="24"/>
              </w:rPr>
              <w:t>transferta</w:t>
            </w:r>
            <w:proofErr w:type="spellEnd"/>
            <w:r w:rsidRPr="00A75AFD">
              <w:rPr>
                <w:rFonts w:ascii="Garamond" w:hAnsi="Garamond" w:cs="Times New Roman"/>
                <w:sz w:val="24"/>
                <w:szCs w:val="24"/>
              </w:rPr>
              <w:t xml:space="preserve"> sektoriale për pagat</w:t>
            </w:r>
          </w:p>
        </w:tc>
        <w:tc>
          <w:tcPr>
            <w:tcW w:w="2268" w:type="dxa"/>
          </w:tcPr>
          <w:p w14:paraId="5758D2BD" w14:textId="77777777" w:rsidR="00F919A7" w:rsidRPr="00A75AFD" w:rsidRDefault="00F919A7" w:rsidP="00FA7C80">
            <w:pPr>
              <w:spacing w:after="0"/>
              <w:ind w:firstLine="284"/>
              <w:jc w:val="right"/>
              <w:rPr>
                <w:rFonts w:ascii="Garamond" w:hAnsi="Garamond" w:cs="Times New Roman"/>
                <w:sz w:val="24"/>
                <w:szCs w:val="24"/>
              </w:rPr>
            </w:pPr>
            <w:r w:rsidRPr="00A75AFD">
              <w:rPr>
                <w:rFonts w:ascii="Garamond" w:hAnsi="Garamond" w:cs="Times New Roman"/>
                <w:sz w:val="24"/>
                <w:szCs w:val="24"/>
              </w:rPr>
              <w:t>3 500 milionë lekë;</w:t>
            </w:r>
          </w:p>
        </w:tc>
      </w:tr>
      <w:tr w:rsidR="00A75AFD" w:rsidRPr="00A75AFD" w14:paraId="2687FE55" w14:textId="77777777" w:rsidTr="00F919A7">
        <w:tc>
          <w:tcPr>
            <w:tcW w:w="3397" w:type="dxa"/>
          </w:tcPr>
          <w:p w14:paraId="6B837CBF" w14:textId="77777777" w:rsidR="00F919A7" w:rsidRPr="00A75AFD" w:rsidRDefault="00F919A7" w:rsidP="00FA7C80">
            <w:pPr>
              <w:spacing w:after="0"/>
              <w:jc w:val="both"/>
              <w:rPr>
                <w:rFonts w:ascii="Garamond" w:hAnsi="Garamond" w:cs="Times New Roman"/>
                <w:sz w:val="24"/>
                <w:szCs w:val="24"/>
              </w:rPr>
            </w:pPr>
            <w:r w:rsidRPr="00A75AFD">
              <w:rPr>
                <w:rFonts w:ascii="Garamond" w:hAnsi="Garamond" w:cs="Times New Roman"/>
                <w:sz w:val="24"/>
                <w:szCs w:val="24"/>
              </w:rPr>
              <w:lastRenderedPageBreak/>
              <w:t>- të ardhura të tjera</w:t>
            </w:r>
          </w:p>
        </w:tc>
        <w:tc>
          <w:tcPr>
            <w:tcW w:w="2268" w:type="dxa"/>
          </w:tcPr>
          <w:p w14:paraId="2E55A42C" w14:textId="77777777" w:rsidR="00F919A7" w:rsidRPr="00A75AFD" w:rsidRDefault="00F919A7" w:rsidP="00FA7C80">
            <w:pPr>
              <w:spacing w:after="0"/>
              <w:jc w:val="right"/>
              <w:rPr>
                <w:rFonts w:ascii="Garamond" w:hAnsi="Garamond" w:cs="Times New Roman"/>
                <w:sz w:val="24"/>
                <w:szCs w:val="24"/>
              </w:rPr>
            </w:pPr>
            <w:r w:rsidRPr="00A75AFD">
              <w:rPr>
                <w:rFonts w:ascii="Garamond" w:hAnsi="Garamond" w:cs="Times New Roman"/>
                <w:sz w:val="24"/>
                <w:szCs w:val="24"/>
              </w:rPr>
              <w:t>46 774 milionë lekë;</w:t>
            </w:r>
          </w:p>
        </w:tc>
      </w:tr>
      <w:tr w:rsidR="00F919A7" w:rsidRPr="00A75AFD" w14:paraId="427BDC72" w14:textId="77777777" w:rsidTr="00F919A7">
        <w:tc>
          <w:tcPr>
            <w:tcW w:w="3397" w:type="dxa"/>
          </w:tcPr>
          <w:p w14:paraId="4A34CE42" w14:textId="77777777" w:rsidR="00F919A7" w:rsidRPr="00A75AFD" w:rsidRDefault="00F919A7" w:rsidP="00FA7C80">
            <w:pPr>
              <w:spacing w:after="0"/>
              <w:jc w:val="both"/>
              <w:rPr>
                <w:rFonts w:ascii="Garamond" w:hAnsi="Garamond" w:cs="Times New Roman"/>
                <w:sz w:val="24"/>
                <w:szCs w:val="24"/>
              </w:rPr>
            </w:pPr>
            <w:r w:rsidRPr="00A75AFD">
              <w:rPr>
                <w:rFonts w:ascii="Garamond" w:hAnsi="Garamond" w:cs="Times New Roman"/>
                <w:sz w:val="24"/>
                <w:szCs w:val="24"/>
              </w:rPr>
              <w:t>Shpenzimet</w:t>
            </w:r>
          </w:p>
        </w:tc>
        <w:tc>
          <w:tcPr>
            <w:tcW w:w="2268" w:type="dxa"/>
          </w:tcPr>
          <w:p w14:paraId="66D98979" w14:textId="099DDAB8" w:rsidR="00F919A7" w:rsidRPr="00A75AFD" w:rsidRDefault="00F919A7" w:rsidP="00FA7C80">
            <w:pPr>
              <w:spacing w:after="0"/>
              <w:jc w:val="right"/>
              <w:rPr>
                <w:rFonts w:ascii="Garamond" w:hAnsi="Garamond" w:cs="Times New Roman"/>
                <w:sz w:val="24"/>
                <w:szCs w:val="24"/>
              </w:rPr>
            </w:pPr>
            <w:r w:rsidRPr="00A75AFD">
              <w:rPr>
                <w:rFonts w:ascii="Garamond" w:hAnsi="Garamond" w:cs="Times New Roman"/>
                <w:sz w:val="24"/>
                <w:szCs w:val="24"/>
              </w:rPr>
              <w:t>89 911</w:t>
            </w:r>
            <w:r w:rsidR="002C5BCB" w:rsidRPr="00A75AFD">
              <w:rPr>
                <w:rFonts w:ascii="Garamond" w:hAnsi="Garamond" w:cs="Times New Roman"/>
                <w:sz w:val="24"/>
                <w:szCs w:val="24"/>
              </w:rPr>
              <w:t xml:space="preserve"> </w:t>
            </w:r>
            <w:r w:rsidRPr="00A75AFD">
              <w:rPr>
                <w:rFonts w:ascii="Garamond" w:hAnsi="Garamond" w:cs="Times New Roman"/>
                <w:sz w:val="24"/>
                <w:szCs w:val="24"/>
              </w:rPr>
              <w:t>milionë lekë.</w:t>
            </w:r>
          </w:p>
        </w:tc>
      </w:tr>
    </w:tbl>
    <w:p w14:paraId="24C4D410" w14:textId="77777777" w:rsidR="00C7466B" w:rsidRPr="00A75AFD" w:rsidRDefault="00C7466B" w:rsidP="007556AD">
      <w:pPr>
        <w:spacing w:after="0" w:line="240" w:lineRule="auto"/>
        <w:ind w:firstLine="284"/>
        <w:jc w:val="both"/>
        <w:rPr>
          <w:rFonts w:ascii="Garamond" w:hAnsi="Garamond" w:cs="Times New Roman"/>
          <w:sz w:val="24"/>
          <w:szCs w:val="24"/>
        </w:rPr>
      </w:pPr>
    </w:p>
    <w:p w14:paraId="2E082AB4" w14:textId="77777777" w:rsidR="00C7466B" w:rsidRPr="00A75AFD" w:rsidRDefault="00C7466B" w:rsidP="007556AD">
      <w:pPr>
        <w:spacing w:after="0" w:line="240" w:lineRule="auto"/>
        <w:ind w:firstLine="284"/>
        <w:jc w:val="center"/>
        <w:rPr>
          <w:rFonts w:ascii="Garamond" w:hAnsi="Garamond" w:cs="Times New Roman"/>
          <w:sz w:val="24"/>
          <w:szCs w:val="24"/>
        </w:rPr>
      </w:pPr>
      <w:r w:rsidRPr="00A75AFD">
        <w:rPr>
          <w:rFonts w:ascii="Garamond" w:hAnsi="Garamond" w:cs="Times New Roman"/>
          <w:sz w:val="24"/>
          <w:szCs w:val="24"/>
        </w:rPr>
        <w:t>Neni 4</w:t>
      </w:r>
    </w:p>
    <w:p w14:paraId="0A5AFA69" w14:textId="77777777" w:rsidR="00C7466B" w:rsidRPr="00A75AFD" w:rsidRDefault="00C7466B" w:rsidP="007556AD">
      <w:pPr>
        <w:spacing w:after="0" w:line="240" w:lineRule="auto"/>
        <w:ind w:firstLine="284"/>
        <w:jc w:val="both"/>
        <w:rPr>
          <w:rFonts w:ascii="Garamond" w:hAnsi="Garamond" w:cs="Times New Roman"/>
          <w:sz w:val="24"/>
          <w:szCs w:val="24"/>
        </w:rPr>
      </w:pPr>
    </w:p>
    <w:p w14:paraId="5F453867" w14:textId="77777777" w:rsidR="00C7466B" w:rsidRPr="00A75AFD" w:rsidRDefault="00C7466B" w:rsidP="007556AD">
      <w:pPr>
        <w:spacing w:after="0" w:line="240" w:lineRule="auto"/>
        <w:ind w:firstLine="284"/>
        <w:jc w:val="both"/>
        <w:rPr>
          <w:rFonts w:ascii="Garamond" w:hAnsi="Garamond" w:cs="Times New Roman"/>
          <w:sz w:val="24"/>
          <w:szCs w:val="24"/>
        </w:rPr>
      </w:pPr>
      <w:r w:rsidRPr="00A75AFD">
        <w:rPr>
          <w:rFonts w:ascii="Garamond" w:hAnsi="Garamond" w:cs="Times New Roman"/>
          <w:sz w:val="24"/>
          <w:szCs w:val="24"/>
        </w:rPr>
        <w:t>Buxheti i sigurimeve shoqërore për vitin 2025 është:</w:t>
      </w:r>
    </w:p>
    <w:p w14:paraId="7D91B256" w14:textId="77777777" w:rsidR="00C7466B" w:rsidRPr="00A75AFD" w:rsidRDefault="00C7466B" w:rsidP="007556AD">
      <w:pPr>
        <w:spacing w:after="0" w:line="240" w:lineRule="auto"/>
        <w:ind w:firstLine="284"/>
        <w:jc w:val="both"/>
        <w:rPr>
          <w:rFonts w:ascii="Garamond" w:hAnsi="Garamond" w:cs="Times New Roman"/>
          <w:sz w:val="24"/>
          <w:szCs w:val="24"/>
        </w:rPr>
      </w:pPr>
      <w:r w:rsidRPr="00A75AFD">
        <w:rPr>
          <w:rFonts w:ascii="Garamond" w:hAnsi="Garamond" w:cs="Times New Roman"/>
          <w:sz w:val="24"/>
          <w:szCs w:val="24"/>
        </w:rPr>
        <w:t xml:space="preserve">l. Sigurimi i detyrueshëm, programet </w:t>
      </w:r>
      <w:proofErr w:type="spellStart"/>
      <w:r w:rsidRPr="00A75AFD">
        <w:rPr>
          <w:rFonts w:ascii="Garamond" w:hAnsi="Garamond" w:cs="Times New Roman"/>
          <w:sz w:val="24"/>
          <w:szCs w:val="24"/>
        </w:rPr>
        <w:t>kompensuese</w:t>
      </w:r>
      <w:proofErr w:type="spellEnd"/>
      <w:r w:rsidRPr="00A75AFD">
        <w:rPr>
          <w:rFonts w:ascii="Garamond" w:hAnsi="Garamond" w:cs="Times New Roman"/>
          <w:sz w:val="24"/>
          <w:szCs w:val="24"/>
        </w:rPr>
        <w:t xml:space="preserve"> dhe trajtimet e veçanta.</w:t>
      </w:r>
    </w:p>
    <w:tbl>
      <w:tblPr>
        <w:tblW w:w="0" w:type="auto"/>
        <w:tblLook w:val="04A0" w:firstRow="1" w:lastRow="0" w:firstColumn="1" w:lastColumn="0" w:noHBand="0" w:noVBand="1"/>
      </w:tblPr>
      <w:tblGrid>
        <w:gridCol w:w="3397"/>
        <w:gridCol w:w="3119"/>
      </w:tblGrid>
      <w:tr w:rsidR="00A75AFD" w:rsidRPr="00A75AFD" w14:paraId="01641FDE" w14:textId="77777777" w:rsidTr="00E72850">
        <w:tc>
          <w:tcPr>
            <w:tcW w:w="3397" w:type="dxa"/>
          </w:tcPr>
          <w:p w14:paraId="59739529" w14:textId="77777777" w:rsidR="00E72850" w:rsidRPr="00A75AFD" w:rsidRDefault="00E72850" w:rsidP="00FA7C80">
            <w:pPr>
              <w:spacing w:after="0"/>
              <w:jc w:val="both"/>
              <w:rPr>
                <w:rFonts w:ascii="Garamond" w:hAnsi="Garamond" w:cs="Times New Roman"/>
                <w:sz w:val="24"/>
                <w:szCs w:val="24"/>
              </w:rPr>
            </w:pPr>
            <w:r w:rsidRPr="00A75AFD">
              <w:rPr>
                <w:rFonts w:ascii="Garamond" w:hAnsi="Garamond" w:cs="Times New Roman"/>
                <w:sz w:val="24"/>
                <w:szCs w:val="24"/>
              </w:rPr>
              <w:t>Të ardhurat gjithsej</w:t>
            </w:r>
          </w:p>
        </w:tc>
        <w:tc>
          <w:tcPr>
            <w:tcW w:w="3119" w:type="dxa"/>
          </w:tcPr>
          <w:p w14:paraId="422E32EA" w14:textId="77777777" w:rsidR="00E72850" w:rsidRPr="00A75AFD" w:rsidRDefault="00E72850" w:rsidP="00FA7C80">
            <w:pPr>
              <w:spacing w:after="0"/>
              <w:jc w:val="right"/>
              <w:rPr>
                <w:rFonts w:ascii="Garamond" w:hAnsi="Garamond" w:cs="Times New Roman"/>
                <w:sz w:val="24"/>
                <w:szCs w:val="24"/>
              </w:rPr>
            </w:pPr>
            <w:r w:rsidRPr="00A75AFD">
              <w:rPr>
                <w:rFonts w:ascii="Garamond" w:hAnsi="Garamond" w:cs="Times New Roman"/>
                <w:sz w:val="24"/>
                <w:szCs w:val="24"/>
              </w:rPr>
              <w:t>184 354 milionë lekë,</w:t>
            </w:r>
          </w:p>
        </w:tc>
      </w:tr>
      <w:tr w:rsidR="00A75AFD" w:rsidRPr="00A75AFD" w14:paraId="4D18452F" w14:textId="77777777" w:rsidTr="00E72850">
        <w:tc>
          <w:tcPr>
            <w:tcW w:w="3397" w:type="dxa"/>
          </w:tcPr>
          <w:p w14:paraId="7927277D" w14:textId="77777777" w:rsidR="00E72850" w:rsidRPr="00A75AFD" w:rsidRDefault="00E72850" w:rsidP="00FA7C80">
            <w:pPr>
              <w:spacing w:after="0"/>
              <w:jc w:val="both"/>
              <w:rPr>
                <w:rFonts w:ascii="Garamond" w:hAnsi="Garamond" w:cs="Times New Roman"/>
                <w:sz w:val="24"/>
                <w:szCs w:val="24"/>
              </w:rPr>
            </w:pPr>
            <w:r w:rsidRPr="00A75AFD">
              <w:rPr>
                <w:rFonts w:ascii="Garamond" w:hAnsi="Garamond" w:cs="Times New Roman"/>
                <w:sz w:val="24"/>
                <w:szCs w:val="24"/>
              </w:rPr>
              <w:t>nga të cilat:</w:t>
            </w:r>
          </w:p>
        </w:tc>
        <w:tc>
          <w:tcPr>
            <w:tcW w:w="3119" w:type="dxa"/>
          </w:tcPr>
          <w:p w14:paraId="6E22EE2E" w14:textId="77777777" w:rsidR="00E72850" w:rsidRPr="00A75AFD" w:rsidRDefault="00E72850" w:rsidP="00FA7C80">
            <w:pPr>
              <w:spacing w:after="0"/>
              <w:jc w:val="right"/>
              <w:rPr>
                <w:rFonts w:ascii="Garamond" w:hAnsi="Garamond" w:cs="Times New Roman"/>
                <w:sz w:val="24"/>
                <w:szCs w:val="24"/>
              </w:rPr>
            </w:pPr>
          </w:p>
        </w:tc>
      </w:tr>
      <w:tr w:rsidR="00A75AFD" w:rsidRPr="00A75AFD" w14:paraId="775F6141" w14:textId="77777777" w:rsidTr="00E72850">
        <w:tc>
          <w:tcPr>
            <w:tcW w:w="3397" w:type="dxa"/>
          </w:tcPr>
          <w:p w14:paraId="3722FA43" w14:textId="77777777" w:rsidR="00E72850" w:rsidRPr="00A75AFD" w:rsidRDefault="00E72850" w:rsidP="00FA7C80">
            <w:pPr>
              <w:spacing w:after="0"/>
              <w:jc w:val="both"/>
              <w:rPr>
                <w:rFonts w:ascii="Garamond" w:hAnsi="Garamond" w:cs="Times New Roman"/>
                <w:sz w:val="24"/>
                <w:szCs w:val="24"/>
              </w:rPr>
            </w:pPr>
            <w:r w:rsidRPr="00A75AFD">
              <w:rPr>
                <w:rFonts w:ascii="Garamond" w:hAnsi="Garamond" w:cs="Times New Roman"/>
                <w:sz w:val="24"/>
                <w:szCs w:val="24"/>
              </w:rPr>
              <w:t>- kontributet</w:t>
            </w:r>
          </w:p>
        </w:tc>
        <w:tc>
          <w:tcPr>
            <w:tcW w:w="3119" w:type="dxa"/>
          </w:tcPr>
          <w:p w14:paraId="53E79C2E" w14:textId="77777777" w:rsidR="00E72850" w:rsidRPr="00A75AFD" w:rsidRDefault="00E72850" w:rsidP="00FA7C80">
            <w:pPr>
              <w:spacing w:after="0"/>
              <w:jc w:val="right"/>
              <w:rPr>
                <w:rFonts w:ascii="Garamond" w:hAnsi="Garamond" w:cs="Times New Roman"/>
                <w:sz w:val="24"/>
                <w:szCs w:val="24"/>
              </w:rPr>
            </w:pPr>
            <w:r w:rsidRPr="00A75AFD">
              <w:rPr>
                <w:rFonts w:ascii="Garamond" w:hAnsi="Garamond" w:cs="Times New Roman"/>
                <w:sz w:val="24"/>
                <w:szCs w:val="24"/>
              </w:rPr>
              <w:t>142 978 milionë lekë;</w:t>
            </w:r>
          </w:p>
        </w:tc>
      </w:tr>
      <w:tr w:rsidR="00A75AFD" w:rsidRPr="00A75AFD" w14:paraId="0B8E5EF5" w14:textId="77777777" w:rsidTr="00E72850">
        <w:tc>
          <w:tcPr>
            <w:tcW w:w="3397" w:type="dxa"/>
          </w:tcPr>
          <w:p w14:paraId="212304EF" w14:textId="77777777" w:rsidR="00E72850" w:rsidRPr="00A75AFD" w:rsidRDefault="00E72850" w:rsidP="00FA7C80">
            <w:pPr>
              <w:spacing w:after="0"/>
              <w:jc w:val="both"/>
              <w:rPr>
                <w:rFonts w:ascii="Garamond" w:hAnsi="Garamond" w:cs="Times New Roman"/>
                <w:sz w:val="24"/>
                <w:szCs w:val="24"/>
              </w:rPr>
            </w:pPr>
            <w:r w:rsidRPr="00A75AFD">
              <w:rPr>
                <w:rFonts w:ascii="Garamond" w:hAnsi="Garamond" w:cs="Times New Roman"/>
                <w:sz w:val="24"/>
                <w:szCs w:val="24"/>
              </w:rPr>
              <w:t>- transferimet nga buxheti i shtetit</w:t>
            </w:r>
          </w:p>
        </w:tc>
        <w:tc>
          <w:tcPr>
            <w:tcW w:w="3119" w:type="dxa"/>
          </w:tcPr>
          <w:p w14:paraId="5781044A" w14:textId="77777777" w:rsidR="00E72850" w:rsidRPr="00A75AFD" w:rsidRDefault="00E72850" w:rsidP="00FA7C80">
            <w:pPr>
              <w:spacing w:after="0"/>
              <w:jc w:val="right"/>
              <w:rPr>
                <w:rFonts w:ascii="Garamond" w:hAnsi="Garamond" w:cs="Times New Roman"/>
                <w:sz w:val="24"/>
                <w:szCs w:val="24"/>
              </w:rPr>
            </w:pPr>
            <w:r w:rsidRPr="00A75AFD">
              <w:rPr>
                <w:rFonts w:ascii="Garamond" w:hAnsi="Garamond" w:cs="Times New Roman"/>
                <w:sz w:val="24"/>
                <w:szCs w:val="24"/>
              </w:rPr>
              <w:t>41 376 milionë lekë;</w:t>
            </w:r>
          </w:p>
        </w:tc>
      </w:tr>
      <w:tr w:rsidR="00E72850" w:rsidRPr="00A75AFD" w14:paraId="012C9B9B" w14:textId="77777777" w:rsidTr="00E72850">
        <w:tc>
          <w:tcPr>
            <w:tcW w:w="3397" w:type="dxa"/>
          </w:tcPr>
          <w:p w14:paraId="6FDD88D6" w14:textId="77777777" w:rsidR="00E72850" w:rsidRPr="00A75AFD" w:rsidRDefault="00E72850" w:rsidP="00FA7C80">
            <w:pPr>
              <w:spacing w:after="0"/>
              <w:jc w:val="both"/>
              <w:rPr>
                <w:rFonts w:ascii="Garamond" w:hAnsi="Garamond" w:cs="Times New Roman"/>
                <w:sz w:val="24"/>
                <w:szCs w:val="24"/>
              </w:rPr>
            </w:pPr>
            <w:r w:rsidRPr="00A75AFD">
              <w:rPr>
                <w:rFonts w:ascii="Garamond" w:hAnsi="Garamond" w:cs="Times New Roman"/>
                <w:sz w:val="24"/>
                <w:szCs w:val="24"/>
              </w:rPr>
              <w:t>Shpenzimet</w:t>
            </w:r>
          </w:p>
        </w:tc>
        <w:tc>
          <w:tcPr>
            <w:tcW w:w="3119" w:type="dxa"/>
          </w:tcPr>
          <w:p w14:paraId="20D75D8D" w14:textId="77777777" w:rsidR="00E72850" w:rsidRPr="00A75AFD" w:rsidRDefault="00E72850" w:rsidP="00FA7C80">
            <w:pPr>
              <w:spacing w:after="0"/>
              <w:jc w:val="right"/>
              <w:rPr>
                <w:rFonts w:ascii="Garamond" w:hAnsi="Garamond" w:cs="Times New Roman"/>
                <w:sz w:val="24"/>
                <w:szCs w:val="24"/>
              </w:rPr>
            </w:pPr>
            <w:r w:rsidRPr="00A75AFD">
              <w:rPr>
                <w:rFonts w:ascii="Garamond" w:hAnsi="Garamond" w:cs="Times New Roman"/>
                <w:sz w:val="24"/>
                <w:szCs w:val="24"/>
              </w:rPr>
              <w:t>184 354 milionë lekë.</w:t>
            </w:r>
          </w:p>
        </w:tc>
      </w:tr>
    </w:tbl>
    <w:p w14:paraId="275A3152" w14:textId="77777777" w:rsidR="00E72850" w:rsidRPr="00A75AFD" w:rsidRDefault="00E72850" w:rsidP="007556AD">
      <w:pPr>
        <w:spacing w:after="0" w:line="240" w:lineRule="auto"/>
        <w:ind w:firstLine="284"/>
        <w:jc w:val="both"/>
        <w:rPr>
          <w:rFonts w:ascii="Garamond" w:hAnsi="Garamond" w:cs="Times New Roman"/>
          <w:sz w:val="24"/>
          <w:szCs w:val="24"/>
        </w:rPr>
      </w:pPr>
    </w:p>
    <w:p w14:paraId="4A22F07B" w14:textId="77777777" w:rsidR="00C7466B" w:rsidRPr="00A75AFD" w:rsidRDefault="00C7466B" w:rsidP="007556AD">
      <w:pPr>
        <w:spacing w:after="0" w:line="240" w:lineRule="auto"/>
        <w:ind w:firstLine="284"/>
        <w:jc w:val="both"/>
        <w:rPr>
          <w:rFonts w:ascii="Garamond" w:hAnsi="Garamond" w:cs="Times New Roman"/>
          <w:sz w:val="24"/>
          <w:szCs w:val="24"/>
        </w:rPr>
      </w:pPr>
      <w:r w:rsidRPr="00A75AFD">
        <w:rPr>
          <w:rFonts w:ascii="Garamond" w:hAnsi="Garamond" w:cs="Times New Roman"/>
          <w:sz w:val="24"/>
          <w:szCs w:val="24"/>
        </w:rPr>
        <w:t xml:space="preserve">Paga minimale, për efekt të pagesës së kontributit të sigurimeve shoqërore dhe shëndetësore, është e barabartë me pagën minimale në shkallë vendi dhe ndryshon sa herë që ndryshon kjo pagë. Këshilli i Ministrave përcakton masën e kontributit për personat e vetëpunësuar në bujqësi, si dhe për kategoritë e veçanta të personave </w:t>
      </w:r>
      <w:r w:rsidR="00184842" w:rsidRPr="00A75AFD">
        <w:rPr>
          <w:rFonts w:ascii="Garamond" w:hAnsi="Garamond" w:cs="Times New Roman"/>
          <w:sz w:val="24"/>
          <w:szCs w:val="24"/>
        </w:rPr>
        <w:t>të vetëpunësuar. Për vitin 2025</w:t>
      </w:r>
      <w:r w:rsidRPr="00A75AFD">
        <w:rPr>
          <w:rFonts w:ascii="Garamond" w:hAnsi="Garamond" w:cs="Times New Roman"/>
          <w:sz w:val="24"/>
          <w:szCs w:val="24"/>
        </w:rPr>
        <w:t xml:space="preserve"> teprica ndërmj</w:t>
      </w:r>
      <w:r w:rsidR="00184842" w:rsidRPr="00A75AFD">
        <w:rPr>
          <w:rFonts w:ascii="Garamond" w:hAnsi="Garamond" w:cs="Times New Roman"/>
          <w:sz w:val="24"/>
          <w:szCs w:val="24"/>
        </w:rPr>
        <w:t>et të ardhurave dhe shpenzimeve</w:t>
      </w:r>
      <w:r w:rsidRPr="00A75AFD">
        <w:rPr>
          <w:rFonts w:ascii="Garamond" w:hAnsi="Garamond" w:cs="Times New Roman"/>
          <w:sz w:val="24"/>
          <w:szCs w:val="24"/>
        </w:rPr>
        <w:t xml:space="preserve"> sipas degëve dhe programeve të sigurimit shoqëro</w:t>
      </w:r>
      <w:r w:rsidR="00184842" w:rsidRPr="00A75AFD">
        <w:rPr>
          <w:rFonts w:ascii="Garamond" w:hAnsi="Garamond" w:cs="Times New Roman"/>
          <w:sz w:val="24"/>
          <w:szCs w:val="24"/>
        </w:rPr>
        <w:t xml:space="preserve">r të detyrueshëm e suplementar </w:t>
      </w:r>
      <w:r w:rsidRPr="00A75AFD">
        <w:rPr>
          <w:rFonts w:ascii="Garamond" w:hAnsi="Garamond" w:cs="Times New Roman"/>
          <w:sz w:val="24"/>
          <w:szCs w:val="24"/>
        </w:rPr>
        <w:t>përdoret për mbulimin e deficitit të degës së pensioneve.</w:t>
      </w:r>
    </w:p>
    <w:p w14:paraId="39706DEC" w14:textId="77777777" w:rsidR="00C7466B" w:rsidRPr="00A75AFD" w:rsidRDefault="00C7466B" w:rsidP="007556AD">
      <w:pPr>
        <w:spacing w:after="0" w:line="240" w:lineRule="auto"/>
        <w:ind w:firstLine="284"/>
        <w:jc w:val="both"/>
        <w:rPr>
          <w:rFonts w:ascii="Garamond" w:hAnsi="Garamond" w:cs="Times New Roman"/>
          <w:sz w:val="24"/>
          <w:szCs w:val="24"/>
        </w:rPr>
      </w:pPr>
      <w:r w:rsidRPr="00A75AFD">
        <w:rPr>
          <w:rFonts w:ascii="Garamond" w:hAnsi="Garamond" w:cs="Times New Roman"/>
          <w:sz w:val="24"/>
          <w:szCs w:val="24"/>
        </w:rPr>
        <w:t>2. Sigurimi suplementar.</w:t>
      </w:r>
    </w:p>
    <w:tbl>
      <w:tblPr>
        <w:tblW w:w="0" w:type="auto"/>
        <w:tblLook w:val="04A0" w:firstRow="1" w:lastRow="0" w:firstColumn="1" w:lastColumn="0" w:noHBand="0" w:noVBand="1"/>
      </w:tblPr>
      <w:tblGrid>
        <w:gridCol w:w="3397"/>
        <w:gridCol w:w="2552"/>
      </w:tblGrid>
      <w:tr w:rsidR="00A75AFD" w:rsidRPr="00A75AFD" w14:paraId="2828BC95" w14:textId="77777777" w:rsidTr="00E72850">
        <w:tc>
          <w:tcPr>
            <w:tcW w:w="3397" w:type="dxa"/>
          </w:tcPr>
          <w:p w14:paraId="2935C09E" w14:textId="77777777" w:rsidR="00E72850" w:rsidRPr="00A75AFD" w:rsidRDefault="00E72850" w:rsidP="00FA7C80">
            <w:pPr>
              <w:spacing w:after="0"/>
              <w:jc w:val="both"/>
              <w:rPr>
                <w:rFonts w:ascii="Garamond" w:hAnsi="Garamond" w:cs="Times New Roman"/>
                <w:sz w:val="24"/>
                <w:szCs w:val="24"/>
              </w:rPr>
            </w:pPr>
            <w:r w:rsidRPr="00A75AFD">
              <w:rPr>
                <w:rFonts w:ascii="Garamond" w:hAnsi="Garamond" w:cs="Times New Roman"/>
                <w:sz w:val="24"/>
                <w:szCs w:val="24"/>
              </w:rPr>
              <w:t>Të ardhurat gjithsej</w:t>
            </w:r>
          </w:p>
        </w:tc>
        <w:tc>
          <w:tcPr>
            <w:tcW w:w="2552" w:type="dxa"/>
          </w:tcPr>
          <w:p w14:paraId="0E2B24A0" w14:textId="77777777" w:rsidR="00E72850" w:rsidRPr="00A75AFD" w:rsidRDefault="00E72850" w:rsidP="00FA7C80">
            <w:pPr>
              <w:spacing w:after="0"/>
              <w:jc w:val="both"/>
              <w:rPr>
                <w:rFonts w:ascii="Garamond" w:hAnsi="Garamond" w:cs="Times New Roman"/>
                <w:sz w:val="24"/>
                <w:szCs w:val="24"/>
              </w:rPr>
            </w:pPr>
            <w:r w:rsidRPr="00A75AFD">
              <w:rPr>
                <w:rFonts w:ascii="Garamond" w:hAnsi="Garamond" w:cs="Times New Roman"/>
                <w:sz w:val="24"/>
                <w:szCs w:val="24"/>
              </w:rPr>
              <w:t>7 984 milionë lekë,</w:t>
            </w:r>
          </w:p>
        </w:tc>
      </w:tr>
      <w:tr w:rsidR="00A75AFD" w:rsidRPr="00A75AFD" w14:paraId="632E5605" w14:textId="77777777" w:rsidTr="00E72850">
        <w:tc>
          <w:tcPr>
            <w:tcW w:w="3397" w:type="dxa"/>
          </w:tcPr>
          <w:p w14:paraId="3DD76B48" w14:textId="77777777" w:rsidR="00E72850" w:rsidRPr="00A75AFD" w:rsidRDefault="00E72850" w:rsidP="00FA7C80">
            <w:pPr>
              <w:spacing w:after="0"/>
              <w:jc w:val="both"/>
              <w:rPr>
                <w:rFonts w:ascii="Garamond" w:hAnsi="Garamond" w:cs="Times New Roman"/>
                <w:sz w:val="24"/>
                <w:szCs w:val="24"/>
              </w:rPr>
            </w:pPr>
            <w:r w:rsidRPr="00A75AFD">
              <w:rPr>
                <w:rFonts w:ascii="Garamond" w:hAnsi="Garamond" w:cs="Times New Roman"/>
                <w:sz w:val="24"/>
                <w:szCs w:val="24"/>
              </w:rPr>
              <w:t>nga të cilat:</w:t>
            </w:r>
          </w:p>
        </w:tc>
        <w:tc>
          <w:tcPr>
            <w:tcW w:w="2552" w:type="dxa"/>
          </w:tcPr>
          <w:p w14:paraId="0C3B8A1E" w14:textId="77777777" w:rsidR="00E72850" w:rsidRPr="00A75AFD" w:rsidRDefault="00E72850" w:rsidP="00FA7C80">
            <w:pPr>
              <w:spacing w:after="0"/>
              <w:jc w:val="both"/>
              <w:rPr>
                <w:rFonts w:ascii="Garamond" w:hAnsi="Garamond" w:cs="Times New Roman"/>
                <w:sz w:val="24"/>
                <w:szCs w:val="24"/>
              </w:rPr>
            </w:pPr>
          </w:p>
        </w:tc>
      </w:tr>
      <w:tr w:rsidR="00A75AFD" w:rsidRPr="00A75AFD" w14:paraId="4BAEC5F0" w14:textId="77777777" w:rsidTr="00E72850">
        <w:tc>
          <w:tcPr>
            <w:tcW w:w="3397" w:type="dxa"/>
          </w:tcPr>
          <w:p w14:paraId="03A6F5B5" w14:textId="77777777" w:rsidR="00E72850" w:rsidRPr="00A75AFD" w:rsidRDefault="00E72850" w:rsidP="00FA7C80">
            <w:pPr>
              <w:spacing w:after="0"/>
              <w:jc w:val="both"/>
              <w:rPr>
                <w:rFonts w:ascii="Garamond" w:hAnsi="Garamond" w:cs="Times New Roman"/>
                <w:sz w:val="24"/>
                <w:szCs w:val="24"/>
              </w:rPr>
            </w:pPr>
            <w:r w:rsidRPr="00A75AFD">
              <w:rPr>
                <w:rFonts w:ascii="Garamond" w:hAnsi="Garamond" w:cs="Times New Roman"/>
                <w:sz w:val="24"/>
                <w:szCs w:val="24"/>
              </w:rPr>
              <w:t>- kontributet</w:t>
            </w:r>
          </w:p>
        </w:tc>
        <w:tc>
          <w:tcPr>
            <w:tcW w:w="2552" w:type="dxa"/>
          </w:tcPr>
          <w:p w14:paraId="372CC5D8" w14:textId="77777777" w:rsidR="00E72850" w:rsidRPr="00A75AFD" w:rsidRDefault="00E72850" w:rsidP="00FA7C80">
            <w:pPr>
              <w:spacing w:after="0"/>
              <w:jc w:val="both"/>
              <w:rPr>
                <w:rFonts w:ascii="Garamond" w:hAnsi="Garamond" w:cs="Times New Roman"/>
                <w:sz w:val="24"/>
                <w:szCs w:val="24"/>
              </w:rPr>
            </w:pPr>
            <w:r w:rsidRPr="00A75AFD">
              <w:rPr>
                <w:rFonts w:ascii="Garamond" w:hAnsi="Garamond" w:cs="Times New Roman"/>
                <w:sz w:val="24"/>
                <w:szCs w:val="24"/>
              </w:rPr>
              <w:t>3 365 milionë lekë;</w:t>
            </w:r>
          </w:p>
        </w:tc>
      </w:tr>
      <w:tr w:rsidR="00A75AFD" w:rsidRPr="00A75AFD" w14:paraId="698FC904" w14:textId="77777777" w:rsidTr="00E72850">
        <w:tc>
          <w:tcPr>
            <w:tcW w:w="3397" w:type="dxa"/>
          </w:tcPr>
          <w:p w14:paraId="0AEC5332" w14:textId="77777777" w:rsidR="00E72850" w:rsidRPr="00A75AFD" w:rsidRDefault="00E72850" w:rsidP="00FA7C80">
            <w:pPr>
              <w:spacing w:after="0"/>
              <w:jc w:val="both"/>
              <w:rPr>
                <w:rFonts w:ascii="Garamond" w:hAnsi="Garamond" w:cs="Times New Roman"/>
                <w:sz w:val="24"/>
                <w:szCs w:val="24"/>
              </w:rPr>
            </w:pPr>
            <w:r w:rsidRPr="00A75AFD">
              <w:rPr>
                <w:rFonts w:ascii="Garamond" w:hAnsi="Garamond" w:cs="Times New Roman"/>
                <w:sz w:val="24"/>
                <w:szCs w:val="24"/>
              </w:rPr>
              <w:t>- transferimet nga buxheti i shtetit</w:t>
            </w:r>
          </w:p>
        </w:tc>
        <w:tc>
          <w:tcPr>
            <w:tcW w:w="2552" w:type="dxa"/>
          </w:tcPr>
          <w:p w14:paraId="274051D3" w14:textId="77777777" w:rsidR="00E72850" w:rsidRPr="00A75AFD" w:rsidRDefault="00E72850" w:rsidP="00FA7C80">
            <w:pPr>
              <w:spacing w:after="0"/>
              <w:jc w:val="both"/>
              <w:rPr>
                <w:rFonts w:ascii="Garamond" w:hAnsi="Garamond" w:cs="Times New Roman"/>
                <w:sz w:val="24"/>
                <w:szCs w:val="24"/>
              </w:rPr>
            </w:pPr>
            <w:r w:rsidRPr="00A75AFD">
              <w:rPr>
                <w:rFonts w:ascii="Garamond" w:hAnsi="Garamond" w:cs="Times New Roman"/>
                <w:sz w:val="24"/>
                <w:szCs w:val="24"/>
              </w:rPr>
              <w:t>4 619 milionë lekë;</w:t>
            </w:r>
          </w:p>
        </w:tc>
      </w:tr>
      <w:tr w:rsidR="00E72850" w:rsidRPr="00A75AFD" w14:paraId="7ADA1A02" w14:textId="77777777" w:rsidTr="00E72850">
        <w:tc>
          <w:tcPr>
            <w:tcW w:w="3397" w:type="dxa"/>
          </w:tcPr>
          <w:p w14:paraId="4C1F9597" w14:textId="77777777" w:rsidR="00E72850" w:rsidRPr="00A75AFD" w:rsidRDefault="00E72850" w:rsidP="00FA7C80">
            <w:pPr>
              <w:spacing w:after="0"/>
              <w:jc w:val="both"/>
              <w:rPr>
                <w:rFonts w:ascii="Garamond" w:hAnsi="Garamond" w:cs="Times New Roman"/>
                <w:sz w:val="24"/>
                <w:szCs w:val="24"/>
              </w:rPr>
            </w:pPr>
            <w:r w:rsidRPr="00A75AFD">
              <w:rPr>
                <w:rFonts w:ascii="Garamond" w:hAnsi="Garamond" w:cs="Times New Roman"/>
                <w:sz w:val="24"/>
                <w:szCs w:val="24"/>
              </w:rPr>
              <w:t>Shpenzimet</w:t>
            </w:r>
          </w:p>
        </w:tc>
        <w:tc>
          <w:tcPr>
            <w:tcW w:w="2552" w:type="dxa"/>
          </w:tcPr>
          <w:p w14:paraId="72BA9459" w14:textId="07DC8A3B" w:rsidR="00E72850" w:rsidRPr="00A75AFD" w:rsidRDefault="00E72850" w:rsidP="00FA7C80">
            <w:pPr>
              <w:spacing w:after="0"/>
              <w:jc w:val="both"/>
              <w:rPr>
                <w:rFonts w:ascii="Garamond" w:hAnsi="Garamond" w:cs="Times New Roman"/>
                <w:sz w:val="24"/>
                <w:szCs w:val="24"/>
              </w:rPr>
            </w:pPr>
            <w:r w:rsidRPr="00A75AFD">
              <w:rPr>
                <w:rFonts w:ascii="Garamond" w:hAnsi="Garamond" w:cs="Times New Roman"/>
                <w:sz w:val="24"/>
                <w:szCs w:val="24"/>
              </w:rPr>
              <w:t>7 984</w:t>
            </w:r>
            <w:r w:rsidR="002C5BCB" w:rsidRPr="00A75AFD">
              <w:rPr>
                <w:rFonts w:ascii="Garamond" w:hAnsi="Garamond" w:cs="Times New Roman"/>
                <w:sz w:val="24"/>
                <w:szCs w:val="24"/>
              </w:rPr>
              <w:t xml:space="preserve"> </w:t>
            </w:r>
            <w:r w:rsidRPr="00A75AFD">
              <w:rPr>
                <w:rFonts w:ascii="Garamond" w:hAnsi="Garamond" w:cs="Times New Roman"/>
                <w:sz w:val="24"/>
                <w:szCs w:val="24"/>
              </w:rPr>
              <w:t>milionë lekë.</w:t>
            </w:r>
          </w:p>
        </w:tc>
      </w:tr>
    </w:tbl>
    <w:p w14:paraId="1C24AC59" w14:textId="77777777" w:rsidR="00E72850" w:rsidRPr="00A75AFD" w:rsidRDefault="00E72850" w:rsidP="007F2D33">
      <w:pPr>
        <w:spacing w:after="0" w:line="240" w:lineRule="auto"/>
        <w:jc w:val="both"/>
        <w:rPr>
          <w:rFonts w:ascii="Garamond" w:hAnsi="Garamond" w:cs="Times New Roman"/>
          <w:sz w:val="24"/>
          <w:szCs w:val="24"/>
        </w:rPr>
      </w:pPr>
    </w:p>
    <w:p w14:paraId="45F4A248" w14:textId="77777777" w:rsidR="00C7466B" w:rsidRPr="00A75AFD" w:rsidRDefault="00C7466B" w:rsidP="007556AD">
      <w:pPr>
        <w:spacing w:after="0" w:line="240" w:lineRule="auto"/>
        <w:ind w:firstLine="284"/>
        <w:jc w:val="both"/>
        <w:rPr>
          <w:rFonts w:ascii="Garamond" w:hAnsi="Garamond" w:cs="Times New Roman"/>
          <w:sz w:val="24"/>
          <w:szCs w:val="24"/>
        </w:rPr>
      </w:pPr>
      <w:r w:rsidRPr="00A75AFD">
        <w:rPr>
          <w:rFonts w:ascii="Garamond" w:hAnsi="Garamond" w:cs="Times New Roman"/>
          <w:sz w:val="24"/>
          <w:szCs w:val="24"/>
        </w:rPr>
        <w:t>3.</w:t>
      </w:r>
      <w:r w:rsidR="00E72850" w:rsidRPr="00A75AFD">
        <w:rPr>
          <w:rFonts w:ascii="Garamond" w:hAnsi="Garamond" w:cs="Times New Roman"/>
          <w:sz w:val="24"/>
          <w:szCs w:val="24"/>
        </w:rPr>
        <w:t xml:space="preserve"> </w:t>
      </w:r>
      <w:r w:rsidRPr="00A75AFD">
        <w:rPr>
          <w:rFonts w:ascii="Garamond" w:hAnsi="Garamond" w:cs="Times New Roman"/>
          <w:sz w:val="24"/>
          <w:szCs w:val="24"/>
        </w:rPr>
        <w:t>Fondi për indeksimin</w:t>
      </w:r>
      <w:r w:rsidR="00D25EE4" w:rsidRPr="00A75AFD">
        <w:rPr>
          <w:rFonts w:ascii="Garamond" w:hAnsi="Garamond" w:cs="Times New Roman"/>
          <w:sz w:val="24"/>
          <w:szCs w:val="24"/>
        </w:rPr>
        <w:t xml:space="preserve"> e pensioneve është parashikuar </w:t>
      </w:r>
      <w:r w:rsidRPr="00A75AFD">
        <w:rPr>
          <w:rFonts w:ascii="Garamond" w:hAnsi="Garamond" w:cs="Times New Roman"/>
          <w:sz w:val="24"/>
          <w:szCs w:val="24"/>
        </w:rPr>
        <w:t xml:space="preserve">1618 milionë lekë dhe </w:t>
      </w:r>
      <w:proofErr w:type="spellStart"/>
      <w:r w:rsidRPr="00A75AFD">
        <w:rPr>
          <w:rFonts w:ascii="Garamond" w:hAnsi="Garamond" w:cs="Times New Roman"/>
          <w:sz w:val="24"/>
          <w:szCs w:val="24"/>
        </w:rPr>
        <w:t>bonusi</w:t>
      </w:r>
      <w:proofErr w:type="spellEnd"/>
      <w:r w:rsidRPr="00A75AFD">
        <w:rPr>
          <w:rFonts w:ascii="Garamond" w:hAnsi="Garamond" w:cs="Times New Roman"/>
          <w:sz w:val="24"/>
          <w:szCs w:val="24"/>
        </w:rPr>
        <w:t xml:space="preserve"> i pensionistëve 3 750 milionë lek</w:t>
      </w:r>
      <w:r w:rsidR="00184842" w:rsidRPr="00A75AFD">
        <w:rPr>
          <w:rFonts w:ascii="Garamond" w:hAnsi="Garamond" w:cs="Times New Roman"/>
          <w:sz w:val="24"/>
          <w:szCs w:val="24"/>
        </w:rPr>
        <w:t>ë. Ky fond ndahet midis skemave</w:t>
      </w:r>
      <w:r w:rsidRPr="00A75AFD">
        <w:rPr>
          <w:rFonts w:ascii="Garamond" w:hAnsi="Garamond" w:cs="Times New Roman"/>
          <w:sz w:val="24"/>
          <w:szCs w:val="24"/>
        </w:rPr>
        <w:t xml:space="preserve"> sipas përcaktimeve në vendimin e Këshillit të Ministrave.</w:t>
      </w:r>
    </w:p>
    <w:p w14:paraId="550276BA" w14:textId="0CEA5341" w:rsidR="00C7466B" w:rsidRPr="00A75AFD" w:rsidRDefault="00C7466B" w:rsidP="007556AD">
      <w:pPr>
        <w:spacing w:after="0" w:line="240" w:lineRule="auto"/>
        <w:ind w:firstLine="284"/>
        <w:jc w:val="both"/>
        <w:rPr>
          <w:rFonts w:ascii="Garamond" w:hAnsi="Garamond" w:cs="Times New Roman"/>
          <w:sz w:val="24"/>
          <w:szCs w:val="24"/>
        </w:rPr>
      </w:pPr>
      <w:r w:rsidRPr="00A75AFD">
        <w:rPr>
          <w:rFonts w:ascii="Garamond" w:hAnsi="Garamond" w:cs="Times New Roman"/>
          <w:sz w:val="24"/>
          <w:szCs w:val="24"/>
        </w:rPr>
        <w:t>4. Përdorimi i këtij fondi bëhet</w:t>
      </w:r>
      <w:r w:rsidR="00184842" w:rsidRPr="00A75AFD">
        <w:rPr>
          <w:rFonts w:ascii="Garamond" w:hAnsi="Garamond" w:cs="Times New Roman"/>
          <w:sz w:val="24"/>
          <w:szCs w:val="24"/>
        </w:rPr>
        <w:t xml:space="preserve"> sipas përcaktimeve në nenin 61</w:t>
      </w:r>
      <w:r w:rsidRPr="00A75AFD">
        <w:rPr>
          <w:rFonts w:ascii="Garamond" w:hAnsi="Garamond" w:cs="Times New Roman"/>
          <w:sz w:val="24"/>
          <w:szCs w:val="24"/>
        </w:rPr>
        <w:t xml:space="preserve"> të ligjit nr.</w:t>
      </w:r>
      <w:r w:rsidR="00355582" w:rsidRPr="00A75AFD">
        <w:rPr>
          <w:rFonts w:ascii="Garamond" w:hAnsi="Garamond" w:cs="Times New Roman"/>
          <w:sz w:val="24"/>
          <w:szCs w:val="24"/>
        </w:rPr>
        <w:t xml:space="preserve"> </w:t>
      </w:r>
      <w:r w:rsidRPr="00A75AFD">
        <w:rPr>
          <w:rFonts w:ascii="Garamond" w:hAnsi="Garamond" w:cs="Times New Roman"/>
          <w:sz w:val="24"/>
          <w:szCs w:val="24"/>
        </w:rPr>
        <w:t xml:space="preserve">7703, datë 11.5.1993, </w:t>
      </w:r>
      <w:r w:rsidR="00200C0E" w:rsidRPr="00A75AFD">
        <w:rPr>
          <w:rFonts w:ascii="Garamond" w:hAnsi="Garamond" w:cs="Times New Roman"/>
          <w:sz w:val="24"/>
          <w:szCs w:val="24"/>
        </w:rPr>
        <w:t>“</w:t>
      </w:r>
      <w:r w:rsidRPr="00A75AFD">
        <w:rPr>
          <w:rFonts w:ascii="Garamond" w:hAnsi="Garamond" w:cs="Times New Roman"/>
          <w:sz w:val="24"/>
          <w:szCs w:val="24"/>
        </w:rPr>
        <w:t>Për sigurimet shoqërore në Republikën e Shqipërisë</w:t>
      </w:r>
      <w:r w:rsidR="00200C0E" w:rsidRPr="00A75AFD">
        <w:rPr>
          <w:rFonts w:ascii="Garamond" w:hAnsi="Garamond" w:cs="Times New Roman"/>
          <w:sz w:val="24"/>
          <w:szCs w:val="24"/>
        </w:rPr>
        <w:t>”</w:t>
      </w:r>
      <w:r w:rsidRPr="00A75AFD">
        <w:rPr>
          <w:rFonts w:ascii="Garamond" w:hAnsi="Garamond" w:cs="Times New Roman"/>
          <w:sz w:val="24"/>
          <w:szCs w:val="24"/>
        </w:rPr>
        <w:t xml:space="preserve">, </w:t>
      </w:r>
      <w:r w:rsidR="00184842" w:rsidRPr="00A75AFD">
        <w:rPr>
          <w:rFonts w:ascii="Garamond" w:hAnsi="Garamond" w:cs="Times New Roman"/>
          <w:sz w:val="24"/>
          <w:szCs w:val="24"/>
        </w:rPr>
        <w:t>i</w:t>
      </w:r>
      <w:r w:rsidRPr="00A75AFD">
        <w:rPr>
          <w:rFonts w:ascii="Garamond" w:hAnsi="Garamond" w:cs="Times New Roman"/>
          <w:sz w:val="24"/>
          <w:szCs w:val="24"/>
        </w:rPr>
        <w:t xml:space="preserve"> ndryshuar. Shpenzimet administrative, si pjesë e shpenzimeve totale për skemën e sigurimeve shoqërore, janë jo më shumë se 3 900 milionë lekë dhe ndahen sipas skemave në proporcion me shpenzimet e drejtpërdrejta.</w:t>
      </w:r>
    </w:p>
    <w:p w14:paraId="5A919DDA" w14:textId="77777777" w:rsidR="00C7466B" w:rsidRPr="00A75AFD" w:rsidRDefault="00C7466B" w:rsidP="007556AD">
      <w:pPr>
        <w:spacing w:after="0" w:line="240" w:lineRule="auto"/>
        <w:ind w:firstLine="284"/>
        <w:jc w:val="both"/>
        <w:rPr>
          <w:rFonts w:ascii="Garamond" w:hAnsi="Garamond" w:cs="Times New Roman"/>
          <w:sz w:val="24"/>
          <w:szCs w:val="24"/>
        </w:rPr>
      </w:pPr>
      <w:r w:rsidRPr="00A75AFD">
        <w:rPr>
          <w:rFonts w:ascii="Garamond" w:hAnsi="Garamond" w:cs="Times New Roman"/>
          <w:sz w:val="24"/>
          <w:szCs w:val="24"/>
        </w:rPr>
        <w:t>5. Rezultati pozitiv në fund të vitit buxhetor derdhet në të ardhurat e buxheti</w:t>
      </w:r>
      <w:r w:rsidR="00355582" w:rsidRPr="00A75AFD">
        <w:rPr>
          <w:rFonts w:ascii="Garamond" w:hAnsi="Garamond" w:cs="Times New Roman"/>
          <w:sz w:val="24"/>
          <w:szCs w:val="24"/>
        </w:rPr>
        <w:t>t të shtetit të vitit pasardhës</w:t>
      </w:r>
      <w:r w:rsidRPr="00A75AFD">
        <w:rPr>
          <w:rFonts w:ascii="Garamond" w:hAnsi="Garamond" w:cs="Times New Roman"/>
          <w:sz w:val="24"/>
          <w:szCs w:val="24"/>
        </w:rPr>
        <w:t xml:space="preserve"> pas miratimit të pasqyrave financiare, por jo më vonë se muaji prill 2025.</w:t>
      </w:r>
    </w:p>
    <w:p w14:paraId="1F619DB2" w14:textId="77777777" w:rsidR="00C7466B" w:rsidRPr="00A75AFD" w:rsidRDefault="00C7466B" w:rsidP="007556AD">
      <w:pPr>
        <w:spacing w:after="0" w:line="240" w:lineRule="auto"/>
        <w:ind w:firstLine="284"/>
        <w:jc w:val="both"/>
        <w:rPr>
          <w:rFonts w:ascii="Garamond" w:hAnsi="Garamond" w:cs="Times New Roman"/>
          <w:sz w:val="24"/>
          <w:szCs w:val="24"/>
        </w:rPr>
      </w:pPr>
    </w:p>
    <w:p w14:paraId="7EEB85E9" w14:textId="77777777" w:rsidR="00C7466B" w:rsidRPr="00A75AFD" w:rsidRDefault="00C7466B" w:rsidP="007556AD">
      <w:pPr>
        <w:spacing w:after="0" w:line="240" w:lineRule="auto"/>
        <w:ind w:firstLine="284"/>
        <w:jc w:val="center"/>
        <w:rPr>
          <w:rFonts w:ascii="Garamond" w:hAnsi="Garamond" w:cs="Times New Roman"/>
          <w:sz w:val="24"/>
          <w:szCs w:val="24"/>
        </w:rPr>
      </w:pPr>
      <w:r w:rsidRPr="00A75AFD">
        <w:rPr>
          <w:rFonts w:ascii="Garamond" w:hAnsi="Garamond" w:cs="Times New Roman"/>
          <w:sz w:val="24"/>
          <w:szCs w:val="24"/>
        </w:rPr>
        <w:t>Neni 5</w:t>
      </w:r>
    </w:p>
    <w:p w14:paraId="2C7D2A17" w14:textId="77777777" w:rsidR="00C7466B" w:rsidRPr="00A75AFD" w:rsidRDefault="00C7466B" w:rsidP="007556AD">
      <w:pPr>
        <w:spacing w:after="0" w:line="240" w:lineRule="auto"/>
        <w:ind w:firstLine="284"/>
        <w:jc w:val="both"/>
        <w:rPr>
          <w:rFonts w:ascii="Garamond" w:hAnsi="Garamond" w:cs="Times New Roman"/>
          <w:sz w:val="24"/>
          <w:szCs w:val="24"/>
        </w:rPr>
      </w:pPr>
    </w:p>
    <w:p w14:paraId="58C4844E" w14:textId="77777777" w:rsidR="00C7466B" w:rsidRPr="00A75AFD" w:rsidRDefault="00C7466B" w:rsidP="007556AD">
      <w:pPr>
        <w:spacing w:after="0" w:line="240" w:lineRule="auto"/>
        <w:ind w:firstLine="284"/>
        <w:jc w:val="both"/>
        <w:rPr>
          <w:rFonts w:ascii="Garamond" w:hAnsi="Garamond" w:cs="Times New Roman"/>
          <w:sz w:val="24"/>
          <w:szCs w:val="24"/>
        </w:rPr>
      </w:pPr>
      <w:r w:rsidRPr="00A75AFD">
        <w:rPr>
          <w:rFonts w:ascii="Garamond" w:hAnsi="Garamond" w:cs="Times New Roman"/>
          <w:sz w:val="24"/>
          <w:szCs w:val="24"/>
        </w:rPr>
        <w:t>1.</w:t>
      </w:r>
      <w:r w:rsidR="000F3E0E" w:rsidRPr="00A75AFD">
        <w:rPr>
          <w:rFonts w:ascii="Garamond" w:hAnsi="Garamond" w:cs="Times New Roman"/>
          <w:sz w:val="24"/>
          <w:szCs w:val="24"/>
        </w:rPr>
        <w:t xml:space="preserve"> </w:t>
      </w:r>
      <w:r w:rsidRPr="00A75AFD">
        <w:rPr>
          <w:rFonts w:ascii="Garamond" w:hAnsi="Garamond" w:cs="Times New Roman"/>
          <w:sz w:val="24"/>
          <w:szCs w:val="24"/>
        </w:rPr>
        <w:t>Buxheti i sigurimeve shëndetësore për vitin 2025 është:</w:t>
      </w:r>
    </w:p>
    <w:tbl>
      <w:tblPr>
        <w:tblW w:w="0" w:type="auto"/>
        <w:tblLook w:val="04A0" w:firstRow="1" w:lastRow="0" w:firstColumn="1" w:lastColumn="0" w:noHBand="0" w:noVBand="1"/>
      </w:tblPr>
      <w:tblGrid>
        <w:gridCol w:w="3256"/>
        <w:gridCol w:w="2976"/>
      </w:tblGrid>
      <w:tr w:rsidR="00A75AFD" w:rsidRPr="00A75AFD" w14:paraId="78F7B7CF" w14:textId="77777777" w:rsidTr="000F3E0E">
        <w:tc>
          <w:tcPr>
            <w:tcW w:w="3256" w:type="dxa"/>
          </w:tcPr>
          <w:p w14:paraId="061476E9" w14:textId="77777777" w:rsidR="000F3E0E" w:rsidRPr="00A75AFD" w:rsidRDefault="000F3E0E" w:rsidP="002C5BCB">
            <w:pPr>
              <w:spacing w:after="0"/>
              <w:jc w:val="both"/>
              <w:rPr>
                <w:rFonts w:ascii="Garamond" w:hAnsi="Garamond" w:cs="Times New Roman"/>
                <w:sz w:val="24"/>
                <w:szCs w:val="24"/>
              </w:rPr>
            </w:pPr>
            <w:r w:rsidRPr="00A75AFD">
              <w:rPr>
                <w:rFonts w:ascii="Garamond" w:hAnsi="Garamond" w:cs="Times New Roman"/>
                <w:sz w:val="24"/>
                <w:szCs w:val="24"/>
              </w:rPr>
              <w:t>Të ardhurat gjithsej</w:t>
            </w:r>
          </w:p>
        </w:tc>
        <w:tc>
          <w:tcPr>
            <w:tcW w:w="2976" w:type="dxa"/>
          </w:tcPr>
          <w:p w14:paraId="5A228290" w14:textId="77777777" w:rsidR="000F3E0E" w:rsidRPr="00A75AFD" w:rsidRDefault="000F3E0E" w:rsidP="002C5BCB">
            <w:pPr>
              <w:spacing w:after="0"/>
              <w:jc w:val="both"/>
              <w:rPr>
                <w:rFonts w:ascii="Garamond" w:hAnsi="Garamond" w:cs="Times New Roman"/>
                <w:sz w:val="24"/>
                <w:szCs w:val="24"/>
              </w:rPr>
            </w:pPr>
            <w:r w:rsidRPr="00A75AFD">
              <w:rPr>
                <w:rFonts w:ascii="Garamond" w:hAnsi="Garamond" w:cs="Times New Roman"/>
                <w:sz w:val="24"/>
                <w:szCs w:val="24"/>
              </w:rPr>
              <w:t>63 132 milionë lekë,</w:t>
            </w:r>
          </w:p>
        </w:tc>
      </w:tr>
      <w:tr w:rsidR="00A75AFD" w:rsidRPr="00A75AFD" w14:paraId="4BD7569C" w14:textId="77777777" w:rsidTr="000F3E0E">
        <w:tc>
          <w:tcPr>
            <w:tcW w:w="3256" w:type="dxa"/>
          </w:tcPr>
          <w:p w14:paraId="525376CF" w14:textId="77777777" w:rsidR="000F3E0E" w:rsidRPr="00A75AFD" w:rsidRDefault="000F3E0E" w:rsidP="002C5BCB">
            <w:pPr>
              <w:spacing w:after="0"/>
              <w:jc w:val="both"/>
              <w:rPr>
                <w:rFonts w:ascii="Garamond" w:hAnsi="Garamond" w:cs="Times New Roman"/>
                <w:sz w:val="24"/>
                <w:szCs w:val="24"/>
              </w:rPr>
            </w:pPr>
            <w:r w:rsidRPr="00A75AFD">
              <w:rPr>
                <w:rFonts w:ascii="Garamond" w:hAnsi="Garamond" w:cs="Times New Roman"/>
                <w:sz w:val="24"/>
                <w:szCs w:val="24"/>
              </w:rPr>
              <w:t>nga të cilat:</w:t>
            </w:r>
          </w:p>
        </w:tc>
        <w:tc>
          <w:tcPr>
            <w:tcW w:w="2976" w:type="dxa"/>
          </w:tcPr>
          <w:p w14:paraId="6701D1B7" w14:textId="77777777" w:rsidR="000F3E0E" w:rsidRPr="00A75AFD" w:rsidRDefault="000F3E0E" w:rsidP="002C5BCB">
            <w:pPr>
              <w:spacing w:after="0"/>
              <w:jc w:val="both"/>
              <w:rPr>
                <w:rFonts w:ascii="Garamond" w:hAnsi="Garamond" w:cs="Times New Roman"/>
                <w:sz w:val="24"/>
                <w:szCs w:val="24"/>
              </w:rPr>
            </w:pPr>
          </w:p>
        </w:tc>
      </w:tr>
      <w:tr w:rsidR="00A75AFD" w:rsidRPr="00A75AFD" w14:paraId="2776DBB5" w14:textId="77777777" w:rsidTr="000F3E0E">
        <w:tc>
          <w:tcPr>
            <w:tcW w:w="3256" w:type="dxa"/>
          </w:tcPr>
          <w:p w14:paraId="1F22858D" w14:textId="77777777" w:rsidR="000F3E0E" w:rsidRPr="00A75AFD" w:rsidRDefault="000F3E0E" w:rsidP="002C5BCB">
            <w:pPr>
              <w:spacing w:after="0"/>
              <w:jc w:val="both"/>
              <w:rPr>
                <w:rFonts w:ascii="Garamond" w:hAnsi="Garamond" w:cs="Times New Roman"/>
                <w:sz w:val="24"/>
                <w:szCs w:val="24"/>
              </w:rPr>
            </w:pPr>
            <w:r w:rsidRPr="00A75AFD">
              <w:rPr>
                <w:rFonts w:ascii="Garamond" w:hAnsi="Garamond" w:cs="Times New Roman"/>
                <w:sz w:val="24"/>
                <w:szCs w:val="24"/>
              </w:rPr>
              <w:t>- kontributet dhe të tjera</w:t>
            </w:r>
          </w:p>
        </w:tc>
        <w:tc>
          <w:tcPr>
            <w:tcW w:w="2976" w:type="dxa"/>
          </w:tcPr>
          <w:p w14:paraId="0A6A34C3" w14:textId="77777777" w:rsidR="000F3E0E" w:rsidRPr="00A75AFD" w:rsidRDefault="000F3E0E" w:rsidP="002C5BCB">
            <w:pPr>
              <w:spacing w:after="0"/>
              <w:jc w:val="both"/>
              <w:rPr>
                <w:rFonts w:ascii="Garamond" w:hAnsi="Garamond" w:cs="Times New Roman"/>
                <w:sz w:val="24"/>
                <w:szCs w:val="24"/>
              </w:rPr>
            </w:pPr>
            <w:r w:rsidRPr="00A75AFD">
              <w:rPr>
                <w:rFonts w:ascii="Garamond" w:hAnsi="Garamond" w:cs="Times New Roman"/>
                <w:sz w:val="24"/>
                <w:szCs w:val="24"/>
              </w:rPr>
              <w:t>22 645 milionë lekë;</w:t>
            </w:r>
          </w:p>
        </w:tc>
      </w:tr>
      <w:tr w:rsidR="00A75AFD" w:rsidRPr="00A75AFD" w14:paraId="62513400" w14:textId="77777777" w:rsidTr="000F3E0E">
        <w:tc>
          <w:tcPr>
            <w:tcW w:w="3256" w:type="dxa"/>
          </w:tcPr>
          <w:p w14:paraId="15D77171" w14:textId="77777777" w:rsidR="000F3E0E" w:rsidRPr="00A75AFD" w:rsidRDefault="000F3E0E" w:rsidP="002C5BCB">
            <w:pPr>
              <w:spacing w:after="0"/>
              <w:jc w:val="both"/>
              <w:rPr>
                <w:rFonts w:ascii="Garamond" w:hAnsi="Garamond" w:cs="Times New Roman"/>
                <w:sz w:val="24"/>
                <w:szCs w:val="24"/>
              </w:rPr>
            </w:pPr>
            <w:r w:rsidRPr="00A75AFD">
              <w:rPr>
                <w:rFonts w:ascii="Garamond" w:hAnsi="Garamond" w:cs="Times New Roman"/>
                <w:sz w:val="24"/>
                <w:szCs w:val="24"/>
              </w:rPr>
              <w:t>- transferimet nga buxheti i shtetit</w:t>
            </w:r>
          </w:p>
        </w:tc>
        <w:tc>
          <w:tcPr>
            <w:tcW w:w="2976" w:type="dxa"/>
          </w:tcPr>
          <w:p w14:paraId="0527C8DB" w14:textId="77777777" w:rsidR="000F3E0E" w:rsidRPr="00A75AFD" w:rsidRDefault="000F3E0E" w:rsidP="002C5BCB">
            <w:pPr>
              <w:spacing w:after="0"/>
              <w:jc w:val="both"/>
              <w:rPr>
                <w:rFonts w:ascii="Garamond" w:hAnsi="Garamond" w:cs="Times New Roman"/>
                <w:sz w:val="24"/>
                <w:szCs w:val="24"/>
              </w:rPr>
            </w:pPr>
            <w:r w:rsidRPr="00A75AFD">
              <w:rPr>
                <w:rFonts w:ascii="Garamond" w:hAnsi="Garamond" w:cs="Times New Roman"/>
                <w:sz w:val="24"/>
                <w:szCs w:val="24"/>
              </w:rPr>
              <w:t>40 487 milionë lekë;</w:t>
            </w:r>
          </w:p>
        </w:tc>
      </w:tr>
      <w:tr w:rsidR="000F3E0E" w:rsidRPr="00A75AFD" w14:paraId="6A1647A2" w14:textId="77777777" w:rsidTr="000F3E0E">
        <w:tc>
          <w:tcPr>
            <w:tcW w:w="3256" w:type="dxa"/>
          </w:tcPr>
          <w:p w14:paraId="6044D7EA" w14:textId="77777777" w:rsidR="000F3E0E" w:rsidRPr="00A75AFD" w:rsidRDefault="000F3E0E" w:rsidP="002C5BCB">
            <w:pPr>
              <w:spacing w:after="0"/>
              <w:jc w:val="both"/>
              <w:rPr>
                <w:rFonts w:ascii="Garamond" w:hAnsi="Garamond" w:cs="Times New Roman"/>
                <w:sz w:val="24"/>
                <w:szCs w:val="24"/>
              </w:rPr>
            </w:pPr>
            <w:r w:rsidRPr="00A75AFD">
              <w:rPr>
                <w:rFonts w:ascii="Garamond" w:hAnsi="Garamond" w:cs="Times New Roman"/>
                <w:sz w:val="24"/>
                <w:szCs w:val="24"/>
              </w:rPr>
              <w:t>Shpenzimet</w:t>
            </w:r>
          </w:p>
        </w:tc>
        <w:tc>
          <w:tcPr>
            <w:tcW w:w="2976" w:type="dxa"/>
          </w:tcPr>
          <w:p w14:paraId="4C1C05C6" w14:textId="77777777" w:rsidR="000F3E0E" w:rsidRPr="00A75AFD" w:rsidRDefault="000F3E0E" w:rsidP="002C5BCB">
            <w:pPr>
              <w:spacing w:after="0"/>
              <w:jc w:val="both"/>
              <w:rPr>
                <w:rFonts w:ascii="Garamond" w:hAnsi="Garamond" w:cs="Times New Roman"/>
                <w:sz w:val="24"/>
                <w:szCs w:val="24"/>
              </w:rPr>
            </w:pPr>
            <w:r w:rsidRPr="00A75AFD">
              <w:rPr>
                <w:rFonts w:ascii="Garamond" w:hAnsi="Garamond" w:cs="Times New Roman"/>
                <w:sz w:val="24"/>
                <w:szCs w:val="24"/>
              </w:rPr>
              <w:t>63 132 milionë lekë</w:t>
            </w:r>
          </w:p>
        </w:tc>
      </w:tr>
    </w:tbl>
    <w:p w14:paraId="73C6EF5C" w14:textId="77777777" w:rsidR="00E72850" w:rsidRPr="00A75AFD" w:rsidRDefault="00E72850" w:rsidP="007556AD">
      <w:pPr>
        <w:spacing w:after="0" w:line="240" w:lineRule="auto"/>
        <w:ind w:firstLine="284"/>
        <w:jc w:val="both"/>
        <w:rPr>
          <w:rFonts w:ascii="Garamond" w:hAnsi="Garamond" w:cs="Times New Roman"/>
          <w:sz w:val="24"/>
          <w:szCs w:val="24"/>
        </w:rPr>
      </w:pPr>
    </w:p>
    <w:p w14:paraId="31D990A3" w14:textId="116FAA57" w:rsidR="00C7466B" w:rsidRPr="00A75AFD" w:rsidRDefault="00C7466B" w:rsidP="007556AD">
      <w:pPr>
        <w:spacing w:after="0" w:line="240" w:lineRule="auto"/>
        <w:ind w:firstLine="284"/>
        <w:jc w:val="both"/>
        <w:rPr>
          <w:rFonts w:ascii="Garamond" w:hAnsi="Garamond" w:cs="Times New Roman"/>
          <w:sz w:val="24"/>
          <w:szCs w:val="24"/>
        </w:rPr>
      </w:pPr>
      <w:r w:rsidRPr="00A75AFD">
        <w:rPr>
          <w:rFonts w:ascii="Garamond" w:hAnsi="Garamond" w:cs="Times New Roman"/>
          <w:sz w:val="24"/>
          <w:szCs w:val="24"/>
        </w:rPr>
        <w:t>2.</w:t>
      </w:r>
      <w:r w:rsidR="00A722C9" w:rsidRPr="00A75AFD">
        <w:rPr>
          <w:rFonts w:ascii="Garamond" w:hAnsi="Garamond" w:cs="Times New Roman"/>
          <w:sz w:val="24"/>
          <w:szCs w:val="24"/>
        </w:rPr>
        <w:t xml:space="preserve"> </w:t>
      </w:r>
      <w:r w:rsidRPr="00A75AFD">
        <w:rPr>
          <w:rFonts w:ascii="Garamond" w:hAnsi="Garamond" w:cs="Times New Roman"/>
          <w:sz w:val="24"/>
          <w:szCs w:val="24"/>
        </w:rPr>
        <w:t>Fondi p</w:t>
      </w:r>
      <w:r w:rsidR="002C5BCB" w:rsidRPr="00A75AFD">
        <w:rPr>
          <w:rFonts w:ascii="Garamond" w:hAnsi="Garamond" w:cs="Times New Roman"/>
          <w:sz w:val="24"/>
          <w:szCs w:val="24"/>
        </w:rPr>
        <w:t>ë</w:t>
      </w:r>
      <w:r w:rsidRPr="00A75AFD">
        <w:rPr>
          <w:rFonts w:ascii="Garamond" w:hAnsi="Garamond" w:cs="Times New Roman"/>
          <w:sz w:val="24"/>
          <w:szCs w:val="24"/>
        </w:rPr>
        <w:t xml:space="preserve">r </w:t>
      </w:r>
      <w:proofErr w:type="spellStart"/>
      <w:r w:rsidRPr="00A75AFD">
        <w:rPr>
          <w:rFonts w:ascii="Garamond" w:hAnsi="Garamond" w:cs="Times New Roman"/>
          <w:sz w:val="24"/>
          <w:szCs w:val="24"/>
        </w:rPr>
        <w:t>rimbursimin</w:t>
      </w:r>
      <w:proofErr w:type="spellEnd"/>
      <w:r w:rsidRPr="00A75AFD">
        <w:rPr>
          <w:rFonts w:ascii="Garamond" w:hAnsi="Garamond" w:cs="Times New Roman"/>
          <w:sz w:val="24"/>
          <w:szCs w:val="24"/>
        </w:rPr>
        <w:t xml:space="preserve"> e medikamenteve nuk e tejkalon tavanin prej 12 600 milionë lekësh. Fondi për shërbimin spitalor detajohet dhe përdoret me vendim të Këshillit të Ministrave.</w:t>
      </w:r>
    </w:p>
    <w:p w14:paraId="028E8C91" w14:textId="77777777" w:rsidR="00C7466B" w:rsidRPr="00A75AFD" w:rsidRDefault="00C7466B" w:rsidP="007556AD">
      <w:pPr>
        <w:spacing w:after="0" w:line="240" w:lineRule="auto"/>
        <w:ind w:firstLine="284"/>
        <w:jc w:val="both"/>
        <w:rPr>
          <w:rFonts w:ascii="Garamond" w:hAnsi="Garamond" w:cs="Times New Roman"/>
          <w:sz w:val="24"/>
          <w:szCs w:val="24"/>
        </w:rPr>
      </w:pPr>
    </w:p>
    <w:p w14:paraId="31B357DD" w14:textId="77777777" w:rsidR="00C7466B" w:rsidRPr="00A75AFD" w:rsidRDefault="00C7466B" w:rsidP="007556AD">
      <w:pPr>
        <w:spacing w:after="0" w:line="240" w:lineRule="auto"/>
        <w:ind w:firstLine="284"/>
        <w:jc w:val="center"/>
        <w:rPr>
          <w:rFonts w:ascii="Garamond" w:hAnsi="Garamond" w:cs="Times New Roman"/>
          <w:sz w:val="24"/>
          <w:szCs w:val="24"/>
        </w:rPr>
      </w:pPr>
      <w:r w:rsidRPr="00A75AFD">
        <w:rPr>
          <w:rFonts w:ascii="Garamond" w:hAnsi="Garamond" w:cs="Times New Roman"/>
          <w:sz w:val="24"/>
          <w:szCs w:val="24"/>
        </w:rPr>
        <w:t>Neni 6</w:t>
      </w:r>
    </w:p>
    <w:p w14:paraId="483E942D" w14:textId="77777777" w:rsidR="00C7466B" w:rsidRPr="00A75AFD" w:rsidRDefault="00C7466B" w:rsidP="007556AD">
      <w:pPr>
        <w:spacing w:after="0" w:line="240" w:lineRule="auto"/>
        <w:ind w:firstLine="284"/>
        <w:jc w:val="both"/>
        <w:rPr>
          <w:rFonts w:ascii="Garamond" w:hAnsi="Garamond" w:cs="Times New Roman"/>
          <w:sz w:val="24"/>
          <w:szCs w:val="24"/>
        </w:rPr>
      </w:pPr>
    </w:p>
    <w:p w14:paraId="23C7597E" w14:textId="77777777" w:rsidR="00C7466B" w:rsidRPr="00A75AFD" w:rsidRDefault="00C7466B" w:rsidP="007556AD">
      <w:pPr>
        <w:spacing w:after="0" w:line="240" w:lineRule="auto"/>
        <w:ind w:firstLine="284"/>
        <w:jc w:val="both"/>
        <w:rPr>
          <w:rFonts w:ascii="Garamond" w:hAnsi="Garamond" w:cs="Times New Roman"/>
          <w:sz w:val="24"/>
          <w:szCs w:val="24"/>
        </w:rPr>
      </w:pPr>
      <w:r w:rsidRPr="00A75AFD">
        <w:rPr>
          <w:rFonts w:ascii="Garamond" w:hAnsi="Garamond" w:cs="Times New Roman"/>
          <w:sz w:val="24"/>
          <w:szCs w:val="24"/>
        </w:rPr>
        <w:t xml:space="preserve">Buxheti i fondit për kompensimin në vlerë të ish-pronarëve për vitin 2025 është: </w:t>
      </w:r>
    </w:p>
    <w:tbl>
      <w:tblPr>
        <w:tblW w:w="0" w:type="auto"/>
        <w:tblLook w:val="04A0" w:firstRow="1" w:lastRow="0" w:firstColumn="1" w:lastColumn="0" w:noHBand="0" w:noVBand="1"/>
      </w:tblPr>
      <w:tblGrid>
        <w:gridCol w:w="3397"/>
        <w:gridCol w:w="3119"/>
      </w:tblGrid>
      <w:tr w:rsidR="00A75AFD" w:rsidRPr="00A75AFD" w14:paraId="0DEC413E" w14:textId="77777777" w:rsidTr="00E4388B">
        <w:tc>
          <w:tcPr>
            <w:tcW w:w="3397" w:type="dxa"/>
          </w:tcPr>
          <w:p w14:paraId="31C0F3C4" w14:textId="77777777" w:rsidR="00E4388B" w:rsidRPr="00A75AFD" w:rsidRDefault="00E4388B" w:rsidP="002C5BCB">
            <w:pPr>
              <w:spacing w:after="0"/>
              <w:jc w:val="both"/>
              <w:rPr>
                <w:rFonts w:ascii="Garamond" w:hAnsi="Garamond" w:cs="Times New Roman"/>
                <w:sz w:val="24"/>
                <w:szCs w:val="24"/>
              </w:rPr>
            </w:pPr>
            <w:r w:rsidRPr="00A75AFD">
              <w:rPr>
                <w:rFonts w:ascii="Garamond" w:hAnsi="Garamond" w:cs="Times New Roman"/>
                <w:sz w:val="24"/>
                <w:szCs w:val="24"/>
              </w:rPr>
              <w:lastRenderedPageBreak/>
              <w:t>Të ardhurat gjithsej</w:t>
            </w:r>
          </w:p>
        </w:tc>
        <w:tc>
          <w:tcPr>
            <w:tcW w:w="3119" w:type="dxa"/>
          </w:tcPr>
          <w:p w14:paraId="52547A7F" w14:textId="77777777" w:rsidR="00E4388B" w:rsidRPr="00A75AFD" w:rsidRDefault="00E4388B" w:rsidP="002C5BCB">
            <w:pPr>
              <w:spacing w:after="0"/>
              <w:jc w:val="both"/>
              <w:rPr>
                <w:rFonts w:ascii="Garamond" w:hAnsi="Garamond" w:cs="Times New Roman"/>
                <w:sz w:val="24"/>
                <w:szCs w:val="24"/>
              </w:rPr>
            </w:pPr>
            <w:r w:rsidRPr="00A75AFD">
              <w:rPr>
                <w:rFonts w:ascii="Garamond" w:hAnsi="Garamond" w:cs="Times New Roman"/>
                <w:sz w:val="24"/>
                <w:szCs w:val="24"/>
              </w:rPr>
              <w:t>3 000 milionë lekë</w:t>
            </w:r>
          </w:p>
        </w:tc>
      </w:tr>
      <w:tr w:rsidR="00A75AFD" w:rsidRPr="00A75AFD" w14:paraId="7B37035F" w14:textId="77777777" w:rsidTr="00E4388B">
        <w:tc>
          <w:tcPr>
            <w:tcW w:w="3397" w:type="dxa"/>
          </w:tcPr>
          <w:p w14:paraId="3B8F989A" w14:textId="77777777" w:rsidR="00E4388B" w:rsidRPr="00A75AFD" w:rsidRDefault="00E4388B" w:rsidP="002C5BCB">
            <w:pPr>
              <w:spacing w:after="0"/>
              <w:jc w:val="both"/>
              <w:rPr>
                <w:rFonts w:ascii="Garamond" w:hAnsi="Garamond" w:cs="Times New Roman"/>
                <w:sz w:val="24"/>
                <w:szCs w:val="24"/>
              </w:rPr>
            </w:pPr>
            <w:r w:rsidRPr="00A75AFD">
              <w:rPr>
                <w:rFonts w:ascii="Garamond" w:hAnsi="Garamond" w:cs="Times New Roman"/>
                <w:sz w:val="24"/>
                <w:szCs w:val="24"/>
              </w:rPr>
              <w:t>nga të cilat:</w:t>
            </w:r>
          </w:p>
        </w:tc>
        <w:tc>
          <w:tcPr>
            <w:tcW w:w="3119" w:type="dxa"/>
          </w:tcPr>
          <w:p w14:paraId="0EDE24D0" w14:textId="77777777" w:rsidR="00E4388B" w:rsidRPr="00A75AFD" w:rsidRDefault="00E4388B" w:rsidP="002C5BCB">
            <w:pPr>
              <w:spacing w:after="0"/>
              <w:jc w:val="both"/>
              <w:rPr>
                <w:rFonts w:ascii="Garamond" w:hAnsi="Garamond" w:cs="Times New Roman"/>
                <w:sz w:val="24"/>
                <w:szCs w:val="24"/>
              </w:rPr>
            </w:pPr>
          </w:p>
        </w:tc>
      </w:tr>
      <w:tr w:rsidR="00A75AFD" w:rsidRPr="00A75AFD" w14:paraId="445A1700" w14:textId="77777777" w:rsidTr="00E4388B">
        <w:tc>
          <w:tcPr>
            <w:tcW w:w="3397" w:type="dxa"/>
          </w:tcPr>
          <w:p w14:paraId="08893C1E" w14:textId="77777777" w:rsidR="00E4388B" w:rsidRPr="00A75AFD" w:rsidRDefault="00E4388B" w:rsidP="002C5BCB">
            <w:pPr>
              <w:spacing w:after="0"/>
              <w:jc w:val="both"/>
              <w:rPr>
                <w:rFonts w:ascii="Garamond" w:hAnsi="Garamond" w:cs="Times New Roman"/>
                <w:sz w:val="24"/>
                <w:szCs w:val="24"/>
              </w:rPr>
            </w:pPr>
            <w:r w:rsidRPr="00A75AFD">
              <w:rPr>
                <w:rFonts w:ascii="Garamond" w:hAnsi="Garamond" w:cs="Times New Roman"/>
                <w:sz w:val="24"/>
                <w:szCs w:val="24"/>
              </w:rPr>
              <w:t>- të ardhura të tjera</w:t>
            </w:r>
          </w:p>
        </w:tc>
        <w:tc>
          <w:tcPr>
            <w:tcW w:w="3119" w:type="dxa"/>
          </w:tcPr>
          <w:p w14:paraId="13D3EDE5" w14:textId="77777777" w:rsidR="00E4388B" w:rsidRPr="00A75AFD" w:rsidRDefault="00E4388B" w:rsidP="002C5BCB">
            <w:pPr>
              <w:spacing w:after="0"/>
              <w:jc w:val="both"/>
              <w:rPr>
                <w:rFonts w:ascii="Garamond" w:hAnsi="Garamond" w:cs="Times New Roman"/>
                <w:sz w:val="24"/>
                <w:szCs w:val="24"/>
              </w:rPr>
            </w:pPr>
            <w:r w:rsidRPr="00A75AFD">
              <w:rPr>
                <w:rFonts w:ascii="Garamond" w:hAnsi="Garamond" w:cs="Times New Roman"/>
                <w:sz w:val="24"/>
                <w:szCs w:val="24"/>
              </w:rPr>
              <w:t>905 milionë lekë;</w:t>
            </w:r>
          </w:p>
        </w:tc>
      </w:tr>
      <w:tr w:rsidR="00A75AFD" w:rsidRPr="00A75AFD" w14:paraId="658685E4" w14:textId="77777777" w:rsidTr="00E4388B">
        <w:tc>
          <w:tcPr>
            <w:tcW w:w="3397" w:type="dxa"/>
          </w:tcPr>
          <w:p w14:paraId="4F31264D" w14:textId="77777777" w:rsidR="00E4388B" w:rsidRPr="00A75AFD" w:rsidRDefault="00E4388B" w:rsidP="002C5BCB">
            <w:pPr>
              <w:spacing w:after="0"/>
              <w:jc w:val="both"/>
              <w:rPr>
                <w:rFonts w:ascii="Garamond" w:hAnsi="Garamond" w:cs="Times New Roman"/>
                <w:sz w:val="24"/>
                <w:szCs w:val="24"/>
              </w:rPr>
            </w:pPr>
            <w:r w:rsidRPr="00A75AFD">
              <w:rPr>
                <w:rFonts w:ascii="Garamond" w:hAnsi="Garamond" w:cs="Times New Roman"/>
                <w:sz w:val="24"/>
                <w:szCs w:val="24"/>
              </w:rPr>
              <w:t>- transferimet nga buxheti i shtetit</w:t>
            </w:r>
          </w:p>
        </w:tc>
        <w:tc>
          <w:tcPr>
            <w:tcW w:w="3119" w:type="dxa"/>
          </w:tcPr>
          <w:p w14:paraId="2B9746DE" w14:textId="77777777" w:rsidR="00E4388B" w:rsidRPr="00A75AFD" w:rsidRDefault="00E4388B" w:rsidP="002C5BCB">
            <w:pPr>
              <w:spacing w:after="0"/>
              <w:jc w:val="both"/>
              <w:rPr>
                <w:rFonts w:ascii="Garamond" w:hAnsi="Garamond" w:cs="Times New Roman"/>
                <w:sz w:val="24"/>
                <w:szCs w:val="24"/>
              </w:rPr>
            </w:pPr>
            <w:r w:rsidRPr="00A75AFD">
              <w:rPr>
                <w:rFonts w:ascii="Garamond" w:hAnsi="Garamond" w:cs="Times New Roman"/>
                <w:sz w:val="24"/>
                <w:szCs w:val="24"/>
              </w:rPr>
              <w:t>2 095 milionë lekë.</w:t>
            </w:r>
          </w:p>
        </w:tc>
      </w:tr>
      <w:tr w:rsidR="00E4388B" w:rsidRPr="00A75AFD" w14:paraId="745B1045" w14:textId="77777777" w:rsidTr="00E4388B">
        <w:tc>
          <w:tcPr>
            <w:tcW w:w="3397" w:type="dxa"/>
          </w:tcPr>
          <w:p w14:paraId="74CB7476" w14:textId="77777777" w:rsidR="00E4388B" w:rsidRPr="00A75AFD" w:rsidRDefault="00E4388B" w:rsidP="002C5BCB">
            <w:pPr>
              <w:spacing w:after="0"/>
              <w:jc w:val="both"/>
              <w:rPr>
                <w:rFonts w:ascii="Garamond" w:hAnsi="Garamond" w:cs="Times New Roman"/>
                <w:sz w:val="24"/>
                <w:szCs w:val="24"/>
              </w:rPr>
            </w:pPr>
            <w:r w:rsidRPr="00A75AFD">
              <w:rPr>
                <w:rFonts w:ascii="Garamond" w:hAnsi="Garamond" w:cs="Times New Roman"/>
                <w:sz w:val="24"/>
                <w:szCs w:val="24"/>
              </w:rPr>
              <w:t>Shpenzimet</w:t>
            </w:r>
          </w:p>
        </w:tc>
        <w:tc>
          <w:tcPr>
            <w:tcW w:w="3119" w:type="dxa"/>
          </w:tcPr>
          <w:p w14:paraId="3C3FBDA4" w14:textId="77777777" w:rsidR="00E4388B" w:rsidRPr="00A75AFD" w:rsidRDefault="00E4388B" w:rsidP="002C5BCB">
            <w:pPr>
              <w:spacing w:after="0"/>
              <w:jc w:val="both"/>
              <w:rPr>
                <w:rFonts w:ascii="Garamond" w:hAnsi="Garamond" w:cs="Times New Roman"/>
                <w:sz w:val="24"/>
                <w:szCs w:val="24"/>
              </w:rPr>
            </w:pPr>
            <w:r w:rsidRPr="00A75AFD">
              <w:rPr>
                <w:rFonts w:ascii="Garamond" w:hAnsi="Garamond" w:cs="Times New Roman"/>
                <w:sz w:val="24"/>
                <w:szCs w:val="24"/>
              </w:rPr>
              <w:t>3 000 milionë lekë.</w:t>
            </w:r>
          </w:p>
        </w:tc>
      </w:tr>
    </w:tbl>
    <w:p w14:paraId="648C2325" w14:textId="77777777" w:rsidR="000F3E0E" w:rsidRPr="00A75AFD" w:rsidRDefault="000F3E0E" w:rsidP="007556AD">
      <w:pPr>
        <w:spacing w:after="0" w:line="240" w:lineRule="auto"/>
        <w:ind w:firstLine="284"/>
        <w:jc w:val="both"/>
        <w:rPr>
          <w:rFonts w:ascii="Garamond" w:hAnsi="Garamond" w:cs="Times New Roman"/>
          <w:sz w:val="24"/>
          <w:szCs w:val="24"/>
        </w:rPr>
      </w:pPr>
    </w:p>
    <w:p w14:paraId="35379310" w14:textId="77777777" w:rsidR="00C7466B" w:rsidRPr="00A75AFD" w:rsidRDefault="00C7466B" w:rsidP="007556AD">
      <w:pPr>
        <w:spacing w:after="0" w:line="240" w:lineRule="auto"/>
        <w:ind w:firstLine="284"/>
        <w:jc w:val="center"/>
        <w:rPr>
          <w:rFonts w:ascii="Garamond" w:hAnsi="Garamond" w:cs="Times New Roman"/>
          <w:sz w:val="24"/>
          <w:szCs w:val="24"/>
        </w:rPr>
      </w:pPr>
      <w:r w:rsidRPr="00A75AFD">
        <w:rPr>
          <w:rFonts w:ascii="Garamond" w:hAnsi="Garamond" w:cs="Times New Roman"/>
          <w:sz w:val="24"/>
          <w:szCs w:val="24"/>
        </w:rPr>
        <w:t>Neni 7</w:t>
      </w:r>
    </w:p>
    <w:p w14:paraId="3011ACF2" w14:textId="77777777" w:rsidR="00C7466B" w:rsidRPr="00A75AFD" w:rsidRDefault="00C7466B" w:rsidP="007556AD">
      <w:pPr>
        <w:spacing w:after="0" w:line="240" w:lineRule="auto"/>
        <w:ind w:firstLine="284"/>
        <w:jc w:val="both"/>
        <w:rPr>
          <w:rFonts w:ascii="Garamond" w:hAnsi="Garamond" w:cs="Times New Roman"/>
          <w:sz w:val="24"/>
          <w:szCs w:val="24"/>
        </w:rPr>
      </w:pPr>
    </w:p>
    <w:p w14:paraId="31249B7A" w14:textId="77777777" w:rsidR="00C7466B" w:rsidRPr="00A75AFD" w:rsidRDefault="00C7466B" w:rsidP="007556AD">
      <w:pPr>
        <w:spacing w:after="0" w:line="240" w:lineRule="auto"/>
        <w:ind w:firstLine="284"/>
        <w:jc w:val="both"/>
        <w:rPr>
          <w:rFonts w:ascii="Garamond" w:hAnsi="Garamond" w:cs="Times New Roman"/>
          <w:sz w:val="24"/>
          <w:szCs w:val="24"/>
        </w:rPr>
      </w:pPr>
      <w:r w:rsidRPr="00A75AFD">
        <w:rPr>
          <w:rFonts w:ascii="Garamond" w:hAnsi="Garamond" w:cs="Times New Roman"/>
          <w:sz w:val="24"/>
          <w:szCs w:val="24"/>
        </w:rPr>
        <w:t>1.</w:t>
      </w:r>
      <w:r w:rsidR="00A722C9" w:rsidRPr="00A75AFD">
        <w:rPr>
          <w:rFonts w:ascii="Garamond" w:hAnsi="Garamond" w:cs="Times New Roman"/>
          <w:sz w:val="24"/>
          <w:szCs w:val="24"/>
        </w:rPr>
        <w:t xml:space="preserve"> </w:t>
      </w:r>
      <w:r w:rsidRPr="00A75AFD">
        <w:rPr>
          <w:rFonts w:ascii="Garamond" w:hAnsi="Garamond" w:cs="Times New Roman"/>
          <w:sz w:val="24"/>
          <w:szCs w:val="24"/>
        </w:rPr>
        <w:t xml:space="preserve">Fondi i rindërtimit për përballimin e pasojave të tërmetit të vitit 2019 prej 5 000 milionë lekësh përdoret për të përballuar kostot për projektet e miratuara dhe të </w:t>
      </w:r>
      <w:proofErr w:type="spellStart"/>
      <w:r w:rsidRPr="00A75AFD">
        <w:rPr>
          <w:rFonts w:ascii="Garamond" w:hAnsi="Garamond" w:cs="Times New Roman"/>
          <w:sz w:val="24"/>
          <w:szCs w:val="24"/>
        </w:rPr>
        <w:t>pafinancuara</w:t>
      </w:r>
      <w:proofErr w:type="spellEnd"/>
      <w:r w:rsidRPr="00A75AFD">
        <w:rPr>
          <w:rFonts w:ascii="Garamond" w:hAnsi="Garamond" w:cs="Times New Roman"/>
          <w:sz w:val="24"/>
          <w:szCs w:val="24"/>
        </w:rPr>
        <w:t xml:space="preserve"> të viteve të mëparshme dhe pjesa e mbetur për projekte të reja.</w:t>
      </w:r>
    </w:p>
    <w:p w14:paraId="646D6FCF" w14:textId="77777777" w:rsidR="00C7466B" w:rsidRPr="00A75AFD" w:rsidRDefault="00C7466B" w:rsidP="007556AD">
      <w:pPr>
        <w:spacing w:after="0" w:line="240" w:lineRule="auto"/>
        <w:ind w:firstLine="284"/>
        <w:jc w:val="both"/>
        <w:rPr>
          <w:rFonts w:ascii="Garamond" w:hAnsi="Garamond" w:cs="Times New Roman"/>
          <w:sz w:val="24"/>
          <w:szCs w:val="24"/>
        </w:rPr>
      </w:pPr>
      <w:r w:rsidRPr="00A75AFD">
        <w:rPr>
          <w:rFonts w:ascii="Garamond" w:hAnsi="Garamond" w:cs="Times New Roman"/>
          <w:sz w:val="24"/>
          <w:szCs w:val="24"/>
        </w:rPr>
        <w:t xml:space="preserve">Ky fond shton kufijtë e shpenzimeve për çdo ministri dhe institucion në nivel programi dhe kufijtë e </w:t>
      </w:r>
      <w:proofErr w:type="spellStart"/>
      <w:r w:rsidRPr="00A75AFD">
        <w:rPr>
          <w:rFonts w:ascii="Garamond" w:hAnsi="Garamond" w:cs="Times New Roman"/>
          <w:sz w:val="24"/>
          <w:szCs w:val="24"/>
        </w:rPr>
        <w:t>transfertës</w:t>
      </w:r>
      <w:proofErr w:type="spellEnd"/>
      <w:r w:rsidRPr="00A75AFD">
        <w:rPr>
          <w:rFonts w:ascii="Garamond" w:hAnsi="Garamond" w:cs="Times New Roman"/>
          <w:sz w:val="24"/>
          <w:szCs w:val="24"/>
        </w:rPr>
        <w:t xml:space="preserve"> së pakushtëzuar, të miratuar në tabelat 1 dhe 3, t</w:t>
      </w:r>
      <w:r w:rsidR="00F2354C" w:rsidRPr="00A75AFD">
        <w:rPr>
          <w:rFonts w:ascii="Garamond" w:hAnsi="Garamond" w:cs="Times New Roman"/>
          <w:sz w:val="24"/>
          <w:szCs w:val="24"/>
        </w:rPr>
        <w:t>ë përmendura në nenet 11 dhe 15</w:t>
      </w:r>
      <w:r w:rsidRPr="00A75AFD">
        <w:rPr>
          <w:rFonts w:ascii="Garamond" w:hAnsi="Garamond" w:cs="Times New Roman"/>
          <w:sz w:val="24"/>
          <w:szCs w:val="24"/>
        </w:rPr>
        <w:t xml:space="preserve"> të këtij ligji.</w:t>
      </w:r>
    </w:p>
    <w:p w14:paraId="556745E5" w14:textId="77777777" w:rsidR="00C7466B" w:rsidRPr="00A75AFD" w:rsidRDefault="00C7466B" w:rsidP="007556AD">
      <w:pPr>
        <w:spacing w:after="0" w:line="240" w:lineRule="auto"/>
        <w:ind w:firstLine="284"/>
        <w:jc w:val="both"/>
        <w:rPr>
          <w:rFonts w:ascii="Garamond" w:hAnsi="Garamond" w:cs="Times New Roman"/>
          <w:sz w:val="24"/>
          <w:szCs w:val="24"/>
        </w:rPr>
      </w:pPr>
      <w:r w:rsidRPr="00A75AFD">
        <w:rPr>
          <w:rFonts w:ascii="Garamond" w:hAnsi="Garamond" w:cs="Times New Roman"/>
          <w:sz w:val="24"/>
          <w:szCs w:val="24"/>
        </w:rPr>
        <w:t>2.</w:t>
      </w:r>
      <w:r w:rsidR="00A722C9" w:rsidRPr="00A75AFD">
        <w:rPr>
          <w:rFonts w:ascii="Garamond" w:hAnsi="Garamond" w:cs="Times New Roman"/>
          <w:sz w:val="24"/>
          <w:szCs w:val="24"/>
        </w:rPr>
        <w:t xml:space="preserve"> </w:t>
      </w:r>
      <w:r w:rsidRPr="00A75AFD">
        <w:rPr>
          <w:rFonts w:ascii="Garamond" w:hAnsi="Garamond" w:cs="Times New Roman"/>
          <w:sz w:val="24"/>
          <w:szCs w:val="24"/>
        </w:rPr>
        <w:t xml:space="preserve">Çdo e ardhur në formë </w:t>
      </w:r>
      <w:proofErr w:type="spellStart"/>
      <w:r w:rsidRPr="00A75AFD">
        <w:rPr>
          <w:rFonts w:ascii="Garamond" w:hAnsi="Garamond" w:cs="Times New Roman"/>
          <w:sz w:val="24"/>
          <w:szCs w:val="24"/>
        </w:rPr>
        <w:t>granti</w:t>
      </w:r>
      <w:proofErr w:type="spellEnd"/>
      <w:r w:rsidRPr="00A75AFD">
        <w:rPr>
          <w:rFonts w:ascii="Garamond" w:hAnsi="Garamond" w:cs="Times New Roman"/>
          <w:sz w:val="24"/>
          <w:szCs w:val="24"/>
        </w:rPr>
        <w:t xml:space="preserve">, me </w:t>
      </w:r>
      <w:proofErr w:type="spellStart"/>
      <w:r w:rsidRPr="00A75AFD">
        <w:rPr>
          <w:rFonts w:ascii="Garamond" w:hAnsi="Garamond" w:cs="Times New Roman"/>
          <w:sz w:val="24"/>
          <w:szCs w:val="24"/>
        </w:rPr>
        <w:t>destinacion</w:t>
      </w:r>
      <w:proofErr w:type="spellEnd"/>
      <w:r w:rsidRPr="00A75AFD">
        <w:rPr>
          <w:rFonts w:ascii="Garamond" w:hAnsi="Garamond" w:cs="Times New Roman"/>
          <w:sz w:val="24"/>
          <w:szCs w:val="24"/>
        </w:rPr>
        <w:t xml:space="preserve"> përballimin e pasojave të tërmetit, rrit në të njëjtën masë të ardhurat dhe shpenzimet e fondit të rindërtimit, duke shtuar kufijtë e përcaktuar në nenet 1, 2, 3 e 11, si dhe kufijtë e miratuar në tabelat 1, 3 dhe 4,</w:t>
      </w:r>
      <w:r w:rsidR="00F2354C" w:rsidRPr="00A75AFD">
        <w:rPr>
          <w:rFonts w:ascii="Garamond" w:hAnsi="Garamond" w:cs="Times New Roman"/>
          <w:sz w:val="24"/>
          <w:szCs w:val="24"/>
        </w:rPr>
        <w:t xml:space="preserve"> të përmendura në nenet 11 e 15</w:t>
      </w:r>
      <w:r w:rsidRPr="00A75AFD">
        <w:rPr>
          <w:rFonts w:ascii="Garamond" w:hAnsi="Garamond" w:cs="Times New Roman"/>
          <w:sz w:val="24"/>
          <w:szCs w:val="24"/>
        </w:rPr>
        <w:t xml:space="preserve"> të këtij ligji. Fondet që rishpërndahen me vendim të Këshillit të Ministrav</w:t>
      </w:r>
      <w:r w:rsidR="00F2354C" w:rsidRPr="00A75AFD">
        <w:rPr>
          <w:rFonts w:ascii="Garamond" w:hAnsi="Garamond" w:cs="Times New Roman"/>
          <w:sz w:val="24"/>
          <w:szCs w:val="24"/>
        </w:rPr>
        <w:t>e nga programet sipas tabelës 1</w:t>
      </w:r>
      <w:r w:rsidRPr="00A75AFD">
        <w:rPr>
          <w:rFonts w:ascii="Garamond" w:hAnsi="Garamond" w:cs="Times New Roman"/>
          <w:sz w:val="24"/>
          <w:szCs w:val="24"/>
        </w:rPr>
        <w:t xml:space="preserve"> të këtij ligji, si ato </w:t>
      </w:r>
      <w:proofErr w:type="spellStart"/>
      <w:r w:rsidRPr="00A75AFD">
        <w:rPr>
          <w:rFonts w:ascii="Garamond" w:hAnsi="Garamond" w:cs="Times New Roman"/>
          <w:sz w:val="24"/>
          <w:szCs w:val="24"/>
        </w:rPr>
        <w:t>korrente</w:t>
      </w:r>
      <w:proofErr w:type="spellEnd"/>
      <w:r w:rsidRPr="00A75AFD">
        <w:rPr>
          <w:rFonts w:ascii="Garamond" w:hAnsi="Garamond" w:cs="Times New Roman"/>
          <w:sz w:val="24"/>
          <w:szCs w:val="24"/>
        </w:rPr>
        <w:t xml:space="preserve"> dhe ato kapitale, në fondin e rindërtimit, nuk u nënshtrohen ku</w:t>
      </w:r>
      <w:r w:rsidR="00F2354C" w:rsidRPr="00A75AFD">
        <w:rPr>
          <w:rFonts w:ascii="Garamond" w:hAnsi="Garamond" w:cs="Times New Roman"/>
          <w:sz w:val="24"/>
          <w:szCs w:val="24"/>
        </w:rPr>
        <w:t>fijve të përcaktuar në nenin 17</w:t>
      </w:r>
      <w:r w:rsidRPr="00A75AFD">
        <w:rPr>
          <w:rFonts w:ascii="Garamond" w:hAnsi="Garamond" w:cs="Times New Roman"/>
          <w:sz w:val="24"/>
          <w:szCs w:val="24"/>
        </w:rPr>
        <w:t xml:space="preserve"> të këtij ligji.</w:t>
      </w:r>
    </w:p>
    <w:p w14:paraId="75F13908" w14:textId="77777777" w:rsidR="00C7466B" w:rsidRPr="00A75AFD" w:rsidRDefault="00C7466B" w:rsidP="007556AD">
      <w:pPr>
        <w:spacing w:after="0" w:line="240" w:lineRule="auto"/>
        <w:ind w:firstLine="284"/>
        <w:jc w:val="both"/>
        <w:rPr>
          <w:rFonts w:ascii="Garamond" w:hAnsi="Garamond" w:cs="Times New Roman"/>
          <w:sz w:val="24"/>
          <w:szCs w:val="24"/>
        </w:rPr>
      </w:pPr>
    </w:p>
    <w:p w14:paraId="4225D5C0" w14:textId="77777777" w:rsidR="00C7466B" w:rsidRPr="00A75AFD" w:rsidRDefault="00C7466B" w:rsidP="007556AD">
      <w:pPr>
        <w:spacing w:after="0" w:line="240" w:lineRule="auto"/>
        <w:ind w:firstLine="284"/>
        <w:jc w:val="center"/>
        <w:rPr>
          <w:rFonts w:ascii="Garamond" w:hAnsi="Garamond" w:cs="Times New Roman"/>
          <w:sz w:val="24"/>
          <w:szCs w:val="24"/>
        </w:rPr>
      </w:pPr>
      <w:r w:rsidRPr="00A75AFD">
        <w:rPr>
          <w:rFonts w:ascii="Garamond" w:hAnsi="Garamond" w:cs="Times New Roman"/>
          <w:sz w:val="24"/>
          <w:szCs w:val="24"/>
        </w:rPr>
        <w:t>Neni 8</w:t>
      </w:r>
    </w:p>
    <w:p w14:paraId="40860BAE" w14:textId="77777777" w:rsidR="00C7466B" w:rsidRPr="00A75AFD" w:rsidRDefault="00C7466B" w:rsidP="007556AD">
      <w:pPr>
        <w:spacing w:after="0" w:line="240" w:lineRule="auto"/>
        <w:ind w:firstLine="284"/>
        <w:jc w:val="both"/>
        <w:rPr>
          <w:rFonts w:ascii="Garamond" w:hAnsi="Garamond" w:cs="Times New Roman"/>
          <w:sz w:val="24"/>
          <w:szCs w:val="24"/>
        </w:rPr>
      </w:pPr>
    </w:p>
    <w:p w14:paraId="717ADF62" w14:textId="77777777" w:rsidR="00C7466B" w:rsidRPr="00A75AFD" w:rsidRDefault="00C7466B" w:rsidP="007556AD">
      <w:pPr>
        <w:spacing w:after="0" w:line="240" w:lineRule="auto"/>
        <w:ind w:firstLine="284"/>
        <w:jc w:val="both"/>
        <w:rPr>
          <w:rFonts w:ascii="Garamond" w:hAnsi="Garamond" w:cs="Times New Roman"/>
          <w:sz w:val="24"/>
          <w:szCs w:val="24"/>
        </w:rPr>
      </w:pPr>
      <w:r w:rsidRPr="00A75AFD">
        <w:rPr>
          <w:rFonts w:ascii="Garamond" w:hAnsi="Garamond" w:cs="Times New Roman"/>
          <w:sz w:val="24"/>
          <w:szCs w:val="24"/>
        </w:rPr>
        <w:t>Përdorimi dhe investimi i fondit rezervë të sigurimeve shoqërore dhe shëndetësore bëhet sipas dispozitave ligjore në fuqi.</w:t>
      </w:r>
    </w:p>
    <w:p w14:paraId="11D8B641" w14:textId="77777777" w:rsidR="00C7466B" w:rsidRPr="00A75AFD" w:rsidRDefault="00C7466B" w:rsidP="007556AD">
      <w:pPr>
        <w:spacing w:after="0" w:line="240" w:lineRule="auto"/>
        <w:ind w:firstLine="284"/>
        <w:jc w:val="both"/>
        <w:rPr>
          <w:rFonts w:ascii="Garamond" w:hAnsi="Garamond" w:cs="Times New Roman"/>
          <w:sz w:val="24"/>
          <w:szCs w:val="24"/>
        </w:rPr>
      </w:pPr>
    </w:p>
    <w:p w14:paraId="41D494A2" w14:textId="77777777" w:rsidR="00C7466B" w:rsidRPr="00A75AFD" w:rsidRDefault="00C7466B" w:rsidP="007556AD">
      <w:pPr>
        <w:spacing w:after="0" w:line="240" w:lineRule="auto"/>
        <w:ind w:firstLine="284"/>
        <w:jc w:val="center"/>
        <w:rPr>
          <w:rFonts w:ascii="Garamond" w:hAnsi="Garamond" w:cs="Times New Roman"/>
          <w:sz w:val="24"/>
          <w:szCs w:val="24"/>
        </w:rPr>
      </w:pPr>
      <w:r w:rsidRPr="00A75AFD">
        <w:rPr>
          <w:rFonts w:ascii="Garamond" w:hAnsi="Garamond" w:cs="Times New Roman"/>
          <w:sz w:val="24"/>
          <w:szCs w:val="24"/>
        </w:rPr>
        <w:t xml:space="preserve">KREU </w:t>
      </w:r>
      <w:proofErr w:type="spellStart"/>
      <w:r w:rsidRPr="00A75AFD">
        <w:rPr>
          <w:rFonts w:ascii="Garamond" w:hAnsi="Garamond" w:cs="Times New Roman"/>
          <w:sz w:val="24"/>
          <w:szCs w:val="24"/>
        </w:rPr>
        <w:t>II</w:t>
      </w:r>
      <w:proofErr w:type="spellEnd"/>
    </w:p>
    <w:p w14:paraId="08E07CD8" w14:textId="77777777" w:rsidR="00C7466B" w:rsidRPr="00A75AFD" w:rsidRDefault="00C7466B" w:rsidP="007556AD">
      <w:pPr>
        <w:spacing w:after="0" w:line="240" w:lineRule="auto"/>
        <w:ind w:firstLine="284"/>
        <w:jc w:val="center"/>
        <w:rPr>
          <w:rFonts w:ascii="Garamond" w:hAnsi="Garamond" w:cs="Times New Roman"/>
          <w:sz w:val="24"/>
          <w:szCs w:val="24"/>
        </w:rPr>
      </w:pPr>
      <w:r w:rsidRPr="00A75AFD">
        <w:rPr>
          <w:rFonts w:ascii="Garamond" w:hAnsi="Garamond" w:cs="Times New Roman"/>
          <w:sz w:val="24"/>
          <w:szCs w:val="24"/>
        </w:rPr>
        <w:t>BURIMET PËR MBËSHTETJEN E SHPENZIMEVE TË BUXHETIT TË SHTETIT</w:t>
      </w:r>
    </w:p>
    <w:p w14:paraId="27222E0E" w14:textId="77777777" w:rsidR="00C7466B" w:rsidRPr="00A75AFD" w:rsidRDefault="00C7466B" w:rsidP="007556AD">
      <w:pPr>
        <w:spacing w:after="0" w:line="240" w:lineRule="auto"/>
        <w:ind w:firstLine="284"/>
        <w:jc w:val="center"/>
        <w:rPr>
          <w:rFonts w:ascii="Garamond" w:hAnsi="Garamond" w:cs="Times New Roman"/>
          <w:sz w:val="24"/>
          <w:szCs w:val="24"/>
        </w:rPr>
      </w:pPr>
    </w:p>
    <w:p w14:paraId="654DA2C7" w14:textId="77777777" w:rsidR="00C7466B" w:rsidRPr="00A75AFD" w:rsidRDefault="00C7466B" w:rsidP="007556AD">
      <w:pPr>
        <w:spacing w:after="0" w:line="240" w:lineRule="auto"/>
        <w:ind w:firstLine="284"/>
        <w:jc w:val="center"/>
        <w:rPr>
          <w:rFonts w:ascii="Garamond" w:hAnsi="Garamond" w:cs="Times New Roman"/>
          <w:sz w:val="24"/>
          <w:szCs w:val="24"/>
        </w:rPr>
      </w:pPr>
      <w:r w:rsidRPr="00A75AFD">
        <w:rPr>
          <w:rFonts w:ascii="Garamond" w:hAnsi="Garamond" w:cs="Times New Roman"/>
          <w:sz w:val="24"/>
          <w:szCs w:val="24"/>
        </w:rPr>
        <w:t>Neni 9</w:t>
      </w:r>
    </w:p>
    <w:p w14:paraId="44A9CB2A" w14:textId="77777777" w:rsidR="000E71B2" w:rsidRPr="00A75AFD" w:rsidRDefault="000E71B2" w:rsidP="000E71B2">
      <w:pPr>
        <w:spacing w:after="0" w:line="240" w:lineRule="auto"/>
        <w:ind w:firstLine="284"/>
        <w:jc w:val="center"/>
        <w:rPr>
          <w:rFonts w:ascii="Garamond" w:hAnsi="Garamond" w:cs="Times New Roman"/>
          <w:i/>
          <w:sz w:val="24"/>
          <w:szCs w:val="24"/>
        </w:rPr>
      </w:pPr>
      <w:r w:rsidRPr="00A75AFD">
        <w:rPr>
          <w:rFonts w:ascii="Garamond" w:hAnsi="Garamond" w:cs="Times New Roman"/>
          <w:i/>
          <w:sz w:val="24"/>
          <w:szCs w:val="24"/>
        </w:rPr>
        <w:t>(Ndryshuar me aktin normativ nr. 3, datë 29.4.2025)</w:t>
      </w:r>
    </w:p>
    <w:p w14:paraId="6E6AA85F" w14:textId="03BC2ED2" w:rsidR="00C7466B" w:rsidRPr="00A75AFD" w:rsidRDefault="00C7466B" w:rsidP="00DC64B3">
      <w:pPr>
        <w:spacing w:after="0" w:line="240" w:lineRule="auto"/>
        <w:jc w:val="both"/>
        <w:rPr>
          <w:rFonts w:ascii="Garamond" w:hAnsi="Garamond" w:cs="Times New Roman"/>
          <w:sz w:val="24"/>
          <w:szCs w:val="24"/>
        </w:rPr>
      </w:pPr>
    </w:p>
    <w:p w14:paraId="2C6C737C" w14:textId="77777777" w:rsidR="000E71B2" w:rsidRPr="00A75AFD" w:rsidRDefault="000E71B2" w:rsidP="000E71B2">
      <w:pPr>
        <w:spacing w:after="0" w:line="240" w:lineRule="auto"/>
        <w:ind w:firstLine="284"/>
        <w:rPr>
          <w:rFonts w:ascii="Garamond" w:hAnsi="Garamond" w:cs="Times New Roman"/>
          <w:bCs/>
          <w:sz w:val="24"/>
          <w:szCs w:val="24"/>
        </w:rPr>
      </w:pPr>
      <w:r w:rsidRPr="00A75AFD">
        <w:rPr>
          <w:rFonts w:ascii="Garamond" w:hAnsi="Garamond" w:cs="Times New Roman"/>
          <w:bCs/>
          <w:sz w:val="24"/>
          <w:szCs w:val="24"/>
        </w:rPr>
        <w:t>Të ardhurat e buxhetit të shtetit sipas grupeve kryesore janë:</w:t>
      </w:r>
    </w:p>
    <w:tbl>
      <w:tblPr>
        <w:tblStyle w:val="TableGrid"/>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0"/>
        <w:gridCol w:w="2551"/>
      </w:tblGrid>
      <w:tr w:rsidR="00A75AFD" w:rsidRPr="00A75AFD" w14:paraId="4CC7A667" w14:textId="77777777" w:rsidTr="007E6CF3">
        <w:tc>
          <w:tcPr>
            <w:tcW w:w="1980" w:type="dxa"/>
          </w:tcPr>
          <w:p w14:paraId="57971837" w14:textId="77777777" w:rsidR="000E71B2" w:rsidRPr="00A75AFD" w:rsidRDefault="000E71B2" w:rsidP="007E6CF3">
            <w:pPr>
              <w:rPr>
                <w:rFonts w:ascii="Garamond" w:hAnsi="Garamond" w:cs="Times New Roman"/>
                <w:bCs/>
                <w:sz w:val="24"/>
                <w:szCs w:val="24"/>
              </w:rPr>
            </w:pPr>
            <w:proofErr w:type="spellStart"/>
            <w:r w:rsidRPr="00A75AFD">
              <w:rPr>
                <w:rFonts w:ascii="Garamond" w:hAnsi="Garamond" w:cs="Times New Roman"/>
                <w:bCs/>
                <w:sz w:val="24"/>
                <w:szCs w:val="24"/>
              </w:rPr>
              <w:t>Grantet</w:t>
            </w:r>
            <w:proofErr w:type="spellEnd"/>
          </w:p>
        </w:tc>
        <w:tc>
          <w:tcPr>
            <w:tcW w:w="2551" w:type="dxa"/>
          </w:tcPr>
          <w:p w14:paraId="5A88CA59" w14:textId="77777777" w:rsidR="000E71B2" w:rsidRPr="00A75AFD" w:rsidRDefault="000E71B2" w:rsidP="007E6CF3">
            <w:pPr>
              <w:jc w:val="right"/>
              <w:rPr>
                <w:rFonts w:ascii="Garamond" w:hAnsi="Garamond" w:cs="Times New Roman"/>
                <w:bCs/>
                <w:sz w:val="24"/>
                <w:szCs w:val="24"/>
              </w:rPr>
            </w:pPr>
            <w:r w:rsidRPr="00A75AFD">
              <w:rPr>
                <w:rFonts w:ascii="Garamond" w:hAnsi="Garamond" w:cs="Times New Roman"/>
                <w:bCs/>
                <w:sz w:val="24"/>
                <w:szCs w:val="24"/>
              </w:rPr>
              <w:t>18 995 milionë lekë;</w:t>
            </w:r>
          </w:p>
        </w:tc>
      </w:tr>
      <w:tr w:rsidR="00A75AFD" w:rsidRPr="00A75AFD" w14:paraId="45060D35" w14:textId="77777777" w:rsidTr="007E6CF3">
        <w:tc>
          <w:tcPr>
            <w:tcW w:w="1980" w:type="dxa"/>
          </w:tcPr>
          <w:p w14:paraId="224790BE" w14:textId="77777777" w:rsidR="000E71B2" w:rsidRPr="00A75AFD" w:rsidRDefault="000E71B2" w:rsidP="007E6CF3">
            <w:pPr>
              <w:rPr>
                <w:rFonts w:ascii="Garamond" w:hAnsi="Garamond" w:cs="Times New Roman"/>
                <w:bCs/>
                <w:sz w:val="24"/>
                <w:szCs w:val="24"/>
              </w:rPr>
            </w:pPr>
            <w:r w:rsidRPr="00A75AFD">
              <w:rPr>
                <w:rFonts w:ascii="Garamond" w:hAnsi="Garamond" w:cs="Times New Roman"/>
                <w:bCs/>
                <w:sz w:val="24"/>
                <w:szCs w:val="24"/>
              </w:rPr>
              <w:t>Të ardhurat tatimore</w:t>
            </w:r>
          </w:p>
        </w:tc>
        <w:tc>
          <w:tcPr>
            <w:tcW w:w="2551" w:type="dxa"/>
          </w:tcPr>
          <w:p w14:paraId="2E887BE7" w14:textId="77777777" w:rsidR="000E71B2" w:rsidRPr="00A75AFD" w:rsidRDefault="000E71B2" w:rsidP="007E6CF3">
            <w:pPr>
              <w:jc w:val="right"/>
              <w:rPr>
                <w:rFonts w:ascii="Garamond" w:hAnsi="Garamond" w:cs="Times New Roman"/>
                <w:bCs/>
                <w:sz w:val="24"/>
                <w:szCs w:val="24"/>
              </w:rPr>
            </w:pPr>
            <w:r w:rsidRPr="00A75AFD">
              <w:rPr>
                <w:rFonts w:ascii="Garamond" w:hAnsi="Garamond" w:cs="Times New Roman"/>
                <w:bCs/>
                <w:sz w:val="24"/>
                <w:szCs w:val="24"/>
              </w:rPr>
              <w:t>501 573 milionë lekë;</w:t>
            </w:r>
          </w:p>
        </w:tc>
      </w:tr>
      <w:tr w:rsidR="000E71B2" w:rsidRPr="00A75AFD" w14:paraId="08F32042" w14:textId="77777777" w:rsidTr="007E6CF3">
        <w:tc>
          <w:tcPr>
            <w:tcW w:w="1980" w:type="dxa"/>
          </w:tcPr>
          <w:p w14:paraId="14357E40" w14:textId="77777777" w:rsidR="000E71B2" w:rsidRPr="00A75AFD" w:rsidRDefault="000E71B2" w:rsidP="007E6CF3">
            <w:pPr>
              <w:rPr>
                <w:rFonts w:ascii="Garamond" w:hAnsi="Garamond" w:cs="Times New Roman"/>
                <w:bCs/>
                <w:sz w:val="24"/>
                <w:szCs w:val="24"/>
              </w:rPr>
            </w:pPr>
            <w:r w:rsidRPr="00A75AFD">
              <w:rPr>
                <w:rFonts w:ascii="Garamond" w:hAnsi="Garamond" w:cs="Times New Roman"/>
                <w:bCs/>
                <w:sz w:val="24"/>
                <w:szCs w:val="24"/>
              </w:rPr>
              <w:t xml:space="preserve">Të ardhurat </w:t>
            </w:r>
            <w:proofErr w:type="spellStart"/>
            <w:r w:rsidRPr="00A75AFD">
              <w:rPr>
                <w:rFonts w:ascii="Garamond" w:hAnsi="Garamond" w:cs="Times New Roman"/>
                <w:bCs/>
                <w:sz w:val="24"/>
                <w:szCs w:val="24"/>
              </w:rPr>
              <w:t>jotatimore</w:t>
            </w:r>
            <w:proofErr w:type="spellEnd"/>
          </w:p>
        </w:tc>
        <w:tc>
          <w:tcPr>
            <w:tcW w:w="2551" w:type="dxa"/>
          </w:tcPr>
          <w:p w14:paraId="6339287A" w14:textId="77777777" w:rsidR="000E71B2" w:rsidRPr="00A75AFD" w:rsidRDefault="000E71B2" w:rsidP="007E6CF3">
            <w:pPr>
              <w:jc w:val="right"/>
              <w:rPr>
                <w:rFonts w:ascii="Garamond" w:hAnsi="Garamond" w:cs="Times New Roman"/>
                <w:bCs/>
                <w:sz w:val="24"/>
                <w:szCs w:val="24"/>
              </w:rPr>
            </w:pPr>
          </w:p>
          <w:p w14:paraId="22D2B83F" w14:textId="3522831C" w:rsidR="000E71B2" w:rsidRPr="00A75AFD" w:rsidRDefault="000E71B2" w:rsidP="007E6CF3">
            <w:pPr>
              <w:jc w:val="right"/>
              <w:rPr>
                <w:rFonts w:ascii="Garamond" w:hAnsi="Garamond" w:cs="Times New Roman"/>
                <w:bCs/>
                <w:sz w:val="24"/>
                <w:szCs w:val="24"/>
              </w:rPr>
            </w:pPr>
            <w:r w:rsidRPr="00A75AFD">
              <w:rPr>
                <w:rFonts w:ascii="Garamond" w:hAnsi="Garamond" w:cs="Times New Roman"/>
                <w:bCs/>
                <w:sz w:val="24"/>
                <w:szCs w:val="24"/>
              </w:rPr>
              <w:t>26 800 milionë lekë.</w:t>
            </w:r>
          </w:p>
        </w:tc>
      </w:tr>
    </w:tbl>
    <w:p w14:paraId="6F7AD2BB" w14:textId="77777777" w:rsidR="00E4388B" w:rsidRPr="00A75AFD" w:rsidRDefault="00E4388B" w:rsidP="007556AD">
      <w:pPr>
        <w:spacing w:after="0" w:line="240" w:lineRule="auto"/>
        <w:ind w:firstLine="284"/>
        <w:jc w:val="both"/>
        <w:rPr>
          <w:rFonts w:ascii="Garamond" w:hAnsi="Garamond" w:cs="Times New Roman"/>
          <w:sz w:val="24"/>
          <w:szCs w:val="24"/>
        </w:rPr>
      </w:pPr>
    </w:p>
    <w:p w14:paraId="55F336CF" w14:textId="77777777" w:rsidR="00C7466B" w:rsidRPr="00A75AFD" w:rsidRDefault="00C7466B" w:rsidP="007556AD">
      <w:pPr>
        <w:spacing w:after="0" w:line="240" w:lineRule="auto"/>
        <w:ind w:firstLine="284"/>
        <w:jc w:val="center"/>
        <w:rPr>
          <w:rFonts w:ascii="Garamond" w:hAnsi="Garamond" w:cs="Times New Roman"/>
          <w:sz w:val="24"/>
          <w:szCs w:val="24"/>
        </w:rPr>
      </w:pPr>
      <w:r w:rsidRPr="00A75AFD">
        <w:rPr>
          <w:rFonts w:ascii="Garamond" w:hAnsi="Garamond" w:cs="Times New Roman"/>
          <w:sz w:val="24"/>
          <w:szCs w:val="24"/>
        </w:rPr>
        <w:t>Neni 10</w:t>
      </w:r>
    </w:p>
    <w:p w14:paraId="6E8A8C2C" w14:textId="77777777" w:rsidR="00C7466B" w:rsidRPr="00A75AFD" w:rsidRDefault="00C7466B" w:rsidP="007556AD">
      <w:pPr>
        <w:spacing w:after="0" w:line="240" w:lineRule="auto"/>
        <w:ind w:firstLine="284"/>
        <w:jc w:val="both"/>
        <w:rPr>
          <w:rFonts w:ascii="Garamond" w:hAnsi="Garamond" w:cs="Times New Roman"/>
          <w:sz w:val="24"/>
          <w:szCs w:val="24"/>
        </w:rPr>
      </w:pPr>
    </w:p>
    <w:p w14:paraId="5430602E" w14:textId="77777777" w:rsidR="00C7466B" w:rsidRPr="00A75AFD" w:rsidRDefault="00C7466B" w:rsidP="007556AD">
      <w:pPr>
        <w:spacing w:after="0" w:line="240" w:lineRule="auto"/>
        <w:ind w:firstLine="284"/>
        <w:jc w:val="both"/>
        <w:rPr>
          <w:rFonts w:ascii="Garamond" w:hAnsi="Garamond" w:cs="Times New Roman"/>
          <w:sz w:val="24"/>
          <w:szCs w:val="24"/>
        </w:rPr>
      </w:pPr>
      <w:r w:rsidRPr="00A75AFD">
        <w:rPr>
          <w:rFonts w:ascii="Garamond" w:hAnsi="Garamond" w:cs="Times New Roman"/>
          <w:sz w:val="24"/>
          <w:szCs w:val="24"/>
        </w:rPr>
        <w:t>1.</w:t>
      </w:r>
      <w:r w:rsidR="00A722C9" w:rsidRPr="00A75AFD">
        <w:rPr>
          <w:rFonts w:ascii="Garamond" w:hAnsi="Garamond" w:cs="Times New Roman"/>
          <w:sz w:val="24"/>
          <w:szCs w:val="24"/>
        </w:rPr>
        <w:t xml:space="preserve"> </w:t>
      </w:r>
      <w:r w:rsidRPr="00A75AFD">
        <w:rPr>
          <w:rFonts w:ascii="Garamond" w:hAnsi="Garamond" w:cs="Times New Roman"/>
          <w:sz w:val="24"/>
          <w:szCs w:val="24"/>
        </w:rPr>
        <w:t>Deficiti faktik i buxhetit të shtetit, i cili nuk duhet të rezultojë më tepër se d</w:t>
      </w:r>
      <w:r w:rsidR="00F2354C" w:rsidRPr="00A75AFD">
        <w:rPr>
          <w:rFonts w:ascii="Garamond" w:hAnsi="Garamond" w:cs="Times New Roman"/>
          <w:sz w:val="24"/>
          <w:szCs w:val="24"/>
        </w:rPr>
        <w:t>eficiti i përcaktuar në nenin 1</w:t>
      </w:r>
      <w:r w:rsidRPr="00A75AFD">
        <w:rPr>
          <w:rFonts w:ascii="Garamond" w:hAnsi="Garamond" w:cs="Times New Roman"/>
          <w:sz w:val="24"/>
          <w:szCs w:val="24"/>
        </w:rPr>
        <w:t xml:space="preserve"> të këtij ligji, mund të financohet nëpërmjet huamarrjes neto nga burime të brendshme deri n</w:t>
      </w:r>
      <w:r w:rsidR="00F2354C" w:rsidRPr="00A75AFD">
        <w:rPr>
          <w:rFonts w:ascii="Garamond" w:hAnsi="Garamond" w:cs="Times New Roman"/>
          <w:sz w:val="24"/>
          <w:szCs w:val="24"/>
        </w:rPr>
        <w:t xml:space="preserve">ë kufirin maksimal prej 50 000 </w:t>
      </w:r>
      <w:r w:rsidRPr="00A75AFD">
        <w:rPr>
          <w:rFonts w:ascii="Garamond" w:hAnsi="Garamond" w:cs="Times New Roman"/>
          <w:sz w:val="24"/>
          <w:szCs w:val="24"/>
        </w:rPr>
        <w:t>milionë lekësh.</w:t>
      </w:r>
    </w:p>
    <w:p w14:paraId="5EE6A9A3" w14:textId="77777777" w:rsidR="00C7466B" w:rsidRPr="00A75AFD" w:rsidRDefault="00C7466B" w:rsidP="007556AD">
      <w:pPr>
        <w:spacing w:after="0" w:line="240" w:lineRule="auto"/>
        <w:ind w:firstLine="284"/>
        <w:jc w:val="both"/>
        <w:rPr>
          <w:rFonts w:ascii="Garamond" w:hAnsi="Garamond" w:cs="Times New Roman"/>
          <w:sz w:val="24"/>
          <w:szCs w:val="24"/>
        </w:rPr>
      </w:pPr>
      <w:r w:rsidRPr="00A75AFD">
        <w:rPr>
          <w:rFonts w:ascii="Garamond" w:hAnsi="Garamond" w:cs="Times New Roman"/>
          <w:sz w:val="24"/>
          <w:szCs w:val="24"/>
        </w:rPr>
        <w:t>Pjesa tjetër e financimit të deficitit faktik të buxhetit të shtetit financohet nëpërmjet huamarrjes neto nga burime të huaja, si dhe ndryshimit pakësues ose shtues të gjendjes së llogarisë unike të Këshillit të Ministrave në Bankën e Shqipërisë.</w:t>
      </w:r>
    </w:p>
    <w:p w14:paraId="5206C5C1" w14:textId="77777777" w:rsidR="00C7466B" w:rsidRPr="00A75AFD" w:rsidRDefault="00C7466B" w:rsidP="007556AD">
      <w:pPr>
        <w:spacing w:after="0" w:line="240" w:lineRule="auto"/>
        <w:ind w:firstLine="284"/>
        <w:jc w:val="both"/>
        <w:rPr>
          <w:rFonts w:ascii="Garamond" w:hAnsi="Garamond" w:cs="Times New Roman"/>
          <w:sz w:val="24"/>
          <w:szCs w:val="24"/>
        </w:rPr>
      </w:pPr>
      <w:r w:rsidRPr="00A75AFD">
        <w:rPr>
          <w:rFonts w:ascii="Garamond" w:hAnsi="Garamond" w:cs="Times New Roman"/>
          <w:sz w:val="24"/>
          <w:szCs w:val="24"/>
        </w:rPr>
        <w:t>2.</w:t>
      </w:r>
      <w:r w:rsidR="00A722C9" w:rsidRPr="00A75AFD">
        <w:rPr>
          <w:rFonts w:ascii="Garamond" w:hAnsi="Garamond" w:cs="Times New Roman"/>
          <w:sz w:val="24"/>
          <w:szCs w:val="24"/>
        </w:rPr>
        <w:t xml:space="preserve"> </w:t>
      </w:r>
      <w:r w:rsidRPr="00A75AFD">
        <w:rPr>
          <w:rFonts w:ascii="Garamond" w:hAnsi="Garamond" w:cs="Times New Roman"/>
          <w:sz w:val="24"/>
          <w:szCs w:val="24"/>
        </w:rPr>
        <w:t xml:space="preserve">Vlera </w:t>
      </w:r>
      <w:proofErr w:type="spellStart"/>
      <w:r w:rsidRPr="00A75AFD">
        <w:rPr>
          <w:rFonts w:ascii="Garamond" w:hAnsi="Garamond" w:cs="Times New Roman"/>
          <w:sz w:val="24"/>
          <w:szCs w:val="24"/>
        </w:rPr>
        <w:t>indikative</w:t>
      </w:r>
      <w:proofErr w:type="spellEnd"/>
      <w:r w:rsidRPr="00A75AFD">
        <w:rPr>
          <w:rFonts w:ascii="Garamond" w:hAnsi="Garamond" w:cs="Times New Roman"/>
          <w:sz w:val="24"/>
          <w:szCs w:val="24"/>
        </w:rPr>
        <w:t xml:space="preserve"> e financimit nëpërmjet huamarrjes neto nga burime të huaja është rreth 8 224 milionë lekë, ku përfshihen huamarrjet dhe </w:t>
      </w:r>
      <w:proofErr w:type="spellStart"/>
      <w:r w:rsidRPr="00A75AFD">
        <w:rPr>
          <w:rFonts w:ascii="Garamond" w:hAnsi="Garamond" w:cs="Times New Roman"/>
          <w:sz w:val="24"/>
          <w:szCs w:val="24"/>
        </w:rPr>
        <w:t>ripagesat</w:t>
      </w:r>
      <w:proofErr w:type="spellEnd"/>
      <w:r w:rsidRPr="00A75AFD">
        <w:rPr>
          <w:rFonts w:ascii="Garamond" w:hAnsi="Garamond" w:cs="Times New Roman"/>
          <w:sz w:val="24"/>
          <w:szCs w:val="24"/>
        </w:rPr>
        <w:t xml:space="preserve"> me vlera të përafërt</w:t>
      </w:r>
      <w:r w:rsidR="007B7627" w:rsidRPr="00A75AFD">
        <w:rPr>
          <w:rFonts w:ascii="Garamond" w:hAnsi="Garamond" w:cs="Times New Roman"/>
          <w:sz w:val="24"/>
          <w:szCs w:val="24"/>
        </w:rPr>
        <w:t xml:space="preserve">a </w:t>
      </w:r>
      <w:proofErr w:type="spellStart"/>
      <w:r w:rsidR="007B7627" w:rsidRPr="00A75AFD">
        <w:rPr>
          <w:rFonts w:ascii="Garamond" w:hAnsi="Garamond" w:cs="Times New Roman"/>
          <w:sz w:val="24"/>
          <w:szCs w:val="24"/>
        </w:rPr>
        <w:t>indikative</w:t>
      </w:r>
      <w:proofErr w:type="spellEnd"/>
      <w:r w:rsidR="00F2354C" w:rsidRPr="00A75AFD">
        <w:rPr>
          <w:rFonts w:ascii="Garamond" w:hAnsi="Garamond" w:cs="Times New Roman"/>
          <w:sz w:val="24"/>
          <w:szCs w:val="24"/>
        </w:rPr>
        <w:t xml:space="preserve"> si më poshtë</w:t>
      </w:r>
      <w:r w:rsidRPr="00A75AFD">
        <w:rPr>
          <w:rFonts w:ascii="Garamond" w:hAnsi="Garamond" w:cs="Times New Roman"/>
          <w:sz w:val="24"/>
          <w:szCs w:val="24"/>
        </w:rPr>
        <w:t>:</w:t>
      </w:r>
    </w:p>
    <w:p w14:paraId="68DD5A66" w14:textId="5D69F07F" w:rsidR="00C7466B" w:rsidRPr="00A75AFD" w:rsidRDefault="00C7466B" w:rsidP="007556AD">
      <w:pPr>
        <w:spacing w:after="0" w:line="240" w:lineRule="auto"/>
        <w:ind w:firstLine="284"/>
        <w:jc w:val="both"/>
        <w:rPr>
          <w:rFonts w:ascii="Garamond" w:hAnsi="Garamond" w:cs="Times New Roman"/>
          <w:sz w:val="24"/>
          <w:szCs w:val="24"/>
        </w:rPr>
      </w:pPr>
      <w:r w:rsidRPr="00A75AFD">
        <w:rPr>
          <w:rFonts w:ascii="Garamond" w:hAnsi="Garamond" w:cs="Times New Roman"/>
          <w:sz w:val="24"/>
          <w:szCs w:val="24"/>
        </w:rPr>
        <w:t xml:space="preserve">- </w:t>
      </w:r>
      <w:r w:rsidR="00F2354C" w:rsidRPr="00A75AFD">
        <w:rPr>
          <w:rFonts w:ascii="Garamond" w:hAnsi="Garamond" w:cs="Times New Roman"/>
          <w:sz w:val="24"/>
          <w:szCs w:val="24"/>
        </w:rPr>
        <w:t>h</w:t>
      </w:r>
      <w:r w:rsidRPr="00A75AFD">
        <w:rPr>
          <w:rFonts w:ascii="Garamond" w:hAnsi="Garamond" w:cs="Times New Roman"/>
          <w:sz w:val="24"/>
          <w:szCs w:val="24"/>
        </w:rPr>
        <w:t>uamarrja afa</w:t>
      </w:r>
      <w:r w:rsidR="00F2354C" w:rsidRPr="00A75AFD">
        <w:rPr>
          <w:rFonts w:ascii="Garamond" w:hAnsi="Garamond" w:cs="Times New Roman"/>
          <w:sz w:val="24"/>
          <w:szCs w:val="24"/>
        </w:rPr>
        <w:t>tgjatë e destinuar për projekte</w:t>
      </w:r>
      <w:r w:rsidRPr="00A75AFD">
        <w:rPr>
          <w:rFonts w:ascii="Garamond" w:hAnsi="Garamond" w:cs="Times New Roman"/>
          <w:sz w:val="24"/>
          <w:szCs w:val="24"/>
        </w:rPr>
        <w:t xml:space="preserve"> me vlerë rreth 26 068 milionë lekë;</w:t>
      </w:r>
    </w:p>
    <w:p w14:paraId="0EE1DA5E" w14:textId="443C15DF" w:rsidR="00C7466B" w:rsidRPr="00A75AFD" w:rsidRDefault="00F2354C" w:rsidP="007556AD">
      <w:pPr>
        <w:spacing w:after="0" w:line="240" w:lineRule="auto"/>
        <w:ind w:firstLine="284"/>
        <w:jc w:val="both"/>
        <w:rPr>
          <w:rFonts w:ascii="Garamond" w:hAnsi="Garamond" w:cs="Times New Roman"/>
          <w:sz w:val="24"/>
          <w:szCs w:val="24"/>
        </w:rPr>
      </w:pPr>
      <w:r w:rsidRPr="00A75AFD">
        <w:rPr>
          <w:rFonts w:ascii="Garamond" w:hAnsi="Garamond" w:cs="Times New Roman"/>
          <w:sz w:val="24"/>
          <w:szCs w:val="24"/>
        </w:rPr>
        <w:t>- e</w:t>
      </w:r>
      <w:r w:rsidR="00C7466B" w:rsidRPr="00A75AFD">
        <w:rPr>
          <w:rFonts w:ascii="Garamond" w:hAnsi="Garamond" w:cs="Times New Roman"/>
          <w:sz w:val="24"/>
          <w:szCs w:val="24"/>
        </w:rPr>
        <w:t xml:space="preserve">metimi i një </w:t>
      </w:r>
      <w:proofErr w:type="spellStart"/>
      <w:r w:rsidR="00C7466B" w:rsidRPr="00A75AFD">
        <w:rPr>
          <w:rFonts w:ascii="Garamond" w:hAnsi="Garamond" w:cs="Times New Roman"/>
          <w:sz w:val="24"/>
          <w:szCs w:val="24"/>
        </w:rPr>
        <w:t>eurobondi</w:t>
      </w:r>
      <w:proofErr w:type="spellEnd"/>
      <w:r w:rsidR="00C7466B" w:rsidRPr="00A75AFD">
        <w:rPr>
          <w:rFonts w:ascii="Garamond" w:hAnsi="Garamond" w:cs="Times New Roman"/>
          <w:sz w:val="24"/>
          <w:szCs w:val="24"/>
        </w:rPr>
        <w:t xml:space="preserve"> me vlerë orientuese prej rreth 65 280 milionë lekësh;</w:t>
      </w:r>
    </w:p>
    <w:p w14:paraId="0982FD6D" w14:textId="640AD487" w:rsidR="00C7466B" w:rsidRPr="00A75AFD" w:rsidRDefault="00F2354C" w:rsidP="007556AD">
      <w:pPr>
        <w:spacing w:after="0" w:line="240" w:lineRule="auto"/>
        <w:ind w:firstLine="284"/>
        <w:jc w:val="both"/>
        <w:rPr>
          <w:rFonts w:ascii="Garamond" w:hAnsi="Garamond" w:cs="Times New Roman"/>
          <w:sz w:val="24"/>
          <w:szCs w:val="24"/>
        </w:rPr>
      </w:pPr>
      <w:r w:rsidRPr="00A75AFD">
        <w:rPr>
          <w:rFonts w:ascii="Garamond" w:hAnsi="Garamond" w:cs="Times New Roman"/>
          <w:sz w:val="24"/>
          <w:szCs w:val="24"/>
        </w:rPr>
        <w:t>- h</w:t>
      </w:r>
      <w:r w:rsidR="00C7466B" w:rsidRPr="00A75AFD">
        <w:rPr>
          <w:rFonts w:ascii="Garamond" w:hAnsi="Garamond" w:cs="Times New Roman"/>
          <w:sz w:val="24"/>
          <w:szCs w:val="24"/>
        </w:rPr>
        <w:t xml:space="preserve">uamarrja në formën e </w:t>
      </w:r>
      <w:r w:rsidR="00200C0E" w:rsidRPr="00A75AFD">
        <w:rPr>
          <w:rFonts w:ascii="Garamond" w:hAnsi="Garamond" w:cs="Times New Roman"/>
          <w:sz w:val="24"/>
          <w:szCs w:val="24"/>
        </w:rPr>
        <w:t>“</w:t>
      </w:r>
      <w:r w:rsidR="00C7466B" w:rsidRPr="00A75AFD">
        <w:rPr>
          <w:rFonts w:ascii="Garamond" w:hAnsi="Garamond" w:cs="Times New Roman"/>
          <w:sz w:val="24"/>
          <w:szCs w:val="24"/>
        </w:rPr>
        <w:t>mbështetjes buxhetore</w:t>
      </w:r>
      <w:r w:rsidR="00200C0E" w:rsidRPr="00A75AFD">
        <w:rPr>
          <w:rFonts w:ascii="Garamond" w:hAnsi="Garamond" w:cs="Times New Roman"/>
          <w:sz w:val="24"/>
          <w:szCs w:val="24"/>
        </w:rPr>
        <w:t>”</w:t>
      </w:r>
      <w:r w:rsidR="00C7466B" w:rsidRPr="00A75AFD">
        <w:rPr>
          <w:rFonts w:ascii="Garamond" w:hAnsi="Garamond" w:cs="Times New Roman"/>
          <w:sz w:val="24"/>
          <w:szCs w:val="24"/>
        </w:rPr>
        <w:t xml:space="preserve"> nga instit</w:t>
      </w:r>
      <w:r w:rsidRPr="00A75AFD">
        <w:rPr>
          <w:rFonts w:ascii="Garamond" w:hAnsi="Garamond" w:cs="Times New Roman"/>
          <w:sz w:val="24"/>
          <w:szCs w:val="24"/>
        </w:rPr>
        <w:t>ucione financiare ndërkombëtare</w:t>
      </w:r>
      <w:r w:rsidR="00C7466B" w:rsidRPr="00A75AFD">
        <w:rPr>
          <w:rFonts w:ascii="Garamond" w:hAnsi="Garamond" w:cs="Times New Roman"/>
          <w:sz w:val="24"/>
          <w:szCs w:val="24"/>
        </w:rPr>
        <w:t xml:space="preserve"> me vlerë rreth 18 496 milionë lekë;</w:t>
      </w:r>
    </w:p>
    <w:p w14:paraId="0140F7B2" w14:textId="7417BE79" w:rsidR="00C7466B" w:rsidRPr="00A75AFD" w:rsidRDefault="00F2354C" w:rsidP="007556AD">
      <w:pPr>
        <w:spacing w:after="0" w:line="240" w:lineRule="auto"/>
        <w:ind w:firstLine="284"/>
        <w:jc w:val="both"/>
        <w:rPr>
          <w:rFonts w:ascii="Garamond" w:hAnsi="Garamond" w:cs="Times New Roman"/>
          <w:sz w:val="24"/>
          <w:szCs w:val="24"/>
        </w:rPr>
      </w:pPr>
      <w:r w:rsidRPr="00A75AFD">
        <w:rPr>
          <w:rFonts w:ascii="Garamond" w:hAnsi="Garamond" w:cs="Times New Roman"/>
          <w:sz w:val="24"/>
          <w:szCs w:val="24"/>
        </w:rPr>
        <w:t xml:space="preserve">- </w:t>
      </w:r>
      <w:proofErr w:type="spellStart"/>
      <w:r w:rsidRPr="00A75AFD">
        <w:rPr>
          <w:rFonts w:ascii="Garamond" w:hAnsi="Garamond" w:cs="Times New Roman"/>
          <w:sz w:val="24"/>
          <w:szCs w:val="24"/>
        </w:rPr>
        <w:t>ripagesa</w:t>
      </w:r>
      <w:proofErr w:type="spellEnd"/>
      <w:r w:rsidRPr="00A75AFD">
        <w:rPr>
          <w:rFonts w:ascii="Garamond" w:hAnsi="Garamond" w:cs="Times New Roman"/>
          <w:sz w:val="24"/>
          <w:szCs w:val="24"/>
        </w:rPr>
        <w:t xml:space="preserve"> të </w:t>
      </w:r>
      <w:proofErr w:type="spellStart"/>
      <w:r w:rsidRPr="00A75AFD">
        <w:rPr>
          <w:rFonts w:ascii="Garamond" w:hAnsi="Garamond" w:cs="Times New Roman"/>
          <w:sz w:val="24"/>
          <w:szCs w:val="24"/>
        </w:rPr>
        <w:t>principalit</w:t>
      </w:r>
      <w:proofErr w:type="spellEnd"/>
      <w:r w:rsidR="00C7466B" w:rsidRPr="00A75AFD">
        <w:rPr>
          <w:rFonts w:ascii="Garamond" w:hAnsi="Garamond" w:cs="Times New Roman"/>
          <w:sz w:val="24"/>
          <w:szCs w:val="24"/>
        </w:rPr>
        <w:t xml:space="preserve"> me vlerë rreth (minus) 103 120 milionë lekë;</w:t>
      </w:r>
    </w:p>
    <w:p w14:paraId="346B2AE0" w14:textId="4DF33007" w:rsidR="00C7466B" w:rsidRPr="00A75AFD" w:rsidRDefault="00C7466B" w:rsidP="007556AD">
      <w:pPr>
        <w:spacing w:after="0" w:line="240" w:lineRule="auto"/>
        <w:ind w:firstLine="284"/>
        <w:jc w:val="both"/>
        <w:rPr>
          <w:rFonts w:ascii="Garamond" w:hAnsi="Garamond" w:cs="Times New Roman"/>
          <w:sz w:val="24"/>
          <w:szCs w:val="24"/>
        </w:rPr>
      </w:pPr>
      <w:r w:rsidRPr="00A75AFD">
        <w:rPr>
          <w:rFonts w:ascii="Garamond" w:hAnsi="Garamond" w:cs="Times New Roman"/>
          <w:sz w:val="24"/>
          <w:szCs w:val="24"/>
        </w:rPr>
        <w:lastRenderedPageBreak/>
        <w:t xml:space="preserve"> </w:t>
      </w:r>
      <w:r w:rsidR="00F2354C" w:rsidRPr="00A75AFD">
        <w:rPr>
          <w:rFonts w:ascii="Garamond" w:hAnsi="Garamond" w:cs="Times New Roman"/>
          <w:sz w:val="24"/>
          <w:szCs w:val="24"/>
        </w:rPr>
        <w:t xml:space="preserve">- </w:t>
      </w:r>
      <w:proofErr w:type="spellStart"/>
      <w:r w:rsidR="00F2354C" w:rsidRPr="00A75AFD">
        <w:rPr>
          <w:rFonts w:ascii="Garamond" w:hAnsi="Garamond" w:cs="Times New Roman"/>
          <w:sz w:val="24"/>
          <w:szCs w:val="24"/>
        </w:rPr>
        <w:t>nënhua</w:t>
      </w:r>
      <w:proofErr w:type="spellEnd"/>
      <w:r w:rsidR="00F2354C" w:rsidRPr="00A75AFD">
        <w:rPr>
          <w:rFonts w:ascii="Garamond" w:hAnsi="Garamond" w:cs="Times New Roman"/>
          <w:sz w:val="24"/>
          <w:szCs w:val="24"/>
        </w:rPr>
        <w:t xml:space="preserve"> për pushtetin vendor</w:t>
      </w:r>
      <w:r w:rsidRPr="00A75AFD">
        <w:rPr>
          <w:rFonts w:ascii="Garamond" w:hAnsi="Garamond" w:cs="Times New Roman"/>
          <w:sz w:val="24"/>
          <w:szCs w:val="24"/>
        </w:rPr>
        <w:t xml:space="preserve"> me vlerë rreth 1 500 milionë lekë.</w:t>
      </w:r>
    </w:p>
    <w:p w14:paraId="0E58AA99" w14:textId="77777777" w:rsidR="00C7466B" w:rsidRPr="00A75AFD" w:rsidRDefault="00F2354C" w:rsidP="007556AD">
      <w:pPr>
        <w:spacing w:after="0" w:line="240" w:lineRule="auto"/>
        <w:ind w:firstLine="284"/>
        <w:jc w:val="both"/>
        <w:rPr>
          <w:rFonts w:ascii="Garamond" w:hAnsi="Garamond" w:cs="Times New Roman"/>
          <w:sz w:val="24"/>
          <w:szCs w:val="24"/>
        </w:rPr>
      </w:pPr>
      <w:r w:rsidRPr="00A75AFD">
        <w:rPr>
          <w:rFonts w:ascii="Garamond" w:hAnsi="Garamond" w:cs="Times New Roman"/>
          <w:sz w:val="24"/>
          <w:szCs w:val="24"/>
        </w:rPr>
        <w:t xml:space="preserve">3. </w:t>
      </w:r>
      <w:r w:rsidR="00C7466B" w:rsidRPr="00A75AFD">
        <w:rPr>
          <w:rFonts w:ascii="Garamond" w:hAnsi="Garamond" w:cs="Times New Roman"/>
          <w:sz w:val="24"/>
          <w:szCs w:val="24"/>
        </w:rPr>
        <w:t xml:space="preserve">Vlera </w:t>
      </w:r>
      <w:proofErr w:type="spellStart"/>
      <w:r w:rsidR="00C7466B" w:rsidRPr="00A75AFD">
        <w:rPr>
          <w:rFonts w:ascii="Garamond" w:hAnsi="Garamond" w:cs="Times New Roman"/>
          <w:sz w:val="24"/>
          <w:szCs w:val="24"/>
        </w:rPr>
        <w:t>indikative</w:t>
      </w:r>
      <w:proofErr w:type="spellEnd"/>
      <w:r w:rsidR="00C7466B" w:rsidRPr="00A75AFD">
        <w:rPr>
          <w:rFonts w:ascii="Garamond" w:hAnsi="Garamond" w:cs="Times New Roman"/>
          <w:sz w:val="24"/>
          <w:szCs w:val="24"/>
        </w:rPr>
        <w:t xml:space="preserve"> e financimit nëpërmjet përdorimit të gjendjes së akumuluar në llogarinë unike të Këshillit të Ministrave në Bankën e</w:t>
      </w:r>
      <w:r w:rsidRPr="00A75AFD">
        <w:rPr>
          <w:rFonts w:ascii="Garamond" w:hAnsi="Garamond" w:cs="Times New Roman"/>
          <w:sz w:val="24"/>
          <w:szCs w:val="24"/>
        </w:rPr>
        <w:t xml:space="preserve"> Shqipërisë është rreth </w:t>
      </w:r>
      <w:r w:rsidR="00C7466B" w:rsidRPr="00A75AFD">
        <w:rPr>
          <w:rFonts w:ascii="Garamond" w:hAnsi="Garamond" w:cs="Times New Roman"/>
          <w:sz w:val="24"/>
          <w:szCs w:val="24"/>
        </w:rPr>
        <w:t>9 828 milionë lekë.</w:t>
      </w:r>
      <w:r w:rsidR="00A722C9" w:rsidRPr="00A75AFD">
        <w:rPr>
          <w:rFonts w:ascii="Garamond" w:hAnsi="Garamond" w:cs="Times New Roman"/>
          <w:sz w:val="24"/>
          <w:szCs w:val="24"/>
        </w:rPr>
        <w:t xml:space="preserve"> </w:t>
      </w:r>
    </w:p>
    <w:p w14:paraId="7A9558AD" w14:textId="77777777" w:rsidR="00C7466B" w:rsidRPr="00A75AFD" w:rsidRDefault="00F2354C" w:rsidP="007556AD">
      <w:pPr>
        <w:spacing w:after="0" w:line="240" w:lineRule="auto"/>
        <w:ind w:firstLine="284"/>
        <w:jc w:val="both"/>
        <w:rPr>
          <w:rFonts w:ascii="Garamond" w:hAnsi="Garamond" w:cs="Times New Roman"/>
          <w:sz w:val="24"/>
          <w:szCs w:val="24"/>
        </w:rPr>
      </w:pPr>
      <w:r w:rsidRPr="00A75AFD">
        <w:rPr>
          <w:rFonts w:ascii="Garamond" w:hAnsi="Garamond" w:cs="Times New Roman"/>
          <w:sz w:val="24"/>
          <w:szCs w:val="24"/>
        </w:rPr>
        <w:t xml:space="preserve">4. </w:t>
      </w:r>
      <w:r w:rsidR="00C7466B" w:rsidRPr="00A75AFD">
        <w:rPr>
          <w:rFonts w:ascii="Garamond" w:hAnsi="Garamond" w:cs="Times New Roman"/>
          <w:sz w:val="24"/>
          <w:szCs w:val="24"/>
        </w:rPr>
        <w:t>Çdo diferencë, që mund të rezultojë midis financimit total neto nga burimet e ndryshme të përmendura në këtë nen dhe deficitit faktik të buxhetit të shtetit, në rast teprice, akumulohet në llogarinë unike të Këshillit të Ministrave në Bankën e Shqipërisë ose, në rast mungese, përdoret nga gjendja e kësaj llogarie.</w:t>
      </w:r>
    </w:p>
    <w:p w14:paraId="4E77EA08" w14:textId="77777777" w:rsidR="00C7466B" w:rsidRPr="00A75AFD" w:rsidRDefault="00F2354C" w:rsidP="007556AD">
      <w:pPr>
        <w:spacing w:after="0" w:line="240" w:lineRule="auto"/>
        <w:ind w:firstLine="284"/>
        <w:jc w:val="both"/>
        <w:rPr>
          <w:rFonts w:ascii="Garamond" w:hAnsi="Garamond" w:cs="Times New Roman"/>
          <w:sz w:val="24"/>
          <w:szCs w:val="24"/>
        </w:rPr>
      </w:pPr>
      <w:r w:rsidRPr="00A75AFD">
        <w:rPr>
          <w:rFonts w:ascii="Garamond" w:hAnsi="Garamond" w:cs="Times New Roman"/>
          <w:sz w:val="24"/>
          <w:szCs w:val="24"/>
        </w:rPr>
        <w:t xml:space="preserve">5. </w:t>
      </w:r>
      <w:r w:rsidR="00C7466B" w:rsidRPr="00A75AFD">
        <w:rPr>
          <w:rFonts w:ascii="Garamond" w:hAnsi="Garamond" w:cs="Times New Roman"/>
          <w:sz w:val="24"/>
          <w:szCs w:val="24"/>
        </w:rPr>
        <w:t>Të ardhurat nga privatizimi, që mund të krijohen gjatë vitit 2025, përdoren jo më pak se 50 për qind për uljen e kufirit të huamarrjes neto nga burime të brendshme dhe pjesa tjetër përdoret me vendim të Këshillit të Ministrave për rritjen e kufirit të shpenzimeve kapitale, e cila automatikisht rrit me të njëjtën masë kufirin e deficitit të buxhetit të shtetit,</w:t>
      </w:r>
      <w:r w:rsidR="00B72989" w:rsidRPr="00A75AFD">
        <w:rPr>
          <w:rFonts w:ascii="Garamond" w:hAnsi="Garamond" w:cs="Times New Roman"/>
          <w:sz w:val="24"/>
          <w:szCs w:val="24"/>
        </w:rPr>
        <w:t xml:space="preserve"> të përcaktuar në nenet 1 dhe 2</w:t>
      </w:r>
      <w:r w:rsidR="00C7466B" w:rsidRPr="00A75AFD">
        <w:rPr>
          <w:rFonts w:ascii="Garamond" w:hAnsi="Garamond" w:cs="Times New Roman"/>
          <w:sz w:val="24"/>
          <w:szCs w:val="24"/>
        </w:rPr>
        <w:t xml:space="preserve"> të këtij ligji.</w:t>
      </w:r>
    </w:p>
    <w:p w14:paraId="695A1CD4" w14:textId="77777777" w:rsidR="00C7466B" w:rsidRPr="00A75AFD" w:rsidRDefault="00C7466B" w:rsidP="007556AD">
      <w:pPr>
        <w:spacing w:after="0" w:line="240" w:lineRule="auto"/>
        <w:ind w:firstLine="284"/>
        <w:jc w:val="both"/>
        <w:rPr>
          <w:rFonts w:ascii="Garamond" w:hAnsi="Garamond" w:cs="Times New Roman"/>
          <w:sz w:val="24"/>
          <w:szCs w:val="24"/>
        </w:rPr>
      </w:pPr>
    </w:p>
    <w:p w14:paraId="41A3E749" w14:textId="03E692F1" w:rsidR="00C37BC0" w:rsidRPr="00A75AFD" w:rsidRDefault="00C7466B" w:rsidP="007556AD">
      <w:pPr>
        <w:spacing w:after="0" w:line="240" w:lineRule="auto"/>
        <w:ind w:firstLine="284"/>
        <w:jc w:val="center"/>
        <w:rPr>
          <w:rFonts w:ascii="Garamond" w:hAnsi="Garamond" w:cs="Times New Roman"/>
          <w:sz w:val="24"/>
          <w:szCs w:val="24"/>
        </w:rPr>
      </w:pPr>
      <w:r w:rsidRPr="00A75AFD">
        <w:rPr>
          <w:rFonts w:ascii="Garamond" w:hAnsi="Garamond" w:cs="Times New Roman"/>
          <w:sz w:val="24"/>
          <w:szCs w:val="24"/>
        </w:rPr>
        <w:t xml:space="preserve">KREU </w:t>
      </w:r>
      <w:proofErr w:type="spellStart"/>
      <w:r w:rsidRPr="00A75AFD">
        <w:rPr>
          <w:rFonts w:ascii="Garamond" w:hAnsi="Garamond" w:cs="Times New Roman"/>
          <w:sz w:val="24"/>
          <w:szCs w:val="24"/>
        </w:rPr>
        <w:t>III</w:t>
      </w:r>
      <w:proofErr w:type="spellEnd"/>
    </w:p>
    <w:p w14:paraId="47ECA373" w14:textId="77777777" w:rsidR="00C7466B" w:rsidRPr="00A75AFD" w:rsidRDefault="00C7466B" w:rsidP="007556AD">
      <w:pPr>
        <w:spacing w:after="0" w:line="240" w:lineRule="auto"/>
        <w:ind w:firstLine="284"/>
        <w:jc w:val="center"/>
        <w:rPr>
          <w:rFonts w:ascii="Garamond" w:hAnsi="Garamond" w:cs="Times New Roman"/>
          <w:sz w:val="24"/>
          <w:szCs w:val="24"/>
        </w:rPr>
      </w:pPr>
      <w:r w:rsidRPr="00A75AFD">
        <w:rPr>
          <w:rFonts w:ascii="Garamond" w:hAnsi="Garamond" w:cs="Times New Roman"/>
          <w:sz w:val="24"/>
          <w:szCs w:val="24"/>
        </w:rPr>
        <w:t>SHPENZIMET E BUXHETIT TË SHTETIT</w:t>
      </w:r>
    </w:p>
    <w:p w14:paraId="5C475B00" w14:textId="77777777" w:rsidR="00C7466B" w:rsidRPr="00A75AFD" w:rsidRDefault="00C7466B" w:rsidP="007556AD">
      <w:pPr>
        <w:spacing w:after="0" w:line="240" w:lineRule="auto"/>
        <w:ind w:firstLine="284"/>
        <w:jc w:val="center"/>
        <w:rPr>
          <w:rFonts w:ascii="Garamond" w:hAnsi="Garamond" w:cs="Times New Roman"/>
          <w:sz w:val="24"/>
          <w:szCs w:val="24"/>
        </w:rPr>
      </w:pPr>
    </w:p>
    <w:p w14:paraId="387B023E" w14:textId="77777777" w:rsidR="00C7466B" w:rsidRPr="00A75AFD" w:rsidRDefault="00C7466B" w:rsidP="007556AD">
      <w:pPr>
        <w:spacing w:after="0" w:line="240" w:lineRule="auto"/>
        <w:ind w:firstLine="284"/>
        <w:jc w:val="center"/>
        <w:rPr>
          <w:rFonts w:ascii="Garamond" w:hAnsi="Garamond" w:cs="Times New Roman"/>
          <w:sz w:val="24"/>
          <w:szCs w:val="24"/>
        </w:rPr>
      </w:pPr>
      <w:r w:rsidRPr="00A75AFD">
        <w:rPr>
          <w:rFonts w:ascii="Garamond" w:hAnsi="Garamond" w:cs="Times New Roman"/>
          <w:sz w:val="24"/>
          <w:szCs w:val="24"/>
        </w:rPr>
        <w:t>Neni 11</w:t>
      </w:r>
    </w:p>
    <w:p w14:paraId="5AE7BEE3" w14:textId="09FF52DA" w:rsidR="00110E4B" w:rsidRPr="00A75AFD" w:rsidRDefault="00110E4B" w:rsidP="00110E4B">
      <w:pPr>
        <w:spacing w:after="0" w:line="240" w:lineRule="auto"/>
        <w:ind w:firstLine="284"/>
        <w:jc w:val="center"/>
        <w:rPr>
          <w:rFonts w:ascii="Garamond" w:hAnsi="Garamond" w:cs="Times New Roman"/>
          <w:i/>
          <w:sz w:val="24"/>
          <w:szCs w:val="24"/>
        </w:rPr>
      </w:pPr>
      <w:r w:rsidRPr="00A75AFD">
        <w:rPr>
          <w:rFonts w:ascii="Garamond" w:hAnsi="Garamond" w:cs="Times New Roman"/>
          <w:i/>
          <w:sz w:val="24"/>
          <w:szCs w:val="24"/>
        </w:rPr>
        <w:t xml:space="preserve">(Ndryshuar </w:t>
      </w:r>
      <w:r w:rsidR="00C71CA1" w:rsidRPr="00A75AFD">
        <w:rPr>
          <w:rFonts w:ascii="Garamond" w:hAnsi="Garamond" w:cs="Times New Roman"/>
          <w:i/>
          <w:sz w:val="24"/>
          <w:szCs w:val="24"/>
        </w:rPr>
        <w:t xml:space="preserve">pika 1 dhe shtuar pika 8 </w:t>
      </w:r>
      <w:r w:rsidRPr="00A75AFD">
        <w:rPr>
          <w:rFonts w:ascii="Garamond" w:hAnsi="Garamond" w:cs="Times New Roman"/>
          <w:i/>
          <w:sz w:val="24"/>
          <w:szCs w:val="24"/>
        </w:rPr>
        <w:t>me aktin normativ nr. 3, datë 29.4.2025)</w:t>
      </w:r>
    </w:p>
    <w:p w14:paraId="6211C5EF" w14:textId="77777777" w:rsidR="00C7466B" w:rsidRPr="00A75AFD" w:rsidRDefault="00C7466B" w:rsidP="007556AD">
      <w:pPr>
        <w:spacing w:after="0" w:line="240" w:lineRule="auto"/>
        <w:ind w:firstLine="284"/>
        <w:jc w:val="both"/>
        <w:rPr>
          <w:rFonts w:ascii="Garamond" w:hAnsi="Garamond" w:cs="Times New Roman"/>
          <w:sz w:val="24"/>
          <w:szCs w:val="24"/>
        </w:rPr>
      </w:pPr>
    </w:p>
    <w:p w14:paraId="59F98F48" w14:textId="77777777" w:rsidR="00110E4B" w:rsidRPr="00A75AFD" w:rsidRDefault="00B72989" w:rsidP="00110E4B">
      <w:pPr>
        <w:spacing w:after="0" w:line="240" w:lineRule="auto"/>
        <w:ind w:firstLine="284"/>
        <w:jc w:val="both"/>
        <w:rPr>
          <w:rFonts w:ascii="Garamond" w:hAnsi="Garamond" w:cs="Times New Roman"/>
          <w:bCs/>
          <w:sz w:val="24"/>
          <w:szCs w:val="24"/>
        </w:rPr>
      </w:pPr>
      <w:r w:rsidRPr="00A75AFD">
        <w:rPr>
          <w:rFonts w:ascii="Garamond" w:hAnsi="Garamond" w:cs="Times New Roman"/>
          <w:sz w:val="24"/>
          <w:szCs w:val="24"/>
        </w:rPr>
        <w:t xml:space="preserve">1. </w:t>
      </w:r>
      <w:r w:rsidR="00110E4B" w:rsidRPr="00A75AFD">
        <w:rPr>
          <w:rFonts w:ascii="Garamond" w:hAnsi="Garamond" w:cs="Times New Roman"/>
          <w:bCs/>
          <w:sz w:val="24"/>
          <w:szCs w:val="24"/>
        </w:rPr>
        <w:t>Shpenzimet e buxhetit të shtetit sipas grupeve kryesore janë:</w:t>
      </w:r>
    </w:p>
    <w:tbl>
      <w:tblPr>
        <w:tblStyle w:val="TableGrid"/>
        <w:tblW w:w="0" w:type="auto"/>
        <w:tblInd w:w="1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0"/>
        <w:gridCol w:w="2977"/>
      </w:tblGrid>
      <w:tr w:rsidR="00A75AFD" w:rsidRPr="00A75AFD" w14:paraId="6D940A3A" w14:textId="77777777" w:rsidTr="007E6CF3">
        <w:tc>
          <w:tcPr>
            <w:tcW w:w="2830" w:type="dxa"/>
          </w:tcPr>
          <w:p w14:paraId="55FA9858" w14:textId="77777777" w:rsidR="00110E4B" w:rsidRPr="00A75AFD" w:rsidRDefault="00110E4B" w:rsidP="007E6CF3">
            <w:pPr>
              <w:jc w:val="both"/>
              <w:rPr>
                <w:rFonts w:ascii="Garamond" w:hAnsi="Garamond" w:cs="Times New Roman"/>
                <w:bCs/>
                <w:sz w:val="24"/>
                <w:szCs w:val="24"/>
              </w:rPr>
            </w:pPr>
            <w:r w:rsidRPr="00A75AFD">
              <w:rPr>
                <w:rFonts w:ascii="Garamond" w:hAnsi="Garamond" w:cs="Times New Roman"/>
                <w:bCs/>
                <w:sz w:val="24"/>
                <w:szCs w:val="24"/>
              </w:rPr>
              <w:t>- shpenzime të buxhetit qendror</w:t>
            </w:r>
          </w:p>
        </w:tc>
        <w:tc>
          <w:tcPr>
            <w:tcW w:w="2977" w:type="dxa"/>
          </w:tcPr>
          <w:p w14:paraId="09B343FC" w14:textId="77777777" w:rsidR="00110E4B" w:rsidRPr="00A75AFD" w:rsidRDefault="00110E4B" w:rsidP="007E6CF3">
            <w:pPr>
              <w:jc w:val="right"/>
              <w:rPr>
                <w:rFonts w:ascii="Garamond" w:hAnsi="Garamond" w:cs="Times New Roman"/>
                <w:bCs/>
                <w:sz w:val="24"/>
                <w:szCs w:val="24"/>
              </w:rPr>
            </w:pPr>
          </w:p>
          <w:p w14:paraId="3D43D01F" w14:textId="77777777" w:rsidR="00110E4B" w:rsidRPr="00A75AFD" w:rsidRDefault="00110E4B" w:rsidP="007E6CF3">
            <w:pPr>
              <w:jc w:val="right"/>
              <w:rPr>
                <w:rFonts w:ascii="Garamond" w:hAnsi="Garamond" w:cs="Times New Roman"/>
                <w:bCs/>
                <w:sz w:val="24"/>
                <w:szCs w:val="24"/>
              </w:rPr>
            </w:pPr>
            <w:r w:rsidRPr="00A75AFD">
              <w:rPr>
                <w:rFonts w:ascii="Garamond" w:hAnsi="Garamond" w:cs="Times New Roman"/>
                <w:bCs/>
                <w:sz w:val="24"/>
                <w:szCs w:val="24"/>
              </w:rPr>
              <w:t>602 941 milionë lekë;</w:t>
            </w:r>
          </w:p>
        </w:tc>
      </w:tr>
      <w:tr w:rsidR="00A75AFD" w:rsidRPr="00A75AFD" w14:paraId="79EE59CC" w14:textId="77777777" w:rsidTr="007E6CF3">
        <w:tc>
          <w:tcPr>
            <w:tcW w:w="2830" w:type="dxa"/>
          </w:tcPr>
          <w:p w14:paraId="63595286" w14:textId="77777777" w:rsidR="00110E4B" w:rsidRPr="00A75AFD" w:rsidRDefault="00110E4B" w:rsidP="007E6CF3">
            <w:pPr>
              <w:jc w:val="both"/>
              <w:rPr>
                <w:rFonts w:ascii="Garamond" w:hAnsi="Garamond" w:cs="Times New Roman"/>
                <w:bCs/>
                <w:sz w:val="24"/>
                <w:szCs w:val="24"/>
              </w:rPr>
            </w:pPr>
            <w:r w:rsidRPr="00A75AFD">
              <w:rPr>
                <w:rFonts w:ascii="Garamond" w:hAnsi="Garamond" w:cs="Times New Roman"/>
                <w:bCs/>
                <w:sz w:val="24"/>
                <w:szCs w:val="24"/>
              </w:rPr>
              <w:t>- fondi rezervë i buxhetit</w:t>
            </w:r>
          </w:p>
        </w:tc>
        <w:tc>
          <w:tcPr>
            <w:tcW w:w="2977" w:type="dxa"/>
          </w:tcPr>
          <w:p w14:paraId="74BFB778" w14:textId="77777777" w:rsidR="00110E4B" w:rsidRPr="00A75AFD" w:rsidRDefault="00110E4B" w:rsidP="007E6CF3">
            <w:pPr>
              <w:jc w:val="right"/>
              <w:rPr>
                <w:rFonts w:ascii="Garamond" w:hAnsi="Garamond" w:cs="Times New Roman"/>
                <w:bCs/>
                <w:sz w:val="24"/>
                <w:szCs w:val="24"/>
              </w:rPr>
            </w:pPr>
            <w:r w:rsidRPr="00A75AFD">
              <w:rPr>
                <w:rFonts w:ascii="Garamond" w:hAnsi="Garamond" w:cs="Times New Roman"/>
                <w:bCs/>
                <w:sz w:val="24"/>
                <w:szCs w:val="24"/>
              </w:rPr>
              <w:t>3 000 milionë lekë;</w:t>
            </w:r>
          </w:p>
        </w:tc>
      </w:tr>
      <w:tr w:rsidR="00A75AFD" w:rsidRPr="00A75AFD" w14:paraId="026E8EFD" w14:textId="77777777" w:rsidTr="007E6CF3">
        <w:tc>
          <w:tcPr>
            <w:tcW w:w="2830" w:type="dxa"/>
          </w:tcPr>
          <w:p w14:paraId="47F7D3D5" w14:textId="77777777" w:rsidR="00110E4B" w:rsidRPr="00A75AFD" w:rsidRDefault="00110E4B" w:rsidP="007E6CF3">
            <w:pPr>
              <w:jc w:val="both"/>
              <w:rPr>
                <w:rFonts w:ascii="Garamond" w:hAnsi="Garamond" w:cs="Times New Roman"/>
                <w:bCs/>
                <w:sz w:val="24"/>
                <w:szCs w:val="24"/>
              </w:rPr>
            </w:pPr>
            <w:r w:rsidRPr="00A75AFD">
              <w:rPr>
                <w:rFonts w:ascii="Garamond" w:hAnsi="Garamond" w:cs="Times New Roman"/>
                <w:bCs/>
                <w:sz w:val="24"/>
                <w:szCs w:val="24"/>
              </w:rPr>
              <w:t>- kostoja e zgjedhjeve</w:t>
            </w:r>
          </w:p>
        </w:tc>
        <w:tc>
          <w:tcPr>
            <w:tcW w:w="2977" w:type="dxa"/>
          </w:tcPr>
          <w:p w14:paraId="09865B70" w14:textId="77777777" w:rsidR="00110E4B" w:rsidRPr="00A75AFD" w:rsidRDefault="00110E4B" w:rsidP="007E6CF3">
            <w:pPr>
              <w:jc w:val="right"/>
              <w:rPr>
                <w:rFonts w:ascii="Garamond" w:hAnsi="Garamond" w:cs="Times New Roman"/>
                <w:bCs/>
                <w:sz w:val="24"/>
                <w:szCs w:val="24"/>
              </w:rPr>
            </w:pPr>
            <w:r w:rsidRPr="00A75AFD">
              <w:rPr>
                <w:rFonts w:ascii="Garamond" w:hAnsi="Garamond" w:cs="Times New Roman"/>
                <w:bCs/>
                <w:sz w:val="24"/>
                <w:szCs w:val="24"/>
              </w:rPr>
              <w:t>2 500 milionë lekë;</w:t>
            </w:r>
          </w:p>
        </w:tc>
      </w:tr>
      <w:tr w:rsidR="00A75AFD" w:rsidRPr="00A75AFD" w14:paraId="564F3240" w14:textId="77777777" w:rsidTr="007E6CF3">
        <w:tc>
          <w:tcPr>
            <w:tcW w:w="2830" w:type="dxa"/>
          </w:tcPr>
          <w:p w14:paraId="66703555" w14:textId="77777777" w:rsidR="00110E4B" w:rsidRPr="00A75AFD" w:rsidRDefault="00110E4B" w:rsidP="007E6CF3">
            <w:pPr>
              <w:jc w:val="both"/>
              <w:rPr>
                <w:rFonts w:ascii="Garamond" w:hAnsi="Garamond" w:cs="Times New Roman"/>
                <w:bCs/>
                <w:sz w:val="24"/>
                <w:szCs w:val="24"/>
              </w:rPr>
            </w:pPr>
            <w:r w:rsidRPr="00A75AFD">
              <w:rPr>
                <w:rFonts w:ascii="Garamond" w:hAnsi="Garamond" w:cs="Times New Roman"/>
                <w:bCs/>
                <w:sz w:val="24"/>
                <w:szCs w:val="24"/>
              </w:rPr>
              <w:t>- rezervë për planin e rritjes me BE-në</w:t>
            </w:r>
          </w:p>
        </w:tc>
        <w:tc>
          <w:tcPr>
            <w:tcW w:w="2977" w:type="dxa"/>
          </w:tcPr>
          <w:p w14:paraId="79BAEB46" w14:textId="77777777" w:rsidR="00110E4B" w:rsidRPr="00A75AFD" w:rsidRDefault="00110E4B" w:rsidP="007E6CF3">
            <w:pPr>
              <w:jc w:val="right"/>
              <w:rPr>
                <w:rFonts w:ascii="Garamond" w:hAnsi="Garamond" w:cs="Times New Roman"/>
                <w:bCs/>
                <w:sz w:val="24"/>
                <w:szCs w:val="24"/>
              </w:rPr>
            </w:pPr>
          </w:p>
          <w:p w14:paraId="12E0D4C5" w14:textId="77777777" w:rsidR="00110E4B" w:rsidRPr="00A75AFD" w:rsidRDefault="00110E4B" w:rsidP="007E6CF3">
            <w:pPr>
              <w:jc w:val="right"/>
              <w:rPr>
                <w:rFonts w:ascii="Garamond" w:hAnsi="Garamond" w:cs="Times New Roman"/>
                <w:bCs/>
                <w:sz w:val="24"/>
                <w:szCs w:val="24"/>
              </w:rPr>
            </w:pPr>
            <w:r w:rsidRPr="00A75AFD">
              <w:rPr>
                <w:rFonts w:ascii="Garamond" w:hAnsi="Garamond" w:cs="Times New Roman"/>
                <w:bCs/>
                <w:sz w:val="24"/>
                <w:szCs w:val="24"/>
              </w:rPr>
              <w:t>1 200 milionë lekë;</w:t>
            </w:r>
          </w:p>
        </w:tc>
      </w:tr>
      <w:tr w:rsidR="00110E4B" w:rsidRPr="00A75AFD" w14:paraId="668DE79D" w14:textId="77777777" w:rsidTr="007E6CF3">
        <w:tc>
          <w:tcPr>
            <w:tcW w:w="2830" w:type="dxa"/>
          </w:tcPr>
          <w:p w14:paraId="3747B34B" w14:textId="77777777" w:rsidR="00110E4B" w:rsidRPr="00A75AFD" w:rsidRDefault="00110E4B" w:rsidP="007E6CF3">
            <w:pPr>
              <w:jc w:val="both"/>
              <w:rPr>
                <w:rFonts w:ascii="Garamond" w:hAnsi="Garamond" w:cs="Times New Roman"/>
                <w:bCs/>
                <w:sz w:val="24"/>
                <w:szCs w:val="24"/>
              </w:rPr>
            </w:pPr>
            <w:r w:rsidRPr="00A75AFD">
              <w:rPr>
                <w:rFonts w:ascii="Garamond" w:hAnsi="Garamond" w:cs="Times New Roman"/>
                <w:bCs/>
                <w:sz w:val="24"/>
                <w:szCs w:val="24"/>
              </w:rPr>
              <w:t xml:space="preserve">- </w:t>
            </w:r>
            <w:proofErr w:type="spellStart"/>
            <w:r w:rsidRPr="00A75AFD">
              <w:rPr>
                <w:rFonts w:ascii="Garamond" w:hAnsi="Garamond" w:cs="Times New Roman"/>
                <w:bCs/>
                <w:sz w:val="24"/>
                <w:szCs w:val="24"/>
              </w:rPr>
              <w:t>kontingjenca</w:t>
            </w:r>
            <w:proofErr w:type="spellEnd"/>
            <w:r w:rsidRPr="00A75AFD">
              <w:rPr>
                <w:rFonts w:ascii="Garamond" w:hAnsi="Garamond" w:cs="Times New Roman"/>
                <w:bCs/>
                <w:sz w:val="24"/>
                <w:szCs w:val="24"/>
              </w:rPr>
              <w:t xml:space="preserve"> për </w:t>
            </w:r>
            <w:proofErr w:type="spellStart"/>
            <w:r w:rsidRPr="00A75AFD">
              <w:rPr>
                <w:rFonts w:ascii="Garamond" w:hAnsi="Garamond" w:cs="Times New Roman"/>
                <w:bCs/>
                <w:sz w:val="24"/>
                <w:szCs w:val="24"/>
              </w:rPr>
              <w:t>risqet</w:t>
            </w:r>
            <w:proofErr w:type="spellEnd"/>
            <w:r w:rsidRPr="00A75AFD">
              <w:rPr>
                <w:rFonts w:ascii="Garamond" w:hAnsi="Garamond" w:cs="Times New Roman"/>
                <w:bCs/>
                <w:sz w:val="24"/>
                <w:szCs w:val="24"/>
              </w:rPr>
              <w:t xml:space="preserve"> e borxhit</w:t>
            </w:r>
          </w:p>
        </w:tc>
        <w:tc>
          <w:tcPr>
            <w:tcW w:w="2977" w:type="dxa"/>
          </w:tcPr>
          <w:p w14:paraId="54B60941" w14:textId="132FF4C6" w:rsidR="00110E4B" w:rsidRPr="00A75AFD" w:rsidRDefault="00110E4B" w:rsidP="007E6CF3">
            <w:pPr>
              <w:jc w:val="right"/>
              <w:rPr>
                <w:rFonts w:ascii="Garamond" w:hAnsi="Garamond" w:cs="Times New Roman"/>
                <w:bCs/>
                <w:sz w:val="24"/>
                <w:szCs w:val="24"/>
              </w:rPr>
            </w:pPr>
            <w:r w:rsidRPr="00A75AFD">
              <w:rPr>
                <w:rFonts w:ascii="Garamond" w:hAnsi="Garamond" w:cs="Times New Roman"/>
                <w:bCs/>
                <w:sz w:val="24"/>
                <w:szCs w:val="24"/>
              </w:rPr>
              <w:t>5 780 milionë lekë.</w:t>
            </w:r>
          </w:p>
        </w:tc>
      </w:tr>
    </w:tbl>
    <w:p w14:paraId="7684988C" w14:textId="7B21C7C3" w:rsidR="00A722C9" w:rsidRPr="00A75AFD" w:rsidRDefault="00A722C9" w:rsidP="00110E4B">
      <w:pPr>
        <w:spacing w:after="0" w:line="240" w:lineRule="auto"/>
        <w:jc w:val="both"/>
        <w:rPr>
          <w:rFonts w:ascii="Garamond" w:hAnsi="Garamond" w:cs="Times New Roman"/>
          <w:sz w:val="24"/>
          <w:szCs w:val="24"/>
        </w:rPr>
      </w:pPr>
    </w:p>
    <w:p w14:paraId="57DD2AF8" w14:textId="77777777" w:rsidR="00C7466B" w:rsidRPr="00A75AFD" w:rsidRDefault="002175F3" w:rsidP="007556AD">
      <w:pPr>
        <w:spacing w:after="0" w:line="240" w:lineRule="auto"/>
        <w:ind w:firstLine="284"/>
        <w:jc w:val="both"/>
        <w:rPr>
          <w:rFonts w:ascii="Garamond" w:hAnsi="Garamond" w:cs="Times New Roman"/>
          <w:sz w:val="24"/>
          <w:szCs w:val="24"/>
        </w:rPr>
      </w:pPr>
      <w:r w:rsidRPr="00A75AFD">
        <w:rPr>
          <w:rFonts w:ascii="Garamond" w:hAnsi="Garamond" w:cs="Times New Roman"/>
          <w:sz w:val="24"/>
          <w:szCs w:val="24"/>
        </w:rPr>
        <w:t xml:space="preserve">2. </w:t>
      </w:r>
      <w:r w:rsidR="00C7466B" w:rsidRPr="00A75AFD">
        <w:rPr>
          <w:rFonts w:ascii="Garamond" w:hAnsi="Garamond" w:cs="Times New Roman"/>
          <w:sz w:val="24"/>
          <w:szCs w:val="24"/>
        </w:rPr>
        <w:t>Kufiri i shpenzimeve p</w:t>
      </w:r>
      <w:r w:rsidRPr="00A75AFD">
        <w:rPr>
          <w:rFonts w:ascii="Garamond" w:hAnsi="Garamond" w:cs="Times New Roman"/>
          <w:sz w:val="24"/>
          <w:szCs w:val="24"/>
        </w:rPr>
        <w:t>ër çdo ministri dhe institucion në nivel programi</w:t>
      </w:r>
      <w:r w:rsidR="00C7466B" w:rsidRPr="00A75AFD">
        <w:rPr>
          <w:rFonts w:ascii="Garamond" w:hAnsi="Garamond" w:cs="Times New Roman"/>
          <w:sz w:val="24"/>
          <w:szCs w:val="24"/>
        </w:rPr>
        <w:t xml:space="preserve"> për shpenzime </w:t>
      </w:r>
      <w:proofErr w:type="spellStart"/>
      <w:r w:rsidR="00C7466B" w:rsidRPr="00A75AFD">
        <w:rPr>
          <w:rFonts w:ascii="Garamond" w:hAnsi="Garamond" w:cs="Times New Roman"/>
          <w:sz w:val="24"/>
          <w:szCs w:val="24"/>
        </w:rPr>
        <w:t>korrente</w:t>
      </w:r>
      <w:proofErr w:type="spellEnd"/>
      <w:r w:rsidR="00C7466B" w:rsidRPr="00A75AFD">
        <w:rPr>
          <w:rFonts w:ascii="Garamond" w:hAnsi="Garamond" w:cs="Times New Roman"/>
          <w:sz w:val="24"/>
          <w:szCs w:val="24"/>
        </w:rPr>
        <w:t xml:space="preserve"> dhe kapitale është sipas tabelës 1, që i bashkëlidhet këtij ligji.</w:t>
      </w:r>
    </w:p>
    <w:p w14:paraId="5AC64C86" w14:textId="77777777" w:rsidR="00C7466B" w:rsidRPr="00A75AFD" w:rsidRDefault="00C7466B" w:rsidP="007556AD">
      <w:pPr>
        <w:spacing w:after="0" w:line="240" w:lineRule="auto"/>
        <w:ind w:firstLine="284"/>
        <w:jc w:val="both"/>
        <w:rPr>
          <w:rFonts w:ascii="Garamond" w:hAnsi="Garamond" w:cs="Times New Roman"/>
          <w:sz w:val="24"/>
          <w:szCs w:val="24"/>
        </w:rPr>
      </w:pPr>
      <w:r w:rsidRPr="00A75AFD">
        <w:rPr>
          <w:rFonts w:ascii="Garamond" w:hAnsi="Garamond" w:cs="Times New Roman"/>
          <w:sz w:val="24"/>
          <w:szCs w:val="24"/>
        </w:rPr>
        <w:t xml:space="preserve">Në tabelat 1/1 dhe 1/2, që i bashkëlidhen këtij ligji, përcaktohen kufijtë e shpenzimeve për çdo ministri dhe institucion, në nivel programi, për shpenzime </w:t>
      </w:r>
      <w:proofErr w:type="spellStart"/>
      <w:r w:rsidRPr="00A75AFD">
        <w:rPr>
          <w:rFonts w:ascii="Garamond" w:hAnsi="Garamond" w:cs="Times New Roman"/>
          <w:sz w:val="24"/>
          <w:szCs w:val="24"/>
        </w:rPr>
        <w:t>korrente</w:t>
      </w:r>
      <w:proofErr w:type="spellEnd"/>
      <w:r w:rsidRPr="00A75AFD">
        <w:rPr>
          <w:rFonts w:ascii="Garamond" w:hAnsi="Garamond" w:cs="Times New Roman"/>
          <w:sz w:val="24"/>
          <w:szCs w:val="24"/>
        </w:rPr>
        <w:t xml:space="preserve"> dhe kapitale, përkatësisht për vitet 2026 dhe 2027. </w:t>
      </w:r>
      <w:proofErr w:type="spellStart"/>
      <w:r w:rsidRPr="00A75AFD">
        <w:rPr>
          <w:rFonts w:ascii="Garamond" w:hAnsi="Garamond" w:cs="Times New Roman"/>
          <w:sz w:val="24"/>
          <w:szCs w:val="24"/>
        </w:rPr>
        <w:t>Transferta</w:t>
      </w:r>
      <w:proofErr w:type="spellEnd"/>
      <w:r w:rsidRPr="00A75AFD">
        <w:rPr>
          <w:rFonts w:ascii="Garamond" w:hAnsi="Garamond" w:cs="Times New Roman"/>
          <w:sz w:val="24"/>
          <w:szCs w:val="24"/>
        </w:rPr>
        <w:t xml:space="preserve"> e pakushtëzuar për çdo njësi të vetëqeverisjes vendore miratohet vetëm për vitin 2025.</w:t>
      </w:r>
    </w:p>
    <w:p w14:paraId="0472A81F" w14:textId="058650FE" w:rsidR="00C7466B" w:rsidRPr="00A75AFD" w:rsidRDefault="002175F3" w:rsidP="007556AD">
      <w:pPr>
        <w:spacing w:after="0" w:line="240" w:lineRule="auto"/>
        <w:ind w:firstLine="284"/>
        <w:jc w:val="both"/>
        <w:rPr>
          <w:rFonts w:ascii="Garamond" w:hAnsi="Garamond" w:cs="Times New Roman"/>
          <w:sz w:val="24"/>
          <w:szCs w:val="24"/>
        </w:rPr>
      </w:pPr>
      <w:r w:rsidRPr="00A75AFD">
        <w:rPr>
          <w:rFonts w:ascii="Garamond" w:hAnsi="Garamond" w:cs="Times New Roman"/>
          <w:sz w:val="24"/>
          <w:szCs w:val="24"/>
        </w:rPr>
        <w:t xml:space="preserve">3. </w:t>
      </w:r>
      <w:r w:rsidR="00C7466B" w:rsidRPr="00A75AFD">
        <w:rPr>
          <w:rFonts w:ascii="Garamond" w:hAnsi="Garamond" w:cs="Times New Roman"/>
          <w:sz w:val="24"/>
          <w:szCs w:val="24"/>
        </w:rPr>
        <w:t xml:space="preserve">Të ardhurat dhe shpenzimet e buxhetit, sipas zërave kryesorë, për dy vitet e mëparshme fiskale dhe tri vitet </w:t>
      </w:r>
      <w:r w:rsidR="00084CA3" w:rsidRPr="00A75AFD">
        <w:rPr>
          <w:rFonts w:ascii="Garamond" w:hAnsi="Garamond" w:cs="Times New Roman"/>
          <w:sz w:val="24"/>
          <w:szCs w:val="24"/>
        </w:rPr>
        <w:t>e ardhshme janë sipas tabelës 4</w:t>
      </w:r>
      <w:r w:rsidR="007B7627" w:rsidRPr="00A75AFD">
        <w:rPr>
          <w:rFonts w:ascii="Garamond" w:hAnsi="Garamond" w:cs="Times New Roman"/>
          <w:sz w:val="24"/>
          <w:szCs w:val="24"/>
        </w:rPr>
        <w:t>,</w:t>
      </w:r>
      <w:r w:rsidR="00C7466B" w:rsidRPr="00A75AFD">
        <w:rPr>
          <w:rFonts w:ascii="Garamond" w:hAnsi="Garamond" w:cs="Times New Roman"/>
          <w:sz w:val="24"/>
          <w:szCs w:val="24"/>
        </w:rPr>
        <w:t xml:space="preserve"> që i bashkëlidhet këtij ligji.</w:t>
      </w:r>
    </w:p>
    <w:p w14:paraId="3DA84EE8" w14:textId="77777777" w:rsidR="00C7466B" w:rsidRPr="00A75AFD" w:rsidRDefault="002175F3" w:rsidP="007556AD">
      <w:pPr>
        <w:spacing w:after="0" w:line="240" w:lineRule="auto"/>
        <w:ind w:firstLine="284"/>
        <w:jc w:val="both"/>
        <w:rPr>
          <w:rFonts w:ascii="Garamond" w:hAnsi="Garamond" w:cs="Times New Roman"/>
          <w:sz w:val="24"/>
          <w:szCs w:val="24"/>
        </w:rPr>
      </w:pPr>
      <w:r w:rsidRPr="00A75AFD">
        <w:rPr>
          <w:rFonts w:ascii="Garamond" w:hAnsi="Garamond" w:cs="Times New Roman"/>
          <w:sz w:val="24"/>
          <w:szCs w:val="24"/>
        </w:rPr>
        <w:t xml:space="preserve">4. </w:t>
      </w:r>
      <w:r w:rsidR="00C7466B" w:rsidRPr="00A75AFD">
        <w:rPr>
          <w:rFonts w:ascii="Garamond" w:hAnsi="Garamond" w:cs="Times New Roman"/>
          <w:sz w:val="24"/>
          <w:szCs w:val="24"/>
        </w:rPr>
        <w:t xml:space="preserve">Njësitë e qeverisjes së përgjithshme mund të fillojnë procedurën e prokurimit të fondeve që në muajin shtator të vitit korrent nëse fondet janë akorduar/regjistruar në sistemin e thesarit për vitin 2026 dhe në vijim, me kushtin që kjo kontratë të bëhet efektive vetëm pas miratimit të ligjit të buxhetit përkatës. </w:t>
      </w:r>
    </w:p>
    <w:p w14:paraId="7CE7E31C" w14:textId="67796536" w:rsidR="00C7466B" w:rsidRPr="00A75AFD" w:rsidRDefault="002175F3" w:rsidP="007556AD">
      <w:pPr>
        <w:spacing w:after="0" w:line="240" w:lineRule="auto"/>
        <w:ind w:firstLine="284"/>
        <w:jc w:val="both"/>
        <w:rPr>
          <w:rFonts w:ascii="Garamond" w:hAnsi="Garamond" w:cs="Times New Roman"/>
          <w:sz w:val="24"/>
          <w:szCs w:val="24"/>
        </w:rPr>
      </w:pPr>
      <w:r w:rsidRPr="00A75AFD">
        <w:rPr>
          <w:rFonts w:ascii="Garamond" w:hAnsi="Garamond" w:cs="Times New Roman"/>
          <w:sz w:val="24"/>
          <w:szCs w:val="24"/>
        </w:rPr>
        <w:t xml:space="preserve">5. </w:t>
      </w:r>
      <w:r w:rsidR="00C7466B" w:rsidRPr="00A75AFD">
        <w:rPr>
          <w:rFonts w:ascii="Garamond" w:hAnsi="Garamond" w:cs="Times New Roman"/>
          <w:sz w:val="24"/>
          <w:szCs w:val="24"/>
        </w:rPr>
        <w:t xml:space="preserve">Kriteret bazë, masa e përfitimit, mënyra e përdorimit të fondit, të përcaktuara në shpenzimet </w:t>
      </w:r>
      <w:proofErr w:type="spellStart"/>
      <w:r w:rsidR="00C7466B" w:rsidRPr="00A75AFD">
        <w:rPr>
          <w:rFonts w:ascii="Garamond" w:hAnsi="Garamond" w:cs="Times New Roman"/>
          <w:sz w:val="24"/>
          <w:szCs w:val="24"/>
        </w:rPr>
        <w:t>korrente</w:t>
      </w:r>
      <w:proofErr w:type="spellEnd"/>
      <w:r w:rsidR="00C7466B" w:rsidRPr="00A75AFD">
        <w:rPr>
          <w:rFonts w:ascii="Garamond" w:hAnsi="Garamond" w:cs="Times New Roman"/>
          <w:sz w:val="24"/>
          <w:szCs w:val="24"/>
        </w:rPr>
        <w:t xml:space="preserve"> të programit buxhetor </w:t>
      </w:r>
      <w:r w:rsidR="00200C0E" w:rsidRPr="00A75AFD">
        <w:rPr>
          <w:rFonts w:ascii="Garamond" w:hAnsi="Garamond" w:cs="Times New Roman"/>
          <w:sz w:val="24"/>
          <w:szCs w:val="24"/>
        </w:rPr>
        <w:t>“</w:t>
      </w:r>
      <w:r w:rsidR="00C7466B" w:rsidRPr="00A75AFD">
        <w:rPr>
          <w:rFonts w:ascii="Garamond" w:hAnsi="Garamond" w:cs="Times New Roman"/>
          <w:sz w:val="24"/>
          <w:szCs w:val="24"/>
        </w:rPr>
        <w:t xml:space="preserve">Zhvillimi rural duke mbështetur prodhimin bujqësor, blegtoral, </w:t>
      </w:r>
      <w:proofErr w:type="spellStart"/>
      <w:r w:rsidR="00C7466B" w:rsidRPr="00A75AFD">
        <w:rPr>
          <w:rFonts w:ascii="Garamond" w:hAnsi="Garamond" w:cs="Times New Roman"/>
          <w:sz w:val="24"/>
          <w:szCs w:val="24"/>
        </w:rPr>
        <w:t>agroindustrial</w:t>
      </w:r>
      <w:proofErr w:type="spellEnd"/>
      <w:r w:rsidR="00C7466B" w:rsidRPr="00A75AFD">
        <w:rPr>
          <w:rFonts w:ascii="Garamond" w:hAnsi="Garamond" w:cs="Times New Roman"/>
          <w:sz w:val="24"/>
          <w:szCs w:val="24"/>
        </w:rPr>
        <w:t xml:space="preserve"> dhe marketingun</w:t>
      </w:r>
      <w:r w:rsidR="00200C0E" w:rsidRPr="00A75AFD">
        <w:rPr>
          <w:rFonts w:ascii="Garamond" w:hAnsi="Garamond" w:cs="Times New Roman"/>
          <w:sz w:val="24"/>
          <w:szCs w:val="24"/>
        </w:rPr>
        <w:t>”</w:t>
      </w:r>
      <w:r w:rsidR="00C7466B" w:rsidRPr="00A75AFD">
        <w:rPr>
          <w:rFonts w:ascii="Garamond" w:hAnsi="Garamond" w:cs="Times New Roman"/>
          <w:sz w:val="24"/>
          <w:szCs w:val="24"/>
        </w:rPr>
        <w:t xml:space="preserve"> në Ministrinë e Bujqësisë dhe Zhvillimit Rural, për skemën e mbështetjes së naftës për bujqësinë miratohen me vendim të Këshillit të Ministrave.</w:t>
      </w:r>
    </w:p>
    <w:p w14:paraId="6700984A" w14:textId="66993ADF" w:rsidR="00C7466B" w:rsidRPr="00A75AFD" w:rsidRDefault="002175F3" w:rsidP="007556AD">
      <w:pPr>
        <w:spacing w:after="0" w:line="240" w:lineRule="auto"/>
        <w:ind w:firstLine="284"/>
        <w:jc w:val="both"/>
        <w:rPr>
          <w:rFonts w:ascii="Garamond" w:hAnsi="Garamond" w:cs="Times New Roman"/>
          <w:sz w:val="24"/>
          <w:szCs w:val="24"/>
        </w:rPr>
      </w:pPr>
      <w:r w:rsidRPr="00A75AFD">
        <w:rPr>
          <w:rFonts w:ascii="Garamond" w:hAnsi="Garamond" w:cs="Times New Roman"/>
          <w:sz w:val="24"/>
          <w:szCs w:val="24"/>
        </w:rPr>
        <w:t xml:space="preserve">6. </w:t>
      </w:r>
      <w:r w:rsidR="00C7466B" w:rsidRPr="00A75AFD">
        <w:rPr>
          <w:rFonts w:ascii="Garamond" w:hAnsi="Garamond" w:cs="Times New Roman"/>
          <w:sz w:val="24"/>
          <w:szCs w:val="24"/>
        </w:rPr>
        <w:t xml:space="preserve">Fondi prej 100 milionë lekësh, i parashikuar në programin buxhetor </w:t>
      </w:r>
      <w:r w:rsidR="00200C0E" w:rsidRPr="00A75AFD">
        <w:rPr>
          <w:rFonts w:ascii="Garamond" w:hAnsi="Garamond" w:cs="Times New Roman"/>
          <w:sz w:val="24"/>
          <w:szCs w:val="24"/>
        </w:rPr>
        <w:t>“</w:t>
      </w:r>
      <w:r w:rsidR="00C7466B" w:rsidRPr="00A75AFD">
        <w:rPr>
          <w:rFonts w:ascii="Garamond" w:hAnsi="Garamond" w:cs="Times New Roman"/>
          <w:sz w:val="24"/>
          <w:szCs w:val="24"/>
        </w:rPr>
        <w:t>Ekzekutimi i pagesave të ndryshme</w:t>
      </w:r>
      <w:r w:rsidR="00200C0E" w:rsidRPr="00A75AFD">
        <w:rPr>
          <w:rFonts w:ascii="Garamond" w:hAnsi="Garamond" w:cs="Times New Roman"/>
          <w:sz w:val="24"/>
          <w:szCs w:val="24"/>
        </w:rPr>
        <w:t>”</w:t>
      </w:r>
      <w:r w:rsidR="00C7466B" w:rsidRPr="00A75AFD">
        <w:rPr>
          <w:rFonts w:ascii="Garamond" w:hAnsi="Garamond" w:cs="Times New Roman"/>
          <w:sz w:val="24"/>
          <w:szCs w:val="24"/>
        </w:rPr>
        <w:t xml:space="preserve"> në ministrinë përgjegjëse për financat, përdoret për </w:t>
      </w:r>
      <w:proofErr w:type="spellStart"/>
      <w:r w:rsidR="00C7466B" w:rsidRPr="00A75AFD">
        <w:rPr>
          <w:rFonts w:ascii="Garamond" w:hAnsi="Garamond" w:cs="Times New Roman"/>
          <w:sz w:val="24"/>
          <w:szCs w:val="24"/>
        </w:rPr>
        <w:t>parafinancimin</w:t>
      </w:r>
      <w:proofErr w:type="spellEnd"/>
      <w:r w:rsidR="00C7466B" w:rsidRPr="00A75AFD">
        <w:rPr>
          <w:rFonts w:ascii="Garamond" w:hAnsi="Garamond" w:cs="Times New Roman"/>
          <w:sz w:val="24"/>
          <w:szCs w:val="24"/>
        </w:rPr>
        <w:t>, bashkëfinancimin dhe pagesën e tatimit mbi vlerën e shtuar dhe të detyrimeve doganore për projektet me financim të huaj. Procedurat e shpërndarjes së këtij fondi përcaktohen me udhëzim të ministrit përgjegjës për financat. Shumat e shpërndara nga ky fond shtojnë kufijtë e shpenz</w:t>
      </w:r>
      <w:r w:rsidRPr="00A75AFD">
        <w:rPr>
          <w:rFonts w:ascii="Garamond" w:hAnsi="Garamond" w:cs="Times New Roman"/>
          <w:sz w:val="24"/>
          <w:szCs w:val="24"/>
        </w:rPr>
        <w:t>imeve të përcaktuara në nenin 3</w:t>
      </w:r>
      <w:r w:rsidR="00C7466B" w:rsidRPr="00A75AFD">
        <w:rPr>
          <w:rFonts w:ascii="Garamond" w:hAnsi="Garamond" w:cs="Times New Roman"/>
          <w:sz w:val="24"/>
          <w:szCs w:val="24"/>
        </w:rPr>
        <w:t xml:space="preserve"> të këtij ligji, si dhe në tabelat 1 dhe 3, që përmenden </w:t>
      </w:r>
      <w:r w:rsidRPr="00A75AFD">
        <w:rPr>
          <w:rFonts w:ascii="Garamond" w:hAnsi="Garamond" w:cs="Times New Roman"/>
          <w:sz w:val="24"/>
          <w:szCs w:val="24"/>
        </w:rPr>
        <w:t>përkatësisht në nenet 11 dhe 15</w:t>
      </w:r>
      <w:r w:rsidR="00C7466B" w:rsidRPr="00A75AFD">
        <w:rPr>
          <w:rFonts w:ascii="Garamond" w:hAnsi="Garamond" w:cs="Times New Roman"/>
          <w:sz w:val="24"/>
          <w:szCs w:val="24"/>
        </w:rPr>
        <w:t xml:space="preserve"> të këtij ligji.</w:t>
      </w:r>
    </w:p>
    <w:p w14:paraId="1CDF371C" w14:textId="0CDDC897" w:rsidR="00C7466B" w:rsidRPr="00A75AFD" w:rsidRDefault="00C7466B" w:rsidP="007556AD">
      <w:pPr>
        <w:spacing w:after="0" w:line="240" w:lineRule="auto"/>
        <w:ind w:firstLine="284"/>
        <w:jc w:val="both"/>
        <w:rPr>
          <w:rFonts w:ascii="Garamond" w:hAnsi="Garamond" w:cs="Times New Roman"/>
          <w:sz w:val="24"/>
          <w:szCs w:val="24"/>
        </w:rPr>
      </w:pPr>
      <w:r w:rsidRPr="00A75AFD">
        <w:rPr>
          <w:rFonts w:ascii="Garamond" w:hAnsi="Garamond" w:cs="Times New Roman"/>
          <w:sz w:val="24"/>
          <w:szCs w:val="24"/>
        </w:rPr>
        <w:t>7.</w:t>
      </w:r>
      <w:r w:rsidR="00A722C9" w:rsidRPr="00A75AFD">
        <w:rPr>
          <w:rFonts w:ascii="Garamond" w:hAnsi="Garamond" w:cs="Times New Roman"/>
          <w:sz w:val="24"/>
          <w:szCs w:val="24"/>
        </w:rPr>
        <w:t xml:space="preserve"> </w:t>
      </w:r>
      <w:r w:rsidRPr="00A75AFD">
        <w:rPr>
          <w:rFonts w:ascii="Garamond" w:hAnsi="Garamond" w:cs="Times New Roman"/>
          <w:sz w:val="24"/>
          <w:szCs w:val="24"/>
        </w:rPr>
        <w:t xml:space="preserve">Fondi prej 4 463 milionë lekësh në zërin shpenzime kapitale me financim të huaj përdoret për financimin e projekteve që lidhen me planin e rritjes me Bashkimin Evropian, me miratim të Këshillit të </w:t>
      </w:r>
      <w:r w:rsidRPr="00A75AFD">
        <w:rPr>
          <w:rFonts w:ascii="Garamond" w:hAnsi="Garamond" w:cs="Times New Roman"/>
          <w:sz w:val="24"/>
          <w:szCs w:val="24"/>
        </w:rPr>
        <w:lastRenderedPageBreak/>
        <w:t xml:space="preserve">Ministrave. Shumat e shpërndara nga ky fond shtojnë kufijtë e miratuar në tabelat 1 </w:t>
      </w:r>
      <w:r w:rsidR="002175F3" w:rsidRPr="00A75AFD">
        <w:rPr>
          <w:rFonts w:ascii="Garamond" w:hAnsi="Garamond" w:cs="Times New Roman"/>
          <w:sz w:val="24"/>
          <w:szCs w:val="24"/>
        </w:rPr>
        <w:t>dhe 4, që përmenden në nenin 11</w:t>
      </w:r>
      <w:r w:rsidRPr="00A75AFD">
        <w:rPr>
          <w:rFonts w:ascii="Garamond" w:hAnsi="Garamond" w:cs="Times New Roman"/>
          <w:sz w:val="24"/>
          <w:szCs w:val="24"/>
        </w:rPr>
        <w:t xml:space="preserve"> të këtij ligji.</w:t>
      </w:r>
    </w:p>
    <w:p w14:paraId="3A51FA0D" w14:textId="17388FA8" w:rsidR="00C7466B" w:rsidRPr="00A75AFD" w:rsidRDefault="00C71CA1" w:rsidP="007556AD">
      <w:pPr>
        <w:spacing w:after="0" w:line="240" w:lineRule="auto"/>
        <w:ind w:firstLine="284"/>
        <w:jc w:val="both"/>
        <w:rPr>
          <w:rFonts w:ascii="Garamond" w:hAnsi="Garamond" w:cs="Times New Roman"/>
          <w:sz w:val="24"/>
          <w:szCs w:val="24"/>
        </w:rPr>
      </w:pPr>
      <w:r w:rsidRPr="00A75AFD">
        <w:rPr>
          <w:rFonts w:ascii="Garamond" w:hAnsi="Garamond" w:cs="Times New Roman"/>
          <w:bCs/>
          <w:sz w:val="24"/>
          <w:szCs w:val="24"/>
        </w:rPr>
        <w:t xml:space="preserve">8. Fondi prej 1 000 milionë lekësh përdoret nga Ministria e Ekonomisë, Kulturës dhe Inovacionit, në formën e </w:t>
      </w:r>
      <w:proofErr w:type="spellStart"/>
      <w:r w:rsidRPr="00A75AFD">
        <w:rPr>
          <w:rFonts w:ascii="Garamond" w:hAnsi="Garamond" w:cs="Times New Roman"/>
          <w:bCs/>
          <w:sz w:val="24"/>
          <w:szCs w:val="24"/>
        </w:rPr>
        <w:t>transfertës</w:t>
      </w:r>
      <w:proofErr w:type="spellEnd"/>
      <w:r w:rsidRPr="00A75AFD">
        <w:rPr>
          <w:rFonts w:ascii="Garamond" w:hAnsi="Garamond" w:cs="Times New Roman"/>
          <w:bCs/>
          <w:sz w:val="24"/>
          <w:szCs w:val="24"/>
        </w:rPr>
        <w:t xml:space="preserve"> kapitale për Korporatën e Investimeve Shqiptare, me qëllim pjesëmarrjen e qeverisë shqiptare, të përfaqësuar nga Korporata e Investimeve Shqiptare, në </w:t>
      </w:r>
      <w:proofErr w:type="spellStart"/>
      <w:r w:rsidRPr="00A75AFD">
        <w:rPr>
          <w:rFonts w:ascii="Garamond" w:hAnsi="Garamond" w:cs="Times New Roman"/>
          <w:bCs/>
          <w:iCs/>
          <w:sz w:val="24"/>
          <w:szCs w:val="24"/>
        </w:rPr>
        <w:t>startup</w:t>
      </w:r>
      <w:proofErr w:type="spellEnd"/>
      <w:r w:rsidRPr="00A75AFD">
        <w:rPr>
          <w:rFonts w:ascii="Garamond" w:hAnsi="Garamond" w:cs="Times New Roman"/>
          <w:bCs/>
          <w:sz w:val="24"/>
          <w:szCs w:val="24"/>
        </w:rPr>
        <w:t>-in “</w:t>
      </w:r>
      <w:proofErr w:type="spellStart"/>
      <w:r w:rsidRPr="00A75AFD">
        <w:rPr>
          <w:rFonts w:ascii="Garamond" w:hAnsi="Garamond" w:cs="Times New Roman"/>
          <w:bCs/>
          <w:iCs/>
          <w:sz w:val="24"/>
          <w:szCs w:val="24"/>
        </w:rPr>
        <w:t>Thinking</w:t>
      </w:r>
      <w:proofErr w:type="spellEnd"/>
      <w:r w:rsidRPr="00A75AFD">
        <w:rPr>
          <w:rFonts w:ascii="Garamond" w:hAnsi="Garamond" w:cs="Times New Roman"/>
          <w:bCs/>
          <w:iCs/>
          <w:sz w:val="24"/>
          <w:szCs w:val="24"/>
        </w:rPr>
        <w:t xml:space="preserve"> </w:t>
      </w:r>
      <w:proofErr w:type="spellStart"/>
      <w:r w:rsidRPr="00A75AFD">
        <w:rPr>
          <w:rFonts w:ascii="Garamond" w:hAnsi="Garamond" w:cs="Times New Roman"/>
          <w:bCs/>
          <w:iCs/>
          <w:sz w:val="24"/>
          <w:szCs w:val="24"/>
        </w:rPr>
        <w:t>Machines</w:t>
      </w:r>
      <w:proofErr w:type="spellEnd"/>
      <w:r w:rsidRPr="00A75AFD">
        <w:rPr>
          <w:rFonts w:ascii="Garamond" w:hAnsi="Garamond" w:cs="Times New Roman"/>
          <w:bCs/>
          <w:iCs/>
          <w:sz w:val="24"/>
          <w:szCs w:val="24"/>
        </w:rPr>
        <w:t xml:space="preserve"> Lab.</w:t>
      </w:r>
    </w:p>
    <w:p w14:paraId="6FEBE9D5" w14:textId="77777777" w:rsidR="00C71CA1" w:rsidRPr="00A75AFD" w:rsidRDefault="00C71CA1" w:rsidP="007556AD">
      <w:pPr>
        <w:spacing w:after="0" w:line="240" w:lineRule="auto"/>
        <w:ind w:firstLine="284"/>
        <w:jc w:val="both"/>
        <w:rPr>
          <w:rFonts w:ascii="Garamond" w:hAnsi="Garamond" w:cs="Times New Roman"/>
          <w:sz w:val="24"/>
          <w:szCs w:val="24"/>
        </w:rPr>
      </w:pPr>
    </w:p>
    <w:p w14:paraId="75F28622" w14:textId="77777777" w:rsidR="00C7466B" w:rsidRPr="00A75AFD" w:rsidRDefault="00C7466B" w:rsidP="007556AD">
      <w:pPr>
        <w:spacing w:after="0" w:line="240" w:lineRule="auto"/>
        <w:ind w:firstLine="284"/>
        <w:jc w:val="center"/>
        <w:rPr>
          <w:rFonts w:ascii="Garamond" w:hAnsi="Garamond" w:cs="Times New Roman"/>
          <w:sz w:val="24"/>
          <w:szCs w:val="24"/>
        </w:rPr>
      </w:pPr>
      <w:r w:rsidRPr="00A75AFD">
        <w:rPr>
          <w:rFonts w:ascii="Garamond" w:hAnsi="Garamond" w:cs="Times New Roman"/>
          <w:sz w:val="24"/>
          <w:szCs w:val="24"/>
        </w:rPr>
        <w:t>Neni 12</w:t>
      </w:r>
    </w:p>
    <w:p w14:paraId="7410B624" w14:textId="77777777" w:rsidR="00C7466B" w:rsidRPr="00A75AFD" w:rsidRDefault="00C7466B" w:rsidP="007556AD">
      <w:pPr>
        <w:spacing w:after="0" w:line="240" w:lineRule="auto"/>
        <w:ind w:firstLine="284"/>
        <w:jc w:val="both"/>
        <w:rPr>
          <w:rFonts w:ascii="Garamond" w:hAnsi="Garamond" w:cs="Times New Roman"/>
          <w:sz w:val="24"/>
          <w:szCs w:val="24"/>
        </w:rPr>
      </w:pPr>
    </w:p>
    <w:p w14:paraId="40288395" w14:textId="77777777" w:rsidR="00C7466B" w:rsidRPr="00A75AFD" w:rsidRDefault="00C7466B" w:rsidP="007556AD">
      <w:pPr>
        <w:spacing w:after="0" w:line="240" w:lineRule="auto"/>
        <w:ind w:firstLine="284"/>
        <w:jc w:val="both"/>
        <w:rPr>
          <w:rFonts w:ascii="Garamond" w:hAnsi="Garamond" w:cs="Times New Roman"/>
          <w:sz w:val="24"/>
          <w:szCs w:val="24"/>
        </w:rPr>
      </w:pPr>
      <w:r w:rsidRPr="00A75AFD">
        <w:rPr>
          <w:rFonts w:ascii="Garamond" w:hAnsi="Garamond" w:cs="Times New Roman"/>
          <w:sz w:val="24"/>
          <w:szCs w:val="24"/>
        </w:rPr>
        <w:t>1.</w:t>
      </w:r>
      <w:r w:rsidR="00A722C9" w:rsidRPr="00A75AFD">
        <w:rPr>
          <w:rFonts w:ascii="Garamond" w:hAnsi="Garamond" w:cs="Times New Roman"/>
          <w:sz w:val="24"/>
          <w:szCs w:val="24"/>
        </w:rPr>
        <w:t xml:space="preserve"> </w:t>
      </w:r>
      <w:r w:rsidRPr="00A75AFD">
        <w:rPr>
          <w:rFonts w:ascii="Garamond" w:hAnsi="Garamond" w:cs="Times New Roman"/>
          <w:sz w:val="24"/>
          <w:szCs w:val="24"/>
        </w:rPr>
        <w:t>Numri i përgjithshëm i punonjësve në organikë është 86 314. Numri maksimal i punonjësve për çdo ministri dhe institucion qendror, i dhënë në tabelën 2, që i bashkëlidhet këtij ligji dhe është pjesë përbërëse e tij, detajohet nga ministritë dhe institucionet qendrore në përputhje me strukturat e miratuara për çdo institucion varësie. Këshilli i Ministrave mund të rishpërndajë numrin e punonjësve ndërmjet institucio</w:t>
      </w:r>
      <w:r w:rsidR="002175F3" w:rsidRPr="00A75AFD">
        <w:rPr>
          <w:rFonts w:ascii="Garamond" w:hAnsi="Garamond" w:cs="Times New Roman"/>
          <w:sz w:val="24"/>
          <w:szCs w:val="24"/>
        </w:rPr>
        <w:t>neve të përmendura në tabelën 2</w:t>
      </w:r>
      <w:r w:rsidRPr="00A75AFD">
        <w:rPr>
          <w:rFonts w:ascii="Garamond" w:hAnsi="Garamond" w:cs="Times New Roman"/>
          <w:sz w:val="24"/>
          <w:szCs w:val="24"/>
        </w:rPr>
        <w:t xml:space="preserve"> në rastin e ristrukturimit të institucioneve ekzistuese ose krijimit të institucioneve të reja.</w:t>
      </w:r>
    </w:p>
    <w:p w14:paraId="6D4CB262" w14:textId="77777777" w:rsidR="00C7466B" w:rsidRPr="00A75AFD" w:rsidRDefault="006F3D22" w:rsidP="007556AD">
      <w:pPr>
        <w:spacing w:after="0" w:line="240" w:lineRule="auto"/>
        <w:ind w:firstLine="284"/>
        <w:jc w:val="both"/>
        <w:rPr>
          <w:rFonts w:ascii="Garamond" w:hAnsi="Garamond" w:cs="Times New Roman"/>
          <w:sz w:val="24"/>
          <w:szCs w:val="24"/>
        </w:rPr>
      </w:pPr>
      <w:r w:rsidRPr="00A75AFD">
        <w:rPr>
          <w:rFonts w:ascii="Garamond" w:hAnsi="Garamond" w:cs="Times New Roman"/>
          <w:sz w:val="24"/>
          <w:szCs w:val="24"/>
        </w:rPr>
        <w:t>Për vitin 2025</w:t>
      </w:r>
      <w:r w:rsidR="002C584B" w:rsidRPr="00A75AFD">
        <w:rPr>
          <w:rFonts w:ascii="Garamond" w:hAnsi="Garamond" w:cs="Times New Roman"/>
          <w:sz w:val="24"/>
          <w:szCs w:val="24"/>
        </w:rPr>
        <w:t>,</w:t>
      </w:r>
      <w:r w:rsidR="000E080E" w:rsidRPr="00A75AFD">
        <w:rPr>
          <w:rFonts w:ascii="Garamond" w:hAnsi="Garamond" w:cs="Times New Roman"/>
          <w:sz w:val="24"/>
          <w:szCs w:val="24"/>
        </w:rPr>
        <w:t xml:space="preserve"> për një periudhë jo më shumë se gjashtë muaj, për të finalizuar procesin e mbylljes së veprimtarisë administrative të </w:t>
      </w:r>
      <w:proofErr w:type="spellStart"/>
      <w:r w:rsidR="000E080E" w:rsidRPr="00A75AFD">
        <w:rPr>
          <w:rFonts w:ascii="Garamond" w:hAnsi="Garamond" w:cs="Times New Roman"/>
          <w:sz w:val="24"/>
          <w:szCs w:val="24"/>
        </w:rPr>
        <w:t>Komisionerit</w:t>
      </w:r>
      <w:proofErr w:type="spellEnd"/>
      <w:r w:rsidR="000E080E" w:rsidRPr="00A75AFD">
        <w:rPr>
          <w:rFonts w:ascii="Garamond" w:hAnsi="Garamond" w:cs="Times New Roman"/>
          <w:sz w:val="24"/>
          <w:szCs w:val="24"/>
        </w:rPr>
        <w:t xml:space="preserve"> të Pavarur të Kualifikimit dhe </w:t>
      </w:r>
      <w:proofErr w:type="spellStart"/>
      <w:r w:rsidR="000E080E" w:rsidRPr="00A75AFD">
        <w:rPr>
          <w:rFonts w:ascii="Garamond" w:hAnsi="Garamond" w:cs="Times New Roman"/>
          <w:sz w:val="24"/>
          <w:szCs w:val="24"/>
        </w:rPr>
        <w:t>Komisionerit</w:t>
      </w:r>
      <w:proofErr w:type="spellEnd"/>
      <w:r w:rsidR="000E080E" w:rsidRPr="00A75AFD">
        <w:rPr>
          <w:rFonts w:ascii="Garamond" w:hAnsi="Garamond" w:cs="Times New Roman"/>
          <w:sz w:val="24"/>
          <w:szCs w:val="24"/>
        </w:rPr>
        <w:t xml:space="preserve"> Publik, një pjesë e numrit të punonjësve administrativë të këtyre institucio</w:t>
      </w:r>
      <w:r w:rsidRPr="00A75AFD">
        <w:rPr>
          <w:rFonts w:ascii="Garamond" w:hAnsi="Garamond" w:cs="Times New Roman"/>
          <w:sz w:val="24"/>
          <w:szCs w:val="24"/>
        </w:rPr>
        <w:t>neve sipas vendimit të Kuvendit</w:t>
      </w:r>
      <w:r w:rsidR="000E080E" w:rsidRPr="00A75AFD">
        <w:rPr>
          <w:rFonts w:ascii="Garamond" w:hAnsi="Garamond" w:cs="Times New Roman"/>
          <w:sz w:val="24"/>
          <w:szCs w:val="24"/>
        </w:rPr>
        <w:t xml:space="preserve"> do t</w:t>
      </w:r>
      <w:r w:rsidRPr="00A75AFD">
        <w:rPr>
          <w:rFonts w:ascii="Garamond" w:hAnsi="Garamond" w:cs="Times New Roman"/>
          <w:sz w:val="24"/>
          <w:szCs w:val="24"/>
        </w:rPr>
        <w:t>ë vazhdoj</w:t>
      </w:r>
      <w:r w:rsidR="00512947" w:rsidRPr="00A75AFD">
        <w:rPr>
          <w:rFonts w:ascii="Garamond" w:hAnsi="Garamond" w:cs="Times New Roman"/>
          <w:sz w:val="24"/>
          <w:szCs w:val="24"/>
        </w:rPr>
        <w:t>n</w:t>
      </w:r>
      <w:r w:rsidRPr="00A75AFD">
        <w:rPr>
          <w:rFonts w:ascii="Garamond" w:hAnsi="Garamond" w:cs="Times New Roman"/>
          <w:sz w:val="24"/>
          <w:szCs w:val="24"/>
        </w:rPr>
        <w:t>ë të qëndroj</w:t>
      </w:r>
      <w:r w:rsidR="00512947" w:rsidRPr="00A75AFD">
        <w:rPr>
          <w:rFonts w:ascii="Garamond" w:hAnsi="Garamond" w:cs="Times New Roman"/>
          <w:sz w:val="24"/>
          <w:szCs w:val="24"/>
        </w:rPr>
        <w:t>n</w:t>
      </w:r>
      <w:r w:rsidR="000E080E" w:rsidRPr="00A75AFD">
        <w:rPr>
          <w:rFonts w:ascii="Garamond" w:hAnsi="Garamond" w:cs="Times New Roman"/>
          <w:sz w:val="24"/>
          <w:szCs w:val="24"/>
        </w:rPr>
        <w:t>ë në detyrë dhe do të jenë pjesë e programit buxhetor të Arkivit Shtetëror të Sistemit Gjyqësor të Ministrisë së Drejtësisë.</w:t>
      </w:r>
      <w:r w:rsidR="00C7466B" w:rsidRPr="00A75AFD">
        <w:rPr>
          <w:rFonts w:ascii="Garamond" w:hAnsi="Garamond" w:cs="Times New Roman"/>
          <w:sz w:val="24"/>
          <w:szCs w:val="24"/>
        </w:rPr>
        <w:t xml:space="preserve"> </w:t>
      </w:r>
    </w:p>
    <w:p w14:paraId="32644FD7" w14:textId="77777777" w:rsidR="00C7466B" w:rsidRPr="00A75AFD" w:rsidRDefault="00C7466B" w:rsidP="007556AD">
      <w:pPr>
        <w:spacing w:after="0" w:line="240" w:lineRule="auto"/>
        <w:ind w:firstLine="284"/>
        <w:jc w:val="both"/>
        <w:rPr>
          <w:rFonts w:ascii="Garamond" w:hAnsi="Garamond" w:cs="Times New Roman"/>
          <w:sz w:val="24"/>
          <w:szCs w:val="24"/>
        </w:rPr>
      </w:pPr>
      <w:r w:rsidRPr="00A75AFD">
        <w:rPr>
          <w:rFonts w:ascii="Garamond" w:hAnsi="Garamond" w:cs="Times New Roman"/>
          <w:sz w:val="24"/>
          <w:szCs w:val="24"/>
        </w:rPr>
        <w:t>2.</w:t>
      </w:r>
      <w:r w:rsidR="00A722C9" w:rsidRPr="00A75AFD">
        <w:rPr>
          <w:rFonts w:ascii="Garamond" w:hAnsi="Garamond" w:cs="Times New Roman"/>
          <w:sz w:val="24"/>
          <w:szCs w:val="24"/>
        </w:rPr>
        <w:t xml:space="preserve"> </w:t>
      </w:r>
      <w:r w:rsidRPr="00A75AFD">
        <w:rPr>
          <w:rFonts w:ascii="Garamond" w:hAnsi="Garamond" w:cs="Times New Roman"/>
          <w:sz w:val="24"/>
          <w:szCs w:val="24"/>
        </w:rPr>
        <w:t>Këshilli i Ministrave përcakton numrin e punonjësve me kontratë të përkohshme për çdo ministri dhe institucion qendror. Rregullat për kontraktimin dhe pagesën e punonjësve të përko</w:t>
      </w:r>
      <w:r w:rsidR="002175F3" w:rsidRPr="00A75AFD">
        <w:rPr>
          <w:rFonts w:ascii="Garamond" w:hAnsi="Garamond" w:cs="Times New Roman"/>
          <w:sz w:val="24"/>
          <w:szCs w:val="24"/>
        </w:rPr>
        <w:t xml:space="preserve">hshëm përcaktohen në aneksin 5 </w:t>
      </w:r>
      <w:r w:rsidRPr="00A75AFD">
        <w:rPr>
          <w:rFonts w:ascii="Garamond" w:hAnsi="Garamond" w:cs="Times New Roman"/>
          <w:sz w:val="24"/>
          <w:szCs w:val="24"/>
        </w:rPr>
        <w:t>që i bashkëlidhet këtij ligji.</w:t>
      </w:r>
    </w:p>
    <w:p w14:paraId="4D57B6DC" w14:textId="77777777" w:rsidR="00C7466B" w:rsidRPr="00A75AFD" w:rsidRDefault="00C7466B" w:rsidP="007556AD">
      <w:pPr>
        <w:spacing w:after="0" w:line="240" w:lineRule="auto"/>
        <w:ind w:firstLine="284"/>
        <w:jc w:val="both"/>
        <w:rPr>
          <w:rFonts w:ascii="Garamond" w:hAnsi="Garamond" w:cs="Times New Roman"/>
          <w:sz w:val="24"/>
          <w:szCs w:val="24"/>
        </w:rPr>
      </w:pPr>
      <w:r w:rsidRPr="00A75AFD">
        <w:rPr>
          <w:rFonts w:ascii="Garamond" w:hAnsi="Garamond" w:cs="Times New Roman"/>
          <w:sz w:val="24"/>
          <w:szCs w:val="24"/>
        </w:rPr>
        <w:t>3.</w:t>
      </w:r>
      <w:r w:rsidR="00A722C9" w:rsidRPr="00A75AFD">
        <w:rPr>
          <w:rFonts w:ascii="Garamond" w:hAnsi="Garamond" w:cs="Times New Roman"/>
          <w:sz w:val="24"/>
          <w:szCs w:val="24"/>
        </w:rPr>
        <w:t xml:space="preserve"> </w:t>
      </w:r>
      <w:r w:rsidRPr="00A75AFD">
        <w:rPr>
          <w:rFonts w:ascii="Garamond" w:hAnsi="Garamond" w:cs="Times New Roman"/>
          <w:sz w:val="24"/>
          <w:szCs w:val="24"/>
        </w:rPr>
        <w:t>Për vitin 2025 nuk miratohet asnjë ndryshim në strukturat organike të njësive të qeverisjes qendrore apo nivelet e klasave dhe shtesat mbi pagë me efekte financiare shtesë në koston e personelit, të përllogaritur sipas strukturës së miratuar, me përjashtim të institucioneve/funksioneve të reja. Ky përcaktim përfshin edhe ato struktura në të cilat paga për funksion jepet ose është sipas gradës përkatëse, ku çdo rritje në gradë do të bëhet efektive vetëm nëse nuk shoqërohet me efekte financiare shtesë në koston e përllogaritur sipas gradave të miratuara.</w:t>
      </w:r>
    </w:p>
    <w:p w14:paraId="390EE1E6" w14:textId="77777777" w:rsidR="00C7466B" w:rsidRPr="00A75AFD" w:rsidRDefault="00C7466B" w:rsidP="007556AD">
      <w:pPr>
        <w:spacing w:after="0" w:line="240" w:lineRule="auto"/>
        <w:ind w:firstLine="284"/>
        <w:jc w:val="both"/>
        <w:rPr>
          <w:rFonts w:ascii="Garamond" w:hAnsi="Garamond" w:cs="Times New Roman"/>
          <w:sz w:val="24"/>
          <w:szCs w:val="24"/>
        </w:rPr>
      </w:pPr>
      <w:r w:rsidRPr="00A75AFD">
        <w:rPr>
          <w:rFonts w:ascii="Garamond" w:hAnsi="Garamond" w:cs="Times New Roman"/>
          <w:sz w:val="24"/>
          <w:szCs w:val="24"/>
        </w:rPr>
        <w:t>4.</w:t>
      </w:r>
      <w:r w:rsidR="00A722C9" w:rsidRPr="00A75AFD">
        <w:rPr>
          <w:rFonts w:ascii="Garamond" w:hAnsi="Garamond" w:cs="Times New Roman"/>
          <w:sz w:val="24"/>
          <w:szCs w:val="24"/>
        </w:rPr>
        <w:t xml:space="preserve"> </w:t>
      </w:r>
      <w:r w:rsidRPr="00A75AFD">
        <w:rPr>
          <w:rFonts w:ascii="Garamond" w:hAnsi="Garamond" w:cs="Times New Roman"/>
          <w:sz w:val="24"/>
          <w:szCs w:val="24"/>
        </w:rPr>
        <w:t>Fondi i veçantë i institucioneve buxhetore prej 400 milionë lekësh shpërndahet dhe përdoret sipas procedurave që përcaktohen me udhëzim të ministrit përgjegjës për financat. Shumat e shpërndara nga ky fond shtojnë kufijtë e miratuar në tabe</w:t>
      </w:r>
      <w:r w:rsidR="002175F3" w:rsidRPr="00A75AFD">
        <w:rPr>
          <w:rFonts w:ascii="Garamond" w:hAnsi="Garamond" w:cs="Times New Roman"/>
          <w:sz w:val="24"/>
          <w:szCs w:val="24"/>
        </w:rPr>
        <w:t>lën 1, që përmendet në nenin 11</w:t>
      </w:r>
      <w:r w:rsidRPr="00A75AFD">
        <w:rPr>
          <w:rFonts w:ascii="Garamond" w:hAnsi="Garamond" w:cs="Times New Roman"/>
          <w:sz w:val="24"/>
          <w:szCs w:val="24"/>
        </w:rPr>
        <w:t xml:space="preserve"> të këtij ligji.</w:t>
      </w:r>
    </w:p>
    <w:p w14:paraId="0AFD1571" w14:textId="77777777" w:rsidR="00C7466B" w:rsidRPr="00A75AFD" w:rsidRDefault="00C7466B" w:rsidP="007556AD">
      <w:pPr>
        <w:spacing w:after="0" w:line="240" w:lineRule="auto"/>
        <w:ind w:firstLine="284"/>
        <w:jc w:val="both"/>
        <w:rPr>
          <w:rFonts w:ascii="Garamond" w:hAnsi="Garamond" w:cs="Times New Roman"/>
          <w:sz w:val="24"/>
          <w:szCs w:val="24"/>
        </w:rPr>
      </w:pPr>
    </w:p>
    <w:p w14:paraId="2A2C3E35" w14:textId="77777777" w:rsidR="00C7466B" w:rsidRPr="00A75AFD" w:rsidRDefault="00C7466B" w:rsidP="007556AD">
      <w:pPr>
        <w:spacing w:after="0" w:line="240" w:lineRule="auto"/>
        <w:ind w:firstLine="284"/>
        <w:jc w:val="center"/>
        <w:rPr>
          <w:rFonts w:ascii="Garamond" w:hAnsi="Garamond" w:cs="Times New Roman"/>
          <w:sz w:val="24"/>
          <w:szCs w:val="24"/>
        </w:rPr>
      </w:pPr>
      <w:r w:rsidRPr="00A75AFD">
        <w:rPr>
          <w:rFonts w:ascii="Garamond" w:hAnsi="Garamond" w:cs="Times New Roman"/>
          <w:sz w:val="24"/>
          <w:szCs w:val="24"/>
        </w:rPr>
        <w:t>Neni 13</w:t>
      </w:r>
    </w:p>
    <w:p w14:paraId="7E5B4CE5" w14:textId="77777777" w:rsidR="00C7466B" w:rsidRPr="00A75AFD" w:rsidRDefault="00C7466B" w:rsidP="007556AD">
      <w:pPr>
        <w:spacing w:after="0" w:line="240" w:lineRule="auto"/>
        <w:ind w:firstLine="284"/>
        <w:jc w:val="both"/>
        <w:rPr>
          <w:rFonts w:ascii="Garamond" w:hAnsi="Garamond" w:cs="Times New Roman"/>
          <w:sz w:val="24"/>
          <w:szCs w:val="24"/>
        </w:rPr>
      </w:pPr>
    </w:p>
    <w:p w14:paraId="0FA1DEA3" w14:textId="77777777" w:rsidR="00C7466B" w:rsidRPr="00A75AFD" w:rsidRDefault="00C7466B" w:rsidP="007556AD">
      <w:pPr>
        <w:spacing w:after="0" w:line="240" w:lineRule="auto"/>
        <w:ind w:firstLine="284"/>
        <w:jc w:val="both"/>
        <w:rPr>
          <w:rFonts w:ascii="Garamond" w:hAnsi="Garamond" w:cs="Times New Roman"/>
          <w:sz w:val="24"/>
          <w:szCs w:val="24"/>
        </w:rPr>
      </w:pPr>
      <w:r w:rsidRPr="00A75AFD">
        <w:rPr>
          <w:rFonts w:ascii="Garamond" w:hAnsi="Garamond" w:cs="Times New Roman"/>
          <w:sz w:val="24"/>
          <w:szCs w:val="24"/>
        </w:rPr>
        <w:t>Paga e Presidentit të Republikës është 425 000 lekë në muaj.</w:t>
      </w:r>
    </w:p>
    <w:p w14:paraId="4FE6C6FD" w14:textId="77777777" w:rsidR="00C7466B" w:rsidRPr="00A75AFD" w:rsidRDefault="00C7466B" w:rsidP="007556AD">
      <w:pPr>
        <w:spacing w:after="0" w:line="240" w:lineRule="auto"/>
        <w:ind w:firstLine="284"/>
        <w:jc w:val="both"/>
        <w:rPr>
          <w:rFonts w:ascii="Garamond" w:hAnsi="Garamond" w:cs="Times New Roman"/>
          <w:sz w:val="24"/>
          <w:szCs w:val="24"/>
        </w:rPr>
      </w:pPr>
    </w:p>
    <w:p w14:paraId="636CC574" w14:textId="77777777" w:rsidR="00C7466B" w:rsidRPr="00A75AFD" w:rsidRDefault="00C7466B" w:rsidP="007556AD">
      <w:pPr>
        <w:spacing w:after="0" w:line="240" w:lineRule="auto"/>
        <w:ind w:firstLine="284"/>
        <w:jc w:val="center"/>
        <w:rPr>
          <w:rFonts w:ascii="Garamond" w:hAnsi="Garamond" w:cs="Times New Roman"/>
          <w:sz w:val="24"/>
          <w:szCs w:val="24"/>
        </w:rPr>
      </w:pPr>
      <w:r w:rsidRPr="00A75AFD">
        <w:rPr>
          <w:rFonts w:ascii="Garamond" w:hAnsi="Garamond" w:cs="Times New Roman"/>
          <w:sz w:val="24"/>
          <w:szCs w:val="24"/>
        </w:rPr>
        <w:t>Neni 14</w:t>
      </w:r>
    </w:p>
    <w:p w14:paraId="5EDFE268" w14:textId="77777777" w:rsidR="00C7466B" w:rsidRPr="00A75AFD" w:rsidRDefault="00C7466B" w:rsidP="007556AD">
      <w:pPr>
        <w:spacing w:after="0" w:line="240" w:lineRule="auto"/>
        <w:ind w:firstLine="284"/>
        <w:jc w:val="both"/>
        <w:rPr>
          <w:rFonts w:ascii="Garamond" w:hAnsi="Garamond" w:cs="Times New Roman"/>
          <w:sz w:val="24"/>
          <w:szCs w:val="24"/>
        </w:rPr>
      </w:pPr>
    </w:p>
    <w:p w14:paraId="4DFDA5DE" w14:textId="4736CFB4" w:rsidR="00C7466B" w:rsidRPr="00A75AFD" w:rsidRDefault="00C7466B" w:rsidP="007556AD">
      <w:pPr>
        <w:spacing w:after="0" w:line="240" w:lineRule="auto"/>
        <w:ind w:firstLine="284"/>
        <w:jc w:val="both"/>
        <w:rPr>
          <w:rFonts w:ascii="Garamond" w:hAnsi="Garamond" w:cs="Times New Roman"/>
          <w:sz w:val="24"/>
          <w:szCs w:val="24"/>
        </w:rPr>
      </w:pPr>
      <w:r w:rsidRPr="00A75AFD">
        <w:rPr>
          <w:rFonts w:ascii="Garamond" w:hAnsi="Garamond" w:cs="Times New Roman"/>
          <w:sz w:val="24"/>
          <w:szCs w:val="24"/>
        </w:rPr>
        <w:t>1.</w:t>
      </w:r>
      <w:r w:rsidR="00A722C9" w:rsidRPr="00A75AFD">
        <w:rPr>
          <w:rFonts w:ascii="Garamond" w:hAnsi="Garamond" w:cs="Times New Roman"/>
          <w:sz w:val="24"/>
          <w:szCs w:val="24"/>
        </w:rPr>
        <w:t xml:space="preserve"> </w:t>
      </w:r>
      <w:r w:rsidRPr="00A75AFD">
        <w:rPr>
          <w:rFonts w:ascii="Garamond" w:hAnsi="Garamond" w:cs="Times New Roman"/>
          <w:sz w:val="24"/>
          <w:szCs w:val="24"/>
        </w:rPr>
        <w:t xml:space="preserve">Fondi rezervë prej </w:t>
      </w:r>
      <w:r w:rsidR="00C94010" w:rsidRPr="00A75AFD">
        <w:rPr>
          <w:rFonts w:ascii="Garamond" w:hAnsi="Garamond" w:cs="Times New Roman"/>
          <w:sz w:val="24"/>
          <w:szCs w:val="24"/>
        </w:rPr>
        <w:t xml:space="preserve">3 000 </w:t>
      </w:r>
      <w:r w:rsidRPr="00A75AFD">
        <w:rPr>
          <w:rFonts w:ascii="Garamond" w:hAnsi="Garamond" w:cs="Times New Roman"/>
          <w:sz w:val="24"/>
          <w:szCs w:val="24"/>
        </w:rPr>
        <w:t>milionë lekësh përdoret me vendim të Këshillit të Ministrave për raste të paparashikuara të njësive të qeverisjes së përgjithshme. Çdo ministri apo institucion qendror buxhetor paraqet kërkesën për përdorimin e fondit rezervë në ministrinë përgjegjëse për financat, në p</w:t>
      </w:r>
      <w:r w:rsidR="00C00FF6" w:rsidRPr="00A75AFD">
        <w:rPr>
          <w:rFonts w:ascii="Garamond" w:hAnsi="Garamond" w:cs="Times New Roman"/>
          <w:sz w:val="24"/>
          <w:szCs w:val="24"/>
        </w:rPr>
        <w:t>ërputhje me kërkesat e nenit 45</w:t>
      </w:r>
      <w:r w:rsidRPr="00A75AFD">
        <w:rPr>
          <w:rFonts w:ascii="Garamond" w:hAnsi="Garamond" w:cs="Times New Roman"/>
          <w:sz w:val="24"/>
          <w:szCs w:val="24"/>
        </w:rPr>
        <w:t xml:space="preserve"> të ligjit nr.</w:t>
      </w:r>
      <w:r w:rsidR="00C00FF6" w:rsidRPr="00A75AFD">
        <w:rPr>
          <w:rFonts w:ascii="Garamond" w:hAnsi="Garamond" w:cs="Times New Roman"/>
          <w:sz w:val="24"/>
          <w:szCs w:val="24"/>
        </w:rPr>
        <w:t xml:space="preserve"> </w:t>
      </w:r>
      <w:r w:rsidRPr="00A75AFD">
        <w:rPr>
          <w:rFonts w:ascii="Garamond" w:hAnsi="Garamond" w:cs="Times New Roman"/>
          <w:sz w:val="24"/>
          <w:szCs w:val="24"/>
        </w:rPr>
        <w:t xml:space="preserve">9936, datë 26.6.2008, </w:t>
      </w:r>
      <w:r w:rsidR="00200C0E" w:rsidRPr="00A75AFD">
        <w:rPr>
          <w:rFonts w:ascii="Garamond" w:hAnsi="Garamond" w:cs="Times New Roman"/>
          <w:sz w:val="24"/>
          <w:szCs w:val="24"/>
        </w:rPr>
        <w:t>“</w:t>
      </w:r>
      <w:r w:rsidRPr="00A75AFD">
        <w:rPr>
          <w:rFonts w:ascii="Garamond" w:hAnsi="Garamond" w:cs="Times New Roman"/>
          <w:sz w:val="24"/>
          <w:szCs w:val="24"/>
        </w:rPr>
        <w:t>Për menaxhimin e sistemit buxhetor në Republikën e Shqipërisë</w:t>
      </w:r>
      <w:r w:rsidR="00200C0E" w:rsidRPr="00A75AFD">
        <w:rPr>
          <w:rFonts w:ascii="Garamond" w:hAnsi="Garamond" w:cs="Times New Roman"/>
          <w:sz w:val="24"/>
          <w:szCs w:val="24"/>
        </w:rPr>
        <w:t>”</w:t>
      </w:r>
      <w:r w:rsidRPr="00A75AFD">
        <w:rPr>
          <w:rFonts w:ascii="Garamond" w:hAnsi="Garamond" w:cs="Times New Roman"/>
          <w:sz w:val="24"/>
          <w:szCs w:val="24"/>
        </w:rPr>
        <w:t xml:space="preserve">, </w:t>
      </w:r>
      <w:r w:rsidR="00C00FF6" w:rsidRPr="00A75AFD">
        <w:rPr>
          <w:rFonts w:ascii="Garamond" w:hAnsi="Garamond" w:cs="Times New Roman"/>
          <w:sz w:val="24"/>
          <w:szCs w:val="24"/>
        </w:rPr>
        <w:t>i</w:t>
      </w:r>
      <w:r w:rsidRPr="00A75AFD">
        <w:rPr>
          <w:rFonts w:ascii="Garamond" w:hAnsi="Garamond" w:cs="Times New Roman"/>
          <w:sz w:val="24"/>
          <w:szCs w:val="24"/>
        </w:rPr>
        <w:t xml:space="preserve"> ndryshuar. Pas miratimit të kërkesës nga ministri përgjegjës për financat, ministria apo institucioni qendror buxhetor paraqet për shqyrtim dhe miratim në Këshillin e Ministrave projektvendimin përkatës. </w:t>
      </w:r>
    </w:p>
    <w:p w14:paraId="16D119AE" w14:textId="77777777" w:rsidR="00C7466B" w:rsidRPr="00A75AFD" w:rsidRDefault="00C7466B" w:rsidP="007556AD">
      <w:pPr>
        <w:spacing w:after="0" w:line="240" w:lineRule="auto"/>
        <w:ind w:firstLine="284"/>
        <w:jc w:val="both"/>
        <w:rPr>
          <w:rFonts w:ascii="Garamond" w:hAnsi="Garamond" w:cs="Times New Roman"/>
          <w:sz w:val="24"/>
          <w:szCs w:val="24"/>
        </w:rPr>
      </w:pPr>
      <w:r w:rsidRPr="00A75AFD">
        <w:rPr>
          <w:rFonts w:ascii="Garamond" w:hAnsi="Garamond" w:cs="Times New Roman"/>
          <w:sz w:val="24"/>
          <w:szCs w:val="24"/>
        </w:rPr>
        <w:t>2.</w:t>
      </w:r>
      <w:r w:rsidR="00A722C9" w:rsidRPr="00A75AFD">
        <w:rPr>
          <w:rFonts w:ascii="Garamond" w:hAnsi="Garamond" w:cs="Times New Roman"/>
          <w:sz w:val="24"/>
          <w:szCs w:val="24"/>
        </w:rPr>
        <w:t xml:space="preserve"> </w:t>
      </w:r>
      <w:proofErr w:type="spellStart"/>
      <w:r w:rsidRPr="00A75AFD">
        <w:rPr>
          <w:rFonts w:ascii="Garamond" w:hAnsi="Garamond" w:cs="Times New Roman"/>
          <w:sz w:val="24"/>
          <w:szCs w:val="24"/>
        </w:rPr>
        <w:t>Kontingjenca</w:t>
      </w:r>
      <w:proofErr w:type="spellEnd"/>
      <w:r w:rsidRPr="00A75AFD">
        <w:rPr>
          <w:rFonts w:ascii="Garamond" w:hAnsi="Garamond" w:cs="Times New Roman"/>
          <w:sz w:val="24"/>
          <w:szCs w:val="24"/>
        </w:rPr>
        <w:t xml:space="preserve"> për </w:t>
      </w:r>
      <w:proofErr w:type="spellStart"/>
      <w:r w:rsidRPr="00A75AFD">
        <w:rPr>
          <w:rFonts w:ascii="Garamond" w:hAnsi="Garamond" w:cs="Times New Roman"/>
          <w:sz w:val="24"/>
          <w:szCs w:val="24"/>
        </w:rPr>
        <w:t>risqet</w:t>
      </w:r>
      <w:proofErr w:type="spellEnd"/>
      <w:r w:rsidRPr="00A75AFD">
        <w:rPr>
          <w:rFonts w:ascii="Garamond" w:hAnsi="Garamond" w:cs="Times New Roman"/>
          <w:sz w:val="24"/>
          <w:szCs w:val="24"/>
        </w:rPr>
        <w:t xml:space="preserve"> e borxhit prej 5 780 milionë lekësh përdoret nga ministri përgjegjës për financat për të kompensuar rreziqe potenciale nga luhatjet në kurset e këmbimit ose normat e interesit me ndikim në shpenzimet për interesa.</w:t>
      </w:r>
    </w:p>
    <w:p w14:paraId="6ED2EE7E" w14:textId="3364F1B1" w:rsidR="00C7466B" w:rsidRPr="00A75AFD" w:rsidRDefault="00C7466B" w:rsidP="007556AD">
      <w:pPr>
        <w:spacing w:after="0" w:line="240" w:lineRule="auto"/>
        <w:ind w:firstLine="284"/>
        <w:jc w:val="both"/>
        <w:rPr>
          <w:rFonts w:ascii="Garamond" w:hAnsi="Garamond" w:cs="Times New Roman"/>
          <w:sz w:val="24"/>
          <w:szCs w:val="24"/>
        </w:rPr>
      </w:pPr>
      <w:r w:rsidRPr="00A75AFD">
        <w:rPr>
          <w:rFonts w:ascii="Garamond" w:hAnsi="Garamond" w:cs="Times New Roman"/>
          <w:sz w:val="24"/>
          <w:szCs w:val="24"/>
        </w:rPr>
        <w:t xml:space="preserve">3. Fondi prej </w:t>
      </w:r>
      <w:r w:rsidR="00C94010" w:rsidRPr="00A75AFD">
        <w:rPr>
          <w:rFonts w:ascii="Garamond" w:hAnsi="Garamond" w:cs="Times New Roman"/>
          <w:sz w:val="24"/>
          <w:szCs w:val="24"/>
        </w:rPr>
        <w:t xml:space="preserve">2 500 </w:t>
      </w:r>
      <w:r w:rsidRPr="00A75AFD">
        <w:rPr>
          <w:rFonts w:ascii="Garamond" w:hAnsi="Garamond" w:cs="Times New Roman"/>
          <w:sz w:val="24"/>
          <w:szCs w:val="24"/>
        </w:rPr>
        <w:t>milionë lekësh përdoret për kostot e zgjedhjeve të përgjithshme me vendim të Këshillit të Ministrave. Çdo kosto shtesë mbi këtë fond përballohet nga fo</w:t>
      </w:r>
      <w:r w:rsidR="00C00FF6" w:rsidRPr="00A75AFD">
        <w:rPr>
          <w:rFonts w:ascii="Garamond" w:hAnsi="Garamond" w:cs="Times New Roman"/>
          <w:sz w:val="24"/>
          <w:szCs w:val="24"/>
        </w:rPr>
        <w:t>ndi rezervë sipas pikës 1</w:t>
      </w:r>
      <w:r w:rsidRPr="00A75AFD">
        <w:rPr>
          <w:rFonts w:ascii="Garamond" w:hAnsi="Garamond" w:cs="Times New Roman"/>
          <w:sz w:val="24"/>
          <w:szCs w:val="24"/>
        </w:rPr>
        <w:t xml:space="preserve"> të këtij neni.</w:t>
      </w:r>
    </w:p>
    <w:p w14:paraId="2D144026" w14:textId="4298ECEA" w:rsidR="00C7466B" w:rsidRPr="00A75AFD" w:rsidRDefault="00C7466B" w:rsidP="007556AD">
      <w:pPr>
        <w:spacing w:after="0" w:line="240" w:lineRule="auto"/>
        <w:ind w:firstLine="284"/>
        <w:jc w:val="both"/>
        <w:rPr>
          <w:rFonts w:ascii="Garamond" w:hAnsi="Garamond" w:cs="Times New Roman"/>
          <w:sz w:val="24"/>
          <w:szCs w:val="24"/>
        </w:rPr>
      </w:pPr>
      <w:r w:rsidRPr="00A75AFD">
        <w:rPr>
          <w:rFonts w:ascii="Garamond" w:hAnsi="Garamond" w:cs="Times New Roman"/>
          <w:sz w:val="24"/>
          <w:szCs w:val="24"/>
        </w:rPr>
        <w:t>4.</w:t>
      </w:r>
      <w:r w:rsidR="00A722C9" w:rsidRPr="00A75AFD">
        <w:rPr>
          <w:rFonts w:ascii="Garamond" w:hAnsi="Garamond" w:cs="Times New Roman"/>
          <w:sz w:val="24"/>
          <w:szCs w:val="24"/>
        </w:rPr>
        <w:t xml:space="preserve"> </w:t>
      </w:r>
      <w:r w:rsidRPr="00A75AFD">
        <w:rPr>
          <w:rFonts w:ascii="Garamond" w:hAnsi="Garamond" w:cs="Times New Roman"/>
          <w:sz w:val="24"/>
          <w:szCs w:val="24"/>
        </w:rPr>
        <w:t xml:space="preserve">Fondi prej 1 200 milionë lekësh përdoret për projekte/aktivitete të njësive të qeverisjes qendrore në kuadër të planit të rritjes me Bashkimin Evropian me vendim të Këshillit të Ministrave. </w:t>
      </w:r>
    </w:p>
    <w:p w14:paraId="7CEDCCB0" w14:textId="77777777" w:rsidR="00C7466B" w:rsidRPr="00A75AFD" w:rsidRDefault="00C7466B" w:rsidP="007556AD">
      <w:pPr>
        <w:spacing w:after="0" w:line="240" w:lineRule="auto"/>
        <w:ind w:firstLine="284"/>
        <w:jc w:val="both"/>
        <w:rPr>
          <w:rFonts w:ascii="Garamond" w:hAnsi="Garamond" w:cs="Times New Roman"/>
          <w:sz w:val="24"/>
          <w:szCs w:val="24"/>
        </w:rPr>
      </w:pPr>
      <w:r w:rsidRPr="00A75AFD">
        <w:rPr>
          <w:rFonts w:ascii="Garamond" w:hAnsi="Garamond" w:cs="Times New Roman"/>
          <w:sz w:val="24"/>
          <w:szCs w:val="24"/>
        </w:rPr>
        <w:lastRenderedPageBreak/>
        <w:t>5.</w:t>
      </w:r>
      <w:r w:rsidR="00A722C9" w:rsidRPr="00A75AFD">
        <w:rPr>
          <w:rFonts w:ascii="Garamond" w:hAnsi="Garamond" w:cs="Times New Roman"/>
          <w:sz w:val="24"/>
          <w:szCs w:val="24"/>
        </w:rPr>
        <w:t xml:space="preserve"> </w:t>
      </w:r>
      <w:r w:rsidRPr="00A75AFD">
        <w:rPr>
          <w:rFonts w:ascii="Garamond" w:hAnsi="Garamond" w:cs="Times New Roman"/>
          <w:sz w:val="24"/>
          <w:szCs w:val="24"/>
        </w:rPr>
        <w:t>Shumat e shpërn</w:t>
      </w:r>
      <w:r w:rsidR="00C00FF6" w:rsidRPr="00A75AFD">
        <w:rPr>
          <w:rFonts w:ascii="Garamond" w:hAnsi="Garamond" w:cs="Times New Roman"/>
          <w:sz w:val="24"/>
          <w:szCs w:val="24"/>
        </w:rPr>
        <w:t>dara sipas pikave 1, 2, 3 dhe 4 të këtij neni</w:t>
      </w:r>
      <w:r w:rsidRPr="00A75AFD">
        <w:rPr>
          <w:rFonts w:ascii="Garamond" w:hAnsi="Garamond" w:cs="Times New Roman"/>
          <w:sz w:val="24"/>
          <w:szCs w:val="24"/>
        </w:rPr>
        <w:t xml:space="preserve"> shtojnë kufijtë e miratuar në tabelat 1 </w:t>
      </w:r>
      <w:r w:rsidR="00C00FF6" w:rsidRPr="00A75AFD">
        <w:rPr>
          <w:rFonts w:ascii="Garamond" w:hAnsi="Garamond" w:cs="Times New Roman"/>
          <w:sz w:val="24"/>
          <w:szCs w:val="24"/>
        </w:rPr>
        <w:t>dhe 4, që përmenden në nenin 11</w:t>
      </w:r>
      <w:r w:rsidRPr="00A75AFD">
        <w:rPr>
          <w:rFonts w:ascii="Garamond" w:hAnsi="Garamond" w:cs="Times New Roman"/>
          <w:sz w:val="24"/>
          <w:szCs w:val="24"/>
        </w:rPr>
        <w:t xml:space="preserve"> të këtij ligji.</w:t>
      </w:r>
    </w:p>
    <w:p w14:paraId="49D288CD" w14:textId="77777777" w:rsidR="00C7466B" w:rsidRPr="00A75AFD" w:rsidRDefault="00C7466B" w:rsidP="007556AD">
      <w:pPr>
        <w:spacing w:after="0" w:line="240" w:lineRule="auto"/>
        <w:ind w:firstLine="284"/>
        <w:jc w:val="both"/>
        <w:rPr>
          <w:rFonts w:ascii="Garamond" w:hAnsi="Garamond" w:cs="Times New Roman"/>
          <w:sz w:val="24"/>
          <w:szCs w:val="24"/>
        </w:rPr>
      </w:pPr>
    </w:p>
    <w:p w14:paraId="2CD70CE5" w14:textId="77777777" w:rsidR="00C7466B" w:rsidRPr="00A75AFD" w:rsidRDefault="00C7466B" w:rsidP="007556AD">
      <w:pPr>
        <w:spacing w:after="0" w:line="240" w:lineRule="auto"/>
        <w:ind w:firstLine="284"/>
        <w:jc w:val="center"/>
        <w:rPr>
          <w:rFonts w:ascii="Garamond" w:hAnsi="Garamond" w:cs="Times New Roman"/>
          <w:sz w:val="24"/>
          <w:szCs w:val="24"/>
        </w:rPr>
      </w:pPr>
      <w:r w:rsidRPr="00A75AFD">
        <w:rPr>
          <w:rFonts w:ascii="Garamond" w:hAnsi="Garamond" w:cs="Times New Roman"/>
          <w:sz w:val="24"/>
          <w:szCs w:val="24"/>
        </w:rPr>
        <w:t>Neni 15</w:t>
      </w:r>
    </w:p>
    <w:p w14:paraId="511680A9" w14:textId="77777777" w:rsidR="00C7466B" w:rsidRPr="00A75AFD" w:rsidRDefault="00C7466B" w:rsidP="007556AD">
      <w:pPr>
        <w:spacing w:after="0" w:line="240" w:lineRule="auto"/>
        <w:ind w:firstLine="284"/>
        <w:jc w:val="both"/>
        <w:rPr>
          <w:rFonts w:ascii="Garamond" w:hAnsi="Garamond" w:cs="Times New Roman"/>
          <w:sz w:val="24"/>
          <w:szCs w:val="24"/>
        </w:rPr>
      </w:pPr>
    </w:p>
    <w:p w14:paraId="6752BA92" w14:textId="77777777" w:rsidR="00C7466B" w:rsidRPr="00A75AFD" w:rsidRDefault="00CC37C8" w:rsidP="007556AD">
      <w:pPr>
        <w:spacing w:after="0" w:line="240" w:lineRule="auto"/>
        <w:ind w:firstLine="284"/>
        <w:jc w:val="both"/>
        <w:rPr>
          <w:rFonts w:ascii="Garamond" w:hAnsi="Garamond" w:cs="Times New Roman"/>
          <w:sz w:val="24"/>
          <w:szCs w:val="24"/>
        </w:rPr>
      </w:pPr>
      <w:r w:rsidRPr="00A75AFD">
        <w:rPr>
          <w:rFonts w:ascii="Garamond" w:hAnsi="Garamond" w:cs="Times New Roman"/>
          <w:sz w:val="24"/>
          <w:szCs w:val="24"/>
        </w:rPr>
        <w:t xml:space="preserve">1. </w:t>
      </w:r>
      <w:proofErr w:type="spellStart"/>
      <w:r w:rsidR="00C7466B" w:rsidRPr="00A75AFD">
        <w:rPr>
          <w:rFonts w:ascii="Garamond" w:hAnsi="Garamond" w:cs="Times New Roman"/>
          <w:sz w:val="24"/>
          <w:szCs w:val="24"/>
        </w:rPr>
        <w:t>Transferta</w:t>
      </w:r>
      <w:proofErr w:type="spellEnd"/>
      <w:r w:rsidR="00C7466B" w:rsidRPr="00A75AFD">
        <w:rPr>
          <w:rFonts w:ascii="Garamond" w:hAnsi="Garamond" w:cs="Times New Roman"/>
          <w:sz w:val="24"/>
          <w:szCs w:val="24"/>
        </w:rPr>
        <w:t xml:space="preserve"> e pakushtëzuar, që buxheti qendror ia transferon pushtetit vendor, përfshin fondet për përballimin e veprimtarive dhe të funksioneve që përcaktohen në aktet ligjore e nënligjore në fuqi. </w:t>
      </w:r>
      <w:proofErr w:type="spellStart"/>
      <w:r w:rsidR="00C7466B" w:rsidRPr="00A75AFD">
        <w:rPr>
          <w:rFonts w:ascii="Garamond" w:hAnsi="Garamond" w:cs="Times New Roman"/>
          <w:sz w:val="24"/>
          <w:szCs w:val="24"/>
        </w:rPr>
        <w:t>Transferta</w:t>
      </w:r>
      <w:proofErr w:type="spellEnd"/>
      <w:r w:rsidR="00C7466B" w:rsidRPr="00A75AFD">
        <w:rPr>
          <w:rFonts w:ascii="Garamond" w:hAnsi="Garamond" w:cs="Times New Roman"/>
          <w:sz w:val="24"/>
          <w:szCs w:val="24"/>
        </w:rPr>
        <w:t xml:space="preserve"> e pakushtëzuar e përgjithshme shpërndahet ndërmjet njësive të vetëqeverisjes vendore sipas formulës së paraqitur në aneksin 1, që i bashkëlidhet këtij ligji. Shuma e </w:t>
      </w:r>
      <w:proofErr w:type="spellStart"/>
      <w:r w:rsidR="00C7466B" w:rsidRPr="00A75AFD">
        <w:rPr>
          <w:rFonts w:ascii="Garamond" w:hAnsi="Garamond" w:cs="Times New Roman"/>
          <w:sz w:val="24"/>
          <w:szCs w:val="24"/>
        </w:rPr>
        <w:t>transfertës</w:t>
      </w:r>
      <w:proofErr w:type="spellEnd"/>
      <w:r w:rsidR="00C7466B" w:rsidRPr="00A75AFD">
        <w:rPr>
          <w:rFonts w:ascii="Garamond" w:hAnsi="Garamond" w:cs="Times New Roman"/>
          <w:sz w:val="24"/>
          <w:szCs w:val="24"/>
        </w:rPr>
        <w:t xml:space="preserve"> së pakushtëzuar për çdo njësi të vetëqeverisjes</w:t>
      </w:r>
      <w:r w:rsidR="00C00FF6" w:rsidRPr="00A75AFD">
        <w:rPr>
          <w:rFonts w:ascii="Garamond" w:hAnsi="Garamond" w:cs="Times New Roman"/>
          <w:sz w:val="24"/>
          <w:szCs w:val="24"/>
        </w:rPr>
        <w:t xml:space="preserve"> vendore paraqitet në tabelën 3</w:t>
      </w:r>
      <w:r w:rsidR="007B7627" w:rsidRPr="00A75AFD">
        <w:rPr>
          <w:rFonts w:ascii="Garamond" w:hAnsi="Garamond" w:cs="Times New Roman"/>
          <w:sz w:val="24"/>
          <w:szCs w:val="24"/>
        </w:rPr>
        <w:t>,</w:t>
      </w:r>
      <w:r w:rsidR="00C7466B" w:rsidRPr="00A75AFD">
        <w:rPr>
          <w:rFonts w:ascii="Garamond" w:hAnsi="Garamond" w:cs="Times New Roman"/>
          <w:sz w:val="24"/>
          <w:szCs w:val="24"/>
        </w:rPr>
        <w:t xml:space="preserve"> që i bashkëlidhet këtij ligji.</w:t>
      </w:r>
    </w:p>
    <w:p w14:paraId="6BCC5172" w14:textId="77777777" w:rsidR="00C7466B" w:rsidRPr="00A75AFD" w:rsidRDefault="00CC37C8" w:rsidP="007556AD">
      <w:pPr>
        <w:spacing w:after="0" w:line="240" w:lineRule="auto"/>
        <w:ind w:firstLine="284"/>
        <w:jc w:val="both"/>
        <w:rPr>
          <w:rFonts w:ascii="Garamond" w:hAnsi="Garamond" w:cs="Times New Roman"/>
          <w:sz w:val="24"/>
          <w:szCs w:val="24"/>
        </w:rPr>
      </w:pPr>
      <w:r w:rsidRPr="00A75AFD">
        <w:rPr>
          <w:rFonts w:ascii="Garamond" w:hAnsi="Garamond" w:cs="Times New Roman"/>
          <w:sz w:val="24"/>
          <w:szCs w:val="24"/>
        </w:rPr>
        <w:t xml:space="preserve">2. </w:t>
      </w:r>
      <w:r w:rsidR="00C7466B" w:rsidRPr="00A75AFD">
        <w:rPr>
          <w:rFonts w:ascii="Garamond" w:hAnsi="Garamond" w:cs="Times New Roman"/>
          <w:sz w:val="24"/>
          <w:szCs w:val="24"/>
        </w:rPr>
        <w:t xml:space="preserve">Fondi rezervë nga totali i </w:t>
      </w:r>
      <w:proofErr w:type="spellStart"/>
      <w:r w:rsidR="00C7466B" w:rsidRPr="00A75AFD">
        <w:rPr>
          <w:rFonts w:ascii="Garamond" w:hAnsi="Garamond" w:cs="Times New Roman"/>
          <w:sz w:val="24"/>
          <w:szCs w:val="24"/>
        </w:rPr>
        <w:t>transfertës</w:t>
      </w:r>
      <w:proofErr w:type="spellEnd"/>
      <w:r w:rsidR="00C7466B" w:rsidRPr="00A75AFD">
        <w:rPr>
          <w:rFonts w:ascii="Garamond" w:hAnsi="Garamond" w:cs="Times New Roman"/>
          <w:sz w:val="24"/>
          <w:szCs w:val="24"/>
        </w:rPr>
        <w:t xml:space="preserve"> së pakushtëzuar të përgjithshme akordohet nga ministri përgjegjës për financat në përputhje me krit</w:t>
      </w:r>
      <w:r w:rsidR="00C00FF6" w:rsidRPr="00A75AFD">
        <w:rPr>
          <w:rFonts w:ascii="Garamond" w:hAnsi="Garamond" w:cs="Times New Roman"/>
          <w:sz w:val="24"/>
          <w:szCs w:val="24"/>
        </w:rPr>
        <w:t>eret e përcaktuara në aneksin 2</w:t>
      </w:r>
      <w:r w:rsidR="007B7627" w:rsidRPr="00A75AFD">
        <w:rPr>
          <w:rFonts w:ascii="Garamond" w:hAnsi="Garamond" w:cs="Times New Roman"/>
          <w:sz w:val="24"/>
          <w:szCs w:val="24"/>
        </w:rPr>
        <w:t>,</w:t>
      </w:r>
      <w:r w:rsidR="00C7466B" w:rsidRPr="00A75AFD">
        <w:rPr>
          <w:rFonts w:ascii="Garamond" w:hAnsi="Garamond" w:cs="Times New Roman"/>
          <w:sz w:val="24"/>
          <w:szCs w:val="24"/>
        </w:rPr>
        <w:t xml:space="preserve"> që i bashkëlidhet këtij ligji. Fondet për programin buxhetor për infrastrukturën vendore dhe ra</w:t>
      </w:r>
      <w:r w:rsidR="00C00FF6" w:rsidRPr="00A75AFD">
        <w:rPr>
          <w:rFonts w:ascii="Garamond" w:hAnsi="Garamond" w:cs="Times New Roman"/>
          <w:sz w:val="24"/>
          <w:szCs w:val="24"/>
        </w:rPr>
        <w:t>jonale përdoren sipas aneksit 3</w:t>
      </w:r>
      <w:r w:rsidR="00C9488A" w:rsidRPr="00A75AFD">
        <w:rPr>
          <w:rFonts w:ascii="Garamond" w:hAnsi="Garamond" w:cs="Times New Roman"/>
          <w:sz w:val="24"/>
          <w:szCs w:val="24"/>
        </w:rPr>
        <w:t>,</w:t>
      </w:r>
      <w:r w:rsidR="00C7466B" w:rsidRPr="00A75AFD">
        <w:rPr>
          <w:rFonts w:ascii="Garamond" w:hAnsi="Garamond" w:cs="Times New Roman"/>
          <w:sz w:val="24"/>
          <w:szCs w:val="24"/>
        </w:rPr>
        <w:t xml:space="preserve"> që i bashkëlidhet këtij ligji.</w:t>
      </w:r>
    </w:p>
    <w:p w14:paraId="185D7D86" w14:textId="77777777" w:rsidR="00C7466B" w:rsidRPr="00A75AFD" w:rsidRDefault="00CC37C8" w:rsidP="007556AD">
      <w:pPr>
        <w:spacing w:after="0" w:line="240" w:lineRule="auto"/>
        <w:ind w:firstLine="284"/>
        <w:jc w:val="both"/>
        <w:rPr>
          <w:rFonts w:ascii="Garamond" w:hAnsi="Garamond" w:cs="Times New Roman"/>
          <w:sz w:val="24"/>
          <w:szCs w:val="24"/>
        </w:rPr>
      </w:pPr>
      <w:r w:rsidRPr="00A75AFD">
        <w:rPr>
          <w:rFonts w:ascii="Garamond" w:hAnsi="Garamond" w:cs="Times New Roman"/>
          <w:sz w:val="24"/>
          <w:szCs w:val="24"/>
        </w:rPr>
        <w:t xml:space="preserve">3. </w:t>
      </w:r>
      <w:proofErr w:type="spellStart"/>
      <w:r w:rsidR="00C7466B" w:rsidRPr="00A75AFD">
        <w:rPr>
          <w:rFonts w:ascii="Garamond" w:hAnsi="Garamond" w:cs="Times New Roman"/>
          <w:sz w:val="24"/>
          <w:szCs w:val="24"/>
        </w:rPr>
        <w:t>Transferta</w:t>
      </w:r>
      <w:proofErr w:type="spellEnd"/>
      <w:r w:rsidR="00C7466B" w:rsidRPr="00A75AFD">
        <w:rPr>
          <w:rFonts w:ascii="Garamond" w:hAnsi="Garamond" w:cs="Times New Roman"/>
          <w:sz w:val="24"/>
          <w:szCs w:val="24"/>
        </w:rPr>
        <w:t xml:space="preserve"> e pakushtëzuar sektoriale për funksionet e transferuara në bashkitë shp</w:t>
      </w:r>
      <w:r w:rsidR="00C00FF6" w:rsidRPr="00A75AFD">
        <w:rPr>
          <w:rFonts w:ascii="Garamond" w:hAnsi="Garamond" w:cs="Times New Roman"/>
          <w:sz w:val="24"/>
          <w:szCs w:val="24"/>
        </w:rPr>
        <w:t>ërndahet sipas anekseve 1 dhe 4</w:t>
      </w:r>
      <w:r w:rsidR="00C9488A" w:rsidRPr="00A75AFD">
        <w:rPr>
          <w:rFonts w:ascii="Garamond" w:hAnsi="Garamond" w:cs="Times New Roman"/>
          <w:sz w:val="24"/>
          <w:szCs w:val="24"/>
        </w:rPr>
        <w:t>,</w:t>
      </w:r>
      <w:r w:rsidR="00C7466B" w:rsidRPr="00A75AFD">
        <w:rPr>
          <w:rFonts w:ascii="Garamond" w:hAnsi="Garamond" w:cs="Times New Roman"/>
          <w:sz w:val="24"/>
          <w:szCs w:val="24"/>
        </w:rPr>
        <w:t xml:space="preserve"> që i bashkëlidhen këtij ligji.</w:t>
      </w:r>
    </w:p>
    <w:p w14:paraId="55A541F0" w14:textId="77777777" w:rsidR="00C7466B" w:rsidRPr="00A75AFD" w:rsidRDefault="00CC37C8" w:rsidP="007556AD">
      <w:pPr>
        <w:spacing w:after="0" w:line="240" w:lineRule="auto"/>
        <w:ind w:firstLine="284"/>
        <w:jc w:val="both"/>
        <w:rPr>
          <w:rFonts w:ascii="Garamond" w:hAnsi="Garamond" w:cs="Times New Roman"/>
          <w:sz w:val="24"/>
          <w:szCs w:val="24"/>
        </w:rPr>
      </w:pPr>
      <w:r w:rsidRPr="00A75AFD">
        <w:rPr>
          <w:rFonts w:ascii="Garamond" w:hAnsi="Garamond" w:cs="Times New Roman"/>
          <w:sz w:val="24"/>
          <w:szCs w:val="24"/>
        </w:rPr>
        <w:t xml:space="preserve">4. </w:t>
      </w:r>
      <w:r w:rsidR="00A04750" w:rsidRPr="00A75AFD">
        <w:rPr>
          <w:rFonts w:ascii="Garamond" w:hAnsi="Garamond" w:cs="Times New Roman"/>
          <w:sz w:val="24"/>
          <w:szCs w:val="24"/>
        </w:rPr>
        <w:t>Numri i personelit administrativ të këshillit të qarkut nuk mund të jetë më shumë se 13.</w:t>
      </w:r>
    </w:p>
    <w:p w14:paraId="3FDF803C" w14:textId="77777777" w:rsidR="00C7466B" w:rsidRPr="00A75AFD" w:rsidRDefault="00CC37C8" w:rsidP="007556AD">
      <w:pPr>
        <w:spacing w:after="0" w:line="240" w:lineRule="auto"/>
        <w:ind w:firstLine="284"/>
        <w:jc w:val="both"/>
        <w:rPr>
          <w:rFonts w:ascii="Garamond" w:hAnsi="Garamond" w:cs="Times New Roman"/>
          <w:sz w:val="24"/>
          <w:szCs w:val="24"/>
        </w:rPr>
      </w:pPr>
      <w:r w:rsidRPr="00A75AFD">
        <w:rPr>
          <w:rFonts w:ascii="Garamond" w:hAnsi="Garamond" w:cs="Times New Roman"/>
          <w:sz w:val="24"/>
          <w:szCs w:val="24"/>
        </w:rPr>
        <w:t xml:space="preserve">5. </w:t>
      </w:r>
      <w:r w:rsidR="00C7466B" w:rsidRPr="00A75AFD">
        <w:rPr>
          <w:rFonts w:ascii="Garamond" w:hAnsi="Garamond" w:cs="Times New Roman"/>
          <w:sz w:val="24"/>
          <w:szCs w:val="24"/>
        </w:rPr>
        <w:t>Fondet e trashëguara nga vitet e mëparshme përdoren nga njësitë e vetëqeverisjes vendore sipas rregullave të përcaktuara nga ministri përgjegjës për financat.</w:t>
      </w:r>
    </w:p>
    <w:p w14:paraId="7C4754C9" w14:textId="79AC0485" w:rsidR="00C7466B" w:rsidRPr="00A75AFD" w:rsidRDefault="00CC37C8" w:rsidP="007556AD">
      <w:pPr>
        <w:spacing w:after="0" w:line="240" w:lineRule="auto"/>
        <w:ind w:firstLine="284"/>
        <w:jc w:val="both"/>
        <w:rPr>
          <w:rFonts w:ascii="Garamond" w:hAnsi="Garamond" w:cs="Times New Roman"/>
          <w:sz w:val="24"/>
          <w:szCs w:val="24"/>
        </w:rPr>
      </w:pPr>
      <w:r w:rsidRPr="00A75AFD">
        <w:rPr>
          <w:rFonts w:ascii="Garamond" w:hAnsi="Garamond" w:cs="Times New Roman"/>
          <w:sz w:val="24"/>
          <w:szCs w:val="24"/>
        </w:rPr>
        <w:t xml:space="preserve">6. </w:t>
      </w:r>
      <w:r w:rsidR="00C7466B" w:rsidRPr="00A75AFD">
        <w:rPr>
          <w:rFonts w:ascii="Garamond" w:hAnsi="Garamond" w:cs="Times New Roman"/>
          <w:sz w:val="24"/>
          <w:szCs w:val="24"/>
        </w:rPr>
        <w:t xml:space="preserve">Fondi për emergjencat civile, në masën 800 milionë lekë, akordohet në programin </w:t>
      </w:r>
      <w:r w:rsidR="00200C0E" w:rsidRPr="00A75AFD">
        <w:rPr>
          <w:rFonts w:ascii="Garamond" w:hAnsi="Garamond" w:cs="Times New Roman"/>
          <w:sz w:val="24"/>
          <w:szCs w:val="24"/>
        </w:rPr>
        <w:t>“</w:t>
      </w:r>
      <w:r w:rsidR="00C7466B" w:rsidRPr="00A75AFD">
        <w:rPr>
          <w:rFonts w:ascii="Garamond" w:hAnsi="Garamond" w:cs="Times New Roman"/>
          <w:sz w:val="24"/>
          <w:szCs w:val="24"/>
        </w:rPr>
        <w:t>Emergjencat civile</w:t>
      </w:r>
      <w:r w:rsidR="00200C0E" w:rsidRPr="00A75AFD">
        <w:rPr>
          <w:rFonts w:ascii="Garamond" w:hAnsi="Garamond" w:cs="Times New Roman"/>
          <w:sz w:val="24"/>
          <w:szCs w:val="24"/>
        </w:rPr>
        <w:t>”</w:t>
      </w:r>
      <w:r w:rsidR="00C7466B" w:rsidRPr="00A75AFD">
        <w:rPr>
          <w:rFonts w:ascii="Garamond" w:hAnsi="Garamond" w:cs="Times New Roman"/>
          <w:sz w:val="24"/>
          <w:szCs w:val="24"/>
        </w:rPr>
        <w:t xml:space="preserve"> të Ministrisë së Mbrojtjes dhe shpërndahet në formën e </w:t>
      </w:r>
      <w:proofErr w:type="spellStart"/>
      <w:r w:rsidR="00C7466B" w:rsidRPr="00A75AFD">
        <w:rPr>
          <w:rFonts w:ascii="Garamond" w:hAnsi="Garamond" w:cs="Times New Roman"/>
          <w:sz w:val="24"/>
          <w:szCs w:val="24"/>
        </w:rPr>
        <w:t>transfertës</w:t>
      </w:r>
      <w:proofErr w:type="spellEnd"/>
      <w:r w:rsidR="00C7466B" w:rsidRPr="00A75AFD">
        <w:rPr>
          <w:rFonts w:ascii="Garamond" w:hAnsi="Garamond" w:cs="Times New Roman"/>
          <w:sz w:val="24"/>
          <w:szCs w:val="24"/>
        </w:rPr>
        <w:t xml:space="preserve"> së kushtëzuar për njësitë e vetëqeverisjes vendore nga Ministria e Mbrojtjes në bashkëpunim me Ministrinë e Financave me një formulë, e cila bazohet në peshën specifike që zë buxheti i çdo bashkie ndaj totalit të buxhetit të </w:t>
      </w:r>
      <w:proofErr w:type="spellStart"/>
      <w:r w:rsidR="00C7466B" w:rsidRPr="00A75AFD">
        <w:rPr>
          <w:rFonts w:ascii="Garamond" w:hAnsi="Garamond" w:cs="Times New Roman"/>
          <w:sz w:val="24"/>
          <w:szCs w:val="24"/>
        </w:rPr>
        <w:t>të</w:t>
      </w:r>
      <w:proofErr w:type="spellEnd"/>
      <w:r w:rsidR="00C7466B" w:rsidRPr="00A75AFD">
        <w:rPr>
          <w:rFonts w:ascii="Garamond" w:hAnsi="Garamond" w:cs="Times New Roman"/>
          <w:sz w:val="24"/>
          <w:szCs w:val="24"/>
        </w:rPr>
        <w:t xml:space="preserve"> gjitha bashkive. Me propozim të Ministrisë së Mbrojtjes, pasi merr </w:t>
      </w:r>
      <w:proofErr w:type="spellStart"/>
      <w:r w:rsidR="00C7466B" w:rsidRPr="00A75AFD">
        <w:rPr>
          <w:rFonts w:ascii="Garamond" w:hAnsi="Garamond" w:cs="Times New Roman"/>
          <w:sz w:val="24"/>
          <w:szCs w:val="24"/>
        </w:rPr>
        <w:t>dakordësinë</w:t>
      </w:r>
      <w:proofErr w:type="spellEnd"/>
      <w:r w:rsidR="00C7466B" w:rsidRPr="00A75AFD">
        <w:rPr>
          <w:rFonts w:ascii="Garamond" w:hAnsi="Garamond" w:cs="Times New Roman"/>
          <w:sz w:val="24"/>
          <w:szCs w:val="24"/>
        </w:rPr>
        <w:t xml:space="preserve"> e njësive të vetëqeverisjes vendore, Ministria e Financave miraton rishpërndarjen e fondeve nga një njësi në një njësi tjetër, në varësi të nevojave të njësive të vetëqeverisjes vendore</w:t>
      </w:r>
      <w:r w:rsidR="00C00FF6" w:rsidRPr="00A75AFD">
        <w:rPr>
          <w:rFonts w:ascii="Garamond" w:hAnsi="Garamond" w:cs="Times New Roman"/>
          <w:sz w:val="24"/>
          <w:szCs w:val="24"/>
        </w:rPr>
        <w:t>,</w:t>
      </w:r>
      <w:r w:rsidR="00C7466B" w:rsidRPr="00A75AFD">
        <w:rPr>
          <w:rFonts w:ascii="Garamond" w:hAnsi="Garamond" w:cs="Times New Roman"/>
          <w:sz w:val="24"/>
          <w:szCs w:val="24"/>
        </w:rPr>
        <w:t xml:space="preserve"> si dhe në varësi të ecurisë së përdorimit të tij.</w:t>
      </w:r>
    </w:p>
    <w:p w14:paraId="578C9ECD" w14:textId="2A1D3712" w:rsidR="00C7466B" w:rsidRPr="00A75AFD" w:rsidRDefault="00CC37C8" w:rsidP="007556AD">
      <w:pPr>
        <w:spacing w:after="0" w:line="240" w:lineRule="auto"/>
        <w:ind w:firstLine="284"/>
        <w:jc w:val="both"/>
        <w:rPr>
          <w:rFonts w:ascii="Garamond" w:hAnsi="Garamond" w:cs="Times New Roman"/>
          <w:sz w:val="24"/>
          <w:szCs w:val="24"/>
        </w:rPr>
      </w:pPr>
      <w:r w:rsidRPr="00A75AFD">
        <w:rPr>
          <w:rFonts w:ascii="Garamond" w:hAnsi="Garamond" w:cs="Times New Roman"/>
          <w:sz w:val="24"/>
          <w:szCs w:val="24"/>
        </w:rPr>
        <w:t xml:space="preserve">7. </w:t>
      </w:r>
      <w:r w:rsidR="00C7466B" w:rsidRPr="00A75AFD">
        <w:rPr>
          <w:rFonts w:ascii="Garamond" w:hAnsi="Garamond" w:cs="Times New Roman"/>
          <w:sz w:val="24"/>
          <w:szCs w:val="24"/>
        </w:rPr>
        <w:t>Fondi prej 1 000 milionë lekës</w:t>
      </w:r>
      <w:r w:rsidR="00C00FF6" w:rsidRPr="00A75AFD">
        <w:rPr>
          <w:rFonts w:ascii="Garamond" w:hAnsi="Garamond" w:cs="Times New Roman"/>
          <w:sz w:val="24"/>
          <w:szCs w:val="24"/>
        </w:rPr>
        <w:t xml:space="preserve">h në zërin </w:t>
      </w:r>
      <w:r w:rsidR="00200C0E" w:rsidRPr="00A75AFD">
        <w:rPr>
          <w:rFonts w:ascii="Garamond" w:hAnsi="Garamond" w:cs="Times New Roman"/>
          <w:sz w:val="24"/>
          <w:szCs w:val="24"/>
        </w:rPr>
        <w:t>“</w:t>
      </w:r>
      <w:r w:rsidR="00C00FF6" w:rsidRPr="00A75AFD">
        <w:rPr>
          <w:rFonts w:ascii="Garamond" w:hAnsi="Garamond" w:cs="Times New Roman"/>
          <w:sz w:val="24"/>
          <w:szCs w:val="24"/>
        </w:rPr>
        <w:t>Shpenzime kapitale</w:t>
      </w:r>
      <w:r w:rsidR="00200C0E" w:rsidRPr="00A75AFD">
        <w:rPr>
          <w:rFonts w:ascii="Garamond" w:hAnsi="Garamond" w:cs="Times New Roman"/>
          <w:sz w:val="24"/>
          <w:szCs w:val="24"/>
        </w:rPr>
        <w:t>”</w:t>
      </w:r>
      <w:r w:rsidR="00C7466B" w:rsidRPr="00A75AFD">
        <w:rPr>
          <w:rFonts w:ascii="Garamond" w:hAnsi="Garamond" w:cs="Times New Roman"/>
          <w:sz w:val="24"/>
          <w:szCs w:val="24"/>
        </w:rPr>
        <w:t xml:space="preserve"> në programin </w:t>
      </w:r>
      <w:r w:rsidR="00200C0E" w:rsidRPr="00A75AFD">
        <w:rPr>
          <w:rFonts w:ascii="Garamond" w:hAnsi="Garamond" w:cs="Times New Roman"/>
          <w:sz w:val="24"/>
          <w:szCs w:val="24"/>
        </w:rPr>
        <w:t>“</w:t>
      </w:r>
      <w:r w:rsidR="00C7466B" w:rsidRPr="00A75AFD">
        <w:rPr>
          <w:rFonts w:ascii="Garamond" w:hAnsi="Garamond" w:cs="Times New Roman"/>
          <w:sz w:val="24"/>
          <w:szCs w:val="24"/>
        </w:rPr>
        <w:t>Emergjencat civile</w:t>
      </w:r>
      <w:r w:rsidR="00200C0E" w:rsidRPr="00A75AFD">
        <w:rPr>
          <w:rFonts w:ascii="Garamond" w:hAnsi="Garamond" w:cs="Times New Roman"/>
          <w:sz w:val="24"/>
          <w:szCs w:val="24"/>
        </w:rPr>
        <w:t>”</w:t>
      </w:r>
      <w:r w:rsidR="00C7466B" w:rsidRPr="00A75AFD">
        <w:rPr>
          <w:rFonts w:ascii="Garamond" w:hAnsi="Garamond" w:cs="Times New Roman"/>
          <w:sz w:val="24"/>
          <w:szCs w:val="24"/>
        </w:rPr>
        <w:t xml:space="preserve"> të Ministrisë së Mbrojtjes, ka objekt financimin e projekteve që lidhen me parandalimin e fatkeqësive natyrore dhe përdoret sipas kritereve në aneksin 6, që i bashkëlidhet këtij ligji. Pasi financon projektet në vazhdim, pjesa tjet</w:t>
      </w:r>
      <w:r w:rsidR="00C00FF6" w:rsidRPr="00A75AFD">
        <w:rPr>
          <w:rFonts w:ascii="Garamond" w:hAnsi="Garamond" w:cs="Times New Roman"/>
          <w:sz w:val="24"/>
          <w:szCs w:val="24"/>
        </w:rPr>
        <w:t>ë</w:t>
      </w:r>
      <w:r w:rsidR="00C7466B" w:rsidRPr="00A75AFD">
        <w:rPr>
          <w:rFonts w:ascii="Garamond" w:hAnsi="Garamond" w:cs="Times New Roman"/>
          <w:sz w:val="24"/>
          <w:szCs w:val="24"/>
        </w:rPr>
        <w:t xml:space="preserve">r e këtij fondi akordohet për projektet e reja me vendim të Këshillit të Ministrave. </w:t>
      </w:r>
    </w:p>
    <w:p w14:paraId="48B4FB02" w14:textId="57A877D6" w:rsidR="00C7466B" w:rsidRPr="00A75AFD" w:rsidRDefault="00CC37C8" w:rsidP="007556AD">
      <w:pPr>
        <w:spacing w:after="0" w:line="240" w:lineRule="auto"/>
        <w:ind w:firstLine="284"/>
        <w:jc w:val="both"/>
        <w:rPr>
          <w:rFonts w:ascii="Garamond" w:hAnsi="Garamond" w:cs="Times New Roman"/>
          <w:sz w:val="24"/>
          <w:szCs w:val="24"/>
        </w:rPr>
      </w:pPr>
      <w:r w:rsidRPr="00A75AFD">
        <w:rPr>
          <w:rFonts w:ascii="Garamond" w:hAnsi="Garamond" w:cs="Times New Roman"/>
          <w:sz w:val="24"/>
          <w:szCs w:val="24"/>
        </w:rPr>
        <w:t xml:space="preserve">8. </w:t>
      </w:r>
      <w:r w:rsidR="00C7466B" w:rsidRPr="00A75AFD">
        <w:rPr>
          <w:rFonts w:ascii="Garamond" w:hAnsi="Garamond" w:cs="Times New Roman"/>
          <w:sz w:val="24"/>
          <w:szCs w:val="24"/>
        </w:rPr>
        <w:t>Fondi prej 300 milionë lekës</w:t>
      </w:r>
      <w:r w:rsidR="00EF1316" w:rsidRPr="00A75AFD">
        <w:rPr>
          <w:rFonts w:ascii="Garamond" w:hAnsi="Garamond" w:cs="Times New Roman"/>
          <w:sz w:val="24"/>
          <w:szCs w:val="24"/>
        </w:rPr>
        <w:t xml:space="preserve">h në zërin </w:t>
      </w:r>
      <w:r w:rsidR="00200C0E" w:rsidRPr="00A75AFD">
        <w:rPr>
          <w:rFonts w:ascii="Garamond" w:hAnsi="Garamond" w:cs="Times New Roman"/>
          <w:sz w:val="24"/>
          <w:szCs w:val="24"/>
        </w:rPr>
        <w:t>“</w:t>
      </w:r>
      <w:r w:rsidR="00EF1316" w:rsidRPr="00A75AFD">
        <w:rPr>
          <w:rFonts w:ascii="Garamond" w:hAnsi="Garamond" w:cs="Times New Roman"/>
          <w:sz w:val="24"/>
          <w:szCs w:val="24"/>
        </w:rPr>
        <w:t>Shpenzime kapitale</w:t>
      </w:r>
      <w:r w:rsidR="00200C0E" w:rsidRPr="00A75AFD">
        <w:rPr>
          <w:rFonts w:ascii="Garamond" w:hAnsi="Garamond" w:cs="Times New Roman"/>
          <w:sz w:val="24"/>
          <w:szCs w:val="24"/>
        </w:rPr>
        <w:t>”</w:t>
      </w:r>
      <w:r w:rsidR="00C7466B" w:rsidRPr="00A75AFD">
        <w:rPr>
          <w:rFonts w:ascii="Garamond" w:hAnsi="Garamond" w:cs="Times New Roman"/>
          <w:sz w:val="24"/>
          <w:szCs w:val="24"/>
        </w:rPr>
        <w:t xml:space="preserve"> në programin </w:t>
      </w:r>
      <w:r w:rsidR="00200C0E" w:rsidRPr="00A75AFD">
        <w:rPr>
          <w:rFonts w:ascii="Garamond" w:hAnsi="Garamond" w:cs="Times New Roman"/>
          <w:sz w:val="24"/>
          <w:szCs w:val="24"/>
        </w:rPr>
        <w:t>“</w:t>
      </w:r>
      <w:r w:rsidR="00C7466B" w:rsidRPr="00A75AFD">
        <w:rPr>
          <w:rFonts w:ascii="Garamond" w:hAnsi="Garamond" w:cs="Times New Roman"/>
          <w:sz w:val="24"/>
          <w:szCs w:val="24"/>
        </w:rPr>
        <w:t>Emergjencat civile</w:t>
      </w:r>
      <w:r w:rsidR="00200C0E" w:rsidRPr="00A75AFD">
        <w:rPr>
          <w:rFonts w:ascii="Garamond" w:hAnsi="Garamond" w:cs="Times New Roman"/>
          <w:sz w:val="24"/>
          <w:szCs w:val="24"/>
        </w:rPr>
        <w:t>”</w:t>
      </w:r>
      <w:r w:rsidR="00C7466B" w:rsidRPr="00A75AFD">
        <w:rPr>
          <w:rFonts w:ascii="Garamond" w:hAnsi="Garamond" w:cs="Times New Roman"/>
          <w:sz w:val="24"/>
          <w:szCs w:val="24"/>
        </w:rPr>
        <w:t xml:space="preserve"> të Ministrisë së Mbrojtjes, ka objekt financimin e projekteve që lidhen me digat dhe rezervuarët dhe përdoret sipas kritereve në aneksin 7, që i bashkëlidhet këtij ligji. Pasi financon projektet në vazhdim, pjesa tjetër e këtij fondi akordohet për projektet e reja me vendim të Këshillit të Ministrave.</w:t>
      </w:r>
    </w:p>
    <w:p w14:paraId="620E6214" w14:textId="2E798525" w:rsidR="00C7466B" w:rsidRPr="00A75AFD" w:rsidRDefault="00CC37C8" w:rsidP="007556AD">
      <w:pPr>
        <w:spacing w:after="0" w:line="240" w:lineRule="auto"/>
        <w:ind w:firstLine="284"/>
        <w:jc w:val="both"/>
        <w:rPr>
          <w:rFonts w:ascii="Garamond" w:hAnsi="Garamond" w:cs="Times New Roman"/>
          <w:sz w:val="24"/>
          <w:szCs w:val="24"/>
        </w:rPr>
      </w:pPr>
      <w:r w:rsidRPr="00A75AFD">
        <w:rPr>
          <w:rFonts w:ascii="Garamond" w:hAnsi="Garamond" w:cs="Times New Roman"/>
          <w:sz w:val="24"/>
          <w:szCs w:val="24"/>
        </w:rPr>
        <w:t xml:space="preserve">9. </w:t>
      </w:r>
      <w:r w:rsidR="00C7466B" w:rsidRPr="00A75AFD">
        <w:rPr>
          <w:rFonts w:ascii="Garamond" w:hAnsi="Garamond" w:cs="Times New Roman"/>
          <w:sz w:val="24"/>
          <w:szCs w:val="24"/>
        </w:rPr>
        <w:t>Fondi prej 200 milionë lekës</w:t>
      </w:r>
      <w:r w:rsidR="00EF1316" w:rsidRPr="00A75AFD">
        <w:rPr>
          <w:rFonts w:ascii="Garamond" w:hAnsi="Garamond" w:cs="Times New Roman"/>
          <w:sz w:val="24"/>
          <w:szCs w:val="24"/>
        </w:rPr>
        <w:t xml:space="preserve">h në zërin </w:t>
      </w:r>
      <w:r w:rsidR="00200C0E" w:rsidRPr="00A75AFD">
        <w:rPr>
          <w:rFonts w:ascii="Garamond" w:hAnsi="Garamond" w:cs="Times New Roman"/>
          <w:sz w:val="24"/>
          <w:szCs w:val="24"/>
        </w:rPr>
        <w:t>“</w:t>
      </w:r>
      <w:r w:rsidR="00EF1316" w:rsidRPr="00A75AFD">
        <w:rPr>
          <w:rFonts w:ascii="Garamond" w:hAnsi="Garamond" w:cs="Times New Roman"/>
          <w:sz w:val="24"/>
          <w:szCs w:val="24"/>
        </w:rPr>
        <w:t>Shpenzime kapitale</w:t>
      </w:r>
      <w:r w:rsidR="00200C0E" w:rsidRPr="00A75AFD">
        <w:rPr>
          <w:rFonts w:ascii="Garamond" w:hAnsi="Garamond" w:cs="Times New Roman"/>
          <w:sz w:val="24"/>
          <w:szCs w:val="24"/>
        </w:rPr>
        <w:t>”</w:t>
      </w:r>
      <w:r w:rsidR="00C7466B" w:rsidRPr="00A75AFD">
        <w:rPr>
          <w:rFonts w:ascii="Garamond" w:hAnsi="Garamond" w:cs="Times New Roman"/>
          <w:sz w:val="24"/>
          <w:szCs w:val="24"/>
        </w:rPr>
        <w:t xml:space="preserve"> në programin </w:t>
      </w:r>
      <w:r w:rsidR="00200C0E" w:rsidRPr="00A75AFD">
        <w:rPr>
          <w:rFonts w:ascii="Garamond" w:hAnsi="Garamond" w:cs="Times New Roman"/>
          <w:sz w:val="24"/>
          <w:szCs w:val="24"/>
        </w:rPr>
        <w:t>“</w:t>
      </w:r>
      <w:r w:rsidR="00C7466B" w:rsidRPr="00A75AFD">
        <w:rPr>
          <w:rFonts w:ascii="Garamond" w:hAnsi="Garamond" w:cs="Times New Roman"/>
          <w:sz w:val="24"/>
          <w:szCs w:val="24"/>
        </w:rPr>
        <w:t>Emergjencat civ</w:t>
      </w:r>
      <w:r w:rsidR="00EF1316" w:rsidRPr="00A75AFD">
        <w:rPr>
          <w:rFonts w:ascii="Garamond" w:hAnsi="Garamond" w:cs="Times New Roman"/>
          <w:sz w:val="24"/>
          <w:szCs w:val="24"/>
        </w:rPr>
        <w:t>ile</w:t>
      </w:r>
      <w:r w:rsidR="00200C0E" w:rsidRPr="00A75AFD">
        <w:rPr>
          <w:rFonts w:ascii="Garamond" w:hAnsi="Garamond" w:cs="Times New Roman"/>
          <w:sz w:val="24"/>
          <w:szCs w:val="24"/>
        </w:rPr>
        <w:t>”</w:t>
      </w:r>
      <w:r w:rsidR="00EF1316" w:rsidRPr="00A75AFD">
        <w:rPr>
          <w:rFonts w:ascii="Garamond" w:hAnsi="Garamond" w:cs="Times New Roman"/>
          <w:sz w:val="24"/>
          <w:szCs w:val="24"/>
        </w:rPr>
        <w:t xml:space="preserve"> të Ministrisë së Mbrojtjes</w:t>
      </w:r>
      <w:r w:rsidR="00C7466B" w:rsidRPr="00A75AFD">
        <w:rPr>
          <w:rFonts w:ascii="Garamond" w:hAnsi="Garamond" w:cs="Times New Roman"/>
          <w:sz w:val="24"/>
          <w:szCs w:val="24"/>
        </w:rPr>
        <w:t xml:space="preserve"> përdoret për eliminimin e pasojave në rastet e fatkeqësive natyrore, kur shpenzimi ka natyrën e investimit. Ky fond shpërndahet gjatë vitit buxhetor në bazë të kërkesës së njësisë së vetëqeverisjes vendore, sipas rasteve të ndodhjes së fatkeqësisë.</w:t>
      </w:r>
    </w:p>
    <w:p w14:paraId="5CD577C0" w14:textId="77777777" w:rsidR="00C7466B" w:rsidRPr="00A75AFD" w:rsidRDefault="00EF1316" w:rsidP="007556AD">
      <w:pPr>
        <w:spacing w:after="0" w:line="240" w:lineRule="auto"/>
        <w:ind w:firstLine="284"/>
        <w:jc w:val="both"/>
        <w:rPr>
          <w:rFonts w:ascii="Garamond" w:hAnsi="Garamond" w:cs="Times New Roman"/>
          <w:sz w:val="24"/>
          <w:szCs w:val="24"/>
        </w:rPr>
      </w:pPr>
      <w:r w:rsidRPr="00A75AFD">
        <w:rPr>
          <w:rFonts w:ascii="Garamond" w:hAnsi="Garamond" w:cs="Times New Roman"/>
          <w:sz w:val="24"/>
          <w:szCs w:val="24"/>
        </w:rPr>
        <w:t>10.</w:t>
      </w:r>
      <w:r w:rsidR="00A722C9" w:rsidRPr="00A75AFD">
        <w:rPr>
          <w:rFonts w:ascii="Garamond" w:hAnsi="Garamond" w:cs="Times New Roman"/>
          <w:sz w:val="24"/>
          <w:szCs w:val="24"/>
        </w:rPr>
        <w:t xml:space="preserve"> </w:t>
      </w:r>
      <w:r w:rsidRPr="00A75AFD">
        <w:rPr>
          <w:rFonts w:ascii="Garamond" w:hAnsi="Garamond" w:cs="Times New Roman"/>
          <w:sz w:val="24"/>
          <w:szCs w:val="24"/>
        </w:rPr>
        <w:t>Fondi për mbetjet urbane</w:t>
      </w:r>
      <w:r w:rsidR="00C7466B" w:rsidRPr="00A75AFD">
        <w:rPr>
          <w:rFonts w:ascii="Garamond" w:hAnsi="Garamond" w:cs="Times New Roman"/>
          <w:sz w:val="24"/>
          <w:szCs w:val="24"/>
        </w:rPr>
        <w:t xml:space="preserve"> në masën </w:t>
      </w:r>
      <w:r w:rsidRPr="00A75AFD">
        <w:rPr>
          <w:rFonts w:ascii="Garamond" w:hAnsi="Garamond" w:cs="Times New Roman"/>
          <w:bCs/>
          <w:sz w:val="24"/>
          <w:szCs w:val="24"/>
        </w:rPr>
        <w:t xml:space="preserve">869 </w:t>
      </w:r>
      <w:r w:rsidR="00C94010" w:rsidRPr="00A75AFD">
        <w:rPr>
          <w:rFonts w:ascii="Garamond" w:hAnsi="Garamond" w:cs="Times New Roman"/>
          <w:bCs/>
          <w:sz w:val="24"/>
          <w:szCs w:val="24"/>
        </w:rPr>
        <w:t xml:space="preserve">687 </w:t>
      </w:r>
      <w:r w:rsidR="00C7466B" w:rsidRPr="00A75AFD">
        <w:rPr>
          <w:rFonts w:ascii="Garamond" w:hAnsi="Garamond" w:cs="Times New Roman"/>
          <w:sz w:val="24"/>
          <w:szCs w:val="24"/>
        </w:rPr>
        <w:t xml:space="preserve">mijë lekë, akordohet si </w:t>
      </w:r>
      <w:proofErr w:type="spellStart"/>
      <w:r w:rsidR="00C7466B" w:rsidRPr="00A75AFD">
        <w:rPr>
          <w:rFonts w:ascii="Garamond" w:hAnsi="Garamond" w:cs="Times New Roman"/>
          <w:sz w:val="24"/>
          <w:szCs w:val="24"/>
        </w:rPr>
        <w:t>transfertë</w:t>
      </w:r>
      <w:proofErr w:type="spellEnd"/>
      <w:r w:rsidR="00C7466B" w:rsidRPr="00A75AFD">
        <w:rPr>
          <w:rFonts w:ascii="Garamond" w:hAnsi="Garamond" w:cs="Times New Roman"/>
          <w:sz w:val="24"/>
          <w:szCs w:val="24"/>
        </w:rPr>
        <w:t xml:space="preserve"> e pakushtëzuar sektoriale për njësitë e vetëqeverisjes vendore për mbetjet urbane sipas tabelës 3, që i bashkëlidhet këtij ligji dhe përdoret/shpërndahet në përputhje me kriteret e përcaktuara në aneksin 8, që i bashkëlidhet këtij ligji.</w:t>
      </w:r>
    </w:p>
    <w:p w14:paraId="045FDC77" w14:textId="77777777" w:rsidR="00C7466B" w:rsidRPr="00A75AFD" w:rsidRDefault="00C7466B" w:rsidP="007556AD">
      <w:pPr>
        <w:spacing w:after="0" w:line="240" w:lineRule="auto"/>
        <w:ind w:firstLine="284"/>
        <w:jc w:val="both"/>
        <w:rPr>
          <w:rFonts w:ascii="Garamond" w:hAnsi="Garamond" w:cs="Times New Roman"/>
          <w:sz w:val="24"/>
          <w:szCs w:val="24"/>
        </w:rPr>
      </w:pPr>
      <w:r w:rsidRPr="00A75AFD">
        <w:rPr>
          <w:rFonts w:ascii="Garamond" w:hAnsi="Garamond" w:cs="Times New Roman"/>
          <w:sz w:val="24"/>
          <w:szCs w:val="24"/>
        </w:rPr>
        <w:t>11.</w:t>
      </w:r>
      <w:r w:rsidR="00A722C9" w:rsidRPr="00A75AFD">
        <w:rPr>
          <w:rFonts w:ascii="Garamond" w:hAnsi="Garamond" w:cs="Times New Roman"/>
          <w:sz w:val="24"/>
          <w:szCs w:val="24"/>
        </w:rPr>
        <w:t xml:space="preserve"> </w:t>
      </w:r>
      <w:r w:rsidRPr="00A75AFD">
        <w:rPr>
          <w:rFonts w:ascii="Garamond" w:hAnsi="Garamond" w:cs="Times New Roman"/>
          <w:sz w:val="24"/>
          <w:szCs w:val="24"/>
        </w:rPr>
        <w:t>Njësitë e vetëqeverisjes vendore aplikojnë për financim/bashkëfinancim për përmirësimin e infrastrukturës shkollore dhe asaj sportive pranë ministrisë përgjegjëse për arsimin dhe sportin. Ministri përgjegjës për arsimin dhe sportin nxjerr udhëzim për kriteret, procedurat, afatet për shpalljen e thirrjes dhe dokumentacionin e nevojshëm për aplikim nga njësitë e vetëqeverisjes vendore.</w:t>
      </w:r>
    </w:p>
    <w:p w14:paraId="6C99814B" w14:textId="77777777" w:rsidR="00C7466B" w:rsidRPr="00A75AFD" w:rsidRDefault="00C7466B" w:rsidP="007556AD">
      <w:pPr>
        <w:spacing w:after="0" w:line="240" w:lineRule="auto"/>
        <w:ind w:firstLine="284"/>
        <w:jc w:val="both"/>
        <w:rPr>
          <w:rFonts w:ascii="Garamond" w:hAnsi="Garamond" w:cs="Times New Roman"/>
          <w:sz w:val="24"/>
          <w:szCs w:val="24"/>
        </w:rPr>
      </w:pPr>
      <w:r w:rsidRPr="00A75AFD">
        <w:rPr>
          <w:rFonts w:ascii="Garamond" w:hAnsi="Garamond" w:cs="Times New Roman"/>
          <w:sz w:val="24"/>
          <w:szCs w:val="24"/>
        </w:rPr>
        <w:t>12.</w:t>
      </w:r>
      <w:r w:rsidR="00A722C9" w:rsidRPr="00A75AFD">
        <w:rPr>
          <w:rFonts w:ascii="Garamond" w:hAnsi="Garamond" w:cs="Times New Roman"/>
          <w:sz w:val="24"/>
          <w:szCs w:val="24"/>
        </w:rPr>
        <w:t xml:space="preserve"> </w:t>
      </w:r>
      <w:r w:rsidRPr="00A75AFD">
        <w:rPr>
          <w:rFonts w:ascii="Garamond" w:hAnsi="Garamond" w:cs="Times New Roman"/>
          <w:sz w:val="24"/>
          <w:szCs w:val="24"/>
        </w:rPr>
        <w:t xml:space="preserve">Në buxhetin vendor të vitit 2025 akordohen 200 milionë lekë për bashkitë si </w:t>
      </w:r>
      <w:proofErr w:type="spellStart"/>
      <w:r w:rsidRPr="00A75AFD">
        <w:rPr>
          <w:rFonts w:ascii="Garamond" w:hAnsi="Garamond" w:cs="Times New Roman"/>
          <w:sz w:val="24"/>
          <w:szCs w:val="24"/>
        </w:rPr>
        <w:t>grant</w:t>
      </w:r>
      <w:proofErr w:type="spellEnd"/>
      <w:r w:rsidRPr="00A75AFD">
        <w:rPr>
          <w:rFonts w:ascii="Garamond" w:hAnsi="Garamond" w:cs="Times New Roman"/>
          <w:sz w:val="24"/>
          <w:szCs w:val="24"/>
        </w:rPr>
        <w:t xml:space="preserve"> </w:t>
      </w:r>
      <w:proofErr w:type="spellStart"/>
      <w:r w:rsidRPr="00A75AFD">
        <w:rPr>
          <w:rFonts w:ascii="Garamond" w:hAnsi="Garamond" w:cs="Times New Roman"/>
          <w:sz w:val="24"/>
          <w:szCs w:val="24"/>
        </w:rPr>
        <w:t>performance</w:t>
      </w:r>
      <w:proofErr w:type="spellEnd"/>
      <w:r w:rsidRPr="00A75AFD">
        <w:rPr>
          <w:rFonts w:ascii="Garamond" w:hAnsi="Garamond" w:cs="Times New Roman"/>
          <w:sz w:val="24"/>
          <w:szCs w:val="24"/>
        </w:rPr>
        <w:t xml:space="preserve">. Kriteret, procedurat dhe treguesit e </w:t>
      </w:r>
      <w:proofErr w:type="spellStart"/>
      <w:r w:rsidRPr="00A75AFD">
        <w:rPr>
          <w:rFonts w:ascii="Garamond" w:hAnsi="Garamond" w:cs="Times New Roman"/>
          <w:sz w:val="24"/>
          <w:szCs w:val="24"/>
        </w:rPr>
        <w:t>performancës</w:t>
      </w:r>
      <w:proofErr w:type="spellEnd"/>
      <w:r w:rsidRPr="00A75AFD">
        <w:rPr>
          <w:rFonts w:ascii="Garamond" w:hAnsi="Garamond" w:cs="Times New Roman"/>
          <w:sz w:val="24"/>
          <w:szCs w:val="24"/>
        </w:rPr>
        <w:t>, që do të përdoren për akordimin dhe shpërndarjen e këtij fondi, përcaktohen në aneksin 9, që i bashkëlidhet këtij ligji, dhe më të detajuara në udhëzimin e përbashkët të ministrit përgjegjës për financat e të ministrit përgjegjës për pushtetin vendor.</w:t>
      </w:r>
    </w:p>
    <w:p w14:paraId="5801FFB3" w14:textId="77777777" w:rsidR="00C7466B" w:rsidRPr="00A75AFD" w:rsidRDefault="00C7466B" w:rsidP="007556AD">
      <w:pPr>
        <w:spacing w:after="0" w:line="240" w:lineRule="auto"/>
        <w:ind w:firstLine="284"/>
        <w:jc w:val="both"/>
        <w:rPr>
          <w:rFonts w:ascii="Garamond" w:hAnsi="Garamond" w:cs="Times New Roman"/>
          <w:sz w:val="24"/>
          <w:szCs w:val="24"/>
        </w:rPr>
      </w:pPr>
    </w:p>
    <w:p w14:paraId="5FBB4DC4" w14:textId="77777777" w:rsidR="00C7466B" w:rsidRPr="00A75AFD" w:rsidRDefault="00C7466B" w:rsidP="007556AD">
      <w:pPr>
        <w:spacing w:after="0" w:line="240" w:lineRule="auto"/>
        <w:ind w:firstLine="284"/>
        <w:jc w:val="center"/>
        <w:rPr>
          <w:rFonts w:ascii="Garamond" w:hAnsi="Garamond" w:cs="Times New Roman"/>
          <w:sz w:val="24"/>
          <w:szCs w:val="24"/>
        </w:rPr>
      </w:pPr>
      <w:r w:rsidRPr="00A75AFD">
        <w:rPr>
          <w:rFonts w:ascii="Garamond" w:hAnsi="Garamond" w:cs="Times New Roman"/>
          <w:sz w:val="24"/>
          <w:szCs w:val="24"/>
        </w:rPr>
        <w:t>Neni 16</w:t>
      </w:r>
    </w:p>
    <w:p w14:paraId="2FA34CF1" w14:textId="77777777" w:rsidR="00C7466B" w:rsidRPr="00A75AFD" w:rsidRDefault="00C7466B" w:rsidP="007556AD">
      <w:pPr>
        <w:spacing w:after="0" w:line="240" w:lineRule="auto"/>
        <w:ind w:firstLine="284"/>
        <w:jc w:val="both"/>
        <w:rPr>
          <w:rFonts w:ascii="Garamond" w:hAnsi="Garamond" w:cs="Times New Roman"/>
          <w:sz w:val="24"/>
          <w:szCs w:val="24"/>
        </w:rPr>
      </w:pPr>
    </w:p>
    <w:p w14:paraId="26CB933E" w14:textId="77777777" w:rsidR="00C7466B" w:rsidRPr="00A75AFD" w:rsidRDefault="00C7466B" w:rsidP="007556AD">
      <w:pPr>
        <w:spacing w:after="0" w:line="240" w:lineRule="auto"/>
        <w:ind w:firstLine="284"/>
        <w:jc w:val="both"/>
        <w:rPr>
          <w:rFonts w:ascii="Garamond" w:hAnsi="Garamond" w:cs="Times New Roman"/>
          <w:sz w:val="24"/>
          <w:szCs w:val="24"/>
        </w:rPr>
      </w:pPr>
      <w:r w:rsidRPr="00A75AFD">
        <w:rPr>
          <w:rFonts w:ascii="Garamond" w:hAnsi="Garamond" w:cs="Times New Roman"/>
          <w:sz w:val="24"/>
          <w:szCs w:val="24"/>
        </w:rPr>
        <w:lastRenderedPageBreak/>
        <w:t>1.</w:t>
      </w:r>
      <w:r w:rsidR="00A722C9" w:rsidRPr="00A75AFD">
        <w:rPr>
          <w:rFonts w:ascii="Garamond" w:hAnsi="Garamond" w:cs="Times New Roman"/>
          <w:sz w:val="24"/>
          <w:szCs w:val="24"/>
        </w:rPr>
        <w:t xml:space="preserve"> </w:t>
      </w:r>
      <w:r w:rsidRPr="00A75AFD">
        <w:rPr>
          <w:rFonts w:ascii="Garamond" w:hAnsi="Garamond" w:cs="Times New Roman"/>
          <w:sz w:val="24"/>
          <w:szCs w:val="24"/>
        </w:rPr>
        <w:t xml:space="preserve">Fondet e buxhetit të shtetit për institucionet e arsimit të lartë shpërndahen në formën e </w:t>
      </w:r>
      <w:proofErr w:type="spellStart"/>
      <w:r w:rsidRPr="00A75AFD">
        <w:rPr>
          <w:rFonts w:ascii="Garamond" w:hAnsi="Garamond" w:cs="Times New Roman"/>
          <w:sz w:val="24"/>
          <w:szCs w:val="24"/>
        </w:rPr>
        <w:t>grantit</w:t>
      </w:r>
      <w:proofErr w:type="spellEnd"/>
      <w:r w:rsidRPr="00A75AFD">
        <w:rPr>
          <w:rFonts w:ascii="Garamond" w:hAnsi="Garamond" w:cs="Times New Roman"/>
          <w:sz w:val="24"/>
          <w:szCs w:val="24"/>
        </w:rPr>
        <w:t>. Ky fond shpërndahet sipas kategorive të mëposhtme:</w:t>
      </w:r>
    </w:p>
    <w:p w14:paraId="6ADC7542" w14:textId="77777777" w:rsidR="00C7466B" w:rsidRPr="00A75AFD" w:rsidRDefault="00C7466B" w:rsidP="007556AD">
      <w:pPr>
        <w:spacing w:after="0" w:line="240" w:lineRule="auto"/>
        <w:ind w:firstLine="284"/>
        <w:jc w:val="both"/>
        <w:rPr>
          <w:rFonts w:ascii="Garamond" w:hAnsi="Garamond" w:cs="Times New Roman"/>
          <w:sz w:val="24"/>
          <w:szCs w:val="24"/>
        </w:rPr>
      </w:pPr>
      <w:r w:rsidRPr="00A75AFD">
        <w:rPr>
          <w:rFonts w:ascii="Garamond" w:hAnsi="Garamond" w:cs="Times New Roman"/>
          <w:sz w:val="24"/>
          <w:szCs w:val="24"/>
        </w:rPr>
        <w:t xml:space="preserve">a) </w:t>
      </w:r>
      <w:proofErr w:type="spellStart"/>
      <w:r w:rsidR="00084CA3" w:rsidRPr="00A75AFD">
        <w:rPr>
          <w:rFonts w:ascii="Garamond" w:hAnsi="Garamond" w:cs="Times New Roman"/>
          <w:sz w:val="24"/>
          <w:szCs w:val="24"/>
        </w:rPr>
        <w:t>g</w:t>
      </w:r>
      <w:r w:rsidRPr="00A75AFD">
        <w:rPr>
          <w:rFonts w:ascii="Garamond" w:hAnsi="Garamond" w:cs="Times New Roman"/>
          <w:sz w:val="24"/>
          <w:szCs w:val="24"/>
        </w:rPr>
        <w:t>ranti</w:t>
      </w:r>
      <w:proofErr w:type="spellEnd"/>
      <w:r w:rsidRPr="00A75AFD">
        <w:rPr>
          <w:rFonts w:ascii="Garamond" w:hAnsi="Garamond" w:cs="Times New Roman"/>
          <w:sz w:val="24"/>
          <w:szCs w:val="24"/>
        </w:rPr>
        <w:t xml:space="preserve"> i politikave të zhvillimit për institucionet publike të arsimit të lartë;</w:t>
      </w:r>
    </w:p>
    <w:p w14:paraId="268B469C" w14:textId="77777777" w:rsidR="00C7466B" w:rsidRPr="00A75AFD" w:rsidRDefault="00C7466B" w:rsidP="007556AD">
      <w:pPr>
        <w:spacing w:after="0" w:line="240" w:lineRule="auto"/>
        <w:ind w:firstLine="284"/>
        <w:jc w:val="both"/>
        <w:rPr>
          <w:rFonts w:ascii="Garamond" w:hAnsi="Garamond" w:cs="Times New Roman"/>
          <w:sz w:val="24"/>
          <w:szCs w:val="24"/>
        </w:rPr>
      </w:pPr>
      <w:r w:rsidRPr="00A75AFD">
        <w:rPr>
          <w:rFonts w:ascii="Garamond" w:hAnsi="Garamond" w:cs="Times New Roman"/>
          <w:sz w:val="24"/>
          <w:szCs w:val="24"/>
        </w:rPr>
        <w:t xml:space="preserve">b) </w:t>
      </w:r>
      <w:proofErr w:type="spellStart"/>
      <w:r w:rsidR="00084CA3" w:rsidRPr="00A75AFD">
        <w:rPr>
          <w:rFonts w:ascii="Garamond" w:hAnsi="Garamond" w:cs="Times New Roman"/>
          <w:sz w:val="24"/>
          <w:szCs w:val="24"/>
        </w:rPr>
        <w:t>g</w:t>
      </w:r>
      <w:r w:rsidRPr="00A75AFD">
        <w:rPr>
          <w:rFonts w:ascii="Garamond" w:hAnsi="Garamond" w:cs="Times New Roman"/>
          <w:sz w:val="24"/>
          <w:szCs w:val="24"/>
        </w:rPr>
        <w:t>ranti</w:t>
      </w:r>
      <w:proofErr w:type="spellEnd"/>
      <w:r w:rsidRPr="00A75AFD">
        <w:rPr>
          <w:rFonts w:ascii="Garamond" w:hAnsi="Garamond" w:cs="Times New Roman"/>
          <w:sz w:val="24"/>
          <w:szCs w:val="24"/>
        </w:rPr>
        <w:t xml:space="preserve"> i mësimdhënies;</w:t>
      </w:r>
    </w:p>
    <w:p w14:paraId="48209C39" w14:textId="77777777" w:rsidR="00C7466B" w:rsidRPr="00A75AFD" w:rsidRDefault="00084CA3" w:rsidP="007556AD">
      <w:pPr>
        <w:spacing w:after="0" w:line="240" w:lineRule="auto"/>
        <w:ind w:firstLine="284"/>
        <w:jc w:val="both"/>
        <w:rPr>
          <w:rFonts w:ascii="Garamond" w:hAnsi="Garamond" w:cs="Times New Roman"/>
          <w:sz w:val="24"/>
          <w:szCs w:val="24"/>
        </w:rPr>
      </w:pPr>
      <w:r w:rsidRPr="00A75AFD">
        <w:rPr>
          <w:rFonts w:ascii="Garamond" w:hAnsi="Garamond" w:cs="Times New Roman"/>
          <w:sz w:val="24"/>
          <w:szCs w:val="24"/>
        </w:rPr>
        <w:t xml:space="preserve">c) </w:t>
      </w:r>
      <w:proofErr w:type="spellStart"/>
      <w:r w:rsidRPr="00A75AFD">
        <w:rPr>
          <w:rFonts w:ascii="Garamond" w:hAnsi="Garamond" w:cs="Times New Roman"/>
          <w:sz w:val="24"/>
          <w:szCs w:val="24"/>
        </w:rPr>
        <w:t>g</w:t>
      </w:r>
      <w:r w:rsidR="00C7466B" w:rsidRPr="00A75AFD">
        <w:rPr>
          <w:rFonts w:ascii="Garamond" w:hAnsi="Garamond" w:cs="Times New Roman"/>
          <w:sz w:val="24"/>
          <w:szCs w:val="24"/>
        </w:rPr>
        <w:t>ranti</w:t>
      </w:r>
      <w:proofErr w:type="spellEnd"/>
      <w:r w:rsidR="00C7466B" w:rsidRPr="00A75AFD">
        <w:rPr>
          <w:rFonts w:ascii="Garamond" w:hAnsi="Garamond" w:cs="Times New Roman"/>
          <w:sz w:val="24"/>
          <w:szCs w:val="24"/>
        </w:rPr>
        <w:t xml:space="preserve"> i punës kërkimore-shkencore dhe veprimtarive krijuese.</w:t>
      </w:r>
    </w:p>
    <w:p w14:paraId="26161079" w14:textId="0DB0B43F" w:rsidR="00C7466B" w:rsidRPr="00A75AFD" w:rsidRDefault="00C7466B" w:rsidP="007556AD">
      <w:pPr>
        <w:spacing w:after="0" w:line="240" w:lineRule="auto"/>
        <w:ind w:firstLine="284"/>
        <w:jc w:val="both"/>
        <w:rPr>
          <w:rFonts w:ascii="Garamond" w:hAnsi="Garamond" w:cs="Times New Roman"/>
          <w:sz w:val="24"/>
          <w:szCs w:val="24"/>
        </w:rPr>
      </w:pPr>
      <w:r w:rsidRPr="00A75AFD">
        <w:rPr>
          <w:rFonts w:ascii="Garamond" w:hAnsi="Garamond" w:cs="Times New Roman"/>
          <w:sz w:val="24"/>
          <w:szCs w:val="24"/>
        </w:rPr>
        <w:t>2.</w:t>
      </w:r>
      <w:r w:rsidR="00A722C9" w:rsidRPr="00A75AFD">
        <w:rPr>
          <w:rFonts w:ascii="Garamond" w:hAnsi="Garamond" w:cs="Times New Roman"/>
          <w:sz w:val="24"/>
          <w:szCs w:val="24"/>
        </w:rPr>
        <w:t xml:space="preserve"> </w:t>
      </w:r>
      <w:r w:rsidRPr="00A75AFD">
        <w:rPr>
          <w:rFonts w:ascii="Garamond" w:hAnsi="Garamond" w:cs="Times New Roman"/>
          <w:sz w:val="24"/>
          <w:szCs w:val="24"/>
        </w:rPr>
        <w:t xml:space="preserve">Modeli i financimit për institucionet e arsimit të lartë dhe kërkimin shkencor miratohet me vendim të Këshillit të Ministrave. Kriteret për përdorimin e </w:t>
      </w:r>
      <w:proofErr w:type="spellStart"/>
      <w:r w:rsidRPr="00A75AFD">
        <w:rPr>
          <w:rFonts w:ascii="Garamond" w:hAnsi="Garamond" w:cs="Times New Roman"/>
          <w:sz w:val="24"/>
          <w:szCs w:val="24"/>
        </w:rPr>
        <w:t>granteve</w:t>
      </w:r>
      <w:proofErr w:type="spellEnd"/>
      <w:r w:rsidRPr="00A75AFD">
        <w:rPr>
          <w:rFonts w:ascii="Garamond" w:hAnsi="Garamond" w:cs="Times New Roman"/>
          <w:sz w:val="24"/>
          <w:szCs w:val="24"/>
        </w:rPr>
        <w:t xml:space="preserve"> të politikave të zhvillimit për institucionet publike të arsimit të lartë dhe </w:t>
      </w:r>
      <w:proofErr w:type="spellStart"/>
      <w:r w:rsidRPr="00A75AFD">
        <w:rPr>
          <w:rFonts w:ascii="Garamond" w:hAnsi="Garamond" w:cs="Times New Roman"/>
          <w:sz w:val="24"/>
          <w:szCs w:val="24"/>
        </w:rPr>
        <w:t>granti</w:t>
      </w:r>
      <w:proofErr w:type="spellEnd"/>
      <w:r w:rsidRPr="00A75AFD">
        <w:rPr>
          <w:rFonts w:ascii="Garamond" w:hAnsi="Garamond" w:cs="Times New Roman"/>
          <w:sz w:val="24"/>
          <w:szCs w:val="24"/>
        </w:rPr>
        <w:t xml:space="preserve"> i punës kërkimore-shkencore dhe veprimtarive krijuese janë p</w:t>
      </w:r>
      <w:r w:rsidR="00967CCA" w:rsidRPr="00A75AFD">
        <w:rPr>
          <w:rFonts w:ascii="Garamond" w:hAnsi="Garamond" w:cs="Times New Roman"/>
          <w:sz w:val="24"/>
          <w:szCs w:val="24"/>
        </w:rPr>
        <w:t>ërcaktuar në nenet 111 dhe 113</w:t>
      </w:r>
      <w:r w:rsidRPr="00A75AFD">
        <w:rPr>
          <w:rFonts w:ascii="Garamond" w:hAnsi="Garamond" w:cs="Times New Roman"/>
          <w:sz w:val="24"/>
          <w:szCs w:val="24"/>
        </w:rPr>
        <w:t xml:space="preserve"> të ligjit nr.</w:t>
      </w:r>
      <w:r w:rsidR="00967CCA" w:rsidRPr="00A75AFD">
        <w:rPr>
          <w:rFonts w:ascii="Garamond" w:hAnsi="Garamond" w:cs="Times New Roman"/>
          <w:sz w:val="24"/>
          <w:szCs w:val="24"/>
        </w:rPr>
        <w:t xml:space="preserve"> </w:t>
      </w:r>
      <w:r w:rsidRPr="00A75AFD">
        <w:rPr>
          <w:rFonts w:ascii="Garamond" w:hAnsi="Garamond" w:cs="Times New Roman"/>
          <w:sz w:val="24"/>
          <w:szCs w:val="24"/>
        </w:rPr>
        <w:t xml:space="preserve">80/2015, </w:t>
      </w:r>
      <w:r w:rsidR="00200C0E" w:rsidRPr="00A75AFD">
        <w:rPr>
          <w:rFonts w:ascii="Garamond" w:hAnsi="Garamond" w:cs="Times New Roman"/>
          <w:sz w:val="24"/>
          <w:szCs w:val="24"/>
        </w:rPr>
        <w:t>“</w:t>
      </w:r>
      <w:r w:rsidRPr="00A75AFD">
        <w:rPr>
          <w:rFonts w:ascii="Garamond" w:hAnsi="Garamond" w:cs="Times New Roman"/>
          <w:sz w:val="24"/>
          <w:szCs w:val="24"/>
        </w:rPr>
        <w:t>Për arsimin e lartë dhe kërkimin shkencor në institucionet e arsimit të lartë në Republikën e Shqipërisë</w:t>
      </w:r>
      <w:r w:rsidR="00200C0E" w:rsidRPr="00A75AFD">
        <w:rPr>
          <w:rFonts w:ascii="Garamond" w:hAnsi="Garamond" w:cs="Times New Roman"/>
          <w:sz w:val="24"/>
          <w:szCs w:val="24"/>
        </w:rPr>
        <w:t>”</w:t>
      </w:r>
      <w:r w:rsidRPr="00A75AFD">
        <w:rPr>
          <w:rFonts w:ascii="Garamond" w:hAnsi="Garamond" w:cs="Times New Roman"/>
          <w:sz w:val="24"/>
          <w:szCs w:val="24"/>
        </w:rPr>
        <w:t xml:space="preserve">, </w:t>
      </w:r>
      <w:r w:rsidR="00967CCA" w:rsidRPr="00A75AFD">
        <w:rPr>
          <w:rFonts w:ascii="Garamond" w:hAnsi="Garamond" w:cs="Times New Roman"/>
          <w:sz w:val="24"/>
          <w:szCs w:val="24"/>
        </w:rPr>
        <w:t>i</w:t>
      </w:r>
      <w:r w:rsidRPr="00A75AFD">
        <w:rPr>
          <w:rFonts w:ascii="Garamond" w:hAnsi="Garamond" w:cs="Times New Roman"/>
          <w:sz w:val="24"/>
          <w:szCs w:val="24"/>
        </w:rPr>
        <w:t xml:space="preserve"> ndryshuar.</w:t>
      </w:r>
    </w:p>
    <w:p w14:paraId="3782BCA9" w14:textId="77777777" w:rsidR="00C7466B" w:rsidRPr="00A75AFD" w:rsidRDefault="00C7466B" w:rsidP="007556AD">
      <w:pPr>
        <w:spacing w:after="0" w:line="240" w:lineRule="auto"/>
        <w:ind w:firstLine="284"/>
        <w:jc w:val="both"/>
        <w:rPr>
          <w:rFonts w:ascii="Garamond" w:hAnsi="Garamond" w:cs="Times New Roman"/>
          <w:sz w:val="24"/>
          <w:szCs w:val="24"/>
        </w:rPr>
      </w:pPr>
      <w:r w:rsidRPr="00A75AFD">
        <w:rPr>
          <w:rFonts w:ascii="Garamond" w:hAnsi="Garamond" w:cs="Times New Roman"/>
          <w:sz w:val="24"/>
          <w:szCs w:val="24"/>
        </w:rPr>
        <w:t>3.</w:t>
      </w:r>
      <w:r w:rsidR="00A722C9" w:rsidRPr="00A75AFD">
        <w:rPr>
          <w:rFonts w:ascii="Garamond" w:hAnsi="Garamond" w:cs="Times New Roman"/>
          <w:sz w:val="24"/>
          <w:szCs w:val="24"/>
        </w:rPr>
        <w:t xml:space="preserve"> </w:t>
      </w:r>
      <w:r w:rsidRPr="00A75AFD">
        <w:rPr>
          <w:rFonts w:ascii="Garamond" w:hAnsi="Garamond" w:cs="Times New Roman"/>
          <w:sz w:val="24"/>
          <w:szCs w:val="24"/>
        </w:rPr>
        <w:t xml:space="preserve">Fondi i projekteve konkurruese për zhvillimin e institucioneve të arsimit të lartë mund të shpërndahet edhe te njësitë e vetëqeverisjes vendore në ato raste kur me vendim të Këshillit të Ministrave ato përcaktohen autoritete </w:t>
      </w:r>
      <w:proofErr w:type="spellStart"/>
      <w:r w:rsidRPr="00A75AFD">
        <w:rPr>
          <w:rFonts w:ascii="Garamond" w:hAnsi="Garamond" w:cs="Times New Roman"/>
          <w:sz w:val="24"/>
          <w:szCs w:val="24"/>
        </w:rPr>
        <w:t>kontraktore</w:t>
      </w:r>
      <w:proofErr w:type="spellEnd"/>
      <w:r w:rsidRPr="00A75AFD">
        <w:rPr>
          <w:rFonts w:ascii="Garamond" w:hAnsi="Garamond" w:cs="Times New Roman"/>
          <w:sz w:val="24"/>
          <w:szCs w:val="24"/>
        </w:rPr>
        <w:t xml:space="preserve"> për realizimin e procedurave të prokurimit për studim-projektimin apo zbatimin e projektit për një ose disa institucione të arsimit të lartë. Në këto raste, çelja e fondit nga ministria përgjegjëse për financat bëhet pas paraqitjes së kërkesës nga njësia e vetëqeverisjes vendore përmes ministrisë përgjegjëse për arsimin.</w:t>
      </w:r>
    </w:p>
    <w:p w14:paraId="2D8C7CE8" w14:textId="77777777" w:rsidR="00C7466B" w:rsidRPr="00A75AFD" w:rsidRDefault="00C7466B" w:rsidP="007556AD">
      <w:pPr>
        <w:spacing w:after="0" w:line="240" w:lineRule="auto"/>
        <w:ind w:firstLine="284"/>
        <w:jc w:val="both"/>
        <w:rPr>
          <w:rFonts w:ascii="Garamond" w:hAnsi="Garamond" w:cs="Times New Roman"/>
          <w:sz w:val="24"/>
          <w:szCs w:val="24"/>
        </w:rPr>
      </w:pPr>
    </w:p>
    <w:p w14:paraId="01A09E23" w14:textId="77777777" w:rsidR="00C7466B" w:rsidRPr="00A75AFD" w:rsidRDefault="00C7466B" w:rsidP="007556AD">
      <w:pPr>
        <w:spacing w:after="0" w:line="240" w:lineRule="auto"/>
        <w:ind w:firstLine="284"/>
        <w:jc w:val="center"/>
        <w:rPr>
          <w:rFonts w:ascii="Garamond" w:hAnsi="Garamond" w:cs="Times New Roman"/>
          <w:sz w:val="24"/>
          <w:szCs w:val="24"/>
        </w:rPr>
      </w:pPr>
      <w:r w:rsidRPr="00A75AFD">
        <w:rPr>
          <w:rFonts w:ascii="Garamond" w:hAnsi="Garamond" w:cs="Times New Roman"/>
          <w:sz w:val="24"/>
          <w:szCs w:val="24"/>
        </w:rPr>
        <w:t>Neni 17</w:t>
      </w:r>
    </w:p>
    <w:p w14:paraId="09DF4DA1" w14:textId="77777777" w:rsidR="00C7466B" w:rsidRPr="00A75AFD" w:rsidRDefault="00C7466B" w:rsidP="007556AD">
      <w:pPr>
        <w:spacing w:after="0" w:line="240" w:lineRule="auto"/>
        <w:ind w:firstLine="284"/>
        <w:jc w:val="both"/>
        <w:rPr>
          <w:rFonts w:ascii="Garamond" w:hAnsi="Garamond" w:cs="Times New Roman"/>
          <w:sz w:val="24"/>
          <w:szCs w:val="24"/>
        </w:rPr>
      </w:pPr>
    </w:p>
    <w:p w14:paraId="56B1D3B5" w14:textId="77777777" w:rsidR="00C7466B" w:rsidRPr="00A75AFD" w:rsidRDefault="00C7466B" w:rsidP="007556AD">
      <w:pPr>
        <w:spacing w:after="0" w:line="240" w:lineRule="auto"/>
        <w:ind w:firstLine="284"/>
        <w:jc w:val="both"/>
        <w:rPr>
          <w:rFonts w:ascii="Garamond" w:hAnsi="Garamond" w:cs="Times New Roman"/>
          <w:sz w:val="24"/>
          <w:szCs w:val="24"/>
        </w:rPr>
      </w:pPr>
      <w:r w:rsidRPr="00A75AFD">
        <w:rPr>
          <w:rFonts w:ascii="Garamond" w:hAnsi="Garamond" w:cs="Times New Roman"/>
          <w:sz w:val="24"/>
          <w:szCs w:val="24"/>
        </w:rPr>
        <w:t>Kufiri</w:t>
      </w:r>
      <w:r w:rsidR="00084CA3" w:rsidRPr="00A75AFD">
        <w:rPr>
          <w:rFonts w:ascii="Garamond" w:hAnsi="Garamond" w:cs="Times New Roman"/>
          <w:sz w:val="24"/>
          <w:szCs w:val="24"/>
        </w:rPr>
        <w:t xml:space="preserve"> i shpenzimeve, sipas tabelës l që përmendet në nenin 11</w:t>
      </w:r>
      <w:r w:rsidRPr="00A75AFD">
        <w:rPr>
          <w:rFonts w:ascii="Garamond" w:hAnsi="Garamond" w:cs="Times New Roman"/>
          <w:sz w:val="24"/>
          <w:szCs w:val="24"/>
        </w:rPr>
        <w:t xml:space="preserve"> të këtij ligji, mund të rishpërndahet gjatë vitit ndërmjet programeve brenda të njëjtit institucion buxhetor apo ndërmjet programeve të institucioneve të ndryshme nga Këshilli i Ministrave deri në masën 10 për qind të shumës së përgjithshme të shpenzimeve </w:t>
      </w:r>
      <w:proofErr w:type="spellStart"/>
      <w:r w:rsidRPr="00A75AFD">
        <w:rPr>
          <w:rFonts w:ascii="Garamond" w:hAnsi="Garamond" w:cs="Times New Roman"/>
          <w:sz w:val="24"/>
          <w:szCs w:val="24"/>
        </w:rPr>
        <w:t>korrente</w:t>
      </w:r>
      <w:proofErr w:type="spellEnd"/>
      <w:r w:rsidRPr="00A75AFD">
        <w:rPr>
          <w:rFonts w:ascii="Garamond" w:hAnsi="Garamond" w:cs="Times New Roman"/>
          <w:sz w:val="24"/>
          <w:szCs w:val="24"/>
        </w:rPr>
        <w:t xml:space="preserve"> apo shpenzimeve të përgjithshme kapitale, duke ruajtur totalin e shpenzimeve </w:t>
      </w:r>
      <w:proofErr w:type="spellStart"/>
      <w:r w:rsidRPr="00A75AFD">
        <w:rPr>
          <w:rFonts w:ascii="Garamond" w:hAnsi="Garamond" w:cs="Times New Roman"/>
          <w:sz w:val="24"/>
          <w:szCs w:val="24"/>
        </w:rPr>
        <w:t>korrente</w:t>
      </w:r>
      <w:proofErr w:type="spellEnd"/>
      <w:r w:rsidRPr="00A75AFD">
        <w:rPr>
          <w:rFonts w:ascii="Garamond" w:hAnsi="Garamond" w:cs="Times New Roman"/>
          <w:sz w:val="24"/>
          <w:szCs w:val="24"/>
        </w:rPr>
        <w:t xml:space="preserve"> dhe kapitale. </w:t>
      </w:r>
    </w:p>
    <w:p w14:paraId="7F13B143" w14:textId="16F99B27" w:rsidR="00C7466B" w:rsidRPr="00A75AFD" w:rsidRDefault="00C7466B" w:rsidP="007556AD">
      <w:pPr>
        <w:spacing w:after="0" w:line="240" w:lineRule="auto"/>
        <w:ind w:firstLine="284"/>
        <w:jc w:val="both"/>
        <w:rPr>
          <w:rFonts w:ascii="Garamond" w:hAnsi="Garamond" w:cs="Times New Roman"/>
          <w:sz w:val="24"/>
          <w:szCs w:val="24"/>
        </w:rPr>
      </w:pPr>
      <w:r w:rsidRPr="00A75AFD">
        <w:rPr>
          <w:rFonts w:ascii="Garamond" w:hAnsi="Garamond" w:cs="Times New Roman"/>
          <w:sz w:val="24"/>
          <w:szCs w:val="24"/>
        </w:rPr>
        <w:t>Të dr</w:t>
      </w:r>
      <w:r w:rsidR="00082914" w:rsidRPr="00A75AFD">
        <w:rPr>
          <w:rFonts w:ascii="Garamond" w:hAnsi="Garamond" w:cs="Times New Roman"/>
          <w:sz w:val="24"/>
          <w:szCs w:val="24"/>
        </w:rPr>
        <w:t>ejtat e përcaktuara në nenin 44</w:t>
      </w:r>
      <w:r w:rsidRPr="00A75AFD">
        <w:rPr>
          <w:rFonts w:ascii="Garamond" w:hAnsi="Garamond" w:cs="Times New Roman"/>
          <w:sz w:val="24"/>
          <w:szCs w:val="24"/>
        </w:rPr>
        <w:t xml:space="preserve"> të ligjit nr.</w:t>
      </w:r>
      <w:r w:rsidR="00082914" w:rsidRPr="00A75AFD">
        <w:rPr>
          <w:rFonts w:ascii="Garamond" w:hAnsi="Garamond" w:cs="Times New Roman"/>
          <w:sz w:val="24"/>
          <w:szCs w:val="24"/>
        </w:rPr>
        <w:t xml:space="preserve"> </w:t>
      </w:r>
      <w:r w:rsidRPr="00A75AFD">
        <w:rPr>
          <w:rFonts w:ascii="Garamond" w:hAnsi="Garamond" w:cs="Times New Roman"/>
          <w:sz w:val="24"/>
          <w:szCs w:val="24"/>
        </w:rPr>
        <w:t xml:space="preserve">9936, datë 26.6.2008, </w:t>
      </w:r>
      <w:r w:rsidR="00200C0E" w:rsidRPr="00A75AFD">
        <w:rPr>
          <w:rFonts w:ascii="Garamond" w:hAnsi="Garamond" w:cs="Times New Roman"/>
          <w:sz w:val="24"/>
          <w:szCs w:val="24"/>
        </w:rPr>
        <w:t>“</w:t>
      </w:r>
      <w:r w:rsidRPr="00A75AFD">
        <w:rPr>
          <w:rFonts w:ascii="Garamond" w:hAnsi="Garamond" w:cs="Times New Roman"/>
          <w:sz w:val="24"/>
          <w:szCs w:val="24"/>
        </w:rPr>
        <w:t>Për menaxhimin e sistemit buxhetor në Republikën e Shqipërisë</w:t>
      </w:r>
      <w:r w:rsidR="00200C0E" w:rsidRPr="00A75AFD">
        <w:rPr>
          <w:rFonts w:ascii="Garamond" w:hAnsi="Garamond" w:cs="Times New Roman"/>
          <w:sz w:val="24"/>
          <w:szCs w:val="24"/>
        </w:rPr>
        <w:t>”</w:t>
      </w:r>
      <w:r w:rsidRPr="00A75AFD">
        <w:rPr>
          <w:rFonts w:ascii="Garamond" w:hAnsi="Garamond" w:cs="Times New Roman"/>
          <w:sz w:val="24"/>
          <w:szCs w:val="24"/>
        </w:rPr>
        <w:t xml:space="preserve">, </w:t>
      </w:r>
      <w:r w:rsidR="00082914" w:rsidRPr="00A75AFD">
        <w:rPr>
          <w:rFonts w:ascii="Garamond" w:hAnsi="Garamond" w:cs="Times New Roman"/>
          <w:sz w:val="24"/>
          <w:szCs w:val="24"/>
        </w:rPr>
        <w:t>i</w:t>
      </w:r>
      <w:r w:rsidRPr="00A75AFD">
        <w:rPr>
          <w:rFonts w:ascii="Garamond" w:hAnsi="Garamond" w:cs="Times New Roman"/>
          <w:sz w:val="24"/>
          <w:szCs w:val="24"/>
        </w:rPr>
        <w:t xml:space="preserve"> ndryshuar, për rishpërndarjen e fondeve buxhetore reflektohen dhe ndrys</w:t>
      </w:r>
      <w:r w:rsidR="00082914" w:rsidRPr="00A75AFD">
        <w:rPr>
          <w:rFonts w:ascii="Garamond" w:hAnsi="Garamond" w:cs="Times New Roman"/>
          <w:sz w:val="24"/>
          <w:szCs w:val="24"/>
        </w:rPr>
        <w:t>hojnë tabelat 1 dhe 4, që përmenden në nenin 11</w:t>
      </w:r>
      <w:r w:rsidRPr="00A75AFD">
        <w:rPr>
          <w:rFonts w:ascii="Garamond" w:hAnsi="Garamond" w:cs="Times New Roman"/>
          <w:sz w:val="24"/>
          <w:szCs w:val="24"/>
        </w:rPr>
        <w:t xml:space="preserve"> të këtij ligji.</w:t>
      </w:r>
    </w:p>
    <w:p w14:paraId="31844C14" w14:textId="77777777" w:rsidR="00C7466B" w:rsidRPr="00A75AFD" w:rsidRDefault="00C7466B" w:rsidP="007556AD">
      <w:pPr>
        <w:spacing w:after="0" w:line="240" w:lineRule="auto"/>
        <w:ind w:firstLine="284"/>
        <w:jc w:val="both"/>
        <w:rPr>
          <w:rFonts w:ascii="Garamond" w:hAnsi="Garamond" w:cs="Times New Roman"/>
          <w:sz w:val="24"/>
          <w:szCs w:val="24"/>
        </w:rPr>
      </w:pPr>
      <w:r w:rsidRPr="00A75AFD">
        <w:rPr>
          <w:rFonts w:ascii="Garamond" w:hAnsi="Garamond" w:cs="Times New Roman"/>
          <w:sz w:val="24"/>
          <w:szCs w:val="24"/>
        </w:rPr>
        <w:t xml:space="preserve">Fondet e parashikuara për </w:t>
      </w:r>
      <w:r w:rsidR="00967CCA" w:rsidRPr="00A75AFD">
        <w:rPr>
          <w:rFonts w:ascii="Garamond" w:hAnsi="Garamond" w:cs="Times New Roman"/>
          <w:sz w:val="24"/>
          <w:szCs w:val="24"/>
        </w:rPr>
        <w:t>projektet e reja të investimeve</w:t>
      </w:r>
      <w:r w:rsidRPr="00A75AFD">
        <w:rPr>
          <w:rFonts w:ascii="Garamond" w:hAnsi="Garamond" w:cs="Times New Roman"/>
          <w:sz w:val="24"/>
          <w:szCs w:val="24"/>
        </w:rPr>
        <w:t xml:space="preserve"> në masën 20% të vlerës totale të projektit, pas lidhjes së kontratës, mund të </w:t>
      </w:r>
      <w:proofErr w:type="spellStart"/>
      <w:r w:rsidRPr="00A75AFD">
        <w:rPr>
          <w:rFonts w:ascii="Garamond" w:hAnsi="Garamond" w:cs="Times New Roman"/>
          <w:sz w:val="24"/>
          <w:szCs w:val="24"/>
        </w:rPr>
        <w:t>rialokohen</w:t>
      </w:r>
      <w:proofErr w:type="spellEnd"/>
      <w:r w:rsidRPr="00A75AFD">
        <w:rPr>
          <w:rFonts w:ascii="Garamond" w:hAnsi="Garamond" w:cs="Times New Roman"/>
          <w:sz w:val="24"/>
          <w:szCs w:val="24"/>
        </w:rPr>
        <w:t xml:space="preserve"> në masën që lejon plani i zbatimit të kontratës për vitin e parë buxhetor dhe në rast se konfirmohet nga autoriteti </w:t>
      </w:r>
      <w:proofErr w:type="spellStart"/>
      <w:r w:rsidRPr="00A75AFD">
        <w:rPr>
          <w:rFonts w:ascii="Garamond" w:hAnsi="Garamond" w:cs="Times New Roman"/>
          <w:sz w:val="24"/>
          <w:szCs w:val="24"/>
        </w:rPr>
        <w:t>kontraktor</w:t>
      </w:r>
      <w:proofErr w:type="spellEnd"/>
      <w:r w:rsidRPr="00A75AFD">
        <w:rPr>
          <w:rFonts w:ascii="Garamond" w:hAnsi="Garamond" w:cs="Times New Roman"/>
          <w:sz w:val="24"/>
          <w:szCs w:val="24"/>
        </w:rPr>
        <w:t>.</w:t>
      </w:r>
    </w:p>
    <w:p w14:paraId="3B67751B" w14:textId="77777777" w:rsidR="00C7466B" w:rsidRPr="00A75AFD" w:rsidRDefault="00C7466B" w:rsidP="007556AD">
      <w:pPr>
        <w:spacing w:after="0" w:line="240" w:lineRule="auto"/>
        <w:ind w:firstLine="284"/>
        <w:jc w:val="both"/>
        <w:rPr>
          <w:rFonts w:ascii="Garamond" w:hAnsi="Garamond" w:cs="Times New Roman"/>
          <w:sz w:val="24"/>
          <w:szCs w:val="24"/>
        </w:rPr>
      </w:pPr>
    </w:p>
    <w:p w14:paraId="0B045E7C" w14:textId="77777777" w:rsidR="00C7466B" w:rsidRPr="00A75AFD" w:rsidRDefault="00C7466B" w:rsidP="007556AD">
      <w:pPr>
        <w:spacing w:after="0" w:line="240" w:lineRule="auto"/>
        <w:ind w:firstLine="284"/>
        <w:jc w:val="center"/>
        <w:rPr>
          <w:rFonts w:ascii="Garamond" w:hAnsi="Garamond" w:cs="Times New Roman"/>
          <w:sz w:val="24"/>
          <w:szCs w:val="24"/>
        </w:rPr>
      </w:pPr>
      <w:r w:rsidRPr="00A75AFD">
        <w:rPr>
          <w:rFonts w:ascii="Garamond" w:hAnsi="Garamond" w:cs="Times New Roman"/>
          <w:sz w:val="24"/>
          <w:szCs w:val="24"/>
        </w:rPr>
        <w:t>Neni 18</w:t>
      </w:r>
    </w:p>
    <w:p w14:paraId="41A96E13" w14:textId="77777777" w:rsidR="00C7466B" w:rsidRPr="00A75AFD" w:rsidRDefault="00C7466B" w:rsidP="007556AD">
      <w:pPr>
        <w:spacing w:after="0" w:line="240" w:lineRule="auto"/>
        <w:ind w:firstLine="284"/>
        <w:jc w:val="both"/>
        <w:rPr>
          <w:rFonts w:ascii="Garamond" w:hAnsi="Garamond" w:cs="Times New Roman"/>
          <w:sz w:val="24"/>
          <w:szCs w:val="24"/>
        </w:rPr>
      </w:pPr>
    </w:p>
    <w:p w14:paraId="1BF09D21" w14:textId="66C9CAC1" w:rsidR="00C7466B" w:rsidRPr="00A75AFD" w:rsidRDefault="00C7466B" w:rsidP="007556AD">
      <w:pPr>
        <w:spacing w:after="0" w:line="240" w:lineRule="auto"/>
        <w:ind w:firstLine="284"/>
        <w:jc w:val="both"/>
        <w:rPr>
          <w:rFonts w:ascii="Garamond" w:hAnsi="Garamond" w:cs="Times New Roman"/>
          <w:sz w:val="24"/>
          <w:szCs w:val="24"/>
        </w:rPr>
      </w:pPr>
      <w:r w:rsidRPr="00A75AFD">
        <w:rPr>
          <w:rFonts w:ascii="Garamond" w:hAnsi="Garamond" w:cs="Times New Roman"/>
          <w:sz w:val="24"/>
          <w:szCs w:val="24"/>
        </w:rPr>
        <w:t xml:space="preserve">Tavani për vlerën totale të kontratave në përqindje të </w:t>
      </w:r>
      <w:proofErr w:type="spellStart"/>
      <w:r w:rsidRPr="00A75AFD">
        <w:rPr>
          <w:rFonts w:ascii="Garamond" w:hAnsi="Garamond" w:cs="Times New Roman"/>
          <w:sz w:val="24"/>
          <w:szCs w:val="24"/>
        </w:rPr>
        <w:t>PBB</w:t>
      </w:r>
      <w:proofErr w:type="spellEnd"/>
      <w:r w:rsidRPr="00A75AFD">
        <w:rPr>
          <w:rFonts w:ascii="Garamond" w:hAnsi="Garamond" w:cs="Times New Roman"/>
          <w:sz w:val="24"/>
          <w:szCs w:val="24"/>
        </w:rPr>
        <w:t xml:space="preserve">-së për të gjitha projektet </w:t>
      </w:r>
      <w:proofErr w:type="spellStart"/>
      <w:r w:rsidRPr="00A75AFD">
        <w:rPr>
          <w:rFonts w:ascii="Garamond" w:hAnsi="Garamond" w:cs="Times New Roman"/>
          <w:sz w:val="24"/>
          <w:szCs w:val="24"/>
        </w:rPr>
        <w:t>koncesionare</w:t>
      </w:r>
      <w:proofErr w:type="spellEnd"/>
      <w:r w:rsidRPr="00A75AFD">
        <w:rPr>
          <w:rFonts w:ascii="Garamond" w:hAnsi="Garamond" w:cs="Times New Roman"/>
          <w:sz w:val="24"/>
          <w:szCs w:val="24"/>
        </w:rPr>
        <w:t>/</w:t>
      </w:r>
      <w:proofErr w:type="spellStart"/>
      <w:r w:rsidRPr="00A75AFD">
        <w:rPr>
          <w:rFonts w:ascii="Garamond" w:hAnsi="Garamond" w:cs="Times New Roman"/>
          <w:sz w:val="24"/>
          <w:szCs w:val="24"/>
        </w:rPr>
        <w:t>PPP</w:t>
      </w:r>
      <w:proofErr w:type="spellEnd"/>
      <w:r w:rsidRPr="00A75AFD">
        <w:rPr>
          <w:rFonts w:ascii="Garamond" w:hAnsi="Garamond" w:cs="Times New Roman"/>
          <w:sz w:val="24"/>
          <w:szCs w:val="24"/>
        </w:rPr>
        <w:t xml:space="preserve">-të ekzistuese dhe ato të kontraktuara rishtazi për vitin 2024, në përputhje me të dhënat e regjistrit të koncesioneve, është 28.1% e </w:t>
      </w:r>
      <w:proofErr w:type="spellStart"/>
      <w:r w:rsidRPr="00A75AFD">
        <w:rPr>
          <w:rFonts w:ascii="Garamond" w:hAnsi="Garamond" w:cs="Times New Roman"/>
          <w:sz w:val="24"/>
          <w:szCs w:val="24"/>
        </w:rPr>
        <w:t>PBB</w:t>
      </w:r>
      <w:proofErr w:type="spellEnd"/>
      <w:r w:rsidRPr="00A75AFD">
        <w:rPr>
          <w:rFonts w:ascii="Garamond" w:hAnsi="Garamond" w:cs="Times New Roman"/>
          <w:sz w:val="24"/>
          <w:szCs w:val="24"/>
        </w:rPr>
        <w:t>-s</w:t>
      </w:r>
      <w:r w:rsidR="002C5BCB" w:rsidRPr="00A75AFD">
        <w:rPr>
          <w:rFonts w:ascii="Garamond" w:hAnsi="Garamond" w:cs="Times New Roman"/>
          <w:sz w:val="24"/>
          <w:szCs w:val="24"/>
        </w:rPr>
        <w:t>ë</w:t>
      </w:r>
      <w:r w:rsidRPr="00A75AFD">
        <w:rPr>
          <w:rFonts w:ascii="Garamond" w:hAnsi="Garamond" w:cs="Times New Roman"/>
          <w:sz w:val="24"/>
          <w:szCs w:val="24"/>
        </w:rPr>
        <w:t>. Çdo kontratë e re ndjek procedurat dhe rregullat e legjislacionit në fuqi për koncesionet/</w:t>
      </w:r>
      <w:proofErr w:type="spellStart"/>
      <w:r w:rsidRPr="00A75AFD">
        <w:rPr>
          <w:rFonts w:ascii="Garamond" w:hAnsi="Garamond" w:cs="Times New Roman"/>
          <w:sz w:val="24"/>
          <w:szCs w:val="24"/>
        </w:rPr>
        <w:t>PPP</w:t>
      </w:r>
      <w:proofErr w:type="spellEnd"/>
      <w:r w:rsidRPr="00A75AFD">
        <w:rPr>
          <w:rFonts w:ascii="Garamond" w:hAnsi="Garamond" w:cs="Times New Roman"/>
          <w:sz w:val="24"/>
          <w:szCs w:val="24"/>
        </w:rPr>
        <w:t>-të.</w:t>
      </w:r>
    </w:p>
    <w:p w14:paraId="78C8C6BD" w14:textId="77777777" w:rsidR="00C7466B" w:rsidRPr="00A75AFD" w:rsidRDefault="00C7466B" w:rsidP="007556AD">
      <w:pPr>
        <w:spacing w:after="0" w:line="240" w:lineRule="auto"/>
        <w:ind w:firstLine="284"/>
        <w:jc w:val="both"/>
        <w:rPr>
          <w:rFonts w:ascii="Garamond" w:hAnsi="Garamond" w:cs="Times New Roman"/>
          <w:sz w:val="24"/>
          <w:szCs w:val="24"/>
        </w:rPr>
      </w:pPr>
    </w:p>
    <w:p w14:paraId="497D3300" w14:textId="77777777" w:rsidR="00C7466B" w:rsidRPr="00A75AFD" w:rsidRDefault="00C7466B" w:rsidP="007556AD">
      <w:pPr>
        <w:spacing w:after="0" w:line="240" w:lineRule="auto"/>
        <w:ind w:firstLine="284"/>
        <w:jc w:val="center"/>
        <w:rPr>
          <w:rFonts w:ascii="Garamond" w:hAnsi="Garamond" w:cs="Times New Roman"/>
          <w:sz w:val="24"/>
          <w:szCs w:val="24"/>
        </w:rPr>
      </w:pPr>
      <w:r w:rsidRPr="00A75AFD">
        <w:rPr>
          <w:rFonts w:ascii="Garamond" w:hAnsi="Garamond" w:cs="Times New Roman"/>
          <w:sz w:val="24"/>
          <w:szCs w:val="24"/>
        </w:rPr>
        <w:t>Neni 19</w:t>
      </w:r>
    </w:p>
    <w:p w14:paraId="631A6808" w14:textId="77777777" w:rsidR="00C7466B" w:rsidRPr="00A75AFD" w:rsidRDefault="00C7466B" w:rsidP="007556AD">
      <w:pPr>
        <w:spacing w:after="0" w:line="240" w:lineRule="auto"/>
        <w:ind w:firstLine="284"/>
        <w:jc w:val="both"/>
        <w:rPr>
          <w:rFonts w:ascii="Garamond" w:hAnsi="Garamond" w:cs="Times New Roman"/>
          <w:sz w:val="24"/>
          <w:szCs w:val="24"/>
        </w:rPr>
      </w:pPr>
    </w:p>
    <w:p w14:paraId="0715DD5E" w14:textId="77777777" w:rsidR="00C7466B" w:rsidRPr="00A75AFD" w:rsidRDefault="00C7466B" w:rsidP="007556AD">
      <w:pPr>
        <w:spacing w:after="0" w:line="240" w:lineRule="auto"/>
        <w:ind w:firstLine="284"/>
        <w:jc w:val="both"/>
        <w:rPr>
          <w:rFonts w:ascii="Garamond" w:hAnsi="Garamond" w:cs="Times New Roman"/>
          <w:sz w:val="24"/>
          <w:szCs w:val="24"/>
        </w:rPr>
      </w:pPr>
      <w:r w:rsidRPr="00A75AFD">
        <w:rPr>
          <w:rFonts w:ascii="Garamond" w:hAnsi="Garamond" w:cs="Times New Roman"/>
          <w:sz w:val="24"/>
          <w:szCs w:val="24"/>
        </w:rPr>
        <w:t>1.</w:t>
      </w:r>
      <w:r w:rsidR="00A722C9" w:rsidRPr="00A75AFD">
        <w:rPr>
          <w:rFonts w:ascii="Garamond" w:hAnsi="Garamond" w:cs="Times New Roman"/>
          <w:sz w:val="24"/>
          <w:szCs w:val="24"/>
        </w:rPr>
        <w:t xml:space="preserve"> </w:t>
      </w:r>
      <w:r w:rsidRPr="00A75AFD">
        <w:rPr>
          <w:rFonts w:ascii="Garamond" w:hAnsi="Garamond" w:cs="Times New Roman"/>
          <w:sz w:val="24"/>
          <w:szCs w:val="24"/>
        </w:rPr>
        <w:t>Kufiri për rritjen vjetore të totalit ekzistues të stokut të borxhit të qeverisjes qendrore dhe atij të garantuar të qeverisjes qendrore në dobi të palëve të treta përfituese për vitin 2025, pa përfshirë efektet e mundshme prej ndryshimit të kursit të këmbimit, është deri në 59 224 m</w:t>
      </w:r>
      <w:r w:rsidR="00082914" w:rsidRPr="00A75AFD">
        <w:rPr>
          <w:rFonts w:ascii="Garamond" w:hAnsi="Garamond" w:cs="Times New Roman"/>
          <w:sz w:val="24"/>
          <w:szCs w:val="24"/>
        </w:rPr>
        <w:t>ilionë lekë, i dhënë me hollësi</w:t>
      </w:r>
      <w:r w:rsidRPr="00A75AFD">
        <w:rPr>
          <w:rFonts w:ascii="Garamond" w:hAnsi="Garamond" w:cs="Times New Roman"/>
          <w:sz w:val="24"/>
          <w:szCs w:val="24"/>
        </w:rPr>
        <w:t xml:space="preserve"> </w:t>
      </w:r>
      <w:r w:rsidR="00082914" w:rsidRPr="00A75AFD">
        <w:rPr>
          <w:rFonts w:ascii="Garamond" w:hAnsi="Garamond" w:cs="Times New Roman"/>
          <w:sz w:val="24"/>
          <w:szCs w:val="24"/>
        </w:rPr>
        <w:t>si më poshtë</w:t>
      </w:r>
      <w:r w:rsidRPr="00A75AFD">
        <w:rPr>
          <w:rFonts w:ascii="Garamond" w:hAnsi="Garamond" w:cs="Times New Roman"/>
          <w:sz w:val="24"/>
          <w:szCs w:val="24"/>
        </w:rPr>
        <w:t>:</w:t>
      </w:r>
    </w:p>
    <w:p w14:paraId="6CDA062F" w14:textId="77777777" w:rsidR="00C7466B" w:rsidRPr="00A75AFD" w:rsidRDefault="00611D2D" w:rsidP="007556AD">
      <w:pPr>
        <w:spacing w:after="0" w:line="240" w:lineRule="auto"/>
        <w:ind w:firstLine="284"/>
        <w:jc w:val="both"/>
        <w:rPr>
          <w:rFonts w:ascii="Garamond" w:hAnsi="Garamond" w:cs="Times New Roman"/>
          <w:sz w:val="24"/>
          <w:szCs w:val="24"/>
        </w:rPr>
      </w:pPr>
      <w:r w:rsidRPr="00A75AFD">
        <w:rPr>
          <w:rFonts w:ascii="Garamond" w:hAnsi="Garamond" w:cs="Times New Roman"/>
          <w:sz w:val="24"/>
          <w:szCs w:val="24"/>
        </w:rPr>
        <w:t>a) p</w:t>
      </w:r>
      <w:r w:rsidR="00C7466B" w:rsidRPr="00A75AFD">
        <w:rPr>
          <w:rFonts w:ascii="Garamond" w:hAnsi="Garamond" w:cs="Times New Roman"/>
          <w:sz w:val="24"/>
          <w:szCs w:val="24"/>
        </w:rPr>
        <w:t xml:space="preserve">ër huamarrjen totale neto vjetore, përfshirë huamarrjen e brendshme dhe atë të huaj, deri në 58 224 milionë lekë; </w:t>
      </w:r>
    </w:p>
    <w:p w14:paraId="032C2B45" w14:textId="77777777" w:rsidR="00C7466B" w:rsidRPr="00A75AFD" w:rsidRDefault="00611D2D" w:rsidP="007556AD">
      <w:pPr>
        <w:spacing w:after="0" w:line="240" w:lineRule="auto"/>
        <w:ind w:firstLine="284"/>
        <w:jc w:val="both"/>
        <w:rPr>
          <w:rFonts w:ascii="Garamond" w:hAnsi="Garamond" w:cs="Times New Roman"/>
          <w:sz w:val="24"/>
          <w:szCs w:val="24"/>
        </w:rPr>
      </w:pPr>
      <w:r w:rsidRPr="00A75AFD">
        <w:rPr>
          <w:rFonts w:ascii="Garamond" w:hAnsi="Garamond" w:cs="Times New Roman"/>
          <w:sz w:val="24"/>
          <w:szCs w:val="24"/>
        </w:rPr>
        <w:t>b) p</w:t>
      </w:r>
      <w:r w:rsidR="00C7466B" w:rsidRPr="00A75AFD">
        <w:rPr>
          <w:rFonts w:ascii="Garamond" w:hAnsi="Garamond" w:cs="Times New Roman"/>
          <w:sz w:val="24"/>
          <w:szCs w:val="24"/>
        </w:rPr>
        <w:t>ër rritjen vjetore të garancive të qeverisjes qendrore në dobi të palëve të treta përfituese deri në 1 000 milionë lekë.</w:t>
      </w:r>
    </w:p>
    <w:p w14:paraId="5084A2A6" w14:textId="77777777" w:rsidR="00C7466B" w:rsidRPr="00A75AFD" w:rsidRDefault="00C7466B" w:rsidP="007556AD">
      <w:pPr>
        <w:spacing w:after="0" w:line="240" w:lineRule="auto"/>
        <w:ind w:firstLine="284"/>
        <w:jc w:val="both"/>
        <w:rPr>
          <w:rFonts w:ascii="Garamond" w:hAnsi="Garamond" w:cs="Times New Roman"/>
          <w:sz w:val="24"/>
          <w:szCs w:val="24"/>
        </w:rPr>
      </w:pPr>
      <w:r w:rsidRPr="00A75AFD">
        <w:rPr>
          <w:rFonts w:ascii="Garamond" w:hAnsi="Garamond" w:cs="Times New Roman"/>
          <w:sz w:val="24"/>
          <w:szCs w:val="24"/>
        </w:rPr>
        <w:t>2.</w:t>
      </w:r>
      <w:r w:rsidR="00A722C9" w:rsidRPr="00A75AFD">
        <w:rPr>
          <w:rFonts w:ascii="Garamond" w:hAnsi="Garamond" w:cs="Times New Roman"/>
          <w:sz w:val="24"/>
          <w:szCs w:val="24"/>
        </w:rPr>
        <w:t xml:space="preserve"> </w:t>
      </w:r>
      <w:r w:rsidRPr="00A75AFD">
        <w:rPr>
          <w:rFonts w:ascii="Garamond" w:hAnsi="Garamond" w:cs="Times New Roman"/>
          <w:sz w:val="24"/>
          <w:szCs w:val="24"/>
        </w:rPr>
        <w:t xml:space="preserve">Stoku i borxhit publik vlerësohet të arrijë në 1 463 257 milionë lekë, pa përfshirë efektet e mundshme prej ndryshimit të kursit </w:t>
      </w:r>
      <w:r w:rsidR="008344A0" w:rsidRPr="00A75AFD">
        <w:rPr>
          <w:rFonts w:ascii="Garamond" w:hAnsi="Garamond" w:cs="Times New Roman"/>
          <w:sz w:val="24"/>
          <w:szCs w:val="24"/>
        </w:rPr>
        <w:t>të këmbimit, i dhënë me hollësi si më poshtë</w:t>
      </w:r>
      <w:r w:rsidRPr="00A75AFD">
        <w:rPr>
          <w:rFonts w:ascii="Garamond" w:hAnsi="Garamond" w:cs="Times New Roman"/>
          <w:sz w:val="24"/>
          <w:szCs w:val="24"/>
        </w:rPr>
        <w:t>:</w:t>
      </w:r>
    </w:p>
    <w:p w14:paraId="0B609712" w14:textId="77777777" w:rsidR="00C7466B" w:rsidRPr="00A75AFD" w:rsidRDefault="00C7466B" w:rsidP="007556AD">
      <w:pPr>
        <w:spacing w:after="0" w:line="240" w:lineRule="auto"/>
        <w:ind w:firstLine="284"/>
        <w:jc w:val="both"/>
        <w:rPr>
          <w:rFonts w:ascii="Garamond" w:hAnsi="Garamond" w:cs="Times New Roman"/>
          <w:sz w:val="24"/>
          <w:szCs w:val="24"/>
        </w:rPr>
      </w:pPr>
      <w:r w:rsidRPr="00A75AFD">
        <w:rPr>
          <w:rFonts w:ascii="Garamond" w:hAnsi="Garamond" w:cs="Times New Roman"/>
          <w:sz w:val="24"/>
          <w:szCs w:val="24"/>
        </w:rPr>
        <w:t xml:space="preserve">a) </w:t>
      </w:r>
      <w:r w:rsidR="00E16285" w:rsidRPr="00A75AFD">
        <w:rPr>
          <w:rFonts w:ascii="Garamond" w:hAnsi="Garamond" w:cs="Times New Roman"/>
          <w:sz w:val="24"/>
          <w:szCs w:val="24"/>
        </w:rPr>
        <w:t>s</w:t>
      </w:r>
      <w:r w:rsidRPr="00A75AFD">
        <w:rPr>
          <w:rFonts w:ascii="Garamond" w:hAnsi="Garamond" w:cs="Times New Roman"/>
          <w:sz w:val="24"/>
          <w:szCs w:val="24"/>
        </w:rPr>
        <w:t>toku i borxhit të qeverisjes qendrore 1 425 496 milionë lekë;</w:t>
      </w:r>
    </w:p>
    <w:p w14:paraId="13905313" w14:textId="77777777" w:rsidR="00C7466B" w:rsidRPr="00A75AFD" w:rsidRDefault="00C7466B" w:rsidP="007556AD">
      <w:pPr>
        <w:spacing w:after="0" w:line="240" w:lineRule="auto"/>
        <w:ind w:firstLine="284"/>
        <w:jc w:val="both"/>
        <w:rPr>
          <w:rFonts w:ascii="Garamond" w:hAnsi="Garamond" w:cs="Times New Roman"/>
          <w:sz w:val="24"/>
          <w:szCs w:val="24"/>
        </w:rPr>
      </w:pPr>
      <w:r w:rsidRPr="00A75AFD">
        <w:rPr>
          <w:rFonts w:ascii="Garamond" w:hAnsi="Garamond" w:cs="Times New Roman"/>
          <w:sz w:val="24"/>
          <w:szCs w:val="24"/>
        </w:rPr>
        <w:t xml:space="preserve">b) </w:t>
      </w:r>
      <w:r w:rsidR="00E16285" w:rsidRPr="00A75AFD">
        <w:rPr>
          <w:rFonts w:ascii="Garamond" w:hAnsi="Garamond" w:cs="Times New Roman"/>
          <w:sz w:val="24"/>
          <w:szCs w:val="24"/>
        </w:rPr>
        <w:t>s</w:t>
      </w:r>
      <w:r w:rsidRPr="00A75AFD">
        <w:rPr>
          <w:rFonts w:ascii="Garamond" w:hAnsi="Garamond" w:cs="Times New Roman"/>
          <w:sz w:val="24"/>
          <w:szCs w:val="24"/>
        </w:rPr>
        <w:t>toku i borxhit të garantuar nga qeverisja qendrore 36 861 milionë lekë;</w:t>
      </w:r>
    </w:p>
    <w:p w14:paraId="22CFC8F6" w14:textId="77777777" w:rsidR="00C7466B" w:rsidRPr="00A75AFD" w:rsidRDefault="00C7466B" w:rsidP="007556AD">
      <w:pPr>
        <w:spacing w:after="0" w:line="240" w:lineRule="auto"/>
        <w:ind w:firstLine="284"/>
        <w:jc w:val="both"/>
        <w:rPr>
          <w:rFonts w:ascii="Garamond" w:hAnsi="Garamond" w:cs="Times New Roman"/>
          <w:sz w:val="24"/>
          <w:szCs w:val="24"/>
        </w:rPr>
      </w:pPr>
      <w:r w:rsidRPr="00A75AFD">
        <w:rPr>
          <w:rFonts w:ascii="Garamond" w:hAnsi="Garamond" w:cs="Times New Roman"/>
          <w:sz w:val="24"/>
          <w:szCs w:val="24"/>
        </w:rPr>
        <w:t xml:space="preserve">c) </w:t>
      </w:r>
      <w:r w:rsidR="00E16285" w:rsidRPr="00A75AFD">
        <w:rPr>
          <w:rFonts w:ascii="Garamond" w:hAnsi="Garamond" w:cs="Times New Roman"/>
          <w:sz w:val="24"/>
          <w:szCs w:val="24"/>
        </w:rPr>
        <w:t>s</w:t>
      </w:r>
      <w:r w:rsidRPr="00A75AFD">
        <w:rPr>
          <w:rFonts w:ascii="Garamond" w:hAnsi="Garamond" w:cs="Times New Roman"/>
          <w:sz w:val="24"/>
          <w:szCs w:val="24"/>
        </w:rPr>
        <w:t>toku i borxhit të vetëqeverisjes vendore 900 milionë lekë.</w:t>
      </w:r>
    </w:p>
    <w:p w14:paraId="185D3CAB" w14:textId="77777777" w:rsidR="00C7466B" w:rsidRPr="00A75AFD" w:rsidRDefault="00C7466B" w:rsidP="007556AD">
      <w:pPr>
        <w:spacing w:after="0" w:line="240" w:lineRule="auto"/>
        <w:ind w:firstLine="284"/>
        <w:jc w:val="both"/>
        <w:rPr>
          <w:rFonts w:ascii="Garamond" w:hAnsi="Garamond" w:cs="Times New Roman"/>
          <w:sz w:val="24"/>
          <w:szCs w:val="24"/>
        </w:rPr>
      </w:pPr>
    </w:p>
    <w:p w14:paraId="4BED218B" w14:textId="77777777" w:rsidR="00C7466B" w:rsidRPr="00A75AFD" w:rsidRDefault="00C7466B" w:rsidP="007556AD">
      <w:pPr>
        <w:spacing w:after="0" w:line="240" w:lineRule="auto"/>
        <w:ind w:firstLine="284"/>
        <w:jc w:val="center"/>
        <w:rPr>
          <w:rFonts w:ascii="Garamond" w:hAnsi="Garamond" w:cs="Times New Roman"/>
          <w:sz w:val="24"/>
          <w:szCs w:val="24"/>
        </w:rPr>
      </w:pPr>
      <w:r w:rsidRPr="00A75AFD">
        <w:rPr>
          <w:rFonts w:ascii="Garamond" w:hAnsi="Garamond" w:cs="Times New Roman"/>
          <w:sz w:val="24"/>
          <w:szCs w:val="24"/>
        </w:rPr>
        <w:t>Neni 20</w:t>
      </w:r>
    </w:p>
    <w:p w14:paraId="632CBEE4" w14:textId="77777777" w:rsidR="00C7466B" w:rsidRPr="00A75AFD" w:rsidRDefault="00C7466B" w:rsidP="007556AD">
      <w:pPr>
        <w:spacing w:after="0" w:line="240" w:lineRule="auto"/>
        <w:ind w:firstLine="284"/>
        <w:jc w:val="both"/>
        <w:rPr>
          <w:rFonts w:ascii="Garamond" w:hAnsi="Garamond" w:cs="Times New Roman"/>
          <w:sz w:val="24"/>
          <w:szCs w:val="24"/>
        </w:rPr>
      </w:pPr>
    </w:p>
    <w:p w14:paraId="46A41229" w14:textId="3621F388" w:rsidR="00C7466B" w:rsidRPr="00A75AFD" w:rsidRDefault="00C7466B" w:rsidP="007556AD">
      <w:pPr>
        <w:spacing w:after="0" w:line="240" w:lineRule="auto"/>
        <w:ind w:firstLine="284"/>
        <w:jc w:val="both"/>
        <w:rPr>
          <w:rFonts w:ascii="Garamond" w:hAnsi="Garamond" w:cs="Times New Roman"/>
          <w:sz w:val="24"/>
          <w:szCs w:val="24"/>
        </w:rPr>
      </w:pPr>
      <w:r w:rsidRPr="00A75AFD">
        <w:rPr>
          <w:rFonts w:ascii="Garamond" w:hAnsi="Garamond" w:cs="Times New Roman"/>
          <w:sz w:val="24"/>
          <w:szCs w:val="24"/>
        </w:rPr>
        <w:t>1.</w:t>
      </w:r>
      <w:r w:rsidR="00A722C9" w:rsidRPr="00A75AFD">
        <w:rPr>
          <w:rFonts w:ascii="Garamond" w:hAnsi="Garamond" w:cs="Times New Roman"/>
          <w:sz w:val="24"/>
          <w:szCs w:val="24"/>
        </w:rPr>
        <w:t xml:space="preserve"> </w:t>
      </w:r>
      <w:r w:rsidRPr="00A75AFD">
        <w:rPr>
          <w:rFonts w:ascii="Garamond" w:hAnsi="Garamond" w:cs="Times New Roman"/>
          <w:sz w:val="24"/>
          <w:szCs w:val="24"/>
        </w:rPr>
        <w:t xml:space="preserve">Në rast të emetimit të një </w:t>
      </w:r>
      <w:proofErr w:type="spellStart"/>
      <w:r w:rsidRPr="00A75AFD">
        <w:rPr>
          <w:rFonts w:ascii="Garamond" w:hAnsi="Garamond" w:cs="Times New Roman"/>
          <w:sz w:val="24"/>
          <w:szCs w:val="24"/>
        </w:rPr>
        <w:t>eurobondi</w:t>
      </w:r>
      <w:proofErr w:type="spellEnd"/>
      <w:r w:rsidRPr="00A75AFD">
        <w:rPr>
          <w:rFonts w:ascii="Garamond" w:hAnsi="Garamond" w:cs="Times New Roman"/>
          <w:sz w:val="24"/>
          <w:szCs w:val="24"/>
        </w:rPr>
        <w:t xml:space="preserve"> të ri, vlera e të cilit mund të jetë më e lartë sesa vlera orientuese prej 65 280 milionë lekësh; në rast të </w:t>
      </w:r>
      <w:proofErr w:type="spellStart"/>
      <w:r w:rsidRPr="00A75AFD">
        <w:rPr>
          <w:rFonts w:ascii="Garamond" w:hAnsi="Garamond" w:cs="Times New Roman"/>
          <w:sz w:val="24"/>
          <w:szCs w:val="24"/>
        </w:rPr>
        <w:t>disbursimit</w:t>
      </w:r>
      <w:proofErr w:type="spellEnd"/>
      <w:r w:rsidRPr="00A75AFD">
        <w:rPr>
          <w:rFonts w:ascii="Garamond" w:hAnsi="Garamond" w:cs="Times New Roman"/>
          <w:sz w:val="24"/>
          <w:szCs w:val="24"/>
        </w:rPr>
        <w:t xml:space="preserve"> të ndonjë kredie shtesë në formën e </w:t>
      </w:r>
      <w:r w:rsidR="00200C0E" w:rsidRPr="00A75AFD">
        <w:rPr>
          <w:rFonts w:ascii="Garamond" w:hAnsi="Garamond" w:cs="Times New Roman"/>
          <w:sz w:val="24"/>
          <w:szCs w:val="24"/>
        </w:rPr>
        <w:t>“</w:t>
      </w:r>
      <w:r w:rsidRPr="00A75AFD">
        <w:rPr>
          <w:rFonts w:ascii="Garamond" w:hAnsi="Garamond" w:cs="Times New Roman"/>
          <w:sz w:val="24"/>
          <w:szCs w:val="24"/>
        </w:rPr>
        <w:t>mbështetjes buxhetore</w:t>
      </w:r>
      <w:r w:rsidR="00200C0E" w:rsidRPr="00A75AFD">
        <w:rPr>
          <w:rFonts w:ascii="Garamond" w:hAnsi="Garamond" w:cs="Times New Roman"/>
          <w:sz w:val="24"/>
          <w:szCs w:val="24"/>
        </w:rPr>
        <w:t>”</w:t>
      </w:r>
      <w:r w:rsidRPr="00A75AFD">
        <w:rPr>
          <w:rFonts w:ascii="Garamond" w:hAnsi="Garamond" w:cs="Times New Roman"/>
          <w:sz w:val="24"/>
          <w:szCs w:val="24"/>
        </w:rPr>
        <w:t xml:space="preserve"> nga institucionet financiare ndërkombëtare; si dhe në rast të përdorimit të fondeve të përfituara nga </w:t>
      </w:r>
      <w:proofErr w:type="spellStart"/>
      <w:r w:rsidRPr="00A75AFD">
        <w:rPr>
          <w:rFonts w:ascii="Garamond" w:hAnsi="Garamond" w:cs="Times New Roman"/>
          <w:sz w:val="24"/>
          <w:szCs w:val="24"/>
        </w:rPr>
        <w:t>alokimi</w:t>
      </w:r>
      <w:proofErr w:type="spellEnd"/>
      <w:r w:rsidRPr="00A75AFD">
        <w:rPr>
          <w:rFonts w:ascii="Garamond" w:hAnsi="Garamond" w:cs="Times New Roman"/>
          <w:sz w:val="24"/>
          <w:szCs w:val="24"/>
        </w:rPr>
        <w:t xml:space="preserve"> i të drejtave të tërheqjes speciale prej Fondit Monetar Ndërkombëtar, kufijtë përkatës për huamarrjen totale neto, rritjen vjetore të borxhit të qeverisjes qendrore dhe nivelin e vlerësuar të stokut total të borxhit publik, t</w:t>
      </w:r>
      <w:r w:rsidR="00E16285" w:rsidRPr="00A75AFD">
        <w:rPr>
          <w:rFonts w:ascii="Garamond" w:hAnsi="Garamond" w:cs="Times New Roman"/>
          <w:sz w:val="24"/>
          <w:szCs w:val="24"/>
        </w:rPr>
        <w:t>ë përcaktuar në nenet 10 dhe 19</w:t>
      </w:r>
      <w:r w:rsidRPr="00A75AFD">
        <w:rPr>
          <w:rFonts w:ascii="Garamond" w:hAnsi="Garamond" w:cs="Times New Roman"/>
          <w:sz w:val="24"/>
          <w:szCs w:val="24"/>
        </w:rPr>
        <w:t xml:space="preserve"> të këtij ligji, mund të tejkalohen deri në shumën e vlerave të përmendura më poshtë:</w:t>
      </w:r>
    </w:p>
    <w:p w14:paraId="1F5986DD" w14:textId="77777777" w:rsidR="00C7466B" w:rsidRPr="00A75AFD" w:rsidRDefault="00E16285" w:rsidP="007556AD">
      <w:pPr>
        <w:spacing w:after="0" w:line="240" w:lineRule="auto"/>
        <w:ind w:firstLine="284"/>
        <w:jc w:val="both"/>
        <w:rPr>
          <w:rFonts w:ascii="Garamond" w:hAnsi="Garamond" w:cs="Times New Roman"/>
          <w:sz w:val="24"/>
          <w:szCs w:val="24"/>
        </w:rPr>
      </w:pPr>
      <w:r w:rsidRPr="00A75AFD">
        <w:rPr>
          <w:rFonts w:ascii="Garamond" w:hAnsi="Garamond" w:cs="Times New Roman"/>
          <w:sz w:val="24"/>
          <w:szCs w:val="24"/>
        </w:rPr>
        <w:t>a) d</w:t>
      </w:r>
      <w:r w:rsidR="00C7466B" w:rsidRPr="00A75AFD">
        <w:rPr>
          <w:rFonts w:ascii="Garamond" w:hAnsi="Garamond" w:cs="Times New Roman"/>
          <w:sz w:val="24"/>
          <w:szCs w:val="24"/>
        </w:rPr>
        <w:t xml:space="preserve">iferenca midis vlerës faktike të </w:t>
      </w:r>
      <w:proofErr w:type="spellStart"/>
      <w:r w:rsidR="00C7466B" w:rsidRPr="00A75AFD">
        <w:rPr>
          <w:rFonts w:ascii="Garamond" w:hAnsi="Garamond" w:cs="Times New Roman"/>
          <w:sz w:val="24"/>
          <w:szCs w:val="24"/>
        </w:rPr>
        <w:t>eurobondit</w:t>
      </w:r>
      <w:proofErr w:type="spellEnd"/>
      <w:r w:rsidR="00C7466B" w:rsidRPr="00A75AFD">
        <w:rPr>
          <w:rFonts w:ascii="Garamond" w:hAnsi="Garamond" w:cs="Times New Roman"/>
          <w:sz w:val="24"/>
          <w:szCs w:val="24"/>
        </w:rPr>
        <w:t xml:space="preserve"> të emetuar dhe vlerës orientuese prej 65 280 milionë lekësh.</w:t>
      </w:r>
    </w:p>
    <w:p w14:paraId="48978934" w14:textId="3BB59F5F" w:rsidR="00C7466B" w:rsidRPr="00A75AFD" w:rsidRDefault="00C7466B" w:rsidP="007556AD">
      <w:pPr>
        <w:spacing w:after="0" w:line="240" w:lineRule="auto"/>
        <w:ind w:firstLine="284"/>
        <w:jc w:val="both"/>
        <w:rPr>
          <w:rFonts w:ascii="Garamond" w:hAnsi="Garamond" w:cs="Times New Roman"/>
          <w:sz w:val="24"/>
          <w:szCs w:val="24"/>
        </w:rPr>
      </w:pPr>
      <w:r w:rsidRPr="00A75AFD">
        <w:rPr>
          <w:rFonts w:ascii="Garamond" w:hAnsi="Garamond" w:cs="Times New Roman"/>
          <w:sz w:val="24"/>
          <w:szCs w:val="24"/>
        </w:rPr>
        <w:t xml:space="preserve">b) </w:t>
      </w:r>
      <w:r w:rsidR="00E16285" w:rsidRPr="00A75AFD">
        <w:rPr>
          <w:rFonts w:ascii="Garamond" w:hAnsi="Garamond" w:cs="Times New Roman"/>
          <w:sz w:val="24"/>
          <w:szCs w:val="24"/>
        </w:rPr>
        <w:t>v</w:t>
      </w:r>
      <w:r w:rsidRPr="00A75AFD">
        <w:rPr>
          <w:rFonts w:ascii="Garamond" w:hAnsi="Garamond" w:cs="Times New Roman"/>
          <w:sz w:val="24"/>
          <w:szCs w:val="24"/>
        </w:rPr>
        <w:t xml:space="preserve">lera e kredive në formën e </w:t>
      </w:r>
      <w:r w:rsidR="00200C0E" w:rsidRPr="00A75AFD">
        <w:rPr>
          <w:rFonts w:ascii="Garamond" w:hAnsi="Garamond" w:cs="Times New Roman"/>
          <w:sz w:val="24"/>
          <w:szCs w:val="24"/>
        </w:rPr>
        <w:t>“</w:t>
      </w:r>
      <w:r w:rsidRPr="00A75AFD">
        <w:rPr>
          <w:rFonts w:ascii="Garamond" w:hAnsi="Garamond" w:cs="Times New Roman"/>
          <w:sz w:val="24"/>
          <w:szCs w:val="24"/>
        </w:rPr>
        <w:t>mbështetjes buxhetore</w:t>
      </w:r>
      <w:r w:rsidR="00200C0E" w:rsidRPr="00A75AFD">
        <w:rPr>
          <w:rFonts w:ascii="Garamond" w:hAnsi="Garamond" w:cs="Times New Roman"/>
          <w:sz w:val="24"/>
          <w:szCs w:val="24"/>
        </w:rPr>
        <w:t>”</w:t>
      </w:r>
      <w:r w:rsidRPr="00A75AFD">
        <w:rPr>
          <w:rFonts w:ascii="Garamond" w:hAnsi="Garamond" w:cs="Times New Roman"/>
          <w:sz w:val="24"/>
          <w:szCs w:val="24"/>
        </w:rPr>
        <w:t xml:space="preserve"> të </w:t>
      </w:r>
      <w:proofErr w:type="spellStart"/>
      <w:r w:rsidRPr="00A75AFD">
        <w:rPr>
          <w:rFonts w:ascii="Garamond" w:hAnsi="Garamond" w:cs="Times New Roman"/>
          <w:sz w:val="24"/>
          <w:szCs w:val="24"/>
        </w:rPr>
        <w:t>disbursuar</w:t>
      </w:r>
      <w:proofErr w:type="spellEnd"/>
      <w:r w:rsidRPr="00A75AFD">
        <w:rPr>
          <w:rFonts w:ascii="Garamond" w:hAnsi="Garamond" w:cs="Times New Roman"/>
          <w:sz w:val="24"/>
          <w:szCs w:val="24"/>
        </w:rPr>
        <w:t>;</w:t>
      </w:r>
    </w:p>
    <w:p w14:paraId="78775D37" w14:textId="03BC6555" w:rsidR="00C7466B" w:rsidRPr="00A75AFD" w:rsidRDefault="00C7466B" w:rsidP="007556AD">
      <w:pPr>
        <w:spacing w:after="0" w:line="240" w:lineRule="auto"/>
        <w:ind w:firstLine="284"/>
        <w:jc w:val="both"/>
        <w:rPr>
          <w:rFonts w:ascii="Garamond" w:hAnsi="Garamond" w:cs="Times New Roman"/>
          <w:sz w:val="24"/>
          <w:szCs w:val="24"/>
        </w:rPr>
      </w:pPr>
      <w:r w:rsidRPr="00A75AFD">
        <w:rPr>
          <w:rFonts w:ascii="Garamond" w:hAnsi="Garamond" w:cs="Times New Roman"/>
          <w:sz w:val="24"/>
          <w:szCs w:val="24"/>
        </w:rPr>
        <w:t xml:space="preserve">c) </w:t>
      </w:r>
      <w:r w:rsidR="00E16285" w:rsidRPr="00A75AFD">
        <w:rPr>
          <w:rFonts w:ascii="Garamond" w:hAnsi="Garamond" w:cs="Times New Roman"/>
          <w:sz w:val="24"/>
          <w:szCs w:val="24"/>
        </w:rPr>
        <w:t>v</w:t>
      </w:r>
      <w:r w:rsidRPr="00A75AFD">
        <w:rPr>
          <w:rFonts w:ascii="Garamond" w:hAnsi="Garamond" w:cs="Times New Roman"/>
          <w:sz w:val="24"/>
          <w:szCs w:val="24"/>
        </w:rPr>
        <w:t xml:space="preserve">lera e përdorimit të fondeve të përfituara nga </w:t>
      </w:r>
      <w:proofErr w:type="spellStart"/>
      <w:r w:rsidRPr="00A75AFD">
        <w:rPr>
          <w:rFonts w:ascii="Garamond" w:hAnsi="Garamond" w:cs="Times New Roman"/>
          <w:sz w:val="24"/>
          <w:szCs w:val="24"/>
        </w:rPr>
        <w:t>alokimi</w:t>
      </w:r>
      <w:proofErr w:type="spellEnd"/>
      <w:r w:rsidRPr="00A75AFD">
        <w:rPr>
          <w:rFonts w:ascii="Garamond" w:hAnsi="Garamond" w:cs="Times New Roman"/>
          <w:sz w:val="24"/>
          <w:szCs w:val="24"/>
        </w:rPr>
        <w:t xml:space="preserve"> i të drejtave të tërheqjes speciale prej Fondit Monetar Ndërkombëtar.</w:t>
      </w:r>
    </w:p>
    <w:p w14:paraId="163FF235" w14:textId="77777777" w:rsidR="00C7466B" w:rsidRPr="00A75AFD" w:rsidRDefault="00C7466B" w:rsidP="007556AD">
      <w:pPr>
        <w:spacing w:after="0" w:line="240" w:lineRule="auto"/>
        <w:ind w:firstLine="284"/>
        <w:jc w:val="both"/>
        <w:rPr>
          <w:rFonts w:ascii="Garamond" w:hAnsi="Garamond" w:cs="Times New Roman"/>
          <w:sz w:val="24"/>
          <w:szCs w:val="24"/>
        </w:rPr>
      </w:pPr>
      <w:r w:rsidRPr="00A75AFD">
        <w:rPr>
          <w:rFonts w:ascii="Garamond" w:hAnsi="Garamond" w:cs="Times New Roman"/>
          <w:sz w:val="24"/>
          <w:szCs w:val="24"/>
        </w:rPr>
        <w:t>2.</w:t>
      </w:r>
      <w:r w:rsidR="00A722C9" w:rsidRPr="00A75AFD">
        <w:rPr>
          <w:rFonts w:ascii="Garamond" w:hAnsi="Garamond" w:cs="Times New Roman"/>
          <w:sz w:val="24"/>
          <w:szCs w:val="24"/>
        </w:rPr>
        <w:t xml:space="preserve"> </w:t>
      </w:r>
      <w:r w:rsidRPr="00A75AFD">
        <w:rPr>
          <w:rFonts w:ascii="Garamond" w:hAnsi="Garamond" w:cs="Times New Roman"/>
          <w:sz w:val="24"/>
          <w:szCs w:val="24"/>
        </w:rPr>
        <w:t>Niveli i deficitit të buxhetit të vitit 2025 mbetet i pandryshu</w:t>
      </w:r>
      <w:r w:rsidR="00E16285" w:rsidRPr="00A75AFD">
        <w:rPr>
          <w:rFonts w:ascii="Garamond" w:hAnsi="Garamond" w:cs="Times New Roman"/>
          <w:sz w:val="24"/>
          <w:szCs w:val="24"/>
        </w:rPr>
        <w:t>ar sipas përcaktimit në nenin 1</w:t>
      </w:r>
      <w:r w:rsidRPr="00A75AFD">
        <w:rPr>
          <w:rFonts w:ascii="Garamond" w:hAnsi="Garamond" w:cs="Times New Roman"/>
          <w:sz w:val="24"/>
          <w:szCs w:val="24"/>
        </w:rPr>
        <w:t xml:space="preserve"> të këtij ligji.</w:t>
      </w:r>
    </w:p>
    <w:p w14:paraId="2E3B8C09" w14:textId="77777777" w:rsidR="00C7466B" w:rsidRPr="00A75AFD" w:rsidRDefault="00C7466B" w:rsidP="007556AD">
      <w:pPr>
        <w:spacing w:after="0" w:line="240" w:lineRule="auto"/>
        <w:ind w:firstLine="284"/>
        <w:jc w:val="both"/>
        <w:rPr>
          <w:rFonts w:ascii="Garamond" w:hAnsi="Garamond" w:cs="Times New Roman"/>
          <w:sz w:val="24"/>
          <w:szCs w:val="24"/>
        </w:rPr>
      </w:pPr>
      <w:r w:rsidRPr="00A75AFD">
        <w:rPr>
          <w:rFonts w:ascii="Garamond" w:hAnsi="Garamond" w:cs="Times New Roman"/>
          <w:sz w:val="24"/>
          <w:szCs w:val="24"/>
        </w:rPr>
        <w:t>3.</w:t>
      </w:r>
      <w:r w:rsidR="00A722C9" w:rsidRPr="00A75AFD">
        <w:rPr>
          <w:rFonts w:ascii="Garamond" w:hAnsi="Garamond" w:cs="Times New Roman"/>
          <w:sz w:val="24"/>
          <w:szCs w:val="24"/>
        </w:rPr>
        <w:t xml:space="preserve"> </w:t>
      </w:r>
      <w:r w:rsidRPr="00A75AFD">
        <w:rPr>
          <w:rFonts w:ascii="Garamond" w:hAnsi="Garamond" w:cs="Times New Roman"/>
          <w:sz w:val="24"/>
          <w:szCs w:val="24"/>
        </w:rPr>
        <w:t>Këshilli i Ministrave mund të akumulojë dhe mund të mbajë në llogarinë unike të Këshillit të Ministrave në Bankën e Shqipërisë çdo gjendje shtesë të likuiditetit që mund të krijohet dhe të mbartet për të financuar buxhetet e viteve buxhetore pasardhëse, por në mbyllje të vitit bu</w:t>
      </w:r>
      <w:r w:rsidR="00E16285" w:rsidRPr="00A75AFD">
        <w:rPr>
          <w:rFonts w:ascii="Garamond" w:hAnsi="Garamond" w:cs="Times New Roman"/>
          <w:sz w:val="24"/>
          <w:szCs w:val="24"/>
        </w:rPr>
        <w:t>xhetor</w:t>
      </w:r>
      <w:r w:rsidRPr="00A75AFD">
        <w:rPr>
          <w:rFonts w:ascii="Garamond" w:hAnsi="Garamond" w:cs="Times New Roman"/>
          <w:sz w:val="24"/>
          <w:szCs w:val="24"/>
        </w:rPr>
        <w:t xml:space="preserve"> gjendja e akumuluar nuk duhet të kalojë vlerën mesatare prej dy muajsh </w:t>
      </w:r>
      <w:proofErr w:type="spellStart"/>
      <w:r w:rsidRPr="00A75AFD">
        <w:rPr>
          <w:rFonts w:ascii="Garamond" w:hAnsi="Garamond" w:cs="Times New Roman"/>
          <w:sz w:val="24"/>
          <w:szCs w:val="24"/>
        </w:rPr>
        <w:t>kumulativë</w:t>
      </w:r>
      <w:proofErr w:type="spellEnd"/>
      <w:r w:rsidRPr="00A75AFD">
        <w:rPr>
          <w:rFonts w:ascii="Garamond" w:hAnsi="Garamond" w:cs="Times New Roman"/>
          <w:sz w:val="24"/>
          <w:szCs w:val="24"/>
        </w:rPr>
        <w:t xml:space="preserve"> të shpenzimeve buxhetore të planifikuara për atë vit buxhetor.</w:t>
      </w:r>
    </w:p>
    <w:p w14:paraId="3D77F243" w14:textId="77777777" w:rsidR="00C7466B" w:rsidRPr="00A75AFD" w:rsidRDefault="00C7466B" w:rsidP="007556AD">
      <w:pPr>
        <w:spacing w:after="0" w:line="240" w:lineRule="auto"/>
        <w:ind w:firstLine="284"/>
        <w:jc w:val="both"/>
        <w:rPr>
          <w:rFonts w:ascii="Garamond" w:hAnsi="Garamond" w:cs="Times New Roman"/>
          <w:sz w:val="24"/>
          <w:szCs w:val="24"/>
        </w:rPr>
      </w:pPr>
    </w:p>
    <w:p w14:paraId="3D95C8A2" w14:textId="77777777" w:rsidR="00C7466B" w:rsidRPr="00A75AFD" w:rsidRDefault="00C7466B" w:rsidP="007556AD">
      <w:pPr>
        <w:spacing w:after="0" w:line="240" w:lineRule="auto"/>
        <w:ind w:firstLine="284"/>
        <w:jc w:val="center"/>
        <w:rPr>
          <w:rFonts w:ascii="Garamond" w:hAnsi="Garamond" w:cs="Times New Roman"/>
          <w:sz w:val="24"/>
          <w:szCs w:val="24"/>
        </w:rPr>
      </w:pPr>
      <w:r w:rsidRPr="00A75AFD">
        <w:rPr>
          <w:rFonts w:ascii="Garamond" w:hAnsi="Garamond" w:cs="Times New Roman"/>
          <w:sz w:val="24"/>
          <w:szCs w:val="24"/>
        </w:rPr>
        <w:t>Neni 21</w:t>
      </w:r>
    </w:p>
    <w:p w14:paraId="363ED5F4" w14:textId="77777777" w:rsidR="00C7466B" w:rsidRPr="00A75AFD" w:rsidRDefault="00C7466B" w:rsidP="007556AD">
      <w:pPr>
        <w:spacing w:after="0" w:line="240" w:lineRule="auto"/>
        <w:ind w:firstLine="284"/>
        <w:jc w:val="both"/>
        <w:rPr>
          <w:rFonts w:ascii="Garamond" w:hAnsi="Garamond" w:cs="Times New Roman"/>
          <w:sz w:val="24"/>
          <w:szCs w:val="24"/>
        </w:rPr>
      </w:pPr>
    </w:p>
    <w:p w14:paraId="23A2C916" w14:textId="6D881C7B" w:rsidR="00C7466B" w:rsidRPr="00A75AFD" w:rsidRDefault="00C7466B" w:rsidP="007556AD">
      <w:pPr>
        <w:spacing w:after="0" w:line="240" w:lineRule="auto"/>
        <w:ind w:firstLine="284"/>
        <w:jc w:val="both"/>
        <w:rPr>
          <w:rFonts w:ascii="Garamond" w:hAnsi="Garamond" w:cs="Times New Roman"/>
          <w:sz w:val="24"/>
          <w:szCs w:val="24"/>
        </w:rPr>
      </w:pPr>
      <w:r w:rsidRPr="00A75AFD">
        <w:rPr>
          <w:rFonts w:ascii="Garamond" w:hAnsi="Garamond" w:cs="Times New Roman"/>
          <w:sz w:val="24"/>
          <w:szCs w:val="24"/>
        </w:rPr>
        <w:t>Ngarkohet ministri përgjegjës për financat të nxjerrë udhëzime për zbatimin e këtij ligji.</w:t>
      </w:r>
    </w:p>
    <w:p w14:paraId="3709037F" w14:textId="77777777" w:rsidR="00C7466B" w:rsidRPr="00A75AFD" w:rsidRDefault="00C7466B" w:rsidP="007556AD">
      <w:pPr>
        <w:spacing w:after="0" w:line="240" w:lineRule="auto"/>
        <w:ind w:firstLine="284"/>
        <w:jc w:val="both"/>
        <w:rPr>
          <w:rFonts w:ascii="Garamond" w:hAnsi="Garamond" w:cs="Times New Roman"/>
          <w:sz w:val="24"/>
          <w:szCs w:val="24"/>
        </w:rPr>
      </w:pPr>
    </w:p>
    <w:p w14:paraId="6FD7E2F2" w14:textId="77777777" w:rsidR="00C7466B" w:rsidRPr="00A75AFD" w:rsidRDefault="00C7466B" w:rsidP="007556AD">
      <w:pPr>
        <w:spacing w:after="0" w:line="240" w:lineRule="auto"/>
        <w:ind w:firstLine="284"/>
        <w:jc w:val="center"/>
        <w:rPr>
          <w:rFonts w:ascii="Garamond" w:hAnsi="Garamond" w:cs="Times New Roman"/>
          <w:sz w:val="24"/>
          <w:szCs w:val="24"/>
        </w:rPr>
      </w:pPr>
      <w:r w:rsidRPr="00A75AFD">
        <w:rPr>
          <w:rFonts w:ascii="Garamond" w:hAnsi="Garamond" w:cs="Times New Roman"/>
          <w:sz w:val="24"/>
          <w:szCs w:val="24"/>
        </w:rPr>
        <w:t>Neni 22</w:t>
      </w:r>
    </w:p>
    <w:p w14:paraId="482A4684" w14:textId="77777777" w:rsidR="00C7466B" w:rsidRPr="00A75AFD" w:rsidRDefault="00C7466B" w:rsidP="007556AD">
      <w:pPr>
        <w:spacing w:after="0" w:line="240" w:lineRule="auto"/>
        <w:ind w:firstLine="284"/>
        <w:jc w:val="both"/>
        <w:rPr>
          <w:rFonts w:ascii="Garamond" w:hAnsi="Garamond" w:cs="Times New Roman"/>
          <w:sz w:val="24"/>
          <w:szCs w:val="24"/>
        </w:rPr>
      </w:pPr>
    </w:p>
    <w:p w14:paraId="18DFFF50" w14:textId="77777777" w:rsidR="00C7466B" w:rsidRPr="00A75AFD" w:rsidRDefault="00C7466B" w:rsidP="007556AD">
      <w:pPr>
        <w:spacing w:after="0" w:line="240" w:lineRule="auto"/>
        <w:ind w:firstLine="284"/>
        <w:jc w:val="both"/>
        <w:rPr>
          <w:rFonts w:ascii="Garamond" w:hAnsi="Garamond" w:cs="Times New Roman"/>
          <w:sz w:val="24"/>
          <w:szCs w:val="24"/>
        </w:rPr>
      </w:pPr>
      <w:r w:rsidRPr="00A75AFD">
        <w:rPr>
          <w:rFonts w:ascii="Garamond" w:hAnsi="Garamond" w:cs="Times New Roman"/>
          <w:sz w:val="24"/>
          <w:szCs w:val="24"/>
        </w:rPr>
        <w:t xml:space="preserve">Ky ligj hyn në fuqi 15 ditë pas botimit në </w:t>
      </w:r>
      <w:r w:rsidR="005C003A" w:rsidRPr="00A75AFD">
        <w:rPr>
          <w:rFonts w:ascii="Garamond" w:hAnsi="Garamond" w:cs="Times New Roman"/>
          <w:sz w:val="24"/>
          <w:szCs w:val="24"/>
        </w:rPr>
        <w:t>Fletoren Zyrtare</w:t>
      </w:r>
      <w:r w:rsidRPr="00A75AFD">
        <w:rPr>
          <w:rFonts w:ascii="Garamond" w:hAnsi="Garamond" w:cs="Times New Roman"/>
          <w:sz w:val="24"/>
          <w:szCs w:val="24"/>
        </w:rPr>
        <w:t xml:space="preserve"> dhe i shtrin efektet financiare nga data 1 janar 2025.</w:t>
      </w:r>
    </w:p>
    <w:p w14:paraId="64524CDE" w14:textId="77777777" w:rsidR="00DD7DEF" w:rsidRPr="00A75AFD" w:rsidRDefault="00DD7DEF" w:rsidP="007556AD">
      <w:pPr>
        <w:spacing w:after="0" w:line="240" w:lineRule="auto"/>
        <w:ind w:firstLine="284"/>
        <w:jc w:val="both"/>
        <w:rPr>
          <w:rFonts w:ascii="Garamond" w:hAnsi="Garamond" w:cs="Times New Roman"/>
          <w:bCs/>
          <w:sz w:val="24"/>
          <w:szCs w:val="24"/>
        </w:rPr>
      </w:pPr>
    </w:p>
    <w:p w14:paraId="445BD251" w14:textId="466757C0" w:rsidR="00976A3C" w:rsidRPr="00A75AFD" w:rsidRDefault="00976A3C" w:rsidP="007556AD">
      <w:pPr>
        <w:spacing w:after="0" w:line="240" w:lineRule="auto"/>
        <w:ind w:firstLine="284"/>
        <w:jc w:val="both"/>
        <w:rPr>
          <w:rFonts w:ascii="Garamond" w:hAnsi="Garamond" w:cs="Times New Roman"/>
          <w:bCs/>
          <w:sz w:val="24"/>
          <w:szCs w:val="24"/>
        </w:rPr>
      </w:pPr>
      <w:r w:rsidRPr="00A75AFD">
        <w:rPr>
          <w:rFonts w:ascii="Garamond" w:hAnsi="Garamond" w:cs="Times New Roman"/>
          <w:bCs/>
          <w:sz w:val="24"/>
          <w:szCs w:val="24"/>
        </w:rPr>
        <w:t>Miratuar në datën</w:t>
      </w:r>
      <w:r w:rsidR="00FC6BDD" w:rsidRPr="00A75AFD">
        <w:rPr>
          <w:rFonts w:ascii="Garamond" w:hAnsi="Garamond" w:cs="Times New Roman"/>
          <w:bCs/>
          <w:sz w:val="24"/>
          <w:szCs w:val="24"/>
        </w:rPr>
        <w:t xml:space="preserve"> </w:t>
      </w:r>
      <w:r w:rsidR="00186DEE" w:rsidRPr="00A75AFD">
        <w:rPr>
          <w:rFonts w:ascii="Garamond" w:hAnsi="Garamond" w:cs="Times New Roman"/>
          <w:bCs/>
          <w:sz w:val="24"/>
          <w:szCs w:val="24"/>
        </w:rPr>
        <w:t>3</w:t>
      </w:r>
      <w:r w:rsidR="00E611BD" w:rsidRPr="00A75AFD">
        <w:rPr>
          <w:rFonts w:ascii="Garamond" w:hAnsi="Garamond" w:cs="Times New Roman"/>
          <w:bCs/>
          <w:sz w:val="24"/>
          <w:szCs w:val="24"/>
        </w:rPr>
        <w:t>.</w:t>
      </w:r>
      <w:r w:rsidR="00186DEE" w:rsidRPr="00A75AFD">
        <w:rPr>
          <w:rFonts w:ascii="Garamond" w:hAnsi="Garamond" w:cs="Times New Roman"/>
          <w:bCs/>
          <w:sz w:val="24"/>
          <w:szCs w:val="24"/>
        </w:rPr>
        <w:t>12.</w:t>
      </w:r>
      <w:r w:rsidR="007748A2" w:rsidRPr="00A75AFD">
        <w:rPr>
          <w:rFonts w:ascii="Garamond" w:hAnsi="Garamond" w:cs="Times New Roman"/>
          <w:bCs/>
          <w:sz w:val="24"/>
          <w:szCs w:val="24"/>
        </w:rPr>
        <w:t>202</w:t>
      </w:r>
      <w:r w:rsidR="00F86F45" w:rsidRPr="00A75AFD">
        <w:rPr>
          <w:rFonts w:ascii="Garamond" w:hAnsi="Garamond" w:cs="Times New Roman"/>
          <w:bCs/>
          <w:sz w:val="24"/>
          <w:szCs w:val="24"/>
        </w:rPr>
        <w:t>4</w:t>
      </w:r>
      <w:r w:rsidR="007E42BF" w:rsidRPr="00A75AFD">
        <w:rPr>
          <w:rFonts w:ascii="Garamond" w:hAnsi="Garamond" w:cs="Times New Roman"/>
          <w:bCs/>
          <w:sz w:val="24"/>
          <w:szCs w:val="24"/>
        </w:rPr>
        <w:t>.</w:t>
      </w:r>
    </w:p>
    <w:p w14:paraId="11A035F6" w14:textId="77777777" w:rsidR="00CE5517" w:rsidRPr="00A75AFD" w:rsidRDefault="00CE5517" w:rsidP="007556AD">
      <w:pPr>
        <w:spacing w:after="0" w:line="240" w:lineRule="auto"/>
        <w:ind w:firstLine="284"/>
        <w:rPr>
          <w:rFonts w:ascii="Garamond" w:eastAsia="Times New Roman" w:hAnsi="Garamond" w:cs="Times New Roman"/>
          <w:sz w:val="24"/>
          <w:szCs w:val="24"/>
        </w:rPr>
      </w:pPr>
    </w:p>
    <w:p w14:paraId="4A42CB40" w14:textId="104003EE" w:rsidR="00BB3645" w:rsidRPr="00A75AFD" w:rsidRDefault="00C960A5" w:rsidP="007556AD">
      <w:pPr>
        <w:spacing w:after="0" w:line="240" w:lineRule="auto"/>
        <w:ind w:firstLine="284"/>
        <w:rPr>
          <w:rFonts w:ascii="Garamond" w:eastAsia="Times New Roman" w:hAnsi="Garamond" w:cs="Times New Roman"/>
          <w:b/>
          <w:sz w:val="24"/>
          <w:szCs w:val="24"/>
        </w:rPr>
      </w:pPr>
      <w:r w:rsidRPr="00A75AFD">
        <w:rPr>
          <w:rFonts w:ascii="Garamond" w:eastAsia="Times New Roman" w:hAnsi="Garamond" w:cs="Times New Roman"/>
          <w:b/>
          <w:sz w:val="24"/>
          <w:szCs w:val="24"/>
        </w:rPr>
        <w:t xml:space="preserve">Shpallur me dekretin nr. </w:t>
      </w:r>
      <w:r w:rsidR="00155551" w:rsidRPr="00A75AFD">
        <w:rPr>
          <w:rFonts w:ascii="Garamond" w:eastAsia="Times New Roman" w:hAnsi="Garamond" w:cs="Times New Roman"/>
          <w:b/>
          <w:sz w:val="24"/>
          <w:szCs w:val="24"/>
        </w:rPr>
        <w:t>403</w:t>
      </w:r>
      <w:r w:rsidRPr="00A75AFD">
        <w:rPr>
          <w:rFonts w:ascii="Garamond" w:eastAsia="Times New Roman" w:hAnsi="Garamond" w:cs="Times New Roman"/>
          <w:b/>
          <w:sz w:val="24"/>
          <w:szCs w:val="24"/>
        </w:rPr>
        <w:t xml:space="preserve">, datë </w:t>
      </w:r>
      <w:r w:rsidR="00155551" w:rsidRPr="00A75AFD">
        <w:rPr>
          <w:rFonts w:ascii="Garamond" w:eastAsia="Times New Roman" w:hAnsi="Garamond" w:cs="Times New Roman"/>
          <w:b/>
          <w:sz w:val="24"/>
          <w:szCs w:val="24"/>
        </w:rPr>
        <w:t xml:space="preserve">16.12.2024, </w:t>
      </w:r>
      <w:r w:rsidRPr="00A75AFD">
        <w:rPr>
          <w:rFonts w:ascii="Garamond" w:eastAsia="Times New Roman" w:hAnsi="Garamond" w:cs="Times New Roman"/>
          <w:b/>
          <w:sz w:val="24"/>
          <w:szCs w:val="24"/>
        </w:rPr>
        <w:t xml:space="preserve">të Presidentit të Republikës së Shqipërisë, Bajram </w:t>
      </w:r>
      <w:proofErr w:type="spellStart"/>
      <w:r w:rsidRPr="00A75AFD">
        <w:rPr>
          <w:rFonts w:ascii="Garamond" w:eastAsia="Times New Roman" w:hAnsi="Garamond" w:cs="Times New Roman"/>
          <w:b/>
          <w:sz w:val="24"/>
          <w:szCs w:val="24"/>
        </w:rPr>
        <w:t>Begaj</w:t>
      </w:r>
      <w:proofErr w:type="spellEnd"/>
      <w:r w:rsidR="00155551" w:rsidRPr="00A75AFD">
        <w:rPr>
          <w:rFonts w:ascii="Garamond" w:eastAsia="Times New Roman" w:hAnsi="Garamond" w:cs="Times New Roman"/>
          <w:b/>
          <w:sz w:val="24"/>
          <w:szCs w:val="24"/>
        </w:rPr>
        <w:t>.</w:t>
      </w:r>
    </w:p>
    <w:p w14:paraId="7F7C2885" w14:textId="0734EC36" w:rsidR="009A2331" w:rsidRPr="00A75AFD" w:rsidRDefault="009A2331" w:rsidP="007556AD">
      <w:pPr>
        <w:spacing w:after="0" w:line="240" w:lineRule="auto"/>
        <w:ind w:firstLine="284"/>
        <w:rPr>
          <w:rFonts w:ascii="Garamond" w:eastAsia="Times New Roman" w:hAnsi="Garamond" w:cs="Times New Roman"/>
          <w:b/>
          <w:sz w:val="24"/>
          <w:szCs w:val="24"/>
        </w:rPr>
      </w:pPr>
    </w:p>
    <w:p w14:paraId="145684A0" w14:textId="5370015F" w:rsidR="008D0AF2" w:rsidRPr="00A75AFD" w:rsidRDefault="008D0AF2" w:rsidP="007556AD">
      <w:pPr>
        <w:spacing w:after="0" w:line="240" w:lineRule="auto"/>
        <w:ind w:firstLine="284"/>
        <w:rPr>
          <w:rFonts w:ascii="Garamond" w:eastAsia="Times New Roman" w:hAnsi="Garamond" w:cs="Times New Roman"/>
          <w:b/>
          <w:sz w:val="24"/>
          <w:szCs w:val="24"/>
        </w:rPr>
      </w:pPr>
    </w:p>
    <w:p w14:paraId="0AF16CFC" w14:textId="5956FE38" w:rsidR="008D0AF2" w:rsidRPr="00A75AFD" w:rsidRDefault="008D0AF2" w:rsidP="007556AD">
      <w:pPr>
        <w:spacing w:after="0" w:line="240" w:lineRule="auto"/>
        <w:ind w:firstLine="284"/>
        <w:rPr>
          <w:rFonts w:ascii="Garamond" w:eastAsia="Times New Roman" w:hAnsi="Garamond" w:cs="Times New Roman"/>
          <w:b/>
          <w:sz w:val="24"/>
          <w:szCs w:val="24"/>
        </w:rPr>
      </w:pPr>
    </w:p>
    <w:p w14:paraId="796395A3" w14:textId="3BBD3233" w:rsidR="008D0AF2" w:rsidRPr="00A75AFD" w:rsidRDefault="008D0AF2" w:rsidP="007556AD">
      <w:pPr>
        <w:spacing w:after="0" w:line="240" w:lineRule="auto"/>
        <w:ind w:firstLine="284"/>
        <w:rPr>
          <w:rFonts w:ascii="Garamond" w:eastAsia="Times New Roman" w:hAnsi="Garamond" w:cs="Times New Roman"/>
          <w:b/>
          <w:sz w:val="24"/>
          <w:szCs w:val="24"/>
        </w:rPr>
      </w:pPr>
    </w:p>
    <w:p w14:paraId="643BA238" w14:textId="75311326" w:rsidR="008D0AF2" w:rsidRPr="00A75AFD" w:rsidRDefault="008D0AF2" w:rsidP="007556AD">
      <w:pPr>
        <w:spacing w:after="0" w:line="240" w:lineRule="auto"/>
        <w:ind w:firstLine="284"/>
        <w:rPr>
          <w:rFonts w:ascii="Garamond" w:eastAsia="Times New Roman" w:hAnsi="Garamond" w:cs="Times New Roman"/>
          <w:b/>
          <w:sz w:val="24"/>
          <w:szCs w:val="24"/>
        </w:rPr>
      </w:pPr>
    </w:p>
    <w:p w14:paraId="76B896C2" w14:textId="1C0B73A8" w:rsidR="008D0AF2" w:rsidRPr="00A75AFD" w:rsidRDefault="008D0AF2" w:rsidP="007556AD">
      <w:pPr>
        <w:spacing w:after="0" w:line="240" w:lineRule="auto"/>
        <w:ind w:firstLine="284"/>
        <w:rPr>
          <w:rFonts w:ascii="Garamond" w:eastAsia="Times New Roman" w:hAnsi="Garamond" w:cs="Times New Roman"/>
          <w:b/>
          <w:sz w:val="24"/>
          <w:szCs w:val="24"/>
        </w:rPr>
      </w:pPr>
    </w:p>
    <w:p w14:paraId="7E60AD20" w14:textId="638909ED" w:rsidR="008D0AF2" w:rsidRPr="00A75AFD" w:rsidRDefault="008D0AF2" w:rsidP="007556AD">
      <w:pPr>
        <w:spacing w:after="0" w:line="240" w:lineRule="auto"/>
        <w:ind w:firstLine="284"/>
        <w:rPr>
          <w:rFonts w:ascii="Garamond" w:eastAsia="Times New Roman" w:hAnsi="Garamond" w:cs="Times New Roman"/>
          <w:b/>
          <w:sz w:val="24"/>
          <w:szCs w:val="24"/>
        </w:rPr>
      </w:pPr>
    </w:p>
    <w:p w14:paraId="1B4EC1F6" w14:textId="01FF4A4E" w:rsidR="008D0AF2" w:rsidRPr="00A75AFD" w:rsidRDefault="008D0AF2" w:rsidP="007556AD">
      <w:pPr>
        <w:spacing w:after="0" w:line="240" w:lineRule="auto"/>
        <w:ind w:firstLine="284"/>
        <w:rPr>
          <w:rFonts w:ascii="Garamond" w:eastAsia="Times New Roman" w:hAnsi="Garamond" w:cs="Times New Roman"/>
          <w:b/>
          <w:sz w:val="24"/>
          <w:szCs w:val="24"/>
        </w:rPr>
      </w:pPr>
    </w:p>
    <w:p w14:paraId="39D234CE" w14:textId="07DD9775" w:rsidR="008D0AF2" w:rsidRPr="00A75AFD" w:rsidRDefault="008D0AF2" w:rsidP="007556AD">
      <w:pPr>
        <w:spacing w:after="0" w:line="240" w:lineRule="auto"/>
        <w:ind w:firstLine="284"/>
        <w:rPr>
          <w:rFonts w:ascii="Garamond" w:eastAsia="Times New Roman" w:hAnsi="Garamond" w:cs="Times New Roman"/>
          <w:b/>
          <w:sz w:val="24"/>
          <w:szCs w:val="24"/>
        </w:rPr>
      </w:pPr>
    </w:p>
    <w:p w14:paraId="5B0822E4" w14:textId="4E07E138" w:rsidR="008D0AF2" w:rsidRPr="00A75AFD" w:rsidRDefault="008D0AF2" w:rsidP="007556AD">
      <w:pPr>
        <w:spacing w:after="0" w:line="240" w:lineRule="auto"/>
        <w:ind w:firstLine="284"/>
        <w:rPr>
          <w:rFonts w:ascii="Garamond" w:eastAsia="Times New Roman" w:hAnsi="Garamond" w:cs="Times New Roman"/>
          <w:b/>
          <w:sz w:val="24"/>
          <w:szCs w:val="24"/>
        </w:rPr>
      </w:pPr>
    </w:p>
    <w:p w14:paraId="1F58000E" w14:textId="4A4C9A92" w:rsidR="008D0AF2" w:rsidRPr="00A75AFD" w:rsidRDefault="008D0AF2" w:rsidP="007556AD">
      <w:pPr>
        <w:spacing w:after="0" w:line="240" w:lineRule="auto"/>
        <w:ind w:firstLine="284"/>
        <w:rPr>
          <w:rFonts w:ascii="Garamond" w:eastAsia="Times New Roman" w:hAnsi="Garamond" w:cs="Times New Roman"/>
          <w:b/>
          <w:sz w:val="24"/>
          <w:szCs w:val="24"/>
        </w:rPr>
      </w:pPr>
    </w:p>
    <w:p w14:paraId="77D2B56B" w14:textId="495E39FC" w:rsidR="008D0AF2" w:rsidRPr="00A75AFD" w:rsidRDefault="008D0AF2" w:rsidP="007556AD">
      <w:pPr>
        <w:spacing w:after="0" w:line="240" w:lineRule="auto"/>
        <w:ind w:firstLine="284"/>
        <w:rPr>
          <w:rFonts w:ascii="Garamond" w:eastAsia="Times New Roman" w:hAnsi="Garamond" w:cs="Times New Roman"/>
          <w:b/>
          <w:sz w:val="24"/>
          <w:szCs w:val="24"/>
        </w:rPr>
      </w:pPr>
    </w:p>
    <w:p w14:paraId="3EE3590E" w14:textId="747EDF95" w:rsidR="008D0AF2" w:rsidRPr="00A75AFD" w:rsidRDefault="008D0AF2" w:rsidP="007556AD">
      <w:pPr>
        <w:spacing w:after="0" w:line="240" w:lineRule="auto"/>
        <w:ind w:firstLine="284"/>
        <w:rPr>
          <w:rFonts w:ascii="Garamond" w:eastAsia="Times New Roman" w:hAnsi="Garamond" w:cs="Times New Roman"/>
          <w:b/>
          <w:sz w:val="24"/>
          <w:szCs w:val="24"/>
        </w:rPr>
      </w:pPr>
    </w:p>
    <w:p w14:paraId="425455E8" w14:textId="6289E00E" w:rsidR="008D0AF2" w:rsidRPr="00A75AFD" w:rsidRDefault="008D0AF2" w:rsidP="007556AD">
      <w:pPr>
        <w:spacing w:after="0" w:line="240" w:lineRule="auto"/>
        <w:ind w:firstLine="284"/>
        <w:rPr>
          <w:rFonts w:ascii="Garamond" w:eastAsia="Times New Roman" w:hAnsi="Garamond" w:cs="Times New Roman"/>
          <w:b/>
          <w:sz w:val="24"/>
          <w:szCs w:val="24"/>
        </w:rPr>
      </w:pPr>
    </w:p>
    <w:p w14:paraId="5E6563DB" w14:textId="2CD16A80" w:rsidR="008D0AF2" w:rsidRPr="00A75AFD" w:rsidRDefault="008D0AF2" w:rsidP="007556AD">
      <w:pPr>
        <w:spacing w:after="0" w:line="240" w:lineRule="auto"/>
        <w:ind w:firstLine="284"/>
        <w:rPr>
          <w:rFonts w:ascii="Garamond" w:eastAsia="Times New Roman" w:hAnsi="Garamond" w:cs="Times New Roman"/>
          <w:b/>
          <w:sz w:val="24"/>
          <w:szCs w:val="24"/>
        </w:rPr>
      </w:pPr>
    </w:p>
    <w:p w14:paraId="78EF6D0A" w14:textId="45656181" w:rsidR="008D0AF2" w:rsidRPr="00A75AFD" w:rsidRDefault="008D0AF2" w:rsidP="007556AD">
      <w:pPr>
        <w:spacing w:after="0" w:line="240" w:lineRule="auto"/>
        <w:ind w:firstLine="284"/>
        <w:rPr>
          <w:rFonts w:ascii="Garamond" w:eastAsia="Times New Roman" w:hAnsi="Garamond" w:cs="Times New Roman"/>
          <w:b/>
          <w:sz w:val="24"/>
          <w:szCs w:val="24"/>
        </w:rPr>
      </w:pPr>
    </w:p>
    <w:p w14:paraId="5D5A7A50" w14:textId="7516BADF" w:rsidR="008D0AF2" w:rsidRPr="00A75AFD" w:rsidRDefault="008D0AF2" w:rsidP="007556AD">
      <w:pPr>
        <w:spacing w:after="0" w:line="240" w:lineRule="auto"/>
        <w:ind w:firstLine="284"/>
        <w:rPr>
          <w:rFonts w:ascii="Garamond" w:eastAsia="Times New Roman" w:hAnsi="Garamond" w:cs="Times New Roman"/>
          <w:b/>
          <w:sz w:val="24"/>
          <w:szCs w:val="24"/>
        </w:rPr>
      </w:pPr>
    </w:p>
    <w:p w14:paraId="040BE29E" w14:textId="77777777" w:rsidR="008D0AF2" w:rsidRPr="00A75AFD" w:rsidRDefault="008D0AF2" w:rsidP="007556AD">
      <w:pPr>
        <w:spacing w:after="0" w:line="240" w:lineRule="auto"/>
        <w:ind w:firstLine="284"/>
        <w:rPr>
          <w:rFonts w:ascii="Garamond" w:eastAsia="Times New Roman" w:hAnsi="Garamond" w:cs="Times New Roman"/>
          <w:b/>
          <w:sz w:val="24"/>
          <w:szCs w:val="24"/>
        </w:rPr>
      </w:pPr>
    </w:p>
    <w:p w14:paraId="43085F71" w14:textId="2411EFE3" w:rsidR="00E44D27" w:rsidRPr="00A75AFD" w:rsidRDefault="00E44D27" w:rsidP="00155551">
      <w:pPr>
        <w:spacing w:after="0" w:line="240" w:lineRule="auto"/>
        <w:ind w:firstLine="284"/>
        <w:jc w:val="center"/>
        <w:rPr>
          <w:rFonts w:ascii="Garamond" w:hAnsi="Garamond"/>
          <w:sz w:val="24"/>
          <w:szCs w:val="24"/>
        </w:rPr>
      </w:pPr>
      <w:r w:rsidRPr="00A75AFD">
        <w:rPr>
          <w:rFonts w:ascii="Garamond" w:hAnsi="Garamond"/>
          <w:sz w:val="24"/>
          <w:szCs w:val="24"/>
        </w:rPr>
        <w:t>ANEKS 1</w:t>
      </w:r>
    </w:p>
    <w:p w14:paraId="33424419" w14:textId="77777777" w:rsidR="00E44D27" w:rsidRPr="00A75AFD" w:rsidRDefault="00E44D27" w:rsidP="00155551">
      <w:pPr>
        <w:spacing w:after="0" w:line="240" w:lineRule="auto"/>
        <w:ind w:firstLine="284"/>
        <w:jc w:val="center"/>
        <w:rPr>
          <w:rFonts w:ascii="Garamond" w:hAnsi="Garamond"/>
          <w:sz w:val="24"/>
          <w:szCs w:val="24"/>
        </w:rPr>
      </w:pPr>
      <w:proofErr w:type="spellStart"/>
      <w:r w:rsidRPr="00A75AFD">
        <w:rPr>
          <w:rFonts w:ascii="Garamond" w:hAnsi="Garamond"/>
          <w:sz w:val="24"/>
          <w:szCs w:val="24"/>
        </w:rPr>
        <w:t>TRANSFERTA</w:t>
      </w:r>
      <w:proofErr w:type="spellEnd"/>
      <w:r w:rsidRPr="00A75AFD">
        <w:rPr>
          <w:rFonts w:ascii="Garamond" w:hAnsi="Garamond"/>
          <w:sz w:val="24"/>
          <w:szCs w:val="24"/>
        </w:rPr>
        <w:t xml:space="preserve"> E PAKUSHTËZUAR, FORMULA E NDARJES SË FONDEVE, KRITERET DHE </w:t>
      </w:r>
      <w:proofErr w:type="spellStart"/>
      <w:r w:rsidRPr="00A75AFD">
        <w:rPr>
          <w:rFonts w:ascii="Garamond" w:hAnsi="Garamond"/>
          <w:sz w:val="24"/>
          <w:szCs w:val="24"/>
        </w:rPr>
        <w:t>KOEFICIENTËT</w:t>
      </w:r>
      <w:proofErr w:type="spellEnd"/>
      <w:r w:rsidRPr="00A75AFD">
        <w:rPr>
          <w:rFonts w:ascii="Garamond" w:hAnsi="Garamond"/>
          <w:sz w:val="24"/>
          <w:szCs w:val="24"/>
        </w:rPr>
        <w:t xml:space="preserve"> E VITIT 2025</w:t>
      </w:r>
    </w:p>
    <w:p w14:paraId="103B48F4" w14:textId="77777777" w:rsidR="00E44D27" w:rsidRPr="00A75AFD" w:rsidRDefault="00E44D27" w:rsidP="00E44D27">
      <w:pPr>
        <w:spacing w:after="0" w:line="240" w:lineRule="auto"/>
        <w:ind w:firstLine="284"/>
        <w:rPr>
          <w:rFonts w:ascii="Garamond" w:hAnsi="Garamond"/>
          <w:b/>
          <w:sz w:val="24"/>
          <w:szCs w:val="24"/>
        </w:rPr>
      </w:pPr>
    </w:p>
    <w:p w14:paraId="4D6A7243" w14:textId="77777777" w:rsidR="00E44D27" w:rsidRPr="00A75AFD" w:rsidRDefault="00E44D27" w:rsidP="00E44D27">
      <w:pPr>
        <w:pStyle w:val="ListParagraph"/>
        <w:spacing w:after="0" w:line="240" w:lineRule="auto"/>
        <w:ind w:left="284"/>
        <w:rPr>
          <w:rFonts w:ascii="Garamond" w:hAnsi="Garamond"/>
          <w:b/>
          <w:bCs/>
          <w:sz w:val="24"/>
          <w:szCs w:val="24"/>
        </w:rPr>
      </w:pPr>
      <w:r w:rsidRPr="00A75AFD">
        <w:rPr>
          <w:rFonts w:ascii="Garamond" w:hAnsi="Garamond"/>
          <w:b/>
          <w:bCs/>
          <w:sz w:val="24"/>
          <w:szCs w:val="24"/>
        </w:rPr>
        <w:t xml:space="preserve">1. </w:t>
      </w:r>
      <w:proofErr w:type="spellStart"/>
      <w:r w:rsidRPr="00A75AFD">
        <w:rPr>
          <w:rFonts w:ascii="Garamond" w:hAnsi="Garamond"/>
          <w:b/>
          <w:bCs/>
          <w:sz w:val="24"/>
          <w:szCs w:val="24"/>
        </w:rPr>
        <w:t>Transferta</w:t>
      </w:r>
      <w:proofErr w:type="spellEnd"/>
      <w:r w:rsidRPr="00A75AFD">
        <w:rPr>
          <w:rFonts w:ascii="Garamond" w:hAnsi="Garamond"/>
          <w:b/>
          <w:bCs/>
          <w:sz w:val="24"/>
          <w:szCs w:val="24"/>
        </w:rPr>
        <w:t xml:space="preserve"> e pakushtëzuar </w:t>
      </w:r>
    </w:p>
    <w:p w14:paraId="07AE41F8" w14:textId="2543DB08" w:rsidR="00E44D27" w:rsidRPr="00A75AFD" w:rsidRDefault="00E44D27" w:rsidP="00E44D27">
      <w:pPr>
        <w:spacing w:after="0" w:line="240" w:lineRule="auto"/>
        <w:ind w:firstLine="284"/>
        <w:jc w:val="both"/>
        <w:rPr>
          <w:rFonts w:ascii="Garamond" w:hAnsi="Garamond"/>
          <w:sz w:val="24"/>
          <w:szCs w:val="24"/>
        </w:rPr>
      </w:pPr>
      <w:proofErr w:type="spellStart"/>
      <w:r w:rsidRPr="00A75AFD">
        <w:rPr>
          <w:rFonts w:ascii="Garamond" w:hAnsi="Garamond"/>
          <w:sz w:val="24"/>
          <w:szCs w:val="24"/>
        </w:rPr>
        <w:t>Transferta</w:t>
      </w:r>
      <w:proofErr w:type="spellEnd"/>
      <w:r w:rsidRPr="00A75AFD">
        <w:rPr>
          <w:rFonts w:ascii="Garamond" w:hAnsi="Garamond"/>
          <w:sz w:val="24"/>
          <w:szCs w:val="24"/>
        </w:rPr>
        <w:t xml:space="preserve"> e Pakushtëzuar (</w:t>
      </w:r>
      <w:proofErr w:type="spellStart"/>
      <w:r w:rsidRPr="00A75AFD">
        <w:rPr>
          <w:rFonts w:ascii="Garamond" w:hAnsi="Garamond"/>
          <w:sz w:val="24"/>
          <w:szCs w:val="24"/>
        </w:rPr>
        <w:t>TP</w:t>
      </w:r>
      <w:proofErr w:type="spellEnd"/>
      <w:r w:rsidRPr="00A75AFD">
        <w:rPr>
          <w:rFonts w:ascii="Garamond" w:hAnsi="Garamond"/>
          <w:sz w:val="24"/>
          <w:szCs w:val="24"/>
        </w:rPr>
        <w:t xml:space="preserve">) rregullohet nga </w:t>
      </w:r>
      <w:r w:rsidR="00066BB6" w:rsidRPr="00A75AFD">
        <w:rPr>
          <w:rFonts w:ascii="Garamond" w:hAnsi="Garamond"/>
          <w:sz w:val="24"/>
          <w:szCs w:val="24"/>
        </w:rPr>
        <w:t>l</w:t>
      </w:r>
      <w:r w:rsidRPr="00A75AFD">
        <w:rPr>
          <w:rFonts w:ascii="Garamond" w:hAnsi="Garamond"/>
          <w:sz w:val="24"/>
          <w:szCs w:val="24"/>
        </w:rPr>
        <w:t xml:space="preserve">igji nr. 68, datë 27.4.2017, </w:t>
      </w:r>
      <w:r w:rsidR="00200C0E" w:rsidRPr="00A75AFD">
        <w:rPr>
          <w:rFonts w:ascii="Garamond" w:hAnsi="Garamond"/>
          <w:sz w:val="24"/>
          <w:szCs w:val="24"/>
        </w:rPr>
        <w:t>“</w:t>
      </w:r>
      <w:r w:rsidRPr="00A75AFD">
        <w:rPr>
          <w:rFonts w:ascii="Garamond" w:hAnsi="Garamond"/>
          <w:sz w:val="24"/>
          <w:szCs w:val="24"/>
        </w:rPr>
        <w:t xml:space="preserve">Për </w:t>
      </w:r>
      <w:r w:rsidR="00066BB6" w:rsidRPr="00A75AFD">
        <w:rPr>
          <w:rFonts w:ascii="Garamond" w:hAnsi="Garamond"/>
          <w:sz w:val="24"/>
          <w:szCs w:val="24"/>
        </w:rPr>
        <w:t>financat e vetëqeverisjes vendore</w:t>
      </w:r>
      <w:r w:rsidR="00200C0E" w:rsidRPr="00A75AFD">
        <w:rPr>
          <w:rFonts w:ascii="Garamond" w:hAnsi="Garamond"/>
          <w:sz w:val="24"/>
          <w:szCs w:val="24"/>
        </w:rPr>
        <w:t>”</w:t>
      </w:r>
      <w:r w:rsidRPr="00A75AFD">
        <w:rPr>
          <w:rFonts w:ascii="Garamond" w:hAnsi="Garamond"/>
          <w:sz w:val="24"/>
          <w:szCs w:val="24"/>
        </w:rPr>
        <w:t xml:space="preserve">, të ndryshuar, i cili përcakton madhësinë dhe mënyrën e ndarjes për </w:t>
      </w:r>
      <w:r w:rsidR="00066BB6" w:rsidRPr="00A75AFD">
        <w:rPr>
          <w:rFonts w:ascii="Garamond" w:hAnsi="Garamond"/>
          <w:sz w:val="24"/>
          <w:szCs w:val="24"/>
        </w:rPr>
        <w:t xml:space="preserve">njësitë e vetëqeverisjes vendore </w:t>
      </w:r>
      <w:r w:rsidRPr="00A75AFD">
        <w:rPr>
          <w:rFonts w:ascii="Garamond" w:hAnsi="Garamond"/>
          <w:sz w:val="24"/>
          <w:szCs w:val="24"/>
        </w:rPr>
        <w:t>(</w:t>
      </w:r>
      <w:proofErr w:type="spellStart"/>
      <w:r w:rsidRPr="00A75AFD">
        <w:rPr>
          <w:rFonts w:ascii="Garamond" w:hAnsi="Garamond"/>
          <w:sz w:val="24"/>
          <w:szCs w:val="24"/>
        </w:rPr>
        <w:t>NJVQV</w:t>
      </w:r>
      <w:proofErr w:type="spellEnd"/>
      <w:r w:rsidRPr="00A75AFD">
        <w:rPr>
          <w:rFonts w:ascii="Garamond" w:hAnsi="Garamond"/>
          <w:sz w:val="24"/>
          <w:szCs w:val="24"/>
        </w:rPr>
        <w:t xml:space="preserve">). Si rregull i përgjithshëm, </w:t>
      </w:r>
      <w:proofErr w:type="spellStart"/>
      <w:r w:rsidRPr="00A75AFD">
        <w:rPr>
          <w:rFonts w:ascii="Garamond" w:hAnsi="Garamond"/>
          <w:sz w:val="24"/>
          <w:szCs w:val="24"/>
        </w:rPr>
        <w:t>transferta</w:t>
      </w:r>
      <w:proofErr w:type="spellEnd"/>
      <w:r w:rsidRPr="00A75AFD">
        <w:rPr>
          <w:rFonts w:ascii="Garamond" w:hAnsi="Garamond"/>
          <w:sz w:val="24"/>
          <w:szCs w:val="24"/>
        </w:rPr>
        <w:t xml:space="preserve"> e pakushtëzuar ka për qëllim t’u sigurojë njësive të vetëqeverisjes vendore diferencën mes kostos së ushtrimit të funksioneve (nevojat për shpenzime) dhe të ardhurave që ato krijojnë në mënyrë të pavarur (kapaciteti fiskal). Duke qenë se </w:t>
      </w:r>
      <w:proofErr w:type="spellStart"/>
      <w:r w:rsidRPr="00A75AFD">
        <w:rPr>
          <w:rFonts w:ascii="Garamond" w:hAnsi="Garamond"/>
          <w:sz w:val="24"/>
          <w:szCs w:val="24"/>
        </w:rPr>
        <w:t>NJVQV</w:t>
      </w:r>
      <w:proofErr w:type="spellEnd"/>
      <w:r w:rsidRPr="00A75AFD">
        <w:rPr>
          <w:rFonts w:ascii="Garamond" w:hAnsi="Garamond"/>
          <w:sz w:val="24"/>
          <w:szCs w:val="24"/>
        </w:rPr>
        <w:t xml:space="preserve">-të janë të ndryshme për sa </w:t>
      </w:r>
      <w:r w:rsidR="00BD3FD7" w:rsidRPr="00A75AFD">
        <w:rPr>
          <w:rFonts w:ascii="Garamond" w:hAnsi="Garamond"/>
          <w:sz w:val="24"/>
          <w:szCs w:val="24"/>
        </w:rPr>
        <w:t xml:space="preserve">u </w:t>
      </w:r>
      <w:r w:rsidRPr="00A75AFD">
        <w:rPr>
          <w:rFonts w:ascii="Garamond" w:hAnsi="Garamond"/>
          <w:sz w:val="24"/>
          <w:szCs w:val="24"/>
        </w:rPr>
        <w:t xml:space="preserve">përket nevojave dhe kapacitetit fiskal, në një sistem efikas dhe të drejtë të ndarjes së </w:t>
      </w:r>
      <w:proofErr w:type="spellStart"/>
      <w:r w:rsidRPr="00A75AFD">
        <w:rPr>
          <w:rFonts w:ascii="Garamond" w:hAnsi="Garamond"/>
          <w:sz w:val="24"/>
          <w:szCs w:val="24"/>
        </w:rPr>
        <w:t>transfertës</w:t>
      </w:r>
      <w:proofErr w:type="spellEnd"/>
      <w:r w:rsidRPr="00A75AFD">
        <w:rPr>
          <w:rFonts w:ascii="Garamond" w:hAnsi="Garamond"/>
          <w:sz w:val="24"/>
          <w:szCs w:val="24"/>
        </w:rPr>
        <w:t xml:space="preserve"> së pakushtëzuar duhet të merren parasysh diferencat te të dy dimensionet. </w:t>
      </w:r>
    </w:p>
    <w:p w14:paraId="43258177" w14:textId="77777777" w:rsidR="00E44D27" w:rsidRPr="00A75AFD" w:rsidRDefault="00E44D27" w:rsidP="00E44D27">
      <w:pPr>
        <w:spacing w:after="0" w:line="240" w:lineRule="auto"/>
        <w:ind w:firstLine="284"/>
        <w:jc w:val="both"/>
        <w:rPr>
          <w:rFonts w:ascii="Garamond" w:hAnsi="Garamond"/>
          <w:sz w:val="24"/>
          <w:szCs w:val="24"/>
        </w:rPr>
      </w:pPr>
      <w:r w:rsidRPr="00A75AFD">
        <w:rPr>
          <w:rFonts w:ascii="Garamond" w:hAnsi="Garamond"/>
          <w:sz w:val="24"/>
          <w:szCs w:val="24"/>
        </w:rPr>
        <w:t xml:space="preserve">Për vitin 2025, </w:t>
      </w:r>
      <w:proofErr w:type="spellStart"/>
      <w:r w:rsidRPr="00A75AFD">
        <w:rPr>
          <w:rFonts w:ascii="Garamond" w:hAnsi="Garamond"/>
          <w:sz w:val="24"/>
          <w:szCs w:val="24"/>
        </w:rPr>
        <w:t>transfertat</w:t>
      </w:r>
      <w:proofErr w:type="spellEnd"/>
      <w:r w:rsidRPr="00A75AFD">
        <w:rPr>
          <w:rFonts w:ascii="Garamond" w:hAnsi="Garamond"/>
          <w:sz w:val="24"/>
          <w:szCs w:val="24"/>
        </w:rPr>
        <w:t xml:space="preserve"> në buxhetin e njësive të vetëqeverisjes vendore janë:</w:t>
      </w:r>
    </w:p>
    <w:p w14:paraId="10E478D1" w14:textId="77777777" w:rsidR="00E44D27" w:rsidRPr="00A75AFD" w:rsidRDefault="00E44D27" w:rsidP="00E44D27">
      <w:pPr>
        <w:spacing w:after="0" w:line="240" w:lineRule="auto"/>
        <w:ind w:left="284"/>
        <w:jc w:val="both"/>
        <w:rPr>
          <w:rFonts w:ascii="Garamond" w:hAnsi="Garamond"/>
          <w:sz w:val="24"/>
          <w:szCs w:val="24"/>
        </w:rPr>
      </w:pPr>
      <w:r w:rsidRPr="00A75AFD">
        <w:rPr>
          <w:rFonts w:ascii="Garamond" w:hAnsi="Garamond"/>
          <w:b/>
          <w:sz w:val="24"/>
          <w:szCs w:val="24"/>
        </w:rPr>
        <w:t xml:space="preserve">- </w:t>
      </w:r>
      <w:proofErr w:type="spellStart"/>
      <w:r w:rsidRPr="00A75AFD">
        <w:rPr>
          <w:rFonts w:ascii="Garamond" w:hAnsi="Garamond"/>
          <w:b/>
          <w:sz w:val="24"/>
          <w:szCs w:val="24"/>
        </w:rPr>
        <w:t>Transferta</w:t>
      </w:r>
      <w:proofErr w:type="spellEnd"/>
      <w:r w:rsidRPr="00A75AFD">
        <w:rPr>
          <w:rFonts w:ascii="Garamond" w:hAnsi="Garamond"/>
          <w:b/>
          <w:sz w:val="24"/>
          <w:szCs w:val="24"/>
        </w:rPr>
        <w:t xml:space="preserve"> e pakushtëzuar</w:t>
      </w:r>
      <w:r w:rsidRPr="00A75AFD">
        <w:rPr>
          <w:rFonts w:ascii="Garamond" w:hAnsi="Garamond"/>
          <w:sz w:val="24"/>
          <w:szCs w:val="24"/>
        </w:rPr>
        <w:t xml:space="preserve"> e cila përbëhet nga:</w:t>
      </w:r>
    </w:p>
    <w:p w14:paraId="27FBA173" w14:textId="3B86D436" w:rsidR="00E44D27" w:rsidRPr="00A75AFD" w:rsidRDefault="00E44D27" w:rsidP="00E44D27">
      <w:pPr>
        <w:spacing w:after="0" w:line="240" w:lineRule="auto"/>
        <w:ind w:firstLine="284"/>
        <w:jc w:val="both"/>
        <w:rPr>
          <w:rFonts w:ascii="Garamond" w:hAnsi="Garamond"/>
          <w:sz w:val="24"/>
          <w:szCs w:val="24"/>
        </w:rPr>
      </w:pPr>
      <w:r w:rsidRPr="00A75AFD">
        <w:rPr>
          <w:rFonts w:ascii="Garamond" w:hAnsi="Garamond"/>
          <w:sz w:val="24"/>
          <w:szCs w:val="24"/>
        </w:rPr>
        <w:t>a)</w:t>
      </w:r>
      <w:r w:rsidRPr="00A75AFD">
        <w:rPr>
          <w:rFonts w:ascii="Garamond" w:hAnsi="Garamond"/>
          <w:b/>
          <w:sz w:val="24"/>
          <w:szCs w:val="24"/>
        </w:rPr>
        <w:t xml:space="preserve"> Pjesa e </w:t>
      </w:r>
      <w:r w:rsidR="007E42BF" w:rsidRPr="00A75AFD">
        <w:rPr>
          <w:rFonts w:ascii="Garamond" w:hAnsi="Garamond"/>
          <w:b/>
          <w:sz w:val="24"/>
          <w:szCs w:val="24"/>
        </w:rPr>
        <w:t>p</w:t>
      </w:r>
      <w:r w:rsidRPr="00A75AFD">
        <w:rPr>
          <w:rFonts w:ascii="Garamond" w:hAnsi="Garamond"/>
          <w:b/>
          <w:sz w:val="24"/>
          <w:szCs w:val="24"/>
        </w:rPr>
        <w:t xml:space="preserve">ërgjithshme </w:t>
      </w:r>
      <w:r w:rsidRPr="00A75AFD">
        <w:rPr>
          <w:rFonts w:ascii="Garamond" w:hAnsi="Garamond"/>
          <w:sz w:val="24"/>
          <w:szCs w:val="24"/>
        </w:rPr>
        <w:t>prej 26 207 milionë lekë</w:t>
      </w:r>
      <w:r w:rsidRPr="00A75AFD">
        <w:rPr>
          <w:rFonts w:ascii="Garamond" w:hAnsi="Garamond"/>
          <w:b/>
          <w:sz w:val="24"/>
          <w:szCs w:val="24"/>
        </w:rPr>
        <w:t xml:space="preserve"> </w:t>
      </w:r>
      <w:r w:rsidRPr="00A75AFD">
        <w:rPr>
          <w:rFonts w:ascii="Garamond" w:hAnsi="Garamond"/>
          <w:sz w:val="24"/>
          <w:szCs w:val="24"/>
        </w:rPr>
        <w:t xml:space="preserve">që rezulton nga zbatimi i pikës 2 të nenit 23 të </w:t>
      </w:r>
      <w:r w:rsidR="00BD3FD7" w:rsidRPr="00A75AFD">
        <w:rPr>
          <w:rFonts w:ascii="Garamond" w:hAnsi="Garamond"/>
          <w:sz w:val="24"/>
          <w:szCs w:val="24"/>
        </w:rPr>
        <w:t>l</w:t>
      </w:r>
      <w:r w:rsidRPr="00A75AFD">
        <w:rPr>
          <w:rFonts w:ascii="Garamond" w:hAnsi="Garamond"/>
          <w:sz w:val="24"/>
          <w:szCs w:val="24"/>
        </w:rPr>
        <w:t xml:space="preserve">igjit nr. 68, datë 27.04.2017, </w:t>
      </w:r>
      <w:r w:rsidR="00200C0E" w:rsidRPr="00A75AFD">
        <w:rPr>
          <w:rFonts w:ascii="Garamond" w:hAnsi="Garamond"/>
          <w:sz w:val="24"/>
          <w:szCs w:val="24"/>
        </w:rPr>
        <w:t>“</w:t>
      </w:r>
      <w:r w:rsidRPr="00A75AFD">
        <w:rPr>
          <w:rFonts w:ascii="Garamond" w:hAnsi="Garamond"/>
          <w:sz w:val="24"/>
          <w:szCs w:val="24"/>
        </w:rPr>
        <w:t xml:space="preserve">Për </w:t>
      </w:r>
      <w:r w:rsidR="00BD3FD7" w:rsidRPr="00A75AFD">
        <w:rPr>
          <w:rFonts w:ascii="Garamond" w:hAnsi="Garamond"/>
          <w:sz w:val="24"/>
          <w:szCs w:val="24"/>
        </w:rPr>
        <w:t>financat e vetëqeverisjes vendore</w:t>
      </w:r>
      <w:r w:rsidR="00200C0E" w:rsidRPr="00A75AFD">
        <w:rPr>
          <w:rFonts w:ascii="Garamond" w:hAnsi="Garamond"/>
          <w:sz w:val="24"/>
          <w:szCs w:val="24"/>
        </w:rPr>
        <w:t>”</w:t>
      </w:r>
      <w:r w:rsidRPr="00A75AFD">
        <w:rPr>
          <w:rFonts w:ascii="Garamond" w:hAnsi="Garamond"/>
          <w:sz w:val="24"/>
          <w:szCs w:val="24"/>
        </w:rPr>
        <w:t xml:space="preserve">, të ndryshuar, i cili përcakton se madhësia e </w:t>
      </w:r>
      <w:proofErr w:type="spellStart"/>
      <w:r w:rsidRPr="00A75AFD">
        <w:rPr>
          <w:rFonts w:ascii="Garamond" w:hAnsi="Garamond"/>
          <w:sz w:val="24"/>
          <w:szCs w:val="24"/>
        </w:rPr>
        <w:t>transfertës</w:t>
      </w:r>
      <w:proofErr w:type="spellEnd"/>
      <w:r w:rsidRPr="00A75AFD">
        <w:rPr>
          <w:rFonts w:ascii="Garamond" w:hAnsi="Garamond"/>
          <w:sz w:val="24"/>
          <w:szCs w:val="24"/>
        </w:rPr>
        <w:t xml:space="preserve"> së pakushtëzuar për vitin 2025 është jo më pak se 1% e </w:t>
      </w:r>
      <w:r w:rsidR="00CD7303" w:rsidRPr="00A75AFD">
        <w:rPr>
          <w:rFonts w:ascii="Garamond" w:hAnsi="Garamond"/>
          <w:sz w:val="24"/>
          <w:szCs w:val="24"/>
        </w:rPr>
        <w:t>produktit të brendshëm b</w:t>
      </w:r>
      <w:r w:rsidRPr="00A75AFD">
        <w:rPr>
          <w:rFonts w:ascii="Garamond" w:hAnsi="Garamond"/>
          <w:sz w:val="24"/>
          <w:szCs w:val="24"/>
        </w:rPr>
        <w:t xml:space="preserve">ruto dhe jo me pak se ajo e vitit 2024; </w:t>
      </w:r>
    </w:p>
    <w:p w14:paraId="7B6D831A" w14:textId="76CD4091" w:rsidR="00E44D27" w:rsidRPr="00A75AFD" w:rsidRDefault="00E44D27" w:rsidP="00E44D27">
      <w:pPr>
        <w:spacing w:after="0" w:line="240" w:lineRule="auto"/>
        <w:ind w:firstLine="284"/>
        <w:jc w:val="both"/>
        <w:rPr>
          <w:rFonts w:ascii="Garamond" w:hAnsi="Garamond"/>
          <w:sz w:val="24"/>
          <w:szCs w:val="24"/>
        </w:rPr>
      </w:pPr>
      <w:r w:rsidRPr="00A75AFD">
        <w:rPr>
          <w:rFonts w:ascii="Garamond" w:hAnsi="Garamond"/>
          <w:sz w:val="24"/>
          <w:szCs w:val="24"/>
        </w:rPr>
        <w:t>b)</w:t>
      </w:r>
      <w:r w:rsidRPr="00A75AFD">
        <w:rPr>
          <w:rFonts w:ascii="Garamond" w:hAnsi="Garamond"/>
          <w:b/>
          <w:sz w:val="24"/>
          <w:szCs w:val="24"/>
        </w:rPr>
        <w:t xml:space="preserve"> Pjesa </w:t>
      </w:r>
      <w:r w:rsidR="00BD3FD7" w:rsidRPr="00A75AFD">
        <w:rPr>
          <w:rFonts w:ascii="Garamond" w:hAnsi="Garamond"/>
          <w:b/>
          <w:sz w:val="24"/>
          <w:szCs w:val="24"/>
        </w:rPr>
        <w:t>s</w:t>
      </w:r>
      <w:r w:rsidRPr="00A75AFD">
        <w:rPr>
          <w:rFonts w:ascii="Garamond" w:hAnsi="Garamond"/>
          <w:b/>
          <w:sz w:val="24"/>
          <w:szCs w:val="24"/>
        </w:rPr>
        <w:t>ektoriale</w:t>
      </w:r>
      <w:r w:rsidRPr="00A75AFD">
        <w:rPr>
          <w:rFonts w:ascii="Garamond" w:hAnsi="Garamond"/>
          <w:sz w:val="24"/>
          <w:szCs w:val="24"/>
        </w:rPr>
        <w:t xml:space="preserve"> prej 13 230 milionë lekë</w:t>
      </w:r>
      <w:r w:rsidR="00CD7303" w:rsidRPr="00A75AFD">
        <w:rPr>
          <w:rFonts w:ascii="Garamond" w:hAnsi="Garamond"/>
          <w:sz w:val="24"/>
          <w:szCs w:val="24"/>
        </w:rPr>
        <w:t>sh</w:t>
      </w:r>
      <w:r w:rsidRPr="00A75AFD">
        <w:rPr>
          <w:rFonts w:ascii="Garamond" w:hAnsi="Garamond"/>
          <w:sz w:val="24"/>
          <w:szCs w:val="24"/>
        </w:rPr>
        <w:t xml:space="preserve"> nga shtesa që rezulton nga zbatimi i pikës 3 të nenit 95 të </w:t>
      </w:r>
      <w:r w:rsidR="00BD3FD7" w:rsidRPr="00A75AFD">
        <w:rPr>
          <w:rFonts w:ascii="Garamond" w:hAnsi="Garamond"/>
          <w:sz w:val="24"/>
          <w:szCs w:val="24"/>
        </w:rPr>
        <w:t>l</w:t>
      </w:r>
      <w:r w:rsidRPr="00A75AFD">
        <w:rPr>
          <w:rFonts w:ascii="Garamond" w:hAnsi="Garamond"/>
          <w:sz w:val="24"/>
          <w:szCs w:val="24"/>
        </w:rPr>
        <w:t xml:space="preserve">igjit nr. 139, datë 17.12.2015, </w:t>
      </w:r>
      <w:r w:rsidR="00200C0E" w:rsidRPr="00A75AFD">
        <w:rPr>
          <w:rFonts w:ascii="Garamond" w:hAnsi="Garamond"/>
          <w:sz w:val="24"/>
          <w:szCs w:val="24"/>
        </w:rPr>
        <w:t>“</w:t>
      </w:r>
      <w:r w:rsidRPr="00A75AFD">
        <w:rPr>
          <w:rFonts w:ascii="Garamond" w:hAnsi="Garamond"/>
          <w:sz w:val="24"/>
          <w:szCs w:val="24"/>
        </w:rPr>
        <w:t xml:space="preserve">Për </w:t>
      </w:r>
      <w:r w:rsidR="00BD3FD7" w:rsidRPr="00A75AFD">
        <w:rPr>
          <w:rFonts w:ascii="Garamond" w:hAnsi="Garamond"/>
          <w:sz w:val="24"/>
          <w:szCs w:val="24"/>
        </w:rPr>
        <w:t>vetëqeverisjen vendore</w:t>
      </w:r>
      <w:r w:rsidR="00200C0E" w:rsidRPr="00A75AFD">
        <w:rPr>
          <w:rFonts w:ascii="Garamond" w:hAnsi="Garamond"/>
          <w:sz w:val="24"/>
          <w:szCs w:val="24"/>
        </w:rPr>
        <w:t>”</w:t>
      </w:r>
      <w:r w:rsidRPr="00A75AFD">
        <w:rPr>
          <w:rFonts w:ascii="Garamond" w:hAnsi="Garamond"/>
          <w:sz w:val="24"/>
          <w:szCs w:val="24"/>
        </w:rPr>
        <w:t xml:space="preserve">, për përfundimin e periudhës tranzitore për financimin me </w:t>
      </w:r>
      <w:proofErr w:type="spellStart"/>
      <w:r w:rsidRPr="00A75AFD">
        <w:rPr>
          <w:rFonts w:ascii="Garamond" w:hAnsi="Garamond"/>
          <w:sz w:val="24"/>
          <w:szCs w:val="24"/>
        </w:rPr>
        <w:t>transferta</w:t>
      </w:r>
      <w:proofErr w:type="spellEnd"/>
      <w:r w:rsidRPr="00A75AFD">
        <w:rPr>
          <w:rFonts w:ascii="Garamond" w:hAnsi="Garamond"/>
          <w:sz w:val="24"/>
          <w:szCs w:val="24"/>
        </w:rPr>
        <w:t xml:space="preserve"> specifike të funksioneve të decentralizuara nga ky ligj, dhe zbatimi i pikës 4 të nenit 23 të </w:t>
      </w:r>
      <w:r w:rsidR="00BD3FD7" w:rsidRPr="00A75AFD">
        <w:rPr>
          <w:rFonts w:ascii="Garamond" w:hAnsi="Garamond"/>
          <w:sz w:val="24"/>
          <w:szCs w:val="24"/>
        </w:rPr>
        <w:t>l</w:t>
      </w:r>
      <w:r w:rsidRPr="00A75AFD">
        <w:rPr>
          <w:rFonts w:ascii="Garamond" w:hAnsi="Garamond"/>
          <w:sz w:val="24"/>
          <w:szCs w:val="24"/>
        </w:rPr>
        <w:t>igjit 68 datë 27.4.2017</w:t>
      </w:r>
      <w:r w:rsidR="00BD3FD7" w:rsidRPr="00A75AFD">
        <w:rPr>
          <w:rFonts w:ascii="Garamond" w:hAnsi="Garamond"/>
          <w:sz w:val="24"/>
          <w:szCs w:val="24"/>
        </w:rPr>
        <w:t>,</w:t>
      </w:r>
      <w:r w:rsidRPr="00A75AFD">
        <w:rPr>
          <w:rFonts w:ascii="Garamond" w:hAnsi="Garamond"/>
          <w:sz w:val="24"/>
          <w:szCs w:val="24"/>
        </w:rPr>
        <w:t xml:space="preserve"> </w:t>
      </w:r>
      <w:r w:rsidR="00200C0E" w:rsidRPr="00A75AFD">
        <w:rPr>
          <w:rFonts w:ascii="Garamond" w:hAnsi="Garamond"/>
          <w:sz w:val="24"/>
          <w:szCs w:val="24"/>
        </w:rPr>
        <w:t>“</w:t>
      </w:r>
      <w:r w:rsidRPr="00A75AFD">
        <w:rPr>
          <w:rFonts w:ascii="Garamond" w:hAnsi="Garamond"/>
          <w:sz w:val="24"/>
          <w:szCs w:val="24"/>
        </w:rPr>
        <w:t xml:space="preserve">Për </w:t>
      </w:r>
      <w:r w:rsidR="00BD3FD7" w:rsidRPr="00A75AFD">
        <w:rPr>
          <w:rFonts w:ascii="Garamond" w:hAnsi="Garamond"/>
          <w:sz w:val="24"/>
          <w:szCs w:val="24"/>
        </w:rPr>
        <w:t>financat e vetëqeverisjes vendore</w:t>
      </w:r>
      <w:r w:rsidR="00200C0E" w:rsidRPr="00A75AFD">
        <w:rPr>
          <w:rFonts w:ascii="Garamond" w:hAnsi="Garamond"/>
          <w:sz w:val="24"/>
          <w:szCs w:val="24"/>
        </w:rPr>
        <w:t>”</w:t>
      </w:r>
      <w:r w:rsidR="00BD3FD7" w:rsidRPr="00A75AFD">
        <w:rPr>
          <w:rFonts w:ascii="Garamond" w:hAnsi="Garamond"/>
          <w:sz w:val="24"/>
          <w:szCs w:val="24"/>
        </w:rPr>
        <w:t>,</w:t>
      </w:r>
      <w:r w:rsidRPr="00A75AFD">
        <w:rPr>
          <w:rFonts w:ascii="Garamond" w:hAnsi="Garamond"/>
          <w:sz w:val="24"/>
          <w:szCs w:val="24"/>
        </w:rPr>
        <w:t xml:space="preserve"> që rregullon konvertimin e </w:t>
      </w:r>
      <w:proofErr w:type="spellStart"/>
      <w:r w:rsidRPr="00A75AFD">
        <w:rPr>
          <w:rFonts w:ascii="Garamond" w:hAnsi="Garamond"/>
          <w:sz w:val="24"/>
          <w:szCs w:val="24"/>
        </w:rPr>
        <w:t>transfertave</w:t>
      </w:r>
      <w:proofErr w:type="spellEnd"/>
      <w:r w:rsidRPr="00A75AFD">
        <w:rPr>
          <w:rFonts w:ascii="Garamond" w:hAnsi="Garamond"/>
          <w:sz w:val="24"/>
          <w:szCs w:val="24"/>
        </w:rPr>
        <w:t xml:space="preserve"> specifike për funksionet e decentralizuara rishtazi në nivel vendor në </w:t>
      </w:r>
      <w:proofErr w:type="spellStart"/>
      <w:r w:rsidRPr="00A75AFD">
        <w:rPr>
          <w:rFonts w:ascii="Garamond" w:hAnsi="Garamond"/>
          <w:sz w:val="24"/>
          <w:szCs w:val="24"/>
        </w:rPr>
        <w:t>transfertë</w:t>
      </w:r>
      <w:proofErr w:type="spellEnd"/>
      <w:r w:rsidRPr="00A75AFD">
        <w:rPr>
          <w:rFonts w:ascii="Garamond" w:hAnsi="Garamond"/>
          <w:sz w:val="24"/>
          <w:szCs w:val="24"/>
        </w:rPr>
        <w:t xml:space="preserve"> të pakushtëzuar sektoriale; </w:t>
      </w:r>
    </w:p>
    <w:p w14:paraId="334B83D8" w14:textId="0AFB773C" w:rsidR="00E44D27" w:rsidRPr="00A75AFD" w:rsidRDefault="00E44D27" w:rsidP="00E44D27">
      <w:pPr>
        <w:spacing w:after="0" w:line="240" w:lineRule="auto"/>
        <w:ind w:firstLine="284"/>
        <w:jc w:val="both"/>
        <w:rPr>
          <w:rFonts w:ascii="Garamond" w:hAnsi="Garamond"/>
          <w:sz w:val="24"/>
          <w:szCs w:val="24"/>
        </w:rPr>
      </w:pPr>
      <w:r w:rsidRPr="00A75AFD">
        <w:rPr>
          <w:rFonts w:ascii="Garamond" w:hAnsi="Garamond"/>
          <w:sz w:val="24"/>
          <w:szCs w:val="24"/>
        </w:rPr>
        <w:t>c)</w:t>
      </w:r>
      <w:r w:rsidRPr="00A75AFD">
        <w:rPr>
          <w:rFonts w:ascii="Garamond" w:hAnsi="Garamond"/>
          <w:b/>
          <w:sz w:val="24"/>
          <w:szCs w:val="24"/>
        </w:rPr>
        <w:t xml:space="preserve"> </w:t>
      </w:r>
      <w:proofErr w:type="spellStart"/>
      <w:r w:rsidRPr="00A75AFD">
        <w:rPr>
          <w:rFonts w:ascii="Garamond" w:hAnsi="Garamond"/>
          <w:b/>
          <w:sz w:val="24"/>
          <w:szCs w:val="24"/>
        </w:rPr>
        <w:t>Granti</w:t>
      </w:r>
      <w:proofErr w:type="spellEnd"/>
      <w:r w:rsidRPr="00A75AFD">
        <w:rPr>
          <w:rFonts w:ascii="Garamond" w:hAnsi="Garamond"/>
          <w:b/>
          <w:sz w:val="24"/>
          <w:szCs w:val="24"/>
        </w:rPr>
        <w:t xml:space="preserve"> i </w:t>
      </w:r>
      <w:proofErr w:type="spellStart"/>
      <w:r w:rsidRPr="00A75AFD">
        <w:rPr>
          <w:rFonts w:ascii="Garamond" w:hAnsi="Garamond"/>
          <w:b/>
          <w:sz w:val="24"/>
          <w:szCs w:val="24"/>
        </w:rPr>
        <w:t>performancës</w:t>
      </w:r>
      <w:proofErr w:type="spellEnd"/>
      <w:r w:rsidRPr="00A75AFD">
        <w:rPr>
          <w:rFonts w:ascii="Garamond" w:hAnsi="Garamond"/>
          <w:sz w:val="24"/>
          <w:szCs w:val="24"/>
        </w:rPr>
        <w:t xml:space="preserve"> prej 200 milionë lekë</w:t>
      </w:r>
      <w:r w:rsidR="00CD7303" w:rsidRPr="00A75AFD">
        <w:rPr>
          <w:rFonts w:ascii="Garamond" w:hAnsi="Garamond"/>
          <w:sz w:val="24"/>
          <w:szCs w:val="24"/>
        </w:rPr>
        <w:t>sh</w:t>
      </w:r>
      <w:r w:rsidRPr="00A75AFD">
        <w:rPr>
          <w:rFonts w:ascii="Garamond" w:hAnsi="Garamond"/>
          <w:sz w:val="24"/>
          <w:szCs w:val="24"/>
        </w:rPr>
        <w:t xml:space="preserve"> si një mekanizëm financiar që mbështet bashkitë të cilat </w:t>
      </w:r>
      <w:proofErr w:type="spellStart"/>
      <w:r w:rsidRPr="00A75AFD">
        <w:rPr>
          <w:rFonts w:ascii="Garamond" w:hAnsi="Garamond"/>
          <w:sz w:val="24"/>
          <w:szCs w:val="24"/>
        </w:rPr>
        <w:t>performojnë</w:t>
      </w:r>
      <w:proofErr w:type="spellEnd"/>
      <w:r w:rsidRPr="00A75AFD">
        <w:rPr>
          <w:rFonts w:ascii="Garamond" w:hAnsi="Garamond"/>
          <w:sz w:val="24"/>
          <w:szCs w:val="24"/>
        </w:rPr>
        <w:t xml:space="preserve"> më mirë</w:t>
      </w:r>
      <w:r w:rsidR="00CD7303" w:rsidRPr="00A75AFD">
        <w:rPr>
          <w:rFonts w:ascii="Garamond" w:hAnsi="Garamond"/>
          <w:sz w:val="24"/>
          <w:szCs w:val="24"/>
        </w:rPr>
        <w:t>;</w:t>
      </w:r>
      <w:r w:rsidRPr="00A75AFD">
        <w:rPr>
          <w:rFonts w:ascii="Garamond" w:hAnsi="Garamond"/>
          <w:sz w:val="24"/>
          <w:szCs w:val="24"/>
        </w:rPr>
        <w:t xml:space="preserve"> dhe </w:t>
      </w:r>
    </w:p>
    <w:p w14:paraId="730DB1A2" w14:textId="00BDDCBB" w:rsidR="00E44D27" w:rsidRPr="00A75AFD" w:rsidRDefault="00E44D27" w:rsidP="00E44D27">
      <w:pPr>
        <w:spacing w:after="0" w:line="240" w:lineRule="auto"/>
        <w:ind w:firstLine="284"/>
        <w:jc w:val="both"/>
        <w:rPr>
          <w:rFonts w:ascii="Garamond" w:hAnsi="Garamond"/>
          <w:sz w:val="24"/>
          <w:szCs w:val="24"/>
        </w:rPr>
      </w:pPr>
      <w:r w:rsidRPr="00A75AFD">
        <w:rPr>
          <w:rFonts w:ascii="Garamond" w:hAnsi="Garamond"/>
          <w:sz w:val="24"/>
          <w:szCs w:val="24"/>
        </w:rPr>
        <w:t>d)</w:t>
      </w:r>
      <w:r w:rsidRPr="00A75AFD">
        <w:rPr>
          <w:rFonts w:ascii="Garamond" w:hAnsi="Garamond"/>
          <w:b/>
          <w:sz w:val="24"/>
          <w:szCs w:val="24"/>
        </w:rPr>
        <w:t xml:space="preserve"> Për pagat, </w:t>
      </w:r>
      <w:r w:rsidRPr="00A75AFD">
        <w:rPr>
          <w:rFonts w:ascii="Garamond" w:hAnsi="Garamond"/>
          <w:sz w:val="24"/>
          <w:szCs w:val="24"/>
        </w:rPr>
        <w:t>prej 3 500 milionë lekë</w:t>
      </w:r>
      <w:r w:rsidR="00CD7303" w:rsidRPr="00A75AFD">
        <w:rPr>
          <w:rFonts w:ascii="Garamond" w:hAnsi="Garamond"/>
          <w:sz w:val="24"/>
          <w:szCs w:val="24"/>
        </w:rPr>
        <w:t>sh</w:t>
      </w:r>
      <w:r w:rsidRPr="00A75AFD">
        <w:rPr>
          <w:rFonts w:ascii="Garamond" w:hAnsi="Garamond"/>
          <w:sz w:val="24"/>
          <w:szCs w:val="24"/>
        </w:rPr>
        <w:t xml:space="preserve"> nga shtesa që rezulton nga zbatimi i </w:t>
      </w:r>
      <w:r w:rsidR="00BD3FD7" w:rsidRPr="00A75AFD">
        <w:rPr>
          <w:rFonts w:ascii="Garamond" w:hAnsi="Garamond"/>
          <w:sz w:val="24"/>
          <w:szCs w:val="24"/>
        </w:rPr>
        <w:t>v</w:t>
      </w:r>
      <w:r w:rsidRPr="00A75AFD">
        <w:rPr>
          <w:rFonts w:ascii="Garamond" w:hAnsi="Garamond"/>
          <w:sz w:val="24"/>
          <w:szCs w:val="24"/>
        </w:rPr>
        <w:t>endimit të Këshilli të Ministrave nr.</w:t>
      </w:r>
      <w:r w:rsidR="00BD3FD7" w:rsidRPr="00A75AFD">
        <w:rPr>
          <w:rFonts w:ascii="Garamond" w:hAnsi="Garamond"/>
          <w:sz w:val="24"/>
          <w:szCs w:val="24"/>
        </w:rPr>
        <w:t xml:space="preserve"> </w:t>
      </w:r>
      <w:r w:rsidRPr="00A75AFD">
        <w:rPr>
          <w:rFonts w:ascii="Garamond" w:hAnsi="Garamond"/>
          <w:sz w:val="24"/>
          <w:szCs w:val="24"/>
        </w:rPr>
        <w:t>328 datë 31.5.2023</w:t>
      </w:r>
      <w:r w:rsidR="00BD3FD7" w:rsidRPr="00A75AFD">
        <w:rPr>
          <w:rFonts w:ascii="Garamond" w:hAnsi="Garamond"/>
          <w:sz w:val="24"/>
          <w:szCs w:val="24"/>
        </w:rPr>
        <w:t>,</w:t>
      </w:r>
      <w:r w:rsidRPr="00A75AFD">
        <w:rPr>
          <w:rFonts w:ascii="Garamond" w:hAnsi="Garamond"/>
          <w:sz w:val="24"/>
          <w:szCs w:val="24"/>
        </w:rPr>
        <w:t xml:space="preserve"> </w:t>
      </w:r>
      <w:r w:rsidR="00200C0E" w:rsidRPr="00A75AFD">
        <w:rPr>
          <w:rFonts w:ascii="Garamond" w:hAnsi="Garamond"/>
          <w:sz w:val="24"/>
          <w:szCs w:val="24"/>
        </w:rPr>
        <w:t>“</w:t>
      </w:r>
      <w:r w:rsidRPr="00A75AFD">
        <w:rPr>
          <w:rFonts w:ascii="Garamond" w:hAnsi="Garamond"/>
          <w:sz w:val="24"/>
          <w:szCs w:val="24"/>
        </w:rPr>
        <w:t>Për klasifikimin e funksioneve, grupimin e njësive të vetëqeverisjes vendore, për efekt page, dhe caktimin e kufijve të pagave të funksionarëve të zgjedhur e të emëruar, të nëpunësve civilë e të punonjësve administrativë të njësive të vetëqeverisjes vendore</w:t>
      </w:r>
      <w:r w:rsidR="00200C0E" w:rsidRPr="00A75AFD">
        <w:rPr>
          <w:rFonts w:ascii="Garamond" w:hAnsi="Garamond"/>
          <w:sz w:val="24"/>
          <w:szCs w:val="24"/>
        </w:rPr>
        <w:t>”</w:t>
      </w:r>
      <w:r w:rsidRPr="00A75AFD">
        <w:rPr>
          <w:rFonts w:ascii="Garamond" w:hAnsi="Garamond"/>
          <w:sz w:val="24"/>
          <w:szCs w:val="24"/>
        </w:rPr>
        <w:t>, të ndryshuar.</w:t>
      </w:r>
    </w:p>
    <w:p w14:paraId="6F648E95" w14:textId="54055BBD" w:rsidR="00E44D27" w:rsidRPr="00A75AFD" w:rsidRDefault="00E44D27" w:rsidP="00E44D27">
      <w:pPr>
        <w:spacing w:after="0" w:line="240" w:lineRule="auto"/>
        <w:ind w:firstLine="284"/>
        <w:jc w:val="both"/>
        <w:rPr>
          <w:rFonts w:ascii="Garamond" w:hAnsi="Garamond"/>
          <w:sz w:val="24"/>
          <w:szCs w:val="24"/>
        </w:rPr>
      </w:pPr>
      <w:r w:rsidRPr="00A75AFD">
        <w:rPr>
          <w:rFonts w:ascii="Garamond" w:hAnsi="Garamond"/>
          <w:sz w:val="24"/>
          <w:szCs w:val="24"/>
        </w:rPr>
        <w:t xml:space="preserve">Në </w:t>
      </w:r>
      <w:proofErr w:type="spellStart"/>
      <w:r w:rsidRPr="00A75AFD">
        <w:rPr>
          <w:rFonts w:ascii="Garamond" w:hAnsi="Garamond"/>
          <w:sz w:val="24"/>
          <w:szCs w:val="24"/>
        </w:rPr>
        <w:t>transfertën</w:t>
      </w:r>
      <w:proofErr w:type="spellEnd"/>
      <w:r w:rsidRPr="00A75AFD">
        <w:rPr>
          <w:rFonts w:ascii="Garamond" w:hAnsi="Garamond"/>
          <w:sz w:val="24"/>
          <w:szCs w:val="24"/>
        </w:rPr>
        <w:t xml:space="preserve"> e pakushtëzuar të parashikuar për vitin 2025, që rezulton nga përcaktimi ligjor i madhësisë minimale prej 1% të </w:t>
      </w:r>
      <w:proofErr w:type="spellStart"/>
      <w:r w:rsidRPr="00A75AFD">
        <w:rPr>
          <w:rFonts w:ascii="Garamond" w:hAnsi="Garamond"/>
          <w:sz w:val="24"/>
          <w:szCs w:val="24"/>
        </w:rPr>
        <w:t>PBB</w:t>
      </w:r>
      <w:proofErr w:type="spellEnd"/>
      <w:r w:rsidRPr="00A75AFD">
        <w:rPr>
          <w:rFonts w:ascii="Garamond" w:hAnsi="Garamond"/>
          <w:sz w:val="24"/>
          <w:szCs w:val="24"/>
        </w:rPr>
        <w:t>-së ose prej 26 207 milionë lekë</w:t>
      </w:r>
      <w:r w:rsidR="00CD7303" w:rsidRPr="00A75AFD">
        <w:rPr>
          <w:rFonts w:ascii="Garamond" w:hAnsi="Garamond"/>
          <w:sz w:val="24"/>
          <w:szCs w:val="24"/>
        </w:rPr>
        <w:t>sh</w:t>
      </w:r>
      <w:r w:rsidRPr="00A75AFD">
        <w:rPr>
          <w:rFonts w:ascii="Garamond" w:hAnsi="Garamond"/>
          <w:sz w:val="24"/>
          <w:szCs w:val="24"/>
        </w:rPr>
        <w:t>, do të shtohet fondi prej 3 500 milionë lekë</w:t>
      </w:r>
      <w:r w:rsidR="00CD7303" w:rsidRPr="00A75AFD">
        <w:rPr>
          <w:rFonts w:ascii="Garamond" w:hAnsi="Garamond"/>
          <w:sz w:val="24"/>
          <w:szCs w:val="24"/>
        </w:rPr>
        <w:t>sh</w:t>
      </w:r>
      <w:r w:rsidRPr="00A75AFD">
        <w:rPr>
          <w:rFonts w:ascii="Garamond" w:hAnsi="Garamond"/>
          <w:sz w:val="24"/>
          <w:szCs w:val="24"/>
        </w:rPr>
        <w:t xml:space="preserve"> për kompensimin e pagave dhe fondet prej 13 430 milionë lekë</w:t>
      </w:r>
      <w:r w:rsidR="00CD7303" w:rsidRPr="00A75AFD">
        <w:rPr>
          <w:rFonts w:ascii="Garamond" w:hAnsi="Garamond"/>
          <w:sz w:val="24"/>
          <w:szCs w:val="24"/>
        </w:rPr>
        <w:t>sh</w:t>
      </w:r>
      <w:r w:rsidRPr="00A75AFD">
        <w:rPr>
          <w:rFonts w:ascii="Garamond" w:hAnsi="Garamond"/>
          <w:sz w:val="24"/>
          <w:szCs w:val="24"/>
        </w:rPr>
        <w:t xml:space="preserve">, për financimin e funksioneve të transferuara në vitin 2016 dhe për financimin e </w:t>
      </w:r>
      <w:proofErr w:type="spellStart"/>
      <w:r w:rsidRPr="00A75AFD">
        <w:rPr>
          <w:rFonts w:ascii="Garamond" w:hAnsi="Garamond"/>
          <w:sz w:val="24"/>
          <w:szCs w:val="24"/>
        </w:rPr>
        <w:t>grantit</w:t>
      </w:r>
      <w:proofErr w:type="spellEnd"/>
      <w:r w:rsidRPr="00A75AFD">
        <w:rPr>
          <w:rFonts w:ascii="Garamond" w:hAnsi="Garamond"/>
          <w:sz w:val="24"/>
          <w:szCs w:val="24"/>
        </w:rPr>
        <w:t xml:space="preserve"> të </w:t>
      </w:r>
      <w:proofErr w:type="spellStart"/>
      <w:r w:rsidRPr="00A75AFD">
        <w:rPr>
          <w:rFonts w:ascii="Garamond" w:hAnsi="Garamond"/>
          <w:sz w:val="24"/>
          <w:szCs w:val="24"/>
        </w:rPr>
        <w:t>performancës</w:t>
      </w:r>
      <w:proofErr w:type="spellEnd"/>
      <w:r w:rsidRPr="00A75AFD">
        <w:rPr>
          <w:rFonts w:ascii="Garamond" w:hAnsi="Garamond"/>
          <w:sz w:val="24"/>
          <w:szCs w:val="24"/>
        </w:rPr>
        <w:t xml:space="preserve">. Në total, për vitin 2025, </w:t>
      </w:r>
      <w:proofErr w:type="spellStart"/>
      <w:r w:rsidRPr="00A75AFD">
        <w:rPr>
          <w:rFonts w:ascii="Garamond" w:hAnsi="Garamond"/>
          <w:sz w:val="24"/>
          <w:szCs w:val="24"/>
        </w:rPr>
        <w:t>transferta</w:t>
      </w:r>
      <w:proofErr w:type="spellEnd"/>
      <w:r w:rsidRPr="00A75AFD">
        <w:rPr>
          <w:rFonts w:ascii="Garamond" w:hAnsi="Garamond"/>
          <w:sz w:val="24"/>
          <w:szCs w:val="24"/>
        </w:rPr>
        <w:t xml:space="preserve"> e pakushtëzuar do të jetë 43 137 milionë lekë. </w:t>
      </w:r>
    </w:p>
    <w:p w14:paraId="7FBED858" w14:textId="20D61491" w:rsidR="00E44D27" w:rsidRPr="00A75AFD" w:rsidRDefault="00E44D27" w:rsidP="00E44D27">
      <w:pPr>
        <w:spacing w:after="0" w:line="240" w:lineRule="auto"/>
        <w:ind w:firstLine="284"/>
        <w:jc w:val="both"/>
        <w:rPr>
          <w:rFonts w:ascii="Garamond" w:hAnsi="Garamond"/>
          <w:b/>
          <w:sz w:val="24"/>
          <w:szCs w:val="24"/>
        </w:rPr>
      </w:pPr>
      <w:r w:rsidRPr="00A75AFD">
        <w:rPr>
          <w:rFonts w:ascii="Garamond" w:hAnsi="Garamond"/>
          <w:sz w:val="24"/>
          <w:szCs w:val="24"/>
        </w:rPr>
        <w:t xml:space="preserve">Formula e ndarjes së </w:t>
      </w:r>
      <w:proofErr w:type="spellStart"/>
      <w:r w:rsidRPr="00A75AFD">
        <w:rPr>
          <w:rFonts w:ascii="Garamond" w:hAnsi="Garamond"/>
          <w:sz w:val="24"/>
          <w:szCs w:val="24"/>
        </w:rPr>
        <w:t>transfertës</w:t>
      </w:r>
      <w:proofErr w:type="spellEnd"/>
      <w:r w:rsidRPr="00A75AFD">
        <w:rPr>
          <w:rFonts w:ascii="Garamond" w:hAnsi="Garamond"/>
          <w:sz w:val="24"/>
          <w:szCs w:val="24"/>
        </w:rPr>
        <w:t xml:space="preserve"> së pakushtëzuar përcaktohet në nenin 24 të </w:t>
      </w:r>
      <w:r w:rsidR="00BD3FD7" w:rsidRPr="00A75AFD">
        <w:rPr>
          <w:rFonts w:ascii="Garamond" w:hAnsi="Garamond"/>
          <w:sz w:val="24"/>
          <w:szCs w:val="24"/>
        </w:rPr>
        <w:t>l</w:t>
      </w:r>
      <w:r w:rsidRPr="00A75AFD">
        <w:rPr>
          <w:rFonts w:ascii="Garamond" w:hAnsi="Garamond"/>
          <w:sz w:val="24"/>
          <w:szCs w:val="24"/>
        </w:rPr>
        <w:t>igjit nr. 68, datë 27.4.2017</w:t>
      </w:r>
      <w:r w:rsidR="00BD3FD7" w:rsidRPr="00A75AFD">
        <w:rPr>
          <w:rFonts w:ascii="Garamond" w:hAnsi="Garamond"/>
          <w:sz w:val="24"/>
          <w:szCs w:val="24"/>
        </w:rPr>
        <w:t>,</w:t>
      </w:r>
      <w:r w:rsidRPr="00A75AFD">
        <w:rPr>
          <w:rFonts w:ascii="Garamond" w:hAnsi="Garamond"/>
          <w:sz w:val="24"/>
          <w:szCs w:val="24"/>
        </w:rPr>
        <w:t xml:space="preserve"> </w:t>
      </w:r>
      <w:r w:rsidR="00200C0E" w:rsidRPr="00A75AFD">
        <w:rPr>
          <w:rFonts w:ascii="Garamond" w:hAnsi="Garamond"/>
          <w:sz w:val="24"/>
          <w:szCs w:val="24"/>
        </w:rPr>
        <w:t>“</w:t>
      </w:r>
      <w:r w:rsidRPr="00A75AFD">
        <w:rPr>
          <w:rFonts w:ascii="Garamond" w:hAnsi="Garamond"/>
          <w:sz w:val="24"/>
          <w:szCs w:val="24"/>
        </w:rPr>
        <w:t xml:space="preserve">Për </w:t>
      </w:r>
      <w:r w:rsidR="00BD3FD7" w:rsidRPr="00A75AFD">
        <w:rPr>
          <w:rFonts w:ascii="Garamond" w:hAnsi="Garamond"/>
          <w:sz w:val="24"/>
          <w:szCs w:val="24"/>
        </w:rPr>
        <w:t>financat e vetëqeverisjes vendore</w:t>
      </w:r>
      <w:r w:rsidR="00200C0E" w:rsidRPr="00A75AFD">
        <w:rPr>
          <w:rFonts w:ascii="Garamond" w:hAnsi="Garamond"/>
          <w:sz w:val="24"/>
          <w:szCs w:val="24"/>
        </w:rPr>
        <w:t>”</w:t>
      </w:r>
      <w:r w:rsidRPr="00A75AFD">
        <w:rPr>
          <w:rFonts w:ascii="Garamond" w:hAnsi="Garamond"/>
          <w:sz w:val="24"/>
          <w:szCs w:val="24"/>
        </w:rPr>
        <w:t xml:space="preserve">. Formula identifikon nevojat për shpenzime të bashkive duke u bazuar te popullsia rezidente, dendësia e popullsisë (që reflekton diferencat në koston e ushtrimit të funksioneve ndërmjet bashkive) dhe te numri faktik i fëmijëve në kopshte dhe nxënësve në shkollat 9-vjeçare dhe të mesme në çdo bashki. Përveç </w:t>
      </w:r>
      <w:proofErr w:type="spellStart"/>
      <w:r w:rsidRPr="00A75AFD">
        <w:rPr>
          <w:rFonts w:ascii="Garamond" w:hAnsi="Garamond"/>
          <w:sz w:val="24"/>
          <w:szCs w:val="24"/>
        </w:rPr>
        <w:t>ekualizimit</w:t>
      </w:r>
      <w:proofErr w:type="spellEnd"/>
      <w:r w:rsidRPr="00A75AFD">
        <w:rPr>
          <w:rFonts w:ascii="Garamond" w:hAnsi="Garamond"/>
          <w:sz w:val="24"/>
          <w:szCs w:val="24"/>
        </w:rPr>
        <w:t xml:space="preserve"> të kostove të shërbimeve që bëhet nëpërmjet komponentit të dendësisë, formula e ndarjes së </w:t>
      </w:r>
      <w:proofErr w:type="spellStart"/>
      <w:r w:rsidRPr="00A75AFD">
        <w:rPr>
          <w:rFonts w:ascii="Garamond" w:hAnsi="Garamond"/>
          <w:sz w:val="24"/>
          <w:szCs w:val="24"/>
        </w:rPr>
        <w:t>transfertës</w:t>
      </w:r>
      <w:proofErr w:type="spellEnd"/>
      <w:r w:rsidRPr="00A75AFD">
        <w:rPr>
          <w:rFonts w:ascii="Garamond" w:hAnsi="Garamond"/>
          <w:sz w:val="24"/>
          <w:szCs w:val="24"/>
        </w:rPr>
        <w:t xml:space="preserve"> së pakushtëzuar sjell edhe </w:t>
      </w:r>
      <w:proofErr w:type="spellStart"/>
      <w:r w:rsidRPr="00A75AFD">
        <w:rPr>
          <w:rFonts w:ascii="Garamond" w:hAnsi="Garamond"/>
          <w:sz w:val="24"/>
          <w:szCs w:val="24"/>
        </w:rPr>
        <w:t>ekualizimin</w:t>
      </w:r>
      <w:proofErr w:type="spellEnd"/>
      <w:r w:rsidRPr="00A75AFD">
        <w:rPr>
          <w:rFonts w:ascii="Garamond" w:hAnsi="Garamond"/>
          <w:sz w:val="24"/>
          <w:szCs w:val="24"/>
        </w:rPr>
        <w:t xml:space="preserve"> e kapacitetit fiskal (të matur nga të ardhurat faktike nga taksat e ndara ndërmjet qeverisë qendrore dhe asaj vendore), të cilat mblidhen dhe u transferohen plotësisht ose pjesërisht bashkive nga administrata tatimore qendrore. </w:t>
      </w:r>
      <w:proofErr w:type="spellStart"/>
      <w:r w:rsidRPr="00A75AFD">
        <w:rPr>
          <w:rFonts w:ascii="Garamond" w:hAnsi="Garamond"/>
          <w:sz w:val="24"/>
          <w:szCs w:val="24"/>
        </w:rPr>
        <w:t>Ekualizimi</w:t>
      </w:r>
      <w:proofErr w:type="spellEnd"/>
      <w:r w:rsidRPr="00A75AFD">
        <w:rPr>
          <w:rFonts w:ascii="Garamond" w:hAnsi="Garamond"/>
          <w:sz w:val="24"/>
          <w:szCs w:val="24"/>
        </w:rPr>
        <w:t xml:space="preserve"> fiskal bazohet në të ardhurat faktike nga tatimi mbi të ardhurat personale, nga taksa vjetore e automjeteve të përdorura dhe taksa e kalimit të së drejtës së pronësisë për pasuritë e paluajtshme.</w:t>
      </w:r>
    </w:p>
    <w:p w14:paraId="577EAFAA" w14:textId="77777777" w:rsidR="00E44D27" w:rsidRPr="00A75AFD" w:rsidRDefault="00E44D27" w:rsidP="00E44D27">
      <w:pPr>
        <w:pStyle w:val="ListParagraph"/>
        <w:spacing w:after="0" w:line="240" w:lineRule="auto"/>
        <w:ind w:left="284"/>
        <w:rPr>
          <w:rFonts w:ascii="Garamond" w:hAnsi="Garamond"/>
          <w:b/>
          <w:sz w:val="24"/>
          <w:szCs w:val="24"/>
        </w:rPr>
      </w:pPr>
      <w:r w:rsidRPr="00A75AFD">
        <w:rPr>
          <w:rFonts w:ascii="Garamond" w:hAnsi="Garamond"/>
          <w:b/>
          <w:bCs/>
          <w:sz w:val="24"/>
          <w:szCs w:val="24"/>
        </w:rPr>
        <w:t xml:space="preserve">2. Shuma totale e </w:t>
      </w:r>
      <w:proofErr w:type="spellStart"/>
      <w:r w:rsidRPr="00A75AFD">
        <w:rPr>
          <w:rFonts w:ascii="Garamond" w:hAnsi="Garamond"/>
          <w:b/>
          <w:bCs/>
          <w:sz w:val="24"/>
          <w:szCs w:val="24"/>
        </w:rPr>
        <w:t>transfertës</w:t>
      </w:r>
      <w:proofErr w:type="spellEnd"/>
      <w:r w:rsidRPr="00A75AFD">
        <w:rPr>
          <w:rFonts w:ascii="Garamond" w:hAnsi="Garamond"/>
          <w:b/>
          <w:bCs/>
          <w:sz w:val="24"/>
          <w:szCs w:val="24"/>
        </w:rPr>
        <w:t xml:space="preserve"> së pakushtëzuar për vitin 2025</w:t>
      </w:r>
    </w:p>
    <w:p w14:paraId="3225E4CD" w14:textId="3AC2E412" w:rsidR="00E44D27" w:rsidRPr="00A75AFD" w:rsidRDefault="00E44D27" w:rsidP="00E44D27">
      <w:pPr>
        <w:spacing w:after="0" w:line="240" w:lineRule="auto"/>
        <w:ind w:firstLine="284"/>
        <w:jc w:val="both"/>
        <w:rPr>
          <w:rFonts w:ascii="Garamond" w:hAnsi="Garamond"/>
          <w:sz w:val="24"/>
          <w:szCs w:val="24"/>
        </w:rPr>
      </w:pPr>
      <w:r w:rsidRPr="00A75AFD">
        <w:rPr>
          <w:rFonts w:ascii="Garamond" w:hAnsi="Garamond"/>
          <w:sz w:val="24"/>
          <w:szCs w:val="24"/>
        </w:rPr>
        <w:t xml:space="preserve">Në zbatim të pikës 2 dhe 4 të nenit 23, </w:t>
      </w:r>
      <w:r w:rsidR="00BD3FD7" w:rsidRPr="00A75AFD">
        <w:rPr>
          <w:rFonts w:ascii="Garamond" w:hAnsi="Garamond"/>
          <w:sz w:val="24"/>
          <w:szCs w:val="24"/>
        </w:rPr>
        <w:t xml:space="preserve">të ligjit nr. 68, </w:t>
      </w:r>
      <w:r w:rsidRPr="00A75AFD">
        <w:rPr>
          <w:rFonts w:ascii="Garamond" w:hAnsi="Garamond"/>
          <w:sz w:val="24"/>
          <w:szCs w:val="24"/>
        </w:rPr>
        <w:t>datë 27.4.2017</w:t>
      </w:r>
      <w:r w:rsidR="00BD3FD7" w:rsidRPr="00A75AFD">
        <w:rPr>
          <w:rFonts w:ascii="Garamond" w:hAnsi="Garamond"/>
          <w:sz w:val="24"/>
          <w:szCs w:val="24"/>
        </w:rPr>
        <w:t>,</w:t>
      </w:r>
      <w:r w:rsidRPr="00A75AFD">
        <w:rPr>
          <w:rFonts w:ascii="Garamond" w:hAnsi="Garamond"/>
          <w:sz w:val="24"/>
          <w:szCs w:val="24"/>
        </w:rPr>
        <w:t xml:space="preserve"> </w:t>
      </w:r>
      <w:r w:rsidR="00200C0E" w:rsidRPr="00A75AFD">
        <w:rPr>
          <w:rFonts w:ascii="Garamond" w:hAnsi="Garamond"/>
          <w:sz w:val="24"/>
          <w:szCs w:val="24"/>
        </w:rPr>
        <w:t>“</w:t>
      </w:r>
      <w:r w:rsidRPr="00A75AFD">
        <w:rPr>
          <w:rFonts w:ascii="Garamond" w:hAnsi="Garamond"/>
          <w:sz w:val="24"/>
          <w:szCs w:val="24"/>
        </w:rPr>
        <w:t xml:space="preserve">Për </w:t>
      </w:r>
      <w:r w:rsidR="00BD3FD7" w:rsidRPr="00A75AFD">
        <w:rPr>
          <w:rFonts w:ascii="Garamond" w:hAnsi="Garamond"/>
          <w:sz w:val="24"/>
          <w:szCs w:val="24"/>
        </w:rPr>
        <w:t>financat e vetëqeverisjes vendore</w:t>
      </w:r>
      <w:r w:rsidR="00200C0E" w:rsidRPr="00A75AFD">
        <w:rPr>
          <w:rFonts w:ascii="Garamond" w:hAnsi="Garamond"/>
          <w:sz w:val="24"/>
          <w:szCs w:val="24"/>
        </w:rPr>
        <w:t>”</w:t>
      </w:r>
      <w:r w:rsidRPr="00A75AFD">
        <w:rPr>
          <w:rFonts w:ascii="Garamond" w:hAnsi="Garamond"/>
          <w:sz w:val="24"/>
          <w:szCs w:val="24"/>
        </w:rPr>
        <w:t xml:space="preserve">, dhe pikës 3, të nenit 95, të </w:t>
      </w:r>
      <w:r w:rsidR="00BD3FD7" w:rsidRPr="00A75AFD">
        <w:rPr>
          <w:rFonts w:ascii="Garamond" w:hAnsi="Garamond"/>
          <w:sz w:val="24"/>
          <w:szCs w:val="24"/>
        </w:rPr>
        <w:t xml:space="preserve">ligjit </w:t>
      </w:r>
      <w:r w:rsidRPr="00A75AFD">
        <w:rPr>
          <w:rFonts w:ascii="Garamond" w:hAnsi="Garamond"/>
          <w:sz w:val="24"/>
          <w:szCs w:val="24"/>
        </w:rPr>
        <w:t xml:space="preserve">nr. 139, datë 17.12.2015, </w:t>
      </w:r>
      <w:r w:rsidR="00200C0E" w:rsidRPr="00A75AFD">
        <w:rPr>
          <w:rFonts w:ascii="Garamond" w:hAnsi="Garamond"/>
          <w:sz w:val="24"/>
          <w:szCs w:val="24"/>
        </w:rPr>
        <w:t>“</w:t>
      </w:r>
      <w:r w:rsidRPr="00A75AFD">
        <w:rPr>
          <w:rFonts w:ascii="Garamond" w:hAnsi="Garamond"/>
          <w:sz w:val="24"/>
          <w:szCs w:val="24"/>
        </w:rPr>
        <w:t xml:space="preserve">Për </w:t>
      </w:r>
      <w:r w:rsidR="00BD3FD7" w:rsidRPr="00A75AFD">
        <w:rPr>
          <w:rFonts w:ascii="Garamond" w:hAnsi="Garamond"/>
          <w:sz w:val="24"/>
          <w:szCs w:val="24"/>
        </w:rPr>
        <w:t>vetëqeverisjen vendore</w:t>
      </w:r>
      <w:r w:rsidR="00200C0E" w:rsidRPr="00A75AFD">
        <w:rPr>
          <w:rFonts w:ascii="Garamond" w:hAnsi="Garamond"/>
          <w:sz w:val="24"/>
          <w:szCs w:val="24"/>
        </w:rPr>
        <w:t>”</w:t>
      </w:r>
      <w:r w:rsidRPr="00A75AFD">
        <w:rPr>
          <w:rFonts w:ascii="Garamond" w:hAnsi="Garamond"/>
          <w:sz w:val="24"/>
          <w:szCs w:val="24"/>
        </w:rPr>
        <w:t xml:space="preserve">, </w:t>
      </w:r>
      <w:r w:rsidRPr="00A75AFD">
        <w:rPr>
          <w:rFonts w:ascii="Garamond" w:hAnsi="Garamond"/>
          <w:b/>
          <w:sz w:val="24"/>
          <w:szCs w:val="24"/>
        </w:rPr>
        <w:t xml:space="preserve">madhësia e </w:t>
      </w:r>
      <w:proofErr w:type="spellStart"/>
      <w:r w:rsidRPr="00A75AFD">
        <w:rPr>
          <w:rFonts w:ascii="Garamond" w:hAnsi="Garamond"/>
          <w:b/>
          <w:sz w:val="24"/>
          <w:szCs w:val="24"/>
        </w:rPr>
        <w:t>transfertës</w:t>
      </w:r>
      <w:proofErr w:type="spellEnd"/>
      <w:r w:rsidRPr="00A75AFD">
        <w:rPr>
          <w:rFonts w:ascii="Garamond" w:hAnsi="Garamond"/>
          <w:b/>
          <w:sz w:val="24"/>
          <w:szCs w:val="24"/>
        </w:rPr>
        <w:t xml:space="preserve"> së pakushtëzuar për vitin 2025 është </w:t>
      </w:r>
      <w:r w:rsidRPr="00A75AFD">
        <w:rPr>
          <w:rFonts w:ascii="Garamond" w:hAnsi="Garamond"/>
          <w:b/>
          <w:bCs/>
          <w:sz w:val="24"/>
          <w:szCs w:val="24"/>
        </w:rPr>
        <w:t>43 137 milionë</w:t>
      </w:r>
      <w:r w:rsidRPr="00A75AFD">
        <w:rPr>
          <w:rFonts w:ascii="Garamond" w:hAnsi="Garamond"/>
          <w:b/>
          <w:sz w:val="24"/>
          <w:szCs w:val="24"/>
        </w:rPr>
        <w:t xml:space="preserve"> lekë</w:t>
      </w:r>
      <w:r w:rsidRPr="00A75AFD">
        <w:rPr>
          <w:rFonts w:ascii="Garamond" w:hAnsi="Garamond"/>
          <w:sz w:val="24"/>
          <w:szCs w:val="24"/>
        </w:rPr>
        <w:t xml:space="preserve">, dhe përbëhet nga pjesa e përgjithshme, pjesa e kompensimit të pagave, pjesa sektoriale që mbulon funksionet e decentralizuara në vitin 2016 dhe fondi për </w:t>
      </w:r>
      <w:proofErr w:type="spellStart"/>
      <w:r w:rsidRPr="00A75AFD">
        <w:rPr>
          <w:rFonts w:ascii="Garamond" w:hAnsi="Garamond"/>
          <w:sz w:val="24"/>
          <w:szCs w:val="24"/>
        </w:rPr>
        <w:t>grantin</w:t>
      </w:r>
      <w:proofErr w:type="spellEnd"/>
      <w:r w:rsidRPr="00A75AFD">
        <w:rPr>
          <w:rFonts w:ascii="Garamond" w:hAnsi="Garamond"/>
          <w:sz w:val="24"/>
          <w:szCs w:val="24"/>
        </w:rPr>
        <w:t xml:space="preserve"> e </w:t>
      </w:r>
      <w:proofErr w:type="spellStart"/>
      <w:r w:rsidRPr="00A75AFD">
        <w:rPr>
          <w:rFonts w:ascii="Garamond" w:hAnsi="Garamond"/>
          <w:sz w:val="24"/>
          <w:szCs w:val="24"/>
        </w:rPr>
        <w:t>performancës</w:t>
      </w:r>
      <w:proofErr w:type="spellEnd"/>
      <w:r w:rsidRPr="00A75AFD">
        <w:rPr>
          <w:rFonts w:ascii="Garamond" w:hAnsi="Garamond"/>
          <w:sz w:val="24"/>
          <w:szCs w:val="24"/>
        </w:rPr>
        <w:t>.</w:t>
      </w:r>
    </w:p>
    <w:p w14:paraId="72C7505B" w14:textId="62463261" w:rsidR="00E44D27" w:rsidRPr="00A75AFD" w:rsidRDefault="00E44D27" w:rsidP="00E44D27">
      <w:pPr>
        <w:spacing w:after="0" w:line="240" w:lineRule="auto"/>
        <w:ind w:firstLine="284"/>
        <w:jc w:val="both"/>
        <w:rPr>
          <w:rFonts w:ascii="Garamond" w:hAnsi="Garamond"/>
          <w:sz w:val="24"/>
          <w:szCs w:val="24"/>
        </w:rPr>
      </w:pPr>
      <w:proofErr w:type="spellStart"/>
      <w:r w:rsidRPr="00A75AFD">
        <w:rPr>
          <w:rFonts w:ascii="Garamond" w:hAnsi="Garamond"/>
          <w:sz w:val="24"/>
          <w:szCs w:val="24"/>
        </w:rPr>
        <w:lastRenderedPageBreak/>
        <w:t>Transferta</w:t>
      </w:r>
      <w:proofErr w:type="spellEnd"/>
      <w:r w:rsidRPr="00A75AFD">
        <w:rPr>
          <w:rFonts w:ascii="Garamond" w:hAnsi="Garamond"/>
          <w:sz w:val="24"/>
          <w:szCs w:val="24"/>
        </w:rPr>
        <w:t xml:space="preserve"> e pakushtëzuar për një bashki ose qark është e barabartë me shumën përkatëse që rezulton nga aplikimi i formulës për shpërndarjen e </w:t>
      </w:r>
      <w:proofErr w:type="spellStart"/>
      <w:r w:rsidRPr="00A75AFD">
        <w:rPr>
          <w:rFonts w:ascii="Garamond" w:hAnsi="Garamond"/>
          <w:sz w:val="24"/>
          <w:szCs w:val="24"/>
        </w:rPr>
        <w:t>transfertës</w:t>
      </w:r>
      <w:proofErr w:type="spellEnd"/>
      <w:r w:rsidRPr="00A75AFD">
        <w:rPr>
          <w:rFonts w:ascii="Garamond" w:hAnsi="Garamond"/>
          <w:sz w:val="24"/>
          <w:szCs w:val="24"/>
        </w:rPr>
        <w:t xml:space="preserve"> së pakushtëzuar për bashkitë dhe qarqet sipas parashikimit të </w:t>
      </w:r>
      <w:r w:rsidR="009538DE" w:rsidRPr="00A75AFD">
        <w:rPr>
          <w:rFonts w:ascii="Garamond" w:hAnsi="Garamond"/>
          <w:sz w:val="24"/>
          <w:szCs w:val="24"/>
        </w:rPr>
        <w:t>l</w:t>
      </w:r>
      <w:r w:rsidRPr="00A75AFD">
        <w:rPr>
          <w:rFonts w:ascii="Garamond" w:hAnsi="Garamond"/>
          <w:sz w:val="24"/>
          <w:szCs w:val="24"/>
        </w:rPr>
        <w:t>igjit nr. 68, datë 27.4.2017</w:t>
      </w:r>
      <w:r w:rsidR="009538DE" w:rsidRPr="00A75AFD">
        <w:rPr>
          <w:rFonts w:ascii="Garamond" w:hAnsi="Garamond"/>
          <w:sz w:val="24"/>
          <w:szCs w:val="24"/>
        </w:rPr>
        <w:t>,</w:t>
      </w:r>
      <w:r w:rsidRPr="00A75AFD">
        <w:rPr>
          <w:rFonts w:ascii="Garamond" w:hAnsi="Garamond"/>
          <w:sz w:val="24"/>
          <w:szCs w:val="24"/>
        </w:rPr>
        <w:t xml:space="preserve"> </w:t>
      </w:r>
      <w:r w:rsidR="00200C0E" w:rsidRPr="00A75AFD">
        <w:rPr>
          <w:rFonts w:ascii="Garamond" w:hAnsi="Garamond"/>
          <w:sz w:val="24"/>
          <w:szCs w:val="24"/>
        </w:rPr>
        <w:t>“</w:t>
      </w:r>
      <w:r w:rsidRPr="00A75AFD">
        <w:rPr>
          <w:rFonts w:ascii="Garamond" w:hAnsi="Garamond"/>
          <w:sz w:val="24"/>
          <w:szCs w:val="24"/>
        </w:rPr>
        <w:t>Për financat e vetëqeverisjes vendore</w:t>
      </w:r>
      <w:r w:rsidR="00200C0E" w:rsidRPr="00A75AFD">
        <w:rPr>
          <w:rFonts w:ascii="Garamond" w:hAnsi="Garamond"/>
          <w:sz w:val="24"/>
          <w:szCs w:val="24"/>
        </w:rPr>
        <w:t>”</w:t>
      </w:r>
      <w:r w:rsidRPr="00A75AFD">
        <w:rPr>
          <w:rFonts w:ascii="Garamond" w:hAnsi="Garamond"/>
          <w:sz w:val="24"/>
          <w:szCs w:val="24"/>
        </w:rPr>
        <w:t xml:space="preserve">, fondet për kompensimin e pagave dhe fondeve të ndara sipas çdo bashkie për funksionet e transferuara (decentralizuara) në vitin 2016. </w:t>
      </w:r>
    </w:p>
    <w:p w14:paraId="6362A2A0" w14:textId="77777777" w:rsidR="00E44D27" w:rsidRPr="00A75AFD" w:rsidRDefault="00E44D27" w:rsidP="00E44D27">
      <w:pPr>
        <w:spacing w:after="0" w:line="240" w:lineRule="auto"/>
        <w:ind w:firstLine="284"/>
        <w:jc w:val="both"/>
        <w:rPr>
          <w:rFonts w:ascii="Garamond" w:hAnsi="Garamond"/>
          <w:sz w:val="14"/>
          <w:szCs w:val="24"/>
        </w:rPr>
      </w:pPr>
    </w:p>
    <w:tbl>
      <w:tblPr>
        <w:tblW w:w="970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4"/>
        <w:gridCol w:w="7413"/>
        <w:gridCol w:w="1835"/>
      </w:tblGrid>
      <w:tr w:rsidR="00A75AFD" w:rsidRPr="00A75AFD" w14:paraId="0FBA29B0" w14:textId="77777777" w:rsidTr="009121C9">
        <w:trPr>
          <w:trHeight w:val="55"/>
        </w:trPr>
        <w:tc>
          <w:tcPr>
            <w:tcW w:w="454" w:type="dxa"/>
            <w:shd w:val="clear" w:color="000000" w:fill="003366"/>
          </w:tcPr>
          <w:p w14:paraId="5A05BFCC" w14:textId="77777777" w:rsidR="00E44D27" w:rsidRPr="00A75AFD" w:rsidRDefault="00E44D27" w:rsidP="00E44D27">
            <w:pPr>
              <w:spacing w:after="0" w:line="240" w:lineRule="auto"/>
              <w:rPr>
                <w:rFonts w:ascii="Garamond" w:hAnsi="Garamond" w:cs="Calibri"/>
                <w:b/>
                <w:bCs/>
                <w:sz w:val="20"/>
                <w:szCs w:val="24"/>
              </w:rPr>
            </w:pPr>
          </w:p>
        </w:tc>
        <w:tc>
          <w:tcPr>
            <w:tcW w:w="7413" w:type="dxa"/>
            <w:shd w:val="clear" w:color="000000" w:fill="003366"/>
            <w:noWrap/>
            <w:vAlign w:val="center"/>
          </w:tcPr>
          <w:p w14:paraId="299BCFA0" w14:textId="77777777" w:rsidR="00E44D27" w:rsidRPr="00A75AFD" w:rsidRDefault="00E44D27" w:rsidP="00E44D27">
            <w:pPr>
              <w:spacing w:after="0" w:line="240" w:lineRule="auto"/>
              <w:rPr>
                <w:rFonts w:ascii="Garamond" w:hAnsi="Garamond" w:cs="Calibri"/>
                <w:sz w:val="20"/>
                <w:szCs w:val="24"/>
              </w:rPr>
            </w:pPr>
            <w:bookmarkStart w:id="1" w:name="OLE_LINK1"/>
            <w:bookmarkStart w:id="2" w:name="OLE_LINK2"/>
            <w:r w:rsidRPr="00A75AFD">
              <w:rPr>
                <w:rFonts w:ascii="Garamond" w:hAnsi="Garamond" w:cs="Calibri"/>
                <w:b/>
                <w:bCs/>
                <w:sz w:val="20"/>
                <w:szCs w:val="24"/>
              </w:rPr>
              <w:t xml:space="preserve">TOTALI I </w:t>
            </w:r>
            <w:proofErr w:type="spellStart"/>
            <w:r w:rsidRPr="00A75AFD">
              <w:rPr>
                <w:rFonts w:ascii="Garamond" w:hAnsi="Garamond" w:cs="Calibri"/>
                <w:b/>
                <w:bCs/>
                <w:sz w:val="20"/>
                <w:szCs w:val="24"/>
              </w:rPr>
              <w:t>TRANSFERTËS</w:t>
            </w:r>
            <w:proofErr w:type="spellEnd"/>
            <w:r w:rsidRPr="00A75AFD">
              <w:rPr>
                <w:rFonts w:ascii="Garamond" w:hAnsi="Garamond" w:cs="Calibri"/>
                <w:b/>
                <w:bCs/>
                <w:sz w:val="20"/>
                <w:szCs w:val="24"/>
              </w:rPr>
              <w:t xml:space="preserve"> SË PAKUSHTËZUAR (PJESA I + PJESA </w:t>
            </w:r>
            <w:proofErr w:type="spellStart"/>
            <w:r w:rsidRPr="00A75AFD">
              <w:rPr>
                <w:rFonts w:ascii="Garamond" w:hAnsi="Garamond" w:cs="Calibri"/>
                <w:b/>
                <w:bCs/>
                <w:sz w:val="20"/>
                <w:szCs w:val="24"/>
              </w:rPr>
              <w:t>II</w:t>
            </w:r>
            <w:proofErr w:type="spellEnd"/>
            <w:r w:rsidRPr="00A75AFD">
              <w:rPr>
                <w:rFonts w:ascii="Garamond" w:hAnsi="Garamond" w:cs="Calibri"/>
                <w:b/>
                <w:bCs/>
                <w:sz w:val="20"/>
                <w:szCs w:val="24"/>
              </w:rPr>
              <w:t xml:space="preserve"> + PJESA </w:t>
            </w:r>
            <w:proofErr w:type="spellStart"/>
            <w:r w:rsidRPr="00A75AFD">
              <w:rPr>
                <w:rFonts w:ascii="Garamond" w:hAnsi="Garamond" w:cs="Calibri"/>
                <w:b/>
                <w:bCs/>
                <w:sz w:val="20"/>
                <w:szCs w:val="24"/>
              </w:rPr>
              <w:t>III</w:t>
            </w:r>
            <w:proofErr w:type="spellEnd"/>
            <w:r w:rsidRPr="00A75AFD">
              <w:rPr>
                <w:rFonts w:ascii="Garamond" w:hAnsi="Garamond" w:cs="Calibri"/>
                <w:b/>
                <w:bCs/>
                <w:sz w:val="20"/>
                <w:szCs w:val="24"/>
              </w:rPr>
              <w:t>)</w:t>
            </w:r>
          </w:p>
        </w:tc>
        <w:tc>
          <w:tcPr>
            <w:tcW w:w="1835" w:type="dxa"/>
            <w:shd w:val="clear" w:color="000000" w:fill="003366"/>
            <w:noWrap/>
            <w:vAlign w:val="center"/>
          </w:tcPr>
          <w:p w14:paraId="5978F0C9" w14:textId="77777777" w:rsidR="00E44D27" w:rsidRPr="00A75AFD" w:rsidRDefault="00E44D27" w:rsidP="00E44D27">
            <w:pPr>
              <w:spacing w:after="0" w:line="240" w:lineRule="auto"/>
              <w:jc w:val="right"/>
              <w:rPr>
                <w:rFonts w:ascii="Garamond" w:hAnsi="Garamond" w:cs="Calibri"/>
                <w:b/>
                <w:bCs/>
                <w:sz w:val="20"/>
                <w:szCs w:val="24"/>
              </w:rPr>
            </w:pPr>
            <w:r w:rsidRPr="00A75AFD">
              <w:rPr>
                <w:rFonts w:ascii="Garamond" w:hAnsi="Garamond" w:cs="Calibri"/>
                <w:b/>
                <w:bCs/>
                <w:sz w:val="20"/>
                <w:szCs w:val="24"/>
              </w:rPr>
              <w:t>43,137,320,000</w:t>
            </w:r>
          </w:p>
        </w:tc>
      </w:tr>
      <w:tr w:rsidR="00A75AFD" w:rsidRPr="00A75AFD" w14:paraId="50296F5E" w14:textId="77777777" w:rsidTr="009121C9">
        <w:trPr>
          <w:trHeight w:val="55"/>
        </w:trPr>
        <w:tc>
          <w:tcPr>
            <w:tcW w:w="454" w:type="dxa"/>
            <w:shd w:val="clear" w:color="000000" w:fill="003366"/>
            <w:vAlign w:val="center"/>
          </w:tcPr>
          <w:p w14:paraId="73DDF02B" w14:textId="77777777" w:rsidR="00E44D27" w:rsidRPr="00A75AFD" w:rsidRDefault="00E44D27" w:rsidP="00E44D27">
            <w:pPr>
              <w:spacing w:after="0" w:line="240" w:lineRule="auto"/>
              <w:jc w:val="center"/>
              <w:rPr>
                <w:rFonts w:ascii="Garamond" w:hAnsi="Garamond" w:cs="Calibri"/>
                <w:b/>
                <w:bCs/>
                <w:sz w:val="20"/>
                <w:szCs w:val="24"/>
              </w:rPr>
            </w:pPr>
            <w:r w:rsidRPr="00A75AFD">
              <w:rPr>
                <w:rFonts w:ascii="Garamond" w:hAnsi="Garamond" w:cs="Calibri"/>
                <w:b/>
                <w:bCs/>
                <w:sz w:val="20"/>
                <w:szCs w:val="24"/>
              </w:rPr>
              <w:t>I</w:t>
            </w:r>
          </w:p>
        </w:tc>
        <w:tc>
          <w:tcPr>
            <w:tcW w:w="7413" w:type="dxa"/>
            <w:shd w:val="clear" w:color="000000" w:fill="003366"/>
            <w:noWrap/>
            <w:vAlign w:val="center"/>
          </w:tcPr>
          <w:p w14:paraId="24539A68" w14:textId="1501907D" w:rsidR="00E44D27" w:rsidRPr="00A75AFD" w:rsidRDefault="00E44D27" w:rsidP="00E44D27">
            <w:pPr>
              <w:spacing w:after="0" w:line="240" w:lineRule="auto"/>
              <w:rPr>
                <w:rFonts w:ascii="Garamond" w:hAnsi="Garamond" w:cs="Calibri"/>
                <w:b/>
                <w:bCs/>
                <w:sz w:val="20"/>
                <w:szCs w:val="24"/>
              </w:rPr>
            </w:pPr>
            <w:r w:rsidRPr="00A75AFD">
              <w:rPr>
                <w:rFonts w:ascii="Garamond" w:hAnsi="Garamond" w:cs="Calibri"/>
                <w:b/>
                <w:bCs/>
                <w:sz w:val="20"/>
                <w:szCs w:val="24"/>
              </w:rPr>
              <w:t xml:space="preserve">Pjesa e </w:t>
            </w:r>
            <w:r w:rsidR="009538DE" w:rsidRPr="00A75AFD">
              <w:rPr>
                <w:rFonts w:ascii="Garamond" w:hAnsi="Garamond" w:cs="Calibri"/>
                <w:b/>
                <w:bCs/>
                <w:sz w:val="20"/>
                <w:szCs w:val="24"/>
              </w:rPr>
              <w:t>p</w:t>
            </w:r>
            <w:r w:rsidRPr="00A75AFD">
              <w:rPr>
                <w:rFonts w:ascii="Garamond" w:hAnsi="Garamond" w:cs="Calibri"/>
                <w:b/>
                <w:bCs/>
                <w:sz w:val="20"/>
                <w:szCs w:val="24"/>
              </w:rPr>
              <w:t xml:space="preserve">ërgjithshme – Ligji për </w:t>
            </w:r>
            <w:r w:rsidR="009538DE" w:rsidRPr="00A75AFD">
              <w:rPr>
                <w:rFonts w:ascii="Garamond" w:hAnsi="Garamond" w:cs="Calibri"/>
                <w:b/>
                <w:bCs/>
                <w:sz w:val="20"/>
                <w:szCs w:val="24"/>
              </w:rPr>
              <w:t xml:space="preserve">financat e vetëqeverisjes vendore </w:t>
            </w:r>
          </w:p>
        </w:tc>
        <w:tc>
          <w:tcPr>
            <w:tcW w:w="1835" w:type="dxa"/>
            <w:shd w:val="clear" w:color="000000" w:fill="003366"/>
            <w:noWrap/>
            <w:vAlign w:val="center"/>
          </w:tcPr>
          <w:p w14:paraId="36575A21" w14:textId="77777777" w:rsidR="00E44D27" w:rsidRPr="00A75AFD" w:rsidDel="00D14B3C" w:rsidRDefault="00E44D27" w:rsidP="00E44D27">
            <w:pPr>
              <w:spacing w:after="0" w:line="240" w:lineRule="auto"/>
              <w:jc w:val="right"/>
              <w:rPr>
                <w:rFonts w:ascii="Garamond" w:hAnsi="Garamond" w:cs="Calibri"/>
                <w:b/>
                <w:bCs/>
                <w:sz w:val="20"/>
                <w:szCs w:val="24"/>
              </w:rPr>
            </w:pPr>
            <w:r w:rsidRPr="00A75AFD">
              <w:rPr>
                <w:rFonts w:ascii="Garamond" w:hAnsi="Garamond" w:cs="Calibri"/>
                <w:b/>
                <w:sz w:val="20"/>
                <w:szCs w:val="24"/>
              </w:rPr>
              <w:t>26,207,320,000</w:t>
            </w:r>
          </w:p>
        </w:tc>
      </w:tr>
      <w:tr w:rsidR="00A75AFD" w:rsidRPr="00A75AFD" w14:paraId="4911F68F" w14:textId="77777777" w:rsidTr="009121C9">
        <w:trPr>
          <w:trHeight w:val="55"/>
        </w:trPr>
        <w:tc>
          <w:tcPr>
            <w:tcW w:w="454" w:type="dxa"/>
          </w:tcPr>
          <w:p w14:paraId="60A238A5" w14:textId="77777777" w:rsidR="00E44D27" w:rsidRPr="00A75AFD" w:rsidRDefault="00E44D27" w:rsidP="00E44D27">
            <w:pPr>
              <w:spacing w:after="0" w:line="240" w:lineRule="auto"/>
              <w:rPr>
                <w:rFonts w:ascii="Garamond" w:hAnsi="Garamond" w:cs="Calibri"/>
                <w:b/>
                <w:bCs/>
                <w:sz w:val="20"/>
                <w:szCs w:val="24"/>
              </w:rPr>
            </w:pPr>
            <w:r w:rsidRPr="00A75AFD">
              <w:rPr>
                <w:rFonts w:ascii="Garamond" w:hAnsi="Garamond" w:cs="Calibri"/>
                <w:b/>
                <w:bCs/>
                <w:sz w:val="20"/>
                <w:szCs w:val="24"/>
              </w:rPr>
              <w:t>1</w:t>
            </w:r>
          </w:p>
        </w:tc>
        <w:tc>
          <w:tcPr>
            <w:tcW w:w="7413" w:type="dxa"/>
            <w:shd w:val="clear" w:color="auto" w:fill="auto"/>
            <w:noWrap/>
            <w:vAlign w:val="center"/>
          </w:tcPr>
          <w:p w14:paraId="4A64076E" w14:textId="686FECC8" w:rsidR="00E44D27" w:rsidRPr="00A75AFD" w:rsidRDefault="00E44D27" w:rsidP="00E44D27">
            <w:pPr>
              <w:spacing w:after="0" w:line="240" w:lineRule="auto"/>
              <w:rPr>
                <w:rFonts w:ascii="Garamond" w:hAnsi="Garamond" w:cs="Calibri"/>
                <w:b/>
                <w:bCs/>
                <w:sz w:val="20"/>
                <w:szCs w:val="24"/>
              </w:rPr>
            </w:pPr>
            <w:r w:rsidRPr="00A75AFD">
              <w:rPr>
                <w:rFonts w:ascii="Garamond" w:hAnsi="Garamond" w:cs="Calibri"/>
                <w:b/>
                <w:bCs/>
                <w:sz w:val="20"/>
                <w:szCs w:val="24"/>
              </w:rPr>
              <w:t xml:space="preserve">Produkti i </w:t>
            </w:r>
            <w:r w:rsidR="000474DB" w:rsidRPr="00A75AFD">
              <w:rPr>
                <w:rFonts w:ascii="Garamond" w:hAnsi="Garamond" w:cs="Calibri"/>
                <w:b/>
                <w:bCs/>
                <w:sz w:val="20"/>
                <w:szCs w:val="24"/>
              </w:rPr>
              <w:t xml:space="preserve">brendshëm bruto </w:t>
            </w:r>
            <w:r w:rsidRPr="00A75AFD">
              <w:rPr>
                <w:rFonts w:ascii="Garamond" w:hAnsi="Garamond" w:cs="Calibri"/>
                <w:b/>
                <w:bCs/>
                <w:sz w:val="20"/>
                <w:szCs w:val="24"/>
              </w:rPr>
              <w:t>i parashikuar për vitin 2025</w:t>
            </w:r>
          </w:p>
        </w:tc>
        <w:tc>
          <w:tcPr>
            <w:tcW w:w="1835" w:type="dxa"/>
            <w:shd w:val="clear" w:color="auto" w:fill="auto"/>
            <w:noWrap/>
            <w:vAlign w:val="center"/>
          </w:tcPr>
          <w:p w14:paraId="7A7DD99B" w14:textId="77777777" w:rsidR="00E44D27" w:rsidRPr="00A75AFD" w:rsidDel="00D14B3C" w:rsidRDefault="00E44D27" w:rsidP="00E44D27">
            <w:pPr>
              <w:spacing w:after="0" w:line="240" w:lineRule="auto"/>
              <w:jc w:val="right"/>
              <w:rPr>
                <w:rFonts w:ascii="Garamond" w:hAnsi="Garamond" w:cs="Calibri"/>
                <w:b/>
                <w:bCs/>
                <w:sz w:val="20"/>
                <w:szCs w:val="24"/>
              </w:rPr>
            </w:pPr>
            <w:r w:rsidRPr="00A75AFD">
              <w:rPr>
                <w:rFonts w:ascii="Garamond" w:hAnsi="Garamond" w:cs="Calibri"/>
                <w:b/>
                <w:bCs/>
                <w:sz w:val="20"/>
                <w:szCs w:val="24"/>
              </w:rPr>
              <w:t>2,620,732,000,000</w:t>
            </w:r>
          </w:p>
        </w:tc>
      </w:tr>
      <w:tr w:rsidR="00A75AFD" w:rsidRPr="00A75AFD" w14:paraId="6D91282D" w14:textId="77777777" w:rsidTr="009121C9">
        <w:trPr>
          <w:trHeight w:val="55"/>
        </w:trPr>
        <w:tc>
          <w:tcPr>
            <w:tcW w:w="454" w:type="dxa"/>
          </w:tcPr>
          <w:p w14:paraId="512CB17A" w14:textId="77777777" w:rsidR="00E44D27" w:rsidRPr="00A75AFD" w:rsidRDefault="00E44D27" w:rsidP="00E44D27">
            <w:pPr>
              <w:spacing w:after="0" w:line="240" w:lineRule="auto"/>
              <w:rPr>
                <w:rFonts w:ascii="Garamond" w:hAnsi="Garamond" w:cs="Calibri"/>
                <w:b/>
                <w:bCs/>
                <w:sz w:val="20"/>
                <w:szCs w:val="24"/>
              </w:rPr>
            </w:pPr>
            <w:r w:rsidRPr="00A75AFD">
              <w:rPr>
                <w:rFonts w:ascii="Garamond" w:hAnsi="Garamond" w:cs="Calibri"/>
                <w:b/>
                <w:bCs/>
                <w:sz w:val="20"/>
                <w:szCs w:val="24"/>
              </w:rPr>
              <w:t>2</w:t>
            </w:r>
          </w:p>
        </w:tc>
        <w:tc>
          <w:tcPr>
            <w:tcW w:w="7413" w:type="dxa"/>
            <w:shd w:val="clear" w:color="auto" w:fill="auto"/>
            <w:noWrap/>
            <w:vAlign w:val="center"/>
            <w:hideMark/>
          </w:tcPr>
          <w:p w14:paraId="3AA173E1" w14:textId="77777777" w:rsidR="00E44D27" w:rsidRPr="00A75AFD" w:rsidRDefault="00E44D27" w:rsidP="00E44D27">
            <w:pPr>
              <w:spacing w:after="0" w:line="240" w:lineRule="auto"/>
              <w:rPr>
                <w:rFonts w:ascii="Garamond" w:hAnsi="Garamond" w:cs="Calibri"/>
                <w:b/>
                <w:sz w:val="20"/>
                <w:szCs w:val="24"/>
              </w:rPr>
            </w:pPr>
            <w:proofErr w:type="spellStart"/>
            <w:r w:rsidRPr="00A75AFD">
              <w:rPr>
                <w:rFonts w:ascii="Garamond" w:hAnsi="Garamond" w:cs="Calibri"/>
                <w:b/>
                <w:bCs/>
                <w:sz w:val="20"/>
                <w:szCs w:val="24"/>
              </w:rPr>
              <w:t>Transferta</w:t>
            </w:r>
            <w:proofErr w:type="spellEnd"/>
            <w:r w:rsidRPr="00A75AFD">
              <w:rPr>
                <w:rFonts w:ascii="Garamond" w:hAnsi="Garamond" w:cs="Calibri"/>
                <w:b/>
                <w:bCs/>
                <w:sz w:val="20"/>
                <w:szCs w:val="24"/>
              </w:rPr>
              <w:t xml:space="preserve"> e pakushtëzuar për vitin 2025, në % ndaj </w:t>
            </w:r>
            <w:proofErr w:type="spellStart"/>
            <w:r w:rsidRPr="00A75AFD">
              <w:rPr>
                <w:rFonts w:ascii="Garamond" w:hAnsi="Garamond" w:cs="Calibri"/>
                <w:b/>
                <w:bCs/>
                <w:sz w:val="20"/>
                <w:szCs w:val="24"/>
              </w:rPr>
              <w:t>PBB</w:t>
            </w:r>
            <w:proofErr w:type="spellEnd"/>
            <w:r w:rsidRPr="00A75AFD">
              <w:rPr>
                <w:rFonts w:ascii="Garamond" w:hAnsi="Garamond" w:cs="Calibri"/>
                <w:b/>
                <w:bCs/>
                <w:sz w:val="20"/>
                <w:szCs w:val="24"/>
              </w:rPr>
              <w:t>-së të parashikuar</w:t>
            </w:r>
          </w:p>
        </w:tc>
        <w:tc>
          <w:tcPr>
            <w:tcW w:w="1835" w:type="dxa"/>
            <w:shd w:val="clear" w:color="auto" w:fill="auto"/>
            <w:noWrap/>
            <w:vAlign w:val="center"/>
            <w:hideMark/>
          </w:tcPr>
          <w:p w14:paraId="5EE7616B" w14:textId="77777777" w:rsidR="00E44D27" w:rsidRPr="00A75AFD" w:rsidRDefault="00E44D27" w:rsidP="00E44D27">
            <w:pPr>
              <w:spacing w:after="0" w:line="240" w:lineRule="auto"/>
              <w:jc w:val="right"/>
              <w:rPr>
                <w:rFonts w:ascii="Garamond" w:hAnsi="Garamond" w:cs="Calibri"/>
                <w:b/>
                <w:bCs/>
                <w:sz w:val="20"/>
                <w:szCs w:val="24"/>
              </w:rPr>
            </w:pPr>
            <w:r w:rsidRPr="00A75AFD">
              <w:rPr>
                <w:rFonts w:ascii="Garamond" w:hAnsi="Garamond" w:cs="Calibri"/>
                <w:b/>
                <w:bCs/>
                <w:sz w:val="20"/>
                <w:szCs w:val="24"/>
              </w:rPr>
              <w:t>1%</w:t>
            </w:r>
          </w:p>
        </w:tc>
      </w:tr>
      <w:tr w:rsidR="00A75AFD" w:rsidRPr="00A75AFD" w14:paraId="3499C6BE" w14:textId="77777777" w:rsidTr="009121C9">
        <w:trPr>
          <w:trHeight w:val="55"/>
        </w:trPr>
        <w:tc>
          <w:tcPr>
            <w:tcW w:w="454" w:type="dxa"/>
          </w:tcPr>
          <w:p w14:paraId="74BF2C2C" w14:textId="77777777" w:rsidR="00E44D27" w:rsidRPr="00A75AFD" w:rsidRDefault="00E44D27" w:rsidP="00E44D27">
            <w:pPr>
              <w:spacing w:after="0" w:line="240" w:lineRule="auto"/>
              <w:rPr>
                <w:rFonts w:ascii="Garamond" w:hAnsi="Garamond" w:cs="Calibri"/>
                <w:b/>
                <w:sz w:val="20"/>
                <w:szCs w:val="24"/>
              </w:rPr>
            </w:pPr>
            <w:r w:rsidRPr="00A75AFD">
              <w:rPr>
                <w:rFonts w:ascii="Garamond" w:hAnsi="Garamond" w:cs="Calibri"/>
                <w:b/>
                <w:sz w:val="20"/>
                <w:szCs w:val="24"/>
              </w:rPr>
              <w:t>3</w:t>
            </w:r>
          </w:p>
        </w:tc>
        <w:tc>
          <w:tcPr>
            <w:tcW w:w="7413" w:type="dxa"/>
            <w:shd w:val="clear" w:color="auto" w:fill="auto"/>
            <w:noWrap/>
            <w:vAlign w:val="center"/>
          </w:tcPr>
          <w:p w14:paraId="650E8E7D" w14:textId="5ABB8F9A" w:rsidR="00E44D27" w:rsidRPr="00A75AFD" w:rsidRDefault="00E44D27" w:rsidP="00E44D27">
            <w:pPr>
              <w:spacing w:after="0" w:line="240" w:lineRule="auto"/>
              <w:rPr>
                <w:rFonts w:ascii="Garamond" w:hAnsi="Garamond" w:cs="Calibri"/>
                <w:b/>
                <w:bCs/>
                <w:sz w:val="20"/>
                <w:szCs w:val="24"/>
              </w:rPr>
            </w:pPr>
            <w:proofErr w:type="spellStart"/>
            <w:r w:rsidRPr="00A75AFD">
              <w:rPr>
                <w:rFonts w:ascii="Garamond" w:hAnsi="Garamond" w:cs="Calibri"/>
                <w:b/>
                <w:sz w:val="20"/>
                <w:szCs w:val="24"/>
              </w:rPr>
              <w:t>Transferta</w:t>
            </w:r>
            <w:proofErr w:type="spellEnd"/>
            <w:r w:rsidRPr="00A75AFD">
              <w:rPr>
                <w:rFonts w:ascii="Garamond" w:hAnsi="Garamond" w:cs="Calibri"/>
                <w:b/>
                <w:sz w:val="20"/>
                <w:szCs w:val="24"/>
              </w:rPr>
              <w:t xml:space="preserve"> e </w:t>
            </w:r>
            <w:r w:rsidR="000474DB" w:rsidRPr="00A75AFD">
              <w:rPr>
                <w:rFonts w:ascii="Garamond" w:hAnsi="Garamond" w:cs="Calibri"/>
                <w:b/>
                <w:sz w:val="20"/>
                <w:szCs w:val="24"/>
              </w:rPr>
              <w:t xml:space="preserve">pakushtëzuar </w:t>
            </w:r>
            <w:r w:rsidRPr="00A75AFD">
              <w:rPr>
                <w:rFonts w:ascii="Garamond" w:hAnsi="Garamond" w:cs="Calibri"/>
                <w:b/>
                <w:sz w:val="20"/>
                <w:szCs w:val="24"/>
              </w:rPr>
              <w:t xml:space="preserve">për vitin 2025, në </w:t>
            </w:r>
            <w:r w:rsidR="000474DB" w:rsidRPr="00A75AFD">
              <w:rPr>
                <w:rFonts w:ascii="Garamond" w:hAnsi="Garamond" w:cs="Calibri"/>
                <w:b/>
                <w:sz w:val="20"/>
                <w:szCs w:val="24"/>
              </w:rPr>
              <w:t>lekë</w:t>
            </w:r>
          </w:p>
        </w:tc>
        <w:tc>
          <w:tcPr>
            <w:tcW w:w="1835" w:type="dxa"/>
            <w:shd w:val="clear" w:color="auto" w:fill="auto"/>
            <w:noWrap/>
            <w:vAlign w:val="center"/>
          </w:tcPr>
          <w:p w14:paraId="7A7D5103" w14:textId="77777777" w:rsidR="00E44D27" w:rsidRPr="00A75AFD" w:rsidRDefault="00E44D27" w:rsidP="00E44D27">
            <w:pPr>
              <w:spacing w:after="0" w:line="240" w:lineRule="auto"/>
              <w:jc w:val="right"/>
              <w:rPr>
                <w:rFonts w:ascii="Garamond" w:hAnsi="Garamond" w:cs="Calibri"/>
                <w:b/>
                <w:bCs/>
                <w:sz w:val="20"/>
                <w:szCs w:val="24"/>
              </w:rPr>
            </w:pPr>
            <w:r w:rsidRPr="00A75AFD">
              <w:rPr>
                <w:rFonts w:ascii="Garamond" w:hAnsi="Garamond" w:cs="Calibri"/>
                <w:b/>
                <w:sz w:val="20"/>
                <w:szCs w:val="24"/>
              </w:rPr>
              <w:t>26,207,320,000</w:t>
            </w:r>
          </w:p>
        </w:tc>
      </w:tr>
      <w:tr w:rsidR="00A75AFD" w:rsidRPr="00A75AFD" w14:paraId="646C5881" w14:textId="77777777" w:rsidTr="009121C9">
        <w:trPr>
          <w:trHeight w:val="55"/>
        </w:trPr>
        <w:tc>
          <w:tcPr>
            <w:tcW w:w="454" w:type="dxa"/>
          </w:tcPr>
          <w:p w14:paraId="0A6A3B2C" w14:textId="77777777" w:rsidR="00E44D27" w:rsidRPr="00A75AFD" w:rsidRDefault="00E44D27" w:rsidP="00E44D27">
            <w:pPr>
              <w:spacing w:after="0" w:line="240" w:lineRule="auto"/>
              <w:rPr>
                <w:rFonts w:ascii="Garamond" w:hAnsi="Garamond" w:cs="Calibri"/>
                <w:bCs/>
                <w:sz w:val="20"/>
                <w:szCs w:val="24"/>
              </w:rPr>
            </w:pPr>
            <w:r w:rsidRPr="00A75AFD">
              <w:rPr>
                <w:rFonts w:ascii="Garamond" w:hAnsi="Garamond" w:cs="Calibri"/>
                <w:bCs/>
                <w:sz w:val="20"/>
                <w:szCs w:val="24"/>
              </w:rPr>
              <w:t>4</w:t>
            </w:r>
          </w:p>
        </w:tc>
        <w:tc>
          <w:tcPr>
            <w:tcW w:w="7413" w:type="dxa"/>
            <w:shd w:val="clear" w:color="auto" w:fill="auto"/>
            <w:noWrap/>
            <w:vAlign w:val="center"/>
          </w:tcPr>
          <w:p w14:paraId="286CB9CA" w14:textId="0E318C8D" w:rsidR="00E44D27" w:rsidRPr="00A75AFD" w:rsidRDefault="00E44D27" w:rsidP="00E44D27">
            <w:pPr>
              <w:spacing w:after="0" w:line="240" w:lineRule="auto"/>
              <w:rPr>
                <w:rFonts w:ascii="Garamond" w:hAnsi="Garamond" w:cs="Calibri"/>
                <w:i/>
                <w:iCs/>
                <w:sz w:val="20"/>
                <w:szCs w:val="24"/>
              </w:rPr>
            </w:pPr>
            <w:proofErr w:type="spellStart"/>
            <w:r w:rsidRPr="00A75AFD">
              <w:rPr>
                <w:rFonts w:ascii="Garamond" w:hAnsi="Garamond" w:cs="Calibri"/>
                <w:b/>
                <w:bCs/>
                <w:sz w:val="20"/>
                <w:szCs w:val="24"/>
              </w:rPr>
              <w:t>Transferta</w:t>
            </w:r>
            <w:proofErr w:type="spellEnd"/>
            <w:r w:rsidRPr="00A75AFD">
              <w:rPr>
                <w:rFonts w:ascii="Garamond" w:hAnsi="Garamond" w:cs="Calibri"/>
                <w:b/>
                <w:bCs/>
                <w:sz w:val="20"/>
                <w:szCs w:val="24"/>
              </w:rPr>
              <w:t xml:space="preserve"> e pakushtëzuar për t</w:t>
            </w:r>
            <w:r w:rsidR="00ED2F09" w:rsidRPr="00A75AFD">
              <w:rPr>
                <w:rFonts w:ascii="Garamond" w:hAnsi="Garamond" w:cs="Calibri"/>
                <w:b/>
                <w:bCs/>
                <w:sz w:val="20"/>
                <w:szCs w:val="24"/>
              </w:rPr>
              <w:t>’</w:t>
            </w:r>
            <w:r w:rsidRPr="00A75AFD">
              <w:rPr>
                <w:rFonts w:ascii="Garamond" w:hAnsi="Garamond" w:cs="Calibri"/>
                <w:b/>
                <w:bCs/>
                <w:sz w:val="20"/>
                <w:szCs w:val="24"/>
              </w:rPr>
              <w:t>u shpërndarë sipas formulës në vitin 2025</w:t>
            </w:r>
            <w:r w:rsidRPr="00A75AFD">
              <w:rPr>
                <w:rFonts w:ascii="Garamond" w:hAnsi="Garamond" w:cs="Calibri"/>
                <w:bCs/>
                <w:sz w:val="20"/>
                <w:szCs w:val="24"/>
              </w:rPr>
              <w:t>, pas zbritjes së fondeve si më poshtë:</w:t>
            </w:r>
            <w:r w:rsidRPr="00A75AFD" w:rsidDel="002A72D7">
              <w:rPr>
                <w:rFonts w:ascii="Garamond" w:hAnsi="Garamond" w:cs="Calibri"/>
                <w:sz w:val="20"/>
                <w:szCs w:val="24"/>
              </w:rPr>
              <w:t xml:space="preserve"> </w:t>
            </w:r>
          </w:p>
        </w:tc>
        <w:tc>
          <w:tcPr>
            <w:tcW w:w="1835" w:type="dxa"/>
            <w:shd w:val="clear" w:color="auto" w:fill="auto"/>
            <w:noWrap/>
            <w:vAlign w:val="center"/>
          </w:tcPr>
          <w:p w14:paraId="6E2033B3" w14:textId="77777777" w:rsidR="00E44D27" w:rsidRPr="00A75AFD" w:rsidRDefault="00E44D27" w:rsidP="00E44D27">
            <w:pPr>
              <w:spacing w:after="0" w:line="240" w:lineRule="auto"/>
              <w:jc w:val="right"/>
              <w:rPr>
                <w:rFonts w:ascii="Garamond" w:hAnsi="Garamond" w:cs="Calibri"/>
                <w:b/>
                <w:i/>
                <w:iCs/>
                <w:sz w:val="20"/>
                <w:szCs w:val="24"/>
              </w:rPr>
            </w:pPr>
            <w:r w:rsidRPr="00A75AFD">
              <w:rPr>
                <w:rFonts w:ascii="Garamond" w:hAnsi="Garamond" w:cs="Calibri"/>
                <w:b/>
                <w:bCs/>
                <w:sz w:val="20"/>
                <w:szCs w:val="24"/>
              </w:rPr>
              <w:t>24,555,310,718</w:t>
            </w:r>
          </w:p>
        </w:tc>
      </w:tr>
      <w:tr w:rsidR="00A75AFD" w:rsidRPr="00A75AFD" w14:paraId="09845C62" w14:textId="77777777" w:rsidTr="009121C9">
        <w:trPr>
          <w:trHeight w:val="55"/>
        </w:trPr>
        <w:tc>
          <w:tcPr>
            <w:tcW w:w="454" w:type="dxa"/>
          </w:tcPr>
          <w:p w14:paraId="2B8C3E15" w14:textId="77777777" w:rsidR="00E44D27" w:rsidRPr="00A75AFD" w:rsidRDefault="00E44D27" w:rsidP="00E44D27">
            <w:pPr>
              <w:spacing w:after="0" w:line="240" w:lineRule="auto"/>
              <w:rPr>
                <w:rFonts w:ascii="Garamond" w:hAnsi="Garamond" w:cs="Calibri"/>
                <w:i/>
                <w:iCs/>
                <w:sz w:val="20"/>
                <w:szCs w:val="24"/>
              </w:rPr>
            </w:pPr>
            <w:r w:rsidRPr="00A75AFD">
              <w:rPr>
                <w:rFonts w:ascii="Garamond" w:hAnsi="Garamond" w:cs="Calibri"/>
                <w:i/>
                <w:iCs/>
                <w:sz w:val="20"/>
                <w:szCs w:val="24"/>
              </w:rPr>
              <w:t>5</w:t>
            </w:r>
          </w:p>
        </w:tc>
        <w:tc>
          <w:tcPr>
            <w:tcW w:w="7413" w:type="dxa"/>
            <w:shd w:val="clear" w:color="auto" w:fill="auto"/>
            <w:noWrap/>
            <w:vAlign w:val="center"/>
          </w:tcPr>
          <w:p w14:paraId="3E3670B7" w14:textId="77777777" w:rsidR="00E44D27" w:rsidRPr="00A75AFD" w:rsidRDefault="00E44D27" w:rsidP="00E44D27">
            <w:pPr>
              <w:spacing w:after="0" w:line="240" w:lineRule="auto"/>
              <w:rPr>
                <w:rFonts w:ascii="Garamond" w:hAnsi="Garamond" w:cs="Calibri"/>
                <w:i/>
                <w:iCs/>
                <w:sz w:val="20"/>
                <w:szCs w:val="24"/>
              </w:rPr>
            </w:pPr>
            <w:r w:rsidRPr="00A75AFD">
              <w:rPr>
                <w:rFonts w:ascii="Garamond" w:hAnsi="Garamond" w:cs="Calibri"/>
                <w:i/>
                <w:iCs/>
                <w:sz w:val="20"/>
                <w:szCs w:val="24"/>
              </w:rPr>
              <w:t>Fondi rezervë</w:t>
            </w:r>
          </w:p>
        </w:tc>
        <w:tc>
          <w:tcPr>
            <w:tcW w:w="1835" w:type="dxa"/>
            <w:shd w:val="clear" w:color="auto" w:fill="auto"/>
            <w:noWrap/>
            <w:vAlign w:val="center"/>
          </w:tcPr>
          <w:p w14:paraId="498EE217" w14:textId="77777777" w:rsidR="00E44D27" w:rsidRPr="00A75AFD" w:rsidRDefault="00E44D27" w:rsidP="00E44D27">
            <w:pPr>
              <w:spacing w:after="0" w:line="240" w:lineRule="auto"/>
              <w:jc w:val="right"/>
              <w:rPr>
                <w:rFonts w:ascii="Garamond" w:hAnsi="Garamond" w:cs="Calibri"/>
                <w:i/>
                <w:iCs/>
                <w:sz w:val="20"/>
                <w:szCs w:val="24"/>
              </w:rPr>
            </w:pPr>
            <w:r w:rsidRPr="00A75AFD">
              <w:rPr>
                <w:rFonts w:ascii="Garamond" w:hAnsi="Garamond" w:cs="Calibri"/>
                <w:i/>
                <w:iCs/>
                <w:sz w:val="20"/>
                <w:szCs w:val="24"/>
              </w:rPr>
              <w:t>100,000,000</w:t>
            </w:r>
          </w:p>
        </w:tc>
      </w:tr>
      <w:tr w:rsidR="00A75AFD" w:rsidRPr="00A75AFD" w14:paraId="557BA62E" w14:textId="77777777" w:rsidTr="009121C9">
        <w:trPr>
          <w:trHeight w:val="55"/>
        </w:trPr>
        <w:tc>
          <w:tcPr>
            <w:tcW w:w="454" w:type="dxa"/>
          </w:tcPr>
          <w:p w14:paraId="35D8CEC7" w14:textId="77777777" w:rsidR="00E44D27" w:rsidRPr="00A75AFD" w:rsidRDefault="00E44D27" w:rsidP="00E44D27">
            <w:pPr>
              <w:spacing w:after="0" w:line="240" w:lineRule="auto"/>
              <w:rPr>
                <w:rFonts w:ascii="Garamond" w:hAnsi="Garamond" w:cs="Calibri"/>
                <w:i/>
                <w:iCs/>
                <w:sz w:val="20"/>
                <w:szCs w:val="24"/>
              </w:rPr>
            </w:pPr>
            <w:r w:rsidRPr="00A75AFD">
              <w:rPr>
                <w:rFonts w:ascii="Garamond" w:hAnsi="Garamond" w:cs="Calibri"/>
                <w:i/>
                <w:iCs/>
                <w:sz w:val="20"/>
                <w:szCs w:val="24"/>
              </w:rPr>
              <w:t>6</w:t>
            </w:r>
          </w:p>
        </w:tc>
        <w:tc>
          <w:tcPr>
            <w:tcW w:w="7413" w:type="dxa"/>
            <w:shd w:val="clear" w:color="auto" w:fill="auto"/>
            <w:noWrap/>
            <w:vAlign w:val="center"/>
            <w:hideMark/>
          </w:tcPr>
          <w:p w14:paraId="59818474" w14:textId="5D881AC9" w:rsidR="00E44D27" w:rsidRPr="00A75AFD" w:rsidRDefault="00E44D27" w:rsidP="00E44D27">
            <w:pPr>
              <w:spacing w:after="0" w:line="240" w:lineRule="auto"/>
              <w:rPr>
                <w:rFonts w:ascii="Garamond" w:hAnsi="Garamond" w:cs="Calibri"/>
                <w:sz w:val="20"/>
                <w:szCs w:val="24"/>
              </w:rPr>
            </w:pPr>
            <w:r w:rsidRPr="00A75AFD">
              <w:rPr>
                <w:rFonts w:ascii="Garamond" w:hAnsi="Garamond" w:cs="Calibri"/>
                <w:i/>
                <w:iCs/>
                <w:sz w:val="20"/>
                <w:szCs w:val="24"/>
              </w:rPr>
              <w:t xml:space="preserve">Fondet për </w:t>
            </w:r>
            <w:r w:rsidR="000474DB" w:rsidRPr="00A75AFD">
              <w:rPr>
                <w:rFonts w:ascii="Garamond" w:hAnsi="Garamond" w:cs="Calibri"/>
                <w:i/>
                <w:iCs/>
                <w:sz w:val="20"/>
                <w:szCs w:val="24"/>
              </w:rPr>
              <w:t>konviktet dhe</w:t>
            </w:r>
            <w:r w:rsidR="000474DB" w:rsidRPr="00A75AFD" w:rsidDel="00A72417">
              <w:rPr>
                <w:rFonts w:ascii="Garamond" w:hAnsi="Garamond" w:cs="Calibri"/>
                <w:i/>
                <w:iCs/>
                <w:sz w:val="20"/>
                <w:szCs w:val="24"/>
              </w:rPr>
              <w:t xml:space="preserve"> </w:t>
            </w:r>
            <w:r w:rsidR="000474DB" w:rsidRPr="00A75AFD">
              <w:rPr>
                <w:rFonts w:ascii="Garamond" w:hAnsi="Garamond" w:cs="Calibri"/>
                <w:i/>
                <w:iCs/>
                <w:sz w:val="20"/>
                <w:szCs w:val="24"/>
              </w:rPr>
              <w:t>qendrat e shërbimeve sociale</w:t>
            </w:r>
          </w:p>
        </w:tc>
        <w:tc>
          <w:tcPr>
            <w:tcW w:w="1835" w:type="dxa"/>
            <w:shd w:val="clear" w:color="auto" w:fill="auto"/>
            <w:noWrap/>
            <w:vAlign w:val="center"/>
          </w:tcPr>
          <w:p w14:paraId="58C34003" w14:textId="77777777" w:rsidR="00E44D27" w:rsidRPr="00A75AFD" w:rsidRDefault="00E44D27" w:rsidP="00E44D27">
            <w:pPr>
              <w:spacing w:after="0" w:line="240" w:lineRule="auto"/>
              <w:jc w:val="right"/>
              <w:rPr>
                <w:rFonts w:ascii="Garamond" w:hAnsi="Garamond" w:cs="Calibri"/>
                <w:i/>
                <w:iCs/>
                <w:sz w:val="20"/>
                <w:szCs w:val="24"/>
              </w:rPr>
            </w:pPr>
            <w:r w:rsidRPr="00A75AFD">
              <w:rPr>
                <w:rFonts w:ascii="Garamond" w:hAnsi="Garamond" w:cs="Calibri"/>
                <w:i/>
                <w:iCs/>
                <w:sz w:val="20"/>
                <w:szCs w:val="24"/>
              </w:rPr>
              <w:t>650,013,419</w:t>
            </w:r>
          </w:p>
        </w:tc>
      </w:tr>
      <w:tr w:rsidR="00A75AFD" w:rsidRPr="00A75AFD" w14:paraId="3E61A25B" w14:textId="77777777" w:rsidTr="009121C9">
        <w:trPr>
          <w:trHeight w:val="55"/>
        </w:trPr>
        <w:tc>
          <w:tcPr>
            <w:tcW w:w="454" w:type="dxa"/>
          </w:tcPr>
          <w:p w14:paraId="03A30C8E" w14:textId="77777777" w:rsidR="00E44D27" w:rsidRPr="00A75AFD" w:rsidRDefault="00E44D27" w:rsidP="00E44D27">
            <w:pPr>
              <w:spacing w:after="0" w:line="240" w:lineRule="auto"/>
              <w:rPr>
                <w:rFonts w:ascii="Garamond" w:hAnsi="Garamond" w:cs="Calibri"/>
                <w:i/>
                <w:iCs/>
                <w:sz w:val="20"/>
                <w:szCs w:val="24"/>
              </w:rPr>
            </w:pPr>
            <w:r w:rsidRPr="00A75AFD">
              <w:rPr>
                <w:rFonts w:ascii="Garamond" w:hAnsi="Garamond" w:cs="Calibri"/>
                <w:i/>
                <w:iCs/>
                <w:sz w:val="20"/>
                <w:szCs w:val="24"/>
              </w:rPr>
              <w:t>7</w:t>
            </w:r>
          </w:p>
        </w:tc>
        <w:tc>
          <w:tcPr>
            <w:tcW w:w="7413" w:type="dxa"/>
            <w:shd w:val="clear" w:color="auto" w:fill="auto"/>
            <w:noWrap/>
            <w:vAlign w:val="center"/>
            <w:hideMark/>
          </w:tcPr>
          <w:p w14:paraId="21254EE6" w14:textId="4FDFBDFD" w:rsidR="00E44D27" w:rsidRPr="00A75AFD" w:rsidRDefault="00E44D27" w:rsidP="00E44D27">
            <w:pPr>
              <w:spacing w:after="0" w:line="240" w:lineRule="auto"/>
              <w:rPr>
                <w:rFonts w:ascii="Garamond" w:hAnsi="Garamond" w:cs="Calibri"/>
                <w:sz w:val="20"/>
                <w:szCs w:val="24"/>
              </w:rPr>
            </w:pPr>
            <w:r w:rsidRPr="00A75AFD">
              <w:rPr>
                <w:rFonts w:ascii="Garamond" w:hAnsi="Garamond" w:cs="Calibri"/>
                <w:i/>
                <w:iCs/>
                <w:sz w:val="20"/>
                <w:szCs w:val="24"/>
              </w:rPr>
              <w:t xml:space="preserve">Fondet për rrugët rurale të transferuara nga </w:t>
            </w:r>
            <w:r w:rsidR="000474DB" w:rsidRPr="00A75AFD">
              <w:rPr>
                <w:rFonts w:ascii="Garamond" w:hAnsi="Garamond" w:cs="Calibri"/>
                <w:i/>
                <w:iCs/>
                <w:sz w:val="20"/>
                <w:szCs w:val="24"/>
              </w:rPr>
              <w:t xml:space="preserve">qarqet te bashkitë </w:t>
            </w:r>
          </w:p>
        </w:tc>
        <w:tc>
          <w:tcPr>
            <w:tcW w:w="1835" w:type="dxa"/>
            <w:shd w:val="clear" w:color="auto" w:fill="auto"/>
            <w:noWrap/>
            <w:vAlign w:val="center"/>
            <w:hideMark/>
          </w:tcPr>
          <w:p w14:paraId="2F508095" w14:textId="77777777" w:rsidR="00E44D27" w:rsidRPr="00A75AFD" w:rsidRDefault="00E44D27" w:rsidP="00E44D27">
            <w:pPr>
              <w:spacing w:after="0" w:line="240" w:lineRule="auto"/>
              <w:jc w:val="right"/>
              <w:rPr>
                <w:rFonts w:ascii="Garamond" w:hAnsi="Garamond" w:cs="Calibri"/>
                <w:i/>
                <w:iCs/>
                <w:sz w:val="20"/>
                <w:szCs w:val="24"/>
              </w:rPr>
            </w:pPr>
            <w:r w:rsidRPr="00A75AFD">
              <w:rPr>
                <w:rFonts w:ascii="Garamond" w:hAnsi="Garamond" w:cs="Calibri"/>
                <w:i/>
                <w:iCs/>
                <w:sz w:val="20"/>
                <w:szCs w:val="24"/>
              </w:rPr>
              <w:t>574,995,863</w:t>
            </w:r>
          </w:p>
        </w:tc>
      </w:tr>
      <w:tr w:rsidR="00A75AFD" w:rsidRPr="00A75AFD" w14:paraId="52AFB7F9" w14:textId="77777777" w:rsidTr="009121C9">
        <w:trPr>
          <w:trHeight w:val="55"/>
        </w:trPr>
        <w:tc>
          <w:tcPr>
            <w:tcW w:w="454" w:type="dxa"/>
          </w:tcPr>
          <w:p w14:paraId="429E48D0" w14:textId="77777777" w:rsidR="00E44D27" w:rsidRPr="00A75AFD" w:rsidRDefault="00E44D27" w:rsidP="00E44D27">
            <w:pPr>
              <w:spacing w:after="0" w:line="240" w:lineRule="auto"/>
              <w:rPr>
                <w:rFonts w:ascii="Garamond" w:hAnsi="Garamond" w:cs="Calibri"/>
                <w:i/>
                <w:iCs/>
                <w:sz w:val="20"/>
                <w:szCs w:val="24"/>
              </w:rPr>
            </w:pPr>
            <w:r w:rsidRPr="00A75AFD">
              <w:rPr>
                <w:rFonts w:ascii="Garamond" w:hAnsi="Garamond" w:cs="Calibri"/>
                <w:i/>
                <w:iCs/>
                <w:sz w:val="20"/>
                <w:szCs w:val="24"/>
              </w:rPr>
              <w:t>8</w:t>
            </w:r>
          </w:p>
        </w:tc>
        <w:tc>
          <w:tcPr>
            <w:tcW w:w="7413" w:type="dxa"/>
            <w:shd w:val="clear" w:color="auto" w:fill="auto"/>
            <w:noWrap/>
            <w:vAlign w:val="center"/>
          </w:tcPr>
          <w:p w14:paraId="4D5C1F8A" w14:textId="77777777" w:rsidR="00E44D27" w:rsidRPr="00A75AFD" w:rsidRDefault="00E44D27" w:rsidP="00E44D27">
            <w:pPr>
              <w:spacing w:after="0" w:line="240" w:lineRule="auto"/>
              <w:rPr>
                <w:rFonts w:ascii="Garamond" w:hAnsi="Garamond" w:cs="Calibri"/>
                <w:i/>
                <w:iCs/>
                <w:sz w:val="20"/>
                <w:szCs w:val="24"/>
              </w:rPr>
            </w:pPr>
            <w:r w:rsidRPr="00A75AFD">
              <w:rPr>
                <w:rFonts w:ascii="Garamond" w:hAnsi="Garamond" w:cs="Calibri"/>
                <w:i/>
                <w:iCs/>
                <w:sz w:val="20"/>
                <w:szCs w:val="24"/>
              </w:rPr>
              <w:t>Mbështetje për reformën në financat e arsimit parashkollor</w:t>
            </w:r>
          </w:p>
        </w:tc>
        <w:tc>
          <w:tcPr>
            <w:tcW w:w="1835" w:type="dxa"/>
            <w:shd w:val="clear" w:color="auto" w:fill="auto"/>
            <w:noWrap/>
            <w:vAlign w:val="center"/>
          </w:tcPr>
          <w:p w14:paraId="6232D203" w14:textId="77777777" w:rsidR="00E44D27" w:rsidRPr="00A75AFD" w:rsidRDefault="00E44D27" w:rsidP="00E44D27">
            <w:pPr>
              <w:spacing w:after="0" w:line="240" w:lineRule="auto"/>
              <w:jc w:val="right"/>
              <w:rPr>
                <w:rFonts w:ascii="Garamond" w:hAnsi="Garamond" w:cs="Calibri"/>
                <w:i/>
                <w:iCs/>
                <w:sz w:val="20"/>
                <w:szCs w:val="24"/>
              </w:rPr>
            </w:pPr>
            <w:r w:rsidRPr="00A75AFD">
              <w:rPr>
                <w:rFonts w:ascii="Garamond" w:hAnsi="Garamond" w:cs="Calibri"/>
                <w:i/>
                <w:iCs/>
                <w:sz w:val="20"/>
                <w:szCs w:val="24"/>
              </w:rPr>
              <w:t>327,000,000</w:t>
            </w:r>
          </w:p>
        </w:tc>
      </w:tr>
      <w:tr w:rsidR="00A75AFD" w:rsidRPr="00A75AFD" w14:paraId="573B4ABA" w14:textId="77777777" w:rsidTr="009121C9">
        <w:trPr>
          <w:trHeight w:val="55"/>
        </w:trPr>
        <w:tc>
          <w:tcPr>
            <w:tcW w:w="454" w:type="dxa"/>
            <w:shd w:val="clear" w:color="auto" w:fill="002060"/>
          </w:tcPr>
          <w:p w14:paraId="3A31A11A" w14:textId="77777777" w:rsidR="00E44D27" w:rsidRPr="00A75AFD" w:rsidRDefault="00E44D27" w:rsidP="00E44D27">
            <w:pPr>
              <w:spacing w:after="0" w:line="240" w:lineRule="auto"/>
              <w:rPr>
                <w:rFonts w:ascii="Garamond" w:hAnsi="Garamond" w:cs="Calibri"/>
                <w:b/>
                <w:bCs/>
                <w:sz w:val="20"/>
                <w:szCs w:val="24"/>
              </w:rPr>
            </w:pPr>
            <w:proofErr w:type="spellStart"/>
            <w:r w:rsidRPr="00A75AFD">
              <w:rPr>
                <w:rFonts w:ascii="Garamond" w:hAnsi="Garamond" w:cs="Calibri"/>
                <w:b/>
                <w:bCs/>
                <w:sz w:val="20"/>
                <w:szCs w:val="24"/>
              </w:rPr>
              <w:t>II</w:t>
            </w:r>
            <w:proofErr w:type="spellEnd"/>
          </w:p>
        </w:tc>
        <w:tc>
          <w:tcPr>
            <w:tcW w:w="7413" w:type="dxa"/>
            <w:shd w:val="clear" w:color="auto" w:fill="002060"/>
            <w:noWrap/>
            <w:vAlign w:val="center"/>
          </w:tcPr>
          <w:p w14:paraId="1CFE2D87" w14:textId="66E75FA7" w:rsidR="00E44D27" w:rsidRPr="00A75AFD" w:rsidRDefault="00E44D27" w:rsidP="00E44D27">
            <w:pPr>
              <w:spacing w:after="0" w:line="240" w:lineRule="auto"/>
              <w:rPr>
                <w:rFonts w:ascii="Garamond" w:hAnsi="Garamond" w:cs="Calibri"/>
                <w:b/>
                <w:bCs/>
                <w:sz w:val="20"/>
                <w:szCs w:val="24"/>
              </w:rPr>
            </w:pPr>
            <w:proofErr w:type="spellStart"/>
            <w:r w:rsidRPr="00A75AFD">
              <w:rPr>
                <w:rFonts w:ascii="Garamond" w:hAnsi="Garamond" w:cs="Calibri"/>
                <w:b/>
                <w:bCs/>
                <w:sz w:val="20"/>
                <w:szCs w:val="24"/>
              </w:rPr>
              <w:t>Transfert</w:t>
            </w:r>
            <w:r w:rsidR="000474DB" w:rsidRPr="00A75AFD">
              <w:rPr>
                <w:rFonts w:ascii="Garamond" w:hAnsi="Garamond" w:cs="Calibri"/>
                <w:b/>
                <w:bCs/>
                <w:sz w:val="20"/>
                <w:szCs w:val="24"/>
              </w:rPr>
              <w:t>ë</w:t>
            </w:r>
            <w:proofErr w:type="spellEnd"/>
            <w:r w:rsidRPr="00A75AFD">
              <w:rPr>
                <w:rFonts w:ascii="Garamond" w:hAnsi="Garamond" w:cs="Calibri"/>
                <w:b/>
                <w:bCs/>
                <w:sz w:val="20"/>
                <w:szCs w:val="24"/>
              </w:rPr>
              <w:t xml:space="preserve"> sektoriale për kompensimin e pagave</w:t>
            </w:r>
          </w:p>
        </w:tc>
        <w:tc>
          <w:tcPr>
            <w:tcW w:w="1835" w:type="dxa"/>
            <w:shd w:val="clear" w:color="auto" w:fill="002060"/>
            <w:noWrap/>
            <w:vAlign w:val="center"/>
          </w:tcPr>
          <w:p w14:paraId="5E2547AB" w14:textId="77777777" w:rsidR="00E44D27" w:rsidRPr="00A75AFD" w:rsidRDefault="00E44D27" w:rsidP="00E44D27">
            <w:pPr>
              <w:spacing w:after="0" w:line="240" w:lineRule="auto"/>
              <w:jc w:val="right"/>
              <w:rPr>
                <w:rFonts w:ascii="Garamond" w:hAnsi="Garamond" w:cs="Calibri"/>
                <w:b/>
                <w:bCs/>
                <w:sz w:val="20"/>
                <w:szCs w:val="24"/>
              </w:rPr>
            </w:pPr>
            <w:r w:rsidRPr="00A75AFD">
              <w:rPr>
                <w:rFonts w:ascii="Garamond" w:hAnsi="Garamond" w:cs="Calibri"/>
                <w:b/>
                <w:bCs/>
                <w:sz w:val="20"/>
                <w:szCs w:val="24"/>
              </w:rPr>
              <w:t>3,500,000,000</w:t>
            </w:r>
          </w:p>
        </w:tc>
      </w:tr>
      <w:tr w:rsidR="00A75AFD" w:rsidRPr="00A75AFD" w14:paraId="58975CF3" w14:textId="77777777" w:rsidTr="009121C9">
        <w:trPr>
          <w:trHeight w:val="55"/>
        </w:trPr>
        <w:tc>
          <w:tcPr>
            <w:tcW w:w="454" w:type="dxa"/>
            <w:shd w:val="clear" w:color="auto" w:fill="002060"/>
          </w:tcPr>
          <w:p w14:paraId="18AEB915" w14:textId="77777777" w:rsidR="00E44D27" w:rsidRPr="00A75AFD" w:rsidRDefault="00E44D27" w:rsidP="00E44D27">
            <w:pPr>
              <w:spacing w:after="0" w:line="240" w:lineRule="auto"/>
              <w:rPr>
                <w:rFonts w:ascii="Garamond" w:hAnsi="Garamond" w:cs="Calibri"/>
                <w:b/>
                <w:bCs/>
                <w:sz w:val="20"/>
                <w:szCs w:val="24"/>
              </w:rPr>
            </w:pPr>
            <w:proofErr w:type="spellStart"/>
            <w:r w:rsidRPr="00A75AFD">
              <w:rPr>
                <w:rFonts w:ascii="Garamond" w:hAnsi="Garamond" w:cs="Calibri"/>
                <w:b/>
                <w:bCs/>
                <w:sz w:val="20"/>
                <w:szCs w:val="24"/>
              </w:rPr>
              <w:t>III</w:t>
            </w:r>
            <w:proofErr w:type="spellEnd"/>
          </w:p>
        </w:tc>
        <w:tc>
          <w:tcPr>
            <w:tcW w:w="7413" w:type="dxa"/>
            <w:shd w:val="clear" w:color="auto" w:fill="002060"/>
            <w:noWrap/>
            <w:vAlign w:val="center"/>
          </w:tcPr>
          <w:p w14:paraId="01FF299C" w14:textId="3701BF05" w:rsidR="00E44D27" w:rsidRPr="00A75AFD" w:rsidRDefault="00E44D27" w:rsidP="00E44D27">
            <w:pPr>
              <w:spacing w:after="0" w:line="240" w:lineRule="auto"/>
              <w:rPr>
                <w:rFonts w:ascii="Garamond" w:hAnsi="Garamond" w:cs="Calibri"/>
                <w:i/>
                <w:iCs/>
                <w:sz w:val="20"/>
                <w:szCs w:val="24"/>
              </w:rPr>
            </w:pPr>
            <w:r w:rsidRPr="00A75AFD">
              <w:rPr>
                <w:rFonts w:ascii="Garamond" w:hAnsi="Garamond" w:cs="Calibri"/>
                <w:b/>
                <w:bCs/>
                <w:sz w:val="20"/>
                <w:szCs w:val="24"/>
              </w:rPr>
              <w:t xml:space="preserve">Pjesa </w:t>
            </w:r>
            <w:r w:rsidR="000474DB" w:rsidRPr="00A75AFD">
              <w:rPr>
                <w:rFonts w:ascii="Garamond" w:hAnsi="Garamond" w:cs="Calibri"/>
                <w:b/>
                <w:bCs/>
                <w:sz w:val="20"/>
                <w:szCs w:val="24"/>
              </w:rPr>
              <w:t>s</w:t>
            </w:r>
            <w:r w:rsidRPr="00A75AFD">
              <w:rPr>
                <w:rFonts w:ascii="Garamond" w:hAnsi="Garamond" w:cs="Calibri"/>
                <w:b/>
                <w:bCs/>
                <w:sz w:val="20"/>
                <w:szCs w:val="24"/>
              </w:rPr>
              <w:t xml:space="preserve">ektoriale – Funksionet e </w:t>
            </w:r>
            <w:r w:rsidR="000474DB" w:rsidRPr="00A75AFD">
              <w:rPr>
                <w:rFonts w:ascii="Garamond" w:hAnsi="Garamond" w:cs="Calibri"/>
                <w:b/>
                <w:bCs/>
                <w:sz w:val="20"/>
                <w:szCs w:val="24"/>
              </w:rPr>
              <w:t xml:space="preserve">decentralizuara </w:t>
            </w:r>
            <w:r w:rsidRPr="00A75AFD">
              <w:rPr>
                <w:rFonts w:ascii="Garamond" w:hAnsi="Garamond" w:cs="Calibri"/>
                <w:b/>
                <w:bCs/>
                <w:sz w:val="20"/>
                <w:szCs w:val="24"/>
              </w:rPr>
              <w:t xml:space="preserve">me </w:t>
            </w:r>
            <w:r w:rsidR="000474DB" w:rsidRPr="00A75AFD">
              <w:rPr>
                <w:rFonts w:ascii="Garamond" w:hAnsi="Garamond" w:cs="Calibri"/>
                <w:b/>
                <w:bCs/>
                <w:sz w:val="20"/>
                <w:szCs w:val="24"/>
              </w:rPr>
              <w:t xml:space="preserve">ligjin </w:t>
            </w:r>
            <w:r w:rsidR="00200C0E" w:rsidRPr="00A75AFD">
              <w:rPr>
                <w:rFonts w:ascii="Garamond" w:hAnsi="Garamond" w:cs="Calibri"/>
                <w:b/>
                <w:bCs/>
                <w:sz w:val="20"/>
                <w:szCs w:val="24"/>
              </w:rPr>
              <w:t>“</w:t>
            </w:r>
            <w:r w:rsidRPr="00A75AFD">
              <w:rPr>
                <w:rFonts w:ascii="Garamond" w:hAnsi="Garamond" w:cs="Calibri"/>
                <w:b/>
                <w:bCs/>
                <w:sz w:val="20"/>
                <w:szCs w:val="24"/>
              </w:rPr>
              <w:t xml:space="preserve">Për </w:t>
            </w:r>
            <w:r w:rsidR="000474DB" w:rsidRPr="00A75AFD">
              <w:rPr>
                <w:rFonts w:ascii="Garamond" w:hAnsi="Garamond" w:cs="Calibri"/>
                <w:b/>
                <w:bCs/>
                <w:sz w:val="20"/>
                <w:szCs w:val="24"/>
              </w:rPr>
              <w:t>vetëqeverisjen vendore</w:t>
            </w:r>
            <w:r w:rsidR="00200C0E" w:rsidRPr="00A75AFD">
              <w:rPr>
                <w:rFonts w:ascii="Garamond" w:hAnsi="Garamond" w:cs="Calibri"/>
                <w:b/>
                <w:bCs/>
                <w:sz w:val="20"/>
                <w:szCs w:val="24"/>
              </w:rPr>
              <w:t>”</w:t>
            </w:r>
          </w:p>
        </w:tc>
        <w:tc>
          <w:tcPr>
            <w:tcW w:w="1835" w:type="dxa"/>
            <w:shd w:val="clear" w:color="auto" w:fill="002060"/>
            <w:noWrap/>
            <w:vAlign w:val="center"/>
          </w:tcPr>
          <w:p w14:paraId="34EBE405" w14:textId="77777777" w:rsidR="00E44D27" w:rsidRPr="00A75AFD" w:rsidRDefault="00E44D27" w:rsidP="00E44D27">
            <w:pPr>
              <w:spacing w:after="0" w:line="240" w:lineRule="auto"/>
              <w:jc w:val="right"/>
              <w:rPr>
                <w:rFonts w:ascii="Garamond" w:hAnsi="Garamond" w:cs="Calibri"/>
                <w:b/>
                <w:bCs/>
                <w:sz w:val="20"/>
                <w:szCs w:val="24"/>
              </w:rPr>
            </w:pPr>
            <w:r w:rsidRPr="00A75AFD">
              <w:rPr>
                <w:rFonts w:ascii="Garamond" w:hAnsi="Garamond" w:cs="Calibri"/>
                <w:b/>
                <w:bCs/>
                <w:sz w:val="20"/>
                <w:szCs w:val="24"/>
              </w:rPr>
              <w:t>13,430,000,000</w:t>
            </w:r>
          </w:p>
        </w:tc>
      </w:tr>
      <w:tr w:rsidR="00A75AFD" w:rsidRPr="00A75AFD" w14:paraId="587BFFD1" w14:textId="77777777" w:rsidTr="009121C9">
        <w:trPr>
          <w:trHeight w:val="55"/>
        </w:trPr>
        <w:tc>
          <w:tcPr>
            <w:tcW w:w="454" w:type="dxa"/>
          </w:tcPr>
          <w:p w14:paraId="41D5AB8C" w14:textId="77777777" w:rsidR="00E44D27" w:rsidRPr="00A75AFD" w:rsidRDefault="00E44D27" w:rsidP="00E44D27">
            <w:pPr>
              <w:spacing w:after="0" w:line="240" w:lineRule="auto"/>
              <w:rPr>
                <w:rFonts w:ascii="Garamond" w:hAnsi="Garamond" w:cs="Calibri"/>
                <w:i/>
                <w:iCs/>
                <w:sz w:val="20"/>
                <w:szCs w:val="24"/>
              </w:rPr>
            </w:pPr>
            <w:r w:rsidRPr="00A75AFD">
              <w:rPr>
                <w:rFonts w:ascii="Garamond" w:hAnsi="Garamond" w:cs="Calibri"/>
                <w:i/>
                <w:iCs/>
                <w:sz w:val="20"/>
                <w:szCs w:val="24"/>
              </w:rPr>
              <w:t>1</w:t>
            </w:r>
          </w:p>
        </w:tc>
        <w:tc>
          <w:tcPr>
            <w:tcW w:w="7413" w:type="dxa"/>
            <w:shd w:val="clear" w:color="auto" w:fill="auto"/>
            <w:noWrap/>
            <w:vAlign w:val="bottom"/>
          </w:tcPr>
          <w:p w14:paraId="3D22E876" w14:textId="77777777" w:rsidR="00E44D27" w:rsidRPr="00A75AFD" w:rsidRDefault="00E44D27" w:rsidP="00E44D27">
            <w:pPr>
              <w:spacing w:after="0" w:line="240" w:lineRule="auto"/>
              <w:rPr>
                <w:rFonts w:ascii="Garamond" w:hAnsi="Garamond" w:cs="Calibri"/>
                <w:i/>
                <w:iCs/>
                <w:sz w:val="20"/>
                <w:szCs w:val="24"/>
              </w:rPr>
            </w:pPr>
            <w:r w:rsidRPr="00A75AFD">
              <w:rPr>
                <w:rFonts w:ascii="Garamond" w:hAnsi="Garamond" w:cs="Calibri"/>
                <w:i/>
                <w:iCs/>
                <w:sz w:val="20"/>
                <w:szCs w:val="24"/>
              </w:rPr>
              <w:t>Fondet për personelin mësimor në kopshte në arsimin parashkollor</w:t>
            </w:r>
          </w:p>
        </w:tc>
        <w:tc>
          <w:tcPr>
            <w:tcW w:w="1835" w:type="dxa"/>
            <w:shd w:val="clear" w:color="auto" w:fill="auto"/>
            <w:noWrap/>
            <w:vAlign w:val="bottom"/>
          </w:tcPr>
          <w:p w14:paraId="7F3CBF18" w14:textId="77777777" w:rsidR="00E44D27" w:rsidRPr="00A75AFD" w:rsidRDefault="00E44D27" w:rsidP="00E44D27">
            <w:pPr>
              <w:spacing w:after="0" w:line="240" w:lineRule="auto"/>
              <w:jc w:val="right"/>
              <w:rPr>
                <w:rFonts w:ascii="Garamond" w:hAnsi="Garamond" w:cs="Calibri"/>
                <w:i/>
                <w:iCs/>
                <w:sz w:val="20"/>
                <w:szCs w:val="24"/>
              </w:rPr>
            </w:pPr>
            <w:r w:rsidRPr="00A75AFD">
              <w:rPr>
                <w:rFonts w:ascii="Garamond" w:hAnsi="Garamond" w:cs="Calibri"/>
                <w:i/>
                <w:iCs/>
                <w:sz w:val="20"/>
                <w:szCs w:val="24"/>
              </w:rPr>
              <w:t>6,420,797,000</w:t>
            </w:r>
          </w:p>
        </w:tc>
      </w:tr>
      <w:tr w:rsidR="00A75AFD" w:rsidRPr="00A75AFD" w14:paraId="2F60FDC3" w14:textId="77777777" w:rsidTr="009121C9">
        <w:trPr>
          <w:trHeight w:val="55"/>
        </w:trPr>
        <w:tc>
          <w:tcPr>
            <w:tcW w:w="454" w:type="dxa"/>
          </w:tcPr>
          <w:p w14:paraId="2811D7C2" w14:textId="77777777" w:rsidR="00E44D27" w:rsidRPr="00A75AFD" w:rsidRDefault="00E44D27" w:rsidP="00E44D27">
            <w:pPr>
              <w:spacing w:after="0" w:line="240" w:lineRule="auto"/>
              <w:rPr>
                <w:rFonts w:ascii="Garamond" w:hAnsi="Garamond" w:cs="Calibri"/>
                <w:i/>
                <w:iCs/>
                <w:sz w:val="20"/>
                <w:szCs w:val="24"/>
              </w:rPr>
            </w:pPr>
            <w:r w:rsidRPr="00A75AFD">
              <w:rPr>
                <w:rFonts w:ascii="Garamond" w:hAnsi="Garamond" w:cs="Calibri"/>
                <w:i/>
                <w:iCs/>
                <w:sz w:val="20"/>
                <w:szCs w:val="24"/>
              </w:rPr>
              <w:t>2</w:t>
            </w:r>
          </w:p>
        </w:tc>
        <w:tc>
          <w:tcPr>
            <w:tcW w:w="7413" w:type="dxa"/>
            <w:shd w:val="clear" w:color="auto" w:fill="auto"/>
            <w:noWrap/>
            <w:vAlign w:val="bottom"/>
          </w:tcPr>
          <w:p w14:paraId="4F8EF75B" w14:textId="25110BEC" w:rsidR="00E44D27" w:rsidRPr="00A75AFD" w:rsidRDefault="00E44D27" w:rsidP="00E44D27">
            <w:pPr>
              <w:spacing w:after="0" w:line="240" w:lineRule="auto"/>
              <w:rPr>
                <w:rFonts w:ascii="Garamond" w:hAnsi="Garamond" w:cs="Calibri"/>
                <w:i/>
                <w:iCs/>
                <w:sz w:val="20"/>
                <w:szCs w:val="24"/>
              </w:rPr>
            </w:pPr>
            <w:r w:rsidRPr="00A75AFD">
              <w:rPr>
                <w:rFonts w:ascii="Garamond" w:hAnsi="Garamond" w:cs="Calibri"/>
                <w:i/>
                <w:iCs/>
                <w:sz w:val="20"/>
                <w:szCs w:val="24"/>
              </w:rPr>
              <w:t>Fondet për personelin mbështetës në kopshte dhe arsimin parashkollor</w:t>
            </w:r>
          </w:p>
        </w:tc>
        <w:tc>
          <w:tcPr>
            <w:tcW w:w="1835" w:type="dxa"/>
            <w:shd w:val="clear" w:color="auto" w:fill="auto"/>
            <w:noWrap/>
            <w:vAlign w:val="bottom"/>
          </w:tcPr>
          <w:p w14:paraId="3AB43BA5" w14:textId="77777777" w:rsidR="00E44D27" w:rsidRPr="00A75AFD" w:rsidRDefault="00E44D27" w:rsidP="00E44D27">
            <w:pPr>
              <w:spacing w:after="0" w:line="240" w:lineRule="auto"/>
              <w:jc w:val="right"/>
              <w:rPr>
                <w:rFonts w:ascii="Garamond" w:hAnsi="Garamond" w:cs="Calibri"/>
                <w:i/>
                <w:iCs/>
                <w:sz w:val="20"/>
                <w:szCs w:val="24"/>
              </w:rPr>
            </w:pPr>
            <w:r w:rsidRPr="00A75AFD">
              <w:rPr>
                <w:rFonts w:ascii="Garamond" w:hAnsi="Garamond" w:cs="Calibri"/>
                <w:i/>
                <w:iCs/>
                <w:sz w:val="20"/>
                <w:szCs w:val="24"/>
              </w:rPr>
              <w:t>1,427,784,000</w:t>
            </w:r>
          </w:p>
        </w:tc>
      </w:tr>
      <w:tr w:rsidR="00A75AFD" w:rsidRPr="00A75AFD" w14:paraId="178DAE42" w14:textId="77777777" w:rsidTr="009121C9">
        <w:trPr>
          <w:trHeight w:val="55"/>
        </w:trPr>
        <w:tc>
          <w:tcPr>
            <w:tcW w:w="454" w:type="dxa"/>
          </w:tcPr>
          <w:p w14:paraId="36F3ECFE" w14:textId="77777777" w:rsidR="00E44D27" w:rsidRPr="00A75AFD" w:rsidRDefault="00E44D27" w:rsidP="00E44D27">
            <w:pPr>
              <w:spacing w:after="0" w:line="240" w:lineRule="auto"/>
              <w:rPr>
                <w:rFonts w:ascii="Garamond" w:hAnsi="Garamond" w:cs="Calibri"/>
                <w:i/>
                <w:iCs/>
                <w:sz w:val="20"/>
                <w:szCs w:val="24"/>
              </w:rPr>
            </w:pPr>
            <w:r w:rsidRPr="00A75AFD">
              <w:rPr>
                <w:rFonts w:ascii="Garamond" w:hAnsi="Garamond" w:cs="Calibri"/>
                <w:i/>
                <w:iCs/>
                <w:sz w:val="20"/>
                <w:szCs w:val="24"/>
              </w:rPr>
              <w:t>3</w:t>
            </w:r>
          </w:p>
        </w:tc>
        <w:tc>
          <w:tcPr>
            <w:tcW w:w="7413" w:type="dxa"/>
            <w:shd w:val="clear" w:color="auto" w:fill="auto"/>
            <w:noWrap/>
            <w:vAlign w:val="bottom"/>
          </w:tcPr>
          <w:p w14:paraId="46D7AD3B" w14:textId="77777777" w:rsidR="00E44D27" w:rsidRPr="00A75AFD" w:rsidRDefault="00E44D27" w:rsidP="00E44D27">
            <w:pPr>
              <w:spacing w:after="0" w:line="240" w:lineRule="auto"/>
              <w:rPr>
                <w:rFonts w:ascii="Garamond" w:hAnsi="Garamond" w:cs="Calibri"/>
                <w:i/>
                <w:iCs/>
                <w:sz w:val="20"/>
                <w:szCs w:val="24"/>
              </w:rPr>
            </w:pPr>
            <w:r w:rsidRPr="00A75AFD">
              <w:rPr>
                <w:rFonts w:ascii="Garamond" w:hAnsi="Garamond" w:cs="Calibri"/>
                <w:i/>
                <w:iCs/>
                <w:sz w:val="20"/>
                <w:szCs w:val="24"/>
              </w:rPr>
              <w:t xml:space="preserve">Fondet për personelin mbështetës në arsimin </w:t>
            </w:r>
            <w:proofErr w:type="spellStart"/>
            <w:r w:rsidRPr="00A75AFD">
              <w:rPr>
                <w:rFonts w:ascii="Garamond" w:hAnsi="Garamond" w:cs="Calibri"/>
                <w:i/>
                <w:iCs/>
                <w:sz w:val="20"/>
                <w:szCs w:val="24"/>
              </w:rPr>
              <w:t>parauniversitar</w:t>
            </w:r>
            <w:proofErr w:type="spellEnd"/>
          </w:p>
        </w:tc>
        <w:tc>
          <w:tcPr>
            <w:tcW w:w="1835" w:type="dxa"/>
            <w:shd w:val="clear" w:color="auto" w:fill="auto"/>
            <w:noWrap/>
            <w:vAlign w:val="bottom"/>
          </w:tcPr>
          <w:p w14:paraId="5B1D8BEB" w14:textId="77777777" w:rsidR="00E44D27" w:rsidRPr="00A75AFD" w:rsidRDefault="00E44D27" w:rsidP="00E44D27">
            <w:pPr>
              <w:spacing w:after="0" w:line="240" w:lineRule="auto"/>
              <w:jc w:val="right"/>
              <w:rPr>
                <w:rFonts w:ascii="Garamond" w:hAnsi="Garamond" w:cs="Calibri"/>
                <w:i/>
                <w:iCs/>
                <w:sz w:val="20"/>
                <w:szCs w:val="24"/>
              </w:rPr>
            </w:pPr>
            <w:r w:rsidRPr="00A75AFD">
              <w:rPr>
                <w:rFonts w:ascii="Garamond" w:hAnsi="Garamond" w:cs="Calibri"/>
                <w:i/>
                <w:iCs/>
                <w:sz w:val="20"/>
                <w:szCs w:val="24"/>
              </w:rPr>
              <w:t>634,008,000</w:t>
            </w:r>
          </w:p>
        </w:tc>
      </w:tr>
      <w:tr w:rsidR="00A75AFD" w:rsidRPr="00A75AFD" w14:paraId="639E1FC0" w14:textId="77777777" w:rsidTr="009121C9">
        <w:trPr>
          <w:trHeight w:val="55"/>
        </w:trPr>
        <w:tc>
          <w:tcPr>
            <w:tcW w:w="454" w:type="dxa"/>
          </w:tcPr>
          <w:p w14:paraId="3162E56E" w14:textId="77777777" w:rsidR="00E44D27" w:rsidRPr="00A75AFD" w:rsidRDefault="00E44D27" w:rsidP="00E44D27">
            <w:pPr>
              <w:spacing w:after="0" w:line="240" w:lineRule="auto"/>
              <w:rPr>
                <w:rFonts w:ascii="Garamond" w:hAnsi="Garamond" w:cs="Calibri"/>
                <w:i/>
                <w:iCs/>
                <w:sz w:val="20"/>
                <w:szCs w:val="24"/>
              </w:rPr>
            </w:pPr>
            <w:r w:rsidRPr="00A75AFD">
              <w:rPr>
                <w:rFonts w:ascii="Garamond" w:hAnsi="Garamond" w:cs="Calibri"/>
                <w:i/>
                <w:iCs/>
                <w:sz w:val="20"/>
                <w:szCs w:val="24"/>
              </w:rPr>
              <w:t>4</w:t>
            </w:r>
          </w:p>
        </w:tc>
        <w:tc>
          <w:tcPr>
            <w:tcW w:w="7413" w:type="dxa"/>
            <w:shd w:val="clear" w:color="auto" w:fill="auto"/>
            <w:noWrap/>
            <w:vAlign w:val="bottom"/>
          </w:tcPr>
          <w:p w14:paraId="3A08836E" w14:textId="77777777" w:rsidR="00E44D27" w:rsidRPr="00A75AFD" w:rsidRDefault="00E44D27" w:rsidP="00E44D27">
            <w:pPr>
              <w:spacing w:after="0" w:line="240" w:lineRule="auto"/>
              <w:rPr>
                <w:rFonts w:ascii="Garamond" w:hAnsi="Garamond" w:cs="Calibri"/>
                <w:i/>
                <w:iCs/>
                <w:sz w:val="20"/>
                <w:szCs w:val="24"/>
              </w:rPr>
            </w:pPr>
            <w:r w:rsidRPr="00A75AFD">
              <w:rPr>
                <w:rFonts w:ascii="Garamond" w:hAnsi="Garamond" w:cs="Calibri"/>
                <w:i/>
                <w:iCs/>
                <w:sz w:val="20"/>
                <w:szCs w:val="24"/>
              </w:rPr>
              <w:t xml:space="preserve">Fondet për personelin dhe shpenzimet operative për funksionin e mbrojtjes nga zjarri </w:t>
            </w:r>
          </w:p>
        </w:tc>
        <w:tc>
          <w:tcPr>
            <w:tcW w:w="1835" w:type="dxa"/>
            <w:shd w:val="clear" w:color="auto" w:fill="auto"/>
            <w:noWrap/>
            <w:vAlign w:val="bottom"/>
          </w:tcPr>
          <w:p w14:paraId="73A6DDF6" w14:textId="77777777" w:rsidR="00E44D27" w:rsidRPr="00A75AFD" w:rsidRDefault="00E44D27" w:rsidP="00E44D27">
            <w:pPr>
              <w:spacing w:after="0" w:line="240" w:lineRule="auto"/>
              <w:jc w:val="right"/>
              <w:rPr>
                <w:rFonts w:ascii="Garamond" w:hAnsi="Garamond" w:cs="Arial"/>
                <w:b/>
                <w:bCs/>
                <w:sz w:val="20"/>
                <w:szCs w:val="24"/>
              </w:rPr>
            </w:pPr>
            <w:r w:rsidRPr="00A75AFD">
              <w:rPr>
                <w:rFonts w:ascii="Garamond" w:hAnsi="Garamond" w:cs="Calibri"/>
                <w:i/>
                <w:iCs/>
                <w:sz w:val="20"/>
                <w:szCs w:val="24"/>
              </w:rPr>
              <w:t>2,109,677,000</w:t>
            </w:r>
          </w:p>
        </w:tc>
      </w:tr>
      <w:tr w:rsidR="00A75AFD" w:rsidRPr="00A75AFD" w14:paraId="47FB19AF" w14:textId="77777777" w:rsidTr="009121C9">
        <w:trPr>
          <w:trHeight w:val="53"/>
        </w:trPr>
        <w:tc>
          <w:tcPr>
            <w:tcW w:w="454" w:type="dxa"/>
          </w:tcPr>
          <w:p w14:paraId="4434EC7B" w14:textId="77777777" w:rsidR="00E44D27" w:rsidRPr="00A75AFD" w:rsidRDefault="00E44D27" w:rsidP="00E44D27">
            <w:pPr>
              <w:spacing w:after="0" w:line="240" w:lineRule="auto"/>
              <w:rPr>
                <w:rFonts w:ascii="Garamond" w:hAnsi="Garamond" w:cs="Calibri"/>
                <w:i/>
                <w:iCs/>
                <w:sz w:val="20"/>
                <w:szCs w:val="24"/>
              </w:rPr>
            </w:pPr>
            <w:r w:rsidRPr="00A75AFD">
              <w:rPr>
                <w:rFonts w:ascii="Garamond" w:hAnsi="Garamond" w:cs="Calibri"/>
                <w:i/>
                <w:iCs/>
                <w:sz w:val="20"/>
                <w:szCs w:val="24"/>
              </w:rPr>
              <w:t>5</w:t>
            </w:r>
          </w:p>
        </w:tc>
        <w:tc>
          <w:tcPr>
            <w:tcW w:w="7413" w:type="dxa"/>
            <w:shd w:val="clear" w:color="auto" w:fill="auto"/>
            <w:noWrap/>
            <w:vAlign w:val="bottom"/>
          </w:tcPr>
          <w:p w14:paraId="3D60FB75" w14:textId="77777777" w:rsidR="00E44D27" w:rsidRPr="00A75AFD" w:rsidRDefault="00E44D27" w:rsidP="00E44D27">
            <w:pPr>
              <w:spacing w:after="0" w:line="240" w:lineRule="auto"/>
              <w:rPr>
                <w:rFonts w:ascii="Garamond" w:hAnsi="Garamond" w:cs="Calibri"/>
                <w:i/>
                <w:iCs/>
                <w:sz w:val="20"/>
                <w:szCs w:val="24"/>
              </w:rPr>
            </w:pPr>
            <w:r w:rsidRPr="00A75AFD">
              <w:rPr>
                <w:rFonts w:ascii="Garamond" w:hAnsi="Garamond" w:cs="Calibri"/>
                <w:i/>
                <w:iCs/>
                <w:sz w:val="20"/>
                <w:szCs w:val="24"/>
              </w:rPr>
              <w:t xml:space="preserve">Fondet për personelin dhe shpenzimet operative për funksionin e administrimit të pyjeve </w:t>
            </w:r>
          </w:p>
        </w:tc>
        <w:tc>
          <w:tcPr>
            <w:tcW w:w="1835" w:type="dxa"/>
            <w:shd w:val="clear" w:color="auto" w:fill="auto"/>
            <w:noWrap/>
            <w:vAlign w:val="bottom"/>
          </w:tcPr>
          <w:p w14:paraId="0609FB52" w14:textId="61343AB5" w:rsidR="00E44D27" w:rsidRPr="00A75AFD" w:rsidRDefault="00E44D27" w:rsidP="00B66307">
            <w:pPr>
              <w:spacing w:after="0" w:line="240" w:lineRule="auto"/>
              <w:jc w:val="right"/>
              <w:rPr>
                <w:rFonts w:ascii="Garamond" w:hAnsi="Garamond" w:cs="Calibri"/>
                <w:i/>
                <w:iCs/>
                <w:sz w:val="20"/>
                <w:szCs w:val="24"/>
              </w:rPr>
            </w:pPr>
            <w:r w:rsidRPr="00A75AFD">
              <w:rPr>
                <w:rFonts w:ascii="Garamond" w:hAnsi="Garamond" w:cs="Calibri"/>
                <w:i/>
                <w:iCs/>
                <w:sz w:val="20"/>
                <w:szCs w:val="24"/>
              </w:rPr>
              <w:t>490,271,000</w:t>
            </w:r>
          </w:p>
        </w:tc>
      </w:tr>
      <w:tr w:rsidR="00A75AFD" w:rsidRPr="00A75AFD" w14:paraId="11E22AB5" w14:textId="77777777" w:rsidTr="009121C9">
        <w:trPr>
          <w:trHeight w:val="55"/>
        </w:trPr>
        <w:tc>
          <w:tcPr>
            <w:tcW w:w="454" w:type="dxa"/>
          </w:tcPr>
          <w:p w14:paraId="07151E74" w14:textId="77777777" w:rsidR="00E44D27" w:rsidRPr="00A75AFD" w:rsidRDefault="00E44D27" w:rsidP="00E44D27">
            <w:pPr>
              <w:spacing w:after="0" w:line="240" w:lineRule="auto"/>
              <w:rPr>
                <w:rFonts w:ascii="Garamond" w:hAnsi="Garamond" w:cs="Calibri"/>
                <w:i/>
                <w:iCs/>
                <w:sz w:val="20"/>
                <w:szCs w:val="24"/>
              </w:rPr>
            </w:pPr>
            <w:r w:rsidRPr="00A75AFD">
              <w:rPr>
                <w:rFonts w:ascii="Garamond" w:hAnsi="Garamond" w:cs="Calibri"/>
                <w:i/>
                <w:iCs/>
                <w:sz w:val="20"/>
                <w:szCs w:val="24"/>
              </w:rPr>
              <w:t>6</w:t>
            </w:r>
          </w:p>
        </w:tc>
        <w:tc>
          <w:tcPr>
            <w:tcW w:w="7413" w:type="dxa"/>
            <w:shd w:val="clear" w:color="auto" w:fill="auto"/>
            <w:noWrap/>
            <w:vAlign w:val="bottom"/>
          </w:tcPr>
          <w:p w14:paraId="503DED61" w14:textId="77777777" w:rsidR="00E44D27" w:rsidRPr="00A75AFD" w:rsidRDefault="00E44D27" w:rsidP="00E44D27">
            <w:pPr>
              <w:spacing w:after="0" w:line="240" w:lineRule="auto"/>
              <w:rPr>
                <w:rFonts w:ascii="Garamond" w:hAnsi="Garamond" w:cs="Calibri"/>
                <w:i/>
                <w:iCs/>
                <w:sz w:val="20"/>
                <w:szCs w:val="24"/>
              </w:rPr>
            </w:pPr>
            <w:r w:rsidRPr="00A75AFD">
              <w:rPr>
                <w:rFonts w:ascii="Garamond" w:hAnsi="Garamond" w:cs="Calibri"/>
                <w:i/>
                <w:iCs/>
                <w:sz w:val="20"/>
                <w:szCs w:val="24"/>
              </w:rPr>
              <w:t>Fondet për personelin dhe shpenzimet operative për funksionin e ujitjes dhe kullimit</w:t>
            </w:r>
          </w:p>
        </w:tc>
        <w:tc>
          <w:tcPr>
            <w:tcW w:w="1835" w:type="dxa"/>
            <w:shd w:val="clear" w:color="auto" w:fill="auto"/>
            <w:noWrap/>
            <w:vAlign w:val="bottom"/>
          </w:tcPr>
          <w:p w14:paraId="72C886A4" w14:textId="77777777" w:rsidR="00E44D27" w:rsidRPr="00A75AFD" w:rsidRDefault="00E44D27" w:rsidP="00E44D27">
            <w:pPr>
              <w:spacing w:after="0" w:line="240" w:lineRule="auto"/>
              <w:jc w:val="right"/>
              <w:rPr>
                <w:rFonts w:ascii="Garamond" w:hAnsi="Garamond" w:cs="Calibri"/>
                <w:i/>
                <w:iCs/>
                <w:sz w:val="20"/>
                <w:szCs w:val="24"/>
              </w:rPr>
            </w:pPr>
            <w:r w:rsidRPr="00A75AFD">
              <w:rPr>
                <w:rFonts w:ascii="Garamond" w:hAnsi="Garamond" w:cs="Calibri"/>
                <w:i/>
                <w:iCs/>
                <w:sz w:val="20"/>
                <w:szCs w:val="24"/>
              </w:rPr>
              <w:t>1,078,729,000</w:t>
            </w:r>
          </w:p>
        </w:tc>
      </w:tr>
      <w:tr w:rsidR="00A75AFD" w:rsidRPr="00A75AFD" w14:paraId="294CAD88" w14:textId="77777777" w:rsidTr="009121C9">
        <w:trPr>
          <w:trHeight w:val="55"/>
        </w:trPr>
        <w:tc>
          <w:tcPr>
            <w:tcW w:w="454" w:type="dxa"/>
          </w:tcPr>
          <w:p w14:paraId="2C8D0F3D" w14:textId="77777777" w:rsidR="00E44D27" w:rsidRPr="00A75AFD" w:rsidRDefault="00E44D27" w:rsidP="00E44D27">
            <w:pPr>
              <w:spacing w:after="0" w:line="240" w:lineRule="auto"/>
              <w:rPr>
                <w:rFonts w:ascii="Garamond" w:hAnsi="Garamond" w:cs="Calibri"/>
                <w:i/>
                <w:iCs/>
                <w:sz w:val="20"/>
                <w:szCs w:val="24"/>
              </w:rPr>
            </w:pPr>
            <w:r w:rsidRPr="00A75AFD">
              <w:rPr>
                <w:rFonts w:ascii="Garamond" w:hAnsi="Garamond" w:cs="Calibri"/>
                <w:i/>
                <w:iCs/>
                <w:sz w:val="20"/>
                <w:szCs w:val="24"/>
              </w:rPr>
              <w:t>7</w:t>
            </w:r>
          </w:p>
        </w:tc>
        <w:tc>
          <w:tcPr>
            <w:tcW w:w="7413" w:type="dxa"/>
            <w:shd w:val="clear" w:color="auto" w:fill="auto"/>
            <w:noWrap/>
            <w:vAlign w:val="bottom"/>
          </w:tcPr>
          <w:p w14:paraId="3A8E5474" w14:textId="77777777" w:rsidR="00E44D27" w:rsidRPr="00A75AFD" w:rsidRDefault="00E44D27" w:rsidP="00E44D27">
            <w:pPr>
              <w:spacing w:after="0" w:line="240" w:lineRule="auto"/>
              <w:rPr>
                <w:rFonts w:ascii="Garamond" w:hAnsi="Garamond" w:cs="Calibri"/>
                <w:i/>
                <w:iCs/>
                <w:sz w:val="20"/>
                <w:szCs w:val="24"/>
              </w:rPr>
            </w:pPr>
            <w:r w:rsidRPr="00A75AFD">
              <w:rPr>
                <w:rFonts w:ascii="Garamond" w:hAnsi="Garamond" w:cs="Calibri"/>
                <w:i/>
                <w:iCs/>
                <w:sz w:val="20"/>
                <w:szCs w:val="24"/>
              </w:rPr>
              <w:t>Fondet për qendrat e shërbimeve sociale</w:t>
            </w:r>
          </w:p>
        </w:tc>
        <w:tc>
          <w:tcPr>
            <w:tcW w:w="1835" w:type="dxa"/>
            <w:shd w:val="clear" w:color="auto" w:fill="auto"/>
            <w:noWrap/>
            <w:vAlign w:val="bottom"/>
          </w:tcPr>
          <w:p w14:paraId="014AAFF3" w14:textId="77777777" w:rsidR="00E44D27" w:rsidRPr="00A75AFD" w:rsidRDefault="00E44D27" w:rsidP="00E44D27">
            <w:pPr>
              <w:spacing w:after="0" w:line="240" w:lineRule="auto"/>
              <w:jc w:val="right"/>
              <w:rPr>
                <w:rFonts w:ascii="Garamond" w:hAnsi="Garamond" w:cs="Calibri"/>
                <w:i/>
                <w:iCs/>
                <w:sz w:val="20"/>
                <w:szCs w:val="24"/>
              </w:rPr>
            </w:pPr>
            <w:r w:rsidRPr="00A75AFD">
              <w:rPr>
                <w:rFonts w:ascii="Garamond" w:hAnsi="Garamond" w:cs="Calibri"/>
                <w:i/>
                <w:iCs/>
                <w:sz w:val="20"/>
                <w:szCs w:val="24"/>
              </w:rPr>
              <w:t>73,184,000</w:t>
            </w:r>
          </w:p>
        </w:tc>
      </w:tr>
      <w:tr w:rsidR="00A75AFD" w:rsidRPr="00A75AFD" w14:paraId="45E4048D" w14:textId="77777777" w:rsidTr="009121C9">
        <w:trPr>
          <w:trHeight w:val="55"/>
        </w:trPr>
        <w:tc>
          <w:tcPr>
            <w:tcW w:w="454" w:type="dxa"/>
          </w:tcPr>
          <w:p w14:paraId="7DAA1358" w14:textId="77777777" w:rsidR="00E44D27" w:rsidRPr="00A75AFD" w:rsidRDefault="00E44D27" w:rsidP="00E44D27">
            <w:pPr>
              <w:spacing w:after="0" w:line="240" w:lineRule="auto"/>
              <w:rPr>
                <w:rFonts w:ascii="Garamond" w:hAnsi="Garamond" w:cs="Calibri"/>
                <w:i/>
                <w:iCs/>
                <w:sz w:val="20"/>
                <w:szCs w:val="24"/>
              </w:rPr>
            </w:pPr>
            <w:r w:rsidRPr="00A75AFD">
              <w:rPr>
                <w:rFonts w:ascii="Garamond" w:hAnsi="Garamond" w:cs="Calibri"/>
                <w:i/>
                <w:iCs/>
                <w:sz w:val="20"/>
                <w:szCs w:val="24"/>
              </w:rPr>
              <w:t>8</w:t>
            </w:r>
          </w:p>
        </w:tc>
        <w:tc>
          <w:tcPr>
            <w:tcW w:w="7413" w:type="dxa"/>
            <w:shd w:val="clear" w:color="auto" w:fill="auto"/>
            <w:noWrap/>
            <w:vAlign w:val="bottom"/>
          </w:tcPr>
          <w:p w14:paraId="00B5139E" w14:textId="77777777" w:rsidR="00E44D27" w:rsidRPr="00A75AFD" w:rsidRDefault="00E44D27" w:rsidP="00E44D27">
            <w:pPr>
              <w:spacing w:after="0" w:line="240" w:lineRule="auto"/>
              <w:rPr>
                <w:rFonts w:ascii="Garamond" w:hAnsi="Garamond" w:cs="Calibri"/>
                <w:i/>
                <w:iCs/>
                <w:sz w:val="20"/>
                <w:szCs w:val="24"/>
              </w:rPr>
            </w:pPr>
            <w:r w:rsidRPr="00A75AFD">
              <w:rPr>
                <w:rFonts w:ascii="Garamond" w:hAnsi="Garamond" w:cs="Calibri"/>
                <w:i/>
                <w:iCs/>
                <w:sz w:val="20"/>
                <w:szCs w:val="24"/>
              </w:rPr>
              <w:t>Fondet për rrugët rurale</w:t>
            </w:r>
          </w:p>
        </w:tc>
        <w:tc>
          <w:tcPr>
            <w:tcW w:w="1835" w:type="dxa"/>
            <w:shd w:val="clear" w:color="auto" w:fill="auto"/>
            <w:noWrap/>
            <w:vAlign w:val="bottom"/>
          </w:tcPr>
          <w:p w14:paraId="3DBE3AD6" w14:textId="77777777" w:rsidR="00E44D27" w:rsidRPr="00A75AFD" w:rsidRDefault="00E44D27" w:rsidP="00E44D27">
            <w:pPr>
              <w:spacing w:after="0" w:line="240" w:lineRule="auto"/>
              <w:jc w:val="right"/>
              <w:rPr>
                <w:rFonts w:ascii="Garamond" w:hAnsi="Garamond" w:cs="Calibri"/>
                <w:i/>
                <w:iCs/>
                <w:sz w:val="20"/>
                <w:szCs w:val="24"/>
              </w:rPr>
            </w:pPr>
            <w:r w:rsidRPr="00A75AFD">
              <w:rPr>
                <w:rFonts w:ascii="Garamond" w:hAnsi="Garamond" w:cs="Calibri"/>
                <w:i/>
                <w:iCs/>
                <w:sz w:val="20"/>
                <w:szCs w:val="24"/>
              </w:rPr>
              <w:t>91,910,000</w:t>
            </w:r>
          </w:p>
        </w:tc>
      </w:tr>
      <w:tr w:rsidR="00A75AFD" w:rsidRPr="00A75AFD" w14:paraId="40A774AF" w14:textId="77777777" w:rsidTr="009121C9">
        <w:trPr>
          <w:trHeight w:val="55"/>
        </w:trPr>
        <w:tc>
          <w:tcPr>
            <w:tcW w:w="454" w:type="dxa"/>
          </w:tcPr>
          <w:p w14:paraId="578F6E3D" w14:textId="77777777" w:rsidR="00E44D27" w:rsidRPr="00A75AFD" w:rsidRDefault="00E44D27" w:rsidP="00E44D27">
            <w:pPr>
              <w:spacing w:after="0" w:line="240" w:lineRule="auto"/>
              <w:rPr>
                <w:rFonts w:ascii="Garamond" w:hAnsi="Garamond" w:cs="Calibri"/>
                <w:i/>
                <w:iCs/>
                <w:sz w:val="20"/>
                <w:szCs w:val="24"/>
              </w:rPr>
            </w:pPr>
            <w:r w:rsidRPr="00A75AFD">
              <w:rPr>
                <w:rFonts w:ascii="Garamond" w:hAnsi="Garamond" w:cs="Calibri"/>
                <w:i/>
                <w:iCs/>
                <w:sz w:val="20"/>
                <w:szCs w:val="24"/>
              </w:rPr>
              <w:t>9</w:t>
            </w:r>
          </w:p>
        </w:tc>
        <w:tc>
          <w:tcPr>
            <w:tcW w:w="7413" w:type="dxa"/>
            <w:shd w:val="clear" w:color="auto" w:fill="auto"/>
            <w:noWrap/>
            <w:vAlign w:val="bottom"/>
          </w:tcPr>
          <w:p w14:paraId="3484EBE8" w14:textId="244D4DC3" w:rsidR="00E44D27" w:rsidRPr="00A75AFD" w:rsidRDefault="00E44D27" w:rsidP="00E44D27">
            <w:pPr>
              <w:spacing w:after="0" w:line="240" w:lineRule="auto"/>
              <w:rPr>
                <w:rFonts w:ascii="Garamond" w:hAnsi="Garamond" w:cs="Calibri"/>
                <w:i/>
                <w:iCs/>
                <w:sz w:val="20"/>
                <w:szCs w:val="24"/>
              </w:rPr>
            </w:pPr>
            <w:r w:rsidRPr="00A75AFD">
              <w:rPr>
                <w:rFonts w:ascii="Garamond" w:hAnsi="Garamond" w:cs="Calibri"/>
                <w:i/>
                <w:iCs/>
                <w:sz w:val="20"/>
                <w:szCs w:val="24"/>
              </w:rPr>
              <w:t xml:space="preserve">Fondet për klubet </w:t>
            </w:r>
            <w:proofErr w:type="spellStart"/>
            <w:r w:rsidRPr="00A75AFD">
              <w:rPr>
                <w:rFonts w:ascii="Garamond" w:hAnsi="Garamond" w:cs="Calibri"/>
                <w:i/>
                <w:iCs/>
                <w:sz w:val="20"/>
                <w:szCs w:val="24"/>
              </w:rPr>
              <w:t>shumësportësshe</w:t>
            </w:r>
            <w:proofErr w:type="spellEnd"/>
            <w:r w:rsidRPr="00A75AFD">
              <w:rPr>
                <w:rFonts w:ascii="Garamond" w:hAnsi="Garamond" w:cs="Calibri"/>
                <w:i/>
                <w:iCs/>
                <w:sz w:val="20"/>
                <w:szCs w:val="24"/>
              </w:rPr>
              <w:t xml:space="preserve"> </w:t>
            </w:r>
            <w:r w:rsidR="00200C0E" w:rsidRPr="00A75AFD">
              <w:rPr>
                <w:rFonts w:ascii="Garamond" w:hAnsi="Garamond" w:cs="Calibri"/>
                <w:i/>
                <w:iCs/>
                <w:sz w:val="20"/>
                <w:szCs w:val="24"/>
              </w:rPr>
              <w:t>“</w:t>
            </w:r>
            <w:r w:rsidRPr="00A75AFD">
              <w:rPr>
                <w:rFonts w:ascii="Garamond" w:hAnsi="Garamond" w:cs="Calibri"/>
                <w:i/>
                <w:iCs/>
                <w:sz w:val="20"/>
                <w:szCs w:val="24"/>
              </w:rPr>
              <w:t>Partizani dhe Studenti</w:t>
            </w:r>
            <w:r w:rsidR="00200C0E" w:rsidRPr="00A75AFD">
              <w:rPr>
                <w:rFonts w:ascii="Garamond" w:hAnsi="Garamond" w:cs="Calibri"/>
                <w:i/>
                <w:iCs/>
                <w:sz w:val="20"/>
                <w:szCs w:val="24"/>
              </w:rPr>
              <w:t>”</w:t>
            </w:r>
          </w:p>
        </w:tc>
        <w:tc>
          <w:tcPr>
            <w:tcW w:w="1835" w:type="dxa"/>
            <w:shd w:val="clear" w:color="auto" w:fill="auto"/>
            <w:noWrap/>
            <w:vAlign w:val="bottom"/>
          </w:tcPr>
          <w:p w14:paraId="6A5B03A3" w14:textId="77777777" w:rsidR="00E44D27" w:rsidRPr="00A75AFD" w:rsidRDefault="00E44D27" w:rsidP="00E44D27">
            <w:pPr>
              <w:spacing w:after="0" w:line="240" w:lineRule="auto"/>
              <w:jc w:val="right"/>
              <w:rPr>
                <w:rFonts w:ascii="Garamond" w:hAnsi="Garamond" w:cs="Calibri"/>
                <w:i/>
                <w:iCs/>
                <w:sz w:val="20"/>
                <w:szCs w:val="24"/>
              </w:rPr>
            </w:pPr>
            <w:r w:rsidRPr="00A75AFD">
              <w:rPr>
                <w:rFonts w:ascii="Garamond" w:hAnsi="Garamond" w:cs="Calibri"/>
                <w:i/>
                <w:iCs/>
                <w:sz w:val="20"/>
                <w:szCs w:val="24"/>
              </w:rPr>
              <w:t>33,953,000</w:t>
            </w:r>
          </w:p>
        </w:tc>
      </w:tr>
      <w:tr w:rsidR="00A75AFD" w:rsidRPr="00A75AFD" w14:paraId="2A50AB70" w14:textId="77777777" w:rsidTr="009121C9">
        <w:trPr>
          <w:trHeight w:val="55"/>
        </w:trPr>
        <w:tc>
          <w:tcPr>
            <w:tcW w:w="454" w:type="dxa"/>
          </w:tcPr>
          <w:p w14:paraId="733429B3" w14:textId="77777777" w:rsidR="00E44D27" w:rsidRPr="00A75AFD" w:rsidRDefault="00E44D27" w:rsidP="00E44D27">
            <w:pPr>
              <w:spacing w:after="0" w:line="240" w:lineRule="auto"/>
              <w:rPr>
                <w:rFonts w:ascii="Garamond" w:hAnsi="Garamond" w:cs="Calibri"/>
                <w:i/>
                <w:iCs/>
                <w:sz w:val="20"/>
                <w:szCs w:val="24"/>
              </w:rPr>
            </w:pPr>
            <w:r w:rsidRPr="00A75AFD">
              <w:rPr>
                <w:rFonts w:ascii="Garamond" w:hAnsi="Garamond" w:cs="Calibri"/>
                <w:i/>
                <w:iCs/>
                <w:sz w:val="20"/>
                <w:szCs w:val="24"/>
              </w:rPr>
              <w:t>10</w:t>
            </w:r>
          </w:p>
        </w:tc>
        <w:tc>
          <w:tcPr>
            <w:tcW w:w="7413" w:type="dxa"/>
            <w:shd w:val="clear" w:color="auto" w:fill="auto"/>
            <w:noWrap/>
            <w:vAlign w:val="bottom"/>
          </w:tcPr>
          <w:p w14:paraId="3330A6D9" w14:textId="196A6FD3" w:rsidR="00E44D27" w:rsidRPr="00A75AFD" w:rsidRDefault="00E44D27" w:rsidP="00E44D27">
            <w:pPr>
              <w:spacing w:after="0" w:line="240" w:lineRule="auto"/>
              <w:rPr>
                <w:rFonts w:ascii="Garamond" w:hAnsi="Garamond" w:cs="Calibri"/>
                <w:i/>
                <w:iCs/>
                <w:sz w:val="20"/>
                <w:szCs w:val="24"/>
              </w:rPr>
            </w:pPr>
            <w:r w:rsidRPr="00A75AFD">
              <w:rPr>
                <w:rFonts w:ascii="Garamond" w:hAnsi="Garamond" w:cs="Calibri"/>
                <w:i/>
                <w:iCs/>
                <w:sz w:val="20"/>
                <w:szCs w:val="24"/>
              </w:rPr>
              <w:t xml:space="preserve">Fondet </w:t>
            </w:r>
            <w:r w:rsidR="000474DB" w:rsidRPr="00A75AFD">
              <w:rPr>
                <w:rFonts w:ascii="Garamond" w:hAnsi="Garamond" w:cs="Calibri"/>
                <w:i/>
                <w:iCs/>
                <w:sz w:val="20"/>
                <w:szCs w:val="24"/>
              </w:rPr>
              <w:t>për</w:t>
            </w:r>
            <w:r w:rsidRPr="00A75AFD">
              <w:rPr>
                <w:rFonts w:ascii="Garamond" w:hAnsi="Garamond" w:cs="Calibri"/>
                <w:i/>
                <w:iCs/>
                <w:sz w:val="20"/>
                <w:szCs w:val="24"/>
              </w:rPr>
              <w:t xml:space="preserve"> menaxhimin e mbetjeve urbane</w:t>
            </w:r>
          </w:p>
        </w:tc>
        <w:tc>
          <w:tcPr>
            <w:tcW w:w="1835" w:type="dxa"/>
            <w:shd w:val="clear" w:color="auto" w:fill="auto"/>
            <w:noWrap/>
            <w:vAlign w:val="bottom"/>
          </w:tcPr>
          <w:p w14:paraId="6C7D9F2E" w14:textId="77777777" w:rsidR="00E44D27" w:rsidRPr="00A75AFD" w:rsidRDefault="00E44D27" w:rsidP="00E44D27">
            <w:pPr>
              <w:spacing w:after="0" w:line="240" w:lineRule="auto"/>
              <w:jc w:val="right"/>
              <w:rPr>
                <w:rFonts w:ascii="Garamond" w:hAnsi="Garamond" w:cs="Calibri"/>
                <w:i/>
                <w:iCs/>
                <w:sz w:val="20"/>
                <w:szCs w:val="24"/>
              </w:rPr>
            </w:pPr>
            <w:r w:rsidRPr="00A75AFD">
              <w:rPr>
                <w:rFonts w:ascii="Garamond" w:hAnsi="Garamond" w:cs="Calibri"/>
                <w:i/>
                <w:iCs/>
                <w:sz w:val="20"/>
                <w:szCs w:val="24"/>
              </w:rPr>
              <w:t>869,687,000</w:t>
            </w:r>
          </w:p>
        </w:tc>
      </w:tr>
      <w:tr w:rsidR="00A75AFD" w:rsidRPr="00A75AFD" w14:paraId="4022753A" w14:textId="77777777" w:rsidTr="009121C9">
        <w:trPr>
          <w:trHeight w:val="55"/>
        </w:trPr>
        <w:tc>
          <w:tcPr>
            <w:tcW w:w="454" w:type="dxa"/>
          </w:tcPr>
          <w:p w14:paraId="73CDA7C0" w14:textId="77777777" w:rsidR="00E44D27" w:rsidRPr="00A75AFD" w:rsidRDefault="00E44D27" w:rsidP="00E44D27">
            <w:pPr>
              <w:spacing w:after="0" w:line="240" w:lineRule="auto"/>
              <w:rPr>
                <w:rFonts w:ascii="Garamond" w:hAnsi="Garamond" w:cs="Calibri"/>
                <w:i/>
                <w:iCs/>
                <w:sz w:val="20"/>
                <w:szCs w:val="24"/>
              </w:rPr>
            </w:pPr>
            <w:r w:rsidRPr="00A75AFD">
              <w:rPr>
                <w:rFonts w:ascii="Garamond" w:hAnsi="Garamond" w:cs="Calibri"/>
                <w:i/>
                <w:iCs/>
                <w:sz w:val="20"/>
                <w:szCs w:val="24"/>
              </w:rPr>
              <w:t>11</w:t>
            </w:r>
          </w:p>
        </w:tc>
        <w:tc>
          <w:tcPr>
            <w:tcW w:w="7413" w:type="dxa"/>
            <w:shd w:val="clear" w:color="auto" w:fill="auto"/>
            <w:noWrap/>
            <w:vAlign w:val="bottom"/>
          </w:tcPr>
          <w:p w14:paraId="33A95634" w14:textId="77777777" w:rsidR="00E44D27" w:rsidRPr="00A75AFD" w:rsidRDefault="00E44D27" w:rsidP="00E44D27">
            <w:pPr>
              <w:spacing w:after="0" w:line="240" w:lineRule="auto"/>
              <w:rPr>
                <w:rFonts w:ascii="Garamond" w:hAnsi="Garamond" w:cs="Calibri"/>
                <w:i/>
                <w:iCs/>
                <w:sz w:val="20"/>
                <w:szCs w:val="24"/>
              </w:rPr>
            </w:pPr>
            <w:proofErr w:type="spellStart"/>
            <w:r w:rsidRPr="00A75AFD">
              <w:rPr>
                <w:rFonts w:ascii="Garamond" w:hAnsi="Garamond" w:cs="Calibri"/>
                <w:i/>
                <w:iCs/>
                <w:sz w:val="20"/>
                <w:szCs w:val="24"/>
              </w:rPr>
              <w:t>Granti</w:t>
            </w:r>
            <w:proofErr w:type="spellEnd"/>
            <w:r w:rsidRPr="00A75AFD">
              <w:rPr>
                <w:rFonts w:ascii="Garamond" w:hAnsi="Garamond" w:cs="Calibri"/>
                <w:i/>
                <w:iCs/>
                <w:sz w:val="20"/>
                <w:szCs w:val="24"/>
              </w:rPr>
              <w:t xml:space="preserve"> i </w:t>
            </w:r>
            <w:proofErr w:type="spellStart"/>
            <w:r w:rsidRPr="00A75AFD">
              <w:rPr>
                <w:rFonts w:ascii="Garamond" w:hAnsi="Garamond" w:cs="Calibri"/>
                <w:i/>
                <w:iCs/>
                <w:sz w:val="20"/>
                <w:szCs w:val="24"/>
              </w:rPr>
              <w:t>performancës</w:t>
            </w:r>
            <w:proofErr w:type="spellEnd"/>
            <w:r w:rsidRPr="00A75AFD">
              <w:rPr>
                <w:rFonts w:ascii="Garamond" w:hAnsi="Garamond" w:cs="Calibri"/>
                <w:i/>
                <w:iCs/>
                <w:sz w:val="20"/>
                <w:szCs w:val="24"/>
              </w:rPr>
              <w:t xml:space="preserve"> </w:t>
            </w:r>
          </w:p>
        </w:tc>
        <w:tc>
          <w:tcPr>
            <w:tcW w:w="1835" w:type="dxa"/>
            <w:shd w:val="clear" w:color="auto" w:fill="auto"/>
            <w:noWrap/>
            <w:vAlign w:val="bottom"/>
          </w:tcPr>
          <w:p w14:paraId="025CE0A3" w14:textId="77777777" w:rsidR="00E44D27" w:rsidRPr="00A75AFD" w:rsidRDefault="00E44D27" w:rsidP="00E44D27">
            <w:pPr>
              <w:spacing w:after="0" w:line="240" w:lineRule="auto"/>
              <w:jc w:val="right"/>
              <w:rPr>
                <w:rFonts w:ascii="Garamond" w:hAnsi="Garamond" w:cs="Calibri"/>
                <w:i/>
                <w:iCs/>
                <w:sz w:val="20"/>
                <w:szCs w:val="24"/>
              </w:rPr>
            </w:pPr>
            <w:r w:rsidRPr="00A75AFD">
              <w:rPr>
                <w:rFonts w:ascii="Garamond" w:hAnsi="Garamond" w:cs="Calibri"/>
                <w:i/>
                <w:iCs/>
                <w:sz w:val="20"/>
                <w:szCs w:val="24"/>
              </w:rPr>
              <w:t>200,000,000</w:t>
            </w:r>
          </w:p>
        </w:tc>
      </w:tr>
      <w:tr w:rsidR="00A75AFD" w:rsidRPr="00A75AFD" w14:paraId="2D36DB2E" w14:textId="77777777" w:rsidTr="009121C9">
        <w:trPr>
          <w:trHeight w:val="55"/>
        </w:trPr>
        <w:tc>
          <w:tcPr>
            <w:tcW w:w="454" w:type="dxa"/>
            <w:shd w:val="clear" w:color="auto" w:fill="002060"/>
          </w:tcPr>
          <w:p w14:paraId="04F80BC4" w14:textId="77777777" w:rsidR="00E44D27" w:rsidRPr="00A75AFD" w:rsidRDefault="00E44D27" w:rsidP="00E44D27">
            <w:pPr>
              <w:spacing w:after="0" w:line="240" w:lineRule="auto"/>
              <w:rPr>
                <w:rFonts w:ascii="Garamond" w:hAnsi="Garamond" w:cs="Calibri"/>
                <w:b/>
                <w:bCs/>
                <w:sz w:val="20"/>
                <w:szCs w:val="24"/>
              </w:rPr>
            </w:pPr>
            <w:proofErr w:type="spellStart"/>
            <w:r w:rsidRPr="00A75AFD">
              <w:rPr>
                <w:rFonts w:ascii="Garamond" w:hAnsi="Garamond" w:cs="Calibri"/>
                <w:b/>
                <w:bCs/>
                <w:sz w:val="20"/>
                <w:szCs w:val="24"/>
              </w:rPr>
              <w:t>IV</w:t>
            </w:r>
            <w:proofErr w:type="spellEnd"/>
          </w:p>
        </w:tc>
        <w:tc>
          <w:tcPr>
            <w:tcW w:w="7413" w:type="dxa"/>
            <w:shd w:val="clear" w:color="auto" w:fill="002060"/>
            <w:noWrap/>
            <w:vAlign w:val="center"/>
          </w:tcPr>
          <w:p w14:paraId="3AE81294" w14:textId="1E21670E" w:rsidR="00E44D27" w:rsidRPr="00A75AFD" w:rsidRDefault="00E44D27" w:rsidP="00E44D27">
            <w:pPr>
              <w:spacing w:after="0" w:line="240" w:lineRule="auto"/>
              <w:rPr>
                <w:rFonts w:ascii="Garamond" w:hAnsi="Garamond" w:cs="Calibri"/>
                <w:b/>
                <w:iCs/>
                <w:sz w:val="20"/>
                <w:szCs w:val="24"/>
              </w:rPr>
            </w:pPr>
            <w:proofErr w:type="spellStart"/>
            <w:r w:rsidRPr="00A75AFD">
              <w:rPr>
                <w:rFonts w:ascii="Garamond" w:hAnsi="Garamond" w:cs="Calibri"/>
                <w:b/>
                <w:bCs/>
                <w:sz w:val="20"/>
                <w:szCs w:val="24"/>
              </w:rPr>
              <w:t>Transferta</w:t>
            </w:r>
            <w:proofErr w:type="spellEnd"/>
            <w:r w:rsidRPr="00A75AFD">
              <w:rPr>
                <w:rFonts w:ascii="Garamond" w:hAnsi="Garamond" w:cs="Calibri"/>
                <w:b/>
                <w:bCs/>
                <w:sz w:val="20"/>
                <w:szCs w:val="24"/>
              </w:rPr>
              <w:t xml:space="preserve"> e pakushtëzuar e përgjithshme dhe sektoriale për t</w:t>
            </w:r>
            <w:r w:rsidR="00ED2F09" w:rsidRPr="00A75AFD">
              <w:rPr>
                <w:rFonts w:ascii="Garamond" w:hAnsi="Garamond" w:cs="Calibri"/>
                <w:b/>
                <w:bCs/>
                <w:sz w:val="20"/>
                <w:szCs w:val="24"/>
              </w:rPr>
              <w:t>’</w:t>
            </w:r>
            <w:r w:rsidRPr="00A75AFD">
              <w:rPr>
                <w:rFonts w:ascii="Garamond" w:hAnsi="Garamond" w:cs="Calibri"/>
                <w:b/>
                <w:bCs/>
                <w:sz w:val="20"/>
                <w:szCs w:val="24"/>
              </w:rPr>
              <w:t>u shpërndarë me formulë në vitin 2025 (</w:t>
            </w:r>
            <w:proofErr w:type="spellStart"/>
            <w:r w:rsidRPr="00A75AFD">
              <w:rPr>
                <w:rFonts w:ascii="Garamond" w:hAnsi="Garamond" w:cs="Calibri"/>
                <w:b/>
                <w:bCs/>
                <w:sz w:val="20"/>
                <w:szCs w:val="24"/>
              </w:rPr>
              <w:t>I.4+I.8+III.1</w:t>
            </w:r>
            <w:proofErr w:type="spellEnd"/>
            <w:r w:rsidRPr="00A75AFD">
              <w:rPr>
                <w:rFonts w:ascii="Garamond" w:hAnsi="Garamond" w:cs="Calibri"/>
                <w:b/>
                <w:bCs/>
                <w:sz w:val="20"/>
                <w:szCs w:val="24"/>
              </w:rPr>
              <w:t>)</w:t>
            </w:r>
          </w:p>
        </w:tc>
        <w:tc>
          <w:tcPr>
            <w:tcW w:w="1835" w:type="dxa"/>
            <w:shd w:val="clear" w:color="auto" w:fill="002060"/>
            <w:noWrap/>
            <w:vAlign w:val="center"/>
          </w:tcPr>
          <w:p w14:paraId="741D9054" w14:textId="77777777" w:rsidR="00E44D27" w:rsidRPr="00A75AFD" w:rsidRDefault="00E44D27" w:rsidP="00E44D27">
            <w:pPr>
              <w:spacing w:after="0" w:line="240" w:lineRule="auto"/>
              <w:jc w:val="right"/>
              <w:rPr>
                <w:rFonts w:ascii="Garamond" w:hAnsi="Garamond" w:cs="Calibri"/>
                <w:b/>
                <w:iCs/>
                <w:sz w:val="20"/>
                <w:szCs w:val="24"/>
              </w:rPr>
            </w:pPr>
            <w:r w:rsidRPr="00A75AFD">
              <w:rPr>
                <w:rFonts w:ascii="Garamond" w:hAnsi="Garamond" w:cs="Calibri"/>
                <w:b/>
                <w:iCs/>
                <w:sz w:val="20"/>
                <w:szCs w:val="24"/>
              </w:rPr>
              <w:t>31,303,107,718</w:t>
            </w:r>
          </w:p>
        </w:tc>
      </w:tr>
      <w:bookmarkEnd w:id="1"/>
      <w:bookmarkEnd w:id="2"/>
    </w:tbl>
    <w:p w14:paraId="2C834682" w14:textId="77777777" w:rsidR="00E44D27" w:rsidRPr="00A75AFD" w:rsidRDefault="00E44D27" w:rsidP="00E44D27">
      <w:pPr>
        <w:spacing w:after="0" w:line="240" w:lineRule="auto"/>
        <w:ind w:firstLine="284"/>
        <w:jc w:val="both"/>
        <w:rPr>
          <w:rFonts w:ascii="Garamond" w:hAnsi="Garamond"/>
          <w:sz w:val="14"/>
          <w:szCs w:val="24"/>
        </w:rPr>
      </w:pPr>
    </w:p>
    <w:p w14:paraId="4334B80D" w14:textId="708C9338" w:rsidR="00E44D27" w:rsidRPr="00A75AFD" w:rsidRDefault="00E44D27" w:rsidP="00E44D27">
      <w:pPr>
        <w:spacing w:after="0" w:line="240" w:lineRule="auto"/>
        <w:ind w:firstLine="284"/>
        <w:jc w:val="both"/>
        <w:rPr>
          <w:rFonts w:ascii="Garamond" w:hAnsi="Garamond"/>
          <w:sz w:val="24"/>
          <w:szCs w:val="24"/>
        </w:rPr>
      </w:pPr>
      <w:r w:rsidRPr="00A75AFD">
        <w:rPr>
          <w:rFonts w:ascii="Garamond" w:hAnsi="Garamond"/>
          <w:sz w:val="24"/>
          <w:szCs w:val="24"/>
        </w:rPr>
        <w:t xml:space="preserve">Pjesa e Përgjithshme e </w:t>
      </w:r>
      <w:proofErr w:type="spellStart"/>
      <w:r w:rsidRPr="00A75AFD">
        <w:rPr>
          <w:rFonts w:ascii="Garamond" w:hAnsi="Garamond"/>
          <w:sz w:val="24"/>
          <w:szCs w:val="24"/>
        </w:rPr>
        <w:t>Transfertës</w:t>
      </w:r>
      <w:proofErr w:type="spellEnd"/>
      <w:r w:rsidRPr="00A75AFD">
        <w:rPr>
          <w:rFonts w:ascii="Garamond" w:hAnsi="Garamond"/>
          <w:sz w:val="24"/>
          <w:szCs w:val="24"/>
        </w:rPr>
        <w:t xml:space="preserve"> së Pakushtëzuar (</w:t>
      </w:r>
      <w:proofErr w:type="spellStart"/>
      <w:r w:rsidRPr="00A75AFD">
        <w:rPr>
          <w:rFonts w:ascii="Garamond" w:hAnsi="Garamond"/>
          <w:sz w:val="24"/>
          <w:szCs w:val="24"/>
        </w:rPr>
        <w:t>TP</w:t>
      </w:r>
      <w:proofErr w:type="spellEnd"/>
      <w:r w:rsidRPr="00A75AFD">
        <w:rPr>
          <w:rFonts w:ascii="Garamond" w:hAnsi="Garamond"/>
          <w:sz w:val="24"/>
          <w:szCs w:val="24"/>
        </w:rPr>
        <w:t>) për vitin 2025 është 1% e Produktit të Brendshëm Bruto (</w:t>
      </w:r>
      <w:proofErr w:type="spellStart"/>
      <w:r w:rsidRPr="00A75AFD">
        <w:rPr>
          <w:rFonts w:ascii="Garamond" w:hAnsi="Garamond"/>
          <w:sz w:val="24"/>
          <w:szCs w:val="24"/>
        </w:rPr>
        <w:t>PBB</w:t>
      </w:r>
      <w:proofErr w:type="spellEnd"/>
      <w:r w:rsidRPr="00A75AFD">
        <w:rPr>
          <w:rFonts w:ascii="Garamond" w:hAnsi="Garamond"/>
          <w:sz w:val="24"/>
          <w:szCs w:val="24"/>
        </w:rPr>
        <w:t>) të parashikuar për vitin 2025, ose 26,207,320,000</w:t>
      </w:r>
      <w:r w:rsidRPr="00A75AFD">
        <w:rPr>
          <w:rFonts w:ascii="Garamond" w:hAnsi="Garamond" w:cs="Calibri"/>
          <w:b/>
          <w:sz w:val="24"/>
          <w:szCs w:val="24"/>
        </w:rPr>
        <w:t xml:space="preserve"> </w:t>
      </w:r>
      <w:r w:rsidRPr="00A75AFD">
        <w:rPr>
          <w:rFonts w:ascii="Garamond" w:hAnsi="Garamond"/>
          <w:sz w:val="24"/>
          <w:szCs w:val="24"/>
        </w:rPr>
        <w:t xml:space="preserve">lekë dhe është 1 864 milionë lekë më shumë se në vitin 2024. Gjithsej </w:t>
      </w:r>
      <w:proofErr w:type="spellStart"/>
      <w:r w:rsidRPr="00A75AFD">
        <w:rPr>
          <w:rFonts w:ascii="Garamond" w:hAnsi="Garamond"/>
          <w:sz w:val="24"/>
          <w:szCs w:val="24"/>
        </w:rPr>
        <w:t>transferta</w:t>
      </w:r>
      <w:proofErr w:type="spellEnd"/>
      <w:r w:rsidRPr="00A75AFD">
        <w:rPr>
          <w:rFonts w:ascii="Garamond" w:hAnsi="Garamond"/>
          <w:sz w:val="24"/>
          <w:szCs w:val="24"/>
        </w:rPr>
        <w:t xml:space="preserve"> e pakushtëzuar për bashkitë dhe qarqet së bashku me </w:t>
      </w:r>
      <w:proofErr w:type="spellStart"/>
      <w:r w:rsidRPr="00A75AFD">
        <w:rPr>
          <w:rFonts w:ascii="Garamond" w:hAnsi="Garamond"/>
          <w:sz w:val="24"/>
          <w:szCs w:val="24"/>
        </w:rPr>
        <w:t>transfertën</w:t>
      </w:r>
      <w:proofErr w:type="spellEnd"/>
      <w:r w:rsidRPr="00A75AFD">
        <w:rPr>
          <w:rFonts w:ascii="Garamond" w:hAnsi="Garamond"/>
          <w:sz w:val="24"/>
          <w:szCs w:val="24"/>
        </w:rPr>
        <w:t xml:space="preserve"> e pakushtëzuar sektoriale që shpërndahet nëpërmjet formulës është 31,303,107,718 lekë, pas zbritjes së fondeve për konviktet, shërbimet sociale dhe për rrugët rurale. Deri para vitit 2016, fondet për konviktet, shërbimet sociale dhe për disa kritere të tjera, përfshiheshin në </w:t>
      </w:r>
      <w:proofErr w:type="spellStart"/>
      <w:r w:rsidRPr="00A75AFD">
        <w:rPr>
          <w:rFonts w:ascii="Garamond" w:hAnsi="Garamond"/>
          <w:sz w:val="24"/>
          <w:szCs w:val="24"/>
        </w:rPr>
        <w:t>transfertën</w:t>
      </w:r>
      <w:proofErr w:type="spellEnd"/>
      <w:r w:rsidRPr="00A75AFD">
        <w:rPr>
          <w:rFonts w:ascii="Garamond" w:hAnsi="Garamond"/>
          <w:sz w:val="24"/>
          <w:szCs w:val="24"/>
        </w:rPr>
        <w:t xml:space="preserve"> e pakushtëzuar përfundimtare të bashkive </w:t>
      </w:r>
      <w:proofErr w:type="spellStart"/>
      <w:r w:rsidRPr="00A75AFD">
        <w:rPr>
          <w:rFonts w:ascii="Garamond" w:hAnsi="Garamond"/>
          <w:sz w:val="24"/>
          <w:szCs w:val="24"/>
        </w:rPr>
        <w:t>respektive</w:t>
      </w:r>
      <w:proofErr w:type="spellEnd"/>
      <w:r w:rsidRPr="00A75AFD">
        <w:rPr>
          <w:rFonts w:ascii="Garamond" w:hAnsi="Garamond"/>
          <w:sz w:val="24"/>
          <w:szCs w:val="24"/>
        </w:rPr>
        <w:t xml:space="preserve">. Me hyrjen në fuqi të formulës së re të ndarjes së </w:t>
      </w:r>
      <w:proofErr w:type="spellStart"/>
      <w:r w:rsidRPr="00A75AFD">
        <w:rPr>
          <w:rFonts w:ascii="Garamond" w:hAnsi="Garamond"/>
          <w:sz w:val="24"/>
          <w:szCs w:val="24"/>
        </w:rPr>
        <w:t>transfertës</w:t>
      </w:r>
      <w:proofErr w:type="spellEnd"/>
      <w:r w:rsidRPr="00A75AFD">
        <w:rPr>
          <w:rFonts w:ascii="Garamond" w:hAnsi="Garamond"/>
          <w:sz w:val="24"/>
          <w:szCs w:val="24"/>
        </w:rPr>
        <w:t xml:space="preserve"> së pakushtëzuar, meqenëse ndarja e fondeve për këto funksione nuk ishte pjesë e formulës, për të rritur transparencën, këto fonde janë nxjerrë jashtë totalit të </w:t>
      </w:r>
      <w:proofErr w:type="spellStart"/>
      <w:r w:rsidRPr="00A75AFD">
        <w:rPr>
          <w:rFonts w:ascii="Garamond" w:hAnsi="Garamond"/>
          <w:sz w:val="24"/>
          <w:szCs w:val="24"/>
        </w:rPr>
        <w:t>transfertës</w:t>
      </w:r>
      <w:proofErr w:type="spellEnd"/>
      <w:r w:rsidRPr="00A75AFD">
        <w:rPr>
          <w:rFonts w:ascii="Garamond" w:hAnsi="Garamond"/>
          <w:sz w:val="24"/>
          <w:szCs w:val="24"/>
        </w:rPr>
        <w:t xml:space="preserve"> që ndahet me formulë. Duke filluar nga viti 2016, këto fonde paraqiten vetëm te bashkitë përfituese si </w:t>
      </w:r>
      <w:proofErr w:type="spellStart"/>
      <w:r w:rsidRPr="00A75AFD">
        <w:rPr>
          <w:rFonts w:ascii="Garamond" w:hAnsi="Garamond"/>
          <w:sz w:val="24"/>
          <w:szCs w:val="24"/>
        </w:rPr>
        <w:t>transfertë</w:t>
      </w:r>
      <w:proofErr w:type="spellEnd"/>
      <w:r w:rsidRPr="00A75AFD">
        <w:rPr>
          <w:rFonts w:ascii="Garamond" w:hAnsi="Garamond"/>
          <w:sz w:val="24"/>
          <w:szCs w:val="24"/>
        </w:rPr>
        <w:t xml:space="preserve"> e pakushtëzuar, sikurse paraqitur në tabelën nr. 3 pjesë përbërëse e ligjit vjetor të buxhetit të vitit 2025. Në totalin e </w:t>
      </w:r>
      <w:proofErr w:type="spellStart"/>
      <w:r w:rsidRPr="00A75AFD">
        <w:rPr>
          <w:rFonts w:ascii="Garamond" w:hAnsi="Garamond"/>
          <w:sz w:val="24"/>
          <w:szCs w:val="24"/>
        </w:rPr>
        <w:t>transfertës</w:t>
      </w:r>
      <w:proofErr w:type="spellEnd"/>
      <w:r w:rsidRPr="00A75AFD">
        <w:rPr>
          <w:rFonts w:ascii="Garamond" w:hAnsi="Garamond"/>
          <w:sz w:val="24"/>
          <w:szCs w:val="24"/>
        </w:rPr>
        <w:t xml:space="preserve"> së pakushtëzuar përfshihen edhe fondet për mirëmbajtjen e rrugëve rurale, ku nga viti 2016, kanë kaluar nga këshillat e qarqeve te bashkitë. Gjithashtu, fondet për këtë funksion nuk ndahen sipas formulës së </w:t>
      </w:r>
      <w:proofErr w:type="spellStart"/>
      <w:r w:rsidRPr="00A75AFD">
        <w:rPr>
          <w:rFonts w:ascii="Garamond" w:hAnsi="Garamond"/>
          <w:sz w:val="24"/>
          <w:szCs w:val="24"/>
        </w:rPr>
        <w:t>transfertës</w:t>
      </w:r>
      <w:proofErr w:type="spellEnd"/>
      <w:r w:rsidRPr="00A75AFD">
        <w:rPr>
          <w:rFonts w:ascii="Garamond" w:hAnsi="Garamond"/>
          <w:sz w:val="24"/>
          <w:szCs w:val="24"/>
        </w:rPr>
        <w:t xml:space="preserve"> së pakushtëzuar dhe paraqiten të veçanta për bashkitë përfituese në tabelën nr. 3 pjesë përbërëse e ligjit vjetor të buxhetit të vitit 2025. </w:t>
      </w:r>
    </w:p>
    <w:p w14:paraId="5885A7DB" w14:textId="18DAE2A7" w:rsidR="00E44D27" w:rsidRPr="00A75AFD" w:rsidRDefault="00E44D27" w:rsidP="00E44D27">
      <w:pPr>
        <w:spacing w:after="0" w:line="240" w:lineRule="auto"/>
        <w:ind w:firstLine="284"/>
        <w:jc w:val="both"/>
        <w:rPr>
          <w:rFonts w:ascii="Garamond" w:hAnsi="Garamond"/>
          <w:sz w:val="24"/>
          <w:szCs w:val="24"/>
        </w:rPr>
      </w:pPr>
      <w:r w:rsidRPr="00A75AFD">
        <w:rPr>
          <w:rFonts w:ascii="Garamond" w:hAnsi="Garamond"/>
          <w:sz w:val="24"/>
          <w:szCs w:val="24"/>
        </w:rPr>
        <w:t xml:space="preserve">Në vitin 2025, në zbatim të nenit 28 dhe 37, të </w:t>
      </w:r>
      <w:r w:rsidR="009121C9" w:rsidRPr="00A75AFD">
        <w:rPr>
          <w:rFonts w:ascii="Garamond" w:hAnsi="Garamond"/>
          <w:sz w:val="24"/>
          <w:szCs w:val="24"/>
        </w:rPr>
        <w:t xml:space="preserve">ligjit </w:t>
      </w:r>
      <w:r w:rsidRPr="00A75AFD">
        <w:rPr>
          <w:rFonts w:ascii="Garamond" w:hAnsi="Garamond"/>
          <w:sz w:val="24"/>
          <w:szCs w:val="24"/>
        </w:rPr>
        <w:t xml:space="preserve">nr. 69, datë 21.6.2012, </w:t>
      </w:r>
      <w:r w:rsidR="00200C0E" w:rsidRPr="00A75AFD">
        <w:rPr>
          <w:rFonts w:ascii="Garamond" w:hAnsi="Garamond"/>
          <w:sz w:val="24"/>
          <w:szCs w:val="24"/>
        </w:rPr>
        <w:t>“</w:t>
      </w:r>
      <w:r w:rsidRPr="00A75AFD">
        <w:rPr>
          <w:rFonts w:ascii="Garamond" w:hAnsi="Garamond"/>
          <w:sz w:val="24"/>
          <w:szCs w:val="24"/>
        </w:rPr>
        <w:t xml:space="preserve">Për sistemin arsimor </w:t>
      </w:r>
      <w:proofErr w:type="spellStart"/>
      <w:r w:rsidRPr="00A75AFD">
        <w:rPr>
          <w:rFonts w:ascii="Garamond" w:hAnsi="Garamond"/>
          <w:sz w:val="24"/>
          <w:szCs w:val="24"/>
        </w:rPr>
        <w:t>parauniversitar</w:t>
      </w:r>
      <w:proofErr w:type="spellEnd"/>
      <w:r w:rsidRPr="00A75AFD">
        <w:rPr>
          <w:rFonts w:ascii="Garamond" w:hAnsi="Garamond"/>
          <w:sz w:val="24"/>
          <w:szCs w:val="24"/>
        </w:rPr>
        <w:t xml:space="preserve"> në Republikën e Shqipërisë</w:t>
      </w:r>
      <w:r w:rsidR="00200C0E" w:rsidRPr="00A75AFD">
        <w:rPr>
          <w:rFonts w:ascii="Garamond" w:hAnsi="Garamond"/>
          <w:sz w:val="24"/>
          <w:szCs w:val="24"/>
        </w:rPr>
        <w:t>”</w:t>
      </w:r>
      <w:r w:rsidRPr="00A75AFD">
        <w:rPr>
          <w:rFonts w:ascii="Garamond" w:hAnsi="Garamond"/>
          <w:sz w:val="24"/>
          <w:szCs w:val="24"/>
        </w:rPr>
        <w:t>, të ndryshuar</w:t>
      </w:r>
      <w:r w:rsidR="00200C0E" w:rsidRPr="00A75AFD">
        <w:rPr>
          <w:rFonts w:ascii="Garamond" w:hAnsi="Garamond"/>
          <w:sz w:val="24"/>
          <w:szCs w:val="24"/>
        </w:rPr>
        <w:t>”</w:t>
      </w:r>
      <w:r w:rsidRPr="00A75AFD">
        <w:rPr>
          <w:rFonts w:ascii="Garamond" w:hAnsi="Garamond"/>
          <w:sz w:val="24"/>
          <w:szCs w:val="24"/>
        </w:rPr>
        <w:t xml:space="preserve">, nenit 23, të </w:t>
      </w:r>
      <w:r w:rsidR="009121C9" w:rsidRPr="00A75AFD">
        <w:rPr>
          <w:rFonts w:ascii="Garamond" w:hAnsi="Garamond"/>
          <w:sz w:val="24"/>
          <w:szCs w:val="24"/>
        </w:rPr>
        <w:t xml:space="preserve">ligjit </w:t>
      </w:r>
      <w:r w:rsidRPr="00A75AFD">
        <w:rPr>
          <w:rFonts w:ascii="Garamond" w:hAnsi="Garamond"/>
          <w:sz w:val="24"/>
          <w:szCs w:val="24"/>
        </w:rPr>
        <w:t xml:space="preserve">nr. 139, datë 17.12.2015, </w:t>
      </w:r>
      <w:r w:rsidR="00200C0E" w:rsidRPr="00A75AFD">
        <w:rPr>
          <w:rFonts w:ascii="Garamond" w:hAnsi="Garamond"/>
          <w:sz w:val="24"/>
          <w:szCs w:val="24"/>
        </w:rPr>
        <w:t>“</w:t>
      </w:r>
      <w:r w:rsidRPr="00A75AFD">
        <w:rPr>
          <w:rFonts w:ascii="Garamond" w:hAnsi="Garamond"/>
          <w:sz w:val="24"/>
          <w:szCs w:val="24"/>
        </w:rPr>
        <w:t xml:space="preserve">Për </w:t>
      </w:r>
      <w:r w:rsidR="009121C9" w:rsidRPr="00A75AFD">
        <w:rPr>
          <w:rFonts w:ascii="Garamond" w:hAnsi="Garamond"/>
          <w:sz w:val="24"/>
          <w:szCs w:val="24"/>
        </w:rPr>
        <w:t>vetëqeverisjen vendore</w:t>
      </w:r>
      <w:r w:rsidR="00200C0E" w:rsidRPr="00A75AFD">
        <w:rPr>
          <w:rFonts w:ascii="Garamond" w:hAnsi="Garamond"/>
          <w:sz w:val="24"/>
          <w:szCs w:val="24"/>
        </w:rPr>
        <w:t>”</w:t>
      </w:r>
      <w:r w:rsidRPr="00A75AFD">
        <w:rPr>
          <w:rFonts w:ascii="Garamond" w:hAnsi="Garamond"/>
          <w:sz w:val="24"/>
          <w:szCs w:val="24"/>
        </w:rPr>
        <w:t xml:space="preserve">, nenit 23, të </w:t>
      </w:r>
      <w:r w:rsidR="009121C9" w:rsidRPr="00A75AFD">
        <w:rPr>
          <w:rFonts w:ascii="Garamond" w:hAnsi="Garamond"/>
          <w:sz w:val="24"/>
          <w:szCs w:val="24"/>
        </w:rPr>
        <w:t xml:space="preserve">ligjit </w:t>
      </w:r>
      <w:r w:rsidRPr="00A75AFD">
        <w:rPr>
          <w:rFonts w:ascii="Garamond" w:hAnsi="Garamond"/>
          <w:sz w:val="24"/>
          <w:szCs w:val="24"/>
        </w:rPr>
        <w:t xml:space="preserve">nr. 68, datë 27.4.2017, </w:t>
      </w:r>
      <w:r w:rsidR="00200C0E" w:rsidRPr="00A75AFD">
        <w:rPr>
          <w:rFonts w:ascii="Garamond" w:hAnsi="Garamond"/>
          <w:sz w:val="24"/>
          <w:szCs w:val="24"/>
        </w:rPr>
        <w:t>“</w:t>
      </w:r>
      <w:r w:rsidRPr="00A75AFD">
        <w:rPr>
          <w:rFonts w:ascii="Garamond" w:hAnsi="Garamond"/>
          <w:sz w:val="24"/>
          <w:szCs w:val="24"/>
        </w:rPr>
        <w:t xml:space="preserve">Për </w:t>
      </w:r>
      <w:r w:rsidR="009121C9" w:rsidRPr="00A75AFD">
        <w:rPr>
          <w:rFonts w:ascii="Garamond" w:hAnsi="Garamond"/>
          <w:sz w:val="24"/>
          <w:szCs w:val="24"/>
        </w:rPr>
        <w:t>financat e vetëqeverisjes vendore</w:t>
      </w:r>
      <w:r w:rsidR="00200C0E" w:rsidRPr="00A75AFD">
        <w:rPr>
          <w:rFonts w:ascii="Garamond" w:hAnsi="Garamond"/>
          <w:sz w:val="24"/>
          <w:szCs w:val="24"/>
        </w:rPr>
        <w:t>”</w:t>
      </w:r>
      <w:r w:rsidRPr="00A75AFD">
        <w:rPr>
          <w:rFonts w:ascii="Garamond" w:hAnsi="Garamond"/>
          <w:sz w:val="24"/>
          <w:szCs w:val="24"/>
        </w:rPr>
        <w:t>, vazhdon reforma e sistemit të financimit të arsimit parashkollor duke e harmonizuar sistemin me praktikat më të mira ndërkombëtare në financimin e kopshteve. Kostoja e reformës është 327 milion</w:t>
      </w:r>
      <w:r w:rsidR="00CD7303" w:rsidRPr="00A75AFD">
        <w:rPr>
          <w:rFonts w:ascii="Garamond" w:hAnsi="Garamond"/>
          <w:sz w:val="24"/>
          <w:szCs w:val="24"/>
        </w:rPr>
        <w:t>ë</w:t>
      </w:r>
      <w:r w:rsidRPr="00A75AFD">
        <w:rPr>
          <w:rFonts w:ascii="Garamond" w:hAnsi="Garamond"/>
          <w:sz w:val="24"/>
          <w:szCs w:val="24"/>
        </w:rPr>
        <w:t xml:space="preserve"> lekë dhe do të vazhdojë të mbulohet nga </w:t>
      </w:r>
      <w:proofErr w:type="spellStart"/>
      <w:r w:rsidRPr="00A75AFD">
        <w:rPr>
          <w:rFonts w:ascii="Garamond" w:hAnsi="Garamond"/>
          <w:sz w:val="24"/>
          <w:szCs w:val="24"/>
        </w:rPr>
        <w:t>transferta</w:t>
      </w:r>
      <w:proofErr w:type="spellEnd"/>
      <w:r w:rsidRPr="00A75AFD">
        <w:rPr>
          <w:rFonts w:ascii="Garamond" w:hAnsi="Garamond"/>
          <w:sz w:val="24"/>
          <w:szCs w:val="24"/>
        </w:rPr>
        <w:t xml:space="preserve"> e pakushtëzuar e vitit 2025.</w:t>
      </w:r>
    </w:p>
    <w:p w14:paraId="1A85744C" w14:textId="547307B5" w:rsidR="00E44D27" w:rsidRPr="00A75AFD" w:rsidRDefault="00E44D27" w:rsidP="00E44D27">
      <w:pPr>
        <w:spacing w:after="0" w:line="240" w:lineRule="auto"/>
        <w:ind w:firstLine="284"/>
        <w:jc w:val="both"/>
        <w:rPr>
          <w:rFonts w:ascii="Garamond" w:hAnsi="Garamond"/>
          <w:sz w:val="24"/>
          <w:szCs w:val="24"/>
        </w:rPr>
      </w:pPr>
      <w:r w:rsidRPr="00A75AFD">
        <w:rPr>
          <w:rFonts w:ascii="Garamond" w:hAnsi="Garamond"/>
          <w:sz w:val="24"/>
          <w:szCs w:val="24"/>
        </w:rPr>
        <w:t xml:space="preserve">Pjesa Sektoriale e </w:t>
      </w:r>
      <w:proofErr w:type="spellStart"/>
      <w:r w:rsidRPr="00A75AFD">
        <w:rPr>
          <w:rFonts w:ascii="Garamond" w:hAnsi="Garamond"/>
          <w:sz w:val="24"/>
          <w:szCs w:val="24"/>
        </w:rPr>
        <w:t>Transfertës</w:t>
      </w:r>
      <w:proofErr w:type="spellEnd"/>
      <w:r w:rsidRPr="00A75AFD">
        <w:rPr>
          <w:rFonts w:ascii="Garamond" w:hAnsi="Garamond"/>
          <w:sz w:val="24"/>
          <w:szCs w:val="24"/>
        </w:rPr>
        <w:t xml:space="preserve"> së Pakushtëzuar përfshin financimin për funksionet e reja të transferuara në nivel vendor në vitin 2016 sipas </w:t>
      </w:r>
      <w:r w:rsidR="00E35A67" w:rsidRPr="00A75AFD">
        <w:rPr>
          <w:rFonts w:ascii="Garamond" w:hAnsi="Garamond"/>
          <w:sz w:val="24"/>
          <w:szCs w:val="24"/>
        </w:rPr>
        <w:t xml:space="preserve">ligjit </w:t>
      </w:r>
      <w:r w:rsidRPr="00A75AFD">
        <w:rPr>
          <w:rFonts w:ascii="Garamond" w:hAnsi="Garamond"/>
          <w:sz w:val="24"/>
          <w:szCs w:val="24"/>
        </w:rPr>
        <w:t xml:space="preserve">nr. 139, datë 17.12.2015, </w:t>
      </w:r>
      <w:r w:rsidR="00200C0E" w:rsidRPr="00A75AFD">
        <w:rPr>
          <w:rFonts w:ascii="Garamond" w:hAnsi="Garamond"/>
          <w:sz w:val="24"/>
          <w:szCs w:val="24"/>
        </w:rPr>
        <w:t>“</w:t>
      </w:r>
      <w:r w:rsidRPr="00A75AFD">
        <w:rPr>
          <w:rFonts w:ascii="Garamond" w:hAnsi="Garamond"/>
          <w:sz w:val="24"/>
          <w:szCs w:val="24"/>
        </w:rPr>
        <w:t xml:space="preserve">Për </w:t>
      </w:r>
      <w:r w:rsidR="00E35A67" w:rsidRPr="00A75AFD">
        <w:rPr>
          <w:rFonts w:ascii="Garamond" w:hAnsi="Garamond"/>
          <w:sz w:val="24"/>
          <w:szCs w:val="24"/>
        </w:rPr>
        <w:t>vetëqeverisjen vendore</w:t>
      </w:r>
      <w:r w:rsidR="00200C0E" w:rsidRPr="00A75AFD">
        <w:rPr>
          <w:rFonts w:ascii="Garamond" w:hAnsi="Garamond"/>
          <w:sz w:val="24"/>
          <w:szCs w:val="24"/>
        </w:rPr>
        <w:t>”</w:t>
      </w:r>
      <w:r w:rsidRPr="00A75AFD">
        <w:rPr>
          <w:rFonts w:ascii="Garamond" w:hAnsi="Garamond"/>
          <w:sz w:val="24"/>
          <w:szCs w:val="24"/>
        </w:rPr>
        <w:t xml:space="preserve">. Fondet </w:t>
      </w:r>
      <w:r w:rsidRPr="00A75AFD">
        <w:rPr>
          <w:rFonts w:ascii="Garamond" w:hAnsi="Garamond"/>
          <w:sz w:val="24"/>
          <w:szCs w:val="24"/>
        </w:rPr>
        <w:lastRenderedPageBreak/>
        <w:t xml:space="preserve">për këto funksione nuk ndahen sipas formulës së ndarjes së </w:t>
      </w:r>
      <w:proofErr w:type="spellStart"/>
      <w:r w:rsidRPr="00A75AFD">
        <w:rPr>
          <w:rFonts w:ascii="Garamond" w:hAnsi="Garamond"/>
          <w:sz w:val="24"/>
          <w:szCs w:val="24"/>
        </w:rPr>
        <w:t>transfertës</w:t>
      </w:r>
      <w:proofErr w:type="spellEnd"/>
      <w:r w:rsidRPr="00A75AFD">
        <w:rPr>
          <w:rFonts w:ascii="Garamond" w:hAnsi="Garamond"/>
          <w:sz w:val="24"/>
          <w:szCs w:val="24"/>
        </w:rPr>
        <w:t xml:space="preserve"> së pakushtëzuar të përcaktuar në nenin 24 të </w:t>
      </w:r>
      <w:r w:rsidR="00E35A67" w:rsidRPr="00A75AFD">
        <w:rPr>
          <w:rFonts w:ascii="Garamond" w:hAnsi="Garamond"/>
          <w:sz w:val="24"/>
          <w:szCs w:val="24"/>
        </w:rPr>
        <w:t xml:space="preserve">ligjit </w:t>
      </w:r>
      <w:r w:rsidRPr="00A75AFD">
        <w:rPr>
          <w:rFonts w:ascii="Garamond" w:hAnsi="Garamond"/>
          <w:sz w:val="24"/>
          <w:szCs w:val="24"/>
        </w:rPr>
        <w:t xml:space="preserve">nr. 68, datë 27.4.2017, </w:t>
      </w:r>
      <w:r w:rsidR="00200C0E" w:rsidRPr="00A75AFD">
        <w:rPr>
          <w:rFonts w:ascii="Garamond" w:hAnsi="Garamond"/>
          <w:sz w:val="24"/>
          <w:szCs w:val="24"/>
        </w:rPr>
        <w:t>“</w:t>
      </w:r>
      <w:r w:rsidRPr="00A75AFD">
        <w:rPr>
          <w:rFonts w:ascii="Garamond" w:hAnsi="Garamond"/>
          <w:sz w:val="24"/>
          <w:szCs w:val="24"/>
        </w:rPr>
        <w:t xml:space="preserve">Për </w:t>
      </w:r>
      <w:r w:rsidR="00E35A67" w:rsidRPr="00A75AFD">
        <w:rPr>
          <w:rFonts w:ascii="Garamond" w:hAnsi="Garamond"/>
          <w:sz w:val="24"/>
          <w:szCs w:val="24"/>
        </w:rPr>
        <w:t>financat e vetëqeverisjes vendore</w:t>
      </w:r>
      <w:r w:rsidR="00200C0E" w:rsidRPr="00A75AFD">
        <w:rPr>
          <w:rFonts w:ascii="Garamond" w:hAnsi="Garamond"/>
          <w:sz w:val="24"/>
          <w:szCs w:val="24"/>
        </w:rPr>
        <w:t>”</w:t>
      </w:r>
      <w:r w:rsidRPr="00A75AFD">
        <w:rPr>
          <w:rFonts w:ascii="Garamond" w:hAnsi="Garamond"/>
          <w:sz w:val="24"/>
          <w:szCs w:val="24"/>
        </w:rPr>
        <w:t xml:space="preserve">. Fondet për këto funksione ndahen për çdo funksion dhe për çdo bashki, sipas kritereve specifike të përcaktuara në Aneksin nr. 4 dhe në kolonat e veçanta në tabelën nr. 3, pjesë përbërëse të ligjit vjetor të buxhetit të vitit 2025. </w:t>
      </w:r>
    </w:p>
    <w:p w14:paraId="0CCB4521" w14:textId="72E8FAC8" w:rsidR="00E44D27" w:rsidRPr="00A75AFD" w:rsidRDefault="00E44D27" w:rsidP="00E44D27">
      <w:pPr>
        <w:spacing w:after="0" w:line="240" w:lineRule="auto"/>
        <w:ind w:firstLine="284"/>
        <w:jc w:val="both"/>
        <w:rPr>
          <w:rFonts w:ascii="Garamond" w:hAnsi="Garamond"/>
          <w:sz w:val="24"/>
          <w:szCs w:val="24"/>
        </w:rPr>
      </w:pPr>
      <w:r w:rsidRPr="00A75AFD">
        <w:rPr>
          <w:rFonts w:ascii="Garamond" w:hAnsi="Garamond"/>
          <w:sz w:val="24"/>
          <w:szCs w:val="24"/>
        </w:rPr>
        <w:t xml:space="preserve">Buxheti i vitit 2025, vijon vazhdimin e reformës në arsimin parashkollor. Duke filluar nga viti 2019, dhe në buxhetin e vitit 2025, fondet për arsimin parashkollor ndahen kryesisht mbi bazën e numrit të </w:t>
      </w:r>
      <w:r w:rsidR="00A61691" w:rsidRPr="00A75AFD">
        <w:rPr>
          <w:rFonts w:ascii="Garamond" w:hAnsi="Garamond"/>
          <w:sz w:val="24"/>
          <w:szCs w:val="24"/>
        </w:rPr>
        <w:t>fëmijëve</w:t>
      </w:r>
      <w:r w:rsidRPr="00A75AFD">
        <w:rPr>
          <w:rFonts w:ascii="Garamond" w:hAnsi="Garamond"/>
          <w:sz w:val="24"/>
          <w:szCs w:val="24"/>
        </w:rPr>
        <w:t xml:space="preserve"> me moshë 3</w:t>
      </w:r>
      <w:r w:rsidR="00A61691" w:rsidRPr="00A75AFD">
        <w:rPr>
          <w:rFonts w:ascii="Garamond" w:hAnsi="Garamond"/>
          <w:sz w:val="24"/>
          <w:szCs w:val="24"/>
        </w:rPr>
        <w:t>–</w:t>
      </w:r>
      <w:r w:rsidRPr="00A75AFD">
        <w:rPr>
          <w:rFonts w:ascii="Garamond" w:hAnsi="Garamond"/>
          <w:sz w:val="24"/>
          <w:szCs w:val="24"/>
        </w:rPr>
        <w:t>6</w:t>
      </w:r>
      <w:r w:rsidR="00A61691" w:rsidRPr="00A75AFD">
        <w:rPr>
          <w:rFonts w:ascii="Garamond" w:hAnsi="Garamond"/>
          <w:sz w:val="24"/>
          <w:szCs w:val="24"/>
        </w:rPr>
        <w:t xml:space="preserve"> </w:t>
      </w:r>
      <w:r w:rsidRPr="00A75AFD">
        <w:rPr>
          <w:rFonts w:ascii="Garamond" w:hAnsi="Garamond"/>
          <w:sz w:val="24"/>
          <w:szCs w:val="24"/>
        </w:rPr>
        <w:t xml:space="preserve">vjeç, si treguesi më i mirë i nevojës për shërbim dhe pjesërisht bazohet në sistemin aktual të ndarjes së fondeve sipas numrit të edukatoreve të transferuara në vitin 2016 deri në 2018. Më </w:t>
      </w:r>
      <w:proofErr w:type="spellStart"/>
      <w:r w:rsidRPr="00A75AFD">
        <w:rPr>
          <w:rFonts w:ascii="Garamond" w:hAnsi="Garamond"/>
          <w:sz w:val="24"/>
          <w:szCs w:val="24"/>
        </w:rPr>
        <w:t>specifikisht</w:t>
      </w:r>
      <w:proofErr w:type="spellEnd"/>
      <w:r w:rsidRPr="00A75AFD">
        <w:rPr>
          <w:rFonts w:ascii="Garamond" w:hAnsi="Garamond"/>
          <w:sz w:val="24"/>
          <w:szCs w:val="24"/>
        </w:rPr>
        <w:t xml:space="preserve">, 60% e fondeve për pagat e edukatoreve ndahen mbi bazën e numrit të fëmijëve të regjistruar në kopshte dhe 40% mbi bazën e numrit të edukatoreve pranë këtyre kopshteve. Kjo reformë siguron një ndarje më të mirë të fondeve, duke u bazuar në numrin e fëmijëve që duhet t’u ofrohet edukimi parashkollor. Reforma është në përputhje me parashikimet e nenit 28 dhe 37, të </w:t>
      </w:r>
      <w:r w:rsidR="00E35A67" w:rsidRPr="00A75AFD">
        <w:rPr>
          <w:rFonts w:ascii="Garamond" w:hAnsi="Garamond"/>
          <w:sz w:val="24"/>
          <w:szCs w:val="24"/>
        </w:rPr>
        <w:t xml:space="preserve">ligjit </w:t>
      </w:r>
      <w:r w:rsidRPr="00A75AFD">
        <w:rPr>
          <w:rFonts w:ascii="Garamond" w:hAnsi="Garamond"/>
          <w:sz w:val="24"/>
          <w:szCs w:val="24"/>
        </w:rPr>
        <w:t xml:space="preserve">nr. 69, datë 21.6.2012, </w:t>
      </w:r>
      <w:r w:rsidR="00200C0E" w:rsidRPr="00A75AFD">
        <w:rPr>
          <w:rFonts w:ascii="Garamond" w:hAnsi="Garamond"/>
          <w:sz w:val="24"/>
          <w:szCs w:val="24"/>
        </w:rPr>
        <w:t>“</w:t>
      </w:r>
      <w:r w:rsidRPr="00A75AFD">
        <w:rPr>
          <w:rFonts w:ascii="Garamond" w:hAnsi="Garamond"/>
          <w:sz w:val="24"/>
          <w:szCs w:val="24"/>
        </w:rPr>
        <w:t xml:space="preserve">Për sistemin arsimor </w:t>
      </w:r>
      <w:proofErr w:type="spellStart"/>
      <w:r w:rsidRPr="00A75AFD">
        <w:rPr>
          <w:rFonts w:ascii="Garamond" w:hAnsi="Garamond"/>
          <w:sz w:val="24"/>
          <w:szCs w:val="24"/>
        </w:rPr>
        <w:t>parauniversitar</w:t>
      </w:r>
      <w:proofErr w:type="spellEnd"/>
      <w:r w:rsidRPr="00A75AFD">
        <w:rPr>
          <w:rFonts w:ascii="Garamond" w:hAnsi="Garamond"/>
          <w:sz w:val="24"/>
          <w:szCs w:val="24"/>
        </w:rPr>
        <w:t xml:space="preserve"> në Republikën e Shqipërisë</w:t>
      </w:r>
      <w:r w:rsidR="00200C0E" w:rsidRPr="00A75AFD">
        <w:rPr>
          <w:rFonts w:ascii="Garamond" w:hAnsi="Garamond"/>
          <w:sz w:val="24"/>
          <w:szCs w:val="24"/>
        </w:rPr>
        <w:t>”</w:t>
      </w:r>
      <w:r w:rsidRPr="00A75AFD">
        <w:rPr>
          <w:rFonts w:ascii="Garamond" w:hAnsi="Garamond"/>
          <w:sz w:val="24"/>
          <w:szCs w:val="24"/>
        </w:rPr>
        <w:t>, të ndryshuar</w:t>
      </w:r>
      <w:r w:rsidR="00200C0E" w:rsidRPr="00A75AFD">
        <w:rPr>
          <w:rFonts w:ascii="Garamond" w:hAnsi="Garamond"/>
          <w:sz w:val="24"/>
          <w:szCs w:val="24"/>
        </w:rPr>
        <w:t>”</w:t>
      </w:r>
      <w:r w:rsidRPr="00A75AFD">
        <w:rPr>
          <w:rFonts w:ascii="Garamond" w:hAnsi="Garamond"/>
          <w:sz w:val="24"/>
          <w:szCs w:val="24"/>
        </w:rPr>
        <w:t xml:space="preserve"> dhe praktikat e mira ndërkombëtare që rekomandojnë një ndarje të fondeve, kryesisht mbi bazën e numrit të fëmijëve. Ndryshimi i sistemit të ndarjes së fondeve për arsimin parashkollor në vendin tonë përbën një domosdoshmëri, pasi para kësaj reforme nuk reflektoheshin në mënyrë të saktë ndryshimet sociale, demografike dhe infrastrukturore që kanë ndodhur përgjatë më shumë se dy dekadave të fundit. Kjo domosdoshmëri njihet edhe nga legjislacioni aktual për arsimin </w:t>
      </w:r>
      <w:proofErr w:type="spellStart"/>
      <w:r w:rsidRPr="00A75AFD">
        <w:rPr>
          <w:rFonts w:ascii="Garamond" w:hAnsi="Garamond"/>
          <w:sz w:val="24"/>
          <w:szCs w:val="24"/>
        </w:rPr>
        <w:t>parauniversitar</w:t>
      </w:r>
      <w:proofErr w:type="spellEnd"/>
      <w:r w:rsidRPr="00A75AFD">
        <w:rPr>
          <w:rFonts w:ascii="Garamond" w:hAnsi="Garamond"/>
          <w:sz w:val="24"/>
          <w:szCs w:val="24"/>
        </w:rPr>
        <w:t xml:space="preserve"> në Shqipëri, i cili sugjeron një ndarje të fondeve, kryesisht mbi bazën e numrit të fëmijëve. </w:t>
      </w:r>
    </w:p>
    <w:p w14:paraId="6D27BB55" w14:textId="77777777" w:rsidR="00E44D27" w:rsidRPr="00A75AFD" w:rsidRDefault="00E44D27" w:rsidP="00E44D27">
      <w:pPr>
        <w:spacing w:after="0" w:line="240" w:lineRule="auto"/>
        <w:ind w:firstLine="284"/>
        <w:jc w:val="both"/>
        <w:rPr>
          <w:rFonts w:ascii="Garamond" w:hAnsi="Garamond"/>
          <w:sz w:val="24"/>
          <w:szCs w:val="24"/>
        </w:rPr>
      </w:pPr>
      <w:r w:rsidRPr="00A75AFD">
        <w:rPr>
          <w:rFonts w:ascii="Garamond" w:hAnsi="Garamond"/>
          <w:sz w:val="24"/>
          <w:szCs w:val="24"/>
        </w:rPr>
        <w:t>Kjo reformë siguron:</w:t>
      </w:r>
    </w:p>
    <w:p w14:paraId="284A9C7F" w14:textId="77777777" w:rsidR="00E44D27" w:rsidRPr="00A75AFD" w:rsidRDefault="00E44D27" w:rsidP="00E44D27">
      <w:pPr>
        <w:spacing w:after="0" w:line="240" w:lineRule="auto"/>
        <w:ind w:firstLine="284"/>
        <w:jc w:val="both"/>
        <w:rPr>
          <w:rFonts w:ascii="Garamond" w:hAnsi="Garamond"/>
          <w:sz w:val="24"/>
          <w:szCs w:val="24"/>
        </w:rPr>
      </w:pPr>
      <w:r w:rsidRPr="00A75AFD">
        <w:rPr>
          <w:rFonts w:ascii="Garamond" w:hAnsi="Garamond"/>
          <w:sz w:val="24"/>
          <w:szCs w:val="24"/>
        </w:rPr>
        <w:t xml:space="preserve">- Uljen e madhësisë mesatare të grupeve/klasave të fëmijëve në kopshte nga raporti mesatar 18 fëmijë për një edukatore (para reformës) në raportin 15 fëmijë për një edukatore. </w:t>
      </w:r>
    </w:p>
    <w:p w14:paraId="51628E46" w14:textId="77777777" w:rsidR="00E44D27" w:rsidRPr="00A75AFD" w:rsidRDefault="00E44D27" w:rsidP="00E44D27">
      <w:pPr>
        <w:spacing w:after="0" w:line="240" w:lineRule="auto"/>
        <w:ind w:firstLine="284"/>
        <w:jc w:val="both"/>
        <w:rPr>
          <w:rFonts w:ascii="Garamond" w:hAnsi="Garamond"/>
          <w:sz w:val="24"/>
          <w:szCs w:val="24"/>
        </w:rPr>
      </w:pPr>
      <w:r w:rsidRPr="00A75AFD">
        <w:rPr>
          <w:rFonts w:ascii="Garamond" w:hAnsi="Garamond"/>
          <w:sz w:val="24"/>
          <w:szCs w:val="24"/>
        </w:rPr>
        <w:t xml:space="preserve">- Shtimin e fondeve në ato bashki ku ka një nevojë reale për shtimin e numrit të edukatoreve duke ulur madhësinë maksimale të grupeve nga 26 apo 25 fëmijë për një edukatore (para reformës) në 18 fëmijë për edukatore, një parakusht për përmirësimin e cilësisë së edukimit për fëmijët nga 3-6 vjeç që ndjekin kopshtet publike. </w:t>
      </w:r>
    </w:p>
    <w:p w14:paraId="4CF900F9" w14:textId="758692A9" w:rsidR="00E44D27" w:rsidRPr="00A75AFD" w:rsidRDefault="00E44D27" w:rsidP="00E44D27">
      <w:pPr>
        <w:spacing w:after="0" w:line="240" w:lineRule="auto"/>
        <w:ind w:firstLine="284"/>
        <w:jc w:val="both"/>
        <w:rPr>
          <w:rFonts w:ascii="Garamond" w:hAnsi="Garamond"/>
          <w:sz w:val="24"/>
          <w:szCs w:val="24"/>
        </w:rPr>
      </w:pPr>
      <w:r w:rsidRPr="00A75AFD">
        <w:rPr>
          <w:rFonts w:ascii="Garamond" w:hAnsi="Garamond"/>
          <w:sz w:val="24"/>
          <w:szCs w:val="24"/>
        </w:rPr>
        <w:t xml:space="preserve">- Ruajtjen e fondeve aktuale për ato bashki të cilat rezultojnë të kenë një numër relativisht </w:t>
      </w:r>
      <w:r w:rsidR="00200C0E" w:rsidRPr="00A75AFD">
        <w:rPr>
          <w:rFonts w:ascii="Garamond" w:hAnsi="Garamond"/>
          <w:sz w:val="24"/>
          <w:szCs w:val="24"/>
        </w:rPr>
        <w:t>“</w:t>
      </w:r>
      <w:r w:rsidRPr="00A75AFD">
        <w:rPr>
          <w:rFonts w:ascii="Garamond" w:hAnsi="Garamond"/>
          <w:sz w:val="24"/>
          <w:szCs w:val="24"/>
        </w:rPr>
        <w:t>të lartë</w:t>
      </w:r>
      <w:r w:rsidR="00200C0E" w:rsidRPr="00A75AFD">
        <w:rPr>
          <w:rFonts w:ascii="Garamond" w:hAnsi="Garamond"/>
          <w:sz w:val="24"/>
          <w:szCs w:val="24"/>
        </w:rPr>
        <w:t>”</w:t>
      </w:r>
      <w:r w:rsidRPr="00A75AFD">
        <w:rPr>
          <w:rFonts w:ascii="Garamond" w:hAnsi="Garamond"/>
          <w:sz w:val="24"/>
          <w:szCs w:val="24"/>
        </w:rPr>
        <w:t xml:space="preserve"> edukatorësh për numrin e fëmijëve të regjistruar në kopshte, </w:t>
      </w:r>
      <w:proofErr w:type="spellStart"/>
      <w:r w:rsidRPr="00A75AFD">
        <w:rPr>
          <w:rFonts w:ascii="Garamond" w:hAnsi="Garamond"/>
          <w:sz w:val="24"/>
          <w:szCs w:val="24"/>
        </w:rPr>
        <w:t>krahasimisht</w:t>
      </w:r>
      <w:proofErr w:type="spellEnd"/>
      <w:r w:rsidRPr="00A75AFD">
        <w:rPr>
          <w:rFonts w:ascii="Garamond" w:hAnsi="Garamond"/>
          <w:sz w:val="24"/>
          <w:szCs w:val="24"/>
        </w:rPr>
        <w:t xml:space="preserve"> me bashkitë e tjera. </w:t>
      </w:r>
    </w:p>
    <w:p w14:paraId="07A73FBB" w14:textId="69921918" w:rsidR="00E44D27" w:rsidRPr="00A75AFD" w:rsidRDefault="00E44D27" w:rsidP="00E44D27">
      <w:pPr>
        <w:spacing w:after="0" w:line="240" w:lineRule="auto"/>
        <w:ind w:firstLine="284"/>
        <w:jc w:val="both"/>
        <w:rPr>
          <w:rFonts w:ascii="Garamond" w:hAnsi="Garamond"/>
          <w:sz w:val="24"/>
          <w:szCs w:val="24"/>
        </w:rPr>
      </w:pPr>
      <w:r w:rsidRPr="00A75AFD">
        <w:rPr>
          <w:rFonts w:ascii="Garamond" w:hAnsi="Garamond"/>
          <w:sz w:val="24"/>
          <w:szCs w:val="24"/>
        </w:rPr>
        <w:t>- Një ndarje më të drejtë të fondeve për pagat e edukatoreve, duke zbutur diferencat ndërmjet bashkive për</w:t>
      </w:r>
      <w:r w:rsidR="00E35A67" w:rsidRPr="00A75AFD">
        <w:rPr>
          <w:rFonts w:ascii="Garamond" w:hAnsi="Garamond"/>
          <w:sz w:val="24"/>
          <w:szCs w:val="24"/>
        </w:rPr>
        <w:t xml:space="preserve"> </w:t>
      </w:r>
      <w:r w:rsidRPr="00A75AFD">
        <w:rPr>
          <w:rFonts w:ascii="Garamond" w:hAnsi="Garamond"/>
          <w:sz w:val="24"/>
          <w:szCs w:val="24"/>
        </w:rPr>
        <w:t>sa i përket raportit fëmijë për edukatore.</w:t>
      </w:r>
    </w:p>
    <w:p w14:paraId="3644924C" w14:textId="77777777" w:rsidR="00E44D27" w:rsidRPr="00A75AFD" w:rsidRDefault="00E44D27" w:rsidP="00E44D27">
      <w:pPr>
        <w:spacing w:after="0" w:line="240" w:lineRule="auto"/>
        <w:ind w:firstLine="284"/>
        <w:jc w:val="both"/>
        <w:rPr>
          <w:rFonts w:ascii="Garamond" w:hAnsi="Garamond"/>
          <w:sz w:val="24"/>
          <w:szCs w:val="24"/>
        </w:rPr>
      </w:pPr>
      <w:r w:rsidRPr="00A75AFD">
        <w:rPr>
          <w:rFonts w:ascii="Garamond" w:hAnsi="Garamond"/>
          <w:sz w:val="24"/>
          <w:szCs w:val="24"/>
        </w:rPr>
        <w:t xml:space="preserve"> Shtim fondi për stafin mbështetës të arsimit parashkollor.</w:t>
      </w:r>
    </w:p>
    <w:p w14:paraId="7FAD2B46" w14:textId="666DF616" w:rsidR="00E44D27" w:rsidRPr="00A75AFD" w:rsidRDefault="00E44D27" w:rsidP="00E44D27">
      <w:pPr>
        <w:spacing w:after="0" w:line="240" w:lineRule="auto"/>
        <w:ind w:firstLine="284"/>
        <w:jc w:val="both"/>
        <w:rPr>
          <w:rFonts w:ascii="Garamond" w:hAnsi="Garamond"/>
          <w:sz w:val="24"/>
          <w:szCs w:val="24"/>
        </w:rPr>
      </w:pPr>
      <w:r w:rsidRPr="00A75AFD">
        <w:rPr>
          <w:rFonts w:ascii="Garamond" w:hAnsi="Garamond"/>
          <w:sz w:val="24"/>
          <w:szCs w:val="24"/>
        </w:rPr>
        <w:t>Kjo reformë, bën një ndarje më të drejtë të fondeve ndërmjet bashkive, zbut diferencat ndërmjet bashkive për</w:t>
      </w:r>
      <w:r w:rsidR="00E35A67" w:rsidRPr="00A75AFD">
        <w:rPr>
          <w:rFonts w:ascii="Garamond" w:hAnsi="Garamond"/>
          <w:sz w:val="24"/>
          <w:szCs w:val="24"/>
        </w:rPr>
        <w:t xml:space="preserve"> </w:t>
      </w:r>
      <w:r w:rsidRPr="00A75AFD">
        <w:rPr>
          <w:rFonts w:ascii="Garamond" w:hAnsi="Garamond"/>
          <w:sz w:val="24"/>
          <w:szCs w:val="24"/>
        </w:rPr>
        <w:t xml:space="preserve">sa i përket raportit </w:t>
      </w:r>
      <w:r w:rsidR="00200C0E" w:rsidRPr="00A75AFD">
        <w:rPr>
          <w:rFonts w:ascii="Garamond" w:hAnsi="Garamond"/>
          <w:sz w:val="24"/>
          <w:szCs w:val="24"/>
        </w:rPr>
        <w:t>“</w:t>
      </w:r>
      <w:r w:rsidRPr="00A75AFD">
        <w:rPr>
          <w:rFonts w:ascii="Garamond" w:hAnsi="Garamond"/>
          <w:sz w:val="24"/>
          <w:szCs w:val="24"/>
        </w:rPr>
        <w:t>fëmijë për edukatore</w:t>
      </w:r>
      <w:r w:rsidR="00200C0E" w:rsidRPr="00A75AFD">
        <w:rPr>
          <w:rFonts w:ascii="Garamond" w:hAnsi="Garamond"/>
          <w:sz w:val="24"/>
          <w:szCs w:val="24"/>
        </w:rPr>
        <w:t>”</w:t>
      </w:r>
      <w:r w:rsidRPr="00A75AFD">
        <w:rPr>
          <w:rFonts w:ascii="Garamond" w:hAnsi="Garamond"/>
          <w:sz w:val="24"/>
          <w:szCs w:val="24"/>
        </w:rPr>
        <w:t xml:space="preserve"> dhe siguron fonde shtesë për ato bashki që kanë një nevojë imediate për rritjen e numrit të edukatorëve. </w:t>
      </w:r>
    </w:p>
    <w:p w14:paraId="31620914" w14:textId="77777777" w:rsidR="00E44D27" w:rsidRPr="00A75AFD" w:rsidRDefault="00E44D27" w:rsidP="00E44D27">
      <w:pPr>
        <w:spacing w:after="0" w:line="240" w:lineRule="auto"/>
        <w:ind w:firstLine="284"/>
        <w:jc w:val="both"/>
        <w:rPr>
          <w:rFonts w:ascii="Garamond" w:hAnsi="Garamond"/>
          <w:sz w:val="24"/>
          <w:szCs w:val="24"/>
        </w:rPr>
      </w:pPr>
      <w:r w:rsidRPr="00A75AFD">
        <w:rPr>
          <w:rFonts w:ascii="Garamond" w:hAnsi="Garamond"/>
          <w:sz w:val="24"/>
          <w:szCs w:val="24"/>
        </w:rPr>
        <w:t>Në buxhetin e vitit 2025, do të ndahen me formulë 31,303,107,718</w:t>
      </w:r>
      <w:r w:rsidRPr="00A75AFD">
        <w:rPr>
          <w:rFonts w:ascii="Garamond" w:hAnsi="Garamond" w:cs="Calibri"/>
          <w:b/>
          <w:iCs/>
          <w:sz w:val="24"/>
          <w:szCs w:val="24"/>
        </w:rPr>
        <w:t xml:space="preserve"> </w:t>
      </w:r>
      <w:r w:rsidRPr="00A75AFD">
        <w:rPr>
          <w:rFonts w:ascii="Garamond" w:hAnsi="Garamond"/>
          <w:sz w:val="24"/>
          <w:szCs w:val="24"/>
        </w:rPr>
        <w:t>lekë, ku përfshihen edhe 6,420,797,000</w:t>
      </w:r>
      <w:r w:rsidRPr="00A75AFD">
        <w:rPr>
          <w:rFonts w:ascii="Garamond" w:hAnsi="Garamond" w:cs="Calibri"/>
          <w:i/>
          <w:iCs/>
          <w:sz w:val="24"/>
          <w:szCs w:val="24"/>
        </w:rPr>
        <w:t xml:space="preserve"> </w:t>
      </w:r>
      <w:r w:rsidRPr="00A75AFD">
        <w:rPr>
          <w:rFonts w:ascii="Garamond" w:hAnsi="Garamond"/>
          <w:sz w:val="24"/>
          <w:szCs w:val="24"/>
        </w:rPr>
        <w:t xml:space="preserve">lekë për personelin mësimor në arsimin parashkollor që i përkasin </w:t>
      </w:r>
      <w:proofErr w:type="spellStart"/>
      <w:r w:rsidRPr="00A75AFD">
        <w:rPr>
          <w:rFonts w:ascii="Garamond" w:hAnsi="Garamond"/>
          <w:sz w:val="24"/>
          <w:szCs w:val="24"/>
        </w:rPr>
        <w:t>transfertës</w:t>
      </w:r>
      <w:proofErr w:type="spellEnd"/>
      <w:r w:rsidRPr="00A75AFD">
        <w:rPr>
          <w:rFonts w:ascii="Garamond" w:hAnsi="Garamond"/>
          <w:sz w:val="24"/>
          <w:szCs w:val="24"/>
        </w:rPr>
        <w:t xml:space="preserve"> së pakushtëzuar sektoriale. Fondet e nevojshme për ushtrimin e funksioneve të reja të transferuara në vitin 2016, paraqiten në tabelën nr. 3, pjesë përbërëse e ligjit vjetor të buxhetit të vitit 2025.</w:t>
      </w:r>
    </w:p>
    <w:p w14:paraId="1903066E" w14:textId="1B53668E" w:rsidR="00E44D27" w:rsidRPr="00A75AFD" w:rsidRDefault="00E44D27" w:rsidP="00E44D27">
      <w:pPr>
        <w:spacing w:after="0" w:line="240" w:lineRule="auto"/>
        <w:ind w:firstLine="284"/>
        <w:jc w:val="both"/>
        <w:rPr>
          <w:rFonts w:ascii="Garamond" w:hAnsi="Garamond"/>
          <w:sz w:val="24"/>
          <w:szCs w:val="24"/>
        </w:rPr>
      </w:pPr>
      <w:r w:rsidRPr="00A75AFD">
        <w:rPr>
          <w:rFonts w:ascii="Garamond" w:hAnsi="Garamond"/>
          <w:b/>
          <w:bCs/>
          <w:sz w:val="24"/>
          <w:szCs w:val="24"/>
        </w:rPr>
        <w:t xml:space="preserve">3. Ndarja </w:t>
      </w:r>
      <w:r w:rsidR="00E35A67" w:rsidRPr="00A75AFD">
        <w:rPr>
          <w:rFonts w:ascii="Garamond" w:hAnsi="Garamond"/>
          <w:b/>
          <w:bCs/>
          <w:sz w:val="24"/>
          <w:szCs w:val="24"/>
        </w:rPr>
        <w:t xml:space="preserve">e </w:t>
      </w:r>
      <w:proofErr w:type="spellStart"/>
      <w:r w:rsidR="00E35A67" w:rsidRPr="00A75AFD">
        <w:rPr>
          <w:rFonts w:ascii="Garamond" w:hAnsi="Garamond"/>
          <w:b/>
          <w:bCs/>
          <w:sz w:val="24"/>
          <w:szCs w:val="24"/>
        </w:rPr>
        <w:t>transfertës</w:t>
      </w:r>
      <w:proofErr w:type="spellEnd"/>
      <w:r w:rsidR="00E35A67" w:rsidRPr="00A75AFD">
        <w:rPr>
          <w:rFonts w:ascii="Garamond" w:hAnsi="Garamond"/>
          <w:b/>
          <w:bCs/>
          <w:sz w:val="24"/>
          <w:szCs w:val="24"/>
        </w:rPr>
        <w:t xml:space="preserve"> së pakushtëzuar të përgjithshme ndërmjet dy niveleve të qeverisjes vendore</w:t>
      </w:r>
    </w:p>
    <w:p w14:paraId="241A6C59" w14:textId="77777777" w:rsidR="00E44D27" w:rsidRPr="00A75AFD" w:rsidRDefault="00E44D27" w:rsidP="00E44D27">
      <w:pPr>
        <w:spacing w:after="0" w:line="240" w:lineRule="auto"/>
        <w:ind w:firstLine="284"/>
        <w:jc w:val="both"/>
        <w:rPr>
          <w:rFonts w:ascii="Garamond" w:hAnsi="Garamond" w:cs="Calibri"/>
          <w:b/>
          <w:bCs/>
          <w:sz w:val="24"/>
          <w:szCs w:val="24"/>
        </w:rPr>
      </w:pPr>
      <w:r w:rsidRPr="00A75AFD">
        <w:rPr>
          <w:rFonts w:ascii="Garamond" w:hAnsi="Garamond"/>
          <w:sz w:val="24"/>
          <w:szCs w:val="24"/>
        </w:rPr>
        <w:t xml:space="preserve">Për vitin 2025, për financimin e funksioneve të veta Bashkitë marrin 97% të totalit të </w:t>
      </w:r>
      <w:proofErr w:type="spellStart"/>
      <w:r w:rsidRPr="00A75AFD">
        <w:rPr>
          <w:rFonts w:ascii="Garamond" w:hAnsi="Garamond"/>
          <w:sz w:val="24"/>
          <w:szCs w:val="24"/>
        </w:rPr>
        <w:t>transfertës</w:t>
      </w:r>
      <w:proofErr w:type="spellEnd"/>
      <w:r w:rsidRPr="00A75AFD">
        <w:rPr>
          <w:rFonts w:ascii="Garamond" w:hAnsi="Garamond"/>
          <w:sz w:val="24"/>
          <w:szCs w:val="24"/>
        </w:rPr>
        <w:t xml:space="preserve"> së pakushtëzuar të përgjithshme për t’u ndarë me formulë, ose </w:t>
      </w:r>
      <w:r w:rsidRPr="00A75AFD">
        <w:rPr>
          <w:rFonts w:ascii="Garamond" w:hAnsi="Garamond"/>
          <w:b/>
          <w:sz w:val="24"/>
          <w:szCs w:val="24"/>
        </w:rPr>
        <w:t>23,815,310,718</w:t>
      </w:r>
      <w:r w:rsidRPr="00A75AFD">
        <w:rPr>
          <w:rFonts w:ascii="Garamond" w:hAnsi="Garamond" w:cs="Calibri"/>
          <w:b/>
          <w:bCs/>
          <w:sz w:val="24"/>
          <w:szCs w:val="24"/>
        </w:rPr>
        <w:t xml:space="preserve"> </w:t>
      </w:r>
      <w:r w:rsidRPr="00A75AFD">
        <w:rPr>
          <w:rFonts w:ascii="Garamond" w:hAnsi="Garamond"/>
          <w:b/>
          <w:sz w:val="24"/>
          <w:szCs w:val="24"/>
        </w:rPr>
        <w:t>lekë</w:t>
      </w:r>
      <w:r w:rsidRPr="00A75AFD">
        <w:rPr>
          <w:rFonts w:ascii="Garamond" w:hAnsi="Garamond"/>
          <w:sz w:val="24"/>
          <w:szCs w:val="24"/>
        </w:rPr>
        <w:t xml:space="preserve">. </w:t>
      </w:r>
    </w:p>
    <w:p w14:paraId="24BB69A0" w14:textId="77777777" w:rsidR="00E44D27" w:rsidRPr="00A75AFD" w:rsidRDefault="00E44D27" w:rsidP="00E44D27">
      <w:pPr>
        <w:spacing w:after="0" w:line="240" w:lineRule="auto"/>
        <w:ind w:firstLine="284"/>
        <w:jc w:val="both"/>
        <w:rPr>
          <w:rFonts w:ascii="Garamond" w:hAnsi="Garamond"/>
          <w:sz w:val="24"/>
          <w:szCs w:val="24"/>
        </w:rPr>
      </w:pPr>
      <w:r w:rsidRPr="00A75AFD">
        <w:rPr>
          <w:rFonts w:ascii="Garamond" w:hAnsi="Garamond"/>
          <w:sz w:val="24"/>
          <w:szCs w:val="24"/>
        </w:rPr>
        <w:t xml:space="preserve">Funksionet e transferuara te bashkitë në vitin 2016, financohen nëpërmjet </w:t>
      </w:r>
      <w:proofErr w:type="spellStart"/>
      <w:r w:rsidRPr="00A75AFD">
        <w:rPr>
          <w:rFonts w:ascii="Garamond" w:hAnsi="Garamond"/>
          <w:sz w:val="24"/>
          <w:szCs w:val="24"/>
        </w:rPr>
        <w:t>transfertave</w:t>
      </w:r>
      <w:proofErr w:type="spellEnd"/>
      <w:r w:rsidRPr="00A75AFD">
        <w:rPr>
          <w:rFonts w:ascii="Garamond" w:hAnsi="Garamond"/>
          <w:sz w:val="24"/>
          <w:szCs w:val="24"/>
        </w:rPr>
        <w:t xml:space="preserve"> të pakushtëzuara sektoriale me kolona të veçanta në tabelën </w:t>
      </w:r>
      <w:proofErr w:type="spellStart"/>
      <w:r w:rsidRPr="00A75AFD">
        <w:rPr>
          <w:rFonts w:ascii="Garamond" w:hAnsi="Garamond"/>
          <w:sz w:val="24"/>
          <w:szCs w:val="24"/>
        </w:rPr>
        <w:t>nr.3</w:t>
      </w:r>
      <w:proofErr w:type="spellEnd"/>
      <w:r w:rsidRPr="00A75AFD">
        <w:rPr>
          <w:rFonts w:ascii="Garamond" w:hAnsi="Garamond"/>
          <w:sz w:val="24"/>
          <w:szCs w:val="24"/>
        </w:rPr>
        <w:t xml:space="preserve"> pjesë përbërëse e ligjit vjetor të buxhetit të vitit 2025. Fondet për arsimin parashkollor në këtë buxhet janë shpërndarë sipas një formule e cila mbështetet kryesisht në numrin e fëmijëve me moshë 3-6 vjeç. </w:t>
      </w:r>
    </w:p>
    <w:p w14:paraId="44CFEA0E" w14:textId="77777777" w:rsidR="00E44D27" w:rsidRPr="00A75AFD" w:rsidRDefault="00E44D27" w:rsidP="00E44D27">
      <w:pPr>
        <w:spacing w:after="0" w:line="240" w:lineRule="auto"/>
        <w:ind w:firstLine="284"/>
        <w:jc w:val="both"/>
        <w:rPr>
          <w:rFonts w:ascii="Garamond" w:hAnsi="Garamond" w:cs="Calibri"/>
          <w:b/>
          <w:bCs/>
          <w:sz w:val="14"/>
          <w:szCs w:val="24"/>
        </w:rPr>
      </w:pPr>
    </w:p>
    <w:tbl>
      <w:tblPr>
        <w:tblW w:w="98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20"/>
        <w:gridCol w:w="1848"/>
        <w:gridCol w:w="1842"/>
      </w:tblGrid>
      <w:tr w:rsidR="00A75AFD" w:rsidRPr="00A75AFD" w14:paraId="16A846AA" w14:textId="77777777" w:rsidTr="00A17DF1">
        <w:trPr>
          <w:trHeight w:val="418"/>
        </w:trPr>
        <w:tc>
          <w:tcPr>
            <w:tcW w:w="6120" w:type="dxa"/>
            <w:shd w:val="clear" w:color="000000" w:fill="003366"/>
            <w:noWrap/>
            <w:vAlign w:val="center"/>
            <w:hideMark/>
          </w:tcPr>
          <w:p w14:paraId="7752E723" w14:textId="77777777" w:rsidR="00E44D27" w:rsidRPr="00A75AFD" w:rsidRDefault="00E44D27" w:rsidP="00E44D27">
            <w:pPr>
              <w:spacing w:after="0" w:line="240" w:lineRule="auto"/>
              <w:rPr>
                <w:rFonts w:ascii="Garamond" w:hAnsi="Garamond"/>
                <w:sz w:val="20"/>
                <w:szCs w:val="24"/>
              </w:rPr>
            </w:pPr>
            <w:r w:rsidRPr="00A75AFD">
              <w:rPr>
                <w:rFonts w:ascii="Garamond" w:hAnsi="Garamond" w:cs="Calibri"/>
                <w:b/>
                <w:bCs/>
                <w:sz w:val="20"/>
                <w:szCs w:val="24"/>
              </w:rPr>
              <w:t xml:space="preserve">Ndarja e </w:t>
            </w:r>
            <w:proofErr w:type="spellStart"/>
            <w:r w:rsidRPr="00A75AFD">
              <w:rPr>
                <w:rFonts w:ascii="Garamond" w:hAnsi="Garamond" w:cs="Calibri"/>
                <w:b/>
                <w:bCs/>
                <w:sz w:val="20"/>
                <w:szCs w:val="24"/>
              </w:rPr>
              <w:t>Transfertës</w:t>
            </w:r>
            <w:proofErr w:type="spellEnd"/>
            <w:r w:rsidRPr="00A75AFD">
              <w:rPr>
                <w:rFonts w:ascii="Garamond" w:hAnsi="Garamond" w:cs="Calibri"/>
                <w:b/>
                <w:bCs/>
                <w:sz w:val="20"/>
                <w:szCs w:val="24"/>
              </w:rPr>
              <w:t xml:space="preserve"> së Pakushtëzuar të përgjithshme ndërmjet dy niveleve të Qeverisjes</w:t>
            </w:r>
          </w:p>
        </w:tc>
        <w:tc>
          <w:tcPr>
            <w:tcW w:w="1848" w:type="dxa"/>
            <w:shd w:val="clear" w:color="000000" w:fill="003366"/>
            <w:vAlign w:val="center"/>
            <w:hideMark/>
          </w:tcPr>
          <w:p w14:paraId="427A1191" w14:textId="77777777" w:rsidR="00E44D27" w:rsidRPr="00A75AFD" w:rsidRDefault="00E44D27" w:rsidP="00E44D27">
            <w:pPr>
              <w:spacing w:after="0" w:line="240" w:lineRule="auto"/>
              <w:jc w:val="center"/>
              <w:rPr>
                <w:rFonts w:ascii="Garamond" w:hAnsi="Garamond"/>
                <w:b/>
                <w:bCs/>
                <w:sz w:val="20"/>
                <w:szCs w:val="24"/>
              </w:rPr>
            </w:pPr>
            <w:r w:rsidRPr="00A75AFD">
              <w:rPr>
                <w:rFonts w:ascii="Garamond" w:hAnsi="Garamond"/>
                <w:b/>
                <w:bCs/>
                <w:sz w:val="20"/>
                <w:szCs w:val="24"/>
              </w:rPr>
              <w:t>Në përqindje</w:t>
            </w:r>
          </w:p>
        </w:tc>
        <w:tc>
          <w:tcPr>
            <w:tcW w:w="1842" w:type="dxa"/>
            <w:shd w:val="clear" w:color="000000" w:fill="003366"/>
            <w:noWrap/>
            <w:vAlign w:val="center"/>
            <w:hideMark/>
          </w:tcPr>
          <w:p w14:paraId="6000B839" w14:textId="77777777" w:rsidR="00E44D27" w:rsidRPr="00A75AFD" w:rsidRDefault="00E44D27" w:rsidP="00E44D27">
            <w:pPr>
              <w:spacing w:after="0" w:line="240" w:lineRule="auto"/>
              <w:jc w:val="center"/>
              <w:rPr>
                <w:rFonts w:ascii="Garamond" w:hAnsi="Garamond"/>
                <w:b/>
                <w:bCs/>
                <w:sz w:val="20"/>
                <w:szCs w:val="24"/>
              </w:rPr>
            </w:pPr>
            <w:r w:rsidRPr="00A75AFD">
              <w:rPr>
                <w:rFonts w:ascii="Garamond" w:hAnsi="Garamond"/>
                <w:b/>
                <w:bCs/>
                <w:sz w:val="20"/>
                <w:szCs w:val="24"/>
              </w:rPr>
              <w:t>Vlera në lekë</w:t>
            </w:r>
          </w:p>
        </w:tc>
      </w:tr>
      <w:tr w:rsidR="00A75AFD" w:rsidRPr="00A75AFD" w14:paraId="44A81B22" w14:textId="77777777" w:rsidTr="00A17DF1">
        <w:trPr>
          <w:trHeight w:val="60"/>
        </w:trPr>
        <w:tc>
          <w:tcPr>
            <w:tcW w:w="6120" w:type="dxa"/>
            <w:shd w:val="clear" w:color="auto" w:fill="auto"/>
            <w:noWrap/>
            <w:vAlign w:val="bottom"/>
            <w:hideMark/>
          </w:tcPr>
          <w:p w14:paraId="50ABA712" w14:textId="77777777" w:rsidR="00E44D27" w:rsidRPr="00A75AFD" w:rsidRDefault="00E44D27" w:rsidP="00E44D27">
            <w:pPr>
              <w:spacing w:after="0" w:line="240" w:lineRule="auto"/>
              <w:rPr>
                <w:rFonts w:ascii="Garamond" w:hAnsi="Garamond"/>
                <w:sz w:val="20"/>
                <w:szCs w:val="24"/>
              </w:rPr>
            </w:pPr>
            <w:proofErr w:type="spellStart"/>
            <w:r w:rsidRPr="00A75AFD">
              <w:rPr>
                <w:rFonts w:ascii="Garamond" w:hAnsi="Garamond" w:cs="Calibri"/>
                <w:b/>
                <w:bCs/>
                <w:sz w:val="20"/>
                <w:szCs w:val="24"/>
              </w:rPr>
              <w:t>Transferta</w:t>
            </w:r>
            <w:proofErr w:type="spellEnd"/>
            <w:r w:rsidRPr="00A75AFD">
              <w:rPr>
                <w:rFonts w:ascii="Garamond" w:hAnsi="Garamond" w:cs="Calibri"/>
                <w:b/>
                <w:bCs/>
                <w:sz w:val="20"/>
                <w:szCs w:val="24"/>
              </w:rPr>
              <w:t xml:space="preserve"> e Pakushtëzuar për Bashkitë</w:t>
            </w:r>
          </w:p>
        </w:tc>
        <w:tc>
          <w:tcPr>
            <w:tcW w:w="1848" w:type="dxa"/>
            <w:shd w:val="clear" w:color="auto" w:fill="auto"/>
            <w:noWrap/>
            <w:vAlign w:val="bottom"/>
            <w:hideMark/>
          </w:tcPr>
          <w:p w14:paraId="64354A09" w14:textId="77777777" w:rsidR="00E44D27" w:rsidRPr="00A75AFD" w:rsidRDefault="00E44D27" w:rsidP="00E44D27">
            <w:pPr>
              <w:spacing w:after="0" w:line="240" w:lineRule="auto"/>
              <w:jc w:val="center"/>
              <w:rPr>
                <w:rFonts w:ascii="Garamond" w:hAnsi="Garamond"/>
                <w:b/>
                <w:bCs/>
                <w:sz w:val="20"/>
                <w:szCs w:val="24"/>
              </w:rPr>
            </w:pPr>
            <w:r w:rsidRPr="00A75AFD">
              <w:rPr>
                <w:rFonts w:ascii="Garamond" w:hAnsi="Garamond"/>
                <w:b/>
                <w:bCs/>
                <w:sz w:val="20"/>
                <w:szCs w:val="24"/>
              </w:rPr>
              <w:t>97%</w:t>
            </w:r>
          </w:p>
        </w:tc>
        <w:tc>
          <w:tcPr>
            <w:tcW w:w="1842" w:type="dxa"/>
            <w:shd w:val="clear" w:color="auto" w:fill="auto"/>
            <w:noWrap/>
            <w:vAlign w:val="bottom"/>
            <w:hideMark/>
          </w:tcPr>
          <w:p w14:paraId="6B6615B5" w14:textId="77777777" w:rsidR="00E44D27" w:rsidRPr="00A75AFD" w:rsidRDefault="00E44D27" w:rsidP="00E44D27">
            <w:pPr>
              <w:spacing w:after="0" w:line="240" w:lineRule="auto"/>
              <w:rPr>
                <w:rFonts w:ascii="Garamond" w:hAnsi="Garamond"/>
                <w:b/>
                <w:bCs/>
                <w:sz w:val="20"/>
                <w:szCs w:val="24"/>
              </w:rPr>
            </w:pPr>
            <w:r w:rsidRPr="00A75AFD">
              <w:rPr>
                <w:rFonts w:ascii="Garamond" w:hAnsi="Garamond"/>
                <w:b/>
                <w:bCs/>
                <w:sz w:val="20"/>
                <w:szCs w:val="24"/>
              </w:rPr>
              <w:t>23,815,310,718</w:t>
            </w:r>
          </w:p>
          <w:p w14:paraId="465BA3CF" w14:textId="77777777" w:rsidR="00E44D27" w:rsidRPr="00A75AFD" w:rsidRDefault="00E44D27" w:rsidP="00E44D27">
            <w:pPr>
              <w:spacing w:after="0" w:line="240" w:lineRule="auto"/>
              <w:jc w:val="right"/>
              <w:rPr>
                <w:rFonts w:ascii="Garamond" w:hAnsi="Garamond" w:cs="Calibri"/>
                <w:b/>
                <w:bCs/>
                <w:sz w:val="20"/>
                <w:szCs w:val="24"/>
              </w:rPr>
            </w:pPr>
          </w:p>
        </w:tc>
      </w:tr>
      <w:tr w:rsidR="00E44D27" w:rsidRPr="00A75AFD" w14:paraId="47659657" w14:textId="77777777" w:rsidTr="00A17DF1">
        <w:trPr>
          <w:trHeight w:val="60"/>
        </w:trPr>
        <w:tc>
          <w:tcPr>
            <w:tcW w:w="6120" w:type="dxa"/>
            <w:shd w:val="clear" w:color="auto" w:fill="auto"/>
            <w:noWrap/>
            <w:vAlign w:val="bottom"/>
            <w:hideMark/>
          </w:tcPr>
          <w:p w14:paraId="0025C684" w14:textId="77777777" w:rsidR="00E44D27" w:rsidRPr="00A75AFD" w:rsidRDefault="00E44D27" w:rsidP="00E44D27">
            <w:pPr>
              <w:spacing w:after="0" w:line="240" w:lineRule="auto"/>
              <w:rPr>
                <w:rFonts w:ascii="Garamond" w:hAnsi="Garamond"/>
                <w:sz w:val="20"/>
                <w:szCs w:val="24"/>
              </w:rPr>
            </w:pPr>
            <w:proofErr w:type="spellStart"/>
            <w:r w:rsidRPr="00A75AFD">
              <w:rPr>
                <w:rFonts w:ascii="Garamond" w:hAnsi="Garamond" w:cs="Calibri"/>
                <w:b/>
                <w:bCs/>
                <w:sz w:val="20"/>
                <w:szCs w:val="24"/>
              </w:rPr>
              <w:t>Transferta</w:t>
            </w:r>
            <w:proofErr w:type="spellEnd"/>
            <w:r w:rsidRPr="00A75AFD">
              <w:rPr>
                <w:rFonts w:ascii="Garamond" w:hAnsi="Garamond" w:cs="Calibri"/>
                <w:b/>
                <w:bCs/>
                <w:sz w:val="20"/>
                <w:szCs w:val="24"/>
              </w:rPr>
              <w:t xml:space="preserve"> e Pakushtëzuar për Qarqet</w:t>
            </w:r>
          </w:p>
        </w:tc>
        <w:tc>
          <w:tcPr>
            <w:tcW w:w="1848" w:type="dxa"/>
            <w:shd w:val="clear" w:color="auto" w:fill="auto"/>
            <w:noWrap/>
            <w:vAlign w:val="bottom"/>
            <w:hideMark/>
          </w:tcPr>
          <w:p w14:paraId="443D5D4A" w14:textId="77777777" w:rsidR="00E44D27" w:rsidRPr="00A75AFD" w:rsidRDefault="00E44D27" w:rsidP="00E44D27">
            <w:pPr>
              <w:spacing w:after="0" w:line="240" w:lineRule="auto"/>
              <w:jc w:val="center"/>
              <w:rPr>
                <w:rFonts w:ascii="Garamond" w:hAnsi="Garamond"/>
                <w:b/>
                <w:bCs/>
                <w:sz w:val="20"/>
                <w:szCs w:val="24"/>
              </w:rPr>
            </w:pPr>
            <w:r w:rsidRPr="00A75AFD">
              <w:rPr>
                <w:rFonts w:ascii="Garamond" w:hAnsi="Garamond"/>
                <w:b/>
                <w:bCs/>
                <w:sz w:val="20"/>
                <w:szCs w:val="24"/>
              </w:rPr>
              <w:t>3%</w:t>
            </w:r>
          </w:p>
        </w:tc>
        <w:tc>
          <w:tcPr>
            <w:tcW w:w="1842" w:type="dxa"/>
            <w:shd w:val="clear" w:color="auto" w:fill="auto"/>
            <w:noWrap/>
            <w:vAlign w:val="bottom"/>
            <w:hideMark/>
          </w:tcPr>
          <w:p w14:paraId="0130C797" w14:textId="77777777" w:rsidR="00E44D27" w:rsidRPr="00A75AFD" w:rsidRDefault="00E44D27" w:rsidP="00E44D27">
            <w:pPr>
              <w:spacing w:after="0" w:line="240" w:lineRule="auto"/>
              <w:rPr>
                <w:rFonts w:ascii="Garamond" w:hAnsi="Garamond"/>
                <w:b/>
                <w:bCs/>
                <w:sz w:val="20"/>
                <w:szCs w:val="24"/>
              </w:rPr>
            </w:pPr>
            <w:r w:rsidRPr="00A75AFD">
              <w:rPr>
                <w:rFonts w:ascii="Garamond" w:hAnsi="Garamond"/>
                <w:b/>
                <w:bCs/>
                <w:sz w:val="20"/>
                <w:szCs w:val="24"/>
              </w:rPr>
              <w:t xml:space="preserve"> 740,000,000</w:t>
            </w:r>
          </w:p>
        </w:tc>
      </w:tr>
    </w:tbl>
    <w:p w14:paraId="1F456113" w14:textId="77777777" w:rsidR="00E44D27" w:rsidRPr="00A75AFD" w:rsidRDefault="00E44D27" w:rsidP="00E44D27">
      <w:pPr>
        <w:spacing w:after="0" w:line="240" w:lineRule="auto"/>
        <w:ind w:firstLine="284"/>
        <w:jc w:val="both"/>
        <w:rPr>
          <w:rFonts w:ascii="Garamond" w:hAnsi="Garamond"/>
          <w:sz w:val="14"/>
          <w:szCs w:val="24"/>
        </w:rPr>
      </w:pPr>
    </w:p>
    <w:p w14:paraId="43A9D032" w14:textId="77777777" w:rsidR="00E44D27" w:rsidRPr="00A75AFD" w:rsidRDefault="00E44D27" w:rsidP="00E44D27">
      <w:pPr>
        <w:pStyle w:val="ListParagraph"/>
        <w:spacing w:after="0" w:line="240" w:lineRule="auto"/>
        <w:ind w:left="284"/>
        <w:rPr>
          <w:rFonts w:ascii="Garamond" w:hAnsi="Garamond"/>
          <w:b/>
          <w:bCs/>
          <w:sz w:val="24"/>
          <w:szCs w:val="24"/>
        </w:rPr>
      </w:pPr>
      <w:r w:rsidRPr="00A75AFD">
        <w:rPr>
          <w:rFonts w:ascii="Garamond" w:hAnsi="Garamond"/>
          <w:b/>
          <w:bCs/>
          <w:sz w:val="24"/>
          <w:szCs w:val="24"/>
        </w:rPr>
        <w:lastRenderedPageBreak/>
        <w:t>4. Koeficienti i përshtatjes së të dhënave të popullsisë</w:t>
      </w:r>
    </w:p>
    <w:p w14:paraId="64A4F424" w14:textId="77777777" w:rsidR="00E44D27" w:rsidRPr="00A75AFD" w:rsidRDefault="00E44D27" w:rsidP="00E44D27">
      <w:pPr>
        <w:spacing w:after="0" w:line="240" w:lineRule="auto"/>
        <w:ind w:firstLine="284"/>
        <w:jc w:val="both"/>
        <w:rPr>
          <w:rFonts w:ascii="Garamond" w:hAnsi="Garamond"/>
          <w:sz w:val="24"/>
          <w:szCs w:val="24"/>
        </w:rPr>
      </w:pPr>
      <w:r w:rsidRPr="00A75AFD">
        <w:rPr>
          <w:rFonts w:ascii="Garamond" w:hAnsi="Garamond"/>
          <w:sz w:val="24"/>
          <w:szCs w:val="24"/>
        </w:rPr>
        <w:t xml:space="preserve">Popullsia është një tregues i lidhur ngushtë me shpenzimet dhe nevojat për shërbime. Për rrjedhojë popullsia do të vazhdojë të mbetet kriteri kryesor për ndarjen e </w:t>
      </w:r>
      <w:proofErr w:type="spellStart"/>
      <w:r w:rsidRPr="00A75AFD">
        <w:rPr>
          <w:rFonts w:ascii="Garamond" w:hAnsi="Garamond"/>
          <w:sz w:val="24"/>
          <w:szCs w:val="24"/>
        </w:rPr>
        <w:t>transfertës</w:t>
      </w:r>
      <w:proofErr w:type="spellEnd"/>
      <w:r w:rsidRPr="00A75AFD">
        <w:rPr>
          <w:rFonts w:ascii="Garamond" w:hAnsi="Garamond"/>
          <w:sz w:val="24"/>
          <w:szCs w:val="24"/>
        </w:rPr>
        <w:t xml:space="preserve"> së pakushtëzuar ndërmjet njësive të vetëqeverisjes vendore. </w:t>
      </w:r>
    </w:p>
    <w:p w14:paraId="2736EB16" w14:textId="77777777" w:rsidR="00E44D27" w:rsidRPr="00A75AFD" w:rsidRDefault="00E44D27" w:rsidP="00E44D27">
      <w:pPr>
        <w:spacing w:after="0" w:line="240" w:lineRule="auto"/>
        <w:ind w:firstLine="284"/>
        <w:jc w:val="both"/>
        <w:rPr>
          <w:rFonts w:ascii="Garamond" w:hAnsi="Garamond"/>
          <w:sz w:val="14"/>
          <w:szCs w:val="24"/>
        </w:rPr>
      </w:pPr>
    </w:p>
    <w:tbl>
      <w:tblPr>
        <w:tblW w:w="9810" w:type="dxa"/>
        <w:tblInd w:w="108" w:type="dxa"/>
        <w:tblLook w:val="04A0" w:firstRow="1" w:lastRow="0" w:firstColumn="1" w:lastColumn="0" w:noHBand="0" w:noVBand="1"/>
      </w:tblPr>
      <w:tblGrid>
        <w:gridCol w:w="6663"/>
        <w:gridCol w:w="1323"/>
        <w:gridCol w:w="1824"/>
      </w:tblGrid>
      <w:tr w:rsidR="00A75AFD" w:rsidRPr="00A75AFD" w14:paraId="66CBDC63" w14:textId="77777777" w:rsidTr="00A17DF1">
        <w:trPr>
          <w:trHeight w:val="415"/>
        </w:trPr>
        <w:tc>
          <w:tcPr>
            <w:tcW w:w="6663" w:type="dxa"/>
            <w:tcBorders>
              <w:top w:val="single" w:sz="8" w:space="0" w:color="auto"/>
              <w:left w:val="single" w:sz="8" w:space="0" w:color="auto"/>
              <w:bottom w:val="nil"/>
              <w:right w:val="single" w:sz="8" w:space="0" w:color="000000"/>
            </w:tcBorders>
            <w:shd w:val="clear" w:color="000000" w:fill="003366"/>
            <w:noWrap/>
            <w:vAlign w:val="center"/>
            <w:hideMark/>
          </w:tcPr>
          <w:p w14:paraId="00E574F3" w14:textId="77777777" w:rsidR="00E44D27" w:rsidRPr="00A75AFD" w:rsidRDefault="00E44D27" w:rsidP="00E44D27">
            <w:pPr>
              <w:spacing w:after="0" w:line="240" w:lineRule="auto"/>
              <w:rPr>
                <w:rFonts w:ascii="Garamond" w:hAnsi="Garamond"/>
                <w:sz w:val="20"/>
                <w:szCs w:val="24"/>
              </w:rPr>
            </w:pPr>
            <w:r w:rsidRPr="00A75AFD">
              <w:rPr>
                <w:rFonts w:ascii="Garamond" w:hAnsi="Garamond" w:cs="Calibri"/>
                <w:b/>
                <w:bCs/>
                <w:sz w:val="20"/>
                <w:szCs w:val="24"/>
              </w:rPr>
              <w:t>Koeficienti i përshtatjes së të dhënave të popullsisë</w:t>
            </w:r>
          </w:p>
        </w:tc>
        <w:tc>
          <w:tcPr>
            <w:tcW w:w="1323" w:type="dxa"/>
            <w:tcBorders>
              <w:top w:val="single" w:sz="8" w:space="0" w:color="auto"/>
              <w:left w:val="nil"/>
              <w:bottom w:val="nil"/>
              <w:right w:val="nil"/>
            </w:tcBorders>
            <w:shd w:val="clear" w:color="000000" w:fill="003366"/>
            <w:noWrap/>
            <w:vAlign w:val="center"/>
            <w:hideMark/>
          </w:tcPr>
          <w:p w14:paraId="7DC44C77" w14:textId="77777777" w:rsidR="00E44D27" w:rsidRPr="00A75AFD" w:rsidRDefault="00E44D27" w:rsidP="00E44D27">
            <w:pPr>
              <w:spacing w:after="0" w:line="240" w:lineRule="auto"/>
              <w:rPr>
                <w:rFonts w:ascii="Garamond" w:hAnsi="Garamond"/>
                <w:b/>
                <w:bCs/>
                <w:sz w:val="20"/>
                <w:szCs w:val="24"/>
              </w:rPr>
            </w:pPr>
          </w:p>
        </w:tc>
        <w:tc>
          <w:tcPr>
            <w:tcW w:w="1824" w:type="dxa"/>
            <w:tcBorders>
              <w:top w:val="single" w:sz="8" w:space="0" w:color="auto"/>
              <w:left w:val="single" w:sz="8" w:space="0" w:color="auto"/>
              <w:bottom w:val="nil"/>
              <w:right w:val="single" w:sz="8" w:space="0" w:color="auto"/>
            </w:tcBorders>
            <w:shd w:val="clear" w:color="000000" w:fill="003366"/>
            <w:noWrap/>
            <w:vAlign w:val="center"/>
            <w:hideMark/>
          </w:tcPr>
          <w:p w14:paraId="6EB6684A" w14:textId="77777777" w:rsidR="00E44D27" w:rsidRPr="00A75AFD" w:rsidRDefault="00E44D27" w:rsidP="00E44D27">
            <w:pPr>
              <w:spacing w:after="0" w:line="240" w:lineRule="auto"/>
              <w:jc w:val="center"/>
              <w:rPr>
                <w:rFonts w:ascii="Garamond" w:hAnsi="Garamond"/>
                <w:b/>
                <w:bCs/>
                <w:sz w:val="20"/>
                <w:szCs w:val="24"/>
              </w:rPr>
            </w:pPr>
            <w:r w:rsidRPr="00A75AFD">
              <w:rPr>
                <w:rFonts w:ascii="Garamond" w:hAnsi="Garamond"/>
                <w:b/>
                <w:bCs/>
                <w:sz w:val="20"/>
                <w:szCs w:val="24"/>
              </w:rPr>
              <w:t>30%</w:t>
            </w:r>
          </w:p>
        </w:tc>
      </w:tr>
      <w:tr w:rsidR="00E44D27" w:rsidRPr="00A75AFD" w14:paraId="7D1EE99E" w14:textId="77777777" w:rsidTr="00A17DF1">
        <w:trPr>
          <w:trHeight w:val="70"/>
        </w:trPr>
        <w:tc>
          <w:tcPr>
            <w:tcW w:w="7986" w:type="dxa"/>
            <w:gridSpan w:val="2"/>
            <w:tcBorders>
              <w:top w:val="nil"/>
              <w:left w:val="single" w:sz="8" w:space="0" w:color="auto"/>
              <w:bottom w:val="single" w:sz="8" w:space="0" w:color="auto"/>
              <w:right w:val="nil"/>
            </w:tcBorders>
            <w:shd w:val="clear" w:color="auto" w:fill="auto"/>
            <w:noWrap/>
            <w:vAlign w:val="center"/>
            <w:hideMark/>
          </w:tcPr>
          <w:p w14:paraId="35D2A565" w14:textId="77777777" w:rsidR="00E44D27" w:rsidRPr="00A75AFD" w:rsidRDefault="00E44D27" w:rsidP="00E44D27">
            <w:pPr>
              <w:spacing w:after="0" w:line="240" w:lineRule="auto"/>
              <w:rPr>
                <w:rFonts w:ascii="Garamond" w:hAnsi="Garamond"/>
                <w:sz w:val="20"/>
                <w:szCs w:val="24"/>
              </w:rPr>
            </w:pPr>
            <w:r w:rsidRPr="00A75AFD">
              <w:rPr>
                <w:rFonts w:ascii="Garamond" w:hAnsi="Garamond" w:cs="Calibri"/>
                <w:sz w:val="20"/>
                <w:szCs w:val="24"/>
              </w:rPr>
              <w:t xml:space="preserve">Banorë rezidentë efektivë = </w:t>
            </w:r>
            <w:r w:rsidRPr="00A75AFD">
              <w:rPr>
                <w:rFonts w:ascii="Garamond" w:hAnsi="Garamond"/>
                <w:sz w:val="20"/>
                <w:szCs w:val="24"/>
              </w:rPr>
              <w:t>[</w:t>
            </w:r>
            <w:proofErr w:type="spellStart"/>
            <w:r w:rsidRPr="00A75AFD">
              <w:rPr>
                <w:rFonts w:ascii="Garamond" w:hAnsi="Garamond"/>
                <w:sz w:val="20"/>
                <w:szCs w:val="24"/>
              </w:rPr>
              <w:t>CENSUS</w:t>
            </w:r>
            <w:proofErr w:type="spellEnd"/>
            <w:r w:rsidRPr="00A75AFD">
              <w:rPr>
                <w:rFonts w:ascii="Garamond" w:hAnsi="Garamond"/>
                <w:sz w:val="20"/>
                <w:szCs w:val="24"/>
              </w:rPr>
              <w:t xml:space="preserve"> + (Regjistri i gjendjes civile – </w:t>
            </w:r>
            <w:proofErr w:type="spellStart"/>
            <w:r w:rsidRPr="00A75AFD">
              <w:rPr>
                <w:rFonts w:ascii="Garamond" w:hAnsi="Garamond"/>
                <w:sz w:val="20"/>
                <w:szCs w:val="24"/>
              </w:rPr>
              <w:t>Census</w:t>
            </w:r>
            <w:proofErr w:type="spellEnd"/>
            <w:r w:rsidRPr="00A75AFD">
              <w:rPr>
                <w:rFonts w:ascii="Garamond" w:hAnsi="Garamond"/>
                <w:sz w:val="20"/>
                <w:szCs w:val="24"/>
              </w:rPr>
              <w:t>)*30%]</w:t>
            </w:r>
          </w:p>
        </w:tc>
        <w:tc>
          <w:tcPr>
            <w:tcW w:w="1824" w:type="dxa"/>
            <w:tcBorders>
              <w:top w:val="nil"/>
              <w:left w:val="single" w:sz="8" w:space="0" w:color="auto"/>
              <w:bottom w:val="single" w:sz="8" w:space="0" w:color="auto"/>
              <w:right w:val="single" w:sz="8" w:space="0" w:color="auto"/>
            </w:tcBorders>
            <w:shd w:val="clear" w:color="auto" w:fill="auto"/>
            <w:noWrap/>
            <w:vAlign w:val="center"/>
            <w:hideMark/>
          </w:tcPr>
          <w:p w14:paraId="6D1FEEF4" w14:textId="77777777" w:rsidR="00E44D27" w:rsidRPr="00A75AFD" w:rsidRDefault="00E44D27" w:rsidP="00E44D27">
            <w:pPr>
              <w:spacing w:after="0" w:line="240" w:lineRule="auto"/>
              <w:jc w:val="center"/>
              <w:rPr>
                <w:rFonts w:ascii="Garamond" w:hAnsi="Garamond"/>
                <w:b/>
                <w:sz w:val="20"/>
                <w:szCs w:val="24"/>
              </w:rPr>
            </w:pPr>
            <w:r w:rsidRPr="00A75AFD">
              <w:rPr>
                <w:rFonts w:ascii="Garamond" w:hAnsi="Garamond"/>
                <w:b/>
                <w:sz w:val="20"/>
                <w:szCs w:val="24"/>
              </w:rPr>
              <w:t>3,067,641</w:t>
            </w:r>
          </w:p>
        </w:tc>
      </w:tr>
    </w:tbl>
    <w:p w14:paraId="25F550A8" w14:textId="77777777" w:rsidR="00E44D27" w:rsidRPr="00A75AFD" w:rsidRDefault="00E44D27" w:rsidP="00E44D27">
      <w:pPr>
        <w:spacing w:after="0" w:line="240" w:lineRule="auto"/>
        <w:ind w:firstLine="284"/>
        <w:jc w:val="both"/>
        <w:rPr>
          <w:rFonts w:ascii="Garamond" w:hAnsi="Garamond"/>
          <w:sz w:val="14"/>
          <w:szCs w:val="24"/>
        </w:rPr>
      </w:pPr>
    </w:p>
    <w:p w14:paraId="4F23F30E" w14:textId="50934D83" w:rsidR="00E44D27" w:rsidRPr="00A75AFD" w:rsidRDefault="00E44D27" w:rsidP="00E44D27">
      <w:pPr>
        <w:spacing w:after="0" w:line="240" w:lineRule="auto"/>
        <w:ind w:firstLine="284"/>
        <w:jc w:val="both"/>
        <w:rPr>
          <w:rFonts w:ascii="Garamond" w:hAnsi="Garamond"/>
          <w:sz w:val="24"/>
          <w:szCs w:val="24"/>
        </w:rPr>
      </w:pPr>
      <w:r w:rsidRPr="00A75AFD">
        <w:rPr>
          <w:rFonts w:ascii="Garamond" w:hAnsi="Garamond"/>
          <w:sz w:val="24"/>
          <w:szCs w:val="24"/>
        </w:rPr>
        <w:t xml:space="preserve">Të dhënat për popullsinë që përdoren në aplikimin e formulës bazohen kryesisht në të dhënat e </w:t>
      </w:r>
      <w:proofErr w:type="spellStart"/>
      <w:r w:rsidRPr="00A75AFD">
        <w:rPr>
          <w:rFonts w:ascii="Garamond" w:hAnsi="Garamond"/>
          <w:sz w:val="24"/>
          <w:szCs w:val="24"/>
        </w:rPr>
        <w:t>Censusit</w:t>
      </w:r>
      <w:proofErr w:type="spellEnd"/>
      <w:r w:rsidRPr="00A75AFD">
        <w:rPr>
          <w:rFonts w:ascii="Garamond" w:hAnsi="Garamond"/>
          <w:sz w:val="24"/>
          <w:szCs w:val="24"/>
        </w:rPr>
        <w:t xml:space="preserve"> të vitit 2023. Këtyre të dhënave u shtohet 30% e diferencës midis të dhënave të </w:t>
      </w:r>
      <w:proofErr w:type="spellStart"/>
      <w:r w:rsidRPr="00A75AFD">
        <w:rPr>
          <w:rFonts w:ascii="Garamond" w:hAnsi="Garamond"/>
          <w:sz w:val="24"/>
          <w:szCs w:val="24"/>
        </w:rPr>
        <w:t>Censusit</w:t>
      </w:r>
      <w:proofErr w:type="spellEnd"/>
      <w:r w:rsidRPr="00A75AFD">
        <w:rPr>
          <w:rFonts w:ascii="Garamond" w:hAnsi="Garamond"/>
          <w:sz w:val="24"/>
          <w:szCs w:val="24"/>
        </w:rPr>
        <w:t xml:space="preserve"> dhe Gjendjes Civile (të vitit 2024) për secilën njësi të vetëqeverisjes vendore. Kështu, nëse një njësi e vetëqeverisjes vendore sipas </w:t>
      </w:r>
      <w:proofErr w:type="spellStart"/>
      <w:r w:rsidRPr="00A75AFD">
        <w:rPr>
          <w:rFonts w:ascii="Garamond" w:hAnsi="Garamond"/>
          <w:sz w:val="24"/>
          <w:szCs w:val="24"/>
        </w:rPr>
        <w:t>Censusit</w:t>
      </w:r>
      <w:proofErr w:type="spellEnd"/>
      <w:r w:rsidRPr="00A75AFD">
        <w:rPr>
          <w:rFonts w:ascii="Garamond" w:hAnsi="Garamond"/>
          <w:sz w:val="24"/>
          <w:szCs w:val="24"/>
        </w:rPr>
        <w:t xml:space="preserve"> të vitit 2023 ka 20,000 banorë, ndërsa sipas Regjistrit të Gjendjes Civile rezulton të ketë 35,000 banorë, atëherë, numri i popullsisë së përdorur për </w:t>
      </w:r>
      <w:proofErr w:type="spellStart"/>
      <w:r w:rsidRPr="00A75AFD">
        <w:rPr>
          <w:rFonts w:ascii="Garamond" w:hAnsi="Garamond"/>
          <w:sz w:val="24"/>
          <w:szCs w:val="24"/>
        </w:rPr>
        <w:t>alokimin</w:t>
      </w:r>
      <w:proofErr w:type="spellEnd"/>
      <w:r w:rsidRPr="00A75AFD">
        <w:rPr>
          <w:rFonts w:ascii="Garamond" w:hAnsi="Garamond"/>
          <w:sz w:val="24"/>
          <w:szCs w:val="24"/>
        </w:rPr>
        <w:t xml:space="preserve"> e fondeve për këtë bashki do të jetë 20,000 + [(35,000-20,000)*30%] = 24,500 banorë të konsideruar rezidentë efektivë në atë njësi të vetëqeverisjes vendore. Në këtë mënyrë, popullsia rezidente rezulton rreth 3 milion</w:t>
      </w:r>
      <w:r w:rsidR="00CD7303" w:rsidRPr="00A75AFD">
        <w:rPr>
          <w:rFonts w:ascii="Garamond" w:hAnsi="Garamond"/>
          <w:sz w:val="24"/>
          <w:szCs w:val="24"/>
        </w:rPr>
        <w:t>ë</w:t>
      </w:r>
      <w:r w:rsidRPr="00A75AFD">
        <w:rPr>
          <w:rFonts w:ascii="Garamond" w:hAnsi="Garamond"/>
          <w:sz w:val="24"/>
          <w:szCs w:val="24"/>
        </w:rPr>
        <w:t xml:space="preserve"> banorë, nga 2.4 milion</w:t>
      </w:r>
      <w:r w:rsidR="00CD7303" w:rsidRPr="00A75AFD">
        <w:rPr>
          <w:rFonts w:ascii="Garamond" w:hAnsi="Garamond"/>
          <w:sz w:val="24"/>
          <w:szCs w:val="24"/>
        </w:rPr>
        <w:t>ë</w:t>
      </w:r>
      <w:r w:rsidRPr="00A75AFD">
        <w:rPr>
          <w:rFonts w:ascii="Garamond" w:hAnsi="Garamond"/>
          <w:sz w:val="24"/>
          <w:szCs w:val="24"/>
        </w:rPr>
        <w:t xml:space="preserve"> që raportohet nga </w:t>
      </w:r>
      <w:proofErr w:type="spellStart"/>
      <w:r w:rsidRPr="00A75AFD">
        <w:rPr>
          <w:rFonts w:ascii="Garamond" w:hAnsi="Garamond"/>
          <w:sz w:val="24"/>
          <w:szCs w:val="24"/>
        </w:rPr>
        <w:t>Censusi</w:t>
      </w:r>
      <w:proofErr w:type="spellEnd"/>
      <w:r w:rsidRPr="00A75AFD">
        <w:rPr>
          <w:rFonts w:ascii="Garamond" w:hAnsi="Garamond"/>
          <w:sz w:val="24"/>
          <w:szCs w:val="24"/>
        </w:rPr>
        <w:t xml:space="preserve"> dhe 4.6 milion</w:t>
      </w:r>
      <w:r w:rsidR="00A61691" w:rsidRPr="00A75AFD">
        <w:rPr>
          <w:rFonts w:ascii="Garamond" w:hAnsi="Garamond"/>
          <w:sz w:val="24"/>
          <w:szCs w:val="24"/>
        </w:rPr>
        <w:t>ë</w:t>
      </w:r>
      <w:r w:rsidRPr="00A75AFD">
        <w:rPr>
          <w:rFonts w:ascii="Garamond" w:hAnsi="Garamond"/>
          <w:sz w:val="24"/>
          <w:szCs w:val="24"/>
        </w:rPr>
        <w:t xml:space="preserve"> që raportohet nga Regjistri i Gjendjes Civile. Vlerësohet se një kompromis midis dy burimeve të </w:t>
      </w:r>
      <w:proofErr w:type="spellStart"/>
      <w:r w:rsidRPr="00A75AFD">
        <w:rPr>
          <w:rFonts w:ascii="Garamond" w:hAnsi="Garamond"/>
          <w:sz w:val="24"/>
          <w:szCs w:val="24"/>
        </w:rPr>
        <w:t>të</w:t>
      </w:r>
      <w:proofErr w:type="spellEnd"/>
      <w:r w:rsidRPr="00A75AFD">
        <w:rPr>
          <w:rFonts w:ascii="Garamond" w:hAnsi="Garamond"/>
          <w:sz w:val="24"/>
          <w:szCs w:val="24"/>
        </w:rPr>
        <w:t xml:space="preserve"> dhënave është i nevojshëm dhe rregullimi me 30% të diferencës midis të dhënave të Gjendjes Civile dhe </w:t>
      </w:r>
      <w:proofErr w:type="spellStart"/>
      <w:r w:rsidRPr="00A75AFD">
        <w:rPr>
          <w:rFonts w:ascii="Garamond" w:hAnsi="Garamond"/>
          <w:sz w:val="24"/>
          <w:szCs w:val="24"/>
        </w:rPr>
        <w:t>Censusit</w:t>
      </w:r>
      <w:proofErr w:type="spellEnd"/>
      <w:r w:rsidRPr="00A75AFD">
        <w:rPr>
          <w:rFonts w:ascii="Garamond" w:hAnsi="Garamond"/>
          <w:sz w:val="24"/>
          <w:szCs w:val="24"/>
        </w:rPr>
        <w:t xml:space="preserve"> amortizon ndryshimet në </w:t>
      </w:r>
      <w:proofErr w:type="spellStart"/>
      <w:r w:rsidRPr="00A75AFD">
        <w:rPr>
          <w:rFonts w:ascii="Garamond" w:hAnsi="Garamond"/>
          <w:sz w:val="24"/>
          <w:szCs w:val="24"/>
        </w:rPr>
        <w:t>transfertë</w:t>
      </w:r>
      <w:proofErr w:type="spellEnd"/>
      <w:r w:rsidRPr="00A75AFD">
        <w:rPr>
          <w:rFonts w:ascii="Garamond" w:hAnsi="Garamond"/>
          <w:sz w:val="24"/>
          <w:szCs w:val="24"/>
        </w:rPr>
        <w:t xml:space="preserve"> që do të pësonte një njësi nga kalimi nga një formulë në tjetrën. </w:t>
      </w:r>
    </w:p>
    <w:p w14:paraId="31303881" w14:textId="77777777" w:rsidR="00E44D27" w:rsidRPr="00A75AFD" w:rsidRDefault="00E44D27" w:rsidP="00E44D27">
      <w:pPr>
        <w:pStyle w:val="ListParagraph"/>
        <w:spacing w:after="0" w:line="240" w:lineRule="auto"/>
        <w:ind w:left="284"/>
        <w:rPr>
          <w:rFonts w:ascii="Garamond" w:hAnsi="Garamond"/>
          <w:b/>
          <w:bCs/>
          <w:sz w:val="24"/>
          <w:szCs w:val="24"/>
        </w:rPr>
      </w:pPr>
      <w:r w:rsidRPr="00A75AFD">
        <w:rPr>
          <w:rFonts w:ascii="Garamond" w:hAnsi="Garamond"/>
          <w:b/>
          <w:bCs/>
          <w:sz w:val="24"/>
          <w:szCs w:val="24"/>
        </w:rPr>
        <w:t xml:space="preserve">5. Shpërndarja e </w:t>
      </w:r>
      <w:proofErr w:type="spellStart"/>
      <w:r w:rsidRPr="00A75AFD">
        <w:rPr>
          <w:rFonts w:ascii="Garamond" w:hAnsi="Garamond"/>
          <w:b/>
          <w:bCs/>
          <w:sz w:val="24"/>
          <w:szCs w:val="24"/>
        </w:rPr>
        <w:t>transfertës</w:t>
      </w:r>
      <w:proofErr w:type="spellEnd"/>
      <w:r w:rsidRPr="00A75AFD">
        <w:rPr>
          <w:rFonts w:ascii="Garamond" w:hAnsi="Garamond"/>
          <w:b/>
          <w:bCs/>
          <w:sz w:val="24"/>
          <w:szCs w:val="24"/>
        </w:rPr>
        <w:t xml:space="preserve"> së pakushtëzuar të përgjithshme për Bashkitë </w:t>
      </w:r>
    </w:p>
    <w:p w14:paraId="390F2509" w14:textId="77777777" w:rsidR="00E44D27" w:rsidRPr="00A75AFD" w:rsidRDefault="00E44D27" w:rsidP="00E44D27">
      <w:pPr>
        <w:spacing w:after="0" w:line="240" w:lineRule="auto"/>
        <w:ind w:firstLine="284"/>
        <w:jc w:val="both"/>
        <w:rPr>
          <w:rFonts w:ascii="Garamond" w:hAnsi="Garamond"/>
          <w:b/>
          <w:bCs/>
          <w:sz w:val="24"/>
          <w:szCs w:val="24"/>
        </w:rPr>
      </w:pPr>
      <w:r w:rsidRPr="00A75AFD">
        <w:rPr>
          <w:rFonts w:ascii="Garamond" w:hAnsi="Garamond"/>
          <w:sz w:val="24"/>
          <w:szCs w:val="24"/>
        </w:rPr>
        <w:t xml:space="preserve">Për vitin 2025, </w:t>
      </w:r>
      <w:proofErr w:type="spellStart"/>
      <w:r w:rsidRPr="00A75AFD">
        <w:rPr>
          <w:rFonts w:ascii="Garamond" w:hAnsi="Garamond"/>
          <w:sz w:val="24"/>
          <w:szCs w:val="24"/>
        </w:rPr>
        <w:t>transferta</w:t>
      </w:r>
      <w:proofErr w:type="spellEnd"/>
      <w:r w:rsidRPr="00A75AFD">
        <w:rPr>
          <w:rFonts w:ascii="Garamond" w:hAnsi="Garamond"/>
          <w:sz w:val="24"/>
          <w:szCs w:val="24"/>
        </w:rPr>
        <w:t xml:space="preserve"> e pakushtëzuar e cila ndahet sipas formulës për 61 bashkitë është 23,815,310,718</w:t>
      </w:r>
      <w:r w:rsidRPr="00A75AFD">
        <w:rPr>
          <w:rFonts w:ascii="Garamond" w:hAnsi="Garamond"/>
          <w:b/>
          <w:bCs/>
          <w:sz w:val="24"/>
          <w:szCs w:val="24"/>
        </w:rPr>
        <w:t xml:space="preserve"> </w:t>
      </w:r>
      <w:r w:rsidRPr="00A75AFD">
        <w:rPr>
          <w:rFonts w:ascii="Garamond" w:hAnsi="Garamond"/>
          <w:sz w:val="24"/>
          <w:szCs w:val="24"/>
        </w:rPr>
        <w:t xml:space="preserve">lekë dhe do të ndahet sipas kritereve të mëposhtme. Kriteret e shpërndarjes së fondeve në formulë kërkojnë të identifikojnë nevojat reale të shpenzimeve të njësive të ndryshme të vetëqeverisjes vendore mbi bazën e popullsisë, dendësisë së popullsisë dhe numrit të fëmijëve në kopshte dhe nxënësve në shkollat publike 9-vjeçare dhe të mesme në territorin e një bashkie. </w:t>
      </w:r>
    </w:p>
    <w:p w14:paraId="150C9161" w14:textId="29866EBE" w:rsidR="00E44D27" w:rsidRPr="00A75AFD" w:rsidRDefault="00E44D27" w:rsidP="00E44D27">
      <w:pPr>
        <w:spacing w:after="0" w:line="240" w:lineRule="auto"/>
        <w:ind w:firstLine="284"/>
        <w:jc w:val="both"/>
        <w:rPr>
          <w:rFonts w:ascii="Garamond" w:hAnsi="Garamond"/>
          <w:sz w:val="24"/>
          <w:szCs w:val="24"/>
        </w:rPr>
      </w:pPr>
      <w:r w:rsidRPr="00A75AFD">
        <w:rPr>
          <w:rFonts w:ascii="Garamond" w:hAnsi="Garamond"/>
          <w:sz w:val="24"/>
          <w:szCs w:val="24"/>
        </w:rPr>
        <w:t xml:space="preserve">Në formulë, 80% e </w:t>
      </w:r>
      <w:proofErr w:type="spellStart"/>
      <w:r w:rsidRPr="00A75AFD">
        <w:rPr>
          <w:rFonts w:ascii="Garamond" w:hAnsi="Garamond"/>
          <w:sz w:val="24"/>
          <w:szCs w:val="24"/>
        </w:rPr>
        <w:t>transfertës</w:t>
      </w:r>
      <w:proofErr w:type="spellEnd"/>
      <w:r w:rsidRPr="00A75AFD">
        <w:rPr>
          <w:rFonts w:ascii="Garamond" w:hAnsi="Garamond"/>
          <w:sz w:val="24"/>
          <w:szCs w:val="24"/>
        </w:rPr>
        <w:t xml:space="preserve"> së përgjithshme për bashkitë </w:t>
      </w:r>
      <w:proofErr w:type="spellStart"/>
      <w:r w:rsidRPr="00A75AFD">
        <w:rPr>
          <w:rFonts w:ascii="Garamond" w:hAnsi="Garamond"/>
          <w:sz w:val="24"/>
          <w:szCs w:val="24"/>
        </w:rPr>
        <w:t>alokohet</w:t>
      </w:r>
      <w:proofErr w:type="spellEnd"/>
      <w:r w:rsidRPr="00A75AFD">
        <w:rPr>
          <w:rFonts w:ascii="Garamond" w:hAnsi="Garamond"/>
          <w:sz w:val="24"/>
          <w:szCs w:val="24"/>
        </w:rPr>
        <w:t xml:space="preserve"> mbi bazën e popullsisë rezidente. Në vijim të rregullimit të numrit të popullsisë së </w:t>
      </w:r>
      <w:proofErr w:type="spellStart"/>
      <w:r w:rsidRPr="00A75AFD">
        <w:rPr>
          <w:rFonts w:ascii="Garamond" w:hAnsi="Garamond"/>
          <w:sz w:val="24"/>
          <w:szCs w:val="24"/>
        </w:rPr>
        <w:t>Censusit</w:t>
      </w:r>
      <w:proofErr w:type="spellEnd"/>
      <w:r w:rsidRPr="00A75AFD">
        <w:rPr>
          <w:rFonts w:ascii="Garamond" w:hAnsi="Garamond"/>
          <w:sz w:val="24"/>
          <w:szCs w:val="24"/>
        </w:rPr>
        <w:t xml:space="preserve"> duke i shtuar atij edhe 30% të diferencës midis të dhënave të Gjendjes Civile dhe të dhënave të </w:t>
      </w:r>
      <w:proofErr w:type="spellStart"/>
      <w:r w:rsidRPr="00A75AFD">
        <w:rPr>
          <w:rFonts w:ascii="Garamond" w:hAnsi="Garamond"/>
          <w:sz w:val="24"/>
          <w:szCs w:val="24"/>
        </w:rPr>
        <w:t>Censusit</w:t>
      </w:r>
      <w:proofErr w:type="spellEnd"/>
      <w:r w:rsidRPr="00A75AFD">
        <w:rPr>
          <w:rFonts w:ascii="Garamond" w:hAnsi="Garamond"/>
          <w:sz w:val="24"/>
          <w:szCs w:val="24"/>
        </w:rPr>
        <w:t xml:space="preserve">, çdo njësi e vetëqeverisjes vendore merr një </w:t>
      </w:r>
      <w:proofErr w:type="spellStart"/>
      <w:r w:rsidRPr="00A75AFD">
        <w:rPr>
          <w:rFonts w:ascii="Garamond" w:hAnsi="Garamond"/>
          <w:sz w:val="24"/>
          <w:szCs w:val="24"/>
        </w:rPr>
        <w:t>transfertë</w:t>
      </w:r>
      <w:proofErr w:type="spellEnd"/>
      <w:r w:rsidRPr="00A75AFD">
        <w:rPr>
          <w:rFonts w:ascii="Garamond" w:hAnsi="Garamond"/>
          <w:sz w:val="24"/>
          <w:szCs w:val="24"/>
        </w:rPr>
        <w:t xml:space="preserve"> të pakushtëzuar prej 6,211 lekë, për çdo banor rezident në njësinë e vetëqeverisjes vendore. </w:t>
      </w:r>
    </w:p>
    <w:p w14:paraId="1E31F82D" w14:textId="77777777" w:rsidR="00E44D27" w:rsidRPr="00A75AFD" w:rsidRDefault="00E44D27" w:rsidP="00E44D27">
      <w:pPr>
        <w:spacing w:after="0" w:line="240" w:lineRule="auto"/>
        <w:ind w:firstLine="284"/>
        <w:jc w:val="both"/>
        <w:rPr>
          <w:rFonts w:ascii="Garamond" w:hAnsi="Garamond"/>
          <w:sz w:val="14"/>
          <w:szCs w:val="24"/>
        </w:rPr>
      </w:pPr>
    </w:p>
    <w:tbl>
      <w:tblPr>
        <w:tblW w:w="9835" w:type="dxa"/>
        <w:tblInd w:w="108" w:type="dxa"/>
        <w:tblLook w:val="04A0" w:firstRow="1" w:lastRow="0" w:firstColumn="1" w:lastColumn="0" w:noHBand="0" w:noVBand="1"/>
      </w:tblPr>
      <w:tblGrid>
        <w:gridCol w:w="7897"/>
        <w:gridCol w:w="1938"/>
      </w:tblGrid>
      <w:tr w:rsidR="00A75AFD" w:rsidRPr="00A75AFD" w14:paraId="1E1B3B76" w14:textId="77777777" w:rsidTr="00A17DF1">
        <w:trPr>
          <w:trHeight w:val="437"/>
        </w:trPr>
        <w:tc>
          <w:tcPr>
            <w:tcW w:w="7897" w:type="dxa"/>
            <w:tcBorders>
              <w:top w:val="single" w:sz="8" w:space="0" w:color="auto"/>
              <w:left w:val="single" w:sz="8" w:space="0" w:color="auto"/>
              <w:bottom w:val="single" w:sz="8" w:space="0" w:color="auto"/>
              <w:right w:val="nil"/>
            </w:tcBorders>
            <w:shd w:val="clear" w:color="000000" w:fill="003366"/>
            <w:noWrap/>
            <w:vAlign w:val="center"/>
            <w:hideMark/>
          </w:tcPr>
          <w:p w14:paraId="7E0AAA30" w14:textId="77777777" w:rsidR="00E44D27" w:rsidRPr="00A75AFD" w:rsidRDefault="00E44D27" w:rsidP="00E44D27">
            <w:pPr>
              <w:spacing w:after="0" w:line="240" w:lineRule="auto"/>
              <w:rPr>
                <w:rFonts w:ascii="Garamond" w:hAnsi="Garamond"/>
                <w:b/>
                <w:bCs/>
                <w:sz w:val="20"/>
                <w:szCs w:val="24"/>
              </w:rPr>
            </w:pPr>
            <w:r w:rsidRPr="00A75AFD">
              <w:rPr>
                <w:rFonts w:ascii="Garamond" w:hAnsi="Garamond"/>
                <w:b/>
                <w:bCs/>
                <w:sz w:val="20"/>
                <w:szCs w:val="24"/>
              </w:rPr>
              <w:t xml:space="preserve">Përbërja e </w:t>
            </w:r>
            <w:proofErr w:type="spellStart"/>
            <w:r w:rsidRPr="00A75AFD">
              <w:rPr>
                <w:rFonts w:ascii="Garamond" w:hAnsi="Garamond"/>
                <w:b/>
                <w:bCs/>
                <w:sz w:val="20"/>
                <w:szCs w:val="24"/>
              </w:rPr>
              <w:t>transfertës</w:t>
            </w:r>
            <w:proofErr w:type="spellEnd"/>
            <w:r w:rsidRPr="00A75AFD">
              <w:rPr>
                <w:rFonts w:ascii="Garamond" w:hAnsi="Garamond"/>
                <w:b/>
                <w:bCs/>
                <w:sz w:val="20"/>
                <w:szCs w:val="24"/>
              </w:rPr>
              <w:t xml:space="preserve"> së pakushtëzuar të përgjithshme për bashkitë</w:t>
            </w:r>
          </w:p>
        </w:tc>
        <w:tc>
          <w:tcPr>
            <w:tcW w:w="1938" w:type="dxa"/>
            <w:tcBorders>
              <w:top w:val="single" w:sz="8" w:space="0" w:color="auto"/>
              <w:left w:val="nil"/>
              <w:bottom w:val="single" w:sz="8" w:space="0" w:color="auto"/>
              <w:right w:val="nil"/>
            </w:tcBorders>
            <w:shd w:val="clear" w:color="000000" w:fill="003366"/>
            <w:noWrap/>
            <w:vAlign w:val="center"/>
            <w:hideMark/>
          </w:tcPr>
          <w:p w14:paraId="7A2FFD74" w14:textId="77777777" w:rsidR="00E44D27" w:rsidRPr="00A75AFD" w:rsidRDefault="00E44D27" w:rsidP="00E44D27">
            <w:pPr>
              <w:spacing w:after="0" w:line="240" w:lineRule="auto"/>
              <w:rPr>
                <w:rFonts w:ascii="Garamond" w:hAnsi="Garamond"/>
                <w:b/>
                <w:bCs/>
                <w:sz w:val="20"/>
                <w:szCs w:val="24"/>
              </w:rPr>
            </w:pPr>
            <w:r w:rsidRPr="00A75AFD">
              <w:rPr>
                <w:rFonts w:ascii="Garamond" w:hAnsi="Garamond"/>
                <w:b/>
                <w:sz w:val="20"/>
                <w:szCs w:val="24"/>
              </w:rPr>
              <w:t xml:space="preserve">           23,815,310,718</w:t>
            </w:r>
          </w:p>
        </w:tc>
      </w:tr>
      <w:tr w:rsidR="00A75AFD" w:rsidRPr="00A75AFD" w14:paraId="2C2E7339" w14:textId="77777777" w:rsidTr="00A17DF1">
        <w:trPr>
          <w:trHeight w:val="49"/>
        </w:trPr>
        <w:tc>
          <w:tcPr>
            <w:tcW w:w="7897" w:type="dxa"/>
            <w:tcBorders>
              <w:top w:val="single" w:sz="8" w:space="0" w:color="auto"/>
              <w:left w:val="single" w:sz="8" w:space="0" w:color="auto"/>
              <w:bottom w:val="single" w:sz="4" w:space="0" w:color="auto"/>
              <w:right w:val="nil"/>
            </w:tcBorders>
            <w:shd w:val="clear" w:color="000000" w:fill="FFCC99"/>
            <w:vAlign w:val="center"/>
            <w:hideMark/>
          </w:tcPr>
          <w:p w14:paraId="15C4DC23" w14:textId="77777777" w:rsidR="00E44D27" w:rsidRPr="00A75AFD" w:rsidRDefault="00E44D27" w:rsidP="00E44D27">
            <w:pPr>
              <w:spacing w:after="0" w:line="240" w:lineRule="auto"/>
              <w:rPr>
                <w:rFonts w:ascii="Garamond" w:hAnsi="Garamond"/>
                <w:sz w:val="20"/>
                <w:szCs w:val="24"/>
              </w:rPr>
            </w:pPr>
            <w:r w:rsidRPr="00A75AFD">
              <w:rPr>
                <w:rFonts w:ascii="Garamond" w:hAnsi="Garamond" w:cs="Calibri"/>
                <w:b/>
                <w:bCs/>
                <w:sz w:val="20"/>
                <w:szCs w:val="24"/>
              </w:rPr>
              <w:t>Komponenti I: Ndarja sipas popullsisë (në përqindje)</w:t>
            </w:r>
          </w:p>
        </w:tc>
        <w:tc>
          <w:tcPr>
            <w:tcW w:w="1938" w:type="dxa"/>
            <w:tcBorders>
              <w:top w:val="single" w:sz="8" w:space="0" w:color="auto"/>
              <w:left w:val="nil"/>
              <w:bottom w:val="single" w:sz="4" w:space="0" w:color="auto"/>
              <w:right w:val="single" w:sz="8" w:space="0" w:color="auto"/>
            </w:tcBorders>
            <w:shd w:val="clear" w:color="000000" w:fill="0066CC"/>
            <w:vAlign w:val="center"/>
            <w:hideMark/>
          </w:tcPr>
          <w:p w14:paraId="3C3DDC05" w14:textId="77777777" w:rsidR="00E44D27" w:rsidRPr="00A75AFD" w:rsidRDefault="00E44D27" w:rsidP="00E44D27">
            <w:pPr>
              <w:spacing w:after="0" w:line="240" w:lineRule="auto"/>
              <w:jc w:val="right"/>
              <w:rPr>
                <w:rFonts w:ascii="Garamond" w:hAnsi="Garamond"/>
                <w:b/>
                <w:bCs/>
                <w:sz w:val="20"/>
                <w:szCs w:val="24"/>
              </w:rPr>
            </w:pPr>
            <w:r w:rsidRPr="00A75AFD">
              <w:rPr>
                <w:rFonts w:ascii="Garamond" w:hAnsi="Garamond"/>
                <w:b/>
                <w:bCs/>
                <w:sz w:val="20"/>
                <w:szCs w:val="24"/>
              </w:rPr>
              <w:t>80%</w:t>
            </w:r>
          </w:p>
        </w:tc>
      </w:tr>
      <w:tr w:rsidR="00A75AFD" w:rsidRPr="00A75AFD" w14:paraId="5C80C68D" w14:textId="77777777" w:rsidTr="00A61691">
        <w:trPr>
          <w:trHeight w:val="53"/>
        </w:trPr>
        <w:tc>
          <w:tcPr>
            <w:tcW w:w="7897" w:type="dxa"/>
            <w:tcBorders>
              <w:top w:val="single" w:sz="4" w:space="0" w:color="auto"/>
              <w:left w:val="single" w:sz="8" w:space="0" w:color="auto"/>
              <w:bottom w:val="single" w:sz="4" w:space="0" w:color="auto"/>
              <w:right w:val="nil"/>
            </w:tcBorders>
            <w:shd w:val="clear" w:color="auto" w:fill="auto"/>
            <w:noWrap/>
            <w:vAlign w:val="bottom"/>
            <w:hideMark/>
          </w:tcPr>
          <w:p w14:paraId="0D072F85" w14:textId="77777777" w:rsidR="00E44D27" w:rsidRPr="00A75AFD" w:rsidRDefault="00E44D27" w:rsidP="00E44D27">
            <w:pPr>
              <w:spacing w:after="0" w:line="240" w:lineRule="auto"/>
              <w:rPr>
                <w:rFonts w:ascii="Garamond" w:hAnsi="Garamond"/>
                <w:sz w:val="20"/>
                <w:szCs w:val="24"/>
              </w:rPr>
            </w:pPr>
            <w:proofErr w:type="spellStart"/>
            <w:r w:rsidRPr="00A75AFD">
              <w:rPr>
                <w:rFonts w:ascii="Garamond" w:hAnsi="Garamond" w:cs="Calibri"/>
                <w:sz w:val="20"/>
                <w:szCs w:val="24"/>
              </w:rPr>
              <w:t>Transferta</w:t>
            </w:r>
            <w:proofErr w:type="spellEnd"/>
            <w:r w:rsidRPr="00A75AFD">
              <w:rPr>
                <w:rFonts w:ascii="Garamond" w:hAnsi="Garamond" w:cs="Calibri"/>
                <w:sz w:val="20"/>
                <w:szCs w:val="24"/>
              </w:rPr>
              <w:t xml:space="preserve"> e pakushtëzuar që shpërndahet sipas numrit të banorëve rezidentë efektivë</w:t>
            </w:r>
          </w:p>
        </w:tc>
        <w:tc>
          <w:tcPr>
            <w:tcW w:w="1938" w:type="dxa"/>
            <w:tcBorders>
              <w:top w:val="single" w:sz="4" w:space="0" w:color="auto"/>
              <w:left w:val="nil"/>
              <w:bottom w:val="single" w:sz="4" w:space="0" w:color="auto"/>
              <w:right w:val="single" w:sz="8" w:space="0" w:color="auto"/>
            </w:tcBorders>
            <w:shd w:val="clear" w:color="auto" w:fill="auto"/>
            <w:noWrap/>
            <w:vAlign w:val="bottom"/>
            <w:hideMark/>
          </w:tcPr>
          <w:p w14:paraId="69A40600" w14:textId="744E734E" w:rsidR="00E44D27" w:rsidRPr="00A75AFD" w:rsidRDefault="00E44D27" w:rsidP="00E44D27">
            <w:pPr>
              <w:spacing w:after="0" w:line="240" w:lineRule="auto"/>
              <w:jc w:val="right"/>
              <w:rPr>
                <w:rFonts w:ascii="Garamond" w:hAnsi="Garamond"/>
                <w:b/>
                <w:sz w:val="20"/>
                <w:szCs w:val="24"/>
              </w:rPr>
            </w:pPr>
            <w:r w:rsidRPr="00A75AFD">
              <w:rPr>
                <w:rFonts w:ascii="Garamond" w:hAnsi="Garamond"/>
                <w:b/>
                <w:sz w:val="20"/>
                <w:szCs w:val="24"/>
              </w:rPr>
              <w:t>19,052,248,574</w:t>
            </w:r>
          </w:p>
          <w:p w14:paraId="54871015" w14:textId="77777777" w:rsidR="00E44D27" w:rsidRPr="00A75AFD" w:rsidRDefault="00E44D27" w:rsidP="00E44D27">
            <w:pPr>
              <w:spacing w:after="0" w:line="240" w:lineRule="auto"/>
              <w:jc w:val="right"/>
              <w:rPr>
                <w:rFonts w:ascii="Garamond" w:hAnsi="Garamond"/>
                <w:b/>
                <w:sz w:val="20"/>
                <w:szCs w:val="24"/>
              </w:rPr>
            </w:pPr>
          </w:p>
        </w:tc>
      </w:tr>
      <w:tr w:rsidR="00E44D27" w:rsidRPr="00A75AFD" w14:paraId="5E35C0D0" w14:textId="77777777" w:rsidTr="00A17DF1">
        <w:trPr>
          <w:trHeight w:val="60"/>
        </w:trPr>
        <w:tc>
          <w:tcPr>
            <w:tcW w:w="7897" w:type="dxa"/>
            <w:tcBorders>
              <w:top w:val="single" w:sz="4" w:space="0" w:color="auto"/>
              <w:left w:val="single" w:sz="8" w:space="0" w:color="auto"/>
              <w:bottom w:val="single" w:sz="4" w:space="0" w:color="auto"/>
              <w:right w:val="nil"/>
            </w:tcBorders>
            <w:shd w:val="clear" w:color="auto" w:fill="auto"/>
            <w:noWrap/>
            <w:vAlign w:val="bottom"/>
            <w:hideMark/>
          </w:tcPr>
          <w:p w14:paraId="534DEFA8" w14:textId="77777777" w:rsidR="00E44D27" w:rsidRPr="00A75AFD" w:rsidRDefault="00E44D27" w:rsidP="00E44D27">
            <w:pPr>
              <w:spacing w:after="0" w:line="240" w:lineRule="auto"/>
              <w:rPr>
                <w:rFonts w:ascii="Garamond" w:hAnsi="Garamond"/>
                <w:sz w:val="20"/>
                <w:szCs w:val="24"/>
              </w:rPr>
            </w:pPr>
            <w:proofErr w:type="spellStart"/>
            <w:r w:rsidRPr="00A75AFD">
              <w:rPr>
                <w:rFonts w:ascii="Garamond" w:hAnsi="Garamond" w:cs="Calibri"/>
                <w:sz w:val="20"/>
                <w:szCs w:val="24"/>
              </w:rPr>
              <w:t>Transferta</w:t>
            </w:r>
            <w:proofErr w:type="spellEnd"/>
            <w:r w:rsidRPr="00A75AFD">
              <w:rPr>
                <w:rFonts w:ascii="Garamond" w:hAnsi="Garamond" w:cs="Calibri"/>
                <w:sz w:val="20"/>
                <w:szCs w:val="24"/>
              </w:rPr>
              <w:t xml:space="preserve"> e pakushtëzuar për frymë</w:t>
            </w:r>
          </w:p>
        </w:tc>
        <w:tc>
          <w:tcPr>
            <w:tcW w:w="1938" w:type="dxa"/>
            <w:tcBorders>
              <w:top w:val="single" w:sz="4" w:space="0" w:color="auto"/>
              <w:left w:val="nil"/>
              <w:bottom w:val="single" w:sz="4" w:space="0" w:color="auto"/>
              <w:right w:val="single" w:sz="8" w:space="0" w:color="auto"/>
            </w:tcBorders>
            <w:shd w:val="clear" w:color="auto" w:fill="auto"/>
            <w:noWrap/>
            <w:vAlign w:val="bottom"/>
            <w:hideMark/>
          </w:tcPr>
          <w:p w14:paraId="6FEFD11A" w14:textId="77777777" w:rsidR="00E44D27" w:rsidRPr="00A75AFD" w:rsidRDefault="00E44D27" w:rsidP="00E44D27">
            <w:pPr>
              <w:spacing w:after="0" w:line="240" w:lineRule="auto"/>
              <w:jc w:val="right"/>
              <w:rPr>
                <w:rFonts w:ascii="Garamond" w:hAnsi="Garamond"/>
                <w:b/>
                <w:sz w:val="20"/>
                <w:szCs w:val="24"/>
              </w:rPr>
            </w:pPr>
            <w:r w:rsidRPr="00A75AFD">
              <w:rPr>
                <w:rFonts w:ascii="Garamond" w:hAnsi="Garamond"/>
                <w:b/>
                <w:sz w:val="20"/>
                <w:szCs w:val="24"/>
              </w:rPr>
              <w:t>6,211</w:t>
            </w:r>
          </w:p>
        </w:tc>
      </w:tr>
    </w:tbl>
    <w:p w14:paraId="4F32DAD5" w14:textId="77777777" w:rsidR="00E44D27" w:rsidRPr="00A75AFD" w:rsidRDefault="00E44D27" w:rsidP="00E44D27">
      <w:pPr>
        <w:spacing w:after="0" w:line="240" w:lineRule="auto"/>
        <w:ind w:firstLine="284"/>
        <w:jc w:val="both"/>
        <w:rPr>
          <w:rFonts w:ascii="Garamond" w:hAnsi="Garamond"/>
          <w:sz w:val="14"/>
          <w:szCs w:val="24"/>
        </w:rPr>
      </w:pPr>
    </w:p>
    <w:p w14:paraId="6D01ED1A" w14:textId="282D4492" w:rsidR="00E44D27" w:rsidRPr="00A75AFD" w:rsidRDefault="00E44D27" w:rsidP="00E44D27">
      <w:pPr>
        <w:spacing w:after="0" w:line="240" w:lineRule="auto"/>
        <w:ind w:firstLine="284"/>
        <w:jc w:val="both"/>
        <w:rPr>
          <w:rFonts w:ascii="Garamond" w:hAnsi="Garamond"/>
          <w:sz w:val="24"/>
          <w:szCs w:val="24"/>
        </w:rPr>
      </w:pPr>
      <w:r w:rsidRPr="00A75AFD">
        <w:rPr>
          <w:rFonts w:ascii="Garamond" w:hAnsi="Garamond"/>
          <w:sz w:val="24"/>
          <w:szCs w:val="24"/>
        </w:rPr>
        <w:t xml:space="preserve">Dendësia e popullsisë është një kriter tjetër që përdoret për shpërndarjen e </w:t>
      </w:r>
      <w:proofErr w:type="spellStart"/>
      <w:r w:rsidRPr="00A75AFD">
        <w:rPr>
          <w:rFonts w:ascii="Garamond" w:hAnsi="Garamond"/>
          <w:sz w:val="24"/>
          <w:szCs w:val="24"/>
        </w:rPr>
        <w:t>transfertës</w:t>
      </w:r>
      <w:proofErr w:type="spellEnd"/>
      <w:r w:rsidRPr="00A75AFD">
        <w:rPr>
          <w:rFonts w:ascii="Garamond" w:hAnsi="Garamond"/>
          <w:sz w:val="24"/>
          <w:szCs w:val="24"/>
        </w:rPr>
        <w:t xml:space="preserve"> së pakushtëzuar për bashkitë. Dendësia e popullsisë më e ulët është në bashkitë që përbëhen kryesisht ose plotësisht nga zona rurale dhe/ose malore. Ka një korrelacion të fortë mes njësive të vetëqeverisjes vendore me dendësi të ulët dhe atyre sipërfaqja e të cilave është mbi 50% malore. Kështu koeficienti, </w:t>
      </w:r>
      <w:r w:rsidR="00200C0E" w:rsidRPr="00A75AFD">
        <w:rPr>
          <w:rFonts w:ascii="Garamond" w:hAnsi="Garamond"/>
          <w:sz w:val="24"/>
          <w:szCs w:val="24"/>
        </w:rPr>
        <w:t>“</w:t>
      </w:r>
      <w:r w:rsidRPr="00A75AFD">
        <w:rPr>
          <w:rFonts w:ascii="Garamond" w:hAnsi="Garamond"/>
          <w:sz w:val="24"/>
          <w:szCs w:val="24"/>
        </w:rPr>
        <w:t>dendësi e ulët e popullsisë</w:t>
      </w:r>
      <w:r w:rsidR="00200C0E" w:rsidRPr="00A75AFD">
        <w:rPr>
          <w:rFonts w:ascii="Garamond" w:hAnsi="Garamond"/>
          <w:sz w:val="24"/>
          <w:szCs w:val="24"/>
        </w:rPr>
        <w:t>”</w:t>
      </w:r>
      <w:r w:rsidRPr="00A75AFD">
        <w:rPr>
          <w:rFonts w:ascii="Garamond" w:hAnsi="Garamond"/>
          <w:sz w:val="24"/>
          <w:szCs w:val="24"/>
        </w:rPr>
        <w:t xml:space="preserve">, çon fonde shtesë në të njëjtin drejtim siç bënte formula e mëparshme e ndarjes së </w:t>
      </w:r>
      <w:proofErr w:type="spellStart"/>
      <w:r w:rsidRPr="00A75AFD">
        <w:rPr>
          <w:rFonts w:ascii="Garamond" w:hAnsi="Garamond"/>
          <w:sz w:val="24"/>
          <w:szCs w:val="24"/>
        </w:rPr>
        <w:t>transfertës</w:t>
      </w:r>
      <w:proofErr w:type="spellEnd"/>
      <w:r w:rsidRPr="00A75AFD">
        <w:rPr>
          <w:rFonts w:ascii="Garamond" w:hAnsi="Garamond"/>
          <w:sz w:val="24"/>
          <w:szCs w:val="24"/>
        </w:rPr>
        <w:t xml:space="preserve"> së pakushtëzuar, nëpërmjet përdorimit të </w:t>
      </w:r>
      <w:proofErr w:type="spellStart"/>
      <w:r w:rsidRPr="00A75AFD">
        <w:rPr>
          <w:rFonts w:ascii="Garamond" w:hAnsi="Garamond"/>
          <w:sz w:val="24"/>
          <w:szCs w:val="24"/>
        </w:rPr>
        <w:t>koeficientëve</w:t>
      </w:r>
      <w:proofErr w:type="spellEnd"/>
      <w:r w:rsidRPr="00A75AFD">
        <w:rPr>
          <w:rFonts w:ascii="Garamond" w:hAnsi="Garamond"/>
          <w:sz w:val="24"/>
          <w:szCs w:val="24"/>
        </w:rPr>
        <w:t xml:space="preserve"> shtesë për njësitë vendore malore dhe në vështirësi financiare.</w:t>
      </w:r>
    </w:p>
    <w:p w14:paraId="438A28AE" w14:textId="77777777" w:rsidR="00E44D27" w:rsidRPr="00A75AFD" w:rsidRDefault="00E44D27" w:rsidP="00E44D27">
      <w:pPr>
        <w:spacing w:after="0" w:line="240" w:lineRule="auto"/>
        <w:ind w:firstLine="284"/>
        <w:jc w:val="both"/>
        <w:rPr>
          <w:rFonts w:ascii="Garamond" w:hAnsi="Garamond"/>
          <w:sz w:val="24"/>
          <w:szCs w:val="24"/>
        </w:rPr>
      </w:pPr>
      <w:r w:rsidRPr="00A75AFD">
        <w:rPr>
          <w:rFonts w:ascii="Garamond" w:hAnsi="Garamond"/>
          <w:sz w:val="24"/>
          <w:szCs w:val="24"/>
        </w:rPr>
        <w:t xml:space="preserve">Në formulë 15 % e totalit të </w:t>
      </w:r>
      <w:proofErr w:type="spellStart"/>
      <w:r w:rsidRPr="00A75AFD">
        <w:rPr>
          <w:rFonts w:ascii="Garamond" w:hAnsi="Garamond"/>
          <w:sz w:val="24"/>
          <w:szCs w:val="24"/>
        </w:rPr>
        <w:t>transfetës</w:t>
      </w:r>
      <w:proofErr w:type="spellEnd"/>
      <w:r w:rsidRPr="00A75AFD">
        <w:rPr>
          <w:rFonts w:ascii="Garamond" w:hAnsi="Garamond"/>
          <w:sz w:val="24"/>
          <w:szCs w:val="24"/>
        </w:rPr>
        <w:t xml:space="preserve"> së pakushtëzuar të përgjithshme për bashkitë, ndahet mbi bazën e dendësisë së popullsisë, e cila ndahet në kufij sipas tabelës së mëposhtme. </w:t>
      </w:r>
    </w:p>
    <w:p w14:paraId="26476445" w14:textId="77777777" w:rsidR="00E44D27" w:rsidRPr="00A75AFD" w:rsidRDefault="00E44D27" w:rsidP="00E44D27">
      <w:pPr>
        <w:spacing w:after="0" w:line="240" w:lineRule="auto"/>
        <w:ind w:firstLine="284"/>
        <w:jc w:val="both"/>
        <w:rPr>
          <w:rFonts w:ascii="Garamond" w:hAnsi="Garamond"/>
          <w:sz w:val="14"/>
          <w:szCs w:val="24"/>
        </w:rPr>
      </w:pPr>
    </w:p>
    <w:tbl>
      <w:tblPr>
        <w:tblW w:w="97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7"/>
        <w:gridCol w:w="889"/>
        <w:gridCol w:w="1198"/>
        <w:gridCol w:w="1111"/>
        <w:gridCol w:w="1244"/>
        <w:gridCol w:w="1332"/>
        <w:gridCol w:w="1335"/>
        <w:gridCol w:w="1688"/>
      </w:tblGrid>
      <w:tr w:rsidR="00A75AFD" w:rsidRPr="00A75AFD" w14:paraId="1BF57F70" w14:textId="77777777" w:rsidTr="00E44D27">
        <w:trPr>
          <w:trHeight w:val="249"/>
          <w:jc w:val="center"/>
        </w:trPr>
        <w:tc>
          <w:tcPr>
            <w:tcW w:w="8086" w:type="dxa"/>
            <w:gridSpan w:val="7"/>
            <w:shd w:val="clear" w:color="000000" w:fill="FFCC99"/>
            <w:vAlign w:val="center"/>
            <w:hideMark/>
          </w:tcPr>
          <w:p w14:paraId="1BDE625E" w14:textId="77777777" w:rsidR="00E44D27" w:rsidRPr="00A75AFD" w:rsidRDefault="00E44D27" w:rsidP="00651DC8">
            <w:pPr>
              <w:spacing w:after="0" w:line="240" w:lineRule="auto"/>
              <w:rPr>
                <w:rFonts w:ascii="Garamond" w:hAnsi="Garamond"/>
                <w:sz w:val="18"/>
                <w:szCs w:val="24"/>
              </w:rPr>
            </w:pPr>
            <w:r w:rsidRPr="00A75AFD">
              <w:rPr>
                <w:rFonts w:ascii="Garamond" w:hAnsi="Garamond" w:cs="Calibri"/>
                <w:b/>
                <w:bCs/>
                <w:sz w:val="18"/>
                <w:szCs w:val="24"/>
              </w:rPr>
              <w:t xml:space="preserve">Komponenti </w:t>
            </w:r>
            <w:proofErr w:type="spellStart"/>
            <w:r w:rsidRPr="00A75AFD">
              <w:rPr>
                <w:rFonts w:ascii="Garamond" w:hAnsi="Garamond" w:cs="Calibri"/>
                <w:b/>
                <w:bCs/>
                <w:sz w:val="18"/>
                <w:szCs w:val="24"/>
              </w:rPr>
              <w:t>II</w:t>
            </w:r>
            <w:proofErr w:type="spellEnd"/>
            <w:r w:rsidRPr="00A75AFD">
              <w:rPr>
                <w:rFonts w:ascii="Garamond" w:hAnsi="Garamond" w:cs="Calibri"/>
                <w:b/>
                <w:bCs/>
                <w:sz w:val="18"/>
                <w:szCs w:val="24"/>
              </w:rPr>
              <w:t>: Ndarja sipas dendësisë së popullsisë (në përqindje)</w:t>
            </w:r>
          </w:p>
        </w:tc>
        <w:tc>
          <w:tcPr>
            <w:tcW w:w="1688" w:type="dxa"/>
            <w:shd w:val="clear" w:color="000000" w:fill="0066CC"/>
            <w:noWrap/>
            <w:vAlign w:val="bottom"/>
            <w:hideMark/>
          </w:tcPr>
          <w:p w14:paraId="3D706593" w14:textId="77777777" w:rsidR="00E44D27" w:rsidRPr="00A75AFD" w:rsidRDefault="00E44D27" w:rsidP="00651DC8">
            <w:pPr>
              <w:spacing w:after="0" w:line="240" w:lineRule="auto"/>
              <w:jc w:val="center"/>
              <w:rPr>
                <w:rFonts w:ascii="Garamond" w:hAnsi="Garamond"/>
                <w:b/>
                <w:bCs/>
                <w:sz w:val="18"/>
                <w:szCs w:val="24"/>
              </w:rPr>
            </w:pPr>
            <w:r w:rsidRPr="00A75AFD">
              <w:rPr>
                <w:rFonts w:ascii="Garamond" w:hAnsi="Garamond"/>
                <w:b/>
                <w:bCs/>
                <w:sz w:val="18"/>
                <w:szCs w:val="24"/>
              </w:rPr>
              <w:t>15%</w:t>
            </w:r>
          </w:p>
        </w:tc>
      </w:tr>
      <w:tr w:rsidR="00A75AFD" w:rsidRPr="00A75AFD" w14:paraId="78B47BB2" w14:textId="77777777" w:rsidTr="00E44D27">
        <w:trPr>
          <w:trHeight w:val="60"/>
          <w:jc w:val="center"/>
        </w:trPr>
        <w:tc>
          <w:tcPr>
            <w:tcW w:w="8086" w:type="dxa"/>
            <w:gridSpan w:val="7"/>
            <w:shd w:val="clear" w:color="auto" w:fill="auto"/>
            <w:noWrap/>
            <w:vAlign w:val="bottom"/>
            <w:hideMark/>
          </w:tcPr>
          <w:p w14:paraId="3426A6A8" w14:textId="49FCFB5C" w:rsidR="00E44D27" w:rsidRPr="00A75AFD" w:rsidRDefault="00E44D27" w:rsidP="00651DC8">
            <w:pPr>
              <w:spacing w:after="0" w:line="240" w:lineRule="auto"/>
              <w:rPr>
                <w:rFonts w:ascii="Garamond" w:hAnsi="Garamond"/>
                <w:b/>
                <w:sz w:val="18"/>
                <w:szCs w:val="24"/>
              </w:rPr>
            </w:pPr>
            <w:r w:rsidRPr="00A75AFD">
              <w:rPr>
                <w:rFonts w:ascii="Garamond" w:hAnsi="Garamond" w:cs="Calibri"/>
                <w:b/>
                <w:sz w:val="18"/>
                <w:szCs w:val="24"/>
              </w:rPr>
              <w:t xml:space="preserve">Madhësia e </w:t>
            </w:r>
            <w:proofErr w:type="spellStart"/>
            <w:r w:rsidR="00A61691" w:rsidRPr="00A75AFD">
              <w:rPr>
                <w:rFonts w:ascii="Garamond" w:hAnsi="Garamond" w:cs="Calibri"/>
                <w:b/>
                <w:sz w:val="18"/>
                <w:szCs w:val="24"/>
              </w:rPr>
              <w:t>transfertës</w:t>
            </w:r>
            <w:proofErr w:type="spellEnd"/>
            <w:r w:rsidR="00A61691" w:rsidRPr="00A75AFD">
              <w:rPr>
                <w:rFonts w:ascii="Garamond" w:hAnsi="Garamond" w:cs="Calibri"/>
                <w:b/>
                <w:sz w:val="18"/>
                <w:szCs w:val="24"/>
              </w:rPr>
              <w:t xml:space="preserve"> së pakushtëzuar </w:t>
            </w:r>
            <w:r w:rsidRPr="00A75AFD">
              <w:rPr>
                <w:rFonts w:ascii="Garamond" w:hAnsi="Garamond" w:cs="Calibri"/>
                <w:b/>
                <w:sz w:val="18"/>
                <w:szCs w:val="24"/>
              </w:rPr>
              <w:t>që shpërndahet sipas dendësisë së popullsisë</w:t>
            </w:r>
          </w:p>
        </w:tc>
        <w:tc>
          <w:tcPr>
            <w:tcW w:w="1688" w:type="dxa"/>
            <w:shd w:val="clear" w:color="auto" w:fill="auto"/>
            <w:noWrap/>
            <w:vAlign w:val="bottom"/>
            <w:hideMark/>
          </w:tcPr>
          <w:p w14:paraId="49D452FF" w14:textId="77777777" w:rsidR="00E44D27" w:rsidRPr="00A75AFD" w:rsidRDefault="00E44D27" w:rsidP="00651DC8">
            <w:pPr>
              <w:spacing w:after="0" w:line="240" w:lineRule="auto"/>
              <w:jc w:val="right"/>
              <w:rPr>
                <w:rFonts w:ascii="Garamond" w:hAnsi="Garamond" w:cs="Calibri"/>
                <w:b/>
                <w:sz w:val="18"/>
                <w:szCs w:val="24"/>
              </w:rPr>
            </w:pPr>
            <w:r w:rsidRPr="00A75AFD">
              <w:rPr>
                <w:rFonts w:ascii="Garamond" w:hAnsi="Garamond" w:cs="Calibri"/>
                <w:b/>
                <w:sz w:val="18"/>
                <w:szCs w:val="24"/>
              </w:rPr>
              <w:t>3,572,296,608</w:t>
            </w:r>
          </w:p>
          <w:p w14:paraId="7180E3EA" w14:textId="77777777" w:rsidR="00E44D27" w:rsidRPr="00A75AFD" w:rsidRDefault="00E44D27" w:rsidP="00651DC8">
            <w:pPr>
              <w:spacing w:after="0" w:line="240" w:lineRule="auto"/>
              <w:jc w:val="right"/>
              <w:rPr>
                <w:rFonts w:ascii="Garamond" w:hAnsi="Garamond" w:cs="Calibri"/>
                <w:b/>
                <w:sz w:val="18"/>
                <w:szCs w:val="24"/>
              </w:rPr>
            </w:pPr>
          </w:p>
        </w:tc>
      </w:tr>
      <w:tr w:rsidR="00A75AFD" w:rsidRPr="00A75AFD" w14:paraId="61DAA2A9" w14:textId="77777777" w:rsidTr="00E44D27">
        <w:trPr>
          <w:trHeight w:val="60"/>
          <w:jc w:val="center"/>
        </w:trPr>
        <w:tc>
          <w:tcPr>
            <w:tcW w:w="8086" w:type="dxa"/>
            <w:gridSpan w:val="7"/>
            <w:shd w:val="clear" w:color="auto" w:fill="auto"/>
            <w:noWrap/>
            <w:vAlign w:val="bottom"/>
            <w:hideMark/>
          </w:tcPr>
          <w:p w14:paraId="3EFA46E3" w14:textId="5B8EA3FB" w:rsidR="00E44D27" w:rsidRPr="00A75AFD" w:rsidRDefault="00E44D27" w:rsidP="00651DC8">
            <w:pPr>
              <w:spacing w:after="0" w:line="240" w:lineRule="auto"/>
              <w:rPr>
                <w:rFonts w:ascii="Garamond" w:hAnsi="Garamond"/>
                <w:sz w:val="18"/>
                <w:szCs w:val="24"/>
              </w:rPr>
            </w:pPr>
            <w:r w:rsidRPr="00A75AFD">
              <w:rPr>
                <w:rFonts w:ascii="Garamond" w:hAnsi="Garamond" w:cs="Calibri"/>
                <w:sz w:val="18"/>
                <w:szCs w:val="24"/>
              </w:rPr>
              <w:t xml:space="preserve">Mesatarja </w:t>
            </w:r>
            <w:r w:rsidR="00A61691" w:rsidRPr="00A75AFD">
              <w:rPr>
                <w:rFonts w:ascii="Garamond" w:hAnsi="Garamond" w:cs="Calibri"/>
                <w:sz w:val="18"/>
                <w:szCs w:val="24"/>
              </w:rPr>
              <w:t xml:space="preserve">kombëtare e dendësisë së popullsisë </w:t>
            </w:r>
          </w:p>
        </w:tc>
        <w:tc>
          <w:tcPr>
            <w:tcW w:w="1688" w:type="dxa"/>
            <w:shd w:val="clear" w:color="auto" w:fill="auto"/>
            <w:noWrap/>
            <w:vAlign w:val="bottom"/>
            <w:hideMark/>
          </w:tcPr>
          <w:p w14:paraId="227E499C" w14:textId="77777777" w:rsidR="00E44D27" w:rsidRPr="00A75AFD" w:rsidRDefault="00E44D27" w:rsidP="00651DC8">
            <w:pPr>
              <w:spacing w:after="0" w:line="240" w:lineRule="auto"/>
              <w:jc w:val="right"/>
              <w:rPr>
                <w:rFonts w:ascii="Garamond" w:hAnsi="Garamond"/>
                <w:b/>
                <w:sz w:val="18"/>
                <w:szCs w:val="24"/>
              </w:rPr>
            </w:pPr>
            <w:r w:rsidRPr="00A75AFD">
              <w:rPr>
                <w:rFonts w:ascii="Garamond" w:hAnsi="Garamond" w:cs="Calibri"/>
                <w:sz w:val="18"/>
                <w:szCs w:val="24"/>
              </w:rPr>
              <w:t>108 banorë/</w:t>
            </w:r>
            <w:proofErr w:type="spellStart"/>
            <w:r w:rsidRPr="00A75AFD">
              <w:rPr>
                <w:rFonts w:ascii="Garamond" w:hAnsi="Garamond" w:cs="Calibri"/>
                <w:sz w:val="18"/>
                <w:szCs w:val="24"/>
              </w:rPr>
              <w:t>km</w:t>
            </w:r>
            <w:r w:rsidRPr="00A75AFD">
              <w:rPr>
                <w:rFonts w:ascii="Garamond" w:hAnsi="Garamond" w:cs="Calibri"/>
                <w:sz w:val="18"/>
                <w:szCs w:val="24"/>
                <w:vertAlign w:val="superscript"/>
              </w:rPr>
              <w:t>2</w:t>
            </w:r>
            <w:proofErr w:type="spellEnd"/>
          </w:p>
        </w:tc>
      </w:tr>
      <w:tr w:rsidR="00A75AFD" w:rsidRPr="00A75AFD" w14:paraId="2C45B318" w14:textId="77777777" w:rsidTr="00E44D27">
        <w:trPr>
          <w:trHeight w:val="249"/>
          <w:jc w:val="center"/>
        </w:trPr>
        <w:tc>
          <w:tcPr>
            <w:tcW w:w="8086" w:type="dxa"/>
            <w:gridSpan w:val="7"/>
            <w:shd w:val="clear" w:color="auto" w:fill="auto"/>
            <w:noWrap/>
            <w:vAlign w:val="bottom"/>
            <w:hideMark/>
          </w:tcPr>
          <w:p w14:paraId="1B9F280E" w14:textId="34FB6F62" w:rsidR="00E44D27" w:rsidRPr="00A75AFD" w:rsidRDefault="00E44D27" w:rsidP="00651DC8">
            <w:pPr>
              <w:spacing w:after="0" w:line="240" w:lineRule="auto"/>
              <w:rPr>
                <w:rFonts w:ascii="Garamond" w:hAnsi="Garamond"/>
                <w:sz w:val="18"/>
                <w:szCs w:val="24"/>
              </w:rPr>
            </w:pPr>
            <w:proofErr w:type="spellStart"/>
            <w:r w:rsidRPr="00A75AFD">
              <w:rPr>
                <w:rFonts w:ascii="Garamond" w:hAnsi="Garamond"/>
                <w:sz w:val="18"/>
                <w:szCs w:val="24"/>
              </w:rPr>
              <w:t>Transferta</w:t>
            </w:r>
            <w:proofErr w:type="spellEnd"/>
            <w:r w:rsidRPr="00A75AFD">
              <w:rPr>
                <w:rFonts w:ascii="Garamond" w:hAnsi="Garamond"/>
                <w:sz w:val="18"/>
                <w:szCs w:val="24"/>
              </w:rPr>
              <w:t xml:space="preserve"> për frymë nga densiteti i popullsisë</w:t>
            </w:r>
          </w:p>
        </w:tc>
        <w:tc>
          <w:tcPr>
            <w:tcW w:w="1688" w:type="dxa"/>
            <w:shd w:val="clear" w:color="auto" w:fill="auto"/>
            <w:noWrap/>
            <w:vAlign w:val="bottom"/>
            <w:hideMark/>
          </w:tcPr>
          <w:p w14:paraId="43D061D3" w14:textId="0943C3F4" w:rsidR="00E44D27" w:rsidRPr="00A75AFD" w:rsidRDefault="00E44D27" w:rsidP="00651DC8">
            <w:pPr>
              <w:spacing w:after="0" w:line="240" w:lineRule="auto"/>
              <w:jc w:val="right"/>
              <w:rPr>
                <w:rFonts w:ascii="Garamond" w:hAnsi="Garamond"/>
                <w:b/>
                <w:sz w:val="18"/>
                <w:szCs w:val="24"/>
              </w:rPr>
            </w:pPr>
            <w:r w:rsidRPr="00A75AFD">
              <w:rPr>
                <w:rFonts w:ascii="Garamond" w:hAnsi="Garamond"/>
                <w:sz w:val="18"/>
                <w:szCs w:val="24"/>
              </w:rPr>
              <w:t>3,240</w:t>
            </w:r>
            <w:r w:rsidRPr="00A75AFD">
              <w:rPr>
                <w:rFonts w:ascii="Garamond" w:hAnsi="Garamond"/>
                <w:b/>
                <w:sz w:val="18"/>
                <w:szCs w:val="24"/>
              </w:rPr>
              <w:t xml:space="preserve"> </w:t>
            </w:r>
            <w:r w:rsidRPr="00A75AFD">
              <w:rPr>
                <w:rFonts w:ascii="Garamond" w:hAnsi="Garamond" w:cs="Calibri"/>
                <w:sz w:val="18"/>
                <w:szCs w:val="24"/>
              </w:rPr>
              <w:t>lek</w:t>
            </w:r>
            <w:r w:rsidR="00A61691" w:rsidRPr="00A75AFD">
              <w:rPr>
                <w:rFonts w:ascii="Garamond" w:hAnsi="Garamond" w:cs="Calibri"/>
                <w:sz w:val="18"/>
                <w:szCs w:val="24"/>
              </w:rPr>
              <w:t>ë</w:t>
            </w:r>
            <w:r w:rsidRPr="00A75AFD">
              <w:rPr>
                <w:rFonts w:ascii="Garamond" w:hAnsi="Garamond" w:cs="Calibri"/>
                <w:sz w:val="18"/>
                <w:szCs w:val="24"/>
              </w:rPr>
              <w:t>/banorë</w:t>
            </w:r>
          </w:p>
        </w:tc>
      </w:tr>
      <w:tr w:rsidR="00A75AFD" w:rsidRPr="00A75AFD" w14:paraId="66357F22" w14:textId="77777777" w:rsidTr="00A61691">
        <w:trPr>
          <w:trHeight w:val="53"/>
          <w:jc w:val="center"/>
        </w:trPr>
        <w:tc>
          <w:tcPr>
            <w:tcW w:w="1866" w:type="dxa"/>
            <w:gridSpan w:val="2"/>
            <w:shd w:val="clear" w:color="000000" w:fill="C0C0C0"/>
            <w:vAlign w:val="center"/>
            <w:hideMark/>
          </w:tcPr>
          <w:p w14:paraId="08F47896" w14:textId="2CECE39E" w:rsidR="00E44D27" w:rsidRPr="00A75AFD" w:rsidRDefault="00E44D27" w:rsidP="00651DC8">
            <w:pPr>
              <w:spacing w:after="0" w:line="240" w:lineRule="auto"/>
              <w:jc w:val="center"/>
              <w:rPr>
                <w:rFonts w:ascii="Garamond" w:hAnsi="Garamond"/>
                <w:b/>
                <w:bCs/>
                <w:sz w:val="18"/>
                <w:szCs w:val="24"/>
              </w:rPr>
            </w:pPr>
            <w:r w:rsidRPr="00A75AFD">
              <w:rPr>
                <w:rFonts w:ascii="Garamond" w:hAnsi="Garamond"/>
                <w:sz w:val="18"/>
                <w:szCs w:val="24"/>
              </w:rPr>
              <w:t xml:space="preserve">Kufijtë e </w:t>
            </w:r>
            <w:r w:rsidR="00A61691" w:rsidRPr="00A75AFD">
              <w:rPr>
                <w:rFonts w:ascii="Garamond" w:hAnsi="Garamond"/>
                <w:sz w:val="18"/>
                <w:szCs w:val="24"/>
              </w:rPr>
              <w:t>dendësisë</w:t>
            </w:r>
            <w:r w:rsidRPr="00A75AFD">
              <w:rPr>
                <w:rFonts w:ascii="Garamond" w:hAnsi="Garamond"/>
                <w:sz w:val="18"/>
                <w:szCs w:val="24"/>
              </w:rPr>
              <w:t xml:space="preserve"> së popullsisë si përqindje ndaj mesatares kombëtare</w:t>
            </w:r>
          </w:p>
        </w:tc>
        <w:tc>
          <w:tcPr>
            <w:tcW w:w="1198" w:type="dxa"/>
            <w:shd w:val="clear" w:color="000000" w:fill="C0C0C0"/>
            <w:vAlign w:val="center"/>
            <w:hideMark/>
          </w:tcPr>
          <w:p w14:paraId="25C2D64E" w14:textId="14D19696" w:rsidR="00E44D27" w:rsidRPr="00A75AFD" w:rsidRDefault="00A61691" w:rsidP="00651DC8">
            <w:pPr>
              <w:spacing w:after="0" w:line="240" w:lineRule="auto"/>
              <w:jc w:val="center"/>
              <w:rPr>
                <w:rFonts w:ascii="Garamond" w:hAnsi="Garamond"/>
                <w:b/>
                <w:bCs/>
                <w:sz w:val="18"/>
                <w:szCs w:val="24"/>
              </w:rPr>
            </w:pPr>
            <w:proofErr w:type="spellStart"/>
            <w:r w:rsidRPr="00A75AFD">
              <w:rPr>
                <w:rFonts w:ascii="Garamond" w:hAnsi="Garamond"/>
                <w:b/>
                <w:bCs/>
                <w:sz w:val="18"/>
                <w:szCs w:val="24"/>
              </w:rPr>
              <w:t>Koeficientët</w:t>
            </w:r>
            <w:proofErr w:type="spellEnd"/>
            <w:r w:rsidRPr="00A75AFD">
              <w:rPr>
                <w:rFonts w:ascii="Garamond" w:hAnsi="Garamond"/>
                <w:b/>
                <w:bCs/>
                <w:sz w:val="18"/>
                <w:szCs w:val="24"/>
              </w:rPr>
              <w:t xml:space="preserve"> e </w:t>
            </w:r>
            <w:r w:rsidR="00E44D27" w:rsidRPr="00A75AFD">
              <w:rPr>
                <w:rFonts w:ascii="Garamond" w:hAnsi="Garamond"/>
                <w:b/>
                <w:bCs/>
                <w:sz w:val="18"/>
                <w:szCs w:val="24"/>
              </w:rPr>
              <w:t>rregullimit</w:t>
            </w:r>
          </w:p>
        </w:tc>
        <w:tc>
          <w:tcPr>
            <w:tcW w:w="1111" w:type="dxa"/>
            <w:shd w:val="clear" w:color="000000" w:fill="C0C0C0"/>
            <w:vAlign w:val="center"/>
            <w:hideMark/>
          </w:tcPr>
          <w:p w14:paraId="3EA43093" w14:textId="77777777" w:rsidR="00E44D27" w:rsidRPr="00A75AFD" w:rsidRDefault="00E44D27" w:rsidP="00651DC8">
            <w:pPr>
              <w:spacing w:after="0" w:line="240" w:lineRule="auto"/>
              <w:jc w:val="center"/>
              <w:rPr>
                <w:rFonts w:ascii="Garamond" w:hAnsi="Garamond"/>
                <w:sz w:val="18"/>
                <w:szCs w:val="24"/>
              </w:rPr>
            </w:pPr>
            <w:r w:rsidRPr="00A75AFD">
              <w:rPr>
                <w:rFonts w:ascii="Garamond" w:hAnsi="Garamond"/>
                <w:sz w:val="18"/>
                <w:szCs w:val="24"/>
              </w:rPr>
              <w:t xml:space="preserve">Numri i </w:t>
            </w:r>
            <w:proofErr w:type="spellStart"/>
            <w:r w:rsidRPr="00A75AFD">
              <w:rPr>
                <w:rFonts w:ascii="Garamond" w:hAnsi="Garamond"/>
                <w:sz w:val="18"/>
                <w:szCs w:val="24"/>
              </w:rPr>
              <w:t>NJVQV</w:t>
            </w:r>
            <w:proofErr w:type="spellEnd"/>
            <w:r w:rsidRPr="00A75AFD">
              <w:rPr>
                <w:rFonts w:ascii="Garamond" w:hAnsi="Garamond"/>
                <w:sz w:val="18"/>
                <w:szCs w:val="24"/>
              </w:rPr>
              <w:t>-ve përfituese</w:t>
            </w:r>
          </w:p>
        </w:tc>
        <w:tc>
          <w:tcPr>
            <w:tcW w:w="1244" w:type="dxa"/>
            <w:shd w:val="clear" w:color="000000" w:fill="C0C0C0"/>
            <w:vAlign w:val="center"/>
            <w:hideMark/>
          </w:tcPr>
          <w:p w14:paraId="3BE840C2" w14:textId="27CCE5E7" w:rsidR="00E44D27" w:rsidRPr="00A75AFD" w:rsidRDefault="00A61691" w:rsidP="00651DC8">
            <w:pPr>
              <w:spacing w:after="0" w:line="240" w:lineRule="auto"/>
              <w:jc w:val="center"/>
              <w:rPr>
                <w:rFonts w:ascii="Garamond" w:hAnsi="Garamond"/>
                <w:sz w:val="18"/>
                <w:szCs w:val="24"/>
              </w:rPr>
            </w:pPr>
            <w:r w:rsidRPr="00A75AFD">
              <w:rPr>
                <w:rFonts w:ascii="Garamond" w:hAnsi="Garamond"/>
                <w:sz w:val="18"/>
                <w:szCs w:val="24"/>
              </w:rPr>
              <w:t>Dendësia</w:t>
            </w:r>
            <w:r w:rsidR="00E44D27" w:rsidRPr="00A75AFD">
              <w:rPr>
                <w:rFonts w:ascii="Garamond" w:hAnsi="Garamond"/>
                <w:sz w:val="18"/>
                <w:szCs w:val="24"/>
              </w:rPr>
              <w:t xml:space="preserve"> e popullsisë </w:t>
            </w:r>
            <w:proofErr w:type="spellStart"/>
            <w:r w:rsidR="00E44D27" w:rsidRPr="00A75AFD">
              <w:rPr>
                <w:rFonts w:ascii="Garamond" w:hAnsi="Garamond"/>
                <w:sz w:val="18"/>
                <w:szCs w:val="24"/>
              </w:rPr>
              <w:t>korresponduese</w:t>
            </w:r>
            <w:proofErr w:type="spellEnd"/>
          </w:p>
        </w:tc>
        <w:tc>
          <w:tcPr>
            <w:tcW w:w="1332" w:type="dxa"/>
            <w:shd w:val="clear" w:color="000000" w:fill="C0C0C0"/>
            <w:vAlign w:val="center"/>
            <w:hideMark/>
          </w:tcPr>
          <w:p w14:paraId="580925A5" w14:textId="77777777" w:rsidR="00E44D27" w:rsidRPr="00A75AFD" w:rsidRDefault="00E44D27" w:rsidP="00651DC8">
            <w:pPr>
              <w:spacing w:after="0" w:line="240" w:lineRule="auto"/>
              <w:jc w:val="center"/>
              <w:rPr>
                <w:rFonts w:ascii="Garamond" w:hAnsi="Garamond"/>
                <w:sz w:val="18"/>
                <w:szCs w:val="24"/>
              </w:rPr>
            </w:pPr>
            <w:r w:rsidRPr="00A75AFD">
              <w:rPr>
                <w:rFonts w:ascii="Garamond" w:hAnsi="Garamond"/>
                <w:sz w:val="18"/>
                <w:szCs w:val="24"/>
              </w:rPr>
              <w:t>Popullsia në çdo grup</w:t>
            </w:r>
          </w:p>
        </w:tc>
        <w:tc>
          <w:tcPr>
            <w:tcW w:w="1335" w:type="dxa"/>
            <w:shd w:val="clear" w:color="000000" w:fill="C0C0C0"/>
            <w:vAlign w:val="center"/>
            <w:hideMark/>
          </w:tcPr>
          <w:p w14:paraId="71F61C9B" w14:textId="7C0DD82D" w:rsidR="00E44D27" w:rsidRPr="00A75AFD" w:rsidRDefault="00E44D27" w:rsidP="00651DC8">
            <w:pPr>
              <w:spacing w:after="0" w:line="240" w:lineRule="auto"/>
              <w:jc w:val="center"/>
              <w:rPr>
                <w:rFonts w:ascii="Garamond" w:hAnsi="Garamond"/>
                <w:sz w:val="18"/>
                <w:szCs w:val="24"/>
              </w:rPr>
            </w:pPr>
            <w:r w:rsidRPr="00A75AFD">
              <w:rPr>
                <w:rFonts w:ascii="Garamond" w:hAnsi="Garamond"/>
                <w:sz w:val="18"/>
                <w:szCs w:val="24"/>
              </w:rPr>
              <w:t xml:space="preserve">Popullsia e korrektuar me </w:t>
            </w:r>
            <w:r w:rsidR="00A61691" w:rsidRPr="00A75AFD">
              <w:rPr>
                <w:rFonts w:ascii="Garamond" w:hAnsi="Garamond"/>
                <w:sz w:val="18"/>
                <w:szCs w:val="24"/>
              </w:rPr>
              <w:t>koeficientin</w:t>
            </w:r>
            <w:r w:rsidRPr="00A75AFD">
              <w:rPr>
                <w:rFonts w:ascii="Garamond" w:hAnsi="Garamond"/>
                <w:sz w:val="18"/>
                <w:szCs w:val="24"/>
              </w:rPr>
              <w:t xml:space="preserve"> e rregullimit për çdo grup </w:t>
            </w:r>
          </w:p>
        </w:tc>
        <w:tc>
          <w:tcPr>
            <w:tcW w:w="1688" w:type="dxa"/>
            <w:shd w:val="clear" w:color="000000" w:fill="C0C0C0"/>
            <w:vAlign w:val="center"/>
            <w:hideMark/>
          </w:tcPr>
          <w:p w14:paraId="09B45535" w14:textId="77777777" w:rsidR="00E44D27" w:rsidRPr="00A75AFD" w:rsidRDefault="00E44D27" w:rsidP="00651DC8">
            <w:pPr>
              <w:spacing w:after="0" w:line="240" w:lineRule="auto"/>
              <w:jc w:val="center"/>
              <w:rPr>
                <w:rFonts w:ascii="Garamond" w:hAnsi="Garamond"/>
                <w:sz w:val="18"/>
                <w:szCs w:val="24"/>
              </w:rPr>
            </w:pPr>
            <w:r w:rsidRPr="00A75AFD">
              <w:rPr>
                <w:rFonts w:ascii="Garamond" w:hAnsi="Garamond"/>
                <w:sz w:val="18"/>
                <w:szCs w:val="24"/>
              </w:rPr>
              <w:t>Shuma e fondeve shtesë për çdo grup</w:t>
            </w:r>
          </w:p>
        </w:tc>
      </w:tr>
      <w:tr w:rsidR="00A75AFD" w:rsidRPr="00A75AFD" w14:paraId="344A9E60" w14:textId="77777777" w:rsidTr="00A61691">
        <w:trPr>
          <w:trHeight w:val="53"/>
          <w:jc w:val="center"/>
        </w:trPr>
        <w:tc>
          <w:tcPr>
            <w:tcW w:w="977" w:type="dxa"/>
            <w:shd w:val="clear" w:color="auto" w:fill="auto"/>
            <w:noWrap/>
            <w:vAlign w:val="bottom"/>
            <w:hideMark/>
          </w:tcPr>
          <w:p w14:paraId="2D5B33FD" w14:textId="77777777" w:rsidR="00E44D27" w:rsidRPr="00A75AFD" w:rsidRDefault="00E44D27" w:rsidP="00651DC8">
            <w:pPr>
              <w:spacing w:after="0" w:line="240" w:lineRule="auto"/>
              <w:jc w:val="center"/>
              <w:rPr>
                <w:rFonts w:ascii="Garamond" w:hAnsi="Garamond"/>
                <w:sz w:val="18"/>
                <w:szCs w:val="24"/>
              </w:rPr>
            </w:pPr>
            <w:r w:rsidRPr="00A75AFD">
              <w:rPr>
                <w:rFonts w:ascii="Garamond" w:hAnsi="Garamond"/>
                <w:sz w:val="18"/>
                <w:szCs w:val="24"/>
              </w:rPr>
              <w:lastRenderedPageBreak/>
              <w:t>Kufiri 1</w:t>
            </w:r>
          </w:p>
        </w:tc>
        <w:tc>
          <w:tcPr>
            <w:tcW w:w="889" w:type="dxa"/>
            <w:shd w:val="clear" w:color="auto" w:fill="auto"/>
            <w:noWrap/>
            <w:vAlign w:val="bottom"/>
            <w:hideMark/>
          </w:tcPr>
          <w:p w14:paraId="1EE63552" w14:textId="77777777" w:rsidR="00E44D27" w:rsidRPr="00A75AFD" w:rsidRDefault="00E44D27" w:rsidP="00651DC8">
            <w:pPr>
              <w:spacing w:after="0" w:line="240" w:lineRule="auto"/>
              <w:jc w:val="center"/>
              <w:rPr>
                <w:rFonts w:ascii="Garamond" w:hAnsi="Garamond"/>
                <w:b/>
                <w:bCs/>
                <w:sz w:val="18"/>
                <w:szCs w:val="24"/>
              </w:rPr>
            </w:pPr>
            <w:r w:rsidRPr="00A75AFD">
              <w:rPr>
                <w:rFonts w:ascii="Garamond" w:hAnsi="Garamond"/>
                <w:b/>
                <w:bCs/>
                <w:sz w:val="18"/>
                <w:szCs w:val="24"/>
              </w:rPr>
              <w:t>22%</w:t>
            </w:r>
          </w:p>
        </w:tc>
        <w:tc>
          <w:tcPr>
            <w:tcW w:w="1198" w:type="dxa"/>
            <w:shd w:val="clear" w:color="auto" w:fill="auto"/>
            <w:noWrap/>
            <w:hideMark/>
          </w:tcPr>
          <w:p w14:paraId="00985E6A" w14:textId="77777777" w:rsidR="00E44D27" w:rsidRPr="00A75AFD" w:rsidRDefault="00E44D27" w:rsidP="00651DC8">
            <w:pPr>
              <w:spacing w:after="0" w:line="240" w:lineRule="auto"/>
              <w:jc w:val="center"/>
              <w:rPr>
                <w:rFonts w:ascii="Garamond" w:hAnsi="Garamond"/>
                <w:b/>
                <w:bCs/>
                <w:sz w:val="18"/>
                <w:szCs w:val="24"/>
              </w:rPr>
            </w:pPr>
            <w:r w:rsidRPr="00A75AFD">
              <w:rPr>
                <w:rFonts w:ascii="Garamond" w:hAnsi="Garamond"/>
                <w:b/>
                <w:bCs/>
                <w:sz w:val="18"/>
                <w:szCs w:val="24"/>
              </w:rPr>
              <w:t>2.270</w:t>
            </w:r>
          </w:p>
        </w:tc>
        <w:tc>
          <w:tcPr>
            <w:tcW w:w="1111" w:type="dxa"/>
            <w:shd w:val="clear" w:color="auto" w:fill="auto"/>
            <w:noWrap/>
            <w:hideMark/>
          </w:tcPr>
          <w:p w14:paraId="706AB0E4" w14:textId="77777777" w:rsidR="00E44D27" w:rsidRPr="00A75AFD" w:rsidRDefault="00E44D27" w:rsidP="00651DC8">
            <w:pPr>
              <w:spacing w:after="0" w:line="240" w:lineRule="auto"/>
              <w:jc w:val="right"/>
              <w:rPr>
                <w:rFonts w:ascii="Garamond" w:hAnsi="Garamond"/>
                <w:sz w:val="18"/>
                <w:szCs w:val="24"/>
              </w:rPr>
            </w:pPr>
            <w:r w:rsidRPr="00A75AFD">
              <w:rPr>
                <w:rFonts w:ascii="Garamond" w:hAnsi="Garamond"/>
                <w:sz w:val="18"/>
                <w:szCs w:val="24"/>
              </w:rPr>
              <w:t>11</w:t>
            </w:r>
          </w:p>
        </w:tc>
        <w:tc>
          <w:tcPr>
            <w:tcW w:w="1244" w:type="dxa"/>
            <w:shd w:val="clear" w:color="auto" w:fill="auto"/>
            <w:noWrap/>
            <w:hideMark/>
          </w:tcPr>
          <w:p w14:paraId="4811175C" w14:textId="77777777" w:rsidR="00E44D27" w:rsidRPr="00A75AFD" w:rsidRDefault="00E44D27" w:rsidP="00651DC8">
            <w:pPr>
              <w:spacing w:after="0" w:line="240" w:lineRule="auto"/>
              <w:jc w:val="right"/>
              <w:rPr>
                <w:rFonts w:ascii="Garamond" w:hAnsi="Garamond"/>
                <w:sz w:val="18"/>
                <w:szCs w:val="24"/>
              </w:rPr>
            </w:pPr>
            <w:r w:rsidRPr="00A75AFD">
              <w:rPr>
                <w:rFonts w:ascii="Garamond" w:hAnsi="Garamond"/>
                <w:sz w:val="18"/>
                <w:szCs w:val="24"/>
              </w:rPr>
              <w:t>23.2</w:t>
            </w:r>
          </w:p>
        </w:tc>
        <w:tc>
          <w:tcPr>
            <w:tcW w:w="1332" w:type="dxa"/>
            <w:shd w:val="clear" w:color="auto" w:fill="auto"/>
            <w:noWrap/>
            <w:hideMark/>
          </w:tcPr>
          <w:p w14:paraId="52BA0574" w14:textId="77777777" w:rsidR="00E44D27" w:rsidRPr="00A75AFD" w:rsidRDefault="00E44D27" w:rsidP="00651DC8">
            <w:pPr>
              <w:spacing w:after="0" w:line="240" w:lineRule="auto"/>
              <w:jc w:val="right"/>
              <w:rPr>
                <w:rFonts w:ascii="Garamond" w:hAnsi="Garamond"/>
                <w:sz w:val="18"/>
                <w:szCs w:val="24"/>
              </w:rPr>
            </w:pPr>
            <w:r w:rsidRPr="00A75AFD">
              <w:rPr>
                <w:rFonts w:ascii="Garamond" w:hAnsi="Garamond"/>
                <w:sz w:val="18"/>
                <w:szCs w:val="24"/>
              </w:rPr>
              <w:t>110,193</w:t>
            </w:r>
          </w:p>
        </w:tc>
        <w:tc>
          <w:tcPr>
            <w:tcW w:w="1335" w:type="dxa"/>
            <w:shd w:val="clear" w:color="auto" w:fill="auto"/>
            <w:noWrap/>
            <w:hideMark/>
          </w:tcPr>
          <w:p w14:paraId="45701599" w14:textId="77777777" w:rsidR="00E44D27" w:rsidRPr="00A75AFD" w:rsidRDefault="00E44D27" w:rsidP="00651DC8">
            <w:pPr>
              <w:spacing w:after="0" w:line="240" w:lineRule="auto"/>
              <w:jc w:val="right"/>
              <w:rPr>
                <w:rFonts w:ascii="Garamond" w:hAnsi="Garamond"/>
                <w:sz w:val="18"/>
                <w:szCs w:val="24"/>
              </w:rPr>
            </w:pPr>
            <w:r w:rsidRPr="00A75AFD">
              <w:rPr>
                <w:rFonts w:ascii="Garamond" w:hAnsi="Garamond"/>
                <w:sz w:val="18"/>
                <w:szCs w:val="24"/>
              </w:rPr>
              <w:t>250,139</w:t>
            </w:r>
          </w:p>
        </w:tc>
        <w:tc>
          <w:tcPr>
            <w:tcW w:w="1688" w:type="dxa"/>
            <w:shd w:val="clear" w:color="auto" w:fill="auto"/>
            <w:noWrap/>
            <w:hideMark/>
          </w:tcPr>
          <w:p w14:paraId="77F95BFB" w14:textId="77777777" w:rsidR="00E44D27" w:rsidRPr="00A75AFD" w:rsidRDefault="00E44D27" w:rsidP="00651DC8">
            <w:pPr>
              <w:spacing w:after="0" w:line="240" w:lineRule="auto"/>
              <w:jc w:val="right"/>
              <w:rPr>
                <w:rFonts w:ascii="Garamond" w:hAnsi="Garamond"/>
                <w:sz w:val="18"/>
                <w:szCs w:val="24"/>
              </w:rPr>
            </w:pPr>
            <w:r w:rsidRPr="00A75AFD">
              <w:rPr>
                <w:rFonts w:ascii="Garamond" w:hAnsi="Garamond"/>
                <w:sz w:val="18"/>
                <w:szCs w:val="24"/>
              </w:rPr>
              <w:t>810,410,934</w:t>
            </w:r>
          </w:p>
        </w:tc>
      </w:tr>
      <w:tr w:rsidR="00A75AFD" w:rsidRPr="00A75AFD" w14:paraId="3CFFCC31" w14:textId="77777777" w:rsidTr="00A61691">
        <w:trPr>
          <w:trHeight w:val="53"/>
          <w:jc w:val="center"/>
        </w:trPr>
        <w:tc>
          <w:tcPr>
            <w:tcW w:w="977" w:type="dxa"/>
            <w:shd w:val="clear" w:color="auto" w:fill="auto"/>
            <w:noWrap/>
            <w:vAlign w:val="bottom"/>
            <w:hideMark/>
          </w:tcPr>
          <w:p w14:paraId="2DAA9BD2" w14:textId="77777777" w:rsidR="00E44D27" w:rsidRPr="00A75AFD" w:rsidRDefault="00E44D27" w:rsidP="00651DC8">
            <w:pPr>
              <w:spacing w:after="0" w:line="240" w:lineRule="auto"/>
              <w:jc w:val="center"/>
              <w:rPr>
                <w:rFonts w:ascii="Garamond" w:hAnsi="Garamond"/>
                <w:sz w:val="18"/>
                <w:szCs w:val="24"/>
              </w:rPr>
            </w:pPr>
            <w:r w:rsidRPr="00A75AFD">
              <w:rPr>
                <w:rFonts w:ascii="Garamond" w:hAnsi="Garamond"/>
                <w:sz w:val="18"/>
                <w:szCs w:val="24"/>
              </w:rPr>
              <w:t>Kufiri 2</w:t>
            </w:r>
          </w:p>
        </w:tc>
        <w:tc>
          <w:tcPr>
            <w:tcW w:w="889" w:type="dxa"/>
            <w:shd w:val="clear" w:color="auto" w:fill="auto"/>
            <w:noWrap/>
            <w:vAlign w:val="bottom"/>
            <w:hideMark/>
          </w:tcPr>
          <w:p w14:paraId="0528A40E" w14:textId="77777777" w:rsidR="00E44D27" w:rsidRPr="00A75AFD" w:rsidRDefault="00E44D27" w:rsidP="00651DC8">
            <w:pPr>
              <w:spacing w:after="0" w:line="240" w:lineRule="auto"/>
              <w:jc w:val="center"/>
              <w:rPr>
                <w:rFonts w:ascii="Garamond" w:hAnsi="Garamond"/>
                <w:b/>
                <w:bCs/>
                <w:sz w:val="18"/>
                <w:szCs w:val="24"/>
              </w:rPr>
            </w:pPr>
            <w:r w:rsidRPr="00A75AFD">
              <w:rPr>
                <w:rFonts w:ascii="Garamond" w:hAnsi="Garamond"/>
                <w:b/>
                <w:bCs/>
                <w:sz w:val="18"/>
                <w:szCs w:val="24"/>
              </w:rPr>
              <w:t>43%</w:t>
            </w:r>
          </w:p>
        </w:tc>
        <w:tc>
          <w:tcPr>
            <w:tcW w:w="1198" w:type="dxa"/>
            <w:shd w:val="clear" w:color="auto" w:fill="auto"/>
            <w:noWrap/>
            <w:hideMark/>
          </w:tcPr>
          <w:p w14:paraId="032A5B9F" w14:textId="77777777" w:rsidR="00E44D27" w:rsidRPr="00A75AFD" w:rsidRDefault="00E44D27" w:rsidP="00651DC8">
            <w:pPr>
              <w:spacing w:after="0" w:line="240" w:lineRule="auto"/>
              <w:jc w:val="center"/>
              <w:rPr>
                <w:rFonts w:ascii="Garamond" w:hAnsi="Garamond"/>
                <w:b/>
                <w:bCs/>
                <w:sz w:val="18"/>
                <w:szCs w:val="24"/>
              </w:rPr>
            </w:pPr>
            <w:r w:rsidRPr="00A75AFD">
              <w:rPr>
                <w:rFonts w:ascii="Garamond" w:hAnsi="Garamond"/>
                <w:b/>
                <w:bCs/>
                <w:sz w:val="18"/>
                <w:szCs w:val="24"/>
              </w:rPr>
              <w:t>1.669</w:t>
            </w:r>
          </w:p>
        </w:tc>
        <w:tc>
          <w:tcPr>
            <w:tcW w:w="1111" w:type="dxa"/>
            <w:shd w:val="clear" w:color="auto" w:fill="auto"/>
            <w:noWrap/>
            <w:hideMark/>
          </w:tcPr>
          <w:p w14:paraId="0B098E86" w14:textId="77777777" w:rsidR="00E44D27" w:rsidRPr="00A75AFD" w:rsidRDefault="00E44D27" w:rsidP="00651DC8">
            <w:pPr>
              <w:spacing w:after="0" w:line="240" w:lineRule="auto"/>
              <w:jc w:val="right"/>
              <w:rPr>
                <w:rFonts w:ascii="Garamond" w:hAnsi="Garamond"/>
                <w:sz w:val="18"/>
                <w:szCs w:val="24"/>
              </w:rPr>
            </w:pPr>
            <w:r w:rsidRPr="00A75AFD">
              <w:rPr>
                <w:rFonts w:ascii="Garamond" w:hAnsi="Garamond"/>
                <w:sz w:val="18"/>
                <w:szCs w:val="24"/>
              </w:rPr>
              <w:t>14</w:t>
            </w:r>
          </w:p>
        </w:tc>
        <w:tc>
          <w:tcPr>
            <w:tcW w:w="1244" w:type="dxa"/>
            <w:shd w:val="clear" w:color="auto" w:fill="auto"/>
            <w:noWrap/>
            <w:hideMark/>
          </w:tcPr>
          <w:p w14:paraId="08AD6129" w14:textId="77777777" w:rsidR="00E44D27" w:rsidRPr="00A75AFD" w:rsidRDefault="00E44D27" w:rsidP="00651DC8">
            <w:pPr>
              <w:spacing w:after="0" w:line="240" w:lineRule="auto"/>
              <w:jc w:val="right"/>
              <w:rPr>
                <w:rFonts w:ascii="Garamond" w:hAnsi="Garamond"/>
                <w:sz w:val="18"/>
                <w:szCs w:val="24"/>
              </w:rPr>
            </w:pPr>
            <w:r w:rsidRPr="00A75AFD">
              <w:rPr>
                <w:rFonts w:ascii="Garamond" w:hAnsi="Garamond"/>
                <w:sz w:val="18"/>
                <w:szCs w:val="24"/>
              </w:rPr>
              <w:t>46.5</w:t>
            </w:r>
          </w:p>
        </w:tc>
        <w:tc>
          <w:tcPr>
            <w:tcW w:w="1332" w:type="dxa"/>
            <w:shd w:val="clear" w:color="auto" w:fill="auto"/>
            <w:noWrap/>
            <w:hideMark/>
          </w:tcPr>
          <w:p w14:paraId="7E750805" w14:textId="77777777" w:rsidR="00E44D27" w:rsidRPr="00A75AFD" w:rsidRDefault="00E44D27" w:rsidP="00651DC8">
            <w:pPr>
              <w:spacing w:after="0" w:line="240" w:lineRule="auto"/>
              <w:jc w:val="right"/>
              <w:rPr>
                <w:rFonts w:ascii="Garamond" w:hAnsi="Garamond"/>
                <w:sz w:val="18"/>
                <w:szCs w:val="24"/>
              </w:rPr>
            </w:pPr>
            <w:r w:rsidRPr="00A75AFD">
              <w:rPr>
                <w:rFonts w:ascii="Garamond" w:hAnsi="Garamond"/>
                <w:sz w:val="18"/>
                <w:szCs w:val="24"/>
              </w:rPr>
              <w:t>276,829</w:t>
            </w:r>
          </w:p>
        </w:tc>
        <w:tc>
          <w:tcPr>
            <w:tcW w:w="1335" w:type="dxa"/>
            <w:shd w:val="clear" w:color="auto" w:fill="auto"/>
            <w:noWrap/>
            <w:hideMark/>
          </w:tcPr>
          <w:p w14:paraId="6AC1AA38" w14:textId="77777777" w:rsidR="00E44D27" w:rsidRPr="00A75AFD" w:rsidRDefault="00E44D27" w:rsidP="00651DC8">
            <w:pPr>
              <w:spacing w:after="0" w:line="240" w:lineRule="auto"/>
              <w:jc w:val="right"/>
              <w:rPr>
                <w:rFonts w:ascii="Garamond" w:hAnsi="Garamond"/>
                <w:sz w:val="18"/>
                <w:szCs w:val="24"/>
              </w:rPr>
            </w:pPr>
            <w:r w:rsidRPr="00A75AFD">
              <w:rPr>
                <w:rFonts w:ascii="Garamond" w:hAnsi="Garamond"/>
                <w:sz w:val="18"/>
                <w:szCs w:val="24"/>
              </w:rPr>
              <w:t>462,028</w:t>
            </w:r>
          </w:p>
        </w:tc>
        <w:tc>
          <w:tcPr>
            <w:tcW w:w="1688" w:type="dxa"/>
            <w:shd w:val="clear" w:color="auto" w:fill="auto"/>
            <w:noWrap/>
            <w:hideMark/>
          </w:tcPr>
          <w:p w14:paraId="22AC09C7" w14:textId="77777777" w:rsidR="00E44D27" w:rsidRPr="00A75AFD" w:rsidRDefault="00E44D27" w:rsidP="00651DC8">
            <w:pPr>
              <w:spacing w:after="0" w:line="240" w:lineRule="auto"/>
              <w:jc w:val="right"/>
              <w:rPr>
                <w:rFonts w:ascii="Garamond" w:hAnsi="Garamond"/>
                <w:sz w:val="18"/>
                <w:szCs w:val="24"/>
              </w:rPr>
            </w:pPr>
            <w:r w:rsidRPr="00A75AFD">
              <w:rPr>
                <w:rFonts w:ascii="Garamond" w:hAnsi="Garamond"/>
                <w:sz w:val="18"/>
                <w:szCs w:val="24"/>
              </w:rPr>
              <w:t>1,496,898,659</w:t>
            </w:r>
          </w:p>
        </w:tc>
      </w:tr>
      <w:tr w:rsidR="00A75AFD" w:rsidRPr="00A75AFD" w14:paraId="35350A82" w14:textId="77777777" w:rsidTr="00A61691">
        <w:trPr>
          <w:trHeight w:val="53"/>
          <w:jc w:val="center"/>
        </w:trPr>
        <w:tc>
          <w:tcPr>
            <w:tcW w:w="977" w:type="dxa"/>
            <w:shd w:val="clear" w:color="auto" w:fill="auto"/>
            <w:noWrap/>
            <w:vAlign w:val="bottom"/>
            <w:hideMark/>
          </w:tcPr>
          <w:p w14:paraId="3C4956C8" w14:textId="77777777" w:rsidR="00E44D27" w:rsidRPr="00A75AFD" w:rsidRDefault="00E44D27" w:rsidP="00651DC8">
            <w:pPr>
              <w:spacing w:after="0" w:line="240" w:lineRule="auto"/>
              <w:jc w:val="center"/>
              <w:rPr>
                <w:rFonts w:ascii="Garamond" w:hAnsi="Garamond"/>
                <w:sz w:val="18"/>
                <w:szCs w:val="24"/>
              </w:rPr>
            </w:pPr>
            <w:r w:rsidRPr="00A75AFD">
              <w:rPr>
                <w:rFonts w:ascii="Garamond" w:hAnsi="Garamond"/>
                <w:sz w:val="18"/>
                <w:szCs w:val="24"/>
              </w:rPr>
              <w:t>Kufiri 3</w:t>
            </w:r>
          </w:p>
        </w:tc>
        <w:tc>
          <w:tcPr>
            <w:tcW w:w="889" w:type="dxa"/>
            <w:shd w:val="clear" w:color="auto" w:fill="auto"/>
            <w:noWrap/>
            <w:vAlign w:val="bottom"/>
            <w:hideMark/>
          </w:tcPr>
          <w:p w14:paraId="64930E78" w14:textId="77777777" w:rsidR="00E44D27" w:rsidRPr="00A75AFD" w:rsidRDefault="00E44D27" w:rsidP="00651DC8">
            <w:pPr>
              <w:spacing w:after="0" w:line="240" w:lineRule="auto"/>
              <w:jc w:val="center"/>
              <w:rPr>
                <w:rFonts w:ascii="Garamond" w:hAnsi="Garamond"/>
                <w:b/>
                <w:bCs/>
                <w:sz w:val="18"/>
                <w:szCs w:val="24"/>
              </w:rPr>
            </w:pPr>
            <w:r w:rsidRPr="00A75AFD">
              <w:rPr>
                <w:rFonts w:ascii="Garamond" w:hAnsi="Garamond"/>
                <w:b/>
                <w:bCs/>
                <w:sz w:val="18"/>
                <w:szCs w:val="24"/>
              </w:rPr>
              <w:t>75%</w:t>
            </w:r>
          </w:p>
        </w:tc>
        <w:tc>
          <w:tcPr>
            <w:tcW w:w="1198" w:type="dxa"/>
            <w:shd w:val="clear" w:color="auto" w:fill="auto"/>
            <w:noWrap/>
            <w:hideMark/>
          </w:tcPr>
          <w:p w14:paraId="789F0D4C" w14:textId="77777777" w:rsidR="00E44D27" w:rsidRPr="00A75AFD" w:rsidRDefault="00E44D27" w:rsidP="00651DC8">
            <w:pPr>
              <w:spacing w:after="0" w:line="240" w:lineRule="auto"/>
              <w:jc w:val="center"/>
              <w:rPr>
                <w:rFonts w:ascii="Garamond" w:hAnsi="Garamond"/>
                <w:b/>
                <w:bCs/>
                <w:sz w:val="18"/>
                <w:szCs w:val="24"/>
              </w:rPr>
            </w:pPr>
            <w:r w:rsidRPr="00A75AFD">
              <w:rPr>
                <w:rFonts w:ascii="Garamond" w:hAnsi="Garamond"/>
                <w:b/>
                <w:bCs/>
                <w:sz w:val="18"/>
                <w:szCs w:val="24"/>
              </w:rPr>
              <w:t>0.900</w:t>
            </w:r>
          </w:p>
        </w:tc>
        <w:tc>
          <w:tcPr>
            <w:tcW w:w="1111" w:type="dxa"/>
            <w:shd w:val="clear" w:color="auto" w:fill="auto"/>
            <w:noWrap/>
            <w:hideMark/>
          </w:tcPr>
          <w:p w14:paraId="08CE188B" w14:textId="77777777" w:rsidR="00E44D27" w:rsidRPr="00A75AFD" w:rsidRDefault="00E44D27" w:rsidP="00651DC8">
            <w:pPr>
              <w:spacing w:after="0" w:line="240" w:lineRule="auto"/>
              <w:jc w:val="right"/>
              <w:rPr>
                <w:rFonts w:ascii="Garamond" w:hAnsi="Garamond"/>
                <w:sz w:val="18"/>
                <w:szCs w:val="24"/>
              </w:rPr>
            </w:pPr>
            <w:r w:rsidRPr="00A75AFD">
              <w:rPr>
                <w:rFonts w:ascii="Garamond" w:hAnsi="Garamond"/>
                <w:sz w:val="18"/>
                <w:szCs w:val="24"/>
              </w:rPr>
              <w:t>9</w:t>
            </w:r>
          </w:p>
        </w:tc>
        <w:tc>
          <w:tcPr>
            <w:tcW w:w="1244" w:type="dxa"/>
            <w:shd w:val="clear" w:color="auto" w:fill="auto"/>
            <w:noWrap/>
            <w:hideMark/>
          </w:tcPr>
          <w:p w14:paraId="659050C1" w14:textId="77777777" w:rsidR="00E44D27" w:rsidRPr="00A75AFD" w:rsidRDefault="00E44D27" w:rsidP="00651DC8">
            <w:pPr>
              <w:spacing w:after="0" w:line="240" w:lineRule="auto"/>
              <w:jc w:val="right"/>
              <w:rPr>
                <w:rFonts w:ascii="Garamond" w:hAnsi="Garamond"/>
                <w:sz w:val="18"/>
                <w:szCs w:val="24"/>
              </w:rPr>
            </w:pPr>
            <w:r w:rsidRPr="00A75AFD">
              <w:rPr>
                <w:rFonts w:ascii="Garamond" w:hAnsi="Garamond"/>
                <w:sz w:val="18"/>
                <w:szCs w:val="24"/>
              </w:rPr>
              <w:t>81.1</w:t>
            </w:r>
          </w:p>
        </w:tc>
        <w:tc>
          <w:tcPr>
            <w:tcW w:w="1332" w:type="dxa"/>
            <w:shd w:val="clear" w:color="auto" w:fill="auto"/>
            <w:noWrap/>
            <w:hideMark/>
          </w:tcPr>
          <w:p w14:paraId="6C76E828" w14:textId="77777777" w:rsidR="00E44D27" w:rsidRPr="00A75AFD" w:rsidRDefault="00E44D27" w:rsidP="00651DC8">
            <w:pPr>
              <w:spacing w:after="0" w:line="240" w:lineRule="auto"/>
              <w:jc w:val="right"/>
              <w:rPr>
                <w:rFonts w:ascii="Garamond" w:hAnsi="Garamond"/>
                <w:sz w:val="18"/>
                <w:szCs w:val="24"/>
              </w:rPr>
            </w:pPr>
            <w:r w:rsidRPr="00A75AFD">
              <w:rPr>
                <w:rFonts w:ascii="Garamond" w:hAnsi="Garamond"/>
                <w:sz w:val="18"/>
                <w:szCs w:val="24"/>
              </w:rPr>
              <w:t>268,002</w:t>
            </w:r>
          </w:p>
        </w:tc>
        <w:tc>
          <w:tcPr>
            <w:tcW w:w="1335" w:type="dxa"/>
            <w:shd w:val="clear" w:color="auto" w:fill="auto"/>
            <w:noWrap/>
            <w:hideMark/>
          </w:tcPr>
          <w:p w14:paraId="28B543E3" w14:textId="77777777" w:rsidR="00E44D27" w:rsidRPr="00A75AFD" w:rsidRDefault="00E44D27" w:rsidP="00651DC8">
            <w:pPr>
              <w:spacing w:after="0" w:line="240" w:lineRule="auto"/>
              <w:jc w:val="right"/>
              <w:rPr>
                <w:rFonts w:ascii="Garamond" w:hAnsi="Garamond"/>
                <w:sz w:val="18"/>
                <w:szCs w:val="24"/>
              </w:rPr>
            </w:pPr>
            <w:r w:rsidRPr="00A75AFD">
              <w:rPr>
                <w:rFonts w:ascii="Garamond" w:hAnsi="Garamond"/>
                <w:sz w:val="18"/>
                <w:szCs w:val="24"/>
              </w:rPr>
              <w:t>241,201</w:t>
            </w:r>
          </w:p>
        </w:tc>
        <w:tc>
          <w:tcPr>
            <w:tcW w:w="1688" w:type="dxa"/>
            <w:shd w:val="clear" w:color="auto" w:fill="auto"/>
            <w:noWrap/>
            <w:hideMark/>
          </w:tcPr>
          <w:p w14:paraId="4CFA30F5" w14:textId="77777777" w:rsidR="00E44D27" w:rsidRPr="00A75AFD" w:rsidRDefault="00E44D27" w:rsidP="00651DC8">
            <w:pPr>
              <w:spacing w:after="0" w:line="240" w:lineRule="auto"/>
              <w:jc w:val="right"/>
              <w:rPr>
                <w:rFonts w:ascii="Garamond" w:hAnsi="Garamond"/>
                <w:sz w:val="18"/>
                <w:szCs w:val="24"/>
              </w:rPr>
            </w:pPr>
            <w:r w:rsidRPr="00A75AFD">
              <w:rPr>
                <w:rFonts w:ascii="Garamond" w:hAnsi="Garamond"/>
                <w:sz w:val="18"/>
                <w:szCs w:val="24"/>
              </w:rPr>
              <w:t>781,454,592</w:t>
            </w:r>
          </w:p>
        </w:tc>
      </w:tr>
      <w:tr w:rsidR="00A75AFD" w:rsidRPr="00A75AFD" w14:paraId="23416DCD" w14:textId="77777777" w:rsidTr="00A61691">
        <w:trPr>
          <w:trHeight w:val="53"/>
          <w:jc w:val="center"/>
        </w:trPr>
        <w:tc>
          <w:tcPr>
            <w:tcW w:w="977" w:type="dxa"/>
            <w:shd w:val="clear" w:color="auto" w:fill="auto"/>
            <w:noWrap/>
            <w:vAlign w:val="bottom"/>
            <w:hideMark/>
          </w:tcPr>
          <w:p w14:paraId="4EE0FF75" w14:textId="77777777" w:rsidR="00E44D27" w:rsidRPr="00A75AFD" w:rsidRDefault="00E44D27" w:rsidP="00651DC8">
            <w:pPr>
              <w:spacing w:after="0" w:line="240" w:lineRule="auto"/>
              <w:jc w:val="center"/>
              <w:rPr>
                <w:rFonts w:ascii="Garamond" w:hAnsi="Garamond"/>
                <w:sz w:val="18"/>
                <w:szCs w:val="24"/>
              </w:rPr>
            </w:pPr>
            <w:r w:rsidRPr="00A75AFD">
              <w:rPr>
                <w:rFonts w:ascii="Garamond" w:hAnsi="Garamond"/>
                <w:sz w:val="18"/>
                <w:szCs w:val="24"/>
              </w:rPr>
              <w:t>Kufiri 4</w:t>
            </w:r>
          </w:p>
        </w:tc>
        <w:tc>
          <w:tcPr>
            <w:tcW w:w="889" w:type="dxa"/>
            <w:shd w:val="clear" w:color="auto" w:fill="auto"/>
            <w:noWrap/>
            <w:vAlign w:val="bottom"/>
            <w:hideMark/>
          </w:tcPr>
          <w:p w14:paraId="28B50A5D" w14:textId="77777777" w:rsidR="00E44D27" w:rsidRPr="00A75AFD" w:rsidRDefault="00E44D27" w:rsidP="00651DC8">
            <w:pPr>
              <w:spacing w:after="0" w:line="240" w:lineRule="auto"/>
              <w:jc w:val="center"/>
              <w:rPr>
                <w:rFonts w:ascii="Garamond" w:hAnsi="Garamond"/>
                <w:b/>
                <w:bCs/>
                <w:sz w:val="18"/>
                <w:szCs w:val="24"/>
              </w:rPr>
            </w:pPr>
            <w:r w:rsidRPr="00A75AFD">
              <w:rPr>
                <w:rFonts w:ascii="Garamond" w:hAnsi="Garamond"/>
                <w:b/>
                <w:bCs/>
                <w:sz w:val="18"/>
                <w:szCs w:val="24"/>
              </w:rPr>
              <w:t>110%</w:t>
            </w:r>
          </w:p>
        </w:tc>
        <w:tc>
          <w:tcPr>
            <w:tcW w:w="1198" w:type="dxa"/>
            <w:shd w:val="clear" w:color="auto" w:fill="auto"/>
            <w:noWrap/>
            <w:hideMark/>
          </w:tcPr>
          <w:p w14:paraId="445B69FA" w14:textId="77777777" w:rsidR="00E44D27" w:rsidRPr="00A75AFD" w:rsidRDefault="00E44D27" w:rsidP="00651DC8">
            <w:pPr>
              <w:spacing w:after="0" w:line="240" w:lineRule="auto"/>
              <w:jc w:val="center"/>
              <w:rPr>
                <w:rFonts w:ascii="Garamond" w:hAnsi="Garamond"/>
                <w:b/>
                <w:bCs/>
                <w:sz w:val="18"/>
                <w:szCs w:val="24"/>
              </w:rPr>
            </w:pPr>
            <w:r w:rsidRPr="00A75AFD">
              <w:rPr>
                <w:rFonts w:ascii="Garamond" w:hAnsi="Garamond"/>
                <w:b/>
                <w:bCs/>
                <w:sz w:val="18"/>
                <w:szCs w:val="24"/>
              </w:rPr>
              <w:t>0.350</w:t>
            </w:r>
          </w:p>
        </w:tc>
        <w:tc>
          <w:tcPr>
            <w:tcW w:w="1111" w:type="dxa"/>
            <w:shd w:val="clear" w:color="auto" w:fill="auto"/>
            <w:noWrap/>
            <w:hideMark/>
          </w:tcPr>
          <w:p w14:paraId="01FD6DA5" w14:textId="77777777" w:rsidR="00E44D27" w:rsidRPr="00A75AFD" w:rsidRDefault="00E44D27" w:rsidP="00651DC8">
            <w:pPr>
              <w:spacing w:after="0" w:line="240" w:lineRule="auto"/>
              <w:jc w:val="right"/>
              <w:rPr>
                <w:rFonts w:ascii="Garamond" w:hAnsi="Garamond"/>
                <w:sz w:val="18"/>
                <w:szCs w:val="24"/>
              </w:rPr>
            </w:pPr>
            <w:r w:rsidRPr="00A75AFD">
              <w:rPr>
                <w:rFonts w:ascii="Garamond" w:hAnsi="Garamond"/>
                <w:sz w:val="18"/>
                <w:szCs w:val="24"/>
              </w:rPr>
              <w:t>5</w:t>
            </w:r>
          </w:p>
        </w:tc>
        <w:tc>
          <w:tcPr>
            <w:tcW w:w="1244" w:type="dxa"/>
            <w:shd w:val="clear" w:color="auto" w:fill="auto"/>
            <w:noWrap/>
            <w:hideMark/>
          </w:tcPr>
          <w:p w14:paraId="726413E7" w14:textId="77777777" w:rsidR="00E44D27" w:rsidRPr="00A75AFD" w:rsidRDefault="00E44D27" w:rsidP="00651DC8">
            <w:pPr>
              <w:spacing w:after="0" w:line="240" w:lineRule="auto"/>
              <w:jc w:val="right"/>
              <w:rPr>
                <w:rFonts w:ascii="Garamond" w:hAnsi="Garamond"/>
                <w:sz w:val="18"/>
                <w:szCs w:val="24"/>
              </w:rPr>
            </w:pPr>
            <w:r w:rsidRPr="00A75AFD">
              <w:rPr>
                <w:rFonts w:ascii="Garamond" w:hAnsi="Garamond"/>
                <w:sz w:val="18"/>
                <w:szCs w:val="24"/>
              </w:rPr>
              <w:t>118.9</w:t>
            </w:r>
          </w:p>
        </w:tc>
        <w:tc>
          <w:tcPr>
            <w:tcW w:w="1332" w:type="dxa"/>
            <w:shd w:val="clear" w:color="auto" w:fill="auto"/>
            <w:noWrap/>
            <w:hideMark/>
          </w:tcPr>
          <w:p w14:paraId="045C7145" w14:textId="77777777" w:rsidR="00E44D27" w:rsidRPr="00A75AFD" w:rsidRDefault="00E44D27" w:rsidP="00651DC8">
            <w:pPr>
              <w:spacing w:after="0" w:line="240" w:lineRule="auto"/>
              <w:jc w:val="right"/>
              <w:rPr>
                <w:rFonts w:ascii="Garamond" w:hAnsi="Garamond"/>
                <w:sz w:val="18"/>
                <w:szCs w:val="24"/>
              </w:rPr>
            </w:pPr>
            <w:r w:rsidRPr="00A75AFD">
              <w:rPr>
                <w:rFonts w:ascii="Garamond" w:hAnsi="Garamond"/>
                <w:sz w:val="18"/>
                <w:szCs w:val="24"/>
              </w:rPr>
              <w:t>219,651</w:t>
            </w:r>
          </w:p>
        </w:tc>
        <w:tc>
          <w:tcPr>
            <w:tcW w:w="1335" w:type="dxa"/>
            <w:shd w:val="clear" w:color="auto" w:fill="auto"/>
            <w:noWrap/>
            <w:hideMark/>
          </w:tcPr>
          <w:p w14:paraId="69722148" w14:textId="77777777" w:rsidR="00E44D27" w:rsidRPr="00A75AFD" w:rsidRDefault="00E44D27" w:rsidP="00651DC8">
            <w:pPr>
              <w:spacing w:after="0" w:line="240" w:lineRule="auto"/>
              <w:jc w:val="right"/>
              <w:rPr>
                <w:rFonts w:ascii="Garamond" w:hAnsi="Garamond"/>
                <w:sz w:val="18"/>
                <w:szCs w:val="24"/>
              </w:rPr>
            </w:pPr>
            <w:r w:rsidRPr="00A75AFD">
              <w:rPr>
                <w:rFonts w:ascii="Garamond" w:hAnsi="Garamond"/>
                <w:sz w:val="18"/>
                <w:szCs w:val="24"/>
              </w:rPr>
              <w:t>76,878</w:t>
            </w:r>
          </w:p>
        </w:tc>
        <w:tc>
          <w:tcPr>
            <w:tcW w:w="1688" w:type="dxa"/>
            <w:shd w:val="clear" w:color="auto" w:fill="auto"/>
            <w:noWrap/>
            <w:hideMark/>
          </w:tcPr>
          <w:p w14:paraId="5A73B05B" w14:textId="77777777" w:rsidR="00E44D27" w:rsidRPr="00A75AFD" w:rsidRDefault="00E44D27" w:rsidP="00651DC8">
            <w:pPr>
              <w:spacing w:after="0" w:line="240" w:lineRule="auto"/>
              <w:jc w:val="right"/>
              <w:rPr>
                <w:rFonts w:ascii="Garamond" w:hAnsi="Garamond"/>
                <w:sz w:val="18"/>
                <w:szCs w:val="24"/>
              </w:rPr>
            </w:pPr>
            <w:r w:rsidRPr="00A75AFD">
              <w:rPr>
                <w:rFonts w:ascii="Garamond" w:hAnsi="Garamond"/>
                <w:sz w:val="18"/>
                <w:szCs w:val="24"/>
              </w:rPr>
              <w:t>249,071,985</w:t>
            </w:r>
          </w:p>
        </w:tc>
      </w:tr>
      <w:tr w:rsidR="00A75AFD" w:rsidRPr="00A75AFD" w14:paraId="7C68A6AF" w14:textId="77777777" w:rsidTr="00A61691">
        <w:trPr>
          <w:trHeight w:val="53"/>
          <w:jc w:val="center"/>
        </w:trPr>
        <w:tc>
          <w:tcPr>
            <w:tcW w:w="977" w:type="dxa"/>
            <w:shd w:val="clear" w:color="auto" w:fill="auto"/>
            <w:noWrap/>
            <w:vAlign w:val="bottom"/>
          </w:tcPr>
          <w:p w14:paraId="201E03AD" w14:textId="77777777" w:rsidR="00E44D27" w:rsidRPr="00A75AFD" w:rsidRDefault="00E44D27" w:rsidP="00651DC8">
            <w:pPr>
              <w:spacing w:after="0" w:line="240" w:lineRule="auto"/>
              <w:jc w:val="center"/>
              <w:rPr>
                <w:rFonts w:ascii="Garamond" w:hAnsi="Garamond"/>
                <w:sz w:val="18"/>
                <w:szCs w:val="24"/>
              </w:rPr>
            </w:pPr>
            <w:r w:rsidRPr="00A75AFD">
              <w:rPr>
                <w:rFonts w:ascii="Garamond" w:hAnsi="Garamond"/>
                <w:sz w:val="18"/>
                <w:szCs w:val="24"/>
              </w:rPr>
              <w:t>Kufiri 5</w:t>
            </w:r>
          </w:p>
        </w:tc>
        <w:tc>
          <w:tcPr>
            <w:tcW w:w="889" w:type="dxa"/>
            <w:shd w:val="clear" w:color="auto" w:fill="auto"/>
            <w:noWrap/>
            <w:vAlign w:val="bottom"/>
          </w:tcPr>
          <w:p w14:paraId="3A7FD226" w14:textId="77777777" w:rsidR="00E44D27" w:rsidRPr="00A75AFD" w:rsidRDefault="00E44D27" w:rsidP="00651DC8">
            <w:pPr>
              <w:spacing w:after="0" w:line="240" w:lineRule="auto"/>
              <w:jc w:val="center"/>
              <w:rPr>
                <w:rFonts w:ascii="Garamond" w:hAnsi="Garamond"/>
                <w:b/>
                <w:bCs/>
                <w:sz w:val="18"/>
                <w:szCs w:val="24"/>
              </w:rPr>
            </w:pPr>
            <w:r w:rsidRPr="00A75AFD">
              <w:rPr>
                <w:rFonts w:ascii="Garamond" w:hAnsi="Garamond"/>
                <w:b/>
                <w:bCs/>
                <w:sz w:val="18"/>
                <w:szCs w:val="24"/>
              </w:rPr>
              <w:t>&gt;110%</w:t>
            </w:r>
          </w:p>
        </w:tc>
        <w:tc>
          <w:tcPr>
            <w:tcW w:w="1198" w:type="dxa"/>
            <w:shd w:val="clear" w:color="auto" w:fill="auto"/>
            <w:noWrap/>
          </w:tcPr>
          <w:p w14:paraId="54ADCE86" w14:textId="77777777" w:rsidR="00E44D27" w:rsidRPr="00A75AFD" w:rsidRDefault="00E44D27" w:rsidP="00651DC8">
            <w:pPr>
              <w:spacing w:after="0" w:line="240" w:lineRule="auto"/>
              <w:jc w:val="center"/>
              <w:rPr>
                <w:rFonts w:ascii="Garamond" w:hAnsi="Garamond"/>
                <w:b/>
                <w:bCs/>
                <w:sz w:val="18"/>
                <w:szCs w:val="24"/>
              </w:rPr>
            </w:pPr>
            <w:r w:rsidRPr="00A75AFD">
              <w:rPr>
                <w:rFonts w:ascii="Garamond" w:hAnsi="Garamond"/>
                <w:b/>
                <w:bCs/>
                <w:sz w:val="18"/>
                <w:szCs w:val="24"/>
              </w:rPr>
              <w:t>0.033</w:t>
            </w:r>
          </w:p>
        </w:tc>
        <w:tc>
          <w:tcPr>
            <w:tcW w:w="1111" w:type="dxa"/>
            <w:shd w:val="clear" w:color="auto" w:fill="auto"/>
            <w:noWrap/>
          </w:tcPr>
          <w:p w14:paraId="2AD8D8E7" w14:textId="77777777" w:rsidR="00E44D27" w:rsidRPr="00A75AFD" w:rsidRDefault="00E44D27" w:rsidP="00651DC8">
            <w:pPr>
              <w:spacing w:after="0" w:line="240" w:lineRule="auto"/>
              <w:jc w:val="right"/>
              <w:rPr>
                <w:rFonts w:ascii="Garamond" w:hAnsi="Garamond"/>
                <w:sz w:val="18"/>
                <w:szCs w:val="24"/>
              </w:rPr>
            </w:pPr>
            <w:r w:rsidRPr="00A75AFD">
              <w:rPr>
                <w:rFonts w:ascii="Garamond" w:hAnsi="Garamond"/>
                <w:sz w:val="18"/>
                <w:szCs w:val="24"/>
              </w:rPr>
              <w:t>22</w:t>
            </w:r>
          </w:p>
        </w:tc>
        <w:tc>
          <w:tcPr>
            <w:tcW w:w="1244" w:type="dxa"/>
            <w:shd w:val="clear" w:color="auto" w:fill="auto"/>
            <w:noWrap/>
          </w:tcPr>
          <w:p w14:paraId="5C05D0CF" w14:textId="77777777" w:rsidR="00E44D27" w:rsidRPr="00A75AFD" w:rsidRDefault="00E44D27" w:rsidP="00651DC8">
            <w:pPr>
              <w:spacing w:after="0" w:line="240" w:lineRule="auto"/>
              <w:jc w:val="right"/>
              <w:rPr>
                <w:rFonts w:ascii="Garamond" w:hAnsi="Garamond"/>
                <w:sz w:val="18"/>
                <w:szCs w:val="24"/>
              </w:rPr>
            </w:pPr>
            <w:r w:rsidRPr="00A75AFD">
              <w:rPr>
                <w:rFonts w:ascii="Garamond" w:hAnsi="Garamond"/>
                <w:sz w:val="18"/>
                <w:szCs w:val="24"/>
              </w:rPr>
              <w:t xml:space="preserve">&gt;120.1 </w:t>
            </w:r>
          </w:p>
        </w:tc>
        <w:tc>
          <w:tcPr>
            <w:tcW w:w="1332" w:type="dxa"/>
            <w:shd w:val="clear" w:color="auto" w:fill="auto"/>
            <w:noWrap/>
          </w:tcPr>
          <w:p w14:paraId="66288C8F" w14:textId="77777777" w:rsidR="00E44D27" w:rsidRPr="00A75AFD" w:rsidRDefault="00E44D27" w:rsidP="00651DC8">
            <w:pPr>
              <w:spacing w:after="0" w:line="240" w:lineRule="auto"/>
              <w:jc w:val="right"/>
              <w:rPr>
                <w:rFonts w:ascii="Garamond" w:hAnsi="Garamond"/>
                <w:sz w:val="18"/>
                <w:szCs w:val="24"/>
              </w:rPr>
            </w:pPr>
            <w:r w:rsidRPr="00A75AFD">
              <w:rPr>
                <w:rFonts w:ascii="Garamond" w:hAnsi="Garamond"/>
                <w:sz w:val="18"/>
                <w:szCs w:val="24"/>
              </w:rPr>
              <w:t>2,192,965</w:t>
            </w:r>
          </w:p>
        </w:tc>
        <w:tc>
          <w:tcPr>
            <w:tcW w:w="1335" w:type="dxa"/>
            <w:shd w:val="clear" w:color="auto" w:fill="auto"/>
            <w:noWrap/>
          </w:tcPr>
          <w:p w14:paraId="3CA5315A" w14:textId="77777777" w:rsidR="00E44D27" w:rsidRPr="00A75AFD" w:rsidRDefault="00E44D27" w:rsidP="00651DC8">
            <w:pPr>
              <w:spacing w:after="0" w:line="240" w:lineRule="auto"/>
              <w:jc w:val="right"/>
              <w:rPr>
                <w:rFonts w:ascii="Garamond" w:hAnsi="Garamond"/>
                <w:sz w:val="18"/>
                <w:szCs w:val="24"/>
              </w:rPr>
            </w:pPr>
            <w:r w:rsidRPr="00A75AFD">
              <w:rPr>
                <w:rFonts w:ascii="Garamond" w:hAnsi="Garamond"/>
                <w:sz w:val="18"/>
                <w:szCs w:val="24"/>
              </w:rPr>
              <w:t>72,368</w:t>
            </w:r>
          </w:p>
        </w:tc>
        <w:tc>
          <w:tcPr>
            <w:tcW w:w="1688" w:type="dxa"/>
            <w:shd w:val="clear" w:color="auto" w:fill="auto"/>
            <w:noWrap/>
          </w:tcPr>
          <w:p w14:paraId="286316A6" w14:textId="77777777" w:rsidR="00E44D27" w:rsidRPr="00A75AFD" w:rsidRDefault="00E44D27" w:rsidP="00651DC8">
            <w:pPr>
              <w:spacing w:after="0" w:line="240" w:lineRule="auto"/>
              <w:jc w:val="right"/>
              <w:rPr>
                <w:rFonts w:ascii="Garamond" w:hAnsi="Garamond"/>
                <w:sz w:val="18"/>
                <w:szCs w:val="24"/>
              </w:rPr>
            </w:pPr>
            <w:r w:rsidRPr="00A75AFD">
              <w:rPr>
                <w:rFonts w:ascii="Garamond" w:hAnsi="Garamond"/>
                <w:sz w:val="18"/>
                <w:szCs w:val="24"/>
              </w:rPr>
              <w:t>234,460,437</w:t>
            </w:r>
          </w:p>
        </w:tc>
      </w:tr>
      <w:tr w:rsidR="00E44D27" w:rsidRPr="00A75AFD" w14:paraId="04EFC8E6" w14:textId="77777777" w:rsidTr="00A61691">
        <w:trPr>
          <w:trHeight w:val="53"/>
          <w:jc w:val="center"/>
        </w:trPr>
        <w:tc>
          <w:tcPr>
            <w:tcW w:w="977" w:type="dxa"/>
            <w:shd w:val="clear" w:color="auto" w:fill="auto"/>
            <w:noWrap/>
            <w:vAlign w:val="bottom"/>
          </w:tcPr>
          <w:p w14:paraId="55CF733F" w14:textId="77777777" w:rsidR="00E44D27" w:rsidRPr="00A75AFD" w:rsidRDefault="00E44D27" w:rsidP="00651DC8">
            <w:pPr>
              <w:spacing w:after="0" w:line="240" w:lineRule="auto"/>
              <w:jc w:val="center"/>
              <w:rPr>
                <w:rFonts w:ascii="Garamond" w:hAnsi="Garamond"/>
                <w:b/>
                <w:sz w:val="18"/>
                <w:szCs w:val="24"/>
              </w:rPr>
            </w:pPr>
            <w:r w:rsidRPr="00A75AFD">
              <w:rPr>
                <w:rFonts w:ascii="Garamond" w:hAnsi="Garamond"/>
                <w:b/>
                <w:sz w:val="18"/>
                <w:szCs w:val="24"/>
              </w:rPr>
              <w:t>Totali</w:t>
            </w:r>
          </w:p>
        </w:tc>
        <w:tc>
          <w:tcPr>
            <w:tcW w:w="889" w:type="dxa"/>
            <w:shd w:val="clear" w:color="auto" w:fill="auto"/>
            <w:noWrap/>
            <w:vAlign w:val="bottom"/>
          </w:tcPr>
          <w:p w14:paraId="1285127A" w14:textId="77777777" w:rsidR="00E44D27" w:rsidRPr="00A75AFD" w:rsidRDefault="00E44D27" w:rsidP="00651DC8">
            <w:pPr>
              <w:spacing w:after="0" w:line="240" w:lineRule="auto"/>
              <w:jc w:val="center"/>
              <w:rPr>
                <w:rFonts w:ascii="Garamond" w:hAnsi="Garamond"/>
                <w:b/>
                <w:bCs/>
                <w:sz w:val="18"/>
                <w:szCs w:val="24"/>
              </w:rPr>
            </w:pPr>
          </w:p>
        </w:tc>
        <w:tc>
          <w:tcPr>
            <w:tcW w:w="1198" w:type="dxa"/>
            <w:shd w:val="clear" w:color="auto" w:fill="auto"/>
            <w:noWrap/>
            <w:vAlign w:val="bottom"/>
          </w:tcPr>
          <w:p w14:paraId="16229CF4" w14:textId="77777777" w:rsidR="00E44D27" w:rsidRPr="00A75AFD" w:rsidRDefault="00E44D27" w:rsidP="00651DC8">
            <w:pPr>
              <w:spacing w:after="0" w:line="240" w:lineRule="auto"/>
              <w:jc w:val="center"/>
              <w:rPr>
                <w:rFonts w:ascii="Garamond" w:hAnsi="Garamond"/>
                <w:b/>
                <w:bCs/>
                <w:sz w:val="18"/>
                <w:szCs w:val="24"/>
              </w:rPr>
            </w:pPr>
          </w:p>
        </w:tc>
        <w:tc>
          <w:tcPr>
            <w:tcW w:w="1111" w:type="dxa"/>
            <w:shd w:val="clear" w:color="auto" w:fill="auto"/>
            <w:noWrap/>
          </w:tcPr>
          <w:p w14:paraId="48EBECD2" w14:textId="77777777" w:rsidR="00E44D27" w:rsidRPr="00A75AFD" w:rsidRDefault="00E44D27" w:rsidP="00651DC8">
            <w:pPr>
              <w:spacing w:after="0" w:line="240" w:lineRule="auto"/>
              <w:jc w:val="right"/>
              <w:rPr>
                <w:rFonts w:ascii="Garamond" w:hAnsi="Garamond"/>
                <w:sz w:val="18"/>
                <w:szCs w:val="24"/>
              </w:rPr>
            </w:pPr>
            <w:r w:rsidRPr="00A75AFD">
              <w:rPr>
                <w:rFonts w:ascii="Garamond" w:hAnsi="Garamond"/>
                <w:sz w:val="18"/>
                <w:szCs w:val="24"/>
              </w:rPr>
              <w:t>61</w:t>
            </w:r>
          </w:p>
        </w:tc>
        <w:tc>
          <w:tcPr>
            <w:tcW w:w="1244" w:type="dxa"/>
            <w:shd w:val="clear" w:color="auto" w:fill="auto"/>
            <w:noWrap/>
            <w:vAlign w:val="bottom"/>
          </w:tcPr>
          <w:p w14:paraId="1DE90643" w14:textId="77777777" w:rsidR="00E44D27" w:rsidRPr="00A75AFD" w:rsidRDefault="00E44D27" w:rsidP="00651DC8">
            <w:pPr>
              <w:spacing w:after="0" w:line="240" w:lineRule="auto"/>
              <w:jc w:val="right"/>
              <w:rPr>
                <w:rFonts w:ascii="Garamond" w:hAnsi="Garamond"/>
                <w:sz w:val="18"/>
                <w:szCs w:val="24"/>
              </w:rPr>
            </w:pPr>
          </w:p>
        </w:tc>
        <w:tc>
          <w:tcPr>
            <w:tcW w:w="1332" w:type="dxa"/>
            <w:shd w:val="clear" w:color="auto" w:fill="auto"/>
            <w:noWrap/>
          </w:tcPr>
          <w:p w14:paraId="0FA2073E" w14:textId="77777777" w:rsidR="00E44D27" w:rsidRPr="00A75AFD" w:rsidRDefault="00E44D27" w:rsidP="00651DC8">
            <w:pPr>
              <w:spacing w:after="0" w:line="240" w:lineRule="auto"/>
              <w:jc w:val="right"/>
              <w:rPr>
                <w:rFonts w:ascii="Garamond" w:hAnsi="Garamond"/>
                <w:sz w:val="18"/>
                <w:szCs w:val="24"/>
              </w:rPr>
            </w:pPr>
            <w:r w:rsidRPr="00A75AFD">
              <w:rPr>
                <w:rFonts w:ascii="Garamond" w:hAnsi="Garamond"/>
                <w:sz w:val="18"/>
                <w:szCs w:val="24"/>
              </w:rPr>
              <w:t>3,067,641</w:t>
            </w:r>
          </w:p>
        </w:tc>
        <w:tc>
          <w:tcPr>
            <w:tcW w:w="1335" w:type="dxa"/>
            <w:shd w:val="clear" w:color="auto" w:fill="auto"/>
            <w:noWrap/>
          </w:tcPr>
          <w:p w14:paraId="55FC9343" w14:textId="77777777" w:rsidR="00E44D27" w:rsidRPr="00A75AFD" w:rsidRDefault="00E44D27" w:rsidP="00651DC8">
            <w:pPr>
              <w:spacing w:after="0" w:line="240" w:lineRule="auto"/>
              <w:jc w:val="right"/>
              <w:rPr>
                <w:rFonts w:ascii="Garamond" w:hAnsi="Garamond"/>
                <w:sz w:val="18"/>
                <w:szCs w:val="24"/>
              </w:rPr>
            </w:pPr>
            <w:r w:rsidRPr="00A75AFD">
              <w:rPr>
                <w:rFonts w:ascii="Garamond" w:hAnsi="Garamond"/>
                <w:sz w:val="18"/>
                <w:szCs w:val="24"/>
              </w:rPr>
              <w:t>1,102,614</w:t>
            </w:r>
          </w:p>
        </w:tc>
        <w:tc>
          <w:tcPr>
            <w:tcW w:w="1688" w:type="dxa"/>
            <w:shd w:val="clear" w:color="auto" w:fill="auto"/>
            <w:noWrap/>
          </w:tcPr>
          <w:p w14:paraId="55AA64F4" w14:textId="77777777" w:rsidR="00E44D27" w:rsidRPr="00A75AFD" w:rsidRDefault="00E44D27" w:rsidP="00651DC8">
            <w:pPr>
              <w:spacing w:after="0" w:line="240" w:lineRule="auto"/>
              <w:jc w:val="right"/>
              <w:rPr>
                <w:rFonts w:ascii="Garamond" w:hAnsi="Garamond"/>
                <w:sz w:val="18"/>
                <w:szCs w:val="24"/>
              </w:rPr>
            </w:pPr>
            <w:r w:rsidRPr="00A75AFD">
              <w:rPr>
                <w:rFonts w:ascii="Garamond" w:hAnsi="Garamond"/>
                <w:sz w:val="18"/>
                <w:szCs w:val="24"/>
              </w:rPr>
              <w:t>3,572,296,608</w:t>
            </w:r>
          </w:p>
        </w:tc>
      </w:tr>
    </w:tbl>
    <w:p w14:paraId="7DFAD460" w14:textId="77777777" w:rsidR="00E44D27" w:rsidRPr="00A75AFD" w:rsidRDefault="00E44D27" w:rsidP="00E44D27">
      <w:pPr>
        <w:spacing w:after="0" w:line="240" w:lineRule="auto"/>
        <w:ind w:firstLine="284"/>
        <w:jc w:val="both"/>
        <w:rPr>
          <w:rFonts w:ascii="Garamond" w:hAnsi="Garamond"/>
          <w:sz w:val="14"/>
          <w:szCs w:val="24"/>
        </w:rPr>
      </w:pPr>
    </w:p>
    <w:p w14:paraId="1AB26941" w14:textId="77777777" w:rsidR="00E44D27" w:rsidRPr="00A75AFD" w:rsidRDefault="00E44D27" w:rsidP="00E44D27">
      <w:pPr>
        <w:spacing w:after="0" w:line="240" w:lineRule="auto"/>
        <w:ind w:firstLine="284"/>
        <w:jc w:val="both"/>
        <w:rPr>
          <w:rFonts w:ascii="Garamond" w:hAnsi="Garamond"/>
          <w:sz w:val="24"/>
          <w:szCs w:val="24"/>
        </w:rPr>
      </w:pPr>
      <w:r w:rsidRPr="00A75AFD">
        <w:rPr>
          <w:rFonts w:ascii="Garamond" w:hAnsi="Garamond"/>
          <w:sz w:val="24"/>
          <w:szCs w:val="24"/>
        </w:rPr>
        <w:t xml:space="preserve">Një njësi e vetëqeverisjes vendore me një sipërfaqe të madhe dhe një popullsi më të ulët, nënkupton, për të gjitha kushtet e tjera të barabarta, të ketë kosto më të larta të ofrimit të shërbimeve, rrugë më të gjata dhe shpenzime të tjera infrastrukturore që kushtojnë. Për të kompensuar njësitë me dendësi më të ulët për kostot më të larta të shërbimit janë krijuar 5 grupime të njësive të vetëqeverisjes vendore sipas ngjashmërisë më të madhe të dendësisë. Njësitë me dendësi më të ulët popullsie përfitojnë nga </w:t>
      </w:r>
      <w:proofErr w:type="spellStart"/>
      <w:r w:rsidRPr="00A75AFD">
        <w:rPr>
          <w:rFonts w:ascii="Garamond" w:hAnsi="Garamond"/>
          <w:sz w:val="24"/>
          <w:szCs w:val="24"/>
        </w:rPr>
        <w:t>koeficientë</w:t>
      </w:r>
      <w:proofErr w:type="spellEnd"/>
      <w:r w:rsidRPr="00A75AFD">
        <w:rPr>
          <w:rFonts w:ascii="Garamond" w:hAnsi="Garamond"/>
          <w:sz w:val="24"/>
          <w:szCs w:val="24"/>
        </w:rPr>
        <w:t xml:space="preserve"> shtesë më të lartë se ato njësi të cilat kanë një afërsi më të madhe të dendësisë me mesataren kombëtare. Nga ky kriter përfitojnë të gjitha bashkitë, në të cilat banojnë 3,067,641 banorë rezidentë efektivë. Nëse një njësi e vetëqeverisjes vendore ka një dendësi mesatare nën 22% të mesatares kombëtare, ose mesatarisht 20 banorë për </w:t>
      </w:r>
      <w:proofErr w:type="spellStart"/>
      <w:r w:rsidRPr="00A75AFD">
        <w:rPr>
          <w:rFonts w:ascii="Garamond" w:hAnsi="Garamond"/>
          <w:sz w:val="24"/>
          <w:szCs w:val="24"/>
        </w:rPr>
        <w:t>km</w:t>
      </w:r>
      <w:r w:rsidRPr="00A75AFD">
        <w:rPr>
          <w:rFonts w:ascii="Garamond" w:hAnsi="Garamond"/>
          <w:sz w:val="24"/>
          <w:szCs w:val="24"/>
          <w:vertAlign w:val="superscript"/>
        </w:rPr>
        <w:t>2</w:t>
      </w:r>
      <w:proofErr w:type="spellEnd"/>
      <w:r w:rsidRPr="00A75AFD">
        <w:rPr>
          <w:rFonts w:ascii="Garamond" w:hAnsi="Garamond"/>
          <w:sz w:val="24"/>
          <w:szCs w:val="24"/>
        </w:rPr>
        <w:t xml:space="preserve">, atëherë popullsia e saj relative do të shumëzohet me 2.270. Nëse ka një dendësi midis 22% dhe 43% të mesatares kombëtare, atëherë popullsia e saj relative do të shumëzohet me një koeficient prej 1.669. Pra duke u afruar mesatares kombëtare, </w:t>
      </w:r>
      <w:proofErr w:type="spellStart"/>
      <w:r w:rsidRPr="00A75AFD">
        <w:rPr>
          <w:rFonts w:ascii="Garamond" w:hAnsi="Garamond"/>
          <w:sz w:val="24"/>
          <w:szCs w:val="24"/>
        </w:rPr>
        <w:t>koeficientët</w:t>
      </w:r>
      <w:proofErr w:type="spellEnd"/>
      <w:r w:rsidRPr="00A75AFD">
        <w:rPr>
          <w:rFonts w:ascii="Garamond" w:hAnsi="Garamond"/>
          <w:sz w:val="24"/>
          <w:szCs w:val="24"/>
        </w:rPr>
        <w:t xml:space="preserve"> vijnë duke u zvogëluar. Në përfundim numri i popullsisë për çdo grup dendësie, shumëzohet me koeficientin përkatës dhe </w:t>
      </w:r>
      <w:proofErr w:type="spellStart"/>
      <w:r w:rsidRPr="00A75AFD">
        <w:rPr>
          <w:rFonts w:ascii="Garamond" w:hAnsi="Garamond"/>
          <w:sz w:val="24"/>
          <w:szCs w:val="24"/>
        </w:rPr>
        <w:t>transfertën</w:t>
      </w:r>
      <w:proofErr w:type="spellEnd"/>
      <w:r w:rsidRPr="00A75AFD">
        <w:rPr>
          <w:rFonts w:ascii="Garamond" w:hAnsi="Garamond"/>
          <w:sz w:val="24"/>
          <w:szCs w:val="24"/>
        </w:rPr>
        <w:t xml:space="preserve"> për frymë prej </w:t>
      </w:r>
      <w:r w:rsidRPr="00A75AFD">
        <w:rPr>
          <w:rFonts w:ascii="Garamond" w:hAnsi="Garamond"/>
          <w:b/>
          <w:sz w:val="24"/>
          <w:szCs w:val="24"/>
        </w:rPr>
        <w:t>3,240 lekë</w:t>
      </w:r>
      <w:r w:rsidRPr="00A75AFD">
        <w:rPr>
          <w:rFonts w:ascii="Garamond" w:hAnsi="Garamond"/>
          <w:sz w:val="24"/>
          <w:szCs w:val="24"/>
        </w:rPr>
        <w:t xml:space="preserve"> për banorë (që rezulton nga pjesëtimi i shumës prej</w:t>
      </w:r>
      <w:r w:rsidRPr="00A75AFD">
        <w:rPr>
          <w:rFonts w:ascii="Garamond" w:hAnsi="Garamond"/>
          <w:b/>
          <w:sz w:val="24"/>
          <w:szCs w:val="24"/>
        </w:rPr>
        <w:t xml:space="preserve"> 3,572,296,608 lekë</w:t>
      </w:r>
      <w:r w:rsidRPr="00A75AFD">
        <w:rPr>
          <w:rFonts w:ascii="Garamond" w:hAnsi="Garamond"/>
          <w:sz w:val="24"/>
          <w:szCs w:val="24"/>
        </w:rPr>
        <w:t xml:space="preserve"> me popullsinë totale që rezulton nga aplikimi i </w:t>
      </w:r>
      <w:proofErr w:type="spellStart"/>
      <w:r w:rsidRPr="00A75AFD">
        <w:rPr>
          <w:rFonts w:ascii="Garamond" w:hAnsi="Garamond"/>
          <w:sz w:val="24"/>
          <w:szCs w:val="24"/>
        </w:rPr>
        <w:t>koeficientëve</w:t>
      </w:r>
      <w:proofErr w:type="spellEnd"/>
      <w:r w:rsidRPr="00A75AFD">
        <w:rPr>
          <w:rFonts w:ascii="Garamond" w:hAnsi="Garamond"/>
          <w:sz w:val="24"/>
          <w:szCs w:val="24"/>
        </w:rPr>
        <w:t xml:space="preserve"> për çdo grup). </w:t>
      </w:r>
    </w:p>
    <w:p w14:paraId="497C9830" w14:textId="77777777" w:rsidR="00E44D27" w:rsidRPr="00A75AFD" w:rsidRDefault="00E44D27" w:rsidP="00E44D27">
      <w:pPr>
        <w:spacing w:after="0" w:line="240" w:lineRule="auto"/>
        <w:ind w:firstLine="284"/>
        <w:jc w:val="both"/>
        <w:rPr>
          <w:rFonts w:ascii="Garamond" w:hAnsi="Garamond"/>
          <w:sz w:val="24"/>
          <w:szCs w:val="24"/>
        </w:rPr>
      </w:pPr>
      <w:r w:rsidRPr="00A75AFD">
        <w:rPr>
          <w:rFonts w:ascii="Garamond" w:hAnsi="Garamond"/>
          <w:sz w:val="24"/>
          <w:szCs w:val="24"/>
        </w:rPr>
        <w:t xml:space="preserve">Pjesa prej 5% e totalit të </w:t>
      </w:r>
      <w:proofErr w:type="spellStart"/>
      <w:r w:rsidRPr="00A75AFD">
        <w:rPr>
          <w:rFonts w:ascii="Garamond" w:hAnsi="Garamond"/>
          <w:sz w:val="24"/>
          <w:szCs w:val="24"/>
        </w:rPr>
        <w:t>transfertës</w:t>
      </w:r>
      <w:proofErr w:type="spellEnd"/>
      <w:r w:rsidRPr="00A75AFD">
        <w:rPr>
          <w:rFonts w:ascii="Garamond" w:hAnsi="Garamond"/>
          <w:sz w:val="24"/>
          <w:szCs w:val="24"/>
        </w:rPr>
        <w:t xml:space="preserve"> së pakushtëzuar të përgjithshme për bashkitë, ose 1,190,765,536 lekë do të ndahet mbi numrin faktik të nxënësve në shkollat publike në çdo bashki, kundrejt totalit kombëtar të nxënësve. Bashkitë do të marrin një fond prej 3,413 lekë për çdo nxënës në territorin e tyre. </w:t>
      </w:r>
    </w:p>
    <w:p w14:paraId="4BE73E68" w14:textId="77777777" w:rsidR="00E44D27" w:rsidRPr="00A75AFD" w:rsidRDefault="00E44D27" w:rsidP="00E44D27">
      <w:pPr>
        <w:spacing w:after="0" w:line="240" w:lineRule="auto"/>
        <w:ind w:firstLine="284"/>
        <w:jc w:val="both"/>
        <w:rPr>
          <w:rFonts w:ascii="Garamond" w:hAnsi="Garamond"/>
          <w:sz w:val="24"/>
          <w:szCs w:val="24"/>
        </w:rPr>
      </w:pP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78"/>
        <w:gridCol w:w="2142"/>
      </w:tblGrid>
      <w:tr w:rsidR="00A75AFD" w:rsidRPr="00A75AFD" w14:paraId="6F65A6CE" w14:textId="77777777" w:rsidTr="00A17DF1">
        <w:trPr>
          <w:trHeight w:val="261"/>
        </w:trPr>
        <w:tc>
          <w:tcPr>
            <w:tcW w:w="7578" w:type="dxa"/>
            <w:shd w:val="clear" w:color="000000" w:fill="FDE9D9"/>
            <w:vAlign w:val="center"/>
            <w:hideMark/>
          </w:tcPr>
          <w:p w14:paraId="0151F4E0" w14:textId="77777777" w:rsidR="00E44D27" w:rsidRPr="00A75AFD" w:rsidRDefault="00E44D27" w:rsidP="00651DC8">
            <w:pPr>
              <w:spacing w:after="0" w:line="240" w:lineRule="auto"/>
              <w:rPr>
                <w:rFonts w:ascii="Garamond" w:hAnsi="Garamond" w:cs="Calibri"/>
                <w:b/>
                <w:bCs/>
                <w:sz w:val="20"/>
                <w:szCs w:val="24"/>
              </w:rPr>
            </w:pPr>
            <w:r w:rsidRPr="00A75AFD">
              <w:rPr>
                <w:rFonts w:ascii="Garamond" w:hAnsi="Garamond" w:cs="Calibri"/>
                <w:b/>
                <w:bCs/>
                <w:sz w:val="20"/>
                <w:szCs w:val="24"/>
              </w:rPr>
              <w:t xml:space="preserve">Komponenti </w:t>
            </w:r>
            <w:proofErr w:type="spellStart"/>
            <w:r w:rsidRPr="00A75AFD">
              <w:rPr>
                <w:rFonts w:ascii="Garamond" w:hAnsi="Garamond" w:cs="Calibri"/>
                <w:b/>
                <w:bCs/>
                <w:sz w:val="20"/>
                <w:szCs w:val="24"/>
              </w:rPr>
              <w:t>III</w:t>
            </w:r>
            <w:proofErr w:type="spellEnd"/>
            <w:r w:rsidRPr="00A75AFD">
              <w:rPr>
                <w:rFonts w:ascii="Garamond" w:hAnsi="Garamond" w:cs="Calibri"/>
                <w:b/>
                <w:bCs/>
                <w:sz w:val="20"/>
                <w:szCs w:val="24"/>
              </w:rPr>
              <w:t>: Ndarja sipas numrit të nxënësve (në %)</w:t>
            </w:r>
          </w:p>
        </w:tc>
        <w:tc>
          <w:tcPr>
            <w:tcW w:w="2142" w:type="dxa"/>
            <w:shd w:val="clear" w:color="000000" w:fill="0070C0"/>
            <w:noWrap/>
            <w:vAlign w:val="center"/>
            <w:hideMark/>
          </w:tcPr>
          <w:p w14:paraId="402BE7BA" w14:textId="77777777" w:rsidR="00E44D27" w:rsidRPr="00A75AFD" w:rsidRDefault="00E44D27" w:rsidP="00651DC8">
            <w:pPr>
              <w:spacing w:after="0" w:line="240" w:lineRule="auto"/>
              <w:jc w:val="center"/>
              <w:rPr>
                <w:rFonts w:ascii="Garamond" w:hAnsi="Garamond" w:cs="Calibri"/>
                <w:b/>
                <w:bCs/>
                <w:sz w:val="20"/>
                <w:szCs w:val="24"/>
              </w:rPr>
            </w:pPr>
            <w:r w:rsidRPr="00A75AFD">
              <w:rPr>
                <w:rFonts w:ascii="Garamond" w:hAnsi="Garamond" w:cs="Calibri"/>
                <w:b/>
                <w:bCs/>
                <w:sz w:val="20"/>
                <w:szCs w:val="24"/>
              </w:rPr>
              <w:t>5%</w:t>
            </w:r>
          </w:p>
        </w:tc>
      </w:tr>
      <w:tr w:rsidR="00A75AFD" w:rsidRPr="00A75AFD" w14:paraId="4C130C24" w14:textId="77777777" w:rsidTr="00A17DF1">
        <w:trPr>
          <w:trHeight w:val="261"/>
        </w:trPr>
        <w:tc>
          <w:tcPr>
            <w:tcW w:w="7578" w:type="dxa"/>
            <w:shd w:val="clear" w:color="auto" w:fill="auto"/>
            <w:vAlign w:val="center"/>
            <w:hideMark/>
          </w:tcPr>
          <w:p w14:paraId="29BD2925" w14:textId="77777777" w:rsidR="00E44D27" w:rsidRPr="00A75AFD" w:rsidRDefault="00E44D27" w:rsidP="00651DC8">
            <w:pPr>
              <w:spacing w:after="0" w:line="240" w:lineRule="auto"/>
              <w:rPr>
                <w:rFonts w:ascii="Garamond" w:hAnsi="Garamond" w:cs="Calibri"/>
                <w:b/>
                <w:sz w:val="20"/>
                <w:szCs w:val="24"/>
              </w:rPr>
            </w:pPr>
            <w:proofErr w:type="spellStart"/>
            <w:r w:rsidRPr="00A75AFD">
              <w:rPr>
                <w:rFonts w:ascii="Garamond" w:hAnsi="Garamond" w:cs="Calibri"/>
                <w:b/>
                <w:sz w:val="20"/>
                <w:szCs w:val="24"/>
              </w:rPr>
              <w:t>Transferta</w:t>
            </w:r>
            <w:proofErr w:type="spellEnd"/>
            <w:r w:rsidRPr="00A75AFD">
              <w:rPr>
                <w:rFonts w:ascii="Garamond" w:hAnsi="Garamond" w:cs="Calibri"/>
                <w:b/>
                <w:sz w:val="20"/>
                <w:szCs w:val="24"/>
              </w:rPr>
              <w:t xml:space="preserve"> e pakushtëzuar sipas numrit të nxënësve, në lek</w:t>
            </w:r>
          </w:p>
        </w:tc>
        <w:tc>
          <w:tcPr>
            <w:tcW w:w="2142" w:type="dxa"/>
            <w:shd w:val="clear" w:color="auto" w:fill="auto"/>
            <w:noWrap/>
            <w:vAlign w:val="center"/>
            <w:hideMark/>
          </w:tcPr>
          <w:p w14:paraId="58E0311A" w14:textId="77777777" w:rsidR="00E44D27" w:rsidRPr="00A75AFD" w:rsidRDefault="00E44D27" w:rsidP="00651DC8">
            <w:pPr>
              <w:spacing w:after="0" w:line="240" w:lineRule="auto"/>
              <w:jc w:val="right"/>
              <w:rPr>
                <w:rFonts w:ascii="Garamond" w:hAnsi="Garamond" w:cs="Calibri"/>
                <w:b/>
                <w:sz w:val="20"/>
                <w:szCs w:val="24"/>
              </w:rPr>
            </w:pPr>
            <w:r w:rsidRPr="00A75AFD">
              <w:rPr>
                <w:rFonts w:ascii="Garamond" w:hAnsi="Garamond" w:cs="Calibri"/>
                <w:b/>
                <w:sz w:val="20"/>
                <w:szCs w:val="24"/>
              </w:rPr>
              <w:t>1,190,765,536</w:t>
            </w:r>
          </w:p>
          <w:p w14:paraId="2BC8A948" w14:textId="77777777" w:rsidR="00E44D27" w:rsidRPr="00A75AFD" w:rsidRDefault="00E44D27" w:rsidP="00651DC8">
            <w:pPr>
              <w:spacing w:after="0" w:line="240" w:lineRule="auto"/>
              <w:jc w:val="right"/>
              <w:rPr>
                <w:rFonts w:ascii="Garamond" w:hAnsi="Garamond" w:cs="Calibri"/>
                <w:b/>
                <w:sz w:val="20"/>
                <w:szCs w:val="24"/>
              </w:rPr>
            </w:pPr>
          </w:p>
        </w:tc>
      </w:tr>
      <w:tr w:rsidR="00E44D27" w:rsidRPr="00A75AFD" w14:paraId="1A45C919" w14:textId="77777777" w:rsidTr="00A17DF1">
        <w:trPr>
          <w:trHeight w:val="261"/>
        </w:trPr>
        <w:tc>
          <w:tcPr>
            <w:tcW w:w="7578" w:type="dxa"/>
            <w:shd w:val="clear" w:color="auto" w:fill="auto"/>
            <w:vAlign w:val="center"/>
          </w:tcPr>
          <w:p w14:paraId="11C5AAE1" w14:textId="77777777" w:rsidR="00E44D27" w:rsidRPr="00A75AFD" w:rsidRDefault="00E44D27" w:rsidP="00651DC8">
            <w:pPr>
              <w:spacing w:after="0" w:line="240" w:lineRule="auto"/>
              <w:rPr>
                <w:rFonts w:ascii="Garamond" w:hAnsi="Garamond" w:cs="Calibri"/>
                <w:sz w:val="20"/>
                <w:szCs w:val="24"/>
              </w:rPr>
            </w:pPr>
            <w:proofErr w:type="spellStart"/>
            <w:r w:rsidRPr="00A75AFD">
              <w:rPr>
                <w:rFonts w:ascii="Garamond" w:hAnsi="Garamond" w:cs="Calibri"/>
                <w:sz w:val="20"/>
                <w:szCs w:val="24"/>
              </w:rPr>
              <w:t>Transferta</w:t>
            </w:r>
            <w:proofErr w:type="spellEnd"/>
            <w:r w:rsidRPr="00A75AFD">
              <w:rPr>
                <w:rFonts w:ascii="Garamond" w:hAnsi="Garamond" w:cs="Calibri"/>
                <w:sz w:val="20"/>
                <w:szCs w:val="24"/>
              </w:rPr>
              <w:t xml:space="preserve"> për një </w:t>
            </w:r>
            <w:r w:rsidRPr="00A75AFD">
              <w:rPr>
                <w:rFonts w:ascii="Garamond" w:hAnsi="Garamond"/>
                <w:sz w:val="20"/>
                <w:szCs w:val="24"/>
              </w:rPr>
              <w:t>nxënës</w:t>
            </w:r>
          </w:p>
        </w:tc>
        <w:tc>
          <w:tcPr>
            <w:tcW w:w="2142" w:type="dxa"/>
            <w:shd w:val="clear" w:color="auto" w:fill="auto"/>
            <w:noWrap/>
            <w:vAlign w:val="center"/>
          </w:tcPr>
          <w:p w14:paraId="67393F7F" w14:textId="77777777" w:rsidR="00E44D27" w:rsidRPr="00A75AFD" w:rsidRDefault="00E44D27" w:rsidP="00651DC8">
            <w:pPr>
              <w:spacing w:after="0" w:line="240" w:lineRule="auto"/>
              <w:jc w:val="right"/>
              <w:rPr>
                <w:rFonts w:ascii="Garamond" w:hAnsi="Garamond" w:cs="Calibri"/>
                <w:sz w:val="20"/>
                <w:szCs w:val="24"/>
              </w:rPr>
            </w:pPr>
            <w:r w:rsidRPr="00A75AFD">
              <w:rPr>
                <w:rFonts w:ascii="Garamond" w:hAnsi="Garamond" w:cs="Calibri"/>
                <w:sz w:val="20"/>
                <w:szCs w:val="24"/>
              </w:rPr>
              <w:t xml:space="preserve">3,413 lek/nxënës </w:t>
            </w:r>
          </w:p>
        </w:tc>
      </w:tr>
    </w:tbl>
    <w:p w14:paraId="02409562" w14:textId="77777777" w:rsidR="00E44D27" w:rsidRPr="00A75AFD" w:rsidRDefault="00E44D27" w:rsidP="00E44D27">
      <w:pPr>
        <w:spacing w:after="0" w:line="240" w:lineRule="auto"/>
        <w:ind w:firstLine="284"/>
        <w:jc w:val="both"/>
        <w:rPr>
          <w:rFonts w:ascii="Garamond" w:hAnsi="Garamond"/>
          <w:sz w:val="24"/>
          <w:szCs w:val="24"/>
        </w:rPr>
      </w:pPr>
    </w:p>
    <w:p w14:paraId="02AF8727" w14:textId="77777777" w:rsidR="00E44D27" w:rsidRPr="00A75AFD" w:rsidRDefault="00E44D27" w:rsidP="00651DC8">
      <w:pPr>
        <w:pStyle w:val="ListParagraph"/>
        <w:spacing w:after="0" w:line="240" w:lineRule="auto"/>
        <w:ind w:left="284"/>
        <w:rPr>
          <w:rFonts w:ascii="Garamond" w:hAnsi="Garamond"/>
          <w:b/>
          <w:bCs/>
          <w:sz w:val="24"/>
          <w:szCs w:val="24"/>
        </w:rPr>
      </w:pPr>
      <w:r w:rsidRPr="00A75AFD">
        <w:rPr>
          <w:rFonts w:ascii="Garamond" w:hAnsi="Garamond"/>
          <w:b/>
          <w:bCs/>
          <w:sz w:val="24"/>
          <w:szCs w:val="24"/>
        </w:rPr>
        <w:t xml:space="preserve">6. Shpërndarja e </w:t>
      </w:r>
      <w:proofErr w:type="spellStart"/>
      <w:r w:rsidRPr="00A75AFD">
        <w:rPr>
          <w:rFonts w:ascii="Garamond" w:hAnsi="Garamond"/>
          <w:b/>
          <w:bCs/>
          <w:sz w:val="24"/>
          <w:szCs w:val="24"/>
        </w:rPr>
        <w:t>transfertës</w:t>
      </w:r>
      <w:proofErr w:type="spellEnd"/>
      <w:r w:rsidRPr="00A75AFD">
        <w:rPr>
          <w:rFonts w:ascii="Garamond" w:hAnsi="Garamond"/>
          <w:b/>
          <w:bCs/>
          <w:sz w:val="24"/>
          <w:szCs w:val="24"/>
        </w:rPr>
        <w:t xml:space="preserve"> së pakushtëzuar sektoriale për Bashkitë </w:t>
      </w:r>
    </w:p>
    <w:p w14:paraId="22E09FA4" w14:textId="77777777" w:rsidR="00651DC8" w:rsidRPr="00A75AFD" w:rsidRDefault="00E44D27" w:rsidP="00651DC8">
      <w:pPr>
        <w:spacing w:after="0" w:line="240" w:lineRule="auto"/>
        <w:ind w:firstLine="284"/>
        <w:jc w:val="both"/>
        <w:rPr>
          <w:rFonts w:ascii="Garamond" w:hAnsi="Garamond"/>
          <w:sz w:val="24"/>
          <w:szCs w:val="24"/>
        </w:rPr>
      </w:pPr>
      <w:r w:rsidRPr="00A75AFD">
        <w:rPr>
          <w:rFonts w:ascii="Garamond" w:hAnsi="Garamond"/>
          <w:sz w:val="24"/>
          <w:szCs w:val="24"/>
        </w:rPr>
        <w:t xml:space="preserve">Nga viti 2019, dhe në vazhdim </w:t>
      </w:r>
      <w:proofErr w:type="spellStart"/>
      <w:r w:rsidRPr="00A75AFD">
        <w:rPr>
          <w:rFonts w:ascii="Garamond" w:hAnsi="Garamond"/>
          <w:sz w:val="24"/>
          <w:szCs w:val="24"/>
        </w:rPr>
        <w:t>transferta</w:t>
      </w:r>
      <w:proofErr w:type="spellEnd"/>
      <w:r w:rsidRPr="00A75AFD">
        <w:rPr>
          <w:rFonts w:ascii="Garamond" w:hAnsi="Garamond"/>
          <w:sz w:val="24"/>
          <w:szCs w:val="24"/>
        </w:rPr>
        <w:t xml:space="preserve"> e pakushtëzuar sektoriale për arsimin parashkollor ndahet me një formulë. Sipas kësaj formule, 60% e shumës së </w:t>
      </w:r>
      <w:proofErr w:type="spellStart"/>
      <w:r w:rsidRPr="00A75AFD">
        <w:rPr>
          <w:rFonts w:ascii="Garamond" w:hAnsi="Garamond"/>
          <w:sz w:val="24"/>
          <w:szCs w:val="24"/>
        </w:rPr>
        <w:t>transfertës</w:t>
      </w:r>
      <w:proofErr w:type="spellEnd"/>
      <w:r w:rsidRPr="00A75AFD">
        <w:rPr>
          <w:rFonts w:ascii="Garamond" w:hAnsi="Garamond"/>
          <w:sz w:val="24"/>
          <w:szCs w:val="24"/>
        </w:rPr>
        <w:t xml:space="preserve"> së pakushtëzuar sektoriale për arsimin parashkollor ndahet mbi bazën e numrit të fëmijëve të regjistruar në kopshte dhe 40% mbi bazën e numrit të edukatoreve pranë këtyre kopshteve. Për vitin 2025 me këtë formulë shpërndahen 6,420,797,000 lekë si </w:t>
      </w:r>
      <w:proofErr w:type="spellStart"/>
      <w:r w:rsidRPr="00A75AFD">
        <w:rPr>
          <w:rFonts w:ascii="Garamond" w:hAnsi="Garamond"/>
          <w:sz w:val="24"/>
          <w:szCs w:val="24"/>
        </w:rPr>
        <w:t>transfertë</w:t>
      </w:r>
      <w:proofErr w:type="spellEnd"/>
      <w:r w:rsidRPr="00A75AFD">
        <w:rPr>
          <w:rFonts w:ascii="Garamond" w:hAnsi="Garamond"/>
          <w:sz w:val="24"/>
          <w:szCs w:val="24"/>
        </w:rPr>
        <w:t xml:space="preserve"> e pakushtëzuar sektoriale për arsimin parashkollor. </w:t>
      </w:r>
    </w:p>
    <w:p w14:paraId="1E591118" w14:textId="16E4E85C" w:rsidR="00E44D27" w:rsidRPr="00A75AFD" w:rsidRDefault="00E44D27" w:rsidP="00651DC8">
      <w:pPr>
        <w:spacing w:after="0" w:line="240" w:lineRule="auto"/>
        <w:ind w:firstLine="284"/>
        <w:jc w:val="both"/>
        <w:rPr>
          <w:rFonts w:ascii="Garamond" w:hAnsi="Garamond"/>
          <w:sz w:val="24"/>
          <w:szCs w:val="24"/>
        </w:rPr>
      </w:pPr>
      <w:r w:rsidRPr="00A75AFD">
        <w:rPr>
          <w:rFonts w:ascii="Garamond" w:hAnsi="Garamond"/>
          <w:b/>
          <w:bCs/>
          <w:sz w:val="24"/>
          <w:szCs w:val="24"/>
        </w:rPr>
        <w:t xml:space="preserve">7. </w:t>
      </w:r>
      <w:proofErr w:type="spellStart"/>
      <w:r w:rsidRPr="00A75AFD">
        <w:rPr>
          <w:rFonts w:ascii="Garamond" w:hAnsi="Garamond"/>
          <w:b/>
          <w:bCs/>
          <w:sz w:val="24"/>
          <w:szCs w:val="24"/>
        </w:rPr>
        <w:t>Ekualizimi</w:t>
      </w:r>
      <w:proofErr w:type="spellEnd"/>
      <w:r w:rsidRPr="00A75AFD">
        <w:rPr>
          <w:rFonts w:ascii="Garamond" w:hAnsi="Garamond"/>
          <w:b/>
          <w:bCs/>
          <w:sz w:val="24"/>
          <w:szCs w:val="24"/>
        </w:rPr>
        <w:t xml:space="preserve"> i </w:t>
      </w:r>
      <w:proofErr w:type="spellStart"/>
      <w:r w:rsidRPr="00A75AFD">
        <w:rPr>
          <w:rFonts w:ascii="Garamond" w:hAnsi="Garamond"/>
          <w:b/>
          <w:bCs/>
          <w:sz w:val="24"/>
          <w:szCs w:val="24"/>
        </w:rPr>
        <w:t>transfertës</w:t>
      </w:r>
      <w:proofErr w:type="spellEnd"/>
      <w:r w:rsidRPr="00A75AFD">
        <w:rPr>
          <w:rFonts w:ascii="Garamond" w:hAnsi="Garamond"/>
          <w:b/>
          <w:bCs/>
          <w:sz w:val="24"/>
          <w:szCs w:val="24"/>
        </w:rPr>
        <w:t xml:space="preserve"> së pakushtëzuar mbi bazën e të ardhurave nga taksat e ndara dhe në raport me </w:t>
      </w:r>
      <w:proofErr w:type="spellStart"/>
      <w:r w:rsidRPr="00A75AFD">
        <w:rPr>
          <w:rFonts w:ascii="Garamond" w:hAnsi="Garamond"/>
          <w:b/>
          <w:bCs/>
          <w:sz w:val="24"/>
          <w:szCs w:val="24"/>
        </w:rPr>
        <w:t>transfertën</w:t>
      </w:r>
      <w:proofErr w:type="spellEnd"/>
      <w:r w:rsidRPr="00A75AFD">
        <w:rPr>
          <w:rFonts w:ascii="Garamond" w:hAnsi="Garamond"/>
          <w:b/>
          <w:bCs/>
          <w:sz w:val="24"/>
          <w:szCs w:val="24"/>
        </w:rPr>
        <w:t xml:space="preserve"> e vitit të mëparshëm </w:t>
      </w:r>
    </w:p>
    <w:p w14:paraId="59F19298" w14:textId="682AE471" w:rsidR="00E44D27" w:rsidRPr="00A75AFD" w:rsidRDefault="00E44D27" w:rsidP="00E44D27">
      <w:pPr>
        <w:spacing w:after="0" w:line="240" w:lineRule="auto"/>
        <w:ind w:firstLine="284"/>
        <w:jc w:val="both"/>
        <w:rPr>
          <w:rFonts w:ascii="Garamond" w:hAnsi="Garamond" w:cs="Calibri"/>
          <w:b/>
          <w:bCs/>
          <w:sz w:val="24"/>
          <w:szCs w:val="24"/>
        </w:rPr>
      </w:pPr>
      <w:r w:rsidRPr="00A75AFD">
        <w:rPr>
          <w:rFonts w:ascii="Garamond" w:hAnsi="Garamond"/>
          <w:sz w:val="24"/>
          <w:szCs w:val="24"/>
        </w:rPr>
        <w:t xml:space="preserve">Për të siguruar një </w:t>
      </w:r>
      <w:proofErr w:type="spellStart"/>
      <w:r w:rsidRPr="00A75AFD">
        <w:rPr>
          <w:rFonts w:ascii="Garamond" w:hAnsi="Garamond"/>
          <w:sz w:val="24"/>
          <w:szCs w:val="24"/>
        </w:rPr>
        <w:t>ekualizim</w:t>
      </w:r>
      <w:proofErr w:type="spellEnd"/>
      <w:r w:rsidRPr="00A75AFD">
        <w:rPr>
          <w:rFonts w:ascii="Garamond" w:hAnsi="Garamond"/>
          <w:sz w:val="24"/>
          <w:szCs w:val="24"/>
        </w:rPr>
        <w:t xml:space="preserve"> horizontal efektiv të </w:t>
      </w:r>
      <w:proofErr w:type="spellStart"/>
      <w:r w:rsidRPr="00A75AFD">
        <w:rPr>
          <w:rFonts w:ascii="Garamond" w:hAnsi="Garamond"/>
          <w:sz w:val="24"/>
          <w:szCs w:val="24"/>
        </w:rPr>
        <w:t>transfertës</w:t>
      </w:r>
      <w:proofErr w:type="spellEnd"/>
      <w:r w:rsidRPr="00A75AFD">
        <w:rPr>
          <w:rFonts w:ascii="Garamond" w:hAnsi="Garamond"/>
          <w:sz w:val="24"/>
          <w:szCs w:val="24"/>
        </w:rPr>
        <w:t xml:space="preserve"> së pakushtëzuar ndërmjet njësive të vetëqeverisjes vendore në mënyrë që të merren në konsideratë kapacitetet e ndryshme fiskale ndërmjet tyre, në formulë llogaritjet bazohen mbi të ardhurat faktike nga taksat e ndara ndërmjet qeverisë qendrore dhe asaj vendore, të cilat mblidhen dhe u transferohen plotësisht ose pjesërisht bashkive nga administrata qendrore. </w:t>
      </w:r>
      <w:proofErr w:type="spellStart"/>
      <w:r w:rsidRPr="00A75AFD">
        <w:rPr>
          <w:rFonts w:ascii="Garamond" w:hAnsi="Garamond"/>
          <w:sz w:val="24"/>
          <w:szCs w:val="24"/>
        </w:rPr>
        <w:t>Ekualizimi</w:t>
      </w:r>
      <w:proofErr w:type="spellEnd"/>
      <w:r w:rsidRPr="00A75AFD">
        <w:rPr>
          <w:rFonts w:ascii="Garamond" w:hAnsi="Garamond"/>
          <w:sz w:val="24"/>
          <w:szCs w:val="24"/>
        </w:rPr>
        <w:t xml:space="preserve"> fiskal bazohet në të ardhurat faktike nga tatimi mbi të ardhurat personale, nga taksa vjetore e automjeteve të përdorura dhe taksa e kalimit të së drejtës së pronësisë për pasuritë e paluajtshme të cilat mblidhen nga institucionet qendrore dhe u transferohen njësive të vetëqeverisjes vendore. Në këtë mënyrë njësitë e vetëqeverisjes vendore sigurohen që të ardhurat që ata mbledhin vetë nuk preken nga sistemi i </w:t>
      </w:r>
      <w:proofErr w:type="spellStart"/>
      <w:r w:rsidRPr="00A75AFD">
        <w:rPr>
          <w:rFonts w:ascii="Garamond" w:hAnsi="Garamond"/>
          <w:sz w:val="24"/>
          <w:szCs w:val="24"/>
        </w:rPr>
        <w:t>ekualizimit</w:t>
      </w:r>
      <w:proofErr w:type="spellEnd"/>
      <w:r w:rsidRPr="00A75AFD">
        <w:rPr>
          <w:rFonts w:ascii="Garamond" w:hAnsi="Garamond"/>
          <w:sz w:val="24"/>
          <w:szCs w:val="24"/>
        </w:rPr>
        <w:t xml:space="preserve"> duke evituar kështu çdo lloj </w:t>
      </w:r>
      <w:proofErr w:type="spellStart"/>
      <w:r w:rsidRPr="00A75AFD">
        <w:rPr>
          <w:rFonts w:ascii="Garamond" w:hAnsi="Garamond"/>
          <w:sz w:val="24"/>
          <w:szCs w:val="24"/>
        </w:rPr>
        <w:t>disincentivimi</w:t>
      </w:r>
      <w:proofErr w:type="spellEnd"/>
      <w:r w:rsidRPr="00A75AFD">
        <w:rPr>
          <w:rFonts w:ascii="Garamond" w:hAnsi="Garamond"/>
          <w:sz w:val="24"/>
          <w:szCs w:val="24"/>
        </w:rPr>
        <w:t xml:space="preserve"> në mbledhjen e taksave. Në vitin 2023, pjesa e të ardhurave nga këto taksa që u janë transferuar njësive të vetëqeverisjes vendore është 3,699,576,894</w:t>
      </w:r>
      <w:r w:rsidRPr="00A75AFD">
        <w:rPr>
          <w:rFonts w:ascii="Garamond" w:hAnsi="Garamond"/>
          <w:b/>
          <w:sz w:val="24"/>
          <w:szCs w:val="24"/>
        </w:rPr>
        <w:t xml:space="preserve"> </w:t>
      </w:r>
      <w:r w:rsidRPr="00A75AFD">
        <w:rPr>
          <w:rFonts w:ascii="Garamond" w:hAnsi="Garamond"/>
          <w:sz w:val="24"/>
          <w:szCs w:val="24"/>
        </w:rPr>
        <w:t>lekë, dhe të ardhurat kombëtare për frymë (</w:t>
      </w:r>
      <w:proofErr w:type="spellStart"/>
      <w:r w:rsidRPr="00A75AFD">
        <w:rPr>
          <w:rFonts w:ascii="Garamond" w:hAnsi="Garamond"/>
          <w:sz w:val="24"/>
          <w:szCs w:val="24"/>
        </w:rPr>
        <w:t>TAKPF</w:t>
      </w:r>
      <w:proofErr w:type="spellEnd"/>
      <w:r w:rsidRPr="00A75AFD">
        <w:rPr>
          <w:rFonts w:ascii="Garamond" w:hAnsi="Garamond"/>
          <w:sz w:val="24"/>
          <w:szCs w:val="24"/>
        </w:rPr>
        <w:t xml:space="preserve">), ose mesatarja kombëtare për frymë rezulton 1,206 lekë për banor, sipas konceptit </w:t>
      </w:r>
      <w:r w:rsidR="00200C0E" w:rsidRPr="00A75AFD">
        <w:rPr>
          <w:rFonts w:ascii="Garamond" w:hAnsi="Garamond"/>
          <w:sz w:val="24"/>
          <w:szCs w:val="24"/>
        </w:rPr>
        <w:t>“</w:t>
      </w:r>
      <w:r w:rsidRPr="00A75AFD">
        <w:rPr>
          <w:rFonts w:ascii="Garamond" w:hAnsi="Garamond"/>
          <w:sz w:val="24"/>
          <w:szCs w:val="24"/>
        </w:rPr>
        <w:t>banor rezident efektiv</w:t>
      </w:r>
      <w:r w:rsidR="00200C0E" w:rsidRPr="00A75AFD">
        <w:rPr>
          <w:rFonts w:ascii="Garamond" w:hAnsi="Garamond"/>
          <w:sz w:val="24"/>
          <w:szCs w:val="24"/>
        </w:rPr>
        <w:t>”</w:t>
      </w:r>
      <w:r w:rsidRPr="00A75AFD">
        <w:rPr>
          <w:rFonts w:ascii="Garamond" w:hAnsi="Garamond"/>
          <w:sz w:val="24"/>
          <w:szCs w:val="24"/>
        </w:rPr>
        <w:t>.</w:t>
      </w:r>
      <w:r w:rsidRPr="00A75AFD">
        <w:rPr>
          <w:rFonts w:ascii="Garamond" w:hAnsi="Garamond" w:cs="Calibri"/>
          <w:b/>
          <w:bCs/>
          <w:sz w:val="24"/>
          <w:szCs w:val="24"/>
        </w:rPr>
        <w:t xml:space="preserve">       </w:t>
      </w:r>
    </w:p>
    <w:p w14:paraId="2391B8FF" w14:textId="77777777" w:rsidR="00E44D27" w:rsidRPr="00A75AFD" w:rsidRDefault="00E44D27" w:rsidP="00E44D27">
      <w:pPr>
        <w:spacing w:after="0" w:line="240" w:lineRule="auto"/>
        <w:ind w:firstLine="284"/>
        <w:jc w:val="both"/>
        <w:rPr>
          <w:rFonts w:ascii="Garamond" w:hAnsi="Garamond"/>
          <w:sz w:val="24"/>
          <w:szCs w:val="24"/>
        </w:rPr>
      </w:pPr>
    </w:p>
    <w:tbl>
      <w:tblPr>
        <w:tblW w:w="98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8"/>
        <w:gridCol w:w="801"/>
        <w:gridCol w:w="1860"/>
        <w:gridCol w:w="1137"/>
        <w:gridCol w:w="1311"/>
        <w:gridCol w:w="2011"/>
        <w:gridCol w:w="1482"/>
      </w:tblGrid>
      <w:tr w:rsidR="00A75AFD" w:rsidRPr="00A75AFD" w14:paraId="58D7DE50" w14:textId="77777777" w:rsidTr="005611BA">
        <w:trPr>
          <w:trHeight w:val="53"/>
          <w:jc w:val="center"/>
        </w:trPr>
        <w:tc>
          <w:tcPr>
            <w:tcW w:w="9810" w:type="dxa"/>
            <w:gridSpan w:val="7"/>
            <w:shd w:val="clear" w:color="000000" w:fill="FFCC99"/>
            <w:vAlign w:val="center"/>
            <w:hideMark/>
          </w:tcPr>
          <w:p w14:paraId="2872D811" w14:textId="61565A66" w:rsidR="00E44D27" w:rsidRPr="00A75AFD" w:rsidRDefault="00E44D27" w:rsidP="00651DC8">
            <w:pPr>
              <w:spacing w:after="0" w:line="240" w:lineRule="auto"/>
              <w:rPr>
                <w:rFonts w:ascii="Garamond" w:hAnsi="Garamond"/>
                <w:sz w:val="18"/>
                <w:szCs w:val="24"/>
              </w:rPr>
            </w:pPr>
            <w:r w:rsidRPr="00A75AFD">
              <w:rPr>
                <w:rFonts w:ascii="Garamond" w:hAnsi="Garamond" w:cs="Calibri"/>
                <w:b/>
                <w:bCs/>
                <w:sz w:val="18"/>
                <w:szCs w:val="24"/>
              </w:rPr>
              <w:t xml:space="preserve">Komponenti </w:t>
            </w:r>
            <w:proofErr w:type="spellStart"/>
            <w:r w:rsidRPr="00A75AFD">
              <w:rPr>
                <w:rFonts w:ascii="Garamond" w:hAnsi="Garamond" w:cs="Calibri"/>
                <w:b/>
                <w:bCs/>
                <w:sz w:val="18"/>
                <w:szCs w:val="24"/>
              </w:rPr>
              <w:t>IV</w:t>
            </w:r>
            <w:proofErr w:type="spellEnd"/>
            <w:r w:rsidRPr="00A75AFD">
              <w:rPr>
                <w:rFonts w:ascii="Garamond" w:hAnsi="Garamond" w:cs="Calibri"/>
                <w:b/>
                <w:bCs/>
                <w:sz w:val="18"/>
                <w:szCs w:val="24"/>
              </w:rPr>
              <w:t xml:space="preserve">: Sistemi i </w:t>
            </w:r>
            <w:proofErr w:type="spellStart"/>
            <w:r w:rsidR="005611BA" w:rsidRPr="00A75AFD">
              <w:rPr>
                <w:rFonts w:ascii="Garamond" w:hAnsi="Garamond" w:cs="Calibri"/>
                <w:b/>
                <w:bCs/>
                <w:sz w:val="18"/>
                <w:szCs w:val="24"/>
              </w:rPr>
              <w:t>ekualizimit</w:t>
            </w:r>
            <w:proofErr w:type="spellEnd"/>
            <w:r w:rsidR="005611BA" w:rsidRPr="00A75AFD">
              <w:rPr>
                <w:rFonts w:ascii="Garamond" w:hAnsi="Garamond" w:cs="Calibri"/>
                <w:b/>
                <w:bCs/>
                <w:sz w:val="18"/>
                <w:szCs w:val="24"/>
              </w:rPr>
              <w:t xml:space="preserve"> të </w:t>
            </w:r>
            <w:proofErr w:type="spellStart"/>
            <w:r w:rsidRPr="00A75AFD">
              <w:rPr>
                <w:rFonts w:ascii="Garamond" w:hAnsi="Garamond" w:cs="Calibri"/>
                <w:b/>
                <w:bCs/>
                <w:sz w:val="18"/>
                <w:szCs w:val="24"/>
              </w:rPr>
              <w:t>të</w:t>
            </w:r>
            <w:proofErr w:type="spellEnd"/>
            <w:r w:rsidRPr="00A75AFD">
              <w:rPr>
                <w:rFonts w:ascii="Garamond" w:hAnsi="Garamond" w:cs="Calibri"/>
                <w:b/>
                <w:bCs/>
                <w:sz w:val="18"/>
                <w:szCs w:val="24"/>
              </w:rPr>
              <w:t xml:space="preserve"> ardhurave</w:t>
            </w:r>
          </w:p>
        </w:tc>
      </w:tr>
      <w:tr w:rsidR="00A75AFD" w:rsidRPr="00A75AFD" w14:paraId="7254F290" w14:textId="77777777" w:rsidTr="00651DC8">
        <w:trPr>
          <w:trHeight w:val="55"/>
          <w:jc w:val="center"/>
        </w:trPr>
        <w:tc>
          <w:tcPr>
            <w:tcW w:w="8328" w:type="dxa"/>
            <w:gridSpan w:val="6"/>
            <w:shd w:val="clear" w:color="auto" w:fill="auto"/>
            <w:vAlign w:val="center"/>
            <w:hideMark/>
          </w:tcPr>
          <w:p w14:paraId="6C78909B" w14:textId="77777777" w:rsidR="00E44D27" w:rsidRPr="00A75AFD" w:rsidRDefault="00E44D27" w:rsidP="00651DC8">
            <w:pPr>
              <w:spacing w:after="0" w:line="240" w:lineRule="auto"/>
              <w:rPr>
                <w:rFonts w:ascii="Garamond" w:hAnsi="Garamond"/>
                <w:sz w:val="18"/>
                <w:szCs w:val="24"/>
              </w:rPr>
            </w:pPr>
            <w:r w:rsidRPr="00A75AFD">
              <w:rPr>
                <w:rFonts w:ascii="Garamond" w:hAnsi="Garamond" w:cs="Calibri"/>
                <w:sz w:val="18"/>
                <w:szCs w:val="24"/>
              </w:rPr>
              <w:t xml:space="preserve">Të ardhurat nga taksat e ndara që do të përdoren për </w:t>
            </w:r>
            <w:proofErr w:type="spellStart"/>
            <w:r w:rsidRPr="00A75AFD">
              <w:rPr>
                <w:rFonts w:ascii="Garamond" w:hAnsi="Garamond" w:cs="Calibri"/>
                <w:sz w:val="18"/>
                <w:szCs w:val="24"/>
              </w:rPr>
              <w:t>ekualizimin</w:t>
            </w:r>
            <w:proofErr w:type="spellEnd"/>
            <w:r w:rsidRPr="00A75AFD">
              <w:rPr>
                <w:rFonts w:ascii="Garamond" w:hAnsi="Garamond" w:cs="Calibri"/>
                <w:sz w:val="18"/>
                <w:szCs w:val="24"/>
              </w:rPr>
              <w:t xml:space="preserve"> e të ardhurave (</w:t>
            </w:r>
            <w:proofErr w:type="spellStart"/>
            <w:r w:rsidRPr="00A75AFD">
              <w:rPr>
                <w:rFonts w:ascii="Garamond" w:hAnsi="Garamond" w:cs="Calibri"/>
                <w:sz w:val="18"/>
                <w:szCs w:val="24"/>
              </w:rPr>
              <w:t>TAP</w:t>
            </w:r>
            <w:proofErr w:type="spellEnd"/>
            <w:r w:rsidRPr="00A75AFD">
              <w:rPr>
                <w:rFonts w:ascii="Garamond" w:hAnsi="Garamond" w:cs="Calibri"/>
                <w:sz w:val="18"/>
                <w:szCs w:val="24"/>
              </w:rPr>
              <w:t xml:space="preserve"> + Taksa e Automjeteve + Taksa mbi transferimin e pasurisë nga personat juridik)                    </w:t>
            </w:r>
          </w:p>
        </w:tc>
        <w:tc>
          <w:tcPr>
            <w:tcW w:w="1482" w:type="dxa"/>
            <w:shd w:val="clear" w:color="auto" w:fill="auto"/>
            <w:noWrap/>
            <w:vAlign w:val="center"/>
            <w:hideMark/>
          </w:tcPr>
          <w:p w14:paraId="68507993" w14:textId="77777777" w:rsidR="00E44D27" w:rsidRPr="00A75AFD" w:rsidRDefault="00E44D27" w:rsidP="00651DC8">
            <w:pPr>
              <w:spacing w:after="0" w:line="240" w:lineRule="auto"/>
              <w:rPr>
                <w:rFonts w:ascii="Garamond" w:hAnsi="Garamond"/>
                <w:b/>
                <w:sz w:val="18"/>
                <w:szCs w:val="24"/>
              </w:rPr>
            </w:pPr>
            <w:r w:rsidRPr="00A75AFD">
              <w:rPr>
                <w:rFonts w:ascii="Garamond" w:hAnsi="Garamond"/>
                <w:b/>
                <w:sz w:val="18"/>
                <w:szCs w:val="24"/>
              </w:rPr>
              <w:t>3,699,576,894</w:t>
            </w:r>
          </w:p>
        </w:tc>
      </w:tr>
      <w:tr w:rsidR="00A75AFD" w:rsidRPr="00A75AFD" w14:paraId="34FE4775" w14:textId="77777777" w:rsidTr="00651DC8">
        <w:trPr>
          <w:trHeight w:val="55"/>
          <w:jc w:val="center"/>
        </w:trPr>
        <w:tc>
          <w:tcPr>
            <w:tcW w:w="8328" w:type="dxa"/>
            <w:gridSpan w:val="6"/>
            <w:shd w:val="clear" w:color="auto" w:fill="auto"/>
            <w:vAlign w:val="center"/>
            <w:hideMark/>
          </w:tcPr>
          <w:p w14:paraId="3FEA694F" w14:textId="09A132AC" w:rsidR="00E44D27" w:rsidRPr="00A75AFD" w:rsidRDefault="00E44D27" w:rsidP="00651DC8">
            <w:pPr>
              <w:spacing w:after="0" w:line="240" w:lineRule="auto"/>
              <w:rPr>
                <w:rFonts w:ascii="Garamond" w:hAnsi="Garamond"/>
                <w:sz w:val="18"/>
                <w:szCs w:val="24"/>
              </w:rPr>
            </w:pPr>
            <w:r w:rsidRPr="00A75AFD">
              <w:rPr>
                <w:rFonts w:ascii="Garamond" w:hAnsi="Garamond" w:cs="Calibri"/>
                <w:sz w:val="18"/>
                <w:szCs w:val="24"/>
              </w:rPr>
              <w:t>Të ardhurat kombëtare për frymë (</w:t>
            </w:r>
            <w:proofErr w:type="spellStart"/>
            <w:r w:rsidRPr="00A75AFD">
              <w:rPr>
                <w:rFonts w:ascii="Garamond" w:hAnsi="Garamond" w:cs="Calibri"/>
                <w:sz w:val="18"/>
                <w:szCs w:val="24"/>
              </w:rPr>
              <w:t>TAKPF</w:t>
            </w:r>
            <w:proofErr w:type="spellEnd"/>
            <w:r w:rsidRPr="00A75AFD">
              <w:rPr>
                <w:rFonts w:ascii="Garamond" w:hAnsi="Garamond"/>
                <w:sz w:val="18"/>
                <w:szCs w:val="24"/>
              </w:rPr>
              <w:t xml:space="preserve">), </w:t>
            </w:r>
            <w:r w:rsidR="00EB163E" w:rsidRPr="00A75AFD">
              <w:rPr>
                <w:rFonts w:ascii="Garamond" w:hAnsi="Garamond"/>
                <w:sz w:val="18"/>
                <w:szCs w:val="24"/>
              </w:rPr>
              <w:t>t</w:t>
            </w:r>
            <w:r w:rsidRPr="00A75AFD">
              <w:rPr>
                <w:rFonts w:ascii="Garamond" w:hAnsi="Garamond"/>
                <w:sz w:val="18"/>
                <w:szCs w:val="24"/>
              </w:rPr>
              <w:t>ë ardhura për frymë (</w:t>
            </w:r>
            <w:proofErr w:type="spellStart"/>
            <w:r w:rsidRPr="00A75AFD">
              <w:rPr>
                <w:rFonts w:ascii="Garamond" w:hAnsi="Garamond"/>
                <w:sz w:val="18"/>
                <w:szCs w:val="24"/>
              </w:rPr>
              <w:t>TAPF</w:t>
            </w:r>
            <w:proofErr w:type="spellEnd"/>
            <w:r w:rsidRPr="00A75AFD">
              <w:rPr>
                <w:rFonts w:ascii="Garamond" w:hAnsi="Garamond"/>
                <w:sz w:val="18"/>
                <w:szCs w:val="24"/>
              </w:rPr>
              <w:t>)</w:t>
            </w:r>
          </w:p>
        </w:tc>
        <w:tc>
          <w:tcPr>
            <w:tcW w:w="1482" w:type="dxa"/>
            <w:shd w:val="clear" w:color="auto" w:fill="auto"/>
            <w:noWrap/>
            <w:vAlign w:val="bottom"/>
            <w:hideMark/>
          </w:tcPr>
          <w:p w14:paraId="1ED6E43A" w14:textId="77777777" w:rsidR="00E44D27" w:rsidRPr="00A75AFD" w:rsidRDefault="00E44D27" w:rsidP="00651DC8">
            <w:pPr>
              <w:spacing w:after="0" w:line="240" w:lineRule="auto"/>
              <w:jc w:val="center"/>
              <w:rPr>
                <w:rFonts w:ascii="Garamond" w:hAnsi="Garamond"/>
                <w:b/>
                <w:sz w:val="18"/>
                <w:szCs w:val="24"/>
              </w:rPr>
            </w:pPr>
            <w:r w:rsidRPr="00A75AFD">
              <w:rPr>
                <w:rFonts w:ascii="Garamond" w:hAnsi="Garamond"/>
                <w:b/>
                <w:sz w:val="18"/>
                <w:szCs w:val="24"/>
              </w:rPr>
              <w:t>1,206</w:t>
            </w:r>
          </w:p>
        </w:tc>
      </w:tr>
      <w:tr w:rsidR="00A75AFD" w:rsidRPr="00A75AFD" w14:paraId="62B303A4" w14:textId="77777777" w:rsidTr="00651DC8">
        <w:trPr>
          <w:trHeight w:val="55"/>
          <w:jc w:val="center"/>
        </w:trPr>
        <w:tc>
          <w:tcPr>
            <w:tcW w:w="1208" w:type="dxa"/>
            <w:shd w:val="clear" w:color="000000" w:fill="CCCCFF"/>
            <w:vAlign w:val="center"/>
            <w:hideMark/>
          </w:tcPr>
          <w:p w14:paraId="1A082ACC" w14:textId="77777777" w:rsidR="00E44D27" w:rsidRPr="00A75AFD" w:rsidRDefault="00E44D27" w:rsidP="00651DC8">
            <w:pPr>
              <w:spacing w:after="0" w:line="240" w:lineRule="auto"/>
              <w:jc w:val="center"/>
              <w:rPr>
                <w:rFonts w:ascii="Garamond" w:hAnsi="Garamond"/>
                <w:bCs/>
                <w:sz w:val="18"/>
                <w:szCs w:val="24"/>
              </w:rPr>
            </w:pPr>
            <w:r w:rsidRPr="00A75AFD">
              <w:rPr>
                <w:rFonts w:ascii="Garamond" w:hAnsi="Garamond"/>
                <w:bCs/>
                <w:sz w:val="18"/>
                <w:szCs w:val="24"/>
              </w:rPr>
              <w:lastRenderedPageBreak/>
              <w:t xml:space="preserve">Nëse </w:t>
            </w:r>
            <w:proofErr w:type="spellStart"/>
            <w:r w:rsidRPr="00A75AFD">
              <w:rPr>
                <w:rFonts w:ascii="Garamond" w:hAnsi="Garamond"/>
                <w:bCs/>
                <w:sz w:val="18"/>
                <w:szCs w:val="24"/>
              </w:rPr>
              <w:t>NJVV</w:t>
            </w:r>
            <w:proofErr w:type="spellEnd"/>
            <w:r w:rsidRPr="00A75AFD">
              <w:rPr>
                <w:rFonts w:ascii="Garamond" w:hAnsi="Garamond"/>
                <w:bCs/>
                <w:sz w:val="18"/>
                <w:szCs w:val="24"/>
              </w:rPr>
              <w:t xml:space="preserve">-të kanë </w:t>
            </w:r>
            <w:proofErr w:type="spellStart"/>
            <w:r w:rsidRPr="00A75AFD">
              <w:rPr>
                <w:rFonts w:ascii="Garamond" w:hAnsi="Garamond"/>
                <w:bCs/>
                <w:sz w:val="18"/>
                <w:szCs w:val="24"/>
              </w:rPr>
              <w:t>TAPF</w:t>
            </w:r>
            <w:proofErr w:type="spellEnd"/>
            <w:r w:rsidRPr="00A75AFD">
              <w:rPr>
                <w:rFonts w:ascii="Garamond" w:hAnsi="Garamond"/>
                <w:bCs/>
                <w:sz w:val="18"/>
                <w:szCs w:val="24"/>
              </w:rPr>
              <w:t xml:space="preserve"> nën</w:t>
            </w:r>
          </w:p>
        </w:tc>
        <w:tc>
          <w:tcPr>
            <w:tcW w:w="801" w:type="dxa"/>
            <w:shd w:val="clear" w:color="000000" w:fill="0066CC"/>
            <w:vAlign w:val="center"/>
            <w:hideMark/>
          </w:tcPr>
          <w:p w14:paraId="465E9F0A" w14:textId="77777777" w:rsidR="00E44D27" w:rsidRPr="00A75AFD" w:rsidRDefault="00E44D27" w:rsidP="00651DC8">
            <w:pPr>
              <w:spacing w:after="0" w:line="240" w:lineRule="auto"/>
              <w:jc w:val="center"/>
              <w:rPr>
                <w:rFonts w:ascii="Garamond" w:hAnsi="Garamond"/>
                <w:b/>
                <w:bCs/>
                <w:sz w:val="18"/>
                <w:szCs w:val="24"/>
              </w:rPr>
            </w:pPr>
            <w:r w:rsidRPr="00A75AFD">
              <w:rPr>
                <w:rFonts w:ascii="Garamond" w:hAnsi="Garamond"/>
                <w:b/>
                <w:bCs/>
                <w:sz w:val="18"/>
                <w:szCs w:val="24"/>
              </w:rPr>
              <w:t>90%</w:t>
            </w:r>
          </w:p>
        </w:tc>
        <w:tc>
          <w:tcPr>
            <w:tcW w:w="1860" w:type="dxa"/>
            <w:shd w:val="clear" w:color="000000" w:fill="CCCCFF"/>
            <w:vAlign w:val="center"/>
            <w:hideMark/>
          </w:tcPr>
          <w:p w14:paraId="37080EB0" w14:textId="77777777" w:rsidR="00E44D27" w:rsidRPr="00A75AFD" w:rsidRDefault="00E44D27" w:rsidP="00651DC8">
            <w:pPr>
              <w:spacing w:after="0" w:line="240" w:lineRule="auto"/>
              <w:jc w:val="center"/>
              <w:rPr>
                <w:rFonts w:ascii="Garamond" w:hAnsi="Garamond"/>
                <w:bCs/>
                <w:sz w:val="18"/>
                <w:szCs w:val="24"/>
              </w:rPr>
            </w:pPr>
            <w:r w:rsidRPr="00A75AFD">
              <w:rPr>
                <w:rFonts w:ascii="Garamond" w:hAnsi="Garamond"/>
                <w:bCs/>
                <w:sz w:val="18"/>
                <w:szCs w:val="24"/>
              </w:rPr>
              <w:t xml:space="preserve">të </w:t>
            </w:r>
            <w:proofErr w:type="spellStart"/>
            <w:r w:rsidRPr="00A75AFD">
              <w:rPr>
                <w:rFonts w:ascii="Garamond" w:hAnsi="Garamond"/>
                <w:bCs/>
                <w:sz w:val="18"/>
                <w:szCs w:val="24"/>
              </w:rPr>
              <w:t>TAKPF</w:t>
            </w:r>
            <w:proofErr w:type="spellEnd"/>
            <w:r w:rsidRPr="00A75AFD">
              <w:rPr>
                <w:rFonts w:ascii="Garamond" w:hAnsi="Garamond"/>
                <w:bCs/>
                <w:sz w:val="18"/>
                <w:szCs w:val="24"/>
              </w:rPr>
              <w:t xml:space="preserve">, atëherë ato kompensohen me </w:t>
            </w:r>
          </w:p>
        </w:tc>
        <w:tc>
          <w:tcPr>
            <w:tcW w:w="1137" w:type="dxa"/>
            <w:shd w:val="clear" w:color="000000" w:fill="0066CC"/>
            <w:vAlign w:val="center"/>
            <w:hideMark/>
          </w:tcPr>
          <w:p w14:paraId="4B28376D" w14:textId="77777777" w:rsidR="00E44D27" w:rsidRPr="00A75AFD" w:rsidRDefault="00E44D27" w:rsidP="00651DC8">
            <w:pPr>
              <w:spacing w:after="0" w:line="240" w:lineRule="auto"/>
              <w:jc w:val="center"/>
              <w:rPr>
                <w:rFonts w:ascii="Garamond" w:hAnsi="Garamond"/>
                <w:b/>
                <w:bCs/>
                <w:sz w:val="18"/>
                <w:szCs w:val="24"/>
              </w:rPr>
            </w:pPr>
            <w:r w:rsidRPr="00A75AFD">
              <w:rPr>
                <w:rFonts w:ascii="Garamond" w:hAnsi="Garamond"/>
                <w:b/>
                <w:bCs/>
                <w:sz w:val="18"/>
                <w:szCs w:val="24"/>
              </w:rPr>
              <w:t>100%</w:t>
            </w:r>
          </w:p>
        </w:tc>
        <w:tc>
          <w:tcPr>
            <w:tcW w:w="1311" w:type="dxa"/>
            <w:shd w:val="clear" w:color="000000" w:fill="CCCCFF"/>
            <w:vAlign w:val="center"/>
            <w:hideMark/>
          </w:tcPr>
          <w:p w14:paraId="60E320FE" w14:textId="77777777" w:rsidR="00E44D27" w:rsidRPr="00A75AFD" w:rsidRDefault="00E44D27" w:rsidP="00651DC8">
            <w:pPr>
              <w:spacing w:after="0" w:line="240" w:lineRule="auto"/>
              <w:jc w:val="center"/>
              <w:rPr>
                <w:rFonts w:ascii="Garamond" w:hAnsi="Garamond"/>
                <w:bCs/>
                <w:sz w:val="18"/>
                <w:szCs w:val="24"/>
              </w:rPr>
            </w:pPr>
            <w:r w:rsidRPr="00A75AFD">
              <w:rPr>
                <w:rFonts w:ascii="Garamond" w:hAnsi="Garamond"/>
                <w:bCs/>
                <w:sz w:val="18"/>
                <w:szCs w:val="24"/>
              </w:rPr>
              <w:t>të diferencës</w:t>
            </w:r>
          </w:p>
        </w:tc>
        <w:tc>
          <w:tcPr>
            <w:tcW w:w="2011" w:type="dxa"/>
            <w:shd w:val="clear" w:color="000000" w:fill="FFCC99"/>
            <w:vAlign w:val="center"/>
            <w:hideMark/>
          </w:tcPr>
          <w:p w14:paraId="0475ACA9" w14:textId="77777777" w:rsidR="00E44D27" w:rsidRPr="00A75AFD" w:rsidRDefault="00E44D27" w:rsidP="00651DC8">
            <w:pPr>
              <w:spacing w:after="0" w:line="240" w:lineRule="auto"/>
              <w:jc w:val="center"/>
              <w:rPr>
                <w:rFonts w:ascii="Garamond" w:hAnsi="Garamond"/>
                <w:bCs/>
                <w:sz w:val="18"/>
                <w:szCs w:val="24"/>
              </w:rPr>
            </w:pPr>
            <w:r w:rsidRPr="00A75AFD">
              <w:rPr>
                <w:rFonts w:ascii="Garamond" w:hAnsi="Garamond"/>
                <w:bCs/>
                <w:sz w:val="18"/>
                <w:szCs w:val="24"/>
              </w:rPr>
              <w:t xml:space="preserve">Madhësia e </w:t>
            </w:r>
            <w:proofErr w:type="spellStart"/>
            <w:r w:rsidRPr="00A75AFD">
              <w:rPr>
                <w:rFonts w:ascii="Garamond" w:hAnsi="Garamond"/>
                <w:bCs/>
                <w:sz w:val="18"/>
                <w:szCs w:val="24"/>
              </w:rPr>
              <w:t>ekualizimit</w:t>
            </w:r>
            <w:proofErr w:type="spellEnd"/>
            <w:r w:rsidRPr="00A75AFD">
              <w:rPr>
                <w:rFonts w:ascii="Garamond" w:hAnsi="Garamond"/>
                <w:bCs/>
                <w:sz w:val="18"/>
                <w:szCs w:val="24"/>
              </w:rPr>
              <w:t xml:space="preserve"> fiskal (fondet që duhet të shtohen)</w:t>
            </w:r>
          </w:p>
        </w:tc>
        <w:tc>
          <w:tcPr>
            <w:tcW w:w="1482" w:type="dxa"/>
            <w:shd w:val="clear" w:color="000000" w:fill="FFCC99"/>
            <w:vAlign w:val="center"/>
          </w:tcPr>
          <w:p w14:paraId="316D7097" w14:textId="77777777" w:rsidR="00E44D27" w:rsidRPr="00A75AFD" w:rsidRDefault="00E44D27" w:rsidP="00651DC8">
            <w:pPr>
              <w:spacing w:after="0" w:line="240" w:lineRule="auto"/>
              <w:jc w:val="right"/>
              <w:rPr>
                <w:rFonts w:ascii="Garamond" w:hAnsi="Garamond"/>
                <w:b/>
                <w:bCs/>
                <w:sz w:val="18"/>
                <w:szCs w:val="24"/>
              </w:rPr>
            </w:pPr>
            <w:r w:rsidRPr="00A75AFD">
              <w:rPr>
                <w:rFonts w:ascii="Garamond" w:hAnsi="Garamond"/>
                <w:b/>
                <w:bCs/>
                <w:sz w:val="18"/>
                <w:szCs w:val="24"/>
              </w:rPr>
              <w:t xml:space="preserve">               209,718,933  </w:t>
            </w:r>
          </w:p>
          <w:p w14:paraId="4E85163D" w14:textId="77777777" w:rsidR="00E44D27" w:rsidRPr="00A75AFD" w:rsidRDefault="00E44D27" w:rsidP="00651DC8">
            <w:pPr>
              <w:spacing w:after="0" w:line="240" w:lineRule="auto"/>
              <w:rPr>
                <w:rFonts w:ascii="Garamond" w:hAnsi="Garamond"/>
                <w:b/>
                <w:bCs/>
                <w:sz w:val="18"/>
                <w:szCs w:val="24"/>
              </w:rPr>
            </w:pPr>
          </w:p>
        </w:tc>
      </w:tr>
      <w:tr w:rsidR="00A75AFD" w:rsidRPr="00A75AFD" w14:paraId="71DF9DC5" w14:textId="77777777" w:rsidTr="00651DC8">
        <w:trPr>
          <w:trHeight w:val="55"/>
          <w:jc w:val="center"/>
        </w:trPr>
        <w:tc>
          <w:tcPr>
            <w:tcW w:w="1208" w:type="dxa"/>
            <w:shd w:val="clear" w:color="000000" w:fill="CCCCFF"/>
            <w:vAlign w:val="center"/>
            <w:hideMark/>
          </w:tcPr>
          <w:p w14:paraId="089F907C" w14:textId="77777777" w:rsidR="00E44D27" w:rsidRPr="00A75AFD" w:rsidRDefault="00E44D27" w:rsidP="00651DC8">
            <w:pPr>
              <w:spacing w:after="0" w:line="240" w:lineRule="auto"/>
              <w:jc w:val="center"/>
              <w:rPr>
                <w:rFonts w:ascii="Garamond" w:hAnsi="Garamond"/>
                <w:bCs/>
                <w:sz w:val="18"/>
                <w:szCs w:val="24"/>
              </w:rPr>
            </w:pPr>
            <w:r w:rsidRPr="00A75AFD">
              <w:rPr>
                <w:rFonts w:ascii="Garamond" w:hAnsi="Garamond"/>
                <w:bCs/>
                <w:sz w:val="18"/>
                <w:szCs w:val="24"/>
              </w:rPr>
              <w:t xml:space="preserve">duke u marrë </w:t>
            </w:r>
            <w:proofErr w:type="spellStart"/>
            <w:r w:rsidRPr="00A75AFD">
              <w:rPr>
                <w:rFonts w:ascii="Garamond" w:hAnsi="Garamond"/>
                <w:bCs/>
                <w:sz w:val="18"/>
                <w:szCs w:val="24"/>
              </w:rPr>
              <w:t>NJVQV</w:t>
            </w:r>
            <w:proofErr w:type="spellEnd"/>
            <w:r w:rsidRPr="00A75AFD">
              <w:rPr>
                <w:rFonts w:ascii="Garamond" w:hAnsi="Garamond"/>
                <w:bCs/>
                <w:sz w:val="18"/>
                <w:szCs w:val="24"/>
              </w:rPr>
              <w:t>-ve me të ardhura për frymë mbi</w:t>
            </w:r>
          </w:p>
        </w:tc>
        <w:tc>
          <w:tcPr>
            <w:tcW w:w="801" w:type="dxa"/>
            <w:shd w:val="clear" w:color="000000" w:fill="0066CC"/>
            <w:vAlign w:val="center"/>
            <w:hideMark/>
          </w:tcPr>
          <w:p w14:paraId="6C7699B8" w14:textId="77777777" w:rsidR="00E44D27" w:rsidRPr="00A75AFD" w:rsidRDefault="00E44D27" w:rsidP="00651DC8">
            <w:pPr>
              <w:spacing w:after="0" w:line="240" w:lineRule="auto"/>
              <w:jc w:val="center"/>
              <w:rPr>
                <w:rFonts w:ascii="Garamond" w:hAnsi="Garamond"/>
                <w:b/>
                <w:bCs/>
                <w:sz w:val="18"/>
                <w:szCs w:val="24"/>
              </w:rPr>
            </w:pPr>
            <w:r w:rsidRPr="00A75AFD">
              <w:rPr>
                <w:rFonts w:ascii="Garamond" w:hAnsi="Garamond"/>
                <w:b/>
                <w:bCs/>
                <w:sz w:val="18"/>
                <w:szCs w:val="24"/>
              </w:rPr>
              <w:t>120%</w:t>
            </w:r>
          </w:p>
        </w:tc>
        <w:tc>
          <w:tcPr>
            <w:tcW w:w="1860" w:type="dxa"/>
            <w:shd w:val="clear" w:color="000000" w:fill="CCCCFF"/>
            <w:vAlign w:val="center"/>
            <w:hideMark/>
          </w:tcPr>
          <w:p w14:paraId="1CF41C49" w14:textId="77777777" w:rsidR="00E44D27" w:rsidRPr="00A75AFD" w:rsidRDefault="00E44D27" w:rsidP="00651DC8">
            <w:pPr>
              <w:spacing w:after="0" w:line="240" w:lineRule="auto"/>
              <w:jc w:val="center"/>
              <w:rPr>
                <w:rFonts w:ascii="Garamond" w:hAnsi="Garamond"/>
                <w:bCs/>
                <w:sz w:val="18"/>
                <w:szCs w:val="24"/>
              </w:rPr>
            </w:pPr>
            <w:r w:rsidRPr="00A75AFD">
              <w:rPr>
                <w:rFonts w:ascii="Garamond" w:hAnsi="Garamond"/>
                <w:bCs/>
                <w:sz w:val="18"/>
                <w:szCs w:val="24"/>
              </w:rPr>
              <w:t>të mesatares kombëtare (</w:t>
            </w:r>
            <w:proofErr w:type="spellStart"/>
            <w:r w:rsidRPr="00A75AFD">
              <w:rPr>
                <w:rFonts w:ascii="Garamond" w:hAnsi="Garamond"/>
                <w:bCs/>
                <w:sz w:val="18"/>
                <w:szCs w:val="24"/>
              </w:rPr>
              <w:t>TAKPF</w:t>
            </w:r>
            <w:proofErr w:type="spellEnd"/>
            <w:r w:rsidRPr="00A75AFD">
              <w:rPr>
                <w:rFonts w:ascii="Garamond" w:hAnsi="Garamond"/>
                <w:bCs/>
                <w:sz w:val="18"/>
                <w:szCs w:val="24"/>
              </w:rPr>
              <w:t xml:space="preserve">) </w:t>
            </w:r>
          </w:p>
        </w:tc>
        <w:tc>
          <w:tcPr>
            <w:tcW w:w="1137" w:type="dxa"/>
            <w:shd w:val="clear" w:color="000000" w:fill="0066CC"/>
            <w:vAlign w:val="center"/>
            <w:hideMark/>
          </w:tcPr>
          <w:p w14:paraId="5BEDDA7C" w14:textId="77777777" w:rsidR="00E44D27" w:rsidRPr="00A75AFD" w:rsidRDefault="00E44D27" w:rsidP="00651DC8">
            <w:pPr>
              <w:spacing w:after="0" w:line="240" w:lineRule="auto"/>
              <w:jc w:val="center"/>
              <w:rPr>
                <w:rFonts w:ascii="Garamond" w:hAnsi="Garamond"/>
                <w:b/>
                <w:bCs/>
                <w:sz w:val="18"/>
                <w:szCs w:val="24"/>
              </w:rPr>
            </w:pPr>
            <w:r w:rsidRPr="00A75AFD">
              <w:rPr>
                <w:rFonts w:ascii="Garamond" w:hAnsi="Garamond"/>
                <w:b/>
                <w:bCs/>
                <w:sz w:val="18"/>
                <w:szCs w:val="24"/>
              </w:rPr>
              <w:t>56%</w:t>
            </w:r>
          </w:p>
        </w:tc>
        <w:tc>
          <w:tcPr>
            <w:tcW w:w="1311" w:type="dxa"/>
            <w:shd w:val="clear" w:color="000000" w:fill="CCCCFF"/>
            <w:vAlign w:val="center"/>
            <w:hideMark/>
          </w:tcPr>
          <w:p w14:paraId="4EE3A934" w14:textId="77777777" w:rsidR="00E44D27" w:rsidRPr="00A75AFD" w:rsidRDefault="00E44D27" w:rsidP="00651DC8">
            <w:pPr>
              <w:spacing w:after="0" w:line="240" w:lineRule="auto"/>
              <w:jc w:val="center"/>
              <w:rPr>
                <w:rFonts w:ascii="Garamond" w:hAnsi="Garamond"/>
                <w:bCs/>
                <w:sz w:val="18"/>
                <w:szCs w:val="24"/>
              </w:rPr>
            </w:pPr>
            <w:r w:rsidRPr="00A75AFD">
              <w:rPr>
                <w:rFonts w:ascii="Garamond" w:hAnsi="Garamond"/>
                <w:bCs/>
                <w:sz w:val="18"/>
                <w:szCs w:val="24"/>
              </w:rPr>
              <w:t>të diferencës</w:t>
            </w:r>
          </w:p>
        </w:tc>
        <w:tc>
          <w:tcPr>
            <w:tcW w:w="2011" w:type="dxa"/>
            <w:shd w:val="clear" w:color="000000" w:fill="FFCC99"/>
            <w:vAlign w:val="center"/>
            <w:hideMark/>
          </w:tcPr>
          <w:p w14:paraId="0EDF07C9" w14:textId="77777777" w:rsidR="00E44D27" w:rsidRPr="00A75AFD" w:rsidRDefault="00E44D27" w:rsidP="00651DC8">
            <w:pPr>
              <w:spacing w:after="0" w:line="240" w:lineRule="auto"/>
              <w:jc w:val="center"/>
              <w:rPr>
                <w:rFonts w:ascii="Garamond" w:hAnsi="Garamond"/>
                <w:bCs/>
                <w:sz w:val="18"/>
                <w:szCs w:val="24"/>
              </w:rPr>
            </w:pPr>
            <w:r w:rsidRPr="00A75AFD">
              <w:rPr>
                <w:rFonts w:ascii="Garamond" w:hAnsi="Garamond"/>
                <w:bCs/>
                <w:sz w:val="18"/>
                <w:szCs w:val="24"/>
              </w:rPr>
              <w:t xml:space="preserve">Fondet që </w:t>
            </w:r>
            <w:proofErr w:type="spellStart"/>
            <w:r w:rsidRPr="00A75AFD">
              <w:rPr>
                <w:rFonts w:ascii="Garamond" w:hAnsi="Garamond"/>
                <w:bCs/>
                <w:sz w:val="18"/>
                <w:szCs w:val="24"/>
              </w:rPr>
              <w:t>efektivisht</w:t>
            </w:r>
            <w:proofErr w:type="spellEnd"/>
            <w:r w:rsidRPr="00A75AFD">
              <w:rPr>
                <w:rFonts w:ascii="Garamond" w:hAnsi="Garamond"/>
                <w:bCs/>
                <w:sz w:val="18"/>
                <w:szCs w:val="24"/>
              </w:rPr>
              <w:t xml:space="preserve"> shkurtohen</w:t>
            </w:r>
          </w:p>
        </w:tc>
        <w:tc>
          <w:tcPr>
            <w:tcW w:w="1482" w:type="dxa"/>
            <w:shd w:val="clear" w:color="000000" w:fill="FFCC99"/>
            <w:vAlign w:val="center"/>
          </w:tcPr>
          <w:p w14:paraId="1D3A5FF8" w14:textId="77777777" w:rsidR="00E44D27" w:rsidRPr="00A75AFD" w:rsidRDefault="00E44D27" w:rsidP="00651DC8">
            <w:pPr>
              <w:spacing w:after="0" w:line="240" w:lineRule="auto"/>
              <w:jc w:val="right"/>
              <w:rPr>
                <w:rFonts w:ascii="Garamond" w:hAnsi="Garamond" w:cs="Calibri"/>
                <w:b/>
                <w:bCs/>
                <w:sz w:val="18"/>
                <w:szCs w:val="24"/>
              </w:rPr>
            </w:pPr>
            <w:r w:rsidRPr="00A75AFD">
              <w:rPr>
                <w:rFonts w:ascii="Garamond" w:hAnsi="Garamond" w:cs="Calibri"/>
                <w:b/>
                <w:bCs/>
                <w:sz w:val="18"/>
                <w:szCs w:val="24"/>
              </w:rPr>
              <w:t xml:space="preserve">209,621,873  </w:t>
            </w:r>
          </w:p>
          <w:p w14:paraId="63807E8A" w14:textId="77777777" w:rsidR="00E44D27" w:rsidRPr="00A75AFD" w:rsidRDefault="00E44D27" w:rsidP="00651DC8">
            <w:pPr>
              <w:spacing w:after="0" w:line="240" w:lineRule="auto"/>
              <w:rPr>
                <w:rFonts w:ascii="Garamond" w:hAnsi="Garamond"/>
                <w:b/>
                <w:bCs/>
                <w:sz w:val="18"/>
                <w:szCs w:val="24"/>
              </w:rPr>
            </w:pPr>
          </w:p>
          <w:p w14:paraId="53835EFB" w14:textId="77777777" w:rsidR="00E44D27" w:rsidRPr="00A75AFD" w:rsidRDefault="00E44D27" w:rsidP="00651DC8">
            <w:pPr>
              <w:spacing w:after="0" w:line="240" w:lineRule="auto"/>
              <w:rPr>
                <w:rFonts w:ascii="Garamond" w:hAnsi="Garamond"/>
                <w:b/>
                <w:bCs/>
                <w:sz w:val="18"/>
                <w:szCs w:val="24"/>
              </w:rPr>
            </w:pPr>
          </w:p>
        </w:tc>
      </w:tr>
      <w:tr w:rsidR="00A75AFD" w:rsidRPr="00A75AFD" w14:paraId="17251EBF" w14:textId="77777777" w:rsidTr="00651DC8">
        <w:trPr>
          <w:trHeight w:val="55"/>
          <w:jc w:val="center"/>
        </w:trPr>
        <w:tc>
          <w:tcPr>
            <w:tcW w:w="8328" w:type="dxa"/>
            <w:gridSpan w:val="6"/>
            <w:shd w:val="clear" w:color="000000" w:fill="CCCCFF"/>
            <w:vAlign w:val="center"/>
          </w:tcPr>
          <w:p w14:paraId="2AB47F8F" w14:textId="77777777" w:rsidR="00E44D27" w:rsidRPr="00A75AFD" w:rsidRDefault="00E44D27" w:rsidP="00651DC8">
            <w:pPr>
              <w:spacing w:after="0" w:line="240" w:lineRule="auto"/>
              <w:jc w:val="center"/>
              <w:rPr>
                <w:rFonts w:ascii="Garamond" w:hAnsi="Garamond"/>
                <w:b/>
                <w:bCs/>
                <w:sz w:val="18"/>
                <w:szCs w:val="24"/>
              </w:rPr>
            </w:pPr>
            <w:r w:rsidRPr="00A75AFD">
              <w:rPr>
                <w:rFonts w:ascii="Garamond" w:hAnsi="Garamond"/>
                <w:b/>
                <w:bCs/>
                <w:sz w:val="18"/>
                <w:szCs w:val="24"/>
              </w:rPr>
              <w:t>Koeficienti i rishpërndarjes</w:t>
            </w:r>
          </w:p>
        </w:tc>
        <w:tc>
          <w:tcPr>
            <w:tcW w:w="1482" w:type="dxa"/>
            <w:shd w:val="clear" w:color="000000" w:fill="FFCC99"/>
            <w:vAlign w:val="center"/>
          </w:tcPr>
          <w:p w14:paraId="698E677D" w14:textId="77777777" w:rsidR="00E44D27" w:rsidRPr="00A75AFD" w:rsidRDefault="00E44D27" w:rsidP="00651DC8">
            <w:pPr>
              <w:spacing w:after="0" w:line="240" w:lineRule="auto"/>
              <w:jc w:val="right"/>
              <w:rPr>
                <w:rFonts w:ascii="Garamond" w:hAnsi="Garamond"/>
                <w:b/>
                <w:bCs/>
                <w:sz w:val="18"/>
                <w:szCs w:val="24"/>
              </w:rPr>
            </w:pPr>
            <w:r w:rsidRPr="00A75AFD">
              <w:rPr>
                <w:rFonts w:ascii="Garamond" w:hAnsi="Garamond"/>
                <w:b/>
                <w:bCs/>
                <w:sz w:val="18"/>
                <w:szCs w:val="24"/>
              </w:rPr>
              <w:t>1.00</w:t>
            </w:r>
          </w:p>
        </w:tc>
      </w:tr>
    </w:tbl>
    <w:p w14:paraId="0619544A" w14:textId="77777777" w:rsidR="00E44D27" w:rsidRPr="00A75AFD" w:rsidRDefault="00E44D27" w:rsidP="00E44D27">
      <w:pPr>
        <w:spacing w:after="0" w:line="240" w:lineRule="auto"/>
        <w:ind w:firstLine="284"/>
        <w:jc w:val="both"/>
        <w:rPr>
          <w:rFonts w:ascii="Garamond" w:hAnsi="Garamond"/>
          <w:sz w:val="14"/>
          <w:szCs w:val="24"/>
        </w:rPr>
      </w:pPr>
    </w:p>
    <w:p w14:paraId="14C358A0" w14:textId="79CA178B" w:rsidR="00E44D27" w:rsidRPr="00A75AFD" w:rsidRDefault="00E44D27" w:rsidP="00E44D27">
      <w:pPr>
        <w:spacing w:after="0" w:line="240" w:lineRule="auto"/>
        <w:ind w:firstLine="284"/>
        <w:jc w:val="both"/>
        <w:rPr>
          <w:rFonts w:ascii="Garamond" w:hAnsi="Garamond"/>
          <w:sz w:val="24"/>
          <w:szCs w:val="24"/>
        </w:rPr>
      </w:pPr>
      <w:r w:rsidRPr="00A75AFD">
        <w:rPr>
          <w:rFonts w:ascii="Garamond" w:hAnsi="Garamond"/>
          <w:sz w:val="24"/>
          <w:szCs w:val="24"/>
        </w:rPr>
        <w:t>Njësitë e vetëqeverisjes vendore që kanë të ardhura për frymë (</w:t>
      </w:r>
      <w:proofErr w:type="spellStart"/>
      <w:r w:rsidRPr="00A75AFD">
        <w:rPr>
          <w:rFonts w:ascii="Garamond" w:hAnsi="Garamond"/>
          <w:sz w:val="24"/>
          <w:szCs w:val="24"/>
        </w:rPr>
        <w:t>TAPF</w:t>
      </w:r>
      <w:proofErr w:type="spellEnd"/>
      <w:r w:rsidRPr="00A75AFD">
        <w:rPr>
          <w:rFonts w:ascii="Garamond" w:hAnsi="Garamond"/>
          <w:sz w:val="24"/>
          <w:szCs w:val="24"/>
        </w:rPr>
        <w:t>) nën 90% të mesatares kombëtare (</w:t>
      </w:r>
      <w:proofErr w:type="spellStart"/>
      <w:r w:rsidRPr="00A75AFD">
        <w:rPr>
          <w:rFonts w:ascii="Garamond" w:hAnsi="Garamond"/>
          <w:sz w:val="24"/>
          <w:szCs w:val="24"/>
        </w:rPr>
        <w:t>TAKPF</w:t>
      </w:r>
      <w:proofErr w:type="spellEnd"/>
      <w:r w:rsidRPr="00A75AFD">
        <w:rPr>
          <w:rFonts w:ascii="Garamond" w:hAnsi="Garamond"/>
          <w:sz w:val="24"/>
          <w:szCs w:val="24"/>
        </w:rPr>
        <w:t>) prej 1,206 lekë/frymë, do të kompensohen me 120% të diferencës ndërmjet të ardhurave të tyre për frymë dhe mesatares kombëtare. Kjo llogaritje tregon sa fonde do duhej t’u shtoheshin njësive me të ardhura më të ul</w:t>
      </w:r>
      <w:r w:rsidR="00ED2F09" w:rsidRPr="00A75AFD">
        <w:rPr>
          <w:rFonts w:ascii="Garamond" w:hAnsi="Garamond"/>
          <w:sz w:val="24"/>
          <w:szCs w:val="24"/>
        </w:rPr>
        <w:t>ë</w:t>
      </w:r>
      <w:r w:rsidRPr="00A75AFD">
        <w:rPr>
          <w:rFonts w:ascii="Garamond" w:hAnsi="Garamond"/>
          <w:sz w:val="24"/>
          <w:szCs w:val="24"/>
        </w:rPr>
        <w:t>ta për t</w:t>
      </w:r>
      <w:r w:rsidR="00ED2F09" w:rsidRPr="00A75AFD">
        <w:rPr>
          <w:rFonts w:ascii="Garamond" w:hAnsi="Garamond"/>
          <w:sz w:val="24"/>
          <w:szCs w:val="24"/>
        </w:rPr>
        <w:t>’</w:t>
      </w:r>
      <w:r w:rsidRPr="00A75AFD">
        <w:rPr>
          <w:rFonts w:ascii="Garamond" w:hAnsi="Garamond"/>
          <w:sz w:val="24"/>
          <w:szCs w:val="24"/>
        </w:rPr>
        <w:t xml:space="preserve">i sjellë ato në nivelin prej 1,085 lekë/frymë (ku 1,206*90% = 1,085 lekë). Për të sjellë të gjitha bashkitë me të ardhura më </w:t>
      </w:r>
      <w:r w:rsidR="00200C0E" w:rsidRPr="00A75AFD">
        <w:rPr>
          <w:rFonts w:ascii="Garamond" w:hAnsi="Garamond"/>
          <w:sz w:val="24"/>
          <w:szCs w:val="24"/>
        </w:rPr>
        <w:t>“</w:t>
      </w:r>
      <w:r w:rsidRPr="00A75AFD">
        <w:rPr>
          <w:rFonts w:ascii="Garamond" w:hAnsi="Garamond"/>
          <w:sz w:val="24"/>
          <w:szCs w:val="24"/>
        </w:rPr>
        <w:t>të ul</w:t>
      </w:r>
      <w:r w:rsidR="005611BA" w:rsidRPr="00A75AFD">
        <w:rPr>
          <w:rFonts w:ascii="Garamond" w:hAnsi="Garamond"/>
          <w:sz w:val="24"/>
          <w:szCs w:val="24"/>
        </w:rPr>
        <w:t>ë</w:t>
      </w:r>
      <w:r w:rsidRPr="00A75AFD">
        <w:rPr>
          <w:rFonts w:ascii="Garamond" w:hAnsi="Garamond"/>
          <w:sz w:val="24"/>
          <w:szCs w:val="24"/>
        </w:rPr>
        <w:t>ta</w:t>
      </w:r>
      <w:r w:rsidR="00200C0E" w:rsidRPr="00A75AFD">
        <w:rPr>
          <w:rFonts w:ascii="Garamond" w:hAnsi="Garamond"/>
          <w:sz w:val="24"/>
          <w:szCs w:val="24"/>
        </w:rPr>
        <w:t>”</w:t>
      </w:r>
      <w:r w:rsidRPr="00A75AFD">
        <w:rPr>
          <w:rFonts w:ascii="Garamond" w:hAnsi="Garamond"/>
          <w:sz w:val="24"/>
          <w:szCs w:val="24"/>
        </w:rPr>
        <w:t xml:space="preserve"> në nivelin prej 90% të mesatares kombëtare, njësive me të ardhura më të larta se 120% e mesatares kombëtare (pra me </w:t>
      </w:r>
      <w:proofErr w:type="spellStart"/>
      <w:r w:rsidRPr="00A75AFD">
        <w:rPr>
          <w:rFonts w:ascii="Garamond" w:hAnsi="Garamond"/>
          <w:sz w:val="24"/>
          <w:szCs w:val="24"/>
        </w:rPr>
        <w:t>TAPF</w:t>
      </w:r>
      <w:proofErr w:type="spellEnd"/>
      <w:r w:rsidRPr="00A75AFD">
        <w:rPr>
          <w:rFonts w:ascii="Garamond" w:hAnsi="Garamond"/>
          <w:sz w:val="24"/>
          <w:szCs w:val="24"/>
        </w:rPr>
        <w:t xml:space="preserve"> mbi 1,447 lekë/frymë) do t’u merret 56% e diferencës midis të ardhurave të tyre për frymë dhe 120% të mesatares kombëtare. P.sh., nëse një njësi e vetëqeverisjes vendore ka të ardhura për fryme prej 1800 lekë/frymë, sipas formulës së mësipërme asaj do t’i zbriten 197 lekë/frymë [1800 – (120%*1,206)]*56% = 197 lekë/banor. Kjo llogaritje në fund tregon sa janë fondet realisht të </w:t>
      </w:r>
      <w:proofErr w:type="spellStart"/>
      <w:r w:rsidRPr="00A75AFD">
        <w:rPr>
          <w:rFonts w:ascii="Garamond" w:hAnsi="Garamond"/>
          <w:sz w:val="24"/>
          <w:szCs w:val="24"/>
        </w:rPr>
        <w:t>disponueshme</w:t>
      </w:r>
      <w:proofErr w:type="spellEnd"/>
      <w:r w:rsidRPr="00A75AFD">
        <w:rPr>
          <w:rFonts w:ascii="Garamond" w:hAnsi="Garamond"/>
          <w:sz w:val="24"/>
          <w:szCs w:val="24"/>
        </w:rPr>
        <w:t xml:space="preserve"> të cilat mund të transferohen nga njësitë me të ardhura më të larta tek ato më të ul</w:t>
      </w:r>
      <w:r w:rsidR="005611BA" w:rsidRPr="00A75AFD">
        <w:rPr>
          <w:rFonts w:ascii="Garamond" w:hAnsi="Garamond"/>
          <w:sz w:val="24"/>
          <w:szCs w:val="24"/>
        </w:rPr>
        <w:t>ë</w:t>
      </w:r>
      <w:r w:rsidRPr="00A75AFD">
        <w:rPr>
          <w:rFonts w:ascii="Garamond" w:hAnsi="Garamond"/>
          <w:sz w:val="24"/>
          <w:szCs w:val="24"/>
        </w:rPr>
        <w:t xml:space="preserve">tat. Sistemi balancohet automatikisht nëpërmjet një koeficienti të rishpërndarjes i cili përcaktohet nga raporti midis fondeve </w:t>
      </w:r>
      <w:proofErr w:type="spellStart"/>
      <w:r w:rsidRPr="00A75AFD">
        <w:rPr>
          <w:rFonts w:ascii="Garamond" w:hAnsi="Garamond"/>
          <w:sz w:val="24"/>
          <w:szCs w:val="24"/>
        </w:rPr>
        <w:t>disponibël</w:t>
      </w:r>
      <w:proofErr w:type="spellEnd"/>
      <w:r w:rsidRPr="00A75AFD">
        <w:rPr>
          <w:rFonts w:ascii="Garamond" w:hAnsi="Garamond"/>
          <w:sz w:val="24"/>
          <w:szCs w:val="24"/>
        </w:rPr>
        <w:t xml:space="preserve"> për </w:t>
      </w:r>
      <w:proofErr w:type="spellStart"/>
      <w:r w:rsidRPr="00A75AFD">
        <w:rPr>
          <w:rFonts w:ascii="Garamond" w:hAnsi="Garamond"/>
          <w:sz w:val="24"/>
          <w:szCs w:val="24"/>
        </w:rPr>
        <w:t>ekualizim</w:t>
      </w:r>
      <w:proofErr w:type="spellEnd"/>
      <w:r w:rsidRPr="00A75AFD">
        <w:rPr>
          <w:rFonts w:ascii="Garamond" w:hAnsi="Garamond"/>
          <w:sz w:val="24"/>
          <w:szCs w:val="24"/>
        </w:rPr>
        <w:t xml:space="preserve"> dhe fondeve të nevojshme për </w:t>
      </w:r>
      <w:proofErr w:type="spellStart"/>
      <w:r w:rsidRPr="00A75AFD">
        <w:rPr>
          <w:rFonts w:ascii="Garamond" w:hAnsi="Garamond"/>
          <w:sz w:val="24"/>
          <w:szCs w:val="24"/>
        </w:rPr>
        <w:t>ekualizim</w:t>
      </w:r>
      <w:proofErr w:type="spellEnd"/>
      <w:r w:rsidRPr="00A75AFD">
        <w:rPr>
          <w:rFonts w:ascii="Garamond" w:hAnsi="Garamond"/>
          <w:sz w:val="24"/>
          <w:szCs w:val="24"/>
        </w:rPr>
        <w:t xml:space="preserve">. Për vitin 2025, fondet e nevojshme për </w:t>
      </w:r>
      <w:proofErr w:type="spellStart"/>
      <w:r w:rsidRPr="00A75AFD">
        <w:rPr>
          <w:rFonts w:ascii="Garamond" w:hAnsi="Garamond"/>
          <w:sz w:val="24"/>
          <w:szCs w:val="24"/>
        </w:rPr>
        <w:t>ekualizim</w:t>
      </w:r>
      <w:proofErr w:type="spellEnd"/>
      <w:r w:rsidRPr="00A75AFD">
        <w:rPr>
          <w:rFonts w:ascii="Garamond" w:hAnsi="Garamond"/>
          <w:sz w:val="24"/>
          <w:szCs w:val="24"/>
        </w:rPr>
        <w:t xml:space="preserve"> janë 209,718,933</w:t>
      </w:r>
      <w:r w:rsidRPr="00A75AFD">
        <w:rPr>
          <w:rFonts w:ascii="Garamond" w:hAnsi="Garamond"/>
          <w:b/>
          <w:bCs/>
          <w:sz w:val="24"/>
          <w:szCs w:val="24"/>
        </w:rPr>
        <w:t xml:space="preserve"> </w:t>
      </w:r>
      <w:r w:rsidRPr="00A75AFD">
        <w:rPr>
          <w:rFonts w:ascii="Garamond" w:hAnsi="Garamond"/>
          <w:sz w:val="24"/>
          <w:szCs w:val="24"/>
        </w:rPr>
        <w:t xml:space="preserve">lekë, ndërkohë që fondet e </w:t>
      </w:r>
      <w:proofErr w:type="spellStart"/>
      <w:r w:rsidRPr="00A75AFD">
        <w:rPr>
          <w:rFonts w:ascii="Garamond" w:hAnsi="Garamond"/>
          <w:sz w:val="24"/>
          <w:szCs w:val="24"/>
        </w:rPr>
        <w:t>disponueshme</w:t>
      </w:r>
      <w:proofErr w:type="spellEnd"/>
      <w:r w:rsidRPr="00A75AFD">
        <w:rPr>
          <w:rFonts w:ascii="Garamond" w:hAnsi="Garamond"/>
          <w:sz w:val="24"/>
          <w:szCs w:val="24"/>
        </w:rPr>
        <w:t xml:space="preserve"> për </w:t>
      </w:r>
      <w:proofErr w:type="spellStart"/>
      <w:r w:rsidRPr="00A75AFD">
        <w:rPr>
          <w:rFonts w:ascii="Garamond" w:hAnsi="Garamond"/>
          <w:sz w:val="24"/>
          <w:szCs w:val="24"/>
        </w:rPr>
        <w:t>ekualizim</w:t>
      </w:r>
      <w:proofErr w:type="spellEnd"/>
      <w:r w:rsidRPr="00A75AFD">
        <w:rPr>
          <w:rFonts w:ascii="Garamond" w:hAnsi="Garamond"/>
          <w:sz w:val="24"/>
          <w:szCs w:val="24"/>
        </w:rPr>
        <w:t xml:space="preserve"> që vijnë nga </w:t>
      </w:r>
      <w:r w:rsidR="00200C0E" w:rsidRPr="00A75AFD">
        <w:rPr>
          <w:rFonts w:ascii="Garamond" w:hAnsi="Garamond"/>
          <w:sz w:val="24"/>
          <w:szCs w:val="24"/>
        </w:rPr>
        <w:t>“</w:t>
      </w:r>
      <w:r w:rsidRPr="00A75AFD">
        <w:rPr>
          <w:rFonts w:ascii="Garamond" w:hAnsi="Garamond"/>
          <w:sz w:val="24"/>
          <w:szCs w:val="24"/>
        </w:rPr>
        <w:t>taksimi</w:t>
      </w:r>
      <w:r w:rsidR="00200C0E" w:rsidRPr="00A75AFD">
        <w:rPr>
          <w:rFonts w:ascii="Garamond" w:hAnsi="Garamond"/>
          <w:sz w:val="24"/>
          <w:szCs w:val="24"/>
        </w:rPr>
        <w:t>”</w:t>
      </w:r>
      <w:r w:rsidRPr="00A75AFD">
        <w:rPr>
          <w:rFonts w:ascii="Garamond" w:hAnsi="Garamond"/>
          <w:sz w:val="24"/>
          <w:szCs w:val="24"/>
        </w:rPr>
        <w:t xml:space="preserve"> prej 56% të </w:t>
      </w:r>
      <w:proofErr w:type="spellStart"/>
      <w:r w:rsidRPr="00A75AFD">
        <w:rPr>
          <w:rFonts w:ascii="Garamond" w:hAnsi="Garamond"/>
          <w:sz w:val="24"/>
          <w:szCs w:val="24"/>
        </w:rPr>
        <w:t>të</w:t>
      </w:r>
      <w:proofErr w:type="spellEnd"/>
      <w:r w:rsidRPr="00A75AFD">
        <w:rPr>
          <w:rFonts w:ascii="Garamond" w:hAnsi="Garamond"/>
          <w:sz w:val="24"/>
          <w:szCs w:val="24"/>
        </w:rPr>
        <w:t xml:space="preserve"> ardhurave mbi 1,447 lekë/frymë i njësive me të ardhura më të larta janë 209,621,873</w:t>
      </w:r>
      <w:r w:rsidRPr="00A75AFD">
        <w:rPr>
          <w:rFonts w:ascii="Garamond" w:hAnsi="Garamond" w:cs="Calibri"/>
          <w:b/>
          <w:bCs/>
          <w:sz w:val="24"/>
          <w:szCs w:val="24"/>
        </w:rPr>
        <w:t xml:space="preserve"> </w:t>
      </w:r>
      <w:r w:rsidRPr="00A75AFD">
        <w:rPr>
          <w:rFonts w:ascii="Garamond" w:hAnsi="Garamond"/>
          <w:sz w:val="24"/>
          <w:szCs w:val="24"/>
        </w:rPr>
        <w:t xml:space="preserve">lekë dhe për rrjedhojë koeficienti i rishpërndarjes është 1.00. </w:t>
      </w:r>
    </w:p>
    <w:p w14:paraId="252BBF61" w14:textId="2BCE4A00" w:rsidR="00E44D27" w:rsidRPr="00A75AFD" w:rsidRDefault="00E44D27" w:rsidP="00651DC8">
      <w:pPr>
        <w:pStyle w:val="ListParagraph"/>
        <w:spacing w:after="0" w:line="240" w:lineRule="auto"/>
        <w:ind w:left="284"/>
        <w:rPr>
          <w:rFonts w:ascii="Garamond" w:hAnsi="Garamond"/>
          <w:b/>
          <w:bCs/>
          <w:sz w:val="24"/>
          <w:szCs w:val="24"/>
        </w:rPr>
      </w:pPr>
      <w:r w:rsidRPr="00A75AFD">
        <w:rPr>
          <w:rFonts w:ascii="Garamond" w:hAnsi="Garamond"/>
          <w:b/>
          <w:bCs/>
          <w:sz w:val="24"/>
          <w:szCs w:val="24"/>
        </w:rPr>
        <w:t xml:space="preserve">8. Shpërndarja e </w:t>
      </w:r>
      <w:proofErr w:type="spellStart"/>
      <w:r w:rsidRPr="00A75AFD">
        <w:rPr>
          <w:rFonts w:ascii="Garamond" w:hAnsi="Garamond"/>
          <w:b/>
          <w:bCs/>
          <w:sz w:val="24"/>
          <w:szCs w:val="24"/>
        </w:rPr>
        <w:t>transfertës</w:t>
      </w:r>
      <w:proofErr w:type="spellEnd"/>
      <w:r w:rsidRPr="00A75AFD">
        <w:rPr>
          <w:rFonts w:ascii="Garamond" w:hAnsi="Garamond"/>
          <w:b/>
          <w:bCs/>
          <w:sz w:val="24"/>
          <w:szCs w:val="24"/>
        </w:rPr>
        <w:t xml:space="preserve"> së pakushtëzuar për </w:t>
      </w:r>
      <w:r w:rsidR="005611BA" w:rsidRPr="00A75AFD">
        <w:rPr>
          <w:rFonts w:ascii="Garamond" w:hAnsi="Garamond"/>
          <w:b/>
          <w:bCs/>
          <w:sz w:val="24"/>
          <w:szCs w:val="24"/>
        </w:rPr>
        <w:t xml:space="preserve">qarqet </w:t>
      </w:r>
    </w:p>
    <w:p w14:paraId="1A59AA22" w14:textId="16034D91" w:rsidR="00E44D27" w:rsidRPr="00A75AFD" w:rsidRDefault="00E44D27" w:rsidP="00E44D27">
      <w:pPr>
        <w:spacing w:after="0" w:line="240" w:lineRule="auto"/>
        <w:ind w:firstLine="284"/>
        <w:jc w:val="both"/>
        <w:rPr>
          <w:rFonts w:ascii="Garamond" w:hAnsi="Garamond"/>
          <w:sz w:val="24"/>
          <w:szCs w:val="24"/>
        </w:rPr>
      </w:pPr>
      <w:r w:rsidRPr="00A75AFD">
        <w:rPr>
          <w:rFonts w:ascii="Garamond" w:hAnsi="Garamond"/>
          <w:sz w:val="24"/>
          <w:szCs w:val="24"/>
        </w:rPr>
        <w:t>Qarqeve do t’u ndahen 740 milion</w:t>
      </w:r>
      <w:r w:rsidR="00702484" w:rsidRPr="00A75AFD">
        <w:rPr>
          <w:rFonts w:ascii="Garamond" w:hAnsi="Garamond"/>
          <w:sz w:val="24"/>
          <w:szCs w:val="24"/>
        </w:rPr>
        <w:t>ë</w:t>
      </w:r>
      <w:r w:rsidRPr="00A75AFD">
        <w:rPr>
          <w:rFonts w:ascii="Garamond" w:hAnsi="Garamond"/>
          <w:sz w:val="24"/>
          <w:szCs w:val="24"/>
        </w:rPr>
        <w:t xml:space="preserve"> lekë, sipas një shume fikse, të barabartë për secilin nga 12 </w:t>
      </w:r>
      <w:r w:rsidR="005611BA" w:rsidRPr="00A75AFD">
        <w:rPr>
          <w:rFonts w:ascii="Garamond" w:hAnsi="Garamond"/>
          <w:sz w:val="24"/>
          <w:szCs w:val="24"/>
        </w:rPr>
        <w:t>qarqet</w:t>
      </w:r>
      <w:r w:rsidRPr="00A75AFD">
        <w:rPr>
          <w:rFonts w:ascii="Garamond" w:hAnsi="Garamond"/>
          <w:sz w:val="24"/>
          <w:szCs w:val="24"/>
        </w:rPr>
        <w:t xml:space="preserve">, sipas popullsisë rezidente dhe sipas dendësisë së popullsisë në çdo qark kundrejt mesatares kombëtare. Sipas kriterit të parë, 20% e totalit të </w:t>
      </w:r>
      <w:proofErr w:type="spellStart"/>
      <w:r w:rsidRPr="00A75AFD">
        <w:rPr>
          <w:rFonts w:ascii="Garamond" w:hAnsi="Garamond"/>
          <w:sz w:val="24"/>
          <w:szCs w:val="24"/>
        </w:rPr>
        <w:t>transfertës</w:t>
      </w:r>
      <w:proofErr w:type="spellEnd"/>
      <w:r w:rsidRPr="00A75AFD">
        <w:rPr>
          <w:rFonts w:ascii="Garamond" w:hAnsi="Garamond"/>
          <w:sz w:val="24"/>
          <w:szCs w:val="24"/>
        </w:rPr>
        <w:t xml:space="preserve"> së pakushtëzuar të qarqeve (ose 148 milionë lekë) do të shpërndahet si një shumë fikse prej rreth 12 milion</w:t>
      </w:r>
      <w:r w:rsidR="005611BA" w:rsidRPr="00A75AFD">
        <w:rPr>
          <w:rFonts w:ascii="Garamond" w:hAnsi="Garamond"/>
          <w:sz w:val="24"/>
          <w:szCs w:val="24"/>
        </w:rPr>
        <w:t>ë</w:t>
      </w:r>
      <w:r w:rsidRPr="00A75AFD">
        <w:rPr>
          <w:rFonts w:ascii="Garamond" w:hAnsi="Garamond"/>
          <w:sz w:val="24"/>
          <w:szCs w:val="24"/>
        </w:rPr>
        <w:t xml:space="preserve"> lekë për secilin nga 12 </w:t>
      </w:r>
      <w:r w:rsidR="005611BA" w:rsidRPr="00A75AFD">
        <w:rPr>
          <w:rFonts w:ascii="Garamond" w:hAnsi="Garamond"/>
          <w:sz w:val="24"/>
          <w:szCs w:val="24"/>
        </w:rPr>
        <w:t>qarqet</w:t>
      </w:r>
      <w:r w:rsidRPr="00A75AFD">
        <w:rPr>
          <w:rFonts w:ascii="Garamond" w:hAnsi="Garamond"/>
          <w:sz w:val="24"/>
          <w:szCs w:val="24"/>
        </w:rPr>
        <w:t>.</w:t>
      </w:r>
    </w:p>
    <w:p w14:paraId="7CE08F2C" w14:textId="77777777" w:rsidR="00E44D27" w:rsidRPr="00A75AFD" w:rsidRDefault="00E44D27" w:rsidP="00E44D27">
      <w:pPr>
        <w:spacing w:after="0" w:line="240" w:lineRule="auto"/>
        <w:ind w:firstLine="284"/>
        <w:jc w:val="both"/>
        <w:rPr>
          <w:rFonts w:ascii="Garamond" w:hAnsi="Garamond"/>
          <w:sz w:val="14"/>
          <w:szCs w:val="24"/>
        </w:rPr>
      </w:pPr>
    </w:p>
    <w:tbl>
      <w:tblPr>
        <w:tblW w:w="979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27"/>
        <w:gridCol w:w="1566"/>
      </w:tblGrid>
      <w:tr w:rsidR="00A75AFD" w:rsidRPr="00A75AFD" w14:paraId="46774464" w14:textId="77777777" w:rsidTr="005611BA">
        <w:trPr>
          <w:trHeight w:val="53"/>
        </w:trPr>
        <w:tc>
          <w:tcPr>
            <w:tcW w:w="8227" w:type="dxa"/>
            <w:shd w:val="clear" w:color="000000" w:fill="003366"/>
            <w:noWrap/>
            <w:vAlign w:val="bottom"/>
            <w:hideMark/>
          </w:tcPr>
          <w:p w14:paraId="4DE18D5C" w14:textId="77777777" w:rsidR="00E44D27" w:rsidRPr="00A75AFD" w:rsidRDefault="00E44D27" w:rsidP="00651DC8">
            <w:pPr>
              <w:spacing w:after="0" w:line="240" w:lineRule="auto"/>
              <w:jc w:val="both"/>
              <w:rPr>
                <w:rFonts w:ascii="Garamond" w:hAnsi="Garamond"/>
                <w:b/>
                <w:bCs/>
                <w:sz w:val="20"/>
                <w:szCs w:val="24"/>
              </w:rPr>
            </w:pPr>
            <w:r w:rsidRPr="00A75AFD">
              <w:rPr>
                <w:rFonts w:ascii="Garamond" w:hAnsi="Garamond"/>
                <w:b/>
                <w:bCs/>
                <w:sz w:val="20"/>
                <w:szCs w:val="24"/>
              </w:rPr>
              <w:t xml:space="preserve">Përbërja e </w:t>
            </w:r>
            <w:proofErr w:type="spellStart"/>
            <w:r w:rsidRPr="00A75AFD">
              <w:rPr>
                <w:rFonts w:ascii="Garamond" w:hAnsi="Garamond"/>
                <w:b/>
                <w:bCs/>
                <w:sz w:val="20"/>
                <w:szCs w:val="24"/>
              </w:rPr>
              <w:t>transfertës</w:t>
            </w:r>
            <w:proofErr w:type="spellEnd"/>
            <w:r w:rsidRPr="00A75AFD">
              <w:rPr>
                <w:rFonts w:ascii="Garamond" w:hAnsi="Garamond"/>
                <w:b/>
                <w:bCs/>
                <w:sz w:val="20"/>
                <w:szCs w:val="24"/>
              </w:rPr>
              <w:t xml:space="preserve"> së pakushtëzuar për qarqet</w:t>
            </w:r>
          </w:p>
        </w:tc>
        <w:tc>
          <w:tcPr>
            <w:tcW w:w="1566" w:type="dxa"/>
            <w:shd w:val="clear" w:color="000000" w:fill="003366"/>
            <w:noWrap/>
            <w:vAlign w:val="bottom"/>
            <w:hideMark/>
          </w:tcPr>
          <w:p w14:paraId="60F8DE5B" w14:textId="77777777" w:rsidR="00E44D27" w:rsidRPr="00A75AFD" w:rsidRDefault="00E44D27" w:rsidP="00651DC8">
            <w:pPr>
              <w:spacing w:after="0" w:line="240" w:lineRule="auto"/>
              <w:jc w:val="right"/>
              <w:rPr>
                <w:rFonts w:ascii="Garamond" w:hAnsi="Garamond"/>
                <w:b/>
                <w:bCs/>
                <w:sz w:val="20"/>
                <w:szCs w:val="24"/>
              </w:rPr>
            </w:pPr>
            <w:r w:rsidRPr="00A75AFD">
              <w:rPr>
                <w:rFonts w:ascii="Garamond" w:hAnsi="Garamond"/>
                <w:b/>
                <w:bCs/>
                <w:sz w:val="20"/>
                <w:szCs w:val="24"/>
              </w:rPr>
              <w:t>740,000,000</w:t>
            </w:r>
          </w:p>
        </w:tc>
      </w:tr>
      <w:tr w:rsidR="00A75AFD" w:rsidRPr="00A75AFD" w14:paraId="1796A4BB" w14:textId="77777777" w:rsidTr="005611BA">
        <w:trPr>
          <w:trHeight w:val="53"/>
        </w:trPr>
        <w:tc>
          <w:tcPr>
            <w:tcW w:w="8227" w:type="dxa"/>
            <w:shd w:val="clear" w:color="000000" w:fill="FFCC99"/>
            <w:vAlign w:val="center"/>
            <w:hideMark/>
          </w:tcPr>
          <w:p w14:paraId="6887896A" w14:textId="77777777" w:rsidR="00E44D27" w:rsidRPr="00A75AFD" w:rsidRDefault="00E44D27" w:rsidP="00651DC8">
            <w:pPr>
              <w:spacing w:after="0" w:line="240" w:lineRule="auto"/>
              <w:jc w:val="both"/>
              <w:rPr>
                <w:rFonts w:ascii="Garamond" w:hAnsi="Garamond"/>
                <w:b/>
                <w:bCs/>
                <w:sz w:val="20"/>
                <w:szCs w:val="24"/>
              </w:rPr>
            </w:pPr>
            <w:r w:rsidRPr="00A75AFD">
              <w:rPr>
                <w:rFonts w:ascii="Garamond" w:hAnsi="Garamond"/>
                <w:b/>
                <w:bCs/>
                <w:sz w:val="20"/>
                <w:szCs w:val="24"/>
              </w:rPr>
              <w:t>Komponenti I: Shuma fikse për qarqet (në përqindje)</w:t>
            </w:r>
          </w:p>
        </w:tc>
        <w:tc>
          <w:tcPr>
            <w:tcW w:w="1566" w:type="dxa"/>
            <w:shd w:val="clear" w:color="000000" w:fill="0066CC"/>
            <w:noWrap/>
            <w:vAlign w:val="bottom"/>
            <w:hideMark/>
          </w:tcPr>
          <w:p w14:paraId="32AFA696" w14:textId="77777777" w:rsidR="00E44D27" w:rsidRPr="00A75AFD" w:rsidRDefault="00E44D27" w:rsidP="00651DC8">
            <w:pPr>
              <w:spacing w:after="0" w:line="240" w:lineRule="auto"/>
              <w:jc w:val="right"/>
              <w:rPr>
                <w:rFonts w:ascii="Garamond" w:hAnsi="Garamond"/>
                <w:b/>
                <w:bCs/>
                <w:sz w:val="20"/>
                <w:szCs w:val="24"/>
              </w:rPr>
            </w:pPr>
            <w:r w:rsidRPr="00A75AFD">
              <w:rPr>
                <w:rFonts w:ascii="Garamond" w:hAnsi="Garamond"/>
                <w:b/>
                <w:bCs/>
                <w:sz w:val="20"/>
                <w:szCs w:val="24"/>
              </w:rPr>
              <w:t>20%</w:t>
            </w:r>
          </w:p>
        </w:tc>
      </w:tr>
      <w:tr w:rsidR="00A75AFD" w:rsidRPr="00A75AFD" w14:paraId="2C89D5C0" w14:textId="77777777" w:rsidTr="005611BA">
        <w:trPr>
          <w:trHeight w:val="53"/>
        </w:trPr>
        <w:tc>
          <w:tcPr>
            <w:tcW w:w="8227" w:type="dxa"/>
            <w:shd w:val="clear" w:color="auto" w:fill="auto"/>
            <w:noWrap/>
            <w:vAlign w:val="bottom"/>
            <w:hideMark/>
          </w:tcPr>
          <w:p w14:paraId="093A646A" w14:textId="77777777" w:rsidR="00E44D27" w:rsidRPr="00A75AFD" w:rsidRDefault="00E44D27" w:rsidP="00651DC8">
            <w:pPr>
              <w:spacing w:after="0" w:line="240" w:lineRule="auto"/>
              <w:jc w:val="both"/>
              <w:rPr>
                <w:rFonts w:ascii="Garamond" w:hAnsi="Garamond"/>
                <w:sz w:val="20"/>
                <w:szCs w:val="24"/>
              </w:rPr>
            </w:pPr>
            <w:proofErr w:type="spellStart"/>
            <w:r w:rsidRPr="00A75AFD">
              <w:rPr>
                <w:rFonts w:ascii="Garamond" w:hAnsi="Garamond" w:cs="Calibri"/>
                <w:sz w:val="20"/>
                <w:szCs w:val="24"/>
              </w:rPr>
              <w:t>Transferta</w:t>
            </w:r>
            <w:proofErr w:type="spellEnd"/>
            <w:r w:rsidRPr="00A75AFD">
              <w:rPr>
                <w:rFonts w:ascii="Garamond" w:hAnsi="Garamond" w:cs="Calibri"/>
                <w:sz w:val="20"/>
                <w:szCs w:val="24"/>
              </w:rPr>
              <w:t xml:space="preserve"> e pakushtëzuar për t’u ndarë sipas shumës fikse</w:t>
            </w:r>
          </w:p>
        </w:tc>
        <w:tc>
          <w:tcPr>
            <w:tcW w:w="1566" w:type="dxa"/>
            <w:shd w:val="clear" w:color="auto" w:fill="auto"/>
            <w:noWrap/>
            <w:vAlign w:val="bottom"/>
            <w:hideMark/>
          </w:tcPr>
          <w:p w14:paraId="202AFF1E" w14:textId="77777777" w:rsidR="00E44D27" w:rsidRPr="00A75AFD" w:rsidRDefault="00E44D27" w:rsidP="00651DC8">
            <w:pPr>
              <w:spacing w:after="0" w:line="240" w:lineRule="auto"/>
              <w:jc w:val="right"/>
              <w:rPr>
                <w:rFonts w:ascii="Garamond" w:hAnsi="Garamond"/>
                <w:sz w:val="20"/>
                <w:szCs w:val="24"/>
              </w:rPr>
            </w:pPr>
            <w:r w:rsidRPr="00A75AFD">
              <w:rPr>
                <w:rFonts w:ascii="Garamond" w:hAnsi="Garamond"/>
                <w:sz w:val="20"/>
                <w:szCs w:val="24"/>
              </w:rPr>
              <w:t>148,000,000</w:t>
            </w:r>
          </w:p>
        </w:tc>
      </w:tr>
      <w:tr w:rsidR="00E44D27" w:rsidRPr="00A75AFD" w14:paraId="522EF77D" w14:textId="77777777" w:rsidTr="005611BA">
        <w:trPr>
          <w:trHeight w:val="53"/>
        </w:trPr>
        <w:tc>
          <w:tcPr>
            <w:tcW w:w="8227" w:type="dxa"/>
            <w:shd w:val="clear" w:color="auto" w:fill="auto"/>
            <w:noWrap/>
            <w:vAlign w:val="bottom"/>
          </w:tcPr>
          <w:p w14:paraId="3ED9F4E7" w14:textId="77777777" w:rsidR="00E44D27" w:rsidRPr="00A75AFD" w:rsidRDefault="00E44D27" w:rsidP="00651DC8">
            <w:pPr>
              <w:spacing w:after="0" w:line="240" w:lineRule="auto"/>
              <w:jc w:val="both"/>
              <w:rPr>
                <w:rFonts w:ascii="Garamond" w:hAnsi="Garamond" w:cs="Calibri"/>
                <w:sz w:val="20"/>
                <w:szCs w:val="24"/>
              </w:rPr>
            </w:pPr>
            <w:r w:rsidRPr="00A75AFD">
              <w:rPr>
                <w:rFonts w:ascii="Garamond" w:hAnsi="Garamond" w:cs="Calibri"/>
                <w:sz w:val="20"/>
                <w:szCs w:val="24"/>
              </w:rPr>
              <w:t xml:space="preserve">Shuma fikse e </w:t>
            </w:r>
            <w:proofErr w:type="spellStart"/>
            <w:r w:rsidRPr="00A75AFD">
              <w:rPr>
                <w:rFonts w:ascii="Garamond" w:hAnsi="Garamond" w:cs="Calibri"/>
                <w:sz w:val="20"/>
                <w:szCs w:val="24"/>
              </w:rPr>
              <w:t>transfertës</w:t>
            </w:r>
            <w:proofErr w:type="spellEnd"/>
            <w:r w:rsidRPr="00A75AFD">
              <w:rPr>
                <w:rFonts w:ascii="Garamond" w:hAnsi="Garamond" w:cs="Calibri"/>
                <w:sz w:val="20"/>
                <w:szCs w:val="24"/>
              </w:rPr>
              <w:t xml:space="preserve"> së pakushtëzuar për çdo qark</w:t>
            </w:r>
          </w:p>
        </w:tc>
        <w:tc>
          <w:tcPr>
            <w:tcW w:w="1566" w:type="dxa"/>
            <w:shd w:val="clear" w:color="auto" w:fill="auto"/>
            <w:noWrap/>
            <w:vAlign w:val="bottom"/>
          </w:tcPr>
          <w:p w14:paraId="4A9506B4" w14:textId="77777777" w:rsidR="00E44D27" w:rsidRPr="00A75AFD" w:rsidRDefault="00E44D27" w:rsidP="00651DC8">
            <w:pPr>
              <w:spacing w:after="0" w:line="240" w:lineRule="auto"/>
              <w:jc w:val="right"/>
              <w:rPr>
                <w:rFonts w:ascii="Garamond" w:hAnsi="Garamond"/>
                <w:sz w:val="20"/>
                <w:szCs w:val="24"/>
              </w:rPr>
            </w:pPr>
            <w:r w:rsidRPr="00A75AFD">
              <w:rPr>
                <w:rFonts w:ascii="Garamond" w:hAnsi="Garamond"/>
                <w:sz w:val="20"/>
                <w:szCs w:val="24"/>
              </w:rPr>
              <w:t>12,333,333</w:t>
            </w:r>
          </w:p>
        </w:tc>
      </w:tr>
    </w:tbl>
    <w:p w14:paraId="6ED956EA" w14:textId="77777777" w:rsidR="00E44D27" w:rsidRPr="00A75AFD" w:rsidRDefault="00E44D27" w:rsidP="00E44D27">
      <w:pPr>
        <w:spacing w:after="0" w:line="240" w:lineRule="auto"/>
        <w:ind w:firstLine="284"/>
        <w:jc w:val="both"/>
        <w:rPr>
          <w:rFonts w:ascii="Garamond" w:hAnsi="Garamond"/>
          <w:sz w:val="14"/>
          <w:szCs w:val="24"/>
        </w:rPr>
      </w:pPr>
    </w:p>
    <w:p w14:paraId="22E84D6A" w14:textId="06D9FB57" w:rsidR="00E44D27" w:rsidRPr="00A75AFD" w:rsidRDefault="00E44D27" w:rsidP="00E44D27">
      <w:pPr>
        <w:spacing w:after="0" w:line="240" w:lineRule="auto"/>
        <w:ind w:firstLine="284"/>
        <w:jc w:val="both"/>
        <w:rPr>
          <w:rFonts w:ascii="Garamond" w:hAnsi="Garamond"/>
          <w:sz w:val="24"/>
          <w:szCs w:val="24"/>
        </w:rPr>
      </w:pPr>
      <w:r w:rsidRPr="00A75AFD">
        <w:rPr>
          <w:rFonts w:ascii="Garamond" w:hAnsi="Garamond"/>
          <w:sz w:val="24"/>
          <w:szCs w:val="24"/>
        </w:rPr>
        <w:t xml:space="preserve">Sipas kriterit të dytë, 50% e </w:t>
      </w:r>
      <w:proofErr w:type="spellStart"/>
      <w:r w:rsidRPr="00A75AFD">
        <w:rPr>
          <w:rFonts w:ascii="Garamond" w:hAnsi="Garamond"/>
          <w:sz w:val="24"/>
          <w:szCs w:val="24"/>
        </w:rPr>
        <w:t>transfertës</w:t>
      </w:r>
      <w:proofErr w:type="spellEnd"/>
      <w:r w:rsidRPr="00A75AFD">
        <w:rPr>
          <w:rFonts w:ascii="Garamond" w:hAnsi="Garamond"/>
          <w:sz w:val="24"/>
          <w:szCs w:val="24"/>
        </w:rPr>
        <w:t xml:space="preserve"> së pakushtëzuar (ose 370 milion</w:t>
      </w:r>
      <w:r w:rsidR="005611BA" w:rsidRPr="00A75AFD">
        <w:rPr>
          <w:rFonts w:ascii="Garamond" w:hAnsi="Garamond"/>
          <w:sz w:val="24"/>
          <w:szCs w:val="24"/>
        </w:rPr>
        <w:t>ë</w:t>
      </w:r>
      <w:r w:rsidRPr="00A75AFD">
        <w:rPr>
          <w:rFonts w:ascii="Garamond" w:hAnsi="Garamond"/>
          <w:sz w:val="24"/>
          <w:szCs w:val="24"/>
        </w:rPr>
        <w:t xml:space="preserve"> lekë) do të ndahet përpjesëtimisht sipas popullsisë rezidente në çdo qark, kundrejt popullsisë totale. Të dhënat për popullsinë e qarqeve ndjekin të njëjtin rregullim të bërë për popullsinë e bashkive. </w:t>
      </w:r>
    </w:p>
    <w:p w14:paraId="44EE9F78" w14:textId="77777777" w:rsidR="00E44D27" w:rsidRPr="00A75AFD" w:rsidRDefault="00E44D27" w:rsidP="00E44D27">
      <w:pPr>
        <w:spacing w:after="0" w:line="240" w:lineRule="auto"/>
        <w:ind w:firstLine="284"/>
        <w:jc w:val="both"/>
        <w:rPr>
          <w:rFonts w:ascii="Garamond" w:hAnsi="Garamond"/>
          <w:sz w:val="14"/>
          <w:szCs w:val="24"/>
        </w:rPr>
      </w:pPr>
    </w:p>
    <w:tbl>
      <w:tblPr>
        <w:tblW w:w="982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95"/>
        <w:gridCol w:w="1429"/>
      </w:tblGrid>
      <w:tr w:rsidR="00A75AFD" w:rsidRPr="00A75AFD" w14:paraId="0DD3D322" w14:textId="77777777" w:rsidTr="00ED2F09">
        <w:trPr>
          <w:trHeight w:val="35"/>
        </w:trPr>
        <w:tc>
          <w:tcPr>
            <w:tcW w:w="8395" w:type="dxa"/>
            <w:shd w:val="clear" w:color="000000" w:fill="FFCC99"/>
            <w:vAlign w:val="center"/>
            <w:hideMark/>
          </w:tcPr>
          <w:p w14:paraId="11688EC5" w14:textId="0EA17A46" w:rsidR="00E44D27" w:rsidRPr="00A75AFD" w:rsidRDefault="00E44D27" w:rsidP="00651DC8">
            <w:pPr>
              <w:spacing w:after="0" w:line="240" w:lineRule="auto"/>
              <w:jc w:val="both"/>
              <w:rPr>
                <w:rFonts w:ascii="Garamond" w:hAnsi="Garamond"/>
                <w:b/>
                <w:bCs/>
                <w:sz w:val="20"/>
                <w:szCs w:val="24"/>
              </w:rPr>
            </w:pPr>
            <w:r w:rsidRPr="00A75AFD">
              <w:rPr>
                <w:rFonts w:ascii="Garamond" w:hAnsi="Garamond"/>
                <w:b/>
                <w:bCs/>
                <w:sz w:val="20"/>
                <w:szCs w:val="24"/>
              </w:rPr>
              <w:t xml:space="preserve">Komponenti </w:t>
            </w:r>
            <w:proofErr w:type="spellStart"/>
            <w:r w:rsidRPr="00A75AFD">
              <w:rPr>
                <w:rFonts w:ascii="Garamond" w:hAnsi="Garamond"/>
                <w:b/>
                <w:bCs/>
                <w:sz w:val="20"/>
                <w:szCs w:val="24"/>
              </w:rPr>
              <w:t>II</w:t>
            </w:r>
            <w:proofErr w:type="spellEnd"/>
            <w:r w:rsidRPr="00A75AFD">
              <w:rPr>
                <w:rFonts w:ascii="Garamond" w:hAnsi="Garamond"/>
                <w:b/>
                <w:bCs/>
                <w:sz w:val="20"/>
                <w:szCs w:val="24"/>
              </w:rPr>
              <w:t>: Ndarja sipas banorëve rezidentë efektivë (në përqindje)</w:t>
            </w:r>
          </w:p>
        </w:tc>
        <w:tc>
          <w:tcPr>
            <w:tcW w:w="1429" w:type="dxa"/>
            <w:shd w:val="clear" w:color="000000" w:fill="0066CC"/>
            <w:noWrap/>
            <w:vAlign w:val="bottom"/>
            <w:hideMark/>
          </w:tcPr>
          <w:p w14:paraId="7339DCAD" w14:textId="77777777" w:rsidR="00E44D27" w:rsidRPr="00A75AFD" w:rsidRDefault="00E44D27" w:rsidP="00651DC8">
            <w:pPr>
              <w:spacing w:after="0" w:line="240" w:lineRule="auto"/>
              <w:jc w:val="right"/>
              <w:rPr>
                <w:rFonts w:ascii="Garamond" w:hAnsi="Garamond"/>
                <w:b/>
                <w:bCs/>
                <w:sz w:val="24"/>
                <w:szCs w:val="24"/>
              </w:rPr>
            </w:pPr>
            <w:r w:rsidRPr="00A75AFD">
              <w:rPr>
                <w:rFonts w:ascii="Garamond" w:hAnsi="Garamond"/>
                <w:b/>
                <w:bCs/>
                <w:sz w:val="24"/>
                <w:szCs w:val="24"/>
              </w:rPr>
              <w:t>50%</w:t>
            </w:r>
          </w:p>
        </w:tc>
      </w:tr>
      <w:tr w:rsidR="00A75AFD" w:rsidRPr="00A75AFD" w14:paraId="1A0CE0D7" w14:textId="77777777" w:rsidTr="005611BA">
        <w:trPr>
          <w:trHeight w:val="53"/>
        </w:trPr>
        <w:tc>
          <w:tcPr>
            <w:tcW w:w="8395" w:type="dxa"/>
            <w:shd w:val="clear" w:color="auto" w:fill="auto"/>
            <w:noWrap/>
            <w:vAlign w:val="bottom"/>
            <w:hideMark/>
          </w:tcPr>
          <w:p w14:paraId="1257839D" w14:textId="77777777" w:rsidR="00E44D27" w:rsidRPr="00A75AFD" w:rsidRDefault="00E44D27" w:rsidP="00651DC8">
            <w:pPr>
              <w:spacing w:after="0" w:line="240" w:lineRule="auto"/>
              <w:jc w:val="both"/>
              <w:rPr>
                <w:rFonts w:ascii="Garamond" w:hAnsi="Garamond"/>
                <w:sz w:val="20"/>
                <w:szCs w:val="24"/>
              </w:rPr>
            </w:pPr>
            <w:proofErr w:type="spellStart"/>
            <w:r w:rsidRPr="00A75AFD">
              <w:rPr>
                <w:rFonts w:ascii="Garamond" w:hAnsi="Garamond" w:cs="Calibri"/>
                <w:sz w:val="20"/>
                <w:szCs w:val="24"/>
              </w:rPr>
              <w:t>Transferta</w:t>
            </w:r>
            <w:proofErr w:type="spellEnd"/>
            <w:r w:rsidRPr="00A75AFD">
              <w:rPr>
                <w:rFonts w:ascii="Garamond" w:hAnsi="Garamond" w:cs="Calibri"/>
                <w:sz w:val="20"/>
                <w:szCs w:val="24"/>
              </w:rPr>
              <w:t xml:space="preserve"> e pakushtëzuar që shpërndahet sipas numrit të banorëve rezidentë efektivë</w:t>
            </w:r>
          </w:p>
        </w:tc>
        <w:tc>
          <w:tcPr>
            <w:tcW w:w="1429" w:type="dxa"/>
            <w:shd w:val="clear" w:color="auto" w:fill="auto"/>
            <w:noWrap/>
            <w:vAlign w:val="bottom"/>
            <w:hideMark/>
          </w:tcPr>
          <w:p w14:paraId="4260E3B8" w14:textId="77777777" w:rsidR="00E44D27" w:rsidRPr="00A75AFD" w:rsidRDefault="00E44D27" w:rsidP="00651DC8">
            <w:pPr>
              <w:spacing w:after="0" w:line="240" w:lineRule="auto"/>
              <w:jc w:val="right"/>
              <w:rPr>
                <w:rFonts w:ascii="Garamond" w:hAnsi="Garamond"/>
                <w:sz w:val="24"/>
                <w:szCs w:val="24"/>
              </w:rPr>
            </w:pPr>
            <w:r w:rsidRPr="00A75AFD">
              <w:rPr>
                <w:rFonts w:ascii="Garamond" w:hAnsi="Garamond"/>
                <w:sz w:val="24"/>
                <w:szCs w:val="24"/>
              </w:rPr>
              <w:t>370,000,000</w:t>
            </w:r>
          </w:p>
        </w:tc>
      </w:tr>
      <w:tr w:rsidR="00E44D27" w:rsidRPr="00A75AFD" w14:paraId="4A377E63" w14:textId="77777777" w:rsidTr="005611BA">
        <w:trPr>
          <w:trHeight w:val="53"/>
        </w:trPr>
        <w:tc>
          <w:tcPr>
            <w:tcW w:w="8395" w:type="dxa"/>
            <w:shd w:val="clear" w:color="auto" w:fill="auto"/>
            <w:noWrap/>
            <w:vAlign w:val="bottom"/>
          </w:tcPr>
          <w:p w14:paraId="7B1A4728" w14:textId="1ED021DC" w:rsidR="00E44D27" w:rsidRPr="00A75AFD" w:rsidRDefault="00E44D27" w:rsidP="00651DC8">
            <w:pPr>
              <w:spacing w:after="0" w:line="240" w:lineRule="auto"/>
              <w:jc w:val="both"/>
              <w:rPr>
                <w:rFonts w:ascii="Garamond" w:hAnsi="Garamond"/>
                <w:sz w:val="20"/>
                <w:szCs w:val="24"/>
              </w:rPr>
            </w:pPr>
            <w:proofErr w:type="spellStart"/>
            <w:r w:rsidRPr="00A75AFD">
              <w:rPr>
                <w:rFonts w:ascii="Garamond" w:hAnsi="Garamond" w:cs="Calibri"/>
                <w:sz w:val="20"/>
                <w:szCs w:val="24"/>
              </w:rPr>
              <w:t>Transferta</w:t>
            </w:r>
            <w:proofErr w:type="spellEnd"/>
            <w:r w:rsidRPr="00A75AFD">
              <w:rPr>
                <w:rFonts w:ascii="Garamond" w:hAnsi="Garamond" w:cs="Calibri"/>
                <w:sz w:val="20"/>
                <w:szCs w:val="24"/>
              </w:rPr>
              <w:t xml:space="preserve"> e pakushtëzuar për frymë (</w:t>
            </w:r>
            <w:r w:rsidR="00EB163E" w:rsidRPr="00A75AFD">
              <w:rPr>
                <w:rFonts w:ascii="Garamond" w:hAnsi="Garamond" w:cs="Calibri"/>
                <w:sz w:val="20"/>
                <w:szCs w:val="24"/>
              </w:rPr>
              <w:t>b</w:t>
            </w:r>
            <w:r w:rsidRPr="00A75AFD">
              <w:rPr>
                <w:rFonts w:ascii="Garamond" w:hAnsi="Garamond" w:cs="Calibri"/>
                <w:sz w:val="20"/>
                <w:szCs w:val="24"/>
              </w:rPr>
              <w:t>anorë rezidentë efektivë)</w:t>
            </w:r>
          </w:p>
        </w:tc>
        <w:tc>
          <w:tcPr>
            <w:tcW w:w="1429" w:type="dxa"/>
            <w:shd w:val="clear" w:color="auto" w:fill="auto"/>
            <w:noWrap/>
            <w:vAlign w:val="bottom"/>
          </w:tcPr>
          <w:p w14:paraId="3A28CC6F" w14:textId="77777777" w:rsidR="00E44D27" w:rsidRPr="00A75AFD" w:rsidRDefault="00E44D27" w:rsidP="00651DC8">
            <w:pPr>
              <w:spacing w:after="0" w:line="240" w:lineRule="auto"/>
              <w:jc w:val="right"/>
              <w:rPr>
                <w:rFonts w:ascii="Garamond" w:hAnsi="Garamond"/>
                <w:sz w:val="24"/>
                <w:szCs w:val="24"/>
              </w:rPr>
            </w:pPr>
            <w:r w:rsidRPr="00A75AFD">
              <w:rPr>
                <w:rFonts w:ascii="Garamond" w:hAnsi="Garamond"/>
                <w:sz w:val="24"/>
                <w:szCs w:val="24"/>
              </w:rPr>
              <w:t>121</w:t>
            </w:r>
          </w:p>
        </w:tc>
      </w:tr>
    </w:tbl>
    <w:p w14:paraId="4DF8816B" w14:textId="77777777" w:rsidR="00E44D27" w:rsidRPr="00A75AFD" w:rsidRDefault="00E44D27" w:rsidP="00E44D27">
      <w:pPr>
        <w:spacing w:after="0" w:line="240" w:lineRule="auto"/>
        <w:ind w:firstLine="284"/>
        <w:jc w:val="both"/>
        <w:rPr>
          <w:rFonts w:ascii="Garamond" w:hAnsi="Garamond"/>
          <w:sz w:val="14"/>
          <w:szCs w:val="24"/>
        </w:rPr>
      </w:pPr>
    </w:p>
    <w:p w14:paraId="5189BD76" w14:textId="30E27ED2" w:rsidR="00E44D27" w:rsidRPr="00A75AFD" w:rsidRDefault="00E44D27" w:rsidP="00E44D27">
      <w:pPr>
        <w:spacing w:after="0" w:line="240" w:lineRule="auto"/>
        <w:ind w:firstLine="284"/>
        <w:jc w:val="both"/>
        <w:rPr>
          <w:rFonts w:ascii="Garamond" w:hAnsi="Garamond"/>
          <w:sz w:val="24"/>
          <w:szCs w:val="24"/>
        </w:rPr>
      </w:pPr>
      <w:r w:rsidRPr="00A75AFD">
        <w:rPr>
          <w:rFonts w:ascii="Garamond" w:hAnsi="Garamond"/>
          <w:sz w:val="24"/>
          <w:szCs w:val="24"/>
        </w:rPr>
        <w:t xml:space="preserve">Sipas kriterit të tretë, 30% e </w:t>
      </w:r>
      <w:proofErr w:type="spellStart"/>
      <w:r w:rsidRPr="00A75AFD">
        <w:rPr>
          <w:rFonts w:ascii="Garamond" w:hAnsi="Garamond"/>
          <w:sz w:val="24"/>
          <w:szCs w:val="24"/>
        </w:rPr>
        <w:t>transfertës</w:t>
      </w:r>
      <w:proofErr w:type="spellEnd"/>
      <w:r w:rsidRPr="00A75AFD">
        <w:rPr>
          <w:rFonts w:ascii="Garamond" w:hAnsi="Garamond"/>
          <w:sz w:val="24"/>
          <w:szCs w:val="24"/>
        </w:rPr>
        <w:t xml:space="preserve"> së pakushtëzuar (ose 222 milion</w:t>
      </w:r>
      <w:r w:rsidR="005611BA" w:rsidRPr="00A75AFD">
        <w:rPr>
          <w:rFonts w:ascii="Garamond" w:hAnsi="Garamond"/>
          <w:sz w:val="24"/>
          <w:szCs w:val="24"/>
        </w:rPr>
        <w:t>ë</w:t>
      </w:r>
      <w:r w:rsidRPr="00A75AFD">
        <w:rPr>
          <w:rFonts w:ascii="Garamond" w:hAnsi="Garamond"/>
          <w:sz w:val="24"/>
          <w:szCs w:val="24"/>
        </w:rPr>
        <w:t xml:space="preserve"> lekë) do të ndahen mbi bazën e dendësisë së popullsisë në çdo qark, kundrejt dendësisë mesatare kombëtare. </w:t>
      </w:r>
    </w:p>
    <w:p w14:paraId="2C363EAC" w14:textId="77777777" w:rsidR="00E44D27" w:rsidRPr="00A75AFD" w:rsidRDefault="00E44D27" w:rsidP="00E44D27">
      <w:pPr>
        <w:spacing w:after="0" w:line="240" w:lineRule="auto"/>
        <w:ind w:firstLine="284"/>
        <w:jc w:val="both"/>
        <w:rPr>
          <w:rFonts w:ascii="Garamond" w:hAnsi="Garamond"/>
          <w:sz w:val="14"/>
          <w:szCs w:val="24"/>
        </w:rPr>
      </w:pPr>
    </w:p>
    <w:tbl>
      <w:tblPr>
        <w:tblW w:w="4863"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8"/>
        <w:gridCol w:w="578"/>
        <w:gridCol w:w="1250"/>
        <w:gridCol w:w="1062"/>
        <w:gridCol w:w="1174"/>
        <w:gridCol w:w="1065"/>
        <w:gridCol w:w="1517"/>
        <w:gridCol w:w="1825"/>
      </w:tblGrid>
      <w:tr w:rsidR="00A75AFD" w:rsidRPr="00A75AFD" w14:paraId="38D2CF37" w14:textId="77777777" w:rsidTr="005611BA">
        <w:trPr>
          <w:trHeight w:val="53"/>
        </w:trPr>
        <w:tc>
          <w:tcPr>
            <w:tcW w:w="4022" w:type="pct"/>
            <w:gridSpan w:val="7"/>
            <w:shd w:val="clear" w:color="000000" w:fill="FFCC99"/>
            <w:vAlign w:val="center"/>
            <w:hideMark/>
          </w:tcPr>
          <w:p w14:paraId="380F080E" w14:textId="77777777" w:rsidR="00E44D27" w:rsidRPr="00A75AFD" w:rsidRDefault="00E44D27" w:rsidP="00651DC8">
            <w:pPr>
              <w:spacing w:after="0" w:line="240" w:lineRule="auto"/>
              <w:jc w:val="both"/>
              <w:rPr>
                <w:rFonts w:ascii="Garamond" w:hAnsi="Garamond"/>
                <w:b/>
                <w:bCs/>
                <w:sz w:val="18"/>
                <w:szCs w:val="24"/>
              </w:rPr>
            </w:pPr>
            <w:r w:rsidRPr="00A75AFD">
              <w:rPr>
                <w:rFonts w:ascii="Garamond" w:hAnsi="Garamond"/>
                <w:b/>
                <w:bCs/>
                <w:sz w:val="18"/>
                <w:szCs w:val="24"/>
              </w:rPr>
              <w:t xml:space="preserve">Komponenti </w:t>
            </w:r>
            <w:proofErr w:type="spellStart"/>
            <w:r w:rsidRPr="00A75AFD">
              <w:rPr>
                <w:rFonts w:ascii="Garamond" w:hAnsi="Garamond"/>
                <w:b/>
                <w:bCs/>
                <w:sz w:val="18"/>
                <w:szCs w:val="24"/>
              </w:rPr>
              <w:t>III</w:t>
            </w:r>
            <w:proofErr w:type="spellEnd"/>
            <w:r w:rsidRPr="00A75AFD">
              <w:rPr>
                <w:rFonts w:ascii="Garamond" w:hAnsi="Garamond"/>
                <w:b/>
                <w:bCs/>
                <w:sz w:val="18"/>
                <w:szCs w:val="24"/>
              </w:rPr>
              <w:t>: Ndarja sipas dendësisë së popullsisë (në përqindje)</w:t>
            </w:r>
          </w:p>
        </w:tc>
        <w:tc>
          <w:tcPr>
            <w:tcW w:w="978" w:type="pct"/>
            <w:shd w:val="clear" w:color="000000" w:fill="0066CC"/>
            <w:noWrap/>
            <w:vAlign w:val="bottom"/>
            <w:hideMark/>
          </w:tcPr>
          <w:p w14:paraId="33B4C413" w14:textId="77777777" w:rsidR="00E44D27" w:rsidRPr="00A75AFD" w:rsidRDefault="00E44D27" w:rsidP="00651DC8">
            <w:pPr>
              <w:spacing w:after="0" w:line="240" w:lineRule="auto"/>
              <w:jc w:val="both"/>
              <w:rPr>
                <w:rFonts w:ascii="Garamond" w:hAnsi="Garamond"/>
                <w:b/>
                <w:bCs/>
                <w:sz w:val="18"/>
                <w:szCs w:val="24"/>
              </w:rPr>
            </w:pPr>
            <w:r w:rsidRPr="00A75AFD">
              <w:rPr>
                <w:rFonts w:ascii="Garamond" w:hAnsi="Garamond"/>
                <w:b/>
                <w:bCs/>
                <w:sz w:val="18"/>
                <w:szCs w:val="24"/>
              </w:rPr>
              <w:t>30%</w:t>
            </w:r>
          </w:p>
        </w:tc>
      </w:tr>
      <w:tr w:rsidR="00A75AFD" w:rsidRPr="00A75AFD" w14:paraId="418FCDA5" w14:textId="77777777" w:rsidTr="00A17DF1">
        <w:trPr>
          <w:trHeight w:val="78"/>
        </w:trPr>
        <w:tc>
          <w:tcPr>
            <w:tcW w:w="4022" w:type="pct"/>
            <w:gridSpan w:val="7"/>
            <w:shd w:val="clear" w:color="auto" w:fill="auto"/>
            <w:noWrap/>
            <w:vAlign w:val="bottom"/>
            <w:hideMark/>
          </w:tcPr>
          <w:p w14:paraId="0A64414F" w14:textId="77777777" w:rsidR="00E44D27" w:rsidRPr="00A75AFD" w:rsidRDefault="00E44D27" w:rsidP="00651DC8">
            <w:pPr>
              <w:spacing w:after="0" w:line="240" w:lineRule="auto"/>
              <w:jc w:val="both"/>
              <w:rPr>
                <w:rFonts w:ascii="Garamond" w:hAnsi="Garamond"/>
                <w:sz w:val="18"/>
                <w:szCs w:val="24"/>
              </w:rPr>
            </w:pPr>
            <w:proofErr w:type="spellStart"/>
            <w:r w:rsidRPr="00A75AFD">
              <w:rPr>
                <w:rFonts w:ascii="Garamond" w:hAnsi="Garamond" w:cs="Calibri"/>
                <w:sz w:val="18"/>
                <w:szCs w:val="24"/>
              </w:rPr>
              <w:t>Transferta</w:t>
            </w:r>
            <w:proofErr w:type="spellEnd"/>
            <w:r w:rsidRPr="00A75AFD">
              <w:rPr>
                <w:rFonts w:ascii="Garamond" w:hAnsi="Garamond" w:cs="Calibri"/>
                <w:sz w:val="18"/>
                <w:szCs w:val="24"/>
              </w:rPr>
              <w:t xml:space="preserve"> e pakushtëzuar që shpërndahet sipas dendësisë së popullsisë</w:t>
            </w:r>
          </w:p>
        </w:tc>
        <w:tc>
          <w:tcPr>
            <w:tcW w:w="978" w:type="pct"/>
            <w:shd w:val="clear" w:color="auto" w:fill="auto"/>
            <w:noWrap/>
            <w:vAlign w:val="bottom"/>
            <w:hideMark/>
          </w:tcPr>
          <w:p w14:paraId="432A1C63" w14:textId="77777777" w:rsidR="00E44D27" w:rsidRPr="00A75AFD" w:rsidRDefault="00E44D27" w:rsidP="00651DC8">
            <w:pPr>
              <w:spacing w:after="0" w:line="240" w:lineRule="auto"/>
              <w:jc w:val="both"/>
              <w:rPr>
                <w:rFonts w:ascii="Garamond" w:hAnsi="Garamond"/>
                <w:sz w:val="18"/>
                <w:szCs w:val="24"/>
              </w:rPr>
            </w:pPr>
            <w:r w:rsidRPr="00A75AFD">
              <w:rPr>
                <w:rFonts w:ascii="Garamond" w:hAnsi="Garamond"/>
                <w:sz w:val="18"/>
                <w:szCs w:val="24"/>
              </w:rPr>
              <w:t>222,000,000</w:t>
            </w:r>
          </w:p>
        </w:tc>
      </w:tr>
      <w:tr w:rsidR="00A75AFD" w:rsidRPr="00A75AFD" w14:paraId="6528404C" w14:textId="77777777" w:rsidTr="00A17DF1">
        <w:trPr>
          <w:trHeight w:val="78"/>
        </w:trPr>
        <w:tc>
          <w:tcPr>
            <w:tcW w:w="4022" w:type="pct"/>
            <w:gridSpan w:val="7"/>
            <w:shd w:val="clear" w:color="auto" w:fill="auto"/>
            <w:noWrap/>
            <w:vAlign w:val="bottom"/>
            <w:hideMark/>
          </w:tcPr>
          <w:p w14:paraId="44D0F7F3" w14:textId="77777777" w:rsidR="00E44D27" w:rsidRPr="00A75AFD" w:rsidRDefault="00E44D27" w:rsidP="00651DC8">
            <w:pPr>
              <w:spacing w:after="0" w:line="240" w:lineRule="auto"/>
              <w:jc w:val="both"/>
              <w:rPr>
                <w:rFonts w:ascii="Garamond" w:hAnsi="Garamond" w:cs="Calibri"/>
                <w:sz w:val="18"/>
                <w:szCs w:val="24"/>
              </w:rPr>
            </w:pPr>
            <w:r w:rsidRPr="00A75AFD">
              <w:rPr>
                <w:rFonts w:ascii="Garamond" w:hAnsi="Garamond" w:cs="Calibri"/>
                <w:sz w:val="18"/>
                <w:szCs w:val="24"/>
              </w:rPr>
              <w:t>Mesatarja kombëtare e dendësisë së popullsisë</w:t>
            </w:r>
          </w:p>
        </w:tc>
        <w:tc>
          <w:tcPr>
            <w:tcW w:w="978" w:type="pct"/>
            <w:shd w:val="clear" w:color="auto" w:fill="auto"/>
            <w:noWrap/>
            <w:vAlign w:val="bottom"/>
            <w:hideMark/>
          </w:tcPr>
          <w:p w14:paraId="1FC50A48" w14:textId="3C77303C" w:rsidR="00E44D27" w:rsidRPr="00A75AFD" w:rsidRDefault="00E44D27" w:rsidP="00651DC8">
            <w:pPr>
              <w:spacing w:after="0" w:line="240" w:lineRule="auto"/>
              <w:jc w:val="both"/>
              <w:rPr>
                <w:rFonts w:ascii="Garamond" w:hAnsi="Garamond" w:cs="Calibri"/>
                <w:sz w:val="18"/>
                <w:szCs w:val="24"/>
              </w:rPr>
            </w:pPr>
            <w:r w:rsidRPr="00A75AFD">
              <w:rPr>
                <w:rFonts w:ascii="Garamond" w:hAnsi="Garamond" w:cs="Calibri"/>
                <w:sz w:val="18"/>
                <w:szCs w:val="24"/>
              </w:rPr>
              <w:t>108 banorë/</w:t>
            </w:r>
            <w:proofErr w:type="spellStart"/>
            <w:r w:rsidRPr="00A75AFD">
              <w:rPr>
                <w:rFonts w:ascii="Garamond" w:hAnsi="Garamond" w:cs="Calibri"/>
                <w:sz w:val="18"/>
                <w:szCs w:val="24"/>
              </w:rPr>
              <w:t>km</w:t>
            </w:r>
            <w:r w:rsidRPr="00A75AFD">
              <w:rPr>
                <w:rFonts w:ascii="Garamond" w:hAnsi="Garamond" w:cs="Calibri"/>
                <w:sz w:val="18"/>
                <w:szCs w:val="24"/>
                <w:vertAlign w:val="superscript"/>
              </w:rPr>
              <w:t>2</w:t>
            </w:r>
            <w:proofErr w:type="spellEnd"/>
          </w:p>
        </w:tc>
      </w:tr>
      <w:tr w:rsidR="00A75AFD" w:rsidRPr="00A75AFD" w14:paraId="712B022B" w14:textId="77777777" w:rsidTr="00A17DF1">
        <w:trPr>
          <w:trHeight w:val="78"/>
        </w:trPr>
        <w:tc>
          <w:tcPr>
            <w:tcW w:w="4022" w:type="pct"/>
            <w:gridSpan w:val="7"/>
            <w:shd w:val="clear" w:color="auto" w:fill="auto"/>
            <w:noWrap/>
            <w:vAlign w:val="bottom"/>
            <w:hideMark/>
          </w:tcPr>
          <w:p w14:paraId="5437A323" w14:textId="77777777" w:rsidR="00E44D27" w:rsidRPr="00A75AFD" w:rsidRDefault="00E44D27" w:rsidP="00651DC8">
            <w:pPr>
              <w:spacing w:after="0" w:line="240" w:lineRule="auto"/>
              <w:jc w:val="both"/>
              <w:rPr>
                <w:rFonts w:ascii="Garamond" w:hAnsi="Garamond" w:cs="Calibri"/>
                <w:sz w:val="18"/>
                <w:szCs w:val="24"/>
              </w:rPr>
            </w:pPr>
            <w:proofErr w:type="spellStart"/>
            <w:r w:rsidRPr="00A75AFD">
              <w:rPr>
                <w:rFonts w:ascii="Garamond" w:hAnsi="Garamond"/>
                <w:sz w:val="18"/>
                <w:szCs w:val="24"/>
              </w:rPr>
              <w:t>Transferta</w:t>
            </w:r>
            <w:proofErr w:type="spellEnd"/>
            <w:r w:rsidRPr="00A75AFD">
              <w:rPr>
                <w:rFonts w:ascii="Garamond" w:hAnsi="Garamond"/>
                <w:sz w:val="18"/>
                <w:szCs w:val="24"/>
              </w:rPr>
              <w:t xml:space="preserve"> për frymë nga komponenti i dendësisë së popullsisë</w:t>
            </w:r>
          </w:p>
        </w:tc>
        <w:tc>
          <w:tcPr>
            <w:tcW w:w="978" w:type="pct"/>
            <w:shd w:val="clear" w:color="auto" w:fill="auto"/>
            <w:noWrap/>
            <w:vAlign w:val="bottom"/>
            <w:hideMark/>
          </w:tcPr>
          <w:p w14:paraId="757A5565" w14:textId="43823953" w:rsidR="00E44D27" w:rsidRPr="00A75AFD" w:rsidRDefault="00E44D27" w:rsidP="00651DC8">
            <w:pPr>
              <w:spacing w:after="0" w:line="240" w:lineRule="auto"/>
              <w:jc w:val="both"/>
              <w:rPr>
                <w:rFonts w:ascii="Garamond" w:hAnsi="Garamond" w:cs="Calibri"/>
                <w:sz w:val="18"/>
                <w:szCs w:val="24"/>
              </w:rPr>
            </w:pPr>
            <w:r w:rsidRPr="00A75AFD">
              <w:rPr>
                <w:rFonts w:ascii="Garamond" w:hAnsi="Garamond" w:cs="Calibri"/>
                <w:sz w:val="18"/>
                <w:szCs w:val="24"/>
              </w:rPr>
              <w:t>321 lek</w:t>
            </w:r>
            <w:r w:rsidR="00EB163E" w:rsidRPr="00A75AFD">
              <w:rPr>
                <w:rFonts w:ascii="Garamond" w:hAnsi="Garamond" w:cs="Calibri"/>
                <w:sz w:val="18"/>
                <w:szCs w:val="24"/>
              </w:rPr>
              <w:t>ë</w:t>
            </w:r>
            <w:r w:rsidRPr="00A75AFD">
              <w:rPr>
                <w:rFonts w:ascii="Garamond" w:hAnsi="Garamond" w:cs="Calibri"/>
                <w:sz w:val="18"/>
                <w:szCs w:val="24"/>
              </w:rPr>
              <w:t>/banorë</w:t>
            </w:r>
          </w:p>
        </w:tc>
      </w:tr>
      <w:tr w:rsidR="00A75AFD" w:rsidRPr="00A75AFD" w14:paraId="52FC38FD" w14:textId="77777777" w:rsidTr="00EB163E">
        <w:trPr>
          <w:trHeight w:val="34"/>
        </w:trPr>
        <w:tc>
          <w:tcPr>
            <w:tcW w:w="770" w:type="pct"/>
            <w:gridSpan w:val="2"/>
            <w:shd w:val="clear" w:color="000000" w:fill="C0C0C0"/>
            <w:vAlign w:val="center"/>
            <w:hideMark/>
          </w:tcPr>
          <w:p w14:paraId="19FF1CD7" w14:textId="77777777" w:rsidR="00E44D27" w:rsidRPr="00A75AFD" w:rsidRDefault="00E44D27" w:rsidP="00651DC8">
            <w:pPr>
              <w:spacing w:after="0" w:line="240" w:lineRule="auto"/>
              <w:rPr>
                <w:rFonts w:ascii="Garamond" w:hAnsi="Garamond"/>
                <w:sz w:val="18"/>
                <w:szCs w:val="24"/>
              </w:rPr>
            </w:pPr>
            <w:r w:rsidRPr="00A75AFD">
              <w:rPr>
                <w:rFonts w:ascii="Garamond" w:hAnsi="Garamond"/>
                <w:sz w:val="18"/>
                <w:szCs w:val="24"/>
              </w:rPr>
              <w:t>Kufijtë e dendësisë së popullsisë si përqindje ndaj mesatares kombëtare</w:t>
            </w:r>
          </w:p>
        </w:tc>
        <w:tc>
          <w:tcPr>
            <w:tcW w:w="670" w:type="pct"/>
            <w:shd w:val="clear" w:color="000000" w:fill="C0C0C0"/>
            <w:noWrap/>
            <w:vAlign w:val="center"/>
            <w:hideMark/>
          </w:tcPr>
          <w:p w14:paraId="6B022943" w14:textId="77777777" w:rsidR="00E44D27" w:rsidRPr="00A75AFD" w:rsidRDefault="00E44D27" w:rsidP="00651DC8">
            <w:pPr>
              <w:spacing w:after="0" w:line="240" w:lineRule="auto"/>
              <w:rPr>
                <w:rFonts w:ascii="Garamond" w:hAnsi="Garamond"/>
                <w:sz w:val="18"/>
                <w:szCs w:val="24"/>
              </w:rPr>
            </w:pPr>
            <w:proofErr w:type="spellStart"/>
            <w:r w:rsidRPr="00A75AFD">
              <w:rPr>
                <w:rFonts w:ascii="Garamond" w:hAnsi="Garamond"/>
                <w:sz w:val="18"/>
                <w:szCs w:val="24"/>
              </w:rPr>
              <w:t>Koeficientët</w:t>
            </w:r>
            <w:proofErr w:type="spellEnd"/>
          </w:p>
        </w:tc>
        <w:tc>
          <w:tcPr>
            <w:tcW w:w="569" w:type="pct"/>
            <w:shd w:val="clear" w:color="000000" w:fill="C0C0C0"/>
            <w:vAlign w:val="center"/>
            <w:hideMark/>
          </w:tcPr>
          <w:p w14:paraId="4CF5E248" w14:textId="23F87AEA" w:rsidR="00E44D27" w:rsidRPr="00A75AFD" w:rsidRDefault="00E44D27" w:rsidP="00651DC8">
            <w:pPr>
              <w:spacing w:after="0" w:line="240" w:lineRule="auto"/>
              <w:rPr>
                <w:rFonts w:ascii="Garamond" w:hAnsi="Garamond"/>
                <w:sz w:val="18"/>
                <w:szCs w:val="24"/>
              </w:rPr>
            </w:pPr>
            <w:r w:rsidRPr="00A75AFD">
              <w:rPr>
                <w:rFonts w:ascii="Garamond" w:hAnsi="Garamond"/>
                <w:sz w:val="18"/>
                <w:szCs w:val="24"/>
              </w:rPr>
              <w:t xml:space="preserve">Numri i </w:t>
            </w:r>
            <w:r w:rsidR="00EB163E" w:rsidRPr="00A75AFD">
              <w:rPr>
                <w:rFonts w:ascii="Garamond" w:hAnsi="Garamond"/>
                <w:sz w:val="18"/>
                <w:szCs w:val="24"/>
              </w:rPr>
              <w:t>q</w:t>
            </w:r>
            <w:r w:rsidRPr="00A75AFD">
              <w:rPr>
                <w:rFonts w:ascii="Garamond" w:hAnsi="Garamond"/>
                <w:sz w:val="18"/>
                <w:szCs w:val="24"/>
              </w:rPr>
              <w:t>arqeve që përfitojnë</w:t>
            </w:r>
          </w:p>
        </w:tc>
        <w:tc>
          <w:tcPr>
            <w:tcW w:w="629" w:type="pct"/>
            <w:shd w:val="clear" w:color="000000" w:fill="C0C0C0"/>
            <w:vAlign w:val="center"/>
            <w:hideMark/>
          </w:tcPr>
          <w:p w14:paraId="0FF6B036" w14:textId="77777777" w:rsidR="00E44D27" w:rsidRPr="00A75AFD" w:rsidRDefault="00E44D27" w:rsidP="00651DC8">
            <w:pPr>
              <w:spacing w:after="0" w:line="240" w:lineRule="auto"/>
              <w:rPr>
                <w:rFonts w:ascii="Garamond" w:hAnsi="Garamond"/>
                <w:sz w:val="18"/>
                <w:szCs w:val="24"/>
              </w:rPr>
            </w:pPr>
            <w:r w:rsidRPr="00A75AFD">
              <w:rPr>
                <w:rFonts w:ascii="Garamond" w:hAnsi="Garamond"/>
                <w:sz w:val="18"/>
                <w:szCs w:val="24"/>
              </w:rPr>
              <w:t>Dendësia e popullsisë për grup</w:t>
            </w:r>
          </w:p>
        </w:tc>
        <w:tc>
          <w:tcPr>
            <w:tcW w:w="571" w:type="pct"/>
            <w:shd w:val="clear" w:color="000000" w:fill="C0C0C0"/>
            <w:vAlign w:val="center"/>
            <w:hideMark/>
          </w:tcPr>
          <w:p w14:paraId="05D2C91C" w14:textId="77777777" w:rsidR="00E44D27" w:rsidRPr="00A75AFD" w:rsidRDefault="00E44D27" w:rsidP="00651DC8">
            <w:pPr>
              <w:spacing w:after="0" w:line="240" w:lineRule="auto"/>
              <w:rPr>
                <w:rFonts w:ascii="Garamond" w:hAnsi="Garamond"/>
                <w:sz w:val="18"/>
                <w:szCs w:val="24"/>
              </w:rPr>
            </w:pPr>
            <w:r w:rsidRPr="00A75AFD">
              <w:rPr>
                <w:rFonts w:ascii="Garamond" w:hAnsi="Garamond"/>
                <w:sz w:val="18"/>
                <w:szCs w:val="24"/>
              </w:rPr>
              <w:t>Popullsia për çdo grup</w:t>
            </w:r>
          </w:p>
        </w:tc>
        <w:tc>
          <w:tcPr>
            <w:tcW w:w="813" w:type="pct"/>
            <w:shd w:val="clear" w:color="000000" w:fill="C0C0C0"/>
            <w:vAlign w:val="center"/>
            <w:hideMark/>
          </w:tcPr>
          <w:p w14:paraId="0279E136" w14:textId="77777777" w:rsidR="00E44D27" w:rsidRPr="00A75AFD" w:rsidRDefault="00E44D27" w:rsidP="00651DC8">
            <w:pPr>
              <w:spacing w:after="0" w:line="240" w:lineRule="auto"/>
              <w:rPr>
                <w:rFonts w:ascii="Garamond" w:hAnsi="Garamond"/>
                <w:sz w:val="18"/>
                <w:szCs w:val="24"/>
              </w:rPr>
            </w:pPr>
            <w:r w:rsidRPr="00A75AFD">
              <w:rPr>
                <w:rFonts w:ascii="Garamond" w:hAnsi="Garamond"/>
                <w:sz w:val="18"/>
                <w:szCs w:val="24"/>
              </w:rPr>
              <w:t>Shuma e shtuar për secilin grup</w:t>
            </w:r>
          </w:p>
        </w:tc>
        <w:tc>
          <w:tcPr>
            <w:tcW w:w="978" w:type="pct"/>
            <w:shd w:val="clear" w:color="000000" w:fill="C0C0C0"/>
            <w:vAlign w:val="center"/>
            <w:hideMark/>
          </w:tcPr>
          <w:p w14:paraId="18C18446" w14:textId="77777777" w:rsidR="00E44D27" w:rsidRPr="00A75AFD" w:rsidRDefault="00E44D27" w:rsidP="00651DC8">
            <w:pPr>
              <w:spacing w:after="0" w:line="240" w:lineRule="auto"/>
              <w:rPr>
                <w:rFonts w:ascii="Garamond" w:hAnsi="Garamond"/>
                <w:sz w:val="18"/>
                <w:szCs w:val="24"/>
              </w:rPr>
            </w:pPr>
            <w:r w:rsidRPr="00A75AFD">
              <w:rPr>
                <w:rFonts w:ascii="Garamond" w:hAnsi="Garamond"/>
                <w:sz w:val="18"/>
                <w:szCs w:val="24"/>
              </w:rPr>
              <w:t>% e shpërndarjes për grup</w:t>
            </w:r>
          </w:p>
        </w:tc>
      </w:tr>
      <w:tr w:rsidR="00A75AFD" w:rsidRPr="00A75AFD" w14:paraId="23E16C0A" w14:textId="77777777" w:rsidTr="00A17DF1">
        <w:trPr>
          <w:trHeight w:val="78"/>
        </w:trPr>
        <w:tc>
          <w:tcPr>
            <w:tcW w:w="460" w:type="pct"/>
            <w:shd w:val="clear" w:color="auto" w:fill="auto"/>
            <w:noWrap/>
            <w:vAlign w:val="bottom"/>
            <w:hideMark/>
          </w:tcPr>
          <w:p w14:paraId="31231E4C" w14:textId="77777777" w:rsidR="00E44D27" w:rsidRPr="00A75AFD" w:rsidRDefault="00E44D27" w:rsidP="00651DC8">
            <w:pPr>
              <w:spacing w:after="0" w:line="240" w:lineRule="auto"/>
              <w:jc w:val="both"/>
              <w:rPr>
                <w:rFonts w:ascii="Garamond" w:hAnsi="Garamond"/>
                <w:sz w:val="18"/>
                <w:szCs w:val="24"/>
              </w:rPr>
            </w:pPr>
            <w:r w:rsidRPr="00A75AFD">
              <w:rPr>
                <w:rFonts w:ascii="Garamond" w:hAnsi="Garamond"/>
                <w:sz w:val="18"/>
                <w:szCs w:val="24"/>
              </w:rPr>
              <w:t>Kufiri 1</w:t>
            </w:r>
          </w:p>
        </w:tc>
        <w:tc>
          <w:tcPr>
            <w:tcW w:w="310" w:type="pct"/>
            <w:shd w:val="clear" w:color="auto" w:fill="auto"/>
            <w:noWrap/>
            <w:vAlign w:val="bottom"/>
            <w:hideMark/>
          </w:tcPr>
          <w:p w14:paraId="2B4E2207" w14:textId="77777777" w:rsidR="00E44D27" w:rsidRPr="00A75AFD" w:rsidRDefault="00E44D27" w:rsidP="00651DC8">
            <w:pPr>
              <w:spacing w:after="0" w:line="240" w:lineRule="auto"/>
              <w:jc w:val="both"/>
              <w:rPr>
                <w:rFonts w:ascii="Garamond" w:hAnsi="Garamond"/>
                <w:b/>
                <w:bCs/>
                <w:sz w:val="18"/>
                <w:szCs w:val="24"/>
              </w:rPr>
            </w:pPr>
            <w:r w:rsidRPr="00A75AFD">
              <w:rPr>
                <w:rFonts w:ascii="Garamond" w:hAnsi="Garamond"/>
                <w:b/>
                <w:bCs/>
                <w:sz w:val="18"/>
                <w:szCs w:val="24"/>
              </w:rPr>
              <w:t>90%</w:t>
            </w:r>
          </w:p>
        </w:tc>
        <w:tc>
          <w:tcPr>
            <w:tcW w:w="670" w:type="pct"/>
            <w:shd w:val="clear" w:color="auto" w:fill="auto"/>
            <w:noWrap/>
            <w:vAlign w:val="bottom"/>
            <w:hideMark/>
          </w:tcPr>
          <w:p w14:paraId="6F7C26E7" w14:textId="77777777" w:rsidR="00E44D27" w:rsidRPr="00A75AFD" w:rsidRDefault="00E44D27" w:rsidP="00651DC8">
            <w:pPr>
              <w:spacing w:after="0" w:line="240" w:lineRule="auto"/>
              <w:jc w:val="both"/>
              <w:rPr>
                <w:rFonts w:ascii="Garamond" w:hAnsi="Garamond"/>
                <w:b/>
                <w:bCs/>
                <w:sz w:val="18"/>
                <w:szCs w:val="24"/>
              </w:rPr>
            </w:pPr>
            <w:r w:rsidRPr="00A75AFD">
              <w:rPr>
                <w:rFonts w:ascii="Garamond" w:hAnsi="Garamond"/>
                <w:b/>
                <w:bCs/>
                <w:sz w:val="18"/>
                <w:szCs w:val="24"/>
              </w:rPr>
              <w:t>0,3</w:t>
            </w:r>
          </w:p>
        </w:tc>
        <w:tc>
          <w:tcPr>
            <w:tcW w:w="569" w:type="pct"/>
            <w:shd w:val="clear" w:color="auto" w:fill="auto"/>
            <w:noWrap/>
            <w:vAlign w:val="bottom"/>
            <w:hideMark/>
          </w:tcPr>
          <w:p w14:paraId="08ED6D3F" w14:textId="77777777" w:rsidR="00E44D27" w:rsidRPr="00A75AFD" w:rsidRDefault="00E44D27" w:rsidP="00651DC8">
            <w:pPr>
              <w:spacing w:after="0" w:line="240" w:lineRule="auto"/>
              <w:jc w:val="both"/>
              <w:rPr>
                <w:rFonts w:ascii="Garamond" w:hAnsi="Garamond"/>
                <w:sz w:val="18"/>
                <w:szCs w:val="24"/>
              </w:rPr>
            </w:pPr>
            <w:r w:rsidRPr="00A75AFD">
              <w:rPr>
                <w:rFonts w:ascii="Garamond" w:hAnsi="Garamond"/>
                <w:sz w:val="18"/>
                <w:szCs w:val="24"/>
              </w:rPr>
              <w:t>4</w:t>
            </w:r>
          </w:p>
        </w:tc>
        <w:tc>
          <w:tcPr>
            <w:tcW w:w="629" w:type="pct"/>
            <w:shd w:val="clear" w:color="auto" w:fill="auto"/>
            <w:noWrap/>
            <w:hideMark/>
          </w:tcPr>
          <w:p w14:paraId="1784D125" w14:textId="77777777" w:rsidR="00E44D27" w:rsidRPr="00A75AFD" w:rsidRDefault="00E44D27" w:rsidP="00651DC8">
            <w:pPr>
              <w:spacing w:after="0" w:line="240" w:lineRule="auto"/>
              <w:jc w:val="both"/>
              <w:rPr>
                <w:rFonts w:ascii="Garamond" w:hAnsi="Garamond" w:cs="Calibri"/>
                <w:sz w:val="18"/>
                <w:szCs w:val="24"/>
              </w:rPr>
            </w:pPr>
            <w:r w:rsidRPr="00A75AFD">
              <w:rPr>
                <w:rFonts w:ascii="Garamond" w:hAnsi="Garamond" w:cs="Calibri"/>
                <w:sz w:val="18"/>
                <w:szCs w:val="24"/>
              </w:rPr>
              <w:t>97.3</w:t>
            </w:r>
          </w:p>
        </w:tc>
        <w:tc>
          <w:tcPr>
            <w:tcW w:w="571" w:type="pct"/>
            <w:shd w:val="clear" w:color="auto" w:fill="auto"/>
            <w:noWrap/>
            <w:hideMark/>
          </w:tcPr>
          <w:p w14:paraId="5D584850" w14:textId="77777777" w:rsidR="00E44D27" w:rsidRPr="00A75AFD" w:rsidRDefault="00E44D27" w:rsidP="00651DC8">
            <w:pPr>
              <w:spacing w:after="0" w:line="240" w:lineRule="auto"/>
              <w:jc w:val="both"/>
              <w:rPr>
                <w:rFonts w:ascii="Garamond" w:hAnsi="Garamond" w:cs="Calibri"/>
                <w:sz w:val="18"/>
                <w:szCs w:val="24"/>
              </w:rPr>
            </w:pPr>
            <w:r w:rsidRPr="00A75AFD">
              <w:rPr>
                <w:rFonts w:ascii="Garamond" w:hAnsi="Garamond" w:cs="Calibri"/>
                <w:sz w:val="18"/>
                <w:szCs w:val="24"/>
              </w:rPr>
              <w:t>822,990</w:t>
            </w:r>
          </w:p>
        </w:tc>
        <w:tc>
          <w:tcPr>
            <w:tcW w:w="813" w:type="pct"/>
            <w:shd w:val="clear" w:color="auto" w:fill="auto"/>
            <w:noWrap/>
            <w:hideMark/>
          </w:tcPr>
          <w:p w14:paraId="1EDB1708" w14:textId="77777777" w:rsidR="00E44D27" w:rsidRPr="00A75AFD" w:rsidRDefault="00E44D27" w:rsidP="00651DC8">
            <w:pPr>
              <w:spacing w:after="0" w:line="240" w:lineRule="auto"/>
              <w:jc w:val="both"/>
              <w:rPr>
                <w:rFonts w:ascii="Garamond" w:hAnsi="Garamond" w:cs="Calibri"/>
                <w:sz w:val="18"/>
                <w:szCs w:val="24"/>
              </w:rPr>
            </w:pPr>
            <w:r w:rsidRPr="00A75AFD">
              <w:rPr>
                <w:rFonts w:ascii="Garamond" w:hAnsi="Garamond" w:cs="Calibri"/>
                <w:sz w:val="18"/>
                <w:szCs w:val="24"/>
              </w:rPr>
              <w:t>79,317,635</w:t>
            </w:r>
          </w:p>
        </w:tc>
        <w:tc>
          <w:tcPr>
            <w:tcW w:w="978" w:type="pct"/>
            <w:shd w:val="clear" w:color="auto" w:fill="auto"/>
            <w:noWrap/>
            <w:vAlign w:val="bottom"/>
            <w:hideMark/>
          </w:tcPr>
          <w:p w14:paraId="560F4BF2" w14:textId="77777777" w:rsidR="00E44D27" w:rsidRPr="00A75AFD" w:rsidRDefault="00E44D27" w:rsidP="00651DC8">
            <w:pPr>
              <w:spacing w:after="0" w:line="240" w:lineRule="auto"/>
              <w:jc w:val="both"/>
              <w:rPr>
                <w:rFonts w:ascii="Garamond" w:hAnsi="Garamond"/>
                <w:sz w:val="18"/>
                <w:szCs w:val="24"/>
              </w:rPr>
            </w:pPr>
            <w:r w:rsidRPr="00A75AFD">
              <w:rPr>
                <w:rFonts w:ascii="Garamond" w:hAnsi="Garamond"/>
                <w:sz w:val="18"/>
                <w:szCs w:val="24"/>
              </w:rPr>
              <w:t>36%</w:t>
            </w:r>
          </w:p>
        </w:tc>
      </w:tr>
      <w:tr w:rsidR="00A75AFD" w:rsidRPr="00A75AFD" w14:paraId="2205C861" w14:textId="77777777" w:rsidTr="00A17DF1">
        <w:trPr>
          <w:trHeight w:val="78"/>
        </w:trPr>
        <w:tc>
          <w:tcPr>
            <w:tcW w:w="460" w:type="pct"/>
            <w:shd w:val="clear" w:color="auto" w:fill="auto"/>
            <w:noWrap/>
            <w:vAlign w:val="bottom"/>
            <w:hideMark/>
          </w:tcPr>
          <w:p w14:paraId="19FA8F68" w14:textId="77777777" w:rsidR="00E44D27" w:rsidRPr="00A75AFD" w:rsidRDefault="00E44D27" w:rsidP="00651DC8">
            <w:pPr>
              <w:spacing w:after="0" w:line="240" w:lineRule="auto"/>
              <w:jc w:val="both"/>
              <w:rPr>
                <w:rFonts w:ascii="Garamond" w:hAnsi="Garamond"/>
                <w:sz w:val="18"/>
                <w:szCs w:val="24"/>
              </w:rPr>
            </w:pPr>
            <w:r w:rsidRPr="00A75AFD">
              <w:rPr>
                <w:rFonts w:ascii="Garamond" w:hAnsi="Garamond"/>
                <w:sz w:val="18"/>
                <w:szCs w:val="24"/>
              </w:rPr>
              <w:t>Kufiri 2</w:t>
            </w:r>
          </w:p>
        </w:tc>
        <w:tc>
          <w:tcPr>
            <w:tcW w:w="310" w:type="pct"/>
            <w:shd w:val="clear" w:color="auto" w:fill="auto"/>
            <w:noWrap/>
            <w:vAlign w:val="bottom"/>
            <w:hideMark/>
          </w:tcPr>
          <w:p w14:paraId="3C5C3F1B" w14:textId="77777777" w:rsidR="00E44D27" w:rsidRPr="00A75AFD" w:rsidRDefault="00E44D27" w:rsidP="00651DC8">
            <w:pPr>
              <w:spacing w:after="0" w:line="240" w:lineRule="auto"/>
              <w:jc w:val="both"/>
              <w:rPr>
                <w:rFonts w:ascii="Garamond" w:hAnsi="Garamond"/>
                <w:b/>
                <w:bCs/>
                <w:sz w:val="18"/>
                <w:szCs w:val="24"/>
              </w:rPr>
            </w:pPr>
            <w:r w:rsidRPr="00A75AFD">
              <w:rPr>
                <w:rFonts w:ascii="Garamond" w:hAnsi="Garamond"/>
                <w:b/>
                <w:bCs/>
                <w:sz w:val="18"/>
                <w:szCs w:val="24"/>
              </w:rPr>
              <w:t>65%</w:t>
            </w:r>
          </w:p>
        </w:tc>
        <w:tc>
          <w:tcPr>
            <w:tcW w:w="670" w:type="pct"/>
            <w:shd w:val="clear" w:color="auto" w:fill="auto"/>
            <w:noWrap/>
            <w:vAlign w:val="bottom"/>
            <w:hideMark/>
          </w:tcPr>
          <w:p w14:paraId="39EDBCBC" w14:textId="77777777" w:rsidR="00E44D27" w:rsidRPr="00A75AFD" w:rsidRDefault="00E44D27" w:rsidP="00651DC8">
            <w:pPr>
              <w:spacing w:after="0" w:line="240" w:lineRule="auto"/>
              <w:jc w:val="both"/>
              <w:rPr>
                <w:rFonts w:ascii="Garamond" w:hAnsi="Garamond"/>
                <w:b/>
                <w:bCs/>
                <w:sz w:val="18"/>
                <w:szCs w:val="24"/>
              </w:rPr>
            </w:pPr>
            <w:r w:rsidRPr="00A75AFD">
              <w:rPr>
                <w:rFonts w:ascii="Garamond" w:hAnsi="Garamond"/>
                <w:b/>
                <w:bCs/>
                <w:sz w:val="18"/>
                <w:szCs w:val="24"/>
              </w:rPr>
              <w:t>0,5</w:t>
            </w:r>
          </w:p>
        </w:tc>
        <w:tc>
          <w:tcPr>
            <w:tcW w:w="569" w:type="pct"/>
            <w:shd w:val="clear" w:color="auto" w:fill="auto"/>
            <w:noWrap/>
            <w:vAlign w:val="bottom"/>
            <w:hideMark/>
          </w:tcPr>
          <w:p w14:paraId="706E4E89" w14:textId="77777777" w:rsidR="00E44D27" w:rsidRPr="00A75AFD" w:rsidRDefault="00E44D27" w:rsidP="00651DC8">
            <w:pPr>
              <w:spacing w:after="0" w:line="240" w:lineRule="auto"/>
              <w:jc w:val="both"/>
              <w:rPr>
                <w:rFonts w:ascii="Garamond" w:hAnsi="Garamond"/>
                <w:sz w:val="18"/>
                <w:szCs w:val="24"/>
              </w:rPr>
            </w:pPr>
            <w:r w:rsidRPr="00A75AFD">
              <w:rPr>
                <w:rFonts w:ascii="Garamond" w:hAnsi="Garamond"/>
                <w:sz w:val="18"/>
                <w:szCs w:val="24"/>
              </w:rPr>
              <w:t>3</w:t>
            </w:r>
          </w:p>
        </w:tc>
        <w:tc>
          <w:tcPr>
            <w:tcW w:w="629" w:type="pct"/>
            <w:shd w:val="clear" w:color="auto" w:fill="auto"/>
            <w:noWrap/>
            <w:hideMark/>
          </w:tcPr>
          <w:p w14:paraId="52C7E098" w14:textId="77777777" w:rsidR="00E44D27" w:rsidRPr="00A75AFD" w:rsidRDefault="00E44D27" w:rsidP="00651DC8">
            <w:pPr>
              <w:spacing w:after="0" w:line="240" w:lineRule="auto"/>
              <w:jc w:val="both"/>
              <w:rPr>
                <w:rFonts w:ascii="Garamond" w:hAnsi="Garamond" w:cs="Calibri"/>
                <w:sz w:val="18"/>
                <w:szCs w:val="24"/>
              </w:rPr>
            </w:pPr>
            <w:r w:rsidRPr="00A75AFD">
              <w:rPr>
                <w:rFonts w:ascii="Garamond" w:hAnsi="Garamond" w:cs="Calibri"/>
                <w:sz w:val="18"/>
                <w:szCs w:val="24"/>
              </w:rPr>
              <w:t>70.3</w:t>
            </w:r>
          </w:p>
        </w:tc>
        <w:tc>
          <w:tcPr>
            <w:tcW w:w="571" w:type="pct"/>
            <w:shd w:val="clear" w:color="auto" w:fill="auto"/>
            <w:noWrap/>
            <w:hideMark/>
          </w:tcPr>
          <w:p w14:paraId="590006C0" w14:textId="77777777" w:rsidR="00E44D27" w:rsidRPr="00A75AFD" w:rsidRDefault="00E44D27" w:rsidP="00651DC8">
            <w:pPr>
              <w:spacing w:after="0" w:line="240" w:lineRule="auto"/>
              <w:jc w:val="both"/>
              <w:rPr>
                <w:rFonts w:ascii="Garamond" w:hAnsi="Garamond" w:cs="Calibri"/>
                <w:sz w:val="18"/>
                <w:szCs w:val="24"/>
              </w:rPr>
            </w:pPr>
            <w:r w:rsidRPr="00A75AFD">
              <w:rPr>
                <w:rFonts w:ascii="Garamond" w:hAnsi="Garamond" w:cs="Calibri"/>
                <w:sz w:val="18"/>
                <w:szCs w:val="24"/>
              </w:rPr>
              <w:t>563,684</w:t>
            </w:r>
          </w:p>
        </w:tc>
        <w:tc>
          <w:tcPr>
            <w:tcW w:w="813" w:type="pct"/>
            <w:shd w:val="clear" w:color="auto" w:fill="auto"/>
            <w:noWrap/>
            <w:hideMark/>
          </w:tcPr>
          <w:p w14:paraId="710FE44A" w14:textId="77777777" w:rsidR="00E44D27" w:rsidRPr="00A75AFD" w:rsidRDefault="00E44D27" w:rsidP="00651DC8">
            <w:pPr>
              <w:spacing w:after="0" w:line="240" w:lineRule="auto"/>
              <w:jc w:val="both"/>
              <w:rPr>
                <w:rFonts w:ascii="Garamond" w:hAnsi="Garamond" w:cs="Calibri"/>
                <w:sz w:val="18"/>
                <w:szCs w:val="24"/>
              </w:rPr>
            </w:pPr>
            <w:r w:rsidRPr="00A75AFD">
              <w:rPr>
                <w:rFonts w:ascii="Garamond" w:hAnsi="Garamond" w:cs="Calibri"/>
                <w:sz w:val="18"/>
                <w:szCs w:val="24"/>
              </w:rPr>
              <w:t>90,543,920</w:t>
            </w:r>
          </w:p>
        </w:tc>
        <w:tc>
          <w:tcPr>
            <w:tcW w:w="978" w:type="pct"/>
            <w:shd w:val="clear" w:color="auto" w:fill="auto"/>
            <w:noWrap/>
            <w:vAlign w:val="bottom"/>
            <w:hideMark/>
          </w:tcPr>
          <w:p w14:paraId="09B5E458" w14:textId="77777777" w:rsidR="00E44D27" w:rsidRPr="00A75AFD" w:rsidRDefault="00E44D27" w:rsidP="00651DC8">
            <w:pPr>
              <w:spacing w:after="0" w:line="240" w:lineRule="auto"/>
              <w:jc w:val="both"/>
              <w:rPr>
                <w:rFonts w:ascii="Garamond" w:hAnsi="Garamond"/>
                <w:sz w:val="18"/>
                <w:szCs w:val="24"/>
              </w:rPr>
            </w:pPr>
            <w:r w:rsidRPr="00A75AFD">
              <w:rPr>
                <w:rFonts w:ascii="Garamond" w:hAnsi="Garamond"/>
                <w:sz w:val="18"/>
                <w:szCs w:val="24"/>
              </w:rPr>
              <w:t>41%</w:t>
            </w:r>
          </w:p>
        </w:tc>
      </w:tr>
      <w:tr w:rsidR="00A75AFD" w:rsidRPr="00A75AFD" w14:paraId="37E8D206" w14:textId="77777777" w:rsidTr="00A17DF1">
        <w:trPr>
          <w:trHeight w:val="78"/>
        </w:trPr>
        <w:tc>
          <w:tcPr>
            <w:tcW w:w="460" w:type="pct"/>
            <w:shd w:val="clear" w:color="auto" w:fill="auto"/>
            <w:noWrap/>
            <w:vAlign w:val="bottom"/>
          </w:tcPr>
          <w:p w14:paraId="52E504DC" w14:textId="77777777" w:rsidR="00E44D27" w:rsidRPr="00A75AFD" w:rsidRDefault="00E44D27" w:rsidP="00651DC8">
            <w:pPr>
              <w:spacing w:after="0" w:line="240" w:lineRule="auto"/>
              <w:jc w:val="both"/>
              <w:rPr>
                <w:rFonts w:ascii="Garamond" w:hAnsi="Garamond"/>
                <w:sz w:val="18"/>
                <w:szCs w:val="24"/>
              </w:rPr>
            </w:pPr>
            <w:r w:rsidRPr="00A75AFD">
              <w:rPr>
                <w:rFonts w:ascii="Garamond" w:hAnsi="Garamond"/>
                <w:sz w:val="18"/>
                <w:szCs w:val="24"/>
              </w:rPr>
              <w:t>Kufiri 3</w:t>
            </w:r>
          </w:p>
        </w:tc>
        <w:tc>
          <w:tcPr>
            <w:tcW w:w="310" w:type="pct"/>
            <w:shd w:val="clear" w:color="auto" w:fill="auto"/>
            <w:noWrap/>
            <w:vAlign w:val="bottom"/>
          </w:tcPr>
          <w:p w14:paraId="36F83AAC" w14:textId="77777777" w:rsidR="00E44D27" w:rsidRPr="00A75AFD" w:rsidRDefault="00E44D27" w:rsidP="00651DC8">
            <w:pPr>
              <w:spacing w:after="0" w:line="240" w:lineRule="auto"/>
              <w:jc w:val="both"/>
              <w:rPr>
                <w:rFonts w:ascii="Garamond" w:hAnsi="Garamond"/>
                <w:b/>
                <w:bCs/>
                <w:sz w:val="18"/>
                <w:szCs w:val="24"/>
              </w:rPr>
            </w:pPr>
            <w:r w:rsidRPr="00A75AFD">
              <w:rPr>
                <w:rFonts w:ascii="Garamond" w:hAnsi="Garamond"/>
                <w:b/>
                <w:bCs/>
                <w:sz w:val="18"/>
                <w:szCs w:val="24"/>
              </w:rPr>
              <w:t>35%</w:t>
            </w:r>
          </w:p>
        </w:tc>
        <w:tc>
          <w:tcPr>
            <w:tcW w:w="670" w:type="pct"/>
            <w:shd w:val="clear" w:color="auto" w:fill="auto"/>
            <w:noWrap/>
            <w:vAlign w:val="bottom"/>
          </w:tcPr>
          <w:p w14:paraId="6BEFAEA6" w14:textId="77777777" w:rsidR="00E44D27" w:rsidRPr="00A75AFD" w:rsidRDefault="00E44D27" w:rsidP="00651DC8">
            <w:pPr>
              <w:spacing w:after="0" w:line="240" w:lineRule="auto"/>
              <w:jc w:val="both"/>
              <w:rPr>
                <w:rFonts w:ascii="Garamond" w:hAnsi="Garamond"/>
                <w:b/>
                <w:bCs/>
                <w:sz w:val="18"/>
                <w:szCs w:val="24"/>
              </w:rPr>
            </w:pPr>
            <w:r w:rsidRPr="00A75AFD">
              <w:rPr>
                <w:rFonts w:ascii="Garamond" w:hAnsi="Garamond"/>
                <w:b/>
                <w:bCs/>
                <w:sz w:val="18"/>
                <w:szCs w:val="24"/>
              </w:rPr>
              <w:t>1,0</w:t>
            </w:r>
          </w:p>
        </w:tc>
        <w:tc>
          <w:tcPr>
            <w:tcW w:w="569" w:type="pct"/>
            <w:shd w:val="clear" w:color="auto" w:fill="auto"/>
            <w:noWrap/>
            <w:vAlign w:val="bottom"/>
          </w:tcPr>
          <w:p w14:paraId="650C1229" w14:textId="77777777" w:rsidR="00E44D27" w:rsidRPr="00A75AFD" w:rsidRDefault="00E44D27" w:rsidP="00651DC8">
            <w:pPr>
              <w:spacing w:after="0" w:line="240" w:lineRule="auto"/>
              <w:jc w:val="both"/>
              <w:rPr>
                <w:rFonts w:ascii="Garamond" w:hAnsi="Garamond"/>
                <w:sz w:val="18"/>
                <w:szCs w:val="24"/>
              </w:rPr>
            </w:pPr>
            <w:r w:rsidRPr="00A75AFD">
              <w:rPr>
                <w:rFonts w:ascii="Garamond" w:hAnsi="Garamond"/>
                <w:sz w:val="18"/>
                <w:szCs w:val="24"/>
              </w:rPr>
              <w:t>2</w:t>
            </w:r>
          </w:p>
        </w:tc>
        <w:tc>
          <w:tcPr>
            <w:tcW w:w="629" w:type="pct"/>
            <w:shd w:val="clear" w:color="auto" w:fill="auto"/>
            <w:noWrap/>
          </w:tcPr>
          <w:p w14:paraId="1B21927A" w14:textId="77777777" w:rsidR="00E44D27" w:rsidRPr="00A75AFD" w:rsidRDefault="00E44D27" w:rsidP="00651DC8">
            <w:pPr>
              <w:spacing w:after="0" w:line="240" w:lineRule="auto"/>
              <w:jc w:val="both"/>
              <w:rPr>
                <w:rFonts w:ascii="Garamond" w:hAnsi="Garamond" w:cs="Calibri"/>
                <w:sz w:val="18"/>
                <w:szCs w:val="24"/>
              </w:rPr>
            </w:pPr>
            <w:r w:rsidRPr="00A75AFD">
              <w:rPr>
                <w:rFonts w:ascii="Garamond" w:hAnsi="Garamond" w:cs="Calibri"/>
                <w:sz w:val="18"/>
                <w:szCs w:val="24"/>
              </w:rPr>
              <w:t>37.8</w:t>
            </w:r>
          </w:p>
        </w:tc>
        <w:tc>
          <w:tcPr>
            <w:tcW w:w="571" w:type="pct"/>
            <w:shd w:val="clear" w:color="auto" w:fill="auto"/>
            <w:noWrap/>
          </w:tcPr>
          <w:p w14:paraId="71FD1527" w14:textId="77777777" w:rsidR="00E44D27" w:rsidRPr="00A75AFD" w:rsidRDefault="00E44D27" w:rsidP="00651DC8">
            <w:pPr>
              <w:spacing w:after="0" w:line="240" w:lineRule="auto"/>
              <w:jc w:val="both"/>
              <w:rPr>
                <w:rFonts w:ascii="Garamond" w:hAnsi="Garamond" w:cs="Calibri"/>
                <w:sz w:val="18"/>
                <w:szCs w:val="24"/>
              </w:rPr>
            </w:pPr>
            <w:r w:rsidRPr="00A75AFD">
              <w:rPr>
                <w:rFonts w:ascii="Garamond" w:hAnsi="Garamond" w:cs="Calibri"/>
                <w:sz w:val="18"/>
                <w:szCs w:val="24"/>
              </w:rPr>
              <w:t>162,295</w:t>
            </w:r>
          </w:p>
        </w:tc>
        <w:tc>
          <w:tcPr>
            <w:tcW w:w="813" w:type="pct"/>
            <w:shd w:val="clear" w:color="auto" w:fill="auto"/>
            <w:noWrap/>
          </w:tcPr>
          <w:p w14:paraId="15217A46" w14:textId="77777777" w:rsidR="00E44D27" w:rsidRPr="00A75AFD" w:rsidRDefault="00E44D27" w:rsidP="00651DC8">
            <w:pPr>
              <w:spacing w:after="0" w:line="240" w:lineRule="auto"/>
              <w:jc w:val="both"/>
              <w:rPr>
                <w:rFonts w:ascii="Garamond" w:hAnsi="Garamond" w:cs="Calibri"/>
                <w:sz w:val="18"/>
                <w:szCs w:val="24"/>
              </w:rPr>
            </w:pPr>
            <w:r w:rsidRPr="00A75AFD">
              <w:rPr>
                <w:rFonts w:ascii="Garamond" w:hAnsi="Garamond" w:cs="Calibri"/>
                <w:sz w:val="18"/>
                <w:szCs w:val="24"/>
              </w:rPr>
              <w:t>52,138,445</w:t>
            </w:r>
          </w:p>
        </w:tc>
        <w:tc>
          <w:tcPr>
            <w:tcW w:w="978" w:type="pct"/>
            <w:shd w:val="clear" w:color="auto" w:fill="auto"/>
            <w:noWrap/>
            <w:vAlign w:val="bottom"/>
          </w:tcPr>
          <w:p w14:paraId="405C81B5" w14:textId="77777777" w:rsidR="00E44D27" w:rsidRPr="00A75AFD" w:rsidRDefault="00E44D27" w:rsidP="00651DC8">
            <w:pPr>
              <w:spacing w:after="0" w:line="240" w:lineRule="auto"/>
              <w:jc w:val="both"/>
              <w:rPr>
                <w:rFonts w:ascii="Garamond" w:hAnsi="Garamond"/>
                <w:sz w:val="18"/>
                <w:szCs w:val="24"/>
              </w:rPr>
            </w:pPr>
            <w:r w:rsidRPr="00A75AFD">
              <w:rPr>
                <w:rFonts w:ascii="Garamond" w:hAnsi="Garamond"/>
                <w:sz w:val="18"/>
                <w:szCs w:val="24"/>
              </w:rPr>
              <w:t>23%</w:t>
            </w:r>
          </w:p>
        </w:tc>
      </w:tr>
      <w:tr w:rsidR="00E44D27" w:rsidRPr="00A75AFD" w14:paraId="79C7E6CC" w14:textId="77777777" w:rsidTr="00A17DF1">
        <w:trPr>
          <w:trHeight w:val="78"/>
        </w:trPr>
        <w:tc>
          <w:tcPr>
            <w:tcW w:w="460" w:type="pct"/>
            <w:shd w:val="clear" w:color="auto" w:fill="auto"/>
            <w:noWrap/>
            <w:vAlign w:val="bottom"/>
          </w:tcPr>
          <w:p w14:paraId="79CDFEC7" w14:textId="77777777" w:rsidR="00E44D27" w:rsidRPr="00A75AFD" w:rsidRDefault="00E44D27" w:rsidP="00651DC8">
            <w:pPr>
              <w:spacing w:after="0" w:line="240" w:lineRule="auto"/>
              <w:jc w:val="both"/>
              <w:rPr>
                <w:rFonts w:ascii="Garamond" w:hAnsi="Garamond"/>
                <w:sz w:val="18"/>
                <w:szCs w:val="24"/>
              </w:rPr>
            </w:pPr>
            <w:r w:rsidRPr="00A75AFD">
              <w:rPr>
                <w:rFonts w:ascii="Garamond" w:hAnsi="Garamond"/>
                <w:b/>
                <w:sz w:val="18"/>
                <w:szCs w:val="24"/>
              </w:rPr>
              <w:lastRenderedPageBreak/>
              <w:t>Totali</w:t>
            </w:r>
          </w:p>
        </w:tc>
        <w:tc>
          <w:tcPr>
            <w:tcW w:w="310" w:type="pct"/>
            <w:shd w:val="clear" w:color="auto" w:fill="auto"/>
            <w:noWrap/>
            <w:vAlign w:val="bottom"/>
          </w:tcPr>
          <w:p w14:paraId="6EB406E2" w14:textId="77777777" w:rsidR="00E44D27" w:rsidRPr="00A75AFD" w:rsidRDefault="00E44D27" w:rsidP="00651DC8">
            <w:pPr>
              <w:spacing w:after="0" w:line="240" w:lineRule="auto"/>
              <w:jc w:val="both"/>
              <w:rPr>
                <w:rFonts w:ascii="Garamond" w:hAnsi="Garamond"/>
                <w:b/>
                <w:bCs/>
                <w:sz w:val="18"/>
                <w:szCs w:val="24"/>
              </w:rPr>
            </w:pPr>
          </w:p>
        </w:tc>
        <w:tc>
          <w:tcPr>
            <w:tcW w:w="670" w:type="pct"/>
            <w:shd w:val="clear" w:color="auto" w:fill="auto"/>
            <w:noWrap/>
            <w:vAlign w:val="bottom"/>
          </w:tcPr>
          <w:p w14:paraId="0B791034" w14:textId="77777777" w:rsidR="00E44D27" w:rsidRPr="00A75AFD" w:rsidRDefault="00E44D27" w:rsidP="00651DC8">
            <w:pPr>
              <w:spacing w:after="0" w:line="240" w:lineRule="auto"/>
              <w:jc w:val="both"/>
              <w:rPr>
                <w:rFonts w:ascii="Garamond" w:hAnsi="Garamond"/>
                <w:b/>
                <w:bCs/>
                <w:sz w:val="18"/>
                <w:szCs w:val="24"/>
              </w:rPr>
            </w:pPr>
          </w:p>
        </w:tc>
        <w:tc>
          <w:tcPr>
            <w:tcW w:w="569" w:type="pct"/>
            <w:shd w:val="clear" w:color="auto" w:fill="auto"/>
            <w:noWrap/>
            <w:vAlign w:val="bottom"/>
          </w:tcPr>
          <w:p w14:paraId="3E6F575C" w14:textId="77777777" w:rsidR="00E44D27" w:rsidRPr="00A75AFD" w:rsidRDefault="00E44D27" w:rsidP="00651DC8">
            <w:pPr>
              <w:spacing w:after="0" w:line="240" w:lineRule="auto"/>
              <w:jc w:val="both"/>
              <w:rPr>
                <w:rFonts w:ascii="Garamond" w:hAnsi="Garamond"/>
                <w:sz w:val="18"/>
                <w:szCs w:val="24"/>
              </w:rPr>
            </w:pPr>
            <w:r w:rsidRPr="00A75AFD">
              <w:rPr>
                <w:rFonts w:ascii="Garamond" w:hAnsi="Garamond"/>
                <w:sz w:val="18"/>
                <w:szCs w:val="24"/>
              </w:rPr>
              <w:t>9</w:t>
            </w:r>
          </w:p>
        </w:tc>
        <w:tc>
          <w:tcPr>
            <w:tcW w:w="629" w:type="pct"/>
            <w:shd w:val="clear" w:color="auto" w:fill="auto"/>
            <w:noWrap/>
            <w:vAlign w:val="bottom"/>
          </w:tcPr>
          <w:p w14:paraId="50772E4D" w14:textId="77777777" w:rsidR="00E44D27" w:rsidRPr="00A75AFD" w:rsidRDefault="00E44D27" w:rsidP="00651DC8">
            <w:pPr>
              <w:spacing w:after="0" w:line="240" w:lineRule="auto"/>
              <w:jc w:val="both"/>
              <w:rPr>
                <w:rFonts w:ascii="Garamond" w:hAnsi="Garamond"/>
                <w:sz w:val="18"/>
                <w:szCs w:val="24"/>
              </w:rPr>
            </w:pPr>
          </w:p>
        </w:tc>
        <w:tc>
          <w:tcPr>
            <w:tcW w:w="571" w:type="pct"/>
            <w:shd w:val="clear" w:color="auto" w:fill="auto"/>
            <w:noWrap/>
          </w:tcPr>
          <w:p w14:paraId="07381D90" w14:textId="77777777" w:rsidR="00E44D27" w:rsidRPr="00A75AFD" w:rsidRDefault="00E44D27" w:rsidP="00651DC8">
            <w:pPr>
              <w:spacing w:after="0" w:line="240" w:lineRule="auto"/>
              <w:jc w:val="both"/>
              <w:rPr>
                <w:rFonts w:ascii="Garamond" w:hAnsi="Garamond" w:cs="Calibri"/>
                <w:sz w:val="18"/>
                <w:szCs w:val="24"/>
              </w:rPr>
            </w:pPr>
            <w:r w:rsidRPr="00A75AFD">
              <w:rPr>
                <w:rFonts w:ascii="Garamond" w:hAnsi="Garamond" w:cs="Calibri"/>
                <w:sz w:val="18"/>
                <w:szCs w:val="24"/>
              </w:rPr>
              <w:t>1,548,969</w:t>
            </w:r>
          </w:p>
        </w:tc>
        <w:tc>
          <w:tcPr>
            <w:tcW w:w="813" w:type="pct"/>
            <w:shd w:val="clear" w:color="auto" w:fill="auto"/>
            <w:noWrap/>
          </w:tcPr>
          <w:p w14:paraId="0ED2CBC5" w14:textId="77777777" w:rsidR="00E44D27" w:rsidRPr="00A75AFD" w:rsidRDefault="00E44D27" w:rsidP="00651DC8">
            <w:pPr>
              <w:spacing w:after="0" w:line="240" w:lineRule="auto"/>
              <w:jc w:val="both"/>
              <w:rPr>
                <w:rFonts w:ascii="Garamond" w:hAnsi="Garamond" w:cs="Calibri"/>
                <w:sz w:val="18"/>
                <w:szCs w:val="24"/>
              </w:rPr>
            </w:pPr>
            <w:r w:rsidRPr="00A75AFD">
              <w:rPr>
                <w:rFonts w:ascii="Garamond" w:hAnsi="Garamond" w:cs="Calibri"/>
                <w:sz w:val="18"/>
                <w:szCs w:val="24"/>
              </w:rPr>
              <w:t>222,000,000</w:t>
            </w:r>
          </w:p>
        </w:tc>
        <w:tc>
          <w:tcPr>
            <w:tcW w:w="978" w:type="pct"/>
            <w:shd w:val="clear" w:color="auto" w:fill="auto"/>
            <w:noWrap/>
            <w:vAlign w:val="bottom"/>
          </w:tcPr>
          <w:p w14:paraId="47E00FB8" w14:textId="77777777" w:rsidR="00E44D27" w:rsidRPr="00A75AFD" w:rsidRDefault="00E44D27" w:rsidP="00651DC8">
            <w:pPr>
              <w:spacing w:after="0" w:line="240" w:lineRule="auto"/>
              <w:jc w:val="both"/>
              <w:rPr>
                <w:rFonts w:ascii="Garamond" w:hAnsi="Garamond"/>
                <w:sz w:val="18"/>
                <w:szCs w:val="24"/>
              </w:rPr>
            </w:pPr>
          </w:p>
        </w:tc>
      </w:tr>
    </w:tbl>
    <w:p w14:paraId="04EE21F7" w14:textId="77777777" w:rsidR="00E44D27" w:rsidRPr="00A75AFD" w:rsidRDefault="00E44D27" w:rsidP="00E44D27">
      <w:pPr>
        <w:spacing w:after="0" w:line="240" w:lineRule="auto"/>
        <w:ind w:firstLine="284"/>
        <w:jc w:val="both"/>
        <w:rPr>
          <w:rFonts w:ascii="Garamond" w:hAnsi="Garamond"/>
          <w:sz w:val="14"/>
          <w:szCs w:val="24"/>
        </w:rPr>
      </w:pPr>
    </w:p>
    <w:p w14:paraId="3E99ABF7" w14:textId="7966FB30" w:rsidR="00E44D27" w:rsidRPr="00A75AFD" w:rsidRDefault="00E44D27" w:rsidP="00E44D27">
      <w:pPr>
        <w:spacing w:after="0" w:line="240" w:lineRule="auto"/>
        <w:ind w:firstLine="284"/>
        <w:jc w:val="both"/>
        <w:rPr>
          <w:rFonts w:ascii="Garamond" w:hAnsi="Garamond"/>
          <w:sz w:val="24"/>
          <w:szCs w:val="24"/>
        </w:rPr>
      </w:pPr>
      <w:r w:rsidRPr="00A75AFD">
        <w:rPr>
          <w:rFonts w:ascii="Garamond" w:hAnsi="Garamond"/>
          <w:sz w:val="24"/>
          <w:szCs w:val="24"/>
        </w:rPr>
        <w:t xml:space="preserve">Qarqet me dendësi më të ulët të popullsisë, duke </w:t>
      </w:r>
      <w:proofErr w:type="spellStart"/>
      <w:r w:rsidRPr="00A75AFD">
        <w:rPr>
          <w:rFonts w:ascii="Garamond" w:hAnsi="Garamond"/>
          <w:sz w:val="24"/>
          <w:szCs w:val="24"/>
        </w:rPr>
        <w:t>prezumuar</w:t>
      </w:r>
      <w:proofErr w:type="spellEnd"/>
      <w:r w:rsidRPr="00A75AFD">
        <w:rPr>
          <w:rFonts w:ascii="Garamond" w:hAnsi="Garamond"/>
          <w:sz w:val="24"/>
          <w:szCs w:val="24"/>
        </w:rPr>
        <w:t xml:space="preserve"> kosto më të larta për ofrimin e shërbimeve dhe/ose kapacitet fiskal më të ulët, do të përfitojnë fonde shtesë nëpërmjet </w:t>
      </w:r>
      <w:proofErr w:type="spellStart"/>
      <w:r w:rsidRPr="00A75AFD">
        <w:rPr>
          <w:rFonts w:ascii="Garamond" w:hAnsi="Garamond"/>
          <w:sz w:val="24"/>
          <w:szCs w:val="24"/>
        </w:rPr>
        <w:t>koeficientëve</w:t>
      </w:r>
      <w:proofErr w:type="spellEnd"/>
      <w:r w:rsidRPr="00A75AFD">
        <w:rPr>
          <w:rFonts w:ascii="Garamond" w:hAnsi="Garamond"/>
          <w:sz w:val="24"/>
          <w:szCs w:val="24"/>
        </w:rPr>
        <w:t xml:space="preserve"> të përcaktuar më sipër për secilin nga tre grupet. Qarqet janë ndarë në tre grupe të ndryshëm sipas raportit mes dendësisë së tyre të popullsisë dhe mesatares kombëtare. Kufijtë e ndarjes së grupeve ndjekin ngjashmërinë e raportit të dendësisë ndaj mesatares kombëtare. Kështu, nëse një </w:t>
      </w:r>
      <w:r w:rsidR="005611BA" w:rsidRPr="00A75AFD">
        <w:rPr>
          <w:rFonts w:ascii="Garamond" w:hAnsi="Garamond"/>
          <w:sz w:val="24"/>
          <w:szCs w:val="24"/>
        </w:rPr>
        <w:t>q</w:t>
      </w:r>
      <w:r w:rsidRPr="00A75AFD">
        <w:rPr>
          <w:rFonts w:ascii="Garamond" w:hAnsi="Garamond"/>
          <w:sz w:val="24"/>
          <w:szCs w:val="24"/>
        </w:rPr>
        <w:t xml:space="preserve">ark ka një dendësi të popullsisë nën 35% të mesatares kombëtare, që nënkupton mesatarisht më pak se 37 banorë për </w:t>
      </w:r>
      <w:proofErr w:type="spellStart"/>
      <w:r w:rsidRPr="00A75AFD">
        <w:rPr>
          <w:rFonts w:ascii="Garamond" w:hAnsi="Garamond"/>
          <w:sz w:val="24"/>
          <w:szCs w:val="24"/>
        </w:rPr>
        <w:t>km²</w:t>
      </w:r>
      <w:proofErr w:type="spellEnd"/>
      <w:r w:rsidRPr="00A75AFD">
        <w:rPr>
          <w:rFonts w:ascii="Garamond" w:hAnsi="Garamond"/>
          <w:sz w:val="24"/>
          <w:szCs w:val="24"/>
        </w:rPr>
        <w:t xml:space="preserve">, kundrejt mesatares kombëtare prej 108 banorë për </w:t>
      </w:r>
      <w:proofErr w:type="spellStart"/>
      <w:r w:rsidRPr="00A75AFD">
        <w:rPr>
          <w:rFonts w:ascii="Garamond" w:hAnsi="Garamond"/>
          <w:sz w:val="24"/>
          <w:szCs w:val="24"/>
        </w:rPr>
        <w:t>km²</w:t>
      </w:r>
      <w:proofErr w:type="spellEnd"/>
      <w:r w:rsidRPr="00A75AFD">
        <w:rPr>
          <w:rFonts w:ascii="Garamond" w:hAnsi="Garamond"/>
          <w:sz w:val="24"/>
          <w:szCs w:val="24"/>
        </w:rPr>
        <w:t xml:space="preserve">, dhe një popullsi prej 93,225 banorësh rezidentë, atëherë popullsia e atij qarku shumëzohet me koeficientin shtesë përkatës (+1) dhe </w:t>
      </w:r>
      <w:proofErr w:type="spellStart"/>
      <w:r w:rsidRPr="00A75AFD">
        <w:rPr>
          <w:rFonts w:ascii="Garamond" w:hAnsi="Garamond"/>
          <w:sz w:val="24"/>
          <w:szCs w:val="24"/>
        </w:rPr>
        <w:t>transfertën</w:t>
      </w:r>
      <w:proofErr w:type="spellEnd"/>
      <w:r w:rsidRPr="00A75AFD">
        <w:rPr>
          <w:rFonts w:ascii="Garamond" w:hAnsi="Garamond"/>
          <w:sz w:val="24"/>
          <w:szCs w:val="24"/>
        </w:rPr>
        <w:t xml:space="preserve"> për frymë prej 321 lekë për banor, duke rezultuar në një shtesë fondesh prej 29,925,225 lekë (i llogaritur në këtë mënyrë: 93,225*1*321). </w:t>
      </w:r>
    </w:p>
    <w:p w14:paraId="2866F527" w14:textId="77777777" w:rsidR="00E44D27" w:rsidRPr="00A75AFD" w:rsidRDefault="00E44D27" w:rsidP="00E44D27">
      <w:pPr>
        <w:spacing w:after="0" w:line="240" w:lineRule="auto"/>
        <w:ind w:firstLine="284"/>
        <w:jc w:val="both"/>
        <w:rPr>
          <w:rFonts w:ascii="Garamond" w:hAnsi="Garamond"/>
          <w:sz w:val="24"/>
          <w:szCs w:val="24"/>
        </w:rPr>
      </w:pPr>
    </w:p>
    <w:p w14:paraId="3CDBB255" w14:textId="02F47DE5" w:rsidR="002E40D0" w:rsidRPr="00A75AFD" w:rsidRDefault="005611BA" w:rsidP="005611BA">
      <w:pPr>
        <w:spacing w:after="0" w:line="240" w:lineRule="auto"/>
        <w:ind w:firstLine="284"/>
        <w:jc w:val="center"/>
        <w:rPr>
          <w:rFonts w:ascii="Garamond" w:hAnsi="Garamond"/>
          <w:sz w:val="24"/>
          <w:szCs w:val="24"/>
        </w:rPr>
      </w:pPr>
      <w:r w:rsidRPr="00A75AFD">
        <w:rPr>
          <w:rFonts w:ascii="Garamond" w:hAnsi="Garamond"/>
          <w:sz w:val="24"/>
          <w:szCs w:val="24"/>
        </w:rPr>
        <w:t>ANEKS 2</w:t>
      </w:r>
    </w:p>
    <w:p w14:paraId="53553661" w14:textId="233143B9" w:rsidR="002E40D0" w:rsidRPr="00A75AFD" w:rsidRDefault="005611BA" w:rsidP="005611BA">
      <w:pPr>
        <w:pStyle w:val="Heading3"/>
        <w:spacing w:before="0" w:after="0"/>
        <w:ind w:firstLine="284"/>
        <w:jc w:val="center"/>
        <w:rPr>
          <w:rFonts w:ascii="Garamond" w:hAnsi="Garamond"/>
          <w:b w:val="0"/>
          <w:sz w:val="24"/>
          <w:szCs w:val="24"/>
          <w:lang w:val="sq-AL"/>
        </w:rPr>
      </w:pPr>
      <w:r w:rsidRPr="00A75AFD">
        <w:rPr>
          <w:rFonts w:ascii="Garamond" w:hAnsi="Garamond"/>
          <w:b w:val="0"/>
          <w:sz w:val="24"/>
          <w:szCs w:val="24"/>
          <w:lang w:val="sq-AL"/>
        </w:rPr>
        <w:t>KRITERET E SHPËRNDARJES SË FONDIT REZERVË</w:t>
      </w:r>
    </w:p>
    <w:p w14:paraId="23DF206F" w14:textId="77777777" w:rsidR="002E40D0" w:rsidRPr="00A75AFD" w:rsidRDefault="002E40D0" w:rsidP="005611BA">
      <w:pPr>
        <w:spacing w:after="0" w:line="240" w:lineRule="auto"/>
        <w:ind w:firstLine="284"/>
        <w:jc w:val="center"/>
        <w:rPr>
          <w:rFonts w:ascii="Garamond" w:hAnsi="Garamond"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2"/>
        <w:gridCol w:w="6273"/>
      </w:tblGrid>
      <w:tr w:rsidR="00A75AFD" w:rsidRPr="00A75AFD" w14:paraId="5C740D1C" w14:textId="77777777" w:rsidTr="005611BA">
        <w:trPr>
          <w:trHeight w:val="53"/>
        </w:trPr>
        <w:tc>
          <w:tcPr>
            <w:tcW w:w="2972" w:type="dxa"/>
            <w:tcBorders>
              <w:top w:val="single" w:sz="4" w:space="0" w:color="auto"/>
              <w:left w:val="single" w:sz="4" w:space="0" w:color="auto"/>
              <w:bottom w:val="single" w:sz="4" w:space="0" w:color="auto"/>
              <w:right w:val="single" w:sz="4" w:space="0" w:color="auto"/>
            </w:tcBorders>
          </w:tcPr>
          <w:p w14:paraId="4CBFEE42" w14:textId="0BEF4DC1" w:rsidR="002E40D0" w:rsidRPr="00A75AFD" w:rsidRDefault="002E40D0" w:rsidP="005611BA">
            <w:pPr>
              <w:pStyle w:val="Heading3"/>
              <w:spacing w:before="0" w:after="0"/>
              <w:jc w:val="center"/>
              <w:rPr>
                <w:rFonts w:ascii="Garamond" w:hAnsi="Garamond"/>
                <w:sz w:val="24"/>
                <w:szCs w:val="24"/>
                <w:lang w:val="sq-AL"/>
              </w:rPr>
            </w:pPr>
            <w:r w:rsidRPr="00A75AFD">
              <w:rPr>
                <w:rFonts w:ascii="Garamond" w:hAnsi="Garamond"/>
                <w:sz w:val="24"/>
                <w:szCs w:val="24"/>
                <w:lang w:val="sq-AL"/>
              </w:rPr>
              <w:t xml:space="preserve">Nivelet e </w:t>
            </w:r>
            <w:r w:rsidR="005611BA" w:rsidRPr="00A75AFD">
              <w:rPr>
                <w:rFonts w:ascii="Garamond" w:hAnsi="Garamond"/>
                <w:sz w:val="24"/>
                <w:szCs w:val="24"/>
                <w:lang w:val="sq-AL"/>
              </w:rPr>
              <w:t>pushtetit vendor</w:t>
            </w:r>
          </w:p>
        </w:tc>
        <w:tc>
          <w:tcPr>
            <w:tcW w:w="6273" w:type="dxa"/>
            <w:tcBorders>
              <w:top w:val="single" w:sz="4" w:space="0" w:color="auto"/>
              <w:left w:val="single" w:sz="4" w:space="0" w:color="auto"/>
              <w:bottom w:val="single" w:sz="4" w:space="0" w:color="auto"/>
              <w:right w:val="single" w:sz="4" w:space="0" w:color="auto"/>
            </w:tcBorders>
            <w:vAlign w:val="center"/>
            <w:hideMark/>
          </w:tcPr>
          <w:p w14:paraId="7A2444E5" w14:textId="77777777" w:rsidR="002E40D0" w:rsidRPr="00A75AFD" w:rsidRDefault="002E40D0" w:rsidP="002E40D0">
            <w:pPr>
              <w:pStyle w:val="Heading3"/>
              <w:spacing w:before="0" w:after="0"/>
              <w:jc w:val="center"/>
              <w:rPr>
                <w:rFonts w:ascii="Garamond" w:hAnsi="Garamond"/>
                <w:sz w:val="24"/>
                <w:szCs w:val="24"/>
                <w:lang w:val="sq-AL"/>
              </w:rPr>
            </w:pPr>
            <w:r w:rsidRPr="00A75AFD">
              <w:rPr>
                <w:rFonts w:ascii="Garamond" w:hAnsi="Garamond"/>
                <w:sz w:val="24"/>
                <w:szCs w:val="24"/>
                <w:lang w:val="sq-AL"/>
              </w:rPr>
              <w:t>Kriteret</w:t>
            </w:r>
          </w:p>
        </w:tc>
      </w:tr>
      <w:tr w:rsidR="00A75AFD" w:rsidRPr="00A75AFD" w14:paraId="03576D44" w14:textId="77777777" w:rsidTr="005611BA">
        <w:tc>
          <w:tcPr>
            <w:tcW w:w="2972" w:type="dxa"/>
            <w:tcBorders>
              <w:top w:val="single" w:sz="4" w:space="0" w:color="auto"/>
              <w:left w:val="single" w:sz="4" w:space="0" w:color="auto"/>
              <w:bottom w:val="single" w:sz="4" w:space="0" w:color="auto"/>
              <w:right w:val="single" w:sz="4" w:space="0" w:color="auto"/>
            </w:tcBorders>
            <w:hideMark/>
          </w:tcPr>
          <w:p w14:paraId="6B27D831" w14:textId="77777777" w:rsidR="002E40D0" w:rsidRPr="00A75AFD" w:rsidRDefault="002E40D0" w:rsidP="002E40D0">
            <w:pPr>
              <w:spacing w:after="0" w:line="240" w:lineRule="auto"/>
              <w:rPr>
                <w:rFonts w:ascii="Garamond" w:hAnsi="Garamond" w:cs="Times New Roman"/>
                <w:sz w:val="24"/>
                <w:szCs w:val="24"/>
              </w:rPr>
            </w:pPr>
            <w:r w:rsidRPr="00A75AFD">
              <w:rPr>
                <w:rFonts w:ascii="Garamond" w:hAnsi="Garamond"/>
                <w:sz w:val="24"/>
                <w:szCs w:val="24"/>
              </w:rPr>
              <w:t xml:space="preserve">A. Për bashkitë </w:t>
            </w:r>
          </w:p>
        </w:tc>
        <w:tc>
          <w:tcPr>
            <w:tcW w:w="6273" w:type="dxa"/>
            <w:tcBorders>
              <w:top w:val="single" w:sz="4" w:space="0" w:color="auto"/>
              <w:left w:val="single" w:sz="4" w:space="0" w:color="auto"/>
              <w:bottom w:val="single" w:sz="4" w:space="0" w:color="auto"/>
              <w:right w:val="single" w:sz="4" w:space="0" w:color="auto"/>
            </w:tcBorders>
            <w:hideMark/>
          </w:tcPr>
          <w:p w14:paraId="729DB4A7" w14:textId="1229374E" w:rsidR="002E40D0" w:rsidRPr="00A75AFD" w:rsidRDefault="002E40D0" w:rsidP="002E40D0">
            <w:pPr>
              <w:spacing w:after="0" w:line="240" w:lineRule="auto"/>
              <w:rPr>
                <w:rFonts w:ascii="Garamond" w:hAnsi="Garamond"/>
                <w:sz w:val="24"/>
                <w:szCs w:val="24"/>
              </w:rPr>
            </w:pPr>
            <w:r w:rsidRPr="00A75AFD">
              <w:rPr>
                <w:rFonts w:ascii="Garamond" w:hAnsi="Garamond"/>
                <w:sz w:val="24"/>
                <w:szCs w:val="24"/>
              </w:rPr>
              <w:t>-</w:t>
            </w:r>
            <w:r w:rsidR="005611BA" w:rsidRPr="00A75AFD">
              <w:rPr>
                <w:rFonts w:ascii="Garamond" w:hAnsi="Garamond"/>
                <w:sz w:val="24"/>
                <w:szCs w:val="24"/>
              </w:rPr>
              <w:t xml:space="preserve"> </w:t>
            </w:r>
            <w:r w:rsidRPr="00A75AFD">
              <w:rPr>
                <w:rFonts w:ascii="Garamond" w:hAnsi="Garamond"/>
                <w:sz w:val="24"/>
                <w:szCs w:val="24"/>
              </w:rPr>
              <w:t xml:space="preserve">Kompensim për ndonjë gabim në përllogaritjen e kritereve të formulës së shpërndarjes së </w:t>
            </w:r>
            <w:proofErr w:type="spellStart"/>
            <w:r w:rsidRPr="00A75AFD">
              <w:rPr>
                <w:rFonts w:ascii="Garamond" w:hAnsi="Garamond"/>
                <w:sz w:val="24"/>
                <w:szCs w:val="24"/>
              </w:rPr>
              <w:t>transfertës</w:t>
            </w:r>
            <w:proofErr w:type="spellEnd"/>
            <w:r w:rsidRPr="00A75AFD">
              <w:rPr>
                <w:rFonts w:ascii="Garamond" w:hAnsi="Garamond"/>
                <w:sz w:val="24"/>
                <w:szCs w:val="24"/>
              </w:rPr>
              <w:t xml:space="preserve"> së pakushtëzuar për vitin 2025. </w:t>
            </w:r>
          </w:p>
          <w:p w14:paraId="27285764" w14:textId="1C0EED9B" w:rsidR="002E40D0" w:rsidRPr="00A75AFD" w:rsidRDefault="002E40D0" w:rsidP="002E40D0">
            <w:pPr>
              <w:spacing w:after="0" w:line="240" w:lineRule="auto"/>
              <w:rPr>
                <w:rFonts w:ascii="Garamond" w:hAnsi="Garamond"/>
                <w:sz w:val="24"/>
                <w:szCs w:val="24"/>
              </w:rPr>
            </w:pPr>
            <w:r w:rsidRPr="00A75AFD">
              <w:rPr>
                <w:rFonts w:ascii="Garamond" w:hAnsi="Garamond"/>
                <w:sz w:val="24"/>
                <w:szCs w:val="24"/>
              </w:rPr>
              <w:t>-</w:t>
            </w:r>
            <w:r w:rsidR="005611BA" w:rsidRPr="00A75AFD">
              <w:rPr>
                <w:rFonts w:ascii="Garamond" w:hAnsi="Garamond"/>
                <w:sz w:val="24"/>
                <w:szCs w:val="24"/>
              </w:rPr>
              <w:t xml:space="preserve"> </w:t>
            </w:r>
            <w:r w:rsidRPr="00A75AFD">
              <w:rPr>
                <w:rFonts w:ascii="Garamond" w:hAnsi="Garamond"/>
                <w:sz w:val="24"/>
                <w:szCs w:val="24"/>
              </w:rPr>
              <w:t>Për funksionet e reja të transferuara te bashkitë që nga viti 2016.</w:t>
            </w:r>
          </w:p>
          <w:p w14:paraId="51AD6062" w14:textId="560B7F8D" w:rsidR="002E40D0" w:rsidRPr="00A75AFD" w:rsidRDefault="002E40D0" w:rsidP="002E40D0">
            <w:pPr>
              <w:spacing w:after="0" w:line="240" w:lineRule="auto"/>
              <w:rPr>
                <w:rFonts w:ascii="Garamond" w:hAnsi="Garamond"/>
                <w:sz w:val="24"/>
                <w:szCs w:val="24"/>
              </w:rPr>
            </w:pPr>
            <w:r w:rsidRPr="00A75AFD">
              <w:rPr>
                <w:rFonts w:ascii="Garamond" w:hAnsi="Garamond"/>
                <w:sz w:val="24"/>
                <w:szCs w:val="24"/>
              </w:rPr>
              <w:t>-</w:t>
            </w:r>
            <w:r w:rsidR="005611BA" w:rsidRPr="00A75AFD">
              <w:rPr>
                <w:rFonts w:ascii="Garamond" w:hAnsi="Garamond"/>
                <w:sz w:val="24"/>
                <w:szCs w:val="24"/>
              </w:rPr>
              <w:t xml:space="preserve"> </w:t>
            </w:r>
            <w:r w:rsidRPr="00A75AFD">
              <w:rPr>
                <w:rFonts w:ascii="Garamond" w:hAnsi="Garamond"/>
                <w:sz w:val="24"/>
                <w:szCs w:val="24"/>
              </w:rPr>
              <w:t xml:space="preserve">Për nevoja të ndryshme financiare të bashkive. </w:t>
            </w:r>
          </w:p>
        </w:tc>
      </w:tr>
      <w:tr w:rsidR="002E40D0" w:rsidRPr="00A75AFD" w14:paraId="0D998D27" w14:textId="77777777" w:rsidTr="005611BA">
        <w:tc>
          <w:tcPr>
            <w:tcW w:w="2972" w:type="dxa"/>
            <w:tcBorders>
              <w:top w:val="single" w:sz="4" w:space="0" w:color="auto"/>
              <w:left w:val="single" w:sz="4" w:space="0" w:color="auto"/>
              <w:bottom w:val="single" w:sz="4" w:space="0" w:color="auto"/>
              <w:right w:val="single" w:sz="4" w:space="0" w:color="auto"/>
            </w:tcBorders>
            <w:hideMark/>
          </w:tcPr>
          <w:p w14:paraId="4C077F20" w14:textId="77777777" w:rsidR="002E40D0" w:rsidRPr="00A75AFD" w:rsidRDefault="002E40D0" w:rsidP="002E40D0">
            <w:pPr>
              <w:spacing w:after="0" w:line="240" w:lineRule="auto"/>
              <w:rPr>
                <w:rFonts w:ascii="Garamond" w:hAnsi="Garamond"/>
                <w:sz w:val="24"/>
                <w:szCs w:val="24"/>
              </w:rPr>
            </w:pPr>
            <w:r w:rsidRPr="00A75AFD">
              <w:rPr>
                <w:rFonts w:ascii="Garamond" w:hAnsi="Garamond"/>
                <w:sz w:val="24"/>
                <w:szCs w:val="24"/>
              </w:rPr>
              <w:t>B. Për qarqet</w:t>
            </w:r>
          </w:p>
        </w:tc>
        <w:tc>
          <w:tcPr>
            <w:tcW w:w="6273" w:type="dxa"/>
            <w:tcBorders>
              <w:top w:val="single" w:sz="4" w:space="0" w:color="auto"/>
              <w:left w:val="single" w:sz="4" w:space="0" w:color="auto"/>
              <w:bottom w:val="single" w:sz="4" w:space="0" w:color="auto"/>
              <w:right w:val="single" w:sz="4" w:space="0" w:color="auto"/>
            </w:tcBorders>
            <w:hideMark/>
          </w:tcPr>
          <w:p w14:paraId="56A4DC05" w14:textId="02336A38" w:rsidR="002E40D0" w:rsidRPr="00A75AFD" w:rsidRDefault="002E40D0" w:rsidP="002E40D0">
            <w:pPr>
              <w:spacing w:after="0" w:line="240" w:lineRule="auto"/>
              <w:rPr>
                <w:rFonts w:ascii="Garamond" w:hAnsi="Garamond"/>
                <w:sz w:val="24"/>
                <w:szCs w:val="24"/>
              </w:rPr>
            </w:pPr>
            <w:r w:rsidRPr="00A75AFD">
              <w:rPr>
                <w:rFonts w:ascii="Garamond" w:hAnsi="Garamond"/>
                <w:sz w:val="24"/>
                <w:szCs w:val="24"/>
              </w:rPr>
              <w:t>-</w:t>
            </w:r>
            <w:r w:rsidR="005611BA" w:rsidRPr="00A75AFD">
              <w:rPr>
                <w:rFonts w:ascii="Garamond" w:hAnsi="Garamond"/>
                <w:sz w:val="24"/>
                <w:szCs w:val="24"/>
              </w:rPr>
              <w:t xml:space="preserve"> </w:t>
            </w:r>
            <w:r w:rsidRPr="00A75AFD">
              <w:rPr>
                <w:rFonts w:ascii="Garamond" w:hAnsi="Garamond"/>
                <w:sz w:val="24"/>
                <w:szCs w:val="24"/>
              </w:rPr>
              <w:t>Për shpenzime të ndryshme që mund të nevojiten gjatë vitit.</w:t>
            </w:r>
          </w:p>
        </w:tc>
      </w:tr>
    </w:tbl>
    <w:p w14:paraId="56C8C2C5" w14:textId="77777777" w:rsidR="002E40D0" w:rsidRPr="00A75AFD" w:rsidRDefault="002E40D0" w:rsidP="002E40D0">
      <w:pPr>
        <w:spacing w:after="0" w:line="240" w:lineRule="auto"/>
        <w:ind w:firstLine="284"/>
        <w:rPr>
          <w:rFonts w:ascii="Garamond" w:eastAsia="Times New Roman" w:hAnsi="Garamond"/>
          <w:sz w:val="14"/>
          <w:szCs w:val="24"/>
        </w:rPr>
      </w:pPr>
    </w:p>
    <w:p w14:paraId="6EE4E2D8" w14:textId="77777777" w:rsidR="002E40D0" w:rsidRPr="00A75AFD" w:rsidRDefault="002E40D0" w:rsidP="003D5AD4">
      <w:pPr>
        <w:pStyle w:val="TEKSTI"/>
      </w:pPr>
      <w:r w:rsidRPr="00A75AFD">
        <w:t xml:space="preserve">Shuma që akordohet nga fondi rezervë për njësitë e vetëqeverisjes vendore nuk duhet të kalojë 50 për qind të nivelit të </w:t>
      </w:r>
      <w:proofErr w:type="spellStart"/>
      <w:r w:rsidRPr="00A75AFD">
        <w:t>transfertës</w:t>
      </w:r>
      <w:proofErr w:type="spellEnd"/>
      <w:r w:rsidRPr="00A75AFD">
        <w:t xml:space="preserve"> së pakushtëzuar të akorduar me ligjin e buxhetit të vitit 2025.</w:t>
      </w:r>
    </w:p>
    <w:p w14:paraId="5DDF6C28" w14:textId="77777777" w:rsidR="002E40D0" w:rsidRPr="00A75AFD" w:rsidRDefault="002E40D0" w:rsidP="003D5AD4">
      <w:pPr>
        <w:pStyle w:val="TEKSTI"/>
      </w:pPr>
      <w:r w:rsidRPr="00A75AFD">
        <w:t xml:space="preserve">Pjesa e papërdorur e fondit rezervë në vitin buxhetor 2025, kalon në </w:t>
      </w:r>
      <w:proofErr w:type="spellStart"/>
      <w:r w:rsidRPr="00A75AFD">
        <w:t>transfertën</w:t>
      </w:r>
      <w:proofErr w:type="spellEnd"/>
      <w:r w:rsidRPr="00A75AFD">
        <w:t xml:space="preserve"> e pakushtëzuar të vitit 2026.</w:t>
      </w:r>
    </w:p>
    <w:p w14:paraId="5F4525C1" w14:textId="77777777" w:rsidR="002E40D0" w:rsidRPr="00A75AFD" w:rsidRDefault="002E40D0" w:rsidP="002E40D0">
      <w:pPr>
        <w:spacing w:after="0" w:line="240" w:lineRule="auto"/>
        <w:ind w:firstLine="284"/>
        <w:jc w:val="both"/>
        <w:rPr>
          <w:rFonts w:ascii="Garamond" w:hAnsi="Garamond"/>
          <w:sz w:val="24"/>
          <w:szCs w:val="24"/>
        </w:rPr>
      </w:pPr>
      <w:r w:rsidRPr="00A75AFD">
        <w:rPr>
          <w:rFonts w:ascii="Garamond" w:hAnsi="Garamond"/>
          <w:sz w:val="24"/>
          <w:szCs w:val="24"/>
        </w:rPr>
        <w:t xml:space="preserve">Procedurat për </w:t>
      </w:r>
      <w:proofErr w:type="spellStart"/>
      <w:r w:rsidRPr="00A75AFD">
        <w:rPr>
          <w:rFonts w:ascii="Garamond" w:hAnsi="Garamond"/>
          <w:sz w:val="24"/>
          <w:szCs w:val="24"/>
        </w:rPr>
        <w:t>alokimin</w:t>
      </w:r>
      <w:proofErr w:type="spellEnd"/>
      <w:r w:rsidRPr="00A75AFD">
        <w:rPr>
          <w:rFonts w:ascii="Garamond" w:hAnsi="Garamond"/>
          <w:sz w:val="24"/>
          <w:szCs w:val="24"/>
        </w:rPr>
        <w:t xml:space="preserve"> e këtij fondi përcaktohen në udhëzimin plotësues të zbatimit të buxhetit të vitit 2025.</w:t>
      </w:r>
    </w:p>
    <w:p w14:paraId="7AC6342D" w14:textId="77777777" w:rsidR="00213234" w:rsidRPr="00A75AFD" w:rsidRDefault="00213234" w:rsidP="002E40D0">
      <w:pPr>
        <w:spacing w:after="0" w:line="240" w:lineRule="auto"/>
        <w:ind w:firstLine="284"/>
        <w:jc w:val="both"/>
        <w:rPr>
          <w:rFonts w:ascii="Garamond" w:hAnsi="Garamond" w:cs="Times New Roman"/>
          <w:bCs/>
          <w:sz w:val="24"/>
          <w:szCs w:val="24"/>
        </w:rPr>
      </w:pPr>
    </w:p>
    <w:p w14:paraId="65E68892" w14:textId="07AF7A22" w:rsidR="003D5AD4" w:rsidRPr="00A75AFD" w:rsidRDefault="005830A8" w:rsidP="005830A8">
      <w:pPr>
        <w:pStyle w:val="TEKSTI"/>
        <w:jc w:val="center"/>
      </w:pPr>
      <w:r w:rsidRPr="00A75AFD">
        <w:t>ANEKSI 3</w:t>
      </w:r>
    </w:p>
    <w:p w14:paraId="581236BC" w14:textId="33783ED7" w:rsidR="003D5AD4" w:rsidRPr="00A75AFD" w:rsidRDefault="005830A8" w:rsidP="005830A8">
      <w:pPr>
        <w:pStyle w:val="TEKSTI"/>
        <w:jc w:val="center"/>
      </w:pPr>
      <w:r w:rsidRPr="00A75AFD">
        <w:t>PROGRAMI BUXHETOR PËR INFRASTRUKTURËN VENDORE DHE RAJONALE NË FONDIN SHQIPTAR TË ZHVILLIMIT</w:t>
      </w:r>
    </w:p>
    <w:p w14:paraId="4DCAA123" w14:textId="77777777" w:rsidR="003D5AD4" w:rsidRPr="00A75AFD" w:rsidRDefault="003D5AD4" w:rsidP="003D5AD4">
      <w:pPr>
        <w:pStyle w:val="TEKSTI"/>
      </w:pPr>
    </w:p>
    <w:p w14:paraId="7194A98F" w14:textId="77777777" w:rsidR="003D5AD4" w:rsidRPr="00A75AFD" w:rsidRDefault="003D5AD4" w:rsidP="003D5AD4">
      <w:pPr>
        <w:pStyle w:val="TEKSTI"/>
      </w:pPr>
      <w:r w:rsidRPr="00A75AFD">
        <w:t>1. Fondet për Infrastrukturën Vendore dhe Rajonale, të parashikuara si program buxhetor në Fondin Shqiptar të Zhvillimit, janë një mekanizëm financiar që mbështet politikën kombëtare të zhvillimit rajonal dhe vendor. Autoriteti programues, kontraktues dhe zbatues është Fondi Shqiptar i Zhvillimit.</w:t>
      </w:r>
    </w:p>
    <w:p w14:paraId="6F39B7BA" w14:textId="216B9C5D" w:rsidR="003D5AD4" w:rsidRPr="00A75AFD" w:rsidRDefault="003D5AD4" w:rsidP="003D5AD4">
      <w:pPr>
        <w:pStyle w:val="TEKSTI"/>
      </w:pPr>
      <w:r w:rsidRPr="00A75AFD">
        <w:t>2. Specifikimet, rregullat, kriteret për financimin e projekteve</w:t>
      </w:r>
      <w:r w:rsidR="00D93317" w:rsidRPr="00A75AFD">
        <w:t>,</w:t>
      </w:r>
      <w:r w:rsidRPr="00A75AFD">
        <w:t xml:space="preserve"> si dhe shpërndarja e Fondit për Infrastrukturën Vendore dhe Rajonale për </w:t>
      </w:r>
      <w:r w:rsidR="00D93317" w:rsidRPr="00A75AFD">
        <w:t>financimin</w:t>
      </w:r>
      <w:r w:rsidRPr="00A75AFD">
        <w:t xml:space="preserve"> e projekteve të reja miratohen nga Këshilli Drejtues i Fondit Shqiptar të Zhvillimit. </w:t>
      </w:r>
    </w:p>
    <w:p w14:paraId="144A4040" w14:textId="0E902E3D" w:rsidR="003D5AD4" w:rsidRPr="00A75AFD" w:rsidRDefault="003D5AD4" w:rsidP="003D5AD4">
      <w:pPr>
        <w:pStyle w:val="TEKSTI"/>
      </w:pPr>
      <w:r w:rsidRPr="00A75AFD">
        <w:t xml:space="preserve">3. Fondi Shqiptar i Zhvillimit administron nevojat dhe propozimet nga njësitë e vetëqeverisjes vendore, dhe aktorë të tjerë (përfshirë </w:t>
      </w:r>
      <w:proofErr w:type="spellStart"/>
      <w:r w:rsidRPr="00A75AFD">
        <w:t>FSHZH</w:t>
      </w:r>
      <w:proofErr w:type="spellEnd"/>
      <w:r w:rsidR="005830A8" w:rsidRPr="00A75AFD">
        <w:t>-në</w:t>
      </w:r>
      <w:r w:rsidRPr="00A75AFD">
        <w:t xml:space="preserve"> dhe njësitë e zhvillimit rajonal të tij) që konsistojnë në  projekte në interes dhe në funksion të zhvillimit lokal e rajonal, përfshirë edhe projekte zhvillimore me natyrë ekonomike, të zbatuara në partneritet midis </w:t>
      </w:r>
      <w:proofErr w:type="spellStart"/>
      <w:r w:rsidRPr="00A75AFD">
        <w:t>FSHZH</w:t>
      </w:r>
      <w:proofErr w:type="spellEnd"/>
      <w:r w:rsidR="005830A8" w:rsidRPr="00A75AFD">
        <w:t>-së</w:t>
      </w:r>
      <w:r w:rsidRPr="00A75AFD">
        <w:t xml:space="preserve"> dhe njësive të vetëqeverisjes vendore dhe subjekte të tjera.</w:t>
      </w:r>
    </w:p>
    <w:p w14:paraId="7F8F9D74" w14:textId="4C4A9BB9" w:rsidR="003D5AD4" w:rsidRPr="00A75AFD" w:rsidRDefault="003D5AD4" w:rsidP="003D5AD4">
      <w:pPr>
        <w:pStyle w:val="TEKSTI"/>
      </w:pPr>
      <w:r w:rsidRPr="00A75AFD">
        <w:t xml:space="preserve">4. Rregulla të hollësishme lidhur me funksionimin e të gjithë procesit të programimit, monitorimit dhe raportimit të ecurisë së zbatimit miratohen me vendim të Këshillit Drejtues të Fondit Shqiptar të Zhvillimit. </w:t>
      </w:r>
    </w:p>
    <w:p w14:paraId="439872E9" w14:textId="142CAF25" w:rsidR="003D5AD4" w:rsidRPr="00A75AFD" w:rsidRDefault="003D5AD4" w:rsidP="003D5AD4">
      <w:pPr>
        <w:pStyle w:val="TEKSTI"/>
      </w:pPr>
      <w:r w:rsidRPr="00A75AFD">
        <w:t xml:space="preserve">5. Nga fondi për </w:t>
      </w:r>
      <w:r w:rsidR="005830A8" w:rsidRPr="00A75AFD">
        <w:t xml:space="preserve">infrastrukturën vendore dhe rajonale, </w:t>
      </w:r>
      <w:r w:rsidRPr="00A75AFD">
        <w:t>Fondi Shqiptar i Zhvillimit me përparësi duhet të financojë projektet e investimeve në proces me burim financimi ish-Fondin e Zhvillimit të Rajoneve-</w:t>
      </w:r>
      <w:r w:rsidR="00EB163E" w:rsidRPr="00A75AFD">
        <w:t>Infrastruktura</w:t>
      </w:r>
      <w:r w:rsidRPr="00A75AFD">
        <w:t xml:space="preserve"> Vendore dhe Rajonale. Pjesa e financimit të projekteve në proces vendoset në listën e </w:t>
      </w:r>
      <w:r w:rsidRPr="00A75AFD">
        <w:lastRenderedPageBreak/>
        <w:t xml:space="preserve">investimeve të </w:t>
      </w:r>
      <w:proofErr w:type="spellStart"/>
      <w:r w:rsidRPr="00A75AFD">
        <w:t>FSHZH</w:t>
      </w:r>
      <w:proofErr w:type="spellEnd"/>
      <w:r w:rsidRPr="00A75AFD">
        <w:t xml:space="preserve">-së, në përputhje me ecurinë e projektit. Fondi Shqiptar i Zhvillimit mund të kërkojë </w:t>
      </w:r>
      <w:proofErr w:type="spellStart"/>
      <w:r w:rsidRPr="00A75AFD">
        <w:t>rialokime</w:t>
      </w:r>
      <w:proofErr w:type="spellEnd"/>
      <w:r w:rsidRPr="00A75AFD">
        <w:t xml:space="preserve"> midis projekteve, sipas procedurave të miratuara për investimet publike.</w:t>
      </w:r>
    </w:p>
    <w:p w14:paraId="4A7D3394" w14:textId="6544DF92" w:rsidR="003D5AD4" w:rsidRPr="00A75AFD" w:rsidRDefault="003D5AD4" w:rsidP="003D5AD4">
      <w:pPr>
        <w:pStyle w:val="TEKSTI"/>
        <w:rPr>
          <w:b/>
        </w:rPr>
      </w:pPr>
      <w:r w:rsidRPr="00A75AFD">
        <w:t>6. Fondi Shqiptar i Zhvillimit, brenda vitit 2025, përmbyll procesin e financimit të projekteve të pa financuara nga ish-Fondi i Zhvillimit të Rajoneve (</w:t>
      </w:r>
      <w:r w:rsidR="005830A8" w:rsidRPr="00A75AFD">
        <w:t>infrastruktura vendore dhe rajonale</w:t>
      </w:r>
      <w:r w:rsidRPr="00A75AFD">
        <w:t xml:space="preserve">). Për këtë ai rakordon me të gjitha njësitë e vetëqeverisjes vendore dhe financon ato projekte që kanë dokumentacion të rregullt ligjor. Të gjitha projektet e tjera që nuk përmbushin kriteret ligjore u kthehen njësive të vetëqeverisjes vendore, duke argumentuar arsyet e kthimit të tyre. </w:t>
      </w:r>
    </w:p>
    <w:p w14:paraId="403093ED" w14:textId="77777777" w:rsidR="003D5AD4" w:rsidRPr="00A75AFD" w:rsidRDefault="003D5AD4" w:rsidP="003D5AD4">
      <w:pPr>
        <w:pStyle w:val="TEKSTI"/>
        <w:rPr>
          <w:rFonts w:cs="Times New Roman"/>
          <w:bCs/>
        </w:rPr>
      </w:pPr>
    </w:p>
    <w:p w14:paraId="176951D0" w14:textId="71FAF808" w:rsidR="00834265" w:rsidRPr="00A75AFD" w:rsidRDefault="00D04171" w:rsidP="00D04171">
      <w:pPr>
        <w:pStyle w:val="Heading3"/>
        <w:keepNext w:val="0"/>
        <w:spacing w:before="0" w:after="0"/>
        <w:ind w:firstLine="284"/>
        <w:jc w:val="center"/>
        <w:rPr>
          <w:rFonts w:ascii="Garamond" w:hAnsi="Garamond"/>
          <w:b w:val="0"/>
          <w:sz w:val="24"/>
          <w:szCs w:val="24"/>
          <w:lang w:val="sq-AL"/>
        </w:rPr>
      </w:pPr>
      <w:r w:rsidRPr="00A75AFD">
        <w:rPr>
          <w:rFonts w:ascii="Garamond" w:hAnsi="Garamond"/>
          <w:b w:val="0"/>
          <w:sz w:val="24"/>
          <w:szCs w:val="24"/>
          <w:lang w:val="sq-AL"/>
        </w:rPr>
        <w:t>ANEKSI 4</w:t>
      </w:r>
    </w:p>
    <w:p w14:paraId="3E745B06" w14:textId="4218D4B5" w:rsidR="00834265" w:rsidRPr="00A75AFD" w:rsidRDefault="00D04171" w:rsidP="00D04171">
      <w:pPr>
        <w:pStyle w:val="Heading3"/>
        <w:keepNext w:val="0"/>
        <w:spacing w:before="0" w:after="0"/>
        <w:ind w:firstLine="284"/>
        <w:jc w:val="center"/>
        <w:rPr>
          <w:rFonts w:ascii="Garamond" w:hAnsi="Garamond"/>
          <w:b w:val="0"/>
          <w:sz w:val="24"/>
          <w:szCs w:val="24"/>
          <w:lang w:val="sq-AL"/>
        </w:rPr>
      </w:pPr>
      <w:r w:rsidRPr="00A75AFD">
        <w:rPr>
          <w:rFonts w:ascii="Garamond" w:hAnsi="Garamond"/>
          <w:b w:val="0"/>
          <w:sz w:val="24"/>
          <w:szCs w:val="24"/>
          <w:lang w:val="sq-AL"/>
        </w:rPr>
        <w:t>PËR FUNKSIONET E TRANSFERUARA NË NJËSITË E VETËQEVERISJES VENDORE</w:t>
      </w:r>
    </w:p>
    <w:p w14:paraId="10D4D371" w14:textId="77777777" w:rsidR="00834265" w:rsidRPr="00A75AFD" w:rsidRDefault="00834265" w:rsidP="00834265">
      <w:pPr>
        <w:spacing w:after="0" w:line="240" w:lineRule="auto"/>
        <w:ind w:firstLine="284"/>
        <w:rPr>
          <w:rFonts w:ascii="Garamond" w:hAnsi="Garamond"/>
          <w:sz w:val="24"/>
          <w:szCs w:val="24"/>
        </w:rPr>
      </w:pPr>
    </w:p>
    <w:p w14:paraId="4FC05CDB" w14:textId="77777777" w:rsidR="00834265" w:rsidRPr="00A75AFD" w:rsidRDefault="00834265" w:rsidP="00834265">
      <w:pPr>
        <w:pStyle w:val="Heading3"/>
        <w:keepNext w:val="0"/>
        <w:spacing w:before="0" w:after="0"/>
        <w:ind w:firstLine="284"/>
        <w:jc w:val="both"/>
        <w:rPr>
          <w:rFonts w:ascii="Garamond" w:hAnsi="Garamond"/>
          <w:sz w:val="24"/>
          <w:szCs w:val="24"/>
          <w:lang w:val="sq-AL"/>
        </w:rPr>
      </w:pPr>
      <w:r w:rsidRPr="00A75AFD">
        <w:rPr>
          <w:rFonts w:ascii="Garamond" w:hAnsi="Garamond"/>
          <w:sz w:val="24"/>
          <w:szCs w:val="24"/>
          <w:lang w:val="sq-AL"/>
        </w:rPr>
        <w:t xml:space="preserve">1. Konviktet e arsimit </w:t>
      </w:r>
      <w:proofErr w:type="spellStart"/>
      <w:r w:rsidRPr="00A75AFD">
        <w:rPr>
          <w:rFonts w:ascii="Garamond" w:hAnsi="Garamond"/>
          <w:sz w:val="24"/>
          <w:szCs w:val="24"/>
          <w:lang w:val="sq-AL"/>
        </w:rPr>
        <w:t>parauniversitar</w:t>
      </w:r>
      <w:proofErr w:type="spellEnd"/>
    </w:p>
    <w:p w14:paraId="21B7305A" w14:textId="77777777" w:rsidR="00834265" w:rsidRPr="00A75AFD" w:rsidRDefault="00834265" w:rsidP="00834265">
      <w:pPr>
        <w:spacing w:after="0" w:line="240" w:lineRule="auto"/>
        <w:ind w:firstLine="284"/>
        <w:jc w:val="both"/>
        <w:rPr>
          <w:rFonts w:ascii="Garamond" w:hAnsi="Garamond"/>
          <w:sz w:val="24"/>
          <w:szCs w:val="24"/>
        </w:rPr>
      </w:pPr>
      <w:r w:rsidRPr="00A75AFD">
        <w:rPr>
          <w:rFonts w:ascii="Garamond" w:hAnsi="Garamond"/>
          <w:sz w:val="24"/>
          <w:szCs w:val="24"/>
        </w:rPr>
        <w:t xml:space="preserve">Në </w:t>
      </w:r>
      <w:proofErr w:type="spellStart"/>
      <w:r w:rsidRPr="00A75AFD">
        <w:rPr>
          <w:rFonts w:ascii="Garamond" w:hAnsi="Garamond"/>
          <w:sz w:val="24"/>
          <w:szCs w:val="24"/>
        </w:rPr>
        <w:t>transfertën</w:t>
      </w:r>
      <w:proofErr w:type="spellEnd"/>
      <w:r w:rsidRPr="00A75AFD">
        <w:rPr>
          <w:rFonts w:ascii="Garamond" w:hAnsi="Garamond"/>
          <w:sz w:val="24"/>
          <w:szCs w:val="24"/>
        </w:rPr>
        <w:t xml:space="preserve"> e vitit 2025, disa bashkive u janë akorduar fondet për konviktet e arsimit </w:t>
      </w:r>
      <w:proofErr w:type="spellStart"/>
      <w:r w:rsidRPr="00A75AFD">
        <w:rPr>
          <w:rFonts w:ascii="Garamond" w:hAnsi="Garamond"/>
          <w:sz w:val="24"/>
          <w:szCs w:val="24"/>
        </w:rPr>
        <w:t>parauniversitar</w:t>
      </w:r>
      <w:proofErr w:type="spellEnd"/>
      <w:r w:rsidRPr="00A75AFD">
        <w:rPr>
          <w:rFonts w:ascii="Garamond" w:hAnsi="Garamond"/>
          <w:sz w:val="24"/>
          <w:szCs w:val="24"/>
        </w:rPr>
        <w:t xml:space="preserve">. Në këtë </w:t>
      </w:r>
      <w:proofErr w:type="spellStart"/>
      <w:r w:rsidRPr="00A75AFD">
        <w:rPr>
          <w:rFonts w:ascii="Garamond" w:hAnsi="Garamond"/>
          <w:sz w:val="24"/>
          <w:szCs w:val="24"/>
        </w:rPr>
        <w:t>transfertë</w:t>
      </w:r>
      <w:proofErr w:type="spellEnd"/>
      <w:r w:rsidRPr="00A75AFD">
        <w:rPr>
          <w:rFonts w:ascii="Garamond" w:hAnsi="Garamond"/>
          <w:sz w:val="24"/>
          <w:szCs w:val="24"/>
        </w:rPr>
        <w:t xml:space="preserve"> përfshihen fondet për shpenzimet për paga dhe sigurime shoqërore të personelit (punonjës dhe edukator), për shpenzimet operative dhe për shpenzimet për investime. </w:t>
      </w:r>
    </w:p>
    <w:p w14:paraId="0BC6AAAA" w14:textId="77777777" w:rsidR="00834265" w:rsidRPr="00A75AFD" w:rsidRDefault="00834265" w:rsidP="00834265">
      <w:pPr>
        <w:spacing w:after="0" w:line="240" w:lineRule="auto"/>
        <w:ind w:firstLine="284"/>
        <w:jc w:val="both"/>
        <w:rPr>
          <w:rFonts w:ascii="Garamond" w:hAnsi="Garamond"/>
          <w:sz w:val="24"/>
          <w:szCs w:val="24"/>
        </w:rPr>
      </w:pPr>
      <w:r w:rsidRPr="00A75AFD">
        <w:rPr>
          <w:rFonts w:ascii="Garamond" w:hAnsi="Garamond"/>
          <w:sz w:val="24"/>
          <w:szCs w:val="24"/>
        </w:rPr>
        <w:t>Për llogaritjen dhe kryerjen e pagesave të pagave dhe sigurimeve shoqërore të personelit të këtyre konvikteve, njësitë e vetëqeverisjes vendore do të mbështeten në kuadrin rregullator që ka përdorur Ministria e Arsimit dhe Sportit.</w:t>
      </w:r>
    </w:p>
    <w:p w14:paraId="5F8DF78D" w14:textId="77777777" w:rsidR="00834265" w:rsidRPr="00A75AFD" w:rsidRDefault="00834265" w:rsidP="00834265">
      <w:pPr>
        <w:spacing w:after="0" w:line="240" w:lineRule="auto"/>
        <w:ind w:firstLine="284"/>
        <w:jc w:val="both"/>
        <w:rPr>
          <w:rFonts w:ascii="Garamond" w:hAnsi="Garamond"/>
          <w:sz w:val="24"/>
          <w:szCs w:val="24"/>
        </w:rPr>
      </w:pPr>
      <w:r w:rsidRPr="00A75AFD">
        <w:rPr>
          <w:rFonts w:ascii="Garamond" w:hAnsi="Garamond"/>
          <w:sz w:val="24"/>
          <w:szCs w:val="24"/>
        </w:rPr>
        <w:t xml:space="preserve">Standardet dhe kriteret e ofrimit të shërbimit do të bëhen në përputhje me kuadrin ligjor dhe nënligjor në fuqi. Njësitë e vetëqeverisjes vendore mund të shtojnë fonde nga të ardhurat e tyre për të rritur cilësinë e shërbimit në këtë sektor. </w:t>
      </w:r>
    </w:p>
    <w:p w14:paraId="645EB41D" w14:textId="7B6E21BE" w:rsidR="00834265" w:rsidRPr="00A75AFD" w:rsidRDefault="00834265" w:rsidP="00834265">
      <w:pPr>
        <w:pStyle w:val="Heading3"/>
        <w:keepNext w:val="0"/>
        <w:spacing w:before="0" w:after="0"/>
        <w:ind w:firstLine="284"/>
        <w:jc w:val="both"/>
        <w:rPr>
          <w:rFonts w:ascii="Garamond" w:hAnsi="Garamond"/>
          <w:sz w:val="24"/>
          <w:szCs w:val="24"/>
          <w:lang w:val="sq-AL"/>
        </w:rPr>
      </w:pPr>
      <w:r w:rsidRPr="00A75AFD">
        <w:rPr>
          <w:rFonts w:ascii="Garamond" w:hAnsi="Garamond"/>
          <w:sz w:val="24"/>
          <w:szCs w:val="24"/>
          <w:lang w:val="sq-AL"/>
        </w:rPr>
        <w:t xml:space="preserve">2. </w:t>
      </w:r>
      <w:r w:rsidR="00D04171" w:rsidRPr="00A75AFD">
        <w:rPr>
          <w:rFonts w:ascii="Garamond" w:hAnsi="Garamond"/>
          <w:sz w:val="24"/>
          <w:szCs w:val="24"/>
          <w:lang w:val="sq-AL"/>
        </w:rPr>
        <w:t>Qendrat</w:t>
      </w:r>
      <w:r w:rsidRPr="00A75AFD">
        <w:rPr>
          <w:rFonts w:ascii="Garamond" w:hAnsi="Garamond"/>
          <w:sz w:val="24"/>
          <w:szCs w:val="24"/>
          <w:lang w:val="sq-AL"/>
        </w:rPr>
        <w:t xml:space="preserve"> </w:t>
      </w:r>
      <w:r w:rsidR="00D04171" w:rsidRPr="00A75AFD">
        <w:rPr>
          <w:rFonts w:ascii="Garamond" w:hAnsi="Garamond"/>
          <w:sz w:val="24"/>
          <w:szCs w:val="24"/>
          <w:lang w:val="sq-AL"/>
        </w:rPr>
        <w:t xml:space="preserve">e shërbimeve sociale </w:t>
      </w:r>
    </w:p>
    <w:p w14:paraId="203098D9" w14:textId="073C21BD" w:rsidR="00834265" w:rsidRPr="00A75AFD" w:rsidRDefault="00834265" w:rsidP="00834265">
      <w:pPr>
        <w:spacing w:after="0" w:line="240" w:lineRule="auto"/>
        <w:ind w:firstLine="284"/>
        <w:jc w:val="both"/>
        <w:rPr>
          <w:rFonts w:ascii="Garamond" w:hAnsi="Garamond"/>
          <w:sz w:val="24"/>
          <w:szCs w:val="24"/>
        </w:rPr>
      </w:pPr>
      <w:r w:rsidRPr="00A75AFD">
        <w:rPr>
          <w:rFonts w:ascii="Garamond" w:hAnsi="Garamond"/>
          <w:sz w:val="24"/>
          <w:szCs w:val="24"/>
        </w:rPr>
        <w:t xml:space="preserve">Në </w:t>
      </w:r>
      <w:proofErr w:type="spellStart"/>
      <w:r w:rsidRPr="00A75AFD">
        <w:rPr>
          <w:rFonts w:ascii="Garamond" w:hAnsi="Garamond"/>
          <w:sz w:val="24"/>
          <w:szCs w:val="24"/>
        </w:rPr>
        <w:t>transfertën</w:t>
      </w:r>
      <w:proofErr w:type="spellEnd"/>
      <w:r w:rsidRPr="00A75AFD">
        <w:rPr>
          <w:rFonts w:ascii="Garamond" w:hAnsi="Garamond"/>
          <w:sz w:val="24"/>
          <w:szCs w:val="24"/>
        </w:rPr>
        <w:t xml:space="preserve"> e vitit 2025 të bashkive</w:t>
      </w:r>
      <w:r w:rsidR="00D04171" w:rsidRPr="00A75AFD">
        <w:rPr>
          <w:rFonts w:ascii="Garamond" w:hAnsi="Garamond"/>
          <w:sz w:val="24"/>
          <w:szCs w:val="24"/>
        </w:rPr>
        <w:t>:</w:t>
      </w:r>
      <w:r w:rsidRPr="00A75AFD">
        <w:rPr>
          <w:rFonts w:ascii="Garamond" w:hAnsi="Garamond"/>
          <w:sz w:val="24"/>
          <w:szCs w:val="24"/>
        </w:rPr>
        <w:t xml:space="preserve"> Berat, Elbasan, Shkodër, Vau i Dejës, Fier, Kuçovë dhe Kukës janë akorduar fondet për paga dhe sigurime shoqërore për personelin dhe shpenzime operative për qendrat, </w:t>
      </w:r>
      <w:r w:rsidR="00200C0E" w:rsidRPr="00A75AFD">
        <w:rPr>
          <w:rFonts w:ascii="Garamond" w:hAnsi="Garamond"/>
          <w:sz w:val="24"/>
          <w:szCs w:val="24"/>
        </w:rPr>
        <w:t>“</w:t>
      </w:r>
      <w:r w:rsidRPr="00A75AFD">
        <w:rPr>
          <w:rFonts w:ascii="Garamond" w:hAnsi="Garamond"/>
          <w:sz w:val="24"/>
          <w:szCs w:val="24"/>
        </w:rPr>
        <w:t>Lira</w:t>
      </w:r>
      <w:r w:rsidR="00200C0E" w:rsidRPr="00A75AFD">
        <w:rPr>
          <w:rFonts w:ascii="Garamond" w:hAnsi="Garamond"/>
          <w:sz w:val="24"/>
          <w:szCs w:val="24"/>
        </w:rPr>
        <w:t>”</w:t>
      </w:r>
      <w:r w:rsidRPr="00A75AFD">
        <w:rPr>
          <w:rFonts w:ascii="Garamond" w:hAnsi="Garamond"/>
          <w:sz w:val="24"/>
          <w:szCs w:val="24"/>
        </w:rPr>
        <w:t xml:space="preserve">, Berat, </w:t>
      </w:r>
      <w:r w:rsidR="00200C0E" w:rsidRPr="00A75AFD">
        <w:rPr>
          <w:rFonts w:ascii="Garamond" w:hAnsi="Garamond"/>
          <w:sz w:val="24"/>
          <w:szCs w:val="24"/>
        </w:rPr>
        <w:t>“</w:t>
      </w:r>
      <w:r w:rsidRPr="00A75AFD">
        <w:rPr>
          <w:rFonts w:ascii="Garamond" w:hAnsi="Garamond"/>
          <w:sz w:val="24"/>
          <w:szCs w:val="24"/>
        </w:rPr>
        <w:t>Balash</w:t>
      </w:r>
      <w:r w:rsidR="00200C0E" w:rsidRPr="00A75AFD">
        <w:rPr>
          <w:rFonts w:ascii="Garamond" w:hAnsi="Garamond"/>
          <w:sz w:val="24"/>
          <w:szCs w:val="24"/>
        </w:rPr>
        <w:t>”</w:t>
      </w:r>
      <w:r w:rsidRPr="00A75AFD">
        <w:rPr>
          <w:rFonts w:ascii="Garamond" w:hAnsi="Garamond"/>
          <w:sz w:val="24"/>
          <w:szCs w:val="24"/>
        </w:rPr>
        <w:t xml:space="preserve">, Elbasan, </w:t>
      </w:r>
      <w:r w:rsidR="00200C0E" w:rsidRPr="00A75AFD">
        <w:rPr>
          <w:rFonts w:ascii="Garamond" w:hAnsi="Garamond"/>
          <w:sz w:val="24"/>
          <w:szCs w:val="24"/>
        </w:rPr>
        <w:t>“</w:t>
      </w:r>
      <w:r w:rsidRPr="00A75AFD">
        <w:rPr>
          <w:rFonts w:ascii="Garamond" w:hAnsi="Garamond"/>
          <w:sz w:val="24"/>
          <w:szCs w:val="24"/>
        </w:rPr>
        <w:t>Shpresa</w:t>
      </w:r>
      <w:r w:rsidR="00200C0E" w:rsidRPr="00A75AFD">
        <w:rPr>
          <w:rFonts w:ascii="Garamond" w:hAnsi="Garamond"/>
          <w:sz w:val="24"/>
          <w:szCs w:val="24"/>
        </w:rPr>
        <w:t>”</w:t>
      </w:r>
      <w:r w:rsidRPr="00A75AFD">
        <w:rPr>
          <w:rFonts w:ascii="Garamond" w:hAnsi="Garamond"/>
          <w:sz w:val="24"/>
          <w:szCs w:val="24"/>
        </w:rPr>
        <w:t xml:space="preserve"> Shkodër, </w:t>
      </w:r>
      <w:r w:rsidR="00200C0E" w:rsidRPr="00A75AFD">
        <w:rPr>
          <w:rFonts w:ascii="Garamond" w:hAnsi="Garamond"/>
          <w:sz w:val="24"/>
          <w:szCs w:val="24"/>
        </w:rPr>
        <w:t>“</w:t>
      </w:r>
      <w:r w:rsidRPr="00A75AFD">
        <w:rPr>
          <w:rFonts w:ascii="Garamond" w:hAnsi="Garamond"/>
          <w:sz w:val="24"/>
          <w:szCs w:val="24"/>
        </w:rPr>
        <w:t xml:space="preserve">Opera </w:t>
      </w:r>
      <w:proofErr w:type="spellStart"/>
      <w:r w:rsidRPr="00A75AFD">
        <w:rPr>
          <w:rFonts w:ascii="Garamond" w:hAnsi="Garamond"/>
          <w:sz w:val="24"/>
          <w:szCs w:val="24"/>
        </w:rPr>
        <w:t>Della</w:t>
      </w:r>
      <w:proofErr w:type="spellEnd"/>
      <w:r w:rsidRPr="00A75AFD">
        <w:rPr>
          <w:rFonts w:ascii="Garamond" w:hAnsi="Garamond"/>
          <w:sz w:val="24"/>
          <w:szCs w:val="24"/>
        </w:rPr>
        <w:t xml:space="preserve"> </w:t>
      </w:r>
      <w:proofErr w:type="spellStart"/>
      <w:r w:rsidRPr="00A75AFD">
        <w:rPr>
          <w:rFonts w:ascii="Garamond" w:hAnsi="Garamond"/>
          <w:sz w:val="24"/>
          <w:szCs w:val="24"/>
        </w:rPr>
        <w:t>Madonnina</w:t>
      </w:r>
      <w:proofErr w:type="spellEnd"/>
      <w:r w:rsidRPr="00A75AFD">
        <w:rPr>
          <w:rFonts w:ascii="Garamond" w:hAnsi="Garamond"/>
          <w:sz w:val="24"/>
          <w:szCs w:val="24"/>
        </w:rPr>
        <w:t xml:space="preserve"> </w:t>
      </w:r>
      <w:proofErr w:type="spellStart"/>
      <w:r w:rsidRPr="00A75AFD">
        <w:rPr>
          <w:rFonts w:ascii="Garamond" w:hAnsi="Garamond"/>
          <w:sz w:val="24"/>
          <w:szCs w:val="24"/>
        </w:rPr>
        <w:t>Della</w:t>
      </w:r>
      <w:proofErr w:type="spellEnd"/>
      <w:r w:rsidRPr="00A75AFD">
        <w:rPr>
          <w:rFonts w:ascii="Garamond" w:hAnsi="Garamond"/>
          <w:sz w:val="24"/>
          <w:szCs w:val="24"/>
        </w:rPr>
        <w:t xml:space="preserve"> </w:t>
      </w:r>
      <w:proofErr w:type="spellStart"/>
      <w:r w:rsidRPr="00A75AFD">
        <w:rPr>
          <w:rFonts w:ascii="Garamond" w:hAnsi="Garamond"/>
          <w:sz w:val="24"/>
          <w:szCs w:val="24"/>
        </w:rPr>
        <w:t>Grappa</w:t>
      </w:r>
      <w:proofErr w:type="spellEnd"/>
      <w:r w:rsidR="00200C0E" w:rsidRPr="00A75AFD">
        <w:rPr>
          <w:rFonts w:ascii="Garamond" w:hAnsi="Garamond"/>
          <w:sz w:val="24"/>
          <w:szCs w:val="24"/>
        </w:rPr>
        <w:t>”</w:t>
      </w:r>
      <w:r w:rsidRPr="00A75AFD">
        <w:rPr>
          <w:rFonts w:ascii="Garamond" w:hAnsi="Garamond"/>
          <w:sz w:val="24"/>
          <w:szCs w:val="24"/>
        </w:rPr>
        <w:t xml:space="preserve">, Shkodër, </w:t>
      </w:r>
      <w:r w:rsidR="00200C0E" w:rsidRPr="00A75AFD">
        <w:rPr>
          <w:rFonts w:ascii="Garamond" w:hAnsi="Garamond"/>
          <w:sz w:val="24"/>
          <w:szCs w:val="24"/>
        </w:rPr>
        <w:t>“</w:t>
      </w:r>
      <w:r w:rsidRPr="00A75AFD">
        <w:rPr>
          <w:rFonts w:ascii="Garamond" w:hAnsi="Garamond"/>
          <w:sz w:val="24"/>
          <w:szCs w:val="24"/>
        </w:rPr>
        <w:t>Besa</w:t>
      </w:r>
      <w:r w:rsidR="00200C0E" w:rsidRPr="00A75AFD">
        <w:rPr>
          <w:rFonts w:ascii="Garamond" w:hAnsi="Garamond"/>
          <w:sz w:val="24"/>
          <w:szCs w:val="24"/>
        </w:rPr>
        <w:t>”</w:t>
      </w:r>
      <w:r w:rsidRPr="00A75AFD">
        <w:rPr>
          <w:rFonts w:ascii="Garamond" w:hAnsi="Garamond"/>
          <w:sz w:val="24"/>
          <w:szCs w:val="24"/>
        </w:rPr>
        <w:t xml:space="preserve"> Vau i Dejës, </w:t>
      </w:r>
      <w:r w:rsidR="00200C0E" w:rsidRPr="00A75AFD">
        <w:rPr>
          <w:rFonts w:ascii="Garamond" w:hAnsi="Garamond"/>
          <w:sz w:val="24"/>
          <w:szCs w:val="24"/>
        </w:rPr>
        <w:t>“</w:t>
      </w:r>
      <w:r w:rsidRPr="00A75AFD">
        <w:rPr>
          <w:rFonts w:ascii="Garamond" w:hAnsi="Garamond"/>
          <w:sz w:val="24"/>
          <w:szCs w:val="24"/>
        </w:rPr>
        <w:t>Horizont</w:t>
      </w:r>
      <w:r w:rsidR="00200C0E" w:rsidRPr="00A75AFD">
        <w:rPr>
          <w:rFonts w:ascii="Garamond" w:hAnsi="Garamond"/>
          <w:sz w:val="24"/>
          <w:szCs w:val="24"/>
        </w:rPr>
        <w:t>”</w:t>
      </w:r>
      <w:r w:rsidRPr="00A75AFD">
        <w:rPr>
          <w:rFonts w:ascii="Garamond" w:hAnsi="Garamond"/>
          <w:sz w:val="24"/>
          <w:szCs w:val="24"/>
        </w:rPr>
        <w:t xml:space="preserve">, Fier dhe qendrat ditore të fëmijëve me </w:t>
      </w:r>
      <w:r w:rsidR="00EB163E" w:rsidRPr="00A75AFD">
        <w:rPr>
          <w:rFonts w:ascii="Garamond" w:hAnsi="Garamond"/>
          <w:sz w:val="24"/>
          <w:szCs w:val="24"/>
        </w:rPr>
        <w:t xml:space="preserve">aftësi të kufizuara për bashkitë </w:t>
      </w:r>
      <w:r w:rsidRPr="00A75AFD">
        <w:rPr>
          <w:rFonts w:ascii="Garamond" w:hAnsi="Garamond"/>
          <w:sz w:val="24"/>
          <w:szCs w:val="24"/>
        </w:rPr>
        <w:t xml:space="preserve">Kuçovë dhe Kukës. </w:t>
      </w:r>
    </w:p>
    <w:p w14:paraId="03648E48" w14:textId="7F790845" w:rsidR="00834265" w:rsidRPr="00A75AFD" w:rsidRDefault="00834265" w:rsidP="00834265">
      <w:pPr>
        <w:spacing w:after="0" w:line="240" w:lineRule="auto"/>
        <w:ind w:firstLine="284"/>
        <w:jc w:val="both"/>
        <w:rPr>
          <w:rFonts w:ascii="Garamond" w:hAnsi="Garamond"/>
          <w:sz w:val="24"/>
          <w:szCs w:val="24"/>
        </w:rPr>
      </w:pPr>
      <w:r w:rsidRPr="00A75AFD">
        <w:rPr>
          <w:rFonts w:ascii="Garamond" w:hAnsi="Garamond"/>
          <w:sz w:val="24"/>
          <w:szCs w:val="24"/>
        </w:rPr>
        <w:t>Për llogaritjen dhe kryerjen e pagesave të pagave dhe sigurimeve shoqërore të personelit të këtyre qendrave bashkitë</w:t>
      </w:r>
      <w:r w:rsidR="00EB163E" w:rsidRPr="00A75AFD">
        <w:rPr>
          <w:rFonts w:ascii="Garamond" w:hAnsi="Garamond"/>
          <w:sz w:val="24"/>
          <w:szCs w:val="24"/>
        </w:rPr>
        <w:t>:</w:t>
      </w:r>
      <w:r w:rsidRPr="00A75AFD">
        <w:rPr>
          <w:rFonts w:ascii="Garamond" w:hAnsi="Garamond"/>
          <w:sz w:val="24"/>
          <w:szCs w:val="24"/>
        </w:rPr>
        <w:t xml:space="preserve"> Berat, Elbasan, Shkodër, Vau i Dejës, Fier, Kuçovë dhe Kukës do të mbështeten në kuadrin rregullator që përdor Ministria e Shëndetësisë dhe Mbrojtjes Sociale.     </w:t>
      </w:r>
    </w:p>
    <w:p w14:paraId="43B324A4" w14:textId="0F1B6A34" w:rsidR="00834265" w:rsidRPr="00A75AFD" w:rsidRDefault="00834265" w:rsidP="00834265">
      <w:pPr>
        <w:spacing w:after="0" w:line="240" w:lineRule="auto"/>
        <w:ind w:firstLine="284"/>
        <w:jc w:val="both"/>
        <w:rPr>
          <w:rFonts w:ascii="Garamond" w:hAnsi="Garamond"/>
          <w:sz w:val="24"/>
          <w:szCs w:val="24"/>
        </w:rPr>
      </w:pPr>
      <w:r w:rsidRPr="00A75AFD">
        <w:rPr>
          <w:rFonts w:ascii="Garamond" w:hAnsi="Garamond"/>
          <w:sz w:val="24"/>
          <w:szCs w:val="24"/>
        </w:rPr>
        <w:t>Standardet dhe kriteret e ofrimit të shërbimit do të bëhen në përputhje me kuadrin ligjor dhe nënligjor në fuqi. Njësitë e vetëqeverisjes vendore mund të shtojnë fonde nga të ardhurat e tyre për të rritur cilësinë e shërbimit në këto q</w:t>
      </w:r>
      <w:r w:rsidR="00EB163E" w:rsidRPr="00A75AFD">
        <w:rPr>
          <w:rFonts w:ascii="Garamond" w:hAnsi="Garamond"/>
          <w:sz w:val="24"/>
          <w:szCs w:val="24"/>
        </w:rPr>
        <w:t>e</w:t>
      </w:r>
      <w:r w:rsidRPr="00A75AFD">
        <w:rPr>
          <w:rFonts w:ascii="Garamond" w:hAnsi="Garamond"/>
          <w:sz w:val="24"/>
          <w:szCs w:val="24"/>
        </w:rPr>
        <w:t xml:space="preserve">ndra. </w:t>
      </w:r>
    </w:p>
    <w:p w14:paraId="4A91822B" w14:textId="77777777" w:rsidR="00834265" w:rsidRPr="00A75AFD" w:rsidRDefault="00834265" w:rsidP="00834265">
      <w:pPr>
        <w:pStyle w:val="Heading3"/>
        <w:keepNext w:val="0"/>
        <w:spacing w:before="0" w:after="0"/>
        <w:ind w:firstLine="284"/>
        <w:rPr>
          <w:rFonts w:ascii="Garamond" w:hAnsi="Garamond"/>
          <w:sz w:val="24"/>
          <w:szCs w:val="24"/>
          <w:lang w:val="sq-AL"/>
        </w:rPr>
      </w:pPr>
      <w:r w:rsidRPr="00A75AFD">
        <w:rPr>
          <w:rFonts w:ascii="Garamond" w:hAnsi="Garamond"/>
          <w:sz w:val="24"/>
          <w:szCs w:val="24"/>
          <w:lang w:val="sq-AL"/>
        </w:rPr>
        <w:t>3. Shërbimi i mbrojtjes nga zjarri dhe shpëtimi (</w:t>
      </w:r>
      <w:proofErr w:type="spellStart"/>
      <w:r w:rsidRPr="00A75AFD">
        <w:rPr>
          <w:rFonts w:ascii="Garamond" w:hAnsi="Garamond"/>
          <w:sz w:val="24"/>
          <w:szCs w:val="24"/>
          <w:lang w:val="sq-AL"/>
        </w:rPr>
        <w:t>MZSH</w:t>
      </w:r>
      <w:proofErr w:type="spellEnd"/>
      <w:r w:rsidRPr="00A75AFD">
        <w:rPr>
          <w:rFonts w:ascii="Garamond" w:hAnsi="Garamond"/>
          <w:sz w:val="24"/>
          <w:szCs w:val="24"/>
          <w:lang w:val="sq-AL"/>
        </w:rPr>
        <w:t>)</w:t>
      </w:r>
    </w:p>
    <w:p w14:paraId="4B3B7640" w14:textId="087384A5" w:rsidR="00834265" w:rsidRPr="00A75AFD" w:rsidRDefault="00834265" w:rsidP="00834265">
      <w:pPr>
        <w:spacing w:after="0" w:line="240" w:lineRule="auto"/>
        <w:ind w:firstLine="284"/>
        <w:jc w:val="both"/>
        <w:rPr>
          <w:rFonts w:ascii="Garamond" w:hAnsi="Garamond"/>
          <w:sz w:val="24"/>
          <w:szCs w:val="24"/>
        </w:rPr>
      </w:pPr>
      <w:r w:rsidRPr="00A75AFD">
        <w:rPr>
          <w:rFonts w:ascii="Garamond" w:hAnsi="Garamond"/>
          <w:sz w:val="24"/>
          <w:szCs w:val="24"/>
        </w:rPr>
        <w:t xml:space="preserve">Në </w:t>
      </w:r>
      <w:proofErr w:type="spellStart"/>
      <w:r w:rsidRPr="00A75AFD">
        <w:rPr>
          <w:rFonts w:ascii="Garamond" w:hAnsi="Garamond"/>
          <w:sz w:val="24"/>
          <w:szCs w:val="24"/>
        </w:rPr>
        <w:t>transfertën</w:t>
      </w:r>
      <w:proofErr w:type="spellEnd"/>
      <w:r w:rsidRPr="00A75AFD">
        <w:rPr>
          <w:rFonts w:ascii="Garamond" w:hAnsi="Garamond"/>
          <w:sz w:val="24"/>
          <w:szCs w:val="24"/>
        </w:rPr>
        <w:t xml:space="preserve"> e vitit 2025 të bashkive, është akorduar fondi për funksionin e </w:t>
      </w:r>
      <w:r w:rsidR="005D17D7" w:rsidRPr="00A75AFD">
        <w:rPr>
          <w:rFonts w:ascii="Garamond" w:hAnsi="Garamond"/>
          <w:sz w:val="24"/>
          <w:szCs w:val="24"/>
        </w:rPr>
        <w:t>mbrojtjes nga zjarri dhe shpëtim</w:t>
      </w:r>
      <w:r w:rsidRPr="00A75AFD">
        <w:rPr>
          <w:rFonts w:ascii="Garamond" w:hAnsi="Garamond"/>
          <w:sz w:val="24"/>
          <w:szCs w:val="24"/>
        </w:rPr>
        <w:t>i. Ministria e Brendshme duhet t’u dërgojë bashkive kuadrin ligjor dhe të dhëna të tjera që disponon të cilat janë të lidhura me shërbimin. Në tabelën nr.</w:t>
      </w:r>
      <w:r w:rsidR="00EB163E" w:rsidRPr="00A75AFD">
        <w:rPr>
          <w:rFonts w:ascii="Garamond" w:hAnsi="Garamond"/>
          <w:sz w:val="24"/>
          <w:szCs w:val="24"/>
        </w:rPr>
        <w:t xml:space="preserve"> </w:t>
      </w:r>
      <w:r w:rsidRPr="00A75AFD">
        <w:rPr>
          <w:rFonts w:ascii="Garamond" w:hAnsi="Garamond"/>
          <w:sz w:val="24"/>
          <w:szCs w:val="24"/>
        </w:rPr>
        <w:t xml:space="preserve">3, të ligjit vjetor të buxhetit, është pasqyruar edhe efekti i rritjes së pagave për këtë funksion për vitin 2025, në zbatim të </w:t>
      </w:r>
      <w:r w:rsidR="00EB163E" w:rsidRPr="00A75AFD">
        <w:rPr>
          <w:rFonts w:ascii="Garamond" w:hAnsi="Garamond"/>
          <w:sz w:val="24"/>
          <w:szCs w:val="24"/>
        </w:rPr>
        <w:t>v</w:t>
      </w:r>
      <w:r w:rsidRPr="00A75AFD">
        <w:rPr>
          <w:rFonts w:ascii="Garamond" w:hAnsi="Garamond"/>
          <w:sz w:val="24"/>
          <w:szCs w:val="24"/>
        </w:rPr>
        <w:t>endimit të Këshillit të Ministrave nr. 419</w:t>
      </w:r>
      <w:r w:rsidR="00D95B6E" w:rsidRPr="00A75AFD">
        <w:rPr>
          <w:rFonts w:ascii="Garamond" w:hAnsi="Garamond"/>
          <w:sz w:val="24"/>
          <w:szCs w:val="24"/>
        </w:rPr>
        <w:t>,</w:t>
      </w:r>
      <w:r w:rsidRPr="00A75AFD">
        <w:rPr>
          <w:rFonts w:ascii="Garamond" w:hAnsi="Garamond"/>
          <w:sz w:val="24"/>
          <w:szCs w:val="24"/>
        </w:rPr>
        <w:t xml:space="preserve"> datë 26.6.2024</w:t>
      </w:r>
      <w:r w:rsidR="00EB163E" w:rsidRPr="00A75AFD">
        <w:rPr>
          <w:rFonts w:ascii="Garamond" w:hAnsi="Garamond"/>
          <w:sz w:val="24"/>
          <w:szCs w:val="24"/>
        </w:rPr>
        <w:t>,</w:t>
      </w:r>
      <w:r w:rsidRPr="00A75AFD">
        <w:rPr>
          <w:rFonts w:ascii="Garamond" w:hAnsi="Garamond"/>
          <w:sz w:val="24"/>
          <w:szCs w:val="24"/>
        </w:rPr>
        <w:t xml:space="preserve"> </w:t>
      </w:r>
      <w:r w:rsidR="00200C0E" w:rsidRPr="00A75AFD">
        <w:rPr>
          <w:rFonts w:ascii="Garamond" w:hAnsi="Garamond"/>
          <w:sz w:val="24"/>
          <w:szCs w:val="24"/>
        </w:rPr>
        <w:t>“</w:t>
      </w:r>
      <w:r w:rsidRPr="00A75AFD">
        <w:rPr>
          <w:rFonts w:ascii="Garamond" w:hAnsi="Garamond"/>
          <w:sz w:val="24"/>
          <w:szCs w:val="24"/>
        </w:rPr>
        <w:t>Për miratimin e vlerave për secilin element përbërës të pagës bruto mujore të punonjësve të shërbimit të mbrojtjes nga zjarri dhe shpëtimin</w:t>
      </w:r>
      <w:r w:rsidR="00200C0E" w:rsidRPr="00A75AFD">
        <w:rPr>
          <w:rFonts w:ascii="Garamond" w:hAnsi="Garamond"/>
          <w:sz w:val="24"/>
          <w:szCs w:val="24"/>
        </w:rPr>
        <w:t>”</w:t>
      </w:r>
      <w:r w:rsidRPr="00A75AFD">
        <w:rPr>
          <w:rFonts w:ascii="Garamond" w:hAnsi="Garamond"/>
          <w:sz w:val="24"/>
          <w:szCs w:val="24"/>
        </w:rPr>
        <w:t>.</w:t>
      </w:r>
    </w:p>
    <w:p w14:paraId="43344BCB" w14:textId="77777777" w:rsidR="00834265" w:rsidRPr="00A75AFD" w:rsidRDefault="00834265" w:rsidP="00834265">
      <w:pPr>
        <w:spacing w:after="0" w:line="240" w:lineRule="auto"/>
        <w:ind w:firstLine="284"/>
        <w:jc w:val="both"/>
        <w:rPr>
          <w:rFonts w:ascii="Garamond" w:hAnsi="Garamond"/>
          <w:sz w:val="24"/>
          <w:szCs w:val="24"/>
        </w:rPr>
      </w:pPr>
      <w:r w:rsidRPr="00A75AFD">
        <w:rPr>
          <w:rFonts w:ascii="Garamond" w:hAnsi="Garamond"/>
          <w:sz w:val="24"/>
          <w:szCs w:val="24"/>
        </w:rPr>
        <w:t xml:space="preserve">Standardet dhe kriteret e ofrimit të shërbimit do të bëhen në përputhje me kuadrin ligjor dhe nënligjor në fuqi. Njësitë e vetëqeverisjes vendore mund të shtojnë fonde nga të ardhurat e tyre për të rritur cilësinë e shërbimit në këtë sektor. </w:t>
      </w:r>
    </w:p>
    <w:p w14:paraId="484C7CB8" w14:textId="77777777" w:rsidR="00834265" w:rsidRPr="00A75AFD" w:rsidRDefault="00834265" w:rsidP="00834265">
      <w:pPr>
        <w:pStyle w:val="Heading3"/>
        <w:keepNext w:val="0"/>
        <w:spacing w:before="0" w:after="0"/>
        <w:ind w:firstLine="284"/>
        <w:rPr>
          <w:rFonts w:ascii="Garamond" w:hAnsi="Garamond"/>
          <w:sz w:val="24"/>
          <w:szCs w:val="24"/>
          <w:lang w:val="sq-AL"/>
        </w:rPr>
      </w:pPr>
      <w:r w:rsidRPr="00A75AFD">
        <w:rPr>
          <w:rFonts w:ascii="Garamond" w:hAnsi="Garamond"/>
          <w:sz w:val="24"/>
          <w:szCs w:val="24"/>
          <w:lang w:val="sq-AL"/>
        </w:rPr>
        <w:t xml:space="preserve">4. Personeli mësimor dhe </w:t>
      </w:r>
      <w:proofErr w:type="spellStart"/>
      <w:r w:rsidRPr="00A75AFD">
        <w:rPr>
          <w:rFonts w:ascii="Garamond" w:hAnsi="Garamond"/>
          <w:sz w:val="24"/>
          <w:szCs w:val="24"/>
          <w:lang w:val="sq-AL"/>
        </w:rPr>
        <w:t>jomësimor</w:t>
      </w:r>
      <w:proofErr w:type="spellEnd"/>
      <w:r w:rsidRPr="00A75AFD">
        <w:rPr>
          <w:rFonts w:ascii="Garamond" w:hAnsi="Garamond"/>
          <w:sz w:val="24"/>
          <w:szCs w:val="24"/>
          <w:lang w:val="sq-AL"/>
        </w:rPr>
        <w:t xml:space="preserve"> në arsimin parashkollor dhe personeli </w:t>
      </w:r>
      <w:proofErr w:type="spellStart"/>
      <w:r w:rsidRPr="00A75AFD">
        <w:rPr>
          <w:rFonts w:ascii="Garamond" w:hAnsi="Garamond"/>
          <w:sz w:val="24"/>
          <w:szCs w:val="24"/>
          <w:lang w:val="sq-AL"/>
        </w:rPr>
        <w:t>jomësimor</w:t>
      </w:r>
      <w:proofErr w:type="spellEnd"/>
      <w:r w:rsidRPr="00A75AFD">
        <w:rPr>
          <w:rFonts w:ascii="Garamond" w:hAnsi="Garamond"/>
          <w:sz w:val="24"/>
          <w:szCs w:val="24"/>
          <w:lang w:val="sq-AL"/>
        </w:rPr>
        <w:t xml:space="preserve"> në arsimin </w:t>
      </w:r>
      <w:proofErr w:type="spellStart"/>
      <w:r w:rsidRPr="00A75AFD">
        <w:rPr>
          <w:rFonts w:ascii="Garamond" w:hAnsi="Garamond"/>
          <w:sz w:val="24"/>
          <w:szCs w:val="24"/>
          <w:lang w:val="sq-AL"/>
        </w:rPr>
        <w:t>parauniversitar</w:t>
      </w:r>
      <w:proofErr w:type="spellEnd"/>
    </w:p>
    <w:p w14:paraId="39596DBE" w14:textId="19382698" w:rsidR="00834265" w:rsidRPr="00A75AFD" w:rsidRDefault="00834265" w:rsidP="00834265">
      <w:pPr>
        <w:spacing w:after="0" w:line="240" w:lineRule="auto"/>
        <w:ind w:firstLine="284"/>
        <w:jc w:val="both"/>
        <w:rPr>
          <w:rFonts w:ascii="Garamond" w:hAnsi="Garamond"/>
          <w:sz w:val="24"/>
          <w:szCs w:val="24"/>
        </w:rPr>
      </w:pPr>
      <w:r w:rsidRPr="00A75AFD">
        <w:rPr>
          <w:rFonts w:ascii="Garamond" w:hAnsi="Garamond"/>
          <w:sz w:val="24"/>
          <w:szCs w:val="24"/>
        </w:rPr>
        <w:t xml:space="preserve">Në </w:t>
      </w:r>
      <w:proofErr w:type="spellStart"/>
      <w:r w:rsidRPr="00A75AFD">
        <w:rPr>
          <w:rFonts w:ascii="Garamond" w:hAnsi="Garamond"/>
          <w:sz w:val="24"/>
          <w:szCs w:val="24"/>
        </w:rPr>
        <w:t>transfertën</w:t>
      </w:r>
      <w:proofErr w:type="spellEnd"/>
      <w:r w:rsidRPr="00A75AFD">
        <w:rPr>
          <w:rFonts w:ascii="Garamond" w:hAnsi="Garamond"/>
          <w:sz w:val="24"/>
          <w:szCs w:val="24"/>
        </w:rPr>
        <w:t xml:space="preserve"> e vitit 2025, njësive të vetëqeverisjes vendore u janë akorduar fondet për personelin edukativ dhe ndihmës të arsimit parashkollor</w:t>
      </w:r>
      <w:r w:rsidR="00D04171" w:rsidRPr="00A75AFD">
        <w:rPr>
          <w:rFonts w:ascii="Garamond" w:hAnsi="Garamond"/>
          <w:sz w:val="24"/>
          <w:szCs w:val="24"/>
        </w:rPr>
        <w:t>,</w:t>
      </w:r>
      <w:r w:rsidRPr="00A75AFD">
        <w:rPr>
          <w:rFonts w:ascii="Garamond" w:hAnsi="Garamond"/>
          <w:sz w:val="24"/>
          <w:szCs w:val="24"/>
        </w:rPr>
        <w:t xml:space="preserve"> si dhe fondet për personelin ndihmës të arsimit </w:t>
      </w:r>
      <w:proofErr w:type="spellStart"/>
      <w:r w:rsidRPr="00A75AFD">
        <w:rPr>
          <w:rFonts w:ascii="Garamond" w:hAnsi="Garamond"/>
          <w:sz w:val="24"/>
          <w:szCs w:val="24"/>
        </w:rPr>
        <w:t>parauniveristar</w:t>
      </w:r>
      <w:proofErr w:type="spellEnd"/>
      <w:r w:rsidRPr="00A75AFD">
        <w:rPr>
          <w:rFonts w:ascii="Garamond" w:hAnsi="Garamond"/>
          <w:sz w:val="24"/>
          <w:szCs w:val="24"/>
        </w:rPr>
        <w:t xml:space="preserve">. Në fondet e personelit ndihmës të arsimit </w:t>
      </w:r>
      <w:proofErr w:type="spellStart"/>
      <w:r w:rsidRPr="00A75AFD">
        <w:rPr>
          <w:rFonts w:ascii="Garamond" w:hAnsi="Garamond"/>
          <w:sz w:val="24"/>
          <w:szCs w:val="24"/>
        </w:rPr>
        <w:t>parauniversitar</w:t>
      </w:r>
      <w:proofErr w:type="spellEnd"/>
      <w:r w:rsidRPr="00A75AFD">
        <w:rPr>
          <w:rFonts w:ascii="Garamond" w:hAnsi="Garamond"/>
          <w:sz w:val="24"/>
          <w:szCs w:val="24"/>
        </w:rPr>
        <w:t xml:space="preserve"> nuk përfshihet arsimi i mesëm profesional. Në tabelën nr.</w:t>
      </w:r>
      <w:r w:rsidR="00D04171" w:rsidRPr="00A75AFD">
        <w:rPr>
          <w:rFonts w:ascii="Garamond" w:hAnsi="Garamond"/>
          <w:sz w:val="24"/>
          <w:szCs w:val="24"/>
        </w:rPr>
        <w:t xml:space="preserve"> </w:t>
      </w:r>
      <w:r w:rsidRPr="00A75AFD">
        <w:rPr>
          <w:rFonts w:ascii="Garamond" w:hAnsi="Garamond"/>
          <w:sz w:val="24"/>
          <w:szCs w:val="24"/>
        </w:rPr>
        <w:t xml:space="preserve">3, të ligjit vjetor të buxhetit, është pasqyruar edhe efekti i rritjes së pagave për këtë funksion për vitin 2025, në zbatim të </w:t>
      </w:r>
      <w:r w:rsidR="00D04171" w:rsidRPr="00A75AFD">
        <w:rPr>
          <w:rFonts w:ascii="Garamond" w:hAnsi="Garamond"/>
          <w:sz w:val="24"/>
          <w:szCs w:val="24"/>
        </w:rPr>
        <w:t>v</w:t>
      </w:r>
      <w:r w:rsidRPr="00A75AFD">
        <w:rPr>
          <w:rFonts w:ascii="Garamond" w:hAnsi="Garamond"/>
          <w:sz w:val="24"/>
          <w:szCs w:val="24"/>
        </w:rPr>
        <w:t>endimit të Këshillit të Ministrave nr.</w:t>
      </w:r>
      <w:r w:rsidR="00D04171" w:rsidRPr="00A75AFD">
        <w:rPr>
          <w:rFonts w:ascii="Garamond" w:hAnsi="Garamond"/>
          <w:sz w:val="24"/>
          <w:szCs w:val="24"/>
        </w:rPr>
        <w:t xml:space="preserve"> </w:t>
      </w:r>
      <w:r w:rsidRPr="00A75AFD">
        <w:rPr>
          <w:rFonts w:ascii="Garamond" w:hAnsi="Garamond"/>
          <w:sz w:val="24"/>
          <w:szCs w:val="24"/>
        </w:rPr>
        <w:t>425</w:t>
      </w:r>
      <w:r w:rsidR="00D04171" w:rsidRPr="00A75AFD">
        <w:rPr>
          <w:rFonts w:ascii="Garamond" w:hAnsi="Garamond"/>
          <w:sz w:val="24"/>
          <w:szCs w:val="24"/>
        </w:rPr>
        <w:t>,</w:t>
      </w:r>
      <w:r w:rsidRPr="00A75AFD">
        <w:rPr>
          <w:rFonts w:ascii="Garamond" w:hAnsi="Garamond"/>
          <w:sz w:val="24"/>
          <w:szCs w:val="24"/>
        </w:rPr>
        <w:t xml:space="preserve"> datë 26.6.2024</w:t>
      </w:r>
      <w:r w:rsidR="00D04171" w:rsidRPr="00A75AFD">
        <w:rPr>
          <w:rFonts w:ascii="Garamond" w:hAnsi="Garamond"/>
          <w:sz w:val="24"/>
          <w:szCs w:val="24"/>
        </w:rPr>
        <w:t>,</w:t>
      </w:r>
      <w:r w:rsidRPr="00A75AFD">
        <w:rPr>
          <w:rFonts w:ascii="Garamond" w:hAnsi="Garamond"/>
          <w:sz w:val="24"/>
          <w:szCs w:val="24"/>
        </w:rPr>
        <w:t xml:space="preserve"> </w:t>
      </w:r>
      <w:r w:rsidR="00200C0E" w:rsidRPr="00A75AFD">
        <w:rPr>
          <w:rFonts w:ascii="Garamond" w:hAnsi="Garamond"/>
          <w:sz w:val="24"/>
          <w:szCs w:val="24"/>
        </w:rPr>
        <w:t>“</w:t>
      </w:r>
      <w:r w:rsidRPr="00A75AFD">
        <w:rPr>
          <w:rFonts w:ascii="Garamond" w:hAnsi="Garamond"/>
          <w:sz w:val="24"/>
          <w:szCs w:val="24"/>
        </w:rPr>
        <w:t xml:space="preserve">Për miratimin e strukturës dhe të niveleve të pagave të punonjësve mësimorë dhe të punonjësve të tjerë </w:t>
      </w:r>
      <w:proofErr w:type="spellStart"/>
      <w:r w:rsidRPr="00A75AFD">
        <w:rPr>
          <w:rFonts w:ascii="Garamond" w:hAnsi="Garamond"/>
          <w:sz w:val="24"/>
          <w:szCs w:val="24"/>
        </w:rPr>
        <w:t>jomësimorë</w:t>
      </w:r>
      <w:proofErr w:type="spellEnd"/>
      <w:r w:rsidRPr="00A75AFD">
        <w:rPr>
          <w:rFonts w:ascii="Garamond" w:hAnsi="Garamond"/>
          <w:sz w:val="24"/>
          <w:szCs w:val="24"/>
        </w:rPr>
        <w:t xml:space="preserve"> në institucionet arsimore dhe në institucionet plotësuese të sistemit arsimor </w:t>
      </w:r>
      <w:proofErr w:type="spellStart"/>
      <w:r w:rsidRPr="00A75AFD">
        <w:rPr>
          <w:rFonts w:ascii="Garamond" w:hAnsi="Garamond"/>
          <w:sz w:val="24"/>
          <w:szCs w:val="24"/>
        </w:rPr>
        <w:t>parauniversiar</w:t>
      </w:r>
      <w:proofErr w:type="spellEnd"/>
      <w:r w:rsidR="00200C0E" w:rsidRPr="00A75AFD">
        <w:rPr>
          <w:rFonts w:ascii="Garamond" w:hAnsi="Garamond"/>
          <w:sz w:val="24"/>
          <w:szCs w:val="24"/>
        </w:rPr>
        <w:t>”</w:t>
      </w:r>
      <w:r w:rsidRPr="00A75AFD">
        <w:rPr>
          <w:rFonts w:ascii="Garamond" w:hAnsi="Garamond"/>
          <w:sz w:val="24"/>
          <w:szCs w:val="24"/>
        </w:rPr>
        <w:t>.</w:t>
      </w:r>
    </w:p>
    <w:p w14:paraId="7C961D3C" w14:textId="77777777" w:rsidR="00834265" w:rsidRPr="00A75AFD" w:rsidRDefault="00834265" w:rsidP="00834265">
      <w:pPr>
        <w:spacing w:after="0" w:line="240" w:lineRule="auto"/>
        <w:ind w:firstLine="284"/>
        <w:jc w:val="both"/>
        <w:rPr>
          <w:rFonts w:ascii="Garamond" w:hAnsi="Garamond"/>
          <w:sz w:val="24"/>
          <w:szCs w:val="24"/>
        </w:rPr>
      </w:pPr>
      <w:r w:rsidRPr="00A75AFD">
        <w:rPr>
          <w:rFonts w:ascii="Garamond" w:hAnsi="Garamond"/>
          <w:sz w:val="24"/>
          <w:szCs w:val="24"/>
        </w:rPr>
        <w:lastRenderedPageBreak/>
        <w:t xml:space="preserve">Standardet dhe kriteret e ofrimit të shërbimit do të bëhen në përputhje me kuadrin ligjor dhe nënligjor në fuqi. Njësitë e vetëqeverisjes vendore mund të shtojnë fonde nga të ardhurat e tyre për të rritur cilësinë e shërbimit në këtë sektor. </w:t>
      </w:r>
    </w:p>
    <w:p w14:paraId="25EC916B" w14:textId="77777777" w:rsidR="00834265" w:rsidRPr="00A75AFD" w:rsidRDefault="00834265" w:rsidP="00834265">
      <w:pPr>
        <w:pStyle w:val="Heading3"/>
        <w:keepNext w:val="0"/>
        <w:tabs>
          <w:tab w:val="left" w:pos="360"/>
        </w:tabs>
        <w:spacing w:before="0" w:after="0"/>
        <w:ind w:firstLine="284"/>
        <w:rPr>
          <w:rFonts w:ascii="Garamond" w:hAnsi="Garamond"/>
          <w:sz w:val="24"/>
          <w:szCs w:val="24"/>
          <w:lang w:val="sq-AL"/>
        </w:rPr>
      </w:pPr>
      <w:r w:rsidRPr="00A75AFD">
        <w:rPr>
          <w:rFonts w:ascii="Garamond" w:hAnsi="Garamond"/>
          <w:sz w:val="24"/>
          <w:szCs w:val="24"/>
          <w:lang w:val="sq-AL"/>
        </w:rPr>
        <w:t>5. Rrugët rurale</w:t>
      </w:r>
    </w:p>
    <w:p w14:paraId="7F936AD8" w14:textId="77777777" w:rsidR="00834265" w:rsidRPr="00A75AFD" w:rsidRDefault="00834265" w:rsidP="00834265">
      <w:pPr>
        <w:spacing w:after="0" w:line="240" w:lineRule="auto"/>
        <w:ind w:firstLine="284"/>
        <w:jc w:val="both"/>
        <w:rPr>
          <w:rFonts w:ascii="Garamond" w:hAnsi="Garamond"/>
          <w:sz w:val="24"/>
          <w:szCs w:val="24"/>
        </w:rPr>
      </w:pPr>
      <w:r w:rsidRPr="00A75AFD">
        <w:rPr>
          <w:rFonts w:ascii="Garamond" w:hAnsi="Garamond"/>
          <w:sz w:val="24"/>
          <w:szCs w:val="24"/>
        </w:rPr>
        <w:t xml:space="preserve">Në </w:t>
      </w:r>
      <w:proofErr w:type="spellStart"/>
      <w:r w:rsidRPr="00A75AFD">
        <w:rPr>
          <w:rFonts w:ascii="Garamond" w:hAnsi="Garamond"/>
          <w:sz w:val="24"/>
          <w:szCs w:val="24"/>
        </w:rPr>
        <w:t>transfertën</w:t>
      </w:r>
      <w:proofErr w:type="spellEnd"/>
      <w:r w:rsidRPr="00A75AFD">
        <w:rPr>
          <w:rFonts w:ascii="Garamond" w:hAnsi="Garamond"/>
          <w:sz w:val="24"/>
          <w:szCs w:val="24"/>
        </w:rPr>
        <w:t xml:space="preserve"> e vitit 2025, njësive të vetëqeverisjes vendore u është akorduar fondi për rrugët rurale të transferuara nga qarku në bashki. Standardet dhe kriteret e ofrimit të shërbimit do të bëhen në përputhje me kuadrin ligjor dhe nënligjor në fuqi. Njësitë e vetëqeverisjes vendore mund të shtojnë fonde nga të ardhurat e tyre për të rritur cilësinë e shërbimit në rrugët rurale. </w:t>
      </w:r>
    </w:p>
    <w:p w14:paraId="5576CA6B" w14:textId="77777777" w:rsidR="00834265" w:rsidRPr="00A75AFD" w:rsidRDefault="00834265" w:rsidP="00834265">
      <w:pPr>
        <w:pStyle w:val="Heading3"/>
        <w:keepNext w:val="0"/>
        <w:tabs>
          <w:tab w:val="left" w:pos="360"/>
        </w:tabs>
        <w:spacing w:before="0" w:after="0"/>
        <w:ind w:firstLine="284"/>
        <w:rPr>
          <w:rFonts w:ascii="Garamond" w:hAnsi="Garamond"/>
          <w:sz w:val="24"/>
          <w:szCs w:val="24"/>
          <w:lang w:val="sq-AL"/>
        </w:rPr>
      </w:pPr>
      <w:r w:rsidRPr="00A75AFD">
        <w:rPr>
          <w:rFonts w:ascii="Garamond" w:hAnsi="Garamond"/>
          <w:sz w:val="24"/>
          <w:szCs w:val="24"/>
          <w:lang w:val="sq-AL"/>
        </w:rPr>
        <w:t>6. Administrimi i pyjeve</w:t>
      </w:r>
    </w:p>
    <w:p w14:paraId="49403EB7" w14:textId="77777777" w:rsidR="00834265" w:rsidRPr="00A75AFD" w:rsidRDefault="00834265" w:rsidP="00834265">
      <w:pPr>
        <w:spacing w:after="0" w:line="240" w:lineRule="auto"/>
        <w:ind w:firstLine="284"/>
        <w:jc w:val="both"/>
        <w:rPr>
          <w:rFonts w:ascii="Garamond" w:hAnsi="Garamond"/>
          <w:sz w:val="24"/>
          <w:szCs w:val="24"/>
        </w:rPr>
      </w:pPr>
      <w:r w:rsidRPr="00A75AFD">
        <w:rPr>
          <w:rFonts w:ascii="Garamond" w:hAnsi="Garamond"/>
          <w:sz w:val="24"/>
          <w:szCs w:val="24"/>
        </w:rPr>
        <w:t xml:space="preserve">Në </w:t>
      </w:r>
      <w:proofErr w:type="spellStart"/>
      <w:r w:rsidRPr="00A75AFD">
        <w:rPr>
          <w:rFonts w:ascii="Garamond" w:hAnsi="Garamond"/>
          <w:sz w:val="24"/>
          <w:szCs w:val="24"/>
        </w:rPr>
        <w:t>transfertën</w:t>
      </w:r>
      <w:proofErr w:type="spellEnd"/>
      <w:r w:rsidRPr="00A75AFD">
        <w:rPr>
          <w:rFonts w:ascii="Garamond" w:hAnsi="Garamond"/>
          <w:sz w:val="24"/>
          <w:szCs w:val="24"/>
        </w:rPr>
        <w:t xml:space="preserve"> e vitit 2025, njësive të vetëqeverisjes vendore u është akorduar fondi për Shërbimin Pyjor. Standardet dhe kriteret e ofrimit të shërbimit do të bëhen në përputhje me kuadrin ligjor dhe nënligjor në fuqi. Njësitë e vetëqeverisjes vendore mund të shtojnë fonde nga të ardhurat e tyre për të rritur cilësinë e shërbimit në këtë sektor. </w:t>
      </w:r>
    </w:p>
    <w:p w14:paraId="40B2D623" w14:textId="058AD400" w:rsidR="00834265" w:rsidRPr="00A75AFD" w:rsidRDefault="00834265" w:rsidP="00834265">
      <w:pPr>
        <w:pStyle w:val="Heading3"/>
        <w:keepNext w:val="0"/>
        <w:tabs>
          <w:tab w:val="left" w:pos="360"/>
        </w:tabs>
        <w:spacing w:before="0" w:after="0"/>
        <w:ind w:firstLine="284"/>
        <w:rPr>
          <w:rFonts w:ascii="Garamond" w:hAnsi="Garamond"/>
          <w:sz w:val="24"/>
          <w:szCs w:val="24"/>
          <w:lang w:val="sq-AL"/>
        </w:rPr>
      </w:pPr>
      <w:r w:rsidRPr="00A75AFD">
        <w:rPr>
          <w:rFonts w:ascii="Garamond" w:hAnsi="Garamond"/>
          <w:sz w:val="24"/>
          <w:szCs w:val="24"/>
          <w:lang w:val="sq-AL"/>
        </w:rPr>
        <w:t xml:space="preserve">7. Ujitja dhe </w:t>
      </w:r>
      <w:r w:rsidR="00D04171" w:rsidRPr="00A75AFD">
        <w:rPr>
          <w:rFonts w:ascii="Garamond" w:hAnsi="Garamond"/>
          <w:sz w:val="24"/>
          <w:szCs w:val="24"/>
          <w:lang w:val="sq-AL"/>
        </w:rPr>
        <w:t>k</w:t>
      </w:r>
      <w:r w:rsidRPr="00A75AFD">
        <w:rPr>
          <w:rFonts w:ascii="Garamond" w:hAnsi="Garamond"/>
          <w:sz w:val="24"/>
          <w:szCs w:val="24"/>
          <w:lang w:val="sq-AL"/>
        </w:rPr>
        <w:t>ullimi</w:t>
      </w:r>
    </w:p>
    <w:p w14:paraId="27CDC685" w14:textId="77777777" w:rsidR="00834265" w:rsidRPr="00A75AFD" w:rsidRDefault="00834265" w:rsidP="00834265">
      <w:pPr>
        <w:spacing w:after="0" w:line="240" w:lineRule="auto"/>
        <w:ind w:firstLine="284"/>
        <w:jc w:val="both"/>
        <w:rPr>
          <w:rFonts w:ascii="Garamond" w:hAnsi="Garamond"/>
          <w:sz w:val="24"/>
          <w:szCs w:val="24"/>
        </w:rPr>
      </w:pPr>
      <w:r w:rsidRPr="00A75AFD">
        <w:rPr>
          <w:rFonts w:ascii="Garamond" w:hAnsi="Garamond"/>
          <w:sz w:val="24"/>
          <w:szCs w:val="24"/>
        </w:rPr>
        <w:t xml:space="preserve">Në </w:t>
      </w:r>
      <w:proofErr w:type="spellStart"/>
      <w:r w:rsidRPr="00A75AFD">
        <w:rPr>
          <w:rFonts w:ascii="Garamond" w:hAnsi="Garamond"/>
          <w:sz w:val="24"/>
          <w:szCs w:val="24"/>
        </w:rPr>
        <w:t>transfertën</w:t>
      </w:r>
      <w:proofErr w:type="spellEnd"/>
      <w:r w:rsidRPr="00A75AFD">
        <w:rPr>
          <w:rFonts w:ascii="Garamond" w:hAnsi="Garamond"/>
          <w:sz w:val="24"/>
          <w:szCs w:val="24"/>
        </w:rPr>
        <w:t xml:space="preserve"> e vitit 2025, njësive të vetëqeverisjes vendore u është akorduar fondi për ujitjen dhe kullimin. Standardet dhe kriteret e ofrimit të këtij shërbimi do të bëhen në përputhje me kuadrin ligjor dhe nënligjor në fuqi. Njësitë e vetëqeverisjes vendore mund të shtojnë fonde nga të ardhurat e tyre për të rritur cilësinë e shërbimit në këtë sektor. </w:t>
      </w:r>
    </w:p>
    <w:p w14:paraId="1C45B2F0" w14:textId="18070CD5" w:rsidR="00834265" w:rsidRPr="00A75AFD" w:rsidRDefault="00834265" w:rsidP="00834265">
      <w:pPr>
        <w:pStyle w:val="Heading3"/>
        <w:keepNext w:val="0"/>
        <w:tabs>
          <w:tab w:val="left" w:pos="360"/>
        </w:tabs>
        <w:spacing w:before="0" w:after="0"/>
        <w:ind w:firstLine="284"/>
        <w:rPr>
          <w:rFonts w:ascii="Garamond" w:hAnsi="Garamond"/>
          <w:sz w:val="24"/>
          <w:szCs w:val="24"/>
          <w:lang w:val="sq-AL"/>
        </w:rPr>
      </w:pPr>
      <w:r w:rsidRPr="00A75AFD">
        <w:rPr>
          <w:rFonts w:ascii="Garamond" w:hAnsi="Garamond"/>
          <w:sz w:val="24"/>
          <w:szCs w:val="24"/>
          <w:lang w:val="sq-AL"/>
        </w:rPr>
        <w:t xml:space="preserve">8. Klubet sportive </w:t>
      </w:r>
      <w:proofErr w:type="spellStart"/>
      <w:r w:rsidRPr="00A75AFD">
        <w:rPr>
          <w:rFonts w:ascii="Garamond" w:hAnsi="Garamond"/>
          <w:sz w:val="24"/>
          <w:szCs w:val="24"/>
          <w:lang w:val="sq-AL"/>
        </w:rPr>
        <w:t>shumësportëshe</w:t>
      </w:r>
      <w:proofErr w:type="spellEnd"/>
      <w:r w:rsidRPr="00A75AFD">
        <w:rPr>
          <w:rFonts w:ascii="Garamond" w:hAnsi="Garamond"/>
          <w:sz w:val="24"/>
          <w:szCs w:val="24"/>
          <w:lang w:val="sq-AL"/>
        </w:rPr>
        <w:t xml:space="preserve"> </w:t>
      </w:r>
      <w:r w:rsidR="00200C0E" w:rsidRPr="00A75AFD">
        <w:rPr>
          <w:rFonts w:ascii="Garamond" w:hAnsi="Garamond"/>
          <w:sz w:val="24"/>
          <w:szCs w:val="24"/>
          <w:lang w:val="sq-AL"/>
        </w:rPr>
        <w:t>“</w:t>
      </w:r>
      <w:r w:rsidRPr="00A75AFD">
        <w:rPr>
          <w:rFonts w:ascii="Garamond" w:hAnsi="Garamond"/>
          <w:sz w:val="24"/>
          <w:szCs w:val="24"/>
          <w:lang w:val="sq-AL"/>
        </w:rPr>
        <w:t>Partizani</w:t>
      </w:r>
      <w:r w:rsidR="00200C0E" w:rsidRPr="00A75AFD">
        <w:rPr>
          <w:rFonts w:ascii="Garamond" w:hAnsi="Garamond"/>
          <w:sz w:val="24"/>
          <w:szCs w:val="24"/>
          <w:lang w:val="sq-AL"/>
        </w:rPr>
        <w:t>”</w:t>
      </w:r>
      <w:r w:rsidRPr="00A75AFD">
        <w:rPr>
          <w:rFonts w:ascii="Garamond" w:hAnsi="Garamond"/>
          <w:sz w:val="24"/>
          <w:szCs w:val="24"/>
          <w:lang w:val="sq-AL"/>
        </w:rPr>
        <w:t xml:space="preserve"> dhe </w:t>
      </w:r>
      <w:r w:rsidR="00200C0E" w:rsidRPr="00A75AFD">
        <w:rPr>
          <w:rFonts w:ascii="Garamond" w:hAnsi="Garamond"/>
          <w:sz w:val="24"/>
          <w:szCs w:val="24"/>
          <w:lang w:val="sq-AL"/>
        </w:rPr>
        <w:t>“</w:t>
      </w:r>
      <w:r w:rsidRPr="00A75AFD">
        <w:rPr>
          <w:rFonts w:ascii="Garamond" w:hAnsi="Garamond"/>
          <w:sz w:val="24"/>
          <w:szCs w:val="24"/>
          <w:lang w:val="sq-AL"/>
        </w:rPr>
        <w:t>Studenti</w:t>
      </w:r>
      <w:r w:rsidR="00200C0E" w:rsidRPr="00A75AFD">
        <w:rPr>
          <w:rFonts w:ascii="Garamond" w:hAnsi="Garamond"/>
          <w:sz w:val="24"/>
          <w:szCs w:val="24"/>
          <w:lang w:val="sq-AL"/>
        </w:rPr>
        <w:t>”</w:t>
      </w:r>
    </w:p>
    <w:p w14:paraId="38EE53C4" w14:textId="2C6E7037" w:rsidR="00834265" w:rsidRPr="00A75AFD" w:rsidRDefault="00834265" w:rsidP="00834265">
      <w:pPr>
        <w:spacing w:after="0" w:line="240" w:lineRule="auto"/>
        <w:ind w:firstLine="284"/>
        <w:jc w:val="both"/>
        <w:rPr>
          <w:rFonts w:ascii="Garamond" w:hAnsi="Garamond"/>
          <w:sz w:val="24"/>
          <w:szCs w:val="24"/>
        </w:rPr>
      </w:pPr>
      <w:r w:rsidRPr="00A75AFD">
        <w:rPr>
          <w:rFonts w:ascii="Garamond" w:hAnsi="Garamond"/>
          <w:sz w:val="24"/>
          <w:szCs w:val="24"/>
        </w:rPr>
        <w:t xml:space="preserve">Në </w:t>
      </w:r>
      <w:proofErr w:type="spellStart"/>
      <w:r w:rsidRPr="00A75AFD">
        <w:rPr>
          <w:rFonts w:ascii="Garamond" w:hAnsi="Garamond"/>
          <w:sz w:val="24"/>
          <w:szCs w:val="24"/>
        </w:rPr>
        <w:t>transfertën</w:t>
      </w:r>
      <w:proofErr w:type="spellEnd"/>
      <w:r w:rsidRPr="00A75AFD">
        <w:rPr>
          <w:rFonts w:ascii="Garamond" w:hAnsi="Garamond"/>
          <w:sz w:val="24"/>
          <w:szCs w:val="24"/>
        </w:rPr>
        <w:t xml:space="preserve"> e vitit 2025, bashkisë Tiranë i janë akorduar fondet për shpenzime për personelin dhe për shpenzime operative për klubet sportive </w:t>
      </w:r>
      <w:proofErr w:type="spellStart"/>
      <w:r w:rsidRPr="00A75AFD">
        <w:rPr>
          <w:rFonts w:ascii="Garamond" w:hAnsi="Garamond"/>
          <w:sz w:val="24"/>
          <w:szCs w:val="24"/>
        </w:rPr>
        <w:t>shumësportëshe</w:t>
      </w:r>
      <w:proofErr w:type="spellEnd"/>
      <w:r w:rsidRPr="00A75AFD">
        <w:rPr>
          <w:rFonts w:ascii="Garamond" w:hAnsi="Garamond"/>
          <w:sz w:val="24"/>
          <w:szCs w:val="24"/>
        </w:rPr>
        <w:t xml:space="preserve"> </w:t>
      </w:r>
      <w:r w:rsidR="00200C0E" w:rsidRPr="00A75AFD">
        <w:rPr>
          <w:rFonts w:ascii="Garamond" w:hAnsi="Garamond"/>
          <w:sz w:val="24"/>
          <w:szCs w:val="24"/>
        </w:rPr>
        <w:t>“</w:t>
      </w:r>
      <w:r w:rsidRPr="00A75AFD">
        <w:rPr>
          <w:rFonts w:ascii="Garamond" w:hAnsi="Garamond"/>
          <w:sz w:val="24"/>
          <w:szCs w:val="24"/>
        </w:rPr>
        <w:t>Partizani</w:t>
      </w:r>
      <w:r w:rsidR="00200C0E" w:rsidRPr="00A75AFD">
        <w:rPr>
          <w:rFonts w:ascii="Garamond" w:hAnsi="Garamond"/>
          <w:sz w:val="24"/>
          <w:szCs w:val="24"/>
        </w:rPr>
        <w:t>”</w:t>
      </w:r>
      <w:r w:rsidRPr="00A75AFD">
        <w:rPr>
          <w:rFonts w:ascii="Garamond" w:hAnsi="Garamond"/>
          <w:sz w:val="24"/>
          <w:szCs w:val="24"/>
        </w:rPr>
        <w:t xml:space="preserve"> dhe </w:t>
      </w:r>
      <w:r w:rsidR="00200C0E" w:rsidRPr="00A75AFD">
        <w:rPr>
          <w:rFonts w:ascii="Garamond" w:hAnsi="Garamond"/>
          <w:sz w:val="24"/>
          <w:szCs w:val="24"/>
        </w:rPr>
        <w:t>“</w:t>
      </w:r>
      <w:r w:rsidRPr="00A75AFD">
        <w:rPr>
          <w:rFonts w:ascii="Garamond" w:hAnsi="Garamond"/>
          <w:sz w:val="24"/>
          <w:szCs w:val="24"/>
        </w:rPr>
        <w:t>Studenti</w:t>
      </w:r>
      <w:r w:rsidR="00200C0E" w:rsidRPr="00A75AFD">
        <w:rPr>
          <w:rFonts w:ascii="Garamond" w:hAnsi="Garamond"/>
          <w:sz w:val="24"/>
          <w:szCs w:val="24"/>
        </w:rPr>
        <w:t>”</w:t>
      </w:r>
      <w:r w:rsidRPr="00A75AFD">
        <w:rPr>
          <w:rFonts w:ascii="Garamond" w:hAnsi="Garamond"/>
          <w:sz w:val="24"/>
          <w:szCs w:val="24"/>
        </w:rPr>
        <w:t xml:space="preserve">. Standardet dhe kriteret e ofrimit të shërbimit do të bëhen në përputhje me kuadrin ligjor dhe nënligjor në fuqi. Bashkia Tiranë mund të shtojë fonde nga të ardhurat e veta për të rritur cilësinë e shërbimit në këto klube. </w:t>
      </w:r>
    </w:p>
    <w:p w14:paraId="2A1050FC" w14:textId="77777777" w:rsidR="00834265" w:rsidRPr="00A75AFD" w:rsidRDefault="00834265" w:rsidP="00834265">
      <w:pPr>
        <w:pStyle w:val="Heading3"/>
        <w:keepNext w:val="0"/>
        <w:tabs>
          <w:tab w:val="left" w:pos="360"/>
        </w:tabs>
        <w:spacing w:before="0" w:after="0"/>
        <w:ind w:firstLine="284"/>
        <w:jc w:val="both"/>
        <w:rPr>
          <w:rFonts w:ascii="Garamond" w:hAnsi="Garamond"/>
          <w:sz w:val="24"/>
          <w:szCs w:val="24"/>
          <w:lang w:val="sq-AL"/>
        </w:rPr>
      </w:pPr>
    </w:p>
    <w:p w14:paraId="3D83F07D" w14:textId="364D2D9D" w:rsidR="00834265" w:rsidRPr="00A75AFD" w:rsidRDefault="00834265" w:rsidP="00834265">
      <w:pPr>
        <w:spacing w:after="0" w:line="240" w:lineRule="auto"/>
        <w:ind w:firstLine="284"/>
        <w:jc w:val="center"/>
        <w:rPr>
          <w:rFonts w:ascii="Garamond" w:hAnsi="Garamond" w:cs="Times New Roman"/>
          <w:sz w:val="24"/>
          <w:szCs w:val="24"/>
        </w:rPr>
      </w:pPr>
      <w:r w:rsidRPr="00A75AFD">
        <w:rPr>
          <w:rFonts w:ascii="Garamond" w:hAnsi="Garamond" w:cs="Times New Roman"/>
          <w:sz w:val="24"/>
          <w:szCs w:val="24"/>
        </w:rPr>
        <w:t>ANEKS NR. 5</w:t>
      </w:r>
    </w:p>
    <w:p w14:paraId="09ADBB10" w14:textId="77777777" w:rsidR="00834265" w:rsidRPr="00A75AFD" w:rsidRDefault="00834265" w:rsidP="00834265">
      <w:pPr>
        <w:spacing w:after="0" w:line="240" w:lineRule="auto"/>
        <w:ind w:firstLine="284"/>
        <w:jc w:val="center"/>
        <w:rPr>
          <w:rFonts w:ascii="Garamond" w:hAnsi="Garamond" w:cs="Times New Roman"/>
          <w:sz w:val="24"/>
          <w:szCs w:val="24"/>
        </w:rPr>
      </w:pPr>
      <w:r w:rsidRPr="00A75AFD">
        <w:rPr>
          <w:rFonts w:ascii="Garamond" w:hAnsi="Garamond" w:cs="Times New Roman"/>
          <w:sz w:val="24"/>
          <w:szCs w:val="24"/>
        </w:rPr>
        <w:t>PËR PUNONJËSIT ME KONTRATË TË PËRKOHSHME</w:t>
      </w:r>
    </w:p>
    <w:p w14:paraId="68EE0B82" w14:textId="77777777" w:rsidR="00834265" w:rsidRPr="00A75AFD" w:rsidRDefault="00834265" w:rsidP="00834265">
      <w:pPr>
        <w:spacing w:after="0" w:line="240" w:lineRule="auto"/>
        <w:ind w:firstLine="284"/>
        <w:jc w:val="both"/>
        <w:rPr>
          <w:rFonts w:ascii="Garamond" w:hAnsi="Garamond" w:cs="Times New Roman"/>
          <w:sz w:val="24"/>
          <w:szCs w:val="24"/>
        </w:rPr>
      </w:pPr>
    </w:p>
    <w:p w14:paraId="0F3C6AFF" w14:textId="77777777" w:rsidR="00834265" w:rsidRPr="00A75AFD" w:rsidRDefault="00834265" w:rsidP="00834265">
      <w:pPr>
        <w:spacing w:after="0" w:line="240" w:lineRule="auto"/>
        <w:ind w:firstLine="284"/>
        <w:jc w:val="both"/>
        <w:rPr>
          <w:rFonts w:ascii="Garamond" w:hAnsi="Garamond" w:cs="Times New Roman"/>
          <w:i/>
          <w:iCs/>
          <w:sz w:val="24"/>
          <w:szCs w:val="24"/>
        </w:rPr>
      </w:pPr>
      <w:r w:rsidRPr="00A75AFD">
        <w:rPr>
          <w:rFonts w:ascii="Garamond" w:hAnsi="Garamond" w:cs="Times New Roman"/>
          <w:i/>
          <w:iCs/>
          <w:sz w:val="24"/>
          <w:szCs w:val="24"/>
        </w:rPr>
        <w:t>Për kontraktimin e punonjësve me kohë të pjesshme mbi numrin organik të punonjësve të institucioneve buxhetore për vitin 2025, ndiqen këto rregulla:</w:t>
      </w:r>
    </w:p>
    <w:p w14:paraId="1BE17A47" w14:textId="2815C686" w:rsidR="00834265" w:rsidRPr="00A75AFD" w:rsidRDefault="00834265" w:rsidP="00834265">
      <w:pPr>
        <w:spacing w:after="0" w:line="240" w:lineRule="auto"/>
        <w:ind w:firstLine="284"/>
        <w:jc w:val="both"/>
        <w:rPr>
          <w:rFonts w:ascii="Garamond" w:hAnsi="Garamond" w:cs="Times New Roman"/>
          <w:i/>
          <w:iCs/>
          <w:sz w:val="24"/>
          <w:szCs w:val="24"/>
        </w:rPr>
      </w:pPr>
      <w:r w:rsidRPr="00A75AFD">
        <w:rPr>
          <w:rFonts w:ascii="Garamond" w:hAnsi="Garamond" w:cs="Times New Roman"/>
          <w:sz w:val="24"/>
          <w:szCs w:val="24"/>
        </w:rPr>
        <w:t xml:space="preserve">1. Numri i punonjësve me kontratë të përkohshme miratohet nga Këshilli i Ministrave nëpërmjet propozimit të </w:t>
      </w:r>
      <w:r w:rsidR="000C490D" w:rsidRPr="00A75AFD">
        <w:rPr>
          <w:rFonts w:ascii="Garamond" w:hAnsi="Garamond" w:cs="Times New Roman"/>
          <w:sz w:val="24"/>
          <w:szCs w:val="24"/>
        </w:rPr>
        <w:t>ministrit përgjegjës për financat</w:t>
      </w:r>
      <w:r w:rsidRPr="00A75AFD">
        <w:rPr>
          <w:rFonts w:ascii="Garamond" w:hAnsi="Garamond" w:cs="Times New Roman"/>
          <w:sz w:val="24"/>
          <w:szCs w:val="24"/>
        </w:rPr>
        <w:t xml:space="preserve">. </w:t>
      </w:r>
    </w:p>
    <w:p w14:paraId="4B4305FA" w14:textId="60E743B7" w:rsidR="00834265" w:rsidRPr="00A75AFD" w:rsidRDefault="00834265" w:rsidP="00D04171">
      <w:pPr>
        <w:spacing w:after="0" w:line="240" w:lineRule="auto"/>
        <w:ind w:firstLine="284"/>
        <w:jc w:val="both"/>
        <w:rPr>
          <w:rFonts w:ascii="Garamond" w:hAnsi="Garamond" w:cs="Times New Roman"/>
          <w:sz w:val="24"/>
          <w:szCs w:val="24"/>
        </w:rPr>
      </w:pPr>
      <w:r w:rsidRPr="00A75AFD">
        <w:rPr>
          <w:rFonts w:ascii="Garamond" w:hAnsi="Garamond" w:cs="Times New Roman"/>
          <w:sz w:val="24"/>
          <w:szCs w:val="24"/>
        </w:rPr>
        <w:t>2. Institucioni duhet të ketë fondet e nevojshme për mbulimin e shpenzimeve të personelit të</w:t>
      </w:r>
      <w:r w:rsidR="00D04171" w:rsidRPr="00A75AFD">
        <w:rPr>
          <w:rFonts w:ascii="Garamond" w:hAnsi="Garamond" w:cs="Times New Roman"/>
          <w:sz w:val="24"/>
          <w:szCs w:val="24"/>
        </w:rPr>
        <w:t xml:space="preserve"> </w:t>
      </w:r>
      <w:r w:rsidRPr="00A75AFD">
        <w:rPr>
          <w:rFonts w:ascii="Garamond" w:hAnsi="Garamond" w:cs="Times New Roman"/>
          <w:sz w:val="24"/>
          <w:szCs w:val="24"/>
        </w:rPr>
        <w:t>kontraktuar.</w:t>
      </w:r>
    </w:p>
    <w:p w14:paraId="6549367D" w14:textId="77777777" w:rsidR="00834265" w:rsidRPr="00A75AFD" w:rsidRDefault="00834265" w:rsidP="00834265">
      <w:pPr>
        <w:spacing w:after="0" w:line="240" w:lineRule="auto"/>
        <w:ind w:firstLine="284"/>
        <w:jc w:val="both"/>
        <w:rPr>
          <w:rFonts w:ascii="Garamond" w:hAnsi="Garamond" w:cs="Times New Roman"/>
          <w:sz w:val="24"/>
          <w:szCs w:val="24"/>
        </w:rPr>
      </w:pPr>
      <w:r w:rsidRPr="00A75AFD">
        <w:rPr>
          <w:rFonts w:ascii="Garamond" w:hAnsi="Garamond" w:cs="Times New Roman"/>
          <w:sz w:val="24"/>
          <w:szCs w:val="24"/>
        </w:rPr>
        <w:t>3. Veprimtaria që kryejnë punonjësit me kontratë është kryesisht veprimtari e njësive strukturore mbështetëse/</w:t>
      </w:r>
      <w:proofErr w:type="spellStart"/>
      <w:r w:rsidRPr="00A75AFD">
        <w:rPr>
          <w:rFonts w:ascii="Garamond" w:hAnsi="Garamond" w:cs="Times New Roman"/>
          <w:sz w:val="24"/>
          <w:szCs w:val="24"/>
        </w:rPr>
        <w:t>rregullatore</w:t>
      </w:r>
      <w:proofErr w:type="spellEnd"/>
      <w:r w:rsidRPr="00A75AFD">
        <w:rPr>
          <w:rFonts w:ascii="Garamond" w:hAnsi="Garamond" w:cs="Times New Roman"/>
          <w:sz w:val="24"/>
          <w:szCs w:val="24"/>
        </w:rPr>
        <w:t xml:space="preserve">/shërbimi të institucionit dhe në asnjë rast veprimtari inspektuese apo </w:t>
      </w:r>
      <w:proofErr w:type="spellStart"/>
      <w:r w:rsidRPr="00A75AFD">
        <w:rPr>
          <w:rFonts w:ascii="Garamond" w:hAnsi="Garamond" w:cs="Times New Roman"/>
          <w:sz w:val="24"/>
          <w:szCs w:val="24"/>
        </w:rPr>
        <w:t>audituese</w:t>
      </w:r>
      <w:proofErr w:type="spellEnd"/>
      <w:r w:rsidRPr="00A75AFD">
        <w:rPr>
          <w:rFonts w:ascii="Garamond" w:hAnsi="Garamond" w:cs="Times New Roman"/>
          <w:sz w:val="24"/>
          <w:szCs w:val="24"/>
        </w:rPr>
        <w:t>.</w:t>
      </w:r>
    </w:p>
    <w:p w14:paraId="44BC3E1D" w14:textId="77777777" w:rsidR="00834265" w:rsidRPr="00A75AFD" w:rsidRDefault="00834265" w:rsidP="00834265">
      <w:pPr>
        <w:spacing w:after="0" w:line="240" w:lineRule="auto"/>
        <w:ind w:firstLine="284"/>
        <w:jc w:val="both"/>
        <w:rPr>
          <w:rFonts w:ascii="Garamond" w:hAnsi="Garamond" w:cs="Times New Roman"/>
          <w:sz w:val="24"/>
          <w:szCs w:val="24"/>
        </w:rPr>
      </w:pPr>
      <w:r w:rsidRPr="00A75AFD">
        <w:rPr>
          <w:rFonts w:ascii="Garamond" w:hAnsi="Garamond" w:cs="Times New Roman"/>
          <w:sz w:val="24"/>
          <w:szCs w:val="24"/>
        </w:rPr>
        <w:t>4. Kontraktimi i punonjësve bëhet në përputhje me kriteret e parashikuara për atë pozicion pune, për një periudhë kohore deri në 6 muaj gjatë një viti buxhetor me kohë pune ditore të plotë, ose deri në 6 orë në ditë përgjatë vitit buxhetor. Përjashtim nga ky përcaktim, bën kontraktimi i punonjësve që kryejnë një veprimtari që realizon të ardhura dytësore, përdorimi i të cilave parashikohet në ligjin vjetor të buxhetit, për këtë qëllim.</w:t>
      </w:r>
    </w:p>
    <w:p w14:paraId="32110445" w14:textId="46F76D1C" w:rsidR="00834265" w:rsidRPr="00A75AFD" w:rsidRDefault="00834265" w:rsidP="00834265">
      <w:pPr>
        <w:spacing w:after="0" w:line="240" w:lineRule="auto"/>
        <w:ind w:firstLine="284"/>
        <w:jc w:val="both"/>
        <w:rPr>
          <w:rFonts w:ascii="Garamond" w:hAnsi="Garamond" w:cs="Times New Roman"/>
          <w:sz w:val="24"/>
          <w:szCs w:val="24"/>
        </w:rPr>
      </w:pPr>
      <w:r w:rsidRPr="00A75AFD">
        <w:rPr>
          <w:rFonts w:ascii="Garamond" w:hAnsi="Garamond" w:cs="Times New Roman"/>
          <w:sz w:val="24"/>
          <w:szCs w:val="24"/>
        </w:rPr>
        <w:t>5. Paga e punonjësve me kontratë të përkohshme, përcaktohet në referencë të vendimit</w:t>
      </w:r>
      <w:r w:rsidR="00D04171" w:rsidRPr="00A75AFD">
        <w:rPr>
          <w:rFonts w:ascii="Garamond" w:hAnsi="Garamond" w:cs="Times New Roman"/>
          <w:sz w:val="24"/>
          <w:szCs w:val="24"/>
        </w:rPr>
        <w:t xml:space="preserve"> </w:t>
      </w:r>
      <w:r w:rsidRPr="00A75AFD">
        <w:rPr>
          <w:rFonts w:ascii="Garamond" w:hAnsi="Garamond" w:cs="Times New Roman"/>
          <w:sz w:val="24"/>
          <w:szCs w:val="24"/>
        </w:rPr>
        <w:t xml:space="preserve">përkatës të Këshillit të Ministrave, për pozicionin për të cilin ai kontraktohet. </w:t>
      </w:r>
    </w:p>
    <w:p w14:paraId="51DDA940" w14:textId="517CBFA4" w:rsidR="00834265" w:rsidRPr="00A75AFD" w:rsidRDefault="00834265" w:rsidP="00834265">
      <w:pPr>
        <w:spacing w:after="0" w:line="240" w:lineRule="auto"/>
        <w:ind w:firstLine="284"/>
        <w:jc w:val="both"/>
        <w:rPr>
          <w:rFonts w:ascii="Garamond" w:hAnsi="Garamond" w:cs="Times New Roman"/>
          <w:sz w:val="24"/>
          <w:szCs w:val="24"/>
        </w:rPr>
      </w:pPr>
      <w:r w:rsidRPr="00A75AFD">
        <w:rPr>
          <w:rFonts w:ascii="Garamond" w:hAnsi="Garamond" w:cs="Times New Roman"/>
          <w:sz w:val="24"/>
          <w:szCs w:val="24"/>
        </w:rPr>
        <w:t xml:space="preserve">Përjashtimisht, për pozicionin </w:t>
      </w:r>
      <w:r w:rsidR="00200C0E" w:rsidRPr="00A75AFD">
        <w:rPr>
          <w:rFonts w:ascii="Garamond" w:hAnsi="Garamond" w:cs="Times New Roman"/>
          <w:sz w:val="24"/>
          <w:szCs w:val="24"/>
        </w:rPr>
        <w:t>“</w:t>
      </w:r>
      <w:r w:rsidRPr="00A75AFD">
        <w:rPr>
          <w:rFonts w:ascii="Garamond" w:hAnsi="Garamond" w:cs="Times New Roman"/>
          <w:sz w:val="24"/>
          <w:szCs w:val="24"/>
        </w:rPr>
        <w:t>Specialist</w:t>
      </w:r>
      <w:r w:rsidR="00200C0E" w:rsidRPr="00A75AFD">
        <w:rPr>
          <w:rFonts w:ascii="Garamond" w:hAnsi="Garamond" w:cs="Times New Roman"/>
          <w:sz w:val="24"/>
          <w:szCs w:val="24"/>
        </w:rPr>
        <w:t>”</w:t>
      </w:r>
      <w:r w:rsidRPr="00A75AFD">
        <w:rPr>
          <w:rFonts w:ascii="Garamond" w:hAnsi="Garamond" w:cs="Times New Roman"/>
          <w:sz w:val="24"/>
          <w:szCs w:val="24"/>
        </w:rPr>
        <w:t xml:space="preserve">, paga e punonjësit me kontratë të përkohshme në institucionet e pavarura dhe aparatet e ministrive nuk kalon nivelin e klasës </w:t>
      </w:r>
      <w:proofErr w:type="spellStart"/>
      <w:r w:rsidRPr="00A75AFD">
        <w:rPr>
          <w:rFonts w:ascii="Garamond" w:hAnsi="Garamond" w:cs="Times New Roman"/>
          <w:sz w:val="24"/>
          <w:szCs w:val="24"/>
        </w:rPr>
        <w:t>IV</w:t>
      </w:r>
      <w:proofErr w:type="spellEnd"/>
      <w:r w:rsidRPr="00A75AFD">
        <w:rPr>
          <w:rFonts w:ascii="Garamond" w:hAnsi="Garamond" w:cs="Times New Roman"/>
          <w:sz w:val="24"/>
          <w:szCs w:val="24"/>
        </w:rPr>
        <w:t xml:space="preserve">-2 dhe në institucionet në varësi të tyre, nivelin e klasës </w:t>
      </w:r>
      <w:proofErr w:type="spellStart"/>
      <w:r w:rsidRPr="00A75AFD">
        <w:rPr>
          <w:rFonts w:ascii="Garamond" w:hAnsi="Garamond" w:cs="Times New Roman"/>
          <w:sz w:val="24"/>
          <w:szCs w:val="24"/>
        </w:rPr>
        <w:t>IV</w:t>
      </w:r>
      <w:proofErr w:type="spellEnd"/>
      <w:r w:rsidRPr="00A75AFD">
        <w:rPr>
          <w:rFonts w:ascii="Garamond" w:hAnsi="Garamond" w:cs="Times New Roman"/>
          <w:sz w:val="24"/>
          <w:szCs w:val="24"/>
        </w:rPr>
        <w:t xml:space="preserve">-3. Në rast se ky pozicioni ka shtesa specifike mbi pagën e klasës përkatëse, ato nuk përfitohen nga punonjësi, me përjashtim të shtesës mbi pagë për punë të vështira e të dëmshme për shëndetin. </w:t>
      </w:r>
    </w:p>
    <w:p w14:paraId="3FB2E274" w14:textId="77777777" w:rsidR="00834265" w:rsidRPr="00A75AFD" w:rsidRDefault="00834265" w:rsidP="00834265">
      <w:pPr>
        <w:spacing w:after="0" w:line="240" w:lineRule="auto"/>
        <w:ind w:firstLine="284"/>
        <w:jc w:val="both"/>
        <w:rPr>
          <w:rFonts w:ascii="Garamond" w:hAnsi="Garamond" w:cs="Times New Roman"/>
          <w:sz w:val="24"/>
          <w:szCs w:val="24"/>
        </w:rPr>
      </w:pPr>
      <w:r w:rsidRPr="00A75AFD">
        <w:rPr>
          <w:rFonts w:ascii="Garamond" w:hAnsi="Garamond" w:cs="Times New Roman"/>
          <w:sz w:val="24"/>
          <w:szCs w:val="24"/>
        </w:rPr>
        <w:t xml:space="preserve">6. Rregullat </w:t>
      </w:r>
      <w:proofErr w:type="spellStart"/>
      <w:r w:rsidRPr="00A75AFD">
        <w:rPr>
          <w:rFonts w:ascii="Garamond" w:hAnsi="Garamond" w:cs="Times New Roman"/>
          <w:sz w:val="24"/>
          <w:szCs w:val="24"/>
        </w:rPr>
        <w:t>përjashtimore</w:t>
      </w:r>
      <w:proofErr w:type="spellEnd"/>
      <w:r w:rsidRPr="00A75AFD">
        <w:rPr>
          <w:rFonts w:ascii="Garamond" w:hAnsi="Garamond" w:cs="Times New Roman"/>
          <w:sz w:val="24"/>
          <w:szCs w:val="24"/>
        </w:rPr>
        <w:t xml:space="preserve"> për punonjësit me kontratë të përkohshme të Kryeministrisë, përcaktohen në vendimin përkatës të Këshillit të Ministrave. </w:t>
      </w:r>
    </w:p>
    <w:p w14:paraId="75121381" w14:textId="5B3A1677" w:rsidR="00834265" w:rsidRPr="00A75AFD" w:rsidRDefault="00834265" w:rsidP="00834265">
      <w:pPr>
        <w:spacing w:after="0" w:line="240" w:lineRule="auto"/>
        <w:ind w:firstLine="284"/>
        <w:jc w:val="both"/>
        <w:rPr>
          <w:rFonts w:ascii="Garamond" w:hAnsi="Garamond" w:cs="Times New Roman"/>
          <w:sz w:val="24"/>
          <w:szCs w:val="24"/>
        </w:rPr>
      </w:pPr>
      <w:r w:rsidRPr="00A75AFD">
        <w:rPr>
          <w:rFonts w:ascii="Garamond" w:hAnsi="Garamond" w:cs="Times New Roman"/>
          <w:sz w:val="24"/>
          <w:szCs w:val="24"/>
        </w:rPr>
        <w:t>7. Pagesa bëhet në përputhje me procedurat e kryerjes së pagesave për punonjësit organik dhe përfshihet në shpenzimet e personelit të institucionit. Përjashtim nga ky rregull, bëjnë</w:t>
      </w:r>
      <w:r w:rsidR="00D04171" w:rsidRPr="00A75AFD">
        <w:rPr>
          <w:rFonts w:ascii="Garamond" w:hAnsi="Garamond" w:cs="Times New Roman"/>
          <w:sz w:val="24"/>
          <w:szCs w:val="24"/>
        </w:rPr>
        <w:t xml:space="preserve"> </w:t>
      </w:r>
      <w:r w:rsidRPr="00A75AFD">
        <w:rPr>
          <w:rFonts w:ascii="Garamond" w:hAnsi="Garamond" w:cs="Times New Roman"/>
          <w:sz w:val="24"/>
          <w:szCs w:val="24"/>
        </w:rPr>
        <w:t xml:space="preserve">anketuesit/kontrollorët e terrenit të kontraktuar në realizimin e </w:t>
      </w:r>
      <w:proofErr w:type="spellStart"/>
      <w:r w:rsidRPr="00A75AFD">
        <w:rPr>
          <w:rFonts w:ascii="Garamond" w:hAnsi="Garamond" w:cs="Times New Roman"/>
          <w:sz w:val="24"/>
          <w:szCs w:val="24"/>
        </w:rPr>
        <w:t>Census</w:t>
      </w:r>
      <w:proofErr w:type="spellEnd"/>
      <w:r w:rsidRPr="00A75AFD">
        <w:rPr>
          <w:rFonts w:ascii="Garamond" w:hAnsi="Garamond" w:cs="Times New Roman"/>
          <w:sz w:val="24"/>
          <w:szCs w:val="24"/>
        </w:rPr>
        <w:t>-it dhe anketimeve</w:t>
      </w:r>
      <w:r w:rsidR="00D04171" w:rsidRPr="00A75AFD">
        <w:rPr>
          <w:rFonts w:ascii="Garamond" w:hAnsi="Garamond" w:cs="Times New Roman"/>
          <w:sz w:val="24"/>
          <w:szCs w:val="24"/>
        </w:rPr>
        <w:t xml:space="preserve"> </w:t>
      </w:r>
      <w:r w:rsidRPr="00A75AFD">
        <w:rPr>
          <w:rFonts w:ascii="Garamond" w:hAnsi="Garamond" w:cs="Times New Roman"/>
          <w:sz w:val="24"/>
          <w:szCs w:val="24"/>
        </w:rPr>
        <w:t xml:space="preserve">afatshkurta </w:t>
      </w:r>
      <w:r w:rsidRPr="00A75AFD">
        <w:rPr>
          <w:rFonts w:ascii="Garamond" w:hAnsi="Garamond" w:cs="Times New Roman"/>
          <w:sz w:val="24"/>
          <w:szCs w:val="24"/>
        </w:rPr>
        <w:lastRenderedPageBreak/>
        <w:t>(më pak se dy javë)</w:t>
      </w:r>
      <w:r w:rsidR="00D04171" w:rsidRPr="00A75AFD">
        <w:rPr>
          <w:rFonts w:ascii="Garamond" w:hAnsi="Garamond" w:cs="Times New Roman"/>
          <w:sz w:val="24"/>
          <w:szCs w:val="24"/>
        </w:rPr>
        <w:t>,</w:t>
      </w:r>
      <w:r w:rsidRPr="00A75AFD">
        <w:rPr>
          <w:rFonts w:ascii="Garamond" w:hAnsi="Garamond" w:cs="Times New Roman"/>
          <w:sz w:val="24"/>
          <w:szCs w:val="24"/>
        </w:rPr>
        <w:t xml:space="preserve"> si dhe operatorët teknik për përdorimin e pajisjeve të teknologjisë së informacionit në qendrat e votimit, pagesa e të cilëve e bazuar në ditët e punës, do të përfshihet në shpenzimet operative të institucionit.</w:t>
      </w:r>
    </w:p>
    <w:p w14:paraId="2FB02BDD" w14:textId="281F7E39" w:rsidR="00834265" w:rsidRPr="00A75AFD" w:rsidRDefault="00834265" w:rsidP="00834265">
      <w:pPr>
        <w:spacing w:after="0" w:line="240" w:lineRule="auto"/>
        <w:ind w:firstLine="284"/>
        <w:jc w:val="both"/>
        <w:rPr>
          <w:rFonts w:ascii="Garamond" w:hAnsi="Garamond" w:cs="Times New Roman"/>
          <w:sz w:val="24"/>
          <w:szCs w:val="24"/>
        </w:rPr>
      </w:pPr>
      <w:r w:rsidRPr="00A75AFD">
        <w:rPr>
          <w:rFonts w:ascii="Garamond" w:hAnsi="Garamond" w:cs="Times New Roman"/>
          <w:sz w:val="24"/>
          <w:szCs w:val="24"/>
        </w:rPr>
        <w:t>8. Në raste specifike që lidhen me mësimdhënien, veprimtarinë bujqësore, veprimtarinë</w:t>
      </w:r>
      <w:r w:rsidR="00D04171" w:rsidRPr="00A75AFD">
        <w:rPr>
          <w:rFonts w:ascii="Garamond" w:hAnsi="Garamond" w:cs="Times New Roman"/>
          <w:sz w:val="24"/>
          <w:szCs w:val="24"/>
        </w:rPr>
        <w:t xml:space="preserve"> </w:t>
      </w:r>
      <w:r w:rsidRPr="00A75AFD">
        <w:rPr>
          <w:rFonts w:ascii="Garamond" w:hAnsi="Garamond" w:cs="Times New Roman"/>
          <w:sz w:val="24"/>
          <w:szCs w:val="24"/>
        </w:rPr>
        <w:t>statistikore, rregullat dhe procedurat e marrjes në punë të punonjësve me kontratë përcaktohen nëpërmjet udhëzimit të përbashkët të miratuar mes institucionit qendror përgjegjës dhe ministrisë përgjegjëse për financat.</w:t>
      </w:r>
    </w:p>
    <w:p w14:paraId="5F474A9A" w14:textId="77777777" w:rsidR="00834265" w:rsidRPr="00A75AFD" w:rsidRDefault="00834265" w:rsidP="00834265">
      <w:pPr>
        <w:spacing w:after="0" w:line="240" w:lineRule="auto"/>
        <w:ind w:firstLine="284"/>
        <w:jc w:val="both"/>
        <w:rPr>
          <w:rFonts w:ascii="Garamond" w:hAnsi="Garamond"/>
          <w:b/>
          <w:bCs/>
          <w:sz w:val="24"/>
          <w:szCs w:val="24"/>
        </w:rPr>
      </w:pPr>
    </w:p>
    <w:p w14:paraId="77765059" w14:textId="21B22BA1" w:rsidR="00834265" w:rsidRPr="00A75AFD" w:rsidRDefault="000C490D" w:rsidP="000C490D">
      <w:pPr>
        <w:spacing w:after="0" w:line="240" w:lineRule="auto"/>
        <w:ind w:firstLine="284"/>
        <w:jc w:val="center"/>
        <w:rPr>
          <w:rFonts w:ascii="Garamond" w:hAnsi="Garamond"/>
          <w:bCs/>
        </w:rPr>
      </w:pPr>
      <w:r w:rsidRPr="00A75AFD">
        <w:rPr>
          <w:rFonts w:ascii="Garamond" w:hAnsi="Garamond"/>
          <w:bCs/>
          <w:sz w:val="24"/>
          <w:szCs w:val="24"/>
        </w:rPr>
        <w:t>ANEKSI 6</w:t>
      </w:r>
    </w:p>
    <w:p w14:paraId="10F54D49" w14:textId="7391FFE9" w:rsidR="00834265" w:rsidRPr="00A75AFD" w:rsidRDefault="000C490D" w:rsidP="000C490D">
      <w:pPr>
        <w:pStyle w:val="Default"/>
        <w:ind w:firstLine="284"/>
        <w:jc w:val="center"/>
        <w:rPr>
          <w:rFonts w:ascii="Garamond" w:hAnsi="Garamond"/>
          <w:bCs/>
          <w:color w:val="auto"/>
          <w:lang w:val="sq-AL"/>
        </w:rPr>
      </w:pPr>
      <w:r w:rsidRPr="00A75AFD">
        <w:rPr>
          <w:rFonts w:ascii="Garamond" w:hAnsi="Garamond"/>
          <w:bCs/>
          <w:color w:val="auto"/>
          <w:lang w:val="sq-AL"/>
        </w:rPr>
        <w:t>FONDI PËR PARANDALIMIN DHE MENAXHIMIN E FATKEQËSIVE NATYRORE</w:t>
      </w:r>
    </w:p>
    <w:p w14:paraId="2DA2B32D" w14:textId="77777777" w:rsidR="00845889" w:rsidRPr="00A75AFD" w:rsidRDefault="00845889" w:rsidP="00834265">
      <w:pPr>
        <w:pStyle w:val="Default"/>
        <w:tabs>
          <w:tab w:val="left" w:pos="140"/>
        </w:tabs>
        <w:ind w:firstLine="284"/>
        <w:jc w:val="both"/>
        <w:rPr>
          <w:rFonts w:ascii="Garamond" w:hAnsi="Garamond"/>
          <w:color w:val="auto"/>
          <w:lang w:val="sq-AL"/>
        </w:rPr>
      </w:pPr>
    </w:p>
    <w:p w14:paraId="55C08E07" w14:textId="77777777" w:rsidR="00834265" w:rsidRPr="00A75AFD" w:rsidRDefault="00834265" w:rsidP="00834265">
      <w:pPr>
        <w:pStyle w:val="Default"/>
        <w:tabs>
          <w:tab w:val="left" w:pos="140"/>
        </w:tabs>
        <w:ind w:firstLine="284"/>
        <w:jc w:val="both"/>
        <w:rPr>
          <w:rFonts w:ascii="Garamond" w:hAnsi="Garamond"/>
          <w:color w:val="auto"/>
          <w:lang w:val="sq-AL"/>
        </w:rPr>
      </w:pPr>
      <w:r w:rsidRPr="00A75AFD">
        <w:rPr>
          <w:rFonts w:ascii="Garamond" w:hAnsi="Garamond"/>
          <w:color w:val="auto"/>
          <w:lang w:val="sq-AL"/>
        </w:rPr>
        <w:t xml:space="preserve">1. Fondi për </w:t>
      </w:r>
      <w:r w:rsidRPr="00A75AFD">
        <w:rPr>
          <w:rFonts w:ascii="Garamond" w:hAnsi="Garamond"/>
          <w:b/>
          <w:bCs/>
          <w:color w:val="auto"/>
          <w:lang w:val="sq-AL"/>
        </w:rPr>
        <w:t xml:space="preserve">Parandalimin dhe Menaxhimin e Fatkeqësive Natyrore </w:t>
      </w:r>
      <w:r w:rsidRPr="00A75AFD">
        <w:rPr>
          <w:rFonts w:ascii="Garamond" w:hAnsi="Garamond"/>
          <w:color w:val="auto"/>
          <w:lang w:val="sq-AL"/>
        </w:rPr>
        <w:t xml:space="preserve">është një mekanizëm financiar që mbështet politikën kombëtare të parandalimit dhe menaxhimit rajonal dhe vendor të fatkeqësive natyrore e të tjera. </w:t>
      </w:r>
    </w:p>
    <w:p w14:paraId="571583B9" w14:textId="0F411EC2" w:rsidR="00834265" w:rsidRPr="00A75AFD" w:rsidRDefault="00834265" w:rsidP="00834265">
      <w:pPr>
        <w:pStyle w:val="Default"/>
        <w:tabs>
          <w:tab w:val="left" w:pos="180"/>
          <w:tab w:val="left" w:pos="280"/>
          <w:tab w:val="left" w:pos="1440"/>
        </w:tabs>
        <w:ind w:firstLine="284"/>
        <w:jc w:val="both"/>
        <w:rPr>
          <w:rFonts w:ascii="Garamond" w:hAnsi="Garamond"/>
          <w:color w:val="auto"/>
          <w:lang w:val="sq-AL"/>
        </w:rPr>
      </w:pPr>
      <w:r w:rsidRPr="00A75AFD">
        <w:rPr>
          <w:rFonts w:ascii="Garamond" w:hAnsi="Garamond"/>
          <w:color w:val="auto"/>
          <w:lang w:val="sq-AL"/>
        </w:rPr>
        <w:t xml:space="preserve">2. Për vitin 2025, Fondi për Parandalimin dhe Menaxhimin e Fatkeqësive Natyrore është pjesë e fondit të akorduar në buxhetin e vitit 2025 në programin </w:t>
      </w:r>
      <w:r w:rsidR="00200C0E" w:rsidRPr="00A75AFD">
        <w:rPr>
          <w:rFonts w:ascii="Garamond" w:hAnsi="Garamond"/>
          <w:color w:val="auto"/>
          <w:lang w:val="sq-AL"/>
        </w:rPr>
        <w:t>“</w:t>
      </w:r>
      <w:r w:rsidRPr="00A75AFD">
        <w:rPr>
          <w:rFonts w:ascii="Garamond" w:hAnsi="Garamond"/>
          <w:color w:val="auto"/>
          <w:lang w:val="sq-AL"/>
        </w:rPr>
        <w:t xml:space="preserve">Emergjencat </w:t>
      </w:r>
      <w:r w:rsidR="006B5124" w:rsidRPr="00A75AFD">
        <w:rPr>
          <w:rFonts w:ascii="Garamond" w:hAnsi="Garamond"/>
          <w:color w:val="auto"/>
          <w:lang w:val="sq-AL"/>
        </w:rPr>
        <w:t>c</w:t>
      </w:r>
      <w:r w:rsidRPr="00A75AFD">
        <w:rPr>
          <w:rFonts w:ascii="Garamond" w:hAnsi="Garamond"/>
          <w:color w:val="auto"/>
          <w:lang w:val="sq-AL"/>
        </w:rPr>
        <w:t>ivile</w:t>
      </w:r>
      <w:r w:rsidR="00200C0E" w:rsidRPr="00A75AFD">
        <w:rPr>
          <w:rFonts w:ascii="Garamond" w:hAnsi="Garamond"/>
          <w:color w:val="auto"/>
          <w:lang w:val="sq-AL"/>
        </w:rPr>
        <w:t>”</w:t>
      </w:r>
      <w:r w:rsidRPr="00A75AFD">
        <w:rPr>
          <w:rFonts w:ascii="Garamond" w:hAnsi="Garamond"/>
          <w:color w:val="auto"/>
          <w:lang w:val="sq-AL"/>
        </w:rPr>
        <w:t>, në Ministrinë e Mbrojtjes.</w:t>
      </w:r>
    </w:p>
    <w:p w14:paraId="6F6B4099" w14:textId="7B9B5736" w:rsidR="00834265" w:rsidRPr="00A75AFD" w:rsidRDefault="00834265" w:rsidP="00834265">
      <w:pPr>
        <w:pStyle w:val="Default"/>
        <w:tabs>
          <w:tab w:val="left" w:pos="180"/>
          <w:tab w:val="left" w:pos="1440"/>
        </w:tabs>
        <w:ind w:firstLine="284"/>
        <w:jc w:val="both"/>
        <w:rPr>
          <w:rFonts w:ascii="Garamond" w:hAnsi="Garamond"/>
          <w:color w:val="auto"/>
          <w:lang w:val="sq-AL"/>
        </w:rPr>
      </w:pPr>
      <w:r w:rsidRPr="00A75AFD">
        <w:rPr>
          <w:rFonts w:ascii="Garamond" w:hAnsi="Garamond"/>
          <w:color w:val="auto"/>
          <w:lang w:val="sq-AL"/>
        </w:rPr>
        <w:t xml:space="preserve">3. Vlerësimi i projekteve sipas njësive të vetëqeverisjes vendore </w:t>
      </w:r>
      <w:proofErr w:type="spellStart"/>
      <w:r w:rsidRPr="00A75AFD">
        <w:rPr>
          <w:rFonts w:ascii="Garamond" w:hAnsi="Garamond"/>
          <w:color w:val="auto"/>
          <w:lang w:val="sq-AL"/>
        </w:rPr>
        <w:t>aplikuese</w:t>
      </w:r>
      <w:proofErr w:type="spellEnd"/>
      <w:r w:rsidRPr="00A75AFD">
        <w:rPr>
          <w:rFonts w:ascii="Garamond" w:hAnsi="Garamond"/>
          <w:color w:val="auto"/>
          <w:lang w:val="sq-AL"/>
        </w:rPr>
        <w:t xml:space="preserve"> bëhet me vendim të Komisionit për Parandalimin dhe Menaxhimin e Fatkeqësive Natyrore, i cili kryesohet nga </w:t>
      </w:r>
      <w:r w:rsidR="000C490D" w:rsidRPr="00A75AFD">
        <w:rPr>
          <w:rFonts w:ascii="Garamond" w:hAnsi="Garamond"/>
          <w:color w:val="auto"/>
          <w:lang w:val="sq-AL"/>
        </w:rPr>
        <w:t xml:space="preserve">drejtori </w:t>
      </w:r>
      <w:r w:rsidRPr="00A75AFD">
        <w:rPr>
          <w:rFonts w:ascii="Garamond" w:hAnsi="Garamond"/>
          <w:color w:val="auto"/>
          <w:lang w:val="sq-AL"/>
        </w:rPr>
        <w:t xml:space="preserve">i </w:t>
      </w:r>
      <w:proofErr w:type="spellStart"/>
      <w:r w:rsidRPr="00A75AFD">
        <w:rPr>
          <w:rFonts w:ascii="Garamond" w:hAnsi="Garamond"/>
          <w:color w:val="auto"/>
          <w:lang w:val="sq-AL"/>
        </w:rPr>
        <w:t>AKMC</w:t>
      </w:r>
      <w:proofErr w:type="spellEnd"/>
      <w:r w:rsidR="000C490D" w:rsidRPr="00A75AFD">
        <w:rPr>
          <w:rFonts w:ascii="Garamond" w:hAnsi="Garamond"/>
          <w:color w:val="auto"/>
          <w:lang w:val="sq-AL"/>
        </w:rPr>
        <w:t>-së</w:t>
      </w:r>
      <w:r w:rsidRPr="00A75AFD">
        <w:rPr>
          <w:rFonts w:ascii="Garamond" w:hAnsi="Garamond"/>
          <w:color w:val="auto"/>
          <w:lang w:val="sq-AL"/>
        </w:rPr>
        <w:t xml:space="preserve"> </w:t>
      </w:r>
      <w:r w:rsidR="000C490D" w:rsidRPr="00A75AFD">
        <w:rPr>
          <w:rFonts w:ascii="Garamond" w:hAnsi="Garamond"/>
          <w:color w:val="auto"/>
          <w:lang w:val="sq-AL"/>
        </w:rPr>
        <w:t>–</w:t>
      </w:r>
      <w:r w:rsidRPr="00A75AFD">
        <w:rPr>
          <w:rFonts w:ascii="Garamond" w:hAnsi="Garamond"/>
          <w:color w:val="auto"/>
          <w:lang w:val="sq-AL"/>
        </w:rPr>
        <w:t xml:space="preserve"> </w:t>
      </w:r>
      <w:r w:rsidR="000C490D" w:rsidRPr="00A75AFD">
        <w:rPr>
          <w:rFonts w:ascii="Garamond" w:hAnsi="Garamond"/>
          <w:color w:val="auto"/>
          <w:lang w:val="sq-AL"/>
        </w:rPr>
        <w:t xml:space="preserve">kryetar </w:t>
      </w:r>
      <w:r w:rsidRPr="00A75AFD">
        <w:rPr>
          <w:rFonts w:ascii="Garamond" w:hAnsi="Garamond"/>
          <w:color w:val="auto"/>
          <w:lang w:val="sq-AL"/>
        </w:rPr>
        <w:t xml:space="preserve">dhe ka në përbërje anëtarë nga struktura përgjegjëse për mbrojtjen civile (Agjencia Kombëtare e Mbrojtjes Civile), anëtarë nga Ministria e Mbrojtjes, anëtar nga </w:t>
      </w:r>
      <w:r w:rsidR="000C490D" w:rsidRPr="00A75AFD">
        <w:rPr>
          <w:rFonts w:ascii="Garamond" w:hAnsi="Garamond"/>
          <w:color w:val="auto"/>
          <w:lang w:val="sq-AL"/>
        </w:rPr>
        <w:t>m</w:t>
      </w:r>
      <w:r w:rsidRPr="00A75AFD">
        <w:rPr>
          <w:rFonts w:ascii="Garamond" w:hAnsi="Garamond"/>
          <w:color w:val="auto"/>
          <w:lang w:val="sq-AL"/>
        </w:rPr>
        <w:t xml:space="preserve">inistri i Shtetit për Pushtetin Vendor dhe anëtarë nga Shoqata për Autonomi Vendore. </w:t>
      </w:r>
    </w:p>
    <w:p w14:paraId="009A191C" w14:textId="33A598D8" w:rsidR="00834265" w:rsidRPr="00A75AFD" w:rsidRDefault="00834265" w:rsidP="00834265">
      <w:pPr>
        <w:pStyle w:val="Default"/>
        <w:tabs>
          <w:tab w:val="left" w:pos="180"/>
          <w:tab w:val="left" w:pos="1440"/>
        </w:tabs>
        <w:ind w:firstLine="284"/>
        <w:jc w:val="both"/>
        <w:rPr>
          <w:rFonts w:ascii="Garamond" w:hAnsi="Garamond"/>
          <w:color w:val="auto"/>
          <w:lang w:val="sq-AL"/>
        </w:rPr>
      </w:pPr>
      <w:r w:rsidRPr="00A75AFD">
        <w:rPr>
          <w:rFonts w:ascii="Garamond" w:hAnsi="Garamond"/>
          <w:color w:val="auto"/>
          <w:lang w:val="sq-AL"/>
        </w:rPr>
        <w:t xml:space="preserve">4. Komisioni për Parandalimin dhe Menaxhimin e Fatkeqësive Natyrore miraton specifikimet, rregullat dhe kriteret </w:t>
      </w:r>
      <w:r w:rsidRPr="00A75AFD">
        <w:rPr>
          <w:rFonts w:ascii="Garamond" w:hAnsi="Garamond"/>
          <w:b/>
          <w:bCs/>
          <w:color w:val="auto"/>
          <w:lang w:val="sq-AL"/>
        </w:rPr>
        <w:t xml:space="preserve">për financimin e projekteve në infrastrukturë dhe për blerje pajisjesh për </w:t>
      </w:r>
      <w:r w:rsidR="00033E4E" w:rsidRPr="00A75AFD">
        <w:rPr>
          <w:rFonts w:ascii="Garamond" w:hAnsi="Garamond"/>
          <w:b/>
          <w:bCs/>
          <w:color w:val="auto"/>
          <w:lang w:val="sq-AL"/>
        </w:rPr>
        <w:t>parandalimin dhe menaxhimin e fatkeqësive natyrore</w:t>
      </w:r>
      <w:r w:rsidR="000C490D" w:rsidRPr="00A75AFD">
        <w:rPr>
          <w:rFonts w:ascii="Garamond" w:hAnsi="Garamond"/>
          <w:bCs/>
          <w:color w:val="auto"/>
          <w:lang w:val="sq-AL"/>
        </w:rPr>
        <w:t>,</w:t>
      </w:r>
      <w:r w:rsidRPr="00A75AFD">
        <w:rPr>
          <w:rFonts w:ascii="Garamond" w:hAnsi="Garamond"/>
          <w:color w:val="auto"/>
          <w:lang w:val="sq-AL"/>
        </w:rPr>
        <w:t xml:space="preserve"> si dhe vlerësimin e projekteve. </w:t>
      </w:r>
    </w:p>
    <w:p w14:paraId="32C1ED76" w14:textId="5A0A091F" w:rsidR="00834265" w:rsidRPr="00A75AFD" w:rsidRDefault="00834265" w:rsidP="00834265">
      <w:pPr>
        <w:pStyle w:val="Default"/>
        <w:tabs>
          <w:tab w:val="left" w:pos="180"/>
          <w:tab w:val="left" w:pos="1440"/>
        </w:tabs>
        <w:ind w:firstLine="284"/>
        <w:jc w:val="both"/>
        <w:rPr>
          <w:rFonts w:ascii="Garamond" w:hAnsi="Garamond"/>
          <w:color w:val="auto"/>
          <w:lang w:val="sq-AL"/>
        </w:rPr>
      </w:pPr>
      <w:r w:rsidRPr="00A75AFD">
        <w:rPr>
          <w:rFonts w:ascii="Garamond" w:hAnsi="Garamond"/>
          <w:color w:val="auto"/>
          <w:lang w:val="sq-AL"/>
        </w:rPr>
        <w:t xml:space="preserve">5. Sekretariati teknik për Fondin e Parandalimit dhe Menaxhimit të Fatkeqësive Natyrore ngrihet pranë </w:t>
      </w:r>
      <w:proofErr w:type="spellStart"/>
      <w:r w:rsidRPr="00A75AFD">
        <w:rPr>
          <w:rFonts w:ascii="Garamond" w:hAnsi="Garamond"/>
          <w:color w:val="auto"/>
          <w:lang w:val="sq-AL"/>
        </w:rPr>
        <w:t>AKMC</w:t>
      </w:r>
      <w:proofErr w:type="spellEnd"/>
      <w:r w:rsidR="00D46F7C" w:rsidRPr="00A75AFD">
        <w:rPr>
          <w:rFonts w:ascii="Garamond" w:hAnsi="Garamond"/>
          <w:color w:val="auto"/>
          <w:lang w:val="sq-AL"/>
        </w:rPr>
        <w:t>-së</w:t>
      </w:r>
      <w:r w:rsidRPr="00A75AFD">
        <w:rPr>
          <w:rFonts w:ascii="Garamond" w:hAnsi="Garamond"/>
          <w:color w:val="auto"/>
          <w:lang w:val="sq-AL"/>
        </w:rPr>
        <w:t xml:space="preserve"> dhe ndihmon punën e Komisionit për Parandalimin dhe Menaxhimin e Fatkeqësive Natyrore.</w:t>
      </w:r>
    </w:p>
    <w:p w14:paraId="54BF9ABD" w14:textId="77777777" w:rsidR="00834265" w:rsidRPr="00A75AFD" w:rsidRDefault="00834265" w:rsidP="00834265">
      <w:pPr>
        <w:pStyle w:val="Default"/>
        <w:tabs>
          <w:tab w:val="left" w:pos="180"/>
          <w:tab w:val="left" w:pos="1440"/>
        </w:tabs>
        <w:ind w:firstLine="284"/>
        <w:jc w:val="both"/>
        <w:rPr>
          <w:rFonts w:ascii="Garamond" w:hAnsi="Garamond"/>
          <w:color w:val="auto"/>
          <w:lang w:val="sq-AL"/>
        </w:rPr>
      </w:pPr>
      <w:r w:rsidRPr="00A75AFD">
        <w:rPr>
          <w:rFonts w:ascii="Garamond" w:hAnsi="Garamond"/>
          <w:color w:val="auto"/>
          <w:lang w:val="sq-AL"/>
        </w:rPr>
        <w:t xml:space="preserve">6. Fondi i Parandalimit dhe Menaxhimit të Fatkeqësive Natyrore me përparësi duhet të financojë projektet e investimeve tashmë në proces. Pjesa e financimit të projekteve në proces vendoset në listën e investimeve të Ministrisë së Mbrojtjes, në përputhje me ecurinë e projektit. Ministria e Mbrojtjes mund të kërkojë </w:t>
      </w:r>
      <w:proofErr w:type="spellStart"/>
      <w:r w:rsidRPr="00A75AFD">
        <w:rPr>
          <w:rFonts w:ascii="Garamond" w:hAnsi="Garamond"/>
          <w:color w:val="auto"/>
          <w:lang w:val="sq-AL"/>
        </w:rPr>
        <w:t>rialokime</w:t>
      </w:r>
      <w:proofErr w:type="spellEnd"/>
      <w:r w:rsidRPr="00A75AFD">
        <w:rPr>
          <w:rFonts w:ascii="Garamond" w:hAnsi="Garamond"/>
          <w:color w:val="auto"/>
          <w:lang w:val="sq-AL"/>
        </w:rPr>
        <w:t xml:space="preserve"> midis projekteve të Fondit të Parandalimit dhe Menaxhimit të Fatkeqësive Natyrore, sipas procedurave të miratuara për investimet publike.</w:t>
      </w:r>
    </w:p>
    <w:p w14:paraId="55A025F4" w14:textId="2E7B6466" w:rsidR="00834265" w:rsidRPr="00A75AFD" w:rsidRDefault="00834265" w:rsidP="00834265">
      <w:pPr>
        <w:pStyle w:val="Default"/>
        <w:tabs>
          <w:tab w:val="left" w:pos="180"/>
          <w:tab w:val="left" w:pos="1440"/>
        </w:tabs>
        <w:ind w:firstLine="284"/>
        <w:jc w:val="both"/>
        <w:rPr>
          <w:rFonts w:ascii="Garamond" w:hAnsi="Garamond"/>
          <w:color w:val="auto"/>
          <w:lang w:val="sq-AL"/>
        </w:rPr>
      </w:pPr>
      <w:r w:rsidRPr="00A75AFD">
        <w:rPr>
          <w:rFonts w:ascii="Garamond" w:hAnsi="Garamond"/>
          <w:color w:val="auto"/>
          <w:lang w:val="sq-AL"/>
        </w:rPr>
        <w:t xml:space="preserve">7. Thirrjet për aplikim në Fondin Parandalimit dhe Menaxhimit të Fatkeqësive Natyrore për vitin buxhetor 2025, mund të bëhen që në nëntor të vitit paraardhës deri </w:t>
      </w:r>
      <w:r w:rsidR="007F4BC6" w:rsidRPr="00A75AFD">
        <w:rPr>
          <w:rFonts w:ascii="Garamond" w:hAnsi="Garamond"/>
          <w:color w:val="auto"/>
          <w:lang w:val="sq-AL"/>
        </w:rPr>
        <w:t>m</w:t>
      </w:r>
      <w:r w:rsidRPr="00A75AFD">
        <w:rPr>
          <w:rFonts w:ascii="Garamond" w:hAnsi="Garamond"/>
          <w:color w:val="auto"/>
          <w:lang w:val="sq-AL"/>
        </w:rPr>
        <w:t xml:space="preserve">ë 31 </w:t>
      </w:r>
      <w:r w:rsidR="007F4BC6" w:rsidRPr="00A75AFD">
        <w:rPr>
          <w:rFonts w:ascii="Garamond" w:hAnsi="Garamond"/>
          <w:color w:val="auto"/>
          <w:lang w:val="sq-AL"/>
        </w:rPr>
        <w:t>j</w:t>
      </w:r>
      <w:r w:rsidRPr="00A75AFD">
        <w:rPr>
          <w:rFonts w:ascii="Garamond" w:hAnsi="Garamond"/>
          <w:color w:val="auto"/>
          <w:lang w:val="sq-AL"/>
        </w:rPr>
        <w:t>anar të vitit ko</w:t>
      </w:r>
      <w:r w:rsidR="007F4BC6" w:rsidRPr="00A75AFD">
        <w:rPr>
          <w:rFonts w:ascii="Garamond" w:hAnsi="Garamond"/>
          <w:color w:val="auto"/>
          <w:lang w:val="sq-AL"/>
        </w:rPr>
        <w:t>r</w:t>
      </w:r>
      <w:r w:rsidRPr="00A75AFD">
        <w:rPr>
          <w:rFonts w:ascii="Garamond" w:hAnsi="Garamond"/>
          <w:color w:val="auto"/>
          <w:lang w:val="sq-AL"/>
        </w:rPr>
        <w:t xml:space="preserve">rent. </w:t>
      </w:r>
    </w:p>
    <w:p w14:paraId="7BDCE957" w14:textId="5DBA78F7" w:rsidR="00834265" w:rsidRPr="00A75AFD" w:rsidRDefault="00834265" w:rsidP="00834265">
      <w:pPr>
        <w:pStyle w:val="Default"/>
        <w:tabs>
          <w:tab w:val="left" w:pos="180"/>
          <w:tab w:val="left" w:pos="1440"/>
        </w:tabs>
        <w:ind w:firstLine="284"/>
        <w:jc w:val="both"/>
        <w:rPr>
          <w:rFonts w:ascii="Garamond" w:hAnsi="Garamond"/>
          <w:color w:val="auto"/>
          <w:lang w:val="sq-AL"/>
        </w:rPr>
      </w:pPr>
      <w:r w:rsidRPr="00A75AFD">
        <w:rPr>
          <w:rFonts w:ascii="Garamond" w:hAnsi="Garamond"/>
          <w:color w:val="auto"/>
          <w:lang w:val="sq-AL"/>
        </w:rPr>
        <w:t xml:space="preserve">8. Projektet e përzgjedhura nga Komisioni për Parandalimin dhe Menaxhimin e Fatkeqësive Natyrore, nëpërmjet Ministrisë së Mbrojtjes dërgohen për miratim pranë Këshillit të Ministrave brenda datës 15 </w:t>
      </w:r>
      <w:r w:rsidR="00544042" w:rsidRPr="00A75AFD">
        <w:rPr>
          <w:rFonts w:ascii="Garamond" w:hAnsi="Garamond"/>
          <w:color w:val="auto"/>
          <w:lang w:val="sq-AL"/>
        </w:rPr>
        <w:t>s</w:t>
      </w:r>
      <w:r w:rsidRPr="00A75AFD">
        <w:rPr>
          <w:rFonts w:ascii="Garamond" w:hAnsi="Garamond"/>
          <w:color w:val="auto"/>
          <w:lang w:val="sq-AL"/>
        </w:rPr>
        <w:t>hkurt të vitit ko</w:t>
      </w:r>
      <w:r w:rsidR="007F4BC6" w:rsidRPr="00A75AFD">
        <w:rPr>
          <w:rFonts w:ascii="Garamond" w:hAnsi="Garamond"/>
          <w:color w:val="auto"/>
          <w:lang w:val="sq-AL"/>
        </w:rPr>
        <w:t>r</w:t>
      </w:r>
      <w:r w:rsidRPr="00A75AFD">
        <w:rPr>
          <w:rFonts w:ascii="Garamond" w:hAnsi="Garamond"/>
          <w:color w:val="auto"/>
          <w:lang w:val="sq-AL"/>
        </w:rPr>
        <w:t>rent.</w:t>
      </w:r>
    </w:p>
    <w:p w14:paraId="64F0976E" w14:textId="0D6347E7" w:rsidR="00834265" w:rsidRPr="00A75AFD" w:rsidRDefault="00834265" w:rsidP="00834265">
      <w:pPr>
        <w:pStyle w:val="ListParagraph"/>
        <w:tabs>
          <w:tab w:val="left" w:pos="180"/>
        </w:tabs>
        <w:spacing w:after="0" w:line="240" w:lineRule="auto"/>
        <w:ind w:left="0" w:firstLine="284"/>
        <w:jc w:val="both"/>
        <w:rPr>
          <w:rFonts w:ascii="Garamond" w:hAnsi="Garamond"/>
          <w:sz w:val="24"/>
          <w:szCs w:val="24"/>
        </w:rPr>
      </w:pPr>
      <w:r w:rsidRPr="00A75AFD">
        <w:rPr>
          <w:rFonts w:ascii="Garamond" w:hAnsi="Garamond" w:cs="Times New Roman"/>
          <w:sz w:val="24"/>
          <w:szCs w:val="24"/>
        </w:rPr>
        <w:t xml:space="preserve">9. </w:t>
      </w:r>
      <w:r w:rsidRPr="00A75AFD">
        <w:rPr>
          <w:rFonts w:ascii="Garamond" w:hAnsi="Garamond"/>
          <w:sz w:val="24"/>
          <w:szCs w:val="24"/>
        </w:rPr>
        <w:t xml:space="preserve">Këshilli i Ministrave miraton projektet e reja fituese, si dhe autoritetin </w:t>
      </w:r>
      <w:proofErr w:type="spellStart"/>
      <w:r w:rsidRPr="00A75AFD">
        <w:rPr>
          <w:rFonts w:ascii="Garamond" w:hAnsi="Garamond"/>
          <w:sz w:val="24"/>
          <w:szCs w:val="24"/>
        </w:rPr>
        <w:t>kontraktor</w:t>
      </w:r>
      <w:proofErr w:type="spellEnd"/>
      <w:r w:rsidRPr="00A75AFD">
        <w:rPr>
          <w:rFonts w:ascii="Garamond" w:hAnsi="Garamond"/>
          <w:sz w:val="24"/>
          <w:szCs w:val="24"/>
        </w:rPr>
        <w:t xml:space="preserve"> për zbatimin e projekteve të reja sipas njësive të vetëqeverisjes vendore brenda datës 28 </w:t>
      </w:r>
      <w:r w:rsidR="007F4BC6" w:rsidRPr="00A75AFD">
        <w:rPr>
          <w:rFonts w:ascii="Garamond" w:hAnsi="Garamond"/>
          <w:sz w:val="24"/>
          <w:szCs w:val="24"/>
        </w:rPr>
        <w:t>s</w:t>
      </w:r>
      <w:r w:rsidRPr="00A75AFD">
        <w:rPr>
          <w:rFonts w:ascii="Garamond" w:hAnsi="Garamond"/>
          <w:sz w:val="24"/>
          <w:szCs w:val="24"/>
        </w:rPr>
        <w:t>hkurt të vitit ko</w:t>
      </w:r>
      <w:r w:rsidR="007F4BC6" w:rsidRPr="00A75AFD">
        <w:rPr>
          <w:rFonts w:ascii="Garamond" w:hAnsi="Garamond"/>
          <w:sz w:val="24"/>
          <w:szCs w:val="24"/>
        </w:rPr>
        <w:t>r</w:t>
      </w:r>
      <w:r w:rsidRPr="00A75AFD">
        <w:rPr>
          <w:rFonts w:ascii="Garamond" w:hAnsi="Garamond"/>
          <w:sz w:val="24"/>
          <w:szCs w:val="24"/>
        </w:rPr>
        <w:t xml:space="preserve">rent. </w:t>
      </w:r>
    </w:p>
    <w:p w14:paraId="7CEE354B" w14:textId="77777777" w:rsidR="00834265" w:rsidRPr="00A75AFD" w:rsidRDefault="00834265" w:rsidP="00834265">
      <w:pPr>
        <w:pStyle w:val="Default"/>
        <w:tabs>
          <w:tab w:val="left" w:pos="0"/>
          <w:tab w:val="left" w:pos="280"/>
          <w:tab w:val="left" w:pos="1440"/>
        </w:tabs>
        <w:ind w:firstLine="284"/>
        <w:jc w:val="both"/>
        <w:rPr>
          <w:rFonts w:ascii="Garamond" w:hAnsi="Garamond"/>
          <w:color w:val="auto"/>
          <w:lang w:val="sq-AL"/>
        </w:rPr>
      </w:pPr>
      <w:r w:rsidRPr="00A75AFD">
        <w:rPr>
          <w:rFonts w:ascii="Garamond" w:hAnsi="Garamond"/>
          <w:color w:val="auto"/>
          <w:lang w:val="sq-AL"/>
        </w:rPr>
        <w:t xml:space="preserve">10. Fondi i Parandalimit dhe Menaxhimit të Fatkeqësive Natyrore nuk trashëgohet në vitin e ardhshëm, buxhetor. </w:t>
      </w:r>
    </w:p>
    <w:p w14:paraId="597F7262" w14:textId="77777777" w:rsidR="00834265" w:rsidRPr="00A75AFD" w:rsidRDefault="00834265" w:rsidP="00834265">
      <w:pPr>
        <w:pStyle w:val="Default"/>
        <w:tabs>
          <w:tab w:val="left" w:pos="180"/>
          <w:tab w:val="left" w:pos="840"/>
          <w:tab w:val="left" w:pos="1440"/>
        </w:tabs>
        <w:ind w:firstLine="284"/>
        <w:jc w:val="both"/>
        <w:rPr>
          <w:rFonts w:ascii="Garamond" w:hAnsi="Garamond"/>
          <w:color w:val="auto"/>
          <w:lang w:val="sq-AL"/>
        </w:rPr>
      </w:pPr>
      <w:r w:rsidRPr="00A75AFD">
        <w:rPr>
          <w:rFonts w:ascii="Garamond" w:hAnsi="Garamond"/>
          <w:color w:val="auto"/>
          <w:lang w:val="sq-AL"/>
        </w:rPr>
        <w:t xml:space="preserve">11. Subjektet </w:t>
      </w:r>
      <w:proofErr w:type="spellStart"/>
      <w:r w:rsidRPr="00A75AFD">
        <w:rPr>
          <w:rFonts w:ascii="Garamond" w:hAnsi="Garamond"/>
          <w:color w:val="auto"/>
          <w:lang w:val="sq-AL"/>
        </w:rPr>
        <w:t>aplikuese</w:t>
      </w:r>
      <w:proofErr w:type="spellEnd"/>
      <w:r w:rsidRPr="00A75AFD">
        <w:rPr>
          <w:rFonts w:ascii="Garamond" w:hAnsi="Garamond"/>
          <w:color w:val="auto"/>
          <w:lang w:val="sq-AL"/>
        </w:rPr>
        <w:t xml:space="preserve"> dhe zbatuese janë njësitë e vetëqeverisjes vendore. </w:t>
      </w:r>
    </w:p>
    <w:p w14:paraId="0954086D" w14:textId="77777777" w:rsidR="00834265" w:rsidRPr="00A75AFD" w:rsidRDefault="00834265" w:rsidP="00834265">
      <w:pPr>
        <w:spacing w:after="0" w:line="240" w:lineRule="auto"/>
        <w:ind w:firstLine="284"/>
        <w:jc w:val="both"/>
        <w:rPr>
          <w:rFonts w:ascii="Garamond" w:hAnsi="Garamond"/>
          <w:b/>
          <w:bCs/>
          <w:sz w:val="24"/>
          <w:szCs w:val="24"/>
        </w:rPr>
      </w:pPr>
    </w:p>
    <w:p w14:paraId="16CBEEFC" w14:textId="61B11696" w:rsidR="00834265" w:rsidRPr="00A75AFD" w:rsidRDefault="00FE76E9" w:rsidP="00FE76E9">
      <w:pPr>
        <w:spacing w:after="0" w:line="240" w:lineRule="auto"/>
        <w:ind w:firstLine="284"/>
        <w:jc w:val="center"/>
        <w:rPr>
          <w:rFonts w:ascii="Garamond" w:hAnsi="Garamond"/>
          <w:bCs/>
        </w:rPr>
      </w:pPr>
      <w:r w:rsidRPr="00A75AFD">
        <w:rPr>
          <w:rFonts w:ascii="Garamond" w:hAnsi="Garamond"/>
          <w:bCs/>
          <w:sz w:val="24"/>
          <w:szCs w:val="24"/>
        </w:rPr>
        <w:t>ANEKSI 7</w:t>
      </w:r>
    </w:p>
    <w:p w14:paraId="289BFDA9" w14:textId="09B01455" w:rsidR="00834265" w:rsidRPr="00A75AFD" w:rsidRDefault="00FE76E9" w:rsidP="00FE76E9">
      <w:pPr>
        <w:pStyle w:val="Default"/>
        <w:ind w:firstLine="284"/>
        <w:jc w:val="center"/>
        <w:rPr>
          <w:rFonts w:ascii="Garamond" w:hAnsi="Garamond"/>
          <w:bCs/>
          <w:color w:val="auto"/>
          <w:lang w:val="sq-AL"/>
        </w:rPr>
      </w:pPr>
      <w:r w:rsidRPr="00A75AFD">
        <w:rPr>
          <w:rFonts w:ascii="Garamond" w:hAnsi="Garamond"/>
          <w:bCs/>
          <w:color w:val="auto"/>
          <w:lang w:val="sq-AL"/>
        </w:rPr>
        <w:t>FONDI PËR DIGAT</w:t>
      </w:r>
    </w:p>
    <w:p w14:paraId="035EF425" w14:textId="77777777" w:rsidR="00845889" w:rsidRPr="00A75AFD" w:rsidRDefault="00845889" w:rsidP="00834265">
      <w:pPr>
        <w:pStyle w:val="Default"/>
        <w:tabs>
          <w:tab w:val="left" w:pos="140"/>
        </w:tabs>
        <w:ind w:firstLine="284"/>
        <w:jc w:val="both"/>
        <w:rPr>
          <w:rFonts w:ascii="Garamond" w:hAnsi="Garamond"/>
          <w:b/>
          <w:bCs/>
          <w:color w:val="auto"/>
          <w:lang w:val="sq-AL"/>
        </w:rPr>
      </w:pPr>
    </w:p>
    <w:p w14:paraId="6CC8E84F" w14:textId="70D49E20" w:rsidR="00834265" w:rsidRPr="00A75AFD" w:rsidRDefault="00C96AC1" w:rsidP="00834265">
      <w:pPr>
        <w:pStyle w:val="Default"/>
        <w:tabs>
          <w:tab w:val="left" w:pos="140"/>
        </w:tabs>
        <w:ind w:firstLine="284"/>
        <w:jc w:val="both"/>
        <w:rPr>
          <w:rFonts w:ascii="Garamond" w:hAnsi="Garamond"/>
          <w:color w:val="auto"/>
          <w:lang w:val="sq-AL"/>
        </w:rPr>
      </w:pPr>
      <w:r w:rsidRPr="00A75AFD">
        <w:rPr>
          <w:rFonts w:ascii="Garamond" w:hAnsi="Garamond"/>
          <w:b/>
          <w:bCs/>
          <w:color w:val="auto"/>
          <w:lang w:val="sq-AL"/>
        </w:rPr>
        <w:t>1</w:t>
      </w:r>
      <w:r w:rsidR="00834265" w:rsidRPr="00A75AFD">
        <w:rPr>
          <w:rFonts w:ascii="Garamond" w:hAnsi="Garamond"/>
          <w:b/>
          <w:bCs/>
          <w:color w:val="auto"/>
          <w:lang w:val="sq-AL"/>
        </w:rPr>
        <w:t>. Fondi për Digat</w:t>
      </w:r>
      <w:r w:rsidR="00834265" w:rsidRPr="00A75AFD">
        <w:rPr>
          <w:rFonts w:ascii="Garamond" w:hAnsi="Garamond"/>
          <w:color w:val="auto"/>
          <w:lang w:val="sq-AL"/>
        </w:rPr>
        <w:t xml:space="preserve"> është një mekanizëm financiar që mbështet </w:t>
      </w:r>
      <w:r w:rsidR="00834265" w:rsidRPr="00A75AFD">
        <w:rPr>
          <w:rFonts w:ascii="Garamond" w:hAnsi="Garamond"/>
          <w:b/>
          <w:bCs/>
          <w:color w:val="auto"/>
          <w:lang w:val="sq-AL"/>
        </w:rPr>
        <w:t>rehabilitimin/rikonstruksionin e digave të rezervuarëve</w:t>
      </w:r>
      <w:r w:rsidR="00834265" w:rsidRPr="00A75AFD">
        <w:rPr>
          <w:rFonts w:ascii="Garamond" w:hAnsi="Garamond"/>
          <w:color w:val="auto"/>
          <w:lang w:val="sq-AL"/>
        </w:rPr>
        <w:t xml:space="preserve">, duke mbështetur politikën kombëtare të parandalimit dhe menaxhimit të fatkeqësive natyrore. </w:t>
      </w:r>
    </w:p>
    <w:p w14:paraId="728519BB" w14:textId="2B16CEF5" w:rsidR="00834265" w:rsidRPr="00A75AFD" w:rsidRDefault="00834265" w:rsidP="00834265">
      <w:pPr>
        <w:pStyle w:val="Default"/>
        <w:tabs>
          <w:tab w:val="left" w:pos="180"/>
          <w:tab w:val="left" w:pos="280"/>
          <w:tab w:val="left" w:pos="1440"/>
        </w:tabs>
        <w:ind w:firstLine="284"/>
        <w:jc w:val="both"/>
        <w:rPr>
          <w:rFonts w:ascii="Garamond" w:hAnsi="Garamond"/>
          <w:color w:val="auto"/>
          <w:lang w:val="sq-AL"/>
        </w:rPr>
      </w:pPr>
      <w:r w:rsidRPr="00A75AFD">
        <w:rPr>
          <w:rFonts w:ascii="Garamond" w:hAnsi="Garamond"/>
          <w:color w:val="auto"/>
          <w:lang w:val="sq-AL"/>
        </w:rPr>
        <w:t>2. Për vitin 2025, Fondi për Digat</w:t>
      </w:r>
      <w:r w:rsidRPr="00A75AFD">
        <w:rPr>
          <w:rFonts w:ascii="Garamond" w:hAnsi="Garamond"/>
          <w:b/>
          <w:bCs/>
          <w:color w:val="auto"/>
          <w:lang w:val="sq-AL"/>
        </w:rPr>
        <w:t xml:space="preserve"> </w:t>
      </w:r>
      <w:r w:rsidRPr="00A75AFD">
        <w:rPr>
          <w:rFonts w:ascii="Garamond" w:hAnsi="Garamond"/>
          <w:color w:val="auto"/>
          <w:lang w:val="sq-AL"/>
        </w:rPr>
        <w:t xml:space="preserve">është pjesë e fondit të akorduar në buxhetin e vitit 2025, në programin </w:t>
      </w:r>
      <w:r w:rsidR="00200C0E" w:rsidRPr="00A75AFD">
        <w:rPr>
          <w:rFonts w:ascii="Garamond" w:hAnsi="Garamond"/>
          <w:color w:val="auto"/>
          <w:lang w:val="sq-AL"/>
        </w:rPr>
        <w:t>“</w:t>
      </w:r>
      <w:r w:rsidRPr="00A75AFD">
        <w:rPr>
          <w:rFonts w:ascii="Garamond" w:hAnsi="Garamond"/>
          <w:color w:val="auto"/>
          <w:lang w:val="sq-AL"/>
        </w:rPr>
        <w:t>Emergjencat Civile</w:t>
      </w:r>
      <w:r w:rsidR="00200C0E" w:rsidRPr="00A75AFD">
        <w:rPr>
          <w:rFonts w:ascii="Garamond" w:hAnsi="Garamond"/>
          <w:color w:val="auto"/>
          <w:lang w:val="sq-AL"/>
        </w:rPr>
        <w:t>”</w:t>
      </w:r>
      <w:r w:rsidRPr="00A75AFD">
        <w:rPr>
          <w:rFonts w:ascii="Garamond" w:hAnsi="Garamond"/>
          <w:color w:val="auto"/>
          <w:lang w:val="sq-AL"/>
        </w:rPr>
        <w:t>, në Ministrinë e Mbrojtjes.</w:t>
      </w:r>
    </w:p>
    <w:p w14:paraId="7738FEA9" w14:textId="2F92504D" w:rsidR="00834265" w:rsidRPr="00A75AFD" w:rsidRDefault="00834265" w:rsidP="00834265">
      <w:pPr>
        <w:pStyle w:val="Default"/>
        <w:tabs>
          <w:tab w:val="left" w:pos="180"/>
          <w:tab w:val="left" w:pos="1440"/>
        </w:tabs>
        <w:ind w:firstLine="284"/>
        <w:jc w:val="both"/>
        <w:rPr>
          <w:rFonts w:ascii="Garamond" w:hAnsi="Garamond"/>
          <w:color w:val="auto"/>
          <w:lang w:val="sq-AL"/>
        </w:rPr>
      </w:pPr>
      <w:r w:rsidRPr="00A75AFD">
        <w:rPr>
          <w:rFonts w:ascii="Garamond" w:hAnsi="Garamond"/>
          <w:color w:val="auto"/>
          <w:lang w:val="sq-AL"/>
        </w:rPr>
        <w:t>3. Vlerësimi i projekteve që përfshi</w:t>
      </w:r>
      <w:r w:rsidR="00FE76E9" w:rsidRPr="00A75AFD">
        <w:rPr>
          <w:rFonts w:ascii="Garamond" w:hAnsi="Garamond"/>
          <w:color w:val="auto"/>
          <w:lang w:val="sq-AL"/>
        </w:rPr>
        <w:t>n</w:t>
      </w:r>
      <w:r w:rsidRPr="00A75AFD">
        <w:rPr>
          <w:rFonts w:ascii="Garamond" w:hAnsi="Garamond"/>
          <w:color w:val="auto"/>
          <w:lang w:val="sq-AL"/>
        </w:rPr>
        <w:t xml:space="preserve"> studimin dhe projektin e zbatimit sipas njësive të vetëqeverisjes vendore </w:t>
      </w:r>
      <w:proofErr w:type="spellStart"/>
      <w:r w:rsidRPr="00A75AFD">
        <w:rPr>
          <w:rFonts w:ascii="Garamond" w:hAnsi="Garamond"/>
          <w:color w:val="auto"/>
          <w:lang w:val="sq-AL"/>
        </w:rPr>
        <w:t>aplikuese</w:t>
      </w:r>
      <w:proofErr w:type="spellEnd"/>
      <w:r w:rsidRPr="00A75AFD">
        <w:rPr>
          <w:rFonts w:ascii="Garamond" w:hAnsi="Garamond"/>
          <w:color w:val="auto"/>
          <w:lang w:val="sq-AL"/>
        </w:rPr>
        <w:t xml:space="preserve"> bëhet me vendim të Komisionit për Parandalimin dhe Menaxhimin e Fatkeqësive Natyrore. </w:t>
      </w:r>
    </w:p>
    <w:p w14:paraId="608E909B" w14:textId="24B5E7E5" w:rsidR="00834265" w:rsidRPr="00A75AFD" w:rsidRDefault="00834265" w:rsidP="00834265">
      <w:pPr>
        <w:pStyle w:val="Default"/>
        <w:tabs>
          <w:tab w:val="left" w:pos="180"/>
          <w:tab w:val="left" w:pos="1440"/>
        </w:tabs>
        <w:ind w:firstLine="284"/>
        <w:jc w:val="both"/>
        <w:rPr>
          <w:rFonts w:ascii="Garamond" w:hAnsi="Garamond"/>
          <w:color w:val="auto"/>
          <w:lang w:val="sq-AL"/>
        </w:rPr>
      </w:pPr>
      <w:r w:rsidRPr="00A75AFD">
        <w:rPr>
          <w:rFonts w:ascii="Garamond" w:hAnsi="Garamond"/>
          <w:color w:val="auto"/>
          <w:lang w:val="sq-AL"/>
        </w:rPr>
        <w:lastRenderedPageBreak/>
        <w:t xml:space="preserve">4. Komisioni për Parandalimin dhe Menaxhimin e Fatkeqësive Natyrore kryesohet nga </w:t>
      </w:r>
      <w:r w:rsidR="00FE76E9" w:rsidRPr="00A75AFD">
        <w:rPr>
          <w:rFonts w:ascii="Garamond" w:hAnsi="Garamond"/>
          <w:color w:val="auto"/>
          <w:lang w:val="sq-AL"/>
        </w:rPr>
        <w:t>d</w:t>
      </w:r>
      <w:r w:rsidRPr="00A75AFD">
        <w:rPr>
          <w:rFonts w:ascii="Garamond" w:hAnsi="Garamond"/>
          <w:color w:val="auto"/>
          <w:lang w:val="sq-AL"/>
        </w:rPr>
        <w:t xml:space="preserve">rejtori i </w:t>
      </w:r>
      <w:proofErr w:type="spellStart"/>
      <w:r w:rsidRPr="00A75AFD">
        <w:rPr>
          <w:rFonts w:ascii="Garamond" w:hAnsi="Garamond"/>
          <w:color w:val="auto"/>
          <w:lang w:val="sq-AL"/>
        </w:rPr>
        <w:t>AKMC</w:t>
      </w:r>
      <w:proofErr w:type="spellEnd"/>
      <w:r w:rsidR="00FE76E9" w:rsidRPr="00A75AFD">
        <w:rPr>
          <w:rFonts w:ascii="Garamond" w:hAnsi="Garamond"/>
          <w:color w:val="auto"/>
          <w:lang w:val="sq-AL"/>
        </w:rPr>
        <w:t>-së</w:t>
      </w:r>
      <w:r w:rsidRPr="00A75AFD">
        <w:rPr>
          <w:rFonts w:ascii="Garamond" w:hAnsi="Garamond"/>
          <w:color w:val="auto"/>
          <w:lang w:val="sq-AL"/>
        </w:rPr>
        <w:t xml:space="preserve"> </w:t>
      </w:r>
      <w:r w:rsidR="00FE76E9" w:rsidRPr="00A75AFD">
        <w:rPr>
          <w:rFonts w:ascii="Garamond" w:hAnsi="Garamond"/>
          <w:color w:val="auto"/>
          <w:lang w:val="sq-AL"/>
        </w:rPr>
        <w:t>–</w:t>
      </w:r>
      <w:r w:rsidRPr="00A75AFD">
        <w:rPr>
          <w:rFonts w:ascii="Garamond" w:hAnsi="Garamond"/>
          <w:color w:val="auto"/>
          <w:lang w:val="sq-AL"/>
        </w:rPr>
        <w:t xml:space="preserve"> </w:t>
      </w:r>
      <w:r w:rsidR="00FE76E9" w:rsidRPr="00A75AFD">
        <w:rPr>
          <w:rFonts w:ascii="Garamond" w:hAnsi="Garamond"/>
          <w:color w:val="auto"/>
          <w:lang w:val="sq-AL"/>
        </w:rPr>
        <w:t>k</w:t>
      </w:r>
      <w:r w:rsidRPr="00A75AFD">
        <w:rPr>
          <w:rFonts w:ascii="Garamond" w:hAnsi="Garamond"/>
          <w:color w:val="auto"/>
          <w:lang w:val="sq-AL"/>
        </w:rPr>
        <w:t>ryetar</w:t>
      </w:r>
      <w:r w:rsidR="00FE76E9" w:rsidRPr="00A75AFD">
        <w:rPr>
          <w:rFonts w:ascii="Garamond" w:hAnsi="Garamond"/>
          <w:color w:val="auto"/>
          <w:lang w:val="sq-AL"/>
        </w:rPr>
        <w:t xml:space="preserve"> </w:t>
      </w:r>
      <w:r w:rsidRPr="00A75AFD">
        <w:rPr>
          <w:rFonts w:ascii="Garamond" w:hAnsi="Garamond"/>
          <w:color w:val="auto"/>
          <w:lang w:val="sq-AL"/>
        </w:rPr>
        <w:t xml:space="preserve">dhe ka në përbërje anëtarë nga struktura përgjegjëse për mbrojtjen civile (Agjencia Kombëtare e Mbrojtjes Civile), anëtarë nga Ministria e Mbrojtjes, anëtarë nga Ministria e Bujqësisë dhe Zhvillimit Rural, anëtar nga </w:t>
      </w:r>
      <w:r w:rsidR="00FE76E9" w:rsidRPr="00A75AFD">
        <w:rPr>
          <w:rFonts w:ascii="Garamond" w:hAnsi="Garamond"/>
          <w:color w:val="auto"/>
          <w:lang w:val="sq-AL"/>
        </w:rPr>
        <w:t>m</w:t>
      </w:r>
      <w:r w:rsidRPr="00A75AFD">
        <w:rPr>
          <w:rFonts w:ascii="Garamond" w:hAnsi="Garamond"/>
          <w:color w:val="auto"/>
          <w:lang w:val="sq-AL"/>
        </w:rPr>
        <w:t>inistri i Shtetit për Pushtetin Vendor, anëtarë nga Shoqata për Autonomi Vendore, dhe bashkëpunon edhe me</w:t>
      </w:r>
      <w:r w:rsidRPr="00A75AFD">
        <w:rPr>
          <w:rFonts w:ascii="Garamond" w:hAnsi="Garamond"/>
          <w:b/>
          <w:bCs/>
          <w:color w:val="auto"/>
          <w:lang w:val="sq-AL"/>
        </w:rPr>
        <w:t xml:space="preserve"> </w:t>
      </w:r>
      <w:r w:rsidRPr="00A75AFD">
        <w:rPr>
          <w:rFonts w:ascii="Garamond" w:hAnsi="Garamond"/>
          <w:color w:val="auto"/>
          <w:lang w:val="sq-AL"/>
        </w:rPr>
        <w:t>Komitetin Kombëtar të Digave të Mëdha.</w:t>
      </w:r>
    </w:p>
    <w:p w14:paraId="584E63D9" w14:textId="718E04DF" w:rsidR="00834265" w:rsidRPr="00A75AFD" w:rsidRDefault="00834265" w:rsidP="00834265">
      <w:pPr>
        <w:pStyle w:val="Default"/>
        <w:tabs>
          <w:tab w:val="left" w:pos="180"/>
          <w:tab w:val="left" w:pos="1440"/>
        </w:tabs>
        <w:ind w:firstLine="284"/>
        <w:jc w:val="both"/>
        <w:rPr>
          <w:rFonts w:ascii="Garamond" w:hAnsi="Garamond"/>
          <w:color w:val="auto"/>
          <w:lang w:val="sq-AL"/>
        </w:rPr>
      </w:pPr>
      <w:r w:rsidRPr="00A75AFD">
        <w:rPr>
          <w:rFonts w:ascii="Garamond" w:hAnsi="Garamond"/>
          <w:color w:val="auto"/>
          <w:lang w:val="sq-AL"/>
        </w:rPr>
        <w:t>5. Komisioni për Parandalimin dhe Menaxhimin e Fatkeqësive Natyrore</w:t>
      </w:r>
      <w:r w:rsidRPr="00A75AFD">
        <w:rPr>
          <w:rFonts w:ascii="Garamond" w:hAnsi="Garamond"/>
          <w:b/>
          <w:bCs/>
          <w:color w:val="auto"/>
          <w:lang w:val="sq-AL"/>
        </w:rPr>
        <w:t xml:space="preserve"> </w:t>
      </w:r>
      <w:r w:rsidRPr="00A75AFD">
        <w:rPr>
          <w:rFonts w:ascii="Garamond" w:hAnsi="Garamond"/>
          <w:color w:val="auto"/>
          <w:lang w:val="sq-AL"/>
        </w:rPr>
        <w:t xml:space="preserve">miraton specifikimet, rregullat dhe kriteret </w:t>
      </w:r>
      <w:r w:rsidRPr="00A75AFD">
        <w:rPr>
          <w:rFonts w:ascii="Garamond" w:hAnsi="Garamond"/>
          <w:b/>
          <w:bCs/>
          <w:color w:val="auto"/>
          <w:lang w:val="sq-AL"/>
        </w:rPr>
        <w:t>për financimin e projekteve për rehabilitimin dhe rikonstruksionin e digave të rezervuarëve</w:t>
      </w:r>
      <w:r w:rsidR="00FE76E9" w:rsidRPr="00A75AFD">
        <w:rPr>
          <w:rFonts w:ascii="Garamond" w:hAnsi="Garamond"/>
          <w:bCs/>
          <w:color w:val="auto"/>
          <w:lang w:val="sq-AL"/>
        </w:rPr>
        <w:t>,</w:t>
      </w:r>
      <w:r w:rsidRPr="00A75AFD">
        <w:rPr>
          <w:rFonts w:ascii="Garamond" w:hAnsi="Garamond"/>
          <w:color w:val="auto"/>
          <w:lang w:val="sq-AL"/>
        </w:rPr>
        <w:t xml:space="preserve"> si dhe vlerësimin e projekteve. </w:t>
      </w:r>
    </w:p>
    <w:p w14:paraId="525957FE" w14:textId="7965DEF2" w:rsidR="00834265" w:rsidRPr="00A75AFD" w:rsidRDefault="00834265" w:rsidP="00834265">
      <w:pPr>
        <w:pStyle w:val="Default"/>
        <w:tabs>
          <w:tab w:val="left" w:pos="180"/>
          <w:tab w:val="left" w:pos="560"/>
          <w:tab w:val="left" w:pos="1160"/>
        </w:tabs>
        <w:ind w:firstLine="284"/>
        <w:jc w:val="both"/>
        <w:rPr>
          <w:rFonts w:ascii="Garamond" w:hAnsi="Garamond"/>
          <w:color w:val="auto"/>
          <w:lang w:val="sq-AL"/>
        </w:rPr>
      </w:pPr>
      <w:r w:rsidRPr="00A75AFD">
        <w:rPr>
          <w:rFonts w:ascii="Garamond" w:hAnsi="Garamond"/>
          <w:color w:val="auto"/>
          <w:lang w:val="sq-AL"/>
        </w:rPr>
        <w:t xml:space="preserve">6. Sekretariati teknik për Fondin për Digat ngrihet pranë </w:t>
      </w:r>
      <w:proofErr w:type="spellStart"/>
      <w:r w:rsidRPr="00A75AFD">
        <w:rPr>
          <w:rFonts w:ascii="Garamond" w:hAnsi="Garamond"/>
          <w:color w:val="auto"/>
          <w:lang w:val="sq-AL"/>
        </w:rPr>
        <w:t>AKMC</w:t>
      </w:r>
      <w:proofErr w:type="spellEnd"/>
      <w:r w:rsidR="0080059A" w:rsidRPr="00A75AFD">
        <w:rPr>
          <w:rFonts w:ascii="Garamond" w:hAnsi="Garamond"/>
          <w:color w:val="auto"/>
          <w:lang w:val="sq-AL"/>
        </w:rPr>
        <w:t>-së</w:t>
      </w:r>
      <w:r w:rsidRPr="00A75AFD">
        <w:rPr>
          <w:rFonts w:ascii="Garamond" w:hAnsi="Garamond"/>
          <w:color w:val="auto"/>
          <w:lang w:val="sq-AL"/>
        </w:rPr>
        <w:t xml:space="preserve"> dhe ndihmon punën e Komisionit për Parandalimin dhe Menaxhimin e Fatkeqësive Natyrore.</w:t>
      </w:r>
    </w:p>
    <w:p w14:paraId="48919526" w14:textId="48B3D833" w:rsidR="00834265" w:rsidRPr="00A75AFD" w:rsidRDefault="00834265" w:rsidP="00834265">
      <w:pPr>
        <w:pStyle w:val="Default"/>
        <w:tabs>
          <w:tab w:val="left" w:pos="180"/>
          <w:tab w:val="left" w:pos="560"/>
          <w:tab w:val="left" w:pos="1160"/>
        </w:tabs>
        <w:ind w:firstLine="284"/>
        <w:jc w:val="both"/>
        <w:rPr>
          <w:rFonts w:ascii="Garamond" w:hAnsi="Garamond"/>
          <w:color w:val="auto"/>
          <w:lang w:val="sq-AL"/>
        </w:rPr>
      </w:pPr>
      <w:r w:rsidRPr="00A75AFD">
        <w:rPr>
          <w:rFonts w:ascii="Garamond" w:hAnsi="Garamond"/>
          <w:color w:val="auto"/>
          <w:lang w:val="sq-AL"/>
        </w:rPr>
        <w:t xml:space="preserve">7. </w:t>
      </w:r>
      <w:r w:rsidRPr="00A75AFD">
        <w:rPr>
          <w:rFonts w:ascii="Garamond" w:hAnsi="Garamond"/>
          <w:b/>
          <w:bCs/>
          <w:color w:val="auto"/>
          <w:lang w:val="sq-AL"/>
        </w:rPr>
        <w:t>Fondi për Digat</w:t>
      </w:r>
      <w:r w:rsidRPr="00A75AFD">
        <w:rPr>
          <w:rFonts w:ascii="Garamond" w:hAnsi="Garamond"/>
          <w:color w:val="auto"/>
          <w:lang w:val="sq-AL"/>
        </w:rPr>
        <w:t xml:space="preserve"> me përparësi duhet të financojë projektet e investimeve në proces. Pjesa e financimit të projekteve tashmë në proces vendoset në listën e investimeve të Ministrisë së Mbrojtjes, në përputhje me ecurinë e projektit dhe Ministria e Mbrojtjes mund të kërkojë </w:t>
      </w:r>
      <w:proofErr w:type="spellStart"/>
      <w:r w:rsidRPr="00A75AFD">
        <w:rPr>
          <w:rFonts w:ascii="Garamond" w:hAnsi="Garamond"/>
          <w:color w:val="auto"/>
          <w:lang w:val="sq-AL"/>
        </w:rPr>
        <w:t>rialokime</w:t>
      </w:r>
      <w:proofErr w:type="spellEnd"/>
      <w:r w:rsidRPr="00A75AFD">
        <w:rPr>
          <w:rFonts w:ascii="Garamond" w:hAnsi="Garamond"/>
          <w:color w:val="auto"/>
          <w:lang w:val="sq-AL"/>
        </w:rPr>
        <w:t xml:space="preserve"> mes projekteve të Fondit për Digat sipas procedurave të miratuara për investimet publike.</w:t>
      </w:r>
    </w:p>
    <w:p w14:paraId="14139F89" w14:textId="77777777" w:rsidR="00834265" w:rsidRPr="00A75AFD" w:rsidRDefault="00834265" w:rsidP="00834265">
      <w:pPr>
        <w:pStyle w:val="Default"/>
        <w:tabs>
          <w:tab w:val="left" w:pos="180"/>
          <w:tab w:val="left" w:pos="1440"/>
        </w:tabs>
        <w:ind w:firstLine="284"/>
        <w:jc w:val="both"/>
        <w:rPr>
          <w:rFonts w:ascii="Garamond" w:hAnsi="Garamond"/>
          <w:color w:val="auto"/>
          <w:lang w:val="sq-AL"/>
        </w:rPr>
      </w:pPr>
      <w:r w:rsidRPr="00A75AFD">
        <w:rPr>
          <w:rFonts w:ascii="Garamond" w:hAnsi="Garamond"/>
          <w:color w:val="auto"/>
          <w:lang w:val="sq-AL"/>
        </w:rPr>
        <w:t>8. Thirrjet për aplikim në Fondin për Digat</w:t>
      </w:r>
      <w:r w:rsidRPr="00A75AFD">
        <w:rPr>
          <w:rFonts w:ascii="Garamond" w:hAnsi="Garamond"/>
          <w:b/>
          <w:bCs/>
          <w:color w:val="auto"/>
          <w:lang w:val="sq-AL"/>
        </w:rPr>
        <w:t xml:space="preserve"> </w:t>
      </w:r>
      <w:r w:rsidRPr="00A75AFD">
        <w:rPr>
          <w:rFonts w:ascii="Garamond" w:hAnsi="Garamond"/>
          <w:color w:val="auto"/>
          <w:lang w:val="sq-AL"/>
        </w:rPr>
        <w:t xml:space="preserve">për vitin buxhetor 2025, fillojnë nga nëntori 2024 dhe deri në 15 shkurt 2025. </w:t>
      </w:r>
    </w:p>
    <w:p w14:paraId="4FDBFE3F" w14:textId="77777777" w:rsidR="00834265" w:rsidRPr="00A75AFD" w:rsidRDefault="00834265" w:rsidP="00834265">
      <w:pPr>
        <w:pStyle w:val="Default"/>
        <w:tabs>
          <w:tab w:val="left" w:pos="180"/>
          <w:tab w:val="left" w:pos="1440"/>
        </w:tabs>
        <w:ind w:firstLine="284"/>
        <w:jc w:val="both"/>
        <w:rPr>
          <w:rFonts w:ascii="Garamond" w:hAnsi="Garamond"/>
          <w:color w:val="auto"/>
          <w:lang w:val="sq-AL"/>
        </w:rPr>
      </w:pPr>
      <w:r w:rsidRPr="00A75AFD">
        <w:rPr>
          <w:rFonts w:ascii="Garamond" w:hAnsi="Garamond"/>
          <w:color w:val="auto"/>
          <w:lang w:val="sq-AL"/>
        </w:rPr>
        <w:t xml:space="preserve">9. Projektet e përzgjedhura nga Komisioni për Parandalimin dhe Menaxhimin e Fatkeqësive Natyrore, nëpërmjet Ministrisë së Mbrojtjes dërgohen për miratim pranë Këshillit të Ministrave brenda datës 1 mars 2025. </w:t>
      </w:r>
    </w:p>
    <w:p w14:paraId="45B5888F" w14:textId="77777777" w:rsidR="00834265" w:rsidRPr="00A75AFD" w:rsidRDefault="00834265" w:rsidP="00834265">
      <w:pPr>
        <w:pStyle w:val="ListParagraph"/>
        <w:tabs>
          <w:tab w:val="left" w:pos="180"/>
        </w:tabs>
        <w:spacing w:after="0" w:line="240" w:lineRule="auto"/>
        <w:ind w:left="0" w:firstLine="284"/>
        <w:jc w:val="both"/>
        <w:rPr>
          <w:rFonts w:ascii="Garamond" w:hAnsi="Garamond"/>
          <w:sz w:val="24"/>
          <w:szCs w:val="24"/>
        </w:rPr>
      </w:pPr>
      <w:r w:rsidRPr="00A75AFD">
        <w:rPr>
          <w:rFonts w:ascii="Garamond" w:hAnsi="Garamond" w:cs="Times New Roman"/>
          <w:sz w:val="24"/>
          <w:szCs w:val="24"/>
        </w:rPr>
        <w:t xml:space="preserve">10. </w:t>
      </w:r>
      <w:r w:rsidRPr="00A75AFD">
        <w:rPr>
          <w:rFonts w:ascii="Garamond" w:hAnsi="Garamond"/>
          <w:sz w:val="24"/>
          <w:szCs w:val="24"/>
        </w:rPr>
        <w:t xml:space="preserve">Këshilli i Ministrave miraton projektet e reja fituese, si dhe autoritetin </w:t>
      </w:r>
      <w:proofErr w:type="spellStart"/>
      <w:r w:rsidRPr="00A75AFD">
        <w:rPr>
          <w:rFonts w:ascii="Garamond" w:hAnsi="Garamond"/>
          <w:sz w:val="24"/>
          <w:szCs w:val="24"/>
        </w:rPr>
        <w:t>kontraktor</w:t>
      </w:r>
      <w:proofErr w:type="spellEnd"/>
      <w:r w:rsidRPr="00A75AFD">
        <w:rPr>
          <w:rFonts w:ascii="Garamond" w:hAnsi="Garamond"/>
          <w:sz w:val="24"/>
          <w:szCs w:val="24"/>
        </w:rPr>
        <w:t xml:space="preserve"> për zbatimin e projekteve të reja sipas njësive të vetëqeverisjes vendore brenda datës 15 mars 2025. </w:t>
      </w:r>
    </w:p>
    <w:p w14:paraId="6044AF56" w14:textId="77777777" w:rsidR="00834265" w:rsidRPr="00A75AFD" w:rsidRDefault="00834265" w:rsidP="00834265">
      <w:pPr>
        <w:pStyle w:val="Default"/>
        <w:tabs>
          <w:tab w:val="left" w:pos="180"/>
          <w:tab w:val="left" w:pos="280"/>
          <w:tab w:val="left" w:pos="1440"/>
        </w:tabs>
        <w:ind w:firstLine="284"/>
        <w:jc w:val="both"/>
        <w:rPr>
          <w:rFonts w:ascii="Garamond" w:hAnsi="Garamond"/>
          <w:color w:val="auto"/>
          <w:lang w:val="sq-AL"/>
        </w:rPr>
      </w:pPr>
      <w:r w:rsidRPr="00A75AFD">
        <w:rPr>
          <w:rFonts w:ascii="Garamond" w:hAnsi="Garamond"/>
          <w:color w:val="auto"/>
          <w:lang w:val="sq-AL"/>
        </w:rPr>
        <w:t>11. Fondi për Digat</w:t>
      </w:r>
      <w:r w:rsidRPr="00A75AFD">
        <w:rPr>
          <w:rFonts w:ascii="Garamond" w:hAnsi="Garamond"/>
          <w:b/>
          <w:bCs/>
          <w:color w:val="auto"/>
          <w:lang w:val="sq-AL"/>
        </w:rPr>
        <w:t xml:space="preserve"> </w:t>
      </w:r>
      <w:r w:rsidRPr="00A75AFD">
        <w:rPr>
          <w:rFonts w:ascii="Garamond" w:hAnsi="Garamond"/>
          <w:color w:val="auto"/>
          <w:lang w:val="sq-AL"/>
        </w:rPr>
        <w:t xml:space="preserve">nuk trashëgohet në vitin e ardhshëm, buxhetor. </w:t>
      </w:r>
    </w:p>
    <w:p w14:paraId="46076AD5" w14:textId="77777777" w:rsidR="00834265" w:rsidRPr="00A75AFD" w:rsidRDefault="00834265" w:rsidP="00834265">
      <w:pPr>
        <w:pStyle w:val="Default"/>
        <w:tabs>
          <w:tab w:val="left" w:pos="180"/>
          <w:tab w:val="left" w:pos="840"/>
          <w:tab w:val="left" w:pos="1440"/>
        </w:tabs>
        <w:ind w:firstLine="284"/>
        <w:jc w:val="both"/>
        <w:rPr>
          <w:rFonts w:ascii="Garamond" w:hAnsi="Garamond"/>
          <w:color w:val="auto"/>
          <w:lang w:val="sq-AL"/>
        </w:rPr>
      </w:pPr>
      <w:r w:rsidRPr="00A75AFD">
        <w:rPr>
          <w:rFonts w:ascii="Garamond" w:hAnsi="Garamond"/>
          <w:color w:val="auto"/>
          <w:lang w:val="sq-AL"/>
        </w:rPr>
        <w:t xml:space="preserve">12. Subjektet </w:t>
      </w:r>
      <w:proofErr w:type="spellStart"/>
      <w:r w:rsidRPr="00A75AFD">
        <w:rPr>
          <w:rFonts w:ascii="Garamond" w:hAnsi="Garamond"/>
          <w:color w:val="auto"/>
          <w:lang w:val="sq-AL"/>
        </w:rPr>
        <w:t>aplikuese</w:t>
      </w:r>
      <w:proofErr w:type="spellEnd"/>
      <w:r w:rsidRPr="00A75AFD">
        <w:rPr>
          <w:rFonts w:ascii="Garamond" w:hAnsi="Garamond"/>
          <w:color w:val="auto"/>
          <w:lang w:val="sq-AL"/>
        </w:rPr>
        <w:t xml:space="preserve"> dhe zbatuese janë njësitë e vetëqeverisjes vendore. </w:t>
      </w:r>
    </w:p>
    <w:p w14:paraId="259A3922" w14:textId="77777777" w:rsidR="00834265" w:rsidRPr="00A75AFD" w:rsidRDefault="00834265" w:rsidP="00834265">
      <w:pPr>
        <w:spacing w:after="0" w:line="240" w:lineRule="auto"/>
        <w:ind w:firstLine="284"/>
        <w:rPr>
          <w:rFonts w:ascii="Garamond" w:hAnsi="Garamond"/>
          <w:sz w:val="24"/>
          <w:szCs w:val="24"/>
        </w:rPr>
      </w:pPr>
    </w:p>
    <w:p w14:paraId="019D0C67" w14:textId="306E8938" w:rsidR="00834265" w:rsidRPr="00A75AFD" w:rsidRDefault="0080059A" w:rsidP="0080059A">
      <w:pPr>
        <w:pStyle w:val="Default"/>
        <w:ind w:firstLine="284"/>
        <w:jc w:val="center"/>
        <w:rPr>
          <w:rFonts w:ascii="Garamond" w:hAnsi="Garamond"/>
          <w:bCs/>
          <w:color w:val="auto"/>
          <w:lang w:val="sq-AL"/>
        </w:rPr>
      </w:pPr>
      <w:r w:rsidRPr="00A75AFD">
        <w:rPr>
          <w:rFonts w:ascii="Garamond" w:hAnsi="Garamond"/>
          <w:bCs/>
          <w:color w:val="auto"/>
          <w:lang w:val="sq-AL"/>
        </w:rPr>
        <w:t>ANEKSI 8</w:t>
      </w:r>
    </w:p>
    <w:p w14:paraId="00F17994" w14:textId="72808D26" w:rsidR="00834265" w:rsidRPr="00A75AFD" w:rsidRDefault="0080059A" w:rsidP="0080059A">
      <w:pPr>
        <w:pStyle w:val="Default"/>
        <w:tabs>
          <w:tab w:val="left" w:pos="0"/>
        </w:tabs>
        <w:ind w:firstLine="284"/>
        <w:jc w:val="center"/>
        <w:rPr>
          <w:rFonts w:ascii="Garamond" w:hAnsi="Garamond"/>
          <w:bCs/>
          <w:color w:val="auto"/>
          <w:lang w:val="sq-AL"/>
        </w:rPr>
      </w:pPr>
      <w:r w:rsidRPr="00A75AFD">
        <w:rPr>
          <w:rFonts w:ascii="Garamond" w:hAnsi="Garamond"/>
          <w:bCs/>
          <w:color w:val="auto"/>
          <w:lang w:val="sq-AL"/>
        </w:rPr>
        <w:t>PËR MENAXHIMIN E MBETJEVE URBANE NË NJËSITË E VETËQEVERISJES VENDORE</w:t>
      </w:r>
    </w:p>
    <w:p w14:paraId="4AD1D20C" w14:textId="77777777" w:rsidR="00834265" w:rsidRPr="00A75AFD" w:rsidRDefault="00834265" w:rsidP="00834265">
      <w:pPr>
        <w:spacing w:after="0" w:line="240" w:lineRule="auto"/>
        <w:ind w:firstLine="284"/>
        <w:jc w:val="both"/>
        <w:rPr>
          <w:rFonts w:ascii="Garamond" w:hAnsi="Garamond"/>
          <w:sz w:val="24"/>
          <w:szCs w:val="24"/>
        </w:rPr>
      </w:pPr>
    </w:p>
    <w:p w14:paraId="6E73ECEF" w14:textId="7F676BE6" w:rsidR="00834265" w:rsidRPr="00A75AFD" w:rsidRDefault="00834265" w:rsidP="00834265">
      <w:pPr>
        <w:tabs>
          <w:tab w:val="left" w:pos="360"/>
        </w:tabs>
        <w:spacing w:after="0" w:line="240" w:lineRule="auto"/>
        <w:ind w:firstLine="284"/>
        <w:jc w:val="both"/>
        <w:rPr>
          <w:rFonts w:ascii="Garamond" w:hAnsi="Garamond"/>
          <w:sz w:val="24"/>
          <w:szCs w:val="24"/>
        </w:rPr>
      </w:pPr>
      <w:r w:rsidRPr="00A75AFD">
        <w:rPr>
          <w:rFonts w:ascii="Garamond" w:hAnsi="Garamond"/>
          <w:sz w:val="24"/>
          <w:szCs w:val="24"/>
        </w:rPr>
        <w:t xml:space="preserve">1. Fondet shtesë për menaxhimin e mbetjeve urbane akordohen si </w:t>
      </w:r>
      <w:proofErr w:type="spellStart"/>
      <w:r w:rsidRPr="00A75AFD">
        <w:rPr>
          <w:rFonts w:ascii="Garamond" w:hAnsi="Garamond"/>
          <w:sz w:val="24"/>
          <w:szCs w:val="24"/>
        </w:rPr>
        <w:t>transfertë</w:t>
      </w:r>
      <w:proofErr w:type="spellEnd"/>
      <w:r w:rsidRPr="00A75AFD">
        <w:rPr>
          <w:rFonts w:ascii="Garamond" w:hAnsi="Garamond"/>
          <w:sz w:val="24"/>
          <w:szCs w:val="24"/>
        </w:rPr>
        <w:t xml:space="preserve"> e pakushtëzuar sektoriale sipas tabelës nr.</w:t>
      </w:r>
      <w:r w:rsidR="0080059A" w:rsidRPr="00A75AFD">
        <w:rPr>
          <w:rFonts w:ascii="Garamond" w:hAnsi="Garamond"/>
          <w:sz w:val="24"/>
          <w:szCs w:val="24"/>
        </w:rPr>
        <w:t xml:space="preserve"> </w:t>
      </w:r>
      <w:r w:rsidRPr="00A75AFD">
        <w:rPr>
          <w:rFonts w:ascii="Garamond" w:hAnsi="Garamond"/>
          <w:sz w:val="24"/>
          <w:szCs w:val="24"/>
        </w:rPr>
        <w:t xml:space="preserve">3 </w:t>
      </w:r>
      <w:r w:rsidR="00200C0E" w:rsidRPr="00A75AFD">
        <w:rPr>
          <w:rFonts w:ascii="Garamond" w:hAnsi="Garamond"/>
          <w:sz w:val="24"/>
          <w:szCs w:val="24"/>
        </w:rPr>
        <w:t>“</w:t>
      </w:r>
      <w:proofErr w:type="spellStart"/>
      <w:r w:rsidRPr="00A75AFD">
        <w:rPr>
          <w:rFonts w:ascii="Garamond" w:hAnsi="Garamond"/>
          <w:sz w:val="24"/>
          <w:szCs w:val="24"/>
        </w:rPr>
        <w:t>Transferta</w:t>
      </w:r>
      <w:proofErr w:type="spellEnd"/>
      <w:r w:rsidRPr="00A75AFD">
        <w:rPr>
          <w:rFonts w:ascii="Garamond" w:hAnsi="Garamond"/>
          <w:sz w:val="24"/>
          <w:szCs w:val="24"/>
        </w:rPr>
        <w:t xml:space="preserve"> e pakushtëzuar për bashkitë për vitin 2025</w:t>
      </w:r>
      <w:r w:rsidR="00200C0E" w:rsidRPr="00A75AFD">
        <w:rPr>
          <w:rFonts w:ascii="Garamond" w:hAnsi="Garamond"/>
          <w:sz w:val="24"/>
          <w:szCs w:val="24"/>
        </w:rPr>
        <w:t>”</w:t>
      </w:r>
      <w:r w:rsidRPr="00A75AFD">
        <w:rPr>
          <w:rFonts w:ascii="Garamond" w:hAnsi="Garamond"/>
          <w:sz w:val="24"/>
          <w:szCs w:val="24"/>
        </w:rPr>
        <w:t xml:space="preserve">. Këto fonde janë një mekanizëm financiar shtesë që mbështet bashkitë për </w:t>
      </w:r>
      <w:proofErr w:type="spellStart"/>
      <w:r w:rsidRPr="00A75AFD">
        <w:rPr>
          <w:rFonts w:ascii="Garamond" w:hAnsi="Garamond"/>
          <w:sz w:val="24"/>
          <w:szCs w:val="24"/>
        </w:rPr>
        <w:t>mirëmenaxhimin</w:t>
      </w:r>
      <w:proofErr w:type="spellEnd"/>
      <w:r w:rsidRPr="00A75AFD">
        <w:rPr>
          <w:rFonts w:ascii="Garamond" w:hAnsi="Garamond"/>
          <w:sz w:val="24"/>
          <w:szCs w:val="24"/>
        </w:rPr>
        <w:t xml:space="preserve"> e mbetjeve urbane.</w:t>
      </w:r>
    </w:p>
    <w:p w14:paraId="705584DB" w14:textId="5364CA15" w:rsidR="00834265" w:rsidRPr="00A75AFD" w:rsidRDefault="00834265" w:rsidP="00834265">
      <w:pPr>
        <w:tabs>
          <w:tab w:val="left" w:pos="360"/>
        </w:tabs>
        <w:spacing w:after="0" w:line="240" w:lineRule="auto"/>
        <w:ind w:firstLine="284"/>
        <w:jc w:val="both"/>
        <w:rPr>
          <w:rFonts w:ascii="Garamond" w:hAnsi="Garamond"/>
          <w:sz w:val="24"/>
          <w:szCs w:val="24"/>
        </w:rPr>
      </w:pPr>
      <w:r w:rsidRPr="00A75AFD">
        <w:rPr>
          <w:rFonts w:ascii="Garamond" w:hAnsi="Garamond"/>
          <w:sz w:val="24"/>
          <w:szCs w:val="24"/>
        </w:rPr>
        <w:t xml:space="preserve">2. </w:t>
      </w:r>
      <w:proofErr w:type="spellStart"/>
      <w:r w:rsidRPr="00A75AFD">
        <w:rPr>
          <w:rFonts w:ascii="Garamond" w:hAnsi="Garamond"/>
          <w:sz w:val="24"/>
          <w:szCs w:val="24"/>
        </w:rPr>
        <w:t>Detajimi</w:t>
      </w:r>
      <w:proofErr w:type="spellEnd"/>
      <w:r w:rsidRPr="00A75AFD">
        <w:rPr>
          <w:rFonts w:ascii="Garamond" w:hAnsi="Garamond"/>
          <w:sz w:val="24"/>
          <w:szCs w:val="24"/>
        </w:rPr>
        <w:t xml:space="preserve"> i këtyre fondeve në tabelën nr. 3 </w:t>
      </w:r>
      <w:r w:rsidR="00200C0E" w:rsidRPr="00A75AFD">
        <w:rPr>
          <w:rFonts w:ascii="Garamond" w:hAnsi="Garamond"/>
          <w:sz w:val="24"/>
          <w:szCs w:val="24"/>
        </w:rPr>
        <w:t>“</w:t>
      </w:r>
      <w:proofErr w:type="spellStart"/>
      <w:r w:rsidRPr="00A75AFD">
        <w:rPr>
          <w:rFonts w:ascii="Garamond" w:hAnsi="Garamond"/>
          <w:sz w:val="24"/>
          <w:szCs w:val="24"/>
        </w:rPr>
        <w:t>Transferta</w:t>
      </w:r>
      <w:proofErr w:type="spellEnd"/>
      <w:r w:rsidRPr="00A75AFD">
        <w:rPr>
          <w:rFonts w:ascii="Garamond" w:hAnsi="Garamond"/>
          <w:sz w:val="24"/>
          <w:szCs w:val="24"/>
        </w:rPr>
        <w:t xml:space="preserve"> e pakushtëzuar për bashkitë për vitin 2025</w:t>
      </w:r>
      <w:r w:rsidR="00200C0E" w:rsidRPr="00A75AFD">
        <w:rPr>
          <w:rFonts w:ascii="Garamond" w:hAnsi="Garamond"/>
          <w:sz w:val="24"/>
          <w:szCs w:val="24"/>
        </w:rPr>
        <w:t>”</w:t>
      </w:r>
      <w:r w:rsidRPr="00A75AFD">
        <w:rPr>
          <w:rFonts w:ascii="Garamond" w:hAnsi="Garamond"/>
          <w:sz w:val="24"/>
          <w:szCs w:val="24"/>
        </w:rPr>
        <w:t>, sipas bashkive është bërë duke marrë parasysh: a) sasinë e mbetjeve vjetore</w:t>
      </w:r>
      <w:r w:rsidR="0080059A" w:rsidRPr="00A75AFD">
        <w:rPr>
          <w:rFonts w:ascii="Garamond" w:hAnsi="Garamond"/>
          <w:sz w:val="24"/>
          <w:szCs w:val="24"/>
        </w:rPr>
        <w:t>;</w:t>
      </w:r>
      <w:r w:rsidRPr="00A75AFD">
        <w:rPr>
          <w:rFonts w:ascii="Garamond" w:hAnsi="Garamond"/>
          <w:sz w:val="24"/>
          <w:szCs w:val="24"/>
        </w:rPr>
        <w:t xml:space="preserve"> dhe b) kostot shtesë për transportin e tyre në pikat fundore të grumbullimit dhe përpunimit.</w:t>
      </w:r>
    </w:p>
    <w:p w14:paraId="1BD6C577" w14:textId="77777777" w:rsidR="00834265" w:rsidRPr="00A75AFD" w:rsidRDefault="00834265" w:rsidP="00834265">
      <w:pPr>
        <w:tabs>
          <w:tab w:val="left" w:pos="360"/>
        </w:tabs>
        <w:spacing w:after="0" w:line="240" w:lineRule="auto"/>
        <w:ind w:firstLine="284"/>
        <w:jc w:val="both"/>
        <w:rPr>
          <w:rFonts w:ascii="Garamond" w:hAnsi="Garamond"/>
          <w:sz w:val="24"/>
          <w:szCs w:val="24"/>
        </w:rPr>
      </w:pPr>
      <w:r w:rsidRPr="00A75AFD">
        <w:rPr>
          <w:rFonts w:ascii="Garamond" w:hAnsi="Garamond"/>
          <w:sz w:val="24"/>
          <w:szCs w:val="24"/>
        </w:rPr>
        <w:t xml:space="preserve">3. </w:t>
      </w:r>
      <w:proofErr w:type="spellStart"/>
      <w:r w:rsidRPr="00A75AFD">
        <w:rPr>
          <w:rFonts w:ascii="Garamond" w:hAnsi="Garamond"/>
          <w:sz w:val="24"/>
          <w:szCs w:val="24"/>
        </w:rPr>
        <w:t>Detajimi</w:t>
      </w:r>
      <w:proofErr w:type="spellEnd"/>
      <w:r w:rsidRPr="00A75AFD">
        <w:rPr>
          <w:rFonts w:ascii="Garamond" w:hAnsi="Garamond"/>
          <w:sz w:val="24"/>
          <w:szCs w:val="24"/>
        </w:rPr>
        <w:t xml:space="preserve"> i fondeve është bërë për bashkitë:</w:t>
      </w:r>
    </w:p>
    <w:p w14:paraId="19621C1B" w14:textId="77777777" w:rsidR="00834265" w:rsidRPr="00A75AFD" w:rsidRDefault="00834265" w:rsidP="00834265">
      <w:pPr>
        <w:spacing w:after="0" w:line="240" w:lineRule="auto"/>
        <w:ind w:firstLine="284"/>
        <w:jc w:val="both"/>
        <w:rPr>
          <w:rFonts w:ascii="Garamond" w:hAnsi="Garamond"/>
          <w:sz w:val="24"/>
          <w:szCs w:val="24"/>
        </w:rPr>
      </w:pPr>
      <w:r w:rsidRPr="00A75AFD">
        <w:rPr>
          <w:rFonts w:ascii="Garamond" w:hAnsi="Garamond"/>
          <w:sz w:val="24"/>
          <w:szCs w:val="24"/>
        </w:rPr>
        <w:t>a) Malësi e Madhe, Shkodër, Vau i Dejës, Pukë, Fushë Arrëz, Lezhë dhe Kurbin për financimin e transportit të mbetjeve urbane në zonën e menaxhimit të mbetjeve Shkodër.</w:t>
      </w:r>
    </w:p>
    <w:p w14:paraId="63DD0249" w14:textId="2B7EC0FD" w:rsidR="00834265" w:rsidRPr="00A75AFD" w:rsidRDefault="00834265" w:rsidP="00834265">
      <w:pPr>
        <w:spacing w:after="0" w:line="240" w:lineRule="auto"/>
        <w:ind w:firstLine="284"/>
        <w:jc w:val="both"/>
        <w:rPr>
          <w:rFonts w:ascii="Garamond" w:hAnsi="Garamond"/>
          <w:sz w:val="24"/>
          <w:szCs w:val="24"/>
        </w:rPr>
      </w:pPr>
      <w:r w:rsidRPr="00A75AFD">
        <w:rPr>
          <w:rFonts w:ascii="Garamond" w:hAnsi="Garamond"/>
          <w:sz w:val="24"/>
          <w:szCs w:val="24"/>
        </w:rPr>
        <w:t>b) Krujë, Durrës, Vorë, Kamz</w:t>
      </w:r>
      <w:r w:rsidR="00577D23" w:rsidRPr="00A75AFD">
        <w:rPr>
          <w:rFonts w:ascii="Garamond" w:hAnsi="Garamond"/>
          <w:sz w:val="24"/>
          <w:szCs w:val="24"/>
        </w:rPr>
        <w:t>ë</w:t>
      </w:r>
      <w:r w:rsidRPr="00A75AFD">
        <w:rPr>
          <w:rFonts w:ascii="Garamond" w:hAnsi="Garamond"/>
          <w:sz w:val="24"/>
          <w:szCs w:val="24"/>
        </w:rPr>
        <w:t>, Shijak, dhe Kavajë për financimin e transportit të mbetjeve urbane në zonën e menaxhimit të mbetjeve Tiranë.</w:t>
      </w:r>
    </w:p>
    <w:p w14:paraId="30AD997D" w14:textId="5011DC85" w:rsidR="00834265" w:rsidRPr="00A75AFD" w:rsidRDefault="00834265" w:rsidP="00834265">
      <w:pPr>
        <w:spacing w:after="0" w:line="240" w:lineRule="auto"/>
        <w:ind w:firstLine="284"/>
        <w:jc w:val="both"/>
        <w:rPr>
          <w:rFonts w:ascii="Garamond" w:hAnsi="Garamond"/>
          <w:sz w:val="24"/>
          <w:szCs w:val="24"/>
        </w:rPr>
      </w:pPr>
      <w:r w:rsidRPr="00A75AFD">
        <w:rPr>
          <w:rFonts w:ascii="Garamond" w:hAnsi="Garamond"/>
          <w:sz w:val="24"/>
          <w:szCs w:val="24"/>
        </w:rPr>
        <w:t xml:space="preserve">c) Librazhd, Elbasan, Rrogozhinë, Peqin, Cërrik, Belsh, </w:t>
      </w:r>
      <w:r w:rsidR="00880043" w:rsidRPr="00A75AFD">
        <w:rPr>
          <w:rFonts w:ascii="Garamond" w:hAnsi="Garamond"/>
          <w:sz w:val="24"/>
          <w:szCs w:val="24"/>
        </w:rPr>
        <w:t>Përrenjas</w:t>
      </w:r>
      <w:r w:rsidRPr="00A75AFD">
        <w:rPr>
          <w:rFonts w:ascii="Garamond" w:hAnsi="Garamond"/>
          <w:sz w:val="24"/>
          <w:szCs w:val="24"/>
        </w:rPr>
        <w:t xml:space="preserve"> dhe Gramsh, për financimin e transportit të mbetjeve urbane në zonën e menaxhimit të mbetjeve Elbasan.</w:t>
      </w:r>
    </w:p>
    <w:p w14:paraId="0EE62AA1" w14:textId="77777777" w:rsidR="00834265" w:rsidRPr="00A75AFD" w:rsidRDefault="00834265" w:rsidP="00834265">
      <w:pPr>
        <w:spacing w:after="0" w:line="240" w:lineRule="auto"/>
        <w:ind w:firstLine="284"/>
        <w:rPr>
          <w:rFonts w:ascii="Garamond" w:hAnsi="Garamond"/>
          <w:sz w:val="24"/>
          <w:szCs w:val="24"/>
        </w:rPr>
      </w:pPr>
      <w:r w:rsidRPr="00A75AFD">
        <w:rPr>
          <w:rFonts w:ascii="Garamond" w:hAnsi="Garamond"/>
          <w:sz w:val="24"/>
          <w:szCs w:val="24"/>
        </w:rPr>
        <w:t>d) Himarë, Sarandë, Gjirokastër, Tepelenë, Memaliaj, Këlcyrë, Përmet, Libohovë dhe Dropull, për financimin e transportit të mbetjeve urbane në zonën e menaxhimit të mbetjeve Gjirokastër.</w:t>
      </w:r>
    </w:p>
    <w:p w14:paraId="2EFE0A47" w14:textId="77777777" w:rsidR="00834265" w:rsidRPr="00A75AFD" w:rsidRDefault="00834265" w:rsidP="00834265">
      <w:pPr>
        <w:spacing w:after="0" w:line="240" w:lineRule="auto"/>
        <w:ind w:firstLine="284"/>
        <w:jc w:val="both"/>
        <w:rPr>
          <w:rFonts w:ascii="Garamond" w:hAnsi="Garamond"/>
          <w:sz w:val="24"/>
          <w:szCs w:val="24"/>
        </w:rPr>
      </w:pPr>
      <w:r w:rsidRPr="00A75AFD">
        <w:rPr>
          <w:rFonts w:ascii="Garamond" w:hAnsi="Garamond"/>
          <w:sz w:val="24"/>
          <w:szCs w:val="24"/>
        </w:rPr>
        <w:t>e) Fier, Lushnjë, Roskovec, Patos, Divjakë dhe Mallakastër, për financimin e transportit të mbetjeve urbane në zonën e menaxhimit të mbetjeve Fier.</w:t>
      </w:r>
    </w:p>
    <w:p w14:paraId="62DD0A93" w14:textId="77777777" w:rsidR="00834265" w:rsidRPr="00A75AFD" w:rsidRDefault="00834265" w:rsidP="00834265">
      <w:pPr>
        <w:spacing w:after="0" w:line="240" w:lineRule="auto"/>
        <w:ind w:firstLine="284"/>
        <w:jc w:val="both"/>
        <w:rPr>
          <w:rFonts w:ascii="Garamond" w:hAnsi="Garamond"/>
          <w:sz w:val="24"/>
          <w:szCs w:val="24"/>
        </w:rPr>
      </w:pPr>
      <w:r w:rsidRPr="00A75AFD">
        <w:rPr>
          <w:rFonts w:ascii="Garamond" w:hAnsi="Garamond"/>
          <w:sz w:val="24"/>
          <w:szCs w:val="24"/>
        </w:rPr>
        <w:t xml:space="preserve">f) Pogradec, Korçë, Kolonjë, Maliq, Devoll dhe </w:t>
      </w:r>
      <w:proofErr w:type="spellStart"/>
      <w:r w:rsidRPr="00A75AFD">
        <w:rPr>
          <w:rFonts w:ascii="Garamond" w:hAnsi="Garamond"/>
          <w:sz w:val="24"/>
          <w:szCs w:val="24"/>
        </w:rPr>
        <w:t>Pustec</w:t>
      </w:r>
      <w:proofErr w:type="spellEnd"/>
      <w:r w:rsidRPr="00A75AFD">
        <w:rPr>
          <w:rFonts w:ascii="Garamond" w:hAnsi="Garamond"/>
          <w:sz w:val="24"/>
          <w:szCs w:val="24"/>
        </w:rPr>
        <w:t>, për financimin e transportit të mbetjeve urbane në zonën e menaxhimit të mbetjeve Korçë.</w:t>
      </w:r>
    </w:p>
    <w:p w14:paraId="54EB9FDD" w14:textId="77777777" w:rsidR="00834265" w:rsidRPr="00A75AFD" w:rsidRDefault="00834265" w:rsidP="00834265">
      <w:pPr>
        <w:tabs>
          <w:tab w:val="left" w:pos="360"/>
        </w:tabs>
        <w:spacing w:after="0" w:line="240" w:lineRule="auto"/>
        <w:ind w:firstLine="284"/>
        <w:jc w:val="both"/>
        <w:rPr>
          <w:rFonts w:ascii="Garamond" w:hAnsi="Garamond"/>
          <w:sz w:val="24"/>
          <w:szCs w:val="24"/>
        </w:rPr>
      </w:pPr>
      <w:r w:rsidRPr="00A75AFD">
        <w:rPr>
          <w:rFonts w:ascii="Garamond" w:hAnsi="Garamond"/>
          <w:sz w:val="24"/>
          <w:szCs w:val="24"/>
        </w:rPr>
        <w:t>4. Ministria e Turizmit dhe Mjedisit u dërgon bashkive kuadrin ligjor, nënligjor, standardet dhe të dhëna të tjera që disponon të cilat janë të lidhura me menaxhimin e mbetjeve urbane. Njësitë e vetëqeverisjes vendore shtojnë fonde nga të ardhurat e tyre për transportimin e mbetjeve urbane në zonat e menaxhimit të mbetjeve.</w:t>
      </w:r>
    </w:p>
    <w:p w14:paraId="10F760CA" w14:textId="77777777" w:rsidR="00834265" w:rsidRPr="00A75AFD" w:rsidRDefault="00834265" w:rsidP="00834265">
      <w:pPr>
        <w:spacing w:after="0" w:line="240" w:lineRule="auto"/>
        <w:ind w:firstLine="284"/>
        <w:jc w:val="both"/>
        <w:rPr>
          <w:rFonts w:ascii="Garamond" w:hAnsi="Garamond"/>
          <w:b/>
          <w:bCs/>
          <w:sz w:val="24"/>
          <w:szCs w:val="24"/>
        </w:rPr>
      </w:pPr>
    </w:p>
    <w:p w14:paraId="712CA524" w14:textId="1B07C2E4" w:rsidR="00834265" w:rsidRPr="00A75AFD" w:rsidRDefault="00880043" w:rsidP="00880043">
      <w:pPr>
        <w:spacing w:after="0" w:line="240" w:lineRule="auto"/>
        <w:ind w:firstLine="284"/>
        <w:jc w:val="center"/>
        <w:rPr>
          <w:rFonts w:ascii="Garamond" w:hAnsi="Garamond"/>
          <w:bCs/>
        </w:rPr>
      </w:pPr>
      <w:r w:rsidRPr="00A75AFD">
        <w:rPr>
          <w:rFonts w:ascii="Garamond" w:hAnsi="Garamond"/>
          <w:bCs/>
          <w:sz w:val="24"/>
          <w:szCs w:val="24"/>
        </w:rPr>
        <w:t>ANEKSI 9</w:t>
      </w:r>
    </w:p>
    <w:p w14:paraId="58C83DB4" w14:textId="4255DB77" w:rsidR="00834265" w:rsidRPr="00A75AFD" w:rsidRDefault="00880043" w:rsidP="00880043">
      <w:pPr>
        <w:pStyle w:val="Default"/>
        <w:ind w:firstLine="284"/>
        <w:jc w:val="center"/>
        <w:rPr>
          <w:rFonts w:ascii="Garamond" w:hAnsi="Garamond"/>
          <w:bCs/>
          <w:color w:val="auto"/>
          <w:lang w:val="sq-AL"/>
        </w:rPr>
      </w:pPr>
      <w:proofErr w:type="spellStart"/>
      <w:r w:rsidRPr="00A75AFD">
        <w:rPr>
          <w:rFonts w:ascii="Garamond" w:hAnsi="Garamond"/>
          <w:bCs/>
          <w:color w:val="auto"/>
          <w:lang w:val="sq-AL"/>
        </w:rPr>
        <w:lastRenderedPageBreak/>
        <w:t>GRANTI</w:t>
      </w:r>
      <w:proofErr w:type="spellEnd"/>
      <w:r w:rsidRPr="00A75AFD">
        <w:rPr>
          <w:rFonts w:ascii="Garamond" w:hAnsi="Garamond"/>
          <w:bCs/>
          <w:color w:val="auto"/>
          <w:lang w:val="sq-AL"/>
        </w:rPr>
        <w:t xml:space="preserve"> I </w:t>
      </w:r>
      <w:proofErr w:type="spellStart"/>
      <w:r w:rsidRPr="00A75AFD">
        <w:rPr>
          <w:rFonts w:ascii="Garamond" w:hAnsi="Garamond"/>
          <w:bCs/>
          <w:color w:val="auto"/>
          <w:lang w:val="sq-AL"/>
        </w:rPr>
        <w:t>PERFORMANCËS</w:t>
      </w:r>
      <w:proofErr w:type="spellEnd"/>
      <w:r w:rsidRPr="00A75AFD">
        <w:rPr>
          <w:rFonts w:ascii="Garamond" w:hAnsi="Garamond"/>
          <w:bCs/>
          <w:color w:val="auto"/>
          <w:lang w:val="sq-AL"/>
        </w:rPr>
        <w:t xml:space="preserve"> PËR BASHKITË</w:t>
      </w:r>
    </w:p>
    <w:p w14:paraId="14F40453" w14:textId="77777777" w:rsidR="00834265" w:rsidRPr="00A75AFD" w:rsidRDefault="00834265" w:rsidP="00834265">
      <w:pPr>
        <w:pStyle w:val="Default"/>
        <w:ind w:firstLine="284"/>
        <w:jc w:val="both"/>
        <w:rPr>
          <w:rFonts w:ascii="Garamond" w:hAnsi="Garamond"/>
          <w:b/>
          <w:bCs/>
          <w:color w:val="auto"/>
          <w:lang w:val="sq-AL"/>
        </w:rPr>
      </w:pPr>
    </w:p>
    <w:p w14:paraId="7056A723" w14:textId="77777777" w:rsidR="00834265" w:rsidRPr="00A75AFD" w:rsidRDefault="00834265" w:rsidP="00834265">
      <w:pPr>
        <w:pStyle w:val="Default"/>
        <w:ind w:firstLine="284"/>
        <w:jc w:val="both"/>
        <w:rPr>
          <w:rFonts w:ascii="Garamond" w:hAnsi="Garamond"/>
          <w:color w:val="auto"/>
          <w:lang w:val="sq-AL"/>
        </w:rPr>
      </w:pPr>
      <w:r w:rsidRPr="00A75AFD">
        <w:rPr>
          <w:rFonts w:ascii="Garamond" w:hAnsi="Garamond"/>
          <w:color w:val="auto"/>
          <w:lang w:val="sq-AL"/>
        </w:rPr>
        <w:t xml:space="preserve">1. </w:t>
      </w:r>
      <w:proofErr w:type="spellStart"/>
      <w:r w:rsidRPr="00A75AFD">
        <w:rPr>
          <w:rFonts w:ascii="Garamond" w:hAnsi="Garamond"/>
          <w:b/>
          <w:bCs/>
          <w:color w:val="auto"/>
          <w:lang w:val="sq-AL"/>
        </w:rPr>
        <w:t>Granti</w:t>
      </w:r>
      <w:proofErr w:type="spellEnd"/>
      <w:r w:rsidRPr="00A75AFD">
        <w:rPr>
          <w:rFonts w:ascii="Garamond" w:hAnsi="Garamond"/>
          <w:b/>
          <w:bCs/>
          <w:color w:val="auto"/>
          <w:lang w:val="sq-AL"/>
        </w:rPr>
        <w:t xml:space="preserve"> i </w:t>
      </w:r>
      <w:proofErr w:type="spellStart"/>
      <w:r w:rsidRPr="00A75AFD">
        <w:rPr>
          <w:rFonts w:ascii="Garamond" w:hAnsi="Garamond"/>
          <w:b/>
          <w:bCs/>
          <w:color w:val="auto"/>
          <w:lang w:val="sq-AL"/>
        </w:rPr>
        <w:t>Performancës</w:t>
      </w:r>
      <w:proofErr w:type="spellEnd"/>
      <w:r w:rsidRPr="00A75AFD">
        <w:rPr>
          <w:rFonts w:ascii="Garamond" w:hAnsi="Garamond"/>
          <w:color w:val="auto"/>
          <w:lang w:val="sq-AL"/>
        </w:rPr>
        <w:t xml:space="preserve"> është një mekanizëm financiar që mbështet bashkitë të cilat </w:t>
      </w:r>
      <w:proofErr w:type="spellStart"/>
      <w:r w:rsidRPr="00A75AFD">
        <w:rPr>
          <w:rFonts w:ascii="Garamond" w:hAnsi="Garamond"/>
          <w:color w:val="auto"/>
          <w:lang w:val="sq-AL"/>
        </w:rPr>
        <w:t>performojnë</w:t>
      </w:r>
      <w:proofErr w:type="spellEnd"/>
      <w:r w:rsidRPr="00A75AFD">
        <w:rPr>
          <w:rFonts w:ascii="Garamond" w:hAnsi="Garamond"/>
          <w:color w:val="auto"/>
          <w:lang w:val="sq-AL"/>
        </w:rPr>
        <w:t xml:space="preserve"> më mirë.</w:t>
      </w:r>
    </w:p>
    <w:p w14:paraId="4756D264" w14:textId="77777777" w:rsidR="00834265" w:rsidRPr="00A75AFD" w:rsidRDefault="00834265" w:rsidP="00834265">
      <w:pPr>
        <w:pStyle w:val="Default"/>
        <w:ind w:firstLine="284"/>
        <w:jc w:val="both"/>
        <w:rPr>
          <w:rFonts w:ascii="Garamond" w:hAnsi="Garamond"/>
          <w:color w:val="auto"/>
          <w:lang w:val="sq-AL"/>
        </w:rPr>
      </w:pPr>
      <w:r w:rsidRPr="00A75AFD">
        <w:rPr>
          <w:rFonts w:ascii="Garamond" w:hAnsi="Garamond"/>
          <w:color w:val="auto"/>
          <w:lang w:val="sq-AL"/>
        </w:rPr>
        <w:t xml:space="preserve">2. Qëllimi i </w:t>
      </w:r>
      <w:proofErr w:type="spellStart"/>
      <w:r w:rsidRPr="00A75AFD">
        <w:rPr>
          <w:rFonts w:ascii="Garamond" w:hAnsi="Garamond"/>
          <w:color w:val="auto"/>
          <w:lang w:val="sq-AL"/>
        </w:rPr>
        <w:t>Grantit</w:t>
      </w:r>
      <w:proofErr w:type="spellEnd"/>
      <w:r w:rsidRPr="00A75AFD">
        <w:rPr>
          <w:rFonts w:ascii="Garamond" w:hAnsi="Garamond"/>
          <w:color w:val="auto"/>
          <w:lang w:val="sq-AL"/>
        </w:rPr>
        <w:t xml:space="preserve"> të </w:t>
      </w:r>
      <w:proofErr w:type="spellStart"/>
      <w:r w:rsidRPr="00A75AFD">
        <w:rPr>
          <w:rFonts w:ascii="Garamond" w:hAnsi="Garamond"/>
          <w:color w:val="auto"/>
          <w:lang w:val="sq-AL"/>
        </w:rPr>
        <w:t>Performancës</w:t>
      </w:r>
      <w:proofErr w:type="spellEnd"/>
      <w:r w:rsidRPr="00A75AFD">
        <w:rPr>
          <w:rFonts w:ascii="Garamond" w:hAnsi="Garamond"/>
          <w:color w:val="auto"/>
          <w:lang w:val="sq-AL"/>
        </w:rPr>
        <w:t xml:space="preserve">, është të nxisë bashkitë të përmirësojnë proceset e qeverisjes në nivel vendor, që së bashku me kornizën e përmirësuar të politikave, të çojë në ofrimin e shërbimeve më të mira për qytetarët. Ky fond akordohet bazuar në kritere </w:t>
      </w:r>
      <w:proofErr w:type="spellStart"/>
      <w:r w:rsidRPr="00A75AFD">
        <w:rPr>
          <w:rFonts w:ascii="Garamond" w:hAnsi="Garamond"/>
          <w:color w:val="auto"/>
          <w:lang w:val="sq-AL"/>
        </w:rPr>
        <w:t>performance</w:t>
      </w:r>
      <w:proofErr w:type="spellEnd"/>
      <w:r w:rsidRPr="00A75AFD">
        <w:rPr>
          <w:rFonts w:ascii="Garamond" w:hAnsi="Garamond"/>
          <w:color w:val="auto"/>
          <w:lang w:val="sq-AL"/>
        </w:rPr>
        <w:t xml:space="preserve"> duke ofruar </w:t>
      </w:r>
      <w:proofErr w:type="spellStart"/>
      <w:r w:rsidRPr="00A75AFD">
        <w:rPr>
          <w:rFonts w:ascii="Garamond" w:hAnsi="Garamond"/>
          <w:color w:val="auto"/>
          <w:lang w:val="sq-AL"/>
        </w:rPr>
        <w:t>incentiva</w:t>
      </w:r>
      <w:proofErr w:type="spellEnd"/>
      <w:r w:rsidRPr="00A75AFD">
        <w:rPr>
          <w:rFonts w:ascii="Garamond" w:hAnsi="Garamond"/>
          <w:color w:val="auto"/>
          <w:lang w:val="sq-AL"/>
        </w:rPr>
        <w:t xml:space="preserve"> për bashkitë për të përmirësuar </w:t>
      </w:r>
      <w:proofErr w:type="spellStart"/>
      <w:r w:rsidRPr="00A75AFD">
        <w:rPr>
          <w:rFonts w:ascii="Garamond" w:hAnsi="Garamond"/>
          <w:color w:val="auto"/>
          <w:lang w:val="sq-AL"/>
        </w:rPr>
        <w:t>performancën</w:t>
      </w:r>
      <w:proofErr w:type="spellEnd"/>
      <w:r w:rsidRPr="00A75AFD">
        <w:rPr>
          <w:rFonts w:ascii="Garamond" w:hAnsi="Garamond"/>
          <w:color w:val="auto"/>
          <w:lang w:val="sq-AL"/>
        </w:rPr>
        <w:t xml:space="preserve"> e tyre.</w:t>
      </w:r>
    </w:p>
    <w:p w14:paraId="68D216B9" w14:textId="22F47426" w:rsidR="00834265" w:rsidRPr="00A75AFD" w:rsidRDefault="00834265" w:rsidP="00834265">
      <w:pPr>
        <w:pStyle w:val="Default"/>
        <w:ind w:firstLine="284"/>
        <w:jc w:val="both"/>
        <w:rPr>
          <w:rFonts w:ascii="Garamond" w:hAnsi="Garamond"/>
          <w:b/>
          <w:bCs/>
          <w:color w:val="auto"/>
          <w:lang w:val="sq-AL"/>
        </w:rPr>
      </w:pPr>
      <w:r w:rsidRPr="00A75AFD">
        <w:rPr>
          <w:rFonts w:ascii="Garamond" w:hAnsi="Garamond"/>
          <w:color w:val="auto"/>
          <w:lang w:val="sq-AL"/>
        </w:rPr>
        <w:t xml:space="preserve">3. </w:t>
      </w:r>
      <w:proofErr w:type="spellStart"/>
      <w:r w:rsidRPr="00A75AFD">
        <w:rPr>
          <w:rFonts w:ascii="Garamond" w:hAnsi="Garamond"/>
          <w:color w:val="auto"/>
          <w:lang w:val="sq-AL"/>
        </w:rPr>
        <w:t>Granti</w:t>
      </w:r>
      <w:proofErr w:type="spellEnd"/>
      <w:r w:rsidRPr="00A75AFD">
        <w:rPr>
          <w:rFonts w:ascii="Garamond" w:hAnsi="Garamond"/>
          <w:color w:val="auto"/>
          <w:lang w:val="sq-AL"/>
        </w:rPr>
        <w:t xml:space="preserve"> i </w:t>
      </w:r>
      <w:proofErr w:type="spellStart"/>
      <w:r w:rsidRPr="00A75AFD">
        <w:rPr>
          <w:rFonts w:ascii="Garamond" w:hAnsi="Garamond"/>
          <w:color w:val="auto"/>
          <w:lang w:val="sq-AL"/>
        </w:rPr>
        <w:t>Performancës</w:t>
      </w:r>
      <w:proofErr w:type="spellEnd"/>
      <w:r w:rsidRPr="00A75AFD">
        <w:rPr>
          <w:rFonts w:ascii="Garamond" w:hAnsi="Garamond"/>
          <w:color w:val="auto"/>
          <w:lang w:val="sq-AL"/>
        </w:rPr>
        <w:t xml:space="preserve"> është një mekanizëm i </w:t>
      </w:r>
      <w:proofErr w:type="spellStart"/>
      <w:r w:rsidRPr="00A75AFD">
        <w:rPr>
          <w:rFonts w:ascii="Garamond" w:hAnsi="Garamond"/>
          <w:color w:val="auto"/>
          <w:lang w:val="sq-AL"/>
        </w:rPr>
        <w:t>bashkëfinancuar</w:t>
      </w:r>
      <w:proofErr w:type="spellEnd"/>
      <w:r w:rsidRPr="00A75AFD">
        <w:rPr>
          <w:rFonts w:ascii="Garamond" w:hAnsi="Garamond"/>
          <w:color w:val="auto"/>
          <w:lang w:val="sq-AL"/>
        </w:rPr>
        <w:t xml:space="preserve"> nga Qeveria Shqiptare dhe Qeveria e Konfederatës Zvicerane, përfaqësuar nga Agjencia Zvicerane për Zhvillim dhe Bashkëpunim (</w:t>
      </w:r>
      <w:proofErr w:type="spellStart"/>
      <w:r w:rsidRPr="00A75AFD">
        <w:rPr>
          <w:rFonts w:ascii="Garamond" w:hAnsi="Garamond"/>
          <w:color w:val="auto"/>
          <w:lang w:val="sq-AL"/>
        </w:rPr>
        <w:t>SDC</w:t>
      </w:r>
      <w:proofErr w:type="spellEnd"/>
      <w:r w:rsidRPr="00A75AFD">
        <w:rPr>
          <w:rFonts w:ascii="Garamond" w:hAnsi="Garamond"/>
          <w:color w:val="auto"/>
          <w:lang w:val="sq-AL"/>
        </w:rPr>
        <w:t xml:space="preserve">), bazuar në marrëveshjen e </w:t>
      </w:r>
      <w:proofErr w:type="spellStart"/>
      <w:r w:rsidRPr="00A75AFD">
        <w:rPr>
          <w:rFonts w:ascii="Garamond" w:hAnsi="Garamond"/>
          <w:color w:val="auto"/>
          <w:lang w:val="sq-AL"/>
        </w:rPr>
        <w:t>bashkëfirmosur</w:t>
      </w:r>
      <w:proofErr w:type="spellEnd"/>
      <w:r w:rsidRPr="00A75AFD">
        <w:rPr>
          <w:rFonts w:ascii="Garamond" w:hAnsi="Garamond"/>
          <w:color w:val="auto"/>
          <w:lang w:val="sq-AL"/>
        </w:rPr>
        <w:t xml:space="preserve"> nga të dy palët sipas </w:t>
      </w:r>
      <w:proofErr w:type="spellStart"/>
      <w:r w:rsidRPr="00A75AFD">
        <w:rPr>
          <w:rFonts w:ascii="Garamond" w:hAnsi="Garamond"/>
          <w:color w:val="auto"/>
          <w:lang w:val="sq-AL"/>
        </w:rPr>
        <w:t>VKM</w:t>
      </w:r>
      <w:proofErr w:type="spellEnd"/>
      <w:r w:rsidR="00C64261" w:rsidRPr="00A75AFD">
        <w:rPr>
          <w:rFonts w:ascii="Garamond" w:hAnsi="Garamond"/>
          <w:color w:val="auto"/>
          <w:lang w:val="sq-AL"/>
        </w:rPr>
        <w:t>-së</w:t>
      </w:r>
      <w:r w:rsidRPr="00A75AFD">
        <w:rPr>
          <w:rFonts w:ascii="Garamond" w:hAnsi="Garamond"/>
          <w:color w:val="auto"/>
          <w:lang w:val="sq-AL"/>
        </w:rPr>
        <w:t xml:space="preserve"> </w:t>
      </w:r>
      <w:r w:rsidR="00C64261" w:rsidRPr="00A75AFD">
        <w:rPr>
          <w:rFonts w:ascii="Garamond" w:hAnsi="Garamond"/>
          <w:color w:val="auto"/>
          <w:lang w:val="sq-AL"/>
        </w:rPr>
        <w:t>n</w:t>
      </w:r>
      <w:r w:rsidRPr="00A75AFD">
        <w:rPr>
          <w:rFonts w:ascii="Garamond" w:hAnsi="Garamond"/>
          <w:color w:val="auto"/>
          <w:lang w:val="sq-AL"/>
        </w:rPr>
        <w:t>r. 311, datë 22.5.2024</w:t>
      </w:r>
      <w:r w:rsidR="00C64261" w:rsidRPr="00A75AFD">
        <w:rPr>
          <w:rFonts w:ascii="Garamond" w:hAnsi="Garamond"/>
          <w:color w:val="auto"/>
          <w:lang w:val="sq-AL"/>
        </w:rPr>
        <w:t>,</w:t>
      </w:r>
      <w:r w:rsidRPr="00A75AFD">
        <w:rPr>
          <w:rFonts w:ascii="Garamond" w:hAnsi="Garamond"/>
          <w:color w:val="auto"/>
          <w:lang w:val="sq-AL"/>
        </w:rPr>
        <w:t xml:space="preserve"> </w:t>
      </w:r>
      <w:r w:rsidR="00200C0E" w:rsidRPr="00A75AFD">
        <w:rPr>
          <w:rFonts w:ascii="Garamond" w:hAnsi="Garamond"/>
          <w:color w:val="auto"/>
          <w:lang w:val="sq-AL"/>
        </w:rPr>
        <w:t>“</w:t>
      </w:r>
      <w:r w:rsidRPr="00A75AFD">
        <w:rPr>
          <w:rFonts w:ascii="Garamond" w:hAnsi="Garamond"/>
          <w:color w:val="auto"/>
          <w:lang w:val="sq-AL"/>
        </w:rPr>
        <w:t xml:space="preserve">Për miratimin, në parim, të marrëveshjes, ndërmjet Këshillit të Ministrave të Republikës së Shqipërisë, përfaqësuar nga </w:t>
      </w:r>
      <w:r w:rsidR="00C64261" w:rsidRPr="00A75AFD">
        <w:rPr>
          <w:rFonts w:ascii="Garamond" w:hAnsi="Garamond"/>
          <w:color w:val="auto"/>
          <w:lang w:val="sq-AL"/>
        </w:rPr>
        <w:t>m</w:t>
      </w:r>
      <w:r w:rsidRPr="00A75AFD">
        <w:rPr>
          <w:rFonts w:ascii="Garamond" w:hAnsi="Garamond"/>
          <w:color w:val="auto"/>
          <w:lang w:val="sq-AL"/>
        </w:rPr>
        <w:t xml:space="preserve">inistri i Shtetit për Pushtetin Vendor, dhe Qeverisë së Konfederatës Zvicerane, përfaqësuar nga Agjencia Zvicerane për Zhvillim dhe Bashkëpunim, që vepron nëpërmjet Ambasadës së Zvicrës në Shqipëri, për Projektin </w:t>
      </w:r>
      <w:r w:rsidR="00200C0E" w:rsidRPr="00A75AFD">
        <w:rPr>
          <w:rFonts w:ascii="Garamond" w:hAnsi="Garamond"/>
          <w:color w:val="auto"/>
          <w:lang w:val="sq-AL"/>
        </w:rPr>
        <w:t>“</w:t>
      </w:r>
      <w:r w:rsidRPr="00A75AFD">
        <w:rPr>
          <w:rFonts w:ascii="Garamond" w:hAnsi="Garamond"/>
          <w:color w:val="auto"/>
          <w:lang w:val="sq-AL"/>
        </w:rPr>
        <w:t xml:space="preserve">Bashki të </w:t>
      </w:r>
      <w:r w:rsidR="00EE5930" w:rsidRPr="00A75AFD">
        <w:rPr>
          <w:rFonts w:ascii="Garamond" w:hAnsi="Garamond"/>
          <w:color w:val="auto"/>
          <w:lang w:val="sq-AL"/>
        </w:rPr>
        <w:t>f</w:t>
      </w:r>
      <w:r w:rsidRPr="00A75AFD">
        <w:rPr>
          <w:rFonts w:ascii="Garamond" w:hAnsi="Garamond"/>
          <w:color w:val="auto"/>
          <w:lang w:val="sq-AL"/>
        </w:rPr>
        <w:t>orta (</w:t>
      </w:r>
      <w:proofErr w:type="spellStart"/>
      <w:r w:rsidRPr="00A75AFD">
        <w:rPr>
          <w:rFonts w:ascii="Garamond" w:hAnsi="Garamond"/>
          <w:color w:val="auto"/>
          <w:lang w:val="sq-AL"/>
        </w:rPr>
        <w:t>B</w:t>
      </w:r>
      <w:r w:rsidR="00EE5930" w:rsidRPr="00A75AFD">
        <w:rPr>
          <w:rFonts w:ascii="Garamond" w:hAnsi="Garamond"/>
          <w:color w:val="auto"/>
          <w:lang w:val="sq-AL"/>
        </w:rPr>
        <w:t>t</w:t>
      </w:r>
      <w:r w:rsidRPr="00A75AFD">
        <w:rPr>
          <w:rFonts w:ascii="Garamond" w:hAnsi="Garamond"/>
          <w:color w:val="auto"/>
          <w:lang w:val="sq-AL"/>
        </w:rPr>
        <w:t>F</w:t>
      </w:r>
      <w:proofErr w:type="spellEnd"/>
      <w:r w:rsidRPr="00A75AFD">
        <w:rPr>
          <w:rFonts w:ascii="Garamond" w:hAnsi="Garamond"/>
          <w:color w:val="auto"/>
          <w:lang w:val="sq-AL"/>
        </w:rPr>
        <w:t xml:space="preserve">), </w:t>
      </w:r>
      <w:r w:rsidR="00C64261" w:rsidRPr="00A75AFD">
        <w:rPr>
          <w:rFonts w:ascii="Garamond" w:hAnsi="Garamond"/>
          <w:color w:val="auto"/>
          <w:lang w:val="sq-AL"/>
        </w:rPr>
        <w:t>f</w:t>
      </w:r>
      <w:r w:rsidRPr="00A75AFD">
        <w:rPr>
          <w:rFonts w:ascii="Garamond" w:hAnsi="Garamond"/>
          <w:color w:val="auto"/>
          <w:lang w:val="sq-AL"/>
        </w:rPr>
        <w:t>aza 2</w:t>
      </w:r>
      <w:r w:rsidR="00200C0E" w:rsidRPr="00A75AFD">
        <w:rPr>
          <w:rFonts w:ascii="Garamond" w:hAnsi="Garamond"/>
          <w:color w:val="auto"/>
          <w:lang w:val="sq-AL"/>
        </w:rPr>
        <w:t>”</w:t>
      </w:r>
      <w:r w:rsidRPr="00A75AFD">
        <w:rPr>
          <w:rFonts w:ascii="Garamond" w:hAnsi="Garamond"/>
          <w:color w:val="auto"/>
          <w:lang w:val="sq-AL"/>
        </w:rPr>
        <w:t>.</w:t>
      </w:r>
    </w:p>
    <w:p w14:paraId="5EBEB396" w14:textId="77777777" w:rsidR="00834265" w:rsidRPr="00A75AFD" w:rsidRDefault="00834265" w:rsidP="00834265">
      <w:pPr>
        <w:pStyle w:val="Default"/>
        <w:tabs>
          <w:tab w:val="left" w:pos="280"/>
          <w:tab w:val="left" w:pos="1440"/>
        </w:tabs>
        <w:ind w:firstLine="284"/>
        <w:jc w:val="both"/>
        <w:rPr>
          <w:rFonts w:ascii="Garamond" w:hAnsi="Garamond"/>
          <w:color w:val="auto"/>
          <w:lang w:val="sq-AL"/>
        </w:rPr>
      </w:pPr>
      <w:r w:rsidRPr="00A75AFD">
        <w:rPr>
          <w:rFonts w:ascii="Garamond" w:hAnsi="Garamond"/>
          <w:color w:val="auto"/>
          <w:lang w:val="sq-AL"/>
        </w:rPr>
        <w:t xml:space="preserve">4. Për vitin 2025, fondi për </w:t>
      </w:r>
      <w:proofErr w:type="spellStart"/>
      <w:r w:rsidRPr="00A75AFD">
        <w:rPr>
          <w:rFonts w:ascii="Garamond" w:hAnsi="Garamond"/>
          <w:color w:val="auto"/>
          <w:lang w:val="sq-AL"/>
        </w:rPr>
        <w:t>grantin</w:t>
      </w:r>
      <w:proofErr w:type="spellEnd"/>
      <w:r w:rsidRPr="00A75AFD">
        <w:rPr>
          <w:rFonts w:ascii="Garamond" w:hAnsi="Garamond"/>
          <w:color w:val="auto"/>
          <w:lang w:val="sq-AL"/>
        </w:rPr>
        <w:t xml:space="preserve"> e </w:t>
      </w:r>
      <w:proofErr w:type="spellStart"/>
      <w:r w:rsidRPr="00A75AFD">
        <w:rPr>
          <w:rFonts w:ascii="Garamond" w:hAnsi="Garamond"/>
          <w:color w:val="auto"/>
          <w:lang w:val="sq-AL"/>
        </w:rPr>
        <w:t>performancës</w:t>
      </w:r>
      <w:proofErr w:type="spellEnd"/>
      <w:r w:rsidRPr="00A75AFD">
        <w:rPr>
          <w:rFonts w:ascii="Garamond" w:hAnsi="Garamond"/>
          <w:color w:val="auto"/>
          <w:lang w:val="sq-AL"/>
        </w:rPr>
        <w:t xml:space="preserve"> që do të financohet nga Qeveria Shqiptare është në masën 200 milionë lekë, si zë i veçantë i fondit të akorduar për buxhetin vendor si </w:t>
      </w:r>
      <w:proofErr w:type="spellStart"/>
      <w:r w:rsidRPr="00A75AFD">
        <w:rPr>
          <w:rFonts w:ascii="Garamond" w:hAnsi="Garamond"/>
          <w:color w:val="auto"/>
          <w:lang w:val="sq-AL"/>
        </w:rPr>
        <w:t>transfertë</w:t>
      </w:r>
      <w:proofErr w:type="spellEnd"/>
      <w:r w:rsidRPr="00A75AFD">
        <w:rPr>
          <w:rFonts w:ascii="Garamond" w:hAnsi="Garamond"/>
          <w:color w:val="auto"/>
          <w:lang w:val="sq-AL"/>
        </w:rPr>
        <w:t xml:space="preserve"> e pakushtëzuar sektoriale.</w:t>
      </w:r>
    </w:p>
    <w:p w14:paraId="54FC6F69" w14:textId="0EE75664" w:rsidR="00834265" w:rsidRPr="00A75AFD" w:rsidRDefault="00834265" w:rsidP="00834265">
      <w:pPr>
        <w:pStyle w:val="Default"/>
        <w:tabs>
          <w:tab w:val="left" w:pos="1440"/>
        </w:tabs>
        <w:ind w:firstLine="284"/>
        <w:jc w:val="both"/>
        <w:rPr>
          <w:rFonts w:ascii="Garamond" w:hAnsi="Garamond"/>
          <w:color w:val="auto"/>
          <w:lang w:val="sq-AL"/>
        </w:rPr>
      </w:pPr>
      <w:r w:rsidRPr="00A75AFD">
        <w:rPr>
          <w:rFonts w:ascii="Garamond" w:hAnsi="Garamond"/>
          <w:color w:val="auto"/>
          <w:lang w:val="sq-AL"/>
        </w:rPr>
        <w:t xml:space="preserve">5. Pjesa e bashkëfinancimit nga Qeveria Zvicerane dhe donatorë të tjerë i nënshtrohet skemës së plotë të thesarit, sipas përcaktimeve të </w:t>
      </w:r>
      <w:r w:rsidR="00C64261" w:rsidRPr="00A75AFD">
        <w:rPr>
          <w:rFonts w:ascii="Garamond" w:hAnsi="Garamond"/>
          <w:color w:val="auto"/>
          <w:lang w:val="sq-AL"/>
        </w:rPr>
        <w:t>u</w:t>
      </w:r>
      <w:r w:rsidRPr="00A75AFD">
        <w:rPr>
          <w:rFonts w:ascii="Garamond" w:hAnsi="Garamond"/>
          <w:color w:val="auto"/>
          <w:lang w:val="sq-AL"/>
        </w:rPr>
        <w:t>dhëzimit nr.</w:t>
      </w:r>
      <w:r w:rsidR="00C64261" w:rsidRPr="00A75AFD">
        <w:rPr>
          <w:rFonts w:ascii="Garamond" w:hAnsi="Garamond"/>
          <w:color w:val="auto"/>
          <w:lang w:val="sq-AL"/>
        </w:rPr>
        <w:t xml:space="preserve"> </w:t>
      </w:r>
      <w:r w:rsidRPr="00A75AFD">
        <w:rPr>
          <w:rFonts w:ascii="Garamond" w:hAnsi="Garamond"/>
          <w:color w:val="auto"/>
          <w:lang w:val="sq-AL"/>
        </w:rPr>
        <w:t>10</w:t>
      </w:r>
      <w:r w:rsidR="00C64261" w:rsidRPr="00A75AFD">
        <w:rPr>
          <w:rFonts w:ascii="Garamond" w:hAnsi="Garamond"/>
          <w:color w:val="auto"/>
          <w:lang w:val="sq-AL"/>
        </w:rPr>
        <w:t>,</w:t>
      </w:r>
      <w:r w:rsidRPr="00A75AFD">
        <w:rPr>
          <w:rFonts w:ascii="Garamond" w:hAnsi="Garamond"/>
          <w:color w:val="auto"/>
          <w:lang w:val="sq-AL"/>
        </w:rPr>
        <w:t xml:space="preserve"> datë 12.7.2024</w:t>
      </w:r>
      <w:r w:rsidR="00C64261" w:rsidRPr="00A75AFD">
        <w:rPr>
          <w:rFonts w:ascii="Garamond" w:hAnsi="Garamond"/>
          <w:color w:val="auto"/>
          <w:lang w:val="sq-AL"/>
        </w:rPr>
        <w:t>,</w:t>
      </w:r>
      <w:r w:rsidRPr="00A75AFD">
        <w:rPr>
          <w:rFonts w:ascii="Garamond" w:hAnsi="Garamond"/>
          <w:color w:val="auto"/>
          <w:lang w:val="sq-AL"/>
        </w:rPr>
        <w:t xml:space="preserve"> </w:t>
      </w:r>
      <w:r w:rsidR="00200C0E" w:rsidRPr="00A75AFD">
        <w:rPr>
          <w:rFonts w:ascii="Garamond" w:hAnsi="Garamond"/>
          <w:color w:val="auto"/>
          <w:lang w:val="sq-AL"/>
        </w:rPr>
        <w:t>“</w:t>
      </w:r>
      <w:r w:rsidRPr="00A75AFD">
        <w:rPr>
          <w:rFonts w:ascii="Garamond" w:hAnsi="Garamond"/>
          <w:color w:val="auto"/>
          <w:lang w:val="sq-AL"/>
        </w:rPr>
        <w:t xml:space="preserve">Për regjistrimin përdorimin, </w:t>
      </w:r>
      <w:proofErr w:type="spellStart"/>
      <w:r w:rsidRPr="00A75AFD">
        <w:rPr>
          <w:rFonts w:ascii="Garamond" w:hAnsi="Garamond"/>
          <w:color w:val="auto"/>
          <w:lang w:val="sq-AL"/>
        </w:rPr>
        <w:t>rakordimin</w:t>
      </w:r>
      <w:proofErr w:type="spellEnd"/>
      <w:r w:rsidRPr="00A75AFD">
        <w:rPr>
          <w:rFonts w:ascii="Garamond" w:hAnsi="Garamond"/>
          <w:color w:val="auto"/>
          <w:lang w:val="sq-AL"/>
        </w:rPr>
        <w:t xml:space="preserve">, raportimin dhe publikimin e fondeve të financimeve të huaja në kuadrin e </w:t>
      </w:r>
      <w:r w:rsidR="00C64261" w:rsidRPr="00A75AFD">
        <w:rPr>
          <w:rFonts w:ascii="Garamond" w:hAnsi="Garamond"/>
          <w:color w:val="auto"/>
          <w:lang w:val="sq-AL"/>
        </w:rPr>
        <w:t>marrëveshjeve</w:t>
      </w:r>
      <w:r w:rsidRPr="00A75AFD">
        <w:rPr>
          <w:rFonts w:ascii="Garamond" w:hAnsi="Garamond"/>
          <w:color w:val="auto"/>
          <w:lang w:val="sq-AL"/>
        </w:rPr>
        <w:t xml:space="preserve"> ndërkombëtare</w:t>
      </w:r>
      <w:r w:rsidR="00200C0E" w:rsidRPr="00A75AFD">
        <w:rPr>
          <w:rFonts w:ascii="Garamond" w:hAnsi="Garamond"/>
          <w:color w:val="auto"/>
          <w:lang w:val="sq-AL"/>
        </w:rPr>
        <w:t>”</w:t>
      </w:r>
      <w:r w:rsidRPr="00A75AFD">
        <w:rPr>
          <w:rFonts w:ascii="Garamond" w:hAnsi="Garamond"/>
          <w:color w:val="auto"/>
          <w:lang w:val="sq-AL"/>
        </w:rPr>
        <w:t>.</w:t>
      </w:r>
    </w:p>
    <w:p w14:paraId="734AFAE3" w14:textId="77777777" w:rsidR="00834265" w:rsidRPr="00A75AFD" w:rsidRDefault="00834265" w:rsidP="00834265">
      <w:pPr>
        <w:pStyle w:val="Default"/>
        <w:tabs>
          <w:tab w:val="left" w:pos="1440"/>
        </w:tabs>
        <w:ind w:firstLine="284"/>
        <w:jc w:val="both"/>
        <w:rPr>
          <w:rFonts w:ascii="Garamond" w:hAnsi="Garamond"/>
          <w:color w:val="auto"/>
          <w:lang w:val="sq-AL"/>
        </w:rPr>
      </w:pPr>
      <w:r w:rsidRPr="00A75AFD">
        <w:rPr>
          <w:rFonts w:ascii="Garamond" w:hAnsi="Garamond"/>
          <w:color w:val="auto"/>
          <w:lang w:val="sq-AL"/>
        </w:rPr>
        <w:t xml:space="preserve">6. Kriteret, procedurat dhe treguesit e </w:t>
      </w:r>
      <w:proofErr w:type="spellStart"/>
      <w:r w:rsidRPr="00A75AFD">
        <w:rPr>
          <w:rFonts w:ascii="Garamond" w:hAnsi="Garamond"/>
          <w:color w:val="auto"/>
          <w:lang w:val="sq-AL"/>
        </w:rPr>
        <w:t>performancës</w:t>
      </w:r>
      <w:proofErr w:type="spellEnd"/>
      <w:r w:rsidRPr="00A75AFD">
        <w:rPr>
          <w:rFonts w:ascii="Garamond" w:hAnsi="Garamond"/>
          <w:color w:val="auto"/>
          <w:lang w:val="sq-AL"/>
        </w:rPr>
        <w:t xml:space="preserve"> që do të përdoren për akordimin dhe shpërndarjen e këtij fondi, si dhe të drejtat e donatorëve do të përcaktohen me udhëzim të përbashkët të ministrit përgjegjës për financat dhe ministrit përgjegjës për pushtetin vendor.</w:t>
      </w:r>
    </w:p>
    <w:p w14:paraId="1E87DE50" w14:textId="2AC3B966" w:rsidR="00834265" w:rsidRPr="00A75AFD" w:rsidRDefault="00834265" w:rsidP="00834265">
      <w:pPr>
        <w:pStyle w:val="Default"/>
        <w:tabs>
          <w:tab w:val="left" w:pos="1440"/>
        </w:tabs>
        <w:ind w:firstLine="284"/>
        <w:jc w:val="both"/>
        <w:rPr>
          <w:rFonts w:ascii="Garamond" w:hAnsi="Garamond"/>
          <w:color w:val="auto"/>
          <w:lang w:val="sq-AL"/>
        </w:rPr>
      </w:pPr>
      <w:r w:rsidRPr="00A75AFD">
        <w:rPr>
          <w:rFonts w:ascii="Garamond" w:hAnsi="Garamond"/>
          <w:color w:val="auto"/>
          <w:lang w:val="sq-AL"/>
        </w:rPr>
        <w:t xml:space="preserve">7. Subjektet përfituese dhe zbatuese të këtij fondi janë bashkitë. </w:t>
      </w:r>
    </w:p>
    <w:p w14:paraId="31AC46BD" w14:textId="77777777" w:rsidR="00EC4707" w:rsidRPr="00A75AFD" w:rsidRDefault="00EC4707" w:rsidP="00834265">
      <w:pPr>
        <w:pStyle w:val="Default"/>
        <w:tabs>
          <w:tab w:val="left" w:pos="1440"/>
        </w:tabs>
        <w:ind w:firstLine="284"/>
        <w:jc w:val="both"/>
        <w:rPr>
          <w:rFonts w:ascii="Garamond" w:hAnsi="Garamond"/>
          <w:color w:val="auto"/>
          <w:lang w:val="sq-AL"/>
        </w:rPr>
      </w:pPr>
    </w:p>
    <w:p w14:paraId="5D6862AD" w14:textId="77777777" w:rsidR="00834265" w:rsidRPr="00A75AFD" w:rsidRDefault="00834265" w:rsidP="00834265">
      <w:pPr>
        <w:pStyle w:val="Default"/>
        <w:tabs>
          <w:tab w:val="left" w:pos="280"/>
          <w:tab w:val="left" w:pos="1440"/>
        </w:tabs>
        <w:jc w:val="both"/>
        <w:rPr>
          <w:color w:val="auto"/>
          <w:sz w:val="14"/>
          <w:lang w:val="sq-AL"/>
        </w:rPr>
      </w:pPr>
    </w:p>
    <w:p w14:paraId="40296383" w14:textId="11E91BBA" w:rsidR="00A505D2" w:rsidRPr="00A75AFD" w:rsidRDefault="00A505D2" w:rsidP="00C64261">
      <w:pPr>
        <w:pStyle w:val="Default"/>
        <w:tabs>
          <w:tab w:val="left" w:pos="280"/>
          <w:tab w:val="left" w:pos="1440"/>
        </w:tabs>
        <w:jc w:val="both"/>
        <w:rPr>
          <w:rFonts w:ascii="Garamond" w:hAnsi="Garamond" w:cs="Arial"/>
          <w:b/>
          <w:bCs/>
          <w:color w:val="auto"/>
          <w:sz w:val="14"/>
          <w:szCs w:val="14"/>
          <w:lang w:val="sq-AL" w:eastAsia="sq-AL"/>
        </w:rPr>
      </w:pPr>
      <w:proofErr w:type="spellStart"/>
      <w:r w:rsidRPr="00A75AFD">
        <w:rPr>
          <w:rFonts w:ascii="Garamond" w:hAnsi="Garamond"/>
          <w:color w:val="auto"/>
          <w:sz w:val="18"/>
          <w:lang w:val="sq-AL"/>
        </w:rPr>
        <w:t>Tab</w:t>
      </w:r>
      <w:proofErr w:type="spellEnd"/>
      <w:r w:rsidRPr="00A75AFD">
        <w:rPr>
          <w:rFonts w:ascii="Garamond" w:hAnsi="Garamond"/>
          <w:color w:val="auto"/>
          <w:sz w:val="18"/>
          <w:lang w:val="sq-AL"/>
        </w:rPr>
        <w:t>.</w:t>
      </w:r>
      <w:r w:rsidR="003C52E5" w:rsidRPr="00A75AFD">
        <w:rPr>
          <w:rFonts w:ascii="Garamond" w:hAnsi="Garamond"/>
          <w:color w:val="auto"/>
          <w:sz w:val="18"/>
          <w:lang w:val="sq-AL"/>
        </w:rPr>
        <w:t xml:space="preserve"> </w:t>
      </w:r>
      <w:r w:rsidRPr="00A75AFD">
        <w:rPr>
          <w:rFonts w:ascii="Garamond" w:hAnsi="Garamond"/>
          <w:color w:val="auto"/>
          <w:sz w:val="18"/>
          <w:lang w:val="sq-AL"/>
        </w:rPr>
        <w:t>1</w:t>
      </w:r>
    </w:p>
    <w:p w14:paraId="3D0D4EEA" w14:textId="77777777" w:rsidR="008D0AF2" w:rsidRPr="00A75AFD" w:rsidRDefault="00A17DF1" w:rsidP="008D0AF2">
      <w:pPr>
        <w:spacing w:after="0" w:line="240" w:lineRule="auto"/>
        <w:jc w:val="center"/>
        <w:rPr>
          <w:rFonts w:ascii="Garamond" w:eastAsia="Times New Roman" w:hAnsi="Garamond" w:cs="Arial"/>
          <w:bCs/>
          <w:sz w:val="24"/>
          <w:szCs w:val="24"/>
          <w:lang w:eastAsia="sq-AL"/>
        </w:rPr>
      </w:pPr>
      <w:r w:rsidRPr="00A75AFD">
        <w:rPr>
          <w:rFonts w:ascii="Garamond" w:eastAsia="Times New Roman" w:hAnsi="Garamond" w:cs="Arial"/>
          <w:bCs/>
          <w:sz w:val="24"/>
          <w:szCs w:val="24"/>
          <w:lang w:eastAsia="sq-AL"/>
        </w:rPr>
        <w:t>BUXHETI 2025</w:t>
      </w:r>
    </w:p>
    <w:p w14:paraId="0EDB7D26" w14:textId="0BB87A28" w:rsidR="00A17DF1" w:rsidRPr="00A75AFD" w:rsidRDefault="00A17DF1" w:rsidP="008D0AF2">
      <w:pPr>
        <w:spacing w:after="0" w:line="240" w:lineRule="auto"/>
        <w:jc w:val="center"/>
        <w:rPr>
          <w:rFonts w:ascii="Garamond" w:eastAsia="Times New Roman" w:hAnsi="Garamond" w:cs="Arial"/>
          <w:bCs/>
          <w:sz w:val="24"/>
          <w:szCs w:val="24"/>
          <w:lang w:eastAsia="sq-AL"/>
        </w:rPr>
      </w:pPr>
      <w:r w:rsidRPr="00A75AFD">
        <w:rPr>
          <w:rFonts w:ascii="Garamond" w:eastAsia="Times New Roman" w:hAnsi="Garamond" w:cs="Arial"/>
          <w:bCs/>
          <w:sz w:val="24"/>
          <w:szCs w:val="24"/>
          <w:lang w:eastAsia="sq-AL"/>
        </w:rPr>
        <w:t>SIPAS MINISTRIVE T</w:t>
      </w:r>
      <w:r w:rsidR="00C64261" w:rsidRPr="00A75AFD">
        <w:rPr>
          <w:rFonts w:ascii="Garamond" w:eastAsia="Times New Roman" w:hAnsi="Garamond" w:cs="Arial"/>
          <w:bCs/>
          <w:sz w:val="24"/>
          <w:szCs w:val="24"/>
          <w:lang w:eastAsia="sq-AL"/>
        </w:rPr>
        <w:t>Ë</w:t>
      </w:r>
      <w:r w:rsidRPr="00A75AFD">
        <w:rPr>
          <w:rFonts w:ascii="Garamond" w:eastAsia="Times New Roman" w:hAnsi="Garamond" w:cs="Arial"/>
          <w:bCs/>
          <w:sz w:val="24"/>
          <w:szCs w:val="24"/>
          <w:lang w:eastAsia="sq-AL"/>
        </w:rPr>
        <w:t xml:space="preserve"> </w:t>
      </w:r>
      <w:r w:rsidR="00C64261" w:rsidRPr="00A75AFD">
        <w:rPr>
          <w:rFonts w:ascii="Garamond" w:eastAsia="Times New Roman" w:hAnsi="Garamond" w:cs="Arial"/>
          <w:bCs/>
          <w:sz w:val="24"/>
          <w:szCs w:val="24"/>
          <w:lang w:eastAsia="sq-AL"/>
        </w:rPr>
        <w:t>LINJËS</w:t>
      </w:r>
      <w:r w:rsidRPr="00A75AFD">
        <w:rPr>
          <w:rFonts w:ascii="Garamond" w:eastAsia="Times New Roman" w:hAnsi="Garamond" w:cs="Arial"/>
          <w:bCs/>
          <w:sz w:val="24"/>
          <w:szCs w:val="24"/>
          <w:lang w:eastAsia="sq-AL"/>
        </w:rPr>
        <w:t xml:space="preserve"> DHE INSTITUCIONEVE BUXHETORE</w:t>
      </w:r>
    </w:p>
    <w:p w14:paraId="5AC95E2A" w14:textId="06DDB45D" w:rsidR="008D0AF2" w:rsidRPr="00A75AFD" w:rsidRDefault="008D0AF2" w:rsidP="008D0AF2">
      <w:pPr>
        <w:pStyle w:val="TEKSTI"/>
        <w:ind w:firstLine="0"/>
        <w:jc w:val="center"/>
        <w:rPr>
          <w:rFonts w:cs="Times New Roman"/>
          <w:bCs/>
          <w:i/>
        </w:rPr>
      </w:pPr>
      <w:r w:rsidRPr="00A75AFD">
        <w:rPr>
          <w:rFonts w:cs="Times New Roman"/>
          <w:bCs/>
          <w:i/>
        </w:rPr>
        <w:t>(Ndryshuar me aktin normativ nr. 3, datë 29.4.2025)</w:t>
      </w:r>
    </w:p>
    <w:p w14:paraId="025D1115" w14:textId="77777777" w:rsidR="008D0AF2" w:rsidRPr="00A75AFD" w:rsidRDefault="008D0AF2" w:rsidP="008D0AF2">
      <w:pPr>
        <w:pStyle w:val="TEKSTI"/>
        <w:ind w:firstLine="0"/>
        <w:jc w:val="center"/>
        <w:rPr>
          <w:rFonts w:cs="Times New Roman"/>
          <w:bCs/>
        </w:rPr>
      </w:pPr>
    </w:p>
    <w:tbl>
      <w:tblPr>
        <w:tblW w:w="5005" w:type="pct"/>
        <w:tblInd w:w="-5" w:type="dxa"/>
        <w:tblLook w:val="04A0" w:firstRow="1" w:lastRow="0" w:firstColumn="1" w:lastColumn="0" w:noHBand="0" w:noVBand="1"/>
      </w:tblPr>
      <w:tblGrid>
        <w:gridCol w:w="550"/>
        <w:gridCol w:w="4418"/>
        <w:gridCol w:w="982"/>
        <w:gridCol w:w="889"/>
        <w:gridCol w:w="816"/>
        <w:gridCol w:w="891"/>
        <w:gridCol w:w="1056"/>
      </w:tblGrid>
      <w:tr w:rsidR="00A75AFD" w:rsidRPr="00A75AFD" w14:paraId="11ED9B7B" w14:textId="77777777" w:rsidTr="00170D02">
        <w:trPr>
          <w:trHeight w:val="180"/>
          <w:tblHeader/>
        </w:trPr>
        <w:tc>
          <w:tcPr>
            <w:tcW w:w="286" w:type="pct"/>
            <w:vMerge w:val="restart"/>
            <w:tcBorders>
              <w:top w:val="single" w:sz="4" w:space="0" w:color="auto"/>
              <w:left w:val="single" w:sz="4" w:space="0" w:color="auto"/>
              <w:bottom w:val="single" w:sz="4" w:space="0" w:color="auto"/>
              <w:right w:val="nil"/>
            </w:tcBorders>
            <w:shd w:val="clear" w:color="auto" w:fill="auto"/>
            <w:noWrap/>
            <w:vAlign w:val="center"/>
            <w:hideMark/>
          </w:tcPr>
          <w:p w14:paraId="43A25BF0" w14:textId="77777777" w:rsidR="008D0AF2" w:rsidRPr="00A75AFD" w:rsidRDefault="008D0AF2" w:rsidP="008D0AF2">
            <w:pPr>
              <w:spacing w:after="0" w:line="240" w:lineRule="auto"/>
              <w:jc w:val="center"/>
              <w:rPr>
                <w:rFonts w:ascii="Garamond" w:eastAsia="Times New Roman" w:hAnsi="Garamond" w:cs="Arial"/>
                <w:b/>
                <w:bCs/>
                <w:sz w:val="12"/>
                <w:szCs w:val="12"/>
                <w:lang w:eastAsia="sq-AL"/>
              </w:rPr>
            </w:pPr>
            <w:r w:rsidRPr="00A75AFD">
              <w:rPr>
                <w:rFonts w:ascii="Garamond" w:eastAsia="Times New Roman" w:hAnsi="Garamond" w:cs="Arial"/>
                <w:b/>
                <w:bCs/>
                <w:sz w:val="12"/>
                <w:szCs w:val="12"/>
                <w:lang w:eastAsia="sq-AL"/>
              </w:rPr>
              <w:t>Kodi</w:t>
            </w:r>
          </w:p>
        </w:tc>
        <w:tc>
          <w:tcPr>
            <w:tcW w:w="2300"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6ADDA8F" w14:textId="77777777" w:rsidR="008D0AF2" w:rsidRPr="00A75AFD" w:rsidRDefault="008D0AF2" w:rsidP="008D0AF2">
            <w:pPr>
              <w:spacing w:after="0" w:line="240" w:lineRule="auto"/>
              <w:jc w:val="center"/>
              <w:rPr>
                <w:rFonts w:ascii="Garamond" w:eastAsia="Times New Roman" w:hAnsi="Garamond" w:cs="Arial"/>
                <w:b/>
                <w:bCs/>
                <w:sz w:val="12"/>
                <w:szCs w:val="12"/>
                <w:lang w:eastAsia="sq-AL"/>
              </w:rPr>
            </w:pPr>
            <w:r w:rsidRPr="00A75AFD">
              <w:rPr>
                <w:rFonts w:ascii="Garamond" w:eastAsia="Times New Roman" w:hAnsi="Garamond" w:cs="Arial"/>
                <w:b/>
                <w:bCs/>
                <w:sz w:val="12"/>
                <w:szCs w:val="12"/>
                <w:lang w:eastAsia="sq-AL"/>
              </w:rPr>
              <w:t>Emërtimi i institucionit/Programit</w:t>
            </w:r>
          </w:p>
        </w:tc>
        <w:tc>
          <w:tcPr>
            <w:tcW w:w="511"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6A667A9" w14:textId="77777777" w:rsidR="008D0AF2" w:rsidRPr="00A75AFD" w:rsidRDefault="008D0AF2" w:rsidP="008D0AF2">
            <w:pPr>
              <w:spacing w:after="0" w:line="240" w:lineRule="auto"/>
              <w:jc w:val="center"/>
              <w:rPr>
                <w:rFonts w:ascii="Garamond" w:eastAsia="Times New Roman" w:hAnsi="Garamond" w:cs="Arial"/>
                <w:b/>
                <w:bCs/>
                <w:sz w:val="12"/>
                <w:szCs w:val="12"/>
                <w:lang w:eastAsia="sq-AL"/>
              </w:rPr>
            </w:pPr>
            <w:r w:rsidRPr="00A75AFD">
              <w:rPr>
                <w:rFonts w:ascii="Garamond" w:eastAsia="Times New Roman" w:hAnsi="Garamond" w:cs="Arial"/>
                <w:b/>
                <w:bCs/>
                <w:sz w:val="12"/>
                <w:szCs w:val="12"/>
                <w:lang w:eastAsia="sq-AL"/>
              </w:rPr>
              <w:t xml:space="preserve">Totali i </w:t>
            </w:r>
            <w:proofErr w:type="spellStart"/>
            <w:r w:rsidRPr="00A75AFD">
              <w:rPr>
                <w:rFonts w:ascii="Garamond" w:eastAsia="Times New Roman" w:hAnsi="Garamond" w:cs="Arial"/>
                <w:b/>
                <w:bCs/>
                <w:sz w:val="12"/>
                <w:szCs w:val="12"/>
                <w:lang w:eastAsia="sq-AL"/>
              </w:rPr>
              <w:t>shp</w:t>
            </w:r>
            <w:proofErr w:type="spellEnd"/>
            <w:r w:rsidRPr="00A75AFD">
              <w:rPr>
                <w:rFonts w:ascii="Garamond" w:eastAsia="Times New Roman" w:hAnsi="Garamond" w:cs="Arial"/>
                <w:b/>
                <w:bCs/>
                <w:sz w:val="12"/>
                <w:szCs w:val="12"/>
                <w:lang w:eastAsia="sq-AL"/>
              </w:rPr>
              <w:t xml:space="preserve">. </w:t>
            </w:r>
            <w:proofErr w:type="spellStart"/>
            <w:r w:rsidRPr="00A75AFD">
              <w:rPr>
                <w:rFonts w:ascii="Garamond" w:eastAsia="Times New Roman" w:hAnsi="Garamond" w:cs="Arial"/>
                <w:b/>
                <w:bCs/>
                <w:sz w:val="12"/>
                <w:szCs w:val="12"/>
                <w:lang w:eastAsia="sq-AL"/>
              </w:rPr>
              <w:t>korrente</w:t>
            </w:r>
            <w:proofErr w:type="spellEnd"/>
          </w:p>
        </w:tc>
        <w:tc>
          <w:tcPr>
            <w:tcW w:w="1352" w:type="pct"/>
            <w:gridSpan w:val="3"/>
            <w:tcBorders>
              <w:top w:val="single" w:sz="4" w:space="0" w:color="auto"/>
              <w:left w:val="nil"/>
              <w:bottom w:val="single" w:sz="4" w:space="0" w:color="auto"/>
              <w:right w:val="single" w:sz="4" w:space="0" w:color="auto"/>
            </w:tcBorders>
            <w:shd w:val="clear" w:color="auto" w:fill="auto"/>
            <w:noWrap/>
            <w:vAlign w:val="center"/>
            <w:hideMark/>
          </w:tcPr>
          <w:p w14:paraId="08E36B5B" w14:textId="77777777" w:rsidR="008D0AF2" w:rsidRPr="00A75AFD" w:rsidRDefault="008D0AF2" w:rsidP="008D0AF2">
            <w:pPr>
              <w:spacing w:after="0" w:line="240" w:lineRule="auto"/>
              <w:jc w:val="center"/>
              <w:rPr>
                <w:rFonts w:ascii="Garamond" w:eastAsia="Times New Roman" w:hAnsi="Garamond" w:cs="Arial"/>
                <w:b/>
                <w:bCs/>
                <w:sz w:val="12"/>
                <w:szCs w:val="12"/>
                <w:lang w:eastAsia="sq-AL"/>
              </w:rPr>
            </w:pPr>
            <w:r w:rsidRPr="00A75AFD">
              <w:rPr>
                <w:rFonts w:ascii="Garamond" w:eastAsia="Times New Roman" w:hAnsi="Garamond" w:cs="Arial"/>
                <w:b/>
                <w:bCs/>
                <w:sz w:val="12"/>
                <w:szCs w:val="12"/>
                <w:lang w:eastAsia="sq-AL"/>
              </w:rPr>
              <w:t>Shpenzimet kapitale</w:t>
            </w:r>
          </w:p>
        </w:tc>
        <w:tc>
          <w:tcPr>
            <w:tcW w:w="550"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79A34F0" w14:textId="77777777" w:rsidR="008D0AF2" w:rsidRPr="00A75AFD" w:rsidRDefault="008D0AF2" w:rsidP="008D0AF2">
            <w:pPr>
              <w:spacing w:after="0" w:line="240" w:lineRule="auto"/>
              <w:jc w:val="center"/>
              <w:rPr>
                <w:rFonts w:ascii="Garamond" w:eastAsia="Times New Roman" w:hAnsi="Garamond" w:cs="Arial"/>
                <w:b/>
                <w:bCs/>
                <w:sz w:val="12"/>
                <w:szCs w:val="12"/>
                <w:lang w:eastAsia="sq-AL"/>
              </w:rPr>
            </w:pPr>
            <w:r w:rsidRPr="00A75AFD">
              <w:rPr>
                <w:rFonts w:ascii="Garamond" w:eastAsia="Times New Roman" w:hAnsi="Garamond" w:cs="Arial"/>
                <w:b/>
                <w:bCs/>
                <w:sz w:val="12"/>
                <w:szCs w:val="12"/>
                <w:lang w:eastAsia="sq-AL"/>
              </w:rPr>
              <w:t>Totali i shpenzimeve buxhetore</w:t>
            </w:r>
          </w:p>
        </w:tc>
      </w:tr>
      <w:tr w:rsidR="00A75AFD" w:rsidRPr="00A75AFD" w14:paraId="19F86CC5" w14:textId="77777777" w:rsidTr="00170D02">
        <w:trPr>
          <w:trHeight w:val="180"/>
          <w:tblHeader/>
        </w:trPr>
        <w:tc>
          <w:tcPr>
            <w:tcW w:w="286" w:type="pct"/>
            <w:vMerge/>
            <w:tcBorders>
              <w:top w:val="single" w:sz="4" w:space="0" w:color="auto"/>
              <w:left w:val="single" w:sz="4" w:space="0" w:color="auto"/>
              <w:bottom w:val="single" w:sz="4" w:space="0" w:color="auto"/>
              <w:right w:val="nil"/>
            </w:tcBorders>
            <w:vAlign w:val="center"/>
            <w:hideMark/>
          </w:tcPr>
          <w:p w14:paraId="63726B50" w14:textId="77777777" w:rsidR="008D0AF2" w:rsidRPr="00A75AFD" w:rsidRDefault="008D0AF2" w:rsidP="008D0AF2">
            <w:pPr>
              <w:spacing w:after="0" w:line="240" w:lineRule="auto"/>
              <w:jc w:val="center"/>
              <w:rPr>
                <w:rFonts w:ascii="Garamond" w:eastAsia="Times New Roman" w:hAnsi="Garamond" w:cs="Arial"/>
                <w:b/>
                <w:bCs/>
                <w:sz w:val="12"/>
                <w:szCs w:val="12"/>
                <w:lang w:eastAsia="sq-AL"/>
              </w:rPr>
            </w:pPr>
          </w:p>
        </w:tc>
        <w:tc>
          <w:tcPr>
            <w:tcW w:w="2300" w:type="pct"/>
            <w:vMerge/>
            <w:tcBorders>
              <w:top w:val="single" w:sz="4" w:space="0" w:color="auto"/>
              <w:left w:val="single" w:sz="4" w:space="0" w:color="auto"/>
              <w:bottom w:val="single" w:sz="4" w:space="0" w:color="auto"/>
              <w:right w:val="single" w:sz="4" w:space="0" w:color="auto"/>
            </w:tcBorders>
            <w:vAlign w:val="center"/>
            <w:hideMark/>
          </w:tcPr>
          <w:p w14:paraId="378BCDA8" w14:textId="77777777" w:rsidR="008D0AF2" w:rsidRPr="00A75AFD" w:rsidRDefault="008D0AF2" w:rsidP="008D0AF2">
            <w:pPr>
              <w:spacing w:after="0" w:line="240" w:lineRule="auto"/>
              <w:jc w:val="center"/>
              <w:rPr>
                <w:rFonts w:ascii="Garamond" w:eastAsia="Times New Roman" w:hAnsi="Garamond" w:cs="Arial"/>
                <w:b/>
                <w:bCs/>
                <w:sz w:val="12"/>
                <w:szCs w:val="12"/>
                <w:lang w:eastAsia="sq-AL"/>
              </w:rPr>
            </w:pPr>
          </w:p>
        </w:tc>
        <w:tc>
          <w:tcPr>
            <w:tcW w:w="511" w:type="pct"/>
            <w:vMerge/>
            <w:tcBorders>
              <w:top w:val="single" w:sz="4" w:space="0" w:color="auto"/>
              <w:left w:val="single" w:sz="4" w:space="0" w:color="auto"/>
              <w:bottom w:val="single" w:sz="4" w:space="0" w:color="auto"/>
              <w:right w:val="single" w:sz="4" w:space="0" w:color="auto"/>
            </w:tcBorders>
            <w:vAlign w:val="center"/>
            <w:hideMark/>
          </w:tcPr>
          <w:p w14:paraId="095D6799" w14:textId="77777777" w:rsidR="008D0AF2" w:rsidRPr="00A75AFD" w:rsidRDefault="008D0AF2" w:rsidP="008D0AF2">
            <w:pPr>
              <w:spacing w:after="0" w:line="240" w:lineRule="auto"/>
              <w:jc w:val="center"/>
              <w:rPr>
                <w:rFonts w:ascii="Garamond" w:eastAsia="Times New Roman" w:hAnsi="Garamond" w:cs="Arial"/>
                <w:b/>
                <w:bCs/>
                <w:sz w:val="12"/>
                <w:szCs w:val="12"/>
                <w:lang w:eastAsia="sq-AL"/>
              </w:rPr>
            </w:pPr>
          </w:p>
        </w:tc>
        <w:tc>
          <w:tcPr>
            <w:tcW w:w="463" w:type="pct"/>
            <w:tcBorders>
              <w:top w:val="nil"/>
              <w:left w:val="nil"/>
              <w:bottom w:val="nil"/>
              <w:right w:val="dashed" w:sz="4" w:space="0" w:color="auto"/>
            </w:tcBorders>
            <w:shd w:val="clear" w:color="auto" w:fill="auto"/>
            <w:vAlign w:val="center"/>
            <w:hideMark/>
          </w:tcPr>
          <w:p w14:paraId="5F5C0995" w14:textId="77777777" w:rsidR="008D0AF2" w:rsidRPr="00A75AFD" w:rsidRDefault="008D0AF2" w:rsidP="008D0AF2">
            <w:pPr>
              <w:spacing w:after="0" w:line="240" w:lineRule="auto"/>
              <w:jc w:val="center"/>
              <w:rPr>
                <w:rFonts w:ascii="Garamond" w:eastAsia="Times New Roman" w:hAnsi="Garamond" w:cs="Arial"/>
                <w:b/>
                <w:bCs/>
                <w:sz w:val="12"/>
                <w:szCs w:val="12"/>
                <w:lang w:eastAsia="sq-AL"/>
              </w:rPr>
            </w:pPr>
            <w:r w:rsidRPr="00A75AFD">
              <w:rPr>
                <w:rFonts w:ascii="Garamond" w:eastAsia="Times New Roman" w:hAnsi="Garamond" w:cs="Arial"/>
                <w:b/>
                <w:bCs/>
                <w:sz w:val="12"/>
                <w:szCs w:val="12"/>
                <w:lang w:eastAsia="sq-AL"/>
              </w:rPr>
              <w:t>Financim i brendshëm</w:t>
            </w:r>
          </w:p>
        </w:tc>
        <w:tc>
          <w:tcPr>
            <w:tcW w:w="425" w:type="pct"/>
            <w:tcBorders>
              <w:top w:val="nil"/>
              <w:left w:val="nil"/>
              <w:bottom w:val="nil"/>
              <w:right w:val="dashed" w:sz="4" w:space="0" w:color="auto"/>
            </w:tcBorders>
            <w:shd w:val="clear" w:color="auto" w:fill="auto"/>
            <w:vAlign w:val="center"/>
            <w:hideMark/>
          </w:tcPr>
          <w:p w14:paraId="68E89163" w14:textId="77777777" w:rsidR="008D0AF2" w:rsidRPr="00A75AFD" w:rsidRDefault="008D0AF2" w:rsidP="008D0AF2">
            <w:pPr>
              <w:spacing w:after="0" w:line="240" w:lineRule="auto"/>
              <w:jc w:val="center"/>
              <w:rPr>
                <w:rFonts w:ascii="Garamond" w:eastAsia="Times New Roman" w:hAnsi="Garamond" w:cs="Arial"/>
                <w:b/>
                <w:bCs/>
                <w:sz w:val="12"/>
                <w:szCs w:val="12"/>
                <w:lang w:eastAsia="sq-AL"/>
              </w:rPr>
            </w:pPr>
            <w:r w:rsidRPr="00A75AFD">
              <w:rPr>
                <w:rFonts w:ascii="Garamond" w:eastAsia="Times New Roman" w:hAnsi="Garamond" w:cs="Arial"/>
                <w:b/>
                <w:bCs/>
                <w:sz w:val="12"/>
                <w:szCs w:val="12"/>
                <w:lang w:eastAsia="sq-AL"/>
              </w:rPr>
              <w:t>Financimi i</w:t>
            </w:r>
            <w:r w:rsidRPr="00A75AFD">
              <w:rPr>
                <w:rFonts w:ascii="Garamond" w:eastAsia="Times New Roman" w:hAnsi="Garamond" w:cs="Arial"/>
                <w:b/>
                <w:bCs/>
                <w:sz w:val="12"/>
                <w:szCs w:val="12"/>
                <w:lang w:eastAsia="sq-AL"/>
              </w:rPr>
              <w:br/>
              <w:t>huaj</w:t>
            </w:r>
          </w:p>
        </w:tc>
        <w:tc>
          <w:tcPr>
            <w:tcW w:w="463" w:type="pct"/>
            <w:tcBorders>
              <w:top w:val="nil"/>
              <w:left w:val="nil"/>
              <w:bottom w:val="nil"/>
              <w:right w:val="single" w:sz="4" w:space="0" w:color="auto"/>
            </w:tcBorders>
            <w:shd w:val="clear" w:color="auto" w:fill="auto"/>
            <w:vAlign w:val="center"/>
            <w:hideMark/>
          </w:tcPr>
          <w:p w14:paraId="3D1E7143" w14:textId="77777777" w:rsidR="008D0AF2" w:rsidRPr="00A75AFD" w:rsidRDefault="008D0AF2" w:rsidP="008D0AF2">
            <w:pPr>
              <w:spacing w:after="0" w:line="240" w:lineRule="auto"/>
              <w:jc w:val="center"/>
              <w:rPr>
                <w:rFonts w:ascii="Garamond" w:eastAsia="Times New Roman" w:hAnsi="Garamond" w:cs="Arial"/>
                <w:b/>
                <w:bCs/>
                <w:sz w:val="12"/>
                <w:szCs w:val="12"/>
                <w:lang w:eastAsia="sq-AL"/>
              </w:rPr>
            </w:pPr>
            <w:r w:rsidRPr="00A75AFD">
              <w:rPr>
                <w:rFonts w:ascii="Garamond" w:eastAsia="Times New Roman" w:hAnsi="Garamond" w:cs="Arial"/>
                <w:b/>
                <w:bCs/>
                <w:sz w:val="12"/>
                <w:szCs w:val="12"/>
                <w:lang w:eastAsia="sq-AL"/>
              </w:rPr>
              <w:t xml:space="preserve">Totali i </w:t>
            </w:r>
            <w:proofErr w:type="spellStart"/>
            <w:r w:rsidRPr="00A75AFD">
              <w:rPr>
                <w:rFonts w:ascii="Garamond" w:eastAsia="Times New Roman" w:hAnsi="Garamond" w:cs="Arial"/>
                <w:b/>
                <w:bCs/>
                <w:sz w:val="12"/>
                <w:szCs w:val="12"/>
                <w:lang w:eastAsia="sq-AL"/>
              </w:rPr>
              <w:t>shp</w:t>
            </w:r>
            <w:proofErr w:type="spellEnd"/>
            <w:r w:rsidRPr="00A75AFD">
              <w:rPr>
                <w:rFonts w:ascii="Garamond" w:eastAsia="Times New Roman" w:hAnsi="Garamond" w:cs="Arial"/>
                <w:b/>
                <w:bCs/>
                <w:sz w:val="12"/>
                <w:szCs w:val="12"/>
                <w:lang w:eastAsia="sq-AL"/>
              </w:rPr>
              <w:t>. kapitale</w:t>
            </w:r>
          </w:p>
        </w:tc>
        <w:tc>
          <w:tcPr>
            <w:tcW w:w="550" w:type="pct"/>
            <w:vMerge/>
            <w:tcBorders>
              <w:top w:val="single" w:sz="4" w:space="0" w:color="auto"/>
              <w:left w:val="single" w:sz="4" w:space="0" w:color="auto"/>
              <w:bottom w:val="single" w:sz="4" w:space="0" w:color="auto"/>
              <w:right w:val="single" w:sz="4" w:space="0" w:color="auto"/>
            </w:tcBorders>
            <w:vAlign w:val="center"/>
            <w:hideMark/>
          </w:tcPr>
          <w:p w14:paraId="53EBD933" w14:textId="77777777" w:rsidR="008D0AF2" w:rsidRPr="00A75AFD" w:rsidRDefault="008D0AF2" w:rsidP="008D0AF2">
            <w:pPr>
              <w:spacing w:after="0" w:line="240" w:lineRule="auto"/>
              <w:rPr>
                <w:rFonts w:ascii="Garamond" w:eastAsia="Times New Roman" w:hAnsi="Garamond" w:cs="Arial"/>
                <w:b/>
                <w:bCs/>
                <w:sz w:val="12"/>
                <w:szCs w:val="12"/>
                <w:lang w:eastAsia="sq-AL"/>
              </w:rPr>
            </w:pPr>
          </w:p>
        </w:tc>
      </w:tr>
      <w:tr w:rsidR="00A75AFD" w:rsidRPr="00A75AFD" w14:paraId="588739E5" w14:textId="77777777" w:rsidTr="00170D02">
        <w:trPr>
          <w:trHeight w:val="180"/>
        </w:trPr>
        <w:tc>
          <w:tcPr>
            <w:tcW w:w="286" w:type="pct"/>
            <w:tcBorders>
              <w:top w:val="single" w:sz="4" w:space="0" w:color="auto"/>
              <w:left w:val="double" w:sz="6" w:space="0" w:color="auto"/>
              <w:bottom w:val="dotted" w:sz="4" w:space="0" w:color="auto"/>
              <w:right w:val="nil"/>
            </w:tcBorders>
            <w:shd w:val="clear" w:color="auto" w:fill="auto"/>
            <w:vAlign w:val="bottom"/>
            <w:hideMark/>
          </w:tcPr>
          <w:p w14:paraId="6A7182FA" w14:textId="77777777" w:rsidR="008D0AF2" w:rsidRPr="00A75AFD" w:rsidRDefault="008D0AF2" w:rsidP="008D0AF2">
            <w:pPr>
              <w:spacing w:after="0" w:line="240" w:lineRule="auto"/>
              <w:jc w:val="center"/>
              <w:rPr>
                <w:rFonts w:ascii="Garamond" w:eastAsia="Times New Roman" w:hAnsi="Garamond" w:cs="Arial"/>
                <w:b/>
                <w:bCs/>
                <w:sz w:val="12"/>
                <w:szCs w:val="12"/>
                <w:lang w:eastAsia="sq-AL"/>
              </w:rPr>
            </w:pPr>
            <w:r w:rsidRPr="00A75AFD">
              <w:rPr>
                <w:rFonts w:ascii="Garamond" w:eastAsia="Times New Roman" w:hAnsi="Garamond" w:cs="Arial"/>
                <w:b/>
                <w:bCs/>
                <w:sz w:val="12"/>
                <w:szCs w:val="12"/>
                <w:lang w:eastAsia="sq-AL"/>
              </w:rPr>
              <w:t>1</w:t>
            </w:r>
          </w:p>
        </w:tc>
        <w:tc>
          <w:tcPr>
            <w:tcW w:w="2300" w:type="pct"/>
            <w:tcBorders>
              <w:top w:val="single" w:sz="4" w:space="0" w:color="auto"/>
              <w:left w:val="single" w:sz="4" w:space="0" w:color="auto"/>
              <w:bottom w:val="dotted" w:sz="4" w:space="0" w:color="auto"/>
              <w:right w:val="single" w:sz="4" w:space="0" w:color="auto"/>
            </w:tcBorders>
            <w:shd w:val="clear" w:color="auto" w:fill="auto"/>
            <w:noWrap/>
            <w:vAlign w:val="bottom"/>
            <w:hideMark/>
          </w:tcPr>
          <w:p w14:paraId="1FBAA09E" w14:textId="77777777" w:rsidR="008D0AF2" w:rsidRPr="00A75AFD" w:rsidRDefault="008D0AF2" w:rsidP="008D0AF2">
            <w:pPr>
              <w:spacing w:after="0" w:line="240" w:lineRule="auto"/>
              <w:rPr>
                <w:rFonts w:ascii="Garamond" w:eastAsia="Times New Roman" w:hAnsi="Garamond" w:cs="Arial"/>
                <w:b/>
                <w:bCs/>
                <w:sz w:val="12"/>
                <w:szCs w:val="12"/>
                <w:lang w:eastAsia="sq-AL"/>
              </w:rPr>
            </w:pPr>
            <w:r w:rsidRPr="00A75AFD">
              <w:rPr>
                <w:rFonts w:ascii="Garamond" w:eastAsia="Times New Roman" w:hAnsi="Garamond" w:cs="Arial"/>
                <w:b/>
                <w:bCs/>
                <w:sz w:val="12"/>
                <w:szCs w:val="12"/>
                <w:lang w:eastAsia="sq-AL"/>
              </w:rPr>
              <w:t>Presidenca</w:t>
            </w:r>
          </w:p>
        </w:tc>
        <w:tc>
          <w:tcPr>
            <w:tcW w:w="511" w:type="pct"/>
            <w:tcBorders>
              <w:top w:val="single" w:sz="4" w:space="0" w:color="auto"/>
              <w:left w:val="nil"/>
              <w:bottom w:val="dotted" w:sz="4" w:space="0" w:color="auto"/>
              <w:right w:val="single" w:sz="4" w:space="0" w:color="auto"/>
            </w:tcBorders>
            <w:shd w:val="clear" w:color="000000" w:fill="FFFFFF"/>
            <w:noWrap/>
            <w:vAlign w:val="bottom"/>
            <w:hideMark/>
          </w:tcPr>
          <w:p w14:paraId="55B0812C" w14:textId="77777777" w:rsidR="008D0AF2" w:rsidRPr="00A75AFD" w:rsidRDefault="008D0AF2" w:rsidP="008D0AF2">
            <w:pPr>
              <w:spacing w:after="0" w:line="240" w:lineRule="auto"/>
              <w:jc w:val="right"/>
              <w:rPr>
                <w:rFonts w:ascii="Garamond" w:eastAsia="Times New Roman" w:hAnsi="Garamond" w:cs="Arial"/>
                <w:b/>
                <w:bCs/>
                <w:sz w:val="12"/>
                <w:szCs w:val="12"/>
                <w:lang w:eastAsia="sq-AL"/>
              </w:rPr>
            </w:pPr>
            <w:r w:rsidRPr="00A75AFD">
              <w:rPr>
                <w:rFonts w:ascii="Garamond" w:eastAsia="Times New Roman" w:hAnsi="Garamond" w:cs="Arial"/>
                <w:b/>
                <w:bCs/>
                <w:sz w:val="12"/>
                <w:szCs w:val="12"/>
                <w:lang w:eastAsia="sq-AL"/>
              </w:rPr>
              <w:t>337,980</w:t>
            </w:r>
          </w:p>
        </w:tc>
        <w:tc>
          <w:tcPr>
            <w:tcW w:w="463" w:type="pct"/>
            <w:tcBorders>
              <w:top w:val="single" w:sz="4" w:space="0" w:color="auto"/>
              <w:left w:val="nil"/>
              <w:bottom w:val="dotted" w:sz="4" w:space="0" w:color="auto"/>
              <w:right w:val="dashed" w:sz="4" w:space="0" w:color="auto"/>
            </w:tcBorders>
            <w:shd w:val="clear" w:color="000000" w:fill="FFFFFF"/>
            <w:noWrap/>
            <w:vAlign w:val="bottom"/>
            <w:hideMark/>
          </w:tcPr>
          <w:p w14:paraId="6F586287" w14:textId="77777777" w:rsidR="008D0AF2" w:rsidRPr="00A75AFD" w:rsidRDefault="008D0AF2" w:rsidP="008D0AF2">
            <w:pPr>
              <w:spacing w:after="0" w:line="240" w:lineRule="auto"/>
              <w:jc w:val="right"/>
              <w:rPr>
                <w:rFonts w:ascii="Garamond" w:eastAsia="Times New Roman" w:hAnsi="Garamond" w:cs="Arial"/>
                <w:b/>
                <w:bCs/>
                <w:sz w:val="12"/>
                <w:szCs w:val="12"/>
                <w:lang w:eastAsia="sq-AL"/>
              </w:rPr>
            </w:pPr>
            <w:r w:rsidRPr="00A75AFD">
              <w:rPr>
                <w:rFonts w:ascii="Garamond" w:eastAsia="Times New Roman" w:hAnsi="Garamond" w:cs="Arial"/>
                <w:b/>
                <w:bCs/>
                <w:sz w:val="12"/>
                <w:szCs w:val="12"/>
                <w:lang w:eastAsia="sq-AL"/>
              </w:rPr>
              <w:t>306,000</w:t>
            </w:r>
          </w:p>
        </w:tc>
        <w:tc>
          <w:tcPr>
            <w:tcW w:w="425" w:type="pct"/>
            <w:tcBorders>
              <w:top w:val="single" w:sz="4" w:space="0" w:color="auto"/>
              <w:left w:val="nil"/>
              <w:bottom w:val="dotted" w:sz="4" w:space="0" w:color="auto"/>
              <w:right w:val="dashed" w:sz="4" w:space="0" w:color="auto"/>
            </w:tcBorders>
            <w:shd w:val="clear" w:color="000000" w:fill="FFFFFF"/>
            <w:noWrap/>
            <w:vAlign w:val="bottom"/>
            <w:hideMark/>
          </w:tcPr>
          <w:p w14:paraId="2CC8C450" w14:textId="77777777" w:rsidR="008D0AF2" w:rsidRPr="00A75AFD" w:rsidRDefault="008D0AF2" w:rsidP="008D0AF2">
            <w:pPr>
              <w:spacing w:after="0" w:line="240" w:lineRule="auto"/>
              <w:jc w:val="right"/>
              <w:rPr>
                <w:rFonts w:ascii="Garamond" w:eastAsia="Times New Roman" w:hAnsi="Garamond" w:cs="Arial"/>
                <w:b/>
                <w:bCs/>
                <w:sz w:val="12"/>
                <w:szCs w:val="12"/>
                <w:lang w:eastAsia="sq-AL"/>
              </w:rPr>
            </w:pPr>
            <w:r w:rsidRPr="00A75AFD">
              <w:rPr>
                <w:rFonts w:ascii="Garamond" w:eastAsia="Times New Roman" w:hAnsi="Garamond" w:cs="Arial"/>
                <w:b/>
                <w:bCs/>
                <w:sz w:val="12"/>
                <w:szCs w:val="12"/>
                <w:lang w:eastAsia="sq-AL"/>
              </w:rPr>
              <w:t>0</w:t>
            </w:r>
          </w:p>
        </w:tc>
        <w:tc>
          <w:tcPr>
            <w:tcW w:w="463" w:type="pct"/>
            <w:tcBorders>
              <w:top w:val="single" w:sz="4" w:space="0" w:color="auto"/>
              <w:left w:val="nil"/>
              <w:bottom w:val="dotted" w:sz="4" w:space="0" w:color="auto"/>
              <w:right w:val="single" w:sz="4" w:space="0" w:color="auto"/>
            </w:tcBorders>
            <w:shd w:val="clear" w:color="000000" w:fill="FFFFFF"/>
            <w:noWrap/>
            <w:vAlign w:val="bottom"/>
            <w:hideMark/>
          </w:tcPr>
          <w:p w14:paraId="2D2000DD" w14:textId="77777777" w:rsidR="008D0AF2" w:rsidRPr="00A75AFD" w:rsidRDefault="008D0AF2" w:rsidP="008D0AF2">
            <w:pPr>
              <w:spacing w:after="0" w:line="240" w:lineRule="auto"/>
              <w:jc w:val="right"/>
              <w:rPr>
                <w:rFonts w:ascii="Garamond" w:eastAsia="Times New Roman" w:hAnsi="Garamond" w:cs="Arial"/>
                <w:b/>
                <w:bCs/>
                <w:sz w:val="12"/>
                <w:szCs w:val="12"/>
                <w:lang w:eastAsia="sq-AL"/>
              </w:rPr>
            </w:pPr>
            <w:r w:rsidRPr="00A75AFD">
              <w:rPr>
                <w:rFonts w:ascii="Garamond" w:eastAsia="Times New Roman" w:hAnsi="Garamond" w:cs="Arial"/>
                <w:b/>
                <w:bCs/>
                <w:sz w:val="12"/>
                <w:szCs w:val="12"/>
                <w:lang w:eastAsia="sq-AL"/>
              </w:rPr>
              <w:t>306,000</w:t>
            </w:r>
          </w:p>
        </w:tc>
        <w:tc>
          <w:tcPr>
            <w:tcW w:w="550" w:type="pct"/>
            <w:tcBorders>
              <w:top w:val="single" w:sz="4" w:space="0" w:color="auto"/>
              <w:left w:val="nil"/>
              <w:bottom w:val="dotted" w:sz="4" w:space="0" w:color="auto"/>
              <w:right w:val="single" w:sz="8" w:space="0" w:color="auto"/>
            </w:tcBorders>
            <w:shd w:val="clear" w:color="000000" w:fill="FFFFFF"/>
            <w:noWrap/>
            <w:vAlign w:val="bottom"/>
            <w:hideMark/>
          </w:tcPr>
          <w:p w14:paraId="3FCDE2EB" w14:textId="77777777" w:rsidR="008D0AF2" w:rsidRPr="00A75AFD" w:rsidRDefault="008D0AF2" w:rsidP="008D0AF2">
            <w:pPr>
              <w:spacing w:after="0" w:line="240" w:lineRule="auto"/>
              <w:jc w:val="right"/>
              <w:rPr>
                <w:rFonts w:ascii="Garamond" w:eastAsia="Times New Roman" w:hAnsi="Garamond" w:cs="Arial"/>
                <w:b/>
                <w:bCs/>
                <w:sz w:val="12"/>
                <w:szCs w:val="12"/>
                <w:lang w:eastAsia="sq-AL"/>
              </w:rPr>
            </w:pPr>
            <w:r w:rsidRPr="00A75AFD">
              <w:rPr>
                <w:rFonts w:ascii="Garamond" w:eastAsia="Times New Roman" w:hAnsi="Garamond" w:cs="Arial"/>
                <w:b/>
                <w:bCs/>
                <w:sz w:val="12"/>
                <w:szCs w:val="12"/>
                <w:lang w:eastAsia="sq-AL"/>
              </w:rPr>
              <w:t>643,980</w:t>
            </w:r>
          </w:p>
        </w:tc>
      </w:tr>
      <w:tr w:rsidR="00A75AFD" w:rsidRPr="00A75AFD" w14:paraId="3AF5458B" w14:textId="77777777" w:rsidTr="00170D02">
        <w:trPr>
          <w:trHeight w:val="180"/>
        </w:trPr>
        <w:tc>
          <w:tcPr>
            <w:tcW w:w="286" w:type="pct"/>
            <w:tcBorders>
              <w:top w:val="nil"/>
              <w:left w:val="double" w:sz="6" w:space="0" w:color="auto"/>
              <w:bottom w:val="nil"/>
              <w:right w:val="nil"/>
            </w:tcBorders>
            <w:shd w:val="clear" w:color="auto" w:fill="auto"/>
            <w:noWrap/>
            <w:vAlign w:val="bottom"/>
            <w:hideMark/>
          </w:tcPr>
          <w:p w14:paraId="56C4EEF1" w14:textId="77777777" w:rsidR="008D0AF2" w:rsidRPr="00A75AFD" w:rsidRDefault="008D0AF2" w:rsidP="008D0AF2">
            <w:pPr>
              <w:spacing w:after="0" w:line="240" w:lineRule="auto"/>
              <w:jc w:val="center"/>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01120</w:t>
            </w:r>
          </w:p>
        </w:tc>
        <w:tc>
          <w:tcPr>
            <w:tcW w:w="2300" w:type="pct"/>
            <w:tcBorders>
              <w:top w:val="nil"/>
              <w:left w:val="single" w:sz="4" w:space="0" w:color="auto"/>
              <w:bottom w:val="nil"/>
              <w:right w:val="single" w:sz="4" w:space="0" w:color="auto"/>
            </w:tcBorders>
            <w:shd w:val="clear" w:color="auto" w:fill="auto"/>
            <w:noWrap/>
            <w:vAlign w:val="bottom"/>
            <w:hideMark/>
          </w:tcPr>
          <w:p w14:paraId="5C0F6AD7" w14:textId="77777777" w:rsidR="008D0AF2" w:rsidRPr="00A75AFD" w:rsidRDefault="008D0AF2" w:rsidP="008D0AF2">
            <w:pPr>
              <w:spacing w:after="0" w:line="240" w:lineRule="auto"/>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Veprimtaria e Presidentit</w:t>
            </w:r>
          </w:p>
        </w:tc>
        <w:tc>
          <w:tcPr>
            <w:tcW w:w="511" w:type="pct"/>
            <w:tcBorders>
              <w:top w:val="nil"/>
              <w:left w:val="nil"/>
              <w:bottom w:val="nil"/>
              <w:right w:val="single" w:sz="4" w:space="0" w:color="auto"/>
            </w:tcBorders>
            <w:shd w:val="clear" w:color="000000" w:fill="FFFFFF"/>
            <w:noWrap/>
            <w:vAlign w:val="bottom"/>
            <w:hideMark/>
          </w:tcPr>
          <w:p w14:paraId="5682AB65"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337,980</w:t>
            </w:r>
          </w:p>
        </w:tc>
        <w:tc>
          <w:tcPr>
            <w:tcW w:w="463" w:type="pct"/>
            <w:tcBorders>
              <w:top w:val="nil"/>
              <w:left w:val="nil"/>
              <w:bottom w:val="nil"/>
              <w:right w:val="dashed" w:sz="4" w:space="0" w:color="auto"/>
            </w:tcBorders>
            <w:shd w:val="clear" w:color="000000" w:fill="FFFFFF"/>
            <w:noWrap/>
            <w:vAlign w:val="bottom"/>
            <w:hideMark/>
          </w:tcPr>
          <w:p w14:paraId="6DF6341B"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306,000</w:t>
            </w:r>
          </w:p>
        </w:tc>
        <w:tc>
          <w:tcPr>
            <w:tcW w:w="425" w:type="pct"/>
            <w:tcBorders>
              <w:top w:val="nil"/>
              <w:left w:val="nil"/>
              <w:bottom w:val="nil"/>
              <w:right w:val="dashed" w:sz="4" w:space="0" w:color="auto"/>
            </w:tcBorders>
            <w:shd w:val="clear" w:color="000000" w:fill="FFFFFF"/>
            <w:noWrap/>
            <w:vAlign w:val="bottom"/>
            <w:hideMark/>
          </w:tcPr>
          <w:p w14:paraId="1939D7A9"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0</w:t>
            </w:r>
          </w:p>
        </w:tc>
        <w:tc>
          <w:tcPr>
            <w:tcW w:w="463" w:type="pct"/>
            <w:tcBorders>
              <w:top w:val="nil"/>
              <w:left w:val="nil"/>
              <w:bottom w:val="nil"/>
              <w:right w:val="single" w:sz="4" w:space="0" w:color="auto"/>
            </w:tcBorders>
            <w:shd w:val="clear" w:color="000000" w:fill="FFFFFF"/>
            <w:noWrap/>
            <w:vAlign w:val="bottom"/>
            <w:hideMark/>
          </w:tcPr>
          <w:p w14:paraId="5B133EF1"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306,000</w:t>
            </w:r>
          </w:p>
        </w:tc>
        <w:tc>
          <w:tcPr>
            <w:tcW w:w="550" w:type="pct"/>
            <w:tcBorders>
              <w:top w:val="nil"/>
              <w:left w:val="nil"/>
              <w:bottom w:val="nil"/>
              <w:right w:val="single" w:sz="8" w:space="0" w:color="auto"/>
            </w:tcBorders>
            <w:shd w:val="clear" w:color="000000" w:fill="FFFFFF"/>
            <w:noWrap/>
            <w:vAlign w:val="bottom"/>
            <w:hideMark/>
          </w:tcPr>
          <w:p w14:paraId="0C628782"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643,980</w:t>
            </w:r>
          </w:p>
        </w:tc>
      </w:tr>
      <w:tr w:rsidR="00A75AFD" w:rsidRPr="00A75AFD" w14:paraId="068A6F7C" w14:textId="77777777" w:rsidTr="00170D02">
        <w:trPr>
          <w:trHeight w:val="180"/>
        </w:trPr>
        <w:tc>
          <w:tcPr>
            <w:tcW w:w="286" w:type="pct"/>
            <w:tcBorders>
              <w:top w:val="single" w:sz="4" w:space="0" w:color="auto"/>
              <w:left w:val="double" w:sz="6" w:space="0" w:color="auto"/>
              <w:bottom w:val="dotted" w:sz="4" w:space="0" w:color="auto"/>
              <w:right w:val="nil"/>
            </w:tcBorders>
            <w:shd w:val="clear" w:color="auto" w:fill="auto"/>
            <w:vAlign w:val="bottom"/>
            <w:hideMark/>
          </w:tcPr>
          <w:p w14:paraId="6E79ABA0" w14:textId="77777777" w:rsidR="008D0AF2" w:rsidRPr="00A75AFD" w:rsidRDefault="008D0AF2" w:rsidP="008D0AF2">
            <w:pPr>
              <w:spacing w:after="0" w:line="240" w:lineRule="auto"/>
              <w:jc w:val="center"/>
              <w:rPr>
                <w:rFonts w:ascii="Garamond" w:eastAsia="Times New Roman" w:hAnsi="Garamond" w:cs="Arial"/>
                <w:b/>
                <w:bCs/>
                <w:sz w:val="12"/>
                <w:szCs w:val="12"/>
                <w:lang w:eastAsia="sq-AL"/>
              </w:rPr>
            </w:pPr>
            <w:r w:rsidRPr="00A75AFD">
              <w:rPr>
                <w:rFonts w:ascii="Garamond" w:eastAsia="Times New Roman" w:hAnsi="Garamond" w:cs="Arial"/>
                <w:b/>
                <w:bCs/>
                <w:sz w:val="12"/>
                <w:szCs w:val="12"/>
                <w:lang w:eastAsia="sq-AL"/>
              </w:rPr>
              <w:t>2</w:t>
            </w:r>
          </w:p>
        </w:tc>
        <w:tc>
          <w:tcPr>
            <w:tcW w:w="2300" w:type="pct"/>
            <w:tcBorders>
              <w:top w:val="single" w:sz="4" w:space="0" w:color="auto"/>
              <w:left w:val="single" w:sz="4" w:space="0" w:color="auto"/>
              <w:bottom w:val="dotted" w:sz="4" w:space="0" w:color="auto"/>
              <w:right w:val="single" w:sz="4" w:space="0" w:color="auto"/>
            </w:tcBorders>
            <w:shd w:val="clear" w:color="auto" w:fill="auto"/>
            <w:noWrap/>
            <w:vAlign w:val="bottom"/>
            <w:hideMark/>
          </w:tcPr>
          <w:p w14:paraId="4CBA19ED" w14:textId="77777777" w:rsidR="008D0AF2" w:rsidRPr="00A75AFD" w:rsidRDefault="008D0AF2" w:rsidP="008D0AF2">
            <w:pPr>
              <w:spacing w:after="0" w:line="240" w:lineRule="auto"/>
              <w:rPr>
                <w:rFonts w:ascii="Garamond" w:eastAsia="Times New Roman" w:hAnsi="Garamond" w:cs="Arial"/>
                <w:b/>
                <w:bCs/>
                <w:sz w:val="12"/>
                <w:szCs w:val="12"/>
                <w:lang w:eastAsia="sq-AL"/>
              </w:rPr>
            </w:pPr>
            <w:r w:rsidRPr="00A75AFD">
              <w:rPr>
                <w:rFonts w:ascii="Garamond" w:eastAsia="Times New Roman" w:hAnsi="Garamond" w:cs="Arial"/>
                <w:b/>
                <w:bCs/>
                <w:sz w:val="12"/>
                <w:szCs w:val="12"/>
                <w:lang w:eastAsia="sq-AL"/>
              </w:rPr>
              <w:t>Kuvendi</w:t>
            </w:r>
          </w:p>
        </w:tc>
        <w:tc>
          <w:tcPr>
            <w:tcW w:w="511" w:type="pct"/>
            <w:tcBorders>
              <w:top w:val="single" w:sz="4" w:space="0" w:color="auto"/>
              <w:left w:val="nil"/>
              <w:bottom w:val="dotted" w:sz="4" w:space="0" w:color="auto"/>
              <w:right w:val="single" w:sz="4" w:space="0" w:color="auto"/>
            </w:tcBorders>
            <w:shd w:val="clear" w:color="000000" w:fill="FFFFFF"/>
            <w:noWrap/>
            <w:vAlign w:val="bottom"/>
            <w:hideMark/>
          </w:tcPr>
          <w:p w14:paraId="1A817C3B" w14:textId="77777777" w:rsidR="008D0AF2" w:rsidRPr="00A75AFD" w:rsidRDefault="008D0AF2" w:rsidP="008D0AF2">
            <w:pPr>
              <w:spacing w:after="0" w:line="240" w:lineRule="auto"/>
              <w:jc w:val="right"/>
              <w:rPr>
                <w:rFonts w:ascii="Garamond" w:eastAsia="Times New Roman" w:hAnsi="Garamond" w:cs="Arial"/>
                <w:b/>
                <w:bCs/>
                <w:sz w:val="12"/>
                <w:szCs w:val="12"/>
                <w:lang w:eastAsia="sq-AL"/>
              </w:rPr>
            </w:pPr>
            <w:r w:rsidRPr="00A75AFD">
              <w:rPr>
                <w:rFonts w:ascii="Garamond" w:eastAsia="Times New Roman" w:hAnsi="Garamond" w:cs="Arial"/>
                <w:b/>
                <w:bCs/>
                <w:sz w:val="12"/>
                <w:szCs w:val="12"/>
                <w:lang w:eastAsia="sq-AL"/>
              </w:rPr>
              <w:t>1,914,167</w:t>
            </w:r>
          </w:p>
        </w:tc>
        <w:tc>
          <w:tcPr>
            <w:tcW w:w="463" w:type="pct"/>
            <w:tcBorders>
              <w:top w:val="single" w:sz="4" w:space="0" w:color="auto"/>
              <w:left w:val="nil"/>
              <w:bottom w:val="dotted" w:sz="4" w:space="0" w:color="auto"/>
              <w:right w:val="dashed" w:sz="4" w:space="0" w:color="auto"/>
            </w:tcBorders>
            <w:shd w:val="clear" w:color="000000" w:fill="FFFFFF"/>
            <w:noWrap/>
            <w:vAlign w:val="bottom"/>
            <w:hideMark/>
          </w:tcPr>
          <w:p w14:paraId="7487A2D2" w14:textId="77777777" w:rsidR="008D0AF2" w:rsidRPr="00A75AFD" w:rsidRDefault="008D0AF2" w:rsidP="008D0AF2">
            <w:pPr>
              <w:spacing w:after="0" w:line="240" w:lineRule="auto"/>
              <w:jc w:val="right"/>
              <w:rPr>
                <w:rFonts w:ascii="Garamond" w:eastAsia="Times New Roman" w:hAnsi="Garamond" w:cs="Arial"/>
                <w:b/>
                <w:bCs/>
                <w:sz w:val="12"/>
                <w:szCs w:val="12"/>
                <w:lang w:eastAsia="sq-AL"/>
              </w:rPr>
            </w:pPr>
            <w:r w:rsidRPr="00A75AFD">
              <w:rPr>
                <w:rFonts w:ascii="Garamond" w:eastAsia="Times New Roman" w:hAnsi="Garamond" w:cs="Arial"/>
                <w:b/>
                <w:bCs/>
                <w:sz w:val="12"/>
                <w:szCs w:val="12"/>
                <w:lang w:eastAsia="sq-AL"/>
              </w:rPr>
              <w:t>137,000</w:t>
            </w:r>
          </w:p>
        </w:tc>
        <w:tc>
          <w:tcPr>
            <w:tcW w:w="425" w:type="pct"/>
            <w:tcBorders>
              <w:top w:val="single" w:sz="4" w:space="0" w:color="auto"/>
              <w:left w:val="nil"/>
              <w:bottom w:val="dotted" w:sz="4" w:space="0" w:color="auto"/>
              <w:right w:val="dashed" w:sz="4" w:space="0" w:color="auto"/>
            </w:tcBorders>
            <w:shd w:val="clear" w:color="000000" w:fill="FFFFFF"/>
            <w:noWrap/>
            <w:vAlign w:val="bottom"/>
            <w:hideMark/>
          </w:tcPr>
          <w:p w14:paraId="127E45C2" w14:textId="77777777" w:rsidR="008D0AF2" w:rsidRPr="00A75AFD" w:rsidRDefault="008D0AF2" w:rsidP="008D0AF2">
            <w:pPr>
              <w:spacing w:after="0" w:line="240" w:lineRule="auto"/>
              <w:jc w:val="right"/>
              <w:rPr>
                <w:rFonts w:ascii="Garamond" w:eastAsia="Times New Roman" w:hAnsi="Garamond" w:cs="Arial"/>
                <w:b/>
                <w:bCs/>
                <w:sz w:val="12"/>
                <w:szCs w:val="12"/>
                <w:lang w:eastAsia="sq-AL"/>
              </w:rPr>
            </w:pPr>
            <w:r w:rsidRPr="00A75AFD">
              <w:rPr>
                <w:rFonts w:ascii="Garamond" w:eastAsia="Times New Roman" w:hAnsi="Garamond" w:cs="Arial"/>
                <w:b/>
                <w:bCs/>
                <w:sz w:val="12"/>
                <w:szCs w:val="12"/>
                <w:lang w:eastAsia="sq-AL"/>
              </w:rPr>
              <w:t>0</w:t>
            </w:r>
          </w:p>
        </w:tc>
        <w:tc>
          <w:tcPr>
            <w:tcW w:w="463" w:type="pct"/>
            <w:tcBorders>
              <w:top w:val="single" w:sz="4" w:space="0" w:color="auto"/>
              <w:left w:val="nil"/>
              <w:bottom w:val="dotted" w:sz="4" w:space="0" w:color="auto"/>
              <w:right w:val="single" w:sz="4" w:space="0" w:color="auto"/>
            </w:tcBorders>
            <w:shd w:val="clear" w:color="000000" w:fill="FFFFFF"/>
            <w:noWrap/>
            <w:vAlign w:val="bottom"/>
            <w:hideMark/>
          </w:tcPr>
          <w:p w14:paraId="1146D382" w14:textId="77777777" w:rsidR="008D0AF2" w:rsidRPr="00A75AFD" w:rsidRDefault="008D0AF2" w:rsidP="008D0AF2">
            <w:pPr>
              <w:spacing w:after="0" w:line="240" w:lineRule="auto"/>
              <w:jc w:val="right"/>
              <w:rPr>
                <w:rFonts w:ascii="Garamond" w:eastAsia="Times New Roman" w:hAnsi="Garamond" w:cs="Arial"/>
                <w:b/>
                <w:bCs/>
                <w:sz w:val="12"/>
                <w:szCs w:val="12"/>
                <w:lang w:eastAsia="sq-AL"/>
              </w:rPr>
            </w:pPr>
            <w:r w:rsidRPr="00A75AFD">
              <w:rPr>
                <w:rFonts w:ascii="Garamond" w:eastAsia="Times New Roman" w:hAnsi="Garamond" w:cs="Arial"/>
                <w:b/>
                <w:bCs/>
                <w:sz w:val="12"/>
                <w:szCs w:val="12"/>
                <w:lang w:eastAsia="sq-AL"/>
              </w:rPr>
              <w:t>137,000</w:t>
            </w:r>
          </w:p>
        </w:tc>
        <w:tc>
          <w:tcPr>
            <w:tcW w:w="550" w:type="pct"/>
            <w:tcBorders>
              <w:top w:val="single" w:sz="4" w:space="0" w:color="auto"/>
              <w:left w:val="nil"/>
              <w:bottom w:val="dotted" w:sz="4" w:space="0" w:color="auto"/>
              <w:right w:val="single" w:sz="8" w:space="0" w:color="auto"/>
            </w:tcBorders>
            <w:shd w:val="clear" w:color="000000" w:fill="FFFFFF"/>
            <w:noWrap/>
            <w:vAlign w:val="bottom"/>
            <w:hideMark/>
          </w:tcPr>
          <w:p w14:paraId="652CE642" w14:textId="77777777" w:rsidR="008D0AF2" w:rsidRPr="00A75AFD" w:rsidRDefault="008D0AF2" w:rsidP="008D0AF2">
            <w:pPr>
              <w:spacing w:after="0" w:line="240" w:lineRule="auto"/>
              <w:jc w:val="right"/>
              <w:rPr>
                <w:rFonts w:ascii="Garamond" w:eastAsia="Times New Roman" w:hAnsi="Garamond" w:cs="Arial"/>
                <w:b/>
                <w:bCs/>
                <w:sz w:val="12"/>
                <w:szCs w:val="12"/>
                <w:lang w:eastAsia="sq-AL"/>
              </w:rPr>
            </w:pPr>
            <w:r w:rsidRPr="00A75AFD">
              <w:rPr>
                <w:rFonts w:ascii="Garamond" w:eastAsia="Times New Roman" w:hAnsi="Garamond" w:cs="Arial"/>
                <w:b/>
                <w:bCs/>
                <w:sz w:val="12"/>
                <w:szCs w:val="12"/>
                <w:lang w:eastAsia="sq-AL"/>
              </w:rPr>
              <w:t>2,051,167</w:t>
            </w:r>
          </w:p>
        </w:tc>
      </w:tr>
      <w:tr w:rsidR="00A75AFD" w:rsidRPr="00A75AFD" w14:paraId="35AD62E9" w14:textId="77777777" w:rsidTr="00170D02">
        <w:trPr>
          <w:trHeight w:val="180"/>
        </w:trPr>
        <w:tc>
          <w:tcPr>
            <w:tcW w:w="286" w:type="pct"/>
            <w:tcBorders>
              <w:top w:val="nil"/>
              <w:left w:val="double" w:sz="6" w:space="0" w:color="auto"/>
              <w:bottom w:val="nil"/>
              <w:right w:val="nil"/>
            </w:tcBorders>
            <w:shd w:val="clear" w:color="auto" w:fill="auto"/>
            <w:noWrap/>
            <w:vAlign w:val="bottom"/>
            <w:hideMark/>
          </w:tcPr>
          <w:p w14:paraId="07E3A50B" w14:textId="77777777" w:rsidR="008D0AF2" w:rsidRPr="00A75AFD" w:rsidRDefault="008D0AF2" w:rsidP="008D0AF2">
            <w:pPr>
              <w:spacing w:after="0" w:line="240" w:lineRule="auto"/>
              <w:jc w:val="center"/>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01110</w:t>
            </w:r>
          </w:p>
        </w:tc>
        <w:tc>
          <w:tcPr>
            <w:tcW w:w="2300" w:type="pct"/>
            <w:tcBorders>
              <w:top w:val="nil"/>
              <w:left w:val="single" w:sz="4" w:space="0" w:color="auto"/>
              <w:bottom w:val="nil"/>
              <w:right w:val="single" w:sz="4" w:space="0" w:color="auto"/>
            </w:tcBorders>
            <w:shd w:val="clear" w:color="auto" w:fill="auto"/>
            <w:noWrap/>
            <w:vAlign w:val="bottom"/>
            <w:hideMark/>
          </w:tcPr>
          <w:p w14:paraId="433F44ED" w14:textId="77777777" w:rsidR="008D0AF2" w:rsidRPr="00A75AFD" w:rsidRDefault="008D0AF2" w:rsidP="008D0AF2">
            <w:pPr>
              <w:spacing w:after="0" w:line="240" w:lineRule="auto"/>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Planifikimi, Menaxhimi dhe Administrimi</w:t>
            </w:r>
          </w:p>
        </w:tc>
        <w:tc>
          <w:tcPr>
            <w:tcW w:w="511" w:type="pct"/>
            <w:tcBorders>
              <w:top w:val="nil"/>
              <w:left w:val="nil"/>
              <w:bottom w:val="nil"/>
              <w:right w:val="single" w:sz="4" w:space="0" w:color="auto"/>
            </w:tcBorders>
            <w:shd w:val="clear" w:color="000000" w:fill="FFFFFF"/>
            <w:noWrap/>
            <w:vAlign w:val="bottom"/>
            <w:hideMark/>
          </w:tcPr>
          <w:p w14:paraId="6D441F32"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698,609</w:t>
            </w:r>
          </w:p>
        </w:tc>
        <w:tc>
          <w:tcPr>
            <w:tcW w:w="463" w:type="pct"/>
            <w:tcBorders>
              <w:top w:val="nil"/>
              <w:left w:val="nil"/>
              <w:bottom w:val="nil"/>
              <w:right w:val="dashed" w:sz="4" w:space="0" w:color="auto"/>
            </w:tcBorders>
            <w:shd w:val="clear" w:color="000000" w:fill="FFFFFF"/>
            <w:noWrap/>
            <w:vAlign w:val="bottom"/>
            <w:hideMark/>
          </w:tcPr>
          <w:p w14:paraId="696DBEF7"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137,000</w:t>
            </w:r>
          </w:p>
        </w:tc>
        <w:tc>
          <w:tcPr>
            <w:tcW w:w="425" w:type="pct"/>
            <w:tcBorders>
              <w:top w:val="nil"/>
              <w:left w:val="nil"/>
              <w:bottom w:val="nil"/>
              <w:right w:val="dashed" w:sz="4" w:space="0" w:color="auto"/>
            </w:tcBorders>
            <w:shd w:val="clear" w:color="000000" w:fill="FFFFFF"/>
            <w:noWrap/>
            <w:vAlign w:val="bottom"/>
            <w:hideMark/>
          </w:tcPr>
          <w:p w14:paraId="32440909"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0</w:t>
            </w:r>
          </w:p>
        </w:tc>
        <w:tc>
          <w:tcPr>
            <w:tcW w:w="463" w:type="pct"/>
            <w:tcBorders>
              <w:top w:val="nil"/>
              <w:left w:val="nil"/>
              <w:bottom w:val="nil"/>
              <w:right w:val="single" w:sz="4" w:space="0" w:color="auto"/>
            </w:tcBorders>
            <w:shd w:val="clear" w:color="000000" w:fill="FFFFFF"/>
            <w:noWrap/>
            <w:vAlign w:val="bottom"/>
            <w:hideMark/>
          </w:tcPr>
          <w:p w14:paraId="771B690C"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137,000</w:t>
            </w:r>
          </w:p>
        </w:tc>
        <w:tc>
          <w:tcPr>
            <w:tcW w:w="550" w:type="pct"/>
            <w:tcBorders>
              <w:top w:val="nil"/>
              <w:left w:val="nil"/>
              <w:bottom w:val="nil"/>
              <w:right w:val="single" w:sz="8" w:space="0" w:color="auto"/>
            </w:tcBorders>
            <w:shd w:val="clear" w:color="000000" w:fill="FFFFFF"/>
            <w:noWrap/>
            <w:vAlign w:val="bottom"/>
            <w:hideMark/>
          </w:tcPr>
          <w:p w14:paraId="7199D5D6"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835,609</w:t>
            </w:r>
          </w:p>
        </w:tc>
      </w:tr>
      <w:tr w:rsidR="00A75AFD" w:rsidRPr="00A75AFD" w14:paraId="3AA5E9D0" w14:textId="77777777" w:rsidTr="00170D02">
        <w:trPr>
          <w:trHeight w:val="180"/>
        </w:trPr>
        <w:tc>
          <w:tcPr>
            <w:tcW w:w="286" w:type="pct"/>
            <w:tcBorders>
              <w:top w:val="dotted" w:sz="4" w:space="0" w:color="auto"/>
              <w:left w:val="double" w:sz="6" w:space="0" w:color="auto"/>
              <w:bottom w:val="nil"/>
              <w:right w:val="single" w:sz="4" w:space="0" w:color="auto"/>
            </w:tcBorders>
            <w:shd w:val="clear" w:color="auto" w:fill="auto"/>
            <w:noWrap/>
            <w:vAlign w:val="bottom"/>
            <w:hideMark/>
          </w:tcPr>
          <w:p w14:paraId="57B85B56" w14:textId="77777777" w:rsidR="008D0AF2" w:rsidRPr="00A75AFD" w:rsidRDefault="008D0AF2" w:rsidP="008D0AF2">
            <w:pPr>
              <w:spacing w:after="0" w:line="240" w:lineRule="auto"/>
              <w:jc w:val="center"/>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01120</w:t>
            </w:r>
          </w:p>
        </w:tc>
        <w:tc>
          <w:tcPr>
            <w:tcW w:w="2300" w:type="pct"/>
            <w:tcBorders>
              <w:top w:val="dotted" w:sz="4" w:space="0" w:color="auto"/>
              <w:left w:val="nil"/>
              <w:bottom w:val="nil"/>
              <w:right w:val="nil"/>
            </w:tcBorders>
            <w:shd w:val="clear" w:color="auto" w:fill="auto"/>
            <w:noWrap/>
            <w:vAlign w:val="bottom"/>
            <w:hideMark/>
          </w:tcPr>
          <w:p w14:paraId="5694D226" w14:textId="77777777" w:rsidR="008D0AF2" w:rsidRPr="00A75AFD" w:rsidRDefault="008D0AF2" w:rsidP="008D0AF2">
            <w:pPr>
              <w:spacing w:after="0" w:line="240" w:lineRule="auto"/>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Veprimtaria ligjvënëse</w:t>
            </w:r>
          </w:p>
        </w:tc>
        <w:tc>
          <w:tcPr>
            <w:tcW w:w="511" w:type="pct"/>
            <w:tcBorders>
              <w:top w:val="dotted" w:sz="4" w:space="0" w:color="auto"/>
              <w:left w:val="single" w:sz="4" w:space="0" w:color="auto"/>
              <w:bottom w:val="nil"/>
              <w:right w:val="single" w:sz="4" w:space="0" w:color="auto"/>
            </w:tcBorders>
            <w:shd w:val="clear" w:color="000000" w:fill="FFFFFF"/>
            <w:noWrap/>
            <w:vAlign w:val="bottom"/>
            <w:hideMark/>
          </w:tcPr>
          <w:p w14:paraId="264EE8D4"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1,215,558</w:t>
            </w:r>
          </w:p>
        </w:tc>
        <w:tc>
          <w:tcPr>
            <w:tcW w:w="463" w:type="pct"/>
            <w:tcBorders>
              <w:top w:val="dotted" w:sz="4" w:space="0" w:color="auto"/>
              <w:left w:val="nil"/>
              <w:bottom w:val="nil"/>
              <w:right w:val="dashed" w:sz="4" w:space="0" w:color="auto"/>
            </w:tcBorders>
            <w:shd w:val="clear" w:color="000000" w:fill="FFFFFF"/>
            <w:noWrap/>
            <w:vAlign w:val="bottom"/>
            <w:hideMark/>
          </w:tcPr>
          <w:p w14:paraId="3C46CB82"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0</w:t>
            </w:r>
          </w:p>
        </w:tc>
        <w:tc>
          <w:tcPr>
            <w:tcW w:w="425" w:type="pct"/>
            <w:tcBorders>
              <w:top w:val="dotted" w:sz="4" w:space="0" w:color="auto"/>
              <w:left w:val="nil"/>
              <w:bottom w:val="nil"/>
              <w:right w:val="dashed" w:sz="4" w:space="0" w:color="auto"/>
            </w:tcBorders>
            <w:shd w:val="clear" w:color="000000" w:fill="FFFFFF"/>
            <w:noWrap/>
            <w:vAlign w:val="bottom"/>
            <w:hideMark/>
          </w:tcPr>
          <w:p w14:paraId="02FA0070"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0</w:t>
            </w:r>
          </w:p>
        </w:tc>
        <w:tc>
          <w:tcPr>
            <w:tcW w:w="463" w:type="pct"/>
            <w:tcBorders>
              <w:top w:val="dotted" w:sz="4" w:space="0" w:color="auto"/>
              <w:left w:val="nil"/>
              <w:bottom w:val="nil"/>
              <w:right w:val="single" w:sz="4" w:space="0" w:color="auto"/>
            </w:tcBorders>
            <w:shd w:val="clear" w:color="000000" w:fill="FFFFFF"/>
            <w:noWrap/>
            <w:vAlign w:val="bottom"/>
            <w:hideMark/>
          </w:tcPr>
          <w:p w14:paraId="4BEF83BB"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0</w:t>
            </w:r>
          </w:p>
        </w:tc>
        <w:tc>
          <w:tcPr>
            <w:tcW w:w="550" w:type="pct"/>
            <w:tcBorders>
              <w:top w:val="dotted" w:sz="4" w:space="0" w:color="auto"/>
              <w:left w:val="nil"/>
              <w:bottom w:val="nil"/>
              <w:right w:val="single" w:sz="8" w:space="0" w:color="auto"/>
            </w:tcBorders>
            <w:shd w:val="clear" w:color="000000" w:fill="FFFFFF"/>
            <w:noWrap/>
            <w:vAlign w:val="bottom"/>
            <w:hideMark/>
          </w:tcPr>
          <w:p w14:paraId="3E9D7BDF"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1,215,558</w:t>
            </w:r>
          </w:p>
        </w:tc>
      </w:tr>
      <w:tr w:rsidR="00A75AFD" w:rsidRPr="00A75AFD" w14:paraId="4252C79E" w14:textId="77777777" w:rsidTr="00170D02">
        <w:trPr>
          <w:trHeight w:val="180"/>
        </w:trPr>
        <w:tc>
          <w:tcPr>
            <w:tcW w:w="286" w:type="pct"/>
            <w:tcBorders>
              <w:top w:val="single" w:sz="4" w:space="0" w:color="auto"/>
              <w:left w:val="double" w:sz="6" w:space="0" w:color="auto"/>
              <w:bottom w:val="dotted" w:sz="4" w:space="0" w:color="auto"/>
              <w:right w:val="nil"/>
            </w:tcBorders>
            <w:shd w:val="clear" w:color="auto" w:fill="auto"/>
            <w:vAlign w:val="bottom"/>
            <w:hideMark/>
          </w:tcPr>
          <w:p w14:paraId="0A079533" w14:textId="77777777" w:rsidR="008D0AF2" w:rsidRPr="00A75AFD" w:rsidRDefault="008D0AF2" w:rsidP="008D0AF2">
            <w:pPr>
              <w:spacing w:after="0" w:line="240" w:lineRule="auto"/>
              <w:jc w:val="center"/>
              <w:rPr>
                <w:rFonts w:ascii="Garamond" w:eastAsia="Times New Roman" w:hAnsi="Garamond" w:cs="Arial"/>
                <w:b/>
                <w:bCs/>
                <w:sz w:val="12"/>
                <w:szCs w:val="12"/>
                <w:lang w:eastAsia="sq-AL"/>
              </w:rPr>
            </w:pPr>
            <w:r w:rsidRPr="00A75AFD">
              <w:rPr>
                <w:rFonts w:ascii="Garamond" w:eastAsia="Times New Roman" w:hAnsi="Garamond" w:cs="Arial"/>
                <w:b/>
                <w:bCs/>
                <w:sz w:val="12"/>
                <w:szCs w:val="12"/>
                <w:lang w:eastAsia="sq-AL"/>
              </w:rPr>
              <w:t>3</w:t>
            </w:r>
          </w:p>
        </w:tc>
        <w:tc>
          <w:tcPr>
            <w:tcW w:w="2300" w:type="pct"/>
            <w:tcBorders>
              <w:top w:val="single" w:sz="4" w:space="0" w:color="auto"/>
              <w:left w:val="single" w:sz="4" w:space="0" w:color="auto"/>
              <w:bottom w:val="dotted" w:sz="4" w:space="0" w:color="auto"/>
              <w:right w:val="single" w:sz="4" w:space="0" w:color="auto"/>
            </w:tcBorders>
            <w:shd w:val="clear" w:color="auto" w:fill="auto"/>
            <w:noWrap/>
            <w:vAlign w:val="bottom"/>
            <w:hideMark/>
          </w:tcPr>
          <w:p w14:paraId="5FF387B0" w14:textId="77777777" w:rsidR="008D0AF2" w:rsidRPr="00A75AFD" w:rsidRDefault="008D0AF2" w:rsidP="008D0AF2">
            <w:pPr>
              <w:spacing w:after="0" w:line="240" w:lineRule="auto"/>
              <w:rPr>
                <w:rFonts w:ascii="Garamond" w:eastAsia="Times New Roman" w:hAnsi="Garamond" w:cs="Arial"/>
                <w:b/>
                <w:bCs/>
                <w:sz w:val="12"/>
                <w:szCs w:val="12"/>
                <w:lang w:eastAsia="sq-AL"/>
              </w:rPr>
            </w:pPr>
            <w:r w:rsidRPr="00A75AFD">
              <w:rPr>
                <w:rFonts w:ascii="Garamond" w:eastAsia="Times New Roman" w:hAnsi="Garamond" w:cs="Arial"/>
                <w:b/>
                <w:bCs/>
                <w:sz w:val="12"/>
                <w:szCs w:val="12"/>
                <w:lang w:eastAsia="sq-AL"/>
              </w:rPr>
              <w:t>Kryeministria</w:t>
            </w:r>
          </w:p>
        </w:tc>
        <w:tc>
          <w:tcPr>
            <w:tcW w:w="511" w:type="pct"/>
            <w:tcBorders>
              <w:top w:val="single" w:sz="4" w:space="0" w:color="auto"/>
              <w:left w:val="nil"/>
              <w:bottom w:val="dotted" w:sz="4" w:space="0" w:color="auto"/>
              <w:right w:val="single" w:sz="4" w:space="0" w:color="auto"/>
            </w:tcBorders>
            <w:shd w:val="clear" w:color="000000" w:fill="FFFFFF"/>
            <w:noWrap/>
            <w:vAlign w:val="bottom"/>
            <w:hideMark/>
          </w:tcPr>
          <w:p w14:paraId="1CA953B1" w14:textId="77777777" w:rsidR="008D0AF2" w:rsidRPr="00A75AFD" w:rsidRDefault="008D0AF2" w:rsidP="008D0AF2">
            <w:pPr>
              <w:spacing w:after="0" w:line="240" w:lineRule="auto"/>
              <w:jc w:val="right"/>
              <w:rPr>
                <w:rFonts w:ascii="Garamond" w:eastAsia="Times New Roman" w:hAnsi="Garamond" w:cs="Arial"/>
                <w:b/>
                <w:bCs/>
                <w:sz w:val="12"/>
                <w:szCs w:val="12"/>
                <w:lang w:eastAsia="sq-AL"/>
              </w:rPr>
            </w:pPr>
            <w:r w:rsidRPr="00A75AFD">
              <w:rPr>
                <w:rFonts w:ascii="Garamond" w:eastAsia="Times New Roman" w:hAnsi="Garamond" w:cs="Arial"/>
                <w:b/>
                <w:bCs/>
                <w:sz w:val="12"/>
                <w:szCs w:val="12"/>
                <w:lang w:eastAsia="sq-AL"/>
              </w:rPr>
              <w:t>812,900</w:t>
            </w:r>
          </w:p>
        </w:tc>
        <w:tc>
          <w:tcPr>
            <w:tcW w:w="463" w:type="pct"/>
            <w:tcBorders>
              <w:top w:val="single" w:sz="4" w:space="0" w:color="auto"/>
              <w:left w:val="nil"/>
              <w:bottom w:val="dotted" w:sz="4" w:space="0" w:color="auto"/>
              <w:right w:val="dashed" w:sz="4" w:space="0" w:color="auto"/>
            </w:tcBorders>
            <w:shd w:val="clear" w:color="000000" w:fill="FFFFFF"/>
            <w:noWrap/>
            <w:vAlign w:val="bottom"/>
            <w:hideMark/>
          </w:tcPr>
          <w:p w14:paraId="26FC5E3B" w14:textId="77777777" w:rsidR="008D0AF2" w:rsidRPr="00A75AFD" w:rsidRDefault="008D0AF2" w:rsidP="008D0AF2">
            <w:pPr>
              <w:spacing w:after="0" w:line="240" w:lineRule="auto"/>
              <w:jc w:val="right"/>
              <w:rPr>
                <w:rFonts w:ascii="Garamond" w:eastAsia="Times New Roman" w:hAnsi="Garamond" w:cs="Arial"/>
                <w:b/>
                <w:bCs/>
                <w:sz w:val="12"/>
                <w:szCs w:val="12"/>
                <w:lang w:eastAsia="sq-AL"/>
              </w:rPr>
            </w:pPr>
            <w:r w:rsidRPr="00A75AFD">
              <w:rPr>
                <w:rFonts w:ascii="Garamond" w:eastAsia="Times New Roman" w:hAnsi="Garamond" w:cs="Arial"/>
                <w:b/>
                <w:bCs/>
                <w:sz w:val="12"/>
                <w:szCs w:val="12"/>
                <w:lang w:eastAsia="sq-AL"/>
              </w:rPr>
              <w:t>100,000</w:t>
            </w:r>
          </w:p>
        </w:tc>
        <w:tc>
          <w:tcPr>
            <w:tcW w:w="425" w:type="pct"/>
            <w:tcBorders>
              <w:top w:val="single" w:sz="4" w:space="0" w:color="auto"/>
              <w:left w:val="nil"/>
              <w:bottom w:val="dotted" w:sz="4" w:space="0" w:color="auto"/>
              <w:right w:val="dashed" w:sz="4" w:space="0" w:color="auto"/>
            </w:tcBorders>
            <w:shd w:val="clear" w:color="000000" w:fill="FFFFFF"/>
            <w:noWrap/>
            <w:vAlign w:val="bottom"/>
            <w:hideMark/>
          </w:tcPr>
          <w:p w14:paraId="3AB7C85D" w14:textId="77777777" w:rsidR="008D0AF2" w:rsidRPr="00A75AFD" w:rsidRDefault="008D0AF2" w:rsidP="008D0AF2">
            <w:pPr>
              <w:spacing w:after="0" w:line="240" w:lineRule="auto"/>
              <w:jc w:val="right"/>
              <w:rPr>
                <w:rFonts w:ascii="Garamond" w:eastAsia="Times New Roman" w:hAnsi="Garamond" w:cs="Arial"/>
                <w:b/>
                <w:bCs/>
                <w:sz w:val="12"/>
                <w:szCs w:val="12"/>
                <w:lang w:eastAsia="sq-AL"/>
              </w:rPr>
            </w:pPr>
            <w:r w:rsidRPr="00A75AFD">
              <w:rPr>
                <w:rFonts w:ascii="Garamond" w:eastAsia="Times New Roman" w:hAnsi="Garamond" w:cs="Arial"/>
                <w:b/>
                <w:bCs/>
                <w:sz w:val="12"/>
                <w:szCs w:val="12"/>
                <w:lang w:eastAsia="sq-AL"/>
              </w:rPr>
              <w:t>0</w:t>
            </w:r>
          </w:p>
        </w:tc>
        <w:tc>
          <w:tcPr>
            <w:tcW w:w="463" w:type="pct"/>
            <w:tcBorders>
              <w:top w:val="single" w:sz="4" w:space="0" w:color="auto"/>
              <w:left w:val="nil"/>
              <w:bottom w:val="dotted" w:sz="4" w:space="0" w:color="auto"/>
              <w:right w:val="single" w:sz="4" w:space="0" w:color="auto"/>
            </w:tcBorders>
            <w:shd w:val="clear" w:color="000000" w:fill="FFFFFF"/>
            <w:noWrap/>
            <w:vAlign w:val="bottom"/>
            <w:hideMark/>
          </w:tcPr>
          <w:p w14:paraId="378E63D7" w14:textId="77777777" w:rsidR="008D0AF2" w:rsidRPr="00A75AFD" w:rsidRDefault="008D0AF2" w:rsidP="008D0AF2">
            <w:pPr>
              <w:spacing w:after="0" w:line="240" w:lineRule="auto"/>
              <w:jc w:val="right"/>
              <w:rPr>
                <w:rFonts w:ascii="Garamond" w:eastAsia="Times New Roman" w:hAnsi="Garamond" w:cs="Arial"/>
                <w:b/>
                <w:bCs/>
                <w:sz w:val="12"/>
                <w:szCs w:val="12"/>
                <w:lang w:eastAsia="sq-AL"/>
              </w:rPr>
            </w:pPr>
            <w:r w:rsidRPr="00A75AFD">
              <w:rPr>
                <w:rFonts w:ascii="Garamond" w:eastAsia="Times New Roman" w:hAnsi="Garamond" w:cs="Arial"/>
                <w:b/>
                <w:bCs/>
                <w:sz w:val="12"/>
                <w:szCs w:val="12"/>
                <w:lang w:eastAsia="sq-AL"/>
              </w:rPr>
              <w:t>100,000</w:t>
            </w:r>
          </w:p>
        </w:tc>
        <w:tc>
          <w:tcPr>
            <w:tcW w:w="550" w:type="pct"/>
            <w:tcBorders>
              <w:top w:val="single" w:sz="4" w:space="0" w:color="auto"/>
              <w:left w:val="nil"/>
              <w:bottom w:val="dotted" w:sz="4" w:space="0" w:color="auto"/>
              <w:right w:val="single" w:sz="8" w:space="0" w:color="auto"/>
            </w:tcBorders>
            <w:shd w:val="clear" w:color="000000" w:fill="FFFFFF"/>
            <w:noWrap/>
            <w:vAlign w:val="bottom"/>
            <w:hideMark/>
          </w:tcPr>
          <w:p w14:paraId="6C98F097" w14:textId="77777777" w:rsidR="008D0AF2" w:rsidRPr="00A75AFD" w:rsidRDefault="008D0AF2" w:rsidP="008D0AF2">
            <w:pPr>
              <w:spacing w:after="0" w:line="240" w:lineRule="auto"/>
              <w:jc w:val="right"/>
              <w:rPr>
                <w:rFonts w:ascii="Garamond" w:eastAsia="Times New Roman" w:hAnsi="Garamond" w:cs="Arial"/>
                <w:b/>
                <w:bCs/>
                <w:sz w:val="12"/>
                <w:szCs w:val="12"/>
                <w:lang w:eastAsia="sq-AL"/>
              </w:rPr>
            </w:pPr>
            <w:r w:rsidRPr="00A75AFD">
              <w:rPr>
                <w:rFonts w:ascii="Garamond" w:eastAsia="Times New Roman" w:hAnsi="Garamond" w:cs="Arial"/>
                <w:b/>
                <w:bCs/>
                <w:sz w:val="12"/>
                <w:szCs w:val="12"/>
                <w:lang w:eastAsia="sq-AL"/>
              </w:rPr>
              <w:t>912,900</w:t>
            </w:r>
          </w:p>
        </w:tc>
      </w:tr>
      <w:tr w:rsidR="00A75AFD" w:rsidRPr="00A75AFD" w14:paraId="51127941" w14:textId="77777777" w:rsidTr="00170D02">
        <w:trPr>
          <w:trHeight w:val="180"/>
        </w:trPr>
        <w:tc>
          <w:tcPr>
            <w:tcW w:w="286" w:type="pct"/>
            <w:tcBorders>
              <w:top w:val="nil"/>
              <w:left w:val="double" w:sz="6" w:space="0" w:color="auto"/>
              <w:bottom w:val="dotted" w:sz="4" w:space="0" w:color="auto"/>
              <w:right w:val="nil"/>
            </w:tcBorders>
            <w:shd w:val="clear" w:color="auto" w:fill="auto"/>
            <w:noWrap/>
            <w:vAlign w:val="bottom"/>
            <w:hideMark/>
          </w:tcPr>
          <w:p w14:paraId="7CC0CE7D" w14:textId="77777777" w:rsidR="008D0AF2" w:rsidRPr="00A75AFD" w:rsidRDefault="008D0AF2" w:rsidP="008D0AF2">
            <w:pPr>
              <w:spacing w:after="0" w:line="240" w:lineRule="auto"/>
              <w:jc w:val="center"/>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01110</w:t>
            </w:r>
          </w:p>
        </w:tc>
        <w:tc>
          <w:tcPr>
            <w:tcW w:w="2300" w:type="pct"/>
            <w:tcBorders>
              <w:top w:val="nil"/>
              <w:left w:val="single" w:sz="4" w:space="0" w:color="auto"/>
              <w:bottom w:val="dotted" w:sz="4" w:space="0" w:color="auto"/>
              <w:right w:val="single" w:sz="4" w:space="0" w:color="auto"/>
            </w:tcBorders>
            <w:shd w:val="clear" w:color="auto" w:fill="auto"/>
            <w:noWrap/>
            <w:vAlign w:val="bottom"/>
            <w:hideMark/>
          </w:tcPr>
          <w:p w14:paraId="0BBE864D" w14:textId="77777777" w:rsidR="008D0AF2" w:rsidRPr="00A75AFD" w:rsidRDefault="008D0AF2" w:rsidP="008D0AF2">
            <w:pPr>
              <w:spacing w:after="0" w:line="240" w:lineRule="auto"/>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Planifikimi, menaxhimi dhe administrimi</w:t>
            </w:r>
          </w:p>
        </w:tc>
        <w:tc>
          <w:tcPr>
            <w:tcW w:w="511" w:type="pct"/>
            <w:tcBorders>
              <w:top w:val="nil"/>
              <w:left w:val="nil"/>
              <w:bottom w:val="dotted" w:sz="4" w:space="0" w:color="auto"/>
              <w:right w:val="single" w:sz="4" w:space="0" w:color="auto"/>
            </w:tcBorders>
            <w:shd w:val="clear" w:color="000000" w:fill="FFFFFF"/>
            <w:noWrap/>
            <w:vAlign w:val="bottom"/>
            <w:hideMark/>
          </w:tcPr>
          <w:p w14:paraId="2732F93D"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812,900</w:t>
            </w:r>
          </w:p>
        </w:tc>
        <w:tc>
          <w:tcPr>
            <w:tcW w:w="463" w:type="pct"/>
            <w:tcBorders>
              <w:top w:val="nil"/>
              <w:left w:val="nil"/>
              <w:bottom w:val="dotted" w:sz="4" w:space="0" w:color="auto"/>
              <w:right w:val="dashed" w:sz="4" w:space="0" w:color="auto"/>
            </w:tcBorders>
            <w:shd w:val="clear" w:color="000000" w:fill="FFFFFF"/>
            <w:noWrap/>
            <w:vAlign w:val="bottom"/>
            <w:hideMark/>
          </w:tcPr>
          <w:p w14:paraId="699054A7"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100,000</w:t>
            </w:r>
          </w:p>
        </w:tc>
        <w:tc>
          <w:tcPr>
            <w:tcW w:w="425" w:type="pct"/>
            <w:tcBorders>
              <w:top w:val="nil"/>
              <w:left w:val="nil"/>
              <w:bottom w:val="dotted" w:sz="4" w:space="0" w:color="auto"/>
              <w:right w:val="dashed" w:sz="4" w:space="0" w:color="auto"/>
            </w:tcBorders>
            <w:shd w:val="clear" w:color="000000" w:fill="FFFFFF"/>
            <w:noWrap/>
            <w:vAlign w:val="bottom"/>
            <w:hideMark/>
          </w:tcPr>
          <w:p w14:paraId="610C6D0C"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0</w:t>
            </w:r>
          </w:p>
        </w:tc>
        <w:tc>
          <w:tcPr>
            <w:tcW w:w="463" w:type="pct"/>
            <w:tcBorders>
              <w:top w:val="nil"/>
              <w:left w:val="nil"/>
              <w:bottom w:val="dotted" w:sz="4" w:space="0" w:color="auto"/>
              <w:right w:val="single" w:sz="4" w:space="0" w:color="auto"/>
            </w:tcBorders>
            <w:shd w:val="clear" w:color="000000" w:fill="FFFFFF"/>
            <w:noWrap/>
            <w:vAlign w:val="bottom"/>
            <w:hideMark/>
          </w:tcPr>
          <w:p w14:paraId="34C05228"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100,000</w:t>
            </w:r>
          </w:p>
        </w:tc>
        <w:tc>
          <w:tcPr>
            <w:tcW w:w="550" w:type="pct"/>
            <w:tcBorders>
              <w:top w:val="nil"/>
              <w:left w:val="nil"/>
              <w:bottom w:val="dotted" w:sz="4" w:space="0" w:color="auto"/>
              <w:right w:val="single" w:sz="8" w:space="0" w:color="auto"/>
            </w:tcBorders>
            <w:shd w:val="clear" w:color="000000" w:fill="FFFFFF"/>
            <w:noWrap/>
            <w:vAlign w:val="bottom"/>
            <w:hideMark/>
          </w:tcPr>
          <w:p w14:paraId="511C987B"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912,900</w:t>
            </w:r>
          </w:p>
        </w:tc>
      </w:tr>
      <w:tr w:rsidR="00A75AFD" w:rsidRPr="00A75AFD" w14:paraId="3481964F" w14:textId="77777777" w:rsidTr="00170D02">
        <w:trPr>
          <w:trHeight w:val="180"/>
        </w:trPr>
        <w:tc>
          <w:tcPr>
            <w:tcW w:w="286" w:type="pct"/>
            <w:tcBorders>
              <w:top w:val="single" w:sz="4" w:space="0" w:color="auto"/>
              <w:left w:val="double" w:sz="6" w:space="0" w:color="auto"/>
              <w:bottom w:val="dotted" w:sz="4" w:space="0" w:color="auto"/>
              <w:right w:val="nil"/>
            </w:tcBorders>
            <w:shd w:val="clear" w:color="auto" w:fill="auto"/>
            <w:vAlign w:val="bottom"/>
            <w:hideMark/>
          </w:tcPr>
          <w:p w14:paraId="4CC292E5" w14:textId="77777777" w:rsidR="008D0AF2" w:rsidRPr="00A75AFD" w:rsidRDefault="008D0AF2" w:rsidP="008D0AF2">
            <w:pPr>
              <w:spacing w:after="0" w:line="240" w:lineRule="auto"/>
              <w:jc w:val="center"/>
              <w:rPr>
                <w:rFonts w:ascii="Garamond" w:eastAsia="Times New Roman" w:hAnsi="Garamond" w:cs="Arial"/>
                <w:b/>
                <w:bCs/>
                <w:sz w:val="12"/>
                <w:szCs w:val="12"/>
                <w:lang w:eastAsia="sq-AL"/>
              </w:rPr>
            </w:pPr>
            <w:r w:rsidRPr="00A75AFD">
              <w:rPr>
                <w:rFonts w:ascii="Garamond" w:eastAsia="Times New Roman" w:hAnsi="Garamond" w:cs="Arial"/>
                <w:b/>
                <w:bCs/>
                <w:sz w:val="12"/>
                <w:szCs w:val="12"/>
                <w:lang w:eastAsia="sq-AL"/>
              </w:rPr>
              <w:t>5</w:t>
            </w:r>
          </w:p>
        </w:tc>
        <w:tc>
          <w:tcPr>
            <w:tcW w:w="2300" w:type="pct"/>
            <w:tcBorders>
              <w:top w:val="single" w:sz="4" w:space="0" w:color="auto"/>
              <w:left w:val="single" w:sz="4" w:space="0" w:color="auto"/>
              <w:bottom w:val="dotted" w:sz="4" w:space="0" w:color="auto"/>
              <w:right w:val="single" w:sz="4" w:space="0" w:color="auto"/>
            </w:tcBorders>
            <w:shd w:val="clear" w:color="auto" w:fill="auto"/>
            <w:noWrap/>
            <w:vAlign w:val="bottom"/>
            <w:hideMark/>
          </w:tcPr>
          <w:p w14:paraId="5F8A44B0" w14:textId="77777777" w:rsidR="008D0AF2" w:rsidRPr="00A75AFD" w:rsidRDefault="008D0AF2" w:rsidP="008D0AF2">
            <w:pPr>
              <w:spacing w:after="0" w:line="240" w:lineRule="auto"/>
              <w:rPr>
                <w:rFonts w:ascii="Garamond" w:eastAsia="Times New Roman" w:hAnsi="Garamond" w:cs="Arial"/>
                <w:b/>
                <w:bCs/>
                <w:sz w:val="12"/>
                <w:szCs w:val="12"/>
                <w:lang w:eastAsia="sq-AL"/>
              </w:rPr>
            </w:pPr>
            <w:r w:rsidRPr="00A75AFD">
              <w:rPr>
                <w:rFonts w:ascii="Garamond" w:eastAsia="Times New Roman" w:hAnsi="Garamond" w:cs="Arial"/>
                <w:b/>
                <w:bCs/>
                <w:sz w:val="12"/>
                <w:szCs w:val="12"/>
                <w:lang w:eastAsia="sq-AL"/>
              </w:rPr>
              <w:t xml:space="preserve">Ministria e Bujqësisë dhe Zhvillimit Rural </w:t>
            </w:r>
          </w:p>
        </w:tc>
        <w:tc>
          <w:tcPr>
            <w:tcW w:w="511" w:type="pct"/>
            <w:tcBorders>
              <w:top w:val="single" w:sz="4" w:space="0" w:color="auto"/>
              <w:left w:val="nil"/>
              <w:bottom w:val="dotted" w:sz="4" w:space="0" w:color="auto"/>
              <w:right w:val="single" w:sz="4" w:space="0" w:color="auto"/>
            </w:tcBorders>
            <w:shd w:val="clear" w:color="000000" w:fill="FFFFFF"/>
            <w:noWrap/>
            <w:vAlign w:val="bottom"/>
            <w:hideMark/>
          </w:tcPr>
          <w:p w14:paraId="567A0A8C" w14:textId="77777777" w:rsidR="008D0AF2" w:rsidRPr="00A75AFD" w:rsidRDefault="008D0AF2" w:rsidP="008D0AF2">
            <w:pPr>
              <w:spacing w:after="0" w:line="240" w:lineRule="auto"/>
              <w:jc w:val="right"/>
              <w:rPr>
                <w:rFonts w:ascii="Garamond" w:eastAsia="Times New Roman" w:hAnsi="Garamond" w:cs="Arial"/>
                <w:b/>
                <w:bCs/>
                <w:sz w:val="12"/>
                <w:szCs w:val="12"/>
                <w:lang w:eastAsia="sq-AL"/>
              </w:rPr>
            </w:pPr>
            <w:r w:rsidRPr="00A75AFD">
              <w:rPr>
                <w:rFonts w:ascii="Garamond" w:eastAsia="Times New Roman" w:hAnsi="Garamond" w:cs="Arial"/>
                <w:b/>
                <w:bCs/>
                <w:sz w:val="12"/>
                <w:szCs w:val="12"/>
                <w:lang w:eastAsia="sq-AL"/>
              </w:rPr>
              <w:t>9,716,654</w:t>
            </w:r>
          </w:p>
        </w:tc>
        <w:tc>
          <w:tcPr>
            <w:tcW w:w="463" w:type="pct"/>
            <w:tcBorders>
              <w:top w:val="single" w:sz="4" w:space="0" w:color="auto"/>
              <w:left w:val="nil"/>
              <w:bottom w:val="dotted" w:sz="4" w:space="0" w:color="auto"/>
              <w:right w:val="dashed" w:sz="4" w:space="0" w:color="auto"/>
            </w:tcBorders>
            <w:shd w:val="clear" w:color="000000" w:fill="FFFFFF"/>
            <w:noWrap/>
            <w:vAlign w:val="bottom"/>
            <w:hideMark/>
          </w:tcPr>
          <w:p w14:paraId="22F38B4E" w14:textId="77777777" w:rsidR="008D0AF2" w:rsidRPr="00A75AFD" w:rsidRDefault="008D0AF2" w:rsidP="008D0AF2">
            <w:pPr>
              <w:spacing w:after="0" w:line="240" w:lineRule="auto"/>
              <w:jc w:val="right"/>
              <w:rPr>
                <w:rFonts w:ascii="Garamond" w:eastAsia="Times New Roman" w:hAnsi="Garamond" w:cs="Arial"/>
                <w:b/>
                <w:bCs/>
                <w:sz w:val="12"/>
                <w:szCs w:val="12"/>
                <w:lang w:eastAsia="sq-AL"/>
              </w:rPr>
            </w:pPr>
            <w:r w:rsidRPr="00A75AFD">
              <w:rPr>
                <w:rFonts w:ascii="Garamond" w:eastAsia="Times New Roman" w:hAnsi="Garamond" w:cs="Arial"/>
                <w:b/>
                <w:bCs/>
                <w:sz w:val="12"/>
                <w:szCs w:val="12"/>
                <w:lang w:eastAsia="sq-AL"/>
              </w:rPr>
              <w:t>2,948,363</w:t>
            </w:r>
          </w:p>
        </w:tc>
        <w:tc>
          <w:tcPr>
            <w:tcW w:w="425" w:type="pct"/>
            <w:tcBorders>
              <w:top w:val="single" w:sz="4" w:space="0" w:color="auto"/>
              <w:left w:val="single" w:sz="4" w:space="0" w:color="auto"/>
              <w:bottom w:val="dotted" w:sz="4" w:space="0" w:color="auto"/>
              <w:right w:val="dashed" w:sz="4" w:space="0" w:color="auto"/>
            </w:tcBorders>
            <w:shd w:val="clear" w:color="000000" w:fill="FFFFFF"/>
            <w:noWrap/>
            <w:vAlign w:val="bottom"/>
            <w:hideMark/>
          </w:tcPr>
          <w:p w14:paraId="7433FF22" w14:textId="77777777" w:rsidR="008D0AF2" w:rsidRPr="00A75AFD" w:rsidRDefault="008D0AF2" w:rsidP="008D0AF2">
            <w:pPr>
              <w:spacing w:after="0" w:line="240" w:lineRule="auto"/>
              <w:jc w:val="right"/>
              <w:rPr>
                <w:rFonts w:ascii="Garamond" w:eastAsia="Times New Roman" w:hAnsi="Garamond" w:cs="Arial"/>
                <w:b/>
                <w:bCs/>
                <w:sz w:val="12"/>
                <w:szCs w:val="12"/>
                <w:lang w:eastAsia="sq-AL"/>
              </w:rPr>
            </w:pPr>
            <w:r w:rsidRPr="00A75AFD">
              <w:rPr>
                <w:rFonts w:ascii="Garamond" w:eastAsia="Times New Roman" w:hAnsi="Garamond" w:cs="Arial"/>
                <w:b/>
                <w:bCs/>
                <w:sz w:val="12"/>
                <w:szCs w:val="12"/>
                <w:lang w:eastAsia="sq-AL"/>
              </w:rPr>
              <w:t>1,938,831</w:t>
            </w:r>
          </w:p>
        </w:tc>
        <w:tc>
          <w:tcPr>
            <w:tcW w:w="463" w:type="pct"/>
            <w:tcBorders>
              <w:top w:val="single" w:sz="4" w:space="0" w:color="auto"/>
              <w:left w:val="nil"/>
              <w:bottom w:val="dotted" w:sz="4" w:space="0" w:color="auto"/>
              <w:right w:val="single" w:sz="4" w:space="0" w:color="auto"/>
            </w:tcBorders>
            <w:shd w:val="clear" w:color="000000" w:fill="FFFFFF"/>
            <w:noWrap/>
            <w:vAlign w:val="bottom"/>
            <w:hideMark/>
          </w:tcPr>
          <w:p w14:paraId="09CFA65A" w14:textId="77777777" w:rsidR="008D0AF2" w:rsidRPr="00A75AFD" w:rsidRDefault="008D0AF2" w:rsidP="008D0AF2">
            <w:pPr>
              <w:spacing w:after="0" w:line="240" w:lineRule="auto"/>
              <w:jc w:val="right"/>
              <w:rPr>
                <w:rFonts w:ascii="Garamond" w:eastAsia="Times New Roman" w:hAnsi="Garamond" w:cs="Arial"/>
                <w:b/>
                <w:bCs/>
                <w:sz w:val="12"/>
                <w:szCs w:val="12"/>
                <w:lang w:eastAsia="sq-AL"/>
              </w:rPr>
            </w:pPr>
            <w:r w:rsidRPr="00A75AFD">
              <w:rPr>
                <w:rFonts w:ascii="Garamond" w:eastAsia="Times New Roman" w:hAnsi="Garamond" w:cs="Arial"/>
                <w:b/>
                <w:bCs/>
                <w:sz w:val="12"/>
                <w:szCs w:val="12"/>
                <w:lang w:eastAsia="sq-AL"/>
              </w:rPr>
              <w:t>4,887,194</w:t>
            </w:r>
          </w:p>
        </w:tc>
        <w:tc>
          <w:tcPr>
            <w:tcW w:w="550" w:type="pct"/>
            <w:tcBorders>
              <w:top w:val="single" w:sz="4" w:space="0" w:color="auto"/>
              <w:left w:val="nil"/>
              <w:bottom w:val="dotted" w:sz="4" w:space="0" w:color="auto"/>
              <w:right w:val="single" w:sz="8" w:space="0" w:color="auto"/>
            </w:tcBorders>
            <w:shd w:val="clear" w:color="000000" w:fill="FFFFFF"/>
            <w:noWrap/>
            <w:vAlign w:val="bottom"/>
            <w:hideMark/>
          </w:tcPr>
          <w:p w14:paraId="7E2D8CDB" w14:textId="77777777" w:rsidR="008D0AF2" w:rsidRPr="00A75AFD" w:rsidRDefault="008D0AF2" w:rsidP="008D0AF2">
            <w:pPr>
              <w:spacing w:after="0" w:line="240" w:lineRule="auto"/>
              <w:jc w:val="right"/>
              <w:rPr>
                <w:rFonts w:ascii="Garamond" w:eastAsia="Times New Roman" w:hAnsi="Garamond" w:cs="Arial"/>
                <w:b/>
                <w:bCs/>
                <w:sz w:val="12"/>
                <w:szCs w:val="12"/>
                <w:lang w:eastAsia="sq-AL"/>
              </w:rPr>
            </w:pPr>
            <w:r w:rsidRPr="00A75AFD">
              <w:rPr>
                <w:rFonts w:ascii="Garamond" w:eastAsia="Times New Roman" w:hAnsi="Garamond" w:cs="Arial"/>
                <w:b/>
                <w:bCs/>
                <w:sz w:val="12"/>
                <w:szCs w:val="12"/>
                <w:lang w:eastAsia="sq-AL"/>
              </w:rPr>
              <w:t>14,603,848</w:t>
            </w:r>
          </w:p>
        </w:tc>
      </w:tr>
      <w:tr w:rsidR="00A75AFD" w:rsidRPr="00A75AFD" w14:paraId="372BCE8F" w14:textId="77777777" w:rsidTr="00170D02">
        <w:trPr>
          <w:trHeight w:val="180"/>
        </w:trPr>
        <w:tc>
          <w:tcPr>
            <w:tcW w:w="286" w:type="pct"/>
            <w:tcBorders>
              <w:top w:val="nil"/>
              <w:left w:val="double" w:sz="6" w:space="0" w:color="auto"/>
              <w:bottom w:val="dotted" w:sz="4" w:space="0" w:color="auto"/>
              <w:right w:val="nil"/>
            </w:tcBorders>
            <w:shd w:val="clear" w:color="auto" w:fill="auto"/>
            <w:noWrap/>
            <w:vAlign w:val="bottom"/>
            <w:hideMark/>
          </w:tcPr>
          <w:p w14:paraId="6A702C23" w14:textId="77777777" w:rsidR="008D0AF2" w:rsidRPr="00A75AFD" w:rsidRDefault="008D0AF2" w:rsidP="008D0AF2">
            <w:pPr>
              <w:spacing w:after="0" w:line="240" w:lineRule="auto"/>
              <w:jc w:val="center"/>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01110</w:t>
            </w:r>
          </w:p>
        </w:tc>
        <w:tc>
          <w:tcPr>
            <w:tcW w:w="2300" w:type="pct"/>
            <w:tcBorders>
              <w:top w:val="nil"/>
              <w:left w:val="single" w:sz="4" w:space="0" w:color="auto"/>
              <w:bottom w:val="dotted" w:sz="4" w:space="0" w:color="auto"/>
              <w:right w:val="single" w:sz="4" w:space="0" w:color="auto"/>
            </w:tcBorders>
            <w:shd w:val="clear" w:color="auto" w:fill="auto"/>
            <w:noWrap/>
            <w:vAlign w:val="bottom"/>
            <w:hideMark/>
          </w:tcPr>
          <w:p w14:paraId="6C5A39F1" w14:textId="77777777" w:rsidR="008D0AF2" w:rsidRPr="00A75AFD" w:rsidRDefault="008D0AF2" w:rsidP="008D0AF2">
            <w:pPr>
              <w:spacing w:after="0" w:line="240" w:lineRule="auto"/>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Planifikimi, Menaxhimi dhe Administrimi</w:t>
            </w:r>
          </w:p>
        </w:tc>
        <w:tc>
          <w:tcPr>
            <w:tcW w:w="511" w:type="pct"/>
            <w:tcBorders>
              <w:top w:val="nil"/>
              <w:left w:val="nil"/>
              <w:bottom w:val="dotted" w:sz="4" w:space="0" w:color="auto"/>
              <w:right w:val="single" w:sz="4" w:space="0" w:color="auto"/>
            </w:tcBorders>
            <w:shd w:val="clear" w:color="000000" w:fill="FFFFFF"/>
            <w:noWrap/>
            <w:vAlign w:val="bottom"/>
            <w:hideMark/>
          </w:tcPr>
          <w:p w14:paraId="5C6DBCB9"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521,516</w:t>
            </w:r>
          </w:p>
        </w:tc>
        <w:tc>
          <w:tcPr>
            <w:tcW w:w="463" w:type="pct"/>
            <w:tcBorders>
              <w:top w:val="nil"/>
              <w:left w:val="nil"/>
              <w:bottom w:val="dotted" w:sz="4" w:space="0" w:color="auto"/>
              <w:right w:val="dashed" w:sz="4" w:space="0" w:color="auto"/>
            </w:tcBorders>
            <w:shd w:val="clear" w:color="000000" w:fill="FFFFFF"/>
            <w:noWrap/>
            <w:vAlign w:val="bottom"/>
            <w:hideMark/>
          </w:tcPr>
          <w:p w14:paraId="78EDEDE1"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55,000</w:t>
            </w:r>
          </w:p>
        </w:tc>
        <w:tc>
          <w:tcPr>
            <w:tcW w:w="425" w:type="pct"/>
            <w:tcBorders>
              <w:top w:val="nil"/>
              <w:left w:val="nil"/>
              <w:bottom w:val="dotted" w:sz="4" w:space="0" w:color="auto"/>
              <w:right w:val="dashed" w:sz="4" w:space="0" w:color="auto"/>
            </w:tcBorders>
            <w:shd w:val="clear" w:color="000000" w:fill="FFFFFF"/>
            <w:noWrap/>
            <w:vAlign w:val="bottom"/>
            <w:hideMark/>
          </w:tcPr>
          <w:p w14:paraId="5ACBC76C"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0</w:t>
            </w:r>
          </w:p>
        </w:tc>
        <w:tc>
          <w:tcPr>
            <w:tcW w:w="463" w:type="pct"/>
            <w:tcBorders>
              <w:top w:val="nil"/>
              <w:left w:val="nil"/>
              <w:bottom w:val="dotted" w:sz="4" w:space="0" w:color="auto"/>
              <w:right w:val="single" w:sz="4" w:space="0" w:color="auto"/>
            </w:tcBorders>
            <w:shd w:val="clear" w:color="000000" w:fill="FFFFFF"/>
            <w:noWrap/>
            <w:vAlign w:val="bottom"/>
            <w:hideMark/>
          </w:tcPr>
          <w:p w14:paraId="56AE6FA5"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55,000</w:t>
            </w:r>
          </w:p>
        </w:tc>
        <w:tc>
          <w:tcPr>
            <w:tcW w:w="550" w:type="pct"/>
            <w:tcBorders>
              <w:top w:val="nil"/>
              <w:left w:val="nil"/>
              <w:bottom w:val="dotted" w:sz="4" w:space="0" w:color="auto"/>
              <w:right w:val="single" w:sz="8" w:space="0" w:color="auto"/>
            </w:tcBorders>
            <w:shd w:val="clear" w:color="000000" w:fill="FFFFFF"/>
            <w:noWrap/>
            <w:vAlign w:val="bottom"/>
            <w:hideMark/>
          </w:tcPr>
          <w:p w14:paraId="7CFDFEFB"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576,516</w:t>
            </w:r>
          </w:p>
        </w:tc>
      </w:tr>
      <w:tr w:rsidR="00A75AFD" w:rsidRPr="00A75AFD" w14:paraId="09196ED1" w14:textId="77777777" w:rsidTr="00170D02">
        <w:trPr>
          <w:trHeight w:val="180"/>
        </w:trPr>
        <w:tc>
          <w:tcPr>
            <w:tcW w:w="286" w:type="pct"/>
            <w:tcBorders>
              <w:top w:val="nil"/>
              <w:left w:val="double" w:sz="6" w:space="0" w:color="auto"/>
              <w:bottom w:val="dotted" w:sz="4" w:space="0" w:color="auto"/>
              <w:right w:val="nil"/>
            </w:tcBorders>
            <w:shd w:val="clear" w:color="auto" w:fill="auto"/>
            <w:noWrap/>
            <w:vAlign w:val="bottom"/>
            <w:hideMark/>
          </w:tcPr>
          <w:p w14:paraId="26A002AB" w14:textId="77777777" w:rsidR="008D0AF2" w:rsidRPr="00A75AFD" w:rsidRDefault="008D0AF2" w:rsidP="008D0AF2">
            <w:pPr>
              <w:spacing w:after="0" w:line="240" w:lineRule="auto"/>
              <w:jc w:val="center"/>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04220</w:t>
            </w:r>
          </w:p>
        </w:tc>
        <w:tc>
          <w:tcPr>
            <w:tcW w:w="2300" w:type="pct"/>
            <w:tcBorders>
              <w:top w:val="nil"/>
              <w:left w:val="single" w:sz="4" w:space="0" w:color="auto"/>
              <w:bottom w:val="dotted" w:sz="4" w:space="0" w:color="auto"/>
              <w:right w:val="single" w:sz="4" w:space="0" w:color="auto"/>
            </w:tcBorders>
            <w:shd w:val="clear" w:color="auto" w:fill="auto"/>
            <w:noWrap/>
            <w:vAlign w:val="bottom"/>
            <w:hideMark/>
          </w:tcPr>
          <w:p w14:paraId="63930EDE" w14:textId="77777777" w:rsidR="008D0AF2" w:rsidRPr="00A75AFD" w:rsidRDefault="008D0AF2" w:rsidP="008D0AF2">
            <w:pPr>
              <w:spacing w:after="0" w:line="240" w:lineRule="auto"/>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Siguria ushqimore dhe mbrojtja e konsumatorit</w:t>
            </w:r>
          </w:p>
        </w:tc>
        <w:tc>
          <w:tcPr>
            <w:tcW w:w="511" w:type="pct"/>
            <w:tcBorders>
              <w:top w:val="nil"/>
              <w:left w:val="nil"/>
              <w:bottom w:val="dotted" w:sz="4" w:space="0" w:color="auto"/>
              <w:right w:val="single" w:sz="4" w:space="0" w:color="auto"/>
            </w:tcBorders>
            <w:shd w:val="clear" w:color="000000" w:fill="FFFFFF"/>
            <w:noWrap/>
            <w:vAlign w:val="bottom"/>
            <w:hideMark/>
          </w:tcPr>
          <w:p w14:paraId="1BAE560F"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2,224,540</w:t>
            </w:r>
          </w:p>
        </w:tc>
        <w:tc>
          <w:tcPr>
            <w:tcW w:w="463" w:type="pct"/>
            <w:tcBorders>
              <w:top w:val="nil"/>
              <w:left w:val="nil"/>
              <w:bottom w:val="dotted" w:sz="4" w:space="0" w:color="auto"/>
              <w:right w:val="dashed" w:sz="4" w:space="0" w:color="auto"/>
            </w:tcBorders>
            <w:shd w:val="clear" w:color="000000" w:fill="FFFFFF"/>
            <w:noWrap/>
            <w:vAlign w:val="bottom"/>
            <w:hideMark/>
          </w:tcPr>
          <w:p w14:paraId="0A283726"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200,000</w:t>
            </w:r>
          </w:p>
        </w:tc>
        <w:tc>
          <w:tcPr>
            <w:tcW w:w="425" w:type="pct"/>
            <w:tcBorders>
              <w:top w:val="nil"/>
              <w:left w:val="nil"/>
              <w:bottom w:val="dotted" w:sz="4" w:space="0" w:color="auto"/>
              <w:right w:val="dashed" w:sz="4" w:space="0" w:color="auto"/>
            </w:tcBorders>
            <w:shd w:val="clear" w:color="000000" w:fill="FFFFFF"/>
            <w:noWrap/>
            <w:vAlign w:val="bottom"/>
            <w:hideMark/>
          </w:tcPr>
          <w:p w14:paraId="43D85B09"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158,000</w:t>
            </w:r>
          </w:p>
        </w:tc>
        <w:tc>
          <w:tcPr>
            <w:tcW w:w="463" w:type="pct"/>
            <w:tcBorders>
              <w:top w:val="nil"/>
              <w:left w:val="nil"/>
              <w:bottom w:val="dotted" w:sz="4" w:space="0" w:color="auto"/>
              <w:right w:val="single" w:sz="4" w:space="0" w:color="auto"/>
            </w:tcBorders>
            <w:shd w:val="clear" w:color="000000" w:fill="FFFFFF"/>
            <w:noWrap/>
            <w:vAlign w:val="bottom"/>
            <w:hideMark/>
          </w:tcPr>
          <w:p w14:paraId="5E2944E1"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358,000</w:t>
            </w:r>
          </w:p>
        </w:tc>
        <w:tc>
          <w:tcPr>
            <w:tcW w:w="550" w:type="pct"/>
            <w:tcBorders>
              <w:top w:val="nil"/>
              <w:left w:val="nil"/>
              <w:bottom w:val="dotted" w:sz="4" w:space="0" w:color="auto"/>
              <w:right w:val="single" w:sz="8" w:space="0" w:color="auto"/>
            </w:tcBorders>
            <w:shd w:val="clear" w:color="000000" w:fill="FFFFFF"/>
            <w:noWrap/>
            <w:vAlign w:val="bottom"/>
            <w:hideMark/>
          </w:tcPr>
          <w:p w14:paraId="7044590E"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2,582,540</w:t>
            </w:r>
          </w:p>
        </w:tc>
      </w:tr>
      <w:tr w:rsidR="00A75AFD" w:rsidRPr="00A75AFD" w14:paraId="23B75A67" w14:textId="77777777" w:rsidTr="00170D02">
        <w:trPr>
          <w:trHeight w:val="180"/>
        </w:trPr>
        <w:tc>
          <w:tcPr>
            <w:tcW w:w="286" w:type="pct"/>
            <w:tcBorders>
              <w:top w:val="nil"/>
              <w:left w:val="double" w:sz="6" w:space="0" w:color="auto"/>
              <w:bottom w:val="dotted" w:sz="4" w:space="0" w:color="auto"/>
              <w:right w:val="nil"/>
            </w:tcBorders>
            <w:shd w:val="clear" w:color="auto" w:fill="auto"/>
            <w:noWrap/>
            <w:vAlign w:val="bottom"/>
            <w:hideMark/>
          </w:tcPr>
          <w:p w14:paraId="2FBCFDCD" w14:textId="77777777" w:rsidR="008D0AF2" w:rsidRPr="00A75AFD" w:rsidRDefault="008D0AF2" w:rsidP="008D0AF2">
            <w:pPr>
              <w:spacing w:after="0" w:line="240" w:lineRule="auto"/>
              <w:jc w:val="center"/>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04240</w:t>
            </w:r>
          </w:p>
        </w:tc>
        <w:tc>
          <w:tcPr>
            <w:tcW w:w="2300" w:type="pct"/>
            <w:tcBorders>
              <w:top w:val="nil"/>
              <w:left w:val="single" w:sz="4" w:space="0" w:color="auto"/>
              <w:bottom w:val="dotted" w:sz="4" w:space="0" w:color="auto"/>
              <w:right w:val="single" w:sz="4" w:space="0" w:color="auto"/>
            </w:tcBorders>
            <w:shd w:val="clear" w:color="auto" w:fill="auto"/>
            <w:noWrap/>
            <w:vAlign w:val="bottom"/>
            <w:hideMark/>
          </w:tcPr>
          <w:p w14:paraId="00616BF5" w14:textId="77777777" w:rsidR="008D0AF2" w:rsidRPr="00A75AFD" w:rsidRDefault="008D0AF2" w:rsidP="008D0AF2">
            <w:pPr>
              <w:spacing w:after="0" w:line="240" w:lineRule="auto"/>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Menaxhimi i infrastrukturës së kullimit dhe ujitjes</w:t>
            </w:r>
          </w:p>
        </w:tc>
        <w:tc>
          <w:tcPr>
            <w:tcW w:w="511" w:type="pct"/>
            <w:tcBorders>
              <w:top w:val="nil"/>
              <w:left w:val="nil"/>
              <w:bottom w:val="dotted" w:sz="4" w:space="0" w:color="auto"/>
              <w:right w:val="single" w:sz="4" w:space="0" w:color="auto"/>
            </w:tcBorders>
            <w:shd w:val="clear" w:color="000000" w:fill="FFFFFF"/>
            <w:noWrap/>
            <w:vAlign w:val="bottom"/>
            <w:hideMark/>
          </w:tcPr>
          <w:p w14:paraId="3477383F"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991,476</w:t>
            </w:r>
          </w:p>
        </w:tc>
        <w:tc>
          <w:tcPr>
            <w:tcW w:w="463" w:type="pct"/>
            <w:tcBorders>
              <w:top w:val="nil"/>
              <w:left w:val="nil"/>
              <w:bottom w:val="dotted" w:sz="4" w:space="0" w:color="auto"/>
              <w:right w:val="dashed" w:sz="4" w:space="0" w:color="auto"/>
            </w:tcBorders>
            <w:shd w:val="clear" w:color="000000" w:fill="FFFFFF"/>
            <w:noWrap/>
            <w:vAlign w:val="bottom"/>
            <w:hideMark/>
          </w:tcPr>
          <w:p w14:paraId="5CB5A31A"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1,890,000</w:t>
            </w:r>
          </w:p>
        </w:tc>
        <w:tc>
          <w:tcPr>
            <w:tcW w:w="425" w:type="pct"/>
            <w:tcBorders>
              <w:top w:val="nil"/>
              <w:left w:val="nil"/>
              <w:bottom w:val="dotted" w:sz="4" w:space="0" w:color="auto"/>
              <w:right w:val="dashed" w:sz="4" w:space="0" w:color="auto"/>
            </w:tcBorders>
            <w:shd w:val="clear" w:color="000000" w:fill="FFFFFF"/>
            <w:noWrap/>
            <w:vAlign w:val="bottom"/>
            <w:hideMark/>
          </w:tcPr>
          <w:p w14:paraId="3F3EF8FB"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0</w:t>
            </w:r>
          </w:p>
        </w:tc>
        <w:tc>
          <w:tcPr>
            <w:tcW w:w="463" w:type="pct"/>
            <w:tcBorders>
              <w:top w:val="nil"/>
              <w:left w:val="nil"/>
              <w:bottom w:val="dotted" w:sz="4" w:space="0" w:color="auto"/>
              <w:right w:val="single" w:sz="4" w:space="0" w:color="auto"/>
            </w:tcBorders>
            <w:shd w:val="clear" w:color="000000" w:fill="FFFFFF"/>
            <w:noWrap/>
            <w:vAlign w:val="bottom"/>
            <w:hideMark/>
          </w:tcPr>
          <w:p w14:paraId="6DE29B88"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1,890,000</w:t>
            </w:r>
          </w:p>
        </w:tc>
        <w:tc>
          <w:tcPr>
            <w:tcW w:w="550" w:type="pct"/>
            <w:tcBorders>
              <w:top w:val="nil"/>
              <w:left w:val="nil"/>
              <w:bottom w:val="dotted" w:sz="4" w:space="0" w:color="auto"/>
              <w:right w:val="single" w:sz="8" w:space="0" w:color="auto"/>
            </w:tcBorders>
            <w:shd w:val="clear" w:color="000000" w:fill="FFFFFF"/>
            <w:noWrap/>
            <w:vAlign w:val="bottom"/>
            <w:hideMark/>
          </w:tcPr>
          <w:p w14:paraId="2975B541"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2,881,476</w:t>
            </w:r>
          </w:p>
        </w:tc>
      </w:tr>
      <w:tr w:rsidR="00A75AFD" w:rsidRPr="00A75AFD" w14:paraId="600AFAB2" w14:textId="77777777" w:rsidTr="00170D02">
        <w:trPr>
          <w:trHeight w:val="180"/>
        </w:trPr>
        <w:tc>
          <w:tcPr>
            <w:tcW w:w="286" w:type="pct"/>
            <w:tcBorders>
              <w:top w:val="nil"/>
              <w:left w:val="double" w:sz="6" w:space="0" w:color="auto"/>
              <w:bottom w:val="dotted" w:sz="4" w:space="0" w:color="auto"/>
              <w:right w:val="nil"/>
            </w:tcBorders>
            <w:shd w:val="clear" w:color="auto" w:fill="auto"/>
            <w:noWrap/>
            <w:vAlign w:val="bottom"/>
            <w:hideMark/>
          </w:tcPr>
          <w:p w14:paraId="4C13E873" w14:textId="77777777" w:rsidR="008D0AF2" w:rsidRPr="00A75AFD" w:rsidRDefault="008D0AF2" w:rsidP="008D0AF2">
            <w:pPr>
              <w:spacing w:after="0" w:line="240" w:lineRule="auto"/>
              <w:jc w:val="center"/>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04250</w:t>
            </w:r>
          </w:p>
        </w:tc>
        <w:tc>
          <w:tcPr>
            <w:tcW w:w="2300" w:type="pct"/>
            <w:tcBorders>
              <w:top w:val="nil"/>
              <w:left w:val="single" w:sz="4" w:space="0" w:color="auto"/>
              <w:bottom w:val="dotted" w:sz="4" w:space="0" w:color="auto"/>
              <w:right w:val="single" w:sz="4" w:space="0" w:color="auto"/>
            </w:tcBorders>
            <w:shd w:val="clear" w:color="auto" w:fill="auto"/>
            <w:noWrap/>
            <w:vAlign w:val="bottom"/>
            <w:hideMark/>
          </w:tcPr>
          <w:p w14:paraId="32C9651C" w14:textId="77777777" w:rsidR="008D0AF2" w:rsidRPr="00A75AFD" w:rsidRDefault="008D0AF2" w:rsidP="008D0AF2">
            <w:pPr>
              <w:spacing w:after="0" w:line="240" w:lineRule="auto"/>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 xml:space="preserve">Zhvillimi Rural duke </w:t>
            </w:r>
            <w:proofErr w:type="spellStart"/>
            <w:r w:rsidRPr="00A75AFD">
              <w:rPr>
                <w:rFonts w:ascii="Garamond" w:eastAsia="Times New Roman" w:hAnsi="Garamond" w:cs="Arial"/>
                <w:sz w:val="12"/>
                <w:szCs w:val="12"/>
                <w:lang w:eastAsia="sq-AL"/>
              </w:rPr>
              <w:t>mbësht</w:t>
            </w:r>
            <w:proofErr w:type="spellEnd"/>
            <w:r w:rsidRPr="00A75AFD">
              <w:rPr>
                <w:rFonts w:ascii="Garamond" w:eastAsia="Times New Roman" w:hAnsi="Garamond" w:cs="Arial"/>
                <w:sz w:val="12"/>
                <w:szCs w:val="12"/>
                <w:lang w:eastAsia="sq-AL"/>
              </w:rPr>
              <w:t xml:space="preserve">. </w:t>
            </w:r>
            <w:proofErr w:type="spellStart"/>
            <w:r w:rsidRPr="00A75AFD">
              <w:rPr>
                <w:rFonts w:ascii="Garamond" w:eastAsia="Times New Roman" w:hAnsi="Garamond" w:cs="Arial"/>
                <w:sz w:val="12"/>
                <w:szCs w:val="12"/>
                <w:lang w:eastAsia="sq-AL"/>
              </w:rPr>
              <w:t>prodh</w:t>
            </w:r>
            <w:proofErr w:type="spellEnd"/>
            <w:r w:rsidRPr="00A75AFD">
              <w:rPr>
                <w:rFonts w:ascii="Garamond" w:eastAsia="Times New Roman" w:hAnsi="Garamond" w:cs="Arial"/>
                <w:sz w:val="12"/>
                <w:szCs w:val="12"/>
                <w:lang w:eastAsia="sq-AL"/>
              </w:rPr>
              <w:t xml:space="preserve">. bujq., </w:t>
            </w:r>
            <w:proofErr w:type="spellStart"/>
            <w:r w:rsidRPr="00A75AFD">
              <w:rPr>
                <w:rFonts w:ascii="Garamond" w:eastAsia="Times New Roman" w:hAnsi="Garamond" w:cs="Arial"/>
                <w:sz w:val="12"/>
                <w:szCs w:val="12"/>
                <w:lang w:eastAsia="sq-AL"/>
              </w:rPr>
              <w:t>blek</w:t>
            </w:r>
            <w:proofErr w:type="spellEnd"/>
            <w:r w:rsidRPr="00A75AFD">
              <w:rPr>
                <w:rFonts w:ascii="Garamond" w:eastAsia="Times New Roman" w:hAnsi="Garamond" w:cs="Arial"/>
                <w:sz w:val="12"/>
                <w:szCs w:val="12"/>
                <w:lang w:eastAsia="sq-AL"/>
              </w:rPr>
              <w:t xml:space="preserve">., </w:t>
            </w:r>
            <w:proofErr w:type="spellStart"/>
            <w:r w:rsidRPr="00A75AFD">
              <w:rPr>
                <w:rFonts w:ascii="Garamond" w:eastAsia="Times New Roman" w:hAnsi="Garamond" w:cs="Arial"/>
                <w:sz w:val="12"/>
                <w:szCs w:val="12"/>
                <w:lang w:eastAsia="sq-AL"/>
              </w:rPr>
              <w:t>agroind</w:t>
            </w:r>
            <w:proofErr w:type="spellEnd"/>
            <w:r w:rsidRPr="00A75AFD">
              <w:rPr>
                <w:rFonts w:ascii="Garamond" w:eastAsia="Times New Roman" w:hAnsi="Garamond" w:cs="Arial"/>
                <w:sz w:val="12"/>
                <w:szCs w:val="12"/>
                <w:lang w:eastAsia="sq-AL"/>
              </w:rPr>
              <w:t xml:space="preserve">. dhe </w:t>
            </w:r>
            <w:proofErr w:type="spellStart"/>
            <w:r w:rsidRPr="00A75AFD">
              <w:rPr>
                <w:rFonts w:ascii="Garamond" w:eastAsia="Times New Roman" w:hAnsi="Garamond" w:cs="Arial"/>
                <w:sz w:val="12"/>
                <w:szCs w:val="12"/>
                <w:lang w:eastAsia="sq-AL"/>
              </w:rPr>
              <w:t>market</w:t>
            </w:r>
            <w:proofErr w:type="spellEnd"/>
            <w:r w:rsidRPr="00A75AFD">
              <w:rPr>
                <w:rFonts w:ascii="Garamond" w:eastAsia="Times New Roman" w:hAnsi="Garamond" w:cs="Arial"/>
                <w:sz w:val="12"/>
                <w:szCs w:val="12"/>
                <w:lang w:eastAsia="sq-AL"/>
              </w:rPr>
              <w:t>.</w:t>
            </w:r>
          </w:p>
        </w:tc>
        <w:tc>
          <w:tcPr>
            <w:tcW w:w="511" w:type="pct"/>
            <w:tcBorders>
              <w:top w:val="nil"/>
              <w:left w:val="nil"/>
              <w:bottom w:val="dotted" w:sz="4" w:space="0" w:color="auto"/>
              <w:right w:val="single" w:sz="4" w:space="0" w:color="auto"/>
            </w:tcBorders>
            <w:shd w:val="clear" w:color="000000" w:fill="FFFFFF"/>
            <w:noWrap/>
            <w:vAlign w:val="bottom"/>
            <w:hideMark/>
          </w:tcPr>
          <w:p w14:paraId="7338BB23"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5,031,409</w:t>
            </w:r>
          </w:p>
        </w:tc>
        <w:tc>
          <w:tcPr>
            <w:tcW w:w="463" w:type="pct"/>
            <w:tcBorders>
              <w:top w:val="nil"/>
              <w:left w:val="nil"/>
              <w:bottom w:val="dotted" w:sz="4" w:space="0" w:color="auto"/>
              <w:right w:val="dashed" w:sz="4" w:space="0" w:color="auto"/>
            </w:tcBorders>
            <w:shd w:val="clear" w:color="000000" w:fill="FFFFFF"/>
            <w:noWrap/>
            <w:vAlign w:val="bottom"/>
            <w:hideMark/>
          </w:tcPr>
          <w:p w14:paraId="627010FE"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643,363</w:t>
            </w:r>
          </w:p>
        </w:tc>
        <w:tc>
          <w:tcPr>
            <w:tcW w:w="425" w:type="pct"/>
            <w:tcBorders>
              <w:top w:val="nil"/>
              <w:left w:val="nil"/>
              <w:bottom w:val="dotted" w:sz="4" w:space="0" w:color="auto"/>
              <w:right w:val="dashed" w:sz="4" w:space="0" w:color="auto"/>
            </w:tcBorders>
            <w:shd w:val="clear" w:color="000000" w:fill="FFFFFF"/>
            <w:noWrap/>
            <w:vAlign w:val="bottom"/>
            <w:hideMark/>
          </w:tcPr>
          <w:p w14:paraId="0048D40B"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1,569,408</w:t>
            </w:r>
          </w:p>
        </w:tc>
        <w:tc>
          <w:tcPr>
            <w:tcW w:w="463" w:type="pct"/>
            <w:tcBorders>
              <w:top w:val="nil"/>
              <w:left w:val="nil"/>
              <w:bottom w:val="dotted" w:sz="4" w:space="0" w:color="auto"/>
              <w:right w:val="single" w:sz="4" w:space="0" w:color="auto"/>
            </w:tcBorders>
            <w:shd w:val="clear" w:color="000000" w:fill="FFFFFF"/>
            <w:noWrap/>
            <w:vAlign w:val="bottom"/>
            <w:hideMark/>
          </w:tcPr>
          <w:p w14:paraId="04FB4F77"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2,212,771</w:t>
            </w:r>
          </w:p>
        </w:tc>
        <w:tc>
          <w:tcPr>
            <w:tcW w:w="550" w:type="pct"/>
            <w:tcBorders>
              <w:top w:val="nil"/>
              <w:left w:val="nil"/>
              <w:bottom w:val="dotted" w:sz="4" w:space="0" w:color="auto"/>
              <w:right w:val="single" w:sz="8" w:space="0" w:color="auto"/>
            </w:tcBorders>
            <w:shd w:val="clear" w:color="000000" w:fill="FFFFFF"/>
            <w:noWrap/>
            <w:vAlign w:val="bottom"/>
            <w:hideMark/>
          </w:tcPr>
          <w:p w14:paraId="382434D1"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7,244,180</w:t>
            </w:r>
          </w:p>
        </w:tc>
      </w:tr>
      <w:tr w:rsidR="00A75AFD" w:rsidRPr="00A75AFD" w14:paraId="57BE4211" w14:textId="77777777" w:rsidTr="00170D02">
        <w:trPr>
          <w:trHeight w:val="180"/>
        </w:trPr>
        <w:tc>
          <w:tcPr>
            <w:tcW w:w="286" w:type="pct"/>
            <w:tcBorders>
              <w:top w:val="nil"/>
              <w:left w:val="double" w:sz="6" w:space="0" w:color="auto"/>
              <w:bottom w:val="dotted" w:sz="4" w:space="0" w:color="auto"/>
              <w:right w:val="nil"/>
            </w:tcBorders>
            <w:shd w:val="clear" w:color="auto" w:fill="auto"/>
            <w:noWrap/>
            <w:vAlign w:val="bottom"/>
            <w:hideMark/>
          </w:tcPr>
          <w:p w14:paraId="20405E46" w14:textId="77777777" w:rsidR="008D0AF2" w:rsidRPr="00A75AFD" w:rsidRDefault="008D0AF2" w:rsidP="008D0AF2">
            <w:pPr>
              <w:spacing w:after="0" w:line="240" w:lineRule="auto"/>
              <w:jc w:val="center"/>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04860</w:t>
            </w:r>
          </w:p>
        </w:tc>
        <w:tc>
          <w:tcPr>
            <w:tcW w:w="2300" w:type="pct"/>
            <w:tcBorders>
              <w:top w:val="nil"/>
              <w:left w:val="single" w:sz="4" w:space="0" w:color="auto"/>
              <w:bottom w:val="dotted" w:sz="4" w:space="0" w:color="auto"/>
              <w:right w:val="single" w:sz="4" w:space="0" w:color="auto"/>
            </w:tcBorders>
            <w:shd w:val="clear" w:color="auto" w:fill="auto"/>
            <w:noWrap/>
            <w:vAlign w:val="bottom"/>
            <w:hideMark/>
          </w:tcPr>
          <w:p w14:paraId="606D7493" w14:textId="77777777" w:rsidR="008D0AF2" w:rsidRPr="00A75AFD" w:rsidRDefault="008D0AF2" w:rsidP="008D0AF2">
            <w:pPr>
              <w:spacing w:after="0" w:line="240" w:lineRule="auto"/>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Këshillimi dhe informacioni bujqësor</w:t>
            </w:r>
          </w:p>
        </w:tc>
        <w:tc>
          <w:tcPr>
            <w:tcW w:w="511" w:type="pct"/>
            <w:tcBorders>
              <w:top w:val="nil"/>
              <w:left w:val="nil"/>
              <w:bottom w:val="dotted" w:sz="4" w:space="0" w:color="auto"/>
              <w:right w:val="single" w:sz="4" w:space="0" w:color="auto"/>
            </w:tcBorders>
            <w:shd w:val="clear" w:color="000000" w:fill="FFFFFF"/>
            <w:noWrap/>
            <w:vAlign w:val="bottom"/>
            <w:hideMark/>
          </w:tcPr>
          <w:p w14:paraId="621E20BD"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707,049</w:t>
            </w:r>
          </w:p>
        </w:tc>
        <w:tc>
          <w:tcPr>
            <w:tcW w:w="463" w:type="pct"/>
            <w:tcBorders>
              <w:top w:val="nil"/>
              <w:left w:val="nil"/>
              <w:bottom w:val="dotted" w:sz="4" w:space="0" w:color="auto"/>
              <w:right w:val="dashed" w:sz="4" w:space="0" w:color="auto"/>
            </w:tcBorders>
            <w:shd w:val="clear" w:color="000000" w:fill="FFFFFF"/>
            <w:noWrap/>
            <w:vAlign w:val="bottom"/>
            <w:hideMark/>
          </w:tcPr>
          <w:p w14:paraId="38DADDBC"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50,000</w:t>
            </w:r>
          </w:p>
        </w:tc>
        <w:tc>
          <w:tcPr>
            <w:tcW w:w="425" w:type="pct"/>
            <w:tcBorders>
              <w:top w:val="nil"/>
              <w:left w:val="nil"/>
              <w:bottom w:val="dotted" w:sz="4" w:space="0" w:color="auto"/>
              <w:right w:val="dashed" w:sz="4" w:space="0" w:color="auto"/>
            </w:tcBorders>
            <w:shd w:val="clear" w:color="000000" w:fill="FFFFFF"/>
            <w:noWrap/>
            <w:vAlign w:val="bottom"/>
            <w:hideMark/>
          </w:tcPr>
          <w:p w14:paraId="3F793E6D"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0</w:t>
            </w:r>
          </w:p>
        </w:tc>
        <w:tc>
          <w:tcPr>
            <w:tcW w:w="463" w:type="pct"/>
            <w:tcBorders>
              <w:top w:val="nil"/>
              <w:left w:val="nil"/>
              <w:bottom w:val="dotted" w:sz="4" w:space="0" w:color="auto"/>
              <w:right w:val="single" w:sz="4" w:space="0" w:color="auto"/>
            </w:tcBorders>
            <w:shd w:val="clear" w:color="000000" w:fill="FFFFFF"/>
            <w:noWrap/>
            <w:vAlign w:val="bottom"/>
            <w:hideMark/>
          </w:tcPr>
          <w:p w14:paraId="295CC03A"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50,000</w:t>
            </w:r>
          </w:p>
        </w:tc>
        <w:tc>
          <w:tcPr>
            <w:tcW w:w="550" w:type="pct"/>
            <w:tcBorders>
              <w:top w:val="nil"/>
              <w:left w:val="nil"/>
              <w:bottom w:val="dotted" w:sz="4" w:space="0" w:color="auto"/>
              <w:right w:val="single" w:sz="8" w:space="0" w:color="auto"/>
            </w:tcBorders>
            <w:shd w:val="clear" w:color="000000" w:fill="FFFFFF"/>
            <w:noWrap/>
            <w:vAlign w:val="bottom"/>
            <w:hideMark/>
          </w:tcPr>
          <w:p w14:paraId="664748BC"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757,049</w:t>
            </w:r>
          </w:p>
        </w:tc>
      </w:tr>
      <w:tr w:rsidR="00A75AFD" w:rsidRPr="00A75AFD" w14:paraId="2B4516AA" w14:textId="77777777" w:rsidTr="00170D02">
        <w:trPr>
          <w:trHeight w:val="180"/>
        </w:trPr>
        <w:tc>
          <w:tcPr>
            <w:tcW w:w="286" w:type="pct"/>
            <w:tcBorders>
              <w:top w:val="nil"/>
              <w:left w:val="double" w:sz="6" w:space="0" w:color="auto"/>
              <w:bottom w:val="dotted" w:sz="4" w:space="0" w:color="auto"/>
              <w:right w:val="nil"/>
            </w:tcBorders>
            <w:shd w:val="clear" w:color="auto" w:fill="auto"/>
            <w:noWrap/>
            <w:vAlign w:val="bottom"/>
            <w:hideMark/>
          </w:tcPr>
          <w:p w14:paraId="38F963FD" w14:textId="77777777" w:rsidR="008D0AF2" w:rsidRPr="00A75AFD" w:rsidRDefault="008D0AF2" w:rsidP="008D0AF2">
            <w:pPr>
              <w:spacing w:after="0" w:line="240" w:lineRule="auto"/>
              <w:jc w:val="center"/>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05470</w:t>
            </w:r>
          </w:p>
        </w:tc>
        <w:tc>
          <w:tcPr>
            <w:tcW w:w="2300" w:type="pct"/>
            <w:tcBorders>
              <w:top w:val="nil"/>
              <w:left w:val="single" w:sz="4" w:space="0" w:color="auto"/>
              <w:bottom w:val="dotted" w:sz="4" w:space="0" w:color="auto"/>
              <w:right w:val="single" w:sz="4" w:space="0" w:color="auto"/>
            </w:tcBorders>
            <w:shd w:val="clear" w:color="auto" w:fill="auto"/>
            <w:noWrap/>
            <w:vAlign w:val="bottom"/>
            <w:hideMark/>
          </w:tcPr>
          <w:p w14:paraId="527DA445" w14:textId="77777777" w:rsidR="008D0AF2" w:rsidRPr="00A75AFD" w:rsidRDefault="008D0AF2" w:rsidP="008D0AF2">
            <w:pPr>
              <w:spacing w:after="0" w:line="240" w:lineRule="auto"/>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Menaxhimi i qëndrueshëm i tokës bujqësore</w:t>
            </w:r>
          </w:p>
        </w:tc>
        <w:tc>
          <w:tcPr>
            <w:tcW w:w="511" w:type="pct"/>
            <w:tcBorders>
              <w:top w:val="nil"/>
              <w:left w:val="nil"/>
              <w:bottom w:val="dotted" w:sz="4" w:space="0" w:color="auto"/>
              <w:right w:val="single" w:sz="4" w:space="0" w:color="auto"/>
            </w:tcBorders>
            <w:shd w:val="clear" w:color="000000" w:fill="FFFFFF"/>
            <w:noWrap/>
            <w:vAlign w:val="bottom"/>
            <w:hideMark/>
          </w:tcPr>
          <w:p w14:paraId="3913D038"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25,000</w:t>
            </w:r>
          </w:p>
        </w:tc>
        <w:tc>
          <w:tcPr>
            <w:tcW w:w="463" w:type="pct"/>
            <w:tcBorders>
              <w:top w:val="nil"/>
              <w:left w:val="nil"/>
              <w:bottom w:val="dotted" w:sz="4" w:space="0" w:color="auto"/>
              <w:right w:val="dashed" w:sz="4" w:space="0" w:color="auto"/>
            </w:tcBorders>
            <w:shd w:val="clear" w:color="000000" w:fill="FFFFFF"/>
            <w:noWrap/>
            <w:vAlign w:val="bottom"/>
            <w:hideMark/>
          </w:tcPr>
          <w:p w14:paraId="4827D66D"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10,000</w:t>
            </w:r>
          </w:p>
        </w:tc>
        <w:tc>
          <w:tcPr>
            <w:tcW w:w="425" w:type="pct"/>
            <w:tcBorders>
              <w:top w:val="nil"/>
              <w:left w:val="nil"/>
              <w:bottom w:val="dotted" w:sz="4" w:space="0" w:color="auto"/>
              <w:right w:val="dashed" w:sz="4" w:space="0" w:color="auto"/>
            </w:tcBorders>
            <w:shd w:val="clear" w:color="000000" w:fill="FFFFFF"/>
            <w:noWrap/>
            <w:vAlign w:val="bottom"/>
            <w:hideMark/>
          </w:tcPr>
          <w:p w14:paraId="3B59E485"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0</w:t>
            </w:r>
          </w:p>
        </w:tc>
        <w:tc>
          <w:tcPr>
            <w:tcW w:w="463" w:type="pct"/>
            <w:tcBorders>
              <w:top w:val="nil"/>
              <w:left w:val="nil"/>
              <w:bottom w:val="dotted" w:sz="4" w:space="0" w:color="auto"/>
              <w:right w:val="single" w:sz="4" w:space="0" w:color="auto"/>
            </w:tcBorders>
            <w:shd w:val="clear" w:color="000000" w:fill="FFFFFF"/>
            <w:noWrap/>
            <w:vAlign w:val="bottom"/>
            <w:hideMark/>
          </w:tcPr>
          <w:p w14:paraId="02A0A2C1"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10,000</w:t>
            </w:r>
          </w:p>
        </w:tc>
        <w:tc>
          <w:tcPr>
            <w:tcW w:w="550" w:type="pct"/>
            <w:tcBorders>
              <w:top w:val="nil"/>
              <w:left w:val="nil"/>
              <w:bottom w:val="dotted" w:sz="4" w:space="0" w:color="auto"/>
              <w:right w:val="single" w:sz="8" w:space="0" w:color="auto"/>
            </w:tcBorders>
            <w:shd w:val="clear" w:color="000000" w:fill="FFFFFF"/>
            <w:noWrap/>
            <w:vAlign w:val="bottom"/>
            <w:hideMark/>
          </w:tcPr>
          <w:p w14:paraId="679070D2"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35,000</w:t>
            </w:r>
          </w:p>
        </w:tc>
      </w:tr>
      <w:tr w:rsidR="00A75AFD" w:rsidRPr="00A75AFD" w14:paraId="31F04741" w14:textId="77777777" w:rsidTr="00170D02">
        <w:trPr>
          <w:trHeight w:val="180"/>
        </w:trPr>
        <w:tc>
          <w:tcPr>
            <w:tcW w:w="286" w:type="pct"/>
            <w:tcBorders>
              <w:top w:val="nil"/>
              <w:left w:val="double" w:sz="6" w:space="0" w:color="auto"/>
              <w:bottom w:val="dotted" w:sz="4" w:space="0" w:color="auto"/>
              <w:right w:val="nil"/>
            </w:tcBorders>
            <w:shd w:val="clear" w:color="auto" w:fill="auto"/>
            <w:noWrap/>
            <w:vAlign w:val="bottom"/>
            <w:hideMark/>
          </w:tcPr>
          <w:p w14:paraId="1483313B" w14:textId="77777777" w:rsidR="008D0AF2" w:rsidRPr="00A75AFD" w:rsidRDefault="008D0AF2" w:rsidP="008D0AF2">
            <w:pPr>
              <w:spacing w:after="0" w:line="240" w:lineRule="auto"/>
              <w:jc w:val="center"/>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04230</w:t>
            </w:r>
          </w:p>
        </w:tc>
        <w:tc>
          <w:tcPr>
            <w:tcW w:w="2300" w:type="pct"/>
            <w:tcBorders>
              <w:top w:val="nil"/>
              <w:left w:val="single" w:sz="4" w:space="0" w:color="auto"/>
              <w:bottom w:val="dotted" w:sz="4" w:space="0" w:color="auto"/>
              <w:right w:val="single" w:sz="4" w:space="0" w:color="auto"/>
            </w:tcBorders>
            <w:shd w:val="clear" w:color="auto" w:fill="auto"/>
            <w:noWrap/>
            <w:vAlign w:val="bottom"/>
            <w:hideMark/>
          </w:tcPr>
          <w:p w14:paraId="08046420" w14:textId="77777777" w:rsidR="008D0AF2" w:rsidRPr="00A75AFD" w:rsidRDefault="008D0AF2" w:rsidP="008D0AF2">
            <w:pPr>
              <w:spacing w:after="0" w:line="240" w:lineRule="auto"/>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Mbështetje për peshkimin</w:t>
            </w:r>
          </w:p>
        </w:tc>
        <w:tc>
          <w:tcPr>
            <w:tcW w:w="511" w:type="pct"/>
            <w:tcBorders>
              <w:top w:val="nil"/>
              <w:left w:val="nil"/>
              <w:bottom w:val="dotted" w:sz="4" w:space="0" w:color="auto"/>
              <w:right w:val="single" w:sz="4" w:space="0" w:color="auto"/>
            </w:tcBorders>
            <w:shd w:val="clear" w:color="000000" w:fill="FFFFFF"/>
            <w:noWrap/>
            <w:vAlign w:val="bottom"/>
            <w:hideMark/>
          </w:tcPr>
          <w:p w14:paraId="2B81E23D"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215,664</w:t>
            </w:r>
          </w:p>
        </w:tc>
        <w:tc>
          <w:tcPr>
            <w:tcW w:w="463" w:type="pct"/>
            <w:tcBorders>
              <w:top w:val="nil"/>
              <w:left w:val="nil"/>
              <w:bottom w:val="dotted" w:sz="4" w:space="0" w:color="auto"/>
              <w:right w:val="dashed" w:sz="4" w:space="0" w:color="auto"/>
            </w:tcBorders>
            <w:shd w:val="clear" w:color="000000" w:fill="FFFFFF"/>
            <w:noWrap/>
            <w:vAlign w:val="bottom"/>
            <w:hideMark/>
          </w:tcPr>
          <w:p w14:paraId="30D103FF"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100,000</w:t>
            </w:r>
          </w:p>
        </w:tc>
        <w:tc>
          <w:tcPr>
            <w:tcW w:w="425" w:type="pct"/>
            <w:tcBorders>
              <w:top w:val="nil"/>
              <w:left w:val="nil"/>
              <w:bottom w:val="dotted" w:sz="4" w:space="0" w:color="auto"/>
              <w:right w:val="dashed" w:sz="4" w:space="0" w:color="auto"/>
            </w:tcBorders>
            <w:shd w:val="clear" w:color="000000" w:fill="FFFFFF"/>
            <w:noWrap/>
            <w:vAlign w:val="bottom"/>
            <w:hideMark/>
          </w:tcPr>
          <w:p w14:paraId="5D930C33"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211,423</w:t>
            </w:r>
          </w:p>
        </w:tc>
        <w:tc>
          <w:tcPr>
            <w:tcW w:w="463" w:type="pct"/>
            <w:tcBorders>
              <w:top w:val="nil"/>
              <w:left w:val="nil"/>
              <w:bottom w:val="dotted" w:sz="4" w:space="0" w:color="auto"/>
              <w:right w:val="single" w:sz="4" w:space="0" w:color="auto"/>
            </w:tcBorders>
            <w:shd w:val="clear" w:color="000000" w:fill="FFFFFF"/>
            <w:noWrap/>
            <w:vAlign w:val="bottom"/>
            <w:hideMark/>
          </w:tcPr>
          <w:p w14:paraId="6D47F410"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311,423</w:t>
            </w:r>
          </w:p>
        </w:tc>
        <w:tc>
          <w:tcPr>
            <w:tcW w:w="550" w:type="pct"/>
            <w:tcBorders>
              <w:top w:val="nil"/>
              <w:left w:val="nil"/>
              <w:bottom w:val="dotted" w:sz="4" w:space="0" w:color="auto"/>
              <w:right w:val="single" w:sz="8" w:space="0" w:color="auto"/>
            </w:tcBorders>
            <w:shd w:val="clear" w:color="000000" w:fill="FFFFFF"/>
            <w:noWrap/>
            <w:vAlign w:val="bottom"/>
            <w:hideMark/>
          </w:tcPr>
          <w:p w14:paraId="7C6B0D75"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527,087</w:t>
            </w:r>
          </w:p>
        </w:tc>
      </w:tr>
      <w:tr w:rsidR="00A75AFD" w:rsidRPr="00A75AFD" w14:paraId="266BE94C" w14:textId="77777777" w:rsidTr="00170D02">
        <w:trPr>
          <w:trHeight w:val="180"/>
        </w:trPr>
        <w:tc>
          <w:tcPr>
            <w:tcW w:w="286" w:type="pct"/>
            <w:tcBorders>
              <w:top w:val="single" w:sz="4" w:space="0" w:color="auto"/>
              <w:left w:val="double" w:sz="6" w:space="0" w:color="auto"/>
              <w:bottom w:val="dotted" w:sz="4" w:space="0" w:color="auto"/>
              <w:right w:val="nil"/>
            </w:tcBorders>
            <w:shd w:val="clear" w:color="auto" w:fill="auto"/>
            <w:vAlign w:val="bottom"/>
            <w:hideMark/>
          </w:tcPr>
          <w:p w14:paraId="69EA44EE" w14:textId="77777777" w:rsidR="008D0AF2" w:rsidRPr="00A75AFD" w:rsidRDefault="008D0AF2" w:rsidP="008D0AF2">
            <w:pPr>
              <w:spacing w:after="0" w:line="240" w:lineRule="auto"/>
              <w:jc w:val="center"/>
              <w:rPr>
                <w:rFonts w:ascii="Garamond" w:eastAsia="Times New Roman" w:hAnsi="Garamond" w:cs="Arial"/>
                <w:b/>
                <w:bCs/>
                <w:sz w:val="12"/>
                <w:szCs w:val="12"/>
                <w:lang w:eastAsia="sq-AL"/>
              </w:rPr>
            </w:pPr>
            <w:r w:rsidRPr="00A75AFD">
              <w:rPr>
                <w:rFonts w:ascii="Garamond" w:eastAsia="Times New Roman" w:hAnsi="Garamond" w:cs="Arial"/>
                <w:b/>
                <w:bCs/>
                <w:sz w:val="12"/>
                <w:szCs w:val="12"/>
                <w:lang w:eastAsia="sq-AL"/>
              </w:rPr>
              <w:t>6</w:t>
            </w:r>
          </w:p>
        </w:tc>
        <w:tc>
          <w:tcPr>
            <w:tcW w:w="2300" w:type="pct"/>
            <w:tcBorders>
              <w:top w:val="single" w:sz="4" w:space="0" w:color="auto"/>
              <w:left w:val="single" w:sz="4" w:space="0" w:color="auto"/>
              <w:bottom w:val="dotted" w:sz="4" w:space="0" w:color="auto"/>
              <w:right w:val="single" w:sz="4" w:space="0" w:color="auto"/>
            </w:tcBorders>
            <w:shd w:val="clear" w:color="auto" w:fill="auto"/>
            <w:vAlign w:val="bottom"/>
            <w:hideMark/>
          </w:tcPr>
          <w:p w14:paraId="5B6340C4" w14:textId="77777777" w:rsidR="008D0AF2" w:rsidRPr="00A75AFD" w:rsidRDefault="008D0AF2" w:rsidP="008D0AF2">
            <w:pPr>
              <w:spacing w:after="0" w:line="240" w:lineRule="auto"/>
              <w:rPr>
                <w:rFonts w:ascii="Garamond" w:eastAsia="Times New Roman" w:hAnsi="Garamond" w:cs="Arial"/>
                <w:b/>
                <w:bCs/>
                <w:sz w:val="12"/>
                <w:szCs w:val="12"/>
                <w:lang w:eastAsia="sq-AL"/>
              </w:rPr>
            </w:pPr>
            <w:r w:rsidRPr="00A75AFD">
              <w:rPr>
                <w:rFonts w:ascii="Garamond" w:eastAsia="Times New Roman" w:hAnsi="Garamond" w:cs="Arial"/>
                <w:b/>
                <w:bCs/>
                <w:sz w:val="12"/>
                <w:szCs w:val="12"/>
                <w:lang w:eastAsia="sq-AL"/>
              </w:rPr>
              <w:t>Ministria e Infrastrukturës dhe Energjisë</w:t>
            </w:r>
          </w:p>
        </w:tc>
        <w:tc>
          <w:tcPr>
            <w:tcW w:w="511" w:type="pct"/>
            <w:tcBorders>
              <w:top w:val="single" w:sz="4" w:space="0" w:color="auto"/>
              <w:left w:val="nil"/>
              <w:bottom w:val="dotted" w:sz="4" w:space="0" w:color="auto"/>
              <w:right w:val="single" w:sz="4" w:space="0" w:color="auto"/>
            </w:tcBorders>
            <w:shd w:val="clear" w:color="000000" w:fill="FFFFFF"/>
            <w:noWrap/>
            <w:vAlign w:val="bottom"/>
            <w:hideMark/>
          </w:tcPr>
          <w:p w14:paraId="09B88509" w14:textId="77777777" w:rsidR="008D0AF2" w:rsidRPr="00A75AFD" w:rsidRDefault="008D0AF2" w:rsidP="008D0AF2">
            <w:pPr>
              <w:spacing w:after="0" w:line="240" w:lineRule="auto"/>
              <w:jc w:val="right"/>
              <w:rPr>
                <w:rFonts w:ascii="Garamond" w:eastAsia="Times New Roman" w:hAnsi="Garamond" w:cs="Arial"/>
                <w:b/>
                <w:bCs/>
                <w:sz w:val="12"/>
                <w:szCs w:val="12"/>
                <w:lang w:eastAsia="sq-AL"/>
              </w:rPr>
            </w:pPr>
            <w:r w:rsidRPr="00A75AFD">
              <w:rPr>
                <w:rFonts w:ascii="Garamond" w:eastAsia="Times New Roman" w:hAnsi="Garamond" w:cs="Arial"/>
                <w:b/>
                <w:bCs/>
                <w:sz w:val="12"/>
                <w:szCs w:val="12"/>
                <w:lang w:eastAsia="sq-AL"/>
              </w:rPr>
              <w:t>6,706,047</w:t>
            </w:r>
          </w:p>
        </w:tc>
        <w:tc>
          <w:tcPr>
            <w:tcW w:w="463" w:type="pct"/>
            <w:tcBorders>
              <w:top w:val="single" w:sz="4" w:space="0" w:color="auto"/>
              <w:left w:val="nil"/>
              <w:bottom w:val="dotted" w:sz="4" w:space="0" w:color="auto"/>
              <w:right w:val="dashed" w:sz="4" w:space="0" w:color="auto"/>
            </w:tcBorders>
            <w:shd w:val="clear" w:color="000000" w:fill="FFFFFF"/>
            <w:noWrap/>
            <w:vAlign w:val="bottom"/>
            <w:hideMark/>
          </w:tcPr>
          <w:p w14:paraId="06D457FB" w14:textId="77777777" w:rsidR="008D0AF2" w:rsidRPr="00A75AFD" w:rsidRDefault="008D0AF2" w:rsidP="008D0AF2">
            <w:pPr>
              <w:spacing w:after="0" w:line="240" w:lineRule="auto"/>
              <w:jc w:val="right"/>
              <w:rPr>
                <w:rFonts w:ascii="Garamond" w:eastAsia="Times New Roman" w:hAnsi="Garamond" w:cs="Arial"/>
                <w:b/>
                <w:bCs/>
                <w:sz w:val="12"/>
                <w:szCs w:val="12"/>
                <w:lang w:eastAsia="sq-AL"/>
              </w:rPr>
            </w:pPr>
            <w:r w:rsidRPr="00A75AFD">
              <w:rPr>
                <w:rFonts w:ascii="Garamond" w:eastAsia="Times New Roman" w:hAnsi="Garamond" w:cs="Arial"/>
                <w:b/>
                <w:bCs/>
                <w:sz w:val="12"/>
                <w:szCs w:val="12"/>
                <w:lang w:eastAsia="sq-AL"/>
              </w:rPr>
              <w:t>53,508,305</w:t>
            </w:r>
          </w:p>
        </w:tc>
        <w:tc>
          <w:tcPr>
            <w:tcW w:w="425" w:type="pct"/>
            <w:tcBorders>
              <w:top w:val="single" w:sz="4" w:space="0" w:color="auto"/>
              <w:left w:val="single" w:sz="4" w:space="0" w:color="auto"/>
              <w:bottom w:val="dotted" w:sz="4" w:space="0" w:color="auto"/>
              <w:right w:val="dashed" w:sz="4" w:space="0" w:color="auto"/>
            </w:tcBorders>
            <w:shd w:val="clear" w:color="000000" w:fill="FFFFFF"/>
            <w:noWrap/>
            <w:vAlign w:val="bottom"/>
            <w:hideMark/>
          </w:tcPr>
          <w:p w14:paraId="1B3FE405" w14:textId="77777777" w:rsidR="008D0AF2" w:rsidRPr="00A75AFD" w:rsidRDefault="008D0AF2" w:rsidP="008D0AF2">
            <w:pPr>
              <w:spacing w:after="0" w:line="240" w:lineRule="auto"/>
              <w:jc w:val="right"/>
              <w:rPr>
                <w:rFonts w:ascii="Garamond" w:eastAsia="Times New Roman" w:hAnsi="Garamond" w:cs="Arial"/>
                <w:b/>
                <w:bCs/>
                <w:sz w:val="12"/>
                <w:szCs w:val="12"/>
                <w:lang w:eastAsia="sq-AL"/>
              </w:rPr>
            </w:pPr>
            <w:r w:rsidRPr="00A75AFD">
              <w:rPr>
                <w:rFonts w:ascii="Garamond" w:eastAsia="Times New Roman" w:hAnsi="Garamond" w:cs="Arial"/>
                <w:b/>
                <w:bCs/>
                <w:sz w:val="12"/>
                <w:szCs w:val="12"/>
                <w:lang w:eastAsia="sq-AL"/>
              </w:rPr>
              <w:t>13,818,029</w:t>
            </w:r>
          </w:p>
        </w:tc>
        <w:tc>
          <w:tcPr>
            <w:tcW w:w="463" w:type="pct"/>
            <w:tcBorders>
              <w:top w:val="single" w:sz="4" w:space="0" w:color="auto"/>
              <w:left w:val="nil"/>
              <w:bottom w:val="dotted" w:sz="4" w:space="0" w:color="auto"/>
              <w:right w:val="single" w:sz="4" w:space="0" w:color="auto"/>
            </w:tcBorders>
            <w:shd w:val="clear" w:color="000000" w:fill="FFFFFF"/>
            <w:noWrap/>
            <w:vAlign w:val="bottom"/>
            <w:hideMark/>
          </w:tcPr>
          <w:p w14:paraId="7D1B5141" w14:textId="77777777" w:rsidR="008D0AF2" w:rsidRPr="00A75AFD" w:rsidRDefault="008D0AF2" w:rsidP="008D0AF2">
            <w:pPr>
              <w:spacing w:after="0" w:line="240" w:lineRule="auto"/>
              <w:jc w:val="right"/>
              <w:rPr>
                <w:rFonts w:ascii="Garamond" w:eastAsia="Times New Roman" w:hAnsi="Garamond" w:cs="Arial"/>
                <w:b/>
                <w:bCs/>
                <w:sz w:val="12"/>
                <w:szCs w:val="12"/>
                <w:lang w:eastAsia="sq-AL"/>
              </w:rPr>
            </w:pPr>
            <w:r w:rsidRPr="00A75AFD">
              <w:rPr>
                <w:rFonts w:ascii="Garamond" w:eastAsia="Times New Roman" w:hAnsi="Garamond" w:cs="Arial"/>
                <w:b/>
                <w:bCs/>
                <w:sz w:val="12"/>
                <w:szCs w:val="12"/>
                <w:lang w:eastAsia="sq-AL"/>
              </w:rPr>
              <w:t>67,326,334</w:t>
            </w:r>
          </w:p>
        </w:tc>
        <w:tc>
          <w:tcPr>
            <w:tcW w:w="550" w:type="pct"/>
            <w:tcBorders>
              <w:top w:val="single" w:sz="4" w:space="0" w:color="auto"/>
              <w:left w:val="nil"/>
              <w:bottom w:val="dotted" w:sz="4" w:space="0" w:color="auto"/>
              <w:right w:val="single" w:sz="8" w:space="0" w:color="auto"/>
            </w:tcBorders>
            <w:shd w:val="clear" w:color="000000" w:fill="FFFFFF"/>
            <w:noWrap/>
            <w:vAlign w:val="bottom"/>
            <w:hideMark/>
          </w:tcPr>
          <w:p w14:paraId="1C0928B8" w14:textId="77777777" w:rsidR="008D0AF2" w:rsidRPr="00A75AFD" w:rsidRDefault="008D0AF2" w:rsidP="008D0AF2">
            <w:pPr>
              <w:spacing w:after="0" w:line="240" w:lineRule="auto"/>
              <w:jc w:val="right"/>
              <w:rPr>
                <w:rFonts w:ascii="Garamond" w:eastAsia="Times New Roman" w:hAnsi="Garamond" w:cs="Arial"/>
                <w:b/>
                <w:bCs/>
                <w:sz w:val="12"/>
                <w:szCs w:val="12"/>
                <w:lang w:eastAsia="sq-AL"/>
              </w:rPr>
            </w:pPr>
            <w:r w:rsidRPr="00A75AFD">
              <w:rPr>
                <w:rFonts w:ascii="Garamond" w:eastAsia="Times New Roman" w:hAnsi="Garamond" w:cs="Arial"/>
                <w:b/>
                <w:bCs/>
                <w:sz w:val="12"/>
                <w:szCs w:val="12"/>
                <w:lang w:eastAsia="sq-AL"/>
              </w:rPr>
              <w:t>74,032,381</w:t>
            </w:r>
          </w:p>
        </w:tc>
      </w:tr>
      <w:tr w:rsidR="00A75AFD" w:rsidRPr="00A75AFD" w14:paraId="7914BD15" w14:textId="77777777" w:rsidTr="00170D02">
        <w:trPr>
          <w:trHeight w:val="180"/>
        </w:trPr>
        <w:tc>
          <w:tcPr>
            <w:tcW w:w="286" w:type="pct"/>
            <w:tcBorders>
              <w:top w:val="nil"/>
              <w:left w:val="double" w:sz="6" w:space="0" w:color="auto"/>
              <w:bottom w:val="dotted" w:sz="4" w:space="0" w:color="auto"/>
              <w:right w:val="nil"/>
            </w:tcBorders>
            <w:shd w:val="clear" w:color="auto" w:fill="auto"/>
            <w:noWrap/>
            <w:vAlign w:val="bottom"/>
            <w:hideMark/>
          </w:tcPr>
          <w:p w14:paraId="14E1C2E8" w14:textId="77777777" w:rsidR="008D0AF2" w:rsidRPr="00A75AFD" w:rsidRDefault="008D0AF2" w:rsidP="008D0AF2">
            <w:pPr>
              <w:spacing w:after="0" w:line="240" w:lineRule="auto"/>
              <w:jc w:val="center"/>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01110</w:t>
            </w:r>
          </w:p>
        </w:tc>
        <w:tc>
          <w:tcPr>
            <w:tcW w:w="2300" w:type="pct"/>
            <w:tcBorders>
              <w:top w:val="nil"/>
              <w:left w:val="single" w:sz="4" w:space="0" w:color="auto"/>
              <w:bottom w:val="dotted" w:sz="4" w:space="0" w:color="auto"/>
              <w:right w:val="single" w:sz="4" w:space="0" w:color="auto"/>
            </w:tcBorders>
            <w:shd w:val="clear" w:color="auto" w:fill="auto"/>
            <w:noWrap/>
            <w:vAlign w:val="bottom"/>
            <w:hideMark/>
          </w:tcPr>
          <w:p w14:paraId="33FEFDE5" w14:textId="77777777" w:rsidR="008D0AF2" w:rsidRPr="00A75AFD" w:rsidRDefault="008D0AF2" w:rsidP="008D0AF2">
            <w:pPr>
              <w:spacing w:after="0" w:line="240" w:lineRule="auto"/>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Planifikimi, Menaxhimi dhe Administrimi</w:t>
            </w:r>
          </w:p>
        </w:tc>
        <w:tc>
          <w:tcPr>
            <w:tcW w:w="511" w:type="pct"/>
            <w:tcBorders>
              <w:top w:val="nil"/>
              <w:left w:val="nil"/>
              <w:bottom w:val="dotted" w:sz="4" w:space="0" w:color="auto"/>
              <w:right w:val="single" w:sz="4" w:space="0" w:color="auto"/>
            </w:tcBorders>
            <w:shd w:val="clear" w:color="000000" w:fill="FFFFFF"/>
            <w:noWrap/>
            <w:vAlign w:val="bottom"/>
            <w:hideMark/>
          </w:tcPr>
          <w:p w14:paraId="585F1C32"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740,244</w:t>
            </w:r>
          </w:p>
        </w:tc>
        <w:tc>
          <w:tcPr>
            <w:tcW w:w="463" w:type="pct"/>
            <w:tcBorders>
              <w:top w:val="nil"/>
              <w:left w:val="nil"/>
              <w:bottom w:val="dotted" w:sz="4" w:space="0" w:color="auto"/>
              <w:right w:val="dashed" w:sz="4" w:space="0" w:color="auto"/>
            </w:tcBorders>
            <w:shd w:val="clear" w:color="000000" w:fill="FFFFFF"/>
            <w:noWrap/>
            <w:vAlign w:val="bottom"/>
            <w:hideMark/>
          </w:tcPr>
          <w:p w14:paraId="53C99A7B"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13,000</w:t>
            </w:r>
          </w:p>
        </w:tc>
        <w:tc>
          <w:tcPr>
            <w:tcW w:w="425" w:type="pct"/>
            <w:tcBorders>
              <w:top w:val="nil"/>
              <w:left w:val="nil"/>
              <w:bottom w:val="dotted" w:sz="4" w:space="0" w:color="auto"/>
              <w:right w:val="dashed" w:sz="4" w:space="0" w:color="auto"/>
            </w:tcBorders>
            <w:shd w:val="clear" w:color="000000" w:fill="FFFFFF"/>
            <w:noWrap/>
            <w:vAlign w:val="bottom"/>
            <w:hideMark/>
          </w:tcPr>
          <w:p w14:paraId="7838453C"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0</w:t>
            </w:r>
          </w:p>
        </w:tc>
        <w:tc>
          <w:tcPr>
            <w:tcW w:w="463" w:type="pct"/>
            <w:tcBorders>
              <w:top w:val="nil"/>
              <w:left w:val="nil"/>
              <w:bottom w:val="dotted" w:sz="4" w:space="0" w:color="auto"/>
              <w:right w:val="single" w:sz="4" w:space="0" w:color="auto"/>
            </w:tcBorders>
            <w:shd w:val="clear" w:color="000000" w:fill="FFFFFF"/>
            <w:noWrap/>
            <w:vAlign w:val="bottom"/>
            <w:hideMark/>
          </w:tcPr>
          <w:p w14:paraId="21C505DC"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13,000</w:t>
            </w:r>
          </w:p>
        </w:tc>
        <w:tc>
          <w:tcPr>
            <w:tcW w:w="550" w:type="pct"/>
            <w:tcBorders>
              <w:top w:val="nil"/>
              <w:left w:val="nil"/>
              <w:bottom w:val="dotted" w:sz="4" w:space="0" w:color="auto"/>
              <w:right w:val="single" w:sz="8" w:space="0" w:color="auto"/>
            </w:tcBorders>
            <w:shd w:val="clear" w:color="000000" w:fill="FFFFFF"/>
            <w:noWrap/>
            <w:vAlign w:val="bottom"/>
            <w:hideMark/>
          </w:tcPr>
          <w:p w14:paraId="1E7E9487"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753,244</w:t>
            </w:r>
          </w:p>
        </w:tc>
      </w:tr>
      <w:tr w:rsidR="00A75AFD" w:rsidRPr="00A75AFD" w14:paraId="1C2B93B8" w14:textId="77777777" w:rsidTr="00170D02">
        <w:trPr>
          <w:trHeight w:val="180"/>
        </w:trPr>
        <w:tc>
          <w:tcPr>
            <w:tcW w:w="286" w:type="pct"/>
            <w:tcBorders>
              <w:top w:val="nil"/>
              <w:left w:val="double" w:sz="6" w:space="0" w:color="auto"/>
              <w:bottom w:val="dotted" w:sz="4" w:space="0" w:color="auto"/>
              <w:right w:val="nil"/>
            </w:tcBorders>
            <w:shd w:val="clear" w:color="auto" w:fill="auto"/>
            <w:noWrap/>
            <w:vAlign w:val="bottom"/>
            <w:hideMark/>
          </w:tcPr>
          <w:p w14:paraId="2BA6B7C1" w14:textId="77777777" w:rsidR="008D0AF2" w:rsidRPr="00A75AFD" w:rsidRDefault="008D0AF2" w:rsidP="008D0AF2">
            <w:pPr>
              <w:spacing w:after="0" w:line="240" w:lineRule="auto"/>
              <w:jc w:val="center"/>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04520</w:t>
            </w:r>
          </w:p>
        </w:tc>
        <w:tc>
          <w:tcPr>
            <w:tcW w:w="2300" w:type="pct"/>
            <w:tcBorders>
              <w:top w:val="nil"/>
              <w:left w:val="single" w:sz="4" w:space="0" w:color="auto"/>
              <w:bottom w:val="dotted" w:sz="4" w:space="0" w:color="auto"/>
              <w:right w:val="single" w:sz="4" w:space="0" w:color="auto"/>
            </w:tcBorders>
            <w:shd w:val="clear" w:color="auto" w:fill="auto"/>
            <w:noWrap/>
            <w:vAlign w:val="bottom"/>
            <w:hideMark/>
          </w:tcPr>
          <w:p w14:paraId="35E43AF5" w14:textId="77777777" w:rsidR="008D0AF2" w:rsidRPr="00A75AFD" w:rsidRDefault="008D0AF2" w:rsidP="008D0AF2">
            <w:pPr>
              <w:spacing w:after="0" w:line="240" w:lineRule="auto"/>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Transporti rrugor</w:t>
            </w:r>
          </w:p>
        </w:tc>
        <w:tc>
          <w:tcPr>
            <w:tcW w:w="511" w:type="pct"/>
            <w:tcBorders>
              <w:top w:val="nil"/>
              <w:left w:val="nil"/>
              <w:bottom w:val="dotted" w:sz="4" w:space="0" w:color="auto"/>
              <w:right w:val="single" w:sz="4" w:space="0" w:color="auto"/>
            </w:tcBorders>
            <w:shd w:val="clear" w:color="000000" w:fill="FFFFFF"/>
            <w:noWrap/>
            <w:vAlign w:val="bottom"/>
            <w:hideMark/>
          </w:tcPr>
          <w:p w14:paraId="0FB6ACA9"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3,660,122</w:t>
            </w:r>
          </w:p>
        </w:tc>
        <w:tc>
          <w:tcPr>
            <w:tcW w:w="463" w:type="pct"/>
            <w:tcBorders>
              <w:top w:val="nil"/>
              <w:left w:val="nil"/>
              <w:bottom w:val="dotted" w:sz="4" w:space="0" w:color="auto"/>
              <w:right w:val="dashed" w:sz="4" w:space="0" w:color="auto"/>
            </w:tcBorders>
            <w:shd w:val="clear" w:color="000000" w:fill="FFFFFF"/>
            <w:noWrap/>
            <w:vAlign w:val="bottom"/>
            <w:hideMark/>
          </w:tcPr>
          <w:p w14:paraId="6E0A9932"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26,236,699</w:t>
            </w:r>
          </w:p>
        </w:tc>
        <w:tc>
          <w:tcPr>
            <w:tcW w:w="425" w:type="pct"/>
            <w:tcBorders>
              <w:top w:val="nil"/>
              <w:left w:val="nil"/>
              <w:bottom w:val="dotted" w:sz="4" w:space="0" w:color="auto"/>
              <w:right w:val="dashed" w:sz="4" w:space="0" w:color="auto"/>
            </w:tcBorders>
            <w:shd w:val="clear" w:color="000000" w:fill="FFFFFF"/>
            <w:noWrap/>
            <w:vAlign w:val="bottom"/>
            <w:hideMark/>
          </w:tcPr>
          <w:p w14:paraId="27A41025"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3,588,323</w:t>
            </w:r>
          </w:p>
        </w:tc>
        <w:tc>
          <w:tcPr>
            <w:tcW w:w="463" w:type="pct"/>
            <w:tcBorders>
              <w:top w:val="nil"/>
              <w:left w:val="nil"/>
              <w:bottom w:val="dotted" w:sz="4" w:space="0" w:color="auto"/>
              <w:right w:val="single" w:sz="4" w:space="0" w:color="auto"/>
            </w:tcBorders>
            <w:shd w:val="clear" w:color="000000" w:fill="FFFFFF"/>
            <w:noWrap/>
            <w:vAlign w:val="bottom"/>
            <w:hideMark/>
          </w:tcPr>
          <w:p w14:paraId="5C0C3461"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29,825,022</w:t>
            </w:r>
          </w:p>
        </w:tc>
        <w:tc>
          <w:tcPr>
            <w:tcW w:w="550" w:type="pct"/>
            <w:tcBorders>
              <w:top w:val="nil"/>
              <w:left w:val="nil"/>
              <w:bottom w:val="dotted" w:sz="4" w:space="0" w:color="auto"/>
              <w:right w:val="single" w:sz="8" w:space="0" w:color="auto"/>
            </w:tcBorders>
            <w:shd w:val="clear" w:color="000000" w:fill="FFFFFF"/>
            <w:noWrap/>
            <w:vAlign w:val="bottom"/>
            <w:hideMark/>
          </w:tcPr>
          <w:p w14:paraId="5B425E61"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33,485,144</w:t>
            </w:r>
          </w:p>
        </w:tc>
      </w:tr>
      <w:tr w:rsidR="00A75AFD" w:rsidRPr="00A75AFD" w14:paraId="05D20009" w14:textId="77777777" w:rsidTr="00170D02">
        <w:trPr>
          <w:trHeight w:val="180"/>
        </w:trPr>
        <w:tc>
          <w:tcPr>
            <w:tcW w:w="286" w:type="pct"/>
            <w:tcBorders>
              <w:top w:val="nil"/>
              <w:left w:val="double" w:sz="6" w:space="0" w:color="auto"/>
              <w:bottom w:val="dotted" w:sz="4" w:space="0" w:color="auto"/>
              <w:right w:val="nil"/>
            </w:tcBorders>
            <w:shd w:val="clear" w:color="auto" w:fill="auto"/>
            <w:noWrap/>
            <w:vAlign w:val="bottom"/>
            <w:hideMark/>
          </w:tcPr>
          <w:p w14:paraId="4ECEC393" w14:textId="77777777" w:rsidR="008D0AF2" w:rsidRPr="00A75AFD" w:rsidRDefault="008D0AF2" w:rsidP="008D0AF2">
            <w:pPr>
              <w:spacing w:after="0" w:line="240" w:lineRule="auto"/>
              <w:jc w:val="center"/>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04540</w:t>
            </w:r>
          </w:p>
        </w:tc>
        <w:tc>
          <w:tcPr>
            <w:tcW w:w="2300" w:type="pct"/>
            <w:tcBorders>
              <w:top w:val="nil"/>
              <w:left w:val="single" w:sz="4" w:space="0" w:color="auto"/>
              <w:bottom w:val="dotted" w:sz="4" w:space="0" w:color="auto"/>
              <w:right w:val="single" w:sz="4" w:space="0" w:color="auto"/>
            </w:tcBorders>
            <w:shd w:val="clear" w:color="auto" w:fill="auto"/>
            <w:noWrap/>
            <w:vAlign w:val="bottom"/>
            <w:hideMark/>
          </w:tcPr>
          <w:p w14:paraId="6D31AE0C" w14:textId="77777777" w:rsidR="008D0AF2" w:rsidRPr="00A75AFD" w:rsidRDefault="008D0AF2" w:rsidP="008D0AF2">
            <w:pPr>
              <w:spacing w:after="0" w:line="240" w:lineRule="auto"/>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Transporti detar</w:t>
            </w:r>
          </w:p>
        </w:tc>
        <w:tc>
          <w:tcPr>
            <w:tcW w:w="511" w:type="pct"/>
            <w:tcBorders>
              <w:top w:val="nil"/>
              <w:left w:val="nil"/>
              <w:bottom w:val="dotted" w:sz="4" w:space="0" w:color="auto"/>
              <w:right w:val="single" w:sz="4" w:space="0" w:color="auto"/>
            </w:tcBorders>
            <w:shd w:val="clear" w:color="000000" w:fill="FFFFFF"/>
            <w:noWrap/>
            <w:vAlign w:val="bottom"/>
            <w:hideMark/>
          </w:tcPr>
          <w:p w14:paraId="25EF05C9"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178,330</w:t>
            </w:r>
          </w:p>
        </w:tc>
        <w:tc>
          <w:tcPr>
            <w:tcW w:w="463" w:type="pct"/>
            <w:tcBorders>
              <w:top w:val="nil"/>
              <w:left w:val="nil"/>
              <w:bottom w:val="dotted" w:sz="4" w:space="0" w:color="auto"/>
              <w:right w:val="dashed" w:sz="4" w:space="0" w:color="auto"/>
            </w:tcBorders>
            <w:shd w:val="clear" w:color="000000" w:fill="FFFFFF"/>
            <w:noWrap/>
            <w:vAlign w:val="bottom"/>
            <w:hideMark/>
          </w:tcPr>
          <w:p w14:paraId="5DBDBA92"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14,795,000</w:t>
            </w:r>
          </w:p>
        </w:tc>
        <w:tc>
          <w:tcPr>
            <w:tcW w:w="425" w:type="pct"/>
            <w:tcBorders>
              <w:top w:val="nil"/>
              <w:left w:val="nil"/>
              <w:bottom w:val="dotted" w:sz="4" w:space="0" w:color="auto"/>
              <w:right w:val="dashed" w:sz="4" w:space="0" w:color="auto"/>
            </w:tcBorders>
            <w:shd w:val="clear" w:color="000000" w:fill="FFFFFF"/>
            <w:noWrap/>
            <w:vAlign w:val="bottom"/>
            <w:hideMark/>
          </w:tcPr>
          <w:p w14:paraId="52AB68FA"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10,000</w:t>
            </w:r>
          </w:p>
        </w:tc>
        <w:tc>
          <w:tcPr>
            <w:tcW w:w="463" w:type="pct"/>
            <w:tcBorders>
              <w:top w:val="nil"/>
              <w:left w:val="nil"/>
              <w:bottom w:val="dotted" w:sz="4" w:space="0" w:color="auto"/>
              <w:right w:val="single" w:sz="4" w:space="0" w:color="auto"/>
            </w:tcBorders>
            <w:shd w:val="clear" w:color="000000" w:fill="FFFFFF"/>
            <w:noWrap/>
            <w:vAlign w:val="bottom"/>
            <w:hideMark/>
          </w:tcPr>
          <w:p w14:paraId="14E714EA"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14,805,000</w:t>
            </w:r>
          </w:p>
        </w:tc>
        <w:tc>
          <w:tcPr>
            <w:tcW w:w="550" w:type="pct"/>
            <w:tcBorders>
              <w:top w:val="nil"/>
              <w:left w:val="nil"/>
              <w:bottom w:val="dotted" w:sz="4" w:space="0" w:color="auto"/>
              <w:right w:val="single" w:sz="8" w:space="0" w:color="auto"/>
            </w:tcBorders>
            <w:shd w:val="clear" w:color="000000" w:fill="FFFFFF"/>
            <w:noWrap/>
            <w:vAlign w:val="bottom"/>
            <w:hideMark/>
          </w:tcPr>
          <w:p w14:paraId="001A2389"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14,983,330</w:t>
            </w:r>
          </w:p>
        </w:tc>
      </w:tr>
      <w:tr w:rsidR="00A75AFD" w:rsidRPr="00A75AFD" w14:paraId="45E70826" w14:textId="77777777" w:rsidTr="00170D02">
        <w:trPr>
          <w:trHeight w:val="180"/>
        </w:trPr>
        <w:tc>
          <w:tcPr>
            <w:tcW w:w="286" w:type="pct"/>
            <w:tcBorders>
              <w:top w:val="nil"/>
              <w:left w:val="double" w:sz="6" w:space="0" w:color="auto"/>
              <w:bottom w:val="dotted" w:sz="4" w:space="0" w:color="auto"/>
              <w:right w:val="nil"/>
            </w:tcBorders>
            <w:shd w:val="clear" w:color="auto" w:fill="auto"/>
            <w:noWrap/>
            <w:vAlign w:val="bottom"/>
            <w:hideMark/>
          </w:tcPr>
          <w:p w14:paraId="645814C3" w14:textId="77777777" w:rsidR="008D0AF2" w:rsidRPr="00A75AFD" w:rsidRDefault="008D0AF2" w:rsidP="008D0AF2">
            <w:pPr>
              <w:spacing w:after="0" w:line="240" w:lineRule="auto"/>
              <w:jc w:val="center"/>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04550</w:t>
            </w:r>
          </w:p>
        </w:tc>
        <w:tc>
          <w:tcPr>
            <w:tcW w:w="2300" w:type="pct"/>
            <w:tcBorders>
              <w:top w:val="nil"/>
              <w:left w:val="single" w:sz="4" w:space="0" w:color="auto"/>
              <w:bottom w:val="dotted" w:sz="4" w:space="0" w:color="auto"/>
              <w:right w:val="single" w:sz="4" w:space="0" w:color="auto"/>
            </w:tcBorders>
            <w:shd w:val="clear" w:color="auto" w:fill="auto"/>
            <w:noWrap/>
            <w:vAlign w:val="bottom"/>
            <w:hideMark/>
          </w:tcPr>
          <w:p w14:paraId="22216D98" w14:textId="77777777" w:rsidR="008D0AF2" w:rsidRPr="00A75AFD" w:rsidRDefault="008D0AF2" w:rsidP="008D0AF2">
            <w:pPr>
              <w:spacing w:after="0" w:line="240" w:lineRule="auto"/>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Transporti hekurudhor</w:t>
            </w:r>
          </w:p>
        </w:tc>
        <w:tc>
          <w:tcPr>
            <w:tcW w:w="511" w:type="pct"/>
            <w:tcBorders>
              <w:top w:val="nil"/>
              <w:left w:val="nil"/>
              <w:bottom w:val="dotted" w:sz="4" w:space="0" w:color="auto"/>
              <w:right w:val="single" w:sz="4" w:space="0" w:color="auto"/>
            </w:tcBorders>
            <w:shd w:val="clear" w:color="000000" w:fill="FFFFFF"/>
            <w:noWrap/>
            <w:vAlign w:val="bottom"/>
            <w:hideMark/>
          </w:tcPr>
          <w:p w14:paraId="7776315D"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537,500</w:t>
            </w:r>
          </w:p>
        </w:tc>
        <w:tc>
          <w:tcPr>
            <w:tcW w:w="463" w:type="pct"/>
            <w:tcBorders>
              <w:top w:val="nil"/>
              <w:left w:val="nil"/>
              <w:bottom w:val="dotted" w:sz="4" w:space="0" w:color="auto"/>
              <w:right w:val="dashed" w:sz="4" w:space="0" w:color="auto"/>
            </w:tcBorders>
            <w:shd w:val="clear" w:color="000000" w:fill="FFFFFF"/>
            <w:noWrap/>
            <w:vAlign w:val="bottom"/>
            <w:hideMark/>
          </w:tcPr>
          <w:p w14:paraId="0C50B220"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550,000</w:t>
            </w:r>
          </w:p>
        </w:tc>
        <w:tc>
          <w:tcPr>
            <w:tcW w:w="425" w:type="pct"/>
            <w:tcBorders>
              <w:top w:val="nil"/>
              <w:left w:val="nil"/>
              <w:bottom w:val="dotted" w:sz="4" w:space="0" w:color="auto"/>
              <w:right w:val="dashed" w:sz="4" w:space="0" w:color="auto"/>
            </w:tcBorders>
            <w:shd w:val="clear" w:color="000000" w:fill="FFFFFF"/>
            <w:noWrap/>
            <w:vAlign w:val="bottom"/>
            <w:hideMark/>
          </w:tcPr>
          <w:p w14:paraId="0ECE3A7D"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4,992,702</w:t>
            </w:r>
          </w:p>
        </w:tc>
        <w:tc>
          <w:tcPr>
            <w:tcW w:w="463" w:type="pct"/>
            <w:tcBorders>
              <w:top w:val="nil"/>
              <w:left w:val="nil"/>
              <w:bottom w:val="dotted" w:sz="4" w:space="0" w:color="auto"/>
              <w:right w:val="single" w:sz="4" w:space="0" w:color="auto"/>
            </w:tcBorders>
            <w:shd w:val="clear" w:color="000000" w:fill="FFFFFF"/>
            <w:noWrap/>
            <w:vAlign w:val="bottom"/>
            <w:hideMark/>
          </w:tcPr>
          <w:p w14:paraId="18A67E1E"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5,542,702</w:t>
            </w:r>
          </w:p>
        </w:tc>
        <w:tc>
          <w:tcPr>
            <w:tcW w:w="550" w:type="pct"/>
            <w:tcBorders>
              <w:top w:val="nil"/>
              <w:left w:val="nil"/>
              <w:bottom w:val="dotted" w:sz="4" w:space="0" w:color="auto"/>
              <w:right w:val="single" w:sz="8" w:space="0" w:color="auto"/>
            </w:tcBorders>
            <w:shd w:val="clear" w:color="000000" w:fill="FFFFFF"/>
            <w:noWrap/>
            <w:vAlign w:val="bottom"/>
            <w:hideMark/>
          </w:tcPr>
          <w:p w14:paraId="4640FAEC"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6,080,202</w:t>
            </w:r>
          </w:p>
        </w:tc>
      </w:tr>
      <w:tr w:rsidR="00A75AFD" w:rsidRPr="00A75AFD" w14:paraId="14E82D9C" w14:textId="77777777" w:rsidTr="00170D02">
        <w:trPr>
          <w:trHeight w:val="180"/>
        </w:trPr>
        <w:tc>
          <w:tcPr>
            <w:tcW w:w="286" w:type="pct"/>
            <w:tcBorders>
              <w:top w:val="nil"/>
              <w:left w:val="double" w:sz="6" w:space="0" w:color="auto"/>
              <w:bottom w:val="dotted" w:sz="4" w:space="0" w:color="auto"/>
              <w:right w:val="nil"/>
            </w:tcBorders>
            <w:shd w:val="clear" w:color="auto" w:fill="auto"/>
            <w:noWrap/>
            <w:vAlign w:val="bottom"/>
            <w:hideMark/>
          </w:tcPr>
          <w:p w14:paraId="4B308088" w14:textId="77777777" w:rsidR="008D0AF2" w:rsidRPr="00A75AFD" w:rsidRDefault="008D0AF2" w:rsidP="008D0AF2">
            <w:pPr>
              <w:spacing w:after="0" w:line="240" w:lineRule="auto"/>
              <w:jc w:val="center"/>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04560</w:t>
            </w:r>
          </w:p>
        </w:tc>
        <w:tc>
          <w:tcPr>
            <w:tcW w:w="2300" w:type="pct"/>
            <w:tcBorders>
              <w:top w:val="nil"/>
              <w:left w:val="single" w:sz="4" w:space="0" w:color="auto"/>
              <w:bottom w:val="dotted" w:sz="4" w:space="0" w:color="auto"/>
              <w:right w:val="single" w:sz="4" w:space="0" w:color="auto"/>
            </w:tcBorders>
            <w:shd w:val="clear" w:color="auto" w:fill="auto"/>
            <w:noWrap/>
            <w:vAlign w:val="bottom"/>
            <w:hideMark/>
          </w:tcPr>
          <w:p w14:paraId="1EBFBC5F" w14:textId="77777777" w:rsidR="008D0AF2" w:rsidRPr="00A75AFD" w:rsidRDefault="008D0AF2" w:rsidP="008D0AF2">
            <w:pPr>
              <w:spacing w:after="0" w:line="240" w:lineRule="auto"/>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Transporti ajror</w:t>
            </w:r>
          </w:p>
        </w:tc>
        <w:tc>
          <w:tcPr>
            <w:tcW w:w="511" w:type="pct"/>
            <w:tcBorders>
              <w:top w:val="nil"/>
              <w:left w:val="nil"/>
              <w:bottom w:val="dotted" w:sz="4" w:space="0" w:color="auto"/>
              <w:right w:val="single" w:sz="4" w:space="0" w:color="auto"/>
            </w:tcBorders>
            <w:shd w:val="clear" w:color="000000" w:fill="FFFFFF"/>
            <w:noWrap/>
            <w:vAlign w:val="bottom"/>
            <w:hideMark/>
          </w:tcPr>
          <w:p w14:paraId="3CAA4F9F"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25,550</w:t>
            </w:r>
          </w:p>
        </w:tc>
        <w:tc>
          <w:tcPr>
            <w:tcW w:w="463" w:type="pct"/>
            <w:tcBorders>
              <w:top w:val="nil"/>
              <w:left w:val="nil"/>
              <w:bottom w:val="dotted" w:sz="4" w:space="0" w:color="auto"/>
              <w:right w:val="dashed" w:sz="4" w:space="0" w:color="auto"/>
            </w:tcBorders>
            <w:shd w:val="clear" w:color="000000" w:fill="FFFFFF"/>
            <w:noWrap/>
            <w:vAlign w:val="bottom"/>
            <w:hideMark/>
          </w:tcPr>
          <w:p w14:paraId="6CBD48B2"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2,000</w:t>
            </w:r>
          </w:p>
        </w:tc>
        <w:tc>
          <w:tcPr>
            <w:tcW w:w="425" w:type="pct"/>
            <w:tcBorders>
              <w:top w:val="nil"/>
              <w:left w:val="nil"/>
              <w:bottom w:val="dotted" w:sz="4" w:space="0" w:color="auto"/>
              <w:right w:val="dashed" w:sz="4" w:space="0" w:color="auto"/>
            </w:tcBorders>
            <w:shd w:val="clear" w:color="000000" w:fill="FFFFFF"/>
            <w:noWrap/>
            <w:vAlign w:val="bottom"/>
            <w:hideMark/>
          </w:tcPr>
          <w:p w14:paraId="349ACEE0"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0</w:t>
            </w:r>
          </w:p>
        </w:tc>
        <w:tc>
          <w:tcPr>
            <w:tcW w:w="463" w:type="pct"/>
            <w:tcBorders>
              <w:top w:val="nil"/>
              <w:left w:val="nil"/>
              <w:bottom w:val="dotted" w:sz="4" w:space="0" w:color="auto"/>
              <w:right w:val="single" w:sz="4" w:space="0" w:color="auto"/>
            </w:tcBorders>
            <w:shd w:val="clear" w:color="000000" w:fill="FFFFFF"/>
            <w:noWrap/>
            <w:vAlign w:val="bottom"/>
            <w:hideMark/>
          </w:tcPr>
          <w:p w14:paraId="31FF24BE"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2,000</w:t>
            </w:r>
          </w:p>
        </w:tc>
        <w:tc>
          <w:tcPr>
            <w:tcW w:w="550" w:type="pct"/>
            <w:tcBorders>
              <w:top w:val="nil"/>
              <w:left w:val="nil"/>
              <w:bottom w:val="dotted" w:sz="4" w:space="0" w:color="auto"/>
              <w:right w:val="single" w:sz="8" w:space="0" w:color="auto"/>
            </w:tcBorders>
            <w:shd w:val="clear" w:color="000000" w:fill="FFFFFF"/>
            <w:noWrap/>
            <w:vAlign w:val="bottom"/>
            <w:hideMark/>
          </w:tcPr>
          <w:p w14:paraId="24315DCC"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27,550</w:t>
            </w:r>
          </w:p>
        </w:tc>
      </w:tr>
      <w:tr w:rsidR="00A75AFD" w:rsidRPr="00A75AFD" w14:paraId="743EDB27" w14:textId="77777777" w:rsidTr="00170D02">
        <w:trPr>
          <w:trHeight w:val="180"/>
        </w:trPr>
        <w:tc>
          <w:tcPr>
            <w:tcW w:w="286" w:type="pct"/>
            <w:tcBorders>
              <w:top w:val="nil"/>
              <w:left w:val="double" w:sz="6" w:space="0" w:color="auto"/>
              <w:bottom w:val="dotted" w:sz="4" w:space="0" w:color="auto"/>
              <w:right w:val="nil"/>
            </w:tcBorders>
            <w:shd w:val="clear" w:color="auto" w:fill="auto"/>
            <w:noWrap/>
            <w:vAlign w:val="bottom"/>
            <w:hideMark/>
          </w:tcPr>
          <w:p w14:paraId="2A2A6CA0" w14:textId="77777777" w:rsidR="008D0AF2" w:rsidRPr="00A75AFD" w:rsidRDefault="008D0AF2" w:rsidP="008D0AF2">
            <w:pPr>
              <w:spacing w:after="0" w:line="240" w:lineRule="auto"/>
              <w:jc w:val="center"/>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04610</w:t>
            </w:r>
          </w:p>
        </w:tc>
        <w:tc>
          <w:tcPr>
            <w:tcW w:w="2300" w:type="pct"/>
            <w:tcBorders>
              <w:top w:val="nil"/>
              <w:left w:val="single" w:sz="4" w:space="0" w:color="auto"/>
              <w:bottom w:val="dotted" w:sz="4" w:space="0" w:color="auto"/>
              <w:right w:val="single" w:sz="4" w:space="0" w:color="auto"/>
            </w:tcBorders>
            <w:shd w:val="clear" w:color="auto" w:fill="auto"/>
            <w:noWrap/>
            <w:vAlign w:val="bottom"/>
            <w:hideMark/>
          </w:tcPr>
          <w:p w14:paraId="3895FD62" w14:textId="77777777" w:rsidR="008D0AF2" w:rsidRPr="00A75AFD" w:rsidRDefault="008D0AF2" w:rsidP="008D0AF2">
            <w:pPr>
              <w:spacing w:after="0" w:line="240" w:lineRule="auto"/>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Mbështetje për rrjetet e komunikacionit</w:t>
            </w:r>
          </w:p>
        </w:tc>
        <w:tc>
          <w:tcPr>
            <w:tcW w:w="511" w:type="pct"/>
            <w:tcBorders>
              <w:top w:val="nil"/>
              <w:left w:val="nil"/>
              <w:bottom w:val="dotted" w:sz="4" w:space="0" w:color="auto"/>
              <w:right w:val="single" w:sz="4" w:space="0" w:color="auto"/>
            </w:tcBorders>
            <w:shd w:val="clear" w:color="000000" w:fill="FFFFFF"/>
            <w:noWrap/>
            <w:vAlign w:val="bottom"/>
            <w:hideMark/>
          </w:tcPr>
          <w:p w14:paraId="6D266879"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0</w:t>
            </w:r>
          </w:p>
        </w:tc>
        <w:tc>
          <w:tcPr>
            <w:tcW w:w="463" w:type="pct"/>
            <w:tcBorders>
              <w:top w:val="nil"/>
              <w:left w:val="nil"/>
              <w:bottom w:val="dotted" w:sz="4" w:space="0" w:color="auto"/>
              <w:right w:val="dashed" w:sz="4" w:space="0" w:color="auto"/>
            </w:tcBorders>
            <w:shd w:val="clear" w:color="000000" w:fill="FFFFFF"/>
            <w:noWrap/>
            <w:vAlign w:val="bottom"/>
            <w:hideMark/>
          </w:tcPr>
          <w:p w14:paraId="7582DBEC"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50,000</w:t>
            </w:r>
          </w:p>
        </w:tc>
        <w:tc>
          <w:tcPr>
            <w:tcW w:w="425" w:type="pct"/>
            <w:tcBorders>
              <w:top w:val="nil"/>
              <w:left w:val="nil"/>
              <w:bottom w:val="dotted" w:sz="4" w:space="0" w:color="auto"/>
              <w:right w:val="dashed" w:sz="4" w:space="0" w:color="auto"/>
            </w:tcBorders>
            <w:shd w:val="clear" w:color="000000" w:fill="FFFFFF"/>
            <w:noWrap/>
            <w:vAlign w:val="bottom"/>
            <w:hideMark/>
          </w:tcPr>
          <w:p w14:paraId="383BD137"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20,000</w:t>
            </w:r>
          </w:p>
        </w:tc>
        <w:tc>
          <w:tcPr>
            <w:tcW w:w="463" w:type="pct"/>
            <w:tcBorders>
              <w:top w:val="nil"/>
              <w:left w:val="nil"/>
              <w:bottom w:val="dotted" w:sz="4" w:space="0" w:color="auto"/>
              <w:right w:val="single" w:sz="4" w:space="0" w:color="auto"/>
            </w:tcBorders>
            <w:shd w:val="clear" w:color="000000" w:fill="FFFFFF"/>
            <w:noWrap/>
            <w:vAlign w:val="bottom"/>
            <w:hideMark/>
          </w:tcPr>
          <w:p w14:paraId="69D5F4C8"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70,000</w:t>
            </w:r>
          </w:p>
        </w:tc>
        <w:tc>
          <w:tcPr>
            <w:tcW w:w="550" w:type="pct"/>
            <w:tcBorders>
              <w:top w:val="nil"/>
              <w:left w:val="nil"/>
              <w:bottom w:val="dotted" w:sz="4" w:space="0" w:color="auto"/>
              <w:right w:val="single" w:sz="8" w:space="0" w:color="auto"/>
            </w:tcBorders>
            <w:shd w:val="clear" w:color="000000" w:fill="FFFFFF"/>
            <w:noWrap/>
            <w:vAlign w:val="bottom"/>
            <w:hideMark/>
          </w:tcPr>
          <w:p w14:paraId="501C99A3"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70,000</w:t>
            </w:r>
          </w:p>
        </w:tc>
      </w:tr>
      <w:tr w:rsidR="00A75AFD" w:rsidRPr="00A75AFD" w14:paraId="17EBB3F7" w14:textId="77777777" w:rsidTr="00170D02">
        <w:trPr>
          <w:trHeight w:val="180"/>
        </w:trPr>
        <w:tc>
          <w:tcPr>
            <w:tcW w:w="286" w:type="pct"/>
            <w:tcBorders>
              <w:top w:val="nil"/>
              <w:left w:val="double" w:sz="6" w:space="0" w:color="auto"/>
              <w:bottom w:val="dotted" w:sz="4" w:space="0" w:color="auto"/>
              <w:right w:val="nil"/>
            </w:tcBorders>
            <w:shd w:val="clear" w:color="auto" w:fill="auto"/>
            <w:noWrap/>
            <w:vAlign w:val="bottom"/>
            <w:hideMark/>
          </w:tcPr>
          <w:p w14:paraId="2A6A5850" w14:textId="77777777" w:rsidR="008D0AF2" w:rsidRPr="00A75AFD" w:rsidRDefault="008D0AF2" w:rsidP="008D0AF2">
            <w:pPr>
              <w:spacing w:after="0" w:line="240" w:lineRule="auto"/>
              <w:jc w:val="center"/>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06370</w:t>
            </w:r>
          </w:p>
        </w:tc>
        <w:tc>
          <w:tcPr>
            <w:tcW w:w="2300" w:type="pct"/>
            <w:tcBorders>
              <w:top w:val="nil"/>
              <w:left w:val="single" w:sz="4" w:space="0" w:color="auto"/>
              <w:bottom w:val="dotted" w:sz="4" w:space="0" w:color="auto"/>
              <w:right w:val="single" w:sz="4" w:space="0" w:color="auto"/>
            </w:tcBorders>
            <w:shd w:val="clear" w:color="auto" w:fill="auto"/>
            <w:noWrap/>
            <w:vAlign w:val="bottom"/>
            <w:hideMark/>
          </w:tcPr>
          <w:p w14:paraId="4CCAB354" w14:textId="77777777" w:rsidR="008D0AF2" w:rsidRPr="00A75AFD" w:rsidRDefault="008D0AF2" w:rsidP="008D0AF2">
            <w:pPr>
              <w:spacing w:after="0" w:line="240" w:lineRule="auto"/>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Furnizimi me ujë dhe kanalizime</w:t>
            </w:r>
          </w:p>
        </w:tc>
        <w:tc>
          <w:tcPr>
            <w:tcW w:w="511" w:type="pct"/>
            <w:tcBorders>
              <w:top w:val="nil"/>
              <w:left w:val="nil"/>
              <w:bottom w:val="dotted" w:sz="4" w:space="0" w:color="auto"/>
              <w:right w:val="single" w:sz="4" w:space="0" w:color="auto"/>
            </w:tcBorders>
            <w:shd w:val="clear" w:color="000000" w:fill="FFFFFF"/>
            <w:noWrap/>
            <w:vAlign w:val="bottom"/>
            <w:hideMark/>
          </w:tcPr>
          <w:p w14:paraId="174E752F"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620,470</w:t>
            </w:r>
          </w:p>
        </w:tc>
        <w:tc>
          <w:tcPr>
            <w:tcW w:w="463" w:type="pct"/>
            <w:tcBorders>
              <w:top w:val="nil"/>
              <w:left w:val="nil"/>
              <w:bottom w:val="dotted" w:sz="4" w:space="0" w:color="auto"/>
              <w:right w:val="dashed" w:sz="4" w:space="0" w:color="auto"/>
            </w:tcBorders>
            <w:shd w:val="clear" w:color="000000" w:fill="FFFFFF"/>
            <w:noWrap/>
            <w:vAlign w:val="bottom"/>
            <w:hideMark/>
          </w:tcPr>
          <w:p w14:paraId="37F2537B"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11,332,606</w:t>
            </w:r>
          </w:p>
        </w:tc>
        <w:tc>
          <w:tcPr>
            <w:tcW w:w="425" w:type="pct"/>
            <w:tcBorders>
              <w:top w:val="nil"/>
              <w:left w:val="nil"/>
              <w:bottom w:val="dotted" w:sz="4" w:space="0" w:color="auto"/>
              <w:right w:val="dashed" w:sz="4" w:space="0" w:color="auto"/>
            </w:tcBorders>
            <w:shd w:val="clear" w:color="000000" w:fill="FFFFFF"/>
            <w:noWrap/>
            <w:vAlign w:val="bottom"/>
            <w:hideMark/>
          </w:tcPr>
          <w:p w14:paraId="6679737E"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2,207,004</w:t>
            </w:r>
          </w:p>
        </w:tc>
        <w:tc>
          <w:tcPr>
            <w:tcW w:w="463" w:type="pct"/>
            <w:tcBorders>
              <w:top w:val="nil"/>
              <w:left w:val="nil"/>
              <w:bottom w:val="dotted" w:sz="4" w:space="0" w:color="auto"/>
              <w:right w:val="single" w:sz="4" w:space="0" w:color="auto"/>
            </w:tcBorders>
            <w:shd w:val="clear" w:color="000000" w:fill="FFFFFF"/>
            <w:noWrap/>
            <w:vAlign w:val="bottom"/>
            <w:hideMark/>
          </w:tcPr>
          <w:p w14:paraId="5C50927F"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13,539,610</w:t>
            </w:r>
          </w:p>
        </w:tc>
        <w:tc>
          <w:tcPr>
            <w:tcW w:w="550" w:type="pct"/>
            <w:tcBorders>
              <w:top w:val="nil"/>
              <w:left w:val="nil"/>
              <w:bottom w:val="dotted" w:sz="4" w:space="0" w:color="auto"/>
              <w:right w:val="single" w:sz="8" w:space="0" w:color="auto"/>
            </w:tcBorders>
            <w:shd w:val="clear" w:color="000000" w:fill="FFFFFF"/>
            <w:noWrap/>
            <w:vAlign w:val="bottom"/>
            <w:hideMark/>
          </w:tcPr>
          <w:p w14:paraId="1A10F74B"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14,160,080</w:t>
            </w:r>
          </w:p>
        </w:tc>
      </w:tr>
      <w:tr w:rsidR="00A75AFD" w:rsidRPr="00A75AFD" w14:paraId="64619988" w14:textId="77777777" w:rsidTr="00170D02">
        <w:trPr>
          <w:trHeight w:val="180"/>
        </w:trPr>
        <w:tc>
          <w:tcPr>
            <w:tcW w:w="286" w:type="pct"/>
            <w:tcBorders>
              <w:top w:val="nil"/>
              <w:left w:val="double" w:sz="6" w:space="0" w:color="auto"/>
              <w:bottom w:val="dotted" w:sz="4" w:space="0" w:color="auto"/>
              <w:right w:val="nil"/>
            </w:tcBorders>
            <w:shd w:val="clear" w:color="auto" w:fill="auto"/>
            <w:noWrap/>
            <w:vAlign w:val="bottom"/>
            <w:hideMark/>
          </w:tcPr>
          <w:p w14:paraId="4863DBA7" w14:textId="77777777" w:rsidR="008D0AF2" w:rsidRPr="00A75AFD" w:rsidRDefault="008D0AF2" w:rsidP="008D0AF2">
            <w:pPr>
              <w:spacing w:after="0" w:line="240" w:lineRule="auto"/>
              <w:jc w:val="center"/>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04320</w:t>
            </w:r>
          </w:p>
        </w:tc>
        <w:tc>
          <w:tcPr>
            <w:tcW w:w="2300" w:type="pct"/>
            <w:tcBorders>
              <w:top w:val="nil"/>
              <w:left w:val="single" w:sz="4" w:space="0" w:color="auto"/>
              <w:bottom w:val="dotted" w:sz="4" w:space="0" w:color="auto"/>
              <w:right w:val="single" w:sz="4" w:space="0" w:color="auto"/>
            </w:tcBorders>
            <w:shd w:val="clear" w:color="auto" w:fill="auto"/>
            <w:noWrap/>
            <w:vAlign w:val="bottom"/>
            <w:hideMark/>
          </w:tcPr>
          <w:p w14:paraId="39EE761A" w14:textId="77777777" w:rsidR="008D0AF2" w:rsidRPr="00A75AFD" w:rsidRDefault="008D0AF2" w:rsidP="008D0AF2">
            <w:pPr>
              <w:spacing w:after="0" w:line="240" w:lineRule="auto"/>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Mbështetje për energjinë</w:t>
            </w:r>
          </w:p>
        </w:tc>
        <w:tc>
          <w:tcPr>
            <w:tcW w:w="511" w:type="pct"/>
            <w:tcBorders>
              <w:top w:val="nil"/>
              <w:left w:val="nil"/>
              <w:bottom w:val="dotted" w:sz="4" w:space="0" w:color="auto"/>
              <w:right w:val="single" w:sz="4" w:space="0" w:color="auto"/>
            </w:tcBorders>
            <w:shd w:val="clear" w:color="000000" w:fill="FFFFFF"/>
            <w:noWrap/>
            <w:vAlign w:val="bottom"/>
            <w:hideMark/>
          </w:tcPr>
          <w:p w14:paraId="0C359485"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120,520</w:t>
            </w:r>
          </w:p>
        </w:tc>
        <w:tc>
          <w:tcPr>
            <w:tcW w:w="463" w:type="pct"/>
            <w:tcBorders>
              <w:top w:val="nil"/>
              <w:left w:val="nil"/>
              <w:bottom w:val="dotted" w:sz="4" w:space="0" w:color="auto"/>
              <w:right w:val="dashed" w:sz="4" w:space="0" w:color="auto"/>
            </w:tcBorders>
            <w:shd w:val="clear" w:color="000000" w:fill="FFFFFF"/>
            <w:noWrap/>
            <w:vAlign w:val="bottom"/>
            <w:hideMark/>
          </w:tcPr>
          <w:p w14:paraId="7E8F7A52"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250,000</w:t>
            </w:r>
          </w:p>
        </w:tc>
        <w:tc>
          <w:tcPr>
            <w:tcW w:w="425" w:type="pct"/>
            <w:tcBorders>
              <w:top w:val="nil"/>
              <w:left w:val="nil"/>
              <w:bottom w:val="dotted" w:sz="4" w:space="0" w:color="auto"/>
              <w:right w:val="dashed" w:sz="4" w:space="0" w:color="auto"/>
            </w:tcBorders>
            <w:shd w:val="clear" w:color="000000" w:fill="FFFFFF"/>
            <w:noWrap/>
            <w:vAlign w:val="bottom"/>
            <w:hideMark/>
          </w:tcPr>
          <w:p w14:paraId="61548AFB"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3,000,000</w:t>
            </w:r>
          </w:p>
        </w:tc>
        <w:tc>
          <w:tcPr>
            <w:tcW w:w="463" w:type="pct"/>
            <w:tcBorders>
              <w:top w:val="nil"/>
              <w:left w:val="nil"/>
              <w:bottom w:val="dotted" w:sz="4" w:space="0" w:color="auto"/>
              <w:right w:val="single" w:sz="4" w:space="0" w:color="auto"/>
            </w:tcBorders>
            <w:shd w:val="clear" w:color="000000" w:fill="FFFFFF"/>
            <w:noWrap/>
            <w:vAlign w:val="bottom"/>
            <w:hideMark/>
          </w:tcPr>
          <w:p w14:paraId="0364AE4E"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3,250,000</w:t>
            </w:r>
          </w:p>
        </w:tc>
        <w:tc>
          <w:tcPr>
            <w:tcW w:w="550" w:type="pct"/>
            <w:tcBorders>
              <w:top w:val="nil"/>
              <w:left w:val="nil"/>
              <w:bottom w:val="dotted" w:sz="4" w:space="0" w:color="auto"/>
              <w:right w:val="single" w:sz="8" w:space="0" w:color="auto"/>
            </w:tcBorders>
            <w:shd w:val="clear" w:color="000000" w:fill="FFFFFF"/>
            <w:noWrap/>
            <w:vAlign w:val="bottom"/>
            <w:hideMark/>
          </w:tcPr>
          <w:p w14:paraId="487FA81F"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3,370,520</w:t>
            </w:r>
          </w:p>
        </w:tc>
      </w:tr>
      <w:tr w:rsidR="00A75AFD" w:rsidRPr="00A75AFD" w14:paraId="6DF20CA6" w14:textId="77777777" w:rsidTr="00170D02">
        <w:trPr>
          <w:trHeight w:val="180"/>
        </w:trPr>
        <w:tc>
          <w:tcPr>
            <w:tcW w:w="286" w:type="pct"/>
            <w:tcBorders>
              <w:top w:val="nil"/>
              <w:left w:val="double" w:sz="6" w:space="0" w:color="auto"/>
              <w:bottom w:val="dotted" w:sz="4" w:space="0" w:color="auto"/>
              <w:right w:val="nil"/>
            </w:tcBorders>
            <w:shd w:val="clear" w:color="auto" w:fill="auto"/>
            <w:noWrap/>
            <w:vAlign w:val="bottom"/>
            <w:hideMark/>
          </w:tcPr>
          <w:p w14:paraId="0F4BE24E" w14:textId="77777777" w:rsidR="008D0AF2" w:rsidRPr="00A75AFD" w:rsidRDefault="008D0AF2" w:rsidP="008D0AF2">
            <w:pPr>
              <w:spacing w:after="0" w:line="240" w:lineRule="auto"/>
              <w:jc w:val="center"/>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04430</w:t>
            </w:r>
          </w:p>
        </w:tc>
        <w:tc>
          <w:tcPr>
            <w:tcW w:w="2300" w:type="pct"/>
            <w:tcBorders>
              <w:top w:val="nil"/>
              <w:left w:val="single" w:sz="4" w:space="0" w:color="auto"/>
              <w:bottom w:val="dotted" w:sz="4" w:space="0" w:color="auto"/>
              <w:right w:val="single" w:sz="4" w:space="0" w:color="auto"/>
            </w:tcBorders>
            <w:shd w:val="clear" w:color="auto" w:fill="auto"/>
            <w:noWrap/>
            <w:vAlign w:val="bottom"/>
            <w:hideMark/>
          </w:tcPr>
          <w:p w14:paraId="6D359363" w14:textId="77777777" w:rsidR="008D0AF2" w:rsidRPr="00A75AFD" w:rsidRDefault="008D0AF2" w:rsidP="008D0AF2">
            <w:pPr>
              <w:spacing w:after="0" w:line="240" w:lineRule="auto"/>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 xml:space="preserve">Mbështetje për burimet natyrore </w:t>
            </w:r>
          </w:p>
        </w:tc>
        <w:tc>
          <w:tcPr>
            <w:tcW w:w="511" w:type="pct"/>
            <w:tcBorders>
              <w:top w:val="nil"/>
              <w:left w:val="nil"/>
              <w:bottom w:val="dotted" w:sz="4" w:space="0" w:color="auto"/>
              <w:right w:val="single" w:sz="4" w:space="0" w:color="auto"/>
            </w:tcBorders>
            <w:shd w:val="clear" w:color="000000" w:fill="FFFFFF"/>
            <w:noWrap/>
            <w:vAlign w:val="bottom"/>
            <w:hideMark/>
          </w:tcPr>
          <w:p w14:paraId="3B6440FD"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349,605</w:t>
            </w:r>
          </w:p>
        </w:tc>
        <w:tc>
          <w:tcPr>
            <w:tcW w:w="463" w:type="pct"/>
            <w:tcBorders>
              <w:top w:val="nil"/>
              <w:left w:val="nil"/>
              <w:bottom w:val="dotted" w:sz="4" w:space="0" w:color="auto"/>
              <w:right w:val="dashed" w:sz="4" w:space="0" w:color="auto"/>
            </w:tcBorders>
            <w:shd w:val="clear" w:color="000000" w:fill="FFFFFF"/>
            <w:noWrap/>
            <w:vAlign w:val="bottom"/>
            <w:hideMark/>
          </w:tcPr>
          <w:p w14:paraId="101E05DA"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97,000</w:t>
            </w:r>
          </w:p>
        </w:tc>
        <w:tc>
          <w:tcPr>
            <w:tcW w:w="425" w:type="pct"/>
            <w:tcBorders>
              <w:top w:val="nil"/>
              <w:left w:val="nil"/>
              <w:bottom w:val="dotted" w:sz="4" w:space="0" w:color="auto"/>
              <w:right w:val="dashed" w:sz="4" w:space="0" w:color="auto"/>
            </w:tcBorders>
            <w:shd w:val="clear" w:color="000000" w:fill="FFFFFF"/>
            <w:noWrap/>
            <w:vAlign w:val="bottom"/>
            <w:hideMark/>
          </w:tcPr>
          <w:p w14:paraId="6AD32ACC"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0</w:t>
            </w:r>
          </w:p>
        </w:tc>
        <w:tc>
          <w:tcPr>
            <w:tcW w:w="463" w:type="pct"/>
            <w:tcBorders>
              <w:top w:val="nil"/>
              <w:left w:val="nil"/>
              <w:bottom w:val="dotted" w:sz="4" w:space="0" w:color="auto"/>
              <w:right w:val="single" w:sz="4" w:space="0" w:color="auto"/>
            </w:tcBorders>
            <w:shd w:val="clear" w:color="000000" w:fill="FFFFFF"/>
            <w:noWrap/>
            <w:vAlign w:val="bottom"/>
            <w:hideMark/>
          </w:tcPr>
          <w:p w14:paraId="421DD390"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97,000</w:t>
            </w:r>
          </w:p>
        </w:tc>
        <w:tc>
          <w:tcPr>
            <w:tcW w:w="550" w:type="pct"/>
            <w:tcBorders>
              <w:top w:val="nil"/>
              <w:left w:val="nil"/>
              <w:bottom w:val="dotted" w:sz="4" w:space="0" w:color="auto"/>
              <w:right w:val="single" w:sz="8" w:space="0" w:color="auto"/>
            </w:tcBorders>
            <w:shd w:val="clear" w:color="000000" w:fill="FFFFFF"/>
            <w:noWrap/>
            <w:vAlign w:val="bottom"/>
            <w:hideMark/>
          </w:tcPr>
          <w:p w14:paraId="0D4A141B"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446,605</w:t>
            </w:r>
          </w:p>
        </w:tc>
      </w:tr>
      <w:tr w:rsidR="00A75AFD" w:rsidRPr="00A75AFD" w14:paraId="6A3CA51F" w14:textId="77777777" w:rsidTr="00170D02">
        <w:trPr>
          <w:trHeight w:val="180"/>
        </w:trPr>
        <w:tc>
          <w:tcPr>
            <w:tcW w:w="286" w:type="pct"/>
            <w:tcBorders>
              <w:top w:val="nil"/>
              <w:left w:val="double" w:sz="6" w:space="0" w:color="auto"/>
              <w:bottom w:val="dotted" w:sz="4" w:space="0" w:color="auto"/>
              <w:right w:val="nil"/>
            </w:tcBorders>
            <w:shd w:val="clear" w:color="auto" w:fill="auto"/>
            <w:noWrap/>
            <w:vAlign w:val="bottom"/>
            <w:hideMark/>
          </w:tcPr>
          <w:p w14:paraId="79DC2906" w14:textId="77777777" w:rsidR="008D0AF2" w:rsidRPr="00A75AFD" w:rsidRDefault="008D0AF2" w:rsidP="008D0AF2">
            <w:pPr>
              <w:spacing w:after="0" w:line="240" w:lineRule="auto"/>
              <w:jc w:val="center"/>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04440</w:t>
            </w:r>
          </w:p>
        </w:tc>
        <w:tc>
          <w:tcPr>
            <w:tcW w:w="2300" w:type="pct"/>
            <w:tcBorders>
              <w:top w:val="nil"/>
              <w:left w:val="single" w:sz="4" w:space="0" w:color="auto"/>
              <w:bottom w:val="dotted" w:sz="4" w:space="0" w:color="auto"/>
              <w:right w:val="single" w:sz="4" w:space="0" w:color="auto"/>
            </w:tcBorders>
            <w:shd w:val="clear" w:color="auto" w:fill="auto"/>
            <w:noWrap/>
            <w:vAlign w:val="bottom"/>
            <w:hideMark/>
          </w:tcPr>
          <w:p w14:paraId="0E1EBA9A" w14:textId="77777777" w:rsidR="008D0AF2" w:rsidRPr="00A75AFD" w:rsidRDefault="008D0AF2" w:rsidP="008D0AF2">
            <w:pPr>
              <w:spacing w:after="0" w:line="240" w:lineRule="auto"/>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Mbështetje për industrinë</w:t>
            </w:r>
          </w:p>
        </w:tc>
        <w:tc>
          <w:tcPr>
            <w:tcW w:w="511" w:type="pct"/>
            <w:tcBorders>
              <w:top w:val="nil"/>
              <w:left w:val="nil"/>
              <w:bottom w:val="dotted" w:sz="4" w:space="0" w:color="auto"/>
              <w:right w:val="single" w:sz="4" w:space="0" w:color="auto"/>
            </w:tcBorders>
            <w:shd w:val="clear" w:color="000000" w:fill="FFFFFF"/>
            <w:noWrap/>
            <w:vAlign w:val="bottom"/>
            <w:hideMark/>
          </w:tcPr>
          <w:p w14:paraId="4BE95D51"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375,733</w:t>
            </w:r>
          </w:p>
        </w:tc>
        <w:tc>
          <w:tcPr>
            <w:tcW w:w="463" w:type="pct"/>
            <w:tcBorders>
              <w:top w:val="nil"/>
              <w:left w:val="nil"/>
              <w:bottom w:val="dotted" w:sz="4" w:space="0" w:color="auto"/>
              <w:right w:val="dashed" w:sz="4" w:space="0" w:color="auto"/>
            </w:tcBorders>
            <w:shd w:val="clear" w:color="000000" w:fill="FFFFFF"/>
            <w:noWrap/>
            <w:vAlign w:val="bottom"/>
            <w:hideMark/>
          </w:tcPr>
          <w:p w14:paraId="52ADCF2E"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78,000</w:t>
            </w:r>
          </w:p>
        </w:tc>
        <w:tc>
          <w:tcPr>
            <w:tcW w:w="425" w:type="pct"/>
            <w:tcBorders>
              <w:top w:val="nil"/>
              <w:left w:val="nil"/>
              <w:bottom w:val="dotted" w:sz="4" w:space="0" w:color="auto"/>
              <w:right w:val="dashed" w:sz="4" w:space="0" w:color="auto"/>
            </w:tcBorders>
            <w:shd w:val="clear" w:color="000000" w:fill="FFFFFF"/>
            <w:noWrap/>
            <w:vAlign w:val="bottom"/>
            <w:hideMark/>
          </w:tcPr>
          <w:p w14:paraId="70F200FC"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0</w:t>
            </w:r>
          </w:p>
        </w:tc>
        <w:tc>
          <w:tcPr>
            <w:tcW w:w="463" w:type="pct"/>
            <w:tcBorders>
              <w:top w:val="nil"/>
              <w:left w:val="nil"/>
              <w:bottom w:val="dotted" w:sz="4" w:space="0" w:color="auto"/>
              <w:right w:val="single" w:sz="4" w:space="0" w:color="auto"/>
            </w:tcBorders>
            <w:shd w:val="clear" w:color="000000" w:fill="FFFFFF"/>
            <w:noWrap/>
            <w:vAlign w:val="bottom"/>
            <w:hideMark/>
          </w:tcPr>
          <w:p w14:paraId="0F1CA542"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78,000</w:t>
            </w:r>
          </w:p>
        </w:tc>
        <w:tc>
          <w:tcPr>
            <w:tcW w:w="550" w:type="pct"/>
            <w:tcBorders>
              <w:top w:val="nil"/>
              <w:left w:val="nil"/>
              <w:bottom w:val="dotted" w:sz="4" w:space="0" w:color="auto"/>
              <w:right w:val="single" w:sz="8" w:space="0" w:color="auto"/>
            </w:tcBorders>
            <w:shd w:val="clear" w:color="000000" w:fill="FFFFFF"/>
            <w:noWrap/>
            <w:vAlign w:val="bottom"/>
            <w:hideMark/>
          </w:tcPr>
          <w:p w14:paraId="58FC830E"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453,733</w:t>
            </w:r>
          </w:p>
        </w:tc>
      </w:tr>
      <w:tr w:rsidR="00A75AFD" w:rsidRPr="00A75AFD" w14:paraId="049C5317" w14:textId="77777777" w:rsidTr="00170D02">
        <w:trPr>
          <w:trHeight w:val="180"/>
        </w:trPr>
        <w:tc>
          <w:tcPr>
            <w:tcW w:w="286" w:type="pct"/>
            <w:tcBorders>
              <w:top w:val="nil"/>
              <w:left w:val="double" w:sz="6" w:space="0" w:color="auto"/>
              <w:bottom w:val="dotted" w:sz="4" w:space="0" w:color="auto"/>
              <w:right w:val="nil"/>
            </w:tcBorders>
            <w:shd w:val="clear" w:color="auto" w:fill="auto"/>
            <w:noWrap/>
            <w:vAlign w:val="bottom"/>
            <w:hideMark/>
          </w:tcPr>
          <w:p w14:paraId="33978BD3" w14:textId="77777777" w:rsidR="008D0AF2" w:rsidRPr="00A75AFD" w:rsidRDefault="008D0AF2" w:rsidP="008D0AF2">
            <w:pPr>
              <w:spacing w:after="0" w:line="240" w:lineRule="auto"/>
              <w:jc w:val="center"/>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06180</w:t>
            </w:r>
          </w:p>
        </w:tc>
        <w:tc>
          <w:tcPr>
            <w:tcW w:w="2300" w:type="pct"/>
            <w:tcBorders>
              <w:top w:val="nil"/>
              <w:left w:val="single" w:sz="4" w:space="0" w:color="auto"/>
              <w:bottom w:val="dotted" w:sz="4" w:space="0" w:color="auto"/>
              <w:right w:val="single" w:sz="4" w:space="0" w:color="auto"/>
            </w:tcBorders>
            <w:shd w:val="clear" w:color="auto" w:fill="auto"/>
            <w:noWrap/>
            <w:vAlign w:val="bottom"/>
            <w:hideMark/>
          </w:tcPr>
          <w:p w14:paraId="57DBF744" w14:textId="77777777" w:rsidR="008D0AF2" w:rsidRPr="00A75AFD" w:rsidRDefault="008D0AF2" w:rsidP="008D0AF2">
            <w:pPr>
              <w:spacing w:after="0" w:line="240" w:lineRule="auto"/>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 xml:space="preserve">Planifikimi urban </w:t>
            </w:r>
          </w:p>
        </w:tc>
        <w:tc>
          <w:tcPr>
            <w:tcW w:w="511" w:type="pct"/>
            <w:tcBorders>
              <w:top w:val="nil"/>
              <w:left w:val="nil"/>
              <w:bottom w:val="dotted" w:sz="4" w:space="0" w:color="auto"/>
              <w:right w:val="single" w:sz="4" w:space="0" w:color="auto"/>
            </w:tcBorders>
            <w:shd w:val="clear" w:color="000000" w:fill="FFFFFF"/>
            <w:noWrap/>
            <w:vAlign w:val="bottom"/>
            <w:hideMark/>
          </w:tcPr>
          <w:p w14:paraId="2CA9CED6"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97,973</w:t>
            </w:r>
          </w:p>
        </w:tc>
        <w:tc>
          <w:tcPr>
            <w:tcW w:w="463" w:type="pct"/>
            <w:tcBorders>
              <w:top w:val="nil"/>
              <w:left w:val="nil"/>
              <w:bottom w:val="dotted" w:sz="4" w:space="0" w:color="auto"/>
              <w:right w:val="dashed" w:sz="4" w:space="0" w:color="auto"/>
            </w:tcBorders>
            <w:shd w:val="clear" w:color="000000" w:fill="FFFFFF"/>
            <w:noWrap/>
            <w:vAlign w:val="bottom"/>
            <w:hideMark/>
          </w:tcPr>
          <w:p w14:paraId="0970A723"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104,000</w:t>
            </w:r>
          </w:p>
        </w:tc>
        <w:tc>
          <w:tcPr>
            <w:tcW w:w="425" w:type="pct"/>
            <w:tcBorders>
              <w:top w:val="nil"/>
              <w:left w:val="nil"/>
              <w:bottom w:val="dotted" w:sz="4" w:space="0" w:color="auto"/>
              <w:right w:val="dashed" w:sz="4" w:space="0" w:color="auto"/>
            </w:tcBorders>
            <w:shd w:val="clear" w:color="000000" w:fill="FFFFFF"/>
            <w:noWrap/>
            <w:vAlign w:val="bottom"/>
            <w:hideMark/>
          </w:tcPr>
          <w:p w14:paraId="41C89074"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0</w:t>
            </w:r>
          </w:p>
        </w:tc>
        <w:tc>
          <w:tcPr>
            <w:tcW w:w="463" w:type="pct"/>
            <w:tcBorders>
              <w:top w:val="nil"/>
              <w:left w:val="nil"/>
              <w:bottom w:val="dotted" w:sz="4" w:space="0" w:color="auto"/>
              <w:right w:val="single" w:sz="4" w:space="0" w:color="auto"/>
            </w:tcBorders>
            <w:shd w:val="clear" w:color="000000" w:fill="FFFFFF"/>
            <w:noWrap/>
            <w:vAlign w:val="bottom"/>
            <w:hideMark/>
          </w:tcPr>
          <w:p w14:paraId="465A8875"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104,000</w:t>
            </w:r>
          </w:p>
        </w:tc>
        <w:tc>
          <w:tcPr>
            <w:tcW w:w="550" w:type="pct"/>
            <w:tcBorders>
              <w:top w:val="nil"/>
              <w:left w:val="nil"/>
              <w:bottom w:val="dotted" w:sz="4" w:space="0" w:color="auto"/>
              <w:right w:val="single" w:sz="8" w:space="0" w:color="auto"/>
            </w:tcBorders>
            <w:shd w:val="clear" w:color="000000" w:fill="FFFFFF"/>
            <w:noWrap/>
            <w:vAlign w:val="bottom"/>
            <w:hideMark/>
          </w:tcPr>
          <w:p w14:paraId="1A31D3F0"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201,973</w:t>
            </w:r>
          </w:p>
        </w:tc>
      </w:tr>
      <w:tr w:rsidR="00A75AFD" w:rsidRPr="00A75AFD" w14:paraId="02409E80" w14:textId="77777777" w:rsidTr="00170D02">
        <w:trPr>
          <w:trHeight w:val="180"/>
        </w:trPr>
        <w:tc>
          <w:tcPr>
            <w:tcW w:w="286" w:type="pct"/>
            <w:tcBorders>
              <w:top w:val="single" w:sz="4" w:space="0" w:color="auto"/>
              <w:left w:val="double" w:sz="6" w:space="0" w:color="auto"/>
              <w:bottom w:val="dotted" w:sz="4" w:space="0" w:color="auto"/>
              <w:right w:val="nil"/>
            </w:tcBorders>
            <w:shd w:val="clear" w:color="auto" w:fill="auto"/>
            <w:vAlign w:val="bottom"/>
            <w:hideMark/>
          </w:tcPr>
          <w:p w14:paraId="7C2C55F8" w14:textId="77777777" w:rsidR="008D0AF2" w:rsidRPr="00A75AFD" w:rsidRDefault="008D0AF2" w:rsidP="008D0AF2">
            <w:pPr>
              <w:spacing w:after="0" w:line="240" w:lineRule="auto"/>
              <w:jc w:val="center"/>
              <w:rPr>
                <w:rFonts w:ascii="Garamond" w:eastAsia="Times New Roman" w:hAnsi="Garamond" w:cs="Arial"/>
                <w:b/>
                <w:bCs/>
                <w:sz w:val="12"/>
                <w:szCs w:val="12"/>
                <w:lang w:eastAsia="sq-AL"/>
              </w:rPr>
            </w:pPr>
            <w:r w:rsidRPr="00A75AFD">
              <w:rPr>
                <w:rFonts w:ascii="Garamond" w:eastAsia="Times New Roman" w:hAnsi="Garamond" w:cs="Arial"/>
                <w:b/>
                <w:bCs/>
                <w:sz w:val="12"/>
                <w:szCs w:val="12"/>
                <w:lang w:eastAsia="sq-AL"/>
              </w:rPr>
              <w:lastRenderedPageBreak/>
              <w:t>10</w:t>
            </w:r>
          </w:p>
        </w:tc>
        <w:tc>
          <w:tcPr>
            <w:tcW w:w="2300" w:type="pct"/>
            <w:tcBorders>
              <w:top w:val="single" w:sz="4" w:space="0" w:color="auto"/>
              <w:left w:val="single" w:sz="4" w:space="0" w:color="auto"/>
              <w:bottom w:val="dotted" w:sz="4" w:space="0" w:color="auto"/>
              <w:right w:val="single" w:sz="4" w:space="0" w:color="auto"/>
            </w:tcBorders>
            <w:shd w:val="clear" w:color="auto" w:fill="auto"/>
            <w:vAlign w:val="bottom"/>
            <w:hideMark/>
          </w:tcPr>
          <w:p w14:paraId="4BEB0946" w14:textId="77777777" w:rsidR="008D0AF2" w:rsidRPr="00A75AFD" w:rsidRDefault="008D0AF2" w:rsidP="008D0AF2">
            <w:pPr>
              <w:spacing w:after="0" w:line="240" w:lineRule="auto"/>
              <w:rPr>
                <w:rFonts w:ascii="Garamond" w:eastAsia="Times New Roman" w:hAnsi="Garamond" w:cs="Arial"/>
                <w:b/>
                <w:bCs/>
                <w:sz w:val="12"/>
                <w:szCs w:val="12"/>
                <w:lang w:eastAsia="sq-AL"/>
              </w:rPr>
            </w:pPr>
            <w:r w:rsidRPr="00A75AFD">
              <w:rPr>
                <w:rFonts w:ascii="Garamond" w:eastAsia="Times New Roman" w:hAnsi="Garamond" w:cs="Arial"/>
                <w:b/>
                <w:bCs/>
                <w:sz w:val="12"/>
                <w:szCs w:val="12"/>
                <w:lang w:eastAsia="sq-AL"/>
              </w:rPr>
              <w:t xml:space="preserve">Ministria e Financave </w:t>
            </w:r>
          </w:p>
        </w:tc>
        <w:tc>
          <w:tcPr>
            <w:tcW w:w="511" w:type="pct"/>
            <w:tcBorders>
              <w:top w:val="single" w:sz="4" w:space="0" w:color="auto"/>
              <w:left w:val="nil"/>
              <w:bottom w:val="dotted" w:sz="4" w:space="0" w:color="auto"/>
              <w:right w:val="single" w:sz="4" w:space="0" w:color="auto"/>
            </w:tcBorders>
            <w:shd w:val="clear" w:color="000000" w:fill="FFFFFF"/>
            <w:noWrap/>
            <w:vAlign w:val="bottom"/>
            <w:hideMark/>
          </w:tcPr>
          <w:p w14:paraId="12CF97C7" w14:textId="77777777" w:rsidR="008D0AF2" w:rsidRPr="00A75AFD" w:rsidRDefault="008D0AF2" w:rsidP="008D0AF2">
            <w:pPr>
              <w:spacing w:after="0" w:line="240" w:lineRule="auto"/>
              <w:jc w:val="right"/>
              <w:rPr>
                <w:rFonts w:ascii="Garamond" w:eastAsia="Times New Roman" w:hAnsi="Garamond" w:cs="Arial"/>
                <w:b/>
                <w:bCs/>
                <w:sz w:val="12"/>
                <w:szCs w:val="12"/>
                <w:lang w:eastAsia="sq-AL"/>
              </w:rPr>
            </w:pPr>
            <w:r w:rsidRPr="00A75AFD">
              <w:rPr>
                <w:rFonts w:ascii="Garamond" w:eastAsia="Times New Roman" w:hAnsi="Garamond" w:cs="Arial"/>
                <w:b/>
                <w:bCs/>
                <w:sz w:val="12"/>
                <w:szCs w:val="12"/>
                <w:lang w:eastAsia="sq-AL"/>
              </w:rPr>
              <w:t>9,707,867</w:t>
            </w:r>
          </w:p>
        </w:tc>
        <w:tc>
          <w:tcPr>
            <w:tcW w:w="463" w:type="pct"/>
            <w:tcBorders>
              <w:top w:val="single" w:sz="4" w:space="0" w:color="auto"/>
              <w:left w:val="nil"/>
              <w:bottom w:val="dotted" w:sz="4" w:space="0" w:color="auto"/>
              <w:right w:val="dashed" w:sz="4" w:space="0" w:color="auto"/>
            </w:tcBorders>
            <w:shd w:val="clear" w:color="000000" w:fill="FFFFFF"/>
            <w:noWrap/>
            <w:vAlign w:val="bottom"/>
            <w:hideMark/>
          </w:tcPr>
          <w:p w14:paraId="40FE5C80" w14:textId="77777777" w:rsidR="008D0AF2" w:rsidRPr="00A75AFD" w:rsidRDefault="008D0AF2" w:rsidP="008D0AF2">
            <w:pPr>
              <w:spacing w:after="0" w:line="240" w:lineRule="auto"/>
              <w:jc w:val="right"/>
              <w:rPr>
                <w:rFonts w:ascii="Garamond" w:eastAsia="Times New Roman" w:hAnsi="Garamond" w:cs="Arial"/>
                <w:b/>
                <w:bCs/>
                <w:sz w:val="12"/>
                <w:szCs w:val="12"/>
                <w:lang w:eastAsia="sq-AL"/>
              </w:rPr>
            </w:pPr>
            <w:r w:rsidRPr="00A75AFD">
              <w:rPr>
                <w:rFonts w:ascii="Garamond" w:eastAsia="Times New Roman" w:hAnsi="Garamond" w:cs="Arial"/>
                <w:b/>
                <w:bCs/>
                <w:sz w:val="12"/>
                <w:szCs w:val="12"/>
                <w:lang w:eastAsia="sq-AL"/>
              </w:rPr>
              <w:t>946,220</w:t>
            </w:r>
          </w:p>
        </w:tc>
        <w:tc>
          <w:tcPr>
            <w:tcW w:w="425" w:type="pct"/>
            <w:tcBorders>
              <w:top w:val="single" w:sz="4" w:space="0" w:color="auto"/>
              <w:left w:val="nil"/>
              <w:bottom w:val="dotted" w:sz="4" w:space="0" w:color="auto"/>
              <w:right w:val="dashed" w:sz="4" w:space="0" w:color="auto"/>
            </w:tcBorders>
            <w:shd w:val="clear" w:color="000000" w:fill="FFFFFF"/>
            <w:noWrap/>
            <w:vAlign w:val="bottom"/>
            <w:hideMark/>
          </w:tcPr>
          <w:p w14:paraId="792F5E9B" w14:textId="77777777" w:rsidR="008D0AF2" w:rsidRPr="00A75AFD" w:rsidRDefault="008D0AF2" w:rsidP="008D0AF2">
            <w:pPr>
              <w:spacing w:after="0" w:line="240" w:lineRule="auto"/>
              <w:jc w:val="right"/>
              <w:rPr>
                <w:rFonts w:ascii="Garamond" w:eastAsia="Times New Roman" w:hAnsi="Garamond" w:cs="Arial"/>
                <w:b/>
                <w:bCs/>
                <w:sz w:val="12"/>
                <w:szCs w:val="12"/>
                <w:lang w:eastAsia="sq-AL"/>
              </w:rPr>
            </w:pPr>
            <w:r w:rsidRPr="00A75AFD">
              <w:rPr>
                <w:rFonts w:ascii="Garamond" w:eastAsia="Times New Roman" w:hAnsi="Garamond" w:cs="Arial"/>
                <w:b/>
                <w:bCs/>
                <w:sz w:val="12"/>
                <w:szCs w:val="12"/>
                <w:lang w:eastAsia="sq-AL"/>
              </w:rPr>
              <w:t>406,000</w:t>
            </w:r>
          </w:p>
        </w:tc>
        <w:tc>
          <w:tcPr>
            <w:tcW w:w="463" w:type="pct"/>
            <w:tcBorders>
              <w:top w:val="single" w:sz="4" w:space="0" w:color="auto"/>
              <w:left w:val="nil"/>
              <w:bottom w:val="dotted" w:sz="4" w:space="0" w:color="auto"/>
              <w:right w:val="single" w:sz="4" w:space="0" w:color="auto"/>
            </w:tcBorders>
            <w:shd w:val="clear" w:color="000000" w:fill="FFFFFF"/>
            <w:noWrap/>
            <w:vAlign w:val="bottom"/>
            <w:hideMark/>
          </w:tcPr>
          <w:p w14:paraId="294D64C9" w14:textId="77777777" w:rsidR="008D0AF2" w:rsidRPr="00A75AFD" w:rsidRDefault="008D0AF2" w:rsidP="008D0AF2">
            <w:pPr>
              <w:spacing w:after="0" w:line="240" w:lineRule="auto"/>
              <w:jc w:val="right"/>
              <w:rPr>
                <w:rFonts w:ascii="Garamond" w:eastAsia="Times New Roman" w:hAnsi="Garamond" w:cs="Arial"/>
                <w:b/>
                <w:bCs/>
                <w:sz w:val="12"/>
                <w:szCs w:val="12"/>
                <w:lang w:eastAsia="sq-AL"/>
              </w:rPr>
            </w:pPr>
            <w:r w:rsidRPr="00A75AFD">
              <w:rPr>
                <w:rFonts w:ascii="Garamond" w:eastAsia="Times New Roman" w:hAnsi="Garamond" w:cs="Arial"/>
                <w:b/>
                <w:bCs/>
                <w:sz w:val="12"/>
                <w:szCs w:val="12"/>
                <w:lang w:eastAsia="sq-AL"/>
              </w:rPr>
              <w:t>1,352,220</w:t>
            </w:r>
          </w:p>
        </w:tc>
        <w:tc>
          <w:tcPr>
            <w:tcW w:w="550" w:type="pct"/>
            <w:tcBorders>
              <w:top w:val="single" w:sz="4" w:space="0" w:color="auto"/>
              <w:left w:val="nil"/>
              <w:bottom w:val="dotted" w:sz="4" w:space="0" w:color="auto"/>
              <w:right w:val="single" w:sz="8" w:space="0" w:color="auto"/>
            </w:tcBorders>
            <w:shd w:val="clear" w:color="000000" w:fill="FFFFFF"/>
            <w:noWrap/>
            <w:vAlign w:val="bottom"/>
            <w:hideMark/>
          </w:tcPr>
          <w:p w14:paraId="19202BE5" w14:textId="77777777" w:rsidR="008D0AF2" w:rsidRPr="00A75AFD" w:rsidRDefault="008D0AF2" w:rsidP="008D0AF2">
            <w:pPr>
              <w:spacing w:after="0" w:line="240" w:lineRule="auto"/>
              <w:jc w:val="right"/>
              <w:rPr>
                <w:rFonts w:ascii="Garamond" w:eastAsia="Times New Roman" w:hAnsi="Garamond" w:cs="Arial"/>
                <w:b/>
                <w:bCs/>
                <w:sz w:val="12"/>
                <w:szCs w:val="12"/>
                <w:lang w:eastAsia="sq-AL"/>
              </w:rPr>
            </w:pPr>
            <w:r w:rsidRPr="00A75AFD">
              <w:rPr>
                <w:rFonts w:ascii="Garamond" w:eastAsia="Times New Roman" w:hAnsi="Garamond" w:cs="Arial"/>
                <w:b/>
                <w:bCs/>
                <w:sz w:val="12"/>
                <w:szCs w:val="12"/>
                <w:lang w:eastAsia="sq-AL"/>
              </w:rPr>
              <w:t>11,060,087</w:t>
            </w:r>
          </w:p>
        </w:tc>
      </w:tr>
      <w:tr w:rsidR="00A75AFD" w:rsidRPr="00A75AFD" w14:paraId="35F671A7" w14:textId="77777777" w:rsidTr="00170D02">
        <w:trPr>
          <w:trHeight w:val="180"/>
        </w:trPr>
        <w:tc>
          <w:tcPr>
            <w:tcW w:w="286" w:type="pct"/>
            <w:tcBorders>
              <w:top w:val="nil"/>
              <w:left w:val="double" w:sz="6" w:space="0" w:color="auto"/>
              <w:bottom w:val="dotted" w:sz="4" w:space="0" w:color="auto"/>
              <w:right w:val="nil"/>
            </w:tcBorders>
            <w:shd w:val="clear" w:color="auto" w:fill="auto"/>
            <w:noWrap/>
            <w:vAlign w:val="bottom"/>
            <w:hideMark/>
          </w:tcPr>
          <w:p w14:paraId="040D51B8" w14:textId="77777777" w:rsidR="008D0AF2" w:rsidRPr="00A75AFD" w:rsidRDefault="008D0AF2" w:rsidP="008D0AF2">
            <w:pPr>
              <w:spacing w:after="0" w:line="240" w:lineRule="auto"/>
              <w:jc w:val="center"/>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01110</w:t>
            </w:r>
          </w:p>
        </w:tc>
        <w:tc>
          <w:tcPr>
            <w:tcW w:w="2300" w:type="pct"/>
            <w:tcBorders>
              <w:top w:val="nil"/>
              <w:left w:val="single" w:sz="4" w:space="0" w:color="auto"/>
              <w:bottom w:val="dotted" w:sz="4" w:space="0" w:color="auto"/>
              <w:right w:val="single" w:sz="4" w:space="0" w:color="auto"/>
            </w:tcBorders>
            <w:shd w:val="clear" w:color="auto" w:fill="auto"/>
            <w:noWrap/>
            <w:vAlign w:val="bottom"/>
            <w:hideMark/>
          </w:tcPr>
          <w:p w14:paraId="0E04C2AF" w14:textId="77777777" w:rsidR="008D0AF2" w:rsidRPr="00A75AFD" w:rsidRDefault="008D0AF2" w:rsidP="008D0AF2">
            <w:pPr>
              <w:spacing w:after="0" w:line="240" w:lineRule="auto"/>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Planifikimi, Menaxhimi dhe Administrimi</w:t>
            </w:r>
          </w:p>
        </w:tc>
        <w:tc>
          <w:tcPr>
            <w:tcW w:w="511" w:type="pct"/>
            <w:tcBorders>
              <w:top w:val="nil"/>
              <w:left w:val="nil"/>
              <w:bottom w:val="dotted" w:sz="4" w:space="0" w:color="auto"/>
              <w:right w:val="single" w:sz="4" w:space="0" w:color="auto"/>
            </w:tcBorders>
            <w:shd w:val="clear" w:color="000000" w:fill="FFFFFF"/>
            <w:noWrap/>
            <w:vAlign w:val="bottom"/>
            <w:hideMark/>
          </w:tcPr>
          <w:p w14:paraId="67AD7EF1"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1,020,930</w:t>
            </w:r>
          </w:p>
        </w:tc>
        <w:tc>
          <w:tcPr>
            <w:tcW w:w="463" w:type="pct"/>
            <w:tcBorders>
              <w:top w:val="nil"/>
              <w:left w:val="nil"/>
              <w:bottom w:val="dotted" w:sz="4" w:space="0" w:color="auto"/>
              <w:right w:val="dashed" w:sz="4" w:space="0" w:color="auto"/>
            </w:tcBorders>
            <w:shd w:val="clear" w:color="000000" w:fill="FFFFFF"/>
            <w:noWrap/>
            <w:vAlign w:val="bottom"/>
            <w:hideMark/>
          </w:tcPr>
          <w:p w14:paraId="05EBCA2B"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138,000</w:t>
            </w:r>
          </w:p>
        </w:tc>
        <w:tc>
          <w:tcPr>
            <w:tcW w:w="425" w:type="pct"/>
            <w:tcBorders>
              <w:top w:val="nil"/>
              <w:left w:val="nil"/>
              <w:bottom w:val="dotted" w:sz="4" w:space="0" w:color="auto"/>
              <w:right w:val="dashed" w:sz="4" w:space="0" w:color="auto"/>
            </w:tcBorders>
            <w:shd w:val="clear" w:color="000000" w:fill="FFFFFF"/>
            <w:noWrap/>
            <w:vAlign w:val="bottom"/>
            <w:hideMark/>
          </w:tcPr>
          <w:p w14:paraId="41B790EA"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400,000</w:t>
            </w:r>
          </w:p>
        </w:tc>
        <w:tc>
          <w:tcPr>
            <w:tcW w:w="463" w:type="pct"/>
            <w:tcBorders>
              <w:top w:val="nil"/>
              <w:left w:val="nil"/>
              <w:bottom w:val="dotted" w:sz="4" w:space="0" w:color="auto"/>
              <w:right w:val="single" w:sz="4" w:space="0" w:color="auto"/>
            </w:tcBorders>
            <w:shd w:val="clear" w:color="000000" w:fill="FFFFFF"/>
            <w:noWrap/>
            <w:vAlign w:val="bottom"/>
            <w:hideMark/>
          </w:tcPr>
          <w:p w14:paraId="3A3F2AD0"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538,000</w:t>
            </w:r>
          </w:p>
        </w:tc>
        <w:tc>
          <w:tcPr>
            <w:tcW w:w="550" w:type="pct"/>
            <w:tcBorders>
              <w:top w:val="nil"/>
              <w:left w:val="nil"/>
              <w:bottom w:val="dotted" w:sz="4" w:space="0" w:color="auto"/>
              <w:right w:val="single" w:sz="8" w:space="0" w:color="auto"/>
            </w:tcBorders>
            <w:shd w:val="clear" w:color="000000" w:fill="FFFFFF"/>
            <w:noWrap/>
            <w:vAlign w:val="bottom"/>
            <w:hideMark/>
          </w:tcPr>
          <w:p w14:paraId="245A442E"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1,558,930</w:t>
            </w:r>
          </w:p>
        </w:tc>
      </w:tr>
      <w:tr w:rsidR="00A75AFD" w:rsidRPr="00A75AFD" w14:paraId="105A0188" w14:textId="77777777" w:rsidTr="00170D02">
        <w:trPr>
          <w:trHeight w:val="180"/>
        </w:trPr>
        <w:tc>
          <w:tcPr>
            <w:tcW w:w="286" w:type="pct"/>
            <w:tcBorders>
              <w:top w:val="nil"/>
              <w:left w:val="double" w:sz="6" w:space="0" w:color="auto"/>
              <w:bottom w:val="dotted" w:sz="4" w:space="0" w:color="auto"/>
              <w:right w:val="nil"/>
            </w:tcBorders>
            <w:shd w:val="clear" w:color="auto" w:fill="auto"/>
            <w:noWrap/>
            <w:vAlign w:val="bottom"/>
            <w:hideMark/>
          </w:tcPr>
          <w:p w14:paraId="4A72DE72" w14:textId="77777777" w:rsidR="008D0AF2" w:rsidRPr="00A75AFD" w:rsidRDefault="008D0AF2" w:rsidP="008D0AF2">
            <w:pPr>
              <w:spacing w:after="0" w:line="240" w:lineRule="auto"/>
              <w:jc w:val="center"/>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01120</w:t>
            </w:r>
          </w:p>
        </w:tc>
        <w:tc>
          <w:tcPr>
            <w:tcW w:w="2300" w:type="pct"/>
            <w:tcBorders>
              <w:top w:val="nil"/>
              <w:left w:val="single" w:sz="4" w:space="0" w:color="auto"/>
              <w:bottom w:val="dotted" w:sz="4" w:space="0" w:color="auto"/>
              <w:right w:val="single" w:sz="4" w:space="0" w:color="auto"/>
            </w:tcBorders>
            <w:shd w:val="clear" w:color="auto" w:fill="auto"/>
            <w:noWrap/>
            <w:vAlign w:val="bottom"/>
            <w:hideMark/>
          </w:tcPr>
          <w:p w14:paraId="33CC9FE5" w14:textId="77777777" w:rsidR="008D0AF2" w:rsidRPr="00A75AFD" w:rsidRDefault="008D0AF2" w:rsidP="008D0AF2">
            <w:pPr>
              <w:spacing w:after="0" w:line="240" w:lineRule="auto"/>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Menaxhimi i shpenzimeve publike</w:t>
            </w:r>
          </w:p>
        </w:tc>
        <w:tc>
          <w:tcPr>
            <w:tcW w:w="511" w:type="pct"/>
            <w:tcBorders>
              <w:top w:val="nil"/>
              <w:left w:val="nil"/>
              <w:bottom w:val="dotted" w:sz="4" w:space="0" w:color="auto"/>
              <w:right w:val="single" w:sz="4" w:space="0" w:color="auto"/>
            </w:tcBorders>
            <w:shd w:val="clear" w:color="000000" w:fill="FFFFFF"/>
            <w:noWrap/>
            <w:vAlign w:val="bottom"/>
            <w:hideMark/>
          </w:tcPr>
          <w:p w14:paraId="4C1EDDEC"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718,940</w:t>
            </w:r>
          </w:p>
        </w:tc>
        <w:tc>
          <w:tcPr>
            <w:tcW w:w="463" w:type="pct"/>
            <w:tcBorders>
              <w:top w:val="nil"/>
              <w:left w:val="nil"/>
              <w:bottom w:val="dotted" w:sz="4" w:space="0" w:color="auto"/>
              <w:right w:val="dashed" w:sz="4" w:space="0" w:color="auto"/>
            </w:tcBorders>
            <w:shd w:val="clear" w:color="000000" w:fill="FFFFFF"/>
            <w:noWrap/>
            <w:vAlign w:val="bottom"/>
            <w:hideMark/>
          </w:tcPr>
          <w:p w14:paraId="57347662"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300,000</w:t>
            </w:r>
          </w:p>
        </w:tc>
        <w:tc>
          <w:tcPr>
            <w:tcW w:w="425" w:type="pct"/>
            <w:tcBorders>
              <w:top w:val="nil"/>
              <w:left w:val="nil"/>
              <w:bottom w:val="dotted" w:sz="4" w:space="0" w:color="auto"/>
              <w:right w:val="dashed" w:sz="4" w:space="0" w:color="auto"/>
            </w:tcBorders>
            <w:shd w:val="clear" w:color="000000" w:fill="FFFFFF"/>
            <w:noWrap/>
            <w:vAlign w:val="bottom"/>
            <w:hideMark/>
          </w:tcPr>
          <w:p w14:paraId="12AE6AAA"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0</w:t>
            </w:r>
          </w:p>
        </w:tc>
        <w:tc>
          <w:tcPr>
            <w:tcW w:w="463" w:type="pct"/>
            <w:tcBorders>
              <w:top w:val="nil"/>
              <w:left w:val="nil"/>
              <w:bottom w:val="dotted" w:sz="4" w:space="0" w:color="auto"/>
              <w:right w:val="single" w:sz="4" w:space="0" w:color="auto"/>
            </w:tcBorders>
            <w:shd w:val="clear" w:color="000000" w:fill="FFFFFF"/>
            <w:noWrap/>
            <w:vAlign w:val="bottom"/>
            <w:hideMark/>
          </w:tcPr>
          <w:p w14:paraId="483EC629"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300,000</w:t>
            </w:r>
          </w:p>
        </w:tc>
        <w:tc>
          <w:tcPr>
            <w:tcW w:w="550" w:type="pct"/>
            <w:tcBorders>
              <w:top w:val="nil"/>
              <w:left w:val="nil"/>
              <w:bottom w:val="dotted" w:sz="4" w:space="0" w:color="auto"/>
              <w:right w:val="single" w:sz="8" w:space="0" w:color="auto"/>
            </w:tcBorders>
            <w:shd w:val="clear" w:color="000000" w:fill="FFFFFF"/>
            <w:noWrap/>
            <w:vAlign w:val="bottom"/>
            <w:hideMark/>
          </w:tcPr>
          <w:p w14:paraId="2B44FAE6"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1,018,940</w:t>
            </w:r>
          </w:p>
        </w:tc>
      </w:tr>
      <w:tr w:rsidR="00A75AFD" w:rsidRPr="00A75AFD" w14:paraId="49AF8253" w14:textId="77777777" w:rsidTr="00170D02">
        <w:trPr>
          <w:trHeight w:val="180"/>
        </w:trPr>
        <w:tc>
          <w:tcPr>
            <w:tcW w:w="286" w:type="pct"/>
            <w:tcBorders>
              <w:top w:val="nil"/>
              <w:left w:val="double" w:sz="6" w:space="0" w:color="auto"/>
              <w:bottom w:val="dotted" w:sz="4" w:space="0" w:color="auto"/>
              <w:right w:val="nil"/>
            </w:tcBorders>
            <w:shd w:val="clear" w:color="auto" w:fill="auto"/>
            <w:noWrap/>
            <w:vAlign w:val="bottom"/>
            <w:hideMark/>
          </w:tcPr>
          <w:p w14:paraId="67F965D1" w14:textId="77777777" w:rsidR="008D0AF2" w:rsidRPr="00A75AFD" w:rsidRDefault="008D0AF2" w:rsidP="008D0AF2">
            <w:pPr>
              <w:spacing w:after="0" w:line="240" w:lineRule="auto"/>
              <w:jc w:val="center"/>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01130</w:t>
            </w:r>
          </w:p>
        </w:tc>
        <w:tc>
          <w:tcPr>
            <w:tcW w:w="2300" w:type="pct"/>
            <w:tcBorders>
              <w:top w:val="nil"/>
              <w:left w:val="single" w:sz="4" w:space="0" w:color="auto"/>
              <w:bottom w:val="dotted" w:sz="4" w:space="0" w:color="auto"/>
              <w:right w:val="single" w:sz="4" w:space="0" w:color="auto"/>
            </w:tcBorders>
            <w:shd w:val="clear" w:color="auto" w:fill="auto"/>
            <w:noWrap/>
            <w:vAlign w:val="bottom"/>
            <w:hideMark/>
          </w:tcPr>
          <w:p w14:paraId="65C3F198" w14:textId="77777777" w:rsidR="008D0AF2" w:rsidRPr="00A75AFD" w:rsidRDefault="008D0AF2" w:rsidP="008D0AF2">
            <w:pPr>
              <w:spacing w:after="0" w:line="240" w:lineRule="auto"/>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Ekzekutimi i pagesave të ndryshme</w:t>
            </w:r>
          </w:p>
        </w:tc>
        <w:tc>
          <w:tcPr>
            <w:tcW w:w="511" w:type="pct"/>
            <w:tcBorders>
              <w:top w:val="nil"/>
              <w:left w:val="nil"/>
              <w:bottom w:val="dotted" w:sz="4" w:space="0" w:color="auto"/>
              <w:right w:val="single" w:sz="4" w:space="0" w:color="auto"/>
            </w:tcBorders>
            <w:shd w:val="clear" w:color="000000" w:fill="FFFFFF"/>
            <w:noWrap/>
            <w:vAlign w:val="bottom"/>
            <w:hideMark/>
          </w:tcPr>
          <w:p w14:paraId="291838ED"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604,000</w:t>
            </w:r>
          </w:p>
        </w:tc>
        <w:tc>
          <w:tcPr>
            <w:tcW w:w="463" w:type="pct"/>
            <w:tcBorders>
              <w:top w:val="nil"/>
              <w:left w:val="nil"/>
              <w:bottom w:val="dotted" w:sz="4" w:space="0" w:color="auto"/>
              <w:right w:val="dashed" w:sz="4" w:space="0" w:color="auto"/>
            </w:tcBorders>
            <w:shd w:val="clear" w:color="000000" w:fill="FFFFFF"/>
            <w:noWrap/>
            <w:vAlign w:val="bottom"/>
            <w:hideMark/>
          </w:tcPr>
          <w:p w14:paraId="214C945F"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100,000</w:t>
            </w:r>
          </w:p>
        </w:tc>
        <w:tc>
          <w:tcPr>
            <w:tcW w:w="425" w:type="pct"/>
            <w:tcBorders>
              <w:top w:val="nil"/>
              <w:left w:val="nil"/>
              <w:bottom w:val="dotted" w:sz="4" w:space="0" w:color="auto"/>
              <w:right w:val="dashed" w:sz="4" w:space="0" w:color="auto"/>
            </w:tcBorders>
            <w:shd w:val="clear" w:color="000000" w:fill="FFFFFF"/>
            <w:noWrap/>
            <w:vAlign w:val="bottom"/>
            <w:hideMark/>
          </w:tcPr>
          <w:p w14:paraId="11E4C3CD"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0</w:t>
            </w:r>
          </w:p>
        </w:tc>
        <w:tc>
          <w:tcPr>
            <w:tcW w:w="463" w:type="pct"/>
            <w:tcBorders>
              <w:top w:val="nil"/>
              <w:left w:val="nil"/>
              <w:bottom w:val="dotted" w:sz="4" w:space="0" w:color="auto"/>
              <w:right w:val="single" w:sz="4" w:space="0" w:color="auto"/>
            </w:tcBorders>
            <w:shd w:val="clear" w:color="000000" w:fill="FFFFFF"/>
            <w:noWrap/>
            <w:vAlign w:val="bottom"/>
            <w:hideMark/>
          </w:tcPr>
          <w:p w14:paraId="1038474C"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100,000</w:t>
            </w:r>
          </w:p>
        </w:tc>
        <w:tc>
          <w:tcPr>
            <w:tcW w:w="550" w:type="pct"/>
            <w:tcBorders>
              <w:top w:val="nil"/>
              <w:left w:val="nil"/>
              <w:bottom w:val="dotted" w:sz="4" w:space="0" w:color="auto"/>
              <w:right w:val="single" w:sz="8" w:space="0" w:color="auto"/>
            </w:tcBorders>
            <w:shd w:val="clear" w:color="000000" w:fill="FFFFFF"/>
            <w:noWrap/>
            <w:vAlign w:val="bottom"/>
            <w:hideMark/>
          </w:tcPr>
          <w:p w14:paraId="5A13EE72"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704,000</w:t>
            </w:r>
          </w:p>
        </w:tc>
      </w:tr>
      <w:tr w:rsidR="00A75AFD" w:rsidRPr="00A75AFD" w14:paraId="0A93D6C5" w14:textId="77777777" w:rsidTr="00170D02">
        <w:trPr>
          <w:trHeight w:val="180"/>
        </w:trPr>
        <w:tc>
          <w:tcPr>
            <w:tcW w:w="286" w:type="pct"/>
            <w:tcBorders>
              <w:top w:val="nil"/>
              <w:left w:val="double" w:sz="6" w:space="0" w:color="auto"/>
              <w:bottom w:val="dotted" w:sz="4" w:space="0" w:color="auto"/>
              <w:right w:val="nil"/>
            </w:tcBorders>
            <w:shd w:val="clear" w:color="auto" w:fill="auto"/>
            <w:noWrap/>
            <w:vAlign w:val="bottom"/>
            <w:hideMark/>
          </w:tcPr>
          <w:p w14:paraId="6D278E1B" w14:textId="77777777" w:rsidR="008D0AF2" w:rsidRPr="00A75AFD" w:rsidRDefault="008D0AF2" w:rsidP="008D0AF2">
            <w:pPr>
              <w:spacing w:after="0" w:line="240" w:lineRule="auto"/>
              <w:jc w:val="center"/>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01140</w:t>
            </w:r>
          </w:p>
        </w:tc>
        <w:tc>
          <w:tcPr>
            <w:tcW w:w="2300" w:type="pct"/>
            <w:tcBorders>
              <w:top w:val="nil"/>
              <w:left w:val="single" w:sz="4" w:space="0" w:color="auto"/>
              <w:bottom w:val="dotted" w:sz="4" w:space="0" w:color="auto"/>
              <w:right w:val="single" w:sz="4" w:space="0" w:color="auto"/>
            </w:tcBorders>
            <w:shd w:val="clear" w:color="auto" w:fill="auto"/>
            <w:noWrap/>
            <w:vAlign w:val="bottom"/>
            <w:hideMark/>
          </w:tcPr>
          <w:p w14:paraId="2183877D" w14:textId="77777777" w:rsidR="008D0AF2" w:rsidRPr="00A75AFD" w:rsidRDefault="008D0AF2" w:rsidP="008D0AF2">
            <w:pPr>
              <w:spacing w:after="0" w:line="240" w:lineRule="auto"/>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Menaxhimi i të ardhurave tatimore</w:t>
            </w:r>
          </w:p>
        </w:tc>
        <w:tc>
          <w:tcPr>
            <w:tcW w:w="511" w:type="pct"/>
            <w:tcBorders>
              <w:top w:val="nil"/>
              <w:left w:val="nil"/>
              <w:bottom w:val="dotted" w:sz="4" w:space="0" w:color="auto"/>
              <w:right w:val="single" w:sz="4" w:space="0" w:color="auto"/>
            </w:tcBorders>
            <w:shd w:val="clear" w:color="000000" w:fill="FFFFFF"/>
            <w:noWrap/>
            <w:vAlign w:val="bottom"/>
            <w:hideMark/>
          </w:tcPr>
          <w:p w14:paraId="4DF18C9E"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2,857,634</w:t>
            </w:r>
          </w:p>
        </w:tc>
        <w:tc>
          <w:tcPr>
            <w:tcW w:w="463" w:type="pct"/>
            <w:tcBorders>
              <w:top w:val="nil"/>
              <w:left w:val="nil"/>
              <w:bottom w:val="dotted" w:sz="4" w:space="0" w:color="auto"/>
              <w:right w:val="dashed" w:sz="4" w:space="0" w:color="auto"/>
            </w:tcBorders>
            <w:shd w:val="clear" w:color="000000" w:fill="FFFFFF"/>
            <w:noWrap/>
            <w:vAlign w:val="bottom"/>
            <w:hideMark/>
          </w:tcPr>
          <w:p w14:paraId="46AC6ACE"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83,000</w:t>
            </w:r>
          </w:p>
        </w:tc>
        <w:tc>
          <w:tcPr>
            <w:tcW w:w="425" w:type="pct"/>
            <w:tcBorders>
              <w:top w:val="nil"/>
              <w:left w:val="nil"/>
              <w:bottom w:val="dotted" w:sz="4" w:space="0" w:color="auto"/>
              <w:right w:val="dashed" w:sz="4" w:space="0" w:color="auto"/>
            </w:tcBorders>
            <w:shd w:val="clear" w:color="000000" w:fill="FFFFFF"/>
            <w:noWrap/>
            <w:vAlign w:val="bottom"/>
            <w:hideMark/>
          </w:tcPr>
          <w:p w14:paraId="5F8A3FC5"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0</w:t>
            </w:r>
          </w:p>
        </w:tc>
        <w:tc>
          <w:tcPr>
            <w:tcW w:w="463" w:type="pct"/>
            <w:tcBorders>
              <w:top w:val="nil"/>
              <w:left w:val="nil"/>
              <w:bottom w:val="dotted" w:sz="4" w:space="0" w:color="auto"/>
              <w:right w:val="single" w:sz="4" w:space="0" w:color="auto"/>
            </w:tcBorders>
            <w:shd w:val="clear" w:color="000000" w:fill="FFFFFF"/>
            <w:noWrap/>
            <w:vAlign w:val="bottom"/>
            <w:hideMark/>
          </w:tcPr>
          <w:p w14:paraId="55BD47B9"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83,000</w:t>
            </w:r>
          </w:p>
        </w:tc>
        <w:tc>
          <w:tcPr>
            <w:tcW w:w="550" w:type="pct"/>
            <w:tcBorders>
              <w:top w:val="nil"/>
              <w:left w:val="nil"/>
              <w:bottom w:val="dotted" w:sz="4" w:space="0" w:color="auto"/>
              <w:right w:val="single" w:sz="8" w:space="0" w:color="auto"/>
            </w:tcBorders>
            <w:shd w:val="clear" w:color="000000" w:fill="FFFFFF"/>
            <w:noWrap/>
            <w:vAlign w:val="bottom"/>
            <w:hideMark/>
          </w:tcPr>
          <w:p w14:paraId="59757845"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2,940,634</w:t>
            </w:r>
          </w:p>
        </w:tc>
      </w:tr>
      <w:tr w:rsidR="00A75AFD" w:rsidRPr="00A75AFD" w14:paraId="524FAEBF" w14:textId="77777777" w:rsidTr="00170D02">
        <w:trPr>
          <w:trHeight w:val="180"/>
        </w:trPr>
        <w:tc>
          <w:tcPr>
            <w:tcW w:w="286" w:type="pct"/>
            <w:tcBorders>
              <w:top w:val="nil"/>
              <w:left w:val="double" w:sz="6" w:space="0" w:color="auto"/>
              <w:bottom w:val="dotted" w:sz="4" w:space="0" w:color="auto"/>
              <w:right w:val="nil"/>
            </w:tcBorders>
            <w:shd w:val="clear" w:color="auto" w:fill="auto"/>
            <w:noWrap/>
            <w:vAlign w:val="bottom"/>
            <w:hideMark/>
          </w:tcPr>
          <w:p w14:paraId="64A30607" w14:textId="77777777" w:rsidR="008D0AF2" w:rsidRPr="00A75AFD" w:rsidRDefault="008D0AF2" w:rsidP="008D0AF2">
            <w:pPr>
              <w:spacing w:after="0" w:line="240" w:lineRule="auto"/>
              <w:jc w:val="center"/>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01150</w:t>
            </w:r>
          </w:p>
        </w:tc>
        <w:tc>
          <w:tcPr>
            <w:tcW w:w="2300" w:type="pct"/>
            <w:tcBorders>
              <w:top w:val="nil"/>
              <w:left w:val="single" w:sz="4" w:space="0" w:color="auto"/>
              <w:bottom w:val="dotted" w:sz="4" w:space="0" w:color="auto"/>
              <w:right w:val="single" w:sz="4" w:space="0" w:color="auto"/>
            </w:tcBorders>
            <w:shd w:val="clear" w:color="auto" w:fill="auto"/>
            <w:noWrap/>
            <w:vAlign w:val="bottom"/>
            <w:hideMark/>
          </w:tcPr>
          <w:p w14:paraId="5D2B18CD" w14:textId="77777777" w:rsidR="008D0AF2" w:rsidRPr="00A75AFD" w:rsidRDefault="008D0AF2" w:rsidP="008D0AF2">
            <w:pPr>
              <w:spacing w:after="0" w:line="240" w:lineRule="auto"/>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Menaxhimi i të ardhurave doganore</w:t>
            </w:r>
          </w:p>
        </w:tc>
        <w:tc>
          <w:tcPr>
            <w:tcW w:w="511" w:type="pct"/>
            <w:tcBorders>
              <w:top w:val="nil"/>
              <w:left w:val="nil"/>
              <w:bottom w:val="dotted" w:sz="4" w:space="0" w:color="auto"/>
              <w:right w:val="single" w:sz="4" w:space="0" w:color="auto"/>
            </w:tcBorders>
            <w:shd w:val="clear" w:color="000000" w:fill="FFFFFF"/>
            <w:noWrap/>
            <w:vAlign w:val="bottom"/>
            <w:hideMark/>
          </w:tcPr>
          <w:p w14:paraId="59635DA4"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4,310,773</w:t>
            </w:r>
          </w:p>
        </w:tc>
        <w:tc>
          <w:tcPr>
            <w:tcW w:w="463" w:type="pct"/>
            <w:tcBorders>
              <w:top w:val="nil"/>
              <w:left w:val="nil"/>
              <w:bottom w:val="dotted" w:sz="4" w:space="0" w:color="auto"/>
              <w:right w:val="dashed" w:sz="4" w:space="0" w:color="auto"/>
            </w:tcBorders>
            <w:shd w:val="clear" w:color="000000" w:fill="FFFFFF"/>
            <w:noWrap/>
            <w:vAlign w:val="bottom"/>
            <w:hideMark/>
          </w:tcPr>
          <w:p w14:paraId="540C4F5E"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323,220</w:t>
            </w:r>
          </w:p>
        </w:tc>
        <w:tc>
          <w:tcPr>
            <w:tcW w:w="425" w:type="pct"/>
            <w:tcBorders>
              <w:top w:val="nil"/>
              <w:left w:val="nil"/>
              <w:bottom w:val="dotted" w:sz="4" w:space="0" w:color="auto"/>
              <w:right w:val="dashed" w:sz="4" w:space="0" w:color="auto"/>
            </w:tcBorders>
            <w:shd w:val="clear" w:color="000000" w:fill="FFFFFF"/>
            <w:noWrap/>
            <w:vAlign w:val="bottom"/>
            <w:hideMark/>
          </w:tcPr>
          <w:p w14:paraId="774DAD79"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6,000</w:t>
            </w:r>
          </w:p>
        </w:tc>
        <w:tc>
          <w:tcPr>
            <w:tcW w:w="463" w:type="pct"/>
            <w:tcBorders>
              <w:top w:val="nil"/>
              <w:left w:val="nil"/>
              <w:bottom w:val="dotted" w:sz="4" w:space="0" w:color="auto"/>
              <w:right w:val="single" w:sz="4" w:space="0" w:color="auto"/>
            </w:tcBorders>
            <w:shd w:val="clear" w:color="000000" w:fill="FFFFFF"/>
            <w:noWrap/>
            <w:vAlign w:val="bottom"/>
            <w:hideMark/>
          </w:tcPr>
          <w:p w14:paraId="7A050379"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329,220</w:t>
            </w:r>
          </w:p>
        </w:tc>
        <w:tc>
          <w:tcPr>
            <w:tcW w:w="550" w:type="pct"/>
            <w:tcBorders>
              <w:top w:val="nil"/>
              <w:left w:val="nil"/>
              <w:bottom w:val="dotted" w:sz="4" w:space="0" w:color="auto"/>
              <w:right w:val="single" w:sz="8" w:space="0" w:color="auto"/>
            </w:tcBorders>
            <w:shd w:val="clear" w:color="000000" w:fill="FFFFFF"/>
            <w:noWrap/>
            <w:vAlign w:val="bottom"/>
            <w:hideMark/>
          </w:tcPr>
          <w:p w14:paraId="2D63375D"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4,639,993</w:t>
            </w:r>
          </w:p>
        </w:tc>
      </w:tr>
      <w:tr w:rsidR="00A75AFD" w:rsidRPr="00A75AFD" w14:paraId="71C65015" w14:textId="77777777" w:rsidTr="00170D02">
        <w:trPr>
          <w:trHeight w:val="180"/>
        </w:trPr>
        <w:tc>
          <w:tcPr>
            <w:tcW w:w="286" w:type="pct"/>
            <w:tcBorders>
              <w:top w:val="nil"/>
              <w:left w:val="double" w:sz="6" w:space="0" w:color="auto"/>
              <w:bottom w:val="dotted" w:sz="4" w:space="0" w:color="auto"/>
              <w:right w:val="nil"/>
            </w:tcBorders>
            <w:shd w:val="clear" w:color="auto" w:fill="auto"/>
            <w:noWrap/>
            <w:vAlign w:val="bottom"/>
            <w:hideMark/>
          </w:tcPr>
          <w:p w14:paraId="55EFA58F" w14:textId="77777777" w:rsidR="008D0AF2" w:rsidRPr="00A75AFD" w:rsidRDefault="008D0AF2" w:rsidP="008D0AF2">
            <w:pPr>
              <w:spacing w:after="0" w:line="240" w:lineRule="auto"/>
              <w:jc w:val="center"/>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01160</w:t>
            </w:r>
          </w:p>
        </w:tc>
        <w:tc>
          <w:tcPr>
            <w:tcW w:w="2300" w:type="pct"/>
            <w:tcBorders>
              <w:top w:val="nil"/>
              <w:left w:val="single" w:sz="4" w:space="0" w:color="auto"/>
              <w:bottom w:val="dotted" w:sz="4" w:space="0" w:color="auto"/>
              <w:right w:val="single" w:sz="4" w:space="0" w:color="auto"/>
            </w:tcBorders>
            <w:shd w:val="clear" w:color="auto" w:fill="auto"/>
            <w:noWrap/>
            <w:vAlign w:val="bottom"/>
            <w:hideMark/>
          </w:tcPr>
          <w:p w14:paraId="65AF466C" w14:textId="77777777" w:rsidR="008D0AF2" w:rsidRPr="00A75AFD" w:rsidRDefault="008D0AF2" w:rsidP="008D0AF2">
            <w:pPr>
              <w:spacing w:after="0" w:line="240" w:lineRule="auto"/>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Lufta kundër transaksioneve financiare joligjore</w:t>
            </w:r>
          </w:p>
        </w:tc>
        <w:tc>
          <w:tcPr>
            <w:tcW w:w="511" w:type="pct"/>
            <w:tcBorders>
              <w:top w:val="nil"/>
              <w:left w:val="nil"/>
              <w:bottom w:val="dotted" w:sz="4" w:space="0" w:color="auto"/>
              <w:right w:val="single" w:sz="4" w:space="0" w:color="auto"/>
            </w:tcBorders>
            <w:shd w:val="clear" w:color="000000" w:fill="FFFFFF"/>
            <w:noWrap/>
            <w:vAlign w:val="bottom"/>
            <w:hideMark/>
          </w:tcPr>
          <w:p w14:paraId="102D9785"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195,590</w:t>
            </w:r>
          </w:p>
        </w:tc>
        <w:tc>
          <w:tcPr>
            <w:tcW w:w="463" w:type="pct"/>
            <w:tcBorders>
              <w:top w:val="nil"/>
              <w:left w:val="nil"/>
              <w:bottom w:val="dotted" w:sz="4" w:space="0" w:color="auto"/>
              <w:right w:val="dashed" w:sz="4" w:space="0" w:color="auto"/>
            </w:tcBorders>
            <w:shd w:val="clear" w:color="000000" w:fill="FFFFFF"/>
            <w:noWrap/>
            <w:vAlign w:val="bottom"/>
            <w:hideMark/>
          </w:tcPr>
          <w:p w14:paraId="401A8D94"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2,000</w:t>
            </w:r>
          </w:p>
        </w:tc>
        <w:tc>
          <w:tcPr>
            <w:tcW w:w="425" w:type="pct"/>
            <w:tcBorders>
              <w:top w:val="nil"/>
              <w:left w:val="nil"/>
              <w:bottom w:val="dotted" w:sz="4" w:space="0" w:color="auto"/>
              <w:right w:val="dashed" w:sz="4" w:space="0" w:color="auto"/>
            </w:tcBorders>
            <w:shd w:val="clear" w:color="000000" w:fill="FFFFFF"/>
            <w:noWrap/>
            <w:vAlign w:val="bottom"/>
            <w:hideMark/>
          </w:tcPr>
          <w:p w14:paraId="55B62C73"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0</w:t>
            </w:r>
          </w:p>
        </w:tc>
        <w:tc>
          <w:tcPr>
            <w:tcW w:w="463" w:type="pct"/>
            <w:tcBorders>
              <w:top w:val="nil"/>
              <w:left w:val="nil"/>
              <w:bottom w:val="dotted" w:sz="4" w:space="0" w:color="auto"/>
              <w:right w:val="single" w:sz="4" w:space="0" w:color="auto"/>
            </w:tcBorders>
            <w:shd w:val="clear" w:color="000000" w:fill="FFFFFF"/>
            <w:noWrap/>
            <w:vAlign w:val="bottom"/>
            <w:hideMark/>
          </w:tcPr>
          <w:p w14:paraId="48D40EC5"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2,000</w:t>
            </w:r>
          </w:p>
        </w:tc>
        <w:tc>
          <w:tcPr>
            <w:tcW w:w="550" w:type="pct"/>
            <w:tcBorders>
              <w:top w:val="nil"/>
              <w:left w:val="nil"/>
              <w:bottom w:val="dotted" w:sz="4" w:space="0" w:color="auto"/>
              <w:right w:val="single" w:sz="8" w:space="0" w:color="auto"/>
            </w:tcBorders>
            <w:shd w:val="clear" w:color="000000" w:fill="FFFFFF"/>
            <w:noWrap/>
            <w:vAlign w:val="bottom"/>
            <w:hideMark/>
          </w:tcPr>
          <w:p w14:paraId="0A4770FD"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197,590</w:t>
            </w:r>
          </w:p>
        </w:tc>
      </w:tr>
      <w:tr w:rsidR="00A75AFD" w:rsidRPr="00A75AFD" w14:paraId="14B1C8B8" w14:textId="77777777" w:rsidTr="00170D02">
        <w:trPr>
          <w:trHeight w:val="180"/>
        </w:trPr>
        <w:tc>
          <w:tcPr>
            <w:tcW w:w="286" w:type="pct"/>
            <w:tcBorders>
              <w:top w:val="single" w:sz="4" w:space="0" w:color="auto"/>
              <w:left w:val="double" w:sz="6" w:space="0" w:color="auto"/>
              <w:bottom w:val="dotted" w:sz="4" w:space="0" w:color="auto"/>
              <w:right w:val="nil"/>
            </w:tcBorders>
            <w:shd w:val="clear" w:color="auto" w:fill="auto"/>
            <w:vAlign w:val="bottom"/>
            <w:hideMark/>
          </w:tcPr>
          <w:p w14:paraId="5FFB1BFB" w14:textId="77777777" w:rsidR="008D0AF2" w:rsidRPr="00A75AFD" w:rsidRDefault="008D0AF2" w:rsidP="008D0AF2">
            <w:pPr>
              <w:spacing w:after="0" w:line="240" w:lineRule="auto"/>
              <w:jc w:val="center"/>
              <w:rPr>
                <w:rFonts w:ascii="Garamond" w:eastAsia="Times New Roman" w:hAnsi="Garamond" w:cs="Arial"/>
                <w:b/>
                <w:bCs/>
                <w:sz w:val="12"/>
                <w:szCs w:val="12"/>
                <w:lang w:eastAsia="sq-AL"/>
              </w:rPr>
            </w:pPr>
            <w:r w:rsidRPr="00A75AFD">
              <w:rPr>
                <w:rFonts w:ascii="Garamond" w:eastAsia="Times New Roman" w:hAnsi="Garamond" w:cs="Arial"/>
                <w:b/>
                <w:bCs/>
                <w:sz w:val="12"/>
                <w:szCs w:val="12"/>
                <w:lang w:eastAsia="sq-AL"/>
              </w:rPr>
              <w:t>11</w:t>
            </w:r>
          </w:p>
        </w:tc>
        <w:tc>
          <w:tcPr>
            <w:tcW w:w="2300" w:type="pct"/>
            <w:tcBorders>
              <w:top w:val="single" w:sz="4" w:space="0" w:color="auto"/>
              <w:left w:val="single" w:sz="4" w:space="0" w:color="auto"/>
              <w:bottom w:val="dotted" w:sz="4" w:space="0" w:color="auto"/>
              <w:right w:val="single" w:sz="4" w:space="0" w:color="auto"/>
            </w:tcBorders>
            <w:shd w:val="clear" w:color="auto" w:fill="auto"/>
            <w:vAlign w:val="bottom"/>
            <w:hideMark/>
          </w:tcPr>
          <w:p w14:paraId="3F6D4AD2" w14:textId="77777777" w:rsidR="008D0AF2" w:rsidRPr="00A75AFD" w:rsidRDefault="008D0AF2" w:rsidP="008D0AF2">
            <w:pPr>
              <w:spacing w:after="0" w:line="240" w:lineRule="auto"/>
              <w:rPr>
                <w:rFonts w:ascii="Garamond" w:eastAsia="Times New Roman" w:hAnsi="Garamond" w:cs="Arial"/>
                <w:b/>
                <w:bCs/>
                <w:sz w:val="12"/>
                <w:szCs w:val="12"/>
                <w:lang w:eastAsia="sq-AL"/>
              </w:rPr>
            </w:pPr>
            <w:r w:rsidRPr="00A75AFD">
              <w:rPr>
                <w:rFonts w:ascii="Garamond" w:eastAsia="Times New Roman" w:hAnsi="Garamond" w:cs="Arial"/>
                <w:b/>
                <w:bCs/>
                <w:sz w:val="12"/>
                <w:szCs w:val="12"/>
                <w:lang w:eastAsia="sq-AL"/>
              </w:rPr>
              <w:t>Ministria e Arsimit, Sportit dhe Rinise</w:t>
            </w:r>
          </w:p>
        </w:tc>
        <w:tc>
          <w:tcPr>
            <w:tcW w:w="511" w:type="pct"/>
            <w:tcBorders>
              <w:top w:val="single" w:sz="4" w:space="0" w:color="auto"/>
              <w:left w:val="nil"/>
              <w:bottom w:val="dotted" w:sz="4" w:space="0" w:color="auto"/>
              <w:right w:val="single" w:sz="4" w:space="0" w:color="auto"/>
            </w:tcBorders>
            <w:shd w:val="clear" w:color="000000" w:fill="FFFFFF"/>
            <w:noWrap/>
            <w:vAlign w:val="bottom"/>
            <w:hideMark/>
          </w:tcPr>
          <w:p w14:paraId="5EDC1D93" w14:textId="77777777" w:rsidR="008D0AF2" w:rsidRPr="00A75AFD" w:rsidRDefault="008D0AF2" w:rsidP="008D0AF2">
            <w:pPr>
              <w:spacing w:after="0" w:line="240" w:lineRule="auto"/>
              <w:jc w:val="right"/>
              <w:rPr>
                <w:rFonts w:ascii="Garamond" w:eastAsia="Times New Roman" w:hAnsi="Garamond" w:cs="Arial"/>
                <w:b/>
                <w:bCs/>
                <w:sz w:val="12"/>
                <w:szCs w:val="12"/>
                <w:lang w:eastAsia="sq-AL"/>
              </w:rPr>
            </w:pPr>
            <w:r w:rsidRPr="00A75AFD">
              <w:rPr>
                <w:rFonts w:ascii="Garamond" w:eastAsia="Times New Roman" w:hAnsi="Garamond" w:cs="Arial"/>
                <w:b/>
                <w:bCs/>
                <w:sz w:val="12"/>
                <w:szCs w:val="12"/>
                <w:lang w:eastAsia="sq-AL"/>
              </w:rPr>
              <w:t>56,716,097</w:t>
            </w:r>
          </w:p>
        </w:tc>
        <w:tc>
          <w:tcPr>
            <w:tcW w:w="463" w:type="pct"/>
            <w:tcBorders>
              <w:top w:val="single" w:sz="4" w:space="0" w:color="auto"/>
              <w:left w:val="nil"/>
              <w:bottom w:val="dotted" w:sz="4" w:space="0" w:color="auto"/>
              <w:right w:val="dashed" w:sz="4" w:space="0" w:color="auto"/>
            </w:tcBorders>
            <w:shd w:val="clear" w:color="000000" w:fill="FFFFFF"/>
            <w:noWrap/>
            <w:vAlign w:val="bottom"/>
            <w:hideMark/>
          </w:tcPr>
          <w:p w14:paraId="3D676E96" w14:textId="77777777" w:rsidR="008D0AF2" w:rsidRPr="00A75AFD" w:rsidRDefault="008D0AF2" w:rsidP="008D0AF2">
            <w:pPr>
              <w:spacing w:after="0" w:line="240" w:lineRule="auto"/>
              <w:jc w:val="right"/>
              <w:rPr>
                <w:rFonts w:ascii="Garamond" w:eastAsia="Times New Roman" w:hAnsi="Garamond" w:cs="Arial"/>
                <w:b/>
                <w:bCs/>
                <w:sz w:val="12"/>
                <w:szCs w:val="12"/>
                <w:lang w:eastAsia="sq-AL"/>
              </w:rPr>
            </w:pPr>
            <w:r w:rsidRPr="00A75AFD">
              <w:rPr>
                <w:rFonts w:ascii="Garamond" w:eastAsia="Times New Roman" w:hAnsi="Garamond" w:cs="Arial"/>
                <w:b/>
                <w:bCs/>
                <w:sz w:val="12"/>
                <w:szCs w:val="12"/>
                <w:lang w:eastAsia="sq-AL"/>
              </w:rPr>
              <w:t>4,684,000</w:t>
            </w:r>
          </w:p>
        </w:tc>
        <w:tc>
          <w:tcPr>
            <w:tcW w:w="425" w:type="pct"/>
            <w:tcBorders>
              <w:top w:val="single" w:sz="4" w:space="0" w:color="auto"/>
              <w:left w:val="nil"/>
              <w:bottom w:val="dotted" w:sz="4" w:space="0" w:color="auto"/>
              <w:right w:val="dashed" w:sz="4" w:space="0" w:color="auto"/>
            </w:tcBorders>
            <w:shd w:val="clear" w:color="000000" w:fill="FFFFFF"/>
            <w:noWrap/>
            <w:vAlign w:val="bottom"/>
            <w:hideMark/>
          </w:tcPr>
          <w:p w14:paraId="440A56B2" w14:textId="77777777" w:rsidR="008D0AF2" w:rsidRPr="00A75AFD" w:rsidRDefault="008D0AF2" w:rsidP="008D0AF2">
            <w:pPr>
              <w:spacing w:after="0" w:line="240" w:lineRule="auto"/>
              <w:jc w:val="right"/>
              <w:rPr>
                <w:rFonts w:ascii="Garamond" w:eastAsia="Times New Roman" w:hAnsi="Garamond" w:cs="Arial"/>
                <w:b/>
                <w:bCs/>
                <w:sz w:val="12"/>
                <w:szCs w:val="12"/>
                <w:lang w:eastAsia="sq-AL"/>
              </w:rPr>
            </w:pPr>
            <w:r w:rsidRPr="00A75AFD">
              <w:rPr>
                <w:rFonts w:ascii="Garamond" w:eastAsia="Times New Roman" w:hAnsi="Garamond" w:cs="Arial"/>
                <w:b/>
                <w:bCs/>
                <w:sz w:val="12"/>
                <w:szCs w:val="12"/>
                <w:lang w:eastAsia="sq-AL"/>
              </w:rPr>
              <w:t>620,000</w:t>
            </w:r>
          </w:p>
        </w:tc>
        <w:tc>
          <w:tcPr>
            <w:tcW w:w="463" w:type="pct"/>
            <w:tcBorders>
              <w:top w:val="single" w:sz="4" w:space="0" w:color="auto"/>
              <w:left w:val="nil"/>
              <w:bottom w:val="dotted" w:sz="4" w:space="0" w:color="auto"/>
              <w:right w:val="single" w:sz="4" w:space="0" w:color="auto"/>
            </w:tcBorders>
            <w:shd w:val="clear" w:color="000000" w:fill="FFFFFF"/>
            <w:noWrap/>
            <w:vAlign w:val="bottom"/>
            <w:hideMark/>
          </w:tcPr>
          <w:p w14:paraId="5BACBB36" w14:textId="77777777" w:rsidR="008D0AF2" w:rsidRPr="00A75AFD" w:rsidRDefault="008D0AF2" w:rsidP="008D0AF2">
            <w:pPr>
              <w:spacing w:after="0" w:line="240" w:lineRule="auto"/>
              <w:jc w:val="right"/>
              <w:rPr>
                <w:rFonts w:ascii="Garamond" w:eastAsia="Times New Roman" w:hAnsi="Garamond" w:cs="Arial"/>
                <w:b/>
                <w:bCs/>
                <w:sz w:val="12"/>
                <w:szCs w:val="12"/>
                <w:lang w:eastAsia="sq-AL"/>
              </w:rPr>
            </w:pPr>
            <w:r w:rsidRPr="00A75AFD">
              <w:rPr>
                <w:rFonts w:ascii="Garamond" w:eastAsia="Times New Roman" w:hAnsi="Garamond" w:cs="Arial"/>
                <w:b/>
                <w:bCs/>
                <w:sz w:val="12"/>
                <w:szCs w:val="12"/>
                <w:lang w:eastAsia="sq-AL"/>
              </w:rPr>
              <w:t>5,304,000</w:t>
            </w:r>
          </w:p>
        </w:tc>
        <w:tc>
          <w:tcPr>
            <w:tcW w:w="550" w:type="pct"/>
            <w:tcBorders>
              <w:top w:val="single" w:sz="4" w:space="0" w:color="auto"/>
              <w:left w:val="nil"/>
              <w:bottom w:val="dotted" w:sz="4" w:space="0" w:color="auto"/>
              <w:right w:val="single" w:sz="8" w:space="0" w:color="auto"/>
            </w:tcBorders>
            <w:shd w:val="clear" w:color="000000" w:fill="FFFFFF"/>
            <w:noWrap/>
            <w:vAlign w:val="bottom"/>
            <w:hideMark/>
          </w:tcPr>
          <w:p w14:paraId="0C96EA93" w14:textId="77777777" w:rsidR="008D0AF2" w:rsidRPr="00A75AFD" w:rsidRDefault="008D0AF2" w:rsidP="008D0AF2">
            <w:pPr>
              <w:spacing w:after="0" w:line="240" w:lineRule="auto"/>
              <w:jc w:val="right"/>
              <w:rPr>
                <w:rFonts w:ascii="Garamond" w:eastAsia="Times New Roman" w:hAnsi="Garamond" w:cs="Arial"/>
                <w:b/>
                <w:bCs/>
                <w:sz w:val="12"/>
                <w:szCs w:val="12"/>
                <w:lang w:eastAsia="sq-AL"/>
              </w:rPr>
            </w:pPr>
            <w:r w:rsidRPr="00A75AFD">
              <w:rPr>
                <w:rFonts w:ascii="Garamond" w:eastAsia="Times New Roman" w:hAnsi="Garamond" w:cs="Arial"/>
                <w:b/>
                <w:bCs/>
                <w:sz w:val="12"/>
                <w:szCs w:val="12"/>
                <w:lang w:eastAsia="sq-AL"/>
              </w:rPr>
              <w:t>62,020,097</w:t>
            </w:r>
          </w:p>
        </w:tc>
      </w:tr>
      <w:tr w:rsidR="00A75AFD" w:rsidRPr="00A75AFD" w14:paraId="5BBF3A22" w14:textId="77777777" w:rsidTr="00170D02">
        <w:trPr>
          <w:trHeight w:val="180"/>
        </w:trPr>
        <w:tc>
          <w:tcPr>
            <w:tcW w:w="286" w:type="pct"/>
            <w:tcBorders>
              <w:top w:val="nil"/>
              <w:left w:val="double" w:sz="6" w:space="0" w:color="auto"/>
              <w:bottom w:val="dotted" w:sz="4" w:space="0" w:color="auto"/>
              <w:right w:val="nil"/>
            </w:tcBorders>
            <w:shd w:val="clear" w:color="auto" w:fill="auto"/>
            <w:noWrap/>
            <w:vAlign w:val="bottom"/>
            <w:hideMark/>
          </w:tcPr>
          <w:p w14:paraId="036E00FB" w14:textId="77777777" w:rsidR="008D0AF2" w:rsidRPr="00A75AFD" w:rsidRDefault="008D0AF2" w:rsidP="008D0AF2">
            <w:pPr>
              <w:spacing w:after="0" w:line="240" w:lineRule="auto"/>
              <w:jc w:val="center"/>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01110</w:t>
            </w:r>
          </w:p>
        </w:tc>
        <w:tc>
          <w:tcPr>
            <w:tcW w:w="2300" w:type="pct"/>
            <w:tcBorders>
              <w:top w:val="nil"/>
              <w:left w:val="single" w:sz="4" w:space="0" w:color="auto"/>
              <w:bottom w:val="dotted" w:sz="4" w:space="0" w:color="auto"/>
              <w:right w:val="single" w:sz="4" w:space="0" w:color="auto"/>
            </w:tcBorders>
            <w:shd w:val="clear" w:color="auto" w:fill="auto"/>
            <w:noWrap/>
            <w:vAlign w:val="bottom"/>
            <w:hideMark/>
          </w:tcPr>
          <w:p w14:paraId="2E285143" w14:textId="77777777" w:rsidR="008D0AF2" w:rsidRPr="00A75AFD" w:rsidRDefault="008D0AF2" w:rsidP="008D0AF2">
            <w:pPr>
              <w:spacing w:after="0" w:line="240" w:lineRule="auto"/>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Planifikimi, Menaxhimi dhe Administrimi</w:t>
            </w:r>
          </w:p>
        </w:tc>
        <w:tc>
          <w:tcPr>
            <w:tcW w:w="511" w:type="pct"/>
            <w:tcBorders>
              <w:top w:val="nil"/>
              <w:left w:val="nil"/>
              <w:bottom w:val="dotted" w:sz="4" w:space="0" w:color="auto"/>
              <w:right w:val="single" w:sz="4" w:space="0" w:color="auto"/>
            </w:tcBorders>
            <w:shd w:val="clear" w:color="000000" w:fill="FFFFFF"/>
            <w:noWrap/>
            <w:vAlign w:val="bottom"/>
            <w:hideMark/>
          </w:tcPr>
          <w:p w14:paraId="5BC23408"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1,095,200</w:t>
            </w:r>
          </w:p>
        </w:tc>
        <w:tc>
          <w:tcPr>
            <w:tcW w:w="463" w:type="pct"/>
            <w:tcBorders>
              <w:top w:val="nil"/>
              <w:left w:val="nil"/>
              <w:bottom w:val="dotted" w:sz="4" w:space="0" w:color="auto"/>
              <w:right w:val="dashed" w:sz="4" w:space="0" w:color="auto"/>
            </w:tcBorders>
            <w:shd w:val="clear" w:color="000000" w:fill="FFFFFF"/>
            <w:noWrap/>
            <w:vAlign w:val="bottom"/>
            <w:hideMark/>
          </w:tcPr>
          <w:p w14:paraId="4452F5B1"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55,000</w:t>
            </w:r>
          </w:p>
        </w:tc>
        <w:tc>
          <w:tcPr>
            <w:tcW w:w="425" w:type="pct"/>
            <w:tcBorders>
              <w:top w:val="nil"/>
              <w:left w:val="nil"/>
              <w:bottom w:val="dotted" w:sz="4" w:space="0" w:color="auto"/>
              <w:right w:val="dashed" w:sz="4" w:space="0" w:color="auto"/>
            </w:tcBorders>
            <w:shd w:val="clear" w:color="000000" w:fill="FFFFFF"/>
            <w:noWrap/>
            <w:vAlign w:val="bottom"/>
            <w:hideMark/>
          </w:tcPr>
          <w:p w14:paraId="3DA85886"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0</w:t>
            </w:r>
          </w:p>
        </w:tc>
        <w:tc>
          <w:tcPr>
            <w:tcW w:w="463" w:type="pct"/>
            <w:tcBorders>
              <w:top w:val="nil"/>
              <w:left w:val="nil"/>
              <w:bottom w:val="dotted" w:sz="4" w:space="0" w:color="auto"/>
              <w:right w:val="single" w:sz="4" w:space="0" w:color="auto"/>
            </w:tcBorders>
            <w:shd w:val="clear" w:color="000000" w:fill="FFFFFF"/>
            <w:noWrap/>
            <w:vAlign w:val="bottom"/>
            <w:hideMark/>
          </w:tcPr>
          <w:p w14:paraId="7E58E29E"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55,000</w:t>
            </w:r>
          </w:p>
        </w:tc>
        <w:tc>
          <w:tcPr>
            <w:tcW w:w="550" w:type="pct"/>
            <w:tcBorders>
              <w:top w:val="nil"/>
              <w:left w:val="nil"/>
              <w:bottom w:val="dotted" w:sz="4" w:space="0" w:color="auto"/>
              <w:right w:val="single" w:sz="8" w:space="0" w:color="auto"/>
            </w:tcBorders>
            <w:shd w:val="clear" w:color="000000" w:fill="FFFFFF"/>
            <w:noWrap/>
            <w:vAlign w:val="bottom"/>
            <w:hideMark/>
          </w:tcPr>
          <w:p w14:paraId="32FAD4B7"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1,150,200</w:t>
            </w:r>
          </w:p>
        </w:tc>
      </w:tr>
      <w:tr w:rsidR="00A75AFD" w:rsidRPr="00A75AFD" w14:paraId="3E2DCDAA" w14:textId="77777777" w:rsidTr="00170D02">
        <w:trPr>
          <w:trHeight w:val="180"/>
        </w:trPr>
        <w:tc>
          <w:tcPr>
            <w:tcW w:w="286" w:type="pct"/>
            <w:tcBorders>
              <w:top w:val="nil"/>
              <w:left w:val="double" w:sz="6" w:space="0" w:color="auto"/>
              <w:bottom w:val="dotted" w:sz="4" w:space="0" w:color="auto"/>
              <w:right w:val="nil"/>
            </w:tcBorders>
            <w:shd w:val="clear" w:color="auto" w:fill="auto"/>
            <w:noWrap/>
            <w:vAlign w:val="bottom"/>
            <w:hideMark/>
          </w:tcPr>
          <w:p w14:paraId="52261965" w14:textId="77777777" w:rsidR="008D0AF2" w:rsidRPr="00A75AFD" w:rsidRDefault="008D0AF2" w:rsidP="008D0AF2">
            <w:pPr>
              <w:spacing w:after="0" w:line="240" w:lineRule="auto"/>
              <w:jc w:val="center"/>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09120</w:t>
            </w:r>
          </w:p>
        </w:tc>
        <w:tc>
          <w:tcPr>
            <w:tcW w:w="2300" w:type="pct"/>
            <w:tcBorders>
              <w:top w:val="nil"/>
              <w:left w:val="single" w:sz="4" w:space="0" w:color="auto"/>
              <w:bottom w:val="dotted" w:sz="4" w:space="0" w:color="auto"/>
              <w:right w:val="single" w:sz="4" w:space="0" w:color="auto"/>
            </w:tcBorders>
            <w:shd w:val="clear" w:color="auto" w:fill="auto"/>
            <w:noWrap/>
            <w:vAlign w:val="bottom"/>
            <w:hideMark/>
          </w:tcPr>
          <w:p w14:paraId="1AA918E0" w14:textId="77777777" w:rsidR="008D0AF2" w:rsidRPr="00A75AFD" w:rsidRDefault="008D0AF2" w:rsidP="008D0AF2">
            <w:pPr>
              <w:spacing w:after="0" w:line="240" w:lineRule="auto"/>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Arsimi bazë (përfshirë parashkollorin)</w:t>
            </w:r>
          </w:p>
        </w:tc>
        <w:tc>
          <w:tcPr>
            <w:tcW w:w="511" w:type="pct"/>
            <w:tcBorders>
              <w:top w:val="nil"/>
              <w:left w:val="nil"/>
              <w:bottom w:val="dotted" w:sz="4" w:space="0" w:color="auto"/>
              <w:right w:val="single" w:sz="4" w:space="0" w:color="auto"/>
            </w:tcBorders>
            <w:shd w:val="clear" w:color="000000" w:fill="FFFFFF"/>
            <w:noWrap/>
            <w:vAlign w:val="bottom"/>
            <w:hideMark/>
          </w:tcPr>
          <w:p w14:paraId="642C1367"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32,735,397</w:t>
            </w:r>
          </w:p>
        </w:tc>
        <w:tc>
          <w:tcPr>
            <w:tcW w:w="463" w:type="pct"/>
            <w:tcBorders>
              <w:top w:val="nil"/>
              <w:left w:val="nil"/>
              <w:bottom w:val="dotted" w:sz="4" w:space="0" w:color="auto"/>
              <w:right w:val="dashed" w:sz="4" w:space="0" w:color="auto"/>
            </w:tcBorders>
            <w:shd w:val="clear" w:color="000000" w:fill="FFFFFF"/>
            <w:noWrap/>
            <w:vAlign w:val="bottom"/>
            <w:hideMark/>
          </w:tcPr>
          <w:p w14:paraId="09F141F2"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1,537,000</w:t>
            </w:r>
          </w:p>
        </w:tc>
        <w:tc>
          <w:tcPr>
            <w:tcW w:w="425" w:type="pct"/>
            <w:tcBorders>
              <w:top w:val="nil"/>
              <w:left w:val="nil"/>
              <w:bottom w:val="dotted" w:sz="4" w:space="0" w:color="auto"/>
              <w:right w:val="dashed" w:sz="4" w:space="0" w:color="auto"/>
            </w:tcBorders>
            <w:shd w:val="clear" w:color="000000" w:fill="FFFFFF"/>
            <w:noWrap/>
            <w:vAlign w:val="bottom"/>
            <w:hideMark/>
          </w:tcPr>
          <w:p w14:paraId="077B8722"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0</w:t>
            </w:r>
          </w:p>
        </w:tc>
        <w:tc>
          <w:tcPr>
            <w:tcW w:w="463" w:type="pct"/>
            <w:tcBorders>
              <w:top w:val="nil"/>
              <w:left w:val="nil"/>
              <w:bottom w:val="dotted" w:sz="4" w:space="0" w:color="auto"/>
              <w:right w:val="single" w:sz="4" w:space="0" w:color="auto"/>
            </w:tcBorders>
            <w:shd w:val="clear" w:color="000000" w:fill="FFFFFF"/>
            <w:noWrap/>
            <w:vAlign w:val="bottom"/>
            <w:hideMark/>
          </w:tcPr>
          <w:p w14:paraId="28FBC8E4"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1,537,000</w:t>
            </w:r>
          </w:p>
        </w:tc>
        <w:tc>
          <w:tcPr>
            <w:tcW w:w="550" w:type="pct"/>
            <w:tcBorders>
              <w:top w:val="nil"/>
              <w:left w:val="nil"/>
              <w:bottom w:val="dotted" w:sz="4" w:space="0" w:color="auto"/>
              <w:right w:val="single" w:sz="8" w:space="0" w:color="auto"/>
            </w:tcBorders>
            <w:shd w:val="clear" w:color="000000" w:fill="FFFFFF"/>
            <w:noWrap/>
            <w:vAlign w:val="bottom"/>
            <w:hideMark/>
          </w:tcPr>
          <w:p w14:paraId="5E56ACBE"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34,272,397</w:t>
            </w:r>
          </w:p>
        </w:tc>
      </w:tr>
      <w:tr w:rsidR="00A75AFD" w:rsidRPr="00A75AFD" w14:paraId="1FD13B8E" w14:textId="77777777" w:rsidTr="00170D02">
        <w:trPr>
          <w:trHeight w:val="180"/>
        </w:trPr>
        <w:tc>
          <w:tcPr>
            <w:tcW w:w="286" w:type="pct"/>
            <w:tcBorders>
              <w:top w:val="nil"/>
              <w:left w:val="double" w:sz="6" w:space="0" w:color="auto"/>
              <w:bottom w:val="dotted" w:sz="4" w:space="0" w:color="auto"/>
              <w:right w:val="nil"/>
            </w:tcBorders>
            <w:shd w:val="clear" w:color="auto" w:fill="auto"/>
            <w:noWrap/>
            <w:vAlign w:val="bottom"/>
            <w:hideMark/>
          </w:tcPr>
          <w:p w14:paraId="7E37C806" w14:textId="77777777" w:rsidR="008D0AF2" w:rsidRPr="00A75AFD" w:rsidRDefault="008D0AF2" w:rsidP="008D0AF2">
            <w:pPr>
              <w:spacing w:after="0" w:line="240" w:lineRule="auto"/>
              <w:jc w:val="center"/>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09230</w:t>
            </w:r>
          </w:p>
        </w:tc>
        <w:tc>
          <w:tcPr>
            <w:tcW w:w="2300" w:type="pct"/>
            <w:tcBorders>
              <w:top w:val="nil"/>
              <w:left w:val="single" w:sz="4" w:space="0" w:color="auto"/>
              <w:bottom w:val="dotted" w:sz="4" w:space="0" w:color="auto"/>
              <w:right w:val="single" w:sz="4" w:space="0" w:color="auto"/>
            </w:tcBorders>
            <w:shd w:val="clear" w:color="auto" w:fill="auto"/>
            <w:noWrap/>
            <w:vAlign w:val="bottom"/>
            <w:hideMark/>
          </w:tcPr>
          <w:p w14:paraId="3D018325" w14:textId="77777777" w:rsidR="008D0AF2" w:rsidRPr="00A75AFD" w:rsidRDefault="008D0AF2" w:rsidP="008D0AF2">
            <w:pPr>
              <w:spacing w:after="0" w:line="240" w:lineRule="auto"/>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Arsimi i mesëm (i përgjithshëm)</w:t>
            </w:r>
          </w:p>
        </w:tc>
        <w:tc>
          <w:tcPr>
            <w:tcW w:w="511" w:type="pct"/>
            <w:tcBorders>
              <w:top w:val="nil"/>
              <w:left w:val="nil"/>
              <w:bottom w:val="dotted" w:sz="4" w:space="0" w:color="auto"/>
              <w:right w:val="single" w:sz="4" w:space="0" w:color="auto"/>
            </w:tcBorders>
            <w:shd w:val="clear" w:color="000000" w:fill="FFFFFF"/>
            <w:noWrap/>
            <w:vAlign w:val="bottom"/>
            <w:hideMark/>
          </w:tcPr>
          <w:p w14:paraId="7E10EABE"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10,082,000</w:t>
            </w:r>
          </w:p>
        </w:tc>
        <w:tc>
          <w:tcPr>
            <w:tcW w:w="463" w:type="pct"/>
            <w:tcBorders>
              <w:top w:val="nil"/>
              <w:left w:val="nil"/>
              <w:bottom w:val="dotted" w:sz="4" w:space="0" w:color="auto"/>
              <w:right w:val="dashed" w:sz="4" w:space="0" w:color="auto"/>
            </w:tcBorders>
            <w:shd w:val="clear" w:color="000000" w:fill="FFFFFF"/>
            <w:noWrap/>
            <w:vAlign w:val="bottom"/>
            <w:hideMark/>
          </w:tcPr>
          <w:p w14:paraId="6A0A8617"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1,362,000</w:t>
            </w:r>
          </w:p>
        </w:tc>
        <w:tc>
          <w:tcPr>
            <w:tcW w:w="425" w:type="pct"/>
            <w:tcBorders>
              <w:top w:val="nil"/>
              <w:left w:val="nil"/>
              <w:bottom w:val="dotted" w:sz="4" w:space="0" w:color="auto"/>
              <w:right w:val="dashed" w:sz="4" w:space="0" w:color="auto"/>
            </w:tcBorders>
            <w:shd w:val="clear" w:color="000000" w:fill="FFFFFF"/>
            <w:noWrap/>
            <w:vAlign w:val="bottom"/>
            <w:hideMark/>
          </w:tcPr>
          <w:p w14:paraId="30C6FEFE"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0</w:t>
            </w:r>
          </w:p>
        </w:tc>
        <w:tc>
          <w:tcPr>
            <w:tcW w:w="463" w:type="pct"/>
            <w:tcBorders>
              <w:top w:val="nil"/>
              <w:left w:val="nil"/>
              <w:bottom w:val="dotted" w:sz="4" w:space="0" w:color="auto"/>
              <w:right w:val="single" w:sz="4" w:space="0" w:color="auto"/>
            </w:tcBorders>
            <w:shd w:val="clear" w:color="000000" w:fill="FFFFFF"/>
            <w:noWrap/>
            <w:vAlign w:val="bottom"/>
            <w:hideMark/>
          </w:tcPr>
          <w:p w14:paraId="5D31198F"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1,362,000</w:t>
            </w:r>
          </w:p>
        </w:tc>
        <w:tc>
          <w:tcPr>
            <w:tcW w:w="550" w:type="pct"/>
            <w:tcBorders>
              <w:top w:val="nil"/>
              <w:left w:val="nil"/>
              <w:bottom w:val="dotted" w:sz="4" w:space="0" w:color="auto"/>
              <w:right w:val="single" w:sz="8" w:space="0" w:color="auto"/>
            </w:tcBorders>
            <w:shd w:val="clear" w:color="000000" w:fill="FFFFFF"/>
            <w:noWrap/>
            <w:vAlign w:val="bottom"/>
            <w:hideMark/>
          </w:tcPr>
          <w:p w14:paraId="3FAE6122"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11,444,000</w:t>
            </w:r>
          </w:p>
        </w:tc>
      </w:tr>
      <w:tr w:rsidR="00A75AFD" w:rsidRPr="00A75AFD" w14:paraId="01F4BE41" w14:textId="77777777" w:rsidTr="00170D02">
        <w:trPr>
          <w:trHeight w:val="180"/>
        </w:trPr>
        <w:tc>
          <w:tcPr>
            <w:tcW w:w="286" w:type="pct"/>
            <w:tcBorders>
              <w:top w:val="nil"/>
              <w:left w:val="double" w:sz="6" w:space="0" w:color="auto"/>
              <w:bottom w:val="dotted" w:sz="4" w:space="0" w:color="auto"/>
              <w:right w:val="nil"/>
            </w:tcBorders>
            <w:shd w:val="clear" w:color="auto" w:fill="auto"/>
            <w:noWrap/>
            <w:vAlign w:val="bottom"/>
            <w:hideMark/>
          </w:tcPr>
          <w:p w14:paraId="38E68722" w14:textId="77777777" w:rsidR="008D0AF2" w:rsidRPr="00A75AFD" w:rsidRDefault="008D0AF2" w:rsidP="008D0AF2">
            <w:pPr>
              <w:spacing w:after="0" w:line="240" w:lineRule="auto"/>
              <w:jc w:val="center"/>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09450</w:t>
            </w:r>
          </w:p>
        </w:tc>
        <w:tc>
          <w:tcPr>
            <w:tcW w:w="2300" w:type="pct"/>
            <w:tcBorders>
              <w:top w:val="nil"/>
              <w:left w:val="single" w:sz="4" w:space="0" w:color="auto"/>
              <w:bottom w:val="dotted" w:sz="4" w:space="0" w:color="auto"/>
              <w:right w:val="single" w:sz="4" w:space="0" w:color="auto"/>
            </w:tcBorders>
            <w:shd w:val="clear" w:color="auto" w:fill="auto"/>
            <w:noWrap/>
            <w:vAlign w:val="bottom"/>
            <w:hideMark/>
          </w:tcPr>
          <w:p w14:paraId="7EDB074D" w14:textId="77777777" w:rsidR="008D0AF2" w:rsidRPr="00A75AFD" w:rsidRDefault="008D0AF2" w:rsidP="008D0AF2">
            <w:pPr>
              <w:spacing w:after="0" w:line="240" w:lineRule="auto"/>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Arsimi universitar</w:t>
            </w:r>
          </w:p>
        </w:tc>
        <w:tc>
          <w:tcPr>
            <w:tcW w:w="511" w:type="pct"/>
            <w:tcBorders>
              <w:top w:val="nil"/>
              <w:left w:val="nil"/>
              <w:bottom w:val="dotted" w:sz="4" w:space="0" w:color="auto"/>
              <w:right w:val="single" w:sz="4" w:space="0" w:color="auto"/>
            </w:tcBorders>
            <w:shd w:val="clear" w:color="000000" w:fill="FFFFFF"/>
            <w:noWrap/>
            <w:vAlign w:val="bottom"/>
            <w:hideMark/>
          </w:tcPr>
          <w:p w14:paraId="33B42104"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11,550,000</w:t>
            </w:r>
          </w:p>
        </w:tc>
        <w:tc>
          <w:tcPr>
            <w:tcW w:w="463" w:type="pct"/>
            <w:tcBorders>
              <w:top w:val="nil"/>
              <w:left w:val="nil"/>
              <w:bottom w:val="single" w:sz="4" w:space="0" w:color="auto"/>
              <w:right w:val="dashed" w:sz="4" w:space="0" w:color="auto"/>
            </w:tcBorders>
            <w:shd w:val="clear" w:color="000000" w:fill="FFFFFF"/>
            <w:noWrap/>
            <w:vAlign w:val="bottom"/>
            <w:hideMark/>
          </w:tcPr>
          <w:p w14:paraId="20635CAA"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1,180,000</w:t>
            </w:r>
          </w:p>
        </w:tc>
        <w:tc>
          <w:tcPr>
            <w:tcW w:w="425" w:type="pct"/>
            <w:tcBorders>
              <w:top w:val="nil"/>
              <w:left w:val="nil"/>
              <w:bottom w:val="single" w:sz="4" w:space="0" w:color="auto"/>
              <w:right w:val="dashed" w:sz="4" w:space="0" w:color="auto"/>
            </w:tcBorders>
            <w:shd w:val="clear" w:color="000000" w:fill="FFFFFF"/>
            <w:noWrap/>
            <w:vAlign w:val="bottom"/>
            <w:hideMark/>
          </w:tcPr>
          <w:p w14:paraId="1EE6A0CE"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300,000</w:t>
            </w:r>
          </w:p>
        </w:tc>
        <w:tc>
          <w:tcPr>
            <w:tcW w:w="463" w:type="pct"/>
            <w:tcBorders>
              <w:top w:val="nil"/>
              <w:left w:val="nil"/>
              <w:bottom w:val="single" w:sz="4" w:space="0" w:color="auto"/>
              <w:right w:val="single" w:sz="4" w:space="0" w:color="auto"/>
            </w:tcBorders>
            <w:shd w:val="clear" w:color="000000" w:fill="FFFFFF"/>
            <w:noWrap/>
            <w:vAlign w:val="bottom"/>
            <w:hideMark/>
          </w:tcPr>
          <w:p w14:paraId="10B3B769"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1,480,000</w:t>
            </w:r>
          </w:p>
        </w:tc>
        <w:tc>
          <w:tcPr>
            <w:tcW w:w="550" w:type="pct"/>
            <w:tcBorders>
              <w:top w:val="nil"/>
              <w:left w:val="nil"/>
              <w:bottom w:val="dotted" w:sz="4" w:space="0" w:color="auto"/>
              <w:right w:val="single" w:sz="8" w:space="0" w:color="auto"/>
            </w:tcBorders>
            <w:shd w:val="clear" w:color="000000" w:fill="FFFFFF"/>
            <w:noWrap/>
            <w:vAlign w:val="bottom"/>
            <w:hideMark/>
          </w:tcPr>
          <w:p w14:paraId="598FEFF0"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13,030,000</w:t>
            </w:r>
          </w:p>
        </w:tc>
      </w:tr>
      <w:tr w:rsidR="00A75AFD" w:rsidRPr="00A75AFD" w14:paraId="145F3E59" w14:textId="77777777" w:rsidTr="00170D02">
        <w:trPr>
          <w:trHeight w:val="180"/>
        </w:trPr>
        <w:tc>
          <w:tcPr>
            <w:tcW w:w="286" w:type="pct"/>
            <w:tcBorders>
              <w:top w:val="nil"/>
              <w:left w:val="double" w:sz="6" w:space="0" w:color="auto"/>
              <w:bottom w:val="nil"/>
              <w:right w:val="nil"/>
            </w:tcBorders>
            <w:shd w:val="clear" w:color="auto" w:fill="auto"/>
            <w:noWrap/>
            <w:vAlign w:val="bottom"/>
            <w:hideMark/>
          </w:tcPr>
          <w:p w14:paraId="253384F4" w14:textId="77777777" w:rsidR="008D0AF2" w:rsidRPr="00A75AFD" w:rsidRDefault="008D0AF2" w:rsidP="008D0AF2">
            <w:pPr>
              <w:spacing w:after="0" w:line="240" w:lineRule="auto"/>
              <w:jc w:val="center"/>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09770</w:t>
            </w:r>
          </w:p>
        </w:tc>
        <w:tc>
          <w:tcPr>
            <w:tcW w:w="2300" w:type="pct"/>
            <w:tcBorders>
              <w:top w:val="nil"/>
              <w:left w:val="single" w:sz="4" w:space="0" w:color="auto"/>
              <w:bottom w:val="nil"/>
              <w:right w:val="single" w:sz="4" w:space="0" w:color="auto"/>
            </w:tcBorders>
            <w:shd w:val="clear" w:color="auto" w:fill="auto"/>
            <w:noWrap/>
            <w:vAlign w:val="bottom"/>
            <w:hideMark/>
          </w:tcPr>
          <w:p w14:paraId="4480471B" w14:textId="77777777" w:rsidR="008D0AF2" w:rsidRPr="00A75AFD" w:rsidRDefault="008D0AF2" w:rsidP="008D0AF2">
            <w:pPr>
              <w:spacing w:after="0" w:line="240" w:lineRule="auto"/>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Fonde për shkencën</w:t>
            </w:r>
          </w:p>
        </w:tc>
        <w:tc>
          <w:tcPr>
            <w:tcW w:w="511" w:type="pct"/>
            <w:tcBorders>
              <w:top w:val="nil"/>
              <w:left w:val="nil"/>
              <w:bottom w:val="nil"/>
              <w:right w:val="single" w:sz="4" w:space="0" w:color="auto"/>
            </w:tcBorders>
            <w:shd w:val="clear" w:color="000000" w:fill="FFFFFF"/>
            <w:noWrap/>
            <w:vAlign w:val="bottom"/>
            <w:hideMark/>
          </w:tcPr>
          <w:p w14:paraId="0834A5B6"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841,400</w:t>
            </w:r>
          </w:p>
        </w:tc>
        <w:tc>
          <w:tcPr>
            <w:tcW w:w="463" w:type="pct"/>
            <w:tcBorders>
              <w:top w:val="single" w:sz="4" w:space="0" w:color="auto"/>
              <w:left w:val="nil"/>
              <w:bottom w:val="single" w:sz="4" w:space="0" w:color="auto"/>
              <w:right w:val="single" w:sz="4" w:space="0" w:color="auto"/>
            </w:tcBorders>
            <w:shd w:val="clear" w:color="000000" w:fill="FFFFFF"/>
            <w:noWrap/>
            <w:vAlign w:val="bottom"/>
            <w:hideMark/>
          </w:tcPr>
          <w:p w14:paraId="66C5F4DB"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350,000</w:t>
            </w:r>
          </w:p>
        </w:tc>
        <w:tc>
          <w:tcPr>
            <w:tcW w:w="425"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534F692C"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300,000</w:t>
            </w:r>
          </w:p>
        </w:tc>
        <w:tc>
          <w:tcPr>
            <w:tcW w:w="463"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2882A13D"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650,000</w:t>
            </w:r>
          </w:p>
        </w:tc>
        <w:tc>
          <w:tcPr>
            <w:tcW w:w="550" w:type="pct"/>
            <w:tcBorders>
              <w:top w:val="nil"/>
              <w:left w:val="nil"/>
              <w:bottom w:val="nil"/>
              <w:right w:val="single" w:sz="8" w:space="0" w:color="auto"/>
            </w:tcBorders>
            <w:shd w:val="clear" w:color="000000" w:fill="FFFFFF"/>
            <w:noWrap/>
            <w:vAlign w:val="bottom"/>
            <w:hideMark/>
          </w:tcPr>
          <w:p w14:paraId="36707C59"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1,491,400</w:t>
            </w:r>
          </w:p>
        </w:tc>
      </w:tr>
      <w:tr w:rsidR="00A75AFD" w:rsidRPr="00A75AFD" w14:paraId="1A8C83FA" w14:textId="77777777" w:rsidTr="00170D02">
        <w:trPr>
          <w:trHeight w:val="180"/>
        </w:trPr>
        <w:tc>
          <w:tcPr>
            <w:tcW w:w="286" w:type="pct"/>
            <w:tcBorders>
              <w:top w:val="dotted" w:sz="4" w:space="0" w:color="auto"/>
              <w:left w:val="double" w:sz="6" w:space="0" w:color="auto"/>
              <w:bottom w:val="single" w:sz="4" w:space="0" w:color="auto"/>
              <w:right w:val="nil"/>
            </w:tcBorders>
            <w:shd w:val="clear" w:color="auto" w:fill="auto"/>
            <w:noWrap/>
            <w:vAlign w:val="bottom"/>
            <w:hideMark/>
          </w:tcPr>
          <w:p w14:paraId="24E791E8" w14:textId="77777777" w:rsidR="008D0AF2" w:rsidRPr="00A75AFD" w:rsidRDefault="008D0AF2" w:rsidP="008D0AF2">
            <w:pPr>
              <w:spacing w:after="0" w:line="240" w:lineRule="auto"/>
              <w:jc w:val="center"/>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08140</w:t>
            </w:r>
          </w:p>
        </w:tc>
        <w:tc>
          <w:tcPr>
            <w:tcW w:w="2300" w:type="pct"/>
            <w:tcBorders>
              <w:top w:val="dotted" w:sz="4" w:space="0" w:color="auto"/>
              <w:left w:val="single" w:sz="4" w:space="0" w:color="auto"/>
              <w:bottom w:val="single" w:sz="4" w:space="0" w:color="auto"/>
              <w:right w:val="single" w:sz="4" w:space="0" w:color="auto"/>
            </w:tcBorders>
            <w:shd w:val="clear" w:color="auto" w:fill="auto"/>
            <w:noWrap/>
            <w:vAlign w:val="bottom"/>
            <w:hideMark/>
          </w:tcPr>
          <w:p w14:paraId="62D54640" w14:textId="77777777" w:rsidR="008D0AF2" w:rsidRPr="00A75AFD" w:rsidRDefault="008D0AF2" w:rsidP="008D0AF2">
            <w:pPr>
              <w:spacing w:after="0" w:line="240" w:lineRule="auto"/>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 xml:space="preserve">Zhvillimi i sportit </w:t>
            </w:r>
          </w:p>
        </w:tc>
        <w:tc>
          <w:tcPr>
            <w:tcW w:w="511" w:type="pct"/>
            <w:tcBorders>
              <w:top w:val="dotted" w:sz="4" w:space="0" w:color="auto"/>
              <w:left w:val="nil"/>
              <w:bottom w:val="single" w:sz="4" w:space="0" w:color="auto"/>
              <w:right w:val="single" w:sz="4" w:space="0" w:color="auto"/>
            </w:tcBorders>
            <w:shd w:val="clear" w:color="000000" w:fill="FFFFFF"/>
            <w:noWrap/>
            <w:vAlign w:val="bottom"/>
            <w:hideMark/>
          </w:tcPr>
          <w:p w14:paraId="2AF4DE57"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412,100</w:t>
            </w:r>
          </w:p>
        </w:tc>
        <w:tc>
          <w:tcPr>
            <w:tcW w:w="463" w:type="pct"/>
            <w:tcBorders>
              <w:top w:val="single" w:sz="4" w:space="0" w:color="auto"/>
              <w:left w:val="nil"/>
              <w:bottom w:val="single" w:sz="4" w:space="0" w:color="auto"/>
              <w:right w:val="dashed" w:sz="4" w:space="0" w:color="auto"/>
            </w:tcBorders>
            <w:shd w:val="clear" w:color="000000" w:fill="FFFFFF"/>
            <w:noWrap/>
            <w:vAlign w:val="bottom"/>
            <w:hideMark/>
          </w:tcPr>
          <w:p w14:paraId="0F028853"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200,000</w:t>
            </w:r>
          </w:p>
        </w:tc>
        <w:tc>
          <w:tcPr>
            <w:tcW w:w="425" w:type="pct"/>
            <w:tcBorders>
              <w:top w:val="single" w:sz="4" w:space="0" w:color="auto"/>
              <w:left w:val="nil"/>
              <w:bottom w:val="single" w:sz="4" w:space="0" w:color="auto"/>
              <w:right w:val="dashed" w:sz="4" w:space="0" w:color="auto"/>
            </w:tcBorders>
            <w:shd w:val="clear" w:color="000000" w:fill="FFFFFF"/>
            <w:noWrap/>
            <w:vAlign w:val="bottom"/>
            <w:hideMark/>
          </w:tcPr>
          <w:p w14:paraId="6F348E06"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20,000</w:t>
            </w:r>
          </w:p>
        </w:tc>
        <w:tc>
          <w:tcPr>
            <w:tcW w:w="463" w:type="pct"/>
            <w:tcBorders>
              <w:top w:val="single" w:sz="4" w:space="0" w:color="auto"/>
              <w:left w:val="nil"/>
              <w:bottom w:val="single" w:sz="4" w:space="0" w:color="auto"/>
              <w:right w:val="single" w:sz="4" w:space="0" w:color="auto"/>
            </w:tcBorders>
            <w:shd w:val="clear" w:color="000000" w:fill="FFFFFF"/>
            <w:noWrap/>
            <w:vAlign w:val="bottom"/>
            <w:hideMark/>
          </w:tcPr>
          <w:p w14:paraId="4E396D05"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220,000</w:t>
            </w:r>
          </w:p>
        </w:tc>
        <w:tc>
          <w:tcPr>
            <w:tcW w:w="550" w:type="pct"/>
            <w:tcBorders>
              <w:top w:val="dotted" w:sz="4" w:space="0" w:color="auto"/>
              <w:left w:val="nil"/>
              <w:bottom w:val="single" w:sz="4" w:space="0" w:color="auto"/>
              <w:right w:val="single" w:sz="8" w:space="0" w:color="auto"/>
            </w:tcBorders>
            <w:shd w:val="clear" w:color="000000" w:fill="FFFFFF"/>
            <w:noWrap/>
            <w:vAlign w:val="bottom"/>
            <w:hideMark/>
          </w:tcPr>
          <w:p w14:paraId="0C1847F0"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632,100</w:t>
            </w:r>
          </w:p>
        </w:tc>
      </w:tr>
      <w:tr w:rsidR="00A75AFD" w:rsidRPr="00A75AFD" w14:paraId="55AA4821" w14:textId="77777777" w:rsidTr="00170D02">
        <w:trPr>
          <w:trHeight w:val="180"/>
        </w:trPr>
        <w:tc>
          <w:tcPr>
            <w:tcW w:w="286" w:type="pct"/>
            <w:tcBorders>
              <w:top w:val="nil"/>
              <w:left w:val="double" w:sz="6" w:space="0" w:color="auto"/>
              <w:bottom w:val="dotted" w:sz="4" w:space="0" w:color="auto"/>
              <w:right w:val="nil"/>
            </w:tcBorders>
            <w:shd w:val="clear" w:color="auto" w:fill="auto"/>
            <w:vAlign w:val="bottom"/>
            <w:hideMark/>
          </w:tcPr>
          <w:p w14:paraId="1BAFD3BB" w14:textId="77777777" w:rsidR="008D0AF2" w:rsidRPr="00A75AFD" w:rsidRDefault="008D0AF2" w:rsidP="008D0AF2">
            <w:pPr>
              <w:spacing w:after="0" w:line="240" w:lineRule="auto"/>
              <w:jc w:val="center"/>
              <w:rPr>
                <w:rFonts w:ascii="Garamond" w:eastAsia="Times New Roman" w:hAnsi="Garamond" w:cs="Arial"/>
                <w:b/>
                <w:bCs/>
                <w:sz w:val="12"/>
                <w:szCs w:val="12"/>
                <w:lang w:eastAsia="sq-AL"/>
              </w:rPr>
            </w:pPr>
            <w:r w:rsidRPr="00A75AFD">
              <w:rPr>
                <w:rFonts w:ascii="Garamond" w:eastAsia="Times New Roman" w:hAnsi="Garamond" w:cs="Arial"/>
                <w:b/>
                <w:bCs/>
                <w:sz w:val="12"/>
                <w:szCs w:val="12"/>
                <w:lang w:eastAsia="sq-AL"/>
              </w:rPr>
              <w:t>12</w:t>
            </w:r>
          </w:p>
        </w:tc>
        <w:tc>
          <w:tcPr>
            <w:tcW w:w="2300" w:type="pct"/>
            <w:tcBorders>
              <w:top w:val="nil"/>
              <w:left w:val="single" w:sz="4" w:space="0" w:color="auto"/>
              <w:bottom w:val="dotted" w:sz="4" w:space="0" w:color="auto"/>
              <w:right w:val="single" w:sz="4" w:space="0" w:color="auto"/>
            </w:tcBorders>
            <w:shd w:val="clear" w:color="auto" w:fill="auto"/>
            <w:vAlign w:val="bottom"/>
            <w:hideMark/>
          </w:tcPr>
          <w:p w14:paraId="435A7278" w14:textId="77777777" w:rsidR="008D0AF2" w:rsidRPr="00A75AFD" w:rsidRDefault="008D0AF2" w:rsidP="008D0AF2">
            <w:pPr>
              <w:spacing w:after="0" w:line="240" w:lineRule="auto"/>
              <w:rPr>
                <w:rFonts w:ascii="Garamond" w:eastAsia="Times New Roman" w:hAnsi="Garamond" w:cs="Arial"/>
                <w:b/>
                <w:bCs/>
                <w:sz w:val="12"/>
                <w:szCs w:val="12"/>
                <w:lang w:eastAsia="sq-AL"/>
              </w:rPr>
            </w:pPr>
            <w:r w:rsidRPr="00A75AFD">
              <w:rPr>
                <w:rFonts w:ascii="Garamond" w:eastAsia="Times New Roman" w:hAnsi="Garamond" w:cs="Arial"/>
                <w:b/>
                <w:bCs/>
                <w:sz w:val="12"/>
                <w:szCs w:val="12"/>
                <w:lang w:eastAsia="sq-AL"/>
              </w:rPr>
              <w:t>Ministria e Ekonomisë, Kulturës dhe Inovacionit</w:t>
            </w:r>
          </w:p>
        </w:tc>
        <w:tc>
          <w:tcPr>
            <w:tcW w:w="511" w:type="pct"/>
            <w:tcBorders>
              <w:top w:val="nil"/>
              <w:left w:val="nil"/>
              <w:bottom w:val="dotted" w:sz="4" w:space="0" w:color="auto"/>
              <w:right w:val="single" w:sz="4" w:space="0" w:color="auto"/>
            </w:tcBorders>
            <w:shd w:val="clear" w:color="000000" w:fill="FFFFFF"/>
            <w:noWrap/>
            <w:vAlign w:val="bottom"/>
            <w:hideMark/>
          </w:tcPr>
          <w:p w14:paraId="7FE62EA5" w14:textId="77777777" w:rsidR="008D0AF2" w:rsidRPr="00A75AFD" w:rsidRDefault="008D0AF2" w:rsidP="008D0AF2">
            <w:pPr>
              <w:spacing w:after="0" w:line="240" w:lineRule="auto"/>
              <w:jc w:val="right"/>
              <w:rPr>
                <w:rFonts w:ascii="Garamond" w:eastAsia="Times New Roman" w:hAnsi="Garamond" w:cs="Arial"/>
                <w:b/>
                <w:bCs/>
                <w:sz w:val="12"/>
                <w:szCs w:val="12"/>
                <w:lang w:eastAsia="sq-AL"/>
              </w:rPr>
            </w:pPr>
            <w:r w:rsidRPr="00A75AFD">
              <w:rPr>
                <w:rFonts w:ascii="Garamond" w:eastAsia="Times New Roman" w:hAnsi="Garamond" w:cs="Arial"/>
                <w:b/>
                <w:bCs/>
                <w:sz w:val="12"/>
                <w:szCs w:val="12"/>
                <w:lang w:eastAsia="sq-AL"/>
              </w:rPr>
              <w:t>51,655,970</w:t>
            </w:r>
          </w:p>
        </w:tc>
        <w:tc>
          <w:tcPr>
            <w:tcW w:w="463" w:type="pct"/>
            <w:tcBorders>
              <w:top w:val="nil"/>
              <w:left w:val="nil"/>
              <w:bottom w:val="dotted" w:sz="4" w:space="0" w:color="auto"/>
              <w:right w:val="single" w:sz="4" w:space="0" w:color="auto"/>
            </w:tcBorders>
            <w:shd w:val="clear" w:color="000000" w:fill="FFFFFF"/>
            <w:noWrap/>
            <w:vAlign w:val="bottom"/>
            <w:hideMark/>
          </w:tcPr>
          <w:p w14:paraId="3C9873F7" w14:textId="77777777" w:rsidR="008D0AF2" w:rsidRPr="00A75AFD" w:rsidRDefault="008D0AF2" w:rsidP="008D0AF2">
            <w:pPr>
              <w:spacing w:after="0" w:line="240" w:lineRule="auto"/>
              <w:jc w:val="right"/>
              <w:rPr>
                <w:rFonts w:ascii="Garamond" w:eastAsia="Times New Roman" w:hAnsi="Garamond" w:cs="Arial"/>
                <w:b/>
                <w:bCs/>
                <w:sz w:val="12"/>
                <w:szCs w:val="12"/>
                <w:lang w:eastAsia="sq-AL"/>
              </w:rPr>
            </w:pPr>
            <w:r w:rsidRPr="00A75AFD">
              <w:rPr>
                <w:rFonts w:ascii="Garamond" w:eastAsia="Times New Roman" w:hAnsi="Garamond" w:cs="Arial"/>
                <w:b/>
                <w:bCs/>
                <w:sz w:val="12"/>
                <w:szCs w:val="12"/>
                <w:lang w:eastAsia="sq-AL"/>
              </w:rPr>
              <w:t>4,475,469</w:t>
            </w:r>
          </w:p>
        </w:tc>
        <w:tc>
          <w:tcPr>
            <w:tcW w:w="425" w:type="pct"/>
            <w:tcBorders>
              <w:top w:val="nil"/>
              <w:left w:val="nil"/>
              <w:bottom w:val="dotted" w:sz="4" w:space="0" w:color="auto"/>
              <w:right w:val="single" w:sz="4" w:space="0" w:color="auto"/>
            </w:tcBorders>
            <w:shd w:val="clear" w:color="000000" w:fill="FFFFFF"/>
            <w:noWrap/>
            <w:vAlign w:val="bottom"/>
            <w:hideMark/>
          </w:tcPr>
          <w:p w14:paraId="3FA5A6AB" w14:textId="77777777" w:rsidR="008D0AF2" w:rsidRPr="00A75AFD" w:rsidRDefault="008D0AF2" w:rsidP="008D0AF2">
            <w:pPr>
              <w:spacing w:after="0" w:line="240" w:lineRule="auto"/>
              <w:jc w:val="right"/>
              <w:rPr>
                <w:rFonts w:ascii="Garamond" w:eastAsia="Times New Roman" w:hAnsi="Garamond" w:cs="Arial"/>
                <w:b/>
                <w:bCs/>
                <w:sz w:val="12"/>
                <w:szCs w:val="12"/>
                <w:lang w:eastAsia="sq-AL"/>
              </w:rPr>
            </w:pPr>
            <w:r w:rsidRPr="00A75AFD">
              <w:rPr>
                <w:rFonts w:ascii="Garamond" w:eastAsia="Times New Roman" w:hAnsi="Garamond" w:cs="Arial"/>
                <w:b/>
                <w:bCs/>
                <w:sz w:val="12"/>
                <w:szCs w:val="12"/>
                <w:lang w:eastAsia="sq-AL"/>
              </w:rPr>
              <w:t>874,690</w:t>
            </w:r>
          </w:p>
        </w:tc>
        <w:tc>
          <w:tcPr>
            <w:tcW w:w="463" w:type="pct"/>
            <w:tcBorders>
              <w:top w:val="nil"/>
              <w:left w:val="nil"/>
              <w:bottom w:val="dotted" w:sz="4" w:space="0" w:color="auto"/>
              <w:right w:val="single" w:sz="4" w:space="0" w:color="auto"/>
            </w:tcBorders>
            <w:shd w:val="clear" w:color="000000" w:fill="FFFFFF"/>
            <w:noWrap/>
            <w:vAlign w:val="bottom"/>
            <w:hideMark/>
          </w:tcPr>
          <w:p w14:paraId="50F7C317" w14:textId="77777777" w:rsidR="008D0AF2" w:rsidRPr="00A75AFD" w:rsidRDefault="008D0AF2" w:rsidP="008D0AF2">
            <w:pPr>
              <w:spacing w:after="0" w:line="240" w:lineRule="auto"/>
              <w:jc w:val="right"/>
              <w:rPr>
                <w:rFonts w:ascii="Garamond" w:eastAsia="Times New Roman" w:hAnsi="Garamond" w:cs="Arial"/>
                <w:b/>
                <w:bCs/>
                <w:sz w:val="12"/>
                <w:szCs w:val="12"/>
                <w:lang w:eastAsia="sq-AL"/>
              </w:rPr>
            </w:pPr>
            <w:r w:rsidRPr="00A75AFD">
              <w:rPr>
                <w:rFonts w:ascii="Garamond" w:eastAsia="Times New Roman" w:hAnsi="Garamond" w:cs="Arial"/>
                <w:b/>
                <w:bCs/>
                <w:sz w:val="12"/>
                <w:szCs w:val="12"/>
                <w:lang w:eastAsia="sq-AL"/>
              </w:rPr>
              <w:t>5,350,159</w:t>
            </w:r>
          </w:p>
        </w:tc>
        <w:tc>
          <w:tcPr>
            <w:tcW w:w="550" w:type="pct"/>
            <w:tcBorders>
              <w:top w:val="nil"/>
              <w:left w:val="nil"/>
              <w:bottom w:val="dotted" w:sz="4" w:space="0" w:color="auto"/>
              <w:right w:val="single" w:sz="8" w:space="0" w:color="auto"/>
            </w:tcBorders>
            <w:shd w:val="clear" w:color="000000" w:fill="FFFFFF"/>
            <w:noWrap/>
            <w:vAlign w:val="bottom"/>
            <w:hideMark/>
          </w:tcPr>
          <w:p w14:paraId="4C042272" w14:textId="77777777" w:rsidR="008D0AF2" w:rsidRPr="00A75AFD" w:rsidRDefault="008D0AF2" w:rsidP="008D0AF2">
            <w:pPr>
              <w:spacing w:after="0" w:line="240" w:lineRule="auto"/>
              <w:jc w:val="right"/>
              <w:rPr>
                <w:rFonts w:ascii="Garamond" w:eastAsia="Times New Roman" w:hAnsi="Garamond" w:cs="Arial"/>
                <w:b/>
                <w:bCs/>
                <w:sz w:val="12"/>
                <w:szCs w:val="12"/>
                <w:lang w:eastAsia="sq-AL"/>
              </w:rPr>
            </w:pPr>
            <w:r w:rsidRPr="00A75AFD">
              <w:rPr>
                <w:rFonts w:ascii="Garamond" w:eastAsia="Times New Roman" w:hAnsi="Garamond" w:cs="Arial"/>
                <w:b/>
                <w:bCs/>
                <w:sz w:val="12"/>
                <w:szCs w:val="12"/>
                <w:lang w:eastAsia="sq-AL"/>
              </w:rPr>
              <w:t>57,006,129</w:t>
            </w:r>
          </w:p>
        </w:tc>
      </w:tr>
      <w:tr w:rsidR="00A75AFD" w:rsidRPr="00A75AFD" w14:paraId="5B39EEF1" w14:textId="77777777" w:rsidTr="00170D02">
        <w:trPr>
          <w:trHeight w:val="180"/>
        </w:trPr>
        <w:tc>
          <w:tcPr>
            <w:tcW w:w="286" w:type="pct"/>
            <w:tcBorders>
              <w:top w:val="nil"/>
              <w:left w:val="double" w:sz="6" w:space="0" w:color="auto"/>
              <w:bottom w:val="dotted" w:sz="4" w:space="0" w:color="auto"/>
              <w:right w:val="nil"/>
            </w:tcBorders>
            <w:shd w:val="clear" w:color="auto" w:fill="auto"/>
            <w:noWrap/>
            <w:vAlign w:val="bottom"/>
            <w:hideMark/>
          </w:tcPr>
          <w:p w14:paraId="009DF63B" w14:textId="77777777" w:rsidR="008D0AF2" w:rsidRPr="00A75AFD" w:rsidRDefault="008D0AF2" w:rsidP="008D0AF2">
            <w:pPr>
              <w:spacing w:after="0" w:line="240" w:lineRule="auto"/>
              <w:jc w:val="center"/>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01110</w:t>
            </w:r>
          </w:p>
        </w:tc>
        <w:tc>
          <w:tcPr>
            <w:tcW w:w="2300" w:type="pct"/>
            <w:tcBorders>
              <w:top w:val="nil"/>
              <w:left w:val="single" w:sz="4" w:space="0" w:color="auto"/>
              <w:bottom w:val="dotted" w:sz="4" w:space="0" w:color="auto"/>
              <w:right w:val="single" w:sz="4" w:space="0" w:color="auto"/>
            </w:tcBorders>
            <w:shd w:val="clear" w:color="auto" w:fill="auto"/>
            <w:noWrap/>
            <w:vAlign w:val="bottom"/>
            <w:hideMark/>
          </w:tcPr>
          <w:p w14:paraId="46FBD98D" w14:textId="77777777" w:rsidR="008D0AF2" w:rsidRPr="00A75AFD" w:rsidRDefault="008D0AF2" w:rsidP="008D0AF2">
            <w:pPr>
              <w:spacing w:after="0" w:line="240" w:lineRule="auto"/>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Planifikimi, Menaxhimi dhe Administrimi</w:t>
            </w:r>
          </w:p>
        </w:tc>
        <w:tc>
          <w:tcPr>
            <w:tcW w:w="511" w:type="pct"/>
            <w:tcBorders>
              <w:top w:val="nil"/>
              <w:left w:val="nil"/>
              <w:bottom w:val="dotted" w:sz="4" w:space="0" w:color="auto"/>
              <w:right w:val="single" w:sz="4" w:space="0" w:color="auto"/>
            </w:tcBorders>
            <w:shd w:val="clear" w:color="000000" w:fill="FFFFFF"/>
            <w:noWrap/>
            <w:vAlign w:val="bottom"/>
            <w:hideMark/>
          </w:tcPr>
          <w:p w14:paraId="46D5BED4"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446,979</w:t>
            </w:r>
          </w:p>
        </w:tc>
        <w:tc>
          <w:tcPr>
            <w:tcW w:w="463" w:type="pct"/>
            <w:tcBorders>
              <w:top w:val="nil"/>
              <w:left w:val="nil"/>
              <w:bottom w:val="dotted" w:sz="4" w:space="0" w:color="auto"/>
              <w:right w:val="dashed" w:sz="4" w:space="0" w:color="auto"/>
            </w:tcBorders>
            <w:shd w:val="clear" w:color="000000" w:fill="FFFFFF"/>
            <w:noWrap/>
            <w:vAlign w:val="bottom"/>
            <w:hideMark/>
          </w:tcPr>
          <w:p w14:paraId="1106B0B2"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80,000</w:t>
            </w:r>
          </w:p>
        </w:tc>
        <w:tc>
          <w:tcPr>
            <w:tcW w:w="425" w:type="pct"/>
            <w:tcBorders>
              <w:top w:val="nil"/>
              <w:left w:val="nil"/>
              <w:bottom w:val="dotted" w:sz="4" w:space="0" w:color="auto"/>
              <w:right w:val="dashed" w:sz="4" w:space="0" w:color="auto"/>
            </w:tcBorders>
            <w:shd w:val="clear" w:color="000000" w:fill="FFFFFF"/>
            <w:noWrap/>
            <w:vAlign w:val="bottom"/>
            <w:hideMark/>
          </w:tcPr>
          <w:p w14:paraId="48B562CC"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0</w:t>
            </w:r>
          </w:p>
        </w:tc>
        <w:tc>
          <w:tcPr>
            <w:tcW w:w="463" w:type="pct"/>
            <w:tcBorders>
              <w:top w:val="nil"/>
              <w:left w:val="nil"/>
              <w:bottom w:val="dotted" w:sz="4" w:space="0" w:color="auto"/>
              <w:right w:val="single" w:sz="4" w:space="0" w:color="auto"/>
            </w:tcBorders>
            <w:shd w:val="clear" w:color="000000" w:fill="FFFFFF"/>
            <w:noWrap/>
            <w:vAlign w:val="bottom"/>
            <w:hideMark/>
          </w:tcPr>
          <w:p w14:paraId="719C068C"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80,000</w:t>
            </w:r>
          </w:p>
        </w:tc>
        <w:tc>
          <w:tcPr>
            <w:tcW w:w="550" w:type="pct"/>
            <w:tcBorders>
              <w:top w:val="nil"/>
              <w:left w:val="nil"/>
              <w:bottom w:val="dotted" w:sz="4" w:space="0" w:color="auto"/>
              <w:right w:val="single" w:sz="8" w:space="0" w:color="auto"/>
            </w:tcBorders>
            <w:shd w:val="clear" w:color="000000" w:fill="FFFFFF"/>
            <w:noWrap/>
            <w:vAlign w:val="bottom"/>
            <w:hideMark/>
          </w:tcPr>
          <w:p w14:paraId="09B40BEB"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526,979</w:t>
            </w:r>
          </w:p>
        </w:tc>
      </w:tr>
      <w:tr w:rsidR="00A75AFD" w:rsidRPr="00A75AFD" w14:paraId="36E3F826" w14:textId="77777777" w:rsidTr="00170D02">
        <w:trPr>
          <w:trHeight w:val="180"/>
        </w:trPr>
        <w:tc>
          <w:tcPr>
            <w:tcW w:w="286" w:type="pct"/>
            <w:tcBorders>
              <w:top w:val="nil"/>
              <w:left w:val="double" w:sz="6" w:space="0" w:color="auto"/>
              <w:bottom w:val="dotted" w:sz="4" w:space="0" w:color="auto"/>
              <w:right w:val="nil"/>
            </w:tcBorders>
            <w:shd w:val="clear" w:color="auto" w:fill="auto"/>
            <w:noWrap/>
            <w:vAlign w:val="bottom"/>
            <w:hideMark/>
          </w:tcPr>
          <w:p w14:paraId="589072B5" w14:textId="77777777" w:rsidR="008D0AF2" w:rsidRPr="00A75AFD" w:rsidRDefault="008D0AF2" w:rsidP="008D0AF2">
            <w:pPr>
              <w:spacing w:after="0" w:line="240" w:lineRule="auto"/>
              <w:jc w:val="center"/>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08220</w:t>
            </w:r>
          </w:p>
        </w:tc>
        <w:tc>
          <w:tcPr>
            <w:tcW w:w="2300" w:type="pct"/>
            <w:tcBorders>
              <w:top w:val="nil"/>
              <w:left w:val="single" w:sz="4" w:space="0" w:color="auto"/>
              <w:bottom w:val="dotted" w:sz="4" w:space="0" w:color="auto"/>
              <w:right w:val="single" w:sz="4" w:space="0" w:color="auto"/>
            </w:tcBorders>
            <w:shd w:val="clear" w:color="auto" w:fill="auto"/>
            <w:noWrap/>
            <w:vAlign w:val="bottom"/>
            <w:hideMark/>
          </w:tcPr>
          <w:p w14:paraId="388D7DD2" w14:textId="77777777" w:rsidR="008D0AF2" w:rsidRPr="00A75AFD" w:rsidRDefault="008D0AF2" w:rsidP="008D0AF2">
            <w:pPr>
              <w:spacing w:after="0" w:line="240" w:lineRule="auto"/>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 xml:space="preserve">Trashëgimia Kulturore dhe Muzetë </w:t>
            </w:r>
          </w:p>
        </w:tc>
        <w:tc>
          <w:tcPr>
            <w:tcW w:w="511" w:type="pct"/>
            <w:tcBorders>
              <w:top w:val="nil"/>
              <w:left w:val="nil"/>
              <w:bottom w:val="dotted" w:sz="4" w:space="0" w:color="auto"/>
              <w:right w:val="single" w:sz="4" w:space="0" w:color="auto"/>
            </w:tcBorders>
            <w:shd w:val="clear" w:color="000000" w:fill="FFFFFF"/>
            <w:noWrap/>
            <w:vAlign w:val="bottom"/>
            <w:hideMark/>
          </w:tcPr>
          <w:p w14:paraId="2720A2A1"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846,878</w:t>
            </w:r>
          </w:p>
        </w:tc>
        <w:tc>
          <w:tcPr>
            <w:tcW w:w="463" w:type="pct"/>
            <w:tcBorders>
              <w:top w:val="nil"/>
              <w:left w:val="nil"/>
              <w:bottom w:val="dotted" w:sz="4" w:space="0" w:color="auto"/>
              <w:right w:val="dashed" w:sz="4" w:space="0" w:color="auto"/>
            </w:tcBorders>
            <w:shd w:val="clear" w:color="000000" w:fill="FFFFFF"/>
            <w:noWrap/>
            <w:vAlign w:val="bottom"/>
            <w:hideMark/>
          </w:tcPr>
          <w:p w14:paraId="2A0BBCF4"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272,500</w:t>
            </w:r>
          </w:p>
        </w:tc>
        <w:tc>
          <w:tcPr>
            <w:tcW w:w="425" w:type="pct"/>
            <w:tcBorders>
              <w:top w:val="nil"/>
              <w:left w:val="nil"/>
              <w:bottom w:val="dotted" w:sz="4" w:space="0" w:color="auto"/>
              <w:right w:val="dashed" w:sz="4" w:space="0" w:color="auto"/>
            </w:tcBorders>
            <w:shd w:val="clear" w:color="000000" w:fill="FFFFFF"/>
            <w:noWrap/>
            <w:vAlign w:val="bottom"/>
            <w:hideMark/>
          </w:tcPr>
          <w:p w14:paraId="1F5C948A"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20,000</w:t>
            </w:r>
          </w:p>
        </w:tc>
        <w:tc>
          <w:tcPr>
            <w:tcW w:w="463" w:type="pct"/>
            <w:tcBorders>
              <w:top w:val="nil"/>
              <w:left w:val="nil"/>
              <w:bottom w:val="dotted" w:sz="4" w:space="0" w:color="auto"/>
              <w:right w:val="single" w:sz="4" w:space="0" w:color="auto"/>
            </w:tcBorders>
            <w:shd w:val="clear" w:color="000000" w:fill="FFFFFF"/>
            <w:noWrap/>
            <w:vAlign w:val="bottom"/>
            <w:hideMark/>
          </w:tcPr>
          <w:p w14:paraId="3DBB38F1"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292,500</w:t>
            </w:r>
          </w:p>
        </w:tc>
        <w:tc>
          <w:tcPr>
            <w:tcW w:w="550" w:type="pct"/>
            <w:tcBorders>
              <w:top w:val="nil"/>
              <w:left w:val="nil"/>
              <w:bottom w:val="dotted" w:sz="4" w:space="0" w:color="auto"/>
              <w:right w:val="single" w:sz="8" w:space="0" w:color="auto"/>
            </w:tcBorders>
            <w:shd w:val="clear" w:color="000000" w:fill="FFFFFF"/>
            <w:noWrap/>
            <w:vAlign w:val="bottom"/>
            <w:hideMark/>
          </w:tcPr>
          <w:p w14:paraId="528441FA"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1,139,378</w:t>
            </w:r>
          </w:p>
        </w:tc>
      </w:tr>
      <w:tr w:rsidR="00A75AFD" w:rsidRPr="00A75AFD" w14:paraId="2D787F68" w14:textId="77777777" w:rsidTr="00170D02">
        <w:trPr>
          <w:trHeight w:val="180"/>
        </w:trPr>
        <w:tc>
          <w:tcPr>
            <w:tcW w:w="286" w:type="pct"/>
            <w:tcBorders>
              <w:top w:val="nil"/>
              <w:left w:val="double" w:sz="6" w:space="0" w:color="auto"/>
              <w:bottom w:val="dotted" w:sz="4" w:space="0" w:color="auto"/>
              <w:right w:val="nil"/>
            </w:tcBorders>
            <w:shd w:val="clear" w:color="auto" w:fill="auto"/>
            <w:noWrap/>
            <w:vAlign w:val="bottom"/>
            <w:hideMark/>
          </w:tcPr>
          <w:p w14:paraId="62B3ABF5" w14:textId="77777777" w:rsidR="008D0AF2" w:rsidRPr="00A75AFD" w:rsidRDefault="008D0AF2" w:rsidP="008D0AF2">
            <w:pPr>
              <w:spacing w:after="0" w:line="240" w:lineRule="auto"/>
              <w:jc w:val="center"/>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08230</w:t>
            </w:r>
          </w:p>
        </w:tc>
        <w:tc>
          <w:tcPr>
            <w:tcW w:w="2300" w:type="pct"/>
            <w:tcBorders>
              <w:top w:val="nil"/>
              <w:left w:val="single" w:sz="4" w:space="0" w:color="auto"/>
              <w:bottom w:val="dotted" w:sz="4" w:space="0" w:color="auto"/>
              <w:right w:val="single" w:sz="4" w:space="0" w:color="auto"/>
            </w:tcBorders>
            <w:shd w:val="clear" w:color="auto" w:fill="auto"/>
            <w:noWrap/>
            <w:vAlign w:val="bottom"/>
            <w:hideMark/>
          </w:tcPr>
          <w:p w14:paraId="21D8D443" w14:textId="77777777" w:rsidR="008D0AF2" w:rsidRPr="00A75AFD" w:rsidRDefault="008D0AF2" w:rsidP="008D0AF2">
            <w:pPr>
              <w:spacing w:after="0" w:line="240" w:lineRule="auto"/>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 xml:space="preserve">Arti dhe kultura </w:t>
            </w:r>
          </w:p>
        </w:tc>
        <w:tc>
          <w:tcPr>
            <w:tcW w:w="511" w:type="pct"/>
            <w:tcBorders>
              <w:top w:val="nil"/>
              <w:left w:val="nil"/>
              <w:bottom w:val="dotted" w:sz="4" w:space="0" w:color="auto"/>
              <w:right w:val="single" w:sz="4" w:space="0" w:color="auto"/>
            </w:tcBorders>
            <w:shd w:val="clear" w:color="000000" w:fill="FFFFFF"/>
            <w:noWrap/>
            <w:vAlign w:val="bottom"/>
            <w:hideMark/>
          </w:tcPr>
          <w:p w14:paraId="1653C44B"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1,521,563</w:t>
            </w:r>
          </w:p>
        </w:tc>
        <w:tc>
          <w:tcPr>
            <w:tcW w:w="463" w:type="pct"/>
            <w:tcBorders>
              <w:top w:val="nil"/>
              <w:left w:val="nil"/>
              <w:bottom w:val="dotted" w:sz="4" w:space="0" w:color="auto"/>
              <w:right w:val="dashed" w:sz="4" w:space="0" w:color="auto"/>
            </w:tcBorders>
            <w:shd w:val="clear" w:color="000000" w:fill="FFFFFF"/>
            <w:noWrap/>
            <w:vAlign w:val="bottom"/>
            <w:hideMark/>
          </w:tcPr>
          <w:p w14:paraId="269E1C55"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1,467,500</w:t>
            </w:r>
          </w:p>
        </w:tc>
        <w:tc>
          <w:tcPr>
            <w:tcW w:w="425" w:type="pct"/>
            <w:tcBorders>
              <w:top w:val="nil"/>
              <w:left w:val="nil"/>
              <w:bottom w:val="dotted" w:sz="4" w:space="0" w:color="auto"/>
              <w:right w:val="dashed" w:sz="4" w:space="0" w:color="auto"/>
            </w:tcBorders>
            <w:shd w:val="clear" w:color="000000" w:fill="FFFFFF"/>
            <w:noWrap/>
            <w:vAlign w:val="bottom"/>
            <w:hideMark/>
          </w:tcPr>
          <w:p w14:paraId="1AB1AD5E"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20,000</w:t>
            </w:r>
          </w:p>
        </w:tc>
        <w:tc>
          <w:tcPr>
            <w:tcW w:w="463" w:type="pct"/>
            <w:tcBorders>
              <w:top w:val="nil"/>
              <w:left w:val="nil"/>
              <w:bottom w:val="dotted" w:sz="4" w:space="0" w:color="auto"/>
              <w:right w:val="single" w:sz="4" w:space="0" w:color="auto"/>
            </w:tcBorders>
            <w:shd w:val="clear" w:color="000000" w:fill="FFFFFF"/>
            <w:noWrap/>
            <w:vAlign w:val="bottom"/>
            <w:hideMark/>
          </w:tcPr>
          <w:p w14:paraId="2D54A360"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1,487,500</w:t>
            </w:r>
          </w:p>
        </w:tc>
        <w:tc>
          <w:tcPr>
            <w:tcW w:w="550" w:type="pct"/>
            <w:tcBorders>
              <w:top w:val="nil"/>
              <w:left w:val="nil"/>
              <w:bottom w:val="dotted" w:sz="4" w:space="0" w:color="auto"/>
              <w:right w:val="single" w:sz="8" w:space="0" w:color="auto"/>
            </w:tcBorders>
            <w:shd w:val="clear" w:color="000000" w:fill="FFFFFF"/>
            <w:noWrap/>
            <w:vAlign w:val="bottom"/>
            <w:hideMark/>
          </w:tcPr>
          <w:p w14:paraId="230C6481"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3,009,063</w:t>
            </w:r>
          </w:p>
        </w:tc>
      </w:tr>
      <w:tr w:rsidR="00A75AFD" w:rsidRPr="00A75AFD" w14:paraId="3B343F49" w14:textId="77777777" w:rsidTr="00170D02">
        <w:trPr>
          <w:trHeight w:val="180"/>
        </w:trPr>
        <w:tc>
          <w:tcPr>
            <w:tcW w:w="286" w:type="pct"/>
            <w:tcBorders>
              <w:top w:val="nil"/>
              <w:left w:val="double" w:sz="6" w:space="0" w:color="auto"/>
              <w:bottom w:val="dotted" w:sz="4" w:space="0" w:color="auto"/>
              <w:right w:val="nil"/>
            </w:tcBorders>
            <w:shd w:val="clear" w:color="auto" w:fill="auto"/>
            <w:noWrap/>
            <w:vAlign w:val="bottom"/>
            <w:hideMark/>
          </w:tcPr>
          <w:p w14:paraId="02BC8AC2" w14:textId="77777777" w:rsidR="008D0AF2" w:rsidRPr="00A75AFD" w:rsidRDefault="008D0AF2" w:rsidP="008D0AF2">
            <w:pPr>
              <w:spacing w:after="0" w:line="240" w:lineRule="auto"/>
              <w:jc w:val="center"/>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01150</w:t>
            </w:r>
          </w:p>
        </w:tc>
        <w:tc>
          <w:tcPr>
            <w:tcW w:w="2300" w:type="pct"/>
            <w:tcBorders>
              <w:top w:val="nil"/>
              <w:left w:val="single" w:sz="4" w:space="0" w:color="auto"/>
              <w:bottom w:val="dotted" w:sz="4" w:space="0" w:color="auto"/>
              <w:right w:val="single" w:sz="4" w:space="0" w:color="auto"/>
            </w:tcBorders>
            <w:shd w:val="clear" w:color="auto" w:fill="auto"/>
            <w:noWrap/>
            <w:vAlign w:val="bottom"/>
            <w:hideMark/>
          </w:tcPr>
          <w:p w14:paraId="1623DD04" w14:textId="77777777" w:rsidR="008D0AF2" w:rsidRPr="00A75AFD" w:rsidRDefault="008D0AF2" w:rsidP="008D0AF2">
            <w:pPr>
              <w:spacing w:after="0" w:line="240" w:lineRule="auto"/>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Mbështetje për inovacionin dhe teknologjinë</w:t>
            </w:r>
          </w:p>
        </w:tc>
        <w:tc>
          <w:tcPr>
            <w:tcW w:w="511" w:type="pct"/>
            <w:tcBorders>
              <w:top w:val="nil"/>
              <w:left w:val="nil"/>
              <w:bottom w:val="dotted" w:sz="4" w:space="0" w:color="auto"/>
              <w:right w:val="single" w:sz="4" w:space="0" w:color="auto"/>
            </w:tcBorders>
            <w:shd w:val="clear" w:color="000000" w:fill="FFFFFF"/>
            <w:noWrap/>
            <w:vAlign w:val="bottom"/>
            <w:hideMark/>
          </w:tcPr>
          <w:p w14:paraId="78E2A031"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299,388</w:t>
            </w:r>
          </w:p>
        </w:tc>
        <w:tc>
          <w:tcPr>
            <w:tcW w:w="463" w:type="pct"/>
            <w:tcBorders>
              <w:top w:val="nil"/>
              <w:left w:val="nil"/>
              <w:bottom w:val="dotted" w:sz="4" w:space="0" w:color="auto"/>
              <w:right w:val="dashed" w:sz="4" w:space="0" w:color="auto"/>
            </w:tcBorders>
            <w:shd w:val="clear" w:color="000000" w:fill="FFFFFF"/>
            <w:noWrap/>
            <w:vAlign w:val="bottom"/>
            <w:hideMark/>
          </w:tcPr>
          <w:p w14:paraId="2928826B"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1,050,000</w:t>
            </w:r>
          </w:p>
        </w:tc>
        <w:tc>
          <w:tcPr>
            <w:tcW w:w="425" w:type="pct"/>
            <w:tcBorders>
              <w:top w:val="nil"/>
              <w:left w:val="nil"/>
              <w:bottom w:val="dotted" w:sz="4" w:space="0" w:color="auto"/>
              <w:right w:val="dashed" w:sz="4" w:space="0" w:color="auto"/>
            </w:tcBorders>
            <w:shd w:val="clear" w:color="000000" w:fill="FFFFFF"/>
            <w:noWrap/>
            <w:vAlign w:val="bottom"/>
            <w:hideMark/>
          </w:tcPr>
          <w:p w14:paraId="12201E36"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0</w:t>
            </w:r>
          </w:p>
        </w:tc>
        <w:tc>
          <w:tcPr>
            <w:tcW w:w="463" w:type="pct"/>
            <w:tcBorders>
              <w:top w:val="nil"/>
              <w:left w:val="nil"/>
              <w:bottom w:val="dotted" w:sz="4" w:space="0" w:color="auto"/>
              <w:right w:val="single" w:sz="4" w:space="0" w:color="auto"/>
            </w:tcBorders>
            <w:shd w:val="clear" w:color="000000" w:fill="FFFFFF"/>
            <w:noWrap/>
            <w:vAlign w:val="bottom"/>
            <w:hideMark/>
          </w:tcPr>
          <w:p w14:paraId="7533C133"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1,050,000</w:t>
            </w:r>
          </w:p>
        </w:tc>
        <w:tc>
          <w:tcPr>
            <w:tcW w:w="550" w:type="pct"/>
            <w:tcBorders>
              <w:top w:val="nil"/>
              <w:left w:val="nil"/>
              <w:bottom w:val="dotted" w:sz="4" w:space="0" w:color="auto"/>
              <w:right w:val="single" w:sz="8" w:space="0" w:color="auto"/>
            </w:tcBorders>
            <w:shd w:val="clear" w:color="000000" w:fill="FFFFFF"/>
            <w:noWrap/>
            <w:vAlign w:val="bottom"/>
            <w:hideMark/>
          </w:tcPr>
          <w:p w14:paraId="5D87BB96"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1,349,388</w:t>
            </w:r>
          </w:p>
        </w:tc>
      </w:tr>
      <w:tr w:rsidR="00A75AFD" w:rsidRPr="00A75AFD" w14:paraId="52AD5BCC" w14:textId="77777777" w:rsidTr="00170D02">
        <w:trPr>
          <w:trHeight w:val="180"/>
        </w:trPr>
        <w:tc>
          <w:tcPr>
            <w:tcW w:w="286" w:type="pct"/>
            <w:tcBorders>
              <w:top w:val="nil"/>
              <w:left w:val="double" w:sz="6" w:space="0" w:color="auto"/>
              <w:bottom w:val="dotted" w:sz="4" w:space="0" w:color="auto"/>
              <w:right w:val="nil"/>
            </w:tcBorders>
            <w:shd w:val="clear" w:color="auto" w:fill="auto"/>
            <w:noWrap/>
            <w:vAlign w:val="bottom"/>
            <w:hideMark/>
          </w:tcPr>
          <w:p w14:paraId="5E6CAC88" w14:textId="77777777" w:rsidR="008D0AF2" w:rsidRPr="00A75AFD" w:rsidRDefault="008D0AF2" w:rsidP="008D0AF2">
            <w:pPr>
              <w:spacing w:after="0" w:line="240" w:lineRule="auto"/>
              <w:jc w:val="center"/>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04130</w:t>
            </w:r>
          </w:p>
        </w:tc>
        <w:tc>
          <w:tcPr>
            <w:tcW w:w="2300" w:type="pct"/>
            <w:tcBorders>
              <w:top w:val="nil"/>
              <w:left w:val="single" w:sz="4" w:space="0" w:color="auto"/>
              <w:bottom w:val="dotted" w:sz="4" w:space="0" w:color="auto"/>
              <w:right w:val="single" w:sz="4" w:space="0" w:color="auto"/>
            </w:tcBorders>
            <w:shd w:val="clear" w:color="auto" w:fill="auto"/>
            <w:noWrap/>
            <w:vAlign w:val="bottom"/>
            <w:hideMark/>
          </w:tcPr>
          <w:p w14:paraId="0A23D585" w14:textId="77777777" w:rsidR="008D0AF2" w:rsidRPr="00A75AFD" w:rsidRDefault="008D0AF2" w:rsidP="008D0AF2">
            <w:pPr>
              <w:spacing w:after="0" w:line="240" w:lineRule="auto"/>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Mbështetje për Zhvillim Ekonomik</w:t>
            </w:r>
          </w:p>
        </w:tc>
        <w:tc>
          <w:tcPr>
            <w:tcW w:w="511" w:type="pct"/>
            <w:tcBorders>
              <w:top w:val="nil"/>
              <w:left w:val="nil"/>
              <w:bottom w:val="dotted" w:sz="4" w:space="0" w:color="auto"/>
              <w:right w:val="single" w:sz="4" w:space="0" w:color="auto"/>
            </w:tcBorders>
            <w:shd w:val="clear" w:color="000000" w:fill="FFFFFF"/>
            <w:noWrap/>
            <w:vAlign w:val="bottom"/>
            <w:hideMark/>
          </w:tcPr>
          <w:p w14:paraId="1BC30950"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449,619</w:t>
            </w:r>
          </w:p>
        </w:tc>
        <w:tc>
          <w:tcPr>
            <w:tcW w:w="463" w:type="pct"/>
            <w:tcBorders>
              <w:top w:val="nil"/>
              <w:left w:val="nil"/>
              <w:bottom w:val="dotted" w:sz="4" w:space="0" w:color="auto"/>
              <w:right w:val="dashed" w:sz="4" w:space="0" w:color="auto"/>
            </w:tcBorders>
            <w:shd w:val="clear" w:color="000000" w:fill="FFFFFF"/>
            <w:noWrap/>
            <w:vAlign w:val="bottom"/>
            <w:hideMark/>
          </w:tcPr>
          <w:p w14:paraId="24490C2B"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62,000</w:t>
            </w:r>
          </w:p>
        </w:tc>
        <w:tc>
          <w:tcPr>
            <w:tcW w:w="425" w:type="pct"/>
            <w:tcBorders>
              <w:top w:val="nil"/>
              <w:left w:val="nil"/>
              <w:bottom w:val="dotted" w:sz="4" w:space="0" w:color="auto"/>
              <w:right w:val="dashed" w:sz="4" w:space="0" w:color="auto"/>
            </w:tcBorders>
            <w:shd w:val="clear" w:color="000000" w:fill="FFFFFF"/>
            <w:noWrap/>
            <w:vAlign w:val="bottom"/>
            <w:hideMark/>
          </w:tcPr>
          <w:p w14:paraId="216499C0"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164,690</w:t>
            </w:r>
          </w:p>
        </w:tc>
        <w:tc>
          <w:tcPr>
            <w:tcW w:w="463" w:type="pct"/>
            <w:tcBorders>
              <w:top w:val="nil"/>
              <w:left w:val="nil"/>
              <w:bottom w:val="dotted" w:sz="4" w:space="0" w:color="auto"/>
              <w:right w:val="single" w:sz="4" w:space="0" w:color="auto"/>
            </w:tcBorders>
            <w:shd w:val="clear" w:color="000000" w:fill="FFFFFF"/>
            <w:noWrap/>
            <w:vAlign w:val="bottom"/>
            <w:hideMark/>
          </w:tcPr>
          <w:p w14:paraId="2B6B2335"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226,690</w:t>
            </w:r>
          </w:p>
        </w:tc>
        <w:tc>
          <w:tcPr>
            <w:tcW w:w="550" w:type="pct"/>
            <w:tcBorders>
              <w:top w:val="nil"/>
              <w:left w:val="nil"/>
              <w:bottom w:val="dotted" w:sz="4" w:space="0" w:color="auto"/>
              <w:right w:val="single" w:sz="8" w:space="0" w:color="auto"/>
            </w:tcBorders>
            <w:shd w:val="clear" w:color="000000" w:fill="FFFFFF"/>
            <w:noWrap/>
            <w:vAlign w:val="bottom"/>
            <w:hideMark/>
          </w:tcPr>
          <w:p w14:paraId="48327488"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676,309</w:t>
            </w:r>
          </w:p>
        </w:tc>
      </w:tr>
      <w:tr w:rsidR="00A75AFD" w:rsidRPr="00A75AFD" w14:paraId="12A96838" w14:textId="77777777" w:rsidTr="00170D02">
        <w:trPr>
          <w:trHeight w:val="180"/>
        </w:trPr>
        <w:tc>
          <w:tcPr>
            <w:tcW w:w="286" w:type="pct"/>
            <w:tcBorders>
              <w:top w:val="nil"/>
              <w:left w:val="double" w:sz="6" w:space="0" w:color="auto"/>
              <w:bottom w:val="dotted" w:sz="4" w:space="0" w:color="auto"/>
              <w:right w:val="nil"/>
            </w:tcBorders>
            <w:shd w:val="clear" w:color="auto" w:fill="auto"/>
            <w:noWrap/>
            <w:vAlign w:val="bottom"/>
            <w:hideMark/>
          </w:tcPr>
          <w:p w14:paraId="5FA78B82" w14:textId="77777777" w:rsidR="008D0AF2" w:rsidRPr="00A75AFD" w:rsidRDefault="008D0AF2" w:rsidP="008D0AF2">
            <w:pPr>
              <w:spacing w:after="0" w:line="240" w:lineRule="auto"/>
              <w:jc w:val="center"/>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04160</w:t>
            </w:r>
          </w:p>
        </w:tc>
        <w:tc>
          <w:tcPr>
            <w:tcW w:w="2300" w:type="pct"/>
            <w:tcBorders>
              <w:top w:val="nil"/>
              <w:left w:val="single" w:sz="4" w:space="0" w:color="auto"/>
              <w:bottom w:val="dotted" w:sz="4" w:space="0" w:color="auto"/>
              <w:right w:val="single" w:sz="4" w:space="0" w:color="auto"/>
            </w:tcBorders>
            <w:shd w:val="clear" w:color="auto" w:fill="auto"/>
            <w:noWrap/>
            <w:vAlign w:val="bottom"/>
            <w:hideMark/>
          </w:tcPr>
          <w:p w14:paraId="399FD15E" w14:textId="77777777" w:rsidR="008D0AF2" w:rsidRPr="00A75AFD" w:rsidRDefault="008D0AF2" w:rsidP="008D0AF2">
            <w:pPr>
              <w:spacing w:after="0" w:line="240" w:lineRule="auto"/>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 xml:space="preserve">Mbështetje për </w:t>
            </w:r>
            <w:proofErr w:type="spellStart"/>
            <w:r w:rsidRPr="00A75AFD">
              <w:rPr>
                <w:rFonts w:ascii="Garamond" w:eastAsia="Times New Roman" w:hAnsi="Garamond" w:cs="Arial"/>
                <w:sz w:val="12"/>
                <w:szCs w:val="12"/>
                <w:lang w:eastAsia="sq-AL"/>
              </w:rPr>
              <w:t>mbikëq</w:t>
            </w:r>
            <w:proofErr w:type="spellEnd"/>
            <w:r w:rsidRPr="00A75AFD">
              <w:rPr>
                <w:rFonts w:ascii="Garamond" w:eastAsia="Times New Roman" w:hAnsi="Garamond" w:cs="Arial"/>
                <w:sz w:val="12"/>
                <w:szCs w:val="12"/>
                <w:lang w:eastAsia="sq-AL"/>
              </w:rPr>
              <w:t xml:space="preserve">. e tregut., </w:t>
            </w:r>
            <w:proofErr w:type="spellStart"/>
            <w:r w:rsidRPr="00A75AFD">
              <w:rPr>
                <w:rFonts w:ascii="Garamond" w:eastAsia="Times New Roman" w:hAnsi="Garamond" w:cs="Arial"/>
                <w:sz w:val="12"/>
                <w:szCs w:val="12"/>
                <w:lang w:eastAsia="sq-AL"/>
              </w:rPr>
              <w:t>infrast</w:t>
            </w:r>
            <w:proofErr w:type="spellEnd"/>
            <w:r w:rsidRPr="00A75AFD">
              <w:rPr>
                <w:rFonts w:ascii="Garamond" w:eastAsia="Times New Roman" w:hAnsi="Garamond" w:cs="Arial"/>
                <w:sz w:val="12"/>
                <w:szCs w:val="12"/>
                <w:lang w:eastAsia="sq-AL"/>
              </w:rPr>
              <w:t xml:space="preserve">. e cilës. dhe </w:t>
            </w:r>
            <w:proofErr w:type="spellStart"/>
            <w:r w:rsidRPr="00A75AFD">
              <w:rPr>
                <w:rFonts w:ascii="Garamond" w:eastAsia="Times New Roman" w:hAnsi="Garamond" w:cs="Arial"/>
                <w:sz w:val="12"/>
                <w:szCs w:val="12"/>
                <w:lang w:eastAsia="sq-AL"/>
              </w:rPr>
              <w:t>pron</w:t>
            </w:r>
            <w:proofErr w:type="spellEnd"/>
            <w:r w:rsidRPr="00A75AFD">
              <w:rPr>
                <w:rFonts w:ascii="Garamond" w:eastAsia="Times New Roman" w:hAnsi="Garamond" w:cs="Arial"/>
                <w:sz w:val="12"/>
                <w:szCs w:val="12"/>
                <w:lang w:eastAsia="sq-AL"/>
              </w:rPr>
              <w:t xml:space="preserve">. </w:t>
            </w:r>
            <w:proofErr w:type="spellStart"/>
            <w:r w:rsidRPr="00A75AFD">
              <w:rPr>
                <w:rFonts w:ascii="Garamond" w:eastAsia="Times New Roman" w:hAnsi="Garamond" w:cs="Arial"/>
                <w:sz w:val="12"/>
                <w:szCs w:val="12"/>
                <w:lang w:eastAsia="sq-AL"/>
              </w:rPr>
              <w:t>industr</w:t>
            </w:r>
            <w:proofErr w:type="spellEnd"/>
            <w:r w:rsidRPr="00A75AFD">
              <w:rPr>
                <w:rFonts w:ascii="Garamond" w:eastAsia="Times New Roman" w:hAnsi="Garamond" w:cs="Arial"/>
                <w:sz w:val="12"/>
                <w:szCs w:val="12"/>
                <w:lang w:eastAsia="sq-AL"/>
              </w:rPr>
              <w:t>.</w:t>
            </w:r>
          </w:p>
        </w:tc>
        <w:tc>
          <w:tcPr>
            <w:tcW w:w="511" w:type="pct"/>
            <w:tcBorders>
              <w:top w:val="nil"/>
              <w:left w:val="nil"/>
              <w:bottom w:val="dotted" w:sz="4" w:space="0" w:color="auto"/>
              <w:right w:val="single" w:sz="4" w:space="0" w:color="auto"/>
            </w:tcBorders>
            <w:shd w:val="clear" w:color="000000" w:fill="FFFFFF"/>
            <w:noWrap/>
            <w:vAlign w:val="bottom"/>
            <w:hideMark/>
          </w:tcPr>
          <w:p w14:paraId="432FE681"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377,922</w:t>
            </w:r>
          </w:p>
        </w:tc>
        <w:tc>
          <w:tcPr>
            <w:tcW w:w="463" w:type="pct"/>
            <w:tcBorders>
              <w:top w:val="nil"/>
              <w:left w:val="nil"/>
              <w:bottom w:val="dotted" w:sz="4" w:space="0" w:color="auto"/>
              <w:right w:val="dashed" w:sz="4" w:space="0" w:color="auto"/>
            </w:tcBorders>
            <w:shd w:val="clear" w:color="000000" w:fill="FFFFFF"/>
            <w:noWrap/>
            <w:vAlign w:val="bottom"/>
            <w:hideMark/>
          </w:tcPr>
          <w:p w14:paraId="1FAAB729"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12,000</w:t>
            </w:r>
          </w:p>
        </w:tc>
        <w:tc>
          <w:tcPr>
            <w:tcW w:w="425" w:type="pct"/>
            <w:tcBorders>
              <w:top w:val="nil"/>
              <w:left w:val="nil"/>
              <w:bottom w:val="dotted" w:sz="4" w:space="0" w:color="auto"/>
              <w:right w:val="dashed" w:sz="4" w:space="0" w:color="auto"/>
            </w:tcBorders>
            <w:shd w:val="clear" w:color="000000" w:fill="FFFFFF"/>
            <w:noWrap/>
            <w:vAlign w:val="bottom"/>
            <w:hideMark/>
          </w:tcPr>
          <w:p w14:paraId="734160A1"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0</w:t>
            </w:r>
          </w:p>
        </w:tc>
        <w:tc>
          <w:tcPr>
            <w:tcW w:w="463" w:type="pct"/>
            <w:tcBorders>
              <w:top w:val="nil"/>
              <w:left w:val="nil"/>
              <w:bottom w:val="dotted" w:sz="4" w:space="0" w:color="auto"/>
              <w:right w:val="single" w:sz="4" w:space="0" w:color="auto"/>
            </w:tcBorders>
            <w:shd w:val="clear" w:color="000000" w:fill="FFFFFF"/>
            <w:noWrap/>
            <w:vAlign w:val="bottom"/>
            <w:hideMark/>
          </w:tcPr>
          <w:p w14:paraId="2E24FE4B"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12,000</w:t>
            </w:r>
          </w:p>
        </w:tc>
        <w:tc>
          <w:tcPr>
            <w:tcW w:w="550" w:type="pct"/>
            <w:tcBorders>
              <w:top w:val="nil"/>
              <w:left w:val="nil"/>
              <w:bottom w:val="dotted" w:sz="4" w:space="0" w:color="auto"/>
              <w:right w:val="single" w:sz="8" w:space="0" w:color="auto"/>
            </w:tcBorders>
            <w:shd w:val="clear" w:color="000000" w:fill="FFFFFF"/>
            <w:noWrap/>
            <w:vAlign w:val="bottom"/>
            <w:hideMark/>
          </w:tcPr>
          <w:p w14:paraId="5C3C5C2F"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389,922</w:t>
            </w:r>
          </w:p>
        </w:tc>
      </w:tr>
      <w:tr w:rsidR="00A75AFD" w:rsidRPr="00A75AFD" w14:paraId="170142B7" w14:textId="77777777" w:rsidTr="00170D02">
        <w:trPr>
          <w:trHeight w:val="180"/>
        </w:trPr>
        <w:tc>
          <w:tcPr>
            <w:tcW w:w="286" w:type="pct"/>
            <w:tcBorders>
              <w:top w:val="nil"/>
              <w:left w:val="double" w:sz="6" w:space="0" w:color="auto"/>
              <w:bottom w:val="dotted" w:sz="4" w:space="0" w:color="auto"/>
              <w:right w:val="nil"/>
            </w:tcBorders>
            <w:shd w:val="clear" w:color="auto" w:fill="auto"/>
            <w:noWrap/>
            <w:vAlign w:val="bottom"/>
            <w:hideMark/>
          </w:tcPr>
          <w:p w14:paraId="080FEA77" w14:textId="77777777" w:rsidR="008D0AF2" w:rsidRPr="00A75AFD" w:rsidRDefault="008D0AF2" w:rsidP="008D0AF2">
            <w:pPr>
              <w:spacing w:after="0" w:line="240" w:lineRule="auto"/>
              <w:jc w:val="center"/>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10220</w:t>
            </w:r>
          </w:p>
        </w:tc>
        <w:tc>
          <w:tcPr>
            <w:tcW w:w="2300" w:type="pct"/>
            <w:tcBorders>
              <w:top w:val="nil"/>
              <w:left w:val="single" w:sz="4" w:space="0" w:color="auto"/>
              <w:bottom w:val="dotted" w:sz="4" w:space="0" w:color="auto"/>
              <w:right w:val="single" w:sz="4" w:space="0" w:color="auto"/>
            </w:tcBorders>
            <w:shd w:val="clear" w:color="auto" w:fill="auto"/>
            <w:noWrap/>
            <w:vAlign w:val="bottom"/>
            <w:hideMark/>
          </w:tcPr>
          <w:p w14:paraId="65A27A98" w14:textId="77777777" w:rsidR="008D0AF2" w:rsidRPr="00A75AFD" w:rsidRDefault="008D0AF2" w:rsidP="008D0AF2">
            <w:pPr>
              <w:spacing w:after="0" w:line="240" w:lineRule="auto"/>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Sigurimi shoqëror</w:t>
            </w:r>
          </w:p>
        </w:tc>
        <w:tc>
          <w:tcPr>
            <w:tcW w:w="511" w:type="pct"/>
            <w:tcBorders>
              <w:top w:val="nil"/>
              <w:left w:val="nil"/>
              <w:bottom w:val="dotted" w:sz="4" w:space="0" w:color="auto"/>
              <w:right w:val="single" w:sz="4" w:space="0" w:color="auto"/>
            </w:tcBorders>
            <w:shd w:val="clear" w:color="000000" w:fill="FFFFFF"/>
            <w:noWrap/>
            <w:vAlign w:val="bottom"/>
            <w:hideMark/>
          </w:tcPr>
          <w:p w14:paraId="25460F3C"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40,800,090</w:t>
            </w:r>
          </w:p>
        </w:tc>
        <w:tc>
          <w:tcPr>
            <w:tcW w:w="463" w:type="pct"/>
            <w:tcBorders>
              <w:top w:val="nil"/>
              <w:left w:val="nil"/>
              <w:bottom w:val="dotted" w:sz="4" w:space="0" w:color="auto"/>
              <w:right w:val="dashed" w:sz="4" w:space="0" w:color="auto"/>
            </w:tcBorders>
            <w:shd w:val="clear" w:color="000000" w:fill="FFFFFF"/>
            <w:noWrap/>
            <w:vAlign w:val="bottom"/>
            <w:hideMark/>
          </w:tcPr>
          <w:p w14:paraId="0BC3277F"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0</w:t>
            </w:r>
          </w:p>
        </w:tc>
        <w:tc>
          <w:tcPr>
            <w:tcW w:w="425" w:type="pct"/>
            <w:tcBorders>
              <w:top w:val="nil"/>
              <w:left w:val="nil"/>
              <w:bottom w:val="dotted" w:sz="4" w:space="0" w:color="auto"/>
              <w:right w:val="dashed" w:sz="4" w:space="0" w:color="auto"/>
            </w:tcBorders>
            <w:shd w:val="clear" w:color="000000" w:fill="FFFFFF"/>
            <w:noWrap/>
            <w:vAlign w:val="bottom"/>
            <w:hideMark/>
          </w:tcPr>
          <w:p w14:paraId="58CEFD8A"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0</w:t>
            </w:r>
          </w:p>
        </w:tc>
        <w:tc>
          <w:tcPr>
            <w:tcW w:w="463" w:type="pct"/>
            <w:tcBorders>
              <w:top w:val="nil"/>
              <w:left w:val="nil"/>
              <w:bottom w:val="dotted" w:sz="4" w:space="0" w:color="auto"/>
              <w:right w:val="single" w:sz="4" w:space="0" w:color="auto"/>
            </w:tcBorders>
            <w:shd w:val="clear" w:color="000000" w:fill="FFFFFF"/>
            <w:noWrap/>
            <w:vAlign w:val="bottom"/>
            <w:hideMark/>
          </w:tcPr>
          <w:p w14:paraId="17E17F23"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0</w:t>
            </w:r>
          </w:p>
        </w:tc>
        <w:tc>
          <w:tcPr>
            <w:tcW w:w="550" w:type="pct"/>
            <w:tcBorders>
              <w:top w:val="nil"/>
              <w:left w:val="nil"/>
              <w:bottom w:val="dotted" w:sz="4" w:space="0" w:color="auto"/>
              <w:right w:val="single" w:sz="8" w:space="0" w:color="auto"/>
            </w:tcBorders>
            <w:shd w:val="clear" w:color="000000" w:fill="FFFFFF"/>
            <w:noWrap/>
            <w:vAlign w:val="bottom"/>
            <w:hideMark/>
          </w:tcPr>
          <w:p w14:paraId="40D719B0"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40,800,090</w:t>
            </w:r>
          </w:p>
        </w:tc>
      </w:tr>
      <w:tr w:rsidR="00A75AFD" w:rsidRPr="00A75AFD" w14:paraId="30B05288" w14:textId="77777777" w:rsidTr="00170D02">
        <w:trPr>
          <w:trHeight w:val="180"/>
        </w:trPr>
        <w:tc>
          <w:tcPr>
            <w:tcW w:w="286" w:type="pct"/>
            <w:tcBorders>
              <w:top w:val="nil"/>
              <w:left w:val="double" w:sz="6" w:space="0" w:color="auto"/>
              <w:bottom w:val="dotted" w:sz="4" w:space="0" w:color="auto"/>
              <w:right w:val="nil"/>
            </w:tcBorders>
            <w:shd w:val="clear" w:color="auto" w:fill="auto"/>
            <w:noWrap/>
            <w:vAlign w:val="bottom"/>
            <w:hideMark/>
          </w:tcPr>
          <w:p w14:paraId="26692ECA" w14:textId="77777777" w:rsidR="008D0AF2" w:rsidRPr="00A75AFD" w:rsidRDefault="008D0AF2" w:rsidP="008D0AF2">
            <w:pPr>
              <w:spacing w:after="0" w:line="240" w:lineRule="auto"/>
              <w:jc w:val="center"/>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10550</w:t>
            </w:r>
          </w:p>
        </w:tc>
        <w:tc>
          <w:tcPr>
            <w:tcW w:w="2300" w:type="pct"/>
            <w:tcBorders>
              <w:top w:val="nil"/>
              <w:left w:val="single" w:sz="4" w:space="0" w:color="auto"/>
              <w:bottom w:val="dotted" w:sz="4" w:space="0" w:color="auto"/>
              <w:right w:val="single" w:sz="4" w:space="0" w:color="auto"/>
            </w:tcBorders>
            <w:shd w:val="clear" w:color="auto" w:fill="auto"/>
            <w:noWrap/>
            <w:vAlign w:val="bottom"/>
            <w:hideMark/>
          </w:tcPr>
          <w:p w14:paraId="2C34B9BA" w14:textId="77777777" w:rsidR="008D0AF2" w:rsidRPr="00A75AFD" w:rsidRDefault="008D0AF2" w:rsidP="008D0AF2">
            <w:pPr>
              <w:spacing w:after="0" w:line="240" w:lineRule="auto"/>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Tregu i punës</w:t>
            </w:r>
          </w:p>
        </w:tc>
        <w:tc>
          <w:tcPr>
            <w:tcW w:w="511" w:type="pct"/>
            <w:tcBorders>
              <w:top w:val="nil"/>
              <w:left w:val="nil"/>
              <w:bottom w:val="dotted" w:sz="4" w:space="0" w:color="auto"/>
              <w:right w:val="single" w:sz="4" w:space="0" w:color="auto"/>
            </w:tcBorders>
            <w:shd w:val="clear" w:color="000000" w:fill="FFFFFF"/>
            <w:noWrap/>
            <w:vAlign w:val="bottom"/>
            <w:hideMark/>
          </w:tcPr>
          <w:p w14:paraId="7DC5CCD7"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2,775,547</w:t>
            </w:r>
          </w:p>
        </w:tc>
        <w:tc>
          <w:tcPr>
            <w:tcW w:w="463" w:type="pct"/>
            <w:tcBorders>
              <w:top w:val="nil"/>
              <w:left w:val="nil"/>
              <w:bottom w:val="dotted" w:sz="4" w:space="0" w:color="auto"/>
              <w:right w:val="dashed" w:sz="4" w:space="0" w:color="auto"/>
            </w:tcBorders>
            <w:shd w:val="clear" w:color="000000" w:fill="FFFFFF"/>
            <w:noWrap/>
            <w:vAlign w:val="bottom"/>
            <w:hideMark/>
          </w:tcPr>
          <w:p w14:paraId="28503DC2"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151,000</w:t>
            </w:r>
          </w:p>
        </w:tc>
        <w:tc>
          <w:tcPr>
            <w:tcW w:w="425" w:type="pct"/>
            <w:tcBorders>
              <w:top w:val="nil"/>
              <w:left w:val="nil"/>
              <w:bottom w:val="dotted" w:sz="4" w:space="0" w:color="auto"/>
              <w:right w:val="dashed" w:sz="4" w:space="0" w:color="auto"/>
            </w:tcBorders>
            <w:shd w:val="clear" w:color="000000" w:fill="FFFFFF"/>
            <w:noWrap/>
            <w:vAlign w:val="bottom"/>
            <w:hideMark/>
          </w:tcPr>
          <w:p w14:paraId="295DF373"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100,000</w:t>
            </w:r>
          </w:p>
        </w:tc>
        <w:tc>
          <w:tcPr>
            <w:tcW w:w="463" w:type="pct"/>
            <w:tcBorders>
              <w:top w:val="nil"/>
              <w:left w:val="nil"/>
              <w:bottom w:val="dotted" w:sz="4" w:space="0" w:color="auto"/>
              <w:right w:val="single" w:sz="4" w:space="0" w:color="auto"/>
            </w:tcBorders>
            <w:shd w:val="clear" w:color="000000" w:fill="FFFFFF"/>
            <w:noWrap/>
            <w:vAlign w:val="bottom"/>
            <w:hideMark/>
          </w:tcPr>
          <w:p w14:paraId="1451508E"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251,000</w:t>
            </w:r>
          </w:p>
        </w:tc>
        <w:tc>
          <w:tcPr>
            <w:tcW w:w="550" w:type="pct"/>
            <w:tcBorders>
              <w:top w:val="nil"/>
              <w:left w:val="nil"/>
              <w:bottom w:val="dotted" w:sz="4" w:space="0" w:color="auto"/>
              <w:right w:val="single" w:sz="8" w:space="0" w:color="auto"/>
            </w:tcBorders>
            <w:shd w:val="clear" w:color="000000" w:fill="FFFFFF"/>
            <w:noWrap/>
            <w:vAlign w:val="bottom"/>
            <w:hideMark/>
          </w:tcPr>
          <w:p w14:paraId="0E8C1FE5"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3,026,547</w:t>
            </w:r>
          </w:p>
        </w:tc>
      </w:tr>
      <w:tr w:rsidR="00A75AFD" w:rsidRPr="00A75AFD" w14:paraId="502AF509" w14:textId="77777777" w:rsidTr="00170D02">
        <w:trPr>
          <w:trHeight w:val="180"/>
        </w:trPr>
        <w:tc>
          <w:tcPr>
            <w:tcW w:w="286" w:type="pct"/>
            <w:tcBorders>
              <w:top w:val="nil"/>
              <w:left w:val="double" w:sz="6" w:space="0" w:color="auto"/>
              <w:bottom w:val="dotted" w:sz="4" w:space="0" w:color="auto"/>
              <w:right w:val="nil"/>
            </w:tcBorders>
            <w:shd w:val="clear" w:color="auto" w:fill="auto"/>
            <w:noWrap/>
            <w:vAlign w:val="bottom"/>
            <w:hideMark/>
          </w:tcPr>
          <w:p w14:paraId="775B0A0A" w14:textId="77777777" w:rsidR="008D0AF2" w:rsidRPr="00A75AFD" w:rsidRDefault="008D0AF2" w:rsidP="008D0AF2">
            <w:pPr>
              <w:spacing w:after="0" w:line="240" w:lineRule="auto"/>
              <w:jc w:val="center"/>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04170</w:t>
            </w:r>
          </w:p>
        </w:tc>
        <w:tc>
          <w:tcPr>
            <w:tcW w:w="2300" w:type="pct"/>
            <w:tcBorders>
              <w:top w:val="nil"/>
              <w:left w:val="single" w:sz="4" w:space="0" w:color="auto"/>
              <w:bottom w:val="dotted" w:sz="4" w:space="0" w:color="auto"/>
              <w:right w:val="single" w:sz="4" w:space="0" w:color="auto"/>
            </w:tcBorders>
            <w:shd w:val="clear" w:color="auto" w:fill="auto"/>
            <w:noWrap/>
            <w:vAlign w:val="bottom"/>
            <w:hideMark/>
          </w:tcPr>
          <w:p w14:paraId="7A9D0B47" w14:textId="77777777" w:rsidR="008D0AF2" w:rsidRPr="00A75AFD" w:rsidRDefault="008D0AF2" w:rsidP="008D0AF2">
            <w:pPr>
              <w:spacing w:after="0" w:line="240" w:lineRule="auto"/>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Inspektimi në punë</w:t>
            </w:r>
          </w:p>
        </w:tc>
        <w:tc>
          <w:tcPr>
            <w:tcW w:w="511" w:type="pct"/>
            <w:tcBorders>
              <w:top w:val="nil"/>
              <w:left w:val="nil"/>
              <w:bottom w:val="dotted" w:sz="4" w:space="0" w:color="auto"/>
              <w:right w:val="single" w:sz="4" w:space="0" w:color="auto"/>
            </w:tcBorders>
            <w:shd w:val="clear" w:color="000000" w:fill="FFFFFF"/>
            <w:noWrap/>
            <w:vAlign w:val="bottom"/>
            <w:hideMark/>
          </w:tcPr>
          <w:p w14:paraId="75C6A77D"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260,984</w:t>
            </w:r>
          </w:p>
        </w:tc>
        <w:tc>
          <w:tcPr>
            <w:tcW w:w="463" w:type="pct"/>
            <w:tcBorders>
              <w:top w:val="nil"/>
              <w:left w:val="nil"/>
              <w:bottom w:val="dotted" w:sz="4" w:space="0" w:color="auto"/>
              <w:right w:val="dashed" w:sz="4" w:space="0" w:color="auto"/>
            </w:tcBorders>
            <w:shd w:val="clear" w:color="000000" w:fill="FFFFFF"/>
            <w:noWrap/>
            <w:vAlign w:val="bottom"/>
            <w:hideMark/>
          </w:tcPr>
          <w:p w14:paraId="61145A9F"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22,000</w:t>
            </w:r>
          </w:p>
        </w:tc>
        <w:tc>
          <w:tcPr>
            <w:tcW w:w="425" w:type="pct"/>
            <w:tcBorders>
              <w:top w:val="nil"/>
              <w:left w:val="nil"/>
              <w:bottom w:val="dotted" w:sz="4" w:space="0" w:color="auto"/>
              <w:right w:val="dashed" w:sz="4" w:space="0" w:color="auto"/>
            </w:tcBorders>
            <w:shd w:val="clear" w:color="000000" w:fill="FFFFFF"/>
            <w:noWrap/>
            <w:vAlign w:val="bottom"/>
            <w:hideMark/>
          </w:tcPr>
          <w:p w14:paraId="64E57B79"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0</w:t>
            </w:r>
          </w:p>
        </w:tc>
        <w:tc>
          <w:tcPr>
            <w:tcW w:w="463" w:type="pct"/>
            <w:tcBorders>
              <w:top w:val="nil"/>
              <w:left w:val="nil"/>
              <w:bottom w:val="dotted" w:sz="4" w:space="0" w:color="auto"/>
              <w:right w:val="single" w:sz="4" w:space="0" w:color="auto"/>
            </w:tcBorders>
            <w:shd w:val="clear" w:color="000000" w:fill="FFFFFF"/>
            <w:noWrap/>
            <w:vAlign w:val="bottom"/>
            <w:hideMark/>
          </w:tcPr>
          <w:p w14:paraId="52BEB882"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22,000</w:t>
            </w:r>
          </w:p>
        </w:tc>
        <w:tc>
          <w:tcPr>
            <w:tcW w:w="550" w:type="pct"/>
            <w:tcBorders>
              <w:top w:val="nil"/>
              <w:left w:val="nil"/>
              <w:bottom w:val="dotted" w:sz="4" w:space="0" w:color="auto"/>
              <w:right w:val="single" w:sz="8" w:space="0" w:color="auto"/>
            </w:tcBorders>
            <w:shd w:val="clear" w:color="000000" w:fill="FFFFFF"/>
            <w:noWrap/>
            <w:vAlign w:val="bottom"/>
            <w:hideMark/>
          </w:tcPr>
          <w:p w14:paraId="79B92E1D"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282,984</w:t>
            </w:r>
          </w:p>
        </w:tc>
      </w:tr>
      <w:tr w:rsidR="00A75AFD" w:rsidRPr="00A75AFD" w14:paraId="6B775297" w14:textId="77777777" w:rsidTr="00170D02">
        <w:trPr>
          <w:trHeight w:val="180"/>
        </w:trPr>
        <w:tc>
          <w:tcPr>
            <w:tcW w:w="286" w:type="pct"/>
            <w:tcBorders>
              <w:top w:val="nil"/>
              <w:left w:val="double" w:sz="6" w:space="0" w:color="auto"/>
              <w:bottom w:val="dotted" w:sz="4" w:space="0" w:color="auto"/>
              <w:right w:val="nil"/>
            </w:tcBorders>
            <w:shd w:val="clear" w:color="auto" w:fill="auto"/>
            <w:noWrap/>
            <w:vAlign w:val="bottom"/>
            <w:hideMark/>
          </w:tcPr>
          <w:p w14:paraId="1B0746B1" w14:textId="77777777" w:rsidR="008D0AF2" w:rsidRPr="00A75AFD" w:rsidRDefault="008D0AF2" w:rsidP="008D0AF2">
            <w:pPr>
              <w:spacing w:after="0" w:line="240" w:lineRule="auto"/>
              <w:jc w:val="center"/>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09240</w:t>
            </w:r>
          </w:p>
        </w:tc>
        <w:tc>
          <w:tcPr>
            <w:tcW w:w="2300" w:type="pct"/>
            <w:tcBorders>
              <w:top w:val="nil"/>
              <w:left w:val="single" w:sz="4" w:space="0" w:color="auto"/>
              <w:bottom w:val="dotted" w:sz="4" w:space="0" w:color="auto"/>
              <w:right w:val="single" w:sz="4" w:space="0" w:color="auto"/>
            </w:tcBorders>
            <w:shd w:val="clear" w:color="auto" w:fill="auto"/>
            <w:noWrap/>
            <w:vAlign w:val="bottom"/>
            <w:hideMark/>
          </w:tcPr>
          <w:p w14:paraId="012FC7C6" w14:textId="77777777" w:rsidR="008D0AF2" w:rsidRPr="00A75AFD" w:rsidRDefault="008D0AF2" w:rsidP="008D0AF2">
            <w:pPr>
              <w:spacing w:after="0" w:line="240" w:lineRule="auto"/>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Arsimi i mesëm (profesional)</w:t>
            </w:r>
          </w:p>
        </w:tc>
        <w:tc>
          <w:tcPr>
            <w:tcW w:w="511" w:type="pct"/>
            <w:tcBorders>
              <w:top w:val="nil"/>
              <w:left w:val="nil"/>
              <w:bottom w:val="dotted" w:sz="4" w:space="0" w:color="auto"/>
              <w:right w:val="single" w:sz="4" w:space="0" w:color="auto"/>
            </w:tcBorders>
            <w:shd w:val="clear" w:color="000000" w:fill="FFFFFF"/>
            <w:noWrap/>
            <w:vAlign w:val="bottom"/>
            <w:hideMark/>
          </w:tcPr>
          <w:p w14:paraId="210FB7BF"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3,132,000</w:t>
            </w:r>
          </w:p>
        </w:tc>
        <w:tc>
          <w:tcPr>
            <w:tcW w:w="463" w:type="pct"/>
            <w:tcBorders>
              <w:top w:val="nil"/>
              <w:left w:val="nil"/>
              <w:bottom w:val="dotted" w:sz="4" w:space="0" w:color="auto"/>
              <w:right w:val="dashed" w:sz="4" w:space="0" w:color="auto"/>
            </w:tcBorders>
            <w:shd w:val="clear" w:color="000000" w:fill="FFFFFF"/>
            <w:noWrap/>
            <w:vAlign w:val="bottom"/>
            <w:hideMark/>
          </w:tcPr>
          <w:p w14:paraId="7308D26E"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808,469</w:t>
            </w:r>
          </w:p>
        </w:tc>
        <w:tc>
          <w:tcPr>
            <w:tcW w:w="425" w:type="pct"/>
            <w:tcBorders>
              <w:top w:val="nil"/>
              <w:left w:val="nil"/>
              <w:bottom w:val="dotted" w:sz="4" w:space="0" w:color="auto"/>
              <w:right w:val="dashed" w:sz="4" w:space="0" w:color="auto"/>
            </w:tcBorders>
            <w:shd w:val="clear" w:color="000000" w:fill="FFFFFF"/>
            <w:noWrap/>
            <w:vAlign w:val="bottom"/>
            <w:hideMark/>
          </w:tcPr>
          <w:p w14:paraId="347DCC92"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570,000</w:t>
            </w:r>
          </w:p>
        </w:tc>
        <w:tc>
          <w:tcPr>
            <w:tcW w:w="463" w:type="pct"/>
            <w:tcBorders>
              <w:top w:val="nil"/>
              <w:left w:val="nil"/>
              <w:bottom w:val="dotted" w:sz="4" w:space="0" w:color="auto"/>
              <w:right w:val="single" w:sz="4" w:space="0" w:color="auto"/>
            </w:tcBorders>
            <w:shd w:val="clear" w:color="000000" w:fill="FFFFFF"/>
            <w:noWrap/>
            <w:vAlign w:val="bottom"/>
            <w:hideMark/>
          </w:tcPr>
          <w:p w14:paraId="591DCFFC"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1,378,469</w:t>
            </w:r>
          </w:p>
        </w:tc>
        <w:tc>
          <w:tcPr>
            <w:tcW w:w="550" w:type="pct"/>
            <w:tcBorders>
              <w:top w:val="nil"/>
              <w:left w:val="nil"/>
              <w:bottom w:val="dotted" w:sz="4" w:space="0" w:color="auto"/>
              <w:right w:val="single" w:sz="8" w:space="0" w:color="auto"/>
            </w:tcBorders>
            <w:shd w:val="clear" w:color="000000" w:fill="FFFFFF"/>
            <w:noWrap/>
            <w:vAlign w:val="bottom"/>
            <w:hideMark/>
          </w:tcPr>
          <w:p w14:paraId="67C0D34E"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4,510,469</w:t>
            </w:r>
          </w:p>
        </w:tc>
      </w:tr>
      <w:tr w:rsidR="00A75AFD" w:rsidRPr="00A75AFD" w14:paraId="164853C3" w14:textId="77777777" w:rsidTr="00170D02">
        <w:trPr>
          <w:trHeight w:val="180"/>
        </w:trPr>
        <w:tc>
          <w:tcPr>
            <w:tcW w:w="286" w:type="pct"/>
            <w:tcBorders>
              <w:top w:val="nil"/>
              <w:left w:val="double" w:sz="6" w:space="0" w:color="auto"/>
              <w:bottom w:val="dotted" w:sz="4" w:space="0" w:color="auto"/>
              <w:right w:val="nil"/>
            </w:tcBorders>
            <w:shd w:val="clear" w:color="auto" w:fill="auto"/>
            <w:noWrap/>
            <w:vAlign w:val="bottom"/>
            <w:hideMark/>
          </w:tcPr>
          <w:p w14:paraId="5BA86357" w14:textId="77777777" w:rsidR="008D0AF2" w:rsidRPr="00A75AFD" w:rsidRDefault="008D0AF2" w:rsidP="008D0AF2">
            <w:pPr>
              <w:spacing w:after="0" w:line="240" w:lineRule="auto"/>
              <w:jc w:val="center"/>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06190</w:t>
            </w:r>
          </w:p>
        </w:tc>
        <w:tc>
          <w:tcPr>
            <w:tcW w:w="2300" w:type="pct"/>
            <w:tcBorders>
              <w:top w:val="nil"/>
              <w:left w:val="single" w:sz="4" w:space="0" w:color="auto"/>
              <w:bottom w:val="dotted" w:sz="4" w:space="0" w:color="auto"/>
              <w:right w:val="single" w:sz="4" w:space="0" w:color="auto"/>
            </w:tcBorders>
            <w:shd w:val="clear" w:color="auto" w:fill="auto"/>
            <w:noWrap/>
            <w:vAlign w:val="bottom"/>
            <w:hideMark/>
          </w:tcPr>
          <w:p w14:paraId="65F7DD71" w14:textId="77777777" w:rsidR="008D0AF2" w:rsidRPr="00A75AFD" w:rsidRDefault="008D0AF2" w:rsidP="008D0AF2">
            <w:pPr>
              <w:spacing w:after="0" w:line="240" w:lineRule="auto"/>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Strehimi</w:t>
            </w:r>
          </w:p>
        </w:tc>
        <w:tc>
          <w:tcPr>
            <w:tcW w:w="511" w:type="pct"/>
            <w:tcBorders>
              <w:top w:val="nil"/>
              <w:left w:val="nil"/>
              <w:bottom w:val="dotted" w:sz="4" w:space="0" w:color="auto"/>
              <w:right w:val="single" w:sz="4" w:space="0" w:color="auto"/>
            </w:tcBorders>
            <w:shd w:val="clear" w:color="000000" w:fill="FFFFFF"/>
            <w:noWrap/>
            <w:vAlign w:val="bottom"/>
            <w:hideMark/>
          </w:tcPr>
          <w:p w14:paraId="70F713E9"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745,000</w:t>
            </w:r>
          </w:p>
        </w:tc>
        <w:tc>
          <w:tcPr>
            <w:tcW w:w="463" w:type="pct"/>
            <w:tcBorders>
              <w:top w:val="nil"/>
              <w:left w:val="nil"/>
              <w:bottom w:val="dotted" w:sz="4" w:space="0" w:color="auto"/>
              <w:right w:val="dashed" w:sz="4" w:space="0" w:color="auto"/>
            </w:tcBorders>
            <w:shd w:val="clear" w:color="000000" w:fill="FFFFFF"/>
            <w:noWrap/>
            <w:vAlign w:val="bottom"/>
            <w:hideMark/>
          </w:tcPr>
          <w:p w14:paraId="51C3C602"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550,000</w:t>
            </w:r>
          </w:p>
        </w:tc>
        <w:tc>
          <w:tcPr>
            <w:tcW w:w="425" w:type="pct"/>
            <w:tcBorders>
              <w:top w:val="nil"/>
              <w:left w:val="nil"/>
              <w:bottom w:val="dotted" w:sz="4" w:space="0" w:color="auto"/>
              <w:right w:val="dashed" w:sz="4" w:space="0" w:color="auto"/>
            </w:tcBorders>
            <w:shd w:val="clear" w:color="000000" w:fill="FFFFFF"/>
            <w:noWrap/>
            <w:vAlign w:val="bottom"/>
            <w:hideMark/>
          </w:tcPr>
          <w:p w14:paraId="5E901803"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0</w:t>
            </w:r>
          </w:p>
        </w:tc>
        <w:tc>
          <w:tcPr>
            <w:tcW w:w="463" w:type="pct"/>
            <w:tcBorders>
              <w:top w:val="nil"/>
              <w:left w:val="nil"/>
              <w:bottom w:val="dotted" w:sz="4" w:space="0" w:color="auto"/>
              <w:right w:val="single" w:sz="4" w:space="0" w:color="auto"/>
            </w:tcBorders>
            <w:shd w:val="clear" w:color="000000" w:fill="FFFFFF"/>
            <w:noWrap/>
            <w:vAlign w:val="bottom"/>
            <w:hideMark/>
          </w:tcPr>
          <w:p w14:paraId="58F60A66"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550,000</w:t>
            </w:r>
          </w:p>
        </w:tc>
        <w:tc>
          <w:tcPr>
            <w:tcW w:w="550" w:type="pct"/>
            <w:tcBorders>
              <w:top w:val="nil"/>
              <w:left w:val="nil"/>
              <w:bottom w:val="dotted" w:sz="4" w:space="0" w:color="auto"/>
              <w:right w:val="single" w:sz="8" w:space="0" w:color="auto"/>
            </w:tcBorders>
            <w:shd w:val="clear" w:color="000000" w:fill="FFFFFF"/>
            <w:noWrap/>
            <w:vAlign w:val="bottom"/>
            <w:hideMark/>
          </w:tcPr>
          <w:p w14:paraId="71F9C6B0"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1,295,000</w:t>
            </w:r>
          </w:p>
        </w:tc>
      </w:tr>
      <w:tr w:rsidR="00A75AFD" w:rsidRPr="00A75AFD" w14:paraId="44197B90" w14:textId="77777777" w:rsidTr="00170D02">
        <w:trPr>
          <w:trHeight w:val="180"/>
        </w:trPr>
        <w:tc>
          <w:tcPr>
            <w:tcW w:w="286" w:type="pct"/>
            <w:tcBorders>
              <w:top w:val="single" w:sz="4" w:space="0" w:color="auto"/>
              <w:left w:val="double" w:sz="6" w:space="0" w:color="auto"/>
              <w:bottom w:val="dotted" w:sz="4" w:space="0" w:color="auto"/>
              <w:right w:val="nil"/>
            </w:tcBorders>
            <w:shd w:val="clear" w:color="auto" w:fill="auto"/>
            <w:vAlign w:val="bottom"/>
            <w:hideMark/>
          </w:tcPr>
          <w:p w14:paraId="6FC22333" w14:textId="77777777" w:rsidR="008D0AF2" w:rsidRPr="00A75AFD" w:rsidRDefault="008D0AF2" w:rsidP="008D0AF2">
            <w:pPr>
              <w:spacing w:after="0" w:line="240" w:lineRule="auto"/>
              <w:jc w:val="center"/>
              <w:rPr>
                <w:rFonts w:ascii="Garamond" w:eastAsia="Times New Roman" w:hAnsi="Garamond" w:cs="Arial"/>
                <w:b/>
                <w:bCs/>
                <w:sz w:val="12"/>
                <w:szCs w:val="12"/>
                <w:lang w:eastAsia="sq-AL"/>
              </w:rPr>
            </w:pPr>
            <w:r w:rsidRPr="00A75AFD">
              <w:rPr>
                <w:rFonts w:ascii="Garamond" w:eastAsia="Times New Roman" w:hAnsi="Garamond" w:cs="Arial"/>
                <w:b/>
                <w:bCs/>
                <w:sz w:val="12"/>
                <w:szCs w:val="12"/>
                <w:lang w:eastAsia="sq-AL"/>
              </w:rPr>
              <w:t>13</w:t>
            </w:r>
          </w:p>
        </w:tc>
        <w:tc>
          <w:tcPr>
            <w:tcW w:w="2300" w:type="pct"/>
            <w:tcBorders>
              <w:top w:val="single" w:sz="4" w:space="0" w:color="auto"/>
              <w:left w:val="single" w:sz="4" w:space="0" w:color="auto"/>
              <w:bottom w:val="dotted" w:sz="4" w:space="0" w:color="auto"/>
              <w:right w:val="single" w:sz="4" w:space="0" w:color="auto"/>
            </w:tcBorders>
            <w:shd w:val="clear" w:color="auto" w:fill="auto"/>
            <w:vAlign w:val="bottom"/>
            <w:hideMark/>
          </w:tcPr>
          <w:p w14:paraId="05CD40AF" w14:textId="77777777" w:rsidR="008D0AF2" w:rsidRPr="00A75AFD" w:rsidRDefault="008D0AF2" w:rsidP="008D0AF2">
            <w:pPr>
              <w:spacing w:after="0" w:line="240" w:lineRule="auto"/>
              <w:rPr>
                <w:rFonts w:ascii="Garamond" w:eastAsia="Times New Roman" w:hAnsi="Garamond" w:cs="Arial"/>
                <w:b/>
                <w:bCs/>
                <w:sz w:val="12"/>
                <w:szCs w:val="12"/>
                <w:lang w:eastAsia="sq-AL"/>
              </w:rPr>
            </w:pPr>
            <w:r w:rsidRPr="00A75AFD">
              <w:rPr>
                <w:rFonts w:ascii="Garamond" w:eastAsia="Times New Roman" w:hAnsi="Garamond" w:cs="Arial"/>
                <w:b/>
                <w:bCs/>
                <w:sz w:val="12"/>
                <w:szCs w:val="12"/>
                <w:lang w:eastAsia="sq-AL"/>
              </w:rPr>
              <w:t>Ministria e Shëndetësisë dhe Mbrojtjes Sociale</w:t>
            </w:r>
          </w:p>
        </w:tc>
        <w:tc>
          <w:tcPr>
            <w:tcW w:w="511" w:type="pct"/>
            <w:tcBorders>
              <w:top w:val="single" w:sz="4" w:space="0" w:color="auto"/>
              <w:left w:val="nil"/>
              <w:bottom w:val="dotted" w:sz="4" w:space="0" w:color="auto"/>
              <w:right w:val="single" w:sz="4" w:space="0" w:color="auto"/>
            </w:tcBorders>
            <w:shd w:val="clear" w:color="000000" w:fill="FFFFFF"/>
            <w:noWrap/>
            <w:vAlign w:val="bottom"/>
            <w:hideMark/>
          </w:tcPr>
          <w:p w14:paraId="2E373571" w14:textId="77777777" w:rsidR="008D0AF2" w:rsidRPr="00A75AFD" w:rsidRDefault="008D0AF2" w:rsidP="008D0AF2">
            <w:pPr>
              <w:spacing w:after="0" w:line="240" w:lineRule="auto"/>
              <w:jc w:val="right"/>
              <w:rPr>
                <w:rFonts w:ascii="Garamond" w:eastAsia="Times New Roman" w:hAnsi="Garamond" w:cs="Arial"/>
                <w:b/>
                <w:bCs/>
                <w:sz w:val="12"/>
                <w:szCs w:val="12"/>
                <w:lang w:eastAsia="sq-AL"/>
              </w:rPr>
            </w:pPr>
            <w:r w:rsidRPr="00A75AFD">
              <w:rPr>
                <w:rFonts w:ascii="Garamond" w:eastAsia="Times New Roman" w:hAnsi="Garamond" w:cs="Arial"/>
                <w:b/>
                <w:bCs/>
                <w:sz w:val="12"/>
                <w:szCs w:val="12"/>
                <w:lang w:eastAsia="sq-AL"/>
              </w:rPr>
              <w:t>76,793,451</w:t>
            </w:r>
          </w:p>
        </w:tc>
        <w:tc>
          <w:tcPr>
            <w:tcW w:w="463" w:type="pct"/>
            <w:tcBorders>
              <w:top w:val="single" w:sz="4" w:space="0" w:color="auto"/>
              <w:left w:val="nil"/>
              <w:bottom w:val="dotted" w:sz="4" w:space="0" w:color="auto"/>
              <w:right w:val="dashed" w:sz="4" w:space="0" w:color="auto"/>
            </w:tcBorders>
            <w:shd w:val="clear" w:color="000000" w:fill="FFFFFF"/>
            <w:noWrap/>
            <w:vAlign w:val="bottom"/>
            <w:hideMark/>
          </w:tcPr>
          <w:p w14:paraId="170A0EEA" w14:textId="77777777" w:rsidR="008D0AF2" w:rsidRPr="00A75AFD" w:rsidRDefault="008D0AF2" w:rsidP="008D0AF2">
            <w:pPr>
              <w:spacing w:after="0" w:line="240" w:lineRule="auto"/>
              <w:jc w:val="right"/>
              <w:rPr>
                <w:rFonts w:ascii="Garamond" w:eastAsia="Times New Roman" w:hAnsi="Garamond" w:cs="Arial"/>
                <w:b/>
                <w:bCs/>
                <w:sz w:val="12"/>
                <w:szCs w:val="12"/>
                <w:lang w:eastAsia="sq-AL"/>
              </w:rPr>
            </w:pPr>
            <w:r w:rsidRPr="00A75AFD">
              <w:rPr>
                <w:rFonts w:ascii="Garamond" w:eastAsia="Times New Roman" w:hAnsi="Garamond" w:cs="Arial"/>
                <w:b/>
                <w:bCs/>
                <w:sz w:val="12"/>
                <w:szCs w:val="12"/>
                <w:lang w:eastAsia="sq-AL"/>
              </w:rPr>
              <w:t>2,876,700</w:t>
            </w:r>
          </w:p>
        </w:tc>
        <w:tc>
          <w:tcPr>
            <w:tcW w:w="425" w:type="pct"/>
            <w:tcBorders>
              <w:top w:val="single" w:sz="4" w:space="0" w:color="auto"/>
              <w:left w:val="nil"/>
              <w:bottom w:val="dotted" w:sz="4" w:space="0" w:color="auto"/>
              <w:right w:val="dashed" w:sz="4" w:space="0" w:color="auto"/>
            </w:tcBorders>
            <w:shd w:val="clear" w:color="000000" w:fill="FFFFFF"/>
            <w:noWrap/>
            <w:vAlign w:val="bottom"/>
            <w:hideMark/>
          </w:tcPr>
          <w:p w14:paraId="77EAD8D5" w14:textId="77777777" w:rsidR="008D0AF2" w:rsidRPr="00A75AFD" w:rsidRDefault="008D0AF2" w:rsidP="008D0AF2">
            <w:pPr>
              <w:spacing w:after="0" w:line="240" w:lineRule="auto"/>
              <w:jc w:val="right"/>
              <w:rPr>
                <w:rFonts w:ascii="Garamond" w:eastAsia="Times New Roman" w:hAnsi="Garamond" w:cs="Arial"/>
                <w:b/>
                <w:bCs/>
                <w:sz w:val="12"/>
                <w:szCs w:val="12"/>
                <w:lang w:eastAsia="sq-AL"/>
              </w:rPr>
            </w:pPr>
            <w:r w:rsidRPr="00A75AFD">
              <w:rPr>
                <w:rFonts w:ascii="Garamond" w:eastAsia="Times New Roman" w:hAnsi="Garamond" w:cs="Arial"/>
                <w:b/>
                <w:bCs/>
                <w:sz w:val="12"/>
                <w:szCs w:val="12"/>
                <w:lang w:eastAsia="sq-AL"/>
              </w:rPr>
              <w:t>1,060,000</w:t>
            </w:r>
          </w:p>
        </w:tc>
        <w:tc>
          <w:tcPr>
            <w:tcW w:w="463" w:type="pct"/>
            <w:tcBorders>
              <w:top w:val="single" w:sz="4" w:space="0" w:color="auto"/>
              <w:left w:val="nil"/>
              <w:bottom w:val="dotted" w:sz="4" w:space="0" w:color="auto"/>
              <w:right w:val="single" w:sz="4" w:space="0" w:color="auto"/>
            </w:tcBorders>
            <w:shd w:val="clear" w:color="000000" w:fill="FFFFFF"/>
            <w:noWrap/>
            <w:vAlign w:val="bottom"/>
            <w:hideMark/>
          </w:tcPr>
          <w:p w14:paraId="078D5B91" w14:textId="77777777" w:rsidR="008D0AF2" w:rsidRPr="00A75AFD" w:rsidRDefault="008D0AF2" w:rsidP="008D0AF2">
            <w:pPr>
              <w:spacing w:after="0" w:line="240" w:lineRule="auto"/>
              <w:jc w:val="right"/>
              <w:rPr>
                <w:rFonts w:ascii="Garamond" w:eastAsia="Times New Roman" w:hAnsi="Garamond" w:cs="Arial"/>
                <w:b/>
                <w:bCs/>
                <w:sz w:val="12"/>
                <w:szCs w:val="12"/>
                <w:lang w:eastAsia="sq-AL"/>
              </w:rPr>
            </w:pPr>
            <w:r w:rsidRPr="00A75AFD">
              <w:rPr>
                <w:rFonts w:ascii="Garamond" w:eastAsia="Times New Roman" w:hAnsi="Garamond" w:cs="Arial"/>
                <w:b/>
                <w:bCs/>
                <w:sz w:val="12"/>
                <w:szCs w:val="12"/>
                <w:lang w:eastAsia="sq-AL"/>
              </w:rPr>
              <w:t>3,936,700</w:t>
            </w:r>
          </w:p>
        </w:tc>
        <w:tc>
          <w:tcPr>
            <w:tcW w:w="550" w:type="pct"/>
            <w:tcBorders>
              <w:top w:val="single" w:sz="4" w:space="0" w:color="auto"/>
              <w:left w:val="nil"/>
              <w:bottom w:val="dotted" w:sz="4" w:space="0" w:color="auto"/>
              <w:right w:val="single" w:sz="8" w:space="0" w:color="auto"/>
            </w:tcBorders>
            <w:shd w:val="clear" w:color="000000" w:fill="FFFFFF"/>
            <w:noWrap/>
            <w:vAlign w:val="bottom"/>
            <w:hideMark/>
          </w:tcPr>
          <w:p w14:paraId="54FE8AA3" w14:textId="77777777" w:rsidR="008D0AF2" w:rsidRPr="00A75AFD" w:rsidRDefault="008D0AF2" w:rsidP="008D0AF2">
            <w:pPr>
              <w:spacing w:after="0" w:line="240" w:lineRule="auto"/>
              <w:jc w:val="right"/>
              <w:rPr>
                <w:rFonts w:ascii="Garamond" w:eastAsia="Times New Roman" w:hAnsi="Garamond" w:cs="Arial"/>
                <w:b/>
                <w:bCs/>
                <w:sz w:val="12"/>
                <w:szCs w:val="12"/>
                <w:lang w:eastAsia="sq-AL"/>
              </w:rPr>
            </w:pPr>
            <w:r w:rsidRPr="00A75AFD">
              <w:rPr>
                <w:rFonts w:ascii="Garamond" w:eastAsia="Times New Roman" w:hAnsi="Garamond" w:cs="Arial"/>
                <w:b/>
                <w:bCs/>
                <w:sz w:val="12"/>
                <w:szCs w:val="12"/>
                <w:lang w:eastAsia="sq-AL"/>
              </w:rPr>
              <w:t>80,730,151</w:t>
            </w:r>
          </w:p>
        </w:tc>
      </w:tr>
      <w:tr w:rsidR="00A75AFD" w:rsidRPr="00A75AFD" w14:paraId="72C1FEC5" w14:textId="77777777" w:rsidTr="00170D02">
        <w:trPr>
          <w:trHeight w:val="180"/>
        </w:trPr>
        <w:tc>
          <w:tcPr>
            <w:tcW w:w="286" w:type="pct"/>
            <w:tcBorders>
              <w:top w:val="nil"/>
              <w:left w:val="double" w:sz="6" w:space="0" w:color="auto"/>
              <w:bottom w:val="dotted" w:sz="4" w:space="0" w:color="auto"/>
              <w:right w:val="nil"/>
            </w:tcBorders>
            <w:shd w:val="clear" w:color="auto" w:fill="auto"/>
            <w:noWrap/>
            <w:vAlign w:val="bottom"/>
            <w:hideMark/>
          </w:tcPr>
          <w:p w14:paraId="20A60FD1" w14:textId="77777777" w:rsidR="008D0AF2" w:rsidRPr="00A75AFD" w:rsidRDefault="008D0AF2" w:rsidP="008D0AF2">
            <w:pPr>
              <w:spacing w:after="0" w:line="240" w:lineRule="auto"/>
              <w:jc w:val="center"/>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01110</w:t>
            </w:r>
          </w:p>
        </w:tc>
        <w:tc>
          <w:tcPr>
            <w:tcW w:w="2300" w:type="pct"/>
            <w:tcBorders>
              <w:top w:val="nil"/>
              <w:left w:val="single" w:sz="4" w:space="0" w:color="auto"/>
              <w:bottom w:val="dotted" w:sz="4" w:space="0" w:color="auto"/>
              <w:right w:val="single" w:sz="4" w:space="0" w:color="auto"/>
            </w:tcBorders>
            <w:shd w:val="clear" w:color="auto" w:fill="auto"/>
            <w:noWrap/>
            <w:vAlign w:val="bottom"/>
            <w:hideMark/>
          </w:tcPr>
          <w:p w14:paraId="1DB989DD" w14:textId="77777777" w:rsidR="008D0AF2" w:rsidRPr="00A75AFD" w:rsidRDefault="008D0AF2" w:rsidP="008D0AF2">
            <w:pPr>
              <w:spacing w:after="0" w:line="240" w:lineRule="auto"/>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Planifikimi, Menaxhimi dhe Administrimi</w:t>
            </w:r>
          </w:p>
        </w:tc>
        <w:tc>
          <w:tcPr>
            <w:tcW w:w="511" w:type="pct"/>
            <w:tcBorders>
              <w:top w:val="nil"/>
              <w:left w:val="nil"/>
              <w:bottom w:val="dotted" w:sz="4" w:space="0" w:color="auto"/>
              <w:right w:val="single" w:sz="4" w:space="0" w:color="auto"/>
            </w:tcBorders>
            <w:shd w:val="clear" w:color="000000" w:fill="FFFFFF"/>
            <w:noWrap/>
            <w:vAlign w:val="bottom"/>
            <w:hideMark/>
          </w:tcPr>
          <w:p w14:paraId="71EA9AF4"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445,013</w:t>
            </w:r>
          </w:p>
        </w:tc>
        <w:tc>
          <w:tcPr>
            <w:tcW w:w="463" w:type="pct"/>
            <w:tcBorders>
              <w:top w:val="nil"/>
              <w:left w:val="nil"/>
              <w:bottom w:val="dotted" w:sz="4" w:space="0" w:color="auto"/>
              <w:right w:val="dashed" w:sz="4" w:space="0" w:color="auto"/>
            </w:tcBorders>
            <w:shd w:val="clear" w:color="000000" w:fill="FFFFFF"/>
            <w:noWrap/>
            <w:vAlign w:val="bottom"/>
            <w:hideMark/>
          </w:tcPr>
          <w:p w14:paraId="50478145"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22,300</w:t>
            </w:r>
          </w:p>
        </w:tc>
        <w:tc>
          <w:tcPr>
            <w:tcW w:w="425" w:type="pct"/>
            <w:tcBorders>
              <w:top w:val="nil"/>
              <w:left w:val="nil"/>
              <w:bottom w:val="dotted" w:sz="4" w:space="0" w:color="auto"/>
              <w:right w:val="dashed" w:sz="4" w:space="0" w:color="auto"/>
            </w:tcBorders>
            <w:shd w:val="clear" w:color="000000" w:fill="FFFFFF"/>
            <w:noWrap/>
            <w:vAlign w:val="bottom"/>
            <w:hideMark/>
          </w:tcPr>
          <w:p w14:paraId="62370D01"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0</w:t>
            </w:r>
          </w:p>
        </w:tc>
        <w:tc>
          <w:tcPr>
            <w:tcW w:w="463" w:type="pct"/>
            <w:tcBorders>
              <w:top w:val="nil"/>
              <w:left w:val="nil"/>
              <w:bottom w:val="dotted" w:sz="4" w:space="0" w:color="auto"/>
              <w:right w:val="single" w:sz="4" w:space="0" w:color="auto"/>
            </w:tcBorders>
            <w:shd w:val="clear" w:color="000000" w:fill="FFFFFF"/>
            <w:noWrap/>
            <w:vAlign w:val="bottom"/>
            <w:hideMark/>
          </w:tcPr>
          <w:p w14:paraId="74FAD081"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22,300</w:t>
            </w:r>
          </w:p>
        </w:tc>
        <w:tc>
          <w:tcPr>
            <w:tcW w:w="550" w:type="pct"/>
            <w:tcBorders>
              <w:top w:val="nil"/>
              <w:left w:val="nil"/>
              <w:bottom w:val="dotted" w:sz="4" w:space="0" w:color="auto"/>
              <w:right w:val="single" w:sz="8" w:space="0" w:color="auto"/>
            </w:tcBorders>
            <w:shd w:val="clear" w:color="000000" w:fill="FFFFFF"/>
            <w:noWrap/>
            <w:vAlign w:val="bottom"/>
            <w:hideMark/>
          </w:tcPr>
          <w:p w14:paraId="551DC957"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467,313</w:t>
            </w:r>
          </w:p>
        </w:tc>
      </w:tr>
      <w:tr w:rsidR="00A75AFD" w:rsidRPr="00A75AFD" w14:paraId="2FE3A3E0" w14:textId="77777777" w:rsidTr="00170D02">
        <w:trPr>
          <w:trHeight w:val="180"/>
        </w:trPr>
        <w:tc>
          <w:tcPr>
            <w:tcW w:w="286" w:type="pct"/>
            <w:tcBorders>
              <w:top w:val="nil"/>
              <w:left w:val="double" w:sz="6" w:space="0" w:color="auto"/>
              <w:bottom w:val="dotted" w:sz="4" w:space="0" w:color="auto"/>
              <w:right w:val="nil"/>
            </w:tcBorders>
            <w:shd w:val="clear" w:color="auto" w:fill="auto"/>
            <w:noWrap/>
            <w:vAlign w:val="bottom"/>
            <w:hideMark/>
          </w:tcPr>
          <w:p w14:paraId="1757C88D" w14:textId="77777777" w:rsidR="008D0AF2" w:rsidRPr="00A75AFD" w:rsidRDefault="008D0AF2" w:rsidP="008D0AF2">
            <w:pPr>
              <w:spacing w:after="0" w:line="240" w:lineRule="auto"/>
              <w:jc w:val="center"/>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07220</w:t>
            </w:r>
          </w:p>
        </w:tc>
        <w:tc>
          <w:tcPr>
            <w:tcW w:w="2300" w:type="pct"/>
            <w:tcBorders>
              <w:top w:val="nil"/>
              <w:left w:val="single" w:sz="4" w:space="0" w:color="auto"/>
              <w:bottom w:val="dotted" w:sz="4" w:space="0" w:color="auto"/>
              <w:right w:val="single" w:sz="4" w:space="0" w:color="auto"/>
            </w:tcBorders>
            <w:shd w:val="clear" w:color="auto" w:fill="auto"/>
            <w:noWrap/>
            <w:vAlign w:val="bottom"/>
            <w:hideMark/>
          </w:tcPr>
          <w:p w14:paraId="1DB57BCD" w14:textId="77777777" w:rsidR="008D0AF2" w:rsidRPr="00A75AFD" w:rsidRDefault="008D0AF2" w:rsidP="008D0AF2">
            <w:pPr>
              <w:spacing w:after="0" w:line="240" w:lineRule="auto"/>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Shërbimet e Kujdesit Parësor</w:t>
            </w:r>
          </w:p>
        </w:tc>
        <w:tc>
          <w:tcPr>
            <w:tcW w:w="511" w:type="pct"/>
            <w:tcBorders>
              <w:top w:val="nil"/>
              <w:left w:val="nil"/>
              <w:bottom w:val="dotted" w:sz="4" w:space="0" w:color="auto"/>
              <w:right w:val="single" w:sz="4" w:space="0" w:color="auto"/>
            </w:tcBorders>
            <w:shd w:val="clear" w:color="000000" w:fill="FFFFFF"/>
            <w:noWrap/>
            <w:vAlign w:val="bottom"/>
            <w:hideMark/>
          </w:tcPr>
          <w:p w14:paraId="565B3240"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6,362,045</w:t>
            </w:r>
          </w:p>
        </w:tc>
        <w:tc>
          <w:tcPr>
            <w:tcW w:w="463" w:type="pct"/>
            <w:tcBorders>
              <w:top w:val="nil"/>
              <w:left w:val="nil"/>
              <w:bottom w:val="dotted" w:sz="4" w:space="0" w:color="auto"/>
              <w:right w:val="dashed" w:sz="4" w:space="0" w:color="auto"/>
            </w:tcBorders>
            <w:shd w:val="clear" w:color="000000" w:fill="FFFFFF"/>
            <w:noWrap/>
            <w:vAlign w:val="bottom"/>
            <w:hideMark/>
          </w:tcPr>
          <w:p w14:paraId="03A3A5BC"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316,754</w:t>
            </w:r>
          </w:p>
        </w:tc>
        <w:tc>
          <w:tcPr>
            <w:tcW w:w="425" w:type="pct"/>
            <w:tcBorders>
              <w:top w:val="nil"/>
              <w:left w:val="nil"/>
              <w:bottom w:val="dotted" w:sz="4" w:space="0" w:color="auto"/>
              <w:right w:val="dashed" w:sz="4" w:space="0" w:color="auto"/>
            </w:tcBorders>
            <w:shd w:val="clear" w:color="000000" w:fill="FFFFFF"/>
            <w:noWrap/>
            <w:vAlign w:val="bottom"/>
            <w:hideMark/>
          </w:tcPr>
          <w:p w14:paraId="3819C0AA"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158,000</w:t>
            </w:r>
          </w:p>
        </w:tc>
        <w:tc>
          <w:tcPr>
            <w:tcW w:w="463" w:type="pct"/>
            <w:tcBorders>
              <w:top w:val="nil"/>
              <w:left w:val="nil"/>
              <w:bottom w:val="dotted" w:sz="4" w:space="0" w:color="auto"/>
              <w:right w:val="single" w:sz="4" w:space="0" w:color="auto"/>
            </w:tcBorders>
            <w:shd w:val="clear" w:color="000000" w:fill="FFFFFF"/>
            <w:noWrap/>
            <w:vAlign w:val="bottom"/>
            <w:hideMark/>
          </w:tcPr>
          <w:p w14:paraId="4F010968"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474,754</w:t>
            </w:r>
          </w:p>
        </w:tc>
        <w:tc>
          <w:tcPr>
            <w:tcW w:w="550" w:type="pct"/>
            <w:tcBorders>
              <w:top w:val="nil"/>
              <w:left w:val="nil"/>
              <w:bottom w:val="dotted" w:sz="4" w:space="0" w:color="auto"/>
              <w:right w:val="single" w:sz="8" w:space="0" w:color="auto"/>
            </w:tcBorders>
            <w:shd w:val="clear" w:color="000000" w:fill="FFFFFF"/>
            <w:noWrap/>
            <w:vAlign w:val="bottom"/>
            <w:hideMark/>
          </w:tcPr>
          <w:p w14:paraId="75D2B7D7"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6,836,799</w:t>
            </w:r>
          </w:p>
        </w:tc>
      </w:tr>
      <w:tr w:rsidR="00A75AFD" w:rsidRPr="00A75AFD" w14:paraId="382DFDFA" w14:textId="77777777" w:rsidTr="00170D02">
        <w:trPr>
          <w:trHeight w:val="180"/>
        </w:trPr>
        <w:tc>
          <w:tcPr>
            <w:tcW w:w="286" w:type="pct"/>
            <w:tcBorders>
              <w:top w:val="nil"/>
              <w:left w:val="double" w:sz="6" w:space="0" w:color="auto"/>
              <w:bottom w:val="dotted" w:sz="4" w:space="0" w:color="auto"/>
              <w:right w:val="nil"/>
            </w:tcBorders>
            <w:shd w:val="clear" w:color="auto" w:fill="auto"/>
            <w:noWrap/>
            <w:vAlign w:val="bottom"/>
            <w:hideMark/>
          </w:tcPr>
          <w:p w14:paraId="4B128A16" w14:textId="77777777" w:rsidR="008D0AF2" w:rsidRPr="00A75AFD" w:rsidRDefault="008D0AF2" w:rsidP="008D0AF2">
            <w:pPr>
              <w:spacing w:after="0" w:line="240" w:lineRule="auto"/>
              <w:jc w:val="center"/>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07330</w:t>
            </w:r>
          </w:p>
        </w:tc>
        <w:tc>
          <w:tcPr>
            <w:tcW w:w="2300" w:type="pct"/>
            <w:tcBorders>
              <w:top w:val="nil"/>
              <w:left w:val="single" w:sz="4" w:space="0" w:color="auto"/>
              <w:bottom w:val="dotted" w:sz="4" w:space="0" w:color="auto"/>
              <w:right w:val="single" w:sz="4" w:space="0" w:color="auto"/>
            </w:tcBorders>
            <w:shd w:val="clear" w:color="auto" w:fill="auto"/>
            <w:noWrap/>
            <w:vAlign w:val="bottom"/>
            <w:hideMark/>
          </w:tcPr>
          <w:p w14:paraId="2148534C" w14:textId="77777777" w:rsidR="008D0AF2" w:rsidRPr="00A75AFD" w:rsidRDefault="008D0AF2" w:rsidP="008D0AF2">
            <w:pPr>
              <w:spacing w:after="0" w:line="240" w:lineRule="auto"/>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Shërbimet e Kujdesit Dytësor</w:t>
            </w:r>
          </w:p>
        </w:tc>
        <w:tc>
          <w:tcPr>
            <w:tcW w:w="511" w:type="pct"/>
            <w:tcBorders>
              <w:top w:val="nil"/>
              <w:left w:val="nil"/>
              <w:bottom w:val="dotted" w:sz="4" w:space="0" w:color="auto"/>
              <w:right w:val="single" w:sz="4" w:space="0" w:color="auto"/>
            </w:tcBorders>
            <w:shd w:val="clear" w:color="000000" w:fill="FFFFFF"/>
            <w:noWrap/>
            <w:vAlign w:val="bottom"/>
            <w:hideMark/>
          </w:tcPr>
          <w:p w14:paraId="6EB05443"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36,654,465</w:t>
            </w:r>
          </w:p>
        </w:tc>
        <w:tc>
          <w:tcPr>
            <w:tcW w:w="463" w:type="pct"/>
            <w:tcBorders>
              <w:top w:val="nil"/>
              <w:left w:val="nil"/>
              <w:bottom w:val="dotted" w:sz="4" w:space="0" w:color="auto"/>
              <w:right w:val="dashed" w:sz="4" w:space="0" w:color="auto"/>
            </w:tcBorders>
            <w:shd w:val="clear" w:color="000000" w:fill="FFFFFF"/>
            <w:noWrap/>
            <w:vAlign w:val="bottom"/>
            <w:hideMark/>
          </w:tcPr>
          <w:p w14:paraId="7D9D7D61"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1,949,708</w:t>
            </w:r>
          </w:p>
        </w:tc>
        <w:tc>
          <w:tcPr>
            <w:tcW w:w="425" w:type="pct"/>
            <w:tcBorders>
              <w:top w:val="nil"/>
              <w:left w:val="nil"/>
              <w:bottom w:val="dotted" w:sz="4" w:space="0" w:color="auto"/>
              <w:right w:val="dashed" w:sz="4" w:space="0" w:color="auto"/>
            </w:tcBorders>
            <w:shd w:val="clear" w:color="000000" w:fill="FFFFFF"/>
            <w:noWrap/>
            <w:vAlign w:val="bottom"/>
            <w:hideMark/>
          </w:tcPr>
          <w:p w14:paraId="1DDFF9F0"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852,000</w:t>
            </w:r>
          </w:p>
        </w:tc>
        <w:tc>
          <w:tcPr>
            <w:tcW w:w="463" w:type="pct"/>
            <w:tcBorders>
              <w:top w:val="nil"/>
              <w:left w:val="nil"/>
              <w:bottom w:val="dotted" w:sz="4" w:space="0" w:color="auto"/>
              <w:right w:val="single" w:sz="4" w:space="0" w:color="auto"/>
            </w:tcBorders>
            <w:shd w:val="clear" w:color="000000" w:fill="FFFFFF"/>
            <w:noWrap/>
            <w:vAlign w:val="bottom"/>
            <w:hideMark/>
          </w:tcPr>
          <w:p w14:paraId="34841DDE"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2,801,708</w:t>
            </w:r>
          </w:p>
        </w:tc>
        <w:tc>
          <w:tcPr>
            <w:tcW w:w="550" w:type="pct"/>
            <w:tcBorders>
              <w:top w:val="nil"/>
              <w:left w:val="nil"/>
              <w:bottom w:val="dotted" w:sz="4" w:space="0" w:color="auto"/>
              <w:right w:val="single" w:sz="8" w:space="0" w:color="auto"/>
            </w:tcBorders>
            <w:shd w:val="clear" w:color="000000" w:fill="FFFFFF"/>
            <w:noWrap/>
            <w:vAlign w:val="bottom"/>
            <w:hideMark/>
          </w:tcPr>
          <w:p w14:paraId="4B7A9188"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39,456,173</w:t>
            </w:r>
          </w:p>
        </w:tc>
      </w:tr>
      <w:tr w:rsidR="00A75AFD" w:rsidRPr="00A75AFD" w14:paraId="77052D49" w14:textId="77777777" w:rsidTr="00170D02">
        <w:trPr>
          <w:trHeight w:val="180"/>
        </w:trPr>
        <w:tc>
          <w:tcPr>
            <w:tcW w:w="286" w:type="pct"/>
            <w:tcBorders>
              <w:top w:val="nil"/>
              <w:left w:val="double" w:sz="6" w:space="0" w:color="auto"/>
              <w:bottom w:val="dotted" w:sz="4" w:space="0" w:color="auto"/>
              <w:right w:val="nil"/>
            </w:tcBorders>
            <w:shd w:val="clear" w:color="auto" w:fill="auto"/>
            <w:noWrap/>
            <w:vAlign w:val="bottom"/>
            <w:hideMark/>
          </w:tcPr>
          <w:p w14:paraId="5775250E" w14:textId="77777777" w:rsidR="008D0AF2" w:rsidRPr="00A75AFD" w:rsidRDefault="008D0AF2" w:rsidP="008D0AF2">
            <w:pPr>
              <w:spacing w:after="0" w:line="240" w:lineRule="auto"/>
              <w:jc w:val="center"/>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07450</w:t>
            </w:r>
          </w:p>
        </w:tc>
        <w:tc>
          <w:tcPr>
            <w:tcW w:w="2300" w:type="pct"/>
            <w:tcBorders>
              <w:top w:val="nil"/>
              <w:left w:val="single" w:sz="4" w:space="0" w:color="auto"/>
              <w:bottom w:val="dotted" w:sz="4" w:space="0" w:color="auto"/>
              <w:right w:val="single" w:sz="4" w:space="0" w:color="auto"/>
            </w:tcBorders>
            <w:shd w:val="clear" w:color="auto" w:fill="auto"/>
            <w:noWrap/>
            <w:vAlign w:val="bottom"/>
            <w:hideMark/>
          </w:tcPr>
          <w:p w14:paraId="441B5DA2" w14:textId="77777777" w:rsidR="008D0AF2" w:rsidRPr="00A75AFD" w:rsidRDefault="008D0AF2" w:rsidP="008D0AF2">
            <w:pPr>
              <w:spacing w:after="0" w:line="240" w:lineRule="auto"/>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Shërbimet e Shëndetit Publik</w:t>
            </w:r>
          </w:p>
        </w:tc>
        <w:tc>
          <w:tcPr>
            <w:tcW w:w="511" w:type="pct"/>
            <w:tcBorders>
              <w:top w:val="nil"/>
              <w:left w:val="nil"/>
              <w:bottom w:val="dotted" w:sz="4" w:space="0" w:color="auto"/>
              <w:right w:val="single" w:sz="4" w:space="0" w:color="auto"/>
            </w:tcBorders>
            <w:shd w:val="clear" w:color="000000" w:fill="FFFFFF"/>
            <w:noWrap/>
            <w:vAlign w:val="bottom"/>
            <w:hideMark/>
          </w:tcPr>
          <w:p w14:paraId="68E3D7A1"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4,637,287</w:t>
            </w:r>
          </w:p>
        </w:tc>
        <w:tc>
          <w:tcPr>
            <w:tcW w:w="463" w:type="pct"/>
            <w:tcBorders>
              <w:top w:val="nil"/>
              <w:left w:val="nil"/>
              <w:bottom w:val="dotted" w:sz="4" w:space="0" w:color="auto"/>
              <w:right w:val="dashed" w:sz="4" w:space="0" w:color="auto"/>
            </w:tcBorders>
            <w:shd w:val="clear" w:color="000000" w:fill="FFFFFF"/>
            <w:noWrap/>
            <w:vAlign w:val="bottom"/>
            <w:hideMark/>
          </w:tcPr>
          <w:p w14:paraId="07D43C25"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382,000</w:t>
            </w:r>
          </w:p>
        </w:tc>
        <w:tc>
          <w:tcPr>
            <w:tcW w:w="425" w:type="pct"/>
            <w:tcBorders>
              <w:top w:val="nil"/>
              <w:left w:val="nil"/>
              <w:bottom w:val="dotted" w:sz="4" w:space="0" w:color="auto"/>
              <w:right w:val="dashed" w:sz="4" w:space="0" w:color="auto"/>
            </w:tcBorders>
            <w:shd w:val="clear" w:color="000000" w:fill="FFFFFF"/>
            <w:noWrap/>
            <w:vAlign w:val="bottom"/>
            <w:hideMark/>
          </w:tcPr>
          <w:p w14:paraId="74140632"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0</w:t>
            </w:r>
          </w:p>
        </w:tc>
        <w:tc>
          <w:tcPr>
            <w:tcW w:w="463" w:type="pct"/>
            <w:tcBorders>
              <w:top w:val="nil"/>
              <w:left w:val="nil"/>
              <w:bottom w:val="dotted" w:sz="4" w:space="0" w:color="auto"/>
              <w:right w:val="single" w:sz="4" w:space="0" w:color="auto"/>
            </w:tcBorders>
            <w:shd w:val="clear" w:color="000000" w:fill="FFFFFF"/>
            <w:noWrap/>
            <w:vAlign w:val="bottom"/>
            <w:hideMark/>
          </w:tcPr>
          <w:p w14:paraId="3F3E9331"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382,000</w:t>
            </w:r>
          </w:p>
        </w:tc>
        <w:tc>
          <w:tcPr>
            <w:tcW w:w="550" w:type="pct"/>
            <w:tcBorders>
              <w:top w:val="nil"/>
              <w:left w:val="nil"/>
              <w:bottom w:val="dotted" w:sz="4" w:space="0" w:color="auto"/>
              <w:right w:val="single" w:sz="8" w:space="0" w:color="auto"/>
            </w:tcBorders>
            <w:shd w:val="clear" w:color="000000" w:fill="FFFFFF"/>
            <w:noWrap/>
            <w:vAlign w:val="bottom"/>
            <w:hideMark/>
          </w:tcPr>
          <w:p w14:paraId="5EA18F59"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5,019,287</w:t>
            </w:r>
          </w:p>
        </w:tc>
      </w:tr>
      <w:tr w:rsidR="00A75AFD" w:rsidRPr="00A75AFD" w14:paraId="039D422A" w14:textId="77777777" w:rsidTr="00170D02">
        <w:trPr>
          <w:trHeight w:val="180"/>
        </w:trPr>
        <w:tc>
          <w:tcPr>
            <w:tcW w:w="286" w:type="pct"/>
            <w:tcBorders>
              <w:top w:val="nil"/>
              <w:left w:val="double" w:sz="6" w:space="0" w:color="auto"/>
              <w:bottom w:val="dotted" w:sz="4" w:space="0" w:color="auto"/>
              <w:right w:val="nil"/>
            </w:tcBorders>
            <w:shd w:val="clear" w:color="auto" w:fill="auto"/>
            <w:noWrap/>
            <w:vAlign w:val="bottom"/>
            <w:hideMark/>
          </w:tcPr>
          <w:p w14:paraId="1CA72F33" w14:textId="77777777" w:rsidR="008D0AF2" w:rsidRPr="00A75AFD" w:rsidRDefault="008D0AF2" w:rsidP="008D0AF2">
            <w:pPr>
              <w:spacing w:after="0" w:line="240" w:lineRule="auto"/>
              <w:jc w:val="center"/>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10430</w:t>
            </w:r>
          </w:p>
        </w:tc>
        <w:tc>
          <w:tcPr>
            <w:tcW w:w="2300" w:type="pct"/>
            <w:tcBorders>
              <w:top w:val="nil"/>
              <w:left w:val="single" w:sz="4" w:space="0" w:color="auto"/>
              <w:bottom w:val="dotted" w:sz="4" w:space="0" w:color="auto"/>
              <w:right w:val="single" w:sz="4" w:space="0" w:color="auto"/>
            </w:tcBorders>
            <w:shd w:val="clear" w:color="auto" w:fill="auto"/>
            <w:noWrap/>
            <w:vAlign w:val="bottom"/>
            <w:hideMark/>
          </w:tcPr>
          <w:p w14:paraId="54CA7DBC" w14:textId="77777777" w:rsidR="008D0AF2" w:rsidRPr="00A75AFD" w:rsidRDefault="008D0AF2" w:rsidP="008D0AF2">
            <w:pPr>
              <w:spacing w:after="0" w:line="240" w:lineRule="auto"/>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Përkujdesja sociale</w:t>
            </w:r>
          </w:p>
        </w:tc>
        <w:tc>
          <w:tcPr>
            <w:tcW w:w="511" w:type="pct"/>
            <w:tcBorders>
              <w:top w:val="nil"/>
              <w:left w:val="nil"/>
              <w:bottom w:val="dotted" w:sz="4" w:space="0" w:color="auto"/>
              <w:right w:val="single" w:sz="4" w:space="0" w:color="auto"/>
            </w:tcBorders>
            <w:shd w:val="clear" w:color="000000" w:fill="FFFFFF"/>
            <w:noWrap/>
            <w:vAlign w:val="bottom"/>
            <w:hideMark/>
          </w:tcPr>
          <w:p w14:paraId="774676B3"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27,246,590</w:t>
            </w:r>
          </w:p>
        </w:tc>
        <w:tc>
          <w:tcPr>
            <w:tcW w:w="463" w:type="pct"/>
            <w:tcBorders>
              <w:top w:val="nil"/>
              <w:left w:val="nil"/>
              <w:bottom w:val="dotted" w:sz="4" w:space="0" w:color="auto"/>
              <w:right w:val="dashed" w:sz="4" w:space="0" w:color="auto"/>
            </w:tcBorders>
            <w:shd w:val="clear" w:color="000000" w:fill="FFFFFF"/>
            <w:noWrap/>
            <w:vAlign w:val="bottom"/>
            <w:hideMark/>
          </w:tcPr>
          <w:p w14:paraId="6544B653"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205,938</w:t>
            </w:r>
          </w:p>
        </w:tc>
        <w:tc>
          <w:tcPr>
            <w:tcW w:w="425" w:type="pct"/>
            <w:tcBorders>
              <w:top w:val="nil"/>
              <w:left w:val="nil"/>
              <w:bottom w:val="dotted" w:sz="4" w:space="0" w:color="auto"/>
              <w:right w:val="dashed" w:sz="4" w:space="0" w:color="auto"/>
            </w:tcBorders>
            <w:shd w:val="clear" w:color="000000" w:fill="FFFFFF"/>
            <w:noWrap/>
            <w:vAlign w:val="bottom"/>
            <w:hideMark/>
          </w:tcPr>
          <w:p w14:paraId="18136D64"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50,000</w:t>
            </w:r>
          </w:p>
        </w:tc>
        <w:tc>
          <w:tcPr>
            <w:tcW w:w="463" w:type="pct"/>
            <w:tcBorders>
              <w:top w:val="nil"/>
              <w:left w:val="nil"/>
              <w:bottom w:val="dotted" w:sz="4" w:space="0" w:color="auto"/>
              <w:right w:val="single" w:sz="4" w:space="0" w:color="auto"/>
            </w:tcBorders>
            <w:shd w:val="clear" w:color="000000" w:fill="FFFFFF"/>
            <w:noWrap/>
            <w:vAlign w:val="bottom"/>
            <w:hideMark/>
          </w:tcPr>
          <w:p w14:paraId="3C5843A2"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255,938</w:t>
            </w:r>
          </w:p>
        </w:tc>
        <w:tc>
          <w:tcPr>
            <w:tcW w:w="550" w:type="pct"/>
            <w:tcBorders>
              <w:top w:val="nil"/>
              <w:left w:val="nil"/>
              <w:bottom w:val="dotted" w:sz="4" w:space="0" w:color="auto"/>
              <w:right w:val="single" w:sz="8" w:space="0" w:color="auto"/>
            </w:tcBorders>
            <w:shd w:val="clear" w:color="000000" w:fill="FFFFFF"/>
            <w:noWrap/>
            <w:vAlign w:val="bottom"/>
            <w:hideMark/>
          </w:tcPr>
          <w:p w14:paraId="2127816F"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27,502,528</w:t>
            </w:r>
          </w:p>
        </w:tc>
      </w:tr>
      <w:tr w:rsidR="00A75AFD" w:rsidRPr="00A75AFD" w14:paraId="5C0E8B6C" w14:textId="77777777" w:rsidTr="00170D02">
        <w:trPr>
          <w:trHeight w:val="180"/>
        </w:trPr>
        <w:tc>
          <w:tcPr>
            <w:tcW w:w="286" w:type="pct"/>
            <w:tcBorders>
              <w:top w:val="nil"/>
              <w:left w:val="double" w:sz="6" w:space="0" w:color="auto"/>
              <w:bottom w:val="dotted" w:sz="4" w:space="0" w:color="auto"/>
              <w:right w:val="single" w:sz="4" w:space="0" w:color="auto"/>
            </w:tcBorders>
            <w:shd w:val="clear" w:color="auto" w:fill="auto"/>
            <w:noWrap/>
            <w:vAlign w:val="bottom"/>
            <w:hideMark/>
          </w:tcPr>
          <w:p w14:paraId="42FFF9A2" w14:textId="77777777" w:rsidR="008D0AF2" w:rsidRPr="00A75AFD" w:rsidRDefault="008D0AF2" w:rsidP="008D0AF2">
            <w:pPr>
              <w:spacing w:after="0" w:line="240" w:lineRule="auto"/>
              <w:jc w:val="center"/>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01190</w:t>
            </w:r>
          </w:p>
        </w:tc>
        <w:tc>
          <w:tcPr>
            <w:tcW w:w="2300" w:type="pct"/>
            <w:tcBorders>
              <w:top w:val="nil"/>
              <w:left w:val="nil"/>
              <w:bottom w:val="dotted" w:sz="4" w:space="0" w:color="auto"/>
              <w:right w:val="nil"/>
            </w:tcBorders>
            <w:shd w:val="clear" w:color="auto" w:fill="auto"/>
            <w:noWrap/>
            <w:vAlign w:val="bottom"/>
            <w:hideMark/>
          </w:tcPr>
          <w:p w14:paraId="7118946A" w14:textId="77777777" w:rsidR="008D0AF2" w:rsidRPr="00A75AFD" w:rsidRDefault="008D0AF2" w:rsidP="008D0AF2">
            <w:pPr>
              <w:spacing w:after="0" w:line="240" w:lineRule="auto"/>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Rehabilitimi i të Përndjekurve Politikë</w:t>
            </w:r>
          </w:p>
        </w:tc>
        <w:tc>
          <w:tcPr>
            <w:tcW w:w="511" w:type="pct"/>
            <w:tcBorders>
              <w:top w:val="nil"/>
              <w:left w:val="single" w:sz="4" w:space="0" w:color="auto"/>
              <w:bottom w:val="dotted" w:sz="4" w:space="0" w:color="auto"/>
              <w:right w:val="single" w:sz="4" w:space="0" w:color="auto"/>
            </w:tcBorders>
            <w:shd w:val="clear" w:color="000000" w:fill="FFFFFF"/>
            <w:noWrap/>
            <w:vAlign w:val="bottom"/>
            <w:hideMark/>
          </w:tcPr>
          <w:p w14:paraId="57029B2C"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1,448,051</w:t>
            </w:r>
          </w:p>
        </w:tc>
        <w:tc>
          <w:tcPr>
            <w:tcW w:w="463" w:type="pct"/>
            <w:tcBorders>
              <w:top w:val="nil"/>
              <w:left w:val="nil"/>
              <w:bottom w:val="dotted" w:sz="4" w:space="0" w:color="auto"/>
              <w:right w:val="dashed" w:sz="4" w:space="0" w:color="auto"/>
            </w:tcBorders>
            <w:shd w:val="clear" w:color="000000" w:fill="FFFFFF"/>
            <w:noWrap/>
            <w:vAlign w:val="bottom"/>
            <w:hideMark/>
          </w:tcPr>
          <w:p w14:paraId="1A07B9C8"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0</w:t>
            </w:r>
          </w:p>
        </w:tc>
        <w:tc>
          <w:tcPr>
            <w:tcW w:w="425" w:type="pct"/>
            <w:tcBorders>
              <w:top w:val="nil"/>
              <w:left w:val="nil"/>
              <w:bottom w:val="dotted" w:sz="4" w:space="0" w:color="auto"/>
              <w:right w:val="dashed" w:sz="4" w:space="0" w:color="auto"/>
            </w:tcBorders>
            <w:shd w:val="clear" w:color="000000" w:fill="FFFFFF"/>
            <w:noWrap/>
            <w:vAlign w:val="bottom"/>
            <w:hideMark/>
          </w:tcPr>
          <w:p w14:paraId="356EFC7B"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0</w:t>
            </w:r>
          </w:p>
        </w:tc>
        <w:tc>
          <w:tcPr>
            <w:tcW w:w="463" w:type="pct"/>
            <w:tcBorders>
              <w:top w:val="nil"/>
              <w:left w:val="nil"/>
              <w:bottom w:val="nil"/>
              <w:right w:val="single" w:sz="4" w:space="0" w:color="auto"/>
            </w:tcBorders>
            <w:shd w:val="clear" w:color="000000" w:fill="FFFFFF"/>
            <w:noWrap/>
            <w:vAlign w:val="bottom"/>
            <w:hideMark/>
          </w:tcPr>
          <w:p w14:paraId="7DD8D7D1"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0</w:t>
            </w:r>
          </w:p>
        </w:tc>
        <w:tc>
          <w:tcPr>
            <w:tcW w:w="550" w:type="pct"/>
            <w:tcBorders>
              <w:top w:val="nil"/>
              <w:left w:val="nil"/>
              <w:bottom w:val="nil"/>
              <w:right w:val="single" w:sz="8" w:space="0" w:color="auto"/>
            </w:tcBorders>
            <w:shd w:val="clear" w:color="000000" w:fill="FFFFFF"/>
            <w:noWrap/>
            <w:vAlign w:val="bottom"/>
            <w:hideMark/>
          </w:tcPr>
          <w:p w14:paraId="02DC64AA"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1,448,051</w:t>
            </w:r>
          </w:p>
        </w:tc>
      </w:tr>
      <w:tr w:rsidR="00A75AFD" w:rsidRPr="00A75AFD" w14:paraId="53EE0673" w14:textId="77777777" w:rsidTr="00170D02">
        <w:trPr>
          <w:trHeight w:val="180"/>
        </w:trPr>
        <w:tc>
          <w:tcPr>
            <w:tcW w:w="286" w:type="pct"/>
            <w:tcBorders>
              <w:top w:val="single" w:sz="4" w:space="0" w:color="auto"/>
              <w:left w:val="double" w:sz="6" w:space="0" w:color="auto"/>
              <w:bottom w:val="dotted" w:sz="4" w:space="0" w:color="auto"/>
              <w:right w:val="nil"/>
            </w:tcBorders>
            <w:shd w:val="clear" w:color="auto" w:fill="auto"/>
            <w:vAlign w:val="bottom"/>
            <w:hideMark/>
          </w:tcPr>
          <w:p w14:paraId="35079AE2" w14:textId="77777777" w:rsidR="008D0AF2" w:rsidRPr="00A75AFD" w:rsidRDefault="008D0AF2" w:rsidP="008D0AF2">
            <w:pPr>
              <w:spacing w:after="0" w:line="240" w:lineRule="auto"/>
              <w:jc w:val="center"/>
              <w:rPr>
                <w:rFonts w:ascii="Garamond" w:eastAsia="Times New Roman" w:hAnsi="Garamond" w:cs="Arial"/>
                <w:b/>
                <w:bCs/>
                <w:sz w:val="12"/>
                <w:szCs w:val="12"/>
                <w:lang w:eastAsia="sq-AL"/>
              </w:rPr>
            </w:pPr>
            <w:r w:rsidRPr="00A75AFD">
              <w:rPr>
                <w:rFonts w:ascii="Garamond" w:eastAsia="Times New Roman" w:hAnsi="Garamond" w:cs="Arial"/>
                <w:b/>
                <w:bCs/>
                <w:sz w:val="12"/>
                <w:szCs w:val="12"/>
                <w:lang w:eastAsia="sq-AL"/>
              </w:rPr>
              <w:t>14</w:t>
            </w:r>
          </w:p>
        </w:tc>
        <w:tc>
          <w:tcPr>
            <w:tcW w:w="2300" w:type="pct"/>
            <w:tcBorders>
              <w:top w:val="single" w:sz="4" w:space="0" w:color="auto"/>
              <w:left w:val="single" w:sz="4" w:space="0" w:color="auto"/>
              <w:bottom w:val="dotted" w:sz="4" w:space="0" w:color="auto"/>
              <w:right w:val="single" w:sz="4" w:space="0" w:color="auto"/>
            </w:tcBorders>
            <w:shd w:val="clear" w:color="auto" w:fill="auto"/>
            <w:vAlign w:val="bottom"/>
            <w:hideMark/>
          </w:tcPr>
          <w:p w14:paraId="7FCDA91D" w14:textId="77777777" w:rsidR="008D0AF2" w:rsidRPr="00A75AFD" w:rsidRDefault="008D0AF2" w:rsidP="008D0AF2">
            <w:pPr>
              <w:spacing w:after="0" w:line="240" w:lineRule="auto"/>
              <w:rPr>
                <w:rFonts w:ascii="Garamond" w:eastAsia="Times New Roman" w:hAnsi="Garamond" w:cs="Arial"/>
                <w:b/>
                <w:bCs/>
                <w:sz w:val="12"/>
                <w:szCs w:val="12"/>
                <w:lang w:eastAsia="sq-AL"/>
              </w:rPr>
            </w:pPr>
            <w:r w:rsidRPr="00A75AFD">
              <w:rPr>
                <w:rFonts w:ascii="Garamond" w:eastAsia="Times New Roman" w:hAnsi="Garamond" w:cs="Arial"/>
                <w:b/>
                <w:bCs/>
                <w:sz w:val="12"/>
                <w:szCs w:val="12"/>
                <w:lang w:eastAsia="sq-AL"/>
              </w:rPr>
              <w:t>Ministria e Drejtësisë</w:t>
            </w:r>
          </w:p>
        </w:tc>
        <w:tc>
          <w:tcPr>
            <w:tcW w:w="511" w:type="pct"/>
            <w:tcBorders>
              <w:top w:val="single" w:sz="4" w:space="0" w:color="auto"/>
              <w:left w:val="nil"/>
              <w:bottom w:val="dotted" w:sz="4" w:space="0" w:color="auto"/>
              <w:right w:val="single" w:sz="4" w:space="0" w:color="auto"/>
            </w:tcBorders>
            <w:shd w:val="clear" w:color="000000" w:fill="FFFFFF"/>
            <w:noWrap/>
            <w:vAlign w:val="bottom"/>
            <w:hideMark/>
          </w:tcPr>
          <w:p w14:paraId="0FDDB5A6" w14:textId="77777777" w:rsidR="008D0AF2" w:rsidRPr="00A75AFD" w:rsidRDefault="008D0AF2" w:rsidP="008D0AF2">
            <w:pPr>
              <w:spacing w:after="0" w:line="240" w:lineRule="auto"/>
              <w:jc w:val="right"/>
              <w:rPr>
                <w:rFonts w:ascii="Garamond" w:eastAsia="Times New Roman" w:hAnsi="Garamond" w:cs="Arial"/>
                <w:b/>
                <w:bCs/>
                <w:sz w:val="12"/>
                <w:szCs w:val="12"/>
                <w:lang w:eastAsia="sq-AL"/>
              </w:rPr>
            </w:pPr>
            <w:r w:rsidRPr="00A75AFD">
              <w:rPr>
                <w:rFonts w:ascii="Garamond" w:eastAsia="Times New Roman" w:hAnsi="Garamond" w:cs="Arial"/>
                <w:b/>
                <w:bCs/>
                <w:sz w:val="12"/>
                <w:szCs w:val="12"/>
                <w:lang w:eastAsia="sq-AL"/>
              </w:rPr>
              <w:t>12,831,930</w:t>
            </w:r>
          </w:p>
        </w:tc>
        <w:tc>
          <w:tcPr>
            <w:tcW w:w="463" w:type="pct"/>
            <w:tcBorders>
              <w:top w:val="single" w:sz="4" w:space="0" w:color="auto"/>
              <w:left w:val="nil"/>
              <w:bottom w:val="dotted" w:sz="4" w:space="0" w:color="auto"/>
              <w:right w:val="single" w:sz="4" w:space="0" w:color="auto"/>
            </w:tcBorders>
            <w:shd w:val="clear" w:color="000000" w:fill="FFFFFF"/>
            <w:noWrap/>
            <w:vAlign w:val="bottom"/>
            <w:hideMark/>
          </w:tcPr>
          <w:p w14:paraId="478E5B60" w14:textId="77777777" w:rsidR="008D0AF2" w:rsidRPr="00A75AFD" w:rsidRDefault="008D0AF2" w:rsidP="008D0AF2">
            <w:pPr>
              <w:spacing w:after="0" w:line="240" w:lineRule="auto"/>
              <w:jc w:val="right"/>
              <w:rPr>
                <w:rFonts w:ascii="Garamond" w:eastAsia="Times New Roman" w:hAnsi="Garamond" w:cs="Arial"/>
                <w:b/>
                <w:bCs/>
                <w:sz w:val="12"/>
                <w:szCs w:val="12"/>
                <w:lang w:eastAsia="sq-AL"/>
              </w:rPr>
            </w:pPr>
            <w:r w:rsidRPr="00A75AFD">
              <w:rPr>
                <w:rFonts w:ascii="Garamond" w:eastAsia="Times New Roman" w:hAnsi="Garamond" w:cs="Arial"/>
                <w:b/>
                <w:bCs/>
                <w:sz w:val="12"/>
                <w:szCs w:val="12"/>
                <w:lang w:eastAsia="sq-AL"/>
              </w:rPr>
              <w:t>1,540,990</w:t>
            </w:r>
          </w:p>
        </w:tc>
        <w:tc>
          <w:tcPr>
            <w:tcW w:w="425" w:type="pct"/>
            <w:tcBorders>
              <w:top w:val="single" w:sz="4" w:space="0" w:color="auto"/>
              <w:left w:val="nil"/>
              <w:bottom w:val="dotted" w:sz="4" w:space="0" w:color="auto"/>
              <w:right w:val="single" w:sz="4" w:space="0" w:color="auto"/>
            </w:tcBorders>
            <w:shd w:val="clear" w:color="000000" w:fill="FFFFFF"/>
            <w:noWrap/>
            <w:vAlign w:val="bottom"/>
            <w:hideMark/>
          </w:tcPr>
          <w:p w14:paraId="3B5442F3" w14:textId="77777777" w:rsidR="008D0AF2" w:rsidRPr="00A75AFD" w:rsidRDefault="008D0AF2" w:rsidP="008D0AF2">
            <w:pPr>
              <w:spacing w:after="0" w:line="240" w:lineRule="auto"/>
              <w:jc w:val="right"/>
              <w:rPr>
                <w:rFonts w:ascii="Garamond" w:eastAsia="Times New Roman" w:hAnsi="Garamond" w:cs="Arial"/>
                <w:b/>
                <w:bCs/>
                <w:sz w:val="12"/>
                <w:szCs w:val="12"/>
                <w:lang w:eastAsia="sq-AL"/>
              </w:rPr>
            </w:pPr>
            <w:r w:rsidRPr="00A75AFD">
              <w:rPr>
                <w:rFonts w:ascii="Garamond" w:eastAsia="Times New Roman" w:hAnsi="Garamond" w:cs="Arial"/>
                <w:b/>
                <w:bCs/>
                <w:sz w:val="12"/>
                <w:szCs w:val="12"/>
                <w:lang w:eastAsia="sq-AL"/>
              </w:rPr>
              <w:t>0</w:t>
            </w:r>
          </w:p>
        </w:tc>
        <w:tc>
          <w:tcPr>
            <w:tcW w:w="463" w:type="pct"/>
            <w:tcBorders>
              <w:top w:val="single" w:sz="4" w:space="0" w:color="auto"/>
              <w:left w:val="nil"/>
              <w:bottom w:val="dotted" w:sz="4" w:space="0" w:color="auto"/>
              <w:right w:val="single" w:sz="4" w:space="0" w:color="auto"/>
            </w:tcBorders>
            <w:shd w:val="clear" w:color="000000" w:fill="FFFFFF"/>
            <w:noWrap/>
            <w:vAlign w:val="bottom"/>
            <w:hideMark/>
          </w:tcPr>
          <w:p w14:paraId="2A992C49" w14:textId="77777777" w:rsidR="008D0AF2" w:rsidRPr="00A75AFD" w:rsidRDefault="008D0AF2" w:rsidP="008D0AF2">
            <w:pPr>
              <w:spacing w:after="0" w:line="240" w:lineRule="auto"/>
              <w:jc w:val="right"/>
              <w:rPr>
                <w:rFonts w:ascii="Garamond" w:eastAsia="Times New Roman" w:hAnsi="Garamond" w:cs="Arial"/>
                <w:b/>
                <w:bCs/>
                <w:sz w:val="12"/>
                <w:szCs w:val="12"/>
                <w:lang w:eastAsia="sq-AL"/>
              </w:rPr>
            </w:pPr>
            <w:r w:rsidRPr="00A75AFD">
              <w:rPr>
                <w:rFonts w:ascii="Garamond" w:eastAsia="Times New Roman" w:hAnsi="Garamond" w:cs="Arial"/>
                <w:b/>
                <w:bCs/>
                <w:sz w:val="12"/>
                <w:szCs w:val="12"/>
                <w:lang w:eastAsia="sq-AL"/>
              </w:rPr>
              <w:t>1,540,990</w:t>
            </w:r>
          </w:p>
        </w:tc>
        <w:tc>
          <w:tcPr>
            <w:tcW w:w="550" w:type="pct"/>
            <w:tcBorders>
              <w:top w:val="single" w:sz="4" w:space="0" w:color="auto"/>
              <w:left w:val="nil"/>
              <w:bottom w:val="dotted" w:sz="4" w:space="0" w:color="auto"/>
              <w:right w:val="single" w:sz="8" w:space="0" w:color="auto"/>
            </w:tcBorders>
            <w:shd w:val="clear" w:color="000000" w:fill="FFFFFF"/>
            <w:noWrap/>
            <w:vAlign w:val="bottom"/>
            <w:hideMark/>
          </w:tcPr>
          <w:p w14:paraId="5144B559" w14:textId="77777777" w:rsidR="008D0AF2" w:rsidRPr="00A75AFD" w:rsidRDefault="008D0AF2" w:rsidP="008D0AF2">
            <w:pPr>
              <w:spacing w:after="0" w:line="240" w:lineRule="auto"/>
              <w:jc w:val="right"/>
              <w:rPr>
                <w:rFonts w:ascii="Garamond" w:eastAsia="Times New Roman" w:hAnsi="Garamond" w:cs="Arial"/>
                <w:b/>
                <w:bCs/>
                <w:sz w:val="12"/>
                <w:szCs w:val="12"/>
                <w:lang w:eastAsia="sq-AL"/>
              </w:rPr>
            </w:pPr>
            <w:r w:rsidRPr="00A75AFD">
              <w:rPr>
                <w:rFonts w:ascii="Garamond" w:eastAsia="Times New Roman" w:hAnsi="Garamond" w:cs="Arial"/>
                <w:b/>
                <w:bCs/>
                <w:sz w:val="12"/>
                <w:szCs w:val="12"/>
                <w:lang w:eastAsia="sq-AL"/>
              </w:rPr>
              <w:t>14,372,920</w:t>
            </w:r>
          </w:p>
        </w:tc>
      </w:tr>
      <w:tr w:rsidR="00A75AFD" w:rsidRPr="00A75AFD" w14:paraId="75EDC295" w14:textId="77777777" w:rsidTr="00170D02">
        <w:trPr>
          <w:trHeight w:val="180"/>
        </w:trPr>
        <w:tc>
          <w:tcPr>
            <w:tcW w:w="286" w:type="pct"/>
            <w:tcBorders>
              <w:top w:val="nil"/>
              <w:left w:val="double" w:sz="6" w:space="0" w:color="auto"/>
              <w:bottom w:val="dotted" w:sz="4" w:space="0" w:color="auto"/>
              <w:right w:val="nil"/>
            </w:tcBorders>
            <w:shd w:val="clear" w:color="auto" w:fill="auto"/>
            <w:noWrap/>
            <w:vAlign w:val="bottom"/>
            <w:hideMark/>
          </w:tcPr>
          <w:p w14:paraId="6D7A51ED" w14:textId="77777777" w:rsidR="008D0AF2" w:rsidRPr="00A75AFD" w:rsidRDefault="008D0AF2" w:rsidP="008D0AF2">
            <w:pPr>
              <w:spacing w:after="0" w:line="240" w:lineRule="auto"/>
              <w:jc w:val="center"/>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01110</w:t>
            </w:r>
          </w:p>
        </w:tc>
        <w:tc>
          <w:tcPr>
            <w:tcW w:w="2300" w:type="pct"/>
            <w:tcBorders>
              <w:top w:val="nil"/>
              <w:left w:val="single" w:sz="4" w:space="0" w:color="auto"/>
              <w:bottom w:val="dotted" w:sz="4" w:space="0" w:color="auto"/>
              <w:right w:val="single" w:sz="4" w:space="0" w:color="auto"/>
            </w:tcBorders>
            <w:shd w:val="clear" w:color="auto" w:fill="auto"/>
            <w:noWrap/>
            <w:vAlign w:val="bottom"/>
            <w:hideMark/>
          </w:tcPr>
          <w:p w14:paraId="08A5DD5F" w14:textId="77777777" w:rsidR="008D0AF2" w:rsidRPr="00A75AFD" w:rsidRDefault="008D0AF2" w:rsidP="008D0AF2">
            <w:pPr>
              <w:spacing w:after="0" w:line="240" w:lineRule="auto"/>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Planifikimi, Menaxhimi dhe Administrimi</w:t>
            </w:r>
          </w:p>
        </w:tc>
        <w:tc>
          <w:tcPr>
            <w:tcW w:w="511" w:type="pct"/>
            <w:tcBorders>
              <w:top w:val="nil"/>
              <w:left w:val="nil"/>
              <w:bottom w:val="dotted" w:sz="4" w:space="0" w:color="auto"/>
              <w:right w:val="single" w:sz="4" w:space="0" w:color="auto"/>
            </w:tcBorders>
            <w:shd w:val="clear" w:color="000000" w:fill="FFFFFF"/>
            <w:noWrap/>
            <w:vAlign w:val="bottom"/>
            <w:hideMark/>
          </w:tcPr>
          <w:p w14:paraId="5E2A4B1E"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723,936</w:t>
            </w:r>
          </w:p>
        </w:tc>
        <w:tc>
          <w:tcPr>
            <w:tcW w:w="463" w:type="pct"/>
            <w:tcBorders>
              <w:top w:val="nil"/>
              <w:left w:val="nil"/>
              <w:bottom w:val="dotted" w:sz="4" w:space="0" w:color="auto"/>
              <w:right w:val="dashed" w:sz="4" w:space="0" w:color="auto"/>
            </w:tcBorders>
            <w:shd w:val="clear" w:color="000000" w:fill="FFFFFF"/>
            <w:noWrap/>
            <w:vAlign w:val="bottom"/>
            <w:hideMark/>
          </w:tcPr>
          <w:p w14:paraId="1790B44A"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793,790</w:t>
            </w:r>
          </w:p>
        </w:tc>
        <w:tc>
          <w:tcPr>
            <w:tcW w:w="425" w:type="pct"/>
            <w:tcBorders>
              <w:top w:val="nil"/>
              <w:left w:val="nil"/>
              <w:bottom w:val="dotted" w:sz="4" w:space="0" w:color="auto"/>
              <w:right w:val="dashed" w:sz="4" w:space="0" w:color="auto"/>
            </w:tcBorders>
            <w:shd w:val="clear" w:color="000000" w:fill="FFFFFF"/>
            <w:noWrap/>
            <w:vAlign w:val="bottom"/>
            <w:hideMark/>
          </w:tcPr>
          <w:p w14:paraId="25612E10"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0</w:t>
            </w:r>
          </w:p>
        </w:tc>
        <w:tc>
          <w:tcPr>
            <w:tcW w:w="463" w:type="pct"/>
            <w:tcBorders>
              <w:top w:val="nil"/>
              <w:left w:val="nil"/>
              <w:bottom w:val="dotted" w:sz="4" w:space="0" w:color="auto"/>
              <w:right w:val="single" w:sz="4" w:space="0" w:color="auto"/>
            </w:tcBorders>
            <w:shd w:val="clear" w:color="000000" w:fill="FFFFFF"/>
            <w:noWrap/>
            <w:vAlign w:val="bottom"/>
            <w:hideMark/>
          </w:tcPr>
          <w:p w14:paraId="1C30D19D"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793,790</w:t>
            </w:r>
          </w:p>
        </w:tc>
        <w:tc>
          <w:tcPr>
            <w:tcW w:w="550" w:type="pct"/>
            <w:tcBorders>
              <w:top w:val="nil"/>
              <w:left w:val="nil"/>
              <w:bottom w:val="dotted" w:sz="4" w:space="0" w:color="auto"/>
              <w:right w:val="single" w:sz="8" w:space="0" w:color="auto"/>
            </w:tcBorders>
            <w:shd w:val="clear" w:color="000000" w:fill="FFFFFF"/>
            <w:noWrap/>
            <w:vAlign w:val="bottom"/>
            <w:hideMark/>
          </w:tcPr>
          <w:p w14:paraId="17E6378C"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1,517,726</w:t>
            </w:r>
          </w:p>
        </w:tc>
      </w:tr>
      <w:tr w:rsidR="00A75AFD" w:rsidRPr="00A75AFD" w14:paraId="75A81588" w14:textId="77777777" w:rsidTr="00170D02">
        <w:trPr>
          <w:trHeight w:val="180"/>
        </w:trPr>
        <w:tc>
          <w:tcPr>
            <w:tcW w:w="286" w:type="pct"/>
            <w:tcBorders>
              <w:top w:val="nil"/>
              <w:left w:val="double" w:sz="6" w:space="0" w:color="auto"/>
              <w:bottom w:val="dotted" w:sz="4" w:space="0" w:color="auto"/>
              <w:right w:val="nil"/>
            </w:tcBorders>
            <w:shd w:val="clear" w:color="auto" w:fill="auto"/>
            <w:noWrap/>
            <w:vAlign w:val="bottom"/>
            <w:hideMark/>
          </w:tcPr>
          <w:p w14:paraId="3D4ECE55" w14:textId="77777777" w:rsidR="008D0AF2" w:rsidRPr="00A75AFD" w:rsidRDefault="008D0AF2" w:rsidP="008D0AF2">
            <w:pPr>
              <w:spacing w:after="0" w:line="240" w:lineRule="auto"/>
              <w:jc w:val="center"/>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03310</w:t>
            </w:r>
          </w:p>
        </w:tc>
        <w:tc>
          <w:tcPr>
            <w:tcW w:w="2300" w:type="pct"/>
            <w:tcBorders>
              <w:top w:val="nil"/>
              <w:left w:val="single" w:sz="4" w:space="0" w:color="auto"/>
              <w:bottom w:val="dotted" w:sz="4" w:space="0" w:color="auto"/>
              <w:right w:val="single" w:sz="4" w:space="0" w:color="auto"/>
            </w:tcBorders>
            <w:shd w:val="clear" w:color="auto" w:fill="auto"/>
            <w:noWrap/>
            <w:vAlign w:val="bottom"/>
            <w:hideMark/>
          </w:tcPr>
          <w:p w14:paraId="134E64A1" w14:textId="77777777" w:rsidR="008D0AF2" w:rsidRPr="00A75AFD" w:rsidRDefault="008D0AF2" w:rsidP="008D0AF2">
            <w:pPr>
              <w:spacing w:after="0" w:line="240" w:lineRule="auto"/>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Ndihma Juridike</w:t>
            </w:r>
          </w:p>
        </w:tc>
        <w:tc>
          <w:tcPr>
            <w:tcW w:w="511" w:type="pct"/>
            <w:tcBorders>
              <w:top w:val="nil"/>
              <w:left w:val="nil"/>
              <w:bottom w:val="dotted" w:sz="4" w:space="0" w:color="auto"/>
              <w:right w:val="single" w:sz="4" w:space="0" w:color="auto"/>
            </w:tcBorders>
            <w:shd w:val="clear" w:color="000000" w:fill="FFFFFF"/>
            <w:noWrap/>
            <w:vAlign w:val="bottom"/>
            <w:hideMark/>
          </w:tcPr>
          <w:p w14:paraId="41772E7C"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120,350</w:t>
            </w:r>
          </w:p>
        </w:tc>
        <w:tc>
          <w:tcPr>
            <w:tcW w:w="463" w:type="pct"/>
            <w:tcBorders>
              <w:top w:val="nil"/>
              <w:left w:val="nil"/>
              <w:bottom w:val="dotted" w:sz="4" w:space="0" w:color="auto"/>
              <w:right w:val="dashed" w:sz="4" w:space="0" w:color="auto"/>
            </w:tcBorders>
            <w:shd w:val="clear" w:color="000000" w:fill="FFFFFF"/>
            <w:noWrap/>
            <w:vAlign w:val="bottom"/>
            <w:hideMark/>
          </w:tcPr>
          <w:p w14:paraId="143F1527"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2,000</w:t>
            </w:r>
          </w:p>
        </w:tc>
        <w:tc>
          <w:tcPr>
            <w:tcW w:w="425" w:type="pct"/>
            <w:tcBorders>
              <w:top w:val="nil"/>
              <w:left w:val="nil"/>
              <w:bottom w:val="dotted" w:sz="4" w:space="0" w:color="auto"/>
              <w:right w:val="dashed" w:sz="4" w:space="0" w:color="auto"/>
            </w:tcBorders>
            <w:shd w:val="clear" w:color="000000" w:fill="FFFFFF"/>
            <w:noWrap/>
            <w:vAlign w:val="bottom"/>
            <w:hideMark/>
          </w:tcPr>
          <w:p w14:paraId="531B454B"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0</w:t>
            </w:r>
          </w:p>
        </w:tc>
        <w:tc>
          <w:tcPr>
            <w:tcW w:w="463" w:type="pct"/>
            <w:tcBorders>
              <w:top w:val="nil"/>
              <w:left w:val="nil"/>
              <w:bottom w:val="dotted" w:sz="4" w:space="0" w:color="auto"/>
              <w:right w:val="single" w:sz="4" w:space="0" w:color="auto"/>
            </w:tcBorders>
            <w:shd w:val="clear" w:color="000000" w:fill="FFFFFF"/>
            <w:noWrap/>
            <w:vAlign w:val="bottom"/>
            <w:hideMark/>
          </w:tcPr>
          <w:p w14:paraId="583E3D10"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2,000</w:t>
            </w:r>
          </w:p>
        </w:tc>
        <w:tc>
          <w:tcPr>
            <w:tcW w:w="550" w:type="pct"/>
            <w:tcBorders>
              <w:top w:val="nil"/>
              <w:left w:val="nil"/>
              <w:bottom w:val="dotted" w:sz="4" w:space="0" w:color="auto"/>
              <w:right w:val="single" w:sz="8" w:space="0" w:color="auto"/>
            </w:tcBorders>
            <w:shd w:val="clear" w:color="000000" w:fill="FFFFFF"/>
            <w:noWrap/>
            <w:vAlign w:val="bottom"/>
            <w:hideMark/>
          </w:tcPr>
          <w:p w14:paraId="66B98173"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122,350</w:t>
            </w:r>
          </w:p>
        </w:tc>
      </w:tr>
      <w:tr w:rsidR="00A75AFD" w:rsidRPr="00A75AFD" w14:paraId="756AD773" w14:textId="77777777" w:rsidTr="00170D02">
        <w:trPr>
          <w:trHeight w:val="180"/>
        </w:trPr>
        <w:tc>
          <w:tcPr>
            <w:tcW w:w="286" w:type="pct"/>
            <w:tcBorders>
              <w:top w:val="nil"/>
              <w:left w:val="double" w:sz="6" w:space="0" w:color="auto"/>
              <w:bottom w:val="dotted" w:sz="4" w:space="0" w:color="auto"/>
              <w:right w:val="nil"/>
            </w:tcBorders>
            <w:shd w:val="clear" w:color="auto" w:fill="auto"/>
            <w:noWrap/>
            <w:vAlign w:val="bottom"/>
            <w:hideMark/>
          </w:tcPr>
          <w:p w14:paraId="4C4EECCE" w14:textId="77777777" w:rsidR="008D0AF2" w:rsidRPr="00A75AFD" w:rsidRDefault="008D0AF2" w:rsidP="008D0AF2">
            <w:pPr>
              <w:spacing w:after="0" w:line="240" w:lineRule="auto"/>
              <w:jc w:val="center"/>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01120</w:t>
            </w:r>
          </w:p>
        </w:tc>
        <w:tc>
          <w:tcPr>
            <w:tcW w:w="2300" w:type="pct"/>
            <w:tcBorders>
              <w:top w:val="nil"/>
              <w:left w:val="single" w:sz="4" w:space="0" w:color="auto"/>
              <w:bottom w:val="dotted" w:sz="4" w:space="0" w:color="auto"/>
              <w:right w:val="single" w:sz="4" w:space="0" w:color="auto"/>
            </w:tcBorders>
            <w:shd w:val="clear" w:color="auto" w:fill="auto"/>
            <w:noWrap/>
            <w:vAlign w:val="bottom"/>
            <w:hideMark/>
          </w:tcPr>
          <w:p w14:paraId="0ADF71FB" w14:textId="77777777" w:rsidR="008D0AF2" w:rsidRPr="00A75AFD" w:rsidRDefault="008D0AF2" w:rsidP="008D0AF2">
            <w:pPr>
              <w:spacing w:after="0" w:line="240" w:lineRule="auto"/>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Publikimet zyrtare</w:t>
            </w:r>
          </w:p>
        </w:tc>
        <w:tc>
          <w:tcPr>
            <w:tcW w:w="511" w:type="pct"/>
            <w:tcBorders>
              <w:top w:val="nil"/>
              <w:left w:val="nil"/>
              <w:bottom w:val="dotted" w:sz="4" w:space="0" w:color="auto"/>
              <w:right w:val="single" w:sz="4" w:space="0" w:color="auto"/>
            </w:tcBorders>
            <w:shd w:val="clear" w:color="000000" w:fill="FFFFFF"/>
            <w:noWrap/>
            <w:vAlign w:val="bottom"/>
            <w:hideMark/>
          </w:tcPr>
          <w:p w14:paraId="3924672D"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67,044</w:t>
            </w:r>
          </w:p>
        </w:tc>
        <w:tc>
          <w:tcPr>
            <w:tcW w:w="463" w:type="pct"/>
            <w:tcBorders>
              <w:top w:val="nil"/>
              <w:left w:val="nil"/>
              <w:bottom w:val="dotted" w:sz="4" w:space="0" w:color="auto"/>
              <w:right w:val="dashed" w:sz="4" w:space="0" w:color="auto"/>
            </w:tcBorders>
            <w:shd w:val="clear" w:color="000000" w:fill="FFFFFF"/>
            <w:noWrap/>
            <w:vAlign w:val="bottom"/>
            <w:hideMark/>
          </w:tcPr>
          <w:p w14:paraId="4496FDA4"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5,000</w:t>
            </w:r>
          </w:p>
        </w:tc>
        <w:tc>
          <w:tcPr>
            <w:tcW w:w="425" w:type="pct"/>
            <w:tcBorders>
              <w:top w:val="nil"/>
              <w:left w:val="nil"/>
              <w:bottom w:val="dotted" w:sz="4" w:space="0" w:color="auto"/>
              <w:right w:val="dashed" w:sz="4" w:space="0" w:color="auto"/>
            </w:tcBorders>
            <w:shd w:val="clear" w:color="000000" w:fill="FFFFFF"/>
            <w:noWrap/>
            <w:vAlign w:val="bottom"/>
            <w:hideMark/>
          </w:tcPr>
          <w:p w14:paraId="6F8D63AD"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0</w:t>
            </w:r>
          </w:p>
        </w:tc>
        <w:tc>
          <w:tcPr>
            <w:tcW w:w="463" w:type="pct"/>
            <w:tcBorders>
              <w:top w:val="nil"/>
              <w:left w:val="nil"/>
              <w:bottom w:val="dotted" w:sz="4" w:space="0" w:color="auto"/>
              <w:right w:val="single" w:sz="4" w:space="0" w:color="auto"/>
            </w:tcBorders>
            <w:shd w:val="clear" w:color="000000" w:fill="FFFFFF"/>
            <w:noWrap/>
            <w:vAlign w:val="bottom"/>
            <w:hideMark/>
          </w:tcPr>
          <w:p w14:paraId="1E35E1A8"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5,000</w:t>
            </w:r>
          </w:p>
        </w:tc>
        <w:tc>
          <w:tcPr>
            <w:tcW w:w="550" w:type="pct"/>
            <w:tcBorders>
              <w:top w:val="nil"/>
              <w:left w:val="nil"/>
              <w:bottom w:val="dotted" w:sz="4" w:space="0" w:color="auto"/>
              <w:right w:val="single" w:sz="8" w:space="0" w:color="auto"/>
            </w:tcBorders>
            <w:shd w:val="clear" w:color="000000" w:fill="FFFFFF"/>
            <w:noWrap/>
            <w:vAlign w:val="bottom"/>
            <w:hideMark/>
          </w:tcPr>
          <w:p w14:paraId="141E9C9C"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72,044</w:t>
            </w:r>
          </w:p>
        </w:tc>
      </w:tr>
      <w:tr w:rsidR="00A75AFD" w:rsidRPr="00A75AFD" w14:paraId="5373979A" w14:textId="77777777" w:rsidTr="00170D02">
        <w:trPr>
          <w:trHeight w:val="180"/>
        </w:trPr>
        <w:tc>
          <w:tcPr>
            <w:tcW w:w="286" w:type="pct"/>
            <w:tcBorders>
              <w:top w:val="nil"/>
              <w:left w:val="double" w:sz="6" w:space="0" w:color="auto"/>
              <w:bottom w:val="dotted" w:sz="4" w:space="0" w:color="auto"/>
              <w:right w:val="nil"/>
            </w:tcBorders>
            <w:shd w:val="clear" w:color="auto" w:fill="auto"/>
            <w:noWrap/>
            <w:vAlign w:val="bottom"/>
            <w:hideMark/>
          </w:tcPr>
          <w:p w14:paraId="1ED83B42" w14:textId="77777777" w:rsidR="008D0AF2" w:rsidRPr="00A75AFD" w:rsidRDefault="008D0AF2" w:rsidP="008D0AF2">
            <w:pPr>
              <w:spacing w:after="0" w:line="240" w:lineRule="auto"/>
              <w:jc w:val="center"/>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01130</w:t>
            </w:r>
          </w:p>
        </w:tc>
        <w:tc>
          <w:tcPr>
            <w:tcW w:w="2300" w:type="pct"/>
            <w:tcBorders>
              <w:top w:val="nil"/>
              <w:left w:val="single" w:sz="4" w:space="0" w:color="auto"/>
              <w:bottom w:val="dotted" w:sz="4" w:space="0" w:color="auto"/>
              <w:right w:val="single" w:sz="4" w:space="0" w:color="auto"/>
            </w:tcBorders>
            <w:shd w:val="clear" w:color="auto" w:fill="auto"/>
            <w:noWrap/>
            <w:vAlign w:val="bottom"/>
            <w:hideMark/>
          </w:tcPr>
          <w:p w14:paraId="68661CC7" w14:textId="77777777" w:rsidR="008D0AF2" w:rsidRPr="00A75AFD" w:rsidRDefault="008D0AF2" w:rsidP="008D0AF2">
            <w:pPr>
              <w:spacing w:after="0" w:line="240" w:lineRule="auto"/>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Mjekësia ligjore</w:t>
            </w:r>
          </w:p>
        </w:tc>
        <w:tc>
          <w:tcPr>
            <w:tcW w:w="511" w:type="pct"/>
            <w:tcBorders>
              <w:top w:val="nil"/>
              <w:left w:val="nil"/>
              <w:bottom w:val="dotted" w:sz="4" w:space="0" w:color="auto"/>
              <w:right w:val="single" w:sz="4" w:space="0" w:color="auto"/>
            </w:tcBorders>
            <w:shd w:val="clear" w:color="000000" w:fill="FFFFFF"/>
            <w:noWrap/>
            <w:vAlign w:val="bottom"/>
            <w:hideMark/>
          </w:tcPr>
          <w:p w14:paraId="306AFB46"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108,150</w:t>
            </w:r>
          </w:p>
        </w:tc>
        <w:tc>
          <w:tcPr>
            <w:tcW w:w="463" w:type="pct"/>
            <w:tcBorders>
              <w:top w:val="nil"/>
              <w:left w:val="nil"/>
              <w:bottom w:val="dotted" w:sz="4" w:space="0" w:color="auto"/>
              <w:right w:val="dashed" w:sz="4" w:space="0" w:color="auto"/>
            </w:tcBorders>
            <w:shd w:val="clear" w:color="000000" w:fill="FFFFFF"/>
            <w:noWrap/>
            <w:vAlign w:val="bottom"/>
            <w:hideMark/>
          </w:tcPr>
          <w:p w14:paraId="1336855F"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30,000</w:t>
            </w:r>
          </w:p>
        </w:tc>
        <w:tc>
          <w:tcPr>
            <w:tcW w:w="425" w:type="pct"/>
            <w:tcBorders>
              <w:top w:val="nil"/>
              <w:left w:val="nil"/>
              <w:bottom w:val="dotted" w:sz="4" w:space="0" w:color="auto"/>
              <w:right w:val="dashed" w:sz="4" w:space="0" w:color="auto"/>
            </w:tcBorders>
            <w:shd w:val="clear" w:color="000000" w:fill="FFFFFF"/>
            <w:noWrap/>
            <w:vAlign w:val="bottom"/>
            <w:hideMark/>
          </w:tcPr>
          <w:p w14:paraId="2DA7584B"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0</w:t>
            </w:r>
          </w:p>
        </w:tc>
        <w:tc>
          <w:tcPr>
            <w:tcW w:w="463" w:type="pct"/>
            <w:tcBorders>
              <w:top w:val="nil"/>
              <w:left w:val="nil"/>
              <w:bottom w:val="dotted" w:sz="4" w:space="0" w:color="auto"/>
              <w:right w:val="single" w:sz="4" w:space="0" w:color="auto"/>
            </w:tcBorders>
            <w:shd w:val="clear" w:color="000000" w:fill="FFFFFF"/>
            <w:noWrap/>
            <w:vAlign w:val="bottom"/>
            <w:hideMark/>
          </w:tcPr>
          <w:p w14:paraId="07F2F35E"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30,000</w:t>
            </w:r>
          </w:p>
        </w:tc>
        <w:tc>
          <w:tcPr>
            <w:tcW w:w="550" w:type="pct"/>
            <w:tcBorders>
              <w:top w:val="nil"/>
              <w:left w:val="nil"/>
              <w:bottom w:val="dotted" w:sz="4" w:space="0" w:color="auto"/>
              <w:right w:val="single" w:sz="8" w:space="0" w:color="auto"/>
            </w:tcBorders>
            <w:shd w:val="clear" w:color="000000" w:fill="FFFFFF"/>
            <w:noWrap/>
            <w:vAlign w:val="bottom"/>
            <w:hideMark/>
          </w:tcPr>
          <w:p w14:paraId="0E6F0085"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138,150</w:t>
            </w:r>
          </w:p>
        </w:tc>
      </w:tr>
      <w:tr w:rsidR="00A75AFD" w:rsidRPr="00A75AFD" w14:paraId="60CC08CA" w14:textId="77777777" w:rsidTr="00170D02">
        <w:trPr>
          <w:trHeight w:val="180"/>
        </w:trPr>
        <w:tc>
          <w:tcPr>
            <w:tcW w:w="286" w:type="pct"/>
            <w:tcBorders>
              <w:top w:val="nil"/>
              <w:left w:val="double" w:sz="6" w:space="0" w:color="auto"/>
              <w:bottom w:val="dotted" w:sz="4" w:space="0" w:color="auto"/>
              <w:right w:val="nil"/>
            </w:tcBorders>
            <w:shd w:val="clear" w:color="auto" w:fill="auto"/>
            <w:noWrap/>
            <w:vAlign w:val="bottom"/>
            <w:hideMark/>
          </w:tcPr>
          <w:p w14:paraId="148BCC02" w14:textId="77777777" w:rsidR="008D0AF2" w:rsidRPr="00A75AFD" w:rsidRDefault="008D0AF2" w:rsidP="008D0AF2">
            <w:pPr>
              <w:spacing w:after="0" w:line="240" w:lineRule="auto"/>
              <w:jc w:val="center"/>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03440</w:t>
            </w:r>
          </w:p>
        </w:tc>
        <w:tc>
          <w:tcPr>
            <w:tcW w:w="2300" w:type="pct"/>
            <w:tcBorders>
              <w:top w:val="nil"/>
              <w:left w:val="single" w:sz="4" w:space="0" w:color="auto"/>
              <w:bottom w:val="dotted" w:sz="4" w:space="0" w:color="auto"/>
              <w:right w:val="single" w:sz="4" w:space="0" w:color="auto"/>
            </w:tcBorders>
            <w:shd w:val="clear" w:color="auto" w:fill="auto"/>
            <w:noWrap/>
            <w:vAlign w:val="bottom"/>
            <w:hideMark/>
          </w:tcPr>
          <w:p w14:paraId="521E3321" w14:textId="77777777" w:rsidR="008D0AF2" w:rsidRPr="00A75AFD" w:rsidRDefault="008D0AF2" w:rsidP="008D0AF2">
            <w:pPr>
              <w:spacing w:after="0" w:line="240" w:lineRule="auto"/>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Sistemi i burgjeve</w:t>
            </w:r>
          </w:p>
        </w:tc>
        <w:tc>
          <w:tcPr>
            <w:tcW w:w="511" w:type="pct"/>
            <w:tcBorders>
              <w:top w:val="nil"/>
              <w:left w:val="nil"/>
              <w:bottom w:val="dotted" w:sz="4" w:space="0" w:color="auto"/>
              <w:right w:val="single" w:sz="4" w:space="0" w:color="auto"/>
            </w:tcBorders>
            <w:shd w:val="clear" w:color="000000" w:fill="FFFFFF"/>
            <w:noWrap/>
            <w:vAlign w:val="bottom"/>
            <w:hideMark/>
          </w:tcPr>
          <w:p w14:paraId="6B9C60FD"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8,872,240</w:t>
            </w:r>
          </w:p>
        </w:tc>
        <w:tc>
          <w:tcPr>
            <w:tcW w:w="463" w:type="pct"/>
            <w:tcBorders>
              <w:top w:val="nil"/>
              <w:left w:val="nil"/>
              <w:bottom w:val="dotted" w:sz="4" w:space="0" w:color="auto"/>
              <w:right w:val="dashed" w:sz="4" w:space="0" w:color="auto"/>
            </w:tcBorders>
            <w:shd w:val="clear" w:color="000000" w:fill="FFFFFF"/>
            <w:noWrap/>
            <w:vAlign w:val="bottom"/>
            <w:hideMark/>
          </w:tcPr>
          <w:p w14:paraId="6941A83E"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700,000</w:t>
            </w:r>
          </w:p>
        </w:tc>
        <w:tc>
          <w:tcPr>
            <w:tcW w:w="425" w:type="pct"/>
            <w:tcBorders>
              <w:top w:val="nil"/>
              <w:left w:val="nil"/>
              <w:bottom w:val="dotted" w:sz="4" w:space="0" w:color="auto"/>
              <w:right w:val="dashed" w:sz="4" w:space="0" w:color="auto"/>
            </w:tcBorders>
            <w:shd w:val="clear" w:color="000000" w:fill="FFFFFF"/>
            <w:noWrap/>
            <w:vAlign w:val="bottom"/>
            <w:hideMark/>
          </w:tcPr>
          <w:p w14:paraId="16E046BD"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0</w:t>
            </w:r>
          </w:p>
        </w:tc>
        <w:tc>
          <w:tcPr>
            <w:tcW w:w="463" w:type="pct"/>
            <w:tcBorders>
              <w:top w:val="nil"/>
              <w:left w:val="nil"/>
              <w:bottom w:val="dotted" w:sz="4" w:space="0" w:color="auto"/>
              <w:right w:val="single" w:sz="4" w:space="0" w:color="auto"/>
            </w:tcBorders>
            <w:shd w:val="clear" w:color="000000" w:fill="FFFFFF"/>
            <w:noWrap/>
            <w:vAlign w:val="bottom"/>
            <w:hideMark/>
          </w:tcPr>
          <w:p w14:paraId="35068FEF"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700,000</w:t>
            </w:r>
          </w:p>
        </w:tc>
        <w:tc>
          <w:tcPr>
            <w:tcW w:w="550" w:type="pct"/>
            <w:tcBorders>
              <w:top w:val="nil"/>
              <w:left w:val="nil"/>
              <w:bottom w:val="dotted" w:sz="4" w:space="0" w:color="auto"/>
              <w:right w:val="single" w:sz="8" w:space="0" w:color="auto"/>
            </w:tcBorders>
            <w:shd w:val="clear" w:color="000000" w:fill="FFFFFF"/>
            <w:noWrap/>
            <w:vAlign w:val="bottom"/>
            <w:hideMark/>
          </w:tcPr>
          <w:p w14:paraId="57CCA468"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9,572,240</w:t>
            </w:r>
          </w:p>
        </w:tc>
      </w:tr>
      <w:tr w:rsidR="00A75AFD" w:rsidRPr="00A75AFD" w14:paraId="0FA54B0C" w14:textId="77777777" w:rsidTr="00170D02">
        <w:trPr>
          <w:trHeight w:val="180"/>
        </w:trPr>
        <w:tc>
          <w:tcPr>
            <w:tcW w:w="286" w:type="pct"/>
            <w:tcBorders>
              <w:top w:val="nil"/>
              <w:left w:val="double" w:sz="6" w:space="0" w:color="auto"/>
              <w:bottom w:val="dotted" w:sz="4" w:space="0" w:color="auto"/>
              <w:right w:val="nil"/>
            </w:tcBorders>
            <w:shd w:val="clear" w:color="auto" w:fill="auto"/>
            <w:noWrap/>
            <w:vAlign w:val="bottom"/>
            <w:hideMark/>
          </w:tcPr>
          <w:p w14:paraId="0E7A1383" w14:textId="77777777" w:rsidR="008D0AF2" w:rsidRPr="00A75AFD" w:rsidRDefault="008D0AF2" w:rsidP="008D0AF2">
            <w:pPr>
              <w:spacing w:after="0" w:line="240" w:lineRule="auto"/>
              <w:jc w:val="center"/>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03350</w:t>
            </w:r>
          </w:p>
        </w:tc>
        <w:tc>
          <w:tcPr>
            <w:tcW w:w="2300" w:type="pct"/>
            <w:tcBorders>
              <w:top w:val="nil"/>
              <w:left w:val="single" w:sz="4" w:space="0" w:color="auto"/>
              <w:bottom w:val="dotted" w:sz="4" w:space="0" w:color="auto"/>
              <w:right w:val="single" w:sz="4" w:space="0" w:color="auto"/>
            </w:tcBorders>
            <w:shd w:val="clear" w:color="auto" w:fill="auto"/>
            <w:noWrap/>
            <w:vAlign w:val="bottom"/>
            <w:hideMark/>
          </w:tcPr>
          <w:p w14:paraId="7C4B522B" w14:textId="77777777" w:rsidR="008D0AF2" w:rsidRPr="00A75AFD" w:rsidRDefault="008D0AF2" w:rsidP="008D0AF2">
            <w:pPr>
              <w:spacing w:after="0" w:line="240" w:lineRule="auto"/>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Shërbimi i Përmbarimit Gjyqësor</w:t>
            </w:r>
          </w:p>
        </w:tc>
        <w:tc>
          <w:tcPr>
            <w:tcW w:w="511" w:type="pct"/>
            <w:tcBorders>
              <w:top w:val="nil"/>
              <w:left w:val="nil"/>
              <w:bottom w:val="dotted" w:sz="4" w:space="0" w:color="auto"/>
              <w:right w:val="single" w:sz="4" w:space="0" w:color="auto"/>
            </w:tcBorders>
            <w:shd w:val="clear" w:color="000000" w:fill="FFFFFF"/>
            <w:noWrap/>
            <w:vAlign w:val="bottom"/>
            <w:hideMark/>
          </w:tcPr>
          <w:p w14:paraId="709C23B2"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297,936</w:t>
            </w:r>
          </w:p>
        </w:tc>
        <w:tc>
          <w:tcPr>
            <w:tcW w:w="463" w:type="pct"/>
            <w:tcBorders>
              <w:top w:val="nil"/>
              <w:left w:val="nil"/>
              <w:bottom w:val="dotted" w:sz="4" w:space="0" w:color="auto"/>
              <w:right w:val="dashed" w:sz="4" w:space="0" w:color="auto"/>
            </w:tcBorders>
            <w:shd w:val="clear" w:color="000000" w:fill="FFFFFF"/>
            <w:noWrap/>
            <w:vAlign w:val="bottom"/>
            <w:hideMark/>
          </w:tcPr>
          <w:p w14:paraId="3112490B"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5,000</w:t>
            </w:r>
          </w:p>
        </w:tc>
        <w:tc>
          <w:tcPr>
            <w:tcW w:w="425" w:type="pct"/>
            <w:tcBorders>
              <w:top w:val="nil"/>
              <w:left w:val="nil"/>
              <w:bottom w:val="dotted" w:sz="4" w:space="0" w:color="auto"/>
              <w:right w:val="dashed" w:sz="4" w:space="0" w:color="auto"/>
            </w:tcBorders>
            <w:shd w:val="clear" w:color="000000" w:fill="FFFFFF"/>
            <w:noWrap/>
            <w:vAlign w:val="bottom"/>
            <w:hideMark/>
          </w:tcPr>
          <w:p w14:paraId="2588FBB2"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0</w:t>
            </w:r>
          </w:p>
        </w:tc>
        <w:tc>
          <w:tcPr>
            <w:tcW w:w="463" w:type="pct"/>
            <w:tcBorders>
              <w:top w:val="nil"/>
              <w:left w:val="nil"/>
              <w:bottom w:val="dotted" w:sz="4" w:space="0" w:color="auto"/>
              <w:right w:val="single" w:sz="4" w:space="0" w:color="auto"/>
            </w:tcBorders>
            <w:shd w:val="clear" w:color="000000" w:fill="FFFFFF"/>
            <w:noWrap/>
            <w:vAlign w:val="bottom"/>
            <w:hideMark/>
          </w:tcPr>
          <w:p w14:paraId="132CA732"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5,000</w:t>
            </w:r>
          </w:p>
        </w:tc>
        <w:tc>
          <w:tcPr>
            <w:tcW w:w="550" w:type="pct"/>
            <w:tcBorders>
              <w:top w:val="nil"/>
              <w:left w:val="nil"/>
              <w:bottom w:val="dotted" w:sz="4" w:space="0" w:color="auto"/>
              <w:right w:val="single" w:sz="8" w:space="0" w:color="auto"/>
            </w:tcBorders>
            <w:shd w:val="clear" w:color="000000" w:fill="FFFFFF"/>
            <w:noWrap/>
            <w:vAlign w:val="bottom"/>
            <w:hideMark/>
          </w:tcPr>
          <w:p w14:paraId="3316E03D"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302,936</w:t>
            </w:r>
          </w:p>
        </w:tc>
      </w:tr>
      <w:tr w:rsidR="00A75AFD" w:rsidRPr="00A75AFD" w14:paraId="668BC792" w14:textId="77777777" w:rsidTr="00170D02">
        <w:trPr>
          <w:trHeight w:val="180"/>
        </w:trPr>
        <w:tc>
          <w:tcPr>
            <w:tcW w:w="286" w:type="pct"/>
            <w:tcBorders>
              <w:top w:val="nil"/>
              <w:left w:val="double" w:sz="6" w:space="0" w:color="auto"/>
              <w:bottom w:val="nil"/>
              <w:right w:val="nil"/>
            </w:tcBorders>
            <w:shd w:val="clear" w:color="auto" w:fill="auto"/>
            <w:noWrap/>
            <w:vAlign w:val="bottom"/>
            <w:hideMark/>
          </w:tcPr>
          <w:p w14:paraId="533CB864" w14:textId="77777777" w:rsidR="008D0AF2" w:rsidRPr="00A75AFD" w:rsidRDefault="008D0AF2" w:rsidP="008D0AF2">
            <w:pPr>
              <w:spacing w:after="0" w:line="240" w:lineRule="auto"/>
              <w:jc w:val="center"/>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01160</w:t>
            </w:r>
          </w:p>
        </w:tc>
        <w:tc>
          <w:tcPr>
            <w:tcW w:w="2300" w:type="pct"/>
            <w:tcBorders>
              <w:top w:val="nil"/>
              <w:left w:val="single" w:sz="4" w:space="0" w:color="auto"/>
              <w:bottom w:val="nil"/>
              <w:right w:val="single" w:sz="4" w:space="0" w:color="auto"/>
            </w:tcBorders>
            <w:shd w:val="clear" w:color="auto" w:fill="auto"/>
            <w:noWrap/>
            <w:vAlign w:val="bottom"/>
            <w:hideMark/>
          </w:tcPr>
          <w:p w14:paraId="5B7AB489" w14:textId="77777777" w:rsidR="008D0AF2" w:rsidRPr="00A75AFD" w:rsidRDefault="008D0AF2" w:rsidP="008D0AF2">
            <w:pPr>
              <w:spacing w:after="0" w:line="240" w:lineRule="auto"/>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Shërbimet për çështjet e birësimeve</w:t>
            </w:r>
          </w:p>
        </w:tc>
        <w:tc>
          <w:tcPr>
            <w:tcW w:w="511" w:type="pct"/>
            <w:tcBorders>
              <w:top w:val="nil"/>
              <w:left w:val="nil"/>
              <w:bottom w:val="nil"/>
              <w:right w:val="single" w:sz="4" w:space="0" w:color="auto"/>
            </w:tcBorders>
            <w:shd w:val="clear" w:color="000000" w:fill="FFFFFF"/>
            <w:noWrap/>
            <w:vAlign w:val="bottom"/>
            <w:hideMark/>
          </w:tcPr>
          <w:p w14:paraId="0D6CCE4E"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18,440</w:t>
            </w:r>
          </w:p>
        </w:tc>
        <w:tc>
          <w:tcPr>
            <w:tcW w:w="463" w:type="pct"/>
            <w:tcBorders>
              <w:top w:val="nil"/>
              <w:left w:val="nil"/>
              <w:bottom w:val="nil"/>
              <w:right w:val="dashed" w:sz="4" w:space="0" w:color="auto"/>
            </w:tcBorders>
            <w:shd w:val="clear" w:color="000000" w:fill="FFFFFF"/>
            <w:noWrap/>
            <w:vAlign w:val="bottom"/>
            <w:hideMark/>
          </w:tcPr>
          <w:p w14:paraId="22333458"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200</w:t>
            </w:r>
          </w:p>
        </w:tc>
        <w:tc>
          <w:tcPr>
            <w:tcW w:w="425" w:type="pct"/>
            <w:tcBorders>
              <w:top w:val="nil"/>
              <w:left w:val="nil"/>
              <w:bottom w:val="nil"/>
              <w:right w:val="dashed" w:sz="4" w:space="0" w:color="auto"/>
            </w:tcBorders>
            <w:shd w:val="clear" w:color="000000" w:fill="FFFFFF"/>
            <w:noWrap/>
            <w:vAlign w:val="bottom"/>
            <w:hideMark/>
          </w:tcPr>
          <w:p w14:paraId="216BDBAD"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0</w:t>
            </w:r>
          </w:p>
        </w:tc>
        <w:tc>
          <w:tcPr>
            <w:tcW w:w="463" w:type="pct"/>
            <w:tcBorders>
              <w:top w:val="nil"/>
              <w:left w:val="nil"/>
              <w:bottom w:val="nil"/>
              <w:right w:val="single" w:sz="4" w:space="0" w:color="auto"/>
            </w:tcBorders>
            <w:shd w:val="clear" w:color="000000" w:fill="FFFFFF"/>
            <w:noWrap/>
            <w:vAlign w:val="bottom"/>
            <w:hideMark/>
          </w:tcPr>
          <w:p w14:paraId="41D74F2B"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200</w:t>
            </w:r>
          </w:p>
        </w:tc>
        <w:tc>
          <w:tcPr>
            <w:tcW w:w="550" w:type="pct"/>
            <w:tcBorders>
              <w:top w:val="nil"/>
              <w:left w:val="nil"/>
              <w:bottom w:val="nil"/>
              <w:right w:val="single" w:sz="8" w:space="0" w:color="auto"/>
            </w:tcBorders>
            <w:shd w:val="clear" w:color="000000" w:fill="FFFFFF"/>
            <w:noWrap/>
            <w:vAlign w:val="bottom"/>
            <w:hideMark/>
          </w:tcPr>
          <w:p w14:paraId="7C04FDDB"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18,640</w:t>
            </w:r>
          </w:p>
        </w:tc>
      </w:tr>
      <w:tr w:rsidR="00A75AFD" w:rsidRPr="00A75AFD" w14:paraId="38779A56" w14:textId="77777777" w:rsidTr="00170D02">
        <w:trPr>
          <w:trHeight w:val="180"/>
        </w:trPr>
        <w:tc>
          <w:tcPr>
            <w:tcW w:w="286" w:type="pct"/>
            <w:tcBorders>
              <w:top w:val="dotted" w:sz="4" w:space="0" w:color="auto"/>
              <w:left w:val="double" w:sz="6" w:space="0" w:color="auto"/>
              <w:bottom w:val="nil"/>
              <w:right w:val="nil"/>
            </w:tcBorders>
            <w:shd w:val="clear" w:color="auto" w:fill="auto"/>
            <w:noWrap/>
            <w:vAlign w:val="bottom"/>
            <w:hideMark/>
          </w:tcPr>
          <w:p w14:paraId="1B74268D" w14:textId="77777777" w:rsidR="008D0AF2" w:rsidRPr="00A75AFD" w:rsidRDefault="008D0AF2" w:rsidP="008D0AF2">
            <w:pPr>
              <w:spacing w:after="0" w:line="240" w:lineRule="auto"/>
              <w:jc w:val="center"/>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01180</w:t>
            </w:r>
          </w:p>
        </w:tc>
        <w:tc>
          <w:tcPr>
            <w:tcW w:w="2300" w:type="pct"/>
            <w:tcBorders>
              <w:top w:val="dotted" w:sz="4" w:space="0" w:color="auto"/>
              <w:left w:val="single" w:sz="4" w:space="0" w:color="auto"/>
              <w:bottom w:val="nil"/>
              <w:right w:val="single" w:sz="4" w:space="0" w:color="auto"/>
            </w:tcBorders>
            <w:shd w:val="clear" w:color="auto" w:fill="auto"/>
            <w:noWrap/>
            <w:vAlign w:val="bottom"/>
            <w:hideMark/>
          </w:tcPr>
          <w:p w14:paraId="51F7A206" w14:textId="77777777" w:rsidR="008D0AF2" w:rsidRPr="00A75AFD" w:rsidRDefault="008D0AF2" w:rsidP="008D0AF2">
            <w:pPr>
              <w:spacing w:after="0" w:line="240" w:lineRule="auto"/>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Shërbimi i Kthimit dhe Kompensimit të Pronave</w:t>
            </w:r>
          </w:p>
        </w:tc>
        <w:tc>
          <w:tcPr>
            <w:tcW w:w="511" w:type="pct"/>
            <w:tcBorders>
              <w:top w:val="dotted" w:sz="4" w:space="0" w:color="auto"/>
              <w:left w:val="nil"/>
              <w:bottom w:val="nil"/>
              <w:right w:val="single" w:sz="4" w:space="0" w:color="auto"/>
            </w:tcBorders>
            <w:shd w:val="clear" w:color="000000" w:fill="FFFFFF"/>
            <w:noWrap/>
            <w:vAlign w:val="bottom"/>
            <w:hideMark/>
          </w:tcPr>
          <w:p w14:paraId="240F9FDD"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2,412,446</w:t>
            </w:r>
          </w:p>
        </w:tc>
        <w:tc>
          <w:tcPr>
            <w:tcW w:w="463" w:type="pct"/>
            <w:tcBorders>
              <w:top w:val="dotted" w:sz="4" w:space="0" w:color="auto"/>
              <w:left w:val="nil"/>
              <w:bottom w:val="nil"/>
              <w:right w:val="dashed" w:sz="4" w:space="0" w:color="auto"/>
            </w:tcBorders>
            <w:shd w:val="clear" w:color="000000" w:fill="FFFFFF"/>
            <w:noWrap/>
            <w:vAlign w:val="bottom"/>
            <w:hideMark/>
          </w:tcPr>
          <w:p w14:paraId="0674B968"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3,000</w:t>
            </w:r>
          </w:p>
        </w:tc>
        <w:tc>
          <w:tcPr>
            <w:tcW w:w="425" w:type="pct"/>
            <w:tcBorders>
              <w:top w:val="dotted" w:sz="4" w:space="0" w:color="auto"/>
              <w:left w:val="nil"/>
              <w:bottom w:val="nil"/>
              <w:right w:val="dashed" w:sz="4" w:space="0" w:color="auto"/>
            </w:tcBorders>
            <w:shd w:val="clear" w:color="000000" w:fill="FFFFFF"/>
            <w:noWrap/>
            <w:vAlign w:val="bottom"/>
            <w:hideMark/>
          </w:tcPr>
          <w:p w14:paraId="46F96F45"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0</w:t>
            </w:r>
          </w:p>
        </w:tc>
        <w:tc>
          <w:tcPr>
            <w:tcW w:w="463" w:type="pct"/>
            <w:tcBorders>
              <w:top w:val="dotted" w:sz="4" w:space="0" w:color="auto"/>
              <w:left w:val="nil"/>
              <w:bottom w:val="nil"/>
              <w:right w:val="single" w:sz="4" w:space="0" w:color="auto"/>
            </w:tcBorders>
            <w:shd w:val="clear" w:color="000000" w:fill="FFFFFF"/>
            <w:noWrap/>
            <w:vAlign w:val="bottom"/>
            <w:hideMark/>
          </w:tcPr>
          <w:p w14:paraId="6A2E9583"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3,000</w:t>
            </w:r>
          </w:p>
        </w:tc>
        <w:tc>
          <w:tcPr>
            <w:tcW w:w="550" w:type="pct"/>
            <w:tcBorders>
              <w:top w:val="dotted" w:sz="4" w:space="0" w:color="auto"/>
              <w:left w:val="nil"/>
              <w:bottom w:val="nil"/>
              <w:right w:val="single" w:sz="8" w:space="0" w:color="auto"/>
            </w:tcBorders>
            <w:shd w:val="clear" w:color="000000" w:fill="FFFFFF"/>
            <w:noWrap/>
            <w:vAlign w:val="bottom"/>
            <w:hideMark/>
          </w:tcPr>
          <w:p w14:paraId="182AAE90"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2,415,446</w:t>
            </w:r>
          </w:p>
        </w:tc>
      </w:tr>
      <w:tr w:rsidR="00A75AFD" w:rsidRPr="00A75AFD" w14:paraId="36D5112E" w14:textId="77777777" w:rsidTr="00170D02">
        <w:trPr>
          <w:trHeight w:val="180"/>
        </w:trPr>
        <w:tc>
          <w:tcPr>
            <w:tcW w:w="286" w:type="pct"/>
            <w:tcBorders>
              <w:top w:val="dotted" w:sz="4" w:space="0" w:color="auto"/>
              <w:left w:val="double" w:sz="6" w:space="0" w:color="auto"/>
              <w:bottom w:val="dotted" w:sz="4" w:space="0" w:color="auto"/>
              <w:right w:val="single" w:sz="4" w:space="0" w:color="auto"/>
            </w:tcBorders>
            <w:shd w:val="clear" w:color="auto" w:fill="auto"/>
            <w:noWrap/>
            <w:vAlign w:val="bottom"/>
            <w:hideMark/>
          </w:tcPr>
          <w:p w14:paraId="5F68AEC8" w14:textId="77777777" w:rsidR="008D0AF2" w:rsidRPr="00A75AFD" w:rsidRDefault="008D0AF2" w:rsidP="008D0AF2">
            <w:pPr>
              <w:spacing w:after="0" w:line="240" w:lineRule="auto"/>
              <w:jc w:val="center"/>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03490</w:t>
            </w:r>
          </w:p>
        </w:tc>
        <w:tc>
          <w:tcPr>
            <w:tcW w:w="2300" w:type="pct"/>
            <w:tcBorders>
              <w:top w:val="dotted" w:sz="4" w:space="0" w:color="auto"/>
              <w:left w:val="nil"/>
              <w:bottom w:val="dotted" w:sz="4" w:space="0" w:color="auto"/>
              <w:right w:val="nil"/>
            </w:tcBorders>
            <w:shd w:val="clear" w:color="auto" w:fill="auto"/>
            <w:noWrap/>
            <w:vAlign w:val="bottom"/>
            <w:hideMark/>
          </w:tcPr>
          <w:p w14:paraId="4E060AD1" w14:textId="77777777" w:rsidR="008D0AF2" w:rsidRPr="00A75AFD" w:rsidRDefault="008D0AF2" w:rsidP="008D0AF2">
            <w:pPr>
              <w:spacing w:after="0" w:line="240" w:lineRule="auto"/>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Shërbimi i Provës</w:t>
            </w:r>
          </w:p>
        </w:tc>
        <w:tc>
          <w:tcPr>
            <w:tcW w:w="511" w:type="pct"/>
            <w:tcBorders>
              <w:top w:val="dotted" w:sz="4" w:space="0" w:color="auto"/>
              <w:left w:val="single" w:sz="4" w:space="0" w:color="auto"/>
              <w:bottom w:val="dotted" w:sz="4" w:space="0" w:color="auto"/>
              <w:right w:val="single" w:sz="4" w:space="0" w:color="auto"/>
            </w:tcBorders>
            <w:shd w:val="clear" w:color="000000" w:fill="FFFFFF"/>
            <w:noWrap/>
            <w:vAlign w:val="bottom"/>
            <w:hideMark/>
          </w:tcPr>
          <w:p w14:paraId="58D9DDCC"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211,388</w:t>
            </w:r>
          </w:p>
        </w:tc>
        <w:tc>
          <w:tcPr>
            <w:tcW w:w="463" w:type="pct"/>
            <w:tcBorders>
              <w:top w:val="dotted" w:sz="4" w:space="0" w:color="auto"/>
              <w:left w:val="nil"/>
              <w:bottom w:val="dotted" w:sz="4" w:space="0" w:color="auto"/>
              <w:right w:val="dashed" w:sz="4" w:space="0" w:color="auto"/>
            </w:tcBorders>
            <w:shd w:val="clear" w:color="000000" w:fill="FFFFFF"/>
            <w:noWrap/>
            <w:vAlign w:val="bottom"/>
            <w:hideMark/>
          </w:tcPr>
          <w:p w14:paraId="391ECE33"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2,000</w:t>
            </w:r>
          </w:p>
        </w:tc>
        <w:tc>
          <w:tcPr>
            <w:tcW w:w="425" w:type="pct"/>
            <w:tcBorders>
              <w:top w:val="dotted" w:sz="4" w:space="0" w:color="auto"/>
              <w:left w:val="nil"/>
              <w:bottom w:val="dotted" w:sz="4" w:space="0" w:color="auto"/>
              <w:right w:val="dashed" w:sz="4" w:space="0" w:color="auto"/>
            </w:tcBorders>
            <w:shd w:val="clear" w:color="000000" w:fill="FFFFFF"/>
            <w:noWrap/>
            <w:vAlign w:val="bottom"/>
            <w:hideMark/>
          </w:tcPr>
          <w:p w14:paraId="6DD9545D"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0</w:t>
            </w:r>
          </w:p>
        </w:tc>
        <w:tc>
          <w:tcPr>
            <w:tcW w:w="463" w:type="pct"/>
            <w:tcBorders>
              <w:top w:val="dotted" w:sz="4" w:space="0" w:color="auto"/>
              <w:left w:val="nil"/>
              <w:bottom w:val="nil"/>
              <w:right w:val="single" w:sz="4" w:space="0" w:color="auto"/>
            </w:tcBorders>
            <w:shd w:val="clear" w:color="000000" w:fill="FFFFFF"/>
            <w:noWrap/>
            <w:vAlign w:val="bottom"/>
            <w:hideMark/>
          </w:tcPr>
          <w:p w14:paraId="45866BD2"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2,000</w:t>
            </w:r>
          </w:p>
        </w:tc>
        <w:tc>
          <w:tcPr>
            <w:tcW w:w="550" w:type="pct"/>
            <w:tcBorders>
              <w:top w:val="dotted" w:sz="4" w:space="0" w:color="auto"/>
              <w:left w:val="nil"/>
              <w:bottom w:val="nil"/>
              <w:right w:val="single" w:sz="8" w:space="0" w:color="auto"/>
            </w:tcBorders>
            <w:shd w:val="clear" w:color="000000" w:fill="FFFFFF"/>
            <w:noWrap/>
            <w:vAlign w:val="bottom"/>
            <w:hideMark/>
          </w:tcPr>
          <w:p w14:paraId="50E330D4"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213,388</w:t>
            </w:r>
          </w:p>
        </w:tc>
      </w:tr>
      <w:tr w:rsidR="00A75AFD" w:rsidRPr="00A75AFD" w14:paraId="50F4B7E3" w14:textId="77777777" w:rsidTr="00170D02">
        <w:trPr>
          <w:trHeight w:val="180"/>
        </w:trPr>
        <w:tc>
          <w:tcPr>
            <w:tcW w:w="286" w:type="pct"/>
            <w:tcBorders>
              <w:top w:val="single" w:sz="4" w:space="0" w:color="auto"/>
              <w:left w:val="double" w:sz="6" w:space="0" w:color="auto"/>
              <w:bottom w:val="dotted" w:sz="4" w:space="0" w:color="auto"/>
              <w:right w:val="nil"/>
            </w:tcBorders>
            <w:shd w:val="clear" w:color="auto" w:fill="auto"/>
            <w:vAlign w:val="bottom"/>
            <w:hideMark/>
          </w:tcPr>
          <w:p w14:paraId="2700D539" w14:textId="77777777" w:rsidR="008D0AF2" w:rsidRPr="00A75AFD" w:rsidRDefault="008D0AF2" w:rsidP="008D0AF2">
            <w:pPr>
              <w:spacing w:after="0" w:line="240" w:lineRule="auto"/>
              <w:jc w:val="center"/>
              <w:rPr>
                <w:rFonts w:ascii="Garamond" w:eastAsia="Times New Roman" w:hAnsi="Garamond" w:cs="Arial"/>
                <w:b/>
                <w:bCs/>
                <w:sz w:val="12"/>
                <w:szCs w:val="12"/>
                <w:lang w:eastAsia="sq-AL"/>
              </w:rPr>
            </w:pPr>
            <w:r w:rsidRPr="00A75AFD">
              <w:rPr>
                <w:rFonts w:ascii="Garamond" w:eastAsia="Times New Roman" w:hAnsi="Garamond" w:cs="Arial"/>
                <w:b/>
                <w:bCs/>
                <w:sz w:val="12"/>
                <w:szCs w:val="12"/>
                <w:lang w:eastAsia="sq-AL"/>
              </w:rPr>
              <w:t>15</w:t>
            </w:r>
          </w:p>
        </w:tc>
        <w:tc>
          <w:tcPr>
            <w:tcW w:w="2300" w:type="pct"/>
            <w:tcBorders>
              <w:top w:val="single" w:sz="4" w:space="0" w:color="auto"/>
              <w:left w:val="single" w:sz="4" w:space="0" w:color="auto"/>
              <w:bottom w:val="dotted" w:sz="4" w:space="0" w:color="auto"/>
              <w:right w:val="single" w:sz="4" w:space="0" w:color="auto"/>
            </w:tcBorders>
            <w:shd w:val="clear" w:color="auto" w:fill="auto"/>
            <w:vAlign w:val="bottom"/>
            <w:hideMark/>
          </w:tcPr>
          <w:p w14:paraId="6600B86E" w14:textId="77777777" w:rsidR="008D0AF2" w:rsidRPr="00A75AFD" w:rsidRDefault="008D0AF2" w:rsidP="008D0AF2">
            <w:pPr>
              <w:spacing w:after="0" w:line="240" w:lineRule="auto"/>
              <w:rPr>
                <w:rFonts w:ascii="Garamond" w:eastAsia="Times New Roman" w:hAnsi="Garamond" w:cs="Arial"/>
                <w:b/>
                <w:bCs/>
                <w:sz w:val="12"/>
                <w:szCs w:val="12"/>
                <w:lang w:eastAsia="sq-AL"/>
              </w:rPr>
            </w:pPr>
            <w:r w:rsidRPr="00A75AFD">
              <w:rPr>
                <w:rFonts w:ascii="Garamond" w:eastAsia="Times New Roman" w:hAnsi="Garamond" w:cs="Arial"/>
                <w:b/>
                <w:bCs/>
                <w:sz w:val="12"/>
                <w:szCs w:val="12"/>
                <w:lang w:eastAsia="sq-AL"/>
              </w:rPr>
              <w:t>Ministria e Evropës dhe Punëve të Jashtme</w:t>
            </w:r>
          </w:p>
        </w:tc>
        <w:tc>
          <w:tcPr>
            <w:tcW w:w="511" w:type="pct"/>
            <w:tcBorders>
              <w:top w:val="single" w:sz="4" w:space="0" w:color="auto"/>
              <w:left w:val="nil"/>
              <w:bottom w:val="dotted" w:sz="4" w:space="0" w:color="auto"/>
              <w:right w:val="single" w:sz="4" w:space="0" w:color="auto"/>
            </w:tcBorders>
            <w:shd w:val="clear" w:color="000000" w:fill="FFFFFF"/>
            <w:noWrap/>
            <w:vAlign w:val="bottom"/>
            <w:hideMark/>
          </w:tcPr>
          <w:p w14:paraId="44B0542A" w14:textId="77777777" w:rsidR="008D0AF2" w:rsidRPr="00A75AFD" w:rsidRDefault="008D0AF2" w:rsidP="008D0AF2">
            <w:pPr>
              <w:spacing w:after="0" w:line="240" w:lineRule="auto"/>
              <w:jc w:val="right"/>
              <w:rPr>
                <w:rFonts w:ascii="Garamond" w:eastAsia="Times New Roman" w:hAnsi="Garamond" w:cs="Arial"/>
                <w:b/>
                <w:bCs/>
                <w:sz w:val="12"/>
                <w:szCs w:val="12"/>
                <w:lang w:eastAsia="sq-AL"/>
              </w:rPr>
            </w:pPr>
            <w:r w:rsidRPr="00A75AFD">
              <w:rPr>
                <w:rFonts w:ascii="Garamond" w:eastAsia="Times New Roman" w:hAnsi="Garamond" w:cs="Arial"/>
                <w:b/>
                <w:bCs/>
                <w:sz w:val="12"/>
                <w:szCs w:val="12"/>
                <w:lang w:eastAsia="sq-AL"/>
              </w:rPr>
              <w:t>3,564,300</w:t>
            </w:r>
          </w:p>
        </w:tc>
        <w:tc>
          <w:tcPr>
            <w:tcW w:w="463" w:type="pct"/>
            <w:tcBorders>
              <w:top w:val="single" w:sz="4" w:space="0" w:color="auto"/>
              <w:left w:val="nil"/>
              <w:bottom w:val="dotted" w:sz="4" w:space="0" w:color="auto"/>
              <w:right w:val="dashed" w:sz="4" w:space="0" w:color="auto"/>
            </w:tcBorders>
            <w:shd w:val="clear" w:color="000000" w:fill="FFFFFF"/>
            <w:noWrap/>
            <w:vAlign w:val="bottom"/>
            <w:hideMark/>
          </w:tcPr>
          <w:p w14:paraId="3B99A0EE" w14:textId="77777777" w:rsidR="008D0AF2" w:rsidRPr="00A75AFD" w:rsidRDefault="008D0AF2" w:rsidP="008D0AF2">
            <w:pPr>
              <w:spacing w:after="0" w:line="240" w:lineRule="auto"/>
              <w:jc w:val="right"/>
              <w:rPr>
                <w:rFonts w:ascii="Garamond" w:eastAsia="Times New Roman" w:hAnsi="Garamond" w:cs="Arial"/>
                <w:b/>
                <w:bCs/>
                <w:sz w:val="12"/>
                <w:szCs w:val="12"/>
                <w:lang w:eastAsia="sq-AL"/>
              </w:rPr>
            </w:pPr>
            <w:r w:rsidRPr="00A75AFD">
              <w:rPr>
                <w:rFonts w:ascii="Garamond" w:eastAsia="Times New Roman" w:hAnsi="Garamond" w:cs="Arial"/>
                <w:b/>
                <w:bCs/>
                <w:sz w:val="12"/>
                <w:szCs w:val="12"/>
                <w:lang w:eastAsia="sq-AL"/>
              </w:rPr>
              <w:t>310,000</w:t>
            </w:r>
          </w:p>
        </w:tc>
        <w:tc>
          <w:tcPr>
            <w:tcW w:w="425" w:type="pct"/>
            <w:tcBorders>
              <w:top w:val="single" w:sz="4" w:space="0" w:color="auto"/>
              <w:left w:val="single" w:sz="4" w:space="0" w:color="auto"/>
              <w:bottom w:val="dotted" w:sz="4" w:space="0" w:color="auto"/>
              <w:right w:val="dashed" w:sz="4" w:space="0" w:color="auto"/>
            </w:tcBorders>
            <w:shd w:val="clear" w:color="000000" w:fill="FFFFFF"/>
            <w:noWrap/>
            <w:vAlign w:val="bottom"/>
            <w:hideMark/>
          </w:tcPr>
          <w:p w14:paraId="0FBFA3DB" w14:textId="77777777" w:rsidR="008D0AF2" w:rsidRPr="00A75AFD" w:rsidRDefault="008D0AF2" w:rsidP="008D0AF2">
            <w:pPr>
              <w:spacing w:after="0" w:line="240" w:lineRule="auto"/>
              <w:jc w:val="right"/>
              <w:rPr>
                <w:rFonts w:ascii="Garamond" w:eastAsia="Times New Roman" w:hAnsi="Garamond" w:cs="Arial"/>
                <w:b/>
                <w:bCs/>
                <w:sz w:val="12"/>
                <w:szCs w:val="12"/>
                <w:lang w:eastAsia="sq-AL"/>
              </w:rPr>
            </w:pPr>
            <w:r w:rsidRPr="00A75AFD">
              <w:rPr>
                <w:rFonts w:ascii="Garamond" w:eastAsia="Times New Roman" w:hAnsi="Garamond" w:cs="Arial"/>
                <w:b/>
                <w:bCs/>
                <w:sz w:val="12"/>
                <w:szCs w:val="12"/>
                <w:lang w:eastAsia="sq-AL"/>
              </w:rPr>
              <w:t>0</w:t>
            </w:r>
          </w:p>
        </w:tc>
        <w:tc>
          <w:tcPr>
            <w:tcW w:w="463" w:type="pct"/>
            <w:tcBorders>
              <w:top w:val="single" w:sz="4" w:space="0" w:color="auto"/>
              <w:left w:val="nil"/>
              <w:bottom w:val="dotted" w:sz="4" w:space="0" w:color="auto"/>
              <w:right w:val="single" w:sz="4" w:space="0" w:color="auto"/>
            </w:tcBorders>
            <w:shd w:val="clear" w:color="000000" w:fill="FFFFFF"/>
            <w:noWrap/>
            <w:vAlign w:val="bottom"/>
            <w:hideMark/>
          </w:tcPr>
          <w:p w14:paraId="45FDB06C" w14:textId="77777777" w:rsidR="008D0AF2" w:rsidRPr="00A75AFD" w:rsidRDefault="008D0AF2" w:rsidP="008D0AF2">
            <w:pPr>
              <w:spacing w:after="0" w:line="240" w:lineRule="auto"/>
              <w:jc w:val="right"/>
              <w:rPr>
                <w:rFonts w:ascii="Garamond" w:eastAsia="Times New Roman" w:hAnsi="Garamond" w:cs="Arial"/>
                <w:b/>
                <w:bCs/>
                <w:sz w:val="12"/>
                <w:szCs w:val="12"/>
                <w:lang w:eastAsia="sq-AL"/>
              </w:rPr>
            </w:pPr>
            <w:r w:rsidRPr="00A75AFD">
              <w:rPr>
                <w:rFonts w:ascii="Garamond" w:eastAsia="Times New Roman" w:hAnsi="Garamond" w:cs="Arial"/>
                <w:b/>
                <w:bCs/>
                <w:sz w:val="12"/>
                <w:szCs w:val="12"/>
                <w:lang w:eastAsia="sq-AL"/>
              </w:rPr>
              <w:t>310,000</w:t>
            </w:r>
          </w:p>
        </w:tc>
        <w:tc>
          <w:tcPr>
            <w:tcW w:w="550" w:type="pct"/>
            <w:tcBorders>
              <w:top w:val="single" w:sz="4" w:space="0" w:color="auto"/>
              <w:left w:val="nil"/>
              <w:bottom w:val="dotted" w:sz="4" w:space="0" w:color="auto"/>
              <w:right w:val="single" w:sz="8" w:space="0" w:color="auto"/>
            </w:tcBorders>
            <w:shd w:val="clear" w:color="000000" w:fill="FFFFFF"/>
            <w:noWrap/>
            <w:vAlign w:val="bottom"/>
            <w:hideMark/>
          </w:tcPr>
          <w:p w14:paraId="3065EAFD" w14:textId="77777777" w:rsidR="008D0AF2" w:rsidRPr="00A75AFD" w:rsidRDefault="008D0AF2" w:rsidP="008D0AF2">
            <w:pPr>
              <w:spacing w:after="0" w:line="240" w:lineRule="auto"/>
              <w:jc w:val="right"/>
              <w:rPr>
                <w:rFonts w:ascii="Garamond" w:eastAsia="Times New Roman" w:hAnsi="Garamond" w:cs="Arial"/>
                <w:b/>
                <w:bCs/>
                <w:sz w:val="12"/>
                <w:szCs w:val="12"/>
                <w:lang w:eastAsia="sq-AL"/>
              </w:rPr>
            </w:pPr>
            <w:r w:rsidRPr="00A75AFD">
              <w:rPr>
                <w:rFonts w:ascii="Garamond" w:eastAsia="Times New Roman" w:hAnsi="Garamond" w:cs="Arial"/>
                <w:b/>
                <w:bCs/>
                <w:sz w:val="12"/>
                <w:szCs w:val="12"/>
                <w:lang w:eastAsia="sq-AL"/>
              </w:rPr>
              <w:t>3,874,300</w:t>
            </w:r>
          </w:p>
        </w:tc>
      </w:tr>
      <w:tr w:rsidR="00A75AFD" w:rsidRPr="00A75AFD" w14:paraId="452ADDCA" w14:textId="77777777" w:rsidTr="00170D02">
        <w:trPr>
          <w:trHeight w:val="180"/>
        </w:trPr>
        <w:tc>
          <w:tcPr>
            <w:tcW w:w="286" w:type="pct"/>
            <w:tcBorders>
              <w:top w:val="nil"/>
              <w:left w:val="double" w:sz="6" w:space="0" w:color="auto"/>
              <w:bottom w:val="dotted" w:sz="4" w:space="0" w:color="auto"/>
              <w:right w:val="nil"/>
            </w:tcBorders>
            <w:shd w:val="clear" w:color="auto" w:fill="auto"/>
            <w:noWrap/>
            <w:vAlign w:val="bottom"/>
            <w:hideMark/>
          </w:tcPr>
          <w:p w14:paraId="573F6059" w14:textId="77777777" w:rsidR="008D0AF2" w:rsidRPr="00A75AFD" w:rsidRDefault="008D0AF2" w:rsidP="008D0AF2">
            <w:pPr>
              <w:spacing w:after="0" w:line="240" w:lineRule="auto"/>
              <w:jc w:val="center"/>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01110</w:t>
            </w:r>
          </w:p>
        </w:tc>
        <w:tc>
          <w:tcPr>
            <w:tcW w:w="2300" w:type="pct"/>
            <w:tcBorders>
              <w:top w:val="nil"/>
              <w:left w:val="single" w:sz="4" w:space="0" w:color="auto"/>
              <w:bottom w:val="dotted" w:sz="4" w:space="0" w:color="auto"/>
              <w:right w:val="single" w:sz="4" w:space="0" w:color="auto"/>
            </w:tcBorders>
            <w:shd w:val="clear" w:color="auto" w:fill="auto"/>
            <w:noWrap/>
            <w:vAlign w:val="bottom"/>
            <w:hideMark/>
          </w:tcPr>
          <w:p w14:paraId="35600ADA" w14:textId="77777777" w:rsidR="008D0AF2" w:rsidRPr="00A75AFD" w:rsidRDefault="008D0AF2" w:rsidP="008D0AF2">
            <w:pPr>
              <w:spacing w:after="0" w:line="240" w:lineRule="auto"/>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Planifikimi, Menaxhimi dhe Administrimi</w:t>
            </w:r>
          </w:p>
        </w:tc>
        <w:tc>
          <w:tcPr>
            <w:tcW w:w="511" w:type="pct"/>
            <w:tcBorders>
              <w:top w:val="nil"/>
              <w:left w:val="nil"/>
              <w:bottom w:val="dotted" w:sz="4" w:space="0" w:color="auto"/>
              <w:right w:val="single" w:sz="4" w:space="0" w:color="auto"/>
            </w:tcBorders>
            <w:shd w:val="clear" w:color="000000" w:fill="FFFFFF"/>
            <w:noWrap/>
            <w:vAlign w:val="bottom"/>
            <w:hideMark/>
          </w:tcPr>
          <w:p w14:paraId="408D22D7"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338,490</w:t>
            </w:r>
          </w:p>
        </w:tc>
        <w:tc>
          <w:tcPr>
            <w:tcW w:w="463" w:type="pct"/>
            <w:tcBorders>
              <w:top w:val="nil"/>
              <w:left w:val="nil"/>
              <w:bottom w:val="dotted" w:sz="4" w:space="0" w:color="auto"/>
              <w:right w:val="dashed" w:sz="4" w:space="0" w:color="auto"/>
            </w:tcBorders>
            <w:shd w:val="clear" w:color="000000" w:fill="FFFFFF"/>
            <w:noWrap/>
            <w:vAlign w:val="bottom"/>
            <w:hideMark/>
          </w:tcPr>
          <w:p w14:paraId="017E5D30"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260,000</w:t>
            </w:r>
          </w:p>
        </w:tc>
        <w:tc>
          <w:tcPr>
            <w:tcW w:w="425" w:type="pct"/>
            <w:tcBorders>
              <w:top w:val="nil"/>
              <w:left w:val="nil"/>
              <w:bottom w:val="dotted" w:sz="4" w:space="0" w:color="auto"/>
              <w:right w:val="dashed" w:sz="4" w:space="0" w:color="auto"/>
            </w:tcBorders>
            <w:shd w:val="clear" w:color="000000" w:fill="FFFFFF"/>
            <w:noWrap/>
            <w:vAlign w:val="bottom"/>
            <w:hideMark/>
          </w:tcPr>
          <w:p w14:paraId="67C9AE10"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0</w:t>
            </w:r>
          </w:p>
        </w:tc>
        <w:tc>
          <w:tcPr>
            <w:tcW w:w="463" w:type="pct"/>
            <w:tcBorders>
              <w:top w:val="nil"/>
              <w:left w:val="nil"/>
              <w:bottom w:val="dotted" w:sz="4" w:space="0" w:color="auto"/>
              <w:right w:val="single" w:sz="4" w:space="0" w:color="auto"/>
            </w:tcBorders>
            <w:shd w:val="clear" w:color="000000" w:fill="FFFFFF"/>
            <w:noWrap/>
            <w:vAlign w:val="bottom"/>
            <w:hideMark/>
          </w:tcPr>
          <w:p w14:paraId="3F277B6C"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260,000</w:t>
            </w:r>
          </w:p>
        </w:tc>
        <w:tc>
          <w:tcPr>
            <w:tcW w:w="550" w:type="pct"/>
            <w:tcBorders>
              <w:top w:val="nil"/>
              <w:left w:val="nil"/>
              <w:bottom w:val="dotted" w:sz="4" w:space="0" w:color="auto"/>
              <w:right w:val="single" w:sz="8" w:space="0" w:color="auto"/>
            </w:tcBorders>
            <w:shd w:val="clear" w:color="000000" w:fill="FFFFFF"/>
            <w:noWrap/>
            <w:vAlign w:val="bottom"/>
            <w:hideMark/>
          </w:tcPr>
          <w:p w14:paraId="68B6BAD8"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598,490</w:t>
            </w:r>
          </w:p>
        </w:tc>
      </w:tr>
      <w:tr w:rsidR="00A75AFD" w:rsidRPr="00A75AFD" w14:paraId="2D79EB6A" w14:textId="77777777" w:rsidTr="00170D02">
        <w:trPr>
          <w:trHeight w:val="180"/>
        </w:trPr>
        <w:tc>
          <w:tcPr>
            <w:tcW w:w="286" w:type="pct"/>
            <w:tcBorders>
              <w:top w:val="nil"/>
              <w:left w:val="double" w:sz="6" w:space="0" w:color="auto"/>
              <w:bottom w:val="nil"/>
              <w:right w:val="nil"/>
            </w:tcBorders>
            <w:shd w:val="clear" w:color="auto" w:fill="auto"/>
            <w:noWrap/>
            <w:vAlign w:val="bottom"/>
            <w:hideMark/>
          </w:tcPr>
          <w:p w14:paraId="188B68C0" w14:textId="77777777" w:rsidR="008D0AF2" w:rsidRPr="00A75AFD" w:rsidRDefault="008D0AF2" w:rsidP="008D0AF2">
            <w:pPr>
              <w:spacing w:after="0" w:line="240" w:lineRule="auto"/>
              <w:jc w:val="center"/>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01120</w:t>
            </w:r>
          </w:p>
        </w:tc>
        <w:tc>
          <w:tcPr>
            <w:tcW w:w="2300" w:type="pct"/>
            <w:tcBorders>
              <w:top w:val="nil"/>
              <w:left w:val="single" w:sz="4" w:space="0" w:color="auto"/>
              <w:bottom w:val="nil"/>
              <w:right w:val="single" w:sz="4" w:space="0" w:color="auto"/>
            </w:tcBorders>
            <w:shd w:val="clear" w:color="auto" w:fill="auto"/>
            <w:noWrap/>
            <w:vAlign w:val="bottom"/>
            <w:hideMark/>
          </w:tcPr>
          <w:p w14:paraId="373E4379" w14:textId="77777777" w:rsidR="008D0AF2" w:rsidRPr="00A75AFD" w:rsidRDefault="008D0AF2" w:rsidP="008D0AF2">
            <w:pPr>
              <w:spacing w:after="0" w:line="240" w:lineRule="auto"/>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Mbështetje diplomatike jashtë shtetit</w:t>
            </w:r>
          </w:p>
        </w:tc>
        <w:tc>
          <w:tcPr>
            <w:tcW w:w="511" w:type="pct"/>
            <w:tcBorders>
              <w:top w:val="nil"/>
              <w:left w:val="nil"/>
              <w:bottom w:val="nil"/>
              <w:right w:val="single" w:sz="4" w:space="0" w:color="auto"/>
            </w:tcBorders>
            <w:shd w:val="clear" w:color="000000" w:fill="FFFFFF"/>
            <w:noWrap/>
            <w:vAlign w:val="bottom"/>
            <w:hideMark/>
          </w:tcPr>
          <w:p w14:paraId="6AAF5BDC"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2,907,230</w:t>
            </w:r>
          </w:p>
        </w:tc>
        <w:tc>
          <w:tcPr>
            <w:tcW w:w="463" w:type="pct"/>
            <w:tcBorders>
              <w:top w:val="nil"/>
              <w:left w:val="nil"/>
              <w:bottom w:val="nil"/>
              <w:right w:val="dashed" w:sz="4" w:space="0" w:color="auto"/>
            </w:tcBorders>
            <w:shd w:val="clear" w:color="000000" w:fill="FFFFFF"/>
            <w:noWrap/>
            <w:vAlign w:val="bottom"/>
            <w:hideMark/>
          </w:tcPr>
          <w:p w14:paraId="6463FE22"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50,000</w:t>
            </w:r>
          </w:p>
        </w:tc>
        <w:tc>
          <w:tcPr>
            <w:tcW w:w="425" w:type="pct"/>
            <w:tcBorders>
              <w:top w:val="nil"/>
              <w:left w:val="nil"/>
              <w:bottom w:val="nil"/>
              <w:right w:val="dashed" w:sz="4" w:space="0" w:color="auto"/>
            </w:tcBorders>
            <w:shd w:val="clear" w:color="000000" w:fill="FFFFFF"/>
            <w:noWrap/>
            <w:vAlign w:val="bottom"/>
            <w:hideMark/>
          </w:tcPr>
          <w:p w14:paraId="6B1937D0"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0</w:t>
            </w:r>
          </w:p>
        </w:tc>
        <w:tc>
          <w:tcPr>
            <w:tcW w:w="463" w:type="pct"/>
            <w:tcBorders>
              <w:top w:val="nil"/>
              <w:left w:val="nil"/>
              <w:bottom w:val="nil"/>
              <w:right w:val="single" w:sz="4" w:space="0" w:color="auto"/>
            </w:tcBorders>
            <w:shd w:val="clear" w:color="000000" w:fill="FFFFFF"/>
            <w:noWrap/>
            <w:vAlign w:val="bottom"/>
            <w:hideMark/>
          </w:tcPr>
          <w:p w14:paraId="417F221F"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50,000</w:t>
            </w:r>
          </w:p>
        </w:tc>
        <w:tc>
          <w:tcPr>
            <w:tcW w:w="550" w:type="pct"/>
            <w:tcBorders>
              <w:top w:val="nil"/>
              <w:left w:val="nil"/>
              <w:bottom w:val="nil"/>
              <w:right w:val="single" w:sz="8" w:space="0" w:color="auto"/>
            </w:tcBorders>
            <w:shd w:val="clear" w:color="000000" w:fill="FFFFFF"/>
            <w:noWrap/>
            <w:vAlign w:val="bottom"/>
            <w:hideMark/>
          </w:tcPr>
          <w:p w14:paraId="454CC6F8"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2,957,230</w:t>
            </w:r>
          </w:p>
        </w:tc>
      </w:tr>
      <w:tr w:rsidR="00A75AFD" w:rsidRPr="00A75AFD" w14:paraId="31627B53" w14:textId="77777777" w:rsidTr="00170D02">
        <w:trPr>
          <w:trHeight w:val="180"/>
        </w:trPr>
        <w:tc>
          <w:tcPr>
            <w:tcW w:w="286" w:type="pct"/>
            <w:tcBorders>
              <w:top w:val="dotted" w:sz="4" w:space="0" w:color="auto"/>
              <w:left w:val="double" w:sz="6" w:space="0" w:color="auto"/>
              <w:bottom w:val="nil"/>
              <w:right w:val="nil"/>
            </w:tcBorders>
            <w:shd w:val="clear" w:color="auto" w:fill="auto"/>
            <w:noWrap/>
            <w:vAlign w:val="bottom"/>
            <w:hideMark/>
          </w:tcPr>
          <w:p w14:paraId="39491AC0" w14:textId="77777777" w:rsidR="008D0AF2" w:rsidRPr="00A75AFD" w:rsidRDefault="008D0AF2" w:rsidP="008D0AF2">
            <w:pPr>
              <w:spacing w:after="0" w:line="240" w:lineRule="auto"/>
              <w:jc w:val="center"/>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01130</w:t>
            </w:r>
          </w:p>
        </w:tc>
        <w:tc>
          <w:tcPr>
            <w:tcW w:w="2300" w:type="pct"/>
            <w:tcBorders>
              <w:top w:val="dotted" w:sz="4" w:space="0" w:color="auto"/>
              <w:left w:val="single" w:sz="4" w:space="0" w:color="auto"/>
              <w:bottom w:val="nil"/>
              <w:right w:val="single" w:sz="4" w:space="0" w:color="auto"/>
            </w:tcBorders>
            <w:shd w:val="clear" w:color="auto" w:fill="auto"/>
            <w:noWrap/>
            <w:vAlign w:val="bottom"/>
            <w:hideMark/>
          </w:tcPr>
          <w:p w14:paraId="4493F80A" w14:textId="77777777" w:rsidR="008D0AF2" w:rsidRPr="00A75AFD" w:rsidRDefault="008D0AF2" w:rsidP="008D0AF2">
            <w:pPr>
              <w:spacing w:after="0" w:line="240" w:lineRule="auto"/>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 xml:space="preserve">Aktiviteti diplomatik dhe konsullor i </w:t>
            </w:r>
            <w:proofErr w:type="spellStart"/>
            <w:r w:rsidRPr="00A75AFD">
              <w:rPr>
                <w:rFonts w:ascii="Garamond" w:eastAsia="Times New Roman" w:hAnsi="Garamond" w:cs="Arial"/>
                <w:sz w:val="12"/>
                <w:szCs w:val="12"/>
                <w:lang w:eastAsia="sq-AL"/>
              </w:rPr>
              <w:t>MPJ</w:t>
            </w:r>
            <w:proofErr w:type="spellEnd"/>
            <w:r w:rsidRPr="00A75AFD">
              <w:rPr>
                <w:rFonts w:ascii="Garamond" w:eastAsia="Times New Roman" w:hAnsi="Garamond" w:cs="Arial"/>
                <w:sz w:val="12"/>
                <w:szCs w:val="12"/>
                <w:lang w:eastAsia="sq-AL"/>
              </w:rPr>
              <w:t>-së</w:t>
            </w:r>
          </w:p>
        </w:tc>
        <w:tc>
          <w:tcPr>
            <w:tcW w:w="511" w:type="pct"/>
            <w:tcBorders>
              <w:top w:val="dotted" w:sz="4" w:space="0" w:color="auto"/>
              <w:left w:val="nil"/>
              <w:bottom w:val="dotted" w:sz="4" w:space="0" w:color="auto"/>
              <w:right w:val="single" w:sz="4" w:space="0" w:color="auto"/>
            </w:tcBorders>
            <w:shd w:val="clear" w:color="000000" w:fill="FFFFFF"/>
            <w:noWrap/>
            <w:vAlign w:val="bottom"/>
            <w:hideMark/>
          </w:tcPr>
          <w:p w14:paraId="7B9F6BA0"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318,580</w:t>
            </w:r>
          </w:p>
        </w:tc>
        <w:tc>
          <w:tcPr>
            <w:tcW w:w="463" w:type="pct"/>
            <w:tcBorders>
              <w:top w:val="dotted" w:sz="4" w:space="0" w:color="auto"/>
              <w:left w:val="nil"/>
              <w:bottom w:val="dotted" w:sz="4" w:space="0" w:color="auto"/>
              <w:right w:val="dashed" w:sz="4" w:space="0" w:color="auto"/>
            </w:tcBorders>
            <w:shd w:val="clear" w:color="000000" w:fill="FFFFFF"/>
            <w:noWrap/>
            <w:vAlign w:val="bottom"/>
            <w:hideMark/>
          </w:tcPr>
          <w:p w14:paraId="2DF0CAB8"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0</w:t>
            </w:r>
          </w:p>
        </w:tc>
        <w:tc>
          <w:tcPr>
            <w:tcW w:w="425" w:type="pct"/>
            <w:tcBorders>
              <w:top w:val="dotted" w:sz="4" w:space="0" w:color="auto"/>
              <w:left w:val="nil"/>
              <w:bottom w:val="dotted" w:sz="4" w:space="0" w:color="auto"/>
              <w:right w:val="dashed" w:sz="4" w:space="0" w:color="auto"/>
            </w:tcBorders>
            <w:shd w:val="clear" w:color="000000" w:fill="FFFFFF"/>
            <w:noWrap/>
            <w:vAlign w:val="bottom"/>
            <w:hideMark/>
          </w:tcPr>
          <w:p w14:paraId="099DB669"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0</w:t>
            </w:r>
          </w:p>
        </w:tc>
        <w:tc>
          <w:tcPr>
            <w:tcW w:w="463" w:type="pct"/>
            <w:tcBorders>
              <w:top w:val="dotted" w:sz="4" w:space="0" w:color="auto"/>
              <w:left w:val="nil"/>
              <w:bottom w:val="nil"/>
              <w:right w:val="single" w:sz="4" w:space="0" w:color="auto"/>
            </w:tcBorders>
            <w:shd w:val="clear" w:color="000000" w:fill="FFFFFF"/>
            <w:noWrap/>
            <w:vAlign w:val="bottom"/>
            <w:hideMark/>
          </w:tcPr>
          <w:p w14:paraId="026B8B27"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0</w:t>
            </w:r>
          </w:p>
        </w:tc>
        <w:tc>
          <w:tcPr>
            <w:tcW w:w="550" w:type="pct"/>
            <w:tcBorders>
              <w:top w:val="dotted" w:sz="4" w:space="0" w:color="auto"/>
              <w:left w:val="nil"/>
              <w:bottom w:val="nil"/>
              <w:right w:val="single" w:sz="8" w:space="0" w:color="auto"/>
            </w:tcBorders>
            <w:shd w:val="clear" w:color="000000" w:fill="FFFFFF"/>
            <w:noWrap/>
            <w:vAlign w:val="bottom"/>
            <w:hideMark/>
          </w:tcPr>
          <w:p w14:paraId="72C602B3"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318,580</w:t>
            </w:r>
          </w:p>
        </w:tc>
      </w:tr>
      <w:tr w:rsidR="00A75AFD" w:rsidRPr="00A75AFD" w14:paraId="7974B888" w14:textId="77777777" w:rsidTr="00170D02">
        <w:trPr>
          <w:trHeight w:val="180"/>
        </w:trPr>
        <w:tc>
          <w:tcPr>
            <w:tcW w:w="286" w:type="pct"/>
            <w:tcBorders>
              <w:top w:val="single" w:sz="4" w:space="0" w:color="auto"/>
              <w:left w:val="double" w:sz="6" w:space="0" w:color="auto"/>
              <w:bottom w:val="dotted" w:sz="4" w:space="0" w:color="auto"/>
              <w:right w:val="nil"/>
            </w:tcBorders>
            <w:shd w:val="clear" w:color="auto" w:fill="auto"/>
            <w:vAlign w:val="bottom"/>
            <w:hideMark/>
          </w:tcPr>
          <w:p w14:paraId="2A21F818" w14:textId="77777777" w:rsidR="008D0AF2" w:rsidRPr="00A75AFD" w:rsidRDefault="008D0AF2" w:rsidP="008D0AF2">
            <w:pPr>
              <w:spacing w:after="0" w:line="240" w:lineRule="auto"/>
              <w:jc w:val="center"/>
              <w:rPr>
                <w:rFonts w:ascii="Garamond" w:eastAsia="Times New Roman" w:hAnsi="Garamond" w:cs="Arial"/>
                <w:b/>
                <w:bCs/>
                <w:sz w:val="12"/>
                <w:szCs w:val="12"/>
                <w:lang w:eastAsia="sq-AL"/>
              </w:rPr>
            </w:pPr>
            <w:r w:rsidRPr="00A75AFD">
              <w:rPr>
                <w:rFonts w:ascii="Garamond" w:eastAsia="Times New Roman" w:hAnsi="Garamond" w:cs="Arial"/>
                <w:b/>
                <w:bCs/>
                <w:sz w:val="12"/>
                <w:szCs w:val="12"/>
                <w:lang w:eastAsia="sq-AL"/>
              </w:rPr>
              <w:t>16</w:t>
            </w:r>
          </w:p>
        </w:tc>
        <w:tc>
          <w:tcPr>
            <w:tcW w:w="2300" w:type="pct"/>
            <w:tcBorders>
              <w:top w:val="single" w:sz="4" w:space="0" w:color="auto"/>
              <w:left w:val="single" w:sz="4" w:space="0" w:color="auto"/>
              <w:bottom w:val="dotted" w:sz="4" w:space="0" w:color="auto"/>
              <w:right w:val="single" w:sz="4" w:space="0" w:color="auto"/>
            </w:tcBorders>
            <w:shd w:val="clear" w:color="auto" w:fill="auto"/>
            <w:vAlign w:val="bottom"/>
            <w:hideMark/>
          </w:tcPr>
          <w:p w14:paraId="74377B7F" w14:textId="77777777" w:rsidR="008D0AF2" w:rsidRPr="00A75AFD" w:rsidRDefault="008D0AF2" w:rsidP="008D0AF2">
            <w:pPr>
              <w:spacing w:after="0" w:line="240" w:lineRule="auto"/>
              <w:rPr>
                <w:rFonts w:ascii="Garamond" w:eastAsia="Times New Roman" w:hAnsi="Garamond" w:cs="Arial"/>
                <w:b/>
                <w:bCs/>
                <w:sz w:val="12"/>
                <w:szCs w:val="12"/>
                <w:lang w:eastAsia="sq-AL"/>
              </w:rPr>
            </w:pPr>
            <w:r w:rsidRPr="00A75AFD">
              <w:rPr>
                <w:rFonts w:ascii="Garamond" w:eastAsia="Times New Roman" w:hAnsi="Garamond" w:cs="Arial"/>
                <w:b/>
                <w:bCs/>
                <w:sz w:val="12"/>
                <w:szCs w:val="12"/>
                <w:lang w:eastAsia="sq-AL"/>
              </w:rPr>
              <w:t>Ministria e Brendshme</w:t>
            </w:r>
          </w:p>
        </w:tc>
        <w:tc>
          <w:tcPr>
            <w:tcW w:w="511" w:type="pct"/>
            <w:tcBorders>
              <w:top w:val="single" w:sz="4" w:space="0" w:color="auto"/>
              <w:left w:val="nil"/>
              <w:bottom w:val="dotted" w:sz="4" w:space="0" w:color="auto"/>
              <w:right w:val="single" w:sz="4" w:space="0" w:color="auto"/>
            </w:tcBorders>
            <w:shd w:val="clear" w:color="000000" w:fill="FFFFFF"/>
            <w:noWrap/>
            <w:vAlign w:val="bottom"/>
            <w:hideMark/>
          </w:tcPr>
          <w:p w14:paraId="0F899B9E" w14:textId="77777777" w:rsidR="008D0AF2" w:rsidRPr="00A75AFD" w:rsidRDefault="008D0AF2" w:rsidP="008D0AF2">
            <w:pPr>
              <w:spacing w:after="0" w:line="240" w:lineRule="auto"/>
              <w:jc w:val="right"/>
              <w:rPr>
                <w:rFonts w:ascii="Garamond" w:eastAsia="Times New Roman" w:hAnsi="Garamond" w:cs="Arial"/>
                <w:b/>
                <w:bCs/>
                <w:sz w:val="12"/>
                <w:szCs w:val="12"/>
                <w:lang w:eastAsia="sq-AL"/>
              </w:rPr>
            </w:pPr>
            <w:r w:rsidRPr="00A75AFD">
              <w:rPr>
                <w:rFonts w:ascii="Garamond" w:eastAsia="Times New Roman" w:hAnsi="Garamond" w:cs="Arial"/>
                <w:b/>
                <w:bCs/>
                <w:sz w:val="12"/>
                <w:szCs w:val="12"/>
                <w:lang w:eastAsia="sq-AL"/>
              </w:rPr>
              <w:t>28,225,576</w:t>
            </w:r>
          </w:p>
        </w:tc>
        <w:tc>
          <w:tcPr>
            <w:tcW w:w="463" w:type="pct"/>
            <w:tcBorders>
              <w:top w:val="single" w:sz="4" w:space="0" w:color="auto"/>
              <w:left w:val="nil"/>
              <w:bottom w:val="dotted" w:sz="4" w:space="0" w:color="auto"/>
              <w:right w:val="dashed" w:sz="4" w:space="0" w:color="auto"/>
            </w:tcBorders>
            <w:shd w:val="clear" w:color="000000" w:fill="FFFFFF"/>
            <w:noWrap/>
            <w:vAlign w:val="bottom"/>
            <w:hideMark/>
          </w:tcPr>
          <w:p w14:paraId="2D23C634" w14:textId="77777777" w:rsidR="008D0AF2" w:rsidRPr="00A75AFD" w:rsidRDefault="008D0AF2" w:rsidP="008D0AF2">
            <w:pPr>
              <w:spacing w:after="0" w:line="240" w:lineRule="auto"/>
              <w:jc w:val="right"/>
              <w:rPr>
                <w:rFonts w:ascii="Garamond" w:eastAsia="Times New Roman" w:hAnsi="Garamond" w:cs="Arial"/>
                <w:b/>
                <w:bCs/>
                <w:sz w:val="12"/>
                <w:szCs w:val="12"/>
                <w:lang w:eastAsia="sq-AL"/>
              </w:rPr>
            </w:pPr>
            <w:r w:rsidRPr="00A75AFD">
              <w:rPr>
                <w:rFonts w:ascii="Garamond" w:eastAsia="Times New Roman" w:hAnsi="Garamond" w:cs="Arial"/>
                <w:b/>
                <w:bCs/>
                <w:sz w:val="12"/>
                <w:szCs w:val="12"/>
                <w:lang w:eastAsia="sq-AL"/>
              </w:rPr>
              <w:t>1,060,976</w:t>
            </w:r>
          </w:p>
        </w:tc>
        <w:tc>
          <w:tcPr>
            <w:tcW w:w="425" w:type="pct"/>
            <w:tcBorders>
              <w:top w:val="single" w:sz="4" w:space="0" w:color="auto"/>
              <w:left w:val="nil"/>
              <w:bottom w:val="dotted" w:sz="4" w:space="0" w:color="auto"/>
              <w:right w:val="dashed" w:sz="4" w:space="0" w:color="auto"/>
            </w:tcBorders>
            <w:shd w:val="clear" w:color="000000" w:fill="FFFFFF"/>
            <w:noWrap/>
            <w:vAlign w:val="bottom"/>
            <w:hideMark/>
          </w:tcPr>
          <w:p w14:paraId="50778F82" w14:textId="77777777" w:rsidR="008D0AF2" w:rsidRPr="00A75AFD" w:rsidRDefault="008D0AF2" w:rsidP="008D0AF2">
            <w:pPr>
              <w:spacing w:after="0" w:line="240" w:lineRule="auto"/>
              <w:jc w:val="right"/>
              <w:rPr>
                <w:rFonts w:ascii="Garamond" w:eastAsia="Times New Roman" w:hAnsi="Garamond" w:cs="Arial"/>
                <w:b/>
                <w:bCs/>
                <w:sz w:val="12"/>
                <w:szCs w:val="12"/>
                <w:lang w:eastAsia="sq-AL"/>
              </w:rPr>
            </w:pPr>
            <w:r w:rsidRPr="00A75AFD">
              <w:rPr>
                <w:rFonts w:ascii="Garamond" w:eastAsia="Times New Roman" w:hAnsi="Garamond" w:cs="Arial"/>
                <w:b/>
                <w:bCs/>
                <w:sz w:val="12"/>
                <w:szCs w:val="12"/>
                <w:lang w:eastAsia="sq-AL"/>
              </w:rPr>
              <w:t>1,720,000</w:t>
            </w:r>
          </w:p>
        </w:tc>
        <w:tc>
          <w:tcPr>
            <w:tcW w:w="463" w:type="pct"/>
            <w:tcBorders>
              <w:top w:val="single" w:sz="4" w:space="0" w:color="auto"/>
              <w:left w:val="nil"/>
              <w:bottom w:val="dotted" w:sz="4" w:space="0" w:color="auto"/>
              <w:right w:val="single" w:sz="4" w:space="0" w:color="auto"/>
            </w:tcBorders>
            <w:shd w:val="clear" w:color="000000" w:fill="FFFFFF"/>
            <w:noWrap/>
            <w:vAlign w:val="bottom"/>
            <w:hideMark/>
          </w:tcPr>
          <w:p w14:paraId="15C9472B" w14:textId="77777777" w:rsidR="008D0AF2" w:rsidRPr="00A75AFD" w:rsidRDefault="008D0AF2" w:rsidP="008D0AF2">
            <w:pPr>
              <w:spacing w:after="0" w:line="240" w:lineRule="auto"/>
              <w:jc w:val="right"/>
              <w:rPr>
                <w:rFonts w:ascii="Garamond" w:eastAsia="Times New Roman" w:hAnsi="Garamond" w:cs="Arial"/>
                <w:b/>
                <w:bCs/>
                <w:sz w:val="12"/>
                <w:szCs w:val="12"/>
                <w:lang w:eastAsia="sq-AL"/>
              </w:rPr>
            </w:pPr>
            <w:r w:rsidRPr="00A75AFD">
              <w:rPr>
                <w:rFonts w:ascii="Garamond" w:eastAsia="Times New Roman" w:hAnsi="Garamond" w:cs="Arial"/>
                <w:b/>
                <w:bCs/>
                <w:sz w:val="12"/>
                <w:szCs w:val="12"/>
                <w:lang w:eastAsia="sq-AL"/>
              </w:rPr>
              <w:t>2,780,976</w:t>
            </w:r>
          </w:p>
        </w:tc>
        <w:tc>
          <w:tcPr>
            <w:tcW w:w="550" w:type="pct"/>
            <w:tcBorders>
              <w:top w:val="single" w:sz="4" w:space="0" w:color="auto"/>
              <w:left w:val="nil"/>
              <w:bottom w:val="dotted" w:sz="4" w:space="0" w:color="auto"/>
              <w:right w:val="single" w:sz="8" w:space="0" w:color="auto"/>
            </w:tcBorders>
            <w:shd w:val="clear" w:color="000000" w:fill="FFFFFF"/>
            <w:noWrap/>
            <w:vAlign w:val="bottom"/>
            <w:hideMark/>
          </w:tcPr>
          <w:p w14:paraId="65BC0766" w14:textId="77777777" w:rsidR="008D0AF2" w:rsidRPr="00A75AFD" w:rsidRDefault="008D0AF2" w:rsidP="008D0AF2">
            <w:pPr>
              <w:spacing w:after="0" w:line="240" w:lineRule="auto"/>
              <w:jc w:val="right"/>
              <w:rPr>
                <w:rFonts w:ascii="Garamond" w:eastAsia="Times New Roman" w:hAnsi="Garamond" w:cs="Arial"/>
                <w:b/>
                <w:bCs/>
                <w:sz w:val="12"/>
                <w:szCs w:val="12"/>
                <w:lang w:eastAsia="sq-AL"/>
              </w:rPr>
            </w:pPr>
            <w:r w:rsidRPr="00A75AFD">
              <w:rPr>
                <w:rFonts w:ascii="Garamond" w:eastAsia="Times New Roman" w:hAnsi="Garamond" w:cs="Arial"/>
                <w:b/>
                <w:bCs/>
                <w:sz w:val="12"/>
                <w:szCs w:val="12"/>
                <w:lang w:eastAsia="sq-AL"/>
              </w:rPr>
              <w:t>31,006,552</w:t>
            </w:r>
          </w:p>
        </w:tc>
      </w:tr>
      <w:tr w:rsidR="00A75AFD" w:rsidRPr="00A75AFD" w14:paraId="764CB0AE" w14:textId="77777777" w:rsidTr="00170D02">
        <w:trPr>
          <w:trHeight w:val="180"/>
        </w:trPr>
        <w:tc>
          <w:tcPr>
            <w:tcW w:w="286" w:type="pct"/>
            <w:tcBorders>
              <w:top w:val="nil"/>
              <w:left w:val="double" w:sz="6" w:space="0" w:color="auto"/>
              <w:bottom w:val="dotted" w:sz="4" w:space="0" w:color="auto"/>
              <w:right w:val="nil"/>
            </w:tcBorders>
            <w:shd w:val="clear" w:color="auto" w:fill="auto"/>
            <w:noWrap/>
            <w:vAlign w:val="bottom"/>
            <w:hideMark/>
          </w:tcPr>
          <w:p w14:paraId="0DD82981" w14:textId="77777777" w:rsidR="008D0AF2" w:rsidRPr="00A75AFD" w:rsidRDefault="008D0AF2" w:rsidP="008D0AF2">
            <w:pPr>
              <w:spacing w:after="0" w:line="240" w:lineRule="auto"/>
              <w:jc w:val="center"/>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01110</w:t>
            </w:r>
          </w:p>
        </w:tc>
        <w:tc>
          <w:tcPr>
            <w:tcW w:w="2300" w:type="pct"/>
            <w:tcBorders>
              <w:top w:val="nil"/>
              <w:left w:val="single" w:sz="4" w:space="0" w:color="auto"/>
              <w:bottom w:val="dotted" w:sz="4" w:space="0" w:color="auto"/>
              <w:right w:val="single" w:sz="4" w:space="0" w:color="auto"/>
            </w:tcBorders>
            <w:shd w:val="clear" w:color="auto" w:fill="auto"/>
            <w:noWrap/>
            <w:vAlign w:val="bottom"/>
            <w:hideMark/>
          </w:tcPr>
          <w:p w14:paraId="38BCE326" w14:textId="77777777" w:rsidR="008D0AF2" w:rsidRPr="00A75AFD" w:rsidRDefault="008D0AF2" w:rsidP="008D0AF2">
            <w:pPr>
              <w:spacing w:after="0" w:line="240" w:lineRule="auto"/>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Planifikimi, Menaxhimi dhe Administrimi</w:t>
            </w:r>
          </w:p>
        </w:tc>
        <w:tc>
          <w:tcPr>
            <w:tcW w:w="511" w:type="pct"/>
            <w:tcBorders>
              <w:top w:val="nil"/>
              <w:left w:val="nil"/>
              <w:bottom w:val="dotted" w:sz="4" w:space="0" w:color="auto"/>
              <w:right w:val="single" w:sz="4" w:space="0" w:color="auto"/>
            </w:tcBorders>
            <w:shd w:val="clear" w:color="000000" w:fill="FFFFFF"/>
            <w:noWrap/>
            <w:vAlign w:val="bottom"/>
            <w:hideMark/>
          </w:tcPr>
          <w:p w14:paraId="416305DE"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1,582,495</w:t>
            </w:r>
          </w:p>
        </w:tc>
        <w:tc>
          <w:tcPr>
            <w:tcW w:w="463" w:type="pct"/>
            <w:tcBorders>
              <w:top w:val="nil"/>
              <w:left w:val="nil"/>
              <w:bottom w:val="dotted" w:sz="4" w:space="0" w:color="auto"/>
              <w:right w:val="dashed" w:sz="4" w:space="0" w:color="auto"/>
            </w:tcBorders>
            <w:shd w:val="clear" w:color="000000" w:fill="FFFFFF"/>
            <w:noWrap/>
            <w:vAlign w:val="bottom"/>
            <w:hideMark/>
          </w:tcPr>
          <w:p w14:paraId="0EE4E00E"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92,849</w:t>
            </w:r>
          </w:p>
        </w:tc>
        <w:tc>
          <w:tcPr>
            <w:tcW w:w="425" w:type="pct"/>
            <w:tcBorders>
              <w:top w:val="nil"/>
              <w:left w:val="nil"/>
              <w:bottom w:val="dotted" w:sz="4" w:space="0" w:color="auto"/>
              <w:right w:val="dashed" w:sz="4" w:space="0" w:color="auto"/>
            </w:tcBorders>
            <w:shd w:val="clear" w:color="000000" w:fill="FFFFFF"/>
            <w:noWrap/>
            <w:vAlign w:val="bottom"/>
            <w:hideMark/>
          </w:tcPr>
          <w:p w14:paraId="7D743AB8"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0</w:t>
            </w:r>
          </w:p>
        </w:tc>
        <w:tc>
          <w:tcPr>
            <w:tcW w:w="463" w:type="pct"/>
            <w:tcBorders>
              <w:top w:val="nil"/>
              <w:left w:val="nil"/>
              <w:bottom w:val="dotted" w:sz="4" w:space="0" w:color="auto"/>
              <w:right w:val="single" w:sz="4" w:space="0" w:color="auto"/>
            </w:tcBorders>
            <w:shd w:val="clear" w:color="000000" w:fill="FFFFFF"/>
            <w:noWrap/>
            <w:vAlign w:val="bottom"/>
            <w:hideMark/>
          </w:tcPr>
          <w:p w14:paraId="6EFDA98A"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92,849</w:t>
            </w:r>
          </w:p>
        </w:tc>
        <w:tc>
          <w:tcPr>
            <w:tcW w:w="550" w:type="pct"/>
            <w:tcBorders>
              <w:top w:val="nil"/>
              <w:left w:val="nil"/>
              <w:bottom w:val="dotted" w:sz="4" w:space="0" w:color="auto"/>
              <w:right w:val="single" w:sz="8" w:space="0" w:color="auto"/>
            </w:tcBorders>
            <w:shd w:val="clear" w:color="000000" w:fill="FFFFFF"/>
            <w:noWrap/>
            <w:vAlign w:val="bottom"/>
            <w:hideMark/>
          </w:tcPr>
          <w:p w14:paraId="145E0759"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1,675,344</w:t>
            </w:r>
          </w:p>
        </w:tc>
      </w:tr>
      <w:tr w:rsidR="00A75AFD" w:rsidRPr="00A75AFD" w14:paraId="5290FC60" w14:textId="77777777" w:rsidTr="00170D02">
        <w:trPr>
          <w:trHeight w:val="180"/>
        </w:trPr>
        <w:tc>
          <w:tcPr>
            <w:tcW w:w="286" w:type="pct"/>
            <w:tcBorders>
              <w:top w:val="nil"/>
              <w:left w:val="double" w:sz="6" w:space="0" w:color="auto"/>
              <w:bottom w:val="dotted" w:sz="4" w:space="0" w:color="auto"/>
              <w:right w:val="nil"/>
            </w:tcBorders>
            <w:shd w:val="clear" w:color="auto" w:fill="auto"/>
            <w:noWrap/>
            <w:vAlign w:val="bottom"/>
            <w:hideMark/>
          </w:tcPr>
          <w:p w14:paraId="7722EAC2" w14:textId="77777777" w:rsidR="008D0AF2" w:rsidRPr="00A75AFD" w:rsidRDefault="008D0AF2" w:rsidP="008D0AF2">
            <w:pPr>
              <w:spacing w:after="0" w:line="240" w:lineRule="auto"/>
              <w:jc w:val="center"/>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03140</w:t>
            </w:r>
          </w:p>
        </w:tc>
        <w:tc>
          <w:tcPr>
            <w:tcW w:w="2300" w:type="pct"/>
            <w:tcBorders>
              <w:top w:val="nil"/>
              <w:left w:val="single" w:sz="4" w:space="0" w:color="auto"/>
              <w:bottom w:val="dotted" w:sz="4" w:space="0" w:color="auto"/>
              <w:right w:val="single" w:sz="4" w:space="0" w:color="auto"/>
            </w:tcBorders>
            <w:shd w:val="clear" w:color="auto" w:fill="auto"/>
            <w:noWrap/>
            <w:vAlign w:val="bottom"/>
            <w:hideMark/>
          </w:tcPr>
          <w:p w14:paraId="119515E2" w14:textId="77777777" w:rsidR="008D0AF2" w:rsidRPr="00A75AFD" w:rsidRDefault="008D0AF2" w:rsidP="008D0AF2">
            <w:pPr>
              <w:spacing w:after="0" w:line="240" w:lineRule="auto"/>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Policia e Shtetit</w:t>
            </w:r>
          </w:p>
        </w:tc>
        <w:tc>
          <w:tcPr>
            <w:tcW w:w="511" w:type="pct"/>
            <w:tcBorders>
              <w:top w:val="nil"/>
              <w:left w:val="nil"/>
              <w:bottom w:val="dotted" w:sz="4" w:space="0" w:color="auto"/>
              <w:right w:val="single" w:sz="4" w:space="0" w:color="auto"/>
            </w:tcBorders>
            <w:shd w:val="clear" w:color="000000" w:fill="FFFFFF"/>
            <w:noWrap/>
            <w:vAlign w:val="bottom"/>
            <w:hideMark/>
          </w:tcPr>
          <w:p w14:paraId="1F7526E4"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22,863,012</w:t>
            </w:r>
          </w:p>
        </w:tc>
        <w:tc>
          <w:tcPr>
            <w:tcW w:w="463" w:type="pct"/>
            <w:tcBorders>
              <w:top w:val="nil"/>
              <w:left w:val="nil"/>
              <w:bottom w:val="dotted" w:sz="4" w:space="0" w:color="auto"/>
              <w:right w:val="dashed" w:sz="4" w:space="0" w:color="auto"/>
            </w:tcBorders>
            <w:shd w:val="clear" w:color="000000" w:fill="FFFFFF"/>
            <w:noWrap/>
            <w:vAlign w:val="bottom"/>
            <w:hideMark/>
          </w:tcPr>
          <w:p w14:paraId="6C61BD9C"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694,127</w:t>
            </w:r>
          </w:p>
        </w:tc>
        <w:tc>
          <w:tcPr>
            <w:tcW w:w="425" w:type="pct"/>
            <w:tcBorders>
              <w:top w:val="nil"/>
              <w:left w:val="nil"/>
              <w:bottom w:val="dotted" w:sz="4" w:space="0" w:color="auto"/>
              <w:right w:val="dashed" w:sz="4" w:space="0" w:color="auto"/>
            </w:tcBorders>
            <w:shd w:val="clear" w:color="000000" w:fill="FFFFFF"/>
            <w:noWrap/>
            <w:vAlign w:val="bottom"/>
            <w:hideMark/>
          </w:tcPr>
          <w:p w14:paraId="7CB40021"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1,700,000</w:t>
            </w:r>
          </w:p>
        </w:tc>
        <w:tc>
          <w:tcPr>
            <w:tcW w:w="463" w:type="pct"/>
            <w:tcBorders>
              <w:top w:val="nil"/>
              <w:left w:val="nil"/>
              <w:bottom w:val="dotted" w:sz="4" w:space="0" w:color="auto"/>
              <w:right w:val="single" w:sz="4" w:space="0" w:color="auto"/>
            </w:tcBorders>
            <w:shd w:val="clear" w:color="000000" w:fill="FFFFFF"/>
            <w:noWrap/>
            <w:vAlign w:val="bottom"/>
            <w:hideMark/>
          </w:tcPr>
          <w:p w14:paraId="2075F8F0"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2,394,127</w:t>
            </w:r>
          </w:p>
        </w:tc>
        <w:tc>
          <w:tcPr>
            <w:tcW w:w="550" w:type="pct"/>
            <w:tcBorders>
              <w:top w:val="nil"/>
              <w:left w:val="nil"/>
              <w:bottom w:val="dotted" w:sz="4" w:space="0" w:color="auto"/>
              <w:right w:val="single" w:sz="8" w:space="0" w:color="auto"/>
            </w:tcBorders>
            <w:shd w:val="clear" w:color="000000" w:fill="FFFFFF"/>
            <w:noWrap/>
            <w:vAlign w:val="bottom"/>
            <w:hideMark/>
          </w:tcPr>
          <w:p w14:paraId="68DBC7E8"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25,257,139</w:t>
            </w:r>
          </w:p>
        </w:tc>
      </w:tr>
      <w:tr w:rsidR="00A75AFD" w:rsidRPr="00A75AFD" w14:paraId="61E93AF6" w14:textId="77777777" w:rsidTr="00170D02">
        <w:trPr>
          <w:trHeight w:val="180"/>
        </w:trPr>
        <w:tc>
          <w:tcPr>
            <w:tcW w:w="286" w:type="pct"/>
            <w:tcBorders>
              <w:top w:val="nil"/>
              <w:left w:val="double" w:sz="6" w:space="0" w:color="auto"/>
              <w:bottom w:val="dotted" w:sz="4" w:space="0" w:color="auto"/>
              <w:right w:val="nil"/>
            </w:tcBorders>
            <w:shd w:val="clear" w:color="auto" w:fill="auto"/>
            <w:noWrap/>
            <w:vAlign w:val="bottom"/>
            <w:hideMark/>
          </w:tcPr>
          <w:p w14:paraId="1F2EDAB3" w14:textId="77777777" w:rsidR="008D0AF2" w:rsidRPr="00A75AFD" w:rsidRDefault="008D0AF2" w:rsidP="008D0AF2">
            <w:pPr>
              <w:spacing w:after="0" w:line="240" w:lineRule="auto"/>
              <w:jc w:val="center"/>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03150</w:t>
            </w:r>
          </w:p>
        </w:tc>
        <w:tc>
          <w:tcPr>
            <w:tcW w:w="2300" w:type="pct"/>
            <w:tcBorders>
              <w:top w:val="nil"/>
              <w:left w:val="single" w:sz="4" w:space="0" w:color="auto"/>
              <w:bottom w:val="dotted" w:sz="4" w:space="0" w:color="auto"/>
              <w:right w:val="single" w:sz="4" w:space="0" w:color="auto"/>
            </w:tcBorders>
            <w:shd w:val="clear" w:color="auto" w:fill="auto"/>
            <w:noWrap/>
            <w:vAlign w:val="bottom"/>
            <w:hideMark/>
          </w:tcPr>
          <w:p w14:paraId="6388C71D" w14:textId="77777777" w:rsidR="008D0AF2" w:rsidRPr="00A75AFD" w:rsidRDefault="008D0AF2" w:rsidP="008D0AF2">
            <w:pPr>
              <w:spacing w:after="0" w:line="240" w:lineRule="auto"/>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Garda e Republikës</w:t>
            </w:r>
          </w:p>
        </w:tc>
        <w:tc>
          <w:tcPr>
            <w:tcW w:w="511" w:type="pct"/>
            <w:tcBorders>
              <w:top w:val="nil"/>
              <w:left w:val="nil"/>
              <w:bottom w:val="dotted" w:sz="4" w:space="0" w:color="auto"/>
              <w:right w:val="single" w:sz="4" w:space="0" w:color="auto"/>
            </w:tcBorders>
            <w:shd w:val="clear" w:color="000000" w:fill="FFFFFF"/>
            <w:noWrap/>
            <w:vAlign w:val="bottom"/>
            <w:hideMark/>
          </w:tcPr>
          <w:p w14:paraId="114B8552"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2,480,000</w:t>
            </w:r>
          </w:p>
        </w:tc>
        <w:tc>
          <w:tcPr>
            <w:tcW w:w="463" w:type="pct"/>
            <w:tcBorders>
              <w:top w:val="nil"/>
              <w:left w:val="nil"/>
              <w:bottom w:val="dotted" w:sz="4" w:space="0" w:color="auto"/>
              <w:right w:val="dashed" w:sz="4" w:space="0" w:color="auto"/>
            </w:tcBorders>
            <w:shd w:val="clear" w:color="000000" w:fill="FFFFFF"/>
            <w:noWrap/>
            <w:vAlign w:val="bottom"/>
            <w:hideMark/>
          </w:tcPr>
          <w:p w14:paraId="19464FD7"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60,000</w:t>
            </w:r>
          </w:p>
        </w:tc>
        <w:tc>
          <w:tcPr>
            <w:tcW w:w="425" w:type="pct"/>
            <w:tcBorders>
              <w:top w:val="nil"/>
              <w:left w:val="nil"/>
              <w:bottom w:val="dotted" w:sz="4" w:space="0" w:color="auto"/>
              <w:right w:val="dashed" w:sz="4" w:space="0" w:color="auto"/>
            </w:tcBorders>
            <w:shd w:val="clear" w:color="000000" w:fill="FFFFFF"/>
            <w:noWrap/>
            <w:vAlign w:val="bottom"/>
            <w:hideMark/>
          </w:tcPr>
          <w:p w14:paraId="3971B5A9"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0</w:t>
            </w:r>
          </w:p>
        </w:tc>
        <w:tc>
          <w:tcPr>
            <w:tcW w:w="463" w:type="pct"/>
            <w:tcBorders>
              <w:top w:val="nil"/>
              <w:left w:val="nil"/>
              <w:bottom w:val="dotted" w:sz="4" w:space="0" w:color="auto"/>
              <w:right w:val="single" w:sz="4" w:space="0" w:color="auto"/>
            </w:tcBorders>
            <w:shd w:val="clear" w:color="000000" w:fill="FFFFFF"/>
            <w:noWrap/>
            <w:vAlign w:val="bottom"/>
            <w:hideMark/>
          </w:tcPr>
          <w:p w14:paraId="5A52E3F8"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60,000</w:t>
            </w:r>
          </w:p>
        </w:tc>
        <w:tc>
          <w:tcPr>
            <w:tcW w:w="550" w:type="pct"/>
            <w:tcBorders>
              <w:top w:val="nil"/>
              <w:left w:val="nil"/>
              <w:bottom w:val="dotted" w:sz="4" w:space="0" w:color="auto"/>
              <w:right w:val="single" w:sz="8" w:space="0" w:color="auto"/>
            </w:tcBorders>
            <w:shd w:val="clear" w:color="000000" w:fill="FFFFFF"/>
            <w:noWrap/>
            <w:vAlign w:val="bottom"/>
            <w:hideMark/>
          </w:tcPr>
          <w:p w14:paraId="39007730"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2,540,000</w:t>
            </w:r>
          </w:p>
        </w:tc>
      </w:tr>
      <w:tr w:rsidR="00A75AFD" w:rsidRPr="00A75AFD" w14:paraId="7DEF539A" w14:textId="77777777" w:rsidTr="00170D02">
        <w:trPr>
          <w:trHeight w:val="180"/>
        </w:trPr>
        <w:tc>
          <w:tcPr>
            <w:tcW w:w="286" w:type="pct"/>
            <w:tcBorders>
              <w:top w:val="nil"/>
              <w:left w:val="double" w:sz="6" w:space="0" w:color="auto"/>
              <w:bottom w:val="dotted" w:sz="4" w:space="0" w:color="auto"/>
              <w:right w:val="nil"/>
            </w:tcBorders>
            <w:shd w:val="clear" w:color="auto" w:fill="auto"/>
            <w:noWrap/>
            <w:vAlign w:val="bottom"/>
            <w:hideMark/>
          </w:tcPr>
          <w:p w14:paraId="4B87D6FE" w14:textId="77777777" w:rsidR="008D0AF2" w:rsidRPr="00A75AFD" w:rsidRDefault="008D0AF2" w:rsidP="008D0AF2">
            <w:pPr>
              <w:spacing w:after="0" w:line="240" w:lineRule="auto"/>
              <w:jc w:val="center"/>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01160</w:t>
            </w:r>
          </w:p>
        </w:tc>
        <w:tc>
          <w:tcPr>
            <w:tcW w:w="2300" w:type="pct"/>
            <w:tcBorders>
              <w:top w:val="nil"/>
              <w:left w:val="single" w:sz="4" w:space="0" w:color="auto"/>
              <w:bottom w:val="dotted" w:sz="4" w:space="0" w:color="auto"/>
              <w:right w:val="single" w:sz="4" w:space="0" w:color="auto"/>
            </w:tcBorders>
            <w:shd w:val="clear" w:color="auto" w:fill="auto"/>
            <w:noWrap/>
            <w:vAlign w:val="bottom"/>
            <w:hideMark/>
          </w:tcPr>
          <w:p w14:paraId="354FB021" w14:textId="77777777" w:rsidR="008D0AF2" w:rsidRPr="00A75AFD" w:rsidRDefault="008D0AF2" w:rsidP="008D0AF2">
            <w:pPr>
              <w:spacing w:after="0" w:line="240" w:lineRule="auto"/>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Prefekturat dhe funksionet e deleguara të pushtetit vendor</w:t>
            </w:r>
          </w:p>
        </w:tc>
        <w:tc>
          <w:tcPr>
            <w:tcW w:w="511" w:type="pct"/>
            <w:tcBorders>
              <w:top w:val="nil"/>
              <w:left w:val="nil"/>
              <w:bottom w:val="dotted" w:sz="4" w:space="0" w:color="auto"/>
              <w:right w:val="single" w:sz="4" w:space="0" w:color="auto"/>
            </w:tcBorders>
            <w:shd w:val="clear" w:color="000000" w:fill="FFFFFF"/>
            <w:noWrap/>
            <w:vAlign w:val="bottom"/>
            <w:hideMark/>
          </w:tcPr>
          <w:p w14:paraId="4D24C45E"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671,327</w:t>
            </w:r>
          </w:p>
        </w:tc>
        <w:tc>
          <w:tcPr>
            <w:tcW w:w="463" w:type="pct"/>
            <w:tcBorders>
              <w:top w:val="nil"/>
              <w:left w:val="nil"/>
              <w:bottom w:val="dotted" w:sz="4" w:space="0" w:color="auto"/>
              <w:right w:val="dashed" w:sz="4" w:space="0" w:color="auto"/>
            </w:tcBorders>
            <w:shd w:val="clear" w:color="000000" w:fill="FFFFFF"/>
            <w:noWrap/>
            <w:vAlign w:val="bottom"/>
            <w:hideMark/>
          </w:tcPr>
          <w:p w14:paraId="168E36F2"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12,000</w:t>
            </w:r>
          </w:p>
        </w:tc>
        <w:tc>
          <w:tcPr>
            <w:tcW w:w="425" w:type="pct"/>
            <w:tcBorders>
              <w:top w:val="nil"/>
              <w:left w:val="nil"/>
              <w:bottom w:val="dotted" w:sz="4" w:space="0" w:color="auto"/>
              <w:right w:val="dashed" w:sz="4" w:space="0" w:color="auto"/>
            </w:tcBorders>
            <w:shd w:val="clear" w:color="000000" w:fill="FFFFFF"/>
            <w:noWrap/>
            <w:vAlign w:val="bottom"/>
            <w:hideMark/>
          </w:tcPr>
          <w:p w14:paraId="68DEB1DC"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20,000</w:t>
            </w:r>
          </w:p>
        </w:tc>
        <w:tc>
          <w:tcPr>
            <w:tcW w:w="463" w:type="pct"/>
            <w:tcBorders>
              <w:top w:val="nil"/>
              <w:left w:val="nil"/>
              <w:bottom w:val="dotted" w:sz="4" w:space="0" w:color="auto"/>
              <w:right w:val="single" w:sz="4" w:space="0" w:color="auto"/>
            </w:tcBorders>
            <w:shd w:val="clear" w:color="000000" w:fill="FFFFFF"/>
            <w:noWrap/>
            <w:vAlign w:val="bottom"/>
            <w:hideMark/>
          </w:tcPr>
          <w:p w14:paraId="425A3DDB"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32,000</w:t>
            </w:r>
          </w:p>
        </w:tc>
        <w:tc>
          <w:tcPr>
            <w:tcW w:w="550" w:type="pct"/>
            <w:tcBorders>
              <w:top w:val="nil"/>
              <w:left w:val="nil"/>
              <w:bottom w:val="dotted" w:sz="4" w:space="0" w:color="auto"/>
              <w:right w:val="single" w:sz="8" w:space="0" w:color="auto"/>
            </w:tcBorders>
            <w:shd w:val="clear" w:color="000000" w:fill="FFFFFF"/>
            <w:noWrap/>
            <w:vAlign w:val="bottom"/>
            <w:hideMark/>
          </w:tcPr>
          <w:p w14:paraId="1B03DAD8"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703,327</w:t>
            </w:r>
          </w:p>
        </w:tc>
      </w:tr>
      <w:tr w:rsidR="00A75AFD" w:rsidRPr="00A75AFD" w14:paraId="4EE70B85" w14:textId="77777777" w:rsidTr="00170D02">
        <w:trPr>
          <w:trHeight w:val="180"/>
        </w:trPr>
        <w:tc>
          <w:tcPr>
            <w:tcW w:w="286" w:type="pct"/>
            <w:tcBorders>
              <w:top w:val="nil"/>
              <w:left w:val="double" w:sz="6" w:space="0" w:color="auto"/>
              <w:bottom w:val="dotted" w:sz="4" w:space="0" w:color="auto"/>
              <w:right w:val="nil"/>
            </w:tcBorders>
            <w:shd w:val="clear" w:color="auto" w:fill="auto"/>
            <w:noWrap/>
            <w:vAlign w:val="bottom"/>
            <w:hideMark/>
          </w:tcPr>
          <w:p w14:paraId="6167318E" w14:textId="77777777" w:rsidR="008D0AF2" w:rsidRPr="00A75AFD" w:rsidRDefault="008D0AF2" w:rsidP="008D0AF2">
            <w:pPr>
              <w:spacing w:after="0" w:line="240" w:lineRule="auto"/>
              <w:jc w:val="center"/>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01170</w:t>
            </w:r>
          </w:p>
        </w:tc>
        <w:tc>
          <w:tcPr>
            <w:tcW w:w="2300" w:type="pct"/>
            <w:tcBorders>
              <w:top w:val="nil"/>
              <w:left w:val="single" w:sz="4" w:space="0" w:color="auto"/>
              <w:bottom w:val="dotted" w:sz="4" w:space="0" w:color="auto"/>
              <w:right w:val="single" w:sz="4" w:space="0" w:color="auto"/>
            </w:tcBorders>
            <w:shd w:val="clear" w:color="auto" w:fill="auto"/>
            <w:noWrap/>
            <w:vAlign w:val="bottom"/>
            <w:hideMark/>
          </w:tcPr>
          <w:p w14:paraId="4EE5031B" w14:textId="77777777" w:rsidR="008D0AF2" w:rsidRPr="00A75AFD" w:rsidRDefault="008D0AF2" w:rsidP="008D0AF2">
            <w:pPr>
              <w:spacing w:after="0" w:line="240" w:lineRule="auto"/>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Shërbimi i Gjendjes Civile</w:t>
            </w:r>
          </w:p>
        </w:tc>
        <w:tc>
          <w:tcPr>
            <w:tcW w:w="511" w:type="pct"/>
            <w:tcBorders>
              <w:top w:val="nil"/>
              <w:left w:val="nil"/>
              <w:bottom w:val="dotted" w:sz="4" w:space="0" w:color="auto"/>
              <w:right w:val="single" w:sz="4" w:space="0" w:color="auto"/>
            </w:tcBorders>
            <w:shd w:val="clear" w:color="000000" w:fill="FFFFFF"/>
            <w:noWrap/>
            <w:vAlign w:val="bottom"/>
            <w:hideMark/>
          </w:tcPr>
          <w:p w14:paraId="42B4F993"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628,742</w:t>
            </w:r>
          </w:p>
        </w:tc>
        <w:tc>
          <w:tcPr>
            <w:tcW w:w="463" w:type="pct"/>
            <w:tcBorders>
              <w:top w:val="nil"/>
              <w:left w:val="nil"/>
              <w:bottom w:val="dotted" w:sz="4" w:space="0" w:color="auto"/>
              <w:right w:val="dashed" w:sz="4" w:space="0" w:color="auto"/>
            </w:tcBorders>
            <w:shd w:val="clear" w:color="000000" w:fill="FFFFFF"/>
            <w:noWrap/>
            <w:vAlign w:val="bottom"/>
            <w:hideMark/>
          </w:tcPr>
          <w:p w14:paraId="33D76348"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202,000</w:t>
            </w:r>
          </w:p>
        </w:tc>
        <w:tc>
          <w:tcPr>
            <w:tcW w:w="425" w:type="pct"/>
            <w:tcBorders>
              <w:top w:val="nil"/>
              <w:left w:val="nil"/>
              <w:bottom w:val="dotted" w:sz="4" w:space="0" w:color="auto"/>
              <w:right w:val="dashed" w:sz="4" w:space="0" w:color="auto"/>
            </w:tcBorders>
            <w:shd w:val="clear" w:color="000000" w:fill="FFFFFF"/>
            <w:noWrap/>
            <w:vAlign w:val="bottom"/>
            <w:hideMark/>
          </w:tcPr>
          <w:p w14:paraId="690883B1"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0</w:t>
            </w:r>
          </w:p>
        </w:tc>
        <w:tc>
          <w:tcPr>
            <w:tcW w:w="463" w:type="pct"/>
            <w:tcBorders>
              <w:top w:val="nil"/>
              <w:left w:val="nil"/>
              <w:bottom w:val="dotted" w:sz="4" w:space="0" w:color="auto"/>
              <w:right w:val="single" w:sz="4" w:space="0" w:color="auto"/>
            </w:tcBorders>
            <w:shd w:val="clear" w:color="000000" w:fill="FFFFFF"/>
            <w:noWrap/>
            <w:vAlign w:val="bottom"/>
            <w:hideMark/>
          </w:tcPr>
          <w:p w14:paraId="06B10288"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202,000</w:t>
            </w:r>
          </w:p>
        </w:tc>
        <w:tc>
          <w:tcPr>
            <w:tcW w:w="550" w:type="pct"/>
            <w:tcBorders>
              <w:top w:val="nil"/>
              <w:left w:val="nil"/>
              <w:bottom w:val="dotted" w:sz="4" w:space="0" w:color="auto"/>
              <w:right w:val="single" w:sz="8" w:space="0" w:color="auto"/>
            </w:tcBorders>
            <w:shd w:val="clear" w:color="000000" w:fill="FFFFFF"/>
            <w:noWrap/>
            <w:vAlign w:val="bottom"/>
            <w:hideMark/>
          </w:tcPr>
          <w:p w14:paraId="4FBADE18"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830,742</w:t>
            </w:r>
          </w:p>
        </w:tc>
      </w:tr>
      <w:tr w:rsidR="00A75AFD" w:rsidRPr="00A75AFD" w14:paraId="55ACAD89" w14:textId="77777777" w:rsidTr="00170D02">
        <w:trPr>
          <w:trHeight w:val="180"/>
        </w:trPr>
        <w:tc>
          <w:tcPr>
            <w:tcW w:w="286" w:type="pct"/>
            <w:tcBorders>
              <w:top w:val="single" w:sz="4" w:space="0" w:color="auto"/>
              <w:left w:val="double" w:sz="6" w:space="0" w:color="auto"/>
              <w:bottom w:val="dotted" w:sz="4" w:space="0" w:color="auto"/>
              <w:right w:val="nil"/>
            </w:tcBorders>
            <w:shd w:val="clear" w:color="auto" w:fill="auto"/>
            <w:vAlign w:val="bottom"/>
            <w:hideMark/>
          </w:tcPr>
          <w:p w14:paraId="10B1CE21" w14:textId="77777777" w:rsidR="008D0AF2" w:rsidRPr="00A75AFD" w:rsidRDefault="008D0AF2" w:rsidP="008D0AF2">
            <w:pPr>
              <w:spacing w:after="0" w:line="240" w:lineRule="auto"/>
              <w:jc w:val="center"/>
              <w:rPr>
                <w:rFonts w:ascii="Garamond" w:eastAsia="Times New Roman" w:hAnsi="Garamond" w:cs="Arial"/>
                <w:b/>
                <w:bCs/>
                <w:sz w:val="12"/>
                <w:szCs w:val="12"/>
                <w:lang w:eastAsia="sq-AL"/>
              </w:rPr>
            </w:pPr>
            <w:r w:rsidRPr="00A75AFD">
              <w:rPr>
                <w:rFonts w:ascii="Garamond" w:eastAsia="Times New Roman" w:hAnsi="Garamond" w:cs="Arial"/>
                <w:b/>
                <w:bCs/>
                <w:sz w:val="12"/>
                <w:szCs w:val="12"/>
                <w:lang w:eastAsia="sq-AL"/>
              </w:rPr>
              <w:t>17</w:t>
            </w:r>
          </w:p>
        </w:tc>
        <w:tc>
          <w:tcPr>
            <w:tcW w:w="2300" w:type="pct"/>
            <w:tcBorders>
              <w:top w:val="single" w:sz="4" w:space="0" w:color="auto"/>
              <w:left w:val="single" w:sz="4" w:space="0" w:color="auto"/>
              <w:bottom w:val="dotted" w:sz="4" w:space="0" w:color="auto"/>
              <w:right w:val="single" w:sz="4" w:space="0" w:color="auto"/>
            </w:tcBorders>
            <w:shd w:val="clear" w:color="auto" w:fill="auto"/>
            <w:vAlign w:val="bottom"/>
            <w:hideMark/>
          </w:tcPr>
          <w:p w14:paraId="103D6F2E" w14:textId="77777777" w:rsidR="008D0AF2" w:rsidRPr="00A75AFD" w:rsidRDefault="008D0AF2" w:rsidP="008D0AF2">
            <w:pPr>
              <w:spacing w:after="0" w:line="240" w:lineRule="auto"/>
              <w:rPr>
                <w:rFonts w:ascii="Garamond" w:eastAsia="Times New Roman" w:hAnsi="Garamond" w:cs="Arial"/>
                <w:b/>
                <w:bCs/>
                <w:sz w:val="12"/>
                <w:szCs w:val="12"/>
                <w:lang w:eastAsia="sq-AL"/>
              </w:rPr>
            </w:pPr>
            <w:r w:rsidRPr="00A75AFD">
              <w:rPr>
                <w:rFonts w:ascii="Garamond" w:eastAsia="Times New Roman" w:hAnsi="Garamond" w:cs="Arial"/>
                <w:b/>
                <w:bCs/>
                <w:sz w:val="12"/>
                <w:szCs w:val="12"/>
                <w:lang w:eastAsia="sq-AL"/>
              </w:rPr>
              <w:t>Ministria e Mbrojtjes</w:t>
            </w:r>
          </w:p>
        </w:tc>
        <w:tc>
          <w:tcPr>
            <w:tcW w:w="511" w:type="pct"/>
            <w:tcBorders>
              <w:top w:val="single" w:sz="4" w:space="0" w:color="auto"/>
              <w:left w:val="nil"/>
              <w:bottom w:val="dotted" w:sz="4" w:space="0" w:color="auto"/>
              <w:right w:val="single" w:sz="4" w:space="0" w:color="auto"/>
            </w:tcBorders>
            <w:shd w:val="clear" w:color="000000" w:fill="FFFFFF"/>
            <w:noWrap/>
            <w:vAlign w:val="bottom"/>
            <w:hideMark/>
          </w:tcPr>
          <w:p w14:paraId="1FDEEB1D" w14:textId="77777777" w:rsidR="008D0AF2" w:rsidRPr="00A75AFD" w:rsidRDefault="008D0AF2" w:rsidP="008D0AF2">
            <w:pPr>
              <w:spacing w:after="0" w:line="240" w:lineRule="auto"/>
              <w:jc w:val="right"/>
              <w:rPr>
                <w:rFonts w:ascii="Garamond" w:eastAsia="Times New Roman" w:hAnsi="Garamond" w:cs="Arial"/>
                <w:b/>
                <w:bCs/>
                <w:sz w:val="12"/>
                <w:szCs w:val="12"/>
                <w:lang w:eastAsia="sq-AL"/>
              </w:rPr>
            </w:pPr>
            <w:r w:rsidRPr="00A75AFD">
              <w:rPr>
                <w:rFonts w:ascii="Garamond" w:eastAsia="Times New Roman" w:hAnsi="Garamond" w:cs="Arial"/>
                <w:b/>
                <w:bCs/>
                <w:sz w:val="12"/>
                <w:szCs w:val="12"/>
                <w:lang w:eastAsia="sq-AL"/>
              </w:rPr>
              <w:t>24,536,494</w:t>
            </w:r>
          </w:p>
        </w:tc>
        <w:tc>
          <w:tcPr>
            <w:tcW w:w="463" w:type="pct"/>
            <w:tcBorders>
              <w:top w:val="single" w:sz="4" w:space="0" w:color="auto"/>
              <w:left w:val="nil"/>
              <w:bottom w:val="dotted" w:sz="4" w:space="0" w:color="auto"/>
              <w:right w:val="dashed" w:sz="4" w:space="0" w:color="auto"/>
            </w:tcBorders>
            <w:shd w:val="clear" w:color="000000" w:fill="FFFFFF"/>
            <w:noWrap/>
            <w:vAlign w:val="bottom"/>
            <w:hideMark/>
          </w:tcPr>
          <w:p w14:paraId="45EE823D" w14:textId="77777777" w:rsidR="008D0AF2" w:rsidRPr="00A75AFD" w:rsidRDefault="008D0AF2" w:rsidP="008D0AF2">
            <w:pPr>
              <w:spacing w:after="0" w:line="240" w:lineRule="auto"/>
              <w:jc w:val="right"/>
              <w:rPr>
                <w:rFonts w:ascii="Garamond" w:eastAsia="Times New Roman" w:hAnsi="Garamond" w:cs="Arial"/>
                <w:b/>
                <w:bCs/>
                <w:sz w:val="12"/>
                <w:szCs w:val="12"/>
                <w:lang w:eastAsia="sq-AL"/>
              </w:rPr>
            </w:pPr>
            <w:r w:rsidRPr="00A75AFD">
              <w:rPr>
                <w:rFonts w:ascii="Garamond" w:eastAsia="Times New Roman" w:hAnsi="Garamond" w:cs="Arial"/>
                <w:b/>
                <w:bCs/>
                <w:sz w:val="12"/>
                <w:szCs w:val="12"/>
                <w:lang w:eastAsia="sq-AL"/>
              </w:rPr>
              <w:t>15,937,000</w:t>
            </w:r>
          </w:p>
        </w:tc>
        <w:tc>
          <w:tcPr>
            <w:tcW w:w="425" w:type="pct"/>
            <w:tcBorders>
              <w:top w:val="single" w:sz="4" w:space="0" w:color="auto"/>
              <w:left w:val="nil"/>
              <w:bottom w:val="dotted" w:sz="4" w:space="0" w:color="auto"/>
              <w:right w:val="dashed" w:sz="4" w:space="0" w:color="auto"/>
            </w:tcBorders>
            <w:shd w:val="clear" w:color="000000" w:fill="FFFFFF"/>
            <w:noWrap/>
            <w:vAlign w:val="bottom"/>
            <w:hideMark/>
          </w:tcPr>
          <w:p w14:paraId="6A073BAB" w14:textId="77777777" w:rsidR="008D0AF2" w:rsidRPr="00A75AFD" w:rsidRDefault="008D0AF2" w:rsidP="008D0AF2">
            <w:pPr>
              <w:spacing w:after="0" w:line="240" w:lineRule="auto"/>
              <w:jc w:val="right"/>
              <w:rPr>
                <w:rFonts w:ascii="Garamond" w:eastAsia="Times New Roman" w:hAnsi="Garamond" w:cs="Arial"/>
                <w:b/>
                <w:bCs/>
                <w:sz w:val="12"/>
                <w:szCs w:val="12"/>
                <w:lang w:eastAsia="sq-AL"/>
              </w:rPr>
            </w:pPr>
            <w:r w:rsidRPr="00A75AFD">
              <w:rPr>
                <w:rFonts w:ascii="Garamond" w:eastAsia="Times New Roman" w:hAnsi="Garamond" w:cs="Arial"/>
                <w:b/>
                <w:bCs/>
                <w:sz w:val="12"/>
                <w:szCs w:val="12"/>
                <w:lang w:eastAsia="sq-AL"/>
              </w:rPr>
              <w:t>12,212,050</w:t>
            </w:r>
          </w:p>
        </w:tc>
        <w:tc>
          <w:tcPr>
            <w:tcW w:w="463" w:type="pct"/>
            <w:tcBorders>
              <w:top w:val="single" w:sz="4" w:space="0" w:color="auto"/>
              <w:left w:val="nil"/>
              <w:bottom w:val="dotted" w:sz="4" w:space="0" w:color="auto"/>
              <w:right w:val="single" w:sz="4" w:space="0" w:color="auto"/>
            </w:tcBorders>
            <w:shd w:val="clear" w:color="000000" w:fill="FFFFFF"/>
            <w:noWrap/>
            <w:vAlign w:val="bottom"/>
            <w:hideMark/>
          </w:tcPr>
          <w:p w14:paraId="32890356" w14:textId="77777777" w:rsidR="008D0AF2" w:rsidRPr="00A75AFD" w:rsidRDefault="008D0AF2" w:rsidP="008D0AF2">
            <w:pPr>
              <w:spacing w:after="0" w:line="240" w:lineRule="auto"/>
              <w:jc w:val="right"/>
              <w:rPr>
                <w:rFonts w:ascii="Garamond" w:eastAsia="Times New Roman" w:hAnsi="Garamond" w:cs="Arial"/>
                <w:b/>
                <w:bCs/>
                <w:sz w:val="12"/>
                <w:szCs w:val="12"/>
                <w:lang w:eastAsia="sq-AL"/>
              </w:rPr>
            </w:pPr>
            <w:r w:rsidRPr="00A75AFD">
              <w:rPr>
                <w:rFonts w:ascii="Garamond" w:eastAsia="Times New Roman" w:hAnsi="Garamond" w:cs="Arial"/>
                <w:b/>
                <w:bCs/>
                <w:sz w:val="12"/>
                <w:szCs w:val="12"/>
                <w:lang w:eastAsia="sq-AL"/>
              </w:rPr>
              <w:t>28,149,050</w:t>
            </w:r>
          </w:p>
        </w:tc>
        <w:tc>
          <w:tcPr>
            <w:tcW w:w="550" w:type="pct"/>
            <w:tcBorders>
              <w:top w:val="single" w:sz="4" w:space="0" w:color="auto"/>
              <w:left w:val="nil"/>
              <w:bottom w:val="dotted" w:sz="4" w:space="0" w:color="auto"/>
              <w:right w:val="single" w:sz="8" w:space="0" w:color="auto"/>
            </w:tcBorders>
            <w:shd w:val="clear" w:color="000000" w:fill="FFFFFF"/>
            <w:noWrap/>
            <w:vAlign w:val="bottom"/>
            <w:hideMark/>
          </w:tcPr>
          <w:p w14:paraId="4D51C984" w14:textId="77777777" w:rsidR="008D0AF2" w:rsidRPr="00A75AFD" w:rsidRDefault="008D0AF2" w:rsidP="008D0AF2">
            <w:pPr>
              <w:spacing w:after="0" w:line="240" w:lineRule="auto"/>
              <w:jc w:val="right"/>
              <w:rPr>
                <w:rFonts w:ascii="Garamond" w:eastAsia="Times New Roman" w:hAnsi="Garamond" w:cs="Arial"/>
                <w:b/>
                <w:bCs/>
                <w:sz w:val="12"/>
                <w:szCs w:val="12"/>
                <w:lang w:eastAsia="sq-AL"/>
              </w:rPr>
            </w:pPr>
            <w:r w:rsidRPr="00A75AFD">
              <w:rPr>
                <w:rFonts w:ascii="Garamond" w:eastAsia="Times New Roman" w:hAnsi="Garamond" w:cs="Arial"/>
                <w:b/>
                <w:bCs/>
                <w:sz w:val="12"/>
                <w:szCs w:val="12"/>
                <w:lang w:eastAsia="sq-AL"/>
              </w:rPr>
              <w:t>52,685,544</w:t>
            </w:r>
          </w:p>
        </w:tc>
      </w:tr>
      <w:tr w:rsidR="00A75AFD" w:rsidRPr="00A75AFD" w14:paraId="1E96BBE7" w14:textId="77777777" w:rsidTr="00170D02">
        <w:trPr>
          <w:trHeight w:val="180"/>
        </w:trPr>
        <w:tc>
          <w:tcPr>
            <w:tcW w:w="286" w:type="pct"/>
            <w:tcBorders>
              <w:top w:val="nil"/>
              <w:left w:val="double" w:sz="6" w:space="0" w:color="auto"/>
              <w:bottom w:val="dotted" w:sz="4" w:space="0" w:color="auto"/>
              <w:right w:val="nil"/>
            </w:tcBorders>
            <w:shd w:val="clear" w:color="auto" w:fill="auto"/>
            <w:noWrap/>
            <w:vAlign w:val="bottom"/>
            <w:hideMark/>
          </w:tcPr>
          <w:p w14:paraId="5C8A3FC7" w14:textId="77777777" w:rsidR="008D0AF2" w:rsidRPr="00A75AFD" w:rsidRDefault="008D0AF2" w:rsidP="008D0AF2">
            <w:pPr>
              <w:spacing w:after="0" w:line="240" w:lineRule="auto"/>
              <w:jc w:val="center"/>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01110</w:t>
            </w:r>
          </w:p>
        </w:tc>
        <w:tc>
          <w:tcPr>
            <w:tcW w:w="2300" w:type="pct"/>
            <w:tcBorders>
              <w:top w:val="nil"/>
              <w:left w:val="single" w:sz="4" w:space="0" w:color="auto"/>
              <w:bottom w:val="dotted" w:sz="4" w:space="0" w:color="auto"/>
              <w:right w:val="single" w:sz="4" w:space="0" w:color="auto"/>
            </w:tcBorders>
            <w:shd w:val="clear" w:color="auto" w:fill="auto"/>
            <w:noWrap/>
            <w:vAlign w:val="bottom"/>
            <w:hideMark/>
          </w:tcPr>
          <w:p w14:paraId="3EBD9B6C" w14:textId="77777777" w:rsidR="008D0AF2" w:rsidRPr="00A75AFD" w:rsidRDefault="008D0AF2" w:rsidP="008D0AF2">
            <w:pPr>
              <w:spacing w:after="0" w:line="240" w:lineRule="auto"/>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Planifikimi, Menaxhimi dhe Administrimi</w:t>
            </w:r>
          </w:p>
        </w:tc>
        <w:tc>
          <w:tcPr>
            <w:tcW w:w="511" w:type="pct"/>
            <w:tcBorders>
              <w:top w:val="nil"/>
              <w:left w:val="nil"/>
              <w:bottom w:val="dotted" w:sz="4" w:space="0" w:color="auto"/>
              <w:right w:val="single" w:sz="4" w:space="0" w:color="auto"/>
            </w:tcBorders>
            <w:shd w:val="clear" w:color="000000" w:fill="FFFFFF"/>
            <w:noWrap/>
            <w:vAlign w:val="bottom"/>
            <w:hideMark/>
          </w:tcPr>
          <w:p w14:paraId="0B0047D1"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1,403,300</w:t>
            </w:r>
          </w:p>
        </w:tc>
        <w:tc>
          <w:tcPr>
            <w:tcW w:w="463" w:type="pct"/>
            <w:tcBorders>
              <w:top w:val="nil"/>
              <w:left w:val="nil"/>
              <w:bottom w:val="dotted" w:sz="4" w:space="0" w:color="auto"/>
              <w:right w:val="dashed" w:sz="4" w:space="0" w:color="auto"/>
            </w:tcBorders>
            <w:shd w:val="clear" w:color="000000" w:fill="FFFFFF"/>
            <w:noWrap/>
            <w:vAlign w:val="bottom"/>
            <w:hideMark/>
          </w:tcPr>
          <w:p w14:paraId="24CFDEA4"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120,000</w:t>
            </w:r>
          </w:p>
        </w:tc>
        <w:tc>
          <w:tcPr>
            <w:tcW w:w="425" w:type="pct"/>
            <w:tcBorders>
              <w:top w:val="nil"/>
              <w:left w:val="nil"/>
              <w:bottom w:val="dotted" w:sz="4" w:space="0" w:color="auto"/>
              <w:right w:val="dashed" w:sz="4" w:space="0" w:color="auto"/>
            </w:tcBorders>
            <w:shd w:val="clear" w:color="000000" w:fill="FFFFFF"/>
            <w:noWrap/>
            <w:vAlign w:val="bottom"/>
            <w:hideMark/>
          </w:tcPr>
          <w:p w14:paraId="559CF884"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0</w:t>
            </w:r>
          </w:p>
        </w:tc>
        <w:tc>
          <w:tcPr>
            <w:tcW w:w="463" w:type="pct"/>
            <w:tcBorders>
              <w:top w:val="nil"/>
              <w:left w:val="nil"/>
              <w:bottom w:val="dotted" w:sz="4" w:space="0" w:color="auto"/>
              <w:right w:val="single" w:sz="4" w:space="0" w:color="auto"/>
            </w:tcBorders>
            <w:shd w:val="clear" w:color="000000" w:fill="FFFFFF"/>
            <w:noWrap/>
            <w:vAlign w:val="bottom"/>
            <w:hideMark/>
          </w:tcPr>
          <w:p w14:paraId="01F6CFFA"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120,000</w:t>
            </w:r>
          </w:p>
        </w:tc>
        <w:tc>
          <w:tcPr>
            <w:tcW w:w="550" w:type="pct"/>
            <w:tcBorders>
              <w:top w:val="nil"/>
              <w:left w:val="nil"/>
              <w:bottom w:val="dotted" w:sz="4" w:space="0" w:color="auto"/>
              <w:right w:val="single" w:sz="8" w:space="0" w:color="auto"/>
            </w:tcBorders>
            <w:shd w:val="clear" w:color="000000" w:fill="FFFFFF"/>
            <w:noWrap/>
            <w:vAlign w:val="bottom"/>
            <w:hideMark/>
          </w:tcPr>
          <w:p w14:paraId="74954C22"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1,523,300</w:t>
            </w:r>
          </w:p>
        </w:tc>
      </w:tr>
      <w:tr w:rsidR="00A75AFD" w:rsidRPr="00A75AFD" w14:paraId="21E47950" w14:textId="77777777" w:rsidTr="00170D02">
        <w:trPr>
          <w:trHeight w:val="180"/>
        </w:trPr>
        <w:tc>
          <w:tcPr>
            <w:tcW w:w="286" w:type="pct"/>
            <w:tcBorders>
              <w:top w:val="nil"/>
              <w:left w:val="double" w:sz="6" w:space="0" w:color="auto"/>
              <w:bottom w:val="dotted" w:sz="4" w:space="0" w:color="auto"/>
              <w:right w:val="nil"/>
            </w:tcBorders>
            <w:shd w:val="clear" w:color="auto" w:fill="auto"/>
            <w:noWrap/>
            <w:vAlign w:val="bottom"/>
            <w:hideMark/>
          </w:tcPr>
          <w:p w14:paraId="17B34797" w14:textId="77777777" w:rsidR="008D0AF2" w:rsidRPr="00A75AFD" w:rsidRDefault="008D0AF2" w:rsidP="008D0AF2">
            <w:pPr>
              <w:spacing w:after="0" w:line="240" w:lineRule="auto"/>
              <w:jc w:val="center"/>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02120</w:t>
            </w:r>
          </w:p>
        </w:tc>
        <w:tc>
          <w:tcPr>
            <w:tcW w:w="2300" w:type="pct"/>
            <w:tcBorders>
              <w:top w:val="nil"/>
              <w:left w:val="single" w:sz="4" w:space="0" w:color="auto"/>
              <w:bottom w:val="dotted" w:sz="4" w:space="0" w:color="auto"/>
              <w:right w:val="single" w:sz="4" w:space="0" w:color="auto"/>
            </w:tcBorders>
            <w:shd w:val="clear" w:color="auto" w:fill="auto"/>
            <w:noWrap/>
            <w:vAlign w:val="bottom"/>
            <w:hideMark/>
          </w:tcPr>
          <w:p w14:paraId="53CE27F2" w14:textId="77777777" w:rsidR="008D0AF2" w:rsidRPr="00A75AFD" w:rsidRDefault="008D0AF2" w:rsidP="008D0AF2">
            <w:pPr>
              <w:spacing w:after="0" w:line="240" w:lineRule="auto"/>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Forcat e luftimit</w:t>
            </w:r>
          </w:p>
        </w:tc>
        <w:tc>
          <w:tcPr>
            <w:tcW w:w="511" w:type="pct"/>
            <w:tcBorders>
              <w:top w:val="nil"/>
              <w:left w:val="nil"/>
              <w:bottom w:val="dotted" w:sz="4" w:space="0" w:color="auto"/>
              <w:right w:val="single" w:sz="4" w:space="0" w:color="auto"/>
            </w:tcBorders>
            <w:shd w:val="clear" w:color="000000" w:fill="FFFFFF"/>
            <w:noWrap/>
            <w:vAlign w:val="bottom"/>
            <w:hideMark/>
          </w:tcPr>
          <w:p w14:paraId="26DF62AE"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7,452,258</w:t>
            </w:r>
          </w:p>
        </w:tc>
        <w:tc>
          <w:tcPr>
            <w:tcW w:w="463" w:type="pct"/>
            <w:tcBorders>
              <w:top w:val="nil"/>
              <w:left w:val="nil"/>
              <w:bottom w:val="dotted" w:sz="4" w:space="0" w:color="auto"/>
              <w:right w:val="dashed" w:sz="4" w:space="0" w:color="auto"/>
            </w:tcBorders>
            <w:shd w:val="clear" w:color="000000" w:fill="FFFFFF"/>
            <w:noWrap/>
            <w:vAlign w:val="bottom"/>
            <w:hideMark/>
          </w:tcPr>
          <w:p w14:paraId="62D97909"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11,201,500</w:t>
            </w:r>
          </w:p>
        </w:tc>
        <w:tc>
          <w:tcPr>
            <w:tcW w:w="425" w:type="pct"/>
            <w:tcBorders>
              <w:top w:val="nil"/>
              <w:left w:val="nil"/>
              <w:bottom w:val="dotted" w:sz="4" w:space="0" w:color="auto"/>
              <w:right w:val="dashed" w:sz="4" w:space="0" w:color="auto"/>
            </w:tcBorders>
            <w:shd w:val="clear" w:color="000000" w:fill="FFFFFF"/>
            <w:noWrap/>
            <w:vAlign w:val="bottom"/>
            <w:hideMark/>
          </w:tcPr>
          <w:p w14:paraId="4C054794"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10,200,000</w:t>
            </w:r>
          </w:p>
        </w:tc>
        <w:tc>
          <w:tcPr>
            <w:tcW w:w="463" w:type="pct"/>
            <w:tcBorders>
              <w:top w:val="nil"/>
              <w:left w:val="nil"/>
              <w:bottom w:val="dotted" w:sz="4" w:space="0" w:color="auto"/>
              <w:right w:val="single" w:sz="4" w:space="0" w:color="auto"/>
            </w:tcBorders>
            <w:shd w:val="clear" w:color="000000" w:fill="FFFFFF"/>
            <w:noWrap/>
            <w:vAlign w:val="bottom"/>
            <w:hideMark/>
          </w:tcPr>
          <w:p w14:paraId="0197D588"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21,401,500</w:t>
            </w:r>
          </w:p>
        </w:tc>
        <w:tc>
          <w:tcPr>
            <w:tcW w:w="550" w:type="pct"/>
            <w:tcBorders>
              <w:top w:val="nil"/>
              <w:left w:val="nil"/>
              <w:bottom w:val="dotted" w:sz="4" w:space="0" w:color="auto"/>
              <w:right w:val="single" w:sz="8" w:space="0" w:color="auto"/>
            </w:tcBorders>
            <w:shd w:val="clear" w:color="000000" w:fill="FFFFFF"/>
            <w:noWrap/>
            <w:vAlign w:val="bottom"/>
            <w:hideMark/>
          </w:tcPr>
          <w:p w14:paraId="38E770F0"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28,853,758</w:t>
            </w:r>
          </w:p>
        </w:tc>
      </w:tr>
      <w:tr w:rsidR="00A75AFD" w:rsidRPr="00A75AFD" w14:paraId="4F0AB5E3" w14:textId="77777777" w:rsidTr="00170D02">
        <w:trPr>
          <w:trHeight w:val="180"/>
        </w:trPr>
        <w:tc>
          <w:tcPr>
            <w:tcW w:w="286" w:type="pct"/>
            <w:tcBorders>
              <w:top w:val="nil"/>
              <w:left w:val="double" w:sz="6" w:space="0" w:color="auto"/>
              <w:bottom w:val="dotted" w:sz="4" w:space="0" w:color="auto"/>
              <w:right w:val="nil"/>
            </w:tcBorders>
            <w:shd w:val="clear" w:color="auto" w:fill="auto"/>
            <w:noWrap/>
            <w:vAlign w:val="bottom"/>
            <w:hideMark/>
          </w:tcPr>
          <w:p w14:paraId="550EB400" w14:textId="77777777" w:rsidR="008D0AF2" w:rsidRPr="00A75AFD" w:rsidRDefault="008D0AF2" w:rsidP="008D0AF2">
            <w:pPr>
              <w:spacing w:after="0" w:line="240" w:lineRule="auto"/>
              <w:jc w:val="center"/>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09430</w:t>
            </w:r>
          </w:p>
        </w:tc>
        <w:tc>
          <w:tcPr>
            <w:tcW w:w="2300" w:type="pct"/>
            <w:tcBorders>
              <w:top w:val="nil"/>
              <w:left w:val="single" w:sz="4" w:space="0" w:color="auto"/>
              <w:bottom w:val="dotted" w:sz="4" w:space="0" w:color="auto"/>
              <w:right w:val="single" w:sz="4" w:space="0" w:color="auto"/>
            </w:tcBorders>
            <w:shd w:val="clear" w:color="auto" w:fill="auto"/>
            <w:noWrap/>
            <w:vAlign w:val="bottom"/>
            <w:hideMark/>
          </w:tcPr>
          <w:p w14:paraId="301C37D9" w14:textId="77777777" w:rsidR="008D0AF2" w:rsidRPr="00A75AFD" w:rsidRDefault="008D0AF2" w:rsidP="008D0AF2">
            <w:pPr>
              <w:spacing w:after="0" w:line="240" w:lineRule="auto"/>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Arsimi ushtarak</w:t>
            </w:r>
          </w:p>
        </w:tc>
        <w:tc>
          <w:tcPr>
            <w:tcW w:w="511" w:type="pct"/>
            <w:tcBorders>
              <w:top w:val="nil"/>
              <w:left w:val="nil"/>
              <w:bottom w:val="dotted" w:sz="4" w:space="0" w:color="auto"/>
              <w:right w:val="single" w:sz="4" w:space="0" w:color="auto"/>
            </w:tcBorders>
            <w:shd w:val="clear" w:color="000000" w:fill="FFFFFF"/>
            <w:noWrap/>
            <w:vAlign w:val="bottom"/>
            <w:hideMark/>
          </w:tcPr>
          <w:p w14:paraId="45973D20"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870,000</w:t>
            </w:r>
          </w:p>
        </w:tc>
        <w:tc>
          <w:tcPr>
            <w:tcW w:w="463" w:type="pct"/>
            <w:tcBorders>
              <w:top w:val="nil"/>
              <w:left w:val="nil"/>
              <w:bottom w:val="dotted" w:sz="4" w:space="0" w:color="auto"/>
              <w:right w:val="dashed" w:sz="4" w:space="0" w:color="auto"/>
            </w:tcBorders>
            <w:shd w:val="clear" w:color="000000" w:fill="FFFFFF"/>
            <w:noWrap/>
            <w:vAlign w:val="bottom"/>
            <w:hideMark/>
          </w:tcPr>
          <w:p w14:paraId="5610BE6E"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557,000</w:t>
            </w:r>
          </w:p>
        </w:tc>
        <w:tc>
          <w:tcPr>
            <w:tcW w:w="425" w:type="pct"/>
            <w:tcBorders>
              <w:top w:val="nil"/>
              <w:left w:val="nil"/>
              <w:bottom w:val="dotted" w:sz="4" w:space="0" w:color="auto"/>
              <w:right w:val="dashed" w:sz="4" w:space="0" w:color="auto"/>
            </w:tcBorders>
            <w:shd w:val="clear" w:color="000000" w:fill="FFFFFF"/>
            <w:noWrap/>
            <w:vAlign w:val="bottom"/>
            <w:hideMark/>
          </w:tcPr>
          <w:p w14:paraId="5B665894"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0</w:t>
            </w:r>
          </w:p>
        </w:tc>
        <w:tc>
          <w:tcPr>
            <w:tcW w:w="463" w:type="pct"/>
            <w:tcBorders>
              <w:top w:val="nil"/>
              <w:left w:val="nil"/>
              <w:bottom w:val="dotted" w:sz="4" w:space="0" w:color="auto"/>
              <w:right w:val="single" w:sz="4" w:space="0" w:color="auto"/>
            </w:tcBorders>
            <w:shd w:val="clear" w:color="000000" w:fill="FFFFFF"/>
            <w:noWrap/>
            <w:vAlign w:val="bottom"/>
            <w:hideMark/>
          </w:tcPr>
          <w:p w14:paraId="0060FEB6"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557,000</w:t>
            </w:r>
          </w:p>
        </w:tc>
        <w:tc>
          <w:tcPr>
            <w:tcW w:w="550" w:type="pct"/>
            <w:tcBorders>
              <w:top w:val="nil"/>
              <w:left w:val="nil"/>
              <w:bottom w:val="dotted" w:sz="4" w:space="0" w:color="auto"/>
              <w:right w:val="single" w:sz="8" w:space="0" w:color="auto"/>
            </w:tcBorders>
            <w:shd w:val="clear" w:color="000000" w:fill="FFFFFF"/>
            <w:noWrap/>
            <w:vAlign w:val="bottom"/>
            <w:hideMark/>
          </w:tcPr>
          <w:p w14:paraId="24183089"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1,427,000</w:t>
            </w:r>
          </w:p>
        </w:tc>
      </w:tr>
      <w:tr w:rsidR="00A75AFD" w:rsidRPr="00A75AFD" w14:paraId="2AAF7650" w14:textId="77777777" w:rsidTr="00170D02">
        <w:trPr>
          <w:trHeight w:val="180"/>
        </w:trPr>
        <w:tc>
          <w:tcPr>
            <w:tcW w:w="286" w:type="pct"/>
            <w:tcBorders>
              <w:top w:val="nil"/>
              <w:left w:val="double" w:sz="6" w:space="0" w:color="auto"/>
              <w:bottom w:val="dotted" w:sz="4" w:space="0" w:color="auto"/>
              <w:right w:val="nil"/>
            </w:tcBorders>
            <w:shd w:val="clear" w:color="auto" w:fill="auto"/>
            <w:noWrap/>
            <w:vAlign w:val="bottom"/>
            <w:hideMark/>
          </w:tcPr>
          <w:p w14:paraId="68F09D94" w14:textId="77777777" w:rsidR="008D0AF2" w:rsidRPr="00A75AFD" w:rsidRDefault="008D0AF2" w:rsidP="008D0AF2">
            <w:pPr>
              <w:spacing w:after="0" w:line="240" w:lineRule="auto"/>
              <w:jc w:val="center"/>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02150</w:t>
            </w:r>
          </w:p>
        </w:tc>
        <w:tc>
          <w:tcPr>
            <w:tcW w:w="2300" w:type="pct"/>
            <w:tcBorders>
              <w:top w:val="nil"/>
              <w:left w:val="single" w:sz="4" w:space="0" w:color="auto"/>
              <w:bottom w:val="dotted" w:sz="4" w:space="0" w:color="auto"/>
              <w:right w:val="single" w:sz="4" w:space="0" w:color="auto"/>
            </w:tcBorders>
            <w:shd w:val="clear" w:color="auto" w:fill="auto"/>
            <w:noWrap/>
            <w:vAlign w:val="bottom"/>
            <w:hideMark/>
          </w:tcPr>
          <w:p w14:paraId="71DA27FB" w14:textId="77777777" w:rsidR="008D0AF2" w:rsidRPr="00A75AFD" w:rsidRDefault="008D0AF2" w:rsidP="008D0AF2">
            <w:pPr>
              <w:spacing w:after="0" w:line="240" w:lineRule="auto"/>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Mbështetja e luftimit</w:t>
            </w:r>
          </w:p>
        </w:tc>
        <w:tc>
          <w:tcPr>
            <w:tcW w:w="511" w:type="pct"/>
            <w:tcBorders>
              <w:top w:val="nil"/>
              <w:left w:val="nil"/>
              <w:bottom w:val="dotted" w:sz="4" w:space="0" w:color="auto"/>
              <w:right w:val="single" w:sz="4" w:space="0" w:color="auto"/>
            </w:tcBorders>
            <w:shd w:val="clear" w:color="000000" w:fill="FFFFFF"/>
            <w:noWrap/>
            <w:vAlign w:val="bottom"/>
            <w:hideMark/>
          </w:tcPr>
          <w:p w14:paraId="593CB3A1"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6,754,936</w:t>
            </w:r>
          </w:p>
        </w:tc>
        <w:tc>
          <w:tcPr>
            <w:tcW w:w="463" w:type="pct"/>
            <w:tcBorders>
              <w:top w:val="nil"/>
              <w:left w:val="nil"/>
              <w:bottom w:val="dotted" w:sz="4" w:space="0" w:color="auto"/>
              <w:right w:val="dashed" w:sz="4" w:space="0" w:color="auto"/>
            </w:tcBorders>
            <w:shd w:val="clear" w:color="000000" w:fill="FFFFFF"/>
            <w:noWrap/>
            <w:vAlign w:val="bottom"/>
            <w:hideMark/>
          </w:tcPr>
          <w:p w14:paraId="08C4139D"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1,558,500</w:t>
            </w:r>
          </w:p>
        </w:tc>
        <w:tc>
          <w:tcPr>
            <w:tcW w:w="425" w:type="pct"/>
            <w:tcBorders>
              <w:top w:val="nil"/>
              <w:left w:val="nil"/>
              <w:bottom w:val="dotted" w:sz="4" w:space="0" w:color="auto"/>
              <w:right w:val="dashed" w:sz="4" w:space="0" w:color="auto"/>
            </w:tcBorders>
            <w:shd w:val="clear" w:color="000000" w:fill="FFFFFF"/>
            <w:noWrap/>
            <w:vAlign w:val="bottom"/>
            <w:hideMark/>
          </w:tcPr>
          <w:p w14:paraId="653125A1"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0</w:t>
            </w:r>
          </w:p>
        </w:tc>
        <w:tc>
          <w:tcPr>
            <w:tcW w:w="463" w:type="pct"/>
            <w:tcBorders>
              <w:top w:val="nil"/>
              <w:left w:val="nil"/>
              <w:bottom w:val="dotted" w:sz="4" w:space="0" w:color="auto"/>
              <w:right w:val="single" w:sz="4" w:space="0" w:color="auto"/>
            </w:tcBorders>
            <w:shd w:val="clear" w:color="000000" w:fill="FFFFFF"/>
            <w:noWrap/>
            <w:vAlign w:val="bottom"/>
            <w:hideMark/>
          </w:tcPr>
          <w:p w14:paraId="297D8927"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1,558,500</w:t>
            </w:r>
          </w:p>
        </w:tc>
        <w:tc>
          <w:tcPr>
            <w:tcW w:w="550" w:type="pct"/>
            <w:tcBorders>
              <w:top w:val="nil"/>
              <w:left w:val="nil"/>
              <w:bottom w:val="dotted" w:sz="4" w:space="0" w:color="auto"/>
              <w:right w:val="single" w:sz="8" w:space="0" w:color="auto"/>
            </w:tcBorders>
            <w:shd w:val="clear" w:color="000000" w:fill="FFFFFF"/>
            <w:noWrap/>
            <w:vAlign w:val="bottom"/>
            <w:hideMark/>
          </w:tcPr>
          <w:p w14:paraId="500353B7"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8,313,436</w:t>
            </w:r>
          </w:p>
        </w:tc>
      </w:tr>
      <w:tr w:rsidR="00A75AFD" w:rsidRPr="00A75AFD" w14:paraId="25A96CBC" w14:textId="77777777" w:rsidTr="00170D02">
        <w:trPr>
          <w:trHeight w:val="180"/>
        </w:trPr>
        <w:tc>
          <w:tcPr>
            <w:tcW w:w="286" w:type="pct"/>
            <w:tcBorders>
              <w:top w:val="nil"/>
              <w:left w:val="double" w:sz="6" w:space="0" w:color="auto"/>
              <w:bottom w:val="dotted" w:sz="4" w:space="0" w:color="auto"/>
              <w:right w:val="nil"/>
            </w:tcBorders>
            <w:shd w:val="clear" w:color="auto" w:fill="auto"/>
            <w:noWrap/>
            <w:vAlign w:val="bottom"/>
            <w:hideMark/>
          </w:tcPr>
          <w:p w14:paraId="285AA4F2" w14:textId="77777777" w:rsidR="008D0AF2" w:rsidRPr="00A75AFD" w:rsidRDefault="008D0AF2" w:rsidP="008D0AF2">
            <w:pPr>
              <w:spacing w:after="0" w:line="240" w:lineRule="auto"/>
              <w:jc w:val="center"/>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07340</w:t>
            </w:r>
          </w:p>
        </w:tc>
        <w:tc>
          <w:tcPr>
            <w:tcW w:w="2300" w:type="pct"/>
            <w:tcBorders>
              <w:top w:val="nil"/>
              <w:left w:val="single" w:sz="4" w:space="0" w:color="auto"/>
              <w:bottom w:val="dotted" w:sz="4" w:space="0" w:color="auto"/>
              <w:right w:val="single" w:sz="4" w:space="0" w:color="auto"/>
            </w:tcBorders>
            <w:shd w:val="clear" w:color="auto" w:fill="auto"/>
            <w:noWrap/>
            <w:vAlign w:val="bottom"/>
            <w:hideMark/>
          </w:tcPr>
          <w:p w14:paraId="38768F23" w14:textId="77777777" w:rsidR="008D0AF2" w:rsidRPr="00A75AFD" w:rsidRDefault="008D0AF2" w:rsidP="008D0AF2">
            <w:pPr>
              <w:spacing w:after="0" w:line="240" w:lineRule="auto"/>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Mbështetje për shëndetësinë</w:t>
            </w:r>
          </w:p>
        </w:tc>
        <w:tc>
          <w:tcPr>
            <w:tcW w:w="511" w:type="pct"/>
            <w:tcBorders>
              <w:top w:val="nil"/>
              <w:left w:val="nil"/>
              <w:bottom w:val="dotted" w:sz="4" w:space="0" w:color="auto"/>
              <w:right w:val="single" w:sz="4" w:space="0" w:color="auto"/>
            </w:tcBorders>
            <w:shd w:val="clear" w:color="000000" w:fill="FFFFFF"/>
            <w:noWrap/>
            <w:vAlign w:val="bottom"/>
            <w:hideMark/>
          </w:tcPr>
          <w:p w14:paraId="375E0689"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1,406,000</w:t>
            </w:r>
          </w:p>
        </w:tc>
        <w:tc>
          <w:tcPr>
            <w:tcW w:w="463" w:type="pct"/>
            <w:tcBorders>
              <w:top w:val="nil"/>
              <w:left w:val="nil"/>
              <w:bottom w:val="dotted" w:sz="4" w:space="0" w:color="auto"/>
              <w:right w:val="dashed" w:sz="4" w:space="0" w:color="auto"/>
            </w:tcBorders>
            <w:shd w:val="clear" w:color="000000" w:fill="FFFFFF"/>
            <w:noWrap/>
            <w:vAlign w:val="bottom"/>
            <w:hideMark/>
          </w:tcPr>
          <w:p w14:paraId="2D2D80ED"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500,000</w:t>
            </w:r>
          </w:p>
        </w:tc>
        <w:tc>
          <w:tcPr>
            <w:tcW w:w="425" w:type="pct"/>
            <w:tcBorders>
              <w:top w:val="nil"/>
              <w:left w:val="nil"/>
              <w:bottom w:val="dotted" w:sz="4" w:space="0" w:color="auto"/>
              <w:right w:val="dashed" w:sz="4" w:space="0" w:color="auto"/>
            </w:tcBorders>
            <w:shd w:val="clear" w:color="000000" w:fill="FFFFFF"/>
            <w:noWrap/>
            <w:vAlign w:val="bottom"/>
            <w:hideMark/>
          </w:tcPr>
          <w:p w14:paraId="45B7BEB1"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0</w:t>
            </w:r>
          </w:p>
        </w:tc>
        <w:tc>
          <w:tcPr>
            <w:tcW w:w="463" w:type="pct"/>
            <w:tcBorders>
              <w:top w:val="nil"/>
              <w:left w:val="nil"/>
              <w:bottom w:val="dotted" w:sz="4" w:space="0" w:color="auto"/>
              <w:right w:val="single" w:sz="4" w:space="0" w:color="auto"/>
            </w:tcBorders>
            <w:shd w:val="clear" w:color="000000" w:fill="FFFFFF"/>
            <w:noWrap/>
            <w:vAlign w:val="bottom"/>
            <w:hideMark/>
          </w:tcPr>
          <w:p w14:paraId="351B67CA"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500,000</w:t>
            </w:r>
          </w:p>
        </w:tc>
        <w:tc>
          <w:tcPr>
            <w:tcW w:w="550" w:type="pct"/>
            <w:tcBorders>
              <w:top w:val="nil"/>
              <w:left w:val="nil"/>
              <w:bottom w:val="dotted" w:sz="4" w:space="0" w:color="auto"/>
              <w:right w:val="single" w:sz="8" w:space="0" w:color="auto"/>
            </w:tcBorders>
            <w:shd w:val="clear" w:color="000000" w:fill="FFFFFF"/>
            <w:noWrap/>
            <w:vAlign w:val="bottom"/>
            <w:hideMark/>
          </w:tcPr>
          <w:p w14:paraId="776981E7"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1,906,000</w:t>
            </w:r>
          </w:p>
        </w:tc>
      </w:tr>
      <w:tr w:rsidR="00A75AFD" w:rsidRPr="00A75AFD" w14:paraId="30C09E5D" w14:textId="77777777" w:rsidTr="00170D02">
        <w:trPr>
          <w:trHeight w:val="180"/>
        </w:trPr>
        <w:tc>
          <w:tcPr>
            <w:tcW w:w="286" w:type="pct"/>
            <w:tcBorders>
              <w:top w:val="nil"/>
              <w:left w:val="double" w:sz="6" w:space="0" w:color="auto"/>
              <w:bottom w:val="dotted" w:sz="4" w:space="0" w:color="auto"/>
              <w:right w:val="nil"/>
            </w:tcBorders>
            <w:shd w:val="clear" w:color="auto" w:fill="auto"/>
            <w:noWrap/>
            <w:vAlign w:val="bottom"/>
            <w:hideMark/>
          </w:tcPr>
          <w:p w14:paraId="6FBD3ED6" w14:textId="77777777" w:rsidR="008D0AF2" w:rsidRPr="00A75AFD" w:rsidRDefault="008D0AF2" w:rsidP="008D0AF2">
            <w:pPr>
              <w:spacing w:after="0" w:line="240" w:lineRule="auto"/>
              <w:jc w:val="center"/>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10270</w:t>
            </w:r>
          </w:p>
        </w:tc>
        <w:tc>
          <w:tcPr>
            <w:tcW w:w="2300" w:type="pct"/>
            <w:tcBorders>
              <w:top w:val="nil"/>
              <w:left w:val="single" w:sz="4" w:space="0" w:color="auto"/>
              <w:bottom w:val="dotted" w:sz="4" w:space="0" w:color="auto"/>
              <w:right w:val="single" w:sz="4" w:space="0" w:color="auto"/>
            </w:tcBorders>
            <w:shd w:val="clear" w:color="auto" w:fill="auto"/>
            <w:noWrap/>
            <w:vAlign w:val="bottom"/>
            <w:hideMark/>
          </w:tcPr>
          <w:p w14:paraId="4A209014" w14:textId="77777777" w:rsidR="008D0AF2" w:rsidRPr="00A75AFD" w:rsidRDefault="008D0AF2" w:rsidP="008D0AF2">
            <w:pPr>
              <w:spacing w:after="0" w:line="240" w:lineRule="auto"/>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Mbështetje sociale për ushtarakët</w:t>
            </w:r>
          </w:p>
        </w:tc>
        <w:tc>
          <w:tcPr>
            <w:tcW w:w="511" w:type="pct"/>
            <w:tcBorders>
              <w:top w:val="nil"/>
              <w:left w:val="nil"/>
              <w:bottom w:val="dotted" w:sz="4" w:space="0" w:color="auto"/>
              <w:right w:val="single" w:sz="4" w:space="0" w:color="auto"/>
            </w:tcBorders>
            <w:shd w:val="clear" w:color="000000" w:fill="FFFFFF"/>
            <w:noWrap/>
            <w:vAlign w:val="bottom"/>
            <w:hideMark/>
          </w:tcPr>
          <w:p w14:paraId="5E441E50"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5,200,000</w:t>
            </w:r>
          </w:p>
        </w:tc>
        <w:tc>
          <w:tcPr>
            <w:tcW w:w="463" w:type="pct"/>
            <w:tcBorders>
              <w:top w:val="nil"/>
              <w:left w:val="nil"/>
              <w:bottom w:val="dotted" w:sz="4" w:space="0" w:color="auto"/>
              <w:right w:val="dashed" w:sz="4" w:space="0" w:color="auto"/>
            </w:tcBorders>
            <w:shd w:val="clear" w:color="000000" w:fill="FFFFFF"/>
            <w:noWrap/>
            <w:vAlign w:val="bottom"/>
            <w:hideMark/>
          </w:tcPr>
          <w:p w14:paraId="764BD51A"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0</w:t>
            </w:r>
          </w:p>
        </w:tc>
        <w:tc>
          <w:tcPr>
            <w:tcW w:w="425" w:type="pct"/>
            <w:tcBorders>
              <w:top w:val="nil"/>
              <w:left w:val="nil"/>
              <w:bottom w:val="dotted" w:sz="4" w:space="0" w:color="auto"/>
              <w:right w:val="dashed" w:sz="4" w:space="0" w:color="auto"/>
            </w:tcBorders>
            <w:shd w:val="clear" w:color="000000" w:fill="FFFFFF"/>
            <w:noWrap/>
            <w:vAlign w:val="bottom"/>
            <w:hideMark/>
          </w:tcPr>
          <w:p w14:paraId="563B31D1"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0</w:t>
            </w:r>
          </w:p>
        </w:tc>
        <w:tc>
          <w:tcPr>
            <w:tcW w:w="463" w:type="pct"/>
            <w:tcBorders>
              <w:top w:val="nil"/>
              <w:left w:val="nil"/>
              <w:bottom w:val="dotted" w:sz="4" w:space="0" w:color="auto"/>
              <w:right w:val="single" w:sz="4" w:space="0" w:color="auto"/>
            </w:tcBorders>
            <w:shd w:val="clear" w:color="000000" w:fill="FFFFFF"/>
            <w:noWrap/>
            <w:vAlign w:val="bottom"/>
            <w:hideMark/>
          </w:tcPr>
          <w:p w14:paraId="37F30401"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0</w:t>
            </w:r>
          </w:p>
        </w:tc>
        <w:tc>
          <w:tcPr>
            <w:tcW w:w="550" w:type="pct"/>
            <w:tcBorders>
              <w:top w:val="nil"/>
              <w:left w:val="nil"/>
              <w:bottom w:val="dotted" w:sz="4" w:space="0" w:color="auto"/>
              <w:right w:val="single" w:sz="8" w:space="0" w:color="auto"/>
            </w:tcBorders>
            <w:shd w:val="clear" w:color="000000" w:fill="FFFFFF"/>
            <w:noWrap/>
            <w:vAlign w:val="bottom"/>
            <w:hideMark/>
          </w:tcPr>
          <w:p w14:paraId="00ED757B"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5,200,000</w:t>
            </w:r>
          </w:p>
        </w:tc>
      </w:tr>
      <w:tr w:rsidR="00A75AFD" w:rsidRPr="00A75AFD" w14:paraId="2B07DF50" w14:textId="77777777" w:rsidTr="00170D02">
        <w:trPr>
          <w:trHeight w:val="180"/>
        </w:trPr>
        <w:tc>
          <w:tcPr>
            <w:tcW w:w="286" w:type="pct"/>
            <w:tcBorders>
              <w:top w:val="nil"/>
              <w:left w:val="double" w:sz="6" w:space="0" w:color="auto"/>
              <w:bottom w:val="dotted" w:sz="4" w:space="0" w:color="auto"/>
              <w:right w:val="nil"/>
            </w:tcBorders>
            <w:shd w:val="clear" w:color="auto" w:fill="auto"/>
            <w:noWrap/>
            <w:vAlign w:val="bottom"/>
            <w:hideMark/>
          </w:tcPr>
          <w:p w14:paraId="688835D8" w14:textId="77777777" w:rsidR="008D0AF2" w:rsidRPr="00A75AFD" w:rsidRDefault="008D0AF2" w:rsidP="008D0AF2">
            <w:pPr>
              <w:spacing w:after="0" w:line="240" w:lineRule="auto"/>
              <w:jc w:val="center"/>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10910</w:t>
            </w:r>
          </w:p>
        </w:tc>
        <w:tc>
          <w:tcPr>
            <w:tcW w:w="2300" w:type="pct"/>
            <w:tcBorders>
              <w:top w:val="nil"/>
              <w:left w:val="single" w:sz="4" w:space="0" w:color="auto"/>
              <w:bottom w:val="dotted" w:sz="4" w:space="0" w:color="auto"/>
              <w:right w:val="single" w:sz="4" w:space="0" w:color="auto"/>
            </w:tcBorders>
            <w:shd w:val="clear" w:color="auto" w:fill="auto"/>
            <w:noWrap/>
            <w:vAlign w:val="bottom"/>
            <w:hideMark/>
          </w:tcPr>
          <w:p w14:paraId="4C867F90" w14:textId="77777777" w:rsidR="008D0AF2" w:rsidRPr="00A75AFD" w:rsidRDefault="008D0AF2" w:rsidP="008D0AF2">
            <w:pPr>
              <w:spacing w:after="0" w:line="240" w:lineRule="auto"/>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 xml:space="preserve">Emergjencat civile </w:t>
            </w:r>
          </w:p>
        </w:tc>
        <w:tc>
          <w:tcPr>
            <w:tcW w:w="511" w:type="pct"/>
            <w:tcBorders>
              <w:top w:val="nil"/>
              <w:left w:val="nil"/>
              <w:bottom w:val="dotted" w:sz="4" w:space="0" w:color="auto"/>
              <w:right w:val="single" w:sz="4" w:space="0" w:color="auto"/>
            </w:tcBorders>
            <w:shd w:val="clear" w:color="000000" w:fill="FFFFFF"/>
            <w:noWrap/>
            <w:vAlign w:val="bottom"/>
            <w:hideMark/>
          </w:tcPr>
          <w:p w14:paraId="5ED8A29C"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1,450,000</w:t>
            </w:r>
          </w:p>
        </w:tc>
        <w:tc>
          <w:tcPr>
            <w:tcW w:w="463" w:type="pct"/>
            <w:tcBorders>
              <w:top w:val="nil"/>
              <w:left w:val="nil"/>
              <w:bottom w:val="dotted" w:sz="4" w:space="0" w:color="auto"/>
              <w:right w:val="dashed" w:sz="4" w:space="0" w:color="auto"/>
            </w:tcBorders>
            <w:shd w:val="clear" w:color="000000" w:fill="FFFFFF"/>
            <w:noWrap/>
            <w:vAlign w:val="bottom"/>
            <w:hideMark/>
          </w:tcPr>
          <w:p w14:paraId="37E318B5"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2,000,000</w:t>
            </w:r>
          </w:p>
        </w:tc>
        <w:tc>
          <w:tcPr>
            <w:tcW w:w="425" w:type="pct"/>
            <w:tcBorders>
              <w:top w:val="nil"/>
              <w:left w:val="nil"/>
              <w:bottom w:val="dotted" w:sz="4" w:space="0" w:color="auto"/>
              <w:right w:val="dashed" w:sz="4" w:space="0" w:color="auto"/>
            </w:tcBorders>
            <w:shd w:val="clear" w:color="000000" w:fill="FFFFFF"/>
            <w:noWrap/>
            <w:vAlign w:val="bottom"/>
            <w:hideMark/>
          </w:tcPr>
          <w:p w14:paraId="1E37B006"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2,012,050</w:t>
            </w:r>
          </w:p>
        </w:tc>
        <w:tc>
          <w:tcPr>
            <w:tcW w:w="463" w:type="pct"/>
            <w:tcBorders>
              <w:top w:val="nil"/>
              <w:left w:val="nil"/>
              <w:bottom w:val="dotted" w:sz="4" w:space="0" w:color="auto"/>
              <w:right w:val="single" w:sz="4" w:space="0" w:color="auto"/>
            </w:tcBorders>
            <w:shd w:val="clear" w:color="000000" w:fill="FFFFFF"/>
            <w:noWrap/>
            <w:vAlign w:val="bottom"/>
            <w:hideMark/>
          </w:tcPr>
          <w:p w14:paraId="5968889B"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4,012,050</w:t>
            </w:r>
          </w:p>
        </w:tc>
        <w:tc>
          <w:tcPr>
            <w:tcW w:w="550" w:type="pct"/>
            <w:tcBorders>
              <w:top w:val="nil"/>
              <w:left w:val="nil"/>
              <w:bottom w:val="dotted" w:sz="4" w:space="0" w:color="auto"/>
              <w:right w:val="single" w:sz="8" w:space="0" w:color="auto"/>
            </w:tcBorders>
            <w:shd w:val="clear" w:color="000000" w:fill="FFFFFF"/>
            <w:noWrap/>
            <w:vAlign w:val="bottom"/>
            <w:hideMark/>
          </w:tcPr>
          <w:p w14:paraId="1A4D8584"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5,462,050</w:t>
            </w:r>
          </w:p>
        </w:tc>
      </w:tr>
      <w:tr w:rsidR="00A75AFD" w:rsidRPr="00A75AFD" w14:paraId="742B3B11" w14:textId="77777777" w:rsidTr="00170D02">
        <w:trPr>
          <w:trHeight w:val="180"/>
        </w:trPr>
        <w:tc>
          <w:tcPr>
            <w:tcW w:w="286" w:type="pct"/>
            <w:tcBorders>
              <w:top w:val="single" w:sz="4" w:space="0" w:color="auto"/>
              <w:left w:val="double" w:sz="6" w:space="0" w:color="auto"/>
              <w:bottom w:val="dotted" w:sz="4" w:space="0" w:color="auto"/>
              <w:right w:val="nil"/>
            </w:tcBorders>
            <w:shd w:val="clear" w:color="auto" w:fill="auto"/>
            <w:vAlign w:val="bottom"/>
            <w:hideMark/>
          </w:tcPr>
          <w:p w14:paraId="680EC90A" w14:textId="77777777" w:rsidR="008D0AF2" w:rsidRPr="00A75AFD" w:rsidRDefault="008D0AF2" w:rsidP="008D0AF2">
            <w:pPr>
              <w:spacing w:after="0" w:line="240" w:lineRule="auto"/>
              <w:jc w:val="center"/>
              <w:rPr>
                <w:rFonts w:ascii="Garamond" w:eastAsia="Times New Roman" w:hAnsi="Garamond" w:cs="Arial"/>
                <w:b/>
                <w:bCs/>
                <w:sz w:val="12"/>
                <w:szCs w:val="12"/>
                <w:lang w:eastAsia="sq-AL"/>
              </w:rPr>
            </w:pPr>
            <w:r w:rsidRPr="00A75AFD">
              <w:rPr>
                <w:rFonts w:ascii="Garamond" w:eastAsia="Times New Roman" w:hAnsi="Garamond" w:cs="Arial"/>
                <w:b/>
                <w:bCs/>
                <w:sz w:val="12"/>
                <w:szCs w:val="12"/>
                <w:lang w:eastAsia="sq-AL"/>
              </w:rPr>
              <w:t>18</w:t>
            </w:r>
          </w:p>
        </w:tc>
        <w:tc>
          <w:tcPr>
            <w:tcW w:w="2300" w:type="pct"/>
            <w:tcBorders>
              <w:top w:val="single" w:sz="4" w:space="0" w:color="auto"/>
              <w:left w:val="single" w:sz="4" w:space="0" w:color="auto"/>
              <w:bottom w:val="dotted" w:sz="4" w:space="0" w:color="auto"/>
              <w:right w:val="single" w:sz="4" w:space="0" w:color="auto"/>
            </w:tcBorders>
            <w:shd w:val="clear" w:color="auto" w:fill="auto"/>
            <w:vAlign w:val="bottom"/>
            <w:hideMark/>
          </w:tcPr>
          <w:p w14:paraId="1A4381B1" w14:textId="77777777" w:rsidR="008D0AF2" w:rsidRPr="00A75AFD" w:rsidRDefault="008D0AF2" w:rsidP="008D0AF2">
            <w:pPr>
              <w:spacing w:after="0" w:line="240" w:lineRule="auto"/>
              <w:rPr>
                <w:rFonts w:ascii="Garamond" w:eastAsia="Times New Roman" w:hAnsi="Garamond" w:cs="Arial"/>
                <w:b/>
                <w:bCs/>
                <w:sz w:val="12"/>
                <w:szCs w:val="12"/>
                <w:lang w:eastAsia="sq-AL"/>
              </w:rPr>
            </w:pPr>
            <w:r w:rsidRPr="00A75AFD">
              <w:rPr>
                <w:rFonts w:ascii="Garamond" w:eastAsia="Times New Roman" w:hAnsi="Garamond" w:cs="Arial"/>
                <w:b/>
                <w:bCs/>
                <w:sz w:val="12"/>
                <w:szCs w:val="12"/>
                <w:lang w:eastAsia="sq-AL"/>
              </w:rPr>
              <w:t>Shërbimi Informativ Shtetëror</w:t>
            </w:r>
          </w:p>
        </w:tc>
        <w:tc>
          <w:tcPr>
            <w:tcW w:w="511" w:type="pct"/>
            <w:tcBorders>
              <w:top w:val="single" w:sz="4" w:space="0" w:color="auto"/>
              <w:left w:val="nil"/>
              <w:bottom w:val="dotted" w:sz="4" w:space="0" w:color="auto"/>
              <w:right w:val="single" w:sz="4" w:space="0" w:color="auto"/>
            </w:tcBorders>
            <w:shd w:val="clear" w:color="000000" w:fill="FFFFFF"/>
            <w:noWrap/>
            <w:vAlign w:val="bottom"/>
            <w:hideMark/>
          </w:tcPr>
          <w:p w14:paraId="2AD31CD9" w14:textId="77777777" w:rsidR="008D0AF2" w:rsidRPr="00A75AFD" w:rsidRDefault="008D0AF2" w:rsidP="008D0AF2">
            <w:pPr>
              <w:spacing w:after="0" w:line="240" w:lineRule="auto"/>
              <w:jc w:val="right"/>
              <w:rPr>
                <w:rFonts w:ascii="Garamond" w:eastAsia="Times New Roman" w:hAnsi="Garamond" w:cs="Arial"/>
                <w:b/>
                <w:bCs/>
                <w:sz w:val="12"/>
                <w:szCs w:val="12"/>
                <w:lang w:eastAsia="sq-AL"/>
              </w:rPr>
            </w:pPr>
            <w:r w:rsidRPr="00A75AFD">
              <w:rPr>
                <w:rFonts w:ascii="Garamond" w:eastAsia="Times New Roman" w:hAnsi="Garamond" w:cs="Arial"/>
                <w:b/>
                <w:bCs/>
                <w:sz w:val="12"/>
                <w:szCs w:val="12"/>
                <w:lang w:eastAsia="sq-AL"/>
              </w:rPr>
              <w:t>2,716,500</w:t>
            </w:r>
          </w:p>
        </w:tc>
        <w:tc>
          <w:tcPr>
            <w:tcW w:w="463" w:type="pct"/>
            <w:tcBorders>
              <w:top w:val="single" w:sz="4" w:space="0" w:color="auto"/>
              <w:left w:val="nil"/>
              <w:bottom w:val="dotted" w:sz="4" w:space="0" w:color="auto"/>
              <w:right w:val="single" w:sz="4" w:space="0" w:color="auto"/>
            </w:tcBorders>
            <w:shd w:val="clear" w:color="000000" w:fill="FFFFFF"/>
            <w:noWrap/>
            <w:vAlign w:val="bottom"/>
            <w:hideMark/>
          </w:tcPr>
          <w:p w14:paraId="0006777E" w14:textId="77777777" w:rsidR="008D0AF2" w:rsidRPr="00A75AFD" w:rsidRDefault="008D0AF2" w:rsidP="008D0AF2">
            <w:pPr>
              <w:spacing w:after="0" w:line="240" w:lineRule="auto"/>
              <w:jc w:val="right"/>
              <w:rPr>
                <w:rFonts w:ascii="Garamond" w:eastAsia="Times New Roman" w:hAnsi="Garamond" w:cs="Arial"/>
                <w:b/>
                <w:bCs/>
                <w:sz w:val="12"/>
                <w:szCs w:val="12"/>
                <w:lang w:eastAsia="sq-AL"/>
              </w:rPr>
            </w:pPr>
            <w:r w:rsidRPr="00A75AFD">
              <w:rPr>
                <w:rFonts w:ascii="Garamond" w:eastAsia="Times New Roman" w:hAnsi="Garamond" w:cs="Arial"/>
                <w:b/>
                <w:bCs/>
                <w:sz w:val="12"/>
                <w:szCs w:val="12"/>
                <w:lang w:eastAsia="sq-AL"/>
              </w:rPr>
              <w:t>100,000</w:t>
            </w:r>
          </w:p>
        </w:tc>
        <w:tc>
          <w:tcPr>
            <w:tcW w:w="425" w:type="pct"/>
            <w:tcBorders>
              <w:top w:val="single" w:sz="4" w:space="0" w:color="auto"/>
              <w:left w:val="nil"/>
              <w:bottom w:val="dotted" w:sz="4" w:space="0" w:color="auto"/>
              <w:right w:val="single" w:sz="4" w:space="0" w:color="auto"/>
            </w:tcBorders>
            <w:shd w:val="clear" w:color="000000" w:fill="FFFFFF"/>
            <w:noWrap/>
            <w:vAlign w:val="bottom"/>
            <w:hideMark/>
          </w:tcPr>
          <w:p w14:paraId="1322DB44" w14:textId="77777777" w:rsidR="008D0AF2" w:rsidRPr="00A75AFD" w:rsidRDefault="008D0AF2" w:rsidP="008D0AF2">
            <w:pPr>
              <w:spacing w:after="0" w:line="240" w:lineRule="auto"/>
              <w:jc w:val="right"/>
              <w:rPr>
                <w:rFonts w:ascii="Garamond" w:eastAsia="Times New Roman" w:hAnsi="Garamond" w:cs="Arial"/>
                <w:b/>
                <w:bCs/>
                <w:sz w:val="12"/>
                <w:szCs w:val="12"/>
                <w:lang w:eastAsia="sq-AL"/>
              </w:rPr>
            </w:pPr>
            <w:r w:rsidRPr="00A75AFD">
              <w:rPr>
                <w:rFonts w:ascii="Garamond" w:eastAsia="Times New Roman" w:hAnsi="Garamond" w:cs="Arial"/>
                <w:b/>
                <w:bCs/>
                <w:sz w:val="12"/>
                <w:szCs w:val="12"/>
                <w:lang w:eastAsia="sq-AL"/>
              </w:rPr>
              <w:t>0</w:t>
            </w:r>
          </w:p>
        </w:tc>
        <w:tc>
          <w:tcPr>
            <w:tcW w:w="463" w:type="pct"/>
            <w:tcBorders>
              <w:top w:val="single" w:sz="4" w:space="0" w:color="auto"/>
              <w:left w:val="nil"/>
              <w:bottom w:val="dotted" w:sz="4" w:space="0" w:color="auto"/>
              <w:right w:val="single" w:sz="4" w:space="0" w:color="auto"/>
            </w:tcBorders>
            <w:shd w:val="clear" w:color="000000" w:fill="FFFFFF"/>
            <w:noWrap/>
            <w:vAlign w:val="bottom"/>
            <w:hideMark/>
          </w:tcPr>
          <w:p w14:paraId="3B4285EA" w14:textId="77777777" w:rsidR="008D0AF2" w:rsidRPr="00A75AFD" w:rsidRDefault="008D0AF2" w:rsidP="008D0AF2">
            <w:pPr>
              <w:spacing w:after="0" w:line="240" w:lineRule="auto"/>
              <w:jc w:val="right"/>
              <w:rPr>
                <w:rFonts w:ascii="Garamond" w:eastAsia="Times New Roman" w:hAnsi="Garamond" w:cs="Arial"/>
                <w:b/>
                <w:bCs/>
                <w:sz w:val="12"/>
                <w:szCs w:val="12"/>
                <w:lang w:eastAsia="sq-AL"/>
              </w:rPr>
            </w:pPr>
            <w:r w:rsidRPr="00A75AFD">
              <w:rPr>
                <w:rFonts w:ascii="Garamond" w:eastAsia="Times New Roman" w:hAnsi="Garamond" w:cs="Arial"/>
                <w:b/>
                <w:bCs/>
                <w:sz w:val="12"/>
                <w:szCs w:val="12"/>
                <w:lang w:eastAsia="sq-AL"/>
              </w:rPr>
              <w:t>100,000</w:t>
            </w:r>
          </w:p>
        </w:tc>
        <w:tc>
          <w:tcPr>
            <w:tcW w:w="550" w:type="pct"/>
            <w:tcBorders>
              <w:top w:val="single" w:sz="4" w:space="0" w:color="auto"/>
              <w:left w:val="nil"/>
              <w:bottom w:val="dotted" w:sz="4" w:space="0" w:color="auto"/>
              <w:right w:val="single" w:sz="8" w:space="0" w:color="auto"/>
            </w:tcBorders>
            <w:shd w:val="clear" w:color="000000" w:fill="FFFFFF"/>
            <w:noWrap/>
            <w:vAlign w:val="bottom"/>
            <w:hideMark/>
          </w:tcPr>
          <w:p w14:paraId="02182AB6" w14:textId="77777777" w:rsidR="008D0AF2" w:rsidRPr="00A75AFD" w:rsidRDefault="008D0AF2" w:rsidP="008D0AF2">
            <w:pPr>
              <w:spacing w:after="0" w:line="240" w:lineRule="auto"/>
              <w:jc w:val="right"/>
              <w:rPr>
                <w:rFonts w:ascii="Garamond" w:eastAsia="Times New Roman" w:hAnsi="Garamond" w:cs="Arial"/>
                <w:b/>
                <w:bCs/>
                <w:sz w:val="12"/>
                <w:szCs w:val="12"/>
                <w:lang w:eastAsia="sq-AL"/>
              </w:rPr>
            </w:pPr>
            <w:r w:rsidRPr="00A75AFD">
              <w:rPr>
                <w:rFonts w:ascii="Garamond" w:eastAsia="Times New Roman" w:hAnsi="Garamond" w:cs="Arial"/>
                <w:b/>
                <w:bCs/>
                <w:sz w:val="12"/>
                <w:szCs w:val="12"/>
                <w:lang w:eastAsia="sq-AL"/>
              </w:rPr>
              <w:t>2,816,500</w:t>
            </w:r>
          </w:p>
        </w:tc>
      </w:tr>
      <w:tr w:rsidR="00A75AFD" w:rsidRPr="00A75AFD" w14:paraId="634079A2" w14:textId="77777777" w:rsidTr="00170D02">
        <w:trPr>
          <w:trHeight w:val="180"/>
        </w:trPr>
        <w:tc>
          <w:tcPr>
            <w:tcW w:w="286" w:type="pct"/>
            <w:tcBorders>
              <w:top w:val="nil"/>
              <w:left w:val="double" w:sz="6" w:space="0" w:color="auto"/>
              <w:bottom w:val="dotted" w:sz="4" w:space="0" w:color="auto"/>
              <w:right w:val="nil"/>
            </w:tcBorders>
            <w:shd w:val="clear" w:color="auto" w:fill="auto"/>
            <w:noWrap/>
            <w:vAlign w:val="bottom"/>
            <w:hideMark/>
          </w:tcPr>
          <w:p w14:paraId="3985E8CD" w14:textId="77777777" w:rsidR="008D0AF2" w:rsidRPr="00A75AFD" w:rsidRDefault="008D0AF2" w:rsidP="008D0AF2">
            <w:pPr>
              <w:spacing w:after="0" w:line="240" w:lineRule="auto"/>
              <w:jc w:val="center"/>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03520</w:t>
            </w:r>
          </w:p>
        </w:tc>
        <w:tc>
          <w:tcPr>
            <w:tcW w:w="2300" w:type="pct"/>
            <w:tcBorders>
              <w:top w:val="nil"/>
              <w:left w:val="single" w:sz="4" w:space="0" w:color="auto"/>
              <w:bottom w:val="dotted" w:sz="4" w:space="0" w:color="auto"/>
              <w:right w:val="single" w:sz="4" w:space="0" w:color="auto"/>
            </w:tcBorders>
            <w:shd w:val="clear" w:color="auto" w:fill="auto"/>
            <w:noWrap/>
            <w:vAlign w:val="bottom"/>
            <w:hideMark/>
          </w:tcPr>
          <w:p w14:paraId="6140C0FC" w14:textId="77777777" w:rsidR="008D0AF2" w:rsidRPr="00A75AFD" w:rsidRDefault="008D0AF2" w:rsidP="008D0AF2">
            <w:pPr>
              <w:spacing w:after="0" w:line="240" w:lineRule="auto"/>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Veprimtaria informative shtetërore</w:t>
            </w:r>
          </w:p>
        </w:tc>
        <w:tc>
          <w:tcPr>
            <w:tcW w:w="511" w:type="pct"/>
            <w:tcBorders>
              <w:top w:val="nil"/>
              <w:left w:val="nil"/>
              <w:bottom w:val="dotted" w:sz="4" w:space="0" w:color="auto"/>
              <w:right w:val="single" w:sz="4" w:space="0" w:color="auto"/>
            </w:tcBorders>
            <w:shd w:val="clear" w:color="000000" w:fill="FFFFFF"/>
            <w:noWrap/>
            <w:vAlign w:val="bottom"/>
            <w:hideMark/>
          </w:tcPr>
          <w:p w14:paraId="0C386C73"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2,716,500</w:t>
            </w:r>
          </w:p>
        </w:tc>
        <w:tc>
          <w:tcPr>
            <w:tcW w:w="463" w:type="pct"/>
            <w:tcBorders>
              <w:top w:val="nil"/>
              <w:left w:val="nil"/>
              <w:bottom w:val="dotted" w:sz="4" w:space="0" w:color="auto"/>
              <w:right w:val="dashed" w:sz="4" w:space="0" w:color="auto"/>
            </w:tcBorders>
            <w:shd w:val="clear" w:color="000000" w:fill="FFFFFF"/>
            <w:noWrap/>
            <w:vAlign w:val="bottom"/>
            <w:hideMark/>
          </w:tcPr>
          <w:p w14:paraId="6BA536A4"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100,000</w:t>
            </w:r>
          </w:p>
        </w:tc>
        <w:tc>
          <w:tcPr>
            <w:tcW w:w="425" w:type="pct"/>
            <w:tcBorders>
              <w:top w:val="nil"/>
              <w:left w:val="nil"/>
              <w:bottom w:val="dotted" w:sz="4" w:space="0" w:color="auto"/>
              <w:right w:val="dashed" w:sz="4" w:space="0" w:color="auto"/>
            </w:tcBorders>
            <w:shd w:val="clear" w:color="000000" w:fill="FFFFFF"/>
            <w:noWrap/>
            <w:vAlign w:val="bottom"/>
            <w:hideMark/>
          </w:tcPr>
          <w:p w14:paraId="3C2E1AA1"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0</w:t>
            </w:r>
          </w:p>
        </w:tc>
        <w:tc>
          <w:tcPr>
            <w:tcW w:w="463" w:type="pct"/>
            <w:tcBorders>
              <w:top w:val="nil"/>
              <w:left w:val="nil"/>
              <w:bottom w:val="single" w:sz="4" w:space="0" w:color="auto"/>
              <w:right w:val="single" w:sz="4" w:space="0" w:color="auto"/>
            </w:tcBorders>
            <w:shd w:val="clear" w:color="000000" w:fill="FFFFFF"/>
            <w:noWrap/>
            <w:vAlign w:val="bottom"/>
            <w:hideMark/>
          </w:tcPr>
          <w:p w14:paraId="4FC05F70"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100,000</w:t>
            </w:r>
          </w:p>
        </w:tc>
        <w:tc>
          <w:tcPr>
            <w:tcW w:w="550" w:type="pct"/>
            <w:tcBorders>
              <w:top w:val="nil"/>
              <w:left w:val="nil"/>
              <w:bottom w:val="single" w:sz="4" w:space="0" w:color="auto"/>
              <w:right w:val="single" w:sz="8" w:space="0" w:color="auto"/>
            </w:tcBorders>
            <w:shd w:val="clear" w:color="000000" w:fill="FFFFFF"/>
            <w:noWrap/>
            <w:vAlign w:val="bottom"/>
            <w:hideMark/>
          </w:tcPr>
          <w:p w14:paraId="221A3A6F"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2,816,500</w:t>
            </w:r>
          </w:p>
        </w:tc>
      </w:tr>
      <w:tr w:rsidR="00A75AFD" w:rsidRPr="00A75AFD" w14:paraId="40C6881B" w14:textId="77777777" w:rsidTr="00170D02">
        <w:trPr>
          <w:trHeight w:val="180"/>
        </w:trPr>
        <w:tc>
          <w:tcPr>
            <w:tcW w:w="286" w:type="pct"/>
            <w:tcBorders>
              <w:top w:val="single" w:sz="4" w:space="0" w:color="auto"/>
              <w:left w:val="double" w:sz="6" w:space="0" w:color="auto"/>
              <w:bottom w:val="dotted" w:sz="4" w:space="0" w:color="auto"/>
              <w:right w:val="nil"/>
            </w:tcBorders>
            <w:shd w:val="clear" w:color="auto" w:fill="auto"/>
            <w:vAlign w:val="bottom"/>
            <w:hideMark/>
          </w:tcPr>
          <w:p w14:paraId="3B87165E" w14:textId="77777777" w:rsidR="008D0AF2" w:rsidRPr="00A75AFD" w:rsidRDefault="008D0AF2" w:rsidP="008D0AF2">
            <w:pPr>
              <w:spacing w:after="0" w:line="240" w:lineRule="auto"/>
              <w:jc w:val="center"/>
              <w:rPr>
                <w:rFonts w:ascii="Garamond" w:eastAsia="Times New Roman" w:hAnsi="Garamond" w:cs="Arial"/>
                <w:b/>
                <w:bCs/>
                <w:sz w:val="12"/>
                <w:szCs w:val="12"/>
                <w:lang w:eastAsia="sq-AL"/>
              </w:rPr>
            </w:pPr>
            <w:r w:rsidRPr="00A75AFD">
              <w:rPr>
                <w:rFonts w:ascii="Garamond" w:eastAsia="Times New Roman" w:hAnsi="Garamond" w:cs="Arial"/>
                <w:b/>
                <w:bCs/>
                <w:sz w:val="12"/>
                <w:szCs w:val="12"/>
                <w:lang w:eastAsia="sq-AL"/>
              </w:rPr>
              <w:t>19</w:t>
            </w:r>
          </w:p>
        </w:tc>
        <w:tc>
          <w:tcPr>
            <w:tcW w:w="2300" w:type="pct"/>
            <w:tcBorders>
              <w:top w:val="single" w:sz="4" w:space="0" w:color="auto"/>
              <w:left w:val="single" w:sz="4" w:space="0" w:color="auto"/>
              <w:bottom w:val="dotted" w:sz="4" w:space="0" w:color="auto"/>
              <w:right w:val="single" w:sz="4" w:space="0" w:color="auto"/>
            </w:tcBorders>
            <w:shd w:val="clear" w:color="auto" w:fill="auto"/>
            <w:vAlign w:val="bottom"/>
            <w:hideMark/>
          </w:tcPr>
          <w:p w14:paraId="4871D7CF" w14:textId="77777777" w:rsidR="008D0AF2" w:rsidRPr="00A75AFD" w:rsidRDefault="008D0AF2" w:rsidP="008D0AF2">
            <w:pPr>
              <w:spacing w:after="0" w:line="240" w:lineRule="auto"/>
              <w:rPr>
                <w:rFonts w:ascii="Garamond" w:eastAsia="Times New Roman" w:hAnsi="Garamond" w:cs="Arial"/>
                <w:b/>
                <w:bCs/>
                <w:sz w:val="12"/>
                <w:szCs w:val="12"/>
                <w:lang w:eastAsia="sq-AL"/>
              </w:rPr>
            </w:pPr>
            <w:r w:rsidRPr="00A75AFD">
              <w:rPr>
                <w:rFonts w:ascii="Garamond" w:eastAsia="Times New Roman" w:hAnsi="Garamond" w:cs="Arial"/>
                <w:b/>
                <w:bCs/>
                <w:sz w:val="12"/>
                <w:szCs w:val="12"/>
                <w:lang w:eastAsia="sq-AL"/>
              </w:rPr>
              <w:t>Drejtoria e Radiotelevizionit</w:t>
            </w:r>
          </w:p>
        </w:tc>
        <w:tc>
          <w:tcPr>
            <w:tcW w:w="511" w:type="pct"/>
            <w:tcBorders>
              <w:top w:val="single" w:sz="4" w:space="0" w:color="auto"/>
              <w:left w:val="nil"/>
              <w:bottom w:val="dotted" w:sz="4" w:space="0" w:color="auto"/>
              <w:right w:val="single" w:sz="4" w:space="0" w:color="auto"/>
            </w:tcBorders>
            <w:shd w:val="clear" w:color="000000" w:fill="FFFFFF"/>
            <w:noWrap/>
            <w:vAlign w:val="bottom"/>
            <w:hideMark/>
          </w:tcPr>
          <w:p w14:paraId="5270FADD" w14:textId="77777777" w:rsidR="008D0AF2" w:rsidRPr="00A75AFD" w:rsidRDefault="008D0AF2" w:rsidP="008D0AF2">
            <w:pPr>
              <w:spacing w:after="0" w:line="240" w:lineRule="auto"/>
              <w:jc w:val="right"/>
              <w:rPr>
                <w:rFonts w:ascii="Garamond" w:eastAsia="Times New Roman" w:hAnsi="Garamond" w:cs="Arial"/>
                <w:b/>
                <w:bCs/>
                <w:sz w:val="12"/>
                <w:szCs w:val="12"/>
                <w:lang w:eastAsia="sq-AL"/>
              </w:rPr>
            </w:pPr>
            <w:r w:rsidRPr="00A75AFD">
              <w:rPr>
                <w:rFonts w:ascii="Garamond" w:eastAsia="Times New Roman" w:hAnsi="Garamond" w:cs="Arial"/>
                <w:b/>
                <w:bCs/>
                <w:sz w:val="12"/>
                <w:szCs w:val="12"/>
                <w:lang w:eastAsia="sq-AL"/>
              </w:rPr>
              <w:t>770,000</w:t>
            </w:r>
          </w:p>
        </w:tc>
        <w:tc>
          <w:tcPr>
            <w:tcW w:w="463" w:type="pct"/>
            <w:tcBorders>
              <w:top w:val="single" w:sz="4" w:space="0" w:color="auto"/>
              <w:left w:val="nil"/>
              <w:bottom w:val="dotted" w:sz="4" w:space="0" w:color="auto"/>
              <w:right w:val="single" w:sz="4" w:space="0" w:color="auto"/>
            </w:tcBorders>
            <w:shd w:val="clear" w:color="000000" w:fill="FFFFFF"/>
            <w:noWrap/>
            <w:vAlign w:val="bottom"/>
            <w:hideMark/>
          </w:tcPr>
          <w:p w14:paraId="5354C1E2" w14:textId="77777777" w:rsidR="008D0AF2" w:rsidRPr="00A75AFD" w:rsidRDefault="008D0AF2" w:rsidP="008D0AF2">
            <w:pPr>
              <w:spacing w:after="0" w:line="240" w:lineRule="auto"/>
              <w:jc w:val="right"/>
              <w:rPr>
                <w:rFonts w:ascii="Garamond" w:eastAsia="Times New Roman" w:hAnsi="Garamond" w:cs="Arial"/>
                <w:b/>
                <w:bCs/>
                <w:sz w:val="12"/>
                <w:szCs w:val="12"/>
                <w:lang w:eastAsia="sq-AL"/>
              </w:rPr>
            </w:pPr>
            <w:r w:rsidRPr="00A75AFD">
              <w:rPr>
                <w:rFonts w:ascii="Garamond" w:eastAsia="Times New Roman" w:hAnsi="Garamond" w:cs="Arial"/>
                <w:b/>
                <w:bCs/>
                <w:sz w:val="12"/>
                <w:szCs w:val="12"/>
                <w:lang w:eastAsia="sq-AL"/>
              </w:rPr>
              <w:t>100,000</w:t>
            </w:r>
          </w:p>
        </w:tc>
        <w:tc>
          <w:tcPr>
            <w:tcW w:w="425" w:type="pct"/>
            <w:tcBorders>
              <w:top w:val="single" w:sz="4" w:space="0" w:color="auto"/>
              <w:left w:val="nil"/>
              <w:bottom w:val="dotted" w:sz="4" w:space="0" w:color="auto"/>
              <w:right w:val="single" w:sz="4" w:space="0" w:color="auto"/>
            </w:tcBorders>
            <w:shd w:val="clear" w:color="000000" w:fill="FFFFFF"/>
            <w:noWrap/>
            <w:vAlign w:val="bottom"/>
            <w:hideMark/>
          </w:tcPr>
          <w:p w14:paraId="759ECD85" w14:textId="77777777" w:rsidR="008D0AF2" w:rsidRPr="00A75AFD" w:rsidRDefault="008D0AF2" w:rsidP="008D0AF2">
            <w:pPr>
              <w:spacing w:after="0" w:line="240" w:lineRule="auto"/>
              <w:jc w:val="right"/>
              <w:rPr>
                <w:rFonts w:ascii="Garamond" w:eastAsia="Times New Roman" w:hAnsi="Garamond" w:cs="Arial"/>
                <w:b/>
                <w:bCs/>
                <w:sz w:val="12"/>
                <w:szCs w:val="12"/>
                <w:lang w:eastAsia="sq-AL"/>
              </w:rPr>
            </w:pPr>
            <w:r w:rsidRPr="00A75AFD">
              <w:rPr>
                <w:rFonts w:ascii="Garamond" w:eastAsia="Times New Roman" w:hAnsi="Garamond" w:cs="Arial"/>
                <w:b/>
                <w:bCs/>
                <w:sz w:val="12"/>
                <w:szCs w:val="12"/>
                <w:lang w:eastAsia="sq-AL"/>
              </w:rPr>
              <w:t>0</w:t>
            </w:r>
          </w:p>
        </w:tc>
        <w:tc>
          <w:tcPr>
            <w:tcW w:w="463" w:type="pct"/>
            <w:tcBorders>
              <w:top w:val="nil"/>
              <w:left w:val="nil"/>
              <w:bottom w:val="dotted" w:sz="4" w:space="0" w:color="auto"/>
              <w:right w:val="single" w:sz="4" w:space="0" w:color="auto"/>
            </w:tcBorders>
            <w:shd w:val="clear" w:color="000000" w:fill="FFFFFF"/>
            <w:noWrap/>
            <w:vAlign w:val="bottom"/>
            <w:hideMark/>
          </w:tcPr>
          <w:p w14:paraId="683F6006" w14:textId="77777777" w:rsidR="008D0AF2" w:rsidRPr="00A75AFD" w:rsidRDefault="008D0AF2" w:rsidP="008D0AF2">
            <w:pPr>
              <w:spacing w:after="0" w:line="240" w:lineRule="auto"/>
              <w:jc w:val="right"/>
              <w:rPr>
                <w:rFonts w:ascii="Garamond" w:eastAsia="Times New Roman" w:hAnsi="Garamond" w:cs="Arial"/>
                <w:b/>
                <w:bCs/>
                <w:sz w:val="12"/>
                <w:szCs w:val="12"/>
                <w:lang w:eastAsia="sq-AL"/>
              </w:rPr>
            </w:pPr>
            <w:r w:rsidRPr="00A75AFD">
              <w:rPr>
                <w:rFonts w:ascii="Garamond" w:eastAsia="Times New Roman" w:hAnsi="Garamond" w:cs="Arial"/>
                <w:b/>
                <w:bCs/>
                <w:sz w:val="12"/>
                <w:szCs w:val="12"/>
                <w:lang w:eastAsia="sq-AL"/>
              </w:rPr>
              <w:t>100,000</w:t>
            </w:r>
          </w:p>
        </w:tc>
        <w:tc>
          <w:tcPr>
            <w:tcW w:w="550" w:type="pct"/>
            <w:tcBorders>
              <w:top w:val="nil"/>
              <w:left w:val="nil"/>
              <w:bottom w:val="dotted" w:sz="4" w:space="0" w:color="auto"/>
              <w:right w:val="single" w:sz="8" w:space="0" w:color="auto"/>
            </w:tcBorders>
            <w:shd w:val="clear" w:color="000000" w:fill="FFFFFF"/>
            <w:noWrap/>
            <w:vAlign w:val="bottom"/>
            <w:hideMark/>
          </w:tcPr>
          <w:p w14:paraId="6253B7FE" w14:textId="77777777" w:rsidR="008D0AF2" w:rsidRPr="00A75AFD" w:rsidRDefault="008D0AF2" w:rsidP="008D0AF2">
            <w:pPr>
              <w:spacing w:after="0" w:line="240" w:lineRule="auto"/>
              <w:jc w:val="right"/>
              <w:rPr>
                <w:rFonts w:ascii="Garamond" w:eastAsia="Times New Roman" w:hAnsi="Garamond" w:cs="Arial"/>
                <w:b/>
                <w:bCs/>
                <w:sz w:val="12"/>
                <w:szCs w:val="12"/>
                <w:lang w:eastAsia="sq-AL"/>
              </w:rPr>
            </w:pPr>
            <w:r w:rsidRPr="00A75AFD">
              <w:rPr>
                <w:rFonts w:ascii="Garamond" w:eastAsia="Times New Roman" w:hAnsi="Garamond" w:cs="Arial"/>
                <w:b/>
                <w:bCs/>
                <w:sz w:val="12"/>
                <w:szCs w:val="12"/>
                <w:lang w:eastAsia="sq-AL"/>
              </w:rPr>
              <w:t>870,000</w:t>
            </w:r>
          </w:p>
        </w:tc>
      </w:tr>
      <w:tr w:rsidR="00A75AFD" w:rsidRPr="00A75AFD" w14:paraId="2BAD0740" w14:textId="77777777" w:rsidTr="00170D02">
        <w:trPr>
          <w:trHeight w:val="180"/>
        </w:trPr>
        <w:tc>
          <w:tcPr>
            <w:tcW w:w="286" w:type="pct"/>
            <w:tcBorders>
              <w:top w:val="nil"/>
              <w:left w:val="double" w:sz="6" w:space="0" w:color="auto"/>
              <w:bottom w:val="dotted" w:sz="4" w:space="0" w:color="auto"/>
              <w:right w:val="nil"/>
            </w:tcBorders>
            <w:shd w:val="clear" w:color="auto" w:fill="auto"/>
            <w:noWrap/>
            <w:vAlign w:val="bottom"/>
            <w:hideMark/>
          </w:tcPr>
          <w:p w14:paraId="1B603ED0" w14:textId="77777777" w:rsidR="008D0AF2" w:rsidRPr="00A75AFD" w:rsidRDefault="008D0AF2" w:rsidP="008D0AF2">
            <w:pPr>
              <w:spacing w:after="0" w:line="240" w:lineRule="auto"/>
              <w:jc w:val="center"/>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08310</w:t>
            </w:r>
          </w:p>
        </w:tc>
        <w:tc>
          <w:tcPr>
            <w:tcW w:w="2300" w:type="pct"/>
            <w:tcBorders>
              <w:top w:val="nil"/>
              <w:left w:val="single" w:sz="4" w:space="0" w:color="auto"/>
              <w:bottom w:val="dotted" w:sz="4" w:space="0" w:color="auto"/>
              <w:right w:val="single" w:sz="4" w:space="0" w:color="auto"/>
            </w:tcBorders>
            <w:shd w:val="clear" w:color="auto" w:fill="auto"/>
            <w:noWrap/>
            <w:vAlign w:val="bottom"/>
            <w:hideMark/>
          </w:tcPr>
          <w:p w14:paraId="56568495" w14:textId="77777777" w:rsidR="008D0AF2" w:rsidRPr="00A75AFD" w:rsidRDefault="008D0AF2" w:rsidP="008D0AF2">
            <w:pPr>
              <w:spacing w:after="0" w:line="240" w:lineRule="auto"/>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 xml:space="preserve">Shërbimet për shqiptaret jashtë kufirit </w:t>
            </w:r>
          </w:p>
        </w:tc>
        <w:tc>
          <w:tcPr>
            <w:tcW w:w="511" w:type="pct"/>
            <w:tcBorders>
              <w:top w:val="nil"/>
              <w:left w:val="nil"/>
              <w:bottom w:val="dotted" w:sz="4" w:space="0" w:color="auto"/>
              <w:right w:val="single" w:sz="4" w:space="0" w:color="auto"/>
            </w:tcBorders>
            <w:shd w:val="clear" w:color="000000" w:fill="FFFFFF"/>
            <w:noWrap/>
            <w:vAlign w:val="bottom"/>
            <w:hideMark/>
          </w:tcPr>
          <w:p w14:paraId="50292BDC"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314,000</w:t>
            </w:r>
          </w:p>
        </w:tc>
        <w:tc>
          <w:tcPr>
            <w:tcW w:w="463" w:type="pct"/>
            <w:tcBorders>
              <w:top w:val="nil"/>
              <w:left w:val="nil"/>
              <w:bottom w:val="dotted" w:sz="4" w:space="0" w:color="auto"/>
              <w:right w:val="dashed" w:sz="4" w:space="0" w:color="auto"/>
            </w:tcBorders>
            <w:shd w:val="clear" w:color="000000" w:fill="FFFFFF"/>
            <w:noWrap/>
            <w:vAlign w:val="bottom"/>
            <w:hideMark/>
          </w:tcPr>
          <w:p w14:paraId="568467B2"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0</w:t>
            </w:r>
          </w:p>
        </w:tc>
        <w:tc>
          <w:tcPr>
            <w:tcW w:w="425" w:type="pct"/>
            <w:tcBorders>
              <w:top w:val="nil"/>
              <w:left w:val="nil"/>
              <w:bottom w:val="dotted" w:sz="4" w:space="0" w:color="auto"/>
              <w:right w:val="dashed" w:sz="4" w:space="0" w:color="auto"/>
            </w:tcBorders>
            <w:shd w:val="clear" w:color="000000" w:fill="FFFFFF"/>
            <w:noWrap/>
            <w:vAlign w:val="bottom"/>
            <w:hideMark/>
          </w:tcPr>
          <w:p w14:paraId="308AEA29"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0</w:t>
            </w:r>
          </w:p>
        </w:tc>
        <w:tc>
          <w:tcPr>
            <w:tcW w:w="463" w:type="pct"/>
            <w:tcBorders>
              <w:top w:val="nil"/>
              <w:left w:val="nil"/>
              <w:bottom w:val="dotted" w:sz="4" w:space="0" w:color="auto"/>
              <w:right w:val="single" w:sz="4" w:space="0" w:color="auto"/>
            </w:tcBorders>
            <w:shd w:val="clear" w:color="000000" w:fill="FFFFFF"/>
            <w:noWrap/>
            <w:vAlign w:val="bottom"/>
            <w:hideMark/>
          </w:tcPr>
          <w:p w14:paraId="5C460035"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0</w:t>
            </w:r>
          </w:p>
        </w:tc>
        <w:tc>
          <w:tcPr>
            <w:tcW w:w="550" w:type="pct"/>
            <w:tcBorders>
              <w:top w:val="nil"/>
              <w:left w:val="nil"/>
              <w:bottom w:val="dotted" w:sz="4" w:space="0" w:color="auto"/>
              <w:right w:val="single" w:sz="8" w:space="0" w:color="auto"/>
            </w:tcBorders>
            <w:shd w:val="clear" w:color="000000" w:fill="FFFFFF"/>
            <w:noWrap/>
            <w:vAlign w:val="bottom"/>
            <w:hideMark/>
          </w:tcPr>
          <w:p w14:paraId="0482DEE1"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314,000</w:t>
            </w:r>
          </w:p>
        </w:tc>
      </w:tr>
      <w:tr w:rsidR="00A75AFD" w:rsidRPr="00A75AFD" w14:paraId="6FE2FD0C" w14:textId="77777777" w:rsidTr="00170D02">
        <w:trPr>
          <w:trHeight w:val="180"/>
        </w:trPr>
        <w:tc>
          <w:tcPr>
            <w:tcW w:w="286" w:type="pct"/>
            <w:tcBorders>
              <w:top w:val="nil"/>
              <w:left w:val="double" w:sz="6" w:space="0" w:color="auto"/>
              <w:bottom w:val="dotted" w:sz="4" w:space="0" w:color="auto"/>
              <w:right w:val="nil"/>
            </w:tcBorders>
            <w:shd w:val="clear" w:color="auto" w:fill="auto"/>
            <w:noWrap/>
            <w:vAlign w:val="bottom"/>
            <w:hideMark/>
          </w:tcPr>
          <w:p w14:paraId="27FBEDDB" w14:textId="77777777" w:rsidR="008D0AF2" w:rsidRPr="00A75AFD" w:rsidRDefault="008D0AF2" w:rsidP="008D0AF2">
            <w:pPr>
              <w:spacing w:after="0" w:line="240" w:lineRule="auto"/>
              <w:jc w:val="center"/>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08520</w:t>
            </w:r>
          </w:p>
        </w:tc>
        <w:tc>
          <w:tcPr>
            <w:tcW w:w="2300" w:type="pct"/>
            <w:tcBorders>
              <w:top w:val="nil"/>
              <w:left w:val="single" w:sz="4" w:space="0" w:color="auto"/>
              <w:bottom w:val="dotted" w:sz="4" w:space="0" w:color="auto"/>
              <w:right w:val="single" w:sz="4" w:space="0" w:color="auto"/>
            </w:tcBorders>
            <w:shd w:val="clear" w:color="auto" w:fill="auto"/>
            <w:noWrap/>
            <w:vAlign w:val="bottom"/>
            <w:hideMark/>
          </w:tcPr>
          <w:p w14:paraId="06E0A89A" w14:textId="77777777" w:rsidR="008D0AF2" w:rsidRPr="00A75AFD" w:rsidRDefault="008D0AF2" w:rsidP="008D0AF2">
            <w:pPr>
              <w:spacing w:after="0" w:line="240" w:lineRule="auto"/>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Projekte teknike për futjen e teknologjive të reja</w:t>
            </w:r>
          </w:p>
        </w:tc>
        <w:tc>
          <w:tcPr>
            <w:tcW w:w="511" w:type="pct"/>
            <w:tcBorders>
              <w:top w:val="nil"/>
              <w:left w:val="nil"/>
              <w:bottom w:val="dotted" w:sz="4" w:space="0" w:color="auto"/>
              <w:right w:val="single" w:sz="4" w:space="0" w:color="auto"/>
            </w:tcBorders>
            <w:shd w:val="clear" w:color="000000" w:fill="FFFFFF"/>
            <w:noWrap/>
            <w:vAlign w:val="bottom"/>
            <w:hideMark/>
          </w:tcPr>
          <w:p w14:paraId="73B0DEB4"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200,000</w:t>
            </w:r>
          </w:p>
        </w:tc>
        <w:tc>
          <w:tcPr>
            <w:tcW w:w="463" w:type="pct"/>
            <w:tcBorders>
              <w:top w:val="nil"/>
              <w:left w:val="nil"/>
              <w:bottom w:val="dotted" w:sz="4" w:space="0" w:color="auto"/>
              <w:right w:val="dashed" w:sz="4" w:space="0" w:color="auto"/>
            </w:tcBorders>
            <w:shd w:val="clear" w:color="000000" w:fill="FFFFFF"/>
            <w:noWrap/>
            <w:vAlign w:val="bottom"/>
            <w:hideMark/>
          </w:tcPr>
          <w:p w14:paraId="635C9986"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100,000</w:t>
            </w:r>
          </w:p>
        </w:tc>
        <w:tc>
          <w:tcPr>
            <w:tcW w:w="425" w:type="pct"/>
            <w:tcBorders>
              <w:top w:val="nil"/>
              <w:left w:val="nil"/>
              <w:bottom w:val="dotted" w:sz="4" w:space="0" w:color="auto"/>
              <w:right w:val="dashed" w:sz="4" w:space="0" w:color="auto"/>
            </w:tcBorders>
            <w:shd w:val="clear" w:color="000000" w:fill="FFFFFF"/>
            <w:noWrap/>
            <w:vAlign w:val="bottom"/>
            <w:hideMark/>
          </w:tcPr>
          <w:p w14:paraId="727A8683"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0</w:t>
            </w:r>
          </w:p>
        </w:tc>
        <w:tc>
          <w:tcPr>
            <w:tcW w:w="463" w:type="pct"/>
            <w:tcBorders>
              <w:top w:val="nil"/>
              <w:left w:val="nil"/>
              <w:bottom w:val="dotted" w:sz="4" w:space="0" w:color="auto"/>
              <w:right w:val="single" w:sz="4" w:space="0" w:color="auto"/>
            </w:tcBorders>
            <w:shd w:val="clear" w:color="000000" w:fill="FFFFFF"/>
            <w:noWrap/>
            <w:vAlign w:val="bottom"/>
            <w:hideMark/>
          </w:tcPr>
          <w:p w14:paraId="618751D0"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100,000</w:t>
            </w:r>
          </w:p>
        </w:tc>
        <w:tc>
          <w:tcPr>
            <w:tcW w:w="550" w:type="pct"/>
            <w:tcBorders>
              <w:top w:val="nil"/>
              <w:left w:val="nil"/>
              <w:bottom w:val="dotted" w:sz="4" w:space="0" w:color="auto"/>
              <w:right w:val="single" w:sz="8" w:space="0" w:color="auto"/>
            </w:tcBorders>
            <w:shd w:val="clear" w:color="000000" w:fill="FFFFFF"/>
            <w:noWrap/>
            <w:vAlign w:val="bottom"/>
            <w:hideMark/>
          </w:tcPr>
          <w:p w14:paraId="1F5A8D14"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300,000</w:t>
            </w:r>
          </w:p>
        </w:tc>
      </w:tr>
      <w:tr w:rsidR="00A75AFD" w:rsidRPr="00A75AFD" w14:paraId="7905B559" w14:textId="77777777" w:rsidTr="00170D02">
        <w:trPr>
          <w:trHeight w:val="180"/>
        </w:trPr>
        <w:tc>
          <w:tcPr>
            <w:tcW w:w="286" w:type="pct"/>
            <w:tcBorders>
              <w:top w:val="nil"/>
              <w:left w:val="double" w:sz="6" w:space="0" w:color="auto"/>
              <w:bottom w:val="dotted" w:sz="4" w:space="0" w:color="auto"/>
              <w:right w:val="nil"/>
            </w:tcBorders>
            <w:shd w:val="clear" w:color="auto" w:fill="auto"/>
            <w:noWrap/>
            <w:vAlign w:val="bottom"/>
            <w:hideMark/>
          </w:tcPr>
          <w:p w14:paraId="7212ABD1" w14:textId="77777777" w:rsidR="008D0AF2" w:rsidRPr="00A75AFD" w:rsidRDefault="008D0AF2" w:rsidP="008D0AF2">
            <w:pPr>
              <w:spacing w:after="0" w:line="240" w:lineRule="auto"/>
              <w:jc w:val="center"/>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08330</w:t>
            </w:r>
          </w:p>
        </w:tc>
        <w:tc>
          <w:tcPr>
            <w:tcW w:w="2300" w:type="pct"/>
            <w:tcBorders>
              <w:top w:val="nil"/>
              <w:left w:val="single" w:sz="4" w:space="0" w:color="auto"/>
              <w:bottom w:val="dotted" w:sz="4" w:space="0" w:color="auto"/>
              <w:right w:val="single" w:sz="4" w:space="0" w:color="auto"/>
            </w:tcBorders>
            <w:shd w:val="clear" w:color="auto" w:fill="auto"/>
            <w:noWrap/>
            <w:vAlign w:val="bottom"/>
            <w:hideMark/>
          </w:tcPr>
          <w:p w14:paraId="515677DF" w14:textId="77777777" w:rsidR="008D0AF2" w:rsidRPr="00A75AFD" w:rsidRDefault="008D0AF2" w:rsidP="008D0AF2">
            <w:pPr>
              <w:spacing w:after="0" w:line="240" w:lineRule="auto"/>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 xml:space="preserve">Prodhime </w:t>
            </w:r>
            <w:proofErr w:type="spellStart"/>
            <w:r w:rsidRPr="00A75AFD">
              <w:rPr>
                <w:rFonts w:ascii="Garamond" w:eastAsia="Times New Roman" w:hAnsi="Garamond" w:cs="Arial"/>
                <w:sz w:val="12"/>
                <w:szCs w:val="12"/>
                <w:lang w:eastAsia="sq-AL"/>
              </w:rPr>
              <w:t>filmike</w:t>
            </w:r>
            <w:proofErr w:type="spellEnd"/>
            <w:r w:rsidRPr="00A75AFD">
              <w:rPr>
                <w:rFonts w:ascii="Garamond" w:eastAsia="Times New Roman" w:hAnsi="Garamond" w:cs="Arial"/>
                <w:sz w:val="12"/>
                <w:szCs w:val="12"/>
                <w:lang w:eastAsia="sq-AL"/>
              </w:rPr>
              <w:t xml:space="preserve"> ose veprimtari artistike mbarëkombëtare</w:t>
            </w:r>
          </w:p>
        </w:tc>
        <w:tc>
          <w:tcPr>
            <w:tcW w:w="511" w:type="pct"/>
            <w:tcBorders>
              <w:top w:val="nil"/>
              <w:left w:val="nil"/>
              <w:bottom w:val="dotted" w:sz="4" w:space="0" w:color="auto"/>
              <w:right w:val="single" w:sz="4" w:space="0" w:color="auto"/>
            </w:tcBorders>
            <w:shd w:val="clear" w:color="000000" w:fill="FFFFFF"/>
            <w:noWrap/>
            <w:vAlign w:val="bottom"/>
            <w:hideMark/>
          </w:tcPr>
          <w:p w14:paraId="7D418518"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126,000</w:t>
            </w:r>
          </w:p>
        </w:tc>
        <w:tc>
          <w:tcPr>
            <w:tcW w:w="463" w:type="pct"/>
            <w:tcBorders>
              <w:top w:val="nil"/>
              <w:left w:val="nil"/>
              <w:bottom w:val="dotted" w:sz="4" w:space="0" w:color="auto"/>
              <w:right w:val="dashed" w:sz="4" w:space="0" w:color="auto"/>
            </w:tcBorders>
            <w:shd w:val="clear" w:color="000000" w:fill="FFFFFF"/>
            <w:noWrap/>
            <w:vAlign w:val="bottom"/>
            <w:hideMark/>
          </w:tcPr>
          <w:p w14:paraId="559BD6D0"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0</w:t>
            </w:r>
          </w:p>
        </w:tc>
        <w:tc>
          <w:tcPr>
            <w:tcW w:w="425" w:type="pct"/>
            <w:tcBorders>
              <w:top w:val="nil"/>
              <w:left w:val="nil"/>
              <w:bottom w:val="dotted" w:sz="4" w:space="0" w:color="auto"/>
              <w:right w:val="dashed" w:sz="4" w:space="0" w:color="auto"/>
            </w:tcBorders>
            <w:shd w:val="clear" w:color="000000" w:fill="FFFFFF"/>
            <w:noWrap/>
            <w:vAlign w:val="bottom"/>
            <w:hideMark/>
          </w:tcPr>
          <w:p w14:paraId="568CD562"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0</w:t>
            </w:r>
          </w:p>
        </w:tc>
        <w:tc>
          <w:tcPr>
            <w:tcW w:w="463" w:type="pct"/>
            <w:tcBorders>
              <w:top w:val="nil"/>
              <w:left w:val="nil"/>
              <w:bottom w:val="dotted" w:sz="4" w:space="0" w:color="auto"/>
              <w:right w:val="single" w:sz="4" w:space="0" w:color="auto"/>
            </w:tcBorders>
            <w:shd w:val="clear" w:color="000000" w:fill="FFFFFF"/>
            <w:noWrap/>
            <w:vAlign w:val="bottom"/>
            <w:hideMark/>
          </w:tcPr>
          <w:p w14:paraId="73E2F90C"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0</w:t>
            </w:r>
          </w:p>
        </w:tc>
        <w:tc>
          <w:tcPr>
            <w:tcW w:w="550" w:type="pct"/>
            <w:tcBorders>
              <w:top w:val="nil"/>
              <w:left w:val="nil"/>
              <w:bottom w:val="dotted" w:sz="4" w:space="0" w:color="auto"/>
              <w:right w:val="single" w:sz="8" w:space="0" w:color="auto"/>
            </w:tcBorders>
            <w:shd w:val="clear" w:color="000000" w:fill="FFFFFF"/>
            <w:noWrap/>
            <w:vAlign w:val="bottom"/>
            <w:hideMark/>
          </w:tcPr>
          <w:p w14:paraId="65794981"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126,000</w:t>
            </w:r>
          </w:p>
        </w:tc>
      </w:tr>
      <w:tr w:rsidR="00A75AFD" w:rsidRPr="00A75AFD" w14:paraId="7515B562" w14:textId="77777777" w:rsidTr="00170D02">
        <w:trPr>
          <w:trHeight w:val="180"/>
        </w:trPr>
        <w:tc>
          <w:tcPr>
            <w:tcW w:w="286" w:type="pct"/>
            <w:tcBorders>
              <w:top w:val="nil"/>
              <w:left w:val="double" w:sz="6" w:space="0" w:color="auto"/>
              <w:bottom w:val="dotted" w:sz="4" w:space="0" w:color="auto"/>
              <w:right w:val="nil"/>
            </w:tcBorders>
            <w:shd w:val="clear" w:color="auto" w:fill="auto"/>
            <w:noWrap/>
            <w:vAlign w:val="bottom"/>
            <w:hideMark/>
          </w:tcPr>
          <w:p w14:paraId="6B0B0F37" w14:textId="77777777" w:rsidR="008D0AF2" w:rsidRPr="00A75AFD" w:rsidRDefault="008D0AF2" w:rsidP="008D0AF2">
            <w:pPr>
              <w:spacing w:after="0" w:line="240" w:lineRule="auto"/>
              <w:jc w:val="center"/>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08340</w:t>
            </w:r>
          </w:p>
        </w:tc>
        <w:tc>
          <w:tcPr>
            <w:tcW w:w="2300" w:type="pct"/>
            <w:tcBorders>
              <w:top w:val="nil"/>
              <w:left w:val="single" w:sz="4" w:space="0" w:color="auto"/>
              <w:bottom w:val="dotted" w:sz="4" w:space="0" w:color="auto"/>
              <w:right w:val="single" w:sz="4" w:space="0" w:color="auto"/>
            </w:tcBorders>
            <w:shd w:val="clear" w:color="auto" w:fill="auto"/>
            <w:noWrap/>
            <w:vAlign w:val="bottom"/>
            <w:hideMark/>
          </w:tcPr>
          <w:p w14:paraId="2253A2CC" w14:textId="77777777" w:rsidR="008D0AF2" w:rsidRPr="00A75AFD" w:rsidRDefault="008D0AF2" w:rsidP="008D0AF2">
            <w:pPr>
              <w:spacing w:after="0" w:line="240" w:lineRule="auto"/>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Orkestra simfonike e RTSH-së dhe e kinematografisë</w:t>
            </w:r>
          </w:p>
        </w:tc>
        <w:tc>
          <w:tcPr>
            <w:tcW w:w="511" w:type="pct"/>
            <w:tcBorders>
              <w:top w:val="nil"/>
              <w:left w:val="nil"/>
              <w:bottom w:val="dotted" w:sz="4" w:space="0" w:color="auto"/>
              <w:right w:val="single" w:sz="4" w:space="0" w:color="auto"/>
            </w:tcBorders>
            <w:shd w:val="clear" w:color="000000" w:fill="FFFFFF"/>
            <w:noWrap/>
            <w:vAlign w:val="bottom"/>
            <w:hideMark/>
          </w:tcPr>
          <w:p w14:paraId="7D9942A6"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130,000</w:t>
            </w:r>
          </w:p>
        </w:tc>
        <w:tc>
          <w:tcPr>
            <w:tcW w:w="463" w:type="pct"/>
            <w:tcBorders>
              <w:top w:val="nil"/>
              <w:left w:val="nil"/>
              <w:bottom w:val="dotted" w:sz="4" w:space="0" w:color="auto"/>
              <w:right w:val="dashed" w:sz="4" w:space="0" w:color="auto"/>
            </w:tcBorders>
            <w:shd w:val="clear" w:color="000000" w:fill="FFFFFF"/>
            <w:noWrap/>
            <w:vAlign w:val="bottom"/>
            <w:hideMark/>
          </w:tcPr>
          <w:p w14:paraId="7B9ED2A3"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0</w:t>
            </w:r>
          </w:p>
        </w:tc>
        <w:tc>
          <w:tcPr>
            <w:tcW w:w="425" w:type="pct"/>
            <w:tcBorders>
              <w:top w:val="nil"/>
              <w:left w:val="nil"/>
              <w:bottom w:val="dotted" w:sz="4" w:space="0" w:color="auto"/>
              <w:right w:val="dashed" w:sz="4" w:space="0" w:color="auto"/>
            </w:tcBorders>
            <w:shd w:val="clear" w:color="000000" w:fill="FFFFFF"/>
            <w:noWrap/>
            <w:vAlign w:val="bottom"/>
            <w:hideMark/>
          </w:tcPr>
          <w:p w14:paraId="1703ACA1"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0</w:t>
            </w:r>
          </w:p>
        </w:tc>
        <w:tc>
          <w:tcPr>
            <w:tcW w:w="463" w:type="pct"/>
            <w:tcBorders>
              <w:top w:val="nil"/>
              <w:left w:val="nil"/>
              <w:bottom w:val="single" w:sz="4" w:space="0" w:color="auto"/>
              <w:right w:val="single" w:sz="4" w:space="0" w:color="auto"/>
            </w:tcBorders>
            <w:shd w:val="clear" w:color="000000" w:fill="FFFFFF"/>
            <w:noWrap/>
            <w:vAlign w:val="bottom"/>
            <w:hideMark/>
          </w:tcPr>
          <w:p w14:paraId="0302683F"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0</w:t>
            </w:r>
          </w:p>
        </w:tc>
        <w:tc>
          <w:tcPr>
            <w:tcW w:w="550" w:type="pct"/>
            <w:tcBorders>
              <w:top w:val="nil"/>
              <w:left w:val="nil"/>
              <w:bottom w:val="single" w:sz="4" w:space="0" w:color="auto"/>
              <w:right w:val="single" w:sz="8" w:space="0" w:color="auto"/>
            </w:tcBorders>
            <w:shd w:val="clear" w:color="000000" w:fill="FFFFFF"/>
            <w:noWrap/>
            <w:vAlign w:val="bottom"/>
            <w:hideMark/>
          </w:tcPr>
          <w:p w14:paraId="0E65DE81"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130,000</w:t>
            </w:r>
          </w:p>
        </w:tc>
      </w:tr>
      <w:tr w:rsidR="00A75AFD" w:rsidRPr="00A75AFD" w14:paraId="720351AE" w14:textId="77777777" w:rsidTr="00170D02">
        <w:trPr>
          <w:trHeight w:val="180"/>
        </w:trPr>
        <w:tc>
          <w:tcPr>
            <w:tcW w:w="286" w:type="pct"/>
            <w:tcBorders>
              <w:top w:val="single" w:sz="4" w:space="0" w:color="auto"/>
              <w:left w:val="double" w:sz="6" w:space="0" w:color="auto"/>
              <w:bottom w:val="dotted" w:sz="4" w:space="0" w:color="auto"/>
              <w:right w:val="nil"/>
            </w:tcBorders>
            <w:shd w:val="clear" w:color="auto" w:fill="auto"/>
            <w:vAlign w:val="bottom"/>
            <w:hideMark/>
          </w:tcPr>
          <w:p w14:paraId="5CDC5C1F" w14:textId="77777777" w:rsidR="008D0AF2" w:rsidRPr="00A75AFD" w:rsidRDefault="008D0AF2" w:rsidP="008D0AF2">
            <w:pPr>
              <w:spacing w:after="0" w:line="240" w:lineRule="auto"/>
              <w:jc w:val="center"/>
              <w:rPr>
                <w:rFonts w:ascii="Garamond" w:eastAsia="Times New Roman" w:hAnsi="Garamond" w:cs="Arial"/>
                <w:b/>
                <w:bCs/>
                <w:sz w:val="12"/>
                <w:szCs w:val="12"/>
                <w:lang w:eastAsia="sq-AL"/>
              </w:rPr>
            </w:pPr>
            <w:r w:rsidRPr="00A75AFD">
              <w:rPr>
                <w:rFonts w:ascii="Garamond" w:eastAsia="Times New Roman" w:hAnsi="Garamond" w:cs="Arial"/>
                <w:b/>
                <w:bCs/>
                <w:sz w:val="12"/>
                <w:szCs w:val="12"/>
                <w:lang w:eastAsia="sq-AL"/>
              </w:rPr>
              <w:t>20</w:t>
            </w:r>
          </w:p>
        </w:tc>
        <w:tc>
          <w:tcPr>
            <w:tcW w:w="2300" w:type="pct"/>
            <w:tcBorders>
              <w:top w:val="single" w:sz="4" w:space="0" w:color="auto"/>
              <w:left w:val="single" w:sz="4" w:space="0" w:color="auto"/>
              <w:bottom w:val="dotted" w:sz="4" w:space="0" w:color="auto"/>
              <w:right w:val="single" w:sz="4" w:space="0" w:color="auto"/>
            </w:tcBorders>
            <w:shd w:val="clear" w:color="auto" w:fill="auto"/>
            <w:vAlign w:val="bottom"/>
            <w:hideMark/>
          </w:tcPr>
          <w:p w14:paraId="0CC70448" w14:textId="77777777" w:rsidR="008D0AF2" w:rsidRPr="00A75AFD" w:rsidRDefault="008D0AF2" w:rsidP="008D0AF2">
            <w:pPr>
              <w:spacing w:after="0" w:line="240" w:lineRule="auto"/>
              <w:rPr>
                <w:rFonts w:ascii="Garamond" w:eastAsia="Times New Roman" w:hAnsi="Garamond" w:cs="Arial"/>
                <w:b/>
                <w:bCs/>
                <w:sz w:val="12"/>
                <w:szCs w:val="12"/>
                <w:lang w:eastAsia="sq-AL"/>
              </w:rPr>
            </w:pPr>
            <w:r w:rsidRPr="00A75AFD">
              <w:rPr>
                <w:rFonts w:ascii="Garamond" w:eastAsia="Times New Roman" w:hAnsi="Garamond" w:cs="Arial"/>
                <w:b/>
                <w:bCs/>
                <w:sz w:val="12"/>
                <w:szCs w:val="12"/>
                <w:lang w:eastAsia="sq-AL"/>
              </w:rPr>
              <w:t>Drejtoria e Përgjithshme e Arkivave</w:t>
            </w:r>
          </w:p>
        </w:tc>
        <w:tc>
          <w:tcPr>
            <w:tcW w:w="511" w:type="pct"/>
            <w:tcBorders>
              <w:top w:val="single" w:sz="4" w:space="0" w:color="auto"/>
              <w:left w:val="nil"/>
              <w:bottom w:val="dotted" w:sz="4" w:space="0" w:color="auto"/>
              <w:right w:val="single" w:sz="4" w:space="0" w:color="auto"/>
            </w:tcBorders>
            <w:shd w:val="clear" w:color="000000" w:fill="FFFFFF"/>
            <w:noWrap/>
            <w:vAlign w:val="bottom"/>
            <w:hideMark/>
          </w:tcPr>
          <w:p w14:paraId="49FBEAAA" w14:textId="77777777" w:rsidR="008D0AF2" w:rsidRPr="00A75AFD" w:rsidRDefault="008D0AF2" w:rsidP="008D0AF2">
            <w:pPr>
              <w:spacing w:after="0" w:line="240" w:lineRule="auto"/>
              <w:jc w:val="right"/>
              <w:rPr>
                <w:rFonts w:ascii="Garamond" w:eastAsia="Times New Roman" w:hAnsi="Garamond" w:cs="Arial"/>
                <w:b/>
                <w:bCs/>
                <w:sz w:val="12"/>
                <w:szCs w:val="12"/>
                <w:lang w:eastAsia="sq-AL"/>
              </w:rPr>
            </w:pPr>
            <w:r w:rsidRPr="00A75AFD">
              <w:rPr>
                <w:rFonts w:ascii="Garamond" w:eastAsia="Times New Roman" w:hAnsi="Garamond" w:cs="Arial"/>
                <w:b/>
                <w:bCs/>
                <w:sz w:val="12"/>
                <w:szCs w:val="12"/>
                <w:lang w:eastAsia="sq-AL"/>
              </w:rPr>
              <w:t>338,200</w:t>
            </w:r>
          </w:p>
        </w:tc>
        <w:tc>
          <w:tcPr>
            <w:tcW w:w="463" w:type="pct"/>
            <w:tcBorders>
              <w:top w:val="single" w:sz="4" w:space="0" w:color="auto"/>
              <w:left w:val="nil"/>
              <w:bottom w:val="dotted" w:sz="4" w:space="0" w:color="auto"/>
              <w:right w:val="dashed" w:sz="4" w:space="0" w:color="auto"/>
            </w:tcBorders>
            <w:shd w:val="clear" w:color="000000" w:fill="FFFFFF"/>
            <w:noWrap/>
            <w:vAlign w:val="bottom"/>
            <w:hideMark/>
          </w:tcPr>
          <w:p w14:paraId="6066518D" w14:textId="77777777" w:rsidR="008D0AF2" w:rsidRPr="00A75AFD" w:rsidRDefault="008D0AF2" w:rsidP="008D0AF2">
            <w:pPr>
              <w:spacing w:after="0" w:line="240" w:lineRule="auto"/>
              <w:jc w:val="right"/>
              <w:rPr>
                <w:rFonts w:ascii="Garamond" w:eastAsia="Times New Roman" w:hAnsi="Garamond" w:cs="Arial"/>
                <w:b/>
                <w:bCs/>
                <w:sz w:val="12"/>
                <w:szCs w:val="12"/>
                <w:lang w:eastAsia="sq-AL"/>
              </w:rPr>
            </w:pPr>
            <w:r w:rsidRPr="00A75AFD">
              <w:rPr>
                <w:rFonts w:ascii="Garamond" w:eastAsia="Times New Roman" w:hAnsi="Garamond" w:cs="Arial"/>
                <w:b/>
                <w:bCs/>
                <w:sz w:val="12"/>
                <w:szCs w:val="12"/>
                <w:lang w:eastAsia="sq-AL"/>
              </w:rPr>
              <w:t>110,000</w:t>
            </w:r>
          </w:p>
        </w:tc>
        <w:tc>
          <w:tcPr>
            <w:tcW w:w="425" w:type="pct"/>
            <w:tcBorders>
              <w:top w:val="single" w:sz="4" w:space="0" w:color="auto"/>
              <w:left w:val="nil"/>
              <w:bottom w:val="dotted" w:sz="4" w:space="0" w:color="auto"/>
              <w:right w:val="dashed" w:sz="4" w:space="0" w:color="auto"/>
            </w:tcBorders>
            <w:shd w:val="clear" w:color="000000" w:fill="FFFFFF"/>
            <w:noWrap/>
            <w:vAlign w:val="bottom"/>
            <w:hideMark/>
          </w:tcPr>
          <w:p w14:paraId="5053673D" w14:textId="77777777" w:rsidR="008D0AF2" w:rsidRPr="00A75AFD" w:rsidRDefault="008D0AF2" w:rsidP="008D0AF2">
            <w:pPr>
              <w:spacing w:after="0" w:line="240" w:lineRule="auto"/>
              <w:jc w:val="right"/>
              <w:rPr>
                <w:rFonts w:ascii="Garamond" w:eastAsia="Times New Roman" w:hAnsi="Garamond" w:cs="Arial"/>
                <w:b/>
                <w:bCs/>
                <w:sz w:val="12"/>
                <w:szCs w:val="12"/>
                <w:lang w:eastAsia="sq-AL"/>
              </w:rPr>
            </w:pPr>
            <w:r w:rsidRPr="00A75AFD">
              <w:rPr>
                <w:rFonts w:ascii="Garamond" w:eastAsia="Times New Roman" w:hAnsi="Garamond" w:cs="Arial"/>
                <w:b/>
                <w:bCs/>
                <w:sz w:val="12"/>
                <w:szCs w:val="12"/>
                <w:lang w:eastAsia="sq-AL"/>
              </w:rPr>
              <w:t>0</w:t>
            </w:r>
          </w:p>
        </w:tc>
        <w:tc>
          <w:tcPr>
            <w:tcW w:w="463" w:type="pct"/>
            <w:tcBorders>
              <w:top w:val="nil"/>
              <w:left w:val="nil"/>
              <w:bottom w:val="dotted" w:sz="4" w:space="0" w:color="auto"/>
              <w:right w:val="single" w:sz="4" w:space="0" w:color="auto"/>
            </w:tcBorders>
            <w:shd w:val="clear" w:color="000000" w:fill="FFFFFF"/>
            <w:noWrap/>
            <w:vAlign w:val="bottom"/>
            <w:hideMark/>
          </w:tcPr>
          <w:p w14:paraId="2AAC60E9" w14:textId="77777777" w:rsidR="008D0AF2" w:rsidRPr="00A75AFD" w:rsidRDefault="008D0AF2" w:rsidP="008D0AF2">
            <w:pPr>
              <w:spacing w:after="0" w:line="240" w:lineRule="auto"/>
              <w:jc w:val="right"/>
              <w:rPr>
                <w:rFonts w:ascii="Garamond" w:eastAsia="Times New Roman" w:hAnsi="Garamond" w:cs="Arial"/>
                <w:b/>
                <w:bCs/>
                <w:sz w:val="12"/>
                <w:szCs w:val="12"/>
                <w:lang w:eastAsia="sq-AL"/>
              </w:rPr>
            </w:pPr>
            <w:r w:rsidRPr="00A75AFD">
              <w:rPr>
                <w:rFonts w:ascii="Garamond" w:eastAsia="Times New Roman" w:hAnsi="Garamond" w:cs="Arial"/>
                <w:b/>
                <w:bCs/>
                <w:sz w:val="12"/>
                <w:szCs w:val="12"/>
                <w:lang w:eastAsia="sq-AL"/>
              </w:rPr>
              <w:t>110,000</w:t>
            </w:r>
          </w:p>
        </w:tc>
        <w:tc>
          <w:tcPr>
            <w:tcW w:w="550" w:type="pct"/>
            <w:tcBorders>
              <w:top w:val="nil"/>
              <w:left w:val="nil"/>
              <w:bottom w:val="dotted" w:sz="4" w:space="0" w:color="auto"/>
              <w:right w:val="single" w:sz="8" w:space="0" w:color="auto"/>
            </w:tcBorders>
            <w:shd w:val="clear" w:color="000000" w:fill="FFFFFF"/>
            <w:noWrap/>
            <w:vAlign w:val="bottom"/>
            <w:hideMark/>
          </w:tcPr>
          <w:p w14:paraId="320E84A4" w14:textId="77777777" w:rsidR="008D0AF2" w:rsidRPr="00A75AFD" w:rsidRDefault="008D0AF2" w:rsidP="008D0AF2">
            <w:pPr>
              <w:spacing w:after="0" w:line="240" w:lineRule="auto"/>
              <w:jc w:val="right"/>
              <w:rPr>
                <w:rFonts w:ascii="Garamond" w:eastAsia="Times New Roman" w:hAnsi="Garamond" w:cs="Arial"/>
                <w:b/>
                <w:bCs/>
                <w:sz w:val="12"/>
                <w:szCs w:val="12"/>
                <w:lang w:eastAsia="sq-AL"/>
              </w:rPr>
            </w:pPr>
            <w:r w:rsidRPr="00A75AFD">
              <w:rPr>
                <w:rFonts w:ascii="Garamond" w:eastAsia="Times New Roman" w:hAnsi="Garamond" w:cs="Arial"/>
                <w:b/>
                <w:bCs/>
                <w:sz w:val="12"/>
                <w:szCs w:val="12"/>
                <w:lang w:eastAsia="sq-AL"/>
              </w:rPr>
              <w:t>448,200</w:t>
            </w:r>
          </w:p>
        </w:tc>
      </w:tr>
      <w:tr w:rsidR="00A75AFD" w:rsidRPr="00A75AFD" w14:paraId="535BCF52" w14:textId="77777777" w:rsidTr="00170D02">
        <w:trPr>
          <w:trHeight w:val="180"/>
        </w:trPr>
        <w:tc>
          <w:tcPr>
            <w:tcW w:w="286" w:type="pct"/>
            <w:tcBorders>
              <w:top w:val="nil"/>
              <w:left w:val="double" w:sz="6" w:space="0" w:color="auto"/>
              <w:bottom w:val="single" w:sz="4" w:space="0" w:color="auto"/>
              <w:right w:val="nil"/>
            </w:tcBorders>
            <w:shd w:val="clear" w:color="auto" w:fill="auto"/>
            <w:noWrap/>
            <w:vAlign w:val="bottom"/>
            <w:hideMark/>
          </w:tcPr>
          <w:p w14:paraId="046172B5" w14:textId="77777777" w:rsidR="008D0AF2" w:rsidRPr="00A75AFD" w:rsidRDefault="008D0AF2" w:rsidP="008D0AF2">
            <w:pPr>
              <w:spacing w:after="0" w:line="240" w:lineRule="auto"/>
              <w:jc w:val="center"/>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01110</w:t>
            </w:r>
          </w:p>
        </w:tc>
        <w:tc>
          <w:tcPr>
            <w:tcW w:w="2300" w:type="pct"/>
            <w:tcBorders>
              <w:top w:val="nil"/>
              <w:left w:val="single" w:sz="4" w:space="0" w:color="auto"/>
              <w:bottom w:val="single" w:sz="4" w:space="0" w:color="auto"/>
              <w:right w:val="single" w:sz="4" w:space="0" w:color="auto"/>
            </w:tcBorders>
            <w:shd w:val="clear" w:color="auto" w:fill="auto"/>
            <w:noWrap/>
            <w:vAlign w:val="bottom"/>
            <w:hideMark/>
          </w:tcPr>
          <w:p w14:paraId="297A2BD9" w14:textId="77777777" w:rsidR="008D0AF2" w:rsidRPr="00A75AFD" w:rsidRDefault="008D0AF2" w:rsidP="008D0AF2">
            <w:pPr>
              <w:spacing w:after="0" w:line="240" w:lineRule="auto"/>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Planifikimi, Menaxhimi dhe Administrimi</w:t>
            </w:r>
          </w:p>
        </w:tc>
        <w:tc>
          <w:tcPr>
            <w:tcW w:w="511" w:type="pct"/>
            <w:tcBorders>
              <w:top w:val="nil"/>
              <w:left w:val="nil"/>
              <w:bottom w:val="single" w:sz="4" w:space="0" w:color="auto"/>
              <w:right w:val="single" w:sz="4" w:space="0" w:color="auto"/>
            </w:tcBorders>
            <w:shd w:val="clear" w:color="000000" w:fill="FFFFFF"/>
            <w:noWrap/>
            <w:vAlign w:val="bottom"/>
            <w:hideMark/>
          </w:tcPr>
          <w:p w14:paraId="4EF0F01C"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338,200</w:t>
            </w:r>
          </w:p>
        </w:tc>
        <w:tc>
          <w:tcPr>
            <w:tcW w:w="463" w:type="pct"/>
            <w:tcBorders>
              <w:top w:val="nil"/>
              <w:left w:val="nil"/>
              <w:bottom w:val="single" w:sz="4" w:space="0" w:color="auto"/>
              <w:right w:val="dashed" w:sz="4" w:space="0" w:color="auto"/>
            </w:tcBorders>
            <w:shd w:val="clear" w:color="000000" w:fill="FFFFFF"/>
            <w:noWrap/>
            <w:vAlign w:val="bottom"/>
            <w:hideMark/>
          </w:tcPr>
          <w:p w14:paraId="0C383891"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110,000</w:t>
            </w:r>
          </w:p>
        </w:tc>
        <w:tc>
          <w:tcPr>
            <w:tcW w:w="425" w:type="pct"/>
            <w:tcBorders>
              <w:top w:val="nil"/>
              <w:left w:val="nil"/>
              <w:bottom w:val="single" w:sz="4" w:space="0" w:color="auto"/>
              <w:right w:val="dashed" w:sz="4" w:space="0" w:color="auto"/>
            </w:tcBorders>
            <w:shd w:val="clear" w:color="000000" w:fill="FFFFFF"/>
            <w:noWrap/>
            <w:vAlign w:val="bottom"/>
            <w:hideMark/>
          </w:tcPr>
          <w:p w14:paraId="63DED6B5"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0</w:t>
            </w:r>
          </w:p>
        </w:tc>
        <w:tc>
          <w:tcPr>
            <w:tcW w:w="463" w:type="pct"/>
            <w:tcBorders>
              <w:top w:val="nil"/>
              <w:left w:val="nil"/>
              <w:bottom w:val="single" w:sz="4" w:space="0" w:color="auto"/>
              <w:right w:val="single" w:sz="4" w:space="0" w:color="auto"/>
            </w:tcBorders>
            <w:shd w:val="clear" w:color="000000" w:fill="FFFFFF"/>
            <w:noWrap/>
            <w:vAlign w:val="bottom"/>
            <w:hideMark/>
          </w:tcPr>
          <w:p w14:paraId="76DFDB41"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110,000</w:t>
            </w:r>
          </w:p>
        </w:tc>
        <w:tc>
          <w:tcPr>
            <w:tcW w:w="550" w:type="pct"/>
            <w:tcBorders>
              <w:top w:val="nil"/>
              <w:left w:val="nil"/>
              <w:bottom w:val="single" w:sz="4" w:space="0" w:color="auto"/>
              <w:right w:val="single" w:sz="8" w:space="0" w:color="auto"/>
            </w:tcBorders>
            <w:shd w:val="clear" w:color="000000" w:fill="FFFFFF"/>
            <w:noWrap/>
            <w:vAlign w:val="bottom"/>
            <w:hideMark/>
          </w:tcPr>
          <w:p w14:paraId="04EB5656"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448,200</w:t>
            </w:r>
          </w:p>
        </w:tc>
      </w:tr>
      <w:tr w:rsidR="00A75AFD" w:rsidRPr="00A75AFD" w14:paraId="14AAFEA2" w14:textId="77777777" w:rsidTr="00170D02">
        <w:trPr>
          <w:trHeight w:val="180"/>
        </w:trPr>
        <w:tc>
          <w:tcPr>
            <w:tcW w:w="286" w:type="pct"/>
            <w:tcBorders>
              <w:top w:val="nil"/>
              <w:left w:val="double" w:sz="6" w:space="0" w:color="auto"/>
              <w:bottom w:val="dotted" w:sz="4" w:space="0" w:color="auto"/>
              <w:right w:val="nil"/>
            </w:tcBorders>
            <w:shd w:val="clear" w:color="auto" w:fill="auto"/>
            <w:vAlign w:val="bottom"/>
            <w:hideMark/>
          </w:tcPr>
          <w:p w14:paraId="042D71D5" w14:textId="77777777" w:rsidR="008D0AF2" w:rsidRPr="00A75AFD" w:rsidRDefault="008D0AF2" w:rsidP="008D0AF2">
            <w:pPr>
              <w:spacing w:after="0" w:line="240" w:lineRule="auto"/>
              <w:jc w:val="center"/>
              <w:rPr>
                <w:rFonts w:ascii="Garamond" w:eastAsia="Times New Roman" w:hAnsi="Garamond" w:cs="Arial"/>
                <w:b/>
                <w:bCs/>
                <w:sz w:val="12"/>
                <w:szCs w:val="12"/>
                <w:lang w:eastAsia="sq-AL"/>
              </w:rPr>
            </w:pPr>
            <w:r w:rsidRPr="00A75AFD">
              <w:rPr>
                <w:rFonts w:ascii="Garamond" w:eastAsia="Times New Roman" w:hAnsi="Garamond" w:cs="Arial"/>
                <w:b/>
                <w:bCs/>
                <w:sz w:val="12"/>
                <w:szCs w:val="12"/>
                <w:lang w:eastAsia="sq-AL"/>
              </w:rPr>
              <w:t>22</w:t>
            </w:r>
          </w:p>
        </w:tc>
        <w:tc>
          <w:tcPr>
            <w:tcW w:w="2300" w:type="pct"/>
            <w:tcBorders>
              <w:top w:val="nil"/>
              <w:left w:val="single" w:sz="4" w:space="0" w:color="auto"/>
              <w:bottom w:val="dotted" w:sz="4" w:space="0" w:color="auto"/>
              <w:right w:val="single" w:sz="4" w:space="0" w:color="auto"/>
            </w:tcBorders>
            <w:shd w:val="clear" w:color="auto" w:fill="auto"/>
            <w:vAlign w:val="bottom"/>
            <w:hideMark/>
          </w:tcPr>
          <w:p w14:paraId="5E74A137" w14:textId="77777777" w:rsidR="008D0AF2" w:rsidRPr="00A75AFD" w:rsidRDefault="008D0AF2" w:rsidP="008D0AF2">
            <w:pPr>
              <w:spacing w:after="0" w:line="240" w:lineRule="auto"/>
              <w:rPr>
                <w:rFonts w:ascii="Garamond" w:eastAsia="Times New Roman" w:hAnsi="Garamond" w:cs="Arial"/>
                <w:b/>
                <w:bCs/>
                <w:sz w:val="12"/>
                <w:szCs w:val="12"/>
                <w:lang w:eastAsia="sq-AL"/>
              </w:rPr>
            </w:pPr>
            <w:r w:rsidRPr="00A75AFD">
              <w:rPr>
                <w:rFonts w:ascii="Garamond" w:eastAsia="Times New Roman" w:hAnsi="Garamond" w:cs="Arial"/>
                <w:b/>
                <w:bCs/>
                <w:sz w:val="12"/>
                <w:szCs w:val="12"/>
                <w:lang w:eastAsia="sq-AL"/>
              </w:rPr>
              <w:t>Akademia e Shkencës</w:t>
            </w:r>
          </w:p>
        </w:tc>
        <w:tc>
          <w:tcPr>
            <w:tcW w:w="511" w:type="pct"/>
            <w:tcBorders>
              <w:top w:val="nil"/>
              <w:left w:val="nil"/>
              <w:bottom w:val="dotted" w:sz="4" w:space="0" w:color="auto"/>
              <w:right w:val="single" w:sz="4" w:space="0" w:color="auto"/>
            </w:tcBorders>
            <w:shd w:val="clear" w:color="000000" w:fill="FFFFFF"/>
            <w:noWrap/>
            <w:vAlign w:val="bottom"/>
            <w:hideMark/>
          </w:tcPr>
          <w:p w14:paraId="3B599498" w14:textId="77777777" w:rsidR="008D0AF2" w:rsidRPr="00A75AFD" w:rsidRDefault="008D0AF2" w:rsidP="008D0AF2">
            <w:pPr>
              <w:spacing w:after="0" w:line="240" w:lineRule="auto"/>
              <w:jc w:val="right"/>
              <w:rPr>
                <w:rFonts w:ascii="Garamond" w:eastAsia="Times New Roman" w:hAnsi="Garamond" w:cs="Arial"/>
                <w:b/>
                <w:bCs/>
                <w:sz w:val="12"/>
                <w:szCs w:val="12"/>
                <w:lang w:eastAsia="sq-AL"/>
              </w:rPr>
            </w:pPr>
            <w:r w:rsidRPr="00A75AFD">
              <w:rPr>
                <w:rFonts w:ascii="Garamond" w:eastAsia="Times New Roman" w:hAnsi="Garamond" w:cs="Arial"/>
                <w:b/>
                <w:bCs/>
                <w:sz w:val="12"/>
                <w:szCs w:val="12"/>
                <w:lang w:eastAsia="sq-AL"/>
              </w:rPr>
              <w:t>539,680</w:t>
            </w:r>
          </w:p>
        </w:tc>
        <w:tc>
          <w:tcPr>
            <w:tcW w:w="463" w:type="pct"/>
            <w:tcBorders>
              <w:top w:val="nil"/>
              <w:left w:val="nil"/>
              <w:bottom w:val="dotted" w:sz="4" w:space="0" w:color="auto"/>
              <w:right w:val="single" w:sz="4" w:space="0" w:color="auto"/>
            </w:tcBorders>
            <w:shd w:val="clear" w:color="000000" w:fill="FFFFFF"/>
            <w:noWrap/>
            <w:vAlign w:val="bottom"/>
            <w:hideMark/>
          </w:tcPr>
          <w:p w14:paraId="76A66E59" w14:textId="77777777" w:rsidR="008D0AF2" w:rsidRPr="00A75AFD" w:rsidRDefault="008D0AF2" w:rsidP="008D0AF2">
            <w:pPr>
              <w:spacing w:after="0" w:line="240" w:lineRule="auto"/>
              <w:jc w:val="right"/>
              <w:rPr>
                <w:rFonts w:ascii="Garamond" w:eastAsia="Times New Roman" w:hAnsi="Garamond" w:cs="Arial"/>
                <w:b/>
                <w:bCs/>
                <w:sz w:val="12"/>
                <w:szCs w:val="12"/>
                <w:lang w:eastAsia="sq-AL"/>
              </w:rPr>
            </w:pPr>
            <w:r w:rsidRPr="00A75AFD">
              <w:rPr>
                <w:rFonts w:ascii="Garamond" w:eastAsia="Times New Roman" w:hAnsi="Garamond" w:cs="Arial"/>
                <w:b/>
                <w:bCs/>
                <w:sz w:val="12"/>
                <w:szCs w:val="12"/>
                <w:lang w:eastAsia="sq-AL"/>
              </w:rPr>
              <w:t>10,000</w:t>
            </w:r>
          </w:p>
        </w:tc>
        <w:tc>
          <w:tcPr>
            <w:tcW w:w="425" w:type="pct"/>
            <w:tcBorders>
              <w:top w:val="nil"/>
              <w:left w:val="nil"/>
              <w:bottom w:val="dotted" w:sz="4" w:space="0" w:color="auto"/>
              <w:right w:val="single" w:sz="4" w:space="0" w:color="auto"/>
            </w:tcBorders>
            <w:shd w:val="clear" w:color="000000" w:fill="FFFFFF"/>
            <w:noWrap/>
            <w:vAlign w:val="bottom"/>
            <w:hideMark/>
          </w:tcPr>
          <w:p w14:paraId="69E43215" w14:textId="77777777" w:rsidR="008D0AF2" w:rsidRPr="00A75AFD" w:rsidRDefault="008D0AF2" w:rsidP="008D0AF2">
            <w:pPr>
              <w:spacing w:after="0" w:line="240" w:lineRule="auto"/>
              <w:jc w:val="right"/>
              <w:rPr>
                <w:rFonts w:ascii="Garamond" w:eastAsia="Times New Roman" w:hAnsi="Garamond" w:cs="Arial"/>
                <w:b/>
                <w:bCs/>
                <w:sz w:val="12"/>
                <w:szCs w:val="12"/>
                <w:lang w:eastAsia="sq-AL"/>
              </w:rPr>
            </w:pPr>
            <w:r w:rsidRPr="00A75AFD">
              <w:rPr>
                <w:rFonts w:ascii="Garamond" w:eastAsia="Times New Roman" w:hAnsi="Garamond" w:cs="Arial"/>
                <w:b/>
                <w:bCs/>
                <w:sz w:val="12"/>
                <w:szCs w:val="12"/>
                <w:lang w:eastAsia="sq-AL"/>
              </w:rPr>
              <w:t>0</w:t>
            </w:r>
          </w:p>
        </w:tc>
        <w:tc>
          <w:tcPr>
            <w:tcW w:w="463" w:type="pct"/>
            <w:tcBorders>
              <w:top w:val="dotted" w:sz="4" w:space="0" w:color="auto"/>
              <w:left w:val="nil"/>
              <w:bottom w:val="nil"/>
              <w:right w:val="single" w:sz="4" w:space="0" w:color="auto"/>
            </w:tcBorders>
            <w:shd w:val="clear" w:color="000000" w:fill="FFFFFF"/>
            <w:noWrap/>
            <w:vAlign w:val="bottom"/>
            <w:hideMark/>
          </w:tcPr>
          <w:p w14:paraId="7262433E" w14:textId="77777777" w:rsidR="008D0AF2" w:rsidRPr="00A75AFD" w:rsidRDefault="008D0AF2" w:rsidP="008D0AF2">
            <w:pPr>
              <w:spacing w:after="0" w:line="240" w:lineRule="auto"/>
              <w:jc w:val="right"/>
              <w:rPr>
                <w:rFonts w:ascii="Garamond" w:eastAsia="Times New Roman" w:hAnsi="Garamond" w:cs="Arial"/>
                <w:b/>
                <w:bCs/>
                <w:sz w:val="12"/>
                <w:szCs w:val="12"/>
                <w:lang w:eastAsia="sq-AL"/>
              </w:rPr>
            </w:pPr>
            <w:r w:rsidRPr="00A75AFD">
              <w:rPr>
                <w:rFonts w:ascii="Garamond" w:eastAsia="Times New Roman" w:hAnsi="Garamond" w:cs="Arial"/>
                <w:b/>
                <w:bCs/>
                <w:sz w:val="12"/>
                <w:szCs w:val="12"/>
                <w:lang w:eastAsia="sq-AL"/>
              </w:rPr>
              <w:t>10,000</w:t>
            </w:r>
          </w:p>
        </w:tc>
        <w:tc>
          <w:tcPr>
            <w:tcW w:w="550" w:type="pct"/>
            <w:tcBorders>
              <w:top w:val="dotted" w:sz="4" w:space="0" w:color="auto"/>
              <w:left w:val="nil"/>
              <w:bottom w:val="nil"/>
              <w:right w:val="single" w:sz="8" w:space="0" w:color="auto"/>
            </w:tcBorders>
            <w:shd w:val="clear" w:color="000000" w:fill="FFFFFF"/>
            <w:noWrap/>
            <w:vAlign w:val="bottom"/>
            <w:hideMark/>
          </w:tcPr>
          <w:p w14:paraId="3EBA85C7" w14:textId="77777777" w:rsidR="008D0AF2" w:rsidRPr="00A75AFD" w:rsidRDefault="008D0AF2" w:rsidP="008D0AF2">
            <w:pPr>
              <w:spacing w:after="0" w:line="240" w:lineRule="auto"/>
              <w:jc w:val="right"/>
              <w:rPr>
                <w:rFonts w:ascii="Garamond" w:eastAsia="Times New Roman" w:hAnsi="Garamond" w:cs="Arial"/>
                <w:b/>
                <w:bCs/>
                <w:sz w:val="12"/>
                <w:szCs w:val="12"/>
                <w:lang w:eastAsia="sq-AL"/>
              </w:rPr>
            </w:pPr>
            <w:r w:rsidRPr="00A75AFD">
              <w:rPr>
                <w:rFonts w:ascii="Garamond" w:eastAsia="Times New Roman" w:hAnsi="Garamond" w:cs="Arial"/>
                <w:b/>
                <w:bCs/>
                <w:sz w:val="12"/>
                <w:szCs w:val="12"/>
                <w:lang w:eastAsia="sq-AL"/>
              </w:rPr>
              <w:t>549,680</w:t>
            </w:r>
          </w:p>
        </w:tc>
      </w:tr>
      <w:tr w:rsidR="00A75AFD" w:rsidRPr="00A75AFD" w14:paraId="0843B50B" w14:textId="77777777" w:rsidTr="00170D02">
        <w:trPr>
          <w:trHeight w:val="180"/>
        </w:trPr>
        <w:tc>
          <w:tcPr>
            <w:tcW w:w="286" w:type="pct"/>
            <w:tcBorders>
              <w:top w:val="nil"/>
              <w:left w:val="double" w:sz="6" w:space="0" w:color="auto"/>
              <w:bottom w:val="single" w:sz="4" w:space="0" w:color="auto"/>
              <w:right w:val="nil"/>
            </w:tcBorders>
            <w:shd w:val="clear" w:color="auto" w:fill="auto"/>
            <w:noWrap/>
            <w:vAlign w:val="bottom"/>
            <w:hideMark/>
          </w:tcPr>
          <w:p w14:paraId="7EF7506F" w14:textId="77777777" w:rsidR="008D0AF2" w:rsidRPr="00A75AFD" w:rsidRDefault="008D0AF2" w:rsidP="008D0AF2">
            <w:pPr>
              <w:spacing w:after="0" w:line="240" w:lineRule="auto"/>
              <w:jc w:val="center"/>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01520</w:t>
            </w:r>
          </w:p>
        </w:tc>
        <w:tc>
          <w:tcPr>
            <w:tcW w:w="2300" w:type="pct"/>
            <w:tcBorders>
              <w:top w:val="nil"/>
              <w:left w:val="single" w:sz="4" w:space="0" w:color="auto"/>
              <w:bottom w:val="single" w:sz="4" w:space="0" w:color="auto"/>
              <w:right w:val="single" w:sz="4" w:space="0" w:color="auto"/>
            </w:tcBorders>
            <w:shd w:val="clear" w:color="auto" w:fill="auto"/>
            <w:noWrap/>
            <w:vAlign w:val="bottom"/>
            <w:hideMark/>
          </w:tcPr>
          <w:p w14:paraId="70D5AC61" w14:textId="77777777" w:rsidR="008D0AF2" w:rsidRPr="00A75AFD" w:rsidRDefault="008D0AF2" w:rsidP="008D0AF2">
            <w:pPr>
              <w:spacing w:after="0" w:line="240" w:lineRule="auto"/>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 xml:space="preserve">Veprimtaria akademike </w:t>
            </w:r>
          </w:p>
        </w:tc>
        <w:tc>
          <w:tcPr>
            <w:tcW w:w="511" w:type="pct"/>
            <w:tcBorders>
              <w:top w:val="nil"/>
              <w:left w:val="nil"/>
              <w:bottom w:val="single" w:sz="4" w:space="0" w:color="auto"/>
              <w:right w:val="single" w:sz="4" w:space="0" w:color="auto"/>
            </w:tcBorders>
            <w:shd w:val="clear" w:color="000000" w:fill="FFFFFF"/>
            <w:noWrap/>
            <w:vAlign w:val="bottom"/>
            <w:hideMark/>
          </w:tcPr>
          <w:p w14:paraId="50430165"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539,680</w:t>
            </w:r>
          </w:p>
        </w:tc>
        <w:tc>
          <w:tcPr>
            <w:tcW w:w="463" w:type="pct"/>
            <w:tcBorders>
              <w:top w:val="nil"/>
              <w:left w:val="nil"/>
              <w:bottom w:val="single" w:sz="4" w:space="0" w:color="auto"/>
              <w:right w:val="dashed" w:sz="4" w:space="0" w:color="auto"/>
            </w:tcBorders>
            <w:shd w:val="clear" w:color="000000" w:fill="FFFFFF"/>
            <w:noWrap/>
            <w:vAlign w:val="bottom"/>
            <w:hideMark/>
          </w:tcPr>
          <w:p w14:paraId="359958C8"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10,000</w:t>
            </w:r>
          </w:p>
        </w:tc>
        <w:tc>
          <w:tcPr>
            <w:tcW w:w="425" w:type="pct"/>
            <w:tcBorders>
              <w:top w:val="nil"/>
              <w:left w:val="nil"/>
              <w:bottom w:val="single" w:sz="4" w:space="0" w:color="auto"/>
              <w:right w:val="dashed" w:sz="4" w:space="0" w:color="auto"/>
            </w:tcBorders>
            <w:shd w:val="clear" w:color="000000" w:fill="FFFFFF"/>
            <w:noWrap/>
            <w:vAlign w:val="bottom"/>
            <w:hideMark/>
          </w:tcPr>
          <w:p w14:paraId="56EFC95F"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0</w:t>
            </w:r>
          </w:p>
        </w:tc>
        <w:tc>
          <w:tcPr>
            <w:tcW w:w="463" w:type="pct"/>
            <w:tcBorders>
              <w:top w:val="dotted" w:sz="4" w:space="0" w:color="auto"/>
              <w:left w:val="nil"/>
              <w:bottom w:val="single" w:sz="4" w:space="0" w:color="auto"/>
              <w:right w:val="single" w:sz="4" w:space="0" w:color="auto"/>
            </w:tcBorders>
            <w:shd w:val="clear" w:color="000000" w:fill="FFFFFF"/>
            <w:noWrap/>
            <w:vAlign w:val="bottom"/>
            <w:hideMark/>
          </w:tcPr>
          <w:p w14:paraId="480D1DC0"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10,000</w:t>
            </w:r>
          </w:p>
        </w:tc>
        <w:tc>
          <w:tcPr>
            <w:tcW w:w="550" w:type="pct"/>
            <w:tcBorders>
              <w:top w:val="dotted" w:sz="4" w:space="0" w:color="auto"/>
              <w:left w:val="nil"/>
              <w:bottom w:val="single" w:sz="4" w:space="0" w:color="auto"/>
              <w:right w:val="single" w:sz="8" w:space="0" w:color="auto"/>
            </w:tcBorders>
            <w:shd w:val="clear" w:color="000000" w:fill="FFFFFF"/>
            <w:noWrap/>
            <w:vAlign w:val="bottom"/>
            <w:hideMark/>
          </w:tcPr>
          <w:p w14:paraId="3A3B193B"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549,680</w:t>
            </w:r>
          </w:p>
        </w:tc>
      </w:tr>
      <w:tr w:rsidR="00A75AFD" w:rsidRPr="00A75AFD" w14:paraId="54D510F2" w14:textId="77777777" w:rsidTr="00170D02">
        <w:trPr>
          <w:trHeight w:val="180"/>
        </w:trPr>
        <w:tc>
          <w:tcPr>
            <w:tcW w:w="286" w:type="pct"/>
            <w:tcBorders>
              <w:top w:val="nil"/>
              <w:left w:val="double" w:sz="6" w:space="0" w:color="auto"/>
              <w:bottom w:val="dotted" w:sz="4" w:space="0" w:color="auto"/>
              <w:right w:val="nil"/>
            </w:tcBorders>
            <w:shd w:val="clear" w:color="auto" w:fill="auto"/>
            <w:vAlign w:val="bottom"/>
            <w:hideMark/>
          </w:tcPr>
          <w:p w14:paraId="28851AD9" w14:textId="77777777" w:rsidR="008D0AF2" w:rsidRPr="00A75AFD" w:rsidRDefault="008D0AF2" w:rsidP="008D0AF2">
            <w:pPr>
              <w:spacing w:after="0" w:line="240" w:lineRule="auto"/>
              <w:jc w:val="center"/>
              <w:rPr>
                <w:rFonts w:ascii="Garamond" w:eastAsia="Times New Roman" w:hAnsi="Garamond" w:cs="Arial"/>
                <w:b/>
                <w:bCs/>
                <w:sz w:val="12"/>
                <w:szCs w:val="12"/>
                <w:lang w:eastAsia="sq-AL"/>
              </w:rPr>
            </w:pPr>
            <w:r w:rsidRPr="00A75AFD">
              <w:rPr>
                <w:rFonts w:ascii="Garamond" w:eastAsia="Times New Roman" w:hAnsi="Garamond" w:cs="Arial"/>
                <w:b/>
                <w:bCs/>
                <w:sz w:val="12"/>
                <w:szCs w:val="12"/>
                <w:lang w:eastAsia="sq-AL"/>
              </w:rPr>
              <w:t>24</w:t>
            </w:r>
          </w:p>
        </w:tc>
        <w:tc>
          <w:tcPr>
            <w:tcW w:w="2300" w:type="pct"/>
            <w:tcBorders>
              <w:top w:val="nil"/>
              <w:left w:val="single" w:sz="4" w:space="0" w:color="auto"/>
              <w:bottom w:val="dotted" w:sz="4" w:space="0" w:color="auto"/>
              <w:right w:val="single" w:sz="4" w:space="0" w:color="auto"/>
            </w:tcBorders>
            <w:shd w:val="clear" w:color="auto" w:fill="auto"/>
            <w:vAlign w:val="bottom"/>
            <w:hideMark/>
          </w:tcPr>
          <w:p w14:paraId="1563C4FC" w14:textId="77777777" w:rsidR="008D0AF2" w:rsidRPr="00A75AFD" w:rsidRDefault="008D0AF2" w:rsidP="008D0AF2">
            <w:pPr>
              <w:spacing w:after="0" w:line="240" w:lineRule="auto"/>
              <w:rPr>
                <w:rFonts w:ascii="Garamond" w:eastAsia="Times New Roman" w:hAnsi="Garamond" w:cs="Arial"/>
                <w:b/>
                <w:bCs/>
                <w:sz w:val="12"/>
                <w:szCs w:val="12"/>
                <w:lang w:eastAsia="sq-AL"/>
              </w:rPr>
            </w:pPr>
            <w:r w:rsidRPr="00A75AFD">
              <w:rPr>
                <w:rFonts w:ascii="Garamond" w:eastAsia="Times New Roman" w:hAnsi="Garamond" w:cs="Arial"/>
                <w:b/>
                <w:bCs/>
                <w:sz w:val="12"/>
                <w:szCs w:val="12"/>
                <w:lang w:eastAsia="sq-AL"/>
              </w:rPr>
              <w:t>Kontrolli i Lartë i Shtetit</w:t>
            </w:r>
          </w:p>
        </w:tc>
        <w:tc>
          <w:tcPr>
            <w:tcW w:w="511" w:type="pct"/>
            <w:tcBorders>
              <w:top w:val="nil"/>
              <w:left w:val="nil"/>
              <w:bottom w:val="dotted" w:sz="4" w:space="0" w:color="auto"/>
              <w:right w:val="single" w:sz="4" w:space="0" w:color="auto"/>
            </w:tcBorders>
            <w:shd w:val="clear" w:color="000000" w:fill="FFFFFF"/>
            <w:noWrap/>
            <w:vAlign w:val="bottom"/>
            <w:hideMark/>
          </w:tcPr>
          <w:p w14:paraId="2F88BC55" w14:textId="77777777" w:rsidR="008D0AF2" w:rsidRPr="00A75AFD" w:rsidRDefault="008D0AF2" w:rsidP="008D0AF2">
            <w:pPr>
              <w:spacing w:after="0" w:line="240" w:lineRule="auto"/>
              <w:jc w:val="right"/>
              <w:rPr>
                <w:rFonts w:ascii="Garamond" w:eastAsia="Times New Roman" w:hAnsi="Garamond" w:cs="Arial"/>
                <w:b/>
                <w:bCs/>
                <w:sz w:val="12"/>
                <w:szCs w:val="12"/>
                <w:lang w:eastAsia="sq-AL"/>
              </w:rPr>
            </w:pPr>
            <w:r w:rsidRPr="00A75AFD">
              <w:rPr>
                <w:rFonts w:ascii="Garamond" w:eastAsia="Times New Roman" w:hAnsi="Garamond" w:cs="Arial"/>
                <w:b/>
                <w:bCs/>
                <w:sz w:val="12"/>
                <w:szCs w:val="12"/>
                <w:lang w:eastAsia="sq-AL"/>
              </w:rPr>
              <w:t>679,000</w:t>
            </w:r>
          </w:p>
        </w:tc>
        <w:tc>
          <w:tcPr>
            <w:tcW w:w="463" w:type="pct"/>
            <w:tcBorders>
              <w:top w:val="nil"/>
              <w:left w:val="nil"/>
              <w:bottom w:val="dotted" w:sz="4" w:space="0" w:color="auto"/>
              <w:right w:val="single" w:sz="4" w:space="0" w:color="auto"/>
            </w:tcBorders>
            <w:shd w:val="clear" w:color="000000" w:fill="FFFFFF"/>
            <w:noWrap/>
            <w:vAlign w:val="bottom"/>
            <w:hideMark/>
          </w:tcPr>
          <w:p w14:paraId="2BADD8FB" w14:textId="77777777" w:rsidR="008D0AF2" w:rsidRPr="00A75AFD" w:rsidRDefault="008D0AF2" w:rsidP="008D0AF2">
            <w:pPr>
              <w:spacing w:after="0" w:line="240" w:lineRule="auto"/>
              <w:jc w:val="right"/>
              <w:rPr>
                <w:rFonts w:ascii="Garamond" w:eastAsia="Times New Roman" w:hAnsi="Garamond" w:cs="Arial"/>
                <w:b/>
                <w:bCs/>
                <w:sz w:val="12"/>
                <w:szCs w:val="12"/>
                <w:lang w:eastAsia="sq-AL"/>
              </w:rPr>
            </w:pPr>
            <w:r w:rsidRPr="00A75AFD">
              <w:rPr>
                <w:rFonts w:ascii="Garamond" w:eastAsia="Times New Roman" w:hAnsi="Garamond" w:cs="Arial"/>
                <w:b/>
                <w:bCs/>
                <w:sz w:val="12"/>
                <w:szCs w:val="12"/>
                <w:lang w:eastAsia="sq-AL"/>
              </w:rPr>
              <w:t>15,000</w:t>
            </w:r>
          </w:p>
        </w:tc>
        <w:tc>
          <w:tcPr>
            <w:tcW w:w="425" w:type="pct"/>
            <w:tcBorders>
              <w:top w:val="nil"/>
              <w:left w:val="nil"/>
              <w:bottom w:val="dotted" w:sz="4" w:space="0" w:color="auto"/>
              <w:right w:val="single" w:sz="4" w:space="0" w:color="auto"/>
            </w:tcBorders>
            <w:shd w:val="clear" w:color="000000" w:fill="FFFFFF"/>
            <w:noWrap/>
            <w:vAlign w:val="bottom"/>
            <w:hideMark/>
          </w:tcPr>
          <w:p w14:paraId="4769CF54" w14:textId="77777777" w:rsidR="008D0AF2" w:rsidRPr="00A75AFD" w:rsidRDefault="008D0AF2" w:rsidP="008D0AF2">
            <w:pPr>
              <w:spacing w:after="0" w:line="240" w:lineRule="auto"/>
              <w:jc w:val="right"/>
              <w:rPr>
                <w:rFonts w:ascii="Garamond" w:eastAsia="Times New Roman" w:hAnsi="Garamond" w:cs="Arial"/>
                <w:b/>
                <w:bCs/>
                <w:sz w:val="12"/>
                <w:szCs w:val="12"/>
                <w:lang w:eastAsia="sq-AL"/>
              </w:rPr>
            </w:pPr>
            <w:r w:rsidRPr="00A75AFD">
              <w:rPr>
                <w:rFonts w:ascii="Garamond" w:eastAsia="Times New Roman" w:hAnsi="Garamond" w:cs="Arial"/>
                <w:b/>
                <w:bCs/>
                <w:sz w:val="12"/>
                <w:szCs w:val="12"/>
                <w:lang w:eastAsia="sq-AL"/>
              </w:rPr>
              <w:t>0</w:t>
            </w:r>
          </w:p>
        </w:tc>
        <w:tc>
          <w:tcPr>
            <w:tcW w:w="463" w:type="pct"/>
            <w:tcBorders>
              <w:top w:val="dotted" w:sz="4" w:space="0" w:color="auto"/>
              <w:left w:val="nil"/>
              <w:bottom w:val="nil"/>
              <w:right w:val="single" w:sz="4" w:space="0" w:color="auto"/>
            </w:tcBorders>
            <w:shd w:val="clear" w:color="000000" w:fill="FFFFFF"/>
            <w:noWrap/>
            <w:vAlign w:val="bottom"/>
            <w:hideMark/>
          </w:tcPr>
          <w:p w14:paraId="4143A18E" w14:textId="77777777" w:rsidR="008D0AF2" w:rsidRPr="00A75AFD" w:rsidRDefault="008D0AF2" w:rsidP="008D0AF2">
            <w:pPr>
              <w:spacing w:after="0" w:line="240" w:lineRule="auto"/>
              <w:jc w:val="right"/>
              <w:rPr>
                <w:rFonts w:ascii="Garamond" w:eastAsia="Times New Roman" w:hAnsi="Garamond" w:cs="Arial"/>
                <w:b/>
                <w:bCs/>
                <w:sz w:val="12"/>
                <w:szCs w:val="12"/>
                <w:lang w:eastAsia="sq-AL"/>
              </w:rPr>
            </w:pPr>
            <w:r w:rsidRPr="00A75AFD">
              <w:rPr>
                <w:rFonts w:ascii="Garamond" w:eastAsia="Times New Roman" w:hAnsi="Garamond" w:cs="Arial"/>
                <w:b/>
                <w:bCs/>
                <w:sz w:val="12"/>
                <w:szCs w:val="12"/>
                <w:lang w:eastAsia="sq-AL"/>
              </w:rPr>
              <w:t>15,000</w:t>
            </w:r>
          </w:p>
        </w:tc>
        <w:tc>
          <w:tcPr>
            <w:tcW w:w="550" w:type="pct"/>
            <w:tcBorders>
              <w:top w:val="dotted" w:sz="4" w:space="0" w:color="auto"/>
              <w:left w:val="nil"/>
              <w:bottom w:val="nil"/>
              <w:right w:val="single" w:sz="8" w:space="0" w:color="auto"/>
            </w:tcBorders>
            <w:shd w:val="clear" w:color="000000" w:fill="FFFFFF"/>
            <w:noWrap/>
            <w:vAlign w:val="bottom"/>
            <w:hideMark/>
          </w:tcPr>
          <w:p w14:paraId="5A99AED5" w14:textId="77777777" w:rsidR="008D0AF2" w:rsidRPr="00A75AFD" w:rsidRDefault="008D0AF2" w:rsidP="008D0AF2">
            <w:pPr>
              <w:spacing w:after="0" w:line="240" w:lineRule="auto"/>
              <w:jc w:val="right"/>
              <w:rPr>
                <w:rFonts w:ascii="Garamond" w:eastAsia="Times New Roman" w:hAnsi="Garamond" w:cs="Arial"/>
                <w:b/>
                <w:bCs/>
                <w:sz w:val="12"/>
                <w:szCs w:val="12"/>
                <w:lang w:eastAsia="sq-AL"/>
              </w:rPr>
            </w:pPr>
            <w:r w:rsidRPr="00A75AFD">
              <w:rPr>
                <w:rFonts w:ascii="Garamond" w:eastAsia="Times New Roman" w:hAnsi="Garamond" w:cs="Arial"/>
                <w:b/>
                <w:bCs/>
                <w:sz w:val="12"/>
                <w:szCs w:val="12"/>
                <w:lang w:eastAsia="sq-AL"/>
              </w:rPr>
              <w:t>694,000</w:t>
            </w:r>
          </w:p>
        </w:tc>
      </w:tr>
      <w:tr w:rsidR="00A75AFD" w:rsidRPr="00A75AFD" w14:paraId="33A85404" w14:textId="77777777" w:rsidTr="00170D02">
        <w:trPr>
          <w:trHeight w:val="180"/>
        </w:trPr>
        <w:tc>
          <w:tcPr>
            <w:tcW w:w="286" w:type="pct"/>
            <w:tcBorders>
              <w:top w:val="nil"/>
              <w:left w:val="double" w:sz="6" w:space="0" w:color="auto"/>
              <w:bottom w:val="single" w:sz="4" w:space="0" w:color="auto"/>
              <w:right w:val="nil"/>
            </w:tcBorders>
            <w:shd w:val="clear" w:color="auto" w:fill="auto"/>
            <w:noWrap/>
            <w:vAlign w:val="bottom"/>
            <w:hideMark/>
          </w:tcPr>
          <w:p w14:paraId="0CF7FF84" w14:textId="77777777" w:rsidR="008D0AF2" w:rsidRPr="00A75AFD" w:rsidRDefault="008D0AF2" w:rsidP="008D0AF2">
            <w:pPr>
              <w:spacing w:after="0" w:line="240" w:lineRule="auto"/>
              <w:jc w:val="center"/>
              <w:rPr>
                <w:rFonts w:ascii="Garamond" w:eastAsia="Times New Roman" w:hAnsi="Garamond" w:cs="Arial"/>
                <w:sz w:val="12"/>
                <w:szCs w:val="12"/>
                <w:lang w:eastAsia="sq-AL"/>
              </w:rPr>
            </w:pPr>
            <w:r w:rsidRPr="00A75AFD">
              <w:rPr>
                <w:rFonts w:ascii="Garamond" w:eastAsia="Times New Roman" w:hAnsi="Garamond" w:cs="Arial"/>
                <w:sz w:val="12"/>
                <w:szCs w:val="12"/>
                <w:lang w:eastAsia="sq-AL"/>
              </w:rPr>
              <w:lastRenderedPageBreak/>
              <w:t>01120</w:t>
            </w:r>
          </w:p>
        </w:tc>
        <w:tc>
          <w:tcPr>
            <w:tcW w:w="2300" w:type="pct"/>
            <w:tcBorders>
              <w:top w:val="nil"/>
              <w:left w:val="single" w:sz="4" w:space="0" w:color="auto"/>
              <w:bottom w:val="single" w:sz="4" w:space="0" w:color="auto"/>
              <w:right w:val="single" w:sz="4" w:space="0" w:color="auto"/>
            </w:tcBorders>
            <w:shd w:val="clear" w:color="auto" w:fill="auto"/>
            <w:noWrap/>
            <w:vAlign w:val="bottom"/>
            <w:hideMark/>
          </w:tcPr>
          <w:p w14:paraId="21121823" w14:textId="77777777" w:rsidR="008D0AF2" w:rsidRPr="00A75AFD" w:rsidRDefault="008D0AF2" w:rsidP="008D0AF2">
            <w:pPr>
              <w:spacing w:after="0" w:line="240" w:lineRule="auto"/>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 xml:space="preserve">Veprimtaria </w:t>
            </w:r>
            <w:proofErr w:type="spellStart"/>
            <w:r w:rsidRPr="00A75AFD">
              <w:rPr>
                <w:rFonts w:ascii="Garamond" w:eastAsia="Times New Roman" w:hAnsi="Garamond" w:cs="Arial"/>
                <w:sz w:val="12"/>
                <w:szCs w:val="12"/>
                <w:lang w:eastAsia="sq-AL"/>
              </w:rPr>
              <w:t>Audituese</w:t>
            </w:r>
            <w:proofErr w:type="spellEnd"/>
            <w:r w:rsidRPr="00A75AFD">
              <w:rPr>
                <w:rFonts w:ascii="Garamond" w:eastAsia="Times New Roman" w:hAnsi="Garamond" w:cs="Arial"/>
                <w:sz w:val="12"/>
                <w:szCs w:val="12"/>
                <w:lang w:eastAsia="sq-AL"/>
              </w:rPr>
              <w:t xml:space="preserve"> e </w:t>
            </w:r>
            <w:proofErr w:type="spellStart"/>
            <w:r w:rsidRPr="00A75AFD">
              <w:rPr>
                <w:rFonts w:ascii="Garamond" w:eastAsia="Times New Roman" w:hAnsi="Garamond" w:cs="Arial"/>
                <w:sz w:val="12"/>
                <w:szCs w:val="12"/>
                <w:lang w:eastAsia="sq-AL"/>
              </w:rPr>
              <w:t>KLSH</w:t>
            </w:r>
            <w:proofErr w:type="spellEnd"/>
            <w:r w:rsidRPr="00A75AFD">
              <w:rPr>
                <w:rFonts w:ascii="Garamond" w:eastAsia="Times New Roman" w:hAnsi="Garamond" w:cs="Arial"/>
                <w:sz w:val="12"/>
                <w:szCs w:val="12"/>
                <w:lang w:eastAsia="sq-AL"/>
              </w:rPr>
              <w:t>-së</w:t>
            </w:r>
          </w:p>
        </w:tc>
        <w:tc>
          <w:tcPr>
            <w:tcW w:w="511" w:type="pct"/>
            <w:tcBorders>
              <w:top w:val="nil"/>
              <w:left w:val="nil"/>
              <w:bottom w:val="single" w:sz="4" w:space="0" w:color="auto"/>
              <w:right w:val="single" w:sz="4" w:space="0" w:color="auto"/>
            </w:tcBorders>
            <w:shd w:val="clear" w:color="000000" w:fill="FFFFFF"/>
            <w:noWrap/>
            <w:vAlign w:val="bottom"/>
            <w:hideMark/>
          </w:tcPr>
          <w:p w14:paraId="4E34BE7F"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679,000</w:t>
            </w:r>
          </w:p>
        </w:tc>
        <w:tc>
          <w:tcPr>
            <w:tcW w:w="463" w:type="pct"/>
            <w:tcBorders>
              <w:top w:val="nil"/>
              <w:left w:val="nil"/>
              <w:bottom w:val="single" w:sz="4" w:space="0" w:color="auto"/>
              <w:right w:val="dashed" w:sz="4" w:space="0" w:color="auto"/>
            </w:tcBorders>
            <w:shd w:val="clear" w:color="000000" w:fill="FFFFFF"/>
            <w:noWrap/>
            <w:vAlign w:val="bottom"/>
            <w:hideMark/>
          </w:tcPr>
          <w:p w14:paraId="587CE86D"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15,000</w:t>
            </w:r>
          </w:p>
        </w:tc>
        <w:tc>
          <w:tcPr>
            <w:tcW w:w="425" w:type="pct"/>
            <w:tcBorders>
              <w:top w:val="nil"/>
              <w:left w:val="nil"/>
              <w:bottom w:val="single" w:sz="4" w:space="0" w:color="auto"/>
              <w:right w:val="dashed" w:sz="4" w:space="0" w:color="auto"/>
            </w:tcBorders>
            <w:shd w:val="clear" w:color="000000" w:fill="FFFFFF"/>
            <w:noWrap/>
            <w:vAlign w:val="bottom"/>
            <w:hideMark/>
          </w:tcPr>
          <w:p w14:paraId="4AED72B7"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0</w:t>
            </w:r>
          </w:p>
        </w:tc>
        <w:tc>
          <w:tcPr>
            <w:tcW w:w="463" w:type="pct"/>
            <w:tcBorders>
              <w:top w:val="dotted" w:sz="4" w:space="0" w:color="auto"/>
              <w:left w:val="nil"/>
              <w:bottom w:val="single" w:sz="4" w:space="0" w:color="auto"/>
              <w:right w:val="single" w:sz="4" w:space="0" w:color="auto"/>
            </w:tcBorders>
            <w:shd w:val="clear" w:color="000000" w:fill="FFFFFF"/>
            <w:noWrap/>
            <w:vAlign w:val="bottom"/>
            <w:hideMark/>
          </w:tcPr>
          <w:p w14:paraId="1256BD83"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15,000</w:t>
            </w:r>
          </w:p>
        </w:tc>
        <w:tc>
          <w:tcPr>
            <w:tcW w:w="550" w:type="pct"/>
            <w:tcBorders>
              <w:top w:val="dotted" w:sz="4" w:space="0" w:color="auto"/>
              <w:left w:val="nil"/>
              <w:bottom w:val="single" w:sz="4" w:space="0" w:color="auto"/>
              <w:right w:val="single" w:sz="8" w:space="0" w:color="auto"/>
            </w:tcBorders>
            <w:shd w:val="clear" w:color="000000" w:fill="FFFFFF"/>
            <w:noWrap/>
            <w:vAlign w:val="bottom"/>
            <w:hideMark/>
          </w:tcPr>
          <w:p w14:paraId="24B0F4B4"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694,000</w:t>
            </w:r>
          </w:p>
        </w:tc>
      </w:tr>
      <w:tr w:rsidR="00A75AFD" w:rsidRPr="00A75AFD" w14:paraId="6C6117EB" w14:textId="77777777" w:rsidTr="00170D02">
        <w:trPr>
          <w:trHeight w:val="180"/>
        </w:trPr>
        <w:tc>
          <w:tcPr>
            <w:tcW w:w="286" w:type="pct"/>
            <w:tcBorders>
              <w:top w:val="nil"/>
              <w:left w:val="double" w:sz="6" w:space="0" w:color="auto"/>
              <w:bottom w:val="dotted" w:sz="4" w:space="0" w:color="auto"/>
              <w:right w:val="nil"/>
            </w:tcBorders>
            <w:shd w:val="clear" w:color="auto" w:fill="auto"/>
            <w:vAlign w:val="bottom"/>
            <w:hideMark/>
          </w:tcPr>
          <w:p w14:paraId="5BABE0E3" w14:textId="77777777" w:rsidR="008D0AF2" w:rsidRPr="00A75AFD" w:rsidRDefault="008D0AF2" w:rsidP="008D0AF2">
            <w:pPr>
              <w:spacing w:after="0" w:line="240" w:lineRule="auto"/>
              <w:jc w:val="center"/>
              <w:rPr>
                <w:rFonts w:ascii="Garamond" w:eastAsia="Times New Roman" w:hAnsi="Garamond" w:cs="Arial"/>
                <w:b/>
                <w:bCs/>
                <w:sz w:val="12"/>
                <w:szCs w:val="12"/>
                <w:lang w:eastAsia="sq-AL"/>
              </w:rPr>
            </w:pPr>
            <w:r w:rsidRPr="00A75AFD">
              <w:rPr>
                <w:rFonts w:ascii="Garamond" w:eastAsia="Times New Roman" w:hAnsi="Garamond" w:cs="Arial"/>
                <w:b/>
                <w:bCs/>
                <w:sz w:val="12"/>
                <w:szCs w:val="12"/>
                <w:lang w:eastAsia="sq-AL"/>
              </w:rPr>
              <w:t>26</w:t>
            </w:r>
          </w:p>
        </w:tc>
        <w:tc>
          <w:tcPr>
            <w:tcW w:w="2300" w:type="pct"/>
            <w:tcBorders>
              <w:top w:val="nil"/>
              <w:left w:val="single" w:sz="4" w:space="0" w:color="auto"/>
              <w:bottom w:val="dotted" w:sz="4" w:space="0" w:color="auto"/>
              <w:right w:val="single" w:sz="4" w:space="0" w:color="auto"/>
            </w:tcBorders>
            <w:shd w:val="clear" w:color="auto" w:fill="auto"/>
            <w:noWrap/>
            <w:vAlign w:val="bottom"/>
            <w:hideMark/>
          </w:tcPr>
          <w:p w14:paraId="6BDF5096" w14:textId="77777777" w:rsidR="008D0AF2" w:rsidRPr="00A75AFD" w:rsidRDefault="008D0AF2" w:rsidP="008D0AF2">
            <w:pPr>
              <w:spacing w:after="0" w:line="240" w:lineRule="auto"/>
              <w:rPr>
                <w:rFonts w:ascii="Garamond" w:eastAsia="Times New Roman" w:hAnsi="Garamond" w:cs="Arial"/>
                <w:b/>
                <w:bCs/>
                <w:sz w:val="12"/>
                <w:szCs w:val="12"/>
                <w:lang w:eastAsia="sq-AL"/>
              </w:rPr>
            </w:pPr>
            <w:r w:rsidRPr="00A75AFD">
              <w:rPr>
                <w:rFonts w:ascii="Garamond" w:eastAsia="Times New Roman" w:hAnsi="Garamond" w:cs="Arial"/>
                <w:b/>
                <w:bCs/>
                <w:sz w:val="12"/>
                <w:szCs w:val="12"/>
                <w:lang w:eastAsia="sq-AL"/>
              </w:rPr>
              <w:t>Ministria e Turizmit dhe Mjedisit</w:t>
            </w:r>
          </w:p>
        </w:tc>
        <w:tc>
          <w:tcPr>
            <w:tcW w:w="511" w:type="pct"/>
            <w:tcBorders>
              <w:top w:val="nil"/>
              <w:left w:val="nil"/>
              <w:bottom w:val="dotted" w:sz="4" w:space="0" w:color="auto"/>
              <w:right w:val="single" w:sz="4" w:space="0" w:color="auto"/>
            </w:tcBorders>
            <w:shd w:val="clear" w:color="000000" w:fill="FFFFFF"/>
            <w:noWrap/>
            <w:vAlign w:val="bottom"/>
            <w:hideMark/>
          </w:tcPr>
          <w:p w14:paraId="71236873" w14:textId="77777777" w:rsidR="008D0AF2" w:rsidRPr="00A75AFD" w:rsidRDefault="008D0AF2" w:rsidP="008D0AF2">
            <w:pPr>
              <w:spacing w:after="0" w:line="240" w:lineRule="auto"/>
              <w:jc w:val="right"/>
              <w:rPr>
                <w:rFonts w:ascii="Garamond" w:eastAsia="Times New Roman" w:hAnsi="Garamond" w:cs="Arial"/>
                <w:b/>
                <w:bCs/>
                <w:sz w:val="12"/>
                <w:szCs w:val="12"/>
                <w:lang w:eastAsia="sq-AL"/>
              </w:rPr>
            </w:pPr>
            <w:r w:rsidRPr="00A75AFD">
              <w:rPr>
                <w:rFonts w:ascii="Garamond" w:eastAsia="Times New Roman" w:hAnsi="Garamond" w:cs="Arial"/>
                <w:b/>
                <w:bCs/>
                <w:sz w:val="12"/>
                <w:szCs w:val="12"/>
                <w:lang w:eastAsia="sq-AL"/>
              </w:rPr>
              <w:t>2,331,060</w:t>
            </w:r>
          </w:p>
        </w:tc>
        <w:tc>
          <w:tcPr>
            <w:tcW w:w="463" w:type="pct"/>
            <w:tcBorders>
              <w:top w:val="nil"/>
              <w:left w:val="nil"/>
              <w:bottom w:val="dotted" w:sz="4" w:space="0" w:color="auto"/>
              <w:right w:val="single" w:sz="4" w:space="0" w:color="auto"/>
            </w:tcBorders>
            <w:shd w:val="clear" w:color="000000" w:fill="FFFFFF"/>
            <w:noWrap/>
            <w:vAlign w:val="bottom"/>
            <w:hideMark/>
          </w:tcPr>
          <w:p w14:paraId="766AFB96" w14:textId="77777777" w:rsidR="008D0AF2" w:rsidRPr="00A75AFD" w:rsidRDefault="008D0AF2" w:rsidP="008D0AF2">
            <w:pPr>
              <w:spacing w:after="0" w:line="240" w:lineRule="auto"/>
              <w:jc w:val="right"/>
              <w:rPr>
                <w:rFonts w:ascii="Garamond" w:eastAsia="Times New Roman" w:hAnsi="Garamond" w:cs="Arial"/>
                <w:b/>
                <w:bCs/>
                <w:sz w:val="12"/>
                <w:szCs w:val="12"/>
                <w:lang w:eastAsia="sq-AL"/>
              </w:rPr>
            </w:pPr>
            <w:r w:rsidRPr="00A75AFD">
              <w:rPr>
                <w:rFonts w:ascii="Garamond" w:eastAsia="Times New Roman" w:hAnsi="Garamond" w:cs="Arial"/>
                <w:b/>
                <w:bCs/>
                <w:sz w:val="12"/>
                <w:szCs w:val="12"/>
                <w:lang w:eastAsia="sq-AL"/>
              </w:rPr>
              <w:t>1,053,847</w:t>
            </w:r>
          </w:p>
        </w:tc>
        <w:tc>
          <w:tcPr>
            <w:tcW w:w="425" w:type="pct"/>
            <w:tcBorders>
              <w:top w:val="nil"/>
              <w:left w:val="nil"/>
              <w:bottom w:val="dotted" w:sz="4" w:space="0" w:color="auto"/>
              <w:right w:val="single" w:sz="4" w:space="0" w:color="auto"/>
            </w:tcBorders>
            <w:shd w:val="clear" w:color="000000" w:fill="FFFFFF"/>
            <w:noWrap/>
            <w:vAlign w:val="bottom"/>
            <w:hideMark/>
          </w:tcPr>
          <w:p w14:paraId="0142946B" w14:textId="77777777" w:rsidR="008D0AF2" w:rsidRPr="00A75AFD" w:rsidRDefault="008D0AF2" w:rsidP="008D0AF2">
            <w:pPr>
              <w:spacing w:after="0" w:line="240" w:lineRule="auto"/>
              <w:jc w:val="right"/>
              <w:rPr>
                <w:rFonts w:ascii="Garamond" w:eastAsia="Times New Roman" w:hAnsi="Garamond" w:cs="Arial"/>
                <w:b/>
                <w:bCs/>
                <w:sz w:val="12"/>
                <w:szCs w:val="12"/>
                <w:lang w:eastAsia="sq-AL"/>
              </w:rPr>
            </w:pPr>
            <w:r w:rsidRPr="00A75AFD">
              <w:rPr>
                <w:rFonts w:ascii="Garamond" w:eastAsia="Times New Roman" w:hAnsi="Garamond" w:cs="Arial"/>
                <w:b/>
                <w:bCs/>
                <w:sz w:val="12"/>
                <w:szCs w:val="12"/>
                <w:lang w:eastAsia="sq-AL"/>
              </w:rPr>
              <w:t>590,000</w:t>
            </w:r>
          </w:p>
        </w:tc>
        <w:tc>
          <w:tcPr>
            <w:tcW w:w="463" w:type="pct"/>
            <w:tcBorders>
              <w:top w:val="nil"/>
              <w:left w:val="nil"/>
              <w:bottom w:val="dotted" w:sz="4" w:space="0" w:color="auto"/>
              <w:right w:val="single" w:sz="4" w:space="0" w:color="auto"/>
            </w:tcBorders>
            <w:shd w:val="clear" w:color="000000" w:fill="FFFFFF"/>
            <w:noWrap/>
            <w:vAlign w:val="bottom"/>
            <w:hideMark/>
          </w:tcPr>
          <w:p w14:paraId="72448823" w14:textId="77777777" w:rsidR="008D0AF2" w:rsidRPr="00A75AFD" w:rsidRDefault="008D0AF2" w:rsidP="008D0AF2">
            <w:pPr>
              <w:spacing w:after="0" w:line="240" w:lineRule="auto"/>
              <w:jc w:val="right"/>
              <w:rPr>
                <w:rFonts w:ascii="Garamond" w:eastAsia="Times New Roman" w:hAnsi="Garamond" w:cs="Arial"/>
                <w:b/>
                <w:bCs/>
                <w:sz w:val="12"/>
                <w:szCs w:val="12"/>
                <w:lang w:eastAsia="sq-AL"/>
              </w:rPr>
            </w:pPr>
            <w:r w:rsidRPr="00A75AFD">
              <w:rPr>
                <w:rFonts w:ascii="Garamond" w:eastAsia="Times New Roman" w:hAnsi="Garamond" w:cs="Arial"/>
                <w:b/>
                <w:bCs/>
                <w:sz w:val="12"/>
                <w:szCs w:val="12"/>
                <w:lang w:eastAsia="sq-AL"/>
              </w:rPr>
              <w:t>1,643,847</w:t>
            </w:r>
          </w:p>
        </w:tc>
        <w:tc>
          <w:tcPr>
            <w:tcW w:w="550" w:type="pct"/>
            <w:tcBorders>
              <w:top w:val="nil"/>
              <w:left w:val="nil"/>
              <w:bottom w:val="dotted" w:sz="4" w:space="0" w:color="auto"/>
              <w:right w:val="single" w:sz="8" w:space="0" w:color="auto"/>
            </w:tcBorders>
            <w:shd w:val="clear" w:color="000000" w:fill="FFFFFF"/>
            <w:noWrap/>
            <w:vAlign w:val="bottom"/>
            <w:hideMark/>
          </w:tcPr>
          <w:p w14:paraId="4A279A8E" w14:textId="77777777" w:rsidR="008D0AF2" w:rsidRPr="00A75AFD" w:rsidRDefault="008D0AF2" w:rsidP="008D0AF2">
            <w:pPr>
              <w:spacing w:after="0" w:line="240" w:lineRule="auto"/>
              <w:jc w:val="right"/>
              <w:rPr>
                <w:rFonts w:ascii="Garamond" w:eastAsia="Times New Roman" w:hAnsi="Garamond" w:cs="Arial"/>
                <w:b/>
                <w:bCs/>
                <w:sz w:val="12"/>
                <w:szCs w:val="12"/>
                <w:lang w:eastAsia="sq-AL"/>
              </w:rPr>
            </w:pPr>
            <w:r w:rsidRPr="00A75AFD">
              <w:rPr>
                <w:rFonts w:ascii="Garamond" w:eastAsia="Times New Roman" w:hAnsi="Garamond" w:cs="Arial"/>
                <w:b/>
                <w:bCs/>
                <w:sz w:val="12"/>
                <w:szCs w:val="12"/>
                <w:lang w:eastAsia="sq-AL"/>
              </w:rPr>
              <w:t>3,974,907</w:t>
            </w:r>
          </w:p>
        </w:tc>
      </w:tr>
      <w:tr w:rsidR="00A75AFD" w:rsidRPr="00A75AFD" w14:paraId="1F50504E" w14:textId="77777777" w:rsidTr="00170D02">
        <w:trPr>
          <w:trHeight w:val="180"/>
        </w:trPr>
        <w:tc>
          <w:tcPr>
            <w:tcW w:w="286" w:type="pct"/>
            <w:tcBorders>
              <w:top w:val="nil"/>
              <w:left w:val="double" w:sz="6" w:space="0" w:color="auto"/>
              <w:bottom w:val="dotted" w:sz="4" w:space="0" w:color="auto"/>
              <w:right w:val="nil"/>
            </w:tcBorders>
            <w:shd w:val="clear" w:color="auto" w:fill="auto"/>
            <w:noWrap/>
            <w:vAlign w:val="bottom"/>
            <w:hideMark/>
          </w:tcPr>
          <w:p w14:paraId="63DF8682" w14:textId="77777777" w:rsidR="008D0AF2" w:rsidRPr="00A75AFD" w:rsidRDefault="008D0AF2" w:rsidP="008D0AF2">
            <w:pPr>
              <w:spacing w:after="0" w:line="240" w:lineRule="auto"/>
              <w:jc w:val="center"/>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01110</w:t>
            </w:r>
          </w:p>
        </w:tc>
        <w:tc>
          <w:tcPr>
            <w:tcW w:w="2300" w:type="pct"/>
            <w:tcBorders>
              <w:top w:val="nil"/>
              <w:left w:val="single" w:sz="4" w:space="0" w:color="auto"/>
              <w:bottom w:val="dotted" w:sz="4" w:space="0" w:color="auto"/>
              <w:right w:val="single" w:sz="4" w:space="0" w:color="auto"/>
            </w:tcBorders>
            <w:shd w:val="clear" w:color="auto" w:fill="auto"/>
            <w:noWrap/>
            <w:vAlign w:val="bottom"/>
            <w:hideMark/>
          </w:tcPr>
          <w:p w14:paraId="1138180C" w14:textId="77777777" w:rsidR="008D0AF2" w:rsidRPr="00A75AFD" w:rsidRDefault="008D0AF2" w:rsidP="008D0AF2">
            <w:pPr>
              <w:spacing w:after="0" w:line="240" w:lineRule="auto"/>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Planifikimi, Menaxhimi dhe Administrimi</w:t>
            </w:r>
          </w:p>
        </w:tc>
        <w:tc>
          <w:tcPr>
            <w:tcW w:w="511" w:type="pct"/>
            <w:tcBorders>
              <w:top w:val="nil"/>
              <w:left w:val="nil"/>
              <w:bottom w:val="dotted" w:sz="4" w:space="0" w:color="auto"/>
              <w:right w:val="single" w:sz="4" w:space="0" w:color="auto"/>
            </w:tcBorders>
            <w:shd w:val="clear" w:color="000000" w:fill="FFFFFF"/>
            <w:noWrap/>
            <w:vAlign w:val="bottom"/>
            <w:hideMark/>
          </w:tcPr>
          <w:p w14:paraId="2FFF50A3"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341,727</w:t>
            </w:r>
          </w:p>
        </w:tc>
        <w:tc>
          <w:tcPr>
            <w:tcW w:w="463" w:type="pct"/>
            <w:tcBorders>
              <w:top w:val="nil"/>
              <w:left w:val="nil"/>
              <w:bottom w:val="dotted" w:sz="4" w:space="0" w:color="auto"/>
              <w:right w:val="dashed" w:sz="4" w:space="0" w:color="auto"/>
            </w:tcBorders>
            <w:shd w:val="clear" w:color="000000" w:fill="FFFFFF"/>
            <w:noWrap/>
            <w:vAlign w:val="bottom"/>
            <w:hideMark/>
          </w:tcPr>
          <w:p w14:paraId="70C5539B"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3,000</w:t>
            </w:r>
          </w:p>
        </w:tc>
        <w:tc>
          <w:tcPr>
            <w:tcW w:w="425" w:type="pct"/>
            <w:tcBorders>
              <w:top w:val="nil"/>
              <w:left w:val="nil"/>
              <w:bottom w:val="dotted" w:sz="4" w:space="0" w:color="auto"/>
              <w:right w:val="dashed" w:sz="4" w:space="0" w:color="auto"/>
            </w:tcBorders>
            <w:shd w:val="clear" w:color="000000" w:fill="FFFFFF"/>
            <w:noWrap/>
            <w:vAlign w:val="bottom"/>
            <w:hideMark/>
          </w:tcPr>
          <w:p w14:paraId="5D254BB5"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0</w:t>
            </w:r>
          </w:p>
        </w:tc>
        <w:tc>
          <w:tcPr>
            <w:tcW w:w="463" w:type="pct"/>
            <w:tcBorders>
              <w:top w:val="nil"/>
              <w:left w:val="nil"/>
              <w:bottom w:val="dotted" w:sz="4" w:space="0" w:color="auto"/>
              <w:right w:val="single" w:sz="4" w:space="0" w:color="auto"/>
            </w:tcBorders>
            <w:shd w:val="clear" w:color="000000" w:fill="FFFFFF"/>
            <w:noWrap/>
            <w:vAlign w:val="bottom"/>
            <w:hideMark/>
          </w:tcPr>
          <w:p w14:paraId="7AD635E4"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3,000</w:t>
            </w:r>
          </w:p>
        </w:tc>
        <w:tc>
          <w:tcPr>
            <w:tcW w:w="550" w:type="pct"/>
            <w:tcBorders>
              <w:top w:val="nil"/>
              <w:left w:val="nil"/>
              <w:bottom w:val="dotted" w:sz="4" w:space="0" w:color="auto"/>
              <w:right w:val="single" w:sz="8" w:space="0" w:color="auto"/>
            </w:tcBorders>
            <w:shd w:val="clear" w:color="000000" w:fill="FFFFFF"/>
            <w:noWrap/>
            <w:vAlign w:val="bottom"/>
            <w:hideMark/>
          </w:tcPr>
          <w:p w14:paraId="06DE758D"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344,727</w:t>
            </w:r>
          </w:p>
        </w:tc>
      </w:tr>
      <w:tr w:rsidR="00A75AFD" w:rsidRPr="00A75AFD" w14:paraId="6286E456" w14:textId="77777777" w:rsidTr="00170D02">
        <w:trPr>
          <w:trHeight w:val="180"/>
        </w:trPr>
        <w:tc>
          <w:tcPr>
            <w:tcW w:w="286" w:type="pct"/>
            <w:tcBorders>
              <w:top w:val="nil"/>
              <w:left w:val="double" w:sz="6" w:space="0" w:color="auto"/>
              <w:bottom w:val="dotted" w:sz="4" w:space="0" w:color="auto"/>
              <w:right w:val="nil"/>
            </w:tcBorders>
            <w:shd w:val="clear" w:color="auto" w:fill="auto"/>
            <w:noWrap/>
            <w:vAlign w:val="bottom"/>
            <w:hideMark/>
          </w:tcPr>
          <w:p w14:paraId="67258F02" w14:textId="77777777" w:rsidR="008D0AF2" w:rsidRPr="00A75AFD" w:rsidRDefault="008D0AF2" w:rsidP="008D0AF2">
            <w:pPr>
              <w:spacing w:after="0" w:line="240" w:lineRule="auto"/>
              <w:jc w:val="center"/>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05320</w:t>
            </w:r>
          </w:p>
        </w:tc>
        <w:tc>
          <w:tcPr>
            <w:tcW w:w="2300" w:type="pct"/>
            <w:tcBorders>
              <w:top w:val="nil"/>
              <w:left w:val="single" w:sz="4" w:space="0" w:color="auto"/>
              <w:bottom w:val="dotted" w:sz="4" w:space="0" w:color="auto"/>
              <w:right w:val="single" w:sz="4" w:space="0" w:color="auto"/>
            </w:tcBorders>
            <w:shd w:val="clear" w:color="auto" w:fill="auto"/>
            <w:noWrap/>
            <w:vAlign w:val="bottom"/>
            <w:hideMark/>
          </w:tcPr>
          <w:p w14:paraId="26EC354A" w14:textId="77777777" w:rsidR="008D0AF2" w:rsidRPr="00A75AFD" w:rsidRDefault="008D0AF2" w:rsidP="008D0AF2">
            <w:pPr>
              <w:spacing w:after="0" w:line="240" w:lineRule="auto"/>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Programe për mbrojtjen e Mjedisit</w:t>
            </w:r>
          </w:p>
        </w:tc>
        <w:tc>
          <w:tcPr>
            <w:tcW w:w="511" w:type="pct"/>
            <w:tcBorders>
              <w:top w:val="nil"/>
              <w:left w:val="nil"/>
              <w:bottom w:val="dotted" w:sz="4" w:space="0" w:color="auto"/>
              <w:right w:val="single" w:sz="4" w:space="0" w:color="auto"/>
            </w:tcBorders>
            <w:shd w:val="clear" w:color="000000" w:fill="FFFFFF"/>
            <w:noWrap/>
            <w:vAlign w:val="bottom"/>
            <w:hideMark/>
          </w:tcPr>
          <w:p w14:paraId="4EC5317F"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476,770</w:t>
            </w:r>
          </w:p>
        </w:tc>
        <w:tc>
          <w:tcPr>
            <w:tcW w:w="463" w:type="pct"/>
            <w:tcBorders>
              <w:top w:val="nil"/>
              <w:left w:val="nil"/>
              <w:bottom w:val="dotted" w:sz="4" w:space="0" w:color="auto"/>
              <w:right w:val="dashed" w:sz="4" w:space="0" w:color="auto"/>
            </w:tcBorders>
            <w:shd w:val="clear" w:color="000000" w:fill="FFFFFF"/>
            <w:noWrap/>
            <w:vAlign w:val="bottom"/>
            <w:hideMark/>
          </w:tcPr>
          <w:p w14:paraId="7E08B843"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90,000</w:t>
            </w:r>
          </w:p>
        </w:tc>
        <w:tc>
          <w:tcPr>
            <w:tcW w:w="425" w:type="pct"/>
            <w:tcBorders>
              <w:top w:val="nil"/>
              <w:left w:val="nil"/>
              <w:bottom w:val="dotted" w:sz="4" w:space="0" w:color="auto"/>
              <w:right w:val="dashed" w:sz="4" w:space="0" w:color="auto"/>
            </w:tcBorders>
            <w:shd w:val="clear" w:color="000000" w:fill="FFFFFF"/>
            <w:noWrap/>
            <w:vAlign w:val="bottom"/>
            <w:hideMark/>
          </w:tcPr>
          <w:p w14:paraId="2F91EE75"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390,000</w:t>
            </w:r>
          </w:p>
        </w:tc>
        <w:tc>
          <w:tcPr>
            <w:tcW w:w="463" w:type="pct"/>
            <w:tcBorders>
              <w:top w:val="nil"/>
              <w:left w:val="nil"/>
              <w:bottom w:val="dotted" w:sz="4" w:space="0" w:color="auto"/>
              <w:right w:val="single" w:sz="4" w:space="0" w:color="auto"/>
            </w:tcBorders>
            <w:shd w:val="clear" w:color="000000" w:fill="FFFFFF"/>
            <w:noWrap/>
            <w:vAlign w:val="bottom"/>
            <w:hideMark/>
          </w:tcPr>
          <w:p w14:paraId="0C75CBC2"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480,000</w:t>
            </w:r>
          </w:p>
        </w:tc>
        <w:tc>
          <w:tcPr>
            <w:tcW w:w="550" w:type="pct"/>
            <w:tcBorders>
              <w:top w:val="nil"/>
              <w:left w:val="nil"/>
              <w:bottom w:val="dotted" w:sz="4" w:space="0" w:color="auto"/>
              <w:right w:val="single" w:sz="8" w:space="0" w:color="auto"/>
            </w:tcBorders>
            <w:shd w:val="clear" w:color="000000" w:fill="FFFFFF"/>
            <w:noWrap/>
            <w:vAlign w:val="bottom"/>
            <w:hideMark/>
          </w:tcPr>
          <w:p w14:paraId="1E168F5F"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956,770</w:t>
            </w:r>
          </w:p>
        </w:tc>
      </w:tr>
      <w:tr w:rsidR="00A75AFD" w:rsidRPr="00A75AFD" w14:paraId="404868CE" w14:textId="77777777" w:rsidTr="00170D02">
        <w:trPr>
          <w:trHeight w:val="180"/>
        </w:trPr>
        <w:tc>
          <w:tcPr>
            <w:tcW w:w="286" w:type="pct"/>
            <w:tcBorders>
              <w:top w:val="nil"/>
              <w:left w:val="double" w:sz="6" w:space="0" w:color="auto"/>
              <w:bottom w:val="dotted" w:sz="4" w:space="0" w:color="auto"/>
              <w:right w:val="nil"/>
            </w:tcBorders>
            <w:shd w:val="clear" w:color="auto" w:fill="auto"/>
            <w:noWrap/>
            <w:vAlign w:val="bottom"/>
            <w:hideMark/>
          </w:tcPr>
          <w:p w14:paraId="6BF29340" w14:textId="77777777" w:rsidR="008D0AF2" w:rsidRPr="00A75AFD" w:rsidRDefault="008D0AF2" w:rsidP="008D0AF2">
            <w:pPr>
              <w:spacing w:after="0" w:line="240" w:lineRule="auto"/>
              <w:jc w:val="center"/>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04260</w:t>
            </w:r>
          </w:p>
        </w:tc>
        <w:tc>
          <w:tcPr>
            <w:tcW w:w="2300" w:type="pct"/>
            <w:tcBorders>
              <w:top w:val="nil"/>
              <w:left w:val="single" w:sz="4" w:space="0" w:color="auto"/>
              <w:bottom w:val="dotted" w:sz="4" w:space="0" w:color="auto"/>
              <w:right w:val="single" w:sz="4" w:space="0" w:color="auto"/>
            </w:tcBorders>
            <w:shd w:val="clear" w:color="auto" w:fill="auto"/>
            <w:noWrap/>
            <w:vAlign w:val="bottom"/>
            <w:hideMark/>
          </w:tcPr>
          <w:p w14:paraId="5408008D" w14:textId="77777777" w:rsidR="008D0AF2" w:rsidRPr="00A75AFD" w:rsidRDefault="008D0AF2" w:rsidP="008D0AF2">
            <w:pPr>
              <w:spacing w:after="0" w:line="240" w:lineRule="auto"/>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Administrimi i pyjeve</w:t>
            </w:r>
          </w:p>
        </w:tc>
        <w:tc>
          <w:tcPr>
            <w:tcW w:w="511" w:type="pct"/>
            <w:tcBorders>
              <w:top w:val="nil"/>
              <w:left w:val="nil"/>
              <w:bottom w:val="dotted" w:sz="4" w:space="0" w:color="auto"/>
              <w:right w:val="single" w:sz="4" w:space="0" w:color="auto"/>
            </w:tcBorders>
            <w:shd w:val="clear" w:color="000000" w:fill="FFFFFF"/>
            <w:noWrap/>
            <w:vAlign w:val="bottom"/>
            <w:hideMark/>
          </w:tcPr>
          <w:p w14:paraId="5209F644"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538,450</w:t>
            </w:r>
          </w:p>
        </w:tc>
        <w:tc>
          <w:tcPr>
            <w:tcW w:w="463" w:type="pct"/>
            <w:tcBorders>
              <w:top w:val="nil"/>
              <w:left w:val="nil"/>
              <w:bottom w:val="dotted" w:sz="4" w:space="0" w:color="auto"/>
              <w:right w:val="dashed" w:sz="4" w:space="0" w:color="auto"/>
            </w:tcBorders>
            <w:shd w:val="clear" w:color="000000" w:fill="FFFFFF"/>
            <w:noWrap/>
            <w:vAlign w:val="bottom"/>
            <w:hideMark/>
          </w:tcPr>
          <w:p w14:paraId="63396EC2"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541,100</w:t>
            </w:r>
          </w:p>
        </w:tc>
        <w:tc>
          <w:tcPr>
            <w:tcW w:w="425" w:type="pct"/>
            <w:tcBorders>
              <w:top w:val="nil"/>
              <w:left w:val="nil"/>
              <w:bottom w:val="dotted" w:sz="4" w:space="0" w:color="auto"/>
              <w:right w:val="dashed" w:sz="4" w:space="0" w:color="auto"/>
            </w:tcBorders>
            <w:shd w:val="clear" w:color="000000" w:fill="FFFFFF"/>
            <w:noWrap/>
            <w:vAlign w:val="bottom"/>
            <w:hideMark/>
          </w:tcPr>
          <w:p w14:paraId="2D5B036F"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0</w:t>
            </w:r>
          </w:p>
        </w:tc>
        <w:tc>
          <w:tcPr>
            <w:tcW w:w="463" w:type="pct"/>
            <w:tcBorders>
              <w:top w:val="nil"/>
              <w:left w:val="nil"/>
              <w:bottom w:val="dotted" w:sz="4" w:space="0" w:color="auto"/>
              <w:right w:val="single" w:sz="4" w:space="0" w:color="auto"/>
            </w:tcBorders>
            <w:shd w:val="clear" w:color="000000" w:fill="FFFFFF"/>
            <w:noWrap/>
            <w:vAlign w:val="bottom"/>
            <w:hideMark/>
          </w:tcPr>
          <w:p w14:paraId="179F95F0"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541,100</w:t>
            </w:r>
          </w:p>
        </w:tc>
        <w:tc>
          <w:tcPr>
            <w:tcW w:w="550" w:type="pct"/>
            <w:tcBorders>
              <w:top w:val="nil"/>
              <w:left w:val="nil"/>
              <w:bottom w:val="dotted" w:sz="4" w:space="0" w:color="auto"/>
              <w:right w:val="single" w:sz="8" w:space="0" w:color="auto"/>
            </w:tcBorders>
            <w:shd w:val="clear" w:color="000000" w:fill="FFFFFF"/>
            <w:noWrap/>
            <w:vAlign w:val="bottom"/>
            <w:hideMark/>
          </w:tcPr>
          <w:p w14:paraId="6047DF25"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1,079,550</w:t>
            </w:r>
          </w:p>
        </w:tc>
      </w:tr>
      <w:tr w:rsidR="00A75AFD" w:rsidRPr="00A75AFD" w14:paraId="1DC439A9" w14:textId="77777777" w:rsidTr="00170D02">
        <w:trPr>
          <w:trHeight w:val="180"/>
        </w:trPr>
        <w:tc>
          <w:tcPr>
            <w:tcW w:w="286" w:type="pct"/>
            <w:tcBorders>
              <w:top w:val="nil"/>
              <w:left w:val="double" w:sz="6" w:space="0" w:color="auto"/>
              <w:bottom w:val="dotted" w:sz="4" w:space="0" w:color="auto"/>
              <w:right w:val="nil"/>
            </w:tcBorders>
            <w:shd w:val="clear" w:color="auto" w:fill="auto"/>
            <w:noWrap/>
            <w:vAlign w:val="bottom"/>
            <w:hideMark/>
          </w:tcPr>
          <w:p w14:paraId="34E982EC" w14:textId="77777777" w:rsidR="008D0AF2" w:rsidRPr="00A75AFD" w:rsidRDefault="008D0AF2" w:rsidP="008D0AF2">
            <w:pPr>
              <w:spacing w:after="0" w:line="240" w:lineRule="auto"/>
              <w:jc w:val="center"/>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04760</w:t>
            </w:r>
          </w:p>
        </w:tc>
        <w:tc>
          <w:tcPr>
            <w:tcW w:w="2300" w:type="pct"/>
            <w:tcBorders>
              <w:top w:val="nil"/>
              <w:left w:val="single" w:sz="4" w:space="0" w:color="auto"/>
              <w:bottom w:val="dotted" w:sz="4" w:space="0" w:color="auto"/>
              <w:right w:val="single" w:sz="4" w:space="0" w:color="auto"/>
            </w:tcBorders>
            <w:shd w:val="clear" w:color="auto" w:fill="auto"/>
            <w:noWrap/>
            <w:vAlign w:val="bottom"/>
            <w:hideMark/>
          </w:tcPr>
          <w:p w14:paraId="7D507AA3" w14:textId="77777777" w:rsidR="008D0AF2" w:rsidRPr="00A75AFD" w:rsidRDefault="008D0AF2" w:rsidP="008D0AF2">
            <w:pPr>
              <w:spacing w:after="0" w:line="240" w:lineRule="auto"/>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Zhvillimi i Turizmit</w:t>
            </w:r>
          </w:p>
        </w:tc>
        <w:tc>
          <w:tcPr>
            <w:tcW w:w="511" w:type="pct"/>
            <w:tcBorders>
              <w:top w:val="nil"/>
              <w:left w:val="nil"/>
              <w:bottom w:val="dotted" w:sz="4" w:space="0" w:color="auto"/>
              <w:right w:val="single" w:sz="4" w:space="0" w:color="auto"/>
            </w:tcBorders>
            <w:shd w:val="clear" w:color="000000" w:fill="FFFFFF"/>
            <w:noWrap/>
            <w:vAlign w:val="bottom"/>
            <w:hideMark/>
          </w:tcPr>
          <w:p w14:paraId="137DB66E"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918,000</w:t>
            </w:r>
          </w:p>
        </w:tc>
        <w:tc>
          <w:tcPr>
            <w:tcW w:w="463" w:type="pct"/>
            <w:tcBorders>
              <w:top w:val="nil"/>
              <w:left w:val="nil"/>
              <w:bottom w:val="dotted" w:sz="4" w:space="0" w:color="auto"/>
              <w:right w:val="dashed" w:sz="4" w:space="0" w:color="auto"/>
            </w:tcBorders>
            <w:shd w:val="clear" w:color="000000" w:fill="FFFFFF"/>
            <w:noWrap/>
            <w:vAlign w:val="bottom"/>
            <w:hideMark/>
          </w:tcPr>
          <w:p w14:paraId="58CC4D23"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90,000</w:t>
            </w:r>
          </w:p>
        </w:tc>
        <w:tc>
          <w:tcPr>
            <w:tcW w:w="425" w:type="pct"/>
            <w:tcBorders>
              <w:top w:val="nil"/>
              <w:left w:val="nil"/>
              <w:bottom w:val="dotted" w:sz="4" w:space="0" w:color="auto"/>
              <w:right w:val="dashed" w:sz="4" w:space="0" w:color="auto"/>
            </w:tcBorders>
            <w:shd w:val="clear" w:color="000000" w:fill="FFFFFF"/>
            <w:noWrap/>
            <w:vAlign w:val="bottom"/>
            <w:hideMark/>
          </w:tcPr>
          <w:p w14:paraId="30B813E1"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0</w:t>
            </w:r>
          </w:p>
        </w:tc>
        <w:tc>
          <w:tcPr>
            <w:tcW w:w="463" w:type="pct"/>
            <w:tcBorders>
              <w:top w:val="nil"/>
              <w:left w:val="nil"/>
              <w:bottom w:val="dotted" w:sz="4" w:space="0" w:color="auto"/>
              <w:right w:val="single" w:sz="4" w:space="0" w:color="auto"/>
            </w:tcBorders>
            <w:shd w:val="clear" w:color="000000" w:fill="FFFFFF"/>
            <w:noWrap/>
            <w:vAlign w:val="bottom"/>
            <w:hideMark/>
          </w:tcPr>
          <w:p w14:paraId="20DF6240"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90,000</w:t>
            </w:r>
          </w:p>
        </w:tc>
        <w:tc>
          <w:tcPr>
            <w:tcW w:w="550" w:type="pct"/>
            <w:tcBorders>
              <w:top w:val="nil"/>
              <w:left w:val="nil"/>
              <w:bottom w:val="dotted" w:sz="4" w:space="0" w:color="auto"/>
              <w:right w:val="single" w:sz="8" w:space="0" w:color="auto"/>
            </w:tcBorders>
            <w:shd w:val="clear" w:color="000000" w:fill="FFFFFF"/>
            <w:noWrap/>
            <w:vAlign w:val="bottom"/>
            <w:hideMark/>
          </w:tcPr>
          <w:p w14:paraId="34C8FDFA"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1,008,000</w:t>
            </w:r>
          </w:p>
        </w:tc>
      </w:tr>
      <w:tr w:rsidR="00A75AFD" w:rsidRPr="00A75AFD" w14:paraId="39DA9FB6" w14:textId="77777777" w:rsidTr="00170D02">
        <w:trPr>
          <w:trHeight w:val="180"/>
        </w:trPr>
        <w:tc>
          <w:tcPr>
            <w:tcW w:w="286" w:type="pct"/>
            <w:tcBorders>
              <w:top w:val="nil"/>
              <w:left w:val="double" w:sz="6" w:space="0" w:color="auto"/>
              <w:bottom w:val="dotted" w:sz="4" w:space="0" w:color="auto"/>
              <w:right w:val="nil"/>
            </w:tcBorders>
            <w:shd w:val="clear" w:color="auto" w:fill="auto"/>
            <w:noWrap/>
            <w:vAlign w:val="bottom"/>
            <w:hideMark/>
          </w:tcPr>
          <w:p w14:paraId="0BE4DA12" w14:textId="77777777" w:rsidR="008D0AF2" w:rsidRPr="00A75AFD" w:rsidRDefault="008D0AF2" w:rsidP="008D0AF2">
            <w:pPr>
              <w:spacing w:after="0" w:line="240" w:lineRule="auto"/>
              <w:jc w:val="center"/>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06220</w:t>
            </w:r>
          </w:p>
        </w:tc>
        <w:tc>
          <w:tcPr>
            <w:tcW w:w="2300" w:type="pct"/>
            <w:tcBorders>
              <w:top w:val="nil"/>
              <w:left w:val="single" w:sz="4" w:space="0" w:color="auto"/>
              <w:bottom w:val="dotted" w:sz="4" w:space="0" w:color="auto"/>
              <w:right w:val="single" w:sz="4" w:space="0" w:color="auto"/>
            </w:tcBorders>
            <w:shd w:val="clear" w:color="auto" w:fill="auto"/>
            <w:noWrap/>
            <w:vAlign w:val="bottom"/>
            <w:hideMark/>
          </w:tcPr>
          <w:p w14:paraId="658E9790" w14:textId="77777777" w:rsidR="008D0AF2" w:rsidRPr="00A75AFD" w:rsidRDefault="008D0AF2" w:rsidP="008D0AF2">
            <w:pPr>
              <w:spacing w:after="0" w:line="240" w:lineRule="auto"/>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Menaxhimi i Mbetjeve Urbane</w:t>
            </w:r>
          </w:p>
        </w:tc>
        <w:tc>
          <w:tcPr>
            <w:tcW w:w="511" w:type="pct"/>
            <w:tcBorders>
              <w:top w:val="nil"/>
              <w:left w:val="nil"/>
              <w:bottom w:val="dotted" w:sz="4" w:space="0" w:color="auto"/>
              <w:right w:val="single" w:sz="4" w:space="0" w:color="auto"/>
            </w:tcBorders>
            <w:shd w:val="clear" w:color="000000" w:fill="FFFFFF"/>
            <w:noWrap/>
            <w:vAlign w:val="bottom"/>
            <w:hideMark/>
          </w:tcPr>
          <w:p w14:paraId="2A5963E7"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56,113</w:t>
            </w:r>
          </w:p>
        </w:tc>
        <w:tc>
          <w:tcPr>
            <w:tcW w:w="463" w:type="pct"/>
            <w:tcBorders>
              <w:top w:val="nil"/>
              <w:left w:val="nil"/>
              <w:bottom w:val="dotted" w:sz="4" w:space="0" w:color="auto"/>
              <w:right w:val="dashed" w:sz="4" w:space="0" w:color="auto"/>
            </w:tcBorders>
            <w:shd w:val="clear" w:color="000000" w:fill="FFFFFF"/>
            <w:noWrap/>
            <w:vAlign w:val="bottom"/>
            <w:hideMark/>
          </w:tcPr>
          <w:p w14:paraId="425A60AC"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329,747</w:t>
            </w:r>
          </w:p>
        </w:tc>
        <w:tc>
          <w:tcPr>
            <w:tcW w:w="425" w:type="pct"/>
            <w:tcBorders>
              <w:top w:val="nil"/>
              <w:left w:val="nil"/>
              <w:bottom w:val="dotted" w:sz="4" w:space="0" w:color="auto"/>
              <w:right w:val="dashed" w:sz="4" w:space="0" w:color="auto"/>
            </w:tcBorders>
            <w:shd w:val="clear" w:color="000000" w:fill="FFFFFF"/>
            <w:noWrap/>
            <w:vAlign w:val="bottom"/>
            <w:hideMark/>
          </w:tcPr>
          <w:p w14:paraId="203B7277"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200,000</w:t>
            </w:r>
          </w:p>
        </w:tc>
        <w:tc>
          <w:tcPr>
            <w:tcW w:w="463" w:type="pct"/>
            <w:tcBorders>
              <w:top w:val="nil"/>
              <w:left w:val="nil"/>
              <w:bottom w:val="dotted" w:sz="4" w:space="0" w:color="auto"/>
              <w:right w:val="single" w:sz="4" w:space="0" w:color="auto"/>
            </w:tcBorders>
            <w:shd w:val="clear" w:color="000000" w:fill="FFFFFF"/>
            <w:noWrap/>
            <w:vAlign w:val="bottom"/>
            <w:hideMark/>
          </w:tcPr>
          <w:p w14:paraId="23A2F9C0"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529,747</w:t>
            </w:r>
          </w:p>
        </w:tc>
        <w:tc>
          <w:tcPr>
            <w:tcW w:w="550" w:type="pct"/>
            <w:tcBorders>
              <w:top w:val="nil"/>
              <w:left w:val="nil"/>
              <w:bottom w:val="dotted" w:sz="4" w:space="0" w:color="auto"/>
              <w:right w:val="single" w:sz="8" w:space="0" w:color="auto"/>
            </w:tcBorders>
            <w:shd w:val="clear" w:color="000000" w:fill="FFFFFF"/>
            <w:noWrap/>
            <w:vAlign w:val="bottom"/>
            <w:hideMark/>
          </w:tcPr>
          <w:p w14:paraId="3E540F45"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585,860</w:t>
            </w:r>
          </w:p>
        </w:tc>
      </w:tr>
      <w:tr w:rsidR="00A75AFD" w:rsidRPr="00A75AFD" w14:paraId="0A303487" w14:textId="77777777" w:rsidTr="00170D02">
        <w:trPr>
          <w:trHeight w:val="180"/>
        </w:trPr>
        <w:tc>
          <w:tcPr>
            <w:tcW w:w="286" w:type="pct"/>
            <w:tcBorders>
              <w:top w:val="single" w:sz="4" w:space="0" w:color="auto"/>
              <w:left w:val="double" w:sz="6" w:space="0" w:color="auto"/>
              <w:bottom w:val="dotted" w:sz="4" w:space="0" w:color="auto"/>
              <w:right w:val="nil"/>
            </w:tcBorders>
            <w:shd w:val="clear" w:color="auto" w:fill="auto"/>
            <w:vAlign w:val="bottom"/>
            <w:hideMark/>
          </w:tcPr>
          <w:p w14:paraId="132DD433" w14:textId="77777777" w:rsidR="008D0AF2" w:rsidRPr="00A75AFD" w:rsidRDefault="008D0AF2" w:rsidP="008D0AF2">
            <w:pPr>
              <w:spacing w:after="0" w:line="240" w:lineRule="auto"/>
              <w:jc w:val="center"/>
              <w:rPr>
                <w:rFonts w:ascii="Garamond" w:eastAsia="Times New Roman" w:hAnsi="Garamond" w:cs="Arial"/>
                <w:b/>
                <w:bCs/>
                <w:sz w:val="12"/>
                <w:szCs w:val="12"/>
                <w:lang w:eastAsia="sq-AL"/>
              </w:rPr>
            </w:pPr>
            <w:r w:rsidRPr="00A75AFD">
              <w:rPr>
                <w:rFonts w:ascii="Garamond" w:eastAsia="Times New Roman" w:hAnsi="Garamond" w:cs="Arial"/>
                <w:b/>
                <w:bCs/>
                <w:sz w:val="12"/>
                <w:szCs w:val="12"/>
                <w:lang w:eastAsia="sq-AL"/>
              </w:rPr>
              <w:t>28</w:t>
            </w:r>
          </w:p>
        </w:tc>
        <w:tc>
          <w:tcPr>
            <w:tcW w:w="2300" w:type="pct"/>
            <w:tcBorders>
              <w:top w:val="single" w:sz="4" w:space="0" w:color="auto"/>
              <w:left w:val="single" w:sz="4" w:space="0" w:color="auto"/>
              <w:bottom w:val="dotted" w:sz="4" w:space="0" w:color="auto"/>
              <w:right w:val="single" w:sz="4" w:space="0" w:color="auto"/>
            </w:tcBorders>
            <w:shd w:val="clear" w:color="auto" w:fill="auto"/>
            <w:vAlign w:val="bottom"/>
            <w:hideMark/>
          </w:tcPr>
          <w:p w14:paraId="60325C27" w14:textId="77777777" w:rsidR="008D0AF2" w:rsidRPr="00A75AFD" w:rsidRDefault="008D0AF2" w:rsidP="008D0AF2">
            <w:pPr>
              <w:spacing w:after="0" w:line="240" w:lineRule="auto"/>
              <w:rPr>
                <w:rFonts w:ascii="Garamond" w:eastAsia="Times New Roman" w:hAnsi="Garamond" w:cs="Arial"/>
                <w:b/>
                <w:bCs/>
                <w:sz w:val="12"/>
                <w:szCs w:val="12"/>
                <w:lang w:eastAsia="sq-AL"/>
              </w:rPr>
            </w:pPr>
            <w:r w:rsidRPr="00A75AFD">
              <w:rPr>
                <w:rFonts w:ascii="Garamond" w:eastAsia="Times New Roman" w:hAnsi="Garamond" w:cs="Arial"/>
                <w:b/>
                <w:bCs/>
                <w:sz w:val="12"/>
                <w:szCs w:val="12"/>
                <w:lang w:eastAsia="sq-AL"/>
              </w:rPr>
              <w:t>Prokuroria e Përgjithshme</w:t>
            </w:r>
          </w:p>
        </w:tc>
        <w:tc>
          <w:tcPr>
            <w:tcW w:w="511" w:type="pct"/>
            <w:tcBorders>
              <w:top w:val="single" w:sz="4" w:space="0" w:color="auto"/>
              <w:left w:val="nil"/>
              <w:bottom w:val="dotted" w:sz="4" w:space="0" w:color="auto"/>
              <w:right w:val="single" w:sz="4" w:space="0" w:color="auto"/>
            </w:tcBorders>
            <w:shd w:val="clear" w:color="000000" w:fill="FFFFFF"/>
            <w:noWrap/>
            <w:vAlign w:val="bottom"/>
            <w:hideMark/>
          </w:tcPr>
          <w:p w14:paraId="070623C8" w14:textId="77777777" w:rsidR="008D0AF2" w:rsidRPr="00A75AFD" w:rsidRDefault="008D0AF2" w:rsidP="008D0AF2">
            <w:pPr>
              <w:spacing w:after="0" w:line="240" w:lineRule="auto"/>
              <w:jc w:val="right"/>
              <w:rPr>
                <w:rFonts w:ascii="Garamond" w:eastAsia="Times New Roman" w:hAnsi="Garamond" w:cs="Arial"/>
                <w:b/>
                <w:bCs/>
                <w:sz w:val="12"/>
                <w:szCs w:val="12"/>
                <w:lang w:eastAsia="sq-AL"/>
              </w:rPr>
            </w:pPr>
            <w:r w:rsidRPr="00A75AFD">
              <w:rPr>
                <w:rFonts w:ascii="Garamond" w:eastAsia="Times New Roman" w:hAnsi="Garamond" w:cs="Arial"/>
                <w:b/>
                <w:bCs/>
                <w:sz w:val="12"/>
                <w:szCs w:val="12"/>
                <w:lang w:eastAsia="sq-AL"/>
              </w:rPr>
              <w:t>3,192,800</w:t>
            </w:r>
          </w:p>
        </w:tc>
        <w:tc>
          <w:tcPr>
            <w:tcW w:w="463" w:type="pct"/>
            <w:tcBorders>
              <w:top w:val="single" w:sz="4" w:space="0" w:color="auto"/>
              <w:left w:val="nil"/>
              <w:bottom w:val="dotted" w:sz="4" w:space="0" w:color="auto"/>
              <w:right w:val="dashed" w:sz="4" w:space="0" w:color="auto"/>
            </w:tcBorders>
            <w:shd w:val="clear" w:color="000000" w:fill="FFFFFF"/>
            <w:noWrap/>
            <w:vAlign w:val="bottom"/>
            <w:hideMark/>
          </w:tcPr>
          <w:p w14:paraId="11975A72" w14:textId="77777777" w:rsidR="008D0AF2" w:rsidRPr="00A75AFD" w:rsidRDefault="008D0AF2" w:rsidP="008D0AF2">
            <w:pPr>
              <w:spacing w:after="0" w:line="240" w:lineRule="auto"/>
              <w:jc w:val="right"/>
              <w:rPr>
                <w:rFonts w:ascii="Garamond" w:eastAsia="Times New Roman" w:hAnsi="Garamond" w:cs="Arial"/>
                <w:b/>
                <w:bCs/>
                <w:sz w:val="12"/>
                <w:szCs w:val="12"/>
                <w:lang w:eastAsia="sq-AL"/>
              </w:rPr>
            </w:pPr>
            <w:r w:rsidRPr="00A75AFD">
              <w:rPr>
                <w:rFonts w:ascii="Garamond" w:eastAsia="Times New Roman" w:hAnsi="Garamond" w:cs="Arial"/>
                <w:b/>
                <w:bCs/>
                <w:sz w:val="12"/>
                <w:szCs w:val="12"/>
                <w:lang w:eastAsia="sq-AL"/>
              </w:rPr>
              <w:t>130,000</w:t>
            </w:r>
          </w:p>
        </w:tc>
        <w:tc>
          <w:tcPr>
            <w:tcW w:w="425" w:type="pct"/>
            <w:tcBorders>
              <w:top w:val="single" w:sz="4" w:space="0" w:color="auto"/>
              <w:left w:val="nil"/>
              <w:bottom w:val="dotted" w:sz="4" w:space="0" w:color="auto"/>
              <w:right w:val="dashed" w:sz="4" w:space="0" w:color="auto"/>
            </w:tcBorders>
            <w:shd w:val="clear" w:color="000000" w:fill="FFFFFF"/>
            <w:noWrap/>
            <w:vAlign w:val="bottom"/>
            <w:hideMark/>
          </w:tcPr>
          <w:p w14:paraId="76757006" w14:textId="77777777" w:rsidR="008D0AF2" w:rsidRPr="00A75AFD" w:rsidRDefault="008D0AF2" w:rsidP="008D0AF2">
            <w:pPr>
              <w:spacing w:after="0" w:line="240" w:lineRule="auto"/>
              <w:jc w:val="right"/>
              <w:rPr>
                <w:rFonts w:ascii="Garamond" w:eastAsia="Times New Roman" w:hAnsi="Garamond" w:cs="Arial"/>
                <w:b/>
                <w:bCs/>
                <w:sz w:val="12"/>
                <w:szCs w:val="12"/>
                <w:lang w:eastAsia="sq-AL"/>
              </w:rPr>
            </w:pPr>
            <w:r w:rsidRPr="00A75AFD">
              <w:rPr>
                <w:rFonts w:ascii="Garamond" w:eastAsia="Times New Roman" w:hAnsi="Garamond" w:cs="Arial"/>
                <w:b/>
                <w:bCs/>
                <w:sz w:val="12"/>
                <w:szCs w:val="12"/>
                <w:lang w:eastAsia="sq-AL"/>
              </w:rPr>
              <w:t>0</w:t>
            </w:r>
          </w:p>
        </w:tc>
        <w:tc>
          <w:tcPr>
            <w:tcW w:w="463" w:type="pct"/>
            <w:tcBorders>
              <w:top w:val="single" w:sz="4" w:space="0" w:color="auto"/>
              <w:left w:val="nil"/>
              <w:bottom w:val="dotted" w:sz="4" w:space="0" w:color="auto"/>
              <w:right w:val="single" w:sz="4" w:space="0" w:color="auto"/>
            </w:tcBorders>
            <w:shd w:val="clear" w:color="000000" w:fill="FFFFFF"/>
            <w:noWrap/>
            <w:vAlign w:val="bottom"/>
            <w:hideMark/>
          </w:tcPr>
          <w:p w14:paraId="12578141" w14:textId="77777777" w:rsidR="008D0AF2" w:rsidRPr="00A75AFD" w:rsidRDefault="008D0AF2" w:rsidP="008D0AF2">
            <w:pPr>
              <w:spacing w:after="0" w:line="240" w:lineRule="auto"/>
              <w:jc w:val="right"/>
              <w:rPr>
                <w:rFonts w:ascii="Garamond" w:eastAsia="Times New Roman" w:hAnsi="Garamond" w:cs="Arial"/>
                <w:b/>
                <w:bCs/>
                <w:sz w:val="12"/>
                <w:szCs w:val="12"/>
                <w:lang w:eastAsia="sq-AL"/>
              </w:rPr>
            </w:pPr>
            <w:r w:rsidRPr="00A75AFD">
              <w:rPr>
                <w:rFonts w:ascii="Garamond" w:eastAsia="Times New Roman" w:hAnsi="Garamond" w:cs="Arial"/>
                <w:b/>
                <w:bCs/>
                <w:sz w:val="12"/>
                <w:szCs w:val="12"/>
                <w:lang w:eastAsia="sq-AL"/>
              </w:rPr>
              <w:t>130,000</w:t>
            </w:r>
          </w:p>
        </w:tc>
        <w:tc>
          <w:tcPr>
            <w:tcW w:w="550" w:type="pct"/>
            <w:tcBorders>
              <w:top w:val="single" w:sz="4" w:space="0" w:color="auto"/>
              <w:left w:val="nil"/>
              <w:bottom w:val="dotted" w:sz="4" w:space="0" w:color="auto"/>
              <w:right w:val="single" w:sz="8" w:space="0" w:color="auto"/>
            </w:tcBorders>
            <w:shd w:val="clear" w:color="000000" w:fill="FFFFFF"/>
            <w:noWrap/>
            <w:vAlign w:val="bottom"/>
            <w:hideMark/>
          </w:tcPr>
          <w:p w14:paraId="420663D2" w14:textId="77777777" w:rsidR="008D0AF2" w:rsidRPr="00A75AFD" w:rsidRDefault="008D0AF2" w:rsidP="008D0AF2">
            <w:pPr>
              <w:spacing w:after="0" w:line="240" w:lineRule="auto"/>
              <w:jc w:val="right"/>
              <w:rPr>
                <w:rFonts w:ascii="Garamond" w:eastAsia="Times New Roman" w:hAnsi="Garamond" w:cs="Arial"/>
                <w:b/>
                <w:bCs/>
                <w:sz w:val="12"/>
                <w:szCs w:val="12"/>
                <w:lang w:eastAsia="sq-AL"/>
              </w:rPr>
            </w:pPr>
            <w:r w:rsidRPr="00A75AFD">
              <w:rPr>
                <w:rFonts w:ascii="Garamond" w:eastAsia="Times New Roman" w:hAnsi="Garamond" w:cs="Arial"/>
                <w:b/>
                <w:bCs/>
                <w:sz w:val="12"/>
                <w:szCs w:val="12"/>
                <w:lang w:eastAsia="sq-AL"/>
              </w:rPr>
              <w:t>3,322,800</w:t>
            </w:r>
          </w:p>
        </w:tc>
      </w:tr>
      <w:tr w:rsidR="00A75AFD" w:rsidRPr="00A75AFD" w14:paraId="649745A9" w14:textId="77777777" w:rsidTr="00170D02">
        <w:trPr>
          <w:trHeight w:val="180"/>
        </w:trPr>
        <w:tc>
          <w:tcPr>
            <w:tcW w:w="286" w:type="pct"/>
            <w:tcBorders>
              <w:top w:val="nil"/>
              <w:left w:val="double" w:sz="6" w:space="0" w:color="auto"/>
              <w:bottom w:val="single" w:sz="4" w:space="0" w:color="auto"/>
              <w:right w:val="nil"/>
            </w:tcBorders>
            <w:shd w:val="clear" w:color="auto" w:fill="auto"/>
            <w:noWrap/>
            <w:vAlign w:val="bottom"/>
            <w:hideMark/>
          </w:tcPr>
          <w:p w14:paraId="765BCC39" w14:textId="77777777" w:rsidR="008D0AF2" w:rsidRPr="00A75AFD" w:rsidRDefault="008D0AF2" w:rsidP="008D0AF2">
            <w:pPr>
              <w:spacing w:after="0" w:line="240" w:lineRule="auto"/>
              <w:jc w:val="center"/>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01110</w:t>
            </w:r>
          </w:p>
        </w:tc>
        <w:tc>
          <w:tcPr>
            <w:tcW w:w="2300" w:type="pct"/>
            <w:tcBorders>
              <w:top w:val="nil"/>
              <w:left w:val="single" w:sz="4" w:space="0" w:color="auto"/>
              <w:bottom w:val="single" w:sz="4" w:space="0" w:color="auto"/>
              <w:right w:val="single" w:sz="4" w:space="0" w:color="auto"/>
            </w:tcBorders>
            <w:shd w:val="clear" w:color="auto" w:fill="auto"/>
            <w:noWrap/>
            <w:vAlign w:val="bottom"/>
            <w:hideMark/>
          </w:tcPr>
          <w:p w14:paraId="3AB694DA" w14:textId="77777777" w:rsidR="008D0AF2" w:rsidRPr="00A75AFD" w:rsidRDefault="008D0AF2" w:rsidP="008D0AF2">
            <w:pPr>
              <w:spacing w:after="0" w:line="240" w:lineRule="auto"/>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Planifikimi, Menaxhimi dhe Administrimi</w:t>
            </w:r>
          </w:p>
        </w:tc>
        <w:tc>
          <w:tcPr>
            <w:tcW w:w="511" w:type="pct"/>
            <w:tcBorders>
              <w:top w:val="nil"/>
              <w:left w:val="nil"/>
              <w:bottom w:val="single" w:sz="4" w:space="0" w:color="auto"/>
              <w:right w:val="single" w:sz="4" w:space="0" w:color="auto"/>
            </w:tcBorders>
            <w:shd w:val="clear" w:color="000000" w:fill="FFFFFF"/>
            <w:noWrap/>
            <w:vAlign w:val="bottom"/>
            <w:hideMark/>
          </w:tcPr>
          <w:p w14:paraId="097949A3"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3,192,800</w:t>
            </w:r>
          </w:p>
        </w:tc>
        <w:tc>
          <w:tcPr>
            <w:tcW w:w="463" w:type="pct"/>
            <w:tcBorders>
              <w:top w:val="nil"/>
              <w:left w:val="nil"/>
              <w:bottom w:val="single" w:sz="4" w:space="0" w:color="auto"/>
              <w:right w:val="dashed" w:sz="4" w:space="0" w:color="auto"/>
            </w:tcBorders>
            <w:shd w:val="clear" w:color="000000" w:fill="FFFFFF"/>
            <w:noWrap/>
            <w:vAlign w:val="bottom"/>
            <w:hideMark/>
          </w:tcPr>
          <w:p w14:paraId="0D0AAEE9"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130,000</w:t>
            </w:r>
          </w:p>
        </w:tc>
        <w:tc>
          <w:tcPr>
            <w:tcW w:w="425" w:type="pct"/>
            <w:tcBorders>
              <w:top w:val="nil"/>
              <w:left w:val="nil"/>
              <w:bottom w:val="single" w:sz="4" w:space="0" w:color="auto"/>
              <w:right w:val="dashed" w:sz="4" w:space="0" w:color="auto"/>
            </w:tcBorders>
            <w:shd w:val="clear" w:color="000000" w:fill="FFFFFF"/>
            <w:noWrap/>
            <w:vAlign w:val="bottom"/>
            <w:hideMark/>
          </w:tcPr>
          <w:p w14:paraId="6DE4D910"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0</w:t>
            </w:r>
          </w:p>
        </w:tc>
        <w:tc>
          <w:tcPr>
            <w:tcW w:w="463" w:type="pct"/>
            <w:tcBorders>
              <w:top w:val="nil"/>
              <w:left w:val="nil"/>
              <w:bottom w:val="single" w:sz="4" w:space="0" w:color="auto"/>
              <w:right w:val="single" w:sz="4" w:space="0" w:color="auto"/>
            </w:tcBorders>
            <w:shd w:val="clear" w:color="000000" w:fill="FFFFFF"/>
            <w:noWrap/>
            <w:vAlign w:val="bottom"/>
            <w:hideMark/>
          </w:tcPr>
          <w:p w14:paraId="7F683265"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130,000</w:t>
            </w:r>
          </w:p>
        </w:tc>
        <w:tc>
          <w:tcPr>
            <w:tcW w:w="550" w:type="pct"/>
            <w:tcBorders>
              <w:top w:val="nil"/>
              <w:left w:val="nil"/>
              <w:bottom w:val="single" w:sz="4" w:space="0" w:color="auto"/>
              <w:right w:val="single" w:sz="8" w:space="0" w:color="auto"/>
            </w:tcBorders>
            <w:shd w:val="clear" w:color="000000" w:fill="FFFFFF"/>
            <w:noWrap/>
            <w:vAlign w:val="bottom"/>
            <w:hideMark/>
          </w:tcPr>
          <w:p w14:paraId="5B6248FF"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3,322,800</w:t>
            </w:r>
          </w:p>
        </w:tc>
      </w:tr>
      <w:tr w:rsidR="00A75AFD" w:rsidRPr="00A75AFD" w14:paraId="746085C5" w14:textId="77777777" w:rsidTr="00170D02">
        <w:trPr>
          <w:trHeight w:val="180"/>
        </w:trPr>
        <w:tc>
          <w:tcPr>
            <w:tcW w:w="286" w:type="pct"/>
            <w:tcBorders>
              <w:top w:val="nil"/>
              <w:left w:val="double" w:sz="6" w:space="0" w:color="auto"/>
              <w:bottom w:val="dotted" w:sz="4" w:space="0" w:color="auto"/>
              <w:right w:val="nil"/>
            </w:tcBorders>
            <w:shd w:val="clear" w:color="auto" w:fill="auto"/>
            <w:vAlign w:val="bottom"/>
            <w:hideMark/>
          </w:tcPr>
          <w:p w14:paraId="1A585B3C" w14:textId="77777777" w:rsidR="008D0AF2" w:rsidRPr="00A75AFD" w:rsidRDefault="008D0AF2" w:rsidP="008D0AF2">
            <w:pPr>
              <w:spacing w:after="0" w:line="240" w:lineRule="auto"/>
              <w:jc w:val="center"/>
              <w:rPr>
                <w:rFonts w:ascii="Garamond" w:eastAsia="Times New Roman" w:hAnsi="Garamond" w:cs="Arial"/>
                <w:b/>
                <w:bCs/>
                <w:sz w:val="12"/>
                <w:szCs w:val="12"/>
                <w:lang w:eastAsia="sq-AL"/>
              </w:rPr>
            </w:pPr>
            <w:r w:rsidRPr="00A75AFD">
              <w:rPr>
                <w:rFonts w:ascii="Garamond" w:eastAsia="Times New Roman" w:hAnsi="Garamond" w:cs="Arial"/>
                <w:b/>
                <w:bCs/>
                <w:sz w:val="12"/>
                <w:szCs w:val="12"/>
                <w:lang w:eastAsia="sq-AL"/>
              </w:rPr>
              <w:t>29</w:t>
            </w:r>
          </w:p>
        </w:tc>
        <w:tc>
          <w:tcPr>
            <w:tcW w:w="2300" w:type="pct"/>
            <w:tcBorders>
              <w:top w:val="nil"/>
              <w:left w:val="single" w:sz="4" w:space="0" w:color="auto"/>
              <w:bottom w:val="dotted" w:sz="4" w:space="0" w:color="auto"/>
              <w:right w:val="single" w:sz="4" w:space="0" w:color="auto"/>
            </w:tcBorders>
            <w:shd w:val="clear" w:color="auto" w:fill="auto"/>
            <w:vAlign w:val="bottom"/>
            <w:hideMark/>
          </w:tcPr>
          <w:p w14:paraId="4AB0C36B" w14:textId="77777777" w:rsidR="008D0AF2" w:rsidRPr="00A75AFD" w:rsidRDefault="008D0AF2" w:rsidP="008D0AF2">
            <w:pPr>
              <w:spacing w:after="0" w:line="240" w:lineRule="auto"/>
              <w:rPr>
                <w:rFonts w:ascii="Garamond" w:eastAsia="Times New Roman" w:hAnsi="Garamond" w:cs="Arial"/>
                <w:b/>
                <w:bCs/>
                <w:sz w:val="12"/>
                <w:szCs w:val="12"/>
                <w:lang w:eastAsia="sq-AL"/>
              </w:rPr>
            </w:pPr>
            <w:r w:rsidRPr="00A75AFD">
              <w:rPr>
                <w:rFonts w:ascii="Garamond" w:eastAsia="Times New Roman" w:hAnsi="Garamond" w:cs="Arial"/>
                <w:b/>
                <w:bCs/>
                <w:sz w:val="12"/>
                <w:szCs w:val="12"/>
                <w:lang w:eastAsia="sq-AL"/>
              </w:rPr>
              <w:t>Këshilli i Lartë Gjyqësor</w:t>
            </w:r>
          </w:p>
        </w:tc>
        <w:tc>
          <w:tcPr>
            <w:tcW w:w="511" w:type="pct"/>
            <w:tcBorders>
              <w:top w:val="nil"/>
              <w:left w:val="nil"/>
              <w:bottom w:val="dotted" w:sz="4" w:space="0" w:color="auto"/>
              <w:right w:val="single" w:sz="4" w:space="0" w:color="auto"/>
            </w:tcBorders>
            <w:shd w:val="clear" w:color="000000" w:fill="FFFFFF"/>
            <w:noWrap/>
            <w:vAlign w:val="bottom"/>
            <w:hideMark/>
          </w:tcPr>
          <w:p w14:paraId="7A45C9AB" w14:textId="77777777" w:rsidR="008D0AF2" w:rsidRPr="00A75AFD" w:rsidRDefault="008D0AF2" w:rsidP="008D0AF2">
            <w:pPr>
              <w:spacing w:after="0" w:line="240" w:lineRule="auto"/>
              <w:jc w:val="right"/>
              <w:rPr>
                <w:rFonts w:ascii="Garamond" w:eastAsia="Times New Roman" w:hAnsi="Garamond" w:cs="Arial"/>
                <w:b/>
                <w:bCs/>
                <w:sz w:val="12"/>
                <w:szCs w:val="12"/>
                <w:lang w:eastAsia="sq-AL"/>
              </w:rPr>
            </w:pPr>
            <w:r w:rsidRPr="00A75AFD">
              <w:rPr>
                <w:rFonts w:ascii="Garamond" w:eastAsia="Times New Roman" w:hAnsi="Garamond" w:cs="Arial"/>
                <w:b/>
                <w:bCs/>
                <w:sz w:val="12"/>
                <w:szCs w:val="12"/>
                <w:lang w:eastAsia="sq-AL"/>
              </w:rPr>
              <w:t>5,289,459</w:t>
            </w:r>
          </w:p>
        </w:tc>
        <w:tc>
          <w:tcPr>
            <w:tcW w:w="463" w:type="pct"/>
            <w:tcBorders>
              <w:top w:val="nil"/>
              <w:left w:val="nil"/>
              <w:bottom w:val="dotted" w:sz="4" w:space="0" w:color="auto"/>
              <w:right w:val="dashed" w:sz="4" w:space="0" w:color="auto"/>
            </w:tcBorders>
            <w:shd w:val="clear" w:color="000000" w:fill="FFFFFF"/>
            <w:noWrap/>
            <w:vAlign w:val="bottom"/>
            <w:hideMark/>
          </w:tcPr>
          <w:p w14:paraId="6256913E" w14:textId="77777777" w:rsidR="008D0AF2" w:rsidRPr="00A75AFD" w:rsidRDefault="008D0AF2" w:rsidP="008D0AF2">
            <w:pPr>
              <w:spacing w:after="0" w:line="240" w:lineRule="auto"/>
              <w:jc w:val="right"/>
              <w:rPr>
                <w:rFonts w:ascii="Garamond" w:eastAsia="Times New Roman" w:hAnsi="Garamond" w:cs="Arial"/>
                <w:b/>
                <w:bCs/>
                <w:sz w:val="12"/>
                <w:szCs w:val="12"/>
                <w:lang w:eastAsia="sq-AL"/>
              </w:rPr>
            </w:pPr>
            <w:r w:rsidRPr="00A75AFD">
              <w:rPr>
                <w:rFonts w:ascii="Garamond" w:eastAsia="Times New Roman" w:hAnsi="Garamond" w:cs="Arial"/>
                <w:b/>
                <w:bCs/>
                <w:sz w:val="12"/>
                <w:szCs w:val="12"/>
                <w:lang w:eastAsia="sq-AL"/>
              </w:rPr>
              <w:t>765,500</w:t>
            </w:r>
          </w:p>
        </w:tc>
        <w:tc>
          <w:tcPr>
            <w:tcW w:w="425" w:type="pct"/>
            <w:tcBorders>
              <w:top w:val="nil"/>
              <w:left w:val="nil"/>
              <w:bottom w:val="dotted" w:sz="4" w:space="0" w:color="auto"/>
              <w:right w:val="dashed" w:sz="4" w:space="0" w:color="auto"/>
            </w:tcBorders>
            <w:shd w:val="clear" w:color="000000" w:fill="FFFFFF"/>
            <w:noWrap/>
            <w:vAlign w:val="bottom"/>
            <w:hideMark/>
          </w:tcPr>
          <w:p w14:paraId="2E0ED58F" w14:textId="77777777" w:rsidR="008D0AF2" w:rsidRPr="00A75AFD" w:rsidRDefault="008D0AF2" w:rsidP="008D0AF2">
            <w:pPr>
              <w:spacing w:after="0" w:line="240" w:lineRule="auto"/>
              <w:jc w:val="right"/>
              <w:rPr>
                <w:rFonts w:ascii="Garamond" w:eastAsia="Times New Roman" w:hAnsi="Garamond" w:cs="Arial"/>
                <w:b/>
                <w:bCs/>
                <w:sz w:val="12"/>
                <w:szCs w:val="12"/>
                <w:lang w:eastAsia="sq-AL"/>
              </w:rPr>
            </w:pPr>
            <w:r w:rsidRPr="00A75AFD">
              <w:rPr>
                <w:rFonts w:ascii="Garamond" w:eastAsia="Times New Roman" w:hAnsi="Garamond" w:cs="Arial"/>
                <w:b/>
                <w:bCs/>
                <w:sz w:val="12"/>
                <w:szCs w:val="12"/>
                <w:lang w:eastAsia="sq-AL"/>
              </w:rPr>
              <w:t>105,000</w:t>
            </w:r>
          </w:p>
        </w:tc>
        <w:tc>
          <w:tcPr>
            <w:tcW w:w="463" w:type="pct"/>
            <w:tcBorders>
              <w:top w:val="nil"/>
              <w:left w:val="nil"/>
              <w:bottom w:val="dotted" w:sz="4" w:space="0" w:color="auto"/>
              <w:right w:val="single" w:sz="4" w:space="0" w:color="auto"/>
            </w:tcBorders>
            <w:shd w:val="clear" w:color="000000" w:fill="FFFFFF"/>
            <w:noWrap/>
            <w:vAlign w:val="bottom"/>
            <w:hideMark/>
          </w:tcPr>
          <w:p w14:paraId="0A23A738" w14:textId="77777777" w:rsidR="008D0AF2" w:rsidRPr="00A75AFD" w:rsidRDefault="008D0AF2" w:rsidP="008D0AF2">
            <w:pPr>
              <w:spacing w:after="0" w:line="240" w:lineRule="auto"/>
              <w:jc w:val="right"/>
              <w:rPr>
                <w:rFonts w:ascii="Garamond" w:eastAsia="Times New Roman" w:hAnsi="Garamond" w:cs="Arial"/>
                <w:b/>
                <w:bCs/>
                <w:sz w:val="12"/>
                <w:szCs w:val="12"/>
                <w:lang w:eastAsia="sq-AL"/>
              </w:rPr>
            </w:pPr>
            <w:r w:rsidRPr="00A75AFD">
              <w:rPr>
                <w:rFonts w:ascii="Garamond" w:eastAsia="Times New Roman" w:hAnsi="Garamond" w:cs="Arial"/>
                <w:b/>
                <w:bCs/>
                <w:sz w:val="12"/>
                <w:szCs w:val="12"/>
                <w:lang w:eastAsia="sq-AL"/>
              </w:rPr>
              <w:t>870,500</w:t>
            </w:r>
          </w:p>
        </w:tc>
        <w:tc>
          <w:tcPr>
            <w:tcW w:w="550" w:type="pct"/>
            <w:tcBorders>
              <w:top w:val="nil"/>
              <w:left w:val="nil"/>
              <w:bottom w:val="dotted" w:sz="4" w:space="0" w:color="auto"/>
              <w:right w:val="single" w:sz="8" w:space="0" w:color="auto"/>
            </w:tcBorders>
            <w:shd w:val="clear" w:color="000000" w:fill="FFFFFF"/>
            <w:noWrap/>
            <w:vAlign w:val="bottom"/>
            <w:hideMark/>
          </w:tcPr>
          <w:p w14:paraId="14D2C1C6" w14:textId="77777777" w:rsidR="008D0AF2" w:rsidRPr="00A75AFD" w:rsidRDefault="008D0AF2" w:rsidP="008D0AF2">
            <w:pPr>
              <w:spacing w:after="0" w:line="240" w:lineRule="auto"/>
              <w:jc w:val="right"/>
              <w:rPr>
                <w:rFonts w:ascii="Garamond" w:eastAsia="Times New Roman" w:hAnsi="Garamond" w:cs="Arial"/>
                <w:b/>
                <w:bCs/>
                <w:sz w:val="12"/>
                <w:szCs w:val="12"/>
                <w:lang w:eastAsia="sq-AL"/>
              </w:rPr>
            </w:pPr>
            <w:r w:rsidRPr="00A75AFD">
              <w:rPr>
                <w:rFonts w:ascii="Garamond" w:eastAsia="Times New Roman" w:hAnsi="Garamond" w:cs="Arial"/>
                <w:b/>
                <w:bCs/>
                <w:sz w:val="12"/>
                <w:szCs w:val="12"/>
                <w:lang w:eastAsia="sq-AL"/>
              </w:rPr>
              <w:t>6,159,959</w:t>
            </w:r>
          </w:p>
        </w:tc>
      </w:tr>
      <w:tr w:rsidR="00A75AFD" w:rsidRPr="00A75AFD" w14:paraId="7EBAB325" w14:textId="77777777" w:rsidTr="00170D02">
        <w:trPr>
          <w:trHeight w:val="180"/>
        </w:trPr>
        <w:tc>
          <w:tcPr>
            <w:tcW w:w="286" w:type="pct"/>
            <w:tcBorders>
              <w:top w:val="nil"/>
              <w:left w:val="double" w:sz="6" w:space="0" w:color="auto"/>
              <w:bottom w:val="nil"/>
              <w:right w:val="nil"/>
            </w:tcBorders>
            <w:shd w:val="clear" w:color="auto" w:fill="auto"/>
            <w:noWrap/>
            <w:vAlign w:val="bottom"/>
            <w:hideMark/>
          </w:tcPr>
          <w:p w14:paraId="35F8C34A" w14:textId="77777777" w:rsidR="008D0AF2" w:rsidRPr="00A75AFD" w:rsidRDefault="008D0AF2" w:rsidP="008D0AF2">
            <w:pPr>
              <w:spacing w:after="0" w:line="240" w:lineRule="auto"/>
              <w:jc w:val="center"/>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01110</w:t>
            </w:r>
          </w:p>
        </w:tc>
        <w:tc>
          <w:tcPr>
            <w:tcW w:w="2300" w:type="pct"/>
            <w:tcBorders>
              <w:top w:val="nil"/>
              <w:left w:val="single" w:sz="4" w:space="0" w:color="auto"/>
              <w:bottom w:val="nil"/>
              <w:right w:val="single" w:sz="4" w:space="0" w:color="auto"/>
            </w:tcBorders>
            <w:shd w:val="clear" w:color="auto" w:fill="auto"/>
            <w:noWrap/>
            <w:vAlign w:val="bottom"/>
            <w:hideMark/>
          </w:tcPr>
          <w:p w14:paraId="2368B6F1" w14:textId="77777777" w:rsidR="008D0AF2" w:rsidRPr="00A75AFD" w:rsidRDefault="008D0AF2" w:rsidP="008D0AF2">
            <w:pPr>
              <w:spacing w:after="0" w:line="240" w:lineRule="auto"/>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Planifikimi, Menaxhimi dhe Administrimi</w:t>
            </w:r>
          </w:p>
        </w:tc>
        <w:tc>
          <w:tcPr>
            <w:tcW w:w="511" w:type="pct"/>
            <w:tcBorders>
              <w:top w:val="nil"/>
              <w:left w:val="nil"/>
              <w:bottom w:val="nil"/>
              <w:right w:val="single" w:sz="4" w:space="0" w:color="auto"/>
            </w:tcBorders>
            <w:shd w:val="clear" w:color="000000" w:fill="FFFFFF"/>
            <w:noWrap/>
            <w:vAlign w:val="bottom"/>
            <w:hideMark/>
          </w:tcPr>
          <w:p w14:paraId="033EF2DA"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455,421</w:t>
            </w:r>
          </w:p>
        </w:tc>
        <w:tc>
          <w:tcPr>
            <w:tcW w:w="463" w:type="pct"/>
            <w:tcBorders>
              <w:top w:val="nil"/>
              <w:left w:val="nil"/>
              <w:bottom w:val="nil"/>
              <w:right w:val="dashed" w:sz="4" w:space="0" w:color="auto"/>
            </w:tcBorders>
            <w:shd w:val="clear" w:color="000000" w:fill="FFFFFF"/>
            <w:noWrap/>
            <w:vAlign w:val="bottom"/>
            <w:hideMark/>
          </w:tcPr>
          <w:p w14:paraId="20F74A9F"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15,000</w:t>
            </w:r>
          </w:p>
        </w:tc>
        <w:tc>
          <w:tcPr>
            <w:tcW w:w="425" w:type="pct"/>
            <w:tcBorders>
              <w:top w:val="nil"/>
              <w:left w:val="nil"/>
              <w:bottom w:val="nil"/>
              <w:right w:val="dashed" w:sz="4" w:space="0" w:color="auto"/>
            </w:tcBorders>
            <w:shd w:val="clear" w:color="000000" w:fill="FFFFFF"/>
            <w:noWrap/>
            <w:vAlign w:val="bottom"/>
            <w:hideMark/>
          </w:tcPr>
          <w:p w14:paraId="49F67CCC"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0</w:t>
            </w:r>
          </w:p>
        </w:tc>
        <w:tc>
          <w:tcPr>
            <w:tcW w:w="463" w:type="pct"/>
            <w:tcBorders>
              <w:top w:val="nil"/>
              <w:left w:val="nil"/>
              <w:bottom w:val="nil"/>
              <w:right w:val="single" w:sz="4" w:space="0" w:color="auto"/>
            </w:tcBorders>
            <w:shd w:val="clear" w:color="000000" w:fill="FFFFFF"/>
            <w:noWrap/>
            <w:vAlign w:val="bottom"/>
            <w:hideMark/>
          </w:tcPr>
          <w:p w14:paraId="101E7016"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15,000</w:t>
            </w:r>
          </w:p>
        </w:tc>
        <w:tc>
          <w:tcPr>
            <w:tcW w:w="550" w:type="pct"/>
            <w:tcBorders>
              <w:top w:val="nil"/>
              <w:left w:val="nil"/>
              <w:bottom w:val="nil"/>
              <w:right w:val="single" w:sz="8" w:space="0" w:color="auto"/>
            </w:tcBorders>
            <w:shd w:val="clear" w:color="000000" w:fill="FFFFFF"/>
            <w:noWrap/>
            <w:vAlign w:val="bottom"/>
            <w:hideMark/>
          </w:tcPr>
          <w:p w14:paraId="7ABEA486"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470,421</w:t>
            </w:r>
          </w:p>
        </w:tc>
      </w:tr>
      <w:tr w:rsidR="00A75AFD" w:rsidRPr="00A75AFD" w14:paraId="394B652A" w14:textId="77777777" w:rsidTr="00170D02">
        <w:trPr>
          <w:trHeight w:val="180"/>
        </w:trPr>
        <w:tc>
          <w:tcPr>
            <w:tcW w:w="286" w:type="pct"/>
            <w:tcBorders>
              <w:top w:val="dotted" w:sz="4" w:space="0" w:color="auto"/>
              <w:left w:val="double" w:sz="6" w:space="0" w:color="auto"/>
              <w:bottom w:val="nil"/>
              <w:right w:val="nil"/>
            </w:tcBorders>
            <w:shd w:val="clear" w:color="auto" w:fill="auto"/>
            <w:noWrap/>
            <w:vAlign w:val="bottom"/>
            <w:hideMark/>
          </w:tcPr>
          <w:p w14:paraId="5B77860E" w14:textId="77777777" w:rsidR="008D0AF2" w:rsidRPr="00A75AFD" w:rsidRDefault="008D0AF2" w:rsidP="008D0AF2">
            <w:pPr>
              <w:spacing w:after="0" w:line="240" w:lineRule="auto"/>
              <w:jc w:val="center"/>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01140</w:t>
            </w:r>
          </w:p>
        </w:tc>
        <w:tc>
          <w:tcPr>
            <w:tcW w:w="2300" w:type="pct"/>
            <w:tcBorders>
              <w:top w:val="dotted" w:sz="4" w:space="0" w:color="auto"/>
              <w:left w:val="nil"/>
              <w:bottom w:val="nil"/>
              <w:right w:val="nil"/>
            </w:tcBorders>
            <w:shd w:val="clear" w:color="auto" w:fill="auto"/>
            <w:noWrap/>
            <w:vAlign w:val="bottom"/>
            <w:hideMark/>
          </w:tcPr>
          <w:p w14:paraId="135EAB6B" w14:textId="77777777" w:rsidR="008D0AF2" w:rsidRPr="00A75AFD" w:rsidRDefault="008D0AF2" w:rsidP="008D0AF2">
            <w:pPr>
              <w:spacing w:after="0" w:line="240" w:lineRule="auto"/>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Mbështetje për teknologjinë e sistemit të drejtësisë</w:t>
            </w:r>
          </w:p>
        </w:tc>
        <w:tc>
          <w:tcPr>
            <w:tcW w:w="511" w:type="pct"/>
            <w:tcBorders>
              <w:top w:val="dotted" w:sz="4" w:space="0" w:color="auto"/>
              <w:left w:val="single" w:sz="4" w:space="0" w:color="auto"/>
              <w:bottom w:val="nil"/>
              <w:right w:val="single" w:sz="4" w:space="0" w:color="auto"/>
            </w:tcBorders>
            <w:shd w:val="clear" w:color="000000" w:fill="FFFFFF"/>
            <w:noWrap/>
            <w:vAlign w:val="bottom"/>
            <w:hideMark/>
          </w:tcPr>
          <w:p w14:paraId="31E2E3AA"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20,078</w:t>
            </w:r>
          </w:p>
        </w:tc>
        <w:tc>
          <w:tcPr>
            <w:tcW w:w="463" w:type="pct"/>
            <w:tcBorders>
              <w:top w:val="dotted" w:sz="4" w:space="0" w:color="auto"/>
              <w:left w:val="nil"/>
              <w:bottom w:val="nil"/>
              <w:right w:val="dashed" w:sz="4" w:space="0" w:color="auto"/>
            </w:tcBorders>
            <w:shd w:val="clear" w:color="000000" w:fill="FFFFFF"/>
            <w:noWrap/>
            <w:vAlign w:val="bottom"/>
            <w:hideMark/>
          </w:tcPr>
          <w:p w14:paraId="6844C8A6"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0</w:t>
            </w:r>
          </w:p>
        </w:tc>
        <w:tc>
          <w:tcPr>
            <w:tcW w:w="425" w:type="pct"/>
            <w:tcBorders>
              <w:top w:val="dotted" w:sz="4" w:space="0" w:color="auto"/>
              <w:left w:val="nil"/>
              <w:bottom w:val="nil"/>
              <w:right w:val="dashed" w:sz="4" w:space="0" w:color="auto"/>
            </w:tcBorders>
            <w:shd w:val="clear" w:color="000000" w:fill="FFFFFF"/>
            <w:noWrap/>
            <w:vAlign w:val="bottom"/>
            <w:hideMark/>
          </w:tcPr>
          <w:p w14:paraId="31D2649E"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0</w:t>
            </w:r>
          </w:p>
        </w:tc>
        <w:tc>
          <w:tcPr>
            <w:tcW w:w="463" w:type="pct"/>
            <w:tcBorders>
              <w:top w:val="dotted" w:sz="4" w:space="0" w:color="auto"/>
              <w:left w:val="nil"/>
              <w:bottom w:val="nil"/>
              <w:right w:val="single" w:sz="4" w:space="0" w:color="auto"/>
            </w:tcBorders>
            <w:shd w:val="clear" w:color="000000" w:fill="FFFFFF"/>
            <w:noWrap/>
            <w:vAlign w:val="bottom"/>
            <w:hideMark/>
          </w:tcPr>
          <w:p w14:paraId="6F6AD2D8"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0</w:t>
            </w:r>
          </w:p>
        </w:tc>
        <w:tc>
          <w:tcPr>
            <w:tcW w:w="550" w:type="pct"/>
            <w:tcBorders>
              <w:top w:val="dotted" w:sz="4" w:space="0" w:color="auto"/>
              <w:left w:val="nil"/>
              <w:bottom w:val="nil"/>
              <w:right w:val="single" w:sz="8" w:space="0" w:color="auto"/>
            </w:tcBorders>
            <w:shd w:val="clear" w:color="000000" w:fill="FFFFFF"/>
            <w:noWrap/>
            <w:vAlign w:val="bottom"/>
            <w:hideMark/>
          </w:tcPr>
          <w:p w14:paraId="70279350"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20,078</w:t>
            </w:r>
          </w:p>
        </w:tc>
      </w:tr>
      <w:tr w:rsidR="00A75AFD" w:rsidRPr="00A75AFD" w14:paraId="1A1CA5B1" w14:textId="77777777" w:rsidTr="00170D02">
        <w:trPr>
          <w:trHeight w:val="180"/>
        </w:trPr>
        <w:tc>
          <w:tcPr>
            <w:tcW w:w="286" w:type="pct"/>
            <w:tcBorders>
              <w:top w:val="dotted" w:sz="4" w:space="0" w:color="auto"/>
              <w:left w:val="double" w:sz="6" w:space="0" w:color="auto"/>
              <w:bottom w:val="single" w:sz="4" w:space="0" w:color="auto"/>
              <w:right w:val="nil"/>
            </w:tcBorders>
            <w:shd w:val="clear" w:color="auto" w:fill="auto"/>
            <w:noWrap/>
            <w:vAlign w:val="bottom"/>
            <w:hideMark/>
          </w:tcPr>
          <w:p w14:paraId="1C74D4E7" w14:textId="77777777" w:rsidR="008D0AF2" w:rsidRPr="00A75AFD" w:rsidRDefault="008D0AF2" w:rsidP="008D0AF2">
            <w:pPr>
              <w:spacing w:after="0" w:line="240" w:lineRule="auto"/>
              <w:jc w:val="center"/>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03310</w:t>
            </w:r>
          </w:p>
        </w:tc>
        <w:tc>
          <w:tcPr>
            <w:tcW w:w="2300" w:type="pct"/>
            <w:tcBorders>
              <w:top w:val="dotted" w:sz="4" w:space="0" w:color="auto"/>
              <w:left w:val="double" w:sz="6" w:space="0" w:color="auto"/>
              <w:bottom w:val="single" w:sz="4" w:space="0" w:color="auto"/>
              <w:right w:val="nil"/>
            </w:tcBorders>
            <w:shd w:val="clear" w:color="auto" w:fill="auto"/>
            <w:noWrap/>
            <w:vAlign w:val="bottom"/>
            <w:hideMark/>
          </w:tcPr>
          <w:p w14:paraId="491850D3" w14:textId="77777777" w:rsidR="008D0AF2" w:rsidRPr="00A75AFD" w:rsidRDefault="008D0AF2" w:rsidP="008D0AF2">
            <w:pPr>
              <w:spacing w:after="0" w:line="240" w:lineRule="auto"/>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Buxheti gjyqësor</w:t>
            </w:r>
          </w:p>
        </w:tc>
        <w:tc>
          <w:tcPr>
            <w:tcW w:w="511" w:type="pct"/>
            <w:tcBorders>
              <w:top w:val="dotted" w:sz="4" w:space="0" w:color="auto"/>
              <w:left w:val="single" w:sz="4" w:space="0" w:color="auto"/>
              <w:bottom w:val="single" w:sz="4" w:space="0" w:color="auto"/>
              <w:right w:val="single" w:sz="4" w:space="0" w:color="auto"/>
            </w:tcBorders>
            <w:shd w:val="clear" w:color="000000" w:fill="FFFFFF"/>
            <w:noWrap/>
            <w:vAlign w:val="bottom"/>
            <w:hideMark/>
          </w:tcPr>
          <w:p w14:paraId="44E17D41"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4,813,960</w:t>
            </w:r>
          </w:p>
        </w:tc>
        <w:tc>
          <w:tcPr>
            <w:tcW w:w="463" w:type="pct"/>
            <w:tcBorders>
              <w:top w:val="dotted" w:sz="4" w:space="0" w:color="auto"/>
              <w:left w:val="nil"/>
              <w:bottom w:val="single" w:sz="4" w:space="0" w:color="auto"/>
              <w:right w:val="dashed" w:sz="4" w:space="0" w:color="auto"/>
            </w:tcBorders>
            <w:shd w:val="clear" w:color="000000" w:fill="FFFFFF"/>
            <w:noWrap/>
            <w:vAlign w:val="bottom"/>
            <w:hideMark/>
          </w:tcPr>
          <w:p w14:paraId="198EEED9"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750,500</w:t>
            </w:r>
          </w:p>
        </w:tc>
        <w:tc>
          <w:tcPr>
            <w:tcW w:w="425" w:type="pct"/>
            <w:tcBorders>
              <w:top w:val="dotted" w:sz="4" w:space="0" w:color="auto"/>
              <w:left w:val="nil"/>
              <w:bottom w:val="single" w:sz="4" w:space="0" w:color="auto"/>
              <w:right w:val="dashed" w:sz="4" w:space="0" w:color="auto"/>
            </w:tcBorders>
            <w:shd w:val="clear" w:color="000000" w:fill="FFFFFF"/>
            <w:noWrap/>
            <w:vAlign w:val="bottom"/>
            <w:hideMark/>
          </w:tcPr>
          <w:p w14:paraId="1B6DB235"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105,000</w:t>
            </w:r>
          </w:p>
        </w:tc>
        <w:tc>
          <w:tcPr>
            <w:tcW w:w="463" w:type="pct"/>
            <w:tcBorders>
              <w:top w:val="dotted" w:sz="4" w:space="0" w:color="auto"/>
              <w:left w:val="nil"/>
              <w:bottom w:val="single" w:sz="4" w:space="0" w:color="auto"/>
              <w:right w:val="single" w:sz="4" w:space="0" w:color="auto"/>
            </w:tcBorders>
            <w:shd w:val="clear" w:color="000000" w:fill="FFFFFF"/>
            <w:noWrap/>
            <w:vAlign w:val="bottom"/>
            <w:hideMark/>
          </w:tcPr>
          <w:p w14:paraId="5A5A57A5"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855,500</w:t>
            </w:r>
          </w:p>
        </w:tc>
        <w:tc>
          <w:tcPr>
            <w:tcW w:w="550" w:type="pct"/>
            <w:tcBorders>
              <w:top w:val="dotted" w:sz="4" w:space="0" w:color="auto"/>
              <w:left w:val="nil"/>
              <w:bottom w:val="single" w:sz="4" w:space="0" w:color="auto"/>
              <w:right w:val="single" w:sz="8" w:space="0" w:color="auto"/>
            </w:tcBorders>
            <w:shd w:val="clear" w:color="000000" w:fill="FFFFFF"/>
            <w:noWrap/>
            <w:vAlign w:val="bottom"/>
            <w:hideMark/>
          </w:tcPr>
          <w:p w14:paraId="56E13E37"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5,669,460</w:t>
            </w:r>
          </w:p>
        </w:tc>
      </w:tr>
      <w:tr w:rsidR="00A75AFD" w:rsidRPr="00A75AFD" w14:paraId="4B775D70" w14:textId="77777777" w:rsidTr="00170D02">
        <w:trPr>
          <w:trHeight w:val="180"/>
        </w:trPr>
        <w:tc>
          <w:tcPr>
            <w:tcW w:w="286" w:type="pct"/>
            <w:tcBorders>
              <w:top w:val="nil"/>
              <w:left w:val="double" w:sz="6" w:space="0" w:color="auto"/>
              <w:bottom w:val="dotted" w:sz="4" w:space="0" w:color="auto"/>
              <w:right w:val="nil"/>
            </w:tcBorders>
            <w:shd w:val="clear" w:color="auto" w:fill="auto"/>
            <w:vAlign w:val="bottom"/>
            <w:hideMark/>
          </w:tcPr>
          <w:p w14:paraId="580D2561" w14:textId="77777777" w:rsidR="008D0AF2" w:rsidRPr="00A75AFD" w:rsidRDefault="008D0AF2" w:rsidP="008D0AF2">
            <w:pPr>
              <w:spacing w:after="0" w:line="240" w:lineRule="auto"/>
              <w:jc w:val="center"/>
              <w:rPr>
                <w:rFonts w:ascii="Garamond" w:eastAsia="Times New Roman" w:hAnsi="Garamond" w:cs="Arial"/>
                <w:b/>
                <w:bCs/>
                <w:sz w:val="12"/>
                <w:szCs w:val="12"/>
                <w:lang w:eastAsia="sq-AL"/>
              </w:rPr>
            </w:pPr>
            <w:r w:rsidRPr="00A75AFD">
              <w:rPr>
                <w:rFonts w:ascii="Garamond" w:eastAsia="Times New Roman" w:hAnsi="Garamond" w:cs="Arial"/>
                <w:b/>
                <w:bCs/>
                <w:sz w:val="12"/>
                <w:szCs w:val="12"/>
                <w:lang w:eastAsia="sq-AL"/>
              </w:rPr>
              <w:t>30</w:t>
            </w:r>
          </w:p>
        </w:tc>
        <w:tc>
          <w:tcPr>
            <w:tcW w:w="2300" w:type="pct"/>
            <w:tcBorders>
              <w:top w:val="nil"/>
              <w:left w:val="single" w:sz="4" w:space="0" w:color="auto"/>
              <w:bottom w:val="dotted" w:sz="4" w:space="0" w:color="auto"/>
              <w:right w:val="single" w:sz="4" w:space="0" w:color="auto"/>
            </w:tcBorders>
            <w:shd w:val="clear" w:color="auto" w:fill="auto"/>
            <w:vAlign w:val="bottom"/>
            <w:hideMark/>
          </w:tcPr>
          <w:p w14:paraId="0B5FEF48" w14:textId="77777777" w:rsidR="008D0AF2" w:rsidRPr="00A75AFD" w:rsidRDefault="008D0AF2" w:rsidP="008D0AF2">
            <w:pPr>
              <w:spacing w:after="0" w:line="240" w:lineRule="auto"/>
              <w:rPr>
                <w:rFonts w:ascii="Garamond" w:eastAsia="Times New Roman" w:hAnsi="Garamond" w:cs="Arial"/>
                <w:b/>
                <w:bCs/>
                <w:sz w:val="12"/>
                <w:szCs w:val="12"/>
                <w:lang w:eastAsia="sq-AL"/>
              </w:rPr>
            </w:pPr>
            <w:r w:rsidRPr="00A75AFD">
              <w:rPr>
                <w:rFonts w:ascii="Garamond" w:eastAsia="Times New Roman" w:hAnsi="Garamond" w:cs="Arial"/>
                <w:b/>
                <w:bCs/>
                <w:sz w:val="12"/>
                <w:szCs w:val="12"/>
                <w:lang w:eastAsia="sq-AL"/>
              </w:rPr>
              <w:t>Gjykata Kushtetuese</w:t>
            </w:r>
          </w:p>
        </w:tc>
        <w:tc>
          <w:tcPr>
            <w:tcW w:w="511" w:type="pct"/>
            <w:tcBorders>
              <w:top w:val="nil"/>
              <w:left w:val="nil"/>
              <w:bottom w:val="dotted" w:sz="4" w:space="0" w:color="auto"/>
              <w:right w:val="single" w:sz="4" w:space="0" w:color="auto"/>
            </w:tcBorders>
            <w:shd w:val="clear" w:color="000000" w:fill="FFFFFF"/>
            <w:noWrap/>
            <w:vAlign w:val="bottom"/>
            <w:hideMark/>
          </w:tcPr>
          <w:p w14:paraId="7A6B45FD" w14:textId="77777777" w:rsidR="008D0AF2" w:rsidRPr="00A75AFD" w:rsidRDefault="008D0AF2" w:rsidP="008D0AF2">
            <w:pPr>
              <w:spacing w:after="0" w:line="240" w:lineRule="auto"/>
              <w:jc w:val="right"/>
              <w:rPr>
                <w:rFonts w:ascii="Garamond" w:eastAsia="Times New Roman" w:hAnsi="Garamond" w:cs="Arial"/>
                <w:b/>
                <w:bCs/>
                <w:sz w:val="12"/>
                <w:szCs w:val="12"/>
                <w:lang w:eastAsia="sq-AL"/>
              </w:rPr>
            </w:pPr>
            <w:r w:rsidRPr="00A75AFD">
              <w:rPr>
                <w:rFonts w:ascii="Garamond" w:eastAsia="Times New Roman" w:hAnsi="Garamond" w:cs="Arial"/>
                <w:b/>
                <w:bCs/>
                <w:sz w:val="12"/>
                <w:szCs w:val="12"/>
                <w:lang w:eastAsia="sq-AL"/>
              </w:rPr>
              <w:t>248,000</w:t>
            </w:r>
          </w:p>
        </w:tc>
        <w:tc>
          <w:tcPr>
            <w:tcW w:w="463" w:type="pct"/>
            <w:tcBorders>
              <w:top w:val="nil"/>
              <w:left w:val="nil"/>
              <w:bottom w:val="dotted" w:sz="4" w:space="0" w:color="auto"/>
              <w:right w:val="single" w:sz="4" w:space="0" w:color="auto"/>
            </w:tcBorders>
            <w:shd w:val="clear" w:color="000000" w:fill="FFFFFF"/>
            <w:noWrap/>
            <w:vAlign w:val="bottom"/>
            <w:hideMark/>
          </w:tcPr>
          <w:p w14:paraId="0068FAE4" w14:textId="77777777" w:rsidR="008D0AF2" w:rsidRPr="00A75AFD" w:rsidRDefault="008D0AF2" w:rsidP="008D0AF2">
            <w:pPr>
              <w:spacing w:after="0" w:line="240" w:lineRule="auto"/>
              <w:jc w:val="right"/>
              <w:rPr>
                <w:rFonts w:ascii="Garamond" w:eastAsia="Times New Roman" w:hAnsi="Garamond" w:cs="Arial"/>
                <w:b/>
                <w:bCs/>
                <w:sz w:val="12"/>
                <w:szCs w:val="12"/>
                <w:lang w:eastAsia="sq-AL"/>
              </w:rPr>
            </w:pPr>
            <w:r w:rsidRPr="00A75AFD">
              <w:rPr>
                <w:rFonts w:ascii="Garamond" w:eastAsia="Times New Roman" w:hAnsi="Garamond" w:cs="Arial"/>
                <w:b/>
                <w:bCs/>
                <w:sz w:val="12"/>
                <w:szCs w:val="12"/>
                <w:lang w:eastAsia="sq-AL"/>
              </w:rPr>
              <w:t>14,000</w:t>
            </w:r>
          </w:p>
        </w:tc>
        <w:tc>
          <w:tcPr>
            <w:tcW w:w="425" w:type="pct"/>
            <w:tcBorders>
              <w:top w:val="nil"/>
              <w:left w:val="nil"/>
              <w:bottom w:val="dotted" w:sz="4" w:space="0" w:color="auto"/>
              <w:right w:val="single" w:sz="4" w:space="0" w:color="auto"/>
            </w:tcBorders>
            <w:shd w:val="clear" w:color="000000" w:fill="FFFFFF"/>
            <w:noWrap/>
            <w:vAlign w:val="bottom"/>
            <w:hideMark/>
          </w:tcPr>
          <w:p w14:paraId="566DB998" w14:textId="77777777" w:rsidR="008D0AF2" w:rsidRPr="00A75AFD" w:rsidRDefault="008D0AF2" w:rsidP="008D0AF2">
            <w:pPr>
              <w:spacing w:after="0" w:line="240" w:lineRule="auto"/>
              <w:jc w:val="right"/>
              <w:rPr>
                <w:rFonts w:ascii="Garamond" w:eastAsia="Times New Roman" w:hAnsi="Garamond" w:cs="Arial"/>
                <w:b/>
                <w:bCs/>
                <w:sz w:val="12"/>
                <w:szCs w:val="12"/>
                <w:lang w:eastAsia="sq-AL"/>
              </w:rPr>
            </w:pPr>
            <w:r w:rsidRPr="00A75AFD">
              <w:rPr>
                <w:rFonts w:ascii="Garamond" w:eastAsia="Times New Roman" w:hAnsi="Garamond" w:cs="Arial"/>
                <w:b/>
                <w:bCs/>
                <w:sz w:val="12"/>
                <w:szCs w:val="12"/>
                <w:lang w:eastAsia="sq-AL"/>
              </w:rPr>
              <w:t>0</w:t>
            </w:r>
          </w:p>
        </w:tc>
        <w:tc>
          <w:tcPr>
            <w:tcW w:w="463" w:type="pct"/>
            <w:tcBorders>
              <w:top w:val="nil"/>
              <w:left w:val="nil"/>
              <w:bottom w:val="dotted" w:sz="4" w:space="0" w:color="auto"/>
              <w:right w:val="single" w:sz="4" w:space="0" w:color="auto"/>
            </w:tcBorders>
            <w:shd w:val="clear" w:color="000000" w:fill="FFFFFF"/>
            <w:noWrap/>
            <w:vAlign w:val="bottom"/>
            <w:hideMark/>
          </w:tcPr>
          <w:p w14:paraId="4A75E1F9" w14:textId="77777777" w:rsidR="008D0AF2" w:rsidRPr="00A75AFD" w:rsidRDefault="008D0AF2" w:rsidP="008D0AF2">
            <w:pPr>
              <w:spacing w:after="0" w:line="240" w:lineRule="auto"/>
              <w:jc w:val="right"/>
              <w:rPr>
                <w:rFonts w:ascii="Garamond" w:eastAsia="Times New Roman" w:hAnsi="Garamond" w:cs="Arial"/>
                <w:b/>
                <w:bCs/>
                <w:sz w:val="12"/>
                <w:szCs w:val="12"/>
                <w:lang w:eastAsia="sq-AL"/>
              </w:rPr>
            </w:pPr>
            <w:r w:rsidRPr="00A75AFD">
              <w:rPr>
                <w:rFonts w:ascii="Garamond" w:eastAsia="Times New Roman" w:hAnsi="Garamond" w:cs="Arial"/>
                <w:b/>
                <w:bCs/>
                <w:sz w:val="12"/>
                <w:szCs w:val="12"/>
                <w:lang w:eastAsia="sq-AL"/>
              </w:rPr>
              <w:t>14,000</w:t>
            </w:r>
          </w:p>
        </w:tc>
        <w:tc>
          <w:tcPr>
            <w:tcW w:w="550" w:type="pct"/>
            <w:tcBorders>
              <w:top w:val="nil"/>
              <w:left w:val="nil"/>
              <w:bottom w:val="dotted" w:sz="4" w:space="0" w:color="auto"/>
              <w:right w:val="single" w:sz="8" w:space="0" w:color="auto"/>
            </w:tcBorders>
            <w:shd w:val="clear" w:color="000000" w:fill="FFFFFF"/>
            <w:noWrap/>
            <w:vAlign w:val="bottom"/>
            <w:hideMark/>
          </w:tcPr>
          <w:p w14:paraId="276AE8F2" w14:textId="77777777" w:rsidR="008D0AF2" w:rsidRPr="00A75AFD" w:rsidRDefault="008D0AF2" w:rsidP="008D0AF2">
            <w:pPr>
              <w:spacing w:after="0" w:line="240" w:lineRule="auto"/>
              <w:jc w:val="right"/>
              <w:rPr>
                <w:rFonts w:ascii="Garamond" w:eastAsia="Times New Roman" w:hAnsi="Garamond" w:cs="Arial"/>
                <w:b/>
                <w:bCs/>
                <w:sz w:val="12"/>
                <w:szCs w:val="12"/>
                <w:lang w:eastAsia="sq-AL"/>
              </w:rPr>
            </w:pPr>
            <w:r w:rsidRPr="00A75AFD">
              <w:rPr>
                <w:rFonts w:ascii="Garamond" w:eastAsia="Times New Roman" w:hAnsi="Garamond" w:cs="Arial"/>
                <w:b/>
                <w:bCs/>
                <w:sz w:val="12"/>
                <w:szCs w:val="12"/>
                <w:lang w:eastAsia="sq-AL"/>
              </w:rPr>
              <w:t>262,000</w:t>
            </w:r>
          </w:p>
        </w:tc>
      </w:tr>
      <w:tr w:rsidR="00A75AFD" w:rsidRPr="00A75AFD" w14:paraId="50CDF73E" w14:textId="77777777" w:rsidTr="00170D02">
        <w:trPr>
          <w:trHeight w:val="180"/>
        </w:trPr>
        <w:tc>
          <w:tcPr>
            <w:tcW w:w="286" w:type="pct"/>
            <w:tcBorders>
              <w:top w:val="nil"/>
              <w:left w:val="double" w:sz="6" w:space="0" w:color="auto"/>
              <w:bottom w:val="single" w:sz="4" w:space="0" w:color="auto"/>
              <w:right w:val="nil"/>
            </w:tcBorders>
            <w:shd w:val="clear" w:color="auto" w:fill="auto"/>
            <w:noWrap/>
            <w:vAlign w:val="bottom"/>
            <w:hideMark/>
          </w:tcPr>
          <w:p w14:paraId="3D485D24" w14:textId="77777777" w:rsidR="008D0AF2" w:rsidRPr="00A75AFD" w:rsidRDefault="008D0AF2" w:rsidP="008D0AF2">
            <w:pPr>
              <w:spacing w:after="0" w:line="240" w:lineRule="auto"/>
              <w:jc w:val="center"/>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03320</w:t>
            </w:r>
          </w:p>
        </w:tc>
        <w:tc>
          <w:tcPr>
            <w:tcW w:w="2300" w:type="pct"/>
            <w:tcBorders>
              <w:top w:val="nil"/>
              <w:left w:val="single" w:sz="4" w:space="0" w:color="auto"/>
              <w:bottom w:val="single" w:sz="4" w:space="0" w:color="auto"/>
              <w:right w:val="single" w:sz="4" w:space="0" w:color="auto"/>
            </w:tcBorders>
            <w:shd w:val="clear" w:color="auto" w:fill="auto"/>
            <w:noWrap/>
            <w:vAlign w:val="bottom"/>
            <w:hideMark/>
          </w:tcPr>
          <w:p w14:paraId="1C2A048C" w14:textId="77777777" w:rsidR="008D0AF2" w:rsidRPr="00A75AFD" w:rsidRDefault="008D0AF2" w:rsidP="008D0AF2">
            <w:pPr>
              <w:spacing w:after="0" w:line="240" w:lineRule="auto"/>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Veprimtaria Gjyqësore Kushtetuese</w:t>
            </w:r>
          </w:p>
        </w:tc>
        <w:tc>
          <w:tcPr>
            <w:tcW w:w="511" w:type="pct"/>
            <w:tcBorders>
              <w:top w:val="nil"/>
              <w:left w:val="nil"/>
              <w:bottom w:val="single" w:sz="4" w:space="0" w:color="auto"/>
              <w:right w:val="single" w:sz="4" w:space="0" w:color="auto"/>
            </w:tcBorders>
            <w:shd w:val="clear" w:color="000000" w:fill="FFFFFF"/>
            <w:noWrap/>
            <w:vAlign w:val="bottom"/>
            <w:hideMark/>
          </w:tcPr>
          <w:p w14:paraId="12FD39DE"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248,000</w:t>
            </w:r>
          </w:p>
        </w:tc>
        <w:tc>
          <w:tcPr>
            <w:tcW w:w="463" w:type="pct"/>
            <w:tcBorders>
              <w:top w:val="nil"/>
              <w:left w:val="nil"/>
              <w:bottom w:val="nil"/>
              <w:right w:val="dashed" w:sz="4" w:space="0" w:color="auto"/>
            </w:tcBorders>
            <w:shd w:val="clear" w:color="000000" w:fill="FFFFFF"/>
            <w:noWrap/>
            <w:vAlign w:val="bottom"/>
            <w:hideMark/>
          </w:tcPr>
          <w:p w14:paraId="17A1A64F"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14,000</w:t>
            </w:r>
          </w:p>
        </w:tc>
        <w:tc>
          <w:tcPr>
            <w:tcW w:w="425" w:type="pct"/>
            <w:tcBorders>
              <w:top w:val="nil"/>
              <w:left w:val="nil"/>
              <w:bottom w:val="single" w:sz="4" w:space="0" w:color="auto"/>
              <w:right w:val="dashed" w:sz="4" w:space="0" w:color="auto"/>
            </w:tcBorders>
            <w:shd w:val="clear" w:color="000000" w:fill="FFFFFF"/>
            <w:noWrap/>
            <w:vAlign w:val="bottom"/>
            <w:hideMark/>
          </w:tcPr>
          <w:p w14:paraId="2F75E211"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0</w:t>
            </w:r>
          </w:p>
        </w:tc>
        <w:tc>
          <w:tcPr>
            <w:tcW w:w="463" w:type="pct"/>
            <w:tcBorders>
              <w:top w:val="nil"/>
              <w:left w:val="nil"/>
              <w:bottom w:val="single" w:sz="4" w:space="0" w:color="auto"/>
              <w:right w:val="single" w:sz="4" w:space="0" w:color="auto"/>
            </w:tcBorders>
            <w:shd w:val="clear" w:color="000000" w:fill="FFFFFF"/>
            <w:noWrap/>
            <w:vAlign w:val="bottom"/>
            <w:hideMark/>
          </w:tcPr>
          <w:p w14:paraId="586E76F3"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14,000</w:t>
            </w:r>
          </w:p>
        </w:tc>
        <w:tc>
          <w:tcPr>
            <w:tcW w:w="550" w:type="pct"/>
            <w:tcBorders>
              <w:top w:val="nil"/>
              <w:left w:val="nil"/>
              <w:bottom w:val="single" w:sz="4" w:space="0" w:color="auto"/>
              <w:right w:val="single" w:sz="8" w:space="0" w:color="auto"/>
            </w:tcBorders>
            <w:shd w:val="clear" w:color="000000" w:fill="FFFFFF"/>
            <w:noWrap/>
            <w:vAlign w:val="bottom"/>
            <w:hideMark/>
          </w:tcPr>
          <w:p w14:paraId="20D61AC7"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262,000</w:t>
            </w:r>
          </w:p>
        </w:tc>
      </w:tr>
      <w:tr w:rsidR="00A75AFD" w:rsidRPr="00A75AFD" w14:paraId="5C9486BC" w14:textId="77777777" w:rsidTr="00170D02">
        <w:trPr>
          <w:trHeight w:val="180"/>
        </w:trPr>
        <w:tc>
          <w:tcPr>
            <w:tcW w:w="286" w:type="pct"/>
            <w:tcBorders>
              <w:top w:val="nil"/>
              <w:left w:val="double" w:sz="6" w:space="0" w:color="auto"/>
              <w:bottom w:val="dotted" w:sz="4" w:space="0" w:color="auto"/>
              <w:right w:val="nil"/>
            </w:tcBorders>
            <w:shd w:val="clear" w:color="auto" w:fill="auto"/>
            <w:vAlign w:val="bottom"/>
            <w:hideMark/>
          </w:tcPr>
          <w:p w14:paraId="0892F326" w14:textId="77777777" w:rsidR="008D0AF2" w:rsidRPr="00A75AFD" w:rsidRDefault="008D0AF2" w:rsidP="008D0AF2">
            <w:pPr>
              <w:spacing w:after="0" w:line="240" w:lineRule="auto"/>
              <w:jc w:val="center"/>
              <w:rPr>
                <w:rFonts w:ascii="Garamond" w:eastAsia="Times New Roman" w:hAnsi="Garamond" w:cs="Arial"/>
                <w:b/>
                <w:bCs/>
                <w:sz w:val="12"/>
                <w:szCs w:val="12"/>
                <w:lang w:eastAsia="sq-AL"/>
              </w:rPr>
            </w:pPr>
            <w:r w:rsidRPr="00A75AFD">
              <w:rPr>
                <w:rFonts w:ascii="Garamond" w:eastAsia="Times New Roman" w:hAnsi="Garamond" w:cs="Arial"/>
                <w:b/>
                <w:bCs/>
                <w:sz w:val="12"/>
                <w:szCs w:val="12"/>
                <w:lang w:eastAsia="sq-AL"/>
              </w:rPr>
              <w:t>31</w:t>
            </w:r>
          </w:p>
        </w:tc>
        <w:tc>
          <w:tcPr>
            <w:tcW w:w="2300" w:type="pct"/>
            <w:tcBorders>
              <w:top w:val="nil"/>
              <w:left w:val="single" w:sz="4" w:space="0" w:color="auto"/>
              <w:bottom w:val="dotted" w:sz="4" w:space="0" w:color="auto"/>
              <w:right w:val="single" w:sz="4" w:space="0" w:color="auto"/>
            </w:tcBorders>
            <w:shd w:val="clear" w:color="auto" w:fill="auto"/>
            <w:vAlign w:val="bottom"/>
            <w:hideMark/>
          </w:tcPr>
          <w:p w14:paraId="0886A252" w14:textId="77777777" w:rsidR="008D0AF2" w:rsidRPr="00A75AFD" w:rsidRDefault="008D0AF2" w:rsidP="008D0AF2">
            <w:pPr>
              <w:spacing w:after="0" w:line="240" w:lineRule="auto"/>
              <w:rPr>
                <w:rFonts w:ascii="Garamond" w:eastAsia="Times New Roman" w:hAnsi="Garamond" w:cs="Arial"/>
                <w:b/>
                <w:bCs/>
                <w:sz w:val="12"/>
                <w:szCs w:val="12"/>
                <w:lang w:eastAsia="sq-AL"/>
              </w:rPr>
            </w:pPr>
            <w:r w:rsidRPr="00A75AFD">
              <w:rPr>
                <w:rFonts w:ascii="Garamond" w:eastAsia="Times New Roman" w:hAnsi="Garamond" w:cs="Arial"/>
                <w:b/>
                <w:bCs/>
                <w:sz w:val="12"/>
                <w:szCs w:val="12"/>
                <w:lang w:eastAsia="sq-AL"/>
              </w:rPr>
              <w:t>Agjencia Telegrafike Shqiptare</w:t>
            </w:r>
          </w:p>
        </w:tc>
        <w:tc>
          <w:tcPr>
            <w:tcW w:w="511" w:type="pct"/>
            <w:tcBorders>
              <w:top w:val="nil"/>
              <w:left w:val="nil"/>
              <w:bottom w:val="dotted" w:sz="4" w:space="0" w:color="auto"/>
              <w:right w:val="single" w:sz="4" w:space="0" w:color="auto"/>
            </w:tcBorders>
            <w:shd w:val="clear" w:color="000000" w:fill="FFFFFF"/>
            <w:noWrap/>
            <w:vAlign w:val="bottom"/>
            <w:hideMark/>
          </w:tcPr>
          <w:p w14:paraId="300DC908" w14:textId="77777777" w:rsidR="008D0AF2" w:rsidRPr="00A75AFD" w:rsidRDefault="008D0AF2" w:rsidP="008D0AF2">
            <w:pPr>
              <w:spacing w:after="0" w:line="240" w:lineRule="auto"/>
              <w:jc w:val="right"/>
              <w:rPr>
                <w:rFonts w:ascii="Garamond" w:eastAsia="Times New Roman" w:hAnsi="Garamond" w:cs="Arial"/>
                <w:b/>
                <w:bCs/>
                <w:sz w:val="12"/>
                <w:szCs w:val="12"/>
                <w:lang w:eastAsia="sq-AL"/>
              </w:rPr>
            </w:pPr>
            <w:r w:rsidRPr="00A75AFD">
              <w:rPr>
                <w:rFonts w:ascii="Garamond" w:eastAsia="Times New Roman" w:hAnsi="Garamond" w:cs="Arial"/>
                <w:b/>
                <w:bCs/>
                <w:sz w:val="12"/>
                <w:szCs w:val="12"/>
                <w:lang w:eastAsia="sq-AL"/>
              </w:rPr>
              <w:t>87,469</w:t>
            </w:r>
          </w:p>
        </w:tc>
        <w:tc>
          <w:tcPr>
            <w:tcW w:w="463" w:type="pct"/>
            <w:tcBorders>
              <w:top w:val="single" w:sz="4" w:space="0" w:color="auto"/>
              <w:left w:val="nil"/>
              <w:bottom w:val="dotted" w:sz="4" w:space="0" w:color="auto"/>
              <w:right w:val="single" w:sz="4" w:space="0" w:color="auto"/>
            </w:tcBorders>
            <w:shd w:val="clear" w:color="000000" w:fill="FFFFFF"/>
            <w:noWrap/>
            <w:vAlign w:val="bottom"/>
            <w:hideMark/>
          </w:tcPr>
          <w:p w14:paraId="1BE5F5F3" w14:textId="77777777" w:rsidR="008D0AF2" w:rsidRPr="00A75AFD" w:rsidRDefault="008D0AF2" w:rsidP="008D0AF2">
            <w:pPr>
              <w:spacing w:after="0" w:line="240" w:lineRule="auto"/>
              <w:jc w:val="right"/>
              <w:rPr>
                <w:rFonts w:ascii="Garamond" w:eastAsia="Times New Roman" w:hAnsi="Garamond" w:cs="Arial"/>
                <w:b/>
                <w:bCs/>
                <w:sz w:val="12"/>
                <w:szCs w:val="12"/>
                <w:lang w:eastAsia="sq-AL"/>
              </w:rPr>
            </w:pPr>
            <w:r w:rsidRPr="00A75AFD">
              <w:rPr>
                <w:rFonts w:ascii="Garamond" w:eastAsia="Times New Roman" w:hAnsi="Garamond" w:cs="Arial"/>
                <w:b/>
                <w:bCs/>
                <w:sz w:val="12"/>
                <w:szCs w:val="12"/>
                <w:lang w:eastAsia="sq-AL"/>
              </w:rPr>
              <w:t>9,000</w:t>
            </w:r>
          </w:p>
        </w:tc>
        <w:tc>
          <w:tcPr>
            <w:tcW w:w="425" w:type="pct"/>
            <w:tcBorders>
              <w:top w:val="nil"/>
              <w:left w:val="nil"/>
              <w:bottom w:val="dotted" w:sz="4" w:space="0" w:color="auto"/>
              <w:right w:val="single" w:sz="4" w:space="0" w:color="auto"/>
            </w:tcBorders>
            <w:shd w:val="clear" w:color="000000" w:fill="FFFFFF"/>
            <w:noWrap/>
            <w:vAlign w:val="bottom"/>
            <w:hideMark/>
          </w:tcPr>
          <w:p w14:paraId="60192E09" w14:textId="77777777" w:rsidR="008D0AF2" w:rsidRPr="00A75AFD" w:rsidRDefault="008D0AF2" w:rsidP="008D0AF2">
            <w:pPr>
              <w:spacing w:after="0" w:line="240" w:lineRule="auto"/>
              <w:jc w:val="right"/>
              <w:rPr>
                <w:rFonts w:ascii="Garamond" w:eastAsia="Times New Roman" w:hAnsi="Garamond" w:cs="Arial"/>
                <w:b/>
                <w:bCs/>
                <w:sz w:val="12"/>
                <w:szCs w:val="12"/>
                <w:lang w:eastAsia="sq-AL"/>
              </w:rPr>
            </w:pPr>
            <w:r w:rsidRPr="00A75AFD">
              <w:rPr>
                <w:rFonts w:ascii="Garamond" w:eastAsia="Times New Roman" w:hAnsi="Garamond" w:cs="Arial"/>
                <w:b/>
                <w:bCs/>
                <w:sz w:val="12"/>
                <w:szCs w:val="12"/>
                <w:lang w:eastAsia="sq-AL"/>
              </w:rPr>
              <w:t>3,000</w:t>
            </w:r>
          </w:p>
        </w:tc>
        <w:tc>
          <w:tcPr>
            <w:tcW w:w="463" w:type="pct"/>
            <w:tcBorders>
              <w:top w:val="nil"/>
              <w:left w:val="nil"/>
              <w:bottom w:val="dotted" w:sz="4" w:space="0" w:color="auto"/>
              <w:right w:val="single" w:sz="4" w:space="0" w:color="auto"/>
            </w:tcBorders>
            <w:shd w:val="clear" w:color="000000" w:fill="FFFFFF"/>
            <w:noWrap/>
            <w:vAlign w:val="bottom"/>
            <w:hideMark/>
          </w:tcPr>
          <w:p w14:paraId="41080967" w14:textId="77777777" w:rsidR="008D0AF2" w:rsidRPr="00A75AFD" w:rsidRDefault="008D0AF2" w:rsidP="008D0AF2">
            <w:pPr>
              <w:spacing w:after="0" w:line="240" w:lineRule="auto"/>
              <w:jc w:val="right"/>
              <w:rPr>
                <w:rFonts w:ascii="Garamond" w:eastAsia="Times New Roman" w:hAnsi="Garamond" w:cs="Arial"/>
                <w:b/>
                <w:bCs/>
                <w:sz w:val="12"/>
                <w:szCs w:val="12"/>
                <w:lang w:eastAsia="sq-AL"/>
              </w:rPr>
            </w:pPr>
            <w:r w:rsidRPr="00A75AFD">
              <w:rPr>
                <w:rFonts w:ascii="Garamond" w:eastAsia="Times New Roman" w:hAnsi="Garamond" w:cs="Arial"/>
                <w:b/>
                <w:bCs/>
                <w:sz w:val="12"/>
                <w:szCs w:val="12"/>
                <w:lang w:eastAsia="sq-AL"/>
              </w:rPr>
              <w:t>12,000</w:t>
            </w:r>
          </w:p>
        </w:tc>
        <w:tc>
          <w:tcPr>
            <w:tcW w:w="550" w:type="pct"/>
            <w:tcBorders>
              <w:top w:val="nil"/>
              <w:left w:val="nil"/>
              <w:bottom w:val="dotted" w:sz="4" w:space="0" w:color="auto"/>
              <w:right w:val="single" w:sz="8" w:space="0" w:color="auto"/>
            </w:tcBorders>
            <w:shd w:val="clear" w:color="000000" w:fill="FFFFFF"/>
            <w:noWrap/>
            <w:vAlign w:val="bottom"/>
            <w:hideMark/>
          </w:tcPr>
          <w:p w14:paraId="6C5D911A" w14:textId="77777777" w:rsidR="008D0AF2" w:rsidRPr="00A75AFD" w:rsidRDefault="008D0AF2" w:rsidP="008D0AF2">
            <w:pPr>
              <w:spacing w:after="0" w:line="240" w:lineRule="auto"/>
              <w:jc w:val="right"/>
              <w:rPr>
                <w:rFonts w:ascii="Garamond" w:eastAsia="Times New Roman" w:hAnsi="Garamond" w:cs="Arial"/>
                <w:b/>
                <w:bCs/>
                <w:sz w:val="12"/>
                <w:szCs w:val="12"/>
                <w:lang w:eastAsia="sq-AL"/>
              </w:rPr>
            </w:pPr>
            <w:r w:rsidRPr="00A75AFD">
              <w:rPr>
                <w:rFonts w:ascii="Garamond" w:eastAsia="Times New Roman" w:hAnsi="Garamond" w:cs="Arial"/>
                <w:b/>
                <w:bCs/>
                <w:sz w:val="12"/>
                <w:szCs w:val="12"/>
                <w:lang w:eastAsia="sq-AL"/>
              </w:rPr>
              <w:t>99,469</w:t>
            </w:r>
          </w:p>
        </w:tc>
      </w:tr>
      <w:tr w:rsidR="00A75AFD" w:rsidRPr="00A75AFD" w14:paraId="773A550A" w14:textId="77777777" w:rsidTr="00170D02">
        <w:trPr>
          <w:trHeight w:val="180"/>
        </w:trPr>
        <w:tc>
          <w:tcPr>
            <w:tcW w:w="286" w:type="pct"/>
            <w:tcBorders>
              <w:top w:val="nil"/>
              <w:left w:val="double" w:sz="6" w:space="0" w:color="auto"/>
              <w:bottom w:val="single" w:sz="4" w:space="0" w:color="auto"/>
              <w:right w:val="nil"/>
            </w:tcBorders>
            <w:shd w:val="clear" w:color="auto" w:fill="auto"/>
            <w:noWrap/>
            <w:vAlign w:val="bottom"/>
            <w:hideMark/>
          </w:tcPr>
          <w:p w14:paraId="4901B08A" w14:textId="77777777" w:rsidR="008D0AF2" w:rsidRPr="00A75AFD" w:rsidRDefault="008D0AF2" w:rsidP="008D0AF2">
            <w:pPr>
              <w:spacing w:after="0" w:line="240" w:lineRule="auto"/>
              <w:jc w:val="center"/>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08320</w:t>
            </w:r>
          </w:p>
        </w:tc>
        <w:tc>
          <w:tcPr>
            <w:tcW w:w="2300" w:type="pct"/>
            <w:tcBorders>
              <w:top w:val="nil"/>
              <w:left w:val="single" w:sz="4" w:space="0" w:color="auto"/>
              <w:bottom w:val="nil"/>
              <w:right w:val="single" w:sz="4" w:space="0" w:color="auto"/>
            </w:tcBorders>
            <w:shd w:val="clear" w:color="auto" w:fill="auto"/>
            <w:noWrap/>
            <w:vAlign w:val="bottom"/>
            <w:hideMark/>
          </w:tcPr>
          <w:p w14:paraId="60DE7A98" w14:textId="77777777" w:rsidR="008D0AF2" w:rsidRPr="00A75AFD" w:rsidRDefault="008D0AF2" w:rsidP="008D0AF2">
            <w:pPr>
              <w:spacing w:after="0" w:line="240" w:lineRule="auto"/>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Veprimtaria telegrafike e ATSH-së</w:t>
            </w:r>
          </w:p>
        </w:tc>
        <w:tc>
          <w:tcPr>
            <w:tcW w:w="511" w:type="pct"/>
            <w:tcBorders>
              <w:top w:val="nil"/>
              <w:left w:val="nil"/>
              <w:bottom w:val="single" w:sz="4" w:space="0" w:color="auto"/>
              <w:right w:val="single" w:sz="4" w:space="0" w:color="auto"/>
            </w:tcBorders>
            <w:shd w:val="clear" w:color="000000" w:fill="FFFFFF"/>
            <w:noWrap/>
            <w:vAlign w:val="bottom"/>
            <w:hideMark/>
          </w:tcPr>
          <w:p w14:paraId="5211F89A"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87,469</w:t>
            </w:r>
          </w:p>
        </w:tc>
        <w:tc>
          <w:tcPr>
            <w:tcW w:w="463" w:type="pct"/>
            <w:tcBorders>
              <w:top w:val="nil"/>
              <w:left w:val="nil"/>
              <w:bottom w:val="single" w:sz="4" w:space="0" w:color="auto"/>
              <w:right w:val="dashed" w:sz="4" w:space="0" w:color="auto"/>
            </w:tcBorders>
            <w:shd w:val="clear" w:color="000000" w:fill="FFFFFF"/>
            <w:noWrap/>
            <w:vAlign w:val="bottom"/>
            <w:hideMark/>
          </w:tcPr>
          <w:p w14:paraId="167B0E8E"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9,000</w:t>
            </w:r>
          </w:p>
        </w:tc>
        <w:tc>
          <w:tcPr>
            <w:tcW w:w="425" w:type="pct"/>
            <w:tcBorders>
              <w:top w:val="nil"/>
              <w:left w:val="nil"/>
              <w:bottom w:val="single" w:sz="4" w:space="0" w:color="auto"/>
              <w:right w:val="dashed" w:sz="4" w:space="0" w:color="auto"/>
            </w:tcBorders>
            <w:shd w:val="clear" w:color="000000" w:fill="FFFFFF"/>
            <w:noWrap/>
            <w:vAlign w:val="bottom"/>
            <w:hideMark/>
          </w:tcPr>
          <w:p w14:paraId="09EA1290"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3,000</w:t>
            </w:r>
          </w:p>
        </w:tc>
        <w:tc>
          <w:tcPr>
            <w:tcW w:w="463" w:type="pct"/>
            <w:tcBorders>
              <w:top w:val="nil"/>
              <w:left w:val="nil"/>
              <w:bottom w:val="single" w:sz="4" w:space="0" w:color="auto"/>
              <w:right w:val="single" w:sz="4" w:space="0" w:color="auto"/>
            </w:tcBorders>
            <w:shd w:val="clear" w:color="000000" w:fill="FFFFFF"/>
            <w:noWrap/>
            <w:vAlign w:val="bottom"/>
            <w:hideMark/>
          </w:tcPr>
          <w:p w14:paraId="73D6E1E5"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12,000</w:t>
            </w:r>
          </w:p>
        </w:tc>
        <w:tc>
          <w:tcPr>
            <w:tcW w:w="550" w:type="pct"/>
            <w:tcBorders>
              <w:top w:val="nil"/>
              <w:left w:val="nil"/>
              <w:bottom w:val="single" w:sz="4" w:space="0" w:color="auto"/>
              <w:right w:val="single" w:sz="8" w:space="0" w:color="auto"/>
            </w:tcBorders>
            <w:shd w:val="clear" w:color="000000" w:fill="FFFFFF"/>
            <w:noWrap/>
            <w:vAlign w:val="bottom"/>
            <w:hideMark/>
          </w:tcPr>
          <w:p w14:paraId="15A50841"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99,469</w:t>
            </w:r>
          </w:p>
        </w:tc>
      </w:tr>
      <w:tr w:rsidR="00A75AFD" w:rsidRPr="00A75AFD" w14:paraId="434EBACE" w14:textId="77777777" w:rsidTr="00170D02">
        <w:trPr>
          <w:trHeight w:val="180"/>
        </w:trPr>
        <w:tc>
          <w:tcPr>
            <w:tcW w:w="286" w:type="pct"/>
            <w:tcBorders>
              <w:top w:val="nil"/>
              <w:left w:val="double" w:sz="6" w:space="0" w:color="auto"/>
              <w:bottom w:val="dotted" w:sz="4" w:space="0" w:color="auto"/>
              <w:right w:val="nil"/>
            </w:tcBorders>
            <w:shd w:val="clear" w:color="auto" w:fill="auto"/>
            <w:vAlign w:val="bottom"/>
            <w:hideMark/>
          </w:tcPr>
          <w:p w14:paraId="13DD6004" w14:textId="77777777" w:rsidR="008D0AF2" w:rsidRPr="00A75AFD" w:rsidRDefault="008D0AF2" w:rsidP="008D0AF2">
            <w:pPr>
              <w:spacing w:after="0" w:line="240" w:lineRule="auto"/>
              <w:jc w:val="center"/>
              <w:rPr>
                <w:rFonts w:ascii="Garamond" w:eastAsia="Times New Roman" w:hAnsi="Garamond" w:cs="Arial"/>
                <w:b/>
                <w:bCs/>
                <w:sz w:val="12"/>
                <w:szCs w:val="12"/>
                <w:lang w:eastAsia="sq-AL"/>
              </w:rPr>
            </w:pPr>
            <w:r w:rsidRPr="00A75AFD">
              <w:rPr>
                <w:rFonts w:ascii="Garamond" w:eastAsia="Times New Roman" w:hAnsi="Garamond" w:cs="Arial"/>
                <w:b/>
                <w:bCs/>
                <w:sz w:val="12"/>
                <w:szCs w:val="12"/>
                <w:lang w:eastAsia="sq-AL"/>
              </w:rPr>
              <w:t>35</w:t>
            </w:r>
          </w:p>
        </w:tc>
        <w:tc>
          <w:tcPr>
            <w:tcW w:w="2300" w:type="pct"/>
            <w:tcBorders>
              <w:top w:val="single" w:sz="4" w:space="0" w:color="auto"/>
              <w:left w:val="single" w:sz="4" w:space="0" w:color="auto"/>
              <w:bottom w:val="dotted" w:sz="4" w:space="0" w:color="auto"/>
              <w:right w:val="single" w:sz="4" w:space="0" w:color="auto"/>
            </w:tcBorders>
            <w:shd w:val="clear" w:color="auto" w:fill="auto"/>
            <w:vAlign w:val="bottom"/>
            <w:hideMark/>
          </w:tcPr>
          <w:p w14:paraId="2EB924D7" w14:textId="77777777" w:rsidR="008D0AF2" w:rsidRPr="00A75AFD" w:rsidRDefault="008D0AF2" w:rsidP="008D0AF2">
            <w:pPr>
              <w:spacing w:after="0" w:line="240" w:lineRule="auto"/>
              <w:rPr>
                <w:rFonts w:ascii="Garamond" w:eastAsia="Times New Roman" w:hAnsi="Garamond" w:cs="Arial"/>
                <w:b/>
                <w:bCs/>
                <w:sz w:val="12"/>
                <w:szCs w:val="12"/>
                <w:lang w:eastAsia="sq-AL"/>
              </w:rPr>
            </w:pPr>
            <w:r w:rsidRPr="00A75AFD">
              <w:rPr>
                <w:rFonts w:ascii="Garamond" w:eastAsia="Times New Roman" w:hAnsi="Garamond" w:cs="Arial"/>
                <w:b/>
                <w:bCs/>
                <w:sz w:val="12"/>
                <w:szCs w:val="12"/>
                <w:lang w:eastAsia="sq-AL"/>
              </w:rPr>
              <w:t>Këshilli i Lartë i Prokurorisë</w:t>
            </w:r>
          </w:p>
        </w:tc>
        <w:tc>
          <w:tcPr>
            <w:tcW w:w="511" w:type="pct"/>
            <w:tcBorders>
              <w:top w:val="nil"/>
              <w:left w:val="nil"/>
              <w:bottom w:val="dotted" w:sz="4" w:space="0" w:color="auto"/>
              <w:right w:val="single" w:sz="4" w:space="0" w:color="auto"/>
            </w:tcBorders>
            <w:shd w:val="clear" w:color="000000" w:fill="FFFFFF"/>
            <w:noWrap/>
            <w:vAlign w:val="bottom"/>
            <w:hideMark/>
          </w:tcPr>
          <w:p w14:paraId="0FC7061A" w14:textId="77777777" w:rsidR="008D0AF2" w:rsidRPr="00A75AFD" w:rsidRDefault="008D0AF2" w:rsidP="008D0AF2">
            <w:pPr>
              <w:spacing w:after="0" w:line="240" w:lineRule="auto"/>
              <w:jc w:val="right"/>
              <w:rPr>
                <w:rFonts w:ascii="Garamond" w:eastAsia="Times New Roman" w:hAnsi="Garamond" w:cs="Arial"/>
                <w:b/>
                <w:bCs/>
                <w:sz w:val="12"/>
                <w:szCs w:val="12"/>
                <w:lang w:eastAsia="sq-AL"/>
              </w:rPr>
            </w:pPr>
            <w:r w:rsidRPr="00A75AFD">
              <w:rPr>
                <w:rFonts w:ascii="Garamond" w:eastAsia="Times New Roman" w:hAnsi="Garamond" w:cs="Arial"/>
                <w:b/>
                <w:bCs/>
                <w:sz w:val="12"/>
                <w:szCs w:val="12"/>
                <w:lang w:eastAsia="sq-AL"/>
              </w:rPr>
              <w:t>206,583</w:t>
            </w:r>
          </w:p>
        </w:tc>
        <w:tc>
          <w:tcPr>
            <w:tcW w:w="463" w:type="pct"/>
            <w:tcBorders>
              <w:top w:val="nil"/>
              <w:left w:val="nil"/>
              <w:bottom w:val="dotted" w:sz="4" w:space="0" w:color="auto"/>
              <w:right w:val="single" w:sz="4" w:space="0" w:color="auto"/>
            </w:tcBorders>
            <w:shd w:val="clear" w:color="000000" w:fill="FFFFFF"/>
            <w:noWrap/>
            <w:vAlign w:val="bottom"/>
            <w:hideMark/>
          </w:tcPr>
          <w:p w14:paraId="6141DD8C" w14:textId="77777777" w:rsidR="008D0AF2" w:rsidRPr="00A75AFD" w:rsidRDefault="008D0AF2" w:rsidP="008D0AF2">
            <w:pPr>
              <w:spacing w:after="0" w:line="240" w:lineRule="auto"/>
              <w:jc w:val="right"/>
              <w:rPr>
                <w:rFonts w:ascii="Garamond" w:eastAsia="Times New Roman" w:hAnsi="Garamond" w:cs="Arial"/>
                <w:b/>
                <w:bCs/>
                <w:sz w:val="12"/>
                <w:szCs w:val="12"/>
                <w:lang w:eastAsia="sq-AL"/>
              </w:rPr>
            </w:pPr>
            <w:r w:rsidRPr="00A75AFD">
              <w:rPr>
                <w:rFonts w:ascii="Garamond" w:eastAsia="Times New Roman" w:hAnsi="Garamond" w:cs="Arial"/>
                <w:b/>
                <w:bCs/>
                <w:sz w:val="12"/>
                <w:szCs w:val="12"/>
                <w:lang w:eastAsia="sq-AL"/>
              </w:rPr>
              <w:t>5,000</w:t>
            </w:r>
          </w:p>
        </w:tc>
        <w:tc>
          <w:tcPr>
            <w:tcW w:w="425" w:type="pct"/>
            <w:tcBorders>
              <w:top w:val="nil"/>
              <w:left w:val="nil"/>
              <w:bottom w:val="dotted" w:sz="4" w:space="0" w:color="auto"/>
              <w:right w:val="single" w:sz="4" w:space="0" w:color="auto"/>
            </w:tcBorders>
            <w:shd w:val="clear" w:color="000000" w:fill="FFFFFF"/>
            <w:noWrap/>
            <w:vAlign w:val="bottom"/>
            <w:hideMark/>
          </w:tcPr>
          <w:p w14:paraId="36DD365A" w14:textId="77777777" w:rsidR="008D0AF2" w:rsidRPr="00A75AFD" w:rsidRDefault="008D0AF2" w:rsidP="008D0AF2">
            <w:pPr>
              <w:spacing w:after="0" w:line="240" w:lineRule="auto"/>
              <w:jc w:val="right"/>
              <w:rPr>
                <w:rFonts w:ascii="Garamond" w:eastAsia="Times New Roman" w:hAnsi="Garamond" w:cs="Arial"/>
                <w:b/>
                <w:bCs/>
                <w:sz w:val="12"/>
                <w:szCs w:val="12"/>
                <w:lang w:eastAsia="sq-AL"/>
              </w:rPr>
            </w:pPr>
            <w:r w:rsidRPr="00A75AFD">
              <w:rPr>
                <w:rFonts w:ascii="Garamond" w:eastAsia="Times New Roman" w:hAnsi="Garamond" w:cs="Arial"/>
                <w:b/>
                <w:bCs/>
                <w:sz w:val="12"/>
                <w:szCs w:val="12"/>
                <w:lang w:eastAsia="sq-AL"/>
              </w:rPr>
              <w:t>0</w:t>
            </w:r>
          </w:p>
        </w:tc>
        <w:tc>
          <w:tcPr>
            <w:tcW w:w="463" w:type="pct"/>
            <w:tcBorders>
              <w:top w:val="nil"/>
              <w:left w:val="nil"/>
              <w:bottom w:val="dotted" w:sz="4" w:space="0" w:color="auto"/>
              <w:right w:val="single" w:sz="4" w:space="0" w:color="auto"/>
            </w:tcBorders>
            <w:shd w:val="clear" w:color="000000" w:fill="FFFFFF"/>
            <w:noWrap/>
            <w:vAlign w:val="bottom"/>
            <w:hideMark/>
          </w:tcPr>
          <w:p w14:paraId="5F7AE326" w14:textId="77777777" w:rsidR="008D0AF2" w:rsidRPr="00A75AFD" w:rsidRDefault="008D0AF2" w:rsidP="008D0AF2">
            <w:pPr>
              <w:spacing w:after="0" w:line="240" w:lineRule="auto"/>
              <w:jc w:val="right"/>
              <w:rPr>
                <w:rFonts w:ascii="Garamond" w:eastAsia="Times New Roman" w:hAnsi="Garamond" w:cs="Arial"/>
                <w:b/>
                <w:bCs/>
                <w:sz w:val="12"/>
                <w:szCs w:val="12"/>
                <w:lang w:eastAsia="sq-AL"/>
              </w:rPr>
            </w:pPr>
            <w:r w:rsidRPr="00A75AFD">
              <w:rPr>
                <w:rFonts w:ascii="Garamond" w:eastAsia="Times New Roman" w:hAnsi="Garamond" w:cs="Arial"/>
                <w:b/>
                <w:bCs/>
                <w:sz w:val="12"/>
                <w:szCs w:val="12"/>
                <w:lang w:eastAsia="sq-AL"/>
              </w:rPr>
              <w:t>5,000</w:t>
            </w:r>
          </w:p>
        </w:tc>
        <w:tc>
          <w:tcPr>
            <w:tcW w:w="550" w:type="pct"/>
            <w:tcBorders>
              <w:top w:val="nil"/>
              <w:left w:val="nil"/>
              <w:bottom w:val="dotted" w:sz="4" w:space="0" w:color="auto"/>
              <w:right w:val="single" w:sz="8" w:space="0" w:color="auto"/>
            </w:tcBorders>
            <w:shd w:val="clear" w:color="000000" w:fill="FFFFFF"/>
            <w:noWrap/>
            <w:vAlign w:val="bottom"/>
            <w:hideMark/>
          </w:tcPr>
          <w:p w14:paraId="08691B73" w14:textId="77777777" w:rsidR="008D0AF2" w:rsidRPr="00A75AFD" w:rsidRDefault="008D0AF2" w:rsidP="008D0AF2">
            <w:pPr>
              <w:spacing w:after="0" w:line="240" w:lineRule="auto"/>
              <w:jc w:val="right"/>
              <w:rPr>
                <w:rFonts w:ascii="Garamond" w:eastAsia="Times New Roman" w:hAnsi="Garamond" w:cs="Arial"/>
                <w:b/>
                <w:bCs/>
                <w:sz w:val="12"/>
                <w:szCs w:val="12"/>
                <w:lang w:eastAsia="sq-AL"/>
              </w:rPr>
            </w:pPr>
            <w:r w:rsidRPr="00A75AFD">
              <w:rPr>
                <w:rFonts w:ascii="Garamond" w:eastAsia="Times New Roman" w:hAnsi="Garamond" w:cs="Arial"/>
                <w:b/>
                <w:bCs/>
                <w:sz w:val="12"/>
                <w:szCs w:val="12"/>
                <w:lang w:eastAsia="sq-AL"/>
              </w:rPr>
              <w:t>211,583</w:t>
            </w:r>
          </w:p>
        </w:tc>
      </w:tr>
      <w:tr w:rsidR="00A75AFD" w:rsidRPr="00A75AFD" w14:paraId="594B48CE" w14:textId="77777777" w:rsidTr="00170D02">
        <w:trPr>
          <w:trHeight w:val="180"/>
        </w:trPr>
        <w:tc>
          <w:tcPr>
            <w:tcW w:w="286" w:type="pct"/>
            <w:tcBorders>
              <w:top w:val="nil"/>
              <w:left w:val="double" w:sz="6" w:space="0" w:color="auto"/>
              <w:bottom w:val="single" w:sz="4" w:space="0" w:color="auto"/>
              <w:right w:val="nil"/>
            </w:tcBorders>
            <w:shd w:val="clear" w:color="auto" w:fill="auto"/>
            <w:noWrap/>
            <w:vAlign w:val="bottom"/>
            <w:hideMark/>
          </w:tcPr>
          <w:p w14:paraId="3E615B3C" w14:textId="77777777" w:rsidR="008D0AF2" w:rsidRPr="00A75AFD" w:rsidRDefault="008D0AF2" w:rsidP="008D0AF2">
            <w:pPr>
              <w:spacing w:after="0" w:line="240" w:lineRule="auto"/>
              <w:jc w:val="center"/>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01110</w:t>
            </w:r>
          </w:p>
        </w:tc>
        <w:tc>
          <w:tcPr>
            <w:tcW w:w="2300" w:type="pct"/>
            <w:tcBorders>
              <w:top w:val="nil"/>
              <w:left w:val="single" w:sz="4" w:space="0" w:color="auto"/>
              <w:bottom w:val="nil"/>
              <w:right w:val="single" w:sz="4" w:space="0" w:color="auto"/>
            </w:tcBorders>
            <w:shd w:val="clear" w:color="auto" w:fill="auto"/>
            <w:noWrap/>
            <w:vAlign w:val="bottom"/>
            <w:hideMark/>
          </w:tcPr>
          <w:p w14:paraId="37F5E3F0" w14:textId="77777777" w:rsidR="008D0AF2" w:rsidRPr="00A75AFD" w:rsidRDefault="008D0AF2" w:rsidP="008D0AF2">
            <w:pPr>
              <w:spacing w:after="0" w:line="240" w:lineRule="auto"/>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 xml:space="preserve">Veprimtaria e </w:t>
            </w:r>
            <w:proofErr w:type="spellStart"/>
            <w:r w:rsidRPr="00A75AFD">
              <w:rPr>
                <w:rFonts w:ascii="Garamond" w:eastAsia="Times New Roman" w:hAnsi="Garamond" w:cs="Arial"/>
                <w:sz w:val="12"/>
                <w:szCs w:val="12"/>
                <w:lang w:eastAsia="sq-AL"/>
              </w:rPr>
              <w:t>KLP</w:t>
            </w:r>
            <w:proofErr w:type="spellEnd"/>
            <w:r w:rsidRPr="00A75AFD">
              <w:rPr>
                <w:rFonts w:ascii="Garamond" w:eastAsia="Times New Roman" w:hAnsi="Garamond" w:cs="Arial"/>
                <w:sz w:val="12"/>
                <w:szCs w:val="12"/>
                <w:lang w:eastAsia="sq-AL"/>
              </w:rPr>
              <w:t>-së</w:t>
            </w:r>
          </w:p>
        </w:tc>
        <w:tc>
          <w:tcPr>
            <w:tcW w:w="511" w:type="pct"/>
            <w:tcBorders>
              <w:top w:val="nil"/>
              <w:left w:val="nil"/>
              <w:bottom w:val="single" w:sz="4" w:space="0" w:color="auto"/>
              <w:right w:val="single" w:sz="4" w:space="0" w:color="auto"/>
            </w:tcBorders>
            <w:shd w:val="clear" w:color="000000" w:fill="FFFFFF"/>
            <w:noWrap/>
            <w:vAlign w:val="bottom"/>
            <w:hideMark/>
          </w:tcPr>
          <w:p w14:paraId="6F36518A"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206,583</w:t>
            </w:r>
          </w:p>
        </w:tc>
        <w:tc>
          <w:tcPr>
            <w:tcW w:w="463" w:type="pct"/>
            <w:tcBorders>
              <w:top w:val="nil"/>
              <w:left w:val="nil"/>
              <w:bottom w:val="single" w:sz="4" w:space="0" w:color="auto"/>
              <w:right w:val="dashed" w:sz="4" w:space="0" w:color="auto"/>
            </w:tcBorders>
            <w:shd w:val="clear" w:color="000000" w:fill="FFFFFF"/>
            <w:noWrap/>
            <w:vAlign w:val="bottom"/>
            <w:hideMark/>
          </w:tcPr>
          <w:p w14:paraId="11E315CB"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5,000</w:t>
            </w:r>
          </w:p>
        </w:tc>
        <w:tc>
          <w:tcPr>
            <w:tcW w:w="425" w:type="pct"/>
            <w:tcBorders>
              <w:top w:val="nil"/>
              <w:left w:val="nil"/>
              <w:bottom w:val="single" w:sz="4" w:space="0" w:color="auto"/>
              <w:right w:val="dashed" w:sz="4" w:space="0" w:color="auto"/>
            </w:tcBorders>
            <w:shd w:val="clear" w:color="000000" w:fill="FFFFFF"/>
            <w:noWrap/>
            <w:vAlign w:val="bottom"/>
            <w:hideMark/>
          </w:tcPr>
          <w:p w14:paraId="4FC7CD8F"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0</w:t>
            </w:r>
          </w:p>
        </w:tc>
        <w:tc>
          <w:tcPr>
            <w:tcW w:w="463" w:type="pct"/>
            <w:tcBorders>
              <w:top w:val="nil"/>
              <w:left w:val="nil"/>
              <w:bottom w:val="single" w:sz="4" w:space="0" w:color="auto"/>
              <w:right w:val="single" w:sz="4" w:space="0" w:color="auto"/>
            </w:tcBorders>
            <w:shd w:val="clear" w:color="000000" w:fill="FFFFFF"/>
            <w:noWrap/>
            <w:vAlign w:val="bottom"/>
            <w:hideMark/>
          </w:tcPr>
          <w:p w14:paraId="3F25C55C"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5,000</w:t>
            </w:r>
          </w:p>
        </w:tc>
        <w:tc>
          <w:tcPr>
            <w:tcW w:w="550" w:type="pct"/>
            <w:tcBorders>
              <w:top w:val="nil"/>
              <w:left w:val="nil"/>
              <w:bottom w:val="single" w:sz="4" w:space="0" w:color="auto"/>
              <w:right w:val="single" w:sz="8" w:space="0" w:color="auto"/>
            </w:tcBorders>
            <w:shd w:val="clear" w:color="000000" w:fill="FFFFFF"/>
            <w:noWrap/>
            <w:vAlign w:val="bottom"/>
            <w:hideMark/>
          </w:tcPr>
          <w:p w14:paraId="27112F2B"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211,583</w:t>
            </w:r>
          </w:p>
        </w:tc>
      </w:tr>
      <w:tr w:rsidR="00A75AFD" w:rsidRPr="00A75AFD" w14:paraId="3C91BAF4" w14:textId="77777777" w:rsidTr="00170D02">
        <w:trPr>
          <w:trHeight w:val="180"/>
        </w:trPr>
        <w:tc>
          <w:tcPr>
            <w:tcW w:w="286" w:type="pct"/>
            <w:tcBorders>
              <w:top w:val="dashed" w:sz="4" w:space="0" w:color="auto"/>
              <w:left w:val="double" w:sz="6" w:space="0" w:color="auto"/>
              <w:bottom w:val="dashed" w:sz="4" w:space="0" w:color="auto"/>
              <w:right w:val="nil"/>
            </w:tcBorders>
            <w:shd w:val="clear" w:color="auto" w:fill="auto"/>
            <w:vAlign w:val="bottom"/>
            <w:hideMark/>
          </w:tcPr>
          <w:p w14:paraId="3834EBEA" w14:textId="77777777" w:rsidR="008D0AF2" w:rsidRPr="00A75AFD" w:rsidRDefault="008D0AF2" w:rsidP="008D0AF2">
            <w:pPr>
              <w:spacing w:after="0" w:line="240" w:lineRule="auto"/>
              <w:jc w:val="center"/>
              <w:rPr>
                <w:rFonts w:ascii="Garamond" w:eastAsia="Times New Roman" w:hAnsi="Garamond" w:cs="Arial"/>
                <w:b/>
                <w:bCs/>
                <w:sz w:val="12"/>
                <w:szCs w:val="12"/>
                <w:lang w:eastAsia="sq-AL"/>
              </w:rPr>
            </w:pPr>
            <w:r w:rsidRPr="00A75AFD">
              <w:rPr>
                <w:rFonts w:ascii="Garamond" w:eastAsia="Times New Roman" w:hAnsi="Garamond" w:cs="Arial"/>
                <w:b/>
                <w:bCs/>
                <w:sz w:val="12"/>
                <w:szCs w:val="12"/>
                <w:lang w:eastAsia="sq-AL"/>
              </w:rPr>
              <w:t>40</w:t>
            </w:r>
          </w:p>
        </w:tc>
        <w:tc>
          <w:tcPr>
            <w:tcW w:w="2300" w:type="pct"/>
            <w:tcBorders>
              <w:top w:val="dashed" w:sz="4" w:space="0" w:color="auto"/>
              <w:left w:val="single" w:sz="4" w:space="0" w:color="auto"/>
              <w:bottom w:val="dashed" w:sz="4" w:space="0" w:color="auto"/>
              <w:right w:val="single" w:sz="4" w:space="0" w:color="auto"/>
            </w:tcBorders>
            <w:shd w:val="clear" w:color="auto" w:fill="auto"/>
            <w:vAlign w:val="bottom"/>
            <w:hideMark/>
          </w:tcPr>
          <w:p w14:paraId="614B4B1E" w14:textId="77777777" w:rsidR="008D0AF2" w:rsidRPr="00A75AFD" w:rsidRDefault="008D0AF2" w:rsidP="008D0AF2">
            <w:pPr>
              <w:spacing w:after="0" w:line="240" w:lineRule="auto"/>
              <w:rPr>
                <w:rFonts w:ascii="Garamond" w:eastAsia="Times New Roman" w:hAnsi="Garamond" w:cs="Arial"/>
                <w:b/>
                <w:bCs/>
                <w:sz w:val="12"/>
                <w:szCs w:val="12"/>
                <w:lang w:eastAsia="sq-AL"/>
              </w:rPr>
            </w:pPr>
            <w:r w:rsidRPr="00A75AFD">
              <w:rPr>
                <w:rFonts w:ascii="Garamond" w:eastAsia="Times New Roman" w:hAnsi="Garamond" w:cs="Arial"/>
                <w:b/>
                <w:bCs/>
                <w:sz w:val="12"/>
                <w:szCs w:val="12"/>
                <w:lang w:eastAsia="sq-AL"/>
              </w:rPr>
              <w:t>Partitë politike</w:t>
            </w:r>
          </w:p>
        </w:tc>
        <w:tc>
          <w:tcPr>
            <w:tcW w:w="511" w:type="pct"/>
            <w:tcBorders>
              <w:top w:val="nil"/>
              <w:left w:val="nil"/>
              <w:bottom w:val="dotted" w:sz="4" w:space="0" w:color="auto"/>
              <w:right w:val="single" w:sz="4" w:space="0" w:color="auto"/>
            </w:tcBorders>
            <w:shd w:val="clear" w:color="000000" w:fill="FFFFFF"/>
            <w:noWrap/>
            <w:vAlign w:val="bottom"/>
            <w:hideMark/>
          </w:tcPr>
          <w:p w14:paraId="208DB94F" w14:textId="77777777" w:rsidR="008D0AF2" w:rsidRPr="00A75AFD" w:rsidRDefault="008D0AF2" w:rsidP="008D0AF2">
            <w:pPr>
              <w:spacing w:after="0" w:line="240" w:lineRule="auto"/>
              <w:jc w:val="right"/>
              <w:rPr>
                <w:rFonts w:ascii="Garamond" w:eastAsia="Times New Roman" w:hAnsi="Garamond" w:cs="Arial"/>
                <w:b/>
                <w:bCs/>
                <w:sz w:val="12"/>
                <w:szCs w:val="12"/>
                <w:lang w:eastAsia="sq-AL"/>
              </w:rPr>
            </w:pPr>
            <w:r w:rsidRPr="00A75AFD">
              <w:rPr>
                <w:rFonts w:ascii="Garamond" w:eastAsia="Times New Roman" w:hAnsi="Garamond" w:cs="Arial"/>
                <w:b/>
                <w:bCs/>
                <w:sz w:val="12"/>
                <w:szCs w:val="12"/>
                <w:lang w:eastAsia="sq-AL"/>
              </w:rPr>
              <w:t>355,800</w:t>
            </w:r>
          </w:p>
        </w:tc>
        <w:tc>
          <w:tcPr>
            <w:tcW w:w="463" w:type="pct"/>
            <w:tcBorders>
              <w:top w:val="nil"/>
              <w:left w:val="nil"/>
              <w:bottom w:val="dotted" w:sz="4" w:space="0" w:color="auto"/>
              <w:right w:val="dashed" w:sz="4" w:space="0" w:color="auto"/>
            </w:tcBorders>
            <w:shd w:val="clear" w:color="000000" w:fill="FFFFFF"/>
            <w:noWrap/>
            <w:vAlign w:val="bottom"/>
            <w:hideMark/>
          </w:tcPr>
          <w:p w14:paraId="780AC564" w14:textId="77777777" w:rsidR="008D0AF2" w:rsidRPr="00A75AFD" w:rsidRDefault="008D0AF2" w:rsidP="008D0AF2">
            <w:pPr>
              <w:spacing w:after="0" w:line="240" w:lineRule="auto"/>
              <w:jc w:val="right"/>
              <w:rPr>
                <w:rFonts w:ascii="Garamond" w:eastAsia="Times New Roman" w:hAnsi="Garamond" w:cs="Arial"/>
                <w:b/>
                <w:bCs/>
                <w:sz w:val="12"/>
                <w:szCs w:val="12"/>
                <w:lang w:eastAsia="sq-AL"/>
              </w:rPr>
            </w:pPr>
            <w:r w:rsidRPr="00A75AFD">
              <w:rPr>
                <w:rFonts w:ascii="Garamond" w:eastAsia="Times New Roman" w:hAnsi="Garamond" w:cs="Arial"/>
                <w:b/>
                <w:bCs/>
                <w:sz w:val="12"/>
                <w:szCs w:val="12"/>
                <w:lang w:eastAsia="sq-AL"/>
              </w:rPr>
              <w:t>0</w:t>
            </w:r>
          </w:p>
        </w:tc>
        <w:tc>
          <w:tcPr>
            <w:tcW w:w="425" w:type="pct"/>
            <w:tcBorders>
              <w:top w:val="nil"/>
              <w:left w:val="nil"/>
              <w:bottom w:val="dotted" w:sz="4" w:space="0" w:color="auto"/>
              <w:right w:val="dashed" w:sz="4" w:space="0" w:color="auto"/>
            </w:tcBorders>
            <w:shd w:val="clear" w:color="000000" w:fill="FFFFFF"/>
            <w:noWrap/>
            <w:vAlign w:val="bottom"/>
            <w:hideMark/>
          </w:tcPr>
          <w:p w14:paraId="50438849" w14:textId="77777777" w:rsidR="008D0AF2" w:rsidRPr="00A75AFD" w:rsidRDefault="008D0AF2" w:rsidP="008D0AF2">
            <w:pPr>
              <w:spacing w:after="0" w:line="240" w:lineRule="auto"/>
              <w:jc w:val="right"/>
              <w:rPr>
                <w:rFonts w:ascii="Garamond" w:eastAsia="Times New Roman" w:hAnsi="Garamond" w:cs="Arial"/>
                <w:b/>
                <w:bCs/>
                <w:sz w:val="12"/>
                <w:szCs w:val="12"/>
                <w:lang w:eastAsia="sq-AL"/>
              </w:rPr>
            </w:pPr>
            <w:r w:rsidRPr="00A75AFD">
              <w:rPr>
                <w:rFonts w:ascii="Garamond" w:eastAsia="Times New Roman" w:hAnsi="Garamond" w:cs="Arial"/>
                <w:b/>
                <w:bCs/>
                <w:sz w:val="12"/>
                <w:szCs w:val="12"/>
                <w:lang w:eastAsia="sq-AL"/>
              </w:rPr>
              <w:t>0</w:t>
            </w:r>
          </w:p>
        </w:tc>
        <w:tc>
          <w:tcPr>
            <w:tcW w:w="463" w:type="pct"/>
            <w:tcBorders>
              <w:top w:val="nil"/>
              <w:left w:val="nil"/>
              <w:bottom w:val="dotted" w:sz="4" w:space="0" w:color="auto"/>
              <w:right w:val="single" w:sz="4" w:space="0" w:color="auto"/>
            </w:tcBorders>
            <w:shd w:val="clear" w:color="000000" w:fill="FFFFFF"/>
            <w:noWrap/>
            <w:vAlign w:val="bottom"/>
            <w:hideMark/>
          </w:tcPr>
          <w:p w14:paraId="49D03535" w14:textId="77777777" w:rsidR="008D0AF2" w:rsidRPr="00A75AFD" w:rsidRDefault="008D0AF2" w:rsidP="008D0AF2">
            <w:pPr>
              <w:spacing w:after="0" w:line="240" w:lineRule="auto"/>
              <w:jc w:val="right"/>
              <w:rPr>
                <w:rFonts w:ascii="Garamond" w:eastAsia="Times New Roman" w:hAnsi="Garamond" w:cs="Arial"/>
                <w:b/>
                <w:bCs/>
                <w:sz w:val="12"/>
                <w:szCs w:val="12"/>
                <w:lang w:eastAsia="sq-AL"/>
              </w:rPr>
            </w:pPr>
            <w:r w:rsidRPr="00A75AFD">
              <w:rPr>
                <w:rFonts w:ascii="Garamond" w:eastAsia="Times New Roman" w:hAnsi="Garamond" w:cs="Arial"/>
                <w:b/>
                <w:bCs/>
                <w:sz w:val="12"/>
                <w:szCs w:val="12"/>
                <w:lang w:eastAsia="sq-AL"/>
              </w:rPr>
              <w:t>0</w:t>
            </w:r>
          </w:p>
        </w:tc>
        <w:tc>
          <w:tcPr>
            <w:tcW w:w="550" w:type="pct"/>
            <w:tcBorders>
              <w:top w:val="nil"/>
              <w:left w:val="nil"/>
              <w:bottom w:val="dotted" w:sz="4" w:space="0" w:color="auto"/>
              <w:right w:val="single" w:sz="8" w:space="0" w:color="auto"/>
            </w:tcBorders>
            <w:shd w:val="clear" w:color="000000" w:fill="FFFFFF"/>
            <w:noWrap/>
            <w:vAlign w:val="bottom"/>
            <w:hideMark/>
          </w:tcPr>
          <w:p w14:paraId="5396002E" w14:textId="77777777" w:rsidR="008D0AF2" w:rsidRPr="00A75AFD" w:rsidRDefault="008D0AF2" w:rsidP="008D0AF2">
            <w:pPr>
              <w:spacing w:after="0" w:line="240" w:lineRule="auto"/>
              <w:jc w:val="right"/>
              <w:rPr>
                <w:rFonts w:ascii="Garamond" w:eastAsia="Times New Roman" w:hAnsi="Garamond" w:cs="Arial"/>
                <w:b/>
                <w:bCs/>
                <w:sz w:val="12"/>
                <w:szCs w:val="12"/>
                <w:lang w:eastAsia="sq-AL"/>
              </w:rPr>
            </w:pPr>
            <w:r w:rsidRPr="00A75AFD">
              <w:rPr>
                <w:rFonts w:ascii="Garamond" w:eastAsia="Times New Roman" w:hAnsi="Garamond" w:cs="Arial"/>
                <w:b/>
                <w:bCs/>
                <w:sz w:val="12"/>
                <w:szCs w:val="12"/>
                <w:lang w:eastAsia="sq-AL"/>
              </w:rPr>
              <w:t>355,800</w:t>
            </w:r>
          </w:p>
        </w:tc>
      </w:tr>
      <w:tr w:rsidR="00A75AFD" w:rsidRPr="00A75AFD" w14:paraId="4260CD02" w14:textId="77777777" w:rsidTr="00170D02">
        <w:trPr>
          <w:trHeight w:val="180"/>
        </w:trPr>
        <w:tc>
          <w:tcPr>
            <w:tcW w:w="286" w:type="pct"/>
            <w:tcBorders>
              <w:top w:val="dotted" w:sz="4" w:space="0" w:color="auto"/>
              <w:left w:val="double" w:sz="6" w:space="0" w:color="auto"/>
              <w:bottom w:val="dotted" w:sz="4" w:space="0" w:color="auto"/>
              <w:right w:val="nil"/>
            </w:tcBorders>
            <w:shd w:val="clear" w:color="auto" w:fill="auto"/>
            <w:noWrap/>
            <w:vAlign w:val="bottom"/>
            <w:hideMark/>
          </w:tcPr>
          <w:p w14:paraId="3DBDFF1A" w14:textId="77777777" w:rsidR="008D0AF2" w:rsidRPr="00A75AFD" w:rsidRDefault="008D0AF2" w:rsidP="008D0AF2">
            <w:pPr>
              <w:spacing w:after="0" w:line="240" w:lineRule="auto"/>
              <w:jc w:val="center"/>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01110</w:t>
            </w:r>
          </w:p>
        </w:tc>
        <w:tc>
          <w:tcPr>
            <w:tcW w:w="2300"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14:paraId="3CF067D4" w14:textId="77777777" w:rsidR="008D0AF2" w:rsidRPr="00A75AFD" w:rsidRDefault="008D0AF2" w:rsidP="008D0AF2">
            <w:pPr>
              <w:spacing w:after="0" w:line="240" w:lineRule="auto"/>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Mbështetje për partitë politike</w:t>
            </w:r>
          </w:p>
        </w:tc>
        <w:tc>
          <w:tcPr>
            <w:tcW w:w="511" w:type="pct"/>
            <w:tcBorders>
              <w:top w:val="nil"/>
              <w:left w:val="nil"/>
              <w:bottom w:val="dotted" w:sz="4" w:space="0" w:color="auto"/>
              <w:right w:val="single" w:sz="4" w:space="0" w:color="auto"/>
            </w:tcBorders>
            <w:shd w:val="clear" w:color="000000" w:fill="FFFFFF"/>
            <w:noWrap/>
            <w:vAlign w:val="bottom"/>
            <w:hideMark/>
          </w:tcPr>
          <w:p w14:paraId="6DCC129E"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345,600</w:t>
            </w:r>
          </w:p>
        </w:tc>
        <w:tc>
          <w:tcPr>
            <w:tcW w:w="463" w:type="pct"/>
            <w:tcBorders>
              <w:top w:val="nil"/>
              <w:left w:val="nil"/>
              <w:bottom w:val="dotted" w:sz="4" w:space="0" w:color="auto"/>
              <w:right w:val="dashed" w:sz="4" w:space="0" w:color="auto"/>
            </w:tcBorders>
            <w:shd w:val="clear" w:color="000000" w:fill="FFFFFF"/>
            <w:noWrap/>
            <w:vAlign w:val="bottom"/>
            <w:hideMark/>
          </w:tcPr>
          <w:p w14:paraId="48F33919"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0</w:t>
            </w:r>
          </w:p>
        </w:tc>
        <w:tc>
          <w:tcPr>
            <w:tcW w:w="425" w:type="pct"/>
            <w:tcBorders>
              <w:top w:val="nil"/>
              <w:left w:val="nil"/>
              <w:bottom w:val="dotted" w:sz="4" w:space="0" w:color="auto"/>
              <w:right w:val="dashed" w:sz="4" w:space="0" w:color="auto"/>
            </w:tcBorders>
            <w:shd w:val="clear" w:color="000000" w:fill="FFFFFF"/>
            <w:noWrap/>
            <w:vAlign w:val="bottom"/>
            <w:hideMark/>
          </w:tcPr>
          <w:p w14:paraId="35E25E1B"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0</w:t>
            </w:r>
          </w:p>
        </w:tc>
        <w:tc>
          <w:tcPr>
            <w:tcW w:w="463" w:type="pct"/>
            <w:tcBorders>
              <w:top w:val="nil"/>
              <w:left w:val="nil"/>
              <w:bottom w:val="dotted" w:sz="4" w:space="0" w:color="auto"/>
              <w:right w:val="single" w:sz="4" w:space="0" w:color="auto"/>
            </w:tcBorders>
            <w:shd w:val="clear" w:color="000000" w:fill="FFFFFF"/>
            <w:noWrap/>
            <w:vAlign w:val="bottom"/>
            <w:hideMark/>
          </w:tcPr>
          <w:p w14:paraId="48410C79"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0</w:t>
            </w:r>
          </w:p>
        </w:tc>
        <w:tc>
          <w:tcPr>
            <w:tcW w:w="550" w:type="pct"/>
            <w:tcBorders>
              <w:top w:val="nil"/>
              <w:left w:val="nil"/>
              <w:bottom w:val="dotted" w:sz="4" w:space="0" w:color="auto"/>
              <w:right w:val="single" w:sz="8" w:space="0" w:color="auto"/>
            </w:tcBorders>
            <w:shd w:val="clear" w:color="000000" w:fill="FFFFFF"/>
            <w:noWrap/>
            <w:vAlign w:val="bottom"/>
            <w:hideMark/>
          </w:tcPr>
          <w:p w14:paraId="02884F8F"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345,600</w:t>
            </w:r>
          </w:p>
        </w:tc>
      </w:tr>
      <w:tr w:rsidR="00A75AFD" w:rsidRPr="00A75AFD" w14:paraId="77969A0F" w14:textId="77777777" w:rsidTr="00170D02">
        <w:trPr>
          <w:trHeight w:val="180"/>
        </w:trPr>
        <w:tc>
          <w:tcPr>
            <w:tcW w:w="286" w:type="pct"/>
            <w:tcBorders>
              <w:top w:val="nil"/>
              <w:left w:val="double" w:sz="6" w:space="0" w:color="auto"/>
              <w:bottom w:val="dotted" w:sz="4" w:space="0" w:color="auto"/>
              <w:right w:val="nil"/>
            </w:tcBorders>
            <w:shd w:val="clear" w:color="auto" w:fill="auto"/>
            <w:noWrap/>
            <w:vAlign w:val="bottom"/>
            <w:hideMark/>
          </w:tcPr>
          <w:p w14:paraId="16A59814" w14:textId="77777777" w:rsidR="008D0AF2" w:rsidRPr="00A75AFD" w:rsidRDefault="008D0AF2" w:rsidP="008D0AF2">
            <w:pPr>
              <w:spacing w:after="0" w:line="240" w:lineRule="auto"/>
              <w:jc w:val="center"/>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01120</w:t>
            </w:r>
          </w:p>
        </w:tc>
        <w:tc>
          <w:tcPr>
            <w:tcW w:w="2300" w:type="pct"/>
            <w:tcBorders>
              <w:top w:val="nil"/>
              <w:left w:val="single" w:sz="4" w:space="0" w:color="auto"/>
              <w:bottom w:val="dotted" w:sz="4" w:space="0" w:color="auto"/>
              <w:right w:val="single" w:sz="4" w:space="0" w:color="auto"/>
            </w:tcBorders>
            <w:shd w:val="clear" w:color="auto" w:fill="auto"/>
            <w:noWrap/>
            <w:vAlign w:val="bottom"/>
            <w:hideMark/>
          </w:tcPr>
          <w:p w14:paraId="69C7F348" w14:textId="77777777" w:rsidR="008D0AF2" w:rsidRPr="00A75AFD" w:rsidRDefault="008D0AF2" w:rsidP="008D0AF2">
            <w:pPr>
              <w:spacing w:after="0" w:line="240" w:lineRule="auto"/>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Mbështetje për shoqatat</w:t>
            </w:r>
          </w:p>
        </w:tc>
        <w:tc>
          <w:tcPr>
            <w:tcW w:w="511" w:type="pct"/>
            <w:tcBorders>
              <w:top w:val="nil"/>
              <w:left w:val="nil"/>
              <w:bottom w:val="dotted" w:sz="4" w:space="0" w:color="auto"/>
              <w:right w:val="single" w:sz="4" w:space="0" w:color="auto"/>
            </w:tcBorders>
            <w:shd w:val="clear" w:color="000000" w:fill="FFFFFF"/>
            <w:noWrap/>
            <w:vAlign w:val="bottom"/>
            <w:hideMark/>
          </w:tcPr>
          <w:p w14:paraId="36CCFDF4"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8,000</w:t>
            </w:r>
          </w:p>
        </w:tc>
        <w:tc>
          <w:tcPr>
            <w:tcW w:w="463" w:type="pct"/>
            <w:tcBorders>
              <w:top w:val="nil"/>
              <w:left w:val="nil"/>
              <w:bottom w:val="dotted" w:sz="4" w:space="0" w:color="auto"/>
              <w:right w:val="dashed" w:sz="4" w:space="0" w:color="auto"/>
            </w:tcBorders>
            <w:shd w:val="clear" w:color="000000" w:fill="FFFFFF"/>
            <w:noWrap/>
            <w:vAlign w:val="bottom"/>
            <w:hideMark/>
          </w:tcPr>
          <w:p w14:paraId="71374996"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0</w:t>
            </w:r>
          </w:p>
        </w:tc>
        <w:tc>
          <w:tcPr>
            <w:tcW w:w="425" w:type="pct"/>
            <w:tcBorders>
              <w:top w:val="nil"/>
              <w:left w:val="nil"/>
              <w:bottom w:val="dotted" w:sz="4" w:space="0" w:color="auto"/>
              <w:right w:val="dashed" w:sz="4" w:space="0" w:color="auto"/>
            </w:tcBorders>
            <w:shd w:val="clear" w:color="000000" w:fill="FFFFFF"/>
            <w:noWrap/>
            <w:vAlign w:val="bottom"/>
            <w:hideMark/>
          </w:tcPr>
          <w:p w14:paraId="710EF86C"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0</w:t>
            </w:r>
          </w:p>
        </w:tc>
        <w:tc>
          <w:tcPr>
            <w:tcW w:w="463" w:type="pct"/>
            <w:tcBorders>
              <w:top w:val="nil"/>
              <w:left w:val="nil"/>
              <w:bottom w:val="dotted" w:sz="4" w:space="0" w:color="auto"/>
              <w:right w:val="single" w:sz="4" w:space="0" w:color="auto"/>
            </w:tcBorders>
            <w:shd w:val="clear" w:color="000000" w:fill="FFFFFF"/>
            <w:noWrap/>
            <w:vAlign w:val="bottom"/>
            <w:hideMark/>
          </w:tcPr>
          <w:p w14:paraId="665D4E07"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0</w:t>
            </w:r>
          </w:p>
        </w:tc>
        <w:tc>
          <w:tcPr>
            <w:tcW w:w="550" w:type="pct"/>
            <w:tcBorders>
              <w:top w:val="nil"/>
              <w:left w:val="nil"/>
              <w:bottom w:val="dotted" w:sz="4" w:space="0" w:color="auto"/>
              <w:right w:val="single" w:sz="8" w:space="0" w:color="auto"/>
            </w:tcBorders>
            <w:shd w:val="clear" w:color="000000" w:fill="FFFFFF"/>
            <w:noWrap/>
            <w:vAlign w:val="bottom"/>
            <w:hideMark/>
          </w:tcPr>
          <w:p w14:paraId="24875A0E"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8,000</w:t>
            </w:r>
          </w:p>
        </w:tc>
      </w:tr>
      <w:tr w:rsidR="00A75AFD" w:rsidRPr="00A75AFD" w14:paraId="76CEECD0" w14:textId="77777777" w:rsidTr="00170D02">
        <w:trPr>
          <w:trHeight w:val="180"/>
        </w:trPr>
        <w:tc>
          <w:tcPr>
            <w:tcW w:w="286" w:type="pct"/>
            <w:tcBorders>
              <w:top w:val="nil"/>
              <w:left w:val="double" w:sz="6" w:space="0" w:color="auto"/>
              <w:bottom w:val="dotted" w:sz="4" w:space="0" w:color="auto"/>
              <w:right w:val="nil"/>
            </w:tcBorders>
            <w:shd w:val="clear" w:color="auto" w:fill="auto"/>
            <w:noWrap/>
            <w:vAlign w:val="bottom"/>
            <w:hideMark/>
          </w:tcPr>
          <w:p w14:paraId="67A11C85" w14:textId="77777777" w:rsidR="008D0AF2" w:rsidRPr="00A75AFD" w:rsidRDefault="008D0AF2" w:rsidP="008D0AF2">
            <w:pPr>
              <w:spacing w:after="0" w:line="240" w:lineRule="auto"/>
              <w:jc w:val="center"/>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01130</w:t>
            </w:r>
          </w:p>
        </w:tc>
        <w:tc>
          <w:tcPr>
            <w:tcW w:w="2300" w:type="pct"/>
            <w:tcBorders>
              <w:top w:val="nil"/>
              <w:left w:val="single" w:sz="4" w:space="0" w:color="auto"/>
              <w:bottom w:val="dotted" w:sz="4" w:space="0" w:color="auto"/>
              <w:right w:val="single" w:sz="4" w:space="0" w:color="auto"/>
            </w:tcBorders>
            <w:shd w:val="clear" w:color="auto" w:fill="auto"/>
            <w:noWrap/>
            <w:vAlign w:val="bottom"/>
            <w:hideMark/>
          </w:tcPr>
          <w:p w14:paraId="2AD009E3" w14:textId="77777777" w:rsidR="008D0AF2" w:rsidRPr="00A75AFD" w:rsidRDefault="008D0AF2" w:rsidP="008D0AF2">
            <w:pPr>
              <w:spacing w:after="0" w:line="240" w:lineRule="auto"/>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Mbështetje për organizatat e veteraneve me status</w:t>
            </w:r>
          </w:p>
        </w:tc>
        <w:tc>
          <w:tcPr>
            <w:tcW w:w="511" w:type="pct"/>
            <w:tcBorders>
              <w:top w:val="nil"/>
              <w:left w:val="nil"/>
              <w:bottom w:val="dotted" w:sz="4" w:space="0" w:color="auto"/>
              <w:right w:val="single" w:sz="4" w:space="0" w:color="auto"/>
            </w:tcBorders>
            <w:shd w:val="clear" w:color="000000" w:fill="FFFFFF"/>
            <w:noWrap/>
            <w:vAlign w:val="bottom"/>
            <w:hideMark/>
          </w:tcPr>
          <w:p w14:paraId="0A180EB4"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2,200</w:t>
            </w:r>
          </w:p>
        </w:tc>
        <w:tc>
          <w:tcPr>
            <w:tcW w:w="463" w:type="pct"/>
            <w:tcBorders>
              <w:top w:val="nil"/>
              <w:left w:val="nil"/>
              <w:bottom w:val="dotted" w:sz="4" w:space="0" w:color="auto"/>
              <w:right w:val="dashed" w:sz="4" w:space="0" w:color="auto"/>
            </w:tcBorders>
            <w:shd w:val="clear" w:color="000000" w:fill="FFFFFF"/>
            <w:noWrap/>
            <w:vAlign w:val="bottom"/>
            <w:hideMark/>
          </w:tcPr>
          <w:p w14:paraId="57F8BC92"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0</w:t>
            </w:r>
          </w:p>
        </w:tc>
        <w:tc>
          <w:tcPr>
            <w:tcW w:w="425" w:type="pct"/>
            <w:tcBorders>
              <w:top w:val="nil"/>
              <w:left w:val="nil"/>
              <w:bottom w:val="dotted" w:sz="4" w:space="0" w:color="auto"/>
              <w:right w:val="dashed" w:sz="4" w:space="0" w:color="auto"/>
            </w:tcBorders>
            <w:shd w:val="clear" w:color="000000" w:fill="FFFFFF"/>
            <w:noWrap/>
            <w:vAlign w:val="bottom"/>
            <w:hideMark/>
          </w:tcPr>
          <w:p w14:paraId="7C671B2E"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0</w:t>
            </w:r>
          </w:p>
        </w:tc>
        <w:tc>
          <w:tcPr>
            <w:tcW w:w="463" w:type="pct"/>
            <w:tcBorders>
              <w:top w:val="nil"/>
              <w:left w:val="nil"/>
              <w:bottom w:val="dotted" w:sz="4" w:space="0" w:color="auto"/>
              <w:right w:val="single" w:sz="4" w:space="0" w:color="auto"/>
            </w:tcBorders>
            <w:shd w:val="clear" w:color="000000" w:fill="FFFFFF"/>
            <w:noWrap/>
            <w:vAlign w:val="bottom"/>
            <w:hideMark/>
          </w:tcPr>
          <w:p w14:paraId="1A8AB45E"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0</w:t>
            </w:r>
          </w:p>
        </w:tc>
        <w:tc>
          <w:tcPr>
            <w:tcW w:w="550" w:type="pct"/>
            <w:tcBorders>
              <w:top w:val="nil"/>
              <w:left w:val="nil"/>
              <w:bottom w:val="dotted" w:sz="4" w:space="0" w:color="auto"/>
              <w:right w:val="single" w:sz="8" w:space="0" w:color="auto"/>
            </w:tcBorders>
            <w:shd w:val="clear" w:color="000000" w:fill="FFFFFF"/>
            <w:noWrap/>
            <w:vAlign w:val="bottom"/>
            <w:hideMark/>
          </w:tcPr>
          <w:p w14:paraId="563628FA"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2,200</w:t>
            </w:r>
          </w:p>
        </w:tc>
      </w:tr>
      <w:tr w:rsidR="00A75AFD" w:rsidRPr="00A75AFD" w14:paraId="42126339" w14:textId="77777777" w:rsidTr="00170D02">
        <w:trPr>
          <w:trHeight w:val="180"/>
        </w:trPr>
        <w:tc>
          <w:tcPr>
            <w:tcW w:w="286" w:type="pct"/>
            <w:tcBorders>
              <w:top w:val="single" w:sz="4" w:space="0" w:color="auto"/>
              <w:left w:val="double" w:sz="6" w:space="0" w:color="auto"/>
              <w:bottom w:val="dotted" w:sz="4" w:space="0" w:color="auto"/>
              <w:right w:val="nil"/>
            </w:tcBorders>
            <w:shd w:val="clear" w:color="auto" w:fill="auto"/>
            <w:vAlign w:val="bottom"/>
            <w:hideMark/>
          </w:tcPr>
          <w:p w14:paraId="7B5FDA46" w14:textId="77777777" w:rsidR="008D0AF2" w:rsidRPr="00A75AFD" w:rsidRDefault="008D0AF2" w:rsidP="008D0AF2">
            <w:pPr>
              <w:spacing w:after="0" w:line="240" w:lineRule="auto"/>
              <w:jc w:val="center"/>
              <w:rPr>
                <w:rFonts w:ascii="Garamond" w:eastAsia="Times New Roman" w:hAnsi="Garamond" w:cs="Arial"/>
                <w:b/>
                <w:bCs/>
                <w:sz w:val="12"/>
                <w:szCs w:val="12"/>
                <w:lang w:eastAsia="sq-AL"/>
              </w:rPr>
            </w:pPr>
            <w:r w:rsidRPr="00A75AFD">
              <w:rPr>
                <w:rFonts w:ascii="Garamond" w:eastAsia="Times New Roman" w:hAnsi="Garamond" w:cs="Arial"/>
                <w:b/>
                <w:bCs/>
                <w:sz w:val="12"/>
                <w:szCs w:val="12"/>
                <w:lang w:eastAsia="sq-AL"/>
              </w:rPr>
              <w:t>41</w:t>
            </w:r>
          </w:p>
        </w:tc>
        <w:tc>
          <w:tcPr>
            <w:tcW w:w="2300" w:type="pct"/>
            <w:tcBorders>
              <w:top w:val="single" w:sz="4" w:space="0" w:color="auto"/>
              <w:left w:val="single" w:sz="4" w:space="0" w:color="auto"/>
              <w:bottom w:val="dotted" w:sz="4" w:space="0" w:color="auto"/>
              <w:right w:val="single" w:sz="4" w:space="0" w:color="auto"/>
            </w:tcBorders>
            <w:shd w:val="clear" w:color="auto" w:fill="auto"/>
            <w:vAlign w:val="bottom"/>
            <w:hideMark/>
          </w:tcPr>
          <w:p w14:paraId="2745B33B" w14:textId="77777777" w:rsidR="008D0AF2" w:rsidRPr="00A75AFD" w:rsidRDefault="008D0AF2" w:rsidP="008D0AF2">
            <w:pPr>
              <w:spacing w:after="0" w:line="240" w:lineRule="auto"/>
              <w:rPr>
                <w:rFonts w:ascii="Garamond" w:eastAsia="Times New Roman" w:hAnsi="Garamond" w:cs="Arial"/>
                <w:b/>
                <w:bCs/>
                <w:sz w:val="12"/>
                <w:szCs w:val="12"/>
                <w:lang w:eastAsia="sq-AL"/>
              </w:rPr>
            </w:pPr>
            <w:r w:rsidRPr="00A75AFD">
              <w:rPr>
                <w:rFonts w:ascii="Garamond" w:eastAsia="Times New Roman" w:hAnsi="Garamond" w:cs="Arial"/>
                <w:b/>
                <w:bCs/>
                <w:sz w:val="12"/>
                <w:szCs w:val="12"/>
                <w:lang w:eastAsia="sq-AL"/>
              </w:rPr>
              <w:t>Struktura e Posaçme kundër Korrupsionit dhe Krimit të Organizuar</w:t>
            </w:r>
          </w:p>
        </w:tc>
        <w:tc>
          <w:tcPr>
            <w:tcW w:w="511" w:type="pct"/>
            <w:tcBorders>
              <w:top w:val="single" w:sz="4" w:space="0" w:color="auto"/>
              <w:left w:val="nil"/>
              <w:bottom w:val="dotted" w:sz="4" w:space="0" w:color="auto"/>
              <w:right w:val="single" w:sz="4" w:space="0" w:color="auto"/>
            </w:tcBorders>
            <w:shd w:val="clear" w:color="000000" w:fill="FFFFFF"/>
            <w:noWrap/>
            <w:vAlign w:val="bottom"/>
            <w:hideMark/>
          </w:tcPr>
          <w:p w14:paraId="37F9A564" w14:textId="77777777" w:rsidR="008D0AF2" w:rsidRPr="00A75AFD" w:rsidRDefault="008D0AF2" w:rsidP="008D0AF2">
            <w:pPr>
              <w:spacing w:after="0" w:line="240" w:lineRule="auto"/>
              <w:jc w:val="right"/>
              <w:rPr>
                <w:rFonts w:ascii="Garamond" w:eastAsia="Times New Roman" w:hAnsi="Garamond" w:cs="Arial"/>
                <w:b/>
                <w:bCs/>
                <w:sz w:val="12"/>
                <w:szCs w:val="12"/>
                <w:lang w:eastAsia="sq-AL"/>
              </w:rPr>
            </w:pPr>
            <w:r w:rsidRPr="00A75AFD">
              <w:rPr>
                <w:rFonts w:ascii="Garamond" w:eastAsia="Times New Roman" w:hAnsi="Garamond" w:cs="Arial"/>
                <w:b/>
                <w:bCs/>
                <w:sz w:val="12"/>
                <w:szCs w:val="12"/>
                <w:lang w:eastAsia="sq-AL"/>
              </w:rPr>
              <w:t>1,669,613</w:t>
            </w:r>
          </w:p>
        </w:tc>
        <w:tc>
          <w:tcPr>
            <w:tcW w:w="463" w:type="pct"/>
            <w:tcBorders>
              <w:top w:val="single" w:sz="4" w:space="0" w:color="auto"/>
              <w:left w:val="nil"/>
              <w:bottom w:val="dotted" w:sz="4" w:space="0" w:color="auto"/>
              <w:right w:val="single" w:sz="4" w:space="0" w:color="auto"/>
            </w:tcBorders>
            <w:shd w:val="clear" w:color="000000" w:fill="FFFFFF"/>
            <w:noWrap/>
            <w:vAlign w:val="bottom"/>
            <w:hideMark/>
          </w:tcPr>
          <w:p w14:paraId="7F4AC7B0" w14:textId="77777777" w:rsidR="008D0AF2" w:rsidRPr="00A75AFD" w:rsidRDefault="008D0AF2" w:rsidP="008D0AF2">
            <w:pPr>
              <w:spacing w:after="0" w:line="240" w:lineRule="auto"/>
              <w:jc w:val="right"/>
              <w:rPr>
                <w:rFonts w:ascii="Garamond" w:eastAsia="Times New Roman" w:hAnsi="Garamond" w:cs="Arial"/>
                <w:b/>
                <w:bCs/>
                <w:sz w:val="12"/>
                <w:szCs w:val="12"/>
                <w:lang w:eastAsia="sq-AL"/>
              </w:rPr>
            </w:pPr>
            <w:r w:rsidRPr="00A75AFD">
              <w:rPr>
                <w:rFonts w:ascii="Garamond" w:eastAsia="Times New Roman" w:hAnsi="Garamond" w:cs="Arial"/>
                <w:b/>
                <w:bCs/>
                <w:sz w:val="12"/>
                <w:szCs w:val="12"/>
                <w:lang w:eastAsia="sq-AL"/>
              </w:rPr>
              <w:t>700,000</w:t>
            </w:r>
          </w:p>
        </w:tc>
        <w:tc>
          <w:tcPr>
            <w:tcW w:w="425" w:type="pct"/>
            <w:tcBorders>
              <w:top w:val="single" w:sz="4" w:space="0" w:color="auto"/>
              <w:left w:val="nil"/>
              <w:bottom w:val="dotted" w:sz="4" w:space="0" w:color="auto"/>
              <w:right w:val="single" w:sz="4" w:space="0" w:color="auto"/>
            </w:tcBorders>
            <w:shd w:val="clear" w:color="000000" w:fill="FFFFFF"/>
            <w:noWrap/>
            <w:vAlign w:val="bottom"/>
            <w:hideMark/>
          </w:tcPr>
          <w:p w14:paraId="72DBAD63" w14:textId="77777777" w:rsidR="008D0AF2" w:rsidRPr="00A75AFD" w:rsidRDefault="008D0AF2" w:rsidP="008D0AF2">
            <w:pPr>
              <w:spacing w:after="0" w:line="240" w:lineRule="auto"/>
              <w:jc w:val="right"/>
              <w:rPr>
                <w:rFonts w:ascii="Garamond" w:eastAsia="Times New Roman" w:hAnsi="Garamond" w:cs="Arial"/>
                <w:b/>
                <w:bCs/>
                <w:sz w:val="12"/>
                <w:szCs w:val="12"/>
                <w:lang w:eastAsia="sq-AL"/>
              </w:rPr>
            </w:pPr>
            <w:r w:rsidRPr="00A75AFD">
              <w:rPr>
                <w:rFonts w:ascii="Garamond" w:eastAsia="Times New Roman" w:hAnsi="Garamond" w:cs="Arial"/>
                <w:b/>
                <w:bCs/>
                <w:sz w:val="12"/>
                <w:szCs w:val="12"/>
                <w:lang w:eastAsia="sq-AL"/>
              </w:rPr>
              <w:t>0</w:t>
            </w:r>
          </w:p>
        </w:tc>
        <w:tc>
          <w:tcPr>
            <w:tcW w:w="463" w:type="pct"/>
            <w:tcBorders>
              <w:top w:val="single" w:sz="4" w:space="0" w:color="auto"/>
              <w:left w:val="nil"/>
              <w:bottom w:val="dotted" w:sz="4" w:space="0" w:color="auto"/>
              <w:right w:val="single" w:sz="4" w:space="0" w:color="auto"/>
            </w:tcBorders>
            <w:shd w:val="clear" w:color="000000" w:fill="FFFFFF"/>
            <w:noWrap/>
            <w:vAlign w:val="bottom"/>
            <w:hideMark/>
          </w:tcPr>
          <w:p w14:paraId="709791F1" w14:textId="77777777" w:rsidR="008D0AF2" w:rsidRPr="00A75AFD" w:rsidRDefault="008D0AF2" w:rsidP="008D0AF2">
            <w:pPr>
              <w:spacing w:after="0" w:line="240" w:lineRule="auto"/>
              <w:jc w:val="right"/>
              <w:rPr>
                <w:rFonts w:ascii="Garamond" w:eastAsia="Times New Roman" w:hAnsi="Garamond" w:cs="Arial"/>
                <w:b/>
                <w:bCs/>
                <w:sz w:val="12"/>
                <w:szCs w:val="12"/>
                <w:lang w:eastAsia="sq-AL"/>
              </w:rPr>
            </w:pPr>
            <w:r w:rsidRPr="00A75AFD">
              <w:rPr>
                <w:rFonts w:ascii="Garamond" w:eastAsia="Times New Roman" w:hAnsi="Garamond" w:cs="Arial"/>
                <w:b/>
                <w:bCs/>
                <w:sz w:val="12"/>
                <w:szCs w:val="12"/>
                <w:lang w:eastAsia="sq-AL"/>
              </w:rPr>
              <w:t>700,000</w:t>
            </w:r>
          </w:p>
        </w:tc>
        <w:tc>
          <w:tcPr>
            <w:tcW w:w="550" w:type="pct"/>
            <w:tcBorders>
              <w:top w:val="single" w:sz="4" w:space="0" w:color="auto"/>
              <w:left w:val="nil"/>
              <w:bottom w:val="dotted" w:sz="4" w:space="0" w:color="auto"/>
              <w:right w:val="single" w:sz="8" w:space="0" w:color="auto"/>
            </w:tcBorders>
            <w:shd w:val="clear" w:color="000000" w:fill="FFFFFF"/>
            <w:noWrap/>
            <w:vAlign w:val="bottom"/>
            <w:hideMark/>
          </w:tcPr>
          <w:p w14:paraId="01C6C8CF" w14:textId="77777777" w:rsidR="008D0AF2" w:rsidRPr="00A75AFD" w:rsidRDefault="008D0AF2" w:rsidP="008D0AF2">
            <w:pPr>
              <w:spacing w:after="0" w:line="240" w:lineRule="auto"/>
              <w:jc w:val="right"/>
              <w:rPr>
                <w:rFonts w:ascii="Garamond" w:eastAsia="Times New Roman" w:hAnsi="Garamond" w:cs="Arial"/>
                <w:b/>
                <w:bCs/>
                <w:sz w:val="12"/>
                <w:szCs w:val="12"/>
                <w:lang w:eastAsia="sq-AL"/>
              </w:rPr>
            </w:pPr>
            <w:r w:rsidRPr="00A75AFD">
              <w:rPr>
                <w:rFonts w:ascii="Garamond" w:eastAsia="Times New Roman" w:hAnsi="Garamond" w:cs="Arial"/>
                <w:b/>
                <w:bCs/>
                <w:sz w:val="12"/>
                <w:szCs w:val="12"/>
                <w:lang w:eastAsia="sq-AL"/>
              </w:rPr>
              <w:t>2,369,613</w:t>
            </w:r>
          </w:p>
        </w:tc>
      </w:tr>
      <w:tr w:rsidR="00A75AFD" w:rsidRPr="00A75AFD" w14:paraId="692A5523" w14:textId="77777777" w:rsidTr="00170D02">
        <w:trPr>
          <w:trHeight w:val="180"/>
        </w:trPr>
        <w:tc>
          <w:tcPr>
            <w:tcW w:w="286" w:type="pct"/>
            <w:tcBorders>
              <w:top w:val="nil"/>
              <w:left w:val="double" w:sz="6" w:space="0" w:color="auto"/>
              <w:bottom w:val="single" w:sz="4" w:space="0" w:color="auto"/>
              <w:right w:val="nil"/>
            </w:tcBorders>
            <w:shd w:val="clear" w:color="auto" w:fill="auto"/>
            <w:noWrap/>
            <w:vAlign w:val="bottom"/>
            <w:hideMark/>
          </w:tcPr>
          <w:p w14:paraId="56755A20" w14:textId="77777777" w:rsidR="008D0AF2" w:rsidRPr="00A75AFD" w:rsidRDefault="008D0AF2" w:rsidP="008D0AF2">
            <w:pPr>
              <w:spacing w:after="0" w:line="240" w:lineRule="auto"/>
              <w:jc w:val="center"/>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03390</w:t>
            </w:r>
          </w:p>
        </w:tc>
        <w:tc>
          <w:tcPr>
            <w:tcW w:w="2300" w:type="pct"/>
            <w:tcBorders>
              <w:top w:val="nil"/>
              <w:left w:val="single" w:sz="4" w:space="0" w:color="auto"/>
              <w:bottom w:val="single" w:sz="4" w:space="0" w:color="auto"/>
              <w:right w:val="single" w:sz="4" w:space="0" w:color="auto"/>
            </w:tcBorders>
            <w:shd w:val="clear" w:color="auto" w:fill="auto"/>
            <w:noWrap/>
            <w:vAlign w:val="bottom"/>
            <w:hideMark/>
          </w:tcPr>
          <w:p w14:paraId="6F0F54FD" w14:textId="77777777" w:rsidR="008D0AF2" w:rsidRPr="00A75AFD" w:rsidRDefault="008D0AF2" w:rsidP="008D0AF2">
            <w:pPr>
              <w:spacing w:after="0" w:line="240" w:lineRule="auto"/>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 xml:space="preserve">Veprimtaria e </w:t>
            </w:r>
            <w:proofErr w:type="spellStart"/>
            <w:r w:rsidRPr="00A75AFD">
              <w:rPr>
                <w:rFonts w:ascii="Garamond" w:eastAsia="Times New Roman" w:hAnsi="Garamond" w:cs="Arial"/>
                <w:sz w:val="12"/>
                <w:szCs w:val="12"/>
                <w:lang w:eastAsia="sq-AL"/>
              </w:rPr>
              <w:t>SPAK</w:t>
            </w:r>
            <w:proofErr w:type="spellEnd"/>
            <w:r w:rsidRPr="00A75AFD">
              <w:rPr>
                <w:rFonts w:ascii="Garamond" w:eastAsia="Times New Roman" w:hAnsi="Garamond" w:cs="Arial"/>
                <w:sz w:val="12"/>
                <w:szCs w:val="12"/>
                <w:lang w:eastAsia="sq-AL"/>
              </w:rPr>
              <w:t>-ut</w:t>
            </w:r>
          </w:p>
        </w:tc>
        <w:tc>
          <w:tcPr>
            <w:tcW w:w="511" w:type="pct"/>
            <w:tcBorders>
              <w:top w:val="nil"/>
              <w:left w:val="nil"/>
              <w:bottom w:val="single" w:sz="4" w:space="0" w:color="auto"/>
              <w:right w:val="single" w:sz="4" w:space="0" w:color="auto"/>
            </w:tcBorders>
            <w:shd w:val="clear" w:color="000000" w:fill="FFFFFF"/>
            <w:noWrap/>
            <w:vAlign w:val="bottom"/>
            <w:hideMark/>
          </w:tcPr>
          <w:p w14:paraId="3A3C662C"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1,669,613</w:t>
            </w:r>
          </w:p>
        </w:tc>
        <w:tc>
          <w:tcPr>
            <w:tcW w:w="463" w:type="pct"/>
            <w:tcBorders>
              <w:top w:val="nil"/>
              <w:left w:val="nil"/>
              <w:bottom w:val="single" w:sz="4" w:space="0" w:color="auto"/>
              <w:right w:val="dashed" w:sz="4" w:space="0" w:color="auto"/>
            </w:tcBorders>
            <w:shd w:val="clear" w:color="000000" w:fill="FFFFFF"/>
            <w:noWrap/>
            <w:vAlign w:val="bottom"/>
            <w:hideMark/>
          </w:tcPr>
          <w:p w14:paraId="3A286DFE"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700,000</w:t>
            </w:r>
          </w:p>
        </w:tc>
        <w:tc>
          <w:tcPr>
            <w:tcW w:w="425" w:type="pct"/>
            <w:tcBorders>
              <w:top w:val="nil"/>
              <w:left w:val="nil"/>
              <w:bottom w:val="single" w:sz="4" w:space="0" w:color="auto"/>
              <w:right w:val="dashed" w:sz="4" w:space="0" w:color="auto"/>
            </w:tcBorders>
            <w:shd w:val="clear" w:color="000000" w:fill="FFFFFF"/>
            <w:noWrap/>
            <w:vAlign w:val="bottom"/>
            <w:hideMark/>
          </w:tcPr>
          <w:p w14:paraId="3C10721B"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0</w:t>
            </w:r>
          </w:p>
        </w:tc>
        <w:tc>
          <w:tcPr>
            <w:tcW w:w="463" w:type="pct"/>
            <w:tcBorders>
              <w:top w:val="nil"/>
              <w:left w:val="nil"/>
              <w:bottom w:val="single" w:sz="4" w:space="0" w:color="auto"/>
              <w:right w:val="single" w:sz="4" w:space="0" w:color="auto"/>
            </w:tcBorders>
            <w:shd w:val="clear" w:color="000000" w:fill="FFFFFF"/>
            <w:noWrap/>
            <w:vAlign w:val="bottom"/>
            <w:hideMark/>
          </w:tcPr>
          <w:p w14:paraId="5DF63E90"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700,000</w:t>
            </w:r>
          </w:p>
        </w:tc>
        <w:tc>
          <w:tcPr>
            <w:tcW w:w="550" w:type="pct"/>
            <w:tcBorders>
              <w:top w:val="nil"/>
              <w:left w:val="nil"/>
              <w:bottom w:val="single" w:sz="4" w:space="0" w:color="auto"/>
              <w:right w:val="single" w:sz="8" w:space="0" w:color="auto"/>
            </w:tcBorders>
            <w:shd w:val="clear" w:color="000000" w:fill="FFFFFF"/>
            <w:noWrap/>
            <w:vAlign w:val="bottom"/>
            <w:hideMark/>
          </w:tcPr>
          <w:p w14:paraId="4ACB0276"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2,369,613</w:t>
            </w:r>
          </w:p>
        </w:tc>
      </w:tr>
      <w:tr w:rsidR="00A75AFD" w:rsidRPr="00A75AFD" w14:paraId="3F1942AC" w14:textId="77777777" w:rsidTr="00170D02">
        <w:trPr>
          <w:trHeight w:val="180"/>
        </w:trPr>
        <w:tc>
          <w:tcPr>
            <w:tcW w:w="286" w:type="pct"/>
            <w:tcBorders>
              <w:top w:val="nil"/>
              <w:left w:val="double" w:sz="6" w:space="0" w:color="auto"/>
              <w:bottom w:val="dotted" w:sz="4" w:space="0" w:color="auto"/>
              <w:right w:val="nil"/>
            </w:tcBorders>
            <w:shd w:val="clear" w:color="auto" w:fill="auto"/>
            <w:vAlign w:val="bottom"/>
            <w:hideMark/>
          </w:tcPr>
          <w:p w14:paraId="18110B9D" w14:textId="77777777" w:rsidR="008D0AF2" w:rsidRPr="00A75AFD" w:rsidRDefault="008D0AF2" w:rsidP="008D0AF2">
            <w:pPr>
              <w:spacing w:after="0" w:line="240" w:lineRule="auto"/>
              <w:jc w:val="center"/>
              <w:rPr>
                <w:rFonts w:ascii="Garamond" w:eastAsia="Times New Roman" w:hAnsi="Garamond" w:cs="Arial"/>
                <w:b/>
                <w:bCs/>
                <w:sz w:val="12"/>
                <w:szCs w:val="12"/>
                <w:lang w:eastAsia="sq-AL"/>
              </w:rPr>
            </w:pPr>
            <w:r w:rsidRPr="00A75AFD">
              <w:rPr>
                <w:rFonts w:ascii="Garamond" w:eastAsia="Times New Roman" w:hAnsi="Garamond" w:cs="Arial"/>
                <w:b/>
                <w:bCs/>
                <w:sz w:val="12"/>
                <w:szCs w:val="12"/>
                <w:lang w:eastAsia="sq-AL"/>
              </w:rPr>
              <w:t>50</w:t>
            </w:r>
          </w:p>
        </w:tc>
        <w:tc>
          <w:tcPr>
            <w:tcW w:w="2300" w:type="pct"/>
            <w:tcBorders>
              <w:top w:val="nil"/>
              <w:left w:val="single" w:sz="4" w:space="0" w:color="auto"/>
              <w:bottom w:val="dotted" w:sz="4" w:space="0" w:color="auto"/>
              <w:right w:val="single" w:sz="4" w:space="0" w:color="auto"/>
            </w:tcBorders>
            <w:shd w:val="clear" w:color="auto" w:fill="auto"/>
            <w:vAlign w:val="bottom"/>
            <w:hideMark/>
          </w:tcPr>
          <w:p w14:paraId="60F74F17" w14:textId="77777777" w:rsidR="008D0AF2" w:rsidRPr="00A75AFD" w:rsidRDefault="008D0AF2" w:rsidP="008D0AF2">
            <w:pPr>
              <w:spacing w:after="0" w:line="240" w:lineRule="auto"/>
              <w:rPr>
                <w:rFonts w:ascii="Garamond" w:eastAsia="Times New Roman" w:hAnsi="Garamond" w:cs="Arial"/>
                <w:b/>
                <w:bCs/>
                <w:sz w:val="12"/>
                <w:szCs w:val="12"/>
                <w:lang w:eastAsia="sq-AL"/>
              </w:rPr>
            </w:pPr>
            <w:r w:rsidRPr="00A75AFD">
              <w:rPr>
                <w:rFonts w:ascii="Garamond" w:eastAsia="Times New Roman" w:hAnsi="Garamond" w:cs="Arial"/>
                <w:b/>
                <w:bCs/>
                <w:sz w:val="12"/>
                <w:szCs w:val="12"/>
                <w:lang w:eastAsia="sq-AL"/>
              </w:rPr>
              <w:t>Instituti i Statistikës</w:t>
            </w:r>
          </w:p>
        </w:tc>
        <w:tc>
          <w:tcPr>
            <w:tcW w:w="511" w:type="pct"/>
            <w:tcBorders>
              <w:top w:val="nil"/>
              <w:left w:val="nil"/>
              <w:bottom w:val="dotted" w:sz="4" w:space="0" w:color="auto"/>
              <w:right w:val="single" w:sz="4" w:space="0" w:color="auto"/>
            </w:tcBorders>
            <w:shd w:val="clear" w:color="000000" w:fill="FFFFFF"/>
            <w:noWrap/>
            <w:vAlign w:val="bottom"/>
            <w:hideMark/>
          </w:tcPr>
          <w:p w14:paraId="0AA20305" w14:textId="77777777" w:rsidR="008D0AF2" w:rsidRPr="00A75AFD" w:rsidRDefault="008D0AF2" w:rsidP="008D0AF2">
            <w:pPr>
              <w:spacing w:after="0" w:line="240" w:lineRule="auto"/>
              <w:jc w:val="right"/>
              <w:rPr>
                <w:rFonts w:ascii="Garamond" w:eastAsia="Times New Roman" w:hAnsi="Garamond" w:cs="Arial"/>
                <w:b/>
                <w:bCs/>
                <w:sz w:val="12"/>
                <w:szCs w:val="12"/>
                <w:lang w:eastAsia="sq-AL"/>
              </w:rPr>
            </w:pPr>
            <w:r w:rsidRPr="00A75AFD">
              <w:rPr>
                <w:rFonts w:ascii="Garamond" w:eastAsia="Times New Roman" w:hAnsi="Garamond" w:cs="Arial"/>
                <w:b/>
                <w:bCs/>
                <w:sz w:val="12"/>
                <w:szCs w:val="12"/>
                <w:lang w:eastAsia="sq-AL"/>
              </w:rPr>
              <w:t>906,500</w:t>
            </w:r>
          </w:p>
        </w:tc>
        <w:tc>
          <w:tcPr>
            <w:tcW w:w="463" w:type="pct"/>
            <w:tcBorders>
              <w:top w:val="nil"/>
              <w:left w:val="nil"/>
              <w:bottom w:val="dotted" w:sz="4" w:space="0" w:color="auto"/>
              <w:right w:val="single" w:sz="4" w:space="0" w:color="auto"/>
            </w:tcBorders>
            <w:shd w:val="clear" w:color="000000" w:fill="FFFFFF"/>
            <w:noWrap/>
            <w:vAlign w:val="bottom"/>
            <w:hideMark/>
          </w:tcPr>
          <w:p w14:paraId="045A8C3F" w14:textId="77777777" w:rsidR="008D0AF2" w:rsidRPr="00A75AFD" w:rsidRDefault="008D0AF2" w:rsidP="008D0AF2">
            <w:pPr>
              <w:spacing w:after="0" w:line="240" w:lineRule="auto"/>
              <w:jc w:val="right"/>
              <w:rPr>
                <w:rFonts w:ascii="Garamond" w:eastAsia="Times New Roman" w:hAnsi="Garamond" w:cs="Arial"/>
                <w:b/>
                <w:bCs/>
                <w:sz w:val="12"/>
                <w:szCs w:val="12"/>
                <w:lang w:eastAsia="sq-AL"/>
              </w:rPr>
            </w:pPr>
            <w:r w:rsidRPr="00A75AFD">
              <w:rPr>
                <w:rFonts w:ascii="Garamond" w:eastAsia="Times New Roman" w:hAnsi="Garamond" w:cs="Arial"/>
                <w:b/>
                <w:bCs/>
                <w:sz w:val="12"/>
                <w:szCs w:val="12"/>
                <w:lang w:eastAsia="sq-AL"/>
              </w:rPr>
              <w:t>15,600</w:t>
            </w:r>
          </w:p>
        </w:tc>
        <w:tc>
          <w:tcPr>
            <w:tcW w:w="425" w:type="pct"/>
            <w:tcBorders>
              <w:top w:val="nil"/>
              <w:left w:val="nil"/>
              <w:bottom w:val="dotted" w:sz="4" w:space="0" w:color="auto"/>
              <w:right w:val="single" w:sz="4" w:space="0" w:color="auto"/>
            </w:tcBorders>
            <w:shd w:val="clear" w:color="000000" w:fill="FFFFFF"/>
            <w:noWrap/>
            <w:vAlign w:val="bottom"/>
            <w:hideMark/>
          </w:tcPr>
          <w:p w14:paraId="20C2ED8F" w14:textId="77777777" w:rsidR="008D0AF2" w:rsidRPr="00A75AFD" w:rsidRDefault="008D0AF2" w:rsidP="008D0AF2">
            <w:pPr>
              <w:spacing w:after="0" w:line="240" w:lineRule="auto"/>
              <w:jc w:val="right"/>
              <w:rPr>
                <w:rFonts w:ascii="Garamond" w:eastAsia="Times New Roman" w:hAnsi="Garamond" w:cs="Arial"/>
                <w:b/>
                <w:bCs/>
                <w:sz w:val="12"/>
                <w:szCs w:val="12"/>
                <w:lang w:eastAsia="sq-AL"/>
              </w:rPr>
            </w:pPr>
            <w:r w:rsidRPr="00A75AFD">
              <w:rPr>
                <w:rFonts w:ascii="Garamond" w:eastAsia="Times New Roman" w:hAnsi="Garamond" w:cs="Arial"/>
                <w:b/>
                <w:bCs/>
                <w:sz w:val="12"/>
                <w:szCs w:val="12"/>
                <w:lang w:eastAsia="sq-AL"/>
              </w:rPr>
              <w:t>100,000</w:t>
            </w:r>
          </w:p>
        </w:tc>
        <w:tc>
          <w:tcPr>
            <w:tcW w:w="463" w:type="pct"/>
            <w:tcBorders>
              <w:top w:val="nil"/>
              <w:left w:val="nil"/>
              <w:bottom w:val="dotted" w:sz="4" w:space="0" w:color="auto"/>
              <w:right w:val="single" w:sz="4" w:space="0" w:color="auto"/>
            </w:tcBorders>
            <w:shd w:val="clear" w:color="000000" w:fill="FFFFFF"/>
            <w:noWrap/>
            <w:vAlign w:val="bottom"/>
            <w:hideMark/>
          </w:tcPr>
          <w:p w14:paraId="712041EA" w14:textId="77777777" w:rsidR="008D0AF2" w:rsidRPr="00A75AFD" w:rsidRDefault="008D0AF2" w:rsidP="008D0AF2">
            <w:pPr>
              <w:spacing w:after="0" w:line="240" w:lineRule="auto"/>
              <w:jc w:val="right"/>
              <w:rPr>
                <w:rFonts w:ascii="Garamond" w:eastAsia="Times New Roman" w:hAnsi="Garamond" w:cs="Arial"/>
                <w:b/>
                <w:bCs/>
                <w:sz w:val="12"/>
                <w:szCs w:val="12"/>
                <w:lang w:eastAsia="sq-AL"/>
              </w:rPr>
            </w:pPr>
            <w:r w:rsidRPr="00A75AFD">
              <w:rPr>
                <w:rFonts w:ascii="Garamond" w:eastAsia="Times New Roman" w:hAnsi="Garamond" w:cs="Arial"/>
                <w:b/>
                <w:bCs/>
                <w:sz w:val="12"/>
                <w:szCs w:val="12"/>
                <w:lang w:eastAsia="sq-AL"/>
              </w:rPr>
              <w:t>115,600</w:t>
            </w:r>
          </w:p>
        </w:tc>
        <w:tc>
          <w:tcPr>
            <w:tcW w:w="550" w:type="pct"/>
            <w:tcBorders>
              <w:top w:val="nil"/>
              <w:left w:val="nil"/>
              <w:bottom w:val="dotted" w:sz="4" w:space="0" w:color="auto"/>
              <w:right w:val="single" w:sz="8" w:space="0" w:color="auto"/>
            </w:tcBorders>
            <w:shd w:val="clear" w:color="000000" w:fill="FFFFFF"/>
            <w:noWrap/>
            <w:vAlign w:val="bottom"/>
            <w:hideMark/>
          </w:tcPr>
          <w:p w14:paraId="7D8DAC55" w14:textId="77777777" w:rsidR="008D0AF2" w:rsidRPr="00A75AFD" w:rsidRDefault="008D0AF2" w:rsidP="008D0AF2">
            <w:pPr>
              <w:spacing w:after="0" w:line="240" w:lineRule="auto"/>
              <w:jc w:val="right"/>
              <w:rPr>
                <w:rFonts w:ascii="Garamond" w:eastAsia="Times New Roman" w:hAnsi="Garamond" w:cs="Arial"/>
                <w:b/>
                <w:bCs/>
                <w:sz w:val="12"/>
                <w:szCs w:val="12"/>
                <w:lang w:eastAsia="sq-AL"/>
              </w:rPr>
            </w:pPr>
            <w:r w:rsidRPr="00A75AFD">
              <w:rPr>
                <w:rFonts w:ascii="Garamond" w:eastAsia="Times New Roman" w:hAnsi="Garamond" w:cs="Arial"/>
                <w:b/>
                <w:bCs/>
                <w:sz w:val="12"/>
                <w:szCs w:val="12"/>
                <w:lang w:eastAsia="sq-AL"/>
              </w:rPr>
              <w:t>1,022,100</w:t>
            </w:r>
          </w:p>
        </w:tc>
      </w:tr>
      <w:tr w:rsidR="00A75AFD" w:rsidRPr="00A75AFD" w14:paraId="41E0F5AD" w14:textId="77777777" w:rsidTr="00170D02">
        <w:trPr>
          <w:trHeight w:val="180"/>
        </w:trPr>
        <w:tc>
          <w:tcPr>
            <w:tcW w:w="286" w:type="pct"/>
            <w:tcBorders>
              <w:top w:val="nil"/>
              <w:left w:val="double" w:sz="6" w:space="0" w:color="auto"/>
              <w:bottom w:val="single" w:sz="4" w:space="0" w:color="auto"/>
              <w:right w:val="nil"/>
            </w:tcBorders>
            <w:shd w:val="clear" w:color="auto" w:fill="auto"/>
            <w:noWrap/>
            <w:vAlign w:val="bottom"/>
            <w:hideMark/>
          </w:tcPr>
          <w:p w14:paraId="471F9BD2" w14:textId="77777777" w:rsidR="008D0AF2" w:rsidRPr="00A75AFD" w:rsidRDefault="008D0AF2" w:rsidP="008D0AF2">
            <w:pPr>
              <w:spacing w:after="0" w:line="240" w:lineRule="auto"/>
              <w:jc w:val="center"/>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01320</w:t>
            </w:r>
          </w:p>
        </w:tc>
        <w:tc>
          <w:tcPr>
            <w:tcW w:w="2300" w:type="pct"/>
            <w:tcBorders>
              <w:top w:val="nil"/>
              <w:left w:val="single" w:sz="4" w:space="0" w:color="auto"/>
              <w:bottom w:val="single" w:sz="4" w:space="0" w:color="auto"/>
              <w:right w:val="single" w:sz="4" w:space="0" w:color="auto"/>
            </w:tcBorders>
            <w:shd w:val="clear" w:color="auto" w:fill="auto"/>
            <w:noWrap/>
            <w:vAlign w:val="bottom"/>
            <w:hideMark/>
          </w:tcPr>
          <w:p w14:paraId="22A9B13D" w14:textId="77777777" w:rsidR="008D0AF2" w:rsidRPr="00A75AFD" w:rsidRDefault="008D0AF2" w:rsidP="008D0AF2">
            <w:pPr>
              <w:spacing w:after="0" w:line="240" w:lineRule="auto"/>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 xml:space="preserve">Veprimtaria Statistikore </w:t>
            </w:r>
          </w:p>
        </w:tc>
        <w:tc>
          <w:tcPr>
            <w:tcW w:w="511" w:type="pct"/>
            <w:tcBorders>
              <w:top w:val="nil"/>
              <w:left w:val="nil"/>
              <w:bottom w:val="single" w:sz="4" w:space="0" w:color="auto"/>
              <w:right w:val="single" w:sz="4" w:space="0" w:color="auto"/>
            </w:tcBorders>
            <w:shd w:val="clear" w:color="000000" w:fill="FFFFFF"/>
            <w:noWrap/>
            <w:vAlign w:val="bottom"/>
            <w:hideMark/>
          </w:tcPr>
          <w:p w14:paraId="630144DA"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906,500</w:t>
            </w:r>
          </w:p>
        </w:tc>
        <w:tc>
          <w:tcPr>
            <w:tcW w:w="463" w:type="pct"/>
            <w:tcBorders>
              <w:top w:val="nil"/>
              <w:left w:val="nil"/>
              <w:bottom w:val="single" w:sz="4" w:space="0" w:color="auto"/>
              <w:right w:val="dashed" w:sz="4" w:space="0" w:color="auto"/>
            </w:tcBorders>
            <w:shd w:val="clear" w:color="000000" w:fill="FFFFFF"/>
            <w:noWrap/>
            <w:vAlign w:val="bottom"/>
            <w:hideMark/>
          </w:tcPr>
          <w:p w14:paraId="42BB5B47"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15,600</w:t>
            </w:r>
          </w:p>
        </w:tc>
        <w:tc>
          <w:tcPr>
            <w:tcW w:w="425" w:type="pct"/>
            <w:tcBorders>
              <w:top w:val="nil"/>
              <w:left w:val="nil"/>
              <w:bottom w:val="single" w:sz="4" w:space="0" w:color="auto"/>
              <w:right w:val="dashed" w:sz="4" w:space="0" w:color="auto"/>
            </w:tcBorders>
            <w:shd w:val="clear" w:color="000000" w:fill="FFFFFF"/>
            <w:noWrap/>
            <w:vAlign w:val="bottom"/>
            <w:hideMark/>
          </w:tcPr>
          <w:p w14:paraId="28A984D7"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100,000</w:t>
            </w:r>
          </w:p>
        </w:tc>
        <w:tc>
          <w:tcPr>
            <w:tcW w:w="463" w:type="pct"/>
            <w:tcBorders>
              <w:top w:val="nil"/>
              <w:left w:val="nil"/>
              <w:bottom w:val="single" w:sz="4" w:space="0" w:color="auto"/>
              <w:right w:val="single" w:sz="4" w:space="0" w:color="auto"/>
            </w:tcBorders>
            <w:shd w:val="clear" w:color="000000" w:fill="FFFFFF"/>
            <w:noWrap/>
            <w:vAlign w:val="bottom"/>
            <w:hideMark/>
          </w:tcPr>
          <w:p w14:paraId="0A5A01FA"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115,600</w:t>
            </w:r>
          </w:p>
        </w:tc>
        <w:tc>
          <w:tcPr>
            <w:tcW w:w="550" w:type="pct"/>
            <w:tcBorders>
              <w:top w:val="nil"/>
              <w:left w:val="nil"/>
              <w:bottom w:val="single" w:sz="4" w:space="0" w:color="auto"/>
              <w:right w:val="single" w:sz="8" w:space="0" w:color="auto"/>
            </w:tcBorders>
            <w:shd w:val="clear" w:color="000000" w:fill="FFFFFF"/>
            <w:noWrap/>
            <w:vAlign w:val="bottom"/>
            <w:hideMark/>
          </w:tcPr>
          <w:p w14:paraId="3A0A8D71"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1,022,100</w:t>
            </w:r>
          </w:p>
        </w:tc>
      </w:tr>
      <w:tr w:rsidR="00A75AFD" w:rsidRPr="00A75AFD" w14:paraId="080F8996" w14:textId="77777777" w:rsidTr="00170D02">
        <w:trPr>
          <w:trHeight w:val="180"/>
        </w:trPr>
        <w:tc>
          <w:tcPr>
            <w:tcW w:w="286" w:type="pct"/>
            <w:tcBorders>
              <w:top w:val="nil"/>
              <w:left w:val="double" w:sz="6" w:space="0" w:color="auto"/>
              <w:bottom w:val="dotted" w:sz="4" w:space="0" w:color="auto"/>
              <w:right w:val="nil"/>
            </w:tcBorders>
            <w:shd w:val="clear" w:color="auto" w:fill="auto"/>
            <w:vAlign w:val="bottom"/>
            <w:hideMark/>
          </w:tcPr>
          <w:p w14:paraId="6E3DCE94" w14:textId="77777777" w:rsidR="008D0AF2" w:rsidRPr="00A75AFD" w:rsidRDefault="008D0AF2" w:rsidP="008D0AF2">
            <w:pPr>
              <w:spacing w:after="0" w:line="240" w:lineRule="auto"/>
              <w:jc w:val="center"/>
              <w:rPr>
                <w:rFonts w:ascii="Garamond" w:eastAsia="Times New Roman" w:hAnsi="Garamond" w:cs="Arial"/>
                <w:b/>
                <w:bCs/>
                <w:sz w:val="12"/>
                <w:szCs w:val="12"/>
                <w:lang w:eastAsia="sq-AL"/>
              </w:rPr>
            </w:pPr>
            <w:r w:rsidRPr="00A75AFD">
              <w:rPr>
                <w:rFonts w:ascii="Garamond" w:eastAsia="Times New Roman" w:hAnsi="Garamond" w:cs="Arial"/>
                <w:b/>
                <w:bCs/>
                <w:sz w:val="12"/>
                <w:szCs w:val="12"/>
                <w:lang w:eastAsia="sq-AL"/>
              </w:rPr>
              <w:t>55</w:t>
            </w:r>
          </w:p>
        </w:tc>
        <w:tc>
          <w:tcPr>
            <w:tcW w:w="2300" w:type="pct"/>
            <w:tcBorders>
              <w:top w:val="nil"/>
              <w:left w:val="single" w:sz="4" w:space="0" w:color="auto"/>
              <w:bottom w:val="dotted" w:sz="4" w:space="0" w:color="auto"/>
              <w:right w:val="single" w:sz="4" w:space="0" w:color="auto"/>
            </w:tcBorders>
            <w:shd w:val="clear" w:color="auto" w:fill="auto"/>
            <w:vAlign w:val="bottom"/>
            <w:hideMark/>
          </w:tcPr>
          <w:p w14:paraId="542AF0B6" w14:textId="77777777" w:rsidR="008D0AF2" w:rsidRPr="00A75AFD" w:rsidRDefault="008D0AF2" w:rsidP="008D0AF2">
            <w:pPr>
              <w:spacing w:after="0" w:line="240" w:lineRule="auto"/>
              <w:rPr>
                <w:rFonts w:ascii="Garamond" w:eastAsia="Times New Roman" w:hAnsi="Garamond" w:cs="Arial"/>
                <w:b/>
                <w:bCs/>
                <w:sz w:val="12"/>
                <w:szCs w:val="12"/>
                <w:lang w:eastAsia="sq-AL"/>
              </w:rPr>
            </w:pPr>
            <w:r w:rsidRPr="00A75AFD">
              <w:rPr>
                <w:rFonts w:ascii="Garamond" w:eastAsia="Times New Roman" w:hAnsi="Garamond" w:cs="Arial"/>
                <w:b/>
                <w:bCs/>
                <w:sz w:val="12"/>
                <w:szCs w:val="12"/>
                <w:lang w:eastAsia="sq-AL"/>
              </w:rPr>
              <w:t>Shkolla e Magjistraturës</w:t>
            </w:r>
          </w:p>
        </w:tc>
        <w:tc>
          <w:tcPr>
            <w:tcW w:w="511" w:type="pct"/>
            <w:tcBorders>
              <w:top w:val="nil"/>
              <w:left w:val="nil"/>
              <w:bottom w:val="dotted" w:sz="4" w:space="0" w:color="auto"/>
              <w:right w:val="single" w:sz="4" w:space="0" w:color="auto"/>
            </w:tcBorders>
            <w:shd w:val="clear" w:color="000000" w:fill="FFFFFF"/>
            <w:noWrap/>
            <w:vAlign w:val="bottom"/>
            <w:hideMark/>
          </w:tcPr>
          <w:p w14:paraId="0E615428" w14:textId="77777777" w:rsidR="008D0AF2" w:rsidRPr="00A75AFD" w:rsidRDefault="008D0AF2" w:rsidP="008D0AF2">
            <w:pPr>
              <w:spacing w:after="0" w:line="240" w:lineRule="auto"/>
              <w:jc w:val="right"/>
              <w:rPr>
                <w:rFonts w:ascii="Garamond" w:eastAsia="Times New Roman" w:hAnsi="Garamond" w:cs="Arial"/>
                <w:b/>
                <w:bCs/>
                <w:sz w:val="12"/>
                <w:szCs w:val="12"/>
                <w:lang w:eastAsia="sq-AL"/>
              </w:rPr>
            </w:pPr>
            <w:r w:rsidRPr="00A75AFD">
              <w:rPr>
                <w:rFonts w:ascii="Garamond" w:eastAsia="Times New Roman" w:hAnsi="Garamond" w:cs="Arial"/>
                <w:b/>
                <w:bCs/>
                <w:sz w:val="12"/>
                <w:szCs w:val="12"/>
                <w:lang w:eastAsia="sq-AL"/>
              </w:rPr>
              <w:t>465,371</w:t>
            </w:r>
          </w:p>
        </w:tc>
        <w:tc>
          <w:tcPr>
            <w:tcW w:w="463" w:type="pct"/>
            <w:tcBorders>
              <w:top w:val="nil"/>
              <w:left w:val="nil"/>
              <w:bottom w:val="dotted" w:sz="4" w:space="0" w:color="auto"/>
              <w:right w:val="single" w:sz="4" w:space="0" w:color="auto"/>
            </w:tcBorders>
            <w:shd w:val="clear" w:color="000000" w:fill="FFFFFF"/>
            <w:noWrap/>
            <w:vAlign w:val="bottom"/>
            <w:hideMark/>
          </w:tcPr>
          <w:p w14:paraId="46E6346F" w14:textId="77777777" w:rsidR="008D0AF2" w:rsidRPr="00A75AFD" w:rsidRDefault="008D0AF2" w:rsidP="008D0AF2">
            <w:pPr>
              <w:spacing w:after="0" w:line="240" w:lineRule="auto"/>
              <w:jc w:val="right"/>
              <w:rPr>
                <w:rFonts w:ascii="Garamond" w:eastAsia="Times New Roman" w:hAnsi="Garamond" w:cs="Arial"/>
                <w:b/>
                <w:bCs/>
                <w:sz w:val="12"/>
                <w:szCs w:val="12"/>
                <w:lang w:eastAsia="sq-AL"/>
              </w:rPr>
            </w:pPr>
            <w:r w:rsidRPr="00A75AFD">
              <w:rPr>
                <w:rFonts w:ascii="Garamond" w:eastAsia="Times New Roman" w:hAnsi="Garamond" w:cs="Arial"/>
                <w:b/>
                <w:bCs/>
                <w:sz w:val="12"/>
                <w:szCs w:val="12"/>
                <w:lang w:eastAsia="sq-AL"/>
              </w:rPr>
              <w:t>26,230</w:t>
            </w:r>
          </w:p>
        </w:tc>
        <w:tc>
          <w:tcPr>
            <w:tcW w:w="425" w:type="pct"/>
            <w:tcBorders>
              <w:top w:val="nil"/>
              <w:left w:val="nil"/>
              <w:bottom w:val="dotted" w:sz="4" w:space="0" w:color="auto"/>
              <w:right w:val="single" w:sz="4" w:space="0" w:color="auto"/>
            </w:tcBorders>
            <w:shd w:val="clear" w:color="000000" w:fill="FFFFFF"/>
            <w:noWrap/>
            <w:vAlign w:val="bottom"/>
            <w:hideMark/>
          </w:tcPr>
          <w:p w14:paraId="08765F1E" w14:textId="77777777" w:rsidR="008D0AF2" w:rsidRPr="00A75AFD" w:rsidRDefault="008D0AF2" w:rsidP="008D0AF2">
            <w:pPr>
              <w:spacing w:after="0" w:line="240" w:lineRule="auto"/>
              <w:jc w:val="right"/>
              <w:rPr>
                <w:rFonts w:ascii="Garamond" w:eastAsia="Times New Roman" w:hAnsi="Garamond" w:cs="Arial"/>
                <w:b/>
                <w:bCs/>
                <w:sz w:val="12"/>
                <w:szCs w:val="12"/>
                <w:lang w:eastAsia="sq-AL"/>
              </w:rPr>
            </w:pPr>
            <w:r w:rsidRPr="00A75AFD">
              <w:rPr>
                <w:rFonts w:ascii="Garamond" w:eastAsia="Times New Roman" w:hAnsi="Garamond" w:cs="Arial"/>
                <w:b/>
                <w:bCs/>
                <w:sz w:val="12"/>
                <w:szCs w:val="12"/>
                <w:lang w:eastAsia="sq-AL"/>
              </w:rPr>
              <w:t>0</w:t>
            </w:r>
          </w:p>
        </w:tc>
        <w:tc>
          <w:tcPr>
            <w:tcW w:w="463" w:type="pct"/>
            <w:tcBorders>
              <w:top w:val="nil"/>
              <w:left w:val="nil"/>
              <w:bottom w:val="dotted" w:sz="4" w:space="0" w:color="auto"/>
              <w:right w:val="single" w:sz="4" w:space="0" w:color="auto"/>
            </w:tcBorders>
            <w:shd w:val="clear" w:color="000000" w:fill="FFFFFF"/>
            <w:noWrap/>
            <w:vAlign w:val="bottom"/>
            <w:hideMark/>
          </w:tcPr>
          <w:p w14:paraId="402BBEBE" w14:textId="77777777" w:rsidR="008D0AF2" w:rsidRPr="00A75AFD" w:rsidRDefault="008D0AF2" w:rsidP="008D0AF2">
            <w:pPr>
              <w:spacing w:after="0" w:line="240" w:lineRule="auto"/>
              <w:jc w:val="right"/>
              <w:rPr>
                <w:rFonts w:ascii="Garamond" w:eastAsia="Times New Roman" w:hAnsi="Garamond" w:cs="Arial"/>
                <w:b/>
                <w:bCs/>
                <w:sz w:val="12"/>
                <w:szCs w:val="12"/>
                <w:lang w:eastAsia="sq-AL"/>
              </w:rPr>
            </w:pPr>
            <w:r w:rsidRPr="00A75AFD">
              <w:rPr>
                <w:rFonts w:ascii="Garamond" w:eastAsia="Times New Roman" w:hAnsi="Garamond" w:cs="Arial"/>
                <w:b/>
                <w:bCs/>
                <w:sz w:val="12"/>
                <w:szCs w:val="12"/>
                <w:lang w:eastAsia="sq-AL"/>
              </w:rPr>
              <w:t>26,230</w:t>
            </w:r>
          </w:p>
        </w:tc>
        <w:tc>
          <w:tcPr>
            <w:tcW w:w="550" w:type="pct"/>
            <w:tcBorders>
              <w:top w:val="nil"/>
              <w:left w:val="nil"/>
              <w:bottom w:val="dotted" w:sz="4" w:space="0" w:color="auto"/>
              <w:right w:val="single" w:sz="8" w:space="0" w:color="auto"/>
            </w:tcBorders>
            <w:shd w:val="clear" w:color="000000" w:fill="FFFFFF"/>
            <w:noWrap/>
            <w:vAlign w:val="bottom"/>
            <w:hideMark/>
          </w:tcPr>
          <w:p w14:paraId="69414561" w14:textId="77777777" w:rsidR="008D0AF2" w:rsidRPr="00A75AFD" w:rsidRDefault="008D0AF2" w:rsidP="008D0AF2">
            <w:pPr>
              <w:spacing w:after="0" w:line="240" w:lineRule="auto"/>
              <w:jc w:val="right"/>
              <w:rPr>
                <w:rFonts w:ascii="Garamond" w:eastAsia="Times New Roman" w:hAnsi="Garamond" w:cs="Arial"/>
                <w:b/>
                <w:bCs/>
                <w:sz w:val="12"/>
                <w:szCs w:val="12"/>
                <w:lang w:eastAsia="sq-AL"/>
              </w:rPr>
            </w:pPr>
            <w:r w:rsidRPr="00A75AFD">
              <w:rPr>
                <w:rFonts w:ascii="Garamond" w:eastAsia="Times New Roman" w:hAnsi="Garamond" w:cs="Arial"/>
                <w:b/>
                <w:bCs/>
                <w:sz w:val="12"/>
                <w:szCs w:val="12"/>
                <w:lang w:eastAsia="sq-AL"/>
              </w:rPr>
              <w:t>491,601</w:t>
            </w:r>
          </w:p>
        </w:tc>
      </w:tr>
      <w:tr w:rsidR="00A75AFD" w:rsidRPr="00A75AFD" w14:paraId="20CD44FB" w14:textId="77777777" w:rsidTr="00170D02">
        <w:trPr>
          <w:trHeight w:val="180"/>
        </w:trPr>
        <w:tc>
          <w:tcPr>
            <w:tcW w:w="286" w:type="pct"/>
            <w:tcBorders>
              <w:top w:val="nil"/>
              <w:left w:val="double" w:sz="6" w:space="0" w:color="auto"/>
              <w:bottom w:val="single" w:sz="4" w:space="0" w:color="auto"/>
              <w:right w:val="nil"/>
            </w:tcBorders>
            <w:shd w:val="clear" w:color="auto" w:fill="auto"/>
            <w:noWrap/>
            <w:vAlign w:val="bottom"/>
            <w:hideMark/>
          </w:tcPr>
          <w:p w14:paraId="571DEFD2" w14:textId="77777777" w:rsidR="008D0AF2" w:rsidRPr="00A75AFD" w:rsidRDefault="008D0AF2" w:rsidP="008D0AF2">
            <w:pPr>
              <w:spacing w:after="0" w:line="240" w:lineRule="auto"/>
              <w:jc w:val="center"/>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09820</w:t>
            </w:r>
          </w:p>
        </w:tc>
        <w:tc>
          <w:tcPr>
            <w:tcW w:w="2300" w:type="pct"/>
            <w:tcBorders>
              <w:top w:val="nil"/>
              <w:left w:val="single" w:sz="4" w:space="0" w:color="auto"/>
              <w:bottom w:val="single" w:sz="4" w:space="0" w:color="auto"/>
              <w:right w:val="single" w:sz="4" w:space="0" w:color="auto"/>
            </w:tcBorders>
            <w:shd w:val="clear" w:color="auto" w:fill="auto"/>
            <w:noWrap/>
            <w:vAlign w:val="bottom"/>
            <w:hideMark/>
          </w:tcPr>
          <w:p w14:paraId="32862B33" w14:textId="77777777" w:rsidR="008D0AF2" w:rsidRPr="00A75AFD" w:rsidRDefault="008D0AF2" w:rsidP="008D0AF2">
            <w:pPr>
              <w:spacing w:after="0" w:line="240" w:lineRule="auto"/>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Veprimtaria arsimore</w:t>
            </w:r>
          </w:p>
        </w:tc>
        <w:tc>
          <w:tcPr>
            <w:tcW w:w="511" w:type="pct"/>
            <w:tcBorders>
              <w:top w:val="nil"/>
              <w:left w:val="nil"/>
              <w:bottom w:val="single" w:sz="4" w:space="0" w:color="auto"/>
              <w:right w:val="single" w:sz="4" w:space="0" w:color="auto"/>
            </w:tcBorders>
            <w:shd w:val="clear" w:color="000000" w:fill="FFFFFF"/>
            <w:noWrap/>
            <w:vAlign w:val="bottom"/>
            <w:hideMark/>
          </w:tcPr>
          <w:p w14:paraId="60340A2F"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465,371</w:t>
            </w:r>
          </w:p>
        </w:tc>
        <w:tc>
          <w:tcPr>
            <w:tcW w:w="463" w:type="pct"/>
            <w:tcBorders>
              <w:top w:val="nil"/>
              <w:left w:val="nil"/>
              <w:bottom w:val="single" w:sz="4" w:space="0" w:color="auto"/>
              <w:right w:val="dashed" w:sz="4" w:space="0" w:color="auto"/>
            </w:tcBorders>
            <w:shd w:val="clear" w:color="000000" w:fill="FFFFFF"/>
            <w:noWrap/>
            <w:vAlign w:val="bottom"/>
            <w:hideMark/>
          </w:tcPr>
          <w:p w14:paraId="477791ED"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26,230</w:t>
            </w:r>
          </w:p>
        </w:tc>
        <w:tc>
          <w:tcPr>
            <w:tcW w:w="425" w:type="pct"/>
            <w:tcBorders>
              <w:top w:val="nil"/>
              <w:left w:val="single" w:sz="4" w:space="0" w:color="auto"/>
              <w:bottom w:val="single" w:sz="4" w:space="0" w:color="auto"/>
              <w:right w:val="dashed" w:sz="4" w:space="0" w:color="auto"/>
            </w:tcBorders>
            <w:shd w:val="clear" w:color="000000" w:fill="FFFFFF"/>
            <w:noWrap/>
            <w:vAlign w:val="bottom"/>
            <w:hideMark/>
          </w:tcPr>
          <w:p w14:paraId="51261DAB"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0</w:t>
            </w:r>
          </w:p>
        </w:tc>
        <w:tc>
          <w:tcPr>
            <w:tcW w:w="463" w:type="pct"/>
            <w:tcBorders>
              <w:top w:val="nil"/>
              <w:left w:val="nil"/>
              <w:bottom w:val="single" w:sz="4" w:space="0" w:color="auto"/>
              <w:right w:val="single" w:sz="4" w:space="0" w:color="auto"/>
            </w:tcBorders>
            <w:shd w:val="clear" w:color="000000" w:fill="FFFFFF"/>
            <w:noWrap/>
            <w:vAlign w:val="bottom"/>
            <w:hideMark/>
          </w:tcPr>
          <w:p w14:paraId="3E4D0A87"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26,230</w:t>
            </w:r>
          </w:p>
        </w:tc>
        <w:tc>
          <w:tcPr>
            <w:tcW w:w="550" w:type="pct"/>
            <w:tcBorders>
              <w:top w:val="nil"/>
              <w:left w:val="nil"/>
              <w:bottom w:val="single" w:sz="4" w:space="0" w:color="auto"/>
              <w:right w:val="single" w:sz="8" w:space="0" w:color="auto"/>
            </w:tcBorders>
            <w:shd w:val="clear" w:color="000000" w:fill="FFFFFF"/>
            <w:noWrap/>
            <w:vAlign w:val="bottom"/>
            <w:hideMark/>
          </w:tcPr>
          <w:p w14:paraId="2C99BBFB"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491,601</w:t>
            </w:r>
          </w:p>
        </w:tc>
      </w:tr>
      <w:tr w:rsidR="00A75AFD" w:rsidRPr="00A75AFD" w14:paraId="7706D750" w14:textId="77777777" w:rsidTr="00170D02">
        <w:trPr>
          <w:trHeight w:val="180"/>
        </w:trPr>
        <w:tc>
          <w:tcPr>
            <w:tcW w:w="286" w:type="pct"/>
            <w:tcBorders>
              <w:top w:val="nil"/>
              <w:left w:val="double" w:sz="6" w:space="0" w:color="auto"/>
              <w:bottom w:val="dotted" w:sz="4" w:space="0" w:color="auto"/>
              <w:right w:val="nil"/>
            </w:tcBorders>
            <w:shd w:val="clear" w:color="auto" w:fill="auto"/>
            <w:vAlign w:val="bottom"/>
            <w:hideMark/>
          </w:tcPr>
          <w:p w14:paraId="7DDC1EE1" w14:textId="77777777" w:rsidR="008D0AF2" w:rsidRPr="00A75AFD" w:rsidRDefault="008D0AF2" w:rsidP="008D0AF2">
            <w:pPr>
              <w:spacing w:after="0" w:line="240" w:lineRule="auto"/>
              <w:jc w:val="center"/>
              <w:rPr>
                <w:rFonts w:ascii="Garamond" w:eastAsia="Times New Roman" w:hAnsi="Garamond" w:cs="Arial"/>
                <w:b/>
                <w:bCs/>
                <w:sz w:val="12"/>
                <w:szCs w:val="12"/>
                <w:lang w:eastAsia="sq-AL"/>
              </w:rPr>
            </w:pPr>
            <w:r w:rsidRPr="00A75AFD">
              <w:rPr>
                <w:rFonts w:ascii="Garamond" w:eastAsia="Times New Roman" w:hAnsi="Garamond" w:cs="Arial"/>
                <w:b/>
                <w:bCs/>
                <w:sz w:val="12"/>
                <w:szCs w:val="12"/>
                <w:lang w:eastAsia="sq-AL"/>
              </w:rPr>
              <w:t>56</w:t>
            </w:r>
          </w:p>
        </w:tc>
        <w:tc>
          <w:tcPr>
            <w:tcW w:w="2300" w:type="pct"/>
            <w:tcBorders>
              <w:top w:val="nil"/>
              <w:left w:val="single" w:sz="4" w:space="0" w:color="auto"/>
              <w:bottom w:val="dotted" w:sz="4" w:space="0" w:color="auto"/>
              <w:right w:val="single" w:sz="4" w:space="0" w:color="auto"/>
            </w:tcBorders>
            <w:shd w:val="clear" w:color="auto" w:fill="auto"/>
            <w:vAlign w:val="bottom"/>
            <w:hideMark/>
          </w:tcPr>
          <w:p w14:paraId="0099ABCE" w14:textId="77777777" w:rsidR="008D0AF2" w:rsidRPr="00A75AFD" w:rsidRDefault="008D0AF2" w:rsidP="008D0AF2">
            <w:pPr>
              <w:spacing w:after="0" w:line="240" w:lineRule="auto"/>
              <w:rPr>
                <w:rFonts w:ascii="Garamond" w:eastAsia="Times New Roman" w:hAnsi="Garamond" w:cs="Arial"/>
                <w:b/>
                <w:bCs/>
                <w:sz w:val="12"/>
                <w:szCs w:val="12"/>
                <w:lang w:eastAsia="sq-AL"/>
              </w:rPr>
            </w:pPr>
            <w:r w:rsidRPr="00A75AFD">
              <w:rPr>
                <w:rFonts w:ascii="Garamond" w:eastAsia="Times New Roman" w:hAnsi="Garamond" w:cs="Arial"/>
                <w:b/>
                <w:bCs/>
                <w:sz w:val="12"/>
                <w:szCs w:val="12"/>
                <w:lang w:eastAsia="sq-AL"/>
              </w:rPr>
              <w:t>Fondi i Zhvillimit Shqiptar</w:t>
            </w:r>
          </w:p>
        </w:tc>
        <w:tc>
          <w:tcPr>
            <w:tcW w:w="511" w:type="pct"/>
            <w:tcBorders>
              <w:top w:val="nil"/>
              <w:left w:val="nil"/>
              <w:bottom w:val="dotted" w:sz="4" w:space="0" w:color="auto"/>
              <w:right w:val="single" w:sz="4" w:space="0" w:color="auto"/>
            </w:tcBorders>
            <w:shd w:val="clear" w:color="000000" w:fill="FFFFFF"/>
            <w:noWrap/>
            <w:vAlign w:val="bottom"/>
            <w:hideMark/>
          </w:tcPr>
          <w:p w14:paraId="2260C04D" w14:textId="77777777" w:rsidR="008D0AF2" w:rsidRPr="00A75AFD" w:rsidRDefault="008D0AF2" w:rsidP="008D0AF2">
            <w:pPr>
              <w:spacing w:after="0" w:line="240" w:lineRule="auto"/>
              <w:jc w:val="right"/>
              <w:rPr>
                <w:rFonts w:ascii="Garamond" w:eastAsia="Times New Roman" w:hAnsi="Garamond" w:cs="Arial"/>
                <w:b/>
                <w:bCs/>
                <w:sz w:val="12"/>
                <w:szCs w:val="12"/>
                <w:lang w:eastAsia="sq-AL"/>
              </w:rPr>
            </w:pPr>
            <w:r w:rsidRPr="00A75AFD">
              <w:rPr>
                <w:rFonts w:ascii="Garamond" w:eastAsia="Times New Roman" w:hAnsi="Garamond" w:cs="Arial"/>
                <w:b/>
                <w:bCs/>
                <w:sz w:val="12"/>
                <w:szCs w:val="12"/>
                <w:lang w:eastAsia="sq-AL"/>
              </w:rPr>
              <w:t>0</w:t>
            </w:r>
          </w:p>
        </w:tc>
        <w:tc>
          <w:tcPr>
            <w:tcW w:w="463" w:type="pct"/>
            <w:tcBorders>
              <w:top w:val="nil"/>
              <w:left w:val="nil"/>
              <w:bottom w:val="dotted" w:sz="4" w:space="0" w:color="auto"/>
              <w:right w:val="dashed" w:sz="4" w:space="0" w:color="auto"/>
            </w:tcBorders>
            <w:shd w:val="clear" w:color="000000" w:fill="FFFFFF"/>
            <w:noWrap/>
            <w:vAlign w:val="bottom"/>
            <w:hideMark/>
          </w:tcPr>
          <w:p w14:paraId="74BE01DE" w14:textId="77777777" w:rsidR="008D0AF2" w:rsidRPr="00A75AFD" w:rsidRDefault="008D0AF2" w:rsidP="008D0AF2">
            <w:pPr>
              <w:spacing w:after="0" w:line="240" w:lineRule="auto"/>
              <w:jc w:val="right"/>
              <w:rPr>
                <w:rFonts w:ascii="Garamond" w:eastAsia="Times New Roman" w:hAnsi="Garamond" w:cs="Arial"/>
                <w:b/>
                <w:bCs/>
                <w:sz w:val="12"/>
                <w:szCs w:val="12"/>
                <w:lang w:eastAsia="sq-AL"/>
              </w:rPr>
            </w:pPr>
            <w:r w:rsidRPr="00A75AFD">
              <w:rPr>
                <w:rFonts w:ascii="Garamond" w:eastAsia="Times New Roman" w:hAnsi="Garamond" w:cs="Arial"/>
                <w:b/>
                <w:bCs/>
                <w:sz w:val="12"/>
                <w:szCs w:val="12"/>
                <w:lang w:eastAsia="sq-AL"/>
              </w:rPr>
              <w:t>17,610,000</w:t>
            </w:r>
          </w:p>
        </w:tc>
        <w:tc>
          <w:tcPr>
            <w:tcW w:w="425" w:type="pct"/>
            <w:tcBorders>
              <w:top w:val="nil"/>
              <w:left w:val="single" w:sz="4" w:space="0" w:color="auto"/>
              <w:bottom w:val="dotted" w:sz="4" w:space="0" w:color="auto"/>
              <w:right w:val="dashed" w:sz="4" w:space="0" w:color="auto"/>
            </w:tcBorders>
            <w:shd w:val="clear" w:color="000000" w:fill="FFFFFF"/>
            <w:noWrap/>
            <w:vAlign w:val="bottom"/>
            <w:hideMark/>
          </w:tcPr>
          <w:p w14:paraId="385A9A52" w14:textId="77777777" w:rsidR="008D0AF2" w:rsidRPr="00A75AFD" w:rsidRDefault="008D0AF2" w:rsidP="008D0AF2">
            <w:pPr>
              <w:spacing w:after="0" w:line="240" w:lineRule="auto"/>
              <w:jc w:val="right"/>
              <w:rPr>
                <w:rFonts w:ascii="Garamond" w:eastAsia="Times New Roman" w:hAnsi="Garamond" w:cs="Arial"/>
                <w:b/>
                <w:bCs/>
                <w:sz w:val="12"/>
                <w:szCs w:val="12"/>
                <w:lang w:eastAsia="sq-AL"/>
              </w:rPr>
            </w:pPr>
            <w:r w:rsidRPr="00A75AFD">
              <w:rPr>
                <w:rFonts w:ascii="Garamond" w:eastAsia="Times New Roman" w:hAnsi="Garamond" w:cs="Arial"/>
                <w:b/>
                <w:bCs/>
                <w:sz w:val="12"/>
                <w:szCs w:val="12"/>
                <w:lang w:eastAsia="sq-AL"/>
              </w:rPr>
              <w:t>4,929,500</w:t>
            </w:r>
          </w:p>
        </w:tc>
        <w:tc>
          <w:tcPr>
            <w:tcW w:w="463" w:type="pct"/>
            <w:tcBorders>
              <w:top w:val="nil"/>
              <w:left w:val="nil"/>
              <w:bottom w:val="dotted" w:sz="4" w:space="0" w:color="auto"/>
              <w:right w:val="single" w:sz="4" w:space="0" w:color="auto"/>
            </w:tcBorders>
            <w:shd w:val="clear" w:color="000000" w:fill="FFFFFF"/>
            <w:noWrap/>
            <w:vAlign w:val="bottom"/>
            <w:hideMark/>
          </w:tcPr>
          <w:p w14:paraId="06DF16FB" w14:textId="77777777" w:rsidR="008D0AF2" w:rsidRPr="00A75AFD" w:rsidRDefault="008D0AF2" w:rsidP="008D0AF2">
            <w:pPr>
              <w:spacing w:after="0" w:line="240" w:lineRule="auto"/>
              <w:jc w:val="right"/>
              <w:rPr>
                <w:rFonts w:ascii="Garamond" w:eastAsia="Times New Roman" w:hAnsi="Garamond" w:cs="Arial"/>
                <w:b/>
                <w:bCs/>
                <w:sz w:val="12"/>
                <w:szCs w:val="12"/>
                <w:lang w:eastAsia="sq-AL"/>
              </w:rPr>
            </w:pPr>
            <w:r w:rsidRPr="00A75AFD">
              <w:rPr>
                <w:rFonts w:ascii="Garamond" w:eastAsia="Times New Roman" w:hAnsi="Garamond" w:cs="Arial"/>
                <w:b/>
                <w:bCs/>
                <w:sz w:val="12"/>
                <w:szCs w:val="12"/>
                <w:lang w:eastAsia="sq-AL"/>
              </w:rPr>
              <w:t>22,539,500</w:t>
            </w:r>
          </w:p>
        </w:tc>
        <w:tc>
          <w:tcPr>
            <w:tcW w:w="550" w:type="pct"/>
            <w:tcBorders>
              <w:top w:val="nil"/>
              <w:left w:val="nil"/>
              <w:bottom w:val="dotted" w:sz="4" w:space="0" w:color="auto"/>
              <w:right w:val="single" w:sz="8" w:space="0" w:color="auto"/>
            </w:tcBorders>
            <w:shd w:val="clear" w:color="000000" w:fill="FFFFFF"/>
            <w:noWrap/>
            <w:vAlign w:val="bottom"/>
            <w:hideMark/>
          </w:tcPr>
          <w:p w14:paraId="378150D5" w14:textId="77777777" w:rsidR="008D0AF2" w:rsidRPr="00A75AFD" w:rsidRDefault="008D0AF2" w:rsidP="008D0AF2">
            <w:pPr>
              <w:spacing w:after="0" w:line="240" w:lineRule="auto"/>
              <w:jc w:val="right"/>
              <w:rPr>
                <w:rFonts w:ascii="Garamond" w:eastAsia="Times New Roman" w:hAnsi="Garamond" w:cs="Arial"/>
                <w:b/>
                <w:bCs/>
                <w:sz w:val="12"/>
                <w:szCs w:val="12"/>
                <w:lang w:eastAsia="sq-AL"/>
              </w:rPr>
            </w:pPr>
            <w:r w:rsidRPr="00A75AFD">
              <w:rPr>
                <w:rFonts w:ascii="Garamond" w:eastAsia="Times New Roman" w:hAnsi="Garamond" w:cs="Arial"/>
                <w:b/>
                <w:bCs/>
                <w:sz w:val="12"/>
                <w:szCs w:val="12"/>
                <w:lang w:eastAsia="sq-AL"/>
              </w:rPr>
              <w:t>22,539,500</w:t>
            </w:r>
          </w:p>
        </w:tc>
      </w:tr>
      <w:tr w:rsidR="00A75AFD" w:rsidRPr="00A75AFD" w14:paraId="1608BF4B" w14:textId="77777777" w:rsidTr="00170D02">
        <w:trPr>
          <w:trHeight w:val="180"/>
        </w:trPr>
        <w:tc>
          <w:tcPr>
            <w:tcW w:w="286" w:type="pct"/>
            <w:tcBorders>
              <w:top w:val="nil"/>
              <w:left w:val="double" w:sz="6" w:space="0" w:color="auto"/>
              <w:bottom w:val="nil"/>
              <w:right w:val="nil"/>
            </w:tcBorders>
            <w:shd w:val="clear" w:color="auto" w:fill="auto"/>
            <w:noWrap/>
            <w:vAlign w:val="bottom"/>
            <w:hideMark/>
          </w:tcPr>
          <w:p w14:paraId="5C7F1365" w14:textId="77777777" w:rsidR="008D0AF2" w:rsidRPr="00A75AFD" w:rsidRDefault="008D0AF2" w:rsidP="008D0AF2">
            <w:pPr>
              <w:spacing w:after="0" w:line="240" w:lineRule="auto"/>
              <w:jc w:val="center"/>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06210</w:t>
            </w:r>
          </w:p>
        </w:tc>
        <w:tc>
          <w:tcPr>
            <w:tcW w:w="2300" w:type="pct"/>
            <w:tcBorders>
              <w:top w:val="nil"/>
              <w:left w:val="single" w:sz="4" w:space="0" w:color="auto"/>
              <w:bottom w:val="nil"/>
              <w:right w:val="single" w:sz="4" w:space="0" w:color="auto"/>
            </w:tcBorders>
            <w:shd w:val="clear" w:color="auto" w:fill="auto"/>
            <w:noWrap/>
            <w:vAlign w:val="bottom"/>
            <w:hideMark/>
          </w:tcPr>
          <w:p w14:paraId="1217E2EF" w14:textId="77777777" w:rsidR="008D0AF2" w:rsidRPr="00A75AFD" w:rsidRDefault="008D0AF2" w:rsidP="008D0AF2">
            <w:pPr>
              <w:spacing w:after="0" w:line="240" w:lineRule="auto"/>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Programe zhvillimi</w:t>
            </w:r>
          </w:p>
        </w:tc>
        <w:tc>
          <w:tcPr>
            <w:tcW w:w="511" w:type="pct"/>
            <w:tcBorders>
              <w:top w:val="nil"/>
              <w:left w:val="nil"/>
              <w:bottom w:val="dotted" w:sz="4" w:space="0" w:color="auto"/>
              <w:right w:val="single" w:sz="4" w:space="0" w:color="auto"/>
            </w:tcBorders>
            <w:shd w:val="clear" w:color="000000" w:fill="FFFFFF"/>
            <w:noWrap/>
            <w:vAlign w:val="bottom"/>
            <w:hideMark/>
          </w:tcPr>
          <w:p w14:paraId="3969AB1D"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0</w:t>
            </w:r>
          </w:p>
        </w:tc>
        <w:tc>
          <w:tcPr>
            <w:tcW w:w="463" w:type="pct"/>
            <w:tcBorders>
              <w:top w:val="nil"/>
              <w:left w:val="nil"/>
              <w:bottom w:val="dotted" w:sz="4" w:space="0" w:color="auto"/>
              <w:right w:val="dashed" w:sz="4" w:space="0" w:color="auto"/>
            </w:tcBorders>
            <w:shd w:val="clear" w:color="000000" w:fill="FFFFFF"/>
            <w:noWrap/>
            <w:vAlign w:val="bottom"/>
            <w:hideMark/>
          </w:tcPr>
          <w:p w14:paraId="25D64B88"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8,950,000</w:t>
            </w:r>
          </w:p>
        </w:tc>
        <w:tc>
          <w:tcPr>
            <w:tcW w:w="425" w:type="pct"/>
            <w:tcBorders>
              <w:top w:val="nil"/>
              <w:left w:val="nil"/>
              <w:bottom w:val="dotted" w:sz="4" w:space="0" w:color="auto"/>
              <w:right w:val="dashed" w:sz="4" w:space="0" w:color="auto"/>
            </w:tcBorders>
            <w:shd w:val="clear" w:color="000000" w:fill="FFFFFF"/>
            <w:noWrap/>
            <w:vAlign w:val="bottom"/>
            <w:hideMark/>
          </w:tcPr>
          <w:p w14:paraId="291C6BA3"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4,929,500</w:t>
            </w:r>
          </w:p>
        </w:tc>
        <w:tc>
          <w:tcPr>
            <w:tcW w:w="463" w:type="pct"/>
            <w:tcBorders>
              <w:top w:val="nil"/>
              <w:left w:val="nil"/>
              <w:bottom w:val="dotted" w:sz="4" w:space="0" w:color="auto"/>
              <w:right w:val="single" w:sz="4" w:space="0" w:color="auto"/>
            </w:tcBorders>
            <w:shd w:val="clear" w:color="000000" w:fill="FFFFFF"/>
            <w:noWrap/>
            <w:vAlign w:val="bottom"/>
            <w:hideMark/>
          </w:tcPr>
          <w:p w14:paraId="425A0DC7"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13,879,500</w:t>
            </w:r>
          </w:p>
        </w:tc>
        <w:tc>
          <w:tcPr>
            <w:tcW w:w="550" w:type="pct"/>
            <w:tcBorders>
              <w:top w:val="nil"/>
              <w:left w:val="nil"/>
              <w:bottom w:val="dotted" w:sz="4" w:space="0" w:color="auto"/>
              <w:right w:val="single" w:sz="8" w:space="0" w:color="auto"/>
            </w:tcBorders>
            <w:shd w:val="clear" w:color="000000" w:fill="FFFFFF"/>
            <w:noWrap/>
            <w:vAlign w:val="bottom"/>
            <w:hideMark/>
          </w:tcPr>
          <w:p w14:paraId="13CF62AA"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13,879,500</w:t>
            </w:r>
          </w:p>
        </w:tc>
      </w:tr>
      <w:tr w:rsidR="00A75AFD" w:rsidRPr="00A75AFD" w14:paraId="230F8A97" w14:textId="77777777" w:rsidTr="00170D02">
        <w:trPr>
          <w:trHeight w:val="180"/>
        </w:trPr>
        <w:tc>
          <w:tcPr>
            <w:tcW w:w="286" w:type="pct"/>
            <w:tcBorders>
              <w:top w:val="dotted" w:sz="4" w:space="0" w:color="auto"/>
              <w:left w:val="double" w:sz="6" w:space="0" w:color="auto"/>
              <w:bottom w:val="nil"/>
              <w:right w:val="nil"/>
            </w:tcBorders>
            <w:shd w:val="clear" w:color="auto" w:fill="auto"/>
            <w:noWrap/>
            <w:vAlign w:val="bottom"/>
            <w:hideMark/>
          </w:tcPr>
          <w:p w14:paraId="689F682D" w14:textId="77777777" w:rsidR="008D0AF2" w:rsidRPr="00A75AFD" w:rsidRDefault="008D0AF2" w:rsidP="008D0AF2">
            <w:pPr>
              <w:spacing w:after="0" w:line="240" w:lineRule="auto"/>
              <w:jc w:val="center"/>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06220</w:t>
            </w:r>
          </w:p>
        </w:tc>
        <w:tc>
          <w:tcPr>
            <w:tcW w:w="2300" w:type="pct"/>
            <w:tcBorders>
              <w:top w:val="dotted" w:sz="4" w:space="0" w:color="auto"/>
              <w:left w:val="single" w:sz="4" w:space="0" w:color="auto"/>
              <w:bottom w:val="nil"/>
              <w:right w:val="single" w:sz="4" w:space="0" w:color="auto"/>
            </w:tcBorders>
            <w:shd w:val="clear" w:color="auto" w:fill="auto"/>
            <w:noWrap/>
            <w:vAlign w:val="bottom"/>
            <w:hideMark/>
          </w:tcPr>
          <w:p w14:paraId="466C6E93" w14:textId="77777777" w:rsidR="008D0AF2" w:rsidRPr="00A75AFD" w:rsidRDefault="008D0AF2" w:rsidP="008D0AF2">
            <w:pPr>
              <w:spacing w:after="0" w:line="240" w:lineRule="auto"/>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Infrastruktura vendore dhe rajonale</w:t>
            </w:r>
          </w:p>
        </w:tc>
        <w:tc>
          <w:tcPr>
            <w:tcW w:w="511" w:type="pct"/>
            <w:tcBorders>
              <w:top w:val="nil"/>
              <w:left w:val="nil"/>
              <w:bottom w:val="dotted" w:sz="4" w:space="0" w:color="auto"/>
              <w:right w:val="single" w:sz="4" w:space="0" w:color="auto"/>
            </w:tcBorders>
            <w:shd w:val="clear" w:color="000000" w:fill="FFFFFF"/>
            <w:noWrap/>
            <w:vAlign w:val="bottom"/>
            <w:hideMark/>
          </w:tcPr>
          <w:p w14:paraId="48DACA47"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0</w:t>
            </w:r>
          </w:p>
        </w:tc>
        <w:tc>
          <w:tcPr>
            <w:tcW w:w="463" w:type="pct"/>
            <w:tcBorders>
              <w:top w:val="nil"/>
              <w:left w:val="nil"/>
              <w:bottom w:val="dotted" w:sz="4" w:space="0" w:color="auto"/>
              <w:right w:val="dashed" w:sz="4" w:space="0" w:color="auto"/>
            </w:tcBorders>
            <w:shd w:val="clear" w:color="000000" w:fill="FFFFFF"/>
            <w:noWrap/>
            <w:vAlign w:val="bottom"/>
            <w:hideMark/>
          </w:tcPr>
          <w:p w14:paraId="0C8EED92"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6,310,000</w:t>
            </w:r>
          </w:p>
        </w:tc>
        <w:tc>
          <w:tcPr>
            <w:tcW w:w="425" w:type="pct"/>
            <w:tcBorders>
              <w:top w:val="nil"/>
              <w:left w:val="nil"/>
              <w:bottom w:val="dotted" w:sz="4" w:space="0" w:color="auto"/>
              <w:right w:val="dashed" w:sz="4" w:space="0" w:color="auto"/>
            </w:tcBorders>
            <w:shd w:val="clear" w:color="000000" w:fill="FFFFFF"/>
            <w:noWrap/>
            <w:vAlign w:val="bottom"/>
            <w:hideMark/>
          </w:tcPr>
          <w:p w14:paraId="623CC378"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0</w:t>
            </w:r>
          </w:p>
        </w:tc>
        <w:tc>
          <w:tcPr>
            <w:tcW w:w="463" w:type="pct"/>
            <w:tcBorders>
              <w:top w:val="nil"/>
              <w:left w:val="nil"/>
              <w:bottom w:val="dotted" w:sz="4" w:space="0" w:color="auto"/>
              <w:right w:val="single" w:sz="4" w:space="0" w:color="auto"/>
            </w:tcBorders>
            <w:shd w:val="clear" w:color="000000" w:fill="FFFFFF"/>
            <w:noWrap/>
            <w:vAlign w:val="bottom"/>
            <w:hideMark/>
          </w:tcPr>
          <w:p w14:paraId="5023ACBB"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6,310,000</w:t>
            </w:r>
          </w:p>
        </w:tc>
        <w:tc>
          <w:tcPr>
            <w:tcW w:w="550" w:type="pct"/>
            <w:tcBorders>
              <w:top w:val="nil"/>
              <w:left w:val="nil"/>
              <w:bottom w:val="dotted" w:sz="4" w:space="0" w:color="auto"/>
              <w:right w:val="single" w:sz="8" w:space="0" w:color="auto"/>
            </w:tcBorders>
            <w:shd w:val="clear" w:color="000000" w:fill="FFFFFF"/>
            <w:noWrap/>
            <w:vAlign w:val="bottom"/>
            <w:hideMark/>
          </w:tcPr>
          <w:p w14:paraId="03A66F7C"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6,310,000</w:t>
            </w:r>
          </w:p>
        </w:tc>
      </w:tr>
      <w:tr w:rsidR="00A75AFD" w:rsidRPr="00A75AFD" w14:paraId="6FA7C563" w14:textId="77777777" w:rsidTr="00170D02">
        <w:trPr>
          <w:trHeight w:val="180"/>
        </w:trPr>
        <w:tc>
          <w:tcPr>
            <w:tcW w:w="286" w:type="pct"/>
            <w:tcBorders>
              <w:top w:val="dotted" w:sz="4" w:space="0" w:color="auto"/>
              <w:left w:val="double" w:sz="6" w:space="0" w:color="auto"/>
              <w:bottom w:val="nil"/>
              <w:right w:val="nil"/>
            </w:tcBorders>
            <w:shd w:val="clear" w:color="auto" w:fill="auto"/>
            <w:noWrap/>
            <w:vAlign w:val="bottom"/>
            <w:hideMark/>
          </w:tcPr>
          <w:p w14:paraId="26449295" w14:textId="77777777" w:rsidR="008D0AF2" w:rsidRPr="00A75AFD" w:rsidRDefault="008D0AF2" w:rsidP="008D0AF2">
            <w:pPr>
              <w:spacing w:after="0" w:line="240" w:lineRule="auto"/>
              <w:jc w:val="center"/>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04230</w:t>
            </w:r>
          </w:p>
        </w:tc>
        <w:tc>
          <w:tcPr>
            <w:tcW w:w="2300" w:type="pct"/>
            <w:tcBorders>
              <w:top w:val="dotted" w:sz="4" w:space="0" w:color="auto"/>
              <w:left w:val="single" w:sz="4" w:space="0" w:color="auto"/>
              <w:bottom w:val="nil"/>
              <w:right w:val="single" w:sz="4" w:space="0" w:color="auto"/>
            </w:tcBorders>
            <w:shd w:val="clear" w:color="auto" w:fill="auto"/>
            <w:noWrap/>
            <w:vAlign w:val="bottom"/>
            <w:hideMark/>
          </w:tcPr>
          <w:p w14:paraId="2FB81BCC" w14:textId="77777777" w:rsidR="008D0AF2" w:rsidRPr="00A75AFD" w:rsidRDefault="008D0AF2" w:rsidP="008D0AF2">
            <w:pPr>
              <w:spacing w:after="0" w:line="240" w:lineRule="auto"/>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Programi “100 Fshatrat”</w:t>
            </w:r>
          </w:p>
        </w:tc>
        <w:tc>
          <w:tcPr>
            <w:tcW w:w="511" w:type="pct"/>
            <w:tcBorders>
              <w:top w:val="nil"/>
              <w:left w:val="nil"/>
              <w:bottom w:val="dotted" w:sz="4" w:space="0" w:color="auto"/>
              <w:right w:val="single" w:sz="4" w:space="0" w:color="auto"/>
            </w:tcBorders>
            <w:shd w:val="clear" w:color="000000" w:fill="FFFFFF"/>
            <w:noWrap/>
            <w:vAlign w:val="bottom"/>
            <w:hideMark/>
          </w:tcPr>
          <w:p w14:paraId="450F2764"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0</w:t>
            </w:r>
          </w:p>
        </w:tc>
        <w:tc>
          <w:tcPr>
            <w:tcW w:w="463" w:type="pct"/>
            <w:tcBorders>
              <w:top w:val="nil"/>
              <w:left w:val="nil"/>
              <w:bottom w:val="dotted" w:sz="4" w:space="0" w:color="auto"/>
              <w:right w:val="dashed" w:sz="4" w:space="0" w:color="auto"/>
            </w:tcBorders>
            <w:shd w:val="clear" w:color="000000" w:fill="FFFFFF"/>
            <w:noWrap/>
            <w:vAlign w:val="bottom"/>
            <w:hideMark/>
          </w:tcPr>
          <w:p w14:paraId="71670FB3"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2,350,000</w:t>
            </w:r>
          </w:p>
        </w:tc>
        <w:tc>
          <w:tcPr>
            <w:tcW w:w="425" w:type="pct"/>
            <w:tcBorders>
              <w:top w:val="nil"/>
              <w:left w:val="nil"/>
              <w:bottom w:val="dotted" w:sz="4" w:space="0" w:color="auto"/>
              <w:right w:val="dashed" w:sz="4" w:space="0" w:color="auto"/>
            </w:tcBorders>
            <w:shd w:val="clear" w:color="000000" w:fill="FFFFFF"/>
            <w:noWrap/>
            <w:vAlign w:val="bottom"/>
            <w:hideMark/>
          </w:tcPr>
          <w:p w14:paraId="19D24735"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0</w:t>
            </w:r>
          </w:p>
        </w:tc>
        <w:tc>
          <w:tcPr>
            <w:tcW w:w="463" w:type="pct"/>
            <w:tcBorders>
              <w:top w:val="nil"/>
              <w:left w:val="nil"/>
              <w:bottom w:val="dotted" w:sz="4" w:space="0" w:color="auto"/>
              <w:right w:val="single" w:sz="4" w:space="0" w:color="auto"/>
            </w:tcBorders>
            <w:shd w:val="clear" w:color="000000" w:fill="FFFFFF"/>
            <w:noWrap/>
            <w:vAlign w:val="bottom"/>
            <w:hideMark/>
          </w:tcPr>
          <w:p w14:paraId="3302756D"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2,350,000</w:t>
            </w:r>
          </w:p>
        </w:tc>
        <w:tc>
          <w:tcPr>
            <w:tcW w:w="550" w:type="pct"/>
            <w:tcBorders>
              <w:top w:val="nil"/>
              <w:left w:val="nil"/>
              <w:bottom w:val="dotted" w:sz="4" w:space="0" w:color="auto"/>
              <w:right w:val="single" w:sz="8" w:space="0" w:color="auto"/>
            </w:tcBorders>
            <w:shd w:val="clear" w:color="000000" w:fill="FFFFFF"/>
            <w:noWrap/>
            <w:vAlign w:val="bottom"/>
            <w:hideMark/>
          </w:tcPr>
          <w:p w14:paraId="005FA0C8"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2,350,000</w:t>
            </w:r>
          </w:p>
        </w:tc>
      </w:tr>
      <w:tr w:rsidR="00A75AFD" w:rsidRPr="00A75AFD" w14:paraId="0F8829A9" w14:textId="77777777" w:rsidTr="00170D02">
        <w:trPr>
          <w:trHeight w:val="180"/>
        </w:trPr>
        <w:tc>
          <w:tcPr>
            <w:tcW w:w="286" w:type="pct"/>
            <w:tcBorders>
              <w:top w:val="single" w:sz="4" w:space="0" w:color="auto"/>
              <w:left w:val="double" w:sz="6" w:space="0" w:color="auto"/>
              <w:bottom w:val="dotted" w:sz="4" w:space="0" w:color="auto"/>
              <w:right w:val="nil"/>
            </w:tcBorders>
            <w:shd w:val="clear" w:color="auto" w:fill="auto"/>
            <w:vAlign w:val="bottom"/>
            <w:hideMark/>
          </w:tcPr>
          <w:p w14:paraId="124C51AB" w14:textId="77777777" w:rsidR="008D0AF2" w:rsidRPr="00A75AFD" w:rsidRDefault="008D0AF2" w:rsidP="008D0AF2">
            <w:pPr>
              <w:spacing w:after="0" w:line="240" w:lineRule="auto"/>
              <w:jc w:val="center"/>
              <w:rPr>
                <w:rFonts w:ascii="Garamond" w:eastAsia="Times New Roman" w:hAnsi="Garamond" w:cs="Arial"/>
                <w:b/>
                <w:bCs/>
                <w:sz w:val="12"/>
                <w:szCs w:val="12"/>
                <w:lang w:eastAsia="sq-AL"/>
              </w:rPr>
            </w:pPr>
            <w:r w:rsidRPr="00A75AFD">
              <w:rPr>
                <w:rFonts w:ascii="Garamond" w:eastAsia="Times New Roman" w:hAnsi="Garamond" w:cs="Arial"/>
                <w:b/>
                <w:bCs/>
                <w:sz w:val="12"/>
                <w:szCs w:val="12"/>
                <w:lang w:eastAsia="sq-AL"/>
              </w:rPr>
              <w:t>57</w:t>
            </w:r>
          </w:p>
        </w:tc>
        <w:tc>
          <w:tcPr>
            <w:tcW w:w="2300" w:type="pct"/>
            <w:tcBorders>
              <w:top w:val="single" w:sz="4" w:space="0" w:color="auto"/>
              <w:left w:val="single" w:sz="4" w:space="0" w:color="auto"/>
              <w:bottom w:val="dotted" w:sz="4" w:space="0" w:color="auto"/>
              <w:right w:val="single" w:sz="4" w:space="0" w:color="auto"/>
            </w:tcBorders>
            <w:shd w:val="clear" w:color="auto" w:fill="auto"/>
            <w:vAlign w:val="bottom"/>
            <w:hideMark/>
          </w:tcPr>
          <w:p w14:paraId="14E5C1CC" w14:textId="77777777" w:rsidR="008D0AF2" w:rsidRPr="00A75AFD" w:rsidRDefault="008D0AF2" w:rsidP="008D0AF2">
            <w:pPr>
              <w:spacing w:after="0" w:line="240" w:lineRule="auto"/>
              <w:rPr>
                <w:rFonts w:ascii="Garamond" w:eastAsia="Times New Roman" w:hAnsi="Garamond" w:cs="Arial"/>
                <w:b/>
                <w:bCs/>
                <w:sz w:val="12"/>
                <w:szCs w:val="12"/>
                <w:lang w:eastAsia="sq-AL"/>
              </w:rPr>
            </w:pPr>
            <w:r w:rsidRPr="00A75AFD">
              <w:rPr>
                <w:rFonts w:ascii="Garamond" w:eastAsia="Times New Roman" w:hAnsi="Garamond" w:cs="Arial"/>
                <w:b/>
                <w:bCs/>
                <w:sz w:val="12"/>
                <w:szCs w:val="12"/>
                <w:lang w:eastAsia="sq-AL"/>
              </w:rPr>
              <w:t>Qendra Kombëtare e Kinematografisë</w:t>
            </w:r>
          </w:p>
        </w:tc>
        <w:tc>
          <w:tcPr>
            <w:tcW w:w="511" w:type="pct"/>
            <w:tcBorders>
              <w:top w:val="single" w:sz="4" w:space="0" w:color="auto"/>
              <w:left w:val="nil"/>
              <w:bottom w:val="dotted" w:sz="4" w:space="0" w:color="auto"/>
              <w:right w:val="single" w:sz="4" w:space="0" w:color="auto"/>
            </w:tcBorders>
            <w:shd w:val="clear" w:color="000000" w:fill="FFFFFF"/>
            <w:noWrap/>
            <w:vAlign w:val="bottom"/>
            <w:hideMark/>
          </w:tcPr>
          <w:p w14:paraId="4D487D2F" w14:textId="77777777" w:rsidR="008D0AF2" w:rsidRPr="00A75AFD" w:rsidRDefault="008D0AF2" w:rsidP="008D0AF2">
            <w:pPr>
              <w:spacing w:after="0" w:line="240" w:lineRule="auto"/>
              <w:jc w:val="right"/>
              <w:rPr>
                <w:rFonts w:ascii="Garamond" w:eastAsia="Times New Roman" w:hAnsi="Garamond" w:cs="Arial"/>
                <w:b/>
                <w:bCs/>
                <w:sz w:val="12"/>
                <w:szCs w:val="12"/>
                <w:lang w:eastAsia="sq-AL"/>
              </w:rPr>
            </w:pPr>
            <w:r w:rsidRPr="00A75AFD">
              <w:rPr>
                <w:rFonts w:ascii="Garamond" w:eastAsia="Times New Roman" w:hAnsi="Garamond" w:cs="Arial"/>
                <w:b/>
                <w:bCs/>
                <w:sz w:val="12"/>
                <w:szCs w:val="12"/>
                <w:lang w:eastAsia="sq-AL"/>
              </w:rPr>
              <w:t>165,848</w:t>
            </w:r>
          </w:p>
        </w:tc>
        <w:tc>
          <w:tcPr>
            <w:tcW w:w="463" w:type="pct"/>
            <w:tcBorders>
              <w:top w:val="single" w:sz="4" w:space="0" w:color="auto"/>
              <w:left w:val="nil"/>
              <w:bottom w:val="dotted" w:sz="4" w:space="0" w:color="auto"/>
              <w:right w:val="single" w:sz="4" w:space="0" w:color="auto"/>
            </w:tcBorders>
            <w:shd w:val="clear" w:color="000000" w:fill="FFFFFF"/>
            <w:noWrap/>
            <w:vAlign w:val="bottom"/>
            <w:hideMark/>
          </w:tcPr>
          <w:p w14:paraId="70F75840" w14:textId="77777777" w:rsidR="008D0AF2" w:rsidRPr="00A75AFD" w:rsidRDefault="008D0AF2" w:rsidP="008D0AF2">
            <w:pPr>
              <w:spacing w:after="0" w:line="240" w:lineRule="auto"/>
              <w:jc w:val="right"/>
              <w:rPr>
                <w:rFonts w:ascii="Garamond" w:eastAsia="Times New Roman" w:hAnsi="Garamond" w:cs="Arial"/>
                <w:b/>
                <w:bCs/>
                <w:sz w:val="12"/>
                <w:szCs w:val="12"/>
                <w:lang w:eastAsia="sq-AL"/>
              </w:rPr>
            </w:pPr>
            <w:r w:rsidRPr="00A75AFD">
              <w:rPr>
                <w:rFonts w:ascii="Garamond" w:eastAsia="Times New Roman" w:hAnsi="Garamond" w:cs="Arial"/>
                <w:b/>
                <w:bCs/>
                <w:sz w:val="12"/>
                <w:szCs w:val="12"/>
                <w:lang w:eastAsia="sq-AL"/>
              </w:rPr>
              <w:t>1,000</w:t>
            </w:r>
          </w:p>
        </w:tc>
        <w:tc>
          <w:tcPr>
            <w:tcW w:w="425" w:type="pct"/>
            <w:tcBorders>
              <w:top w:val="single" w:sz="4" w:space="0" w:color="auto"/>
              <w:left w:val="nil"/>
              <w:bottom w:val="dotted" w:sz="4" w:space="0" w:color="auto"/>
              <w:right w:val="single" w:sz="4" w:space="0" w:color="auto"/>
            </w:tcBorders>
            <w:shd w:val="clear" w:color="000000" w:fill="FFFFFF"/>
            <w:noWrap/>
            <w:vAlign w:val="bottom"/>
            <w:hideMark/>
          </w:tcPr>
          <w:p w14:paraId="5C0189D5" w14:textId="77777777" w:rsidR="008D0AF2" w:rsidRPr="00A75AFD" w:rsidRDefault="008D0AF2" w:rsidP="008D0AF2">
            <w:pPr>
              <w:spacing w:after="0" w:line="240" w:lineRule="auto"/>
              <w:jc w:val="right"/>
              <w:rPr>
                <w:rFonts w:ascii="Garamond" w:eastAsia="Times New Roman" w:hAnsi="Garamond" w:cs="Arial"/>
                <w:b/>
                <w:bCs/>
                <w:sz w:val="12"/>
                <w:szCs w:val="12"/>
                <w:lang w:eastAsia="sq-AL"/>
              </w:rPr>
            </w:pPr>
            <w:r w:rsidRPr="00A75AFD">
              <w:rPr>
                <w:rFonts w:ascii="Garamond" w:eastAsia="Times New Roman" w:hAnsi="Garamond" w:cs="Arial"/>
                <w:b/>
                <w:bCs/>
                <w:sz w:val="12"/>
                <w:szCs w:val="12"/>
                <w:lang w:eastAsia="sq-AL"/>
              </w:rPr>
              <w:t>0</w:t>
            </w:r>
          </w:p>
        </w:tc>
        <w:tc>
          <w:tcPr>
            <w:tcW w:w="463" w:type="pct"/>
            <w:tcBorders>
              <w:top w:val="single" w:sz="4" w:space="0" w:color="auto"/>
              <w:left w:val="nil"/>
              <w:bottom w:val="dotted" w:sz="4" w:space="0" w:color="auto"/>
              <w:right w:val="single" w:sz="4" w:space="0" w:color="auto"/>
            </w:tcBorders>
            <w:shd w:val="clear" w:color="000000" w:fill="FFFFFF"/>
            <w:noWrap/>
            <w:vAlign w:val="bottom"/>
            <w:hideMark/>
          </w:tcPr>
          <w:p w14:paraId="42119083" w14:textId="77777777" w:rsidR="008D0AF2" w:rsidRPr="00A75AFD" w:rsidRDefault="008D0AF2" w:rsidP="008D0AF2">
            <w:pPr>
              <w:spacing w:after="0" w:line="240" w:lineRule="auto"/>
              <w:jc w:val="right"/>
              <w:rPr>
                <w:rFonts w:ascii="Garamond" w:eastAsia="Times New Roman" w:hAnsi="Garamond" w:cs="Arial"/>
                <w:b/>
                <w:bCs/>
                <w:sz w:val="12"/>
                <w:szCs w:val="12"/>
                <w:lang w:eastAsia="sq-AL"/>
              </w:rPr>
            </w:pPr>
            <w:r w:rsidRPr="00A75AFD">
              <w:rPr>
                <w:rFonts w:ascii="Garamond" w:eastAsia="Times New Roman" w:hAnsi="Garamond" w:cs="Arial"/>
                <w:b/>
                <w:bCs/>
                <w:sz w:val="12"/>
                <w:szCs w:val="12"/>
                <w:lang w:eastAsia="sq-AL"/>
              </w:rPr>
              <w:t>1,000</w:t>
            </w:r>
          </w:p>
        </w:tc>
        <w:tc>
          <w:tcPr>
            <w:tcW w:w="550" w:type="pct"/>
            <w:tcBorders>
              <w:top w:val="single" w:sz="4" w:space="0" w:color="auto"/>
              <w:left w:val="nil"/>
              <w:bottom w:val="dotted" w:sz="4" w:space="0" w:color="auto"/>
              <w:right w:val="single" w:sz="8" w:space="0" w:color="auto"/>
            </w:tcBorders>
            <w:shd w:val="clear" w:color="000000" w:fill="FFFFFF"/>
            <w:noWrap/>
            <w:vAlign w:val="bottom"/>
            <w:hideMark/>
          </w:tcPr>
          <w:p w14:paraId="36E1CD27" w14:textId="77777777" w:rsidR="008D0AF2" w:rsidRPr="00A75AFD" w:rsidRDefault="008D0AF2" w:rsidP="008D0AF2">
            <w:pPr>
              <w:spacing w:after="0" w:line="240" w:lineRule="auto"/>
              <w:jc w:val="right"/>
              <w:rPr>
                <w:rFonts w:ascii="Garamond" w:eastAsia="Times New Roman" w:hAnsi="Garamond" w:cs="Arial"/>
                <w:b/>
                <w:bCs/>
                <w:sz w:val="12"/>
                <w:szCs w:val="12"/>
                <w:lang w:eastAsia="sq-AL"/>
              </w:rPr>
            </w:pPr>
            <w:r w:rsidRPr="00A75AFD">
              <w:rPr>
                <w:rFonts w:ascii="Garamond" w:eastAsia="Times New Roman" w:hAnsi="Garamond" w:cs="Arial"/>
                <w:b/>
                <w:bCs/>
                <w:sz w:val="12"/>
                <w:szCs w:val="12"/>
                <w:lang w:eastAsia="sq-AL"/>
              </w:rPr>
              <w:t>166,848</w:t>
            </w:r>
          </w:p>
        </w:tc>
      </w:tr>
      <w:tr w:rsidR="00A75AFD" w:rsidRPr="00A75AFD" w14:paraId="61287298" w14:textId="77777777" w:rsidTr="00170D02">
        <w:trPr>
          <w:trHeight w:val="180"/>
        </w:trPr>
        <w:tc>
          <w:tcPr>
            <w:tcW w:w="286" w:type="pct"/>
            <w:tcBorders>
              <w:top w:val="nil"/>
              <w:left w:val="double" w:sz="6" w:space="0" w:color="auto"/>
              <w:bottom w:val="single" w:sz="4" w:space="0" w:color="auto"/>
              <w:right w:val="nil"/>
            </w:tcBorders>
            <w:shd w:val="clear" w:color="auto" w:fill="auto"/>
            <w:noWrap/>
            <w:vAlign w:val="bottom"/>
            <w:hideMark/>
          </w:tcPr>
          <w:p w14:paraId="75B2FFB9" w14:textId="77777777" w:rsidR="008D0AF2" w:rsidRPr="00A75AFD" w:rsidRDefault="008D0AF2" w:rsidP="008D0AF2">
            <w:pPr>
              <w:spacing w:after="0" w:line="240" w:lineRule="auto"/>
              <w:jc w:val="center"/>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08220</w:t>
            </w:r>
          </w:p>
        </w:tc>
        <w:tc>
          <w:tcPr>
            <w:tcW w:w="2300" w:type="pct"/>
            <w:tcBorders>
              <w:top w:val="nil"/>
              <w:left w:val="single" w:sz="4" w:space="0" w:color="auto"/>
              <w:bottom w:val="single" w:sz="4" w:space="0" w:color="auto"/>
              <w:right w:val="single" w:sz="4" w:space="0" w:color="auto"/>
            </w:tcBorders>
            <w:shd w:val="clear" w:color="auto" w:fill="auto"/>
            <w:noWrap/>
            <w:vAlign w:val="bottom"/>
            <w:hideMark/>
          </w:tcPr>
          <w:p w14:paraId="6F095969" w14:textId="77777777" w:rsidR="008D0AF2" w:rsidRPr="00A75AFD" w:rsidRDefault="008D0AF2" w:rsidP="008D0AF2">
            <w:pPr>
              <w:spacing w:after="0" w:line="240" w:lineRule="auto"/>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Mbështetja e veprimtarisë kinematografike</w:t>
            </w:r>
          </w:p>
        </w:tc>
        <w:tc>
          <w:tcPr>
            <w:tcW w:w="511" w:type="pct"/>
            <w:tcBorders>
              <w:top w:val="nil"/>
              <w:left w:val="nil"/>
              <w:bottom w:val="single" w:sz="4" w:space="0" w:color="auto"/>
              <w:right w:val="single" w:sz="4" w:space="0" w:color="auto"/>
            </w:tcBorders>
            <w:shd w:val="clear" w:color="000000" w:fill="FFFFFF"/>
            <w:noWrap/>
            <w:vAlign w:val="bottom"/>
            <w:hideMark/>
          </w:tcPr>
          <w:p w14:paraId="54B7FF10"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165,848</w:t>
            </w:r>
          </w:p>
        </w:tc>
        <w:tc>
          <w:tcPr>
            <w:tcW w:w="463" w:type="pct"/>
            <w:tcBorders>
              <w:top w:val="nil"/>
              <w:left w:val="nil"/>
              <w:bottom w:val="single" w:sz="4" w:space="0" w:color="auto"/>
              <w:right w:val="dashed" w:sz="4" w:space="0" w:color="auto"/>
            </w:tcBorders>
            <w:shd w:val="clear" w:color="000000" w:fill="FFFFFF"/>
            <w:noWrap/>
            <w:vAlign w:val="bottom"/>
            <w:hideMark/>
          </w:tcPr>
          <w:p w14:paraId="31C0F4A3"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1,000</w:t>
            </w:r>
          </w:p>
        </w:tc>
        <w:tc>
          <w:tcPr>
            <w:tcW w:w="425" w:type="pct"/>
            <w:tcBorders>
              <w:top w:val="nil"/>
              <w:left w:val="nil"/>
              <w:bottom w:val="single" w:sz="4" w:space="0" w:color="auto"/>
              <w:right w:val="dashed" w:sz="4" w:space="0" w:color="auto"/>
            </w:tcBorders>
            <w:shd w:val="clear" w:color="000000" w:fill="FFFFFF"/>
            <w:noWrap/>
            <w:vAlign w:val="bottom"/>
            <w:hideMark/>
          </w:tcPr>
          <w:p w14:paraId="5275D34D"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0</w:t>
            </w:r>
          </w:p>
        </w:tc>
        <w:tc>
          <w:tcPr>
            <w:tcW w:w="463" w:type="pct"/>
            <w:tcBorders>
              <w:top w:val="nil"/>
              <w:left w:val="nil"/>
              <w:bottom w:val="single" w:sz="4" w:space="0" w:color="auto"/>
              <w:right w:val="single" w:sz="4" w:space="0" w:color="auto"/>
            </w:tcBorders>
            <w:shd w:val="clear" w:color="000000" w:fill="FFFFFF"/>
            <w:noWrap/>
            <w:vAlign w:val="bottom"/>
            <w:hideMark/>
          </w:tcPr>
          <w:p w14:paraId="0D3812C2"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1,000</w:t>
            </w:r>
          </w:p>
        </w:tc>
        <w:tc>
          <w:tcPr>
            <w:tcW w:w="550" w:type="pct"/>
            <w:tcBorders>
              <w:top w:val="nil"/>
              <w:left w:val="nil"/>
              <w:bottom w:val="single" w:sz="4" w:space="0" w:color="auto"/>
              <w:right w:val="single" w:sz="8" w:space="0" w:color="auto"/>
            </w:tcBorders>
            <w:shd w:val="clear" w:color="000000" w:fill="FFFFFF"/>
            <w:noWrap/>
            <w:vAlign w:val="bottom"/>
            <w:hideMark/>
          </w:tcPr>
          <w:p w14:paraId="3B345187"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166,848</w:t>
            </w:r>
          </w:p>
        </w:tc>
      </w:tr>
      <w:tr w:rsidR="00A75AFD" w:rsidRPr="00A75AFD" w14:paraId="51A604CD" w14:textId="77777777" w:rsidTr="00170D02">
        <w:trPr>
          <w:trHeight w:val="180"/>
        </w:trPr>
        <w:tc>
          <w:tcPr>
            <w:tcW w:w="286" w:type="pct"/>
            <w:tcBorders>
              <w:top w:val="nil"/>
              <w:left w:val="double" w:sz="6" w:space="0" w:color="auto"/>
              <w:bottom w:val="dotted" w:sz="4" w:space="0" w:color="auto"/>
              <w:right w:val="nil"/>
            </w:tcBorders>
            <w:shd w:val="clear" w:color="auto" w:fill="auto"/>
            <w:vAlign w:val="bottom"/>
            <w:hideMark/>
          </w:tcPr>
          <w:p w14:paraId="67C12727" w14:textId="77777777" w:rsidR="008D0AF2" w:rsidRPr="00A75AFD" w:rsidRDefault="008D0AF2" w:rsidP="008D0AF2">
            <w:pPr>
              <w:spacing w:after="0" w:line="240" w:lineRule="auto"/>
              <w:jc w:val="center"/>
              <w:rPr>
                <w:rFonts w:ascii="Garamond" w:eastAsia="Times New Roman" w:hAnsi="Garamond" w:cs="Arial"/>
                <w:b/>
                <w:bCs/>
                <w:sz w:val="12"/>
                <w:szCs w:val="12"/>
                <w:lang w:eastAsia="sq-AL"/>
              </w:rPr>
            </w:pPr>
            <w:r w:rsidRPr="00A75AFD">
              <w:rPr>
                <w:rFonts w:ascii="Garamond" w:eastAsia="Times New Roman" w:hAnsi="Garamond" w:cs="Arial"/>
                <w:b/>
                <w:bCs/>
                <w:sz w:val="12"/>
                <w:szCs w:val="12"/>
                <w:lang w:eastAsia="sq-AL"/>
              </w:rPr>
              <w:t>63</w:t>
            </w:r>
          </w:p>
        </w:tc>
        <w:tc>
          <w:tcPr>
            <w:tcW w:w="2300" w:type="pct"/>
            <w:tcBorders>
              <w:top w:val="nil"/>
              <w:left w:val="single" w:sz="4" w:space="0" w:color="auto"/>
              <w:bottom w:val="dotted" w:sz="4" w:space="0" w:color="auto"/>
              <w:right w:val="single" w:sz="4" w:space="0" w:color="auto"/>
            </w:tcBorders>
            <w:shd w:val="clear" w:color="auto" w:fill="auto"/>
            <w:noWrap/>
            <w:vAlign w:val="bottom"/>
            <w:hideMark/>
          </w:tcPr>
          <w:p w14:paraId="7807FF9F" w14:textId="77777777" w:rsidR="008D0AF2" w:rsidRPr="00A75AFD" w:rsidRDefault="008D0AF2" w:rsidP="008D0AF2">
            <w:pPr>
              <w:spacing w:after="0" w:line="240" w:lineRule="auto"/>
              <w:rPr>
                <w:rFonts w:ascii="Garamond" w:eastAsia="Times New Roman" w:hAnsi="Garamond" w:cs="Arial"/>
                <w:b/>
                <w:bCs/>
                <w:sz w:val="12"/>
                <w:szCs w:val="12"/>
                <w:lang w:eastAsia="sq-AL"/>
              </w:rPr>
            </w:pPr>
            <w:r w:rsidRPr="00A75AFD">
              <w:rPr>
                <w:rFonts w:ascii="Garamond" w:eastAsia="Times New Roman" w:hAnsi="Garamond" w:cs="Arial"/>
                <w:b/>
                <w:bCs/>
                <w:sz w:val="12"/>
                <w:szCs w:val="12"/>
                <w:lang w:eastAsia="sq-AL"/>
              </w:rPr>
              <w:t>Institucionet e sistemit të drejtësisë</w:t>
            </w:r>
          </w:p>
        </w:tc>
        <w:tc>
          <w:tcPr>
            <w:tcW w:w="511" w:type="pct"/>
            <w:tcBorders>
              <w:top w:val="nil"/>
              <w:left w:val="nil"/>
              <w:bottom w:val="dotted" w:sz="4" w:space="0" w:color="auto"/>
              <w:right w:val="single" w:sz="4" w:space="0" w:color="auto"/>
            </w:tcBorders>
            <w:shd w:val="clear" w:color="000000" w:fill="FFFFFF"/>
            <w:noWrap/>
            <w:vAlign w:val="bottom"/>
            <w:hideMark/>
          </w:tcPr>
          <w:p w14:paraId="65E66BA6" w14:textId="77777777" w:rsidR="008D0AF2" w:rsidRPr="00A75AFD" w:rsidRDefault="008D0AF2" w:rsidP="008D0AF2">
            <w:pPr>
              <w:spacing w:after="0" w:line="240" w:lineRule="auto"/>
              <w:jc w:val="right"/>
              <w:rPr>
                <w:rFonts w:ascii="Garamond" w:eastAsia="Times New Roman" w:hAnsi="Garamond" w:cs="Arial"/>
                <w:b/>
                <w:bCs/>
                <w:sz w:val="12"/>
                <w:szCs w:val="12"/>
                <w:lang w:eastAsia="sq-AL"/>
              </w:rPr>
            </w:pPr>
            <w:r w:rsidRPr="00A75AFD">
              <w:rPr>
                <w:rFonts w:ascii="Garamond" w:eastAsia="Times New Roman" w:hAnsi="Garamond" w:cs="Arial"/>
                <w:b/>
                <w:bCs/>
                <w:sz w:val="12"/>
                <w:szCs w:val="12"/>
                <w:lang w:eastAsia="sq-AL"/>
              </w:rPr>
              <w:t>588,900</w:t>
            </w:r>
          </w:p>
        </w:tc>
        <w:tc>
          <w:tcPr>
            <w:tcW w:w="463" w:type="pct"/>
            <w:tcBorders>
              <w:top w:val="nil"/>
              <w:left w:val="nil"/>
              <w:bottom w:val="dotted" w:sz="4" w:space="0" w:color="auto"/>
              <w:right w:val="dashed" w:sz="4" w:space="0" w:color="auto"/>
            </w:tcBorders>
            <w:shd w:val="clear" w:color="000000" w:fill="FFFFFF"/>
            <w:noWrap/>
            <w:vAlign w:val="bottom"/>
            <w:hideMark/>
          </w:tcPr>
          <w:p w14:paraId="53BCA6EE" w14:textId="77777777" w:rsidR="008D0AF2" w:rsidRPr="00A75AFD" w:rsidRDefault="008D0AF2" w:rsidP="008D0AF2">
            <w:pPr>
              <w:spacing w:after="0" w:line="240" w:lineRule="auto"/>
              <w:jc w:val="right"/>
              <w:rPr>
                <w:rFonts w:ascii="Garamond" w:eastAsia="Times New Roman" w:hAnsi="Garamond" w:cs="Arial"/>
                <w:b/>
                <w:bCs/>
                <w:sz w:val="12"/>
                <w:szCs w:val="12"/>
                <w:lang w:eastAsia="sq-AL"/>
              </w:rPr>
            </w:pPr>
            <w:r w:rsidRPr="00A75AFD">
              <w:rPr>
                <w:rFonts w:ascii="Garamond" w:eastAsia="Times New Roman" w:hAnsi="Garamond" w:cs="Arial"/>
                <w:b/>
                <w:bCs/>
                <w:sz w:val="12"/>
                <w:szCs w:val="12"/>
                <w:lang w:eastAsia="sq-AL"/>
              </w:rPr>
              <w:t>53,700</w:t>
            </w:r>
          </w:p>
        </w:tc>
        <w:tc>
          <w:tcPr>
            <w:tcW w:w="425" w:type="pct"/>
            <w:tcBorders>
              <w:top w:val="nil"/>
              <w:left w:val="nil"/>
              <w:bottom w:val="dotted" w:sz="4" w:space="0" w:color="auto"/>
              <w:right w:val="dashed" w:sz="4" w:space="0" w:color="auto"/>
            </w:tcBorders>
            <w:shd w:val="clear" w:color="000000" w:fill="FFFFFF"/>
            <w:noWrap/>
            <w:vAlign w:val="bottom"/>
            <w:hideMark/>
          </w:tcPr>
          <w:p w14:paraId="075CDA52" w14:textId="77777777" w:rsidR="008D0AF2" w:rsidRPr="00A75AFD" w:rsidRDefault="008D0AF2" w:rsidP="008D0AF2">
            <w:pPr>
              <w:spacing w:after="0" w:line="240" w:lineRule="auto"/>
              <w:jc w:val="right"/>
              <w:rPr>
                <w:rFonts w:ascii="Garamond" w:eastAsia="Times New Roman" w:hAnsi="Garamond" w:cs="Arial"/>
                <w:b/>
                <w:bCs/>
                <w:sz w:val="12"/>
                <w:szCs w:val="12"/>
                <w:lang w:eastAsia="sq-AL"/>
              </w:rPr>
            </w:pPr>
            <w:r w:rsidRPr="00A75AFD">
              <w:rPr>
                <w:rFonts w:ascii="Garamond" w:eastAsia="Times New Roman" w:hAnsi="Garamond" w:cs="Arial"/>
                <w:b/>
                <w:bCs/>
                <w:sz w:val="12"/>
                <w:szCs w:val="12"/>
                <w:lang w:eastAsia="sq-AL"/>
              </w:rPr>
              <w:t>0</w:t>
            </w:r>
          </w:p>
        </w:tc>
        <w:tc>
          <w:tcPr>
            <w:tcW w:w="463" w:type="pct"/>
            <w:tcBorders>
              <w:top w:val="nil"/>
              <w:left w:val="nil"/>
              <w:bottom w:val="dotted" w:sz="4" w:space="0" w:color="auto"/>
              <w:right w:val="single" w:sz="4" w:space="0" w:color="auto"/>
            </w:tcBorders>
            <w:shd w:val="clear" w:color="000000" w:fill="FFFFFF"/>
            <w:noWrap/>
            <w:vAlign w:val="bottom"/>
            <w:hideMark/>
          </w:tcPr>
          <w:p w14:paraId="103037CF" w14:textId="77777777" w:rsidR="008D0AF2" w:rsidRPr="00A75AFD" w:rsidRDefault="008D0AF2" w:rsidP="008D0AF2">
            <w:pPr>
              <w:spacing w:after="0" w:line="240" w:lineRule="auto"/>
              <w:jc w:val="right"/>
              <w:rPr>
                <w:rFonts w:ascii="Garamond" w:eastAsia="Times New Roman" w:hAnsi="Garamond" w:cs="Arial"/>
                <w:b/>
                <w:bCs/>
                <w:sz w:val="12"/>
                <w:szCs w:val="12"/>
                <w:lang w:eastAsia="sq-AL"/>
              </w:rPr>
            </w:pPr>
            <w:r w:rsidRPr="00A75AFD">
              <w:rPr>
                <w:rFonts w:ascii="Garamond" w:eastAsia="Times New Roman" w:hAnsi="Garamond" w:cs="Arial"/>
                <w:b/>
                <w:bCs/>
                <w:sz w:val="12"/>
                <w:szCs w:val="12"/>
                <w:lang w:eastAsia="sq-AL"/>
              </w:rPr>
              <w:t>53,700</w:t>
            </w:r>
          </w:p>
        </w:tc>
        <w:tc>
          <w:tcPr>
            <w:tcW w:w="550" w:type="pct"/>
            <w:tcBorders>
              <w:top w:val="nil"/>
              <w:left w:val="nil"/>
              <w:bottom w:val="dotted" w:sz="4" w:space="0" w:color="auto"/>
              <w:right w:val="single" w:sz="8" w:space="0" w:color="auto"/>
            </w:tcBorders>
            <w:shd w:val="clear" w:color="000000" w:fill="FFFFFF"/>
            <w:noWrap/>
            <w:vAlign w:val="bottom"/>
            <w:hideMark/>
          </w:tcPr>
          <w:p w14:paraId="24D9C6A2" w14:textId="77777777" w:rsidR="008D0AF2" w:rsidRPr="00A75AFD" w:rsidRDefault="008D0AF2" w:rsidP="008D0AF2">
            <w:pPr>
              <w:spacing w:after="0" w:line="240" w:lineRule="auto"/>
              <w:jc w:val="right"/>
              <w:rPr>
                <w:rFonts w:ascii="Garamond" w:eastAsia="Times New Roman" w:hAnsi="Garamond" w:cs="Arial"/>
                <w:b/>
                <w:bCs/>
                <w:sz w:val="12"/>
                <w:szCs w:val="12"/>
                <w:lang w:eastAsia="sq-AL"/>
              </w:rPr>
            </w:pPr>
            <w:r w:rsidRPr="00A75AFD">
              <w:rPr>
                <w:rFonts w:ascii="Garamond" w:eastAsia="Times New Roman" w:hAnsi="Garamond" w:cs="Arial"/>
                <w:b/>
                <w:bCs/>
                <w:sz w:val="12"/>
                <w:szCs w:val="12"/>
                <w:lang w:eastAsia="sq-AL"/>
              </w:rPr>
              <w:t>642,600</w:t>
            </w:r>
          </w:p>
        </w:tc>
      </w:tr>
      <w:tr w:rsidR="00A75AFD" w:rsidRPr="00A75AFD" w14:paraId="3B119014" w14:textId="77777777" w:rsidTr="00170D02">
        <w:trPr>
          <w:trHeight w:val="180"/>
        </w:trPr>
        <w:tc>
          <w:tcPr>
            <w:tcW w:w="286" w:type="pct"/>
            <w:tcBorders>
              <w:top w:val="nil"/>
              <w:left w:val="double" w:sz="6" w:space="0" w:color="auto"/>
              <w:bottom w:val="dotted" w:sz="4" w:space="0" w:color="auto"/>
              <w:right w:val="nil"/>
            </w:tcBorders>
            <w:shd w:val="clear" w:color="auto" w:fill="auto"/>
            <w:noWrap/>
            <w:vAlign w:val="bottom"/>
            <w:hideMark/>
          </w:tcPr>
          <w:p w14:paraId="6912FF0B" w14:textId="77777777" w:rsidR="008D0AF2" w:rsidRPr="00A75AFD" w:rsidRDefault="008D0AF2" w:rsidP="008D0AF2">
            <w:pPr>
              <w:spacing w:after="0" w:line="240" w:lineRule="auto"/>
              <w:jc w:val="center"/>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03320</w:t>
            </w:r>
          </w:p>
        </w:tc>
        <w:tc>
          <w:tcPr>
            <w:tcW w:w="2300" w:type="pct"/>
            <w:tcBorders>
              <w:top w:val="nil"/>
              <w:left w:val="single" w:sz="4" w:space="0" w:color="auto"/>
              <w:bottom w:val="dotted" w:sz="4" w:space="0" w:color="auto"/>
              <w:right w:val="single" w:sz="4" w:space="0" w:color="auto"/>
            </w:tcBorders>
            <w:shd w:val="clear" w:color="auto" w:fill="auto"/>
            <w:noWrap/>
            <w:vAlign w:val="bottom"/>
            <w:hideMark/>
          </w:tcPr>
          <w:p w14:paraId="18CF2948" w14:textId="77777777" w:rsidR="008D0AF2" w:rsidRPr="00A75AFD" w:rsidRDefault="008D0AF2" w:rsidP="008D0AF2">
            <w:pPr>
              <w:spacing w:after="0" w:line="240" w:lineRule="auto"/>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Veprimtaria e Inspektoratit të Lartë të Drejtësisë</w:t>
            </w:r>
          </w:p>
        </w:tc>
        <w:tc>
          <w:tcPr>
            <w:tcW w:w="511" w:type="pct"/>
            <w:tcBorders>
              <w:top w:val="nil"/>
              <w:left w:val="nil"/>
              <w:bottom w:val="dotted" w:sz="4" w:space="0" w:color="auto"/>
              <w:right w:val="single" w:sz="4" w:space="0" w:color="auto"/>
            </w:tcBorders>
            <w:shd w:val="clear" w:color="000000" w:fill="FFFFFF"/>
            <w:noWrap/>
            <w:vAlign w:val="bottom"/>
            <w:hideMark/>
          </w:tcPr>
          <w:p w14:paraId="5E6F724A"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302,900</w:t>
            </w:r>
          </w:p>
        </w:tc>
        <w:tc>
          <w:tcPr>
            <w:tcW w:w="463" w:type="pct"/>
            <w:tcBorders>
              <w:top w:val="nil"/>
              <w:left w:val="nil"/>
              <w:bottom w:val="dotted" w:sz="4" w:space="0" w:color="auto"/>
              <w:right w:val="dashed" w:sz="4" w:space="0" w:color="auto"/>
            </w:tcBorders>
            <w:shd w:val="clear" w:color="000000" w:fill="FFFFFF"/>
            <w:noWrap/>
            <w:vAlign w:val="bottom"/>
            <w:hideMark/>
          </w:tcPr>
          <w:p w14:paraId="7480777E"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51,700</w:t>
            </w:r>
          </w:p>
        </w:tc>
        <w:tc>
          <w:tcPr>
            <w:tcW w:w="425" w:type="pct"/>
            <w:tcBorders>
              <w:top w:val="nil"/>
              <w:left w:val="nil"/>
              <w:bottom w:val="dotted" w:sz="4" w:space="0" w:color="auto"/>
              <w:right w:val="dashed" w:sz="4" w:space="0" w:color="auto"/>
            </w:tcBorders>
            <w:shd w:val="clear" w:color="000000" w:fill="FFFFFF"/>
            <w:noWrap/>
            <w:vAlign w:val="bottom"/>
            <w:hideMark/>
          </w:tcPr>
          <w:p w14:paraId="7F750B37"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0</w:t>
            </w:r>
          </w:p>
        </w:tc>
        <w:tc>
          <w:tcPr>
            <w:tcW w:w="463" w:type="pct"/>
            <w:tcBorders>
              <w:top w:val="nil"/>
              <w:left w:val="nil"/>
              <w:bottom w:val="dotted" w:sz="4" w:space="0" w:color="auto"/>
              <w:right w:val="single" w:sz="4" w:space="0" w:color="auto"/>
            </w:tcBorders>
            <w:shd w:val="clear" w:color="000000" w:fill="FFFFFF"/>
            <w:noWrap/>
            <w:vAlign w:val="bottom"/>
            <w:hideMark/>
          </w:tcPr>
          <w:p w14:paraId="483C334B"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51,700</w:t>
            </w:r>
          </w:p>
        </w:tc>
        <w:tc>
          <w:tcPr>
            <w:tcW w:w="550" w:type="pct"/>
            <w:tcBorders>
              <w:top w:val="nil"/>
              <w:left w:val="nil"/>
              <w:bottom w:val="dotted" w:sz="4" w:space="0" w:color="auto"/>
              <w:right w:val="single" w:sz="8" w:space="0" w:color="auto"/>
            </w:tcBorders>
            <w:shd w:val="clear" w:color="000000" w:fill="FFFFFF"/>
            <w:noWrap/>
            <w:vAlign w:val="bottom"/>
            <w:hideMark/>
          </w:tcPr>
          <w:p w14:paraId="488896E4"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354,600</w:t>
            </w:r>
          </w:p>
        </w:tc>
      </w:tr>
      <w:tr w:rsidR="00A75AFD" w:rsidRPr="00A75AFD" w14:paraId="05B5E7C8" w14:textId="77777777" w:rsidTr="00170D02">
        <w:trPr>
          <w:trHeight w:val="180"/>
        </w:trPr>
        <w:tc>
          <w:tcPr>
            <w:tcW w:w="286" w:type="pct"/>
            <w:tcBorders>
              <w:top w:val="nil"/>
              <w:left w:val="double" w:sz="6" w:space="0" w:color="auto"/>
              <w:bottom w:val="dotted" w:sz="4" w:space="0" w:color="auto"/>
              <w:right w:val="nil"/>
            </w:tcBorders>
            <w:shd w:val="clear" w:color="auto" w:fill="auto"/>
            <w:noWrap/>
            <w:vAlign w:val="bottom"/>
            <w:hideMark/>
          </w:tcPr>
          <w:p w14:paraId="2BD134A5" w14:textId="77777777" w:rsidR="008D0AF2" w:rsidRPr="00A75AFD" w:rsidRDefault="008D0AF2" w:rsidP="008D0AF2">
            <w:pPr>
              <w:spacing w:after="0" w:line="240" w:lineRule="auto"/>
              <w:jc w:val="center"/>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03340</w:t>
            </w:r>
          </w:p>
        </w:tc>
        <w:tc>
          <w:tcPr>
            <w:tcW w:w="2300" w:type="pct"/>
            <w:tcBorders>
              <w:top w:val="nil"/>
              <w:left w:val="single" w:sz="4" w:space="0" w:color="auto"/>
              <w:bottom w:val="dotted" w:sz="4" w:space="0" w:color="auto"/>
              <w:right w:val="single" w:sz="4" w:space="0" w:color="auto"/>
            </w:tcBorders>
            <w:shd w:val="clear" w:color="auto" w:fill="auto"/>
            <w:noWrap/>
            <w:vAlign w:val="bottom"/>
            <w:hideMark/>
          </w:tcPr>
          <w:p w14:paraId="13DD6E91" w14:textId="77777777" w:rsidR="008D0AF2" w:rsidRPr="00A75AFD" w:rsidRDefault="008D0AF2" w:rsidP="008D0AF2">
            <w:pPr>
              <w:spacing w:after="0" w:line="240" w:lineRule="auto"/>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Veprimtaria e apelimit të rivlerësimit kalimtar</w:t>
            </w:r>
          </w:p>
        </w:tc>
        <w:tc>
          <w:tcPr>
            <w:tcW w:w="511" w:type="pct"/>
            <w:tcBorders>
              <w:top w:val="nil"/>
              <w:left w:val="nil"/>
              <w:bottom w:val="dotted" w:sz="4" w:space="0" w:color="auto"/>
              <w:right w:val="single" w:sz="4" w:space="0" w:color="auto"/>
            </w:tcBorders>
            <w:shd w:val="clear" w:color="000000" w:fill="FFFFFF"/>
            <w:noWrap/>
            <w:vAlign w:val="bottom"/>
            <w:hideMark/>
          </w:tcPr>
          <w:p w14:paraId="30E7753D"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286,000</w:t>
            </w:r>
          </w:p>
        </w:tc>
        <w:tc>
          <w:tcPr>
            <w:tcW w:w="463" w:type="pct"/>
            <w:tcBorders>
              <w:top w:val="nil"/>
              <w:left w:val="nil"/>
              <w:bottom w:val="dotted" w:sz="4" w:space="0" w:color="auto"/>
              <w:right w:val="dashed" w:sz="4" w:space="0" w:color="auto"/>
            </w:tcBorders>
            <w:shd w:val="clear" w:color="000000" w:fill="FFFFFF"/>
            <w:noWrap/>
            <w:vAlign w:val="bottom"/>
            <w:hideMark/>
          </w:tcPr>
          <w:p w14:paraId="3A89605B"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2,000</w:t>
            </w:r>
          </w:p>
        </w:tc>
        <w:tc>
          <w:tcPr>
            <w:tcW w:w="425" w:type="pct"/>
            <w:tcBorders>
              <w:top w:val="nil"/>
              <w:left w:val="nil"/>
              <w:bottom w:val="dotted" w:sz="4" w:space="0" w:color="auto"/>
              <w:right w:val="dashed" w:sz="4" w:space="0" w:color="auto"/>
            </w:tcBorders>
            <w:shd w:val="clear" w:color="000000" w:fill="FFFFFF"/>
            <w:noWrap/>
            <w:vAlign w:val="bottom"/>
            <w:hideMark/>
          </w:tcPr>
          <w:p w14:paraId="43424991"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0</w:t>
            </w:r>
          </w:p>
        </w:tc>
        <w:tc>
          <w:tcPr>
            <w:tcW w:w="463" w:type="pct"/>
            <w:tcBorders>
              <w:top w:val="nil"/>
              <w:left w:val="nil"/>
              <w:bottom w:val="dotted" w:sz="4" w:space="0" w:color="auto"/>
              <w:right w:val="single" w:sz="4" w:space="0" w:color="auto"/>
            </w:tcBorders>
            <w:shd w:val="clear" w:color="000000" w:fill="FFFFFF"/>
            <w:noWrap/>
            <w:vAlign w:val="bottom"/>
            <w:hideMark/>
          </w:tcPr>
          <w:p w14:paraId="610D1697"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2,000</w:t>
            </w:r>
          </w:p>
        </w:tc>
        <w:tc>
          <w:tcPr>
            <w:tcW w:w="550" w:type="pct"/>
            <w:tcBorders>
              <w:top w:val="nil"/>
              <w:left w:val="nil"/>
              <w:bottom w:val="dotted" w:sz="4" w:space="0" w:color="auto"/>
              <w:right w:val="single" w:sz="8" w:space="0" w:color="auto"/>
            </w:tcBorders>
            <w:shd w:val="clear" w:color="000000" w:fill="FFFFFF"/>
            <w:noWrap/>
            <w:vAlign w:val="bottom"/>
            <w:hideMark/>
          </w:tcPr>
          <w:p w14:paraId="4E2893AB"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288,000</w:t>
            </w:r>
          </w:p>
        </w:tc>
      </w:tr>
      <w:tr w:rsidR="00A75AFD" w:rsidRPr="00A75AFD" w14:paraId="06F629E4" w14:textId="77777777" w:rsidTr="00170D02">
        <w:trPr>
          <w:trHeight w:val="180"/>
        </w:trPr>
        <w:tc>
          <w:tcPr>
            <w:tcW w:w="286" w:type="pct"/>
            <w:tcBorders>
              <w:top w:val="single" w:sz="4" w:space="0" w:color="auto"/>
              <w:left w:val="double" w:sz="6" w:space="0" w:color="auto"/>
              <w:bottom w:val="dotted" w:sz="4" w:space="0" w:color="auto"/>
              <w:right w:val="nil"/>
            </w:tcBorders>
            <w:shd w:val="clear" w:color="auto" w:fill="auto"/>
            <w:vAlign w:val="bottom"/>
            <w:hideMark/>
          </w:tcPr>
          <w:p w14:paraId="2E89A346" w14:textId="77777777" w:rsidR="008D0AF2" w:rsidRPr="00A75AFD" w:rsidRDefault="008D0AF2" w:rsidP="008D0AF2">
            <w:pPr>
              <w:spacing w:after="0" w:line="240" w:lineRule="auto"/>
              <w:jc w:val="center"/>
              <w:rPr>
                <w:rFonts w:ascii="Garamond" w:eastAsia="Times New Roman" w:hAnsi="Garamond" w:cs="Arial"/>
                <w:b/>
                <w:bCs/>
                <w:sz w:val="12"/>
                <w:szCs w:val="12"/>
                <w:lang w:eastAsia="sq-AL"/>
              </w:rPr>
            </w:pPr>
            <w:r w:rsidRPr="00A75AFD">
              <w:rPr>
                <w:rFonts w:ascii="Garamond" w:eastAsia="Times New Roman" w:hAnsi="Garamond" w:cs="Arial"/>
                <w:b/>
                <w:bCs/>
                <w:sz w:val="12"/>
                <w:szCs w:val="12"/>
                <w:lang w:eastAsia="sq-AL"/>
              </w:rPr>
              <w:t>66</w:t>
            </w:r>
          </w:p>
        </w:tc>
        <w:tc>
          <w:tcPr>
            <w:tcW w:w="2300" w:type="pct"/>
            <w:tcBorders>
              <w:top w:val="single" w:sz="4" w:space="0" w:color="auto"/>
              <w:left w:val="single" w:sz="4" w:space="0" w:color="auto"/>
              <w:bottom w:val="dotted" w:sz="4" w:space="0" w:color="auto"/>
              <w:right w:val="single" w:sz="4" w:space="0" w:color="auto"/>
            </w:tcBorders>
            <w:shd w:val="clear" w:color="auto" w:fill="auto"/>
            <w:vAlign w:val="bottom"/>
            <w:hideMark/>
          </w:tcPr>
          <w:p w14:paraId="71497012" w14:textId="77777777" w:rsidR="008D0AF2" w:rsidRPr="00A75AFD" w:rsidRDefault="008D0AF2" w:rsidP="008D0AF2">
            <w:pPr>
              <w:spacing w:after="0" w:line="240" w:lineRule="auto"/>
              <w:rPr>
                <w:rFonts w:ascii="Garamond" w:eastAsia="Times New Roman" w:hAnsi="Garamond" w:cs="Arial"/>
                <w:b/>
                <w:bCs/>
                <w:sz w:val="12"/>
                <w:szCs w:val="12"/>
                <w:lang w:eastAsia="sq-AL"/>
              </w:rPr>
            </w:pPr>
            <w:r w:rsidRPr="00A75AFD">
              <w:rPr>
                <w:rFonts w:ascii="Garamond" w:eastAsia="Times New Roman" w:hAnsi="Garamond" w:cs="Arial"/>
                <w:b/>
                <w:bCs/>
                <w:sz w:val="12"/>
                <w:szCs w:val="12"/>
                <w:lang w:eastAsia="sq-AL"/>
              </w:rPr>
              <w:t>Avokati i Popullit</w:t>
            </w:r>
          </w:p>
        </w:tc>
        <w:tc>
          <w:tcPr>
            <w:tcW w:w="511" w:type="pct"/>
            <w:tcBorders>
              <w:top w:val="single" w:sz="4" w:space="0" w:color="auto"/>
              <w:left w:val="nil"/>
              <w:bottom w:val="dotted" w:sz="4" w:space="0" w:color="auto"/>
              <w:right w:val="single" w:sz="4" w:space="0" w:color="auto"/>
            </w:tcBorders>
            <w:shd w:val="clear" w:color="000000" w:fill="FFFFFF"/>
            <w:noWrap/>
            <w:vAlign w:val="bottom"/>
            <w:hideMark/>
          </w:tcPr>
          <w:p w14:paraId="295D52DC" w14:textId="77777777" w:rsidR="008D0AF2" w:rsidRPr="00A75AFD" w:rsidRDefault="008D0AF2" w:rsidP="008D0AF2">
            <w:pPr>
              <w:spacing w:after="0" w:line="240" w:lineRule="auto"/>
              <w:jc w:val="right"/>
              <w:rPr>
                <w:rFonts w:ascii="Garamond" w:eastAsia="Times New Roman" w:hAnsi="Garamond" w:cs="Arial"/>
                <w:b/>
                <w:bCs/>
                <w:sz w:val="12"/>
                <w:szCs w:val="12"/>
                <w:lang w:eastAsia="sq-AL"/>
              </w:rPr>
            </w:pPr>
            <w:r w:rsidRPr="00A75AFD">
              <w:rPr>
                <w:rFonts w:ascii="Garamond" w:eastAsia="Times New Roman" w:hAnsi="Garamond" w:cs="Arial"/>
                <w:b/>
                <w:bCs/>
                <w:sz w:val="12"/>
                <w:szCs w:val="12"/>
                <w:lang w:eastAsia="sq-AL"/>
              </w:rPr>
              <w:t>192,909</w:t>
            </w:r>
          </w:p>
        </w:tc>
        <w:tc>
          <w:tcPr>
            <w:tcW w:w="463" w:type="pct"/>
            <w:tcBorders>
              <w:top w:val="single" w:sz="4" w:space="0" w:color="auto"/>
              <w:left w:val="nil"/>
              <w:bottom w:val="dotted" w:sz="4" w:space="0" w:color="auto"/>
              <w:right w:val="single" w:sz="4" w:space="0" w:color="auto"/>
            </w:tcBorders>
            <w:shd w:val="clear" w:color="000000" w:fill="FFFFFF"/>
            <w:noWrap/>
            <w:vAlign w:val="bottom"/>
            <w:hideMark/>
          </w:tcPr>
          <w:p w14:paraId="7C40802F" w14:textId="77777777" w:rsidR="008D0AF2" w:rsidRPr="00A75AFD" w:rsidRDefault="008D0AF2" w:rsidP="008D0AF2">
            <w:pPr>
              <w:spacing w:after="0" w:line="240" w:lineRule="auto"/>
              <w:jc w:val="right"/>
              <w:rPr>
                <w:rFonts w:ascii="Garamond" w:eastAsia="Times New Roman" w:hAnsi="Garamond" w:cs="Arial"/>
                <w:b/>
                <w:bCs/>
                <w:sz w:val="12"/>
                <w:szCs w:val="12"/>
                <w:lang w:eastAsia="sq-AL"/>
              </w:rPr>
            </w:pPr>
            <w:r w:rsidRPr="00A75AFD">
              <w:rPr>
                <w:rFonts w:ascii="Garamond" w:eastAsia="Times New Roman" w:hAnsi="Garamond" w:cs="Arial"/>
                <w:b/>
                <w:bCs/>
                <w:sz w:val="12"/>
                <w:szCs w:val="12"/>
                <w:lang w:eastAsia="sq-AL"/>
              </w:rPr>
              <w:t>4,000</w:t>
            </w:r>
          </w:p>
        </w:tc>
        <w:tc>
          <w:tcPr>
            <w:tcW w:w="425" w:type="pct"/>
            <w:tcBorders>
              <w:top w:val="single" w:sz="4" w:space="0" w:color="auto"/>
              <w:left w:val="nil"/>
              <w:bottom w:val="dotted" w:sz="4" w:space="0" w:color="auto"/>
              <w:right w:val="single" w:sz="4" w:space="0" w:color="auto"/>
            </w:tcBorders>
            <w:shd w:val="clear" w:color="000000" w:fill="FFFFFF"/>
            <w:noWrap/>
            <w:vAlign w:val="bottom"/>
            <w:hideMark/>
          </w:tcPr>
          <w:p w14:paraId="5182891A" w14:textId="77777777" w:rsidR="008D0AF2" w:rsidRPr="00A75AFD" w:rsidRDefault="008D0AF2" w:rsidP="008D0AF2">
            <w:pPr>
              <w:spacing w:after="0" w:line="240" w:lineRule="auto"/>
              <w:jc w:val="right"/>
              <w:rPr>
                <w:rFonts w:ascii="Garamond" w:eastAsia="Times New Roman" w:hAnsi="Garamond" w:cs="Arial"/>
                <w:b/>
                <w:bCs/>
                <w:sz w:val="12"/>
                <w:szCs w:val="12"/>
                <w:lang w:eastAsia="sq-AL"/>
              </w:rPr>
            </w:pPr>
            <w:r w:rsidRPr="00A75AFD">
              <w:rPr>
                <w:rFonts w:ascii="Garamond" w:eastAsia="Times New Roman" w:hAnsi="Garamond" w:cs="Arial"/>
                <w:b/>
                <w:bCs/>
                <w:sz w:val="12"/>
                <w:szCs w:val="12"/>
                <w:lang w:eastAsia="sq-AL"/>
              </w:rPr>
              <w:t>0</w:t>
            </w:r>
          </w:p>
        </w:tc>
        <w:tc>
          <w:tcPr>
            <w:tcW w:w="463" w:type="pct"/>
            <w:tcBorders>
              <w:top w:val="single" w:sz="4" w:space="0" w:color="auto"/>
              <w:left w:val="nil"/>
              <w:bottom w:val="dotted" w:sz="4" w:space="0" w:color="auto"/>
              <w:right w:val="single" w:sz="4" w:space="0" w:color="auto"/>
            </w:tcBorders>
            <w:shd w:val="clear" w:color="000000" w:fill="FFFFFF"/>
            <w:noWrap/>
            <w:vAlign w:val="bottom"/>
            <w:hideMark/>
          </w:tcPr>
          <w:p w14:paraId="17D2985E" w14:textId="77777777" w:rsidR="008D0AF2" w:rsidRPr="00A75AFD" w:rsidRDefault="008D0AF2" w:rsidP="008D0AF2">
            <w:pPr>
              <w:spacing w:after="0" w:line="240" w:lineRule="auto"/>
              <w:jc w:val="right"/>
              <w:rPr>
                <w:rFonts w:ascii="Garamond" w:eastAsia="Times New Roman" w:hAnsi="Garamond" w:cs="Arial"/>
                <w:b/>
                <w:bCs/>
                <w:sz w:val="12"/>
                <w:szCs w:val="12"/>
                <w:lang w:eastAsia="sq-AL"/>
              </w:rPr>
            </w:pPr>
            <w:r w:rsidRPr="00A75AFD">
              <w:rPr>
                <w:rFonts w:ascii="Garamond" w:eastAsia="Times New Roman" w:hAnsi="Garamond" w:cs="Arial"/>
                <w:b/>
                <w:bCs/>
                <w:sz w:val="12"/>
                <w:szCs w:val="12"/>
                <w:lang w:eastAsia="sq-AL"/>
              </w:rPr>
              <w:t>4,000</w:t>
            </w:r>
          </w:p>
        </w:tc>
        <w:tc>
          <w:tcPr>
            <w:tcW w:w="550" w:type="pct"/>
            <w:tcBorders>
              <w:top w:val="single" w:sz="4" w:space="0" w:color="auto"/>
              <w:left w:val="nil"/>
              <w:bottom w:val="dotted" w:sz="4" w:space="0" w:color="auto"/>
              <w:right w:val="single" w:sz="8" w:space="0" w:color="auto"/>
            </w:tcBorders>
            <w:shd w:val="clear" w:color="000000" w:fill="FFFFFF"/>
            <w:noWrap/>
            <w:vAlign w:val="bottom"/>
            <w:hideMark/>
          </w:tcPr>
          <w:p w14:paraId="052C1389" w14:textId="77777777" w:rsidR="008D0AF2" w:rsidRPr="00A75AFD" w:rsidRDefault="008D0AF2" w:rsidP="008D0AF2">
            <w:pPr>
              <w:spacing w:after="0" w:line="240" w:lineRule="auto"/>
              <w:jc w:val="right"/>
              <w:rPr>
                <w:rFonts w:ascii="Garamond" w:eastAsia="Times New Roman" w:hAnsi="Garamond" w:cs="Arial"/>
                <w:b/>
                <w:bCs/>
                <w:sz w:val="12"/>
                <w:szCs w:val="12"/>
                <w:lang w:eastAsia="sq-AL"/>
              </w:rPr>
            </w:pPr>
            <w:r w:rsidRPr="00A75AFD">
              <w:rPr>
                <w:rFonts w:ascii="Garamond" w:eastAsia="Times New Roman" w:hAnsi="Garamond" w:cs="Arial"/>
                <w:b/>
                <w:bCs/>
                <w:sz w:val="12"/>
                <w:szCs w:val="12"/>
                <w:lang w:eastAsia="sq-AL"/>
              </w:rPr>
              <w:t>196,909</w:t>
            </w:r>
          </w:p>
        </w:tc>
      </w:tr>
      <w:tr w:rsidR="00A75AFD" w:rsidRPr="00A75AFD" w14:paraId="39A6056D" w14:textId="77777777" w:rsidTr="00170D02">
        <w:trPr>
          <w:trHeight w:val="180"/>
        </w:trPr>
        <w:tc>
          <w:tcPr>
            <w:tcW w:w="286" w:type="pct"/>
            <w:tcBorders>
              <w:top w:val="nil"/>
              <w:left w:val="double" w:sz="6" w:space="0" w:color="auto"/>
              <w:bottom w:val="single" w:sz="4" w:space="0" w:color="auto"/>
              <w:right w:val="nil"/>
            </w:tcBorders>
            <w:shd w:val="clear" w:color="auto" w:fill="auto"/>
            <w:noWrap/>
            <w:vAlign w:val="bottom"/>
            <w:hideMark/>
          </w:tcPr>
          <w:p w14:paraId="2CB1CF5E" w14:textId="77777777" w:rsidR="008D0AF2" w:rsidRPr="00A75AFD" w:rsidRDefault="008D0AF2" w:rsidP="008D0AF2">
            <w:pPr>
              <w:spacing w:after="0" w:line="240" w:lineRule="auto"/>
              <w:jc w:val="center"/>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03320</w:t>
            </w:r>
          </w:p>
        </w:tc>
        <w:tc>
          <w:tcPr>
            <w:tcW w:w="2300" w:type="pct"/>
            <w:tcBorders>
              <w:top w:val="nil"/>
              <w:left w:val="single" w:sz="4" w:space="0" w:color="auto"/>
              <w:bottom w:val="single" w:sz="4" w:space="0" w:color="auto"/>
              <w:right w:val="single" w:sz="4" w:space="0" w:color="auto"/>
            </w:tcBorders>
            <w:shd w:val="clear" w:color="auto" w:fill="auto"/>
            <w:noWrap/>
            <w:vAlign w:val="bottom"/>
            <w:hideMark/>
          </w:tcPr>
          <w:p w14:paraId="3C6D2430" w14:textId="77777777" w:rsidR="008D0AF2" w:rsidRPr="00A75AFD" w:rsidRDefault="008D0AF2" w:rsidP="008D0AF2">
            <w:pPr>
              <w:spacing w:after="0" w:line="240" w:lineRule="auto"/>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Shërbimi i avokatisë</w:t>
            </w:r>
          </w:p>
        </w:tc>
        <w:tc>
          <w:tcPr>
            <w:tcW w:w="511" w:type="pct"/>
            <w:tcBorders>
              <w:top w:val="nil"/>
              <w:left w:val="nil"/>
              <w:bottom w:val="single" w:sz="4" w:space="0" w:color="auto"/>
              <w:right w:val="single" w:sz="4" w:space="0" w:color="auto"/>
            </w:tcBorders>
            <w:shd w:val="clear" w:color="000000" w:fill="FFFFFF"/>
            <w:noWrap/>
            <w:vAlign w:val="bottom"/>
            <w:hideMark/>
          </w:tcPr>
          <w:p w14:paraId="42121383"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192,909</w:t>
            </w:r>
          </w:p>
        </w:tc>
        <w:tc>
          <w:tcPr>
            <w:tcW w:w="463" w:type="pct"/>
            <w:tcBorders>
              <w:top w:val="nil"/>
              <w:left w:val="nil"/>
              <w:bottom w:val="single" w:sz="4" w:space="0" w:color="auto"/>
              <w:right w:val="dashed" w:sz="4" w:space="0" w:color="auto"/>
            </w:tcBorders>
            <w:shd w:val="clear" w:color="000000" w:fill="FFFFFF"/>
            <w:noWrap/>
            <w:vAlign w:val="bottom"/>
            <w:hideMark/>
          </w:tcPr>
          <w:p w14:paraId="4A836CC5"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4,000</w:t>
            </w:r>
          </w:p>
        </w:tc>
        <w:tc>
          <w:tcPr>
            <w:tcW w:w="425" w:type="pct"/>
            <w:tcBorders>
              <w:top w:val="nil"/>
              <w:left w:val="nil"/>
              <w:bottom w:val="single" w:sz="4" w:space="0" w:color="auto"/>
              <w:right w:val="dashed" w:sz="4" w:space="0" w:color="auto"/>
            </w:tcBorders>
            <w:shd w:val="clear" w:color="000000" w:fill="FFFFFF"/>
            <w:noWrap/>
            <w:vAlign w:val="bottom"/>
            <w:hideMark/>
          </w:tcPr>
          <w:p w14:paraId="2EF095CA"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0</w:t>
            </w:r>
          </w:p>
        </w:tc>
        <w:tc>
          <w:tcPr>
            <w:tcW w:w="463" w:type="pct"/>
            <w:tcBorders>
              <w:top w:val="nil"/>
              <w:left w:val="nil"/>
              <w:bottom w:val="single" w:sz="4" w:space="0" w:color="auto"/>
              <w:right w:val="single" w:sz="4" w:space="0" w:color="auto"/>
            </w:tcBorders>
            <w:shd w:val="clear" w:color="000000" w:fill="FFFFFF"/>
            <w:noWrap/>
            <w:vAlign w:val="bottom"/>
            <w:hideMark/>
          </w:tcPr>
          <w:p w14:paraId="5EAF2027"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4,000</w:t>
            </w:r>
          </w:p>
        </w:tc>
        <w:tc>
          <w:tcPr>
            <w:tcW w:w="550" w:type="pct"/>
            <w:tcBorders>
              <w:top w:val="nil"/>
              <w:left w:val="nil"/>
              <w:bottom w:val="single" w:sz="4" w:space="0" w:color="auto"/>
              <w:right w:val="single" w:sz="8" w:space="0" w:color="auto"/>
            </w:tcBorders>
            <w:shd w:val="clear" w:color="000000" w:fill="FFFFFF"/>
            <w:noWrap/>
            <w:vAlign w:val="bottom"/>
            <w:hideMark/>
          </w:tcPr>
          <w:p w14:paraId="7F7153BA"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196,909</w:t>
            </w:r>
          </w:p>
        </w:tc>
      </w:tr>
      <w:tr w:rsidR="00A75AFD" w:rsidRPr="00A75AFD" w14:paraId="2E899B83" w14:textId="77777777" w:rsidTr="00170D02">
        <w:trPr>
          <w:trHeight w:val="180"/>
        </w:trPr>
        <w:tc>
          <w:tcPr>
            <w:tcW w:w="286" w:type="pct"/>
            <w:tcBorders>
              <w:top w:val="nil"/>
              <w:left w:val="double" w:sz="6" w:space="0" w:color="auto"/>
              <w:bottom w:val="dotted" w:sz="4" w:space="0" w:color="auto"/>
              <w:right w:val="nil"/>
            </w:tcBorders>
            <w:shd w:val="clear" w:color="auto" w:fill="auto"/>
            <w:vAlign w:val="bottom"/>
            <w:hideMark/>
          </w:tcPr>
          <w:p w14:paraId="312AEE01" w14:textId="77777777" w:rsidR="008D0AF2" w:rsidRPr="00A75AFD" w:rsidRDefault="008D0AF2" w:rsidP="008D0AF2">
            <w:pPr>
              <w:spacing w:after="0" w:line="240" w:lineRule="auto"/>
              <w:jc w:val="center"/>
              <w:rPr>
                <w:rFonts w:ascii="Garamond" w:eastAsia="Times New Roman" w:hAnsi="Garamond" w:cs="Arial"/>
                <w:b/>
                <w:bCs/>
                <w:sz w:val="12"/>
                <w:szCs w:val="12"/>
                <w:lang w:eastAsia="sq-AL"/>
              </w:rPr>
            </w:pPr>
            <w:r w:rsidRPr="00A75AFD">
              <w:rPr>
                <w:rFonts w:ascii="Garamond" w:eastAsia="Times New Roman" w:hAnsi="Garamond" w:cs="Arial"/>
                <w:b/>
                <w:bCs/>
                <w:sz w:val="12"/>
                <w:szCs w:val="12"/>
                <w:lang w:eastAsia="sq-AL"/>
              </w:rPr>
              <w:t>67</w:t>
            </w:r>
          </w:p>
        </w:tc>
        <w:tc>
          <w:tcPr>
            <w:tcW w:w="2300" w:type="pct"/>
            <w:tcBorders>
              <w:top w:val="nil"/>
              <w:left w:val="single" w:sz="4" w:space="0" w:color="auto"/>
              <w:bottom w:val="dotted" w:sz="4" w:space="0" w:color="auto"/>
              <w:right w:val="single" w:sz="4" w:space="0" w:color="auto"/>
            </w:tcBorders>
            <w:shd w:val="clear" w:color="auto" w:fill="auto"/>
            <w:vAlign w:val="bottom"/>
            <w:hideMark/>
          </w:tcPr>
          <w:p w14:paraId="56F97A2C" w14:textId="77777777" w:rsidR="008D0AF2" w:rsidRPr="00A75AFD" w:rsidRDefault="008D0AF2" w:rsidP="008D0AF2">
            <w:pPr>
              <w:spacing w:after="0" w:line="240" w:lineRule="auto"/>
              <w:rPr>
                <w:rFonts w:ascii="Garamond" w:eastAsia="Times New Roman" w:hAnsi="Garamond" w:cs="Arial"/>
                <w:b/>
                <w:bCs/>
                <w:sz w:val="12"/>
                <w:szCs w:val="12"/>
                <w:lang w:eastAsia="sq-AL"/>
              </w:rPr>
            </w:pPr>
            <w:proofErr w:type="spellStart"/>
            <w:r w:rsidRPr="00A75AFD">
              <w:rPr>
                <w:rFonts w:ascii="Garamond" w:eastAsia="Times New Roman" w:hAnsi="Garamond" w:cs="Arial"/>
                <w:b/>
                <w:bCs/>
                <w:sz w:val="12"/>
                <w:szCs w:val="12"/>
                <w:lang w:eastAsia="sq-AL"/>
              </w:rPr>
              <w:t>Komisioneri</w:t>
            </w:r>
            <w:proofErr w:type="spellEnd"/>
            <w:r w:rsidRPr="00A75AFD">
              <w:rPr>
                <w:rFonts w:ascii="Garamond" w:eastAsia="Times New Roman" w:hAnsi="Garamond" w:cs="Arial"/>
                <w:b/>
                <w:bCs/>
                <w:sz w:val="12"/>
                <w:szCs w:val="12"/>
                <w:lang w:eastAsia="sq-AL"/>
              </w:rPr>
              <w:t xml:space="preserve"> për Mbikëqyrjen e Shërbimit Civil</w:t>
            </w:r>
          </w:p>
        </w:tc>
        <w:tc>
          <w:tcPr>
            <w:tcW w:w="511" w:type="pct"/>
            <w:tcBorders>
              <w:top w:val="nil"/>
              <w:left w:val="nil"/>
              <w:bottom w:val="dotted" w:sz="4" w:space="0" w:color="auto"/>
              <w:right w:val="single" w:sz="4" w:space="0" w:color="auto"/>
            </w:tcBorders>
            <w:shd w:val="clear" w:color="000000" w:fill="FFFFFF"/>
            <w:noWrap/>
            <w:vAlign w:val="bottom"/>
            <w:hideMark/>
          </w:tcPr>
          <w:p w14:paraId="3BD0D3B5" w14:textId="77777777" w:rsidR="008D0AF2" w:rsidRPr="00A75AFD" w:rsidRDefault="008D0AF2" w:rsidP="008D0AF2">
            <w:pPr>
              <w:spacing w:after="0" w:line="240" w:lineRule="auto"/>
              <w:jc w:val="right"/>
              <w:rPr>
                <w:rFonts w:ascii="Garamond" w:eastAsia="Times New Roman" w:hAnsi="Garamond" w:cs="Arial"/>
                <w:b/>
                <w:bCs/>
                <w:sz w:val="12"/>
                <w:szCs w:val="12"/>
                <w:lang w:eastAsia="sq-AL"/>
              </w:rPr>
            </w:pPr>
            <w:r w:rsidRPr="00A75AFD">
              <w:rPr>
                <w:rFonts w:ascii="Garamond" w:eastAsia="Times New Roman" w:hAnsi="Garamond" w:cs="Arial"/>
                <w:b/>
                <w:bCs/>
                <w:sz w:val="12"/>
                <w:szCs w:val="12"/>
                <w:lang w:eastAsia="sq-AL"/>
              </w:rPr>
              <w:t>96,381</w:t>
            </w:r>
          </w:p>
        </w:tc>
        <w:tc>
          <w:tcPr>
            <w:tcW w:w="463" w:type="pct"/>
            <w:tcBorders>
              <w:top w:val="nil"/>
              <w:left w:val="nil"/>
              <w:bottom w:val="dotted" w:sz="4" w:space="0" w:color="auto"/>
              <w:right w:val="dashed" w:sz="4" w:space="0" w:color="auto"/>
            </w:tcBorders>
            <w:shd w:val="clear" w:color="000000" w:fill="FFFFFF"/>
            <w:noWrap/>
            <w:vAlign w:val="bottom"/>
            <w:hideMark/>
          </w:tcPr>
          <w:p w14:paraId="5556ABE8" w14:textId="77777777" w:rsidR="008D0AF2" w:rsidRPr="00A75AFD" w:rsidRDefault="008D0AF2" w:rsidP="008D0AF2">
            <w:pPr>
              <w:spacing w:after="0" w:line="240" w:lineRule="auto"/>
              <w:jc w:val="right"/>
              <w:rPr>
                <w:rFonts w:ascii="Garamond" w:eastAsia="Times New Roman" w:hAnsi="Garamond" w:cs="Arial"/>
                <w:b/>
                <w:bCs/>
                <w:sz w:val="12"/>
                <w:szCs w:val="12"/>
                <w:lang w:eastAsia="sq-AL"/>
              </w:rPr>
            </w:pPr>
            <w:r w:rsidRPr="00A75AFD">
              <w:rPr>
                <w:rFonts w:ascii="Garamond" w:eastAsia="Times New Roman" w:hAnsi="Garamond" w:cs="Arial"/>
                <w:b/>
                <w:bCs/>
                <w:sz w:val="12"/>
                <w:szCs w:val="12"/>
                <w:lang w:eastAsia="sq-AL"/>
              </w:rPr>
              <w:t>2,000</w:t>
            </w:r>
          </w:p>
        </w:tc>
        <w:tc>
          <w:tcPr>
            <w:tcW w:w="425" w:type="pct"/>
            <w:tcBorders>
              <w:top w:val="nil"/>
              <w:left w:val="nil"/>
              <w:bottom w:val="dotted" w:sz="4" w:space="0" w:color="auto"/>
              <w:right w:val="dashed" w:sz="4" w:space="0" w:color="auto"/>
            </w:tcBorders>
            <w:shd w:val="clear" w:color="000000" w:fill="FFFFFF"/>
            <w:noWrap/>
            <w:vAlign w:val="bottom"/>
            <w:hideMark/>
          </w:tcPr>
          <w:p w14:paraId="790DC55C" w14:textId="77777777" w:rsidR="008D0AF2" w:rsidRPr="00A75AFD" w:rsidRDefault="008D0AF2" w:rsidP="008D0AF2">
            <w:pPr>
              <w:spacing w:after="0" w:line="240" w:lineRule="auto"/>
              <w:jc w:val="right"/>
              <w:rPr>
                <w:rFonts w:ascii="Garamond" w:eastAsia="Times New Roman" w:hAnsi="Garamond" w:cs="Arial"/>
                <w:b/>
                <w:bCs/>
                <w:sz w:val="12"/>
                <w:szCs w:val="12"/>
                <w:lang w:eastAsia="sq-AL"/>
              </w:rPr>
            </w:pPr>
            <w:r w:rsidRPr="00A75AFD">
              <w:rPr>
                <w:rFonts w:ascii="Garamond" w:eastAsia="Times New Roman" w:hAnsi="Garamond" w:cs="Arial"/>
                <w:b/>
                <w:bCs/>
                <w:sz w:val="12"/>
                <w:szCs w:val="12"/>
                <w:lang w:eastAsia="sq-AL"/>
              </w:rPr>
              <w:t>0</w:t>
            </w:r>
          </w:p>
        </w:tc>
        <w:tc>
          <w:tcPr>
            <w:tcW w:w="463" w:type="pct"/>
            <w:tcBorders>
              <w:top w:val="nil"/>
              <w:left w:val="nil"/>
              <w:bottom w:val="dotted" w:sz="4" w:space="0" w:color="auto"/>
              <w:right w:val="single" w:sz="4" w:space="0" w:color="auto"/>
            </w:tcBorders>
            <w:shd w:val="clear" w:color="000000" w:fill="FFFFFF"/>
            <w:noWrap/>
            <w:vAlign w:val="bottom"/>
            <w:hideMark/>
          </w:tcPr>
          <w:p w14:paraId="205951B6" w14:textId="77777777" w:rsidR="008D0AF2" w:rsidRPr="00A75AFD" w:rsidRDefault="008D0AF2" w:rsidP="008D0AF2">
            <w:pPr>
              <w:spacing w:after="0" w:line="240" w:lineRule="auto"/>
              <w:jc w:val="right"/>
              <w:rPr>
                <w:rFonts w:ascii="Garamond" w:eastAsia="Times New Roman" w:hAnsi="Garamond" w:cs="Arial"/>
                <w:b/>
                <w:bCs/>
                <w:sz w:val="12"/>
                <w:szCs w:val="12"/>
                <w:lang w:eastAsia="sq-AL"/>
              </w:rPr>
            </w:pPr>
            <w:r w:rsidRPr="00A75AFD">
              <w:rPr>
                <w:rFonts w:ascii="Garamond" w:eastAsia="Times New Roman" w:hAnsi="Garamond" w:cs="Arial"/>
                <w:b/>
                <w:bCs/>
                <w:sz w:val="12"/>
                <w:szCs w:val="12"/>
                <w:lang w:eastAsia="sq-AL"/>
              </w:rPr>
              <w:t>2,000</w:t>
            </w:r>
          </w:p>
        </w:tc>
        <w:tc>
          <w:tcPr>
            <w:tcW w:w="550" w:type="pct"/>
            <w:tcBorders>
              <w:top w:val="nil"/>
              <w:left w:val="nil"/>
              <w:bottom w:val="dotted" w:sz="4" w:space="0" w:color="auto"/>
              <w:right w:val="single" w:sz="8" w:space="0" w:color="auto"/>
            </w:tcBorders>
            <w:shd w:val="clear" w:color="000000" w:fill="FFFFFF"/>
            <w:noWrap/>
            <w:vAlign w:val="bottom"/>
            <w:hideMark/>
          </w:tcPr>
          <w:p w14:paraId="1DA06D30" w14:textId="77777777" w:rsidR="008D0AF2" w:rsidRPr="00A75AFD" w:rsidRDefault="008D0AF2" w:rsidP="008D0AF2">
            <w:pPr>
              <w:spacing w:after="0" w:line="240" w:lineRule="auto"/>
              <w:jc w:val="right"/>
              <w:rPr>
                <w:rFonts w:ascii="Garamond" w:eastAsia="Times New Roman" w:hAnsi="Garamond" w:cs="Arial"/>
                <w:b/>
                <w:bCs/>
                <w:sz w:val="12"/>
                <w:szCs w:val="12"/>
                <w:lang w:eastAsia="sq-AL"/>
              </w:rPr>
            </w:pPr>
            <w:r w:rsidRPr="00A75AFD">
              <w:rPr>
                <w:rFonts w:ascii="Garamond" w:eastAsia="Times New Roman" w:hAnsi="Garamond" w:cs="Arial"/>
                <w:b/>
                <w:bCs/>
                <w:sz w:val="12"/>
                <w:szCs w:val="12"/>
                <w:lang w:eastAsia="sq-AL"/>
              </w:rPr>
              <w:t>98,381</w:t>
            </w:r>
          </w:p>
        </w:tc>
      </w:tr>
      <w:tr w:rsidR="00A75AFD" w:rsidRPr="00A75AFD" w14:paraId="6F099722" w14:textId="77777777" w:rsidTr="00170D02">
        <w:trPr>
          <w:trHeight w:val="180"/>
        </w:trPr>
        <w:tc>
          <w:tcPr>
            <w:tcW w:w="286" w:type="pct"/>
            <w:tcBorders>
              <w:top w:val="nil"/>
              <w:left w:val="double" w:sz="6" w:space="0" w:color="auto"/>
              <w:bottom w:val="single" w:sz="4" w:space="0" w:color="auto"/>
              <w:right w:val="nil"/>
            </w:tcBorders>
            <w:shd w:val="clear" w:color="auto" w:fill="auto"/>
            <w:noWrap/>
            <w:vAlign w:val="bottom"/>
            <w:hideMark/>
          </w:tcPr>
          <w:p w14:paraId="701FB898" w14:textId="77777777" w:rsidR="008D0AF2" w:rsidRPr="00A75AFD" w:rsidRDefault="008D0AF2" w:rsidP="008D0AF2">
            <w:pPr>
              <w:spacing w:after="0" w:line="240" w:lineRule="auto"/>
              <w:jc w:val="center"/>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01110</w:t>
            </w:r>
          </w:p>
        </w:tc>
        <w:tc>
          <w:tcPr>
            <w:tcW w:w="2300" w:type="pct"/>
            <w:tcBorders>
              <w:top w:val="nil"/>
              <w:left w:val="single" w:sz="4" w:space="0" w:color="auto"/>
              <w:bottom w:val="single" w:sz="4" w:space="0" w:color="auto"/>
              <w:right w:val="single" w:sz="4" w:space="0" w:color="auto"/>
            </w:tcBorders>
            <w:shd w:val="clear" w:color="auto" w:fill="auto"/>
            <w:noWrap/>
            <w:vAlign w:val="bottom"/>
            <w:hideMark/>
          </w:tcPr>
          <w:p w14:paraId="0BF98E6A" w14:textId="77777777" w:rsidR="008D0AF2" w:rsidRPr="00A75AFD" w:rsidRDefault="008D0AF2" w:rsidP="008D0AF2">
            <w:pPr>
              <w:spacing w:after="0" w:line="240" w:lineRule="auto"/>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Planifikimi, Menaxhimi dhe Administrimi</w:t>
            </w:r>
          </w:p>
        </w:tc>
        <w:tc>
          <w:tcPr>
            <w:tcW w:w="511" w:type="pct"/>
            <w:tcBorders>
              <w:top w:val="nil"/>
              <w:left w:val="nil"/>
              <w:bottom w:val="single" w:sz="4" w:space="0" w:color="auto"/>
              <w:right w:val="single" w:sz="4" w:space="0" w:color="auto"/>
            </w:tcBorders>
            <w:shd w:val="clear" w:color="000000" w:fill="FFFFFF"/>
            <w:noWrap/>
            <w:vAlign w:val="bottom"/>
            <w:hideMark/>
          </w:tcPr>
          <w:p w14:paraId="7FD94142"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96,381</w:t>
            </w:r>
          </w:p>
        </w:tc>
        <w:tc>
          <w:tcPr>
            <w:tcW w:w="463" w:type="pct"/>
            <w:tcBorders>
              <w:top w:val="nil"/>
              <w:left w:val="nil"/>
              <w:bottom w:val="single" w:sz="4" w:space="0" w:color="auto"/>
              <w:right w:val="dashed" w:sz="4" w:space="0" w:color="auto"/>
            </w:tcBorders>
            <w:shd w:val="clear" w:color="000000" w:fill="FFFFFF"/>
            <w:noWrap/>
            <w:vAlign w:val="bottom"/>
            <w:hideMark/>
          </w:tcPr>
          <w:p w14:paraId="4CA98F7D"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2,000</w:t>
            </w:r>
          </w:p>
        </w:tc>
        <w:tc>
          <w:tcPr>
            <w:tcW w:w="425" w:type="pct"/>
            <w:tcBorders>
              <w:top w:val="nil"/>
              <w:left w:val="nil"/>
              <w:bottom w:val="single" w:sz="4" w:space="0" w:color="auto"/>
              <w:right w:val="dashed" w:sz="4" w:space="0" w:color="auto"/>
            </w:tcBorders>
            <w:shd w:val="clear" w:color="000000" w:fill="FFFFFF"/>
            <w:noWrap/>
            <w:vAlign w:val="bottom"/>
            <w:hideMark/>
          </w:tcPr>
          <w:p w14:paraId="1FF29AD5"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0</w:t>
            </w:r>
          </w:p>
        </w:tc>
        <w:tc>
          <w:tcPr>
            <w:tcW w:w="463" w:type="pct"/>
            <w:tcBorders>
              <w:top w:val="nil"/>
              <w:left w:val="nil"/>
              <w:bottom w:val="single" w:sz="4" w:space="0" w:color="auto"/>
              <w:right w:val="single" w:sz="4" w:space="0" w:color="auto"/>
            </w:tcBorders>
            <w:shd w:val="clear" w:color="000000" w:fill="FFFFFF"/>
            <w:noWrap/>
            <w:vAlign w:val="bottom"/>
            <w:hideMark/>
          </w:tcPr>
          <w:p w14:paraId="392AB0DA"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2,000</w:t>
            </w:r>
          </w:p>
        </w:tc>
        <w:tc>
          <w:tcPr>
            <w:tcW w:w="550" w:type="pct"/>
            <w:tcBorders>
              <w:top w:val="nil"/>
              <w:left w:val="nil"/>
              <w:bottom w:val="single" w:sz="4" w:space="0" w:color="auto"/>
              <w:right w:val="single" w:sz="8" w:space="0" w:color="auto"/>
            </w:tcBorders>
            <w:shd w:val="clear" w:color="000000" w:fill="FFFFFF"/>
            <w:noWrap/>
            <w:vAlign w:val="bottom"/>
            <w:hideMark/>
          </w:tcPr>
          <w:p w14:paraId="35CF5C02"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98,381</w:t>
            </w:r>
          </w:p>
        </w:tc>
      </w:tr>
      <w:tr w:rsidR="00A75AFD" w:rsidRPr="00A75AFD" w14:paraId="235ACB71" w14:textId="77777777" w:rsidTr="00170D02">
        <w:trPr>
          <w:trHeight w:val="180"/>
        </w:trPr>
        <w:tc>
          <w:tcPr>
            <w:tcW w:w="286" w:type="pct"/>
            <w:tcBorders>
              <w:top w:val="nil"/>
              <w:left w:val="double" w:sz="6" w:space="0" w:color="auto"/>
              <w:bottom w:val="dotted" w:sz="4" w:space="0" w:color="auto"/>
              <w:right w:val="nil"/>
            </w:tcBorders>
            <w:shd w:val="clear" w:color="auto" w:fill="auto"/>
            <w:vAlign w:val="bottom"/>
            <w:hideMark/>
          </w:tcPr>
          <w:p w14:paraId="5DF7EE75" w14:textId="77777777" w:rsidR="008D0AF2" w:rsidRPr="00A75AFD" w:rsidRDefault="008D0AF2" w:rsidP="008D0AF2">
            <w:pPr>
              <w:spacing w:after="0" w:line="240" w:lineRule="auto"/>
              <w:jc w:val="center"/>
              <w:rPr>
                <w:rFonts w:ascii="Garamond" w:eastAsia="Times New Roman" w:hAnsi="Garamond" w:cs="Arial"/>
                <w:b/>
                <w:bCs/>
                <w:sz w:val="12"/>
                <w:szCs w:val="12"/>
                <w:lang w:eastAsia="sq-AL"/>
              </w:rPr>
            </w:pPr>
            <w:r w:rsidRPr="00A75AFD">
              <w:rPr>
                <w:rFonts w:ascii="Garamond" w:eastAsia="Times New Roman" w:hAnsi="Garamond" w:cs="Arial"/>
                <w:b/>
                <w:bCs/>
                <w:sz w:val="12"/>
                <w:szCs w:val="12"/>
                <w:lang w:eastAsia="sq-AL"/>
              </w:rPr>
              <w:t>73</w:t>
            </w:r>
          </w:p>
        </w:tc>
        <w:tc>
          <w:tcPr>
            <w:tcW w:w="2300" w:type="pct"/>
            <w:tcBorders>
              <w:top w:val="nil"/>
              <w:left w:val="single" w:sz="4" w:space="0" w:color="auto"/>
              <w:bottom w:val="dotted" w:sz="4" w:space="0" w:color="auto"/>
              <w:right w:val="single" w:sz="4" w:space="0" w:color="auto"/>
            </w:tcBorders>
            <w:shd w:val="clear" w:color="auto" w:fill="auto"/>
            <w:vAlign w:val="bottom"/>
            <w:hideMark/>
          </w:tcPr>
          <w:p w14:paraId="0B83E921" w14:textId="77777777" w:rsidR="008D0AF2" w:rsidRPr="00A75AFD" w:rsidRDefault="008D0AF2" w:rsidP="008D0AF2">
            <w:pPr>
              <w:spacing w:after="0" w:line="240" w:lineRule="auto"/>
              <w:rPr>
                <w:rFonts w:ascii="Garamond" w:eastAsia="Times New Roman" w:hAnsi="Garamond" w:cs="Arial"/>
                <w:b/>
                <w:bCs/>
                <w:sz w:val="12"/>
                <w:szCs w:val="12"/>
                <w:lang w:eastAsia="sq-AL"/>
              </w:rPr>
            </w:pPr>
            <w:r w:rsidRPr="00A75AFD">
              <w:rPr>
                <w:rFonts w:ascii="Garamond" w:eastAsia="Times New Roman" w:hAnsi="Garamond" w:cs="Arial"/>
                <w:b/>
                <w:bCs/>
                <w:sz w:val="12"/>
                <w:szCs w:val="12"/>
                <w:lang w:eastAsia="sq-AL"/>
              </w:rPr>
              <w:t>Komisioni Qendror i Zgjedhjeve</w:t>
            </w:r>
          </w:p>
        </w:tc>
        <w:tc>
          <w:tcPr>
            <w:tcW w:w="511" w:type="pct"/>
            <w:tcBorders>
              <w:top w:val="nil"/>
              <w:left w:val="nil"/>
              <w:bottom w:val="dotted" w:sz="4" w:space="0" w:color="auto"/>
              <w:right w:val="single" w:sz="4" w:space="0" w:color="auto"/>
            </w:tcBorders>
            <w:shd w:val="clear" w:color="000000" w:fill="FFFFFF"/>
            <w:noWrap/>
            <w:vAlign w:val="bottom"/>
            <w:hideMark/>
          </w:tcPr>
          <w:p w14:paraId="5E935CAC" w14:textId="77777777" w:rsidR="008D0AF2" w:rsidRPr="00A75AFD" w:rsidRDefault="008D0AF2" w:rsidP="008D0AF2">
            <w:pPr>
              <w:spacing w:after="0" w:line="240" w:lineRule="auto"/>
              <w:jc w:val="right"/>
              <w:rPr>
                <w:rFonts w:ascii="Garamond" w:eastAsia="Times New Roman" w:hAnsi="Garamond" w:cs="Arial"/>
                <w:b/>
                <w:bCs/>
                <w:sz w:val="12"/>
                <w:szCs w:val="12"/>
                <w:lang w:eastAsia="sq-AL"/>
              </w:rPr>
            </w:pPr>
            <w:r w:rsidRPr="00A75AFD">
              <w:rPr>
                <w:rFonts w:ascii="Garamond" w:eastAsia="Times New Roman" w:hAnsi="Garamond" w:cs="Arial"/>
                <w:b/>
                <w:bCs/>
                <w:sz w:val="12"/>
                <w:szCs w:val="12"/>
                <w:lang w:eastAsia="sq-AL"/>
              </w:rPr>
              <w:t>384,707</w:t>
            </w:r>
          </w:p>
        </w:tc>
        <w:tc>
          <w:tcPr>
            <w:tcW w:w="463" w:type="pct"/>
            <w:tcBorders>
              <w:top w:val="nil"/>
              <w:left w:val="nil"/>
              <w:bottom w:val="dotted" w:sz="4" w:space="0" w:color="auto"/>
              <w:right w:val="dashed" w:sz="4" w:space="0" w:color="auto"/>
            </w:tcBorders>
            <w:shd w:val="clear" w:color="000000" w:fill="FFFFFF"/>
            <w:noWrap/>
            <w:vAlign w:val="bottom"/>
            <w:hideMark/>
          </w:tcPr>
          <w:p w14:paraId="5657097A" w14:textId="77777777" w:rsidR="008D0AF2" w:rsidRPr="00A75AFD" w:rsidRDefault="008D0AF2" w:rsidP="008D0AF2">
            <w:pPr>
              <w:spacing w:after="0" w:line="240" w:lineRule="auto"/>
              <w:jc w:val="right"/>
              <w:rPr>
                <w:rFonts w:ascii="Garamond" w:eastAsia="Times New Roman" w:hAnsi="Garamond" w:cs="Arial"/>
                <w:b/>
                <w:bCs/>
                <w:sz w:val="12"/>
                <w:szCs w:val="12"/>
                <w:lang w:eastAsia="sq-AL"/>
              </w:rPr>
            </w:pPr>
            <w:r w:rsidRPr="00A75AFD">
              <w:rPr>
                <w:rFonts w:ascii="Garamond" w:eastAsia="Times New Roman" w:hAnsi="Garamond" w:cs="Arial"/>
                <w:b/>
                <w:bCs/>
                <w:sz w:val="12"/>
                <w:szCs w:val="12"/>
                <w:lang w:eastAsia="sq-AL"/>
              </w:rPr>
              <w:t>135,500</w:t>
            </w:r>
          </w:p>
        </w:tc>
        <w:tc>
          <w:tcPr>
            <w:tcW w:w="425" w:type="pct"/>
            <w:tcBorders>
              <w:top w:val="nil"/>
              <w:left w:val="nil"/>
              <w:bottom w:val="dotted" w:sz="4" w:space="0" w:color="auto"/>
              <w:right w:val="dashed" w:sz="4" w:space="0" w:color="auto"/>
            </w:tcBorders>
            <w:shd w:val="clear" w:color="000000" w:fill="FFFFFF"/>
            <w:noWrap/>
            <w:vAlign w:val="bottom"/>
            <w:hideMark/>
          </w:tcPr>
          <w:p w14:paraId="641362BD" w14:textId="77777777" w:rsidR="008D0AF2" w:rsidRPr="00A75AFD" w:rsidRDefault="008D0AF2" w:rsidP="008D0AF2">
            <w:pPr>
              <w:spacing w:after="0" w:line="240" w:lineRule="auto"/>
              <w:jc w:val="right"/>
              <w:rPr>
                <w:rFonts w:ascii="Garamond" w:eastAsia="Times New Roman" w:hAnsi="Garamond" w:cs="Arial"/>
                <w:b/>
                <w:bCs/>
                <w:sz w:val="12"/>
                <w:szCs w:val="12"/>
                <w:lang w:eastAsia="sq-AL"/>
              </w:rPr>
            </w:pPr>
            <w:r w:rsidRPr="00A75AFD">
              <w:rPr>
                <w:rFonts w:ascii="Garamond" w:eastAsia="Times New Roman" w:hAnsi="Garamond" w:cs="Arial"/>
                <w:b/>
                <w:bCs/>
                <w:sz w:val="12"/>
                <w:szCs w:val="12"/>
                <w:lang w:eastAsia="sq-AL"/>
              </w:rPr>
              <w:t>11,900</w:t>
            </w:r>
          </w:p>
        </w:tc>
        <w:tc>
          <w:tcPr>
            <w:tcW w:w="463" w:type="pct"/>
            <w:tcBorders>
              <w:top w:val="nil"/>
              <w:left w:val="nil"/>
              <w:bottom w:val="dotted" w:sz="4" w:space="0" w:color="auto"/>
              <w:right w:val="single" w:sz="4" w:space="0" w:color="auto"/>
            </w:tcBorders>
            <w:shd w:val="clear" w:color="000000" w:fill="FFFFFF"/>
            <w:noWrap/>
            <w:vAlign w:val="bottom"/>
            <w:hideMark/>
          </w:tcPr>
          <w:p w14:paraId="56BFC932" w14:textId="77777777" w:rsidR="008D0AF2" w:rsidRPr="00A75AFD" w:rsidRDefault="008D0AF2" w:rsidP="008D0AF2">
            <w:pPr>
              <w:spacing w:after="0" w:line="240" w:lineRule="auto"/>
              <w:jc w:val="right"/>
              <w:rPr>
                <w:rFonts w:ascii="Garamond" w:eastAsia="Times New Roman" w:hAnsi="Garamond" w:cs="Arial"/>
                <w:b/>
                <w:bCs/>
                <w:sz w:val="12"/>
                <w:szCs w:val="12"/>
                <w:lang w:eastAsia="sq-AL"/>
              </w:rPr>
            </w:pPr>
            <w:r w:rsidRPr="00A75AFD">
              <w:rPr>
                <w:rFonts w:ascii="Garamond" w:eastAsia="Times New Roman" w:hAnsi="Garamond" w:cs="Arial"/>
                <w:b/>
                <w:bCs/>
                <w:sz w:val="12"/>
                <w:szCs w:val="12"/>
                <w:lang w:eastAsia="sq-AL"/>
              </w:rPr>
              <w:t>147,400</w:t>
            </w:r>
          </w:p>
        </w:tc>
        <w:tc>
          <w:tcPr>
            <w:tcW w:w="550" w:type="pct"/>
            <w:tcBorders>
              <w:top w:val="nil"/>
              <w:left w:val="nil"/>
              <w:bottom w:val="dotted" w:sz="4" w:space="0" w:color="auto"/>
              <w:right w:val="single" w:sz="8" w:space="0" w:color="auto"/>
            </w:tcBorders>
            <w:shd w:val="clear" w:color="000000" w:fill="FFFFFF"/>
            <w:noWrap/>
            <w:vAlign w:val="bottom"/>
            <w:hideMark/>
          </w:tcPr>
          <w:p w14:paraId="16966985" w14:textId="77777777" w:rsidR="008D0AF2" w:rsidRPr="00A75AFD" w:rsidRDefault="008D0AF2" w:rsidP="008D0AF2">
            <w:pPr>
              <w:spacing w:after="0" w:line="240" w:lineRule="auto"/>
              <w:jc w:val="right"/>
              <w:rPr>
                <w:rFonts w:ascii="Garamond" w:eastAsia="Times New Roman" w:hAnsi="Garamond" w:cs="Arial"/>
                <w:b/>
                <w:bCs/>
                <w:sz w:val="12"/>
                <w:szCs w:val="12"/>
                <w:lang w:eastAsia="sq-AL"/>
              </w:rPr>
            </w:pPr>
            <w:r w:rsidRPr="00A75AFD">
              <w:rPr>
                <w:rFonts w:ascii="Garamond" w:eastAsia="Times New Roman" w:hAnsi="Garamond" w:cs="Arial"/>
                <w:b/>
                <w:bCs/>
                <w:sz w:val="12"/>
                <w:szCs w:val="12"/>
                <w:lang w:eastAsia="sq-AL"/>
              </w:rPr>
              <w:t>532,107</w:t>
            </w:r>
          </w:p>
        </w:tc>
      </w:tr>
      <w:tr w:rsidR="00A75AFD" w:rsidRPr="00A75AFD" w14:paraId="2255FC77" w14:textId="77777777" w:rsidTr="00170D02">
        <w:trPr>
          <w:trHeight w:val="180"/>
        </w:trPr>
        <w:tc>
          <w:tcPr>
            <w:tcW w:w="286" w:type="pct"/>
            <w:tcBorders>
              <w:top w:val="nil"/>
              <w:left w:val="double" w:sz="6" w:space="0" w:color="auto"/>
              <w:bottom w:val="dotted" w:sz="4" w:space="0" w:color="auto"/>
              <w:right w:val="nil"/>
            </w:tcBorders>
            <w:shd w:val="clear" w:color="auto" w:fill="auto"/>
            <w:noWrap/>
            <w:vAlign w:val="bottom"/>
            <w:hideMark/>
          </w:tcPr>
          <w:p w14:paraId="6D3B6366" w14:textId="77777777" w:rsidR="008D0AF2" w:rsidRPr="00A75AFD" w:rsidRDefault="008D0AF2" w:rsidP="008D0AF2">
            <w:pPr>
              <w:spacing w:after="0" w:line="240" w:lineRule="auto"/>
              <w:jc w:val="center"/>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01610</w:t>
            </w:r>
          </w:p>
        </w:tc>
        <w:tc>
          <w:tcPr>
            <w:tcW w:w="2300" w:type="pct"/>
            <w:tcBorders>
              <w:top w:val="nil"/>
              <w:left w:val="single" w:sz="4" w:space="0" w:color="auto"/>
              <w:bottom w:val="dotted" w:sz="4" w:space="0" w:color="auto"/>
              <w:right w:val="single" w:sz="4" w:space="0" w:color="auto"/>
            </w:tcBorders>
            <w:shd w:val="clear" w:color="auto" w:fill="auto"/>
            <w:noWrap/>
            <w:vAlign w:val="bottom"/>
            <w:hideMark/>
          </w:tcPr>
          <w:p w14:paraId="1A61267C" w14:textId="77777777" w:rsidR="008D0AF2" w:rsidRPr="00A75AFD" w:rsidRDefault="008D0AF2" w:rsidP="008D0AF2">
            <w:pPr>
              <w:spacing w:after="0" w:line="240" w:lineRule="auto"/>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Planifikimi, Menaxhimi dhe Administrimi</w:t>
            </w:r>
          </w:p>
        </w:tc>
        <w:tc>
          <w:tcPr>
            <w:tcW w:w="511" w:type="pct"/>
            <w:tcBorders>
              <w:top w:val="nil"/>
              <w:left w:val="nil"/>
              <w:bottom w:val="dotted" w:sz="4" w:space="0" w:color="auto"/>
              <w:right w:val="single" w:sz="4" w:space="0" w:color="auto"/>
            </w:tcBorders>
            <w:shd w:val="clear" w:color="000000" w:fill="FFFFFF"/>
            <w:noWrap/>
            <w:vAlign w:val="bottom"/>
            <w:hideMark/>
          </w:tcPr>
          <w:p w14:paraId="1C0E2237"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384,707</w:t>
            </w:r>
          </w:p>
        </w:tc>
        <w:tc>
          <w:tcPr>
            <w:tcW w:w="463" w:type="pct"/>
            <w:tcBorders>
              <w:top w:val="nil"/>
              <w:left w:val="nil"/>
              <w:bottom w:val="dotted" w:sz="4" w:space="0" w:color="auto"/>
              <w:right w:val="dashed" w:sz="4" w:space="0" w:color="auto"/>
            </w:tcBorders>
            <w:shd w:val="clear" w:color="000000" w:fill="FFFFFF"/>
            <w:noWrap/>
            <w:vAlign w:val="bottom"/>
            <w:hideMark/>
          </w:tcPr>
          <w:p w14:paraId="6543502D"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1,500</w:t>
            </w:r>
          </w:p>
        </w:tc>
        <w:tc>
          <w:tcPr>
            <w:tcW w:w="425" w:type="pct"/>
            <w:tcBorders>
              <w:top w:val="nil"/>
              <w:left w:val="nil"/>
              <w:bottom w:val="dotted" w:sz="4" w:space="0" w:color="auto"/>
              <w:right w:val="dashed" w:sz="4" w:space="0" w:color="auto"/>
            </w:tcBorders>
            <w:shd w:val="clear" w:color="000000" w:fill="FFFFFF"/>
            <w:noWrap/>
            <w:vAlign w:val="bottom"/>
            <w:hideMark/>
          </w:tcPr>
          <w:p w14:paraId="6267B107"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0</w:t>
            </w:r>
          </w:p>
        </w:tc>
        <w:tc>
          <w:tcPr>
            <w:tcW w:w="463" w:type="pct"/>
            <w:tcBorders>
              <w:top w:val="nil"/>
              <w:left w:val="nil"/>
              <w:bottom w:val="dotted" w:sz="4" w:space="0" w:color="auto"/>
              <w:right w:val="single" w:sz="4" w:space="0" w:color="auto"/>
            </w:tcBorders>
            <w:shd w:val="clear" w:color="000000" w:fill="FFFFFF"/>
            <w:noWrap/>
            <w:vAlign w:val="bottom"/>
            <w:hideMark/>
          </w:tcPr>
          <w:p w14:paraId="3EFF3BD9"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1,500</w:t>
            </w:r>
          </w:p>
        </w:tc>
        <w:tc>
          <w:tcPr>
            <w:tcW w:w="550" w:type="pct"/>
            <w:tcBorders>
              <w:top w:val="nil"/>
              <w:left w:val="nil"/>
              <w:bottom w:val="dotted" w:sz="4" w:space="0" w:color="auto"/>
              <w:right w:val="single" w:sz="8" w:space="0" w:color="auto"/>
            </w:tcBorders>
            <w:shd w:val="clear" w:color="000000" w:fill="FFFFFF"/>
            <w:noWrap/>
            <w:vAlign w:val="bottom"/>
            <w:hideMark/>
          </w:tcPr>
          <w:p w14:paraId="60A7D9A8"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386,207</w:t>
            </w:r>
          </w:p>
        </w:tc>
      </w:tr>
      <w:tr w:rsidR="00A75AFD" w:rsidRPr="00A75AFD" w14:paraId="55908518" w14:textId="77777777" w:rsidTr="00170D02">
        <w:trPr>
          <w:trHeight w:val="180"/>
        </w:trPr>
        <w:tc>
          <w:tcPr>
            <w:tcW w:w="286" w:type="pct"/>
            <w:tcBorders>
              <w:top w:val="nil"/>
              <w:left w:val="double" w:sz="6" w:space="0" w:color="auto"/>
              <w:bottom w:val="single" w:sz="4" w:space="0" w:color="auto"/>
              <w:right w:val="nil"/>
            </w:tcBorders>
            <w:shd w:val="clear" w:color="auto" w:fill="auto"/>
            <w:noWrap/>
            <w:vAlign w:val="bottom"/>
            <w:hideMark/>
          </w:tcPr>
          <w:p w14:paraId="57C3336D" w14:textId="77777777" w:rsidR="008D0AF2" w:rsidRPr="00A75AFD" w:rsidRDefault="008D0AF2" w:rsidP="008D0AF2">
            <w:pPr>
              <w:spacing w:after="0" w:line="240" w:lineRule="auto"/>
              <w:jc w:val="center"/>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01620</w:t>
            </w:r>
          </w:p>
        </w:tc>
        <w:tc>
          <w:tcPr>
            <w:tcW w:w="2300" w:type="pct"/>
            <w:tcBorders>
              <w:top w:val="nil"/>
              <w:left w:val="single" w:sz="4" w:space="0" w:color="auto"/>
              <w:bottom w:val="single" w:sz="4" w:space="0" w:color="auto"/>
              <w:right w:val="single" w:sz="4" w:space="0" w:color="auto"/>
            </w:tcBorders>
            <w:shd w:val="clear" w:color="auto" w:fill="auto"/>
            <w:noWrap/>
            <w:vAlign w:val="bottom"/>
            <w:hideMark/>
          </w:tcPr>
          <w:p w14:paraId="7698C066" w14:textId="77777777" w:rsidR="008D0AF2" w:rsidRPr="00A75AFD" w:rsidRDefault="008D0AF2" w:rsidP="008D0AF2">
            <w:pPr>
              <w:spacing w:after="0" w:line="240" w:lineRule="auto"/>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Zgjedhjet e përgjithshme dhe lokale</w:t>
            </w:r>
          </w:p>
        </w:tc>
        <w:tc>
          <w:tcPr>
            <w:tcW w:w="511" w:type="pct"/>
            <w:tcBorders>
              <w:top w:val="nil"/>
              <w:left w:val="nil"/>
              <w:bottom w:val="single" w:sz="4" w:space="0" w:color="auto"/>
              <w:right w:val="single" w:sz="4" w:space="0" w:color="auto"/>
            </w:tcBorders>
            <w:shd w:val="clear" w:color="000000" w:fill="FFFFFF"/>
            <w:noWrap/>
            <w:vAlign w:val="bottom"/>
            <w:hideMark/>
          </w:tcPr>
          <w:p w14:paraId="5D1A0728"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0</w:t>
            </w:r>
          </w:p>
        </w:tc>
        <w:tc>
          <w:tcPr>
            <w:tcW w:w="463" w:type="pct"/>
            <w:tcBorders>
              <w:top w:val="nil"/>
              <w:left w:val="nil"/>
              <w:bottom w:val="single" w:sz="4" w:space="0" w:color="auto"/>
              <w:right w:val="dashed" w:sz="4" w:space="0" w:color="auto"/>
            </w:tcBorders>
            <w:shd w:val="clear" w:color="000000" w:fill="FFFFFF"/>
            <w:noWrap/>
            <w:vAlign w:val="bottom"/>
            <w:hideMark/>
          </w:tcPr>
          <w:p w14:paraId="4A917E58"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134,000</w:t>
            </w:r>
          </w:p>
        </w:tc>
        <w:tc>
          <w:tcPr>
            <w:tcW w:w="425" w:type="pct"/>
            <w:tcBorders>
              <w:top w:val="nil"/>
              <w:left w:val="nil"/>
              <w:bottom w:val="single" w:sz="4" w:space="0" w:color="auto"/>
              <w:right w:val="dashed" w:sz="4" w:space="0" w:color="auto"/>
            </w:tcBorders>
            <w:shd w:val="clear" w:color="000000" w:fill="FFFFFF"/>
            <w:noWrap/>
            <w:vAlign w:val="bottom"/>
            <w:hideMark/>
          </w:tcPr>
          <w:p w14:paraId="4AA8D6A0"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11,900</w:t>
            </w:r>
          </w:p>
        </w:tc>
        <w:tc>
          <w:tcPr>
            <w:tcW w:w="463" w:type="pct"/>
            <w:tcBorders>
              <w:top w:val="nil"/>
              <w:left w:val="nil"/>
              <w:bottom w:val="single" w:sz="4" w:space="0" w:color="auto"/>
              <w:right w:val="single" w:sz="4" w:space="0" w:color="auto"/>
            </w:tcBorders>
            <w:shd w:val="clear" w:color="000000" w:fill="FFFFFF"/>
            <w:noWrap/>
            <w:vAlign w:val="bottom"/>
            <w:hideMark/>
          </w:tcPr>
          <w:p w14:paraId="4A3E9E1A"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145,900</w:t>
            </w:r>
          </w:p>
        </w:tc>
        <w:tc>
          <w:tcPr>
            <w:tcW w:w="550" w:type="pct"/>
            <w:tcBorders>
              <w:top w:val="nil"/>
              <w:left w:val="nil"/>
              <w:bottom w:val="single" w:sz="4" w:space="0" w:color="auto"/>
              <w:right w:val="single" w:sz="8" w:space="0" w:color="auto"/>
            </w:tcBorders>
            <w:shd w:val="clear" w:color="000000" w:fill="FFFFFF"/>
            <w:noWrap/>
            <w:vAlign w:val="bottom"/>
            <w:hideMark/>
          </w:tcPr>
          <w:p w14:paraId="5F442D73"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145,900</w:t>
            </w:r>
          </w:p>
        </w:tc>
      </w:tr>
      <w:tr w:rsidR="00A75AFD" w:rsidRPr="00A75AFD" w14:paraId="3F00F124" w14:textId="77777777" w:rsidTr="00170D02">
        <w:trPr>
          <w:trHeight w:val="180"/>
        </w:trPr>
        <w:tc>
          <w:tcPr>
            <w:tcW w:w="286" w:type="pct"/>
            <w:tcBorders>
              <w:top w:val="nil"/>
              <w:left w:val="double" w:sz="6" w:space="0" w:color="auto"/>
              <w:bottom w:val="dotted" w:sz="4" w:space="0" w:color="auto"/>
              <w:right w:val="nil"/>
            </w:tcBorders>
            <w:shd w:val="clear" w:color="auto" w:fill="auto"/>
            <w:vAlign w:val="bottom"/>
            <w:hideMark/>
          </w:tcPr>
          <w:p w14:paraId="244ECE46" w14:textId="77777777" w:rsidR="008D0AF2" w:rsidRPr="00A75AFD" w:rsidRDefault="008D0AF2" w:rsidP="008D0AF2">
            <w:pPr>
              <w:spacing w:after="0" w:line="240" w:lineRule="auto"/>
              <w:jc w:val="center"/>
              <w:rPr>
                <w:rFonts w:ascii="Garamond" w:eastAsia="Times New Roman" w:hAnsi="Garamond" w:cs="Arial"/>
                <w:b/>
                <w:bCs/>
                <w:sz w:val="12"/>
                <w:szCs w:val="12"/>
                <w:lang w:eastAsia="sq-AL"/>
              </w:rPr>
            </w:pPr>
            <w:r w:rsidRPr="00A75AFD">
              <w:rPr>
                <w:rFonts w:ascii="Garamond" w:eastAsia="Times New Roman" w:hAnsi="Garamond" w:cs="Arial"/>
                <w:b/>
                <w:bCs/>
                <w:sz w:val="12"/>
                <w:szCs w:val="12"/>
                <w:lang w:eastAsia="sq-AL"/>
              </w:rPr>
              <w:t>76</w:t>
            </w:r>
          </w:p>
        </w:tc>
        <w:tc>
          <w:tcPr>
            <w:tcW w:w="2300" w:type="pct"/>
            <w:tcBorders>
              <w:top w:val="nil"/>
              <w:left w:val="single" w:sz="4" w:space="0" w:color="auto"/>
              <w:bottom w:val="dotted" w:sz="4" w:space="0" w:color="auto"/>
              <w:right w:val="single" w:sz="4" w:space="0" w:color="auto"/>
            </w:tcBorders>
            <w:shd w:val="clear" w:color="auto" w:fill="auto"/>
            <w:vAlign w:val="bottom"/>
            <w:hideMark/>
          </w:tcPr>
          <w:p w14:paraId="7E4C2420" w14:textId="77777777" w:rsidR="008D0AF2" w:rsidRPr="00A75AFD" w:rsidRDefault="008D0AF2" w:rsidP="008D0AF2">
            <w:pPr>
              <w:spacing w:after="0" w:line="240" w:lineRule="auto"/>
              <w:rPr>
                <w:rFonts w:ascii="Garamond" w:eastAsia="Times New Roman" w:hAnsi="Garamond" w:cs="Arial"/>
                <w:b/>
                <w:bCs/>
                <w:sz w:val="12"/>
                <w:szCs w:val="12"/>
                <w:lang w:eastAsia="sq-AL"/>
              </w:rPr>
            </w:pPr>
            <w:r w:rsidRPr="00A75AFD">
              <w:rPr>
                <w:rFonts w:ascii="Garamond" w:eastAsia="Times New Roman" w:hAnsi="Garamond" w:cs="Arial"/>
                <w:b/>
                <w:bCs/>
                <w:sz w:val="12"/>
                <w:szCs w:val="12"/>
                <w:lang w:eastAsia="sq-AL"/>
              </w:rPr>
              <w:t>Inspektorati i Lartë i Deklarimit dhe Kontrollit të Pasurive dhe Konfliktit të Interesave </w:t>
            </w:r>
          </w:p>
        </w:tc>
        <w:tc>
          <w:tcPr>
            <w:tcW w:w="511" w:type="pct"/>
            <w:tcBorders>
              <w:top w:val="nil"/>
              <w:left w:val="nil"/>
              <w:bottom w:val="dotted" w:sz="4" w:space="0" w:color="auto"/>
              <w:right w:val="single" w:sz="4" w:space="0" w:color="auto"/>
            </w:tcBorders>
            <w:shd w:val="clear" w:color="000000" w:fill="FFFFFF"/>
            <w:noWrap/>
            <w:vAlign w:val="bottom"/>
            <w:hideMark/>
          </w:tcPr>
          <w:p w14:paraId="4A12D184" w14:textId="77777777" w:rsidR="008D0AF2" w:rsidRPr="00A75AFD" w:rsidRDefault="008D0AF2" w:rsidP="008D0AF2">
            <w:pPr>
              <w:spacing w:after="0" w:line="240" w:lineRule="auto"/>
              <w:jc w:val="right"/>
              <w:rPr>
                <w:rFonts w:ascii="Garamond" w:eastAsia="Times New Roman" w:hAnsi="Garamond" w:cs="Arial"/>
                <w:b/>
                <w:bCs/>
                <w:sz w:val="12"/>
                <w:szCs w:val="12"/>
                <w:lang w:eastAsia="sq-AL"/>
              </w:rPr>
            </w:pPr>
            <w:r w:rsidRPr="00A75AFD">
              <w:rPr>
                <w:rFonts w:ascii="Garamond" w:eastAsia="Times New Roman" w:hAnsi="Garamond" w:cs="Arial"/>
                <w:b/>
                <w:bCs/>
                <w:sz w:val="12"/>
                <w:szCs w:val="12"/>
                <w:lang w:eastAsia="sq-AL"/>
              </w:rPr>
              <w:t>244,080</w:t>
            </w:r>
          </w:p>
        </w:tc>
        <w:tc>
          <w:tcPr>
            <w:tcW w:w="463" w:type="pct"/>
            <w:tcBorders>
              <w:top w:val="nil"/>
              <w:left w:val="nil"/>
              <w:bottom w:val="dotted" w:sz="4" w:space="0" w:color="auto"/>
              <w:right w:val="dashed" w:sz="4" w:space="0" w:color="auto"/>
            </w:tcBorders>
            <w:shd w:val="clear" w:color="000000" w:fill="FFFFFF"/>
            <w:noWrap/>
            <w:vAlign w:val="bottom"/>
            <w:hideMark/>
          </w:tcPr>
          <w:p w14:paraId="4EFC9263" w14:textId="77777777" w:rsidR="008D0AF2" w:rsidRPr="00A75AFD" w:rsidRDefault="008D0AF2" w:rsidP="008D0AF2">
            <w:pPr>
              <w:spacing w:after="0" w:line="240" w:lineRule="auto"/>
              <w:jc w:val="right"/>
              <w:rPr>
                <w:rFonts w:ascii="Garamond" w:eastAsia="Times New Roman" w:hAnsi="Garamond" w:cs="Arial"/>
                <w:b/>
                <w:bCs/>
                <w:sz w:val="12"/>
                <w:szCs w:val="12"/>
                <w:lang w:eastAsia="sq-AL"/>
              </w:rPr>
            </w:pPr>
            <w:r w:rsidRPr="00A75AFD">
              <w:rPr>
                <w:rFonts w:ascii="Garamond" w:eastAsia="Times New Roman" w:hAnsi="Garamond" w:cs="Arial"/>
                <w:b/>
                <w:bCs/>
                <w:sz w:val="12"/>
                <w:szCs w:val="12"/>
                <w:lang w:eastAsia="sq-AL"/>
              </w:rPr>
              <w:t>53,600</w:t>
            </w:r>
          </w:p>
        </w:tc>
        <w:tc>
          <w:tcPr>
            <w:tcW w:w="425" w:type="pct"/>
            <w:tcBorders>
              <w:top w:val="nil"/>
              <w:left w:val="nil"/>
              <w:bottom w:val="dotted" w:sz="4" w:space="0" w:color="auto"/>
              <w:right w:val="dashed" w:sz="4" w:space="0" w:color="auto"/>
            </w:tcBorders>
            <w:shd w:val="clear" w:color="000000" w:fill="FFFFFF"/>
            <w:noWrap/>
            <w:vAlign w:val="bottom"/>
            <w:hideMark/>
          </w:tcPr>
          <w:p w14:paraId="4A88CD36" w14:textId="77777777" w:rsidR="008D0AF2" w:rsidRPr="00A75AFD" w:rsidRDefault="008D0AF2" w:rsidP="008D0AF2">
            <w:pPr>
              <w:spacing w:after="0" w:line="240" w:lineRule="auto"/>
              <w:jc w:val="right"/>
              <w:rPr>
                <w:rFonts w:ascii="Garamond" w:eastAsia="Times New Roman" w:hAnsi="Garamond" w:cs="Arial"/>
                <w:b/>
                <w:bCs/>
                <w:sz w:val="12"/>
                <w:szCs w:val="12"/>
                <w:lang w:eastAsia="sq-AL"/>
              </w:rPr>
            </w:pPr>
            <w:r w:rsidRPr="00A75AFD">
              <w:rPr>
                <w:rFonts w:ascii="Garamond" w:eastAsia="Times New Roman" w:hAnsi="Garamond" w:cs="Arial"/>
                <w:b/>
                <w:bCs/>
                <w:sz w:val="12"/>
                <w:szCs w:val="12"/>
                <w:lang w:eastAsia="sq-AL"/>
              </w:rPr>
              <w:t>0</w:t>
            </w:r>
          </w:p>
        </w:tc>
        <w:tc>
          <w:tcPr>
            <w:tcW w:w="463" w:type="pct"/>
            <w:tcBorders>
              <w:top w:val="nil"/>
              <w:left w:val="nil"/>
              <w:bottom w:val="dotted" w:sz="4" w:space="0" w:color="auto"/>
              <w:right w:val="single" w:sz="4" w:space="0" w:color="auto"/>
            </w:tcBorders>
            <w:shd w:val="clear" w:color="000000" w:fill="FFFFFF"/>
            <w:noWrap/>
            <w:vAlign w:val="bottom"/>
            <w:hideMark/>
          </w:tcPr>
          <w:p w14:paraId="7D356402" w14:textId="77777777" w:rsidR="008D0AF2" w:rsidRPr="00A75AFD" w:rsidRDefault="008D0AF2" w:rsidP="008D0AF2">
            <w:pPr>
              <w:spacing w:after="0" w:line="240" w:lineRule="auto"/>
              <w:jc w:val="right"/>
              <w:rPr>
                <w:rFonts w:ascii="Garamond" w:eastAsia="Times New Roman" w:hAnsi="Garamond" w:cs="Arial"/>
                <w:b/>
                <w:bCs/>
                <w:sz w:val="12"/>
                <w:szCs w:val="12"/>
                <w:lang w:eastAsia="sq-AL"/>
              </w:rPr>
            </w:pPr>
            <w:r w:rsidRPr="00A75AFD">
              <w:rPr>
                <w:rFonts w:ascii="Garamond" w:eastAsia="Times New Roman" w:hAnsi="Garamond" w:cs="Arial"/>
                <w:b/>
                <w:bCs/>
                <w:sz w:val="12"/>
                <w:szCs w:val="12"/>
                <w:lang w:eastAsia="sq-AL"/>
              </w:rPr>
              <w:t>53,600</w:t>
            </w:r>
          </w:p>
        </w:tc>
        <w:tc>
          <w:tcPr>
            <w:tcW w:w="550" w:type="pct"/>
            <w:tcBorders>
              <w:top w:val="nil"/>
              <w:left w:val="nil"/>
              <w:bottom w:val="dotted" w:sz="4" w:space="0" w:color="auto"/>
              <w:right w:val="single" w:sz="8" w:space="0" w:color="auto"/>
            </w:tcBorders>
            <w:shd w:val="clear" w:color="000000" w:fill="FFFFFF"/>
            <w:noWrap/>
            <w:vAlign w:val="bottom"/>
            <w:hideMark/>
          </w:tcPr>
          <w:p w14:paraId="044AA74D" w14:textId="77777777" w:rsidR="008D0AF2" w:rsidRPr="00A75AFD" w:rsidRDefault="008D0AF2" w:rsidP="008D0AF2">
            <w:pPr>
              <w:spacing w:after="0" w:line="240" w:lineRule="auto"/>
              <w:jc w:val="right"/>
              <w:rPr>
                <w:rFonts w:ascii="Garamond" w:eastAsia="Times New Roman" w:hAnsi="Garamond" w:cs="Arial"/>
                <w:b/>
                <w:bCs/>
                <w:sz w:val="12"/>
                <w:szCs w:val="12"/>
                <w:lang w:eastAsia="sq-AL"/>
              </w:rPr>
            </w:pPr>
            <w:r w:rsidRPr="00A75AFD">
              <w:rPr>
                <w:rFonts w:ascii="Garamond" w:eastAsia="Times New Roman" w:hAnsi="Garamond" w:cs="Arial"/>
                <w:b/>
                <w:bCs/>
                <w:sz w:val="12"/>
                <w:szCs w:val="12"/>
                <w:lang w:eastAsia="sq-AL"/>
              </w:rPr>
              <w:t>297,680</w:t>
            </w:r>
          </w:p>
        </w:tc>
      </w:tr>
      <w:tr w:rsidR="00A75AFD" w:rsidRPr="00A75AFD" w14:paraId="755DF113" w14:textId="77777777" w:rsidTr="00170D02">
        <w:trPr>
          <w:trHeight w:val="180"/>
        </w:trPr>
        <w:tc>
          <w:tcPr>
            <w:tcW w:w="286" w:type="pct"/>
            <w:tcBorders>
              <w:top w:val="nil"/>
              <w:left w:val="double" w:sz="6" w:space="0" w:color="auto"/>
              <w:bottom w:val="single" w:sz="4" w:space="0" w:color="auto"/>
              <w:right w:val="nil"/>
            </w:tcBorders>
            <w:shd w:val="clear" w:color="auto" w:fill="auto"/>
            <w:noWrap/>
            <w:vAlign w:val="bottom"/>
            <w:hideMark/>
          </w:tcPr>
          <w:p w14:paraId="222FC673" w14:textId="77777777" w:rsidR="008D0AF2" w:rsidRPr="00A75AFD" w:rsidRDefault="008D0AF2" w:rsidP="008D0AF2">
            <w:pPr>
              <w:spacing w:after="0" w:line="240" w:lineRule="auto"/>
              <w:jc w:val="center"/>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01110</w:t>
            </w:r>
          </w:p>
        </w:tc>
        <w:tc>
          <w:tcPr>
            <w:tcW w:w="2300" w:type="pct"/>
            <w:tcBorders>
              <w:top w:val="nil"/>
              <w:left w:val="single" w:sz="4" w:space="0" w:color="auto"/>
              <w:bottom w:val="single" w:sz="4" w:space="0" w:color="auto"/>
              <w:right w:val="single" w:sz="4" w:space="0" w:color="auto"/>
            </w:tcBorders>
            <w:shd w:val="clear" w:color="auto" w:fill="auto"/>
            <w:noWrap/>
            <w:vAlign w:val="bottom"/>
            <w:hideMark/>
          </w:tcPr>
          <w:p w14:paraId="1DDCF17C" w14:textId="77777777" w:rsidR="008D0AF2" w:rsidRPr="00A75AFD" w:rsidRDefault="008D0AF2" w:rsidP="008D0AF2">
            <w:pPr>
              <w:spacing w:after="0" w:line="240" w:lineRule="auto"/>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Planifikimi, Menaxhimi dhe Administrimi</w:t>
            </w:r>
          </w:p>
        </w:tc>
        <w:tc>
          <w:tcPr>
            <w:tcW w:w="511" w:type="pct"/>
            <w:tcBorders>
              <w:top w:val="nil"/>
              <w:left w:val="nil"/>
              <w:bottom w:val="single" w:sz="4" w:space="0" w:color="auto"/>
              <w:right w:val="single" w:sz="4" w:space="0" w:color="auto"/>
            </w:tcBorders>
            <w:shd w:val="clear" w:color="000000" w:fill="FFFFFF"/>
            <w:noWrap/>
            <w:vAlign w:val="bottom"/>
            <w:hideMark/>
          </w:tcPr>
          <w:p w14:paraId="4028F55E"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244,080</w:t>
            </w:r>
          </w:p>
        </w:tc>
        <w:tc>
          <w:tcPr>
            <w:tcW w:w="463" w:type="pct"/>
            <w:tcBorders>
              <w:top w:val="nil"/>
              <w:left w:val="nil"/>
              <w:bottom w:val="single" w:sz="4" w:space="0" w:color="auto"/>
              <w:right w:val="dashed" w:sz="4" w:space="0" w:color="auto"/>
            </w:tcBorders>
            <w:shd w:val="clear" w:color="000000" w:fill="FFFFFF"/>
            <w:noWrap/>
            <w:vAlign w:val="bottom"/>
            <w:hideMark/>
          </w:tcPr>
          <w:p w14:paraId="7E59F062"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53,600</w:t>
            </w:r>
          </w:p>
        </w:tc>
        <w:tc>
          <w:tcPr>
            <w:tcW w:w="425" w:type="pct"/>
            <w:tcBorders>
              <w:top w:val="nil"/>
              <w:left w:val="nil"/>
              <w:bottom w:val="single" w:sz="4" w:space="0" w:color="auto"/>
              <w:right w:val="dashed" w:sz="4" w:space="0" w:color="auto"/>
            </w:tcBorders>
            <w:shd w:val="clear" w:color="000000" w:fill="FFFFFF"/>
            <w:noWrap/>
            <w:vAlign w:val="bottom"/>
            <w:hideMark/>
          </w:tcPr>
          <w:p w14:paraId="5B67EC9E"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0</w:t>
            </w:r>
          </w:p>
        </w:tc>
        <w:tc>
          <w:tcPr>
            <w:tcW w:w="463" w:type="pct"/>
            <w:tcBorders>
              <w:top w:val="nil"/>
              <w:left w:val="nil"/>
              <w:bottom w:val="single" w:sz="4" w:space="0" w:color="auto"/>
              <w:right w:val="single" w:sz="4" w:space="0" w:color="auto"/>
            </w:tcBorders>
            <w:shd w:val="clear" w:color="000000" w:fill="FFFFFF"/>
            <w:noWrap/>
            <w:vAlign w:val="bottom"/>
            <w:hideMark/>
          </w:tcPr>
          <w:p w14:paraId="3CED3D8B"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53,600</w:t>
            </w:r>
          </w:p>
        </w:tc>
        <w:tc>
          <w:tcPr>
            <w:tcW w:w="550" w:type="pct"/>
            <w:tcBorders>
              <w:top w:val="nil"/>
              <w:left w:val="nil"/>
              <w:bottom w:val="single" w:sz="4" w:space="0" w:color="auto"/>
              <w:right w:val="single" w:sz="8" w:space="0" w:color="auto"/>
            </w:tcBorders>
            <w:shd w:val="clear" w:color="000000" w:fill="FFFFFF"/>
            <w:noWrap/>
            <w:vAlign w:val="bottom"/>
            <w:hideMark/>
          </w:tcPr>
          <w:p w14:paraId="745ED6A8"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297,680</w:t>
            </w:r>
          </w:p>
        </w:tc>
      </w:tr>
      <w:tr w:rsidR="00A75AFD" w:rsidRPr="00A75AFD" w14:paraId="3AE4C678" w14:textId="77777777" w:rsidTr="00170D02">
        <w:trPr>
          <w:trHeight w:val="180"/>
        </w:trPr>
        <w:tc>
          <w:tcPr>
            <w:tcW w:w="286" w:type="pct"/>
            <w:tcBorders>
              <w:top w:val="nil"/>
              <w:left w:val="double" w:sz="6" w:space="0" w:color="auto"/>
              <w:bottom w:val="dotted" w:sz="4" w:space="0" w:color="auto"/>
              <w:right w:val="nil"/>
            </w:tcBorders>
            <w:shd w:val="clear" w:color="auto" w:fill="auto"/>
            <w:vAlign w:val="bottom"/>
            <w:hideMark/>
          </w:tcPr>
          <w:p w14:paraId="2FF66475" w14:textId="77777777" w:rsidR="008D0AF2" w:rsidRPr="00A75AFD" w:rsidRDefault="008D0AF2" w:rsidP="008D0AF2">
            <w:pPr>
              <w:spacing w:after="0" w:line="240" w:lineRule="auto"/>
              <w:jc w:val="center"/>
              <w:rPr>
                <w:rFonts w:ascii="Garamond" w:eastAsia="Times New Roman" w:hAnsi="Garamond" w:cs="Arial"/>
                <w:b/>
                <w:bCs/>
                <w:sz w:val="12"/>
                <w:szCs w:val="12"/>
                <w:lang w:eastAsia="sq-AL"/>
              </w:rPr>
            </w:pPr>
            <w:r w:rsidRPr="00A75AFD">
              <w:rPr>
                <w:rFonts w:ascii="Garamond" w:eastAsia="Times New Roman" w:hAnsi="Garamond" w:cs="Arial"/>
                <w:b/>
                <w:bCs/>
                <w:sz w:val="12"/>
                <w:szCs w:val="12"/>
                <w:lang w:eastAsia="sq-AL"/>
              </w:rPr>
              <w:t>77</w:t>
            </w:r>
          </w:p>
        </w:tc>
        <w:tc>
          <w:tcPr>
            <w:tcW w:w="2300" w:type="pct"/>
            <w:tcBorders>
              <w:top w:val="nil"/>
              <w:left w:val="single" w:sz="4" w:space="0" w:color="auto"/>
              <w:bottom w:val="dotted" w:sz="4" w:space="0" w:color="auto"/>
              <w:right w:val="single" w:sz="4" w:space="0" w:color="auto"/>
            </w:tcBorders>
            <w:shd w:val="clear" w:color="auto" w:fill="auto"/>
            <w:vAlign w:val="bottom"/>
            <w:hideMark/>
          </w:tcPr>
          <w:p w14:paraId="1A78AE67" w14:textId="77777777" w:rsidR="008D0AF2" w:rsidRPr="00A75AFD" w:rsidRDefault="008D0AF2" w:rsidP="008D0AF2">
            <w:pPr>
              <w:spacing w:after="0" w:line="240" w:lineRule="auto"/>
              <w:rPr>
                <w:rFonts w:ascii="Garamond" w:eastAsia="Times New Roman" w:hAnsi="Garamond" w:cs="Arial"/>
                <w:b/>
                <w:bCs/>
                <w:sz w:val="12"/>
                <w:szCs w:val="12"/>
                <w:lang w:eastAsia="sq-AL"/>
              </w:rPr>
            </w:pPr>
            <w:r w:rsidRPr="00A75AFD">
              <w:rPr>
                <w:rFonts w:ascii="Garamond" w:eastAsia="Times New Roman" w:hAnsi="Garamond" w:cs="Arial"/>
                <w:b/>
                <w:bCs/>
                <w:sz w:val="12"/>
                <w:szCs w:val="12"/>
                <w:lang w:eastAsia="sq-AL"/>
              </w:rPr>
              <w:t>Autoriteti i Konkurrencës</w:t>
            </w:r>
          </w:p>
        </w:tc>
        <w:tc>
          <w:tcPr>
            <w:tcW w:w="511" w:type="pct"/>
            <w:tcBorders>
              <w:top w:val="nil"/>
              <w:left w:val="nil"/>
              <w:bottom w:val="dotted" w:sz="4" w:space="0" w:color="auto"/>
              <w:right w:val="single" w:sz="4" w:space="0" w:color="auto"/>
            </w:tcBorders>
            <w:shd w:val="clear" w:color="000000" w:fill="FFFFFF"/>
            <w:noWrap/>
            <w:vAlign w:val="bottom"/>
            <w:hideMark/>
          </w:tcPr>
          <w:p w14:paraId="22C76D5A" w14:textId="77777777" w:rsidR="008D0AF2" w:rsidRPr="00A75AFD" w:rsidRDefault="008D0AF2" w:rsidP="008D0AF2">
            <w:pPr>
              <w:spacing w:after="0" w:line="240" w:lineRule="auto"/>
              <w:jc w:val="right"/>
              <w:rPr>
                <w:rFonts w:ascii="Garamond" w:eastAsia="Times New Roman" w:hAnsi="Garamond" w:cs="Arial"/>
                <w:b/>
                <w:bCs/>
                <w:sz w:val="12"/>
                <w:szCs w:val="12"/>
                <w:lang w:eastAsia="sq-AL"/>
              </w:rPr>
            </w:pPr>
            <w:r w:rsidRPr="00A75AFD">
              <w:rPr>
                <w:rFonts w:ascii="Garamond" w:eastAsia="Times New Roman" w:hAnsi="Garamond" w:cs="Arial"/>
                <w:b/>
                <w:bCs/>
                <w:sz w:val="12"/>
                <w:szCs w:val="12"/>
                <w:lang w:eastAsia="sq-AL"/>
              </w:rPr>
              <w:t>114,250</w:t>
            </w:r>
          </w:p>
        </w:tc>
        <w:tc>
          <w:tcPr>
            <w:tcW w:w="463" w:type="pct"/>
            <w:tcBorders>
              <w:top w:val="nil"/>
              <w:left w:val="nil"/>
              <w:bottom w:val="dotted" w:sz="4" w:space="0" w:color="auto"/>
              <w:right w:val="single" w:sz="4" w:space="0" w:color="auto"/>
            </w:tcBorders>
            <w:shd w:val="clear" w:color="000000" w:fill="FFFFFF"/>
            <w:noWrap/>
            <w:vAlign w:val="bottom"/>
            <w:hideMark/>
          </w:tcPr>
          <w:p w14:paraId="57BAD78E" w14:textId="77777777" w:rsidR="008D0AF2" w:rsidRPr="00A75AFD" w:rsidRDefault="008D0AF2" w:rsidP="008D0AF2">
            <w:pPr>
              <w:spacing w:after="0" w:line="240" w:lineRule="auto"/>
              <w:jc w:val="right"/>
              <w:rPr>
                <w:rFonts w:ascii="Garamond" w:eastAsia="Times New Roman" w:hAnsi="Garamond" w:cs="Arial"/>
                <w:b/>
                <w:bCs/>
                <w:sz w:val="12"/>
                <w:szCs w:val="12"/>
                <w:lang w:eastAsia="sq-AL"/>
              </w:rPr>
            </w:pPr>
            <w:r w:rsidRPr="00A75AFD">
              <w:rPr>
                <w:rFonts w:ascii="Garamond" w:eastAsia="Times New Roman" w:hAnsi="Garamond" w:cs="Arial"/>
                <w:b/>
                <w:bCs/>
                <w:sz w:val="12"/>
                <w:szCs w:val="12"/>
                <w:lang w:eastAsia="sq-AL"/>
              </w:rPr>
              <w:t>10,000</w:t>
            </w:r>
          </w:p>
        </w:tc>
        <w:tc>
          <w:tcPr>
            <w:tcW w:w="425" w:type="pct"/>
            <w:tcBorders>
              <w:top w:val="nil"/>
              <w:left w:val="nil"/>
              <w:bottom w:val="dotted" w:sz="4" w:space="0" w:color="auto"/>
              <w:right w:val="single" w:sz="4" w:space="0" w:color="auto"/>
            </w:tcBorders>
            <w:shd w:val="clear" w:color="000000" w:fill="FFFFFF"/>
            <w:noWrap/>
            <w:vAlign w:val="bottom"/>
            <w:hideMark/>
          </w:tcPr>
          <w:p w14:paraId="35EC55D4" w14:textId="77777777" w:rsidR="008D0AF2" w:rsidRPr="00A75AFD" w:rsidRDefault="008D0AF2" w:rsidP="008D0AF2">
            <w:pPr>
              <w:spacing w:after="0" w:line="240" w:lineRule="auto"/>
              <w:jc w:val="right"/>
              <w:rPr>
                <w:rFonts w:ascii="Garamond" w:eastAsia="Times New Roman" w:hAnsi="Garamond" w:cs="Arial"/>
                <w:b/>
                <w:bCs/>
                <w:sz w:val="12"/>
                <w:szCs w:val="12"/>
                <w:lang w:eastAsia="sq-AL"/>
              </w:rPr>
            </w:pPr>
            <w:r w:rsidRPr="00A75AFD">
              <w:rPr>
                <w:rFonts w:ascii="Garamond" w:eastAsia="Times New Roman" w:hAnsi="Garamond" w:cs="Arial"/>
                <w:b/>
                <w:bCs/>
                <w:sz w:val="12"/>
                <w:szCs w:val="12"/>
                <w:lang w:eastAsia="sq-AL"/>
              </w:rPr>
              <w:t>0</w:t>
            </w:r>
          </w:p>
        </w:tc>
        <w:tc>
          <w:tcPr>
            <w:tcW w:w="463" w:type="pct"/>
            <w:tcBorders>
              <w:top w:val="nil"/>
              <w:left w:val="nil"/>
              <w:bottom w:val="dotted" w:sz="4" w:space="0" w:color="auto"/>
              <w:right w:val="single" w:sz="4" w:space="0" w:color="auto"/>
            </w:tcBorders>
            <w:shd w:val="clear" w:color="000000" w:fill="FFFFFF"/>
            <w:noWrap/>
            <w:vAlign w:val="bottom"/>
            <w:hideMark/>
          </w:tcPr>
          <w:p w14:paraId="46A5676E" w14:textId="77777777" w:rsidR="008D0AF2" w:rsidRPr="00A75AFD" w:rsidRDefault="008D0AF2" w:rsidP="008D0AF2">
            <w:pPr>
              <w:spacing w:after="0" w:line="240" w:lineRule="auto"/>
              <w:jc w:val="right"/>
              <w:rPr>
                <w:rFonts w:ascii="Garamond" w:eastAsia="Times New Roman" w:hAnsi="Garamond" w:cs="Arial"/>
                <w:b/>
                <w:bCs/>
                <w:sz w:val="12"/>
                <w:szCs w:val="12"/>
                <w:lang w:eastAsia="sq-AL"/>
              </w:rPr>
            </w:pPr>
            <w:r w:rsidRPr="00A75AFD">
              <w:rPr>
                <w:rFonts w:ascii="Garamond" w:eastAsia="Times New Roman" w:hAnsi="Garamond" w:cs="Arial"/>
                <w:b/>
                <w:bCs/>
                <w:sz w:val="12"/>
                <w:szCs w:val="12"/>
                <w:lang w:eastAsia="sq-AL"/>
              </w:rPr>
              <w:t>10,000</w:t>
            </w:r>
          </w:p>
        </w:tc>
        <w:tc>
          <w:tcPr>
            <w:tcW w:w="550" w:type="pct"/>
            <w:tcBorders>
              <w:top w:val="nil"/>
              <w:left w:val="nil"/>
              <w:bottom w:val="dotted" w:sz="4" w:space="0" w:color="auto"/>
              <w:right w:val="single" w:sz="8" w:space="0" w:color="auto"/>
            </w:tcBorders>
            <w:shd w:val="clear" w:color="000000" w:fill="FFFFFF"/>
            <w:noWrap/>
            <w:vAlign w:val="bottom"/>
            <w:hideMark/>
          </w:tcPr>
          <w:p w14:paraId="527DB064" w14:textId="77777777" w:rsidR="008D0AF2" w:rsidRPr="00A75AFD" w:rsidRDefault="008D0AF2" w:rsidP="008D0AF2">
            <w:pPr>
              <w:spacing w:after="0" w:line="240" w:lineRule="auto"/>
              <w:jc w:val="right"/>
              <w:rPr>
                <w:rFonts w:ascii="Garamond" w:eastAsia="Times New Roman" w:hAnsi="Garamond" w:cs="Arial"/>
                <w:b/>
                <w:bCs/>
                <w:sz w:val="12"/>
                <w:szCs w:val="12"/>
                <w:lang w:eastAsia="sq-AL"/>
              </w:rPr>
            </w:pPr>
            <w:r w:rsidRPr="00A75AFD">
              <w:rPr>
                <w:rFonts w:ascii="Garamond" w:eastAsia="Times New Roman" w:hAnsi="Garamond" w:cs="Arial"/>
                <w:b/>
                <w:bCs/>
                <w:sz w:val="12"/>
                <w:szCs w:val="12"/>
                <w:lang w:eastAsia="sq-AL"/>
              </w:rPr>
              <w:t>124,250</w:t>
            </w:r>
          </w:p>
        </w:tc>
      </w:tr>
      <w:tr w:rsidR="00A75AFD" w:rsidRPr="00A75AFD" w14:paraId="42EC87A4" w14:textId="77777777" w:rsidTr="00170D02">
        <w:trPr>
          <w:trHeight w:val="180"/>
        </w:trPr>
        <w:tc>
          <w:tcPr>
            <w:tcW w:w="286" w:type="pct"/>
            <w:tcBorders>
              <w:top w:val="nil"/>
              <w:left w:val="double" w:sz="6" w:space="0" w:color="auto"/>
              <w:bottom w:val="single" w:sz="4" w:space="0" w:color="auto"/>
              <w:right w:val="nil"/>
            </w:tcBorders>
            <w:shd w:val="clear" w:color="auto" w:fill="auto"/>
            <w:noWrap/>
            <w:vAlign w:val="bottom"/>
            <w:hideMark/>
          </w:tcPr>
          <w:p w14:paraId="759EB0C6" w14:textId="77777777" w:rsidR="008D0AF2" w:rsidRPr="00A75AFD" w:rsidRDefault="008D0AF2" w:rsidP="008D0AF2">
            <w:pPr>
              <w:spacing w:after="0" w:line="240" w:lineRule="auto"/>
              <w:jc w:val="center"/>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04120</w:t>
            </w:r>
          </w:p>
        </w:tc>
        <w:tc>
          <w:tcPr>
            <w:tcW w:w="2300" w:type="pct"/>
            <w:tcBorders>
              <w:top w:val="nil"/>
              <w:left w:val="single" w:sz="4" w:space="0" w:color="auto"/>
              <w:bottom w:val="single" w:sz="4" w:space="0" w:color="auto"/>
              <w:right w:val="single" w:sz="4" w:space="0" w:color="auto"/>
            </w:tcBorders>
            <w:shd w:val="clear" w:color="auto" w:fill="auto"/>
            <w:noWrap/>
            <w:vAlign w:val="bottom"/>
            <w:hideMark/>
          </w:tcPr>
          <w:p w14:paraId="63F08B32" w14:textId="77777777" w:rsidR="008D0AF2" w:rsidRPr="00A75AFD" w:rsidRDefault="008D0AF2" w:rsidP="008D0AF2">
            <w:pPr>
              <w:spacing w:after="0" w:line="240" w:lineRule="auto"/>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Mbikëqyrja e tregut dhe garantimi i konkurrencës</w:t>
            </w:r>
          </w:p>
        </w:tc>
        <w:tc>
          <w:tcPr>
            <w:tcW w:w="511" w:type="pct"/>
            <w:tcBorders>
              <w:top w:val="nil"/>
              <w:left w:val="nil"/>
              <w:bottom w:val="single" w:sz="4" w:space="0" w:color="auto"/>
              <w:right w:val="single" w:sz="4" w:space="0" w:color="auto"/>
            </w:tcBorders>
            <w:shd w:val="clear" w:color="000000" w:fill="FFFFFF"/>
            <w:noWrap/>
            <w:vAlign w:val="bottom"/>
            <w:hideMark/>
          </w:tcPr>
          <w:p w14:paraId="1E18F354"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114,250</w:t>
            </w:r>
          </w:p>
        </w:tc>
        <w:tc>
          <w:tcPr>
            <w:tcW w:w="463" w:type="pct"/>
            <w:tcBorders>
              <w:top w:val="nil"/>
              <w:left w:val="nil"/>
              <w:bottom w:val="single" w:sz="4" w:space="0" w:color="auto"/>
              <w:right w:val="dashed" w:sz="4" w:space="0" w:color="auto"/>
            </w:tcBorders>
            <w:shd w:val="clear" w:color="000000" w:fill="FFFFFF"/>
            <w:noWrap/>
            <w:vAlign w:val="bottom"/>
            <w:hideMark/>
          </w:tcPr>
          <w:p w14:paraId="3E3BA226"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10,000</w:t>
            </w:r>
          </w:p>
        </w:tc>
        <w:tc>
          <w:tcPr>
            <w:tcW w:w="425" w:type="pct"/>
            <w:tcBorders>
              <w:top w:val="nil"/>
              <w:left w:val="nil"/>
              <w:bottom w:val="single" w:sz="4" w:space="0" w:color="auto"/>
              <w:right w:val="dashed" w:sz="4" w:space="0" w:color="auto"/>
            </w:tcBorders>
            <w:shd w:val="clear" w:color="000000" w:fill="FFFFFF"/>
            <w:noWrap/>
            <w:vAlign w:val="bottom"/>
            <w:hideMark/>
          </w:tcPr>
          <w:p w14:paraId="10C87455"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0</w:t>
            </w:r>
          </w:p>
        </w:tc>
        <w:tc>
          <w:tcPr>
            <w:tcW w:w="463" w:type="pct"/>
            <w:tcBorders>
              <w:top w:val="nil"/>
              <w:left w:val="nil"/>
              <w:bottom w:val="single" w:sz="4" w:space="0" w:color="auto"/>
              <w:right w:val="single" w:sz="4" w:space="0" w:color="auto"/>
            </w:tcBorders>
            <w:shd w:val="clear" w:color="000000" w:fill="FFFFFF"/>
            <w:noWrap/>
            <w:vAlign w:val="bottom"/>
            <w:hideMark/>
          </w:tcPr>
          <w:p w14:paraId="7523A343"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10,000</w:t>
            </w:r>
          </w:p>
        </w:tc>
        <w:tc>
          <w:tcPr>
            <w:tcW w:w="550" w:type="pct"/>
            <w:tcBorders>
              <w:top w:val="nil"/>
              <w:left w:val="nil"/>
              <w:bottom w:val="single" w:sz="4" w:space="0" w:color="auto"/>
              <w:right w:val="single" w:sz="8" w:space="0" w:color="auto"/>
            </w:tcBorders>
            <w:shd w:val="clear" w:color="000000" w:fill="FFFFFF"/>
            <w:noWrap/>
            <w:vAlign w:val="bottom"/>
            <w:hideMark/>
          </w:tcPr>
          <w:p w14:paraId="733B3EFE"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124,250</w:t>
            </w:r>
          </w:p>
        </w:tc>
      </w:tr>
      <w:tr w:rsidR="00A75AFD" w:rsidRPr="00A75AFD" w14:paraId="2D6C482E" w14:textId="77777777" w:rsidTr="00170D02">
        <w:trPr>
          <w:trHeight w:val="180"/>
        </w:trPr>
        <w:tc>
          <w:tcPr>
            <w:tcW w:w="286" w:type="pct"/>
            <w:tcBorders>
              <w:top w:val="nil"/>
              <w:left w:val="double" w:sz="6" w:space="0" w:color="auto"/>
              <w:bottom w:val="dotted" w:sz="4" w:space="0" w:color="auto"/>
              <w:right w:val="nil"/>
            </w:tcBorders>
            <w:shd w:val="clear" w:color="auto" w:fill="auto"/>
            <w:vAlign w:val="bottom"/>
            <w:hideMark/>
          </w:tcPr>
          <w:p w14:paraId="071C71AD" w14:textId="77777777" w:rsidR="008D0AF2" w:rsidRPr="00A75AFD" w:rsidRDefault="008D0AF2" w:rsidP="008D0AF2">
            <w:pPr>
              <w:spacing w:after="0" w:line="240" w:lineRule="auto"/>
              <w:jc w:val="center"/>
              <w:rPr>
                <w:rFonts w:ascii="Garamond" w:eastAsia="Times New Roman" w:hAnsi="Garamond" w:cs="Arial"/>
                <w:b/>
                <w:bCs/>
                <w:sz w:val="12"/>
                <w:szCs w:val="12"/>
                <w:lang w:eastAsia="sq-AL"/>
              </w:rPr>
            </w:pPr>
            <w:r w:rsidRPr="00A75AFD">
              <w:rPr>
                <w:rFonts w:ascii="Garamond" w:eastAsia="Times New Roman" w:hAnsi="Garamond" w:cs="Arial"/>
                <w:b/>
                <w:bCs/>
                <w:sz w:val="12"/>
                <w:szCs w:val="12"/>
                <w:lang w:eastAsia="sq-AL"/>
              </w:rPr>
              <w:t>82</w:t>
            </w:r>
          </w:p>
        </w:tc>
        <w:tc>
          <w:tcPr>
            <w:tcW w:w="2300" w:type="pct"/>
            <w:tcBorders>
              <w:top w:val="nil"/>
              <w:left w:val="single" w:sz="4" w:space="0" w:color="auto"/>
              <w:bottom w:val="dotted" w:sz="4" w:space="0" w:color="auto"/>
              <w:right w:val="single" w:sz="4" w:space="0" w:color="auto"/>
            </w:tcBorders>
            <w:shd w:val="clear" w:color="auto" w:fill="auto"/>
            <w:vAlign w:val="bottom"/>
            <w:hideMark/>
          </w:tcPr>
          <w:p w14:paraId="6941BE2E" w14:textId="77777777" w:rsidR="008D0AF2" w:rsidRPr="00A75AFD" w:rsidRDefault="008D0AF2" w:rsidP="008D0AF2">
            <w:pPr>
              <w:spacing w:after="0" w:line="240" w:lineRule="auto"/>
              <w:rPr>
                <w:rFonts w:ascii="Garamond" w:eastAsia="Times New Roman" w:hAnsi="Garamond" w:cs="Arial"/>
                <w:b/>
                <w:bCs/>
                <w:sz w:val="12"/>
                <w:szCs w:val="12"/>
                <w:lang w:eastAsia="sq-AL"/>
              </w:rPr>
            </w:pPr>
            <w:r w:rsidRPr="00A75AFD">
              <w:rPr>
                <w:rFonts w:ascii="Garamond" w:eastAsia="Times New Roman" w:hAnsi="Garamond" w:cs="Arial"/>
                <w:b/>
                <w:bCs/>
                <w:sz w:val="12"/>
                <w:szCs w:val="12"/>
                <w:lang w:eastAsia="sq-AL"/>
              </w:rPr>
              <w:t>Këshilli Kombëtar i Kontabilitetit</w:t>
            </w:r>
          </w:p>
        </w:tc>
        <w:tc>
          <w:tcPr>
            <w:tcW w:w="511" w:type="pct"/>
            <w:tcBorders>
              <w:top w:val="nil"/>
              <w:left w:val="nil"/>
              <w:bottom w:val="dotted" w:sz="4" w:space="0" w:color="auto"/>
              <w:right w:val="single" w:sz="4" w:space="0" w:color="auto"/>
            </w:tcBorders>
            <w:shd w:val="clear" w:color="000000" w:fill="FFFFFF"/>
            <w:noWrap/>
            <w:vAlign w:val="bottom"/>
            <w:hideMark/>
          </w:tcPr>
          <w:p w14:paraId="1A29DDBA" w14:textId="77777777" w:rsidR="008D0AF2" w:rsidRPr="00A75AFD" w:rsidRDefault="008D0AF2" w:rsidP="008D0AF2">
            <w:pPr>
              <w:spacing w:after="0" w:line="240" w:lineRule="auto"/>
              <w:jc w:val="right"/>
              <w:rPr>
                <w:rFonts w:ascii="Garamond" w:eastAsia="Times New Roman" w:hAnsi="Garamond" w:cs="Arial"/>
                <w:b/>
                <w:bCs/>
                <w:sz w:val="12"/>
                <w:szCs w:val="12"/>
                <w:lang w:eastAsia="sq-AL"/>
              </w:rPr>
            </w:pPr>
            <w:r w:rsidRPr="00A75AFD">
              <w:rPr>
                <w:rFonts w:ascii="Garamond" w:eastAsia="Times New Roman" w:hAnsi="Garamond" w:cs="Arial"/>
                <w:b/>
                <w:bCs/>
                <w:sz w:val="12"/>
                <w:szCs w:val="12"/>
                <w:lang w:eastAsia="sq-AL"/>
              </w:rPr>
              <w:t>17,550</w:t>
            </w:r>
          </w:p>
        </w:tc>
        <w:tc>
          <w:tcPr>
            <w:tcW w:w="463" w:type="pct"/>
            <w:tcBorders>
              <w:top w:val="nil"/>
              <w:left w:val="nil"/>
              <w:bottom w:val="dotted" w:sz="4" w:space="0" w:color="auto"/>
              <w:right w:val="dashed" w:sz="4" w:space="0" w:color="auto"/>
            </w:tcBorders>
            <w:shd w:val="clear" w:color="000000" w:fill="FFFFFF"/>
            <w:noWrap/>
            <w:vAlign w:val="bottom"/>
            <w:hideMark/>
          </w:tcPr>
          <w:p w14:paraId="532BFB71" w14:textId="77777777" w:rsidR="008D0AF2" w:rsidRPr="00A75AFD" w:rsidRDefault="008D0AF2" w:rsidP="008D0AF2">
            <w:pPr>
              <w:spacing w:after="0" w:line="240" w:lineRule="auto"/>
              <w:jc w:val="right"/>
              <w:rPr>
                <w:rFonts w:ascii="Garamond" w:eastAsia="Times New Roman" w:hAnsi="Garamond" w:cs="Arial"/>
                <w:b/>
                <w:bCs/>
                <w:sz w:val="12"/>
                <w:szCs w:val="12"/>
                <w:lang w:eastAsia="sq-AL"/>
              </w:rPr>
            </w:pPr>
            <w:r w:rsidRPr="00A75AFD">
              <w:rPr>
                <w:rFonts w:ascii="Garamond" w:eastAsia="Times New Roman" w:hAnsi="Garamond" w:cs="Arial"/>
                <w:b/>
                <w:bCs/>
                <w:sz w:val="12"/>
                <w:szCs w:val="12"/>
                <w:lang w:eastAsia="sq-AL"/>
              </w:rPr>
              <w:t>1,000</w:t>
            </w:r>
          </w:p>
        </w:tc>
        <w:tc>
          <w:tcPr>
            <w:tcW w:w="425" w:type="pct"/>
            <w:tcBorders>
              <w:top w:val="nil"/>
              <w:left w:val="nil"/>
              <w:bottom w:val="dotted" w:sz="4" w:space="0" w:color="auto"/>
              <w:right w:val="dashed" w:sz="4" w:space="0" w:color="auto"/>
            </w:tcBorders>
            <w:shd w:val="clear" w:color="000000" w:fill="FFFFFF"/>
            <w:noWrap/>
            <w:vAlign w:val="bottom"/>
            <w:hideMark/>
          </w:tcPr>
          <w:p w14:paraId="5959F3D8" w14:textId="77777777" w:rsidR="008D0AF2" w:rsidRPr="00A75AFD" w:rsidRDefault="008D0AF2" w:rsidP="008D0AF2">
            <w:pPr>
              <w:spacing w:after="0" w:line="240" w:lineRule="auto"/>
              <w:jc w:val="right"/>
              <w:rPr>
                <w:rFonts w:ascii="Garamond" w:eastAsia="Times New Roman" w:hAnsi="Garamond" w:cs="Arial"/>
                <w:b/>
                <w:bCs/>
                <w:sz w:val="12"/>
                <w:szCs w:val="12"/>
                <w:lang w:eastAsia="sq-AL"/>
              </w:rPr>
            </w:pPr>
            <w:r w:rsidRPr="00A75AFD">
              <w:rPr>
                <w:rFonts w:ascii="Garamond" w:eastAsia="Times New Roman" w:hAnsi="Garamond" w:cs="Arial"/>
                <w:b/>
                <w:bCs/>
                <w:sz w:val="12"/>
                <w:szCs w:val="12"/>
                <w:lang w:eastAsia="sq-AL"/>
              </w:rPr>
              <w:t>0</w:t>
            </w:r>
          </w:p>
        </w:tc>
        <w:tc>
          <w:tcPr>
            <w:tcW w:w="463" w:type="pct"/>
            <w:tcBorders>
              <w:top w:val="nil"/>
              <w:left w:val="nil"/>
              <w:bottom w:val="dotted" w:sz="4" w:space="0" w:color="auto"/>
              <w:right w:val="single" w:sz="4" w:space="0" w:color="auto"/>
            </w:tcBorders>
            <w:shd w:val="clear" w:color="000000" w:fill="FFFFFF"/>
            <w:noWrap/>
            <w:vAlign w:val="bottom"/>
            <w:hideMark/>
          </w:tcPr>
          <w:p w14:paraId="6AEC7E7B" w14:textId="77777777" w:rsidR="008D0AF2" w:rsidRPr="00A75AFD" w:rsidRDefault="008D0AF2" w:rsidP="008D0AF2">
            <w:pPr>
              <w:spacing w:after="0" w:line="240" w:lineRule="auto"/>
              <w:jc w:val="right"/>
              <w:rPr>
                <w:rFonts w:ascii="Garamond" w:eastAsia="Times New Roman" w:hAnsi="Garamond" w:cs="Arial"/>
                <w:b/>
                <w:bCs/>
                <w:sz w:val="12"/>
                <w:szCs w:val="12"/>
                <w:lang w:eastAsia="sq-AL"/>
              </w:rPr>
            </w:pPr>
            <w:r w:rsidRPr="00A75AFD">
              <w:rPr>
                <w:rFonts w:ascii="Garamond" w:eastAsia="Times New Roman" w:hAnsi="Garamond" w:cs="Arial"/>
                <w:b/>
                <w:bCs/>
                <w:sz w:val="12"/>
                <w:szCs w:val="12"/>
                <w:lang w:eastAsia="sq-AL"/>
              </w:rPr>
              <w:t>1,000</w:t>
            </w:r>
          </w:p>
        </w:tc>
        <w:tc>
          <w:tcPr>
            <w:tcW w:w="550" w:type="pct"/>
            <w:tcBorders>
              <w:top w:val="nil"/>
              <w:left w:val="nil"/>
              <w:bottom w:val="dotted" w:sz="4" w:space="0" w:color="auto"/>
              <w:right w:val="single" w:sz="8" w:space="0" w:color="auto"/>
            </w:tcBorders>
            <w:shd w:val="clear" w:color="000000" w:fill="FFFFFF"/>
            <w:noWrap/>
            <w:vAlign w:val="bottom"/>
            <w:hideMark/>
          </w:tcPr>
          <w:p w14:paraId="0DBD2CCC" w14:textId="77777777" w:rsidR="008D0AF2" w:rsidRPr="00A75AFD" w:rsidRDefault="008D0AF2" w:rsidP="008D0AF2">
            <w:pPr>
              <w:spacing w:after="0" w:line="240" w:lineRule="auto"/>
              <w:jc w:val="right"/>
              <w:rPr>
                <w:rFonts w:ascii="Garamond" w:eastAsia="Times New Roman" w:hAnsi="Garamond" w:cs="Arial"/>
                <w:b/>
                <w:bCs/>
                <w:sz w:val="12"/>
                <w:szCs w:val="12"/>
                <w:lang w:eastAsia="sq-AL"/>
              </w:rPr>
            </w:pPr>
            <w:r w:rsidRPr="00A75AFD">
              <w:rPr>
                <w:rFonts w:ascii="Garamond" w:eastAsia="Times New Roman" w:hAnsi="Garamond" w:cs="Arial"/>
                <w:b/>
                <w:bCs/>
                <w:sz w:val="12"/>
                <w:szCs w:val="12"/>
                <w:lang w:eastAsia="sq-AL"/>
              </w:rPr>
              <w:t>18,550</w:t>
            </w:r>
          </w:p>
        </w:tc>
      </w:tr>
      <w:tr w:rsidR="00A75AFD" w:rsidRPr="00A75AFD" w14:paraId="2D8E71EB" w14:textId="77777777" w:rsidTr="00170D02">
        <w:trPr>
          <w:trHeight w:val="180"/>
        </w:trPr>
        <w:tc>
          <w:tcPr>
            <w:tcW w:w="286" w:type="pct"/>
            <w:tcBorders>
              <w:top w:val="nil"/>
              <w:left w:val="double" w:sz="6" w:space="0" w:color="auto"/>
              <w:bottom w:val="single" w:sz="4" w:space="0" w:color="auto"/>
              <w:right w:val="nil"/>
            </w:tcBorders>
            <w:shd w:val="clear" w:color="auto" w:fill="auto"/>
            <w:noWrap/>
            <w:vAlign w:val="bottom"/>
            <w:hideMark/>
          </w:tcPr>
          <w:p w14:paraId="2E19DDC9" w14:textId="77777777" w:rsidR="008D0AF2" w:rsidRPr="00A75AFD" w:rsidRDefault="008D0AF2" w:rsidP="008D0AF2">
            <w:pPr>
              <w:spacing w:after="0" w:line="240" w:lineRule="auto"/>
              <w:jc w:val="center"/>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01110</w:t>
            </w:r>
          </w:p>
        </w:tc>
        <w:tc>
          <w:tcPr>
            <w:tcW w:w="2300" w:type="pct"/>
            <w:tcBorders>
              <w:top w:val="nil"/>
              <w:left w:val="single" w:sz="4" w:space="0" w:color="auto"/>
              <w:bottom w:val="single" w:sz="4" w:space="0" w:color="auto"/>
              <w:right w:val="single" w:sz="4" w:space="0" w:color="auto"/>
            </w:tcBorders>
            <w:shd w:val="clear" w:color="auto" w:fill="auto"/>
            <w:noWrap/>
            <w:vAlign w:val="bottom"/>
            <w:hideMark/>
          </w:tcPr>
          <w:p w14:paraId="315E3007" w14:textId="77777777" w:rsidR="008D0AF2" w:rsidRPr="00A75AFD" w:rsidRDefault="008D0AF2" w:rsidP="008D0AF2">
            <w:pPr>
              <w:spacing w:after="0" w:line="240" w:lineRule="auto"/>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Planifikimi, Menaxhimi dhe Administrimi</w:t>
            </w:r>
          </w:p>
        </w:tc>
        <w:tc>
          <w:tcPr>
            <w:tcW w:w="511" w:type="pct"/>
            <w:tcBorders>
              <w:top w:val="nil"/>
              <w:left w:val="nil"/>
              <w:bottom w:val="single" w:sz="4" w:space="0" w:color="auto"/>
              <w:right w:val="single" w:sz="4" w:space="0" w:color="auto"/>
            </w:tcBorders>
            <w:shd w:val="clear" w:color="000000" w:fill="FFFFFF"/>
            <w:noWrap/>
            <w:vAlign w:val="bottom"/>
            <w:hideMark/>
          </w:tcPr>
          <w:p w14:paraId="05654561"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17,550</w:t>
            </w:r>
          </w:p>
        </w:tc>
        <w:tc>
          <w:tcPr>
            <w:tcW w:w="463" w:type="pct"/>
            <w:tcBorders>
              <w:top w:val="nil"/>
              <w:left w:val="nil"/>
              <w:bottom w:val="single" w:sz="4" w:space="0" w:color="auto"/>
              <w:right w:val="dashed" w:sz="4" w:space="0" w:color="auto"/>
            </w:tcBorders>
            <w:shd w:val="clear" w:color="000000" w:fill="FFFFFF"/>
            <w:noWrap/>
            <w:vAlign w:val="bottom"/>
            <w:hideMark/>
          </w:tcPr>
          <w:p w14:paraId="19233CA2"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1,000</w:t>
            </w:r>
          </w:p>
        </w:tc>
        <w:tc>
          <w:tcPr>
            <w:tcW w:w="425" w:type="pct"/>
            <w:tcBorders>
              <w:top w:val="nil"/>
              <w:left w:val="nil"/>
              <w:bottom w:val="single" w:sz="4" w:space="0" w:color="auto"/>
              <w:right w:val="dashed" w:sz="4" w:space="0" w:color="auto"/>
            </w:tcBorders>
            <w:shd w:val="clear" w:color="000000" w:fill="FFFFFF"/>
            <w:noWrap/>
            <w:vAlign w:val="bottom"/>
            <w:hideMark/>
          </w:tcPr>
          <w:p w14:paraId="77D9D4A3"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0</w:t>
            </w:r>
          </w:p>
        </w:tc>
        <w:tc>
          <w:tcPr>
            <w:tcW w:w="463" w:type="pct"/>
            <w:tcBorders>
              <w:top w:val="nil"/>
              <w:left w:val="nil"/>
              <w:bottom w:val="single" w:sz="4" w:space="0" w:color="auto"/>
              <w:right w:val="single" w:sz="4" w:space="0" w:color="auto"/>
            </w:tcBorders>
            <w:shd w:val="clear" w:color="000000" w:fill="FFFFFF"/>
            <w:noWrap/>
            <w:vAlign w:val="bottom"/>
            <w:hideMark/>
          </w:tcPr>
          <w:p w14:paraId="7ABF5D7C"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1,000</w:t>
            </w:r>
          </w:p>
        </w:tc>
        <w:tc>
          <w:tcPr>
            <w:tcW w:w="550" w:type="pct"/>
            <w:tcBorders>
              <w:top w:val="nil"/>
              <w:left w:val="nil"/>
              <w:bottom w:val="single" w:sz="4" w:space="0" w:color="auto"/>
              <w:right w:val="single" w:sz="8" w:space="0" w:color="auto"/>
            </w:tcBorders>
            <w:shd w:val="clear" w:color="000000" w:fill="FFFFFF"/>
            <w:noWrap/>
            <w:vAlign w:val="bottom"/>
            <w:hideMark/>
          </w:tcPr>
          <w:p w14:paraId="1A724A05"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18,550</w:t>
            </w:r>
          </w:p>
        </w:tc>
      </w:tr>
      <w:tr w:rsidR="00A75AFD" w:rsidRPr="00A75AFD" w14:paraId="4337975D" w14:textId="77777777" w:rsidTr="00170D02">
        <w:trPr>
          <w:trHeight w:val="180"/>
        </w:trPr>
        <w:tc>
          <w:tcPr>
            <w:tcW w:w="286" w:type="pct"/>
            <w:tcBorders>
              <w:top w:val="nil"/>
              <w:left w:val="double" w:sz="6" w:space="0" w:color="auto"/>
              <w:bottom w:val="dotted" w:sz="4" w:space="0" w:color="auto"/>
              <w:right w:val="nil"/>
            </w:tcBorders>
            <w:shd w:val="clear" w:color="auto" w:fill="auto"/>
            <w:vAlign w:val="bottom"/>
            <w:hideMark/>
          </w:tcPr>
          <w:p w14:paraId="4CB4FE84" w14:textId="77777777" w:rsidR="008D0AF2" w:rsidRPr="00A75AFD" w:rsidRDefault="008D0AF2" w:rsidP="008D0AF2">
            <w:pPr>
              <w:spacing w:after="0" w:line="240" w:lineRule="auto"/>
              <w:jc w:val="center"/>
              <w:rPr>
                <w:rFonts w:ascii="Garamond" w:eastAsia="Times New Roman" w:hAnsi="Garamond" w:cs="Arial"/>
                <w:b/>
                <w:bCs/>
                <w:sz w:val="12"/>
                <w:szCs w:val="12"/>
                <w:lang w:eastAsia="sq-AL"/>
              </w:rPr>
            </w:pPr>
            <w:r w:rsidRPr="00A75AFD">
              <w:rPr>
                <w:rFonts w:ascii="Garamond" w:eastAsia="Times New Roman" w:hAnsi="Garamond" w:cs="Arial"/>
                <w:b/>
                <w:bCs/>
                <w:sz w:val="12"/>
                <w:szCs w:val="12"/>
                <w:lang w:eastAsia="sq-AL"/>
              </w:rPr>
              <w:t>87</w:t>
            </w:r>
          </w:p>
        </w:tc>
        <w:tc>
          <w:tcPr>
            <w:tcW w:w="2300" w:type="pct"/>
            <w:tcBorders>
              <w:top w:val="nil"/>
              <w:left w:val="single" w:sz="4" w:space="0" w:color="auto"/>
              <w:bottom w:val="dotted" w:sz="4" w:space="0" w:color="auto"/>
              <w:right w:val="single" w:sz="4" w:space="0" w:color="auto"/>
            </w:tcBorders>
            <w:shd w:val="clear" w:color="auto" w:fill="auto"/>
            <w:vAlign w:val="bottom"/>
            <w:hideMark/>
          </w:tcPr>
          <w:p w14:paraId="5694E5FE" w14:textId="77777777" w:rsidR="008D0AF2" w:rsidRPr="00A75AFD" w:rsidRDefault="008D0AF2" w:rsidP="008D0AF2">
            <w:pPr>
              <w:spacing w:after="0" w:line="240" w:lineRule="auto"/>
              <w:rPr>
                <w:rFonts w:ascii="Garamond" w:eastAsia="Times New Roman" w:hAnsi="Garamond" w:cs="Arial"/>
                <w:b/>
                <w:bCs/>
                <w:sz w:val="12"/>
                <w:szCs w:val="12"/>
                <w:lang w:eastAsia="sq-AL"/>
              </w:rPr>
            </w:pPr>
            <w:r w:rsidRPr="00A75AFD">
              <w:rPr>
                <w:rFonts w:ascii="Garamond" w:eastAsia="Times New Roman" w:hAnsi="Garamond" w:cs="Arial"/>
                <w:b/>
                <w:bCs/>
                <w:sz w:val="12"/>
                <w:szCs w:val="12"/>
                <w:lang w:eastAsia="sq-AL"/>
              </w:rPr>
              <w:t>Institucione të tjera qeveritare</w:t>
            </w:r>
          </w:p>
        </w:tc>
        <w:tc>
          <w:tcPr>
            <w:tcW w:w="511" w:type="pct"/>
            <w:tcBorders>
              <w:top w:val="nil"/>
              <w:left w:val="nil"/>
              <w:bottom w:val="dotted" w:sz="4" w:space="0" w:color="auto"/>
              <w:right w:val="single" w:sz="4" w:space="0" w:color="auto"/>
            </w:tcBorders>
            <w:shd w:val="clear" w:color="000000" w:fill="FFFFFF"/>
            <w:noWrap/>
            <w:vAlign w:val="bottom"/>
            <w:hideMark/>
          </w:tcPr>
          <w:p w14:paraId="29482B86" w14:textId="77777777" w:rsidR="008D0AF2" w:rsidRPr="00A75AFD" w:rsidRDefault="008D0AF2" w:rsidP="008D0AF2">
            <w:pPr>
              <w:spacing w:after="0" w:line="240" w:lineRule="auto"/>
              <w:jc w:val="right"/>
              <w:rPr>
                <w:rFonts w:ascii="Garamond" w:eastAsia="Times New Roman" w:hAnsi="Garamond" w:cs="Arial"/>
                <w:b/>
                <w:bCs/>
                <w:sz w:val="12"/>
                <w:szCs w:val="12"/>
                <w:lang w:eastAsia="sq-AL"/>
              </w:rPr>
            </w:pPr>
            <w:r w:rsidRPr="00A75AFD">
              <w:rPr>
                <w:rFonts w:ascii="Garamond" w:eastAsia="Times New Roman" w:hAnsi="Garamond" w:cs="Arial"/>
                <w:b/>
                <w:bCs/>
                <w:sz w:val="12"/>
                <w:szCs w:val="12"/>
                <w:lang w:eastAsia="sq-AL"/>
              </w:rPr>
              <w:t>11,270,375</w:t>
            </w:r>
          </w:p>
        </w:tc>
        <w:tc>
          <w:tcPr>
            <w:tcW w:w="463" w:type="pct"/>
            <w:tcBorders>
              <w:top w:val="nil"/>
              <w:left w:val="nil"/>
              <w:bottom w:val="dotted" w:sz="4" w:space="0" w:color="auto"/>
              <w:right w:val="dashed" w:sz="4" w:space="0" w:color="auto"/>
            </w:tcBorders>
            <w:shd w:val="clear" w:color="000000" w:fill="FFFFFF"/>
            <w:noWrap/>
            <w:vAlign w:val="bottom"/>
            <w:hideMark/>
          </w:tcPr>
          <w:p w14:paraId="50BA7CE2" w14:textId="77777777" w:rsidR="008D0AF2" w:rsidRPr="00A75AFD" w:rsidRDefault="008D0AF2" w:rsidP="008D0AF2">
            <w:pPr>
              <w:spacing w:after="0" w:line="240" w:lineRule="auto"/>
              <w:jc w:val="right"/>
              <w:rPr>
                <w:rFonts w:ascii="Garamond" w:eastAsia="Times New Roman" w:hAnsi="Garamond" w:cs="Arial"/>
                <w:b/>
                <w:bCs/>
                <w:sz w:val="12"/>
                <w:szCs w:val="12"/>
                <w:lang w:eastAsia="sq-AL"/>
              </w:rPr>
            </w:pPr>
            <w:r w:rsidRPr="00A75AFD">
              <w:rPr>
                <w:rFonts w:ascii="Garamond" w:eastAsia="Times New Roman" w:hAnsi="Garamond" w:cs="Arial"/>
                <w:b/>
                <w:bCs/>
                <w:sz w:val="12"/>
                <w:szCs w:val="12"/>
                <w:lang w:eastAsia="sq-AL"/>
              </w:rPr>
              <w:t>4,026,500</w:t>
            </w:r>
          </w:p>
        </w:tc>
        <w:tc>
          <w:tcPr>
            <w:tcW w:w="425" w:type="pct"/>
            <w:tcBorders>
              <w:top w:val="nil"/>
              <w:left w:val="nil"/>
              <w:bottom w:val="dotted" w:sz="4" w:space="0" w:color="auto"/>
              <w:right w:val="dashed" w:sz="4" w:space="0" w:color="auto"/>
            </w:tcBorders>
            <w:shd w:val="clear" w:color="000000" w:fill="FFFFFF"/>
            <w:noWrap/>
            <w:vAlign w:val="bottom"/>
            <w:hideMark/>
          </w:tcPr>
          <w:p w14:paraId="1D55D5B3" w14:textId="77777777" w:rsidR="008D0AF2" w:rsidRPr="00A75AFD" w:rsidRDefault="008D0AF2" w:rsidP="008D0AF2">
            <w:pPr>
              <w:spacing w:after="0" w:line="240" w:lineRule="auto"/>
              <w:jc w:val="right"/>
              <w:rPr>
                <w:rFonts w:ascii="Garamond" w:eastAsia="Times New Roman" w:hAnsi="Garamond" w:cs="Arial"/>
                <w:b/>
                <w:bCs/>
                <w:sz w:val="12"/>
                <w:szCs w:val="12"/>
                <w:lang w:eastAsia="sq-AL"/>
              </w:rPr>
            </w:pPr>
            <w:r w:rsidRPr="00A75AFD">
              <w:rPr>
                <w:rFonts w:ascii="Garamond" w:eastAsia="Times New Roman" w:hAnsi="Garamond" w:cs="Arial"/>
                <w:b/>
                <w:bCs/>
                <w:sz w:val="12"/>
                <w:szCs w:val="12"/>
                <w:lang w:eastAsia="sq-AL"/>
              </w:rPr>
              <w:t>711,000</w:t>
            </w:r>
          </w:p>
        </w:tc>
        <w:tc>
          <w:tcPr>
            <w:tcW w:w="463" w:type="pct"/>
            <w:tcBorders>
              <w:top w:val="nil"/>
              <w:left w:val="nil"/>
              <w:bottom w:val="dotted" w:sz="4" w:space="0" w:color="auto"/>
              <w:right w:val="single" w:sz="4" w:space="0" w:color="auto"/>
            </w:tcBorders>
            <w:shd w:val="clear" w:color="000000" w:fill="FFFFFF"/>
            <w:noWrap/>
            <w:vAlign w:val="bottom"/>
            <w:hideMark/>
          </w:tcPr>
          <w:p w14:paraId="00F40794" w14:textId="77777777" w:rsidR="008D0AF2" w:rsidRPr="00A75AFD" w:rsidRDefault="008D0AF2" w:rsidP="008D0AF2">
            <w:pPr>
              <w:spacing w:after="0" w:line="240" w:lineRule="auto"/>
              <w:jc w:val="right"/>
              <w:rPr>
                <w:rFonts w:ascii="Garamond" w:eastAsia="Times New Roman" w:hAnsi="Garamond" w:cs="Arial"/>
                <w:b/>
                <w:bCs/>
                <w:sz w:val="12"/>
                <w:szCs w:val="12"/>
                <w:lang w:eastAsia="sq-AL"/>
              </w:rPr>
            </w:pPr>
            <w:r w:rsidRPr="00A75AFD">
              <w:rPr>
                <w:rFonts w:ascii="Garamond" w:eastAsia="Times New Roman" w:hAnsi="Garamond" w:cs="Arial"/>
                <w:b/>
                <w:bCs/>
                <w:sz w:val="12"/>
                <w:szCs w:val="12"/>
                <w:lang w:eastAsia="sq-AL"/>
              </w:rPr>
              <w:t>4,737,500</w:t>
            </w:r>
          </w:p>
        </w:tc>
        <w:tc>
          <w:tcPr>
            <w:tcW w:w="550" w:type="pct"/>
            <w:tcBorders>
              <w:top w:val="nil"/>
              <w:left w:val="nil"/>
              <w:bottom w:val="dotted" w:sz="4" w:space="0" w:color="auto"/>
              <w:right w:val="single" w:sz="8" w:space="0" w:color="auto"/>
            </w:tcBorders>
            <w:shd w:val="clear" w:color="000000" w:fill="FFFFFF"/>
            <w:noWrap/>
            <w:vAlign w:val="bottom"/>
            <w:hideMark/>
          </w:tcPr>
          <w:p w14:paraId="2CD35A2F" w14:textId="77777777" w:rsidR="008D0AF2" w:rsidRPr="00A75AFD" w:rsidRDefault="008D0AF2" w:rsidP="008D0AF2">
            <w:pPr>
              <w:spacing w:after="0" w:line="240" w:lineRule="auto"/>
              <w:jc w:val="right"/>
              <w:rPr>
                <w:rFonts w:ascii="Garamond" w:eastAsia="Times New Roman" w:hAnsi="Garamond" w:cs="Arial"/>
                <w:b/>
                <w:bCs/>
                <w:sz w:val="12"/>
                <w:szCs w:val="12"/>
                <w:lang w:eastAsia="sq-AL"/>
              </w:rPr>
            </w:pPr>
            <w:r w:rsidRPr="00A75AFD">
              <w:rPr>
                <w:rFonts w:ascii="Garamond" w:eastAsia="Times New Roman" w:hAnsi="Garamond" w:cs="Arial"/>
                <w:b/>
                <w:bCs/>
                <w:sz w:val="12"/>
                <w:szCs w:val="12"/>
                <w:lang w:eastAsia="sq-AL"/>
              </w:rPr>
              <w:t>16,007,875</w:t>
            </w:r>
          </w:p>
        </w:tc>
      </w:tr>
      <w:tr w:rsidR="00A75AFD" w:rsidRPr="00A75AFD" w14:paraId="7F394FFE" w14:textId="77777777" w:rsidTr="00170D02">
        <w:trPr>
          <w:trHeight w:val="180"/>
        </w:trPr>
        <w:tc>
          <w:tcPr>
            <w:tcW w:w="286" w:type="pct"/>
            <w:tcBorders>
              <w:top w:val="nil"/>
              <w:left w:val="double" w:sz="6" w:space="0" w:color="auto"/>
              <w:bottom w:val="dotted" w:sz="4" w:space="0" w:color="auto"/>
              <w:right w:val="nil"/>
            </w:tcBorders>
            <w:shd w:val="clear" w:color="auto" w:fill="auto"/>
            <w:noWrap/>
            <w:vAlign w:val="bottom"/>
            <w:hideMark/>
          </w:tcPr>
          <w:p w14:paraId="46B6AB68" w14:textId="77777777" w:rsidR="008D0AF2" w:rsidRPr="00A75AFD" w:rsidRDefault="008D0AF2" w:rsidP="008D0AF2">
            <w:pPr>
              <w:spacing w:after="0" w:line="240" w:lineRule="auto"/>
              <w:jc w:val="center"/>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01320</w:t>
            </w:r>
          </w:p>
        </w:tc>
        <w:tc>
          <w:tcPr>
            <w:tcW w:w="2300" w:type="pct"/>
            <w:tcBorders>
              <w:top w:val="nil"/>
              <w:left w:val="single" w:sz="4" w:space="0" w:color="auto"/>
              <w:bottom w:val="dotted" w:sz="4" w:space="0" w:color="auto"/>
              <w:right w:val="single" w:sz="4" w:space="0" w:color="auto"/>
            </w:tcBorders>
            <w:shd w:val="clear" w:color="auto" w:fill="auto"/>
            <w:noWrap/>
            <w:vAlign w:val="bottom"/>
            <w:hideMark/>
          </w:tcPr>
          <w:p w14:paraId="68DA840E" w14:textId="77777777" w:rsidR="008D0AF2" w:rsidRPr="00A75AFD" w:rsidRDefault="008D0AF2" w:rsidP="008D0AF2">
            <w:pPr>
              <w:spacing w:after="0" w:line="240" w:lineRule="auto"/>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Shërbime Qeveritare</w:t>
            </w:r>
          </w:p>
        </w:tc>
        <w:tc>
          <w:tcPr>
            <w:tcW w:w="511" w:type="pct"/>
            <w:tcBorders>
              <w:top w:val="nil"/>
              <w:left w:val="nil"/>
              <w:bottom w:val="nil"/>
              <w:right w:val="single" w:sz="4" w:space="0" w:color="auto"/>
            </w:tcBorders>
            <w:shd w:val="clear" w:color="000000" w:fill="FFFFFF"/>
            <w:noWrap/>
            <w:vAlign w:val="bottom"/>
            <w:hideMark/>
          </w:tcPr>
          <w:p w14:paraId="2208EDAC"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350,000</w:t>
            </w:r>
          </w:p>
        </w:tc>
        <w:tc>
          <w:tcPr>
            <w:tcW w:w="463" w:type="pct"/>
            <w:tcBorders>
              <w:top w:val="nil"/>
              <w:left w:val="nil"/>
              <w:bottom w:val="nil"/>
              <w:right w:val="dashed" w:sz="4" w:space="0" w:color="auto"/>
            </w:tcBorders>
            <w:shd w:val="clear" w:color="000000" w:fill="FFFFFF"/>
            <w:noWrap/>
            <w:vAlign w:val="bottom"/>
            <w:hideMark/>
          </w:tcPr>
          <w:p w14:paraId="4B929821"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30,000</w:t>
            </w:r>
          </w:p>
        </w:tc>
        <w:tc>
          <w:tcPr>
            <w:tcW w:w="425" w:type="pct"/>
            <w:tcBorders>
              <w:top w:val="nil"/>
              <w:left w:val="nil"/>
              <w:bottom w:val="nil"/>
              <w:right w:val="dashed" w:sz="4" w:space="0" w:color="auto"/>
            </w:tcBorders>
            <w:shd w:val="clear" w:color="000000" w:fill="FFFFFF"/>
            <w:noWrap/>
            <w:vAlign w:val="bottom"/>
            <w:hideMark/>
          </w:tcPr>
          <w:p w14:paraId="51E3101D"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0</w:t>
            </w:r>
          </w:p>
        </w:tc>
        <w:tc>
          <w:tcPr>
            <w:tcW w:w="463" w:type="pct"/>
            <w:tcBorders>
              <w:top w:val="nil"/>
              <w:left w:val="nil"/>
              <w:bottom w:val="nil"/>
              <w:right w:val="single" w:sz="4" w:space="0" w:color="auto"/>
            </w:tcBorders>
            <w:shd w:val="clear" w:color="000000" w:fill="FFFFFF"/>
            <w:noWrap/>
            <w:vAlign w:val="bottom"/>
            <w:hideMark/>
          </w:tcPr>
          <w:p w14:paraId="0EEE187B"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30,000</w:t>
            </w:r>
          </w:p>
        </w:tc>
        <w:tc>
          <w:tcPr>
            <w:tcW w:w="550" w:type="pct"/>
            <w:tcBorders>
              <w:top w:val="nil"/>
              <w:left w:val="nil"/>
              <w:bottom w:val="nil"/>
              <w:right w:val="single" w:sz="8" w:space="0" w:color="auto"/>
            </w:tcBorders>
            <w:shd w:val="clear" w:color="000000" w:fill="FFFFFF"/>
            <w:noWrap/>
            <w:vAlign w:val="bottom"/>
            <w:hideMark/>
          </w:tcPr>
          <w:p w14:paraId="5F2DE865"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380,000</w:t>
            </w:r>
          </w:p>
        </w:tc>
      </w:tr>
      <w:tr w:rsidR="00A75AFD" w:rsidRPr="00A75AFD" w14:paraId="1C362D7A" w14:textId="77777777" w:rsidTr="00170D02">
        <w:trPr>
          <w:trHeight w:val="180"/>
        </w:trPr>
        <w:tc>
          <w:tcPr>
            <w:tcW w:w="286" w:type="pct"/>
            <w:tcBorders>
              <w:top w:val="nil"/>
              <w:left w:val="double" w:sz="6" w:space="0" w:color="auto"/>
              <w:bottom w:val="dotted" w:sz="4" w:space="0" w:color="auto"/>
              <w:right w:val="nil"/>
            </w:tcBorders>
            <w:shd w:val="clear" w:color="auto" w:fill="auto"/>
            <w:noWrap/>
            <w:vAlign w:val="bottom"/>
            <w:hideMark/>
          </w:tcPr>
          <w:p w14:paraId="54BEB34A" w14:textId="77777777" w:rsidR="008D0AF2" w:rsidRPr="00A75AFD" w:rsidRDefault="008D0AF2" w:rsidP="008D0AF2">
            <w:pPr>
              <w:spacing w:after="0" w:line="240" w:lineRule="auto"/>
              <w:jc w:val="center"/>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01130</w:t>
            </w:r>
          </w:p>
        </w:tc>
        <w:tc>
          <w:tcPr>
            <w:tcW w:w="2300" w:type="pct"/>
            <w:tcBorders>
              <w:top w:val="nil"/>
              <w:left w:val="single" w:sz="4" w:space="0" w:color="auto"/>
              <w:bottom w:val="dotted" w:sz="4" w:space="0" w:color="auto"/>
              <w:right w:val="single" w:sz="4" w:space="0" w:color="auto"/>
            </w:tcBorders>
            <w:shd w:val="clear" w:color="auto" w:fill="auto"/>
            <w:noWrap/>
            <w:vAlign w:val="bottom"/>
            <w:hideMark/>
          </w:tcPr>
          <w:p w14:paraId="32F10D01" w14:textId="77777777" w:rsidR="008D0AF2" w:rsidRPr="00A75AFD" w:rsidRDefault="008D0AF2" w:rsidP="008D0AF2">
            <w:pPr>
              <w:spacing w:after="0" w:line="240" w:lineRule="auto"/>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Shërbimi i Prokurimit Publik</w:t>
            </w:r>
          </w:p>
        </w:tc>
        <w:tc>
          <w:tcPr>
            <w:tcW w:w="511" w:type="pct"/>
            <w:tcBorders>
              <w:top w:val="dotted" w:sz="4" w:space="0" w:color="auto"/>
              <w:left w:val="nil"/>
              <w:bottom w:val="dotted" w:sz="4" w:space="0" w:color="auto"/>
              <w:right w:val="single" w:sz="4" w:space="0" w:color="auto"/>
            </w:tcBorders>
            <w:shd w:val="clear" w:color="000000" w:fill="FFFFFF"/>
            <w:noWrap/>
            <w:vAlign w:val="bottom"/>
            <w:hideMark/>
          </w:tcPr>
          <w:p w14:paraId="648CA126"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101,634</w:t>
            </w:r>
          </w:p>
        </w:tc>
        <w:tc>
          <w:tcPr>
            <w:tcW w:w="463" w:type="pct"/>
            <w:tcBorders>
              <w:top w:val="dotted" w:sz="4" w:space="0" w:color="auto"/>
              <w:left w:val="nil"/>
              <w:bottom w:val="dotted" w:sz="4" w:space="0" w:color="auto"/>
              <w:right w:val="dashed" w:sz="4" w:space="0" w:color="auto"/>
            </w:tcBorders>
            <w:shd w:val="clear" w:color="000000" w:fill="FFFFFF"/>
            <w:noWrap/>
            <w:vAlign w:val="bottom"/>
            <w:hideMark/>
          </w:tcPr>
          <w:p w14:paraId="020F1B15"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1,000</w:t>
            </w:r>
          </w:p>
        </w:tc>
        <w:tc>
          <w:tcPr>
            <w:tcW w:w="425" w:type="pct"/>
            <w:tcBorders>
              <w:top w:val="dotted" w:sz="4" w:space="0" w:color="auto"/>
              <w:left w:val="nil"/>
              <w:bottom w:val="dotted" w:sz="4" w:space="0" w:color="auto"/>
              <w:right w:val="dashed" w:sz="4" w:space="0" w:color="auto"/>
            </w:tcBorders>
            <w:shd w:val="clear" w:color="000000" w:fill="FFFFFF"/>
            <w:noWrap/>
            <w:vAlign w:val="bottom"/>
            <w:hideMark/>
          </w:tcPr>
          <w:p w14:paraId="188E93CD"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0</w:t>
            </w:r>
          </w:p>
        </w:tc>
        <w:tc>
          <w:tcPr>
            <w:tcW w:w="463" w:type="pct"/>
            <w:tcBorders>
              <w:top w:val="dotted" w:sz="4" w:space="0" w:color="auto"/>
              <w:left w:val="nil"/>
              <w:bottom w:val="dotted" w:sz="4" w:space="0" w:color="auto"/>
              <w:right w:val="single" w:sz="4" w:space="0" w:color="auto"/>
            </w:tcBorders>
            <w:shd w:val="clear" w:color="000000" w:fill="FFFFFF"/>
            <w:noWrap/>
            <w:vAlign w:val="bottom"/>
            <w:hideMark/>
          </w:tcPr>
          <w:p w14:paraId="30C8E888"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1,000</w:t>
            </w:r>
          </w:p>
        </w:tc>
        <w:tc>
          <w:tcPr>
            <w:tcW w:w="550" w:type="pct"/>
            <w:tcBorders>
              <w:top w:val="dotted" w:sz="4" w:space="0" w:color="auto"/>
              <w:left w:val="nil"/>
              <w:bottom w:val="dotted" w:sz="4" w:space="0" w:color="auto"/>
              <w:right w:val="single" w:sz="8" w:space="0" w:color="auto"/>
            </w:tcBorders>
            <w:shd w:val="clear" w:color="000000" w:fill="FFFFFF"/>
            <w:noWrap/>
            <w:vAlign w:val="bottom"/>
            <w:hideMark/>
          </w:tcPr>
          <w:p w14:paraId="268D77B5"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102,634</w:t>
            </w:r>
          </w:p>
        </w:tc>
      </w:tr>
      <w:tr w:rsidR="00A75AFD" w:rsidRPr="00A75AFD" w14:paraId="0EE0D13A" w14:textId="77777777" w:rsidTr="00170D02">
        <w:trPr>
          <w:trHeight w:val="180"/>
        </w:trPr>
        <w:tc>
          <w:tcPr>
            <w:tcW w:w="286" w:type="pct"/>
            <w:tcBorders>
              <w:top w:val="nil"/>
              <w:left w:val="double" w:sz="6" w:space="0" w:color="auto"/>
              <w:bottom w:val="nil"/>
              <w:right w:val="nil"/>
            </w:tcBorders>
            <w:shd w:val="clear" w:color="auto" w:fill="auto"/>
            <w:noWrap/>
            <w:vAlign w:val="bottom"/>
            <w:hideMark/>
          </w:tcPr>
          <w:p w14:paraId="657B692D" w14:textId="77777777" w:rsidR="008D0AF2" w:rsidRPr="00A75AFD" w:rsidRDefault="008D0AF2" w:rsidP="008D0AF2">
            <w:pPr>
              <w:spacing w:after="0" w:line="240" w:lineRule="auto"/>
              <w:jc w:val="center"/>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05640</w:t>
            </w:r>
          </w:p>
        </w:tc>
        <w:tc>
          <w:tcPr>
            <w:tcW w:w="2300" w:type="pct"/>
            <w:tcBorders>
              <w:top w:val="nil"/>
              <w:left w:val="single" w:sz="4" w:space="0" w:color="auto"/>
              <w:bottom w:val="dotted" w:sz="4" w:space="0" w:color="auto"/>
              <w:right w:val="single" w:sz="4" w:space="0" w:color="auto"/>
            </w:tcBorders>
            <w:shd w:val="clear" w:color="auto" w:fill="auto"/>
            <w:noWrap/>
            <w:vAlign w:val="bottom"/>
            <w:hideMark/>
          </w:tcPr>
          <w:p w14:paraId="4A7EC49B" w14:textId="77777777" w:rsidR="008D0AF2" w:rsidRPr="00A75AFD" w:rsidRDefault="008D0AF2" w:rsidP="008D0AF2">
            <w:pPr>
              <w:spacing w:after="0" w:line="240" w:lineRule="auto"/>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Administrimi i ujërave</w:t>
            </w:r>
          </w:p>
        </w:tc>
        <w:tc>
          <w:tcPr>
            <w:tcW w:w="511" w:type="pct"/>
            <w:tcBorders>
              <w:top w:val="nil"/>
              <w:left w:val="nil"/>
              <w:bottom w:val="dotted" w:sz="4" w:space="0" w:color="auto"/>
              <w:right w:val="single" w:sz="4" w:space="0" w:color="auto"/>
            </w:tcBorders>
            <w:shd w:val="clear" w:color="000000" w:fill="FFFFFF"/>
            <w:noWrap/>
            <w:vAlign w:val="bottom"/>
            <w:hideMark/>
          </w:tcPr>
          <w:p w14:paraId="7C493F4D"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142,983</w:t>
            </w:r>
          </w:p>
        </w:tc>
        <w:tc>
          <w:tcPr>
            <w:tcW w:w="463" w:type="pct"/>
            <w:tcBorders>
              <w:top w:val="nil"/>
              <w:left w:val="nil"/>
              <w:bottom w:val="dotted" w:sz="4" w:space="0" w:color="auto"/>
              <w:right w:val="dashed" w:sz="4" w:space="0" w:color="auto"/>
            </w:tcBorders>
            <w:shd w:val="clear" w:color="000000" w:fill="FFFFFF"/>
            <w:noWrap/>
            <w:vAlign w:val="bottom"/>
            <w:hideMark/>
          </w:tcPr>
          <w:p w14:paraId="210E7ABD"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10,000</w:t>
            </w:r>
          </w:p>
        </w:tc>
        <w:tc>
          <w:tcPr>
            <w:tcW w:w="425" w:type="pct"/>
            <w:tcBorders>
              <w:top w:val="nil"/>
              <w:left w:val="nil"/>
              <w:bottom w:val="dotted" w:sz="4" w:space="0" w:color="auto"/>
              <w:right w:val="dashed" w:sz="4" w:space="0" w:color="auto"/>
            </w:tcBorders>
            <w:shd w:val="clear" w:color="000000" w:fill="FFFFFF"/>
            <w:noWrap/>
            <w:vAlign w:val="bottom"/>
            <w:hideMark/>
          </w:tcPr>
          <w:p w14:paraId="4387719D"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93,000</w:t>
            </w:r>
          </w:p>
        </w:tc>
        <w:tc>
          <w:tcPr>
            <w:tcW w:w="463" w:type="pct"/>
            <w:tcBorders>
              <w:top w:val="nil"/>
              <w:left w:val="nil"/>
              <w:bottom w:val="nil"/>
              <w:right w:val="single" w:sz="4" w:space="0" w:color="auto"/>
            </w:tcBorders>
            <w:shd w:val="clear" w:color="000000" w:fill="FFFFFF"/>
            <w:noWrap/>
            <w:vAlign w:val="bottom"/>
            <w:hideMark/>
          </w:tcPr>
          <w:p w14:paraId="3E1E5C6B"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103,000</w:t>
            </w:r>
          </w:p>
        </w:tc>
        <w:tc>
          <w:tcPr>
            <w:tcW w:w="550" w:type="pct"/>
            <w:tcBorders>
              <w:top w:val="nil"/>
              <w:left w:val="nil"/>
              <w:bottom w:val="nil"/>
              <w:right w:val="single" w:sz="8" w:space="0" w:color="auto"/>
            </w:tcBorders>
            <w:shd w:val="clear" w:color="000000" w:fill="FFFFFF"/>
            <w:noWrap/>
            <w:vAlign w:val="bottom"/>
            <w:hideMark/>
          </w:tcPr>
          <w:p w14:paraId="2DCC3A2E"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245,983</w:t>
            </w:r>
          </w:p>
        </w:tc>
      </w:tr>
      <w:tr w:rsidR="00A75AFD" w:rsidRPr="00A75AFD" w14:paraId="68ADF947" w14:textId="77777777" w:rsidTr="00170D02">
        <w:trPr>
          <w:trHeight w:val="180"/>
        </w:trPr>
        <w:tc>
          <w:tcPr>
            <w:tcW w:w="286" w:type="pct"/>
            <w:tcBorders>
              <w:top w:val="dotted" w:sz="4" w:space="0" w:color="auto"/>
              <w:left w:val="double" w:sz="6" w:space="0" w:color="auto"/>
              <w:bottom w:val="nil"/>
              <w:right w:val="nil"/>
            </w:tcBorders>
            <w:shd w:val="clear" w:color="auto" w:fill="auto"/>
            <w:noWrap/>
            <w:vAlign w:val="bottom"/>
            <w:hideMark/>
          </w:tcPr>
          <w:p w14:paraId="61C761BB" w14:textId="77777777" w:rsidR="008D0AF2" w:rsidRPr="00A75AFD" w:rsidRDefault="008D0AF2" w:rsidP="008D0AF2">
            <w:pPr>
              <w:spacing w:after="0" w:line="240" w:lineRule="auto"/>
              <w:jc w:val="center"/>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03310</w:t>
            </w:r>
          </w:p>
        </w:tc>
        <w:tc>
          <w:tcPr>
            <w:tcW w:w="2300" w:type="pct"/>
            <w:tcBorders>
              <w:top w:val="nil"/>
              <w:left w:val="single" w:sz="4" w:space="0" w:color="auto"/>
              <w:bottom w:val="dotted" w:sz="4" w:space="0" w:color="auto"/>
              <w:right w:val="single" w:sz="4" w:space="0" w:color="auto"/>
            </w:tcBorders>
            <w:shd w:val="clear" w:color="auto" w:fill="auto"/>
            <w:noWrap/>
            <w:vAlign w:val="bottom"/>
            <w:hideMark/>
          </w:tcPr>
          <w:p w14:paraId="38FD1D99" w14:textId="77777777" w:rsidR="008D0AF2" w:rsidRPr="00A75AFD" w:rsidRDefault="008D0AF2" w:rsidP="008D0AF2">
            <w:pPr>
              <w:spacing w:after="0" w:line="240" w:lineRule="auto"/>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Shërbimi i Avokatisë Shtetërore</w:t>
            </w:r>
          </w:p>
        </w:tc>
        <w:tc>
          <w:tcPr>
            <w:tcW w:w="511" w:type="pct"/>
            <w:tcBorders>
              <w:top w:val="nil"/>
              <w:left w:val="nil"/>
              <w:bottom w:val="dotted" w:sz="4" w:space="0" w:color="auto"/>
              <w:right w:val="single" w:sz="4" w:space="0" w:color="auto"/>
            </w:tcBorders>
            <w:shd w:val="clear" w:color="000000" w:fill="FFFFFF"/>
            <w:noWrap/>
            <w:vAlign w:val="bottom"/>
            <w:hideMark/>
          </w:tcPr>
          <w:p w14:paraId="6165482D"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336,764</w:t>
            </w:r>
          </w:p>
        </w:tc>
        <w:tc>
          <w:tcPr>
            <w:tcW w:w="463" w:type="pct"/>
            <w:tcBorders>
              <w:top w:val="nil"/>
              <w:left w:val="nil"/>
              <w:bottom w:val="dotted" w:sz="4" w:space="0" w:color="auto"/>
              <w:right w:val="dashed" w:sz="4" w:space="0" w:color="auto"/>
            </w:tcBorders>
            <w:shd w:val="clear" w:color="000000" w:fill="FFFFFF"/>
            <w:noWrap/>
            <w:vAlign w:val="bottom"/>
            <w:hideMark/>
          </w:tcPr>
          <w:p w14:paraId="058EDF23"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2,000</w:t>
            </w:r>
          </w:p>
        </w:tc>
        <w:tc>
          <w:tcPr>
            <w:tcW w:w="425" w:type="pct"/>
            <w:tcBorders>
              <w:top w:val="nil"/>
              <w:left w:val="nil"/>
              <w:bottom w:val="dotted" w:sz="4" w:space="0" w:color="auto"/>
              <w:right w:val="dashed" w:sz="4" w:space="0" w:color="auto"/>
            </w:tcBorders>
            <w:shd w:val="clear" w:color="000000" w:fill="FFFFFF"/>
            <w:noWrap/>
            <w:vAlign w:val="bottom"/>
            <w:hideMark/>
          </w:tcPr>
          <w:p w14:paraId="5512EDB2"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0</w:t>
            </w:r>
          </w:p>
        </w:tc>
        <w:tc>
          <w:tcPr>
            <w:tcW w:w="463" w:type="pct"/>
            <w:tcBorders>
              <w:top w:val="dotted" w:sz="4" w:space="0" w:color="auto"/>
              <w:left w:val="nil"/>
              <w:bottom w:val="nil"/>
              <w:right w:val="single" w:sz="4" w:space="0" w:color="auto"/>
            </w:tcBorders>
            <w:shd w:val="clear" w:color="000000" w:fill="FFFFFF"/>
            <w:noWrap/>
            <w:vAlign w:val="bottom"/>
            <w:hideMark/>
          </w:tcPr>
          <w:p w14:paraId="5235B768"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2,000</w:t>
            </w:r>
          </w:p>
        </w:tc>
        <w:tc>
          <w:tcPr>
            <w:tcW w:w="550" w:type="pct"/>
            <w:tcBorders>
              <w:top w:val="dotted" w:sz="4" w:space="0" w:color="auto"/>
              <w:left w:val="nil"/>
              <w:bottom w:val="nil"/>
              <w:right w:val="single" w:sz="8" w:space="0" w:color="auto"/>
            </w:tcBorders>
            <w:shd w:val="clear" w:color="000000" w:fill="FFFFFF"/>
            <w:noWrap/>
            <w:vAlign w:val="bottom"/>
            <w:hideMark/>
          </w:tcPr>
          <w:p w14:paraId="71C9E047"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338,764</w:t>
            </w:r>
          </w:p>
        </w:tc>
      </w:tr>
      <w:tr w:rsidR="00A75AFD" w:rsidRPr="00A75AFD" w14:paraId="50699885" w14:textId="77777777" w:rsidTr="00170D02">
        <w:trPr>
          <w:trHeight w:val="180"/>
        </w:trPr>
        <w:tc>
          <w:tcPr>
            <w:tcW w:w="286" w:type="pct"/>
            <w:tcBorders>
              <w:top w:val="dotted" w:sz="4" w:space="0" w:color="auto"/>
              <w:left w:val="double" w:sz="6" w:space="0" w:color="auto"/>
              <w:bottom w:val="nil"/>
              <w:right w:val="nil"/>
            </w:tcBorders>
            <w:shd w:val="clear" w:color="auto" w:fill="auto"/>
            <w:noWrap/>
            <w:vAlign w:val="bottom"/>
            <w:hideMark/>
          </w:tcPr>
          <w:p w14:paraId="754111CD" w14:textId="77777777" w:rsidR="008D0AF2" w:rsidRPr="00A75AFD" w:rsidRDefault="008D0AF2" w:rsidP="008D0AF2">
            <w:pPr>
              <w:spacing w:after="0" w:line="240" w:lineRule="auto"/>
              <w:jc w:val="center"/>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01150</w:t>
            </w:r>
          </w:p>
        </w:tc>
        <w:tc>
          <w:tcPr>
            <w:tcW w:w="2300" w:type="pct"/>
            <w:tcBorders>
              <w:top w:val="nil"/>
              <w:left w:val="single" w:sz="4" w:space="0" w:color="auto"/>
              <w:bottom w:val="dotted" w:sz="4" w:space="0" w:color="auto"/>
              <w:right w:val="single" w:sz="4" w:space="0" w:color="auto"/>
            </w:tcBorders>
            <w:shd w:val="clear" w:color="auto" w:fill="auto"/>
            <w:noWrap/>
            <w:vAlign w:val="bottom"/>
            <w:hideMark/>
          </w:tcPr>
          <w:p w14:paraId="5C54CCB9" w14:textId="77777777" w:rsidR="008D0AF2" w:rsidRPr="00A75AFD" w:rsidRDefault="008D0AF2" w:rsidP="008D0AF2">
            <w:pPr>
              <w:spacing w:after="0" w:line="240" w:lineRule="auto"/>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Shërbime të tjera</w:t>
            </w:r>
          </w:p>
        </w:tc>
        <w:tc>
          <w:tcPr>
            <w:tcW w:w="511" w:type="pct"/>
            <w:tcBorders>
              <w:top w:val="nil"/>
              <w:left w:val="nil"/>
              <w:bottom w:val="dotted" w:sz="4" w:space="0" w:color="auto"/>
              <w:right w:val="single" w:sz="4" w:space="0" w:color="auto"/>
            </w:tcBorders>
            <w:shd w:val="clear" w:color="000000" w:fill="FFFFFF"/>
            <w:noWrap/>
            <w:vAlign w:val="bottom"/>
            <w:hideMark/>
          </w:tcPr>
          <w:p w14:paraId="3C3EBABC"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1,464,448</w:t>
            </w:r>
          </w:p>
        </w:tc>
        <w:tc>
          <w:tcPr>
            <w:tcW w:w="463" w:type="pct"/>
            <w:tcBorders>
              <w:top w:val="nil"/>
              <w:left w:val="nil"/>
              <w:bottom w:val="dotted" w:sz="4" w:space="0" w:color="auto"/>
              <w:right w:val="dashed" w:sz="4" w:space="0" w:color="auto"/>
            </w:tcBorders>
            <w:shd w:val="clear" w:color="000000" w:fill="FFFFFF"/>
            <w:noWrap/>
            <w:vAlign w:val="bottom"/>
            <w:hideMark/>
          </w:tcPr>
          <w:p w14:paraId="4D8E9CDB"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94,000</w:t>
            </w:r>
          </w:p>
        </w:tc>
        <w:tc>
          <w:tcPr>
            <w:tcW w:w="425" w:type="pct"/>
            <w:tcBorders>
              <w:top w:val="nil"/>
              <w:left w:val="nil"/>
              <w:bottom w:val="dotted" w:sz="4" w:space="0" w:color="auto"/>
              <w:right w:val="dashed" w:sz="4" w:space="0" w:color="auto"/>
            </w:tcBorders>
            <w:shd w:val="clear" w:color="000000" w:fill="FFFFFF"/>
            <w:noWrap/>
            <w:vAlign w:val="bottom"/>
            <w:hideMark/>
          </w:tcPr>
          <w:p w14:paraId="7324603D"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88,000</w:t>
            </w:r>
          </w:p>
        </w:tc>
        <w:tc>
          <w:tcPr>
            <w:tcW w:w="463" w:type="pct"/>
            <w:tcBorders>
              <w:top w:val="dotted" w:sz="4" w:space="0" w:color="auto"/>
              <w:left w:val="nil"/>
              <w:bottom w:val="nil"/>
              <w:right w:val="single" w:sz="4" w:space="0" w:color="auto"/>
            </w:tcBorders>
            <w:shd w:val="clear" w:color="000000" w:fill="FFFFFF"/>
            <w:noWrap/>
            <w:vAlign w:val="bottom"/>
            <w:hideMark/>
          </w:tcPr>
          <w:p w14:paraId="558CE677"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182,000</w:t>
            </w:r>
          </w:p>
        </w:tc>
        <w:tc>
          <w:tcPr>
            <w:tcW w:w="550" w:type="pct"/>
            <w:tcBorders>
              <w:top w:val="dotted" w:sz="4" w:space="0" w:color="auto"/>
              <w:left w:val="nil"/>
              <w:bottom w:val="nil"/>
              <w:right w:val="single" w:sz="8" w:space="0" w:color="auto"/>
            </w:tcBorders>
            <w:shd w:val="clear" w:color="000000" w:fill="FFFFFF"/>
            <w:noWrap/>
            <w:vAlign w:val="bottom"/>
            <w:hideMark/>
          </w:tcPr>
          <w:p w14:paraId="19724910"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1,646,448</w:t>
            </w:r>
          </w:p>
        </w:tc>
      </w:tr>
      <w:tr w:rsidR="00A75AFD" w:rsidRPr="00A75AFD" w14:paraId="47CEA288" w14:textId="77777777" w:rsidTr="00170D02">
        <w:trPr>
          <w:trHeight w:val="180"/>
        </w:trPr>
        <w:tc>
          <w:tcPr>
            <w:tcW w:w="286" w:type="pct"/>
            <w:tcBorders>
              <w:top w:val="dotted" w:sz="4" w:space="0" w:color="auto"/>
              <w:left w:val="double" w:sz="6" w:space="0" w:color="auto"/>
              <w:bottom w:val="nil"/>
              <w:right w:val="nil"/>
            </w:tcBorders>
            <w:shd w:val="clear" w:color="auto" w:fill="auto"/>
            <w:noWrap/>
            <w:vAlign w:val="bottom"/>
            <w:hideMark/>
          </w:tcPr>
          <w:p w14:paraId="7E0CF882" w14:textId="77777777" w:rsidR="008D0AF2" w:rsidRPr="00A75AFD" w:rsidRDefault="008D0AF2" w:rsidP="008D0AF2">
            <w:pPr>
              <w:spacing w:after="0" w:line="240" w:lineRule="auto"/>
              <w:jc w:val="center"/>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01140</w:t>
            </w:r>
          </w:p>
        </w:tc>
        <w:tc>
          <w:tcPr>
            <w:tcW w:w="2300" w:type="pct"/>
            <w:tcBorders>
              <w:top w:val="nil"/>
              <w:left w:val="single" w:sz="4" w:space="0" w:color="auto"/>
              <w:bottom w:val="dotted" w:sz="4" w:space="0" w:color="auto"/>
              <w:right w:val="single" w:sz="4" w:space="0" w:color="auto"/>
            </w:tcBorders>
            <w:shd w:val="clear" w:color="auto" w:fill="auto"/>
            <w:noWrap/>
            <w:vAlign w:val="bottom"/>
            <w:hideMark/>
          </w:tcPr>
          <w:p w14:paraId="52A69D65" w14:textId="77777777" w:rsidR="008D0AF2" w:rsidRPr="00A75AFD" w:rsidRDefault="008D0AF2" w:rsidP="008D0AF2">
            <w:pPr>
              <w:spacing w:after="0" w:line="240" w:lineRule="auto"/>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e-Qeverisja</w:t>
            </w:r>
          </w:p>
        </w:tc>
        <w:tc>
          <w:tcPr>
            <w:tcW w:w="511" w:type="pct"/>
            <w:tcBorders>
              <w:top w:val="nil"/>
              <w:left w:val="nil"/>
              <w:bottom w:val="dotted" w:sz="4" w:space="0" w:color="auto"/>
              <w:right w:val="single" w:sz="4" w:space="0" w:color="auto"/>
            </w:tcBorders>
            <w:shd w:val="clear" w:color="000000" w:fill="FFFFFF"/>
            <w:noWrap/>
            <w:vAlign w:val="bottom"/>
            <w:hideMark/>
          </w:tcPr>
          <w:p w14:paraId="5CF1036E"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8,241,172</w:t>
            </w:r>
          </w:p>
        </w:tc>
        <w:tc>
          <w:tcPr>
            <w:tcW w:w="463" w:type="pct"/>
            <w:tcBorders>
              <w:top w:val="nil"/>
              <w:left w:val="nil"/>
              <w:bottom w:val="dotted" w:sz="4" w:space="0" w:color="auto"/>
              <w:right w:val="dashed" w:sz="4" w:space="0" w:color="auto"/>
            </w:tcBorders>
            <w:shd w:val="clear" w:color="000000" w:fill="FFFFFF"/>
            <w:noWrap/>
            <w:vAlign w:val="bottom"/>
            <w:hideMark/>
          </w:tcPr>
          <w:p w14:paraId="251D87B4"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3,823,500</w:t>
            </w:r>
          </w:p>
        </w:tc>
        <w:tc>
          <w:tcPr>
            <w:tcW w:w="425" w:type="pct"/>
            <w:tcBorders>
              <w:top w:val="nil"/>
              <w:left w:val="nil"/>
              <w:bottom w:val="dotted" w:sz="4" w:space="0" w:color="auto"/>
              <w:right w:val="dashed" w:sz="4" w:space="0" w:color="auto"/>
            </w:tcBorders>
            <w:shd w:val="clear" w:color="000000" w:fill="FFFFFF"/>
            <w:noWrap/>
            <w:vAlign w:val="bottom"/>
            <w:hideMark/>
          </w:tcPr>
          <w:p w14:paraId="78EBB7B7"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480,000</w:t>
            </w:r>
          </w:p>
        </w:tc>
        <w:tc>
          <w:tcPr>
            <w:tcW w:w="463" w:type="pct"/>
            <w:tcBorders>
              <w:top w:val="dotted" w:sz="4" w:space="0" w:color="auto"/>
              <w:left w:val="nil"/>
              <w:bottom w:val="dotted" w:sz="4" w:space="0" w:color="auto"/>
              <w:right w:val="single" w:sz="4" w:space="0" w:color="auto"/>
            </w:tcBorders>
            <w:shd w:val="clear" w:color="000000" w:fill="FFFFFF"/>
            <w:noWrap/>
            <w:vAlign w:val="bottom"/>
            <w:hideMark/>
          </w:tcPr>
          <w:p w14:paraId="05F3D195"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4,303,500</w:t>
            </w:r>
          </w:p>
        </w:tc>
        <w:tc>
          <w:tcPr>
            <w:tcW w:w="550" w:type="pct"/>
            <w:tcBorders>
              <w:top w:val="dotted" w:sz="4" w:space="0" w:color="auto"/>
              <w:left w:val="nil"/>
              <w:bottom w:val="dotted" w:sz="4" w:space="0" w:color="auto"/>
              <w:right w:val="single" w:sz="8" w:space="0" w:color="auto"/>
            </w:tcBorders>
            <w:shd w:val="clear" w:color="000000" w:fill="FFFFFF"/>
            <w:noWrap/>
            <w:vAlign w:val="bottom"/>
            <w:hideMark/>
          </w:tcPr>
          <w:p w14:paraId="75BBFC65"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12,544,672</w:t>
            </w:r>
          </w:p>
        </w:tc>
      </w:tr>
      <w:tr w:rsidR="00A75AFD" w:rsidRPr="00A75AFD" w14:paraId="53BAA18A" w14:textId="77777777" w:rsidTr="00170D02">
        <w:trPr>
          <w:trHeight w:val="180"/>
        </w:trPr>
        <w:tc>
          <w:tcPr>
            <w:tcW w:w="286" w:type="pct"/>
            <w:tcBorders>
              <w:top w:val="dotted" w:sz="4" w:space="0" w:color="auto"/>
              <w:left w:val="double" w:sz="6" w:space="0" w:color="auto"/>
              <w:bottom w:val="nil"/>
              <w:right w:val="nil"/>
            </w:tcBorders>
            <w:shd w:val="clear" w:color="auto" w:fill="auto"/>
            <w:noWrap/>
            <w:vAlign w:val="bottom"/>
            <w:hideMark/>
          </w:tcPr>
          <w:p w14:paraId="5D3E0E5A" w14:textId="77777777" w:rsidR="008D0AF2" w:rsidRPr="00A75AFD" w:rsidRDefault="008D0AF2" w:rsidP="008D0AF2">
            <w:pPr>
              <w:spacing w:after="0" w:line="240" w:lineRule="auto"/>
              <w:jc w:val="center"/>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01330</w:t>
            </w:r>
          </w:p>
        </w:tc>
        <w:tc>
          <w:tcPr>
            <w:tcW w:w="2300" w:type="pct"/>
            <w:tcBorders>
              <w:top w:val="nil"/>
              <w:left w:val="single" w:sz="4" w:space="0" w:color="auto"/>
              <w:bottom w:val="dotted" w:sz="4" w:space="0" w:color="auto"/>
              <w:right w:val="single" w:sz="4" w:space="0" w:color="auto"/>
            </w:tcBorders>
            <w:shd w:val="clear" w:color="auto" w:fill="auto"/>
            <w:noWrap/>
            <w:vAlign w:val="bottom"/>
            <w:hideMark/>
          </w:tcPr>
          <w:p w14:paraId="30B96F75" w14:textId="77777777" w:rsidR="008D0AF2" w:rsidRPr="00A75AFD" w:rsidRDefault="008D0AF2" w:rsidP="008D0AF2">
            <w:pPr>
              <w:spacing w:after="0" w:line="240" w:lineRule="auto"/>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Menaxhimi dhe Zhvillimi i Administratës Publike</w:t>
            </w:r>
          </w:p>
        </w:tc>
        <w:tc>
          <w:tcPr>
            <w:tcW w:w="511" w:type="pct"/>
            <w:tcBorders>
              <w:top w:val="nil"/>
              <w:left w:val="nil"/>
              <w:bottom w:val="dotted" w:sz="4" w:space="0" w:color="auto"/>
              <w:right w:val="single" w:sz="4" w:space="0" w:color="auto"/>
            </w:tcBorders>
            <w:shd w:val="clear" w:color="000000" w:fill="FFFFFF"/>
            <w:noWrap/>
            <w:vAlign w:val="bottom"/>
            <w:hideMark/>
          </w:tcPr>
          <w:p w14:paraId="54F5B066"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257,420</w:t>
            </w:r>
          </w:p>
        </w:tc>
        <w:tc>
          <w:tcPr>
            <w:tcW w:w="463" w:type="pct"/>
            <w:tcBorders>
              <w:top w:val="nil"/>
              <w:left w:val="nil"/>
              <w:bottom w:val="dotted" w:sz="4" w:space="0" w:color="auto"/>
              <w:right w:val="dashed" w:sz="4" w:space="0" w:color="auto"/>
            </w:tcBorders>
            <w:shd w:val="clear" w:color="000000" w:fill="FFFFFF"/>
            <w:noWrap/>
            <w:vAlign w:val="bottom"/>
            <w:hideMark/>
          </w:tcPr>
          <w:p w14:paraId="707D0B2C"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15,000</w:t>
            </w:r>
          </w:p>
        </w:tc>
        <w:tc>
          <w:tcPr>
            <w:tcW w:w="425" w:type="pct"/>
            <w:tcBorders>
              <w:top w:val="nil"/>
              <w:left w:val="nil"/>
              <w:bottom w:val="dotted" w:sz="4" w:space="0" w:color="auto"/>
              <w:right w:val="dashed" w:sz="4" w:space="0" w:color="auto"/>
            </w:tcBorders>
            <w:shd w:val="clear" w:color="000000" w:fill="FFFFFF"/>
            <w:noWrap/>
            <w:vAlign w:val="bottom"/>
            <w:hideMark/>
          </w:tcPr>
          <w:p w14:paraId="08229A30"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0</w:t>
            </w:r>
          </w:p>
        </w:tc>
        <w:tc>
          <w:tcPr>
            <w:tcW w:w="463" w:type="pct"/>
            <w:tcBorders>
              <w:top w:val="nil"/>
              <w:left w:val="nil"/>
              <w:bottom w:val="nil"/>
              <w:right w:val="single" w:sz="4" w:space="0" w:color="auto"/>
            </w:tcBorders>
            <w:shd w:val="clear" w:color="000000" w:fill="FFFFFF"/>
            <w:noWrap/>
            <w:vAlign w:val="bottom"/>
            <w:hideMark/>
          </w:tcPr>
          <w:p w14:paraId="3281D903"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15,000</w:t>
            </w:r>
          </w:p>
        </w:tc>
        <w:tc>
          <w:tcPr>
            <w:tcW w:w="550" w:type="pct"/>
            <w:tcBorders>
              <w:top w:val="nil"/>
              <w:left w:val="nil"/>
              <w:bottom w:val="nil"/>
              <w:right w:val="single" w:sz="8" w:space="0" w:color="auto"/>
            </w:tcBorders>
            <w:shd w:val="clear" w:color="000000" w:fill="FFFFFF"/>
            <w:noWrap/>
            <w:vAlign w:val="bottom"/>
            <w:hideMark/>
          </w:tcPr>
          <w:p w14:paraId="3A6F1D0F"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272,420</w:t>
            </w:r>
          </w:p>
        </w:tc>
      </w:tr>
      <w:tr w:rsidR="00A75AFD" w:rsidRPr="00A75AFD" w14:paraId="7D724B22" w14:textId="77777777" w:rsidTr="00170D02">
        <w:trPr>
          <w:trHeight w:val="180"/>
        </w:trPr>
        <w:tc>
          <w:tcPr>
            <w:tcW w:w="286" w:type="pct"/>
            <w:tcBorders>
              <w:top w:val="dotted" w:sz="4" w:space="0" w:color="auto"/>
              <w:left w:val="double" w:sz="6" w:space="0" w:color="auto"/>
              <w:bottom w:val="nil"/>
              <w:right w:val="nil"/>
            </w:tcBorders>
            <w:shd w:val="clear" w:color="auto" w:fill="auto"/>
            <w:noWrap/>
            <w:vAlign w:val="bottom"/>
            <w:hideMark/>
          </w:tcPr>
          <w:p w14:paraId="39D403D9" w14:textId="77777777" w:rsidR="008D0AF2" w:rsidRPr="00A75AFD" w:rsidRDefault="008D0AF2" w:rsidP="008D0AF2">
            <w:pPr>
              <w:spacing w:after="0" w:line="240" w:lineRule="auto"/>
              <w:jc w:val="center"/>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08610</w:t>
            </w:r>
          </w:p>
        </w:tc>
        <w:tc>
          <w:tcPr>
            <w:tcW w:w="2300" w:type="pct"/>
            <w:tcBorders>
              <w:top w:val="nil"/>
              <w:left w:val="single" w:sz="4" w:space="0" w:color="auto"/>
              <w:bottom w:val="dotted" w:sz="4" w:space="0" w:color="auto"/>
              <w:right w:val="single" w:sz="4" w:space="0" w:color="auto"/>
            </w:tcBorders>
            <w:shd w:val="clear" w:color="auto" w:fill="auto"/>
            <w:noWrap/>
            <w:vAlign w:val="bottom"/>
            <w:hideMark/>
          </w:tcPr>
          <w:p w14:paraId="15A47812" w14:textId="77777777" w:rsidR="008D0AF2" w:rsidRPr="00A75AFD" w:rsidRDefault="008D0AF2" w:rsidP="008D0AF2">
            <w:pPr>
              <w:spacing w:after="0" w:line="240" w:lineRule="auto"/>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 xml:space="preserve">Mbështetje për Rininë dhe Fëmijët </w:t>
            </w:r>
          </w:p>
        </w:tc>
        <w:tc>
          <w:tcPr>
            <w:tcW w:w="511" w:type="pct"/>
            <w:tcBorders>
              <w:top w:val="nil"/>
              <w:left w:val="nil"/>
              <w:bottom w:val="dotted" w:sz="4" w:space="0" w:color="auto"/>
              <w:right w:val="single" w:sz="4" w:space="0" w:color="auto"/>
            </w:tcBorders>
            <w:shd w:val="clear" w:color="000000" w:fill="FFFFFF"/>
            <w:noWrap/>
            <w:vAlign w:val="bottom"/>
            <w:hideMark/>
          </w:tcPr>
          <w:p w14:paraId="619F1504"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233,354</w:t>
            </w:r>
          </w:p>
        </w:tc>
        <w:tc>
          <w:tcPr>
            <w:tcW w:w="463" w:type="pct"/>
            <w:tcBorders>
              <w:top w:val="nil"/>
              <w:left w:val="nil"/>
              <w:bottom w:val="dotted" w:sz="4" w:space="0" w:color="auto"/>
              <w:right w:val="dashed" w:sz="4" w:space="0" w:color="auto"/>
            </w:tcBorders>
            <w:shd w:val="clear" w:color="000000" w:fill="FFFFFF"/>
            <w:noWrap/>
            <w:vAlign w:val="bottom"/>
            <w:hideMark/>
          </w:tcPr>
          <w:p w14:paraId="2EF6296C"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50,000</w:t>
            </w:r>
          </w:p>
        </w:tc>
        <w:tc>
          <w:tcPr>
            <w:tcW w:w="425" w:type="pct"/>
            <w:tcBorders>
              <w:top w:val="nil"/>
              <w:left w:val="nil"/>
              <w:bottom w:val="dotted" w:sz="4" w:space="0" w:color="auto"/>
              <w:right w:val="dashed" w:sz="4" w:space="0" w:color="auto"/>
            </w:tcBorders>
            <w:shd w:val="clear" w:color="000000" w:fill="FFFFFF"/>
            <w:noWrap/>
            <w:vAlign w:val="bottom"/>
            <w:hideMark/>
          </w:tcPr>
          <w:p w14:paraId="349FEE73"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50,000</w:t>
            </w:r>
          </w:p>
        </w:tc>
        <w:tc>
          <w:tcPr>
            <w:tcW w:w="463" w:type="pct"/>
            <w:tcBorders>
              <w:top w:val="dotted" w:sz="4" w:space="0" w:color="auto"/>
              <w:left w:val="nil"/>
              <w:bottom w:val="nil"/>
              <w:right w:val="single" w:sz="4" w:space="0" w:color="auto"/>
            </w:tcBorders>
            <w:shd w:val="clear" w:color="000000" w:fill="FFFFFF"/>
            <w:noWrap/>
            <w:vAlign w:val="bottom"/>
            <w:hideMark/>
          </w:tcPr>
          <w:p w14:paraId="768B7FED"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100,000</w:t>
            </w:r>
          </w:p>
        </w:tc>
        <w:tc>
          <w:tcPr>
            <w:tcW w:w="550" w:type="pct"/>
            <w:tcBorders>
              <w:top w:val="dotted" w:sz="4" w:space="0" w:color="auto"/>
              <w:left w:val="nil"/>
              <w:bottom w:val="nil"/>
              <w:right w:val="single" w:sz="8" w:space="0" w:color="auto"/>
            </w:tcBorders>
            <w:shd w:val="clear" w:color="000000" w:fill="FFFFFF"/>
            <w:noWrap/>
            <w:vAlign w:val="bottom"/>
            <w:hideMark/>
          </w:tcPr>
          <w:p w14:paraId="60B7923E"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333,354</w:t>
            </w:r>
          </w:p>
        </w:tc>
      </w:tr>
      <w:tr w:rsidR="00A75AFD" w:rsidRPr="00A75AFD" w14:paraId="46C8ACA6" w14:textId="77777777" w:rsidTr="00170D02">
        <w:trPr>
          <w:trHeight w:val="180"/>
        </w:trPr>
        <w:tc>
          <w:tcPr>
            <w:tcW w:w="286" w:type="pct"/>
            <w:tcBorders>
              <w:top w:val="dotted" w:sz="4" w:space="0" w:color="auto"/>
              <w:left w:val="double" w:sz="6" w:space="0" w:color="auto"/>
              <w:bottom w:val="nil"/>
              <w:right w:val="nil"/>
            </w:tcBorders>
            <w:shd w:val="clear" w:color="auto" w:fill="auto"/>
            <w:noWrap/>
            <w:vAlign w:val="bottom"/>
            <w:hideMark/>
          </w:tcPr>
          <w:p w14:paraId="24B945CC" w14:textId="77777777" w:rsidR="008D0AF2" w:rsidRPr="00A75AFD" w:rsidRDefault="008D0AF2" w:rsidP="008D0AF2">
            <w:pPr>
              <w:spacing w:after="0" w:line="240" w:lineRule="auto"/>
              <w:jc w:val="center"/>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08480</w:t>
            </w:r>
          </w:p>
        </w:tc>
        <w:tc>
          <w:tcPr>
            <w:tcW w:w="2300" w:type="pct"/>
            <w:tcBorders>
              <w:top w:val="nil"/>
              <w:left w:val="single" w:sz="4" w:space="0" w:color="auto"/>
              <w:bottom w:val="dotted" w:sz="4" w:space="0" w:color="auto"/>
              <w:right w:val="single" w:sz="4" w:space="0" w:color="auto"/>
            </w:tcBorders>
            <w:shd w:val="clear" w:color="auto" w:fill="auto"/>
            <w:noWrap/>
            <w:vAlign w:val="bottom"/>
            <w:hideMark/>
          </w:tcPr>
          <w:p w14:paraId="72B7730E" w14:textId="77777777" w:rsidR="008D0AF2" w:rsidRPr="00A75AFD" w:rsidRDefault="008D0AF2" w:rsidP="008D0AF2">
            <w:pPr>
              <w:spacing w:after="0" w:line="240" w:lineRule="auto"/>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Mbështetje për kultet fetare</w:t>
            </w:r>
          </w:p>
        </w:tc>
        <w:tc>
          <w:tcPr>
            <w:tcW w:w="511" w:type="pct"/>
            <w:tcBorders>
              <w:top w:val="nil"/>
              <w:left w:val="nil"/>
              <w:bottom w:val="dotted" w:sz="4" w:space="0" w:color="auto"/>
              <w:right w:val="single" w:sz="4" w:space="0" w:color="auto"/>
            </w:tcBorders>
            <w:shd w:val="clear" w:color="000000" w:fill="FFFFFF"/>
            <w:noWrap/>
            <w:vAlign w:val="bottom"/>
            <w:hideMark/>
          </w:tcPr>
          <w:p w14:paraId="02C5D906"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142,600</w:t>
            </w:r>
          </w:p>
        </w:tc>
        <w:tc>
          <w:tcPr>
            <w:tcW w:w="463" w:type="pct"/>
            <w:tcBorders>
              <w:top w:val="nil"/>
              <w:left w:val="nil"/>
              <w:bottom w:val="dotted" w:sz="4" w:space="0" w:color="auto"/>
              <w:right w:val="dashed" w:sz="4" w:space="0" w:color="auto"/>
            </w:tcBorders>
            <w:shd w:val="clear" w:color="000000" w:fill="FFFFFF"/>
            <w:noWrap/>
            <w:vAlign w:val="bottom"/>
            <w:hideMark/>
          </w:tcPr>
          <w:p w14:paraId="7B23753F"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1,000</w:t>
            </w:r>
          </w:p>
        </w:tc>
        <w:tc>
          <w:tcPr>
            <w:tcW w:w="425" w:type="pct"/>
            <w:tcBorders>
              <w:top w:val="nil"/>
              <w:left w:val="nil"/>
              <w:bottom w:val="dotted" w:sz="4" w:space="0" w:color="auto"/>
              <w:right w:val="dashed" w:sz="4" w:space="0" w:color="auto"/>
            </w:tcBorders>
            <w:shd w:val="clear" w:color="000000" w:fill="FFFFFF"/>
            <w:noWrap/>
            <w:vAlign w:val="bottom"/>
            <w:hideMark/>
          </w:tcPr>
          <w:p w14:paraId="1A55E954"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0</w:t>
            </w:r>
          </w:p>
        </w:tc>
        <w:tc>
          <w:tcPr>
            <w:tcW w:w="463" w:type="pct"/>
            <w:tcBorders>
              <w:top w:val="dotted" w:sz="4" w:space="0" w:color="auto"/>
              <w:left w:val="nil"/>
              <w:bottom w:val="dotted" w:sz="4" w:space="0" w:color="auto"/>
              <w:right w:val="single" w:sz="4" w:space="0" w:color="auto"/>
            </w:tcBorders>
            <w:shd w:val="clear" w:color="000000" w:fill="FFFFFF"/>
            <w:noWrap/>
            <w:vAlign w:val="bottom"/>
            <w:hideMark/>
          </w:tcPr>
          <w:p w14:paraId="6CE4F43C"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1,000</w:t>
            </w:r>
          </w:p>
        </w:tc>
        <w:tc>
          <w:tcPr>
            <w:tcW w:w="550" w:type="pct"/>
            <w:tcBorders>
              <w:top w:val="dotted" w:sz="4" w:space="0" w:color="auto"/>
              <w:left w:val="nil"/>
              <w:bottom w:val="dotted" w:sz="4" w:space="0" w:color="auto"/>
              <w:right w:val="single" w:sz="8" w:space="0" w:color="auto"/>
            </w:tcBorders>
            <w:shd w:val="clear" w:color="000000" w:fill="FFFFFF"/>
            <w:noWrap/>
            <w:vAlign w:val="bottom"/>
            <w:hideMark/>
          </w:tcPr>
          <w:p w14:paraId="267A8EE5"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143,600</w:t>
            </w:r>
          </w:p>
        </w:tc>
      </w:tr>
      <w:tr w:rsidR="00A75AFD" w:rsidRPr="00A75AFD" w14:paraId="063EC173" w14:textId="77777777" w:rsidTr="00170D02">
        <w:trPr>
          <w:trHeight w:val="180"/>
        </w:trPr>
        <w:tc>
          <w:tcPr>
            <w:tcW w:w="286" w:type="pct"/>
            <w:tcBorders>
              <w:top w:val="single" w:sz="4" w:space="0" w:color="auto"/>
              <w:left w:val="double" w:sz="6" w:space="0" w:color="auto"/>
              <w:bottom w:val="dotted" w:sz="4" w:space="0" w:color="auto"/>
              <w:right w:val="nil"/>
            </w:tcBorders>
            <w:shd w:val="clear" w:color="auto" w:fill="auto"/>
            <w:vAlign w:val="bottom"/>
            <w:hideMark/>
          </w:tcPr>
          <w:p w14:paraId="1B9444C2" w14:textId="77777777" w:rsidR="008D0AF2" w:rsidRPr="00A75AFD" w:rsidRDefault="008D0AF2" w:rsidP="008D0AF2">
            <w:pPr>
              <w:spacing w:after="0" w:line="240" w:lineRule="auto"/>
              <w:jc w:val="center"/>
              <w:rPr>
                <w:rFonts w:ascii="Garamond" w:eastAsia="Times New Roman" w:hAnsi="Garamond" w:cs="Arial"/>
                <w:b/>
                <w:bCs/>
                <w:sz w:val="12"/>
                <w:szCs w:val="12"/>
                <w:lang w:eastAsia="sq-AL"/>
              </w:rPr>
            </w:pPr>
            <w:r w:rsidRPr="00A75AFD">
              <w:rPr>
                <w:rFonts w:ascii="Garamond" w:eastAsia="Times New Roman" w:hAnsi="Garamond" w:cs="Arial"/>
                <w:b/>
                <w:bCs/>
                <w:sz w:val="12"/>
                <w:szCs w:val="12"/>
                <w:lang w:eastAsia="sq-AL"/>
              </w:rPr>
              <w:t>88</w:t>
            </w:r>
          </w:p>
        </w:tc>
        <w:tc>
          <w:tcPr>
            <w:tcW w:w="2300" w:type="pct"/>
            <w:tcBorders>
              <w:top w:val="single" w:sz="4" w:space="0" w:color="auto"/>
              <w:left w:val="single" w:sz="4" w:space="0" w:color="auto"/>
              <w:bottom w:val="dotted" w:sz="4" w:space="0" w:color="auto"/>
              <w:right w:val="single" w:sz="4" w:space="0" w:color="auto"/>
            </w:tcBorders>
            <w:shd w:val="clear" w:color="auto" w:fill="auto"/>
            <w:noWrap/>
            <w:vAlign w:val="bottom"/>
            <w:hideMark/>
          </w:tcPr>
          <w:p w14:paraId="221E81E6" w14:textId="77777777" w:rsidR="008D0AF2" w:rsidRPr="00A75AFD" w:rsidRDefault="008D0AF2" w:rsidP="008D0AF2">
            <w:pPr>
              <w:spacing w:after="0" w:line="240" w:lineRule="auto"/>
              <w:rPr>
                <w:rFonts w:ascii="Garamond" w:eastAsia="Times New Roman" w:hAnsi="Garamond" w:cs="Arial"/>
                <w:b/>
                <w:bCs/>
                <w:sz w:val="12"/>
                <w:szCs w:val="12"/>
                <w:lang w:eastAsia="sq-AL"/>
              </w:rPr>
            </w:pPr>
            <w:r w:rsidRPr="00A75AFD">
              <w:rPr>
                <w:rFonts w:ascii="Garamond" w:eastAsia="Times New Roman" w:hAnsi="Garamond" w:cs="Arial"/>
                <w:b/>
                <w:bCs/>
                <w:sz w:val="12"/>
                <w:szCs w:val="12"/>
                <w:lang w:eastAsia="sq-AL"/>
              </w:rPr>
              <w:t>Mbështetje për Shoqërinë Civile</w:t>
            </w:r>
          </w:p>
        </w:tc>
        <w:tc>
          <w:tcPr>
            <w:tcW w:w="511" w:type="pct"/>
            <w:tcBorders>
              <w:top w:val="single" w:sz="4" w:space="0" w:color="auto"/>
              <w:left w:val="nil"/>
              <w:bottom w:val="dotted" w:sz="4" w:space="0" w:color="auto"/>
              <w:right w:val="single" w:sz="4" w:space="0" w:color="auto"/>
            </w:tcBorders>
            <w:shd w:val="clear" w:color="000000" w:fill="FFFFFF"/>
            <w:noWrap/>
            <w:vAlign w:val="bottom"/>
            <w:hideMark/>
          </w:tcPr>
          <w:p w14:paraId="076A099C" w14:textId="77777777" w:rsidR="008D0AF2" w:rsidRPr="00A75AFD" w:rsidRDefault="008D0AF2" w:rsidP="008D0AF2">
            <w:pPr>
              <w:spacing w:after="0" w:line="240" w:lineRule="auto"/>
              <w:jc w:val="right"/>
              <w:rPr>
                <w:rFonts w:ascii="Garamond" w:eastAsia="Times New Roman" w:hAnsi="Garamond" w:cs="Arial"/>
                <w:b/>
                <w:bCs/>
                <w:sz w:val="12"/>
                <w:szCs w:val="12"/>
                <w:lang w:eastAsia="sq-AL"/>
              </w:rPr>
            </w:pPr>
            <w:r w:rsidRPr="00A75AFD">
              <w:rPr>
                <w:rFonts w:ascii="Garamond" w:eastAsia="Times New Roman" w:hAnsi="Garamond" w:cs="Arial"/>
                <w:b/>
                <w:bCs/>
                <w:sz w:val="12"/>
                <w:szCs w:val="12"/>
                <w:lang w:eastAsia="sq-AL"/>
              </w:rPr>
              <w:t>134,675</w:t>
            </w:r>
          </w:p>
        </w:tc>
        <w:tc>
          <w:tcPr>
            <w:tcW w:w="463" w:type="pct"/>
            <w:tcBorders>
              <w:top w:val="single" w:sz="4" w:space="0" w:color="auto"/>
              <w:left w:val="nil"/>
              <w:bottom w:val="dotted" w:sz="4" w:space="0" w:color="auto"/>
              <w:right w:val="dashed" w:sz="4" w:space="0" w:color="auto"/>
            </w:tcBorders>
            <w:shd w:val="clear" w:color="000000" w:fill="FFFFFF"/>
            <w:noWrap/>
            <w:vAlign w:val="bottom"/>
            <w:hideMark/>
          </w:tcPr>
          <w:p w14:paraId="09FF49DE" w14:textId="77777777" w:rsidR="008D0AF2" w:rsidRPr="00A75AFD" w:rsidRDefault="008D0AF2" w:rsidP="008D0AF2">
            <w:pPr>
              <w:spacing w:after="0" w:line="240" w:lineRule="auto"/>
              <w:jc w:val="right"/>
              <w:rPr>
                <w:rFonts w:ascii="Garamond" w:eastAsia="Times New Roman" w:hAnsi="Garamond" w:cs="Arial"/>
                <w:b/>
                <w:bCs/>
                <w:sz w:val="12"/>
                <w:szCs w:val="12"/>
                <w:lang w:eastAsia="sq-AL"/>
              </w:rPr>
            </w:pPr>
            <w:r w:rsidRPr="00A75AFD">
              <w:rPr>
                <w:rFonts w:ascii="Garamond" w:eastAsia="Times New Roman" w:hAnsi="Garamond" w:cs="Arial"/>
                <w:b/>
                <w:bCs/>
                <w:sz w:val="12"/>
                <w:szCs w:val="12"/>
                <w:lang w:eastAsia="sq-AL"/>
              </w:rPr>
              <w:t>1,000</w:t>
            </w:r>
          </w:p>
        </w:tc>
        <w:tc>
          <w:tcPr>
            <w:tcW w:w="425" w:type="pct"/>
            <w:tcBorders>
              <w:top w:val="single" w:sz="4" w:space="0" w:color="auto"/>
              <w:left w:val="nil"/>
              <w:bottom w:val="dotted" w:sz="4" w:space="0" w:color="auto"/>
              <w:right w:val="dashed" w:sz="4" w:space="0" w:color="auto"/>
            </w:tcBorders>
            <w:shd w:val="clear" w:color="000000" w:fill="FFFFFF"/>
            <w:noWrap/>
            <w:vAlign w:val="bottom"/>
            <w:hideMark/>
          </w:tcPr>
          <w:p w14:paraId="21C172DC" w14:textId="77777777" w:rsidR="008D0AF2" w:rsidRPr="00A75AFD" w:rsidRDefault="008D0AF2" w:rsidP="008D0AF2">
            <w:pPr>
              <w:spacing w:after="0" w:line="240" w:lineRule="auto"/>
              <w:jc w:val="right"/>
              <w:rPr>
                <w:rFonts w:ascii="Garamond" w:eastAsia="Times New Roman" w:hAnsi="Garamond" w:cs="Arial"/>
                <w:b/>
                <w:bCs/>
                <w:sz w:val="12"/>
                <w:szCs w:val="12"/>
                <w:lang w:eastAsia="sq-AL"/>
              </w:rPr>
            </w:pPr>
            <w:r w:rsidRPr="00A75AFD">
              <w:rPr>
                <w:rFonts w:ascii="Garamond" w:eastAsia="Times New Roman" w:hAnsi="Garamond" w:cs="Arial"/>
                <w:b/>
                <w:bCs/>
                <w:sz w:val="12"/>
                <w:szCs w:val="12"/>
                <w:lang w:eastAsia="sq-AL"/>
              </w:rPr>
              <w:t>0</w:t>
            </w:r>
          </w:p>
        </w:tc>
        <w:tc>
          <w:tcPr>
            <w:tcW w:w="463" w:type="pct"/>
            <w:tcBorders>
              <w:top w:val="single" w:sz="4" w:space="0" w:color="auto"/>
              <w:left w:val="nil"/>
              <w:bottom w:val="dotted" w:sz="4" w:space="0" w:color="auto"/>
              <w:right w:val="single" w:sz="4" w:space="0" w:color="auto"/>
            </w:tcBorders>
            <w:shd w:val="clear" w:color="000000" w:fill="FFFFFF"/>
            <w:noWrap/>
            <w:vAlign w:val="bottom"/>
            <w:hideMark/>
          </w:tcPr>
          <w:p w14:paraId="15603804" w14:textId="77777777" w:rsidR="008D0AF2" w:rsidRPr="00A75AFD" w:rsidRDefault="008D0AF2" w:rsidP="008D0AF2">
            <w:pPr>
              <w:spacing w:after="0" w:line="240" w:lineRule="auto"/>
              <w:jc w:val="right"/>
              <w:rPr>
                <w:rFonts w:ascii="Garamond" w:eastAsia="Times New Roman" w:hAnsi="Garamond" w:cs="Arial"/>
                <w:b/>
                <w:bCs/>
                <w:sz w:val="12"/>
                <w:szCs w:val="12"/>
                <w:lang w:eastAsia="sq-AL"/>
              </w:rPr>
            </w:pPr>
            <w:r w:rsidRPr="00A75AFD">
              <w:rPr>
                <w:rFonts w:ascii="Garamond" w:eastAsia="Times New Roman" w:hAnsi="Garamond" w:cs="Arial"/>
                <w:b/>
                <w:bCs/>
                <w:sz w:val="12"/>
                <w:szCs w:val="12"/>
                <w:lang w:eastAsia="sq-AL"/>
              </w:rPr>
              <w:t>1,000</w:t>
            </w:r>
          </w:p>
        </w:tc>
        <w:tc>
          <w:tcPr>
            <w:tcW w:w="550" w:type="pct"/>
            <w:tcBorders>
              <w:top w:val="single" w:sz="4" w:space="0" w:color="auto"/>
              <w:left w:val="nil"/>
              <w:bottom w:val="dotted" w:sz="4" w:space="0" w:color="auto"/>
              <w:right w:val="single" w:sz="8" w:space="0" w:color="auto"/>
            </w:tcBorders>
            <w:shd w:val="clear" w:color="000000" w:fill="FFFFFF"/>
            <w:noWrap/>
            <w:vAlign w:val="bottom"/>
            <w:hideMark/>
          </w:tcPr>
          <w:p w14:paraId="2751BFFB" w14:textId="77777777" w:rsidR="008D0AF2" w:rsidRPr="00A75AFD" w:rsidRDefault="008D0AF2" w:rsidP="008D0AF2">
            <w:pPr>
              <w:spacing w:after="0" w:line="240" w:lineRule="auto"/>
              <w:jc w:val="right"/>
              <w:rPr>
                <w:rFonts w:ascii="Garamond" w:eastAsia="Times New Roman" w:hAnsi="Garamond" w:cs="Arial"/>
                <w:b/>
                <w:bCs/>
                <w:sz w:val="12"/>
                <w:szCs w:val="12"/>
                <w:lang w:eastAsia="sq-AL"/>
              </w:rPr>
            </w:pPr>
            <w:r w:rsidRPr="00A75AFD">
              <w:rPr>
                <w:rFonts w:ascii="Garamond" w:eastAsia="Times New Roman" w:hAnsi="Garamond" w:cs="Arial"/>
                <w:b/>
                <w:bCs/>
                <w:sz w:val="12"/>
                <w:szCs w:val="12"/>
                <w:lang w:eastAsia="sq-AL"/>
              </w:rPr>
              <w:t>135,675</w:t>
            </w:r>
          </w:p>
        </w:tc>
      </w:tr>
      <w:tr w:rsidR="00A75AFD" w:rsidRPr="00A75AFD" w14:paraId="32968483" w14:textId="77777777" w:rsidTr="00170D02">
        <w:trPr>
          <w:trHeight w:val="180"/>
        </w:trPr>
        <w:tc>
          <w:tcPr>
            <w:tcW w:w="286" w:type="pct"/>
            <w:tcBorders>
              <w:top w:val="nil"/>
              <w:left w:val="double" w:sz="6" w:space="0" w:color="auto"/>
              <w:bottom w:val="single" w:sz="4" w:space="0" w:color="auto"/>
              <w:right w:val="nil"/>
            </w:tcBorders>
            <w:shd w:val="clear" w:color="auto" w:fill="auto"/>
            <w:noWrap/>
            <w:vAlign w:val="bottom"/>
            <w:hideMark/>
          </w:tcPr>
          <w:p w14:paraId="30901446" w14:textId="77777777" w:rsidR="008D0AF2" w:rsidRPr="00A75AFD" w:rsidRDefault="008D0AF2" w:rsidP="008D0AF2">
            <w:pPr>
              <w:spacing w:after="0" w:line="240" w:lineRule="auto"/>
              <w:jc w:val="center"/>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01110</w:t>
            </w:r>
          </w:p>
        </w:tc>
        <w:tc>
          <w:tcPr>
            <w:tcW w:w="2300" w:type="pct"/>
            <w:tcBorders>
              <w:top w:val="nil"/>
              <w:left w:val="single" w:sz="4" w:space="0" w:color="auto"/>
              <w:bottom w:val="single" w:sz="4" w:space="0" w:color="auto"/>
              <w:right w:val="single" w:sz="4" w:space="0" w:color="auto"/>
            </w:tcBorders>
            <w:shd w:val="clear" w:color="auto" w:fill="auto"/>
            <w:noWrap/>
            <w:vAlign w:val="bottom"/>
            <w:hideMark/>
          </w:tcPr>
          <w:p w14:paraId="22667D73" w14:textId="77777777" w:rsidR="008D0AF2" w:rsidRPr="00A75AFD" w:rsidRDefault="008D0AF2" w:rsidP="008D0AF2">
            <w:pPr>
              <w:spacing w:after="0" w:line="240" w:lineRule="auto"/>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Planifikimi, Menaxhimi dhe Administrimi</w:t>
            </w:r>
          </w:p>
        </w:tc>
        <w:tc>
          <w:tcPr>
            <w:tcW w:w="511" w:type="pct"/>
            <w:tcBorders>
              <w:top w:val="nil"/>
              <w:left w:val="nil"/>
              <w:bottom w:val="single" w:sz="4" w:space="0" w:color="auto"/>
              <w:right w:val="single" w:sz="4" w:space="0" w:color="auto"/>
            </w:tcBorders>
            <w:shd w:val="clear" w:color="000000" w:fill="FFFFFF"/>
            <w:noWrap/>
            <w:vAlign w:val="bottom"/>
            <w:hideMark/>
          </w:tcPr>
          <w:p w14:paraId="50E76B36"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134,675</w:t>
            </w:r>
          </w:p>
        </w:tc>
        <w:tc>
          <w:tcPr>
            <w:tcW w:w="463" w:type="pct"/>
            <w:tcBorders>
              <w:top w:val="nil"/>
              <w:left w:val="nil"/>
              <w:bottom w:val="single" w:sz="4" w:space="0" w:color="auto"/>
              <w:right w:val="dashed" w:sz="4" w:space="0" w:color="auto"/>
            </w:tcBorders>
            <w:shd w:val="clear" w:color="000000" w:fill="FFFFFF"/>
            <w:noWrap/>
            <w:vAlign w:val="bottom"/>
            <w:hideMark/>
          </w:tcPr>
          <w:p w14:paraId="5908C691"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1,000</w:t>
            </w:r>
          </w:p>
        </w:tc>
        <w:tc>
          <w:tcPr>
            <w:tcW w:w="425" w:type="pct"/>
            <w:tcBorders>
              <w:top w:val="nil"/>
              <w:left w:val="nil"/>
              <w:bottom w:val="single" w:sz="4" w:space="0" w:color="auto"/>
              <w:right w:val="dashed" w:sz="4" w:space="0" w:color="auto"/>
            </w:tcBorders>
            <w:shd w:val="clear" w:color="000000" w:fill="FFFFFF"/>
            <w:noWrap/>
            <w:vAlign w:val="bottom"/>
            <w:hideMark/>
          </w:tcPr>
          <w:p w14:paraId="40B67B3F"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0</w:t>
            </w:r>
          </w:p>
        </w:tc>
        <w:tc>
          <w:tcPr>
            <w:tcW w:w="463" w:type="pct"/>
            <w:tcBorders>
              <w:top w:val="nil"/>
              <w:left w:val="nil"/>
              <w:bottom w:val="single" w:sz="4" w:space="0" w:color="auto"/>
              <w:right w:val="single" w:sz="4" w:space="0" w:color="auto"/>
            </w:tcBorders>
            <w:shd w:val="clear" w:color="000000" w:fill="FFFFFF"/>
            <w:noWrap/>
            <w:vAlign w:val="bottom"/>
            <w:hideMark/>
          </w:tcPr>
          <w:p w14:paraId="33A3002C"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1,000</w:t>
            </w:r>
          </w:p>
        </w:tc>
        <w:tc>
          <w:tcPr>
            <w:tcW w:w="550" w:type="pct"/>
            <w:tcBorders>
              <w:top w:val="nil"/>
              <w:left w:val="nil"/>
              <w:bottom w:val="single" w:sz="4" w:space="0" w:color="auto"/>
              <w:right w:val="single" w:sz="8" w:space="0" w:color="auto"/>
            </w:tcBorders>
            <w:shd w:val="clear" w:color="000000" w:fill="FFFFFF"/>
            <w:noWrap/>
            <w:vAlign w:val="bottom"/>
            <w:hideMark/>
          </w:tcPr>
          <w:p w14:paraId="0F4A5B20"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135,675</w:t>
            </w:r>
          </w:p>
        </w:tc>
      </w:tr>
      <w:tr w:rsidR="00A75AFD" w:rsidRPr="00A75AFD" w14:paraId="01C40097" w14:textId="77777777" w:rsidTr="00170D02">
        <w:trPr>
          <w:trHeight w:val="180"/>
        </w:trPr>
        <w:tc>
          <w:tcPr>
            <w:tcW w:w="286" w:type="pct"/>
            <w:tcBorders>
              <w:top w:val="nil"/>
              <w:left w:val="double" w:sz="6" w:space="0" w:color="auto"/>
              <w:bottom w:val="dotted" w:sz="4" w:space="0" w:color="auto"/>
              <w:right w:val="nil"/>
            </w:tcBorders>
            <w:shd w:val="clear" w:color="auto" w:fill="auto"/>
            <w:vAlign w:val="bottom"/>
            <w:hideMark/>
          </w:tcPr>
          <w:p w14:paraId="53665DAC" w14:textId="77777777" w:rsidR="008D0AF2" w:rsidRPr="00A75AFD" w:rsidRDefault="008D0AF2" w:rsidP="008D0AF2">
            <w:pPr>
              <w:spacing w:after="0" w:line="240" w:lineRule="auto"/>
              <w:jc w:val="center"/>
              <w:rPr>
                <w:rFonts w:ascii="Garamond" w:eastAsia="Times New Roman" w:hAnsi="Garamond" w:cs="Arial"/>
                <w:b/>
                <w:bCs/>
                <w:sz w:val="12"/>
                <w:szCs w:val="12"/>
                <w:lang w:eastAsia="sq-AL"/>
              </w:rPr>
            </w:pPr>
            <w:r w:rsidRPr="00A75AFD">
              <w:rPr>
                <w:rFonts w:ascii="Garamond" w:eastAsia="Times New Roman" w:hAnsi="Garamond" w:cs="Arial"/>
                <w:b/>
                <w:bCs/>
                <w:sz w:val="12"/>
                <w:szCs w:val="12"/>
                <w:lang w:eastAsia="sq-AL"/>
              </w:rPr>
              <w:t>89</w:t>
            </w:r>
          </w:p>
        </w:tc>
        <w:tc>
          <w:tcPr>
            <w:tcW w:w="2300" w:type="pct"/>
            <w:tcBorders>
              <w:top w:val="nil"/>
              <w:left w:val="single" w:sz="4" w:space="0" w:color="auto"/>
              <w:bottom w:val="dotted" w:sz="4" w:space="0" w:color="auto"/>
              <w:right w:val="single" w:sz="4" w:space="0" w:color="auto"/>
            </w:tcBorders>
            <w:shd w:val="clear" w:color="auto" w:fill="auto"/>
            <w:vAlign w:val="bottom"/>
            <w:hideMark/>
          </w:tcPr>
          <w:p w14:paraId="19245F49" w14:textId="77777777" w:rsidR="008D0AF2" w:rsidRPr="00A75AFD" w:rsidRDefault="008D0AF2" w:rsidP="008D0AF2">
            <w:pPr>
              <w:spacing w:after="0" w:line="240" w:lineRule="auto"/>
              <w:rPr>
                <w:rFonts w:ascii="Garamond" w:eastAsia="Times New Roman" w:hAnsi="Garamond" w:cs="Arial"/>
                <w:b/>
                <w:bCs/>
                <w:sz w:val="12"/>
                <w:szCs w:val="12"/>
                <w:lang w:eastAsia="sq-AL"/>
              </w:rPr>
            </w:pPr>
            <w:proofErr w:type="spellStart"/>
            <w:r w:rsidRPr="00A75AFD">
              <w:rPr>
                <w:rFonts w:ascii="Garamond" w:eastAsia="Times New Roman" w:hAnsi="Garamond" w:cs="Arial"/>
                <w:b/>
                <w:bCs/>
                <w:sz w:val="12"/>
                <w:szCs w:val="12"/>
                <w:lang w:eastAsia="sq-AL"/>
              </w:rPr>
              <w:t>Komisioneri</w:t>
            </w:r>
            <w:proofErr w:type="spellEnd"/>
            <w:r w:rsidRPr="00A75AFD">
              <w:rPr>
                <w:rFonts w:ascii="Garamond" w:eastAsia="Times New Roman" w:hAnsi="Garamond" w:cs="Arial"/>
                <w:b/>
                <w:bCs/>
                <w:sz w:val="12"/>
                <w:szCs w:val="12"/>
                <w:lang w:eastAsia="sq-AL"/>
              </w:rPr>
              <w:t xml:space="preserve"> për të Drejtën e Informimit dhe Mbrojtjen e të Dhënave Personale</w:t>
            </w:r>
          </w:p>
        </w:tc>
        <w:tc>
          <w:tcPr>
            <w:tcW w:w="511" w:type="pct"/>
            <w:tcBorders>
              <w:top w:val="nil"/>
              <w:left w:val="nil"/>
              <w:bottom w:val="nil"/>
              <w:right w:val="single" w:sz="4" w:space="0" w:color="auto"/>
            </w:tcBorders>
            <w:shd w:val="clear" w:color="000000" w:fill="FFFFFF"/>
            <w:noWrap/>
            <w:vAlign w:val="bottom"/>
            <w:hideMark/>
          </w:tcPr>
          <w:p w14:paraId="23683828" w14:textId="77777777" w:rsidR="008D0AF2" w:rsidRPr="00A75AFD" w:rsidRDefault="008D0AF2" w:rsidP="008D0AF2">
            <w:pPr>
              <w:spacing w:after="0" w:line="240" w:lineRule="auto"/>
              <w:jc w:val="right"/>
              <w:rPr>
                <w:rFonts w:ascii="Garamond" w:eastAsia="Times New Roman" w:hAnsi="Garamond" w:cs="Arial"/>
                <w:b/>
                <w:bCs/>
                <w:sz w:val="12"/>
                <w:szCs w:val="12"/>
                <w:lang w:eastAsia="sq-AL"/>
              </w:rPr>
            </w:pPr>
            <w:r w:rsidRPr="00A75AFD">
              <w:rPr>
                <w:rFonts w:ascii="Garamond" w:eastAsia="Times New Roman" w:hAnsi="Garamond" w:cs="Arial"/>
                <w:b/>
                <w:bCs/>
                <w:sz w:val="12"/>
                <w:szCs w:val="12"/>
                <w:lang w:eastAsia="sq-AL"/>
              </w:rPr>
              <w:t>160,700</w:t>
            </w:r>
          </w:p>
        </w:tc>
        <w:tc>
          <w:tcPr>
            <w:tcW w:w="463" w:type="pct"/>
            <w:tcBorders>
              <w:top w:val="nil"/>
              <w:left w:val="nil"/>
              <w:bottom w:val="nil"/>
              <w:right w:val="dashed" w:sz="4" w:space="0" w:color="auto"/>
            </w:tcBorders>
            <w:shd w:val="clear" w:color="000000" w:fill="FFFFFF"/>
            <w:noWrap/>
            <w:vAlign w:val="bottom"/>
            <w:hideMark/>
          </w:tcPr>
          <w:p w14:paraId="703F18B1" w14:textId="77777777" w:rsidR="008D0AF2" w:rsidRPr="00A75AFD" w:rsidRDefault="008D0AF2" w:rsidP="008D0AF2">
            <w:pPr>
              <w:spacing w:after="0" w:line="240" w:lineRule="auto"/>
              <w:jc w:val="right"/>
              <w:rPr>
                <w:rFonts w:ascii="Garamond" w:eastAsia="Times New Roman" w:hAnsi="Garamond" w:cs="Arial"/>
                <w:b/>
                <w:bCs/>
                <w:sz w:val="12"/>
                <w:szCs w:val="12"/>
                <w:lang w:eastAsia="sq-AL"/>
              </w:rPr>
            </w:pPr>
            <w:r w:rsidRPr="00A75AFD">
              <w:rPr>
                <w:rFonts w:ascii="Garamond" w:eastAsia="Times New Roman" w:hAnsi="Garamond" w:cs="Arial"/>
                <w:b/>
                <w:bCs/>
                <w:sz w:val="12"/>
                <w:szCs w:val="12"/>
                <w:lang w:eastAsia="sq-AL"/>
              </w:rPr>
              <w:t>9,000</w:t>
            </w:r>
          </w:p>
        </w:tc>
        <w:tc>
          <w:tcPr>
            <w:tcW w:w="425" w:type="pct"/>
            <w:tcBorders>
              <w:top w:val="nil"/>
              <w:left w:val="nil"/>
              <w:bottom w:val="nil"/>
              <w:right w:val="dashed" w:sz="4" w:space="0" w:color="auto"/>
            </w:tcBorders>
            <w:shd w:val="clear" w:color="000000" w:fill="FFFFFF"/>
            <w:noWrap/>
            <w:vAlign w:val="bottom"/>
            <w:hideMark/>
          </w:tcPr>
          <w:p w14:paraId="3FA3270D" w14:textId="77777777" w:rsidR="008D0AF2" w:rsidRPr="00A75AFD" w:rsidRDefault="008D0AF2" w:rsidP="008D0AF2">
            <w:pPr>
              <w:spacing w:after="0" w:line="240" w:lineRule="auto"/>
              <w:jc w:val="right"/>
              <w:rPr>
                <w:rFonts w:ascii="Garamond" w:eastAsia="Times New Roman" w:hAnsi="Garamond" w:cs="Arial"/>
                <w:b/>
                <w:bCs/>
                <w:sz w:val="12"/>
                <w:szCs w:val="12"/>
                <w:lang w:eastAsia="sq-AL"/>
              </w:rPr>
            </w:pPr>
            <w:r w:rsidRPr="00A75AFD">
              <w:rPr>
                <w:rFonts w:ascii="Garamond" w:eastAsia="Times New Roman" w:hAnsi="Garamond" w:cs="Arial"/>
                <w:b/>
                <w:bCs/>
                <w:sz w:val="12"/>
                <w:szCs w:val="12"/>
                <w:lang w:eastAsia="sq-AL"/>
              </w:rPr>
              <w:t>0</w:t>
            </w:r>
          </w:p>
        </w:tc>
        <w:tc>
          <w:tcPr>
            <w:tcW w:w="463" w:type="pct"/>
            <w:tcBorders>
              <w:top w:val="nil"/>
              <w:left w:val="nil"/>
              <w:bottom w:val="nil"/>
              <w:right w:val="single" w:sz="4" w:space="0" w:color="auto"/>
            </w:tcBorders>
            <w:shd w:val="clear" w:color="000000" w:fill="FFFFFF"/>
            <w:noWrap/>
            <w:vAlign w:val="bottom"/>
            <w:hideMark/>
          </w:tcPr>
          <w:p w14:paraId="711DF529" w14:textId="77777777" w:rsidR="008D0AF2" w:rsidRPr="00A75AFD" w:rsidRDefault="008D0AF2" w:rsidP="008D0AF2">
            <w:pPr>
              <w:spacing w:after="0" w:line="240" w:lineRule="auto"/>
              <w:jc w:val="right"/>
              <w:rPr>
                <w:rFonts w:ascii="Garamond" w:eastAsia="Times New Roman" w:hAnsi="Garamond" w:cs="Arial"/>
                <w:b/>
                <w:bCs/>
                <w:sz w:val="12"/>
                <w:szCs w:val="12"/>
                <w:lang w:eastAsia="sq-AL"/>
              </w:rPr>
            </w:pPr>
            <w:r w:rsidRPr="00A75AFD">
              <w:rPr>
                <w:rFonts w:ascii="Garamond" w:eastAsia="Times New Roman" w:hAnsi="Garamond" w:cs="Arial"/>
                <w:b/>
                <w:bCs/>
                <w:sz w:val="12"/>
                <w:szCs w:val="12"/>
                <w:lang w:eastAsia="sq-AL"/>
              </w:rPr>
              <w:t>9,000</w:t>
            </w:r>
          </w:p>
        </w:tc>
        <w:tc>
          <w:tcPr>
            <w:tcW w:w="550" w:type="pct"/>
            <w:tcBorders>
              <w:top w:val="nil"/>
              <w:left w:val="nil"/>
              <w:bottom w:val="nil"/>
              <w:right w:val="single" w:sz="8" w:space="0" w:color="auto"/>
            </w:tcBorders>
            <w:shd w:val="clear" w:color="000000" w:fill="FFFFFF"/>
            <w:noWrap/>
            <w:vAlign w:val="bottom"/>
            <w:hideMark/>
          </w:tcPr>
          <w:p w14:paraId="25532520" w14:textId="77777777" w:rsidR="008D0AF2" w:rsidRPr="00A75AFD" w:rsidRDefault="008D0AF2" w:rsidP="008D0AF2">
            <w:pPr>
              <w:spacing w:after="0" w:line="240" w:lineRule="auto"/>
              <w:jc w:val="right"/>
              <w:rPr>
                <w:rFonts w:ascii="Garamond" w:eastAsia="Times New Roman" w:hAnsi="Garamond" w:cs="Arial"/>
                <w:b/>
                <w:bCs/>
                <w:sz w:val="12"/>
                <w:szCs w:val="12"/>
                <w:lang w:eastAsia="sq-AL"/>
              </w:rPr>
            </w:pPr>
            <w:r w:rsidRPr="00A75AFD">
              <w:rPr>
                <w:rFonts w:ascii="Garamond" w:eastAsia="Times New Roman" w:hAnsi="Garamond" w:cs="Arial"/>
                <w:b/>
                <w:bCs/>
                <w:sz w:val="12"/>
                <w:szCs w:val="12"/>
                <w:lang w:eastAsia="sq-AL"/>
              </w:rPr>
              <w:t>169,700</w:t>
            </w:r>
          </w:p>
        </w:tc>
      </w:tr>
      <w:tr w:rsidR="00A75AFD" w:rsidRPr="00A75AFD" w14:paraId="3E5C6C93" w14:textId="77777777" w:rsidTr="00170D02">
        <w:trPr>
          <w:trHeight w:val="180"/>
        </w:trPr>
        <w:tc>
          <w:tcPr>
            <w:tcW w:w="286" w:type="pct"/>
            <w:tcBorders>
              <w:top w:val="nil"/>
              <w:left w:val="double" w:sz="6" w:space="0" w:color="auto"/>
              <w:bottom w:val="single" w:sz="4" w:space="0" w:color="auto"/>
              <w:right w:val="nil"/>
            </w:tcBorders>
            <w:shd w:val="clear" w:color="auto" w:fill="auto"/>
            <w:noWrap/>
            <w:vAlign w:val="bottom"/>
            <w:hideMark/>
          </w:tcPr>
          <w:p w14:paraId="57574AAA" w14:textId="77777777" w:rsidR="008D0AF2" w:rsidRPr="00A75AFD" w:rsidRDefault="008D0AF2" w:rsidP="008D0AF2">
            <w:pPr>
              <w:spacing w:after="0" w:line="240" w:lineRule="auto"/>
              <w:jc w:val="center"/>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01110</w:t>
            </w:r>
          </w:p>
        </w:tc>
        <w:tc>
          <w:tcPr>
            <w:tcW w:w="2300" w:type="pct"/>
            <w:tcBorders>
              <w:top w:val="nil"/>
              <w:left w:val="single" w:sz="4" w:space="0" w:color="auto"/>
              <w:bottom w:val="single" w:sz="4" w:space="0" w:color="auto"/>
              <w:right w:val="single" w:sz="4" w:space="0" w:color="auto"/>
            </w:tcBorders>
            <w:shd w:val="clear" w:color="auto" w:fill="auto"/>
            <w:noWrap/>
            <w:vAlign w:val="bottom"/>
            <w:hideMark/>
          </w:tcPr>
          <w:p w14:paraId="4AD8433C" w14:textId="77777777" w:rsidR="008D0AF2" w:rsidRPr="00A75AFD" w:rsidRDefault="008D0AF2" w:rsidP="008D0AF2">
            <w:pPr>
              <w:spacing w:after="0" w:line="240" w:lineRule="auto"/>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Planifikimi, Menaxhimi dhe Administrimi</w:t>
            </w:r>
          </w:p>
        </w:tc>
        <w:tc>
          <w:tcPr>
            <w:tcW w:w="511" w:type="pct"/>
            <w:tcBorders>
              <w:top w:val="dotted" w:sz="4" w:space="0" w:color="auto"/>
              <w:left w:val="nil"/>
              <w:bottom w:val="single" w:sz="4" w:space="0" w:color="auto"/>
              <w:right w:val="single" w:sz="4" w:space="0" w:color="auto"/>
            </w:tcBorders>
            <w:shd w:val="clear" w:color="000000" w:fill="FFFFFF"/>
            <w:noWrap/>
            <w:vAlign w:val="bottom"/>
            <w:hideMark/>
          </w:tcPr>
          <w:p w14:paraId="65983FB8"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160,700</w:t>
            </w:r>
          </w:p>
        </w:tc>
        <w:tc>
          <w:tcPr>
            <w:tcW w:w="463" w:type="pct"/>
            <w:tcBorders>
              <w:top w:val="dotted" w:sz="4" w:space="0" w:color="auto"/>
              <w:left w:val="nil"/>
              <w:bottom w:val="single" w:sz="4" w:space="0" w:color="auto"/>
              <w:right w:val="dashed" w:sz="4" w:space="0" w:color="auto"/>
            </w:tcBorders>
            <w:shd w:val="clear" w:color="000000" w:fill="FFFFFF"/>
            <w:noWrap/>
            <w:vAlign w:val="bottom"/>
            <w:hideMark/>
          </w:tcPr>
          <w:p w14:paraId="1CD15767"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9,000</w:t>
            </w:r>
          </w:p>
        </w:tc>
        <w:tc>
          <w:tcPr>
            <w:tcW w:w="425" w:type="pct"/>
            <w:tcBorders>
              <w:top w:val="dotted" w:sz="4" w:space="0" w:color="auto"/>
              <w:left w:val="single" w:sz="4" w:space="0" w:color="auto"/>
              <w:bottom w:val="single" w:sz="4" w:space="0" w:color="auto"/>
              <w:right w:val="dashed" w:sz="4" w:space="0" w:color="auto"/>
            </w:tcBorders>
            <w:shd w:val="clear" w:color="000000" w:fill="FFFFFF"/>
            <w:noWrap/>
            <w:vAlign w:val="bottom"/>
            <w:hideMark/>
          </w:tcPr>
          <w:p w14:paraId="2612D0ED"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0</w:t>
            </w:r>
          </w:p>
        </w:tc>
        <w:tc>
          <w:tcPr>
            <w:tcW w:w="463" w:type="pct"/>
            <w:tcBorders>
              <w:top w:val="dotted" w:sz="4" w:space="0" w:color="auto"/>
              <w:left w:val="single" w:sz="4" w:space="0" w:color="auto"/>
              <w:bottom w:val="single" w:sz="4" w:space="0" w:color="auto"/>
              <w:right w:val="dashed" w:sz="4" w:space="0" w:color="auto"/>
            </w:tcBorders>
            <w:shd w:val="clear" w:color="000000" w:fill="FFFFFF"/>
            <w:noWrap/>
            <w:vAlign w:val="bottom"/>
            <w:hideMark/>
          </w:tcPr>
          <w:p w14:paraId="3AE5EB04"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9,000</w:t>
            </w:r>
          </w:p>
        </w:tc>
        <w:tc>
          <w:tcPr>
            <w:tcW w:w="550" w:type="pct"/>
            <w:tcBorders>
              <w:top w:val="dotted" w:sz="4" w:space="0" w:color="auto"/>
              <w:left w:val="single" w:sz="4" w:space="0" w:color="auto"/>
              <w:bottom w:val="single" w:sz="4" w:space="0" w:color="auto"/>
              <w:right w:val="single" w:sz="8" w:space="0" w:color="auto"/>
            </w:tcBorders>
            <w:shd w:val="clear" w:color="000000" w:fill="FFFFFF"/>
            <w:noWrap/>
            <w:vAlign w:val="bottom"/>
            <w:hideMark/>
          </w:tcPr>
          <w:p w14:paraId="2175C6E8"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169,700</w:t>
            </w:r>
          </w:p>
        </w:tc>
      </w:tr>
      <w:tr w:rsidR="00A75AFD" w:rsidRPr="00A75AFD" w14:paraId="2A1AFA68" w14:textId="77777777" w:rsidTr="00170D02">
        <w:trPr>
          <w:trHeight w:val="180"/>
        </w:trPr>
        <w:tc>
          <w:tcPr>
            <w:tcW w:w="286" w:type="pct"/>
            <w:tcBorders>
              <w:top w:val="nil"/>
              <w:left w:val="double" w:sz="6" w:space="0" w:color="auto"/>
              <w:bottom w:val="dotted" w:sz="4" w:space="0" w:color="auto"/>
              <w:right w:val="nil"/>
            </w:tcBorders>
            <w:shd w:val="clear" w:color="auto" w:fill="auto"/>
            <w:vAlign w:val="bottom"/>
            <w:hideMark/>
          </w:tcPr>
          <w:p w14:paraId="7ABE2960" w14:textId="77777777" w:rsidR="008D0AF2" w:rsidRPr="00A75AFD" w:rsidRDefault="008D0AF2" w:rsidP="008D0AF2">
            <w:pPr>
              <w:spacing w:after="0" w:line="240" w:lineRule="auto"/>
              <w:jc w:val="center"/>
              <w:rPr>
                <w:rFonts w:ascii="Garamond" w:eastAsia="Times New Roman" w:hAnsi="Garamond" w:cs="Arial"/>
                <w:b/>
                <w:bCs/>
                <w:sz w:val="12"/>
                <w:szCs w:val="12"/>
                <w:lang w:eastAsia="sq-AL"/>
              </w:rPr>
            </w:pPr>
            <w:r w:rsidRPr="00A75AFD">
              <w:rPr>
                <w:rFonts w:ascii="Garamond" w:eastAsia="Times New Roman" w:hAnsi="Garamond" w:cs="Arial"/>
                <w:b/>
                <w:bCs/>
                <w:sz w:val="12"/>
                <w:szCs w:val="12"/>
                <w:lang w:eastAsia="sq-AL"/>
              </w:rPr>
              <w:t>90</w:t>
            </w:r>
          </w:p>
        </w:tc>
        <w:tc>
          <w:tcPr>
            <w:tcW w:w="2300" w:type="pct"/>
            <w:tcBorders>
              <w:top w:val="nil"/>
              <w:left w:val="single" w:sz="4" w:space="0" w:color="auto"/>
              <w:bottom w:val="dotted" w:sz="4" w:space="0" w:color="auto"/>
              <w:right w:val="single" w:sz="4" w:space="0" w:color="auto"/>
            </w:tcBorders>
            <w:shd w:val="clear" w:color="auto" w:fill="auto"/>
            <w:noWrap/>
            <w:vAlign w:val="bottom"/>
            <w:hideMark/>
          </w:tcPr>
          <w:p w14:paraId="6C46503E" w14:textId="77777777" w:rsidR="008D0AF2" w:rsidRPr="00A75AFD" w:rsidRDefault="008D0AF2" w:rsidP="008D0AF2">
            <w:pPr>
              <w:spacing w:after="0" w:line="240" w:lineRule="auto"/>
              <w:rPr>
                <w:rFonts w:ascii="Garamond" w:eastAsia="Times New Roman" w:hAnsi="Garamond" w:cs="Arial"/>
                <w:b/>
                <w:bCs/>
                <w:sz w:val="12"/>
                <w:szCs w:val="12"/>
                <w:lang w:eastAsia="sq-AL"/>
              </w:rPr>
            </w:pPr>
            <w:r w:rsidRPr="00A75AFD">
              <w:rPr>
                <w:rFonts w:ascii="Garamond" w:eastAsia="Times New Roman" w:hAnsi="Garamond" w:cs="Arial"/>
                <w:b/>
                <w:bCs/>
                <w:sz w:val="12"/>
                <w:szCs w:val="12"/>
                <w:lang w:eastAsia="sq-AL"/>
              </w:rPr>
              <w:t>Komisioni i Prokurimit Publik</w:t>
            </w:r>
          </w:p>
        </w:tc>
        <w:tc>
          <w:tcPr>
            <w:tcW w:w="511" w:type="pct"/>
            <w:tcBorders>
              <w:top w:val="nil"/>
              <w:left w:val="nil"/>
              <w:bottom w:val="nil"/>
              <w:right w:val="single" w:sz="4" w:space="0" w:color="auto"/>
            </w:tcBorders>
            <w:shd w:val="clear" w:color="000000" w:fill="FFFFFF"/>
            <w:noWrap/>
            <w:vAlign w:val="bottom"/>
            <w:hideMark/>
          </w:tcPr>
          <w:p w14:paraId="60814AD7" w14:textId="77777777" w:rsidR="008D0AF2" w:rsidRPr="00A75AFD" w:rsidRDefault="008D0AF2" w:rsidP="008D0AF2">
            <w:pPr>
              <w:spacing w:after="0" w:line="240" w:lineRule="auto"/>
              <w:jc w:val="right"/>
              <w:rPr>
                <w:rFonts w:ascii="Garamond" w:eastAsia="Times New Roman" w:hAnsi="Garamond" w:cs="Arial"/>
                <w:b/>
                <w:bCs/>
                <w:sz w:val="12"/>
                <w:szCs w:val="12"/>
                <w:lang w:eastAsia="sq-AL"/>
              </w:rPr>
            </w:pPr>
            <w:r w:rsidRPr="00A75AFD">
              <w:rPr>
                <w:rFonts w:ascii="Garamond" w:eastAsia="Times New Roman" w:hAnsi="Garamond" w:cs="Arial"/>
                <w:b/>
                <w:bCs/>
                <w:sz w:val="12"/>
                <w:szCs w:val="12"/>
                <w:lang w:eastAsia="sq-AL"/>
              </w:rPr>
              <w:t>113,698</w:t>
            </w:r>
          </w:p>
        </w:tc>
        <w:tc>
          <w:tcPr>
            <w:tcW w:w="463" w:type="pct"/>
            <w:tcBorders>
              <w:top w:val="nil"/>
              <w:left w:val="nil"/>
              <w:bottom w:val="nil"/>
              <w:right w:val="dashed" w:sz="4" w:space="0" w:color="auto"/>
            </w:tcBorders>
            <w:shd w:val="clear" w:color="000000" w:fill="FFFFFF"/>
            <w:noWrap/>
            <w:vAlign w:val="bottom"/>
            <w:hideMark/>
          </w:tcPr>
          <w:p w14:paraId="5B20FEBC" w14:textId="77777777" w:rsidR="008D0AF2" w:rsidRPr="00A75AFD" w:rsidRDefault="008D0AF2" w:rsidP="008D0AF2">
            <w:pPr>
              <w:spacing w:after="0" w:line="240" w:lineRule="auto"/>
              <w:jc w:val="right"/>
              <w:rPr>
                <w:rFonts w:ascii="Garamond" w:eastAsia="Times New Roman" w:hAnsi="Garamond" w:cs="Arial"/>
                <w:b/>
                <w:bCs/>
                <w:sz w:val="12"/>
                <w:szCs w:val="12"/>
                <w:lang w:eastAsia="sq-AL"/>
              </w:rPr>
            </w:pPr>
            <w:r w:rsidRPr="00A75AFD">
              <w:rPr>
                <w:rFonts w:ascii="Garamond" w:eastAsia="Times New Roman" w:hAnsi="Garamond" w:cs="Arial"/>
                <w:b/>
                <w:bCs/>
                <w:sz w:val="12"/>
                <w:szCs w:val="12"/>
                <w:lang w:eastAsia="sq-AL"/>
              </w:rPr>
              <w:t>6,000</w:t>
            </w:r>
          </w:p>
        </w:tc>
        <w:tc>
          <w:tcPr>
            <w:tcW w:w="425" w:type="pct"/>
            <w:tcBorders>
              <w:top w:val="nil"/>
              <w:left w:val="nil"/>
              <w:bottom w:val="nil"/>
              <w:right w:val="dashed" w:sz="4" w:space="0" w:color="auto"/>
            </w:tcBorders>
            <w:shd w:val="clear" w:color="000000" w:fill="FFFFFF"/>
            <w:noWrap/>
            <w:vAlign w:val="bottom"/>
            <w:hideMark/>
          </w:tcPr>
          <w:p w14:paraId="1BD949F7" w14:textId="77777777" w:rsidR="008D0AF2" w:rsidRPr="00A75AFD" w:rsidRDefault="008D0AF2" w:rsidP="008D0AF2">
            <w:pPr>
              <w:spacing w:after="0" w:line="240" w:lineRule="auto"/>
              <w:jc w:val="right"/>
              <w:rPr>
                <w:rFonts w:ascii="Garamond" w:eastAsia="Times New Roman" w:hAnsi="Garamond" w:cs="Arial"/>
                <w:b/>
                <w:bCs/>
                <w:sz w:val="12"/>
                <w:szCs w:val="12"/>
                <w:lang w:eastAsia="sq-AL"/>
              </w:rPr>
            </w:pPr>
            <w:r w:rsidRPr="00A75AFD">
              <w:rPr>
                <w:rFonts w:ascii="Garamond" w:eastAsia="Times New Roman" w:hAnsi="Garamond" w:cs="Arial"/>
                <w:b/>
                <w:bCs/>
                <w:sz w:val="12"/>
                <w:szCs w:val="12"/>
                <w:lang w:eastAsia="sq-AL"/>
              </w:rPr>
              <w:t>0</w:t>
            </w:r>
          </w:p>
        </w:tc>
        <w:tc>
          <w:tcPr>
            <w:tcW w:w="463" w:type="pct"/>
            <w:tcBorders>
              <w:top w:val="nil"/>
              <w:left w:val="nil"/>
              <w:bottom w:val="nil"/>
              <w:right w:val="single" w:sz="4" w:space="0" w:color="auto"/>
            </w:tcBorders>
            <w:shd w:val="clear" w:color="000000" w:fill="FFFFFF"/>
            <w:noWrap/>
            <w:vAlign w:val="bottom"/>
            <w:hideMark/>
          </w:tcPr>
          <w:p w14:paraId="79F75022" w14:textId="77777777" w:rsidR="008D0AF2" w:rsidRPr="00A75AFD" w:rsidRDefault="008D0AF2" w:rsidP="008D0AF2">
            <w:pPr>
              <w:spacing w:after="0" w:line="240" w:lineRule="auto"/>
              <w:jc w:val="right"/>
              <w:rPr>
                <w:rFonts w:ascii="Garamond" w:eastAsia="Times New Roman" w:hAnsi="Garamond" w:cs="Arial"/>
                <w:b/>
                <w:bCs/>
                <w:sz w:val="12"/>
                <w:szCs w:val="12"/>
                <w:lang w:eastAsia="sq-AL"/>
              </w:rPr>
            </w:pPr>
            <w:r w:rsidRPr="00A75AFD">
              <w:rPr>
                <w:rFonts w:ascii="Garamond" w:eastAsia="Times New Roman" w:hAnsi="Garamond" w:cs="Arial"/>
                <w:b/>
                <w:bCs/>
                <w:sz w:val="12"/>
                <w:szCs w:val="12"/>
                <w:lang w:eastAsia="sq-AL"/>
              </w:rPr>
              <w:t>6,000</w:t>
            </w:r>
          </w:p>
        </w:tc>
        <w:tc>
          <w:tcPr>
            <w:tcW w:w="550" w:type="pct"/>
            <w:tcBorders>
              <w:top w:val="nil"/>
              <w:left w:val="nil"/>
              <w:bottom w:val="nil"/>
              <w:right w:val="single" w:sz="8" w:space="0" w:color="auto"/>
            </w:tcBorders>
            <w:shd w:val="clear" w:color="000000" w:fill="FFFFFF"/>
            <w:noWrap/>
            <w:vAlign w:val="bottom"/>
            <w:hideMark/>
          </w:tcPr>
          <w:p w14:paraId="1FCA2C87" w14:textId="77777777" w:rsidR="008D0AF2" w:rsidRPr="00A75AFD" w:rsidRDefault="008D0AF2" w:rsidP="008D0AF2">
            <w:pPr>
              <w:spacing w:after="0" w:line="240" w:lineRule="auto"/>
              <w:jc w:val="right"/>
              <w:rPr>
                <w:rFonts w:ascii="Garamond" w:eastAsia="Times New Roman" w:hAnsi="Garamond" w:cs="Arial"/>
                <w:b/>
                <w:bCs/>
                <w:sz w:val="12"/>
                <w:szCs w:val="12"/>
                <w:lang w:eastAsia="sq-AL"/>
              </w:rPr>
            </w:pPr>
            <w:r w:rsidRPr="00A75AFD">
              <w:rPr>
                <w:rFonts w:ascii="Garamond" w:eastAsia="Times New Roman" w:hAnsi="Garamond" w:cs="Arial"/>
                <w:b/>
                <w:bCs/>
                <w:sz w:val="12"/>
                <w:szCs w:val="12"/>
                <w:lang w:eastAsia="sq-AL"/>
              </w:rPr>
              <w:t>119,698</w:t>
            </w:r>
          </w:p>
        </w:tc>
      </w:tr>
      <w:tr w:rsidR="00A75AFD" w:rsidRPr="00A75AFD" w14:paraId="72501769" w14:textId="77777777" w:rsidTr="00170D02">
        <w:trPr>
          <w:trHeight w:val="180"/>
        </w:trPr>
        <w:tc>
          <w:tcPr>
            <w:tcW w:w="286" w:type="pct"/>
            <w:tcBorders>
              <w:top w:val="nil"/>
              <w:left w:val="double" w:sz="6" w:space="0" w:color="auto"/>
              <w:bottom w:val="single" w:sz="4" w:space="0" w:color="auto"/>
              <w:right w:val="nil"/>
            </w:tcBorders>
            <w:shd w:val="clear" w:color="auto" w:fill="auto"/>
            <w:noWrap/>
            <w:vAlign w:val="bottom"/>
            <w:hideMark/>
          </w:tcPr>
          <w:p w14:paraId="68052692" w14:textId="77777777" w:rsidR="008D0AF2" w:rsidRPr="00A75AFD" w:rsidRDefault="008D0AF2" w:rsidP="008D0AF2">
            <w:pPr>
              <w:spacing w:after="0" w:line="240" w:lineRule="auto"/>
              <w:jc w:val="center"/>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01110</w:t>
            </w:r>
          </w:p>
        </w:tc>
        <w:tc>
          <w:tcPr>
            <w:tcW w:w="2300" w:type="pct"/>
            <w:tcBorders>
              <w:top w:val="nil"/>
              <w:left w:val="single" w:sz="4" w:space="0" w:color="auto"/>
              <w:bottom w:val="single" w:sz="4" w:space="0" w:color="auto"/>
              <w:right w:val="single" w:sz="4" w:space="0" w:color="auto"/>
            </w:tcBorders>
            <w:shd w:val="clear" w:color="auto" w:fill="auto"/>
            <w:noWrap/>
            <w:vAlign w:val="bottom"/>
            <w:hideMark/>
          </w:tcPr>
          <w:p w14:paraId="28A5911F" w14:textId="77777777" w:rsidR="008D0AF2" w:rsidRPr="00A75AFD" w:rsidRDefault="008D0AF2" w:rsidP="008D0AF2">
            <w:pPr>
              <w:spacing w:after="0" w:line="240" w:lineRule="auto"/>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Planifikimi, Menaxhimi dhe Administrimi</w:t>
            </w:r>
          </w:p>
        </w:tc>
        <w:tc>
          <w:tcPr>
            <w:tcW w:w="511" w:type="pct"/>
            <w:tcBorders>
              <w:top w:val="dotted" w:sz="4" w:space="0" w:color="auto"/>
              <w:left w:val="nil"/>
              <w:bottom w:val="single" w:sz="4" w:space="0" w:color="auto"/>
              <w:right w:val="single" w:sz="4" w:space="0" w:color="auto"/>
            </w:tcBorders>
            <w:shd w:val="clear" w:color="000000" w:fill="FFFFFF"/>
            <w:noWrap/>
            <w:vAlign w:val="bottom"/>
            <w:hideMark/>
          </w:tcPr>
          <w:p w14:paraId="72BD232E"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113,698</w:t>
            </w:r>
          </w:p>
        </w:tc>
        <w:tc>
          <w:tcPr>
            <w:tcW w:w="463" w:type="pct"/>
            <w:tcBorders>
              <w:top w:val="dotted" w:sz="4" w:space="0" w:color="auto"/>
              <w:left w:val="nil"/>
              <w:bottom w:val="single" w:sz="4" w:space="0" w:color="auto"/>
              <w:right w:val="dashed" w:sz="4" w:space="0" w:color="auto"/>
            </w:tcBorders>
            <w:shd w:val="clear" w:color="000000" w:fill="FFFFFF"/>
            <w:noWrap/>
            <w:vAlign w:val="bottom"/>
            <w:hideMark/>
          </w:tcPr>
          <w:p w14:paraId="5CFBA281"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6,000</w:t>
            </w:r>
          </w:p>
        </w:tc>
        <w:tc>
          <w:tcPr>
            <w:tcW w:w="425" w:type="pct"/>
            <w:tcBorders>
              <w:top w:val="dotted" w:sz="4" w:space="0" w:color="auto"/>
              <w:left w:val="single" w:sz="4" w:space="0" w:color="auto"/>
              <w:bottom w:val="single" w:sz="4" w:space="0" w:color="auto"/>
              <w:right w:val="dashed" w:sz="4" w:space="0" w:color="auto"/>
            </w:tcBorders>
            <w:shd w:val="clear" w:color="000000" w:fill="FFFFFF"/>
            <w:noWrap/>
            <w:vAlign w:val="bottom"/>
            <w:hideMark/>
          </w:tcPr>
          <w:p w14:paraId="3C962660"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0</w:t>
            </w:r>
          </w:p>
        </w:tc>
        <w:tc>
          <w:tcPr>
            <w:tcW w:w="463" w:type="pct"/>
            <w:tcBorders>
              <w:top w:val="dotted" w:sz="4" w:space="0" w:color="auto"/>
              <w:left w:val="single" w:sz="4" w:space="0" w:color="auto"/>
              <w:bottom w:val="single" w:sz="4" w:space="0" w:color="auto"/>
              <w:right w:val="dashed" w:sz="4" w:space="0" w:color="auto"/>
            </w:tcBorders>
            <w:shd w:val="clear" w:color="000000" w:fill="FFFFFF"/>
            <w:noWrap/>
            <w:vAlign w:val="bottom"/>
            <w:hideMark/>
          </w:tcPr>
          <w:p w14:paraId="674AFFD9"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6,000</w:t>
            </w:r>
          </w:p>
        </w:tc>
        <w:tc>
          <w:tcPr>
            <w:tcW w:w="550" w:type="pct"/>
            <w:tcBorders>
              <w:top w:val="dotted" w:sz="4" w:space="0" w:color="auto"/>
              <w:left w:val="single" w:sz="4" w:space="0" w:color="auto"/>
              <w:bottom w:val="single" w:sz="4" w:space="0" w:color="auto"/>
              <w:right w:val="single" w:sz="8" w:space="0" w:color="auto"/>
            </w:tcBorders>
            <w:shd w:val="clear" w:color="000000" w:fill="FFFFFF"/>
            <w:noWrap/>
            <w:vAlign w:val="bottom"/>
            <w:hideMark/>
          </w:tcPr>
          <w:p w14:paraId="434612E8"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119,698</w:t>
            </w:r>
          </w:p>
        </w:tc>
      </w:tr>
      <w:tr w:rsidR="00A75AFD" w:rsidRPr="00A75AFD" w14:paraId="6A3DBB28" w14:textId="77777777" w:rsidTr="00170D02">
        <w:trPr>
          <w:trHeight w:val="180"/>
        </w:trPr>
        <w:tc>
          <w:tcPr>
            <w:tcW w:w="286" w:type="pct"/>
            <w:tcBorders>
              <w:top w:val="nil"/>
              <w:left w:val="double" w:sz="6" w:space="0" w:color="auto"/>
              <w:bottom w:val="dotted" w:sz="4" w:space="0" w:color="auto"/>
              <w:right w:val="nil"/>
            </w:tcBorders>
            <w:shd w:val="clear" w:color="auto" w:fill="auto"/>
            <w:vAlign w:val="bottom"/>
            <w:hideMark/>
          </w:tcPr>
          <w:p w14:paraId="059EFBC7" w14:textId="77777777" w:rsidR="008D0AF2" w:rsidRPr="00A75AFD" w:rsidRDefault="008D0AF2" w:rsidP="008D0AF2">
            <w:pPr>
              <w:spacing w:after="0" w:line="240" w:lineRule="auto"/>
              <w:jc w:val="center"/>
              <w:rPr>
                <w:rFonts w:ascii="Garamond" w:eastAsia="Times New Roman" w:hAnsi="Garamond" w:cs="Arial"/>
                <w:b/>
                <w:bCs/>
                <w:sz w:val="12"/>
                <w:szCs w:val="12"/>
                <w:lang w:eastAsia="sq-AL"/>
              </w:rPr>
            </w:pPr>
            <w:r w:rsidRPr="00A75AFD">
              <w:rPr>
                <w:rFonts w:ascii="Garamond" w:eastAsia="Times New Roman" w:hAnsi="Garamond" w:cs="Arial"/>
                <w:b/>
                <w:bCs/>
                <w:sz w:val="12"/>
                <w:szCs w:val="12"/>
                <w:lang w:eastAsia="sq-AL"/>
              </w:rPr>
              <w:t>91</w:t>
            </w:r>
          </w:p>
        </w:tc>
        <w:tc>
          <w:tcPr>
            <w:tcW w:w="2300" w:type="pct"/>
            <w:tcBorders>
              <w:top w:val="nil"/>
              <w:left w:val="single" w:sz="4" w:space="0" w:color="auto"/>
              <w:bottom w:val="dotted" w:sz="4" w:space="0" w:color="auto"/>
              <w:right w:val="single" w:sz="4" w:space="0" w:color="auto"/>
            </w:tcBorders>
            <w:shd w:val="clear" w:color="auto" w:fill="auto"/>
            <w:noWrap/>
            <w:vAlign w:val="bottom"/>
            <w:hideMark/>
          </w:tcPr>
          <w:p w14:paraId="3F2DB2AC" w14:textId="77777777" w:rsidR="008D0AF2" w:rsidRPr="00A75AFD" w:rsidRDefault="008D0AF2" w:rsidP="008D0AF2">
            <w:pPr>
              <w:spacing w:after="0" w:line="240" w:lineRule="auto"/>
              <w:rPr>
                <w:rFonts w:ascii="Garamond" w:eastAsia="Times New Roman" w:hAnsi="Garamond" w:cs="Arial"/>
                <w:b/>
                <w:bCs/>
                <w:sz w:val="12"/>
                <w:szCs w:val="12"/>
                <w:lang w:eastAsia="sq-AL"/>
              </w:rPr>
            </w:pPr>
            <w:proofErr w:type="spellStart"/>
            <w:r w:rsidRPr="00A75AFD">
              <w:rPr>
                <w:rFonts w:ascii="Garamond" w:eastAsia="Times New Roman" w:hAnsi="Garamond" w:cs="Arial"/>
                <w:b/>
                <w:bCs/>
                <w:sz w:val="12"/>
                <w:szCs w:val="12"/>
                <w:lang w:eastAsia="sq-AL"/>
              </w:rPr>
              <w:t>Komisioneri</w:t>
            </w:r>
            <w:proofErr w:type="spellEnd"/>
            <w:r w:rsidRPr="00A75AFD">
              <w:rPr>
                <w:rFonts w:ascii="Garamond" w:eastAsia="Times New Roman" w:hAnsi="Garamond" w:cs="Arial"/>
                <w:b/>
                <w:bCs/>
                <w:sz w:val="12"/>
                <w:szCs w:val="12"/>
                <w:lang w:eastAsia="sq-AL"/>
              </w:rPr>
              <w:t xml:space="preserve"> për Mbrojtjen nga Diskriminimi</w:t>
            </w:r>
          </w:p>
        </w:tc>
        <w:tc>
          <w:tcPr>
            <w:tcW w:w="511" w:type="pct"/>
            <w:tcBorders>
              <w:top w:val="nil"/>
              <w:left w:val="nil"/>
              <w:bottom w:val="nil"/>
              <w:right w:val="single" w:sz="4" w:space="0" w:color="auto"/>
            </w:tcBorders>
            <w:shd w:val="clear" w:color="000000" w:fill="FFFFFF"/>
            <w:noWrap/>
            <w:vAlign w:val="bottom"/>
            <w:hideMark/>
          </w:tcPr>
          <w:p w14:paraId="572C3EDC" w14:textId="77777777" w:rsidR="008D0AF2" w:rsidRPr="00A75AFD" w:rsidRDefault="008D0AF2" w:rsidP="008D0AF2">
            <w:pPr>
              <w:spacing w:after="0" w:line="240" w:lineRule="auto"/>
              <w:jc w:val="right"/>
              <w:rPr>
                <w:rFonts w:ascii="Garamond" w:eastAsia="Times New Roman" w:hAnsi="Garamond" w:cs="Arial"/>
                <w:b/>
                <w:bCs/>
                <w:sz w:val="12"/>
                <w:szCs w:val="12"/>
                <w:lang w:eastAsia="sq-AL"/>
              </w:rPr>
            </w:pPr>
            <w:r w:rsidRPr="00A75AFD">
              <w:rPr>
                <w:rFonts w:ascii="Garamond" w:eastAsia="Times New Roman" w:hAnsi="Garamond" w:cs="Arial"/>
                <w:b/>
                <w:bCs/>
                <w:sz w:val="12"/>
                <w:szCs w:val="12"/>
                <w:lang w:eastAsia="sq-AL"/>
              </w:rPr>
              <w:t>73,850</w:t>
            </w:r>
          </w:p>
        </w:tc>
        <w:tc>
          <w:tcPr>
            <w:tcW w:w="463" w:type="pct"/>
            <w:tcBorders>
              <w:top w:val="nil"/>
              <w:left w:val="nil"/>
              <w:bottom w:val="nil"/>
              <w:right w:val="dashed" w:sz="4" w:space="0" w:color="auto"/>
            </w:tcBorders>
            <w:shd w:val="clear" w:color="000000" w:fill="FFFFFF"/>
            <w:noWrap/>
            <w:vAlign w:val="bottom"/>
            <w:hideMark/>
          </w:tcPr>
          <w:p w14:paraId="5774579C" w14:textId="77777777" w:rsidR="008D0AF2" w:rsidRPr="00A75AFD" w:rsidRDefault="008D0AF2" w:rsidP="008D0AF2">
            <w:pPr>
              <w:spacing w:after="0" w:line="240" w:lineRule="auto"/>
              <w:jc w:val="right"/>
              <w:rPr>
                <w:rFonts w:ascii="Garamond" w:eastAsia="Times New Roman" w:hAnsi="Garamond" w:cs="Arial"/>
                <w:b/>
                <w:bCs/>
                <w:sz w:val="12"/>
                <w:szCs w:val="12"/>
                <w:lang w:eastAsia="sq-AL"/>
              </w:rPr>
            </w:pPr>
            <w:r w:rsidRPr="00A75AFD">
              <w:rPr>
                <w:rFonts w:ascii="Garamond" w:eastAsia="Times New Roman" w:hAnsi="Garamond" w:cs="Arial"/>
                <w:b/>
                <w:bCs/>
                <w:sz w:val="12"/>
                <w:szCs w:val="12"/>
                <w:lang w:eastAsia="sq-AL"/>
              </w:rPr>
              <w:t>1,000</w:t>
            </w:r>
          </w:p>
        </w:tc>
        <w:tc>
          <w:tcPr>
            <w:tcW w:w="425" w:type="pct"/>
            <w:tcBorders>
              <w:top w:val="nil"/>
              <w:left w:val="nil"/>
              <w:bottom w:val="nil"/>
              <w:right w:val="dashed" w:sz="4" w:space="0" w:color="auto"/>
            </w:tcBorders>
            <w:shd w:val="clear" w:color="000000" w:fill="FFFFFF"/>
            <w:noWrap/>
            <w:vAlign w:val="bottom"/>
            <w:hideMark/>
          </w:tcPr>
          <w:p w14:paraId="2551E5C6" w14:textId="77777777" w:rsidR="008D0AF2" w:rsidRPr="00A75AFD" w:rsidRDefault="008D0AF2" w:rsidP="008D0AF2">
            <w:pPr>
              <w:spacing w:after="0" w:line="240" w:lineRule="auto"/>
              <w:jc w:val="right"/>
              <w:rPr>
                <w:rFonts w:ascii="Garamond" w:eastAsia="Times New Roman" w:hAnsi="Garamond" w:cs="Arial"/>
                <w:b/>
                <w:bCs/>
                <w:sz w:val="12"/>
                <w:szCs w:val="12"/>
                <w:lang w:eastAsia="sq-AL"/>
              </w:rPr>
            </w:pPr>
            <w:r w:rsidRPr="00A75AFD">
              <w:rPr>
                <w:rFonts w:ascii="Garamond" w:eastAsia="Times New Roman" w:hAnsi="Garamond" w:cs="Arial"/>
                <w:b/>
                <w:bCs/>
                <w:sz w:val="12"/>
                <w:szCs w:val="12"/>
                <w:lang w:eastAsia="sq-AL"/>
              </w:rPr>
              <w:t>0</w:t>
            </w:r>
          </w:p>
        </w:tc>
        <w:tc>
          <w:tcPr>
            <w:tcW w:w="463" w:type="pct"/>
            <w:tcBorders>
              <w:top w:val="nil"/>
              <w:left w:val="nil"/>
              <w:bottom w:val="nil"/>
              <w:right w:val="single" w:sz="4" w:space="0" w:color="auto"/>
            </w:tcBorders>
            <w:shd w:val="clear" w:color="000000" w:fill="FFFFFF"/>
            <w:noWrap/>
            <w:vAlign w:val="bottom"/>
            <w:hideMark/>
          </w:tcPr>
          <w:p w14:paraId="51E89832" w14:textId="77777777" w:rsidR="008D0AF2" w:rsidRPr="00A75AFD" w:rsidRDefault="008D0AF2" w:rsidP="008D0AF2">
            <w:pPr>
              <w:spacing w:after="0" w:line="240" w:lineRule="auto"/>
              <w:jc w:val="right"/>
              <w:rPr>
                <w:rFonts w:ascii="Garamond" w:eastAsia="Times New Roman" w:hAnsi="Garamond" w:cs="Arial"/>
                <w:b/>
                <w:bCs/>
                <w:sz w:val="12"/>
                <w:szCs w:val="12"/>
                <w:lang w:eastAsia="sq-AL"/>
              </w:rPr>
            </w:pPr>
            <w:r w:rsidRPr="00A75AFD">
              <w:rPr>
                <w:rFonts w:ascii="Garamond" w:eastAsia="Times New Roman" w:hAnsi="Garamond" w:cs="Arial"/>
                <w:b/>
                <w:bCs/>
                <w:sz w:val="12"/>
                <w:szCs w:val="12"/>
                <w:lang w:eastAsia="sq-AL"/>
              </w:rPr>
              <w:t>1,000</w:t>
            </w:r>
          </w:p>
        </w:tc>
        <w:tc>
          <w:tcPr>
            <w:tcW w:w="550" w:type="pct"/>
            <w:tcBorders>
              <w:top w:val="nil"/>
              <w:left w:val="nil"/>
              <w:bottom w:val="nil"/>
              <w:right w:val="single" w:sz="8" w:space="0" w:color="auto"/>
            </w:tcBorders>
            <w:shd w:val="clear" w:color="000000" w:fill="FFFFFF"/>
            <w:noWrap/>
            <w:vAlign w:val="bottom"/>
            <w:hideMark/>
          </w:tcPr>
          <w:p w14:paraId="6323AA00" w14:textId="77777777" w:rsidR="008D0AF2" w:rsidRPr="00A75AFD" w:rsidRDefault="008D0AF2" w:rsidP="008D0AF2">
            <w:pPr>
              <w:spacing w:after="0" w:line="240" w:lineRule="auto"/>
              <w:jc w:val="right"/>
              <w:rPr>
                <w:rFonts w:ascii="Garamond" w:eastAsia="Times New Roman" w:hAnsi="Garamond" w:cs="Arial"/>
                <w:b/>
                <w:bCs/>
                <w:sz w:val="12"/>
                <w:szCs w:val="12"/>
                <w:lang w:eastAsia="sq-AL"/>
              </w:rPr>
            </w:pPr>
            <w:r w:rsidRPr="00A75AFD">
              <w:rPr>
                <w:rFonts w:ascii="Garamond" w:eastAsia="Times New Roman" w:hAnsi="Garamond" w:cs="Arial"/>
                <w:b/>
                <w:bCs/>
                <w:sz w:val="12"/>
                <w:szCs w:val="12"/>
                <w:lang w:eastAsia="sq-AL"/>
              </w:rPr>
              <w:t>74,850</w:t>
            </w:r>
          </w:p>
        </w:tc>
      </w:tr>
      <w:tr w:rsidR="00A75AFD" w:rsidRPr="00A75AFD" w14:paraId="3C01B656" w14:textId="77777777" w:rsidTr="00170D02">
        <w:trPr>
          <w:trHeight w:val="180"/>
        </w:trPr>
        <w:tc>
          <w:tcPr>
            <w:tcW w:w="286" w:type="pct"/>
            <w:tcBorders>
              <w:top w:val="nil"/>
              <w:left w:val="double" w:sz="6" w:space="0" w:color="auto"/>
              <w:bottom w:val="single" w:sz="4" w:space="0" w:color="auto"/>
              <w:right w:val="nil"/>
            </w:tcBorders>
            <w:shd w:val="clear" w:color="auto" w:fill="auto"/>
            <w:noWrap/>
            <w:vAlign w:val="bottom"/>
            <w:hideMark/>
          </w:tcPr>
          <w:p w14:paraId="5D41E2B8" w14:textId="77777777" w:rsidR="008D0AF2" w:rsidRPr="00A75AFD" w:rsidRDefault="008D0AF2" w:rsidP="008D0AF2">
            <w:pPr>
              <w:spacing w:after="0" w:line="240" w:lineRule="auto"/>
              <w:jc w:val="center"/>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01110</w:t>
            </w:r>
          </w:p>
        </w:tc>
        <w:tc>
          <w:tcPr>
            <w:tcW w:w="2300" w:type="pct"/>
            <w:tcBorders>
              <w:top w:val="nil"/>
              <w:left w:val="single" w:sz="4" w:space="0" w:color="auto"/>
              <w:bottom w:val="single" w:sz="4" w:space="0" w:color="auto"/>
              <w:right w:val="single" w:sz="4" w:space="0" w:color="auto"/>
            </w:tcBorders>
            <w:shd w:val="clear" w:color="auto" w:fill="auto"/>
            <w:noWrap/>
            <w:vAlign w:val="bottom"/>
            <w:hideMark/>
          </w:tcPr>
          <w:p w14:paraId="43A389FB" w14:textId="77777777" w:rsidR="008D0AF2" w:rsidRPr="00A75AFD" w:rsidRDefault="008D0AF2" w:rsidP="008D0AF2">
            <w:pPr>
              <w:spacing w:after="0" w:line="240" w:lineRule="auto"/>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Planifikimi, Menaxhimi dhe Administrimi</w:t>
            </w:r>
          </w:p>
        </w:tc>
        <w:tc>
          <w:tcPr>
            <w:tcW w:w="511" w:type="pct"/>
            <w:tcBorders>
              <w:top w:val="dotted" w:sz="4" w:space="0" w:color="auto"/>
              <w:left w:val="nil"/>
              <w:bottom w:val="single" w:sz="4" w:space="0" w:color="auto"/>
              <w:right w:val="single" w:sz="4" w:space="0" w:color="auto"/>
            </w:tcBorders>
            <w:shd w:val="clear" w:color="000000" w:fill="FFFFFF"/>
            <w:noWrap/>
            <w:vAlign w:val="bottom"/>
            <w:hideMark/>
          </w:tcPr>
          <w:p w14:paraId="73F1338E"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73,850</w:t>
            </w:r>
          </w:p>
        </w:tc>
        <w:tc>
          <w:tcPr>
            <w:tcW w:w="463" w:type="pct"/>
            <w:tcBorders>
              <w:top w:val="dotted" w:sz="4" w:space="0" w:color="auto"/>
              <w:left w:val="nil"/>
              <w:bottom w:val="single" w:sz="4" w:space="0" w:color="auto"/>
              <w:right w:val="dashed" w:sz="4" w:space="0" w:color="auto"/>
            </w:tcBorders>
            <w:shd w:val="clear" w:color="000000" w:fill="FFFFFF"/>
            <w:noWrap/>
            <w:vAlign w:val="bottom"/>
            <w:hideMark/>
          </w:tcPr>
          <w:p w14:paraId="0753B278"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1,000</w:t>
            </w:r>
          </w:p>
        </w:tc>
        <w:tc>
          <w:tcPr>
            <w:tcW w:w="425" w:type="pct"/>
            <w:tcBorders>
              <w:top w:val="dotted" w:sz="4" w:space="0" w:color="auto"/>
              <w:left w:val="single" w:sz="4" w:space="0" w:color="auto"/>
              <w:bottom w:val="single" w:sz="4" w:space="0" w:color="auto"/>
              <w:right w:val="dashed" w:sz="4" w:space="0" w:color="auto"/>
            </w:tcBorders>
            <w:shd w:val="clear" w:color="000000" w:fill="FFFFFF"/>
            <w:noWrap/>
            <w:vAlign w:val="bottom"/>
            <w:hideMark/>
          </w:tcPr>
          <w:p w14:paraId="30F25E04"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0</w:t>
            </w:r>
          </w:p>
        </w:tc>
        <w:tc>
          <w:tcPr>
            <w:tcW w:w="463" w:type="pct"/>
            <w:tcBorders>
              <w:top w:val="dotted" w:sz="4" w:space="0" w:color="auto"/>
              <w:left w:val="single" w:sz="4" w:space="0" w:color="auto"/>
              <w:bottom w:val="single" w:sz="4" w:space="0" w:color="auto"/>
              <w:right w:val="dashed" w:sz="4" w:space="0" w:color="auto"/>
            </w:tcBorders>
            <w:shd w:val="clear" w:color="000000" w:fill="FFFFFF"/>
            <w:noWrap/>
            <w:vAlign w:val="bottom"/>
            <w:hideMark/>
          </w:tcPr>
          <w:p w14:paraId="5D0D90AD"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1,000</w:t>
            </w:r>
          </w:p>
        </w:tc>
        <w:tc>
          <w:tcPr>
            <w:tcW w:w="550" w:type="pct"/>
            <w:tcBorders>
              <w:top w:val="dotted" w:sz="4" w:space="0" w:color="auto"/>
              <w:left w:val="single" w:sz="4" w:space="0" w:color="auto"/>
              <w:bottom w:val="single" w:sz="4" w:space="0" w:color="auto"/>
              <w:right w:val="single" w:sz="8" w:space="0" w:color="auto"/>
            </w:tcBorders>
            <w:shd w:val="clear" w:color="000000" w:fill="FFFFFF"/>
            <w:noWrap/>
            <w:vAlign w:val="bottom"/>
            <w:hideMark/>
          </w:tcPr>
          <w:p w14:paraId="6C7412CA"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74,850</w:t>
            </w:r>
          </w:p>
        </w:tc>
      </w:tr>
      <w:tr w:rsidR="00A75AFD" w:rsidRPr="00A75AFD" w14:paraId="11F0911C" w14:textId="77777777" w:rsidTr="00170D02">
        <w:trPr>
          <w:trHeight w:val="180"/>
        </w:trPr>
        <w:tc>
          <w:tcPr>
            <w:tcW w:w="286" w:type="pct"/>
            <w:tcBorders>
              <w:top w:val="nil"/>
              <w:left w:val="double" w:sz="6" w:space="0" w:color="auto"/>
              <w:bottom w:val="dotted" w:sz="4" w:space="0" w:color="auto"/>
              <w:right w:val="nil"/>
            </w:tcBorders>
            <w:shd w:val="clear" w:color="auto" w:fill="auto"/>
            <w:vAlign w:val="bottom"/>
            <w:hideMark/>
          </w:tcPr>
          <w:p w14:paraId="28BCCAE6" w14:textId="77777777" w:rsidR="008D0AF2" w:rsidRPr="00A75AFD" w:rsidRDefault="008D0AF2" w:rsidP="008D0AF2">
            <w:pPr>
              <w:spacing w:after="0" w:line="240" w:lineRule="auto"/>
              <w:jc w:val="center"/>
              <w:rPr>
                <w:rFonts w:ascii="Garamond" w:eastAsia="Times New Roman" w:hAnsi="Garamond" w:cs="Arial"/>
                <w:b/>
                <w:bCs/>
                <w:sz w:val="12"/>
                <w:szCs w:val="12"/>
                <w:lang w:eastAsia="sq-AL"/>
              </w:rPr>
            </w:pPr>
            <w:r w:rsidRPr="00A75AFD">
              <w:rPr>
                <w:rFonts w:ascii="Garamond" w:eastAsia="Times New Roman" w:hAnsi="Garamond" w:cs="Arial"/>
                <w:b/>
                <w:bCs/>
                <w:sz w:val="12"/>
                <w:szCs w:val="12"/>
                <w:lang w:eastAsia="sq-AL"/>
              </w:rPr>
              <w:t>92</w:t>
            </w:r>
          </w:p>
        </w:tc>
        <w:tc>
          <w:tcPr>
            <w:tcW w:w="2300" w:type="pct"/>
            <w:tcBorders>
              <w:top w:val="nil"/>
              <w:left w:val="single" w:sz="4" w:space="0" w:color="auto"/>
              <w:bottom w:val="dotted" w:sz="4" w:space="0" w:color="auto"/>
              <w:right w:val="single" w:sz="4" w:space="0" w:color="auto"/>
            </w:tcBorders>
            <w:shd w:val="clear" w:color="auto" w:fill="auto"/>
            <w:noWrap/>
            <w:vAlign w:val="bottom"/>
            <w:hideMark/>
          </w:tcPr>
          <w:p w14:paraId="6DC0A23C" w14:textId="77777777" w:rsidR="008D0AF2" w:rsidRPr="00A75AFD" w:rsidRDefault="008D0AF2" w:rsidP="008D0AF2">
            <w:pPr>
              <w:spacing w:after="0" w:line="240" w:lineRule="auto"/>
              <w:rPr>
                <w:rFonts w:ascii="Garamond" w:eastAsia="Times New Roman" w:hAnsi="Garamond" w:cs="Arial"/>
                <w:b/>
                <w:bCs/>
                <w:sz w:val="12"/>
                <w:szCs w:val="12"/>
                <w:lang w:eastAsia="sq-AL"/>
              </w:rPr>
            </w:pPr>
            <w:r w:rsidRPr="00A75AFD">
              <w:rPr>
                <w:rFonts w:ascii="Garamond" w:eastAsia="Times New Roman" w:hAnsi="Garamond" w:cs="Arial"/>
                <w:b/>
                <w:bCs/>
                <w:sz w:val="12"/>
                <w:szCs w:val="12"/>
                <w:lang w:eastAsia="sq-AL"/>
              </w:rPr>
              <w:t>Instituti i Studimeve të Krimeve të Komunizmit</w:t>
            </w:r>
          </w:p>
        </w:tc>
        <w:tc>
          <w:tcPr>
            <w:tcW w:w="511" w:type="pct"/>
            <w:tcBorders>
              <w:top w:val="nil"/>
              <w:left w:val="nil"/>
              <w:bottom w:val="nil"/>
              <w:right w:val="single" w:sz="4" w:space="0" w:color="auto"/>
            </w:tcBorders>
            <w:shd w:val="clear" w:color="000000" w:fill="FFFFFF"/>
            <w:noWrap/>
            <w:vAlign w:val="bottom"/>
            <w:hideMark/>
          </w:tcPr>
          <w:p w14:paraId="121CB8FB" w14:textId="77777777" w:rsidR="008D0AF2" w:rsidRPr="00A75AFD" w:rsidRDefault="008D0AF2" w:rsidP="008D0AF2">
            <w:pPr>
              <w:spacing w:after="0" w:line="240" w:lineRule="auto"/>
              <w:jc w:val="right"/>
              <w:rPr>
                <w:rFonts w:ascii="Garamond" w:eastAsia="Times New Roman" w:hAnsi="Garamond" w:cs="Arial"/>
                <w:b/>
                <w:bCs/>
                <w:sz w:val="12"/>
                <w:szCs w:val="12"/>
                <w:lang w:eastAsia="sq-AL"/>
              </w:rPr>
            </w:pPr>
            <w:r w:rsidRPr="00A75AFD">
              <w:rPr>
                <w:rFonts w:ascii="Garamond" w:eastAsia="Times New Roman" w:hAnsi="Garamond" w:cs="Arial"/>
                <w:b/>
                <w:bCs/>
                <w:sz w:val="12"/>
                <w:szCs w:val="12"/>
                <w:lang w:eastAsia="sq-AL"/>
              </w:rPr>
              <w:t>57,810</w:t>
            </w:r>
          </w:p>
        </w:tc>
        <w:tc>
          <w:tcPr>
            <w:tcW w:w="463" w:type="pct"/>
            <w:tcBorders>
              <w:top w:val="nil"/>
              <w:left w:val="nil"/>
              <w:bottom w:val="nil"/>
              <w:right w:val="dashed" w:sz="4" w:space="0" w:color="auto"/>
            </w:tcBorders>
            <w:shd w:val="clear" w:color="000000" w:fill="FFFFFF"/>
            <w:noWrap/>
            <w:vAlign w:val="bottom"/>
            <w:hideMark/>
          </w:tcPr>
          <w:p w14:paraId="72F13F49" w14:textId="77777777" w:rsidR="008D0AF2" w:rsidRPr="00A75AFD" w:rsidRDefault="008D0AF2" w:rsidP="008D0AF2">
            <w:pPr>
              <w:spacing w:after="0" w:line="240" w:lineRule="auto"/>
              <w:jc w:val="right"/>
              <w:rPr>
                <w:rFonts w:ascii="Garamond" w:eastAsia="Times New Roman" w:hAnsi="Garamond" w:cs="Arial"/>
                <w:b/>
                <w:bCs/>
                <w:sz w:val="12"/>
                <w:szCs w:val="12"/>
                <w:lang w:eastAsia="sq-AL"/>
              </w:rPr>
            </w:pPr>
            <w:r w:rsidRPr="00A75AFD">
              <w:rPr>
                <w:rFonts w:ascii="Garamond" w:eastAsia="Times New Roman" w:hAnsi="Garamond" w:cs="Arial"/>
                <w:b/>
                <w:bCs/>
                <w:sz w:val="12"/>
                <w:szCs w:val="12"/>
                <w:lang w:eastAsia="sq-AL"/>
              </w:rPr>
              <w:t>1,000</w:t>
            </w:r>
          </w:p>
        </w:tc>
        <w:tc>
          <w:tcPr>
            <w:tcW w:w="425" w:type="pct"/>
            <w:tcBorders>
              <w:top w:val="nil"/>
              <w:left w:val="single" w:sz="4" w:space="0" w:color="auto"/>
              <w:bottom w:val="nil"/>
              <w:right w:val="dashed" w:sz="4" w:space="0" w:color="auto"/>
            </w:tcBorders>
            <w:shd w:val="clear" w:color="000000" w:fill="FFFFFF"/>
            <w:noWrap/>
            <w:vAlign w:val="bottom"/>
            <w:hideMark/>
          </w:tcPr>
          <w:p w14:paraId="2C15C603" w14:textId="77777777" w:rsidR="008D0AF2" w:rsidRPr="00A75AFD" w:rsidRDefault="008D0AF2" w:rsidP="008D0AF2">
            <w:pPr>
              <w:spacing w:after="0" w:line="240" w:lineRule="auto"/>
              <w:jc w:val="right"/>
              <w:rPr>
                <w:rFonts w:ascii="Garamond" w:eastAsia="Times New Roman" w:hAnsi="Garamond" w:cs="Arial"/>
                <w:b/>
                <w:bCs/>
                <w:sz w:val="12"/>
                <w:szCs w:val="12"/>
                <w:lang w:eastAsia="sq-AL"/>
              </w:rPr>
            </w:pPr>
            <w:r w:rsidRPr="00A75AFD">
              <w:rPr>
                <w:rFonts w:ascii="Garamond" w:eastAsia="Times New Roman" w:hAnsi="Garamond" w:cs="Arial"/>
                <w:b/>
                <w:bCs/>
                <w:sz w:val="12"/>
                <w:szCs w:val="12"/>
                <w:lang w:eastAsia="sq-AL"/>
              </w:rPr>
              <w:t>0</w:t>
            </w:r>
          </w:p>
        </w:tc>
        <w:tc>
          <w:tcPr>
            <w:tcW w:w="463" w:type="pct"/>
            <w:tcBorders>
              <w:top w:val="nil"/>
              <w:left w:val="nil"/>
              <w:bottom w:val="nil"/>
              <w:right w:val="single" w:sz="4" w:space="0" w:color="auto"/>
            </w:tcBorders>
            <w:shd w:val="clear" w:color="000000" w:fill="FFFFFF"/>
            <w:noWrap/>
            <w:vAlign w:val="bottom"/>
            <w:hideMark/>
          </w:tcPr>
          <w:p w14:paraId="5A5A298B" w14:textId="77777777" w:rsidR="008D0AF2" w:rsidRPr="00A75AFD" w:rsidRDefault="008D0AF2" w:rsidP="008D0AF2">
            <w:pPr>
              <w:spacing w:after="0" w:line="240" w:lineRule="auto"/>
              <w:jc w:val="right"/>
              <w:rPr>
                <w:rFonts w:ascii="Garamond" w:eastAsia="Times New Roman" w:hAnsi="Garamond" w:cs="Arial"/>
                <w:b/>
                <w:bCs/>
                <w:sz w:val="12"/>
                <w:szCs w:val="12"/>
                <w:lang w:eastAsia="sq-AL"/>
              </w:rPr>
            </w:pPr>
            <w:r w:rsidRPr="00A75AFD">
              <w:rPr>
                <w:rFonts w:ascii="Garamond" w:eastAsia="Times New Roman" w:hAnsi="Garamond" w:cs="Arial"/>
                <w:b/>
                <w:bCs/>
                <w:sz w:val="12"/>
                <w:szCs w:val="12"/>
                <w:lang w:eastAsia="sq-AL"/>
              </w:rPr>
              <w:t>1,000</w:t>
            </w:r>
          </w:p>
        </w:tc>
        <w:tc>
          <w:tcPr>
            <w:tcW w:w="550" w:type="pct"/>
            <w:tcBorders>
              <w:top w:val="nil"/>
              <w:left w:val="nil"/>
              <w:bottom w:val="nil"/>
              <w:right w:val="single" w:sz="8" w:space="0" w:color="auto"/>
            </w:tcBorders>
            <w:shd w:val="clear" w:color="000000" w:fill="FFFFFF"/>
            <w:noWrap/>
            <w:vAlign w:val="bottom"/>
            <w:hideMark/>
          </w:tcPr>
          <w:p w14:paraId="4FF8AC23" w14:textId="77777777" w:rsidR="008D0AF2" w:rsidRPr="00A75AFD" w:rsidRDefault="008D0AF2" w:rsidP="008D0AF2">
            <w:pPr>
              <w:spacing w:after="0" w:line="240" w:lineRule="auto"/>
              <w:jc w:val="right"/>
              <w:rPr>
                <w:rFonts w:ascii="Garamond" w:eastAsia="Times New Roman" w:hAnsi="Garamond" w:cs="Arial"/>
                <w:b/>
                <w:bCs/>
                <w:sz w:val="12"/>
                <w:szCs w:val="12"/>
                <w:lang w:eastAsia="sq-AL"/>
              </w:rPr>
            </w:pPr>
            <w:r w:rsidRPr="00A75AFD">
              <w:rPr>
                <w:rFonts w:ascii="Garamond" w:eastAsia="Times New Roman" w:hAnsi="Garamond" w:cs="Arial"/>
                <w:b/>
                <w:bCs/>
                <w:sz w:val="12"/>
                <w:szCs w:val="12"/>
                <w:lang w:eastAsia="sq-AL"/>
              </w:rPr>
              <w:t>58,810</w:t>
            </w:r>
          </w:p>
        </w:tc>
      </w:tr>
      <w:tr w:rsidR="00A75AFD" w:rsidRPr="00A75AFD" w14:paraId="2A5CB708" w14:textId="77777777" w:rsidTr="00170D02">
        <w:trPr>
          <w:trHeight w:val="180"/>
        </w:trPr>
        <w:tc>
          <w:tcPr>
            <w:tcW w:w="286" w:type="pct"/>
            <w:tcBorders>
              <w:top w:val="nil"/>
              <w:left w:val="double" w:sz="6" w:space="0" w:color="auto"/>
              <w:bottom w:val="single" w:sz="4" w:space="0" w:color="auto"/>
              <w:right w:val="nil"/>
            </w:tcBorders>
            <w:shd w:val="clear" w:color="auto" w:fill="auto"/>
            <w:noWrap/>
            <w:vAlign w:val="bottom"/>
            <w:hideMark/>
          </w:tcPr>
          <w:p w14:paraId="54FBA335" w14:textId="77777777" w:rsidR="008D0AF2" w:rsidRPr="00A75AFD" w:rsidRDefault="008D0AF2" w:rsidP="008D0AF2">
            <w:pPr>
              <w:spacing w:after="0" w:line="240" w:lineRule="auto"/>
              <w:jc w:val="center"/>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01110</w:t>
            </w:r>
          </w:p>
        </w:tc>
        <w:tc>
          <w:tcPr>
            <w:tcW w:w="2300" w:type="pct"/>
            <w:tcBorders>
              <w:top w:val="nil"/>
              <w:left w:val="single" w:sz="4" w:space="0" w:color="auto"/>
              <w:bottom w:val="single" w:sz="4" w:space="0" w:color="auto"/>
              <w:right w:val="single" w:sz="4" w:space="0" w:color="auto"/>
            </w:tcBorders>
            <w:shd w:val="clear" w:color="auto" w:fill="auto"/>
            <w:noWrap/>
            <w:vAlign w:val="bottom"/>
            <w:hideMark/>
          </w:tcPr>
          <w:p w14:paraId="54B0FF65" w14:textId="77777777" w:rsidR="008D0AF2" w:rsidRPr="00A75AFD" w:rsidRDefault="008D0AF2" w:rsidP="008D0AF2">
            <w:pPr>
              <w:spacing w:after="0" w:line="240" w:lineRule="auto"/>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Planifikimi, Menaxhimi dhe Administrimi</w:t>
            </w:r>
          </w:p>
        </w:tc>
        <w:tc>
          <w:tcPr>
            <w:tcW w:w="511" w:type="pct"/>
            <w:tcBorders>
              <w:top w:val="dotted" w:sz="4" w:space="0" w:color="auto"/>
              <w:left w:val="nil"/>
              <w:bottom w:val="single" w:sz="4" w:space="0" w:color="auto"/>
              <w:right w:val="single" w:sz="4" w:space="0" w:color="auto"/>
            </w:tcBorders>
            <w:shd w:val="clear" w:color="000000" w:fill="FFFFFF"/>
            <w:noWrap/>
            <w:vAlign w:val="bottom"/>
            <w:hideMark/>
          </w:tcPr>
          <w:p w14:paraId="2542A90C"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57,810</w:t>
            </w:r>
          </w:p>
        </w:tc>
        <w:tc>
          <w:tcPr>
            <w:tcW w:w="463" w:type="pct"/>
            <w:tcBorders>
              <w:top w:val="dotted" w:sz="4" w:space="0" w:color="auto"/>
              <w:left w:val="nil"/>
              <w:bottom w:val="single" w:sz="4" w:space="0" w:color="auto"/>
              <w:right w:val="dashed" w:sz="4" w:space="0" w:color="auto"/>
            </w:tcBorders>
            <w:shd w:val="clear" w:color="000000" w:fill="FFFFFF"/>
            <w:noWrap/>
            <w:vAlign w:val="bottom"/>
            <w:hideMark/>
          </w:tcPr>
          <w:p w14:paraId="095C05A8"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1,000</w:t>
            </w:r>
          </w:p>
        </w:tc>
        <w:tc>
          <w:tcPr>
            <w:tcW w:w="425" w:type="pct"/>
            <w:tcBorders>
              <w:top w:val="dotted" w:sz="4" w:space="0" w:color="auto"/>
              <w:left w:val="single" w:sz="4" w:space="0" w:color="auto"/>
              <w:bottom w:val="single" w:sz="4" w:space="0" w:color="auto"/>
              <w:right w:val="dashed" w:sz="4" w:space="0" w:color="auto"/>
            </w:tcBorders>
            <w:shd w:val="clear" w:color="000000" w:fill="FFFFFF"/>
            <w:noWrap/>
            <w:vAlign w:val="bottom"/>
            <w:hideMark/>
          </w:tcPr>
          <w:p w14:paraId="2A51BEC5"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0</w:t>
            </w:r>
          </w:p>
        </w:tc>
        <w:tc>
          <w:tcPr>
            <w:tcW w:w="463" w:type="pct"/>
            <w:tcBorders>
              <w:top w:val="dotted" w:sz="4" w:space="0" w:color="auto"/>
              <w:left w:val="single" w:sz="4" w:space="0" w:color="auto"/>
              <w:bottom w:val="single" w:sz="4" w:space="0" w:color="auto"/>
              <w:right w:val="dashed" w:sz="4" w:space="0" w:color="auto"/>
            </w:tcBorders>
            <w:shd w:val="clear" w:color="000000" w:fill="FFFFFF"/>
            <w:noWrap/>
            <w:vAlign w:val="bottom"/>
            <w:hideMark/>
          </w:tcPr>
          <w:p w14:paraId="1D106303"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1,000</w:t>
            </w:r>
          </w:p>
        </w:tc>
        <w:tc>
          <w:tcPr>
            <w:tcW w:w="550" w:type="pct"/>
            <w:tcBorders>
              <w:top w:val="dotted" w:sz="4" w:space="0" w:color="auto"/>
              <w:left w:val="single" w:sz="4" w:space="0" w:color="auto"/>
              <w:bottom w:val="single" w:sz="4" w:space="0" w:color="auto"/>
              <w:right w:val="single" w:sz="8" w:space="0" w:color="auto"/>
            </w:tcBorders>
            <w:shd w:val="clear" w:color="000000" w:fill="FFFFFF"/>
            <w:noWrap/>
            <w:vAlign w:val="bottom"/>
            <w:hideMark/>
          </w:tcPr>
          <w:p w14:paraId="18B31C98"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58,810</w:t>
            </w:r>
          </w:p>
        </w:tc>
      </w:tr>
      <w:tr w:rsidR="00A75AFD" w:rsidRPr="00A75AFD" w14:paraId="01AB4683" w14:textId="77777777" w:rsidTr="00170D02">
        <w:trPr>
          <w:trHeight w:val="180"/>
        </w:trPr>
        <w:tc>
          <w:tcPr>
            <w:tcW w:w="286" w:type="pct"/>
            <w:tcBorders>
              <w:top w:val="nil"/>
              <w:left w:val="double" w:sz="6" w:space="0" w:color="auto"/>
              <w:bottom w:val="dotted" w:sz="4" w:space="0" w:color="auto"/>
              <w:right w:val="nil"/>
            </w:tcBorders>
            <w:shd w:val="clear" w:color="auto" w:fill="auto"/>
            <w:vAlign w:val="bottom"/>
            <w:hideMark/>
          </w:tcPr>
          <w:p w14:paraId="41E67025" w14:textId="77777777" w:rsidR="008D0AF2" w:rsidRPr="00A75AFD" w:rsidRDefault="008D0AF2" w:rsidP="008D0AF2">
            <w:pPr>
              <w:spacing w:after="0" w:line="240" w:lineRule="auto"/>
              <w:jc w:val="center"/>
              <w:rPr>
                <w:rFonts w:ascii="Garamond" w:eastAsia="Times New Roman" w:hAnsi="Garamond" w:cs="Arial"/>
                <w:b/>
                <w:bCs/>
                <w:sz w:val="12"/>
                <w:szCs w:val="12"/>
                <w:lang w:eastAsia="sq-AL"/>
              </w:rPr>
            </w:pPr>
            <w:r w:rsidRPr="00A75AFD">
              <w:rPr>
                <w:rFonts w:ascii="Garamond" w:eastAsia="Times New Roman" w:hAnsi="Garamond" w:cs="Arial"/>
                <w:b/>
                <w:bCs/>
                <w:sz w:val="12"/>
                <w:szCs w:val="12"/>
                <w:lang w:eastAsia="sq-AL"/>
              </w:rPr>
              <w:t>95</w:t>
            </w:r>
          </w:p>
        </w:tc>
        <w:tc>
          <w:tcPr>
            <w:tcW w:w="2300" w:type="pct"/>
            <w:tcBorders>
              <w:top w:val="nil"/>
              <w:left w:val="single" w:sz="4" w:space="0" w:color="auto"/>
              <w:bottom w:val="dotted" w:sz="4" w:space="0" w:color="auto"/>
              <w:right w:val="single" w:sz="4" w:space="0" w:color="auto"/>
            </w:tcBorders>
            <w:shd w:val="clear" w:color="auto" w:fill="auto"/>
            <w:noWrap/>
            <w:vAlign w:val="bottom"/>
            <w:hideMark/>
          </w:tcPr>
          <w:p w14:paraId="406904CC" w14:textId="77777777" w:rsidR="008D0AF2" w:rsidRPr="00A75AFD" w:rsidRDefault="008D0AF2" w:rsidP="008D0AF2">
            <w:pPr>
              <w:spacing w:after="0" w:line="240" w:lineRule="auto"/>
              <w:rPr>
                <w:rFonts w:ascii="Garamond" w:eastAsia="Times New Roman" w:hAnsi="Garamond" w:cs="Arial"/>
                <w:b/>
                <w:bCs/>
                <w:sz w:val="12"/>
                <w:szCs w:val="12"/>
                <w:lang w:eastAsia="sq-AL"/>
              </w:rPr>
            </w:pPr>
            <w:r w:rsidRPr="00A75AFD">
              <w:rPr>
                <w:rFonts w:ascii="Garamond" w:eastAsia="Times New Roman" w:hAnsi="Garamond" w:cs="Arial"/>
                <w:b/>
                <w:bCs/>
                <w:sz w:val="12"/>
                <w:szCs w:val="12"/>
                <w:lang w:eastAsia="sq-AL"/>
              </w:rPr>
              <w:t>Autoriteti për të Drejtën e Informimit</w:t>
            </w:r>
          </w:p>
        </w:tc>
        <w:tc>
          <w:tcPr>
            <w:tcW w:w="511" w:type="pct"/>
            <w:tcBorders>
              <w:top w:val="nil"/>
              <w:left w:val="nil"/>
              <w:bottom w:val="nil"/>
              <w:right w:val="single" w:sz="4" w:space="0" w:color="auto"/>
            </w:tcBorders>
            <w:shd w:val="clear" w:color="000000" w:fill="FFFFFF"/>
            <w:noWrap/>
            <w:vAlign w:val="bottom"/>
            <w:hideMark/>
          </w:tcPr>
          <w:p w14:paraId="17E9D948" w14:textId="77777777" w:rsidR="008D0AF2" w:rsidRPr="00A75AFD" w:rsidRDefault="008D0AF2" w:rsidP="008D0AF2">
            <w:pPr>
              <w:spacing w:after="0" w:line="240" w:lineRule="auto"/>
              <w:jc w:val="right"/>
              <w:rPr>
                <w:rFonts w:ascii="Garamond" w:eastAsia="Times New Roman" w:hAnsi="Garamond" w:cs="Arial"/>
                <w:b/>
                <w:bCs/>
                <w:sz w:val="12"/>
                <w:szCs w:val="12"/>
                <w:lang w:eastAsia="sq-AL"/>
              </w:rPr>
            </w:pPr>
            <w:r w:rsidRPr="00A75AFD">
              <w:rPr>
                <w:rFonts w:ascii="Garamond" w:eastAsia="Times New Roman" w:hAnsi="Garamond" w:cs="Arial"/>
                <w:b/>
                <w:bCs/>
                <w:sz w:val="12"/>
                <w:szCs w:val="12"/>
                <w:lang w:eastAsia="sq-AL"/>
              </w:rPr>
              <w:t>158,200</w:t>
            </w:r>
          </w:p>
        </w:tc>
        <w:tc>
          <w:tcPr>
            <w:tcW w:w="463" w:type="pct"/>
            <w:tcBorders>
              <w:top w:val="nil"/>
              <w:left w:val="nil"/>
              <w:bottom w:val="nil"/>
              <w:right w:val="dashed" w:sz="4" w:space="0" w:color="auto"/>
            </w:tcBorders>
            <w:shd w:val="clear" w:color="000000" w:fill="FFFFFF"/>
            <w:noWrap/>
            <w:vAlign w:val="bottom"/>
            <w:hideMark/>
          </w:tcPr>
          <w:p w14:paraId="01416A77" w14:textId="77777777" w:rsidR="008D0AF2" w:rsidRPr="00A75AFD" w:rsidRDefault="008D0AF2" w:rsidP="008D0AF2">
            <w:pPr>
              <w:spacing w:after="0" w:line="240" w:lineRule="auto"/>
              <w:jc w:val="right"/>
              <w:rPr>
                <w:rFonts w:ascii="Garamond" w:eastAsia="Times New Roman" w:hAnsi="Garamond" w:cs="Arial"/>
                <w:b/>
                <w:bCs/>
                <w:sz w:val="12"/>
                <w:szCs w:val="12"/>
                <w:lang w:eastAsia="sq-AL"/>
              </w:rPr>
            </w:pPr>
            <w:r w:rsidRPr="00A75AFD">
              <w:rPr>
                <w:rFonts w:ascii="Garamond" w:eastAsia="Times New Roman" w:hAnsi="Garamond" w:cs="Arial"/>
                <w:b/>
                <w:bCs/>
                <w:sz w:val="12"/>
                <w:szCs w:val="12"/>
                <w:lang w:eastAsia="sq-AL"/>
              </w:rPr>
              <w:t>10,000</w:t>
            </w:r>
          </w:p>
        </w:tc>
        <w:tc>
          <w:tcPr>
            <w:tcW w:w="425" w:type="pct"/>
            <w:tcBorders>
              <w:top w:val="nil"/>
              <w:left w:val="single" w:sz="4" w:space="0" w:color="auto"/>
              <w:bottom w:val="nil"/>
              <w:right w:val="dashed" w:sz="4" w:space="0" w:color="auto"/>
            </w:tcBorders>
            <w:shd w:val="clear" w:color="000000" w:fill="FFFFFF"/>
            <w:noWrap/>
            <w:vAlign w:val="bottom"/>
            <w:hideMark/>
          </w:tcPr>
          <w:p w14:paraId="459DF966" w14:textId="77777777" w:rsidR="008D0AF2" w:rsidRPr="00A75AFD" w:rsidRDefault="008D0AF2" w:rsidP="008D0AF2">
            <w:pPr>
              <w:spacing w:after="0" w:line="240" w:lineRule="auto"/>
              <w:jc w:val="right"/>
              <w:rPr>
                <w:rFonts w:ascii="Garamond" w:eastAsia="Times New Roman" w:hAnsi="Garamond" w:cs="Arial"/>
                <w:b/>
                <w:bCs/>
                <w:sz w:val="12"/>
                <w:szCs w:val="12"/>
                <w:lang w:eastAsia="sq-AL"/>
              </w:rPr>
            </w:pPr>
            <w:r w:rsidRPr="00A75AFD">
              <w:rPr>
                <w:rFonts w:ascii="Garamond" w:eastAsia="Times New Roman" w:hAnsi="Garamond" w:cs="Arial"/>
                <w:b/>
                <w:bCs/>
                <w:sz w:val="12"/>
                <w:szCs w:val="12"/>
                <w:lang w:eastAsia="sq-AL"/>
              </w:rPr>
              <w:t>0</w:t>
            </w:r>
          </w:p>
        </w:tc>
        <w:tc>
          <w:tcPr>
            <w:tcW w:w="463" w:type="pct"/>
            <w:tcBorders>
              <w:top w:val="nil"/>
              <w:left w:val="nil"/>
              <w:bottom w:val="nil"/>
              <w:right w:val="single" w:sz="4" w:space="0" w:color="auto"/>
            </w:tcBorders>
            <w:shd w:val="clear" w:color="000000" w:fill="FFFFFF"/>
            <w:noWrap/>
            <w:vAlign w:val="bottom"/>
            <w:hideMark/>
          </w:tcPr>
          <w:p w14:paraId="5875914D" w14:textId="77777777" w:rsidR="008D0AF2" w:rsidRPr="00A75AFD" w:rsidRDefault="008D0AF2" w:rsidP="008D0AF2">
            <w:pPr>
              <w:spacing w:after="0" w:line="240" w:lineRule="auto"/>
              <w:jc w:val="right"/>
              <w:rPr>
                <w:rFonts w:ascii="Garamond" w:eastAsia="Times New Roman" w:hAnsi="Garamond" w:cs="Arial"/>
                <w:b/>
                <w:bCs/>
                <w:sz w:val="12"/>
                <w:szCs w:val="12"/>
                <w:lang w:eastAsia="sq-AL"/>
              </w:rPr>
            </w:pPr>
            <w:r w:rsidRPr="00A75AFD">
              <w:rPr>
                <w:rFonts w:ascii="Garamond" w:eastAsia="Times New Roman" w:hAnsi="Garamond" w:cs="Arial"/>
                <w:b/>
                <w:bCs/>
                <w:sz w:val="12"/>
                <w:szCs w:val="12"/>
                <w:lang w:eastAsia="sq-AL"/>
              </w:rPr>
              <w:t>10,000</w:t>
            </w:r>
          </w:p>
        </w:tc>
        <w:tc>
          <w:tcPr>
            <w:tcW w:w="550" w:type="pct"/>
            <w:tcBorders>
              <w:top w:val="nil"/>
              <w:left w:val="nil"/>
              <w:bottom w:val="nil"/>
              <w:right w:val="single" w:sz="8" w:space="0" w:color="auto"/>
            </w:tcBorders>
            <w:shd w:val="clear" w:color="000000" w:fill="FFFFFF"/>
            <w:noWrap/>
            <w:vAlign w:val="bottom"/>
            <w:hideMark/>
          </w:tcPr>
          <w:p w14:paraId="315414B6" w14:textId="77777777" w:rsidR="008D0AF2" w:rsidRPr="00A75AFD" w:rsidRDefault="008D0AF2" w:rsidP="008D0AF2">
            <w:pPr>
              <w:spacing w:after="0" w:line="240" w:lineRule="auto"/>
              <w:jc w:val="right"/>
              <w:rPr>
                <w:rFonts w:ascii="Garamond" w:eastAsia="Times New Roman" w:hAnsi="Garamond" w:cs="Arial"/>
                <w:b/>
                <w:bCs/>
                <w:sz w:val="12"/>
                <w:szCs w:val="12"/>
                <w:lang w:eastAsia="sq-AL"/>
              </w:rPr>
            </w:pPr>
            <w:r w:rsidRPr="00A75AFD">
              <w:rPr>
                <w:rFonts w:ascii="Garamond" w:eastAsia="Times New Roman" w:hAnsi="Garamond" w:cs="Arial"/>
                <w:b/>
                <w:bCs/>
                <w:sz w:val="12"/>
                <w:szCs w:val="12"/>
                <w:lang w:eastAsia="sq-AL"/>
              </w:rPr>
              <w:t>168,200</w:t>
            </w:r>
          </w:p>
        </w:tc>
      </w:tr>
      <w:tr w:rsidR="00A75AFD" w:rsidRPr="00A75AFD" w14:paraId="6E5DCF3C" w14:textId="77777777" w:rsidTr="00170D02">
        <w:trPr>
          <w:trHeight w:val="180"/>
        </w:trPr>
        <w:tc>
          <w:tcPr>
            <w:tcW w:w="286" w:type="pct"/>
            <w:tcBorders>
              <w:top w:val="nil"/>
              <w:left w:val="double" w:sz="6" w:space="0" w:color="auto"/>
              <w:bottom w:val="nil"/>
              <w:right w:val="nil"/>
            </w:tcBorders>
            <w:shd w:val="clear" w:color="auto" w:fill="auto"/>
            <w:noWrap/>
            <w:vAlign w:val="bottom"/>
            <w:hideMark/>
          </w:tcPr>
          <w:p w14:paraId="22BCD281" w14:textId="77777777" w:rsidR="008D0AF2" w:rsidRPr="00A75AFD" w:rsidRDefault="008D0AF2" w:rsidP="008D0AF2">
            <w:pPr>
              <w:spacing w:after="0" w:line="240" w:lineRule="auto"/>
              <w:jc w:val="center"/>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01110</w:t>
            </w:r>
          </w:p>
        </w:tc>
        <w:tc>
          <w:tcPr>
            <w:tcW w:w="2300" w:type="pct"/>
            <w:tcBorders>
              <w:top w:val="nil"/>
              <w:left w:val="single" w:sz="4" w:space="0" w:color="auto"/>
              <w:bottom w:val="nil"/>
              <w:right w:val="single" w:sz="4" w:space="0" w:color="auto"/>
            </w:tcBorders>
            <w:shd w:val="clear" w:color="auto" w:fill="auto"/>
            <w:noWrap/>
            <w:vAlign w:val="bottom"/>
            <w:hideMark/>
          </w:tcPr>
          <w:p w14:paraId="40E45A36" w14:textId="77777777" w:rsidR="008D0AF2" w:rsidRPr="00A75AFD" w:rsidRDefault="008D0AF2" w:rsidP="008D0AF2">
            <w:pPr>
              <w:spacing w:after="0" w:line="240" w:lineRule="auto"/>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Planifikimi, Menaxhimi dhe Administrimi</w:t>
            </w:r>
          </w:p>
        </w:tc>
        <w:tc>
          <w:tcPr>
            <w:tcW w:w="511" w:type="pct"/>
            <w:tcBorders>
              <w:top w:val="dotted" w:sz="4" w:space="0" w:color="auto"/>
              <w:left w:val="nil"/>
              <w:bottom w:val="nil"/>
              <w:right w:val="single" w:sz="4" w:space="0" w:color="auto"/>
            </w:tcBorders>
            <w:shd w:val="clear" w:color="000000" w:fill="FFFFFF"/>
            <w:noWrap/>
            <w:vAlign w:val="bottom"/>
            <w:hideMark/>
          </w:tcPr>
          <w:p w14:paraId="13658EB4"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158,200</w:t>
            </w:r>
          </w:p>
        </w:tc>
        <w:tc>
          <w:tcPr>
            <w:tcW w:w="463" w:type="pct"/>
            <w:tcBorders>
              <w:top w:val="dotted" w:sz="4" w:space="0" w:color="auto"/>
              <w:left w:val="nil"/>
              <w:bottom w:val="nil"/>
              <w:right w:val="dashed" w:sz="4" w:space="0" w:color="auto"/>
            </w:tcBorders>
            <w:shd w:val="clear" w:color="000000" w:fill="FFFFFF"/>
            <w:noWrap/>
            <w:vAlign w:val="bottom"/>
            <w:hideMark/>
          </w:tcPr>
          <w:p w14:paraId="3A205500"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10,000</w:t>
            </w:r>
          </w:p>
        </w:tc>
        <w:tc>
          <w:tcPr>
            <w:tcW w:w="425" w:type="pct"/>
            <w:tcBorders>
              <w:top w:val="dotted" w:sz="4" w:space="0" w:color="auto"/>
              <w:left w:val="nil"/>
              <w:bottom w:val="nil"/>
              <w:right w:val="dashed" w:sz="4" w:space="0" w:color="auto"/>
            </w:tcBorders>
            <w:shd w:val="clear" w:color="000000" w:fill="FFFFFF"/>
            <w:noWrap/>
            <w:vAlign w:val="bottom"/>
            <w:hideMark/>
          </w:tcPr>
          <w:p w14:paraId="0569B107"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0</w:t>
            </w:r>
          </w:p>
        </w:tc>
        <w:tc>
          <w:tcPr>
            <w:tcW w:w="463" w:type="pct"/>
            <w:tcBorders>
              <w:top w:val="dotted" w:sz="4" w:space="0" w:color="auto"/>
              <w:left w:val="nil"/>
              <w:bottom w:val="nil"/>
              <w:right w:val="single" w:sz="4" w:space="0" w:color="auto"/>
            </w:tcBorders>
            <w:shd w:val="clear" w:color="000000" w:fill="FFFFFF"/>
            <w:noWrap/>
            <w:vAlign w:val="bottom"/>
            <w:hideMark/>
          </w:tcPr>
          <w:p w14:paraId="42B90CB8"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10,000</w:t>
            </w:r>
          </w:p>
        </w:tc>
        <w:tc>
          <w:tcPr>
            <w:tcW w:w="550" w:type="pct"/>
            <w:tcBorders>
              <w:top w:val="dotted" w:sz="4" w:space="0" w:color="auto"/>
              <w:left w:val="nil"/>
              <w:bottom w:val="nil"/>
              <w:right w:val="single" w:sz="8" w:space="0" w:color="auto"/>
            </w:tcBorders>
            <w:shd w:val="clear" w:color="000000" w:fill="FFFFFF"/>
            <w:noWrap/>
            <w:vAlign w:val="bottom"/>
            <w:hideMark/>
          </w:tcPr>
          <w:p w14:paraId="5029CB01" w14:textId="77777777" w:rsidR="008D0AF2" w:rsidRPr="00A75AFD" w:rsidRDefault="008D0AF2" w:rsidP="008D0AF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168,200</w:t>
            </w:r>
          </w:p>
        </w:tc>
      </w:tr>
      <w:tr w:rsidR="00A75AFD" w:rsidRPr="00A75AFD" w14:paraId="02BC7638" w14:textId="77777777" w:rsidTr="00170D02">
        <w:trPr>
          <w:trHeight w:val="180"/>
        </w:trPr>
        <w:tc>
          <w:tcPr>
            <w:tcW w:w="2586" w:type="pct"/>
            <w:gridSpan w:val="2"/>
            <w:tcBorders>
              <w:top w:val="single" w:sz="8" w:space="0" w:color="auto"/>
              <w:left w:val="single" w:sz="8" w:space="0" w:color="auto"/>
              <w:bottom w:val="single" w:sz="8" w:space="0" w:color="auto"/>
              <w:right w:val="single" w:sz="4" w:space="0" w:color="000000"/>
            </w:tcBorders>
            <w:shd w:val="clear" w:color="000000" w:fill="FFFFFF"/>
            <w:noWrap/>
            <w:vAlign w:val="bottom"/>
            <w:hideMark/>
          </w:tcPr>
          <w:p w14:paraId="1FE423E4" w14:textId="77777777" w:rsidR="008D0AF2" w:rsidRPr="00A75AFD" w:rsidRDefault="008D0AF2" w:rsidP="008D0AF2">
            <w:pPr>
              <w:spacing w:after="0" w:line="240" w:lineRule="auto"/>
              <w:jc w:val="center"/>
              <w:rPr>
                <w:rFonts w:ascii="Garamond" w:eastAsia="Times New Roman" w:hAnsi="Garamond" w:cs="Arial"/>
                <w:b/>
                <w:bCs/>
                <w:sz w:val="12"/>
                <w:szCs w:val="12"/>
                <w:lang w:eastAsia="sq-AL"/>
              </w:rPr>
            </w:pPr>
            <w:r w:rsidRPr="00A75AFD">
              <w:rPr>
                <w:rFonts w:ascii="Garamond" w:eastAsia="Times New Roman" w:hAnsi="Garamond" w:cs="Arial"/>
                <w:b/>
                <w:bCs/>
                <w:sz w:val="12"/>
                <w:szCs w:val="12"/>
                <w:lang w:eastAsia="sq-AL"/>
              </w:rPr>
              <w:lastRenderedPageBreak/>
              <w:t>TOTALI</w:t>
            </w:r>
          </w:p>
        </w:tc>
        <w:tc>
          <w:tcPr>
            <w:tcW w:w="511" w:type="pct"/>
            <w:tcBorders>
              <w:top w:val="single" w:sz="8" w:space="0" w:color="auto"/>
              <w:left w:val="nil"/>
              <w:bottom w:val="single" w:sz="8" w:space="0" w:color="auto"/>
              <w:right w:val="single" w:sz="4" w:space="0" w:color="auto"/>
            </w:tcBorders>
            <w:shd w:val="clear" w:color="000000" w:fill="FFFFFF"/>
            <w:noWrap/>
            <w:vAlign w:val="bottom"/>
            <w:hideMark/>
          </w:tcPr>
          <w:p w14:paraId="0E41954F" w14:textId="77777777" w:rsidR="008D0AF2" w:rsidRPr="00A75AFD" w:rsidRDefault="008D0AF2" w:rsidP="008D0AF2">
            <w:pPr>
              <w:spacing w:after="0" w:line="240" w:lineRule="auto"/>
              <w:jc w:val="right"/>
              <w:rPr>
                <w:rFonts w:ascii="Garamond" w:eastAsia="Times New Roman" w:hAnsi="Garamond" w:cs="Arial"/>
                <w:b/>
                <w:bCs/>
                <w:sz w:val="12"/>
                <w:szCs w:val="12"/>
                <w:lang w:eastAsia="sq-AL"/>
              </w:rPr>
            </w:pPr>
            <w:r w:rsidRPr="00A75AFD">
              <w:rPr>
                <w:rFonts w:ascii="Garamond" w:eastAsia="Times New Roman" w:hAnsi="Garamond" w:cs="Arial"/>
                <w:b/>
                <w:bCs/>
                <w:sz w:val="12"/>
                <w:szCs w:val="12"/>
                <w:lang w:eastAsia="sq-AL"/>
              </w:rPr>
              <w:t>317,089,401</w:t>
            </w:r>
          </w:p>
        </w:tc>
        <w:tc>
          <w:tcPr>
            <w:tcW w:w="463" w:type="pct"/>
            <w:tcBorders>
              <w:top w:val="single" w:sz="8" w:space="0" w:color="auto"/>
              <w:left w:val="nil"/>
              <w:bottom w:val="single" w:sz="8" w:space="0" w:color="auto"/>
              <w:right w:val="dashed" w:sz="4" w:space="0" w:color="auto"/>
            </w:tcBorders>
            <w:shd w:val="clear" w:color="000000" w:fill="FFFFFF"/>
            <w:noWrap/>
            <w:vAlign w:val="bottom"/>
            <w:hideMark/>
          </w:tcPr>
          <w:p w14:paraId="0509A303" w14:textId="77777777" w:rsidR="008D0AF2" w:rsidRPr="00A75AFD" w:rsidRDefault="008D0AF2" w:rsidP="008D0AF2">
            <w:pPr>
              <w:spacing w:after="0" w:line="240" w:lineRule="auto"/>
              <w:jc w:val="right"/>
              <w:rPr>
                <w:rFonts w:ascii="Garamond" w:eastAsia="Times New Roman" w:hAnsi="Garamond" w:cs="Arial"/>
                <w:b/>
                <w:bCs/>
                <w:sz w:val="12"/>
                <w:szCs w:val="12"/>
                <w:lang w:eastAsia="sq-AL"/>
              </w:rPr>
            </w:pPr>
            <w:r w:rsidRPr="00A75AFD">
              <w:rPr>
                <w:rFonts w:ascii="Garamond" w:eastAsia="Times New Roman" w:hAnsi="Garamond" w:cs="Arial"/>
                <w:b/>
                <w:bCs/>
                <w:sz w:val="12"/>
                <w:szCs w:val="12"/>
                <w:lang w:eastAsia="sq-AL"/>
              </w:rPr>
              <w:t>113,810,500</w:t>
            </w:r>
          </w:p>
        </w:tc>
        <w:tc>
          <w:tcPr>
            <w:tcW w:w="425" w:type="pct"/>
            <w:tcBorders>
              <w:top w:val="single" w:sz="8" w:space="0" w:color="auto"/>
              <w:left w:val="nil"/>
              <w:bottom w:val="single" w:sz="8" w:space="0" w:color="auto"/>
              <w:right w:val="dashed" w:sz="4" w:space="0" w:color="auto"/>
            </w:tcBorders>
            <w:shd w:val="clear" w:color="000000" w:fill="FFFFFF"/>
            <w:noWrap/>
            <w:vAlign w:val="bottom"/>
            <w:hideMark/>
          </w:tcPr>
          <w:p w14:paraId="5DBF5D1D" w14:textId="77777777" w:rsidR="008D0AF2" w:rsidRPr="00A75AFD" w:rsidRDefault="008D0AF2" w:rsidP="008D0AF2">
            <w:pPr>
              <w:spacing w:after="0" w:line="240" w:lineRule="auto"/>
              <w:jc w:val="right"/>
              <w:rPr>
                <w:rFonts w:ascii="Garamond" w:eastAsia="Times New Roman" w:hAnsi="Garamond" w:cs="Arial"/>
                <w:b/>
                <w:bCs/>
                <w:sz w:val="12"/>
                <w:szCs w:val="12"/>
                <w:lang w:eastAsia="sq-AL"/>
              </w:rPr>
            </w:pPr>
            <w:r w:rsidRPr="00A75AFD">
              <w:rPr>
                <w:rFonts w:ascii="Garamond" w:eastAsia="Times New Roman" w:hAnsi="Garamond" w:cs="Arial"/>
                <w:b/>
                <w:bCs/>
                <w:sz w:val="12"/>
                <w:szCs w:val="12"/>
                <w:lang w:eastAsia="sq-AL"/>
              </w:rPr>
              <w:t>39,100,000</w:t>
            </w:r>
          </w:p>
        </w:tc>
        <w:tc>
          <w:tcPr>
            <w:tcW w:w="463" w:type="pct"/>
            <w:tcBorders>
              <w:top w:val="single" w:sz="8" w:space="0" w:color="auto"/>
              <w:left w:val="nil"/>
              <w:bottom w:val="single" w:sz="8" w:space="0" w:color="auto"/>
              <w:right w:val="single" w:sz="4" w:space="0" w:color="auto"/>
            </w:tcBorders>
            <w:shd w:val="clear" w:color="000000" w:fill="FFFFFF"/>
            <w:noWrap/>
            <w:vAlign w:val="bottom"/>
            <w:hideMark/>
          </w:tcPr>
          <w:p w14:paraId="11641620" w14:textId="77777777" w:rsidR="008D0AF2" w:rsidRPr="00A75AFD" w:rsidRDefault="008D0AF2" w:rsidP="008D0AF2">
            <w:pPr>
              <w:spacing w:after="0" w:line="240" w:lineRule="auto"/>
              <w:jc w:val="right"/>
              <w:rPr>
                <w:rFonts w:ascii="Garamond" w:eastAsia="Times New Roman" w:hAnsi="Garamond" w:cs="Arial"/>
                <w:b/>
                <w:bCs/>
                <w:sz w:val="12"/>
                <w:szCs w:val="12"/>
                <w:lang w:eastAsia="sq-AL"/>
              </w:rPr>
            </w:pPr>
            <w:r w:rsidRPr="00A75AFD">
              <w:rPr>
                <w:rFonts w:ascii="Garamond" w:eastAsia="Times New Roman" w:hAnsi="Garamond" w:cs="Arial"/>
                <w:b/>
                <w:bCs/>
                <w:sz w:val="12"/>
                <w:szCs w:val="12"/>
                <w:lang w:eastAsia="sq-AL"/>
              </w:rPr>
              <w:t>152,910,500</w:t>
            </w:r>
          </w:p>
        </w:tc>
        <w:tc>
          <w:tcPr>
            <w:tcW w:w="550" w:type="pct"/>
            <w:tcBorders>
              <w:top w:val="single" w:sz="8" w:space="0" w:color="auto"/>
              <w:left w:val="nil"/>
              <w:bottom w:val="single" w:sz="8" w:space="0" w:color="auto"/>
              <w:right w:val="single" w:sz="8" w:space="0" w:color="auto"/>
            </w:tcBorders>
            <w:shd w:val="clear" w:color="000000" w:fill="FFFFFF"/>
            <w:noWrap/>
            <w:vAlign w:val="bottom"/>
            <w:hideMark/>
          </w:tcPr>
          <w:p w14:paraId="47B19561" w14:textId="77777777" w:rsidR="008D0AF2" w:rsidRPr="00A75AFD" w:rsidRDefault="008D0AF2" w:rsidP="008D0AF2">
            <w:pPr>
              <w:spacing w:after="0" w:line="240" w:lineRule="auto"/>
              <w:jc w:val="right"/>
              <w:rPr>
                <w:rFonts w:ascii="Garamond" w:eastAsia="Times New Roman" w:hAnsi="Garamond" w:cs="Arial"/>
                <w:b/>
                <w:bCs/>
                <w:sz w:val="12"/>
                <w:szCs w:val="12"/>
                <w:lang w:eastAsia="sq-AL"/>
              </w:rPr>
            </w:pPr>
            <w:r w:rsidRPr="00A75AFD">
              <w:rPr>
                <w:rFonts w:ascii="Garamond" w:eastAsia="Times New Roman" w:hAnsi="Garamond" w:cs="Arial"/>
                <w:b/>
                <w:bCs/>
                <w:sz w:val="12"/>
                <w:szCs w:val="12"/>
                <w:lang w:eastAsia="sq-AL"/>
              </w:rPr>
              <w:t>469,999,901</w:t>
            </w:r>
          </w:p>
        </w:tc>
      </w:tr>
      <w:tr w:rsidR="00A75AFD" w:rsidRPr="00A75AFD" w14:paraId="447EE0AE" w14:textId="77777777" w:rsidTr="00170D02">
        <w:trPr>
          <w:trHeight w:val="180"/>
        </w:trPr>
        <w:tc>
          <w:tcPr>
            <w:tcW w:w="286" w:type="pct"/>
            <w:tcBorders>
              <w:top w:val="nil"/>
              <w:left w:val="nil"/>
              <w:bottom w:val="nil"/>
              <w:right w:val="nil"/>
            </w:tcBorders>
            <w:shd w:val="clear" w:color="auto" w:fill="auto"/>
            <w:noWrap/>
            <w:vAlign w:val="bottom"/>
            <w:hideMark/>
          </w:tcPr>
          <w:p w14:paraId="130FFCDE" w14:textId="77777777" w:rsidR="008D0AF2" w:rsidRPr="00A75AFD" w:rsidRDefault="008D0AF2" w:rsidP="008D0AF2">
            <w:pPr>
              <w:spacing w:after="0" w:line="240" w:lineRule="auto"/>
              <w:jc w:val="right"/>
              <w:rPr>
                <w:rFonts w:ascii="Garamond" w:eastAsia="Times New Roman" w:hAnsi="Garamond" w:cs="Arial"/>
                <w:b/>
                <w:bCs/>
                <w:sz w:val="12"/>
                <w:szCs w:val="12"/>
                <w:lang w:eastAsia="sq-AL"/>
              </w:rPr>
            </w:pPr>
          </w:p>
        </w:tc>
        <w:tc>
          <w:tcPr>
            <w:tcW w:w="2300" w:type="pct"/>
            <w:tcBorders>
              <w:top w:val="nil"/>
              <w:left w:val="nil"/>
              <w:bottom w:val="nil"/>
              <w:right w:val="nil"/>
            </w:tcBorders>
            <w:shd w:val="clear" w:color="auto" w:fill="auto"/>
            <w:noWrap/>
            <w:vAlign w:val="bottom"/>
            <w:hideMark/>
          </w:tcPr>
          <w:p w14:paraId="67647ECE" w14:textId="77777777" w:rsidR="008D0AF2" w:rsidRPr="00A75AFD" w:rsidRDefault="008D0AF2" w:rsidP="008D0AF2">
            <w:pPr>
              <w:spacing w:after="0" w:line="240" w:lineRule="auto"/>
              <w:rPr>
                <w:rFonts w:ascii="Garamond" w:eastAsia="Times New Roman" w:hAnsi="Garamond" w:cs="Times New Roman"/>
                <w:sz w:val="20"/>
                <w:szCs w:val="20"/>
                <w:lang w:eastAsia="sq-AL"/>
              </w:rPr>
            </w:pPr>
          </w:p>
        </w:tc>
        <w:tc>
          <w:tcPr>
            <w:tcW w:w="511" w:type="pct"/>
            <w:tcBorders>
              <w:top w:val="nil"/>
              <w:left w:val="nil"/>
              <w:bottom w:val="nil"/>
              <w:right w:val="nil"/>
            </w:tcBorders>
            <w:shd w:val="clear" w:color="auto" w:fill="auto"/>
            <w:noWrap/>
            <w:vAlign w:val="bottom"/>
            <w:hideMark/>
          </w:tcPr>
          <w:p w14:paraId="1561917C" w14:textId="77777777" w:rsidR="008D0AF2" w:rsidRPr="00A75AFD" w:rsidRDefault="008D0AF2" w:rsidP="008D0AF2">
            <w:pPr>
              <w:spacing w:after="0" w:line="240" w:lineRule="auto"/>
              <w:rPr>
                <w:rFonts w:ascii="Garamond" w:eastAsia="Times New Roman" w:hAnsi="Garamond" w:cs="Times New Roman"/>
                <w:sz w:val="20"/>
                <w:szCs w:val="20"/>
                <w:lang w:eastAsia="sq-AL"/>
              </w:rPr>
            </w:pPr>
          </w:p>
        </w:tc>
        <w:tc>
          <w:tcPr>
            <w:tcW w:w="463" w:type="pct"/>
            <w:tcBorders>
              <w:top w:val="nil"/>
              <w:left w:val="nil"/>
              <w:bottom w:val="nil"/>
              <w:right w:val="nil"/>
            </w:tcBorders>
            <w:shd w:val="clear" w:color="auto" w:fill="auto"/>
            <w:noWrap/>
            <w:vAlign w:val="bottom"/>
            <w:hideMark/>
          </w:tcPr>
          <w:p w14:paraId="5B17040F" w14:textId="77777777" w:rsidR="008D0AF2" w:rsidRPr="00A75AFD" w:rsidRDefault="008D0AF2" w:rsidP="008D0AF2">
            <w:pPr>
              <w:spacing w:after="0" w:line="240" w:lineRule="auto"/>
              <w:rPr>
                <w:rFonts w:ascii="Garamond" w:eastAsia="Times New Roman" w:hAnsi="Garamond" w:cs="Times New Roman"/>
                <w:sz w:val="20"/>
                <w:szCs w:val="20"/>
                <w:lang w:eastAsia="sq-AL"/>
              </w:rPr>
            </w:pPr>
          </w:p>
        </w:tc>
        <w:tc>
          <w:tcPr>
            <w:tcW w:w="425" w:type="pct"/>
            <w:tcBorders>
              <w:top w:val="nil"/>
              <w:left w:val="nil"/>
              <w:bottom w:val="nil"/>
              <w:right w:val="nil"/>
            </w:tcBorders>
            <w:shd w:val="clear" w:color="auto" w:fill="auto"/>
            <w:noWrap/>
            <w:vAlign w:val="bottom"/>
            <w:hideMark/>
          </w:tcPr>
          <w:p w14:paraId="1D038E44" w14:textId="77777777" w:rsidR="008D0AF2" w:rsidRPr="00A75AFD" w:rsidRDefault="008D0AF2" w:rsidP="008D0AF2">
            <w:pPr>
              <w:spacing w:after="0" w:line="240" w:lineRule="auto"/>
              <w:rPr>
                <w:rFonts w:ascii="Garamond" w:eastAsia="Times New Roman" w:hAnsi="Garamond" w:cs="Times New Roman"/>
                <w:sz w:val="20"/>
                <w:szCs w:val="20"/>
                <w:lang w:eastAsia="sq-AL"/>
              </w:rPr>
            </w:pPr>
          </w:p>
        </w:tc>
        <w:tc>
          <w:tcPr>
            <w:tcW w:w="463" w:type="pct"/>
            <w:tcBorders>
              <w:top w:val="nil"/>
              <w:left w:val="nil"/>
              <w:bottom w:val="nil"/>
              <w:right w:val="nil"/>
            </w:tcBorders>
            <w:shd w:val="clear" w:color="auto" w:fill="auto"/>
            <w:noWrap/>
            <w:vAlign w:val="bottom"/>
            <w:hideMark/>
          </w:tcPr>
          <w:p w14:paraId="2C757FE0" w14:textId="77777777" w:rsidR="008D0AF2" w:rsidRPr="00A75AFD" w:rsidRDefault="008D0AF2" w:rsidP="008D0AF2">
            <w:pPr>
              <w:spacing w:after="0" w:line="240" w:lineRule="auto"/>
              <w:rPr>
                <w:rFonts w:ascii="Garamond" w:eastAsia="Times New Roman" w:hAnsi="Garamond" w:cs="Times New Roman"/>
                <w:sz w:val="20"/>
                <w:szCs w:val="20"/>
                <w:lang w:eastAsia="sq-AL"/>
              </w:rPr>
            </w:pPr>
          </w:p>
        </w:tc>
        <w:tc>
          <w:tcPr>
            <w:tcW w:w="550" w:type="pct"/>
            <w:tcBorders>
              <w:top w:val="nil"/>
              <w:left w:val="nil"/>
              <w:bottom w:val="nil"/>
              <w:right w:val="nil"/>
            </w:tcBorders>
            <w:shd w:val="clear" w:color="auto" w:fill="auto"/>
            <w:noWrap/>
            <w:vAlign w:val="bottom"/>
            <w:hideMark/>
          </w:tcPr>
          <w:p w14:paraId="32B77E8E" w14:textId="77777777" w:rsidR="008D0AF2" w:rsidRPr="00A75AFD" w:rsidRDefault="008D0AF2" w:rsidP="008D0AF2">
            <w:pPr>
              <w:spacing w:after="0" w:line="240" w:lineRule="auto"/>
              <w:rPr>
                <w:rFonts w:ascii="Garamond" w:eastAsia="Times New Roman" w:hAnsi="Garamond" w:cs="Times New Roman"/>
                <w:sz w:val="20"/>
                <w:szCs w:val="20"/>
                <w:lang w:eastAsia="sq-AL"/>
              </w:rPr>
            </w:pPr>
          </w:p>
        </w:tc>
      </w:tr>
    </w:tbl>
    <w:p w14:paraId="449D3304" w14:textId="3AC6C6CC" w:rsidR="008D0AF2" w:rsidRPr="00A75AFD" w:rsidRDefault="008D0AF2" w:rsidP="008D0AF2">
      <w:pPr>
        <w:pStyle w:val="TEKSTI"/>
        <w:ind w:firstLine="0"/>
        <w:rPr>
          <w:rFonts w:cs="Times New Roman"/>
          <w:bCs/>
        </w:rPr>
      </w:pPr>
    </w:p>
    <w:p w14:paraId="5695FBE6" w14:textId="780FC3EF" w:rsidR="00C84FEB" w:rsidRPr="00A75AFD" w:rsidRDefault="00C84FEB" w:rsidP="00834265">
      <w:pPr>
        <w:pStyle w:val="TEKSTI"/>
        <w:rPr>
          <w:rFonts w:cs="Times New Roman"/>
          <w:bCs/>
          <w:sz w:val="18"/>
        </w:rPr>
      </w:pPr>
      <w:proofErr w:type="spellStart"/>
      <w:r w:rsidRPr="00A75AFD">
        <w:rPr>
          <w:rFonts w:cs="Times New Roman"/>
          <w:bCs/>
          <w:sz w:val="18"/>
        </w:rPr>
        <w:t>Tab.1</w:t>
      </w:r>
      <w:proofErr w:type="spellEnd"/>
      <w:r w:rsidRPr="00A75AFD">
        <w:rPr>
          <w:rFonts w:cs="Times New Roman"/>
          <w:bCs/>
          <w:sz w:val="18"/>
        </w:rPr>
        <w:t>/1</w:t>
      </w:r>
    </w:p>
    <w:p w14:paraId="7E8B66FE" w14:textId="0FE371A8" w:rsidR="00FA6759" w:rsidRPr="00A75AFD" w:rsidRDefault="00E529B4" w:rsidP="00834265">
      <w:pPr>
        <w:pStyle w:val="TEKSTI"/>
        <w:rPr>
          <w:rFonts w:cs="Times New Roman"/>
          <w:bCs/>
          <w:sz w:val="18"/>
        </w:rPr>
      </w:pPr>
      <w:r w:rsidRPr="00A75AFD">
        <w:rPr>
          <w:rFonts w:cs="Times New Roman"/>
          <w:bCs/>
          <w:sz w:val="18"/>
        </w:rPr>
        <w:t>BUXHETI 2026 SIPAS MINISTRIVE T</w:t>
      </w:r>
      <w:r w:rsidR="00215155" w:rsidRPr="00A75AFD">
        <w:rPr>
          <w:rFonts w:cs="Times New Roman"/>
          <w:bCs/>
          <w:sz w:val="18"/>
        </w:rPr>
        <w:t>Ë</w:t>
      </w:r>
      <w:r w:rsidRPr="00A75AFD">
        <w:rPr>
          <w:rFonts w:cs="Times New Roman"/>
          <w:bCs/>
          <w:sz w:val="18"/>
        </w:rPr>
        <w:t xml:space="preserve"> </w:t>
      </w:r>
      <w:r w:rsidR="00215155" w:rsidRPr="00A75AFD">
        <w:rPr>
          <w:rFonts w:cs="Times New Roman"/>
          <w:bCs/>
          <w:sz w:val="18"/>
        </w:rPr>
        <w:t>LINJËS</w:t>
      </w:r>
      <w:r w:rsidRPr="00A75AFD">
        <w:rPr>
          <w:rFonts w:cs="Times New Roman"/>
          <w:bCs/>
          <w:sz w:val="18"/>
        </w:rPr>
        <w:t xml:space="preserve"> DHE INSTITUCIONEVE BUXHETORE</w:t>
      </w:r>
    </w:p>
    <w:tbl>
      <w:tblPr>
        <w:tblW w:w="5000" w:type="pct"/>
        <w:jc w:val="center"/>
        <w:tblLook w:val="04A0" w:firstRow="1" w:lastRow="0" w:firstColumn="1" w:lastColumn="0" w:noHBand="0" w:noVBand="1"/>
      </w:tblPr>
      <w:tblGrid>
        <w:gridCol w:w="545"/>
        <w:gridCol w:w="4387"/>
        <w:gridCol w:w="897"/>
        <w:gridCol w:w="1004"/>
        <w:gridCol w:w="826"/>
        <w:gridCol w:w="883"/>
        <w:gridCol w:w="1050"/>
      </w:tblGrid>
      <w:tr w:rsidR="00A75AFD" w:rsidRPr="00A75AFD" w14:paraId="1681EC15" w14:textId="77777777" w:rsidTr="00FA6759">
        <w:trPr>
          <w:trHeight w:val="180"/>
          <w:tblHeader/>
          <w:jc w:val="center"/>
        </w:trPr>
        <w:tc>
          <w:tcPr>
            <w:tcW w:w="261" w:type="pct"/>
            <w:vMerge w:val="restart"/>
            <w:tcBorders>
              <w:top w:val="single" w:sz="4" w:space="0" w:color="auto"/>
              <w:left w:val="single" w:sz="4" w:space="0" w:color="auto"/>
              <w:bottom w:val="single" w:sz="4" w:space="0" w:color="auto"/>
              <w:right w:val="nil"/>
            </w:tcBorders>
            <w:shd w:val="clear" w:color="auto" w:fill="auto"/>
            <w:noWrap/>
            <w:vAlign w:val="bottom"/>
            <w:hideMark/>
          </w:tcPr>
          <w:p w14:paraId="44FB2465" w14:textId="77777777" w:rsidR="00FA6759" w:rsidRPr="00A75AFD" w:rsidRDefault="00FA6759" w:rsidP="00FA6759">
            <w:pPr>
              <w:spacing w:after="0" w:line="240" w:lineRule="auto"/>
              <w:jc w:val="center"/>
              <w:rPr>
                <w:rFonts w:ascii="Garamond" w:eastAsia="Times New Roman" w:hAnsi="Garamond" w:cs="Arial"/>
                <w:b/>
                <w:bCs/>
                <w:sz w:val="14"/>
                <w:szCs w:val="14"/>
                <w:lang w:eastAsia="sq-AL"/>
              </w:rPr>
            </w:pPr>
            <w:bookmarkStart w:id="3" w:name="RANGE!B4:H179"/>
            <w:r w:rsidRPr="00A75AFD">
              <w:rPr>
                <w:rFonts w:ascii="Garamond" w:eastAsia="Times New Roman" w:hAnsi="Garamond" w:cs="Arial"/>
                <w:b/>
                <w:bCs/>
                <w:sz w:val="14"/>
                <w:szCs w:val="14"/>
                <w:lang w:eastAsia="sq-AL"/>
              </w:rPr>
              <w:t>Kodi</w:t>
            </w:r>
            <w:bookmarkEnd w:id="3"/>
          </w:p>
        </w:tc>
        <w:tc>
          <w:tcPr>
            <w:tcW w:w="2294" w:type="pct"/>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71B015EC" w14:textId="2F73F4D6" w:rsidR="00FA6759" w:rsidRPr="00A75AFD" w:rsidRDefault="003A7228" w:rsidP="00FA6759">
            <w:pPr>
              <w:spacing w:after="0" w:line="240" w:lineRule="auto"/>
              <w:jc w:val="center"/>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Emërtimi</w:t>
            </w:r>
            <w:r w:rsidR="00FA6759" w:rsidRPr="00A75AFD">
              <w:rPr>
                <w:rFonts w:ascii="Garamond" w:eastAsia="Times New Roman" w:hAnsi="Garamond" w:cs="Arial"/>
                <w:b/>
                <w:bCs/>
                <w:sz w:val="14"/>
                <w:szCs w:val="14"/>
                <w:lang w:eastAsia="sq-AL"/>
              </w:rPr>
              <w:t xml:space="preserve"> i </w:t>
            </w:r>
            <w:r w:rsidRPr="00A75AFD">
              <w:rPr>
                <w:rFonts w:ascii="Garamond" w:eastAsia="Times New Roman" w:hAnsi="Garamond" w:cs="Arial"/>
                <w:b/>
                <w:bCs/>
                <w:sz w:val="14"/>
                <w:szCs w:val="14"/>
                <w:lang w:eastAsia="sq-AL"/>
              </w:rPr>
              <w:t>i</w:t>
            </w:r>
            <w:r w:rsidR="00FA6759" w:rsidRPr="00A75AFD">
              <w:rPr>
                <w:rFonts w:ascii="Garamond" w:eastAsia="Times New Roman" w:hAnsi="Garamond" w:cs="Arial"/>
                <w:b/>
                <w:bCs/>
                <w:sz w:val="14"/>
                <w:szCs w:val="14"/>
                <w:lang w:eastAsia="sq-AL"/>
              </w:rPr>
              <w:t>nstitucionit / Programit</w:t>
            </w:r>
          </w:p>
        </w:tc>
        <w:tc>
          <w:tcPr>
            <w:tcW w:w="475" w:type="pct"/>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0B45F9C5" w14:textId="41E7572A" w:rsidR="00FA6759" w:rsidRPr="00A75AFD" w:rsidRDefault="00FA6759" w:rsidP="00FA6759">
            <w:pPr>
              <w:spacing w:after="0" w:line="240" w:lineRule="auto"/>
              <w:jc w:val="center"/>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 xml:space="preserve">Totali i </w:t>
            </w:r>
            <w:proofErr w:type="spellStart"/>
            <w:r w:rsidR="003A7228" w:rsidRPr="00A75AFD">
              <w:rPr>
                <w:rFonts w:ascii="Garamond" w:eastAsia="Times New Roman" w:hAnsi="Garamond" w:cs="Arial"/>
                <w:b/>
                <w:bCs/>
                <w:sz w:val="14"/>
                <w:szCs w:val="14"/>
                <w:lang w:eastAsia="sq-AL"/>
              </w:rPr>
              <w:t>shp</w:t>
            </w:r>
            <w:proofErr w:type="spellEnd"/>
            <w:r w:rsidR="003A7228" w:rsidRPr="00A75AFD">
              <w:rPr>
                <w:rFonts w:ascii="Garamond" w:eastAsia="Times New Roman" w:hAnsi="Garamond" w:cs="Arial"/>
                <w:b/>
                <w:bCs/>
                <w:sz w:val="14"/>
                <w:szCs w:val="14"/>
                <w:lang w:eastAsia="sq-AL"/>
              </w:rPr>
              <w:t xml:space="preserve">. </w:t>
            </w:r>
            <w:proofErr w:type="spellStart"/>
            <w:r w:rsidR="003A7228" w:rsidRPr="00A75AFD">
              <w:rPr>
                <w:rFonts w:ascii="Garamond" w:eastAsia="Times New Roman" w:hAnsi="Garamond" w:cs="Arial"/>
                <w:b/>
                <w:bCs/>
                <w:sz w:val="14"/>
                <w:szCs w:val="14"/>
                <w:lang w:eastAsia="sq-AL"/>
              </w:rPr>
              <w:t>korrente</w:t>
            </w:r>
            <w:proofErr w:type="spellEnd"/>
            <w:r w:rsidR="003A7228" w:rsidRPr="00A75AFD">
              <w:rPr>
                <w:rFonts w:ascii="Garamond" w:eastAsia="Times New Roman" w:hAnsi="Garamond" w:cs="Arial"/>
                <w:b/>
                <w:bCs/>
                <w:sz w:val="14"/>
                <w:szCs w:val="14"/>
                <w:lang w:eastAsia="sq-AL"/>
              </w:rPr>
              <w:t xml:space="preserve"> </w:t>
            </w:r>
          </w:p>
        </w:tc>
        <w:tc>
          <w:tcPr>
            <w:tcW w:w="1416" w:type="pct"/>
            <w:gridSpan w:val="3"/>
            <w:tcBorders>
              <w:top w:val="single" w:sz="4" w:space="0" w:color="auto"/>
              <w:left w:val="nil"/>
              <w:bottom w:val="single" w:sz="4" w:space="0" w:color="auto"/>
              <w:right w:val="single" w:sz="4" w:space="0" w:color="auto"/>
            </w:tcBorders>
            <w:shd w:val="clear" w:color="auto" w:fill="auto"/>
            <w:noWrap/>
            <w:vAlign w:val="bottom"/>
            <w:hideMark/>
          </w:tcPr>
          <w:p w14:paraId="168BB7EF" w14:textId="5B98F48A" w:rsidR="00FA6759" w:rsidRPr="00A75AFD" w:rsidRDefault="00FA6759" w:rsidP="00FA6759">
            <w:pPr>
              <w:spacing w:after="0" w:line="240" w:lineRule="auto"/>
              <w:jc w:val="center"/>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 xml:space="preserve">Shpenzimet </w:t>
            </w:r>
            <w:r w:rsidR="003A7228" w:rsidRPr="00A75AFD">
              <w:rPr>
                <w:rFonts w:ascii="Garamond" w:eastAsia="Times New Roman" w:hAnsi="Garamond" w:cs="Arial"/>
                <w:b/>
                <w:bCs/>
                <w:sz w:val="14"/>
                <w:szCs w:val="14"/>
                <w:lang w:eastAsia="sq-AL"/>
              </w:rPr>
              <w:t>kapitale</w:t>
            </w:r>
          </w:p>
        </w:tc>
        <w:tc>
          <w:tcPr>
            <w:tcW w:w="554" w:type="pct"/>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091C1C9A" w14:textId="2AA9A546" w:rsidR="00FA6759" w:rsidRPr="00A75AFD" w:rsidRDefault="00FA6759" w:rsidP="00FA6759">
            <w:pPr>
              <w:spacing w:after="0" w:line="240" w:lineRule="auto"/>
              <w:jc w:val="center"/>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 xml:space="preserve">Totali i </w:t>
            </w:r>
            <w:r w:rsidR="003A7228" w:rsidRPr="00A75AFD">
              <w:rPr>
                <w:rFonts w:ascii="Garamond" w:eastAsia="Times New Roman" w:hAnsi="Garamond" w:cs="Arial"/>
                <w:b/>
                <w:bCs/>
                <w:sz w:val="14"/>
                <w:szCs w:val="14"/>
                <w:lang w:eastAsia="sq-AL"/>
              </w:rPr>
              <w:t>shpenzimeve buxhetore</w:t>
            </w:r>
          </w:p>
        </w:tc>
      </w:tr>
      <w:tr w:rsidR="00A75AFD" w:rsidRPr="00A75AFD" w14:paraId="2CD82A32" w14:textId="77777777" w:rsidTr="00FA6759">
        <w:trPr>
          <w:trHeight w:val="180"/>
          <w:tblHeader/>
          <w:jc w:val="center"/>
        </w:trPr>
        <w:tc>
          <w:tcPr>
            <w:tcW w:w="261" w:type="pct"/>
            <w:vMerge/>
            <w:tcBorders>
              <w:top w:val="single" w:sz="4" w:space="0" w:color="auto"/>
              <w:left w:val="single" w:sz="4" w:space="0" w:color="auto"/>
              <w:bottom w:val="single" w:sz="4" w:space="0" w:color="auto"/>
              <w:right w:val="nil"/>
            </w:tcBorders>
            <w:vAlign w:val="center"/>
            <w:hideMark/>
          </w:tcPr>
          <w:p w14:paraId="114A9495" w14:textId="77777777" w:rsidR="00FA6759" w:rsidRPr="00A75AFD" w:rsidRDefault="00FA6759" w:rsidP="00FA6759">
            <w:pPr>
              <w:spacing w:after="0" w:line="240" w:lineRule="auto"/>
              <w:rPr>
                <w:rFonts w:ascii="Garamond" w:eastAsia="Times New Roman" w:hAnsi="Garamond" w:cs="Arial"/>
                <w:b/>
                <w:bCs/>
                <w:sz w:val="14"/>
                <w:szCs w:val="14"/>
                <w:lang w:eastAsia="sq-AL"/>
              </w:rPr>
            </w:pPr>
          </w:p>
        </w:tc>
        <w:tc>
          <w:tcPr>
            <w:tcW w:w="2294" w:type="pct"/>
            <w:vMerge/>
            <w:tcBorders>
              <w:top w:val="single" w:sz="4" w:space="0" w:color="auto"/>
              <w:left w:val="single" w:sz="4" w:space="0" w:color="auto"/>
              <w:bottom w:val="single" w:sz="4" w:space="0" w:color="auto"/>
              <w:right w:val="single" w:sz="4" w:space="0" w:color="auto"/>
            </w:tcBorders>
            <w:vAlign w:val="center"/>
            <w:hideMark/>
          </w:tcPr>
          <w:p w14:paraId="7532DF62" w14:textId="77777777" w:rsidR="00FA6759" w:rsidRPr="00A75AFD" w:rsidRDefault="00FA6759" w:rsidP="00FA6759">
            <w:pPr>
              <w:spacing w:after="0" w:line="240" w:lineRule="auto"/>
              <w:rPr>
                <w:rFonts w:ascii="Garamond" w:eastAsia="Times New Roman" w:hAnsi="Garamond" w:cs="Arial"/>
                <w:b/>
                <w:bCs/>
                <w:sz w:val="14"/>
                <w:szCs w:val="14"/>
                <w:lang w:eastAsia="sq-AL"/>
              </w:rPr>
            </w:pPr>
          </w:p>
        </w:tc>
        <w:tc>
          <w:tcPr>
            <w:tcW w:w="475" w:type="pct"/>
            <w:vMerge/>
            <w:tcBorders>
              <w:top w:val="single" w:sz="4" w:space="0" w:color="auto"/>
              <w:left w:val="single" w:sz="4" w:space="0" w:color="auto"/>
              <w:bottom w:val="single" w:sz="4" w:space="0" w:color="auto"/>
              <w:right w:val="single" w:sz="4" w:space="0" w:color="auto"/>
            </w:tcBorders>
            <w:vAlign w:val="center"/>
            <w:hideMark/>
          </w:tcPr>
          <w:p w14:paraId="3BB0A8D7" w14:textId="77777777" w:rsidR="00FA6759" w:rsidRPr="00A75AFD" w:rsidRDefault="00FA6759" w:rsidP="00FA6759">
            <w:pPr>
              <w:spacing w:after="0" w:line="240" w:lineRule="auto"/>
              <w:rPr>
                <w:rFonts w:ascii="Garamond" w:eastAsia="Times New Roman" w:hAnsi="Garamond" w:cs="Arial"/>
                <w:b/>
                <w:bCs/>
                <w:sz w:val="14"/>
                <w:szCs w:val="14"/>
                <w:lang w:eastAsia="sq-AL"/>
              </w:rPr>
            </w:pPr>
          </w:p>
        </w:tc>
        <w:tc>
          <w:tcPr>
            <w:tcW w:w="530" w:type="pct"/>
            <w:tcBorders>
              <w:top w:val="nil"/>
              <w:left w:val="nil"/>
              <w:bottom w:val="nil"/>
              <w:right w:val="dashed" w:sz="4" w:space="0" w:color="auto"/>
            </w:tcBorders>
            <w:shd w:val="clear" w:color="auto" w:fill="auto"/>
            <w:vAlign w:val="bottom"/>
            <w:hideMark/>
          </w:tcPr>
          <w:p w14:paraId="034A0BDD" w14:textId="3A10FFE3" w:rsidR="00FA6759" w:rsidRPr="00A75AFD" w:rsidRDefault="00FA6759" w:rsidP="00FA6759">
            <w:pPr>
              <w:spacing w:after="0" w:line="240" w:lineRule="auto"/>
              <w:jc w:val="center"/>
              <w:rPr>
                <w:rFonts w:ascii="Garamond" w:eastAsia="Times New Roman" w:hAnsi="Garamond" w:cs="Arial"/>
                <w:b/>
                <w:sz w:val="14"/>
                <w:szCs w:val="14"/>
                <w:lang w:eastAsia="sq-AL"/>
              </w:rPr>
            </w:pPr>
            <w:r w:rsidRPr="00A75AFD">
              <w:rPr>
                <w:rFonts w:ascii="Garamond" w:eastAsia="Times New Roman" w:hAnsi="Garamond" w:cs="Arial"/>
                <w:b/>
                <w:sz w:val="14"/>
                <w:szCs w:val="14"/>
                <w:lang w:eastAsia="sq-AL"/>
              </w:rPr>
              <w:t xml:space="preserve">Financim i </w:t>
            </w:r>
            <w:r w:rsidR="003A7228" w:rsidRPr="00A75AFD">
              <w:rPr>
                <w:rFonts w:ascii="Garamond" w:eastAsia="Times New Roman" w:hAnsi="Garamond" w:cs="Arial"/>
                <w:b/>
                <w:sz w:val="14"/>
                <w:szCs w:val="14"/>
                <w:lang w:eastAsia="sq-AL"/>
              </w:rPr>
              <w:t>brendshëm</w:t>
            </w:r>
          </w:p>
        </w:tc>
        <w:tc>
          <w:tcPr>
            <w:tcW w:w="419" w:type="pct"/>
            <w:tcBorders>
              <w:top w:val="nil"/>
              <w:left w:val="nil"/>
              <w:bottom w:val="nil"/>
              <w:right w:val="dashed" w:sz="4" w:space="0" w:color="auto"/>
            </w:tcBorders>
            <w:shd w:val="clear" w:color="auto" w:fill="auto"/>
            <w:vAlign w:val="bottom"/>
            <w:hideMark/>
          </w:tcPr>
          <w:p w14:paraId="4AB5C2E6" w14:textId="5221DC5D" w:rsidR="00FA6759" w:rsidRPr="00A75AFD" w:rsidRDefault="00FA6759" w:rsidP="00FA6759">
            <w:pPr>
              <w:spacing w:after="0" w:line="240" w:lineRule="auto"/>
              <w:jc w:val="center"/>
              <w:rPr>
                <w:rFonts w:ascii="Garamond" w:eastAsia="Times New Roman" w:hAnsi="Garamond" w:cs="Arial"/>
                <w:b/>
                <w:sz w:val="14"/>
                <w:szCs w:val="14"/>
                <w:lang w:eastAsia="sq-AL"/>
              </w:rPr>
            </w:pPr>
            <w:r w:rsidRPr="00A75AFD">
              <w:rPr>
                <w:rFonts w:ascii="Garamond" w:eastAsia="Times New Roman" w:hAnsi="Garamond" w:cs="Arial"/>
                <w:b/>
                <w:sz w:val="14"/>
                <w:szCs w:val="14"/>
                <w:lang w:eastAsia="sq-AL"/>
              </w:rPr>
              <w:t>Financimi i</w:t>
            </w:r>
            <w:r w:rsidRPr="00A75AFD">
              <w:rPr>
                <w:rFonts w:ascii="Garamond" w:eastAsia="Times New Roman" w:hAnsi="Garamond" w:cs="Arial"/>
                <w:b/>
                <w:sz w:val="14"/>
                <w:szCs w:val="14"/>
                <w:lang w:eastAsia="sq-AL"/>
              </w:rPr>
              <w:br/>
            </w:r>
            <w:r w:rsidR="003A7228" w:rsidRPr="00A75AFD">
              <w:rPr>
                <w:rFonts w:ascii="Garamond" w:eastAsia="Times New Roman" w:hAnsi="Garamond" w:cs="Arial"/>
                <w:b/>
                <w:sz w:val="14"/>
                <w:szCs w:val="14"/>
                <w:lang w:eastAsia="sq-AL"/>
              </w:rPr>
              <w:t>h</w:t>
            </w:r>
            <w:r w:rsidRPr="00A75AFD">
              <w:rPr>
                <w:rFonts w:ascii="Garamond" w:eastAsia="Times New Roman" w:hAnsi="Garamond" w:cs="Arial"/>
                <w:b/>
                <w:sz w:val="14"/>
                <w:szCs w:val="14"/>
                <w:lang w:eastAsia="sq-AL"/>
              </w:rPr>
              <w:t>uaj</w:t>
            </w:r>
          </w:p>
        </w:tc>
        <w:tc>
          <w:tcPr>
            <w:tcW w:w="467" w:type="pct"/>
            <w:tcBorders>
              <w:top w:val="nil"/>
              <w:left w:val="nil"/>
              <w:bottom w:val="nil"/>
              <w:right w:val="single" w:sz="4" w:space="0" w:color="auto"/>
            </w:tcBorders>
            <w:shd w:val="clear" w:color="auto" w:fill="auto"/>
            <w:vAlign w:val="bottom"/>
            <w:hideMark/>
          </w:tcPr>
          <w:p w14:paraId="3A02D271" w14:textId="3D9A0920" w:rsidR="00FA6759" w:rsidRPr="00A75AFD" w:rsidRDefault="00FA6759" w:rsidP="00FA6759">
            <w:pPr>
              <w:spacing w:after="0" w:line="240" w:lineRule="auto"/>
              <w:jc w:val="center"/>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 xml:space="preserve">Totali i </w:t>
            </w:r>
            <w:proofErr w:type="spellStart"/>
            <w:r w:rsidR="003A7228" w:rsidRPr="00A75AFD">
              <w:rPr>
                <w:rFonts w:ascii="Garamond" w:eastAsia="Times New Roman" w:hAnsi="Garamond" w:cs="Arial"/>
                <w:b/>
                <w:bCs/>
                <w:sz w:val="14"/>
                <w:szCs w:val="14"/>
                <w:lang w:eastAsia="sq-AL"/>
              </w:rPr>
              <w:t>shp</w:t>
            </w:r>
            <w:proofErr w:type="spellEnd"/>
            <w:r w:rsidR="003A7228" w:rsidRPr="00A75AFD">
              <w:rPr>
                <w:rFonts w:ascii="Garamond" w:eastAsia="Times New Roman" w:hAnsi="Garamond" w:cs="Arial"/>
                <w:b/>
                <w:bCs/>
                <w:sz w:val="14"/>
                <w:szCs w:val="14"/>
                <w:lang w:eastAsia="sq-AL"/>
              </w:rPr>
              <w:t>. kapitale</w:t>
            </w:r>
          </w:p>
        </w:tc>
        <w:tc>
          <w:tcPr>
            <w:tcW w:w="554" w:type="pct"/>
            <w:vMerge/>
            <w:tcBorders>
              <w:top w:val="single" w:sz="4" w:space="0" w:color="auto"/>
              <w:left w:val="single" w:sz="4" w:space="0" w:color="auto"/>
              <w:bottom w:val="single" w:sz="4" w:space="0" w:color="auto"/>
              <w:right w:val="single" w:sz="4" w:space="0" w:color="auto"/>
            </w:tcBorders>
            <w:vAlign w:val="center"/>
            <w:hideMark/>
          </w:tcPr>
          <w:p w14:paraId="194FFE36" w14:textId="77777777" w:rsidR="00FA6759" w:rsidRPr="00A75AFD" w:rsidRDefault="00FA6759" w:rsidP="00FA6759">
            <w:pPr>
              <w:spacing w:after="0" w:line="240" w:lineRule="auto"/>
              <w:rPr>
                <w:rFonts w:ascii="Garamond" w:eastAsia="Times New Roman" w:hAnsi="Garamond" w:cs="Arial"/>
                <w:b/>
                <w:bCs/>
                <w:sz w:val="14"/>
                <w:szCs w:val="14"/>
                <w:lang w:eastAsia="sq-AL"/>
              </w:rPr>
            </w:pPr>
          </w:p>
        </w:tc>
      </w:tr>
      <w:tr w:rsidR="00A75AFD" w:rsidRPr="00A75AFD" w14:paraId="2B4291CC" w14:textId="77777777" w:rsidTr="00FA6759">
        <w:trPr>
          <w:trHeight w:val="180"/>
          <w:jc w:val="center"/>
        </w:trPr>
        <w:tc>
          <w:tcPr>
            <w:tcW w:w="261" w:type="pct"/>
            <w:tcBorders>
              <w:top w:val="single" w:sz="4" w:space="0" w:color="auto"/>
              <w:left w:val="double" w:sz="6" w:space="0" w:color="auto"/>
              <w:bottom w:val="dotted" w:sz="4" w:space="0" w:color="auto"/>
              <w:right w:val="nil"/>
            </w:tcBorders>
            <w:shd w:val="clear" w:color="auto" w:fill="auto"/>
            <w:vAlign w:val="bottom"/>
            <w:hideMark/>
          </w:tcPr>
          <w:p w14:paraId="7BD78C10" w14:textId="77777777" w:rsidR="00FA6759" w:rsidRPr="00A75AFD" w:rsidRDefault="00FA6759" w:rsidP="00FA6759">
            <w:pPr>
              <w:spacing w:after="0" w:line="240" w:lineRule="auto"/>
              <w:jc w:val="center"/>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1</w:t>
            </w:r>
          </w:p>
        </w:tc>
        <w:tc>
          <w:tcPr>
            <w:tcW w:w="2294" w:type="pct"/>
            <w:tcBorders>
              <w:top w:val="single" w:sz="4" w:space="0" w:color="auto"/>
              <w:left w:val="single" w:sz="4" w:space="0" w:color="auto"/>
              <w:bottom w:val="dotted" w:sz="4" w:space="0" w:color="auto"/>
              <w:right w:val="single" w:sz="4" w:space="0" w:color="auto"/>
            </w:tcBorders>
            <w:shd w:val="clear" w:color="auto" w:fill="auto"/>
            <w:noWrap/>
            <w:vAlign w:val="bottom"/>
            <w:hideMark/>
          </w:tcPr>
          <w:p w14:paraId="17254218" w14:textId="77777777" w:rsidR="00FA6759" w:rsidRPr="00A75AFD" w:rsidRDefault="00FA6759" w:rsidP="00FA6759">
            <w:pPr>
              <w:spacing w:after="0" w:line="240" w:lineRule="auto"/>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Presidenca</w:t>
            </w:r>
          </w:p>
        </w:tc>
        <w:tc>
          <w:tcPr>
            <w:tcW w:w="475" w:type="pct"/>
            <w:tcBorders>
              <w:top w:val="single" w:sz="4" w:space="0" w:color="auto"/>
              <w:left w:val="nil"/>
              <w:bottom w:val="dotted" w:sz="4" w:space="0" w:color="auto"/>
              <w:right w:val="single" w:sz="4" w:space="0" w:color="auto"/>
            </w:tcBorders>
            <w:shd w:val="clear" w:color="000000" w:fill="FFFFFF"/>
            <w:noWrap/>
            <w:vAlign w:val="bottom"/>
            <w:hideMark/>
          </w:tcPr>
          <w:p w14:paraId="0B654500" w14:textId="77777777" w:rsidR="00FA6759" w:rsidRPr="00A75AFD" w:rsidRDefault="00FA6759" w:rsidP="00FA6759">
            <w:pPr>
              <w:spacing w:after="0" w:line="240" w:lineRule="auto"/>
              <w:jc w:val="right"/>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337,980</w:t>
            </w:r>
          </w:p>
        </w:tc>
        <w:tc>
          <w:tcPr>
            <w:tcW w:w="530" w:type="pct"/>
            <w:tcBorders>
              <w:top w:val="single" w:sz="4" w:space="0" w:color="auto"/>
              <w:left w:val="nil"/>
              <w:bottom w:val="dotted" w:sz="4" w:space="0" w:color="auto"/>
              <w:right w:val="dashed" w:sz="4" w:space="0" w:color="auto"/>
            </w:tcBorders>
            <w:shd w:val="clear" w:color="000000" w:fill="FFFFFF"/>
            <w:noWrap/>
            <w:vAlign w:val="bottom"/>
            <w:hideMark/>
          </w:tcPr>
          <w:p w14:paraId="4714BFE8" w14:textId="77777777" w:rsidR="00FA6759" w:rsidRPr="00A75AFD" w:rsidRDefault="00FA6759" w:rsidP="00FA6759">
            <w:pPr>
              <w:spacing w:after="0" w:line="240" w:lineRule="auto"/>
              <w:jc w:val="right"/>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219,000</w:t>
            </w:r>
          </w:p>
        </w:tc>
        <w:tc>
          <w:tcPr>
            <w:tcW w:w="419" w:type="pct"/>
            <w:tcBorders>
              <w:top w:val="single" w:sz="4" w:space="0" w:color="auto"/>
              <w:left w:val="nil"/>
              <w:bottom w:val="dotted" w:sz="4" w:space="0" w:color="auto"/>
              <w:right w:val="dashed" w:sz="4" w:space="0" w:color="auto"/>
            </w:tcBorders>
            <w:shd w:val="clear" w:color="000000" w:fill="FFFFFF"/>
            <w:noWrap/>
            <w:vAlign w:val="bottom"/>
            <w:hideMark/>
          </w:tcPr>
          <w:p w14:paraId="0212F5E3" w14:textId="77777777" w:rsidR="00FA6759" w:rsidRPr="00A75AFD" w:rsidRDefault="00FA6759" w:rsidP="00FA6759">
            <w:pPr>
              <w:spacing w:after="0" w:line="240" w:lineRule="auto"/>
              <w:jc w:val="right"/>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0</w:t>
            </w:r>
          </w:p>
        </w:tc>
        <w:tc>
          <w:tcPr>
            <w:tcW w:w="467" w:type="pct"/>
            <w:tcBorders>
              <w:top w:val="single" w:sz="4" w:space="0" w:color="auto"/>
              <w:left w:val="nil"/>
              <w:bottom w:val="dotted" w:sz="4" w:space="0" w:color="auto"/>
              <w:right w:val="single" w:sz="4" w:space="0" w:color="auto"/>
            </w:tcBorders>
            <w:shd w:val="clear" w:color="000000" w:fill="FFFFFF"/>
            <w:noWrap/>
            <w:vAlign w:val="bottom"/>
            <w:hideMark/>
          </w:tcPr>
          <w:p w14:paraId="2C6FA755" w14:textId="77777777" w:rsidR="00FA6759" w:rsidRPr="00A75AFD" w:rsidRDefault="00FA6759" w:rsidP="00FA6759">
            <w:pPr>
              <w:spacing w:after="0" w:line="240" w:lineRule="auto"/>
              <w:jc w:val="right"/>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219,000</w:t>
            </w:r>
          </w:p>
        </w:tc>
        <w:tc>
          <w:tcPr>
            <w:tcW w:w="554" w:type="pct"/>
            <w:tcBorders>
              <w:top w:val="single" w:sz="4" w:space="0" w:color="auto"/>
              <w:left w:val="nil"/>
              <w:bottom w:val="dotted" w:sz="4" w:space="0" w:color="auto"/>
              <w:right w:val="single" w:sz="8" w:space="0" w:color="auto"/>
            </w:tcBorders>
            <w:shd w:val="clear" w:color="000000" w:fill="FFFFFF"/>
            <w:noWrap/>
            <w:vAlign w:val="bottom"/>
            <w:hideMark/>
          </w:tcPr>
          <w:p w14:paraId="5273459E" w14:textId="77777777" w:rsidR="00FA6759" w:rsidRPr="00A75AFD" w:rsidRDefault="00FA6759" w:rsidP="00FA6759">
            <w:pPr>
              <w:spacing w:after="0" w:line="240" w:lineRule="auto"/>
              <w:jc w:val="right"/>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556,980</w:t>
            </w:r>
          </w:p>
        </w:tc>
      </w:tr>
      <w:tr w:rsidR="00A75AFD" w:rsidRPr="00A75AFD" w14:paraId="77AC1860" w14:textId="77777777" w:rsidTr="00FA6759">
        <w:trPr>
          <w:trHeight w:val="180"/>
          <w:jc w:val="center"/>
        </w:trPr>
        <w:tc>
          <w:tcPr>
            <w:tcW w:w="261" w:type="pct"/>
            <w:tcBorders>
              <w:top w:val="nil"/>
              <w:left w:val="double" w:sz="6" w:space="0" w:color="auto"/>
              <w:bottom w:val="nil"/>
              <w:right w:val="nil"/>
            </w:tcBorders>
            <w:shd w:val="clear" w:color="auto" w:fill="auto"/>
            <w:noWrap/>
            <w:vAlign w:val="bottom"/>
            <w:hideMark/>
          </w:tcPr>
          <w:p w14:paraId="33DFF8F5" w14:textId="77777777" w:rsidR="00FA6759" w:rsidRPr="00A75AFD" w:rsidRDefault="00FA6759" w:rsidP="00FA6759">
            <w:pPr>
              <w:spacing w:after="0" w:line="240" w:lineRule="auto"/>
              <w:jc w:val="center"/>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01120</w:t>
            </w:r>
          </w:p>
        </w:tc>
        <w:tc>
          <w:tcPr>
            <w:tcW w:w="2294" w:type="pct"/>
            <w:tcBorders>
              <w:top w:val="nil"/>
              <w:left w:val="single" w:sz="4" w:space="0" w:color="auto"/>
              <w:bottom w:val="nil"/>
              <w:right w:val="single" w:sz="4" w:space="0" w:color="auto"/>
            </w:tcBorders>
            <w:shd w:val="clear" w:color="auto" w:fill="auto"/>
            <w:noWrap/>
            <w:vAlign w:val="bottom"/>
            <w:hideMark/>
          </w:tcPr>
          <w:p w14:paraId="325E8B2C" w14:textId="77777777" w:rsidR="00FA6759" w:rsidRPr="00A75AFD" w:rsidRDefault="00FA6759" w:rsidP="00FA6759">
            <w:pPr>
              <w:spacing w:after="0" w:line="240" w:lineRule="auto"/>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Veprimtaria e Presidentit</w:t>
            </w:r>
          </w:p>
        </w:tc>
        <w:tc>
          <w:tcPr>
            <w:tcW w:w="475" w:type="pct"/>
            <w:tcBorders>
              <w:top w:val="nil"/>
              <w:left w:val="nil"/>
              <w:bottom w:val="nil"/>
              <w:right w:val="single" w:sz="4" w:space="0" w:color="auto"/>
            </w:tcBorders>
            <w:shd w:val="clear" w:color="000000" w:fill="FFFFFF"/>
            <w:noWrap/>
            <w:vAlign w:val="bottom"/>
            <w:hideMark/>
          </w:tcPr>
          <w:p w14:paraId="700DEB5A"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337,980</w:t>
            </w:r>
          </w:p>
        </w:tc>
        <w:tc>
          <w:tcPr>
            <w:tcW w:w="530" w:type="pct"/>
            <w:tcBorders>
              <w:top w:val="nil"/>
              <w:left w:val="nil"/>
              <w:bottom w:val="nil"/>
              <w:right w:val="dashed" w:sz="4" w:space="0" w:color="auto"/>
            </w:tcBorders>
            <w:shd w:val="clear" w:color="000000" w:fill="FFFFFF"/>
            <w:noWrap/>
            <w:vAlign w:val="bottom"/>
            <w:hideMark/>
          </w:tcPr>
          <w:p w14:paraId="610AC9C3"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219,000</w:t>
            </w:r>
          </w:p>
        </w:tc>
        <w:tc>
          <w:tcPr>
            <w:tcW w:w="419" w:type="pct"/>
            <w:tcBorders>
              <w:top w:val="nil"/>
              <w:left w:val="nil"/>
              <w:bottom w:val="nil"/>
              <w:right w:val="dashed" w:sz="4" w:space="0" w:color="auto"/>
            </w:tcBorders>
            <w:shd w:val="clear" w:color="000000" w:fill="FFFFFF"/>
            <w:noWrap/>
            <w:vAlign w:val="bottom"/>
            <w:hideMark/>
          </w:tcPr>
          <w:p w14:paraId="75EB3798"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0</w:t>
            </w:r>
          </w:p>
        </w:tc>
        <w:tc>
          <w:tcPr>
            <w:tcW w:w="467" w:type="pct"/>
            <w:tcBorders>
              <w:top w:val="nil"/>
              <w:left w:val="nil"/>
              <w:bottom w:val="nil"/>
              <w:right w:val="single" w:sz="4" w:space="0" w:color="auto"/>
            </w:tcBorders>
            <w:shd w:val="clear" w:color="000000" w:fill="FFFFFF"/>
            <w:noWrap/>
            <w:vAlign w:val="bottom"/>
            <w:hideMark/>
          </w:tcPr>
          <w:p w14:paraId="5BC0C8CA"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219,000</w:t>
            </w:r>
          </w:p>
        </w:tc>
        <w:tc>
          <w:tcPr>
            <w:tcW w:w="554" w:type="pct"/>
            <w:tcBorders>
              <w:top w:val="nil"/>
              <w:left w:val="nil"/>
              <w:bottom w:val="nil"/>
              <w:right w:val="single" w:sz="8" w:space="0" w:color="auto"/>
            </w:tcBorders>
            <w:shd w:val="clear" w:color="000000" w:fill="FFFFFF"/>
            <w:noWrap/>
            <w:vAlign w:val="bottom"/>
            <w:hideMark/>
          </w:tcPr>
          <w:p w14:paraId="0DE3CFEB"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556,980</w:t>
            </w:r>
          </w:p>
        </w:tc>
      </w:tr>
      <w:tr w:rsidR="00A75AFD" w:rsidRPr="00A75AFD" w14:paraId="1DCD2B04" w14:textId="77777777" w:rsidTr="00FA6759">
        <w:trPr>
          <w:trHeight w:val="180"/>
          <w:jc w:val="center"/>
        </w:trPr>
        <w:tc>
          <w:tcPr>
            <w:tcW w:w="261" w:type="pct"/>
            <w:tcBorders>
              <w:top w:val="single" w:sz="4" w:space="0" w:color="auto"/>
              <w:left w:val="double" w:sz="6" w:space="0" w:color="auto"/>
              <w:bottom w:val="dotted" w:sz="4" w:space="0" w:color="auto"/>
              <w:right w:val="nil"/>
            </w:tcBorders>
            <w:shd w:val="clear" w:color="auto" w:fill="auto"/>
            <w:vAlign w:val="bottom"/>
            <w:hideMark/>
          </w:tcPr>
          <w:p w14:paraId="203008F2" w14:textId="77777777" w:rsidR="00FA6759" w:rsidRPr="00A75AFD" w:rsidRDefault="00FA6759" w:rsidP="00FA6759">
            <w:pPr>
              <w:spacing w:after="0" w:line="240" w:lineRule="auto"/>
              <w:jc w:val="center"/>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2</w:t>
            </w:r>
          </w:p>
        </w:tc>
        <w:tc>
          <w:tcPr>
            <w:tcW w:w="2294" w:type="pct"/>
            <w:tcBorders>
              <w:top w:val="single" w:sz="4" w:space="0" w:color="auto"/>
              <w:left w:val="single" w:sz="4" w:space="0" w:color="auto"/>
              <w:bottom w:val="dotted" w:sz="4" w:space="0" w:color="auto"/>
              <w:right w:val="single" w:sz="4" w:space="0" w:color="auto"/>
            </w:tcBorders>
            <w:shd w:val="clear" w:color="auto" w:fill="auto"/>
            <w:noWrap/>
            <w:vAlign w:val="bottom"/>
            <w:hideMark/>
          </w:tcPr>
          <w:p w14:paraId="6DD3FF4F" w14:textId="77777777" w:rsidR="00FA6759" w:rsidRPr="00A75AFD" w:rsidRDefault="00FA6759" w:rsidP="00FA6759">
            <w:pPr>
              <w:spacing w:after="0" w:line="240" w:lineRule="auto"/>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Kuvendi</w:t>
            </w:r>
          </w:p>
        </w:tc>
        <w:tc>
          <w:tcPr>
            <w:tcW w:w="475" w:type="pct"/>
            <w:tcBorders>
              <w:top w:val="single" w:sz="4" w:space="0" w:color="auto"/>
              <w:left w:val="nil"/>
              <w:bottom w:val="dotted" w:sz="4" w:space="0" w:color="auto"/>
              <w:right w:val="single" w:sz="4" w:space="0" w:color="auto"/>
            </w:tcBorders>
            <w:shd w:val="clear" w:color="000000" w:fill="FFFFFF"/>
            <w:noWrap/>
            <w:vAlign w:val="bottom"/>
            <w:hideMark/>
          </w:tcPr>
          <w:p w14:paraId="78F659E7" w14:textId="77777777" w:rsidR="00FA6759" w:rsidRPr="00A75AFD" w:rsidRDefault="00FA6759" w:rsidP="00FA6759">
            <w:pPr>
              <w:spacing w:after="0" w:line="240" w:lineRule="auto"/>
              <w:jc w:val="right"/>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1,804,167</w:t>
            </w:r>
          </w:p>
        </w:tc>
        <w:tc>
          <w:tcPr>
            <w:tcW w:w="530" w:type="pct"/>
            <w:tcBorders>
              <w:top w:val="single" w:sz="4" w:space="0" w:color="auto"/>
              <w:left w:val="nil"/>
              <w:bottom w:val="dotted" w:sz="4" w:space="0" w:color="auto"/>
              <w:right w:val="dashed" w:sz="4" w:space="0" w:color="auto"/>
            </w:tcBorders>
            <w:shd w:val="clear" w:color="000000" w:fill="FFFFFF"/>
            <w:noWrap/>
            <w:vAlign w:val="bottom"/>
            <w:hideMark/>
          </w:tcPr>
          <w:p w14:paraId="1DE3FBD0" w14:textId="77777777" w:rsidR="00FA6759" w:rsidRPr="00A75AFD" w:rsidRDefault="00FA6759" w:rsidP="00FA6759">
            <w:pPr>
              <w:spacing w:after="0" w:line="240" w:lineRule="auto"/>
              <w:jc w:val="right"/>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48,000</w:t>
            </w:r>
          </w:p>
        </w:tc>
        <w:tc>
          <w:tcPr>
            <w:tcW w:w="419" w:type="pct"/>
            <w:tcBorders>
              <w:top w:val="single" w:sz="4" w:space="0" w:color="auto"/>
              <w:left w:val="nil"/>
              <w:bottom w:val="dotted" w:sz="4" w:space="0" w:color="auto"/>
              <w:right w:val="dashed" w:sz="4" w:space="0" w:color="auto"/>
            </w:tcBorders>
            <w:shd w:val="clear" w:color="000000" w:fill="FFFFFF"/>
            <w:noWrap/>
            <w:vAlign w:val="bottom"/>
            <w:hideMark/>
          </w:tcPr>
          <w:p w14:paraId="4E402F02" w14:textId="77777777" w:rsidR="00FA6759" w:rsidRPr="00A75AFD" w:rsidRDefault="00FA6759" w:rsidP="00FA6759">
            <w:pPr>
              <w:spacing w:after="0" w:line="240" w:lineRule="auto"/>
              <w:jc w:val="right"/>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0</w:t>
            </w:r>
          </w:p>
        </w:tc>
        <w:tc>
          <w:tcPr>
            <w:tcW w:w="467" w:type="pct"/>
            <w:tcBorders>
              <w:top w:val="single" w:sz="4" w:space="0" w:color="auto"/>
              <w:left w:val="nil"/>
              <w:bottom w:val="dotted" w:sz="4" w:space="0" w:color="auto"/>
              <w:right w:val="single" w:sz="4" w:space="0" w:color="auto"/>
            </w:tcBorders>
            <w:shd w:val="clear" w:color="000000" w:fill="FFFFFF"/>
            <w:noWrap/>
            <w:vAlign w:val="bottom"/>
            <w:hideMark/>
          </w:tcPr>
          <w:p w14:paraId="0F582E68" w14:textId="77777777" w:rsidR="00FA6759" w:rsidRPr="00A75AFD" w:rsidRDefault="00FA6759" w:rsidP="00FA6759">
            <w:pPr>
              <w:spacing w:after="0" w:line="240" w:lineRule="auto"/>
              <w:jc w:val="right"/>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48,000</w:t>
            </w:r>
          </w:p>
        </w:tc>
        <w:tc>
          <w:tcPr>
            <w:tcW w:w="554" w:type="pct"/>
            <w:tcBorders>
              <w:top w:val="single" w:sz="4" w:space="0" w:color="auto"/>
              <w:left w:val="nil"/>
              <w:bottom w:val="dotted" w:sz="4" w:space="0" w:color="auto"/>
              <w:right w:val="single" w:sz="8" w:space="0" w:color="auto"/>
            </w:tcBorders>
            <w:shd w:val="clear" w:color="000000" w:fill="FFFFFF"/>
            <w:noWrap/>
            <w:vAlign w:val="bottom"/>
            <w:hideMark/>
          </w:tcPr>
          <w:p w14:paraId="44F8F49E" w14:textId="77777777" w:rsidR="00FA6759" w:rsidRPr="00A75AFD" w:rsidRDefault="00FA6759" w:rsidP="00FA6759">
            <w:pPr>
              <w:spacing w:after="0" w:line="240" w:lineRule="auto"/>
              <w:jc w:val="right"/>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1,852,167</w:t>
            </w:r>
          </w:p>
        </w:tc>
      </w:tr>
      <w:tr w:rsidR="00A75AFD" w:rsidRPr="00A75AFD" w14:paraId="6AACBC64" w14:textId="77777777" w:rsidTr="00FA6759">
        <w:trPr>
          <w:trHeight w:val="180"/>
          <w:jc w:val="center"/>
        </w:trPr>
        <w:tc>
          <w:tcPr>
            <w:tcW w:w="261" w:type="pct"/>
            <w:tcBorders>
              <w:top w:val="nil"/>
              <w:left w:val="double" w:sz="6" w:space="0" w:color="auto"/>
              <w:bottom w:val="nil"/>
              <w:right w:val="nil"/>
            </w:tcBorders>
            <w:shd w:val="clear" w:color="auto" w:fill="auto"/>
            <w:noWrap/>
            <w:vAlign w:val="bottom"/>
            <w:hideMark/>
          </w:tcPr>
          <w:p w14:paraId="62F7F538" w14:textId="77777777" w:rsidR="00FA6759" w:rsidRPr="00A75AFD" w:rsidRDefault="00FA6759" w:rsidP="00FA6759">
            <w:pPr>
              <w:spacing w:after="0" w:line="240" w:lineRule="auto"/>
              <w:jc w:val="center"/>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01110</w:t>
            </w:r>
          </w:p>
        </w:tc>
        <w:tc>
          <w:tcPr>
            <w:tcW w:w="2294" w:type="pct"/>
            <w:tcBorders>
              <w:top w:val="nil"/>
              <w:left w:val="single" w:sz="4" w:space="0" w:color="auto"/>
              <w:bottom w:val="nil"/>
              <w:right w:val="single" w:sz="4" w:space="0" w:color="auto"/>
            </w:tcBorders>
            <w:shd w:val="clear" w:color="auto" w:fill="auto"/>
            <w:noWrap/>
            <w:vAlign w:val="bottom"/>
            <w:hideMark/>
          </w:tcPr>
          <w:p w14:paraId="5D874B18" w14:textId="1DB821B1" w:rsidR="00FA6759" w:rsidRPr="00A75AFD" w:rsidRDefault="00C64261" w:rsidP="00FA6759">
            <w:pPr>
              <w:spacing w:after="0" w:line="240" w:lineRule="auto"/>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Planifikimi, menaxhimi dhe administrimi</w:t>
            </w:r>
          </w:p>
        </w:tc>
        <w:tc>
          <w:tcPr>
            <w:tcW w:w="475" w:type="pct"/>
            <w:tcBorders>
              <w:top w:val="nil"/>
              <w:left w:val="nil"/>
              <w:bottom w:val="nil"/>
              <w:right w:val="single" w:sz="4" w:space="0" w:color="auto"/>
            </w:tcBorders>
            <w:shd w:val="clear" w:color="000000" w:fill="FFFFFF"/>
            <w:noWrap/>
            <w:vAlign w:val="bottom"/>
            <w:hideMark/>
          </w:tcPr>
          <w:p w14:paraId="2A58CB2F"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688,609</w:t>
            </w:r>
          </w:p>
        </w:tc>
        <w:tc>
          <w:tcPr>
            <w:tcW w:w="530" w:type="pct"/>
            <w:tcBorders>
              <w:top w:val="nil"/>
              <w:left w:val="nil"/>
              <w:bottom w:val="nil"/>
              <w:right w:val="dashed" w:sz="4" w:space="0" w:color="auto"/>
            </w:tcBorders>
            <w:shd w:val="clear" w:color="000000" w:fill="FFFFFF"/>
            <w:noWrap/>
            <w:vAlign w:val="bottom"/>
            <w:hideMark/>
          </w:tcPr>
          <w:p w14:paraId="2B77A065"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48,000</w:t>
            </w:r>
          </w:p>
        </w:tc>
        <w:tc>
          <w:tcPr>
            <w:tcW w:w="419" w:type="pct"/>
            <w:tcBorders>
              <w:top w:val="nil"/>
              <w:left w:val="nil"/>
              <w:bottom w:val="nil"/>
              <w:right w:val="dashed" w:sz="4" w:space="0" w:color="auto"/>
            </w:tcBorders>
            <w:shd w:val="clear" w:color="000000" w:fill="FFFFFF"/>
            <w:noWrap/>
            <w:vAlign w:val="bottom"/>
            <w:hideMark/>
          </w:tcPr>
          <w:p w14:paraId="2750FFC3"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0</w:t>
            </w:r>
          </w:p>
        </w:tc>
        <w:tc>
          <w:tcPr>
            <w:tcW w:w="467" w:type="pct"/>
            <w:tcBorders>
              <w:top w:val="nil"/>
              <w:left w:val="nil"/>
              <w:bottom w:val="nil"/>
              <w:right w:val="single" w:sz="4" w:space="0" w:color="auto"/>
            </w:tcBorders>
            <w:shd w:val="clear" w:color="000000" w:fill="FFFFFF"/>
            <w:noWrap/>
            <w:vAlign w:val="bottom"/>
            <w:hideMark/>
          </w:tcPr>
          <w:p w14:paraId="697090BD"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48,000</w:t>
            </w:r>
          </w:p>
        </w:tc>
        <w:tc>
          <w:tcPr>
            <w:tcW w:w="554" w:type="pct"/>
            <w:tcBorders>
              <w:top w:val="nil"/>
              <w:left w:val="nil"/>
              <w:bottom w:val="nil"/>
              <w:right w:val="single" w:sz="8" w:space="0" w:color="auto"/>
            </w:tcBorders>
            <w:shd w:val="clear" w:color="000000" w:fill="FFFFFF"/>
            <w:noWrap/>
            <w:vAlign w:val="bottom"/>
            <w:hideMark/>
          </w:tcPr>
          <w:p w14:paraId="1E6D85A5"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736,609</w:t>
            </w:r>
          </w:p>
        </w:tc>
      </w:tr>
      <w:tr w:rsidR="00A75AFD" w:rsidRPr="00A75AFD" w14:paraId="7324B764" w14:textId="77777777" w:rsidTr="00FA6759">
        <w:trPr>
          <w:trHeight w:val="180"/>
          <w:jc w:val="center"/>
        </w:trPr>
        <w:tc>
          <w:tcPr>
            <w:tcW w:w="261" w:type="pct"/>
            <w:tcBorders>
              <w:top w:val="dotted" w:sz="4" w:space="0" w:color="auto"/>
              <w:left w:val="double" w:sz="6" w:space="0" w:color="auto"/>
              <w:bottom w:val="nil"/>
              <w:right w:val="single" w:sz="4" w:space="0" w:color="auto"/>
            </w:tcBorders>
            <w:shd w:val="clear" w:color="auto" w:fill="auto"/>
            <w:noWrap/>
            <w:vAlign w:val="bottom"/>
            <w:hideMark/>
          </w:tcPr>
          <w:p w14:paraId="7FC44408" w14:textId="77777777" w:rsidR="00FA6759" w:rsidRPr="00A75AFD" w:rsidRDefault="00FA6759" w:rsidP="00FA6759">
            <w:pPr>
              <w:spacing w:after="0" w:line="240" w:lineRule="auto"/>
              <w:jc w:val="center"/>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01120</w:t>
            </w:r>
          </w:p>
        </w:tc>
        <w:tc>
          <w:tcPr>
            <w:tcW w:w="2294" w:type="pct"/>
            <w:tcBorders>
              <w:top w:val="dotted" w:sz="4" w:space="0" w:color="auto"/>
              <w:left w:val="nil"/>
              <w:bottom w:val="nil"/>
              <w:right w:val="nil"/>
            </w:tcBorders>
            <w:shd w:val="clear" w:color="auto" w:fill="auto"/>
            <w:noWrap/>
            <w:vAlign w:val="bottom"/>
            <w:hideMark/>
          </w:tcPr>
          <w:p w14:paraId="2772E2D7" w14:textId="6029F9BD" w:rsidR="00FA6759" w:rsidRPr="00A75AFD" w:rsidRDefault="00FA6759" w:rsidP="00FA6759">
            <w:pPr>
              <w:spacing w:after="0" w:line="240" w:lineRule="auto"/>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 xml:space="preserve">Veprimtaria </w:t>
            </w:r>
            <w:r w:rsidR="003A7228" w:rsidRPr="00A75AFD">
              <w:rPr>
                <w:rFonts w:ascii="Garamond" w:eastAsia="Times New Roman" w:hAnsi="Garamond" w:cs="Arial"/>
                <w:sz w:val="14"/>
                <w:szCs w:val="14"/>
                <w:lang w:eastAsia="sq-AL"/>
              </w:rPr>
              <w:t>ligjvënëse</w:t>
            </w:r>
          </w:p>
        </w:tc>
        <w:tc>
          <w:tcPr>
            <w:tcW w:w="475" w:type="pct"/>
            <w:tcBorders>
              <w:top w:val="dotted" w:sz="4" w:space="0" w:color="auto"/>
              <w:left w:val="single" w:sz="4" w:space="0" w:color="auto"/>
              <w:bottom w:val="nil"/>
              <w:right w:val="single" w:sz="4" w:space="0" w:color="auto"/>
            </w:tcBorders>
            <w:shd w:val="clear" w:color="000000" w:fill="FFFFFF"/>
            <w:noWrap/>
            <w:vAlign w:val="bottom"/>
            <w:hideMark/>
          </w:tcPr>
          <w:p w14:paraId="7D75165D"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1,115,558</w:t>
            </w:r>
          </w:p>
        </w:tc>
        <w:tc>
          <w:tcPr>
            <w:tcW w:w="530" w:type="pct"/>
            <w:tcBorders>
              <w:top w:val="dotted" w:sz="4" w:space="0" w:color="auto"/>
              <w:left w:val="nil"/>
              <w:bottom w:val="nil"/>
              <w:right w:val="dashed" w:sz="4" w:space="0" w:color="auto"/>
            </w:tcBorders>
            <w:shd w:val="clear" w:color="000000" w:fill="FFFFFF"/>
            <w:noWrap/>
            <w:vAlign w:val="bottom"/>
            <w:hideMark/>
          </w:tcPr>
          <w:p w14:paraId="0FE7D9D6" w14:textId="77777777" w:rsidR="00FA6759" w:rsidRPr="00A75AFD" w:rsidRDefault="00FA6759" w:rsidP="00FA6759">
            <w:pPr>
              <w:spacing w:after="0" w:line="240" w:lineRule="auto"/>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 </w:t>
            </w:r>
          </w:p>
        </w:tc>
        <w:tc>
          <w:tcPr>
            <w:tcW w:w="419" w:type="pct"/>
            <w:tcBorders>
              <w:top w:val="dotted" w:sz="4" w:space="0" w:color="auto"/>
              <w:left w:val="nil"/>
              <w:bottom w:val="nil"/>
              <w:right w:val="dashed" w:sz="4" w:space="0" w:color="auto"/>
            </w:tcBorders>
            <w:shd w:val="clear" w:color="000000" w:fill="FFFFFF"/>
            <w:noWrap/>
            <w:vAlign w:val="bottom"/>
            <w:hideMark/>
          </w:tcPr>
          <w:p w14:paraId="4C9C9785"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0</w:t>
            </w:r>
          </w:p>
        </w:tc>
        <w:tc>
          <w:tcPr>
            <w:tcW w:w="467" w:type="pct"/>
            <w:tcBorders>
              <w:top w:val="dotted" w:sz="4" w:space="0" w:color="auto"/>
              <w:left w:val="nil"/>
              <w:bottom w:val="nil"/>
              <w:right w:val="single" w:sz="4" w:space="0" w:color="auto"/>
            </w:tcBorders>
            <w:shd w:val="clear" w:color="000000" w:fill="FFFFFF"/>
            <w:noWrap/>
            <w:vAlign w:val="bottom"/>
            <w:hideMark/>
          </w:tcPr>
          <w:p w14:paraId="2E6DACAC"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0</w:t>
            </w:r>
          </w:p>
        </w:tc>
        <w:tc>
          <w:tcPr>
            <w:tcW w:w="554" w:type="pct"/>
            <w:tcBorders>
              <w:top w:val="dotted" w:sz="4" w:space="0" w:color="auto"/>
              <w:left w:val="nil"/>
              <w:bottom w:val="nil"/>
              <w:right w:val="single" w:sz="8" w:space="0" w:color="auto"/>
            </w:tcBorders>
            <w:shd w:val="clear" w:color="000000" w:fill="FFFFFF"/>
            <w:noWrap/>
            <w:vAlign w:val="bottom"/>
            <w:hideMark/>
          </w:tcPr>
          <w:p w14:paraId="408616C7"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1,115,558</w:t>
            </w:r>
          </w:p>
        </w:tc>
      </w:tr>
      <w:tr w:rsidR="00A75AFD" w:rsidRPr="00A75AFD" w14:paraId="5EC8162D" w14:textId="77777777" w:rsidTr="00FA6759">
        <w:trPr>
          <w:trHeight w:val="180"/>
          <w:jc w:val="center"/>
        </w:trPr>
        <w:tc>
          <w:tcPr>
            <w:tcW w:w="261" w:type="pct"/>
            <w:tcBorders>
              <w:top w:val="single" w:sz="4" w:space="0" w:color="auto"/>
              <w:left w:val="double" w:sz="6" w:space="0" w:color="auto"/>
              <w:bottom w:val="dotted" w:sz="4" w:space="0" w:color="auto"/>
              <w:right w:val="nil"/>
            </w:tcBorders>
            <w:shd w:val="clear" w:color="auto" w:fill="auto"/>
            <w:vAlign w:val="bottom"/>
            <w:hideMark/>
          </w:tcPr>
          <w:p w14:paraId="629C7522" w14:textId="77777777" w:rsidR="00FA6759" w:rsidRPr="00A75AFD" w:rsidRDefault="00FA6759" w:rsidP="00FA6759">
            <w:pPr>
              <w:spacing w:after="0" w:line="240" w:lineRule="auto"/>
              <w:jc w:val="center"/>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3</w:t>
            </w:r>
          </w:p>
        </w:tc>
        <w:tc>
          <w:tcPr>
            <w:tcW w:w="2294" w:type="pct"/>
            <w:tcBorders>
              <w:top w:val="single" w:sz="4" w:space="0" w:color="auto"/>
              <w:left w:val="single" w:sz="4" w:space="0" w:color="auto"/>
              <w:bottom w:val="dotted" w:sz="4" w:space="0" w:color="auto"/>
              <w:right w:val="single" w:sz="4" w:space="0" w:color="auto"/>
            </w:tcBorders>
            <w:shd w:val="clear" w:color="auto" w:fill="auto"/>
            <w:noWrap/>
            <w:vAlign w:val="bottom"/>
            <w:hideMark/>
          </w:tcPr>
          <w:p w14:paraId="2746724B" w14:textId="77777777" w:rsidR="00FA6759" w:rsidRPr="00A75AFD" w:rsidRDefault="00FA6759" w:rsidP="00FA6759">
            <w:pPr>
              <w:spacing w:after="0" w:line="240" w:lineRule="auto"/>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Kryeministria</w:t>
            </w:r>
          </w:p>
        </w:tc>
        <w:tc>
          <w:tcPr>
            <w:tcW w:w="475" w:type="pct"/>
            <w:tcBorders>
              <w:top w:val="single" w:sz="4" w:space="0" w:color="auto"/>
              <w:left w:val="nil"/>
              <w:bottom w:val="dotted" w:sz="4" w:space="0" w:color="auto"/>
              <w:right w:val="single" w:sz="4" w:space="0" w:color="auto"/>
            </w:tcBorders>
            <w:shd w:val="clear" w:color="000000" w:fill="FFFFFF"/>
            <w:noWrap/>
            <w:vAlign w:val="bottom"/>
            <w:hideMark/>
          </w:tcPr>
          <w:p w14:paraId="549B7206" w14:textId="77777777" w:rsidR="00FA6759" w:rsidRPr="00A75AFD" w:rsidRDefault="00FA6759" w:rsidP="00FA6759">
            <w:pPr>
              <w:spacing w:after="0" w:line="240" w:lineRule="auto"/>
              <w:jc w:val="right"/>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812,900</w:t>
            </w:r>
          </w:p>
        </w:tc>
        <w:tc>
          <w:tcPr>
            <w:tcW w:w="530" w:type="pct"/>
            <w:tcBorders>
              <w:top w:val="single" w:sz="4" w:space="0" w:color="auto"/>
              <w:left w:val="nil"/>
              <w:bottom w:val="dotted" w:sz="4" w:space="0" w:color="auto"/>
              <w:right w:val="dashed" w:sz="4" w:space="0" w:color="auto"/>
            </w:tcBorders>
            <w:shd w:val="clear" w:color="000000" w:fill="FFFFFF"/>
            <w:noWrap/>
            <w:vAlign w:val="bottom"/>
            <w:hideMark/>
          </w:tcPr>
          <w:p w14:paraId="6A7234A8" w14:textId="77777777" w:rsidR="00FA6759" w:rsidRPr="00A75AFD" w:rsidRDefault="00FA6759" w:rsidP="00FA6759">
            <w:pPr>
              <w:spacing w:after="0" w:line="240" w:lineRule="auto"/>
              <w:jc w:val="right"/>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50,000</w:t>
            </w:r>
          </w:p>
        </w:tc>
        <w:tc>
          <w:tcPr>
            <w:tcW w:w="419" w:type="pct"/>
            <w:tcBorders>
              <w:top w:val="single" w:sz="4" w:space="0" w:color="auto"/>
              <w:left w:val="nil"/>
              <w:bottom w:val="dotted" w:sz="4" w:space="0" w:color="auto"/>
              <w:right w:val="dashed" w:sz="4" w:space="0" w:color="auto"/>
            </w:tcBorders>
            <w:shd w:val="clear" w:color="000000" w:fill="FFFFFF"/>
            <w:noWrap/>
            <w:vAlign w:val="bottom"/>
            <w:hideMark/>
          </w:tcPr>
          <w:p w14:paraId="3A5B0120" w14:textId="77777777" w:rsidR="00FA6759" w:rsidRPr="00A75AFD" w:rsidRDefault="00FA6759" w:rsidP="00FA6759">
            <w:pPr>
              <w:spacing w:after="0" w:line="240" w:lineRule="auto"/>
              <w:jc w:val="right"/>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0</w:t>
            </w:r>
          </w:p>
        </w:tc>
        <w:tc>
          <w:tcPr>
            <w:tcW w:w="467" w:type="pct"/>
            <w:tcBorders>
              <w:top w:val="single" w:sz="4" w:space="0" w:color="auto"/>
              <w:left w:val="nil"/>
              <w:bottom w:val="dotted" w:sz="4" w:space="0" w:color="auto"/>
              <w:right w:val="single" w:sz="4" w:space="0" w:color="auto"/>
            </w:tcBorders>
            <w:shd w:val="clear" w:color="000000" w:fill="FFFFFF"/>
            <w:noWrap/>
            <w:vAlign w:val="bottom"/>
            <w:hideMark/>
          </w:tcPr>
          <w:p w14:paraId="5046F846" w14:textId="77777777" w:rsidR="00FA6759" w:rsidRPr="00A75AFD" w:rsidRDefault="00FA6759" w:rsidP="00FA6759">
            <w:pPr>
              <w:spacing w:after="0" w:line="240" w:lineRule="auto"/>
              <w:jc w:val="right"/>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50,000</w:t>
            </w:r>
          </w:p>
        </w:tc>
        <w:tc>
          <w:tcPr>
            <w:tcW w:w="554" w:type="pct"/>
            <w:tcBorders>
              <w:top w:val="single" w:sz="4" w:space="0" w:color="auto"/>
              <w:left w:val="nil"/>
              <w:bottom w:val="dotted" w:sz="4" w:space="0" w:color="auto"/>
              <w:right w:val="single" w:sz="8" w:space="0" w:color="auto"/>
            </w:tcBorders>
            <w:shd w:val="clear" w:color="000000" w:fill="FFFFFF"/>
            <w:noWrap/>
            <w:vAlign w:val="bottom"/>
            <w:hideMark/>
          </w:tcPr>
          <w:p w14:paraId="4DAF727D" w14:textId="77777777" w:rsidR="00FA6759" w:rsidRPr="00A75AFD" w:rsidRDefault="00FA6759" w:rsidP="00FA6759">
            <w:pPr>
              <w:spacing w:after="0" w:line="240" w:lineRule="auto"/>
              <w:jc w:val="right"/>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862,900</w:t>
            </w:r>
          </w:p>
        </w:tc>
      </w:tr>
      <w:tr w:rsidR="00A75AFD" w:rsidRPr="00A75AFD" w14:paraId="657AF9CF" w14:textId="77777777" w:rsidTr="00FA6759">
        <w:trPr>
          <w:trHeight w:val="180"/>
          <w:jc w:val="center"/>
        </w:trPr>
        <w:tc>
          <w:tcPr>
            <w:tcW w:w="261" w:type="pct"/>
            <w:tcBorders>
              <w:top w:val="nil"/>
              <w:left w:val="double" w:sz="6" w:space="0" w:color="auto"/>
              <w:bottom w:val="dotted" w:sz="4" w:space="0" w:color="auto"/>
              <w:right w:val="nil"/>
            </w:tcBorders>
            <w:shd w:val="clear" w:color="auto" w:fill="auto"/>
            <w:noWrap/>
            <w:vAlign w:val="bottom"/>
            <w:hideMark/>
          </w:tcPr>
          <w:p w14:paraId="3D07A459" w14:textId="77777777" w:rsidR="00FA6759" w:rsidRPr="00A75AFD" w:rsidRDefault="00FA6759" w:rsidP="00FA6759">
            <w:pPr>
              <w:spacing w:after="0" w:line="240" w:lineRule="auto"/>
              <w:jc w:val="center"/>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01110</w:t>
            </w:r>
          </w:p>
        </w:tc>
        <w:tc>
          <w:tcPr>
            <w:tcW w:w="2294" w:type="pct"/>
            <w:tcBorders>
              <w:top w:val="nil"/>
              <w:left w:val="single" w:sz="4" w:space="0" w:color="auto"/>
              <w:bottom w:val="dotted" w:sz="4" w:space="0" w:color="auto"/>
              <w:right w:val="single" w:sz="4" w:space="0" w:color="auto"/>
            </w:tcBorders>
            <w:shd w:val="clear" w:color="auto" w:fill="auto"/>
            <w:noWrap/>
            <w:vAlign w:val="bottom"/>
            <w:hideMark/>
          </w:tcPr>
          <w:p w14:paraId="6938C8AA" w14:textId="3383D74A" w:rsidR="00FA6759" w:rsidRPr="00A75AFD" w:rsidRDefault="00C64261" w:rsidP="00FA6759">
            <w:pPr>
              <w:spacing w:after="0" w:line="240" w:lineRule="auto"/>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Planifikimi, menaxhimi dhe administrimi</w:t>
            </w:r>
          </w:p>
        </w:tc>
        <w:tc>
          <w:tcPr>
            <w:tcW w:w="475" w:type="pct"/>
            <w:tcBorders>
              <w:top w:val="nil"/>
              <w:left w:val="nil"/>
              <w:bottom w:val="dotted" w:sz="4" w:space="0" w:color="auto"/>
              <w:right w:val="single" w:sz="4" w:space="0" w:color="auto"/>
            </w:tcBorders>
            <w:shd w:val="clear" w:color="000000" w:fill="FFFFFF"/>
            <w:noWrap/>
            <w:vAlign w:val="bottom"/>
            <w:hideMark/>
          </w:tcPr>
          <w:p w14:paraId="427715E6"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812,900</w:t>
            </w:r>
          </w:p>
        </w:tc>
        <w:tc>
          <w:tcPr>
            <w:tcW w:w="530" w:type="pct"/>
            <w:tcBorders>
              <w:top w:val="nil"/>
              <w:left w:val="nil"/>
              <w:bottom w:val="dotted" w:sz="4" w:space="0" w:color="auto"/>
              <w:right w:val="dashed" w:sz="4" w:space="0" w:color="auto"/>
            </w:tcBorders>
            <w:shd w:val="clear" w:color="000000" w:fill="FFFFFF"/>
            <w:noWrap/>
            <w:vAlign w:val="bottom"/>
            <w:hideMark/>
          </w:tcPr>
          <w:p w14:paraId="6D8FE0DC"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50,000</w:t>
            </w:r>
          </w:p>
        </w:tc>
        <w:tc>
          <w:tcPr>
            <w:tcW w:w="419" w:type="pct"/>
            <w:tcBorders>
              <w:top w:val="nil"/>
              <w:left w:val="nil"/>
              <w:bottom w:val="dotted" w:sz="4" w:space="0" w:color="auto"/>
              <w:right w:val="dashed" w:sz="4" w:space="0" w:color="auto"/>
            </w:tcBorders>
            <w:shd w:val="clear" w:color="000000" w:fill="FFFFFF"/>
            <w:noWrap/>
            <w:vAlign w:val="bottom"/>
            <w:hideMark/>
          </w:tcPr>
          <w:p w14:paraId="43B23CA0" w14:textId="77777777" w:rsidR="00FA6759" w:rsidRPr="00A75AFD" w:rsidRDefault="00FA6759" w:rsidP="00FA6759">
            <w:pPr>
              <w:spacing w:after="0" w:line="240" w:lineRule="auto"/>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 </w:t>
            </w:r>
          </w:p>
        </w:tc>
        <w:tc>
          <w:tcPr>
            <w:tcW w:w="467" w:type="pct"/>
            <w:tcBorders>
              <w:top w:val="nil"/>
              <w:left w:val="nil"/>
              <w:bottom w:val="dotted" w:sz="4" w:space="0" w:color="auto"/>
              <w:right w:val="single" w:sz="4" w:space="0" w:color="auto"/>
            </w:tcBorders>
            <w:shd w:val="clear" w:color="000000" w:fill="FFFFFF"/>
            <w:noWrap/>
            <w:vAlign w:val="bottom"/>
            <w:hideMark/>
          </w:tcPr>
          <w:p w14:paraId="27CCA4C3"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50,000</w:t>
            </w:r>
          </w:p>
        </w:tc>
        <w:tc>
          <w:tcPr>
            <w:tcW w:w="554" w:type="pct"/>
            <w:tcBorders>
              <w:top w:val="nil"/>
              <w:left w:val="nil"/>
              <w:bottom w:val="dotted" w:sz="4" w:space="0" w:color="auto"/>
              <w:right w:val="single" w:sz="8" w:space="0" w:color="auto"/>
            </w:tcBorders>
            <w:shd w:val="clear" w:color="000000" w:fill="FFFFFF"/>
            <w:noWrap/>
            <w:vAlign w:val="bottom"/>
            <w:hideMark/>
          </w:tcPr>
          <w:p w14:paraId="70D9901F"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862,900</w:t>
            </w:r>
          </w:p>
        </w:tc>
      </w:tr>
      <w:tr w:rsidR="00A75AFD" w:rsidRPr="00A75AFD" w14:paraId="158EE9DF" w14:textId="77777777" w:rsidTr="00FA6759">
        <w:trPr>
          <w:trHeight w:val="180"/>
          <w:jc w:val="center"/>
        </w:trPr>
        <w:tc>
          <w:tcPr>
            <w:tcW w:w="261" w:type="pct"/>
            <w:tcBorders>
              <w:top w:val="single" w:sz="4" w:space="0" w:color="auto"/>
              <w:left w:val="double" w:sz="6" w:space="0" w:color="auto"/>
              <w:bottom w:val="dotted" w:sz="4" w:space="0" w:color="auto"/>
              <w:right w:val="nil"/>
            </w:tcBorders>
            <w:shd w:val="clear" w:color="auto" w:fill="auto"/>
            <w:vAlign w:val="bottom"/>
            <w:hideMark/>
          </w:tcPr>
          <w:p w14:paraId="39CE607A" w14:textId="77777777" w:rsidR="00FA6759" w:rsidRPr="00A75AFD" w:rsidRDefault="00FA6759" w:rsidP="00FA6759">
            <w:pPr>
              <w:spacing w:after="0" w:line="240" w:lineRule="auto"/>
              <w:jc w:val="center"/>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5</w:t>
            </w:r>
          </w:p>
        </w:tc>
        <w:tc>
          <w:tcPr>
            <w:tcW w:w="2294" w:type="pct"/>
            <w:tcBorders>
              <w:top w:val="single" w:sz="4" w:space="0" w:color="auto"/>
              <w:left w:val="single" w:sz="4" w:space="0" w:color="auto"/>
              <w:bottom w:val="dotted" w:sz="4" w:space="0" w:color="auto"/>
              <w:right w:val="single" w:sz="4" w:space="0" w:color="auto"/>
            </w:tcBorders>
            <w:shd w:val="clear" w:color="auto" w:fill="auto"/>
            <w:noWrap/>
            <w:vAlign w:val="bottom"/>
            <w:hideMark/>
          </w:tcPr>
          <w:p w14:paraId="3D57FFD6" w14:textId="5E2F3196" w:rsidR="00FA6759" w:rsidRPr="00A75AFD" w:rsidRDefault="00FA6759" w:rsidP="00FA6759">
            <w:pPr>
              <w:spacing w:after="0" w:line="240" w:lineRule="auto"/>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 xml:space="preserve">Ministria e </w:t>
            </w:r>
            <w:r w:rsidR="003A7228" w:rsidRPr="00A75AFD">
              <w:rPr>
                <w:rFonts w:ascii="Garamond" w:eastAsia="Times New Roman" w:hAnsi="Garamond" w:cs="Arial"/>
                <w:b/>
                <w:bCs/>
                <w:sz w:val="14"/>
                <w:szCs w:val="14"/>
                <w:lang w:eastAsia="sq-AL"/>
              </w:rPr>
              <w:t>Bujqësisë</w:t>
            </w:r>
            <w:r w:rsidRPr="00A75AFD">
              <w:rPr>
                <w:rFonts w:ascii="Garamond" w:eastAsia="Times New Roman" w:hAnsi="Garamond" w:cs="Arial"/>
                <w:b/>
                <w:bCs/>
                <w:sz w:val="14"/>
                <w:szCs w:val="14"/>
                <w:lang w:eastAsia="sq-AL"/>
              </w:rPr>
              <w:t xml:space="preserve"> dhe Zhvillimit Rural </w:t>
            </w:r>
          </w:p>
        </w:tc>
        <w:tc>
          <w:tcPr>
            <w:tcW w:w="475" w:type="pct"/>
            <w:tcBorders>
              <w:top w:val="single" w:sz="4" w:space="0" w:color="auto"/>
              <w:left w:val="nil"/>
              <w:bottom w:val="dotted" w:sz="4" w:space="0" w:color="auto"/>
              <w:right w:val="single" w:sz="4" w:space="0" w:color="auto"/>
            </w:tcBorders>
            <w:shd w:val="clear" w:color="000000" w:fill="FFFFFF"/>
            <w:noWrap/>
            <w:vAlign w:val="bottom"/>
            <w:hideMark/>
          </w:tcPr>
          <w:p w14:paraId="73FE9493" w14:textId="77777777" w:rsidR="00FA6759" w:rsidRPr="00A75AFD" w:rsidRDefault="00FA6759" w:rsidP="00FA6759">
            <w:pPr>
              <w:spacing w:after="0" w:line="240" w:lineRule="auto"/>
              <w:jc w:val="right"/>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10,016,654</w:t>
            </w:r>
          </w:p>
        </w:tc>
        <w:tc>
          <w:tcPr>
            <w:tcW w:w="530" w:type="pct"/>
            <w:tcBorders>
              <w:top w:val="single" w:sz="4" w:space="0" w:color="auto"/>
              <w:left w:val="nil"/>
              <w:bottom w:val="dotted" w:sz="4" w:space="0" w:color="auto"/>
              <w:right w:val="dashed" w:sz="4" w:space="0" w:color="auto"/>
            </w:tcBorders>
            <w:shd w:val="clear" w:color="000000" w:fill="FFFFFF"/>
            <w:noWrap/>
            <w:vAlign w:val="bottom"/>
            <w:hideMark/>
          </w:tcPr>
          <w:p w14:paraId="0896B175" w14:textId="77777777" w:rsidR="00FA6759" w:rsidRPr="00A75AFD" w:rsidRDefault="00FA6759" w:rsidP="00FA6759">
            <w:pPr>
              <w:spacing w:after="0" w:line="240" w:lineRule="auto"/>
              <w:jc w:val="right"/>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3,421,863</w:t>
            </w:r>
          </w:p>
        </w:tc>
        <w:tc>
          <w:tcPr>
            <w:tcW w:w="419" w:type="pct"/>
            <w:tcBorders>
              <w:top w:val="single" w:sz="4" w:space="0" w:color="auto"/>
              <w:left w:val="single" w:sz="4" w:space="0" w:color="auto"/>
              <w:bottom w:val="dotted" w:sz="4" w:space="0" w:color="auto"/>
              <w:right w:val="dashed" w:sz="4" w:space="0" w:color="auto"/>
            </w:tcBorders>
            <w:shd w:val="clear" w:color="000000" w:fill="FFFFFF"/>
            <w:noWrap/>
            <w:vAlign w:val="bottom"/>
            <w:hideMark/>
          </w:tcPr>
          <w:p w14:paraId="18229845" w14:textId="77777777" w:rsidR="00FA6759" w:rsidRPr="00A75AFD" w:rsidRDefault="00FA6759" w:rsidP="00FA6759">
            <w:pPr>
              <w:spacing w:after="0" w:line="240" w:lineRule="auto"/>
              <w:jc w:val="right"/>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1,728,831</w:t>
            </w:r>
          </w:p>
        </w:tc>
        <w:tc>
          <w:tcPr>
            <w:tcW w:w="467" w:type="pct"/>
            <w:tcBorders>
              <w:top w:val="single" w:sz="4" w:space="0" w:color="auto"/>
              <w:left w:val="nil"/>
              <w:bottom w:val="dotted" w:sz="4" w:space="0" w:color="auto"/>
              <w:right w:val="single" w:sz="4" w:space="0" w:color="auto"/>
            </w:tcBorders>
            <w:shd w:val="clear" w:color="000000" w:fill="FFFFFF"/>
            <w:noWrap/>
            <w:vAlign w:val="bottom"/>
            <w:hideMark/>
          </w:tcPr>
          <w:p w14:paraId="02383C7A" w14:textId="77777777" w:rsidR="00FA6759" w:rsidRPr="00A75AFD" w:rsidRDefault="00FA6759" w:rsidP="00FA6759">
            <w:pPr>
              <w:spacing w:after="0" w:line="240" w:lineRule="auto"/>
              <w:jc w:val="right"/>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5,150,694</w:t>
            </w:r>
          </w:p>
        </w:tc>
        <w:tc>
          <w:tcPr>
            <w:tcW w:w="554" w:type="pct"/>
            <w:tcBorders>
              <w:top w:val="single" w:sz="4" w:space="0" w:color="auto"/>
              <w:left w:val="nil"/>
              <w:bottom w:val="dotted" w:sz="4" w:space="0" w:color="auto"/>
              <w:right w:val="single" w:sz="8" w:space="0" w:color="auto"/>
            </w:tcBorders>
            <w:shd w:val="clear" w:color="000000" w:fill="FFFFFF"/>
            <w:noWrap/>
            <w:vAlign w:val="bottom"/>
            <w:hideMark/>
          </w:tcPr>
          <w:p w14:paraId="4274CAA5" w14:textId="77777777" w:rsidR="00FA6759" w:rsidRPr="00A75AFD" w:rsidRDefault="00FA6759" w:rsidP="00FA6759">
            <w:pPr>
              <w:spacing w:after="0" w:line="240" w:lineRule="auto"/>
              <w:jc w:val="right"/>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15,167,348</w:t>
            </w:r>
          </w:p>
        </w:tc>
      </w:tr>
      <w:tr w:rsidR="00A75AFD" w:rsidRPr="00A75AFD" w14:paraId="05829087" w14:textId="77777777" w:rsidTr="00FA6759">
        <w:trPr>
          <w:trHeight w:val="180"/>
          <w:jc w:val="center"/>
        </w:trPr>
        <w:tc>
          <w:tcPr>
            <w:tcW w:w="261" w:type="pct"/>
            <w:tcBorders>
              <w:top w:val="nil"/>
              <w:left w:val="double" w:sz="6" w:space="0" w:color="auto"/>
              <w:bottom w:val="dotted" w:sz="4" w:space="0" w:color="auto"/>
              <w:right w:val="nil"/>
            </w:tcBorders>
            <w:shd w:val="clear" w:color="auto" w:fill="auto"/>
            <w:noWrap/>
            <w:vAlign w:val="bottom"/>
            <w:hideMark/>
          </w:tcPr>
          <w:p w14:paraId="26AED6E5" w14:textId="77777777" w:rsidR="00FA6759" w:rsidRPr="00A75AFD" w:rsidRDefault="00FA6759" w:rsidP="00FA6759">
            <w:pPr>
              <w:spacing w:after="0" w:line="240" w:lineRule="auto"/>
              <w:jc w:val="center"/>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01110</w:t>
            </w:r>
          </w:p>
        </w:tc>
        <w:tc>
          <w:tcPr>
            <w:tcW w:w="2294" w:type="pct"/>
            <w:tcBorders>
              <w:top w:val="nil"/>
              <w:left w:val="single" w:sz="4" w:space="0" w:color="auto"/>
              <w:bottom w:val="dotted" w:sz="4" w:space="0" w:color="auto"/>
              <w:right w:val="single" w:sz="4" w:space="0" w:color="auto"/>
            </w:tcBorders>
            <w:shd w:val="clear" w:color="auto" w:fill="auto"/>
            <w:noWrap/>
            <w:vAlign w:val="bottom"/>
            <w:hideMark/>
          </w:tcPr>
          <w:p w14:paraId="1C76E297" w14:textId="2F132867" w:rsidR="00FA6759" w:rsidRPr="00A75AFD" w:rsidRDefault="00C64261" w:rsidP="00FA6759">
            <w:pPr>
              <w:spacing w:after="0" w:line="240" w:lineRule="auto"/>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Planifikimi, menaxhimi dhe administrimi</w:t>
            </w:r>
          </w:p>
        </w:tc>
        <w:tc>
          <w:tcPr>
            <w:tcW w:w="475" w:type="pct"/>
            <w:tcBorders>
              <w:top w:val="nil"/>
              <w:left w:val="nil"/>
              <w:bottom w:val="dotted" w:sz="4" w:space="0" w:color="auto"/>
              <w:right w:val="single" w:sz="4" w:space="0" w:color="auto"/>
            </w:tcBorders>
            <w:shd w:val="clear" w:color="000000" w:fill="FFFFFF"/>
            <w:noWrap/>
            <w:vAlign w:val="bottom"/>
            <w:hideMark/>
          </w:tcPr>
          <w:p w14:paraId="17DF74B4"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521,516</w:t>
            </w:r>
          </w:p>
        </w:tc>
        <w:tc>
          <w:tcPr>
            <w:tcW w:w="530" w:type="pct"/>
            <w:tcBorders>
              <w:top w:val="nil"/>
              <w:left w:val="nil"/>
              <w:bottom w:val="dotted" w:sz="4" w:space="0" w:color="auto"/>
              <w:right w:val="dashed" w:sz="4" w:space="0" w:color="auto"/>
            </w:tcBorders>
            <w:shd w:val="clear" w:color="000000" w:fill="FFFFFF"/>
            <w:noWrap/>
            <w:vAlign w:val="bottom"/>
            <w:hideMark/>
          </w:tcPr>
          <w:p w14:paraId="728CD98E"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5,000</w:t>
            </w:r>
          </w:p>
        </w:tc>
        <w:tc>
          <w:tcPr>
            <w:tcW w:w="419" w:type="pct"/>
            <w:tcBorders>
              <w:top w:val="nil"/>
              <w:left w:val="nil"/>
              <w:bottom w:val="dotted" w:sz="4" w:space="0" w:color="auto"/>
              <w:right w:val="dashed" w:sz="4" w:space="0" w:color="auto"/>
            </w:tcBorders>
            <w:shd w:val="clear" w:color="000000" w:fill="FFFFFF"/>
            <w:noWrap/>
            <w:vAlign w:val="bottom"/>
            <w:hideMark/>
          </w:tcPr>
          <w:p w14:paraId="20831752" w14:textId="77777777" w:rsidR="00FA6759" w:rsidRPr="00A75AFD" w:rsidRDefault="00FA6759" w:rsidP="00FA6759">
            <w:pPr>
              <w:spacing w:after="0" w:line="240" w:lineRule="auto"/>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 </w:t>
            </w:r>
          </w:p>
        </w:tc>
        <w:tc>
          <w:tcPr>
            <w:tcW w:w="467" w:type="pct"/>
            <w:tcBorders>
              <w:top w:val="nil"/>
              <w:left w:val="nil"/>
              <w:bottom w:val="dotted" w:sz="4" w:space="0" w:color="auto"/>
              <w:right w:val="single" w:sz="4" w:space="0" w:color="auto"/>
            </w:tcBorders>
            <w:shd w:val="clear" w:color="000000" w:fill="FFFFFF"/>
            <w:noWrap/>
            <w:vAlign w:val="bottom"/>
            <w:hideMark/>
          </w:tcPr>
          <w:p w14:paraId="60226CA5"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5,000</w:t>
            </w:r>
          </w:p>
        </w:tc>
        <w:tc>
          <w:tcPr>
            <w:tcW w:w="554" w:type="pct"/>
            <w:tcBorders>
              <w:top w:val="nil"/>
              <w:left w:val="nil"/>
              <w:bottom w:val="dotted" w:sz="4" w:space="0" w:color="auto"/>
              <w:right w:val="single" w:sz="8" w:space="0" w:color="auto"/>
            </w:tcBorders>
            <w:shd w:val="clear" w:color="000000" w:fill="FFFFFF"/>
            <w:noWrap/>
            <w:vAlign w:val="bottom"/>
            <w:hideMark/>
          </w:tcPr>
          <w:p w14:paraId="23AED733"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526,516</w:t>
            </w:r>
          </w:p>
        </w:tc>
      </w:tr>
      <w:tr w:rsidR="00A75AFD" w:rsidRPr="00A75AFD" w14:paraId="4C5B0D8E" w14:textId="77777777" w:rsidTr="00FA6759">
        <w:trPr>
          <w:trHeight w:val="180"/>
          <w:jc w:val="center"/>
        </w:trPr>
        <w:tc>
          <w:tcPr>
            <w:tcW w:w="261" w:type="pct"/>
            <w:tcBorders>
              <w:top w:val="nil"/>
              <w:left w:val="double" w:sz="6" w:space="0" w:color="auto"/>
              <w:bottom w:val="dotted" w:sz="4" w:space="0" w:color="auto"/>
              <w:right w:val="nil"/>
            </w:tcBorders>
            <w:shd w:val="clear" w:color="auto" w:fill="auto"/>
            <w:noWrap/>
            <w:vAlign w:val="bottom"/>
            <w:hideMark/>
          </w:tcPr>
          <w:p w14:paraId="7CEF4C14" w14:textId="77777777" w:rsidR="00FA6759" w:rsidRPr="00A75AFD" w:rsidRDefault="00FA6759" w:rsidP="00FA6759">
            <w:pPr>
              <w:spacing w:after="0" w:line="240" w:lineRule="auto"/>
              <w:jc w:val="center"/>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04220</w:t>
            </w:r>
          </w:p>
        </w:tc>
        <w:tc>
          <w:tcPr>
            <w:tcW w:w="2294" w:type="pct"/>
            <w:tcBorders>
              <w:top w:val="nil"/>
              <w:left w:val="single" w:sz="4" w:space="0" w:color="auto"/>
              <w:bottom w:val="dotted" w:sz="4" w:space="0" w:color="auto"/>
              <w:right w:val="single" w:sz="4" w:space="0" w:color="auto"/>
            </w:tcBorders>
            <w:shd w:val="clear" w:color="auto" w:fill="auto"/>
            <w:noWrap/>
            <w:vAlign w:val="bottom"/>
            <w:hideMark/>
          </w:tcPr>
          <w:p w14:paraId="03468E96" w14:textId="77777777" w:rsidR="00FA6759" w:rsidRPr="00A75AFD" w:rsidRDefault="00FA6759" w:rsidP="00FA6759">
            <w:pPr>
              <w:spacing w:after="0" w:line="240" w:lineRule="auto"/>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Siguria ushqimore dhe mbrojtja e konsumatorit</w:t>
            </w:r>
          </w:p>
        </w:tc>
        <w:tc>
          <w:tcPr>
            <w:tcW w:w="475" w:type="pct"/>
            <w:tcBorders>
              <w:top w:val="nil"/>
              <w:left w:val="nil"/>
              <w:bottom w:val="dotted" w:sz="4" w:space="0" w:color="auto"/>
              <w:right w:val="single" w:sz="4" w:space="0" w:color="auto"/>
            </w:tcBorders>
            <w:shd w:val="clear" w:color="000000" w:fill="FFFFFF"/>
            <w:noWrap/>
            <w:vAlign w:val="bottom"/>
            <w:hideMark/>
          </w:tcPr>
          <w:p w14:paraId="44D8B296"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2,224,540</w:t>
            </w:r>
          </w:p>
        </w:tc>
        <w:tc>
          <w:tcPr>
            <w:tcW w:w="530" w:type="pct"/>
            <w:tcBorders>
              <w:top w:val="nil"/>
              <w:left w:val="nil"/>
              <w:bottom w:val="dotted" w:sz="4" w:space="0" w:color="auto"/>
              <w:right w:val="dashed" w:sz="4" w:space="0" w:color="auto"/>
            </w:tcBorders>
            <w:shd w:val="clear" w:color="000000" w:fill="FFFFFF"/>
            <w:noWrap/>
            <w:vAlign w:val="bottom"/>
            <w:hideMark/>
          </w:tcPr>
          <w:p w14:paraId="4847F0C5"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115,000</w:t>
            </w:r>
          </w:p>
        </w:tc>
        <w:tc>
          <w:tcPr>
            <w:tcW w:w="419" w:type="pct"/>
            <w:tcBorders>
              <w:top w:val="nil"/>
              <w:left w:val="nil"/>
              <w:bottom w:val="dotted" w:sz="4" w:space="0" w:color="auto"/>
              <w:right w:val="dashed" w:sz="4" w:space="0" w:color="auto"/>
            </w:tcBorders>
            <w:shd w:val="clear" w:color="000000" w:fill="FFFFFF"/>
            <w:noWrap/>
            <w:vAlign w:val="bottom"/>
            <w:hideMark/>
          </w:tcPr>
          <w:p w14:paraId="0AECA2F7"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116,000</w:t>
            </w:r>
          </w:p>
        </w:tc>
        <w:tc>
          <w:tcPr>
            <w:tcW w:w="467" w:type="pct"/>
            <w:tcBorders>
              <w:top w:val="nil"/>
              <w:left w:val="nil"/>
              <w:bottom w:val="dotted" w:sz="4" w:space="0" w:color="auto"/>
              <w:right w:val="single" w:sz="4" w:space="0" w:color="auto"/>
            </w:tcBorders>
            <w:shd w:val="clear" w:color="000000" w:fill="FFFFFF"/>
            <w:noWrap/>
            <w:vAlign w:val="bottom"/>
            <w:hideMark/>
          </w:tcPr>
          <w:p w14:paraId="333498B3"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231,000</w:t>
            </w:r>
          </w:p>
        </w:tc>
        <w:tc>
          <w:tcPr>
            <w:tcW w:w="554" w:type="pct"/>
            <w:tcBorders>
              <w:top w:val="nil"/>
              <w:left w:val="nil"/>
              <w:bottom w:val="dotted" w:sz="4" w:space="0" w:color="auto"/>
              <w:right w:val="single" w:sz="8" w:space="0" w:color="auto"/>
            </w:tcBorders>
            <w:shd w:val="clear" w:color="000000" w:fill="FFFFFF"/>
            <w:noWrap/>
            <w:vAlign w:val="bottom"/>
            <w:hideMark/>
          </w:tcPr>
          <w:p w14:paraId="03D2E2FF"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2,455,540</w:t>
            </w:r>
          </w:p>
        </w:tc>
      </w:tr>
      <w:tr w:rsidR="00A75AFD" w:rsidRPr="00A75AFD" w14:paraId="2D8EED31" w14:textId="77777777" w:rsidTr="00FA6759">
        <w:trPr>
          <w:trHeight w:val="180"/>
          <w:jc w:val="center"/>
        </w:trPr>
        <w:tc>
          <w:tcPr>
            <w:tcW w:w="261" w:type="pct"/>
            <w:tcBorders>
              <w:top w:val="nil"/>
              <w:left w:val="double" w:sz="6" w:space="0" w:color="auto"/>
              <w:bottom w:val="dotted" w:sz="4" w:space="0" w:color="auto"/>
              <w:right w:val="nil"/>
            </w:tcBorders>
            <w:shd w:val="clear" w:color="auto" w:fill="auto"/>
            <w:noWrap/>
            <w:vAlign w:val="bottom"/>
            <w:hideMark/>
          </w:tcPr>
          <w:p w14:paraId="5C23CDE9" w14:textId="77777777" w:rsidR="00FA6759" w:rsidRPr="00A75AFD" w:rsidRDefault="00FA6759" w:rsidP="00FA6759">
            <w:pPr>
              <w:spacing w:after="0" w:line="240" w:lineRule="auto"/>
              <w:jc w:val="center"/>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04240</w:t>
            </w:r>
          </w:p>
        </w:tc>
        <w:tc>
          <w:tcPr>
            <w:tcW w:w="2294" w:type="pct"/>
            <w:tcBorders>
              <w:top w:val="nil"/>
              <w:left w:val="single" w:sz="4" w:space="0" w:color="auto"/>
              <w:bottom w:val="dotted" w:sz="4" w:space="0" w:color="auto"/>
              <w:right w:val="single" w:sz="4" w:space="0" w:color="auto"/>
            </w:tcBorders>
            <w:shd w:val="clear" w:color="auto" w:fill="auto"/>
            <w:noWrap/>
            <w:vAlign w:val="bottom"/>
            <w:hideMark/>
          </w:tcPr>
          <w:p w14:paraId="649F4EDD" w14:textId="67D777C1" w:rsidR="00FA6759" w:rsidRPr="00A75AFD" w:rsidRDefault="00FA6759" w:rsidP="00FA6759">
            <w:pPr>
              <w:spacing w:after="0" w:line="240" w:lineRule="auto"/>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 xml:space="preserve">Menaxhimi </w:t>
            </w:r>
            <w:r w:rsidR="003A7228" w:rsidRPr="00A75AFD">
              <w:rPr>
                <w:rFonts w:ascii="Garamond" w:eastAsia="Times New Roman" w:hAnsi="Garamond" w:cs="Arial"/>
                <w:sz w:val="14"/>
                <w:szCs w:val="14"/>
                <w:lang w:eastAsia="sq-AL"/>
              </w:rPr>
              <w:t xml:space="preserve">i infrastrukturës së </w:t>
            </w:r>
            <w:r w:rsidRPr="00A75AFD">
              <w:rPr>
                <w:rFonts w:ascii="Garamond" w:eastAsia="Times New Roman" w:hAnsi="Garamond" w:cs="Arial"/>
                <w:sz w:val="14"/>
                <w:szCs w:val="14"/>
                <w:lang w:eastAsia="sq-AL"/>
              </w:rPr>
              <w:t>kullimit dhe ujitjes</w:t>
            </w:r>
          </w:p>
        </w:tc>
        <w:tc>
          <w:tcPr>
            <w:tcW w:w="475" w:type="pct"/>
            <w:tcBorders>
              <w:top w:val="nil"/>
              <w:left w:val="nil"/>
              <w:bottom w:val="dotted" w:sz="4" w:space="0" w:color="auto"/>
              <w:right w:val="single" w:sz="4" w:space="0" w:color="auto"/>
            </w:tcBorders>
            <w:shd w:val="clear" w:color="000000" w:fill="FFFFFF"/>
            <w:noWrap/>
            <w:vAlign w:val="bottom"/>
            <w:hideMark/>
          </w:tcPr>
          <w:p w14:paraId="4EA171B7"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991,476</w:t>
            </w:r>
          </w:p>
        </w:tc>
        <w:tc>
          <w:tcPr>
            <w:tcW w:w="530" w:type="pct"/>
            <w:tcBorders>
              <w:top w:val="nil"/>
              <w:left w:val="nil"/>
              <w:bottom w:val="dotted" w:sz="4" w:space="0" w:color="auto"/>
              <w:right w:val="dashed" w:sz="4" w:space="0" w:color="auto"/>
            </w:tcBorders>
            <w:shd w:val="clear" w:color="000000" w:fill="FFFFFF"/>
            <w:noWrap/>
            <w:vAlign w:val="bottom"/>
            <w:hideMark/>
          </w:tcPr>
          <w:p w14:paraId="229455DF"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1,890,000</w:t>
            </w:r>
          </w:p>
        </w:tc>
        <w:tc>
          <w:tcPr>
            <w:tcW w:w="419" w:type="pct"/>
            <w:tcBorders>
              <w:top w:val="nil"/>
              <w:left w:val="nil"/>
              <w:bottom w:val="dotted" w:sz="4" w:space="0" w:color="auto"/>
              <w:right w:val="dashed" w:sz="4" w:space="0" w:color="auto"/>
            </w:tcBorders>
            <w:shd w:val="clear" w:color="000000" w:fill="FFFFFF"/>
            <w:noWrap/>
            <w:vAlign w:val="bottom"/>
            <w:hideMark/>
          </w:tcPr>
          <w:p w14:paraId="2FAEFE11" w14:textId="77777777" w:rsidR="00FA6759" w:rsidRPr="00A75AFD" w:rsidRDefault="00FA6759" w:rsidP="00FA6759">
            <w:pPr>
              <w:spacing w:after="0" w:line="240" w:lineRule="auto"/>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 </w:t>
            </w:r>
          </w:p>
        </w:tc>
        <w:tc>
          <w:tcPr>
            <w:tcW w:w="467" w:type="pct"/>
            <w:tcBorders>
              <w:top w:val="nil"/>
              <w:left w:val="nil"/>
              <w:bottom w:val="dotted" w:sz="4" w:space="0" w:color="auto"/>
              <w:right w:val="single" w:sz="4" w:space="0" w:color="auto"/>
            </w:tcBorders>
            <w:shd w:val="clear" w:color="000000" w:fill="FFFFFF"/>
            <w:noWrap/>
            <w:vAlign w:val="bottom"/>
            <w:hideMark/>
          </w:tcPr>
          <w:p w14:paraId="6755928A"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1,890,000</w:t>
            </w:r>
          </w:p>
        </w:tc>
        <w:tc>
          <w:tcPr>
            <w:tcW w:w="554" w:type="pct"/>
            <w:tcBorders>
              <w:top w:val="nil"/>
              <w:left w:val="nil"/>
              <w:bottom w:val="dotted" w:sz="4" w:space="0" w:color="auto"/>
              <w:right w:val="single" w:sz="8" w:space="0" w:color="auto"/>
            </w:tcBorders>
            <w:shd w:val="clear" w:color="000000" w:fill="FFFFFF"/>
            <w:noWrap/>
            <w:vAlign w:val="bottom"/>
            <w:hideMark/>
          </w:tcPr>
          <w:p w14:paraId="58E39318"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2,881,476</w:t>
            </w:r>
          </w:p>
        </w:tc>
      </w:tr>
      <w:tr w:rsidR="00A75AFD" w:rsidRPr="00A75AFD" w14:paraId="7F3C6E63" w14:textId="77777777" w:rsidTr="00FA6759">
        <w:trPr>
          <w:trHeight w:val="180"/>
          <w:jc w:val="center"/>
        </w:trPr>
        <w:tc>
          <w:tcPr>
            <w:tcW w:w="261" w:type="pct"/>
            <w:tcBorders>
              <w:top w:val="nil"/>
              <w:left w:val="double" w:sz="6" w:space="0" w:color="auto"/>
              <w:bottom w:val="dotted" w:sz="4" w:space="0" w:color="auto"/>
              <w:right w:val="nil"/>
            </w:tcBorders>
            <w:shd w:val="clear" w:color="auto" w:fill="auto"/>
            <w:noWrap/>
            <w:vAlign w:val="bottom"/>
            <w:hideMark/>
          </w:tcPr>
          <w:p w14:paraId="5F2E32BC" w14:textId="77777777" w:rsidR="00FA6759" w:rsidRPr="00A75AFD" w:rsidRDefault="00FA6759" w:rsidP="00FA6759">
            <w:pPr>
              <w:spacing w:after="0" w:line="240" w:lineRule="auto"/>
              <w:jc w:val="center"/>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04250</w:t>
            </w:r>
          </w:p>
        </w:tc>
        <w:tc>
          <w:tcPr>
            <w:tcW w:w="2294" w:type="pct"/>
            <w:tcBorders>
              <w:top w:val="nil"/>
              <w:left w:val="single" w:sz="4" w:space="0" w:color="auto"/>
              <w:bottom w:val="dotted" w:sz="4" w:space="0" w:color="auto"/>
              <w:right w:val="single" w:sz="4" w:space="0" w:color="auto"/>
            </w:tcBorders>
            <w:shd w:val="clear" w:color="auto" w:fill="auto"/>
            <w:noWrap/>
            <w:vAlign w:val="bottom"/>
            <w:hideMark/>
          </w:tcPr>
          <w:p w14:paraId="0A5D5082" w14:textId="18C76BD5" w:rsidR="00FA6759" w:rsidRPr="00A75AFD" w:rsidRDefault="003A7228" w:rsidP="00FA6759">
            <w:pPr>
              <w:spacing w:after="0" w:line="240" w:lineRule="auto"/>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 xml:space="preserve">Zhvillimi rural duke </w:t>
            </w:r>
            <w:proofErr w:type="spellStart"/>
            <w:r w:rsidRPr="00A75AFD">
              <w:rPr>
                <w:rFonts w:ascii="Garamond" w:eastAsia="Times New Roman" w:hAnsi="Garamond" w:cs="Arial"/>
                <w:sz w:val="14"/>
                <w:szCs w:val="14"/>
                <w:lang w:eastAsia="sq-AL"/>
              </w:rPr>
              <w:t>mbësht</w:t>
            </w:r>
            <w:proofErr w:type="spellEnd"/>
            <w:r w:rsidRPr="00A75AFD">
              <w:rPr>
                <w:rFonts w:ascii="Garamond" w:eastAsia="Times New Roman" w:hAnsi="Garamond" w:cs="Arial"/>
                <w:sz w:val="14"/>
                <w:szCs w:val="14"/>
                <w:lang w:eastAsia="sq-AL"/>
              </w:rPr>
              <w:t xml:space="preserve">. </w:t>
            </w:r>
            <w:proofErr w:type="spellStart"/>
            <w:r w:rsidRPr="00A75AFD">
              <w:rPr>
                <w:rFonts w:ascii="Garamond" w:eastAsia="Times New Roman" w:hAnsi="Garamond" w:cs="Arial"/>
                <w:sz w:val="14"/>
                <w:szCs w:val="14"/>
                <w:lang w:eastAsia="sq-AL"/>
              </w:rPr>
              <w:t>prodh</w:t>
            </w:r>
            <w:proofErr w:type="spellEnd"/>
            <w:r w:rsidRPr="00A75AFD">
              <w:rPr>
                <w:rFonts w:ascii="Garamond" w:eastAsia="Times New Roman" w:hAnsi="Garamond" w:cs="Arial"/>
                <w:sz w:val="14"/>
                <w:szCs w:val="14"/>
                <w:lang w:eastAsia="sq-AL"/>
              </w:rPr>
              <w:t xml:space="preserve">. bujq., </w:t>
            </w:r>
            <w:proofErr w:type="spellStart"/>
            <w:r w:rsidRPr="00A75AFD">
              <w:rPr>
                <w:rFonts w:ascii="Garamond" w:eastAsia="Times New Roman" w:hAnsi="Garamond" w:cs="Arial"/>
                <w:sz w:val="14"/>
                <w:szCs w:val="14"/>
                <w:lang w:eastAsia="sq-AL"/>
              </w:rPr>
              <w:t>bleg</w:t>
            </w:r>
            <w:proofErr w:type="spellEnd"/>
            <w:r w:rsidRPr="00A75AFD">
              <w:rPr>
                <w:rFonts w:ascii="Garamond" w:eastAsia="Times New Roman" w:hAnsi="Garamond" w:cs="Arial"/>
                <w:sz w:val="14"/>
                <w:szCs w:val="14"/>
                <w:lang w:eastAsia="sq-AL"/>
              </w:rPr>
              <w:t xml:space="preserve">., </w:t>
            </w:r>
            <w:proofErr w:type="spellStart"/>
            <w:r w:rsidRPr="00A75AFD">
              <w:rPr>
                <w:rFonts w:ascii="Garamond" w:eastAsia="Times New Roman" w:hAnsi="Garamond" w:cs="Arial"/>
                <w:sz w:val="14"/>
                <w:szCs w:val="14"/>
                <w:lang w:eastAsia="sq-AL"/>
              </w:rPr>
              <w:t>agroind</w:t>
            </w:r>
            <w:proofErr w:type="spellEnd"/>
            <w:r w:rsidRPr="00A75AFD">
              <w:rPr>
                <w:rFonts w:ascii="Garamond" w:eastAsia="Times New Roman" w:hAnsi="Garamond" w:cs="Arial"/>
                <w:sz w:val="14"/>
                <w:szCs w:val="14"/>
                <w:lang w:eastAsia="sq-AL"/>
              </w:rPr>
              <w:t xml:space="preserve">. dhe </w:t>
            </w:r>
            <w:proofErr w:type="spellStart"/>
            <w:r w:rsidRPr="00A75AFD">
              <w:rPr>
                <w:rFonts w:ascii="Garamond" w:eastAsia="Times New Roman" w:hAnsi="Garamond" w:cs="Arial"/>
                <w:sz w:val="14"/>
                <w:szCs w:val="14"/>
                <w:lang w:eastAsia="sq-AL"/>
              </w:rPr>
              <w:t>market</w:t>
            </w:r>
            <w:proofErr w:type="spellEnd"/>
            <w:r w:rsidR="00FA6759" w:rsidRPr="00A75AFD">
              <w:rPr>
                <w:rFonts w:ascii="Garamond" w:eastAsia="Times New Roman" w:hAnsi="Garamond" w:cs="Arial"/>
                <w:sz w:val="14"/>
                <w:szCs w:val="14"/>
                <w:lang w:eastAsia="sq-AL"/>
              </w:rPr>
              <w:t>.</w:t>
            </w:r>
          </w:p>
        </w:tc>
        <w:tc>
          <w:tcPr>
            <w:tcW w:w="475" w:type="pct"/>
            <w:tcBorders>
              <w:top w:val="nil"/>
              <w:left w:val="nil"/>
              <w:bottom w:val="dotted" w:sz="4" w:space="0" w:color="auto"/>
              <w:right w:val="single" w:sz="4" w:space="0" w:color="auto"/>
            </w:tcBorders>
            <w:shd w:val="clear" w:color="000000" w:fill="FFFFFF"/>
            <w:noWrap/>
            <w:vAlign w:val="bottom"/>
            <w:hideMark/>
          </w:tcPr>
          <w:p w14:paraId="38E64885"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5,331,409</w:t>
            </w:r>
          </w:p>
        </w:tc>
        <w:tc>
          <w:tcPr>
            <w:tcW w:w="530" w:type="pct"/>
            <w:tcBorders>
              <w:top w:val="nil"/>
              <w:left w:val="nil"/>
              <w:bottom w:val="dotted" w:sz="4" w:space="0" w:color="auto"/>
              <w:right w:val="dashed" w:sz="4" w:space="0" w:color="auto"/>
            </w:tcBorders>
            <w:shd w:val="clear" w:color="000000" w:fill="FFFFFF"/>
            <w:noWrap/>
            <w:vAlign w:val="bottom"/>
            <w:hideMark/>
          </w:tcPr>
          <w:p w14:paraId="7578E01E"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1,291,863</w:t>
            </w:r>
          </w:p>
        </w:tc>
        <w:tc>
          <w:tcPr>
            <w:tcW w:w="419" w:type="pct"/>
            <w:tcBorders>
              <w:top w:val="nil"/>
              <w:left w:val="nil"/>
              <w:bottom w:val="dotted" w:sz="4" w:space="0" w:color="auto"/>
              <w:right w:val="dashed" w:sz="4" w:space="0" w:color="auto"/>
            </w:tcBorders>
            <w:shd w:val="clear" w:color="000000" w:fill="FFFFFF"/>
            <w:noWrap/>
            <w:vAlign w:val="bottom"/>
            <w:hideMark/>
          </w:tcPr>
          <w:p w14:paraId="393ADBE1"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1,359,408</w:t>
            </w:r>
          </w:p>
        </w:tc>
        <w:tc>
          <w:tcPr>
            <w:tcW w:w="467" w:type="pct"/>
            <w:tcBorders>
              <w:top w:val="nil"/>
              <w:left w:val="nil"/>
              <w:bottom w:val="dotted" w:sz="4" w:space="0" w:color="auto"/>
              <w:right w:val="single" w:sz="4" w:space="0" w:color="auto"/>
            </w:tcBorders>
            <w:shd w:val="clear" w:color="000000" w:fill="FFFFFF"/>
            <w:noWrap/>
            <w:vAlign w:val="bottom"/>
            <w:hideMark/>
          </w:tcPr>
          <w:p w14:paraId="22121FAE"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2,651,271</w:t>
            </w:r>
          </w:p>
        </w:tc>
        <w:tc>
          <w:tcPr>
            <w:tcW w:w="554" w:type="pct"/>
            <w:tcBorders>
              <w:top w:val="nil"/>
              <w:left w:val="nil"/>
              <w:bottom w:val="dotted" w:sz="4" w:space="0" w:color="auto"/>
              <w:right w:val="single" w:sz="8" w:space="0" w:color="auto"/>
            </w:tcBorders>
            <w:shd w:val="clear" w:color="000000" w:fill="FFFFFF"/>
            <w:noWrap/>
            <w:vAlign w:val="bottom"/>
            <w:hideMark/>
          </w:tcPr>
          <w:p w14:paraId="2C5620FE"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7,982,680</w:t>
            </w:r>
          </w:p>
        </w:tc>
      </w:tr>
      <w:tr w:rsidR="00A75AFD" w:rsidRPr="00A75AFD" w14:paraId="5876F777" w14:textId="77777777" w:rsidTr="00FA6759">
        <w:trPr>
          <w:trHeight w:val="180"/>
          <w:jc w:val="center"/>
        </w:trPr>
        <w:tc>
          <w:tcPr>
            <w:tcW w:w="261" w:type="pct"/>
            <w:tcBorders>
              <w:top w:val="nil"/>
              <w:left w:val="double" w:sz="6" w:space="0" w:color="auto"/>
              <w:bottom w:val="dotted" w:sz="4" w:space="0" w:color="auto"/>
              <w:right w:val="nil"/>
            </w:tcBorders>
            <w:shd w:val="clear" w:color="auto" w:fill="auto"/>
            <w:noWrap/>
            <w:vAlign w:val="bottom"/>
            <w:hideMark/>
          </w:tcPr>
          <w:p w14:paraId="4C63BC0F" w14:textId="77777777" w:rsidR="00FA6759" w:rsidRPr="00A75AFD" w:rsidRDefault="00FA6759" w:rsidP="00FA6759">
            <w:pPr>
              <w:spacing w:after="0" w:line="240" w:lineRule="auto"/>
              <w:jc w:val="center"/>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04860</w:t>
            </w:r>
          </w:p>
        </w:tc>
        <w:tc>
          <w:tcPr>
            <w:tcW w:w="2294" w:type="pct"/>
            <w:tcBorders>
              <w:top w:val="nil"/>
              <w:left w:val="single" w:sz="4" w:space="0" w:color="auto"/>
              <w:bottom w:val="dotted" w:sz="4" w:space="0" w:color="auto"/>
              <w:right w:val="single" w:sz="4" w:space="0" w:color="auto"/>
            </w:tcBorders>
            <w:shd w:val="clear" w:color="auto" w:fill="auto"/>
            <w:noWrap/>
            <w:vAlign w:val="bottom"/>
            <w:hideMark/>
          </w:tcPr>
          <w:p w14:paraId="29325B1A" w14:textId="246C31D8" w:rsidR="00FA6759" w:rsidRPr="00A75AFD" w:rsidRDefault="007508BC" w:rsidP="00FA6759">
            <w:pPr>
              <w:spacing w:after="0" w:line="240" w:lineRule="auto"/>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Këshillimi</w:t>
            </w:r>
            <w:r w:rsidR="00FA6759" w:rsidRPr="00A75AFD">
              <w:rPr>
                <w:rFonts w:ascii="Garamond" w:eastAsia="Times New Roman" w:hAnsi="Garamond" w:cs="Arial"/>
                <w:sz w:val="14"/>
                <w:szCs w:val="14"/>
                <w:lang w:eastAsia="sq-AL"/>
              </w:rPr>
              <w:t xml:space="preserve"> dhe </w:t>
            </w:r>
            <w:r w:rsidRPr="00A75AFD">
              <w:rPr>
                <w:rFonts w:ascii="Garamond" w:eastAsia="Times New Roman" w:hAnsi="Garamond" w:cs="Arial"/>
                <w:sz w:val="14"/>
                <w:szCs w:val="14"/>
                <w:lang w:eastAsia="sq-AL"/>
              </w:rPr>
              <w:t>informacioni bujqësor</w:t>
            </w:r>
          </w:p>
        </w:tc>
        <w:tc>
          <w:tcPr>
            <w:tcW w:w="475" w:type="pct"/>
            <w:tcBorders>
              <w:top w:val="nil"/>
              <w:left w:val="nil"/>
              <w:bottom w:val="dotted" w:sz="4" w:space="0" w:color="auto"/>
              <w:right w:val="single" w:sz="4" w:space="0" w:color="auto"/>
            </w:tcBorders>
            <w:shd w:val="clear" w:color="000000" w:fill="FFFFFF"/>
            <w:noWrap/>
            <w:vAlign w:val="bottom"/>
            <w:hideMark/>
          </w:tcPr>
          <w:p w14:paraId="0BDDAB25"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707,049</w:t>
            </w:r>
          </w:p>
        </w:tc>
        <w:tc>
          <w:tcPr>
            <w:tcW w:w="530" w:type="pct"/>
            <w:tcBorders>
              <w:top w:val="nil"/>
              <w:left w:val="nil"/>
              <w:bottom w:val="dotted" w:sz="4" w:space="0" w:color="auto"/>
              <w:right w:val="dashed" w:sz="4" w:space="0" w:color="auto"/>
            </w:tcBorders>
            <w:shd w:val="clear" w:color="000000" w:fill="FFFFFF"/>
            <w:noWrap/>
            <w:vAlign w:val="bottom"/>
            <w:hideMark/>
          </w:tcPr>
          <w:p w14:paraId="51FB74D8"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20,000</w:t>
            </w:r>
          </w:p>
        </w:tc>
        <w:tc>
          <w:tcPr>
            <w:tcW w:w="419" w:type="pct"/>
            <w:tcBorders>
              <w:top w:val="nil"/>
              <w:left w:val="nil"/>
              <w:bottom w:val="dotted" w:sz="4" w:space="0" w:color="auto"/>
              <w:right w:val="dashed" w:sz="4" w:space="0" w:color="auto"/>
            </w:tcBorders>
            <w:shd w:val="clear" w:color="000000" w:fill="FFFFFF"/>
            <w:noWrap/>
            <w:vAlign w:val="bottom"/>
            <w:hideMark/>
          </w:tcPr>
          <w:p w14:paraId="36BE6A78" w14:textId="77777777" w:rsidR="00FA6759" w:rsidRPr="00A75AFD" w:rsidRDefault="00FA6759" w:rsidP="00FA6759">
            <w:pPr>
              <w:spacing w:after="0" w:line="240" w:lineRule="auto"/>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 </w:t>
            </w:r>
          </w:p>
        </w:tc>
        <w:tc>
          <w:tcPr>
            <w:tcW w:w="467" w:type="pct"/>
            <w:tcBorders>
              <w:top w:val="nil"/>
              <w:left w:val="nil"/>
              <w:bottom w:val="dotted" w:sz="4" w:space="0" w:color="auto"/>
              <w:right w:val="single" w:sz="4" w:space="0" w:color="auto"/>
            </w:tcBorders>
            <w:shd w:val="clear" w:color="000000" w:fill="FFFFFF"/>
            <w:noWrap/>
            <w:vAlign w:val="bottom"/>
            <w:hideMark/>
          </w:tcPr>
          <w:p w14:paraId="42075BEE"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20,000</w:t>
            </w:r>
          </w:p>
        </w:tc>
        <w:tc>
          <w:tcPr>
            <w:tcW w:w="554" w:type="pct"/>
            <w:tcBorders>
              <w:top w:val="nil"/>
              <w:left w:val="nil"/>
              <w:bottom w:val="dotted" w:sz="4" w:space="0" w:color="auto"/>
              <w:right w:val="single" w:sz="8" w:space="0" w:color="auto"/>
            </w:tcBorders>
            <w:shd w:val="clear" w:color="000000" w:fill="FFFFFF"/>
            <w:noWrap/>
            <w:vAlign w:val="bottom"/>
            <w:hideMark/>
          </w:tcPr>
          <w:p w14:paraId="2F5E873D"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727,049</w:t>
            </w:r>
          </w:p>
        </w:tc>
      </w:tr>
      <w:tr w:rsidR="00A75AFD" w:rsidRPr="00A75AFD" w14:paraId="5FE1B0EF" w14:textId="77777777" w:rsidTr="00FA6759">
        <w:trPr>
          <w:trHeight w:val="180"/>
          <w:jc w:val="center"/>
        </w:trPr>
        <w:tc>
          <w:tcPr>
            <w:tcW w:w="261" w:type="pct"/>
            <w:tcBorders>
              <w:top w:val="nil"/>
              <w:left w:val="double" w:sz="6" w:space="0" w:color="auto"/>
              <w:bottom w:val="dotted" w:sz="4" w:space="0" w:color="auto"/>
              <w:right w:val="nil"/>
            </w:tcBorders>
            <w:shd w:val="clear" w:color="auto" w:fill="auto"/>
            <w:noWrap/>
            <w:vAlign w:val="bottom"/>
            <w:hideMark/>
          </w:tcPr>
          <w:p w14:paraId="670074EF" w14:textId="77777777" w:rsidR="00FA6759" w:rsidRPr="00A75AFD" w:rsidRDefault="00FA6759" w:rsidP="00FA6759">
            <w:pPr>
              <w:spacing w:after="0" w:line="240" w:lineRule="auto"/>
              <w:jc w:val="center"/>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05470</w:t>
            </w:r>
          </w:p>
        </w:tc>
        <w:tc>
          <w:tcPr>
            <w:tcW w:w="2294" w:type="pct"/>
            <w:tcBorders>
              <w:top w:val="nil"/>
              <w:left w:val="single" w:sz="4" w:space="0" w:color="auto"/>
              <w:bottom w:val="dotted" w:sz="4" w:space="0" w:color="auto"/>
              <w:right w:val="single" w:sz="4" w:space="0" w:color="auto"/>
            </w:tcBorders>
            <w:shd w:val="clear" w:color="auto" w:fill="auto"/>
            <w:noWrap/>
            <w:vAlign w:val="bottom"/>
            <w:hideMark/>
          </w:tcPr>
          <w:p w14:paraId="1792D376" w14:textId="5C9270FB" w:rsidR="00FA6759" w:rsidRPr="00A75AFD" w:rsidRDefault="003C52E5" w:rsidP="00FA6759">
            <w:pPr>
              <w:spacing w:after="0" w:line="240" w:lineRule="auto"/>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Menaxhimi i qëndrueshëm i tokës bujqësore</w:t>
            </w:r>
          </w:p>
        </w:tc>
        <w:tc>
          <w:tcPr>
            <w:tcW w:w="475" w:type="pct"/>
            <w:tcBorders>
              <w:top w:val="nil"/>
              <w:left w:val="nil"/>
              <w:bottom w:val="dotted" w:sz="4" w:space="0" w:color="auto"/>
              <w:right w:val="single" w:sz="4" w:space="0" w:color="auto"/>
            </w:tcBorders>
            <w:shd w:val="clear" w:color="000000" w:fill="FFFFFF"/>
            <w:noWrap/>
            <w:vAlign w:val="bottom"/>
            <w:hideMark/>
          </w:tcPr>
          <w:p w14:paraId="76C71926"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25,000</w:t>
            </w:r>
          </w:p>
        </w:tc>
        <w:tc>
          <w:tcPr>
            <w:tcW w:w="530" w:type="pct"/>
            <w:tcBorders>
              <w:top w:val="nil"/>
              <w:left w:val="nil"/>
              <w:bottom w:val="dotted" w:sz="4" w:space="0" w:color="auto"/>
              <w:right w:val="dashed" w:sz="4" w:space="0" w:color="auto"/>
            </w:tcBorders>
            <w:shd w:val="clear" w:color="000000" w:fill="FFFFFF"/>
            <w:noWrap/>
            <w:vAlign w:val="bottom"/>
            <w:hideMark/>
          </w:tcPr>
          <w:p w14:paraId="4F1CCB5A"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0</w:t>
            </w:r>
          </w:p>
        </w:tc>
        <w:tc>
          <w:tcPr>
            <w:tcW w:w="419" w:type="pct"/>
            <w:tcBorders>
              <w:top w:val="nil"/>
              <w:left w:val="nil"/>
              <w:bottom w:val="dotted" w:sz="4" w:space="0" w:color="auto"/>
              <w:right w:val="dashed" w:sz="4" w:space="0" w:color="auto"/>
            </w:tcBorders>
            <w:shd w:val="clear" w:color="000000" w:fill="FFFFFF"/>
            <w:noWrap/>
            <w:vAlign w:val="bottom"/>
            <w:hideMark/>
          </w:tcPr>
          <w:p w14:paraId="1EB221FA" w14:textId="77777777" w:rsidR="00FA6759" w:rsidRPr="00A75AFD" w:rsidRDefault="00FA6759" w:rsidP="00FA6759">
            <w:pPr>
              <w:spacing w:after="0" w:line="240" w:lineRule="auto"/>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 </w:t>
            </w:r>
          </w:p>
        </w:tc>
        <w:tc>
          <w:tcPr>
            <w:tcW w:w="467" w:type="pct"/>
            <w:tcBorders>
              <w:top w:val="nil"/>
              <w:left w:val="nil"/>
              <w:bottom w:val="dotted" w:sz="4" w:space="0" w:color="auto"/>
              <w:right w:val="single" w:sz="4" w:space="0" w:color="auto"/>
            </w:tcBorders>
            <w:shd w:val="clear" w:color="000000" w:fill="FFFFFF"/>
            <w:noWrap/>
            <w:vAlign w:val="bottom"/>
            <w:hideMark/>
          </w:tcPr>
          <w:p w14:paraId="32CE24F9"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0</w:t>
            </w:r>
          </w:p>
        </w:tc>
        <w:tc>
          <w:tcPr>
            <w:tcW w:w="554" w:type="pct"/>
            <w:tcBorders>
              <w:top w:val="nil"/>
              <w:left w:val="nil"/>
              <w:bottom w:val="dotted" w:sz="4" w:space="0" w:color="auto"/>
              <w:right w:val="single" w:sz="8" w:space="0" w:color="auto"/>
            </w:tcBorders>
            <w:shd w:val="clear" w:color="000000" w:fill="FFFFFF"/>
            <w:noWrap/>
            <w:vAlign w:val="bottom"/>
            <w:hideMark/>
          </w:tcPr>
          <w:p w14:paraId="296D444B"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25,000</w:t>
            </w:r>
          </w:p>
        </w:tc>
      </w:tr>
      <w:tr w:rsidR="00A75AFD" w:rsidRPr="00A75AFD" w14:paraId="53079D30" w14:textId="77777777" w:rsidTr="00FA6759">
        <w:trPr>
          <w:trHeight w:val="180"/>
          <w:jc w:val="center"/>
        </w:trPr>
        <w:tc>
          <w:tcPr>
            <w:tcW w:w="261" w:type="pct"/>
            <w:tcBorders>
              <w:top w:val="nil"/>
              <w:left w:val="double" w:sz="6" w:space="0" w:color="auto"/>
              <w:bottom w:val="dotted" w:sz="4" w:space="0" w:color="auto"/>
              <w:right w:val="nil"/>
            </w:tcBorders>
            <w:shd w:val="clear" w:color="auto" w:fill="auto"/>
            <w:noWrap/>
            <w:vAlign w:val="bottom"/>
            <w:hideMark/>
          </w:tcPr>
          <w:p w14:paraId="704DA9CC" w14:textId="77777777" w:rsidR="00FA6759" w:rsidRPr="00A75AFD" w:rsidRDefault="00FA6759" w:rsidP="00FA6759">
            <w:pPr>
              <w:spacing w:after="0" w:line="240" w:lineRule="auto"/>
              <w:jc w:val="center"/>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04230</w:t>
            </w:r>
          </w:p>
        </w:tc>
        <w:tc>
          <w:tcPr>
            <w:tcW w:w="2294" w:type="pct"/>
            <w:tcBorders>
              <w:top w:val="nil"/>
              <w:left w:val="single" w:sz="4" w:space="0" w:color="auto"/>
              <w:bottom w:val="dotted" w:sz="4" w:space="0" w:color="auto"/>
              <w:right w:val="single" w:sz="4" w:space="0" w:color="auto"/>
            </w:tcBorders>
            <w:shd w:val="clear" w:color="auto" w:fill="auto"/>
            <w:noWrap/>
            <w:vAlign w:val="bottom"/>
            <w:hideMark/>
          </w:tcPr>
          <w:p w14:paraId="6E77E34E" w14:textId="371C7735" w:rsidR="00FA6759" w:rsidRPr="00A75AFD" w:rsidRDefault="003A7228" w:rsidP="00FA6759">
            <w:pPr>
              <w:spacing w:after="0" w:line="240" w:lineRule="auto"/>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Mbështetje për peshkimin</w:t>
            </w:r>
          </w:p>
        </w:tc>
        <w:tc>
          <w:tcPr>
            <w:tcW w:w="475" w:type="pct"/>
            <w:tcBorders>
              <w:top w:val="nil"/>
              <w:left w:val="nil"/>
              <w:bottom w:val="dotted" w:sz="4" w:space="0" w:color="auto"/>
              <w:right w:val="single" w:sz="4" w:space="0" w:color="auto"/>
            </w:tcBorders>
            <w:shd w:val="clear" w:color="000000" w:fill="FFFFFF"/>
            <w:noWrap/>
            <w:vAlign w:val="bottom"/>
            <w:hideMark/>
          </w:tcPr>
          <w:p w14:paraId="08580C45"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215,664</w:t>
            </w:r>
          </w:p>
        </w:tc>
        <w:tc>
          <w:tcPr>
            <w:tcW w:w="530" w:type="pct"/>
            <w:tcBorders>
              <w:top w:val="nil"/>
              <w:left w:val="nil"/>
              <w:bottom w:val="dotted" w:sz="4" w:space="0" w:color="auto"/>
              <w:right w:val="dashed" w:sz="4" w:space="0" w:color="auto"/>
            </w:tcBorders>
            <w:shd w:val="clear" w:color="000000" w:fill="FFFFFF"/>
            <w:noWrap/>
            <w:vAlign w:val="bottom"/>
            <w:hideMark/>
          </w:tcPr>
          <w:p w14:paraId="34DB59F5"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100,000</w:t>
            </w:r>
          </w:p>
        </w:tc>
        <w:tc>
          <w:tcPr>
            <w:tcW w:w="419" w:type="pct"/>
            <w:tcBorders>
              <w:top w:val="nil"/>
              <w:left w:val="nil"/>
              <w:bottom w:val="dotted" w:sz="4" w:space="0" w:color="auto"/>
              <w:right w:val="dashed" w:sz="4" w:space="0" w:color="auto"/>
            </w:tcBorders>
            <w:shd w:val="clear" w:color="000000" w:fill="FFFFFF"/>
            <w:noWrap/>
            <w:vAlign w:val="bottom"/>
            <w:hideMark/>
          </w:tcPr>
          <w:p w14:paraId="5E16C9E5"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253,423</w:t>
            </w:r>
          </w:p>
        </w:tc>
        <w:tc>
          <w:tcPr>
            <w:tcW w:w="467" w:type="pct"/>
            <w:tcBorders>
              <w:top w:val="nil"/>
              <w:left w:val="nil"/>
              <w:bottom w:val="dotted" w:sz="4" w:space="0" w:color="auto"/>
              <w:right w:val="single" w:sz="4" w:space="0" w:color="auto"/>
            </w:tcBorders>
            <w:shd w:val="clear" w:color="000000" w:fill="FFFFFF"/>
            <w:noWrap/>
            <w:vAlign w:val="bottom"/>
            <w:hideMark/>
          </w:tcPr>
          <w:p w14:paraId="2B4C3161"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353,423</w:t>
            </w:r>
          </w:p>
        </w:tc>
        <w:tc>
          <w:tcPr>
            <w:tcW w:w="554" w:type="pct"/>
            <w:tcBorders>
              <w:top w:val="nil"/>
              <w:left w:val="nil"/>
              <w:bottom w:val="dotted" w:sz="4" w:space="0" w:color="auto"/>
              <w:right w:val="single" w:sz="8" w:space="0" w:color="auto"/>
            </w:tcBorders>
            <w:shd w:val="clear" w:color="000000" w:fill="FFFFFF"/>
            <w:noWrap/>
            <w:vAlign w:val="bottom"/>
            <w:hideMark/>
          </w:tcPr>
          <w:p w14:paraId="250F3241"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569,087</w:t>
            </w:r>
          </w:p>
        </w:tc>
      </w:tr>
      <w:tr w:rsidR="00A75AFD" w:rsidRPr="00A75AFD" w14:paraId="6ED9B819" w14:textId="77777777" w:rsidTr="00FA6759">
        <w:trPr>
          <w:trHeight w:val="180"/>
          <w:jc w:val="center"/>
        </w:trPr>
        <w:tc>
          <w:tcPr>
            <w:tcW w:w="261" w:type="pct"/>
            <w:tcBorders>
              <w:top w:val="single" w:sz="4" w:space="0" w:color="auto"/>
              <w:left w:val="double" w:sz="6" w:space="0" w:color="auto"/>
              <w:bottom w:val="dotted" w:sz="4" w:space="0" w:color="auto"/>
              <w:right w:val="nil"/>
            </w:tcBorders>
            <w:shd w:val="clear" w:color="auto" w:fill="auto"/>
            <w:vAlign w:val="bottom"/>
            <w:hideMark/>
          </w:tcPr>
          <w:p w14:paraId="66260F67" w14:textId="77777777" w:rsidR="00FA6759" w:rsidRPr="00A75AFD" w:rsidRDefault="00FA6759" w:rsidP="00FA6759">
            <w:pPr>
              <w:spacing w:after="0" w:line="240" w:lineRule="auto"/>
              <w:jc w:val="center"/>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6</w:t>
            </w:r>
          </w:p>
        </w:tc>
        <w:tc>
          <w:tcPr>
            <w:tcW w:w="2294" w:type="pct"/>
            <w:tcBorders>
              <w:top w:val="single" w:sz="4" w:space="0" w:color="auto"/>
              <w:left w:val="single" w:sz="4" w:space="0" w:color="auto"/>
              <w:bottom w:val="dotted" w:sz="4" w:space="0" w:color="auto"/>
              <w:right w:val="single" w:sz="4" w:space="0" w:color="auto"/>
            </w:tcBorders>
            <w:shd w:val="clear" w:color="auto" w:fill="auto"/>
            <w:vAlign w:val="bottom"/>
            <w:hideMark/>
          </w:tcPr>
          <w:p w14:paraId="5D29E1DF" w14:textId="77777777" w:rsidR="00FA6759" w:rsidRPr="00A75AFD" w:rsidRDefault="00FA6759" w:rsidP="00FA6759">
            <w:pPr>
              <w:spacing w:after="0" w:line="240" w:lineRule="auto"/>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 xml:space="preserve">Ministria e </w:t>
            </w:r>
            <w:proofErr w:type="spellStart"/>
            <w:r w:rsidRPr="00A75AFD">
              <w:rPr>
                <w:rFonts w:ascii="Garamond" w:eastAsia="Times New Roman" w:hAnsi="Garamond" w:cs="Arial"/>
                <w:b/>
                <w:bCs/>
                <w:sz w:val="14"/>
                <w:szCs w:val="14"/>
                <w:lang w:eastAsia="sq-AL"/>
              </w:rPr>
              <w:t>Infrastruktures</w:t>
            </w:r>
            <w:proofErr w:type="spellEnd"/>
            <w:r w:rsidRPr="00A75AFD">
              <w:rPr>
                <w:rFonts w:ascii="Garamond" w:eastAsia="Times New Roman" w:hAnsi="Garamond" w:cs="Arial"/>
                <w:b/>
                <w:bCs/>
                <w:sz w:val="14"/>
                <w:szCs w:val="14"/>
                <w:lang w:eastAsia="sq-AL"/>
              </w:rPr>
              <w:t xml:space="preserve"> dhe </w:t>
            </w:r>
            <w:proofErr w:type="spellStart"/>
            <w:r w:rsidRPr="00A75AFD">
              <w:rPr>
                <w:rFonts w:ascii="Garamond" w:eastAsia="Times New Roman" w:hAnsi="Garamond" w:cs="Arial"/>
                <w:b/>
                <w:bCs/>
                <w:sz w:val="14"/>
                <w:szCs w:val="14"/>
                <w:lang w:eastAsia="sq-AL"/>
              </w:rPr>
              <w:t>Energjise</w:t>
            </w:r>
            <w:proofErr w:type="spellEnd"/>
          </w:p>
        </w:tc>
        <w:tc>
          <w:tcPr>
            <w:tcW w:w="475" w:type="pct"/>
            <w:tcBorders>
              <w:top w:val="single" w:sz="4" w:space="0" w:color="auto"/>
              <w:left w:val="nil"/>
              <w:bottom w:val="dotted" w:sz="4" w:space="0" w:color="auto"/>
              <w:right w:val="single" w:sz="4" w:space="0" w:color="auto"/>
            </w:tcBorders>
            <w:shd w:val="clear" w:color="000000" w:fill="FFFFFF"/>
            <w:noWrap/>
            <w:vAlign w:val="bottom"/>
            <w:hideMark/>
          </w:tcPr>
          <w:p w14:paraId="2ACB00BA" w14:textId="77777777" w:rsidR="00FA6759" w:rsidRPr="00A75AFD" w:rsidRDefault="00FA6759" w:rsidP="00FA6759">
            <w:pPr>
              <w:spacing w:after="0" w:line="240" w:lineRule="auto"/>
              <w:jc w:val="right"/>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7,076,047</w:t>
            </w:r>
          </w:p>
        </w:tc>
        <w:tc>
          <w:tcPr>
            <w:tcW w:w="530" w:type="pct"/>
            <w:tcBorders>
              <w:top w:val="single" w:sz="4" w:space="0" w:color="auto"/>
              <w:left w:val="nil"/>
              <w:bottom w:val="dotted" w:sz="4" w:space="0" w:color="auto"/>
              <w:right w:val="dashed" w:sz="4" w:space="0" w:color="auto"/>
            </w:tcBorders>
            <w:shd w:val="clear" w:color="000000" w:fill="FFFFFF"/>
            <w:noWrap/>
            <w:vAlign w:val="bottom"/>
            <w:hideMark/>
          </w:tcPr>
          <w:p w14:paraId="48E7BBCF" w14:textId="77777777" w:rsidR="00FA6759" w:rsidRPr="00A75AFD" w:rsidRDefault="00FA6759" w:rsidP="00FA6759">
            <w:pPr>
              <w:spacing w:after="0" w:line="240" w:lineRule="auto"/>
              <w:jc w:val="right"/>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56,187,980</w:t>
            </w:r>
          </w:p>
        </w:tc>
        <w:tc>
          <w:tcPr>
            <w:tcW w:w="419" w:type="pct"/>
            <w:tcBorders>
              <w:top w:val="single" w:sz="4" w:space="0" w:color="auto"/>
              <w:left w:val="single" w:sz="4" w:space="0" w:color="auto"/>
              <w:bottom w:val="dotted" w:sz="4" w:space="0" w:color="auto"/>
              <w:right w:val="dashed" w:sz="4" w:space="0" w:color="auto"/>
            </w:tcBorders>
            <w:shd w:val="clear" w:color="000000" w:fill="FFFFFF"/>
            <w:noWrap/>
            <w:vAlign w:val="bottom"/>
            <w:hideMark/>
          </w:tcPr>
          <w:p w14:paraId="7D1CBEAD" w14:textId="77777777" w:rsidR="00FA6759" w:rsidRPr="00A75AFD" w:rsidRDefault="00FA6759" w:rsidP="00FA6759">
            <w:pPr>
              <w:spacing w:after="0" w:line="240" w:lineRule="auto"/>
              <w:jc w:val="right"/>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14,040,439</w:t>
            </w:r>
          </w:p>
        </w:tc>
        <w:tc>
          <w:tcPr>
            <w:tcW w:w="467" w:type="pct"/>
            <w:tcBorders>
              <w:top w:val="single" w:sz="4" w:space="0" w:color="auto"/>
              <w:left w:val="nil"/>
              <w:bottom w:val="dotted" w:sz="4" w:space="0" w:color="auto"/>
              <w:right w:val="single" w:sz="4" w:space="0" w:color="auto"/>
            </w:tcBorders>
            <w:shd w:val="clear" w:color="000000" w:fill="FFFFFF"/>
            <w:noWrap/>
            <w:vAlign w:val="bottom"/>
            <w:hideMark/>
          </w:tcPr>
          <w:p w14:paraId="52CBE1D1" w14:textId="77777777" w:rsidR="00FA6759" w:rsidRPr="00A75AFD" w:rsidRDefault="00FA6759" w:rsidP="00FA6759">
            <w:pPr>
              <w:spacing w:after="0" w:line="240" w:lineRule="auto"/>
              <w:jc w:val="right"/>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70,228,419</w:t>
            </w:r>
          </w:p>
        </w:tc>
        <w:tc>
          <w:tcPr>
            <w:tcW w:w="554" w:type="pct"/>
            <w:tcBorders>
              <w:top w:val="single" w:sz="4" w:space="0" w:color="auto"/>
              <w:left w:val="nil"/>
              <w:bottom w:val="dotted" w:sz="4" w:space="0" w:color="auto"/>
              <w:right w:val="single" w:sz="8" w:space="0" w:color="auto"/>
            </w:tcBorders>
            <w:shd w:val="clear" w:color="000000" w:fill="FFFFFF"/>
            <w:noWrap/>
            <w:vAlign w:val="bottom"/>
            <w:hideMark/>
          </w:tcPr>
          <w:p w14:paraId="72A2E936" w14:textId="77777777" w:rsidR="00FA6759" w:rsidRPr="00A75AFD" w:rsidRDefault="00FA6759" w:rsidP="00FA6759">
            <w:pPr>
              <w:spacing w:after="0" w:line="240" w:lineRule="auto"/>
              <w:jc w:val="right"/>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77,304,466</w:t>
            </w:r>
          </w:p>
        </w:tc>
      </w:tr>
      <w:tr w:rsidR="00A75AFD" w:rsidRPr="00A75AFD" w14:paraId="78C7961F" w14:textId="77777777" w:rsidTr="00FA6759">
        <w:trPr>
          <w:trHeight w:val="180"/>
          <w:jc w:val="center"/>
        </w:trPr>
        <w:tc>
          <w:tcPr>
            <w:tcW w:w="261" w:type="pct"/>
            <w:tcBorders>
              <w:top w:val="nil"/>
              <w:left w:val="double" w:sz="6" w:space="0" w:color="auto"/>
              <w:bottom w:val="dotted" w:sz="4" w:space="0" w:color="auto"/>
              <w:right w:val="nil"/>
            </w:tcBorders>
            <w:shd w:val="clear" w:color="auto" w:fill="auto"/>
            <w:noWrap/>
            <w:vAlign w:val="bottom"/>
            <w:hideMark/>
          </w:tcPr>
          <w:p w14:paraId="31787E1C" w14:textId="77777777" w:rsidR="00FA6759" w:rsidRPr="00A75AFD" w:rsidRDefault="00FA6759" w:rsidP="00FA6759">
            <w:pPr>
              <w:spacing w:after="0" w:line="240" w:lineRule="auto"/>
              <w:jc w:val="center"/>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01110</w:t>
            </w:r>
          </w:p>
        </w:tc>
        <w:tc>
          <w:tcPr>
            <w:tcW w:w="2294" w:type="pct"/>
            <w:tcBorders>
              <w:top w:val="nil"/>
              <w:left w:val="single" w:sz="4" w:space="0" w:color="auto"/>
              <w:bottom w:val="dotted" w:sz="4" w:space="0" w:color="auto"/>
              <w:right w:val="single" w:sz="4" w:space="0" w:color="auto"/>
            </w:tcBorders>
            <w:shd w:val="clear" w:color="auto" w:fill="auto"/>
            <w:noWrap/>
            <w:vAlign w:val="bottom"/>
            <w:hideMark/>
          </w:tcPr>
          <w:p w14:paraId="768AC8B7" w14:textId="15FA0E5D" w:rsidR="00FA6759" w:rsidRPr="00A75AFD" w:rsidRDefault="00C64261" w:rsidP="00FA6759">
            <w:pPr>
              <w:spacing w:after="0" w:line="240" w:lineRule="auto"/>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Planifikimi, menaxhimi dhe administrimi</w:t>
            </w:r>
          </w:p>
        </w:tc>
        <w:tc>
          <w:tcPr>
            <w:tcW w:w="475" w:type="pct"/>
            <w:tcBorders>
              <w:top w:val="nil"/>
              <w:left w:val="nil"/>
              <w:bottom w:val="dotted" w:sz="4" w:space="0" w:color="auto"/>
              <w:right w:val="single" w:sz="4" w:space="0" w:color="auto"/>
            </w:tcBorders>
            <w:shd w:val="clear" w:color="000000" w:fill="FFFFFF"/>
            <w:noWrap/>
            <w:vAlign w:val="bottom"/>
            <w:hideMark/>
          </w:tcPr>
          <w:p w14:paraId="45431ECC"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740,244</w:t>
            </w:r>
          </w:p>
        </w:tc>
        <w:tc>
          <w:tcPr>
            <w:tcW w:w="530" w:type="pct"/>
            <w:tcBorders>
              <w:top w:val="nil"/>
              <w:left w:val="nil"/>
              <w:bottom w:val="dotted" w:sz="4" w:space="0" w:color="auto"/>
              <w:right w:val="dashed" w:sz="4" w:space="0" w:color="auto"/>
            </w:tcBorders>
            <w:shd w:val="clear" w:color="000000" w:fill="FFFFFF"/>
            <w:noWrap/>
            <w:vAlign w:val="bottom"/>
            <w:hideMark/>
          </w:tcPr>
          <w:p w14:paraId="3B015DF0"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13,000</w:t>
            </w:r>
          </w:p>
        </w:tc>
        <w:tc>
          <w:tcPr>
            <w:tcW w:w="419" w:type="pct"/>
            <w:tcBorders>
              <w:top w:val="nil"/>
              <w:left w:val="nil"/>
              <w:bottom w:val="dotted" w:sz="4" w:space="0" w:color="auto"/>
              <w:right w:val="dashed" w:sz="4" w:space="0" w:color="auto"/>
            </w:tcBorders>
            <w:shd w:val="clear" w:color="000000" w:fill="FFFFFF"/>
            <w:noWrap/>
            <w:vAlign w:val="bottom"/>
            <w:hideMark/>
          </w:tcPr>
          <w:p w14:paraId="3E7D9442" w14:textId="77777777" w:rsidR="00FA6759" w:rsidRPr="00A75AFD" w:rsidRDefault="00FA6759" w:rsidP="00FA6759">
            <w:pPr>
              <w:spacing w:after="0" w:line="240" w:lineRule="auto"/>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 </w:t>
            </w:r>
          </w:p>
        </w:tc>
        <w:tc>
          <w:tcPr>
            <w:tcW w:w="467" w:type="pct"/>
            <w:tcBorders>
              <w:top w:val="nil"/>
              <w:left w:val="nil"/>
              <w:bottom w:val="dotted" w:sz="4" w:space="0" w:color="auto"/>
              <w:right w:val="single" w:sz="4" w:space="0" w:color="auto"/>
            </w:tcBorders>
            <w:shd w:val="clear" w:color="000000" w:fill="FFFFFF"/>
            <w:noWrap/>
            <w:vAlign w:val="bottom"/>
            <w:hideMark/>
          </w:tcPr>
          <w:p w14:paraId="72AD7A2C"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13,000</w:t>
            </w:r>
          </w:p>
        </w:tc>
        <w:tc>
          <w:tcPr>
            <w:tcW w:w="554" w:type="pct"/>
            <w:tcBorders>
              <w:top w:val="nil"/>
              <w:left w:val="nil"/>
              <w:bottom w:val="dotted" w:sz="4" w:space="0" w:color="auto"/>
              <w:right w:val="single" w:sz="8" w:space="0" w:color="auto"/>
            </w:tcBorders>
            <w:shd w:val="clear" w:color="000000" w:fill="FFFFFF"/>
            <w:noWrap/>
            <w:vAlign w:val="bottom"/>
            <w:hideMark/>
          </w:tcPr>
          <w:p w14:paraId="0434CDCB"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753,244</w:t>
            </w:r>
          </w:p>
        </w:tc>
      </w:tr>
      <w:tr w:rsidR="00A75AFD" w:rsidRPr="00A75AFD" w14:paraId="6AD2F63D" w14:textId="77777777" w:rsidTr="00FA6759">
        <w:trPr>
          <w:trHeight w:val="180"/>
          <w:jc w:val="center"/>
        </w:trPr>
        <w:tc>
          <w:tcPr>
            <w:tcW w:w="261" w:type="pct"/>
            <w:tcBorders>
              <w:top w:val="nil"/>
              <w:left w:val="double" w:sz="6" w:space="0" w:color="auto"/>
              <w:bottom w:val="dotted" w:sz="4" w:space="0" w:color="auto"/>
              <w:right w:val="nil"/>
            </w:tcBorders>
            <w:shd w:val="clear" w:color="auto" w:fill="auto"/>
            <w:noWrap/>
            <w:vAlign w:val="bottom"/>
            <w:hideMark/>
          </w:tcPr>
          <w:p w14:paraId="1BD71801" w14:textId="77777777" w:rsidR="00FA6759" w:rsidRPr="00A75AFD" w:rsidRDefault="00FA6759" w:rsidP="00FA6759">
            <w:pPr>
              <w:spacing w:after="0" w:line="240" w:lineRule="auto"/>
              <w:jc w:val="center"/>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04520</w:t>
            </w:r>
          </w:p>
        </w:tc>
        <w:tc>
          <w:tcPr>
            <w:tcW w:w="2294" w:type="pct"/>
            <w:tcBorders>
              <w:top w:val="nil"/>
              <w:left w:val="single" w:sz="4" w:space="0" w:color="auto"/>
              <w:bottom w:val="dotted" w:sz="4" w:space="0" w:color="auto"/>
              <w:right w:val="single" w:sz="4" w:space="0" w:color="auto"/>
            </w:tcBorders>
            <w:shd w:val="clear" w:color="auto" w:fill="auto"/>
            <w:noWrap/>
            <w:vAlign w:val="bottom"/>
            <w:hideMark/>
          </w:tcPr>
          <w:p w14:paraId="25C091D7" w14:textId="77777777" w:rsidR="00FA6759" w:rsidRPr="00A75AFD" w:rsidRDefault="00FA6759" w:rsidP="00FA6759">
            <w:pPr>
              <w:spacing w:after="0" w:line="240" w:lineRule="auto"/>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Transporti rrugor</w:t>
            </w:r>
          </w:p>
        </w:tc>
        <w:tc>
          <w:tcPr>
            <w:tcW w:w="475" w:type="pct"/>
            <w:tcBorders>
              <w:top w:val="nil"/>
              <w:left w:val="nil"/>
              <w:bottom w:val="dotted" w:sz="4" w:space="0" w:color="auto"/>
              <w:right w:val="single" w:sz="4" w:space="0" w:color="auto"/>
            </w:tcBorders>
            <w:shd w:val="clear" w:color="000000" w:fill="FFFFFF"/>
            <w:noWrap/>
            <w:vAlign w:val="bottom"/>
            <w:hideMark/>
          </w:tcPr>
          <w:p w14:paraId="67A7B6C6"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4,160,122</w:t>
            </w:r>
          </w:p>
        </w:tc>
        <w:tc>
          <w:tcPr>
            <w:tcW w:w="530" w:type="pct"/>
            <w:tcBorders>
              <w:top w:val="nil"/>
              <w:left w:val="nil"/>
              <w:bottom w:val="dotted" w:sz="4" w:space="0" w:color="auto"/>
              <w:right w:val="dashed" w:sz="4" w:space="0" w:color="auto"/>
            </w:tcBorders>
            <w:shd w:val="clear" w:color="000000" w:fill="FFFFFF"/>
            <w:noWrap/>
            <w:vAlign w:val="bottom"/>
            <w:hideMark/>
          </w:tcPr>
          <w:p w14:paraId="281BC9AF"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27,827,767</w:t>
            </w:r>
          </w:p>
        </w:tc>
        <w:tc>
          <w:tcPr>
            <w:tcW w:w="419" w:type="pct"/>
            <w:tcBorders>
              <w:top w:val="nil"/>
              <w:left w:val="nil"/>
              <w:bottom w:val="dotted" w:sz="4" w:space="0" w:color="auto"/>
              <w:right w:val="dashed" w:sz="4" w:space="0" w:color="auto"/>
            </w:tcBorders>
            <w:shd w:val="clear" w:color="000000" w:fill="FFFFFF"/>
            <w:noWrap/>
            <w:vAlign w:val="bottom"/>
            <w:hideMark/>
          </w:tcPr>
          <w:p w14:paraId="4D150CCD"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3,698,323</w:t>
            </w:r>
          </w:p>
        </w:tc>
        <w:tc>
          <w:tcPr>
            <w:tcW w:w="467" w:type="pct"/>
            <w:tcBorders>
              <w:top w:val="nil"/>
              <w:left w:val="nil"/>
              <w:bottom w:val="dotted" w:sz="4" w:space="0" w:color="auto"/>
              <w:right w:val="single" w:sz="4" w:space="0" w:color="auto"/>
            </w:tcBorders>
            <w:shd w:val="clear" w:color="000000" w:fill="FFFFFF"/>
            <w:noWrap/>
            <w:vAlign w:val="bottom"/>
            <w:hideMark/>
          </w:tcPr>
          <w:p w14:paraId="3B98E03A"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31,526,090</w:t>
            </w:r>
          </w:p>
        </w:tc>
        <w:tc>
          <w:tcPr>
            <w:tcW w:w="554" w:type="pct"/>
            <w:tcBorders>
              <w:top w:val="nil"/>
              <w:left w:val="nil"/>
              <w:bottom w:val="dotted" w:sz="4" w:space="0" w:color="auto"/>
              <w:right w:val="single" w:sz="8" w:space="0" w:color="auto"/>
            </w:tcBorders>
            <w:shd w:val="clear" w:color="000000" w:fill="FFFFFF"/>
            <w:noWrap/>
            <w:vAlign w:val="bottom"/>
            <w:hideMark/>
          </w:tcPr>
          <w:p w14:paraId="72DEDD0B"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35,686,212</w:t>
            </w:r>
          </w:p>
        </w:tc>
      </w:tr>
      <w:tr w:rsidR="00A75AFD" w:rsidRPr="00A75AFD" w14:paraId="24820993" w14:textId="77777777" w:rsidTr="00FA6759">
        <w:trPr>
          <w:trHeight w:val="180"/>
          <w:jc w:val="center"/>
        </w:trPr>
        <w:tc>
          <w:tcPr>
            <w:tcW w:w="261" w:type="pct"/>
            <w:tcBorders>
              <w:top w:val="nil"/>
              <w:left w:val="double" w:sz="6" w:space="0" w:color="auto"/>
              <w:bottom w:val="dotted" w:sz="4" w:space="0" w:color="auto"/>
              <w:right w:val="nil"/>
            </w:tcBorders>
            <w:shd w:val="clear" w:color="auto" w:fill="auto"/>
            <w:noWrap/>
            <w:vAlign w:val="bottom"/>
            <w:hideMark/>
          </w:tcPr>
          <w:p w14:paraId="3A3D7D1E" w14:textId="77777777" w:rsidR="00FA6759" w:rsidRPr="00A75AFD" w:rsidRDefault="00FA6759" w:rsidP="00FA6759">
            <w:pPr>
              <w:spacing w:after="0" w:line="240" w:lineRule="auto"/>
              <w:jc w:val="center"/>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04540</w:t>
            </w:r>
          </w:p>
        </w:tc>
        <w:tc>
          <w:tcPr>
            <w:tcW w:w="2294" w:type="pct"/>
            <w:tcBorders>
              <w:top w:val="nil"/>
              <w:left w:val="single" w:sz="4" w:space="0" w:color="auto"/>
              <w:bottom w:val="dotted" w:sz="4" w:space="0" w:color="auto"/>
              <w:right w:val="single" w:sz="4" w:space="0" w:color="auto"/>
            </w:tcBorders>
            <w:shd w:val="clear" w:color="auto" w:fill="auto"/>
            <w:noWrap/>
            <w:vAlign w:val="bottom"/>
            <w:hideMark/>
          </w:tcPr>
          <w:p w14:paraId="63F5C495" w14:textId="05BFC4F0" w:rsidR="00FA6759" w:rsidRPr="00A75AFD" w:rsidRDefault="00FA6759" w:rsidP="00FA6759">
            <w:pPr>
              <w:spacing w:after="0" w:line="240" w:lineRule="auto"/>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 xml:space="preserve">Transporti </w:t>
            </w:r>
            <w:r w:rsidR="007508BC" w:rsidRPr="00A75AFD">
              <w:rPr>
                <w:rFonts w:ascii="Garamond" w:eastAsia="Times New Roman" w:hAnsi="Garamond" w:cs="Arial"/>
                <w:sz w:val="14"/>
                <w:szCs w:val="14"/>
                <w:lang w:eastAsia="sq-AL"/>
              </w:rPr>
              <w:t>detar</w:t>
            </w:r>
          </w:p>
        </w:tc>
        <w:tc>
          <w:tcPr>
            <w:tcW w:w="475" w:type="pct"/>
            <w:tcBorders>
              <w:top w:val="nil"/>
              <w:left w:val="nil"/>
              <w:bottom w:val="dotted" w:sz="4" w:space="0" w:color="auto"/>
              <w:right w:val="single" w:sz="4" w:space="0" w:color="auto"/>
            </w:tcBorders>
            <w:shd w:val="clear" w:color="000000" w:fill="FFFFFF"/>
            <w:noWrap/>
            <w:vAlign w:val="bottom"/>
            <w:hideMark/>
          </w:tcPr>
          <w:p w14:paraId="66837C6A"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178,330</w:t>
            </w:r>
          </w:p>
        </w:tc>
        <w:tc>
          <w:tcPr>
            <w:tcW w:w="530" w:type="pct"/>
            <w:tcBorders>
              <w:top w:val="nil"/>
              <w:left w:val="nil"/>
              <w:bottom w:val="dotted" w:sz="4" w:space="0" w:color="auto"/>
              <w:right w:val="dashed" w:sz="4" w:space="0" w:color="auto"/>
            </w:tcBorders>
            <w:shd w:val="clear" w:color="000000" w:fill="FFFFFF"/>
            <w:noWrap/>
            <w:vAlign w:val="bottom"/>
            <w:hideMark/>
          </w:tcPr>
          <w:p w14:paraId="5D48EB1D"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14,795,000</w:t>
            </w:r>
          </w:p>
        </w:tc>
        <w:tc>
          <w:tcPr>
            <w:tcW w:w="419" w:type="pct"/>
            <w:tcBorders>
              <w:top w:val="nil"/>
              <w:left w:val="nil"/>
              <w:bottom w:val="dotted" w:sz="4" w:space="0" w:color="auto"/>
              <w:right w:val="dashed" w:sz="4" w:space="0" w:color="auto"/>
            </w:tcBorders>
            <w:shd w:val="clear" w:color="000000" w:fill="FFFFFF"/>
            <w:noWrap/>
            <w:vAlign w:val="bottom"/>
            <w:hideMark/>
          </w:tcPr>
          <w:p w14:paraId="517093FF"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10,000</w:t>
            </w:r>
          </w:p>
        </w:tc>
        <w:tc>
          <w:tcPr>
            <w:tcW w:w="467" w:type="pct"/>
            <w:tcBorders>
              <w:top w:val="nil"/>
              <w:left w:val="nil"/>
              <w:bottom w:val="dotted" w:sz="4" w:space="0" w:color="auto"/>
              <w:right w:val="single" w:sz="4" w:space="0" w:color="auto"/>
            </w:tcBorders>
            <w:shd w:val="clear" w:color="000000" w:fill="FFFFFF"/>
            <w:noWrap/>
            <w:vAlign w:val="bottom"/>
            <w:hideMark/>
          </w:tcPr>
          <w:p w14:paraId="66EA7D05"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14,805,000</w:t>
            </w:r>
          </w:p>
        </w:tc>
        <w:tc>
          <w:tcPr>
            <w:tcW w:w="554" w:type="pct"/>
            <w:tcBorders>
              <w:top w:val="nil"/>
              <w:left w:val="nil"/>
              <w:bottom w:val="dotted" w:sz="4" w:space="0" w:color="auto"/>
              <w:right w:val="single" w:sz="8" w:space="0" w:color="auto"/>
            </w:tcBorders>
            <w:shd w:val="clear" w:color="000000" w:fill="FFFFFF"/>
            <w:noWrap/>
            <w:vAlign w:val="bottom"/>
            <w:hideMark/>
          </w:tcPr>
          <w:p w14:paraId="4CCB0B6C"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14,983,330</w:t>
            </w:r>
          </w:p>
        </w:tc>
      </w:tr>
      <w:tr w:rsidR="00A75AFD" w:rsidRPr="00A75AFD" w14:paraId="12030295" w14:textId="77777777" w:rsidTr="00FA6759">
        <w:trPr>
          <w:trHeight w:val="180"/>
          <w:jc w:val="center"/>
        </w:trPr>
        <w:tc>
          <w:tcPr>
            <w:tcW w:w="261" w:type="pct"/>
            <w:tcBorders>
              <w:top w:val="nil"/>
              <w:left w:val="double" w:sz="6" w:space="0" w:color="auto"/>
              <w:bottom w:val="dotted" w:sz="4" w:space="0" w:color="auto"/>
              <w:right w:val="nil"/>
            </w:tcBorders>
            <w:shd w:val="clear" w:color="auto" w:fill="auto"/>
            <w:noWrap/>
            <w:vAlign w:val="bottom"/>
            <w:hideMark/>
          </w:tcPr>
          <w:p w14:paraId="2BB60FFD" w14:textId="77777777" w:rsidR="00FA6759" w:rsidRPr="00A75AFD" w:rsidRDefault="00FA6759" w:rsidP="00FA6759">
            <w:pPr>
              <w:spacing w:after="0" w:line="240" w:lineRule="auto"/>
              <w:jc w:val="center"/>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04550</w:t>
            </w:r>
          </w:p>
        </w:tc>
        <w:tc>
          <w:tcPr>
            <w:tcW w:w="2294" w:type="pct"/>
            <w:tcBorders>
              <w:top w:val="nil"/>
              <w:left w:val="single" w:sz="4" w:space="0" w:color="auto"/>
              <w:bottom w:val="dotted" w:sz="4" w:space="0" w:color="auto"/>
              <w:right w:val="single" w:sz="4" w:space="0" w:color="auto"/>
            </w:tcBorders>
            <w:shd w:val="clear" w:color="auto" w:fill="auto"/>
            <w:noWrap/>
            <w:vAlign w:val="bottom"/>
            <w:hideMark/>
          </w:tcPr>
          <w:p w14:paraId="0290309C" w14:textId="216160C7" w:rsidR="00FA6759" w:rsidRPr="00A75AFD" w:rsidRDefault="00FA6759" w:rsidP="00FA6759">
            <w:pPr>
              <w:spacing w:after="0" w:line="240" w:lineRule="auto"/>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 xml:space="preserve">Transporti </w:t>
            </w:r>
            <w:r w:rsidR="007508BC" w:rsidRPr="00A75AFD">
              <w:rPr>
                <w:rFonts w:ascii="Garamond" w:eastAsia="Times New Roman" w:hAnsi="Garamond" w:cs="Arial"/>
                <w:sz w:val="14"/>
                <w:szCs w:val="14"/>
                <w:lang w:eastAsia="sq-AL"/>
              </w:rPr>
              <w:t>hekurudhor</w:t>
            </w:r>
          </w:p>
        </w:tc>
        <w:tc>
          <w:tcPr>
            <w:tcW w:w="475" w:type="pct"/>
            <w:tcBorders>
              <w:top w:val="nil"/>
              <w:left w:val="nil"/>
              <w:bottom w:val="dotted" w:sz="4" w:space="0" w:color="auto"/>
              <w:right w:val="single" w:sz="4" w:space="0" w:color="auto"/>
            </w:tcBorders>
            <w:shd w:val="clear" w:color="000000" w:fill="FFFFFF"/>
            <w:noWrap/>
            <w:vAlign w:val="bottom"/>
            <w:hideMark/>
          </w:tcPr>
          <w:p w14:paraId="70A58006"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537,500</w:t>
            </w:r>
          </w:p>
        </w:tc>
        <w:tc>
          <w:tcPr>
            <w:tcW w:w="530" w:type="pct"/>
            <w:tcBorders>
              <w:top w:val="nil"/>
              <w:left w:val="nil"/>
              <w:bottom w:val="dotted" w:sz="4" w:space="0" w:color="auto"/>
              <w:right w:val="dashed" w:sz="4" w:space="0" w:color="auto"/>
            </w:tcBorders>
            <w:shd w:val="clear" w:color="000000" w:fill="FFFFFF"/>
            <w:noWrap/>
            <w:vAlign w:val="bottom"/>
            <w:hideMark/>
          </w:tcPr>
          <w:p w14:paraId="182D5E98"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550,000</w:t>
            </w:r>
          </w:p>
        </w:tc>
        <w:tc>
          <w:tcPr>
            <w:tcW w:w="419" w:type="pct"/>
            <w:tcBorders>
              <w:top w:val="nil"/>
              <w:left w:val="nil"/>
              <w:bottom w:val="dotted" w:sz="4" w:space="0" w:color="auto"/>
              <w:right w:val="dashed" w:sz="4" w:space="0" w:color="auto"/>
            </w:tcBorders>
            <w:shd w:val="clear" w:color="000000" w:fill="FFFFFF"/>
            <w:noWrap/>
            <w:vAlign w:val="bottom"/>
            <w:hideMark/>
          </w:tcPr>
          <w:p w14:paraId="1F92B3BB"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4,599,202</w:t>
            </w:r>
          </w:p>
        </w:tc>
        <w:tc>
          <w:tcPr>
            <w:tcW w:w="467" w:type="pct"/>
            <w:tcBorders>
              <w:top w:val="nil"/>
              <w:left w:val="nil"/>
              <w:bottom w:val="dotted" w:sz="4" w:space="0" w:color="auto"/>
              <w:right w:val="single" w:sz="4" w:space="0" w:color="auto"/>
            </w:tcBorders>
            <w:shd w:val="clear" w:color="000000" w:fill="FFFFFF"/>
            <w:noWrap/>
            <w:vAlign w:val="bottom"/>
            <w:hideMark/>
          </w:tcPr>
          <w:p w14:paraId="5A05BD7C"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5,149,202</w:t>
            </w:r>
          </w:p>
        </w:tc>
        <w:tc>
          <w:tcPr>
            <w:tcW w:w="554" w:type="pct"/>
            <w:tcBorders>
              <w:top w:val="nil"/>
              <w:left w:val="nil"/>
              <w:bottom w:val="dotted" w:sz="4" w:space="0" w:color="auto"/>
              <w:right w:val="single" w:sz="8" w:space="0" w:color="auto"/>
            </w:tcBorders>
            <w:shd w:val="clear" w:color="000000" w:fill="FFFFFF"/>
            <w:noWrap/>
            <w:vAlign w:val="bottom"/>
            <w:hideMark/>
          </w:tcPr>
          <w:p w14:paraId="294332DD"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5,686,702</w:t>
            </w:r>
          </w:p>
        </w:tc>
      </w:tr>
      <w:tr w:rsidR="00A75AFD" w:rsidRPr="00A75AFD" w14:paraId="132851AB" w14:textId="77777777" w:rsidTr="00FA6759">
        <w:trPr>
          <w:trHeight w:val="180"/>
          <w:jc w:val="center"/>
        </w:trPr>
        <w:tc>
          <w:tcPr>
            <w:tcW w:w="261" w:type="pct"/>
            <w:tcBorders>
              <w:top w:val="nil"/>
              <w:left w:val="double" w:sz="6" w:space="0" w:color="auto"/>
              <w:bottom w:val="dotted" w:sz="4" w:space="0" w:color="auto"/>
              <w:right w:val="nil"/>
            </w:tcBorders>
            <w:shd w:val="clear" w:color="auto" w:fill="auto"/>
            <w:noWrap/>
            <w:vAlign w:val="bottom"/>
            <w:hideMark/>
          </w:tcPr>
          <w:p w14:paraId="1886CDBF" w14:textId="77777777" w:rsidR="00FA6759" w:rsidRPr="00A75AFD" w:rsidRDefault="00FA6759" w:rsidP="00FA6759">
            <w:pPr>
              <w:spacing w:after="0" w:line="240" w:lineRule="auto"/>
              <w:jc w:val="center"/>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04560</w:t>
            </w:r>
          </w:p>
        </w:tc>
        <w:tc>
          <w:tcPr>
            <w:tcW w:w="2294" w:type="pct"/>
            <w:tcBorders>
              <w:top w:val="nil"/>
              <w:left w:val="single" w:sz="4" w:space="0" w:color="auto"/>
              <w:bottom w:val="dotted" w:sz="4" w:space="0" w:color="auto"/>
              <w:right w:val="single" w:sz="4" w:space="0" w:color="auto"/>
            </w:tcBorders>
            <w:shd w:val="clear" w:color="auto" w:fill="auto"/>
            <w:noWrap/>
            <w:vAlign w:val="bottom"/>
            <w:hideMark/>
          </w:tcPr>
          <w:p w14:paraId="068FD409" w14:textId="7B8AC073" w:rsidR="00FA6759" w:rsidRPr="00A75AFD" w:rsidRDefault="00FA6759" w:rsidP="00FA6759">
            <w:pPr>
              <w:spacing w:after="0" w:line="240" w:lineRule="auto"/>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 xml:space="preserve">Transporti </w:t>
            </w:r>
            <w:r w:rsidR="007508BC" w:rsidRPr="00A75AFD">
              <w:rPr>
                <w:rFonts w:ascii="Garamond" w:eastAsia="Times New Roman" w:hAnsi="Garamond" w:cs="Arial"/>
                <w:sz w:val="14"/>
                <w:szCs w:val="14"/>
                <w:lang w:eastAsia="sq-AL"/>
              </w:rPr>
              <w:t>ajror</w:t>
            </w:r>
          </w:p>
        </w:tc>
        <w:tc>
          <w:tcPr>
            <w:tcW w:w="475" w:type="pct"/>
            <w:tcBorders>
              <w:top w:val="nil"/>
              <w:left w:val="nil"/>
              <w:bottom w:val="dotted" w:sz="4" w:space="0" w:color="auto"/>
              <w:right w:val="single" w:sz="4" w:space="0" w:color="auto"/>
            </w:tcBorders>
            <w:shd w:val="clear" w:color="000000" w:fill="FFFFFF"/>
            <w:noWrap/>
            <w:vAlign w:val="bottom"/>
            <w:hideMark/>
          </w:tcPr>
          <w:p w14:paraId="56C600DC"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25,550</w:t>
            </w:r>
          </w:p>
        </w:tc>
        <w:tc>
          <w:tcPr>
            <w:tcW w:w="530" w:type="pct"/>
            <w:tcBorders>
              <w:top w:val="nil"/>
              <w:left w:val="nil"/>
              <w:bottom w:val="dotted" w:sz="4" w:space="0" w:color="auto"/>
              <w:right w:val="dashed" w:sz="4" w:space="0" w:color="auto"/>
            </w:tcBorders>
            <w:shd w:val="clear" w:color="000000" w:fill="FFFFFF"/>
            <w:noWrap/>
            <w:vAlign w:val="bottom"/>
            <w:hideMark/>
          </w:tcPr>
          <w:p w14:paraId="051BDC7B"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2,000</w:t>
            </w:r>
          </w:p>
        </w:tc>
        <w:tc>
          <w:tcPr>
            <w:tcW w:w="419" w:type="pct"/>
            <w:tcBorders>
              <w:top w:val="nil"/>
              <w:left w:val="nil"/>
              <w:bottom w:val="dotted" w:sz="4" w:space="0" w:color="auto"/>
              <w:right w:val="dashed" w:sz="4" w:space="0" w:color="auto"/>
            </w:tcBorders>
            <w:shd w:val="clear" w:color="000000" w:fill="FFFFFF"/>
            <w:noWrap/>
            <w:vAlign w:val="bottom"/>
            <w:hideMark/>
          </w:tcPr>
          <w:p w14:paraId="18E60505" w14:textId="77777777" w:rsidR="00FA6759" w:rsidRPr="00A75AFD" w:rsidRDefault="00FA6759" w:rsidP="00FA6759">
            <w:pPr>
              <w:spacing w:after="0" w:line="240" w:lineRule="auto"/>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 </w:t>
            </w:r>
          </w:p>
        </w:tc>
        <w:tc>
          <w:tcPr>
            <w:tcW w:w="467" w:type="pct"/>
            <w:tcBorders>
              <w:top w:val="nil"/>
              <w:left w:val="nil"/>
              <w:bottom w:val="dotted" w:sz="4" w:space="0" w:color="auto"/>
              <w:right w:val="single" w:sz="4" w:space="0" w:color="auto"/>
            </w:tcBorders>
            <w:shd w:val="clear" w:color="000000" w:fill="FFFFFF"/>
            <w:noWrap/>
            <w:vAlign w:val="bottom"/>
            <w:hideMark/>
          </w:tcPr>
          <w:p w14:paraId="4B5B5C58"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2,000</w:t>
            </w:r>
          </w:p>
        </w:tc>
        <w:tc>
          <w:tcPr>
            <w:tcW w:w="554" w:type="pct"/>
            <w:tcBorders>
              <w:top w:val="nil"/>
              <w:left w:val="nil"/>
              <w:bottom w:val="dotted" w:sz="4" w:space="0" w:color="auto"/>
              <w:right w:val="single" w:sz="8" w:space="0" w:color="auto"/>
            </w:tcBorders>
            <w:shd w:val="clear" w:color="000000" w:fill="FFFFFF"/>
            <w:noWrap/>
            <w:vAlign w:val="bottom"/>
            <w:hideMark/>
          </w:tcPr>
          <w:p w14:paraId="0AF27968"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27,550</w:t>
            </w:r>
          </w:p>
        </w:tc>
      </w:tr>
      <w:tr w:rsidR="00A75AFD" w:rsidRPr="00A75AFD" w14:paraId="37D01992" w14:textId="77777777" w:rsidTr="00FA6759">
        <w:trPr>
          <w:trHeight w:val="180"/>
          <w:jc w:val="center"/>
        </w:trPr>
        <w:tc>
          <w:tcPr>
            <w:tcW w:w="261" w:type="pct"/>
            <w:tcBorders>
              <w:top w:val="nil"/>
              <w:left w:val="double" w:sz="6" w:space="0" w:color="auto"/>
              <w:bottom w:val="dotted" w:sz="4" w:space="0" w:color="auto"/>
              <w:right w:val="nil"/>
            </w:tcBorders>
            <w:shd w:val="clear" w:color="auto" w:fill="auto"/>
            <w:noWrap/>
            <w:vAlign w:val="bottom"/>
            <w:hideMark/>
          </w:tcPr>
          <w:p w14:paraId="0CD1BA28" w14:textId="77777777" w:rsidR="00FA6759" w:rsidRPr="00A75AFD" w:rsidRDefault="00FA6759" w:rsidP="00FA6759">
            <w:pPr>
              <w:spacing w:after="0" w:line="240" w:lineRule="auto"/>
              <w:jc w:val="center"/>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04610</w:t>
            </w:r>
          </w:p>
        </w:tc>
        <w:tc>
          <w:tcPr>
            <w:tcW w:w="2294" w:type="pct"/>
            <w:tcBorders>
              <w:top w:val="nil"/>
              <w:left w:val="single" w:sz="4" w:space="0" w:color="auto"/>
              <w:bottom w:val="dotted" w:sz="4" w:space="0" w:color="auto"/>
              <w:right w:val="single" w:sz="4" w:space="0" w:color="auto"/>
            </w:tcBorders>
            <w:shd w:val="clear" w:color="auto" w:fill="auto"/>
            <w:noWrap/>
            <w:vAlign w:val="bottom"/>
            <w:hideMark/>
          </w:tcPr>
          <w:p w14:paraId="64DF4A60" w14:textId="77777777" w:rsidR="00FA6759" w:rsidRPr="00A75AFD" w:rsidRDefault="00FA6759" w:rsidP="00FA6759">
            <w:pPr>
              <w:spacing w:after="0" w:line="240" w:lineRule="auto"/>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Mbështetje për rrjetet e komunikacionit</w:t>
            </w:r>
          </w:p>
        </w:tc>
        <w:tc>
          <w:tcPr>
            <w:tcW w:w="475" w:type="pct"/>
            <w:tcBorders>
              <w:top w:val="nil"/>
              <w:left w:val="nil"/>
              <w:bottom w:val="dotted" w:sz="4" w:space="0" w:color="auto"/>
              <w:right w:val="single" w:sz="4" w:space="0" w:color="auto"/>
            </w:tcBorders>
            <w:shd w:val="clear" w:color="000000" w:fill="FFFFFF"/>
            <w:noWrap/>
            <w:vAlign w:val="bottom"/>
            <w:hideMark/>
          </w:tcPr>
          <w:p w14:paraId="65352767"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0</w:t>
            </w:r>
          </w:p>
        </w:tc>
        <w:tc>
          <w:tcPr>
            <w:tcW w:w="530" w:type="pct"/>
            <w:tcBorders>
              <w:top w:val="nil"/>
              <w:left w:val="nil"/>
              <w:bottom w:val="dotted" w:sz="4" w:space="0" w:color="auto"/>
              <w:right w:val="dashed" w:sz="4" w:space="0" w:color="auto"/>
            </w:tcBorders>
            <w:shd w:val="clear" w:color="000000" w:fill="FFFFFF"/>
            <w:noWrap/>
            <w:vAlign w:val="bottom"/>
            <w:hideMark/>
          </w:tcPr>
          <w:p w14:paraId="43359527"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50,000</w:t>
            </w:r>
          </w:p>
        </w:tc>
        <w:tc>
          <w:tcPr>
            <w:tcW w:w="419" w:type="pct"/>
            <w:tcBorders>
              <w:top w:val="nil"/>
              <w:left w:val="nil"/>
              <w:bottom w:val="dotted" w:sz="4" w:space="0" w:color="auto"/>
              <w:right w:val="dashed" w:sz="4" w:space="0" w:color="auto"/>
            </w:tcBorders>
            <w:shd w:val="clear" w:color="000000" w:fill="FFFFFF"/>
            <w:noWrap/>
            <w:vAlign w:val="bottom"/>
            <w:hideMark/>
          </w:tcPr>
          <w:p w14:paraId="79A7C0DF"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20,000</w:t>
            </w:r>
          </w:p>
        </w:tc>
        <w:tc>
          <w:tcPr>
            <w:tcW w:w="467" w:type="pct"/>
            <w:tcBorders>
              <w:top w:val="nil"/>
              <w:left w:val="nil"/>
              <w:bottom w:val="dotted" w:sz="4" w:space="0" w:color="auto"/>
              <w:right w:val="single" w:sz="4" w:space="0" w:color="auto"/>
            </w:tcBorders>
            <w:shd w:val="clear" w:color="000000" w:fill="FFFFFF"/>
            <w:noWrap/>
            <w:vAlign w:val="bottom"/>
            <w:hideMark/>
          </w:tcPr>
          <w:p w14:paraId="339F24B2"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70,000</w:t>
            </w:r>
          </w:p>
        </w:tc>
        <w:tc>
          <w:tcPr>
            <w:tcW w:w="554" w:type="pct"/>
            <w:tcBorders>
              <w:top w:val="nil"/>
              <w:left w:val="nil"/>
              <w:bottom w:val="dotted" w:sz="4" w:space="0" w:color="auto"/>
              <w:right w:val="single" w:sz="8" w:space="0" w:color="auto"/>
            </w:tcBorders>
            <w:shd w:val="clear" w:color="000000" w:fill="FFFFFF"/>
            <w:noWrap/>
            <w:vAlign w:val="bottom"/>
            <w:hideMark/>
          </w:tcPr>
          <w:p w14:paraId="7B4F99E6"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70,000</w:t>
            </w:r>
          </w:p>
        </w:tc>
      </w:tr>
      <w:tr w:rsidR="00A75AFD" w:rsidRPr="00A75AFD" w14:paraId="5C4553B5" w14:textId="77777777" w:rsidTr="00FA6759">
        <w:trPr>
          <w:trHeight w:val="180"/>
          <w:jc w:val="center"/>
        </w:trPr>
        <w:tc>
          <w:tcPr>
            <w:tcW w:w="261" w:type="pct"/>
            <w:tcBorders>
              <w:top w:val="nil"/>
              <w:left w:val="double" w:sz="6" w:space="0" w:color="auto"/>
              <w:bottom w:val="dotted" w:sz="4" w:space="0" w:color="auto"/>
              <w:right w:val="nil"/>
            </w:tcBorders>
            <w:shd w:val="clear" w:color="auto" w:fill="auto"/>
            <w:noWrap/>
            <w:vAlign w:val="bottom"/>
            <w:hideMark/>
          </w:tcPr>
          <w:p w14:paraId="4571CA2F" w14:textId="77777777" w:rsidR="00FA6759" w:rsidRPr="00A75AFD" w:rsidRDefault="00FA6759" w:rsidP="00FA6759">
            <w:pPr>
              <w:spacing w:after="0" w:line="240" w:lineRule="auto"/>
              <w:jc w:val="center"/>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06370</w:t>
            </w:r>
          </w:p>
        </w:tc>
        <w:tc>
          <w:tcPr>
            <w:tcW w:w="2294" w:type="pct"/>
            <w:tcBorders>
              <w:top w:val="nil"/>
              <w:left w:val="single" w:sz="4" w:space="0" w:color="auto"/>
              <w:bottom w:val="dotted" w:sz="4" w:space="0" w:color="auto"/>
              <w:right w:val="single" w:sz="4" w:space="0" w:color="auto"/>
            </w:tcBorders>
            <w:shd w:val="clear" w:color="auto" w:fill="auto"/>
            <w:noWrap/>
            <w:vAlign w:val="bottom"/>
            <w:hideMark/>
          </w:tcPr>
          <w:p w14:paraId="3966463D" w14:textId="5C4DCA0B" w:rsidR="00FA6759" w:rsidRPr="00A75AFD" w:rsidRDefault="00FA6759" w:rsidP="00FA6759">
            <w:pPr>
              <w:spacing w:after="0" w:line="240" w:lineRule="auto"/>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 xml:space="preserve">Furnizimi me </w:t>
            </w:r>
            <w:r w:rsidR="00C07DFA" w:rsidRPr="00A75AFD">
              <w:rPr>
                <w:rFonts w:ascii="Garamond" w:eastAsia="Times New Roman" w:hAnsi="Garamond" w:cs="Arial"/>
                <w:sz w:val="14"/>
                <w:szCs w:val="14"/>
                <w:lang w:eastAsia="sq-AL"/>
              </w:rPr>
              <w:t>ujë</w:t>
            </w:r>
            <w:r w:rsidR="007508BC" w:rsidRPr="00A75AFD">
              <w:rPr>
                <w:rFonts w:ascii="Garamond" w:eastAsia="Times New Roman" w:hAnsi="Garamond" w:cs="Arial"/>
                <w:sz w:val="14"/>
                <w:szCs w:val="14"/>
                <w:lang w:eastAsia="sq-AL"/>
              </w:rPr>
              <w:t xml:space="preserve"> dhe kanalizime</w:t>
            </w:r>
          </w:p>
        </w:tc>
        <w:tc>
          <w:tcPr>
            <w:tcW w:w="475" w:type="pct"/>
            <w:tcBorders>
              <w:top w:val="nil"/>
              <w:left w:val="nil"/>
              <w:bottom w:val="dotted" w:sz="4" w:space="0" w:color="auto"/>
              <w:right w:val="single" w:sz="4" w:space="0" w:color="auto"/>
            </w:tcBorders>
            <w:shd w:val="clear" w:color="000000" w:fill="FFFFFF"/>
            <w:noWrap/>
            <w:vAlign w:val="bottom"/>
            <w:hideMark/>
          </w:tcPr>
          <w:p w14:paraId="23A171D8"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490,470</w:t>
            </w:r>
          </w:p>
        </w:tc>
        <w:tc>
          <w:tcPr>
            <w:tcW w:w="530" w:type="pct"/>
            <w:tcBorders>
              <w:top w:val="nil"/>
              <w:left w:val="nil"/>
              <w:bottom w:val="dotted" w:sz="4" w:space="0" w:color="auto"/>
              <w:right w:val="dashed" w:sz="4" w:space="0" w:color="auto"/>
            </w:tcBorders>
            <w:shd w:val="clear" w:color="000000" w:fill="FFFFFF"/>
            <w:noWrap/>
            <w:vAlign w:val="bottom"/>
            <w:hideMark/>
          </w:tcPr>
          <w:p w14:paraId="03994397"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12,421,213</w:t>
            </w:r>
          </w:p>
        </w:tc>
        <w:tc>
          <w:tcPr>
            <w:tcW w:w="419" w:type="pct"/>
            <w:tcBorders>
              <w:top w:val="nil"/>
              <w:left w:val="nil"/>
              <w:bottom w:val="dotted" w:sz="4" w:space="0" w:color="auto"/>
              <w:right w:val="dashed" w:sz="4" w:space="0" w:color="auto"/>
            </w:tcBorders>
            <w:shd w:val="clear" w:color="000000" w:fill="FFFFFF"/>
            <w:noWrap/>
            <w:vAlign w:val="bottom"/>
            <w:hideMark/>
          </w:tcPr>
          <w:p w14:paraId="29C29C59"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2,512,914</w:t>
            </w:r>
          </w:p>
        </w:tc>
        <w:tc>
          <w:tcPr>
            <w:tcW w:w="467" w:type="pct"/>
            <w:tcBorders>
              <w:top w:val="nil"/>
              <w:left w:val="nil"/>
              <w:bottom w:val="dotted" w:sz="4" w:space="0" w:color="auto"/>
              <w:right w:val="single" w:sz="4" w:space="0" w:color="auto"/>
            </w:tcBorders>
            <w:shd w:val="clear" w:color="000000" w:fill="FFFFFF"/>
            <w:noWrap/>
            <w:vAlign w:val="bottom"/>
            <w:hideMark/>
          </w:tcPr>
          <w:p w14:paraId="29F4C76B"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14,934,127</w:t>
            </w:r>
          </w:p>
        </w:tc>
        <w:tc>
          <w:tcPr>
            <w:tcW w:w="554" w:type="pct"/>
            <w:tcBorders>
              <w:top w:val="nil"/>
              <w:left w:val="nil"/>
              <w:bottom w:val="dotted" w:sz="4" w:space="0" w:color="auto"/>
              <w:right w:val="single" w:sz="8" w:space="0" w:color="auto"/>
            </w:tcBorders>
            <w:shd w:val="clear" w:color="000000" w:fill="FFFFFF"/>
            <w:noWrap/>
            <w:vAlign w:val="bottom"/>
            <w:hideMark/>
          </w:tcPr>
          <w:p w14:paraId="2E93197B"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15,424,597</w:t>
            </w:r>
          </w:p>
        </w:tc>
      </w:tr>
      <w:tr w:rsidR="00A75AFD" w:rsidRPr="00A75AFD" w14:paraId="75F84BDF" w14:textId="77777777" w:rsidTr="00FA6759">
        <w:trPr>
          <w:trHeight w:val="180"/>
          <w:jc w:val="center"/>
        </w:trPr>
        <w:tc>
          <w:tcPr>
            <w:tcW w:w="261" w:type="pct"/>
            <w:tcBorders>
              <w:top w:val="nil"/>
              <w:left w:val="double" w:sz="6" w:space="0" w:color="auto"/>
              <w:bottom w:val="dotted" w:sz="4" w:space="0" w:color="auto"/>
              <w:right w:val="nil"/>
            </w:tcBorders>
            <w:shd w:val="clear" w:color="auto" w:fill="auto"/>
            <w:noWrap/>
            <w:vAlign w:val="bottom"/>
            <w:hideMark/>
          </w:tcPr>
          <w:p w14:paraId="6AA9204A" w14:textId="77777777" w:rsidR="00FA6759" w:rsidRPr="00A75AFD" w:rsidRDefault="00FA6759" w:rsidP="00FA6759">
            <w:pPr>
              <w:spacing w:after="0" w:line="240" w:lineRule="auto"/>
              <w:jc w:val="center"/>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04320</w:t>
            </w:r>
          </w:p>
        </w:tc>
        <w:tc>
          <w:tcPr>
            <w:tcW w:w="2294" w:type="pct"/>
            <w:tcBorders>
              <w:top w:val="nil"/>
              <w:left w:val="single" w:sz="4" w:space="0" w:color="auto"/>
              <w:bottom w:val="dotted" w:sz="4" w:space="0" w:color="auto"/>
              <w:right w:val="single" w:sz="4" w:space="0" w:color="auto"/>
            </w:tcBorders>
            <w:shd w:val="clear" w:color="auto" w:fill="auto"/>
            <w:noWrap/>
            <w:vAlign w:val="bottom"/>
            <w:hideMark/>
          </w:tcPr>
          <w:p w14:paraId="7548B968" w14:textId="68E389AF" w:rsidR="00FA6759" w:rsidRPr="00A75AFD" w:rsidRDefault="003C52E5" w:rsidP="00FA6759">
            <w:pPr>
              <w:spacing w:after="0" w:line="240" w:lineRule="auto"/>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Mbështetje për energjinë</w:t>
            </w:r>
          </w:p>
        </w:tc>
        <w:tc>
          <w:tcPr>
            <w:tcW w:w="475" w:type="pct"/>
            <w:tcBorders>
              <w:top w:val="nil"/>
              <w:left w:val="nil"/>
              <w:bottom w:val="dotted" w:sz="4" w:space="0" w:color="auto"/>
              <w:right w:val="single" w:sz="4" w:space="0" w:color="auto"/>
            </w:tcBorders>
            <w:shd w:val="clear" w:color="000000" w:fill="FFFFFF"/>
            <w:noWrap/>
            <w:vAlign w:val="bottom"/>
            <w:hideMark/>
          </w:tcPr>
          <w:p w14:paraId="01FDB4A9"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120,520</w:t>
            </w:r>
          </w:p>
        </w:tc>
        <w:tc>
          <w:tcPr>
            <w:tcW w:w="530" w:type="pct"/>
            <w:tcBorders>
              <w:top w:val="nil"/>
              <w:left w:val="nil"/>
              <w:bottom w:val="dotted" w:sz="4" w:space="0" w:color="auto"/>
              <w:right w:val="dashed" w:sz="4" w:space="0" w:color="auto"/>
            </w:tcBorders>
            <w:shd w:val="clear" w:color="000000" w:fill="FFFFFF"/>
            <w:noWrap/>
            <w:vAlign w:val="bottom"/>
            <w:hideMark/>
          </w:tcPr>
          <w:p w14:paraId="7D085DD4"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250,000</w:t>
            </w:r>
          </w:p>
        </w:tc>
        <w:tc>
          <w:tcPr>
            <w:tcW w:w="419" w:type="pct"/>
            <w:tcBorders>
              <w:top w:val="nil"/>
              <w:left w:val="nil"/>
              <w:bottom w:val="dotted" w:sz="4" w:space="0" w:color="auto"/>
              <w:right w:val="dashed" w:sz="4" w:space="0" w:color="auto"/>
            </w:tcBorders>
            <w:shd w:val="clear" w:color="000000" w:fill="FFFFFF"/>
            <w:noWrap/>
            <w:vAlign w:val="bottom"/>
            <w:hideMark/>
          </w:tcPr>
          <w:p w14:paraId="45049530"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3,200,000</w:t>
            </w:r>
          </w:p>
        </w:tc>
        <w:tc>
          <w:tcPr>
            <w:tcW w:w="467" w:type="pct"/>
            <w:tcBorders>
              <w:top w:val="nil"/>
              <w:left w:val="nil"/>
              <w:bottom w:val="dotted" w:sz="4" w:space="0" w:color="auto"/>
              <w:right w:val="single" w:sz="4" w:space="0" w:color="auto"/>
            </w:tcBorders>
            <w:shd w:val="clear" w:color="000000" w:fill="FFFFFF"/>
            <w:noWrap/>
            <w:vAlign w:val="bottom"/>
            <w:hideMark/>
          </w:tcPr>
          <w:p w14:paraId="5BDC3711"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3,450,000</w:t>
            </w:r>
          </w:p>
        </w:tc>
        <w:tc>
          <w:tcPr>
            <w:tcW w:w="554" w:type="pct"/>
            <w:tcBorders>
              <w:top w:val="nil"/>
              <w:left w:val="nil"/>
              <w:bottom w:val="dotted" w:sz="4" w:space="0" w:color="auto"/>
              <w:right w:val="single" w:sz="8" w:space="0" w:color="auto"/>
            </w:tcBorders>
            <w:shd w:val="clear" w:color="000000" w:fill="FFFFFF"/>
            <w:noWrap/>
            <w:vAlign w:val="bottom"/>
            <w:hideMark/>
          </w:tcPr>
          <w:p w14:paraId="2A395ED8"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3,570,520</w:t>
            </w:r>
          </w:p>
        </w:tc>
      </w:tr>
      <w:tr w:rsidR="00A75AFD" w:rsidRPr="00A75AFD" w14:paraId="234F3A0C" w14:textId="77777777" w:rsidTr="00FA6759">
        <w:trPr>
          <w:trHeight w:val="180"/>
          <w:jc w:val="center"/>
        </w:trPr>
        <w:tc>
          <w:tcPr>
            <w:tcW w:w="261" w:type="pct"/>
            <w:tcBorders>
              <w:top w:val="nil"/>
              <w:left w:val="double" w:sz="6" w:space="0" w:color="auto"/>
              <w:bottom w:val="dotted" w:sz="4" w:space="0" w:color="auto"/>
              <w:right w:val="nil"/>
            </w:tcBorders>
            <w:shd w:val="clear" w:color="auto" w:fill="auto"/>
            <w:noWrap/>
            <w:vAlign w:val="bottom"/>
            <w:hideMark/>
          </w:tcPr>
          <w:p w14:paraId="5183AE2F" w14:textId="77777777" w:rsidR="00FA6759" w:rsidRPr="00A75AFD" w:rsidRDefault="00FA6759" w:rsidP="00FA6759">
            <w:pPr>
              <w:spacing w:after="0" w:line="240" w:lineRule="auto"/>
              <w:jc w:val="center"/>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04430</w:t>
            </w:r>
          </w:p>
        </w:tc>
        <w:tc>
          <w:tcPr>
            <w:tcW w:w="2294" w:type="pct"/>
            <w:tcBorders>
              <w:top w:val="nil"/>
              <w:left w:val="single" w:sz="4" w:space="0" w:color="auto"/>
              <w:bottom w:val="dotted" w:sz="4" w:space="0" w:color="auto"/>
              <w:right w:val="single" w:sz="4" w:space="0" w:color="auto"/>
            </w:tcBorders>
            <w:shd w:val="clear" w:color="auto" w:fill="auto"/>
            <w:noWrap/>
            <w:vAlign w:val="bottom"/>
            <w:hideMark/>
          </w:tcPr>
          <w:p w14:paraId="43BE2ACC" w14:textId="5B7F654A" w:rsidR="00FA6759" w:rsidRPr="00A75AFD" w:rsidRDefault="003A7228" w:rsidP="00FA6759">
            <w:pPr>
              <w:spacing w:after="0" w:line="240" w:lineRule="auto"/>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 xml:space="preserve">Mbështetje për </w:t>
            </w:r>
            <w:r w:rsidR="007508BC" w:rsidRPr="00A75AFD">
              <w:rPr>
                <w:rFonts w:ascii="Garamond" w:eastAsia="Times New Roman" w:hAnsi="Garamond" w:cs="Arial"/>
                <w:sz w:val="14"/>
                <w:szCs w:val="14"/>
                <w:lang w:eastAsia="sq-AL"/>
              </w:rPr>
              <w:t xml:space="preserve">burimet natyrore </w:t>
            </w:r>
          </w:p>
        </w:tc>
        <w:tc>
          <w:tcPr>
            <w:tcW w:w="475" w:type="pct"/>
            <w:tcBorders>
              <w:top w:val="nil"/>
              <w:left w:val="nil"/>
              <w:bottom w:val="dotted" w:sz="4" w:space="0" w:color="auto"/>
              <w:right w:val="single" w:sz="4" w:space="0" w:color="auto"/>
            </w:tcBorders>
            <w:shd w:val="clear" w:color="000000" w:fill="FFFFFF"/>
            <w:noWrap/>
            <w:vAlign w:val="bottom"/>
            <w:hideMark/>
          </w:tcPr>
          <w:p w14:paraId="717CB943"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349,605</w:t>
            </w:r>
          </w:p>
        </w:tc>
        <w:tc>
          <w:tcPr>
            <w:tcW w:w="530" w:type="pct"/>
            <w:tcBorders>
              <w:top w:val="nil"/>
              <w:left w:val="nil"/>
              <w:bottom w:val="dotted" w:sz="4" w:space="0" w:color="auto"/>
              <w:right w:val="dashed" w:sz="4" w:space="0" w:color="auto"/>
            </w:tcBorders>
            <w:shd w:val="clear" w:color="000000" w:fill="FFFFFF"/>
            <w:noWrap/>
            <w:vAlign w:val="bottom"/>
            <w:hideMark/>
          </w:tcPr>
          <w:p w14:paraId="58DC216B"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97,000</w:t>
            </w:r>
          </w:p>
        </w:tc>
        <w:tc>
          <w:tcPr>
            <w:tcW w:w="419" w:type="pct"/>
            <w:tcBorders>
              <w:top w:val="nil"/>
              <w:left w:val="nil"/>
              <w:bottom w:val="dotted" w:sz="4" w:space="0" w:color="auto"/>
              <w:right w:val="dashed" w:sz="4" w:space="0" w:color="auto"/>
            </w:tcBorders>
            <w:shd w:val="clear" w:color="000000" w:fill="FFFFFF"/>
            <w:noWrap/>
            <w:vAlign w:val="bottom"/>
            <w:hideMark/>
          </w:tcPr>
          <w:p w14:paraId="0FFAFD3C" w14:textId="77777777" w:rsidR="00FA6759" w:rsidRPr="00A75AFD" w:rsidRDefault="00FA6759" w:rsidP="00FA6759">
            <w:pPr>
              <w:spacing w:after="0" w:line="240" w:lineRule="auto"/>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 </w:t>
            </w:r>
          </w:p>
        </w:tc>
        <w:tc>
          <w:tcPr>
            <w:tcW w:w="467" w:type="pct"/>
            <w:tcBorders>
              <w:top w:val="nil"/>
              <w:left w:val="nil"/>
              <w:bottom w:val="dotted" w:sz="4" w:space="0" w:color="auto"/>
              <w:right w:val="single" w:sz="4" w:space="0" w:color="auto"/>
            </w:tcBorders>
            <w:shd w:val="clear" w:color="000000" w:fill="FFFFFF"/>
            <w:noWrap/>
            <w:vAlign w:val="bottom"/>
            <w:hideMark/>
          </w:tcPr>
          <w:p w14:paraId="2AD1A7D6"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97,000</w:t>
            </w:r>
          </w:p>
        </w:tc>
        <w:tc>
          <w:tcPr>
            <w:tcW w:w="554" w:type="pct"/>
            <w:tcBorders>
              <w:top w:val="nil"/>
              <w:left w:val="nil"/>
              <w:bottom w:val="dotted" w:sz="4" w:space="0" w:color="auto"/>
              <w:right w:val="single" w:sz="8" w:space="0" w:color="auto"/>
            </w:tcBorders>
            <w:shd w:val="clear" w:color="000000" w:fill="FFFFFF"/>
            <w:noWrap/>
            <w:vAlign w:val="bottom"/>
            <w:hideMark/>
          </w:tcPr>
          <w:p w14:paraId="482089B2"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446,605</w:t>
            </w:r>
          </w:p>
        </w:tc>
      </w:tr>
      <w:tr w:rsidR="00A75AFD" w:rsidRPr="00A75AFD" w14:paraId="3CE9F1A9" w14:textId="77777777" w:rsidTr="00FA6759">
        <w:trPr>
          <w:trHeight w:val="180"/>
          <w:jc w:val="center"/>
        </w:trPr>
        <w:tc>
          <w:tcPr>
            <w:tcW w:w="261" w:type="pct"/>
            <w:tcBorders>
              <w:top w:val="nil"/>
              <w:left w:val="double" w:sz="6" w:space="0" w:color="auto"/>
              <w:bottom w:val="dotted" w:sz="4" w:space="0" w:color="auto"/>
              <w:right w:val="nil"/>
            </w:tcBorders>
            <w:shd w:val="clear" w:color="auto" w:fill="auto"/>
            <w:noWrap/>
            <w:vAlign w:val="bottom"/>
            <w:hideMark/>
          </w:tcPr>
          <w:p w14:paraId="3172A3AB" w14:textId="77777777" w:rsidR="00FA6759" w:rsidRPr="00A75AFD" w:rsidRDefault="00FA6759" w:rsidP="00FA6759">
            <w:pPr>
              <w:spacing w:after="0" w:line="240" w:lineRule="auto"/>
              <w:jc w:val="center"/>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04440</w:t>
            </w:r>
          </w:p>
        </w:tc>
        <w:tc>
          <w:tcPr>
            <w:tcW w:w="2294" w:type="pct"/>
            <w:tcBorders>
              <w:top w:val="nil"/>
              <w:left w:val="single" w:sz="4" w:space="0" w:color="auto"/>
              <w:bottom w:val="dotted" w:sz="4" w:space="0" w:color="auto"/>
              <w:right w:val="single" w:sz="4" w:space="0" w:color="auto"/>
            </w:tcBorders>
            <w:shd w:val="clear" w:color="auto" w:fill="auto"/>
            <w:noWrap/>
            <w:vAlign w:val="bottom"/>
            <w:hideMark/>
          </w:tcPr>
          <w:p w14:paraId="15FDB1A3" w14:textId="32E84745" w:rsidR="00FA6759" w:rsidRPr="00A75AFD" w:rsidRDefault="003A7228" w:rsidP="00FA6759">
            <w:pPr>
              <w:spacing w:after="0" w:line="240" w:lineRule="auto"/>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 xml:space="preserve">Mbështetje për </w:t>
            </w:r>
            <w:r w:rsidR="00C07DFA" w:rsidRPr="00A75AFD">
              <w:rPr>
                <w:rFonts w:ascii="Garamond" w:eastAsia="Times New Roman" w:hAnsi="Garamond" w:cs="Arial"/>
                <w:sz w:val="14"/>
                <w:szCs w:val="14"/>
                <w:lang w:eastAsia="sq-AL"/>
              </w:rPr>
              <w:t>industrinë</w:t>
            </w:r>
          </w:p>
        </w:tc>
        <w:tc>
          <w:tcPr>
            <w:tcW w:w="475" w:type="pct"/>
            <w:tcBorders>
              <w:top w:val="nil"/>
              <w:left w:val="nil"/>
              <w:bottom w:val="dotted" w:sz="4" w:space="0" w:color="auto"/>
              <w:right w:val="single" w:sz="4" w:space="0" w:color="auto"/>
            </w:tcBorders>
            <w:shd w:val="clear" w:color="000000" w:fill="FFFFFF"/>
            <w:noWrap/>
            <w:vAlign w:val="bottom"/>
            <w:hideMark/>
          </w:tcPr>
          <w:p w14:paraId="40947DE0"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375,733</w:t>
            </w:r>
          </w:p>
        </w:tc>
        <w:tc>
          <w:tcPr>
            <w:tcW w:w="530" w:type="pct"/>
            <w:tcBorders>
              <w:top w:val="nil"/>
              <w:left w:val="nil"/>
              <w:bottom w:val="dotted" w:sz="4" w:space="0" w:color="auto"/>
              <w:right w:val="dashed" w:sz="4" w:space="0" w:color="auto"/>
            </w:tcBorders>
            <w:shd w:val="clear" w:color="000000" w:fill="FFFFFF"/>
            <w:noWrap/>
            <w:vAlign w:val="bottom"/>
            <w:hideMark/>
          </w:tcPr>
          <w:p w14:paraId="1BADD50A"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78,000</w:t>
            </w:r>
          </w:p>
        </w:tc>
        <w:tc>
          <w:tcPr>
            <w:tcW w:w="419" w:type="pct"/>
            <w:tcBorders>
              <w:top w:val="nil"/>
              <w:left w:val="nil"/>
              <w:bottom w:val="dotted" w:sz="4" w:space="0" w:color="auto"/>
              <w:right w:val="dashed" w:sz="4" w:space="0" w:color="auto"/>
            </w:tcBorders>
            <w:shd w:val="clear" w:color="000000" w:fill="FFFFFF"/>
            <w:noWrap/>
            <w:vAlign w:val="bottom"/>
            <w:hideMark/>
          </w:tcPr>
          <w:p w14:paraId="76D2B23A" w14:textId="77777777" w:rsidR="00FA6759" w:rsidRPr="00A75AFD" w:rsidRDefault="00FA6759" w:rsidP="00FA6759">
            <w:pPr>
              <w:spacing w:after="0" w:line="240" w:lineRule="auto"/>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 </w:t>
            </w:r>
          </w:p>
        </w:tc>
        <w:tc>
          <w:tcPr>
            <w:tcW w:w="467" w:type="pct"/>
            <w:tcBorders>
              <w:top w:val="nil"/>
              <w:left w:val="nil"/>
              <w:bottom w:val="dotted" w:sz="4" w:space="0" w:color="auto"/>
              <w:right w:val="single" w:sz="4" w:space="0" w:color="auto"/>
            </w:tcBorders>
            <w:shd w:val="clear" w:color="000000" w:fill="FFFFFF"/>
            <w:noWrap/>
            <w:vAlign w:val="bottom"/>
            <w:hideMark/>
          </w:tcPr>
          <w:p w14:paraId="0C0C53DC"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78,000</w:t>
            </w:r>
          </w:p>
        </w:tc>
        <w:tc>
          <w:tcPr>
            <w:tcW w:w="554" w:type="pct"/>
            <w:tcBorders>
              <w:top w:val="nil"/>
              <w:left w:val="nil"/>
              <w:bottom w:val="dotted" w:sz="4" w:space="0" w:color="auto"/>
              <w:right w:val="single" w:sz="8" w:space="0" w:color="auto"/>
            </w:tcBorders>
            <w:shd w:val="clear" w:color="000000" w:fill="FFFFFF"/>
            <w:noWrap/>
            <w:vAlign w:val="bottom"/>
            <w:hideMark/>
          </w:tcPr>
          <w:p w14:paraId="4FF9CAE7"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453,733</w:t>
            </w:r>
          </w:p>
        </w:tc>
      </w:tr>
      <w:tr w:rsidR="00A75AFD" w:rsidRPr="00A75AFD" w14:paraId="7E3D4BF5" w14:textId="77777777" w:rsidTr="00FA6759">
        <w:trPr>
          <w:trHeight w:val="180"/>
          <w:jc w:val="center"/>
        </w:trPr>
        <w:tc>
          <w:tcPr>
            <w:tcW w:w="261" w:type="pct"/>
            <w:tcBorders>
              <w:top w:val="nil"/>
              <w:left w:val="double" w:sz="6" w:space="0" w:color="auto"/>
              <w:bottom w:val="dotted" w:sz="4" w:space="0" w:color="auto"/>
              <w:right w:val="nil"/>
            </w:tcBorders>
            <w:shd w:val="clear" w:color="auto" w:fill="auto"/>
            <w:noWrap/>
            <w:vAlign w:val="bottom"/>
            <w:hideMark/>
          </w:tcPr>
          <w:p w14:paraId="75E8AFE4" w14:textId="77777777" w:rsidR="00FA6759" w:rsidRPr="00A75AFD" w:rsidRDefault="00FA6759" w:rsidP="00FA6759">
            <w:pPr>
              <w:spacing w:after="0" w:line="240" w:lineRule="auto"/>
              <w:jc w:val="center"/>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06180</w:t>
            </w:r>
          </w:p>
        </w:tc>
        <w:tc>
          <w:tcPr>
            <w:tcW w:w="2294" w:type="pct"/>
            <w:tcBorders>
              <w:top w:val="nil"/>
              <w:left w:val="single" w:sz="4" w:space="0" w:color="auto"/>
              <w:bottom w:val="dotted" w:sz="4" w:space="0" w:color="auto"/>
              <w:right w:val="single" w:sz="4" w:space="0" w:color="auto"/>
            </w:tcBorders>
            <w:shd w:val="clear" w:color="auto" w:fill="auto"/>
            <w:noWrap/>
            <w:vAlign w:val="bottom"/>
            <w:hideMark/>
          </w:tcPr>
          <w:p w14:paraId="7AB0B350" w14:textId="23EA6C8B" w:rsidR="00FA6759" w:rsidRPr="00A75AFD" w:rsidRDefault="00FA6759" w:rsidP="00FA6759">
            <w:pPr>
              <w:spacing w:after="0" w:line="240" w:lineRule="auto"/>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 xml:space="preserve">Planifikimi </w:t>
            </w:r>
            <w:r w:rsidR="007508BC" w:rsidRPr="00A75AFD">
              <w:rPr>
                <w:rFonts w:ascii="Garamond" w:eastAsia="Times New Roman" w:hAnsi="Garamond" w:cs="Arial"/>
                <w:sz w:val="14"/>
                <w:szCs w:val="14"/>
                <w:lang w:eastAsia="sq-AL"/>
              </w:rPr>
              <w:t xml:space="preserve">urban </w:t>
            </w:r>
          </w:p>
        </w:tc>
        <w:tc>
          <w:tcPr>
            <w:tcW w:w="475" w:type="pct"/>
            <w:tcBorders>
              <w:top w:val="nil"/>
              <w:left w:val="nil"/>
              <w:bottom w:val="dotted" w:sz="4" w:space="0" w:color="auto"/>
              <w:right w:val="single" w:sz="4" w:space="0" w:color="auto"/>
            </w:tcBorders>
            <w:shd w:val="clear" w:color="000000" w:fill="FFFFFF"/>
            <w:noWrap/>
            <w:vAlign w:val="bottom"/>
            <w:hideMark/>
          </w:tcPr>
          <w:p w14:paraId="67DBFD12"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97,973</w:t>
            </w:r>
          </w:p>
        </w:tc>
        <w:tc>
          <w:tcPr>
            <w:tcW w:w="530" w:type="pct"/>
            <w:tcBorders>
              <w:top w:val="nil"/>
              <w:left w:val="nil"/>
              <w:bottom w:val="dotted" w:sz="4" w:space="0" w:color="auto"/>
              <w:right w:val="dashed" w:sz="4" w:space="0" w:color="auto"/>
            </w:tcBorders>
            <w:shd w:val="clear" w:color="000000" w:fill="FFFFFF"/>
            <w:noWrap/>
            <w:vAlign w:val="bottom"/>
            <w:hideMark/>
          </w:tcPr>
          <w:p w14:paraId="7D8882DD"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104,000</w:t>
            </w:r>
          </w:p>
        </w:tc>
        <w:tc>
          <w:tcPr>
            <w:tcW w:w="419" w:type="pct"/>
            <w:tcBorders>
              <w:top w:val="nil"/>
              <w:left w:val="nil"/>
              <w:bottom w:val="dotted" w:sz="4" w:space="0" w:color="auto"/>
              <w:right w:val="dashed" w:sz="4" w:space="0" w:color="auto"/>
            </w:tcBorders>
            <w:shd w:val="clear" w:color="000000" w:fill="FFFFFF"/>
            <w:noWrap/>
            <w:vAlign w:val="bottom"/>
            <w:hideMark/>
          </w:tcPr>
          <w:p w14:paraId="791144A1" w14:textId="77777777" w:rsidR="00FA6759" w:rsidRPr="00A75AFD" w:rsidRDefault="00FA6759" w:rsidP="00FA6759">
            <w:pPr>
              <w:spacing w:after="0" w:line="240" w:lineRule="auto"/>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 </w:t>
            </w:r>
          </w:p>
        </w:tc>
        <w:tc>
          <w:tcPr>
            <w:tcW w:w="467" w:type="pct"/>
            <w:tcBorders>
              <w:top w:val="nil"/>
              <w:left w:val="nil"/>
              <w:bottom w:val="dotted" w:sz="4" w:space="0" w:color="auto"/>
              <w:right w:val="single" w:sz="4" w:space="0" w:color="auto"/>
            </w:tcBorders>
            <w:shd w:val="clear" w:color="000000" w:fill="FFFFFF"/>
            <w:noWrap/>
            <w:vAlign w:val="bottom"/>
            <w:hideMark/>
          </w:tcPr>
          <w:p w14:paraId="2682C781"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104,000</w:t>
            </w:r>
          </w:p>
        </w:tc>
        <w:tc>
          <w:tcPr>
            <w:tcW w:w="554" w:type="pct"/>
            <w:tcBorders>
              <w:top w:val="nil"/>
              <w:left w:val="nil"/>
              <w:bottom w:val="dotted" w:sz="4" w:space="0" w:color="auto"/>
              <w:right w:val="single" w:sz="8" w:space="0" w:color="auto"/>
            </w:tcBorders>
            <w:shd w:val="clear" w:color="000000" w:fill="FFFFFF"/>
            <w:noWrap/>
            <w:vAlign w:val="bottom"/>
            <w:hideMark/>
          </w:tcPr>
          <w:p w14:paraId="022C72D0"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201,973</w:t>
            </w:r>
          </w:p>
        </w:tc>
      </w:tr>
      <w:tr w:rsidR="00A75AFD" w:rsidRPr="00A75AFD" w14:paraId="72B9953F" w14:textId="77777777" w:rsidTr="00FA6759">
        <w:trPr>
          <w:trHeight w:val="180"/>
          <w:jc w:val="center"/>
        </w:trPr>
        <w:tc>
          <w:tcPr>
            <w:tcW w:w="261" w:type="pct"/>
            <w:tcBorders>
              <w:top w:val="single" w:sz="4" w:space="0" w:color="auto"/>
              <w:left w:val="double" w:sz="6" w:space="0" w:color="auto"/>
              <w:bottom w:val="dotted" w:sz="4" w:space="0" w:color="auto"/>
              <w:right w:val="nil"/>
            </w:tcBorders>
            <w:shd w:val="clear" w:color="auto" w:fill="auto"/>
            <w:vAlign w:val="bottom"/>
            <w:hideMark/>
          </w:tcPr>
          <w:p w14:paraId="1097F144" w14:textId="77777777" w:rsidR="00FA6759" w:rsidRPr="00A75AFD" w:rsidRDefault="00FA6759" w:rsidP="00FA6759">
            <w:pPr>
              <w:spacing w:after="0" w:line="240" w:lineRule="auto"/>
              <w:jc w:val="center"/>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10</w:t>
            </w:r>
          </w:p>
        </w:tc>
        <w:tc>
          <w:tcPr>
            <w:tcW w:w="2294" w:type="pct"/>
            <w:tcBorders>
              <w:top w:val="single" w:sz="4" w:space="0" w:color="auto"/>
              <w:left w:val="single" w:sz="4" w:space="0" w:color="auto"/>
              <w:bottom w:val="dotted" w:sz="4" w:space="0" w:color="auto"/>
              <w:right w:val="single" w:sz="4" w:space="0" w:color="auto"/>
            </w:tcBorders>
            <w:shd w:val="clear" w:color="auto" w:fill="auto"/>
            <w:vAlign w:val="bottom"/>
            <w:hideMark/>
          </w:tcPr>
          <w:p w14:paraId="300F8077" w14:textId="77777777" w:rsidR="00FA6759" w:rsidRPr="00A75AFD" w:rsidRDefault="00FA6759" w:rsidP="00FA6759">
            <w:pPr>
              <w:spacing w:after="0" w:line="240" w:lineRule="auto"/>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 xml:space="preserve">Ministria e Financave </w:t>
            </w:r>
          </w:p>
        </w:tc>
        <w:tc>
          <w:tcPr>
            <w:tcW w:w="475" w:type="pct"/>
            <w:tcBorders>
              <w:top w:val="single" w:sz="4" w:space="0" w:color="auto"/>
              <w:left w:val="nil"/>
              <w:bottom w:val="dotted" w:sz="4" w:space="0" w:color="auto"/>
              <w:right w:val="single" w:sz="4" w:space="0" w:color="auto"/>
            </w:tcBorders>
            <w:shd w:val="clear" w:color="000000" w:fill="FFFFFF"/>
            <w:noWrap/>
            <w:vAlign w:val="bottom"/>
            <w:hideMark/>
          </w:tcPr>
          <w:p w14:paraId="5DC02900" w14:textId="77777777" w:rsidR="00FA6759" w:rsidRPr="00A75AFD" w:rsidRDefault="00FA6759" w:rsidP="00FA6759">
            <w:pPr>
              <w:spacing w:after="0" w:line="240" w:lineRule="auto"/>
              <w:jc w:val="right"/>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9,407,867</w:t>
            </w:r>
          </w:p>
        </w:tc>
        <w:tc>
          <w:tcPr>
            <w:tcW w:w="530" w:type="pct"/>
            <w:tcBorders>
              <w:top w:val="single" w:sz="4" w:space="0" w:color="auto"/>
              <w:left w:val="nil"/>
              <w:bottom w:val="dotted" w:sz="4" w:space="0" w:color="auto"/>
              <w:right w:val="dashed" w:sz="4" w:space="0" w:color="auto"/>
            </w:tcBorders>
            <w:shd w:val="clear" w:color="000000" w:fill="FFFFFF"/>
            <w:noWrap/>
            <w:vAlign w:val="bottom"/>
            <w:hideMark/>
          </w:tcPr>
          <w:p w14:paraId="2FF1C1B0" w14:textId="77777777" w:rsidR="00FA6759" w:rsidRPr="00A75AFD" w:rsidRDefault="00FA6759" w:rsidP="00FA6759">
            <w:pPr>
              <w:spacing w:after="0" w:line="240" w:lineRule="auto"/>
              <w:jc w:val="right"/>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746,220</w:t>
            </w:r>
          </w:p>
        </w:tc>
        <w:tc>
          <w:tcPr>
            <w:tcW w:w="419" w:type="pct"/>
            <w:tcBorders>
              <w:top w:val="single" w:sz="4" w:space="0" w:color="auto"/>
              <w:left w:val="nil"/>
              <w:bottom w:val="dotted" w:sz="4" w:space="0" w:color="auto"/>
              <w:right w:val="dashed" w:sz="4" w:space="0" w:color="auto"/>
            </w:tcBorders>
            <w:shd w:val="clear" w:color="000000" w:fill="FFFFFF"/>
            <w:noWrap/>
            <w:vAlign w:val="bottom"/>
            <w:hideMark/>
          </w:tcPr>
          <w:p w14:paraId="68A04ADC" w14:textId="77777777" w:rsidR="00FA6759" w:rsidRPr="00A75AFD" w:rsidRDefault="00FA6759" w:rsidP="00FA6759">
            <w:pPr>
              <w:spacing w:after="0" w:line="240" w:lineRule="auto"/>
              <w:jc w:val="right"/>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404,000</w:t>
            </w:r>
          </w:p>
        </w:tc>
        <w:tc>
          <w:tcPr>
            <w:tcW w:w="467" w:type="pct"/>
            <w:tcBorders>
              <w:top w:val="single" w:sz="4" w:space="0" w:color="auto"/>
              <w:left w:val="nil"/>
              <w:bottom w:val="dotted" w:sz="4" w:space="0" w:color="auto"/>
              <w:right w:val="single" w:sz="4" w:space="0" w:color="auto"/>
            </w:tcBorders>
            <w:shd w:val="clear" w:color="000000" w:fill="FFFFFF"/>
            <w:noWrap/>
            <w:vAlign w:val="bottom"/>
            <w:hideMark/>
          </w:tcPr>
          <w:p w14:paraId="6864D687" w14:textId="77777777" w:rsidR="00FA6759" w:rsidRPr="00A75AFD" w:rsidRDefault="00FA6759" w:rsidP="00FA6759">
            <w:pPr>
              <w:spacing w:after="0" w:line="240" w:lineRule="auto"/>
              <w:jc w:val="right"/>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1,150,220</w:t>
            </w:r>
          </w:p>
        </w:tc>
        <w:tc>
          <w:tcPr>
            <w:tcW w:w="554" w:type="pct"/>
            <w:tcBorders>
              <w:top w:val="single" w:sz="4" w:space="0" w:color="auto"/>
              <w:left w:val="nil"/>
              <w:bottom w:val="dotted" w:sz="4" w:space="0" w:color="auto"/>
              <w:right w:val="single" w:sz="8" w:space="0" w:color="auto"/>
            </w:tcBorders>
            <w:shd w:val="clear" w:color="000000" w:fill="FFFFFF"/>
            <w:noWrap/>
            <w:vAlign w:val="bottom"/>
            <w:hideMark/>
          </w:tcPr>
          <w:p w14:paraId="7F86D580" w14:textId="77777777" w:rsidR="00FA6759" w:rsidRPr="00A75AFD" w:rsidRDefault="00FA6759" w:rsidP="00FA6759">
            <w:pPr>
              <w:spacing w:after="0" w:line="240" w:lineRule="auto"/>
              <w:jc w:val="right"/>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10,558,087</w:t>
            </w:r>
          </w:p>
        </w:tc>
      </w:tr>
      <w:tr w:rsidR="00A75AFD" w:rsidRPr="00A75AFD" w14:paraId="151DB287" w14:textId="77777777" w:rsidTr="00FA6759">
        <w:trPr>
          <w:trHeight w:val="180"/>
          <w:jc w:val="center"/>
        </w:trPr>
        <w:tc>
          <w:tcPr>
            <w:tcW w:w="261" w:type="pct"/>
            <w:tcBorders>
              <w:top w:val="nil"/>
              <w:left w:val="double" w:sz="6" w:space="0" w:color="auto"/>
              <w:bottom w:val="dotted" w:sz="4" w:space="0" w:color="auto"/>
              <w:right w:val="nil"/>
            </w:tcBorders>
            <w:shd w:val="clear" w:color="auto" w:fill="auto"/>
            <w:noWrap/>
            <w:vAlign w:val="bottom"/>
            <w:hideMark/>
          </w:tcPr>
          <w:p w14:paraId="549F7491" w14:textId="77777777" w:rsidR="00FA6759" w:rsidRPr="00A75AFD" w:rsidRDefault="00FA6759" w:rsidP="00FA6759">
            <w:pPr>
              <w:spacing w:after="0" w:line="240" w:lineRule="auto"/>
              <w:jc w:val="center"/>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01110</w:t>
            </w:r>
          </w:p>
        </w:tc>
        <w:tc>
          <w:tcPr>
            <w:tcW w:w="2294" w:type="pct"/>
            <w:tcBorders>
              <w:top w:val="nil"/>
              <w:left w:val="single" w:sz="4" w:space="0" w:color="auto"/>
              <w:bottom w:val="dotted" w:sz="4" w:space="0" w:color="auto"/>
              <w:right w:val="single" w:sz="4" w:space="0" w:color="auto"/>
            </w:tcBorders>
            <w:shd w:val="clear" w:color="auto" w:fill="auto"/>
            <w:noWrap/>
            <w:vAlign w:val="bottom"/>
            <w:hideMark/>
          </w:tcPr>
          <w:p w14:paraId="0447C110" w14:textId="3955FD5B" w:rsidR="00FA6759" w:rsidRPr="00A75AFD" w:rsidRDefault="00C64261" w:rsidP="00FA6759">
            <w:pPr>
              <w:spacing w:after="0" w:line="240" w:lineRule="auto"/>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Planifikimi, menaxhimi dhe administrimi</w:t>
            </w:r>
          </w:p>
        </w:tc>
        <w:tc>
          <w:tcPr>
            <w:tcW w:w="475" w:type="pct"/>
            <w:tcBorders>
              <w:top w:val="nil"/>
              <w:left w:val="nil"/>
              <w:bottom w:val="dotted" w:sz="4" w:space="0" w:color="auto"/>
              <w:right w:val="single" w:sz="4" w:space="0" w:color="auto"/>
            </w:tcBorders>
            <w:shd w:val="clear" w:color="000000" w:fill="FFFFFF"/>
            <w:noWrap/>
            <w:vAlign w:val="bottom"/>
            <w:hideMark/>
          </w:tcPr>
          <w:p w14:paraId="4FC622E2"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1,020,930</w:t>
            </w:r>
          </w:p>
        </w:tc>
        <w:tc>
          <w:tcPr>
            <w:tcW w:w="530" w:type="pct"/>
            <w:tcBorders>
              <w:top w:val="nil"/>
              <w:left w:val="nil"/>
              <w:bottom w:val="dotted" w:sz="4" w:space="0" w:color="auto"/>
              <w:right w:val="dashed" w:sz="4" w:space="0" w:color="auto"/>
            </w:tcBorders>
            <w:shd w:val="clear" w:color="000000" w:fill="FFFFFF"/>
            <w:noWrap/>
            <w:vAlign w:val="bottom"/>
            <w:hideMark/>
          </w:tcPr>
          <w:p w14:paraId="7F35080C"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148,000</w:t>
            </w:r>
          </w:p>
        </w:tc>
        <w:tc>
          <w:tcPr>
            <w:tcW w:w="419" w:type="pct"/>
            <w:tcBorders>
              <w:top w:val="nil"/>
              <w:left w:val="nil"/>
              <w:bottom w:val="dotted" w:sz="4" w:space="0" w:color="auto"/>
              <w:right w:val="dashed" w:sz="4" w:space="0" w:color="auto"/>
            </w:tcBorders>
            <w:shd w:val="clear" w:color="000000" w:fill="FFFFFF"/>
            <w:noWrap/>
            <w:vAlign w:val="bottom"/>
            <w:hideMark/>
          </w:tcPr>
          <w:p w14:paraId="3082AD4B"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400,000</w:t>
            </w:r>
          </w:p>
        </w:tc>
        <w:tc>
          <w:tcPr>
            <w:tcW w:w="467" w:type="pct"/>
            <w:tcBorders>
              <w:top w:val="nil"/>
              <w:left w:val="nil"/>
              <w:bottom w:val="dotted" w:sz="4" w:space="0" w:color="auto"/>
              <w:right w:val="single" w:sz="4" w:space="0" w:color="auto"/>
            </w:tcBorders>
            <w:shd w:val="clear" w:color="000000" w:fill="FFFFFF"/>
            <w:noWrap/>
            <w:vAlign w:val="bottom"/>
            <w:hideMark/>
          </w:tcPr>
          <w:p w14:paraId="203EF6AE"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548,000</w:t>
            </w:r>
          </w:p>
        </w:tc>
        <w:tc>
          <w:tcPr>
            <w:tcW w:w="554" w:type="pct"/>
            <w:tcBorders>
              <w:top w:val="nil"/>
              <w:left w:val="nil"/>
              <w:bottom w:val="dotted" w:sz="4" w:space="0" w:color="auto"/>
              <w:right w:val="single" w:sz="8" w:space="0" w:color="auto"/>
            </w:tcBorders>
            <w:shd w:val="clear" w:color="000000" w:fill="FFFFFF"/>
            <w:noWrap/>
            <w:vAlign w:val="bottom"/>
            <w:hideMark/>
          </w:tcPr>
          <w:p w14:paraId="2A8A4249"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1,568,930</w:t>
            </w:r>
          </w:p>
        </w:tc>
      </w:tr>
      <w:tr w:rsidR="00A75AFD" w:rsidRPr="00A75AFD" w14:paraId="150F3E67" w14:textId="77777777" w:rsidTr="00FA6759">
        <w:trPr>
          <w:trHeight w:val="180"/>
          <w:jc w:val="center"/>
        </w:trPr>
        <w:tc>
          <w:tcPr>
            <w:tcW w:w="261" w:type="pct"/>
            <w:tcBorders>
              <w:top w:val="nil"/>
              <w:left w:val="double" w:sz="6" w:space="0" w:color="auto"/>
              <w:bottom w:val="dotted" w:sz="4" w:space="0" w:color="auto"/>
              <w:right w:val="nil"/>
            </w:tcBorders>
            <w:shd w:val="clear" w:color="auto" w:fill="auto"/>
            <w:noWrap/>
            <w:vAlign w:val="bottom"/>
            <w:hideMark/>
          </w:tcPr>
          <w:p w14:paraId="2F56ADE0" w14:textId="77777777" w:rsidR="00FA6759" w:rsidRPr="00A75AFD" w:rsidRDefault="00FA6759" w:rsidP="00FA6759">
            <w:pPr>
              <w:spacing w:after="0" w:line="240" w:lineRule="auto"/>
              <w:jc w:val="center"/>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01120</w:t>
            </w:r>
          </w:p>
        </w:tc>
        <w:tc>
          <w:tcPr>
            <w:tcW w:w="2294" w:type="pct"/>
            <w:tcBorders>
              <w:top w:val="nil"/>
              <w:left w:val="single" w:sz="4" w:space="0" w:color="auto"/>
              <w:bottom w:val="dotted" w:sz="4" w:space="0" w:color="auto"/>
              <w:right w:val="single" w:sz="4" w:space="0" w:color="auto"/>
            </w:tcBorders>
            <w:shd w:val="clear" w:color="auto" w:fill="auto"/>
            <w:noWrap/>
            <w:vAlign w:val="bottom"/>
            <w:hideMark/>
          </w:tcPr>
          <w:p w14:paraId="2B593322" w14:textId="6CAAB8C2" w:rsidR="00FA6759" w:rsidRPr="00A75AFD" w:rsidRDefault="003C52E5" w:rsidP="00FA6759">
            <w:pPr>
              <w:spacing w:after="0" w:line="240" w:lineRule="auto"/>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Menaxhimi i shpenzimeve publike</w:t>
            </w:r>
          </w:p>
        </w:tc>
        <w:tc>
          <w:tcPr>
            <w:tcW w:w="475" w:type="pct"/>
            <w:tcBorders>
              <w:top w:val="nil"/>
              <w:left w:val="nil"/>
              <w:bottom w:val="dotted" w:sz="4" w:space="0" w:color="auto"/>
              <w:right w:val="single" w:sz="4" w:space="0" w:color="auto"/>
            </w:tcBorders>
            <w:shd w:val="clear" w:color="000000" w:fill="FFFFFF"/>
            <w:noWrap/>
            <w:vAlign w:val="bottom"/>
            <w:hideMark/>
          </w:tcPr>
          <w:p w14:paraId="180B6124"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418,940</w:t>
            </w:r>
          </w:p>
        </w:tc>
        <w:tc>
          <w:tcPr>
            <w:tcW w:w="530" w:type="pct"/>
            <w:tcBorders>
              <w:top w:val="nil"/>
              <w:left w:val="nil"/>
              <w:bottom w:val="dotted" w:sz="4" w:space="0" w:color="auto"/>
              <w:right w:val="dashed" w:sz="4" w:space="0" w:color="auto"/>
            </w:tcBorders>
            <w:shd w:val="clear" w:color="000000" w:fill="FFFFFF"/>
            <w:noWrap/>
            <w:vAlign w:val="bottom"/>
            <w:hideMark/>
          </w:tcPr>
          <w:p w14:paraId="079A67FD"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218,000</w:t>
            </w:r>
          </w:p>
        </w:tc>
        <w:tc>
          <w:tcPr>
            <w:tcW w:w="419" w:type="pct"/>
            <w:tcBorders>
              <w:top w:val="nil"/>
              <w:left w:val="nil"/>
              <w:bottom w:val="dotted" w:sz="4" w:space="0" w:color="auto"/>
              <w:right w:val="dashed" w:sz="4" w:space="0" w:color="auto"/>
            </w:tcBorders>
            <w:shd w:val="clear" w:color="000000" w:fill="FFFFFF"/>
            <w:noWrap/>
            <w:vAlign w:val="bottom"/>
            <w:hideMark/>
          </w:tcPr>
          <w:p w14:paraId="49941A71" w14:textId="77777777" w:rsidR="00FA6759" w:rsidRPr="00A75AFD" w:rsidRDefault="00FA6759" w:rsidP="00FA6759">
            <w:pPr>
              <w:spacing w:after="0" w:line="240" w:lineRule="auto"/>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 </w:t>
            </w:r>
          </w:p>
        </w:tc>
        <w:tc>
          <w:tcPr>
            <w:tcW w:w="467" w:type="pct"/>
            <w:tcBorders>
              <w:top w:val="nil"/>
              <w:left w:val="nil"/>
              <w:bottom w:val="dotted" w:sz="4" w:space="0" w:color="auto"/>
              <w:right w:val="single" w:sz="4" w:space="0" w:color="auto"/>
            </w:tcBorders>
            <w:shd w:val="clear" w:color="000000" w:fill="FFFFFF"/>
            <w:noWrap/>
            <w:vAlign w:val="bottom"/>
            <w:hideMark/>
          </w:tcPr>
          <w:p w14:paraId="51C75078"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218,000</w:t>
            </w:r>
          </w:p>
        </w:tc>
        <w:tc>
          <w:tcPr>
            <w:tcW w:w="554" w:type="pct"/>
            <w:tcBorders>
              <w:top w:val="nil"/>
              <w:left w:val="nil"/>
              <w:bottom w:val="dotted" w:sz="4" w:space="0" w:color="auto"/>
              <w:right w:val="single" w:sz="8" w:space="0" w:color="auto"/>
            </w:tcBorders>
            <w:shd w:val="clear" w:color="000000" w:fill="FFFFFF"/>
            <w:noWrap/>
            <w:vAlign w:val="bottom"/>
            <w:hideMark/>
          </w:tcPr>
          <w:p w14:paraId="6666E941"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636,940</w:t>
            </w:r>
          </w:p>
        </w:tc>
      </w:tr>
      <w:tr w:rsidR="00A75AFD" w:rsidRPr="00A75AFD" w14:paraId="1167E012" w14:textId="77777777" w:rsidTr="00FA6759">
        <w:trPr>
          <w:trHeight w:val="180"/>
          <w:jc w:val="center"/>
        </w:trPr>
        <w:tc>
          <w:tcPr>
            <w:tcW w:w="261" w:type="pct"/>
            <w:tcBorders>
              <w:top w:val="nil"/>
              <w:left w:val="double" w:sz="6" w:space="0" w:color="auto"/>
              <w:bottom w:val="dotted" w:sz="4" w:space="0" w:color="auto"/>
              <w:right w:val="nil"/>
            </w:tcBorders>
            <w:shd w:val="clear" w:color="auto" w:fill="auto"/>
            <w:noWrap/>
            <w:vAlign w:val="bottom"/>
            <w:hideMark/>
          </w:tcPr>
          <w:p w14:paraId="04D9BC74" w14:textId="77777777" w:rsidR="00FA6759" w:rsidRPr="00A75AFD" w:rsidRDefault="00FA6759" w:rsidP="00FA6759">
            <w:pPr>
              <w:spacing w:after="0" w:line="240" w:lineRule="auto"/>
              <w:jc w:val="center"/>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01130</w:t>
            </w:r>
          </w:p>
        </w:tc>
        <w:tc>
          <w:tcPr>
            <w:tcW w:w="2294" w:type="pct"/>
            <w:tcBorders>
              <w:top w:val="nil"/>
              <w:left w:val="single" w:sz="4" w:space="0" w:color="auto"/>
              <w:bottom w:val="dotted" w:sz="4" w:space="0" w:color="auto"/>
              <w:right w:val="single" w:sz="4" w:space="0" w:color="auto"/>
            </w:tcBorders>
            <w:shd w:val="clear" w:color="auto" w:fill="auto"/>
            <w:noWrap/>
            <w:vAlign w:val="bottom"/>
            <w:hideMark/>
          </w:tcPr>
          <w:p w14:paraId="301F691C" w14:textId="7B4B8AA3" w:rsidR="00FA6759" w:rsidRPr="00A75AFD" w:rsidRDefault="003C52E5" w:rsidP="00FA6759">
            <w:pPr>
              <w:spacing w:after="0" w:line="240" w:lineRule="auto"/>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Ekzekutimi i pagesave të ndryshme</w:t>
            </w:r>
          </w:p>
        </w:tc>
        <w:tc>
          <w:tcPr>
            <w:tcW w:w="475" w:type="pct"/>
            <w:tcBorders>
              <w:top w:val="nil"/>
              <w:left w:val="nil"/>
              <w:bottom w:val="dotted" w:sz="4" w:space="0" w:color="auto"/>
              <w:right w:val="single" w:sz="4" w:space="0" w:color="auto"/>
            </w:tcBorders>
            <w:shd w:val="clear" w:color="000000" w:fill="FFFFFF"/>
            <w:noWrap/>
            <w:vAlign w:val="bottom"/>
            <w:hideMark/>
          </w:tcPr>
          <w:p w14:paraId="40102F23"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604,000</w:t>
            </w:r>
          </w:p>
        </w:tc>
        <w:tc>
          <w:tcPr>
            <w:tcW w:w="530" w:type="pct"/>
            <w:tcBorders>
              <w:top w:val="nil"/>
              <w:left w:val="nil"/>
              <w:bottom w:val="dotted" w:sz="4" w:space="0" w:color="auto"/>
              <w:right w:val="dashed" w:sz="4" w:space="0" w:color="auto"/>
            </w:tcBorders>
            <w:shd w:val="clear" w:color="000000" w:fill="FFFFFF"/>
            <w:noWrap/>
            <w:vAlign w:val="bottom"/>
            <w:hideMark/>
          </w:tcPr>
          <w:p w14:paraId="47ED34FF"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0</w:t>
            </w:r>
          </w:p>
        </w:tc>
        <w:tc>
          <w:tcPr>
            <w:tcW w:w="419" w:type="pct"/>
            <w:tcBorders>
              <w:top w:val="nil"/>
              <w:left w:val="nil"/>
              <w:bottom w:val="dotted" w:sz="4" w:space="0" w:color="auto"/>
              <w:right w:val="dashed" w:sz="4" w:space="0" w:color="auto"/>
            </w:tcBorders>
            <w:shd w:val="clear" w:color="000000" w:fill="FFFFFF"/>
            <w:noWrap/>
            <w:vAlign w:val="bottom"/>
            <w:hideMark/>
          </w:tcPr>
          <w:p w14:paraId="7216E7F6" w14:textId="77777777" w:rsidR="00FA6759" w:rsidRPr="00A75AFD" w:rsidRDefault="00FA6759" w:rsidP="00FA6759">
            <w:pPr>
              <w:spacing w:after="0" w:line="240" w:lineRule="auto"/>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 </w:t>
            </w:r>
          </w:p>
        </w:tc>
        <w:tc>
          <w:tcPr>
            <w:tcW w:w="467" w:type="pct"/>
            <w:tcBorders>
              <w:top w:val="nil"/>
              <w:left w:val="nil"/>
              <w:bottom w:val="dotted" w:sz="4" w:space="0" w:color="auto"/>
              <w:right w:val="single" w:sz="4" w:space="0" w:color="auto"/>
            </w:tcBorders>
            <w:shd w:val="clear" w:color="000000" w:fill="FFFFFF"/>
            <w:noWrap/>
            <w:vAlign w:val="bottom"/>
            <w:hideMark/>
          </w:tcPr>
          <w:p w14:paraId="73CDB396"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0</w:t>
            </w:r>
          </w:p>
        </w:tc>
        <w:tc>
          <w:tcPr>
            <w:tcW w:w="554" w:type="pct"/>
            <w:tcBorders>
              <w:top w:val="nil"/>
              <w:left w:val="nil"/>
              <w:bottom w:val="dotted" w:sz="4" w:space="0" w:color="auto"/>
              <w:right w:val="single" w:sz="8" w:space="0" w:color="auto"/>
            </w:tcBorders>
            <w:shd w:val="clear" w:color="000000" w:fill="FFFFFF"/>
            <w:noWrap/>
            <w:vAlign w:val="bottom"/>
            <w:hideMark/>
          </w:tcPr>
          <w:p w14:paraId="356F7F00"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604,000</w:t>
            </w:r>
          </w:p>
        </w:tc>
      </w:tr>
      <w:tr w:rsidR="00A75AFD" w:rsidRPr="00A75AFD" w14:paraId="0578CD8E" w14:textId="77777777" w:rsidTr="00FA6759">
        <w:trPr>
          <w:trHeight w:val="180"/>
          <w:jc w:val="center"/>
        </w:trPr>
        <w:tc>
          <w:tcPr>
            <w:tcW w:w="261" w:type="pct"/>
            <w:tcBorders>
              <w:top w:val="nil"/>
              <w:left w:val="double" w:sz="6" w:space="0" w:color="auto"/>
              <w:bottom w:val="dotted" w:sz="4" w:space="0" w:color="auto"/>
              <w:right w:val="nil"/>
            </w:tcBorders>
            <w:shd w:val="clear" w:color="auto" w:fill="auto"/>
            <w:noWrap/>
            <w:vAlign w:val="bottom"/>
            <w:hideMark/>
          </w:tcPr>
          <w:p w14:paraId="590BC770" w14:textId="77777777" w:rsidR="00FA6759" w:rsidRPr="00A75AFD" w:rsidRDefault="00FA6759" w:rsidP="00FA6759">
            <w:pPr>
              <w:spacing w:after="0" w:line="240" w:lineRule="auto"/>
              <w:jc w:val="center"/>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01140</w:t>
            </w:r>
          </w:p>
        </w:tc>
        <w:tc>
          <w:tcPr>
            <w:tcW w:w="2294" w:type="pct"/>
            <w:tcBorders>
              <w:top w:val="nil"/>
              <w:left w:val="single" w:sz="4" w:space="0" w:color="auto"/>
              <w:bottom w:val="dotted" w:sz="4" w:space="0" w:color="auto"/>
              <w:right w:val="single" w:sz="4" w:space="0" w:color="auto"/>
            </w:tcBorders>
            <w:shd w:val="clear" w:color="auto" w:fill="auto"/>
            <w:noWrap/>
            <w:vAlign w:val="bottom"/>
            <w:hideMark/>
          </w:tcPr>
          <w:p w14:paraId="33EEF6AB" w14:textId="41CAF5B7" w:rsidR="00FA6759" w:rsidRPr="00A75AFD" w:rsidRDefault="003C52E5" w:rsidP="00FA6759">
            <w:pPr>
              <w:spacing w:after="0" w:line="240" w:lineRule="auto"/>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Menaxhimi i të ardhurave tatimore</w:t>
            </w:r>
          </w:p>
        </w:tc>
        <w:tc>
          <w:tcPr>
            <w:tcW w:w="475" w:type="pct"/>
            <w:tcBorders>
              <w:top w:val="nil"/>
              <w:left w:val="nil"/>
              <w:bottom w:val="dotted" w:sz="4" w:space="0" w:color="auto"/>
              <w:right w:val="single" w:sz="4" w:space="0" w:color="auto"/>
            </w:tcBorders>
            <w:shd w:val="clear" w:color="000000" w:fill="FFFFFF"/>
            <w:noWrap/>
            <w:vAlign w:val="bottom"/>
            <w:hideMark/>
          </w:tcPr>
          <w:p w14:paraId="7179D5EF"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2,857,634</w:t>
            </w:r>
          </w:p>
        </w:tc>
        <w:tc>
          <w:tcPr>
            <w:tcW w:w="530" w:type="pct"/>
            <w:tcBorders>
              <w:top w:val="nil"/>
              <w:left w:val="nil"/>
              <w:bottom w:val="dotted" w:sz="4" w:space="0" w:color="auto"/>
              <w:right w:val="dashed" w:sz="4" w:space="0" w:color="auto"/>
            </w:tcBorders>
            <w:shd w:val="clear" w:color="000000" w:fill="FFFFFF"/>
            <w:noWrap/>
            <w:vAlign w:val="bottom"/>
            <w:hideMark/>
          </w:tcPr>
          <w:p w14:paraId="6A112D87"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83,000</w:t>
            </w:r>
          </w:p>
        </w:tc>
        <w:tc>
          <w:tcPr>
            <w:tcW w:w="419" w:type="pct"/>
            <w:tcBorders>
              <w:top w:val="nil"/>
              <w:left w:val="nil"/>
              <w:bottom w:val="dotted" w:sz="4" w:space="0" w:color="auto"/>
              <w:right w:val="dashed" w:sz="4" w:space="0" w:color="auto"/>
            </w:tcBorders>
            <w:shd w:val="clear" w:color="000000" w:fill="FFFFFF"/>
            <w:noWrap/>
            <w:vAlign w:val="bottom"/>
            <w:hideMark/>
          </w:tcPr>
          <w:p w14:paraId="300C900D" w14:textId="77777777" w:rsidR="00FA6759" w:rsidRPr="00A75AFD" w:rsidRDefault="00FA6759" w:rsidP="00FA6759">
            <w:pPr>
              <w:spacing w:after="0" w:line="240" w:lineRule="auto"/>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 </w:t>
            </w:r>
          </w:p>
        </w:tc>
        <w:tc>
          <w:tcPr>
            <w:tcW w:w="467" w:type="pct"/>
            <w:tcBorders>
              <w:top w:val="nil"/>
              <w:left w:val="nil"/>
              <w:bottom w:val="dotted" w:sz="4" w:space="0" w:color="auto"/>
              <w:right w:val="single" w:sz="4" w:space="0" w:color="auto"/>
            </w:tcBorders>
            <w:shd w:val="clear" w:color="000000" w:fill="FFFFFF"/>
            <w:noWrap/>
            <w:vAlign w:val="bottom"/>
            <w:hideMark/>
          </w:tcPr>
          <w:p w14:paraId="6CFF0DCC"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83,000</w:t>
            </w:r>
          </w:p>
        </w:tc>
        <w:tc>
          <w:tcPr>
            <w:tcW w:w="554" w:type="pct"/>
            <w:tcBorders>
              <w:top w:val="nil"/>
              <w:left w:val="nil"/>
              <w:bottom w:val="dotted" w:sz="4" w:space="0" w:color="auto"/>
              <w:right w:val="single" w:sz="8" w:space="0" w:color="auto"/>
            </w:tcBorders>
            <w:shd w:val="clear" w:color="000000" w:fill="FFFFFF"/>
            <w:noWrap/>
            <w:vAlign w:val="bottom"/>
            <w:hideMark/>
          </w:tcPr>
          <w:p w14:paraId="0FC14B77"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2,940,634</w:t>
            </w:r>
          </w:p>
        </w:tc>
      </w:tr>
      <w:tr w:rsidR="00A75AFD" w:rsidRPr="00A75AFD" w14:paraId="768A9C01" w14:textId="77777777" w:rsidTr="00FA6759">
        <w:trPr>
          <w:trHeight w:val="180"/>
          <w:jc w:val="center"/>
        </w:trPr>
        <w:tc>
          <w:tcPr>
            <w:tcW w:w="261" w:type="pct"/>
            <w:tcBorders>
              <w:top w:val="nil"/>
              <w:left w:val="double" w:sz="6" w:space="0" w:color="auto"/>
              <w:bottom w:val="dotted" w:sz="4" w:space="0" w:color="auto"/>
              <w:right w:val="nil"/>
            </w:tcBorders>
            <w:shd w:val="clear" w:color="auto" w:fill="auto"/>
            <w:noWrap/>
            <w:vAlign w:val="bottom"/>
            <w:hideMark/>
          </w:tcPr>
          <w:p w14:paraId="06727258" w14:textId="77777777" w:rsidR="00FA6759" w:rsidRPr="00A75AFD" w:rsidRDefault="00FA6759" w:rsidP="00FA6759">
            <w:pPr>
              <w:spacing w:after="0" w:line="240" w:lineRule="auto"/>
              <w:jc w:val="center"/>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01150</w:t>
            </w:r>
          </w:p>
        </w:tc>
        <w:tc>
          <w:tcPr>
            <w:tcW w:w="2294" w:type="pct"/>
            <w:tcBorders>
              <w:top w:val="nil"/>
              <w:left w:val="single" w:sz="4" w:space="0" w:color="auto"/>
              <w:bottom w:val="dotted" w:sz="4" w:space="0" w:color="auto"/>
              <w:right w:val="single" w:sz="4" w:space="0" w:color="auto"/>
            </w:tcBorders>
            <w:shd w:val="clear" w:color="auto" w:fill="auto"/>
            <w:noWrap/>
            <w:vAlign w:val="bottom"/>
            <w:hideMark/>
          </w:tcPr>
          <w:p w14:paraId="6F993E75" w14:textId="000D75B2" w:rsidR="00FA6759" w:rsidRPr="00A75AFD" w:rsidRDefault="003C52E5" w:rsidP="00FA6759">
            <w:pPr>
              <w:spacing w:after="0" w:line="240" w:lineRule="auto"/>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Menaxhimi i të ardhurave doganore</w:t>
            </w:r>
          </w:p>
        </w:tc>
        <w:tc>
          <w:tcPr>
            <w:tcW w:w="475" w:type="pct"/>
            <w:tcBorders>
              <w:top w:val="nil"/>
              <w:left w:val="nil"/>
              <w:bottom w:val="dotted" w:sz="4" w:space="0" w:color="auto"/>
              <w:right w:val="single" w:sz="4" w:space="0" w:color="auto"/>
            </w:tcBorders>
            <w:shd w:val="clear" w:color="000000" w:fill="FFFFFF"/>
            <w:noWrap/>
            <w:vAlign w:val="bottom"/>
            <w:hideMark/>
          </w:tcPr>
          <w:p w14:paraId="64FDF9F3"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4,310,773</w:t>
            </w:r>
          </w:p>
        </w:tc>
        <w:tc>
          <w:tcPr>
            <w:tcW w:w="530" w:type="pct"/>
            <w:tcBorders>
              <w:top w:val="nil"/>
              <w:left w:val="nil"/>
              <w:bottom w:val="dotted" w:sz="4" w:space="0" w:color="auto"/>
              <w:right w:val="dashed" w:sz="4" w:space="0" w:color="auto"/>
            </w:tcBorders>
            <w:shd w:val="clear" w:color="000000" w:fill="FFFFFF"/>
            <w:noWrap/>
            <w:vAlign w:val="bottom"/>
            <w:hideMark/>
          </w:tcPr>
          <w:p w14:paraId="7E6ACB65"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295,220</w:t>
            </w:r>
          </w:p>
        </w:tc>
        <w:tc>
          <w:tcPr>
            <w:tcW w:w="419" w:type="pct"/>
            <w:tcBorders>
              <w:top w:val="nil"/>
              <w:left w:val="nil"/>
              <w:bottom w:val="dotted" w:sz="4" w:space="0" w:color="auto"/>
              <w:right w:val="dashed" w:sz="4" w:space="0" w:color="auto"/>
            </w:tcBorders>
            <w:shd w:val="clear" w:color="000000" w:fill="FFFFFF"/>
            <w:noWrap/>
            <w:vAlign w:val="bottom"/>
            <w:hideMark/>
          </w:tcPr>
          <w:p w14:paraId="6209E603"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4,000</w:t>
            </w:r>
          </w:p>
        </w:tc>
        <w:tc>
          <w:tcPr>
            <w:tcW w:w="467" w:type="pct"/>
            <w:tcBorders>
              <w:top w:val="nil"/>
              <w:left w:val="nil"/>
              <w:bottom w:val="dotted" w:sz="4" w:space="0" w:color="auto"/>
              <w:right w:val="single" w:sz="4" w:space="0" w:color="auto"/>
            </w:tcBorders>
            <w:shd w:val="clear" w:color="000000" w:fill="FFFFFF"/>
            <w:noWrap/>
            <w:vAlign w:val="bottom"/>
            <w:hideMark/>
          </w:tcPr>
          <w:p w14:paraId="30C9F8E7"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299,220</w:t>
            </w:r>
          </w:p>
        </w:tc>
        <w:tc>
          <w:tcPr>
            <w:tcW w:w="554" w:type="pct"/>
            <w:tcBorders>
              <w:top w:val="nil"/>
              <w:left w:val="nil"/>
              <w:bottom w:val="dotted" w:sz="4" w:space="0" w:color="auto"/>
              <w:right w:val="single" w:sz="8" w:space="0" w:color="auto"/>
            </w:tcBorders>
            <w:shd w:val="clear" w:color="000000" w:fill="FFFFFF"/>
            <w:noWrap/>
            <w:vAlign w:val="bottom"/>
            <w:hideMark/>
          </w:tcPr>
          <w:p w14:paraId="4F5E7A67"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4,609,993</w:t>
            </w:r>
          </w:p>
        </w:tc>
      </w:tr>
      <w:tr w:rsidR="00A75AFD" w:rsidRPr="00A75AFD" w14:paraId="59C929FD" w14:textId="77777777" w:rsidTr="00FA6759">
        <w:trPr>
          <w:trHeight w:val="180"/>
          <w:jc w:val="center"/>
        </w:trPr>
        <w:tc>
          <w:tcPr>
            <w:tcW w:w="261" w:type="pct"/>
            <w:tcBorders>
              <w:top w:val="nil"/>
              <w:left w:val="double" w:sz="6" w:space="0" w:color="auto"/>
              <w:bottom w:val="dotted" w:sz="4" w:space="0" w:color="auto"/>
              <w:right w:val="nil"/>
            </w:tcBorders>
            <w:shd w:val="clear" w:color="auto" w:fill="auto"/>
            <w:noWrap/>
            <w:vAlign w:val="bottom"/>
            <w:hideMark/>
          </w:tcPr>
          <w:p w14:paraId="3E8FC35B" w14:textId="77777777" w:rsidR="00FA6759" w:rsidRPr="00A75AFD" w:rsidRDefault="00FA6759" w:rsidP="00FA6759">
            <w:pPr>
              <w:spacing w:after="0" w:line="240" w:lineRule="auto"/>
              <w:jc w:val="center"/>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01160</w:t>
            </w:r>
          </w:p>
        </w:tc>
        <w:tc>
          <w:tcPr>
            <w:tcW w:w="2294" w:type="pct"/>
            <w:tcBorders>
              <w:top w:val="nil"/>
              <w:left w:val="single" w:sz="4" w:space="0" w:color="auto"/>
              <w:bottom w:val="dotted" w:sz="4" w:space="0" w:color="auto"/>
              <w:right w:val="single" w:sz="4" w:space="0" w:color="auto"/>
            </w:tcBorders>
            <w:shd w:val="clear" w:color="auto" w:fill="auto"/>
            <w:noWrap/>
            <w:vAlign w:val="bottom"/>
            <w:hideMark/>
          </w:tcPr>
          <w:p w14:paraId="2C46509A" w14:textId="7253655F" w:rsidR="00FA6759" w:rsidRPr="00A75AFD" w:rsidRDefault="00FA6759" w:rsidP="00FA6759">
            <w:pPr>
              <w:spacing w:after="0" w:line="240" w:lineRule="auto"/>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 xml:space="preserve">Lufta </w:t>
            </w:r>
            <w:r w:rsidR="00C07DFA" w:rsidRPr="00A75AFD">
              <w:rPr>
                <w:rFonts w:ascii="Garamond" w:eastAsia="Times New Roman" w:hAnsi="Garamond" w:cs="Arial"/>
                <w:sz w:val="14"/>
                <w:szCs w:val="14"/>
                <w:lang w:eastAsia="sq-AL"/>
              </w:rPr>
              <w:t>kundër</w:t>
            </w:r>
            <w:r w:rsidRPr="00A75AFD">
              <w:rPr>
                <w:rFonts w:ascii="Garamond" w:eastAsia="Times New Roman" w:hAnsi="Garamond" w:cs="Arial"/>
                <w:sz w:val="14"/>
                <w:szCs w:val="14"/>
                <w:lang w:eastAsia="sq-AL"/>
              </w:rPr>
              <w:t xml:space="preserve"> </w:t>
            </w:r>
            <w:r w:rsidR="007508BC" w:rsidRPr="00A75AFD">
              <w:rPr>
                <w:rFonts w:ascii="Garamond" w:eastAsia="Times New Roman" w:hAnsi="Garamond" w:cs="Arial"/>
                <w:sz w:val="14"/>
                <w:szCs w:val="14"/>
                <w:lang w:eastAsia="sq-AL"/>
              </w:rPr>
              <w:t>transaksioneve financiare joligjore</w:t>
            </w:r>
          </w:p>
        </w:tc>
        <w:tc>
          <w:tcPr>
            <w:tcW w:w="475" w:type="pct"/>
            <w:tcBorders>
              <w:top w:val="nil"/>
              <w:left w:val="nil"/>
              <w:bottom w:val="dotted" w:sz="4" w:space="0" w:color="auto"/>
              <w:right w:val="single" w:sz="4" w:space="0" w:color="auto"/>
            </w:tcBorders>
            <w:shd w:val="clear" w:color="000000" w:fill="FFFFFF"/>
            <w:noWrap/>
            <w:vAlign w:val="bottom"/>
            <w:hideMark/>
          </w:tcPr>
          <w:p w14:paraId="208EF5EB"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195,590</w:t>
            </w:r>
          </w:p>
        </w:tc>
        <w:tc>
          <w:tcPr>
            <w:tcW w:w="530" w:type="pct"/>
            <w:tcBorders>
              <w:top w:val="nil"/>
              <w:left w:val="nil"/>
              <w:bottom w:val="dotted" w:sz="4" w:space="0" w:color="auto"/>
              <w:right w:val="dashed" w:sz="4" w:space="0" w:color="auto"/>
            </w:tcBorders>
            <w:shd w:val="clear" w:color="000000" w:fill="FFFFFF"/>
            <w:noWrap/>
            <w:vAlign w:val="bottom"/>
            <w:hideMark/>
          </w:tcPr>
          <w:p w14:paraId="277D0746"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2,000</w:t>
            </w:r>
          </w:p>
        </w:tc>
        <w:tc>
          <w:tcPr>
            <w:tcW w:w="419" w:type="pct"/>
            <w:tcBorders>
              <w:top w:val="nil"/>
              <w:left w:val="nil"/>
              <w:bottom w:val="dotted" w:sz="4" w:space="0" w:color="auto"/>
              <w:right w:val="dashed" w:sz="4" w:space="0" w:color="auto"/>
            </w:tcBorders>
            <w:shd w:val="clear" w:color="000000" w:fill="FFFFFF"/>
            <w:noWrap/>
            <w:vAlign w:val="bottom"/>
            <w:hideMark/>
          </w:tcPr>
          <w:p w14:paraId="028CC62D" w14:textId="77777777" w:rsidR="00FA6759" w:rsidRPr="00A75AFD" w:rsidRDefault="00FA6759" w:rsidP="00FA6759">
            <w:pPr>
              <w:spacing w:after="0" w:line="240" w:lineRule="auto"/>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 </w:t>
            </w:r>
          </w:p>
        </w:tc>
        <w:tc>
          <w:tcPr>
            <w:tcW w:w="467" w:type="pct"/>
            <w:tcBorders>
              <w:top w:val="nil"/>
              <w:left w:val="nil"/>
              <w:bottom w:val="dotted" w:sz="4" w:space="0" w:color="auto"/>
              <w:right w:val="single" w:sz="4" w:space="0" w:color="auto"/>
            </w:tcBorders>
            <w:shd w:val="clear" w:color="000000" w:fill="FFFFFF"/>
            <w:noWrap/>
            <w:vAlign w:val="bottom"/>
            <w:hideMark/>
          </w:tcPr>
          <w:p w14:paraId="6D9B533C"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2,000</w:t>
            </w:r>
          </w:p>
        </w:tc>
        <w:tc>
          <w:tcPr>
            <w:tcW w:w="554" w:type="pct"/>
            <w:tcBorders>
              <w:top w:val="nil"/>
              <w:left w:val="nil"/>
              <w:bottom w:val="dotted" w:sz="4" w:space="0" w:color="auto"/>
              <w:right w:val="single" w:sz="8" w:space="0" w:color="auto"/>
            </w:tcBorders>
            <w:shd w:val="clear" w:color="000000" w:fill="FFFFFF"/>
            <w:noWrap/>
            <w:vAlign w:val="bottom"/>
            <w:hideMark/>
          </w:tcPr>
          <w:p w14:paraId="7AD5090D"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197,590</w:t>
            </w:r>
          </w:p>
        </w:tc>
      </w:tr>
      <w:tr w:rsidR="00A75AFD" w:rsidRPr="00A75AFD" w14:paraId="68BC9F00" w14:textId="77777777" w:rsidTr="00FA6759">
        <w:trPr>
          <w:trHeight w:val="180"/>
          <w:jc w:val="center"/>
        </w:trPr>
        <w:tc>
          <w:tcPr>
            <w:tcW w:w="261" w:type="pct"/>
            <w:tcBorders>
              <w:top w:val="single" w:sz="4" w:space="0" w:color="auto"/>
              <w:left w:val="double" w:sz="6" w:space="0" w:color="auto"/>
              <w:bottom w:val="dotted" w:sz="4" w:space="0" w:color="auto"/>
              <w:right w:val="nil"/>
            </w:tcBorders>
            <w:shd w:val="clear" w:color="auto" w:fill="auto"/>
            <w:vAlign w:val="bottom"/>
            <w:hideMark/>
          </w:tcPr>
          <w:p w14:paraId="155CA8E7" w14:textId="77777777" w:rsidR="00FA6759" w:rsidRPr="00A75AFD" w:rsidRDefault="00FA6759" w:rsidP="00FA6759">
            <w:pPr>
              <w:spacing w:after="0" w:line="240" w:lineRule="auto"/>
              <w:jc w:val="center"/>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11</w:t>
            </w:r>
          </w:p>
        </w:tc>
        <w:tc>
          <w:tcPr>
            <w:tcW w:w="2294" w:type="pct"/>
            <w:tcBorders>
              <w:top w:val="single" w:sz="4" w:space="0" w:color="auto"/>
              <w:left w:val="single" w:sz="4" w:space="0" w:color="auto"/>
              <w:bottom w:val="dotted" w:sz="4" w:space="0" w:color="auto"/>
              <w:right w:val="single" w:sz="4" w:space="0" w:color="auto"/>
            </w:tcBorders>
            <w:shd w:val="clear" w:color="auto" w:fill="auto"/>
            <w:vAlign w:val="bottom"/>
            <w:hideMark/>
          </w:tcPr>
          <w:p w14:paraId="1EC85F2A" w14:textId="5CEA2D13" w:rsidR="00FA6759" w:rsidRPr="00A75AFD" w:rsidRDefault="003C52E5" w:rsidP="00FA6759">
            <w:pPr>
              <w:spacing w:after="0" w:line="240" w:lineRule="auto"/>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Ministria e Arsimit, Sportit dhe Rinisë</w:t>
            </w:r>
          </w:p>
        </w:tc>
        <w:tc>
          <w:tcPr>
            <w:tcW w:w="475" w:type="pct"/>
            <w:tcBorders>
              <w:top w:val="single" w:sz="4" w:space="0" w:color="auto"/>
              <w:left w:val="nil"/>
              <w:bottom w:val="dotted" w:sz="4" w:space="0" w:color="auto"/>
              <w:right w:val="single" w:sz="4" w:space="0" w:color="auto"/>
            </w:tcBorders>
            <w:shd w:val="clear" w:color="000000" w:fill="FFFFFF"/>
            <w:noWrap/>
            <w:vAlign w:val="bottom"/>
            <w:hideMark/>
          </w:tcPr>
          <w:p w14:paraId="07F79F69" w14:textId="77777777" w:rsidR="00FA6759" w:rsidRPr="00A75AFD" w:rsidRDefault="00FA6759" w:rsidP="00FA6759">
            <w:pPr>
              <w:spacing w:after="0" w:line="240" w:lineRule="auto"/>
              <w:jc w:val="right"/>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56,816,097</w:t>
            </w:r>
          </w:p>
        </w:tc>
        <w:tc>
          <w:tcPr>
            <w:tcW w:w="530" w:type="pct"/>
            <w:tcBorders>
              <w:top w:val="single" w:sz="4" w:space="0" w:color="auto"/>
              <w:left w:val="nil"/>
              <w:bottom w:val="dotted" w:sz="4" w:space="0" w:color="auto"/>
              <w:right w:val="dashed" w:sz="4" w:space="0" w:color="auto"/>
            </w:tcBorders>
            <w:shd w:val="clear" w:color="000000" w:fill="FFFFFF"/>
            <w:noWrap/>
            <w:vAlign w:val="bottom"/>
            <w:hideMark/>
          </w:tcPr>
          <w:p w14:paraId="41AB27C2" w14:textId="77777777" w:rsidR="00FA6759" w:rsidRPr="00A75AFD" w:rsidRDefault="00FA6759" w:rsidP="00FA6759">
            <w:pPr>
              <w:spacing w:after="0" w:line="240" w:lineRule="auto"/>
              <w:jc w:val="right"/>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4,484,000</w:t>
            </w:r>
          </w:p>
        </w:tc>
        <w:tc>
          <w:tcPr>
            <w:tcW w:w="419" w:type="pct"/>
            <w:tcBorders>
              <w:top w:val="single" w:sz="4" w:space="0" w:color="auto"/>
              <w:left w:val="nil"/>
              <w:bottom w:val="dotted" w:sz="4" w:space="0" w:color="auto"/>
              <w:right w:val="dashed" w:sz="4" w:space="0" w:color="auto"/>
            </w:tcBorders>
            <w:shd w:val="clear" w:color="000000" w:fill="FFFFFF"/>
            <w:noWrap/>
            <w:vAlign w:val="bottom"/>
            <w:hideMark/>
          </w:tcPr>
          <w:p w14:paraId="5E21022F" w14:textId="77777777" w:rsidR="00FA6759" w:rsidRPr="00A75AFD" w:rsidRDefault="00FA6759" w:rsidP="00FA6759">
            <w:pPr>
              <w:spacing w:after="0" w:line="240" w:lineRule="auto"/>
              <w:jc w:val="right"/>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620,000</w:t>
            </w:r>
          </w:p>
        </w:tc>
        <w:tc>
          <w:tcPr>
            <w:tcW w:w="467" w:type="pct"/>
            <w:tcBorders>
              <w:top w:val="single" w:sz="4" w:space="0" w:color="auto"/>
              <w:left w:val="nil"/>
              <w:bottom w:val="dotted" w:sz="4" w:space="0" w:color="auto"/>
              <w:right w:val="single" w:sz="4" w:space="0" w:color="auto"/>
            </w:tcBorders>
            <w:shd w:val="clear" w:color="000000" w:fill="FFFFFF"/>
            <w:noWrap/>
            <w:vAlign w:val="bottom"/>
            <w:hideMark/>
          </w:tcPr>
          <w:p w14:paraId="335DB492" w14:textId="77777777" w:rsidR="00FA6759" w:rsidRPr="00A75AFD" w:rsidRDefault="00FA6759" w:rsidP="00FA6759">
            <w:pPr>
              <w:spacing w:after="0" w:line="240" w:lineRule="auto"/>
              <w:jc w:val="right"/>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5,104,000</w:t>
            </w:r>
          </w:p>
        </w:tc>
        <w:tc>
          <w:tcPr>
            <w:tcW w:w="554" w:type="pct"/>
            <w:tcBorders>
              <w:top w:val="single" w:sz="4" w:space="0" w:color="auto"/>
              <w:left w:val="nil"/>
              <w:bottom w:val="dotted" w:sz="4" w:space="0" w:color="auto"/>
              <w:right w:val="single" w:sz="8" w:space="0" w:color="auto"/>
            </w:tcBorders>
            <w:shd w:val="clear" w:color="000000" w:fill="FFFFFF"/>
            <w:noWrap/>
            <w:vAlign w:val="bottom"/>
            <w:hideMark/>
          </w:tcPr>
          <w:p w14:paraId="2CE5034E" w14:textId="77777777" w:rsidR="00FA6759" w:rsidRPr="00A75AFD" w:rsidRDefault="00FA6759" w:rsidP="00FA6759">
            <w:pPr>
              <w:spacing w:after="0" w:line="240" w:lineRule="auto"/>
              <w:jc w:val="right"/>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61,920,097</w:t>
            </w:r>
          </w:p>
        </w:tc>
      </w:tr>
      <w:tr w:rsidR="00A75AFD" w:rsidRPr="00A75AFD" w14:paraId="3469E8F5" w14:textId="77777777" w:rsidTr="00FA6759">
        <w:trPr>
          <w:trHeight w:val="180"/>
          <w:jc w:val="center"/>
        </w:trPr>
        <w:tc>
          <w:tcPr>
            <w:tcW w:w="261" w:type="pct"/>
            <w:tcBorders>
              <w:top w:val="nil"/>
              <w:left w:val="double" w:sz="6" w:space="0" w:color="auto"/>
              <w:bottom w:val="dotted" w:sz="4" w:space="0" w:color="auto"/>
              <w:right w:val="nil"/>
            </w:tcBorders>
            <w:shd w:val="clear" w:color="auto" w:fill="auto"/>
            <w:noWrap/>
            <w:vAlign w:val="bottom"/>
            <w:hideMark/>
          </w:tcPr>
          <w:p w14:paraId="272CB0C6" w14:textId="77777777" w:rsidR="00FA6759" w:rsidRPr="00A75AFD" w:rsidRDefault="00FA6759" w:rsidP="00FA6759">
            <w:pPr>
              <w:spacing w:after="0" w:line="240" w:lineRule="auto"/>
              <w:jc w:val="center"/>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01110</w:t>
            </w:r>
          </w:p>
        </w:tc>
        <w:tc>
          <w:tcPr>
            <w:tcW w:w="2294" w:type="pct"/>
            <w:tcBorders>
              <w:top w:val="nil"/>
              <w:left w:val="single" w:sz="4" w:space="0" w:color="auto"/>
              <w:bottom w:val="dotted" w:sz="4" w:space="0" w:color="auto"/>
              <w:right w:val="single" w:sz="4" w:space="0" w:color="auto"/>
            </w:tcBorders>
            <w:shd w:val="clear" w:color="auto" w:fill="auto"/>
            <w:noWrap/>
            <w:vAlign w:val="bottom"/>
            <w:hideMark/>
          </w:tcPr>
          <w:p w14:paraId="78865360" w14:textId="238ED0BB" w:rsidR="00FA6759" w:rsidRPr="00A75AFD" w:rsidRDefault="00C64261" w:rsidP="00FA6759">
            <w:pPr>
              <w:spacing w:after="0" w:line="240" w:lineRule="auto"/>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Planifikimi, menaxhimi dhe administrimi</w:t>
            </w:r>
          </w:p>
        </w:tc>
        <w:tc>
          <w:tcPr>
            <w:tcW w:w="475" w:type="pct"/>
            <w:tcBorders>
              <w:top w:val="nil"/>
              <w:left w:val="nil"/>
              <w:bottom w:val="dotted" w:sz="4" w:space="0" w:color="auto"/>
              <w:right w:val="single" w:sz="4" w:space="0" w:color="auto"/>
            </w:tcBorders>
            <w:shd w:val="clear" w:color="000000" w:fill="FFFFFF"/>
            <w:noWrap/>
            <w:vAlign w:val="bottom"/>
            <w:hideMark/>
          </w:tcPr>
          <w:p w14:paraId="54397399"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1,095,200</w:t>
            </w:r>
          </w:p>
        </w:tc>
        <w:tc>
          <w:tcPr>
            <w:tcW w:w="530" w:type="pct"/>
            <w:tcBorders>
              <w:top w:val="nil"/>
              <w:left w:val="nil"/>
              <w:bottom w:val="dotted" w:sz="4" w:space="0" w:color="auto"/>
              <w:right w:val="dashed" w:sz="4" w:space="0" w:color="auto"/>
            </w:tcBorders>
            <w:shd w:val="clear" w:color="000000" w:fill="FFFFFF"/>
            <w:noWrap/>
            <w:vAlign w:val="bottom"/>
            <w:hideMark/>
          </w:tcPr>
          <w:p w14:paraId="3B1499D0"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55,000</w:t>
            </w:r>
          </w:p>
        </w:tc>
        <w:tc>
          <w:tcPr>
            <w:tcW w:w="419" w:type="pct"/>
            <w:tcBorders>
              <w:top w:val="nil"/>
              <w:left w:val="nil"/>
              <w:bottom w:val="dotted" w:sz="4" w:space="0" w:color="auto"/>
              <w:right w:val="dashed" w:sz="4" w:space="0" w:color="auto"/>
            </w:tcBorders>
            <w:shd w:val="clear" w:color="000000" w:fill="FFFFFF"/>
            <w:noWrap/>
            <w:vAlign w:val="bottom"/>
            <w:hideMark/>
          </w:tcPr>
          <w:p w14:paraId="205D8340"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0</w:t>
            </w:r>
          </w:p>
        </w:tc>
        <w:tc>
          <w:tcPr>
            <w:tcW w:w="467" w:type="pct"/>
            <w:tcBorders>
              <w:top w:val="nil"/>
              <w:left w:val="nil"/>
              <w:bottom w:val="dotted" w:sz="4" w:space="0" w:color="auto"/>
              <w:right w:val="single" w:sz="4" w:space="0" w:color="auto"/>
            </w:tcBorders>
            <w:shd w:val="clear" w:color="000000" w:fill="FFFFFF"/>
            <w:noWrap/>
            <w:vAlign w:val="bottom"/>
            <w:hideMark/>
          </w:tcPr>
          <w:p w14:paraId="3E80FB0D"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55,000</w:t>
            </w:r>
          </w:p>
        </w:tc>
        <w:tc>
          <w:tcPr>
            <w:tcW w:w="554" w:type="pct"/>
            <w:tcBorders>
              <w:top w:val="nil"/>
              <w:left w:val="nil"/>
              <w:bottom w:val="dotted" w:sz="4" w:space="0" w:color="auto"/>
              <w:right w:val="single" w:sz="8" w:space="0" w:color="auto"/>
            </w:tcBorders>
            <w:shd w:val="clear" w:color="000000" w:fill="FFFFFF"/>
            <w:noWrap/>
            <w:vAlign w:val="bottom"/>
            <w:hideMark/>
          </w:tcPr>
          <w:p w14:paraId="752C0287"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1,150,200</w:t>
            </w:r>
          </w:p>
        </w:tc>
      </w:tr>
      <w:tr w:rsidR="00A75AFD" w:rsidRPr="00A75AFD" w14:paraId="61362A5B" w14:textId="77777777" w:rsidTr="00FA6759">
        <w:trPr>
          <w:trHeight w:val="180"/>
          <w:jc w:val="center"/>
        </w:trPr>
        <w:tc>
          <w:tcPr>
            <w:tcW w:w="261" w:type="pct"/>
            <w:tcBorders>
              <w:top w:val="nil"/>
              <w:left w:val="double" w:sz="6" w:space="0" w:color="auto"/>
              <w:bottom w:val="dotted" w:sz="4" w:space="0" w:color="auto"/>
              <w:right w:val="nil"/>
            </w:tcBorders>
            <w:shd w:val="clear" w:color="auto" w:fill="auto"/>
            <w:noWrap/>
            <w:vAlign w:val="bottom"/>
            <w:hideMark/>
          </w:tcPr>
          <w:p w14:paraId="5E1AD8D7" w14:textId="77777777" w:rsidR="00FA6759" w:rsidRPr="00A75AFD" w:rsidRDefault="00FA6759" w:rsidP="00FA6759">
            <w:pPr>
              <w:spacing w:after="0" w:line="240" w:lineRule="auto"/>
              <w:jc w:val="center"/>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09120</w:t>
            </w:r>
          </w:p>
        </w:tc>
        <w:tc>
          <w:tcPr>
            <w:tcW w:w="2294" w:type="pct"/>
            <w:tcBorders>
              <w:top w:val="nil"/>
              <w:left w:val="single" w:sz="4" w:space="0" w:color="auto"/>
              <w:bottom w:val="dotted" w:sz="4" w:space="0" w:color="auto"/>
              <w:right w:val="single" w:sz="4" w:space="0" w:color="auto"/>
            </w:tcBorders>
            <w:shd w:val="clear" w:color="auto" w:fill="auto"/>
            <w:noWrap/>
            <w:vAlign w:val="bottom"/>
            <w:hideMark/>
          </w:tcPr>
          <w:p w14:paraId="46FDA824" w14:textId="75AA5614" w:rsidR="00FA6759" w:rsidRPr="00A75AFD" w:rsidRDefault="00FA6759" w:rsidP="00FA6759">
            <w:pPr>
              <w:spacing w:after="0" w:line="240" w:lineRule="auto"/>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 xml:space="preserve">Arsimi </w:t>
            </w:r>
            <w:r w:rsidR="007508BC" w:rsidRPr="00A75AFD">
              <w:rPr>
                <w:rFonts w:ascii="Garamond" w:eastAsia="Times New Roman" w:hAnsi="Garamond" w:cs="Arial"/>
                <w:sz w:val="14"/>
                <w:szCs w:val="14"/>
                <w:lang w:eastAsia="sq-AL"/>
              </w:rPr>
              <w:t>baz</w:t>
            </w:r>
            <w:r w:rsidR="00C07DFA" w:rsidRPr="00A75AFD">
              <w:rPr>
                <w:rFonts w:ascii="Garamond" w:eastAsia="Times New Roman" w:hAnsi="Garamond" w:cs="Arial"/>
                <w:sz w:val="14"/>
                <w:szCs w:val="14"/>
                <w:lang w:eastAsia="sq-AL"/>
              </w:rPr>
              <w:t>ë</w:t>
            </w:r>
            <w:r w:rsidR="007508BC" w:rsidRPr="00A75AFD">
              <w:rPr>
                <w:rFonts w:ascii="Garamond" w:eastAsia="Times New Roman" w:hAnsi="Garamond" w:cs="Arial"/>
                <w:sz w:val="14"/>
                <w:szCs w:val="14"/>
                <w:lang w:eastAsia="sq-AL"/>
              </w:rPr>
              <w:t xml:space="preserve"> </w:t>
            </w:r>
            <w:r w:rsidRPr="00A75AFD">
              <w:rPr>
                <w:rFonts w:ascii="Garamond" w:eastAsia="Times New Roman" w:hAnsi="Garamond" w:cs="Arial"/>
                <w:sz w:val="14"/>
                <w:szCs w:val="14"/>
                <w:lang w:eastAsia="sq-AL"/>
              </w:rPr>
              <w:t>(</w:t>
            </w:r>
            <w:r w:rsidR="00C07DFA" w:rsidRPr="00A75AFD">
              <w:rPr>
                <w:rFonts w:ascii="Garamond" w:eastAsia="Times New Roman" w:hAnsi="Garamond" w:cs="Arial"/>
                <w:sz w:val="14"/>
                <w:szCs w:val="14"/>
                <w:lang w:eastAsia="sq-AL"/>
              </w:rPr>
              <w:t>përfshirë</w:t>
            </w:r>
            <w:r w:rsidRPr="00A75AFD">
              <w:rPr>
                <w:rFonts w:ascii="Garamond" w:eastAsia="Times New Roman" w:hAnsi="Garamond" w:cs="Arial"/>
                <w:sz w:val="14"/>
                <w:szCs w:val="14"/>
                <w:lang w:eastAsia="sq-AL"/>
              </w:rPr>
              <w:t xml:space="preserve"> parashkollorin)</w:t>
            </w:r>
          </w:p>
        </w:tc>
        <w:tc>
          <w:tcPr>
            <w:tcW w:w="475" w:type="pct"/>
            <w:tcBorders>
              <w:top w:val="nil"/>
              <w:left w:val="nil"/>
              <w:bottom w:val="dotted" w:sz="4" w:space="0" w:color="auto"/>
              <w:right w:val="single" w:sz="4" w:space="0" w:color="auto"/>
            </w:tcBorders>
            <w:shd w:val="clear" w:color="000000" w:fill="FFFFFF"/>
            <w:noWrap/>
            <w:vAlign w:val="bottom"/>
            <w:hideMark/>
          </w:tcPr>
          <w:p w14:paraId="0C284679"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32,735,397</w:t>
            </w:r>
          </w:p>
        </w:tc>
        <w:tc>
          <w:tcPr>
            <w:tcW w:w="530" w:type="pct"/>
            <w:tcBorders>
              <w:top w:val="nil"/>
              <w:left w:val="nil"/>
              <w:bottom w:val="dotted" w:sz="4" w:space="0" w:color="auto"/>
              <w:right w:val="dashed" w:sz="4" w:space="0" w:color="auto"/>
            </w:tcBorders>
            <w:shd w:val="clear" w:color="000000" w:fill="FFFFFF"/>
            <w:noWrap/>
            <w:vAlign w:val="bottom"/>
            <w:hideMark/>
          </w:tcPr>
          <w:p w14:paraId="002437D3"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1,637,000</w:t>
            </w:r>
          </w:p>
        </w:tc>
        <w:tc>
          <w:tcPr>
            <w:tcW w:w="419" w:type="pct"/>
            <w:tcBorders>
              <w:top w:val="nil"/>
              <w:left w:val="nil"/>
              <w:bottom w:val="dotted" w:sz="4" w:space="0" w:color="auto"/>
              <w:right w:val="dashed" w:sz="4" w:space="0" w:color="auto"/>
            </w:tcBorders>
            <w:shd w:val="clear" w:color="000000" w:fill="FFFFFF"/>
            <w:noWrap/>
            <w:vAlign w:val="bottom"/>
            <w:hideMark/>
          </w:tcPr>
          <w:p w14:paraId="087E3F0C" w14:textId="77777777" w:rsidR="00FA6759" w:rsidRPr="00A75AFD" w:rsidRDefault="00FA6759" w:rsidP="00FA6759">
            <w:pPr>
              <w:spacing w:after="0" w:line="240" w:lineRule="auto"/>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 </w:t>
            </w:r>
          </w:p>
        </w:tc>
        <w:tc>
          <w:tcPr>
            <w:tcW w:w="467" w:type="pct"/>
            <w:tcBorders>
              <w:top w:val="nil"/>
              <w:left w:val="nil"/>
              <w:bottom w:val="dotted" w:sz="4" w:space="0" w:color="auto"/>
              <w:right w:val="single" w:sz="4" w:space="0" w:color="auto"/>
            </w:tcBorders>
            <w:shd w:val="clear" w:color="000000" w:fill="FFFFFF"/>
            <w:noWrap/>
            <w:vAlign w:val="bottom"/>
            <w:hideMark/>
          </w:tcPr>
          <w:p w14:paraId="6E4554F9"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1,637,000</w:t>
            </w:r>
          </w:p>
        </w:tc>
        <w:tc>
          <w:tcPr>
            <w:tcW w:w="554" w:type="pct"/>
            <w:tcBorders>
              <w:top w:val="nil"/>
              <w:left w:val="nil"/>
              <w:bottom w:val="dotted" w:sz="4" w:space="0" w:color="auto"/>
              <w:right w:val="single" w:sz="8" w:space="0" w:color="auto"/>
            </w:tcBorders>
            <w:shd w:val="clear" w:color="000000" w:fill="FFFFFF"/>
            <w:noWrap/>
            <w:vAlign w:val="bottom"/>
            <w:hideMark/>
          </w:tcPr>
          <w:p w14:paraId="74D9C3B7"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34,372,397</w:t>
            </w:r>
          </w:p>
        </w:tc>
      </w:tr>
      <w:tr w:rsidR="00A75AFD" w:rsidRPr="00A75AFD" w14:paraId="338642BE" w14:textId="77777777" w:rsidTr="00FA6759">
        <w:trPr>
          <w:trHeight w:val="180"/>
          <w:jc w:val="center"/>
        </w:trPr>
        <w:tc>
          <w:tcPr>
            <w:tcW w:w="261" w:type="pct"/>
            <w:tcBorders>
              <w:top w:val="nil"/>
              <w:left w:val="double" w:sz="6" w:space="0" w:color="auto"/>
              <w:bottom w:val="dotted" w:sz="4" w:space="0" w:color="auto"/>
              <w:right w:val="nil"/>
            </w:tcBorders>
            <w:shd w:val="clear" w:color="auto" w:fill="auto"/>
            <w:noWrap/>
            <w:vAlign w:val="bottom"/>
            <w:hideMark/>
          </w:tcPr>
          <w:p w14:paraId="7603CE08" w14:textId="77777777" w:rsidR="00FA6759" w:rsidRPr="00A75AFD" w:rsidRDefault="00FA6759" w:rsidP="00FA6759">
            <w:pPr>
              <w:spacing w:after="0" w:line="240" w:lineRule="auto"/>
              <w:jc w:val="center"/>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09230</w:t>
            </w:r>
          </w:p>
        </w:tc>
        <w:tc>
          <w:tcPr>
            <w:tcW w:w="2294" w:type="pct"/>
            <w:tcBorders>
              <w:top w:val="nil"/>
              <w:left w:val="single" w:sz="4" w:space="0" w:color="auto"/>
              <w:bottom w:val="dotted" w:sz="4" w:space="0" w:color="auto"/>
              <w:right w:val="single" w:sz="4" w:space="0" w:color="auto"/>
            </w:tcBorders>
            <w:shd w:val="clear" w:color="auto" w:fill="auto"/>
            <w:noWrap/>
            <w:vAlign w:val="bottom"/>
            <w:hideMark/>
          </w:tcPr>
          <w:p w14:paraId="0B03F51B" w14:textId="4FB23A08" w:rsidR="00FA6759" w:rsidRPr="00A75AFD" w:rsidRDefault="00FA6759" w:rsidP="00FA6759">
            <w:pPr>
              <w:spacing w:after="0" w:line="240" w:lineRule="auto"/>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 xml:space="preserve">Arsimi i </w:t>
            </w:r>
            <w:r w:rsidR="00C07DFA" w:rsidRPr="00A75AFD">
              <w:rPr>
                <w:rFonts w:ascii="Garamond" w:eastAsia="Times New Roman" w:hAnsi="Garamond" w:cs="Arial"/>
                <w:sz w:val="14"/>
                <w:szCs w:val="14"/>
                <w:lang w:eastAsia="sq-AL"/>
              </w:rPr>
              <w:t>mesëm</w:t>
            </w:r>
            <w:r w:rsidR="007508BC" w:rsidRPr="00A75AFD">
              <w:rPr>
                <w:rFonts w:ascii="Garamond" w:eastAsia="Times New Roman" w:hAnsi="Garamond" w:cs="Arial"/>
                <w:sz w:val="14"/>
                <w:szCs w:val="14"/>
                <w:lang w:eastAsia="sq-AL"/>
              </w:rPr>
              <w:t xml:space="preserve"> </w:t>
            </w:r>
            <w:r w:rsidRPr="00A75AFD">
              <w:rPr>
                <w:rFonts w:ascii="Garamond" w:eastAsia="Times New Roman" w:hAnsi="Garamond" w:cs="Arial"/>
                <w:sz w:val="14"/>
                <w:szCs w:val="14"/>
                <w:lang w:eastAsia="sq-AL"/>
              </w:rPr>
              <w:t xml:space="preserve">(i </w:t>
            </w:r>
            <w:r w:rsidR="00C07DFA" w:rsidRPr="00A75AFD">
              <w:rPr>
                <w:rFonts w:ascii="Garamond" w:eastAsia="Times New Roman" w:hAnsi="Garamond" w:cs="Arial"/>
                <w:sz w:val="14"/>
                <w:szCs w:val="14"/>
                <w:lang w:eastAsia="sq-AL"/>
              </w:rPr>
              <w:t>përgjithshëm</w:t>
            </w:r>
            <w:r w:rsidRPr="00A75AFD">
              <w:rPr>
                <w:rFonts w:ascii="Garamond" w:eastAsia="Times New Roman" w:hAnsi="Garamond" w:cs="Arial"/>
                <w:sz w:val="14"/>
                <w:szCs w:val="14"/>
                <w:lang w:eastAsia="sq-AL"/>
              </w:rPr>
              <w:t>)</w:t>
            </w:r>
          </w:p>
        </w:tc>
        <w:tc>
          <w:tcPr>
            <w:tcW w:w="475" w:type="pct"/>
            <w:tcBorders>
              <w:top w:val="nil"/>
              <w:left w:val="nil"/>
              <w:bottom w:val="dotted" w:sz="4" w:space="0" w:color="auto"/>
              <w:right w:val="single" w:sz="4" w:space="0" w:color="auto"/>
            </w:tcBorders>
            <w:shd w:val="clear" w:color="000000" w:fill="FFFFFF"/>
            <w:noWrap/>
            <w:vAlign w:val="bottom"/>
            <w:hideMark/>
          </w:tcPr>
          <w:p w14:paraId="31DECB60"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10,082,000</w:t>
            </w:r>
          </w:p>
        </w:tc>
        <w:tc>
          <w:tcPr>
            <w:tcW w:w="530" w:type="pct"/>
            <w:tcBorders>
              <w:top w:val="nil"/>
              <w:left w:val="nil"/>
              <w:bottom w:val="dotted" w:sz="4" w:space="0" w:color="auto"/>
              <w:right w:val="dashed" w:sz="4" w:space="0" w:color="auto"/>
            </w:tcBorders>
            <w:shd w:val="clear" w:color="000000" w:fill="FFFFFF"/>
            <w:noWrap/>
            <w:vAlign w:val="bottom"/>
            <w:hideMark/>
          </w:tcPr>
          <w:p w14:paraId="4B2CEF0D"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1,362,000</w:t>
            </w:r>
          </w:p>
        </w:tc>
        <w:tc>
          <w:tcPr>
            <w:tcW w:w="419" w:type="pct"/>
            <w:tcBorders>
              <w:top w:val="nil"/>
              <w:left w:val="nil"/>
              <w:bottom w:val="dotted" w:sz="4" w:space="0" w:color="auto"/>
              <w:right w:val="dashed" w:sz="4" w:space="0" w:color="auto"/>
            </w:tcBorders>
            <w:shd w:val="clear" w:color="000000" w:fill="FFFFFF"/>
            <w:noWrap/>
            <w:vAlign w:val="bottom"/>
            <w:hideMark/>
          </w:tcPr>
          <w:p w14:paraId="15DBA303" w14:textId="77777777" w:rsidR="00FA6759" w:rsidRPr="00A75AFD" w:rsidRDefault="00FA6759" w:rsidP="00FA6759">
            <w:pPr>
              <w:spacing w:after="0" w:line="240" w:lineRule="auto"/>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 </w:t>
            </w:r>
          </w:p>
        </w:tc>
        <w:tc>
          <w:tcPr>
            <w:tcW w:w="467" w:type="pct"/>
            <w:tcBorders>
              <w:top w:val="nil"/>
              <w:left w:val="nil"/>
              <w:bottom w:val="dotted" w:sz="4" w:space="0" w:color="auto"/>
              <w:right w:val="single" w:sz="4" w:space="0" w:color="auto"/>
            </w:tcBorders>
            <w:shd w:val="clear" w:color="000000" w:fill="FFFFFF"/>
            <w:noWrap/>
            <w:vAlign w:val="bottom"/>
            <w:hideMark/>
          </w:tcPr>
          <w:p w14:paraId="2609630A"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1,362,000</w:t>
            </w:r>
          </w:p>
        </w:tc>
        <w:tc>
          <w:tcPr>
            <w:tcW w:w="554" w:type="pct"/>
            <w:tcBorders>
              <w:top w:val="nil"/>
              <w:left w:val="nil"/>
              <w:bottom w:val="dotted" w:sz="4" w:space="0" w:color="auto"/>
              <w:right w:val="single" w:sz="8" w:space="0" w:color="auto"/>
            </w:tcBorders>
            <w:shd w:val="clear" w:color="000000" w:fill="FFFFFF"/>
            <w:noWrap/>
            <w:vAlign w:val="bottom"/>
            <w:hideMark/>
          </w:tcPr>
          <w:p w14:paraId="51292BE8"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11,444,000</w:t>
            </w:r>
          </w:p>
        </w:tc>
      </w:tr>
      <w:tr w:rsidR="00A75AFD" w:rsidRPr="00A75AFD" w14:paraId="3D07AFC2" w14:textId="77777777" w:rsidTr="00FA6759">
        <w:trPr>
          <w:trHeight w:val="180"/>
          <w:jc w:val="center"/>
        </w:trPr>
        <w:tc>
          <w:tcPr>
            <w:tcW w:w="261" w:type="pct"/>
            <w:tcBorders>
              <w:top w:val="nil"/>
              <w:left w:val="double" w:sz="6" w:space="0" w:color="auto"/>
              <w:bottom w:val="dotted" w:sz="4" w:space="0" w:color="auto"/>
              <w:right w:val="nil"/>
            </w:tcBorders>
            <w:shd w:val="clear" w:color="auto" w:fill="auto"/>
            <w:noWrap/>
            <w:vAlign w:val="bottom"/>
            <w:hideMark/>
          </w:tcPr>
          <w:p w14:paraId="40BB363C" w14:textId="77777777" w:rsidR="00FA6759" w:rsidRPr="00A75AFD" w:rsidRDefault="00FA6759" w:rsidP="00FA6759">
            <w:pPr>
              <w:spacing w:after="0" w:line="240" w:lineRule="auto"/>
              <w:jc w:val="center"/>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09450</w:t>
            </w:r>
          </w:p>
        </w:tc>
        <w:tc>
          <w:tcPr>
            <w:tcW w:w="2294" w:type="pct"/>
            <w:tcBorders>
              <w:top w:val="nil"/>
              <w:left w:val="single" w:sz="4" w:space="0" w:color="auto"/>
              <w:bottom w:val="dotted" w:sz="4" w:space="0" w:color="auto"/>
              <w:right w:val="single" w:sz="4" w:space="0" w:color="auto"/>
            </w:tcBorders>
            <w:shd w:val="clear" w:color="auto" w:fill="auto"/>
            <w:noWrap/>
            <w:vAlign w:val="bottom"/>
            <w:hideMark/>
          </w:tcPr>
          <w:p w14:paraId="691C7303" w14:textId="31C3F889" w:rsidR="00FA6759" w:rsidRPr="00A75AFD" w:rsidRDefault="00FA6759" w:rsidP="00FA6759">
            <w:pPr>
              <w:spacing w:after="0" w:line="240" w:lineRule="auto"/>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 xml:space="preserve">Arsimi </w:t>
            </w:r>
            <w:r w:rsidR="007508BC" w:rsidRPr="00A75AFD">
              <w:rPr>
                <w:rFonts w:ascii="Garamond" w:eastAsia="Times New Roman" w:hAnsi="Garamond" w:cs="Arial"/>
                <w:sz w:val="14"/>
                <w:szCs w:val="14"/>
                <w:lang w:eastAsia="sq-AL"/>
              </w:rPr>
              <w:t>universitar</w:t>
            </w:r>
          </w:p>
        </w:tc>
        <w:tc>
          <w:tcPr>
            <w:tcW w:w="475" w:type="pct"/>
            <w:tcBorders>
              <w:top w:val="nil"/>
              <w:left w:val="nil"/>
              <w:bottom w:val="dotted" w:sz="4" w:space="0" w:color="auto"/>
              <w:right w:val="single" w:sz="4" w:space="0" w:color="auto"/>
            </w:tcBorders>
            <w:shd w:val="clear" w:color="000000" w:fill="FFFFFF"/>
            <w:noWrap/>
            <w:vAlign w:val="bottom"/>
            <w:hideMark/>
          </w:tcPr>
          <w:p w14:paraId="0375246B"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11,550,000</w:t>
            </w:r>
          </w:p>
        </w:tc>
        <w:tc>
          <w:tcPr>
            <w:tcW w:w="530" w:type="pct"/>
            <w:tcBorders>
              <w:top w:val="nil"/>
              <w:left w:val="nil"/>
              <w:bottom w:val="dotted" w:sz="4" w:space="0" w:color="auto"/>
              <w:right w:val="dashed" w:sz="4" w:space="0" w:color="auto"/>
            </w:tcBorders>
            <w:shd w:val="clear" w:color="000000" w:fill="FFFFFF"/>
            <w:noWrap/>
            <w:vAlign w:val="bottom"/>
            <w:hideMark/>
          </w:tcPr>
          <w:p w14:paraId="4002C6AE"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880,000</w:t>
            </w:r>
          </w:p>
        </w:tc>
        <w:tc>
          <w:tcPr>
            <w:tcW w:w="419" w:type="pct"/>
            <w:tcBorders>
              <w:top w:val="nil"/>
              <w:left w:val="nil"/>
              <w:bottom w:val="dotted" w:sz="4" w:space="0" w:color="auto"/>
              <w:right w:val="dashed" w:sz="4" w:space="0" w:color="auto"/>
            </w:tcBorders>
            <w:shd w:val="clear" w:color="000000" w:fill="FFFFFF"/>
            <w:noWrap/>
            <w:vAlign w:val="bottom"/>
            <w:hideMark/>
          </w:tcPr>
          <w:p w14:paraId="458CE8B0"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300,000</w:t>
            </w:r>
          </w:p>
        </w:tc>
        <w:tc>
          <w:tcPr>
            <w:tcW w:w="467" w:type="pct"/>
            <w:tcBorders>
              <w:top w:val="nil"/>
              <w:left w:val="nil"/>
              <w:bottom w:val="dotted" w:sz="4" w:space="0" w:color="auto"/>
              <w:right w:val="single" w:sz="4" w:space="0" w:color="auto"/>
            </w:tcBorders>
            <w:shd w:val="clear" w:color="000000" w:fill="FFFFFF"/>
            <w:noWrap/>
            <w:vAlign w:val="bottom"/>
            <w:hideMark/>
          </w:tcPr>
          <w:p w14:paraId="49C77BDB"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1,180,000</w:t>
            </w:r>
          </w:p>
        </w:tc>
        <w:tc>
          <w:tcPr>
            <w:tcW w:w="554" w:type="pct"/>
            <w:tcBorders>
              <w:top w:val="nil"/>
              <w:left w:val="nil"/>
              <w:bottom w:val="dotted" w:sz="4" w:space="0" w:color="auto"/>
              <w:right w:val="single" w:sz="8" w:space="0" w:color="auto"/>
            </w:tcBorders>
            <w:shd w:val="clear" w:color="000000" w:fill="FFFFFF"/>
            <w:noWrap/>
            <w:vAlign w:val="bottom"/>
            <w:hideMark/>
          </w:tcPr>
          <w:p w14:paraId="04E76B2F"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12,730,000</w:t>
            </w:r>
          </w:p>
        </w:tc>
      </w:tr>
      <w:tr w:rsidR="00A75AFD" w:rsidRPr="00A75AFD" w14:paraId="243D5CDD" w14:textId="77777777" w:rsidTr="00FA6759">
        <w:trPr>
          <w:trHeight w:val="180"/>
          <w:jc w:val="center"/>
        </w:trPr>
        <w:tc>
          <w:tcPr>
            <w:tcW w:w="261" w:type="pct"/>
            <w:tcBorders>
              <w:top w:val="nil"/>
              <w:left w:val="double" w:sz="6" w:space="0" w:color="auto"/>
              <w:bottom w:val="nil"/>
              <w:right w:val="nil"/>
            </w:tcBorders>
            <w:shd w:val="clear" w:color="auto" w:fill="auto"/>
            <w:noWrap/>
            <w:vAlign w:val="bottom"/>
            <w:hideMark/>
          </w:tcPr>
          <w:p w14:paraId="6AEE7C77" w14:textId="77777777" w:rsidR="00FA6759" w:rsidRPr="00A75AFD" w:rsidRDefault="00FA6759" w:rsidP="00FA6759">
            <w:pPr>
              <w:spacing w:after="0" w:line="240" w:lineRule="auto"/>
              <w:jc w:val="center"/>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09770</w:t>
            </w:r>
          </w:p>
        </w:tc>
        <w:tc>
          <w:tcPr>
            <w:tcW w:w="2294" w:type="pct"/>
            <w:tcBorders>
              <w:top w:val="nil"/>
              <w:left w:val="single" w:sz="4" w:space="0" w:color="auto"/>
              <w:bottom w:val="nil"/>
              <w:right w:val="single" w:sz="4" w:space="0" w:color="auto"/>
            </w:tcBorders>
            <w:shd w:val="clear" w:color="auto" w:fill="auto"/>
            <w:noWrap/>
            <w:vAlign w:val="bottom"/>
            <w:hideMark/>
          </w:tcPr>
          <w:p w14:paraId="5A29DD03" w14:textId="09F26706" w:rsidR="00FA6759" w:rsidRPr="00A75AFD" w:rsidRDefault="00FA6759" w:rsidP="00FA6759">
            <w:pPr>
              <w:spacing w:after="0" w:line="240" w:lineRule="auto"/>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Fonde p</w:t>
            </w:r>
            <w:r w:rsidR="00C07DFA" w:rsidRPr="00A75AFD">
              <w:rPr>
                <w:rFonts w:ascii="Garamond" w:eastAsia="Times New Roman" w:hAnsi="Garamond" w:cs="Arial"/>
                <w:sz w:val="14"/>
                <w:szCs w:val="14"/>
                <w:lang w:eastAsia="sq-AL"/>
              </w:rPr>
              <w:t>ë</w:t>
            </w:r>
            <w:r w:rsidRPr="00A75AFD">
              <w:rPr>
                <w:rFonts w:ascii="Garamond" w:eastAsia="Times New Roman" w:hAnsi="Garamond" w:cs="Arial"/>
                <w:sz w:val="14"/>
                <w:szCs w:val="14"/>
                <w:lang w:eastAsia="sq-AL"/>
              </w:rPr>
              <w:t xml:space="preserve">r </w:t>
            </w:r>
            <w:r w:rsidR="007508BC" w:rsidRPr="00A75AFD">
              <w:rPr>
                <w:rFonts w:ascii="Garamond" w:eastAsia="Times New Roman" w:hAnsi="Garamond" w:cs="Arial"/>
                <w:sz w:val="14"/>
                <w:szCs w:val="14"/>
                <w:lang w:eastAsia="sq-AL"/>
              </w:rPr>
              <w:t>shkenc</w:t>
            </w:r>
            <w:r w:rsidR="00C07DFA" w:rsidRPr="00A75AFD">
              <w:rPr>
                <w:rFonts w:ascii="Garamond" w:eastAsia="Times New Roman" w:hAnsi="Garamond" w:cs="Arial"/>
                <w:sz w:val="14"/>
                <w:szCs w:val="14"/>
                <w:lang w:eastAsia="sq-AL"/>
              </w:rPr>
              <w:t>ë</w:t>
            </w:r>
            <w:r w:rsidR="007508BC" w:rsidRPr="00A75AFD">
              <w:rPr>
                <w:rFonts w:ascii="Garamond" w:eastAsia="Times New Roman" w:hAnsi="Garamond" w:cs="Arial"/>
                <w:sz w:val="14"/>
                <w:szCs w:val="14"/>
                <w:lang w:eastAsia="sq-AL"/>
              </w:rPr>
              <w:t>n</w:t>
            </w:r>
          </w:p>
        </w:tc>
        <w:tc>
          <w:tcPr>
            <w:tcW w:w="475" w:type="pct"/>
            <w:tcBorders>
              <w:top w:val="nil"/>
              <w:left w:val="nil"/>
              <w:bottom w:val="nil"/>
              <w:right w:val="single" w:sz="4" w:space="0" w:color="auto"/>
            </w:tcBorders>
            <w:shd w:val="clear" w:color="000000" w:fill="FFFFFF"/>
            <w:noWrap/>
            <w:vAlign w:val="bottom"/>
            <w:hideMark/>
          </w:tcPr>
          <w:p w14:paraId="131098A1"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941,400</w:t>
            </w:r>
          </w:p>
        </w:tc>
        <w:tc>
          <w:tcPr>
            <w:tcW w:w="530" w:type="pct"/>
            <w:tcBorders>
              <w:top w:val="nil"/>
              <w:left w:val="nil"/>
              <w:bottom w:val="nil"/>
              <w:right w:val="dashed" w:sz="4" w:space="0" w:color="auto"/>
            </w:tcBorders>
            <w:shd w:val="clear" w:color="000000" w:fill="FFFFFF"/>
            <w:noWrap/>
            <w:vAlign w:val="bottom"/>
            <w:hideMark/>
          </w:tcPr>
          <w:p w14:paraId="7EBC1879"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350,000</w:t>
            </w:r>
          </w:p>
        </w:tc>
        <w:tc>
          <w:tcPr>
            <w:tcW w:w="419" w:type="pct"/>
            <w:tcBorders>
              <w:top w:val="nil"/>
              <w:left w:val="nil"/>
              <w:bottom w:val="nil"/>
              <w:right w:val="dashed" w:sz="4" w:space="0" w:color="auto"/>
            </w:tcBorders>
            <w:shd w:val="clear" w:color="000000" w:fill="FFFFFF"/>
            <w:noWrap/>
            <w:vAlign w:val="bottom"/>
            <w:hideMark/>
          </w:tcPr>
          <w:p w14:paraId="1103DECF"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300,000</w:t>
            </w:r>
          </w:p>
        </w:tc>
        <w:tc>
          <w:tcPr>
            <w:tcW w:w="467" w:type="pct"/>
            <w:tcBorders>
              <w:top w:val="nil"/>
              <w:left w:val="nil"/>
              <w:bottom w:val="nil"/>
              <w:right w:val="single" w:sz="4" w:space="0" w:color="auto"/>
            </w:tcBorders>
            <w:shd w:val="clear" w:color="000000" w:fill="FFFFFF"/>
            <w:noWrap/>
            <w:vAlign w:val="bottom"/>
            <w:hideMark/>
          </w:tcPr>
          <w:p w14:paraId="5C87609F"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650,000</w:t>
            </w:r>
          </w:p>
        </w:tc>
        <w:tc>
          <w:tcPr>
            <w:tcW w:w="554" w:type="pct"/>
            <w:tcBorders>
              <w:top w:val="nil"/>
              <w:left w:val="nil"/>
              <w:bottom w:val="nil"/>
              <w:right w:val="single" w:sz="8" w:space="0" w:color="auto"/>
            </w:tcBorders>
            <w:shd w:val="clear" w:color="000000" w:fill="FFFFFF"/>
            <w:noWrap/>
            <w:vAlign w:val="bottom"/>
            <w:hideMark/>
          </w:tcPr>
          <w:p w14:paraId="5092A128"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1,591,400</w:t>
            </w:r>
          </w:p>
        </w:tc>
      </w:tr>
      <w:tr w:rsidR="00A75AFD" w:rsidRPr="00A75AFD" w14:paraId="2BF660F4" w14:textId="77777777" w:rsidTr="00FA6759">
        <w:trPr>
          <w:trHeight w:val="180"/>
          <w:jc w:val="center"/>
        </w:trPr>
        <w:tc>
          <w:tcPr>
            <w:tcW w:w="261" w:type="pct"/>
            <w:tcBorders>
              <w:top w:val="dotted" w:sz="4" w:space="0" w:color="auto"/>
              <w:left w:val="double" w:sz="6" w:space="0" w:color="auto"/>
              <w:bottom w:val="single" w:sz="4" w:space="0" w:color="auto"/>
              <w:right w:val="nil"/>
            </w:tcBorders>
            <w:shd w:val="clear" w:color="auto" w:fill="auto"/>
            <w:noWrap/>
            <w:vAlign w:val="bottom"/>
            <w:hideMark/>
          </w:tcPr>
          <w:p w14:paraId="61206240" w14:textId="77777777" w:rsidR="00FA6759" w:rsidRPr="00A75AFD" w:rsidRDefault="00FA6759" w:rsidP="00FA6759">
            <w:pPr>
              <w:spacing w:after="0" w:line="240" w:lineRule="auto"/>
              <w:jc w:val="center"/>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08140</w:t>
            </w:r>
          </w:p>
        </w:tc>
        <w:tc>
          <w:tcPr>
            <w:tcW w:w="2294" w:type="pct"/>
            <w:tcBorders>
              <w:top w:val="dotted" w:sz="4" w:space="0" w:color="auto"/>
              <w:left w:val="single" w:sz="4" w:space="0" w:color="auto"/>
              <w:bottom w:val="single" w:sz="4" w:space="0" w:color="auto"/>
              <w:right w:val="single" w:sz="4" w:space="0" w:color="auto"/>
            </w:tcBorders>
            <w:shd w:val="clear" w:color="auto" w:fill="auto"/>
            <w:noWrap/>
            <w:vAlign w:val="bottom"/>
            <w:hideMark/>
          </w:tcPr>
          <w:p w14:paraId="32661488" w14:textId="14631AFA" w:rsidR="00FA6759" w:rsidRPr="00A75AFD" w:rsidRDefault="00FA6759" w:rsidP="00FA6759">
            <w:pPr>
              <w:spacing w:after="0" w:line="240" w:lineRule="auto"/>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 xml:space="preserve">Zhvillimi i </w:t>
            </w:r>
            <w:r w:rsidR="007508BC" w:rsidRPr="00A75AFD">
              <w:rPr>
                <w:rFonts w:ascii="Garamond" w:eastAsia="Times New Roman" w:hAnsi="Garamond" w:cs="Arial"/>
                <w:sz w:val="14"/>
                <w:szCs w:val="14"/>
                <w:lang w:eastAsia="sq-AL"/>
              </w:rPr>
              <w:t xml:space="preserve">sportit </w:t>
            </w:r>
          </w:p>
        </w:tc>
        <w:tc>
          <w:tcPr>
            <w:tcW w:w="475" w:type="pct"/>
            <w:tcBorders>
              <w:top w:val="dotted" w:sz="4" w:space="0" w:color="auto"/>
              <w:left w:val="nil"/>
              <w:bottom w:val="single" w:sz="4" w:space="0" w:color="auto"/>
              <w:right w:val="single" w:sz="4" w:space="0" w:color="auto"/>
            </w:tcBorders>
            <w:shd w:val="clear" w:color="000000" w:fill="FFFFFF"/>
            <w:noWrap/>
            <w:vAlign w:val="bottom"/>
            <w:hideMark/>
          </w:tcPr>
          <w:p w14:paraId="112E72BC"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412,100</w:t>
            </w:r>
          </w:p>
        </w:tc>
        <w:tc>
          <w:tcPr>
            <w:tcW w:w="530" w:type="pct"/>
            <w:tcBorders>
              <w:top w:val="dotted" w:sz="4" w:space="0" w:color="auto"/>
              <w:left w:val="nil"/>
              <w:bottom w:val="single" w:sz="4" w:space="0" w:color="auto"/>
              <w:right w:val="dashed" w:sz="4" w:space="0" w:color="auto"/>
            </w:tcBorders>
            <w:shd w:val="clear" w:color="000000" w:fill="FFFFFF"/>
            <w:noWrap/>
            <w:vAlign w:val="bottom"/>
            <w:hideMark/>
          </w:tcPr>
          <w:p w14:paraId="3DF45B28"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200,000</w:t>
            </w:r>
          </w:p>
        </w:tc>
        <w:tc>
          <w:tcPr>
            <w:tcW w:w="419" w:type="pct"/>
            <w:tcBorders>
              <w:top w:val="dotted" w:sz="4" w:space="0" w:color="auto"/>
              <w:left w:val="nil"/>
              <w:bottom w:val="single" w:sz="4" w:space="0" w:color="auto"/>
              <w:right w:val="dashed" w:sz="4" w:space="0" w:color="auto"/>
            </w:tcBorders>
            <w:shd w:val="clear" w:color="000000" w:fill="FFFFFF"/>
            <w:noWrap/>
            <w:vAlign w:val="bottom"/>
            <w:hideMark/>
          </w:tcPr>
          <w:p w14:paraId="6259E499"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20,000</w:t>
            </w:r>
          </w:p>
        </w:tc>
        <w:tc>
          <w:tcPr>
            <w:tcW w:w="467" w:type="pct"/>
            <w:tcBorders>
              <w:top w:val="dotted" w:sz="4" w:space="0" w:color="auto"/>
              <w:left w:val="nil"/>
              <w:bottom w:val="single" w:sz="4" w:space="0" w:color="auto"/>
              <w:right w:val="single" w:sz="4" w:space="0" w:color="auto"/>
            </w:tcBorders>
            <w:shd w:val="clear" w:color="000000" w:fill="FFFFFF"/>
            <w:noWrap/>
            <w:vAlign w:val="bottom"/>
            <w:hideMark/>
          </w:tcPr>
          <w:p w14:paraId="2DA39DF8"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220,000</w:t>
            </w:r>
          </w:p>
        </w:tc>
        <w:tc>
          <w:tcPr>
            <w:tcW w:w="554" w:type="pct"/>
            <w:tcBorders>
              <w:top w:val="dotted" w:sz="4" w:space="0" w:color="auto"/>
              <w:left w:val="nil"/>
              <w:bottom w:val="single" w:sz="4" w:space="0" w:color="auto"/>
              <w:right w:val="single" w:sz="8" w:space="0" w:color="auto"/>
            </w:tcBorders>
            <w:shd w:val="clear" w:color="000000" w:fill="FFFFFF"/>
            <w:noWrap/>
            <w:vAlign w:val="bottom"/>
            <w:hideMark/>
          </w:tcPr>
          <w:p w14:paraId="78F00B82"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632,100</w:t>
            </w:r>
          </w:p>
        </w:tc>
      </w:tr>
      <w:tr w:rsidR="00A75AFD" w:rsidRPr="00A75AFD" w14:paraId="5D470D44" w14:textId="77777777" w:rsidTr="00FA6759">
        <w:trPr>
          <w:trHeight w:val="180"/>
          <w:jc w:val="center"/>
        </w:trPr>
        <w:tc>
          <w:tcPr>
            <w:tcW w:w="261" w:type="pct"/>
            <w:tcBorders>
              <w:top w:val="nil"/>
              <w:left w:val="double" w:sz="6" w:space="0" w:color="auto"/>
              <w:bottom w:val="dotted" w:sz="4" w:space="0" w:color="auto"/>
              <w:right w:val="nil"/>
            </w:tcBorders>
            <w:shd w:val="clear" w:color="auto" w:fill="auto"/>
            <w:vAlign w:val="bottom"/>
            <w:hideMark/>
          </w:tcPr>
          <w:p w14:paraId="25F24BAE" w14:textId="77777777" w:rsidR="00FA6759" w:rsidRPr="00A75AFD" w:rsidRDefault="00FA6759" w:rsidP="00FA6759">
            <w:pPr>
              <w:spacing w:after="0" w:line="240" w:lineRule="auto"/>
              <w:jc w:val="center"/>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12</w:t>
            </w:r>
          </w:p>
        </w:tc>
        <w:tc>
          <w:tcPr>
            <w:tcW w:w="2294" w:type="pct"/>
            <w:tcBorders>
              <w:top w:val="nil"/>
              <w:left w:val="single" w:sz="4" w:space="0" w:color="auto"/>
              <w:bottom w:val="dotted" w:sz="4" w:space="0" w:color="auto"/>
              <w:right w:val="single" w:sz="4" w:space="0" w:color="auto"/>
            </w:tcBorders>
            <w:shd w:val="clear" w:color="auto" w:fill="auto"/>
            <w:vAlign w:val="bottom"/>
            <w:hideMark/>
          </w:tcPr>
          <w:p w14:paraId="5B4E2049" w14:textId="454AB19B" w:rsidR="00FA6759" w:rsidRPr="00A75AFD" w:rsidRDefault="009F4847" w:rsidP="00FA6759">
            <w:pPr>
              <w:spacing w:after="0" w:line="240" w:lineRule="auto"/>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Ministria e Ekonomisë, Kulturës dhe Inovacionit</w:t>
            </w:r>
          </w:p>
        </w:tc>
        <w:tc>
          <w:tcPr>
            <w:tcW w:w="475" w:type="pct"/>
            <w:tcBorders>
              <w:top w:val="nil"/>
              <w:left w:val="nil"/>
              <w:bottom w:val="dotted" w:sz="4" w:space="0" w:color="auto"/>
              <w:right w:val="single" w:sz="4" w:space="0" w:color="auto"/>
            </w:tcBorders>
            <w:shd w:val="clear" w:color="000000" w:fill="FFFFFF"/>
            <w:noWrap/>
            <w:vAlign w:val="bottom"/>
            <w:hideMark/>
          </w:tcPr>
          <w:p w14:paraId="5F3974B2" w14:textId="77777777" w:rsidR="00FA6759" w:rsidRPr="00A75AFD" w:rsidRDefault="00FA6759" w:rsidP="00FA6759">
            <w:pPr>
              <w:spacing w:after="0" w:line="240" w:lineRule="auto"/>
              <w:jc w:val="right"/>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54,029,459</w:t>
            </w:r>
          </w:p>
        </w:tc>
        <w:tc>
          <w:tcPr>
            <w:tcW w:w="530" w:type="pct"/>
            <w:tcBorders>
              <w:top w:val="nil"/>
              <w:left w:val="nil"/>
              <w:bottom w:val="dotted" w:sz="4" w:space="0" w:color="auto"/>
              <w:right w:val="single" w:sz="4" w:space="0" w:color="auto"/>
            </w:tcBorders>
            <w:shd w:val="clear" w:color="000000" w:fill="FFFFFF"/>
            <w:noWrap/>
            <w:vAlign w:val="bottom"/>
            <w:hideMark/>
          </w:tcPr>
          <w:p w14:paraId="3A3ECB3F" w14:textId="77777777" w:rsidR="00FA6759" w:rsidRPr="00A75AFD" w:rsidRDefault="00FA6759" w:rsidP="00FA6759">
            <w:pPr>
              <w:spacing w:after="0" w:line="240" w:lineRule="auto"/>
              <w:jc w:val="right"/>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3,281,462</w:t>
            </w:r>
          </w:p>
        </w:tc>
        <w:tc>
          <w:tcPr>
            <w:tcW w:w="419" w:type="pct"/>
            <w:tcBorders>
              <w:top w:val="nil"/>
              <w:left w:val="nil"/>
              <w:bottom w:val="dotted" w:sz="4" w:space="0" w:color="auto"/>
              <w:right w:val="single" w:sz="4" w:space="0" w:color="auto"/>
            </w:tcBorders>
            <w:shd w:val="clear" w:color="000000" w:fill="FFFFFF"/>
            <w:noWrap/>
            <w:vAlign w:val="bottom"/>
            <w:hideMark/>
          </w:tcPr>
          <w:p w14:paraId="16081006" w14:textId="77777777" w:rsidR="00FA6759" w:rsidRPr="00A75AFD" w:rsidRDefault="00FA6759" w:rsidP="00FA6759">
            <w:pPr>
              <w:spacing w:after="0" w:line="240" w:lineRule="auto"/>
              <w:jc w:val="right"/>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580,000</w:t>
            </w:r>
          </w:p>
        </w:tc>
        <w:tc>
          <w:tcPr>
            <w:tcW w:w="467" w:type="pct"/>
            <w:tcBorders>
              <w:top w:val="nil"/>
              <w:left w:val="nil"/>
              <w:bottom w:val="dotted" w:sz="4" w:space="0" w:color="auto"/>
              <w:right w:val="single" w:sz="4" w:space="0" w:color="auto"/>
            </w:tcBorders>
            <w:shd w:val="clear" w:color="000000" w:fill="FFFFFF"/>
            <w:noWrap/>
            <w:vAlign w:val="bottom"/>
            <w:hideMark/>
          </w:tcPr>
          <w:p w14:paraId="4E5B6B61" w14:textId="77777777" w:rsidR="00FA6759" w:rsidRPr="00A75AFD" w:rsidRDefault="00FA6759" w:rsidP="00FA6759">
            <w:pPr>
              <w:spacing w:after="0" w:line="240" w:lineRule="auto"/>
              <w:jc w:val="right"/>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3,861,462</w:t>
            </w:r>
          </w:p>
        </w:tc>
        <w:tc>
          <w:tcPr>
            <w:tcW w:w="554" w:type="pct"/>
            <w:tcBorders>
              <w:top w:val="nil"/>
              <w:left w:val="nil"/>
              <w:bottom w:val="dotted" w:sz="4" w:space="0" w:color="auto"/>
              <w:right w:val="single" w:sz="8" w:space="0" w:color="auto"/>
            </w:tcBorders>
            <w:shd w:val="clear" w:color="000000" w:fill="FFFFFF"/>
            <w:noWrap/>
            <w:vAlign w:val="bottom"/>
            <w:hideMark/>
          </w:tcPr>
          <w:p w14:paraId="243340BB" w14:textId="77777777" w:rsidR="00FA6759" w:rsidRPr="00A75AFD" w:rsidRDefault="00FA6759" w:rsidP="00FA6759">
            <w:pPr>
              <w:spacing w:after="0" w:line="240" w:lineRule="auto"/>
              <w:jc w:val="right"/>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57,890,921</w:t>
            </w:r>
          </w:p>
        </w:tc>
      </w:tr>
      <w:tr w:rsidR="00A75AFD" w:rsidRPr="00A75AFD" w14:paraId="5D3CF430" w14:textId="77777777" w:rsidTr="00FA6759">
        <w:trPr>
          <w:trHeight w:val="180"/>
          <w:jc w:val="center"/>
        </w:trPr>
        <w:tc>
          <w:tcPr>
            <w:tcW w:w="261" w:type="pct"/>
            <w:tcBorders>
              <w:top w:val="nil"/>
              <w:left w:val="double" w:sz="6" w:space="0" w:color="auto"/>
              <w:bottom w:val="dotted" w:sz="4" w:space="0" w:color="auto"/>
              <w:right w:val="nil"/>
            </w:tcBorders>
            <w:shd w:val="clear" w:color="auto" w:fill="auto"/>
            <w:noWrap/>
            <w:vAlign w:val="bottom"/>
            <w:hideMark/>
          </w:tcPr>
          <w:p w14:paraId="09D4C08C" w14:textId="77777777" w:rsidR="00FA6759" w:rsidRPr="00A75AFD" w:rsidRDefault="00FA6759" w:rsidP="00FA6759">
            <w:pPr>
              <w:spacing w:after="0" w:line="240" w:lineRule="auto"/>
              <w:jc w:val="center"/>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01110</w:t>
            </w:r>
          </w:p>
        </w:tc>
        <w:tc>
          <w:tcPr>
            <w:tcW w:w="2294" w:type="pct"/>
            <w:tcBorders>
              <w:top w:val="nil"/>
              <w:left w:val="single" w:sz="4" w:space="0" w:color="auto"/>
              <w:bottom w:val="dotted" w:sz="4" w:space="0" w:color="auto"/>
              <w:right w:val="single" w:sz="4" w:space="0" w:color="auto"/>
            </w:tcBorders>
            <w:shd w:val="clear" w:color="auto" w:fill="auto"/>
            <w:noWrap/>
            <w:vAlign w:val="bottom"/>
            <w:hideMark/>
          </w:tcPr>
          <w:p w14:paraId="41EB8257" w14:textId="12F765D0" w:rsidR="00FA6759" w:rsidRPr="00A75AFD" w:rsidRDefault="00C64261" w:rsidP="00FA6759">
            <w:pPr>
              <w:spacing w:after="0" w:line="240" w:lineRule="auto"/>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Planifikimi, menaxhimi dhe administrimi</w:t>
            </w:r>
          </w:p>
        </w:tc>
        <w:tc>
          <w:tcPr>
            <w:tcW w:w="475" w:type="pct"/>
            <w:tcBorders>
              <w:top w:val="nil"/>
              <w:left w:val="nil"/>
              <w:bottom w:val="dotted" w:sz="4" w:space="0" w:color="auto"/>
              <w:right w:val="single" w:sz="4" w:space="0" w:color="auto"/>
            </w:tcBorders>
            <w:shd w:val="clear" w:color="000000" w:fill="FFFFFF"/>
            <w:noWrap/>
            <w:vAlign w:val="bottom"/>
            <w:hideMark/>
          </w:tcPr>
          <w:p w14:paraId="02F42863"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411,979</w:t>
            </w:r>
          </w:p>
        </w:tc>
        <w:tc>
          <w:tcPr>
            <w:tcW w:w="530" w:type="pct"/>
            <w:tcBorders>
              <w:top w:val="nil"/>
              <w:left w:val="nil"/>
              <w:bottom w:val="dotted" w:sz="4" w:space="0" w:color="auto"/>
              <w:right w:val="dashed" w:sz="4" w:space="0" w:color="auto"/>
            </w:tcBorders>
            <w:shd w:val="clear" w:color="000000" w:fill="FFFFFF"/>
            <w:noWrap/>
            <w:vAlign w:val="bottom"/>
            <w:hideMark/>
          </w:tcPr>
          <w:p w14:paraId="6BBE1D34"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40,000</w:t>
            </w:r>
          </w:p>
        </w:tc>
        <w:tc>
          <w:tcPr>
            <w:tcW w:w="419" w:type="pct"/>
            <w:tcBorders>
              <w:top w:val="nil"/>
              <w:left w:val="nil"/>
              <w:bottom w:val="dotted" w:sz="4" w:space="0" w:color="auto"/>
              <w:right w:val="dashed" w:sz="4" w:space="0" w:color="auto"/>
            </w:tcBorders>
            <w:shd w:val="clear" w:color="000000" w:fill="FFFFFF"/>
            <w:noWrap/>
            <w:vAlign w:val="bottom"/>
            <w:hideMark/>
          </w:tcPr>
          <w:p w14:paraId="7773396B"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0</w:t>
            </w:r>
          </w:p>
        </w:tc>
        <w:tc>
          <w:tcPr>
            <w:tcW w:w="467" w:type="pct"/>
            <w:tcBorders>
              <w:top w:val="nil"/>
              <w:left w:val="nil"/>
              <w:bottom w:val="dotted" w:sz="4" w:space="0" w:color="auto"/>
              <w:right w:val="single" w:sz="4" w:space="0" w:color="auto"/>
            </w:tcBorders>
            <w:shd w:val="clear" w:color="000000" w:fill="FFFFFF"/>
            <w:noWrap/>
            <w:vAlign w:val="bottom"/>
            <w:hideMark/>
          </w:tcPr>
          <w:p w14:paraId="1A6EB370"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40,000</w:t>
            </w:r>
          </w:p>
        </w:tc>
        <w:tc>
          <w:tcPr>
            <w:tcW w:w="554" w:type="pct"/>
            <w:tcBorders>
              <w:top w:val="nil"/>
              <w:left w:val="nil"/>
              <w:bottom w:val="dotted" w:sz="4" w:space="0" w:color="auto"/>
              <w:right w:val="single" w:sz="8" w:space="0" w:color="auto"/>
            </w:tcBorders>
            <w:shd w:val="clear" w:color="000000" w:fill="FFFFFF"/>
            <w:noWrap/>
            <w:vAlign w:val="bottom"/>
            <w:hideMark/>
          </w:tcPr>
          <w:p w14:paraId="23E68304"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451,979</w:t>
            </w:r>
          </w:p>
        </w:tc>
      </w:tr>
      <w:tr w:rsidR="00A75AFD" w:rsidRPr="00A75AFD" w14:paraId="2823B73C" w14:textId="77777777" w:rsidTr="00FA6759">
        <w:trPr>
          <w:trHeight w:val="180"/>
          <w:jc w:val="center"/>
        </w:trPr>
        <w:tc>
          <w:tcPr>
            <w:tcW w:w="261" w:type="pct"/>
            <w:tcBorders>
              <w:top w:val="nil"/>
              <w:left w:val="double" w:sz="6" w:space="0" w:color="auto"/>
              <w:bottom w:val="dotted" w:sz="4" w:space="0" w:color="auto"/>
              <w:right w:val="nil"/>
            </w:tcBorders>
            <w:shd w:val="clear" w:color="auto" w:fill="auto"/>
            <w:noWrap/>
            <w:vAlign w:val="bottom"/>
            <w:hideMark/>
          </w:tcPr>
          <w:p w14:paraId="0670B713" w14:textId="77777777" w:rsidR="00FA6759" w:rsidRPr="00A75AFD" w:rsidRDefault="00FA6759" w:rsidP="00FA6759">
            <w:pPr>
              <w:spacing w:after="0" w:line="240" w:lineRule="auto"/>
              <w:jc w:val="center"/>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08220</w:t>
            </w:r>
          </w:p>
        </w:tc>
        <w:tc>
          <w:tcPr>
            <w:tcW w:w="2294" w:type="pct"/>
            <w:tcBorders>
              <w:top w:val="nil"/>
              <w:left w:val="single" w:sz="4" w:space="0" w:color="auto"/>
              <w:bottom w:val="dotted" w:sz="4" w:space="0" w:color="auto"/>
              <w:right w:val="single" w:sz="4" w:space="0" w:color="auto"/>
            </w:tcBorders>
            <w:shd w:val="clear" w:color="auto" w:fill="auto"/>
            <w:noWrap/>
            <w:vAlign w:val="bottom"/>
            <w:hideMark/>
          </w:tcPr>
          <w:p w14:paraId="2D2BFB04" w14:textId="6562858B" w:rsidR="00FA6759" w:rsidRPr="00A75AFD" w:rsidRDefault="009F4847" w:rsidP="00FA6759">
            <w:pPr>
              <w:spacing w:after="0" w:line="240" w:lineRule="auto"/>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 xml:space="preserve">Trashëgimia kulturore dhe muzetë </w:t>
            </w:r>
            <w:r w:rsidR="00FA6759" w:rsidRPr="00A75AFD">
              <w:rPr>
                <w:rFonts w:ascii="Garamond" w:eastAsia="Times New Roman" w:hAnsi="Garamond" w:cs="Arial"/>
                <w:sz w:val="14"/>
                <w:szCs w:val="14"/>
                <w:lang w:eastAsia="sq-AL"/>
              </w:rPr>
              <w:t xml:space="preserve"> </w:t>
            </w:r>
          </w:p>
        </w:tc>
        <w:tc>
          <w:tcPr>
            <w:tcW w:w="475" w:type="pct"/>
            <w:tcBorders>
              <w:top w:val="nil"/>
              <w:left w:val="nil"/>
              <w:bottom w:val="dotted" w:sz="4" w:space="0" w:color="auto"/>
              <w:right w:val="single" w:sz="4" w:space="0" w:color="auto"/>
            </w:tcBorders>
            <w:shd w:val="clear" w:color="000000" w:fill="FFFFFF"/>
            <w:noWrap/>
            <w:vAlign w:val="bottom"/>
            <w:hideMark/>
          </w:tcPr>
          <w:p w14:paraId="0B499B41"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796,878</w:t>
            </w:r>
          </w:p>
        </w:tc>
        <w:tc>
          <w:tcPr>
            <w:tcW w:w="530" w:type="pct"/>
            <w:tcBorders>
              <w:top w:val="nil"/>
              <w:left w:val="nil"/>
              <w:bottom w:val="dotted" w:sz="4" w:space="0" w:color="auto"/>
              <w:right w:val="dashed" w:sz="4" w:space="0" w:color="auto"/>
            </w:tcBorders>
            <w:shd w:val="clear" w:color="000000" w:fill="FFFFFF"/>
            <w:noWrap/>
            <w:vAlign w:val="bottom"/>
            <w:hideMark/>
          </w:tcPr>
          <w:p w14:paraId="21D5B514"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75,000</w:t>
            </w:r>
          </w:p>
        </w:tc>
        <w:tc>
          <w:tcPr>
            <w:tcW w:w="419" w:type="pct"/>
            <w:tcBorders>
              <w:top w:val="nil"/>
              <w:left w:val="nil"/>
              <w:bottom w:val="dotted" w:sz="4" w:space="0" w:color="auto"/>
              <w:right w:val="dashed" w:sz="4" w:space="0" w:color="auto"/>
            </w:tcBorders>
            <w:shd w:val="clear" w:color="000000" w:fill="FFFFFF"/>
            <w:noWrap/>
            <w:vAlign w:val="bottom"/>
            <w:hideMark/>
          </w:tcPr>
          <w:p w14:paraId="1E90770A" w14:textId="77777777" w:rsidR="00FA6759" w:rsidRPr="00A75AFD" w:rsidRDefault="00FA6759" w:rsidP="00FA6759">
            <w:pPr>
              <w:spacing w:after="0" w:line="240" w:lineRule="auto"/>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 </w:t>
            </w:r>
          </w:p>
        </w:tc>
        <w:tc>
          <w:tcPr>
            <w:tcW w:w="467" w:type="pct"/>
            <w:tcBorders>
              <w:top w:val="nil"/>
              <w:left w:val="nil"/>
              <w:bottom w:val="dotted" w:sz="4" w:space="0" w:color="auto"/>
              <w:right w:val="single" w:sz="4" w:space="0" w:color="auto"/>
            </w:tcBorders>
            <w:shd w:val="clear" w:color="000000" w:fill="FFFFFF"/>
            <w:noWrap/>
            <w:vAlign w:val="bottom"/>
            <w:hideMark/>
          </w:tcPr>
          <w:p w14:paraId="27338C02"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75,000</w:t>
            </w:r>
          </w:p>
        </w:tc>
        <w:tc>
          <w:tcPr>
            <w:tcW w:w="554" w:type="pct"/>
            <w:tcBorders>
              <w:top w:val="nil"/>
              <w:left w:val="nil"/>
              <w:bottom w:val="dotted" w:sz="4" w:space="0" w:color="auto"/>
              <w:right w:val="single" w:sz="8" w:space="0" w:color="auto"/>
            </w:tcBorders>
            <w:shd w:val="clear" w:color="000000" w:fill="FFFFFF"/>
            <w:noWrap/>
            <w:vAlign w:val="bottom"/>
            <w:hideMark/>
          </w:tcPr>
          <w:p w14:paraId="7F8EE63D"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871,878</w:t>
            </w:r>
          </w:p>
        </w:tc>
      </w:tr>
      <w:tr w:rsidR="00A75AFD" w:rsidRPr="00A75AFD" w14:paraId="50B44795" w14:textId="77777777" w:rsidTr="00FA6759">
        <w:trPr>
          <w:trHeight w:val="180"/>
          <w:jc w:val="center"/>
        </w:trPr>
        <w:tc>
          <w:tcPr>
            <w:tcW w:w="261" w:type="pct"/>
            <w:tcBorders>
              <w:top w:val="nil"/>
              <w:left w:val="double" w:sz="6" w:space="0" w:color="auto"/>
              <w:bottom w:val="dotted" w:sz="4" w:space="0" w:color="auto"/>
              <w:right w:val="nil"/>
            </w:tcBorders>
            <w:shd w:val="clear" w:color="auto" w:fill="auto"/>
            <w:noWrap/>
            <w:vAlign w:val="bottom"/>
            <w:hideMark/>
          </w:tcPr>
          <w:p w14:paraId="7D39430C" w14:textId="77777777" w:rsidR="00FA6759" w:rsidRPr="00A75AFD" w:rsidRDefault="00FA6759" w:rsidP="00FA6759">
            <w:pPr>
              <w:spacing w:after="0" w:line="240" w:lineRule="auto"/>
              <w:jc w:val="center"/>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08230</w:t>
            </w:r>
          </w:p>
        </w:tc>
        <w:tc>
          <w:tcPr>
            <w:tcW w:w="2294" w:type="pct"/>
            <w:tcBorders>
              <w:top w:val="nil"/>
              <w:left w:val="single" w:sz="4" w:space="0" w:color="auto"/>
              <w:bottom w:val="dotted" w:sz="4" w:space="0" w:color="auto"/>
              <w:right w:val="single" w:sz="4" w:space="0" w:color="auto"/>
            </w:tcBorders>
            <w:shd w:val="clear" w:color="auto" w:fill="auto"/>
            <w:noWrap/>
            <w:vAlign w:val="bottom"/>
            <w:hideMark/>
          </w:tcPr>
          <w:p w14:paraId="18CE23CA" w14:textId="05477465" w:rsidR="00FA6759" w:rsidRPr="00A75AFD" w:rsidRDefault="00FA6759" w:rsidP="00FA6759">
            <w:pPr>
              <w:spacing w:after="0" w:line="240" w:lineRule="auto"/>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 xml:space="preserve">Arti dhe </w:t>
            </w:r>
            <w:r w:rsidR="00DC1015" w:rsidRPr="00A75AFD">
              <w:rPr>
                <w:rFonts w:ascii="Garamond" w:eastAsia="Times New Roman" w:hAnsi="Garamond" w:cs="Arial"/>
                <w:sz w:val="14"/>
                <w:szCs w:val="14"/>
                <w:lang w:eastAsia="sq-AL"/>
              </w:rPr>
              <w:t>k</w:t>
            </w:r>
            <w:r w:rsidRPr="00A75AFD">
              <w:rPr>
                <w:rFonts w:ascii="Garamond" w:eastAsia="Times New Roman" w:hAnsi="Garamond" w:cs="Arial"/>
                <w:sz w:val="14"/>
                <w:szCs w:val="14"/>
                <w:lang w:eastAsia="sq-AL"/>
              </w:rPr>
              <w:t xml:space="preserve">ultura </w:t>
            </w:r>
          </w:p>
        </w:tc>
        <w:tc>
          <w:tcPr>
            <w:tcW w:w="475" w:type="pct"/>
            <w:tcBorders>
              <w:top w:val="nil"/>
              <w:left w:val="nil"/>
              <w:bottom w:val="dotted" w:sz="4" w:space="0" w:color="auto"/>
              <w:right w:val="single" w:sz="4" w:space="0" w:color="auto"/>
            </w:tcBorders>
            <w:shd w:val="clear" w:color="000000" w:fill="FFFFFF"/>
            <w:noWrap/>
            <w:vAlign w:val="bottom"/>
            <w:hideMark/>
          </w:tcPr>
          <w:p w14:paraId="373FBCBF"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1,471,563</w:t>
            </w:r>
          </w:p>
        </w:tc>
        <w:tc>
          <w:tcPr>
            <w:tcW w:w="530" w:type="pct"/>
            <w:tcBorders>
              <w:top w:val="nil"/>
              <w:left w:val="nil"/>
              <w:bottom w:val="dotted" w:sz="4" w:space="0" w:color="auto"/>
              <w:right w:val="dashed" w:sz="4" w:space="0" w:color="auto"/>
            </w:tcBorders>
            <w:shd w:val="clear" w:color="000000" w:fill="FFFFFF"/>
            <w:noWrap/>
            <w:vAlign w:val="bottom"/>
            <w:hideMark/>
          </w:tcPr>
          <w:p w14:paraId="2338C65A"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1,605,993</w:t>
            </w:r>
          </w:p>
        </w:tc>
        <w:tc>
          <w:tcPr>
            <w:tcW w:w="419" w:type="pct"/>
            <w:tcBorders>
              <w:top w:val="nil"/>
              <w:left w:val="nil"/>
              <w:bottom w:val="dotted" w:sz="4" w:space="0" w:color="auto"/>
              <w:right w:val="dashed" w:sz="4" w:space="0" w:color="auto"/>
            </w:tcBorders>
            <w:shd w:val="clear" w:color="000000" w:fill="FFFFFF"/>
            <w:noWrap/>
            <w:vAlign w:val="bottom"/>
            <w:hideMark/>
          </w:tcPr>
          <w:p w14:paraId="541E31CD" w14:textId="77777777" w:rsidR="00FA6759" w:rsidRPr="00A75AFD" w:rsidRDefault="00FA6759" w:rsidP="00FA6759">
            <w:pPr>
              <w:spacing w:after="0" w:line="240" w:lineRule="auto"/>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 </w:t>
            </w:r>
          </w:p>
        </w:tc>
        <w:tc>
          <w:tcPr>
            <w:tcW w:w="467" w:type="pct"/>
            <w:tcBorders>
              <w:top w:val="nil"/>
              <w:left w:val="nil"/>
              <w:bottom w:val="dotted" w:sz="4" w:space="0" w:color="auto"/>
              <w:right w:val="single" w:sz="4" w:space="0" w:color="auto"/>
            </w:tcBorders>
            <w:shd w:val="clear" w:color="000000" w:fill="FFFFFF"/>
            <w:noWrap/>
            <w:vAlign w:val="bottom"/>
            <w:hideMark/>
          </w:tcPr>
          <w:p w14:paraId="25696DC6"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1,605,993</w:t>
            </w:r>
          </w:p>
        </w:tc>
        <w:tc>
          <w:tcPr>
            <w:tcW w:w="554" w:type="pct"/>
            <w:tcBorders>
              <w:top w:val="nil"/>
              <w:left w:val="nil"/>
              <w:bottom w:val="dotted" w:sz="4" w:space="0" w:color="auto"/>
              <w:right w:val="single" w:sz="8" w:space="0" w:color="auto"/>
            </w:tcBorders>
            <w:shd w:val="clear" w:color="000000" w:fill="FFFFFF"/>
            <w:noWrap/>
            <w:vAlign w:val="bottom"/>
            <w:hideMark/>
          </w:tcPr>
          <w:p w14:paraId="58A518C6"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3,077,556</w:t>
            </w:r>
          </w:p>
        </w:tc>
      </w:tr>
      <w:tr w:rsidR="00A75AFD" w:rsidRPr="00A75AFD" w14:paraId="7DD3B698" w14:textId="77777777" w:rsidTr="00FA6759">
        <w:trPr>
          <w:trHeight w:val="180"/>
          <w:jc w:val="center"/>
        </w:trPr>
        <w:tc>
          <w:tcPr>
            <w:tcW w:w="261" w:type="pct"/>
            <w:tcBorders>
              <w:top w:val="nil"/>
              <w:left w:val="double" w:sz="6" w:space="0" w:color="auto"/>
              <w:bottom w:val="dotted" w:sz="4" w:space="0" w:color="auto"/>
              <w:right w:val="nil"/>
            </w:tcBorders>
            <w:shd w:val="clear" w:color="auto" w:fill="auto"/>
            <w:noWrap/>
            <w:vAlign w:val="bottom"/>
            <w:hideMark/>
          </w:tcPr>
          <w:p w14:paraId="2F2B0F4C" w14:textId="77777777" w:rsidR="00FA6759" w:rsidRPr="00A75AFD" w:rsidRDefault="00FA6759" w:rsidP="00FA6759">
            <w:pPr>
              <w:spacing w:after="0" w:line="240" w:lineRule="auto"/>
              <w:jc w:val="center"/>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01150</w:t>
            </w:r>
          </w:p>
        </w:tc>
        <w:tc>
          <w:tcPr>
            <w:tcW w:w="2294" w:type="pct"/>
            <w:tcBorders>
              <w:top w:val="nil"/>
              <w:left w:val="single" w:sz="4" w:space="0" w:color="auto"/>
              <w:bottom w:val="dotted" w:sz="4" w:space="0" w:color="auto"/>
              <w:right w:val="single" w:sz="4" w:space="0" w:color="auto"/>
            </w:tcBorders>
            <w:shd w:val="clear" w:color="auto" w:fill="auto"/>
            <w:noWrap/>
            <w:vAlign w:val="bottom"/>
            <w:hideMark/>
          </w:tcPr>
          <w:p w14:paraId="21F6AD3B" w14:textId="062B26E3" w:rsidR="00FA6759" w:rsidRPr="00A75AFD" w:rsidRDefault="003A7228" w:rsidP="00FA6759">
            <w:pPr>
              <w:spacing w:after="0" w:line="240" w:lineRule="auto"/>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 xml:space="preserve">Mbështetje për </w:t>
            </w:r>
            <w:r w:rsidR="00DC1015" w:rsidRPr="00A75AFD">
              <w:rPr>
                <w:rFonts w:ascii="Garamond" w:eastAsia="Times New Roman" w:hAnsi="Garamond" w:cs="Arial"/>
                <w:sz w:val="14"/>
                <w:szCs w:val="14"/>
                <w:lang w:eastAsia="sq-AL"/>
              </w:rPr>
              <w:t>i</w:t>
            </w:r>
            <w:r w:rsidR="00FA6759" w:rsidRPr="00A75AFD">
              <w:rPr>
                <w:rFonts w:ascii="Garamond" w:eastAsia="Times New Roman" w:hAnsi="Garamond" w:cs="Arial"/>
                <w:sz w:val="14"/>
                <w:szCs w:val="14"/>
                <w:lang w:eastAsia="sq-AL"/>
              </w:rPr>
              <w:t>novacionin dhe teknologjinë</w:t>
            </w:r>
          </w:p>
        </w:tc>
        <w:tc>
          <w:tcPr>
            <w:tcW w:w="475" w:type="pct"/>
            <w:tcBorders>
              <w:top w:val="nil"/>
              <w:left w:val="nil"/>
              <w:bottom w:val="dotted" w:sz="4" w:space="0" w:color="auto"/>
              <w:right w:val="single" w:sz="4" w:space="0" w:color="auto"/>
            </w:tcBorders>
            <w:shd w:val="clear" w:color="000000" w:fill="FFFFFF"/>
            <w:noWrap/>
            <w:vAlign w:val="bottom"/>
            <w:hideMark/>
          </w:tcPr>
          <w:p w14:paraId="0F606303"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289,388</w:t>
            </w:r>
          </w:p>
        </w:tc>
        <w:tc>
          <w:tcPr>
            <w:tcW w:w="530" w:type="pct"/>
            <w:tcBorders>
              <w:top w:val="nil"/>
              <w:left w:val="nil"/>
              <w:bottom w:val="dotted" w:sz="4" w:space="0" w:color="auto"/>
              <w:right w:val="dashed" w:sz="4" w:space="0" w:color="auto"/>
            </w:tcBorders>
            <w:shd w:val="clear" w:color="000000" w:fill="FFFFFF"/>
            <w:noWrap/>
            <w:vAlign w:val="bottom"/>
            <w:hideMark/>
          </w:tcPr>
          <w:p w14:paraId="7FC334DD"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100,000</w:t>
            </w:r>
          </w:p>
        </w:tc>
        <w:tc>
          <w:tcPr>
            <w:tcW w:w="419" w:type="pct"/>
            <w:tcBorders>
              <w:top w:val="nil"/>
              <w:left w:val="nil"/>
              <w:bottom w:val="dotted" w:sz="4" w:space="0" w:color="auto"/>
              <w:right w:val="dashed" w:sz="4" w:space="0" w:color="auto"/>
            </w:tcBorders>
            <w:shd w:val="clear" w:color="000000" w:fill="FFFFFF"/>
            <w:noWrap/>
            <w:vAlign w:val="bottom"/>
            <w:hideMark/>
          </w:tcPr>
          <w:p w14:paraId="7ED00D20"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0</w:t>
            </w:r>
          </w:p>
        </w:tc>
        <w:tc>
          <w:tcPr>
            <w:tcW w:w="467" w:type="pct"/>
            <w:tcBorders>
              <w:top w:val="nil"/>
              <w:left w:val="nil"/>
              <w:bottom w:val="dotted" w:sz="4" w:space="0" w:color="auto"/>
              <w:right w:val="single" w:sz="4" w:space="0" w:color="auto"/>
            </w:tcBorders>
            <w:shd w:val="clear" w:color="000000" w:fill="FFFFFF"/>
            <w:noWrap/>
            <w:vAlign w:val="bottom"/>
            <w:hideMark/>
          </w:tcPr>
          <w:p w14:paraId="0E9474CC"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100,000</w:t>
            </w:r>
          </w:p>
        </w:tc>
        <w:tc>
          <w:tcPr>
            <w:tcW w:w="554" w:type="pct"/>
            <w:tcBorders>
              <w:top w:val="nil"/>
              <w:left w:val="nil"/>
              <w:bottom w:val="dotted" w:sz="4" w:space="0" w:color="auto"/>
              <w:right w:val="single" w:sz="8" w:space="0" w:color="auto"/>
            </w:tcBorders>
            <w:shd w:val="clear" w:color="000000" w:fill="FFFFFF"/>
            <w:noWrap/>
            <w:vAlign w:val="bottom"/>
            <w:hideMark/>
          </w:tcPr>
          <w:p w14:paraId="7051666F"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389,388</w:t>
            </w:r>
          </w:p>
        </w:tc>
      </w:tr>
      <w:tr w:rsidR="00A75AFD" w:rsidRPr="00A75AFD" w14:paraId="158A06FB" w14:textId="77777777" w:rsidTr="00FA6759">
        <w:trPr>
          <w:trHeight w:val="180"/>
          <w:jc w:val="center"/>
        </w:trPr>
        <w:tc>
          <w:tcPr>
            <w:tcW w:w="261" w:type="pct"/>
            <w:tcBorders>
              <w:top w:val="nil"/>
              <w:left w:val="double" w:sz="6" w:space="0" w:color="auto"/>
              <w:bottom w:val="dotted" w:sz="4" w:space="0" w:color="auto"/>
              <w:right w:val="nil"/>
            </w:tcBorders>
            <w:shd w:val="clear" w:color="auto" w:fill="auto"/>
            <w:noWrap/>
            <w:vAlign w:val="bottom"/>
            <w:hideMark/>
          </w:tcPr>
          <w:p w14:paraId="3E10D23D" w14:textId="77777777" w:rsidR="00FA6759" w:rsidRPr="00A75AFD" w:rsidRDefault="00FA6759" w:rsidP="00FA6759">
            <w:pPr>
              <w:spacing w:after="0" w:line="240" w:lineRule="auto"/>
              <w:jc w:val="center"/>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04130</w:t>
            </w:r>
          </w:p>
        </w:tc>
        <w:tc>
          <w:tcPr>
            <w:tcW w:w="2294" w:type="pct"/>
            <w:tcBorders>
              <w:top w:val="nil"/>
              <w:left w:val="single" w:sz="4" w:space="0" w:color="auto"/>
              <w:bottom w:val="dotted" w:sz="4" w:space="0" w:color="auto"/>
              <w:right w:val="single" w:sz="4" w:space="0" w:color="auto"/>
            </w:tcBorders>
            <w:shd w:val="clear" w:color="auto" w:fill="auto"/>
            <w:noWrap/>
            <w:vAlign w:val="bottom"/>
            <w:hideMark/>
          </w:tcPr>
          <w:p w14:paraId="265E5317" w14:textId="49889D2A" w:rsidR="00FA6759" w:rsidRPr="00A75AFD" w:rsidRDefault="003A7228" w:rsidP="00FA6759">
            <w:pPr>
              <w:spacing w:after="0" w:line="240" w:lineRule="auto"/>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 xml:space="preserve">Mbështetje për </w:t>
            </w:r>
            <w:r w:rsidR="00DC1015" w:rsidRPr="00A75AFD">
              <w:rPr>
                <w:rFonts w:ascii="Garamond" w:eastAsia="Times New Roman" w:hAnsi="Garamond" w:cs="Arial"/>
                <w:sz w:val="14"/>
                <w:szCs w:val="14"/>
                <w:lang w:eastAsia="sq-AL"/>
              </w:rPr>
              <w:t>zhvillim ekonomik</w:t>
            </w:r>
          </w:p>
        </w:tc>
        <w:tc>
          <w:tcPr>
            <w:tcW w:w="475" w:type="pct"/>
            <w:tcBorders>
              <w:top w:val="nil"/>
              <w:left w:val="nil"/>
              <w:bottom w:val="dotted" w:sz="4" w:space="0" w:color="auto"/>
              <w:right w:val="single" w:sz="4" w:space="0" w:color="auto"/>
            </w:tcBorders>
            <w:shd w:val="clear" w:color="000000" w:fill="FFFFFF"/>
            <w:noWrap/>
            <w:vAlign w:val="bottom"/>
            <w:hideMark/>
          </w:tcPr>
          <w:p w14:paraId="0BA66689"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449,619</w:t>
            </w:r>
          </w:p>
        </w:tc>
        <w:tc>
          <w:tcPr>
            <w:tcW w:w="530" w:type="pct"/>
            <w:tcBorders>
              <w:top w:val="nil"/>
              <w:left w:val="nil"/>
              <w:bottom w:val="dotted" w:sz="4" w:space="0" w:color="auto"/>
              <w:right w:val="dashed" w:sz="4" w:space="0" w:color="auto"/>
            </w:tcBorders>
            <w:shd w:val="clear" w:color="000000" w:fill="FFFFFF"/>
            <w:noWrap/>
            <w:vAlign w:val="bottom"/>
            <w:hideMark/>
          </w:tcPr>
          <w:p w14:paraId="09B84CB2"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62,000</w:t>
            </w:r>
          </w:p>
        </w:tc>
        <w:tc>
          <w:tcPr>
            <w:tcW w:w="419" w:type="pct"/>
            <w:tcBorders>
              <w:top w:val="nil"/>
              <w:left w:val="nil"/>
              <w:bottom w:val="dotted" w:sz="4" w:space="0" w:color="auto"/>
              <w:right w:val="dashed" w:sz="4" w:space="0" w:color="auto"/>
            </w:tcBorders>
            <w:shd w:val="clear" w:color="000000" w:fill="FFFFFF"/>
            <w:noWrap/>
            <w:vAlign w:val="bottom"/>
            <w:hideMark/>
          </w:tcPr>
          <w:p w14:paraId="7E63019B" w14:textId="77777777" w:rsidR="00FA6759" w:rsidRPr="00A75AFD" w:rsidRDefault="00FA6759" w:rsidP="00FA6759">
            <w:pPr>
              <w:spacing w:after="0" w:line="240" w:lineRule="auto"/>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 </w:t>
            </w:r>
          </w:p>
        </w:tc>
        <w:tc>
          <w:tcPr>
            <w:tcW w:w="467" w:type="pct"/>
            <w:tcBorders>
              <w:top w:val="nil"/>
              <w:left w:val="nil"/>
              <w:bottom w:val="dotted" w:sz="4" w:space="0" w:color="auto"/>
              <w:right w:val="single" w:sz="4" w:space="0" w:color="auto"/>
            </w:tcBorders>
            <w:shd w:val="clear" w:color="000000" w:fill="FFFFFF"/>
            <w:noWrap/>
            <w:vAlign w:val="bottom"/>
            <w:hideMark/>
          </w:tcPr>
          <w:p w14:paraId="3741994F"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62,000</w:t>
            </w:r>
          </w:p>
        </w:tc>
        <w:tc>
          <w:tcPr>
            <w:tcW w:w="554" w:type="pct"/>
            <w:tcBorders>
              <w:top w:val="nil"/>
              <w:left w:val="nil"/>
              <w:bottom w:val="dotted" w:sz="4" w:space="0" w:color="auto"/>
              <w:right w:val="single" w:sz="8" w:space="0" w:color="auto"/>
            </w:tcBorders>
            <w:shd w:val="clear" w:color="000000" w:fill="FFFFFF"/>
            <w:noWrap/>
            <w:vAlign w:val="bottom"/>
            <w:hideMark/>
          </w:tcPr>
          <w:p w14:paraId="6AA34B3B"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511,619</w:t>
            </w:r>
          </w:p>
        </w:tc>
      </w:tr>
      <w:tr w:rsidR="00A75AFD" w:rsidRPr="00A75AFD" w14:paraId="34CFED31" w14:textId="77777777" w:rsidTr="00FA6759">
        <w:trPr>
          <w:trHeight w:val="180"/>
          <w:jc w:val="center"/>
        </w:trPr>
        <w:tc>
          <w:tcPr>
            <w:tcW w:w="261" w:type="pct"/>
            <w:tcBorders>
              <w:top w:val="nil"/>
              <w:left w:val="double" w:sz="6" w:space="0" w:color="auto"/>
              <w:bottom w:val="dotted" w:sz="4" w:space="0" w:color="auto"/>
              <w:right w:val="nil"/>
            </w:tcBorders>
            <w:shd w:val="clear" w:color="auto" w:fill="auto"/>
            <w:noWrap/>
            <w:vAlign w:val="bottom"/>
            <w:hideMark/>
          </w:tcPr>
          <w:p w14:paraId="6B3A77EA" w14:textId="77777777" w:rsidR="00FA6759" w:rsidRPr="00A75AFD" w:rsidRDefault="00FA6759" w:rsidP="00FA6759">
            <w:pPr>
              <w:spacing w:after="0" w:line="240" w:lineRule="auto"/>
              <w:jc w:val="center"/>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04160</w:t>
            </w:r>
          </w:p>
        </w:tc>
        <w:tc>
          <w:tcPr>
            <w:tcW w:w="2294" w:type="pct"/>
            <w:tcBorders>
              <w:top w:val="nil"/>
              <w:left w:val="single" w:sz="4" w:space="0" w:color="auto"/>
              <w:bottom w:val="dotted" w:sz="4" w:space="0" w:color="auto"/>
              <w:right w:val="single" w:sz="4" w:space="0" w:color="auto"/>
            </w:tcBorders>
            <w:shd w:val="clear" w:color="auto" w:fill="auto"/>
            <w:noWrap/>
            <w:vAlign w:val="bottom"/>
            <w:hideMark/>
          </w:tcPr>
          <w:p w14:paraId="3D1736B5" w14:textId="5C83642A" w:rsidR="00FA6759" w:rsidRPr="00A75AFD" w:rsidRDefault="009F4847" w:rsidP="00FA6759">
            <w:pPr>
              <w:spacing w:after="0" w:line="240" w:lineRule="auto"/>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 xml:space="preserve">Mbështetje për </w:t>
            </w:r>
            <w:proofErr w:type="spellStart"/>
            <w:r w:rsidRPr="00A75AFD">
              <w:rPr>
                <w:rFonts w:ascii="Garamond" w:eastAsia="Times New Roman" w:hAnsi="Garamond" w:cs="Arial"/>
                <w:sz w:val="14"/>
                <w:szCs w:val="14"/>
                <w:lang w:eastAsia="sq-AL"/>
              </w:rPr>
              <w:t>mbikëq</w:t>
            </w:r>
            <w:proofErr w:type="spellEnd"/>
            <w:r w:rsidRPr="00A75AFD">
              <w:rPr>
                <w:rFonts w:ascii="Garamond" w:eastAsia="Times New Roman" w:hAnsi="Garamond" w:cs="Arial"/>
                <w:sz w:val="14"/>
                <w:szCs w:val="14"/>
                <w:lang w:eastAsia="sq-AL"/>
              </w:rPr>
              <w:t xml:space="preserve">. e tregut, </w:t>
            </w:r>
            <w:proofErr w:type="spellStart"/>
            <w:r w:rsidRPr="00A75AFD">
              <w:rPr>
                <w:rFonts w:ascii="Garamond" w:eastAsia="Times New Roman" w:hAnsi="Garamond" w:cs="Arial"/>
                <w:sz w:val="14"/>
                <w:szCs w:val="14"/>
                <w:lang w:eastAsia="sq-AL"/>
              </w:rPr>
              <w:t>infrast</w:t>
            </w:r>
            <w:proofErr w:type="spellEnd"/>
            <w:r w:rsidRPr="00A75AFD">
              <w:rPr>
                <w:rFonts w:ascii="Garamond" w:eastAsia="Times New Roman" w:hAnsi="Garamond" w:cs="Arial"/>
                <w:sz w:val="14"/>
                <w:szCs w:val="14"/>
                <w:lang w:eastAsia="sq-AL"/>
              </w:rPr>
              <w:t xml:space="preserve">. e cilës. dhe </w:t>
            </w:r>
            <w:proofErr w:type="spellStart"/>
            <w:r w:rsidRPr="00A75AFD">
              <w:rPr>
                <w:rFonts w:ascii="Garamond" w:eastAsia="Times New Roman" w:hAnsi="Garamond" w:cs="Arial"/>
                <w:sz w:val="14"/>
                <w:szCs w:val="14"/>
                <w:lang w:eastAsia="sq-AL"/>
              </w:rPr>
              <w:t>pron</w:t>
            </w:r>
            <w:proofErr w:type="spellEnd"/>
            <w:r w:rsidRPr="00A75AFD">
              <w:rPr>
                <w:rFonts w:ascii="Garamond" w:eastAsia="Times New Roman" w:hAnsi="Garamond" w:cs="Arial"/>
                <w:sz w:val="14"/>
                <w:szCs w:val="14"/>
                <w:lang w:eastAsia="sq-AL"/>
              </w:rPr>
              <w:t xml:space="preserve">. </w:t>
            </w:r>
            <w:proofErr w:type="spellStart"/>
            <w:r w:rsidRPr="00A75AFD">
              <w:rPr>
                <w:rFonts w:ascii="Garamond" w:eastAsia="Times New Roman" w:hAnsi="Garamond" w:cs="Arial"/>
                <w:sz w:val="14"/>
                <w:szCs w:val="14"/>
                <w:lang w:eastAsia="sq-AL"/>
              </w:rPr>
              <w:t>industr</w:t>
            </w:r>
            <w:proofErr w:type="spellEnd"/>
            <w:r w:rsidRPr="00A75AFD">
              <w:rPr>
                <w:rFonts w:ascii="Garamond" w:eastAsia="Times New Roman" w:hAnsi="Garamond" w:cs="Arial"/>
                <w:sz w:val="14"/>
                <w:szCs w:val="14"/>
                <w:lang w:eastAsia="sq-AL"/>
              </w:rPr>
              <w:t>.</w:t>
            </w:r>
          </w:p>
        </w:tc>
        <w:tc>
          <w:tcPr>
            <w:tcW w:w="475" w:type="pct"/>
            <w:tcBorders>
              <w:top w:val="nil"/>
              <w:left w:val="nil"/>
              <w:bottom w:val="dotted" w:sz="4" w:space="0" w:color="auto"/>
              <w:right w:val="single" w:sz="4" w:space="0" w:color="auto"/>
            </w:tcBorders>
            <w:shd w:val="clear" w:color="000000" w:fill="FFFFFF"/>
            <w:noWrap/>
            <w:vAlign w:val="bottom"/>
            <w:hideMark/>
          </w:tcPr>
          <w:p w14:paraId="3E9A8A68"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377,922</w:t>
            </w:r>
          </w:p>
        </w:tc>
        <w:tc>
          <w:tcPr>
            <w:tcW w:w="530" w:type="pct"/>
            <w:tcBorders>
              <w:top w:val="nil"/>
              <w:left w:val="nil"/>
              <w:bottom w:val="dotted" w:sz="4" w:space="0" w:color="auto"/>
              <w:right w:val="dashed" w:sz="4" w:space="0" w:color="auto"/>
            </w:tcBorders>
            <w:shd w:val="clear" w:color="000000" w:fill="FFFFFF"/>
            <w:noWrap/>
            <w:vAlign w:val="bottom"/>
            <w:hideMark/>
          </w:tcPr>
          <w:p w14:paraId="49BC8AA7"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12,000</w:t>
            </w:r>
          </w:p>
        </w:tc>
        <w:tc>
          <w:tcPr>
            <w:tcW w:w="419" w:type="pct"/>
            <w:tcBorders>
              <w:top w:val="nil"/>
              <w:left w:val="nil"/>
              <w:bottom w:val="dotted" w:sz="4" w:space="0" w:color="auto"/>
              <w:right w:val="dashed" w:sz="4" w:space="0" w:color="auto"/>
            </w:tcBorders>
            <w:shd w:val="clear" w:color="000000" w:fill="FFFFFF"/>
            <w:noWrap/>
            <w:vAlign w:val="bottom"/>
            <w:hideMark/>
          </w:tcPr>
          <w:p w14:paraId="611FFE76"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0</w:t>
            </w:r>
          </w:p>
        </w:tc>
        <w:tc>
          <w:tcPr>
            <w:tcW w:w="467" w:type="pct"/>
            <w:tcBorders>
              <w:top w:val="nil"/>
              <w:left w:val="nil"/>
              <w:bottom w:val="dotted" w:sz="4" w:space="0" w:color="auto"/>
              <w:right w:val="single" w:sz="4" w:space="0" w:color="auto"/>
            </w:tcBorders>
            <w:shd w:val="clear" w:color="000000" w:fill="FFFFFF"/>
            <w:noWrap/>
            <w:vAlign w:val="bottom"/>
            <w:hideMark/>
          </w:tcPr>
          <w:p w14:paraId="2371CDE2"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12,000</w:t>
            </w:r>
          </w:p>
        </w:tc>
        <w:tc>
          <w:tcPr>
            <w:tcW w:w="554" w:type="pct"/>
            <w:tcBorders>
              <w:top w:val="nil"/>
              <w:left w:val="nil"/>
              <w:bottom w:val="dotted" w:sz="4" w:space="0" w:color="auto"/>
              <w:right w:val="single" w:sz="8" w:space="0" w:color="auto"/>
            </w:tcBorders>
            <w:shd w:val="clear" w:color="000000" w:fill="FFFFFF"/>
            <w:noWrap/>
            <w:vAlign w:val="bottom"/>
            <w:hideMark/>
          </w:tcPr>
          <w:p w14:paraId="5FF428D9"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389,922</w:t>
            </w:r>
          </w:p>
        </w:tc>
      </w:tr>
      <w:tr w:rsidR="00A75AFD" w:rsidRPr="00A75AFD" w14:paraId="4B1358D8" w14:textId="77777777" w:rsidTr="00FA6759">
        <w:trPr>
          <w:trHeight w:val="180"/>
          <w:jc w:val="center"/>
        </w:trPr>
        <w:tc>
          <w:tcPr>
            <w:tcW w:w="261" w:type="pct"/>
            <w:tcBorders>
              <w:top w:val="nil"/>
              <w:left w:val="double" w:sz="6" w:space="0" w:color="auto"/>
              <w:bottom w:val="dotted" w:sz="4" w:space="0" w:color="auto"/>
              <w:right w:val="nil"/>
            </w:tcBorders>
            <w:shd w:val="clear" w:color="auto" w:fill="auto"/>
            <w:noWrap/>
            <w:vAlign w:val="bottom"/>
            <w:hideMark/>
          </w:tcPr>
          <w:p w14:paraId="27CB3AE8" w14:textId="77777777" w:rsidR="00FA6759" w:rsidRPr="00A75AFD" w:rsidRDefault="00FA6759" w:rsidP="00FA6759">
            <w:pPr>
              <w:spacing w:after="0" w:line="240" w:lineRule="auto"/>
              <w:jc w:val="center"/>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10220</w:t>
            </w:r>
          </w:p>
        </w:tc>
        <w:tc>
          <w:tcPr>
            <w:tcW w:w="2294" w:type="pct"/>
            <w:tcBorders>
              <w:top w:val="nil"/>
              <w:left w:val="single" w:sz="4" w:space="0" w:color="auto"/>
              <w:bottom w:val="dotted" w:sz="4" w:space="0" w:color="auto"/>
              <w:right w:val="single" w:sz="4" w:space="0" w:color="auto"/>
            </w:tcBorders>
            <w:shd w:val="clear" w:color="auto" w:fill="auto"/>
            <w:noWrap/>
            <w:vAlign w:val="bottom"/>
            <w:hideMark/>
          </w:tcPr>
          <w:p w14:paraId="3A9FA269" w14:textId="3AE92A9A" w:rsidR="00FA6759" w:rsidRPr="00A75AFD" w:rsidRDefault="00FA6759" w:rsidP="00FA6759">
            <w:pPr>
              <w:spacing w:after="0" w:line="240" w:lineRule="auto"/>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 xml:space="preserve">Sigurimi </w:t>
            </w:r>
            <w:r w:rsidR="00DC1015" w:rsidRPr="00A75AFD">
              <w:rPr>
                <w:rFonts w:ascii="Garamond" w:eastAsia="Times New Roman" w:hAnsi="Garamond" w:cs="Arial"/>
                <w:sz w:val="14"/>
                <w:szCs w:val="14"/>
                <w:lang w:eastAsia="sq-AL"/>
              </w:rPr>
              <w:t>shoqëror</w:t>
            </w:r>
          </w:p>
        </w:tc>
        <w:tc>
          <w:tcPr>
            <w:tcW w:w="475" w:type="pct"/>
            <w:tcBorders>
              <w:top w:val="nil"/>
              <w:left w:val="nil"/>
              <w:bottom w:val="dotted" w:sz="4" w:space="0" w:color="auto"/>
              <w:right w:val="single" w:sz="4" w:space="0" w:color="auto"/>
            </w:tcBorders>
            <w:shd w:val="clear" w:color="000000" w:fill="FFFFFF"/>
            <w:noWrap/>
            <w:vAlign w:val="bottom"/>
            <w:hideMark/>
          </w:tcPr>
          <w:p w14:paraId="19265E9A"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43,018,579</w:t>
            </w:r>
          </w:p>
        </w:tc>
        <w:tc>
          <w:tcPr>
            <w:tcW w:w="530" w:type="pct"/>
            <w:tcBorders>
              <w:top w:val="nil"/>
              <w:left w:val="nil"/>
              <w:bottom w:val="dotted" w:sz="4" w:space="0" w:color="auto"/>
              <w:right w:val="dashed" w:sz="4" w:space="0" w:color="auto"/>
            </w:tcBorders>
            <w:shd w:val="clear" w:color="000000" w:fill="FFFFFF"/>
            <w:noWrap/>
            <w:vAlign w:val="bottom"/>
            <w:hideMark/>
          </w:tcPr>
          <w:p w14:paraId="70080638" w14:textId="77777777" w:rsidR="00FA6759" w:rsidRPr="00A75AFD" w:rsidRDefault="00FA6759" w:rsidP="00FA6759">
            <w:pPr>
              <w:spacing w:after="0" w:line="240" w:lineRule="auto"/>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 </w:t>
            </w:r>
          </w:p>
        </w:tc>
        <w:tc>
          <w:tcPr>
            <w:tcW w:w="419" w:type="pct"/>
            <w:tcBorders>
              <w:top w:val="nil"/>
              <w:left w:val="nil"/>
              <w:bottom w:val="dotted" w:sz="4" w:space="0" w:color="auto"/>
              <w:right w:val="dashed" w:sz="4" w:space="0" w:color="auto"/>
            </w:tcBorders>
            <w:shd w:val="clear" w:color="000000" w:fill="FFFFFF"/>
            <w:noWrap/>
            <w:vAlign w:val="bottom"/>
            <w:hideMark/>
          </w:tcPr>
          <w:p w14:paraId="7EE38F19"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0</w:t>
            </w:r>
          </w:p>
        </w:tc>
        <w:tc>
          <w:tcPr>
            <w:tcW w:w="467" w:type="pct"/>
            <w:tcBorders>
              <w:top w:val="nil"/>
              <w:left w:val="nil"/>
              <w:bottom w:val="dotted" w:sz="4" w:space="0" w:color="auto"/>
              <w:right w:val="single" w:sz="4" w:space="0" w:color="auto"/>
            </w:tcBorders>
            <w:shd w:val="clear" w:color="000000" w:fill="FFFFFF"/>
            <w:noWrap/>
            <w:vAlign w:val="bottom"/>
            <w:hideMark/>
          </w:tcPr>
          <w:p w14:paraId="7AF59C8D"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0</w:t>
            </w:r>
          </w:p>
        </w:tc>
        <w:tc>
          <w:tcPr>
            <w:tcW w:w="554" w:type="pct"/>
            <w:tcBorders>
              <w:top w:val="nil"/>
              <w:left w:val="nil"/>
              <w:bottom w:val="dotted" w:sz="4" w:space="0" w:color="auto"/>
              <w:right w:val="single" w:sz="8" w:space="0" w:color="auto"/>
            </w:tcBorders>
            <w:shd w:val="clear" w:color="000000" w:fill="FFFFFF"/>
            <w:noWrap/>
            <w:vAlign w:val="bottom"/>
            <w:hideMark/>
          </w:tcPr>
          <w:p w14:paraId="3B83D1C5"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43,018,579</w:t>
            </w:r>
          </w:p>
        </w:tc>
      </w:tr>
      <w:tr w:rsidR="00A75AFD" w:rsidRPr="00A75AFD" w14:paraId="620A9445" w14:textId="77777777" w:rsidTr="00FA6759">
        <w:trPr>
          <w:trHeight w:val="180"/>
          <w:jc w:val="center"/>
        </w:trPr>
        <w:tc>
          <w:tcPr>
            <w:tcW w:w="261" w:type="pct"/>
            <w:tcBorders>
              <w:top w:val="nil"/>
              <w:left w:val="double" w:sz="6" w:space="0" w:color="auto"/>
              <w:bottom w:val="dotted" w:sz="4" w:space="0" w:color="auto"/>
              <w:right w:val="nil"/>
            </w:tcBorders>
            <w:shd w:val="clear" w:color="auto" w:fill="auto"/>
            <w:noWrap/>
            <w:vAlign w:val="bottom"/>
            <w:hideMark/>
          </w:tcPr>
          <w:p w14:paraId="40442DFC" w14:textId="77777777" w:rsidR="00FA6759" w:rsidRPr="00A75AFD" w:rsidRDefault="00FA6759" w:rsidP="00FA6759">
            <w:pPr>
              <w:spacing w:after="0" w:line="240" w:lineRule="auto"/>
              <w:jc w:val="center"/>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10550</w:t>
            </w:r>
          </w:p>
        </w:tc>
        <w:tc>
          <w:tcPr>
            <w:tcW w:w="2294" w:type="pct"/>
            <w:tcBorders>
              <w:top w:val="nil"/>
              <w:left w:val="single" w:sz="4" w:space="0" w:color="auto"/>
              <w:bottom w:val="dotted" w:sz="4" w:space="0" w:color="auto"/>
              <w:right w:val="single" w:sz="4" w:space="0" w:color="auto"/>
            </w:tcBorders>
            <w:shd w:val="clear" w:color="auto" w:fill="auto"/>
            <w:noWrap/>
            <w:vAlign w:val="bottom"/>
            <w:hideMark/>
          </w:tcPr>
          <w:p w14:paraId="12A4FC62" w14:textId="1933381F" w:rsidR="00FA6759" w:rsidRPr="00A75AFD" w:rsidRDefault="00FA6759" w:rsidP="00FA6759">
            <w:pPr>
              <w:spacing w:after="0" w:line="240" w:lineRule="auto"/>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 xml:space="preserve">Tregu i </w:t>
            </w:r>
            <w:r w:rsidR="00DC1015" w:rsidRPr="00A75AFD">
              <w:rPr>
                <w:rFonts w:ascii="Garamond" w:eastAsia="Times New Roman" w:hAnsi="Garamond" w:cs="Arial"/>
                <w:sz w:val="14"/>
                <w:szCs w:val="14"/>
                <w:lang w:eastAsia="sq-AL"/>
              </w:rPr>
              <w:t>punës</w:t>
            </w:r>
          </w:p>
        </w:tc>
        <w:tc>
          <w:tcPr>
            <w:tcW w:w="475" w:type="pct"/>
            <w:tcBorders>
              <w:top w:val="nil"/>
              <w:left w:val="nil"/>
              <w:bottom w:val="dotted" w:sz="4" w:space="0" w:color="auto"/>
              <w:right w:val="single" w:sz="4" w:space="0" w:color="auto"/>
            </w:tcBorders>
            <w:shd w:val="clear" w:color="000000" w:fill="FFFFFF"/>
            <w:noWrap/>
            <w:vAlign w:val="bottom"/>
            <w:hideMark/>
          </w:tcPr>
          <w:p w14:paraId="5E72FB4A"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3,075,547</w:t>
            </w:r>
          </w:p>
        </w:tc>
        <w:tc>
          <w:tcPr>
            <w:tcW w:w="530" w:type="pct"/>
            <w:tcBorders>
              <w:top w:val="nil"/>
              <w:left w:val="nil"/>
              <w:bottom w:val="dotted" w:sz="4" w:space="0" w:color="auto"/>
              <w:right w:val="dashed" w:sz="4" w:space="0" w:color="auto"/>
            </w:tcBorders>
            <w:shd w:val="clear" w:color="000000" w:fill="FFFFFF"/>
            <w:noWrap/>
            <w:vAlign w:val="bottom"/>
            <w:hideMark/>
          </w:tcPr>
          <w:p w14:paraId="7C1F2EDB"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78,000</w:t>
            </w:r>
          </w:p>
        </w:tc>
        <w:tc>
          <w:tcPr>
            <w:tcW w:w="419" w:type="pct"/>
            <w:tcBorders>
              <w:top w:val="nil"/>
              <w:left w:val="nil"/>
              <w:bottom w:val="dotted" w:sz="4" w:space="0" w:color="auto"/>
              <w:right w:val="dashed" w:sz="4" w:space="0" w:color="auto"/>
            </w:tcBorders>
            <w:shd w:val="clear" w:color="000000" w:fill="FFFFFF"/>
            <w:noWrap/>
            <w:vAlign w:val="bottom"/>
            <w:hideMark/>
          </w:tcPr>
          <w:p w14:paraId="535573C1"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100,000</w:t>
            </w:r>
          </w:p>
        </w:tc>
        <w:tc>
          <w:tcPr>
            <w:tcW w:w="467" w:type="pct"/>
            <w:tcBorders>
              <w:top w:val="nil"/>
              <w:left w:val="nil"/>
              <w:bottom w:val="dotted" w:sz="4" w:space="0" w:color="auto"/>
              <w:right w:val="single" w:sz="4" w:space="0" w:color="auto"/>
            </w:tcBorders>
            <w:shd w:val="clear" w:color="000000" w:fill="FFFFFF"/>
            <w:noWrap/>
            <w:vAlign w:val="bottom"/>
            <w:hideMark/>
          </w:tcPr>
          <w:p w14:paraId="1046980C"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178,000</w:t>
            </w:r>
          </w:p>
        </w:tc>
        <w:tc>
          <w:tcPr>
            <w:tcW w:w="554" w:type="pct"/>
            <w:tcBorders>
              <w:top w:val="nil"/>
              <w:left w:val="nil"/>
              <w:bottom w:val="dotted" w:sz="4" w:space="0" w:color="auto"/>
              <w:right w:val="single" w:sz="8" w:space="0" w:color="auto"/>
            </w:tcBorders>
            <w:shd w:val="clear" w:color="000000" w:fill="FFFFFF"/>
            <w:noWrap/>
            <w:vAlign w:val="bottom"/>
            <w:hideMark/>
          </w:tcPr>
          <w:p w14:paraId="7F43AB2B"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3,253,547</w:t>
            </w:r>
          </w:p>
        </w:tc>
      </w:tr>
      <w:tr w:rsidR="00A75AFD" w:rsidRPr="00A75AFD" w14:paraId="01472283" w14:textId="77777777" w:rsidTr="00FA6759">
        <w:trPr>
          <w:trHeight w:val="180"/>
          <w:jc w:val="center"/>
        </w:trPr>
        <w:tc>
          <w:tcPr>
            <w:tcW w:w="261" w:type="pct"/>
            <w:tcBorders>
              <w:top w:val="nil"/>
              <w:left w:val="double" w:sz="6" w:space="0" w:color="auto"/>
              <w:bottom w:val="dotted" w:sz="4" w:space="0" w:color="auto"/>
              <w:right w:val="nil"/>
            </w:tcBorders>
            <w:shd w:val="clear" w:color="auto" w:fill="auto"/>
            <w:noWrap/>
            <w:vAlign w:val="bottom"/>
            <w:hideMark/>
          </w:tcPr>
          <w:p w14:paraId="4AE6FA73" w14:textId="77777777" w:rsidR="00FA6759" w:rsidRPr="00A75AFD" w:rsidRDefault="00FA6759" w:rsidP="00FA6759">
            <w:pPr>
              <w:spacing w:after="0" w:line="240" w:lineRule="auto"/>
              <w:jc w:val="center"/>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04170</w:t>
            </w:r>
          </w:p>
        </w:tc>
        <w:tc>
          <w:tcPr>
            <w:tcW w:w="2294" w:type="pct"/>
            <w:tcBorders>
              <w:top w:val="nil"/>
              <w:left w:val="single" w:sz="4" w:space="0" w:color="auto"/>
              <w:bottom w:val="dotted" w:sz="4" w:space="0" w:color="auto"/>
              <w:right w:val="single" w:sz="4" w:space="0" w:color="auto"/>
            </w:tcBorders>
            <w:shd w:val="clear" w:color="auto" w:fill="auto"/>
            <w:noWrap/>
            <w:vAlign w:val="bottom"/>
            <w:hideMark/>
          </w:tcPr>
          <w:p w14:paraId="1A22F063" w14:textId="399A2F35" w:rsidR="00FA6759" w:rsidRPr="00A75AFD" w:rsidRDefault="00FA6759" w:rsidP="00FA6759">
            <w:pPr>
              <w:spacing w:after="0" w:line="240" w:lineRule="auto"/>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Inspektimi n</w:t>
            </w:r>
            <w:r w:rsidR="00DC1015" w:rsidRPr="00A75AFD">
              <w:rPr>
                <w:rFonts w:ascii="Garamond" w:eastAsia="Times New Roman" w:hAnsi="Garamond" w:cs="Arial"/>
                <w:sz w:val="14"/>
                <w:szCs w:val="14"/>
                <w:lang w:eastAsia="sq-AL"/>
              </w:rPr>
              <w:t>ë</w:t>
            </w:r>
            <w:r w:rsidRPr="00A75AFD">
              <w:rPr>
                <w:rFonts w:ascii="Garamond" w:eastAsia="Times New Roman" w:hAnsi="Garamond" w:cs="Arial"/>
                <w:sz w:val="14"/>
                <w:szCs w:val="14"/>
                <w:lang w:eastAsia="sq-AL"/>
              </w:rPr>
              <w:t xml:space="preserve"> </w:t>
            </w:r>
            <w:r w:rsidR="00DC1015" w:rsidRPr="00A75AFD">
              <w:rPr>
                <w:rFonts w:ascii="Garamond" w:eastAsia="Times New Roman" w:hAnsi="Garamond" w:cs="Arial"/>
                <w:sz w:val="14"/>
                <w:szCs w:val="14"/>
                <w:lang w:eastAsia="sq-AL"/>
              </w:rPr>
              <w:t>p</w:t>
            </w:r>
            <w:r w:rsidRPr="00A75AFD">
              <w:rPr>
                <w:rFonts w:ascii="Garamond" w:eastAsia="Times New Roman" w:hAnsi="Garamond" w:cs="Arial"/>
                <w:sz w:val="14"/>
                <w:szCs w:val="14"/>
                <w:lang w:eastAsia="sq-AL"/>
              </w:rPr>
              <w:t>un</w:t>
            </w:r>
            <w:r w:rsidR="00DC1015" w:rsidRPr="00A75AFD">
              <w:rPr>
                <w:rFonts w:ascii="Garamond" w:eastAsia="Times New Roman" w:hAnsi="Garamond" w:cs="Arial"/>
                <w:sz w:val="14"/>
                <w:szCs w:val="14"/>
                <w:lang w:eastAsia="sq-AL"/>
              </w:rPr>
              <w:t>ë</w:t>
            </w:r>
          </w:p>
        </w:tc>
        <w:tc>
          <w:tcPr>
            <w:tcW w:w="475" w:type="pct"/>
            <w:tcBorders>
              <w:top w:val="nil"/>
              <w:left w:val="nil"/>
              <w:bottom w:val="dotted" w:sz="4" w:space="0" w:color="auto"/>
              <w:right w:val="single" w:sz="4" w:space="0" w:color="auto"/>
            </w:tcBorders>
            <w:shd w:val="clear" w:color="000000" w:fill="FFFFFF"/>
            <w:noWrap/>
            <w:vAlign w:val="bottom"/>
            <w:hideMark/>
          </w:tcPr>
          <w:p w14:paraId="496CBAF0"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260,984</w:t>
            </w:r>
          </w:p>
        </w:tc>
        <w:tc>
          <w:tcPr>
            <w:tcW w:w="530" w:type="pct"/>
            <w:tcBorders>
              <w:top w:val="nil"/>
              <w:left w:val="nil"/>
              <w:bottom w:val="dotted" w:sz="4" w:space="0" w:color="auto"/>
              <w:right w:val="dashed" w:sz="4" w:space="0" w:color="auto"/>
            </w:tcBorders>
            <w:shd w:val="clear" w:color="000000" w:fill="FFFFFF"/>
            <w:noWrap/>
            <w:vAlign w:val="bottom"/>
            <w:hideMark/>
          </w:tcPr>
          <w:p w14:paraId="6B4C7322"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0</w:t>
            </w:r>
          </w:p>
        </w:tc>
        <w:tc>
          <w:tcPr>
            <w:tcW w:w="419" w:type="pct"/>
            <w:tcBorders>
              <w:top w:val="nil"/>
              <w:left w:val="nil"/>
              <w:bottom w:val="dotted" w:sz="4" w:space="0" w:color="auto"/>
              <w:right w:val="dashed" w:sz="4" w:space="0" w:color="auto"/>
            </w:tcBorders>
            <w:shd w:val="clear" w:color="000000" w:fill="FFFFFF"/>
            <w:noWrap/>
            <w:vAlign w:val="bottom"/>
            <w:hideMark/>
          </w:tcPr>
          <w:p w14:paraId="6EE9D968"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0</w:t>
            </w:r>
          </w:p>
        </w:tc>
        <w:tc>
          <w:tcPr>
            <w:tcW w:w="467" w:type="pct"/>
            <w:tcBorders>
              <w:top w:val="nil"/>
              <w:left w:val="nil"/>
              <w:bottom w:val="dotted" w:sz="4" w:space="0" w:color="auto"/>
              <w:right w:val="single" w:sz="4" w:space="0" w:color="auto"/>
            </w:tcBorders>
            <w:shd w:val="clear" w:color="000000" w:fill="FFFFFF"/>
            <w:noWrap/>
            <w:vAlign w:val="bottom"/>
            <w:hideMark/>
          </w:tcPr>
          <w:p w14:paraId="1C4666F1"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0</w:t>
            </w:r>
          </w:p>
        </w:tc>
        <w:tc>
          <w:tcPr>
            <w:tcW w:w="554" w:type="pct"/>
            <w:tcBorders>
              <w:top w:val="nil"/>
              <w:left w:val="nil"/>
              <w:bottom w:val="dotted" w:sz="4" w:space="0" w:color="auto"/>
              <w:right w:val="single" w:sz="8" w:space="0" w:color="auto"/>
            </w:tcBorders>
            <w:shd w:val="clear" w:color="000000" w:fill="FFFFFF"/>
            <w:noWrap/>
            <w:vAlign w:val="bottom"/>
            <w:hideMark/>
          </w:tcPr>
          <w:p w14:paraId="53E7DE47"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260,984</w:t>
            </w:r>
          </w:p>
        </w:tc>
      </w:tr>
      <w:tr w:rsidR="00A75AFD" w:rsidRPr="00A75AFD" w14:paraId="7D645C60" w14:textId="77777777" w:rsidTr="00FA6759">
        <w:trPr>
          <w:trHeight w:val="180"/>
          <w:jc w:val="center"/>
        </w:trPr>
        <w:tc>
          <w:tcPr>
            <w:tcW w:w="261" w:type="pct"/>
            <w:tcBorders>
              <w:top w:val="nil"/>
              <w:left w:val="double" w:sz="6" w:space="0" w:color="auto"/>
              <w:bottom w:val="dotted" w:sz="4" w:space="0" w:color="auto"/>
              <w:right w:val="nil"/>
            </w:tcBorders>
            <w:shd w:val="clear" w:color="auto" w:fill="auto"/>
            <w:noWrap/>
            <w:vAlign w:val="bottom"/>
            <w:hideMark/>
          </w:tcPr>
          <w:p w14:paraId="2103B177" w14:textId="77777777" w:rsidR="00FA6759" w:rsidRPr="00A75AFD" w:rsidRDefault="00FA6759" w:rsidP="00FA6759">
            <w:pPr>
              <w:spacing w:after="0" w:line="240" w:lineRule="auto"/>
              <w:jc w:val="center"/>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09240</w:t>
            </w:r>
          </w:p>
        </w:tc>
        <w:tc>
          <w:tcPr>
            <w:tcW w:w="2294" w:type="pct"/>
            <w:tcBorders>
              <w:top w:val="nil"/>
              <w:left w:val="single" w:sz="4" w:space="0" w:color="auto"/>
              <w:bottom w:val="dotted" w:sz="4" w:space="0" w:color="auto"/>
              <w:right w:val="single" w:sz="4" w:space="0" w:color="auto"/>
            </w:tcBorders>
            <w:shd w:val="clear" w:color="auto" w:fill="auto"/>
            <w:noWrap/>
            <w:vAlign w:val="bottom"/>
            <w:hideMark/>
          </w:tcPr>
          <w:p w14:paraId="25BBECB6" w14:textId="1EEB0DE7" w:rsidR="00FA6759" w:rsidRPr="00A75AFD" w:rsidRDefault="00FA6759" w:rsidP="00FA6759">
            <w:pPr>
              <w:spacing w:after="0" w:line="240" w:lineRule="auto"/>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 xml:space="preserve">Arsimi i </w:t>
            </w:r>
            <w:r w:rsidR="00DC1015" w:rsidRPr="00A75AFD">
              <w:rPr>
                <w:rFonts w:ascii="Garamond" w:eastAsia="Times New Roman" w:hAnsi="Garamond" w:cs="Arial"/>
                <w:sz w:val="14"/>
                <w:szCs w:val="14"/>
                <w:lang w:eastAsia="sq-AL"/>
              </w:rPr>
              <w:t>mesëm</w:t>
            </w:r>
            <w:r w:rsidRPr="00A75AFD">
              <w:rPr>
                <w:rFonts w:ascii="Garamond" w:eastAsia="Times New Roman" w:hAnsi="Garamond" w:cs="Arial"/>
                <w:sz w:val="14"/>
                <w:szCs w:val="14"/>
                <w:lang w:eastAsia="sq-AL"/>
              </w:rPr>
              <w:t xml:space="preserve"> (profesional)</w:t>
            </w:r>
          </w:p>
        </w:tc>
        <w:tc>
          <w:tcPr>
            <w:tcW w:w="475" w:type="pct"/>
            <w:tcBorders>
              <w:top w:val="nil"/>
              <w:left w:val="nil"/>
              <w:bottom w:val="dotted" w:sz="4" w:space="0" w:color="auto"/>
              <w:right w:val="single" w:sz="4" w:space="0" w:color="auto"/>
            </w:tcBorders>
            <w:shd w:val="clear" w:color="000000" w:fill="FFFFFF"/>
            <w:noWrap/>
            <w:vAlign w:val="bottom"/>
            <w:hideMark/>
          </w:tcPr>
          <w:p w14:paraId="3574D63A"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3,132,000</w:t>
            </w:r>
          </w:p>
        </w:tc>
        <w:tc>
          <w:tcPr>
            <w:tcW w:w="530" w:type="pct"/>
            <w:tcBorders>
              <w:top w:val="nil"/>
              <w:left w:val="nil"/>
              <w:bottom w:val="dotted" w:sz="4" w:space="0" w:color="auto"/>
              <w:right w:val="dashed" w:sz="4" w:space="0" w:color="auto"/>
            </w:tcBorders>
            <w:shd w:val="clear" w:color="000000" w:fill="FFFFFF"/>
            <w:noWrap/>
            <w:vAlign w:val="bottom"/>
            <w:hideMark/>
          </w:tcPr>
          <w:p w14:paraId="5E4B3191"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808,469</w:t>
            </w:r>
          </w:p>
        </w:tc>
        <w:tc>
          <w:tcPr>
            <w:tcW w:w="419" w:type="pct"/>
            <w:tcBorders>
              <w:top w:val="nil"/>
              <w:left w:val="nil"/>
              <w:bottom w:val="dotted" w:sz="4" w:space="0" w:color="auto"/>
              <w:right w:val="dashed" w:sz="4" w:space="0" w:color="auto"/>
            </w:tcBorders>
            <w:shd w:val="clear" w:color="000000" w:fill="FFFFFF"/>
            <w:noWrap/>
            <w:vAlign w:val="bottom"/>
            <w:hideMark/>
          </w:tcPr>
          <w:p w14:paraId="05B97C91"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480,000</w:t>
            </w:r>
          </w:p>
        </w:tc>
        <w:tc>
          <w:tcPr>
            <w:tcW w:w="467" w:type="pct"/>
            <w:tcBorders>
              <w:top w:val="nil"/>
              <w:left w:val="nil"/>
              <w:bottom w:val="dotted" w:sz="4" w:space="0" w:color="auto"/>
              <w:right w:val="single" w:sz="4" w:space="0" w:color="auto"/>
            </w:tcBorders>
            <w:shd w:val="clear" w:color="000000" w:fill="FFFFFF"/>
            <w:noWrap/>
            <w:vAlign w:val="bottom"/>
            <w:hideMark/>
          </w:tcPr>
          <w:p w14:paraId="37EC87F0"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1,288,469</w:t>
            </w:r>
          </w:p>
        </w:tc>
        <w:tc>
          <w:tcPr>
            <w:tcW w:w="554" w:type="pct"/>
            <w:tcBorders>
              <w:top w:val="nil"/>
              <w:left w:val="nil"/>
              <w:bottom w:val="dotted" w:sz="4" w:space="0" w:color="auto"/>
              <w:right w:val="single" w:sz="8" w:space="0" w:color="auto"/>
            </w:tcBorders>
            <w:shd w:val="clear" w:color="000000" w:fill="FFFFFF"/>
            <w:noWrap/>
            <w:vAlign w:val="bottom"/>
            <w:hideMark/>
          </w:tcPr>
          <w:p w14:paraId="0827E40C"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4,420,469</w:t>
            </w:r>
          </w:p>
        </w:tc>
      </w:tr>
      <w:tr w:rsidR="00A75AFD" w:rsidRPr="00A75AFD" w14:paraId="59A462F6" w14:textId="77777777" w:rsidTr="00FA6759">
        <w:trPr>
          <w:trHeight w:val="180"/>
          <w:jc w:val="center"/>
        </w:trPr>
        <w:tc>
          <w:tcPr>
            <w:tcW w:w="261" w:type="pct"/>
            <w:tcBorders>
              <w:top w:val="nil"/>
              <w:left w:val="double" w:sz="6" w:space="0" w:color="auto"/>
              <w:bottom w:val="dotted" w:sz="4" w:space="0" w:color="auto"/>
              <w:right w:val="nil"/>
            </w:tcBorders>
            <w:shd w:val="clear" w:color="auto" w:fill="auto"/>
            <w:noWrap/>
            <w:vAlign w:val="bottom"/>
            <w:hideMark/>
          </w:tcPr>
          <w:p w14:paraId="0E38BBAD" w14:textId="77777777" w:rsidR="00FA6759" w:rsidRPr="00A75AFD" w:rsidRDefault="00FA6759" w:rsidP="00FA6759">
            <w:pPr>
              <w:spacing w:after="0" w:line="240" w:lineRule="auto"/>
              <w:jc w:val="center"/>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06190</w:t>
            </w:r>
          </w:p>
        </w:tc>
        <w:tc>
          <w:tcPr>
            <w:tcW w:w="2294" w:type="pct"/>
            <w:tcBorders>
              <w:top w:val="nil"/>
              <w:left w:val="single" w:sz="4" w:space="0" w:color="auto"/>
              <w:bottom w:val="dotted" w:sz="4" w:space="0" w:color="auto"/>
              <w:right w:val="single" w:sz="4" w:space="0" w:color="auto"/>
            </w:tcBorders>
            <w:shd w:val="clear" w:color="auto" w:fill="auto"/>
            <w:noWrap/>
            <w:vAlign w:val="bottom"/>
            <w:hideMark/>
          </w:tcPr>
          <w:p w14:paraId="3184856F" w14:textId="77777777" w:rsidR="00FA6759" w:rsidRPr="00A75AFD" w:rsidRDefault="00FA6759" w:rsidP="00FA6759">
            <w:pPr>
              <w:spacing w:after="0" w:line="240" w:lineRule="auto"/>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Strehimi</w:t>
            </w:r>
          </w:p>
        </w:tc>
        <w:tc>
          <w:tcPr>
            <w:tcW w:w="475" w:type="pct"/>
            <w:tcBorders>
              <w:top w:val="nil"/>
              <w:left w:val="nil"/>
              <w:bottom w:val="dotted" w:sz="4" w:space="0" w:color="auto"/>
              <w:right w:val="single" w:sz="4" w:space="0" w:color="auto"/>
            </w:tcBorders>
            <w:shd w:val="clear" w:color="000000" w:fill="FFFFFF"/>
            <w:noWrap/>
            <w:vAlign w:val="bottom"/>
            <w:hideMark/>
          </w:tcPr>
          <w:p w14:paraId="43FFC5E5"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745,000</w:t>
            </w:r>
          </w:p>
        </w:tc>
        <w:tc>
          <w:tcPr>
            <w:tcW w:w="530" w:type="pct"/>
            <w:tcBorders>
              <w:top w:val="nil"/>
              <w:left w:val="nil"/>
              <w:bottom w:val="dotted" w:sz="4" w:space="0" w:color="auto"/>
              <w:right w:val="dashed" w:sz="4" w:space="0" w:color="auto"/>
            </w:tcBorders>
            <w:shd w:val="clear" w:color="000000" w:fill="FFFFFF"/>
            <w:noWrap/>
            <w:vAlign w:val="bottom"/>
            <w:hideMark/>
          </w:tcPr>
          <w:p w14:paraId="4657C279"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500,000</w:t>
            </w:r>
          </w:p>
        </w:tc>
        <w:tc>
          <w:tcPr>
            <w:tcW w:w="419" w:type="pct"/>
            <w:tcBorders>
              <w:top w:val="nil"/>
              <w:left w:val="nil"/>
              <w:bottom w:val="dotted" w:sz="4" w:space="0" w:color="auto"/>
              <w:right w:val="dashed" w:sz="4" w:space="0" w:color="auto"/>
            </w:tcBorders>
            <w:shd w:val="clear" w:color="000000" w:fill="FFFFFF"/>
            <w:noWrap/>
            <w:vAlign w:val="bottom"/>
            <w:hideMark/>
          </w:tcPr>
          <w:p w14:paraId="2FCC8575" w14:textId="77777777" w:rsidR="00FA6759" w:rsidRPr="00A75AFD" w:rsidRDefault="00FA6759" w:rsidP="00FA6759">
            <w:pPr>
              <w:spacing w:after="0" w:line="240" w:lineRule="auto"/>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 </w:t>
            </w:r>
          </w:p>
        </w:tc>
        <w:tc>
          <w:tcPr>
            <w:tcW w:w="467" w:type="pct"/>
            <w:tcBorders>
              <w:top w:val="nil"/>
              <w:left w:val="nil"/>
              <w:bottom w:val="dotted" w:sz="4" w:space="0" w:color="auto"/>
              <w:right w:val="single" w:sz="4" w:space="0" w:color="auto"/>
            </w:tcBorders>
            <w:shd w:val="clear" w:color="000000" w:fill="FFFFFF"/>
            <w:noWrap/>
            <w:vAlign w:val="bottom"/>
            <w:hideMark/>
          </w:tcPr>
          <w:p w14:paraId="5428A9C0"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500,000</w:t>
            </w:r>
          </w:p>
        </w:tc>
        <w:tc>
          <w:tcPr>
            <w:tcW w:w="554" w:type="pct"/>
            <w:tcBorders>
              <w:top w:val="nil"/>
              <w:left w:val="nil"/>
              <w:bottom w:val="dotted" w:sz="4" w:space="0" w:color="auto"/>
              <w:right w:val="single" w:sz="8" w:space="0" w:color="auto"/>
            </w:tcBorders>
            <w:shd w:val="clear" w:color="000000" w:fill="FFFFFF"/>
            <w:noWrap/>
            <w:vAlign w:val="bottom"/>
            <w:hideMark/>
          </w:tcPr>
          <w:p w14:paraId="37051932"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1,245,000</w:t>
            </w:r>
          </w:p>
        </w:tc>
      </w:tr>
      <w:tr w:rsidR="00A75AFD" w:rsidRPr="00A75AFD" w14:paraId="4E24E125" w14:textId="77777777" w:rsidTr="00FA6759">
        <w:trPr>
          <w:trHeight w:val="180"/>
          <w:jc w:val="center"/>
        </w:trPr>
        <w:tc>
          <w:tcPr>
            <w:tcW w:w="261" w:type="pct"/>
            <w:tcBorders>
              <w:top w:val="single" w:sz="4" w:space="0" w:color="auto"/>
              <w:left w:val="double" w:sz="6" w:space="0" w:color="auto"/>
              <w:bottom w:val="dotted" w:sz="4" w:space="0" w:color="auto"/>
              <w:right w:val="nil"/>
            </w:tcBorders>
            <w:shd w:val="clear" w:color="auto" w:fill="auto"/>
            <w:vAlign w:val="bottom"/>
            <w:hideMark/>
          </w:tcPr>
          <w:p w14:paraId="1275625E" w14:textId="77777777" w:rsidR="00FA6759" w:rsidRPr="00A75AFD" w:rsidRDefault="00FA6759" w:rsidP="00FA6759">
            <w:pPr>
              <w:spacing w:after="0" w:line="240" w:lineRule="auto"/>
              <w:jc w:val="center"/>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13</w:t>
            </w:r>
          </w:p>
        </w:tc>
        <w:tc>
          <w:tcPr>
            <w:tcW w:w="2294" w:type="pct"/>
            <w:tcBorders>
              <w:top w:val="single" w:sz="4" w:space="0" w:color="auto"/>
              <w:left w:val="single" w:sz="4" w:space="0" w:color="auto"/>
              <w:bottom w:val="dotted" w:sz="4" w:space="0" w:color="auto"/>
              <w:right w:val="single" w:sz="4" w:space="0" w:color="auto"/>
            </w:tcBorders>
            <w:shd w:val="clear" w:color="auto" w:fill="auto"/>
            <w:vAlign w:val="bottom"/>
            <w:hideMark/>
          </w:tcPr>
          <w:p w14:paraId="3C4B7250" w14:textId="55130B80" w:rsidR="00FA6759" w:rsidRPr="00A75AFD" w:rsidRDefault="00FA6759" w:rsidP="00FA6759">
            <w:pPr>
              <w:spacing w:after="0" w:line="240" w:lineRule="auto"/>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 xml:space="preserve">Ministria e </w:t>
            </w:r>
            <w:r w:rsidR="00DC1015" w:rsidRPr="00A75AFD">
              <w:rPr>
                <w:rFonts w:ascii="Garamond" w:eastAsia="Times New Roman" w:hAnsi="Garamond" w:cs="Arial"/>
                <w:b/>
                <w:bCs/>
                <w:sz w:val="14"/>
                <w:szCs w:val="14"/>
                <w:lang w:eastAsia="sq-AL"/>
              </w:rPr>
              <w:t>Shëndetësisë</w:t>
            </w:r>
            <w:r w:rsidRPr="00A75AFD">
              <w:rPr>
                <w:rFonts w:ascii="Garamond" w:eastAsia="Times New Roman" w:hAnsi="Garamond" w:cs="Arial"/>
                <w:b/>
                <w:bCs/>
                <w:sz w:val="14"/>
                <w:szCs w:val="14"/>
                <w:lang w:eastAsia="sq-AL"/>
              </w:rPr>
              <w:t xml:space="preserve"> dhe Mbrojtjes Sociale</w:t>
            </w:r>
          </w:p>
        </w:tc>
        <w:tc>
          <w:tcPr>
            <w:tcW w:w="475" w:type="pct"/>
            <w:tcBorders>
              <w:top w:val="single" w:sz="4" w:space="0" w:color="auto"/>
              <w:left w:val="nil"/>
              <w:bottom w:val="dotted" w:sz="4" w:space="0" w:color="auto"/>
              <w:right w:val="single" w:sz="4" w:space="0" w:color="auto"/>
            </w:tcBorders>
            <w:shd w:val="clear" w:color="000000" w:fill="FFFFFF"/>
            <w:noWrap/>
            <w:vAlign w:val="bottom"/>
            <w:hideMark/>
          </w:tcPr>
          <w:p w14:paraId="356D2973" w14:textId="77777777" w:rsidR="00FA6759" w:rsidRPr="00A75AFD" w:rsidRDefault="00FA6759" w:rsidP="00FA6759">
            <w:pPr>
              <w:spacing w:after="0" w:line="240" w:lineRule="auto"/>
              <w:jc w:val="right"/>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75,951,161</w:t>
            </w:r>
          </w:p>
        </w:tc>
        <w:tc>
          <w:tcPr>
            <w:tcW w:w="530" w:type="pct"/>
            <w:tcBorders>
              <w:top w:val="single" w:sz="4" w:space="0" w:color="auto"/>
              <w:left w:val="nil"/>
              <w:bottom w:val="dotted" w:sz="4" w:space="0" w:color="auto"/>
              <w:right w:val="dashed" w:sz="4" w:space="0" w:color="auto"/>
            </w:tcBorders>
            <w:shd w:val="clear" w:color="000000" w:fill="FFFFFF"/>
            <w:noWrap/>
            <w:vAlign w:val="bottom"/>
            <w:hideMark/>
          </w:tcPr>
          <w:p w14:paraId="37DBF812" w14:textId="77777777" w:rsidR="00FA6759" w:rsidRPr="00A75AFD" w:rsidRDefault="00FA6759" w:rsidP="00FA6759">
            <w:pPr>
              <w:spacing w:after="0" w:line="240" w:lineRule="auto"/>
              <w:jc w:val="right"/>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2,768,577</w:t>
            </w:r>
          </w:p>
        </w:tc>
        <w:tc>
          <w:tcPr>
            <w:tcW w:w="419" w:type="pct"/>
            <w:tcBorders>
              <w:top w:val="single" w:sz="4" w:space="0" w:color="auto"/>
              <w:left w:val="nil"/>
              <w:bottom w:val="dotted" w:sz="4" w:space="0" w:color="auto"/>
              <w:right w:val="dashed" w:sz="4" w:space="0" w:color="auto"/>
            </w:tcBorders>
            <w:shd w:val="clear" w:color="000000" w:fill="FFFFFF"/>
            <w:noWrap/>
            <w:vAlign w:val="bottom"/>
            <w:hideMark/>
          </w:tcPr>
          <w:p w14:paraId="0CC89579" w14:textId="77777777" w:rsidR="00FA6759" w:rsidRPr="00A75AFD" w:rsidRDefault="00FA6759" w:rsidP="00FA6759">
            <w:pPr>
              <w:spacing w:after="0" w:line="240" w:lineRule="auto"/>
              <w:jc w:val="right"/>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860,000</w:t>
            </w:r>
          </w:p>
        </w:tc>
        <w:tc>
          <w:tcPr>
            <w:tcW w:w="467" w:type="pct"/>
            <w:tcBorders>
              <w:top w:val="single" w:sz="4" w:space="0" w:color="auto"/>
              <w:left w:val="nil"/>
              <w:bottom w:val="dotted" w:sz="4" w:space="0" w:color="auto"/>
              <w:right w:val="single" w:sz="4" w:space="0" w:color="auto"/>
            </w:tcBorders>
            <w:shd w:val="clear" w:color="000000" w:fill="FFFFFF"/>
            <w:noWrap/>
            <w:vAlign w:val="bottom"/>
            <w:hideMark/>
          </w:tcPr>
          <w:p w14:paraId="061AE8A6" w14:textId="77777777" w:rsidR="00FA6759" w:rsidRPr="00A75AFD" w:rsidRDefault="00FA6759" w:rsidP="00FA6759">
            <w:pPr>
              <w:spacing w:after="0" w:line="240" w:lineRule="auto"/>
              <w:jc w:val="right"/>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3,628,577</w:t>
            </w:r>
          </w:p>
        </w:tc>
        <w:tc>
          <w:tcPr>
            <w:tcW w:w="554" w:type="pct"/>
            <w:tcBorders>
              <w:top w:val="single" w:sz="4" w:space="0" w:color="auto"/>
              <w:left w:val="nil"/>
              <w:bottom w:val="dotted" w:sz="4" w:space="0" w:color="auto"/>
              <w:right w:val="single" w:sz="8" w:space="0" w:color="auto"/>
            </w:tcBorders>
            <w:shd w:val="clear" w:color="000000" w:fill="FFFFFF"/>
            <w:noWrap/>
            <w:vAlign w:val="bottom"/>
            <w:hideMark/>
          </w:tcPr>
          <w:p w14:paraId="515BE9CB" w14:textId="77777777" w:rsidR="00FA6759" w:rsidRPr="00A75AFD" w:rsidRDefault="00FA6759" w:rsidP="00FA6759">
            <w:pPr>
              <w:spacing w:after="0" w:line="240" w:lineRule="auto"/>
              <w:jc w:val="right"/>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79,579,738</w:t>
            </w:r>
          </w:p>
        </w:tc>
      </w:tr>
      <w:tr w:rsidR="00A75AFD" w:rsidRPr="00A75AFD" w14:paraId="429CA58C" w14:textId="77777777" w:rsidTr="00FA6759">
        <w:trPr>
          <w:trHeight w:val="180"/>
          <w:jc w:val="center"/>
        </w:trPr>
        <w:tc>
          <w:tcPr>
            <w:tcW w:w="261" w:type="pct"/>
            <w:tcBorders>
              <w:top w:val="nil"/>
              <w:left w:val="double" w:sz="6" w:space="0" w:color="auto"/>
              <w:bottom w:val="dotted" w:sz="4" w:space="0" w:color="auto"/>
              <w:right w:val="nil"/>
            </w:tcBorders>
            <w:shd w:val="clear" w:color="auto" w:fill="auto"/>
            <w:noWrap/>
            <w:vAlign w:val="bottom"/>
            <w:hideMark/>
          </w:tcPr>
          <w:p w14:paraId="77DE1E75" w14:textId="77777777" w:rsidR="00FA6759" w:rsidRPr="00A75AFD" w:rsidRDefault="00FA6759" w:rsidP="00FA6759">
            <w:pPr>
              <w:spacing w:after="0" w:line="240" w:lineRule="auto"/>
              <w:jc w:val="center"/>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01110</w:t>
            </w:r>
          </w:p>
        </w:tc>
        <w:tc>
          <w:tcPr>
            <w:tcW w:w="2294" w:type="pct"/>
            <w:tcBorders>
              <w:top w:val="nil"/>
              <w:left w:val="single" w:sz="4" w:space="0" w:color="auto"/>
              <w:bottom w:val="dotted" w:sz="4" w:space="0" w:color="auto"/>
              <w:right w:val="single" w:sz="4" w:space="0" w:color="auto"/>
            </w:tcBorders>
            <w:shd w:val="clear" w:color="auto" w:fill="auto"/>
            <w:noWrap/>
            <w:vAlign w:val="bottom"/>
            <w:hideMark/>
          </w:tcPr>
          <w:p w14:paraId="1F435C6D" w14:textId="6562B936" w:rsidR="00FA6759" w:rsidRPr="00A75AFD" w:rsidRDefault="00C64261" w:rsidP="00FA6759">
            <w:pPr>
              <w:spacing w:after="0" w:line="240" w:lineRule="auto"/>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Planifikimi, menaxhimi dhe administrimi</w:t>
            </w:r>
          </w:p>
        </w:tc>
        <w:tc>
          <w:tcPr>
            <w:tcW w:w="475" w:type="pct"/>
            <w:tcBorders>
              <w:top w:val="nil"/>
              <w:left w:val="nil"/>
              <w:bottom w:val="dotted" w:sz="4" w:space="0" w:color="auto"/>
              <w:right w:val="single" w:sz="4" w:space="0" w:color="auto"/>
            </w:tcBorders>
            <w:shd w:val="clear" w:color="000000" w:fill="FFFFFF"/>
            <w:noWrap/>
            <w:vAlign w:val="bottom"/>
            <w:hideMark/>
          </w:tcPr>
          <w:p w14:paraId="763D870E"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450,013</w:t>
            </w:r>
          </w:p>
        </w:tc>
        <w:tc>
          <w:tcPr>
            <w:tcW w:w="530" w:type="pct"/>
            <w:tcBorders>
              <w:top w:val="nil"/>
              <w:left w:val="nil"/>
              <w:bottom w:val="dotted" w:sz="4" w:space="0" w:color="auto"/>
              <w:right w:val="dashed" w:sz="4" w:space="0" w:color="auto"/>
            </w:tcBorders>
            <w:shd w:val="clear" w:color="000000" w:fill="FFFFFF"/>
            <w:noWrap/>
            <w:vAlign w:val="bottom"/>
            <w:hideMark/>
          </w:tcPr>
          <w:p w14:paraId="31730C8A"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89,200</w:t>
            </w:r>
          </w:p>
        </w:tc>
        <w:tc>
          <w:tcPr>
            <w:tcW w:w="419" w:type="pct"/>
            <w:tcBorders>
              <w:top w:val="nil"/>
              <w:left w:val="nil"/>
              <w:bottom w:val="dotted" w:sz="4" w:space="0" w:color="auto"/>
              <w:right w:val="dashed" w:sz="4" w:space="0" w:color="auto"/>
            </w:tcBorders>
            <w:shd w:val="clear" w:color="000000" w:fill="FFFFFF"/>
            <w:noWrap/>
            <w:vAlign w:val="bottom"/>
            <w:hideMark/>
          </w:tcPr>
          <w:p w14:paraId="25B4C5B4"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0</w:t>
            </w:r>
          </w:p>
        </w:tc>
        <w:tc>
          <w:tcPr>
            <w:tcW w:w="467" w:type="pct"/>
            <w:tcBorders>
              <w:top w:val="nil"/>
              <w:left w:val="nil"/>
              <w:bottom w:val="dotted" w:sz="4" w:space="0" w:color="auto"/>
              <w:right w:val="single" w:sz="4" w:space="0" w:color="auto"/>
            </w:tcBorders>
            <w:shd w:val="clear" w:color="000000" w:fill="FFFFFF"/>
            <w:noWrap/>
            <w:vAlign w:val="bottom"/>
            <w:hideMark/>
          </w:tcPr>
          <w:p w14:paraId="23114D61"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89,200</w:t>
            </w:r>
          </w:p>
        </w:tc>
        <w:tc>
          <w:tcPr>
            <w:tcW w:w="554" w:type="pct"/>
            <w:tcBorders>
              <w:top w:val="nil"/>
              <w:left w:val="nil"/>
              <w:bottom w:val="dotted" w:sz="4" w:space="0" w:color="auto"/>
              <w:right w:val="single" w:sz="8" w:space="0" w:color="auto"/>
            </w:tcBorders>
            <w:shd w:val="clear" w:color="000000" w:fill="FFFFFF"/>
            <w:noWrap/>
            <w:vAlign w:val="bottom"/>
            <w:hideMark/>
          </w:tcPr>
          <w:p w14:paraId="69D2448C"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539,213</w:t>
            </w:r>
          </w:p>
        </w:tc>
      </w:tr>
      <w:tr w:rsidR="00A75AFD" w:rsidRPr="00A75AFD" w14:paraId="3CC45D2A" w14:textId="77777777" w:rsidTr="00FA6759">
        <w:trPr>
          <w:trHeight w:val="180"/>
          <w:jc w:val="center"/>
        </w:trPr>
        <w:tc>
          <w:tcPr>
            <w:tcW w:w="261" w:type="pct"/>
            <w:tcBorders>
              <w:top w:val="nil"/>
              <w:left w:val="double" w:sz="6" w:space="0" w:color="auto"/>
              <w:bottom w:val="dotted" w:sz="4" w:space="0" w:color="auto"/>
              <w:right w:val="nil"/>
            </w:tcBorders>
            <w:shd w:val="clear" w:color="auto" w:fill="auto"/>
            <w:noWrap/>
            <w:vAlign w:val="bottom"/>
            <w:hideMark/>
          </w:tcPr>
          <w:p w14:paraId="0E87BAE9" w14:textId="77777777" w:rsidR="00FA6759" w:rsidRPr="00A75AFD" w:rsidRDefault="00FA6759" w:rsidP="00FA6759">
            <w:pPr>
              <w:spacing w:after="0" w:line="240" w:lineRule="auto"/>
              <w:jc w:val="center"/>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07220</w:t>
            </w:r>
          </w:p>
        </w:tc>
        <w:tc>
          <w:tcPr>
            <w:tcW w:w="2294" w:type="pct"/>
            <w:tcBorders>
              <w:top w:val="nil"/>
              <w:left w:val="single" w:sz="4" w:space="0" w:color="auto"/>
              <w:bottom w:val="dotted" w:sz="4" w:space="0" w:color="auto"/>
              <w:right w:val="single" w:sz="4" w:space="0" w:color="auto"/>
            </w:tcBorders>
            <w:shd w:val="clear" w:color="auto" w:fill="auto"/>
            <w:noWrap/>
            <w:vAlign w:val="bottom"/>
            <w:hideMark/>
          </w:tcPr>
          <w:p w14:paraId="081A4853" w14:textId="3751404D" w:rsidR="00FA6759" w:rsidRPr="00A75AFD" w:rsidRDefault="00DC1015" w:rsidP="00FA6759">
            <w:pPr>
              <w:spacing w:after="0" w:line="240" w:lineRule="auto"/>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Shërbimet</w:t>
            </w:r>
            <w:r w:rsidR="00FA6759" w:rsidRPr="00A75AFD">
              <w:rPr>
                <w:rFonts w:ascii="Garamond" w:eastAsia="Times New Roman" w:hAnsi="Garamond" w:cs="Arial"/>
                <w:sz w:val="14"/>
                <w:szCs w:val="14"/>
                <w:lang w:eastAsia="sq-AL"/>
              </w:rPr>
              <w:t xml:space="preserve"> e </w:t>
            </w:r>
            <w:r w:rsidRPr="00A75AFD">
              <w:rPr>
                <w:rFonts w:ascii="Garamond" w:eastAsia="Times New Roman" w:hAnsi="Garamond" w:cs="Arial"/>
                <w:sz w:val="14"/>
                <w:szCs w:val="14"/>
                <w:lang w:eastAsia="sq-AL"/>
              </w:rPr>
              <w:t>kujdesit parësor</w:t>
            </w:r>
          </w:p>
        </w:tc>
        <w:tc>
          <w:tcPr>
            <w:tcW w:w="475" w:type="pct"/>
            <w:tcBorders>
              <w:top w:val="nil"/>
              <w:left w:val="nil"/>
              <w:bottom w:val="dotted" w:sz="4" w:space="0" w:color="auto"/>
              <w:right w:val="single" w:sz="4" w:space="0" w:color="auto"/>
            </w:tcBorders>
            <w:shd w:val="clear" w:color="000000" w:fill="FFFFFF"/>
            <w:noWrap/>
            <w:vAlign w:val="bottom"/>
            <w:hideMark/>
          </w:tcPr>
          <w:p w14:paraId="73555D29"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5,162,045</w:t>
            </w:r>
          </w:p>
        </w:tc>
        <w:tc>
          <w:tcPr>
            <w:tcW w:w="530" w:type="pct"/>
            <w:tcBorders>
              <w:top w:val="nil"/>
              <w:left w:val="nil"/>
              <w:bottom w:val="dotted" w:sz="4" w:space="0" w:color="auto"/>
              <w:right w:val="dashed" w:sz="4" w:space="0" w:color="auto"/>
            </w:tcBorders>
            <w:shd w:val="clear" w:color="000000" w:fill="FFFFFF"/>
            <w:noWrap/>
            <w:vAlign w:val="bottom"/>
            <w:hideMark/>
          </w:tcPr>
          <w:p w14:paraId="2CE3D2E6"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196,246</w:t>
            </w:r>
          </w:p>
        </w:tc>
        <w:tc>
          <w:tcPr>
            <w:tcW w:w="419" w:type="pct"/>
            <w:tcBorders>
              <w:top w:val="nil"/>
              <w:left w:val="nil"/>
              <w:bottom w:val="dotted" w:sz="4" w:space="0" w:color="auto"/>
              <w:right w:val="dashed" w:sz="4" w:space="0" w:color="auto"/>
            </w:tcBorders>
            <w:shd w:val="clear" w:color="000000" w:fill="FFFFFF"/>
            <w:noWrap/>
            <w:vAlign w:val="bottom"/>
            <w:hideMark/>
          </w:tcPr>
          <w:p w14:paraId="3B1E95B3"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158,000</w:t>
            </w:r>
          </w:p>
        </w:tc>
        <w:tc>
          <w:tcPr>
            <w:tcW w:w="467" w:type="pct"/>
            <w:tcBorders>
              <w:top w:val="nil"/>
              <w:left w:val="nil"/>
              <w:bottom w:val="dotted" w:sz="4" w:space="0" w:color="auto"/>
              <w:right w:val="single" w:sz="4" w:space="0" w:color="auto"/>
            </w:tcBorders>
            <w:shd w:val="clear" w:color="000000" w:fill="FFFFFF"/>
            <w:noWrap/>
            <w:vAlign w:val="bottom"/>
            <w:hideMark/>
          </w:tcPr>
          <w:p w14:paraId="1F61CD32"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354,246</w:t>
            </w:r>
          </w:p>
        </w:tc>
        <w:tc>
          <w:tcPr>
            <w:tcW w:w="554" w:type="pct"/>
            <w:tcBorders>
              <w:top w:val="nil"/>
              <w:left w:val="nil"/>
              <w:bottom w:val="dotted" w:sz="4" w:space="0" w:color="auto"/>
              <w:right w:val="single" w:sz="8" w:space="0" w:color="auto"/>
            </w:tcBorders>
            <w:shd w:val="clear" w:color="000000" w:fill="FFFFFF"/>
            <w:noWrap/>
            <w:vAlign w:val="bottom"/>
            <w:hideMark/>
          </w:tcPr>
          <w:p w14:paraId="0609B07D"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5,516,291</w:t>
            </w:r>
          </w:p>
        </w:tc>
      </w:tr>
      <w:tr w:rsidR="00A75AFD" w:rsidRPr="00A75AFD" w14:paraId="1F321394" w14:textId="77777777" w:rsidTr="00FA6759">
        <w:trPr>
          <w:trHeight w:val="180"/>
          <w:jc w:val="center"/>
        </w:trPr>
        <w:tc>
          <w:tcPr>
            <w:tcW w:w="261" w:type="pct"/>
            <w:tcBorders>
              <w:top w:val="nil"/>
              <w:left w:val="double" w:sz="6" w:space="0" w:color="auto"/>
              <w:bottom w:val="dotted" w:sz="4" w:space="0" w:color="auto"/>
              <w:right w:val="nil"/>
            </w:tcBorders>
            <w:shd w:val="clear" w:color="auto" w:fill="auto"/>
            <w:noWrap/>
            <w:vAlign w:val="bottom"/>
            <w:hideMark/>
          </w:tcPr>
          <w:p w14:paraId="5436DF1C" w14:textId="77777777" w:rsidR="00FA6759" w:rsidRPr="00A75AFD" w:rsidRDefault="00FA6759" w:rsidP="00FA6759">
            <w:pPr>
              <w:spacing w:after="0" w:line="240" w:lineRule="auto"/>
              <w:jc w:val="center"/>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07330</w:t>
            </w:r>
          </w:p>
        </w:tc>
        <w:tc>
          <w:tcPr>
            <w:tcW w:w="2294" w:type="pct"/>
            <w:tcBorders>
              <w:top w:val="nil"/>
              <w:left w:val="single" w:sz="4" w:space="0" w:color="auto"/>
              <w:bottom w:val="dotted" w:sz="4" w:space="0" w:color="auto"/>
              <w:right w:val="single" w:sz="4" w:space="0" w:color="auto"/>
            </w:tcBorders>
            <w:shd w:val="clear" w:color="auto" w:fill="auto"/>
            <w:noWrap/>
            <w:vAlign w:val="bottom"/>
            <w:hideMark/>
          </w:tcPr>
          <w:p w14:paraId="581A209E" w14:textId="41322103" w:rsidR="00FA6759" w:rsidRPr="00A75AFD" w:rsidRDefault="00DC1015" w:rsidP="00FA6759">
            <w:pPr>
              <w:spacing w:after="0" w:line="240" w:lineRule="auto"/>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Shërbimet</w:t>
            </w:r>
            <w:r w:rsidR="00FA6759" w:rsidRPr="00A75AFD">
              <w:rPr>
                <w:rFonts w:ascii="Garamond" w:eastAsia="Times New Roman" w:hAnsi="Garamond" w:cs="Arial"/>
                <w:sz w:val="14"/>
                <w:szCs w:val="14"/>
                <w:lang w:eastAsia="sq-AL"/>
              </w:rPr>
              <w:t xml:space="preserve"> e </w:t>
            </w:r>
            <w:r w:rsidRPr="00A75AFD">
              <w:rPr>
                <w:rFonts w:ascii="Garamond" w:eastAsia="Times New Roman" w:hAnsi="Garamond" w:cs="Arial"/>
                <w:sz w:val="14"/>
                <w:szCs w:val="14"/>
                <w:lang w:eastAsia="sq-AL"/>
              </w:rPr>
              <w:t>kujdesit dytësor</w:t>
            </w:r>
          </w:p>
        </w:tc>
        <w:tc>
          <w:tcPr>
            <w:tcW w:w="475" w:type="pct"/>
            <w:tcBorders>
              <w:top w:val="nil"/>
              <w:left w:val="nil"/>
              <w:bottom w:val="dotted" w:sz="4" w:space="0" w:color="auto"/>
              <w:right w:val="single" w:sz="4" w:space="0" w:color="auto"/>
            </w:tcBorders>
            <w:shd w:val="clear" w:color="000000" w:fill="FFFFFF"/>
            <w:noWrap/>
            <w:vAlign w:val="bottom"/>
            <w:hideMark/>
          </w:tcPr>
          <w:p w14:paraId="7D62395E"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36,654,465</w:t>
            </w:r>
          </w:p>
        </w:tc>
        <w:tc>
          <w:tcPr>
            <w:tcW w:w="530" w:type="pct"/>
            <w:tcBorders>
              <w:top w:val="nil"/>
              <w:left w:val="nil"/>
              <w:bottom w:val="dotted" w:sz="4" w:space="0" w:color="auto"/>
              <w:right w:val="dashed" w:sz="4" w:space="0" w:color="auto"/>
            </w:tcBorders>
            <w:shd w:val="clear" w:color="000000" w:fill="FFFFFF"/>
            <w:noWrap/>
            <w:vAlign w:val="bottom"/>
            <w:hideMark/>
          </w:tcPr>
          <w:p w14:paraId="3C3FC189"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2,219,861</w:t>
            </w:r>
          </w:p>
        </w:tc>
        <w:tc>
          <w:tcPr>
            <w:tcW w:w="419" w:type="pct"/>
            <w:tcBorders>
              <w:top w:val="nil"/>
              <w:left w:val="nil"/>
              <w:bottom w:val="dotted" w:sz="4" w:space="0" w:color="auto"/>
              <w:right w:val="dashed" w:sz="4" w:space="0" w:color="auto"/>
            </w:tcBorders>
            <w:shd w:val="clear" w:color="000000" w:fill="FFFFFF"/>
            <w:noWrap/>
            <w:vAlign w:val="bottom"/>
            <w:hideMark/>
          </w:tcPr>
          <w:p w14:paraId="74F07E4E"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652,000</w:t>
            </w:r>
          </w:p>
        </w:tc>
        <w:tc>
          <w:tcPr>
            <w:tcW w:w="467" w:type="pct"/>
            <w:tcBorders>
              <w:top w:val="nil"/>
              <w:left w:val="nil"/>
              <w:bottom w:val="dotted" w:sz="4" w:space="0" w:color="auto"/>
              <w:right w:val="single" w:sz="4" w:space="0" w:color="auto"/>
            </w:tcBorders>
            <w:shd w:val="clear" w:color="000000" w:fill="FFFFFF"/>
            <w:noWrap/>
            <w:vAlign w:val="bottom"/>
            <w:hideMark/>
          </w:tcPr>
          <w:p w14:paraId="492A78DC"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2,871,861</w:t>
            </w:r>
          </w:p>
        </w:tc>
        <w:tc>
          <w:tcPr>
            <w:tcW w:w="554" w:type="pct"/>
            <w:tcBorders>
              <w:top w:val="nil"/>
              <w:left w:val="nil"/>
              <w:bottom w:val="dotted" w:sz="4" w:space="0" w:color="auto"/>
              <w:right w:val="single" w:sz="8" w:space="0" w:color="auto"/>
            </w:tcBorders>
            <w:shd w:val="clear" w:color="000000" w:fill="FFFFFF"/>
            <w:noWrap/>
            <w:vAlign w:val="bottom"/>
            <w:hideMark/>
          </w:tcPr>
          <w:p w14:paraId="7D6B79F1"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39,526,326</w:t>
            </w:r>
          </w:p>
        </w:tc>
      </w:tr>
      <w:tr w:rsidR="00A75AFD" w:rsidRPr="00A75AFD" w14:paraId="5297612B" w14:textId="77777777" w:rsidTr="00FA6759">
        <w:trPr>
          <w:trHeight w:val="180"/>
          <w:jc w:val="center"/>
        </w:trPr>
        <w:tc>
          <w:tcPr>
            <w:tcW w:w="261" w:type="pct"/>
            <w:tcBorders>
              <w:top w:val="nil"/>
              <w:left w:val="double" w:sz="6" w:space="0" w:color="auto"/>
              <w:bottom w:val="dotted" w:sz="4" w:space="0" w:color="auto"/>
              <w:right w:val="nil"/>
            </w:tcBorders>
            <w:shd w:val="clear" w:color="auto" w:fill="auto"/>
            <w:noWrap/>
            <w:vAlign w:val="bottom"/>
            <w:hideMark/>
          </w:tcPr>
          <w:p w14:paraId="5F25E683" w14:textId="77777777" w:rsidR="00FA6759" w:rsidRPr="00A75AFD" w:rsidRDefault="00FA6759" w:rsidP="00FA6759">
            <w:pPr>
              <w:spacing w:after="0" w:line="240" w:lineRule="auto"/>
              <w:jc w:val="center"/>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07450</w:t>
            </w:r>
          </w:p>
        </w:tc>
        <w:tc>
          <w:tcPr>
            <w:tcW w:w="2294" w:type="pct"/>
            <w:tcBorders>
              <w:top w:val="nil"/>
              <w:left w:val="single" w:sz="4" w:space="0" w:color="auto"/>
              <w:bottom w:val="dotted" w:sz="4" w:space="0" w:color="auto"/>
              <w:right w:val="single" w:sz="4" w:space="0" w:color="auto"/>
            </w:tcBorders>
            <w:shd w:val="clear" w:color="auto" w:fill="auto"/>
            <w:noWrap/>
            <w:vAlign w:val="bottom"/>
            <w:hideMark/>
          </w:tcPr>
          <w:p w14:paraId="4C090FF2" w14:textId="6FBDD1E3" w:rsidR="00FA6759" w:rsidRPr="00A75AFD" w:rsidRDefault="00DC1015" w:rsidP="00FA6759">
            <w:pPr>
              <w:spacing w:after="0" w:line="240" w:lineRule="auto"/>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Shërbimet</w:t>
            </w:r>
            <w:r w:rsidR="00FA6759" w:rsidRPr="00A75AFD">
              <w:rPr>
                <w:rFonts w:ascii="Garamond" w:eastAsia="Times New Roman" w:hAnsi="Garamond" w:cs="Arial"/>
                <w:sz w:val="14"/>
                <w:szCs w:val="14"/>
                <w:lang w:eastAsia="sq-AL"/>
              </w:rPr>
              <w:t xml:space="preserve"> e </w:t>
            </w:r>
            <w:r w:rsidRPr="00A75AFD">
              <w:rPr>
                <w:rFonts w:ascii="Garamond" w:eastAsia="Times New Roman" w:hAnsi="Garamond" w:cs="Arial"/>
                <w:sz w:val="14"/>
                <w:szCs w:val="14"/>
                <w:lang w:eastAsia="sq-AL"/>
              </w:rPr>
              <w:t>shëndetit publik</w:t>
            </w:r>
          </w:p>
        </w:tc>
        <w:tc>
          <w:tcPr>
            <w:tcW w:w="475" w:type="pct"/>
            <w:tcBorders>
              <w:top w:val="nil"/>
              <w:left w:val="nil"/>
              <w:bottom w:val="dotted" w:sz="4" w:space="0" w:color="auto"/>
              <w:right w:val="single" w:sz="4" w:space="0" w:color="auto"/>
            </w:tcBorders>
            <w:shd w:val="clear" w:color="000000" w:fill="FFFFFF"/>
            <w:noWrap/>
            <w:vAlign w:val="bottom"/>
            <w:hideMark/>
          </w:tcPr>
          <w:p w14:paraId="12B5A762"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4,637,287</w:t>
            </w:r>
          </w:p>
        </w:tc>
        <w:tc>
          <w:tcPr>
            <w:tcW w:w="530" w:type="pct"/>
            <w:tcBorders>
              <w:top w:val="nil"/>
              <w:left w:val="nil"/>
              <w:bottom w:val="dotted" w:sz="4" w:space="0" w:color="auto"/>
              <w:right w:val="dashed" w:sz="4" w:space="0" w:color="auto"/>
            </w:tcBorders>
            <w:shd w:val="clear" w:color="000000" w:fill="FFFFFF"/>
            <w:noWrap/>
            <w:vAlign w:val="bottom"/>
            <w:hideMark/>
          </w:tcPr>
          <w:p w14:paraId="5DE326BA"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108,030</w:t>
            </w:r>
          </w:p>
        </w:tc>
        <w:tc>
          <w:tcPr>
            <w:tcW w:w="419" w:type="pct"/>
            <w:tcBorders>
              <w:top w:val="nil"/>
              <w:left w:val="nil"/>
              <w:bottom w:val="dotted" w:sz="4" w:space="0" w:color="auto"/>
              <w:right w:val="dashed" w:sz="4" w:space="0" w:color="auto"/>
            </w:tcBorders>
            <w:shd w:val="clear" w:color="000000" w:fill="FFFFFF"/>
            <w:noWrap/>
            <w:vAlign w:val="bottom"/>
            <w:hideMark/>
          </w:tcPr>
          <w:p w14:paraId="6E519C63" w14:textId="77777777" w:rsidR="00FA6759" w:rsidRPr="00A75AFD" w:rsidRDefault="00FA6759" w:rsidP="00FA6759">
            <w:pPr>
              <w:spacing w:after="0" w:line="240" w:lineRule="auto"/>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 </w:t>
            </w:r>
          </w:p>
        </w:tc>
        <w:tc>
          <w:tcPr>
            <w:tcW w:w="467" w:type="pct"/>
            <w:tcBorders>
              <w:top w:val="nil"/>
              <w:left w:val="nil"/>
              <w:bottom w:val="dotted" w:sz="4" w:space="0" w:color="auto"/>
              <w:right w:val="single" w:sz="4" w:space="0" w:color="auto"/>
            </w:tcBorders>
            <w:shd w:val="clear" w:color="000000" w:fill="FFFFFF"/>
            <w:noWrap/>
            <w:vAlign w:val="bottom"/>
            <w:hideMark/>
          </w:tcPr>
          <w:p w14:paraId="4BE9749B"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108,030</w:t>
            </w:r>
          </w:p>
        </w:tc>
        <w:tc>
          <w:tcPr>
            <w:tcW w:w="554" w:type="pct"/>
            <w:tcBorders>
              <w:top w:val="nil"/>
              <w:left w:val="nil"/>
              <w:bottom w:val="dotted" w:sz="4" w:space="0" w:color="auto"/>
              <w:right w:val="single" w:sz="8" w:space="0" w:color="auto"/>
            </w:tcBorders>
            <w:shd w:val="clear" w:color="000000" w:fill="FFFFFF"/>
            <w:noWrap/>
            <w:vAlign w:val="bottom"/>
            <w:hideMark/>
          </w:tcPr>
          <w:p w14:paraId="562B34DA"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4,745,317</w:t>
            </w:r>
          </w:p>
        </w:tc>
      </w:tr>
      <w:tr w:rsidR="00A75AFD" w:rsidRPr="00A75AFD" w14:paraId="3CEA2A50" w14:textId="77777777" w:rsidTr="00FA6759">
        <w:trPr>
          <w:trHeight w:val="180"/>
          <w:jc w:val="center"/>
        </w:trPr>
        <w:tc>
          <w:tcPr>
            <w:tcW w:w="261" w:type="pct"/>
            <w:tcBorders>
              <w:top w:val="nil"/>
              <w:left w:val="double" w:sz="6" w:space="0" w:color="auto"/>
              <w:bottom w:val="dotted" w:sz="4" w:space="0" w:color="auto"/>
              <w:right w:val="nil"/>
            </w:tcBorders>
            <w:shd w:val="clear" w:color="auto" w:fill="auto"/>
            <w:noWrap/>
            <w:vAlign w:val="bottom"/>
            <w:hideMark/>
          </w:tcPr>
          <w:p w14:paraId="14777D86" w14:textId="77777777" w:rsidR="00FA6759" w:rsidRPr="00A75AFD" w:rsidRDefault="00FA6759" w:rsidP="00FA6759">
            <w:pPr>
              <w:spacing w:after="0" w:line="240" w:lineRule="auto"/>
              <w:jc w:val="center"/>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10430</w:t>
            </w:r>
          </w:p>
        </w:tc>
        <w:tc>
          <w:tcPr>
            <w:tcW w:w="2294" w:type="pct"/>
            <w:tcBorders>
              <w:top w:val="nil"/>
              <w:left w:val="single" w:sz="4" w:space="0" w:color="auto"/>
              <w:bottom w:val="dotted" w:sz="4" w:space="0" w:color="auto"/>
              <w:right w:val="single" w:sz="4" w:space="0" w:color="auto"/>
            </w:tcBorders>
            <w:shd w:val="clear" w:color="auto" w:fill="auto"/>
            <w:noWrap/>
            <w:vAlign w:val="bottom"/>
            <w:hideMark/>
          </w:tcPr>
          <w:p w14:paraId="47173B6C" w14:textId="7F79E8DF" w:rsidR="00FA6759" w:rsidRPr="00A75AFD" w:rsidRDefault="00DC1015" w:rsidP="00FA6759">
            <w:pPr>
              <w:spacing w:after="0" w:line="240" w:lineRule="auto"/>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Përkujdesja</w:t>
            </w:r>
            <w:r w:rsidR="00FA6759" w:rsidRPr="00A75AFD">
              <w:rPr>
                <w:rFonts w:ascii="Garamond" w:eastAsia="Times New Roman" w:hAnsi="Garamond" w:cs="Arial"/>
                <w:sz w:val="14"/>
                <w:szCs w:val="14"/>
                <w:lang w:eastAsia="sq-AL"/>
              </w:rPr>
              <w:t xml:space="preserve"> </w:t>
            </w:r>
            <w:r w:rsidRPr="00A75AFD">
              <w:rPr>
                <w:rFonts w:ascii="Garamond" w:eastAsia="Times New Roman" w:hAnsi="Garamond" w:cs="Arial"/>
                <w:sz w:val="14"/>
                <w:szCs w:val="14"/>
                <w:lang w:eastAsia="sq-AL"/>
              </w:rPr>
              <w:t>s</w:t>
            </w:r>
            <w:r w:rsidR="00FA6759" w:rsidRPr="00A75AFD">
              <w:rPr>
                <w:rFonts w:ascii="Garamond" w:eastAsia="Times New Roman" w:hAnsi="Garamond" w:cs="Arial"/>
                <w:sz w:val="14"/>
                <w:szCs w:val="14"/>
                <w:lang w:eastAsia="sq-AL"/>
              </w:rPr>
              <w:t>ocial</w:t>
            </w:r>
            <w:r w:rsidRPr="00A75AFD">
              <w:rPr>
                <w:rFonts w:ascii="Garamond" w:eastAsia="Times New Roman" w:hAnsi="Garamond" w:cs="Arial"/>
                <w:sz w:val="14"/>
                <w:szCs w:val="14"/>
                <w:lang w:eastAsia="sq-AL"/>
              </w:rPr>
              <w:t>e</w:t>
            </w:r>
          </w:p>
        </w:tc>
        <w:tc>
          <w:tcPr>
            <w:tcW w:w="475" w:type="pct"/>
            <w:tcBorders>
              <w:top w:val="nil"/>
              <w:left w:val="nil"/>
              <w:bottom w:val="dotted" w:sz="4" w:space="0" w:color="auto"/>
              <w:right w:val="single" w:sz="4" w:space="0" w:color="auto"/>
            </w:tcBorders>
            <w:shd w:val="clear" w:color="000000" w:fill="FFFFFF"/>
            <w:noWrap/>
            <w:vAlign w:val="bottom"/>
            <w:hideMark/>
          </w:tcPr>
          <w:p w14:paraId="614F6B7C"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27,400,000</w:t>
            </w:r>
          </w:p>
        </w:tc>
        <w:tc>
          <w:tcPr>
            <w:tcW w:w="530" w:type="pct"/>
            <w:tcBorders>
              <w:top w:val="nil"/>
              <w:left w:val="nil"/>
              <w:bottom w:val="dotted" w:sz="4" w:space="0" w:color="auto"/>
              <w:right w:val="dashed" w:sz="4" w:space="0" w:color="auto"/>
            </w:tcBorders>
            <w:shd w:val="clear" w:color="000000" w:fill="FFFFFF"/>
            <w:noWrap/>
            <w:vAlign w:val="bottom"/>
            <w:hideMark/>
          </w:tcPr>
          <w:p w14:paraId="3EDB584D"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155,240</w:t>
            </w:r>
          </w:p>
        </w:tc>
        <w:tc>
          <w:tcPr>
            <w:tcW w:w="419" w:type="pct"/>
            <w:tcBorders>
              <w:top w:val="nil"/>
              <w:left w:val="nil"/>
              <w:bottom w:val="dotted" w:sz="4" w:space="0" w:color="auto"/>
              <w:right w:val="dashed" w:sz="4" w:space="0" w:color="auto"/>
            </w:tcBorders>
            <w:shd w:val="clear" w:color="000000" w:fill="FFFFFF"/>
            <w:noWrap/>
            <w:vAlign w:val="bottom"/>
            <w:hideMark/>
          </w:tcPr>
          <w:p w14:paraId="7FD75D28"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50,000</w:t>
            </w:r>
          </w:p>
        </w:tc>
        <w:tc>
          <w:tcPr>
            <w:tcW w:w="467" w:type="pct"/>
            <w:tcBorders>
              <w:top w:val="nil"/>
              <w:left w:val="nil"/>
              <w:bottom w:val="dotted" w:sz="4" w:space="0" w:color="auto"/>
              <w:right w:val="single" w:sz="4" w:space="0" w:color="auto"/>
            </w:tcBorders>
            <w:shd w:val="clear" w:color="000000" w:fill="FFFFFF"/>
            <w:noWrap/>
            <w:vAlign w:val="bottom"/>
            <w:hideMark/>
          </w:tcPr>
          <w:p w14:paraId="041DC9E9"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205,240</w:t>
            </w:r>
          </w:p>
        </w:tc>
        <w:tc>
          <w:tcPr>
            <w:tcW w:w="554" w:type="pct"/>
            <w:tcBorders>
              <w:top w:val="nil"/>
              <w:left w:val="nil"/>
              <w:bottom w:val="dotted" w:sz="4" w:space="0" w:color="auto"/>
              <w:right w:val="single" w:sz="8" w:space="0" w:color="auto"/>
            </w:tcBorders>
            <w:shd w:val="clear" w:color="000000" w:fill="FFFFFF"/>
            <w:noWrap/>
            <w:vAlign w:val="bottom"/>
            <w:hideMark/>
          </w:tcPr>
          <w:p w14:paraId="05D7A539"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27,605,240</w:t>
            </w:r>
          </w:p>
        </w:tc>
      </w:tr>
      <w:tr w:rsidR="00A75AFD" w:rsidRPr="00A75AFD" w14:paraId="3DE2C020" w14:textId="77777777" w:rsidTr="00FA6759">
        <w:trPr>
          <w:trHeight w:val="180"/>
          <w:jc w:val="center"/>
        </w:trPr>
        <w:tc>
          <w:tcPr>
            <w:tcW w:w="261" w:type="pct"/>
            <w:tcBorders>
              <w:top w:val="nil"/>
              <w:left w:val="double" w:sz="6" w:space="0" w:color="auto"/>
              <w:bottom w:val="dotted" w:sz="4" w:space="0" w:color="auto"/>
              <w:right w:val="single" w:sz="4" w:space="0" w:color="auto"/>
            </w:tcBorders>
            <w:shd w:val="clear" w:color="auto" w:fill="auto"/>
            <w:noWrap/>
            <w:vAlign w:val="bottom"/>
            <w:hideMark/>
          </w:tcPr>
          <w:p w14:paraId="7E661826" w14:textId="77777777" w:rsidR="00FA6759" w:rsidRPr="00A75AFD" w:rsidRDefault="00FA6759" w:rsidP="00FA6759">
            <w:pPr>
              <w:spacing w:after="0" w:line="240" w:lineRule="auto"/>
              <w:jc w:val="center"/>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01190</w:t>
            </w:r>
          </w:p>
        </w:tc>
        <w:tc>
          <w:tcPr>
            <w:tcW w:w="2294" w:type="pct"/>
            <w:tcBorders>
              <w:top w:val="nil"/>
              <w:left w:val="nil"/>
              <w:bottom w:val="dotted" w:sz="4" w:space="0" w:color="auto"/>
              <w:right w:val="nil"/>
            </w:tcBorders>
            <w:shd w:val="clear" w:color="auto" w:fill="auto"/>
            <w:noWrap/>
            <w:vAlign w:val="bottom"/>
            <w:hideMark/>
          </w:tcPr>
          <w:p w14:paraId="2DB968E2" w14:textId="5E2514FF" w:rsidR="00FA6759" w:rsidRPr="00A75AFD" w:rsidRDefault="00FA6759" w:rsidP="00FA6759">
            <w:pPr>
              <w:spacing w:after="0" w:line="240" w:lineRule="auto"/>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 xml:space="preserve">Rehabilitimi i </w:t>
            </w:r>
            <w:r w:rsidR="00DC1015" w:rsidRPr="00A75AFD">
              <w:rPr>
                <w:rFonts w:ascii="Garamond" w:eastAsia="Times New Roman" w:hAnsi="Garamond" w:cs="Arial"/>
                <w:sz w:val="14"/>
                <w:szCs w:val="14"/>
                <w:lang w:eastAsia="sq-AL"/>
              </w:rPr>
              <w:t>të përndjekurve politikë</w:t>
            </w:r>
          </w:p>
        </w:tc>
        <w:tc>
          <w:tcPr>
            <w:tcW w:w="475" w:type="pct"/>
            <w:tcBorders>
              <w:top w:val="nil"/>
              <w:left w:val="single" w:sz="4" w:space="0" w:color="auto"/>
              <w:bottom w:val="dotted" w:sz="4" w:space="0" w:color="auto"/>
              <w:right w:val="single" w:sz="4" w:space="0" w:color="auto"/>
            </w:tcBorders>
            <w:shd w:val="clear" w:color="000000" w:fill="FFFFFF"/>
            <w:noWrap/>
            <w:vAlign w:val="bottom"/>
            <w:hideMark/>
          </w:tcPr>
          <w:p w14:paraId="3CF98257"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1,647,351</w:t>
            </w:r>
          </w:p>
        </w:tc>
        <w:tc>
          <w:tcPr>
            <w:tcW w:w="530" w:type="pct"/>
            <w:tcBorders>
              <w:top w:val="nil"/>
              <w:left w:val="nil"/>
              <w:bottom w:val="dotted" w:sz="4" w:space="0" w:color="auto"/>
              <w:right w:val="dashed" w:sz="4" w:space="0" w:color="auto"/>
            </w:tcBorders>
            <w:shd w:val="clear" w:color="000000" w:fill="FFFFFF"/>
            <w:noWrap/>
            <w:vAlign w:val="bottom"/>
            <w:hideMark/>
          </w:tcPr>
          <w:p w14:paraId="4B0A0E15" w14:textId="77777777" w:rsidR="00FA6759" w:rsidRPr="00A75AFD" w:rsidRDefault="00FA6759" w:rsidP="00FA6759">
            <w:pPr>
              <w:spacing w:after="0" w:line="240" w:lineRule="auto"/>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 </w:t>
            </w:r>
          </w:p>
        </w:tc>
        <w:tc>
          <w:tcPr>
            <w:tcW w:w="419" w:type="pct"/>
            <w:tcBorders>
              <w:top w:val="nil"/>
              <w:left w:val="nil"/>
              <w:bottom w:val="dotted" w:sz="4" w:space="0" w:color="auto"/>
              <w:right w:val="dashed" w:sz="4" w:space="0" w:color="auto"/>
            </w:tcBorders>
            <w:shd w:val="clear" w:color="000000" w:fill="FFFFFF"/>
            <w:noWrap/>
            <w:vAlign w:val="bottom"/>
            <w:hideMark/>
          </w:tcPr>
          <w:p w14:paraId="5BCB2A99" w14:textId="77777777" w:rsidR="00FA6759" w:rsidRPr="00A75AFD" w:rsidRDefault="00FA6759" w:rsidP="00FA6759">
            <w:pPr>
              <w:spacing w:after="0" w:line="240" w:lineRule="auto"/>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 </w:t>
            </w:r>
          </w:p>
        </w:tc>
        <w:tc>
          <w:tcPr>
            <w:tcW w:w="467" w:type="pct"/>
            <w:tcBorders>
              <w:top w:val="nil"/>
              <w:left w:val="nil"/>
              <w:bottom w:val="nil"/>
              <w:right w:val="single" w:sz="4" w:space="0" w:color="auto"/>
            </w:tcBorders>
            <w:shd w:val="clear" w:color="000000" w:fill="FFFFFF"/>
            <w:noWrap/>
            <w:vAlign w:val="bottom"/>
            <w:hideMark/>
          </w:tcPr>
          <w:p w14:paraId="1C2E09CC"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0</w:t>
            </w:r>
          </w:p>
        </w:tc>
        <w:tc>
          <w:tcPr>
            <w:tcW w:w="554" w:type="pct"/>
            <w:tcBorders>
              <w:top w:val="nil"/>
              <w:left w:val="nil"/>
              <w:bottom w:val="nil"/>
              <w:right w:val="single" w:sz="8" w:space="0" w:color="auto"/>
            </w:tcBorders>
            <w:shd w:val="clear" w:color="000000" w:fill="FFFFFF"/>
            <w:noWrap/>
            <w:vAlign w:val="bottom"/>
            <w:hideMark/>
          </w:tcPr>
          <w:p w14:paraId="2D3AA543"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1,647,351</w:t>
            </w:r>
          </w:p>
        </w:tc>
      </w:tr>
      <w:tr w:rsidR="00A75AFD" w:rsidRPr="00A75AFD" w14:paraId="6366D42B" w14:textId="77777777" w:rsidTr="00FA6759">
        <w:trPr>
          <w:trHeight w:val="180"/>
          <w:jc w:val="center"/>
        </w:trPr>
        <w:tc>
          <w:tcPr>
            <w:tcW w:w="261" w:type="pct"/>
            <w:tcBorders>
              <w:top w:val="single" w:sz="4" w:space="0" w:color="auto"/>
              <w:left w:val="double" w:sz="6" w:space="0" w:color="auto"/>
              <w:bottom w:val="dotted" w:sz="4" w:space="0" w:color="auto"/>
              <w:right w:val="nil"/>
            </w:tcBorders>
            <w:shd w:val="clear" w:color="auto" w:fill="auto"/>
            <w:vAlign w:val="bottom"/>
            <w:hideMark/>
          </w:tcPr>
          <w:p w14:paraId="3EF15BB9" w14:textId="77777777" w:rsidR="00FA6759" w:rsidRPr="00A75AFD" w:rsidRDefault="00FA6759" w:rsidP="00FA6759">
            <w:pPr>
              <w:spacing w:after="0" w:line="240" w:lineRule="auto"/>
              <w:jc w:val="center"/>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14</w:t>
            </w:r>
          </w:p>
        </w:tc>
        <w:tc>
          <w:tcPr>
            <w:tcW w:w="2294" w:type="pct"/>
            <w:tcBorders>
              <w:top w:val="single" w:sz="4" w:space="0" w:color="auto"/>
              <w:left w:val="single" w:sz="4" w:space="0" w:color="auto"/>
              <w:bottom w:val="dotted" w:sz="4" w:space="0" w:color="auto"/>
              <w:right w:val="single" w:sz="4" w:space="0" w:color="auto"/>
            </w:tcBorders>
            <w:shd w:val="clear" w:color="auto" w:fill="auto"/>
            <w:vAlign w:val="bottom"/>
            <w:hideMark/>
          </w:tcPr>
          <w:p w14:paraId="4C58A8B7" w14:textId="1CDE7B78" w:rsidR="00FA6759" w:rsidRPr="00A75AFD" w:rsidRDefault="00FA6759" w:rsidP="00FA6759">
            <w:pPr>
              <w:spacing w:after="0" w:line="240" w:lineRule="auto"/>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 xml:space="preserve">Ministria e </w:t>
            </w:r>
            <w:r w:rsidR="00DC1015" w:rsidRPr="00A75AFD">
              <w:rPr>
                <w:rFonts w:ascii="Garamond" w:eastAsia="Times New Roman" w:hAnsi="Garamond" w:cs="Arial"/>
                <w:b/>
                <w:bCs/>
                <w:sz w:val="14"/>
                <w:szCs w:val="14"/>
                <w:lang w:eastAsia="sq-AL"/>
              </w:rPr>
              <w:t>Drejtësisë</w:t>
            </w:r>
          </w:p>
        </w:tc>
        <w:tc>
          <w:tcPr>
            <w:tcW w:w="475" w:type="pct"/>
            <w:tcBorders>
              <w:top w:val="single" w:sz="4" w:space="0" w:color="auto"/>
              <w:left w:val="nil"/>
              <w:bottom w:val="dotted" w:sz="4" w:space="0" w:color="auto"/>
              <w:right w:val="single" w:sz="4" w:space="0" w:color="auto"/>
            </w:tcBorders>
            <w:shd w:val="clear" w:color="000000" w:fill="FFFFFF"/>
            <w:noWrap/>
            <w:vAlign w:val="bottom"/>
            <w:hideMark/>
          </w:tcPr>
          <w:p w14:paraId="004D4C87" w14:textId="77777777" w:rsidR="00FA6759" w:rsidRPr="00A75AFD" w:rsidRDefault="00FA6759" w:rsidP="00FA6759">
            <w:pPr>
              <w:spacing w:after="0" w:line="240" w:lineRule="auto"/>
              <w:jc w:val="right"/>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12,648,384</w:t>
            </w:r>
          </w:p>
        </w:tc>
        <w:tc>
          <w:tcPr>
            <w:tcW w:w="530" w:type="pct"/>
            <w:tcBorders>
              <w:top w:val="single" w:sz="4" w:space="0" w:color="auto"/>
              <w:left w:val="nil"/>
              <w:bottom w:val="dotted" w:sz="4" w:space="0" w:color="auto"/>
              <w:right w:val="single" w:sz="4" w:space="0" w:color="auto"/>
            </w:tcBorders>
            <w:shd w:val="clear" w:color="000000" w:fill="FFFFFF"/>
            <w:noWrap/>
            <w:vAlign w:val="bottom"/>
            <w:hideMark/>
          </w:tcPr>
          <w:p w14:paraId="307D7491" w14:textId="77777777" w:rsidR="00FA6759" w:rsidRPr="00A75AFD" w:rsidRDefault="00FA6759" w:rsidP="00FA6759">
            <w:pPr>
              <w:spacing w:after="0" w:line="240" w:lineRule="auto"/>
              <w:jc w:val="right"/>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1,400,000</w:t>
            </w:r>
          </w:p>
        </w:tc>
        <w:tc>
          <w:tcPr>
            <w:tcW w:w="419" w:type="pct"/>
            <w:tcBorders>
              <w:top w:val="single" w:sz="4" w:space="0" w:color="auto"/>
              <w:left w:val="nil"/>
              <w:bottom w:val="dotted" w:sz="4" w:space="0" w:color="auto"/>
              <w:right w:val="single" w:sz="4" w:space="0" w:color="auto"/>
            </w:tcBorders>
            <w:shd w:val="clear" w:color="000000" w:fill="FFFFFF"/>
            <w:noWrap/>
            <w:vAlign w:val="bottom"/>
            <w:hideMark/>
          </w:tcPr>
          <w:p w14:paraId="57EDA7E2" w14:textId="77777777" w:rsidR="00FA6759" w:rsidRPr="00A75AFD" w:rsidRDefault="00FA6759" w:rsidP="00FA6759">
            <w:pPr>
              <w:spacing w:after="0" w:line="240" w:lineRule="auto"/>
              <w:jc w:val="right"/>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0</w:t>
            </w:r>
          </w:p>
        </w:tc>
        <w:tc>
          <w:tcPr>
            <w:tcW w:w="467" w:type="pct"/>
            <w:tcBorders>
              <w:top w:val="single" w:sz="4" w:space="0" w:color="auto"/>
              <w:left w:val="nil"/>
              <w:bottom w:val="dotted" w:sz="4" w:space="0" w:color="auto"/>
              <w:right w:val="single" w:sz="4" w:space="0" w:color="auto"/>
            </w:tcBorders>
            <w:shd w:val="clear" w:color="000000" w:fill="FFFFFF"/>
            <w:noWrap/>
            <w:vAlign w:val="bottom"/>
            <w:hideMark/>
          </w:tcPr>
          <w:p w14:paraId="534E5CB8" w14:textId="77777777" w:rsidR="00FA6759" w:rsidRPr="00A75AFD" w:rsidRDefault="00FA6759" w:rsidP="00FA6759">
            <w:pPr>
              <w:spacing w:after="0" w:line="240" w:lineRule="auto"/>
              <w:jc w:val="right"/>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1,400,000</w:t>
            </w:r>
          </w:p>
        </w:tc>
        <w:tc>
          <w:tcPr>
            <w:tcW w:w="554" w:type="pct"/>
            <w:tcBorders>
              <w:top w:val="single" w:sz="4" w:space="0" w:color="auto"/>
              <w:left w:val="nil"/>
              <w:bottom w:val="dotted" w:sz="4" w:space="0" w:color="auto"/>
              <w:right w:val="single" w:sz="8" w:space="0" w:color="auto"/>
            </w:tcBorders>
            <w:shd w:val="clear" w:color="000000" w:fill="FFFFFF"/>
            <w:noWrap/>
            <w:vAlign w:val="bottom"/>
            <w:hideMark/>
          </w:tcPr>
          <w:p w14:paraId="0047F3F6" w14:textId="77777777" w:rsidR="00FA6759" w:rsidRPr="00A75AFD" w:rsidRDefault="00FA6759" w:rsidP="00FA6759">
            <w:pPr>
              <w:spacing w:after="0" w:line="240" w:lineRule="auto"/>
              <w:jc w:val="right"/>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14,048,384</w:t>
            </w:r>
          </w:p>
        </w:tc>
      </w:tr>
      <w:tr w:rsidR="00A75AFD" w:rsidRPr="00A75AFD" w14:paraId="1657BC34" w14:textId="77777777" w:rsidTr="00FA6759">
        <w:trPr>
          <w:trHeight w:val="180"/>
          <w:jc w:val="center"/>
        </w:trPr>
        <w:tc>
          <w:tcPr>
            <w:tcW w:w="261" w:type="pct"/>
            <w:tcBorders>
              <w:top w:val="nil"/>
              <w:left w:val="double" w:sz="6" w:space="0" w:color="auto"/>
              <w:bottom w:val="dotted" w:sz="4" w:space="0" w:color="auto"/>
              <w:right w:val="nil"/>
            </w:tcBorders>
            <w:shd w:val="clear" w:color="auto" w:fill="auto"/>
            <w:noWrap/>
            <w:vAlign w:val="bottom"/>
            <w:hideMark/>
          </w:tcPr>
          <w:p w14:paraId="7AE6717A" w14:textId="77777777" w:rsidR="00FA6759" w:rsidRPr="00A75AFD" w:rsidRDefault="00FA6759" w:rsidP="00FA6759">
            <w:pPr>
              <w:spacing w:after="0" w:line="240" w:lineRule="auto"/>
              <w:jc w:val="center"/>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01110</w:t>
            </w:r>
          </w:p>
        </w:tc>
        <w:tc>
          <w:tcPr>
            <w:tcW w:w="2294" w:type="pct"/>
            <w:tcBorders>
              <w:top w:val="nil"/>
              <w:left w:val="single" w:sz="4" w:space="0" w:color="auto"/>
              <w:bottom w:val="dotted" w:sz="4" w:space="0" w:color="auto"/>
              <w:right w:val="single" w:sz="4" w:space="0" w:color="auto"/>
            </w:tcBorders>
            <w:shd w:val="clear" w:color="auto" w:fill="auto"/>
            <w:noWrap/>
            <w:vAlign w:val="bottom"/>
            <w:hideMark/>
          </w:tcPr>
          <w:p w14:paraId="759C4735" w14:textId="158BFAA8" w:rsidR="00FA6759" w:rsidRPr="00A75AFD" w:rsidRDefault="00C64261" w:rsidP="00FA6759">
            <w:pPr>
              <w:spacing w:after="0" w:line="240" w:lineRule="auto"/>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Planifikimi, menaxhimi dhe administrimi</w:t>
            </w:r>
          </w:p>
        </w:tc>
        <w:tc>
          <w:tcPr>
            <w:tcW w:w="475" w:type="pct"/>
            <w:tcBorders>
              <w:top w:val="nil"/>
              <w:left w:val="nil"/>
              <w:bottom w:val="dotted" w:sz="4" w:space="0" w:color="auto"/>
              <w:right w:val="single" w:sz="4" w:space="0" w:color="auto"/>
            </w:tcBorders>
            <w:shd w:val="clear" w:color="000000" w:fill="FFFFFF"/>
            <w:noWrap/>
            <w:vAlign w:val="bottom"/>
            <w:hideMark/>
          </w:tcPr>
          <w:p w14:paraId="0764C00E"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630,836</w:t>
            </w:r>
          </w:p>
        </w:tc>
        <w:tc>
          <w:tcPr>
            <w:tcW w:w="530" w:type="pct"/>
            <w:tcBorders>
              <w:top w:val="nil"/>
              <w:left w:val="nil"/>
              <w:bottom w:val="dotted" w:sz="4" w:space="0" w:color="auto"/>
              <w:right w:val="dashed" w:sz="4" w:space="0" w:color="auto"/>
            </w:tcBorders>
            <w:shd w:val="clear" w:color="000000" w:fill="FFFFFF"/>
            <w:noWrap/>
            <w:vAlign w:val="bottom"/>
            <w:hideMark/>
          </w:tcPr>
          <w:p w14:paraId="3F28A00B"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741,800</w:t>
            </w:r>
          </w:p>
        </w:tc>
        <w:tc>
          <w:tcPr>
            <w:tcW w:w="419" w:type="pct"/>
            <w:tcBorders>
              <w:top w:val="nil"/>
              <w:left w:val="nil"/>
              <w:bottom w:val="dotted" w:sz="4" w:space="0" w:color="auto"/>
              <w:right w:val="dashed" w:sz="4" w:space="0" w:color="auto"/>
            </w:tcBorders>
            <w:shd w:val="clear" w:color="000000" w:fill="FFFFFF"/>
            <w:noWrap/>
            <w:vAlign w:val="bottom"/>
            <w:hideMark/>
          </w:tcPr>
          <w:p w14:paraId="1490A05D" w14:textId="77777777" w:rsidR="00FA6759" w:rsidRPr="00A75AFD" w:rsidRDefault="00FA6759" w:rsidP="00FA6759">
            <w:pPr>
              <w:spacing w:after="0" w:line="240" w:lineRule="auto"/>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 </w:t>
            </w:r>
          </w:p>
        </w:tc>
        <w:tc>
          <w:tcPr>
            <w:tcW w:w="467" w:type="pct"/>
            <w:tcBorders>
              <w:top w:val="nil"/>
              <w:left w:val="nil"/>
              <w:bottom w:val="dotted" w:sz="4" w:space="0" w:color="auto"/>
              <w:right w:val="single" w:sz="4" w:space="0" w:color="auto"/>
            </w:tcBorders>
            <w:shd w:val="clear" w:color="000000" w:fill="FFFFFF"/>
            <w:noWrap/>
            <w:vAlign w:val="bottom"/>
            <w:hideMark/>
          </w:tcPr>
          <w:p w14:paraId="0B64C583"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741,800</w:t>
            </w:r>
          </w:p>
        </w:tc>
        <w:tc>
          <w:tcPr>
            <w:tcW w:w="554" w:type="pct"/>
            <w:tcBorders>
              <w:top w:val="nil"/>
              <w:left w:val="nil"/>
              <w:bottom w:val="dotted" w:sz="4" w:space="0" w:color="auto"/>
              <w:right w:val="single" w:sz="8" w:space="0" w:color="auto"/>
            </w:tcBorders>
            <w:shd w:val="clear" w:color="000000" w:fill="FFFFFF"/>
            <w:noWrap/>
            <w:vAlign w:val="bottom"/>
            <w:hideMark/>
          </w:tcPr>
          <w:p w14:paraId="33F9EF22"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1,372,636</w:t>
            </w:r>
          </w:p>
        </w:tc>
      </w:tr>
      <w:tr w:rsidR="00A75AFD" w:rsidRPr="00A75AFD" w14:paraId="1B1C6881" w14:textId="77777777" w:rsidTr="00FA6759">
        <w:trPr>
          <w:trHeight w:val="180"/>
          <w:jc w:val="center"/>
        </w:trPr>
        <w:tc>
          <w:tcPr>
            <w:tcW w:w="261" w:type="pct"/>
            <w:tcBorders>
              <w:top w:val="nil"/>
              <w:left w:val="double" w:sz="6" w:space="0" w:color="auto"/>
              <w:bottom w:val="dotted" w:sz="4" w:space="0" w:color="auto"/>
              <w:right w:val="nil"/>
            </w:tcBorders>
            <w:shd w:val="clear" w:color="auto" w:fill="auto"/>
            <w:noWrap/>
            <w:vAlign w:val="bottom"/>
            <w:hideMark/>
          </w:tcPr>
          <w:p w14:paraId="3EDBC9FE" w14:textId="77777777" w:rsidR="00FA6759" w:rsidRPr="00A75AFD" w:rsidRDefault="00FA6759" w:rsidP="00FA6759">
            <w:pPr>
              <w:spacing w:after="0" w:line="240" w:lineRule="auto"/>
              <w:jc w:val="center"/>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03310</w:t>
            </w:r>
          </w:p>
        </w:tc>
        <w:tc>
          <w:tcPr>
            <w:tcW w:w="2294" w:type="pct"/>
            <w:tcBorders>
              <w:top w:val="nil"/>
              <w:left w:val="single" w:sz="4" w:space="0" w:color="auto"/>
              <w:bottom w:val="dotted" w:sz="4" w:space="0" w:color="auto"/>
              <w:right w:val="single" w:sz="4" w:space="0" w:color="auto"/>
            </w:tcBorders>
            <w:shd w:val="clear" w:color="auto" w:fill="auto"/>
            <w:noWrap/>
            <w:vAlign w:val="bottom"/>
            <w:hideMark/>
          </w:tcPr>
          <w:p w14:paraId="10E0EA78" w14:textId="0D09DFC9" w:rsidR="00FA6759" w:rsidRPr="00A75AFD" w:rsidRDefault="00FA6759" w:rsidP="00FA6759">
            <w:pPr>
              <w:spacing w:after="0" w:line="240" w:lineRule="auto"/>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 xml:space="preserve">Ndihma </w:t>
            </w:r>
            <w:r w:rsidR="00DC1015" w:rsidRPr="00A75AFD">
              <w:rPr>
                <w:rFonts w:ascii="Garamond" w:eastAsia="Times New Roman" w:hAnsi="Garamond" w:cs="Arial"/>
                <w:sz w:val="14"/>
                <w:szCs w:val="14"/>
                <w:lang w:eastAsia="sq-AL"/>
              </w:rPr>
              <w:t>j</w:t>
            </w:r>
            <w:r w:rsidRPr="00A75AFD">
              <w:rPr>
                <w:rFonts w:ascii="Garamond" w:eastAsia="Times New Roman" w:hAnsi="Garamond" w:cs="Arial"/>
                <w:sz w:val="14"/>
                <w:szCs w:val="14"/>
                <w:lang w:eastAsia="sq-AL"/>
              </w:rPr>
              <w:t>uridike</w:t>
            </w:r>
          </w:p>
        </w:tc>
        <w:tc>
          <w:tcPr>
            <w:tcW w:w="475" w:type="pct"/>
            <w:tcBorders>
              <w:top w:val="nil"/>
              <w:left w:val="nil"/>
              <w:bottom w:val="dotted" w:sz="4" w:space="0" w:color="auto"/>
              <w:right w:val="single" w:sz="4" w:space="0" w:color="auto"/>
            </w:tcBorders>
            <w:shd w:val="clear" w:color="000000" w:fill="FFFFFF"/>
            <w:noWrap/>
            <w:vAlign w:val="bottom"/>
            <w:hideMark/>
          </w:tcPr>
          <w:p w14:paraId="1F8FC53A"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122,350</w:t>
            </w:r>
          </w:p>
        </w:tc>
        <w:tc>
          <w:tcPr>
            <w:tcW w:w="530" w:type="pct"/>
            <w:tcBorders>
              <w:top w:val="nil"/>
              <w:left w:val="nil"/>
              <w:bottom w:val="dotted" w:sz="4" w:space="0" w:color="auto"/>
              <w:right w:val="dashed" w:sz="4" w:space="0" w:color="auto"/>
            </w:tcBorders>
            <w:shd w:val="clear" w:color="000000" w:fill="FFFFFF"/>
            <w:noWrap/>
            <w:vAlign w:val="bottom"/>
            <w:hideMark/>
          </w:tcPr>
          <w:p w14:paraId="698E0E6C"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2,000</w:t>
            </w:r>
          </w:p>
        </w:tc>
        <w:tc>
          <w:tcPr>
            <w:tcW w:w="419" w:type="pct"/>
            <w:tcBorders>
              <w:top w:val="nil"/>
              <w:left w:val="nil"/>
              <w:bottom w:val="dotted" w:sz="4" w:space="0" w:color="auto"/>
              <w:right w:val="dashed" w:sz="4" w:space="0" w:color="auto"/>
            </w:tcBorders>
            <w:shd w:val="clear" w:color="000000" w:fill="FFFFFF"/>
            <w:noWrap/>
            <w:vAlign w:val="bottom"/>
            <w:hideMark/>
          </w:tcPr>
          <w:p w14:paraId="09CC2299" w14:textId="77777777" w:rsidR="00FA6759" w:rsidRPr="00A75AFD" w:rsidRDefault="00FA6759" w:rsidP="00FA6759">
            <w:pPr>
              <w:spacing w:after="0" w:line="240" w:lineRule="auto"/>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 </w:t>
            </w:r>
          </w:p>
        </w:tc>
        <w:tc>
          <w:tcPr>
            <w:tcW w:w="467" w:type="pct"/>
            <w:tcBorders>
              <w:top w:val="nil"/>
              <w:left w:val="nil"/>
              <w:bottom w:val="dotted" w:sz="4" w:space="0" w:color="auto"/>
              <w:right w:val="single" w:sz="4" w:space="0" w:color="auto"/>
            </w:tcBorders>
            <w:shd w:val="clear" w:color="000000" w:fill="FFFFFF"/>
            <w:noWrap/>
            <w:vAlign w:val="bottom"/>
            <w:hideMark/>
          </w:tcPr>
          <w:p w14:paraId="7758077E"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2,000</w:t>
            </w:r>
          </w:p>
        </w:tc>
        <w:tc>
          <w:tcPr>
            <w:tcW w:w="554" w:type="pct"/>
            <w:tcBorders>
              <w:top w:val="nil"/>
              <w:left w:val="nil"/>
              <w:bottom w:val="dotted" w:sz="4" w:space="0" w:color="auto"/>
              <w:right w:val="single" w:sz="8" w:space="0" w:color="auto"/>
            </w:tcBorders>
            <w:shd w:val="clear" w:color="000000" w:fill="FFFFFF"/>
            <w:noWrap/>
            <w:vAlign w:val="bottom"/>
            <w:hideMark/>
          </w:tcPr>
          <w:p w14:paraId="07246AA8"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124,350</w:t>
            </w:r>
          </w:p>
        </w:tc>
      </w:tr>
      <w:tr w:rsidR="00A75AFD" w:rsidRPr="00A75AFD" w14:paraId="09F4043A" w14:textId="77777777" w:rsidTr="00FA6759">
        <w:trPr>
          <w:trHeight w:val="180"/>
          <w:jc w:val="center"/>
        </w:trPr>
        <w:tc>
          <w:tcPr>
            <w:tcW w:w="261" w:type="pct"/>
            <w:tcBorders>
              <w:top w:val="nil"/>
              <w:left w:val="double" w:sz="6" w:space="0" w:color="auto"/>
              <w:bottom w:val="dotted" w:sz="4" w:space="0" w:color="auto"/>
              <w:right w:val="nil"/>
            </w:tcBorders>
            <w:shd w:val="clear" w:color="auto" w:fill="auto"/>
            <w:noWrap/>
            <w:vAlign w:val="bottom"/>
            <w:hideMark/>
          </w:tcPr>
          <w:p w14:paraId="2BE1DC8E" w14:textId="77777777" w:rsidR="00FA6759" w:rsidRPr="00A75AFD" w:rsidRDefault="00FA6759" w:rsidP="00FA6759">
            <w:pPr>
              <w:spacing w:after="0" w:line="240" w:lineRule="auto"/>
              <w:jc w:val="center"/>
              <w:rPr>
                <w:rFonts w:ascii="Garamond" w:eastAsia="Times New Roman" w:hAnsi="Garamond" w:cs="Arial"/>
                <w:sz w:val="14"/>
                <w:szCs w:val="14"/>
                <w:lang w:eastAsia="sq-AL"/>
              </w:rPr>
            </w:pPr>
            <w:r w:rsidRPr="00A75AFD">
              <w:rPr>
                <w:rFonts w:ascii="Garamond" w:eastAsia="Times New Roman" w:hAnsi="Garamond" w:cs="Arial"/>
                <w:sz w:val="14"/>
                <w:szCs w:val="14"/>
                <w:lang w:eastAsia="sq-AL"/>
              </w:rPr>
              <w:lastRenderedPageBreak/>
              <w:t>01120</w:t>
            </w:r>
          </w:p>
        </w:tc>
        <w:tc>
          <w:tcPr>
            <w:tcW w:w="2294" w:type="pct"/>
            <w:tcBorders>
              <w:top w:val="nil"/>
              <w:left w:val="single" w:sz="4" w:space="0" w:color="auto"/>
              <w:bottom w:val="dotted" w:sz="4" w:space="0" w:color="auto"/>
              <w:right w:val="single" w:sz="4" w:space="0" w:color="auto"/>
            </w:tcBorders>
            <w:shd w:val="clear" w:color="auto" w:fill="auto"/>
            <w:noWrap/>
            <w:vAlign w:val="bottom"/>
            <w:hideMark/>
          </w:tcPr>
          <w:p w14:paraId="12D6F633" w14:textId="3A74465E" w:rsidR="00FA6759" w:rsidRPr="00A75AFD" w:rsidRDefault="00FA6759" w:rsidP="00FA6759">
            <w:pPr>
              <w:spacing w:after="0" w:line="240" w:lineRule="auto"/>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 xml:space="preserve">Publikimet </w:t>
            </w:r>
            <w:r w:rsidR="00DC1015" w:rsidRPr="00A75AFD">
              <w:rPr>
                <w:rFonts w:ascii="Garamond" w:eastAsia="Times New Roman" w:hAnsi="Garamond" w:cs="Arial"/>
                <w:sz w:val="14"/>
                <w:szCs w:val="14"/>
                <w:lang w:eastAsia="sq-AL"/>
              </w:rPr>
              <w:t>z</w:t>
            </w:r>
            <w:r w:rsidRPr="00A75AFD">
              <w:rPr>
                <w:rFonts w:ascii="Garamond" w:eastAsia="Times New Roman" w:hAnsi="Garamond" w:cs="Arial"/>
                <w:sz w:val="14"/>
                <w:szCs w:val="14"/>
                <w:lang w:eastAsia="sq-AL"/>
              </w:rPr>
              <w:t>yrtare</w:t>
            </w:r>
          </w:p>
        </w:tc>
        <w:tc>
          <w:tcPr>
            <w:tcW w:w="475" w:type="pct"/>
            <w:tcBorders>
              <w:top w:val="nil"/>
              <w:left w:val="nil"/>
              <w:bottom w:val="dotted" w:sz="4" w:space="0" w:color="auto"/>
              <w:right w:val="single" w:sz="4" w:space="0" w:color="auto"/>
            </w:tcBorders>
            <w:shd w:val="clear" w:color="000000" w:fill="FFFFFF"/>
            <w:noWrap/>
            <w:vAlign w:val="bottom"/>
            <w:hideMark/>
          </w:tcPr>
          <w:p w14:paraId="5BAFC85C"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67,044</w:t>
            </w:r>
          </w:p>
        </w:tc>
        <w:tc>
          <w:tcPr>
            <w:tcW w:w="530" w:type="pct"/>
            <w:tcBorders>
              <w:top w:val="nil"/>
              <w:left w:val="nil"/>
              <w:bottom w:val="dotted" w:sz="4" w:space="0" w:color="auto"/>
              <w:right w:val="dashed" w:sz="4" w:space="0" w:color="auto"/>
            </w:tcBorders>
            <w:shd w:val="clear" w:color="000000" w:fill="FFFFFF"/>
            <w:noWrap/>
            <w:vAlign w:val="bottom"/>
            <w:hideMark/>
          </w:tcPr>
          <w:p w14:paraId="01A6565B"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5,000</w:t>
            </w:r>
          </w:p>
        </w:tc>
        <w:tc>
          <w:tcPr>
            <w:tcW w:w="419" w:type="pct"/>
            <w:tcBorders>
              <w:top w:val="nil"/>
              <w:left w:val="nil"/>
              <w:bottom w:val="dotted" w:sz="4" w:space="0" w:color="auto"/>
              <w:right w:val="dashed" w:sz="4" w:space="0" w:color="auto"/>
            </w:tcBorders>
            <w:shd w:val="clear" w:color="000000" w:fill="FFFFFF"/>
            <w:noWrap/>
            <w:vAlign w:val="bottom"/>
            <w:hideMark/>
          </w:tcPr>
          <w:p w14:paraId="654B87DF"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0</w:t>
            </w:r>
          </w:p>
        </w:tc>
        <w:tc>
          <w:tcPr>
            <w:tcW w:w="467" w:type="pct"/>
            <w:tcBorders>
              <w:top w:val="nil"/>
              <w:left w:val="nil"/>
              <w:bottom w:val="dotted" w:sz="4" w:space="0" w:color="auto"/>
              <w:right w:val="single" w:sz="4" w:space="0" w:color="auto"/>
            </w:tcBorders>
            <w:shd w:val="clear" w:color="000000" w:fill="FFFFFF"/>
            <w:noWrap/>
            <w:vAlign w:val="bottom"/>
            <w:hideMark/>
          </w:tcPr>
          <w:p w14:paraId="1DA8534D"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5,000</w:t>
            </w:r>
          </w:p>
        </w:tc>
        <w:tc>
          <w:tcPr>
            <w:tcW w:w="554" w:type="pct"/>
            <w:tcBorders>
              <w:top w:val="nil"/>
              <w:left w:val="nil"/>
              <w:bottom w:val="dotted" w:sz="4" w:space="0" w:color="auto"/>
              <w:right w:val="single" w:sz="8" w:space="0" w:color="auto"/>
            </w:tcBorders>
            <w:shd w:val="clear" w:color="000000" w:fill="FFFFFF"/>
            <w:noWrap/>
            <w:vAlign w:val="bottom"/>
            <w:hideMark/>
          </w:tcPr>
          <w:p w14:paraId="5D907561"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72,044</w:t>
            </w:r>
          </w:p>
        </w:tc>
      </w:tr>
      <w:tr w:rsidR="00A75AFD" w:rsidRPr="00A75AFD" w14:paraId="144BB216" w14:textId="77777777" w:rsidTr="00FA6759">
        <w:trPr>
          <w:trHeight w:val="180"/>
          <w:jc w:val="center"/>
        </w:trPr>
        <w:tc>
          <w:tcPr>
            <w:tcW w:w="261" w:type="pct"/>
            <w:tcBorders>
              <w:top w:val="nil"/>
              <w:left w:val="double" w:sz="6" w:space="0" w:color="auto"/>
              <w:bottom w:val="dotted" w:sz="4" w:space="0" w:color="auto"/>
              <w:right w:val="nil"/>
            </w:tcBorders>
            <w:shd w:val="clear" w:color="auto" w:fill="auto"/>
            <w:noWrap/>
            <w:vAlign w:val="bottom"/>
            <w:hideMark/>
          </w:tcPr>
          <w:p w14:paraId="7152CD74" w14:textId="77777777" w:rsidR="00FA6759" w:rsidRPr="00A75AFD" w:rsidRDefault="00FA6759" w:rsidP="00FA6759">
            <w:pPr>
              <w:spacing w:after="0" w:line="240" w:lineRule="auto"/>
              <w:jc w:val="center"/>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01130</w:t>
            </w:r>
          </w:p>
        </w:tc>
        <w:tc>
          <w:tcPr>
            <w:tcW w:w="2294" w:type="pct"/>
            <w:tcBorders>
              <w:top w:val="nil"/>
              <w:left w:val="single" w:sz="4" w:space="0" w:color="auto"/>
              <w:bottom w:val="dotted" w:sz="4" w:space="0" w:color="auto"/>
              <w:right w:val="single" w:sz="4" w:space="0" w:color="auto"/>
            </w:tcBorders>
            <w:shd w:val="clear" w:color="auto" w:fill="auto"/>
            <w:noWrap/>
            <w:vAlign w:val="bottom"/>
            <w:hideMark/>
          </w:tcPr>
          <w:p w14:paraId="10A0D7AD" w14:textId="73936CC4" w:rsidR="00FA6759" w:rsidRPr="00A75AFD" w:rsidRDefault="00DC1015" w:rsidP="00FA6759">
            <w:pPr>
              <w:spacing w:after="0" w:line="240" w:lineRule="auto"/>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Mjekësia</w:t>
            </w:r>
            <w:r w:rsidR="00FA6759" w:rsidRPr="00A75AFD">
              <w:rPr>
                <w:rFonts w:ascii="Garamond" w:eastAsia="Times New Roman" w:hAnsi="Garamond" w:cs="Arial"/>
                <w:sz w:val="14"/>
                <w:szCs w:val="14"/>
                <w:lang w:eastAsia="sq-AL"/>
              </w:rPr>
              <w:t xml:space="preserve"> </w:t>
            </w:r>
            <w:r w:rsidRPr="00A75AFD">
              <w:rPr>
                <w:rFonts w:ascii="Garamond" w:eastAsia="Times New Roman" w:hAnsi="Garamond" w:cs="Arial"/>
                <w:sz w:val="14"/>
                <w:szCs w:val="14"/>
                <w:lang w:eastAsia="sq-AL"/>
              </w:rPr>
              <w:t>l</w:t>
            </w:r>
            <w:r w:rsidR="00FA6759" w:rsidRPr="00A75AFD">
              <w:rPr>
                <w:rFonts w:ascii="Garamond" w:eastAsia="Times New Roman" w:hAnsi="Garamond" w:cs="Arial"/>
                <w:sz w:val="14"/>
                <w:szCs w:val="14"/>
                <w:lang w:eastAsia="sq-AL"/>
              </w:rPr>
              <w:t>igjore</w:t>
            </w:r>
          </w:p>
        </w:tc>
        <w:tc>
          <w:tcPr>
            <w:tcW w:w="475" w:type="pct"/>
            <w:tcBorders>
              <w:top w:val="nil"/>
              <w:left w:val="nil"/>
              <w:bottom w:val="dotted" w:sz="4" w:space="0" w:color="auto"/>
              <w:right w:val="single" w:sz="4" w:space="0" w:color="auto"/>
            </w:tcBorders>
            <w:shd w:val="clear" w:color="000000" w:fill="FFFFFF"/>
            <w:noWrap/>
            <w:vAlign w:val="bottom"/>
            <w:hideMark/>
          </w:tcPr>
          <w:p w14:paraId="057EB722"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108,150</w:t>
            </w:r>
          </w:p>
        </w:tc>
        <w:tc>
          <w:tcPr>
            <w:tcW w:w="530" w:type="pct"/>
            <w:tcBorders>
              <w:top w:val="nil"/>
              <w:left w:val="nil"/>
              <w:bottom w:val="dotted" w:sz="4" w:space="0" w:color="auto"/>
              <w:right w:val="dashed" w:sz="4" w:space="0" w:color="auto"/>
            </w:tcBorders>
            <w:shd w:val="clear" w:color="000000" w:fill="FFFFFF"/>
            <w:noWrap/>
            <w:vAlign w:val="bottom"/>
            <w:hideMark/>
          </w:tcPr>
          <w:p w14:paraId="69443810"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1,000</w:t>
            </w:r>
          </w:p>
        </w:tc>
        <w:tc>
          <w:tcPr>
            <w:tcW w:w="419" w:type="pct"/>
            <w:tcBorders>
              <w:top w:val="nil"/>
              <w:left w:val="nil"/>
              <w:bottom w:val="dotted" w:sz="4" w:space="0" w:color="auto"/>
              <w:right w:val="dashed" w:sz="4" w:space="0" w:color="auto"/>
            </w:tcBorders>
            <w:shd w:val="clear" w:color="000000" w:fill="FFFFFF"/>
            <w:noWrap/>
            <w:vAlign w:val="bottom"/>
            <w:hideMark/>
          </w:tcPr>
          <w:p w14:paraId="7927BE29"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0</w:t>
            </w:r>
          </w:p>
        </w:tc>
        <w:tc>
          <w:tcPr>
            <w:tcW w:w="467" w:type="pct"/>
            <w:tcBorders>
              <w:top w:val="nil"/>
              <w:left w:val="nil"/>
              <w:bottom w:val="dotted" w:sz="4" w:space="0" w:color="auto"/>
              <w:right w:val="single" w:sz="4" w:space="0" w:color="auto"/>
            </w:tcBorders>
            <w:shd w:val="clear" w:color="000000" w:fill="FFFFFF"/>
            <w:noWrap/>
            <w:vAlign w:val="bottom"/>
            <w:hideMark/>
          </w:tcPr>
          <w:p w14:paraId="04B730DF"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1,000</w:t>
            </w:r>
          </w:p>
        </w:tc>
        <w:tc>
          <w:tcPr>
            <w:tcW w:w="554" w:type="pct"/>
            <w:tcBorders>
              <w:top w:val="nil"/>
              <w:left w:val="nil"/>
              <w:bottom w:val="dotted" w:sz="4" w:space="0" w:color="auto"/>
              <w:right w:val="single" w:sz="8" w:space="0" w:color="auto"/>
            </w:tcBorders>
            <w:shd w:val="clear" w:color="000000" w:fill="FFFFFF"/>
            <w:noWrap/>
            <w:vAlign w:val="bottom"/>
            <w:hideMark/>
          </w:tcPr>
          <w:p w14:paraId="02DA85CD"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109,150</w:t>
            </w:r>
          </w:p>
        </w:tc>
      </w:tr>
      <w:tr w:rsidR="00A75AFD" w:rsidRPr="00A75AFD" w14:paraId="111A96B9" w14:textId="77777777" w:rsidTr="00FA6759">
        <w:trPr>
          <w:trHeight w:val="180"/>
          <w:jc w:val="center"/>
        </w:trPr>
        <w:tc>
          <w:tcPr>
            <w:tcW w:w="261" w:type="pct"/>
            <w:tcBorders>
              <w:top w:val="nil"/>
              <w:left w:val="double" w:sz="6" w:space="0" w:color="auto"/>
              <w:bottom w:val="dotted" w:sz="4" w:space="0" w:color="auto"/>
              <w:right w:val="nil"/>
            </w:tcBorders>
            <w:shd w:val="clear" w:color="auto" w:fill="auto"/>
            <w:noWrap/>
            <w:vAlign w:val="bottom"/>
            <w:hideMark/>
          </w:tcPr>
          <w:p w14:paraId="36FBBAB4" w14:textId="77777777" w:rsidR="00FA6759" w:rsidRPr="00A75AFD" w:rsidRDefault="00FA6759" w:rsidP="00FA6759">
            <w:pPr>
              <w:spacing w:after="0" w:line="240" w:lineRule="auto"/>
              <w:jc w:val="center"/>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03440</w:t>
            </w:r>
          </w:p>
        </w:tc>
        <w:tc>
          <w:tcPr>
            <w:tcW w:w="2294" w:type="pct"/>
            <w:tcBorders>
              <w:top w:val="nil"/>
              <w:left w:val="single" w:sz="4" w:space="0" w:color="auto"/>
              <w:bottom w:val="dotted" w:sz="4" w:space="0" w:color="auto"/>
              <w:right w:val="single" w:sz="4" w:space="0" w:color="auto"/>
            </w:tcBorders>
            <w:shd w:val="clear" w:color="auto" w:fill="auto"/>
            <w:noWrap/>
            <w:vAlign w:val="bottom"/>
            <w:hideMark/>
          </w:tcPr>
          <w:p w14:paraId="72366B85" w14:textId="175CDEBE" w:rsidR="00FA6759" w:rsidRPr="00A75AFD" w:rsidRDefault="00FA6759" w:rsidP="00FA6759">
            <w:pPr>
              <w:spacing w:after="0" w:line="240" w:lineRule="auto"/>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 xml:space="preserve">Sistemi i </w:t>
            </w:r>
            <w:r w:rsidR="00DC1015" w:rsidRPr="00A75AFD">
              <w:rPr>
                <w:rFonts w:ascii="Garamond" w:eastAsia="Times New Roman" w:hAnsi="Garamond" w:cs="Arial"/>
                <w:sz w:val="14"/>
                <w:szCs w:val="14"/>
                <w:lang w:eastAsia="sq-AL"/>
              </w:rPr>
              <w:t>b</w:t>
            </w:r>
            <w:r w:rsidRPr="00A75AFD">
              <w:rPr>
                <w:rFonts w:ascii="Garamond" w:eastAsia="Times New Roman" w:hAnsi="Garamond" w:cs="Arial"/>
                <w:sz w:val="14"/>
                <w:szCs w:val="14"/>
                <w:lang w:eastAsia="sq-AL"/>
              </w:rPr>
              <w:t>urgjeve</w:t>
            </w:r>
          </w:p>
        </w:tc>
        <w:tc>
          <w:tcPr>
            <w:tcW w:w="475" w:type="pct"/>
            <w:tcBorders>
              <w:top w:val="nil"/>
              <w:left w:val="nil"/>
              <w:bottom w:val="dotted" w:sz="4" w:space="0" w:color="auto"/>
              <w:right w:val="single" w:sz="4" w:space="0" w:color="auto"/>
            </w:tcBorders>
            <w:shd w:val="clear" w:color="000000" w:fill="FFFFFF"/>
            <w:noWrap/>
            <w:vAlign w:val="bottom"/>
            <w:hideMark/>
          </w:tcPr>
          <w:p w14:paraId="2CC7CF3E"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8,872,240</w:t>
            </w:r>
          </w:p>
        </w:tc>
        <w:tc>
          <w:tcPr>
            <w:tcW w:w="530" w:type="pct"/>
            <w:tcBorders>
              <w:top w:val="nil"/>
              <w:left w:val="nil"/>
              <w:bottom w:val="dotted" w:sz="4" w:space="0" w:color="auto"/>
              <w:right w:val="dashed" w:sz="4" w:space="0" w:color="auto"/>
            </w:tcBorders>
            <w:shd w:val="clear" w:color="000000" w:fill="FFFFFF"/>
            <w:noWrap/>
            <w:vAlign w:val="bottom"/>
            <w:hideMark/>
          </w:tcPr>
          <w:p w14:paraId="0866562B"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640,000</w:t>
            </w:r>
          </w:p>
        </w:tc>
        <w:tc>
          <w:tcPr>
            <w:tcW w:w="419" w:type="pct"/>
            <w:tcBorders>
              <w:top w:val="nil"/>
              <w:left w:val="nil"/>
              <w:bottom w:val="dotted" w:sz="4" w:space="0" w:color="auto"/>
              <w:right w:val="dashed" w:sz="4" w:space="0" w:color="auto"/>
            </w:tcBorders>
            <w:shd w:val="clear" w:color="000000" w:fill="FFFFFF"/>
            <w:noWrap/>
            <w:vAlign w:val="bottom"/>
            <w:hideMark/>
          </w:tcPr>
          <w:p w14:paraId="59045E86"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0</w:t>
            </w:r>
          </w:p>
        </w:tc>
        <w:tc>
          <w:tcPr>
            <w:tcW w:w="467" w:type="pct"/>
            <w:tcBorders>
              <w:top w:val="nil"/>
              <w:left w:val="nil"/>
              <w:bottom w:val="dotted" w:sz="4" w:space="0" w:color="auto"/>
              <w:right w:val="single" w:sz="4" w:space="0" w:color="auto"/>
            </w:tcBorders>
            <w:shd w:val="clear" w:color="000000" w:fill="FFFFFF"/>
            <w:noWrap/>
            <w:vAlign w:val="bottom"/>
            <w:hideMark/>
          </w:tcPr>
          <w:p w14:paraId="17AB2FA5"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640,000</w:t>
            </w:r>
          </w:p>
        </w:tc>
        <w:tc>
          <w:tcPr>
            <w:tcW w:w="554" w:type="pct"/>
            <w:tcBorders>
              <w:top w:val="nil"/>
              <w:left w:val="nil"/>
              <w:bottom w:val="dotted" w:sz="4" w:space="0" w:color="auto"/>
              <w:right w:val="single" w:sz="8" w:space="0" w:color="auto"/>
            </w:tcBorders>
            <w:shd w:val="clear" w:color="000000" w:fill="FFFFFF"/>
            <w:noWrap/>
            <w:vAlign w:val="bottom"/>
            <w:hideMark/>
          </w:tcPr>
          <w:p w14:paraId="1D4F952D"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9,512,240</w:t>
            </w:r>
          </w:p>
        </w:tc>
      </w:tr>
      <w:tr w:rsidR="00A75AFD" w:rsidRPr="00A75AFD" w14:paraId="654DCD0B" w14:textId="77777777" w:rsidTr="00FA6759">
        <w:trPr>
          <w:trHeight w:val="180"/>
          <w:jc w:val="center"/>
        </w:trPr>
        <w:tc>
          <w:tcPr>
            <w:tcW w:w="261" w:type="pct"/>
            <w:tcBorders>
              <w:top w:val="nil"/>
              <w:left w:val="double" w:sz="6" w:space="0" w:color="auto"/>
              <w:bottom w:val="dotted" w:sz="4" w:space="0" w:color="auto"/>
              <w:right w:val="nil"/>
            </w:tcBorders>
            <w:shd w:val="clear" w:color="auto" w:fill="auto"/>
            <w:noWrap/>
            <w:vAlign w:val="bottom"/>
            <w:hideMark/>
          </w:tcPr>
          <w:p w14:paraId="4414F399" w14:textId="77777777" w:rsidR="00FA6759" w:rsidRPr="00A75AFD" w:rsidRDefault="00FA6759" w:rsidP="00FA6759">
            <w:pPr>
              <w:spacing w:after="0" w:line="240" w:lineRule="auto"/>
              <w:jc w:val="center"/>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03350</w:t>
            </w:r>
          </w:p>
        </w:tc>
        <w:tc>
          <w:tcPr>
            <w:tcW w:w="2294" w:type="pct"/>
            <w:tcBorders>
              <w:top w:val="nil"/>
              <w:left w:val="single" w:sz="4" w:space="0" w:color="auto"/>
              <w:bottom w:val="dotted" w:sz="4" w:space="0" w:color="auto"/>
              <w:right w:val="single" w:sz="4" w:space="0" w:color="auto"/>
            </w:tcBorders>
            <w:shd w:val="clear" w:color="auto" w:fill="auto"/>
            <w:noWrap/>
            <w:vAlign w:val="bottom"/>
            <w:hideMark/>
          </w:tcPr>
          <w:p w14:paraId="72D21DDA" w14:textId="39067383" w:rsidR="00FA6759" w:rsidRPr="00A75AFD" w:rsidRDefault="00DC1015" w:rsidP="00FA6759">
            <w:pPr>
              <w:spacing w:after="0" w:line="240" w:lineRule="auto"/>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Shërbimi</w:t>
            </w:r>
            <w:r w:rsidR="00FA6759" w:rsidRPr="00A75AFD">
              <w:rPr>
                <w:rFonts w:ascii="Garamond" w:eastAsia="Times New Roman" w:hAnsi="Garamond" w:cs="Arial"/>
                <w:sz w:val="14"/>
                <w:szCs w:val="14"/>
                <w:lang w:eastAsia="sq-AL"/>
              </w:rPr>
              <w:t xml:space="preserve"> i </w:t>
            </w:r>
            <w:r w:rsidRPr="00A75AFD">
              <w:rPr>
                <w:rFonts w:ascii="Garamond" w:eastAsia="Times New Roman" w:hAnsi="Garamond" w:cs="Arial"/>
                <w:sz w:val="14"/>
                <w:szCs w:val="14"/>
                <w:lang w:eastAsia="sq-AL"/>
              </w:rPr>
              <w:t>Përmbarimit</w:t>
            </w:r>
            <w:r w:rsidR="00FA6759" w:rsidRPr="00A75AFD">
              <w:rPr>
                <w:rFonts w:ascii="Garamond" w:eastAsia="Times New Roman" w:hAnsi="Garamond" w:cs="Arial"/>
                <w:sz w:val="14"/>
                <w:szCs w:val="14"/>
                <w:lang w:eastAsia="sq-AL"/>
              </w:rPr>
              <w:t xml:space="preserve"> </w:t>
            </w:r>
            <w:r w:rsidRPr="00A75AFD">
              <w:rPr>
                <w:rFonts w:ascii="Garamond" w:eastAsia="Times New Roman" w:hAnsi="Garamond" w:cs="Arial"/>
                <w:sz w:val="14"/>
                <w:szCs w:val="14"/>
                <w:lang w:eastAsia="sq-AL"/>
              </w:rPr>
              <w:t>Gjyqësor</w:t>
            </w:r>
          </w:p>
        </w:tc>
        <w:tc>
          <w:tcPr>
            <w:tcW w:w="475" w:type="pct"/>
            <w:tcBorders>
              <w:top w:val="nil"/>
              <w:left w:val="nil"/>
              <w:bottom w:val="dotted" w:sz="4" w:space="0" w:color="auto"/>
              <w:right w:val="single" w:sz="4" w:space="0" w:color="auto"/>
            </w:tcBorders>
            <w:shd w:val="clear" w:color="000000" w:fill="FFFFFF"/>
            <w:noWrap/>
            <w:vAlign w:val="bottom"/>
            <w:hideMark/>
          </w:tcPr>
          <w:p w14:paraId="01D03C45"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298,936</w:t>
            </w:r>
          </w:p>
        </w:tc>
        <w:tc>
          <w:tcPr>
            <w:tcW w:w="530" w:type="pct"/>
            <w:tcBorders>
              <w:top w:val="nil"/>
              <w:left w:val="nil"/>
              <w:bottom w:val="dotted" w:sz="4" w:space="0" w:color="auto"/>
              <w:right w:val="dashed" w:sz="4" w:space="0" w:color="auto"/>
            </w:tcBorders>
            <w:shd w:val="clear" w:color="000000" w:fill="FFFFFF"/>
            <w:noWrap/>
            <w:vAlign w:val="bottom"/>
            <w:hideMark/>
          </w:tcPr>
          <w:p w14:paraId="2CA4D126"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5,000</w:t>
            </w:r>
          </w:p>
        </w:tc>
        <w:tc>
          <w:tcPr>
            <w:tcW w:w="419" w:type="pct"/>
            <w:tcBorders>
              <w:top w:val="nil"/>
              <w:left w:val="nil"/>
              <w:bottom w:val="dotted" w:sz="4" w:space="0" w:color="auto"/>
              <w:right w:val="dashed" w:sz="4" w:space="0" w:color="auto"/>
            </w:tcBorders>
            <w:shd w:val="clear" w:color="000000" w:fill="FFFFFF"/>
            <w:noWrap/>
            <w:vAlign w:val="bottom"/>
            <w:hideMark/>
          </w:tcPr>
          <w:p w14:paraId="49F86D7B"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0</w:t>
            </w:r>
          </w:p>
        </w:tc>
        <w:tc>
          <w:tcPr>
            <w:tcW w:w="467" w:type="pct"/>
            <w:tcBorders>
              <w:top w:val="nil"/>
              <w:left w:val="nil"/>
              <w:bottom w:val="dotted" w:sz="4" w:space="0" w:color="auto"/>
              <w:right w:val="single" w:sz="4" w:space="0" w:color="auto"/>
            </w:tcBorders>
            <w:shd w:val="clear" w:color="000000" w:fill="FFFFFF"/>
            <w:noWrap/>
            <w:vAlign w:val="bottom"/>
            <w:hideMark/>
          </w:tcPr>
          <w:p w14:paraId="5A8CEDE2"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5,000</w:t>
            </w:r>
          </w:p>
        </w:tc>
        <w:tc>
          <w:tcPr>
            <w:tcW w:w="554" w:type="pct"/>
            <w:tcBorders>
              <w:top w:val="nil"/>
              <w:left w:val="nil"/>
              <w:bottom w:val="dotted" w:sz="4" w:space="0" w:color="auto"/>
              <w:right w:val="single" w:sz="8" w:space="0" w:color="auto"/>
            </w:tcBorders>
            <w:shd w:val="clear" w:color="000000" w:fill="FFFFFF"/>
            <w:noWrap/>
            <w:vAlign w:val="bottom"/>
            <w:hideMark/>
          </w:tcPr>
          <w:p w14:paraId="6B8EEE03"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303,936</w:t>
            </w:r>
          </w:p>
        </w:tc>
      </w:tr>
      <w:tr w:rsidR="00A75AFD" w:rsidRPr="00A75AFD" w14:paraId="5DAADAE0" w14:textId="77777777" w:rsidTr="00FA6759">
        <w:trPr>
          <w:trHeight w:val="180"/>
          <w:jc w:val="center"/>
        </w:trPr>
        <w:tc>
          <w:tcPr>
            <w:tcW w:w="261" w:type="pct"/>
            <w:tcBorders>
              <w:top w:val="nil"/>
              <w:left w:val="double" w:sz="6" w:space="0" w:color="auto"/>
              <w:bottom w:val="nil"/>
              <w:right w:val="nil"/>
            </w:tcBorders>
            <w:shd w:val="clear" w:color="auto" w:fill="auto"/>
            <w:noWrap/>
            <w:vAlign w:val="bottom"/>
            <w:hideMark/>
          </w:tcPr>
          <w:p w14:paraId="74C004D2" w14:textId="77777777" w:rsidR="00FA6759" w:rsidRPr="00A75AFD" w:rsidRDefault="00FA6759" w:rsidP="00FA6759">
            <w:pPr>
              <w:spacing w:after="0" w:line="240" w:lineRule="auto"/>
              <w:jc w:val="center"/>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01160</w:t>
            </w:r>
          </w:p>
        </w:tc>
        <w:tc>
          <w:tcPr>
            <w:tcW w:w="2294" w:type="pct"/>
            <w:tcBorders>
              <w:top w:val="nil"/>
              <w:left w:val="single" w:sz="4" w:space="0" w:color="auto"/>
              <w:bottom w:val="nil"/>
              <w:right w:val="single" w:sz="4" w:space="0" w:color="auto"/>
            </w:tcBorders>
            <w:shd w:val="clear" w:color="auto" w:fill="auto"/>
            <w:noWrap/>
            <w:vAlign w:val="bottom"/>
            <w:hideMark/>
          </w:tcPr>
          <w:p w14:paraId="0585E6BA" w14:textId="64663960" w:rsidR="00FA6759" w:rsidRPr="00A75AFD" w:rsidRDefault="00DC1015" w:rsidP="00FA6759">
            <w:pPr>
              <w:spacing w:after="0" w:line="240" w:lineRule="auto"/>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Shërbimet</w:t>
            </w:r>
            <w:r w:rsidR="00FA6759" w:rsidRPr="00A75AFD">
              <w:rPr>
                <w:rFonts w:ascii="Garamond" w:eastAsia="Times New Roman" w:hAnsi="Garamond" w:cs="Arial"/>
                <w:sz w:val="14"/>
                <w:szCs w:val="14"/>
                <w:lang w:eastAsia="sq-AL"/>
              </w:rPr>
              <w:t xml:space="preserve"> </w:t>
            </w:r>
            <w:r w:rsidRPr="00A75AFD">
              <w:rPr>
                <w:rFonts w:ascii="Garamond" w:eastAsia="Times New Roman" w:hAnsi="Garamond" w:cs="Arial"/>
                <w:sz w:val="14"/>
                <w:szCs w:val="14"/>
                <w:lang w:eastAsia="sq-AL"/>
              </w:rPr>
              <w:t>për</w:t>
            </w:r>
            <w:r w:rsidR="00FA6759" w:rsidRPr="00A75AFD">
              <w:rPr>
                <w:rFonts w:ascii="Garamond" w:eastAsia="Times New Roman" w:hAnsi="Garamond" w:cs="Arial"/>
                <w:sz w:val="14"/>
                <w:szCs w:val="14"/>
                <w:lang w:eastAsia="sq-AL"/>
              </w:rPr>
              <w:t xml:space="preserve"> </w:t>
            </w:r>
            <w:r w:rsidRPr="00A75AFD">
              <w:rPr>
                <w:rFonts w:ascii="Garamond" w:eastAsia="Times New Roman" w:hAnsi="Garamond" w:cs="Arial"/>
                <w:sz w:val="14"/>
                <w:szCs w:val="14"/>
                <w:lang w:eastAsia="sq-AL"/>
              </w:rPr>
              <w:t>çështjet</w:t>
            </w:r>
            <w:r w:rsidR="00FA6759" w:rsidRPr="00A75AFD">
              <w:rPr>
                <w:rFonts w:ascii="Garamond" w:eastAsia="Times New Roman" w:hAnsi="Garamond" w:cs="Arial"/>
                <w:sz w:val="14"/>
                <w:szCs w:val="14"/>
                <w:lang w:eastAsia="sq-AL"/>
              </w:rPr>
              <w:t xml:space="preserve"> e </w:t>
            </w:r>
            <w:r w:rsidRPr="00A75AFD">
              <w:rPr>
                <w:rFonts w:ascii="Garamond" w:eastAsia="Times New Roman" w:hAnsi="Garamond" w:cs="Arial"/>
                <w:sz w:val="14"/>
                <w:szCs w:val="14"/>
                <w:lang w:eastAsia="sq-AL"/>
              </w:rPr>
              <w:t>birësimeve</w:t>
            </w:r>
          </w:p>
        </w:tc>
        <w:tc>
          <w:tcPr>
            <w:tcW w:w="475" w:type="pct"/>
            <w:tcBorders>
              <w:top w:val="nil"/>
              <w:left w:val="nil"/>
              <w:bottom w:val="nil"/>
              <w:right w:val="single" w:sz="4" w:space="0" w:color="auto"/>
            </w:tcBorders>
            <w:shd w:val="clear" w:color="000000" w:fill="FFFFFF"/>
            <w:noWrap/>
            <w:vAlign w:val="bottom"/>
            <w:hideMark/>
          </w:tcPr>
          <w:p w14:paraId="7CF1198D"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18,440</w:t>
            </w:r>
          </w:p>
        </w:tc>
        <w:tc>
          <w:tcPr>
            <w:tcW w:w="530" w:type="pct"/>
            <w:tcBorders>
              <w:top w:val="nil"/>
              <w:left w:val="nil"/>
              <w:bottom w:val="single" w:sz="4" w:space="0" w:color="auto"/>
              <w:right w:val="dashed" w:sz="4" w:space="0" w:color="auto"/>
            </w:tcBorders>
            <w:shd w:val="clear" w:color="000000" w:fill="FFFFFF"/>
            <w:noWrap/>
            <w:vAlign w:val="bottom"/>
            <w:hideMark/>
          </w:tcPr>
          <w:p w14:paraId="486E27F7"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200</w:t>
            </w:r>
          </w:p>
        </w:tc>
        <w:tc>
          <w:tcPr>
            <w:tcW w:w="419" w:type="pct"/>
            <w:tcBorders>
              <w:top w:val="nil"/>
              <w:left w:val="nil"/>
              <w:bottom w:val="single" w:sz="4" w:space="0" w:color="auto"/>
              <w:right w:val="dashed" w:sz="4" w:space="0" w:color="auto"/>
            </w:tcBorders>
            <w:shd w:val="clear" w:color="000000" w:fill="FFFFFF"/>
            <w:noWrap/>
            <w:vAlign w:val="bottom"/>
            <w:hideMark/>
          </w:tcPr>
          <w:p w14:paraId="44FFFE61"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0</w:t>
            </w:r>
          </w:p>
        </w:tc>
        <w:tc>
          <w:tcPr>
            <w:tcW w:w="467" w:type="pct"/>
            <w:tcBorders>
              <w:top w:val="nil"/>
              <w:left w:val="nil"/>
              <w:bottom w:val="single" w:sz="4" w:space="0" w:color="auto"/>
              <w:right w:val="single" w:sz="4" w:space="0" w:color="auto"/>
            </w:tcBorders>
            <w:shd w:val="clear" w:color="000000" w:fill="FFFFFF"/>
            <w:noWrap/>
            <w:vAlign w:val="bottom"/>
            <w:hideMark/>
          </w:tcPr>
          <w:p w14:paraId="2BCEAC4D"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200</w:t>
            </w:r>
          </w:p>
        </w:tc>
        <w:tc>
          <w:tcPr>
            <w:tcW w:w="554" w:type="pct"/>
            <w:tcBorders>
              <w:top w:val="nil"/>
              <w:left w:val="nil"/>
              <w:bottom w:val="nil"/>
              <w:right w:val="single" w:sz="8" w:space="0" w:color="auto"/>
            </w:tcBorders>
            <w:shd w:val="clear" w:color="000000" w:fill="FFFFFF"/>
            <w:noWrap/>
            <w:vAlign w:val="bottom"/>
            <w:hideMark/>
          </w:tcPr>
          <w:p w14:paraId="32B4D061"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18,640</w:t>
            </w:r>
          </w:p>
        </w:tc>
      </w:tr>
      <w:tr w:rsidR="00A75AFD" w:rsidRPr="00A75AFD" w14:paraId="5531191E" w14:textId="77777777" w:rsidTr="00FA6759">
        <w:trPr>
          <w:trHeight w:val="180"/>
          <w:jc w:val="center"/>
        </w:trPr>
        <w:tc>
          <w:tcPr>
            <w:tcW w:w="261" w:type="pct"/>
            <w:tcBorders>
              <w:top w:val="dotted" w:sz="4" w:space="0" w:color="auto"/>
              <w:left w:val="double" w:sz="6" w:space="0" w:color="auto"/>
              <w:bottom w:val="nil"/>
              <w:right w:val="nil"/>
            </w:tcBorders>
            <w:shd w:val="clear" w:color="auto" w:fill="auto"/>
            <w:noWrap/>
            <w:vAlign w:val="bottom"/>
            <w:hideMark/>
          </w:tcPr>
          <w:p w14:paraId="7E9BA1B5" w14:textId="77777777" w:rsidR="00FA6759" w:rsidRPr="00A75AFD" w:rsidRDefault="00FA6759" w:rsidP="00FA6759">
            <w:pPr>
              <w:spacing w:after="0" w:line="240" w:lineRule="auto"/>
              <w:jc w:val="center"/>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01180</w:t>
            </w:r>
          </w:p>
        </w:tc>
        <w:tc>
          <w:tcPr>
            <w:tcW w:w="2294" w:type="pct"/>
            <w:tcBorders>
              <w:top w:val="dotted" w:sz="4" w:space="0" w:color="auto"/>
              <w:left w:val="single" w:sz="4" w:space="0" w:color="auto"/>
              <w:bottom w:val="nil"/>
              <w:right w:val="single" w:sz="4" w:space="0" w:color="auto"/>
            </w:tcBorders>
            <w:shd w:val="clear" w:color="auto" w:fill="auto"/>
            <w:noWrap/>
            <w:vAlign w:val="bottom"/>
            <w:hideMark/>
          </w:tcPr>
          <w:p w14:paraId="339790E5" w14:textId="4B5E91F8" w:rsidR="00FA6759" w:rsidRPr="00A75AFD" w:rsidRDefault="00DC1015" w:rsidP="00FA6759">
            <w:pPr>
              <w:spacing w:after="0" w:line="240" w:lineRule="auto"/>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Shërbimi</w:t>
            </w:r>
            <w:r w:rsidR="00FA6759" w:rsidRPr="00A75AFD">
              <w:rPr>
                <w:rFonts w:ascii="Garamond" w:eastAsia="Times New Roman" w:hAnsi="Garamond" w:cs="Arial"/>
                <w:sz w:val="14"/>
                <w:szCs w:val="14"/>
                <w:lang w:eastAsia="sq-AL"/>
              </w:rPr>
              <w:t xml:space="preserve"> i </w:t>
            </w:r>
            <w:r w:rsidRPr="00A75AFD">
              <w:rPr>
                <w:rFonts w:ascii="Garamond" w:eastAsia="Times New Roman" w:hAnsi="Garamond" w:cs="Arial"/>
                <w:sz w:val="14"/>
                <w:szCs w:val="14"/>
                <w:lang w:eastAsia="sq-AL"/>
              </w:rPr>
              <w:t>kthimit dhe kompensimit të pronave</w:t>
            </w:r>
          </w:p>
        </w:tc>
        <w:tc>
          <w:tcPr>
            <w:tcW w:w="475" w:type="pct"/>
            <w:tcBorders>
              <w:top w:val="dotted" w:sz="4" w:space="0" w:color="auto"/>
              <w:left w:val="nil"/>
              <w:bottom w:val="nil"/>
              <w:right w:val="single" w:sz="4" w:space="0" w:color="auto"/>
            </w:tcBorders>
            <w:shd w:val="clear" w:color="000000" w:fill="FFFFFF"/>
            <w:noWrap/>
            <w:vAlign w:val="bottom"/>
            <w:hideMark/>
          </w:tcPr>
          <w:p w14:paraId="589E69A5"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2,317,000</w:t>
            </w:r>
          </w:p>
        </w:tc>
        <w:tc>
          <w:tcPr>
            <w:tcW w:w="530" w:type="pct"/>
            <w:tcBorders>
              <w:top w:val="single" w:sz="4" w:space="0" w:color="auto"/>
              <w:left w:val="nil"/>
              <w:bottom w:val="dotted" w:sz="4" w:space="0" w:color="auto"/>
              <w:right w:val="dashed" w:sz="4" w:space="0" w:color="auto"/>
            </w:tcBorders>
            <w:shd w:val="clear" w:color="000000" w:fill="FFFFFF"/>
            <w:noWrap/>
            <w:vAlign w:val="bottom"/>
            <w:hideMark/>
          </w:tcPr>
          <w:p w14:paraId="5047D195"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3,000</w:t>
            </w:r>
          </w:p>
        </w:tc>
        <w:tc>
          <w:tcPr>
            <w:tcW w:w="419" w:type="pct"/>
            <w:tcBorders>
              <w:top w:val="single" w:sz="4" w:space="0" w:color="auto"/>
              <w:left w:val="nil"/>
              <w:bottom w:val="dotted" w:sz="4" w:space="0" w:color="auto"/>
              <w:right w:val="dashed" w:sz="4" w:space="0" w:color="auto"/>
            </w:tcBorders>
            <w:shd w:val="clear" w:color="000000" w:fill="FFFFFF"/>
            <w:noWrap/>
            <w:vAlign w:val="bottom"/>
            <w:hideMark/>
          </w:tcPr>
          <w:p w14:paraId="6E401785"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0</w:t>
            </w:r>
          </w:p>
        </w:tc>
        <w:tc>
          <w:tcPr>
            <w:tcW w:w="467" w:type="pct"/>
            <w:tcBorders>
              <w:top w:val="single" w:sz="4" w:space="0" w:color="auto"/>
              <w:left w:val="nil"/>
              <w:bottom w:val="dotted" w:sz="4" w:space="0" w:color="auto"/>
              <w:right w:val="single" w:sz="4" w:space="0" w:color="auto"/>
            </w:tcBorders>
            <w:shd w:val="clear" w:color="000000" w:fill="FFFFFF"/>
            <w:noWrap/>
            <w:vAlign w:val="bottom"/>
            <w:hideMark/>
          </w:tcPr>
          <w:p w14:paraId="2BD333B7"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3,000</w:t>
            </w:r>
          </w:p>
        </w:tc>
        <w:tc>
          <w:tcPr>
            <w:tcW w:w="554" w:type="pct"/>
            <w:tcBorders>
              <w:top w:val="dotted" w:sz="4" w:space="0" w:color="auto"/>
              <w:left w:val="nil"/>
              <w:bottom w:val="nil"/>
              <w:right w:val="single" w:sz="8" w:space="0" w:color="auto"/>
            </w:tcBorders>
            <w:shd w:val="clear" w:color="000000" w:fill="FFFFFF"/>
            <w:noWrap/>
            <w:vAlign w:val="bottom"/>
            <w:hideMark/>
          </w:tcPr>
          <w:p w14:paraId="6073CA9F"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2,320,000</w:t>
            </w:r>
          </w:p>
        </w:tc>
      </w:tr>
      <w:tr w:rsidR="00A75AFD" w:rsidRPr="00A75AFD" w14:paraId="0FAF849A" w14:textId="77777777" w:rsidTr="00FA6759">
        <w:trPr>
          <w:trHeight w:val="180"/>
          <w:jc w:val="center"/>
        </w:trPr>
        <w:tc>
          <w:tcPr>
            <w:tcW w:w="261" w:type="pct"/>
            <w:tcBorders>
              <w:top w:val="dotted" w:sz="4" w:space="0" w:color="auto"/>
              <w:left w:val="double" w:sz="6" w:space="0" w:color="auto"/>
              <w:bottom w:val="dotted" w:sz="4" w:space="0" w:color="auto"/>
              <w:right w:val="single" w:sz="4" w:space="0" w:color="auto"/>
            </w:tcBorders>
            <w:shd w:val="clear" w:color="auto" w:fill="auto"/>
            <w:noWrap/>
            <w:vAlign w:val="bottom"/>
            <w:hideMark/>
          </w:tcPr>
          <w:p w14:paraId="579D6831" w14:textId="77777777" w:rsidR="00FA6759" w:rsidRPr="00A75AFD" w:rsidRDefault="00FA6759" w:rsidP="00FA6759">
            <w:pPr>
              <w:spacing w:after="0" w:line="240" w:lineRule="auto"/>
              <w:jc w:val="center"/>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03490</w:t>
            </w:r>
          </w:p>
        </w:tc>
        <w:tc>
          <w:tcPr>
            <w:tcW w:w="2294" w:type="pct"/>
            <w:tcBorders>
              <w:top w:val="dotted" w:sz="4" w:space="0" w:color="auto"/>
              <w:left w:val="nil"/>
              <w:bottom w:val="dotted" w:sz="4" w:space="0" w:color="auto"/>
              <w:right w:val="nil"/>
            </w:tcBorders>
            <w:shd w:val="clear" w:color="auto" w:fill="auto"/>
            <w:noWrap/>
            <w:vAlign w:val="bottom"/>
            <w:hideMark/>
          </w:tcPr>
          <w:p w14:paraId="4CB306E7" w14:textId="0F84B8B2" w:rsidR="00FA6759" w:rsidRPr="00A75AFD" w:rsidRDefault="00DC1015" w:rsidP="00FA6759">
            <w:pPr>
              <w:spacing w:after="0" w:line="240" w:lineRule="auto"/>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Shërbimi</w:t>
            </w:r>
            <w:r w:rsidR="00FA6759" w:rsidRPr="00A75AFD">
              <w:rPr>
                <w:rFonts w:ascii="Garamond" w:eastAsia="Times New Roman" w:hAnsi="Garamond" w:cs="Arial"/>
                <w:sz w:val="14"/>
                <w:szCs w:val="14"/>
                <w:lang w:eastAsia="sq-AL"/>
              </w:rPr>
              <w:t xml:space="preserve"> i </w:t>
            </w:r>
            <w:r w:rsidRPr="00A75AFD">
              <w:rPr>
                <w:rFonts w:ascii="Garamond" w:eastAsia="Times New Roman" w:hAnsi="Garamond" w:cs="Arial"/>
                <w:sz w:val="14"/>
                <w:szCs w:val="14"/>
                <w:lang w:eastAsia="sq-AL"/>
              </w:rPr>
              <w:t>provës</w:t>
            </w:r>
          </w:p>
        </w:tc>
        <w:tc>
          <w:tcPr>
            <w:tcW w:w="475" w:type="pct"/>
            <w:tcBorders>
              <w:top w:val="dotted" w:sz="4" w:space="0" w:color="auto"/>
              <w:left w:val="single" w:sz="4" w:space="0" w:color="auto"/>
              <w:bottom w:val="dotted" w:sz="4" w:space="0" w:color="auto"/>
              <w:right w:val="single" w:sz="4" w:space="0" w:color="auto"/>
            </w:tcBorders>
            <w:shd w:val="clear" w:color="000000" w:fill="FFFFFF"/>
            <w:noWrap/>
            <w:vAlign w:val="bottom"/>
            <w:hideMark/>
          </w:tcPr>
          <w:p w14:paraId="0B1CA35D"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213,388</w:t>
            </w:r>
          </w:p>
        </w:tc>
        <w:tc>
          <w:tcPr>
            <w:tcW w:w="530" w:type="pct"/>
            <w:tcBorders>
              <w:top w:val="dotted" w:sz="4" w:space="0" w:color="auto"/>
              <w:left w:val="nil"/>
              <w:bottom w:val="dotted" w:sz="4" w:space="0" w:color="auto"/>
              <w:right w:val="dashed" w:sz="4" w:space="0" w:color="auto"/>
            </w:tcBorders>
            <w:shd w:val="clear" w:color="000000" w:fill="FFFFFF"/>
            <w:noWrap/>
            <w:vAlign w:val="bottom"/>
            <w:hideMark/>
          </w:tcPr>
          <w:p w14:paraId="64B3D949"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2,000</w:t>
            </w:r>
          </w:p>
        </w:tc>
        <w:tc>
          <w:tcPr>
            <w:tcW w:w="419" w:type="pct"/>
            <w:tcBorders>
              <w:top w:val="dotted" w:sz="4" w:space="0" w:color="auto"/>
              <w:left w:val="nil"/>
              <w:bottom w:val="dotted" w:sz="4" w:space="0" w:color="auto"/>
              <w:right w:val="dashed" w:sz="4" w:space="0" w:color="auto"/>
            </w:tcBorders>
            <w:shd w:val="clear" w:color="000000" w:fill="FFFFFF"/>
            <w:noWrap/>
            <w:vAlign w:val="bottom"/>
            <w:hideMark/>
          </w:tcPr>
          <w:p w14:paraId="62A3AFB1"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0</w:t>
            </w:r>
          </w:p>
        </w:tc>
        <w:tc>
          <w:tcPr>
            <w:tcW w:w="467" w:type="pct"/>
            <w:tcBorders>
              <w:top w:val="dotted" w:sz="4" w:space="0" w:color="auto"/>
              <w:left w:val="nil"/>
              <w:bottom w:val="nil"/>
              <w:right w:val="single" w:sz="4" w:space="0" w:color="auto"/>
            </w:tcBorders>
            <w:shd w:val="clear" w:color="000000" w:fill="FFFFFF"/>
            <w:noWrap/>
            <w:vAlign w:val="bottom"/>
            <w:hideMark/>
          </w:tcPr>
          <w:p w14:paraId="3C9801E7"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2,000</w:t>
            </w:r>
          </w:p>
        </w:tc>
        <w:tc>
          <w:tcPr>
            <w:tcW w:w="554" w:type="pct"/>
            <w:tcBorders>
              <w:top w:val="dotted" w:sz="4" w:space="0" w:color="auto"/>
              <w:left w:val="nil"/>
              <w:bottom w:val="nil"/>
              <w:right w:val="single" w:sz="8" w:space="0" w:color="auto"/>
            </w:tcBorders>
            <w:shd w:val="clear" w:color="000000" w:fill="FFFFFF"/>
            <w:noWrap/>
            <w:vAlign w:val="bottom"/>
            <w:hideMark/>
          </w:tcPr>
          <w:p w14:paraId="2E8DC446"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215,388</w:t>
            </w:r>
          </w:p>
        </w:tc>
      </w:tr>
      <w:tr w:rsidR="00A75AFD" w:rsidRPr="00A75AFD" w14:paraId="36A4AED0" w14:textId="77777777" w:rsidTr="00FA6759">
        <w:trPr>
          <w:trHeight w:val="180"/>
          <w:jc w:val="center"/>
        </w:trPr>
        <w:tc>
          <w:tcPr>
            <w:tcW w:w="261" w:type="pct"/>
            <w:tcBorders>
              <w:top w:val="single" w:sz="4" w:space="0" w:color="auto"/>
              <w:left w:val="double" w:sz="6" w:space="0" w:color="auto"/>
              <w:bottom w:val="dotted" w:sz="4" w:space="0" w:color="auto"/>
              <w:right w:val="nil"/>
            </w:tcBorders>
            <w:shd w:val="clear" w:color="auto" w:fill="auto"/>
            <w:vAlign w:val="bottom"/>
            <w:hideMark/>
          </w:tcPr>
          <w:p w14:paraId="5B7ED33F" w14:textId="77777777" w:rsidR="00FA6759" w:rsidRPr="00A75AFD" w:rsidRDefault="00FA6759" w:rsidP="00FA6759">
            <w:pPr>
              <w:spacing w:after="0" w:line="240" w:lineRule="auto"/>
              <w:jc w:val="center"/>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15</w:t>
            </w:r>
          </w:p>
        </w:tc>
        <w:tc>
          <w:tcPr>
            <w:tcW w:w="2294" w:type="pct"/>
            <w:tcBorders>
              <w:top w:val="single" w:sz="4" w:space="0" w:color="auto"/>
              <w:left w:val="single" w:sz="4" w:space="0" w:color="auto"/>
              <w:bottom w:val="dotted" w:sz="4" w:space="0" w:color="auto"/>
              <w:right w:val="single" w:sz="4" w:space="0" w:color="auto"/>
            </w:tcBorders>
            <w:shd w:val="clear" w:color="auto" w:fill="auto"/>
            <w:vAlign w:val="bottom"/>
            <w:hideMark/>
          </w:tcPr>
          <w:p w14:paraId="2B7B06C8" w14:textId="4C7B57CC" w:rsidR="00FA6759" w:rsidRPr="00A75AFD" w:rsidRDefault="00FA6759" w:rsidP="00FA6759">
            <w:pPr>
              <w:spacing w:after="0" w:line="240" w:lineRule="auto"/>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 xml:space="preserve">Ministria e </w:t>
            </w:r>
            <w:r w:rsidR="00DC1015" w:rsidRPr="00A75AFD">
              <w:rPr>
                <w:rFonts w:ascii="Garamond" w:eastAsia="Times New Roman" w:hAnsi="Garamond" w:cs="Arial"/>
                <w:b/>
                <w:bCs/>
                <w:sz w:val="14"/>
                <w:szCs w:val="14"/>
                <w:lang w:eastAsia="sq-AL"/>
              </w:rPr>
              <w:t>Evropës</w:t>
            </w:r>
            <w:r w:rsidRPr="00A75AFD">
              <w:rPr>
                <w:rFonts w:ascii="Garamond" w:eastAsia="Times New Roman" w:hAnsi="Garamond" w:cs="Arial"/>
                <w:b/>
                <w:bCs/>
                <w:sz w:val="14"/>
                <w:szCs w:val="14"/>
                <w:lang w:eastAsia="sq-AL"/>
              </w:rPr>
              <w:t xml:space="preserve"> dhe Pun</w:t>
            </w:r>
            <w:r w:rsidR="00DC1015" w:rsidRPr="00A75AFD">
              <w:rPr>
                <w:rFonts w:ascii="Garamond" w:eastAsia="Times New Roman" w:hAnsi="Garamond" w:cs="Arial"/>
                <w:b/>
                <w:bCs/>
                <w:sz w:val="14"/>
                <w:szCs w:val="14"/>
                <w:lang w:eastAsia="sq-AL"/>
              </w:rPr>
              <w:t>ë</w:t>
            </w:r>
            <w:r w:rsidRPr="00A75AFD">
              <w:rPr>
                <w:rFonts w:ascii="Garamond" w:eastAsia="Times New Roman" w:hAnsi="Garamond" w:cs="Arial"/>
                <w:b/>
                <w:bCs/>
                <w:sz w:val="14"/>
                <w:szCs w:val="14"/>
                <w:lang w:eastAsia="sq-AL"/>
              </w:rPr>
              <w:t>ve t</w:t>
            </w:r>
            <w:r w:rsidR="00DC1015" w:rsidRPr="00A75AFD">
              <w:rPr>
                <w:rFonts w:ascii="Garamond" w:eastAsia="Times New Roman" w:hAnsi="Garamond" w:cs="Arial"/>
                <w:b/>
                <w:bCs/>
                <w:sz w:val="14"/>
                <w:szCs w:val="14"/>
                <w:lang w:eastAsia="sq-AL"/>
              </w:rPr>
              <w:t>ë</w:t>
            </w:r>
            <w:r w:rsidRPr="00A75AFD">
              <w:rPr>
                <w:rFonts w:ascii="Garamond" w:eastAsia="Times New Roman" w:hAnsi="Garamond" w:cs="Arial"/>
                <w:b/>
                <w:bCs/>
                <w:sz w:val="14"/>
                <w:szCs w:val="14"/>
                <w:lang w:eastAsia="sq-AL"/>
              </w:rPr>
              <w:t xml:space="preserve"> Jashtme</w:t>
            </w:r>
          </w:p>
        </w:tc>
        <w:tc>
          <w:tcPr>
            <w:tcW w:w="475" w:type="pct"/>
            <w:tcBorders>
              <w:top w:val="single" w:sz="4" w:space="0" w:color="auto"/>
              <w:left w:val="nil"/>
              <w:bottom w:val="dotted" w:sz="4" w:space="0" w:color="auto"/>
              <w:right w:val="single" w:sz="4" w:space="0" w:color="auto"/>
            </w:tcBorders>
            <w:shd w:val="clear" w:color="000000" w:fill="FFFFFF"/>
            <w:noWrap/>
            <w:vAlign w:val="bottom"/>
            <w:hideMark/>
          </w:tcPr>
          <w:p w14:paraId="29BFF9E7" w14:textId="77777777" w:rsidR="00FA6759" w:rsidRPr="00A75AFD" w:rsidRDefault="00FA6759" w:rsidP="00FA6759">
            <w:pPr>
              <w:spacing w:after="0" w:line="240" w:lineRule="auto"/>
              <w:jc w:val="right"/>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3,564,300</w:t>
            </w:r>
          </w:p>
        </w:tc>
        <w:tc>
          <w:tcPr>
            <w:tcW w:w="530" w:type="pct"/>
            <w:tcBorders>
              <w:top w:val="single" w:sz="4" w:space="0" w:color="auto"/>
              <w:left w:val="nil"/>
              <w:bottom w:val="dotted" w:sz="4" w:space="0" w:color="auto"/>
              <w:right w:val="dashed" w:sz="4" w:space="0" w:color="auto"/>
            </w:tcBorders>
            <w:shd w:val="clear" w:color="000000" w:fill="FFFFFF"/>
            <w:noWrap/>
            <w:vAlign w:val="bottom"/>
            <w:hideMark/>
          </w:tcPr>
          <w:p w14:paraId="44E2E530" w14:textId="77777777" w:rsidR="00FA6759" w:rsidRPr="00A75AFD" w:rsidRDefault="00FA6759" w:rsidP="00FA6759">
            <w:pPr>
              <w:spacing w:after="0" w:line="240" w:lineRule="auto"/>
              <w:jc w:val="right"/>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108,000</w:t>
            </w:r>
          </w:p>
        </w:tc>
        <w:tc>
          <w:tcPr>
            <w:tcW w:w="419" w:type="pct"/>
            <w:tcBorders>
              <w:top w:val="single" w:sz="4" w:space="0" w:color="auto"/>
              <w:left w:val="single" w:sz="4" w:space="0" w:color="auto"/>
              <w:bottom w:val="dotted" w:sz="4" w:space="0" w:color="auto"/>
              <w:right w:val="dashed" w:sz="4" w:space="0" w:color="auto"/>
            </w:tcBorders>
            <w:shd w:val="clear" w:color="000000" w:fill="FFFFFF"/>
            <w:noWrap/>
            <w:vAlign w:val="bottom"/>
            <w:hideMark/>
          </w:tcPr>
          <w:p w14:paraId="4F7F4D36" w14:textId="77777777" w:rsidR="00FA6759" w:rsidRPr="00A75AFD" w:rsidRDefault="00FA6759" w:rsidP="00FA6759">
            <w:pPr>
              <w:spacing w:after="0" w:line="240" w:lineRule="auto"/>
              <w:jc w:val="right"/>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0</w:t>
            </w:r>
          </w:p>
        </w:tc>
        <w:tc>
          <w:tcPr>
            <w:tcW w:w="467" w:type="pct"/>
            <w:tcBorders>
              <w:top w:val="single" w:sz="4" w:space="0" w:color="auto"/>
              <w:left w:val="nil"/>
              <w:bottom w:val="dotted" w:sz="4" w:space="0" w:color="auto"/>
              <w:right w:val="single" w:sz="4" w:space="0" w:color="auto"/>
            </w:tcBorders>
            <w:shd w:val="clear" w:color="000000" w:fill="FFFFFF"/>
            <w:noWrap/>
            <w:vAlign w:val="bottom"/>
            <w:hideMark/>
          </w:tcPr>
          <w:p w14:paraId="61C1E43C" w14:textId="77777777" w:rsidR="00FA6759" w:rsidRPr="00A75AFD" w:rsidRDefault="00FA6759" w:rsidP="00FA6759">
            <w:pPr>
              <w:spacing w:after="0" w:line="240" w:lineRule="auto"/>
              <w:jc w:val="right"/>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108,000</w:t>
            </w:r>
          </w:p>
        </w:tc>
        <w:tc>
          <w:tcPr>
            <w:tcW w:w="554" w:type="pct"/>
            <w:tcBorders>
              <w:top w:val="single" w:sz="4" w:space="0" w:color="auto"/>
              <w:left w:val="nil"/>
              <w:bottom w:val="dotted" w:sz="4" w:space="0" w:color="auto"/>
              <w:right w:val="single" w:sz="8" w:space="0" w:color="auto"/>
            </w:tcBorders>
            <w:shd w:val="clear" w:color="000000" w:fill="FFFFFF"/>
            <w:noWrap/>
            <w:vAlign w:val="bottom"/>
            <w:hideMark/>
          </w:tcPr>
          <w:p w14:paraId="665DC6E8" w14:textId="77777777" w:rsidR="00FA6759" w:rsidRPr="00A75AFD" w:rsidRDefault="00FA6759" w:rsidP="00FA6759">
            <w:pPr>
              <w:spacing w:after="0" w:line="240" w:lineRule="auto"/>
              <w:jc w:val="right"/>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3,672,300</w:t>
            </w:r>
          </w:p>
        </w:tc>
      </w:tr>
      <w:tr w:rsidR="00A75AFD" w:rsidRPr="00A75AFD" w14:paraId="298BA851" w14:textId="77777777" w:rsidTr="00FA6759">
        <w:trPr>
          <w:trHeight w:val="180"/>
          <w:jc w:val="center"/>
        </w:trPr>
        <w:tc>
          <w:tcPr>
            <w:tcW w:w="261" w:type="pct"/>
            <w:tcBorders>
              <w:top w:val="nil"/>
              <w:left w:val="double" w:sz="6" w:space="0" w:color="auto"/>
              <w:bottom w:val="dotted" w:sz="4" w:space="0" w:color="auto"/>
              <w:right w:val="nil"/>
            </w:tcBorders>
            <w:shd w:val="clear" w:color="auto" w:fill="auto"/>
            <w:noWrap/>
            <w:vAlign w:val="bottom"/>
            <w:hideMark/>
          </w:tcPr>
          <w:p w14:paraId="66D3370E" w14:textId="77777777" w:rsidR="00FA6759" w:rsidRPr="00A75AFD" w:rsidRDefault="00FA6759" w:rsidP="00FA6759">
            <w:pPr>
              <w:spacing w:after="0" w:line="240" w:lineRule="auto"/>
              <w:jc w:val="center"/>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01110</w:t>
            </w:r>
          </w:p>
        </w:tc>
        <w:tc>
          <w:tcPr>
            <w:tcW w:w="2294" w:type="pct"/>
            <w:tcBorders>
              <w:top w:val="nil"/>
              <w:left w:val="single" w:sz="4" w:space="0" w:color="auto"/>
              <w:bottom w:val="dotted" w:sz="4" w:space="0" w:color="auto"/>
              <w:right w:val="single" w:sz="4" w:space="0" w:color="auto"/>
            </w:tcBorders>
            <w:shd w:val="clear" w:color="auto" w:fill="auto"/>
            <w:noWrap/>
            <w:vAlign w:val="bottom"/>
            <w:hideMark/>
          </w:tcPr>
          <w:p w14:paraId="4FF3F797" w14:textId="609EAB42" w:rsidR="00FA6759" w:rsidRPr="00A75AFD" w:rsidRDefault="00C64261" w:rsidP="00FA6759">
            <w:pPr>
              <w:spacing w:after="0" w:line="240" w:lineRule="auto"/>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Planifikimi, menaxhimi dhe administrimi</w:t>
            </w:r>
          </w:p>
        </w:tc>
        <w:tc>
          <w:tcPr>
            <w:tcW w:w="475" w:type="pct"/>
            <w:tcBorders>
              <w:top w:val="nil"/>
              <w:left w:val="nil"/>
              <w:bottom w:val="dotted" w:sz="4" w:space="0" w:color="auto"/>
              <w:right w:val="single" w:sz="4" w:space="0" w:color="auto"/>
            </w:tcBorders>
            <w:shd w:val="clear" w:color="000000" w:fill="FFFFFF"/>
            <w:noWrap/>
            <w:vAlign w:val="bottom"/>
            <w:hideMark/>
          </w:tcPr>
          <w:p w14:paraId="5D6E3E16"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338,490</w:t>
            </w:r>
          </w:p>
        </w:tc>
        <w:tc>
          <w:tcPr>
            <w:tcW w:w="530" w:type="pct"/>
            <w:tcBorders>
              <w:top w:val="nil"/>
              <w:left w:val="nil"/>
              <w:bottom w:val="dotted" w:sz="4" w:space="0" w:color="auto"/>
              <w:right w:val="dashed" w:sz="4" w:space="0" w:color="auto"/>
            </w:tcBorders>
            <w:shd w:val="clear" w:color="000000" w:fill="FFFFFF"/>
            <w:noWrap/>
            <w:vAlign w:val="bottom"/>
            <w:hideMark/>
          </w:tcPr>
          <w:p w14:paraId="6950B0D9"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93,000</w:t>
            </w:r>
          </w:p>
        </w:tc>
        <w:tc>
          <w:tcPr>
            <w:tcW w:w="419" w:type="pct"/>
            <w:tcBorders>
              <w:top w:val="nil"/>
              <w:left w:val="nil"/>
              <w:bottom w:val="dotted" w:sz="4" w:space="0" w:color="auto"/>
              <w:right w:val="dashed" w:sz="4" w:space="0" w:color="auto"/>
            </w:tcBorders>
            <w:shd w:val="clear" w:color="000000" w:fill="FFFFFF"/>
            <w:noWrap/>
            <w:vAlign w:val="bottom"/>
            <w:hideMark/>
          </w:tcPr>
          <w:p w14:paraId="579D7363"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0</w:t>
            </w:r>
          </w:p>
        </w:tc>
        <w:tc>
          <w:tcPr>
            <w:tcW w:w="467" w:type="pct"/>
            <w:tcBorders>
              <w:top w:val="nil"/>
              <w:left w:val="nil"/>
              <w:bottom w:val="dotted" w:sz="4" w:space="0" w:color="auto"/>
              <w:right w:val="single" w:sz="4" w:space="0" w:color="auto"/>
            </w:tcBorders>
            <w:shd w:val="clear" w:color="000000" w:fill="FFFFFF"/>
            <w:noWrap/>
            <w:vAlign w:val="bottom"/>
            <w:hideMark/>
          </w:tcPr>
          <w:p w14:paraId="4E606EC9"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93,000</w:t>
            </w:r>
          </w:p>
        </w:tc>
        <w:tc>
          <w:tcPr>
            <w:tcW w:w="554" w:type="pct"/>
            <w:tcBorders>
              <w:top w:val="nil"/>
              <w:left w:val="nil"/>
              <w:bottom w:val="dotted" w:sz="4" w:space="0" w:color="auto"/>
              <w:right w:val="single" w:sz="8" w:space="0" w:color="auto"/>
            </w:tcBorders>
            <w:shd w:val="clear" w:color="000000" w:fill="FFFFFF"/>
            <w:noWrap/>
            <w:vAlign w:val="bottom"/>
            <w:hideMark/>
          </w:tcPr>
          <w:p w14:paraId="6486FC58"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431,490</w:t>
            </w:r>
          </w:p>
        </w:tc>
      </w:tr>
      <w:tr w:rsidR="00A75AFD" w:rsidRPr="00A75AFD" w14:paraId="7CD35BAB" w14:textId="77777777" w:rsidTr="00FA6759">
        <w:trPr>
          <w:trHeight w:val="180"/>
          <w:jc w:val="center"/>
        </w:trPr>
        <w:tc>
          <w:tcPr>
            <w:tcW w:w="261" w:type="pct"/>
            <w:tcBorders>
              <w:top w:val="nil"/>
              <w:left w:val="double" w:sz="6" w:space="0" w:color="auto"/>
              <w:bottom w:val="nil"/>
              <w:right w:val="nil"/>
            </w:tcBorders>
            <w:shd w:val="clear" w:color="auto" w:fill="auto"/>
            <w:noWrap/>
            <w:vAlign w:val="bottom"/>
            <w:hideMark/>
          </w:tcPr>
          <w:p w14:paraId="6DC4F7ED" w14:textId="77777777" w:rsidR="00FA6759" w:rsidRPr="00A75AFD" w:rsidRDefault="00FA6759" w:rsidP="00FA6759">
            <w:pPr>
              <w:spacing w:after="0" w:line="240" w:lineRule="auto"/>
              <w:jc w:val="center"/>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01120</w:t>
            </w:r>
          </w:p>
        </w:tc>
        <w:tc>
          <w:tcPr>
            <w:tcW w:w="2294" w:type="pct"/>
            <w:tcBorders>
              <w:top w:val="nil"/>
              <w:left w:val="single" w:sz="4" w:space="0" w:color="auto"/>
              <w:bottom w:val="nil"/>
              <w:right w:val="single" w:sz="4" w:space="0" w:color="auto"/>
            </w:tcBorders>
            <w:shd w:val="clear" w:color="auto" w:fill="auto"/>
            <w:noWrap/>
            <w:vAlign w:val="bottom"/>
            <w:hideMark/>
          </w:tcPr>
          <w:p w14:paraId="38682A65" w14:textId="2CCEF999" w:rsidR="00FA6759" w:rsidRPr="00A75AFD" w:rsidRDefault="001263EC" w:rsidP="00FA6759">
            <w:pPr>
              <w:spacing w:after="0" w:line="240" w:lineRule="auto"/>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Mbështetje</w:t>
            </w:r>
            <w:r w:rsidR="00FA6759" w:rsidRPr="00A75AFD">
              <w:rPr>
                <w:rFonts w:ascii="Garamond" w:eastAsia="Times New Roman" w:hAnsi="Garamond" w:cs="Arial"/>
                <w:sz w:val="14"/>
                <w:szCs w:val="14"/>
                <w:lang w:eastAsia="sq-AL"/>
              </w:rPr>
              <w:t xml:space="preserve"> diplomatike </w:t>
            </w:r>
            <w:r w:rsidRPr="00A75AFD">
              <w:rPr>
                <w:rFonts w:ascii="Garamond" w:eastAsia="Times New Roman" w:hAnsi="Garamond" w:cs="Arial"/>
                <w:sz w:val="14"/>
                <w:szCs w:val="14"/>
                <w:lang w:eastAsia="sq-AL"/>
              </w:rPr>
              <w:t>jashtë</w:t>
            </w:r>
            <w:r w:rsidR="00FA6759" w:rsidRPr="00A75AFD">
              <w:rPr>
                <w:rFonts w:ascii="Garamond" w:eastAsia="Times New Roman" w:hAnsi="Garamond" w:cs="Arial"/>
                <w:sz w:val="14"/>
                <w:szCs w:val="14"/>
                <w:lang w:eastAsia="sq-AL"/>
              </w:rPr>
              <w:t xml:space="preserve"> shtetit</w:t>
            </w:r>
          </w:p>
        </w:tc>
        <w:tc>
          <w:tcPr>
            <w:tcW w:w="475" w:type="pct"/>
            <w:tcBorders>
              <w:top w:val="nil"/>
              <w:left w:val="nil"/>
              <w:bottom w:val="nil"/>
              <w:right w:val="single" w:sz="4" w:space="0" w:color="auto"/>
            </w:tcBorders>
            <w:shd w:val="clear" w:color="000000" w:fill="FFFFFF"/>
            <w:noWrap/>
            <w:vAlign w:val="bottom"/>
            <w:hideMark/>
          </w:tcPr>
          <w:p w14:paraId="0F2F42BB"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2,907,230</w:t>
            </w:r>
          </w:p>
        </w:tc>
        <w:tc>
          <w:tcPr>
            <w:tcW w:w="530" w:type="pct"/>
            <w:tcBorders>
              <w:top w:val="nil"/>
              <w:left w:val="nil"/>
              <w:bottom w:val="nil"/>
              <w:right w:val="dashed" w:sz="4" w:space="0" w:color="auto"/>
            </w:tcBorders>
            <w:shd w:val="clear" w:color="000000" w:fill="FFFFFF"/>
            <w:noWrap/>
            <w:vAlign w:val="bottom"/>
            <w:hideMark/>
          </w:tcPr>
          <w:p w14:paraId="231FB1D7"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15,000</w:t>
            </w:r>
          </w:p>
        </w:tc>
        <w:tc>
          <w:tcPr>
            <w:tcW w:w="419" w:type="pct"/>
            <w:tcBorders>
              <w:top w:val="nil"/>
              <w:left w:val="nil"/>
              <w:bottom w:val="nil"/>
              <w:right w:val="dashed" w:sz="4" w:space="0" w:color="auto"/>
            </w:tcBorders>
            <w:shd w:val="clear" w:color="000000" w:fill="FFFFFF"/>
            <w:noWrap/>
            <w:vAlign w:val="bottom"/>
            <w:hideMark/>
          </w:tcPr>
          <w:p w14:paraId="11F63789"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0</w:t>
            </w:r>
          </w:p>
        </w:tc>
        <w:tc>
          <w:tcPr>
            <w:tcW w:w="467" w:type="pct"/>
            <w:tcBorders>
              <w:top w:val="nil"/>
              <w:left w:val="nil"/>
              <w:bottom w:val="nil"/>
              <w:right w:val="single" w:sz="4" w:space="0" w:color="auto"/>
            </w:tcBorders>
            <w:shd w:val="clear" w:color="000000" w:fill="FFFFFF"/>
            <w:noWrap/>
            <w:vAlign w:val="bottom"/>
            <w:hideMark/>
          </w:tcPr>
          <w:p w14:paraId="2DBD3F9D"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15,000</w:t>
            </w:r>
          </w:p>
        </w:tc>
        <w:tc>
          <w:tcPr>
            <w:tcW w:w="554" w:type="pct"/>
            <w:tcBorders>
              <w:top w:val="nil"/>
              <w:left w:val="nil"/>
              <w:bottom w:val="nil"/>
              <w:right w:val="single" w:sz="8" w:space="0" w:color="auto"/>
            </w:tcBorders>
            <w:shd w:val="clear" w:color="000000" w:fill="FFFFFF"/>
            <w:noWrap/>
            <w:vAlign w:val="bottom"/>
            <w:hideMark/>
          </w:tcPr>
          <w:p w14:paraId="503E3064"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2,922,230</w:t>
            </w:r>
          </w:p>
        </w:tc>
      </w:tr>
      <w:tr w:rsidR="00A75AFD" w:rsidRPr="00A75AFD" w14:paraId="174B8D9A" w14:textId="77777777" w:rsidTr="00FA6759">
        <w:trPr>
          <w:trHeight w:val="180"/>
          <w:jc w:val="center"/>
        </w:trPr>
        <w:tc>
          <w:tcPr>
            <w:tcW w:w="261" w:type="pct"/>
            <w:tcBorders>
              <w:top w:val="dotted" w:sz="4" w:space="0" w:color="auto"/>
              <w:left w:val="double" w:sz="6" w:space="0" w:color="auto"/>
              <w:bottom w:val="nil"/>
              <w:right w:val="nil"/>
            </w:tcBorders>
            <w:shd w:val="clear" w:color="auto" w:fill="auto"/>
            <w:noWrap/>
            <w:vAlign w:val="bottom"/>
            <w:hideMark/>
          </w:tcPr>
          <w:p w14:paraId="5370AC2D" w14:textId="77777777" w:rsidR="00FA6759" w:rsidRPr="00A75AFD" w:rsidRDefault="00FA6759" w:rsidP="00FA6759">
            <w:pPr>
              <w:spacing w:after="0" w:line="240" w:lineRule="auto"/>
              <w:jc w:val="center"/>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01130</w:t>
            </w:r>
          </w:p>
        </w:tc>
        <w:tc>
          <w:tcPr>
            <w:tcW w:w="2294" w:type="pct"/>
            <w:tcBorders>
              <w:top w:val="dotted" w:sz="4" w:space="0" w:color="auto"/>
              <w:left w:val="single" w:sz="4" w:space="0" w:color="auto"/>
              <w:bottom w:val="nil"/>
              <w:right w:val="single" w:sz="4" w:space="0" w:color="auto"/>
            </w:tcBorders>
            <w:shd w:val="clear" w:color="auto" w:fill="auto"/>
            <w:noWrap/>
            <w:vAlign w:val="bottom"/>
            <w:hideMark/>
          </w:tcPr>
          <w:p w14:paraId="248A1A55" w14:textId="6E25500E" w:rsidR="00FA6759" w:rsidRPr="00A75AFD" w:rsidRDefault="00FA6759" w:rsidP="00FA6759">
            <w:pPr>
              <w:spacing w:after="0" w:line="240" w:lineRule="auto"/>
              <w:rPr>
                <w:rFonts w:ascii="Cambria" w:eastAsia="Times New Roman" w:hAnsi="Cambria" w:cs="Arial"/>
                <w:sz w:val="14"/>
                <w:szCs w:val="14"/>
                <w:lang w:eastAsia="sq-AL"/>
              </w:rPr>
            </w:pPr>
            <w:r w:rsidRPr="00A75AFD">
              <w:rPr>
                <w:rFonts w:ascii="Garamond" w:eastAsia="Times New Roman" w:hAnsi="Garamond" w:cs="Arial"/>
                <w:sz w:val="14"/>
                <w:szCs w:val="14"/>
                <w:lang w:eastAsia="sq-AL"/>
              </w:rPr>
              <w:t xml:space="preserve">Aktiviteti diplomatik dhe konsullor i </w:t>
            </w:r>
            <w:proofErr w:type="spellStart"/>
            <w:r w:rsidRPr="00A75AFD">
              <w:rPr>
                <w:rFonts w:ascii="Garamond" w:eastAsia="Times New Roman" w:hAnsi="Garamond" w:cs="Arial"/>
                <w:sz w:val="14"/>
                <w:szCs w:val="14"/>
                <w:lang w:eastAsia="sq-AL"/>
              </w:rPr>
              <w:t>MPJ</w:t>
            </w:r>
            <w:proofErr w:type="spellEnd"/>
            <w:r w:rsidR="001263EC" w:rsidRPr="00A75AFD">
              <w:rPr>
                <w:rFonts w:ascii="Garamond" w:eastAsia="Times New Roman" w:hAnsi="Garamond" w:cs="Arial"/>
                <w:sz w:val="14"/>
                <w:szCs w:val="14"/>
                <w:lang w:eastAsia="sq-AL"/>
              </w:rPr>
              <w:t>-së</w:t>
            </w:r>
          </w:p>
        </w:tc>
        <w:tc>
          <w:tcPr>
            <w:tcW w:w="475" w:type="pct"/>
            <w:tcBorders>
              <w:top w:val="dotted" w:sz="4" w:space="0" w:color="auto"/>
              <w:left w:val="nil"/>
              <w:bottom w:val="dotted" w:sz="4" w:space="0" w:color="auto"/>
              <w:right w:val="single" w:sz="4" w:space="0" w:color="auto"/>
            </w:tcBorders>
            <w:shd w:val="clear" w:color="000000" w:fill="FFFFFF"/>
            <w:noWrap/>
            <w:vAlign w:val="bottom"/>
            <w:hideMark/>
          </w:tcPr>
          <w:p w14:paraId="6120FC81"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318,580</w:t>
            </w:r>
          </w:p>
        </w:tc>
        <w:tc>
          <w:tcPr>
            <w:tcW w:w="530" w:type="pct"/>
            <w:tcBorders>
              <w:top w:val="dotted" w:sz="4" w:space="0" w:color="auto"/>
              <w:left w:val="nil"/>
              <w:bottom w:val="dotted" w:sz="4" w:space="0" w:color="auto"/>
              <w:right w:val="dashed" w:sz="4" w:space="0" w:color="auto"/>
            </w:tcBorders>
            <w:shd w:val="clear" w:color="000000" w:fill="FFFFFF"/>
            <w:noWrap/>
            <w:vAlign w:val="bottom"/>
            <w:hideMark/>
          </w:tcPr>
          <w:p w14:paraId="4983C198" w14:textId="77777777" w:rsidR="00FA6759" w:rsidRPr="00A75AFD" w:rsidRDefault="00FA6759" w:rsidP="00FA6759">
            <w:pPr>
              <w:spacing w:after="0" w:line="240" w:lineRule="auto"/>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 </w:t>
            </w:r>
          </w:p>
        </w:tc>
        <w:tc>
          <w:tcPr>
            <w:tcW w:w="419" w:type="pct"/>
            <w:tcBorders>
              <w:top w:val="dotted" w:sz="4" w:space="0" w:color="auto"/>
              <w:left w:val="nil"/>
              <w:bottom w:val="dotted" w:sz="4" w:space="0" w:color="auto"/>
              <w:right w:val="dashed" w:sz="4" w:space="0" w:color="auto"/>
            </w:tcBorders>
            <w:shd w:val="clear" w:color="000000" w:fill="FFFFFF"/>
            <w:noWrap/>
            <w:vAlign w:val="bottom"/>
            <w:hideMark/>
          </w:tcPr>
          <w:p w14:paraId="5EA6D12A"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0</w:t>
            </w:r>
          </w:p>
        </w:tc>
        <w:tc>
          <w:tcPr>
            <w:tcW w:w="467" w:type="pct"/>
            <w:tcBorders>
              <w:top w:val="dotted" w:sz="4" w:space="0" w:color="auto"/>
              <w:left w:val="nil"/>
              <w:bottom w:val="nil"/>
              <w:right w:val="single" w:sz="4" w:space="0" w:color="auto"/>
            </w:tcBorders>
            <w:shd w:val="clear" w:color="000000" w:fill="FFFFFF"/>
            <w:noWrap/>
            <w:vAlign w:val="bottom"/>
            <w:hideMark/>
          </w:tcPr>
          <w:p w14:paraId="40B31625"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0</w:t>
            </w:r>
          </w:p>
        </w:tc>
        <w:tc>
          <w:tcPr>
            <w:tcW w:w="554" w:type="pct"/>
            <w:tcBorders>
              <w:top w:val="dotted" w:sz="4" w:space="0" w:color="auto"/>
              <w:left w:val="nil"/>
              <w:bottom w:val="nil"/>
              <w:right w:val="single" w:sz="8" w:space="0" w:color="auto"/>
            </w:tcBorders>
            <w:shd w:val="clear" w:color="000000" w:fill="FFFFFF"/>
            <w:noWrap/>
            <w:vAlign w:val="bottom"/>
            <w:hideMark/>
          </w:tcPr>
          <w:p w14:paraId="316553C6"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318,580</w:t>
            </w:r>
          </w:p>
        </w:tc>
      </w:tr>
      <w:tr w:rsidR="00A75AFD" w:rsidRPr="00A75AFD" w14:paraId="42F0386C" w14:textId="77777777" w:rsidTr="00FA6759">
        <w:trPr>
          <w:trHeight w:val="180"/>
          <w:jc w:val="center"/>
        </w:trPr>
        <w:tc>
          <w:tcPr>
            <w:tcW w:w="261" w:type="pct"/>
            <w:tcBorders>
              <w:top w:val="single" w:sz="4" w:space="0" w:color="auto"/>
              <w:left w:val="double" w:sz="6" w:space="0" w:color="auto"/>
              <w:bottom w:val="dotted" w:sz="4" w:space="0" w:color="auto"/>
              <w:right w:val="nil"/>
            </w:tcBorders>
            <w:shd w:val="clear" w:color="auto" w:fill="auto"/>
            <w:vAlign w:val="bottom"/>
            <w:hideMark/>
          </w:tcPr>
          <w:p w14:paraId="4884090A" w14:textId="77777777" w:rsidR="00FA6759" w:rsidRPr="00A75AFD" w:rsidRDefault="00FA6759" w:rsidP="00FA6759">
            <w:pPr>
              <w:spacing w:after="0" w:line="240" w:lineRule="auto"/>
              <w:jc w:val="center"/>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16</w:t>
            </w:r>
          </w:p>
        </w:tc>
        <w:tc>
          <w:tcPr>
            <w:tcW w:w="2294" w:type="pct"/>
            <w:tcBorders>
              <w:top w:val="single" w:sz="4" w:space="0" w:color="auto"/>
              <w:left w:val="single" w:sz="4" w:space="0" w:color="auto"/>
              <w:bottom w:val="dotted" w:sz="4" w:space="0" w:color="auto"/>
              <w:right w:val="single" w:sz="4" w:space="0" w:color="auto"/>
            </w:tcBorders>
            <w:shd w:val="clear" w:color="auto" w:fill="auto"/>
            <w:vAlign w:val="bottom"/>
            <w:hideMark/>
          </w:tcPr>
          <w:p w14:paraId="0C5B920A" w14:textId="77777777" w:rsidR="00FA6759" w:rsidRPr="00A75AFD" w:rsidRDefault="00FA6759" w:rsidP="00FA6759">
            <w:pPr>
              <w:spacing w:after="0" w:line="240" w:lineRule="auto"/>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Ministria e Brendshme</w:t>
            </w:r>
          </w:p>
        </w:tc>
        <w:tc>
          <w:tcPr>
            <w:tcW w:w="475" w:type="pct"/>
            <w:tcBorders>
              <w:top w:val="single" w:sz="4" w:space="0" w:color="auto"/>
              <w:left w:val="nil"/>
              <w:bottom w:val="dotted" w:sz="4" w:space="0" w:color="auto"/>
              <w:right w:val="single" w:sz="4" w:space="0" w:color="auto"/>
            </w:tcBorders>
            <w:shd w:val="clear" w:color="000000" w:fill="FFFFFF"/>
            <w:noWrap/>
            <w:vAlign w:val="bottom"/>
            <w:hideMark/>
          </w:tcPr>
          <w:p w14:paraId="2FFE2F19" w14:textId="77777777" w:rsidR="00FA6759" w:rsidRPr="00A75AFD" w:rsidRDefault="00FA6759" w:rsidP="00FA6759">
            <w:pPr>
              <w:spacing w:after="0" w:line="240" w:lineRule="auto"/>
              <w:jc w:val="right"/>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28,125,576</w:t>
            </w:r>
          </w:p>
        </w:tc>
        <w:tc>
          <w:tcPr>
            <w:tcW w:w="530" w:type="pct"/>
            <w:tcBorders>
              <w:top w:val="single" w:sz="4" w:space="0" w:color="auto"/>
              <w:left w:val="nil"/>
              <w:bottom w:val="dotted" w:sz="4" w:space="0" w:color="auto"/>
              <w:right w:val="dashed" w:sz="4" w:space="0" w:color="auto"/>
            </w:tcBorders>
            <w:shd w:val="clear" w:color="000000" w:fill="FFFFFF"/>
            <w:noWrap/>
            <w:vAlign w:val="bottom"/>
            <w:hideMark/>
          </w:tcPr>
          <w:p w14:paraId="4561A507" w14:textId="77777777" w:rsidR="00FA6759" w:rsidRPr="00A75AFD" w:rsidRDefault="00FA6759" w:rsidP="00FA6759">
            <w:pPr>
              <w:spacing w:after="0" w:line="240" w:lineRule="auto"/>
              <w:jc w:val="right"/>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1,018,112</w:t>
            </w:r>
          </w:p>
        </w:tc>
        <w:tc>
          <w:tcPr>
            <w:tcW w:w="419" w:type="pct"/>
            <w:tcBorders>
              <w:top w:val="single" w:sz="4" w:space="0" w:color="auto"/>
              <w:left w:val="nil"/>
              <w:bottom w:val="dotted" w:sz="4" w:space="0" w:color="auto"/>
              <w:right w:val="dashed" w:sz="4" w:space="0" w:color="auto"/>
            </w:tcBorders>
            <w:shd w:val="clear" w:color="000000" w:fill="FFFFFF"/>
            <w:noWrap/>
            <w:vAlign w:val="bottom"/>
            <w:hideMark/>
          </w:tcPr>
          <w:p w14:paraId="4E04DA4E" w14:textId="77777777" w:rsidR="00FA6759" w:rsidRPr="00A75AFD" w:rsidRDefault="00FA6759" w:rsidP="00FA6759">
            <w:pPr>
              <w:spacing w:after="0" w:line="240" w:lineRule="auto"/>
              <w:jc w:val="right"/>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2,300,000</w:t>
            </w:r>
          </w:p>
        </w:tc>
        <w:tc>
          <w:tcPr>
            <w:tcW w:w="467" w:type="pct"/>
            <w:tcBorders>
              <w:top w:val="single" w:sz="4" w:space="0" w:color="auto"/>
              <w:left w:val="nil"/>
              <w:bottom w:val="dotted" w:sz="4" w:space="0" w:color="auto"/>
              <w:right w:val="single" w:sz="4" w:space="0" w:color="auto"/>
            </w:tcBorders>
            <w:shd w:val="clear" w:color="000000" w:fill="FFFFFF"/>
            <w:noWrap/>
            <w:vAlign w:val="bottom"/>
            <w:hideMark/>
          </w:tcPr>
          <w:p w14:paraId="2B37B73B" w14:textId="77777777" w:rsidR="00FA6759" w:rsidRPr="00A75AFD" w:rsidRDefault="00FA6759" w:rsidP="00FA6759">
            <w:pPr>
              <w:spacing w:after="0" w:line="240" w:lineRule="auto"/>
              <w:jc w:val="right"/>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3,318,112</w:t>
            </w:r>
          </w:p>
        </w:tc>
        <w:tc>
          <w:tcPr>
            <w:tcW w:w="554" w:type="pct"/>
            <w:tcBorders>
              <w:top w:val="single" w:sz="4" w:space="0" w:color="auto"/>
              <w:left w:val="nil"/>
              <w:bottom w:val="dotted" w:sz="4" w:space="0" w:color="auto"/>
              <w:right w:val="single" w:sz="8" w:space="0" w:color="auto"/>
            </w:tcBorders>
            <w:shd w:val="clear" w:color="000000" w:fill="FFFFFF"/>
            <w:noWrap/>
            <w:vAlign w:val="bottom"/>
            <w:hideMark/>
          </w:tcPr>
          <w:p w14:paraId="137D248F" w14:textId="77777777" w:rsidR="00FA6759" w:rsidRPr="00A75AFD" w:rsidRDefault="00FA6759" w:rsidP="00FA6759">
            <w:pPr>
              <w:spacing w:after="0" w:line="240" w:lineRule="auto"/>
              <w:jc w:val="right"/>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31,443,688</w:t>
            </w:r>
          </w:p>
        </w:tc>
      </w:tr>
      <w:tr w:rsidR="00A75AFD" w:rsidRPr="00A75AFD" w14:paraId="4BE58E17" w14:textId="77777777" w:rsidTr="00FA6759">
        <w:trPr>
          <w:trHeight w:val="180"/>
          <w:jc w:val="center"/>
        </w:trPr>
        <w:tc>
          <w:tcPr>
            <w:tcW w:w="261" w:type="pct"/>
            <w:tcBorders>
              <w:top w:val="nil"/>
              <w:left w:val="double" w:sz="6" w:space="0" w:color="auto"/>
              <w:bottom w:val="dotted" w:sz="4" w:space="0" w:color="auto"/>
              <w:right w:val="nil"/>
            </w:tcBorders>
            <w:shd w:val="clear" w:color="auto" w:fill="auto"/>
            <w:noWrap/>
            <w:vAlign w:val="bottom"/>
            <w:hideMark/>
          </w:tcPr>
          <w:p w14:paraId="14B16319" w14:textId="77777777" w:rsidR="00FA6759" w:rsidRPr="00A75AFD" w:rsidRDefault="00FA6759" w:rsidP="00FA6759">
            <w:pPr>
              <w:spacing w:after="0" w:line="240" w:lineRule="auto"/>
              <w:jc w:val="center"/>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01110</w:t>
            </w:r>
          </w:p>
        </w:tc>
        <w:tc>
          <w:tcPr>
            <w:tcW w:w="2294" w:type="pct"/>
            <w:tcBorders>
              <w:top w:val="nil"/>
              <w:left w:val="single" w:sz="4" w:space="0" w:color="auto"/>
              <w:bottom w:val="dotted" w:sz="4" w:space="0" w:color="auto"/>
              <w:right w:val="single" w:sz="4" w:space="0" w:color="auto"/>
            </w:tcBorders>
            <w:shd w:val="clear" w:color="auto" w:fill="auto"/>
            <w:noWrap/>
            <w:vAlign w:val="bottom"/>
            <w:hideMark/>
          </w:tcPr>
          <w:p w14:paraId="74338414" w14:textId="6A277A63" w:rsidR="00FA6759" w:rsidRPr="00A75AFD" w:rsidRDefault="00C64261" w:rsidP="00FA6759">
            <w:pPr>
              <w:spacing w:after="0" w:line="240" w:lineRule="auto"/>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Planifikimi, menaxhimi dhe administrimi</w:t>
            </w:r>
          </w:p>
        </w:tc>
        <w:tc>
          <w:tcPr>
            <w:tcW w:w="475" w:type="pct"/>
            <w:tcBorders>
              <w:top w:val="nil"/>
              <w:left w:val="nil"/>
              <w:bottom w:val="dotted" w:sz="4" w:space="0" w:color="auto"/>
              <w:right w:val="single" w:sz="4" w:space="0" w:color="auto"/>
            </w:tcBorders>
            <w:shd w:val="clear" w:color="000000" w:fill="FFFFFF"/>
            <w:noWrap/>
            <w:vAlign w:val="bottom"/>
            <w:hideMark/>
          </w:tcPr>
          <w:p w14:paraId="775EF6D6"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1,582,495</w:t>
            </w:r>
          </w:p>
        </w:tc>
        <w:tc>
          <w:tcPr>
            <w:tcW w:w="530" w:type="pct"/>
            <w:tcBorders>
              <w:top w:val="nil"/>
              <w:left w:val="nil"/>
              <w:bottom w:val="dotted" w:sz="4" w:space="0" w:color="auto"/>
              <w:right w:val="dashed" w:sz="4" w:space="0" w:color="auto"/>
            </w:tcBorders>
            <w:shd w:val="clear" w:color="000000" w:fill="FFFFFF"/>
            <w:noWrap/>
            <w:vAlign w:val="bottom"/>
            <w:hideMark/>
          </w:tcPr>
          <w:p w14:paraId="11306E73"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122,849</w:t>
            </w:r>
          </w:p>
        </w:tc>
        <w:tc>
          <w:tcPr>
            <w:tcW w:w="419" w:type="pct"/>
            <w:tcBorders>
              <w:top w:val="nil"/>
              <w:left w:val="nil"/>
              <w:bottom w:val="dotted" w:sz="4" w:space="0" w:color="auto"/>
              <w:right w:val="dashed" w:sz="4" w:space="0" w:color="auto"/>
            </w:tcBorders>
            <w:shd w:val="clear" w:color="000000" w:fill="FFFFFF"/>
            <w:noWrap/>
            <w:vAlign w:val="bottom"/>
            <w:hideMark/>
          </w:tcPr>
          <w:p w14:paraId="0A09EB40"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0</w:t>
            </w:r>
          </w:p>
        </w:tc>
        <w:tc>
          <w:tcPr>
            <w:tcW w:w="467" w:type="pct"/>
            <w:tcBorders>
              <w:top w:val="nil"/>
              <w:left w:val="nil"/>
              <w:bottom w:val="dotted" w:sz="4" w:space="0" w:color="auto"/>
              <w:right w:val="single" w:sz="4" w:space="0" w:color="auto"/>
            </w:tcBorders>
            <w:shd w:val="clear" w:color="000000" w:fill="FFFFFF"/>
            <w:noWrap/>
            <w:vAlign w:val="bottom"/>
            <w:hideMark/>
          </w:tcPr>
          <w:p w14:paraId="3992B5F1"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122,849</w:t>
            </w:r>
          </w:p>
        </w:tc>
        <w:tc>
          <w:tcPr>
            <w:tcW w:w="554" w:type="pct"/>
            <w:tcBorders>
              <w:top w:val="nil"/>
              <w:left w:val="nil"/>
              <w:bottom w:val="dotted" w:sz="4" w:space="0" w:color="auto"/>
              <w:right w:val="single" w:sz="8" w:space="0" w:color="auto"/>
            </w:tcBorders>
            <w:shd w:val="clear" w:color="000000" w:fill="FFFFFF"/>
            <w:noWrap/>
            <w:vAlign w:val="bottom"/>
            <w:hideMark/>
          </w:tcPr>
          <w:p w14:paraId="4C5AA129"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1,705,344</w:t>
            </w:r>
          </w:p>
        </w:tc>
      </w:tr>
      <w:tr w:rsidR="00A75AFD" w:rsidRPr="00A75AFD" w14:paraId="63082233" w14:textId="77777777" w:rsidTr="00FA6759">
        <w:trPr>
          <w:trHeight w:val="180"/>
          <w:jc w:val="center"/>
        </w:trPr>
        <w:tc>
          <w:tcPr>
            <w:tcW w:w="261" w:type="pct"/>
            <w:tcBorders>
              <w:top w:val="nil"/>
              <w:left w:val="double" w:sz="6" w:space="0" w:color="auto"/>
              <w:bottom w:val="dotted" w:sz="4" w:space="0" w:color="auto"/>
              <w:right w:val="nil"/>
            </w:tcBorders>
            <w:shd w:val="clear" w:color="auto" w:fill="auto"/>
            <w:noWrap/>
            <w:vAlign w:val="bottom"/>
            <w:hideMark/>
          </w:tcPr>
          <w:p w14:paraId="4088ED49" w14:textId="77777777" w:rsidR="00FA6759" w:rsidRPr="00A75AFD" w:rsidRDefault="00FA6759" w:rsidP="00FA6759">
            <w:pPr>
              <w:spacing w:after="0" w:line="240" w:lineRule="auto"/>
              <w:jc w:val="center"/>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03140</w:t>
            </w:r>
          </w:p>
        </w:tc>
        <w:tc>
          <w:tcPr>
            <w:tcW w:w="2294" w:type="pct"/>
            <w:tcBorders>
              <w:top w:val="nil"/>
              <w:left w:val="single" w:sz="4" w:space="0" w:color="auto"/>
              <w:bottom w:val="dotted" w:sz="4" w:space="0" w:color="auto"/>
              <w:right w:val="single" w:sz="4" w:space="0" w:color="auto"/>
            </w:tcBorders>
            <w:shd w:val="clear" w:color="auto" w:fill="auto"/>
            <w:noWrap/>
            <w:vAlign w:val="bottom"/>
            <w:hideMark/>
          </w:tcPr>
          <w:p w14:paraId="6003D6B2" w14:textId="77777777" w:rsidR="00FA6759" w:rsidRPr="00A75AFD" w:rsidRDefault="00FA6759" w:rsidP="00FA6759">
            <w:pPr>
              <w:spacing w:after="0" w:line="240" w:lineRule="auto"/>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Policia e Shtetit</w:t>
            </w:r>
          </w:p>
        </w:tc>
        <w:tc>
          <w:tcPr>
            <w:tcW w:w="475" w:type="pct"/>
            <w:tcBorders>
              <w:top w:val="nil"/>
              <w:left w:val="nil"/>
              <w:bottom w:val="dotted" w:sz="4" w:space="0" w:color="auto"/>
              <w:right w:val="single" w:sz="4" w:space="0" w:color="auto"/>
            </w:tcBorders>
            <w:shd w:val="clear" w:color="000000" w:fill="FFFFFF"/>
            <w:noWrap/>
            <w:vAlign w:val="bottom"/>
            <w:hideMark/>
          </w:tcPr>
          <w:p w14:paraId="0E5047F4"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22,863,012</w:t>
            </w:r>
          </w:p>
        </w:tc>
        <w:tc>
          <w:tcPr>
            <w:tcW w:w="530" w:type="pct"/>
            <w:tcBorders>
              <w:top w:val="nil"/>
              <w:left w:val="nil"/>
              <w:bottom w:val="dotted" w:sz="4" w:space="0" w:color="auto"/>
              <w:right w:val="dashed" w:sz="4" w:space="0" w:color="auto"/>
            </w:tcBorders>
            <w:shd w:val="clear" w:color="000000" w:fill="FFFFFF"/>
            <w:noWrap/>
            <w:vAlign w:val="bottom"/>
            <w:hideMark/>
          </w:tcPr>
          <w:p w14:paraId="38E51496"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730,263</w:t>
            </w:r>
          </w:p>
        </w:tc>
        <w:tc>
          <w:tcPr>
            <w:tcW w:w="419" w:type="pct"/>
            <w:tcBorders>
              <w:top w:val="nil"/>
              <w:left w:val="nil"/>
              <w:bottom w:val="dotted" w:sz="4" w:space="0" w:color="auto"/>
              <w:right w:val="dashed" w:sz="4" w:space="0" w:color="auto"/>
            </w:tcBorders>
            <w:shd w:val="clear" w:color="000000" w:fill="FFFFFF"/>
            <w:noWrap/>
            <w:vAlign w:val="bottom"/>
            <w:hideMark/>
          </w:tcPr>
          <w:p w14:paraId="47539A21"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2,300,000</w:t>
            </w:r>
          </w:p>
        </w:tc>
        <w:tc>
          <w:tcPr>
            <w:tcW w:w="467" w:type="pct"/>
            <w:tcBorders>
              <w:top w:val="nil"/>
              <w:left w:val="nil"/>
              <w:bottom w:val="dotted" w:sz="4" w:space="0" w:color="auto"/>
              <w:right w:val="single" w:sz="4" w:space="0" w:color="auto"/>
            </w:tcBorders>
            <w:shd w:val="clear" w:color="000000" w:fill="FFFFFF"/>
            <w:noWrap/>
            <w:vAlign w:val="bottom"/>
            <w:hideMark/>
          </w:tcPr>
          <w:p w14:paraId="6D4CC372"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3,030,263</w:t>
            </w:r>
          </w:p>
        </w:tc>
        <w:tc>
          <w:tcPr>
            <w:tcW w:w="554" w:type="pct"/>
            <w:tcBorders>
              <w:top w:val="nil"/>
              <w:left w:val="nil"/>
              <w:bottom w:val="dotted" w:sz="4" w:space="0" w:color="auto"/>
              <w:right w:val="single" w:sz="8" w:space="0" w:color="auto"/>
            </w:tcBorders>
            <w:shd w:val="clear" w:color="000000" w:fill="FFFFFF"/>
            <w:noWrap/>
            <w:vAlign w:val="bottom"/>
            <w:hideMark/>
          </w:tcPr>
          <w:p w14:paraId="34F2D5FD"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25,893,275</w:t>
            </w:r>
          </w:p>
        </w:tc>
      </w:tr>
      <w:tr w:rsidR="00A75AFD" w:rsidRPr="00A75AFD" w14:paraId="62E1AC40" w14:textId="77777777" w:rsidTr="00FA6759">
        <w:trPr>
          <w:trHeight w:val="180"/>
          <w:jc w:val="center"/>
        </w:trPr>
        <w:tc>
          <w:tcPr>
            <w:tcW w:w="261" w:type="pct"/>
            <w:tcBorders>
              <w:top w:val="nil"/>
              <w:left w:val="double" w:sz="6" w:space="0" w:color="auto"/>
              <w:bottom w:val="dotted" w:sz="4" w:space="0" w:color="auto"/>
              <w:right w:val="nil"/>
            </w:tcBorders>
            <w:shd w:val="clear" w:color="auto" w:fill="auto"/>
            <w:noWrap/>
            <w:vAlign w:val="bottom"/>
            <w:hideMark/>
          </w:tcPr>
          <w:p w14:paraId="4A14EFD2" w14:textId="77777777" w:rsidR="00FA6759" w:rsidRPr="00A75AFD" w:rsidRDefault="00FA6759" w:rsidP="00FA6759">
            <w:pPr>
              <w:spacing w:after="0" w:line="240" w:lineRule="auto"/>
              <w:jc w:val="center"/>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03150</w:t>
            </w:r>
          </w:p>
        </w:tc>
        <w:tc>
          <w:tcPr>
            <w:tcW w:w="2294" w:type="pct"/>
            <w:tcBorders>
              <w:top w:val="nil"/>
              <w:left w:val="single" w:sz="4" w:space="0" w:color="auto"/>
              <w:bottom w:val="dotted" w:sz="4" w:space="0" w:color="auto"/>
              <w:right w:val="single" w:sz="4" w:space="0" w:color="auto"/>
            </w:tcBorders>
            <w:shd w:val="clear" w:color="auto" w:fill="auto"/>
            <w:noWrap/>
            <w:vAlign w:val="bottom"/>
            <w:hideMark/>
          </w:tcPr>
          <w:p w14:paraId="20411758" w14:textId="01672ACC" w:rsidR="00FA6759" w:rsidRPr="00A75AFD" w:rsidRDefault="00FA6759" w:rsidP="00FA6759">
            <w:pPr>
              <w:spacing w:after="0" w:line="240" w:lineRule="auto"/>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 xml:space="preserve">Garda e </w:t>
            </w:r>
            <w:r w:rsidR="001263EC" w:rsidRPr="00A75AFD">
              <w:rPr>
                <w:rFonts w:ascii="Garamond" w:eastAsia="Times New Roman" w:hAnsi="Garamond" w:cs="Arial"/>
                <w:sz w:val="14"/>
                <w:szCs w:val="14"/>
                <w:lang w:eastAsia="sq-AL"/>
              </w:rPr>
              <w:t>Republikës</w:t>
            </w:r>
          </w:p>
        </w:tc>
        <w:tc>
          <w:tcPr>
            <w:tcW w:w="475" w:type="pct"/>
            <w:tcBorders>
              <w:top w:val="nil"/>
              <w:left w:val="nil"/>
              <w:bottom w:val="dotted" w:sz="4" w:space="0" w:color="auto"/>
              <w:right w:val="single" w:sz="4" w:space="0" w:color="auto"/>
            </w:tcBorders>
            <w:shd w:val="clear" w:color="000000" w:fill="FFFFFF"/>
            <w:noWrap/>
            <w:vAlign w:val="bottom"/>
            <w:hideMark/>
          </w:tcPr>
          <w:p w14:paraId="7C294C74"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2,480,000</w:t>
            </w:r>
          </w:p>
        </w:tc>
        <w:tc>
          <w:tcPr>
            <w:tcW w:w="530" w:type="pct"/>
            <w:tcBorders>
              <w:top w:val="nil"/>
              <w:left w:val="nil"/>
              <w:bottom w:val="dotted" w:sz="4" w:space="0" w:color="auto"/>
              <w:right w:val="dashed" w:sz="4" w:space="0" w:color="auto"/>
            </w:tcBorders>
            <w:shd w:val="clear" w:color="000000" w:fill="FFFFFF"/>
            <w:noWrap/>
            <w:vAlign w:val="bottom"/>
            <w:hideMark/>
          </w:tcPr>
          <w:p w14:paraId="5766F4E7"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30,000</w:t>
            </w:r>
          </w:p>
        </w:tc>
        <w:tc>
          <w:tcPr>
            <w:tcW w:w="419" w:type="pct"/>
            <w:tcBorders>
              <w:top w:val="nil"/>
              <w:left w:val="nil"/>
              <w:bottom w:val="dotted" w:sz="4" w:space="0" w:color="auto"/>
              <w:right w:val="dashed" w:sz="4" w:space="0" w:color="auto"/>
            </w:tcBorders>
            <w:shd w:val="clear" w:color="000000" w:fill="FFFFFF"/>
            <w:noWrap/>
            <w:vAlign w:val="bottom"/>
            <w:hideMark/>
          </w:tcPr>
          <w:p w14:paraId="23CE1803"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0</w:t>
            </w:r>
          </w:p>
        </w:tc>
        <w:tc>
          <w:tcPr>
            <w:tcW w:w="467" w:type="pct"/>
            <w:tcBorders>
              <w:top w:val="nil"/>
              <w:left w:val="nil"/>
              <w:bottom w:val="dotted" w:sz="4" w:space="0" w:color="auto"/>
              <w:right w:val="single" w:sz="4" w:space="0" w:color="auto"/>
            </w:tcBorders>
            <w:shd w:val="clear" w:color="000000" w:fill="FFFFFF"/>
            <w:noWrap/>
            <w:vAlign w:val="bottom"/>
            <w:hideMark/>
          </w:tcPr>
          <w:p w14:paraId="347BF99E"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30,000</w:t>
            </w:r>
          </w:p>
        </w:tc>
        <w:tc>
          <w:tcPr>
            <w:tcW w:w="554" w:type="pct"/>
            <w:tcBorders>
              <w:top w:val="nil"/>
              <w:left w:val="nil"/>
              <w:bottom w:val="dotted" w:sz="4" w:space="0" w:color="auto"/>
              <w:right w:val="single" w:sz="8" w:space="0" w:color="auto"/>
            </w:tcBorders>
            <w:shd w:val="clear" w:color="000000" w:fill="FFFFFF"/>
            <w:noWrap/>
            <w:vAlign w:val="bottom"/>
            <w:hideMark/>
          </w:tcPr>
          <w:p w14:paraId="1323E3AA"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2,510,000</w:t>
            </w:r>
          </w:p>
        </w:tc>
      </w:tr>
      <w:tr w:rsidR="00A75AFD" w:rsidRPr="00A75AFD" w14:paraId="0C35BA88" w14:textId="77777777" w:rsidTr="00FA6759">
        <w:trPr>
          <w:trHeight w:val="180"/>
          <w:jc w:val="center"/>
        </w:trPr>
        <w:tc>
          <w:tcPr>
            <w:tcW w:w="261" w:type="pct"/>
            <w:tcBorders>
              <w:top w:val="nil"/>
              <w:left w:val="double" w:sz="6" w:space="0" w:color="auto"/>
              <w:bottom w:val="dotted" w:sz="4" w:space="0" w:color="auto"/>
              <w:right w:val="nil"/>
            </w:tcBorders>
            <w:shd w:val="clear" w:color="auto" w:fill="auto"/>
            <w:noWrap/>
            <w:vAlign w:val="bottom"/>
            <w:hideMark/>
          </w:tcPr>
          <w:p w14:paraId="0699F5A2" w14:textId="77777777" w:rsidR="00FA6759" w:rsidRPr="00A75AFD" w:rsidRDefault="00FA6759" w:rsidP="00FA6759">
            <w:pPr>
              <w:spacing w:after="0" w:line="240" w:lineRule="auto"/>
              <w:jc w:val="center"/>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01160</w:t>
            </w:r>
          </w:p>
        </w:tc>
        <w:tc>
          <w:tcPr>
            <w:tcW w:w="2294" w:type="pct"/>
            <w:tcBorders>
              <w:top w:val="nil"/>
              <w:left w:val="single" w:sz="4" w:space="0" w:color="auto"/>
              <w:bottom w:val="dotted" w:sz="4" w:space="0" w:color="auto"/>
              <w:right w:val="single" w:sz="4" w:space="0" w:color="auto"/>
            </w:tcBorders>
            <w:shd w:val="clear" w:color="auto" w:fill="auto"/>
            <w:noWrap/>
            <w:vAlign w:val="bottom"/>
            <w:hideMark/>
          </w:tcPr>
          <w:p w14:paraId="5B710E48" w14:textId="3D58AB77" w:rsidR="00FA6759" w:rsidRPr="00A75AFD" w:rsidRDefault="00FA6759" w:rsidP="00FA6759">
            <w:pPr>
              <w:spacing w:after="0" w:line="240" w:lineRule="auto"/>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 xml:space="preserve">Prefekturat </w:t>
            </w:r>
            <w:r w:rsidR="001263EC" w:rsidRPr="00A75AFD">
              <w:rPr>
                <w:rFonts w:ascii="Garamond" w:eastAsia="Times New Roman" w:hAnsi="Garamond" w:cs="Arial"/>
                <w:sz w:val="14"/>
                <w:szCs w:val="14"/>
                <w:lang w:eastAsia="sq-AL"/>
              </w:rPr>
              <w:t>dhe funksionet e deleguara t</w:t>
            </w:r>
            <w:r w:rsidR="007E42BF" w:rsidRPr="00A75AFD">
              <w:rPr>
                <w:rFonts w:ascii="Garamond" w:eastAsia="Times New Roman" w:hAnsi="Garamond" w:cs="Arial"/>
                <w:sz w:val="14"/>
                <w:szCs w:val="14"/>
                <w:lang w:eastAsia="sq-AL"/>
              </w:rPr>
              <w:t>ë</w:t>
            </w:r>
            <w:r w:rsidR="001263EC" w:rsidRPr="00A75AFD">
              <w:rPr>
                <w:rFonts w:ascii="Garamond" w:eastAsia="Times New Roman" w:hAnsi="Garamond" w:cs="Arial"/>
                <w:sz w:val="14"/>
                <w:szCs w:val="14"/>
                <w:lang w:eastAsia="sq-AL"/>
              </w:rPr>
              <w:t xml:space="preserve"> pushtetit vendor</w:t>
            </w:r>
          </w:p>
        </w:tc>
        <w:tc>
          <w:tcPr>
            <w:tcW w:w="475" w:type="pct"/>
            <w:tcBorders>
              <w:top w:val="nil"/>
              <w:left w:val="nil"/>
              <w:bottom w:val="dotted" w:sz="4" w:space="0" w:color="auto"/>
              <w:right w:val="single" w:sz="4" w:space="0" w:color="auto"/>
            </w:tcBorders>
            <w:shd w:val="clear" w:color="000000" w:fill="FFFFFF"/>
            <w:noWrap/>
            <w:vAlign w:val="bottom"/>
            <w:hideMark/>
          </w:tcPr>
          <w:p w14:paraId="1B3DD678"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671,327</w:t>
            </w:r>
          </w:p>
        </w:tc>
        <w:tc>
          <w:tcPr>
            <w:tcW w:w="530" w:type="pct"/>
            <w:tcBorders>
              <w:top w:val="nil"/>
              <w:left w:val="nil"/>
              <w:bottom w:val="dotted" w:sz="4" w:space="0" w:color="auto"/>
              <w:right w:val="dashed" w:sz="4" w:space="0" w:color="auto"/>
            </w:tcBorders>
            <w:shd w:val="clear" w:color="000000" w:fill="FFFFFF"/>
            <w:noWrap/>
            <w:vAlign w:val="bottom"/>
            <w:hideMark/>
          </w:tcPr>
          <w:p w14:paraId="2E598C2B"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5,000</w:t>
            </w:r>
          </w:p>
        </w:tc>
        <w:tc>
          <w:tcPr>
            <w:tcW w:w="419" w:type="pct"/>
            <w:tcBorders>
              <w:top w:val="nil"/>
              <w:left w:val="nil"/>
              <w:bottom w:val="dotted" w:sz="4" w:space="0" w:color="auto"/>
              <w:right w:val="dashed" w:sz="4" w:space="0" w:color="auto"/>
            </w:tcBorders>
            <w:shd w:val="clear" w:color="000000" w:fill="FFFFFF"/>
            <w:noWrap/>
            <w:vAlign w:val="bottom"/>
            <w:hideMark/>
          </w:tcPr>
          <w:p w14:paraId="3C63078B"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0</w:t>
            </w:r>
          </w:p>
        </w:tc>
        <w:tc>
          <w:tcPr>
            <w:tcW w:w="467" w:type="pct"/>
            <w:tcBorders>
              <w:top w:val="nil"/>
              <w:left w:val="nil"/>
              <w:bottom w:val="dotted" w:sz="4" w:space="0" w:color="auto"/>
              <w:right w:val="single" w:sz="4" w:space="0" w:color="auto"/>
            </w:tcBorders>
            <w:shd w:val="clear" w:color="000000" w:fill="FFFFFF"/>
            <w:noWrap/>
            <w:vAlign w:val="bottom"/>
            <w:hideMark/>
          </w:tcPr>
          <w:p w14:paraId="3E2522A2"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5,000</w:t>
            </w:r>
          </w:p>
        </w:tc>
        <w:tc>
          <w:tcPr>
            <w:tcW w:w="554" w:type="pct"/>
            <w:tcBorders>
              <w:top w:val="nil"/>
              <w:left w:val="nil"/>
              <w:bottom w:val="dotted" w:sz="4" w:space="0" w:color="auto"/>
              <w:right w:val="single" w:sz="8" w:space="0" w:color="auto"/>
            </w:tcBorders>
            <w:shd w:val="clear" w:color="000000" w:fill="FFFFFF"/>
            <w:noWrap/>
            <w:vAlign w:val="bottom"/>
            <w:hideMark/>
          </w:tcPr>
          <w:p w14:paraId="31AE711A"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676,327</w:t>
            </w:r>
          </w:p>
        </w:tc>
      </w:tr>
      <w:tr w:rsidR="00A75AFD" w:rsidRPr="00A75AFD" w14:paraId="4E9E1853" w14:textId="77777777" w:rsidTr="003C52E5">
        <w:trPr>
          <w:trHeight w:val="40"/>
          <w:jc w:val="center"/>
        </w:trPr>
        <w:tc>
          <w:tcPr>
            <w:tcW w:w="261" w:type="pct"/>
            <w:tcBorders>
              <w:top w:val="nil"/>
              <w:left w:val="double" w:sz="6" w:space="0" w:color="auto"/>
              <w:bottom w:val="dotted" w:sz="4" w:space="0" w:color="auto"/>
              <w:right w:val="nil"/>
            </w:tcBorders>
            <w:shd w:val="clear" w:color="auto" w:fill="auto"/>
            <w:noWrap/>
            <w:vAlign w:val="bottom"/>
            <w:hideMark/>
          </w:tcPr>
          <w:p w14:paraId="04419CD8" w14:textId="77777777" w:rsidR="00FA6759" w:rsidRPr="00A75AFD" w:rsidRDefault="00FA6759" w:rsidP="00FA6759">
            <w:pPr>
              <w:spacing w:after="0" w:line="240" w:lineRule="auto"/>
              <w:jc w:val="center"/>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01170</w:t>
            </w:r>
          </w:p>
        </w:tc>
        <w:tc>
          <w:tcPr>
            <w:tcW w:w="2294" w:type="pct"/>
            <w:tcBorders>
              <w:top w:val="nil"/>
              <w:left w:val="single" w:sz="4" w:space="0" w:color="auto"/>
              <w:bottom w:val="dotted" w:sz="4" w:space="0" w:color="auto"/>
              <w:right w:val="single" w:sz="4" w:space="0" w:color="auto"/>
            </w:tcBorders>
            <w:shd w:val="clear" w:color="auto" w:fill="auto"/>
            <w:noWrap/>
            <w:vAlign w:val="bottom"/>
            <w:hideMark/>
          </w:tcPr>
          <w:p w14:paraId="642ACF1A" w14:textId="56CDDD23" w:rsidR="00FA6759" w:rsidRPr="00A75AFD" w:rsidRDefault="00721B5A" w:rsidP="00FA6759">
            <w:pPr>
              <w:spacing w:after="0" w:line="240" w:lineRule="auto"/>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Shërbimi</w:t>
            </w:r>
            <w:r w:rsidR="00FA6759" w:rsidRPr="00A75AFD">
              <w:rPr>
                <w:rFonts w:ascii="Garamond" w:eastAsia="Times New Roman" w:hAnsi="Garamond" w:cs="Arial"/>
                <w:sz w:val="14"/>
                <w:szCs w:val="14"/>
                <w:lang w:eastAsia="sq-AL"/>
              </w:rPr>
              <w:t xml:space="preserve"> i </w:t>
            </w:r>
            <w:r w:rsidRPr="00A75AFD">
              <w:rPr>
                <w:rFonts w:ascii="Garamond" w:eastAsia="Times New Roman" w:hAnsi="Garamond" w:cs="Arial"/>
                <w:sz w:val="14"/>
                <w:szCs w:val="14"/>
                <w:lang w:eastAsia="sq-AL"/>
              </w:rPr>
              <w:t>gjendjes civile</w:t>
            </w:r>
          </w:p>
        </w:tc>
        <w:tc>
          <w:tcPr>
            <w:tcW w:w="475" w:type="pct"/>
            <w:tcBorders>
              <w:top w:val="nil"/>
              <w:left w:val="nil"/>
              <w:bottom w:val="dotted" w:sz="4" w:space="0" w:color="auto"/>
              <w:right w:val="single" w:sz="4" w:space="0" w:color="auto"/>
            </w:tcBorders>
            <w:shd w:val="clear" w:color="000000" w:fill="FFFFFF"/>
            <w:noWrap/>
            <w:vAlign w:val="bottom"/>
            <w:hideMark/>
          </w:tcPr>
          <w:p w14:paraId="595800F8"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528,742</w:t>
            </w:r>
          </w:p>
        </w:tc>
        <w:tc>
          <w:tcPr>
            <w:tcW w:w="530" w:type="pct"/>
            <w:tcBorders>
              <w:top w:val="nil"/>
              <w:left w:val="nil"/>
              <w:bottom w:val="dotted" w:sz="4" w:space="0" w:color="auto"/>
              <w:right w:val="dashed" w:sz="4" w:space="0" w:color="auto"/>
            </w:tcBorders>
            <w:shd w:val="clear" w:color="000000" w:fill="FFFFFF"/>
            <w:noWrap/>
            <w:vAlign w:val="bottom"/>
            <w:hideMark/>
          </w:tcPr>
          <w:p w14:paraId="202A12D9"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130,000</w:t>
            </w:r>
          </w:p>
        </w:tc>
        <w:tc>
          <w:tcPr>
            <w:tcW w:w="419" w:type="pct"/>
            <w:tcBorders>
              <w:top w:val="nil"/>
              <w:left w:val="nil"/>
              <w:bottom w:val="dotted" w:sz="4" w:space="0" w:color="auto"/>
              <w:right w:val="dashed" w:sz="4" w:space="0" w:color="auto"/>
            </w:tcBorders>
            <w:shd w:val="clear" w:color="000000" w:fill="FFFFFF"/>
            <w:noWrap/>
            <w:vAlign w:val="bottom"/>
            <w:hideMark/>
          </w:tcPr>
          <w:p w14:paraId="0921BFC4"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0</w:t>
            </w:r>
          </w:p>
        </w:tc>
        <w:tc>
          <w:tcPr>
            <w:tcW w:w="467" w:type="pct"/>
            <w:tcBorders>
              <w:top w:val="nil"/>
              <w:left w:val="nil"/>
              <w:bottom w:val="dotted" w:sz="4" w:space="0" w:color="auto"/>
              <w:right w:val="single" w:sz="4" w:space="0" w:color="auto"/>
            </w:tcBorders>
            <w:shd w:val="clear" w:color="000000" w:fill="FFFFFF"/>
            <w:noWrap/>
            <w:vAlign w:val="bottom"/>
            <w:hideMark/>
          </w:tcPr>
          <w:p w14:paraId="6EC666C4"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130,000</w:t>
            </w:r>
          </w:p>
        </w:tc>
        <w:tc>
          <w:tcPr>
            <w:tcW w:w="554" w:type="pct"/>
            <w:tcBorders>
              <w:top w:val="nil"/>
              <w:left w:val="nil"/>
              <w:bottom w:val="dotted" w:sz="4" w:space="0" w:color="auto"/>
              <w:right w:val="single" w:sz="8" w:space="0" w:color="auto"/>
            </w:tcBorders>
            <w:shd w:val="clear" w:color="000000" w:fill="FFFFFF"/>
            <w:noWrap/>
            <w:vAlign w:val="bottom"/>
            <w:hideMark/>
          </w:tcPr>
          <w:p w14:paraId="4C615F9E"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658,742</w:t>
            </w:r>
          </w:p>
        </w:tc>
      </w:tr>
      <w:tr w:rsidR="00A75AFD" w:rsidRPr="00A75AFD" w14:paraId="0E806EC8" w14:textId="77777777" w:rsidTr="003C52E5">
        <w:trPr>
          <w:trHeight w:val="40"/>
          <w:jc w:val="center"/>
        </w:trPr>
        <w:tc>
          <w:tcPr>
            <w:tcW w:w="261" w:type="pct"/>
            <w:tcBorders>
              <w:top w:val="single" w:sz="4" w:space="0" w:color="auto"/>
              <w:left w:val="double" w:sz="6" w:space="0" w:color="auto"/>
              <w:bottom w:val="dotted" w:sz="4" w:space="0" w:color="auto"/>
              <w:right w:val="nil"/>
            </w:tcBorders>
            <w:shd w:val="clear" w:color="auto" w:fill="auto"/>
            <w:vAlign w:val="bottom"/>
            <w:hideMark/>
          </w:tcPr>
          <w:p w14:paraId="2217FF85" w14:textId="77777777" w:rsidR="00FA6759" w:rsidRPr="00A75AFD" w:rsidRDefault="00FA6759" w:rsidP="00FA6759">
            <w:pPr>
              <w:spacing w:after="0" w:line="240" w:lineRule="auto"/>
              <w:jc w:val="center"/>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17</w:t>
            </w:r>
          </w:p>
        </w:tc>
        <w:tc>
          <w:tcPr>
            <w:tcW w:w="2294" w:type="pct"/>
            <w:tcBorders>
              <w:top w:val="single" w:sz="4" w:space="0" w:color="auto"/>
              <w:left w:val="single" w:sz="4" w:space="0" w:color="auto"/>
              <w:bottom w:val="dotted" w:sz="4" w:space="0" w:color="auto"/>
              <w:right w:val="single" w:sz="4" w:space="0" w:color="auto"/>
            </w:tcBorders>
            <w:shd w:val="clear" w:color="auto" w:fill="auto"/>
            <w:vAlign w:val="bottom"/>
            <w:hideMark/>
          </w:tcPr>
          <w:p w14:paraId="0DB26337" w14:textId="77777777" w:rsidR="00FA6759" w:rsidRPr="00A75AFD" w:rsidRDefault="00FA6759" w:rsidP="00FA6759">
            <w:pPr>
              <w:spacing w:after="0" w:line="240" w:lineRule="auto"/>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Ministria e Mbrojtjes</w:t>
            </w:r>
          </w:p>
        </w:tc>
        <w:tc>
          <w:tcPr>
            <w:tcW w:w="475" w:type="pct"/>
            <w:tcBorders>
              <w:top w:val="single" w:sz="4" w:space="0" w:color="auto"/>
              <w:left w:val="nil"/>
              <w:bottom w:val="dotted" w:sz="4" w:space="0" w:color="auto"/>
              <w:right w:val="single" w:sz="4" w:space="0" w:color="auto"/>
            </w:tcBorders>
            <w:shd w:val="clear" w:color="000000" w:fill="FFFFFF"/>
            <w:noWrap/>
            <w:vAlign w:val="bottom"/>
            <w:hideMark/>
          </w:tcPr>
          <w:p w14:paraId="0F94FCEA" w14:textId="77777777" w:rsidR="00FA6759" w:rsidRPr="00A75AFD" w:rsidRDefault="00FA6759" w:rsidP="00FA6759">
            <w:pPr>
              <w:spacing w:after="0" w:line="240" w:lineRule="auto"/>
              <w:jc w:val="right"/>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25,652,780</w:t>
            </w:r>
          </w:p>
        </w:tc>
        <w:tc>
          <w:tcPr>
            <w:tcW w:w="530" w:type="pct"/>
            <w:tcBorders>
              <w:top w:val="single" w:sz="4" w:space="0" w:color="auto"/>
              <w:left w:val="nil"/>
              <w:bottom w:val="dotted" w:sz="4" w:space="0" w:color="auto"/>
              <w:right w:val="dashed" w:sz="4" w:space="0" w:color="auto"/>
            </w:tcBorders>
            <w:shd w:val="clear" w:color="000000" w:fill="FFFFFF"/>
            <w:noWrap/>
            <w:vAlign w:val="bottom"/>
            <w:hideMark/>
          </w:tcPr>
          <w:p w14:paraId="61B75EDE" w14:textId="77777777" w:rsidR="00FA6759" w:rsidRPr="00A75AFD" w:rsidRDefault="00FA6759" w:rsidP="00FA6759">
            <w:pPr>
              <w:spacing w:after="0" w:line="240" w:lineRule="auto"/>
              <w:jc w:val="right"/>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14,584,000</w:t>
            </w:r>
          </w:p>
        </w:tc>
        <w:tc>
          <w:tcPr>
            <w:tcW w:w="419" w:type="pct"/>
            <w:tcBorders>
              <w:top w:val="single" w:sz="4" w:space="0" w:color="auto"/>
              <w:left w:val="nil"/>
              <w:bottom w:val="dotted" w:sz="4" w:space="0" w:color="auto"/>
              <w:right w:val="dashed" w:sz="4" w:space="0" w:color="auto"/>
            </w:tcBorders>
            <w:shd w:val="clear" w:color="000000" w:fill="FFFFFF"/>
            <w:noWrap/>
            <w:vAlign w:val="bottom"/>
            <w:hideMark/>
          </w:tcPr>
          <w:p w14:paraId="52BF5DE3" w14:textId="77777777" w:rsidR="00FA6759" w:rsidRPr="00A75AFD" w:rsidRDefault="00FA6759" w:rsidP="00FA6759">
            <w:pPr>
              <w:spacing w:after="0" w:line="240" w:lineRule="auto"/>
              <w:jc w:val="right"/>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15,012,050</w:t>
            </w:r>
          </w:p>
        </w:tc>
        <w:tc>
          <w:tcPr>
            <w:tcW w:w="467" w:type="pct"/>
            <w:tcBorders>
              <w:top w:val="single" w:sz="4" w:space="0" w:color="auto"/>
              <w:left w:val="nil"/>
              <w:bottom w:val="dotted" w:sz="4" w:space="0" w:color="auto"/>
              <w:right w:val="single" w:sz="4" w:space="0" w:color="auto"/>
            </w:tcBorders>
            <w:shd w:val="clear" w:color="000000" w:fill="FFFFFF"/>
            <w:noWrap/>
            <w:vAlign w:val="bottom"/>
            <w:hideMark/>
          </w:tcPr>
          <w:p w14:paraId="1281B53E" w14:textId="77777777" w:rsidR="00FA6759" w:rsidRPr="00A75AFD" w:rsidRDefault="00FA6759" w:rsidP="00FA6759">
            <w:pPr>
              <w:spacing w:after="0" w:line="240" w:lineRule="auto"/>
              <w:jc w:val="right"/>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29,596,050</w:t>
            </w:r>
          </w:p>
        </w:tc>
        <w:tc>
          <w:tcPr>
            <w:tcW w:w="554" w:type="pct"/>
            <w:tcBorders>
              <w:top w:val="single" w:sz="4" w:space="0" w:color="auto"/>
              <w:left w:val="nil"/>
              <w:bottom w:val="dotted" w:sz="4" w:space="0" w:color="auto"/>
              <w:right w:val="single" w:sz="8" w:space="0" w:color="auto"/>
            </w:tcBorders>
            <w:shd w:val="clear" w:color="000000" w:fill="FFFFFF"/>
            <w:noWrap/>
            <w:vAlign w:val="bottom"/>
            <w:hideMark/>
          </w:tcPr>
          <w:p w14:paraId="1512D4F5" w14:textId="77777777" w:rsidR="00FA6759" w:rsidRPr="00A75AFD" w:rsidRDefault="00FA6759" w:rsidP="00FA6759">
            <w:pPr>
              <w:spacing w:after="0" w:line="240" w:lineRule="auto"/>
              <w:jc w:val="right"/>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55,248,830</w:t>
            </w:r>
          </w:p>
        </w:tc>
      </w:tr>
      <w:tr w:rsidR="00A75AFD" w:rsidRPr="00A75AFD" w14:paraId="61AAA19E" w14:textId="77777777" w:rsidTr="003C52E5">
        <w:trPr>
          <w:trHeight w:val="40"/>
          <w:jc w:val="center"/>
        </w:trPr>
        <w:tc>
          <w:tcPr>
            <w:tcW w:w="261" w:type="pct"/>
            <w:tcBorders>
              <w:top w:val="nil"/>
              <w:left w:val="double" w:sz="6" w:space="0" w:color="auto"/>
              <w:bottom w:val="dotted" w:sz="4" w:space="0" w:color="auto"/>
              <w:right w:val="nil"/>
            </w:tcBorders>
            <w:shd w:val="clear" w:color="auto" w:fill="auto"/>
            <w:noWrap/>
            <w:vAlign w:val="bottom"/>
            <w:hideMark/>
          </w:tcPr>
          <w:p w14:paraId="7026B5D6" w14:textId="77777777" w:rsidR="00FA6759" w:rsidRPr="00A75AFD" w:rsidRDefault="00FA6759" w:rsidP="00FA6759">
            <w:pPr>
              <w:spacing w:after="0" w:line="240" w:lineRule="auto"/>
              <w:jc w:val="center"/>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01110</w:t>
            </w:r>
          </w:p>
        </w:tc>
        <w:tc>
          <w:tcPr>
            <w:tcW w:w="2294" w:type="pct"/>
            <w:tcBorders>
              <w:top w:val="nil"/>
              <w:left w:val="single" w:sz="4" w:space="0" w:color="auto"/>
              <w:bottom w:val="dotted" w:sz="4" w:space="0" w:color="auto"/>
              <w:right w:val="single" w:sz="4" w:space="0" w:color="auto"/>
            </w:tcBorders>
            <w:shd w:val="clear" w:color="auto" w:fill="auto"/>
            <w:noWrap/>
            <w:vAlign w:val="bottom"/>
            <w:hideMark/>
          </w:tcPr>
          <w:p w14:paraId="181AC203" w14:textId="166734F0" w:rsidR="00FA6759" w:rsidRPr="00A75AFD" w:rsidRDefault="00C64261" w:rsidP="00FA6759">
            <w:pPr>
              <w:spacing w:after="0" w:line="240" w:lineRule="auto"/>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Planifikimi, menaxhimi dhe administrimi</w:t>
            </w:r>
          </w:p>
        </w:tc>
        <w:tc>
          <w:tcPr>
            <w:tcW w:w="475" w:type="pct"/>
            <w:tcBorders>
              <w:top w:val="nil"/>
              <w:left w:val="nil"/>
              <w:bottom w:val="dotted" w:sz="4" w:space="0" w:color="auto"/>
              <w:right w:val="single" w:sz="4" w:space="0" w:color="auto"/>
            </w:tcBorders>
            <w:shd w:val="clear" w:color="000000" w:fill="FFFFFF"/>
            <w:noWrap/>
            <w:vAlign w:val="bottom"/>
            <w:hideMark/>
          </w:tcPr>
          <w:p w14:paraId="5591BCE3"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1,403,300</w:t>
            </w:r>
          </w:p>
        </w:tc>
        <w:tc>
          <w:tcPr>
            <w:tcW w:w="530" w:type="pct"/>
            <w:tcBorders>
              <w:top w:val="nil"/>
              <w:left w:val="nil"/>
              <w:bottom w:val="dotted" w:sz="4" w:space="0" w:color="auto"/>
              <w:right w:val="dashed" w:sz="4" w:space="0" w:color="auto"/>
            </w:tcBorders>
            <w:shd w:val="clear" w:color="000000" w:fill="FFFFFF"/>
            <w:noWrap/>
            <w:vAlign w:val="bottom"/>
            <w:hideMark/>
          </w:tcPr>
          <w:p w14:paraId="53083B76"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120,000</w:t>
            </w:r>
          </w:p>
        </w:tc>
        <w:tc>
          <w:tcPr>
            <w:tcW w:w="419" w:type="pct"/>
            <w:tcBorders>
              <w:top w:val="nil"/>
              <w:left w:val="nil"/>
              <w:bottom w:val="dotted" w:sz="4" w:space="0" w:color="auto"/>
              <w:right w:val="dashed" w:sz="4" w:space="0" w:color="auto"/>
            </w:tcBorders>
            <w:shd w:val="clear" w:color="000000" w:fill="FFFFFF"/>
            <w:noWrap/>
            <w:vAlign w:val="bottom"/>
            <w:hideMark/>
          </w:tcPr>
          <w:p w14:paraId="7DDE0664"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0</w:t>
            </w:r>
          </w:p>
        </w:tc>
        <w:tc>
          <w:tcPr>
            <w:tcW w:w="467" w:type="pct"/>
            <w:tcBorders>
              <w:top w:val="nil"/>
              <w:left w:val="nil"/>
              <w:bottom w:val="dotted" w:sz="4" w:space="0" w:color="auto"/>
              <w:right w:val="single" w:sz="4" w:space="0" w:color="auto"/>
            </w:tcBorders>
            <w:shd w:val="clear" w:color="000000" w:fill="FFFFFF"/>
            <w:noWrap/>
            <w:vAlign w:val="bottom"/>
            <w:hideMark/>
          </w:tcPr>
          <w:p w14:paraId="49A81314"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120,000</w:t>
            </w:r>
          </w:p>
        </w:tc>
        <w:tc>
          <w:tcPr>
            <w:tcW w:w="554" w:type="pct"/>
            <w:tcBorders>
              <w:top w:val="nil"/>
              <w:left w:val="nil"/>
              <w:bottom w:val="dotted" w:sz="4" w:space="0" w:color="auto"/>
              <w:right w:val="single" w:sz="8" w:space="0" w:color="auto"/>
            </w:tcBorders>
            <w:shd w:val="clear" w:color="000000" w:fill="FFFFFF"/>
            <w:noWrap/>
            <w:vAlign w:val="bottom"/>
            <w:hideMark/>
          </w:tcPr>
          <w:p w14:paraId="4FF0BDB5"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1,523,300</w:t>
            </w:r>
          </w:p>
        </w:tc>
      </w:tr>
      <w:tr w:rsidR="00A75AFD" w:rsidRPr="00A75AFD" w14:paraId="05AB9AA6" w14:textId="77777777" w:rsidTr="003C52E5">
        <w:trPr>
          <w:trHeight w:val="40"/>
          <w:jc w:val="center"/>
        </w:trPr>
        <w:tc>
          <w:tcPr>
            <w:tcW w:w="261" w:type="pct"/>
            <w:tcBorders>
              <w:top w:val="nil"/>
              <w:left w:val="double" w:sz="6" w:space="0" w:color="auto"/>
              <w:bottom w:val="dotted" w:sz="4" w:space="0" w:color="auto"/>
              <w:right w:val="nil"/>
            </w:tcBorders>
            <w:shd w:val="clear" w:color="auto" w:fill="auto"/>
            <w:noWrap/>
            <w:vAlign w:val="bottom"/>
            <w:hideMark/>
          </w:tcPr>
          <w:p w14:paraId="6A071492" w14:textId="77777777" w:rsidR="00FA6759" w:rsidRPr="00A75AFD" w:rsidRDefault="00FA6759" w:rsidP="00FA6759">
            <w:pPr>
              <w:spacing w:after="0" w:line="240" w:lineRule="auto"/>
              <w:jc w:val="center"/>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02120</w:t>
            </w:r>
          </w:p>
        </w:tc>
        <w:tc>
          <w:tcPr>
            <w:tcW w:w="2294" w:type="pct"/>
            <w:tcBorders>
              <w:top w:val="nil"/>
              <w:left w:val="single" w:sz="4" w:space="0" w:color="auto"/>
              <w:bottom w:val="dotted" w:sz="4" w:space="0" w:color="auto"/>
              <w:right w:val="single" w:sz="4" w:space="0" w:color="auto"/>
            </w:tcBorders>
            <w:shd w:val="clear" w:color="auto" w:fill="auto"/>
            <w:noWrap/>
            <w:vAlign w:val="bottom"/>
            <w:hideMark/>
          </w:tcPr>
          <w:p w14:paraId="2CAD0DA4" w14:textId="2CC92E5D" w:rsidR="00FA6759" w:rsidRPr="00A75AFD" w:rsidRDefault="00FA6759" w:rsidP="00FA6759">
            <w:pPr>
              <w:spacing w:after="0" w:line="240" w:lineRule="auto"/>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 xml:space="preserve">Forcat e </w:t>
            </w:r>
            <w:r w:rsidR="00721B5A" w:rsidRPr="00A75AFD">
              <w:rPr>
                <w:rFonts w:ascii="Garamond" w:eastAsia="Times New Roman" w:hAnsi="Garamond" w:cs="Arial"/>
                <w:sz w:val="14"/>
                <w:szCs w:val="14"/>
                <w:lang w:eastAsia="sq-AL"/>
              </w:rPr>
              <w:t>luftimit</w:t>
            </w:r>
          </w:p>
        </w:tc>
        <w:tc>
          <w:tcPr>
            <w:tcW w:w="475" w:type="pct"/>
            <w:tcBorders>
              <w:top w:val="nil"/>
              <w:left w:val="nil"/>
              <w:bottom w:val="dotted" w:sz="4" w:space="0" w:color="auto"/>
              <w:right w:val="single" w:sz="4" w:space="0" w:color="auto"/>
            </w:tcBorders>
            <w:shd w:val="clear" w:color="000000" w:fill="FFFFFF"/>
            <w:noWrap/>
            <w:vAlign w:val="bottom"/>
            <w:hideMark/>
          </w:tcPr>
          <w:p w14:paraId="05F115F0"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7,312,244</w:t>
            </w:r>
          </w:p>
        </w:tc>
        <w:tc>
          <w:tcPr>
            <w:tcW w:w="530" w:type="pct"/>
            <w:tcBorders>
              <w:top w:val="nil"/>
              <w:left w:val="nil"/>
              <w:bottom w:val="dotted" w:sz="4" w:space="0" w:color="auto"/>
              <w:right w:val="dashed" w:sz="4" w:space="0" w:color="auto"/>
            </w:tcBorders>
            <w:shd w:val="clear" w:color="000000" w:fill="FFFFFF"/>
            <w:noWrap/>
            <w:vAlign w:val="bottom"/>
            <w:hideMark/>
          </w:tcPr>
          <w:p w14:paraId="0CE34500"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10,521,500</w:t>
            </w:r>
          </w:p>
        </w:tc>
        <w:tc>
          <w:tcPr>
            <w:tcW w:w="419" w:type="pct"/>
            <w:tcBorders>
              <w:top w:val="nil"/>
              <w:left w:val="nil"/>
              <w:bottom w:val="dotted" w:sz="4" w:space="0" w:color="auto"/>
              <w:right w:val="dashed" w:sz="4" w:space="0" w:color="auto"/>
            </w:tcBorders>
            <w:shd w:val="clear" w:color="000000" w:fill="FFFFFF"/>
            <w:noWrap/>
            <w:vAlign w:val="bottom"/>
            <w:hideMark/>
          </w:tcPr>
          <w:p w14:paraId="05DAB5F2"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13,000,000</w:t>
            </w:r>
          </w:p>
        </w:tc>
        <w:tc>
          <w:tcPr>
            <w:tcW w:w="467" w:type="pct"/>
            <w:tcBorders>
              <w:top w:val="nil"/>
              <w:left w:val="nil"/>
              <w:bottom w:val="dotted" w:sz="4" w:space="0" w:color="auto"/>
              <w:right w:val="single" w:sz="4" w:space="0" w:color="auto"/>
            </w:tcBorders>
            <w:shd w:val="clear" w:color="000000" w:fill="FFFFFF"/>
            <w:noWrap/>
            <w:vAlign w:val="bottom"/>
            <w:hideMark/>
          </w:tcPr>
          <w:p w14:paraId="3282A715"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23,521,500</w:t>
            </w:r>
          </w:p>
        </w:tc>
        <w:tc>
          <w:tcPr>
            <w:tcW w:w="554" w:type="pct"/>
            <w:tcBorders>
              <w:top w:val="nil"/>
              <w:left w:val="nil"/>
              <w:bottom w:val="dotted" w:sz="4" w:space="0" w:color="auto"/>
              <w:right w:val="single" w:sz="8" w:space="0" w:color="auto"/>
            </w:tcBorders>
            <w:shd w:val="clear" w:color="000000" w:fill="FFFFFF"/>
            <w:noWrap/>
            <w:vAlign w:val="bottom"/>
            <w:hideMark/>
          </w:tcPr>
          <w:p w14:paraId="5950A3DF"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30,833,744</w:t>
            </w:r>
          </w:p>
        </w:tc>
      </w:tr>
      <w:tr w:rsidR="00A75AFD" w:rsidRPr="00A75AFD" w14:paraId="4152876F" w14:textId="77777777" w:rsidTr="003C52E5">
        <w:trPr>
          <w:trHeight w:val="40"/>
          <w:jc w:val="center"/>
        </w:trPr>
        <w:tc>
          <w:tcPr>
            <w:tcW w:w="261" w:type="pct"/>
            <w:tcBorders>
              <w:top w:val="nil"/>
              <w:left w:val="double" w:sz="6" w:space="0" w:color="auto"/>
              <w:bottom w:val="dotted" w:sz="4" w:space="0" w:color="auto"/>
              <w:right w:val="nil"/>
            </w:tcBorders>
            <w:shd w:val="clear" w:color="auto" w:fill="auto"/>
            <w:noWrap/>
            <w:vAlign w:val="bottom"/>
            <w:hideMark/>
          </w:tcPr>
          <w:p w14:paraId="235896B7" w14:textId="77777777" w:rsidR="00FA6759" w:rsidRPr="00A75AFD" w:rsidRDefault="00FA6759" w:rsidP="00FA6759">
            <w:pPr>
              <w:spacing w:after="0" w:line="240" w:lineRule="auto"/>
              <w:jc w:val="center"/>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09430</w:t>
            </w:r>
          </w:p>
        </w:tc>
        <w:tc>
          <w:tcPr>
            <w:tcW w:w="2294" w:type="pct"/>
            <w:tcBorders>
              <w:top w:val="nil"/>
              <w:left w:val="single" w:sz="4" w:space="0" w:color="auto"/>
              <w:bottom w:val="dotted" w:sz="4" w:space="0" w:color="auto"/>
              <w:right w:val="single" w:sz="4" w:space="0" w:color="auto"/>
            </w:tcBorders>
            <w:shd w:val="clear" w:color="auto" w:fill="auto"/>
            <w:noWrap/>
            <w:vAlign w:val="bottom"/>
            <w:hideMark/>
          </w:tcPr>
          <w:p w14:paraId="189ABE1A" w14:textId="6E59690C" w:rsidR="00FA6759" w:rsidRPr="00A75AFD" w:rsidRDefault="00FA6759" w:rsidP="00FA6759">
            <w:pPr>
              <w:spacing w:after="0" w:line="240" w:lineRule="auto"/>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 xml:space="preserve">Arsimi </w:t>
            </w:r>
            <w:r w:rsidR="00721B5A" w:rsidRPr="00A75AFD">
              <w:rPr>
                <w:rFonts w:ascii="Garamond" w:eastAsia="Times New Roman" w:hAnsi="Garamond" w:cs="Arial"/>
                <w:sz w:val="14"/>
                <w:szCs w:val="14"/>
                <w:lang w:eastAsia="sq-AL"/>
              </w:rPr>
              <w:t>ushtarak</w:t>
            </w:r>
          </w:p>
        </w:tc>
        <w:tc>
          <w:tcPr>
            <w:tcW w:w="475" w:type="pct"/>
            <w:tcBorders>
              <w:top w:val="nil"/>
              <w:left w:val="nil"/>
              <w:bottom w:val="dotted" w:sz="4" w:space="0" w:color="auto"/>
              <w:right w:val="single" w:sz="4" w:space="0" w:color="auto"/>
            </w:tcBorders>
            <w:shd w:val="clear" w:color="000000" w:fill="FFFFFF"/>
            <w:noWrap/>
            <w:vAlign w:val="bottom"/>
            <w:hideMark/>
          </w:tcPr>
          <w:p w14:paraId="037BBA33"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870,000</w:t>
            </w:r>
          </w:p>
        </w:tc>
        <w:tc>
          <w:tcPr>
            <w:tcW w:w="530" w:type="pct"/>
            <w:tcBorders>
              <w:top w:val="nil"/>
              <w:left w:val="nil"/>
              <w:bottom w:val="dotted" w:sz="4" w:space="0" w:color="auto"/>
              <w:right w:val="dashed" w:sz="4" w:space="0" w:color="auto"/>
            </w:tcBorders>
            <w:shd w:val="clear" w:color="000000" w:fill="FFFFFF"/>
            <w:noWrap/>
            <w:vAlign w:val="bottom"/>
            <w:hideMark/>
          </w:tcPr>
          <w:p w14:paraId="3CA2E655"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457,000</w:t>
            </w:r>
          </w:p>
        </w:tc>
        <w:tc>
          <w:tcPr>
            <w:tcW w:w="419" w:type="pct"/>
            <w:tcBorders>
              <w:top w:val="nil"/>
              <w:left w:val="nil"/>
              <w:bottom w:val="dotted" w:sz="4" w:space="0" w:color="auto"/>
              <w:right w:val="dashed" w:sz="4" w:space="0" w:color="auto"/>
            </w:tcBorders>
            <w:shd w:val="clear" w:color="000000" w:fill="FFFFFF"/>
            <w:noWrap/>
            <w:vAlign w:val="bottom"/>
            <w:hideMark/>
          </w:tcPr>
          <w:p w14:paraId="506B205F" w14:textId="77777777" w:rsidR="00FA6759" w:rsidRPr="00A75AFD" w:rsidRDefault="00FA6759" w:rsidP="00FA6759">
            <w:pPr>
              <w:spacing w:after="0" w:line="240" w:lineRule="auto"/>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 </w:t>
            </w:r>
          </w:p>
        </w:tc>
        <w:tc>
          <w:tcPr>
            <w:tcW w:w="467" w:type="pct"/>
            <w:tcBorders>
              <w:top w:val="nil"/>
              <w:left w:val="nil"/>
              <w:bottom w:val="dotted" w:sz="4" w:space="0" w:color="auto"/>
              <w:right w:val="single" w:sz="4" w:space="0" w:color="auto"/>
            </w:tcBorders>
            <w:shd w:val="clear" w:color="000000" w:fill="FFFFFF"/>
            <w:noWrap/>
            <w:vAlign w:val="bottom"/>
            <w:hideMark/>
          </w:tcPr>
          <w:p w14:paraId="38C5C004"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457,000</w:t>
            </w:r>
          </w:p>
        </w:tc>
        <w:tc>
          <w:tcPr>
            <w:tcW w:w="554" w:type="pct"/>
            <w:tcBorders>
              <w:top w:val="nil"/>
              <w:left w:val="nil"/>
              <w:bottom w:val="dotted" w:sz="4" w:space="0" w:color="auto"/>
              <w:right w:val="single" w:sz="8" w:space="0" w:color="auto"/>
            </w:tcBorders>
            <w:shd w:val="clear" w:color="000000" w:fill="FFFFFF"/>
            <w:noWrap/>
            <w:vAlign w:val="bottom"/>
            <w:hideMark/>
          </w:tcPr>
          <w:p w14:paraId="15643BB0"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1,327,000</w:t>
            </w:r>
          </w:p>
        </w:tc>
      </w:tr>
      <w:tr w:rsidR="00A75AFD" w:rsidRPr="00A75AFD" w14:paraId="2E225D8B" w14:textId="77777777" w:rsidTr="003C52E5">
        <w:trPr>
          <w:trHeight w:val="40"/>
          <w:jc w:val="center"/>
        </w:trPr>
        <w:tc>
          <w:tcPr>
            <w:tcW w:w="261" w:type="pct"/>
            <w:tcBorders>
              <w:top w:val="nil"/>
              <w:left w:val="double" w:sz="6" w:space="0" w:color="auto"/>
              <w:bottom w:val="dotted" w:sz="4" w:space="0" w:color="auto"/>
              <w:right w:val="nil"/>
            </w:tcBorders>
            <w:shd w:val="clear" w:color="auto" w:fill="auto"/>
            <w:noWrap/>
            <w:vAlign w:val="bottom"/>
            <w:hideMark/>
          </w:tcPr>
          <w:p w14:paraId="16228585" w14:textId="77777777" w:rsidR="00FA6759" w:rsidRPr="00A75AFD" w:rsidRDefault="00FA6759" w:rsidP="00FA6759">
            <w:pPr>
              <w:spacing w:after="0" w:line="240" w:lineRule="auto"/>
              <w:jc w:val="center"/>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02150</w:t>
            </w:r>
          </w:p>
        </w:tc>
        <w:tc>
          <w:tcPr>
            <w:tcW w:w="2294" w:type="pct"/>
            <w:tcBorders>
              <w:top w:val="nil"/>
              <w:left w:val="single" w:sz="4" w:space="0" w:color="auto"/>
              <w:bottom w:val="dotted" w:sz="4" w:space="0" w:color="auto"/>
              <w:right w:val="single" w:sz="4" w:space="0" w:color="auto"/>
            </w:tcBorders>
            <w:shd w:val="clear" w:color="auto" w:fill="auto"/>
            <w:noWrap/>
            <w:vAlign w:val="bottom"/>
            <w:hideMark/>
          </w:tcPr>
          <w:p w14:paraId="4568EAC6" w14:textId="0B57E667" w:rsidR="00FA6759" w:rsidRPr="00A75AFD" w:rsidRDefault="00721B5A" w:rsidP="00FA6759">
            <w:pPr>
              <w:spacing w:after="0" w:line="240" w:lineRule="auto"/>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Mbështetja</w:t>
            </w:r>
            <w:r w:rsidR="00FA6759" w:rsidRPr="00A75AFD">
              <w:rPr>
                <w:rFonts w:ascii="Garamond" w:eastAsia="Times New Roman" w:hAnsi="Garamond" w:cs="Arial"/>
                <w:sz w:val="14"/>
                <w:szCs w:val="14"/>
                <w:lang w:eastAsia="sq-AL"/>
              </w:rPr>
              <w:t xml:space="preserve"> e </w:t>
            </w:r>
            <w:r w:rsidRPr="00A75AFD">
              <w:rPr>
                <w:rFonts w:ascii="Garamond" w:eastAsia="Times New Roman" w:hAnsi="Garamond" w:cs="Arial"/>
                <w:sz w:val="14"/>
                <w:szCs w:val="14"/>
                <w:lang w:eastAsia="sq-AL"/>
              </w:rPr>
              <w:t>luftimit</w:t>
            </w:r>
          </w:p>
        </w:tc>
        <w:tc>
          <w:tcPr>
            <w:tcW w:w="475" w:type="pct"/>
            <w:tcBorders>
              <w:top w:val="nil"/>
              <w:left w:val="nil"/>
              <w:bottom w:val="dotted" w:sz="4" w:space="0" w:color="auto"/>
              <w:right w:val="single" w:sz="4" w:space="0" w:color="auto"/>
            </w:tcBorders>
            <w:shd w:val="clear" w:color="000000" w:fill="FFFFFF"/>
            <w:noWrap/>
            <w:vAlign w:val="bottom"/>
            <w:hideMark/>
          </w:tcPr>
          <w:p w14:paraId="65039541"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8,011,236</w:t>
            </w:r>
          </w:p>
        </w:tc>
        <w:tc>
          <w:tcPr>
            <w:tcW w:w="530" w:type="pct"/>
            <w:tcBorders>
              <w:top w:val="nil"/>
              <w:left w:val="nil"/>
              <w:bottom w:val="dotted" w:sz="4" w:space="0" w:color="auto"/>
              <w:right w:val="dashed" w:sz="4" w:space="0" w:color="auto"/>
            </w:tcBorders>
            <w:shd w:val="clear" w:color="000000" w:fill="FFFFFF"/>
            <w:noWrap/>
            <w:vAlign w:val="bottom"/>
            <w:hideMark/>
          </w:tcPr>
          <w:p w14:paraId="5581CAF5"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1,265,500</w:t>
            </w:r>
          </w:p>
        </w:tc>
        <w:tc>
          <w:tcPr>
            <w:tcW w:w="419" w:type="pct"/>
            <w:tcBorders>
              <w:top w:val="nil"/>
              <w:left w:val="nil"/>
              <w:bottom w:val="dotted" w:sz="4" w:space="0" w:color="auto"/>
              <w:right w:val="dashed" w:sz="4" w:space="0" w:color="auto"/>
            </w:tcBorders>
            <w:shd w:val="clear" w:color="000000" w:fill="FFFFFF"/>
            <w:noWrap/>
            <w:vAlign w:val="bottom"/>
            <w:hideMark/>
          </w:tcPr>
          <w:p w14:paraId="6F540BDE" w14:textId="77777777" w:rsidR="00FA6759" w:rsidRPr="00A75AFD" w:rsidRDefault="00FA6759" w:rsidP="00FA6759">
            <w:pPr>
              <w:spacing w:after="0" w:line="240" w:lineRule="auto"/>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 </w:t>
            </w:r>
          </w:p>
        </w:tc>
        <w:tc>
          <w:tcPr>
            <w:tcW w:w="467" w:type="pct"/>
            <w:tcBorders>
              <w:top w:val="nil"/>
              <w:left w:val="nil"/>
              <w:bottom w:val="dotted" w:sz="4" w:space="0" w:color="auto"/>
              <w:right w:val="single" w:sz="4" w:space="0" w:color="auto"/>
            </w:tcBorders>
            <w:shd w:val="clear" w:color="000000" w:fill="FFFFFF"/>
            <w:noWrap/>
            <w:vAlign w:val="bottom"/>
            <w:hideMark/>
          </w:tcPr>
          <w:p w14:paraId="06582EF3"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1,265,500</w:t>
            </w:r>
          </w:p>
        </w:tc>
        <w:tc>
          <w:tcPr>
            <w:tcW w:w="554" w:type="pct"/>
            <w:tcBorders>
              <w:top w:val="nil"/>
              <w:left w:val="nil"/>
              <w:bottom w:val="dotted" w:sz="4" w:space="0" w:color="auto"/>
              <w:right w:val="single" w:sz="8" w:space="0" w:color="auto"/>
            </w:tcBorders>
            <w:shd w:val="clear" w:color="000000" w:fill="FFFFFF"/>
            <w:noWrap/>
            <w:vAlign w:val="bottom"/>
            <w:hideMark/>
          </w:tcPr>
          <w:p w14:paraId="000DD7F4"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9,276,736</w:t>
            </w:r>
          </w:p>
        </w:tc>
      </w:tr>
      <w:tr w:rsidR="00A75AFD" w:rsidRPr="00A75AFD" w14:paraId="3DE705D5" w14:textId="77777777" w:rsidTr="003C52E5">
        <w:trPr>
          <w:trHeight w:val="40"/>
          <w:jc w:val="center"/>
        </w:trPr>
        <w:tc>
          <w:tcPr>
            <w:tcW w:w="261" w:type="pct"/>
            <w:tcBorders>
              <w:top w:val="nil"/>
              <w:left w:val="double" w:sz="6" w:space="0" w:color="auto"/>
              <w:bottom w:val="dotted" w:sz="4" w:space="0" w:color="auto"/>
              <w:right w:val="nil"/>
            </w:tcBorders>
            <w:shd w:val="clear" w:color="auto" w:fill="auto"/>
            <w:noWrap/>
            <w:vAlign w:val="bottom"/>
            <w:hideMark/>
          </w:tcPr>
          <w:p w14:paraId="776B7649" w14:textId="77777777" w:rsidR="00FA6759" w:rsidRPr="00A75AFD" w:rsidRDefault="00FA6759" w:rsidP="00FA6759">
            <w:pPr>
              <w:spacing w:after="0" w:line="240" w:lineRule="auto"/>
              <w:jc w:val="center"/>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07340</w:t>
            </w:r>
          </w:p>
        </w:tc>
        <w:tc>
          <w:tcPr>
            <w:tcW w:w="2294" w:type="pct"/>
            <w:tcBorders>
              <w:top w:val="nil"/>
              <w:left w:val="single" w:sz="4" w:space="0" w:color="auto"/>
              <w:bottom w:val="dotted" w:sz="4" w:space="0" w:color="auto"/>
              <w:right w:val="single" w:sz="4" w:space="0" w:color="auto"/>
            </w:tcBorders>
            <w:shd w:val="clear" w:color="auto" w:fill="auto"/>
            <w:noWrap/>
            <w:vAlign w:val="bottom"/>
            <w:hideMark/>
          </w:tcPr>
          <w:p w14:paraId="70A5BF5C" w14:textId="3514FBCB" w:rsidR="00FA6759" w:rsidRPr="00A75AFD" w:rsidRDefault="003A7228" w:rsidP="00FA6759">
            <w:pPr>
              <w:spacing w:after="0" w:line="240" w:lineRule="auto"/>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 xml:space="preserve">Mbështetje për </w:t>
            </w:r>
            <w:r w:rsidR="00721B5A" w:rsidRPr="00A75AFD">
              <w:rPr>
                <w:rFonts w:ascii="Garamond" w:eastAsia="Times New Roman" w:hAnsi="Garamond" w:cs="Arial"/>
                <w:sz w:val="14"/>
                <w:szCs w:val="14"/>
                <w:lang w:eastAsia="sq-AL"/>
              </w:rPr>
              <w:t>shëndetësinë</w:t>
            </w:r>
          </w:p>
        </w:tc>
        <w:tc>
          <w:tcPr>
            <w:tcW w:w="475" w:type="pct"/>
            <w:tcBorders>
              <w:top w:val="nil"/>
              <w:left w:val="nil"/>
              <w:bottom w:val="dotted" w:sz="4" w:space="0" w:color="auto"/>
              <w:right w:val="single" w:sz="4" w:space="0" w:color="auto"/>
            </w:tcBorders>
            <w:shd w:val="clear" w:color="000000" w:fill="FFFFFF"/>
            <w:noWrap/>
            <w:vAlign w:val="bottom"/>
            <w:hideMark/>
          </w:tcPr>
          <w:p w14:paraId="21AB1B8B"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1,406,000</w:t>
            </w:r>
          </w:p>
        </w:tc>
        <w:tc>
          <w:tcPr>
            <w:tcW w:w="530" w:type="pct"/>
            <w:tcBorders>
              <w:top w:val="nil"/>
              <w:left w:val="nil"/>
              <w:bottom w:val="dotted" w:sz="4" w:space="0" w:color="auto"/>
              <w:right w:val="dashed" w:sz="4" w:space="0" w:color="auto"/>
            </w:tcBorders>
            <w:shd w:val="clear" w:color="000000" w:fill="FFFFFF"/>
            <w:noWrap/>
            <w:vAlign w:val="bottom"/>
            <w:hideMark/>
          </w:tcPr>
          <w:p w14:paraId="3C4C655C"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500,000</w:t>
            </w:r>
          </w:p>
        </w:tc>
        <w:tc>
          <w:tcPr>
            <w:tcW w:w="419" w:type="pct"/>
            <w:tcBorders>
              <w:top w:val="nil"/>
              <w:left w:val="nil"/>
              <w:bottom w:val="dotted" w:sz="4" w:space="0" w:color="auto"/>
              <w:right w:val="dashed" w:sz="4" w:space="0" w:color="auto"/>
            </w:tcBorders>
            <w:shd w:val="clear" w:color="000000" w:fill="FFFFFF"/>
            <w:noWrap/>
            <w:vAlign w:val="bottom"/>
            <w:hideMark/>
          </w:tcPr>
          <w:p w14:paraId="59D9474C" w14:textId="77777777" w:rsidR="00FA6759" w:rsidRPr="00A75AFD" w:rsidRDefault="00FA6759" w:rsidP="00FA6759">
            <w:pPr>
              <w:spacing w:after="0" w:line="240" w:lineRule="auto"/>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 </w:t>
            </w:r>
          </w:p>
        </w:tc>
        <w:tc>
          <w:tcPr>
            <w:tcW w:w="467" w:type="pct"/>
            <w:tcBorders>
              <w:top w:val="nil"/>
              <w:left w:val="nil"/>
              <w:bottom w:val="dotted" w:sz="4" w:space="0" w:color="auto"/>
              <w:right w:val="single" w:sz="4" w:space="0" w:color="auto"/>
            </w:tcBorders>
            <w:shd w:val="clear" w:color="000000" w:fill="FFFFFF"/>
            <w:noWrap/>
            <w:vAlign w:val="bottom"/>
            <w:hideMark/>
          </w:tcPr>
          <w:p w14:paraId="7F911662"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500,000</w:t>
            </w:r>
          </w:p>
        </w:tc>
        <w:tc>
          <w:tcPr>
            <w:tcW w:w="554" w:type="pct"/>
            <w:tcBorders>
              <w:top w:val="nil"/>
              <w:left w:val="nil"/>
              <w:bottom w:val="dotted" w:sz="4" w:space="0" w:color="auto"/>
              <w:right w:val="single" w:sz="8" w:space="0" w:color="auto"/>
            </w:tcBorders>
            <w:shd w:val="clear" w:color="000000" w:fill="FFFFFF"/>
            <w:noWrap/>
            <w:vAlign w:val="bottom"/>
            <w:hideMark/>
          </w:tcPr>
          <w:p w14:paraId="7C149D64"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1,906,000</w:t>
            </w:r>
          </w:p>
        </w:tc>
      </w:tr>
      <w:tr w:rsidR="00A75AFD" w:rsidRPr="00A75AFD" w14:paraId="43F9EC30" w14:textId="77777777" w:rsidTr="003C52E5">
        <w:trPr>
          <w:trHeight w:val="40"/>
          <w:jc w:val="center"/>
        </w:trPr>
        <w:tc>
          <w:tcPr>
            <w:tcW w:w="261" w:type="pct"/>
            <w:tcBorders>
              <w:top w:val="nil"/>
              <w:left w:val="double" w:sz="6" w:space="0" w:color="auto"/>
              <w:bottom w:val="dotted" w:sz="4" w:space="0" w:color="auto"/>
              <w:right w:val="nil"/>
            </w:tcBorders>
            <w:shd w:val="clear" w:color="auto" w:fill="auto"/>
            <w:noWrap/>
            <w:vAlign w:val="bottom"/>
            <w:hideMark/>
          </w:tcPr>
          <w:p w14:paraId="62D783A2" w14:textId="77777777" w:rsidR="00FA6759" w:rsidRPr="00A75AFD" w:rsidRDefault="00FA6759" w:rsidP="00FA6759">
            <w:pPr>
              <w:spacing w:after="0" w:line="240" w:lineRule="auto"/>
              <w:jc w:val="center"/>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10270</w:t>
            </w:r>
          </w:p>
        </w:tc>
        <w:tc>
          <w:tcPr>
            <w:tcW w:w="2294" w:type="pct"/>
            <w:tcBorders>
              <w:top w:val="nil"/>
              <w:left w:val="single" w:sz="4" w:space="0" w:color="auto"/>
              <w:bottom w:val="dotted" w:sz="4" w:space="0" w:color="auto"/>
              <w:right w:val="single" w:sz="4" w:space="0" w:color="auto"/>
            </w:tcBorders>
            <w:shd w:val="clear" w:color="auto" w:fill="auto"/>
            <w:noWrap/>
            <w:vAlign w:val="bottom"/>
            <w:hideMark/>
          </w:tcPr>
          <w:p w14:paraId="00E1D418" w14:textId="1BCCAA21" w:rsidR="00FA6759" w:rsidRPr="00A75AFD" w:rsidRDefault="00721B5A" w:rsidP="00FA6759">
            <w:pPr>
              <w:spacing w:after="0" w:line="240" w:lineRule="auto"/>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Mbështetje</w:t>
            </w:r>
            <w:r w:rsidR="00FA6759" w:rsidRPr="00A75AFD">
              <w:rPr>
                <w:rFonts w:ascii="Garamond" w:eastAsia="Times New Roman" w:hAnsi="Garamond" w:cs="Arial"/>
                <w:sz w:val="14"/>
                <w:szCs w:val="14"/>
                <w:lang w:eastAsia="sq-AL"/>
              </w:rPr>
              <w:t xml:space="preserve"> </w:t>
            </w:r>
            <w:r w:rsidRPr="00A75AFD">
              <w:rPr>
                <w:rFonts w:ascii="Garamond" w:eastAsia="Times New Roman" w:hAnsi="Garamond" w:cs="Arial"/>
                <w:sz w:val="14"/>
                <w:szCs w:val="14"/>
                <w:lang w:eastAsia="sq-AL"/>
              </w:rPr>
              <w:t>sociale për ushtarakët</w:t>
            </w:r>
          </w:p>
        </w:tc>
        <w:tc>
          <w:tcPr>
            <w:tcW w:w="475" w:type="pct"/>
            <w:tcBorders>
              <w:top w:val="nil"/>
              <w:left w:val="nil"/>
              <w:bottom w:val="dotted" w:sz="4" w:space="0" w:color="auto"/>
              <w:right w:val="single" w:sz="4" w:space="0" w:color="auto"/>
            </w:tcBorders>
            <w:shd w:val="clear" w:color="000000" w:fill="FFFFFF"/>
            <w:noWrap/>
            <w:vAlign w:val="bottom"/>
            <w:hideMark/>
          </w:tcPr>
          <w:p w14:paraId="729241F5"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5,200,000</w:t>
            </w:r>
          </w:p>
        </w:tc>
        <w:tc>
          <w:tcPr>
            <w:tcW w:w="530" w:type="pct"/>
            <w:tcBorders>
              <w:top w:val="nil"/>
              <w:left w:val="nil"/>
              <w:bottom w:val="dotted" w:sz="4" w:space="0" w:color="auto"/>
              <w:right w:val="dashed" w:sz="4" w:space="0" w:color="auto"/>
            </w:tcBorders>
            <w:shd w:val="clear" w:color="000000" w:fill="FFFFFF"/>
            <w:noWrap/>
            <w:vAlign w:val="bottom"/>
            <w:hideMark/>
          </w:tcPr>
          <w:p w14:paraId="6FF93868" w14:textId="77777777" w:rsidR="00FA6759" w:rsidRPr="00A75AFD" w:rsidRDefault="00FA6759" w:rsidP="00FA6759">
            <w:pPr>
              <w:spacing w:after="0" w:line="240" w:lineRule="auto"/>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 </w:t>
            </w:r>
          </w:p>
        </w:tc>
        <w:tc>
          <w:tcPr>
            <w:tcW w:w="419" w:type="pct"/>
            <w:tcBorders>
              <w:top w:val="nil"/>
              <w:left w:val="nil"/>
              <w:bottom w:val="dotted" w:sz="4" w:space="0" w:color="auto"/>
              <w:right w:val="dashed" w:sz="4" w:space="0" w:color="auto"/>
            </w:tcBorders>
            <w:shd w:val="clear" w:color="000000" w:fill="FFFFFF"/>
            <w:noWrap/>
            <w:vAlign w:val="bottom"/>
            <w:hideMark/>
          </w:tcPr>
          <w:p w14:paraId="46F5E272" w14:textId="77777777" w:rsidR="00FA6759" w:rsidRPr="00A75AFD" w:rsidRDefault="00FA6759" w:rsidP="00FA6759">
            <w:pPr>
              <w:spacing w:after="0" w:line="240" w:lineRule="auto"/>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 </w:t>
            </w:r>
          </w:p>
        </w:tc>
        <w:tc>
          <w:tcPr>
            <w:tcW w:w="467" w:type="pct"/>
            <w:tcBorders>
              <w:top w:val="nil"/>
              <w:left w:val="nil"/>
              <w:bottom w:val="dotted" w:sz="4" w:space="0" w:color="auto"/>
              <w:right w:val="single" w:sz="4" w:space="0" w:color="auto"/>
            </w:tcBorders>
            <w:shd w:val="clear" w:color="000000" w:fill="FFFFFF"/>
            <w:noWrap/>
            <w:vAlign w:val="bottom"/>
            <w:hideMark/>
          </w:tcPr>
          <w:p w14:paraId="61FD0235"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0</w:t>
            </w:r>
          </w:p>
        </w:tc>
        <w:tc>
          <w:tcPr>
            <w:tcW w:w="554" w:type="pct"/>
            <w:tcBorders>
              <w:top w:val="nil"/>
              <w:left w:val="nil"/>
              <w:bottom w:val="dotted" w:sz="4" w:space="0" w:color="auto"/>
              <w:right w:val="single" w:sz="8" w:space="0" w:color="auto"/>
            </w:tcBorders>
            <w:shd w:val="clear" w:color="000000" w:fill="FFFFFF"/>
            <w:noWrap/>
            <w:vAlign w:val="bottom"/>
            <w:hideMark/>
          </w:tcPr>
          <w:p w14:paraId="424AA071"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5,200,000</w:t>
            </w:r>
          </w:p>
        </w:tc>
      </w:tr>
      <w:tr w:rsidR="00A75AFD" w:rsidRPr="00A75AFD" w14:paraId="4DF4FACA" w14:textId="77777777" w:rsidTr="003C52E5">
        <w:trPr>
          <w:trHeight w:val="40"/>
          <w:jc w:val="center"/>
        </w:trPr>
        <w:tc>
          <w:tcPr>
            <w:tcW w:w="261" w:type="pct"/>
            <w:tcBorders>
              <w:top w:val="nil"/>
              <w:left w:val="double" w:sz="6" w:space="0" w:color="auto"/>
              <w:bottom w:val="dotted" w:sz="4" w:space="0" w:color="auto"/>
              <w:right w:val="nil"/>
            </w:tcBorders>
            <w:shd w:val="clear" w:color="auto" w:fill="auto"/>
            <w:noWrap/>
            <w:vAlign w:val="bottom"/>
            <w:hideMark/>
          </w:tcPr>
          <w:p w14:paraId="65E6BECF" w14:textId="77777777" w:rsidR="00FA6759" w:rsidRPr="00A75AFD" w:rsidRDefault="00FA6759" w:rsidP="00FA6759">
            <w:pPr>
              <w:spacing w:after="0" w:line="240" w:lineRule="auto"/>
              <w:jc w:val="center"/>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10910</w:t>
            </w:r>
          </w:p>
        </w:tc>
        <w:tc>
          <w:tcPr>
            <w:tcW w:w="2294" w:type="pct"/>
            <w:tcBorders>
              <w:top w:val="nil"/>
              <w:left w:val="single" w:sz="4" w:space="0" w:color="auto"/>
              <w:bottom w:val="dotted" w:sz="4" w:space="0" w:color="auto"/>
              <w:right w:val="single" w:sz="4" w:space="0" w:color="auto"/>
            </w:tcBorders>
            <w:shd w:val="clear" w:color="auto" w:fill="auto"/>
            <w:noWrap/>
            <w:vAlign w:val="bottom"/>
            <w:hideMark/>
          </w:tcPr>
          <w:p w14:paraId="6032EF14" w14:textId="39D0E528" w:rsidR="00FA6759" w:rsidRPr="00A75AFD" w:rsidRDefault="00FA6759" w:rsidP="00FA6759">
            <w:pPr>
              <w:spacing w:after="0" w:line="240" w:lineRule="auto"/>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 xml:space="preserve">Emergjencat </w:t>
            </w:r>
            <w:r w:rsidR="00721B5A" w:rsidRPr="00A75AFD">
              <w:rPr>
                <w:rFonts w:ascii="Garamond" w:eastAsia="Times New Roman" w:hAnsi="Garamond" w:cs="Arial"/>
                <w:sz w:val="14"/>
                <w:szCs w:val="14"/>
                <w:lang w:eastAsia="sq-AL"/>
              </w:rPr>
              <w:t xml:space="preserve">civile </w:t>
            </w:r>
          </w:p>
        </w:tc>
        <w:tc>
          <w:tcPr>
            <w:tcW w:w="475" w:type="pct"/>
            <w:tcBorders>
              <w:top w:val="nil"/>
              <w:left w:val="nil"/>
              <w:bottom w:val="dotted" w:sz="4" w:space="0" w:color="auto"/>
              <w:right w:val="single" w:sz="4" w:space="0" w:color="auto"/>
            </w:tcBorders>
            <w:shd w:val="clear" w:color="000000" w:fill="FFFFFF"/>
            <w:noWrap/>
            <w:vAlign w:val="bottom"/>
            <w:hideMark/>
          </w:tcPr>
          <w:p w14:paraId="1D0AB0FA"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1,450,000</w:t>
            </w:r>
          </w:p>
        </w:tc>
        <w:tc>
          <w:tcPr>
            <w:tcW w:w="530" w:type="pct"/>
            <w:tcBorders>
              <w:top w:val="nil"/>
              <w:left w:val="nil"/>
              <w:bottom w:val="dotted" w:sz="4" w:space="0" w:color="auto"/>
              <w:right w:val="dashed" w:sz="4" w:space="0" w:color="auto"/>
            </w:tcBorders>
            <w:shd w:val="clear" w:color="000000" w:fill="FFFFFF"/>
            <w:noWrap/>
            <w:vAlign w:val="bottom"/>
            <w:hideMark/>
          </w:tcPr>
          <w:p w14:paraId="3E343113"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1,720,000</w:t>
            </w:r>
          </w:p>
        </w:tc>
        <w:tc>
          <w:tcPr>
            <w:tcW w:w="419" w:type="pct"/>
            <w:tcBorders>
              <w:top w:val="nil"/>
              <w:left w:val="nil"/>
              <w:bottom w:val="dotted" w:sz="4" w:space="0" w:color="auto"/>
              <w:right w:val="dashed" w:sz="4" w:space="0" w:color="auto"/>
            </w:tcBorders>
            <w:shd w:val="clear" w:color="000000" w:fill="FFFFFF"/>
            <w:noWrap/>
            <w:vAlign w:val="bottom"/>
            <w:hideMark/>
          </w:tcPr>
          <w:p w14:paraId="734B7FF7"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2,012,050</w:t>
            </w:r>
          </w:p>
        </w:tc>
        <w:tc>
          <w:tcPr>
            <w:tcW w:w="467" w:type="pct"/>
            <w:tcBorders>
              <w:top w:val="nil"/>
              <w:left w:val="nil"/>
              <w:bottom w:val="dotted" w:sz="4" w:space="0" w:color="auto"/>
              <w:right w:val="single" w:sz="4" w:space="0" w:color="auto"/>
            </w:tcBorders>
            <w:shd w:val="clear" w:color="000000" w:fill="FFFFFF"/>
            <w:noWrap/>
            <w:vAlign w:val="bottom"/>
            <w:hideMark/>
          </w:tcPr>
          <w:p w14:paraId="32790D4F"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3,732,050</w:t>
            </w:r>
          </w:p>
        </w:tc>
        <w:tc>
          <w:tcPr>
            <w:tcW w:w="554" w:type="pct"/>
            <w:tcBorders>
              <w:top w:val="nil"/>
              <w:left w:val="nil"/>
              <w:bottom w:val="dotted" w:sz="4" w:space="0" w:color="auto"/>
              <w:right w:val="single" w:sz="8" w:space="0" w:color="auto"/>
            </w:tcBorders>
            <w:shd w:val="clear" w:color="000000" w:fill="FFFFFF"/>
            <w:noWrap/>
            <w:vAlign w:val="bottom"/>
            <w:hideMark/>
          </w:tcPr>
          <w:p w14:paraId="69005CCC"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5,182,050</w:t>
            </w:r>
          </w:p>
        </w:tc>
      </w:tr>
      <w:tr w:rsidR="00A75AFD" w:rsidRPr="00A75AFD" w14:paraId="5314DB9B" w14:textId="77777777" w:rsidTr="003C52E5">
        <w:trPr>
          <w:trHeight w:val="40"/>
          <w:jc w:val="center"/>
        </w:trPr>
        <w:tc>
          <w:tcPr>
            <w:tcW w:w="261" w:type="pct"/>
            <w:tcBorders>
              <w:top w:val="single" w:sz="4" w:space="0" w:color="auto"/>
              <w:left w:val="double" w:sz="6" w:space="0" w:color="auto"/>
              <w:bottom w:val="dotted" w:sz="4" w:space="0" w:color="auto"/>
              <w:right w:val="nil"/>
            </w:tcBorders>
            <w:shd w:val="clear" w:color="auto" w:fill="auto"/>
            <w:vAlign w:val="bottom"/>
            <w:hideMark/>
          </w:tcPr>
          <w:p w14:paraId="4A45FAD0" w14:textId="77777777" w:rsidR="00FA6759" w:rsidRPr="00A75AFD" w:rsidRDefault="00FA6759" w:rsidP="00FA6759">
            <w:pPr>
              <w:spacing w:after="0" w:line="240" w:lineRule="auto"/>
              <w:jc w:val="center"/>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18</w:t>
            </w:r>
          </w:p>
        </w:tc>
        <w:tc>
          <w:tcPr>
            <w:tcW w:w="2294" w:type="pct"/>
            <w:tcBorders>
              <w:top w:val="single" w:sz="4" w:space="0" w:color="auto"/>
              <w:left w:val="single" w:sz="4" w:space="0" w:color="auto"/>
              <w:bottom w:val="dotted" w:sz="4" w:space="0" w:color="auto"/>
              <w:right w:val="single" w:sz="4" w:space="0" w:color="auto"/>
            </w:tcBorders>
            <w:shd w:val="clear" w:color="auto" w:fill="auto"/>
            <w:vAlign w:val="bottom"/>
            <w:hideMark/>
          </w:tcPr>
          <w:p w14:paraId="79B3D8D2" w14:textId="05AAB8CE" w:rsidR="00FA6759" w:rsidRPr="00A75AFD" w:rsidRDefault="00B90FC9" w:rsidP="00FA6759">
            <w:pPr>
              <w:spacing w:after="0" w:line="240" w:lineRule="auto"/>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Shërbimi</w:t>
            </w:r>
            <w:r w:rsidR="00FA6759" w:rsidRPr="00A75AFD">
              <w:rPr>
                <w:rFonts w:ascii="Garamond" w:eastAsia="Times New Roman" w:hAnsi="Garamond" w:cs="Arial"/>
                <w:b/>
                <w:bCs/>
                <w:sz w:val="14"/>
                <w:szCs w:val="14"/>
                <w:lang w:eastAsia="sq-AL"/>
              </w:rPr>
              <w:t xml:space="preserve"> Informativ </w:t>
            </w:r>
            <w:r w:rsidRPr="00A75AFD">
              <w:rPr>
                <w:rFonts w:ascii="Garamond" w:eastAsia="Times New Roman" w:hAnsi="Garamond" w:cs="Arial"/>
                <w:b/>
                <w:bCs/>
                <w:sz w:val="14"/>
                <w:szCs w:val="14"/>
                <w:lang w:eastAsia="sq-AL"/>
              </w:rPr>
              <w:t>Shtetëror</w:t>
            </w:r>
          </w:p>
        </w:tc>
        <w:tc>
          <w:tcPr>
            <w:tcW w:w="475" w:type="pct"/>
            <w:tcBorders>
              <w:top w:val="single" w:sz="4" w:space="0" w:color="auto"/>
              <w:left w:val="nil"/>
              <w:bottom w:val="dotted" w:sz="4" w:space="0" w:color="auto"/>
              <w:right w:val="single" w:sz="4" w:space="0" w:color="auto"/>
            </w:tcBorders>
            <w:shd w:val="clear" w:color="000000" w:fill="FFFFFF"/>
            <w:noWrap/>
            <w:vAlign w:val="bottom"/>
            <w:hideMark/>
          </w:tcPr>
          <w:p w14:paraId="0391F9A3" w14:textId="77777777" w:rsidR="00FA6759" w:rsidRPr="00A75AFD" w:rsidRDefault="00FA6759" w:rsidP="00FA6759">
            <w:pPr>
              <w:spacing w:after="0" w:line="240" w:lineRule="auto"/>
              <w:jc w:val="right"/>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2,667,500</w:t>
            </w:r>
          </w:p>
        </w:tc>
        <w:tc>
          <w:tcPr>
            <w:tcW w:w="530" w:type="pct"/>
            <w:tcBorders>
              <w:top w:val="single" w:sz="4" w:space="0" w:color="auto"/>
              <w:left w:val="nil"/>
              <w:bottom w:val="dotted" w:sz="4" w:space="0" w:color="auto"/>
              <w:right w:val="single" w:sz="4" w:space="0" w:color="auto"/>
            </w:tcBorders>
            <w:shd w:val="clear" w:color="000000" w:fill="FFFFFF"/>
            <w:noWrap/>
            <w:vAlign w:val="bottom"/>
            <w:hideMark/>
          </w:tcPr>
          <w:p w14:paraId="122293BF" w14:textId="77777777" w:rsidR="00FA6759" w:rsidRPr="00A75AFD" w:rsidRDefault="00FA6759" w:rsidP="00FA6759">
            <w:pPr>
              <w:spacing w:after="0" w:line="240" w:lineRule="auto"/>
              <w:jc w:val="right"/>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50,000</w:t>
            </w:r>
          </w:p>
        </w:tc>
        <w:tc>
          <w:tcPr>
            <w:tcW w:w="419" w:type="pct"/>
            <w:tcBorders>
              <w:top w:val="single" w:sz="4" w:space="0" w:color="auto"/>
              <w:left w:val="nil"/>
              <w:bottom w:val="dotted" w:sz="4" w:space="0" w:color="auto"/>
              <w:right w:val="single" w:sz="4" w:space="0" w:color="auto"/>
            </w:tcBorders>
            <w:shd w:val="clear" w:color="000000" w:fill="FFFFFF"/>
            <w:noWrap/>
            <w:vAlign w:val="bottom"/>
            <w:hideMark/>
          </w:tcPr>
          <w:p w14:paraId="538ABC56" w14:textId="77777777" w:rsidR="00FA6759" w:rsidRPr="00A75AFD" w:rsidRDefault="00FA6759" w:rsidP="00FA6759">
            <w:pPr>
              <w:spacing w:after="0" w:line="240" w:lineRule="auto"/>
              <w:jc w:val="right"/>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0</w:t>
            </w:r>
          </w:p>
        </w:tc>
        <w:tc>
          <w:tcPr>
            <w:tcW w:w="467" w:type="pct"/>
            <w:tcBorders>
              <w:top w:val="single" w:sz="4" w:space="0" w:color="auto"/>
              <w:left w:val="nil"/>
              <w:bottom w:val="dotted" w:sz="4" w:space="0" w:color="auto"/>
              <w:right w:val="single" w:sz="4" w:space="0" w:color="auto"/>
            </w:tcBorders>
            <w:shd w:val="clear" w:color="000000" w:fill="FFFFFF"/>
            <w:noWrap/>
            <w:vAlign w:val="bottom"/>
            <w:hideMark/>
          </w:tcPr>
          <w:p w14:paraId="0C6800B1" w14:textId="77777777" w:rsidR="00FA6759" w:rsidRPr="00A75AFD" w:rsidRDefault="00FA6759" w:rsidP="00FA6759">
            <w:pPr>
              <w:spacing w:after="0" w:line="240" w:lineRule="auto"/>
              <w:jc w:val="right"/>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50,000</w:t>
            </w:r>
          </w:p>
        </w:tc>
        <w:tc>
          <w:tcPr>
            <w:tcW w:w="554" w:type="pct"/>
            <w:tcBorders>
              <w:top w:val="single" w:sz="4" w:space="0" w:color="auto"/>
              <w:left w:val="nil"/>
              <w:bottom w:val="dotted" w:sz="4" w:space="0" w:color="auto"/>
              <w:right w:val="single" w:sz="8" w:space="0" w:color="auto"/>
            </w:tcBorders>
            <w:shd w:val="clear" w:color="000000" w:fill="FFFFFF"/>
            <w:noWrap/>
            <w:vAlign w:val="bottom"/>
            <w:hideMark/>
          </w:tcPr>
          <w:p w14:paraId="0CEF4ACA" w14:textId="77777777" w:rsidR="00FA6759" w:rsidRPr="00A75AFD" w:rsidRDefault="00FA6759" w:rsidP="00FA6759">
            <w:pPr>
              <w:spacing w:after="0" w:line="240" w:lineRule="auto"/>
              <w:jc w:val="right"/>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2,717,500</w:t>
            </w:r>
          </w:p>
        </w:tc>
      </w:tr>
      <w:tr w:rsidR="00A75AFD" w:rsidRPr="00A75AFD" w14:paraId="74EF02C2" w14:textId="77777777" w:rsidTr="003C52E5">
        <w:trPr>
          <w:trHeight w:val="40"/>
          <w:jc w:val="center"/>
        </w:trPr>
        <w:tc>
          <w:tcPr>
            <w:tcW w:w="261" w:type="pct"/>
            <w:tcBorders>
              <w:top w:val="nil"/>
              <w:left w:val="double" w:sz="6" w:space="0" w:color="auto"/>
              <w:bottom w:val="dotted" w:sz="4" w:space="0" w:color="auto"/>
              <w:right w:val="nil"/>
            </w:tcBorders>
            <w:shd w:val="clear" w:color="auto" w:fill="auto"/>
            <w:noWrap/>
            <w:vAlign w:val="bottom"/>
            <w:hideMark/>
          </w:tcPr>
          <w:p w14:paraId="6239BA4C" w14:textId="77777777" w:rsidR="00FA6759" w:rsidRPr="00A75AFD" w:rsidRDefault="00FA6759" w:rsidP="00FA6759">
            <w:pPr>
              <w:spacing w:after="0" w:line="240" w:lineRule="auto"/>
              <w:jc w:val="center"/>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03520</w:t>
            </w:r>
          </w:p>
        </w:tc>
        <w:tc>
          <w:tcPr>
            <w:tcW w:w="2294" w:type="pct"/>
            <w:tcBorders>
              <w:top w:val="nil"/>
              <w:left w:val="single" w:sz="4" w:space="0" w:color="auto"/>
              <w:bottom w:val="dotted" w:sz="4" w:space="0" w:color="auto"/>
              <w:right w:val="single" w:sz="4" w:space="0" w:color="auto"/>
            </w:tcBorders>
            <w:shd w:val="clear" w:color="auto" w:fill="auto"/>
            <w:noWrap/>
            <w:vAlign w:val="bottom"/>
            <w:hideMark/>
          </w:tcPr>
          <w:p w14:paraId="5BACF283" w14:textId="413EC122" w:rsidR="00FA6759" w:rsidRPr="00A75AFD" w:rsidRDefault="00FA6759" w:rsidP="00FA6759">
            <w:pPr>
              <w:spacing w:after="0" w:line="240" w:lineRule="auto"/>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 xml:space="preserve">Veprimtaria </w:t>
            </w:r>
            <w:r w:rsidR="00B90FC9" w:rsidRPr="00A75AFD">
              <w:rPr>
                <w:rFonts w:ascii="Garamond" w:eastAsia="Times New Roman" w:hAnsi="Garamond" w:cs="Arial"/>
                <w:sz w:val="14"/>
                <w:szCs w:val="14"/>
                <w:lang w:eastAsia="sq-AL"/>
              </w:rPr>
              <w:t>informative shtetërore</w:t>
            </w:r>
          </w:p>
        </w:tc>
        <w:tc>
          <w:tcPr>
            <w:tcW w:w="475" w:type="pct"/>
            <w:tcBorders>
              <w:top w:val="nil"/>
              <w:left w:val="nil"/>
              <w:bottom w:val="dotted" w:sz="4" w:space="0" w:color="auto"/>
              <w:right w:val="single" w:sz="4" w:space="0" w:color="auto"/>
            </w:tcBorders>
            <w:shd w:val="clear" w:color="000000" w:fill="FFFFFF"/>
            <w:noWrap/>
            <w:vAlign w:val="bottom"/>
            <w:hideMark/>
          </w:tcPr>
          <w:p w14:paraId="14E083ED"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2,667,500</w:t>
            </w:r>
          </w:p>
        </w:tc>
        <w:tc>
          <w:tcPr>
            <w:tcW w:w="530" w:type="pct"/>
            <w:tcBorders>
              <w:top w:val="nil"/>
              <w:left w:val="nil"/>
              <w:bottom w:val="dotted" w:sz="4" w:space="0" w:color="auto"/>
              <w:right w:val="dashed" w:sz="4" w:space="0" w:color="auto"/>
            </w:tcBorders>
            <w:shd w:val="clear" w:color="000000" w:fill="FFFFFF"/>
            <w:noWrap/>
            <w:vAlign w:val="bottom"/>
            <w:hideMark/>
          </w:tcPr>
          <w:p w14:paraId="0431EA00"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50,000</w:t>
            </w:r>
          </w:p>
        </w:tc>
        <w:tc>
          <w:tcPr>
            <w:tcW w:w="419" w:type="pct"/>
            <w:tcBorders>
              <w:top w:val="nil"/>
              <w:left w:val="nil"/>
              <w:bottom w:val="dotted" w:sz="4" w:space="0" w:color="auto"/>
              <w:right w:val="dashed" w:sz="4" w:space="0" w:color="auto"/>
            </w:tcBorders>
            <w:shd w:val="clear" w:color="000000" w:fill="FFFFFF"/>
            <w:noWrap/>
            <w:vAlign w:val="bottom"/>
            <w:hideMark/>
          </w:tcPr>
          <w:p w14:paraId="09EABFBF"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0</w:t>
            </w:r>
          </w:p>
        </w:tc>
        <w:tc>
          <w:tcPr>
            <w:tcW w:w="467" w:type="pct"/>
            <w:tcBorders>
              <w:top w:val="nil"/>
              <w:left w:val="nil"/>
              <w:bottom w:val="single" w:sz="4" w:space="0" w:color="auto"/>
              <w:right w:val="single" w:sz="4" w:space="0" w:color="auto"/>
            </w:tcBorders>
            <w:shd w:val="clear" w:color="000000" w:fill="FFFFFF"/>
            <w:noWrap/>
            <w:vAlign w:val="bottom"/>
            <w:hideMark/>
          </w:tcPr>
          <w:p w14:paraId="0DCAA947"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50,000</w:t>
            </w:r>
          </w:p>
        </w:tc>
        <w:tc>
          <w:tcPr>
            <w:tcW w:w="554" w:type="pct"/>
            <w:tcBorders>
              <w:top w:val="nil"/>
              <w:left w:val="nil"/>
              <w:bottom w:val="single" w:sz="4" w:space="0" w:color="auto"/>
              <w:right w:val="single" w:sz="8" w:space="0" w:color="auto"/>
            </w:tcBorders>
            <w:shd w:val="clear" w:color="000000" w:fill="FFFFFF"/>
            <w:noWrap/>
            <w:vAlign w:val="bottom"/>
            <w:hideMark/>
          </w:tcPr>
          <w:p w14:paraId="32CCC6AF"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2,717,500</w:t>
            </w:r>
          </w:p>
        </w:tc>
      </w:tr>
      <w:tr w:rsidR="00A75AFD" w:rsidRPr="00A75AFD" w14:paraId="392FEF31" w14:textId="77777777" w:rsidTr="00FA6759">
        <w:trPr>
          <w:trHeight w:val="180"/>
          <w:jc w:val="center"/>
        </w:trPr>
        <w:tc>
          <w:tcPr>
            <w:tcW w:w="261" w:type="pct"/>
            <w:tcBorders>
              <w:top w:val="single" w:sz="4" w:space="0" w:color="auto"/>
              <w:left w:val="double" w:sz="6" w:space="0" w:color="auto"/>
              <w:bottom w:val="dotted" w:sz="4" w:space="0" w:color="auto"/>
              <w:right w:val="nil"/>
            </w:tcBorders>
            <w:shd w:val="clear" w:color="auto" w:fill="auto"/>
            <w:vAlign w:val="bottom"/>
            <w:hideMark/>
          </w:tcPr>
          <w:p w14:paraId="1049CEDB" w14:textId="77777777" w:rsidR="00FA6759" w:rsidRPr="00A75AFD" w:rsidRDefault="00FA6759" w:rsidP="00FA6759">
            <w:pPr>
              <w:spacing w:after="0" w:line="240" w:lineRule="auto"/>
              <w:jc w:val="center"/>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19</w:t>
            </w:r>
          </w:p>
        </w:tc>
        <w:tc>
          <w:tcPr>
            <w:tcW w:w="2294" w:type="pct"/>
            <w:tcBorders>
              <w:top w:val="single" w:sz="4" w:space="0" w:color="auto"/>
              <w:left w:val="single" w:sz="4" w:space="0" w:color="auto"/>
              <w:bottom w:val="dotted" w:sz="4" w:space="0" w:color="auto"/>
              <w:right w:val="single" w:sz="4" w:space="0" w:color="auto"/>
            </w:tcBorders>
            <w:shd w:val="clear" w:color="auto" w:fill="auto"/>
            <w:vAlign w:val="bottom"/>
            <w:hideMark/>
          </w:tcPr>
          <w:p w14:paraId="7A915D21" w14:textId="1F008A28" w:rsidR="00FA6759" w:rsidRPr="00A75AFD" w:rsidRDefault="00FA6759" w:rsidP="00FA6759">
            <w:pPr>
              <w:spacing w:after="0" w:line="240" w:lineRule="auto"/>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Drejtoria e Radio</w:t>
            </w:r>
            <w:r w:rsidR="00721B5A" w:rsidRPr="00A75AFD">
              <w:rPr>
                <w:rFonts w:ascii="Garamond" w:eastAsia="Times New Roman" w:hAnsi="Garamond" w:cs="Arial"/>
                <w:b/>
                <w:bCs/>
                <w:sz w:val="14"/>
                <w:szCs w:val="14"/>
                <w:lang w:eastAsia="sq-AL"/>
              </w:rPr>
              <w:t>-</w:t>
            </w:r>
            <w:r w:rsidRPr="00A75AFD">
              <w:rPr>
                <w:rFonts w:ascii="Garamond" w:eastAsia="Times New Roman" w:hAnsi="Garamond" w:cs="Arial"/>
                <w:b/>
                <w:bCs/>
                <w:sz w:val="14"/>
                <w:szCs w:val="14"/>
                <w:lang w:eastAsia="sq-AL"/>
              </w:rPr>
              <w:t>Televizionit</w:t>
            </w:r>
          </w:p>
        </w:tc>
        <w:tc>
          <w:tcPr>
            <w:tcW w:w="475" w:type="pct"/>
            <w:tcBorders>
              <w:top w:val="single" w:sz="4" w:space="0" w:color="auto"/>
              <w:left w:val="nil"/>
              <w:bottom w:val="dotted" w:sz="4" w:space="0" w:color="auto"/>
              <w:right w:val="single" w:sz="4" w:space="0" w:color="auto"/>
            </w:tcBorders>
            <w:shd w:val="clear" w:color="000000" w:fill="FFFFFF"/>
            <w:noWrap/>
            <w:vAlign w:val="bottom"/>
            <w:hideMark/>
          </w:tcPr>
          <w:p w14:paraId="35AEB652" w14:textId="77777777" w:rsidR="00FA6759" w:rsidRPr="00A75AFD" w:rsidRDefault="00FA6759" w:rsidP="00FA6759">
            <w:pPr>
              <w:spacing w:after="0" w:line="240" w:lineRule="auto"/>
              <w:jc w:val="right"/>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670,000</w:t>
            </w:r>
          </w:p>
        </w:tc>
        <w:tc>
          <w:tcPr>
            <w:tcW w:w="530" w:type="pct"/>
            <w:tcBorders>
              <w:top w:val="single" w:sz="4" w:space="0" w:color="auto"/>
              <w:left w:val="nil"/>
              <w:bottom w:val="dotted" w:sz="4" w:space="0" w:color="auto"/>
              <w:right w:val="single" w:sz="4" w:space="0" w:color="auto"/>
            </w:tcBorders>
            <w:shd w:val="clear" w:color="000000" w:fill="FFFFFF"/>
            <w:noWrap/>
            <w:vAlign w:val="bottom"/>
            <w:hideMark/>
          </w:tcPr>
          <w:p w14:paraId="0A954108" w14:textId="77777777" w:rsidR="00FA6759" w:rsidRPr="00A75AFD" w:rsidRDefault="00FA6759" w:rsidP="00FA6759">
            <w:pPr>
              <w:spacing w:after="0" w:line="240" w:lineRule="auto"/>
              <w:jc w:val="right"/>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0</w:t>
            </w:r>
          </w:p>
        </w:tc>
        <w:tc>
          <w:tcPr>
            <w:tcW w:w="419" w:type="pct"/>
            <w:tcBorders>
              <w:top w:val="single" w:sz="4" w:space="0" w:color="auto"/>
              <w:left w:val="nil"/>
              <w:bottom w:val="dotted" w:sz="4" w:space="0" w:color="auto"/>
              <w:right w:val="single" w:sz="4" w:space="0" w:color="auto"/>
            </w:tcBorders>
            <w:shd w:val="clear" w:color="000000" w:fill="FFFFFF"/>
            <w:noWrap/>
            <w:vAlign w:val="bottom"/>
            <w:hideMark/>
          </w:tcPr>
          <w:p w14:paraId="1AEC9033" w14:textId="77777777" w:rsidR="00FA6759" w:rsidRPr="00A75AFD" w:rsidRDefault="00FA6759" w:rsidP="00FA6759">
            <w:pPr>
              <w:spacing w:after="0" w:line="240" w:lineRule="auto"/>
              <w:jc w:val="right"/>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0</w:t>
            </w:r>
          </w:p>
        </w:tc>
        <w:tc>
          <w:tcPr>
            <w:tcW w:w="467" w:type="pct"/>
            <w:tcBorders>
              <w:top w:val="nil"/>
              <w:left w:val="nil"/>
              <w:bottom w:val="dotted" w:sz="4" w:space="0" w:color="auto"/>
              <w:right w:val="single" w:sz="4" w:space="0" w:color="auto"/>
            </w:tcBorders>
            <w:shd w:val="clear" w:color="000000" w:fill="FFFFFF"/>
            <w:noWrap/>
            <w:vAlign w:val="bottom"/>
            <w:hideMark/>
          </w:tcPr>
          <w:p w14:paraId="0064A22A" w14:textId="77777777" w:rsidR="00FA6759" w:rsidRPr="00A75AFD" w:rsidRDefault="00FA6759" w:rsidP="00FA6759">
            <w:pPr>
              <w:spacing w:after="0" w:line="240" w:lineRule="auto"/>
              <w:jc w:val="right"/>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0</w:t>
            </w:r>
          </w:p>
        </w:tc>
        <w:tc>
          <w:tcPr>
            <w:tcW w:w="554" w:type="pct"/>
            <w:tcBorders>
              <w:top w:val="nil"/>
              <w:left w:val="nil"/>
              <w:bottom w:val="dotted" w:sz="4" w:space="0" w:color="auto"/>
              <w:right w:val="single" w:sz="8" w:space="0" w:color="auto"/>
            </w:tcBorders>
            <w:shd w:val="clear" w:color="000000" w:fill="FFFFFF"/>
            <w:noWrap/>
            <w:vAlign w:val="bottom"/>
            <w:hideMark/>
          </w:tcPr>
          <w:p w14:paraId="2FADCA20" w14:textId="77777777" w:rsidR="00FA6759" w:rsidRPr="00A75AFD" w:rsidRDefault="00FA6759" w:rsidP="00FA6759">
            <w:pPr>
              <w:spacing w:after="0" w:line="240" w:lineRule="auto"/>
              <w:jc w:val="right"/>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670,000</w:t>
            </w:r>
          </w:p>
        </w:tc>
      </w:tr>
      <w:tr w:rsidR="00A75AFD" w:rsidRPr="00A75AFD" w14:paraId="2B7FFBE9" w14:textId="77777777" w:rsidTr="00FA6759">
        <w:trPr>
          <w:trHeight w:val="180"/>
          <w:jc w:val="center"/>
        </w:trPr>
        <w:tc>
          <w:tcPr>
            <w:tcW w:w="261" w:type="pct"/>
            <w:tcBorders>
              <w:top w:val="nil"/>
              <w:left w:val="double" w:sz="6" w:space="0" w:color="auto"/>
              <w:bottom w:val="dotted" w:sz="4" w:space="0" w:color="auto"/>
              <w:right w:val="nil"/>
            </w:tcBorders>
            <w:shd w:val="clear" w:color="auto" w:fill="auto"/>
            <w:noWrap/>
            <w:vAlign w:val="bottom"/>
            <w:hideMark/>
          </w:tcPr>
          <w:p w14:paraId="7EF7EA30" w14:textId="77777777" w:rsidR="00FA6759" w:rsidRPr="00A75AFD" w:rsidRDefault="00FA6759" w:rsidP="00FA6759">
            <w:pPr>
              <w:spacing w:after="0" w:line="240" w:lineRule="auto"/>
              <w:jc w:val="center"/>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08310</w:t>
            </w:r>
          </w:p>
        </w:tc>
        <w:tc>
          <w:tcPr>
            <w:tcW w:w="2294" w:type="pct"/>
            <w:tcBorders>
              <w:top w:val="nil"/>
              <w:left w:val="single" w:sz="4" w:space="0" w:color="auto"/>
              <w:bottom w:val="dotted" w:sz="4" w:space="0" w:color="auto"/>
              <w:right w:val="single" w:sz="4" w:space="0" w:color="auto"/>
            </w:tcBorders>
            <w:shd w:val="clear" w:color="auto" w:fill="auto"/>
            <w:noWrap/>
            <w:vAlign w:val="bottom"/>
            <w:hideMark/>
          </w:tcPr>
          <w:p w14:paraId="07E026E8" w14:textId="7CFBA57B" w:rsidR="00FA6759" w:rsidRPr="00A75AFD" w:rsidRDefault="001263EC" w:rsidP="00FA6759">
            <w:pPr>
              <w:spacing w:after="0" w:line="240" w:lineRule="auto"/>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Shërbimet</w:t>
            </w:r>
            <w:r w:rsidR="00FA6759" w:rsidRPr="00A75AFD">
              <w:rPr>
                <w:rFonts w:ascii="Garamond" w:eastAsia="Times New Roman" w:hAnsi="Garamond" w:cs="Arial"/>
                <w:sz w:val="14"/>
                <w:szCs w:val="14"/>
                <w:lang w:eastAsia="sq-AL"/>
              </w:rPr>
              <w:t xml:space="preserve"> </w:t>
            </w:r>
            <w:r w:rsidR="00B90FC9" w:rsidRPr="00A75AFD">
              <w:rPr>
                <w:rFonts w:ascii="Garamond" w:eastAsia="Times New Roman" w:hAnsi="Garamond" w:cs="Arial"/>
                <w:sz w:val="14"/>
                <w:szCs w:val="14"/>
                <w:lang w:eastAsia="sq-AL"/>
              </w:rPr>
              <w:t>për</w:t>
            </w:r>
            <w:r w:rsidR="00FA6759" w:rsidRPr="00A75AFD">
              <w:rPr>
                <w:rFonts w:ascii="Garamond" w:eastAsia="Times New Roman" w:hAnsi="Garamond" w:cs="Arial"/>
                <w:sz w:val="14"/>
                <w:szCs w:val="14"/>
                <w:lang w:eastAsia="sq-AL"/>
              </w:rPr>
              <w:t xml:space="preserve"> shqiptar</w:t>
            </w:r>
            <w:r w:rsidR="00B90FC9" w:rsidRPr="00A75AFD">
              <w:rPr>
                <w:rFonts w:ascii="Garamond" w:eastAsia="Times New Roman" w:hAnsi="Garamond" w:cs="Arial"/>
                <w:sz w:val="14"/>
                <w:szCs w:val="14"/>
                <w:lang w:eastAsia="sq-AL"/>
              </w:rPr>
              <w:t>ë</w:t>
            </w:r>
            <w:r w:rsidR="00FA6759" w:rsidRPr="00A75AFD">
              <w:rPr>
                <w:rFonts w:ascii="Garamond" w:eastAsia="Times New Roman" w:hAnsi="Garamond" w:cs="Arial"/>
                <w:sz w:val="14"/>
                <w:szCs w:val="14"/>
                <w:lang w:eastAsia="sq-AL"/>
              </w:rPr>
              <w:t xml:space="preserve">t </w:t>
            </w:r>
            <w:r w:rsidR="00B90FC9" w:rsidRPr="00A75AFD">
              <w:rPr>
                <w:rFonts w:ascii="Garamond" w:eastAsia="Times New Roman" w:hAnsi="Garamond" w:cs="Arial"/>
                <w:sz w:val="14"/>
                <w:szCs w:val="14"/>
                <w:lang w:eastAsia="sq-AL"/>
              </w:rPr>
              <w:t>jashtë</w:t>
            </w:r>
            <w:r w:rsidR="00FA6759" w:rsidRPr="00A75AFD">
              <w:rPr>
                <w:rFonts w:ascii="Garamond" w:eastAsia="Times New Roman" w:hAnsi="Garamond" w:cs="Arial"/>
                <w:sz w:val="14"/>
                <w:szCs w:val="14"/>
                <w:lang w:eastAsia="sq-AL"/>
              </w:rPr>
              <w:t xml:space="preserve"> kufirit </w:t>
            </w:r>
          </w:p>
        </w:tc>
        <w:tc>
          <w:tcPr>
            <w:tcW w:w="475" w:type="pct"/>
            <w:tcBorders>
              <w:top w:val="nil"/>
              <w:left w:val="nil"/>
              <w:bottom w:val="dotted" w:sz="4" w:space="0" w:color="auto"/>
              <w:right w:val="single" w:sz="4" w:space="0" w:color="auto"/>
            </w:tcBorders>
            <w:shd w:val="clear" w:color="000000" w:fill="FFFFFF"/>
            <w:noWrap/>
            <w:vAlign w:val="bottom"/>
            <w:hideMark/>
          </w:tcPr>
          <w:p w14:paraId="3D414250"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279,000</w:t>
            </w:r>
          </w:p>
        </w:tc>
        <w:tc>
          <w:tcPr>
            <w:tcW w:w="530" w:type="pct"/>
            <w:tcBorders>
              <w:top w:val="nil"/>
              <w:left w:val="nil"/>
              <w:bottom w:val="dotted" w:sz="4" w:space="0" w:color="auto"/>
              <w:right w:val="dashed" w:sz="4" w:space="0" w:color="auto"/>
            </w:tcBorders>
            <w:shd w:val="clear" w:color="000000" w:fill="FFFFFF"/>
            <w:noWrap/>
            <w:vAlign w:val="bottom"/>
            <w:hideMark/>
          </w:tcPr>
          <w:p w14:paraId="0B99BB1A" w14:textId="77777777" w:rsidR="00FA6759" w:rsidRPr="00A75AFD" w:rsidRDefault="00FA6759" w:rsidP="00FA6759">
            <w:pPr>
              <w:spacing w:after="0" w:line="240" w:lineRule="auto"/>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 </w:t>
            </w:r>
          </w:p>
        </w:tc>
        <w:tc>
          <w:tcPr>
            <w:tcW w:w="419" w:type="pct"/>
            <w:tcBorders>
              <w:top w:val="nil"/>
              <w:left w:val="nil"/>
              <w:bottom w:val="dotted" w:sz="4" w:space="0" w:color="auto"/>
              <w:right w:val="dashed" w:sz="4" w:space="0" w:color="auto"/>
            </w:tcBorders>
            <w:shd w:val="clear" w:color="000000" w:fill="FFFFFF"/>
            <w:noWrap/>
            <w:vAlign w:val="bottom"/>
            <w:hideMark/>
          </w:tcPr>
          <w:p w14:paraId="23AB853A"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0</w:t>
            </w:r>
          </w:p>
        </w:tc>
        <w:tc>
          <w:tcPr>
            <w:tcW w:w="467" w:type="pct"/>
            <w:tcBorders>
              <w:top w:val="nil"/>
              <w:left w:val="nil"/>
              <w:bottom w:val="dotted" w:sz="4" w:space="0" w:color="auto"/>
              <w:right w:val="single" w:sz="4" w:space="0" w:color="auto"/>
            </w:tcBorders>
            <w:shd w:val="clear" w:color="000000" w:fill="FFFFFF"/>
            <w:noWrap/>
            <w:vAlign w:val="bottom"/>
            <w:hideMark/>
          </w:tcPr>
          <w:p w14:paraId="0622BF11"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0</w:t>
            </w:r>
          </w:p>
        </w:tc>
        <w:tc>
          <w:tcPr>
            <w:tcW w:w="554" w:type="pct"/>
            <w:tcBorders>
              <w:top w:val="nil"/>
              <w:left w:val="nil"/>
              <w:bottom w:val="dotted" w:sz="4" w:space="0" w:color="auto"/>
              <w:right w:val="single" w:sz="8" w:space="0" w:color="auto"/>
            </w:tcBorders>
            <w:shd w:val="clear" w:color="000000" w:fill="FFFFFF"/>
            <w:noWrap/>
            <w:vAlign w:val="bottom"/>
            <w:hideMark/>
          </w:tcPr>
          <w:p w14:paraId="7E089D1A"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279,000</w:t>
            </w:r>
          </w:p>
        </w:tc>
      </w:tr>
      <w:tr w:rsidR="00A75AFD" w:rsidRPr="00A75AFD" w14:paraId="2B708448" w14:textId="77777777" w:rsidTr="00FA6759">
        <w:trPr>
          <w:trHeight w:val="180"/>
          <w:jc w:val="center"/>
        </w:trPr>
        <w:tc>
          <w:tcPr>
            <w:tcW w:w="261" w:type="pct"/>
            <w:tcBorders>
              <w:top w:val="nil"/>
              <w:left w:val="double" w:sz="6" w:space="0" w:color="auto"/>
              <w:bottom w:val="dotted" w:sz="4" w:space="0" w:color="auto"/>
              <w:right w:val="nil"/>
            </w:tcBorders>
            <w:shd w:val="clear" w:color="auto" w:fill="auto"/>
            <w:noWrap/>
            <w:vAlign w:val="bottom"/>
            <w:hideMark/>
          </w:tcPr>
          <w:p w14:paraId="67EFF115" w14:textId="77777777" w:rsidR="00FA6759" w:rsidRPr="00A75AFD" w:rsidRDefault="00FA6759" w:rsidP="00FA6759">
            <w:pPr>
              <w:spacing w:after="0" w:line="240" w:lineRule="auto"/>
              <w:jc w:val="center"/>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08520</w:t>
            </w:r>
          </w:p>
        </w:tc>
        <w:tc>
          <w:tcPr>
            <w:tcW w:w="2294" w:type="pct"/>
            <w:tcBorders>
              <w:top w:val="nil"/>
              <w:left w:val="single" w:sz="4" w:space="0" w:color="auto"/>
              <w:bottom w:val="dotted" w:sz="4" w:space="0" w:color="auto"/>
              <w:right w:val="single" w:sz="4" w:space="0" w:color="auto"/>
            </w:tcBorders>
            <w:shd w:val="clear" w:color="auto" w:fill="auto"/>
            <w:noWrap/>
            <w:vAlign w:val="bottom"/>
            <w:hideMark/>
          </w:tcPr>
          <w:p w14:paraId="7B00B1DB" w14:textId="37C788D3" w:rsidR="00FA6759" w:rsidRPr="00A75AFD" w:rsidRDefault="00FA6759" w:rsidP="00FA6759">
            <w:pPr>
              <w:spacing w:after="0" w:line="240" w:lineRule="auto"/>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 xml:space="preserve">Projekte teknike </w:t>
            </w:r>
            <w:r w:rsidR="00B90FC9" w:rsidRPr="00A75AFD">
              <w:rPr>
                <w:rFonts w:ascii="Garamond" w:eastAsia="Times New Roman" w:hAnsi="Garamond" w:cs="Arial"/>
                <w:sz w:val="14"/>
                <w:szCs w:val="14"/>
                <w:lang w:eastAsia="sq-AL"/>
              </w:rPr>
              <w:t>për</w:t>
            </w:r>
            <w:r w:rsidRPr="00A75AFD">
              <w:rPr>
                <w:rFonts w:ascii="Garamond" w:eastAsia="Times New Roman" w:hAnsi="Garamond" w:cs="Arial"/>
                <w:sz w:val="14"/>
                <w:szCs w:val="14"/>
                <w:lang w:eastAsia="sq-AL"/>
              </w:rPr>
              <w:t xml:space="preserve"> futjen e teknologjive t</w:t>
            </w:r>
            <w:r w:rsidR="007E42BF" w:rsidRPr="00A75AFD">
              <w:rPr>
                <w:rFonts w:ascii="Garamond" w:eastAsia="Times New Roman" w:hAnsi="Garamond" w:cs="Arial"/>
                <w:sz w:val="14"/>
                <w:szCs w:val="14"/>
                <w:lang w:eastAsia="sq-AL"/>
              </w:rPr>
              <w:t>ë</w:t>
            </w:r>
            <w:r w:rsidRPr="00A75AFD">
              <w:rPr>
                <w:rFonts w:ascii="Garamond" w:eastAsia="Times New Roman" w:hAnsi="Garamond" w:cs="Arial"/>
                <w:sz w:val="14"/>
                <w:szCs w:val="14"/>
                <w:lang w:eastAsia="sq-AL"/>
              </w:rPr>
              <w:t xml:space="preserve"> reja</w:t>
            </w:r>
          </w:p>
        </w:tc>
        <w:tc>
          <w:tcPr>
            <w:tcW w:w="475" w:type="pct"/>
            <w:tcBorders>
              <w:top w:val="nil"/>
              <w:left w:val="nil"/>
              <w:bottom w:val="dotted" w:sz="4" w:space="0" w:color="auto"/>
              <w:right w:val="single" w:sz="4" w:space="0" w:color="auto"/>
            </w:tcBorders>
            <w:shd w:val="clear" w:color="000000" w:fill="FFFFFF"/>
            <w:noWrap/>
            <w:vAlign w:val="bottom"/>
            <w:hideMark/>
          </w:tcPr>
          <w:p w14:paraId="64B408BB"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200,000</w:t>
            </w:r>
          </w:p>
        </w:tc>
        <w:tc>
          <w:tcPr>
            <w:tcW w:w="530" w:type="pct"/>
            <w:tcBorders>
              <w:top w:val="nil"/>
              <w:left w:val="nil"/>
              <w:bottom w:val="dotted" w:sz="4" w:space="0" w:color="auto"/>
              <w:right w:val="dashed" w:sz="4" w:space="0" w:color="auto"/>
            </w:tcBorders>
            <w:shd w:val="clear" w:color="000000" w:fill="FFFFFF"/>
            <w:noWrap/>
            <w:vAlign w:val="bottom"/>
            <w:hideMark/>
          </w:tcPr>
          <w:p w14:paraId="69BFD69B"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0</w:t>
            </w:r>
          </w:p>
        </w:tc>
        <w:tc>
          <w:tcPr>
            <w:tcW w:w="419" w:type="pct"/>
            <w:tcBorders>
              <w:top w:val="nil"/>
              <w:left w:val="nil"/>
              <w:bottom w:val="dotted" w:sz="4" w:space="0" w:color="auto"/>
              <w:right w:val="dashed" w:sz="4" w:space="0" w:color="auto"/>
            </w:tcBorders>
            <w:shd w:val="clear" w:color="000000" w:fill="FFFFFF"/>
            <w:noWrap/>
            <w:vAlign w:val="bottom"/>
            <w:hideMark/>
          </w:tcPr>
          <w:p w14:paraId="7F98EEFE"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0</w:t>
            </w:r>
          </w:p>
        </w:tc>
        <w:tc>
          <w:tcPr>
            <w:tcW w:w="467" w:type="pct"/>
            <w:tcBorders>
              <w:top w:val="nil"/>
              <w:left w:val="nil"/>
              <w:bottom w:val="dotted" w:sz="4" w:space="0" w:color="auto"/>
              <w:right w:val="single" w:sz="4" w:space="0" w:color="auto"/>
            </w:tcBorders>
            <w:shd w:val="clear" w:color="000000" w:fill="FFFFFF"/>
            <w:noWrap/>
            <w:vAlign w:val="bottom"/>
            <w:hideMark/>
          </w:tcPr>
          <w:p w14:paraId="29157BB0"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0</w:t>
            </w:r>
          </w:p>
        </w:tc>
        <w:tc>
          <w:tcPr>
            <w:tcW w:w="554" w:type="pct"/>
            <w:tcBorders>
              <w:top w:val="nil"/>
              <w:left w:val="nil"/>
              <w:bottom w:val="dotted" w:sz="4" w:space="0" w:color="auto"/>
              <w:right w:val="single" w:sz="8" w:space="0" w:color="auto"/>
            </w:tcBorders>
            <w:shd w:val="clear" w:color="000000" w:fill="FFFFFF"/>
            <w:noWrap/>
            <w:vAlign w:val="bottom"/>
            <w:hideMark/>
          </w:tcPr>
          <w:p w14:paraId="3836DAB1"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200,000</w:t>
            </w:r>
          </w:p>
        </w:tc>
      </w:tr>
      <w:tr w:rsidR="00A75AFD" w:rsidRPr="00A75AFD" w14:paraId="4A86FC77" w14:textId="77777777" w:rsidTr="00FA6759">
        <w:trPr>
          <w:trHeight w:val="180"/>
          <w:jc w:val="center"/>
        </w:trPr>
        <w:tc>
          <w:tcPr>
            <w:tcW w:w="261" w:type="pct"/>
            <w:tcBorders>
              <w:top w:val="nil"/>
              <w:left w:val="double" w:sz="6" w:space="0" w:color="auto"/>
              <w:bottom w:val="dotted" w:sz="4" w:space="0" w:color="auto"/>
              <w:right w:val="nil"/>
            </w:tcBorders>
            <w:shd w:val="clear" w:color="auto" w:fill="auto"/>
            <w:noWrap/>
            <w:vAlign w:val="bottom"/>
            <w:hideMark/>
          </w:tcPr>
          <w:p w14:paraId="168F78AE" w14:textId="77777777" w:rsidR="00FA6759" w:rsidRPr="00A75AFD" w:rsidRDefault="00FA6759" w:rsidP="00FA6759">
            <w:pPr>
              <w:spacing w:after="0" w:line="240" w:lineRule="auto"/>
              <w:jc w:val="center"/>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08330</w:t>
            </w:r>
          </w:p>
        </w:tc>
        <w:tc>
          <w:tcPr>
            <w:tcW w:w="2294" w:type="pct"/>
            <w:tcBorders>
              <w:top w:val="nil"/>
              <w:left w:val="single" w:sz="4" w:space="0" w:color="auto"/>
              <w:bottom w:val="dotted" w:sz="4" w:space="0" w:color="auto"/>
              <w:right w:val="single" w:sz="4" w:space="0" w:color="auto"/>
            </w:tcBorders>
            <w:shd w:val="clear" w:color="auto" w:fill="auto"/>
            <w:noWrap/>
            <w:vAlign w:val="bottom"/>
            <w:hideMark/>
          </w:tcPr>
          <w:p w14:paraId="1915595F" w14:textId="75E26BB5" w:rsidR="00FA6759" w:rsidRPr="00A75AFD" w:rsidRDefault="00FA6759" w:rsidP="00FA6759">
            <w:pPr>
              <w:spacing w:after="0" w:line="240" w:lineRule="auto"/>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 xml:space="preserve">Prodhime </w:t>
            </w:r>
            <w:proofErr w:type="spellStart"/>
            <w:r w:rsidRPr="00A75AFD">
              <w:rPr>
                <w:rFonts w:ascii="Garamond" w:eastAsia="Times New Roman" w:hAnsi="Garamond" w:cs="Arial"/>
                <w:sz w:val="14"/>
                <w:szCs w:val="14"/>
                <w:lang w:eastAsia="sq-AL"/>
              </w:rPr>
              <w:t>filmike</w:t>
            </w:r>
            <w:proofErr w:type="spellEnd"/>
            <w:r w:rsidRPr="00A75AFD">
              <w:rPr>
                <w:rFonts w:ascii="Garamond" w:eastAsia="Times New Roman" w:hAnsi="Garamond" w:cs="Arial"/>
                <w:sz w:val="14"/>
                <w:szCs w:val="14"/>
                <w:lang w:eastAsia="sq-AL"/>
              </w:rPr>
              <w:t xml:space="preserve"> ose veprimtari artistike </w:t>
            </w:r>
            <w:r w:rsidR="00B90FC9" w:rsidRPr="00A75AFD">
              <w:rPr>
                <w:rFonts w:ascii="Garamond" w:eastAsia="Times New Roman" w:hAnsi="Garamond" w:cs="Arial"/>
                <w:sz w:val="14"/>
                <w:szCs w:val="14"/>
                <w:lang w:eastAsia="sq-AL"/>
              </w:rPr>
              <w:t>mbarëkombëtare</w:t>
            </w:r>
          </w:p>
        </w:tc>
        <w:tc>
          <w:tcPr>
            <w:tcW w:w="475" w:type="pct"/>
            <w:tcBorders>
              <w:top w:val="nil"/>
              <w:left w:val="nil"/>
              <w:bottom w:val="dotted" w:sz="4" w:space="0" w:color="auto"/>
              <w:right w:val="single" w:sz="4" w:space="0" w:color="auto"/>
            </w:tcBorders>
            <w:shd w:val="clear" w:color="000000" w:fill="FFFFFF"/>
            <w:noWrap/>
            <w:vAlign w:val="bottom"/>
            <w:hideMark/>
          </w:tcPr>
          <w:p w14:paraId="631240CA"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91,000</w:t>
            </w:r>
          </w:p>
        </w:tc>
        <w:tc>
          <w:tcPr>
            <w:tcW w:w="530" w:type="pct"/>
            <w:tcBorders>
              <w:top w:val="nil"/>
              <w:left w:val="nil"/>
              <w:bottom w:val="dotted" w:sz="4" w:space="0" w:color="auto"/>
              <w:right w:val="dashed" w:sz="4" w:space="0" w:color="auto"/>
            </w:tcBorders>
            <w:shd w:val="clear" w:color="000000" w:fill="FFFFFF"/>
            <w:noWrap/>
            <w:vAlign w:val="bottom"/>
            <w:hideMark/>
          </w:tcPr>
          <w:p w14:paraId="4E4C76D3" w14:textId="77777777" w:rsidR="00FA6759" w:rsidRPr="00A75AFD" w:rsidRDefault="00FA6759" w:rsidP="00FA6759">
            <w:pPr>
              <w:spacing w:after="0" w:line="240" w:lineRule="auto"/>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 </w:t>
            </w:r>
          </w:p>
        </w:tc>
        <w:tc>
          <w:tcPr>
            <w:tcW w:w="419" w:type="pct"/>
            <w:tcBorders>
              <w:top w:val="nil"/>
              <w:left w:val="nil"/>
              <w:bottom w:val="dotted" w:sz="4" w:space="0" w:color="auto"/>
              <w:right w:val="dashed" w:sz="4" w:space="0" w:color="auto"/>
            </w:tcBorders>
            <w:shd w:val="clear" w:color="000000" w:fill="FFFFFF"/>
            <w:noWrap/>
            <w:vAlign w:val="bottom"/>
            <w:hideMark/>
          </w:tcPr>
          <w:p w14:paraId="667756A4"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0</w:t>
            </w:r>
          </w:p>
        </w:tc>
        <w:tc>
          <w:tcPr>
            <w:tcW w:w="467" w:type="pct"/>
            <w:tcBorders>
              <w:top w:val="nil"/>
              <w:left w:val="nil"/>
              <w:bottom w:val="dotted" w:sz="4" w:space="0" w:color="auto"/>
              <w:right w:val="single" w:sz="4" w:space="0" w:color="auto"/>
            </w:tcBorders>
            <w:shd w:val="clear" w:color="000000" w:fill="FFFFFF"/>
            <w:noWrap/>
            <w:vAlign w:val="bottom"/>
            <w:hideMark/>
          </w:tcPr>
          <w:p w14:paraId="0B43B131"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0</w:t>
            </w:r>
          </w:p>
        </w:tc>
        <w:tc>
          <w:tcPr>
            <w:tcW w:w="554" w:type="pct"/>
            <w:tcBorders>
              <w:top w:val="nil"/>
              <w:left w:val="nil"/>
              <w:bottom w:val="dotted" w:sz="4" w:space="0" w:color="auto"/>
              <w:right w:val="single" w:sz="8" w:space="0" w:color="auto"/>
            </w:tcBorders>
            <w:shd w:val="clear" w:color="000000" w:fill="FFFFFF"/>
            <w:noWrap/>
            <w:vAlign w:val="bottom"/>
            <w:hideMark/>
          </w:tcPr>
          <w:p w14:paraId="3EF14F96"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91,000</w:t>
            </w:r>
          </w:p>
        </w:tc>
      </w:tr>
      <w:tr w:rsidR="00A75AFD" w:rsidRPr="00A75AFD" w14:paraId="4CAD90AD" w14:textId="77777777" w:rsidTr="00FA6759">
        <w:trPr>
          <w:trHeight w:val="180"/>
          <w:jc w:val="center"/>
        </w:trPr>
        <w:tc>
          <w:tcPr>
            <w:tcW w:w="261" w:type="pct"/>
            <w:tcBorders>
              <w:top w:val="nil"/>
              <w:left w:val="double" w:sz="6" w:space="0" w:color="auto"/>
              <w:bottom w:val="dotted" w:sz="4" w:space="0" w:color="auto"/>
              <w:right w:val="nil"/>
            </w:tcBorders>
            <w:shd w:val="clear" w:color="auto" w:fill="auto"/>
            <w:noWrap/>
            <w:vAlign w:val="bottom"/>
            <w:hideMark/>
          </w:tcPr>
          <w:p w14:paraId="37904C4E" w14:textId="77777777" w:rsidR="00FA6759" w:rsidRPr="00A75AFD" w:rsidRDefault="00FA6759" w:rsidP="00FA6759">
            <w:pPr>
              <w:spacing w:after="0" w:line="240" w:lineRule="auto"/>
              <w:jc w:val="center"/>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08340</w:t>
            </w:r>
          </w:p>
        </w:tc>
        <w:tc>
          <w:tcPr>
            <w:tcW w:w="2294" w:type="pct"/>
            <w:tcBorders>
              <w:top w:val="nil"/>
              <w:left w:val="single" w:sz="4" w:space="0" w:color="auto"/>
              <w:bottom w:val="dotted" w:sz="4" w:space="0" w:color="auto"/>
              <w:right w:val="single" w:sz="4" w:space="0" w:color="auto"/>
            </w:tcBorders>
            <w:shd w:val="clear" w:color="auto" w:fill="auto"/>
            <w:noWrap/>
            <w:vAlign w:val="bottom"/>
            <w:hideMark/>
          </w:tcPr>
          <w:p w14:paraId="35CC1578" w14:textId="300B4434" w:rsidR="00FA6759" w:rsidRPr="00A75AFD" w:rsidRDefault="00FA6759" w:rsidP="00FA6759">
            <w:pPr>
              <w:spacing w:after="0" w:line="240" w:lineRule="auto"/>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Orkestra simfonike e RTSH</w:t>
            </w:r>
            <w:r w:rsidR="001263EC" w:rsidRPr="00A75AFD">
              <w:rPr>
                <w:rFonts w:ascii="Garamond" w:eastAsia="Times New Roman" w:hAnsi="Garamond" w:cs="Arial"/>
                <w:sz w:val="14"/>
                <w:szCs w:val="14"/>
                <w:lang w:eastAsia="sq-AL"/>
              </w:rPr>
              <w:t>-së</w:t>
            </w:r>
            <w:r w:rsidRPr="00A75AFD">
              <w:rPr>
                <w:rFonts w:ascii="Garamond" w:eastAsia="Times New Roman" w:hAnsi="Garamond" w:cs="Arial"/>
                <w:sz w:val="14"/>
                <w:szCs w:val="14"/>
                <w:lang w:eastAsia="sq-AL"/>
              </w:rPr>
              <w:t xml:space="preserve"> dhe </w:t>
            </w:r>
            <w:r w:rsidR="001263EC" w:rsidRPr="00A75AFD">
              <w:rPr>
                <w:rFonts w:ascii="Garamond" w:eastAsia="Times New Roman" w:hAnsi="Garamond" w:cs="Arial"/>
                <w:sz w:val="14"/>
                <w:szCs w:val="14"/>
                <w:lang w:eastAsia="sq-AL"/>
              </w:rPr>
              <w:t>Kinematografisë</w:t>
            </w:r>
          </w:p>
        </w:tc>
        <w:tc>
          <w:tcPr>
            <w:tcW w:w="475" w:type="pct"/>
            <w:tcBorders>
              <w:top w:val="nil"/>
              <w:left w:val="nil"/>
              <w:bottom w:val="dotted" w:sz="4" w:space="0" w:color="auto"/>
              <w:right w:val="single" w:sz="4" w:space="0" w:color="auto"/>
            </w:tcBorders>
            <w:shd w:val="clear" w:color="000000" w:fill="FFFFFF"/>
            <w:noWrap/>
            <w:vAlign w:val="bottom"/>
            <w:hideMark/>
          </w:tcPr>
          <w:p w14:paraId="71605ADB"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100,000</w:t>
            </w:r>
          </w:p>
        </w:tc>
        <w:tc>
          <w:tcPr>
            <w:tcW w:w="530" w:type="pct"/>
            <w:tcBorders>
              <w:top w:val="nil"/>
              <w:left w:val="nil"/>
              <w:bottom w:val="dotted" w:sz="4" w:space="0" w:color="auto"/>
              <w:right w:val="dashed" w:sz="4" w:space="0" w:color="auto"/>
            </w:tcBorders>
            <w:shd w:val="clear" w:color="000000" w:fill="FFFFFF"/>
            <w:noWrap/>
            <w:vAlign w:val="bottom"/>
            <w:hideMark/>
          </w:tcPr>
          <w:p w14:paraId="188A8197" w14:textId="77777777" w:rsidR="00FA6759" w:rsidRPr="00A75AFD" w:rsidRDefault="00FA6759" w:rsidP="00FA6759">
            <w:pPr>
              <w:spacing w:after="0" w:line="240" w:lineRule="auto"/>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 </w:t>
            </w:r>
          </w:p>
        </w:tc>
        <w:tc>
          <w:tcPr>
            <w:tcW w:w="419" w:type="pct"/>
            <w:tcBorders>
              <w:top w:val="nil"/>
              <w:left w:val="nil"/>
              <w:bottom w:val="dotted" w:sz="4" w:space="0" w:color="auto"/>
              <w:right w:val="dashed" w:sz="4" w:space="0" w:color="auto"/>
            </w:tcBorders>
            <w:shd w:val="clear" w:color="000000" w:fill="FFFFFF"/>
            <w:noWrap/>
            <w:vAlign w:val="bottom"/>
            <w:hideMark/>
          </w:tcPr>
          <w:p w14:paraId="149A456A"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0</w:t>
            </w:r>
          </w:p>
        </w:tc>
        <w:tc>
          <w:tcPr>
            <w:tcW w:w="467" w:type="pct"/>
            <w:tcBorders>
              <w:top w:val="nil"/>
              <w:left w:val="nil"/>
              <w:bottom w:val="single" w:sz="4" w:space="0" w:color="auto"/>
              <w:right w:val="single" w:sz="4" w:space="0" w:color="auto"/>
            </w:tcBorders>
            <w:shd w:val="clear" w:color="000000" w:fill="FFFFFF"/>
            <w:noWrap/>
            <w:vAlign w:val="bottom"/>
            <w:hideMark/>
          </w:tcPr>
          <w:p w14:paraId="7D65B8E3"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0</w:t>
            </w:r>
          </w:p>
        </w:tc>
        <w:tc>
          <w:tcPr>
            <w:tcW w:w="554" w:type="pct"/>
            <w:tcBorders>
              <w:top w:val="nil"/>
              <w:left w:val="nil"/>
              <w:bottom w:val="single" w:sz="4" w:space="0" w:color="auto"/>
              <w:right w:val="single" w:sz="8" w:space="0" w:color="auto"/>
            </w:tcBorders>
            <w:shd w:val="clear" w:color="000000" w:fill="FFFFFF"/>
            <w:noWrap/>
            <w:vAlign w:val="bottom"/>
            <w:hideMark/>
          </w:tcPr>
          <w:p w14:paraId="4272E44F"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100,000</w:t>
            </w:r>
          </w:p>
        </w:tc>
      </w:tr>
      <w:tr w:rsidR="00A75AFD" w:rsidRPr="00A75AFD" w14:paraId="3BB9A102" w14:textId="77777777" w:rsidTr="00FA6759">
        <w:trPr>
          <w:trHeight w:val="180"/>
          <w:jc w:val="center"/>
        </w:trPr>
        <w:tc>
          <w:tcPr>
            <w:tcW w:w="261" w:type="pct"/>
            <w:tcBorders>
              <w:top w:val="single" w:sz="4" w:space="0" w:color="auto"/>
              <w:left w:val="double" w:sz="6" w:space="0" w:color="auto"/>
              <w:bottom w:val="dotted" w:sz="4" w:space="0" w:color="auto"/>
              <w:right w:val="nil"/>
            </w:tcBorders>
            <w:shd w:val="clear" w:color="auto" w:fill="auto"/>
            <w:vAlign w:val="bottom"/>
            <w:hideMark/>
          </w:tcPr>
          <w:p w14:paraId="39941EDB" w14:textId="77777777" w:rsidR="00FA6759" w:rsidRPr="00A75AFD" w:rsidRDefault="00FA6759" w:rsidP="00FA6759">
            <w:pPr>
              <w:spacing w:after="0" w:line="240" w:lineRule="auto"/>
              <w:jc w:val="center"/>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20</w:t>
            </w:r>
          </w:p>
        </w:tc>
        <w:tc>
          <w:tcPr>
            <w:tcW w:w="2294" w:type="pct"/>
            <w:tcBorders>
              <w:top w:val="single" w:sz="4" w:space="0" w:color="auto"/>
              <w:left w:val="single" w:sz="4" w:space="0" w:color="auto"/>
              <w:bottom w:val="dotted" w:sz="4" w:space="0" w:color="auto"/>
              <w:right w:val="single" w:sz="4" w:space="0" w:color="auto"/>
            </w:tcBorders>
            <w:shd w:val="clear" w:color="auto" w:fill="auto"/>
            <w:vAlign w:val="bottom"/>
            <w:hideMark/>
          </w:tcPr>
          <w:p w14:paraId="02708184" w14:textId="1684B262" w:rsidR="00FA6759" w:rsidRPr="00A75AFD" w:rsidRDefault="00FA6759" w:rsidP="00FA6759">
            <w:pPr>
              <w:spacing w:after="0" w:line="240" w:lineRule="auto"/>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 xml:space="preserve">Drejtoria e </w:t>
            </w:r>
            <w:r w:rsidR="00B90FC9" w:rsidRPr="00A75AFD">
              <w:rPr>
                <w:rFonts w:ascii="Garamond" w:eastAsia="Times New Roman" w:hAnsi="Garamond" w:cs="Arial"/>
                <w:b/>
                <w:bCs/>
                <w:sz w:val="14"/>
                <w:szCs w:val="14"/>
                <w:lang w:eastAsia="sq-AL"/>
              </w:rPr>
              <w:t>Përgjithshme</w:t>
            </w:r>
            <w:r w:rsidRPr="00A75AFD">
              <w:rPr>
                <w:rFonts w:ascii="Garamond" w:eastAsia="Times New Roman" w:hAnsi="Garamond" w:cs="Arial"/>
                <w:b/>
                <w:bCs/>
                <w:sz w:val="14"/>
                <w:szCs w:val="14"/>
                <w:lang w:eastAsia="sq-AL"/>
              </w:rPr>
              <w:t xml:space="preserve"> e Arkivave</w:t>
            </w:r>
          </w:p>
        </w:tc>
        <w:tc>
          <w:tcPr>
            <w:tcW w:w="475" w:type="pct"/>
            <w:tcBorders>
              <w:top w:val="single" w:sz="4" w:space="0" w:color="auto"/>
              <w:left w:val="nil"/>
              <w:bottom w:val="dotted" w:sz="4" w:space="0" w:color="auto"/>
              <w:right w:val="single" w:sz="4" w:space="0" w:color="auto"/>
            </w:tcBorders>
            <w:shd w:val="clear" w:color="000000" w:fill="FFFFFF"/>
            <w:noWrap/>
            <w:vAlign w:val="bottom"/>
            <w:hideMark/>
          </w:tcPr>
          <w:p w14:paraId="31256325" w14:textId="77777777" w:rsidR="00FA6759" w:rsidRPr="00A75AFD" w:rsidRDefault="00FA6759" w:rsidP="00FA6759">
            <w:pPr>
              <w:spacing w:after="0" w:line="240" w:lineRule="auto"/>
              <w:jc w:val="right"/>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308,200</w:t>
            </w:r>
          </w:p>
        </w:tc>
        <w:tc>
          <w:tcPr>
            <w:tcW w:w="530" w:type="pct"/>
            <w:tcBorders>
              <w:top w:val="single" w:sz="4" w:space="0" w:color="auto"/>
              <w:left w:val="nil"/>
              <w:bottom w:val="dotted" w:sz="4" w:space="0" w:color="auto"/>
              <w:right w:val="dashed" w:sz="4" w:space="0" w:color="auto"/>
            </w:tcBorders>
            <w:shd w:val="clear" w:color="000000" w:fill="FFFFFF"/>
            <w:noWrap/>
            <w:vAlign w:val="bottom"/>
            <w:hideMark/>
          </w:tcPr>
          <w:p w14:paraId="02595325" w14:textId="77777777" w:rsidR="00FA6759" w:rsidRPr="00A75AFD" w:rsidRDefault="00FA6759" w:rsidP="00FA6759">
            <w:pPr>
              <w:spacing w:after="0" w:line="240" w:lineRule="auto"/>
              <w:jc w:val="right"/>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170,000</w:t>
            </w:r>
          </w:p>
        </w:tc>
        <w:tc>
          <w:tcPr>
            <w:tcW w:w="419" w:type="pct"/>
            <w:tcBorders>
              <w:top w:val="single" w:sz="4" w:space="0" w:color="auto"/>
              <w:left w:val="nil"/>
              <w:bottom w:val="dotted" w:sz="4" w:space="0" w:color="auto"/>
              <w:right w:val="dashed" w:sz="4" w:space="0" w:color="auto"/>
            </w:tcBorders>
            <w:shd w:val="clear" w:color="000000" w:fill="FFFFFF"/>
            <w:noWrap/>
            <w:vAlign w:val="bottom"/>
            <w:hideMark/>
          </w:tcPr>
          <w:p w14:paraId="37D76E9C" w14:textId="77777777" w:rsidR="00FA6759" w:rsidRPr="00A75AFD" w:rsidRDefault="00FA6759" w:rsidP="00FA6759">
            <w:pPr>
              <w:spacing w:after="0" w:line="240" w:lineRule="auto"/>
              <w:jc w:val="right"/>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0</w:t>
            </w:r>
          </w:p>
        </w:tc>
        <w:tc>
          <w:tcPr>
            <w:tcW w:w="467" w:type="pct"/>
            <w:tcBorders>
              <w:top w:val="nil"/>
              <w:left w:val="nil"/>
              <w:bottom w:val="dotted" w:sz="4" w:space="0" w:color="auto"/>
              <w:right w:val="single" w:sz="4" w:space="0" w:color="auto"/>
            </w:tcBorders>
            <w:shd w:val="clear" w:color="000000" w:fill="FFFFFF"/>
            <w:noWrap/>
            <w:vAlign w:val="bottom"/>
            <w:hideMark/>
          </w:tcPr>
          <w:p w14:paraId="5EBB2B0B" w14:textId="77777777" w:rsidR="00FA6759" w:rsidRPr="00A75AFD" w:rsidRDefault="00FA6759" w:rsidP="00FA6759">
            <w:pPr>
              <w:spacing w:after="0" w:line="240" w:lineRule="auto"/>
              <w:jc w:val="right"/>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170,000</w:t>
            </w:r>
          </w:p>
        </w:tc>
        <w:tc>
          <w:tcPr>
            <w:tcW w:w="554" w:type="pct"/>
            <w:tcBorders>
              <w:top w:val="nil"/>
              <w:left w:val="nil"/>
              <w:bottom w:val="dotted" w:sz="4" w:space="0" w:color="auto"/>
              <w:right w:val="single" w:sz="8" w:space="0" w:color="auto"/>
            </w:tcBorders>
            <w:shd w:val="clear" w:color="000000" w:fill="FFFFFF"/>
            <w:noWrap/>
            <w:vAlign w:val="bottom"/>
            <w:hideMark/>
          </w:tcPr>
          <w:p w14:paraId="4D6F23B4" w14:textId="77777777" w:rsidR="00FA6759" w:rsidRPr="00A75AFD" w:rsidRDefault="00FA6759" w:rsidP="00FA6759">
            <w:pPr>
              <w:spacing w:after="0" w:line="240" w:lineRule="auto"/>
              <w:jc w:val="right"/>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478,200</w:t>
            </w:r>
          </w:p>
        </w:tc>
      </w:tr>
      <w:tr w:rsidR="00A75AFD" w:rsidRPr="00A75AFD" w14:paraId="2C305E12" w14:textId="77777777" w:rsidTr="00FA6759">
        <w:trPr>
          <w:trHeight w:val="180"/>
          <w:jc w:val="center"/>
        </w:trPr>
        <w:tc>
          <w:tcPr>
            <w:tcW w:w="261" w:type="pct"/>
            <w:tcBorders>
              <w:top w:val="nil"/>
              <w:left w:val="double" w:sz="6" w:space="0" w:color="auto"/>
              <w:bottom w:val="single" w:sz="4" w:space="0" w:color="auto"/>
              <w:right w:val="nil"/>
            </w:tcBorders>
            <w:shd w:val="clear" w:color="auto" w:fill="auto"/>
            <w:noWrap/>
            <w:vAlign w:val="bottom"/>
            <w:hideMark/>
          </w:tcPr>
          <w:p w14:paraId="5B62A3CA" w14:textId="77777777" w:rsidR="00FA6759" w:rsidRPr="00A75AFD" w:rsidRDefault="00FA6759" w:rsidP="00FA6759">
            <w:pPr>
              <w:spacing w:after="0" w:line="240" w:lineRule="auto"/>
              <w:jc w:val="center"/>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01110</w:t>
            </w:r>
          </w:p>
        </w:tc>
        <w:tc>
          <w:tcPr>
            <w:tcW w:w="2294" w:type="pct"/>
            <w:tcBorders>
              <w:top w:val="nil"/>
              <w:left w:val="single" w:sz="4" w:space="0" w:color="auto"/>
              <w:bottom w:val="single" w:sz="4" w:space="0" w:color="auto"/>
              <w:right w:val="single" w:sz="4" w:space="0" w:color="auto"/>
            </w:tcBorders>
            <w:shd w:val="clear" w:color="auto" w:fill="auto"/>
            <w:noWrap/>
            <w:vAlign w:val="bottom"/>
            <w:hideMark/>
          </w:tcPr>
          <w:p w14:paraId="723262F5" w14:textId="4CCEBB26" w:rsidR="00FA6759" w:rsidRPr="00A75AFD" w:rsidRDefault="00C64261" w:rsidP="00FA6759">
            <w:pPr>
              <w:spacing w:after="0" w:line="240" w:lineRule="auto"/>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Planifikimi, menaxhimi dhe administrimi</w:t>
            </w:r>
          </w:p>
        </w:tc>
        <w:tc>
          <w:tcPr>
            <w:tcW w:w="475" w:type="pct"/>
            <w:tcBorders>
              <w:top w:val="nil"/>
              <w:left w:val="nil"/>
              <w:bottom w:val="single" w:sz="4" w:space="0" w:color="auto"/>
              <w:right w:val="single" w:sz="4" w:space="0" w:color="auto"/>
            </w:tcBorders>
            <w:shd w:val="clear" w:color="000000" w:fill="FFFFFF"/>
            <w:noWrap/>
            <w:vAlign w:val="bottom"/>
            <w:hideMark/>
          </w:tcPr>
          <w:p w14:paraId="120B4466"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308,200</w:t>
            </w:r>
          </w:p>
        </w:tc>
        <w:tc>
          <w:tcPr>
            <w:tcW w:w="530" w:type="pct"/>
            <w:tcBorders>
              <w:top w:val="nil"/>
              <w:left w:val="nil"/>
              <w:bottom w:val="single" w:sz="4" w:space="0" w:color="auto"/>
              <w:right w:val="dashed" w:sz="4" w:space="0" w:color="auto"/>
            </w:tcBorders>
            <w:shd w:val="clear" w:color="000000" w:fill="FFFFFF"/>
            <w:noWrap/>
            <w:vAlign w:val="bottom"/>
            <w:hideMark/>
          </w:tcPr>
          <w:p w14:paraId="554BA60A"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170,000</w:t>
            </w:r>
          </w:p>
        </w:tc>
        <w:tc>
          <w:tcPr>
            <w:tcW w:w="419" w:type="pct"/>
            <w:tcBorders>
              <w:top w:val="nil"/>
              <w:left w:val="nil"/>
              <w:bottom w:val="single" w:sz="4" w:space="0" w:color="auto"/>
              <w:right w:val="dashed" w:sz="4" w:space="0" w:color="auto"/>
            </w:tcBorders>
            <w:shd w:val="clear" w:color="000000" w:fill="FFFFFF"/>
            <w:noWrap/>
            <w:vAlign w:val="bottom"/>
            <w:hideMark/>
          </w:tcPr>
          <w:p w14:paraId="522DB52F"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0</w:t>
            </w:r>
          </w:p>
        </w:tc>
        <w:tc>
          <w:tcPr>
            <w:tcW w:w="467" w:type="pct"/>
            <w:tcBorders>
              <w:top w:val="nil"/>
              <w:left w:val="nil"/>
              <w:bottom w:val="single" w:sz="4" w:space="0" w:color="auto"/>
              <w:right w:val="single" w:sz="4" w:space="0" w:color="auto"/>
            </w:tcBorders>
            <w:shd w:val="clear" w:color="000000" w:fill="FFFFFF"/>
            <w:noWrap/>
            <w:vAlign w:val="bottom"/>
            <w:hideMark/>
          </w:tcPr>
          <w:p w14:paraId="3E8CA6F6"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170,000</w:t>
            </w:r>
          </w:p>
        </w:tc>
        <w:tc>
          <w:tcPr>
            <w:tcW w:w="554" w:type="pct"/>
            <w:tcBorders>
              <w:top w:val="nil"/>
              <w:left w:val="nil"/>
              <w:bottom w:val="single" w:sz="4" w:space="0" w:color="auto"/>
              <w:right w:val="single" w:sz="8" w:space="0" w:color="auto"/>
            </w:tcBorders>
            <w:shd w:val="clear" w:color="000000" w:fill="FFFFFF"/>
            <w:noWrap/>
            <w:vAlign w:val="bottom"/>
            <w:hideMark/>
          </w:tcPr>
          <w:p w14:paraId="34EE11DF"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478,200</w:t>
            </w:r>
          </w:p>
        </w:tc>
      </w:tr>
      <w:tr w:rsidR="00A75AFD" w:rsidRPr="00A75AFD" w14:paraId="501F078D" w14:textId="77777777" w:rsidTr="00FA6759">
        <w:trPr>
          <w:trHeight w:val="180"/>
          <w:jc w:val="center"/>
        </w:trPr>
        <w:tc>
          <w:tcPr>
            <w:tcW w:w="261" w:type="pct"/>
            <w:tcBorders>
              <w:top w:val="nil"/>
              <w:left w:val="double" w:sz="6" w:space="0" w:color="auto"/>
              <w:bottom w:val="dotted" w:sz="4" w:space="0" w:color="auto"/>
              <w:right w:val="nil"/>
            </w:tcBorders>
            <w:shd w:val="clear" w:color="auto" w:fill="auto"/>
            <w:vAlign w:val="bottom"/>
            <w:hideMark/>
          </w:tcPr>
          <w:p w14:paraId="5695AC02" w14:textId="77777777" w:rsidR="00FA6759" w:rsidRPr="00A75AFD" w:rsidRDefault="00FA6759" w:rsidP="00FA6759">
            <w:pPr>
              <w:spacing w:after="0" w:line="240" w:lineRule="auto"/>
              <w:jc w:val="center"/>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22</w:t>
            </w:r>
          </w:p>
        </w:tc>
        <w:tc>
          <w:tcPr>
            <w:tcW w:w="2294" w:type="pct"/>
            <w:tcBorders>
              <w:top w:val="nil"/>
              <w:left w:val="single" w:sz="4" w:space="0" w:color="auto"/>
              <w:bottom w:val="dotted" w:sz="4" w:space="0" w:color="auto"/>
              <w:right w:val="single" w:sz="4" w:space="0" w:color="auto"/>
            </w:tcBorders>
            <w:shd w:val="clear" w:color="auto" w:fill="auto"/>
            <w:vAlign w:val="bottom"/>
            <w:hideMark/>
          </w:tcPr>
          <w:p w14:paraId="46F4AFE7" w14:textId="7C33FD0F" w:rsidR="00FA6759" w:rsidRPr="00A75AFD" w:rsidRDefault="00FA6759" w:rsidP="00FA6759">
            <w:pPr>
              <w:spacing w:after="0" w:line="240" w:lineRule="auto"/>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 xml:space="preserve">Akademia e </w:t>
            </w:r>
            <w:r w:rsidR="00B90FC9" w:rsidRPr="00A75AFD">
              <w:rPr>
                <w:rFonts w:ascii="Garamond" w:eastAsia="Times New Roman" w:hAnsi="Garamond" w:cs="Arial"/>
                <w:b/>
                <w:bCs/>
                <w:sz w:val="14"/>
                <w:szCs w:val="14"/>
                <w:lang w:eastAsia="sq-AL"/>
              </w:rPr>
              <w:t>Shkencës</w:t>
            </w:r>
          </w:p>
        </w:tc>
        <w:tc>
          <w:tcPr>
            <w:tcW w:w="475" w:type="pct"/>
            <w:tcBorders>
              <w:top w:val="nil"/>
              <w:left w:val="nil"/>
              <w:bottom w:val="dotted" w:sz="4" w:space="0" w:color="auto"/>
              <w:right w:val="single" w:sz="4" w:space="0" w:color="auto"/>
            </w:tcBorders>
            <w:shd w:val="clear" w:color="000000" w:fill="FFFFFF"/>
            <w:noWrap/>
            <w:vAlign w:val="bottom"/>
            <w:hideMark/>
          </w:tcPr>
          <w:p w14:paraId="340D0F54" w14:textId="77777777" w:rsidR="00FA6759" w:rsidRPr="00A75AFD" w:rsidRDefault="00FA6759" w:rsidP="00FA6759">
            <w:pPr>
              <w:spacing w:after="0" w:line="240" w:lineRule="auto"/>
              <w:jc w:val="right"/>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540,680</w:t>
            </w:r>
          </w:p>
        </w:tc>
        <w:tc>
          <w:tcPr>
            <w:tcW w:w="530" w:type="pct"/>
            <w:tcBorders>
              <w:top w:val="nil"/>
              <w:left w:val="nil"/>
              <w:bottom w:val="dotted" w:sz="4" w:space="0" w:color="auto"/>
              <w:right w:val="single" w:sz="4" w:space="0" w:color="auto"/>
            </w:tcBorders>
            <w:shd w:val="clear" w:color="000000" w:fill="FFFFFF"/>
            <w:noWrap/>
            <w:vAlign w:val="bottom"/>
            <w:hideMark/>
          </w:tcPr>
          <w:p w14:paraId="7411DE42" w14:textId="77777777" w:rsidR="00FA6759" w:rsidRPr="00A75AFD" w:rsidRDefault="00FA6759" w:rsidP="00FA6759">
            <w:pPr>
              <w:spacing w:after="0" w:line="240" w:lineRule="auto"/>
              <w:jc w:val="right"/>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10,000</w:t>
            </w:r>
          </w:p>
        </w:tc>
        <w:tc>
          <w:tcPr>
            <w:tcW w:w="419" w:type="pct"/>
            <w:tcBorders>
              <w:top w:val="nil"/>
              <w:left w:val="nil"/>
              <w:bottom w:val="dotted" w:sz="4" w:space="0" w:color="auto"/>
              <w:right w:val="single" w:sz="4" w:space="0" w:color="auto"/>
            </w:tcBorders>
            <w:shd w:val="clear" w:color="000000" w:fill="FFFFFF"/>
            <w:noWrap/>
            <w:vAlign w:val="bottom"/>
            <w:hideMark/>
          </w:tcPr>
          <w:p w14:paraId="6C887486" w14:textId="77777777" w:rsidR="00FA6759" w:rsidRPr="00A75AFD" w:rsidRDefault="00FA6759" w:rsidP="00FA6759">
            <w:pPr>
              <w:spacing w:after="0" w:line="240" w:lineRule="auto"/>
              <w:jc w:val="right"/>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0</w:t>
            </w:r>
          </w:p>
        </w:tc>
        <w:tc>
          <w:tcPr>
            <w:tcW w:w="467" w:type="pct"/>
            <w:tcBorders>
              <w:top w:val="dotted" w:sz="4" w:space="0" w:color="auto"/>
              <w:left w:val="nil"/>
              <w:bottom w:val="nil"/>
              <w:right w:val="single" w:sz="4" w:space="0" w:color="auto"/>
            </w:tcBorders>
            <w:shd w:val="clear" w:color="000000" w:fill="FFFFFF"/>
            <w:noWrap/>
            <w:vAlign w:val="bottom"/>
            <w:hideMark/>
          </w:tcPr>
          <w:p w14:paraId="49EB1DE8" w14:textId="77777777" w:rsidR="00FA6759" w:rsidRPr="00A75AFD" w:rsidRDefault="00FA6759" w:rsidP="00FA6759">
            <w:pPr>
              <w:spacing w:after="0" w:line="240" w:lineRule="auto"/>
              <w:jc w:val="right"/>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10,000</w:t>
            </w:r>
          </w:p>
        </w:tc>
        <w:tc>
          <w:tcPr>
            <w:tcW w:w="554" w:type="pct"/>
            <w:tcBorders>
              <w:top w:val="dotted" w:sz="4" w:space="0" w:color="auto"/>
              <w:left w:val="nil"/>
              <w:bottom w:val="nil"/>
              <w:right w:val="single" w:sz="8" w:space="0" w:color="auto"/>
            </w:tcBorders>
            <w:shd w:val="clear" w:color="000000" w:fill="FFFFFF"/>
            <w:noWrap/>
            <w:vAlign w:val="bottom"/>
            <w:hideMark/>
          </w:tcPr>
          <w:p w14:paraId="5BE73667" w14:textId="77777777" w:rsidR="00FA6759" w:rsidRPr="00A75AFD" w:rsidRDefault="00FA6759" w:rsidP="00FA6759">
            <w:pPr>
              <w:spacing w:after="0" w:line="240" w:lineRule="auto"/>
              <w:jc w:val="right"/>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550,680</w:t>
            </w:r>
          </w:p>
        </w:tc>
      </w:tr>
      <w:tr w:rsidR="00A75AFD" w:rsidRPr="00A75AFD" w14:paraId="4CF2C7CC" w14:textId="77777777" w:rsidTr="00FA6759">
        <w:trPr>
          <w:trHeight w:val="180"/>
          <w:jc w:val="center"/>
        </w:trPr>
        <w:tc>
          <w:tcPr>
            <w:tcW w:w="261" w:type="pct"/>
            <w:tcBorders>
              <w:top w:val="nil"/>
              <w:left w:val="double" w:sz="6" w:space="0" w:color="auto"/>
              <w:bottom w:val="single" w:sz="4" w:space="0" w:color="auto"/>
              <w:right w:val="nil"/>
            </w:tcBorders>
            <w:shd w:val="clear" w:color="auto" w:fill="auto"/>
            <w:noWrap/>
            <w:vAlign w:val="bottom"/>
            <w:hideMark/>
          </w:tcPr>
          <w:p w14:paraId="517188E9" w14:textId="77777777" w:rsidR="00FA6759" w:rsidRPr="00A75AFD" w:rsidRDefault="00FA6759" w:rsidP="00FA6759">
            <w:pPr>
              <w:spacing w:after="0" w:line="240" w:lineRule="auto"/>
              <w:jc w:val="center"/>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01520</w:t>
            </w:r>
          </w:p>
        </w:tc>
        <w:tc>
          <w:tcPr>
            <w:tcW w:w="2294" w:type="pct"/>
            <w:tcBorders>
              <w:top w:val="nil"/>
              <w:left w:val="single" w:sz="4" w:space="0" w:color="auto"/>
              <w:bottom w:val="single" w:sz="4" w:space="0" w:color="auto"/>
              <w:right w:val="single" w:sz="4" w:space="0" w:color="auto"/>
            </w:tcBorders>
            <w:shd w:val="clear" w:color="auto" w:fill="auto"/>
            <w:noWrap/>
            <w:vAlign w:val="bottom"/>
            <w:hideMark/>
          </w:tcPr>
          <w:p w14:paraId="0B9E2093" w14:textId="6A8AFC9F" w:rsidR="00FA6759" w:rsidRPr="00A75AFD" w:rsidRDefault="00FA6759" w:rsidP="00FA6759">
            <w:pPr>
              <w:spacing w:after="0" w:line="240" w:lineRule="auto"/>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 xml:space="preserve">Veprimtaria </w:t>
            </w:r>
            <w:r w:rsidR="0076152A" w:rsidRPr="00A75AFD">
              <w:rPr>
                <w:rFonts w:ascii="Garamond" w:eastAsia="Times New Roman" w:hAnsi="Garamond" w:cs="Arial"/>
                <w:sz w:val="14"/>
                <w:szCs w:val="14"/>
                <w:lang w:eastAsia="sq-AL"/>
              </w:rPr>
              <w:t xml:space="preserve">akademike </w:t>
            </w:r>
          </w:p>
        </w:tc>
        <w:tc>
          <w:tcPr>
            <w:tcW w:w="475" w:type="pct"/>
            <w:tcBorders>
              <w:top w:val="nil"/>
              <w:left w:val="nil"/>
              <w:bottom w:val="single" w:sz="4" w:space="0" w:color="auto"/>
              <w:right w:val="single" w:sz="4" w:space="0" w:color="auto"/>
            </w:tcBorders>
            <w:shd w:val="clear" w:color="000000" w:fill="FFFFFF"/>
            <w:noWrap/>
            <w:vAlign w:val="bottom"/>
            <w:hideMark/>
          </w:tcPr>
          <w:p w14:paraId="4C545748"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540,680</w:t>
            </w:r>
          </w:p>
        </w:tc>
        <w:tc>
          <w:tcPr>
            <w:tcW w:w="530" w:type="pct"/>
            <w:tcBorders>
              <w:top w:val="nil"/>
              <w:left w:val="nil"/>
              <w:bottom w:val="single" w:sz="4" w:space="0" w:color="auto"/>
              <w:right w:val="dashed" w:sz="4" w:space="0" w:color="auto"/>
            </w:tcBorders>
            <w:shd w:val="clear" w:color="000000" w:fill="FFFFFF"/>
            <w:noWrap/>
            <w:vAlign w:val="bottom"/>
            <w:hideMark/>
          </w:tcPr>
          <w:p w14:paraId="5AA5419E"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10,000</w:t>
            </w:r>
          </w:p>
        </w:tc>
        <w:tc>
          <w:tcPr>
            <w:tcW w:w="419" w:type="pct"/>
            <w:tcBorders>
              <w:top w:val="nil"/>
              <w:left w:val="nil"/>
              <w:bottom w:val="single" w:sz="4" w:space="0" w:color="auto"/>
              <w:right w:val="dashed" w:sz="4" w:space="0" w:color="auto"/>
            </w:tcBorders>
            <w:shd w:val="clear" w:color="000000" w:fill="FFFFFF"/>
            <w:noWrap/>
            <w:vAlign w:val="bottom"/>
            <w:hideMark/>
          </w:tcPr>
          <w:p w14:paraId="10D329C9"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0</w:t>
            </w:r>
          </w:p>
        </w:tc>
        <w:tc>
          <w:tcPr>
            <w:tcW w:w="467" w:type="pct"/>
            <w:tcBorders>
              <w:top w:val="dotted" w:sz="4" w:space="0" w:color="auto"/>
              <w:left w:val="nil"/>
              <w:bottom w:val="single" w:sz="4" w:space="0" w:color="auto"/>
              <w:right w:val="single" w:sz="4" w:space="0" w:color="auto"/>
            </w:tcBorders>
            <w:shd w:val="clear" w:color="000000" w:fill="FFFFFF"/>
            <w:noWrap/>
            <w:vAlign w:val="bottom"/>
            <w:hideMark/>
          </w:tcPr>
          <w:p w14:paraId="0FF6C044"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10,000</w:t>
            </w:r>
          </w:p>
        </w:tc>
        <w:tc>
          <w:tcPr>
            <w:tcW w:w="554" w:type="pct"/>
            <w:tcBorders>
              <w:top w:val="dotted" w:sz="4" w:space="0" w:color="auto"/>
              <w:left w:val="nil"/>
              <w:bottom w:val="single" w:sz="4" w:space="0" w:color="auto"/>
              <w:right w:val="single" w:sz="8" w:space="0" w:color="auto"/>
            </w:tcBorders>
            <w:shd w:val="clear" w:color="000000" w:fill="FFFFFF"/>
            <w:noWrap/>
            <w:vAlign w:val="bottom"/>
            <w:hideMark/>
          </w:tcPr>
          <w:p w14:paraId="083AA5AE"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550,680</w:t>
            </w:r>
          </w:p>
        </w:tc>
      </w:tr>
      <w:tr w:rsidR="00A75AFD" w:rsidRPr="00A75AFD" w14:paraId="2E283289" w14:textId="77777777" w:rsidTr="00FA6759">
        <w:trPr>
          <w:trHeight w:val="180"/>
          <w:jc w:val="center"/>
        </w:trPr>
        <w:tc>
          <w:tcPr>
            <w:tcW w:w="261" w:type="pct"/>
            <w:tcBorders>
              <w:top w:val="nil"/>
              <w:left w:val="double" w:sz="6" w:space="0" w:color="auto"/>
              <w:bottom w:val="dotted" w:sz="4" w:space="0" w:color="auto"/>
              <w:right w:val="nil"/>
            </w:tcBorders>
            <w:shd w:val="clear" w:color="auto" w:fill="auto"/>
            <w:vAlign w:val="bottom"/>
            <w:hideMark/>
          </w:tcPr>
          <w:p w14:paraId="18E7B0CF" w14:textId="77777777" w:rsidR="00FA6759" w:rsidRPr="00A75AFD" w:rsidRDefault="00FA6759" w:rsidP="00FA6759">
            <w:pPr>
              <w:spacing w:after="0" w:line="240" w:lineRule="auto"/>
              <w:jc w:val="center"/>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24</w:t>
            </w:r>
          </w:p>
        </w:tc>
        <w:tc>
          <w:tcPr>
            <w:tcW w:w="2294" w:type="pct"/>
            <w:tcBorders>
              <w:top w:val="nil"/>
              <w:left w:val="single" w:sz="4" w:space="0" w:color="auto"/>
              <w:bottom w:val="dotted" w:sz="4" w:space="0" w:color="auto"/>
              <w:right w:val="single" w:sz="4" w:space="0" w:color="auto"/>
            </w:tcBorders>
            <w:shd w:val="clear" w:color="auto" w:fill="auto"/>
            <w:vAlign w:val="bottom"/>
            <w:hideMark/>
          </w:tcPr>
          <w:p w14:paraId="0B76A48F" w14:textId="32E401C8" w:rsidR="00FA6759" w:rsidRPr="00A75AFD" w:rsidRDefault="00FA6759" w:rsidP="00FA6759">
            <w:pPr>
              <w:spacing w:after="0" w:line="240" w:lineRule="auto"/>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 xml:space="preserve">Kontrolli </w:t>
            </w:r>
            <w:r w:rsidR="00B90FC9" w:rsidRPr="00A75AFD">
              <w:rPr>
                <w:rFonts w:ascii="Garamond" w:eastAsia="Times New Roman" w:hAnsi="Garamond" w:cs="Arial"/>
                <w:b/>
                <w:bCs/>
                <w:sz w:val="14"/>
                <w:szCs w:val="14"/>
                <w:lang w:eastAsia="sq-AL"/>
              </w:rPr>
              <w:t xml:space="preserve">i </w:t>
            </w:r>
            <w:r w:rsidRPr="00A75AFD">
              <w:rPr>
                <w:rFonts w:ascii="Garamond" w:eastAsia="Times New Roman" w:hAnsi="Garamond" w:cs="Arial"/>
                <w:b/>
                <w:bCs/>
                <w:sz w:val="14"/>
                <w:szCs w:val="14"/>
                <w:lang w:eastAsia="sq-AL"/>
              </w:rPr>
              <w:t>Lart</w:t>
            </w:r>
            <w:r w:rsidR="00B90FC9" w:rsidRPr="00A75AFD">
              <w:rPr>
                <w:rFonts w:ascii="Garamond" w:eastAsia="Times New Roman" w:hAnsi="Garamond" w:cs="Arial"/>
                <w:b/>
                <w:bCs/>
                <w:sz w:val="14"/>
                <w:szCs w:val="14"/>
                <w:lang w:eastAsia="sq-AL"/>
              </w:rPr>
              <w:t>ë</w:t>
            </w:r>
            <w:r w:rsidRPr="00A75AFD">
              <w:rPr>
                <w:rFonts w:ascii="Garamond" w:eastAsia="Times New Roman" w:hAnsi="Garamond" w:cs="Arial"/>
                <w:b/>
                <w:bCs/>
                <w:sz w:val="14"/>
                <w:szCs w:val="14"/>
                <w:lang w:eastAsia="sq-AL"/>
              </w:rPr>
              <w:t xml:space="preserve"> i Shtetit</w:t>
            </w:r>
          </w:p>
        </w:tc>
        <w:tc>
          <w:tcPr>
            <w:tcW w:w="475" w:type="pct"/>
            <w:tcBorders>
              <w:top w:val="nil"/>
              <w:left w:val="nil"/>
              <w:bottom w:val="dotted" w:sz="4" w:space="0" w:color="auto"/>
              <w:right w:val="single" w:sz="4" w:space="0" w:color="auto"/>
            </w:tcBorders>
            <w:shd w:val="clear" w:color="000000" w:fill="FFFFFF"/>
            <w:noWrap/>
            <w:vAlign w:val="bottom"/>
            <w:hideMark/>
          </w:tcPr>
          <w:p w14:paraId="6193ADA1" w14:textId="77777777" w:rsidR="00FA6759" w:rsidRPr="00A75AFD" w:rsidRDefault="00FA6759" w:rsidP="00FA6759">
            <w:pPr>
              <w:spacing w:after="0" w:line="240" w:lineRule="auto"/>
              <w:jc w:val="right"/>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669,000</w:t>
            </w:r>
          </w:p>
        </w:tc>
        <w:tc>
          <w:tcPr>
            <w:tcW w:w="530" w:type="pct"/>
            <w:tcBorders>
              <w:top w:val="nil"/>
              <w:left w:val="nil"/>
              <w:bottom w:val="dotted" w:sz="4" w:space="0" w:color="auto"/>
              <w:right w:val="single" w:sz="4" w:space="0" w:color="auto"/>
            </w:tcBorders>
            <w:shd w:val="clear" w:color="000000" w:fill="FFFFFF"/>
            <w:noWrap/>
            <w:vAlign w:val="bottom"/>
            <w:hideMark/>
          </w:tcPr>
          <w:p w14:paraId="7978F5B7" w14:textId="77777777" w:rsidR="00FA6759" w:rsidRPr="00A75AFD" w:rsidRDefault="00FA6759" w:rsidP="00FA6759">
            <w:pPr>
              <w:spacing w:after="0" w:line="240" w:lineRule="auto"/>
              <w:jc w:val="right"/>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15,000</w:t>
            </w:r>
          </w:p>
        </w:tc>
        <w:tc>
          <w:tcPr>
            <w:tcW w:w="419" w:type="pct"/>
            <w:tcBorders>
              <w:top w:val="nil"/>
              <w:left w:val="nil"/>
              <w:bottom w:val="dotted" w:sz="4" w:space="0" w:color="auto"/>
              <w:right w:val="single" w:sz="4" w:space="0" w:color="auto"/>
            </w:tcBorders>
            <w:shd w:val="clear" w:color="000000" w:fill="FFFFFF"/>
            <w:noWrap/>
            <w:vAlign w:val="bottom"/>
            <w:hideMark/>
          </w:tcPr>
          <w:p w14:paraId="307773D4" w14:textId="77777777" w:rsidR="00FA6759" w:rsidRPr="00A75AFD" w:rsidRDefault="00FA6759" w:rsidP="00FA6759">
            <w:pPr>
              <w:spacing w:after="0" w:line="240" w:lineRule="auto"/>
              <w:jc w:val="right"/>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0</w:t>
            </w:r>
          </w:p>
        </w:tc>
        <w:tc>
          <w:tcPr>
            <w:tcW w:w="467" w:type="pct"/>
            <w:tcBorders>
              <w:top w:val="dotted" w:sz="4" w:space="0" w:color="auto"/>
              <w:left w:val="nil"/>
              <w:bottom w:val="nil"/>
              <w:right w:val="single" w:sz="4" w:space="0" w:color="auto"/>
            </w:tcBorders>
            <w:shd w:val="clear" w:color="000000" w:fill="FFFFFF"/>
            <w:noWrap/>
            <w:vAlign w:val="bottom"/>
            <w:hideMark/>
          </w:tcPr>
          <w:p w14:paraId="71A359B7" w14:textId="77777777" w:rsidR="00FA6759" w:rsidRPr="00A75AFD" w:rsidRDefault="00FA6759" w:rsidP="00FA6759">
            <w:pPr>
              <w:spacing w:after="0" w:line="240" w:lineRule="auto"/>
              <w:jc w:val="right"/>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15,000</w:t>
            </w:r>
          </w:p>
        </w:tc>
        <w:tc>
          <w:tcPr>
            <w:tcW w:w="554" w:type="pct"/>
            <w:tcBorders>
              <w:top w:val="dotted" w:sz="4" w:space="0" w:color="auto"/>
              <w:left w:val="nil"/>
              <w:bottom w:val="nil"/>
              <w:right w:val="single" w:sz="8" w:space="0" w:color="auto"/>
            </w:tcBorders>
            <w:shd w:val="clear" w:color="000000" w:fill="FFFFFF"/>
            <w:noWrap/>
            <w:vAlign w:val="bottom"/>
            <w:hideMark/>
          </w:tcPr>
          <w:p w14:paraId="22B5A92F" w14:textId="77777777" w:rsidR="00FA6759" w:rsidRPr="00A75AFD" w:rsidRDefault="00FA6759" w:rsidP="00FA6759">
            <w:pPr>
              <w:spacing w:after="0" w:line="240" w:lineRule="auto"/>
              <w:jc w:val="right"/>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684,000</w:t>
            </w:r>
          </w:p>
        </w:tc>
      </w:tr>
      <w:tr w:rsidR="00A75AFD" w:rsidRPr="00A75AFD" w14:paraId="4AE09FAA" w14:textId="77777777" w:rsidTr="00FA6759">
        <w:trPr>
          <w:trHeight w:val="180"/>
          <w:jc w:val="center"/>
        </w:trPr>
        <w:tc>
          <w:tcPr>
            <w:tcW w:w="261" w:type="pct"/>
            <w:tcBorders>
              <w:top w:val="nil"/>
              <w:left w:val="double" w:sz="6" w:space="0" w:color="auto"/>
              <w:bottom w:val="single" w:sz="4" w:space="0" w:color="auto"/>
              <w:right w:val="nil"/>
            </w:tcBorders>
            <w:shd w:val="clear" w:color="auto" w:fill="auto"/>
            <w:noWrap/>
            <w:vAlign w:val="bottom"/>
            <w:hideMark/>
          </w:tcPr>
          <w:p w14:paraId="57279007" w14:textId="77777777" w:rsidR="00FA6759" w:rsidRPr="00A75AFD" w:rsidRDefault="00FA6759" w:rsidP="00FA6759">
            <w:pPr>
              <w:spacing w:after="0" w:line="240" w:lineRule="auto"/>
              <w:jc w:val="center"/>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01120</w:t>
            </w:r>
          </w:p>
        </w:tc>
        <w:tc>
          <w:tcPr>
            <w:tcW w:w="2294" w:type="pct"/>
            <w:tcBorders>
              <w:top w:val="nil"/>
              <w:left w:val="single" w:sz="4" w:space="0" w:color="auto"/>
              <w:bottom w:val="single" w:sz="4" w:space="0" w:color="auto"/>
              <w:right w:val="single" w:sz="4" w:space="0" w:color="auto"/>
            </w:tcBorders>
            <w:shd w:val="clear" w:color="auto" w:fill="auto"/>
            <w:noWrap/>
            <w:vAlign w:val="bottom"/>
            <w:hideMark/>
          </w:tcPr>
          <w:p w14:paraId="23CD49B7" w14:textId="14889643" w:rsidR="00FA6759" w:rsidRPr="00A75AFD" w:rsidRDefault="00FA6759" w:rsidP="00FA6759">
            <w:pPr>
              <w:spacing w:after="0" w:line="240" w:lineRule="auto"/>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 xml:space="preserve">Veprimtaria </w:t>
            </w:r>
            <w:proofErr w:type="spellStart"/>
            <w:r w:rsidR="00B90FC9" w:rsidRPr="00A75AFD">
              <w:rPr>
                <w:rFonts w:ascii="Garamond" w:eastAsia="Times New Roman" w:hAnsi="Garamond" w:cs="Arial"/>
                <w:sz w:val="14"/>
                <w:szCs w:val="14"/>
                <w:lang w:eastAsia="sq-AL"/>
              </w:rPr>
              <w:t>a</w:t>
            </w:r>
            <w:r w:rsidRPr="00A75AFD">
              <w:rPr>
                <w:rFonts w:ascii="Garamond" w:eastAsia="Times New Roman" w:hAnsi="Garamond" w:cs="Arial"/>
                <w:sz w:val="14"/>
                <w:szCs w:val="14"/>
                <w:lang w:eastAsia="sq-AL"/>
              </w:rPr>
              <w:t>udituese</w:t>
            </w:r>
            <w:proofErr w:type="spellEnd"/>
            <w:r w:rsidRPr="00A75AFD">
              <w:rPr>
                <w:rFonts w:ascii="Garamond" w:eastAsia="Times New Roman" w:hAnsi="Garamond" w:cs="Arial"/>
                <w:sz w:val="14"/>
                <w:szCs w:val="14"/>
                <w:lang w:eastAsia="sq-AL"/>
              </w:rPr>
              <w:t xml:space="preserve"> e </w:t>
            </w:r>
            <w:proofErr w:type="spellStart"/>
            <w:r w:rsidRPr="00A75AFD">
              <w:rPr>
                <w:rFonts w:ascii="Garamond" w:eastAsia="Times New Roman" w:hAnsi="Garamond" w:cs="Arial"/>
                <w:sz w:val="14"/>
                <w:szCs w:val="14"/>
                <w:lang w:eastAsia="sq-AL"/>
              </w:rPr>
              <w:t>KLSH</w:t>
            </w:r>
            <w:proofErr w:type="spellEnd"/>
            <w:r w:rsidR="00B90FC9" w:rsidRPr="00A75AFD">
              <w:rPr>
                <w:rFonts w:ascii="Garamond" w:eastAsia="Times New Roman" w:hAnsi="Garamond" w:cs="Arial"/>
                <w:sz w:val="14"/>
                <w:szCs w:val="14"/>
                <w:lang w:eastAsia="sq-AL"/>
              </w:rPr>
              <w:t>-së</w:t>
            </w:r>
          </w:p>
        </w:tc>
        <w:tc>
          <w:tcPr>
            <w:tcW w:w="475" w:type="pct"/>
            <w:tcBorders>
              <w:top w:val="nil"/>
              <w:left w:val="nil"/>
              <w:bottom w:val="single" w:sz="4" w:space="0" w:color="auto"/>
              <w:right w:val="single" w:sz="4" w:space="0" w:color="auto"/>
            </w:tcBorders>
            <w:shd w:val="clear" w:color="000000" w:fill="FFFFFF"/>
            <w:noWrap/>
            <w:vAlign w:val="bottom"/>
            <w:hideMark/>
          </w:tcPr>
          <w:p w14:paraId="1591BDE9"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669,000</w:t>
            </w:r>
          </w:p>
        </w:tc>
        <w:tc>
          <w:tcPr>
            <w:tcW w:w="530" w:type="pct"/>
            <w:tcBorders>
              <w:top w:val="nil"/>
              <w:left w:val="nil"/>
              <w:bottom w:val="single" w:sz="4" w:space="0" w:color="auto"/>
              <w:right w:val="dashed" w:sz="4" w:space="0" w:color="auto"/>
            </w:tcBorders>
            <w:shd w:val="clear" w:color="000000" w:fill="FFFFFF"/>
            <w:noWrap/>
            <w:vAlign w:val="bottom"/>
            <w:hideMark/>
          </w:tcPr>
          <w:p w14:paraId="132F519D"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15,000</w:t>
            </w:r>
          </w:p>
        </w:tc>
        <w:tc>
          <w:tcPr>
            <w:tcW w:w="419" w:type="pct"/>
            <w:tcBorders>
              <w:top w:val="nil"/>
              <w:left w:val="nil"/>
              <w:bottom w:val="single" w:sz="4" w:space="0" w:color="auto"/>
              <w:right w:val="dashed" w:sz="4" w:space="0" w:color="auto"/>
            </w:tcBorders>
            <w:shd w:val="clear" w:color="000000" w:fill="FFFFFF"/>
            <w:noWrap/>
            <w:vAlign w:val="bottom"/>
            <w:hideMark/>
          </w:tcPr>
          <w:p w14:paraId="195AAFD5"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0</w:t>
            </w:r>
          </w:p>
        </w:tc>
        <w:tc>
          <w:tcPr>
            <w:tcW w:w="467" w:type="pct"/>
            <w:tcBorders>
              <w:top w:val="dotted" w:sz="4" w:space="0" w:color="auto"/>
              <w:left w:val="nil"/>
              <w:bottom w:val="single" w:sz="4" w:space="0" w:color="auto"/>
              <w:right w:val="single" w:sz="4" w:space="0" w:color="auto"/>
            </w:tcBorders>
            <w:shd w:val="clear" w:color="000000" w:fill="FFFFFF"/>
            <w:noWrap/>
            <w:vAlign w:val="bottom"/>
            <w:hideMark/>
          </w:tcPr>
          <w:p w14:paraId="47182FE8"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15,000</w:t>
            </w:r>
          </w:p>
        </w:tc>
        <w:tc>
          <w:tcPr>
            <w:tcW w:w="554" w:type="pct"/>
            <w:tcBorders>
              <w:top w:val="dotted" w:sz="4" w:space="0" w:color="auto"/>
              <w:left w:val="nil"/>
              <w:bottom w:val="single" w:sz="4" w:space="0" w:color="auto"/>
              <w:right w:val="single" w:sz="8" w:space="0" w:color="auto"/>
            </w:tcBorders>
            <w:shd w:val="clear" w:color="000000" w:fill="FFFFFF"/>
            <w:noWrap/>
            <w:vAlign w:val="bottom"/>
            <w:hideMark/>
          </w:tcPr>
          <w:p w14:paraId="05F2B399"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684,000</w:t>
            </w:r>
          </w:p>
        </w:tc>
      </w:tr>
      <w:tr w:rsidR="00A75AFD" w:rsidRPr="00A75AFD" w14:paraId="28B39481" w14:textId="77777777" w:rsidTr="00FA6759">
        <w:trPr>
          <w:trHeight w:val="180"/>
          <w:jc w:val="center"/>
        </w:trPr>
        <w:tc>
          <w:tcPr>
            <w:tcW w:w="261" w:type="pct"/>
            <w:tcBorders>
              <w:top w:val="nil"/>
              <w:left w:val="double" w:sz="6" w:space="0" w:color="auto"/>
              <w:bottom w:val="dotted" w:sz="4" w:space="0" w:color="auto"/>
              <w:right w:val="nil"/>
            </w:tcBorders>
            <w:shd w:val="clear" w:color="auto" w:fill="auto"/>
            <w:vAlign w:val="bottom"/>
            <w:hideMark/>
          </w:tcPr>
          <w:p w14:paraId="265A279C" w14:textId="77777777" w:rsidR="00FA6759" w:rsidRPr="00A75AFD" w:rsidRDefault="00FA6759" w:rsidP="00FA6759">
            <w:pPr>
              <w:spacing w:after="0" w:line="240" w:lineRule="auto"/>
              <w:jc w:val="center"/>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26</w:t>
            </w:r>
          </w:p>
        </w:tc>
        <w:tc>
          <w:tcPr>
            <w:tcW w:w="2294" w:type="pct"/>
            <w:tcBorders>
              <w:top w:val="nil"/>
              <w:left w:val="single" w:sz="4" w:space="0" w:color="auto"/>
              <w:bottom w:val="dotted" w:sz="4" w:space="0" w:color="auto"/>
              <w:right w:val="single" w:sz="4" w:space="0" w:color="auto"/>
            </w:tcBorders>
            <w:shd w:val="clear" w:color="auto" w:fill="auto"/>
            <w:noWrap/>
            <w:vAlign w:val="bottom"/>
            <w:hideMark/>
          </w:tcPr>
          <w:p w14:paraId="6BAE3FE5" w14:textId="77777777" w:rsidR="00FA6759" w:rsidRPr="00A75AFD" w:rsidRDefault="00FA6759" w:rsidP="00FA6759">
            <w:pPr>
              <w:spacing w:after="0" w:line="240" w:lineRule="auto"/>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Ministria e Turizmit dhe Mjedisit</w:t>
            </w:r>
          </w:p>
        </w:tc>
        <w:tc>
          <w:tcPr>
            <w:tcW w:w="475" w:type="pct"/>
            <w:tcBorders>
              <w:top w:val="nil"/>
              <w:left w:val="nil"/>
              <w:bottom w:val="dotted" w:sz="4" w:space="0" w:color="auto"/>
              <w:right w:val="single" w:sz="4" w:space="0" w:color="auto"/>
            </w:tcBorders>
            <w:shd w:val="clear" w:color="000000" w:fill="FFFFFF"/>
            <w:noWrap/>
            <w:vAlign w:val="bottom"/>
            <w:hideMark/>
          </w:tcPr>
          <w:p w14:paraId="16D62530" w14:textId="77777777" w:rsidR="00FA6759" w:rsidRPr="00A75AFD" w:rsidRDefault="00FA6759" w:rsidP="00FA6759">
            <w:pPr>
              <w:spacing w:after="0" w:line="240" w:lineRule="auto"/>
              <w:jc w:val="right"/>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2,236,060</w:t>
            </w:r>
          </w:p>
        </w:tc>
        <w:tc>
          <w:tcPr>
            <w:tcW w:w="530" w:type="pct"/>
            <w:tcBorders>
              <w:top w:val="nil"/>
              <w:left w:val="nil"/>
              <w:bottom w:val="dotted" w:sz="4" w:space="0" w:color="auto"/>
              <w:right w:val="single" w:sz="4" w:space="0" w:color="auto"/>
            </w:tcBorders>
            <w:shd w:val="clear" w:color="000000" w:fill="FFFFFF"/>
            <w:noWrap/>
            <w:vAlign w:val="bottom"/>
            <w:hideMark/>
          </w:tcPr>
          <w:p w14:paraId="305D529E" w14:textId="77777777" w:rsidR="00FA6759" w:rsidRPr="00A75AFD" w:rsidRDefault="00FA6759" w:rsidP="00FA6759">
            <w:pPr>
              <w:spacing w:after="0" w:line="240" w:lineRule="auto"/>
              <w:jc w:val="right"/>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1,054,347</w:t>
            </w:r>
          </w:p>
        </w:tc>
        <w:tc>
          <w:tcPr>
            <w:tcW w:w="419" w:type="pct"/>
            <w:tcBorders>
              <w:top w:val="nil"/>
              <w:left w:val="nil"/>
              <w:bottom w:val="dotted" w:sz="4" w:space="0" w:color="auto"/>
              <w:right w:val="single" w:sz="4" w:space="0" w:color="auto"/>
            </w:tcBorders>
            <w:shd w:val="clear" w:color="000000" w:fill="FFFFFF"/>
            <w:noWrap/>
            <w:vAlign w:val="bottom"/>
            <w:hideMark/>
          </w:tcPr>
          <w:p w14:paraId="07374960" w14:textId="77777777" w:rsidR="00FA6759" w:rsidRPr="00A75AFD" w:rsidRDefault="00FA6759" w:rsidP="00FA6759">
            <w:pPr>
              <w:spacing w:after="0" w:line="240" w:lineRule="auto"/>
              <w:jc w:val="right"/>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590,000</w:t>
            </w:r>
          </w:p>
        </w:tc>
        <w:tc>
          <w:tcPr>
            <w:tcW w:w="467" w:type="pct"/>
            <w:tcBorders>
              <w:top w:val="nil"/>
              <w:left w:val="nil"/>
              <w:bottom w:val="dotted" w:sz="4" w:space="0" w:color="auto"/>
              <w:right w:val="single" w:sz="4" w:space="0" w:color="auto"/>
            </w:tcBorders>
            <w:shd w:val="clear" w:color="000000" w:fill="FFFFFF"/>
            <w:noWrap/>
            <w:vAlign w:val="bottom"/>
            <w:hideMark/>
          </w:tcPr>
          <w:p w14:paraId="6F069069" w14:textId="77777777" w:rsidR="00FA6759" w:rsidRPr="00A75AFD" w:rsidRDefault="00FA6759" w:rsidP="00FA6759">
            <w:pPr>
              <w:spacing w:after="0" w:line="240" w:lineRule="auto"/>
              <w:jc w:val="right"/>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1,644,347</w:t>
            </w:r>
          </w:p>
        </w:tc>
        <w:tc>
          <w:tcPr>
            <w:tcW w:w="554" w:type="pct"/>
            <w:tcBorders>
              <w:top w:val="nil"/>
              <w:left w:val="nil"/>
              <w:bottom w:val="dotted" w:sz="4" w:space="0" w:color="auto"/>
              <w:right w:val="single" w:sz="8" w:space="0" w:color="auto"/>
            </w:tcBorders>
            <w:shd w:val="clear" w:color="000000" w:fill="FFFFFF"/>
            <w:noWrap/>
            <w:vAlign w:val="bottom"/>
            <w:hideMark/>
          </w:tcPr>
          <w:p w14:paraId="69DEF03F" w14:textId="77777777" w:rsidR="00FA6759" w:rsidRPr="00A75AFD" w:rsidRDefault="00FA6759" w:rsidP="00FA6759">
            <w:pPr>
              <w:spacing w:after="0" w:line="240" w:lineRule="auto"/>
              <w:jc w:val="right"/>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3,880,407</w:t>
            </w:r>
          </w:p>
        </w:tc>
      </w:tr>
      <w:tr w:rsidR="00A75AFD" w:rsidRPr="00A75AFD" w14:paraId="63F6ADDA" w14:textId="77777777" w:rsidTr="00FA6759">
        <w:trPr>
          <w:trHeight w:val="180"/>
          <w:jc w:val="center"/>
        </w:trPr>
        <w:tc>
          <w:tcPr>
            <w:tcW w:w="261" w:type="pct"/>
            <w:tcBorders>
              <w:top w:val="nil"/>
              <w:left w:val="double" w:sz="6" w:space="0" w:color="auto"/>
              <w:bottom w:val="dotted" w:sz="4" w:space="0" w:color="auto"/>
              <w:right w:val="nil"/>
            </w:tcBorders>
            <w:shd w:val="clear" w:color="auto" w:fill="auto"/>
            <w:noWrap/>
            <w:vAlign w:val="bottom"/>
            <w:hideMark/>
          </w:tcPr>
          <w:p w14:paraId="0C54D6C2" w14:textId="77777777" w:rsidR="00FA6759" w:rsidRPr="00A75AFD" w:rsidRDefault="00FA6759" w:rsidP="00FA6759">
            <w:pPr>
              <w:spacing w:after="0" w:line="240" w:lineRule="auto"/>
              <w:jc w:val="center"/>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01110</w:t>
            </w:r>
          </w:p>
        </w:tc>
        <w:tc>
          <w:tcPr>
            <w:tcW w:w="2294" w:type="pct"/>
            <w:tcBorders>
              <w:top w:val="nil"/>
              <w:left w:val="single" w:sz="4" w:space="0" w:color="auto"/>
              <w:bottom w:val="dotted" w:sz="4" w:space="0" w:color="auto"/>
              <w:right w:val="single" w:sz="4" w:space="0" w:color="auto"/>
            </w:tcBorders>
            <w:shd w:val="clear" w:color="auto" w:fill="auto"/>
            <w:noWrap/>
            <w:vAlign w:val="bottom"/>
            <w:hideMark/>
          </w:tcPr>
          <w:p w14:paraId="2DBF854D" w14:textId="25FD90F1" w:rsidR="00FA6759" w:rsidRPr="00A75AFD" w:rsidRDefault="00C64261" w:rsidP="00FA6759">
            <w:pPr>
              <w:spacing w:after="0" w:line="240" w:lineRule="auto"/>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Planifikimi, menaxhimi dhe administrimi</w:t>
            </w:r>
          </w:p>
        </w:tc>
        <w:tc>
          <w:tcPr>
            <w:tcW w:w="475" w:type="pct"/>
            <w:tcBorders>
              <w:top w:val="nil"/>
              <w:left w:val="nil"/>
              <w:bottom w:val="dotted" w:sz="4" w:space="0" w:color="auto"/>
              <w:right w:val="single" w:sz="4" w:space="0" w:color="auto"/>
            </w:tcBorders>
            <w:shd w:val="clear" w:color="000000" w:fill="FFFFFF"/>
            <w:noWrap/>
            <w:vAlign w:val="bottom"/>
            <w:hideMark/>
          </w:tcPr>
          <w:p w14:paraId="2769B6FD"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343,727</w:t>
            </w:r>
          </w:p>
        </w:tc>
        <w:tc>
          <w:tcPr>
            <w:tcW w:w="530" w:type="pct"/>
            <w:tcBorders>
              <w:top w:val="nil"/>
              <w:left w:val="nil"/>
              <w:bottom w:val="dotted" w:sz="4" w:space="0" w:color="auto"/>
              <w:right w:val="dashed" w:sz="4" w:space="0" w:color="auto"/>
            </w:tcBorders>
            <w:shd w:val="clear" w:color="000000" w:fill="FFFFFF"/>
            <w:noWrap/>
            <w:vAlign w:val="bottom"/>
            <w:hideMark/>
          </w:tcPr>
          <w:p w14:paraId="1D9DBD7C"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3,000</w:t>
            </w:r>
          </w:p>
        </w:tc>
        <w:tc>
          <w:tcPr>
            <w:tcW w:w="419" w:type="pct"/>
            <w:tcBorders>
              <w:top w:val="nil"/>
              <w:left w:val="nil"/>
              <w:bottom w:val="dotted" w:sz="4" w:space="0" w:color="auto"/>
              <w:right w:val="dashed" w:sz="4" w:space="0" w:color="auto"/>
            </w:tcBorders>
            <w:shd w:val="clear" w:color="000000" w:fill="FFFFFF"/>
            <w:noWrap/>
            <w:vAlign w:val="bottom"/>
            <w:hideMark/>
          </w:tcPr>
          <w:p w14:paraId="477B1304"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0</w:t>
            </w:r>
          </w:p>
        </w:tc>
        <w:tc>
          <w:tcPr>
            <w:tcW w:w="467" w:type="pct"/>
            <w:tcBorders>
              <w:top w:val="nil"/>
              <w:left w:val="nil"/>
              <w:bottom w:val="dotted" w:sz="4" w:space="0" w:color="auto"/>
              <w:right w:val="single" w:sz="4" w:space="0" w:color="auto"/>
            </w:tcBorders>
            <w:shd w:val="clear" w:color="000000" w:fill="FFFFFF"/>
            <w:noWrap/>
            <w:vAlign w:val="bottom"/>
            <w:hideMark/>
          </w:tcPr>
          <w:p w14:paraId="5795598B"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3,000</w:t>
            </w:r>
          </w:p>
        </w:tc>
        <w:tc>
          <w:tcPr>
            <w:tcW w:w="554" w:type="pct"/>
            <w:tcBorders>
              <w:top w:val="nil"/>
              <w:left w:val="nil"/>
              <w:bottom w:val="dotted" w:sz="4" w:space="0" w:color="auto"/>
              <w:right w:val="single" w:sz="8" w:space="0" w:color="auto"/>
            </w:tcBorders>
            <w:shd w:val="clear" w:color="000000" w:fill="FFFFFF"/>
            <w:noWrap/>
            <w:vAlign w:val="bottom"/>
            <w:hideMark/>
          </w:tcPr>
          <w:p w14:paraId="17990237"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346,727</w:t>
            </w:r>
          </w:p>
        </w:tc>
      </w:tr>
      <w:tr w:rsidR="00A75AFD" w:rsidRPr="00A75AFD" w14:paraId="1BADDE52" w14:textId="77777777" w:rsidTr="003C52E5">
        <w:trPr>
          <w:trHeight w:val="40"/>
          <w:jc w:val="center"/>
        </w:trPr>
        <w:tc>
          <w:tcPr>
            <w:tcW w:w="261" w:type="pct"/>
            <w:tcBorders>
              <w:top w:val="nil"/>
              <w:left w:val="double" w:sz="6" w:space="0" w:color="auto"/>
              <w:bottom w:val="dotted" w:sz="4" w:space="0" w:color="auto"/>
              <w:right w:val="nil"/>
            </w:tcBorders>
            <w:shd w:val="clear" w:color="auto" w:fill="auto"/>
            <w:noWrap/>
            <w:vAlign w:val="bottom"/>
            <w:hideMark/>
          </w:tcPr>
          <w:p w14:paraId="0978750A" w14:textId="77777777" w:rsidR="00FA6759" w:rsidRPr="00A75AFD" w:rsidRDefault="00FA6759" w:rsidP="00FA6759">
            <w:pPr>
              <w:spacing w:after="0" w:line="240" w:lineRule="auto"/>
              <w:jc w:val="center"/>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05320</w:t>
            </w:r>
          </w:p>
        </w:tc>
        <w:tc>
          <w:tcPr>
            <w:tcW w:w="2294" w:type="pct"/>
            <w:tcBorders>
              <w:top w:val="nil"/>
              <w:left w:val="single" w:sz="4" w:space="0" w:color="auto"/>
              <w:bottom w:val="dotted" w:sz="4" w:space="0" w:color="auto"/>
              <w:right w:val="single" w:sz="4" w:space="0" w:color="auto"/>
            </w:tcBorders>
            <w:shd w:val="clear" w:color="auto" w:fill="auto"/>
            <w:noWrap/>
            <w:vAlign w:val="bottom"/>
            <w:hideMark/>
          </w:tcPr>
          <w:p w14:paraId="6D2EC93C" w14:textId="329DF71C" w:rsidR="00FA6759" w:rsidRPr="00A75AFD" w:rsidRDefault="00FA6759" w:rsidP="00FA6759">
            <w:pPr>
              <w:spacing w:after="0" w:line="240" w:lineRule="auto"/>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 xml:space="preserve">Programe </w:t>
            </w:r>
            <w:r w:rsidR="00B90FC9" w:rsidRPr="00A75AFD">
              <w:rPr>
                <w:rFonts w:ascii="Garamond" w:eastAsia="Times New Roman" w:hAnsi="Garamond" w:cs="Arial"/>
                <w:sz w:val="14"/>
                <w:szCs w:val="14"/>
                <w:lang w:eastAsia="sq-AL"/>
              </w:rPr>
              <w:t>për</w:t>
            </w:r>
            <w:r w:rsidRPr="00A75AFD">
              <w:rPr>
                <w:rFonts w:ascii="Garamond" w:eastAsia="Times New Roman" w:hAnsi="Garamond" w:cs="Arial"/>
                <w:sz w:val="14"/>
                <w:szCs w:val="14"/>
                <w:lang w:eastAsia="sq-AL"/>
              </w:rPr>
              <w:t xml:space="preserve"> mbrojtjen e </w:t>
            </w:r>
            <w:r w:rsidR="0076152A" w:rsidRPr="00A75AFD">
              <w:rPr>
                <w:rFonts w:ascii="Garamond" w:eastAsia="Times New Roman" w:hAnsi="Garamond" w:cs="Arial"/>
                <w:sz w:val="14"/>
                <w:szCs w:val="14"/>
                <w:lang w:eastAsia="sq-AL"/>
              </w:rPr>
              <w:t>mjedisit</w:t>
            </w:r>
          </w:p>
        </w:tc>
        <w:tc>
          <w:tcPr>
            <w:tcW w:w="475" w:type="pct"/>
            <w:tcBorders>
              <w:top w:val="nil"/>
              <w:left w:val="nil"/>
              <w:bottom w:val="dotted" w:sz="4" w:space="0" w:color="auto"/>
              <w:right w:val="single" w:sz="4" w:space="0" w:color="auto"/>
            </w:tcBorders>
            <w:shd w:val="clear" w:color="000000" w:fill="FFFFFF"/>
            <w:noWrap/>
            <w:vAlign w:val="bottom"/>
            <w:hideMark/>
          </w:tcPr>
          <w:p w14:paraId="36EB0360"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477,770</w:t>
            </w:r>
          </w:p>
        </w:tc>
        <w:tc>
          <w:tcPr>
            <w:tcW w:w="530" w:type="pct"/>
            <w:tcBorders>
              <w:top w:val="nil"/>
              <w:left w:val="nil"/>
              <w:bottom w:val="dotted" w:sz="4" w:space="0" w:color="auto"/>
              <w:right w:val="dashed" w:sz="4" w:space="0" w:color="auto"/>
            </w:tcBorders>
            <w:shd w:val="clear" w:color="000000" w:fill="FFFFFF"/>
            <w:noWrap/>
            <w:vAlign w:val="bottom"/>
            <w:hideMark/>
          </w:tcPr>
          <w:p w14:paraId="70ED4806"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90,000</w:t>
            </w:r>
          </w:p>
        </w:tc>
        <w:tc>
          <w:tcPr>
            <w:tcW w:w="419" w:type="pct"/>
            <w:tcBorders>
              <w:top w:val="nil"/>
              <w:left w:val="nil"/>
              <w:bottom w:val="dotted" w:sz="4" w:space="0" w:color="auto"/>
              <w:right w:val="dashed" w:sz="4" w:space="0" w:color="auto"/>
            </w:tcBorders>
            <w:shd w:val="clear" w:color="000000" w:fill="FFFFFF"/>
            <w:noWrap/>
            <w:vAlign w:val="bottom"/>
            <w:hideMark/>
          </w:tcPr>
          <w:p w14:paraId="59F0F953"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390,000</w:t>
            </w:r>
          </w:p>
        </w:tc>
        <w:tc>
          <w:tcPr>
            <w:tcW w:w="467" w:type="pct"/>
            <w:tcBorders>
              <w:top w:val="nil"/>
              <w:left w:val="nil"/>
              <w:bottom w:val="dotted" w:sz="4" w:space="0" w:color="auto"/>
              <w:right w:val="single" w:sz="4" w:space="0" w:color="auto"/>
            </w:tcBorders>
            <w:shd w:val="clear" w:color="000000" w:fill="FFFFFF"/>
            <w:noWrap/>
            <w:vAlign w:val="bottom"/>
            <w:hideMark/>
          </w:tcPr>
          <w:p w14:paraId="0C99DBC4"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480,000</w:t>
            </w:r>
          </w:p>
        </w:tc>
        <w:tc>
          <w:tcPr>
            <w:tcW w:w="554" w:type="pct"/>
            <w:tcBorders>
              <w:top w:val="nil"/>
              <w:left w:val="nil"/>
              <w:bottom w:val="dotted" w:sz="4" w:space="0" w:color="auto"/>
              <w:right w:val="single" w:sz="8" w:space="0" w:color="auto"/>
            </w:tcBorders>
            <w:shd w:val="clear" w:color="000000" w:fill="FFFFFF"/>
            <w:noWrap/>
            <w:vAlign w:val="bottom"/>
            <w:hideMark/>
          </w:tcPr>
          <w:p w14:paraId="0590B64A"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957,770</w:t>
            </w:r>
          </w:p>
        </w:tc>
      </w:tr>
      <w:tr w:rsidR="00A75AFD" w:rsidRPr="00A75AFD" w14:paraId="06398049" w14:textId="77777777" w:rsidTr="003C52E5">
        <w:trPr>
          <w:trHeight w:val="40"/>
          <w:jc w:val="center"/>
        </w:trPr>
        <w:tc>
          <w:tcPr>
            <w:tcW w:w="261" w:type="pct"/>
            <w:tcBorders>
              <w:top w:val="nil"/>
              <w:left w:val="double" w:sz="6" w:space="0" w:color="auto"/>
              <w:bottom w:val="dotted" w:sz="4" w:space="0" w:color="auto"/>
              <w:right w:val="nil"/>
            </w:tcBorders>
            <w:shd w:val="clear" w:color="auto" w:fill="auto"/>
            <w:noWrap/>
            <w:vAlign w:val="bottom"/>
            <w:hideMark/>
          </w:tcPr>
          <w:p w14:paraId="7836B46C" w14:textId="77777777" w:rsidR="00FA6759" w:rsidRPr="00A75AFD" w:rsidRDefault="00FA6759" w:rsidP="00FA6759">
            <w:pPr>
              <w:spacing w:after="0" w:line="240" w:lineRule="auto"/>
              <w:jc w:val="center"/>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04260</w:t>
            </w:r>
          </w:p>
        </w:tc>
        <w:tc>
          <w:tcPr>
            <w:tcW w:w="2294" w:type="pct"/>
            <w:tcBorders>
              <w:top w:val="nil"/>
              <w:left w:val="single" w:sz="4" w:space="0" w:color="auto"/>
              <w:bottom w:val="dotted" w:sz="4" w:space="0" w:color="auto"/>
              <w:right w:val="single" w:sz="4" w:space="0" w:color="auto"/>
            </w:tcBorders>
            <w:shd w:val="clear" w:color="auto" w:fill="auto"/>
            <w:noWrap/>
            <w:vAlign w:val="bottom"/>
            <w:hideMark/>
          </w:tcPr>
          <w:p w14:paraId="65B47BC2" w14:textId="0B627BEA" w:rsidR="00FA6759" w:rsidRPr="00A75AFD" w:rsidRDefault="00FA6759" w:rsidP="00FA6759">
            <w:pPr>
              <w:spacing w:after="0" w:line="240" w:lineRule="auto"/>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 xml:space="preserve">Administrimi i </w:t>
            </w:r>
            <w:r w:rsidR="0076152A" w:rsidRPr="00A75AFD">
              <w:rPr>
                <w:rFonts w:ascii="Garamond" w:eastAsia="Times New Roman" w:hAnsi="Garamond" w:cs="Arial"/>
                <w:sz w:val="14"/>
                <w:szCs w:val="14"/>
                <w:lang w:eastAsia="sq-AL"/>
              </w:rPr>
              <w:t>pyjeve</w:t>
            </w:r>
          </w:p>
        </w:tc>
        <w:tc>
          <w:tcPr>
            <w:tcW w:w="475" w:type="pct"/>
            <w:tcBorders>
              <w:top w:val="nil"/>
              <w:left w:val="nil"/>
              <w:bottom w:val="dotted" w:sz="4" w:space="0" w:color="auto"/>
              <w:right w:val="single" w:sz="4" w:space="0" w:color="auto"/>
            </w:tcBorders>
            <w:shd w:val="clear" w:color="000000" w:fill="FFFFFF"/>
            <w:noWrap/>
            <w:vAlign w:val="bottom"/>
            <w:hideMark/>
          </w:tcPr>
          <w:p w14:paraId="57FCAA4D"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539,450</w:t>
            </w:r>
          </w:p>
        </w:tc>
        <w:tc>
          <w:tcPr>
            <w:tcW w:w="530" w:type="pct"/>
            <w:tcBorders>
              <w:top w:val="nil"/>
              <w:left w:val="nil"/>
              <w:bottom w:val="dotted" w:sz="4" w:space="0" w:color="auto"/>
              <w:right w:val="dashed" w:sz="4" w:space="0" w:color="auto"/>
            </w:tcBorders>
            <w:shd w:val="clear" w:color="000000" w:fill="FFFFFF"/>
            <w:noWrap/>
            <w:vAlign w:val="bottom"/>
            <w:hideMark/>
          </w:tcPr>
          <w:p w14:paraId="131E2A3C"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541,600</w:t>
            </w:r>
          </w:p>
        </w:tc>
        <w:tc>
          <w:tcPr>
            <w:tcW w:w="419" w:type="pct"/>
            <w:tcBorders>
              <w:top w:val="nil"/>
              <w:left w:val="nil"/>
              <w:bottom w:val="dotted" w:sz="4" w:space="0" w:color="auto"/>
              <w:right w:val="dashed" w:sz="4" w:space="0" w:color="auto"/>
            </w:tcBorders>
            <w:shd w:val="clear" w:color="000000" w:fill="FFFFFF"/>
            <w:noWrap/>
            <w:vAlign w:val="bottom"/>
            <w:hideMark/>
          </w:tcPr>
          <w:p w14:paraId="0747069C"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0</w:t>
            </w:r>
          </w:p>
        </w:tc>
        <w:tc>
          <w:tcPr>
            <w:tcW w:w="467" w:type="pct"/>
            <w:tcBorders>
              <w:top w:val="nil"/>
              <w:left w:val="nil"/>
              <w:bottom w:val="dotted" w:sz="4" w:space="0" w:color="auto"/>
              <w:right w:val="single" w:sz="4" w:space="0" w:color="auto"/>
            </w:tcBorders>
            <w:shd w:val="clear" w:color="000000" w:fill="FFFFFF"/>
            <w:noWrap/>
            <w:vAlign w:val="bottom"/>
            <w:hideMark/>
          </w:tcPr>
          <w:p w14:paraId="4AD534BC"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541,600</w:t>
            </w:r>
          </w:p>
        </w:tc>
        <w:tc>
          <w:tcPr>
            <w:tcW w:w="554" w:type="pct"/>
            <w:tcBorders>
              <w:top w:val="nil"/>
              <w:left w:val="nil"/>
              <w:bottom w:val="dotted" w:sz="4" w:space="0" w:color="auto"/>
              <w:right w:val="single" w:sz="8" w:space="0" w:color="auto"/>
            </w:tcBorders>
            <w:shd w:val="clear" w:color="000000" w:fill="FFFFFF"/>
            <w:noWrap/>
            <w:vAlign w:val="bottom"/>
            <w:hideMark/>
          </w:tcPr>
          <w:p w14:paraId="7054F4A0"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1,081,050</w:t>
            </w:r>
          </w:p>
        </w:tc>
      </w:tr>
      <w:tr w:rsidR="00A75AFD" w:rsidRPr="00A75AFD" w14:paraId="19AD9C2C" w14:textId="77777777" w:rsidTr="00FA6759">
        <w:trPr>
          <w:trHeight w:val="180"/>
          <w:jc w:val="center"/>
        </w:trPr>
        <w:tc>
          <w:tcPr>
            <w:tcW w:w="261" w:type="pct"/>
            <w:tcBorders>
              <w:top w:val="nil"/>
              <w:left w:val="double" w:sz="6" w:space="0" w:color="auto"/>
              <w:bottom w:val="dotted" w:sz="4" w:space="0" w:color="auto"/>
              <w:right w:val="nil"/>
            </w:tcBorders>
            <w:shd w:val="clear" w:color="auto" w:fill="auto"/>
            <w:noWrap/>
            <w:vAlign w:val="bottom"/>
            <w:hideMark/>
          </w:tcPr>
          <w:p w14:paraId="66FB2232" w14:textId="77777777" w:rsidR="00FA6759" w:rsidRPr="00A75AFD" w:rsidRDefault="00FA6759" w:rsidP="00FA6759">
            <w:pPr>
              <w:spacing w:after="0" w:line="240" w:lineRule="auto"/>
              <w:jc w:val="center"/>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04760</w:t>
            </w:r>
          </w:p>
        </w:tc>
        <w:tc>
          <w:tcPr>
            <w:tcW w:w="2294" w:type="pct"/>
            <w:tcBorders>
              <w:top w:val="nil"/>
              <w:left w:val="single" w:sz="4" w:space="0" w:color="auto"/>
              <w:bottom w:val="dotted" w:sz="4" w:space="0" w:color="auto"/>
              <w:right w:val="single" w:sz="4" w:space="0" w:color="auto"/>
            </w:tcBorders>
            <w:shd w:val="clear" w:color="auto" w:fill="auto"/>
            <w:noWrap/>
            <w:vAlign w:val="bottom"/>
            <w:hideMark/>
          </w:tcPr>
          <w:p w14:paraId="4B5BC269" w14:textId="3A309AD3" w:rsidR="00FA6759" w:rsidRPr="00A75AFD" w:rsidRDefault="00FA6759" w:rsidP="00FA6759">
            <w:pPr>
              <w:spacing w:after="0" w:line="240" w:lineRule="auto"/>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 xml:space="preserve">Zhvillimi i </w:t>
            </w:r>
            <w:r w:rsidR="0076152A" w:rsidRPr="00A75AFD">
              <w:rPr>
                <w:rFonts w:ascii="Garamond" w:eastAsia="Times New Roman" w:hAnsi="Garamond" w:cs="Arial"/>
                <w:sz w:val="14"/>
                <w:szCs w:val="14"/>
                <w:lang w:eastAsia="sq-AL"/>
              </w:rPr>
              <w:t>turizmit</w:t>
            </w:r>
          </w:p>
        </w:tc>
        <w:tc>
          <w:tcPr>
            <w:tcW w:w="475" w:type="pct"/>
            <w:tcBorders>
              <w:top w:val="nil"/>
              <w:left w:val="nil"/>
              <w:bottom w:val="dotted" w:sz="4" w:space="0" w:color="auto"/>
              <w:right w:val="single" w:sz="4" w:space="0" w:color="auto"/>
            </w:tcBorders>
            <w:shd w:val="clear" w:color="000000" w:fill="FFFFFF"/>
            <w:noWrap/>
            <w:vAlign w:val="bottom"/>
            <w:hideMark/>
          </w:tcPr>
          <w:p w14:paraId="1A3E25B7"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818,000</w:t>
            </w:r>
          </w:p>
        </w:tc>
        <w:tc>
          <w:tcPr>
            <w:tcW w:w="530" w:type="pct"/>
            <w:tcBorders>
              <w:top w:val="nil"/>
              <w:left w:val="nil"/>
              <w:bottom w:val="dotted" w:sz="4" w:space="0" w:color="auto"/>
              <w:right w:val="dashed" w:sz="4" w:space="0" w:color="auto"/>
            </w:tcBorders>
            <w:shd w:val="clear" w:color="000000" w:fill="FFFFFF"/>
            <w:noWrap/>
            <w:vAlign w:val="bottom"/>
            <w:hideMark/>
          </w:tcPr>
          <w:p w14:paraId="5D39A2B6"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90,000</w:t>
            </w:r>
          </w:p>
        </w:tc>
        <w:tc>
          <w:tcPr>
            <w:tcW w:w="419" w:type="pct"/>
            <w:tcBorders>
              <w:top w:val="nil"/>
              <w:left w:val="nil"/>
              <w:bottom w:val="dotted" w:sz="4" w:space="0" w:color="auto"/>
              <w:right w:val="dashed" w:sz="4" w:space="0" w:color="auto"/>
            </w:tcBorders>
            <w:shd w:val="clear" w:color="000000" w:fill="FFFFFF"/>
            <w:noWrap/>
            <w:vAlign w:val="bottom"/>
            <w:hideMark/>
          </w:tcPr>
          <w:p w14:paraId="07241A08"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0</w:t>
            </w:r>
          </w:p>
        </w:tc>
        <w:tc>
          <w:tcPr>
            <w:tcW w:w="467" w:type="pct"/>
            <w:tcBorders>
              <w:top w:val="nil"/>
              <w:left w:val="nil"/>
              <w:bottom w:val="dotted" w:sz="4" w:space="0" w:color="auto"/>
              <w:right w:val="single" w:sz="4" w:space="0" w:color="auto"/>
            </w:tcBorders>
            <w:shd w:val="clear" w:color="000000" w:fill="FFFFFF"/>
            <w:noWrap/>
            <w:vAlign w:val="bottom"/>
            <w:hideMark/>
          </w:tcPr>
          <w:p w14:paraId="0F074654"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90,000</w:t>
            </w:r>
          </w:p>
        </w:tc>
        <w:tc>
          <w:tcPr>
            <w:tcW w:w="554" w:type="pct"/>
            <w:tcBorders>
              <w:top w:val="nil"/>
              <w:left w:val="nil"/>
              <w:bottom w:val="dotted" w:sz="4" w:space="0" w:color="auto"/>
              <w:right w:val="single" w:sz="8" w:space="0" w:color="auto"/>
            </w:tcBorders>
            <w:shd w:val="clear" w:color="000000" w:fill="FFFFFF"/>
            <w:noWrap/>
            <w:vAlign w:val="bottom"/>
            <w:hideMark/>
          </w:tcPr>
          <w:p w14:paraId="2521B871"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908,000</w:t>
            </w:r>
          </w:p>
        </w:tc>
      </w:tr>
      <w:tr w:rsidR="00A75AFD" w:rsidRPr="00A75AFD" w14:paraId="2064C68E" w14:textId="77777777" w:rsidTr="0073000A">
        <w:trPr>
          <w:trHeight w:val="40"/>
          <w:jc w:val="center"/>
        </w:trPr>
        <w:tc>
          <w:tcPr>
            <w:tcW w:w="261" w:type="pct"/>
            <w:tcBorders>
              <w:top w:val="nil"/>
              <w:left w:val="double" w:sz="6" w:space="0" w:color="auto"/>
              <w:bottom w:val="dotted" w:sz="4" w:space="0" w:color="auto"/>
              <w:right w:val="nil"/>
            </w:tcBorders>
            <w:shd w:val="clear" w:color="auto" w:fill="auto"/>
            <w:noWrap/>
            <w:vAlign w:val="bottom"/>
            <w:hideMark/>
          </w:tcPr>
          <w:p w14:paraId="344D04A6" w14:textId="77777777" w:rsidR="00FA6759" w:rsidRPr="00A75AFD" w:rsidRDefault="00FA6759" w:rsidP="00FA6759">
            <w:pPr>
              <w:spacing w:after="0" w:line="240" w:lineRule="auto"/>
              <w:jc w:val="center"/>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06220</w:t>
            </w:r>
          </w:p>
        </w:tc>
        <w:tc>
          <w:tcPr>
            <w:tcW w:w="2294" w:type="pct"/>
            <w:tcBorders>
              <w:top w:val="nil"/>
              <w:left w:val="single" w:sz="4" w:space="0" w:color="auto"/>
              <w:bottom w:val="dotted" w:sz="4" w:space="0" w:color="auto"/>
              <w:right w:val="single" w:sz="4" w:space="0" w:color="auto"/>
            </w:tcBorders>
            <w:shd w:val="clear" w:color="auto" w:fill="auto"/>
            <w:noWrap/>
            <w:vAlign w:val="bottom"/>
            <w:hideMark/>
          </w:tcPr>
          <w:p w14:paraId="09B824C8" w14:textId="1CE1A15A" w:rsidR="00FA6759" w:rsidRPr="00A75AFD" w:rsidRDefault="00FA6759" w:rsidP="00FA6759">
            <w:pPr>
              <w:spacing w:after="0" w:line="240" w:lineRule="auto"/>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 xml:space="preserve">Menaxhimi i </w:t>
            </w:r>
            <w:r w:rsidR="0076152A" w:rsidRPr="00A75AFD">
              <w:rPr>
                <w:rFonts w:ascii="Garamond" w:eastAsia="Times New Roman" w:hAnsi="Garamond" w:cs="Arial"/>
                <w:sz w:val="14"/>
                <w:szCs w:val="14"/>
                <w:lang w:eastAsia="sq-AL"/>
              </w:rPr>
              <w:t>mbetjeve urbane</w:t>
            </w:r>
          </w:p>
        </w:tc>
        <w:tc>
          <w:tcPr>
            <w:tcW w:w="475" w:type="pct"/>
            <w:tcBorders>
              <w:top w:val="nil"/>
              <w:left w:val="nil"/>
              <w:bottom w:val="dotted" w:sz="4" w:space="0" w:color="auto"/>
              <w:right w:val="single" w:sz="4" w:space="0" w:color="auto"/>
            </w:tcBorders>
            <w:shd w:val="clear" w:color="000000" w:fill="FFFFFF"/>
            <w:noWrap/>
            <w:vAlign w:val="bottom"/>
            <w:hideMark/>
          </w:tcPr>
          <w:p w14:paraId="7867C347"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57,113</w:t>
            </w:r>
          </w:p>
        </w:tc>
        <w:tc>
          <w:tcPr>
            <w:tcW w:w="530" w:type="pct"/>
            <w:tcBorders>
              <w:top w:val="nil"/>
              <w:left w:val="nil"/>
              <w:bottom w:val="dotted" w:sz="4" w:space="0" w:color="auto"/>
              <w:right w:val="dashed" w:sz="4" w:space="0" w:color="auto"/>
            </w:tcBorders>
            <w:shd w:val="clear" w:color="000000" w:fill="FFFFFF"/>
            <w:noWrap/>
            <w:vAlign w:val="bottom"/>
            <w:hideMark/>
          </w:tcPr>
          <w:p w14:paraId="3FBB6498"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329,747</w:t>
            </w:r>
          </w:p>
        </w:tc>
        <w:tc>
          <w:tcPr>
            <w:tcW w:w="419" w:type="pct"/>
            <w:tcBorders>
              <w:top w:val="nil"/>
              <w:left w:val="nil"/>
              <w:bottom w:val="dotted" w:sz="4" w:space="0" w:color="auto"/>
              <w:right w:val="dashed" w:sz="4" w:space="0" w:color="auto"/>
            </w:tcBorders>
            <w:shd w:val="clear" w:color="000000" w:fill="FFFFFF"/>
            <w:noWrap/>
            <w:vAlign w:val="bottom"/>
            <w:hideMark/>
          </w:tcPr>
          <w:p w14:paraId="130EE0FB"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200,000</w:t>
            </w:r>
          </w:p>
        </w:tc>
        <w:tc>
          <w:tcPr>
            <w:tcW w:w="467" w:type="pct"/>
            <w:tcBorders>
              <w:top w:val="nil"/>
              <w:left w:val="nil"/>
              <w:bottom w:val="dotted" w:sz="4" w:space="0" w:color="auto"/>
              <w:right w:val="single" w:sz="4" w:space="0" w:color="auto"/>
            </w:tcBorders>
            <w:shd w:val="clear" w:color="000000" w:fill="FFFFFF"/>
            <w:noWrap/>
            <w:vAlign w:val="bottom"/>
            <w:hideMark/>
          </w:tcPr>
          <w:p w14:paraId="3CD9B4C8"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529,747</w:t>
            </w:r>
          </w:p>
        </w:tc>
        <w:tc>
          <w:tcPr>
            <w:tcW w:w="554" w:type="pct"/>
            <w:tcBorders>
              <w:top w:val="nil"/>
              <w:left w:val="nil"/>
              <w:bottom w:val="dotted" w:sz="4" w:space="0" w:color="auto"/>
              <w:right w:val="single" w:sz="8" w:space="0" w:color="auto"/>
            </w:tcBorders>
            <w:shd w:val="clear" w:color="000000" w:fill="FFFFFF"/>
            <w:noWrap/>
            <w:vAlign w:val="bottom"/>
            <w:hideMark/>
          </w:tcPr>
          <w:p w14:paraId="06F92DF5"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586,860</w:t>
            </w:r>
          </w:p>
        </w:tc>
      </w:tr>
      <w:tr w:rsidR="00A75AFD" w:rsidRPr="00A75AFD" w14:paraId="13FD4A92" w14:textId="77777777" w:rsidTr="0073000A">
        <w:trPr>
          <w:trHeight w:val="40"/>
          <w:jc w:val="center"/>
        </w:trPr>
        <w:tc>
          <w:tcPr>
            <w:tcW w:w="261" w:type="pct"/>
            <w:tcBorders>
              <w:top w:val="single" w:sz="4" w:space="0" w:color="auto"/>
              <w:left w:val="double" w:sz="6" w:space="0" w:color="auto"/>
              <w:bottom w:val="dotted" w:sz="4" w:space="0" w:color="auto"/>
              <w:right w:val="nil"/>
            </w:tcBorders>
            <w:shd w:val="clear" w:color="auto" w:fill="auto"/>
            <w:vAlign w:val="bottom"/>
            <w:hideMark/>
          </w:tcPr>
          <w:p w14:paraId="5521F20D" w14:textId="77777777" w:rsidR="00FA6759" w:rsidRPr="00A75AFD" w:rsidRDefault="00FA6759" w:rsidP="00FA6759">
            <w:pPr>
              <w:spacing w:after="0" w:line="240" w:lineRule="auto"/>
              <w:jc w:val="center"/>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28</w:t>
            </w:r>
          </w:p>
        </w:tc>
        <w:tc>
          <w:tcPr>
            <w:tcW w:w="2294" w:type="pct"/>
            <w:tcBorders>
              <w:top w:val="single" w:sz="4" w:space="0" w:color="auto"/>
              <w:left w:val="single" w:sz="4" w:space="0" w:color="auto"/>
              <w:bottom w:val="dotted" w:sz="4" w:space="0" w:color="auto"/>
              <w:right w:val="single" w:sz="4" w:space="0" w:color="auto"/>
            </w:tcBorders>
            <w:shd w:val="clear" w:color="auto" w:fill="auto"/>
            <w:vAlign w:val="bottom"/>
            <w:hideMark/>
          </w:tcPr>
          <w:p w14:paraId="124FCCF8" w14:textId="08B8DEE1" w:rsidR="00FA6759" w:rsidRPr="00A75AFD" w:rsidRDefault="00FA6759" w:rsidP="00FA6759">
            <w:pPr>
              <w:spacing w:after="0" w:line="240" w:lineRule="auto"/>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 xml:space="preserve">Prokuroria e </w:t>
            </w:r>
            <w:r w:rsidR="003C52E5" w:rsidRPr="00A75AFD">
              <w:rPr>
                <w:rFonts w:ascii="Garamond" w:eastAsia="Times New Roman" w:hAnsi="Garamond" w:cs="Arial"/>
                <w:b/>
                <w:bCs/>
                <w:sz w:val="14"/>
                <w:szCs w:val="14"/>
                <w:lang w:eastAsia="sq-AL"/>
              </w:rPr>
              <w:t>Përgjithshme</w:t>
            </w:r>
          </w:p>
        </w:tc>
        <w:tc>
          <w:tcPr>
            <w:tcW w:w="475" w:type="pct"/>
            <w:tcBorders>
              <w:top w:val="single" w:sz="4" w:space="0" w:color="auto"/>
              <w:left w:val="nil"/>
              <w:bottom w:val="dotted" w:sz="4" w:space="0" w:color="auto"/>
              <w:right w:val="single" w:sz="4" w:space="0" w:color="auto"/>
            </w:tcBorders>
            <w:shd w:val="clear" w:color="000000" w:fill="FFFFFF"/>
            <w:noWrap/>
            <w:vAlign w:val="bottom"/>
            <w:hideMark/>
          </w:tcPr>
          <w:p w14:paraId="1A76FD52" w14:textId="77777777" w:rsidR="00FA6759" w:rsidRPr="00A75AFD" w:rsidRDefault="00FA6759" w:rsidP="00FA6759">
            <w:pPr>
              <w:spacing w:after="0" w:line="240" w:lineRule="auto"/>
              <w:jc w:val="right"/>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3,192,800</w:t>
            </w:r>
          </w:p>
        </w:tc>
        <w:tc>
          <w:tcPr>
            <w:tcW w:w="530" w:type="pct"/>
            <w:tcBorders>
              <w:top w:val="single" w:sz="4" w:space="0" w:color="auto"/>
              <w:left w:val="nil"/>
              <w:bottom w:val="dotted" w:sz="4" w:space="0" w:color="auto"/>
              <w:right w:val="dashed" w:sz="4" w:space="0" w:color="auto"/>
            </w:tcBorders>
            <w:shd w:val="clear" w:color="000000" w:fill="FFFFFF"/>
            <w:noWrap/>
            <w:vAlign w:val="bottom"/>
            <w:hideMark/>
          </w:tcPr>
          <w:p w14:paraId="61E0E13E" w14:textId="77777777" w:rsidR="00FA6759" w:rsidRPr="00A75AFD" w:rsidRDefault="00FA6759" w:rsidP="00FA6759">
            <w:pPr>
              <w:spacing w:after="0" w:line="240" w:lineRule="auto"/>
              <w:jc w:val="right"/>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130,000</w:t>
            </w:r>
          </w:p>
        </w:tc>
        <w:tc>
          <w:tcPr>
            <w:tcW w:w="419" w:type="pct"/>
            <w:tcBorders>
              <w:top w:val="single" w:sz="4" w:space="0" w:color="auto"/>
              <w:left w:val="nil"/>
              <w:bottom w:val="dotted" w:sz="4" w:space="0" w:color="auto"/>
              <w:right w:val="dashed" w:sz="4" w:space="0" w:color="auto"/>
            </w:tcBorders>
            <w:shd w:val="clear" w:color="000000" w:fill="FFFFFF"/>
            <w:noWrap/>
            <w:vAlign w:val="bottom"/>
            <w:hideMark/>
          </w:tcPr>
          <w:p w14:paraId="0B2DF90B" w14:textId="77777777" w:rsidR="00FA6759" w:rsidRPr="00A75AFD" w:rsidRDefault="00FA6759" w:rsidP="00FA6759">
            <w:pPr>
              <w:spacing w:after="0" w:line="240" w:lineRule="auto"/>
              <w:jc w:val="right"/>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0</w:t>
            </w:r>
          </w:p>
        </w:tc>
        <w:tc>
          <w:tcPr>
            <w:tcW w:w="467" w:type="pct"/>
            <w:tcBorders>
              <w:top w:val="single" w:sz="4" w:space="0" w:color="auto"/>
              <w:left w:val="nil"/>
              <w:bottom w:val="dotted" w:sz="4" w:space="0" w:color="auto"/>
              <w:right w:val="single" w:sz="4" w:space="0" w:color="auto"/>
            </w:tcBorders>
            <w:shd w:val="clear" w:color="000000" w:fill="FFFFFF"/>
            <w:noWrap/>
            <w:vAlign w:val="bottom"/>
            <w:hideMark/>
          </w:tcPr>
          <w:p w14:paraId="7DB7D596" w14:textId="77777777" w:rsidR="00FA6759" w:rsidRPr="00A75AFD" w:rsidRDefault="00FA6759" w:rsidP="00FA6759">
            <w:pPr>
              <w:spacing w:after="0" w:line="240" w:lineRule="auto"/>
              <w:jc w:val="right"/>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130,000</w:t>
            </w:r>
          </w:p>
        </w:tc>
        <w:tc>
          <w:tcPr>
            <w:tcW w:w="554" w:type="pct"/>
            <w:tcBorders>
              <w:top w:val="single" w:sz="4" w:space="0" w:color="auto"/>
              <w:left w:val="nil"/>
              <w:bottom w:val="dotted" w:sz="4" w:space="0" w:color="auto"/>
              <w:right w:val="single" w:sz="8" w:space="0" w:color="auto"/>
            </w:tcBorders>
            <w:shd w:val="clear" w:color="000000" w:fill="FFFFFF"/>
            <w:noWrap/>
            <w:vAlign w:val="bottom"/>
            <w:hideMark/>
          </w:tcPr>
          <w:p w14:paraId="1089DD59" w14:textId="77777777" w:rsidR="00FA6759" w:rsidRPr="00A75AFD" w:rsidRDefault="00FA6759" w:rsidP="00FA6759">
            <w:pPr>
              <w:spacing w:after="0" w:line="240" w:lineRule="auto"/>
              <w:jc w:val="right"/>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3,322,800</w:t>
            </w:r>
          </w:p>
        </w:tc>
      </w:tr>
      <w:tr w:rsidR="00A75AFD" w:rsidRPr="00A75AFD" w14:paraId="704DDD1F" w14:textId="77777777" w:rsidTr="0073000A">
        <w:trPr>
          <w:trHeight w:val="40"/>
          <w:jc w:val="center"/>
        </w:trPr>
        <w:tc>
          <w:tcPr>
            <w:tcW w:w="261" w:type="pct"/>
            <w:tcBorders>
              <w:top w:val="nil"/>
              <w:left w:val="double" w:sz="6" w:space="0" w:color="auto"/>
              <w:bottom w:val="single" w:sz="4" w:space="0" w:color="auto"/>
              <w:right w:val="nil"/>
            </w:tcBorders>
            <w:shd w:val="clear" w:color="auto" w:fill="auto"/>
            <w:noWrap/>
            <w:vAlign w:val="bottom"/>
            <w:hideMark/>
          </w:tcPr>
          <w:p w14:paraId="77226F18" w14:textId="77777777" w:rsidR="00FA6759" w:rsidRPr="00A75AFD" w:rsidRDefault="00FA6759" w:rsidP="00FA6759">
            <w:pPr>
              <w:spacing w:after="0" w:line="240" w:lineRule="auto"/>
              <w:jc w:val="center"/>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01110</w:t>
            </w:r>
          </w:p>
        </w:tc>
        <w:tc>
          <w:tcPr>
            <w:tcW w:w="2294" w:type="pct"/>
            <w:tcBorders>
              <w:top w:val="nil"/>
              <w:left w:val="single" w:sz="4" w:space="0" w:color="auto"/>
              <w:bottom w:val="single" w:sz="4" w:space="0" w:color="auto"/>
              <w:right w:val="single" w:sz="4" w:space="0" w:color="auto"/>
            </w:tcBorders>
            <w:shd w:val="clear" w:color="auto" w:fill="auto"/>
            <w:noWrap/>
            <w:vAlign w:val="bottom"/>
            <w:hideMark/>
          </w:tcPr>
          <w:p w14:paraId="7F0CE46D" w14:textId="34DC3CB2" w:rsidR="00FA6759" w:rsidRPr="00A75AFD" w:rsidRDefault="00C64261" w:rsidP="00FA6759">
            <w:pPr>
              <w:spacing w:after="0" w:line="240" w:lineRule="auto"/>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Planifikimi, menaxhimi dhe administrimi</w:t>
            </w:r>
          </w:p>
        </w:tc>
        <w:tc>
          <w:tcPr>
            <w:tcW w:w="475" w:type="pct"/>
            <w:tcBorders>
              <w:top w:val="nil"/>
              <w:left w:val="nil"/>
              <w:bottom w:val="single" w:sz="4" w:space="0" w:color="auto"/>
              <w:right w:val="single" w:sz="4" w:space="0" w:color="auto"/>
            </w:tcBorders>
            <w:shd w:val="clear" w:color="000000" w:fill="FFFFFF"/>
            <w:noWrap/>
            <w:vAlign w:val="bottom"/>
            <w:hideMark/>
          </w:tcPr>
          <w:p w14:paraId="2CA41B6A"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3,192,800</w:t>
            </w:r>
          </w:p>
        </w:tc>
        <w:tc>
          <w:tcPr>
            <w:tcW w:w="530" w:type="pct"/>
            <w:tcBorders>
              <w:top w:val="nil"/>
              <w:left w:val="nil"/>
              <w:bottom w:val="single" w:sz="4" w:space="0" w:color="auto"/>
              <w:right w:val="dashed" w:sz="4" w:space="0" w:color="auto"/>
            </w:tcBorders>
            <w:shd w:val="clear" w:color="000000" w:fill="FFFFFF"/>
            <w:noWrap/>
            <w:vAlign w:val="bottom"/>
            <w:hideMark/>
          </w:tcPr>
          <w:p w14:paraId="2EBC880D"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130,000</w:t>
            </w:r>
          </w:p>
        </w:tc>
        <w:tc>
          <w:tcPr>
            <w:tcW w:w="419" w:type="pct"/>
            <w:tcBorders>
              <w:top w:val="nil"/>
              <w:left w:val="nil"/>
              <w:bottom w:val="single" w:sz="4" w:space="0" w:color="auto"/>
              <w:right w:val="dashed" w:sz="4" w:space="0" w:color="auto"/>
            </w:tcBorders>
            <w:shd w:val="clear" w:color="000000" w:fill="FFFFFF"/>
            <w:noWrap/>
            <w:vAlign w:val="bottom"/>
            <w:hideMark/>
          </w:tcPr>
          <w:p w14:paraId="11BC2CB3"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0</w:t>
            </w:r>
          </w:p>
        </w:tc>
        <w:tc>
          <w:tcPr>
            <w:tcW w:w="467" w:type="pct"/>
            <w:tcBorders>
              <w:top w:val="nil"/>
              <w:left w:val="nil"/>
              <w:bottom w:val="single" w:sz="4" w:space="0" w:color="auto"/>
              <w:right w:val="single" w:sz="4" w:space="0" w:color="auto"/>
            </w:tcBorders>
            <w:shd w:val="clear" w:color="000000" w:fill="FFFFFF"/>
            <w:noWrap/>
            <w:vAlign w:val="bottom"/>
            <w:hideMark/>
          </w:tcPr>
          <w:p w14:paraId="7B0B778F"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130,000</w:t>
            </w:r>
          </w:p>
        </w:tc>
        <w:tc>
          <w:tcPr>
            <w:tcW w:w="554" w:type="pct"/>
            <w:tcBorders>
              <w:top w:val="nil"/>
              <w:left w:val="nil"/>
              <w:bottom w:val="single" w:sz="4" w:space="0" w:color="auto"/>
              <w:right w:val="single" w:sz="8" w:space="0" w:color="auto"/>
            </w:tcBorders>
            <w:shd w:val="clear" w:color="000000" w:fill="FFFFFF"/>
            <w:noWrap/>
            <w:vAlign w:val="bottom"/>
            <w:hideMark/>
          </w:tcPr>
          <w:p w14:paraId="01F6B36C"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3,322,800</w:t>
            </w:r>
          </w:p>
        </w:tc>
      </w:tr>
      <w:tr w:rsidR="00A75AFD" w:rsidRPr="00A75AFD" w14:paraId="76EEB411" w14:textId="77777777" w:rsidTr="0073000A">
        <w:trPr>
          <w:trHeight w:val="40"/>
          <w:jc w:val="center"/>
        </w:trPr>
        <w:tc>
          <w:tcPr>
            <w:tcW w:w="261" w:type="pct"/>
            <w:tcBorders>
              <w:top w:val="nil"/>
              <w:left w:val="double" w:sz="6" w:space="0" w:color="auto"/>
              <w:bottom w:val="dotted" w:sz="4" w:space="0" w:color="auto"/>
              <w:right w:val="nil"/>
            </w:tcBorders>
            <w:shd w:val="clear" w:color="auto" w:fill="auto"/>
            <w:vAlign w:val="bottom"/>
            <w:hideMark/>
          </w:tcPr>
          <w:p w14:paraId="7628D284" w14:textId="77777777" w:rsidR="00FA6759" w:rsidRPr="00A75AFD" w:rsidRDefault="00FA6759" w:rsidP="00FA6759">
            <w:pPr>
              <w:spacing w:after="0" w:line="240" w:lineRule="auto"/>
              <w:jc w:val="center"/>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29</w:t>
            </w:r>
          </w:p>
        </w:tc>
        <w:tc>
          <w:tcPr>
            <w:tcW w:w="2294" w:type="pct"/>
            <w:tcBorders>
              <w:top w:val="nil"/>
              <w:left w:val="single" w:sz="4" w:space="0" w:color="auto"/>
              <w:bottom w:val="dotted" w:sz="4" w:space="0" w:color="auto"/>
              <w:right w:val="single" w:sz="4" w:space="0" w:color="auto"/>
            </w:tcBorders>
            <w:shd w:val="clear" w:color="auto" w:fill="auto"/>
            <w:vAlign w:val="bottom"/>
            <w:hideMark/>
          </w:tcPr>
          <w:p w14:paraId="17210439" w14:textId="4A3FFF9B" w:rsidR="00FA6759" w:rsidRPr="00A75AFD" w:rsidRDefault="00FA6759" w:rsidP="00FA6759">
            <w:pPr>
              <w:spacing w:after="0" w:line="240" w:lineRule="auto"/>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 xml:space="preserve">Këshilli </w:t>
            </w:r>
            <w:r w:rsidR="00075F93" w:rsidRPr="00A75AFD">
              <w:rPr>
                <w:rFonts w:ascii="Garamond" w:eastAsia="Times New Roman" w:hAnsi="Garamond" w:cs="Arial"/>
                <w:b/>
                <w:bCs/>
                <w:sz w:val="14"/>
                <w:szCs w:val="14"/>
                <w:lang w:eastAsia="sq-AL"/>
              </w:rPr>
              <w:t>i</w:t>
            </w:r>
            <w:r w:rsidRPr="00A75AFD">
              <w:rPr>
                <w:rFonts w:ascii="Garamond" w:eastAsia="Times New Roman" w:hAnsi="Garamond" w:cs="Arial"/>
                <w:b/>
                <w:bCs/>
                <w:sz w:val="14"/>
                <w:szCs w:val="14"/>
                <w:lang w:eastAsia="sq-AL"/>
              </w:rPr>
              <w:t xml:space="preserve"> Lartë </w:t>
            </w:r>
            <w:r w:rsidR="00075F93" w:rsidRPr="00A75AFD">
              <w:rPr>
                <w:rFonts w:ascii="Garamond" w:eastAsia="Times New Roman" w:hAnsi="Garamond" w:cs="Arial"/>
                <w:b/>
                <w:bCs/>
                <w:sz w:val="14"/>
                <w:szCs w:val="14"/>
                <w:lang w:eastAsia="sq-AL"/>
              </w:rPr>
              <w:t>i</w:t>
            </w:r>
            <w:r w:rsidRPr="00A75AFD">
              <w:rPr>
                <w:rFonts w:ascii="Garamond" w:eastAsia="Times New Roman" w:hAnsi="Garamond" w:cs="Arial"/>
                <w:b/>
                <w:bCs/>
                <w:sz w:val="14"/>
                <w:szCs w:val="14"/>
                <w:lang w:eastAsia="sq-AL"/>
              </w:rPr>
              <w:t xml:space="preserve"> Gjyqësor</w:t>
            </w:r>
          </w:p>
        </w:tc>
        <w:tc>
          <w:tcPr>
            <w:tcW w:w="475" w:type="pct"/>
            <w:tcBorders>
              <w:top w:val="nil"/>
              <w:left w:val="nil"/>
              <w:bottom w:val="dotted" w:sz="4" w:space="0" w:color="auto"/>
              <w:right w:val="single" w:sz="4" w:space="0" w:color="auto"/>
            </w:tcBorders>
            <w:shd w:val="clear" w:color="000000" w:fill="FFFFFF"/>
            <w:noWrap/>
            <w:vAlign w:val="bottom"/>
            <w:hideMark/>
          </w:tcPr>
          <w:p w14:paraId="68ABB255" w14:textId="77777777" w:rsidR="00FA6759" w:rsidRPr="00A75AFD" w:rsidRDefault="00FA6759" w:rsidP="00FA6759">
            <w:pPr>
              <w:spacing w:after="0" w:line="240" w:lineRule="auto"/>
              <w:jc w:val="right"/>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4,947,459</w:t>
            </w:r>
          </w:p>
        </w:tc>
        <w:tc>
          <w:tcPr>
            <w:tcW w:w="530" w:type="pct"/>
            <w:tcBorders>
              <w:top w:val="nil"/>
              <w:left w:val="nil"/>
              <w:bottom w:val="dotted" w:sz="4" w:space="0" w:color="auto"/>
              <w:right w:val="dashed" w:sz="4" w:space="0" w:color="auto"/>
            </w:tcBorders>
            <w:shd w:val="clear" w:color="000000" w:fill="FFFFFF"/>
            <w:noWrap/>
            <w:vAlign w:val="bottom"/>
            <w:hideMark/>
          </w:tcPr>
          <w:p w14:paraId="1DE5467D" w14:textId="77777777" w:rsidR="00FA6759" w:rsidRPr="00A75AFD" w:rsidRDefault="00FA6759" w:rsidP="00FA6759">
            <w:pPr>
              <w:spacing w:after="0" w:line="240" w:lineRule="auto"/>
              <w:jc w:val="right"/>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615,000</w:t>
            </w:r>
          </w:p>
        </w:tc>
        <w:tc>
          <w:tcPr>
            <w:tcW w:w="419" w:type="pct"/>
            <w:tcBorders>
              <w:top w:val="nil"/>
              <w:left w:val="nil"/>
              <w:bottom w:val="dotted" w:sz="4" w:space="0" w:color="auto"/>
              <w:right w:val="dashed" w:sz="4" w:space="0" w:color="auto"/>
            </w:tcBorders>
            <w:shd w:val="clear" w:color="000000" w:fill="FFFFFF"/>
            <w:noWrap/>
            <w:vAlign w:val="bottom"/>
            <w:hideMark/>
          </w:tcPr>
          <w:p w14:paraId="7FCDFA8E" w14:textId="77777777" w:rsidR="00FA6759" w:rsidRPr="00A75AFD" w:rsidRDefault="00FA6759" w:rsidP="00FA6759">
            <w:pPr>
              <w:spacing w:after="0" w:line="240" w:lineRule="auto"/>
              <w:jc w:val="right"/>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105,000</w:t>
            </w:r>
          </w:p>
        </w:tc>
        <w:tc>
          <w:tcPr>
            <w:tcW w:w="467" w:type="pct"/>
            <w:tcBorders>
              <w:top w:val="nil"/>
              <w:left w:val="nil"/>
              <w:bottom w:val="dotted" w:sz="4" w:space="0" w:color="auto"/>
              <w:right w:val="single" w:sz="4" w:space="0" w:color="auto"/>
            </w:tcBorders>
            <w:shd w:val="clear" w:color="000000" w:fill="FFFFFF"/>
            <w:noWrap/>
            <w:vAlign w:val="bottom"/>
            <w:hideMark/>
          </w:tcPr>
          <w:p w14:paraId="1C120EED" w14:textId="77777777" w:rsidR="00FA6759" w:rsidRPr="00A75AFD" w:rsidRDefault="00FA6759" w:rsidP="00FA6759">
            <w:pPr>
              <w:spacing w:after="0" w:line="240" w:lineRule="auto"/>
              <w:jc w:val="right"/>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720,000</w:t>
            </w:r>
          </w:p>
        </w:tc>
        <w:tc>
          <w:tcPr>
            <w:tcW w:w="554" w:type="pct"/>
            <w:tcBorders>
              <w:top w:val="nil"/>
              <w:left w:val="nil"/>
              <w:bottom w:val="dotted" w:sz="4" w:space="0" w:color="auto"/>
              <w:right w:val="single" w:sz="8" w:space="0" w:color="auto"/>
            </w:tcBorders>
            <w:shd w:val="clear" w:color="000000" w:fill="FFFFFF"/>
            <w:noWrap/>
            <w:vAlign w:val="bottom"/>
            <w:hideMark/>
          </w:tcPr>
          <w:p w14:paraId="7BD35EF4" w14:textId="77777777" w:rsidR="00FA6759" w:rsidRPr="00A75AFD" w:rsidRDefault="00FA6759" w:rsidP="00FA6759">
            <w:pPr>
              <w:spacing w:after="0" w:line="240" w:lineRule="auto"/>
              <w:jc w:val="right"/>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5,667,459</w:t>
            </w:r>
          </w:p>
        </w:tc>
      </w:tr>
      <w:tr w:rsidR="00A75AFD" w:rsidRPr="00A75AFD" w14:paraId="6953C59E" w14:textId="77777777" w:rsidTr="0073000A">
        <w:trPr>
          <w:trHeight w:val="40"/>
          <w:jc w:val="center"/>
        </w:trPr>
        <w:tc>
          <w:tcPr>
            <w:tcW w:w="261" w:type="pct"/>
            <w:tcBorders>
              <w:top w:val="nil"/>
              <w:left w:val="double" w:sz="6" w:space="0" w:color="auto"/>
              <w:bottom w:val="nil"/>
              <w:right w:val="nil"/>
            </w:tcBorders>
            <w:shd w:val="clear" w:color="auto" w:fill="auto"/>
            <w:noWrap/>
            <w:vAlign w:val="bottom"/>
            <w:hideMark/>
          </w:tcPr>
          <w:p w14:paraId="3E7EF313" w14:textId="77777777" w:rsidR="00FA6759" w:rsidRPr="00A75AFD" w:rsidRDefault="00FA6759" w:rsidP="00FA6759">
            <w:pPr>
              <w:spacing w:after="0" w:line="240" w:lineRule="auto"/>
              <w:jc w:val="center"/>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01110</w:t>
            </w:r>
          </w:p>
        </w:tc>
        <w:tc>
          <w:tcPr>
            <w:tcW w:w="2294" w:type="pct"/>
            <w:tcBorders>
              <w:top w:val="nil"/>
              <w:left w:val="single" w:sz="4" w:space="0" w:color="auto"/>
              <w:bottom w:val="nil"/>
              <w:right w:val="single" w:sz="4" w:space="0" w:color="auto"/>
            </w:tcBorders>
            <w:shd w:val="clear" w:color="auto" w:fill="auto"/>
            <w:noWrap/>
            <w:vAlign w:val="bottom"/>
            <w:hideMark/>
          </w:tcPr>
          <w:p w14:paraId="27400655" w14:textId="31804897" w:rsidR="00FA6759" w:rsidRPr="00A75AFD" w:rsidRDefault="00C64261" w:rsidP="00FA6759">
            <w:pPr>
              <w:spacing w:after="0" w:line="240" w:lineRule="auto"/>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Planifikimi, menaxhimi dhe administrimi</w:t>
            </w:r>
          </w:p>
        </w:tc>
        <w:tc>
          <w:tcPr>
            <w:tcW w:w="475" w:type="pct"/>
            <w:tcBorders>
              <w:top w:val="nil"/>
              <w:left w:val="nil"/>
              <w:bottom w:val="nil"/>
              <w:right w:val="single" w:sz="4" w:space="0" w:color="auto"/>
            </w:tcBorders>
            <w:shd w:val="clear" w:color="000000" w:fill="FFFFFF"/>
            <w:noWrap/>
            <w:vAlign w:val="bottom"/>
            <w:hideMark/>
          </w:tcPr>
          <w:p w14:paraId="5E3FA9F8"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419,421</w:t>
            </w:r>
          </w:p>
        </w:tc>
        <w:tc>
          <w:tcPr>
            <w:tcW w:w="530" w:type="pct"/>
            <w:tcBorders>
              <w:top w:val="nil"/>
              <w:left w:val="nil"/>
              <w:bottom w:val="nil"/>
              <w:right w:val="dashed" w:sz="4" w:space="0" w:color="auto"/>
            </w:tcBorders>
            <w:shd w:val="clear" w:color="000000" w:fill="FFFFFF"/>
            <w:noWrap/>
            <w:vAlign w:val="bottom"/>
            <w:hideMark/>
          </w:tcPr>
          <w:p w14:paraId="4B6866AF"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15,000</w:t>
            </w:r>
          </w:p>
        </w:tc>
        <w:tc>
          <w:tcPr>
            <w:tcW w:w="419" w:type="pct"/>
            <w:tcBorders>
              <w:top w:val="nil"/>
              <w:left w:val="nil"/>
              <w:bottom w:val="nil"/>
              <w:right w:val="dashed" w:sz="4" w:space="0" w:color="auto"/>
            </w:tcBorders>
            <w:shd w:val="clear" w:color="000000" w:fill="FFFFFF"/>
            <w:noWrap/>
            <w:vAlign w:val="bottom"/>
            <w:hideMark/>
          </w:tcPr>
          <w:p w14:paraId="7F382E5F"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0</w:t>
            </w:r>
          </w:p>
        </w:tc>
        <w:tc>
          <w:tcPr>
            <w:tcW w:w="467" w:type="pct"/>
            <w:tcBorders>
              <w:top w:val="nil"/>
              <w:left w:val="nil"/>
              <w:bottom w:val="nil"/>
              <w:right w:val="single" w:sz="4" w:space="0" w:color="auto"/>
            </w:tcBorders>
            <w:shd w:val="clear" w:color="000000" w:fill="FFFFFF"/>
            <w:noWrap/>
            <w:vAlign w:val="bottom"/>
            <w:hideMark/>
          </w:tcPr>
          <w:p w14:paraId="2957FACF"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15,000</w:t>
            </w:r>
          </w:p>
        </w:tc>
        <w:tc>
          <w:tcPr>
            <w:tcW w:w="554" w:type="pct"/>
            <w:tcBorders>
              <w:top w:val="nil"/>
              <w:left w:val="nil"/>
              <w:bottom w:val="nil"/>
              <w:right w:val="single" w:sz="8" w:space="0" w:color="auto"/>
            </w:tcBorders>
            <w:shd w:val="clear" w:color="000000" w:fill="FFFFFF"/>
            <w:noWrap/>
            <w:vAlign w:val="bottom"/>
            <w:hideMark/>
          </w:tcPr>
          <w:p w14:paraId="2F3D9A43"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434,421</w:t>
            </w:r>
          </w:p>
        </w:tc>
      </w:tr>
      <w:tr w:rsidR="00A75AFD" w:rsidRPr="00A75AFD" w14:paraId="6EE7BD66" w14:textId="77777777" w:rsidTr="0073000A">
        <w:trPr>
          <w:trHeight w:val="40"/>
          <w:jc w:val="center"/>
        </w:trPr>
        <w:tc>
          <w:tcPr>
            <w:tcW w:w="261" w:type="pct"/>
            <w:tcBorders>
              <w:top w:val="dotted" w:sz="4" w:space="0" w:color="auto"/>
              <w:left w:val="double" w:sz="6" w:space="0" w:color="auto"/>
              <w:bottom w:val="nil"/>
              <w:right w:val="nil"/>
            </w:tcBorders>
            <w:shd w:val="clear" w:color="auto" w:fill="auto"/>
            <w:noWrap/>
            <w:vAlign w:val="bottom"/>
            <w:hideMark/>
          </w:tcPr>
          <w:p w14:paraId="4DD130F7" w14:textId="77777777" w:rsidR="00FA6759" w:rsidRPr="00A75AFD" w:rsidRDefault="00FA6759" w:rsidP="00FA6759">
            <w:pPr>
              <w:spacing w:after="0" w:line="240" w:lineRule="auto"/>
              <w:jc w:val="center"/>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01140</w:t>
            </w:r>
          </w:p>
        </w:tc>
        <w:tc>
          <w:tcPr>
            <w:tcW w:w="2294" w:type="pct"/>
            <w:tcBorders>
              <w:top w:val="dotted" w:sz="4" w:space="0" w:color="auto"/>
              <w:left w:val="nil"/>
              <w:bottom w:val="nil"/>
              <w:right w:val="nil"/>
            </w:tcBorders>
            <w:shd w:val="clear" w:color="auto" w:fill="auto"/>
            <w:noWrap/>
            <w:vAlign w:val="bottom"/>
            <w:hideMark/>
          </w:tcPr>
          <w:p w14:paraId="6D504327" w14:textId="77777777" w:rsidR="00FA6759" w:rsidRPr="00A75AFD" w:rsidRDefault="00FA6759" w:rsidP="00FA6759">
            <w:pPr>
              <w:spacing w:after="0" w:line="240" w:lineRule="auto"/>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Mbështetje për teknologjinë e sistemit të drejtësisë</w:t>
            </w:r>
          </w:p>
        </w:tc>
        <w:tc>
          <w:tcPr>
            <w:tcW w:w="475" w:type="pct"/>
            <w:tcBorders>
              <w:top w:val="dotted" w:sz="4" w:space="0" w:color="auto"/>
              <w:left w:val="single" w:sz="4" w:space="0" w:color="auto"/>
              <w:bottom w:val="nil"/>
              <w:right w:val="single" w:sz="4" w:space="0" w:color="auto"/>
            </w:tcBorders>
            <w:shd w:val="clear" w:color="000000" w:fill="FFFFFF"/>
            <w:noWrap/>
            <w:vAlign w:val="bottom"/>
            <w:hideMark/>
          </w:tcPr>
          <w:p w14:paraId="3B2D1DB0"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20,078</w:t>
            </w:r>
          </w:p>
        </w:tc>
        <w:tc>
          <w:tcPr>
            <w:tcW w:w="530" w:type="pct"/>
            <w:tcBorders>
              <w:top w:val="dotted" w:sz="4" w:space="0" w:color="auto"/>
              <w:left w:val="nil"/>
              <w:bottom w:val="nil"/>
              <w:right w:val="dashed" w:sz="4" w:space="0" w:color="auto"/>
            </w:tcBorders>
            <w:shd w:val="clear" w:color="000000" w:fill="FFFFFF"/>
            <w:noWrap/>
            <w:vAlign w:val="bottom"/>
            <w:hideMark/>
          </w:tcPr>
          <w:p w14:paraId="4CD8BFC7" w14:textId="77777777" w:rsidR="00FA6759" w:rsidRPr="00A75AFD" w:rsidRDefault="00FA6759" w:rsidP="00FA6759">
            <w:pPr>
              <w:spacing w:after="0" w:line="240" w:lineRule="auto"/>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 </w:t>
            </w:r>
          </w:p>
        </w:tc>
        <w:tc>
          <w:tcPr>
            <w:tcW w:w="419" w:type="pct"/>
            <w:tcBorders>
              <w:top w:val="dotted" w:sz="4" w:space="0" w:color="auto"/>
              <w:left w:val="nil"/>
              <w:bottom w:val="nil"/>
              <w:right w:val="dashed" w:sz="4" w:space="0" w:color="auto"/>
            </w:tcBorders>
            <w:shd w:val="clear" w:color="000000" w:fill="FFFFFF"/>
            <w:noWrap/>
            <w:vAlign w:val="bottom"/>
            <w:hideMark/>
          </w:tcPr>
          <w:p w14:paraId="32422324"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0</w:t>
            </w:r>
          </w:p>
        </w:tc>
        <w:tc>
          <w:tcPr>
            <w:tcW w:w="467" w:type="pct"/>
            <w:tcBorders>
              <w:top w:val="dotted" w:sz="4" w:space="0" w:color="auto"/>
              <w:left w:val="nil"/>
              <w:bottom w:val="nil"/>
              <w:right w:val="single" w:sz="4" w:space="0" w:color="auto"/>
            </w:tcBorders>
            <w:shd w:val="clear" w:color="000000" w:fill="FFFFFF"/>
            <w:noWrap/>
            <w:vAlign w:val="bottom"/>
            <w:hideMark/>
          </w:tcPr>
          <w:p w14:paraId="2E4ADA7F"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0</w:t>
            </w:r>
          </w:p>
        </w:tc>
        <w:tc>
          <w:tcPr>
            <w:tcW w:w="554" w:type="pct"/>
            <w:tcBorders>
              <w:top w:val="dotted" w:sz="4" w:space="0" w:color="auto"/>
              <w:left w:val="nil"/>
              <w:bottom w:val="nil"/>
              <w:right w:val="single" w:sz="8" w:space="0" w:color="auto"/>
            </w:tcBorders>
            <w:shd w:val="clear" w:color="000000" w:fill="FFFFFF"/>
            <w:noWrap/>
            <w:vAlign w:val="bottom"/>
            <w:hideMark/>
          </w:tcPr>
          <w:p w14:paraId="08ACF961"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20,078</w:t>
            </w:r>
          </w:p>
        </w:tc>
      </w:tr>
      <w:tr w:rsidR="00A75AFD" w:rsidRPr="00A75AFD" w14:paraId="6C18796F" w14:textId="77777777" w:rsidTr="0073000A">
        <w:trPr>
          <w:trHeight w:val="40"/>
          <w:jc w:val="center"/>
        </w:trPr>
        <w:tc>
          <w:tcPr>
            <w:tcW w:w="261" w:type="pct"/>
            <w:tcBorders>
              <w:top w:val="dotted" w:sz="4" w:space="0" w:color="auto"/>
              <w:left w:val="double" w:sz="6" w:space="0" w:color="auto"/>
              <w:bottom w:val="single" w:sz="4" w:space="0" w:color="auto"/>
              <w:right w:val="nil"/>
            </w:tcBorders>
            <w:shd w:val="clear" w:color="auto" w:fill="auto"/>
            <w:noWrap/>
            <w:vAlign w:val="bottom"/>
            <w:hideMark/>
          </w:tcPr>
          <w:p w14:paraId="4B59F6FA" w14:textId="77777777" w:rsidR="00FA6759" w:rsidRPr="00A75AFD" w:rsidRDefault="00FA6759" w:rsidP="00FA6759">
            <w:pPr>
              <w:spacing w:after="0" w:line="240" w:lineRule="auto"/>
              <w:jc w:val="center"/>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03310</w:t>
            </w:r>
          </w:p>
        </w:tc>
        <w:tc>
          <w:tcPr>
            <w:tcW w:w="2294" w:type="pct"/>
            <w:tcBorders>
              <w:top w:val="dotted" w:sz="4" w:space="0" w:color="auto"/>
              <w:left w:val="double" w:sz="6" w:space="0" w:color="auto"/>
              <w:bottom w:val="single" w:sz="4" w:space="0" w:color="auto"/>
              <w:right w:val="nil"/>
            </w:tcBorders>
            <w:shd w:val="clear" w:color="auto" w:fill="auto"/>
            <w:noWrap/>
            <w:vAlign w:val="bottom"/>
            <w:hideMark/>
          </w:tcPr>
          <w:p w14:paraId="5564B7A6" w14:textId="57932DE1" w:rsidR="00FA6759" w:rsidRPr="00A75AFD" w:rsidRDefault="00FA6759" w:rsidP="00FA6759">
            <w:pPr>
              <w:spacing w:after="0" w:line="240" w:lineRule="auto"/>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 xml:space="preserve">Buxheti </w:t>
            </w:r>
            <w:r w:rsidR="004B49FE" w:rsidRPr="00A75AFD">
              <w:rPr>
                <w:rFonts w:ascii="Garamond" w:eastAsia="Times New Roman" w:hAnsi="Garamond" w:cs="Arial"/>
                <w:sz w:val="14"/>
                <w:szCs w:val="14"/>
                <w:lang w:eastAsia="sq-AL"/>
              </w:rPr>
              <w:t>g</w:t>
            </w:r>
            <w:r w:rsidR="0076152A" w:rsidRPr="00A75AFD">
              <w:rPr>
                <w:rFonts w:ascii="Garamond" w:eastAsia="Times New Roman" w:hAnsi="Garamond" w:cs="Arial"/>
                <w:sz w:val="14"/>
                <w:szCs w:val="14"/>
                <w:lang w:eastAsia="sq-AL"/>
              </w:rPr>
              <w:t>jyqësor</w:t>
            </w:r>
          </w:p>
        </w:tc>
        <w:tc>
          <w:tcPr>
            <w:tcW w:w="475" w:type="pct"/>
            <w:tcBorders>
              <w:top w:val="dotted" w:sz="4" w:space="0" w:color="auto"/>
              <w:left w:val="single" w:sz="4" w:space="0" w:color="auto"/>
              <w:bottom w:val="single" w:sz="4" w:space="0" w:color="auto"/>
              <w:right w:val="single" w:sz="4" w:space="0" w:color="auto"/>
            </w:tcBorders>
            <w:shd w:val="clear" w:color="000000" w:fill="FFFFFF"/>
            <w:noWrap/>
            <w:vAlign w:val="bottom"/>
            <w:hideMark/>
          </w:tcPr>
          <w:p w14:paraId="13E64B8D"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4,507,960</w:t>
            </w:r>
          </w:p>
        </w:tc>
        <w:tc>
          <w:tcPr>
            <w:tcW w:w="530" w:type="pct"/>
            <w:tcBorders>
              <w:top w:val="dotted" w:sz="4" w:space="0" w:color="auto"/>
              <w:left w:val="nil"/>
              <w:bottom w:val="single" w:sz="4" w:space="0" w:color="auto"/>
              <w:right w:val="dashed" w:sz="4" w:space="0" w:color="auto"/>
            </w:tcBorders>
            <w:shd w:val="clear" w:color="000000" w:fill="FFFFFF"/>
            <w:noWrap/>
            <w:vAlign w:val="bottom"/>
            <w:hideMark/>
          </w:tcPr>
          <w:p w14:paraId="04ED1773"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600,000</w:t>
            </w:r>
          </w:p>
        </w:tc>
        <w:tc>
          <w:tcPr>
            <w:tcW w:w="419" w:type="pct"/>
            <w:tcBorders>
              <w:top w:val="dotted" w:sz="4" w:space="0" w:color="auto"/>
              <w:left w:val="nil"/>
              <w:bottom w:val="single" w:sz="4" w:space="0" w:color="auto"/>
              <w:right w:val="dashed" w:sz="4" w:space="0" w:color="auto"/>
            </w:tcBorders>
            <w:shd w:val="clear" w:color="000000" w:fill="FFFFFF"/>
            <w:noWrap/>
            <w:vAlign w:val="bottom"/>
            <w:hideMark/>
          </w:tcPr>
          <w:p w14:paraId="16A9453C"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105,000</w:t>
            </w:r>
          </w:p>
        </w:tc>
        <w:tc>
          <w:tcPr>
            <w:tcW w:w="467" w:type="pct"/>
            <w:tcBorders>
              <w:top w:val="dotted" w:sz="4" w:space="0" w:color="auto"/>
              <w:left w:val="nil"/>
              <w:bottom w:val="single" w:sz="4" w:space="0" w:color="auto"/>
              <w:right w:val="single" w:sz="4" w:space="0" w:color="auto"/>
            </w:tcBorders>
            <w:shd w:val="clear" w:color="000000" w:fill="FFFFFF"/>
            <w:noWrap/>
            <w:vAlign w:val="bottom"/>
            <w:hideMark/>
          </w:tcPr>
          <w:p w14:paraId="76D1D9F2"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705,000</w:t>
            </w:r>
          </w:p>
        </w:tc>
        <w:tc>
          <w:tcPr>
            <w:tcW w:w="554" w:type="pct"/>
            <w:tcBorders>
              <w:top w:val="dotted" w:sz="4" w:space="0" w:color="auto"/>
              <w:left w:val="nil"/>
              <w:bottom w:val="single" w:sz="4" w:space="0" w:color="auto"/>
              <w:right w:val="single" w:sz="8" w:space="0" w:color="auto"/>
            </w:tcBorders>
            <w:shd w:val="clear" w:color="000000" w:fill="FFFFFF"/>
            <w:noWrap/>
            <w:vAlign w:val="bottom"/>
            <w:hideMark/>
          </w:tcPr>
          <w:p w14:paraId="6BA3203B"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5,212,960</w:t>
            </w:r>
          </w:p>
        </w:tc>
      </w:tr>
      <w:tr w:rsidR="00A75AFD" w:rsidRPr="00A75AFD" w14:paraId="64CC882F" w14:textId="77777777" w:rsidTr="001131D9">
        <w:trPr>
          <w:trHeight w:val="40"/>
          <w:jc w:val="center"/>
        </w:trPr>
        <w:tc>
          <w:tcPr>
            <w:tcW w:w="261" w:type="pct"/>
            <w:tcBorders>
              <w:top w:val="nil"/>
              <w:left w:val="double" w:sz="6" w:space="0" w:color="auto"/>
              <w:bottom w:val="dotted" w:sz="4" w:space="0" w:color="auto"/>
              <w:right w:val="nil"/>
            </w:tcBorders>
            <w:shd w:val="clear" w:color="auto" w:fill="auto"/>
            <w:vAlign w:val="bottom"/>
            <w:hideMark/>
          </w:tcPr>
          <w:p w14:paraId="01F776DD" w14:textId="77777777" w:rsidR="00FA6759" w:rsidRPr="00A75AFD" w:rsidRDefault="00FA6759" w:rsidP="00FA6759">
            <w:pPr>
              <w:spacing w:after="0" w:line="240" w:lineRule="auto"/>
              <w:jc w:val="center"/>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30</w:t>
            </w:r>
          </w:p>
        </w:tc>
        <w:tc>
          <w:tcPr>
            <w:tcW w:w="2294" w:type="pct"/>
            <w:tcBorders>
              <w:top w:val="nil"/>
              <w:left w:val="single" w:sz="4" w:space="0" w:color="auto"/>
              <w:bottom w:val="dotted" w:sz="4" w:space="0" w:color="auto"/>
              <w:right w:val="single" w:sz="4" w:space="0" w:color="auto"/>
            </w:tcBorders>
            <w:shd w:val="clear" w:color="auto" w:fill="auto"/>
            <w:vAlign w:val="bottom"/>
            <w:hideMark/>
          </w:tcPr>
          <w:p w14:paraId="0D97A02E" w14:textId="77777777" w:rsidR="00FA6759" w:rsidRPr="00A75AFD" w:rsidRDefault="00FA6759" w:rsidP="00FA6759">
            <w:pPr>
              <w:spacing w:after="0" w:line="240" w:lineRule="auto"/>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Gjykata Kushtetuese</w:t>
            </w:r>
          </w:p>
        </w:tc>
        <w:tc>
          <w:tcPr>
            <w:tcW w:w="475" w:type="pct"/>
            <w:tcBorders>
              <w:top w:val="nil"/>
              <w:left w:val="nil"/>
              <w:bottom w:val="dotted" w:sz="4" w:space="0" w:color="auto"/>
              <w:right w:val="single" w:sz="4" w:space="0" w:color="auto"/>
            </w:tcBorders>
            <w:shd w:val="clear" w:color="000000" w:fill="FFFFFF"/>
            <w:noWrap/>
            <w:vAlign w:val="bottom"/>
            <w:hideMark/>
          </w:tcPr>
          <w:p w14:paraId="0CE8B86B" w14:textId="77777777" w:rsidR="00FA6759" w:rsidRPr="00A75AFD" w:rsidRDefault="00FA6759" w:rsidP="00FA6759">
            <w:pPr>
              <w:spacing w:after="0" w:line="240" w:lineRule="auto"/>
              <w:jc w:val="right"/>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236,000</w:t>
            </w:r>
          </w:p>
        </w:tc>
        <w:tc>
          <w:tcPr>
            <w:tcW w:w="530" w:type="pct"/>
            <w:tcBorders>
              <w:top w:val="nil"/>
              <w:left w:val="nil"/>
              <w:bottom w:val="dotted" w:sz="4" w:space="0" w:color="auto"/>
              <w:right w:val="single" w:sz="4" w:space="0" w:color="auto"/>
            </w:tcBorders>
            <w:shd w:val="clear" w:color="000000" w:fill="FFFFFF"/>
            <w:noWrap/>
            <w:vAlign w:val="bottom"/>
            <w:hideMark/>
          </w:tcPr>
          <w:p w14:paraId="56F791B9" w14:textId="77777777" w:rsidR="00FA6759" w:rsidRPr="00A75AFD" w:rsidRDefault="00FA6759" w:rsidP="00FA6759">
            <w:pPr>
              <w:spacing w:after="0" w:line="240" w:lineRule="auto"/>
              <w:jc w:val="right"/>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4,000</w:t>
            </w:r>
          </w:p>
        </w:tc>
        <w:tc>
          <w:tcPr>
            <w:tcW w:w="419" w:type="pct"/>
            <w:tcBorders>
              <w:top w:val="nil"/>
              <w:left w:val="nil"/>
              <w:bottom w:val="dotted" w:sz="4" w:space="0" w:color="auto"/>
              <w:right w:val="single" w:sz="4" w:space="0" w:color="auto"/>
            </w:tcBorders>
            <w:shd w:val="clear" w:color="000000" w:fill="FFFFFF"/>
            <w:noWrap/>
            <w:vAlign w:val="bottom"/>
            <w:hideMark/>
          </w:tcPr>
          <w:p w14:paraId="729E5087" w14:textId="77777777" w:rsidR="00FA6759" w:rsidRPr="00A75AFD" w:rsidRDefault="00FA6759" w:rsidP="00FA6759">
            <w:pPr>
              <w:spacing w:after="0" w:line="240" w:lineRule="auto"/>
              <w:jc w:val="right"/>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0</w:t>
            </w:r>
          </w:p>
        </w:tc>
        <w:tc>
          <w:tcPr>
            <w:tcW w:w="467" w:type="pct"/>
            <w:tcBorders>
              <w:top w:val="nil"/>
              <w:left w:val="nil"/>
              <w:bottom w:val="dotted" w:sz="4" w:space="0" w:color="auto"/>
              <w:right w:val="single" w:sz="4" w:space="0" w:color="auto"/>
            </w:tcBorders>
            <w:shd w:val="clear" w:color="000000" w:fill="FFFFFF"/>
            <w:noWrap/>
            <w:vAlign w:val="bottom"/>
            <w:hideMark/>
          </w:tcPr>
          <w:p w14:paraId="3E844194" w14:textId="77777777" w:rsidR="00FA6759" w:rsidRPr="00A75AFD" w:rsidRDefault="00FA6759" w:rsidP="00FA6759">
            <w:pPr>
              <w:spacing w:after="0" w:line="240" w:lineRule="auto"/>
              <w:jc w:val="right"/>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4,000</w:t>
            </w:r>
          </w:p>
        </w:tc>
        <w:tc>
          <w:tcPr>
            <w:tcW w:w="554" w:type="pct"/>
            <w:tcBorders>
              <w:top w:val="nil"/>
              <w:left w:val="nil"/>
              <w:bottom w:val="dotted" w:sz="4" w:space="0" w:color="auto"/>
              <w:right w:val="single" w:sz="8" w:space="0" w:color="auto"/>
            </w:tcBorders>
            <w:shd w:val="clear" w:color="000000" w:fill="FFFFFF"/>
            <w:noWrap/>
            <w:vAlign w:val="bottom"/>
            <w:hideMark/>
          </w:tcPr>
          <w:p w14:paraId="72D4B264" w14:textId="77777777" w:rsidR="00FA6759" w:rsidRPr="00A75AFD" w:rsidRDefault="00FA6759" w:rsidP="00FA6759">
            <w:pPr>
              <w:spacing w:after="0" w:line="240" w:lineRule="auto"/>
              <w:jc w:val="right"/>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240,000</w:t>
            </w:r>
          </w:p>
        </w:tc>
      </w:tr>
      <w:tr w:rsidR="00A75AFD" w:rsidRPr="00A75AFD" w14:paraId="67B20DAE" w14:textId="77777777" w:rsidTr="001131D9">
        <w:trPr>
          <w:trHeight w:val="40"/>
          <w:jc w:val="center"/>
        </w:trPr>
        <w:tc>
          <w:tcPr>
            <w:tcW w:w="261" w:type="pct"/>
            <w:tcBorders>
              <w:top w:val="nil"/>
              <w:left w:val="double" w:sz="6" w:space="0" w:color="auto"/>
              <w:bottom w:val="single" w:sz="4" w:space="0" w:color="auto"/>
              <w:right w:val="nil"/>
            </w:tcBorders>
            <w:shd w:val="clear" w:color="auto" w:fill="auto"/>
            <w:noWrap/>
            <w:vAlign w:val="bottom"/>
            <w:hideMark/>
          </w:tcPr>
          <w:p w14:paraId="1591559C" w14:textId="77777777" w:rsidR="00FA6759" w:rsidRPr="00A75AFD" w:rsidRDefault="00FA6759" w:rsidP="00FA6759">
            <w:pPr>
              <w:spacing w:after="0" w:line="240" w:lineRule="auto"/>
              <w:jc w:val="center"/>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03320</w:t>
            </w:r>
          </w:p>
        </w:tc>
        <w:tc>
          <w:tcPr>
            <w:tcW w:w="2294" w:type="pct"/>
            <w:tcBorders>
              <w:top w:val="nil"/>
              <w:left w:val="single" w:sz="4" w:space="0" w:color="auto"/>
              <w:bottom w:val="single" w:sz="4" w:space="0" w:color="auto"/>
              <w:right w:val="single" w:sz="4" w:space="0" w:color="auto"/>
            </w:tcBorders>
            <w:shd w:val="clear" w:color="auto" w:fill="auto"/>
            <w:noWrap/>
            <w:vAlign w:val="bottom"/>
            <w:hideMark/>
          </w:tcPr>
          <w:p w14:paraId="038DEFAF" w14:textId="623D25E4" w:rsidR="00FA6759" w:rsidRPr="00A75AFD" w:rsidRDefault="00FA6759" w:rsidP="00FA6759">
            <w:pPr>
              <w:spacing w:after="0" w:line="240" w:lineRule="auto"/>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 xml:space="preserve">Veprimtaria </w:t>
            </w:r>
            <w:r w:rsidR="004B49FE" w:rsidRPr="00A75AFD">
              <w:rPr>
                <w:rFonts w:ascii="Garamond" w:eastAsia="Times New Roman" w:hAnsi="Garamond" w:cs="Arial"/>
                <w:sz w:val="14"/>
                <w:szCs w:val="14"/>
                <w:lang w:eastAsia="sq-AL"/>
              </w:rPr>
              <w:t>gjyqësore kushtetuese</w:t>
            </w:r>
          </w:p>
        </w:tc>
        <w:tc>
          <w:tcPr>
            <w:tcW w:w="475" w:type="pct"/>
            <w:tcBorders>
              <w:top w:val="nil"/>
              <w:left w:val="nil"/>
              <w:bottom w:val="single" w:sz="4" w:space="0" w:color="auto"/>
              <w:right w:val="single" w:sz="4" w:space="0" w:color="auto"/>
            </w:tcBorders>
            <w:shd w:val="clear" w:color="000000" w:fill="FFFFFF"/>
            <w:noWrap/>
            <w:vAlign w:val="bottom"/>
            <w:hideMark/>
          </w:tcPr>
          <w:p w14:paraId="7730ADEA"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236,000</w:t>
            </w:r>
          </w:p>
        </w:tc>
        <w:tc>
          <w:tcPr>
            <w:tcW w:w="530" w:type="pct"/>
            <w:tcBorders>
              <w:top w:val="nil"/>
              <w:left w:val="nil"/>
              <w:bottom w:val="nil"/>
              <w:right w:val="dashed" w:sz="4" w:space="0" w:color="auto"/>
            </w:tcBorders>
            <w:shd w:val="clear" w:color="000000" w:fill="FFFFFF"/>
            <w:noWrap/>
            <w:vAlign w:val="bottom"/>
            <w:hideMark/>
          </w:tcPr>
          <w:p w14:paraId="218CE3B2"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4,000</w:t>
            </w:r>
          </w:p>
        </w:tc>
        <w:tc>
          <w:tcPr>
            <w:tcW w:w="419" w:type="pct"/>
            <w:tcBorders>
              <w:top w:val="nil"/>
              <w:left w:val="nil"/>
              <w:bottom w:val="single" w:sz="4" w:space="0" w:color="auto"/>
              <w:right w:val="dashed" w:sz="4" w:space="0" w:color="auto"/>
            </w:tcBorders>
            <w:shd w:val="clear" w:color="000000" w:fill="FFFFFF"/>
            <w:noWrap/>
            <w:vAlign w:val="bottom"/>
            <w:hideMark/>
          </w:tcPr>
          <w:p w14:paraId="3507D68B"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0</w:t>
            </w:r>
          </w:p>
        </w:tc>
        <w:tc>
          <w:tcPr>
            <w:tcW w:w="467" w:type="pct"/>
            <w:tcBorders>
              <w:top w:val="nil"/>
              <w:left w:val="nil"/>
              <w:bottom w:val="single" w:sz="4" w:space="0" w:color="auto"/>
              <w:right w:val="single" w:sz="4" w:space="0" w:color="auto"/>
            </w:tcBorders>
            <w:shd w:val="clear" w:color="000000" w:fill="FFFFFF"/>
            <w:noWrap/>
            <w:vAlign w:val="bottom"/>
            <w:hideMark/>
          </w:tcPr>
          <w:p w14:paraId="08BE52CA"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4,000</w:t>
            </w:r>
          </w:p>
        </w:tc>
        <w:tc>
          <w:tcPr>
            <w:tcW w:w="554" w:type="pct"/>
            <w:tcBorders>
              <w:top w:val="nil"/>
              <w:left w:val="nil"/>
              <w:bottom w:val="single" w:sz="4" w:space="0" w:color="auto"/>
              <w:right w:val="single" w:sz="8" w:space="0" w:color="auto"/>
            </w:tcBorders>
            <w:shd w:val="clear" w:color="000000" w:fill="FFFFFF"/>
            <w:noWrap/>
            <w:vAlign w:val="bottom"/>
            <w:hideMark/>
          </w:tcPr>
          <w:p w14:paraId="087ABD05"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240,000</w:t>
            </w:r>
          </w:p>
        </w:tc>
      </w:tr>
      <w:tr w:rsidR="00A75AFD" w:rsidRPr="00A75AFD" w14:paraId="493DCD04" w14:textId="77777777" w:rsidTr="001131D9">
        <w:trPr>
          <w:trHeight w:val="40"/>
          <w:jc w:val="center"/>
        </w:trPr>
        <w:tc>
          <w:tcPr>
            <w:tcW w:w="261" w:type="pct"/>
            <w:tcBorders>
              <w:top w:val="nil"/>
              <w:left w:val="double" w:sz="6" w:space="0" w:color="auto"/>
              <w:bottom w:val="dotted" w:sz="4" w:space="0" w:color="auto"/>
              <w:right w:val="nil"/>
            </w:tcBorders>
            <w:shd w:val="clear" w:color="auto" w:fill="auto"/>
            <w:vAlign w:val="bottom"/>
            <w:hideMark/>
          </w:tcPr>
          <w:p w14:paraId="34C3B423" w14:textId="77777777" w:rsidR="00FA6759" w:rsidRPr="00A75AFD" w:rsidRDefault="00FA6759" w:rsidP="00FA6759">
            <w:pPr>
              <w:spacing w:after="0" w:line="240" w:lineRule="auto"/>
              <w:jc w:val="center"/>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31</w:t>
            </w:r>
          </w:p>
        </w:tc>
        <w:tc>
          <w:tcPr>
            <w:tcW w:w="2294" w:type="pct"/>
            <w:tcBorders>
              <w:top w:val="nil"/>
              <w:left w:val="single" w:sz="4" w:space="0" w:color="auto"/>
              <w:bottom w:val="dotted" w:sz="4" w:space="0" w:color="auto"/>
              <w:right w:val="single" w:sz="4" w:space="0" w:color="auto"/>
            </w:tcBorders>
            <w:shd w:val="clear" w:color="auto" w:fill="auto"/>
            <w:vAlign w:val="bottom"/>
            <w:hideMark/>
          </w:tcPr>
          <w:p w14:paraId="52E27A15" w14:textId="7C9E400E" w:rsidR="00FA6759" w:rsidRPr="00A75AFD" w:rsidRDefault="004B49FE" w:rsidP="00FA6759">
            <w:pPr>
              <w:spacing w:after="0" w:line="240" w:lineRule="auto"/>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Agjencia</w:t>
            </w:r>
            <w:r w:rsidR="00FA6759" w:rsidRPr="00A75AFD">
              <w:rPr>
                <w:rFonts w:ascii="Garamond" w:eastAsia="Times New Roman" w:hAnsi="Garamond" w:cs="Arial"/>
                <w:b/>
                <w:bCs/>
                <w:sz w:val="14"/>
                <w:szCs w:val="14"/>
                <w:lang w:eastAsia="sq-AL"/>
              </w:rPr>
              <w:t xml:space="preserve"> Telegrafike Shqiptare</w:t>
            </w:r>
          </w:p>
        </w:tc>
        <w:tc>
          <w:tcPr>
            <w:tcW w:w="475" w:type="pct"/>
            <w:tcBorders>
              <w:top w:val="nil"/>
              <w:left w:val="nil"/>
              <w:bottom w:val="dotted" w:sz="4" w:space="0" w:color="auto"/>
              <w:right w:val="single" w:sz="4" w:space="0" w:color="auto"/>
            </w:tcBorders>
            <w:shd w:val="clear" w:color="000000" w:fill="FFFFFF"/>
            <w:noWrap/>
            <w:vAlign w:val="bottom"/>
            <w:hideMark/>
          </w:tcPr>
          <w:p w14:paraId="55724986" w14:textId="77777777" w:rsidR="00FA6759" w:rsidRPr="00A75AFD" w:rsidRDefault="00FA6759" w:rsidP="00FA6759">
            <w:pPr>
              <w:spacing w:after="0" w:line="240" w:lineRule="auto"/>
              <w:jc w:val="right"/>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87,469</w:t>
            </w:r>
          </w:p>
        </w:tc>
        <w:tc>
          <w:tcPr>
            <w:tcW w:w="530" w:type="pct"/>
            <w:tcBorders>
              <w:top w:val="single" w:sz="4" w:space="0" w:color="auto"/>
              <w:left w:val="nil"/>
              <w:bottom w:val="dotted" w:sz="4" w:space="0" w:color="auto"/>
              <w:right w:val="single" w:sz="4" w:space="0" w:color="auto"/>
            </w:tcBorders>
            <w:shd w:val="clear" w:color="000000" w:fill="FFFFFF"/>
            <w:noWrap/>
            <w:vAlign w:val="bottom"/>
            <w:hideMark/>
          </w:tcPr>
          <w:p w14:paraId="1C7B87FA" w14:textId="77777777" w:rsidR="00FA6759" w:rsidRPr="00A75AFD" w:rsidRDefault="00FA6759" w:rsidP="00FA6759">
            <w:pPr>
              <w:spacing w:after="0" w:line="240" w:lineRule="auto"/>
              <w:jc w:val="right"/>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3,000</w:t>
            </w:r>
          </w:p>
        </w:tc>
        <w:tc>
          <w:tcPr>
            <w:tcW w:w="419" w:type="pct"/>
            <w:tcBorders>
              <w:top w:val="nil"/>
              <w:left w:val="nil"/>
              <w:bottom w:val="dotted" w:sz="4" w:space="0" w:color="auto"/>
              <w:right w:val="single" w:sz="4" w:space="0" w:color="auto"/>
            </w:tcBorders>
            <w:shd w:val="clear" w:color="000000" w:fill="FFFFFF"/>
            <w:noWrap/>
            <w:vAlign w:val="bottom"/>
            <w:hideMark/>
          </w:tcPr>
          <w:p w14:paraId="4A1C43AF" w14:textId="77777777" w:rsidR="00FA6759" w:rsidRPr="00A75AFD" w:rsidRDefault="00FA6759" w:rsidP="00FA6759">
            <w:pPr>
              <w:spacing w:after="0" w:line="240" w:lineRule="auto"/>
              <w:jc w:val="right"/>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3,000</w:t>
            </w:r>
          </w:p>
        </w:tc>
        <w:tc>
          <w:tcPr>
            <w:tcW w:w="467" w:type="pct"/>
            <w:tcBorders>
              <w:top w:val="nil"/>
              <w:left w:val="nil"/>
              <w:bottom w:val="dotted" w:sz="4" w:space="0" w:color="auto"/>
              <w:right w:val="single" w:sz="4" w:space="0" w:color="auto"/>
            </w:tcBorders>
            <w:shd w:val="clear" w:color="000000" w:fill="FFFFFF"/>
            <w:noWrap/>
            <w:vAlign w:val="bottom"/>
            <w:hideMark/>
          </w:tcPr>
          <w:p w14:paraId="395D5D74" w14:textId="77777777" w:rsidR="00FA6759" w:rsidRPr="00A75AFD" w:rsidRDefault="00FA6759" w:rsidP="00FA6759">
            <w:pPr>
              <w:spacing w:after="0" w:line="240" w:lineRule="auto"/>
              <w:jc w:val="right"/>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6,000</w:t>
            </w:r>
          </w:p>
        </w:tc>
        <w:tc>
          <w:tcPr>
            <w:tcW w:w="554" w:type="pct"/>
            <w:tcBorders>
              <w:top w:val="nil"/>
              <w:left w:val="nil"/>
              <w:bottom w:val="dotted" w:sz="4" w:space="0" w:color="auto"/>
              <w:right w:val="single" w:sz="8" w:space="0" w:color="auto"/>
            </w:tcBorders>
            <w:shd w:val="clear" w:color="000000" w:fill="FFFFFF"/>
            <w:noWrap/>
            <w:vAlign w:val="bottom"/>
            <w:hideMark/>
          </w:tcPr>
          <w:p w14:paraId="4DD6EC8D" w14:textId="77777777" w:rsidR="00FA6759" w:rsidRPr="00A75AFD" w:rsidRDefault="00FA6759" w:rsidP="00FA6759">
            <w:pPr>
              <w:spacing w:after="0" w:line="240" w:lineRule="auto"/>
              <w:jc w:val="right"/>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93,469</w:t>
            </w:r>
          </w:p>
        </w:tc>
      </w:tr>
      <w:tr w:rsidR="00A75AFD" w:rsidRPr="00A75AFD" w14:paraId="7BB7967F" w14:textId="77777777" w:rsidTr="001131D9">
        <w:trPr>
          <w:trHeight w:val="40"/>
          <w:jc w:val="center"/>
        </w:trPr>
        <w:tc>
          <w:tcPr>
            <w:tcW w:w="261" w:type="pct"/>
            <w:tcBorders>
              <w:top w:val="nil"/>
              <w:left w:val="double" w:sz="6" w:space="0" w:color="auto"/>
              <w:bottom w:val="single" w:sz="4" w:space="0" w:color="auto"/>
              <w:right w:val="nil"/>
            </w:tcBorders>
            <w:shd w:val="clear" w:color="auto" w:fill="auto"/>
            <w:noWrap/>
            <w:vAlign w:val="bottom"/>
            <w:hideMark/>
          </w:tcPr>
          <w:p w14:paraId="62EEEC97" w14:textId="77777777" w:rsidR="00FA6759" w:rsidRPr="00A75AFD" w:rsidRDefault="00FA6759" w:rsidP="00FA6759">
            <w:pPr>
              <w:spacing w:after="0" w:line="240" w:lineRule="auto"/>
              <w:jc w:val="center"/>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08320</w:t>
            </w:r>
          </w:p>
        </w:tc>
        <w:tc>
          <w:tcPr>
            <w:tcW w:w="2294" w:type="pct"/>
            <w:tcBorders>
              <w:top w:val="nil"/>
              <w:left w:val="single" w:sz="4" w:space="0" w:color="auto"/>
              <w:bottom w:val="nil"/>
              <w:right w:val="single" w:sz="4" w:space="0" w:color="auto"/>
            </w:tcBorders>
            <w:shd w:val="clear" w:color="auto" w:fill="auto"/>
            <w:noWrap/>
            <w:vAlign w:val="bottom"/>
            <w:hideMark/>
          </w:tcPr>
          <w:p w14:paraId="02F74A68" w14:textId="77777777" w:rsidR="00FA6759" w:rsidRPr="00A75AFD" w:rsidRDefault="00FA6759" w:rsidP="00FA6759">
            <w:pPr>
              <w:spacing w:after="0" w:line="240" w:lineRule="auto"/>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Veprimtaria Telegrafike e ATSH-se</w:t>
            </w:r>
          </w:p>
        </w:tc>
        <w:tc>
          <w:tcPr>
            <w:tcW w:w="475" w:type="pct"/>
            <w:tcBorders>
              <w:top w:val="nil"/>
              <w:left w:val="nil"/>
              <w:bottom w:val="single" w:sz="4" w:space="0" w:color="auto"/>
              <w:right w:val="single" w:sz="4" w:space="0" w:color="auto"/>
            </w:tcBorders>
            <w:shd w:val="clear" w:color="000000" w:fill="FFFFFF"/>
            <w:noWrap/>
            <w:vAlign w:val="bottom"/>
            <w:hideMark/>
          </w:tcPr>
          <w:p w14:paraId="63EE1A52"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87,469</w:t>
            </w:r>
          </w:p>
        </w:tc>
        <w:tc>
          <w:tcPr>
            <w:tcW w:w="530" w:type="pct"/>
            <w:tcBorders>
              <w:top w:val="nil"/>
              <w:left w:val="nil"/>
              <w:bottom w:val="single" w:sz="4" w:space="0" w:color="auto"/>
              <w:right w:val="dashed" w:sz="4" w:space="0" w:color="auto"/>
            </w:tcBorders>
            <w:shd w:val="clear" w:color="000000" w:fill="FFFFFF"/>
            <w:noWrap/>
            <w:vAlign w:val="bottom"/>
            <w:hideMark/>
          </w:tcPr>
          <w:p w14:paraId="4074B1E1"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3,000</w:t>
            </w:r>
          </w:p>
        </w:tc>
        <w:tc>
          <w:tcPr>
            <w:tcW w:w="419" w:type="pct"/>
            <w:tcBorders>
              <w:top w:val="nil"/>
              <w:left w:val="nil"/>
              <w:bottom w:val="single" w:sz="4" w:space="0" w:color="auto"/>
              <w:right w:val="dashed" w:sz="4" w:space="0" w:color="auto"/>
            </w:tcBorders>
            <w:shd w:val="clear" w:color="000000" w:fill="FFFFFF"/>
            <w:noWrap/>
            <w:vAlign w:val="bottom"/>
            <w:hideMark/>
          </w:tcPr>
          <w:p w14:paraId="57D8D968"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3,000</w:t>
            </w:r>
          </w:p>
        </w:tc>
        <w:tc>
          <w:tcPr>
            <w:tcW w:w="467" w:type="pct"/>
            <w:tcBorders>
              <w:top w:val="nil"/>
              <w:left w:val="nil"/>
              <w:bottom w:val="single" w:sz="4" w:space="0" w:color="auto"/>
              <w:right w:val="single" w:sz="4" w:space="0" w:color="auto"/>
            </w:tcBorders>
            <w:shd w:val="clear" w:color="000000" w:fill="FFFFFF"/>
            <w:noWrap/>
            <w:vAlign w:val="bottom"/>
            <w:hideMark/>
          </w:tcPr>
          <w:p w14:paraId="35194E5D"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6,000</w:t>
            </w:r>
          </w:p>
        </w:tc>
        <w:tc>
          <w:tcPr>
            <w:tcW w:w="554" w:type="pct"/>
            <w:tcBorders>
              <w:top w:val="nil"/>
              <w:left w:val="nil"/>
              <w:bottom w:val="single" w:sz="4" w:space="0" w:color="auto"/>
              <w:right w:val="single" w:sz="8" w:space="0" w:color="auto"/>
            </w:tcBorders>
            <w:shd w:val="clear" w:color="000000" w:fill="FFFFFF"/>
            <w:noWrap/>
            <w:vAlign w:val="bottom"/>
            <w:hideMark/>
          </w:tcPr>
          <w:p w14:paraId="26E008A0"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93,469</w:t>
            </w:r>
          </w:p>
        </w:tc>
      </w:tr>
      <w:tr w:rsidR="00A75AFD" w:rsidRPr="00A75AFD" w14:paraId="65CAF007" w14:textId="77777777" w:rsidTr="001131D9">
        <w:trPr>
          <w:trHeight w:val="40"/>
          <w:jc w:val="center"/>
        </w:trPr>
        <w:tc>
          <w:tcPr>
            <w:tcW w:w="261" w:type="pct"/>
            <w:tcBorders>
              <w:top w:val="nil"/>
              <w:left w:val="double" w:sz="6" w:space="0" w:color="auto"/>
              <w:bottom w:val="dotted" w:sz="4" w:space="0" w:color="auto"/>
              <w:right w:val="nil"/>
            </w:tcBorders>
            <w:shd w:val="clear" w:color="auto" w:fill="auto"/>
            <w:vAlign w:val="bottom"/>
            <w:hideMark/>
          </w:tcPr>
          <w:p w14:paraId="4D158511" w14:textId="77777777" w:rsidR="00FA6759" w:rsidRPr="00A75AFD" w:rsidRDefault="00FA6759" w:rsidP="00FA6759">
            <w:pPr>
              <w:spacing w:after="0" w:line="240" w:lineRule="auto"/>
              <w:jc w:val="center"/>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35</w:t>
            </w:r>
          </w:p>
        </w:tc>
        <w:tc>
          <w:tcPr>
            <w:tcW w:w="2294" w:type="pct"/>
            <w:tcBorders>
              <w:top w:val="single" w:sz="4" w:space="0" w:color="auto"/>
              <w:left w:val="single" w:sz="4" w:space="0" w:color="auto"/>
              <w:bottom w:val="dotted" w:sz="4" w:space="0" w:color="auto"/>
              <w:right w:val="single" w:sz="4" w:space="0" w:color="auto"/>
            </w:tcBorders>
            <w:shd w:val="clear" w:color="auto" w:fill="auto"/>
            <w:vAlign w:val="bottom"/>
            <w:hideMark/>
          </w:tcPr>
          <w:p w14:paraId="4D9EABA0" w14:textId="55CEAC7B" w:rsidR="00FA6759" w:rsidRPr="00A75AFD" w:rsidRDefault="00FA6759" w:rsidP="00FA6759">
            <w:pPr>
              <w:spacing w:after="0" w:line="240" w:lineRule="auto"/>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 xml:space="preserve">Këshilli </w:t>
            </w:r>
            <w:r w:rsidR="0003281D" w:rsidRPr="00A75AFD">
              <w:rPr>
                <w:rFonts w:ascii="Garamond" w:eastAsia="Times New Roman" w:hAnsi="Garamond" w:cs="Arial"/>
                <w:b/>
                <w:bCs/>
                <w:sz w:val="14"/>
                <w:szCs w:val="14"/>
                <w:lang w:eastAsia="sq-AL"/>
              </w:rPr>
              <w:t>i</w:t>
            </w:r>
            <w:r w:rsidRPr="00A75AFD">
              <w:rPr>
                <w:rFonts w:ascii="Garamond" w:eastAsia="Times New Roman" w:hAnsi="Garamond" w:cs="Arial"/>
                <w:b/>
                <w:bCs/>
                <w:sz w:val="14"/>
                <w:szCs w:val="14"/>
                <w:lang w:eastAsia="sq-AL"/>
              </w:rPr>
              <w:t xml:space="preserve"> Lartë </w:t>
            </w:r>
            <w:r w:rsidR="0003281D" w:rsidRPr="00A75AFD">
              <w:rPr>
                <w:rFonts w:ascii="Garamond" w:eastAsia="Times New Roman" w:hAnsi="Garamond" w:cs="Arial"/>
                <w:b/>
                <w:bCs/>
                <w:sz w:val="14"/>
                <w:szCs w:val="14"/>
                <w:lang w:eastAsia="sq-AL"/>
              </w:rPr>
              <w:t>i</w:t>
            </w:r>
            <w:r w:rsidRPr="00A75AFD">
              <w:rPr>
                <w:rFonts w:ascii="Garamond" w:eastAsia="Times New Roman" w:hAnsi="Garamond" w:cs="Arial"/>
                <w:b/>
                <w:bCs/>
                <w:sz w:val="14"/>
                <w:szCs w:val="14"/>
                <w:lang w:eastAsia="sq-AL"/>
              </w:rPr>
              <w:t xml:space="preserve"> Prokurorisë</w:t>
            </w:r>
          </w:p>
        </w:tc>
        <w:tc>
          <w:tcPr>
            <w:tcW w:w="475" w:type="pct"/>
            <w:tcBorders>
              <w:top w:val="nil"/>
              <w:left w:val="nil"/>
              <w:bottom w:val="dotted" w:sz="4" w:space="0" w:color="auto"/>
              <w:right w:val="single" w:sz="4" w:space="0" w:color="auto"/>
            </w:tcBorders>
            <w:shd w:val="clear" w:color="000000" w:fill="FFFFFF"/>
            <w:noWrap/>
            <w:vAlign w:val="bottom"/>
            <w:hideMark/>
          </w:tcPr>
          <w:p w14:paraId="5B2AF9C8" w14:textId="77777777" w:rsidR="00FA6759" w:rsidRPr="00A75AFD" w:rsidRDefault="00FA6759" w:rsidP="00FA6759">
            <w:pPr>
              <w:spacing w:after="0" w:line="240" w:lineRule="auto"/>
              <w:jc w:val="right"/>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206,583</w:t>
            </w:r>
          </w:p>
        </w:tc>
        <w:tc>
          <w:tcPr>
            <w:tcW w:w="530" w:type="pct"/>
            <w:tcBorders>
              <w:top w:val="nil"/>
              <w:left w:val="nil"/>
              <w:bottom w:val="dotted" w:sz="4" w:space="0" w:color="auto"/>
              <w:right w:val="single" w:sz="4" w:space="0" w:color="auto"/>
            </w:tcBorders>
            <w:shd w:val="clear" w:color="000000" w:fill="FFFFFF"/>
            <w:noWrap/>
            <w:vAlign w:val="bottom"/>
            <w:hideMark/>
          </w:tcPr>
          <w:p w14:paraId="1ABD53A3" w14:textId="77777777" w:rsidR="00FA6759" w:rsidRPr="00A75AFD" w:rsidRDefault="00FA6759" w:rsidP="00FA6759">
            <w:pPr>
              <w:spacing w:after="0" w:line="240" w:lineRule="auto"/>
              <w:jc w:val="right"/>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5,000</w:t>
            </w:r>
          </w:p>
        </w:tc>
        <w:tc>
          <w:tcPr>
            <w:tcW w:w="419" w:type="pct"/>
            <w:tcBorders>
              <w:top w:val="nil"/>
              <w:left w:val="nil"/>
              <w:bottom w:val="dotted" w:sz="4" w:space="0" w:color="auto"/>
              <w:right w:val="single" w:sz="4" w:space="0" w:color="auto"/>
            </w:tcBorders>
            <w:shd w:val="clear" w:color="000000" w:fill="FFFFFF"/>
            <w:noWrap/>
            <w:vAlign w:val="bottom"/>
            <w:hideMark/>
          </w:tcPr>
          <w:p w14:paraId="6C3E4FDB" w14:textId="77777777" w:rsidR="00FA6759" w:rsidRPr="00A75AFD" w:rsidRDefault="00FA6759" w:rsidP="00FA6759">
            <w:pPr>
              <w:spacing w:after="0" w:line="240" w:lineRule="auto"/>
              <w:jc w:val="right"/>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0</w:t>
            </w:r>
          </w:p>
        </w:tc>
        <w:tc>
          <w:tcPr>
            <w:tcW w:w="467" w:type="pct"/>
            <w:tcBorders>
              <w:top w:val="nil"/>
              <w:left w:val="nil"/>
              <w:bottom w:val="dotted" w:sz="4" w:space="0" w:color="auto"/>
              <w:right w:val="single" w:sz="4" w:space="0" w:color="auto"/>
            </w:tcBorders>
            <w:shd w:val="clear" w:color="000000" w:fill="FFFFFF"/>
            <w:noWrap/>
            <w:vAlign w:val="bottom"/>
            <w:hideMark/>
          </w:tcPr>
          <w:p w14:paraId="2D8A74E1" w14:textId="77777777" w:rsidR="00FA6759" w:rsidRPr="00A75AFD" w:rsidRDefault="00FA6759" w:rsidP="00FA6759">
            <w:pPr>
              <w:spacing w:after="0" w:line="240" w:lineRule="auto"/>
              <w:jc w:val="right"/>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5,000</w:t>
            </w:r>
          </w:p>
        </w:tc>
        <w:tc>
          <w:tcPr>
            <w:tcW w:w="554" w:type="pct"/>
            <w:tcBorders>
              <w:top w:val="nil"/>
              <w:left w:val="nil"/>
              <w:bottom w:val="dotted" w:sz="4" w:space="0" w:color="auto"/>
              <w:right w:val="single" w:sz="8" w:space="0" w:color="auto"/>
            </w:tcBorders>
            <w:shd w:val="clear" w:color="000000" w:fill="FFFFFF"/>
            <w:noWrap/>
            <w:vAlign w:val="bottom"/>
            <w:hideMark/>
          </w:tcPr>
          <w:p w14:paraId="33B29A01" w14:textId="77777777" w:rsidR="00FA6759" w:rsidRPr="00A75AFD" w:rsidRDefault="00FA6759" w:rsidP="00FA6759">
            <w:pPr>
              <w:spacing w:after="0" w:line="240" w:lineRule="auto"/>
              <w:jc w:val="right"/>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211,583</w:t>
            </w:r>
          </w:p>
        </w:tc>
      </w:tr>
      <w:tr w:rsidR="00A75AFD" w:rsidRPr="00A75AFD" w14:paraId="6C96EEFD" w14:textId="77777777" w:rsidTr="0073000A">
        <w:trPr>
          <w:trHeight w:val="40"/>
          <w:jc w:val="center"/>
        </w:trPr>
        <w:tc>
          <w:tcPr>
            <w:tcW w:w="261" w:type="pct"/>
            <w:tcBorders>
              <w:top w:val="nil"/>
              <w:left w:val="double" w:sz="6" w:space="0" w:color="auto"/>
              <w:bottom w:val="single" w:sz="4" w:space="0" w:color="auto"/>
              <w:right w:val="nil"/>
            </w:tcBorders>
            <w:shd w:val="clear" w:color="auto" w:fill="auto"/>
            <w:noWrap/>
            <w:vAlign w:val="bottom"/>
            <w:hideMark/>
          </w:tcPr>
          <w:p w14:paraId="35672A50" w14:textId="77777777" w:rsidR="00FA6759" w:rsidRPr="00A75AFD" w:rsidRDefault="00FA6759" w:rsidP="00FA6759">
            <w:pPr>
              <w:spacing w:after="0" w:line="240" w:lineRule="auto"/>
              <w:jc w:val="center"/>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01110</w:t>
            </w:r>
          </w:p>
        </w:tc>
        <w:tc>
          <w:tcPr>
            <w:tcW w:w="2294" w:type="pct"/>
            <w:tcBorders>
              <w:top w:val="nil"/>
              <w:left w:val="single" w:sz="4" w:space="0" w:color="auto"/>
              <w:bottom w:val="nil"/>
              <w:right w:val="single" w:sz="4" w:space="0" w:color="auto"/>
            </w:tcBorders>
            <w:shd w:val="clear" w:color="auto" w:fill="auto"/>
            <w:noWrap/>
            <w:vAlign w:val="bottom"/>
            <w:hideMark/>
          </w:tcPr>
          <w:p w14:paraId="51CF1CDF" w14:textId="4389E11E" w:rsidR="00FA6759" w:rsidRPr="00A75AFD" w:rsidRDefault="00FA6759" w:rsidP="00FA6759">
            <w:pPr>
              <w:spacing w:after="0" w:line="240" w:lineRule="auto"/>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 xml:space="preserve">Veprimtaria e </w:t>
            </w:r>
            <w:proofErr w:type="spellStart"/>
            <w:r w:rsidRPr="00A75AFD">
              <w:rPr>
                <w:rFonts w:ascii="Garamond" w:eastAsia="Times New Roman" w:hAnsi="Garamond" w:cs="Arial"/>
                <w:sz w:val="14"/>
                <w:szCs w:val="14"/>
                <w:lang w:eastAsia="sq-AL"/>
              </w:rPr>
              <w:t>KLP</w:t>
            </w:r>
            <w:proofErr w:type="spellEnd"/>
            <w:r w:rsidR="0076152A" w:rsidRPr="00A75AFD">
              <w:rPr>
                <w:rFonts w:ascii="Garamond" w:eastAsia="Times New Roman" w:hAnsi="Garamond" w:cs="Arial"/>
                <w:sz w:val="14"/>
                <w:szCs w:val="14"/>
                <w:lang w:eastAsia="sq-AL"/>
              </w:rPr>
              <w:t>-së</w:t>
            </w:r>
          </w:p>
        </w:tc>
        <w:tc>
          <w:tcPr>
            <w:tcW w:w="475" w:type="pct"/>
            <w:tcBorders>
              <w:top w:val="nil"/>
              <w:left w:val="nil"/>
              <w:bottom w:val="single" w:sz="4" w:space="0" w:color="auto"/>
              <w:right w:val="single" w:sz="4" w:space="0" w:color="auto"/>
            </w:tcBorders>
            <w:shd w:val="clear" w:color="000000" w:fill="FFFFFF"/>
            <w:noWrap/>
            <w:vAlign w:val="bottom"/>
            <w:hideMark/>
          </w:tcPr>
          <w:p w14:paraId="119380BD"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206,583</w:t>
            </w:r>
          </w:p>
        </w:tc>
        <w:tc>
          <w:tcPr>
            <w:tcW w:w="530" w:type="pct"/>
            <w:tcBorders>
              <w:top w:val="nil"/>
              <w:left w:val="nil"/>
              <w:bottom w:val="single" w:sz="4" w:space="0" w:color="auto"/>
              <w:right w:val="dashed" w:sz="4" w:space="0" w:color="auto"/>
            </w:tcBorders>
            <w:shd w:val="clear" w:color="000000" w:fill="FFFFFF"/>
            <w:noWrap/>
            <w:vAlign w:val="bottom"/>
            <w:hideMark/>
          </w:tcPr>
          <w:p w14:paraId="62BE9173"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5,000</w:t>
            </w:r>
          </w:p>
        </w:tc>
        <w:tc>
          <w:tcPr>
            <w:tcW w:w="419" w:type="pct"/>
            <w:tcBorders>
              <w:top w:val="nil"/>
              <w:left w:val="nil"/>
              <w:bottom w:val="single" w:sz="4" w:space="0" w:color="auto"/>
              <w:right w:val="dashed" w:sz="4" w:space="0" w:color="auto"/>
            </w:tcBorders>
            <w:shd w:val="clear" w:color="000000" w:fill="FFFFFF"/>
            <w:noWrap/>
            <w:vAlign w:val="bottom"/>
            <w:hideMark/>
          </w:tcPr>
          <w:p w14:paraId="43DECADC" w14:textId="77777777" w:rsidR="00FA6759" w:rsidRPr="00A75AFD" w:rsidRDefault="00FA6759" w:rsidP="00FA6759">
            <w:pPr>
              <w:spacing w:after="0" w:line="240" w:lineRule="auto"/>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 </w:t>
            </w:r>
          </w:p>
        </w:tc>
        <w:tc>
          <w:tcPr>
            <w:tcW w:w="467" w:type="pct"/>
            <w:tcBorders>
              <w:top w:val="nil"/>
              <w:left w:val="nil"/>
              <w:bottom w:val="single" w:sz="4" w:space="0" w:color="auto"/>
              <w:right w:val="single" w:sz="4" w:space="0" w:color="auto"/>
            </w:tcBorders>
            <w:shd w:val="clear" w:color="000000" w:fill="FFFFFF"/>
            <w:noWrap/>
            <w:vAlign w:val="bottom"/>
            <w:hideMark/>
          </w:tcPr>
          <w:p w14:paraId="55192AD8"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5,000</w:t>
            </w:r>
          </w:p>
        </w:tc>
        <w:tc>
          <w:tcPr>
            <w:tcW w:w="554" w:type="pct"/>
            <w:tcBorders>
              <w:top w:val="nil"/>
              <w:left w:val="nil"/>
              <w:bottom w:val="single" w:sz="4" w:space="0" w:color="auto"/>
              <w:right w:val="single" w:sz="8" w:space="0" w:color="auto"/>
            </w:tcBorders>
            <w:shd w:val="clear" w:color="000000" w:fill="FFFFFF"/>
            <w:noWrap/>
            <w:vAlign w:val="bottom"/>
            <w:hideMark/>
          </w:tcPr>
          <w:p w14:paraId="418D80E7"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211,583</w:t>
            </w:r>
          </w:p>
        </w:tc>
      </w:tr>
      <w:tr w:rsidR="00A75AFD" w:rsidRPr="00A75AFD" w14:paraId="49C6AC0A" w14:textId="77777777" w:rsidTr="0003281D">
        <w:trPr>
          <w:trHeight w:val="40"/>
          <w:jc w:val="center"/>
        </w:trPr>
        <w:tc>
          <w:tcPr>
            <w:tcW w:w="261" w:type="pct"/>
            <w:tcBorders>
              <w:top w:val="dashed" w:sz="4" w:space="0" w:color="auto"/>
              <w:left w:val="double" w:sz="6" w:space="0" w:color="auto"/>
              <w:bottom w:val="dashed" w:sz="4" w:space="0" w:color="auto"/>
              <w:right w:val="nil"/>
            </w:tcBorders>
            <w:shd w:val="clear" w:color="auto" w:fill="auto"/>
            <w:vAlign w:val="bottom"/>
            <w:hideMark/>
          </w:tcPr>
          <w:p w14:paraId="755B4E47" w14:textId="77777777" w:rsidR="00FA6759" w:rsidRPr="00A75AFD" w:rsidRDefault="00FA6759" w:rsidP="00FA6759">
            <w:pPr>
              <w:spacing w:after="0" w:line="240" w:lineRule="auto"/>
              <w:jc w:val="center"/>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40</w:t>
            </w:r>
          </w:p>
        </w:tc>
        <w:tc>
          <w:tcPr>
            <w:tcW w:w="2294" w:type="pct"/>
            <w:tcBorders>
              <w:top w:val="dashed" w:sz="4" w:space="0" w:color="auto"/>
              <w:left w:val="single" w:sz="4" w:space="0" w:color="auto"/>
              <w:bottom w:val="dashed" w:sz="4" w:space="0" w:color="auto"/>
              <w:right w:val="single" w:sz="4" w:space="0" w:color="auto"/>
            </w:tcBorders>
            <w:shd w:val="clear" w:color="auto" w:fill="auto"/>
            <w:vAlign w:val="bottom"/>
            <w:hideMark/>
          </w:tcPr>
          <w:p w14:paraId="4AD6E910" w14:textId="05194509" w:rsidR="00FA6759" w:rsidRPr="00A75AFD" w:rsidRDefault="0003281D" w:rsidP="00FA6759">
            <w:pPr>
              <w:spacing w:after="0" w:line="240" w:lineRule="auto"/>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Partitë</w:t>
            </w:r>
            <w:r w:rsidR="00FA6759" w:rsidRPr="00A75AFD">
              <w:rPr>
                <w:rFonts w:ascii="Garamond" w:eastAsia="Times New Roman" w:hAnsi="Garamond" w:cs="Arial"/>
                <w:b/>
                <w:bCs/>
                <w:sz w:val="14"/>
                <w:szCs w:val="14"/>
                <w:lang w:eastAsia="sq-AL"/>
              </w:rPr>
              <w:t xml:space="preserve"> </w:t>
            </w:r>
            <w:r w:rsidRPr="00A75AFD">
              <w:rPr>
                <w:rFonts w:ascii="Garamond" w:eastAsia="Times New Roman" w:hAnsi="Garamond" w:cs="Arial"/>
                <w:b/>
                <w:bCs/>
                <w:sz w:val="14"/>
                <w:szCs w:val="14"/>
                <w:lang w:eastAsia="sq-AL"/>
              </w:rPr>
              <w:t>politike</w:t>
            </w:r>
          </w:p>
        </w:tc>
        <w:tc>
          <w:tcPr>
            <w:tcW w:w="475" w:type="pct"/>
            <w:tcBorders>
              <w:top w:val="nil"/>
              <w:left w:val="nil"/>
              <w:bottom w:val="dotted" w:sz="4" w:space="0" w:color="auto"/>
              <w:right w:val="single" w:sz="4" w:space="0" w:color="auto"/>
            </w:tcBorders>
            <w:shd w:val="clear" w:color="000000" w:fill="FFFFFF"/>
            <w:noWrap/>
            <w:vAlign w:val="bottom"/>
            <w:hideMark/>
          </w:tcPr>
          <w:p w14:paraId="31B7DA9D" w14:textId="77777777" w:rsidR="00FA6759" w:rsidRPr="00A75AFD" w:rsidRDefault="00FA6759" w:rsidP="00FA6759">
            <w:pPr>
              <w:spacing w:after="0" w:line="240" w:lineRule="auto"/>
              <w:jc w:val="right"/>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355,800</w:t>
            </w:r>
          </w:p>
        </w:tc>
        <w:tc>
          <w:tcPr>
            <w:tcW w:w="530" w:type="pct"/>
            <w:tcBorders>
              <w:top w:val="nil"/>
              <w:left w:val="nil"/>
              <w:bottom w:val="dotted" w:sz="4" w:space="0" w:color="auto"/>
              <w:right w:val="dashed" w:sz="4" w:space="0" w:color="auto"/>
            </w:tcBorders>
            <w:shd w:val="clear" w:color="000000" w:fill="FFFFFF"/>
            <w:noWrap/>
            <w:vAlign w:val="bottom"/>
            <w:hideMark/>
          </w:tcPr>
          <w:p w14:paraId="754A7DAB" w14:textId="77777777" w:rsidR="00FA6759" w:rsidRPr="00A75AFD" w:rsidRDefault="00FA6759" w:rsidP="00FA6759">
            <w:pPr>
              <w:spacing w:after="0" w:line="240" w:lineRule="auto"/>
              <w:jc w:val="right"/>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0</w:t>
            </w:r>
          </w:p>
        </w:tc>
        <w:tc>
          <w:tcPr>
            <w:tcW w:w="419" w:type="pct"/>
            <w:tcBorders>
              <w:top w:val="nil"/>
              <w:left w:val="nil"/>
              <w:bottom w:val="dotted" w:sz="4" w:space="0" w:color="auto"/>
              <w:right w:val="dashed" w:sz="4" w:space="0" w:color="auto"/>
            </w:tcBorders>
            <w:shd w:val="clear" w:color="000000" w:fill="FFFFFF"/>
            <w:noWrap/>
            <w:vAlign w:val="bottom"/>
            <w:hideMark/>
          </w:tcPr>
          <w:p w14:paraId="45C3F1A5" w14:textId="77777777" w:rsidR="00FA6759" w:rsidRPr="00A75AFD" w:rsidRDefault="00FA6759" w:rsidP="00FA6759">
            <w:pPr>
              <w:spacing w:after="0" w:line="240" w:lineRule="auto"/>
              <w:jc w:val="right"/>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0</w:t>
            </w:r>
          </w:p>
        </w:tc>
        <w:tc>
          <w:tcPr>
            <w:tcW w:w="467" w:type="pct"/>
            <w:tcBorders>
              <w:top w:val="nil"/>
              <w:left w:val="nil"/>
              <w:bottom w:val="dotted" w:sz="4" w:space="0" w:color="auto"/>
              <w:right w:val="single" w:sz="4" w:space="0" w:color="auto"/>
            </w:tcBorders>
            <w:shd w:val="clear" w:color="000000" w:fill="FFFFFF"/>
            <w:noWrap/>
            <w:vAlign w:val="bottom"/>
            <w:hideMark/>
          </w:tcPr>
          <w:p w14:paraId="091A2FC5" w14:textId="77777777" w:rsidR="00FA6759" w:rsidRPr="00A75AFD" w:rsidRDefault="00FA6759" w:rsidP="00FA6759">
            <w:pPr>
              <w:spacing w:after="0" w:line="240" w:lineRule="auto"/>
              <w:jc w:val="right"/>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0</w:t>
            </w:r>
          </w:p>
        </w:tc>
        <w:tc>
          <w:tcPr>
            <w:tcW w:w="554" w:type="pct"/>
            <w:tcBorders>
              <w:top w:val="nil"/>
              <w:left w:val="nil"/>
              <w:bottom w:val="dotted" w:sz="4" w:space="0" w:color="auto"/>
              <w:right w:val="single" w:sz="8" w:space="0" w:color="auto"/>
            </w:tcBorders>
            <w:shd w:val="clear" w:color="000000" w:fill="FFFFFF"/>
            <w:noWrap/>
            <w:vAlign w:val="bottom"/>
            <w:hideMark/>
          </w:tcPr>
          <w:p w14:paraId="4CA75076" w14:textId="77777777" w:rsidR="00FA6759" w:rsidRPr="00A75AFD" w:rsidRDefault="00FA6759" w:rsidP="00FA6759">
            <w:pPr>
              <w:spacing w:after="0" w:line="240" w:lineRule="auto"/>
              <w:jc w:val="right"/>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355,800</w:t>
            </w:r>
          </w:p>
        </w:tc>
      </w:tr>
      <w:tr w:rsidR="00A75AFD" w:rsidRPr="00A75AFD" w14:paraId="0197CCD7" w14:textId="77777777" w:rsidTr="0003281D">
        <w:trPr>
          <w:trHeight w:val="40"/>
          <w:jc w:val="center"/>
        </w:trPr>
        <w:tc>
          <w:tcPr>
            <w:tcW w:w="261" w:type="pct"/>
            <w:tcBorders>
              <w:top w:val="dotted" w:sz="4" w:space="0" w:color="auto"/>
              <w:left w:val="double" w:sz="6" w:space="0" w:color="auto"/>
              <w:bottom w:val="dotted" w:sz="4" w:space="0" w:color="auto"/>
              <w:right w:val="nil"/>
            </w:tcBorders>
            <w:shd w:val="clear" w:color="auto" w:fill="auto"/>
            <w:noWrap/>
            <w:vAlign w:val="bottom"/>
            <w:hideMark/>
          </w:tcPr>
          <w:p w14:paraId="65C2C80F" w14:textId="77777777" w:rsidR="00FA6759" w:rsidRPr="00A75AFD" w:rsidRDefault="00FA6759" w:rsidP="00FA6759">
            <w:pPr>
              <w:spacing w:after="0" w:line="240" w:lineRule="auto"/>
              <w:jc w:val="center"/>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01110</w:t>
            </w:r>
          </w:p>
        </w:tc>
        <w:tc>
          <w:tcPr>
            <w:tcW w:w="2294"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14:paraId="7C81CBC6" w14:textId="17BEF83B" w:rsidR="00FA6759" w:rsidRPr="00A75AFD" w:rsidRDefault="003A7228" w:rsidP="00FA6759">
            <w:pPr>
              <w:spacing w:after="0" w:line="240" w:lineRule="auto"/>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 xml:space="preserve">Mbështetje për </w:t>
            </w:r>
            <w:r w:rsidR="0076152A" w:rsidRPr="00A75AFD">
              <w:rPr>
                <w:rFonts w:ascii="Garamond" w:eastAsia="Times New Roman" w:hAnsi="Garamond" w:cs="Arial"/>
                <w:sz w:val="14"/>
                <w:szCs w:val="14"/>
                <w:lang w:eastAsia="sq-AL"/>
              </w:rPr>
              <w:t>partitë politike</w:t>
            </w:r>
          </w:p>
        </w:tc>
        <w:tc>
          <w:tcPr>
            <w:tcW w:w="475" w:type="pct"/>
            <w:tcBorders>
              <w:top w:val="nil"/>
              <w:left w:val="nil"/>
              <w:bottom w:val="dotted" w:sz="4" w:space="0" w:color="auto"/>
              <w:right w:val="single" w:sz="4" w:space="0" w:color="auto"/>
            </w:tcBorders>
            <w:shd w:val="clear" w:color="000000" w:fill="FFFFFF"/>
            <w:noWrap/>
            <w:vAlign w:val="bottom"/>
            <w:hideMark/>
          </w:tcPr>
          <w:p w14:paraId="1A737374"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345,600</w:t>
            </w:r>
          </w:p>
        </w:tc>
        <w:tc>
          <w:tcPr>
            <w:tcW w:w="530" w:type="pct"/>
            <w:tcBorders>
              <w:top w:val="nil"/>
              <w:left w:val="nil"/>
              <w:bottom w:val="dotted" w:sz="4" w:space="0" w:color="auto"/>
              <w:right w:val="dashed" w:sz="4" w:space="0" w:color="auto"/>
            </w:tcBorders>
            <w:shd w:val="clear" w:color="000000" w:fill="FFFFFF"/>
            <w:noWrap/>
            <w:vAlign w:val="bottom"/>
            <w:hideMark/>
          </w:tcPr>
          <w:p w14:paraId="5A20DAD1" w14:textId="77777777" w:rsidR="00FA6759" w:rsidRPr="00A75AFD" w:rsidRDefault="00FA6759" w:rsidP="00FA6759">
            <w:pPr>
              <w:spacing w:after="0" w:line="240" w:lineRule="auto"/>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 </w:t>
            </w:r>
          </w:p>
        </w:tc>
        <w:tc>
          <w:tcPr>
            <w:tcW w:w="419" w:type="pct"/>
            <w:tcBorders>
              <w:top w:val="nil"/>
              <w:left w:val="nil"/>
              <w:bottom w:val="dotted" w:sz="4" w:space="0" w:color="auto"/>
              <w:right w:val="dashed" w:sz="4" w:space="0" w:color="auto"/>
            </w:tcBorders>
            <w:shd w:val="clear" w:color="000000" w:fill="FFFFFF"/>
            <w:noWrap/>
            <w:vAlign w:val="bottom"/>
            <w:hideMark/>
          </w:tcPr>
          <w:p w14:paraId="39776E2D" w14:textId="77777777" w:rsidR="00FA6759" w:rsidRPr="00A75AFD" w:rsidRDefault="00FA6759" w:rsidP="00FA6759">
            <w:pPr>
              <w:spacing w:after="0" w:line="240" w:lineRule="auto"/>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 </w:t>
            </w:r>
          </w:p>
        </w:tc>
        <w:tc>
          <w:tcPr>
            <w:tcW w:w="467" w:type="pct"/>
            <w:tcBorders>
              <w:top w:val="nil"/>
              <w:left w:val="nil"/>
              <w:bottom w:val="dotted" w:sz="4" w:space="0" w:color="auto"/>
              <w:right w:val="single" w:sz="4" w:space="0" w:color="auto"/>
            </w:tcBorders>
            <w:shd w:val="clear" w:color="000000" w:fill="FFFFFF"/>
            <w:noWrap/>
            <w:vAlign w:val="bottom"/>
            <w:hideMark/>
          </w:tcPr>
          <w:p w14:paraId="35CA7D8E"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0</w:t>
            </w:r>
          </w:p>
        </w:tc>
        <w:tc>
          <w:tcPr>
            <w:tcW w:w="554" w:type="pct"/>
            <w:tcBorders>
              <w:top w:val="nil"/>
              <w:left w:val="nil"/>
              <w:bottom w:val="dotted" w:sz="4" w:space="0" w:color="auto"/>
              <w:right w:val="single" w:sz="8" w:space="0" w:color="auto"/>
            </w:tcBorders>
            <w:shd w:val="clear" w:color="000000" w:fill="FFFFFF"/>
            <w:noWrap/>
            <w:vAlign w:val="bottom"/>
            <w:hideMark/>
          </w:tcPr>
          <w:p w14:paraId="343F75D2"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345,600</w:t>
            </w:r>
          </w:p>
        </w:tc>
      </w:tr>
      <w:tr w:rsidR="00A75AFD" w:rsidRPr="00A75AFD" w14:paraId="34C5F9D9" w14:textId="77777777" w:rsidTr="0003281D">
        <w:trPr>
          <w:trHeight w:val="40"/>
          <w:jc w:val="center"/>
        </w:trPr>
        <w:tc>
          <w:tcPr>
            <w:tcW w:w="261" w:type="pct"/>
            <w:tcBorders>
              <w:top w:val="nil"/>
              <w:left w:val="double" w:sz="6" w:space="0" w:color="auto"/>
              <w:bottom w:val="dotted" w:sz="4" w:space="0" w:color="auto"/>
              <w:right w:val="nil"/>
            </w:tcBorders>
            <w:shd w:val="clear" w:color="auto" w:fill="auto"/>
            <w:noWrap/>
            <w:vAlign w:val="bottom"/>
            <w:hideMark/>
          </w:tcPr>
          <w:p w14:paraId="3799F586" w14:textId="77777777" w:rsidR="00FA6759" w:rsidRPr="00A75AFD" w:rsidRDefault="00FA6759" w:rsidP="00FA6759">
            <w:pPr>
              <w:spacing w:after="0" w:line="240" w:lineRule="auto"/>
              <w:jc w:val="center"/>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01120</w:t>
            </w:r>
          </w:p>
        </w:tc>
        <w:tc>
          <w:tcPr>
            <w:tcW w:w="2294" w:type="pct"/>
            <w:tcBorders>
              <w:top w:val="nil"/>
              <w:left w:val="single" w:sz="4" w:space="0" w:color="auto"/>
              <w:bottom w:val="dotted" w:sz="4" w:space="0" w:color="auto"/>
              <w:right w:val="single" w:sz="4" w:space="0" w:color="auto"/>
            </w:tcBorders>
            <w:shd w:val="clear" w:color="auto" w:fill="auto"/>
            <w:noWrap/>
            <w:vAlign w:val="bottom"/>
            <w:hideMark/>
          </w:tcPr>
          <w:p w14:paraId="286CEFF9" w14:textId="0719D192" w:rsidR="00FA6759" w:rsidRPr="00A75AFD" w:rsidRDefault="003A7228" w:rsidP="00FA6759">
            <w:pPr>
              <w:spacing w:after="0" w:line="240" w:lineRule="auto"/>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 xml:space="preserve">Mbështetje për </w:t>
            </w:r>
            <w:r w:rsidR="0076152A" w:rsidRPr="00A75AFD">
              <w:rPr>
                <w:rFonts w:ascii="Garamond" w:eastAsia="Times New Roman" w:hAnsi="Garamond" w:cs="Arial"/>
                <w:sz w:val="14"/>
                <w:szCs w:val="14"/>
                <w:lang w:eastAsia="sq-AL"/>
              </w:rPr>
              <w:t>shoqatat</w:t>
            </w:r>
          </w:p>
        </w:tc>
        <w:tc>
          <w:tcPr>
            <w:tcW w:w="475" w:type="pct"/>
            <w:tcBorders>
              <w:top w:val="nil"/>
              <w:left w:val="nil"/>
              <w:bottom w:val="dotted" w:sz="4" w:space="0" w:color="auto"/>
              <w:right w:val="single" w:sz="4" w:space="0" w:color="auto"/>
            </w:tcBorders>
            <w:shd w:val="clear" w:color="000000" w:fill="FFFFFF"/>
            <w:noWrap/>
            <w:vAlign w:val="bottom"/>
            <w:hideMark/>
          </w:tcPr>
          <w:p w14:paraId="763EDDAC"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8,000</w:t>
            </w:r>
          </w:p>
        </w:tc>
        <w:tc>
          <w:tcPr>
            <w:tcW w:w="530" w:type="pct"/>
            <w:tcBorders>
              <w:top w:val="nil"/>
              <w:left w:val="nil"/>
              <w:bottom w:val="dotted" w:sz="4" w:space="0" w:color="auto"/>
              <w:right w:val="dashed" w:sz="4" w:space="0" w:color="auto"/>
            </w:tcBorders>
            <w:shd w:val="clear" w:color="000000" w:fill="FFFFFF"/>
            <w:noWrap/>
            <w:vAlign w:val="bottom"/>
            <w:hideMark/>
          </w:tcPr>
          <w:p w14:paraId="64CB14DB" w14:textId="77777777" w:rsidR="00FA6759" w:rsidRPr="00A75AFD" w:rsidRDefault="00FA6759" w:rsidP="00FA6759">
            <w:pPr>
              <w:spacing w:after="0" w:line="240" w:lineRule="auto"/>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 </w:t>
            </w:r>
          </w:p>
        </w:tc>
        <w:tc>
          <w:tcPr>
            <w:tcW w:w="419" w:type="pct"/>
            <w:tcBorders>
              <w:top w:val="nil"/>
              <w:left w:val="nil"/>
              <w:bottom w:val="dotted" w:sz="4" w:space="0" w:color="auto"/>
              <w:right w:val="dashed" w:sz="4" w:space="0" w:color="auto"/>
            </w:tcBorders>
            <w:shd w:val="clear" w:color="000000" w:fill="FFFFFF"/>
            <w:noWrap/>
            <w:vAlign w:val="bottom"/>
            <w:hideMark/>
          </w:tcPr>
          <w:p w14:paraId="5DEBFBAF" w14:textId="77777777" w:rsidR="00FA6759" w:rsidRPr="00A75AFD" w:rsidRDefault="00FA6759" w:rsidP="00FA6759">
            <w:pPr>
              <w:spacing w:after="0" w:line="240" w:lineRule="auto"/>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 </w:t>
            </w:r>
          </w:p>
        </w:tc>
        <w:tc>
          <w:tcPr>
            <w:tcW w:w="467" w:type="pct"/>
            <w:tcBorders>
              <w:top w:val="nil"/>
              <w:left w:val="nil"/>
              <w:bottom w:val="dotted" w:sz="4" w:space="0" w:color="auto"/>
              <w:right w:val="single" w:sz="4" w:space="0" w:color="auto"/>
            </w:tcBorders>
            <w:shd w:val="clear" w:color="000000" w:fill="FFFFFF"/>
            <w:noWrap/>
            <w:vAlign w:val="bottom"/>
            <w:hideMark/>
          </w:tcPr>
          <w:p w14:paraId="41235884"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0</w:t>
            </w:r>
          </w:p>
        </w:tc>
        <w:tc>
          <w:tcPr>
            <w:tcW w:w="554" w:type="pct"/>
            <w:tcBorders>
              <w:top w:val="nil"/>
              <w:left w:val="nil"/>
              <w:bottom w:val="dotted" w:sz="4" w:space="0" w:color="auto"/>
              <w:right w:val="single" w:sz="8" w:space="0" w:color="auto"/>
            </w:tcBorders>
            <w:shd w:val="clear" w:color="000000" w:fill="FFFFFF"/>
            <w:noWrap/>
            <w:vAlign w:val="bottom"/>
            <w:hideMark/>
          </w:tcPr>
          <w:p w14:paraId="0407A808"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8,000</w:t>
            </w:r>
          </w:p>
        </w:tc>
      </w:tr>
      <w:tr w:rsidR="00A75AFD" w:rsidRPr="00A75AFD" w14:paraId="5B862104" w14:textId="77777777" w:rsidTr="0003281D">
        <w:trPr>
          <w:trHeight w:val="40"/>
          <w:jc w:val="center"/>
        </w:trPr>
        <w:tc>
          <w:tcPr>
            <w:tcW w:w="261" w:type="pct"/>
            <w:tcBorders>
              <w:top w:val="nil"/>
              <w:left w:val="double" w:sz="6" w:space="0" w:color="auto"/>
              <w:bottom w:val="dotted" w:sz="4" w:space="0" w:color="auto"/>
              <w:right w:val="nil"/>
            </w:tcBorders>
            <w:shd w:val="clear" w:color="auto" w:fill="auto"/>
            <w:noWrap/>
            <w:vAlign w:val="bottom"/>
            <w:hideMark/>
          </w:tcPr>
          <w:p w14:paraId="2A0EC37D" w14:textId="77777777" w:rsidR="00FA6759" w:rsidRPr="00A75AFD" w:rsidRDefault="00FA6759" w:rsidP="00FA6759">
            <w:pPr>
              <w:spacing w:after="0" w:line="240" w:lineRule="auto"/>
              <w:jc w:val="center"/>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01130</w:t>
            </w:r>
          </w:p>
        </w:tc>
        <w:tc>
          <w:tcPr>
            <w:tcW w:w="2294" w:type="pct"/>
            <w:tcBorders>
              <w:top w:val="nil"/>
              <w:left w:val="single" w:sz="4" w:space="0" w:color="auto"/>
              <w:bottom w:val="dotted" w:sz="4" w:space="0" w:color="auto"/>
              <w:right w:val="single" w:sz="4" w:space="0" w:color="auto"/>
            </w:tcBorders>
            <w:shd w:val="clear" w:color="auto" w:fill="auto"/>
            <w:noWrap/>
            <w:vAlign w:val="bottom"/>
            <w:hideMark/>
          </w:tcPr>
          <w:p w14:paraId="136E5B18" w14:textId="3F2B9485" w:rsidR="00FA6759" w:rsidRPr="00A75AFD" w:rsidRDefault="003A7228" w:rsidP="00FA6759">
            <w:pPr>
              <w:spacing w:after="0" w:line="240" w:lineRule="auto"/>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 xml:space="preserve">Mbështetje për </w:t>
            </w:r>
            <w:r w:rsidR="0076152A" w:rsidRPr="00A75AFD">
              <w:rPr>
                <w:rFonts w:ascii="Garamond" w:eastAsia="Times New Roman" w:hAnsi="Garamond" w:cs="Arial"/>
                <w:sz w:val="14"/>
                <w:szCs w:val="14"/>
                <w:lang w:eastAsia="sq-AL"/>
              </w:rPr>
              <w:t>organizatat e veteran</w:t>
            </w:r>
            <w:r w:rsidR="001F2A28" w:rsidRPr="00A75AFD">
              <w:rPr>
                <w:rFonts w:ascii="Garamond" w:eastAsia="Times New Roman" w:hAnsi="Garamond" w:cs="Arial"/>
                <w:sz w:val="14"/>
                <w:szCs w:val="14"/>
                <w:lang w:eastAsia="sq-AL"/>
              </w:rPr>
              <w:t>ë</w:t>
            </w:r>
            <w:r w:rsidR="0076152A" w:rsidRPr="00A75AFD">
              <w:rPr>
                <w:rFonts w:ascii="Garamond" w:eastAsia="Times New Roman" w:hAnsi="Garamond" w:cs="Arial"/>
                <w:sz w:val="14"/>
                <w:szCs w:val="14"/>
                <w:lang w:eastAsia="sq-AL"/>
              </w:rPr>
              <w:t>ve me status</w:t>
            </w:r>
          </w:p>
        </w:tc>
        <w:tc>
          <w:tcPr>
            <w:tcW w:w="475" w:type="pct"/>
            <w:tcBorders>
              <w:top w:val="nil"/>
              <w:left w:val="nil"/>
              <w:bottom w:val="dotted" w:sz="4" w:space="0" w:color="auto"/>
              <w:right w:val="single" w:sz="4" w:space="0" w:color="auto"/>
            </w:tcBorders>
            <w:shd w:val="clear" w:color="000000" w:fill="FFFFFF"/>
            <w:noWrap/>
            <w:vAlign w:val="bottom"/>
            <w:hideMark/>
          </w:tcPr>
          <w:p w14:paraId="0BA9628A"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2,200</w:t>
            </w:r>
          </w:p>
        </w:tc>
        <w:tc>
          <w:tcPr>
            <w:tcW w:w="530" w:type="pct"/>
            <w:tcBorders>
              <w:top w:val="nil"/>
              <w:left w:val="nil"/>
              <w:bottom w:val="dotted" w:sz="4" w:space="0" w:color="auto"/>
              <w:right w:val="dashed" w:sz="4" w:space="0" w:color="auto"/>
            </w:tcBorders>
            <w:shd w:val="clear" w:color="000000" w:fill="FFFFFF"/>
            <w:noWrap/>
            <w:vAlign w:val="bottom"/>
            <w:hideMark/>
          </w:tcPr>
          <w:p w14:paraId="7C361229" w14:textId="77777777" w:rsidR="00FA6759" w:rsidRPr="00A75AFD" w:rsidRDefault="00FA6759" w:rsidP="00FA6759">
            <w:pPr>
              <w:spacing w:after="0" w:line="240" w:lineRule="auto"/>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 </w:t>
            </w:r>
          </w:p>
        </w:tc>
        <w:tc>
          <w:tcPr>
            <w:tcW w:w="419" w:type="pct"/>
            <w:tcBorders>
              <w:top w:val="nil"/>
              <w:left w:val="nil"/>
              <w:bottom w:val="dotted" w:sz="4" w:space="0" w:color="auto"/>
              <w:right w:val="dashed" w:sz="4" w:space="0" w:color="auto"/>
            </w:tcBorders>
            <w:shd w:val="clear" w:color="000000" w:fill="FFFFFF"/>
            <w:noWrap/>
            <w:vAlign w:val="bottom"/>
            <w:hideMark/>
          </w:tcPr>
          <w:p w14:paraId="41639A6B" w14:textId="77777777" w:rsidR="00FA6759" w:rsidRPr="00A75AFD" w:rsidRDefault="00FA6759" w:rsidP="00FA6759">
            <w:pPr>
              <w:spacing w:after="0" w:line="240" w:lineRule="auto"/>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 </w:t>
            </w:r>
          </w:p>
        </w:tc>
        <w:tc>
          <w:tcPr>
            <w:tcW w:w="467" w:type="pct"/>
            <w:tcBorders>
              <w:top w:val="nil"/>
              <w:left w:val="nil"/>
              <w:bottom w:val="dotted" w:sz="4" w:space="0" w:color="auto"/>
              <w:right w:val="single" w:sz="4" w:space="0" w:color="auto"/>
            </w:tcBorders>
            <w:shd w:val="clear" w:color="000000" w:fill="FFFFFF"/>
            <w:noWrap/>
            <w:vAlign w:val="bottom"/>
            <w:hideMark/>
          </w:tcPr>
          <w:p w14:paraId="2527C786"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0</w:t>
            </w:r>
          </w:p>
        </w:tc>
        <w:tc>
          <w:tcPr>
            <w:tcW w:w="554" w:type="pct"/>
            <w:tcBorders>
              <w:top w:val="nil"/>
              <w:left w:val="nil"/>
              <w:bottom w:val="dotted" w:sz="4" w:space="0" w:color="auto"/>
              <w:right w:val="single" w:sz="8" w:space="0" w:color="auto"/>
            </w:tcBorders>
            <w:shd w:val="clear" w:color="000000" w:fill="FFFFFF"/>
            <w:noWrap/>
            <w:vAlign w:val="bottom"/>
            <w:hideMark/>
          </w:tcPr>
          <w:p w14:paraId="021E328E"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2,200</w:t>
            </w:r>
          </w:p>
        </w:tc>
      </w:tr>
      <w:tr w:rsidR="00A75AFD" w:rsidRPr="00A75AFD" w14:paraId="7C286130" w14:textId="77777777" w:rsidTr="0003281D">
        <w:trPr>
          <w:trHeight w:val="40"/>
          <w:jc w:val="center"/>
        </w:trPr>
        <w:tc>
          <w:tcPr>
            <w:tcW w:w="261" w:type="pct"/>
            <w:tcBorders>
              <w:top w:val="single" w:sz="4" w:space="0" w:color="auto"/>
              <w:left w:val="double" w:sz="6" w:space="0" w:color="auto"/>
              <w:bottom w:val="dotted" w:sz="4" w:space="0" w:color="auto"/>
              <w:right w:val="nil"/>
            </w:tcBorders>
            <w:shd w:val="clear" w:color="auto" w:fill="auto"/>
            <w:vAlign w:val="bottom"/>
            <w:hideMark/>
          </w:tcPr>
          <w:p w14:paraId="43AD6F78" w14:textId="77777777" w:rsidR="00FA6759" w:rsidRPr="00A75AFD" w:rsidRDefault="00FA6759" w:rsidP="00FA6759">
            <w:pPr>
              <w:spacing w:after="0" w:line="240" w:lineRule="auto"/>
              <w:jc w:val="center"/>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41</w:t>
            </w:r>
          </w:p>
        </w:tc>
        <w:tc>
          <w:tcPr>
            <w:tcW w:w="2294" w:type="pct"/>
            <w:tcBorders>
              <w:top w:val="single" w:sz="4" w:space="0" w:color="auto"/>
              <w:left w:val="single" w:sz="4" w:space="0" w:color="auto"/>
              <w:bottom w:val="dotted" w:sz="4" w:space="0" w:color="auto"/>
              <w:right w:val="single" w:sz="4" w:space="0" w:color="auto"/>
            </w:tcBorders>
            <w:shd w:val="clear" w:color="auto" w:fill="auto"/>
            <w:vAlign w:val="bottom"/>
            <w:hideMark/>
          </w:tcPr>
          <w:p w14:paraId="6F9A3757" w14:textId="77777777" w:rsidR="00FA6759" w:rsidRPr="00A75AFD" w:rsidRDefault="00FA6759" w:rsidP="00FA6759">
            <w:pPr>
              <w:spacing w:after="0" w:line="240" w:lineRule="auto"/>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Struktura e Posaçme kundër Korrupsionit dhe Krimit të Organizuar</w:t>
            </w:r>
          </w:p>
        </w:tc>
        <w:tc>
          <w:tcPr>
            <w:tcW w:w="475" w:type="pct"/>
            <w:tcBorders>
              <w:top w:val="single" w:sz="4" w:space="0" w:color="auto"/>
              <w:left w:val="nil"/>
              <w:bottom w:val="dotted" w:sz="4" w:space="0" w:color="auto"/>
              <w:right w:val="single" w:sz="4" w:space="0" w:color="auto"/>
            </w:tcBorders>
            <w:shd w:val="clear" w:color="000000" w:fill="FFFFFF"/>
            <w:noWrap/>
            <w:vAlign w:val="bottom"/>
            <w:hideMark/>
          </w:tcPr>
          <w:p w14:paraId="0A4A0244" w14:textId="77777777" w:rsidR="00FA6759" w:rsidRPr="00A75AFD" w:rsidRDefault="00FA6759" w:rsidP="00FA6759">
            <w:pPr>
              <w:spacing w:after="0" w:line="240" w:lineRule="auto"/>
              <w:jc w:val="right"/>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1,569,613</w:t>
            </w:r>
          </w:p>
        </w:tc>
        <w:tc>
          <w:tcPr>
            <w:tcW w:w="530" w:type="pct"/>
            <w:tcBorders>
              <w:top w:val="single" w:sz="4" w:space="0" w:color="auto"/>
              <w:left w:val="nil"/>
              <w:bottom w:val="dotted" w:sz="4" w:space="0" w:color="auto"/>
              <w:right w:val="single" w:sz="4" w:space="0" w:color="auto"/>
            </w:tcBorders>
            <w:shd w:val="clear" w:color="000000" w:fill="FFFFFF"/>
            <w:noWrap/>
            <w:vAlign w:val="bottom"/>
            <w:hideMark/>
          </w:tcPr>
          <w:p w14:paraId="54458F58" w14:textId="77777777" w:rsidR="00FA6759" w:rsidRPr="00A75AFD" w:rsidRDefault="00FA6759" w:rsidP="00FA6759">
            <w:pPr>
              <w:spacing w:after="0" w:line="240" w:lineRule="auto"/>
              <w:jc w:val="right"/>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220,000</w:t>
            </w:r>
          </w:p>
        </w:tc>
        <w:tc>
          <w:tcPr>
            <w:tcW w:w="419" w:type="pct"/>
            <w:tcBorders>
              <w:top w:val="single" w:sz="4" w:space="0" w:color="auto"/>
              <w:left w:val="nil"/>
              <w:bottom w:val="dotted" w:sz="4" w:space="0" w:color="auto"/>
              <w:right w:val="single" w:sz="4" w:space="0" w:color="auto"/>
            </w:tcBorders>
            <w:shd w:val="clear" w:color="000000" w:fill="FFFFFF"/>
            <w:noWrap/>
            <w:vAlign w:val="bottom"/>
            <w:hideMark/>
          </w:tcPr>
          <w:p w14:paraId="0B98F5FE" w14:textId="77777777" w:rsidR="00FA6759" w:rsidRPr="00A75AFD" w:rsidRDefault="00FA6759" w:rsidP="00FA6759">
            <w:pPr>
              <w:spacing w:after="0" w:line="240" w:lineRule="auto"/>
              <w:jc w:val="right"/>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0</w:t>
            </w:r>
          </w:p>
        </w:tc>
        <w:tc>
          <w:tcPr>
            <w:tcW w:w="467" w:type="pct"/>
            <w:tcBorders>
              <w:top w:val="single" w:sz="4" w:space="0" w:color="auto"/>
              <w:left w:val="nil"/>
              <w:bottom w:val="dotted" w:sz="4" w:space="0" w:color="auto"/>
              <w:right w:val="single" w:sz="4" w:space="0" w:color="auto"/>
            </w:tcBorders>
            <w:shd w:val="clear" w:color="000000" w:fill="FFFFFF"/>
            <w:noWrap/>
            <w:vAlign w:val="bottom"/>
            <w:hideMark/>
          </w:tcPr>
          <w:p w14:paraId="0621CEA5" w14:textId="77777777" w:rsidR="00FA6759" w:rsidRPr="00A75AFD" w:rsidRDefault="00FA6759" w:rsidP="00FA6759">
            <w:pPr>
              <w:spacing w:after="0" w:line="240" w:lineRule="auto"/>
              <w:jc w:val="right"/>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220,000</w:t>
            </w:r>
          </w:p>
        </w:tc>
        <w:tc>
          <w:tcPr>
            <w:tcW w:w="554" w:type="pct"/>
            <w:tcBorders>
              <w:top w:val="single" w:sz="4" w:space="0" w:color="auto"/>
              <w:left w:val="nil"/>
              <w:bottom w:val="dotted" w:sz="4" w:space="0" w:color="auto"/>
              <w:right w:val="single" w:sz="8" w:space="0" w:color="auto"/>
            </w:tcBorders>
            <w:shd w:val="clear" w:color="000000" w:fill="FFFFFF"/>
            <w:noWrap/>
            <w:vAlign w:val="bottom"/>
            <w:hideMark/>
          </w:tcPr>
          <w:p w14:paraId="5A013A59" w14:textId="77777777" w:rsidR="00FA6759" w:rsidRPr="00A75AFD" w:rsidRDefault="00FA6759" w:rsidP="00FA6759">
            <w:pPr>
              <w:spacing w:after="0" w:line="240" w:lineRule="auto"/>
              <w:jc w:val="right"/>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1,789,613</w:t>
            </w:r>
          </w:p>
        </w:tc>
      </w:tr>
      <w:tr w:rsidR="00A75AFD" w:rsidRPr="00A75AFD" w14:paraId="36B9228C" w14:textId="77777777" w:rsidTr="0003281D">
        <w:trPr>
          <w:trHeight w:val="40"/>
          <w:jc w:val="center"/>
        </w:trPr>
        <w:tc>
          <w:tcPr>
            <w:tcW w:w="261" w:type="pct"/>
            <w:tcBorders>
              <w:top w:val="nil"/>
              <w:left w:val="double" w:sz="6" w:space="0" w:color="auto"/>
              <w:bottom w:val="single" w:sz="4" w:space="0" w:color="auto"/>
              <w:right w:val="nil"/>
            </w:tcBorders>
            <w:shd w:val="clear" w:color="auto" w:fill="auto"/>
            <w:noWrap/>
            <w:vAlign w:val="bottom"/>
            <w:hideMark/>
          </w:tcPr>
          <w:p w14:paraId="34256E1E" w14:textId="77777777" w:rsidR="00FA6759" w:rsidRPr="00A75AFD" w:rsidRDefault="00FA6759" w:rsidP="00FA6759">
            <w:pPr>
              <w:spacing w:after="0" w:line="240" w:lineRule="auto"/>
              <w:jc w:val="center"/>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03390</w:t>
            </w:r>
          </w:p>
        </w:tc>
        <w:tc>
          <w:tcPr>
            <w:tcW w:w="2294" w:type="pct"/>
            <w:tcBorders>
              <w:top w:val="nil"/>
              <w:left w:val="single" w:sz="4" w:space="0" w:color="auto"/>
              <w:bottom w:val="single" w:sz="4" w:space="0" w:color="auto"/>
              <w:right w:val="single" w:sz="4" w:space="0" w:color="auto"/>
            </w:tcBorders>
            <w:shd w:val="clear" w:color="auto" w:fill="auto"/>
            <w:noWrap/>
            <w:vAlign w:val="bottom"/>
            <w:hideMark/>
          </w:tcPr>
          <w:p w14:paraId="1AFE3C28" w14:textId="247C6F7B" w:rsidR="00FA6759" w:rsidRPr="00A75AFD" w:rsidRDefault="00FA6759" w:rsidP="00FA6759">
            <w:pPr>
              <w:spacing w:after="0" w:line="240" w:lineRule="auto"/>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 xml:space="preserve">Veprimtaria e </w:t>
            </w:r>
            <w:proofErr w:type="spellStart"/>
            <w:r w:rsidRPr="00A75AFD">
              <w:rPr>
                <w:rFonts w:ascii="Garamond" w:eastAsia="Times New Roman" w:hAnsi="Garamond" w:cs="Arial"/>
                <w:sz w:val="14"/>
                <w:szCs w:val="14"/>
                <w:lang w:eastAsia="sq-AL"/>
              </w:rPr>
              <w:t>SPAK</w:t>
            </w:r>
            <w:proofErr w:type="spellEnd"/>
            <w:r w:rsidR="0076152A" w:rsidRPr="00A75AFD">
              <w:rPr>
                <w:rFonts w:ascii="Garamond" w:eastAsia="Times New Roman" w:hAnsi="Garamond" w:cs="Arial"/>
                <w:sz w:val="14"/>
                <w:szCs w:val="14"/>
                <w:lang w:eastAsia="sq-AL"/>
              </w:rPr>
              <w:t>-ut</w:t>
            </w:r>
          </w:p>
        </w:tc>
        <w:tc>
          <w:tcPr>
            <w:tcW w:w="475" w:type="pct"/>
            <w:tcBorders>
              <w:top w:val="nil"/>
              <w:left w:val="nil"/>
              <w:bottom w:val="single" w:sz="4" w:space="0" w:color="auto"/>
              <w:right w:val="single" w:sz="4" w:space="0" w:color="auto"/>
            </w:tcBorders>
            <w:shd w:val="clear" w:color="000000" w:fill="FFFFFF"/>
            <w:noWrap/>
            <w:vAlign w:val="bottom"/>
            <w:hideMark/>
          </w:tcPr>
          <w:p w14:paraId="26569A68"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1,569,613</w:t>
            </w:r>
          </w:p>
        </w:tc>
        <w:tc>
          <w:tcPr>
            <w:tcW w:w="530" w:type="pct"/>
            <w:tcBorders>
              <w:top w:val="nil"/>
              <w:left w:val="nil"/>
              <w:bottom w:val="single" w:sz="4" w:space="0" w:color="auto"/>
              <w:right w:val="dashed" w:sz="4" w:space="0" w:color="auto"/>
            </w:tcBorders>
            <w:shd w:val="clear" w:color="000000" w:fill="FFFFFF"/>
            <w:noWrap/>
            <w:vAlign w:val="bottom"/>
            <w:hideMark/>
          </w:tcPr>
          <w:p w14:paraId="636E5362"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220,000</w:t>
            </w:r>
          </w:p>
        </w:tc>
        <w:tc>
          <w:tcPr>
            <w:tcW w:w="419" w:type="pct"/>
            <w:tcBorders>
              <w:top w:val="nil"/>
              <w:left w:val="nil"/>
              <w:bottom w:val="single" w:sz="4" w:space="0" w:color="auto"/>
              <w:right w:val="dashed" w:sz="4" w:space="0" w:color="auto"/>
            </w:tcBorders>
            <w:shd w:val="clear" w:color="000000" w:fill="FFFFFF"/>
            <w:noWrap/>
            <w:vAlign w:val="bottom"/>
            <w:hideMark/>
          </w:tcPr>
          <w:p w14:paraId="1A81BB02" w14:textId="77777777" w:rsidR="00FA6759" w:rsidRPr="00A75AFD" w:rsidRDefault="00FA6759" w:rsidP="00FA6759">
            <w:pPr>
              <w:spacing w:after="0" w:line="240" w:lineRule="auto"/>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 </w:t>
            </w:r>
          </w:p>
        </w:tc>
        <w:tc>
          <w:tcPr>
            <w:tcW w:w="467" w:type="pct"/>
            <w:tcBorders>
              <w:top w:val="nil"/>
              <w:left w:val="nil"/>
              <w:bottom w:val="single" w:sz="4" w:space="0" w:color="auto"/>
              <w:right w:val="single" w:sz="4" w:space="0" w:color="auto"/>
            </w:tcBorders>
            <w:shd w:val="clear" w:color="000000" w:fill="FFFFFF"/>
            <w:noWrap/>
            <w:vAlign w:val="bottom"/>
            <w:hideMark/>
          </w:tcPr>
          <w:p w14:paraId="7DEFFE7C"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220,000</w:t>
            </w:r>
          </w:p>
        </w:tc>
        <w:tc>
          <w:tcPr>
            <w:tcW w:w="554" w:type="pct"/>
            <w:tcBorders>
              <w:top w:val="nil"/>
              <w:left w:val="nil"/>
              <w:bottom w:val="single" w:sz="4" w:space="0" w:color="auto"/>
              <w:right w:val="single" w:sz="8" w:space="0" w:color="auto"/>
            </w:tcBorders>
            <w:shd w:val="clear" w:color="000000" w:fill="FFFFFF"/>
            <w:noWrap/>
            <w:vAlign w:val="bottom"/>
            <w:hideMark/>
          </w:tcPr>
          <w:p w14:paraId="7B02D52D"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1,789,613</w:t>
            </w:r>
          </w:p>
        </w:tc>
      </w:tr>
      <w:tr w:rsidR="00A75AFD" w:rsidRPr="00A75AFD" w14:paraId="471F65FD" w14:textId="77777777" w:rsidTr="0003281D">
        <w:trPr>
          <w:trHeight w:val="40"/>
          <w:jc w:val="center"/>
        </w:trPr>
        <w:tc>
          <w:tcPr>
            <w:tcW w:w="261" w:type="pct"/>
            <w:tcBorders>
              <w:top w:val="nil"/>
              <w:left w:val="double" w:sz="6" w:space="0" w:color="auto"/>
              <w:bottom w:val="dotted" w:sz="4" w:space="0" w:color="auto"/>
              <w:right w:val="nil"/>
            </w:tcBorders>
            <w:shd w:val="clear" w:color="auto" w:fill="auto"/>
            <w:vAlign w:val="bottom"/>
            <w:hideMark/>
          </w:tcPr>
          <w:p w14:paraId="776F30CB" w14:textId="77777777" w:rsidR="00FA6759" w:rsidRPr="00A75AFD" w:rsidRDefault="00FA6759" w:rsidP="00FA6759">
            <w:pPr>
              <w:spacing w:after="0" w:line="240" w:lineRule="auto"/>
              <w:jc w:val="center"/>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50</w:t>
            </w:r>
          </w:p>
        </w:tc>
        <w:tc>
          <w:tcPr>
            <w:tcW w:w="2294" w:type="pct"/>
            <w:tcBorders>
              <w:top w:val="nil"/>
              <w:left w:val="single" w:sz="4" w:space="0" w:color="auto"/>
              <w:bottom w:val="dotted" w:sz="4" w:space="0" w:color="auto"/>
              <w:right w:val="single" w:sz="4" w:space="0" w:color="auto"/>
            </w:tcBorders>
            <w:shd w:val="clear" w:color="auto" w:fill="auto"/>
            <w:vAlign w:val="bottom"/>
            <w:hideMark/>
          </w:tcPr>
          <w:p w14:paraId="7FAFD713" w14:textId="5ADE0771" w:rsidR="00FA6759" w:rsidRPr="00A75AFD" w:rsidRDefault="00FA6759" w:rsidP="00FA6759">
            <w:pPr>
              <w:spacing w:after="0" w:line="240" w:lineRule="auto"/>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 xml:space="preserve">Instituti </w:t>
            </w:r>
            <w:r w:rsidR="0076152A" w:rsidRPr="00A75AFD">
              <w:rPr>
                <w:rFonts w:ascii="Garamond" w:eastAsia="Times New Roman" w:hAnsi="Garamond" w:cs="Arial"/>
                <w:b/>
                <w:bCs/>
                <w:sz w:val="14"/>
                <w:szCs w:val="14"/>
                <w:lang w:eastAsia="sq-AL"/>
              </w:rPr>
              <w:t>i Statistikës</w:t>
            </w:r>
          </w:p>
        </w:tc>
        <w:tc>
          <w:tcPr>
            <w:tcW w:w="475" w:type="pct"/>
            <w:tcBorders>
              <w:top w:val="nil"/>
              <w:left w:val="nil"/>
              <w:bottom w:val="dotted" w:sz="4" w:space="0" w:color="auto"/>
              <w:right w:val="single" w:sz="4" w:space="0" w:color="auto"/>
            </w:tcBorders>
            <w:shd w:val="clear" w:color="000000" w:fill="FFFFFF"/>
            <w:noWrap/>
            <w:vAlign w:val="bottom"/>
            <w:hideMark/>
          </w:tcPr>
          <w:p w14:paraId="17DAF382" w14:textId="77777777" w:rsidR="00FA6759" w:rsidRPr="00A75AFD" w:rsidRDefault="00FA6759" w:rsidP="00FA6759">
            <w:pPr>
              <w:spacing w:after="0" w:line="240" w:lineRule="auto"/>
              <w:jc w:val="right"/>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856,500</w:t>
            </w:r>
          </w:p>
        </w:tc>
        <w:tc>
          <w:tcPr>
            <w:tcW w:w="530" w:type="pct"/>
            <w:tcBorders>
              <w:top w:val="nil"/>
              <w:left w:val="nil"/>
              <w:bottom w:val="dotted" w:sz="4" w:space="0" w:color="auto"/>
              <w:right w:val="single" w:sz="4" w:space="0" w:color="auto"/>
            </w:tcBorders>
            <w:shd w:val="clear" w:color="000000" w:fill="FFFFFF"/>
            <w:noWrap/>
            <w:vAlign w:val="bottom"/>
            <w:hideMark/>
          </w:tcPr>
          <w:p w14:paraId="45BC8297" w14:textId="77777777" w:rsidR="00FA6759" w:rsidRPr="00A75AFD" w:rsidRDefault="00FA6759" w:rsidP="00FA6759">
            <w:pPr>
              <w:spacing w:after="0" w:line="240" w:lineRule="auto"/>
              <w:jc w:val="right"/>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15,600</w:t>
            </w:r>
          </w:p>
        </w:tc>
        <w:tc>
          <w:tcPr>
            <w:tcW w:w="419" w:type="pct"/>
            <w:tcBorders>
              <w:top w:val="nil"/>
              <w:left w:val="nil"/>
              <w:bottom w:val="dotted" w:sz="4" w:space="0" w:color="auto"/>
              <w:right w:val="single" w:sz="4" w:space="0" w:color="auto"/>
            </w:tcBorders>
            <w:shd w:val="clear" w:color="000000" w:fill="FFFFFF"/>
            <w:noWrap/>
            <w:vAlign w:val="bottom"/>
            <w:hideMark/>
          </w:tcPr>
          <w:p w14:paraId="6BEAB5D1" w14:textId="77777777" w:rsidR="00FA6759" w:rsidRPr="00A75AFD" w:rsidRDefault="00FA6759" w:rsidP="00FA6759">
            <w:pPr>
              <w:spacing w:after="0" w:line="240" w:lineRule="auto"/>
              <w:jc w:val="right"/>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100,000</w:t>
            </w:r>
          </w:p>
        </w:tc>
        <w:tc>
          <w:tcPr>
            <w:tcW w:w="467" w:type="pct"/>
            <w:tcBorders>
              <w:top w:val="nil"/>
              <w:left w:val="nil"/>
              <w:bottom w:val="dotted" w:sz="4" w:space="0" w:color="auto"/>
              <w:right w:val="single" w:sz="4" w:space="0" w:color="auto"/>
            </w:tcBorders>
            <w:shd w:val="clear" w:color="000000" w:fill="FFFFFF"/>
            <w:noWrap/>
            <w:vAlign w:val="bottom"/>
            <w:hideMark/>
          </w:tcPr>
          <w:p w14:paraId="264E0066" w14:textId="77777777" w:rsidR="00FA6759" w:rsidRPr="00A75AFD" w:rsidRDefault="00FA6759" w:rsidP="00FA6759">
            <w:pPr>
              <w:spacing w:after="0" w:line="240" w:lineRule="auto"/>
              <w:jc w:val="right"/>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115,600</w:t>
            </w:r>
          </w:p>
        </w:tc>
        <w:tc>
          <w:tcPr>
            <w:tcW w:w="554" w:type="pct"/>
            <w:tcBorders>
              <w:top w:val="nil"/>
              <w:left w:val="nil"/>
              <w:bottom w:val="dotted" w:sz="4" w:space="0" w:color="auto"/>
              <w:right w:val="single" w:sz="8" w:space="0" w:color="auto"/>
            </w:tcBorders>
            <w:shd w:val="clear" w:color="000000" w:fill="FFFFFF"/>
            <w:noWrap/>
            <w:vAlign w:val="bottom"/>
            <w:hideMark/>
          </w:tcPr>
          <w:p w14:paraId="19720B12" w14:textId="77777777" w:rsidR="00FA6759" w:rsidRPr="00A75AFD" w:rsidRDefault="00FA6759" w:rsidP="00FA6759">
            <w:pPr>
              <w:spacing w:after="0" w:line="240" w:lineRule="auto"/>
              <w:jc w:val="right"/>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972,100</w:t>
            </w:r>
          </w:p>
        </w:tc>
      </w:tr>
      <w:tr w:rsidR="00A75AFD" w:rsidRPr="00A75AFD" w14:paraId="7D20574F" w14:textId="77777777" w:rsidTr="0003281D">
        <w:trPr>
          <w:trHeight w:val="40"/>
          <w:jc w:val="center"/>
        </w:trPr>
        <w:tc>
          <w:tcPr>
            <w:tcW w:w="261" w:type="pct"/>
            <w:tcBorders>
              <w:top w:val="nil"/>
              <w:left w:val="double" w:sz="6" w:space="0" w:color="auto"/>
              <w:bottom w:val="single" w:sz="4" w:space="0" w:color="auto"/>
              <w:right w:val="nil"/>
            </w:tcBorders>
            <w:shd w:val="clear" w:color="auto" w:fill="auto"/>
            <w:noWrap/>
            <w:vAlign w:val="bottom"/>
            <w:hideMark/>
          </w:tcPr>
          <w:p w14:paraId="1A987A72" w14:textId="77777777" w:rsidR="00FA6759" w:rsidRPr="00A75AFD" w:rsidRDefault="00FA6759" w:rsidP="00FA6759">
            <w:pPr>
              <w:spacing w:after="0" w:line="240" w:lineRule="auto"/>
              <w:jc w:val="center"/>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01320</w:t>
            </w:r>
          </w:p>
        </w:tc>
        <w:tc>
          <w:tcPr>
            <w:tcW w:w="2294" w:type="pct"/>
            <w:tcBorders>
              <w:top w:val="nil"/>
              <w:left w:val="single" w:sz="4" w:space="0" w:color="auto"/>
              <w:bottom w:val="single" w:sz="4" w:space="0" w:color="auto"/>
              <w:right w:val="single" w:sz="4" w:space="0" w:color="auto"/>
            </w:tcBorders>
            <w:shd w:val="clear" w:color="auto" w:fill="auto"/>
            <w:noWrap/>
            <w:vAlign w:val="bottom"/>
            <w:hideMark/>
          </w:tcPr>
          <w:p w14:paraId="669E3197" w14:textId="2AE16B21" w:rsidR="00FA6759" w:rsidRPr="00A75AFD" w:rsidRDefault="00FA6759" w:rsidP="00FA6759">
            <w:pPr>
              <w:spacing w:after="0" w:line="240" w:lineRule="auto"/>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 xml:space="preserve">Veprimtaria </w:t>
            </w:r>
            <w:r w:rsidR="0076152A" w:rsidRPr="00A75AFD">
              <w:rPr>
                <w:rFonts w:ascii="Garamond" w:eastAsia="Times New Roman" w:hAnsi="Garamond" w:cs="Arial"/>
                <w:sz w:val="14"/>
                <w:szCs w:val="14"/>
                <w:lang w:eastAsia="sq-AL"/>
              </w:rPr>
              <w:t xml:space="preserve">statistikore </w:t>
            </w:r>
          </w:p>
        </w:tc>
        <w:tc>
          <w:tcPr>
            <w:tcW w:w="475" w:type="pct"/>
            <w:tcBorders>
              <w:top w:val="nil"/>
              <w:left w:val="nil"/>
              <w:bottom w:val="single" w:sz="4" w:space="0" w:color="auto"/>
              <w:right w:val="single" w:sz="4" w:space="0" w:color="auto"/>
            </w:tcBorders>
            <w:shd w:val="clear" w:color="000000" w:fill="FFFFFF"/>
            <w:noWrap/>
            <w:vAlign w:val="bottom"/>
            <w:hideMark/>
          </w:tcPr>
          <w:p w14:paraId="5DE16750"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856,500</w:t>
            </w:r>
          </w:p>
        </w:tc>
        <w:tc>
          <w:tcPr>
            <w:tcW w:w="530" w:type="pct"/>
            <w:tcBorders>
              <w:top w:val="nil"/>
              <w:left w:val="nil"/>
              <w:bottom w:val="single" w:sz="4" w:space="0" w:color="auto"/>
              <w:right w:val="dashed" w:sz="4" w:space="0" w:color="auto"/>
            </w:tcBorders>
            <w:shd w:val="clear" w:color="000000" w:fill="FFFFFF"/>
            <w:noWrap/>
            <w:vAlign w:val="bottom"/>
            <w:hideMark/>
          </w:tcPr>
          <w:p w14:paraId="2B4552C3"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15,600</w:t>
            </w:r>
          </w:p>
        </w:tc>
        <w:tc>
          <w:tcPr>
            <w:tcW w:w="419" w:type="pct"/>
            <w:tcBorders>
              <w:top w:val="nil"/>
              <w:left w:val="nil"/>
              <w:bottom w:val="single" w:sz="4" w:space="0" w:color="auto"/>
              <w:right w:val="dashed" w:sz="4" w:space="0" w:color="auto"/>
            </w:tcBorders>
            <w:shd w:val="clear" w:color="000000" w:fill="FFFFFF"/>
            <w:noWrap/>
            <w:vAlign w:val="bottom"/>
            <w:hideMark/>
          </w:tcPr>
          <w:p w14:paraId="1D84CF7E"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100,000</w:t>
            </w:r>
          </w:p>
        </w:tc>
        <w:tc>
          <w:tcPr>
            <w:tcW w:w="467" w:type="pct"/>
            <w:tcBorders>
              <w:top w:val="nil"/>
              <w:left w:val="nil"/>
              <w:bottom w:val="single" w:sz="4" w:space="0" w:color="auto"/>
              <w:right w:val="single" w:sz="4" w:space="0" w:color="auto"/>
            </w:tcBorders>
            <w:shd w:val="clear" w:color="000000" w:fill="FFFFFF"/>
            <w:noWrap/>
            <w:vAlign w:val="bottom"/>
            <w:hideMark/>
          </w:tcPr>
          <w:p w14:paraId="0B18E7A6"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115,600</w:t>
            </w:r>
          </w:p>
        </w:tc>
        <w:tc>
          <w:tcPr>
            <w:tcW w:w="554" w:type="pct"/>
            <w:tcBorders>
              <w:top w:val="nil"/>
              <w:left w:val="nil"/>
              <w:bottom w:val="single" w:sz="4" w:space="0" w:color="auto"/>
              <w:right w:val="single" w:sz="8" w:space="0" w:color="auto"/>
            </w:tcBorders>
            <w:shd w:val="clear" w:color="000000" w:fill="FFFFFF"/>
            <w:noWrap/>
            <w:vAlign w:val="bottom"/>
            <w:hideMark/>
          </w:tcPr>
          <w:p w14:paraId="557B7ABC"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972,100</w:t>
            </w:r>
          </w:p>
        </w:tc>
      </w:tr>
      <w:tr w:rsidR="00A75AFD" w:rsidRPr="00A75AFD" w14:paraId="3A019AD1" w14:textId="77777777" w:rsidTr="0003281D">
        <w:trPr>
          <w:trHeight w:val="40"/>
          <w:jc w:val="center"/>
        </w:trPr>
        <w:tc>
          <w:tcPr>
            <w:tcW w:w="261" w:type="pct"/>
            <w:tcBorders>
              <w:top w:val="nil"/>
              <w:left w:val="double" w:sz="6" w:space="0" w:color="auto"/>
              <w:bottom w:val="dotted" w:sz="4" w:space="0" w:color="auto"/>
              <w:right w:val="nil"/>
            </w:tcBorders>
            <w:shd w:val="clear" w:color="auto" w:fill="auto"/>
            <w:vAlign w:val="bottom"/>
            <w:hideMark/>
          </w:tcPr>
          <w:p w14:paraId="5CC269CF" w14:textId="77777777" w:rsidR="00FA6759" w:rsidRPr="00A75AFD" w:rsidRDefault="00FA6759" w:rsidP="00FA6759">
            <w:pPr>
              <w:spacing w:after="0" w:line="240" w:lineRule="auto"/>
              <w:jc w:val="center"/>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55</w:t>
            </w:r>
          </w:p>
        </w:tc>
        <w:tc>
          <w:tcPr>
            <w:tcW w:w="2294" w:type="pct"/>
            <w:tcBorders>
              <w:top w:val="nil"/>
              <w:left w:val="single" w:sz="4" w:space="0" w:color="auto"/>
              <w:bottom w:val="dotted" w:sz="4" w:space="0" w:color="auto"/>
              <w:right w:val="single" w:sz="4" w:space="0" w:color="auto"/>
            </w:tcBorders>
            <w:shd w:val="clear" w:color="auto" w:fill="auto"/>
            <w:vAlign w:val="bottom"/>
            <w:hideMark/>
          </w:tcPr>
          <w:p w14:paraId="29620AA2" w14:textId="23B7B19A" w:rsidR="00FA6759" w:rsidRPr="00A75AFD" w:rsidRDefault="00FA6759" w:rsidP="00FA6759">
            <w:pPr>
              <w:spacing w:after="0" w:line="240" w:lineRule="auto"/>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 xml:space="preserve">Shkolla e </w:t>
            </w:r>
            <w:r w:rsidR="0076152A" w:rsidRPr="00A75AFD">
              <w:rPr>
                <w:rFonts w:ascii="Garamond" w:eastAsia="Times New Roman" w:hAnsi="Garamond" w:cs="Arial"/>
                <w:b/>
                <w:bCs/>
                <w:sz w:val="14"/>
                <w:szCs w:val="14"/>
                <w:lang w:eastAsia="sq-AL"/>
              </w:rPr>
              <w:t>Magjistraturës</w:t>
            </w:r>
          </w:p>
        </w:tc>
        <w:tc>
          <w:tcPr>
            <w:tcW w:w="475" w:type="pct"/>
            <w:tcBorders>
              <w:top w:val="nil"/>
              <w:left w:val="nil"/>
              <w:bottom w:val="dotted" w:sz="4" w:space="0" w:color="auto"/>
              <w:right w:val="single" w:sz="4" w:space="0" w:color="auto"/>
            </w:tcBorders>
            <w:shd w:val="clear" w:color="000000" w:fill="FFFFFF"/>
            <w:noWrap/>
            <w:vAlign w:val="bottom"/>
            <w:hideMark/>
          </w:tcPr>
          <w:p w14:paraId="313EB9ED" w14:textId="77777777" w:rsidR="00FA6759" w:rsidRPr="00A75AFD" w:rsidRDefault="00FA6759" w:rsidP="00FA6759">
            <w:pPr>
              <w:spacing w:after="0" w:line="240" w:lineRule="auto"/>
              <w:jc w:val="right"/>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463,771</w:t>
            </w:r>
          </w:p>
        </w:tc>
        <w:tc>
          <w:tcPr>
            <w:tcW w:w="530" w:type="pct"/>
            <w:tcBorders>
              <w:top w:val="nil"/>
              <w:left w:val="nil"/>
              <w:bottom w:val="dotted" w:sz="4" w:space="0" w:color="auto"/>
              <w:right w:val="single" w:sz="4" w:space="0" w:color="auto"/>
            </w:tcBorders>
            <w:shd w:val="clear" w:color="000000" w:fill="FFFFFF"/>
            <w:noWrap/>
            <w:vAlign w:val="bottom"/>
            <w:hideMark/>
          </w:tcPr>
          <w:p w14:paraId="4E6F811A" w14:textId="77777777" w:rsidR="00FA6759" w:rsidRPr="00A75AFD" w:rsidRDefault="00FA6759" w:rsidP="00FA6759">
            <w:pPr>
              <w:spacing w:after="0" w:line="240" w:lineRule="auto"/>
              <w:jc w:val="right"/>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13,840</w:t>
            </w:r>
          </w:p>
        </w:tc>
        <w:tc>
          <w:tcPr>
            <w:tcW w:w="419" w:type="pct"/>
            <w:tcBorders>
              <w:top w:val="nil"/>
              <w:left w:val="nil"/>
              <w:bottom w:val="dotted" w:sz="4" w:space="0" w:color="auto"/>
              <w:right w:val="single" w:sz="4" w:space="0" w:color="auto"/>
            </w:tcBorders>
            <w:shd w:val="clear" w:color="000000" w:fill="FFFFFF"/>
            <w:noWrap/>
            <w:vAlign w:val="bottom"/>
            <w:hideMark/>
          </w:tcPr>
          <w:p w14:paraId="26B8B1A4" w14:textId="77777777" w:rsidR="00FA6759" w:rsidRPr="00A75AFD" w:rsidRDefault="00FA6759" w:rsidP="00FA6759">
            <w:pPr>
              <w:spacing w:after="0" w:line="240" w:lineRule="auto"/>
              <w:jc w:val="right"/>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0</w:t>
            </w:r>
          </w:p>
        </w:tc>
        <w:tc>
          <w:tcPr>
            <w:tcW w:w="467" w:type="pct"/>
            <w:tcBorders>
              <w:top w:val="nil"/>
              <w:left w:val="nil"/>
              <w:bottom w:val="dotted" w:sz="4" w:space="0" w:color="auto"/>
              <w:right w:val="single" w:sz="4" w:space="0" w:color="auto"/>
            </w:tcBorders>
            <w:shd w:val="clear" w:color="000000" w:fill="FFFFFF"/>
            <w:noWrap/>
            <w:vAlign w:val="bottom"/>
            <w:hideMark/>
          </w:tcPr>
          <w:p w14:paraId="1683A956" w14:textId="77777777" w:rsidR="00FA6759" w:rsidRPr="00A75AFD" w:rsidRDefault="00FA6759" w:rsidP="00FA6759">
            <w:pPr>
              <w:spacing w:after="0" w:line="240" w:lineRule="auto"/>
              <w:jc w:val="right"/>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13,840</w:t>
            </w:r>
          </w:p>
        </w:tc>
        <w:tc>
          <w:tcPr>
            <w:tcW w:w="554" w:type="pct"/>
            <w:tcBorders>
              <w:top w:val="nil"/>
              <w:left w:val="nil"/>
              <w:bottom w:val="dotted" w:sz="4" w:space="0" w:color="auto"/>
              <w:right w:val="single" w:sz="8" w:space="0" w:color="auto"/>
            </w:tcBorders>
            <w:shd w:val="clear" w:color="000000" w:fill="FFFFFF"/>
            <w:noWrap/>
            <w:vAlign w:val="bottom"/>
            <w:hideMark/>
          </w:tcPr>
          <w:p w14:paraId="54040A07" w14:textId="77777777" w:rsidR="00FA6759" w:rsidRPr="00A75AFD" w:rsidRDefault="00FA6759" w:rsidP="00FA6759">
            <w:pPr>
              <w:spacing w:after="0" w:line="240" w:lineRule="auto"/>
              <w:jc w:val="right"/>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477,611</w:t>
            </w:r>
          </w:p>
        </w:tc>
      </w:tr>
      <w:tr w:rsidR="00A75AFD" w:rsidRPr="00A75AFD" w14:paraId="656B0C52" w14:textId="77777777" w:rsidTr="0003281D">
        <w:trPr>
          <w:trHeight w:val="40"/>
          <w:jc w:val="center"/>
        </w:trPr>
        <w:tc>
          <w:tcPr>
            <w:tcW w:w="261" w:type="pct"/>
            <w:tcBorders>
              <w:top w:val="nil"/>
              <w:left w:val="double" w:sz="6" w:space="0" w:color="auto"/>
              <w:bottom w:val="single" w:sz="4" w:space="0" w:color="auto"/>
              <w:right w:val="nil"/>
            </w:tcBorders>
            <w:shd w:val="clear" w:color="auto" w:fill="auto"/>
            <w:noWrap/>
            <w:vAlign w:val="bottom"/>
            <w:hideMark/>
          </w:tcPr>
          <w:p w14:paraId="6A9D0975" w14:textId="77777777" w:rsidR="00FA6759" w:rsidRPr="00A75AFD" w:rsidRDefault="00FA6759" w:rsidP="00FA6759">
            <w:pPr>
              <w:spacing w:after="0" w:line="240" w:lineRule="auto"/>
              <w:jc w:val="center"/>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09820</w:t>
            </w:r>
          </w:p>
        </w:tc>
        <w:tc>
          <w:tcPr>
            <w:tcW w:w="2294" w:type="pct"/>
            <w:tcBorders>
              <w:top w:val="nil"/>
              <w:left w:val="single" w:sz="4" w:space="0" w:color="auto"/>
              <w:bottom w:val="single" w:sz="4" w:space="0" w:color="auto"/>
              <w:right w:val="single" w:sz="4" w:space="0" w:color="auto"/>
            </w:tcBorders>
            <w:shd w:val="clear" w:color="auto" w:fill="auto"/>
            <w:noWrap/>
            <w:vAlign w:val="bottom"/>
            <w:hideMark/>
          </w:tcPr>
          <w:p w14:paraId="2580BCED" w14:textId="7E2F164D" w:rsidR="00FA6759" w:rsidRPr="00A75AFD" w:rsidRDefault="00FA6759" w:rsidP="00FA6759">
            <w:pPr>
              <w:spacing w:after="0" w:line="240" w:lineRule="auto"/>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 xml:space="preserve">Veprimtaria </w:t>
            </w:r>
            <w:r w:rsidR="0076152A" w:rsidRPr="00A75AFD">
              <w:rPr>
                <w:rFonts w:ascii="Garamond" w:eastAsia="Times New Roman" w:hAnsi="Garamond" w:cs="Arial"/>
                <w:sz w:val="14"/>
                <w:szCs w:val="14"/>
                <w:lang w:eastAsia="sq-AL"/>
              </w:rPr>
              <w:t>arsimore</w:t>
            </w:r>
          </w:p>
        </w:tc>
        <w:tc>
          <w:tcPr>
            <w:tcW w:w="475" w:type="pct"/>
            <w:tcBorders>
              <w:top w:val="nil"/>
              <w:left w:val="nil"/>
              <w:bottom w:val="single" w:sz="4" w:space="0" w:color="auto"/>
              <w:right w:val="single" w:sz="4" w:space="0" w:color="auto"/>
            </w:tcBorders>
            <w:shd w:val="clear" w:color="000000" w:fill="FFFFFF"/>
            <w:noWrap/>
            <w:vAlign w:val="bottom"/>
            <w:hideMark/>
          </w:tcPr>
          <w:p w14:paraId="56DC8765"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463,771</w:t>
            </w:r>
          </w:p>
        </w:tc>
        <w:tc>
          <w:tcPr>
            <w:tcW w:w="530" w:type="pct"/>
            <w:tcBorders>
              <w:top w:val="nil"/>
              <w:left w:val="nil"/>
              <w:bottom w:val="single" w:sz="4" w:space="0" w:color="auto"/>
              <w:right w:val="dashed" w:sz="4" w:space="0" w:color="auto"/>
            </w:tcBorders>
            <w:shd w:val="clear" w:color="000000" w:fill="FFFFFF"/>
            <w:noWrap/>
            <w:vAlign w:val="bottom"/>
            <w:hideMark/>
          </w:tcPr>
          <w:p w14:paraId="6543097A"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13,840</w:t>
            </w:r>
          </w:p>
        </w:tc>
        <w:tc>
          <w:tcPr>
            <w:tcW w:w="419" w:type="pct"/>
            <w:tcBorders>
              <w:top w:val="nil"/>
              <w:left w:val="single" w:sz="4" w:space="0" w:color="auto"/>
              <w:bottom w:val="single" w:sz="4" w:space="0" w:color="auto"/>
              <w:right w:val="dashed" w:sz="4" w:space="0" w:color="auto"/>
            </w:tcBorders>
            <w:shd w:val="clear" w:color="000000" w:fill="FFFFFF"/>
            <w:noWrap/>
            <w:vAlign w:val="bottom"/>
            <w:hideMark/>
          </w:tcPr>
          <w:p w14:paraId="57CF7AB7"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0</w:t>
            </w:r>
          </w:p>
        </w:tc>
        <w:tc>
          <w:tcPr>
            <w:tcW w:w="467" w:type="pct"/>
            <w:tcBorders>
              <w:top w:val="nil"/>
              <w:left w:val="nil"/>
              <w:bottom w:val="single" w:sz="4" w:space="0" w:color="auto"/>
              <w:right w:val="single" w:sz="4" w:space="0" w:color="auto"/>
            </w:tcBorders>
            <w:shd w:val="clear" w:color="000000" w:fill="FFFFFF"/>
            <w:noWrap/>
            <w:vAlign w:val="bottom"/>
            <w:hideMark/>
          </w:tcPr>
          <w:p w14:paraId="4DA39FD0"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13,840</w:t>
            </w:r>
          </w:p>
        </w:tc>
        <w:tc>
          <w:tcPr>
            <w:tcW w:w="554" w:type="pct"/>
            <w:tcBorders>
              <w:top w:val="nil"/>
              <w:left w:val="nil"/>
              <w:bottom w:val="single" w:sz="4" w:space="0" w:color="auto"/>
              <w:right w:val="single" w:sz="8" w:space="0" w:color="auto"/>
            </w:tcBorders>
            <w:shd w:val="clear" w:color="000000" w:fill="FFFFFF"/>
            <w:noWrap/>
            <w:vAlign w:val="bottom"/>
            <w:hideMark/>
          </w:tcPr>
          <w:p w14:paraId="1936C688"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477,611</w:t>
            </w:r>
          </w:p>
        </w:tc>
      </w:tr>
      <w:tr w:rsidR="00A75AFD" w:rsidRPr="00A75AFD" w14:paraId="5D115F15" w14:textId="77777777" w:rsidTr="0003281D">
        <w:trPr>
          <w:trHeight w:val="40"/>
          <w:jc w:val="center"/>
        </w:trPr>
        <w:tc>
          <w:tcPr>
            <w:tcW w:w="261" w:type="pct"/>
            <w:tcBorders>
              <w:top w:val="nil"/>
              <w:left w:val="double" w:sz="6" w:space="0" w:color="auto"/>
              <w:bottom w:val="dotted" w:sz="4" w:space="0" w:color="auto"/>
              <w:right w:val="nil"/>
            </w:tcBorders>
            <w:shd w:val="clear" w:color="auto" w:fill="auto"/>
            <w:vAlign w:val="bottom"/>
            <w:hideMark/>
          </w:tcPr>
          <w:p w14:paraId="56C4997A" w14:textId="77777777" w:rsidR="00FA6759" w:rsidRPr="00A75AFD" w:rsidRDefault="00FA6759" w:rsidP="00FA6759">
            <w:pPr>
              <w:spacing w:after="0" w:line="240" w:lineRule="auto"/>
              <w:jc w:val="center"/>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56</w:t>
            </w:r>
          </w:p>
        </w:tc>
        <w:tc>
          <w:tcPr>
            <w:tcW w:w="2294" w:type="pct"/>
            <w:tcBorders>
              <w:top w:val="nil"/>
              <w:left w:val="single" w:sz="4" w:space="0" w:color="auto"/>
              <w:bottom w:val="dotted" w:sz="4" w:space="0" w:color="auto"/>
              <w:right w:val="single" w:sz="4" w:space="0" w:color="auto"/>
            </w:tcBorders>
            <w:shd w:val="clear" w:color="auto" w:fill="auto"/>
            <w:vAlign w:val="bottom"/>
            <w:hideMark/>
          </w:tcPr>
          <w:p w14:paraId="4F40C88B" w14:textId="77777777" w:rsidR="00FA6759" w:rsidRPr="00A75AFD" w:rsidRDefault="00FA6759" w:rsidP="00FA6759">
            <w:pPr>
              <w:spacing w:after="0" w:line="240" w:lineRule="auto"/>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Fondi i Zhvillimit Shqiptar</w:t>
            </w:r>
          </w:p>
        </w:tc>
        <w:tc>
          <w:tcPr>
            <w:tcW w:w="475" w:type="pct"/>
            <w:tcBorders>
              <w:top w:val="nil"/>
              <w:left w:val="nil"/>
              <w:bottom w:val="dotted" w:sz="4" w:space="0" w:color="auto"/>
              <w:right w:val="single" w:sz="4" w:space="0" w:color="auto"/>
            </w:tcBorders>
            <w:shd w:val="clear" w:color="000000" w:fill="FFFFFF"/>
            <w:noWrap/>
            <w:vAlign w:val="bottom"/>
            <w:hideMark/>
          </w:tcPr>
          <w:p w14:paraId="035A5391" w14:textId="77777777" w:rsidR="00FA6759" w:rsidRPr="00A75AFD" w:rsidRDefault="00FA6759" w:rsidP="00FA6759">
            <w:pPr>
              <w:spacing w:after="0" w:line="240" w:lineRule="auto"/>
              <w:jc w:val="right"/>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0</w:t>
            </w:r>
          </w:p>
        </w:tc>
        <w:tc>
          <w:tcPr>
            <w:tcW w:w="530" w:type="pct"/>
            <w:tcBorders>
              <w:top w:val="nil"/>
              <w:left w:val="nil"/>
              <w:bottom w:val="dotted" w:sz="4" w:space="0" w:color="auto"/>
              <w:right w:val="dashed" w:sz="4" w:space="0" w:color="auto"/>
            </w:tcBorders>
            <w:shd w:val="clear" w:color="000000" w:fill="FFFFFF"/>
            <w:noWrap/>
            <w:vAlign w:val="bottom"/>
            <w:hideMark/>
          </w:tcPr>
          <w:p w14:paraId="3B4497B3" w14:textId="77777777" w:rsidR="00FA6759" w:rsidRPr="00A75AFD" w:rsidRDefault="00FA6759" w:rsidP="00FA6759">
            <w:pPr>
              <w:spacing w:after="0" w:line="240" w:lineRule="auto"/>
              <w:jc w:val="right"/>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16,732,000</w:t>
            </w:r>
          </w:p>
        </w:tc>
        <w:tc>
          <w:tcPr>
            <w:tcW w:w="419" w:type="pct"/>
            <w:tcBorders>
              <w:top w:val="nil"/>
              <w:left w:val="single" w:sz="4" w:space="0" w:color="auto"/>
              <w:bottom w:val="dotted" w:sz="4" w:space="0" w:color="auto"/>
              <w:right w:val="dashed" w:sz="4" w:space="0" w:color="auto"/>
            </w:tcBorders>
            <w:shd w:val="clear" w:color="000000" w:fill="FFFFFF"/>
            <w:noWrap/>
            <w:vAlign w:val="bottom"/>
            <w:hideMark/>
          </w:tcPr>
          <w:p w14:paraId="517C8671" w14:textId="77777777" w:rsidR="00FA6759" w:rsidRPr="00A75AFD" w:rsidRDefault="00FA6759" w:rsidP="00FA6759">
            <w:pPr>
              <w:spacing w:after="0" w:line="240" w:lineRule="auto"/>
              <w:jc w:val="right"/>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5,063,000</w:t>
            </w:r>
          </w:p>
        </w:tc>
        <w:tc>
          <w:tcPr>
            <w:tcW w:w="467" w:type="pct"/>
            <w:tcBorders>
              <w:top w:val="nil"/>
              <w:left w:val="nil"/>
              <w:bottom w:val="dotted" w:sz="4" w:space="0" w:color="auto"/>
              <w:right w:val="single" w:sz="4" w:space="0" w:color="auto"/>
            </w:tcBorders>
            <w:shd w:val="clear" w:color="000000" w:fill="FFFFFF"/>
            <w:noWrap/>
            <w:vAlign w:val="bottom"/>
            <w:hideMark/>
          </w:tcPr>
          <w:p w14:paraId="313E83C7" w14:textId="77777777" w:rsidR="00FA6759" w:rsidRPr="00A75AFD" w:rsidRDefault="00FA6759" w:rsidP="00FA6759">
            <w:pPr>
              <w:spacing w:after="0" w:line="240" w:lineRule="auto"/>
              <w:jc w:val="right"/>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21,795,000</w:t>
            </w:r>
          </w:p>
        </w:tc>
        <w:tc>
          <w:tcPr>
            <w:tcW w:w="554" w:type="pct"/>
            <w:tcBorders>
              <w:top w:val="nil"/>
              <w:left w:val="nil"/>
              <w:bottom w:val="dotted" w:sz="4" w:space="0" w:color="auto"/>
              <w:right w:val="single" w:sz="8" w:space="0" w:color="auto"/>
            </w:tcBorders>
            <w:shd w:val="clear" w:color="000000" w:fill="FFFFFF"/>
            <w:noWrap/>
            <w:vAlign w:val="bottom"/>
            <w:hideMark/>
          </w:tcPr>
          <w:p w14:paraId="46524441" w14:textId="77777777" w:rsidR="00FA6759" w:rsidRPr="00A75AFD" w:rsidRDefault="00FA6759" w:rsidP="00FA6759">
            <w:pPr>
              <w:spacing w:after="0" w:line="240" w:lineRule="auto"/>
              <w:jc w:val="right"/>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21,795,000</w:t>
            </w:r>
          </w:p>
        </w:tc>
      </w:tr>
      <w:tr w:rsidR="00A75AFD" w:rsidRPr="00A75AFD" w14:paraId="0C628A65" w14:textId="77777777" w:rsidTr="0003281D">
        <w:trPr>
          <w:trHeight w:val="40"/>
          <w:jc w:val="center"/>
        </w:trPr>
        <w:tc>
          <w:tcPr>
            <w:tcW w:w="261" w:type="pct"/>
            <w:tcBorders>
              <w:top w:val="nil"/>
              <w:left w:val="double" w:sz="6" w:space="0" w:color="auto"/>
              <w:bottom w:val="nil"/>
              <w:right w:val="nil"/>
            </w:tcBorders>
            <w:shd w:val="clear" w:color="auto" w:fill="auto"/>
            <w:noWrap/>
            <w:vAlign w:val="bottom"/>
            <w:hideMark/>
          </w:tcPr>
          <w:p w14:paraId="7E7990ED" w14:textId="77777777" w:rsidR="00FA6759" w:rsidRPr="00A75AFD" w:rsidRDefault="00FA6759" w:rsidP="00FA6759">
            <w:pPr>
              <w:spacing w:after="0" w:line="240" w:lineRule="auto"/>
              <w:jc w:val="center"/>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06210</w:t>
            </w:r>
          </w:p>
        </w:tc>
        <w:tc>
          <w:tcPr>
            <w:tcW w:w="2294" w:type="pct"/>
            <w:tcBorders>
              <w:top w:val="nil"/>
              <w:left w:val="single" w:sz="4" w:space="0" w:color="auto"/>
              <w:bottom w:val="nil"/>
              <w:right w:val="single" w:sz="4" w:space="0" w:color="auto"/>
            </w:tcBorders>
            <w:shd w:val="clear" w:color="auto" w:fill="auto"/>
            <w:noWrap/>
            <w:vAlign w:val="bottom"/>
            <w:hideMark/>
          </w:tcPr>
          <w:p w14:paraId="18B9CE4F" w14:textId="5551734E" w:rsidR="00FA6759" w:rsidRPr="00A75AFD" w:rsidRDefault="00FA6759" w:rsidP="00FA6759">
            <w:pPr>
              <w:spacing w:after="0" w:line="240" w:lineRule="auto"/>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 xml:space="preserve">Programe </w:t>
            </w:r>
            <w:r w:rsidR="0076152A" w:rsidRPr="00A75AFD">
              <w:rPr>
                <w:rFonts w:ascii="Garamond" w:eastAsia="Times New Roman" w:hAnsi="Garamond" w:cs="Arial"/>
                <w:sz w:val="14"/>
                <w:szCs w:val="14"/>
                <w:lang w:eastAsia="sq-AL"/>
              </w:rPr>
              <w:t>zhvillimi</w:t>
            </w:r>
          </w:p>
        </w:tc>
        <w:tc>
          <w:tcPr>
            <w:tcW w:w="475" w:type="pct"/>
            <w:tcBorders>
              <w:top w:val="nil"/>
              <w:left w:val="nil"/>
              <w:bottom w:val="dotted" w:sz="4" w:space="0" w:color="auto"/>
              <w:right w:val="single" w:sz="4" w:space="0" w:color="auto"/>
            </w:tcBorders>
            <w:shd w:val="clear" w:color="000000" w:fill="FFFFFF"/>
            <w:noWrap/>
            <w:vAlign w:val="bottom"/>
            <w:hideMark/>
          </w:tcPr>
          <w:p w14:paraId="2B2C6A11"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0</w:t>
            </w:r>
          </w:p>
        </w:tc>
        <w:tc>
          <w:tcPr>
            <w:tcW w:w="530" w:type="pct"/>
            <w:tcBorders>
              <w:top w:val="nil"/>
              <w:left w:val="nil"/>
              <w:bottom w:val="dotted" w:sz="4" w:space="0" w:color="auto"/>
              <w:right w:val="dashed" w:sz="4" w:space="0" w:color="auto"/>
            </w:tcBorders>
            <w:shd w:val="clear" w:color="000000" w:fill="FFFFFF"/>
            <w:noWrap/>
            <w:vAlign w:val="bottom"/>
            <w:hideMark/>
          </w:tcPr>
          <w:p w14:paraId="61EDDEF2"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8,532,000</w:t>
            </w:r>
          </w:p>
        </w:tc>
        <w:tc>
          <w:tcPr>
            <w:tcW w:w="419" w:type="pct"/>
            <w:tcBorders>
              <w:top w:val="nil"/>
              <w:left w:val="nil"/>
              <w:bottom w:val="dotted" w:sz="4" w:space="0" w:color="auto"/>
              <w:right w:val="dashed" w:sz="4" w:space="0" w:color="auto"/>
            </w:tcBorders>
            <w:shd w:val="clear" w:color="000000" w:fill="FFFFFF"/>
            <w:noWrap/>
            <w:vAlign w:val="bottom"/>
            <w:hideMark/>
          </w:tcPr>
          <w:p w14:paraId="7D8EE2C5"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5,063,000</w:t>
            </w:r>
          </w:p>
        </w:tc>
        <w:tc>
          <w:tcPr>
            <w:tcW w:w="467" w:type="pct"/>
            <w:tcBorders>
              <w:top w:val="nil"/>
              <w:left w:val="nil"/>
              <w:bottom w:val="dotted" w:sz="4" w:space="0" w:color="auto"/>
              <w:right w:val="single" w:sz="4" w:space="0" w:color="auto"/>
            </w:tcBorders>
            <w:shd w:val="clear" w:color="000000" w:fill="FFFFFF"/>
            <w:noWrap/>
            <w:vAlign w:val="bottom"/>
            <w:hideMark/>
          </w:tcPr>
          <w:p w14:paraId="6D9E9F3E"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13,595,000</w:t>
            </w:r>
          </w:p>
        </w:tc>
        <w:tc>
          <w:tcPr>
            <w:tcW w:w="554" w:type="pct"/>
            <w:tcBorders>
              <w:top w:val="nil"/>
              <w:left w:val="nil"/>
              <w:bottom w:val="dotted" w:sz="4" w:space="0" w:color="auto"/>
              <w:right w:val="single" w:sz="8" w:space="0" w:color="auto"/>
            </w:tcBorders>
            <w:shd w:val="clear" w:color="000000" w:fill="FFFFFF"/>
            <w:noWrap/>
            <w:vAlign w:val="bottom"/>
            <w:hideMark/>
          </w:tcPr>
          <w:p w14:paraId="794FFB24"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13,595,000</w:t>
            </w:r>
          </w:p>
        </w:tc>
      </w:tr>
      <w:tr w:rsidR="00A75AFD" w:rsidRPr="00A75AFD" w14:paraId="53A13F13" w14:textId="77777777" w:rsidTr="0003281D">
        <w:trPr>
          <w:trHeight w:val="40"/>
          <w:jc w:val="center"/>
        </w:trPr>
        <w:tc>
          <w:tcPr>
            <w:tcW w:w="261" w:type="pct"/>
            <w:tcBorders>
              <w:top w:val="dotted" w:sz="4" w:space="0" w:color="auto"/>
              <w:left w:val="double" w:sz="6" w:space="0" w:color="auto"/>
              <w:bottom w:val="nil"/>
              <w:right w:val="nil"/>
            </w:tcBorders>
            <w:shd w:val="clear" w:color="auto" w:fill="auto"/>
            <w:noWrap/>
            <w:vAlign w:val="bottom"/>
            <w:hideMark/>
          </w:tcPr>
          <w:p w14:paraId="3B63F0FA" w14:textId="77777777" w:rsidR="00FA6759" w:rsidRPr="00A75AFD" w:rsidRDefault="00FA6759" w:rsidP="00FA6759">
            <w:pPr>
              <w:spacing w:after="0" w:line="240" w:lineRule="auto"/>
              <w:jc w:val="center"/>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06220</w:t>
            </w:r>
          </w:p>
        </w:tc>
        <w:tc>
          <w:tcPr>
            <w:tcW w:w="2294" w:type="pct"/>
            <w:tcBorders>
              <w:top w:val="dotted" w:sz="4" w:space="0" w:color="auto"/>
              <w:left w:val="single" w:sz="4" w:space="0" w:color="auto"/>
              <w:bottom w:val="nil"/>
              <w:right w:val="single" w:sz="4" w:space="0" w:color="auto"/>
            </w:tcBorders>
            <w:shd w:val="clear" w:color="auto" w:fill="auto"/>
            <w:noWrap/>
            <w:vAlign w:val="bottom"/>
            <w:hideMark/>
          </w:tcPr>
          <w:p w14:paraId="042067B6" w14:textId="4354FD6C" w:rsidR="00FA6759" w:rsidRPr="00A75AFD" w:rsidRDefault="00FA6759" w:rsidP="00FA6759">
            <w:pPr>
              <w:spacing w:after="0" w:line="240" w:lineRule="auto"/>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 xml:space="preserve">Infrastruktura </w:t>
            </w:r>
            <w:r w:rsidR="0076152A" w:rsidRPr="00A75AFD">
              <w:rPr>
                <w:rFonts w:ascii="Garamond" w:eastAsia="Times New Roman" w:hAnsi="Garamond" w:cs="Arial"/>
                <w:sz w:val="14"/>
                <w:szCs w:val="14"/>
                <w:lang w:eastAsia="sq-AL"/>
              </w:rPr>
              <w:t>vendore dhe rajonale</w:t>
            </w:r>
          </w:p>
        </w:tc>
        <w:tc>
          <w:tcPr>
            <w:tcW w:w="475" w:type="pct"/>
            <w:tcBorders>
              <w:top w:val="nil"/>
              <w:left w:val="nil"/>
              <w:bottom w:val="dotted" w:sz="4" w:space="0" w:color="auto"/>
              <w:right w:val="single" w:sz="4" w:space="0" w:color="auto"/>
            </w:tcBorders>
            <w:shd w:val="clear" w:color="000000" w:fill="FFFFFF"/>
            <w:noWrap/>
            <w:vAlign w:val="bottom"/>
            <w:hideMark/>
          </w:tcPr>
          <w:p w14:paraId="6A377021"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0</w:t>
            </w:r>
          </w:p>
        </w:tc>
        <w:tc>
          <w:tcPr>
            <w:tcW w:w="530" w:type="pct"/>
            <w:tcBorders>
              <w:top w:val="nil"/>
              <w:left w:val="nil"/>
              <w:bottom w:val="dotted" w:sz="4" w:space="0" w:color="auto"/>
              <w:right w:val="dashed" w:sz="4" w:space="0" w:color="auto"/>
            </w:tcBorders>
            <w:shd w:val="clear" w:color="000000" w:fill="FFFFFF"/>
            <w:noWrap/>
            <w:vAlign w:val="bottom"/>
            <w:hideMark/>
          </w:tcPr>
          <w:p w14:paraId="6BD598F9"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5,900,000</w:t>
            </w:r>
          </w:p>
        </w:tc>
        <w:tc>
          <w:tcPr>
            <w:tcW w:w="419" w:type="pct"/>
            <w:tcBorders>
              <w:top w:val="nil"/>
              <w:left w:val="nil"/>
              <w:bottom w:val="dotted" w:sz="4" w:space="0" w:color="auto"/>
              <w:right w:val="dashed" w:sz="4" w:space="0" w:color="auto"/>
            </w:tcBorders>
            <w:shd w:val="clear" w:color="000000" w:fill="FFFFFF"/>
            <w:noWrap/>
            <w:vAlign w:val="bottom"/>
            <w:hideMark/>
          </w:tcPr>
          <w:p w14:paraId="7C5A7360"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0</w:t>
            </w:r>
          </w:p>
        </w:tc>
        <w:tc>
          <w:tcPr>
            <w:tcW w:w="467" w:type="pct"/>
            <w:tcBorders>
              <w:top w:val="nil"/>
              <w:left w:val="nil"/>
              <w:bottom w:val="dotted" w:sz="4" w:space="0" w:color="auto"/>
              <w:right w:val="single" w:sz="4" w:space="0" w:color="auto"/>
            </w:tcBorders>
            <w:shd w:val="clear" w:color="000000" w:fill="FFFFFF"/>
            <w:noWrap/>
            <w:vAlign w:val="bottom"/>
            <w:hideMark/>
          </w:tcPr>
          <w:p w14:paraId="350931DF"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5,900,000</w:t>
            </w:r>
          </w:p>
        </w:tc>
        <w:tc>
          <w:tcPr>
            <w:tcW w:w="554" w:type="pct"/>
            <w:tcBorders>
              <w:top w:val="nil"/>
              <w:left w:val="nil"/>
              <w:bottom w:val="dotted" w:sz="4" w:space="0" w:color="auto"/>
              <w:right w:val="single" w:sz="8" w:space="0" w:color="auto"/>
            </w:tcBorders>
            <w:shd w:val="clear" w:color="000000" w:fill="FFFFFF"/>
            <w:noWrap/>
            <w:vAlign w:val="bottom"/>
            <w:hideMark/>
          </w:tcPr>
          <w:p w14:paraId="3CCB0590"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5,900,000</w:t>
            </w:r>
          </w:p>
        </w:tc>
      </w:tr>
      <w:tr w:rsidR="00A75AFD" w:rsidRPr="00A75AFD" w14:paraId="2F8F5586" w14:textId="77777777" w:rsidTr="0003281D">
        <w:trPr>
          <w:trHeight w:val="40"/>
          <w:jc w:val="center"/>
        </w:trPr>
        <w:tc>
          <w:tcPr>
            <w:tcW w:w="261" w:type="pct"/>
            <w:tcBorders>
              <w:top w:val="dotted" w:sz="4" w:space="0" w:color="auto"/>
              <w:left w:val="double" w:sz="6" w:space="0" w:color="auto"/>
              <w:bottom w:val="nil"/>
              <w:right w:val="nil"/>
            </w:tcBorders>
            <w:shd w:val="clear" w:color="auto" w:fill="auto"/>
            <w:noWrap/>
            <w:vAlign w:val="bottom"/>
            <w:hideMark/>
          </w:tcPr>
          <w:p w14:paraId="6BFDACF7" w14:textId="77777777" w:rsidR="00FA6759" w:rsidRPr="00A75AFD" w:rsidRDefault="00FA6759" w:rsidP="00FA6759">
            <w:pPr>
              <w:spacing w:after="0" w:line="240" w:lineRule="auto"/>
              <w:jc w:val="center"/>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04230</w:t>
            </w:r>
          </w:p>
        </w:tc>
        <w:tc>
          <w:tcPr>
            <w:tcW w:w="2294" w:type="pct"/>
            <w:tcBorders>
              <w:top w:val="dotted" w:sz="4" w:space="0" w:color="auto"/>
              <w:left w:val="single" w:sz="4" w:space="0" w:color="auto"/>
              <w:bottom w:val="nil"/>
              <w:right w:val="single" w:sz="4" w:space="0" w:color="auto"/>
            </w:tcBorders>
            <w:shd w:val="clear" w:color="auto" w:fill="auto"/>
            <w:noWrap/>
            <w:vAlign w:val="bottom"/>
            <w:hideMark/>
          </w:tcPr>
          <w:p w14:paraId="7DE1839A" w14:textId="46A4EDCE" w:rsidR="00FA6759" w:rsidRPr="00A75AFD" w:rsidRDefault="00FA6759" w:rsidP="00FA6759">
            <w:pPr>
              <w:spacing w:after="0" w:line="240" w:lineRule="auto"/>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 xml:space="preserve">Programi </w:t>
            </w:r>
            <w:r w:rsidR="00200C0E" w:rsidRPr="00A75AFD">
              <w:rPr>
                <w:rFonts w:ascii="Garamond" w:eastAsia="Times New Roman" w:hAnsi="Garamond" w:cs="Arial"/>
                <w:sz w:val="14"/>
                <w:szCs w:val="14"/>
                <w:lang w:eastAsia="sq-AL"/>
              </w:rPr>
              <w:t>“</w:t>
            </w:r>
            <w:r w:rsidRPr="00A75AFD">
              <w:rPr>
                <w:rFonts w:ascii="Garamond" w:eastAsia="Times New Roman" w:hAnsi="Garamond" w:cs="Arial"/>
                <w:sz w:val="14"/>
                <w:szCs w:val="14"/>
                <w:lang w:eastAsia="sq-AL"/>
              </w:rPr>
              <w:t>100 Fshatrat</w:t>
            </w:r>
            <w:r w:rsidR="00200C0E" w:rsidRPr="00A75AFD">
              <w:rPr>
                <w:rFonts w:ascii="Garamond" w:eastAsia="Times New Roman" w:hAnsi="Garamond" w:cs="Arial"/>
                <w:sz w:val="14"/>
                <w:szCs w:val="14"/>
                <w:lang w:eastAsia="sq-AL"/>
              </w:rPr>
              <w:t>”</w:t>
            </w:r>
          </w:p>
        </w:tc>
        <w:tc>
          <w:tcPr>
            <w:tcW w:w="475" w:type="pct"/>
            <w:tcBorders>
              <w:top w:val="nil"/>
              <w:left w:val="nil"/>
              <w:bottom w:val="dotted" w:sz="4" w:space="0" w:color="auto"/>
              <w:right w:val="single" w:sz="4" w:space="0" w:color="auto"/>
            </w:tcBorders>
            <w:shd w:val="clear" w:color="000000" w:fill="FFFFFF"/>
            <w:noWrap/>
            <w:vAlign w:val="bottom"/>
            <w:hideMark/>
          </w:tcPr>
          <w:p w14:paraId="4F829F29"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0</w:t>
            </w:r>
          </w:p>
        </w:tc>
        <w:tc>
          <w:tcPr>
            <w:tcW w:w="530" w:type="pct"/>
            <w:tcBorders>
              <w:top w:val="nil"/>
              <w:left w:val="nil"/>
              <w:bottom w:val="dotted" w:sz="4" w:space="0" w:color="auto"/>
              <w:right w:val="dashed" w:sz="4" w:space="0" w:color="auto"/>
            </w:tcBorders>
            <w:shd w:val="clear" w:color="000000" w:fill="FFFFFF"/>
            <w:noWrap/>
            <w:vAlign w:val="bottom"/>
            <w:hideMark/>
          </w:tcPr>
          <w:p w14:paraId="6120B73E"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2,300,000</w:t>
            </w:r>
          </w:p>
        </w:tc>
        <w:tc>
          <w:tcPr>
            <w:tcW w:w="419" w:type="pct"/>
            <w:tcBorders>
              <w:top w:val="nil"/>
              <w:left w:val="nil"/>
              <w:bottom w:val="dotted" w:sz="4" w:space="0" w:color="auto"/>
              <w:right w:val="dashed" w:sz="4" w:space="0" w:color="auto"/>
            </w:tcBorders>
            <w:shd w:val="clear" w:color="000000" w:fill="FFFFFF"/>
            <w:noWrap/>
            <w:vAlign w:val="bottom"/>
            <w:hideMark/>
          </w:tcPr>
          <w:p w14:paraId="3F22AD13"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0</w:t>
            </w:r>
          </w:p>
        </w:tc>
        <w:tc>
          <w:tcPr>
            <w:tcW w:w="467" w:type="pct"/>
            <w:tcBorders>
              <w:top w:val="nil"/>
              <w:left w:val="nil"/>
              <w:bottom w:val="dotted" w:sz="4" w:space="0" w:color="auto"/>
              <w:right w:val="single" w:sz="4" w:space="0" w:color="auto"/>
            </w:tcBorders>
            <w:shd w:val="clear" w:color="000000" w:fill="FFFFFF"/>
            <w:noWrap/>
            <w:vAlign w:val="bottom"/>
            <w:hideMark/>
          </w:tcPr>
          <w:p w14:paraId="30568CCB"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2,300,000</w:t>
            </w:r>
          </w:p>
        </w:tc>
        <w:tc>
          <w:tcPr>
            <w:tcW w:w="554" w:type="pct"/>
            <w:tcBorders>
              <w:top w:val="nil"/>
              <w:left w:val="nil"/>
              <w:bottom w:val="dotted" w:sz="4" w:space="0" w:color="auto"/>
              <w:right w:val="single" w:sz="8" w:space="0" w:color="auto"/>
            </w:tcBorders>
            <w:shd w:val="clear" w:color="000000" w:fill="FFFFFF"/>
            <w:noWrap/>
            <w:vAlign w:val="bottom"/>
            <w:hideMark/>
          </w:tcPr>
          <w:p w14:paraId="036407E4"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2,300,000</w:t>
            </w:r>
          </w:p>
        </w:tc>
      </w:tr>
      <w:tr w:rsidR="00A75AFD" w:rsidRPr="00A75AFD" w14:paraId="22F68782" w14:textId="77777777" w:rsidTr="0003281D">
        <w:trPr>
          <w:trHeight w:val="40"/>
          <w:jc w:val="center"/>
        </w:trPr>
        <w:tc>
          <w:tcPr>
            <w:tcW w:w="261" w:type="pct"/>
            <w:tcBorders>
              <w:top w:val="single" w:sz="4" w:space="0" w:color="auto"/>
              <w:left w:val="double" w:sz="6" w:space="0" w:color="auto"/>
              <w:bottom w:val="dotted" w:sz="4" w:space="0" w:color="auto"/>
              <w:right w:val="nil"/>
            </w:tcBorders>
            <w:shd w:val="clear" w:color="auto" w:fill="auto"/>
            <w:vAlign w:val="bottom"/>
            <w:hideMark/>
          </w:tcPr>
          <w:p w14:paraId="28D0C927" w14:textId="77777777" w:rsidR="00FA6759" w:rsidRPr="00A75AFD" w:rsidRDefault="00FA6759" w:rsidP="00FA6759">
            <w:pPr>
              <w:spacing w:after="0" w:line="240" w:lineRule="auto"/>
              <w:jc w:val="center"/>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57</w:t>
            </w:r>
          </w:p>
        </w:tc>
        <w:tc>
          <w:tcPr>
            <w:tcW w:w="2294" w:type="pct"/>
            <w:tcBorders>
              <w:top w:val="single" w:sz="4" w:space="0" w:color="auto"/>
              <w:left w:val="single" w:sz="4" w:space="0" w:color="auto"/>
              <w:bottom w:val="dotted" w:sz="4" w:space="0" w:color="auto"/>
              <w:right w:val="single" w:sz="4" w:space="0" w:color="auto"/>
            </w:tcBorders>
            <w:shd w:val="clear" w:color="auto" w:fill="auto"/>
            <w:vAlign w:val="bottom"/>
            <w:hideMark/>
          </w:tcPr>
          <w:p w14:paraId="6CC19DFB" w14:textId="60E69E61" w:rsidR="00FA6759" w:rsidRPr="00A75AFD" w:rsidRDefault="00FA6759" w:rsidP="00FA6759">
            <w:pPr>
              <w:spacing w:after="0" w:line="240" w:lineRule="auto"/>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 xml:space="preserve">Qendra </w:t>
            </w:r>
            <w:r w:rsidR="0076152A" w:rsidRPr="00A75AFD">
              <w:rPr>
                <w:rFonts w:ascii="Garamond" w:eastAsia="Times New Roman" w:hAnsi="Garamond" w:cs="Arial"/>
                <w:b/>
                <w:bCs/>
                <w:sz w:val="14"/>
                <w:szCs w:val="14"/>
                <w:lang w:eastAsia="sq-AL"/>
              </w:rPr>
              <w:t>Kombëtare</w:t>
            </w:r>
            <w:r w:rsidRPr="00A75AFD">
              <w:rPr>
                <w:rFonts w:ascii="Garamond" w:eastAsia="Times New Roman" w:hAnsi="Garamond" w:cs="Arial"/>
                <w:b/>
                <w:bCs/>
                <w:sz w:val="14"/>
                <w:szCs w:val="14"/>
                <w:lang w:eastAsia="sq-AL"/>
              </w:rPr>
              <w:t xml:space="preserve"> e </w:t>
            </w:r>
            <w:r w:rsidR="0076152A" w:rsidRPr="00A75AFD">
              <w:rPr>
                <w:rFonts w:ascii="Garamond" w:eastAsia="Times New Roman" w:hAnsi="Garamond" w:cs="Arial"/>
                <w:b/>
                <w:bCs/>
                <w:sz w:val="14"/>
                <w:szCs w:val="14"/>
                <w:lang w:eastAsia="sq-AL"/>
              </w:rPr>
              <w:t>Kinematografisë</w:t>
            </w:r>
          </w:p>
        </w:tc>
        <w:tc>
          <w:tcPr>
            <w:tcW w:w="475" w:type="pct"/>
            <w:tcBorders>
              <w:top w:val="single" w:sz="4" w:space="0" w:color="auto"/>
              <w:left w:val="nil"/>
              <w:bottom w:val="dotted" w:sz="4" w:space="0" w:color="auto"/>
              <w:right w:val="single" w:sz="4" w:space="0" w:color="auto"/>
            </w:tcBorders>
            <w:shd w:val="clear" w:color="000000" w:fill="FFFFFF"/>
            <w:noWrap/>
            <w:vAlign w:val="bottom"/>
            <w:hideMark/>
          </w:tcPr>
          <w:p w14:paraId="5AD68498" w14:textId="77777777" w:rsidR="00FA6759" w:rsidRPr="00A75AFD" w:rsidRDefault="00FA6759" w:rsidP="00FA6759">
            <w:pPr>
              <w:spacing w:after="0" w:line="240" w:lineRule="auto"/>
              <w:jc w:val="right"/>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164,848</w:t>
            </w:r>
          </w:p>
        </w:tc>
        <w:tc>
          <w:tcPr>
            <w:tcW w:w="530" w:type="pct"/>
            <w:tcBorders>
              <w:top w:val="single" w:sz="4" w:space="0" w:color="auto"/>
              <w:left w:val="nil"/>
              <w:bottom w:val="dotted" w:sz="4" w:space="0" w:color="auto"/>
              <w:right w:val="single" w:sz="4" w:space="0" w:color="auto"/>
            </w:tcBorders>
            <w:shd w:val="clear" w:color="000000" w:fill="FFFFFF"/>
            <w:noWrap/>
            <w:vAlign w:val="bottom"/>
            <w:hideMark/>
          </w:tcPr>
          <w:p w14:paraId="72A98FF6" w14:textId="77777777" w:rsidR="00FA6759" w:rsidRPr="00A75AFD" w:rsidRDefault="00FA6759" w:rsidP="00FA6759">
            <w:pPr>
              <w:spacing w:after="0" w:line="240" w:lineRule="auto"/>
              <w:jc w:val="right"/>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1,000</w:t>
            </w:r>
          </w:p>
        </w:tc>
        <w:tc>
          <w:tcPr>
            <w:tcW w:w="419" w:type="pct"/>
            <w:tcBorders>
              <w:top w:val="single" w:sz="4" w:space="0" w:color="auto"/>
              <w:left w:val="nil"/>
              <w:bottom w:val="dotted" w:sz="4" w:space="0" w:color="auto"/>
              <w:right w:val="single" w:sz="4" w:space="0" w:color="auto"/>
            </w:tcBorders>
            <w:shd w:val="clear" w:color="000000" w:fill="FFFFFF"/>
            <w:noWrap/>
            <w:vAlign w:val="bottom"/>
            <w:hideMark/>
          </w:tcPr>
          <w:p w14:paraId="6E04BAEA" w14:textId="77777777" w:rsidR="00FA6759" w:rsidRPr="00A75AFD" w:rsidRDefault="00FA6759" w:rsidP="00FA6759">
            <w:pPr>
              <w:spacing w:after="0" w:line="240" w:lineRule="auto"/>
              <w:jc w:val="right"/>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0</w:t>
            </w:r>
          </w:p>
        </w:tc>
        <w:tc>
          <w:tcPr>
            <w:tcW w:w="467" w:type="pct"/>
            <w:tcBorders>
              <w:top w:val="single" w:sz="4" w:space="0" w:color="auto"/>
              <w:left w:val="nil"/>
              <w:bottom w:val="dotted" w:sz="4" w:space="0" w:color="auto"/>
              <w:right w:val="single" w:sz="4" w:space="0" w:color="auto"/>
            </w:tcBorders>
            <w:shd w:val="clear" w:color="000000" w:fill="FFFFFF"/>
            <w:noWrap/>
            <w:vAlign w:val="bottom"/>
            <w:hideMark/>
          </w:tcPr>
          <w:p w14:paraId="4683883C" w14:textId="77777777" w:rsidR="00FA6759" w:rsidRPr="00A75AFD" w:rsidRDefault="00FA6759" w:rsidP="00FA6759">
            <w:pPr>
              <w:spacing w:after="0" w:line="240" w:lineRule="auto"/>
              <w:jc w:val="right"/>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1,000</w:t>
            </w:r>
          </w:p>
        </w:tc>
        <w:tc>
          <w:tcPr>
            <w:tcW w:w="554" w:type="pct"/>
            <w:tcBorders>
              <w:top w:val="single" w:sz="4" w:space="0" w:color="auto"/>
              <w:left w:val="nil"/>
              <w:bottom w:val="dotted" w:sz="4" w:space="0" w:color="auto"/>
              <w:right w:val="single" w:sz="8" w:space="0" w:color="auto"/>
            </w:tcBorders>
            <w:shd w:val="clear" w:color="000000" w:fill="FFFFFF"/>
            <w:noWrap/>
            <w:vAlign w:val="bottom"/>
            <w:hideMark/>
          </w:tcPr>
          <w:p w14:paraId="3F0E4EEC" w14:textId="77777777" w:rsidR="00FA6759" w:rsidRPr="00A75AFD" w:rsidRDefault="00FA6759" w:rsidP="00FA6759">
            <w:pPr>
              <w:spacing w:after="0" w:line="240" w:lineRule="auto"/>
              <w:jc w:val="right"/>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165,848</w:t>
            </w:r>
          </w:p>
        </w:tc>
      </w:tr>
      <w:tr w:rsidR="00A75AFD" w:rsidRPr="00A75AFD" w14:paraId="48E7D77D" w14:textId="77777777" w:rsidTr="0003281D">
        <w:trPr>
          <w:trHeight w:val="40"/>
          <w:jc w:val="center"/>
        </w:trPr>
        <w:tc>
          <w:tcPr>
            <w:tcW w:w="261" w:type="pct"/>
            <w:tcBorders>
              <w:top w:val="nil"/>
              <w:left w:val="double" w:sz="6" w:space="0" w:color="auto"/>
              <w:bottom w:val="single" w:sz="4" w:space="0" w:color="auto"/>
              <w:right w:val="nil"/>
            </w:tcBorders>
            <w:shd w:val="clear" w:color="auto" w:fill="auto"/>
            <w:noWrap/>
            <w:vAlign w:val="bottom"/>
            <w:hideMark/>
          </w:tcPr>
          <w:p w14:paraId="66B93C8C" w14:textId="77777777" w:rsidR="00FA6759" w:rsidRPr="00A75AFD" w:rsidRDefault="00FA6759" w:rsidP="00FA6759">
            <w:pPr>
              <w:spacing w:after="0" w:line="240" w:lineRule="auto"/>
              <w:jc w:val="center"/>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08220</w:t>
            </w:r>
          </w:p>
        </w:tc>
        <w:tc>
          <w:tcPr>
            <w:tcW w:w="2294" w:type="pct"/>
            <w:tcBorders>
              <w:top w:val="nil"/>
              <w:left w:val="single" w:sz="4" w:space="0" w:color="auto"/>
              <w:bottom w:val="single" w:sz="4" w:space="0" w:color="auto"/>
              <w:right w:val="single" w:sz="4" w:space="0" w:color="auto"/>
            </w:tcBorders>
            <w:shd w:val="clear" w:color="auto" w:fill="auto"/>
            <w:noWrap/>
            <w:vAlign w:val="bottom"/>
            <w:hideMark/>
          </w:tcPr>
          <w:p w14:paraId="6B54BB25" w14:textId="647C55F0" w:rsidR="00FA6759" w:rsidRPr="00A75AFD" w:rsidRDefault="0076152A" w:rsidP="00FA6759">
            <w:pPr>
              <w:spacing w:after="0" w:line="240" w:lineRule="auto"/>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Mbështetja</w:t>
            </w:r>
            <w:r w:rsidR="00FA6759" w:rsidRPr="00A75AFD">
              <w:rPr>
                <w:rFonts w:ascii="Garamond" w:eastAsia="Times New Roman" w:hAnsi="Garamond" w:cs="Arial"/>
                <w:sz w:val="14"/>
                <w:szCs w:val="14"/>
                <w:lang w:eastAsia="sq-AL"/>
              </w:rPr>
              <w:t xml:space="preserve"> e </w:t>
            </w:r>
            <w:r w:rsidRPr="00A75AFD">
              <w:rPr>
                <w:rFonts w:ascii="Garamond" w:eastAsia="Times New Roman" w:hAnsi="Garamond" w:cs="Arial"/>
                <w:sz w:val="14"/>
                <w:szCs w:val="14"/>
                <w:lang w:eastAsia="sq-AL"/>
              </w:rPr>
              <w:t>veprimtarisë</w:t>
            </w:r>
            <w:r w:rsidR="00FA6759" w:rsidRPr="00A75AFD">
              <w:rPr>
                <w:rFonts w:ascii="Garamond" w:eastAsia="Times New Roman" w:hAnsi="Garamond" w:cs="Arial"/>
                <w:sz w:val="14"/>
                <w:szCs w:val="14"/>
                <w:lang w:eastAsia="sq-AL"/>
              </w:rPr>
              <w:t xml:space="preserve"> kinematografike</w:t>
            </w:r>
          </w:p>
        </w:tc>
        <w:tc>
          <w:tcPr>
            <w:tcW w:w="475" w:type="pct"/>
            <w:tcBorders>
              <w:top w:val="nil"/>
              <w:left w:val="nil"/>
              <w:bottom w:val="single" w:sz="4" w:space="0" w:color="auto"/>
              <w:right w:val="single" w:sz="4" w:space="0" w:color="auto"/>
            </w:tcBorders>
            <w:shd w:val="clear" w:color="000000" w:fill="FFFFFF"/>
            <w:noWrap/>
            <w:vAlign w:val="bottom"/>
            <w:hideMark/>
          </w:tcPr>
          <w:p w14:paraId="2C9C770C"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164,848</w:t>
            </w:r>
          </w:p>
        </w:tc>
        <w:tc>
          <w:tcPr>
            <w:tcW w:w="530" w:type="pct"/>
            <w:tcBorders>
              <w:top w:val="nil"/>
              <w:left w:val="nil"/>
              <w:bottom w:val="single" w:sz="4" w:space="0" w:color="auto"/>
              <w:right w:val="dashed" w:sz="4" w:space="0" w:color="auto"/>
            </w:tcBorders>
            <w:shd w:val="clear" w:color="000000" w:fill="FFFFFF"/>
            <w:noWrap/>
            <w:vAlign w:val="bottom"/>
            <w:hideMark/>
          </w:tcPr>
          <w:p w14:paraId="098FE3E6"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1,000</w:t>
            </w:r>
          </w:p>
        </w:tc>
        <w:tc>
          <w:tcPr>
            <w:tcW w:w="419" w:type="pct"/>
            <w:tcBorders>
              <w:top w:val="nil"/>
              <w:left w:val="nil"/>
              <w:bottom w:val="single" w:sz="4" w:space="0" w:color="auto"/>
              <w:right w:val="dashed" w:sz="4" w:space="0" w:color="auto"/>
            </w:tcBorders>
            <w:shd w:val="clear" w:color="000000" w:fill="FFFFFF"/>
            <w:noWrap/>
            <w:vAlign w:val="bottom"/>
            <w:hideMark/>
          </w:tcPr>
          <w:p w14:paraId="7026AE8A"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0</w:t>
            </w:r>
          </w:p>
        </w:tc>
        <w:tc>
          <w:tcPr>
            <w:tcW w:w="467" w:type="pct"/>
            <w:tcBorders>
              <w:top w:val="nil"/>
              <w:left w:val="nil"/>
              <w:bottom w:val="single" w:sz="4" w:space="0" w:color="auto"/>
              <w:right w:val="single" w:sz="4" w:space="0" w:color="auto"/>
            </w:tcBorders>
            <w:shd w:val="clear" w:color="000000" w:fill="FFFFFF"/>
            <w:noWrap/>
            <w:vAlign w:val="bottom"/>
            <w:hideMark/>
          </w:tcPr>
          <w:p w14:paraId="1702E8FC"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1,000</w:t>
            </w:r>
          </w:p>
        </w:tc>
        <w:tc>
          <w:tcPr>
            <w:tcW w:w="554" w:type="pct"/>
            <w:tcBorders>
              <w:top w:val="nil"/>
              <w:left w:val="nil"/>
              <w:bottom w:val="single" w:sz="4" w:space="0" w:color="auto"/>
              <w:right w:val="single" w:sz="8" w:space="0" w:color="auto"/>
            </w:tcBorders>
            <w:shd w:val="clear" w:color="000000" w:fill="FFFFFF"/>
            <w:noWrap/>
            <w:vAlign w:val="bottom"/>
            <w:hideMark/>
          </w:tcPr>
          <w:p w14:paraId="65B0C0F8"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165,848</w:t>
            </w:r>
          </w:p>
        </w:tc>
      </w:tr>
      <w:tr w:rsidR="00A75AFD" w:rsidRPr="00A75AFD" w14:paraId="3E4E5529" w14:textId="77777777" w:rsidTr="0003281D">
        <w:trPr>
          <w:trHeight w:val="40"/>
          <w:jc w:val="center"/>
        </w:trPr>
        <w:tc>
          <w:tcPr>
            <w:tcW w:w="261" w:type="pct"/>
            <w:tcBorders>
              <w:top w:val="nil"/>
              <w:left w:val="double" w:sz="6" w:space="0" w:color="auto"/>
              <w:bottom w:val="dotted" w:sz="4" w:space="0" w:color="auto"/>
              <w:right w:val="nil"/>
            </w:tcBorders>
            <w:shd w:val="clear" w:color="auto" w:fill="auto"/>
            <w:vAlign w:val="bottom"/>
            <w:hideMark/>
          </w:tcPr>
          <w:p w14:paraId="0142B7BF" w14:textId="77777777" w:rsidR="00FA6759" w:rsidRPr="00A75AFD" w:rsidRDefault="00FA6759" w:rsidP="00FA6759">
            <w:pPr>
              <w:spacing w:after="0" w:line="240" w:lineRule="auto"/>
              <w:jc w:val="center"/>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63</w:t>
            </w:r>
          </w:p>
        </w:tc>
        <w:tc>
          <w:tcPr>
            <w:tcW w:w="2294" w:type="pct"/>
            <w:tcBorders>
              <w:top w:val="nil"/>
              <w:left w:val="single" w:sz="4" w:space="0" w:color="auto"/>
              <w:bottom w:val="dotted" w:sz="4" w:space="0" w:color="auto"/>
              <w:right w:val="single" w:sz="4" w:space="0" w:color="auto"/>
            </w:tcBorders>
            <w:shd w:val="clear" w:color="auto" w:fill="auto"/>
            <w:noWrap/>
            <w:vAlign w:val="bottom"/>
            <w:hideMark/>
          </w:tcPr>
          <w:p w14:paraId="778FCBFC" w14:textId="663DEB51" w:rsidR="00FA6759" w:rsidRPr="00A75AFD" w:rsidRDefault="00FA6759" w:rsidP="00FA6759">
            <w:pPr>
              <w:spacing w:after="0" w:line="240" w:lineRule="auto"/>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Institucionet e sistemit t</w:t>
            </w:r>
            <w:r w:rsidR="0076152A" w:rsidRPr="00A75AFD">
              <w:rPr>
                <w:rFonts w:ascii="Garamond" w:eastAsia="Times New Roman" w:hAnsi="Garamond" w:cs="Arial"/>
                <w:b/>
                <w:bCs/>
                <w:sz w:val="14"/>
                <w:szCs w:val="14"/>
                <w:lang w:eastAsia="sq-AL"/>
              </w:rPr>
              <w:t>ë</w:t>
            </w:r>
            <w:r w:rsidRPr="00A75AFD">
              <w:rPr>
                <w:rFonts w:ascii="Garamond" w:eastAsia="Times New Roman" w:hAnsi="Garamond" w:cs="Arial"/>
                <w:b/>
                <w:bCs/>
                <w:sz w:val="14"/>
                <w:szCs w:val="14"/>
                <w:lang w:eastAsia="sq-AL"/>
              </w:rPr>
              <w:t xml:space="preserve"> </w:t>
            </w:r>
            <w:r w:rsidR="0076152A" w:rsidRPr="00A75AFD">
              <w:rPr>
                <w:rFonts w:ascii="Garamond" w:eastAsia="Times New Roman" w:hAnsi="Garamond" w:cs="Arial"/>
                <w:b/>
                <w:bCs/>
                <w:sz w:val="14"/>
                <w:szCs w:val="14"/>
                <w:lang w:eastAsia="sq-AL"/>
              </w:rPr>
              <w:t>drejtësisë</w:t>
            </w:r>
          </w:p>
        </w:tc>
        <w:tc>
          <w:tcPr>
            <w:tcW w:w="475" w:type="pct"/>
            <w:tcBorders>
              <w:top w:val="nil"/>
              <w:left w:val="nil"/>
              <w:bottom w:val="dotted" w:sz="4" w:space="0" w:color="auto"/>
              <w:right w:val="single" w:sz="4" w:space="0" w:color="auto"/>
            </w:tcBorders>
            <w:shd w:val="clear" w:color="000000" w:fill="FFFFFF"/>
            <w:noWrap/>
            <w:vAlign w:val="bottom"/>
            <w:hideMark/>
          </w:tcPr>
          <w:p w14:paraId="62918C31" w14:textId="77777777" w:rsidR="00FA6759" w:rsidRPr="00A75AFD" w:rsidRDefault="00FA6759" w:rsidP="00FA6759">
            <w:pPr>
              <w:spacing w:after="0" w:line="240" w:lineRule="auto"/>
              <w:jc w:val="right"/>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432,400</w:t>
            </w:r>
          </w:p>
        </w:tc>
        <w:tc>
          <w:tcPr>
            <w:tcW w:w="530" w:type="pct"/>
            <w:tcBorders>
              <w:top w:val="nil"/>
              <w:left w:val="nil"/>
              <w:bottom w:val="dotted" w:sz="4" w:space="0" w:color="auto"/>
              <w:right w:val="dashed" w:sz="4" w:space="0" w:color="auto"/>
            </w:tcBorders>
            <w:shd w:val="clear" w:color="000000" w:fill="FFFFFF"/>
            <w:noWrap/>
            <w:vAlign w:val="bottom"/>
            <w:hideMark/>
          </w:tcPr>
          <w:p w14:paraId="04BC0CBF" w14:textId="77777777" w:rsidR="00FA6759" w:rsidRPr="00A75AFD" w:rsidRDefault="00FA6759" w:rsidP="00FA6759">
            <w:pPr>
              <w:spacing w:after="0" w:line="240" w:lineRule="auto"/>
              <w:jc w:val="right"/>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7,500</w:t>
            </w:r>
          </w:p>
        </w:tc>
        <w:tc>
          <w:tcPr>
            <w:tcW w:w="419" w:type="pct"/>
            <w:tcBorders>
              <w:top w:val="nil"/>
              <w:left w:val="nil"/>
              <w:bottom w:val="dotted" w:sz="4" w:space="0" w:color="auto"/>
              <w:right w:val="dashed" w:sz="4" w:space="0" w:color="auto"/>
            </w:tcBorders>
            <w:shd w:val="clear" w:color="000000" w:fill="FFFFFF"/>
            <w:noWrap/>
            <w:vAlign w:val="bottom"/>
            <w:hideMark/>
          </w:tcPr>
          <w:p w14:paraId="3D419FCD" w14:textId="77777777" w:rsidR="00FA6759" w:rsidRPr="00A75AFD" w:rsidRDefault="00FA6759" w:rsidP="00FA6759">
            <w:pPr>
              <w:spacing w:after="0" w:line="240" w:lineRule="auto"/>
              <w:jc w:val="right"/>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0</w:t>
            </w:r>
          </w:p>
        </w:tc>
        <w:tc>
          <w:tcPr>
            <w:tcW w:w="467" w:type="pct"/>
            <w:tcBorders>
              <w:top w:val="nil"/>
              <w:left w:val="nil"/>
              <w:bottom w:val="dotted" w:sz="4" w:space="0" w:color="auto"/>
              <w:right w:val="single" w:sz="4" w:space="0" w:color="auto"/>
            </w:tcBorders>
            <w:shd w:val="clear" w:color="000000" w:fill="FFFFFF"/>
            <w:noWrap/>
            <w:vAlign w:val="bottom"/>
            <w:hideMark/>
          </w:tcPr>
          <w:p w14:paraId="199C5FF4" w14:textId="77777777" w:rsidR="00FA6759" w:rsidRPr="00A75AFD" w:rsidRDefault="00FA6759" w:rsidP="00FA6759">
            <w:pPr>
              <w:spacing w:after="0" w:line="240" w:lineRule="auto"/>
              <w:jc w:val="right"/>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7,500</w:t>
            </w:r>
          </w:p>
        </w:tc>
        <w:tc>
          <w:tcPr>
            <w:tcW w:w="554" w:type="pct"/>
            <w:tcBorders>
              <w:top w:val="nil"/>
              <w:left w:val="nil"/>
              <w:bottom w:val="dotted" w:sz="4" w:space="0" w:color="auto"/>
              <w:right w:val="single" w:sz="8" w:space="0" w:color="auto"/>
            </w:tcBorders>
            <w:shd w:val="clear" w:color="000000" w:fill="FFFFFF"/>
            <w:noWrap/>
            <w:vAlign w:val="bottom"/>
            <w:hideMark/>
          </w:tcPr>
          <w:p w14:paraId="1F19DD5F" w14:textId="77777777" w:rsidR="00FA6759" w:rsidRPr="00A75AFD" w:rsidRDefault="00FA6759" w:rsidP="00FA6759">
            <w:pPr>
              <w:spacing w:after="0" w:line="240" w:lineRule="auto"/>
              <w:jc w:val="right"/>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439,900</w:t>
            </w:r>
          </w:p>
        </w:tc>
      </w:tr>
      <w:tr w:rsidR="00A75AFD" w:rsidRPr="00A75AFD" w14:paraId="58B89785" w14:textId="77777777" w:rsidTr="0003281D">
        <w:trPr>
          <w:trHeight w:val="40"/>
          <w:jc w:val="center"/>
        </w:trPr>
        <w:tc>
          <w:tcPr>
            <w:tcW w:w="261" w:type="pct"/>
            <w:tcBorders>
              <w:top w:val="nil"/>
              <w:left w:val="double" w:sz="6" w:space="0" w:color="auto"/>
              <w:bottom w:val="dotted" w:sz="4" w:space="0" w:color="auto"/>
              <w:right w:val="nil"/>
            </w:tcBorders>
            <w:shd w:val="clear" w:color="auto" w:fill="auto"/>
            <w:noWrap/>
            <w:vAlign w:val="bottom"/>
            <w:hideMark/>
          </w:tcPr>
          <w:p w14:paraId="5E25E2F4" w14:textId="77777777" w:rsidR="00FA6759" w:rsidRPr="00A75AFD" w:rsidRDefault="00FA6759" w:rsidP="00FA6759">
            <w:pPr>
              <w:spacing w:after="0" w:line="240" w:lineRule="auto"/>
              <w:jc w:val="center"/>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03320</w:t>
            </w:r>
          </w:p>
        </w:tc>
        <w:tc>
          <w:tcPr>
            <w:tcW w:w="2294" w:type="pct"/>
            <w:tcBorders>
              <w:top w:val="nil"/>
              <w:left w:val="single" w:sz="4" w:space="0" w:color="auto"/>
              <w:bottom w:val="dotted" w:sz="4" w:space="0" w:color="auto"/>
              <w:right w:val="single" w:sz="4" w:space="0" w:color="auto"/>
            </w:tcBorders>
            <w:shd w:val="clear" w:color="auto" w:fill="auto"/>
            <w:noWrap/>
            <w:vAlign w:val="bottom"/>
            <w:hideMark/>
          </w:tcPr>
          <w:p w14:paraId="6E809B68" w14:textId="4137280E" w:rsidR="00FA6759" w:rsidRPr="00A75AFD" w:rsidRDefault="00FA6759" w:rsidP="00FA6759">
            <w:pPr>
              <w:spacing w:after="0" w:line="240" w:lineRule="auto"/>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 xml:space="preserve">Veprimtaria e </w:t>
            </w:r>
            <w:r w:rsidR="0076152A" w:rsidRPr="00A75AFD">
              <w:rPr>
                <w:rFonts w:ascii="Garamond" w:eastAsia="Times New Roman" w:hAnsi="Garamond" w:cs="Arial"/>
                <w:sz w:val="14"/>
                <w:szCs w:val="14"/>
                <w:lang w:eastAsia="sq-AL"/>
              </w:rPr>
              <w:t>Inspektoratit</w:t>
            </w:r>
            <w:r w:rsidRPr="00A75AFD">
              <w:rPr>
                <w:rFonts w:ascii="Garamond" w:eastAsia="Times New Roman" w:hAnsi="Garamond" w:cs="Arial"/>
                <w:sz w:val="14"/>
                <w:szCs w:val="14"/>
                <w:lang w:eastAsia="sq-AL"/>
              </w:rPr>
              <w:t xml:space="preserve"> t</w:t>
            </w:r>
            <w:r w:rsidR="0076152A" w:rsidRPr="00A75AFD">
              <w:rPr>
                <w:rFonts w:ascii="Garamond" w:eastAsia="Times New Roman" w:hAnsi="Garamond" w:cs="Arial"/>
                <w:sz w:val="14"/>
                <w:szCs w:val="14"/>
                <w:lang w:eastAsia="sq-AL"/>
              </w:rPr>
              <w:t>ë</w:t>
            </w:r>
            <w:r w:rsidRPr="00A75AFD">
              <w:rPr>
                <w:rFonts w:ascii="Garamond" w:eastAsia="Times New Roman" w:hAnsi="Garamond" w:cs="Arial"/>
                <w:sz w:val="14"/>
                <w:szCs w:val="14"/>
                <w:lang w:eastAsia="sq-AL"/>
              </w:rPr>
              <w:t xml:space="preserve"> Lart</w:t>
            </w:r>
            <w:r w:rsidR="0076152A" w:rsidRPr="00A75AFD">
              <w:rPr>
                <w:rFonts w:ascii="Garamond" w:eastAsia="Times New Roman" w:hAnsi="Garamond" w:cs="Arial"/>
                <w:sz w:val="14"/>
                <w:szCs w:val="14"/>
                <w:lang w:eastAsia="sq-AL"/>
              </w:rPr>
              <w:t>ë</w:t>
            </w:r>
            <w:r w:rsidRPr="00A75AFD">
              <w:rPr>
                <w:rFonts w:ascii="Garamond" w:eastAsia="Times New Roman" w:hAnsi="Garamond" w:cs="Arial"/>
                <w:sz w:val="14"/>
                <w:szCs w:val="14"/>
                <w:lang w:eastAsia="sq-AL"/>
              </w:rPr>
              <w:t xml:space="preserve"> t</w:t>
            </w:r>
            <w:r w:rsidR="0076152A" w:rsidRPr="00A75AFD">
              <w:rPr>
                <w:rFonts w:ascii="Garamond" w:eastAsia="Times New Roman" w:hAnsi="Garamond" w:cs="Arial"/>
                <w:sz w:val="14"/>
                <w:szCs w:val="14"/>
                <w:lang w:eastAsia="sq-AL"/>
              </w:rPr>
              <w:t>ë</w:t>
            </w:r>
            <w:r w:rsidRPr="00A75AFD">
              <w:rPr>
                <w:rFonts w:ascii="Garamond" w:eastAsia="Times New Roman" w:hAnsi="Garamond" w:cs="Arial"/>
                <w:sz w:val="14"/>
                <w:szCs w:val="14"/>
                <w:lang w:eastAsia="sq-AL"/>
              </w:rPr>
              <w:t xml:space="preserve"> </w:t>
            </w:r>
            <w:r w:rsidR="0076152A" w:rsidRPr="00A75AFD">
              <w:rPr>
                <w:rFonts w:ascii="Garamond" w:eastAsia="Times New Roman" w:hAnsi="Garamond" w:cs="Arial"/>
                <w:sz w:val="14"/>
                <w:szCs w:val="14"/>
                <w:lang w:eastAsia="sq-AL"/>
              </w:rPr>
              <w:t>Drejtësisë</w:t>
            </w:r>
          </w:p>
        </w:tc>
        <w:tc>
          <w:tcPr>
            <w:tcW w:w="475" w:type="pct"/>
            <w:tcBorders>
              <w:top w:val="nil"/>
              <w:left w:val="nil"/>
              <w:bottom w:val="dotted" w:sz="4" w:space="0" w:color="auto"/>
              <w:right w:val="single" w:sz="4" w:space="0" w:color="auto"/>
            </w:tcBorders>
            <w:shd w:val="clear" w:color="000000" w:fill="FFFFFF"/>
            <w:noWrap/>
            <w:vAlign w:val="bottom"/>
            <w:hideMark/>
          </w:tcPr>
          <w:p w14:paraId="56D6CCC8"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294,700</w:t>
            </w:r>
          </w:p>
        </w:tc>
        <w:tc>
          <w:tcPr>
            <w:tcW w:w="530" w:type="pct"/>
            <w:tcBorders>
              <w:top w:val="nil"/>
              <w:left w:val="nil"/>
              <w:bottom w:val="dotted" w:sz="4" w:space="0" w:color="auto"/>
              <w:right w:val="dashed" w:sz="4" w:space="0" w:color="auto"/>
            </w:tcBorders>
            <w:shd w:val="clear" w:color="000000" w:fill="FFFFFF"/>
            <w:noWrap/>
            <w:vAlign w:val="bottom"/>
            <w:hideMark/>
          </w:tcPr>
          <w:p w14:paraId="097AF2FF"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5,500</w:t>
            </w:r>
          </w:p>
        </w:tc>
        <w:tc>
          <w:tcPr>
            <w:tcW w:w="419" w:type="pct"/>
            <w:tcBorders>
              <w:top w:val="nil"/>
              <w:left w:val="nil"/>
              <w:bottom w:val="dotted" w:sz="4" w:space="0" w:color="auto"/>
              <w:right w:val="dashed" w:sz="4" w:space="0" w:color="auto"/>
            </w:tcBorders>
            <w:shd w:val="clear" w:color="000000" w:fill="FFFFFF"/>
            <w:noWrap/>
            <w:vAlign w:val="bottom"/>
            <w:hideMark/>
          </w:tcPr>
          <w:p w14:paraId="4CC8C80C"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0</w:t>
            </w:r>
          </w:p>
        </w:tc>
        <w:tc>
          <w:tcPr>
            <w:tcW w:w="467" w:type="pct"/>
            <w:tcBorders>
              <w:top w:val="nil"/>
              <w:left w:val="nil"/>
              <w:bottom w:val="dotted" w:sz="4" w:space="0" w:color="auto"/>
              <w:right w:val="single" w:sz="4" w:space="0" w:color="auto"/>
            </w:tcBorders>
            <w:shd w:val="clear" w:color="000000" w:fill="FFFFFF"/>
            <w:noWrap/>
            <w:vAlign w:val="bottom"/>
            <w:hideMark/>
          </w:tcPr>
          <w:p w14:paraId="4DAF6307"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5,500</w:t>
            </w:r>
          </w:p>
        </w:tc>
        <w:tc>
          <w:tcPr>
            <w:tcW w:w="554" w:type="pct"/>
            <w:tcBorders>
              <w:top w:val="nil"/>
              <w:left w:val="nil"/>
              <w:bottom w:val="dotted" w:sz="4" w:space="0" w:color="auto"/>
              <w:right w:val="single" w:sz="8" w:space="0" w:color="auto"/>
            </w:tcBorders>
            <w:shd w:val="clear" w:color="000000" w:fill="FFFFFF"/>
            <w:noWrap/>
            <w:vAlign w:val="bottom"/>
            <w:hideMark/>
          </w:tcPr>
          <w:p w14:paraId="5C76E83F"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300,200</w:t>
            </w:r>
          </w:p>
        </w:tc>
      </w:tr>
      <w:tr w:rsidR="00A75AFD" w:rsidRPr="00A75AFD" w14:paraId="15CF6E77" w14:textId="77777777" w:rsidTr="0003281D">
        <w:trPr>
          <w:trHeight w:val="40"/>
          <w:jc w:val="center"/>
        </w:trPr>
        <w:tc>
          <w:tcPr>
            <w:tcW w:w="261" w:type="pct"/>
            <w:tcBorders>
              <w:top w:val="nil"/>
              <w:left w:val="double" w:sz="6" w:space="0" w:color="auto"/>
              <w:bottom w:val="dotted" w:sz="4" w:space="0" w:color="auto"/>
              <w:right w:val="nil"/>
            </w:tcBorders>
            <w:shd w:val="clear" w:color="auto" w:fill="auto"/>
            <w:noWrap/>
            <w:vAlign w:val="bottom"/>
            <w:hideMark/>
          </w:tcPr>
          <w:p w14:paraId="3C99B2F7" w14:textId="77777777" w:rsidR="00FA6759" w:rsidRPr="00A75AFD" w:rsidRDefault="00FA6759" w:rsidP="00FA6759">
            <w:pPr>
              <w:spacing w:after="0" w:line="240" w:lineRule="auto"/>
              <w:jc w:val="center"/>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03340</w:t>
            </w:r>
          </w:p>
        </w:tc>
        <w:tc>
          <w:tcPr>
            <w:tcW w:w="2294" w:type="pct"/>
            <w:tcBorders>
              <w:top w:val="nil"/>
              <w:left w:val="single" w:sz="4" w:space="0" w:color="auto"/>
              <w:bottom w:val="dotted" w:sz="4" w:space="0" w:color="auto"/>
              <w:right w:val="single" w:sz="4" w:space="0" w:color="auto"/>
            </w:tcBorders>
            <w:shd w:val="clear" w:color="auto" w:fill="auto"/>
            <w:noWrap/>
            <w:vAlign w:val="bottom"/>
            <w:hideMark/>
          </w:tcPr>
          <w:p w14:paraId="6F738BEA" w14:textId="77777777" w:rsidR="00FA6759" w:rsidRPr="00A75AFD" w:rsidRDefault="00FA6759" w:rsidP="00FA6759">
            <w:pPr>
              <w:spacing w:after="0" w:line="240" w:lineRule="auto"/>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Veprimtaria e apelimit të rivlerësimit kalimtar</w:t>
            </w:r>
          </w:p>
        </w:tc>
        <w:tc>
          <w:tcPr>
            <w:tcW w:w="475" w:type="pct"/>
            <w:tcBorders>
              <w:top w:val="nil"/>
              <w:left w:val="nil"/>
              <w:bottom w:val="dotted" w:sz="4" w:space="0" w:color="auto"/>
              <w:right w:val="single" w:sz="4" w:space="0" w:color="auto"/>
            </w:tcBorders>
            <w:shd w:val="clear" w:color="000000" w:fill="FFFFFF"/>
            <w:noWrap/>
            <w:vAlign w:val="bottom"/>
            <w:hideMark/>
          </w:tcPr>
          <w:p w14:paraId="3ECB7636"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137,700</w:t>
            </w:r>
          </w:p>
        </w:tc>
        <w:tc>
          <w:tcPr>
            <w:tcW w:w="530" w:type="pct"/>
            <w:tcBorders>
              <w:top w:val="nil"/>
              <w:left w:val="nil"/>
              <w:bottom w:val="dotted" w:sz="4" w:space="0" w:color="auto"/>
              <w:right w:val="dashed" w:sz="4" w:space="0" w:color="auto"/>
            </w:tcBorders>
            <w:shd w:val="clear" w:color="000000" w:fill="FFFFFF"/>
            <w:noWrap/>
            <w:vAlign w:val="bottom"/>
            <w:hideMark/>
          </w:tcPr>
          <w:p w14:paraId="1E82C62B"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2,000</w:t>
            </w:r>
          </w:p>
        </w:tc>
        <w:tc>
          <w:tcPr>
            <w:tcW w:w="419" w:type="pct"/>
            <w:tcBorders>
              <w:top w:val="nil"/>
              <w:left w:val="nil"/>
              <w:bottom w:val="dotted" w:sz="4" w:space="0" w:color="auto"/>
              <w:right w:val="dashed" w:sz="4" w:space="0" w:color="auto"/>
            </w:tcBorders>
            <w:shd w:val="clear" w:color="000000" w:fill="FFFFFF"/>
            <w:noWrap/>
            <w:vAlign w:val="bottom"/>
            <w:hideMark/>
          </w:tcPr>
          <w:p w14:paraId="19F91D37"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0</w:t>
            </w:r>
          </w:p>
        </w:tc>
        <w:tc>
          <w:tcPr>
            <w:tcW w:w="467" w:type="pct"/>
            <w:tcBorders>
              <w:top w:val="nil"/>
              <w:left w:val="nil"/>
              <w:bottom w:val="dotted" w:sz="4" w:space="0" w:color="auto"/>
              <w:right w:val="single" w:sz="4" w:space="0" w:color="auto"/>
            </w:tcBorders>
            <w:shd w:val="clear" w:color="000000" w:fill="FFFFFF"/>
            <w:noWrap/>
            <w:vAlign w:val="bottom"/>
            <w:hideMark/>
          </w:tcPr>
          <w:p w14:paraId="04E2864C"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2,000</w:t>
            </w:r>
          </w:p>
        </w:tc>
        <w:tc>
          <w:tcPr>
            <w:tcW w:w="554" w:type="pct"/>
            <w:tcBorders>
              <w:top w:val="nil"/>
              <w:left w:val="nil"/>
              <w:bottom w:val="dotted" w:sz="4" w:space="0" w:color="auto"/>
              <w:right w:val="single" w:sz="8" w:space="0" w:color="auto"/>
            </w:tcBorders>
            <w:shd w:val="clear" w:color="000000" w:fill="FFFFFF"/>
            <w:noWrap/>
            <w:vAlign w:val="bottom"/>
            <w:hideMark/>
          </w:tcPr>
          <w:p w14:paraId="0146D7BF"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139,700</w:t>
            </w:r>
          </w:p>
        </w:tc>
      </w:tr>
      <w:tr w:rsidR="00A75AFD" w:rsidRPr="00A75AFD" w14:paraId="5311DBF5" w14:textId="77777777" w:rsidTr="0003281D">
        <w:trPr>
          <w:trHeight w:val="40"/>
          <w:jc w:val="center"/>
        </w:trPr>
        <w:tc>
          <w:tcPr>
            <w:tcW w:w="261" w:type="pct"/>
            <w:tcBorders>
              <w:top w:val="single" w:sz="4" w:space="0" w:color="auto"/>
              <w:left w:val="double" w:sz="6" w:space="0" w:color="auto"/>
              <w:bottom w:val="dotted" w:sz="4" w:space="0" w:color="auto"/>
              <w:right w:val="nil"/>
            </w:tcBorders>
            <w:shd w:val="clear" w:color="auto" w:fill="auto"/>
            <w:vAlign w:val="bottom"/>
            <w:hideMark/>
          </w:tcPr>
          <w:p w14:paraId="51CD87EC" w14:textId="77777777" w:rsidR="00FA6759" w:rsidRPr="00A75AFD" w:rsidRDefault="00FA6759" w:rsidP="00FA6759">
            <w:pPr>
              <w:spacing w:after="0" w:line="240" w:lineRule="auto"/>
              <w:jc w:val="center"/>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66</w:t>
            </w:r>
          </w:p>
        </w:tc>
        <w:tc>
          <w:tcPr>
            <w:tcW w:w="2294" w:type="pct"/>
            <w:tcBorders>
              <w:top w:val="single" w:sz="4" w:space="0" w:color="auto"/>
              <w:left w:val="single" w:sz="4" w:space="0" w:color="auto"/>
              <w:bottom w:val="dotted" w:sz="4" w:space="0" w:color="auto"/>
              <w:right w:val="single" w:sz="4" w:space="0" w:color="auto"/>
            </w:tcBorders>
            <w:shd w:val="clear" w:color="auto" w:fill="auto"/>
            <w:vAlign w:val="bottom"/>
            <w:hideMark/>
          </w:tcPr>
          <w:p w14:paraId="54E45305" w14:textId="77777777" w:rsidR="00FA6759" w:rsidRPr="00A75AFD" w:rsidRDefault="00FA6759" w:rsidP="00FA6759">
            <w:pPr>
              <w:spacing w:after="0" w:line="240" w:lineRule="auto"/>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Avokati i Popullit</w:t>
            </w:r>
          </w:p>
        </w:tc>
        <w:tc>
          <w:tcPr>
            <w:tcW w:w="475" w:type="pct"/>
            <w:tcBorders>
              <w:top w:val="single" w:sz="4" w:space="0" w:color="auto"/>
              <w:left w:val="nil"/>
              <w:bottom w:val="dotted" w:sz="4" w:space="0" w:color="auto"/>
              <w:right w:val="single" w:sz="4" w:space="0" w:color="auto"/>
            </w:tcBorders>
            <w:shd w:val="clear" w:color="000000" w:fill="FFFFFF"/>
            <w:noWrap/>
            <w:vAlign w:val="bottom"/>
            <w:hideMark/>
          </w:tcPr>
          <w:p w14:paraId="5651C6B9" w14:textId="77777777" w:rsidR="00FA6759" w:rsidRPr="00A75AFD" w:rsidRDefault="00FA6759" w:rsidP="00FA6759">
            <w:pPr>
              <w:spacing w:after="0" w:line="240" w:lineRule="auto"/>
              <w:jc w:val="right"/>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193,909</w:t>
            </w:r>
          </w:p>
        </w:tc>
        <w:tc>
          <w:tcPr>
            <w:tcW w:w="530" w:type="pct"/>
            <w:tcBorders>
              <w:top w:val="single" w:sz="4" w:space="0" w:color="auto"/>
              <w:left w:val="nil"/>
              <w:bottom w:val="dotted" w:sz="4" w:space="0" w:color="auto"/>
              <w:right w:val="single" w:sz="4" w:space="0" w:color="auto"/>
            </w:tcBorders>
            <w:shd w:val="clear" w:color="000000" w:fill="FFFFFF"/>
            <w:noWrap/>
            <w:vAlign w:val="bottom"/>
            <w:hideMark/>
          </w:tcPr>
          <w:p w14:paraId="1A41943B" w14:textId="77777777" w:rsidR="00FA6759" w:rsidRPr="00A75AFD" w:rsidRDefault="00FA6759" w:rsidP="00FA6759">
            <w:pPr>
              <w:spacing w:after="0" w:line="240" w:lineRule="auto"/>
              <w:jc w:val="right"/>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2,000</w:t>
            </w:r>
          </w:p>
        </w:tc>
        <w:tc>
          <w:tcPr>
            <w:tcW w:w="419" w:type="pct"/>
            <w:tcBorders>
              <w:top w:val="single" w:sz="4" w:space="0" w:color="auto"/>
              <w:left w:val="nil"/>
              <w:bottom w:val="dotted" w:sz="4" w:space="0" w:color="auto"/>
              <w:right w:val="single" w:sz="4" w:space="0" w:color="auto"/>
            </w:tcBorders>
            <w:shd w:val="clear" w:color="000000" w:fill="FFFFFF"/>
            <w:noWrap/>
            <w:vAlign w:val="bottom"/>
            <w:hideMark/>
          </w:tcPr>
          <w:p w14:paraId="60E059EC" w14:textId="77777777" w:rsidR="00FA6759" w:rsidRPr="00A75AFD" w:rsidRDefault="00FA6759" w:rsidP="00FA6759">
            <w:pPr>
              <w:spacing w:after="0" w:line="240" w:lineRule="auto"/>
              <w:jc w:val="right"/>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0</w:t>
            </w:r>
          </w:p>
        </w:tc>
        <w:tc>
          <w:tcPr>
            <w:tcW w:w="467" w:type="pct"/>
            <w:tcBorders>
              <w:top w:val="single" w:sz="4" w:space="0" w:color="auto"/>
              <w:left w:val="nil"/>
              <w:bottom w:val="dotted" w:sz="4" w:space="0" w:color="auto"/>
              <w:right w:val="single" w:sz="4" w:space="0" w:color="auto"/>
            </w:tcBorders>
            <w:shd w:val="clear" w:color="000000" w:fill="FFFFFF"/>
            <w:noWrap/>
            <w:vAlign w:val="bottom"/>
            <w:hideMark/>
          </w:tcPr>
          <w:p w14:paraId="19E69F4F" w14:textId="77777777" w:rsidR="00FA6759" w:rsidRPr="00A75AFD" w:rsidRDefault="00FA6759" w:rsidP="00FA6759">
            <w:pPr>
              <w:spacing w:after="0" w:line="240" w:lineRule="auto"/>
              <w:jc w:val="right"/>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2,000</w:t>
            </w:r>
          </w:p>
        </w:tc>
        <w:tc>
          <w:tcPr>
            <w:tcW w:w="554" w:type="pct"/>
            <w:tcBorders>
              <w:top w:val="single" w:sz="4" w:space="0" w:color="auto"/>
              <w:left w:val="nil"/>
              <w:bottom w:val="dotted" w:sz="4" w:space="0" w:color="auto"/>
              <w:right w:val="single" w:sz="8" w:space="0" w:color="auto"/>
            </w:tcBorders>
            <w:shd w:val="clear" w:color="000000" w:fill="FFFFFF"/>
            <w:noWrap/>
            <w:vAlign w:val="bottom"/>
            <w:hideMark/>
          </w:tcPr>
          <w:p w14:paraId="3F7A54BE" w14:textId="77777777" w:rsidR="00FA6759" w:rsidRPr="00A75AFD" w:rsidRDefault="00FA6759" w:rsidP="00FA6759">
            <w:pPr>
              <w:spacing w:after="0" w:line="240" w:lineRule="auto"/>
              <w:jc w:val="right"/>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195,909</w:t>
            </w:r>
          </w:p>
        </w:tc>
      </w:tr>
      <w:tr w:rsidR="00A75AFD" w:rsidRPr="00A75AFD" w14:paraId="7075AA92" w14:textId="77777777" w:rsidTr="0003281D">
        <w:trPr>
          <w:trHeight w:val="40"/>
          <w:jc w:val="center"/>
        </w:trPr>
        <w:tc>
          <w:tcPr>
            <w:tcW w:w="261" w:type="pct"/>
            <w:tcBorders>
              <w:top w:val="nil"/>
              <w:left w:val="double" w:sz="6" w:space="0" w:color="auto"/>
              <w:bottom w:val="single" w:sz="4" w:space="0" w:color="auto"/>
              <w:right w:val="nil"/>
            </w:tcBorders>
            <w:shd w:val="clear" w:color="auto" w:fill="auto"/>
            <w:noWrap/>
            <w:vAlign w:val="bottom"/>
            <w:hideMark/>
          </w:tcPr>
          <w:p w14:paraId="6F302529" w14:textId="77777777" w:rsidR="00FA6759" w:rsidRPr="00A75AFD" w:rsidRDefault="00FA6759" w:rsidP="00FA6759">
            <w:pPr>
              <w:spacing w:after="0" w:line="240" w:lineRule="auto"/>
              <w:jc w:val="center"/>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03320</w:t>
            </w:r>
          </w:p>
        </w:tc>
        <w:tc>
          <w:tcPr>
            <w:tcW w:w="2294" w:type="pct"/>
            <w:tcBorders>
              <w:top w:val="nil"/>
              <w:left w:val="single" w:sz="4" w:space="0" w:color="auto"/>
              <w:bottom w:val="single" w:sz="4" w:space="0" w:color="auto"/>
              <w:right w:val="single" w:sz="4" w:space="0" w:color="auto"/>
            </w:tcBorders>
            <w:shd w:val="clear" w:color="auto" w:fill="auto"/>
            <w:noWrap/>
            <w:vAlign w:val="bottom"/>
            <w:hideMark/>
          </w:tcPr>
          <w:p w14:paraId="250E89F6" w14:textId="3BC143BE" w:rsidR="00FA6759" w:rsidRPr="00A75AFD" w:rsidRDefault="0076152A" w:rsidP="00FA6759">
            <w:pPr>
              <w:spacing w:after="0" w:line="240" w:lineRule="auto"/>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Shërbimi</w:t>
            </w:r>
            <w:r w:rsidR="00FA6759" w:rsidRPr="00A75AFD">
              <w:rPr>
                <w:rFonts w:ascii="Garamond" w:eastAsia="Times New Roman" w:hAnsi="Garamond" w:cs="Arial"/>
                <w:sz w:val="14"/>
                <w:szCs w:val="14"/>
                <w:lang w:eastAsia="sq-AL"/>
              </w:rPr>
              <w:t xml:space="preserve"> i </w:t>
            </w:r>
            <w:r w:rsidRPr="00A75AFD">
              <w:rPr>
                <w:rFonts w:ascii="Garamond" w:eastAsia="Times New Roman" w:hAnsi="Garamond" w:cs="Arial"/>
                <w:sz w:val="14"/>
                <w:szCs w:val="14"/>
                <w:lang w:eastAsia="sq-AL"/>
              </w:rPr>
              <w:t>avokatisë</w:t>
            </w:r>
          </w:p>
        </w:tc>
        <w:tc>
          <w:tcPr>
            <w:tcW w:w="475" w:type="pct"/>
            <w:tcBorders>
              <w:top w:val="nil"/>
              <w:left w:val="nil"/>
              <w:bottom w:val="single" w:sz="4" w:space="0" w:color="auto"/>
              <w:right w:val="single" w:sz="4" w:space="0" w:color="auto"/>
            </w:tcBorders>
            <w:shd w:val="clear" w:color="000000" w:fill="FFFFFF"/>
            <w:noWrap/>
            <w:vAlign w:val="bottom"/>
            <w:hideMark/>
          </w:tcPr>
          <w:p w14:paraId="39CF63C8"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193,909</w:t>
            </w:r>
          </w:p>
        </w:tc>
        <w:tc>
          <w:tcPr>
            <w:tcW w:w="530" w:type="pct"/>
            <w:tcBorders>
              <w:top w:val="nil"/>
              <w:left w:val="nil"/>
              <w:bottom w:val="single" w:sz="4" w:space="0" w:color="auto"/>
              <w:right w:val="dashed" w:sz="4" w:space="0" w:color="auto"/>
            </w:tcBorders>
            <w:shd w:val="clear" w:color="000000" w:fill="FFFFFF"/>
            <w:noWrap/>
            <w:vAlign w:val="bottom"/>
            <w:hideMark/>
          </w:tcPr>
          <w:p w14:paraId="6433B916"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2,000</w:t>
            </w:r>
          </w:p>
        </w:tc>
        <w:tc>
          <w:tcPr>
            <w:tcW w:w="419" w:type="pct"/>
            <w:tcBorders>
              <w:top w:val="nil"/>
              <w:left w:val="nil"/>
              <w:bottom w:val="single" w:sz="4" w:space="0" w:color="auto"/>
              <w:right w:val="dashed" w:sz="4" w:space="0" w:color="auto"/>
            </w:tcBorders>
            <w:shd w:val="clear" w:color="000000" w:fill="FFFFFF"/>
            <w:noWrap/>
            <w:vAlign w:val="bottom"/>
            <w:hideMark/>
          </w:tcPr>
          <w:p w14:paraId="2F505B22"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0</w:t>
            </w:r>
          </w:p>
        </w:tc>
        <w:tc>
          <w:tcPr>
            <w:tcW w:w="467" w:type="pct"/>
            <w:tcBorders>
              <w:top w:val="nil"/>
              <w:left w:val="nil"/>
              <w:bottom w:val="single" w:sz="4" w:space="0" w:color="auto"/>
              <w:right w:val="single" w:sz="4" w:space="0" w:color="auto"/>
            </w:tcBorders>
            <w:shd w:val="clear" w:color="000000" w:fill="FFFFFF"/>
            <w:noWrap/>
            <w:vAlign w:val="bottom"/>
            <w:hideMark/>
          </w:tcPr>
          <w:p w14:paraId="38C4EE89"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2,000</w:t>
            </w:r>
          </w:p>
        </w:tc>
        <w:tc>
          <w:tcPr>
            <w:tcW w:w="554" w:type="pct"/>
            <w:tcBorders>
              <w:top w:val="nil"/>
              <w:left w:val="nil"/>
              <w:bottom w:val="single" w:sz="4" w:space="0" w:color="auto"/>
              <w:right w:val="single" w:sz="8" w:space="0" w:color="auto"/>
            </w:tcBorders>
            <w:shd w:val="clear" w:color="000000" w:fill="FFFFFF"/>
            <w:noWrap/>
            <w:vAlign w:val="bottom"/>
            <w:hideMark/>
          </w:tcPr>
          <w:p w14:paraId="75FFC6AC"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195,909</w:t>
            </w:r>
          </w:p>
        </w:tc>
      </w:tr>
      <w:tr w:rsidR="00A75AFD" w:rsidRPr="00A75AFD" w14:paraId="0ACC5BE0" w14:textId="77777777" w:rsidTr="0003281D">
        <w:trPr>
          <w:trHeight w:val="40"/>
          <w:jc w:val="center"/>
        </w:trPr>
        <w:tc>
          <w:tcPr>
            <w:tcW w:w="261" w:type="pct"/>
            <w:tcBorders>
              <w:top w:val="nil"/>
              <w:left w:val="double" w:sz="6" w:space="0" w:color="auto"/>
              <w:bottom w:val="dotted" w:sz="4" w:space="0" w:color="auto"/>
              <w:right w:val="nil"/>
            </w:tcBorders>
            <w:shd w:val="clear" w:color="auto" w:fill="auto"/>
            <w:vAlign w:val="bottom"/>
            <w:hideMark/>
          </w:tcPr>
          <w:p w14:paraId="6D1D8711" w14:textId="77777777" w:rsidR="00FA6759" w:rsidRPr="00A75AFD" w:rsidRDefault="00FA6759" w:rsidP="00FA6759">
            <w:pPr>
              <w:spacing w:after="0" w:line="240" w:lineRule="auto"/>
              <w:jc w:val="center"/>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67</w:t>
            </w:r>
          </w:p>
        </w:tc>
        <w:tc>
          <w:tcPr>
            <w:tcW w:w="2294" w:type="pct"/>
            <w:tcBorders>
              <w:top w:val="nil"/>
              <w:left w:val="single" w:sz="4" w:space="0" w:color="auto"/>
              <w:bottom w:val="dotted" w:sz="4" w:space="0" w:color="auto"/>
              <w:right w:val="single" w:sz="4" w:space="0" w:color="auto"/>
            </w:tcBorders>
            <w:shd w:val="clear" w:color="auto" w:fill="auto"/>
            <w:vAlign w:val="bottom"/>
            <w:hideMark/>
          </w:tcPr>
          <w:p w14:paraId="20D383E6" w14:textId="6BBEB991" w:rsidR="00FA6759" w:rsidRPr="00A75AFD" w:rsidRDefault="00FA6759" w:rsidP="00FA6759">
            <w:pPr>
              <w:spacing w:after="0" w:line="240" w:lineRule="auto"/>
              <w:rPr>
                <w:rFonts w:ascii="Garamond" w:eastAsia="Times New Roman" w:hAnsi="Garamond" w:cs="Arial"/>
                <w:b/>
                <w:bCs/>
                <w:sz w:val="14"/>
                <w:szCs w:val="14"/>
                <w:lang w:eastAsia="sq-AL"/>
              </w:rPr>
            </w:pPr>
            <w:proofErr w:type="spellStart"/>
            <w:r w:rsidRPr="00A75AFD">
              <w:rPr>
                <w:rFonts w:ascii="Garamond" w:eastAsia="Times New Roman" w:hAnsi="Garamond" w:cs="Arial"/>
                <w:b/>
                <w:bCs/>
                <w:sz w:val="14"/>
                <w:szCs w:val="14"/>
                <w:lang w:eastAsia="sq-AL"/>
              </w:rPr>
              <w:t>Komisioneri</w:t>
            </w:r>
            <w:proofErr w:type="spellEnd"/>
            <w:r w:rsidRPr="00A75AFD">
              <w:rPr>
                <w:rFonts w:ascii="Garamond" w:eastAsia="Times New Roman" w:hAnsi="Garamond" w:cs="Arial"/>
                <w:b/>
                <w:bCs/>
                <w:sz w:val="14"/>
                <w:szCs w:val="14"/>
                <w:lang w:eastAsia="sq-AL"/>
              </w:rPr>
              <w:t xml:space="preserve"> </w:t>
            </w:r>
            <w:r w:rsidR="0076152A" w:rsidRPr="00A75AFD">
              <w:rPr>
                <w:rFonts w:ascii="Garamond" w:eastAsia="Times New Roman" w:hAnsi="Garamond" w:cs="Arial"/>
                <w:b/>
                <w:bCs/>
                <w:sz w:val="14"/>
                <w:szCs w:val="14"/>
                <w:lang w:eastAsia="sq-AL"/>
              </w:rPr>
              <w:t>për</w:t>
            </w:r>
            <w:r w:rsidRPr="00A75AFD">
              <w:rPr>
                <w:rFonts w:ascii="Garamond" w:eastAsia="Times New Roman" w:hAnsi="Garamond" w:cs="Arial"/>
                <w:b/>
                <w:bCs/>
                <w:sz w:val="14"/>
                <w:szCs w:val="14"/>
                <w:lang w:eastAsia="sq-AL"/>
              </w:rPr>
              <w:t xml:space="preserve"> </w:t>
            </w:r>
            <w:r w:rsidR="0076152A" w:rsidRPr="00A75AFD">
              <w:rPr>
                <w:rFonts w:ascii="Garamond" w:eastAsia="Times New Roman" w:hAnsi="Garamond" w:cs="Arial"/>
                <w:b/>
                <w:bCs/>
                <w:sz w:val="14"/>
                <w:szCs w:val="14"/>
                <w:lang w:eastAsia="sq-AL"/>
              </w:rPr>
              <w:t>Mbikëqyrjen</w:t>
            </w:r>
            <w:r w:rsidRPr="00A75AFD">
              <w:rPr>
                <w:rFonts w:ascii="Garamond" w:eastAsia="Times New Roman" w:hAnsi="Garamond" w:cs="Arial"/>
                <w:b/>
                <w:bCs/>
                <w:sz w:val="14"/>
                <w:szCs w:val="14"/>
                <w:lang w:eastAsia="sq-AL"/>
              </w:rPr>
              <w:t xml:space="preserve"> e </w:t>
            </w:r>
            <w:r w:rsidR="0076152A" w:rsidRPr="00A75AFD">
              <w:rPr>
                <w:rFonts w:ascii="Garamond" w:eastAsia="Times New Roman" w:hAnsi="Garamond" w:cs="Arial"/>
                <w:b/>
                <w:bCs/>
                <w:sz w:val="14"/>
                <w:szCs w:val="14"/>
                <w:lang w:eastAsia="sq-AL"/>
              </w:rPr>
              <w:t>Shërbimit</w:t>
            </w:r>
            <w:r w:rsidRPr="00A75AFD">
              <w:rPr>
                <w:rFonts w:ascii="Garamond" w:eastAsia="Times New Roman" w:hAnsi="Garamond" w:cs="Arial"/>
                <w:b/>
                <w:bCs/>
                <w:sz w:val="14"/>
                <w:szCs w:val="14"/>
                <w:lang w:eastAsia="sq-AL"/>
              </w:rPr>
              <w:t xml:space="preserve"> Civil</w:t>
            </w:r>
          </w:p>
        </w:tc>
        <w:tc>
          <w:tcPr>
            <w:tcW w:w="475" w:type="pct"/>
            <w:tcBorders>
              <w:top w:val="nil"/>
              <w:left w:val="nil"/>
              <w:bottom w:val="dotted" w:sz="4" w:space="0" w:color="auto"/>
              <w:right w:val="single" w:sz="4" w:space="0" w:color="auto"/>
            </w:tcBorders>
            <w:shd w:val="clear" w:color="000000" w:fill="FFFFFF"/>
            <w:noWrap/>
            <w:vAlign w:val="bottom"/>
            <w:hideMark/>
          </w:tcPr>
          <w:p w14:paraId="6D77D79B" w14:textId="77777777" w:rsidR="00FA6759" w:rsidRPr="00A75AFD" w:rsidRDefault="00FA6759" w:rsidP="00FA6759">
            <w:pPr>
              <w:spacing w:after="0" w:line="240" w:lineRule="auto"/>
              <w:jc w:val="right"/>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96,381</w:t>
            </w:r>
          </w:p>
        </w:tc>
        <w:tc>
          <w:tcPr>
            <w:tcW w:w="530" w:type="pct"/>
            <w:tcBorders>
              <w:top w:val="single" w:sz="4" w:space="0" w:color="auto"/>
              <w:left w:val="nil"/>
              <w:bottom w:val="dotted" w:sz="4" w:space="0" w:color="auto"/>
              <w:right w:val="dashed" w:sz="4" w:space="0" w:color="auto"/>
            </w:tcBorders>
            <w:shd w:val="clear" w:color="000000" w:fill="FFFFFF"/>
            <w:noWrap/>
            <w:vAlign w:val="bottom"/>
            <w:hideMark/>
          </w:tcPr>
          <w:p w14:paraId="29975955" w14:textId="77777777" w:rsidR="00FA6759" w:rsidRPr="00A75AFD" w:rsidRDefault="00FA6759" w:rsidP="00FA6759">
            <w:pPr>
              <w:spacing w:after="0" w:line="240" w:lineRule="auto"/>
              <w:jc w:val="right"/>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2,000</w:t>
            </w:r>
          </w:p>
        </w:tc>
        <w:tc>
          <w:tcPr>
            <w:tcW w:w="419" w:type="pct"/>
            <w:tcBorders>
              <w:top w:val="single" w:sz="4" w:space="0" w:color="auto"/>
              <w:left w:val="nil"/>
              <w:bottom w:val="dotted" w:sz="4" w:space="0" w:color="auto"/>
              <w:right w:val="dashed" w:sz="4" w:space="0" w:color="auto"/>
            </w:tcBorders>
            <w:shd w:val="clear" w:color="000000" w:fill="FFFFFF"/>
            <w:noWrap/>
            <w:vAlign w:val="bottom"/>
            <w:hideMark/>
          </w:tcPr>
          <w:p w14:paraId="2E4AEDD1" w14:textId="77777777" w:rsidR="00FA6759" w:rsidRPr="00A75AFD" w:rsidRDefault="00FA6759" w:rsidP="00FA6759">
            <w:pPr>
              <w:spacing w:after="0" w:line="240" w:lineRule="auto"/>
              <w:jc w:val="right"/>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0</w:t>
            </w:r>
          </w:p>
        </w:tc>
        <w:tc>
          <w:tcPr>
            <w:tcW w:w="467" w:type="pct"/>
            <w:tcBorders>
              <w:top w:val="single" w:sz="4" w:space="0" w:color="auto"/>
              <w:left w:val="nil"/>
              <w:bottom w:val="dotted" w:sz="4" w:space="0" w:color="auto"/>
              <w:right w:val="single" w:sz="4" w:space="0" w:color="auto"/>
            </w:tcBorders>
            <w:shd w:val="clear" w:color="000000" w:fill="FFFFFF"/>
            <w:noWrap/>
            <w:vAlign w:val="bottom"/>
            <w:hideMark/>
          </w:tcPr>
          <w:p w14:paraId="0B923FE6" w14:textId="77777777" w:rsidR="00FA6759" w:rsidRPr="00A75AFD" w:rsidRDefault="00FA6759" w:rsidP="00FA6759">
            <w:pPr>
              <w:spacing w:after="0" w:line="240" w:lineRule="auto"/>
              <w:jc w:val="right"/>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2,000</w:t>
            </w:r>
          </w:p>
        </w:tc>
        <w:tc>
          <w:tcPr>
            <w:tcW w:w="554" w:type="pct"/>
            <w:tcBorders>
              <w:top w:val="nil"/>
              <w:left w:val="nil"/>
              <w:bottom w:val="dotted" w:sz="4" w:space="0" w:color="auto"/>
              <w:right w:val="single" w:sz="8" w:space="0" w:color="auto"/>
            </w:tcBorders>
            <w:shd w:val="clear" w:color="000000" w:fill="FFFFFF"/>
            <w:noWrap/>
            <w:vAlign w:val="bottom"/>
            <w:hideMark/>
          </w:tcPr>
          <w:p w14:paraId="04AA0D49" w14:textId="77777777" w:rsidR="00FA6759" w:rsidRPr="00A75AFD" w:rsidRDefault="00FA6759" w:rsidP="00FA6759">
            <w:pPr>
              <w:spacing w:after="0" w:line="240" w:lineRule="auto"/>
              <w:jc w:val="right"/>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98,381</w:t>
            </w:r>
          </w:p>
        </w:tc>
      </w:tr>
      <w:tr w:rsidR="00A75AFD" w:rsidRPr="00A75AFD" w14:paraId="6F3DF1D3" w14:textId="77777777" w:rsidTr="0003281D">
        <w:trPr>
          <w:trHeight w:val="40"/>
          <w:jc w:val="center"/>
        </w:trPr>
        <w:tc>
          <w:tcPr>
            <w:tcW w:w="261" w:type="pct"/>
            <w:tcBorders>
              <w:top w:val="nil"/>
              <w:left w:val="double" w:sz="6" w:space="0" w:color="auto"/>
              <w:bottom w:val="single" w:sz="4" w:space="0" w:color="auto"/>
              <w:right w:val="nil"/>
            </w:tcBorders>
            <w:shd w:val="clear" w:color="auto" w:fill="auto"/>
            <w:noWrap/>
            <w:vAlign w:val="bottom"/>
            <w:hideMark/>
          </w:tcPr>
          <w:p w14:paraId="5CED563F" w14:textId="77777777" w:rsidR="00FA6759" w:rsidRPr="00A75AFD" w:rsidRDefault="00FA6759" w:rsidP="00FA6759">
            <w:pPr>
              <w:spacing w:after="0" w:line="240" w:lineRule="auto"/>
              <w:jc w:val="center"/>
              <w:rPr>
                <w:rFonts w:ascii="Garamond" w:eastAsia="Times New Roman" w:hAnsi="Garamond" w:cs="Arial"/>
                <w:sz w:val="14"/>
                <w:szCs w:val="14"/>
                <w:lang w:eastAsia="sq-AL"/>
              </w:rPr>
            </w:pPr>
            <w:r w:rsidRPr="00A75AFD">
              <w:rPr>
                <w:rFonts w:ascii="Garamond" w:eastAsia="Times New Roman" w:hAnsi="Garamond" w:cs="Arial"/>
                <w:sz w:val="14"/>
                <w:szCs w:val="14"/>
                <w:lang w:eastAsia="sq-AL"/>
              </w:rPr>
              <w:lastRenderedPageBreak/>
              <w:t>01110</w:t>
            </w:r>
          </w:p>
        </w:tc>
        <w:tc>
          <w:tcPr>
            <w:tcW w:w="2294" w:type="pct"/>
            <w:tcBorders>
              <w:top w:val="nil"/>
              <w:left w:val="single" w:sz="4" w:space="0" w:color="auto"/>
              <w:bottom w:val="single" w:sz="4" w:space="0" w:color="auto"/>
              <w:right w:val="single" w:sz="4" w:space="0" w:color="auto"/>
            </w:tcBorders>
            <w:shd w:val="clear" w:color="auto" w:fill="auto"/>
            <w:noWrap/>
            <w:vAlign w:val="bottom"/>
            <w:hideMark/>
          </w:tcPr>
          <w:p w14:paraId="18129FBB" w14:textId="05D9680C" w:rsidR="00FA6759" w:rsidRPr="00A75AFD" w:rsidRDefault="00C64261" w:rsidP="00FA6759">
            <w:pPr>
              <w:spacing w:after="0" w:line="240" w:lineRule="auto"/>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Planifikimi, menaxhimi dhe administrimi</w:t>
            </w:r>
          </w:p>
        </w:tc>
        <w:tc>
          <w:tcPr>
            <w:tcW w:w="475" w:type="pct"/>
            <w:tcBorders>
              <w:top w:val="nil"/>
              <w:left w:val="nil"/>
              <w:bottom w:val="single" w:sz="4" w:space="0" w:color="auto"/>
              <w:right w:val="single" w:sz="4" w:space="0" w:color="auto"/>
            </w:tcBorders>
            <w:shd w:val="clear" w:color="000000" w:fill="FFFFFF"/>
            <w:noWrap/>
            <w:vAlign w:val="bottom"/>
            <w:hideMark/>
          </w:tcPr>
          <w:p w14:paraId="1D86918B"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96,381</w:t>
            </w:r>
          </w:p>
        </w:tc>
        <w:tc>
          <w:tcPr>
            <w:tcW w:w="530" w:type="pct"/>
            <w:tcBorders>
              <w:top w:val="nil"/>
              <w:left w:val="nil"/>
              <w:bottom w:val="single" w:sz="4" w:space="0" w:color="auto"/>
              <w:right w:val="dashed" w:sz="4" w:space="0" w:color="auto"/>
            </w:tcBorders>
            <w:shd w:val="clear" w:color="000000" w:fill="FFFFFF"/>
            <w:noWrap/>
            <w:vAlign w:val="bottom"/>
            <w:hideMark/>
          </w:tcPr>
          <w:p w14:paraId="4E8A3559"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2,000</w:t>
            </w:r>
          </w:p>
        </w:tc>
        <w:tc>
          <w:tcPr>
            <w:tcW w:w="419" w:type="pct"/>
            <w:tcBorders>
              <w:top w:val="nil"/>
              <w:left w:val="nil"/>
              <w:bottom w:val="single" w:sz="4" w:space="0" w:color="auto"/>
              <w:right w:val="dashed" w:sz="4" w:space="0" w:color="auto"/>
            </w:tcBorders>
            <w:shd w:val="clear" w:color="000000" w:fill="FFFFFF"/>
            <w:noWrap/>
            <w:vAlign w:val="bottom"/>
            <w:hideMark/>
          </w:tcPr>
          <w:p w14:paraId="272D657C"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0</w:t>
            </w:r>
          </w:p>
        </w:tc>
        <w:tc>
          <w:tcPr>
            <w:tcW w:w="467" w:type="pct"/>
            <w:tcBorders>
              <w:top w:val="nil"/>
              <w:left w:val="nil"/>
              <w:bottom w:val="single" w:sz="4" w:space="0" w:color="auto"/>
              <w:right w:val="single" w:sz="4" w:space="0" w:color="auto"/>
            </w:tcBorders>
            <w:shd w:val="clear" w:color="000000" w:fill="FFFFFF"/>
            <w:noWrap/>
            <w:vAlign w:val="bottom"/>
            <w:hideMark/>
          </w:tcPr>
          <w:p w14:paraId="139B0AD6"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2,000</w:t>
            </w:r>
          </w:p>
        </w:tc>
        <w:tc>
          <w:tcPr>
            <w:tcW w:w="554" w:type="pct"/>
            <w:tcBorders>
              <w:top w:val="nil"/>
              <w:left w:val="nil"/>
              <w:bottom w:val="single" w:sz="4" w:space="0" w:color="auto"/>
              <w:right w:val="single" w:sz="8" w:space="0" w:color="auto"/>
            </w:tcBorders>
            <w:shd w:val="clear" w:color="000000" w:fill="FFFFFF"/>
            <w:noWrap/>
            <w:vAlign w:val="bottom"/>
            <w:hideMark/>
          </w:tcPr>
          <w:p w14:paraId="3DFB5D7A"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98,381</w:t>
            </w:r>
          </w:p>
        </w:tc>
      </w:tr>
      <w:tr w:rsidR="00A75AFD" w:rsidRPr="00A75AFD" w14:paraId="5B49941B" w14:textId="77777777" w:rsidTr="0003281D">
        <w:trPr>
          <w:trHeight w:val="40"/>
          <w:jc w:val="center"/>
        </w:trPr>
        <w:tc>
          <w:tcPr>
            <w:tcW w:w="261" w:type="pct"/>
            <w:tcBorders>
              <w:top w:val="nil"/>
              <w:left w:val="double" w:sz="6" w:space="0" w:color="auto"/>
              <w:bottom w:val="dotted" w:sz="4" w:space="0" w:color="auto"/>
              <w:right w:val="nil"/>
            </w:tcBorders>
            <w:shd w:val="clear" w:color="auto" w:fill="auto"/>
            <w:vAlign w:val="bottom"/>
            <w:hideMark/>
          </w:tcPr>
          <w:p w14:paraId="36732A0F" w14:textId="77777777" w:rsidR="00FA6759" w:rsidRPr="00A75AFD" w:rsidRDefault="00FA6759" w:rsidP="00FA6759">
            <w:pPr>
              <w:spacing w:after="0" w:line="240" w:lineRule="auto"/>
              <w:jc w:val="center"/>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73</w:t>
            </w:r>
          </w:p>
        </w:tc>
        <w:tc>
          <w:tcPr>
            <w:tcW w:w="2294" w:type="pct"/>
            <w:tcBorders>
              <w:top w:val="nil"/>
              <w:left w:val="single" w:sz="4" w:space="0" w:color="auto"/>
              <w:bottom w:val="dotted" w:sz="4" w:space="0" w:color="auto"/>
              <w:right w:val="single" w:sz="4" w:space="0" w:color="auto"/>
            </w:tcBorders>
            <w:shd w:val="clear" w:color="auto" w:fill="auto"/>
            <w:vAlign w:val="bottom"/>
            <w:hideMark/>
          </w:tcPr>
          <w:p w14:paraId="7B214568" w14:textId="77777777" w:rsidR="00FA6759" w:rsidRPr="00A75AFD" w:rsidRDefault="00FA6759" w:rsidP="00FA6759">
            <w:pPr>
              <w:spacing w:after="0" w:line="240" w:lineRule="auto"/>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Komisioni Qendror i Zgjedhjeve</w:t>
            </w:r>
          </w:p>
        </w:tc>
        <w:tc>
          <w:tcPr>
            <w:tcW w:w="475" w:type="pct"/>
            <w:tcBorders>
              <w:top w:val="nil"/>
              <w:left w:val="nil"/>
              <w:bottom w:val="dotted" w:sz="4" w:space="0" w:color="auto"/>
              <w:right w:val="single" w:sz="4" w:space="0" w:color="auto"/>
            </w:tcBorders>
            <w:shd w:val="clear" w:color="000000" w:fill="FFFFFF"/>
            <w:noWrap/>
            <w:vAlign w:val="bottom"/>
            <w:hideMark/>
          </w:tcPr>
          <w:p w14:paraId="46709D51" w14:textId="77777777" w:rsidR="00FA6759" w:rsidRPr="00A75AFD" w:rsidRDefault="00FA6759" w:rsidP="00FA6759">
            <w:pPr>
              <w:spacing w:after="0" w:line="240" w:lineRule="auto"/>
              <w:jc w:val="right"/>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329,707</w:t>
            </w:r>
          </w:p>
        </w:tc>
        <w:tc>
          <w:tcPr>
            <w:tcW w:w="530" w:type="pct"/>
            <w:tcBorders>
              <w:top w:val="nil"/>
              <w:left w:val="nil"/>
              <w:bottom w:val="dotted" w:sz="4" w:space="0" w:color="auto"/>
              <w:right w:val="dashed" w:sz="4" w:space="0" w:color="auto"/>
            </w:tcBorders>
            <w:shd w:val="clear" w:color="000000" w:fill="FFFFFF"/>
            <w:noWrap/>
            <w:vAlign w:val="bottom"/>
            <w:hideMark/>
          </w:tcPr>
          <w:p w14:paraId="6950140D" w14:textId="77777777" w:rsidR="00FA6759" w:rsidRPr="00A75AFD" w:rsidRDefault="00FA6759" w:rsidP="00FA6759">
            <w:pPr>
              <w:spacing w:after="0" w:line="240" w:lineRule="auto"/>
              <w:jc w:val="right"/>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1,500</w:t>
            </w:r>
          </w:p>
        </w:tc>
        <w:tc>
          <w:tcPr>
            <w:tcW w:w="419" w:type="pct"/>
            <w:tcBorders>
              <w:top w:val="nil"/>
              <w:left w:val="nil"/>
              <w:bottom w:val="dotted" w:sz="4" w:space="0" w:color="auto"/>
              <w:right w:val="dashed" w:sz="4" w:space="0" w:color="auto"/>
            </w:tcBorders>
            <w:shd w:val="clear" w:color="000000" w:fill="FFFFFF"/>
            <w:noWrap/>
            <w:vAlign w:val="bottom"/>
            <w:hideMark/>
          </w:tcPr>
          <w:p w14:paraId="401E1894" w14:textId="77777777" w:rsidR="00FA6759" w:rsidRPr="00A75AFD" w:rsidRDefault="00FA6759" w:rsidP="00FA6759">
            <w:pPr>
              <w:spacing w:after="0" w:line="240" w:lineRule="auto"/>
              <w:jc w:val="right"/>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11,900</w:t>
            </w:r>
          </w:p>
        </w:tc>
        <w:tc>
          <w:tcPr>
            <w:tcW w:w="467" w:type="pct"/>
            <w:tcBorders>
              <w:top w:val="nil"/>
              <w:left w:val="nil"/>
              <w:bottom w:val="dotted" w:sz="4" w:space="0" w:color="auto"/>
              <w:right w:val="single" w:sz="4" w:space="0" w:color="auto"/>
            </w:tcBorders>
            <w:shd w:val="clear" w:color="000000" w:fill="FFFFFF"/>
            <w:noWrap/>
            <w:vAlign w:val="bottom"/>
            <w:hideMark/>
          </w:tcPr>
          <w:p w14:paraId="5DA1C825" w14:textId="77777777" w:rsidR="00FA6759" w:rsidRPr="00A75AFD" w:rsidRDefault="00FA6759" w:rsidP="00FA6759">
            <w:pPr>
              <w:spacing w:after="0" w:line="240" w:lineRule="auto"/>
              <w:jc w:val="right"/>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13,400</w:t>
            </w:r>
          </w:p>
        </w:tc>
        <w:tc>
          <w:tcPr>
            <w:tcW w:w="554" w:type="pct"/>
            <w:tcBorders>
              <w:top w:val="nil"/>
              <w:left w:val="nil"/>
              <w:bottom w:val="dotted" w:sz="4" w:space="0" w:color="auto"/>
              <w:right w:val="single" w:sz="8" w:space="0" w:color="auto"/>
            </w:tcBorders>
            <w:shd w:val="clear" w:color="000000" w:fill="FFFFFF"/>
            <w:noWrap/>
            <w:vAlign w:val="bottom"/>
            <w:hideMark/>
          </w:tcPr>
          <w:p w14:paraId="2288203D" w14:textId="77777777" w:rsidR="00FA6759" w:rsidRPr="00A75AFD" w:rsidRDefault="00FA6759" w:rsidP="00FA6759">
            <w:pPr>
              <w:spacing w:after="0" w:line="240" w:lineRule="auto"/>
              <w:jc w:val="right"/>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343,107</w:t>
            </w:r>
          </w:p>
        </w:tc>
      </w:tr>
      <w:tr w:rsidR="00A75AFD" w:rsidRPr="00A75AFD" w14:paraId="52C384FB" w14:textId="77777777" w:rsidTr="0003281D">
        <w:trPr>
          <w:trHeight w:val="40"/>
          <w:jc w:val="center"/>
        </w:trPr>
        <w:tc>
          <w:tcPr>
            <w:tcW w:w="261" w:type="pct"/>
            <w:tcBorders>
              <w:top w:val="nil"/>
              <w:left w:val="double" w:sz="6" w:space="0" w:color="auto"/>
              <w:bottom w:val="dotted" w:sz="4" w:space="0" w:color="auto"/>
              <w:right w:val="nil"/>
            </w:tcBorders>
            <w:shd w:val="clear" w:color="auto" w:fill="auto"/>
            <w:noWrap/>
            <w:vAlign w:val="bottom"/>
            <w:hideMark/>
          </w:tcPr>
          <w:p w14:paraId="30C3C8BE" w14:textId="77777777" w:rsidR="00FA6759" w:rsidRPr="00A75AFD" w:rsidRDefault="00FA6759" w:rsidP="00FA6759">
            <w:pPr>
              <w:spacing w:after="0" w:line="240" w:lineRule="auto"/>
              <w:jc w:val="center"/>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01610</w:t>
            </w:r>
          </w:p>
        </w:tc>
        <w:tc>
          <w:tcPr>
            <w:tcW w:w="2294" w:type="pct"/>
            <w:tcBorders>
              <w:top w:val="nil"/>
              <w:left w:val="single" w:sz="4" w:space="0" w:color="auto"/>
              <w:bottom w:val="dotted" w:sz="4" w:space="0" w:color="auto"/>
              <w:right w:val="single" w:sz="4" w:space="0" w:color="auto"/>
            </w:tcBorders>
            <w:shd w:val="clear" w:color="auto" w:fill="auto"/>
            <w:noWrap/>
            <w:vAlign w:val="bottom"/>
            <w:hideMark/>
          </w:tcPr>
          <w:p w14:paraId="61F9014E" w14:textId="466CBDEF" w:rsidR="00FA6759" w:rsidRPr="00A75AFD" w:rsidRDefault="00C64261" w:rsidP="00FA6759">
            <w:pPr>
              <w:spacing w:after="0" w:line="240" w:lineRule="auto"/>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Planifikimi, menaxhimi dhe administrimi</w:t>
            </w:r>
          </w:p>
        </w:tc>
        <w:tc>
          <w:tcPr>
            <w:tcW w:w="475" w:type="pct"/>
            <w:tcBorders>
              <w:top w:val="nil"/>
              <w:left w:val="nil"/>
              <w:bottom w:val="dotted" w:sz="4" w:space="0" w:color="auto"/>
              <w:right w:val="single" w:sz="4" w:space="0" w:color="auto"/>
            </w:tcBorders>
            <w:shd w:val="clear" w:color="000000" w:fill="FFFFFF"/>
            <w:noWrap/>
            <w:vAlign w:val="bottom"/>
            <w:hideMark/>
          </w:tcPr>
          <w:p w14:paraId="28B3F6D6"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329,707</w:t>
            </w:r>
          </w:p>
        </w:tc>
        <w:tc>
          <w:tcPr>
            <w:tcW w:w="530" w:type="pct"/>
            <w:tcBorders>
              <w:top w:val="nil"/>
              <w:left w:val="nil"/>
              <w:bottom w:val="dotted" w:sz="4" w:space="0" w:color="auto"/>
              <w:right w:val="dashed" w:sz="4" w:space="0" w:color="auto"/>
            </w:tcBorders>
            <w:shd w:val="clear" w:color="000000" w:fill="FFFFFF"/>
            <w:noWrap/>
            <w:vAlign w:val="bottom"/>
            <w:hideMark/>
          </w:tcPr>
          <w:p w14:paraId="1B113FFE"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1,500</w:t>
            </w:r>
          </w:p>
        </w:tc>
        <w:tc>
          <w:tcPr>
            <w:tcW w:w="419" w:type="pct"/>
            <w:tcBorders>
              <w:top w:val="nil"/>
              <w:left w:val="nil"/>
              <w:bottom w:val="dotted" w:sz="4" w:space="0" w:color="auto"/>
              <w:right w:val="dashed" w:sz="4" w:space="0" w:color="auto"/>
            </w:tcBorders>
            <w:shd w:val="clear" w:color="000000" w:fill="FFFFFF"/>
            <w:noWrap/>
            <w:vAlign w:val="bottom"/>
            <w:hideMark/>
          </w:tcPr>
          <w:p w14:paraId="7FD0BB5A"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0</w:t>
            </w:r>
          </w:p>
        </w:tc>
        <w:tc>
          <w:tcPr>
            <w:tcW w:w="467" w:type="pct"/>
            <w:tcBorders>
              <w:top w:val="nil"/>
              <w:left w:val="nil"/>
              <w:bottom w:val="dotted" w:sz="4" w:space="0" w:color="auto"/>
              <w:right w:val="single" w:sz="4" w:space="0" w:color="auto"/>
            </w:tcBorders>
            <w:shd w:val="clear" w:color="000000" w:fill="FFFFFF"/>
            <w:noWrap/>
            <w:vAlign w:val="bottom"/>
            <w:hideMark/>
          </w:tcPr>
          <w:p w14:paraId="05B061DC"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1,500</w:t>
            </w:r>
          </w:p>
        </w:tc>
        <w:tc>
          <w:tcPr>
            <w:tcW w:w="554" w:type="pct"/>
            <w:tcBorders>
              <w:top w:val="nil"/>
              <w:left w:val="nil"/>
              <w:bottom w:val="dotted" w:sz="4" w:space="0" w:color="auto"/>
              <w:right w:val="single" w:sz="8" w:space="0" w:color="auto"/>
            </w:tcBorders>
            <w:shd w:val="clear" w:color="000000" w:fill="FFFFFF"/>
            <w:noWrap/>
            <w:vAlign w:val="bottom"/>
            <w:hideMark/>
          </w:tcPr>
          <w:p w14:paraId="5AA6F9A1"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331,207</w:t>
            </w:r>
          </w:p>
        </w:tc>
      </w:tr>
      <w:tr w:rsidR="00A75AFD" w:rsidRPr="00A75AFD" w14:paraId="41F613D3" w14:textId="77777777" w:rsidTr="0003281D">
        <w:trPr>
          <w:trHeight w:val="40"/>
          <w:jc w:val="center"/>
        </w:trPr>
        <w:tc>
          <w:tcPr>
            <w:tcW w:w="261" w:type="pct"/>
            <w:tcBorders>
              <w:top w:val="nil"/>
              <w:left w:val="double" w:sz="6" w:space="0" w:color="auto"/>
              <w:bottom w:val="single" w:sz="4" w:space="0" w:color="auto"/>
              <w:right w:val="nil"/>
            </w:tcBorders>
            <w:shd w:val="clear" w:color="auto" w:fill="auto"/>
            <w:noWrap/>
            <w:vAlign w:val="bottom"/>
            <w:hideMark/>
          </w:tcPr>
          <w:p w14:paraId="31D175D0" w14:textId="77777777" w:rsidR="00FA6759" w:rsidRPr="00A75AFD" w:rsidRDefault="00FA6759" w:rsidP="00FA6759">
            <w:pPr>
              <w:spacing w:after="0" w:line="240" w:lineRule="auto"/>
              <w:jc w:val="center"/>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01620</w:t>
            </w:r>
          </w:p>
        </w:tc>
        <w:tc>
          <w:tcPr>
            <w:tcW w:w="2294" w:type="pct"/>
            <w:tcBorders>
              <w:top w:val="nil"/>
              <w:left w:val="single" w:sz="4" w:space="0" w:color="auto"/>
              <w:bottom w:val="single" w:sz="4" w:space="0" w:color="auto"/>
              <w:right w:val="single" w:sz="4" w:space="0" w:color="auto"/>
            </w:tcBorders>
            <w:shd w:val="clear" w:color="auto" w:fill="auto"/>
            <w:noWrap/>
            <w:vAlign w:val="bottom"/>
            <w:hideMark/>
          </w:tcPr>
          <w:p w14:paraId="4BA1843A" w14:textId="51EBAF42" w:rsidR="00FA6759" w:rsidRPr="00A75AFD" w:rsidRDefault="00FA6759" w:rsidP="00FA6759">
            <w:pPr>
              <w:spacing w:after="0" w:line="240" w:lineRule="auto"/>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 xml:space="preserve">Zgjedhjet e </w:t>
            </w:r>
            <w:r w:rsidR="0076152A" w:rsidRPr="00A75AFD">
              <w:rPr>
                <w:rFonts w:ascii="Garamond" w:eastAsia="Times New Roman" w:hAnsi="Garamond" w:cs="Arial"/>
                <w:sz w:val="14"/>
                <w:szCs w:val="14"/>
                <w:lang w:eastAsia="sq-AL"/>
              </w:rPr>
              <w:t>përgjithshme</w:t>
            </w:r>
            <w:r w:rsidRPr="00A75AFD">
              <w:rPr>
                <w:rFonts w:ascii="Garamond" w:eastAsia="Times New Roman" w:hAnsi="Garamond" w:cs="Arial"/>
                <w:sz w:val="14"/>
                <w:szCs w:val="14"/>
                <w:lang w:eastAsia="sq-AL"/>
              </w:rPr>
              <w:t xml:space="preserve"> dhe lokale</w:t>
            </w:r>
          </w:p>
        </w:tc>
        <w:tc>
          <w:tcPr>
            <w:tcW w:w="475" w:type="pct"/>
            <w:tcBorders>
              <w:top w:val="nil"/>
              <w:left w:val="nil"/>
              <w:bottom w:val="single" w:sz="4" w:space="0" w:color="auto"/>
              <w:right w:val="single" w:sz="4" w:space="0" w:color="auto"/>
            </w:tcBorders>
            <w:shd w:val="clear" w:color="000000" w:fill="FFFFFF"/>
            <w:noWrap/>
            <w:vAlign w:val="bottom"/>
            <w:hideMark/>
          </w:tcPr>
          <w:p w14:paraId="0E5A92D8"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0</w:t>
            </w:r>
          </w:p>
        </w:tc>
        <w:tc>
          <w:tcPr>
            <w:tcW w:w="530" w:type="pct"/>
            <w:tcBorders>
              <w:top w:val="nil"/>
              <w:left w:val="nil"/>
              <w:bottom w:val="single" w:sz="4" w:space="0" w:color="auto"/>
              <w:right w:val="dashed" w:sz="4" w:space="0" w:color="auto"/>
            </w:tcBorders>
            <w:shd w:val="clear" w:color="000000" w:fill="FFFFFF"/>
            <w:noWrap/>
            <w:vAlign w:val="bottom"/>
            <w:hideMark/>
          </w:tcPr>
          <w:p w14:paraId="43C01FEA"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0</w:t>
            </w:r>
          </w:p>
        </w:tc>
        <w:tc>
          <w:tcPr>
            <w:tcW w:w="419" w:type="pct"/>
            <w:tcBorders>
              <w:top w:val="nil"/>
              <w:left w:val="nil"/>
              <w:bottom w:val="single" w:sz="4" w:space="0" w:color="auto"/>
              <w:right w:val="dashed" w:sz="4" w:space="0" w:color="auto"/>
            </w:tcBorders>
            <w:shd w:val="clear" w:color="000000" w:fill="FFFFFF"/>
            <w:noWrap/>
            <w:vAlign w:val="bottom"/>
            <w:hideMark/>
          </w:tcPr>
          <w:p w14:paraId="3C953DBB"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11,900</w:t>
            </w:r>
          </w:p>
        </w:tc>
        <w:tc>
          <w:tcPr>
            <w:tcW w:w="467" w:type="pct"/>
            <w:tcBorders>
              <w:top w:val="nil"/>
              <w:left w:val="nil"/>
              <w:bottom w:val="single" w:sz="4" w:space="0" w:color="auto"/>
              <w:right w:val="single" w:sz="4" w:space="0" w:color="auto"/>
            </w:tcBorders>
            <w:shd w:val="clear" w:color="000000" w:fill="FFFFFF"/>
            <w:noWrap/>
            <w:vAlign w:val="bottom"/>
            <w:hideMark/>
          </w:tcPr>
          <w:p w14:paraId="446E1416"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11,900</w:t>
            </w:r>
          </w:p>
        </w:tc>
        <w:tc>
          <w:tcPr>
            <w:tcW w:w="554" w:type="pct"/>
            <w:tcBorders>
              <w:top w:val="nil"/>
              <w:left w:val="nil"/>
              <w:bottom w:val="single" w:sz="4" w:space="0" w:color="auto"/>
              <w:right w:val="single" w:sz="8" w:space="0" w:color="auto"/>
            </w:tcBorders>
            <w:shd w:val="clear" w:color="000000" w:fill="FFFFFF"/>
            <w:noWrap/>
            <w:vAlign w:val="bottom"/>
            <w:hideMark/>
          </w:tcPr>
          <w:p w14:paraId="4E057213"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11,900</w:t>
            </w:r>
          </w:p>
        </w:tc>
      </w:tr>
      <w:tr w:rsidR="00A75AFD" w:rsidRPr="00A75AFD" w14:paraId="3EF255FA" w14:textId="77777777" w:rsidTr="0003281D">
        <w:trPr>
          <w:trHeight w:val="40"/>
          <w:jc w:val="center"/>
        </w:trPr>
        <w:tc>
          <w:tcPr>
            <w:tcW w:w="261" w:type="pct"/>
            <w:tcBorders>
              <w:top w:val="nil"/>
              <w:left w:val="double" w:sz="6" w:space="0" w:color="auto"/>
              <w:bottom w:val="dotted" w:sz="4" w:space="0" w:color="auto"/>
              <w:right w:val="nil"/>
            </w:tcBorders>
            <w:shd w:val="clear" w:color="auto" w:fill="auto"/>
            <w:vAlign w:val="bottom"/>
            <w:hideMark/>
          </w:tcPr>
          <w:p w14:paraId="18636616" w14:textId="77777777" w:rsidR="00FA6759" w:rsidRPr="00A75AFD" w:rsidRDefault="00FA6759" w:rsidP="00FA6759">
            <w:pPr>
              <w:spacing w:after="0" w:line="240" w:lineRule="auto"/>
              <w:jc w:val="center"/>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76</w:t>
            </w:r>
          </w:p>
        </w:tc>
        <w:tc>
          <w:tcPr>
            <w:tcW w:w="2294" w:type="pct"/>
            <w:tcBorders>
              <w:top w:val="nil"/>
              <w:left w:val="single" w:sz="4" w:space="0" w:color="auto"/>
              <w:bottom w:val="dotted" w:sz="4" w:space="0" w:color="auto"/>
              <w:right w:val="single" w:sz="4" w:space="0" w:color="auto"/>
            </w:tcBorders>
            <w:shd w:val="clear" w:color="auto" w:fill="auto"/>
            <w:vAlign w:val="bottom"/>
            <w:hideMark/>
          </w:tcPr>
          <w:p w14:paraId="38502B11" w14:textId="77777777" w:rsidR="00FA6759" w:rsidRPr="00A75AFD" w:rsidRDefault="00FA6759" w:rsidP="00FA6759">
            <w:pPr>
              <w:spacing w:after="0" w:line="240" w:lineRule="auto"/>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Inspektorati i Lartë i Deklarimit dhe Kontrollit të Pasurive dhe Konfliktit të Interesave </w:t>
            </w:r>
          </w:p>
        </w:tc>
        <w:tc>
          <w:tcPr>
            <w:tcW w:w="475" w:type="pct"/>
            <w:tcBorders>
              <w:top w:val="nil"/>
              <w:left w:val="nil"/>
              <w:bottom w:val="dotted" w:sz="4" w:space="0" w:color="auto"/>
              <w:right w:val="single" w:sz="4" w:space="0" w:color="auto"/>
            </w:tcBorders>
            <w:shd w:val="clear" w:color="000000" w:fill="FFFFFF"/>
            <w:noWrap/>
            <w:vAlign w:val="bottom"/>
            <w:hideMark/>
          </w:tcPr>
          <w:p w14:paraId="7690F32E" w14:textId="77777777" w:rsidR="00FA6759" w:rsidRPr="00A75AFD" w:rsidRDefault="00FA6759" w:rsidP="00FA6759">
            <w:pPr>
              <w:spacing w:after="0" w:line="240" w:lineRule="auto"/>
              <w:jc w:val="right"/>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249,080</w:t>
            </w:r>
          </w:p>
        </w:tc>
        <w:tc>
          <w:tcPr>
            <w:tcW w:w="530" w:type="pct"/>
            <w:tcBorders>
              <w:top w:val="nil"/>
              <w:left w:val="nil"/>
              <w:bottom w:val="dotted" w:sz="4" w:space="0" w:color="auto"/>
              <w:right w:val="dashed" w:sz="4" w:space="0" w:color="auto"/>
            </w:tcBorders>
            <w:shd w:val="clear" w:color="000000" w:fill="FFFFFF"/>
            <w:noWrap/>
            <w:vAlign w:val="bottom"/>
            <w:hideMark/>
          </w:tcPr>
          <w:p w14:paraId="31CE1AE8" w14:textId="77777777" w:rsidR="00FA6759" w:rsidRPr="00A75AFD" w:rsidRDefault="00FA6759" w:rsidP="00FA6759">
            <w:pPr>
              <w:spacing w:after="0" w:line="240" w:lineRule="auto"/>
              <w:jc w:val="right"/>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53,000</w:t>
            </w:r>
          </w:p>
        </w:tc>
        <w:tc>
          <w:tcPr>
            <w:tcW w:w="419" w:type="pct"/>
            <w:tcBorders>
              <w:top w:val="nil"/>
              <w:left w:val="nil"/>
              <w:bottom w:val="dotted" w:sz="4" w:space="0" w:color="auto"/>
              <w:right w:val="dashed" w:sz="4" w:space="0" w:color="auto"/>
            </w:tcBorders>
            <w:shd w:val="clear" w:color="000000" w:fill="FFFFFF"/>
            <w:noWrap/>
            <w:vAlign w:val="bottom"/>
            <w:hideMark/>
          </w:tcPr>
          <w:p w14:paraId="4AEAFF09" w14:textId="77777777" w:rsidR="00FA6759" w:rsidRPr="00A75AFD" w:rsidRDefault="00FA6759" w:rsidP="00FA6759">
            <w:pPr>
              <w:spacing w:after="0" w:line="240" w:lineRule="auto"/>
              <w:jc w:val="right"/>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0</w:t>
            </w:r>
          </w:p>
        </w:tc>
        <w:tc>
          <w:tcPr>
            <w:tcW w:w="467" w:type="pct"/>
            <w:tcBorders>
              <w:top w:val="nil"/>
              <w:left w:val="nil"/>
              <w:bottom w:val="dotted" w:sz="4" w:space="0" w:color="auto"/>
              <w:right w:val="single" w:sz="4" w:space="0" w:color="auto"/>
            </w:tcBorders>
            <w:shd w:val="clear" w:color="000000" w:fill="FFFFFF"/>
            <w:noWrap/>
            <w:vAlign w:val="bottom"/>
            <w:hideMark/>
          </w:tcPr>
          <w:p w14:paraId="3446E46C" w14:textId="77777777" w:rsidR="00FA6759" w:rsidRPr="00A75AFD" w:rsidRDefault="00FA6759" w:rsidP="00FA6759">
            <w:pPr>
              <w:spacing w:after="0" w:line="240" w:lineRule="auto"/>
              <w:jc w:val="right"/>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53,000</w:t>
            </w:r>
          </w:p>
        </w:tc>
        <w:tc>
          <w:tcPr>
            <w:tcW w:w="554" w:type="pct"/>
            <w:tcBorders>
              <w:top w:val="nil"/>
              <w:left w:val="nil"/>
              <w:bottom w:val="dotted" w:sz="4" w:space="0" w:color="auto"/>
              <w:right w:val="single" w:sz="8" w:space="0" w:color="auto"/>
            </w:tcBorders>
            <w:shd w:val="clear" w:color="000000" w:fill="FFFFFF"/>
            <w:noWrap/>
            <w:vAlign w:val="bottom"/>
            <w:hideMark/>
          </w:tcPr>
          <w:p w14:paraId="1EB5C925" w14:textId="77777777" w:rsidR="00FA6759" w:rsidRPr="00A75AFD" w:rsidRDefault="00FA6759" w:rsidP="00FA6759">
            <w:pPr>
              <w:spacing w:after="0" w:line="240" w:lineRule="auto"/>
              <w:jc w:val="right"/>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302,080</w:t>
            </w:r>
          </w:p>
        </w:tc>
      </w:tr>
      <w:tr w:rsidR="00A75AFD" w:rsidRPr="00A75AFD" w14:paraId="06423EB7" w14:textId="77777777" w:rsidTr="0003281D">
        <w:trPr>
          <w:trHeight w:val="40"/>
          <w:jc w:val="center"/>
        </w:trPr>
        <w:tc>
          <w:tcPr>
            <w:tcW w:w="261" w:type="pct"/>
            <w:tcBorders>
              <w:top w:val="nil"/>
              <w:left w:val="double" w:sz="6" w:space="0" w:color="auto"/>
              <w:bottom w:val="single" w:sz="4" w:space="0" w:color="auto"/>
              <w:right w:val="nil"/>
            </w:tcBorders>
            <w:shd w:val="clear" w:color="auto" w:fill="auto"/>
            <w:noWrap/>
            <w:vAlign w:val="bottom"/>
            <w:hideMark/>
          </w:tcPr>
          <w:p w14:paraId="71D920DF" w14:textId="77777777" w:rsidR="00FA6759" w:rsidRPr="00A75AFD" w:rsidRDefault="00FA6759" w:rsidP="00FA6759">
            <w:pPr>
              <w:spacing w:after="0" w:line="240" w:lineRule="auto"/>
              <w:jc w:val="center"/>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01110</w:t>
            </w:r>
          </w:p>
        </w:tc>
        <w:tc>
          <w:tcPr>
            <w:tcW w:w="2294" w:type="pct"/>
            <w:tcBorders>
              <w:top w:val="nil"/>
              <w:left w:val="single" w:sz="4" w:space="0" w:color="auto"/>
              <w:bottom w:val="single" w:sz="4" w:space="0" w:color="auto"/>
              <w:right w:val="single" w:sz="4" w:space="0" w:color="auto"/>
            </w:tcBorders>
            <w:shd w:val="clear" w:color="auto" w:fill="auto"/>
            <w:noWrap/>
            <w:vAlign w:val="bottom"/>
            <w:hideMark/>
          </w:tcPr>
          <w:p w14:paraId="31CF0F09" w14:textId="4A4745E9" w:rsidR="00FA6759" w:rsidRPr="00A75AFD" w:rsidRDefault="00C64261" w:rsidP="00FA6759">
            <w:pPr>
              <w:spacing w:after="0" w:line="240" w:lineRule="auto"/>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Planifikimi, menaxhimi dhe administrimi</w:t>
            </w:r>
          </w:p>
        </w:tc>
        <w:tc>
          <w:tcPr>
            <w:tcW w:w="475" w:type="pct"/>
            <w:tcBorders>
              <w:top w:val="nil"/>
              <w:left w:val="nil"/>
              <w:bottom w:val="single" w:sz="4" w:space="0" w:color="auto"/>
              <w:right w:val="single" w:sz="4" w:space="0" w:color="auto"/>
            </w:tcBorders>
            <w:shd w:val="clear" w:color="000000" w:fill="FFFFFF"/>
            <w:noWrap/>
            <w:vAlign w:val="bottom"/>
            <w:hideMark/>
          </w:tcPr>
          <w:p w14:paraId="6F80A834"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249,080</w:t>
            </w:r>
          </w:p>
        </w:tc>
        <w:tc>
          <w:tcPr>
            <w:tcW w:w="530" w:type="pct"/>
            <w:tcBorders>
              <w:top w:val="nil"/>
              <w:left w:val="nil"/>
              <w:bottom w:val="single" w:sz="4" w:space="0" w:color="auto"/>
              <w:right w:val="dashed" w:sz="4" w:space="0" w:color="auto"/>
            </w:tcBorders>
            <w:shd w:val="clear" w:color="000000" w:fill="FFFFFF"/>
            <w:noWrap/>
            <w:vAlign w:val="bottom"/>
            <w:hideMark/>
          </w:tcPr>
          <w:p w14:paraId="35C1CE39"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53,000</w:t>
            </w:r>
          </w:p>
        </w:tc>
        <w:tc>
          <w:tcPr>
            <w:tcW w:w="419" w:type="pct"/>
            <w:tcBorders>
              <w:top w:val="nil"/>
              <w:left w:val="nil"/>
              <w:bottom w:val="single" w:sz="4" w:space="0" w:color="auto"/>
              <w:right w:val="dashed" w:sz="4" w:space="0" w:color="auto"/>
            </w:tcBorders>
            <w:shd w:val="clear" w:color="000000" w:fill="FFFFFF"/>
            <w:noWrap/>
            <w:vAlign w:val="bottom"/>
            <w:hideMark/>
          </w:tcPr>
          <w:p w14:paraId="671139F2"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0</w:t>
            </w:r>
          </w:p>
        </w:tc>
        <w:tc>
          <w:tcPr>
            <w:tcW w:w="467" w:type="pct"/>
            <w:tcBorders>
              <w:top w:val="nil"/>
              <w:left w:val="nil"/>
              <w:bottom w:val="single" w:sz="4" w:space="0" w:color="auto"/>
              <w:right w:val="single" w:sz="4" w:space="0" w:color="auto"/>
            </w:tcBorders>
            <w:shd w:val="clear" w:color="000000" w:fill="FFFFFF"/>
            <w:noWrap/>
            <w:vAlign w:val="bottom"/>
            <w:hideMark/>
          </w:tcPr>
          <w:p w14:paraId="1AE8DF92"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53,000</w:t>
            </w:r>
          </w:p>
        </w:tc>
        <w:tc>
          <w:tcPr>
            <w:tcW w:w="554" w:type="pct"/>
            <w:tcBorders>
              <w:top w:val="nil"/>
              <w:left w:val="nil"/>
              <w:bottom w:val="single" w:sz="4" w:space="0" w:color="auto"/>
              <w:right w:val="single" w:sz="8" w:space="0" w:color="auto"/>
            </w:tcBorders>
            <w:shd w:val="clear" w:color="000000" w:fill="FFFFFF"/>
            <w:noWrap/>
            <w:vAlign w:val="bottom"/>
            <w:hideMark/>
          </w:tcPr>
          <w:p w14:paraId="72D591AB"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302,080</w:t>
            </w:r>
          </w:p>
        </w:tc>
      </w:tr>
      <w:tr w:rsidR="00A75AFD" w:rsidRPr="00A75AFD" w14:paraId="00246515" w14:textId="77777777" w:rsidTr="0003281D">
        <w:trPr>
          <w:trHeight w:val="40"/>
          <w:jc w:val="center"/>
        </w:trPr>
        <w:tc>
          <w:tcPr>
            <w:tcW w:w="261" w:type="pct"/>
            <w:tcBorders>
              <w:top w:val="nil"/>
              <w:left w:val="double" w:sz="6" w:space="0" w:color="auto"/>
              <w:bottom w:val="dotted" w:sz="4" w:space="0" w:color="auto"/>
              <w:right w:val="nil"/>
            </w:tcBorders>
            <w:shd w:val="clear" w:color="auto" w:fill="auto"/>
            <w:vAlign w:val="bottom"/>
            <w:hideMark/>
          </w:tcPr>
          <w:p w14:paraId="366CB40B" w14:textId="77777777" w:rsidR="00FA6759" w:rsidRPr="00A75AFD" w:rsidRDefault="00FA6759" w:rsidP="00FA6759">
            <w:pPr>
              <w:spacing w:after="0" w:line="240" w:lineRule="auto"/>
              <w:jc w:val="center"/>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77</w:t>
            </w:r>
          </w:p>
        </w:tc>
        <w:tc>
          <w:tcPr>
            <w:tcW w:w="2294" w:type="pct"/>
            <w:tcBorders>
              <w:top w:val="nil"/>
              <w:left w:val="single" w:sz="4" w:space="0" w:color="auto"/>
              <w:bottom w:val="dotted" w:sz="4" w:space="0" w:color="auto"/>
              <w:right w:val="single" w:sz="4" w:space="0" w:color="auto"/>
            </w:tcBorders>
            <w:shd w:val="clear" w:color="auto" w:fill="auto"/>
            <w:vAlign w:val="bottom"/>
            <w:hideMark/>
          </w:tcPr>
          <w:p w14:paraId="0343E15E" w14:textId="2F04BF08" w:rsidR="00FA6759" w:rsidRPr="00A75AFD" w:rsidRDefault="00FA6759" w:rsidP="00FA6759">
            <w:pPr>
              <w:spacing w:after="0" w:line="240" w:lineRule="auto"/>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 xml:space="preserve">Autoriteti i </w:t>
            </w:r>
            <w:r w:rsidR="0076152A" w:rsidRPr="00A75AFD">
              <w:rPr>
                <w:rFonts w:ascii="Garamond" w:eastAsia="Times New Roman" w:hAnsi="Garamond" w:cs="Arial"/>
                <w:b/>
                <w:bCs/>
                <w:sz w:val="14"/>
                <w:szCs w:val="14"/>
                <w:lang w:eastAsia="sq-AL"/>
              </w:rPr>
              <w:t>Konkurrencës</w:t>
            </w:r>
          </w:p>
        </w:tc>
        <w:tc>
          <w:tcPr>
            <w:tcW w:w="475" w:type="pct"/>
            <w:tcBorders>
              <w:top w:val="nil"/>
              <w:left w:val="nil"/>
              <w:bottom w:val="dotted" w:sz="4" w:space="0" w:color="auto"/>
              <w:right w:val="single" w:sz="4" w:space="0" w:color="auto"/>
            </w:tcBorders>
            <w:shd w:val="clear" w:color="000000" w:fill="FFFFFF"/>
            <w:noWrap/>
            <w:vAlign w:val="bottom"/>
            <w:hideMark/>
          </w:tcPr>
          <w:p w14:paraId="5E297EAE" w14:textId="77777777" w:rsidR="00FA6759" w:rsidRPr="00A75AFD" w:rsidRDefault="00FA6759" w:rsidP="00FA6759">
            <w:pPr>
              <w:spacing w:after="0" w:line="240" w:lineRule="auto"/>
              <w:jc w:val="right"/>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114,250</w:t>
            </w:r>
          </w:p>
        </w:tc>
        <w:tc>
          <w:tcPr>
            <w:tcW w:w="530" w:type="pct"/>
            <w:tcBorders>
              <w:top w:val="nil"/>
              <w:left w:val="nil"/>
              <w:bottom w:val="dotted" w:sz="4" w:space="0" w:color="auto"/>
              <w:right w:val="single" w:sz="4" w:space="0" w:color="auto"/>
            </w:tcBorders>
            <w:shd w:val="clear" w:color="000000" w:fill="FFFFFF"/>
            <w:noWrap/>
            <w:vAlign w:val="bottom"/>
            <w:hideMark/>
          </w:tcPr>
          <w:p w14:paraId="78EDC781" w14:textId="77777777" w:rsidR="00FA6759" w:rsidRPr="00A75AFD" w:rsidRDefault="00FA6759" w:rsidP="00FA6759">
            <w:pPr>
              <w:spacing w:after="0" w:line="240" w:lineRule="auto"/>
              <w:jc w:val="right"/>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1,000</w:t>
            </w:r>
          </w:p>
        </w:tc>
        <w:tc>
          <w:tcPr>
            <w:tcW w:w="419" w:type="pct"/>
            <w:tcBorders>
              <w:top w:val="nil"/>
              <w:left w:val="nil"/>
              <w:bottom w:val="dotted" w:sz="4" w:space="0" w:color="auto"/>
              <w:right w:val="single" w:sz="4" w:space="0" w:color="auto"/>
            </w:tcBorders>
            <w:shd w:val="clear" w:color="000000" w:fill="FFFFFF"/>
            <w:noWrap/>
            <w:vAlign w:val="bottom"/>
            <w:hideMark/>
          </w:tcPr>
          <w:p w14:paraId="550B9F17" w14:textId="77777777" w:rsidR="00FA6759" w:rsidRPr="00A75AFD" w:rsidRDefault="00FA6759" w:rsidP="00FA6759">
            <w:pPr>
              <w:spacing w:after="0" w:line="240" w:lineRule="auto"/>
              <w:jc w:val="right"/>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0</w:t>
            </w:r>
          </w:p>
        </w:tc>
        <w:tc>
          <w:tcPr>
            <w:tcW w:w="467" w:type="pct"/>
            <w:tcBorders>
              <w:top w:val="nil"/>
              <w:left w:val="nil"/>
              <w:bottom w:val="dotted" w:sz="4" w:space="0" w:color="auto"/>
              <w:right w:val="single" w:sz="4" w:space="0" w:color="auto"/>
            </w:tcBorders>
            <w:shd w:val="clear" w:color="000000" w:fill="FFFFFF"/>
            <w:noWrap/>
            <w:vAlign w:val="bottom"/>
            <w:hideMark/>
          </w:tcPr>
          <w:p w14:paraId="39E31FAE" w14:textId="77777777" w:rsidR="00FA6759" w:rsidRPr="00A75AFD" w:rsidRDefault="00FA6759" w:rsidP="00FA6759">
            <w:pPr>
              <w:spacing w:after="0" w:line="240" w:lineRule="auto"/>
              <w:jc w:val="right"/>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1,000</w:t>
            </w:r>
          </w:p>
        </w:tc>
        <w:tc>
          <w:tcPr>
            <w:tcW w:w="554" w:type="pct"/>
            <w:tcBorders>
              <w:top w:val="nil"/>
              <w:left w:val="nil"/>
              <w:bottom w:val="dotted" w:sz="4" w:space="0" w:color="auto"/>
              <w:right w:val="single" w:sz="8" w:space="0" w:color="auto"/>
            </w:tcBorders>
            <w:shd w:val="clear" w:color="000000" w:fill="FFFFFF"/>
            <w:noWrap/>
            <w:vAlign w:val="bottom"/>
            <w:hideMark/>
          </w:tcPr>
          <w:p w14:paraId="59432662" w14:textId="77777777" w:rsidR="00FA6759" w:rsidRPr="00A75AFD" w:rsidRDefault="00FA6759" w:rsidP="00FA6759">
            <w:pPr>
              <w:spacing w:after="0" w:line="240" w:lineRule="auto"/>
              <w:jc w:val="right"/>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115,250</w:t>
            </w:r>
          </w:p>
        </w:tc>
      </w:tr>
      <w:tr w:rsidR="00A75AFD" w:rsidRPr="00A75AFD" w14:paraId="58DAED41" w14:textId="77777777" w:rsidTr="0003281D">
        <w:trPr>
          <w:trHeight w:val="40"/>
          <w:jc w:val="center"/>
        </w:trPr>
        <w:tc>
          <w:tcPr>
            <w:tcW w:w="261" w:type="pct"/>
            <w:tcBorders>
              <w:top w:val="nil"/>
              <w:left w:val="double" w:sz="6" w:space="0" w:color="auto"/>
              <w:bottom w:val="single" w:sz="4" w:space="0" w:color="auto"/>
              <w:right w:val="nil"/>
            </w:tcBorders>
            <w:shd w:val="clear" w:color="auto" w:fill="auto"/>
            <w:noWrap/>
            <w:vAlign w:val="bottom"/>
            <w:hideMark/>
          </w:tcPr>
          <w:p w14:paraId="0F468430" w14:textId="77777777" w:rsidR="00FA6759" w:rsidRPr="00A75AFD" w:rsidRDefault="00FA6759" w:rsidP="00FA6759">
            <w:pPr>
              <w:spacing w:after="0" w:line="240" w:lineRule="auto"/>
              <w:jc w:val="center"/>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04120</w:t>
            </w:r>
          </w:p>
        </w:tc>
        <w:tc>
          <w:tcPr>
            <w:tcW w:w="2294" w:type="pct"/>
            <w:tcBorders>
              <w:top w:val="nil"/>
              <w:left w:val="single" w:sz="4" w:space="0" w:color="auto"/>
              <w:bottom w:val="single" w:sz="4" w:space="0" w:color="auto"/>
              <w:right w:val="single" w:sz="4" w:space="0" w:color="auto"/>
            </w:tcBorders>
            <w:shd w:val="clear" w:color="auto" w:fill="auto"/>
            <w:noWrap/>
            <w:vAlign w:val="bottom"/>
            <w:hideMark/>
          </w:tcPr>
          <w:p w14:paraId="1F49E9B3" w14:textId="0D6CE565" w:rsidR="00FA6759" w:rsidRPr="00A75AFD" w:rsidRDefault="0076152A" w:rsidP="00FA6759">
            <w:pPr>
              <w:spacing w:after="0" w:line="240" w:lineRule="auto"/>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Mbikëqyrja</w:t>
            </w:r>
            <w:r w:rsidR="00FA6759" w:rsidRPr="00A75AFD">
              <w:rPr>
                <w:rFonts w:ascii="Garamond" w:eastAsia="Times New Roman" w:hAnsi="Garamond" w:cs="Arial"/>
                <w:sz w:val="14"/>
                <w:szCs w:val="14"/>
                <w:lang w:eastAsia="sq-AL"/>
              </w:rPr>
              <w:t xml:space="preserve"> e tregut </w:t>
            </w:r>
            <w:r w:rsidRPr="00A75AFD">
              <w:rPr>
                <w:rFonts w:ascii="Garamond" w:eastAsia="Times New Roman" w:hAnsi="Garamond" w:cs="Arial"/>
                <w:sz w:val="14"/>
                <w:szCs w:val="14"/>
                <w:lang w:eastAsia="sq-AL"/>
              </w:rPr>
              <w:t>dhe</w:t>
            </w:r>
            <w:r w:rsidR="00FA6759" w:rsidRPr="00A75AFD">
              <w:rPr>
                <w:rFonts w:ascii="Garamond" w:eastAsia="Times New Roman" w:hAnsi="Garamond" w:cs="Arial"/>
                <w:sz w:val="14"/>
                <w:szCs w:val="14"/>
                <w:lang w:eastAsia="sq-AL"/>
              </w:rPr>
              <w:t xml:space="preserve"> </w:t>
            </w:r>
            <w:r w:rsidRPr="00A75AFD">
              <w:rPr>
                <w:rFonts w:ascii="Garamond" w:eastAsia="Times New Roman" w:hAnsi="Garamond" w:cs="Arial"/>
                <w:sz w:val="14"/>
                <w:szCs w:val="14"/>
                <w:lang w:eastAsia="sq-AL"/>
              </w:rPr>
              <w:t>g</w:t>
            </w:r>
            <w:r w:rsidR="00FA6759" w:rsidRPr="00A75AFD">
              <w:rPr>
                <w:rFonts w:ascii="Garamond" w:eastAsia="Times New Roman" w:hAnsi="Garamond" w:cs="Arial"/>
                <w:sz w:val="14"/>
                <w:szCs w:val="14"/>
                <w:lang w:eastAsia="sq-AL"/>
              </w:rPr>
              <w:t xml:space="preserve">arantimi i </w:t>
            </w:r>
            <w:r w:rsidRPr="00A75AFD">
              <w:rPr>
                <w:rFonts w:ascii="Garamond" w:eastAsia="Times New Roman" w:hAnsi="Garamond" w:cs="Arial"/>
                <w:sz w:val="14"/>
                <w:szCs w:val="14"/>
                <w:lang w:eastAsia="sq-AL"/>
              </w:rPr>
              <w:t>konkurrencës</w:t>
            </w:r>
          </w:p>
        </w:tc>
        <w:tc>
          <w:tcPr>
            <w:tcW w:w="475" w:type="pct"/>
            <w:tcBorders>
              <w:top w:val="nil"/>
              <w:left w:val="nil"/>
              <w:bottom w:val="single" w:sz="4" w:space="0" w:color="auto"/>
              <w:right w:val="single" w:sz="4" w:space="0" w:color="auto"/>
            </w:tcBorders>
            <w:shd w:val="clear" w:color="000000" w:fill="FFFFFF"/>
            <w:noWrap/>
            <w:vAlign w:val="bottom"/>
            <w:hideMark/>
          </w:tcPr>
          <w:p w14:paraId="71974C13"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114,250</w:t>
            </w:r>
          </w:p>
        </w:tc>
        <w:tc>
          <w:tcPr>
            <w:tcW w:w="530" w:type="pct"/>
            <w:tcBorders>
              <w:top w:val="nil"/>
              <w:left w:val="nil"/>
              <w:bottom w:val="single" w:sz="4" w:space="0" w:color="auto"/>
              <w:right w:val="dashed" w:sz="4" w:space="0" w:color="auto"/>
            </w:tcBorders>
            <w:shd w:val="clear" w:color="000000" w:fill="FFFFFF"/>
            <w:noWrap/>
            <w:vAlign w:val="bottom"/>
            <w:hideMark/>
          </w:tcPr>
          <w:p w14:paraId="544E7554"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1,000</w:t>
            </w:r>
          </w:p>
        </w:tc>
        <w:tc>
          <w:tcPr>
            <w:tcW w:w="419" w:type="pct"/>
            <w:tcBorders>
              <w:top w:val="nil"/>
              <w:left w:val="nil"/>
              <w:bottom w:val="single" w:sz="4" w:space="0" w:color="auto"/>
              <w:right w:val="dashed" w:sz="4" w:space="0" w:color="auto"/>
            </w:tcBorders>
            <w:shd w:val="clear" w:color="000000" w:fill="FFFFFF"/>
            <w:noWrap/>
            <w:vAlign w:val="bottom"/>
            <w:hideMark/>
          </w:tcPr>
          <w:p w14:paraId="60F7FE3E"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0</w:t>
            </w:r>
          </w:p>
        </w:tc>
        <w:tc>
          <w:tcPr>
            <w:tcW w:w="467" w:type="pct"/>
            <w:tcBorders>
              <w:top w:val="nil"/>
              <w:left w:val="nil"/>
              <w:bottom w:val="single" w:sz="4" w:space="0" w:color="auto"/>
              <w:right w:val="single" w:sz="4" w:space="0" w:color="auto"/>
            </w:tcBorders>
            <w:shd w:val="clear" w:color="000000" w:fill="FFFFFF"/>
            <w:noWrap/>
            <w:vAlign w:val="bottom"/>
            <w:hideMark/>
          </w:tcPr>
          <w:p w14:paraId="24E16B7D"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1,000</w:t>
            </w:r>
          </w:p>
        </w:tc>
        <w:tc>
          <w:tcPr>
            <w:tcW w:w="554" w:type="pct"/>
            <w:tcBorders>
              <w:top w:val="nil"/>
              <w:left w:val="nil"/>
              <w:bottom w:val="single" w:sz="4" w:space="0" w:color="auto"/>
              <w:right w:val="single" w:sz="8" w:space="0" w:color="auto"/>
            </w:tcBorders>
            <w:shd w:val="clear" w:color="000000" w:fill="FFFFFF"/>
            <w:noWrap/>
            <w:vAlign w:val="bottom"/>
            <w:hideMark/>
          </w:tcPr>
          <w:p w14:paraId="76E56184"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115,250</w:t>
            </w:r>
          </w:p>
        </w:tc>
      </w:tr>
      <w:tr w:rsidR="00A75AFD" w:rsidRPr="00A75AFD" w14:paraId="6500356F" w14:textId="77777777" w:rsidTr="0003281D">
        <w:trPr>
          <w:trHeight w:val="40"/>
          <w:jc w:val="center"/>
        </w:trPr>
        <w:tc>
          <w:tcPr>
            <w:tcW w:w="261" w:type="pct"/>
            <w:tcBorders>
              <w:top w:val="nil"/>
              <w:left w:val="double" w:sz="6" w:space="0" w:color="auto"/>
              <w:bottom w:val="dotted" w:sz="4" w:space="0" w:color="auto"/>
              <w:right w:val="nil"/>
            </w:tcBorders>
            <w:shd w:val="clear" w:color="auto" w:fill="auto"/>
            <w:vAlign w:val="bottom"/>
            <w:hideMark/>
          </w:tcPr>
          <w:p w14:paraId="61CCAA75" w14:textId="77777777" w:rsidR="00FA6759" w:rsidRPr="00A75AFD" w:rsidRDefault="00FA6759" w:rsidP="00FA6759">
            <w:pPr>
              <w:spacing w:after="0" w:line="240" w:lineRule="auto"/>
              <w:jc w:val="center"/>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82</w:t>
            </w:r>
          </w:p>
        </w:tc>
        <w:tc>
          <w:tcPr>
            <w:tcW w:w="2294" w:type="pct"/>
            <w:tcBorders>
              <w:top w:val="nil"/>
              <w:left w:val="single" w:sz="4" w:space="0" w:color="auto"/>
              <w:bottom w:val="dotted" w:sz="4" w:space="0" w:color="auto"/>
              <w:right w:val="single" w:sz="4" w:space="0" w:color="auto"/>
            </w:tcBorders>
            <w:shd w:val="clear" w:color="auto" w:fill="auto"/>
            <w:vAlign w:val="bottom"/>
            <w:hideMark/>
          </w:tcPr>
          <w:p w14:paraId="03B42E2A" w14:textId="4F9072A6" w:rsidR="00FA6759" w:rsidRPr="00A75AFD" w:rsidRDefault="0076152A" w:rsidP="00FA6759">
            <w:pPr>
              <w:spacing w:after="0" w:line="240" w:lineRule="auto"/>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Këshilli</w:t>
            </w:r>
            <w:r w:rsidR="00FA6759" w:rsidRPr="00A75AFD">
              <w:rPr>
                <w:rFonts w:ascii="Garamond" w:eastAsia="Times New Roman" w:hAnsi="Garamond" w:cs="Arial"/>
                <w:b/>
                <w:bCs/>
                <w:sz w:val="14"/>
                <w:szCs w:val="14"/>
                <w:lang w:eastAsia="sq-AL"/>
              </w:rPr>
              <w:t xml:space="preserve"> </w:t>
            </w:r>
            <w:r w:rsidRPr="00A75AFD">
              <w:rPr>
                <w:rFonts w:ascii="Garamond" w:eastAsia="Times New Roman" w:hAnsi="Garamond" w:cs="Arial"/>
                <w:b/>
                <w:bCs/>
                <w:sz w:val="14"/>
                <w:szCs w:val="14"/>
                <w:lang w:eastAsia="sq-AL"/>
              </w:rPr>
              <w:t>Kombëtar</w:t>
            </w:r>
            <w:r w:rsidR="00FA6759" w:rsidRPr="00A75AFD">
              <w:rPr>
                <w:rFonts w:ascii="Garamond" w:eastAsia="Times New Roman" w:hAnsi="Garamond" w:cs="Arial"/>
                <w:b/>
                <w:bCs/>
                <w:sz w:val="14"/>
                <w:szCs w:val="14"/>
                <w:lang w:eastAsia="sq-AL"/>
              </w:rPr>
              <w:t xml:space="preserve"> i Kontabilitetit</w:t>
            </w:r>
          </w:p>
        </w:tc>
        <w:tc>
          <w:tcPr>
            <w:tcW w:w="475" w:type="pct"/>
            <w:tcBorders>
              <w:top w:val="nil"/>
              <w:left w:val="nil"/>
              <w:bottom w:val="dotted" w:sz="4" w:space="0" w:color="auto"/>
              <w:right w:val="single" w:sz="4" w:space="0" w:color="auto"/>
            </w:tcBorders>
            <w:shd w:val="clear" w:color="000000" w:fill="FFFFFF"/>
            <w:noWrap/>
            <w:vAlign w:val="bottom"/>
            <w:hideMark/>
          </w:tcPr>
          <w:p w14:paraId="325BA4B3" w14:textId="77777777" w:rsidR="00FA6759" w:rsidRPr="00A75AFD" w:rsidRDefault="00FA6759" w:rsidP="00FA6759">
            <w:pPr>
              <w:spacing w:after="0" w:line="240" w:lineRule="auto"/>
              <w:jc w:val="right"/>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17,550</w:t>
            </w:r>
          </w:p>
        </w:tc>
        <w:tc>
          <w:tcPr>
            <w:tcW w:w="530" w:type="pct"/>
            <w:tcBorders>
              <w:top w:val="nil"/>
              <w:left w:val="nil"/>
              <w:bottom w:val="dotted" w:sz="4" w:space="0" w:color="auto"/>
              <w:right w:val="dashed" w:sz="4" w:space="0" w:color="auto"/>
            </w:tcBorders>
            <w:shd w:val="clear" w:color="000000" w:fill="FFFFFF"/>
            <w:noWrap/>
            <w:vAlign w:val="bottom"/>
            <w:hideMark/>
          </w:tcPr>
          <w:p w14:paraId="00CA3DA6" w14:textId="77777777" w:rsidR="00FA6759" w:rsidRPr="00A75AFD" w:rsidRDefault="00FA6759" w:rsidP="00FA6759">
            <w:pPr>
              <w:spacing w:after="0" w:line="240" w:lineRule="auto"/>
              <w:jc w:val="right"/>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1,000</w:t>
            </w:r>
          </w:p>
        </w:tc>
        <w:tc>
          <w:tcPr>
            <w:tcW w:w="419" w:type="pct"/>
            <w:tcBorders>
              <w:top w:val="nil"/>
              <w:left w:val="nil"/>
              <w:bottom w:val="dotted" w:sz="4" w:space="0" w:color="auto"/>
              <w:right w:val="dashed" w:sz="4" w:space="0" w:color="auto"/>
            </w:tcBorders>
            <w:shd w:val="clear" w:color="000000" w:fill="FFFFFF"/>
            <w:noWrap/>
            <w:vAlign w:val="bottom"/>
            <w:hideMark/>
          </w:tcPr>
          <w:p w14:paraId="69ABBBE1" w14:textId="77777777" w:rsidR="00FA6759" w:rsidRPr="00A75AFD" w:rsidRDefault="00FA6759" w:rsidP="00FA6759">
            <w:pPr>
              <w:spacing w:after="0" w:line="240" w:lineRule="auto"/>
              <w:jc w:val="right"/>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0</w:t>
            </w:r>
          </w:p>
        </w:tc>
        <w:tc>
          <w:tcPr>
            <w:tcW w:w="467" w:type="pct"/>
            <w:tcBorders>
              <w:top w:val="nil"/>
              <w:left w:val="nil"/>
              <w:bottom w:val="dotted" w:sz="4" w:space="0" w:color="auto"/>
              <w:right w:val="single" w:sz="4" w:space="0" w:color="auto"/>
            </w:tcBorders>
            <w:shd w:val="clear" w:color="000000" w:fill="FFFFFF"/>
            <w:noWrap/>
            <w:vAlign w:val="bottom"/>
            <w:hideMark/>
          </w:tcPr>
          <w:p w14:paraId="7C5397E1" w14:textId="77777777" w:rsidR="00FA6759" w:rsidRPr="00A75AFD" w:rsidRDefault="00FA6759" w:rsidP="00FA6759">
            <w:pPr>
              <w:spacing w:after="0" w:line="240" w:lineRule="auto"/>
              <w:jc w:val="right"/>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1,000</w:t>
            </w:r>
          </w:p>
        </w:tc>
        <w:tc>
          <w:tcPr>
            <w:tcW w:w="554" w:type="pct"/>
            <w:tcBorders>
              <w:top w:val="nil"/>
              <w:left w:val="nil"/>
              <w:bottom w:val="dotted" w:sz="4" w:space="0" w:color="auto"/>
              <w:right w:val="single" w:sz="8" w:space="0" w:color="auto"/>
            </w:tcBorders>
            <w:shd w:val="clear" w:color="000000" w:fill="FFFFFF"/>
            <w:noWrap/>
            <w:vAlign w:val="bottom"/>
            <w:hideMark/>
          </w:tcPr>
          <w:p w14:paraId="2DF682AF" w14:textId="77777777" w:rsidR="00FA6759" w:rsidRPr="00A75AFD" w:rsidRDefault="00FA6759" w:rsidP="00FA6759">
            <w:pPr>
              <w:spacing w:after="0" w:line="240" w:lineRule="auto"/>
              <w:jc w:val="right"/>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18,550</w:t>
            </w:r>
          </w:p>
        </w:tc>
      </w:tr>
      <w:tr w:rsidR="00A75AFD" w:rsidRPr="00A75AFD" w14:paraId="0047A4CA" w14:textId="77777777" w:rsidTr="0003281D">
        <w:trPr>
          <w:trHeight w:val="40"/>
          <w:jc w:val="center"/>
        </w:trPr>
        <w:tc>
          <w:tcPr>
            <w:tcW w:w="261" w:type="pct"/>
            <w:tcBorders>
              <w:top w:val="nil"/>
              <w:left w:val="double" w:sz="6" w:space="0" w:color="auto"/>
              <w:bottom w:val="single" w:sz="4" w:space="0" w:color="auto"/>
              <w:right w:val="nil"/>
            </w:tcBorders>
            <w:shd w:val="clear" w:color="auto" w:fill="auto"/>
            <w:noWrap/>
            <w:vAlign w:val="bottom"/>
            <w:hideMark/>
          </w:tcPr>
          <w:p w14:paraId="540ED690" w14:textId="77777777" w:rsidR="00FA6759" w:rsidRPr="00A75AFD" w:rsidRDefault="00FA6759" w:rsidP="00FA6759">
            <w:pPr>
              <w:spacing w:after="0" w:line="240" w:lineRule="auto"/>
              <w:jc w:val="center"/>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01110</w:t>
            </w:r>
          </w:p>
        </w:tc>
        <w:tc>
          <w:tcPr>
            <w:tcW w:w="2294" w:type="pct"/>
            <w:tcBorders>
              <w:top w:val="nil"/>
              <w:left w:val="single" w:sz="4" w:space="0" w:color="auto"/>
              <w:bottom w:val="single" w:sz="4" w:space="0" w:color="auto"/>
              <w:right w:val="single" w:sz="4" w:space="0" w:color="auto"/>
            </w:tcBorders>
            <w:shd w:val="clear" w:color="auto" w:fill="auto"/>
            <w:noWrap/>
            <w:vAlign w:val="bottom"/>
            <w:hideMark/>
          </w:tcPr>
          <w:p w14:paraId="584A3A16" w14:textId="7FFE8A9E" w:rsidR="00FA6759" w:rsidRPr="00A75AFD" w:rsidRDefault="00C64261" w:rsidP="00FA6759">
            <w:pPr>
              <w:spacing w:after="0" w:line="240" w:lineRule="auto"/>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Planifikimi, menaxhimi dhe administrimi</w:t>
            </w:r>
          </w:p>
        </w:tc>
        <w:tc>
          <w:tcPr>
            <w:tcW w:w="475" w:type="pct"/>
            <w:tcBorders>
              <w:top w:val="nil"/>
              <w:left w:val="nil"/>
              <w:bottom w:val="single" w:sz="4" w:space="0" w:color="auto"/>
              <w:right w:val="single" w:sz="4" w:space="0" w:color="auto"/>
            </w:tcBorders>
            <w:shd w:val="clear" w:color="000000" w:fill="FFFFFF"/>
            <w:noWrap/>
            <w:vAlign w:val="bottom"/>
            <w:hideMark/>
          </w:tcPr>
          <w:p w14:paraId="32A34DC9"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17,550</w:t>
            </w:r>
          </w:p>
        </w:tc>
        <w:tc>
          <w:tcPr>
            <w:tcW w:w="530" w:type="pct"/>
            <w:tcBorders>
              <w:top w:val="nil"/>
              <w:left w:val="nil"/>
              <w:bottom w:val="single" w:sz="4" w:space="0" w:color="auto"/>
              <w:right w:val="dashed" w:sz="4" w:space="0" w:color="auto"/>
            </w:tcBorders>
            <w:shd w:val="clear" w:color="000000" w:fill="FFFFFF"/>
            <w:noWrap/>
            <w:vAlign w:val="bottom"/>
            <w:hideMark/>
          </w:tcPr>
          <w:p w14:paraId="3DEBF229"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1,000</w:t>
            </w:r>
          </w:p>
        </w:tc>
        <w:tc>
          <w:tcPr>
            <w:tcW w:w="419" w:type="pct"/>
            <w:tcBorders>
              <w:top w:val="nil"/>
              <w:left w:val="nil"/>
              <w:bottom w:val="single" w:sz="4" w:space="0" w:color="auto"/>
              <w:right w:val="dashed" w:sz="4" w:space="0" w:color="auto"/>
            </w:tcBorders>
            <w:shd w:val="clear" w:color="000000" w:fill="FFFFFF"/>
            <w:noWrap/>
            <w:vAlign w:val="bottom"/>
            <w:hideMark/>
          </w:tcPr>
          <w:p w14:paraId="1FB5D614"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0</w:t>
            </w:r>
          </w:p>
        </w:tc>
        <w:tc>
          <w:tcPr>
            <w:tcW w:w="467" w:type="pct"/>
            <w:tcBorders>
              <w:top w:val="nil"/>
              <w:left w:val="nil"/>
              <w:bottom w:val="single" w:sz="4" w:space="0" w:color="auto"/>
              <w:right w:val="single" w:sz="4" w:space="0" w:color="auto"/>
            </w:tcBorders>
            <w:shd w:val="clear" w:color="000000" w:fill="FFFFFF"/>
            <w:noWrap/>
            <w:vAlign w:val="bottom"/>
            <w:hideMark/>
          </w:tcPr>
          <w:p w14:paraId="1DE2862C"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1,000</w:t>
            </w:r>
          </w:p>
        </w:tc>
        <w:tc>
          <w:tcPr>
            <w:tcW w:w="554" w:type="pct"/>
            <w:tcBorders>
              <w:top w:val="nil"/>
              <w:left w:val="nil"/>
              <w:bottom w:val="single" w:sz="4" w:space="0" w:color="auto"/>
              <w:right w:val="single" w:sz="8" w:space="0" w:color="auto"/>
            </w:tcBorders>
            <w:shd w:val="clear" w:color="000000" w:fill="FFFFFF"/>
            <w:noWrap/>
            <w:vAlign w:val="bottom"/>
            <w:hideMark/>
          </w:tcPr>
          <w:p w14:paraId="164215B6"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18,550</w:t>
            </w:r>
          </w:p>
        </w:tc>
      </w:tr>
      <w:tr w:rsidR="00A75AFD" w:rsidRPr="00A75AFD" w14:paraId="6A67808F" w14:textId="77777777" w:rsidTr="0003281D">
        <w:trPr>
          <w:trHeight w:val="40"/>
          <w:jc w:val="center"/>
        </w:trPr>
        <w:tc>
          <w:tcPr>
            <w:tcW w:w="261" w:type="pct"/>
            <w:tcBorders>
              <w:top w:val="nil"/>
              <w:left w:val="double" w:sz="6" w:space="0" w:color="auto"/>
              <w:bottom w:val="dotted" w:sz="4" w:space="0" w:color="auto"/>
              <w:right w:val="nil"/>
            </w:tcBorders>
            <w:shd w:val="clear" w:color="auto" w:fill="auto"/>
            <w:vAlign w:val="bottom"/>
            <w:hideMark/>
          </w:tcPr>
          <w:p w14:paraId="5789794D" w14:textId="77777777" w:rsidR="00FA6759" w:rsidRPr="00A75AFD" w:rsidRDefault="00FA6759" w:rsidP="00FA6759">
            <w:pPr>
              <w:spacing w:after="0" w:line="240" w:lineRule="auto"/>
              <w:jc w:val="center"/>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87</w:t>
            </w:r>
          </w:p>
        </w:tc>
        <w:tc>
          <w:tcPr>
            <w:tcW w:w="2294" w:type="pct"/>
            <w:tcBorders>
              <w:top w:val="nil"/>
              <w:left w:val="single" w:sz="4" w:space="0" w:color="auto"/>
              <w:bottom w:val="dotted" w:sz="4" w:space="0" w:color="auto"/>
              <w:right w:val="single" w:sz="4" w:space="0" w:color="auto"/>
            </w:tcBorders>
            <w:shd w:val="clear" w:color="auto" w:fill="auto"/>
            <w:vAlign w:val="bottom"/>
            <w:hideMark/>
          </w:tcPr>
          <w:p w14:paraId="4FFF6759" w14:textId="27E3EB0A" w:rsidR="00FA6759" w:rsidRPr="00A75AFD" w:rsidRDefault="00FA6759" w:rsidP="00FA6759">
            <w:pPr>
              <w:spacing w:after="0" w:line="240" w:lineRule="auto"/>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Institucione t</w:t>
            </w:r>
            <w:r w:rsidR="007E42BF" w:rsidRPr="00A75AFD">
              <w:rPr>
                <w:rFonts w:ascii="Garamond" w:eastAsia="Times New Roman" w:hAnsi="Garamond" w:cs="Arial"/>
                <w:b/>
                <w:bCs/>
                <w:sz w:val="14"/>
                <w:szCs w:val="14"/>
                <w:lang w:eastAsia="sq-AL"/>
              </w:rPr>
              <w:t>ë</w:t>
            </w:r>
            <w:r w:rsidRPr="00A75AFD">
              <w:rPr>
                <w:rFonts w:ascii="Garamond" w:eastAsia="Times New Roman" w:hAnsi="Garamond" w:cs="Arial"/>
                <w:b/>
                <w:bCs/>
                <w:sz w:val="14"/>
                <w:szCs w:val="14"/>
                <w:lang w:eastAsia="sq-AL"/>
              </w:rPr>
              <w:t xml:space="preserve"> tjera </w:t>
            </w:r>
            <w:r w:rsidR="0076152A" w:rsidRPr="00A75AFD">
              <w:rPr>
                <w:rFonts w:ascii="Garamond" w:eastAsia="Times New Roman" w:hAnsi="Garamond" w:cs="Arial"/>
                <w:b/>
                <w:bCs/>
                <w:sz w:val="14"/>
                <w:szCs w:val="14"/>
                <w:lang w:eastAsia="sq-AL"/>
              </w:rPr>
              <w:t>qeveritare</w:t>
            </w:r>
          </w:p>
        </w:tc>
        <w:tc>
          <w:tcPr>
            <w:tcW w:w="475" w:type="pct"/>
            <w:tcBorders>
              <w:top w:val="nil"/>
              <w:left w:val="nil"/>
              <w:bottom w:val="dotted" w:sz="4" w:space="0" w:color="auto"/>
              <w:right w:val="single" w:sz="4" w:space="0" w:color="auto"/>
            </w:tcBorders>
            <w:shd w:val="clear" w:color="000000" w:fill="FFFFFF"/>
            <w:noWrap/>
            <w:vAlign w:val="bottom"/>
            <w:hideMark/>
          </w:tcPr>
          <w:p w14:paraId="142CAA89" w14:textId="77777777" w:rsidR="00FA6759" w:rsidRPr="00A75AFD" w:rsidRDefault="00FA6759" w:rsidP="00FA6759">
            <w:pPr>
              <w:spacing w:after="0" w:line="240" w:lineRule="auto"/>
              <w:jc w:val="right"/>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11,006,135</w:t>
            </w:r>
          </w:p>
        </w:tc>
        <w:tc>
          <w:tcPr>
            <w:tcW w:w="530" w:type="pct"/>
            <w:tcBorders>
              <w:top w:val="nil"/>
              <w:left w:val="nil"/>
              <w:bottom w:val="dotted" w:sz="4" w:space="0" w:color="auto"/>
              <w:right w:val="dashed" w:sz="4" w:space="0" w:color="auto"/>
            </w:tcBorders>
            <w:shd w:val="clear" w:color="000000" w:fill="FFFFFF"/>
            <w:noWrap/>
            <w:vAlign w:val="bottom"/>
            <w:hideMark/>
          </w:tcPr>
          <w:p w14:paraId="1096FE26" w14:textId="77777777" w:rsidR="00FA6759" w:rsidRPr="00A75AFD" w:rsidRDefault="00FA6759" w:rsidP="00FA6759">
            <w:pPr>
              <w:spacing w:after="0" w:line="240" w:lineRule="auto"/>
              <w:jc w:val="right"/>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5,035,000</w:t>
            </w:r>
          </w:p>
        </w:tc>
        <w:tc>
          <w:tcPr>
            <w:tcW w:w="419" w:type="pct"/>
            <w:tcBorders>
              <w:top w:val="nil"/>
              <w:left w:val="nil"/>
              <w:bottom w:val="dotted" w:sz="4" w:space="0" w:color="auto"/>
              <w:right w:val="dashed" w:sz="4" w:space="0" w:color="auto"/>
            </w:tcBorders>
            <w:shd w:val="clear" w:color="000000" w:fill="FFFFFF"/>
            <w:noWrap/>
            <w:vAlign w:val="bottom"/>
            <w:hideMark/>
          </w:tcPr>
          <w:p w14:paraId="0BA0AA03" w14:textId="77777777" w:rsidR="00FA6759" w:rsidRPr="00A75AFD" w:rsidRDefault="00FA6759" w:rsidP="00FA6759">
            <w:pPr>
              <w:spacing w:after="0" w:line="240" w:lineRule="auto"/>
              <w:jc w:val="right"/>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793,780</w:t>
            </w:r>
          </w:p>
        </w:tc>
        <w:tc>
          <w:tcPr>
            <w:tcW w:w="467" w:type="pct"/>
            <w:tcBorders>
              <w:top w:val="nil"/>
              <w:left w:val="nil"/>
              <w:bottom w:val="dotted" w:sz="4" w:space="0" w:color="auto"/>
              <w:right w:val="single" w:sz="4" w:space="0" w:color="auto"/>
            </w:tcBorders>
            <w:shd w:val="clear" w:color="000000" w:fill="FFFFFF"/>
            <w:noWrap/>
            <w:vAlign w:val="bottom"/>
            <w:hideMark/>
          </w:tcPr>
          <w:p w14:paraId="2DA6DD07" w14:textId="77777777" w:rsidR="00FA6759" w:rsidRPr="00A75AFD" w:rsidRDefault="00FA6759" w:rsidP="00FA6759">
            <w:pPr>
              <w:spacing w:after="0" w:line="240" w:lineRule="auto"/>
              <w:jc w:val="right"/>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5,828,780</w:t>
            </w:r>
          </w:p>
        </w:tc>
        <w:tc>
          <w:tcPr>
            <w:tcW w:w="554" w:type="pct"/>
            <w:tcBorders>
              <w:top w:val="nil"/>
              <w:left w:val="nil"/>
              <w:bottom w:val="dotted" w:sz="4" w:space="0" w:color="auto"/>
              <w:right w:val="single" w:sz="8" w:space="0" w:color="auto"/>
            </w:tcBorders>
            <w:shd w:val="clear" w:color="000000" w:fill="FFFFFF"/>
            <w:noWrap/>
            <w:vAlign w:val="bottom"/>
            <w:hideMark/>
          </w:tcPr>
          <w:p w14:paraId="757A2843" w14:textId="77777777" w:rsidR="00FA6759" w:rsidRPr="00A75AFD" w:rsidRDefault="00FA6759" w:rsidP="00FA6759">
            <w:pPr>
              <w:spacing w:after="0" w:line="240" w:lineRule="auto"/>
              <w:jc w:val="right"/>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16,834,915</w:t>
            </w:r>
          </w:p>
        </w:tc>
      </w:tr>
      <w:tr w:rsidR="00A75AFD" w:rsidRPr="00A75AFD" w14:paraId="6FF4B17A" w14:textId="77777777" w:rsidTr="0003281D">
        <w:trPr>
          <w:trHeight w:val="40"/>
          <w:jc w:val="center"/>
        </w:trPr>
        <w:tc>
          <w:tcPr>
            <w:tcW w:w="261" w:type="pct"/>
            <w:tcBorders>
              <w:top w:val="nil"/>
              <w:left w:val="double" w:sz="6" w:space="0" w:color="auto"/>
              <w:bottom w:val="dotted" w:sz="4" w:space="0" w:color="auto"/>
              <w:right w:val="nil"/>
            </w:tcBorders>
            <w:shd w:val="clear" w:color="auto" w:fill="auto"/>
            <w:noWrap/>
            <w:vAlign w:val="bottom"/>
            <w:hideMark/>
          </w:tcPr>
          <w:p w14:paraId="1FBBCF49" w14:textId="77777777" w:rsidR="00FA6759" w:rsidRPr="00A75AFD" w:rsidRDefault="00FA6759" w:rsidP="00FA6759">
            <w:pPr>
              <w:spacing w:after="0" w:line="240" w:lineRule="auto"/>
              <w:jc w:val="center"/>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01320</w:t>
            </w:r>
          </w:p>
        </w:tc>
        <w:tc>
          <w:tcPr>
            <w:tcW w:w="2294" w:type="pct"/>
            <w:tcBorders>
              <w:top w:val="nil"/>
              <w:left w:val="single" w:sz="4" w:space="0" w:color="auto"/>
              <w:bottom w:val="dotted" w:sz="4" w:space="0" w:color="auto"/>
              <w:right w:val="single" w:sz="4" w:space="0" w:color="auto"/>
            </w:tcBorders>
            <w:shd w:val="clear" w:color="auto" w:fill="auto"/>
            <w:noWrap/>
            <w:vAlign w:val="bottom"/>
            <w:hideMark/>
          </w:tcPr>
          <w:p w14:paraId="030BD520" w14:textId="3AF97C7F" w:rsidR="00FA6759" w:rsidRPr="00A75AFD" w:rsidRDefault="0076152A" w:rsidP="00FA6759">
            <w:pPr>
              <w:spacing w:after="0" w:line="240" w:lineRule="auto"/>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Shërbime</w:t>
            </w:r>
            <w:r w:rsidR="00FA6759" w:rsidRPr="00A75AFD">
              <w:rPr>
                <w:rFonts w:ascii="Garamond" w:eastAsia="Times New Roman" w:hAnsi="Garamond" w:cs="Arial"/>
                <w:sz w:val="14"/>
                <w:szCs w:val="14"/>
                <w:lang w:eastAsia="sq-AL"/>
              </w:rPr>
              <w:t xml:space="preserve"> </w:t>
            </w:r>
            <w:r w:rsidRPr="00A75AFD">
              <w:rPr>
                <w:rFonts w:ascii="Garamond" w:eastAsia="Times New Roman" w:hAnsi="Garamond" w:cs="Arial"/>
                <w:sz w:val="14"/>
                <w:szCs w:val="14"/>
                <w:lang w:eastAsia="sq-AL"/>
              </w:rPr>
              <w:t>qeveritare</w:t>
            </w:r>
          </w:p>
        </w:tc>
        <w:tc>
          <w:tcPr>
            <w:tcW w:w="475" w:type="pct"/>
            <w:tcBorders>
              <w:top w:val="nil"/>
              <w:left w:val="nil"/>
              <w:bottom w:val="nil"/>
              <w:right w:val="single" w:sz="4" w:space="0" w:color="auto"/>
            </w:tcBorders>
            <w:shd w:val="clear" w:color="000000" w:fill="FFFFFF"/>
            <w:noWrap/>
            <w:vAlign w:val="bottom"/>
            <w:hideMark/>
          </w:tcPr>
          <w:p w14:paraId="77FBE98A"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250,000</w:t>
            </w:r>
          </w:p>
        </w:tc>
        <w:tc>
          <w:tcPr>
            <w:tcW w:w="530" w:type="pct"/>
            <w:tcBorders>
              <w:top w:val="nil"/>
              <w:left w:val="nil"/>
              <w:bottom w:val="nil"/>
              <w:right w:val="dashed" w:sz="4" w:space="0" w:color="auto"/>
            </w:tcBorders>
            <w:shd w:val="clear" w:color="000000" w:fill="FFFFFF"/>
            <w:noWrap/>
            <w:vAlign w:val="bottom"/>
            <w:hideMark/>
          </w:tcPr>
          <w:p w14:paraId="163B46D4"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30,000</w:t>
            </w:r>
          </w:p>
        </w:tc>
        <w:tc>
          <w:tcPr>
            <w:tcW w:w="419" w:type="pct"/>
            <w:tcBorders>
              <w:top w:val="nil"/>
              <w:left w:val="nil"/>
              <w:bottom w:val="nil"/>
              <w:right w:val="dashed" w:sz="4" w:space="0" w:color="auto"/>
            </w:tcBorders>
            <w:shd w:val="clear" w:color="000000" w:fill="FFFFFF"/>
            <w:noWrap/>
            <w:vAlign w:val="bottom"/>
            <w:hideMark/>
          </w:tcPr>
          <w:p w14:paraId="7B18E896"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0</w:t>
            </w:r>
          </w:p>
        </w:tc>
        <w:tc>
          <w:tcPr>
            <w:tcW w:w="467" w:type="pct"/>
            <w:tcBorders>
              <w:top w:val="nil"/>
              <w:left w:val="nil"/>
              <w:bottom w:val="nil"/>
              <w:right w:val="single" w:sz="4" w:space="0" w:color="auto"/>
            </w:tcBorders>
            <w:shd w:val="clear" w:color="000000" w:fill="FFFFFF"/>
            <w:noWrap/>
            <w:vAlign w:val="bottom"/>
            <w:hideMark/>
          </w:tcPr>
          <w:p w14:paraId="059FBDD4"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30,000</w:t>
            </w:r>
          </w:p>
        </w:tc>
        <w:tc>
          <w:tcPr>
            <w:tcW w:w="554" w:type="pct"/>
            <w:tcBorders>
              <w:top w:val="nil"/>
              <w:left w:val="nil"/>
              <w:bottom w:val="nil"/>
              <w:right w:val="single" w:sz="8" w:space="0" w:color="auto"/>
            </w:tcBorders>
            <w:shd w:val="clear" w:color="000000" w:fill="FFFFFF"/>
            <w:noWrap/>
            <w:vAlign w:val="bottom"/>
            <w:hideMark/>
          </w:tcPr>
          <w:p w14:paraId="5C4220E4"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280,000</w:t>
            </w:r>
          </w:p>
        </w:tc>
      </w:tr>
      <w:tr w:rsidR="00A75AFD" w:rsidRPr="00A75AFD" w14:paraId="776BDB8C" w14:textId="77777777" w:rsidTr="0003281D">
        <w:trPr>
          <w:trHeight w:val="40"/>
          <w:jc w:val="center"/>
        </w:trPr>
        <w:tc>
          <w:tcPr>
            <w:tcW w:w="261" w:type="pct"/>
            <w:tcBorders>
              <w:top w:val="nil"/>
              <w:left w:val="double" w:sz="6" w:space="0" w:color="auto"/>
              <w:bottom w:val="dotted" w:sz="4" w:space="0" w:color="auto"/>
              <w:right w:val="nil"/>
            </w:tcBorders>
            <w:shd w:val="clear" w:color="auto" w:fill="auto"/>
            <w:noWrap/>
            <w:vAlign w:val="bottom"/>
            <w:hideMark/>
          </w:tcPr>
          <w:p w14:paraId="19498FAE" w14:textId="77777777" w:rsidR="00FA6759" w:rsidRPr="00A75AFD" w:rsidRDefault="00FA6759" w:rsidP="00FA6759">
            <w:pPr>
              <w:spacing w:after="0" w:line="240" w:lineRule="auto"/>
              <w:jc w:val="center"/>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01130</w:t>
            </w:r>
          </w:p>
        </w:tc>
        <w:tc>
          <w:tcPr>
            <w:tcW w:w="2294" w:type="pct"/>
            <w:tcBorders>
              <w:top w:val="nil"/>
              <w:left w:val="single" w:sz="4" w:space="0" w:color="auto"/>
              <w:bottom w:val="dotted" w:sz="4" w:space="0" w:color="auto"/>
              <w:right w:val="single" w:sz="4" w:space="0" w:color="auto"/>
            </w:tcBorders>
            <w:shd w:val="clear" w:color="auto" w:fill="auto"/>
            <w:noWrap/>
            <w:vAlign w:val="bottom"/>
            <w:hideMark/>
          </w:tcPr>
          <w:p w14:paraId="3619D184" w14:textId="306B0639" w:rsidR="00FA6759" w:rsidRPr="00A75AFD" w:rsidRDefault="0076152A" w:rsidP="00FA6759">
            <w:pPr>
              <w:spacing w:after="0" w:line="240" w:lineRule="auto"/>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Shërbimi</w:t>
            </w:r>
            <w:r w:rsidR="00FA6759" w:rsidRPr="00A75AFD">
              <w:rPr>
                <w:rFonts w:ascii="Garamond" w:eastAsia="Times New Roman" w:hAnsi="Garamond" w:cs="Arial"/>
                <w:sz w:val="14"/>
                <w:szCs w:val="14"/>
                <w:lang w:eastAsia="sq-AL"/>
              </w:rPr>
              <w:t xml:space="preserve"> i Prokurimit Publik</w:t>
            </w:r>
          </w:p>
        </w:tc>
        <w:tc>
          <w:tcPr>
            <w:tcW w:w="475" w:type="pct"/>
            <w:tcBorders>
              <w:top w:val="dotted" w:sz="4" w:space="0" w:color="auto"/>
              <w:left w:val="nil"/>
              <w:bottom w:val="dotted" w:sz="4" w:space="0" w:color="auto"/>
              <w:right w:val="single" w:sz="4" w:space="0" w:color="auto"/>
            </w:tcBorders>
            <w:shd w:val="clear" w:color="000000" w:fill="FFFFFF"/>
            <w:noWrap/>
            <w:vAlign w:val="bottom"/>
            <w:hideMark/>
          </w:tcPr>
          <w:p w14:paraId="17877D7D"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101,634</w:t>
            </w:r>
          </w:p>
        </w:tc>
        <w:tc>
          <w:tcPr>
            <w:tcW w:w="530" w:type="pct"/>
            <w:tcBorders>
              <w:top w:val="dotted" w:sz="4" w:space="0" w:color="auto"/>
              <w:left w:val="nil"/>
              <w:bottom w:val="dotted" w:sz="4" w:space="0" w:color="auto"/>
              <w:right w:val="dashed" w:sz="4" w:space="0" w:color="auto"/>
            </w:tcBorders>
            <w:shd w:val="clear" w:color="000000" w:fill="FFFFFF"/>
            <w:noWrap/>
            <w:vAlign w:val="bottom"/>
            <w:hideMark/>
          </w:tcPr>
          <w:p w14:paraId="43E5D14B"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1,000</w:t>
            </w:r>
          </w:p>
        </w:tc>
        <w:tc>
          <w:tcPr>
            <w:tcW w:w="419" w:type="pct"/>
            <w:tcBorders>
              <w:top w:val="dotted" w:sz="4" w:space="0" w:color="auto"/>
              <w:left w:val="nil"/>
              <w:bottom w:val="dotted" w:sz="4" w:space="0" w:color="auto"/>
              <w:right w:val="dashed" w:sz="4" w:space="0" w:color="auto"/>
            </w:tcBorders>
            <w:shd w:val="clear" w:color="000000" w:fill="FFFFFF"/>
            <w:noWrap/>
            <w:vAlign w:val="bottom"/>
            <w:hideMark/>
          </w:tcPr>
          <w:p w14:paraId="629AFC84" w14:textId="77777777" w:rsidR="00FA6759" w:rsidRPr="00A75AFD" w:rsidRDefault="00FA6759" w:rsidP="00FA6759">
            <w:pPr>
              <w:spacing w:after="0" w:line="240" w:lineRule="auto"/>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 </w:t>
            </w:r>
          </w:p>
        </w:tc>
        <w:tc>
          <w:tcPr>
            <w:tcW w:w="467" w:type="pct"/>
            <w:tcBorders>
              <w:top w:val="dotted" w:sz="4" w:space="0" w:color="auto"/>
              <w:left w:val="nil"/>
              <w:bottom w:val="dotted" w:sz="4" w:space="0" w:color="auto"/>
              <w:right w:val="single" w:sz="4" w:space="0" w:color="auto"/>
            </w:tcBorders>
            <w:shd w:val="clear" w:color="000000" w:fill="FFFFFF"/>
            <w:noWrap/>
            <w:vAlign w:val="bottom"/>
            <w:hideMark/>
          </w:tcPr>
          <w:p w14:paraId="6ED63EB9"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1,000</w:t>
            </w:r>
          </w:p>
        </w:tc>
        <w:tc>
          <w:tcPr>
            <w:tcW w:w="554" w:type="pct"/>
            <w:tcBorders>
              <w:top w:val="dotted" w:sz="4" w:space="0" w:color="auto"/>
              <w:left w:val="nil"/>
              <w:bottom w:val="dotted" w:sz="4" w:space="0" w:color="auto"/>
              <w:right w:val="single" w:sz="8" w:space="0" w:color="auto"/>
            </w:tcBorders>
            <w:shd w:val="clear" w:color="000000" w:fill="FFFFFF"/>
            <w:noWrap/>
            <w:vAlign w:val="bottom"/>
            <w:hideMark/>
          </w:tcPr>
          <w:p w14:paraId="2C313931"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102,634</w:t>
            </w:r>
          </w:p>
        </w:tc>
      </w:tr>
      <w:tr w:rsidR="00A75AFD" w:rsidRPr="00A75AFD" w14:paraId="47601AC7" w14:textId="77777777" w:rsidTr="0003281D">
        <w:trPr>
          <w:trHeight w:val="62"/>
          <w:jc w:val="center"/>
        </w:trPr>
        <w:tc>
          <w:tcPr>
            <w:tcW w:w="261" w:type="pct"/>
            <w:tcBorders>
              <w:top w:val="nil"/>
              <w:left w:val="double" w:sz="6" w:space="0" w:color="auto"/>
              <w:bottom w:val="nil"/>
              <w:right w:val="nil"/>
            </w:tcBorders>
            <w:shd w:val="clear" w:color="auto" w:fill="auto"/>
            <w:noWrap/>
            <w:vAlign w:val="bottom"/>
            <w:hideMark/>
          </w:tcPr>
          <w:p w14:paraId="7FD28663" w14:textId="77777777" w:rsidR="00FA6759" w:rsidRPr="00A75AFD" w:rsidRDefault="00FA6759" w:rsidP="00FA6759">
            <w:pPr>
              <w:spacing w:after="0" w:line="240" w:lineRule="auto"/>
              <w:jc w:val="center"/>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05640</w:t>
            </w:r>
          </w:p>
        </w:tc>
        <w:tc>
          <w:tcPr>
            <w:tcW w:w="2294" w:type="pct"/>
            <w:tcBorders>
              <w:top w:val="nil"/>
              <w:left w:val="single" w:sz="4" w:space="0" w:color="auto"/>
              <w:bottom w:val="dotted" w:sz="4" w:space="0" w:color="auto"/>
              <w:right w:val="single" w:sz="4" w:space="0" w:color="auto"/>
            </w:tcBorders>
            <w:shd w:val="clear" w:color="auto" w:fill="auto"/>
            <w:noWrap/>
            <w:vAlign w:val="bottom"/>
            <w:hideMark/>
          </w:tcPr>
          <w:p w14:paraId="4A7A7FF9" w14:textId="03204102" w:rsidR="00FA6759" w:rsidRPr="00A75AFD" w:rsidRDefault="00FA6759" w:rsidP="00FA6759">
            <w:pPr>
              <w:spacing w:after="0" w:line="240" w:lineRule="auto"/>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 xml:space="preserve">Administrimi </w:t>
            </w:r>
            <w:r w:rsidR="0076152A" w:rsidRPr="00A75AFD">
              <w:rPr>
                <w:rFonts w:ascii="Garamond" w:eastAsia="Times New Roman" w:hAnsi="Garamond" w:cs="Arial"/>
                <w:sz w:val="14"/>
                <w:szCs w:val="14"/>
                <w:lang w:eastAsia="sq-AL"/>
              </w:rPr>
              <w:t>i</w:t>
            </w:r>
            <w:r w:rsidRPr="00A75AFD">
              <w:rPr>
                <w:rFonts w:ascii="Garamond" w:eastAsia="Times New Roman" w:hAnsi="Garamond" w:cs="Arial"/>
                <w:sz w:val="14"/>
                <w:szCs w:val="14"/>
                <w:lang w:eastAsia="sq-AL"/>
              </w:rPr>
              <w:t xml:space="preserve"> </w:t>
            </w:r>
            <w:r w:rsidR="0076152A" w:rsidRPr="00A75AFD">
              <w:rPr>
                <w:rFonts w:ascii="Garamond" w:eastAsia="Times New Roman" w:hAnsi="Garamond" w:cs="Arial"/>
                <w:sz w:val="14"/>
                <w:szCs w:val="14"/>
                <w:lang w:eastAsia="sq-AL"/>
              </w:rPr>
              <w:t>ujërave</w:t>
            </w:r>
          </w:p>
        </w:tc>
        <w:tc>
          <w:tcPr>
            <w:tcW w:w="475" w:type="pct"/>
            <w:tcBorders>
              <w:top w:val="nil"/>
              <w:left w:val="nil"/>
              <w:bottom w:val="dotted" w:sz="4" w:space="0" w:color="auto"/>
              <w:right w:val="single" w:sz="4" w:space="0" w:color="auto"/>
            </w:tcBorders>
            <w:shd w:val="clear" w:color="000000" w:fill="FFFFFF"/>
            <w:noWrap/>
            <w:vAlign w:val="bottom"/>
            <w:hideMark/>
          </w:tcPr>
          <w:p w14:paraId="588C3E9C"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142,983</w:t>
            </w:r>
          </w:p>
        </w:tc>
        <w:tc>
          <w:tcPr>
            <w:tcW w:w="530" w:type="pct"/>
            <w:tcBorders>
              <w:top w:val="nil"/>
              <w:left w:val="nil"/>
              <w:bottom w:val="dotted" w:sz="4" w:space="0" w:color="auto"/>
              <w:right w:val="dashed" w:sz="4" w:space="0" w:color="auto"/>
            </w:tcBorders>
            <w:shd w:val="clear" w:color="000000" w:fill="FFFFFF"/>
            <w:noWrap/>
            <w:vAlign w:val="bottom"/>
            <w:hideMark/>
          </w:tcPr>
          <w:p w14:paraId="174AC7A2"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10,000</w:t>
            </w:r>
          </w:p>
        </w:tc>
        <w:tc>
          <w:tcPr>
            <w:tcW w:w="419" w:type="pct"/>
            <w:tcBorders>
              <w:top w:val="nil"/>
              <w:left w:val="nil"/>
              <w:bottom w:val="dotted" w:sz="4" w:space="0" w:color="auto"/>
              <w:right w:val="dashed" w:sz="4" w:space="0" w:color="auto"/>
            </w:tcBorders>
            <w:shd w:val="clear" w:color="000000" w:fill="FFFFFF"/>
            <w:noWrap/>
            <w:vAlign w:val="bottom"/>
            <w:hideMark/>
          </w:tcPr>
          <w:p w14:paraId="2AD946FA"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93,000</w:t>
            </w:r>
          </w:p>
        </w:tc>
        <w:tc>
          <w:tcPr>
            <w:tcW w:w="467" w:type="pct"/>
            <w:tcBorders>
              <w:top w:val="nil"/>
              <w:left w:val="nil"/>
              <w:bottom w:val="nil"/>
              <w:right w:val="single" w:sz="4" w:space="0" w:color="auto"/>
            </w:tcBorders>
            <w:shd w:val="clear" w:color="000000" w:fill="FFFFFF"/>
            <w:noWrap/>
            <w:vAlign w:val="bottom"/>
            <w:hideMark/>
          </w:tcPr>
          <w:p w14:paraId="6C84B657"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103,000</w:t>
            </w:r>
          </w:p>
        </w:tc>
        <w:tc>
          <w:tcPr>
            <w:tcW w:w="554" w:type="pct"/>
            <w:tcBorders>
              <w:top w:val="nil"/>
              <w:left w:val="nil"/>
              <w:bottom w:val="nil"/>
              <w:right w:val="single" w:sz="8" w:space="0" w:color="auto"/>
            </w:tcBorders>
            <w:shd w:val="clear" w:color="000000" w:fill="FFFFFF"/>
            <w:noWrap/>
            <w:vAlign w:val="bottom"/>
            <w:hideMark/>
          </w:tcPr>
          <w:p w14:paraId="3A54196C"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245,983</w:t>
            </w:r>
          </w:p>
        </w:tc>
      </w:tr>
      <w:tr w:rsidR="00A75AFD" w:rsidRPr="00A75AFD" w14:paraId="033FFFC6" w14:textId="77777777" w:rsidTr="0003281D">
        <w:trPr>
          <w:trHeight w:val="40"/>
          <w:jc w:val="center"/>
        </w:trPr>
        <w:tc>
          <w:tcPr>
            <w:tcW w:w="261" w:type="pct"/>
            <w:tcBorders>
              <w:top w:val="dotted" w:sz="4" w:space="0" w:color="auto"/>
              <w:left w:val="double" w:sz="6" w:space="0" w:color="auto"/>
              <w:bottom w:val="nil"/>
              <w:right w:val="nil"/>
            </w:tcBorders>
            <w:shd w:val="clear" w:color="auto" w:fill="auto"/>
            <w:noWrap/>
            <w:vAlign w:val="bottom"/>
            <w:hideMark/>
          </w:tcPr>
          <w:p w14:paraId="4CF01644" w14:textId="77777777" w:rsidR="00FA6759" w:rsidRPr="00A75AFD" w:rsidRDefault="00FA6759" w:rsidP="00FA6759">
            <w:pPr>
              <w:spacing w:after="0" w:line="240" w:lineRule="auto"/>
              <w:jc w:val="center"/>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03310</w:t>
            </w:r>
          </w:p>
        </w:tc>
        <w:tc>
          <w:tcPr>
            <w:tcW w:w="2294" w:type="pct"/>
            <w:tcBorders>
              <w:top w:val="nil"/>
              <w:left w:val="single" w:sz="4" w:space="0" w:color="auto"/>
              <w:bottom w:val="dotted" w:sz="4" w:space="0" w:color="auto"/>
              <w:right w:val="single" w:sz="4" w:space="0" w:color="auto"/>
            </w:tcBorders>
            <w:shd w:val="clear" w:color="auto" w:fill="auto"/>
            <w:noWrap/>
            <w:vAlign w:val="bottom"/>
            <w:hideMark/>
          </w:tcPr>
          <w:p w14:paraId="3192FD9B" w14:textId="02185808" w:rsidR="00FA6759" w:rsidRPr="00A75AFD" w:rsidRDefault="0076152A" w:rsidP="00FA6759">
            <w:pPr>
              <w:spacing w:after="0" w:line="240" w:lineRule="auto"/>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Shërbimi</w:t>
            </w:r>
            <w:r w:rsidR="00FA6759" w:rsidRPr="00A75AFD">
              <w:rPr>
                <w:rFonts w:ascii="Garamond" w:eastAsia="Times New Roman" w:hAnsi="Garamond" w:cs="Arial"/>
                <w:sz w:val="14"/>
                <w:szCs w:val="14"/>
                <w:lang w:eastAsia="sq-AL"/>
              </w:rPr>
              <w:t xml:space="preserve"> i </w:t>
            </w:r>
            <w:r w:rsidRPr="00A75AFD">
              <w:rPr>
                <w:rFonts w:ascii="Garamond" w:eastAsia="Times New Roman" w:hAnsi="Garamond" w:cs="Arial"/>
                <w:sz w:val="14"/>
                <w:szCs w:val="14"/>
                <w:lang w:eastAsia="sq-AL"/>
              </w:rPr>
              <w:t>Avokatisë</w:t>
            </w:r>
            <w:r w:rsidR="00FA6759" w:rsidRPr="00A75AFD">
              <w:rPr>
                <w:rFonts w:ascii="Garamond" w:eastAsia="Times New Roman" w:hAnsi="Garamond" w:cs="Arial"/>
                <w:sz w:val="14"/>
                <w:szCs w:val="14"/>
                <w:lang w:eastAsia="sq-AL"/>
              </w:rPr>
              <w:t xml:space="preserve"> </w:t>
            </w:r>
            <w:r w:rsidRPr="00A75AFD">
              <w:rPr>
                <w:rFonts w:ascii="Garamond" w:eastAsia="Times New Roman" w:hAnsi="Garamond" w:cs="Arial"/>
                <w:sz w:val="14"/>
                <w:szCs w:val="14"/>
                <w:lang w:eastAsia="sq-AL"/>
              </w:rPr>
              <w:t>Shtetërore</w:t>
            </w:r>
          </w:p>
        </w:tc>
        <w:tc>
          <w:tcPr>
            <w:tcW w:w="475" w:type="pct"/>
            <w:tcBorders>
              <w:top w:val="nil"/>
              <w:left w:val="nil"/>
              <w:bottom w:val="dotted" w:sz="4" w:space="0" w:color="auto"/>
              <w:right w:val="single" w:sz="4" w:space="0" w:color="auto"/>
            </w:tcBorders>
            <w:shd w:val="clear" w:color="000000" w:fill="FFFFFF"/>
            <w:noWrap/>
            <w:vAlign w:val="bottom"/>
            <w:hideMark/>
          </w:tcPr>
          <w:p w14:paraId="6F17E10C"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336,764</w:t>
            </w:r>
          </w:p>
        </w:tc>
        <w:tc>
          <w:tcPr>
            <w:tcW w:w="530" w:type="pct"/>
            <w:tcBorders>
              <w:top w:val="nil"/>
              <w:left w:val="nil"/>
              <w:bottom w:val="dotted" w:sz="4" w:space="0" w:color="auto"/>
              <w:right w:val="dashed" w:sz="4" w:space="0" w:color="auto"/>
            </w:tcBorders>
            <w:shd w:val="clear" w:color="000000" w:fill="FFFFFF"/>
            <w:noWrap/>
            <w:vAlign w:val="bottom"/>
            <w:hideMark/>
          </w:tcPr>
          <w:p w14:paraId="02217CFA"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2,000</w:t>
            </w:r>
          </w:p>
        </w:tc>
        <w:tc>
          <w:tcPr>
            <w:tcW w:w="419" w:type="pct"/>
            <w:tcBorders>
              <w:top w:val="nil"/>
              <w:left w:val="nil"/>
              <w:bottom w:val="dotted" w:sz="4" w:space="0" w:color="auto"/>
              <w:right w:val="dashed" w:sz="4" w:space="0" w:color="auto"/>
            </w:tcBorders>
            <w:shd w:val="clear" w:color="000000" w:fill="FFFFFF"/>
            <w:noWrap/>
            <w:vAlign w:val="bottom"/>
            <w:hideMark/>
          </w:tcPr>
          <w:p w14:paraId="59C440C9" w14:textId="77777777" w:rsidR="00FA6759" w:rsidRPr="00A75AFD" w:rsidRDefault="00FA6759" w:rsidP="00FA6759">
            <w:pPr>
              <w:spacing w:after="0" w:line="240" w:lineRule="auto"/>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 </w:t>
            </w:r>
          </w:p>
        </w:tc>
        <w:tc>
          <w:tcPr>
            <w:tcW w:w="467" w:type="pct"/>
            <w:tcBorders>
              <w:top w:val="dotted" w:sz="4" w:space="0" w:color="auto"/>
              <w:left w:val="nil"/>
              <w:bottom w:val="nil"/>
              <w:right w:val="single" w:sz="4" w:space="0" w:color="auto"/>
            </w:tcBorders>
            <w:shd w:val="clear" w:color="000000" w:fill="FFFFFF"/>
            <w:noWrap/>
            <w:vAlign w:val="bottom"/>
            <w:hideMark/>
          </w:tcPr>
          <w:p w14:paraId="58F6412D"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2,000</w:t>
            </w:r>
          </w:p>
        </w:tc>
        <w:tc>
          <w:tcPr>
            <w:tcW w:w="554" w:type="pct"/>
            <w:tcBorders>
              <w:top w:val="dotted" w:sz="4" w:space="0" w:color="auto"/>
              <w:left w:val="nil"/>
              <w:bottom w:val="nil"/>
              <w:right w:val="single" w:sz="8" w:space="0" w:color="auto"/>
            </w:tcBorders>
            <w:shd w:val="clear" w:color="000000" w:fill="FFFFFF"/>
            <w:noWrap/>
            <w:vAlign w:val="bottom"/>
            <w:hideMark/>
          </w:tcPr>
          <w:p w14:paraId="7A2F4A3D"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338,764</w:t>
            </w:r>
          </w:p>
        </w:tc>
      </w:tr>
      <w:tr w:rsidR="00A75AFD" w:rsidRPr="00A75AFD" w14:paraId="1251FBB0" w14:textId="77777777" w:rsidTr="0003281D">
        <w:trPr>
          <w:trHeight w:val="40"/>
          <w:jc w:val="center"/>
        </w:trPr>
        <w:tc>
          <w:tcPr>
            <w:tcW w:w="261" w:type="pct"/>
            <w:tcBorders>
              <w:top w:val="dotted" w:sz="4" w:space="0" w:color="auto"/>
              <w:left w:val="double" w:sz="6" w:space="0" w:color="auto"/>
              <w:bottom w:val="nil"/>
              <w:right w:val="nil"/>
            </w:tcBorders>
            <w:shd w:val="clear" w:color="auto" w:fill="auto"/>
            <w:noWrap/>
            <w:vAlign w:val="bottom"/>
            <w:hideMark/>
          </w:tcPr>
          <w:p w14:paraId="4943FAEA" w14:textId="77777777" w:rsidR="00FA6759" w:rsidRPr="00A75AFD" w:rsidRDefault="00FA6759" w:rsidP="00FA6759">
            <w:pPr>
              <w:spacing w:after="0" w:line="240" w:lineRule="auto"/>
              <w:jc w:val="center"/>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01150</w:t>
            </w:r>
          </w:p>
        </w:tc>
        <w:tc>
          <w:tcPr>
            <w:tcW w:w="2294" w:type="pct"/>
            <w:tcBorders>
              <w:top w:val="nil"/>
              <w:left w:val="single" w:sz="4" w:space="0" w:color="auto"/>
              <w:bottom w:val="dotted" w:sz="4" w:space="0" w:color="auto"/>
              <w:right w:val="single" w:sz="4" w:space="0" w:color="auto"/>
            </w:tcBorders>
            <w:shd w:val="clear" w:color="auto" w:fill="auto"/>
            <w:noWrap/>
            <w:vAlign w:val="bottom"/>
            <w:hideMark/>
          </w:tcPr>
          <w:p w14:paraId="4FFDAE63" w14:textId="175441E1" w:rsidR="00FA6759" w:rsidRPr="00A75AFD" w:rsidRDefault="0076152A" w:rsidP="00FA6759">
            <w:pPr>
              <w:spacing w:after="0" w:line="240" w:lineRule="auto"/>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Shërbime</w:t>
            </w:r>
            <w:r w:rsidR="00FA6759" w:rsidRPr="00A75AFD">
              <w:rPr>
                <w:rFonts w:ascii="Garamond" w:eastAsia="Times New Roman" w:hAnsi="Garamond" w:cs="Arial"/>
                <w:sz w:val="14"/>
                <w:szCs w:val="14"/>
                <w:lang w:eastAsia="sq-AL"/>
              </w:rPr>
              <w:t xml:space="preserve"> t</w:t>
            </w:r>
            <w:r w:rsidRPr="00A75AFD">
              <w:rPr>
                <w:rFonts w:ascii="Garamond" w:eastAsia="Times New Roman" w:hAnsi="Garamond" w:cs="Arial"/>
                <w:sz w:val="14"/>
                <w:szCs w:val="14"/>
                <w:lang w:eastAsia="sq-AL"/>
              </w:rPr>
              <w:t>ë</w:t>
            </w:r>
            <w:r w:rsidR="00FA6759" w:rsidRPr="00A75AFD">
              <w:rPr>
                <w:rFonts w:ascii="Garamond" w:eastAsia="Times New Roman" w:hAnsi="Garamond" w:cs="Arial"/>
                <w:sz w:val="14"/>
                <w:szCs w:val="14"/>
                <w:lang w:eastAsia="sq-AL"/>
              </w:rPr>
              <w:t xml:space="preserve"> tjera</w:t>
            </w:r>
          </w:p>
        </w:tc>
        <w:tc>
          <w:tcPr>
            <w:tcW w:w="475" w:type="pct"/>
            <w:tcBorders>
              <w:top w:val="nil"/>
              <w:left w:val="nil"/>
              <w:bottom w:val="dotted" w:sz="4" w:space="0" w:color="auto"/>
              <w:right w:val="single" w:sz="4" w:space="0" w:color="auto"/>
            </w:tcBorders>
            <w:shd w:val="clear" w:color="000000" w:fill="FFFFFF"/>
            <w:noWrap/>
            <w:vAlign w:val="bottom"/>
            <w:hideMark/>
          </w:tcPr>
          <w:p w14:paraId="5217F277"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1,444,448</w:t>
            </w:r>
          </w:p>
        </w:tc>
        <w:tc>
          <w:tcPr>
            <w:tcW w:w="530" w:type="pct"/>
            <w:tcBorders>
              <w:top w:val="nil"/>
              <w:left w:val="nil"/>
              <w:bottom w:val="dotted" w:sz="4" w:space="0" w:color="auto"/>
              <w:right w:val="dashed" w:sz="4" w:space="0" w:color="auto"/>
            </w:tcBorders>
            <w:shd w:val="clear" w:color="000000" w:fill="FFFFFF"/>
            <w:noWrap/>
            <w:vAlign w:val="bottom"/>
            <w:hideMark/>
          </w:tcPr>
          <w:p w14:paraId="7BBDABA6"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59,000</w:t>
            </w:r>
          </w:p>
        </w:tc>
        <w:tc>
          <w:tcPr>
            <w:tcW w:w="419" w:type="pct"/>
            <w:tcBorders>
              <w:top w:val="nil"/>
              <w:left w:val="nil"/>
              <w:bottom w:val="dotted" w:sz="4" w:space="0" w:color="auto"/>
              <w:right w:val="dashed" w:sz="4" w:space="0" w:color="auto"/>
            </w:tcBorders>
            <w:shd w:val="clear" w:color="000000" w:fill="FFFFFF"/>
            <w:noWrap/>
            <w:vAlign w:val="bottom"/>
            <w:hideMark/>
          </w:tcPr>
          <w:p w14:paraId="366EF924"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80,780</w:t>
            </w:r>
          </w:p>
        </w:tc>
        <w:tc>
          <w:tcPr>
            <w:tcW w:w="467" w:type="pct"/>
            <w:tcBorders>
              <w:top w:val="dotted" w:sz="4" w:space="0" w:color="auto"/>
              <w:left w:val="nil"/>
              <w:bottom w:val="nil"/>
              <w:right w:val="single" w:sz="4" w:space="0" w:color="auto"/>
            </w:tcBorders>
            <w:shd w:val="clear" w:color="000000" w:fill="FFFFFF"/>
            <w:noWrap/>
            <w:vAlign w:val="bottom"/>
            <w:hideMark/>
          </w:tcPr>
          <w:p w14:paraId="5A589B0A"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139,780</w:t>
            </w:r>
          </w:p>
        </w:tc>
        <w:tc>
          <w:tcPr>
            <w:tcW w:w="554" w:type="pct"/>
            <w:tcBorders>
              <w:top w:val="dotted" w:sz="4" w:space="0" w:color="auto"/>
              <w:left w:val="nil"/>
              <w:bottom w:val="nil"/>
              <w:right w:val="single" w:sz="8" w:space="0" w:color="auto"/>
            </w:tcBorders>
            <w:shd w:val="clear" w:color="000000" w:fill="FFFFFF"/>
            <w:noWrap/>
            <w:vAlign w:val="bottom"/>
            <w:hideMark/>
          </w:tcPr>
          <w:p w14:paraId="1440BAFB"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1,584,228</w:t>
            </w:r>
          </w:p>
        </w:tc>
      </w:tr>
      <w:tr w:rsidR="00A75AFD" w:rsidRPr="00A75AFD" w14:paraId="66C4D375" w14:textId="77777777" w:rsidTr="0003281D">
        <w:trPr>
          <w:trHeight w:val="40"/>
          <w:jc w:val="center"/>
        </w:trPr>
        <w:tc>
          <w:tcPr>
            <w:tcW w:w="261" w:type="pct"/>
            <w:tcBorders>
              <w:top w:val="dotted" w:sz="4" w:space="0" w:color="auto"/>
              <w:left w:val="double" w:sz="6" w:space="0" w:color="auto"/>
              <w:bottom w:val="nil"/>
              <w:right w:val="nil"/>
            </w:tcBorders>
            <w:shd w:val="clear" w:color="auto" w:fill="auto"/>
            <w:noWrap/>
            <w:vAlign w:val="bottom"/>
            <w:hideMark/>
          </w:tcPr>
          <w:p w14:paraId="6E3153DE" w14:textId="77777777" w:rsidR="00FA6759" w:rsidRPr="00A75AFD" w:rsidRDefault="00FA6759" w:rsidP="00FA6759">
            <w:pPr>
              <w:spacing w:after="0" w:line="240" w:lineRule="auto"/>
              <w:jc w:val="center"/>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01140</w:t>
            </w:r>
          </w:p>
        </w:tc>
        <w:tc>
          <w:tcPr>
            <w:tcW w:w="2294" w:type="pct"/>
            <w:tcBorders>
              <w:top w:val="nil"/>
              <w:left w:val="single" w:sz="4" w:space="0" w:color="auto"/>
              <w:bottom w:val="dotted" w:sz="4" w:space="0" w:color="auto"/>
              <w:right w:val="single" w:sz="4" w:space="0" w:color="auto"/>
            </w:tcBorders>
            <w:shd w:val="clear" w:color="auto" w:fill="auto"/>
            <w:noWrap/>
            <w:vAlign w:val="bottom"/>
            <w:hideMark/>
          </w:tcPr>
          <w:p w14:paraId="756B700B" w14:textId="77777777" w:rsidR="00FA6759" w:rsidRPr="00A75AFD" w:rsidRDefault="00FA6759" w:rsidP="00FA6759">
            <w:pPr>
              <w:spacing w:after="0" w:line="240" w:lineRule="auto"/>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e-Qeverisja</w:t>
            </w:r>
          </w:p>
        </w:tc>
        <w:tc>
          <w:tcPr>
            <w:tcW w:w="475" w:type="pct"/>
            <w:tcBorders>
              <w:top w:val="nil"/>
              <w:left w:val="nil"/>
              <w:bottom w:val="dotted" w:sz="4" w:space="0" w:color="auto"/>
              <w:right w:val="single" w:sz="4" w:space="0" w:color="auto"/>
            </w:tcBorders>
            <w:shd w:val="clear" w:color="000000" w:fill="FFFFFF"/>
            <w:noWrap/>
            <w:vAlign w:val="bottom"/>
            <w:hideMark/>
          </w:tcPr>
          <w:p w14:paraId="35B654B3"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8,096,932</w:t>
            </w:r>
          </w:p>
        </w:tc>
        <w:tc>
          <w:tcPr>
            <w:tcW w:w="530" w:type="pct"/>
            <w:tcBorders>
              <w:top w:val="nil"/>
              <w:left w:val="nil"/>
              <w:bottom w:val="dotted" w:sz="4" w:space="0" w:color="auto"/>
              <w:right w:val="dashed" w:sz="4" w:space="0" w:color="auto"/>
            </w:tcBorders>
            <w:shd w:val="clear" w:color="000000" w:fill="FFFFFF"/>
            <w:noWrap/>
            <w:vAlign w:val="bottom"/>
            <w:hideMark/>
          </w:tcPr>
          <w:p w14:paraId="2EDC36DD"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4,867,000</w:t>
            </w:r>
          </w:p>
        </w:tc>
        <w:tc>
          <w:tcPr>
            <w:tcW w:w="419" w:type="pct"/>
            <w:tcBorders>
              <w:top w:val="nil"/>
              <w:left w:val="nil"/>
              <w:bottom w:val="dotted" w:sz="4" w:space="0" w:color="auto"/>
              <w:right w:val="dashed" w:sz="4" w:space="0" w:color="auto"/>
            </w:tcBorders>
            <w:shd w:val="clear" w:color="000000" w:fill="FFFFFF"/>
            <w:noWrap/>
            <w:vAlign w:val="bottom"/>
            <w:hideMark/>
          </w:tcPr>
          <w:p w14:paraId="51317BF9"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570,000</w:t>
            </w:r>
          </w:p>
        </w:tc>
        <w:tc>
          <w:tcPr>
            <w:tcW w:w="467" w:type="pct"/>
            <w:tcBorders>
              <w:top w:val="dotted" w:sz="4" w:space="0" w:color="auto"/>
              <w:left w:val="nil"/>
              <w:bottom w:val="dotted" w:sz="4" w:space="0" w:color="auto"/>
              <w:right w:val="single" w:sz="4" w:space="0" w:color="auto"/>
            </w:tcBorders>
            <w:shd w:val="clear" w:color="000000" w:fill="FFFFFF"/>
            <w:noWrap/>
            <w:vAlign w:val="bottom"/>
            <w:hideMark/>
          </w:tcPr>
          <w:p w14:paraId="726DE86E"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5,437,000</w:t>
            </w:r>
          </w:p>
        </w:tc>
        <w:tc>
          <w:tcPr>
            <w:tcW w:w="554" w:type="pct"/>
            <w:tcBorders>
              <w:top w:val="dotted" w:sz="4" w:space="0" w:color="auto"/>
              <w:left w:val="nil"/>
              <w:bottom w:val="dotted" w:sz="4" w:space="0" w:color="auto"/>
              <w:right w:val="single" w:sz="8" w:space="0" w:color="auto"/>
            </w:tcBorders>
            <w:shd w:val="clear" w:color="000000" w:fill="FFFFFF"/>
            <w:noWrap/>
            <w:vAlign w:val="bottom"/>
            <w:hideMark/>
          </w:tcPr>
          <w:p w14:paraId="7D7AB027"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13,533,932</w:t>
            </w:r>
          </w:p>
        </w:tc>
      </w:tr>
      <w:tr w:rsidR="00A75AFD" w:rsidRPr="00A75AFD" w14:paraId="23A8772D" w14:textId="77777777" w:rsidTr="0003281D">
        <w:trPr>
          <w:trHeight w:val="40"/>
          <w:jc w:val="center"/>
        </w:trPr>
        <w:tc>
          <w:tcPr>
            <w:tcW w:w="261" w:type="pct"/>
            <w:tcBorders>
              <w:top w:val="dotted" w:sz="4" w:space="0" w:color="auto"/>
              <w:left w:val="double" w:sz="6" w:space="0" w:color="auto"/>
              <w:bottom w:val="nil"/>
              <w:right w:val="nil"/>
            </w:tcBorders>
            <w:shd w:val="clear" w:color="auto" w:fill="auto"/>
            <w:noWrap/>
            <w:vAlign w:val="bottom"/>
            <w:hideMark/>
          </w:tcPr>
          <w:p w14:paraId="27F1231F" w14:textId="77777777" w:rsidR="00FA6759" w:rsidRPr="00A75AFD" w:rsidRDefault="00FA6759" w:rsidP="00FA6759">
            <w:pPr>
              <w:spacing w:after="0" w:line="240" w:lineRule="auto"/>
              <w:jc w:val="center"/>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01330</w:t>
            </w:r>
          </w:p>
        </w:tc>
        <w:tc>
          <w:tcPr>
            <w:tcW w:w="2294" w:type="pct"/>
            <w:tcBorders>
              <w:top w:val="nil"/>
              <w:left w:val="single" w:sz="4" w:space="0" w:color="auto"/>
              <w:bottom w:val="dotted" w:sz="4" w:space="0" w:color="auto"/>
              <w:right w:val="single" w:sz="4" w:space="0" w:color="auto"/>
            </w:tcBorders>
            <w:shd w:val="clear" w:color="auto" w:fill="auto"/>
            <w:noWrap/>
            <w:vAlign w:val="bottom"/>
            <w:hideMark/>
          </w:tcPr>
          <w:p w14:paraId="68DD1A26" w14:textId="053E42A4" w:rsidR="00FA6759" w:rsidRPr="00A75AFD" w:rsidRDefault="00FA6759" w:rsidP="00FA6759">
            <w:pPr>
              <w:spacing w:after="0" w:line="240" w:lineRule="auto"/>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 xml:space="preserve">Menaxhimi </w:t>
            </w:r>
            <w:r w:rsidR="0076152A" w:rsidRPr="00A75AFD">
              <w:rPr>
                <w:rFonts w:ascii="Garamond" w:eastAsia="Times New Roman" w:hAnsi="Garamond" w:cs="Arial"/>
                <w:sz w:val="14"/>
                <w:szCs w:val="14"/>
                <w:lang w:eastAsia="sq-AL"/>
              </w:rPr>
              <w:t xml:space="preserve">dhe zhvillimi i administratës </w:t>
            </w:r>
            <w:r w:rsidRPr="00A75AFD">
              <w:rPr>
                <w:rFonts w:ascii="Garamond" w:eastAsia="Times New Roman" w:hAnsi="Garamond" w:cs="Arial"/>
                <w:sz w:val="14"/>
                <w:szCs w:val="14"/>
                <w:lang w:eastAsia="sq-AL"/>
              </w:rPr>
              <w:t>Publike</w:t>
            </w:r>
          </w:p>
        </w:tc>
        <w:tc>
          <w:tcPr>
            <w:tcW w:w="475" w:type="pct"/>
            <w:tcBorders>
              <w:top w:val="nil"/>
              <w:left w:val="nil"/>
              <w:bottom w:val="dotted" w:sz="4" w:space="0" w:color="auto"/>
              <w:right w:val="single" w:sz="4" w:space="0" w:color="auto"/>
            </w:tcBorders>
            <w:shd w:val="clear" w:color="000000" w:fill="FFFFFF"/>
            <w:noWrap/>
            <w:vAlign w:val="bottom"/>
            <w:hideMark/>
          </w:tcPr>
          <w:p w14:paraId="0541255C"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257,420</w:t>
            </w:r>
          </w:p>
        </w:tc>
        <w:tc>
          <w:tcPr>
            <w:tcW w:w="530" w:type="pct"/>
            <w:tcBorders>
              <w:top w:val="nil"/>
              <w:left w:val="nil"/>
              <w:bottom w:val="dotted" w:sz="4" w:space="0" w:color="auto"/>
              <w:right w:val="dashed" w:sz="4" w:space="0" w:color="auto"/>
            </w:tcBorders>
            <w:shd w:val="clear" w:color="000000" w:fill="FFFFFF"/>
            <w:noWrap/>
            <w:vAlign w:val="bottom"/>
            <w:hideMark/>
          </w:tcPr>
          <w:p w14:paraId="2F42F012"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15,000</w:t>
            </w:r>
          </w:p>
        </w:tc>
        <w:tc>
          <w:tcPr>
            <w:tcW w:w="419" w:type="pct"/>
            <w:tcBorders>
              <w:top w:val="nil"/>
              <w:left w:val="nil"/>
              <w:bottom w:val="dotted" w:sz="4" w:space="0" w:color="auto"/>
              <w:right w:val="dashed" w:sz="4" w:space="0" w:color="auto"/>
            </w:tcBorders>
            <w:shd w:val="clear" w:color="000000" w:fill="FFFFFF"/>
            <w:noWrap/>
            <w:vAlign w:val="bottom"/>
            <w:hideMark/>
          </w:tcPr>
          <w:p w14:paraId="3600BE7A" w14:textId="77777777" w:rsidR="00FA6759" w:rsidRPr="00A75AFD" w:rsidRDefault="00FA6759" w:rsidP="00FA6759">
            <w:pPr>
              <w:spacing w:after="0" w:line="240" w:lineRule="auto"/>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 </w:t>
            </w:r>
          </w:p>
        </w:tc>
        <w:tc>
          <w:tcPr>
            <w:tcW w:w="467" w:type="pct"/>
            <w:tcBorders>
              <w:top w:val="nil"/>
              <w:left w:val="nil"/>
              <w:bottom w:val="nil"/>
              <w:right w:val="single" w:sz="4" w:space="0" w:color="auto"/>
            </w:tcBorders>
            <w:shd w:val="clear" w:color="000000" w:fill="FFFFFF"/>
            <w:noWrap/>
            <w:vAlign w:val="bottom"/>
            <w:hideMark/>
          </w:tcPr>
          <w:p w14:paraId="5598234A"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15,000</w:t>
            </w:r>
          </w:p>
        </w:tc>
        <w:tc>
          <w:tcPr>
            <w:tcW w:w="554" w:type="pct"/>
            <w:tcBorders>
              <w:top w:val="nil"/>
              <w:left w:val="nil"/>
              <w:bottom w:val="nil"/>
              <w:right w:val="single" w:sz="8" w:space="0" w:color="auto"/>
            </w:tcBorders>
            <w:shd w:val="clear" w:color="000000" w:fill="FFFFFF"/>
            <w:noWrap/>
            <w:vAlign w:val="bottom"/>
            <w:hideMark/>
          </w:tcPr>
          <w:p w14:paraId="488EA6F9"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272,420</w:t>
            </w:r>
          </w:p>
        </w:tc>
      </w:tr>
      <w:tr w:rsidR="00A75AFD" w:rsidRPr="00A75AFD" w14:paraId="2019ECA0" w14:textId="77777777" w:rsidTr="0003281D">
        <w:trPr>
          <w:trHeight w:val="40"/>
          <w:jc w:val="center"/>
        </w:trPr>
        <w:tc>
          <w:tcPr>
            <w:tcW w:w="261" w:type="pct"/>
            <w:tcBorders>
              <w:top w:val="dotted" w:sz="4" w:space="0" w:color="auto"/>
              <w:left w:val="double" w:sz="6" w:space="0" w:color="auto"/>
              <w:bottom w:val="nil"/>
              <w:right w:val="nil"/>
            </w:tcBorders>
            <w:shd w:val="clear" w:color="auto" w:fill="auto"/>
            <w:noWrap/>
            <w:vAlign w:val="bottom"/>
            <w:hideMark/>
          </w:tcPr>
          <w:p w14:paraId="10F0AF39" w14:textId="77777777" w:rsidR="00FA6759" w:rsidRPr="00A75AFD" w:rsidRDefault="00FA6759" w:rsidP="00FA6759">
            <w:pPr>
              <w:spacing w:after="0" w:line="240" w:lineRule="auto"/>
              <w:jc w:val="center"/>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08610</w:t>
            </w:r>
          </w:p>
        </w:tc>
        <w:tc>
          <w:tcPr>
            <w:tcW w:w="2294" w:type="pct"/>
            <w:tcBorders>
              <w:top w:val="nil"/>
              <w:left w:val="single" w:sz="4" w:space="0" w:color="auto"/>
              <w:bottom w:val="dotted" w:sz="4" w:space="0" w:color="auto"/>
              <w:right w:val="single" w:sz="4" w:space="0" w:color="auto"/>
            </w:tcBorders>
            <w:shd w:val="clear" w:color="auto" w:fill="auto"/>
            <w:noWrap/>
            <w:vAlign w:val="bottom"/>
            <w:hideMark/>
          </w:tcPr>
          <w:p w14:paraId="7C7EE82F" w14:textId="6657A797" w:rsidR="00FA6759" w:rsidRPr="00A75AFD" w:rsidRDefault="00FA6759" w:rsidP="00FA6759">
            <w:pPr>
              <w:spacing w:after="0" w:line="240" w:lineRule="auto"/>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 xml:space="preserve">Mbështetje për </w:t>
            </w:r>
            <w:r w:rsidR="0076152A" w:rsidRPr="00A75AFD">
              <w:rPr>
                <w:rFonts w:ascii="Garamond" w:eastAsia="Times New Roman" w:hAnsi="Garamond" w:cs="Arial"/>
                <w:sz w:val="14"/>
                <w:szCs w:val="14"/>
                <w:lang w:eastAsia="sq-AL"/>
              </w:rPr>
              <w:t xml:space="preserve">rininë dhe fëmijët </w:t>
            </w:r>
          </w:p>
        </w:tc>
        <w:tc>
          <w:tcPr>
            <w:tcW w:w="475" w:type="pct"/>
            <w:tcBorders>
              <w:top w:val="nil"/>
              <w:left w:val="nil"/>
              <w:bottom w:val="dotted" w:sz="4" w:space="0" w:color="auto"/>
              <w:right w:val="single" w:sz="4" w:space="0" w:color="auto"/>
            </w:tcBorders>
            <w:shd w:val="clear" w:color="000000" w:fill="FFFFFF"/>
            <w:noWrap/>
            <w:vAlign w:val="bottom"/>
            <w:hideMark/>
          </w:tcPr>
          <w:p w14:paraId="2B9E420B"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233,354</w:t>
            </w:r>
          </w:p>
        </w:tc>
        <w:tc>
          <w:tcPr>
            <w:tcW w:w="530" w:type="pct"/>
            <w:tcBorders>
              <w:top w:val="nil"/>
              <w:left w:val="nil"/>
              <w:bottom w:val="dotted" w:sz="4" w:space="0" w:color="auto"/>
              <w:right w:val="dashed" w:sz="4" w:space="0" w:color="auto"/>
            </w:tcBorders>
            <w:shd w:val="clear" w:color="000000" w:fill="FFFFFF"/>
            <w:noWrap/>
            <w:vAlign w:val="bottom"/>
            <w:hideMark/>
          </w:tcPr>
          <w:p w14:paraId="71587A48"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50,000</w:t>
            </w:r>
          </w:p>
        </w:tc>
        <w:tc>
          <w:tcPr>
            <w:tcW w:w="419" w:type="pct"/>
            <w:tcBorders>
              <w:top w:val="nil"/>
              <w:left w:val="nil"/>
              <w:bottom w:val="dotted" w:sz="4" w:space="0" w:color="auto"/>
              <w:right w:val="dashed" w:sz="4" w:space="0" w:color="auto"/>
            </w:tcBorders>
            <w:shd w:val="clear" w:color="000000" w:fill="FFFFFF"/>
            <w:noWrap/>
            <w:vAlign w:val="bottom"/>
            <w:hideMark/>
          </w:tcPr>
          <w:p w14:paraId="6A5817A3"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50,000</w:t>
            </w:r>
          </w:p>
        </w:tc>
        <w:tc>
          <w:tcPr>
            <w:tcW w:w="467" w:type="pct"/>
            <w:tcBorders>
              <w:top w:val="dotted" w:sz="4" w:space="0" w:color="auto"/>
              <w:left w:val="nil"/>
              <w:bottom w:val="nil"/>
              <w:right w:val="single" w:sz="4" w:space="0" w:color="auto"/>
            </w:tcBorders>
            <w:shd w:val="clear" w:color="000000" w:fill="FFFFFF"/>
            <w:noWrap/>
            <w:vAlign w:val="bottom"/>
            <w:hideMark/>
          </w:tcPr>
          <w:p w14:paraId="508FAF3E"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100,000</w:t>
            </w:r>
          </w:p>
        </w:tc>
        <w:tc>
          <w:tcPr>
            <w:tcW w:w="554" w:type="pct"/>
            <w:tcBorders>
              <w:top w:val="dotted" w:sz="4" w:space="0" w:color="auto"/>
              <w:left w:val="nil"/>
              <w:bottom w:val="nil"/>
              <w:right w:val="single" w:sz="8" w:space="0" w:color="auto"/>
            </w:tcBorders>
            <w:shd w:val="clear" w:color="000000" w:fill="FFFFFF"/>
            <w:noWrap/>
            <w:vAlign w:val="bottom"/>
            <w:hideMark/>
          </w:tcPr>
          <w:p w14:paraId="3342ADFF"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333,354</w:t>
            </w:r>
          </w:p>
        </w:tc>
      </w:tr>
      <w:tr w:rsidR="00A75AFD" w:rsidRPr="00A75AFD" w14:paraId="6BFD3DA8" w14:textId="77777777" w:rsidTr="0003281D">
        <w:trPr>
          <w:trHeight w:val="40"/>
          <w:jc w:val="center"/>
        </w:trPr>
        <w:tc>
          <w:tcPr>
            <w:tcW w:w="261" w:type="pct"/>
            <w:tcBorders>
              <w:top w:val="dotted" w:sz="4" w:space="0" w:color="auto"/>
              <w:left w:val="double" w:sz="6" w:space="0" w:color="auto"/>
              <w:bottom w:val="nil"/>
              <w:right w:val="nil"/>
            </w:tcBorders>
            <w:shd w:val="clear" w:color="auto" w:fill="auto"/>
            <w:noWrap/>
            <w:vAlign w:val="bottom"/>
            <w:hideMark/>
          </w:tcPr>
          <w:p w14:paraId="1D977990" w14:textId="77777777" w:rsidR="00FA6759" w:rsidRPr="00A75AFD" w:rsidRDefault="00FA6759" w:rsidP="00FA6759">
            <w:pPr>
              <w:spacing w:after="0" w:line="240" w:lineRule="auto"/>
              <w:jc w:val="center"/>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08480</w:t>
            </w:r>
          </w:p>
        </w:tc>
        <w:tc>
          <w:tcPr>
            <w:tcW w:w="2294" w:type="pct"/>
            <w:tcBorders>
              <w:top w:val="nil"/>
              <w:left w:val="single" w:sz="4" w:space="0" w:color="auto"/>
              <w:bottom w:val="dotted" w:sz="4" w:space="0" w:color="auto"/>
              <w:right w:val="single" w:sz="4" w:space="0" w:color="auto"/>
            </w:tcBorders>
            <w:shd w:val="clear" w:color="auto" w:fill="auto"/>
            <w:noWrap/>
            <w:vAlign w:val="bottom"/>
            <w:hideMark/>
          </w:tcPr>
          <w:p w14:paraId="571F4F12" w14:textId="5AD0BE49" w:rsidR="00FA6759" w:rsidRPr="00A75AFD" w:rsidRDefault="003A7228" w:rsidP="00FA6759">
            <w:pPr>
              <w:spacing w:after="0" w:line="240" w:lineRule="auto"/>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 xml:space="preserve">Mbështetje për </w:t>
            </w:r>
            <w:r w:rsidR="0076152A" w:rsidRPr="00A75AFD">
              <w:rPr>
                <w:rFonts w:ascii="Garamond" w:eastAsia="Times New Roman" w:hAnsi="Garamond" w:cs="Arial"/>
                <w:sz w:val="14"/>
                <w:szCs w:val="14"/>
                <w:lang w:eastAsia="sq-AL"/>
              </w:rPr>
              <w:t>kultet fetare</w:t>
            </w:r>
          </w:p>
        </w:tc>
        <w:tc>
          <w:tcPr>
            <w:tcW w:w="475" w:type="pct"/>
            <w:tcBorders>
              <w:top w:val="nil"/>
              <w:left w:val="nil"/>
              <w:bottom w:val="dotted" w:sz="4" w:space="0" w:color="auto"/>
              <w:right w:val="single" w:sz="4" w:space="0" w:color="auto"/>
            </w:tcBorders>
            <w:shd w:val="clear" w:color="000000" w:fill="FFFFFF"/>
            <w:noWrap/>
            <w:vAlign w:val="bottom"/>
            <w:hideMark/>
          </w:tcPr>
          <w:p w14:paraId="6729437F"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142,600</w:t>
            </w:r>
          </w:p>
        </w:tc>
        <w:tc>
          <w:tcPr>
            <w:tcW w:w="530" w:type="pct"/>
            <w:tcBorders>
              <w:top w:val="nil"/>
              <w:left w:val="nil"/>
              <w:bottom w:val="dotted" w:sz="4" w:space="0" w:color="auto"/>
              <w:right w:val="dashed" w:sz="4" w:space="0" w:color="auto"/>
            </w:tcBorders>
            <w:shd w:val="clear" w:color="000000" w:fill="FFFFFF"/>
            <w:noWrap/>
            <w:vAlign w:val="bottom"/>
            <w:hideMark/>
          </w:tcPr>
          <w:p w14:paraId="350F56CC"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1,000</w:t>
            </w:r>
          </w:p>
        </w:tc>
        <w:tc>
          <w:tcPr>
            <w:tcW w:w="419" w:type="pct"/>
            <w:tcBorders>
              <w:top w:val="nil"/>
              <w:left w:val="nil"/>
              <w:bottom w:val="dotted" w:sz="4" w:space="0" w:color="auto"/>
              <w:right w:val="dashed" w:sz="4" w:space="0" w:color="auto"/>
            </w:tcBorders>
            <w:shd w:val="clear" w:color="000000" w:fill="FFFFFF"/>
            <w:noWrap/>
            <w:vAlign w:val="bottom"/>
            <w:hideMark/>
          </w:tcPr>
          <w:p w14:paraId="2881AD06" w14:textId="77777777" w:rsidR="00FA6759" w:rsidRPr="00A75AFD" w:rsidRDefault="00FA6759" w:rsidP="00FA6759">
            <w:pPr>
              <w:spacing w:after="0" w:line="240" w:lineRule="auto"/>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 </w:t>
            </w:r>
          </w:p>
        </w:tc>
        <w:tc>
          <w:tcPr>
            <w:tcW w:w="467" w:type="pct"/>
            <w:tcBorders>
              <w:top w:val="dotted" w:sz="4" w:space="0" w:color="auto"/>
              <w:left w:val="nil"/>
              <w:bottom w:val="dotted" w:sz="4" w:space="0" w:color="auto"/>
              <w:right w:val="single" w:sz="4" w:space="0" w:color="auto"/>
            </w:tcBorders>
            <w:shd w:val="clear" w:color="000000" w:fill="FFFFFF"/>
            <w:noWrap/>
            <w:vAlign w:val="bottom"/>
            <w:hideMark/>
          </w:tcPr>
          <w:p w14:paraId="11D77BA6"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1,000</w:t>
            </w:r>
          </w:p>
        </w:tc>
        <w:tc>
          <w:tcPr>
            <w:tcW w:w="554" w:type="pct"/>
            <w:tcBorders>
              <w:top w:val="dotted" w:sz="4" w:space="0" w:color="auto"/>
              <w:left w:val="nil"/>
              <w:bottom w:val="dotted" w:sz="4" w:space="0" w:color="auto"/>
              <w:right w:val="single" w:sz="8" w:space="0" w:color="auto"/>
            </w:tcBorders>
            <w:shd w:val="clear" w:color="000000" w:fill="FFFFFF"/>
            <w:noWrap/>
            <w:vAlign w:val="bottom"/>
            <w:hideMark/>
          </w:tcPr>
          <w:p w14:paraId="12AF5930"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143,600</w:t>
            </w:r>
          </w:p>
        </w:tc>
      </w:tr>
      <w:tr w:rsidR="00A75AFD" w:rsidRPr="00A75AFD" w14:paraId="040EC564" w14:textId="77777777" w:rsidTr="0003281D">
        <w:trPr>
          <w:trHeight w:val="40"/>
          <w:jc w:val="center"/>
        </w:trPr>
        <w:tc>
          <w:tcPr>
            <w:tcW w:w="261" w:type="pct"/>
            <w:tcBorders>
              <w:top w:val="single" w:sz="4" w:space="0" w:color="auto"/>
              <w:left w:val="double" w:sz="6" w:space="0" w:color="auto"/>
              <w:bottom w:val="dotted" w:sz="4" w:space="0" w:color="auto"/>
              <w:right w:val="nil"/>
            </w:tcBorders>
            <w:shd w:val="clear" w:color="auto" w:fill="auto"/>
            <w:vAlign w:val="bottom"/>
            <w:hideMark/>
          </w:tcPr>
          <w:p w14:paraId="6D335136" w14:textId="77777777" w:rsidR="00FA6759" w:rsidRPr="00A75AFD" w:rsidRDefault="00FA6759" w:rsidP="00FA6759">
            <w:pPr>
              <w:spacing w:after="0" w:line="240" w:lineRule="auto"/>
              <w:jc w:val="center"/>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88</w:t>
            </w:r>
          </w:p>
        </w:tc>
        <w:tc>
          <w:tcPr>
            <w:tcW w:w="2294" w:type="pct"/>
            <w:tcBorders>
              <w:top w:val="single" w:sz="4" w:space="0" w:color="auto"/>
              <w:left w:val="single" w:sz="4" w:space="0" w:color="auto"/>
              <w:bottom w:val="dotted" w:sz="4" w:space="0" w:color="auto"/>
              <w:right w:val="single" w:sz="4" w:space="0" w:color="auto"/>
            </w:tcBorders>
            <w:shd w:val="clear" w:color="auto" w:fill="auto"/>
            <w:noWrap/>
            <w:vAlign w:val="bottom"/>
            <w:hideMark/>
          </w:tcPr>
          <w:p w14:paraId="64BF7622" w14:textId="04AC165F" w:rsidR="00FA6759" w:rsidRPr="00A75AFD" w:rsidRDefault="003A7228" w:rsidP="00FA6759">
            <w:pPr>
              <w:spacing w:after="0" w:line="240" w:lineRule="auto"/>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 xml:space="preserve">Mbështetje për </w:t>
            </w:r>
            <w:r w:rsidR="0076152A" w:rsidRPr="00A75AFD">
              <w:rPr>
                <w:rFonts w:ascii="Garamond" w:eastAsia="Times New Roman" w:hAnsi="Garamond" w:cs="Arial"/>
                <w:b/>
                <w:bCs/>
                <w:sz w:val="14"/>
                <w:szCs w:val="14"/>
                <w:lang w:eastAsia="sq-AL"/>
              </w:rPr>
              <w:t>shoqërinë civile</w:t>
            </w:r>
          </w:p>
        </w:tc>
        <w:tc>
          <w:tcPr>
            <w:tcW w:w="475" w:type="pct"/>
            <w:tcBorders>
              <w:top w:val="single" w:sz="4" w:space="0" w:color="auto"/>
              <w:left w:val="nil"/>
              <w:bottom w:val="dotted" w:sz="4" w:space="0" w:color="auto"/>
              <w:right w:val="single" w:sz="4" w:space="0" w:color="auto"/>
            </w:tcBorders>
            <w:shd w:val="clear" w:color="000000" w:fill="FFFFFF"/>
            <w:noWrap/>
            <w:vAlign w:val="bottom"/>
            <w:hideMark/>
          </w:tcPr>
          <w:p w14:paraId="2023D763" w14:textId="77777777" w:rsidR="00FA6759" w:rsidRPr="00A75AFD" w:rsidRDefault="00FA6759" w:rsidP="00FA6759">
            <w:pPr>
              <w:spacing w:after="0" w:line="240" w:lineRule="auto"/>
              <w:jc w:val="right"/>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135,175</w:t>
            </w:r>
          </w:p>
        </w:tc>
        <w:tc>
          <w:tcPr>
            <w:tcW w:w="530" w:type="pct"/>
            <w:tcBorders>
              <w:top w:val="single" w:sz="4" w:space="0" w:color="auto"/>
              <w:left w:val="nil"/>
              <w:bottom w:val="dotted" w:sz="4" w:space="0" w:color="auto"/>
              <w:right w:val="dashed" w:sz="4" w:space="0" w:color="auto"/>
            </w:tcBorders>
            <w:shd w:val="clear" w:color="000000" w:fill="FFFFFF"/>
            <w:noWrap/>
            <w:vAlign w:val="bottom"/>
            <w:hideMark/>
          </w:tcPr>
          <w:p w14:paraId="1A0AAD0F" w14:textId="77777777" w:rsidR="00FA6759" w:rsidRPr="00A75AFD" w:rsidRDefault="00FA6759" w:rsidP="00FA6759">
            <w:pPr>
              <w:spacing w:after="0" w:line="240" w:lineRule="auto"/>
              <w:jc w:val="right"/>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1,000</w:t>
            </w:r>
          </w:p>
        </w:tc>
        <w:tc>
          <w:tcPr>
            <w:tcW w:w="419" w:type="pct"/>
            <w:tcBorders>
              <w:top w:val="single" w:sz="4" w:space="0" w:color="auto"/>
              <w:left w:val="nil"/>
              <w:bottom w:val="dotted" w:sz="4" w:space="0" w:color="auto"/>
              <w:right w:val="dashed" w:sz="4" w:space="0" w:color="auto"/>
            </w:tcBorders>
            <w:shd w:val="clear" w:color="000000" w:fill="FFFFFF"/>
            <w:noWrap/>
            <w:vAlign w:val="bottom"/>
            <w:hideMark/>
          </w:tcPr>
          <w:p w14:paraId="269DE5DA" w14:textId="77777777" w:rsidR="00FA6759" w:rsidRPr="00A75AFD" w:rsidRDefault="00FA6759" w:rsidP="00FA6759">
            <w:pPr>
              <w:spacing w:after="0" w:line="240" w:lineRule="auto"/>
              <w:jc w:val="right"/>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0</w:t>
            </w:r>
          </w:p>
        </w:tc>
        <w:tc>
          <w:tcPr>
            <w:tcW w:w="467" w:type="pct"/>
            <w:tcBorders>
              <w:top w:val="single" w:sz="4" w:space="0" w:color="auto"/>
              <w:left w:val="nil"/>
              <w:bottom w:val="dotted" w:sz="4" w:space="0" w:color="auto"/>
              <w:right w:val="single" w:sz="4" w:space="0" w:color="auto"/>
            </w:tcBorders>
            <w:shd w:val="clear" w:color="000000" w:fill="FFFFFF"/>
            <w:noWrap/>
            <w:vAlign w:val="bottom"/>
            <w:hideMark/>
          </w:tcPr>
          <w:p w14:paraId="1287A807" w14:textId="77777777" w:rsidR="00FA6759" w:rsidRPr="00A75AFD" w:rsidRDefault="00FA6759" w:rsidP="00FA6759">
            <w:pPr>
              <w:spacing w:after="0" w:line="240" w:lineRule="auto"/>
              <w:jc w:val="right"/>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1,000</w:t>
            </w:r>
          </w:p>
        </w:tc>
        <w:tc>
          <w:tcPr>
            <w:tcW w:w="554" w:type="pct"/>
            <w:tcBorders>
              <w:top w:val="single" w:sz="4" w:space="0" w:color="auto"/>
              <w:left w:val="nil"/>
              <w:bottom w:val="dotted" w:sz="4" w:space="0" w:color="auto"/>
              <w:right w:val="single" w:sz="8" w:space="0" w:color="auto"/>
            </w:tcBorders>
            <w:shd w:val="clear" w:color="000000" w:fill="FFFFFF"/>
            <w:noWrap/>
            <w:vAlign w:val="bottom"/>
            <w:hideMark/>
          </w:tcPr>
          <w:p w14:paraId="7945C11F" w14:textId="77777777" w:rsidR="00FA6759" w:rsidRPr="00A75AFD" w:rsidRDefault="00FA6759" w:rsidP="00FA6759">
            <w:pPr>
              <w:spacing w:after="0" w:line="240" w:lineRule="auto"/>
              <w:jc w:val="right"/>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136,175</w:t>
            </w:r>
          </w:p>
        </w:tc>
      </w:tr>
      <w:tr w:rsidR="00A75AFD" w:rsidRPr="00A75AFD" w14:paraId="401294F8" w14:textId="77777777" w:rsidTr="0003281D">
        <w:trPr>
          <w:trHeight w:val="40"/>
          <w:jc w:val="center"/>
        </w:trPr>
        <w:tc>
          <w:tcPr>
            <w:tcW w:w="261" w:type="pct"/>
            <w:tcBorders>
              <w:top w:val="nil"/>
              <w:left w:val="double" w:sz="6" w:space="0" w:color="auto"/>
              <w:bottom w:val="single" w:sz="4" w:space="0" w:color="auto"/>
              <w:right w:val="nil"/>
            </w:tcBorders>
            <w:shd w:val="clear" w:color="auto" w:fill="auto"/>
            <w:noWrap/>
            <w:vAlign w:val="bottom"/>
            <w:hideMark/>
          </w:tcPr>
          <w:p w14:paraId="45B73C02" w14:textId="77777777" w:rsidR="00FA6759" w:rsidRPr="00A75AFD" w:rsidRDefault="00FA6759" w:rsidP="00FA6759">
            <w:pPr>
              <w:spacing w:after="0" w:line="240" w:lineRule="auto"/>
              <w:jc w:val="center"/>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01110</w:t>
            </w:r>
          </w:p>
        </w:tc>
        <w:tc>
          <w:tcPr>
            <w:tcW w:w="2294" w:type="pct"/>
            <w:tcBorders>
              <w:top w:val="nil"/>
              <w:left w:val="single" w:sz="4" w:space="0" w:color="auto"/>
              <w:bottom w:val="single" w:sz="4" w:space="0" w:color="auto"/>
              <w:right w:val="single" w:sz="4" w:space="0" w:color="auto"/>
            </w:tcBorders>
            <w:shd w:val="clear" w:color="auto" w:fill="auto"/>
            <w:noWrap/>
            <w:vAlign w:val="bottom"/>
            <w:hideMark/>
          </w:tcPr>
          <w:p w14:paraId="2185F8C9" w14:textId="48D5C4CB" w:rsidR="00FA6759" w:rsidRPr="00A75AFD" w:rsidRDefault="00C64261" w:rsidP="00FA6759">
            <w:pPr>
              <w:spacing w:after="0" w:line="240" w:lineRule="auto"/>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Planifikimi, menaxhimi dhe administrimi</w:t>
            </w:r>
          </w:p>
        </w:tc>
        <w:tc>
          <w:tcPr>
            <w:tcW w:w="475" w:type="pct"/>
            <w:tcBorders>
              <w:top w:val="nil"/>
              <w:left w:val="nil"/>
              <w:bottom w:val="single" w:sz="4" w:space="0" w:color="auto"/>
              <w:right w:val="single" w:sz="4" w:space="0" w:color="auto"/>
            </w:tcBorders>
            <w:shd w:val="clear" w:color="000000" w:fill="FFFFFF"/>
            <w:noWrap/>
            <w:vAlign w:val="bottom"/>
            <w:hideMark/>
          </w:tcPr>
          <w:p w14:paraId="2BA60B9D"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135,175</w:t>
            </w:r>
          </w:p>
        </w:tc>
        <w:tc>
          <w:tcPr>
            <w:tcW w:w="530" w:type="pct"/>
            <w:tcBorders>
              <w:top w:val="nil"/>
              <w:left w:val="nil"/>
              <w:bottom w:val="single" w:sz="4" w:space="0" w:color="auto"/>
              <w:right w:val="dashed" w:sz="4" w:space="0" w:color="auto"/>
            </w:tcBorders>
            <w:shd w:val="clear" w:color="000000" w:fill="FFFFFF"/>
            <w:noWrap/>
            <w:vAlign w:val="bottom"/>
            <w:hideMark/>
          </w:tcPr>
          <w:p w14:paraId="1C1862A6"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1,000</w:t>
            </w:r>
          </w:p>
        </w:tc>
        <w:tc>
          <w:tcPr>
            <w:tcW w:w="419" w:type="pct"/>
            <w:tcBorders>
              <w:top w:val="nil"/>
              <w:left w:val="nil"/>
              <w:bottom w:val="single" w:sz="4" w:space="0" w:color="auto"/>
              <w:right w:val="dashed" w:sz="4" w:space="0" w:color="auto"/>
            </w:tcBorders>
            <w:shd w:val="clear" w:color="000000" w:fill="FFFFFF"/>
            <w:noWrap/>
            <w:vAlign w:val="bottom"/>
            <w:hideMark/>
          </w:tcPr>
          <w:p w14:paraId="6E8D4142"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0</w:t>
            </w:r>
          </w:p>
        </w:tc>
        <w:tc>
          <w:tcPr>
            <w:tcW w:w="467" w:type="pct"/>
            <w:tcBorders>
              <w:top w:val="nil"/>
              <w:left w:val="nil"/>
              <w:bottom w:val="single" w:sz="4" w:space="0" w:color="auto"/>
              <w:right w:val="single" w:sz="4" w:space="0" w:color="auto"/>
            </w:tcBorders>
            <w:shd w:val="clear" w:color="000000" w:fill="FFFFFF"/>
            <w:noWrap/>
            <w:vAlign w:val="bottom"/>
            <w:hideMark/>
          </w:tcPr>
          <w:p w14:paraId="3C0D81B4"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1,000</w:t>
            </w:r>
          </w:p>
        </w:tc>
        <w:tc>
          <w:tcPr>
            <w:tcW w:w="554" w:type="pct"/>
            <w:tcBorders>
              <w:top w:val="nil"/>
              <w:left w:val="nil"/>
              <w:bottom w:val="single" w:sz="4" w:space="0" w:color="auto"/>
              <w:right w:val="single" w:sz="8" w:space="0" w:color="auto"/>
            </w:tcBorders>
            <w:shd w:val="clear" w:color="000000" w:fill="FFFFFF"/>
            <w:noWrap/>
            <w:vAlign w:val="bottom"/>
            <w:hideMark/>
          </w:tcPr>
          <w:p w14:paraId="6D35B2A0"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136,175</w:t>
            </w:r>
          </w:p>
        </w:tc>
      </w:tr>
      <w:tr w:rsidR="00A75AFD" w:rsidRPr="00A75AFD" w14:paraId="55601249" w14:textId="77777777" w:rsidTr="00FA6759">
        <w:trPr>
          <w:trHeight w:val="180"/>
          <w:jc w:val="center"/>
        </w:trPr>
        <w:tc>
          <w:tcPr>
            <w:tcW w:w="261" w:type="pct"/>
            <w:tcBorders>
              <w:top w:val="nil"/>
              <w:left w:val="double" w:sz="6" w:space="0" w:color="auto"/>
              <w:bottom w:val="dotted" w:sz="4" w:space="0" w:color="auto"/>
              <w:right w:val="nil"/>
            </w:tcBorders>
            <w:shd w:val="clear" w:color="auto" w:fill="auto"/>
            <w:vAlign w:val="bottom"/>
            <w:hideMark/>
          </w:tcPr>
          <w:p w14:paraId="23E9B6DA" w14:textId="77777777" w:rsidR="00FA6759" w:rsidRPr="00A75AFD" w:rsidRDefault="00FA6759" w:rsidP="00FA6759">
            <w:pPr>
              <w:spacing w:after="0" w:line="240" w:lineRule="auto"/>
              <w:jc w:val="center"/>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89</w:t>
            </w:r>
          </w:p>
        </w:tc>
        <w:tc>
          <w:tcPr>
            <w:tcW w:w="2294" w:type="pct"/>
            <w:tcBorders>
              <w:top w:val="nil"/>
              <w:left w:val="single" w:sz="4" w:space="0" w:color="auto"/>
              <w:bottom w:val="dotted" w:sz="4" w:space="0" w:color="auto"/>
              <w:right w:val="single" w:sz="4" w:space="0" w:color="auto"/>
            </w:tcBorders>
            <w:shd w:val="clear" w:color="auto" w:fill="auto"/>
            <w:vAlign w:val="bottom"/>
            <w:hideMark/>
          </w:tcPr>
          <w:p w14:paraId="58188AFB" w14:textId="4BC534C1" w:rsidR="00FA6759" w:rsidRPr="00A75AFD" w:rsidRDefault="00FA6759" w:rsidP="00FA6759">
            <w:pPr>
              <w:spacing w:after="0" w:line="240" w:lineRule="auto"/>
              <w:rPr>
                <w:rFonts w:ascii="Garamond" w:eastAsia="Times New Roman" w:hAnsi="Garamond" w:cs="Arial"/>
                <w:b/>
                <w:bCs/>
                <w:sz w:val="14"/>
                <w:szCs w:val="14"/>
                <w:lang w:eastAsia="sq-AL"/>
              </w:rPr>
            </w:pPr>
            <w:proofErr w:type="spellStart"/>
            <w:r w:rsidRPr="00A75AFD">
              <w:rPr>
                <w:rFonts w:ascii="Garamond" w:eastAsia="Times New Roman" w:hAnsi="Garamond" w:cs="Arial"/>
                <w:b/>
                <w:bCs/>
                <w:sz w:val="14"/>
                <w:szCs w:val="14"/>
                <w:lang w:eastAsia="sq-AL"/>
              </w:rPr>
              <w:t>Komisioneri</w:t>
            </w:r>
            <w:proofErr w:type="spellEnd"/>
            <w:r w:rsidRPr="00A75AFD">
              <w:rPr>
                <w:rFonts w:ascii="Garamond" w:eastAsia="Times New Roman" w:hAnsi="Garamond" w:cs="Arial"/>
                <w:b/>
                <w:bCs/>
                <w:sz w:val="14"/>
                <w:szCs w:val="14"/>
                <w:lang w:eastAsia="sq-AL"/>
              </w:rPr>
              <w:t xml:space="preserve"> për t</w:t>
            </w:r>
            <w:r w:rsidR="0076152A" w:rsidRPr="00A75AFD">
              <w:rPr>
                <w:rFonts w:ascii="Garamond" w:eastAsia="Times New Roman" w:hAnsi="Garamond" w:cs="Arial"/>
                <w:b/>
                <w:bCs/>
                <w:sz w:val="14"/>
                <w:szCs w:val="14"/>
                <w:lang w:eastAsia="sq-AL"/>
              </w:rPr>
              <w:t>ë</w:t>
            </w:r>
            <w:r w:rsidRPr="00A75AFD">
              <w:rPr>
                <w:rFonts w:ascii="Garamond" w:eastAsia="Times New Roman" w:hAnsi="Garamond" w:cs="Arial"/>
                <w:b/>
                <w:bCs/>
                <w:sz w:val="14"/>
                <w:szCs w:val="14"/>
                <w:lang w:eastAsia="sq-AL"/>
              </w:rPr>
              <w:t xml:space="preserve"> </w:t>
            </w:r>
            <w:r w:rsidR="0076152A" w:rsidRPr="00A75AFD">
              <w:rPr>
                <w:rFonts w:ascii="Garamond" w:eastAsia="Times New Roman" w:hAnsi="Garamond" w:cs="Arial"/>
                <w:b/>
                <w:bCs/>
                <w:sz w:val="14"/>
                <w:szCs w:val="14"/>
                <w:lang w:eastAsia="sq-AL"/>
              </w:rPr>
              <w:t>Drejtën</w:t>
            </w:r>
            <w:r w:rsidRPr="00A75AFD">
              <w:rPr>
                <w:rFonts w:ascii="Garamond" w:eastAsia="Times New Roman" w:hAnsi="Garamond" w:cs="Arial"/>
                <w:b/>
                <w:bCs/>
                <w:sz w:val="14"/>
                <w:szCs w:val="14"/>
                <w:lang w:eastAsia="sq-AL"/>
              </w:rPr>
              <w:t xml:space="preserve"> e Informimit dhe Mbrojtjen e të Dhënave Personale</w:t>
            </w:r>
          </w:p>
        </w:tc>
        <w:tc>
          <w:tcPr>
            <w:tcW w:w="475" w:type="pct"/>
            <w:tcBorders>
              <w:top w:val="nil"/>
              <w:left w:val="nil"/>
              <w:bottom w:val="nil"/>
              <w:right w:val="single" w:sz="4" w:space="0" w:color="auto"/>
            </w:tcBorders>
            <w:shd w:val="clear" w:color="000000" w:fill="FFFFFF"/>
            <w:noWrap/>
            <w:vAlign w:val="bottom"/>
            <w:hideMark/>
          </w:tcPr>
          <w:p w14:paraId="4098AB75" w14:textId="77777777" w:rsidR="00FA6759" w:rsidRPr="00A75AFD" w:rsidRDefault="00FA6759" w:rsidP="00FA6759">
            <w:pPr>
              <w:spacing w:after="0" w:line="240" w:lineRule="auto"/>
              <w:jc w:val="right"/>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161,700</w:t>
            </w:r>
          </w:p>
        </w:tc>
        <w:tc>
          <w:tcPr>
            <w:tcW w:w="530" w:type="pct"/>
            <w:tcBorders>
              <w:top w:val="nil"/>
              <w:left w:val="nil"/>
              <w:bottom w:val="nil"/>
              <w:right w:val="dashed" w:sz="4" w:space="0" w:color="auto"/>
            </w:tcBorders>
            <w:shd w:val="clear" w:color="000000" w:fill="FFFFFF"/>
            <w:noWrap/>
            <w:vAlign w:val="bottom"/>
            <w:hideMark/>
          </w:tcPr>
          <w:p w14:paraId="3BF66D0A" w14:textId="77777777" w:rsidR="00FA6759" w:rsidRPr="00A75AFD" w:rsidRDefault="00FA6759" w:rsidP="00FA6759">
            <w:pPr>
              <w:spacing w:after="0" w:line="240" w:lineRule="auto"/>
              <w:jc w:val="right"/>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1,000</w:t>
            </w:r>
          </w:p>
        </w:tc>
        <w:tc>
          <w:tcPr>
            <w:tcW w:w="419" w:type="pct"/>
            <w:tcBorders>
              <w:top w:val="nil"/>
              <w:left w:val="nil"/>
              <w:bottom w:val="nil"/>
              <w:right w:val="dashed" w:sz="4" w:space="0" w:color="auto"/>
            </w:tcBorders>
            <w:shd w:val="clear" w:color="000000" w:fill="FFFFFF"/>
            <w:noWrap/>
            <w:vAlign w:val="bottom"/>
            <w:hideMark/>
          </w:tcPr>
          <w:p w14:paraId="77C1E1AF" w14:textId="77777777" w:rsidR="00FA6759" w:rsidRPr="00A75AFD" w:rsidRDefault="00FA6759" w:rsidP="00FA6759">
            <w:pPr>
              <w:spacing w:after="0" w:line="240" w:lineRule="auto"/>
              <w:jc w:val="right"/>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0</w:t>
            </w:r>
          </w:p>
        </w:tc>
        <w:tc>
          <w:tcPr>
            <w:tcW w:w="467" w:type="pct"/>
            <w:tcBorders>
              <w:top w:val="nil"/>
              <w:left w:val="nil"/>
              <w:bottom w:val="nil"/>
              <w:right w:val="single" w:sz="4" w:space="0" w:color="auto"/>
            </w:tcBorders>
            <w:shd w:val="clear" w:color="000000" w:fill="FFFFFF"/>
            <w:noWrap/>
            <w:vAlign w:val="bottom"/>
            <w:hideMark/>
          </w:tcPr>
          <w:p w14:paraId="63FBFA99" w14:textId="77777777" w:rsidR="00FA6759" w:rsidRPr="00A75AFD" w:rsidRDefault="00FA6759" w:rsidP="00FA6759">
            <w:pPr>
              <w:spacing w:after="0" w:line="240" w:lineRule="auto"/>
              <w:jc w:val="right"/>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1,000</w:t>
            </w:r>
          </w:p>
        </w:tc>
        <w:tc>
          <w:tcPr>
            <w:tcW w:w="554" w:type="pct"/>
            <w:tcBorders>
              <w:top w:val="nil"/>
              <w:left w:val="nil"/>
              <w:bottom w:val="nil"/>
              <w:right w:val="single" w:sz="8" w:space="0" w:color="auto"/>
            </w:tcBorders>
            <w:shd w:val="clear" w:color="000000" w:fill="FFFFFF"/>
            <w:noWrap/>
            <w:vAlign w:val="bottom"/>
            <w:hideMark/>
          </w:tcPr>
          <w:p w14:paraId="54C99B85" w14:textId="77777777" w:rsidR="00FA6759" w:rsidRPr="00A75AFD" w:rsidRDefault="00FA6759" w:rsidP="00FA6759">
            <w:pPr>
              <w:spacing w:after="0" w:line="240" w:lineRule="auto"/>
              <w:jc w:val="right"/>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162,700</w:t>
            </w:r>
          </w:p>
        </w:tc>
      </w:tr>
      <w:tr w:rsidR="00A75AFD" w:rsidRPr="00A75AFD" w14:paraId="6854BBB8" w14:textId="77777777" w:rsidTr="0003281D">
        <w:trPr>
          <w:trHeight w:val="40"/>
          <w:jc w:val="center"/>
        </w:trPr>
        <w:tc>
          <w:tcPr>
            <w:tcW w:w="261" w:type="pct"/>
            <w:tcBorders>
              <w:top w:val="nil"/>
              <w:left w:val="double" w:sz="6" w:space="0" w:color="auto"/>
              <w:bottom w:val="single" w:sz="4" w:space="0" w:color="auto"/>
              <w:right w:val="nil"/>
            </w:tcBorders>
            <w:shd w:val="clear" w:color="auto" w:fill="auto"/>
            <w:noWrap/>
            <w:vAlign w:val="bottom"/>
            <w:hideMark/>
          </w:tcPr>
          <w:p w14:paraId="61AA539C" w14:textId="77777777" w:rsidR="00FA6759" w:rsidRPr="00A75AFD" w:rsidRDefault="00FA6759" w:rsidP="00FA6759">
            <w:pPr>
              <w:spacing w:after="0" w:line="240" w:lineRule="auto"/>
              <w:jc w:val="center"/>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01110</w:t>
            </w:r>
          </w:p>
        </w:tc>
        <w:tc>
          <w:tcPr>
            <w:tcW w:w="2294" w:type="pct"/>
            <w:tcBorders>
              <w:top w:val="nil"/>
              <w:left w:val="single" w:sz="4" w:space="0" w:color="auto"/>
              <w:bottom w:val="single" w:sz="4" w:space="0" w:color="auto"/>
              <w:right w:val="single" w:sz="4" w:space="0" w:color="auto"/>
            </w:tcBorders>
            <w:shd w:val="clear" w:color="auto" w:fill="auto"/>
            <w:noWrap/>
            <w:vAlign w:val="bottom"/>
            <w:hideMark/>
          </w:tcPr>
          <w:p w14:paraId="5E566063" w14:textId="259B4A89" w:rsidR="00FA6759" w:rsidRPr="00A75AFD" w:rsidRDefault="00C64261" w:rsidP="00FA6759">
            <w:pPr>
              <w:spacing w:after="0" w:line="240" w:lineRule="auto"/>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Planifikimi, menaxhimi dhe administrimi</w:t>
            </w:r>
          </w:p>
        </w:tc>
        <w:tc>
          <w:tcPr>
            <w:tcW w:w="475" w:type="pct"/>
            <w:tcBorders>
              <w:top w:val="dotted" w:sz="4" w:space="0" w:color="auto"/>
              <w:left w:val="nil"/>
              <w:bottom w:val="single" w:sz="4" w:space="0" w:color="auto"/>
              <w:right w:val="single" w:sz="4" w:space="0" w:color="auto"/>
            </w:tcBorders>
            <w:shd w:val="clear" w:color="000000" w:fill="FFFFFF"/>
            <w:noWrap/>
            <w:vAlign w:val="bottom"/>
            <w:hideMark/>
          </w:tcPr>
          <w:p w14:paraId="32BC9234"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161,700</w:t>
            </w:r>
          </w:p>
        </w:tc>
        <w:tc>
          <w:tcPr>
            <w:tcW w:w="530" w:type="pct"/>
            <w:tcBorders>
              <w:top w:val="dotted" w:sz="4" w:space="0" w:color="auto"/>
              <w:left w:val="nil"/>
              <w:bottom w:val="single" w:sz="4" w:space="0" w:color="auto"/>
              <w:right w:val="dashed" w:sz="4" w:space="0" w:color="auto"/>
            </w:tcBorders>
            <w:shd w:val="clear" w:color="000000" w:fill="FFFFFF"/>
            <w:noWrap/>
            <w:vAlign w:val="bottom"/>
            <w:hideMark/>
          </w:tcPr>
          <w:p w14:paraId="07419F60"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1,000</w:t>
            </w:r>
          </w:p>
        </w:tc>
        <w:tc>
          <w:tcPr>
            <w:tcW w:w="419" w:type="pct"/>
            <w:tcBorders>
              <w:top w:val="dotted" w:sz="4" w:space="0" w:color="auto"/>
              <w:left w:val="single" w:sz="4" w:space="0" w:color="auto"/>
              <w:bottom w:val="single" w:sz="4" w:space="0" w:color="auto"/>
              <w:right w:val="dashed" w:sz="4" w:space="0" w:color="auto"/>
            </w:tcBorders>
            <w:shd w:val="clear" w:color="000000" w:fill="FFFFFF"/>
            <w:noWrap/>
            <w:vAlign w:val="bottom"/>
            <w:hideMark/>
          </w:tcPr>
          <w:p w14:paraId="7B8BC81D"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0</w:t>
            </w:r>
          </w:p>
        </w:tc>
        <w:tc>
          <w:tcPr>
            <w:tcW w:w="467" w:type="pct"/>
            <w:tcBorders>
              <w:top w:val="dotted" w:sz="4" w:space="0" w:color="auto"/>
              <w:left w:val="single" w:sz="4" w:space="0" w:color="auto"/>
              <w:bottom w:val="single" w:sz="4" w:space="0" w:color="auto"/>
              <w:right w:val="dashed" w:sz="4" w:space="0" w:color="auto"/>
            </w:tcBorders>
            <w:shd w:val="clear" w:color="000000" w:fill="FFFFFF"/>
            <w:noWrap/>
            <w:vAlign w:val="bottom"/>
            <w:hideMark/>
          </w:tcPr>
          <w:p w14:paraId="3C89011D"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1,000</w:t>
            </w:r>
          </w:p>
        </w:tc>
        <w:tc>
          <w:tcPr>
            <w:tcW w:w="554" w:type="pct"/>
            <w:tcBorders>
              <w:top w:val="dotted" w:sz="4" w:space="0" w:color="auto"/>
              <w:left w:val="single" w:sz="4" w:space="0" w:color="auto"/>
              <w:bottom w:val="single" w:sz="4" w:space="0" w:color="auto"/>
              <w:right w:val="single" w:sz="8" w:space="0" w:color="auto"/>
            </w:tcBorders>
            <w:shd w:val="clear" w:color="000000" w:fill="FFFFFF"/>
            <w:noWrap/>
            <w:vAlign w:val="bottom"/>
            <w:hideMark/>
          </w:tcPr>
          <w:p w14:paraId="6EFC83AF"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162,700</w:t>
            </w:r>
          </w:p>
        </w:tc>
      </w:tr>
      <w:tr w:rsidR="00A75AFD" w:rsidRPr="00A75AFD" w14:paraId="2880ED9B" w14:textId="77777777" w:rsidTr="0003281D">
        <w:trPr>
          <w:trHeight w:val="40"/>
          <w:jc w:val="center"/>
        </w:trPr>
        <w:tc>
          <w:tcPr>
            <w:tcW w:w="261" w:type="pct"/>
            <w:tcBorders>
              <w:top w:val="nil"/>
              <w:left w:val="double" w:sz="6" w:space="0" w:color="auto"/>
              <w:bottom w:val="dotted" w:sz="4" w:space="0" w:color="auto"/>
              <w:right w:val="nil"/>
            </w:tcBorders>
            <w:shd w:val="clear" w:color="auto" w:fill="auto"/>
            <w:vAlign w:val="bottom"/>
            <w:hideMark/>
          </w:tcPr>
          <w:p w14:paraId="15B27875" w14:textId="77777777" w:rsidR="00FA6759" w:rsidRPr="00A75AFD" w:rsidRDefault="00FA6759" w:rsidP="00FA6759">
            <w:pPr>
              <w:spacing w:after="0" w:line="240" w:lineRule="auto"/>
              <w:jc w:val="center"/>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90</w:t>
            </w:r>
          </w:p>
        </w:tc>
        <w:tc>
          <w:tcPr>
            <w:tcW w:w="2294" w:type="pct"/>
            <w:tcBorders>
              <w:top w:val="nil"/>
              <w:left w:val="single" w:sz="4" w:space="0" w:color="auto"/>
              <w:bottom w:val="dotted" w:sz="4" w:space="0" w:color="auto"/>
              <w:right w:val="single" w:sz="4" w:space="0" w:color="auto"/>
            </w:tcBorders>
            <w:shd w:val="clear" w:color="auto" w:fill="auto"/>
            <w:noWrap/>
            <w:vAlign w:val="bottom"/>
            <w:hideMark/>
          </w:tcPr>
          <w:p w14:paraId="7AC3E895" w14:textId="154584B7" w:rsidR="00FA6759" w:rsidRPr="00A75AFD" w:rsidRDefault="00FA6759" w:rsidP="00FA6759">
            <w:pPr>
              <w:spacing w:after="0" w:line="240" w:lineRule="auto"/>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 xml:space="preserve">Komisioni </w:t>
            </w:r>
            <w:r w:rsidR="0003281D" w:rsidRPr="00A75AFD">
              <w:rPr>
                <w:rFonts w:ascii="Garamond" w:eastAsia="Times New Roman" w:hAnsi="Garamond" w:cs="Arial"/>
                <w:b/>
                <w:bCs/>
                <w:sz w:val="14"/>
                <w:szCs w:val="14"/>
                <w:lang w:eastAsia="sq-AL"/>
              </w:rPr>
              <w:t>i</w:t>
            </w:r>
            <w:r w:rsidRPr="00A75AFD">
              <w:rPr>
                <w:rFonts w:ascii="Garamond" w:eastAsia="Times New Roman" w:hAnsi="Garamond" w:cs="Arial"/>
                <w:b/>
                <w:bCs/>
                <w:sz w:val="14"/>
                <w:szCs w:val="14"/>
                <w:lang w:eastAsia="sq-AL"/>
              </w:rPr>
              <w:t xml:space="preserve"> Prokurimit Publik</w:t>
            </w:r>
          </w:p>
        </w:tc>
        <w:tc>
          <w:tcPr>
            <w:tcW w:w="475" w:type="pct"/>
            <w:tcBorders>
              <w:top w:val="nil"/>
              <w:left w:val="nil"/>
              <w:bottom w:val="nil"/>
              <w:right w:val="single" w:sz="4" w:space="0" w:color="auto"/>
            </w:tcBorders>
            <w:shd w:val="clear" w:color="000000" w:fill="FFFFFF"/>
            <w:noWrap/>
            <w:vAlign w:val="bottom"/>
            <w:hideMark/>
          </w:tcPr>
          <w:p w14:paraId="48BE924A" w14:textId="77777777" w:rsidR="00FA6759" w:rsidRPr="00A75AFD" w:rsidRDefault="00FA6759" w:rsidP="00FA6759">
            <w:pPr>
              <w:spacing w:after="0" w:line="240" w:lineRule="auto"/>
              <w:jc w:val="right"/>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109,898</w:t>
            </w:r>
          </w:p>
        </w:tc>
        <w:tc>
          <w:tcPr>
            <w:tcW w:w="530" w:type="pct"/>
            <w:tcBorders>
              <w:top w:val="nil"/>
              <w:left w:val="nil"/>
              <w:bottom w:val="nil"/>
              <w:right w:val="dashed" w:sz="4" w:space="0" w:color="auto"/>
            </w:tcBorders>
            <w:shd w:val="clear" w:color="000000" w:fill="FFFFFF"/>
            <w:noWrap/>
            <w:vAlign w:val="bottom"/>
            <w:hideMark/>
          </w:tcPr>
          <w:p w14:paraId="51FF0BF4" w14:textId="77777777" w:rsidR="00FA6759" w:rsidRPr="00A75AFD" w:rsidRDefault="00FA6759" w:rsidP="00FA6759">
            <w:pPr>
              <w:spacing w:after="0" w:line="240" w:lineRule="auto"/>
              <w:jc w:val="right"/>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1,000</w:t>
            </w:r>
          </w:p>
        </w:tc>
        <w:tc>
          <w:tcPr>
            <w:tcW w:w="419" w:type="pct"/>
            <w:tcBorders>
              <w:top w:val="nil"/>
              <w:left w:val="nil"/>
              <w:bottom w:val="nil"/>
              <w:right w:val="dashed" w:sz="4" w:space="0" w:color="auto"/>
            </w:tcBorders>
            <w:shd w:val="clear" w:color="000000" w:fill="FFFFFF"/>
            <w:noWrap/>
            <w:vAlign w:val="bottom"/>
            <w:hideMark/>
          </w:tcPr>
          <w:p w14:paraId="407A7F22" w14:textId="77777777" w:rsidR="00FA6759" w:rsidRPr="00A75AFD" w:rsidRDefault="00FA6759" w:rsidP="00FA6759">
            <w:pPr>
              <w:spacing w:after="0" w:line="240" w:lineRule="auto"/>
              <w:jc w:val="right"/>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0</w:t>
            </w:r>
          </w:p>
        </w:tc>
        <w:tc>
          <w:tcPr>
            <w:tcW w:w="467" w:type="pct"/>
            <w:tcBorders>
              <w:top w:val="nil"/>
              <w:left w:val="nil"/>
              <w:bottom w:val="nil"/>
              <w:right w:val="single" w:sz="4" w:space="0" w:color="auto"/>
            </w:tcBorders>
            <w:shd w:val="clear" w:color="000000" w:fill="FFFFFF"/>
            <w:noWrap/>
            <w:vAlign w:val="bottom"/>
            <w:hideMark/>
          </w:tcPr>
          <w:p w14:paraId="366C1FFB" w14:textId="77777777" w:rsidR="00FA6759" w:rsidRPr="00A75AFD" w:rsidRDefault="00FA6759" w:rsidP="00FA6759">
            <w:pPr>
              <w:spacing w:after="0" w:line="240" w:lineRule="auto"/>
              <w:jc w:val="right"/>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1,000</w:t>
            </w:r>
          </w:p>
        </w:tc>
        <w:tc>
          <w:tcPr>
            <w:tcW w:w="554" w:type="pct"/>
            <w:tcBorders>
              <w:top w:val="nil"/>
              <w:left w:val="nil"/>
              <w:bottom w:val="nil"/>
              <w:right w:val="single" w:sz="8" w:space="0" w:color="auto"/>
            </w:tcBorders>
            <w:shd w:val="clear" w:color="000000" w:fill="FFFFFF"/>
            <w:noWrap/>
            <w:vAlign w:val="bottom"/>
            <w:hideMark/>
          </w:tcPr>
          <w:p w14:paraId="6D13B7D9" w14:textId="77777777" w:rsidR="00FA6759" w:rsidRPr="00A75AFD" w:rsidRDefault="00FA6759" w:rsidP="00FA6759">
            <w:pPr>
              <w:spacing w:after="0" w:line="240" w:lineRule="auto"/>
              <w:jc w:val="right"/>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110,898</w:t>
            </w:r>
          </w:p>
        </w:tc>
      </w:tr>
      <w:tr w:rsidR="00A75AFD" w:rsidRPr="00A75AFD" w14:paraId="3B1F3CBE" w14:textId="77777777" w:rsidTr="0003281D">
        <w:trPr>
          <w:trHeight w:val="40"/>
          <w:jc w:val="center"/>
        </w:trPr>
        <w:tc>
          <w:tcPr>
            <w:tcW w:w="261" w:type="pct"/>
            <w:tcBorders>
              <w:top w:val="nil"/>
              <w:left w:val="double" w:sz="6" w:space="0" w:color="auto"/>
              <w:bottom w:val="single" w:sz="4" w:space="0" w:color="auto"/>
              <w:right w:val="nil"/>
            </w:tcBorders>
            <w:shd w:val="clear" w:color="auto" w:fill="auto"/>
            <w:noWrap/>
            <w:vAlign w:val="bottom"/>
            <w:hideMark/>
          </w:tcPr>
          <w:p w14:paraId="75280AD4" w14:textId="77777777" w:rsidR="00FA6759" w:rsidRPr="00A75AFD" w:rsidRDefault="00FA6759" w:rsidP="00FA6759">
            <w:pPr>
              <w:spacing w:after="0" w:line="240" w:lineRule="auto"/>
              <w:jc w:val="center"/>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01110</w:t>
            </w:r>
          </w:p>
        </w:tc>
        <w:tc>
          <w:tcPr>
            <w:tcW w:w="2294" w:type="pct"/>
            <w:tcBorders>
              <w:top w:val="nil"/>
              <w:left w:val="single" w:sz="4" w:space="0" w:color="auto"/>
              <w:bottom w:val="single" w:sz="4" w:space="0" w:color="auto"/>
              <w:right w:val="single" w:sz="4" w:space="0" w:color="auto"/>
            </w:tcBorders>
            <w:shd w:val="clear" w:color="auto" w:fill="auto"/>
            <w:noWrap/>
            <w:vAlign w:val="bottom"/>
            <w:hideMark/>
          </w:tcPr>
          <w:p w14:paraId="1C3457B6" w14:textId="48909F04" w:rsidR="00FA6759" w:rsidRPr="00A75AFD" w:rsidRDefault="00C64261" w:rsidP="00FA6759">
            <w:pPr>
              <w:spacing w:after="0" w:line="240" w:lineRule="auto"/>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Planifikimi, menaxhimi dhe administrimi</w:t>
            </w:r>
          </w:p>
        </w:tc>
        <w:tc>
          <w:tcPr>
            <w:tcW w:w="475" w:type="pct"/>
            <w:tcBorders>
              <w:top w:val="dotted" w:sz="4" w:space="0" w:color="auto"/>
              <w:left w:val="nil"/>
              <w:bottom w:val="single" w:sz="4" w:space="0" w:color="auto"/>
              <w:right w:val="single" w:sz="4" w:space="0" w:color="auto"/>
            </w:tcBorders>
            <w:shd w:val="clear" w:color="000000" w:fill="FFFFFF"/>
            <w:noWrap/>
            <w:vAlign w:val="bottom"/>
            <w:hideMark/>
          </w:tcPr>
          <w:p w14:paraId="1F159BCA"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109,898</w:t>
            </w:r>
          </w:p>
        </w:tc>
        <w:tc>
          <w:tcPr>
            <w:tcW w:w="530" w:type="pct"/>
            <w:tcBorders>
              <w:top w:val="dotted" w:sz="4" w:space="0" w:color="auto"/>
              <w:left w:val="nil"/>
              <w:bottom w:val="single" w:sz="4" w:space="0" w:color="auto"/>
              <w:right w:val="dashed" w:sz="4" w:space="0" w:color="auto"/>
            </w:tcBorders>
            <w:shd w:val="clear" w:color="000000" w:fill="FFFFFF"/>
            <w:noWrap/>
            <w:vAlign w:val="bottom"/>
            <w:hideMark/>
          </w:tcPr>
          <w:p w14:paraId="1B06507A"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1,000</w:t>
            </w:r>
          </w:p>
        </w:tc>
        <w:tc>
          <w:tcPr>
            <w:tcW w:w="419" w:type="pct"/>
            <w:tcBorders>
              <w:top w:val="dotted" w:sz="4" w:space="0" w:color="auto"/>
              <w:left w:val="single" w:sz="4" w:space="0" w:color="auto"/>
              <w:bottom w:val="single" w:sz="4" w:space="0" w:color="auto"/>
              <w:right w:val="dashed" w:sz="4" w:space="0" w:color="auto"/>
            </w:tcBorders>
            <w:shd w:val="clear" w:color="000000" w:fill="FFFFFF"/>
            <w:noWrap/>
            <w:vAlign w:val="bottom"/>
            <w:hideMark/>
          </w:tcPr>
          <w:p w14:paraId="5C4A25B8"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0</w:t>
            </w:r>
          </w:p>
        </w:tc>
        <w:tc>
          <w:tcPr>
            <w:tcW w:w="467" w:type="pct"/>
            <w:tcBorders>
              <w:top w:val="dotted" w:sz="4" w:space="0" w:color="auto"/>
              <w:left w:val="single" w:sz="4" w:space="0" w:color="auto"/>
              <w:bottom w:val="single" w:sz="4" w:space="0" w:color="auto"/>
              <w:right w:val="dashed" w:sz="4" w:space="0" w:color="auto"/>
            </w:tcBorders>
            <w:shd w:val="clear" w:color="000000" w:fill="FFFFFF"/>
            <w:noWrap/>
            <w:vAlign w:val="bottom"/>
            <w:hideMark/>
          </w:tcPr>
          <w:p w14:paraId="2395F609"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1,000</w:t>
            </w:r>
          </w:p>
        </w:tc>
        <w:tc>
          <w:tcPr>
            <w:tcW w:w="554" w:type="pct"/>
            <w:tcBorders>
              <w:top w:val="dotted" w:sz="4" w:space="0" w:color="auto"/>
              <w:left w:val="single" w:sz="4" w:space="0" w:color="auto"/>
              <w:bottom w:val="single" w:sz="4" w:space="0" w:color="auto"/>
              <w:right w:val="single" w:sz="8" w:space="0" w:color="auto"/>
            </w:tcBorders>
            <w:shd w:val="clear" w:color="000000" w:fill="FFFFFF"/>
            <w:noWrap/>
            <w:vAlign w:val="bottom"/>
            <w:hideMark/>
          </w:tcPr>
          <w:p w14:paraId="4B0C8A37"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110,898</w:t>
            </w:r>
          </w:p>
        </w:tc>
      </w:tr>
      <w:tr w:rsidR="00A75AFD" w:rsidRPr="00A75AFD" w14:paraId="33A053B0" w14:textId="77777777" w:rsidTr="0003281D">
        <w:trPr>
          <w:trHeight w:val="40"/>
          <w:jc w:val="center"/>
        </w:trPr>
        <w:tc>
          <w:tcPr>
            <w:tcW w:w="261" w:type="pct"/>
            <w:tcBorders>
              <w:top w:val="nil"/>
              <w:left w:val="double" w:sz="6" w:space="0" w:color="auto"/>
              <w:bottom w:val="dotted" w:sz="4" w:space="0" w:color="auto"/>
              <w:right w:val="nil"/>
            </w:tcBorders>
            <w:shd w:val="clear" w:color="auto" w:fill="auto"/>
            <w:vAlign w:val="bottom"/>
            <w:hideMark/>
          </w:tcPr>
          <w:p w14:paraId="386A19EB" w14:textId="77777777" w:rsidR="00FA6759" w:rsidRPr="00A75AFD" w:rsidRDefault="00FA6759" w:rsidP="00FA6759">
            <w:pPr>
              <w:spacing w:after="0" w:line="240" w:lineRule="auto"/>
              <w:jc w:val="center"/>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91</w:t>
            </w:r>
          </w:p>
        </w:tc>
        <w:tc>
          <w:tcPr>
            <w:tcW w:w="2294" w:type="pct"/>
            <w:tcBorders>
              <w:top w:val="nil"/>
              <w:left w:val="single" w:sz="4" w:space="0" w:color="auto"/>
              <w:bottom w:val="dotted" w:sz="4" w:space="0" w:color="auto"/>
              <w:right w:val="single" w:sz="4" w:space="0" w:color="auto"/>
            </w:tcBorders>
            <w:shd w:val="clear" w:color="auto" w:fill="auto"/>
            <w:noWrap/>
            <w:vAlign w:val="bottom"/>
            <w:hideMark/>
          </w:tcPr>
          <w:p w14:paraId="59711E7E" w14:textId="0FA448E5" w:rsidR="00FA6759" w:rsidRPr="00A75AFD" w:rsidRDefault="00FA6759" w:rsidP="00FA6759">
            <w:pPr>
              <w:spacing w:after="0" w:line="240" w:lineRule="auto"/>
              <w:rPr>
                <w:rFonts w:ascii="Garamond" w:eastAsia="Times New Roman" w:hAnsi="Garamond" w:cs="Arial"/>
                <w:b/>
                <w:bCs/>
                <w:sz w:val="14"/>
                <w:szCs w:val="14"/>
                <w:lang w:eastAsia="sq-AL"/>
              </w:rPr>
            </w:pPr>
            <w:proofErr w:type="spellStart"/>
            <w:r w:rsidRPr="00A75AFD">
              <w:rPr>
                <w:rFonts w:ascii="Garamond" w:eastAsia="Times New Roman" w:hAnsi="Garamond" w:cs="Arial"/>
                <w:b/>
                <w:bCs/>
                <w:sz w:val="14"/>
                <w:szCs w:val="14"/>
                <w:lang w:eastAsia="sq-AL"/>
              </w:rPr>
              <w:t>Komisioneri</w:t>
            </w:r>
            <w:proofErr w:type="spellEnd"/>
            <w:r w:rsidRPr="00A75AFD">
              <w:rPr>
                <w:rFonts w:ascii="Garamond" w:eastAsia="Times New Roman" w:hAnsi="Garamond" w:cs="Arial"/>
                <w:b/>
                <w:bCs/>
                <w:sz w:val="14"/>
                <w:szCs w:val="14"/>
                <w:lang w:eastAsia="sq-AL"/>
              </w:rPr>
              <w:t xml:space="preserve"> </w:t>
            </w:r>
            <w:r w:rsidR="0076152A" w:rsidRPr="00A75AFD">
              <w:rPr>
                <w:rFonts w:ascii="Garamond" w:eastAsia="Times New Roman" w:hAnsi="Garamond" w:cs="Arial"/>
                <w:b/>
                <w:bCs/>
                <w:sz w:val="14"/>
                <w:szCs w:val="14"/>
                <w:lang w:eastAsia="sq-AL"/>
              </w:rPr>
              <w:t>për</w:t>
            </w:r>
            <w:r w:rsidRPr="00A75AFD">
              <w:rPr>
                <w:rFonts w:ascii="Garamond" w:eastAsia="Times New Roman" w:hAnsi="Garamond" w:cs="Arial"/>
                <w:b/>
                <w:bCs/>
                <w:sz w:val="14"/>
                <w:szCs w:val="14"/>
                <w:lang w:eastAsia="sq-AL"/>
              </w:rPr>
              <w:t xml:space="preserve"> Mbrojtjen nga Diskriminimi</w:t>
            </w:r>
          </w:p>
        </w:tc>
        <w:tc>
          <w:tcPr>
            <w:tcW w:w="475" w:type="pct"/>
            <w:tcBorders>
              <w:top w:val="nil"/>
              <w:left w:val="nil"/>
              <w:bottom w:val="nil"/>
              <w:right w:val="single" w:sz="4" w:space="0" w:color="auto"/>
            </w:tcBorders>
            <w:shd w:val="clear" w:color="000000" w:fill="FFFFFF"/>
            <w:noWrap/>
            <w:vAlign w:val="bottom"/>
            <w:hideMark/>
          </w:tcPr>
          <w:p w14:paraId="63ABA49C" w14:textId="77777777" w:rsidR="00FA6759" w:rsidRPr="00A75AFD" w:rsidRDefault="00FA6759" w:rsidP="00FA6759">
            <w:pPr>
              <w:spacing w:after="0" w:line="240" w:lineRule="auto"/>
              <w:jc w:val="right"/>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73,850</w:t>
            </w:r>
          </w:p>
        </w:tc>
        <w:tc>
          <w:tcPr>
            <w:tcW w:w="530" w:type="pct"/>
            <w:tcBorders>
              <w:top w:val="nil"/>
              <w:left w:val="nil"/>
              <w:bottom w:val="nil"/>
              <w:right w:val="dashed" w:sz="4" w:space="0" w:color="auto"/>
            </w:tcBorders>
            <w:shd w:val="clear" w:color="000000" w:fill="FFFFFF"/>
            <w:noWrap/>
            <w:vAlign w:val="bottom"/>
            <w:hideMark/>
          </w:tcPr>
          <w:p w14:paraId="4AD6D089" w14:textId="77777777" w:rsidR="00FA6759" w:rsidRPr="00A75AFD" w:rsidRDefault="00FA6759" w:rsidP="00FA6759">
            <w:pPr>
              <w:spacing w:after="0" w:line="240" w:lineRule="auto"/>
              <w:jc w:val="right"/>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1,000</w:t>
            </w:r>
          </w:p>
        </w:tc>
        <w:tc>
          <w:tcPr>
            <w:tcW w:w="419" w:type="pct"/>
            <w:tcBorders>
              <w:top w:val="nil"/>
              <w:left w:val="nil"/>
              <w:bottom w:val="nil"/>
              <w:right w:val="dashed" w:sz="4" w:space="0" w:color="auto"/>
            </w:tcBorders>
            <w:shd w:val="clear" w:color="000000" w:fill="FFFFFF"/>
            <w:noWrap/>
            <w:vAlign w:val="bottom"/>
            <w:hideMark/>
          </w:tcPr>
          <w:p w14:paraId="2E0AE5C5" w14:textId="77777777" w:rsidR="00FA6759" w:rsidRPr="00A75AFD" w:rsidRDefault="00FA6759" w:rsidP="00FA6759">
            <w:pPr>
              <w:spacing w:after="0" w:line="240" w:lineRule="auto"/>
              <w:jc w:val="right"/>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0</w:t>
            </w:r>
          </w:p>
        </w:tc>
        <w:tc>
          <w:tcPr>
            <w:tcW w:w="467" w:type="pct"/>
            <w:tcBorders>
              <w:top w:val="nil"/>
              <w:left w:val="nil"/>
              <w:bottom w:val="nil"/>
              <w:right w:val="single" w:sz="4" w:space="0" w:color="auto"/>
            </w:tcBorders>
            <w:shd w:val="clear" w:color="000000" w:fill="FFFFFF"/>
            <w:noWrap/>
            <w:vAlign w:val="bottom"/>
            <w:hideMark/>
          </w:tcPr>
          <w:p w14:paraId="731D93C6" w14:textId="77777777" w:rsidR="00FA6759" w:rsidRPr="00A75AFD" w:rsidRDefault="00FA6759" w:rsidP="00FA6759">
            <w:pPr>
              <w:spacing w:after="0" w:line="240" w:lineRule="auto"/>
              <w:jc w:val="right"/>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1,000</w:t>
            </w:r>
          </w:p>
        </w:tc>
        <w:tc>
          <w:tcPr>
            <w:tcW w:w="554" w:type="pct"/>
            <w:tcBorders>
              <w:top w:val="nil"/>
              <w:left w:val="nil"/>
              <w:bottom w:val="nil"/>
              <w:right w:val="single" w:sz="8" w:space="0" w:color="auto"/>
            </w:tcBorders>
            <w:shd w:val="clear" w:color="000000" w:fill="FFFFFF"/>
            <w:noWrap/>
            <w:vAlign w:val="bottom"/>
            <w:hideMark/>
          </w:tcPr>
          <w:p w14:paraId="50BB11A2" w14:textId="77777777" w:rsidR="00FA6759" w:rsidRPr="00A75AFD" w:rsidRDefault="00FA6759" w:rsidP="00FA6759">
            <w:pPr>
              <w:spacing w:after="0" w:line="240" w:lineRule="auto"/>
              <w:jc w:val="right"/>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74,850</w:t>
            </w:r>
          </w:p>
        </w:tc>
      </w:tr>
      <w:tr w:rsidR="00A75AFD" w:rsidRPr="00A75AFD" w14:paraId="278C82AA" w14:textId="77777777" w:rsidTr="0003281D">
        <w:trPr>
          <w:trHeight w:val="40"/>
          <w:jc w:val="center"/>
        </w:trPr>
        <w:tc>
          <w:tcPr>
            <w:tcW w:w="261" w:type="pct"/>
            <w:tcBorders>
              <w:top w:val="nil"/>
              <w:left w:val="double" w:sz="6" w:space="0" w:color="auto"/>
              <w:bottom w:val="single" w:sz="4" w:space="0" w:color="auto"/>
              <w:right w:val="nil"/>
            </w:tcBorders>
            <w:shd w:val="clear" w:color="auto" w:fill="auto"/>
            <w:noWrap/>
            <w:vAlign w:val="bottom"/>
            <w:hideMark/>
          </w:tcPr>
          <w:p w14:paraId="28B746A1" w14:textId="77777777" w:rsidR="00FA6759" w:rsidRPr="00A75AFD" w:rsidRDefault="00FA6759" w:rsidP="00FA6759">
            <w:pPr>
              <w:spacing w:after="0" w:line="240" w:lineRule="auto"/>
              <w:jc w:val="center"/>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01110</w:t>
            </w:r>
          </w:p>
        </w:tc>
        <w:tc>
          <w:tcPr>
            <w:tcW w:w="2294" w:type="pct"/>
            <w:tcBorders>
              <w:top w:val="nil"/>
              <w:left w:val="single" w:sz="4" w:space="0" w:color="auto"/>
              <w:bottom w:val="single" w:sz="4" w:space="0" w:color="auto"/>
              <w:right w:val="single" w:sz="4" w:space="0" w:color="auto"/>
            </w:tcBorders>
            <w:shd w:val="clear" w:color="auto" w:fill="auto"/>
            <w:noWrap/>
            <w:vAlign w:val="bottom"/>
            <w:hideMark/>
          </w:tcPr>
          <w:p w14:paraId="1A1D511A" w14:textId="4B816980" w:rsidR="00FA6759" w:rsidRPr="00A75AFD" w:rsidRDefault="00C64261" w:rsidP="00FA6759">
            <w:pPr>
              <w:spacing w:after="0" w:line="240" w:lineRule="auto"/>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Planifikimi, menaxhimi dhe administrimi</w:t>
            </w:r>
          </w:p>
        </w:tc>
        <w:tc>
          <w:tcPr>
            <w:tcW w:w="475" w:type="pct"/>
            <w:tcBorders>
              <w:top w:val="dotted" w:sz="4" w:space="0" w:color="auto"/>
              <w:left w:val="nil"/>
              <w:bottom w:val="single" w:sz="4" w:space="0" w:color="auto"/>
              <w:right w:val="single" w:sz="4" w:space="0" w:color="auto"/>
            </w:tcBorders>
            <w:shd w:val="clear" w:color="000000" w:fill="FFFFFF"/>
            <w:noWrap/>
            <w:vAlign w:val="bottom"/>
            <w:hideMark/>
          </w:tcPr>
          <w:p w14:paraId="71BD1847"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73,850</w:t>
            </w:r>
          </w:p>
        </w:tc>
        <w:tc>
          <w:tcPr>
            <w:tcW w:w="530" w:type="pct"/>
            <w:tcBorders>
              <w:top w:val="dotted" w:sz="4" w:space="0" w:color="auto"/>
              <w:left w:val="nil"/>
              <w:bottom w:val="single" w:sz="4" w:space="0" w:color="auto"/>
              <w:right w:val="dashed" w:sz="4" w:space="0" w:color="auto"/>
            </w:tcBorders>
            <w:shd w:val="clear" w:color="000000" w:fill="FFFFFF"/>
            <w:noWrap/>
            <w:vAlign w:val="bottom"/>
            <w:hideMark/>
          </w:tcPr>
          <w:p w14:paraId="7E5940B8"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1,000</w:t>
            </w:r>
          </w:p>
        </w:tc>
        <w:tc>
          <w:tcPr>
            <w:tcW w:w="419" w:type="pct"/>
            <w:tcBorders>
              <w:top w:val="dotted" w:sz="4" w:space="0" w:color="auto"/>
              <w:left w:val="single" w:sz="4" w:space="0" w:color="auto"/>
              <w:bottom w:val="single" w:sz="4" w:space="0" w:color="auto"/>
              <w:right w:val="dashed" w:sz="4" w:space="0" w:color="auto"/>
            </w:tcBorders>
            <w:shd w:val="clear" w:color="000000" w:fill="FFFFFF"/>
            <w:noWrap/>
            <w:vAlign w:val="bottom"/>
            <w:hideMark/>
          </w:tcPr>
          <w:p w14:paraId="4114C675"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0</w:t>
            </w:r>
          </w:p>
        </w:tc>
        <w:tc>
          <w:tcPr>
            <w:tcW w:w="467" w:type="pct"/>
            <w:tcBorders>
              <w:top w:val="dotted" w:sz="4" w:space="0" w:color="auto"/>
              <w:left w:val="single" w:sz="4" w:space="0" w:color="auto"/>
              <w:bottom w:val="single" w:sz="4" w:space="0" w:color="auto"/>
              <w:right w:val="dashed" w:sz="4" w:space="0" w:color="auto"/>
            </w:tcBorders>
            <w:shd w:val="clear" w:color="000000" w:fill="FFFFFF"/>
            <w:noWrap/>
            <w:vAlign w:val="bottom"/>
            <w:hideMark/>
          </w:tcPr>
          <w:p w14:paraId="550E5AD5"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1,000</w:t>
            </w:r>
          </w:p>
        </w:tc>
        <w:tc>
          <w:tcPr>
            <w:tcW w:w="554" w:type="pct"/>
            <w:tcBorders>
              <w:top w:val="dotted" w:sz="4" w:space="0" w:color="auto"/>
              <w:left w:val="single" w:sz="4" w:space="0" w:color="auto"/>
              <w:bottom w:val="single" w:sz="4" w:space="0" w:color="auto"/>
              <w:right w:val="single" w:sz="8" w:space="0" w:color="auto"/>
            </w:tcBorders>
            <w:shd w:val="clear" w:color="000000" w:fill="FFFFFF"/>
            <w:noWrap/>
            <w:vAlign w:val="bottom"/>
            <w:hideMark/>
          </w:tcPr>
          <w:p w14:paraId="22BF7F89"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74,850</w:t>
            </w:r>
          </w:p>
        </w:tc>
      </w:tr>
      <w:tr w:rsidR="00A75AFD" w:rsidRPr="00A75AFD" w14:paraId="621A73CA" w14:textId="77777777" w:rsidTr="0003281D">
        <w:trPr>
          <w:trHeight w:val="40"/>
          <w:jc w:val="center"/>
        </w:trPr>
        <w:tc>
          <w:tcPr>
            <w:tcW w:w="261" w:type="pct"/>
            <w:tcBorders>
              <w:top w:val="nil"/>
              <w:left w:val="double" w:sz="6" w:space="0" w:color="auto"/>
              <w:bottom w:val="dotted" w:sz="4" w:space="0" w:color="auto"/>
              <w:right w:val="nil"/>
            </w:tcBorders>
            <w:shd w:val="clear" w:color="auto" w:fill="auto"/>
            <w:vAlign w:val="bottom"/>
            <w:hideMark/>
          </w:tcPr>
          <w:p w14:paraId="547D69B5" w14:textId="77777777" w:rsidR="00FA6759" w:rsidRPr="00A75AFD" w:rsidRDefault="00FA6759" w:rsidP="00FA6759">
            <w:pPr>
              <w:spacing w:after="0" w:line="240" w:lineRule="auto"/>
              <w:jc w:val="center"/>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92</w:t>
            </w:r>
          </w:p>
        </w:tc>
        <w:tc>
          <w:tcPr>
            <w:tcW w:w="2294" w:type="pct"/>
            <w:tcBorders>
              <w:top w:val="nil"/>
              <w:left w:val="single" w:sz="4" w:space="0" w:color="auto"/>
              <w:bottom w:val="dotted" w:sz="4" w:space="0" w:color="auto"/>
              <w:right w:val="single" w:sz="4" w:space="0" w:color="auto"/>
            </w:tcBorders>
            <w:shd w:val="clear" w:color="auto" w:fill="auto"/>
            <w:noWrap/>
            <w:vAlign w:val="bottom"/>
            <w:hideMark/>
          </w:tcPr>
          <w:p w14:paraId="6A4D1633" w14:textId="2569AF73" w:rsidR="00FA6759" w:rsidRPr="00A75AFD" w:rsidRDefault="00FA6759" w:rsidP="00FA6759">
            <w:pPr>
              <w:spacing w:after="0" w:line="240" w:lineRule="auto"/>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Instituti i Studimeve t</w:t>
            </w:r>
            <w:r w:rsidR="0076152A" w:rsidRPr="00A75AFD">
              <w:rPr>
                <w:rFonts w:ascii="Garamond" w:eastAsia="Times New Roman" w:hAnsi="Garamond" w:cs="Arial"/>
                <w:b/>
                <w:bCs/>
                <w:sz w:val="14"/>
                <w:szCs w:val="14"/>
                <w:lang w:eastAsia="sq-AL"/>
              </w:rPr>
              <w:t>ë</w:t>
            </w:r>
            <w:r w:rsidRPr="00A75AFD">
              <w:rPr>
                <w:rFonts w:ascii="Garamond" w:eastAsia="Times New Roman" w:hAnsi="Garamond" w:cs="Arial"/>
                <w:b/>
                <w:bCs/>
                <w:sz w:val="14"/>
                <w:szCs w:val="14"/>
                <w:lang w:eastAsia="sq-AL"/>
              </w:rPr>
              <w:t xml:space="preserve"> Krimeve t</w:t>
            </w:r>
            <w:r w:rsidR="0076152A" w:rsidRPr="00A75AFD">
              <w:rPr>
                <w:rFonts w:ascii="Garamond" w:eastAsia="Times New Roman" w:hAnsi="Garamond" w:cs="Arial"/>
                <w:b/>
                <w:bCs/>
                <w:sz w:val="14"/>
                <w:szCs w:val="14"/>
                <w:lang w:eastAsia="sq-AL"/>
              </w:rPr>
              <w:t>ë</w:t>
            </w:r>
            <w:r w:rsidRPr="00A75AFD">
              <w:rPr>
                <w:rFonts w:ascii="Garamond" w:eastAsia="Times New Roman" w:hAnsi="Garamond" w:cs="Arial"/>
                <w:b/>
                <w:bCs/>
                <w:sz w:val="14"/>
                <w:szCs w:val="14"/>
                <w:lang w:eastAsia="sq-AL"/>
              </w:rPr>
              <w:t xml:space="preserve"> Komunizmit</w:t>
            </w:r>
          </w:p>
        </w:tc>
        <w:tc>
          <w:tcPr>
            <w:tcW w:w="475" w:type="pct"/>
            <w:tcBorders>
              <w:top w:val="nil"/>
              <w:left w:val="nil"/>
              <w:bottom w:val="nil"/>
              <w:right w:val="single" w:sz="4" w:space="0" w:color="auto"/>
            </w:tcBorders>
            <w:shd w:val="clear" w:color="000000" w:fill="FFFFFF"/>
            <w:noWrap/>
            <w:vAlign w:val="bottom"/>
            <w:hideMark/>
          </w:tcPr>
          <w:p w14:paraId="2A598D60" w14:textId="77777777" w:rsidR="00FA6759" w:rsidRPr="00A75AFD" w:rsidRDefault="00FA6759" w:rsidP="00FA6759">
            <w:pPr>
              <w:spacing w:after="0" w:line="240" w:lineRule="auto"/>
              <w:jc w:val="right"/>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58,810</w:t>
            </w:r>
          </w:p>
        </w:tc>
        <w:tc>
          <w:tcPr>
            <w:tcW w:w="530" w:type="pct"/>
            <w:tcBorders>
              <w:top w:val="nil"/>
              <w:left w:val="nil"/>
              <w:bottom w:val="nil"/>
              <w:right w:val="dashed" w:sz="4" w:space="0" w:color="auto"/>
            </w:tcBorders>
            <w:shd w:val="clear" w:color="000000" w:fill="FFFFFF"/>
            <w:noWrap/>
            <w:vAlign w:val="bottom"/>
            <w:hideMark/>
          </w:tcPr>
          <w:p w14:paraId="48917677" w14:textId="77777777" w:rsidR="00FA6759" w:rsidRPr="00A75AFD" w:rsidRDefault="00FA6759" w:rsidP="00FA6759">
            <w:pPr>
              <w:spacing w:after="0" w:line="240" w:lineRule="auto"/>
              <w:jc w:val="right"/>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1,000</w:t>
            </w:r>
          </w:p>
        </w:tc>
        <w:tc>
          <w:tcPr>
            <w:tcW w:w="419" w:type="pct"/>
            <w:tcBorders>
              <w:top w:val="nil"/>
              <w:left w:val="single" w:sz="4" w:space="0" w:color="auto"/>
              <w:bottom w:val="nil"/>
              <w:right w:val="dashed" w:sz="4" w:space="0" w:color="auto"/>
            </w:tcBorders>
            <w:shd w:val="clear" w:color="000000" w:fill="FFFFFF"/>
            <w:noWrap/>
            <w:vAlign w:val="bottom"/>
            <w:hideMark/>
          </w:tcPr>
          <w:p w14:paraId="0F7A7DDD" w14:textId="77777777" w:rsidR="00FA6759" w:rsidRPr="00A75AFD" w:rsidRDefault="00FA6759" w:rsidP="00FA6759">
            <w:pPr>
              <w:spacing w:after="0" w:line="240" w:lineRule="auto"/>
              <w:jc w:val="right"/>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0</w:t>
            </w:r>
          </w:p>
        </w:tc>
        <w:tc>
          <w:tcPr>
            <w:tcW w:w="467" w:type="pct"/>
            <w:tcBorders>
              <w:top w:val="nil"/>
              <w:left w:val="nil"/>
              <w:bottom w:val="nil"/>
              <w:right w:val="single" w:sz="4" w:space="0" w:color="auto"/>
            </w:tcBorders>
            <w:shd w:val="clear" w:color="000000" w:fill="FFFFFF"/>
            <w:noWrap/>
            <w:vAlign w:val="bottom"/>
            <w:hideMark/>
          </w:tcPr>
          <w:p w14:paraId="693B3776" w14:textId="77777777" w:rsidR="00FA6759" w:rsidRPr="00A75AFD" w:rsidRDefault="00FA6759" w:rsidP="00FA6759">
            <w:pPr>
              <w:spacing w:after="0" w:line="240" w:lineRule="auto"/>
              <w:jc w:val="right"/>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1,000</w:t>
            </w:r>
          </w:p>
        </w:tc>
        <w:tc>
          <w:tcPr>
            <w:tcW w:w="554" w:type="pct"/>
            <w:tcBorders>
              <w:top w:val="nil"/>
              <w:left w:val="nil"/>
              <w:bottom w:val="nil"/>
              <w:right w:val="single" w:sz="8" w:space="0" w:color="auto"/>
            </w:tcBorders>
            <w:shd w:val="clear" w:color="000000" w:fill="FFFFFF"/>
            <w:noWrap/>
            <w:vAlign w:val="bottom"/>
            <w:hideMark/>
          </w:tcPr>
          <w:p w14:paraId="1FCBA234" w14:textId="77777777" w:rsidR="00FA6759" w:rsidRPr="00A75AFD" w:rsidRDefault="00FA6759" w:rsidP="00FA6759">
            <w:pPr>
              <w:spacing w:after="0" w:line="240" w:lineRule="auto"/>
              <w:jc w:val="right"/>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59,810</w:t>
            </w:r>
          </w:p>
        </w:tc>
      </w:tr>
      <w:tr w:rsidR="00A75AFD" w:rsidRPr="00A75AFD" w14:paraId="4AAD117E" w14:textId="77777777" w:rsidTr="0003281D">
        <w:trPr>
          <w:trHeight w:val="40"/>
          <w:jc w:val="center"/>
        </w:trPr>
        <w:tc>
          <w:tcPr>
            <w:tcW w:w="261" w:type="pct"/>
            <w:tcBorders>
              <w:top w:val="nil"/>
              <w:left w:val="double" w:sz="6" w:space="0" w:color="auto"/>
              <w:bottom w:val="single" w:sz="4" w:space="0" w:color="auto"/>
              <w:right w:val="nil"/>
            </w:tcBorders>
            <w:shd w:val="clear" w:color="auto" w:fill="auto"/>
            <w:noWrap/>
            <w:vAlign w:val="bottom"/>
            <w:hideMark/>
          </w:tcPr>
          <w:p w14:paraId="2BD8F07D" w14:textId="77777777" w:rsidR="00FA6759" w:rsidRPr="00A75AFD" w:rsidRDefault="00FA6759" w:rsidP="00FA6759">
            <w:pPr>
              <w:spacing w:after="0" w:line="240" w:lineRule="auto"/>
              <w:jc w:val="center"/>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01110</w:t>
            </w:r>
          </w:p>
        </w:tc>
        <w:tc>
          <w:tcPr>
            <w:tcW w:w="2294" w:type="pct"/>
            <w:tcBorders>
              <w:top w:val="nil"/>
              <w:left w:val="single" w:sz="4" w:space="0" w:color="auto"/>
              <w:bottom w:val="single" w:sz="4" w:space="0" w:color="auto"/>
              <w:right w:val="single" w:sz="4" w:space="0" w:color="auto"/>
            </w:tcBorders>
            <w:shd w:val="clear" w:color="auto" w:fill="auto"/>
            <w:noWrap/>
            <w:vAlign w:val="bottom"/>
            <w:hideMark/>
          </w:tcPr>
          <w:p w14:paraId="3C8EB8A9" w14:textId="5F80861F" w:rsidR="00FA6759" w:rsidRPr="00A75AFD" w:rsidRDefault="00C64261" w:rsidP="00FA6759">
            <w:pPr>
              <w:spacing w:after="0" w:line="240" w:lineRule="auto"/>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Planifikimi, menaxhimi dhe administrimi</w:t>
            </w:r>
          </w:p>
        </w:tc>
        <w:tc>
          <w:tcPr>
            <w:tcW w:w="475" w:type="pct"/>
            <w:tcBorders>
              <w:top w:val="dotted" w:sz="4" w:space="0" w:color="auto"/>
              <w:left w:val="nil"/>
              <w:bottom w:val="single" w:sz="4" w:space="0" w:color="auto"/>
              <w:right w:val="single" w:sz="4" w:space="0" w:color="auto"/>
            </w:tcBorders>
            <w:shd w:val="clear" w:color="000000" w:fill="FFFFFF"/>
            <w:noWrap/>
            <w:vAlign w:val="bottom"/>
            <w:hideMark/>
          </w:tcPr>
          <w:p w14:paraId="4A4F0FA6"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58,810</w:t>
            </w:r>
          </w:p>
        </w:tc>
        <w:tc>
          <w:tcPr>
            <w:tcW w:w="530" w:type="pct"/>
            <w:tcBorders>
              <w:top w:val="dotted" w:sz="4" w:space="0" w:color="auto"/>
              <w:left w:val="nil"/>
              <w:bottom w:val="single" w:sz="4" w:space="0" w:color="auto"/>
              <w:right w:val="dashed" w:sz="4" w:space="0" w:color="auto"/>
            </w:tcBorders>
            <w:shd w:val="clear" w:color="000000" w:fill="FFFFFF"/>
            <w:noWrap/>
            <w:vAlign w:val="bottom"/>
            <w:hideMark/>
          </w:tcPr>
          <w:p w14:paraId="56182E7E"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1,000</w:t>
            </w:r>
          </w:p>
        </w:tc>
        <w:tc>
          <w:tcPr>
            <w:tcW w:w="419" w:type="pct"/>
            <w:tcBorders>
              <w:top w:val="dotted" w:sz="4" w:space="0" w:color="auto"/>
              <w:left w:val="single" w:sz="4" w:space="0" w:color="auto"/>
              <w:bottom w:val="single" w:sz="4" w:space="0" w:color="auto"/>
              <w:right w:val="dashed" w:sz="4" w:space="0" w:color="auto"/>
            </w:tcBorders>
            <w:shd w:val="clear" w:color="000000" w:fill="FFFFFF"/>
            <w:noWrap/>
            <w:vAlign w:val="bottom"/>
            <w:hideMark/>
          </w:tcPr>
          <w:p w14:paraId="78BC73C8"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0</w:t>
            </w:r>
          </w:p>
        </w:tc>
        <w:tc>
          <w:tcPr>
            <w:tcW w:w="467" w:type="pct"/>
            <w:tcBorders>
              <w:top w:val="dotted" w:sz="4" w:space="0" w:color="auto"/>
              <w:left w:val="single" w:sz="4" w:space="0" w:color="auto"/>
              <w:bottom w:val="single" w:sz="4" w:space="0" w:color="auto"/>
              <w:right w:val="dashed" w:sz="4" w:space="0" w:color="auto"/>
            </w:tcBorders>
            <w:shd w:val="clear" w:color="000000" w:fill="FFFFFF"/>
            <w:noWrap/>
            <w:vAlign w:val="bottom"/>
            <w:hideMark/>
          </w:tcPr>
          <w:p w14:paraId="70B2C1F4"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1,000</w:t>
            </w:r>
          </w:p>
        </w:tc>
        <w:tc>
          <w:tcPr>
            <w:tcW w:w="554" w:type="pct"/>
            <w:tcBorders>
              <w:top w:val="dotted" w:sz="4" w:space="0" w:color="auto"/>
              <w:left w:val="single" w:sz="4" w:space="0" w:color="auto"/>
              <w:bottom w:val="single" w:sz="4" w:space="0" w:color="auto"/>
              <w:right w:val="single" w:sz="8" w:space="0" w:color="auto"/>
            </w:tcBorders>
            <w:shd w:val="clear" w:color="000000" w:fill="FFFFFF"/>
            <w:noWrap/>
            <w:vAlign w:val="bottom"/>
            <w:hideMark/>
          </w:tcPr>
          <w:p w14:paraId="14C7A90D"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59,810</w:t>
            </w:r>
          </w:p>
        </w:tc>
      </w:tr>
      <w:tr w:rsidR="00A75AFD" w:rsidRPr="00A75AFD" w14:paraId="3EEE817F" w14:textId="77777777" w:rsidTr="0003281D">
        <w:trPr>
          <w:trHeight w:val="40"/>
          <w:jc w:val="center"/>
        </w:trPr>
        <w:tc>
          <w:tcPr>
            <w:tcW w:w="261" w:type="pct"/>
            <w:tcBorders>
              <w:top w:val="nil"/>
              <w:left w:val="double" w:sz="6" w:space="0" w:color="auto"/>
              <w:bottom w:val="dotted" w:sz="4" w:space="0" w:color="auto"/>
              <w:right w:val="nil"/>
            </w:tcBorders>
            <w:shd w:val="clear" w:color="auto" w:fill="auto"/>
            <w:vAlign w:val="bottom"/>
            <w:hideMark/>
          </w:tcPr>
          <w:p w14:paraId="6C84EA55" w14:textId="77777777" w:rsidR="00FA6759" w:rsidRPr="00A75AFD" w:rsidRDefault="00FA6759" w:rsidP="00FA6759">
            <w:pPr>
              <w:spacing w:after="0" w:line="240" w:lineRule="auto"/>
              <w:jc w:val="center"/>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95</w:t>
            </w:r>
          </w:p>
        </w:tc>
        <w:tc>
          <w:tcPr>
            <w:tcW w:w="2294" w:type="pct"/>
            <w:tcBorders>
              <w:top w:val="nil"/>
              <w:left w:val="single" w:sz="4" w:space="0" w:color="auto"/>
              <w:bottom w:val="dotted" w:sz="4" w:space="0" w:color="auto"/>
              <w:right w:val="single" w:sz="4" w:space="0" w:color="auto"/>
            </w:tcBorders>
            <w:shd w:val="clear" w:color="auto" w:fill="auto"/>
            <w:noWrap/>
            <w:vAlign w:val="bottom"/>
            <w:hideMark/>
          </w:tcPr>
          <w:p w14:paraId="421EBDBC" w14:textId="3AE68635" w:rsidR="00FA6759" w:rsidRPr="00A75AFD" w:rsidRDefault="00FA6759" w:rsidP="00FA6759">
            <w:pPr>
              <w:spacing w:after="0" w:line="240" w:lineRule="auto"/>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 xml:space="preserve">Autoriteti </w:t>
            </w:r>
            <w:r w:rsidR="0076152A" w:rsidRPr="00A75AFD">
              <w:rPr>
                <w:rFonts w:ascii="Garamond" w:eastAsia="Times New Roman" w:hAnsi="Garamond" w:cs="Arial"/>
                <w:b/>
                <w:bCs/>
                <w:sz w:val="14"/>
                <w:szCs w:val="14"/>
                <w:lang w:eastAsia="sq-AL"/>
              </w:rPr>
              <w:t>për</w:t>
            </w:r>
            <w:r w:rsidRPr="00A75AFD">
              <w:rPr>
                <w:rFonts w:ascii="Garamond" w:eastAsia="Times New Roman" w:hAnsi="Garamond" w:cs="Arial"/>
                <w:b/>
                <w:bCs/>
                <w:sz w:val="14"/>
                <w:szCs w:val="14"/>
                <w:lang w:eastAsia="sq-AL"/>
              </w:rPr>
              <w:t xml:space="preserve"> t</w:t>
            </w:r>
            <w:r w:rsidR="0076152A" w:rsidRPr="00A75AFD">
              <w:rPr>
                <w:rFonts w:ascii="Garamond" w:eastAsia="Times New Roman" w:hAnsi="Garamond" w:cs="Arial"/>
                <w:b/>
                <w:bCs/>
                <w:sz w:val="14"/>
                <w:szCs w:val="14"/>
                <w:lang w:eastAsia="sq-AL"/>
              </w:rPr>
              <w:t>ë</w:t>
            </w:r>
            <w:r w:rsidRPr="00A75AFD">
              <w:rPr>
                <w:rFonts w:ascii="Garamond" w:eastAsia="Times New Roman" w:hAnsi="Garamond" w:cs="Arial"/>
                <w:b/>
                <w:bCs/>
                <w:sz w:val="14"/>
                <w:szCs w:val="14"/>
                <w:lang w:eastAsia="sq-AL"/>
              </w:rPr>
              <w:t xml:space="preserve"> </w:t>
            </w:r>
            <w:r w:rsidR="0076152A" w:rsidRPr="00A75AFD">
              <w:rPr>
                <w:rFonts w:ascii="Garamond" w:eastAsia="Times New Roman" w:hAnsi="Garamond" w:cs="Arial"/>
                <w:b/>
                <w:bCs/>
                <w:sz w:val="14"/>
                <w:szCs w:val="14"/>
                <w:lang w:eastAsia="sq-AL"/>
              </w:rPr>
              <w:t>Drejtën</w:t>
            </w:r>
            <w:r w:rsidRPr="00A75AFD">
              <w:rPr>
                <w:rFonts w:ascii="Garamond" w:eastAsia="Times New Roman" w:hAnsi="Garamond" w:cs="Arial"/>
                <w:b/>
                <w:bCs/>
                <w:sz w:val="14"/>
                <w:szCs w:val="14"/>
                <w:lang w:eastAsia="sq-AL"/>
              </w:rPr>
              <w:t xml:space="preserve"> e Informimit</w:t>
            </w:r>
          </w:p>
        </w:tc>
        <w:tc>
          <w:tcPr>
            <w:tcW w:w="475" w:type="pct"/>
            <w:tcBorders>
              <w:top w:val="nil"/>
              <w:left w:val="nil"/>
              <w:bottom w:val="nil"/>
              <w:right w:val="single" w:sz="4" w:space="0" w:color="auto"/>
            </w:tcBorders>
            <w:shd w:val="clear" w:color="000000" w:fill="FFFFFF"/>
            <w:noWrap/>
            <w:vAlign w:val="bottom"/>
            <w:hideMark/>
          </w:tcPr>
          <w:p w14:paraId="30619CB4" w14:textId="77777777" w:rsidR="00FA6759" w:rsidRPr="00A75AFD" w:rsidRDefault="00FA6759" w:rsidP="00FA6759">
            <w:pPr>
              <w:spacing w:after="0" w:line="240" w:lineRule="auto"/>
              <w:jc w:val="right"/>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159,200</w:t>
            </w:r>
          </w:p>
        </w:tc>
        <w:tc>
          <w:tcPr>
            <w:tcW w:w="530" w:type="pct"/>
            <w:tcBorders>
              <w:top w:val="nil"/>
              <w:left w:val="nil"/>
              <w:bottom w:val="nil"/>
              <w:right w:val="dashed" w:sz="4" w:space="0" w:color="auto"/>
            </w:tcBorders>
            <w:shd w:val="clear" w:color="000000" w:fill="FFFFFF"/>
            <w:noWrap/>
            <w:vAlign w:val="bottom"/>
            <w:hideMark/>
          </w:tcPr>
          <w:p w14:paraId="2BC58334" w14:textId="77777777" w:rsidR="00FA6759" w:rsidRPr="00A75AFD" w:rsidRDefault="00FA6759" w:rsidP="00FA6759">
            <w:pPr>
              <w:spacing w:after="0" w:line="240" w:lineRule="auto"/>
              <w:jc w:val="right"/>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2,000</w:t>
            </w:r>
          </w:p>
        </w:tc>
        <w:tc>
          <w:tcPr>
            <w:tcW w:w="419" w:type="pct"/>
            <w:tcBorders>
              <w:top w:val="nil"/>
              <w:left w:val="single" w:sz="4" w:space="0" w:color="auto"/>
              <w:bottom w:val="nil"/>
              <w:right w:val="dashed" w:sz="4" w:space="0" w:color="auto"/>
            </w:tcBorders>
            <w:shd w:val="clear" w:color="000000" w:fill="FFFFFF"/>
            <w:noWrap/>
            <w:vAlign w:val="bottom"/>
            <w:hideMark/>
          </w:tcPr>
          <w:p w14:paraId="53472540" w14:textId="77777777" w:rsidR="00FA6759" w:rsidRPr="00A75AFD" w:rsidRDefault="00FA6759" w:rsidP="00FA6759">
            <w:pPr>
              <w:spacing w:after="0" w:line="240" w:lineRule="auto"/>
              <w:jc w:val="right"/>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0</w:t>
            </w:r>
          </w:p>
        </w:tc>
        <w:tc>
          <w:tcPr>
            <w:tcW w:w="467" w:type="pct"/>
            <w:tcBorders>
              <w:top w:val="nil"/>
              <w:left w:val="nil"/>
              <w:bottom w:val="nil"/>
              <w:right w:val="single" w:sz="4" w:space="0" w:color="auto"/>
            </w:tcBorders>
            <w:shd w:val="clear" w:color="000000" w:fill="FFFFFF"/>
            <w:noWrap/>
            <w:vAlign w:val="bottom"/>
            <w:hideMark/>
          </w:tcPr>
          <w:p w14:paraId="6B6CED67" w14:textId="77777777" w:rsidR="00FA6759" w:rsidRPr="00A75AFD" w:rsidRDefault="00FA6759" w:rsidP="00FA6759">
            <w:pPr>
              <w:spacing w:after="0" w:line="240" w:lineRule="auto"/>
              <w:jc w:val="right"/>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2,000</w:t>
            </w:r>
          </w:p>
        </w:tc>
        <w:tc>
          <w:tcPr>
            <w:tcW w:w="554" w:type="pct"/>
            <w:tcBorders>
              <w:top w:val="nil"/>
              <w:left w:val="nil"/>
              <w:bottom w:val="nil"/>
              <w:right w:val="single" w:sz="8" w:space="0" w:color="auto"/>
            </w:tcBorders>
            <w:shd w:val="clear" w:color="000000" w:fill="FFFFFF"/>
            <w:noWrap/>
            <w:vAlign w:val="bottom"/>
            <w:hideMark/>
          </w:tcPr>
          <w:p w14:paraId="4CDC6A80" w14:textId="77777777" w:rsidR="00FA6759" w:rsidRPr="00A75AFD" w:rsidRDefault="00FA6759" w:rsidP="00FA6759">
            <w:pPr>
              <w:spacing w:after="0" w:line="240" w:lineRule="auto"/>
              <w:jc w:val="right"/>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161,200</w:t>
            </w:r>
          </w:p>
        </w:tc>
      </w:tr>
      <w:tr w:rsidR="00A75AFD" w:rsidRPr="00A75AFD" w14:paraId="59B06DFD" w14:textId="77777777" w:rsidTr="0003281D">
        <w:trPr>
          <w:trHeight w:val="40"/>
          <w:jc w:val="center"/>
        </w:trPr>
        <w:tc>
          <w:tcPr>
            <w:tcW w:w="261" w:type="pct"/>
            <w:tcBorders>
              <w:top w:val="nil"/>
              <w:left w:val="double" w:sz="6" w:space="0" w:color="auto"/>
              <w:bottom w:val="nil"/>
              <w:right w:val="nil"/>
            </w:tcBorders>
            <w:shd w:val="clear" w:color="auto" w:fill="auto"/>
            <w:noWrap/>
            <w:vAlign w:val="bottom"/>
            <w:hideMark/>
          </w:tcPr>
          <w:p w14:paraId="5EEACC89" w14:textId="77777777" w:rsidR="00FA6759" w:rsidRPr="00A75AFD" w:rsidRDefault="00FA6759" w:rsidP="00FA6759">
            <w:pPr>
              <w:spacing w:after="0" w:line="240" w:lineRule="auto"/>
              <w:jc w:val="center"/>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01110</w:t>
            </w:r>
          </w:p>
        </w:tc>
        <w:tc>
          <w:tcPr>
            <w:tcW w:w="2294" w:type="pct"/>
            <w:tcBorders>
              <w:top w:val="nil"/>
              <w:left w:val="single" w:sz="4" w:space="0" w:color="auto"/>
              <w:bottom w:val="nil"/>
              <w:right w:val="single" w:sz="4" w:space="0" w:color="auto"/>
            </w:tcBorders>
            <w:shd w:val="clear" w:color="auto" w:fill="auto"/>
            <w:noWrap/>
            <w:vAlign w:val="bottom"/>
            <w:hideMark/>
          </w:tcPr>
          <w:p w14:paraId="70B59715" w14:textId="66C8DA51" w:rsidR="00FA6759" w:rsidRPr="00A75AFD" w:rsidRDefault="00C64261" w:rsidP="00FA6759">
            <w:pPr>
              <w:spacing w:after="0" w:line="240" w:lineRule="auto"/>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Planifikimi, menaxhimi dhe administrimi</w:t>
            </w:r>
          </w:p>
        </w:tc>
        <w:tc>
          <w:tcPr>
            <w:tcW w:w="475" w:type="pct"/>
            <w:tcBorders>
              <w:top w:val="dotted" w:sz="4" w:space="0" w:color="auto"/>
              <w:left w:val="nil"/>
              <w:bottom w:val="nil"/>
              <w:right w:val="single" w:sz="4" w:space="0" w:color="auto"/>
            </w:tcBorders>
            <w:shd w:val="clear" w:color="000000" w:fill="FFFFFF"/>
            <w:noWrap/>
            <w:vAlign w:val="bottom"/>
            <w:hideMark/>
          </w:tcPr>
          <w:p w14:paraId="0171EF61"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159,200</w:t>
            </w:r>
          </w:p>
        </w:tc>
        <w:tc>
          <w:tcPr>
            <w:tcW w:w="530" w:type="pct"/>
            <w:tcBorders>
              <w:top w:val="dotted" w:sz="4" w:space="0" w:color="auto"/>
              <w:left w:val="nil"/>
              <w:bottom w:val="nil"/>
              <w:right w:val="dashed" w:sz="4" w:space="0" w:color="auto"/>
            </w:tcBorders>
            <w:shd w:val="clear" w:color="000000" w:fill="FFFFFF"/>
            <w:noWrap/>
            <w:vAlign w:val="bottom"/>
            <w:hideMark/>
          </w:tcPr>
          <w:p w14:paraId="0AF8FB56"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2,000</w:t>
            </w:r>
          </w:p>
        </w:tc>
        <w:tc>
          <w:tcPr>
            <w:tcW w:w="419" w:type="pct"/>
            <w:tcBorders>
              <w:top w:val="dotted" w:sz="4" w:space="0" w:color="auto"/>
              <w:left w:val="nil"/>
              <w:bottom w:val="nil"/>
              <w:right w:val="dashed" w:sz="4" w:space="0" w:color="auto"/>
            </w:tcBorders>
            <w:shd w:val="clear" w:color="000000" w:fill="FFFFFF"/>
            <w:noWrap/>
            <w:vAlign w:val="bottom"/>
            <w:hideMark/>
          </w:tcPr>
          <w:p w14:paraId="0CCED455"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0</w:t>
            </w:r>
          </w:p>
        </w:tc>
        <w:tc>
          <w:tcPr>
            <w:tcW w:w="467" w:type="pct"/>
            <w:tcBorders>
              <w:top w:val="dotted" w:sz="4" w:space="0" w:color="auto"/>
              <w:left w:val="nil"/>
              <w:bottom w:val="nil"/>
              <w:right w:val="single" w:sz="4" w:space="0" w:color="auto"/>
            </w:tcBorders>
            <w:shd w:val="clear" w:color="000000" w:fill="FFFFFF"/>
            <w:noWrap/>
            <w:vAlign w:val="bottom"/>
            <w:hideMark/>
          </w:tcPr>
          <w:p w14:paraId="75B487CC"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2,000</w:t>
            </w:r>
          </w:p>
        </w:tc>
        <w:tc>
          <w:tcPr>
            <w:tcW w:w="554" w:type="pct"/>
            <w:tcBorders>
              <w:top w:val="dotted" w:sz="4" w:space="0" w:color="auto"/>
              <w:left w:val="nil"/>
              <w:bottom w:val="nil"/>
              <w:right w:val="single" w:sz="8" w:space="0" w:color="auto"/>
            </w:tcBorders>
            <w:shd w:val="clear" w:color="000000" w:fill="FFFFFF"/>
            <w:noWrap/>
            <w:vAlign w:val="bottom"/>
            <w:hideMark/>
          </w:tcPr>
          <w:p w14:paraId="29CA872C" w14:textId="77777777" w:rsidR="00FA6759" w:rsidRPr="00A75AFD" w:rsidRDefault="00FA6759" w:rsidP="00FA6759">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161,200</w:t>
            </w:r>
          </w:p>
        </w:tc>
      </w:tr>
      <w:tr w:rsidR="00A75AFD" w:rsidRPr="00A75AFD" w14:paraId="524FC904" w14:textId="77777777" w:rsidTr="0003281D">
        <w:trPr>
          <w:trHeight w:val="30"/>
          <w:jc w:val="center"/>
        </w:trPr>
        <w:tc>
          <w:tcPr>
            <w:tcW w:w="2555" w:type="pct"/>
            <w:gridSpan w:val="2"/>
            <w:tcBorders>
              <w:top w:val="single" w:sz="8" w:space="0" w:color="auto"/>
              <w:left w:val="single" w:sz="8" w:space="0" w:color="auto"/>
              <w:bottom w:val="single" w:sz="8" w:space="0" w:color="auto"/>
              <w:right w:val="single" w:sz="4" w:space="0" w:color="000000"/>
            </w:tcBorders>
            <w:shd w:val="clear" w:color="000000" w:fill="FFFFFF"/>
            <w:noWrap/>
            <w:vAlign w:val="bottom"/>
            <w:hideMark/>
          </w:tcPr>
          <w:p w14:paraId="607855EE" w14:textId="77777777" w:rsidR="00FA6759" w:rsidRPr="00A75AFD" w:rsidRDefault="00FA6759" w:rsidP="00FA6759">
            <w:pPr>
              <w:spacing w:after="0" w:line="240" w:lineRule="auto"/>
              <w:jc w:val="center"/>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TOTALI</w:t>
            </w:r>
          </w:p>
        </w:tc>
        <w:tc>
          <w:tcPr>
            <w:tcW w:w="475" w:type="pct"/>
            <w:tcBorders>
              <w:top w:val="single" w:sz="8" w:space="0" w:color="auto"/>
              <w:left w:val="nil"/>
              <w:bottom w:val="single" w:sz="8" w:space="0" w:color="auto"/>
              <w:right w:val="single" w:sz="4" w:space="0" w:color="auto"/>
            </w:tcBorders>
            <w:shd w:val="clear" w:color="000000" w:fill="FFFFFF"/>
            <w:noWrap/>
            <w:vAlign w:val="bottom"/>
            <w:hideMark/>
          </w:tcPr>
          <w:p w14:paraId="03856F32" w14:textId="77777777" w:rsidR="00FA6759" w:rsidRPr="00A75AFD" w:rsidRDefault="00FA6759" w:rsidP="00FA6759">
            <w:pPr>
              <w:spacing w:after="0" w:line="240" w:lineRule="auto"/>
              <w:jc w:val="right"/>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318,553,700</w:t>
            </w:r>
          </w:p>
        </w:tc>
        <w:tc>
          <w:tcPr>
            <w:tcW w:w="530" w:type="pct"/>
            <w:tcBorders>
              <w:top w:val="single" w:sz="8" w:space="0" w:color="auto"/>
              <w:left w:val="nil"/>
              <w:bottom w:val="single" w:sz="8" w:space="0" w:color="auto"/>
              <w:right w:val="dashed" w:sz="4" w:space="0" w:color="auto"/>
            </w:tcBorders>
            <w:shd w:val="clear" w:color="000000" w:fill="FFFFFF"/>
            <w:noWrap/>
            <w:vAlign w:val="bottom"/>
            <w:hideMark/>
          </w:tcPr>
          <w:p w14:paraId="31077B93" w14:textId="77777777" w:rsidR="00FA6759" w:rsidRPr="00A75AFD" w:rsidRDefault="00FA6759" w:rsidP="00FA6759">
            <w:pPr>
              <w:spacing w:after="0" w:line="240" w:lineRule="auto"/>
              <w:jc w:val="right"/>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112,466,000</w:t>
            </w:r>
          </w:p>
        </w:tc>
        <w:tc>
          <w:tcPr>
            <w:tcW w:w="419" w:type="pct"/>
            <w:tcBorders>
              <w:top w:val="single" w:sz="8" w:space="0" w:color="auto"/>
              <w:left w:val="nil"/>
              <w:bottom w:val="single" w:sz="8" w:space="0" w:color="auto"/>
              <w:right w:val="dashed" w:sz="4" w:space="0" w:color="auto"/>
            </w:tcBorders>
            <w:shd w:val="clear" w:color="000000" w:fill="FFFFFF"/>
            <w:noWrap/>
            <w:vAlign w:val="bottom"/>
            <w:hideMark/>
          </w:tcPr>
          <w:p w14:paraId="071C88E7" w14:textId="77777777" w:rsidR="00FA6759" w:rsidRPr="00A75AFD" w:rsidRDefault="00FA6759" w:rsidP="00FA6759">
            <w:pPr>
              <w:spacing w:after="0" w:line="240" w:lineRule="auto"/>
              <w:jc w:val="right"/>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42,212,000</w:t>
            </w:r>
          </w:p>
        </w:tc>
        <w:tc>
          <w:tcPr>
            <w:tcW w:w="467" w:type="pct"/>
            <w:tcBorders>
              <w:top w:val="single" w:sz="8" w:space="0" w:color="auto"/>
              <w:left w:val="nil"/>
              <w:bottom w:val="single" w:sz="8" w:space="0" w:color="auto"/>
              <w:right w:val="single" w:sz="4" w:space="0" w:color="auto"/>
            </w:tcBorders>
            <w:shd w:val="clear" w:color="000000" w:fill="FFFFFF"/>
            <w:noWrap/>
            <w:vAlign w:val="bottom"/>
            <w:hideMark/>
          </w:tcPr>
          <w:p w14:paraId="6CBCB8DE" w14:textId="77777777" w:rsidR="00FA6759" w:rsidRPr="00A75AFD" w:rsidRDefault="00FA6759" w:rsidP="00FA6759">
            <w:pPr>
              <w:spacing w:after="0" w:line="240" w:lineRule="auto"/>
              <w:jc w:val="right"/>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154,678,000</w:t>
            </w:r>
          </w:p>
        </w:tc>
        <w:tc>
          <w:tcPr>
            <w:tcW w:w="554" w:type="pct"/>
            <w:tcBorders>
              <w:top w:val="single" w:sz="8" w:space="0" w:color="auto"/>
              <w:left w:val="nil"/>
              <w:bottom w:val="single" w:sz="8" w:space="0" w:color="auto"/>
              <w:right w:val="single" w:sz="8" w:space="0" w:color="auto"/>
            </w:tcBorders>
            <w:shd w:val="clear" w:color="000000" w:fill="FFFFFF"/>
            <w:noWrap/>
            <w:vAlign w:val="bottom"/>
            <w:hideMark/>
          </w:tcPr>
          <w:p w14:paraId="1F0D0A45" w14:textId="77777777" w:rsidR="00FA6759" w:rsidRPr="00A75AFD" w:rsidRDefault="00FA6759" w:rsidP="00FA6759">
            <w:pPr>
              <w:spacing w:after="0" w:line="240" w:lineRule="auto"/>
              <w:jc w:val="right"/>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473,231,700</w:t>
            </w:r>
          </w:p>
        </w:tc>
      </w:tr>
    </w:tbl>
    <w:p w14:paraId="59DF7106" w14:textId="77777777" w:rsidR="00FA6759" w:rsidRPr="00A75AFD" w:rsidRDefault="00FA6759" w:rsidP="00834265">
      <w:pPr>
        <w:pStyle w:val="TEKSTI"/>
        <w:rPr>
          <w:rFonts w:cs="Times New Roman"/>
          <w:bCs/>
          <w:sz w:val="18"/>
        </w:rPr>
      </w:pPr>
    </w:p>
    <w:p w14:paraId="176BC966" w14:textId="538E3F87" w:rsidR="006D5B11" w:rsidRPr="00A75AFD" w:rsidRDefault="00FA6759" w:rsidP="00834265">
      <w:pPr>
        <w:pStyle w:val="TEKSTI"/>
        <w:rPr>
          <w:rFonts w:cs="Times New Roman"/>
          <w:bCs/>
          <w:sz w:val="18"/>
        </w:rPr>
      </w:pPr>
      <w:proofErr w:type="spellStart"/>
      <w:r w:rsidRPr="00A75AFD">
        <w:rPr>
          <w:rFonts w:cs="Times New Roman"/>
          <w:bCs/>
          <w:sz w:val="18"/>
        </w:rPr>
        <w:t>Tab.1</w:t>
      </w:r>
      <w:proofErr w:type="spellEnd"/>
      <w:r w:rsidRPr="00A75AFD">
        <w:rPr>
          <w:rFonts w:cs="Times New Roman"/>
          <w:bCs/>
          <w:sz w:val="18"/>
        </w:rPr>
        <w:t>/2</w:t>
      </w:r>
    </w:p>
    <w:p w14:paraId="0CD00C84" w14:textId="39DE6876" w:rsidR="006D5B11" w:rsidRPr="00A75AFD" w:rsidRDefault="006D5B11" w:rsidP="00834265">
      <w:pPr>
        <w:pStyle w:val="TEKSTI"/>
        <w:rPr>
          <w:rFonts w:cs="Times New Roman"/>
          <w:bCs/>
          <w:sz w:val="18"/>
        </w:rPr>
      </w:pPr>
      <w:r w:rsidRPr="00A75AFD">
        <w:rPr>
          <w:rFonts w:cs="Times New Roman"/>
          <w:bCs/>
          <w:sz w:val="18"/>
        </w:rPr>
        <w:t>BUXHETI 2027 SIPAS MINISTRIVE T</w:t>
      </w:r>
      <w:r w:rsidR="00DF4584" w:rsidRPr="00A75AFD">
        <w:rPr>
          <w:rFonts w:cs="Times New Roman"/>
          <w:bCs/>
          <w:sz w:val="18"/>
        </w:rPr>
        <w:t>Ë</w:t>
      </w:r>
      <w:r w:rsidRPr="00A75AFD">
        <w:rPr>
          <w:rFonts w:cs="Times New Roman"/>
          <w:bCs/>
          <w:sz w:val="18"/>
        </w:rPr>
        <w:t xml:space="preserve"> </w:t>
      </w:r>
      <w:r w:rsidR="00DF4584" w:rsidRPr="00A75AFD">
        <w:rPr>
          <w:rFonts w:cs="Times New Roman"/>
          <w:bCs/>
          <w:sz w:val="18"/>
        </w:rPr>
        <w:t>LINJËS</w:t>
      </w:r>
      <w:r w:rsidRPr="00A75AFD">
        <w:rPr>
          <w:rFonts w:cs="Times New Roman"/>
          <w:bCs/>
          <w:sz w:val="18"/>
        </w:rPr>
        <w:t xml:space="preserve"> DHE INSTITUCIONEVE BUXHETORE</w:t>
      </w:r>
    </w:p>
    <w:tbl>
      <w:tblPr>
        <w:tblW w:w="5000" w:type="pct"/>
        <w:jc w:val="center"/>
        <w:tblLook w:val="04A0" w:firstRow="1" w:lastRow="0" w:firstColumn="1" w:lastColumn="0" w:noHBand="0" w:noVBand="1"/>
      </w:tblPr>
      <w:tblGrid>
        <w:gridCol w:w="545"/>
        <w:gridCol w:w="4451"/>
        <w:gridCol w:w="993"/>
        <w:gridCol w:w="825"/>
        <w:gridCol w:w="814"/>
        <w:gridCol w:w="896"/>
        <w:gridCol w:w="1068"/>
      </w:tblGrid>
      <w:tr w:rsidR="00A75AFD" w:rsidRPr="00A75AFD" w14:paraId="7162076A" w14:textId="77777777" w:rsidTr="00D02BC8">
        <w:trPr>
          <w:trHeight w:val="180"/>
          <w:tblHeader/>
          <w:jc w:val="center"/>
        </w:trPr>
        <w:tc>
          <w:tcPr>
            <w:tcW w:w="264" w:type="pct"/>
            <w:vMerge w:val="restart"/>
            <w:tcBorders>
              <w:top w:val="single" w:sz="4" w:space="0" w:color="auto"/>
              <w:left w:val="single" w:sz="4" w:space="0" w:color="auto"/>
              <w:bottom w:val="single" w:sz="4" w:space="0" w:color="auto"/>
              <w:right w:val="nil"/>
            </w:tcBorders>
            <w:shd w:val="clear" w:color="auto" w:fill="auto"/>
            <w:noWrap/>
            <w:vAlign w:val="bottom"/>
            <w:hideMark/>
          </w:tcPr>
          <w:p w14:paraId="247CE897" w14:textId="77777777" w:rsidR="00D02BC8" w:rsidRPr="00A75AFD" w:rsidRDefault="00D02BC8" w:rsidP="00D02BC8">
            <w:pPr>
              <w:spacing w:after="0" w:line="240" w:lineRule="auto"/>
              <w:jc w:val="center"/>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Kodi</w:t>
            </w:r>
          </w:p>
        </w:tc>
        <w:tc>
          <w:tcPr>
            <w:tcW w:w="2324" w:type="pct"/>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66F3AB04" w14:textId="2E38A266" w:rsidR="00D02BC8" w:rsidRPr="00A75AFD" w:rsidRDefault="003A7228" w:rsidP="00D02BC8">
            <w:pPr>
              <w:spacing w:after="0" w:line="240" w:lineRule="auto"/>
              <w:jc w:val="center"/>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Emërtimi</w:t>
            </w:r>
            <w:r w:rsidR="00D02BC8" w:rsidRPr="00A75AFD">
              <w:rPr>
                <w:rFonts w:ascii="Garamond" w:eastAsia="Times New Roman" w:hAnsi="Garamond" w:cs="Arial"/>
                <w:b/>
                <w:bCs/>
                <w:sz w:val="14"/>
                <w:szCs w:val="14"/>
                <w:lang w:eastAsia="sq-AL"/>
              </w:rPr>
              <w:t xml:space="preserve"> i </w:t>
            </w:r>
            <w:r w:rsidRPr="00A75AFD">
              <w:rPr>
                <w:rFonts w:ascii="Garamond" w:eastAsia="Times New Roman" w:hAnsi="Garamond" w:cs="Arial"/>
                <w:b/>
                <w:bCs/>
                <w:sz w:val="14"/>
                <w:szCs w:val="14"/>
                <w:lang w:eastAsia="sq-AL"/>
              </w:rPr>
              <w:t xml:space="preserve">institucionit </w:t>
            </w:r>
            <w:r w:rsidR="00D02BC8" w:rsidRPr="00A75AFD">
              <w:rPr>
                <w:rFonts w:ascii="Garamond" w:eastAsia="Times New Roman" w:hAnsi="Garamond" w:cs="Arial"/>
                <w:b/>
                <w:bCs/>
                <w:sz w:val="14"/>
                <w:szCs w:val="14"/>
                <w:lang w:eastAsia="sq-AL"/>
              </w:rPr>
              <w:t>/ Programit</w:t>
            </w:r>
          </w:p>
        </w:tc>
        <w:tc>
          <w:tcPr>
            <w:tcW w:w="521" w:type="pct"/>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2CF4A134" w14:textId="3953849C" w:rsidR="00D02BC8" w:rsidRPr="00A75AFD" w:rsidRDefault="00D02BC8" w:rsidP="00D02BC8">
            <w:pPr>
              <w:spacing w:after="0" w:line="240" w:lineRule="auto"/>
              <w:jc w:val="center"/>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 xml:space="preserve">Totali i </w:t>
            </w:r>
            <w:proofErr w:type="spellStart"/>
            <w:r w:rsidR="003A7228" w:rsidRPr="00A75AFD">
              <w:rPr>
                <w:rFonts w:ascii="Garamond" w:eastAsia="Times New Roman" w:hAnsi="Garamond" w:cs="Arial"/>
                <w:b/>
                <w:bCs/>
                <w:sz w:val="14"/>
                <w:szCs w:val="14"/>
                <w:lang w:eastAsia="sq-AL"/>
              </w:rPr>
              <w:t>shp</w:t>
            </w:r>
            <w:proofErr w:type="spellEnd"/>
            <w:r w:rsidR="003A7228" w:rsidRPr="00A75AFD">
              <w:rPr>
                <w:rFonts w:ascii="Garamond" w:eastAsia="Times New Roman" w:hAnsi="Garamond" w:cs="Arial"/>
                <w:b/>
                <w:bCs/>
                <w:sz w:val="14"/>
                <w:szCs w:val="14"/>
                <w:lang w:eastAsia="sq-AL"/>
              </w:rPr>
              <w:t xml:space="preserve">. </w:t>
            </w:r>
            <w:proofErr w:type="spellStart"/>
            <w:r w:rsidR="003A7228" w:rsidRPr="00A75AFD">
              <w:rPr>
                <w:rFonts w:ascii="Garamond" w:eastAsia="Times New Roman" w:hAnsi="Garamond" w:cs="Arial"/>
                <w:b/>
                <w:bCs/>
                <w:sz w:val="14"/>
                <w:szCs w:val="14"/>
                <w:lang w:eastAsia="sq-AL"/>
              </w:rPr>
              <w:t>korrente</w:t>
            </w:r>
            <w:proofErr w:type="spellEnd"/>
            <w:r w:rsidR="003A7228" w:rsidRPr="00A75AFD">
              <w:rPr>
                <w:rFonts w:ascii="Garamond" w:eastAsia="Times New Roman" w:hAnsi="Garamond" w:cs="Arial"/>
                <w:b/>
                <w:bCs/>
                <w:sz w:val="14"/>
                <w:szCs w:val="14"/>
                <w:lang w:eastAsia="sq-AL"/>
              </w:rPr>
              <w:t xml:space="preserve"> </w:t>
            </w:r>
          </w:p>
        </w:tc>
        <w:tc>
          <w:tcPr>
            <w:tcW w:w="1330" w:type="pct"/>
            <w:gridSpan w:val="3"/>
            <w:tcBorders>
              <w:top w:val="single" w:sz="4" w:space="0" w:color="auto"/>
              <w:left w:val="nil"/>
              <w:bottom w:val="single" w:sz="4" w:space="0" w:color="auto"/>
              <w:right w:val="single" w:sz="4" w:space="0" w:color="auto"/>
            </w:tcBorders>
            <w:shd w:val="clear" w:color="auto" w:fill="auto"/>
            <w:noWrap/>
            <w:vAlign w:val="bottom"/>
            <w:hideMark/>
          </w:tcPr>
          <w:p w14:paraId="3FD91F2F" w14:textId="008736C6" w:rsidR="00D02BC8" w:rsidRPr="00A75AFD" w:rsidRDefault="00D02BC8" w:rsidP="00D02BC8">
            <w:pPr>
              <w:spacing w:after="0" w:line="240" w:lineRule="auto"/>
              <w:jc w:val="center"/>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 xml:space="preserve">Shpenzimet </w:t>
            </w:r>
            <w:r w:rsidR="003A7228" w:rsidRPr="00A75AFD">
              <w:rPr>
                <w:rFonts w:ascii="Garamond" w:eastAsia="Times New Roman" w:hAnsi="Garamond" w:cs="Arial"/>
                <w:b/>
                <w:bCs/>
                <w:sz w:val="14"/>
                <w:szCs w:val="14"/>
                <w:lang w:eastAsia="sq-AL"/>
              </w:rPr>
              <w:t>kapita</w:t>
            </w:r>
            <w:r w:rsidRPr="00A75AFD">
              <w:rPr>
                <w:rFonts w:ascii="Garamond" w:eastAsia="Times New Roman" w:hAnsi="Garamond" w:cs="Arial"/>
                <w:b/>
                <w:bCs/>
                <w:sz w:val="14"/>
                <w:szCs w:val="14"/>
                <w:lang w:eastAsia="sq-AL"/>
              </w:rPr>
              <w:t>le</w:t>
            </w:r>
          </w:p>
        </w:tc>
        <w:tc>
          <w:tcPr>
            <w:tcW w:w="561" w:type="pct"/>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078E1902" w14:textId="282F8BFA" w:rsidR="00D02BC8" w:rsidRPr="00A75AFD" w:rsidRDefault="00D02BC8" w:rsidP="00D02BC8">
            <w:pPr>
              <w:spacing w:after="0" w:line="240" w:lineRule="auto"/>
              <w:jc w:val="center"/>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 xml:space="preserve">Totali i </w:t>
            </w:r>
            <w:r w:rsidR="003A7228" w:rsidRPr="00A75AFD">
              <w:rPr>
                <w:rFonts w:ascii="Garamond" w:eastAsia="Times New Roman" w:hAnsi="Garamond" w:cs="Arial"/>
                <w:b/>
                <w:bCs/>
                <w:sz w:val="14"/>
                <w:szCs w:val="14"/>
                <w:lang w:eastAsia="sq-AL"/>
              </w:rPr>
              <w:t>shpenzimeve buxhetore</w:t>
            </w:r>
          </w:p>
        </w:tc>
      </w:tr>
      <w:tr w:rsidR="00A75AFD" w:rsidRPr="00A75AFD" w14:paraId="1D192F95" w14:textId="77777777" w:rsidTr="00D02BC8">
        <w:trPr>
          <w:trHeight w:val="180"/>
          <w:tblHeader/>
          <w:jc w:val="center"/>
        </w:trPr>
        <w:tc>
          <w:tcPr>
            <w:tcW w:w="264" w:type="pct"/>
            <w:vMerge/>
            <w:tcBorders>
              <w:top w:val="single" w:sz="4" w:space="0" w:color="auto"/>
              <w:left w:val="single" w:sz="4" w:space="0" w:color="auto"/>
              <w:bottom w:val="single" w:sz="4" w:space="0" w:color="auto"/>
              <w:right w:val="nil"/>
            </w:tcBorders>
            <w:vAlign w:val="center"/>
            <w:hideMark/>
          </w:tcPr>
          <w:p w14:paraId="58C3555B" w14:textId="77777777" w:rsidR="00D02BC8" w:rsidRPr="00A75AFD" w:rsidRDefault="00D02BC8" w:rsidP="00D02BC8">
            <w:pPr>
              <w:spacing w:after="0" w:line="240" w:lineRule="auto"/>
              <w:rPr>
                <w:rFonts w:ascii="Garamond" w:eastAsia="Times New Roman" w:hAnsi="Garamond" w:cs="Arial"/>
                <w:b/>
                <w:bCs/>
                <w:sz w:val="14"/>
                <w:szCs w:val="14"/>
                <w:lang w:eastAsia="sq-AL"/>
              </w:rPr>
            </w:pPr>
          </w:p>
        </w:tc>
        <w:tc>
          <w:tcPr>
            <w:tcW w:w="2324" w:type="pct"/>
            <w:vMerge/>
            <w:tcBorders>
              <w:top w:val="single" w:sz="4" w:space="0" w:color="auto"/>
              <w:left w:val="single" w:sz="4" w:space="0" w:color="auto"/>
              <w:bottom w:val="single" w:sz="4" w:space="0" w:color="auto"/>
              <w:right w:val="single" w:sz="4" w:space="0" w:color="auto"/>
            </w:tcBorders>
            <w:vAlign w:val="center"/>
            <w:hideMark/>
          </w:tcPr>
          <w:p w14:paraId="58AE7AF8" w14:textId="77777777" w:rsidR="00D02BC8" w:rsidRPr="00A75AFD" w:rsidRDefault="00D02BC8" w:rsidP="00D02BC8">
            <w:pPr>
              <w:spacing w:after="0" w:line="240" w:lineRule="auto"/>
              <w:rPr>
                <w:rFonts w:ascii="Garamond" w:eastAsia="Times New Roman" w:hAnsi="Garamond" w:cs="Arial"/>
                <w:b/>
                <w:bCs/>
                <w:sz w:val="14"/>
                <w:szCs w:val="14"/>
                <w:lang w:eastAsia="sq-AL"/>
              </w:rPr>
            </w:pPr>
          </w:p>
        </w:tc>
        <w:tc>
          <w:tcPr>
            <w:tcW w:w="521" w:type="pct"/>
            <w:vMerge/>
            <w:tcBorders>
              <w:top w:val="single" w:sz="4" w:space="0" w:color="auto"/>
              <w:left w:val="single" w:sz="4" w:space="0" w:color="auto"/>
              <w:bottom w:val="single" w:sz="4" w:space="0" w:color="auto"/>
              <w:right w:val="single" w:sz="4" w:space="0" w:color="auto"/>
            </w:tcBorders>
            <w:vAlign w:val="center"/>
            <w:hideMark/>
          </w:tcPr>
          <w:p w14:paraId="38B0600D" w14:textId="77777777" w:rsidR="00D02BC8" w:rsidRPr="00A75AFD" w:rsidRDefault="00D02BC8" w:rsidP="00D02BC8">
            <w:pPr>
              <w:spacing w:after="0" w:line="240" w:lineRule="auto"/>
              <w:rPr>
                <w:rFonts w:ascii="Garamond" w:eastAsia="Times New Roman" w:hAnsi="Garamond" w:cs="Arial"/>
                <w:b/>
                <w:bCs/>
                <w:sz w:val="14"/>
                <w:szCs w:val="14"/>
                <w:lang w:eastAsia="sq-AL"/>
              </w:rPr>
            </w:pPr>
          </w:p>
        </w:tc>
        <w:tc>
          <w:tcPr>
            <w:tcW w:w="433" w:type="pct"/>
            <w:tcBorders>
              <w:top w:val="nil"/>
              <w:left w:val="nil"/>
              <w:bottom w:val="nil"/>
              <w:right w:val="dashed" w:sz="4" w:space="0" w:color="auto"/>
            </w:tcBorders>
            <w:shd w:val="clear" w:color="auto" w:fill="auto"/>
            <w:vAlign w:val="bottom"/>
            <w:hideMark/>
          </w:tcPr>
          <w:p w14:paraId="61619209" w14:textId="487D4928" w:rsidR="00D02BC8" w:rsidRPr="00A75AFD" w:rsidRDefault="00D02BC8" w:rsidP="00D02BC8">
            <w:pPr>
              <w:spacing w:after="0" w:line="240" w:lineRule="auto"/>
              <w:jc w:val="center"/>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 xml:space="preserve">Financim i </w:t>
            </w:r>
            <w:r w:rsidR="003A7228" w:rsidRPr="00A75AFD">
              <w:rPr>
                <w:rFonts w:ascii="Garamond" w:eastAsia="Times New Roman" w:hAnsi="Garamond" w:cs="Arial"/>
                <w:sz w:val="14"/>
                <w:szCs w:val="14"/>
                <w:lang w:eastAsia="sq-AL"/>
              </w:rPr>
              <w:t>brendshëm</w:t>
            </w:r>
          </w:p>
        </w:tc>
        <w:tc>
          <w:tcPr>
            <w:tcW w:w="425" w:type="pct"/>
            <w:tcBorders>
              <w:top w:val="nil"/>
              <w:left w:val="nil"/>
              <w:bottom w:val="nil"/>
              <w:right w:val="dashed" w:sz="4" w:space="0" w:color="auto"/>
            </w:tcBorders>
            <w:shd w:val="clear" w:color="auto" w:fill="auto"/>
            <w:vAlign w:val="bottom"/>
            <w:hideMark/>
          </w:tcPr>
          <w:p w14:paraId="772C4FC3" w14:textId="055BAC99" w:rsidR="00D02BC8" w:rsidRPr="00A75AFD" w:rsidRDefault="00D02BC8" w:rsidP="00D02BC8">
            <w:pPr>
              <w:spacing w:after="0" w:line="240" w:lineRule="auto"/>
              <w:jc w:val="center"/>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Financimi i</w:t>
            </w:r>
            <w:r w:rsidRPr="00A75AFD">
              <w:rPr>
                <w:rFonts w:ascii="Garamond" w:eastAsia="Times New Roman" w:hAnsi="Garamond" w:cs="Arial"/>
                <w:sz w:val="14"/>
                <w:szCs w:val="14"/>
                <w:lang w:eastAsia="sq-AL"/>
              </w:rPr>
              <w:br/>
            </w:r>
            <w:r w:rsidR="003A7228" w:rsidRPr="00A75AFD">
              <w:rPr>
                <w:rFonts w:ascii="Garamond" w:eastAsia="Times New Roman" w:hAnsi="Garamond" w:cs="Arial"/>
                <w:sz w:val="14"/>
                <w:szCs w:val="14"/>
                <w:lang w:eastAsia="sq-AL"/>
              </w:rPr>
              <w:t>huaj</w:t>
            </w:r>
          </w:p>
        </w:tc>
        <w:tc>
          <w:tcPr>
            <w:tcW w:w="473" w:type="pct"/>
            <w:tcBorders>
              <w:top w:val="nil"/>
              <w:left w:val="nil"/>
              <w:bottom w:val="nil"/>
              <w:right w:val="single" w:sz="4" w:space="0" w:color="auto"/>
            </w:tcBorders>
            <w:shd w:val="clear" w:color="auto" w:fill="auto"/>
            <w:vAlign w:val="bottom"/>
            <w:hideMark/>
          </w:tcPr>
          <w:p w14:paraId="79FCECA3" w14:textId="4E2F6FDD" w:rsidR="00D02BC8" w:rsidRPr="00A75AFD" w:rsidRDefault="00D02BC8" w:rsidP="00D02BC8">
            <w:pPr>
              <w:spacing w:after="0" w:line="240" w:lineRule="auto"/>
              <w:jc w:val="center"/>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 xml:space="preserve">Totali i </w:t>
            </w:r>
            <w:proofErr w:type="spellStart"/>
            <w:r w:rsidR="003A7228" w:rsidRPr="00A75AFD">
              <w:rPr>
                <w:rFonts w:ascii="Garamond" w:eastAsia="Times New Roman" w:hAnsi="Garamond" w:cs="Arial"/>
                <w:b/>
                <w:bCs/>
                <w:sz w:val="14"/>
                <w:szCs w:val="14"/>
                <w:lang w:eastAsia="sq-AL"/>
              </w:rPr>
              <w:t>shp</w:t>
            </w:r>
            <w:proofErr w:type="spellEnd"/>
            <w:r w:rsidR="003A7228" w:rsidRPr="00A75AFD">
              <w:rPr>
                <w:rFonts w:ascii="Garamond" w:eastAsia="Times New Roman" w:hAnsi="Garamond" w:cs="Arial"/>
                <w:b/>
                <w:bCs/>
                <w:sz w:val="14"/>
                <w:szCs w:val="14"/>
                <w:lang w:eastAsia="sq-AL"/>
              </w:rPr>
              <w:t>. kapitale</w:t>
            </w:r>
          </w:p>
        </w:tc>
        <w:tc>
          <w:tcPr>
            <w:tcW w:w="561" w:type="pct"/>
            <w:vMerge/>
            <w:tcBorders>
              <w:top w:val="single" w:sz="4" w:space="0" w:color="auto"/>
              <w:left w:val="single" w:sz="4" w:space="0" w:color="auto"/>
              <w:bottom w:val="single" w:sz="4" w:space="0" w:color="auto"/>
              <w:right w:val="single" w:sz="4" w:space="0" w:color="auto"/>
            </w:tcBorders>
            <w:vAlign w:val="center"/>
            <w:hideMark/>
          </w:tcPr>
          <w:p w14:paraId="770F32B5" w14:textId="77777777" w:rsidR="00D02BC8" w:rsidRPr="00A75AFD" w:rsidRDefault="00D02BC8" w:rsidP="00D02BC8">
            <w:pPr>
              <w:spacing w:after="0" w:line="240" w:lineRule="auto"/>
              <w:rPr>
                <w:rFonts w:ascii="Garamond" w:eastAsia="Times New Roman" w:hAnsi="Garamond" w:cs="Arial"/>
                <w:b/>
                <w:bCs/>
                <w:sz w:val="14"/>
                <w:szCs w:val="14"/>
                <w:lang w:eastAsia="sq-AL"/>
              </w:rPr>
            </w:pPr>
          </w:p>
        </w:tc>
      </w:tr>
      <w:tr w:rsidR="00A75AFD" w:rsidRPr="00A75AFD" w14:paraId="3DD9B398" w14:textId="77777777" w:rsidTr="00D02BC8">
        <w:trPr>
          <w:trHeight w:val="180"/>
          <w:jc w:val="center"/>
        </w:trPr>
        <w:tc>
          <w:tcPr>
            <w:tcW w:w="264" w:type="pct"/>
            <w:tcBorders>
              <w:top w:val="single" w:sz="4" w:space="0" w:color="auto"/>
              <w:left w:val="double" w:sz="6" w:space="0" w:color="auto"/>
              <w:bottom w:val="dotted" w:sz="4" w:space="0" w:color="auto"/>
              <w:right w:val="nil"/>
            </w:tcBorders>
            <w:shd w:val="clear" w:color="auto" w:fill="auto"/>
            <w:vAlign w:val="bottom"/>
            <w:hideMark/>
          </w:tcPr>
          <w:p w14:paraId="6A433B45" w14:textId="77777777" w:rsidR="00D02BC8" w:rsidRPr="00A75AFD" w:rsidRDefault="00D02BC8" w:rsidP="00D02BC8">
            <w:pPr>
              <w:spacing w:after="0" w:line="240" w:lineRule="auto"/>
              <w:jc w:val="center"/>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1</w:t>
            </w:r>
          </w:p>
        </w:tc>
        <w:tc>
          <w:tcPr>
            <w:tcW w:w="2324" w:type="pct"/>
            <w:tcBorders>
              <w:top w:val="single" w:sz="4" w:space="0" w:color="auto"/>
              <w:left w:val="single" w:sz="4" w:space="0" w:color="auto"/>
              <w:bottom w:val="dotted" w:sz="4" w:space="0" w:color="auto"/>
              <w:right w:val="single" w:sz="4" w:space="0" w:color="auto"/>
            </w:tcBorders>
            <w:shd w:val="clear" w:color="auto" w:fill="auto"/>
            <w:noWrap/>
            <w:vAlign w:val="bottom"/>
            <w:hideMark/>
          </w:tcPr>
          <w:p w14:paraId="3045C598" w14:textId="77777777" w:rsidR="00D02BC8" w:rsidRPr="00A75AFD" w:rsidRDefault="00D02BC8" w:rsidP="00D02BC8">
            <w:pPr>
              <w:spacing w:after="0" w:line="240" w:lineRule="auto"/>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Presidenca</w:t>
            </w:r>
          </w:p>
        </w:tc>
        <w:tc>
          <w:tcPr>
            <w:tcW w:w="521" w:type="pct"/>
            <w:tcBorders>
              <w:top w:val="single" w:sz="4" w:space="0" w:color="auto"/>
              <w:left w:val="nil"/>
              <w:bottom w:val="dotted" w:sz="4" w:space="0" w:color="auto"/>
              <w:right w:val="single" w:sz="4" w:space="0" w:color="auto"/>
            </w:tcBorders>
            <w:shd w:val="clear" w:color="000000" w:fill="FFFFFF"/>
            <w:noWrap/>
            <w:vAlign w:val="bottom"/>
            <w:hideMark/>
          </w:tcPr>
          <w:p w14:paraId="7FBA37E6" w14:textId="77777777" w:rsidR="00D02BC8" w:rsidRPr="00A75AFD" w:rsidRDefault="00D02BC8" w:rsidP="00D02BC8">
            <w:pPr>
              <w:spacing w:after="0" w:line="240" w:lineRule="auto"/>
              <w:jc w:val="right"/>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337,638</w:t>
            </w:r>
          </w:p>
        </w:tc>
        <w:tc>
          <w:tcPr>
            <w:tcW w:w="433" w:type="pct"/>
            <w:tcBorders>
              <w:top w:val="single" w:sz="4" w:space="0" w:color="auto"/>
              <w:left w:val="nil"/>
              <w:bottom w:val="dotted" w:sz="4" w:space="0" w:color="auto"/>
              <w:right w:val="dashed" w:sz="4" w:space="0" w:color="auto"/>
            </w:tcBorders>
            <w:shd w:val="clear" w:color="000000" w:fill="FFFFFF"/>
            <w:noWrap/>
            <w:vAlign w:val="bottom"/>
            <w:hideMark/>
          </w:tcPr>
          <w:p w14:paraId="25FF7109" w14:textId="77777777" w:rsidR="00D02BC8" w:rsidRPr="00A75AFD" w:rsidRDefault="00D02BC8" w:rsidP="00D02BC8">
            <w:pPr>
              <w:spacing w:after="0" w:line="240" w:lineRule="auto"/>
              <w:jc w:val="right"/>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106,000</w:t>
            </w:r>
          </w:p>
        </w:tc>
        <w:tc>
          <w:tcPr>
            <w:tcW w:w="425" w:type="pct"/>
            <w:tcBorders>
              <w:top w:val="single" w:sz="4" w:space="0" w:color="auto"/>
              <w:left w:val="nil"/>
              <w:bottom w:val="dotted" w:sz="4" w:space="0" w:color="auto"/>
              <w:right w:val="dashed" w:sz="4" w:space="0" w:color="auto"/>
            </w:tcBorders>
            <w:shd w:val="clear" w:color="000000" w:fill="FFFFFF"/>
            <w:noWrap/>
            <w:vAlign w:val="bottom"/>
            <w:hideMark/>
          </w:tcPr>
          <w:p w14:paraId="53A0311F" w14:textId="77777777" w:rsidR="00D02BC8" w:rsidRPr="00A75AFD" w:rsidRDefault="00D02BC8" w:rsidP="00D02BC8">
            <w:pPr>
              <w:spacing w:after="0" w:line="240" w:lineRule="auto"/>
              <w:jc w:val="right"/>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0</w:t>
            </w:r>
          </w:p>
        </w:tc>
        <w:tc>
          <w:tcPr>
            <w:tcW w:w="473" w:type="pct"/>
            <w:tcBorders>
              <w:top w:val="single" w:sz="4" w:space="0" w:color="auto"/>
              <w:left w:val="nil"/>
              <w:bottom w:val="dotted" w:sz="4" w:space="0" w:color="auto"/>
              <w:right w:val="single" w:sz="4" w:space="0" w:color="auto"/>
            </w:tcBorders>
            <w:shd w:val="clear" w:color="000000" w:fill="FFFFFF"/>
            <w:noWrap/>
            <w:vAlign w:val="bottom"/>
            <w:hideMark/>
          </w:tcPr>
          <w:p w14:paraId="43895DB6" w14:textId="77777777" w:rsidR="00D02BC8" w:rsidRPr="00A75AFD" w:rsidRDefault="00D02BC8" w:rsidP="00D02BC8">
            <w:pPr>
              <w:spacing w:after="0" w:line="240" w:lineRule="auto"/>
              <w:jc w:val="right"/>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106,000</w:t>
            </w:r>
          </w:p>
        </w:tc>
        <w:tc>
          <w:tcPr>
            <w:tcW w:w="561" w:type="pct"/>
            <w:tcBorders>
              <w:top w:val="single" w:sz="4" w:space="0" w:color="auto"/>
              <w:left w:val="nil"/>
              <w:bottom w:val="dotted" w:sz="4" w:space="0" w:color="auto"/>
              <w:right w:val="single" w:sz="8" w:space="0" w:color="auto"/>
            </w:tcBorders>
            <w:shd w:val="clear" w:color="000000" w:fill="FFFFFF"/>
            <w:noWrap/>
            <w:vAlign w:val="bottom"/>
            <w:hideMark/>
          </w:tcPr>
          <w:p w14:paraId="07DCD4BB" w14:textId="77777777" w:rsidR="00D02BC8" w:rsidRPr="00A75AFD" w:rsidRDefault="00D02BC8" w:rsidP="00D02BC8">
            <w:pPr>
              <w:spacing w:after="0" w:line="240" w:lineRule="auto"/>
              <w:jc w:val="right"/>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443,638</w:t>
            </w:r>
          </w:p>
        </w:tc>
      </w:tr>
      <w:tr w:rsidR="00A75AFD" w:rsidRPr="00A75AFD" w14:paraId="43F9F23A" w14:textId="77777777" w:rsidTr="00D02BC8">
        <w:trPr>
          <w:trHeight w:val="180"/>
          <w:jc w:val="center"/>
        </w:trPr>
        <w:tc>
          <w:tcPr>
            <w:tcW w:w="264" w:type="pct"/>
            <w:tcBorders>
              <w:top w:val="nil"/>
              <w:left w:val="double" w:sz="6" w:space="0" w:color="auto"/>
              <w:bottom w:val="nil"/>
              <w:right w:val="nil"/>
            </w:tcBorders>
            <w:shd w:val="clear" w:color="auto" w:fill="auto"/>
            <w:noWrap/>
            <w:vAlign w:val="bottom"/>
            <w:hideMark/>
          </w:tcPr>
          <w:p w14:paraId="63CBA7C2" w14:textId="77777777" w:rsidR="00D02BC8" w:rsidRPr="00A75AFD" w:rsidRDefault="00D02BC8" w:rsidP="00D02BC8">
            <w:pPr>
              <w:spacing w:after="0" w:line="240" w:lineRule="auto"/>
              <w:jc w:val="center"/>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01120</w:t>
            </w:r>
          </w:p>
        </w:tc>
        <w:tc>
          <w:tcPr>
            <w:tcW w:w="2324" w:type="pct"/>
            <w:tcBorders>
              <w:top w:val="nil"/>
              <w:left w:val="single" w:sz="4" w:space="0" w:color="auto"/>
              <w:bottom w:val="nil"/>
              <w:right w:val="single" w:sz="4" w:space="0" w:color="auto"/>
            </w:tcBorders>
            <w:shd w:val="clear" w:color="auto" w:fill="auto"/>
            <w:noWrap/>
            <w:vAlign w:val="bottom"/>
            <w:hideMark/>
          </w:tcPr>
          <w:p w14:paraId="16EF99A4" w14:textId="77777777" w:rsidR="00D02BC8" w:rsidRPr="00A75AFD" w:rsidRDefault="00D02BC8" w:rsidP="00D02BC8">
            <w:pPr>
              <w:spacing w:after="0" w:line="240" w:lineRule="auto"/>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Veprimtaria e Presidentit</w:t>
            </w:r>
          </w:p>
        </w:tc>
        <w:tc>
          <w:tcPr>
            <w:tcW w:w="521" w:type="pct"/>
            <w:tcBorders>
              <w:top w:val="nil"/>
              <w:left w:val="nil"/>
              <w:bottom w:val="nil"/>
              <w:right w:val="single" w:sz="4" w:space="0" w:color="auto"/>
            </w:tcBorders>
            <w:shd w:val="clear" w:color="000000" w:fill="FFFFFF"/>
            <w:noWrap/>
            <w:vAlign w:val="bottom"/>
            <w:hideMark/>
          </w:tcPr>
          <w:p w14:paraId="00E5EC18"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337,638</w:t>
            </w:r>
          </w:p>
        </w:tc>
        <w:tc>
          <w:tcPr>
            <w:tcW w:w="433" w:type="pct"/>
            <w:tcBorders>
              <w:top w:val="nil"/>
              <w:left w:val="nil"/>
              <w:bottom w:val="nil"/>
              <w:right w:val="dashed" w:sz="4" w:space="0" w:color="auto"/>
            </w:tcBorders>
            <w:shd w:val="clear" w:color="000000" w:fill="FFFFFF"/>
            <w:noWrap/>
            <w:vAlign w:val="bottom"/>
            <w:hideMark/>
          </w:tcPr>
          <w:p w14:paraId="0F9EFB16"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106,000</w:t>
            </w:r>
          </w:p>
        </w:tc>
        <w:tc>
          <w:tcPr>
            <w:tcW w:w="425" w:type="pct"/>
            <w:tcBorders>
              <w:top w:val="nil"/>
              <w:left w:val="nil"/>
              <w:bottom w:val="nil"/>
              <w:right w:val="dashed" w:sz="4" w:space="0" w:color="auto"/>
            </w:tcBorders>
            <w:shd w:val="clear" w:color="000000" w:fill="FFFFFF"/>
            <w:noWrap/>
            <w:vAlign w:val="bottom"/>
            <w:hideMark/>
          </w:tcPr>
          <w:p w14:paraId="61132E78"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0</w:t>
            </w:r>
          </w:p>
        </w:tc>
        <w:tc>
          <w:tcPr>
            <w:tcW w:w="473" w:type="pct"/>
            <w:tcBorders>
              <w:top w:val="nil"/>
              <w:left w:val="nil"/>
              <w:bottom w:val="nil"/>
              <w:right w:val="single" w:sz="4" w:space="0" w:color="auto"/>
            </w:tcBorders>
            <w:shd w:val="clear" w:color="000000" w:fill="FFFFFF"/>
            <w:noWrap/>
            <w:vAlign w:val="bottom"/>
            <w:hideMark/>
          </w:tcPr>
          <w:p w14:paraId="37EA8EC5"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106,000</w:t>
            </w:r>
          </w:p>
        </w:tc>
        <w:tc>
          <w:tcPr>
            <w:tcW w:w="561" w:type="pct"/>
            <w:tcBorders>
              <w:top w:val="nil"/>
              <w:left w:val="nil"/>
              <w:bottom w:val="nil"/>
              <w:right w:val="single" w:sz="8" w:space="0" w:color="auto"/>
            </w:tcBorders>
            <w:shd w:val="clear" w:color="000000" w:fill="FFFFFF"/>
            <w:noWrap/>
            <w:vAlign w:val="bottom"/>
            <w:hideMark/>
          </w:tcPr>
          <w:p w14:paraId="3C73DD34"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443,638</w:t>
            </w:r>
          </w:p>
        </w:tc>
      </w:tr>
      <w:tr w:rsidR="00A75AFD" w:rsidRPr="00A75AFD" w14:paraId="0F97EAE7" w14:textId="77777777" w:rsidTr="00D02BC8">
        <w:trPr>
          <w:trHeight w:val="180"/>
          <w:jc w:val="center"/>
        </w:trPr>
        <w:tc>
          <w:tcPr>
            <w:tcW w:w="264" w:type="pct"/>
            <w:tcBorders>
              <w:top w:val="single" w:sz="4" w:space="0" w:color="auto"/>
              <w:left w:val="double" w:sz="6" w:space="0" w:color="auto"/>
              <w:bottom w:val="dotted" w:sz="4" w:space="0" w:color="auto"/>
              <w:right w:val="nil"/>
            </w:tcBorders>
            <w:shd w:val="clear" w:color="auto" w:fill="auto"/>
            <w:vAlign w:val="bottom"/>
            <w:hideMark/>
          </w:tcPr>
          <w:p w14:paraId="66CE68D8" w14:textId="77777777" w:rsidR="00D02BC8" w:rsidRPr="00A75AFD" w:rsidRDefault="00D02BC8" w:rsidP="00D02BC8">
            <w:pPr>
              <w:spacing w:after="0" w:line="240" w:lineRule="auto"/>
              <w:jc w:val="center"/>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2</w:t>
            </w:r>
          </w:p>
        </w:tc>
        <w:tc>
          <w:tcPr>
            <w:tcW w:w="2324" w:type="pct"/>
            <w:tcBorders>
              <w:top w:val="single" w:sz="4" w:space="0" w:color="auto"/>
              <w:left w:val="single" w:sz="4" w:space="0" w:color="auto"/>
              <w:bottom w:val="dotted" w:sz="4" w:space="0" w:color="auto"/>
              <w:right w:val="single" w:sz="4" w:space="0" w:color="auto"/>
            </w:tcBorders>
            <w:shd w:val="clear" w:color="auto" w:fill="auto"/>
            <w:noWrap/>
            <w:vAlign w:val="bottom"/>
            <w:hideMark/>
          </w:tcPr>
          <w:p w14:paraId="17991524" w14:textId="77777777" w:rsidR="00D02BC8" w:rsidRPr="00A75AFD" w:rsidRDefault="00D02BC8" w:rsidP="00D02BC8">
            <w:pPr>
              <w:spacing w:after="0" w:line="240" w:lineRule="auto"/>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Kuvendi</w:t>
            </w:r>
          </w:p>
        </w:tc>
        <w:tc>
          <w:tcPr>
            <w:tcW w:w="521" w:type="pct"/>
            <w:tcBorders>
              <w:top w:val="single" w:sz="4" w:space="0" w:color="auto"/>
              <w:left w:val="nil"/>
              <w:bottom w:val="dotted" w:sz="4" w:space="0" w:color="auto"/>
              <w:right w:val="single" w:sz="4" w:space="0" w:color="auto"/>
            </w:tcBorders>
            <w:shd w:val="clear" w:color="000000" w:fill="FFFFFF"/>
            <w:noWrap/>
            <w:vAlign w:val="bottom"/>
            <w:hideMark/>
          </w:tcPr>
          <w:p w14:paraId="66CCC46B" w14:textId="77777777" w:rsidR="00D02BC8" w:rsidRPr="00A75AFD" w:rsidRDefault="00D02BC8" w:rsidP="00D02BC8">
            <w:pPr>
              <w:spacing w:after="0" w:line="240" w:lineRule="auto"/>
              <w:jc w:val="right"/>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1,804,141</w:t>
            </w:r>
          </w:p>
        </w:tc>
        <w:tc>
          <w:tcPr>
            <w:tcW w:w="433" w:type="pct"/>
            <w:tcBorders>
              <w:top w:val="single" w:sz="4" w:space="0" w:color="auto"/>
              <w:left w:val="nil"/>
              <w:bottom w:val="dotted" w:sz="4" w:space="0" w:color="auto"/>
              <w:right w:val="dashed" w:sz="4" w:space="0" w:color="auto"/>
            </w:tcBorders>
            <w:shd w:val="clear" w:color="000000" w:fill="FFFFFF"/>
            <w:noWrap/>
            <w:vAlign w:val="bottom"/>
            <w:hideMark/>
          </w:tcPr>
          <w:p w14:paraId="58981B81" w14:textId="77777777" w:rsidR="00D02BC8" w:rsidRPr="00A75AFD" w:rsidRDefault="00D02BC8" w:rsidP="00D02BC8">
            <w:pPr>
              <w:spacing w:after="0" w:line="240" w:lineRule="auto"/>
              <w:jc w:val="right"/>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48,000</w:t>
            </w:r>
          </w:p>
        </w:tc>
        <w:tc>
          <w:tcPr>
            <w:tcW w:w="425" w:type="pct"/>
            <w:tcBorders>
              <w:top w:val="single" w:sz="4" w:space="0" w:color="auto"/>
              <w:left w:val="nil"/>
              <w:bottom w:val="dotted" w:sz="4" w:space="0" w:color="auto"/>
              <w:right w:val="dashed" w:sz="4" w:space="0" w:color="auto"/>
            </w:tcBorders>
            <w:shd w:val="clear" w:color="000000" w:fill="FFFFFF"/>
            <w:noWrap/>
            <w:vAlign w:val="bottom"/>
            <w:hideMark/>
          </w:tcPr>
          <w:p w14:paraId="5E640D83" w14:textId="77777777" w:rsidR="00D02BC8" w:rsidRPr="00A75AFD" w:rsidRDefault="00D02BC8" w:rsidP="00D02BC8">
            <w:pPr>
              <w:spacing w:after="0" w:line="240" w:lineRule="auto"/>
              <w:jc w:val="right"/>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0</w:t>
            </w:r>
          </w:p>
        </w:tc>
        <w:tc>
          <w:tcPr>
            <w:tcW w:w="473" w:type="pct"/>
            <w:tcBorders>
              <w:top w:val="single" w:sz="4" w:space="0" w:color="auto"/>
              <w:left w:val="nil"/>
              <w:bottom w:val="dotted" w:sz="4" w:space="0" w:color="auto"/>
              <w:right w:val="single" w:sz="4" w:space="0" w:color="auto"/>
            </w:tcBorders>
            <w:shd w:val="clear" w:color="000000" w:fill="FFFFFF"/>
            <w:noWrap/>
            <w:vAlign w:val="bottom"/>
            <w:hideMark/>
          </w:tcPr>
          <w:p w14:paraId="3F6738C6" w14:textId="77777777" w:rsidR="00D02BC8" w:rsidRPr="00A75AFD" w:rsidRDefault="00D02BC8" w:rsidP="00D02BC8">
            <w:pPr>
              <w:spacing w:after="0" w:line="240" w:lineRule="auto"/>
              <w:jc w:val="right"/>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48,000</w:t>
            </w:r>
          </w:p>
        </w:tc>
        <w:tc>
          <w:tcPr>
            <w:tcW w:w="561" w:type="pct"/>
            <w:tcBorders>
              <w:top w:val="single" w:sz="4" w:space="0" w:color="auto"/>
              <w:left w:val="nil"/>
              <w:bottom w:val="dotted" w:sz="4" w:space="0" w:color="auto"/>
              <w:right w:val="single" w:sz="8" w:space="0" w:color="auto"/>
            </w:tcBorders>
            <w:shd w:val="clear" w:color="000000" w:fill="FFFFFF"/>
            <w:noWrap/>
            <w:vAlign w:val="bottom"/>
            <w:hideMark/>
          </w:tcPr>
          <w:p w14:paraId="75F9EA21" w14:textId="77777777" w:rsidR="00D02BC8" w:rsidRPr="00A75AFD" w:rsidRDefault="00D02BC8" w:rsidP="00D02BC8">
            <w:pPr>
              <w:spacing w:after="0" w:line="240" w:lineRule="auto"/>
              <w:jc w:val="right"/>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1,852,141</w:t>
            </w:r>
          </w:p>
        </w:tc>
      </w:tr>
      <w:tr w:rsidR="00A75AFD" w:rsidRPr="00A75AFD" w14:paraId="4ED15CE6" w14:textId="77777777" w:rsidTr="00D02BC8">
        <w:trPr>
          <w:trHeight w:val="180"/>
          <w:jc w:val="center"/>
        </w:trPr>
        <w:tc>
          <w:tcPr>
            <w:tcW w:w="264" w:type="pct"/>
            <w:tcBorders>
              <w:top w:val="nil"/>
              <w:left w:val="double" w:sz="6" w:space="0" w:color="auto"/>
              <w:bottom w:val="nil"/>
              <w:right w:val="nil"/>
            </w:tcBorders>
            <w:shd w:val="clear" w:color="auto" w:fill="auto"/>
            <w:noWrap/>
            <w:vAlign w:val="bottom"/>
            <w:hideMark/>
          </w:tcPr>
          <w:p w14:paraId="521B5D95" w14:textId="77777777" w:rsidR="00D02BC8" w:rsidRPr="00A75AFD" w:rsidRDefault="00D02BC8" w:rsidP="00D02BC8">
            <w:pPr>
              <w:spacing w:after="0" w:line="240" w:lineRule="auto"/>
              <w:jc w:val="center"/>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01110</w:t>
            </w:r>
          </w:p>
        </w:tc>
        <w:tc>
          <w:tcPr>
            <w:tcW w:w="2324" w:type="pct"/>
            <w:tcBorders>
              <w:top w:val="nil"/>
              <w:left w:val="single" w:sz="4" w:space="0" w:color="auto"/>
              <w:bottom w:val="nil"/>
              <w:right w:val="single" w:sz="4" w:space="0" w:color="auto"/>
            </w:tcBorders>
            <w:shd w:val="clear" w:color="auto" w:fill="auto"/>
            <w:noWrap/>
            <w:vAlign w:val="bottom"/>
            <w:hideMark/>
          </w:tcPr>
          <w:p w14:paraId="7EE209C5" w14:textId="4D18C175" w:rsidR="00D02BC8" w:rsidRPr="00A75AFD" w:rsidRDefault="00C64261" w:rsidP="00D02BC8">
            <w:pPr>
              <w:spacing w:after="0" w:line="240" w:lineRule="auto"/>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Planifikimi, menaxhimi dhe administrimi</w:t>
            </w:r>
          </w:p>
        </w:tc>
        <w:tc>
          <w:tcPr>
            <w:tcW w:w="521" w:type="pct"/>
            <w:tcBorders>
              <w:top w:val="nil"/>
              <w:left w:val="nil"/>
              <w:bottom w:val="nil"/>
              <w:right w:val="single" w:sz="4" w:space="0" w:color="auto"/>
            </w:tcBorders>
            <w:shd w:val="clear" w:color="000000" w:fill="FFFFFF"/>
            <w:noWrap/>
            <w:vAlign w:val="bottom"/>
            <w:hideMark/>
          </w:tcPr>
          <w:p w14:paraId="409DD94E"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688,583</w:t>
            </w:r>
          </w:p>
        </w:tc>
        <w:tc>
          <w:tcPr>
            <w:tcW w:w="433" w:type="pct"/>
            <w:tcBorders>
              <w:top w:val="nil"/>
              <w:left w:val="nil"/>
              <w:bottom w:val="nil"/>
              <w:right w:val="dashed" w:sz="4" w:space="0" w:color="auto"/>
            </w:tcBorders>
            <w:shd w:val="clear" w:color="000000" w:fill="FFFFFF"/>
            <w:noWrap/>
            <w:vAlign w:val="bottom"/>
            <w:hideMark/>
          </w:tcPr>
          <w:p w14:paraId="02A6603A"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48,000</w:t>
            </w:r>
          </w:p>
        </w:tc>
        <w:tc>
          <w:tcPr>
            <w:tcW w:w="425" w:type="pct"/>
            <w:tcBorders>
              <w:top w:val="nil"/>
              <w:left w:val="nil"/>
              <w:bottom w:val="nil"/>
              <w:right w:val="dashed" w:sz="4" w:space="0" w:color="auto"/>
            </w:tcBorders>
            <w:shd w:val="clear" w:color="000000" w:fill="FFFFFF"/>
            <w:noWrap/>
            <w:vAlign w:val="bottom"/>
            <w:hideMark/>
          </w:tcPr>
          <w:p w14:paraId="43C65136"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0</w:t>
            </w:r>
          </w:p>
        </w:tc>
        <w:tc>
          <w:tcPr>
            <w:tcW w:w="473" w:type="pct"/>
            <w:tcBorders>
              <w:top w:val="nil"/>
              <w:left w:val="nil"/>
              <w:bottom w:val="nil"/>
              <w:right w:val="single" w:sz="4" w:space="0" w:color="auto"/>
            </w:tcBorders>
            <w:shd w:val="clear" w:color="000000" w:fill="FFFFFF"/>
            <w:noWrap/>
            <w:vAlign w:val="bottom"/>
            <w:hideMark/>
          </w:tcPr>
          <w:p w14:paraId="2A264AAE"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48,000</w:t>
            </w:r>
          </w:p>
        </w:tc>
        <w:tc>
          <w:tcPr>
            <w:tcW w:w="561" w:type="pct"/>
            <w:tcBorders>
              <w:top w:val="nil"/>
              <w:left w:val="nil"/>
              <w:bottom w:val="nil"/>
              <w:right w:val="single" w:sz="8" w:space="0" w:color="auto"/>
            </w:tcBorders>
            <w:shd w:val="clear" w:color="000000" w:fill="FFFFFF"/>
            <w:noWrap/>
            <w:vAlign w:val="bottom"/>
            <w:hideMark/>
          </w:tcPr>
          <w:p w14:paraId="1A0BB953"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736,583</w:t>
            </w:r>
          </w:p>
        </w:tc>
      </w:tr>
      <w:tr w:rsidR="00A75AFD" w:rsidRPr="00A75AFD" w14:paraId="5E238427" w14:textId="77777777" w:rsidTr="00D02BC8">
        <w:trPr>
          <w:trHeight w:val="180"/>
          <w:jc w:val="center"/>
        </w:trPr>
        <w:tc>
          <w:tcPr>
            <w:tcW w:w="264" w:type="pct"/>
            <w:tcBorders>
              <w:top w:val="dotted" w:sz="4" w:space="0" w:color="auto"/>
              <w:left w:val="double" w:sz="6" w:space="0" w:color="auto"/>
              <w:bottom w:val="nil"/>
              <w:right w:val="single" w:sz="4" w:space="0" w:color="auto"/>
            </w:tcBorders>
            <w:shd w:val="clear" w:color="auto" w:fill="auto"/>
            <w:noWrap/>
            <w:vAlign w:val="bottom"/>
            <w:hideMark/>
          </w:tcPr>
          <w:p w14:paraId="50E5C2CA" w14:textId="77777777" w:rsidR="00D02BC8" w:rsidRPr="00A75AFD" w:rsidRDefault="00D02BC8" w:rsidP="00D02BC8">
            <w:pPr>
              <w:spacing w:after="0" w:line="240" w:lineRule="auto"/>
              <w:jc w:val="center"/>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01120</w:t>
            </w:r>
          </w:p>
        </w:tc>
        <w:tc>
          <w:tcPr>
            <w:tcW w:w="2324" w:type="pct"/>
            <w:tcBorders>
              <w:top w:val="dotted" w:sz="4" w:space="0" w:color="auto"/>
              <w:left w:val="nil"/>
              <w:bottom w:val="nil"/>
              <w:right w:val="nil"/>
            </w:tcBorders>
            <w:shd w:val="clear" w:color="auto" w:fill="auto"/>
            <w:noWrap/>
            <w:vAlign w:val="bottom"/>
            <w:hideMark/>
          </w:tcPr>
          <w:p w14:paraId="196E940E" w14:textId="2EC15A10" w:rsidR="00D02BC8" w:rsidRPr="00A75AFD" w:rsidRDefault="00D02BC8" w:rsidP="00D02BC8">
            <w:pPr>
              <w:spacing w:after="0" w:line="240" w:lineRule="auto"/>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 xml:space="preserve">Veprimtaria </w:t>
            </w:r>
            <w:r w:rsidR="0076152A" w:rsidRPr="00A75AFD">
              <w:rPr>
                <w:rFonts w:ascii="Garamond" w:eastAsia="Times New Roman" w:hAnsi="Garamond" w:cs="Arial"/>
                <w:sz w:val="14"/>
                <w:szCs w:val="14"/>
                <w:lang w:eastAsia="sq-AL"/>
              </w:rPr>
              <w:t>ligjvënëse</w:t>
            </w:r>
          </w:p>
        </w:tc>
        <w:tc>
          <w:tcPr>
            <w:tcW w:w="521" w:type="pct"/>
            <w:tcBorders>
              <w:top w:val="dotted" w:sz="4" w:space="0" w:color="auto"/>
              <w:left w:val="single" w:sz="4" w:space="0" w:color="auto"/>
              <w:bottom w:val="nil"/>
              <w:right w:val="single" w:sz="4" w:space="0" w:color="auto"/>
            </w:tcBorders>
            <w:shd w:val="clear" w:color="000000" w:fill="FFFFFF"/>
            <w:noWrap/>
            <w:vAlign w:val="bottom"/>
            <w:hideMark/>
          </w:tcPr>
          <w:p w14:paraId="42329A4D"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1,115,558</w:t>
            </w:r>
          </w:p>
        </w:tc>
        <w:tc>
          <w:tcPr>
            <w:tcW w:w="433" w:type="pct"/>
            <w:tcBorders>
              <w:top w:val="dotted" w:sz="4" w:space="0" w:color="auto"/>
              <w:left w:val="nil"/>
              <w:bottom w:val="nil"/>
              <w:right w:val="dashed" w:sz="4" w:space="0" w:color="auto"/>
            </w:tcBorders>
            <w:shd w:val="clear" w:color="000000" w:fill="FFFFFF"/>
            <w:noWrap/>
            <w:vAlign w:val="bottom"/>
            <w:hideMark/>
          </w:tcPr>
          <w:p w14:paraId="2A56652C" w14:textId="77777777" w:rsidR="00D02BC8" w:rsidRPr="00A75AFD" w:rsidRDefault="00D02BC8" w:rsidP="00D02BC8">
            <w:pPr>
              <w:spacing w:after="0" w:line="240" w:lineRule="auto"/>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 </w:t>
            </w:r>
          </w:p>
        </w:tc>
        <w:tc>
          <w:tcPr>
            <w:tcW w:w="425" w:type="pct"/>
            <w:tcBorders>
              <w:top w:val="dotted" w:sz="4" w:space="0" w:color="auto"/>
              <w:left w:val="nil"/>
              <w:bottom w:val="nil"/>
              <w:right w:val="dashed" w:sz="4" w:space="0" w:color="auto"/>
            </w:tcBorders>
            <w:shd w:val="clear" w:color="000000" w:fill="FFFFFF"/>
            <w:noWrap/>
            <w:vAlign w:val="bottom"/>
            <w:hideMark/>
          </w:tcPr>
          <w:p w14:paraId="4F7423B9"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0</w:t>
            </w:r>
          </w:p>
        </w:tc>
        <w:tc>
          <w:tcPr>
            <w:tcW w:w="473" w:type="pct"/>
            <w:tcBorders>
              <w:top w:val="dotted" w:sz="4" w:space="0" w:color="auto"/>
              <w:left w:val="nil"/>
              <w:bottom w:val="nil"/>
              <w:right w:val="single" w:sz="4" w:space="0" w:color="auto"/>
            </w:tcBorders>
            <w:shd w:val="clear" w:color="000000" w:fill="FFFFFF"/>
            <w:noWrap/>
            <w:vAlign w:val="bottom"/>
            <w:hideMark/>
          </w:tcPr>
          <w:p w14:paraId="358B48C6"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0</w:t>
            </w:r>
          </w:p>
        </w:tc>
        <w:tc>
          <w:tcPr>
            <w:tcW w:w="561" w:type="pct"/>
            <w:tcBorders>
              <w:top w:val="dotted" w:sz="4" w:space="0" w:color="auto"/>
              <w:left w:val="nil"/>
              <w:bottom w:val="nil"/>
              <w:right w:val="single" w:sz="8" w:space="0" w:color="auto"/>
            </w:tcBorders>
            <w:shd w:val="clear" w:color="000000" w:fill="FFFFFF"/>
            <w:noWrap/>
            <w:vAlign w:val="bottom"/>
            <w:hideMark/>
          </w:tcPr>
          <w:p w14:paraId="3B73A23B"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1,115,558</w:t>
            </w:r>
          </w:p>
        </w:tc>
      </w:tr>
      <w:tr w:rsidR="00A75AFD" w:rsidRPr="00A75AFD" w14:paraId="690B8E8B" w14:textId="77777777" w:rsidTr="00D02BC8">
        <w:trPr>
          <w:trHeight w:val="180"/>
          <w:jc w:val="center"/>
        </w:trPr>
        <w:tc>
          <w:tcPr>
            <w:tcW w:w="264" w:type="pct"/>
            <w:tcBorders>
              <w:top w:val="single" w:sz="4" w:space="0" w:color="auto"/>
              <w:left w:val="double" w:sz="6" w:space="0" w:color="auto"/>
              <w:bottom w:val="dotted" w:sz="4" w:space="0" w:color="auto"/>
              <w:right w:val="nil"/>
            </w:tcBorders>
            <w:shd w:val="clear" w:color="auto" w:fill="auto"/>
            <w:vAlign w:val="bottom"/>
            <w:hideMark/>
          </w:tcPr>
          <w:p w14:paraId="1391BA64" w14:textId="77777777" w:rsidR="00D02BC8" w:rsidRPr="00A75AFD" w:rsidRDefault="00D02BC8" w:rsidP="00D02BC8">
            <w:pPr>
              <w:spacing w:after="0" w:line="240" w:lineRule="auto"/>
              <w:jc w:val="center"/>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3</w:t>
            </w:r>
          </w:p>
        </w:tc>
        <w:tc>
          <w:tcPr>
            <w:tcW w:w="2324" w:type="pct"/>
            <w:tcBorders>
              <w:top w:val="single" w:sz="4" w:space="0" w:color="auto"/>
              <w:left w:val="single" w:sz="4" w:space="0" w:color="auto"/>
              <w:bottom w:val="dotted" w:sz="4" w:space="0" w:color="auto"/>
              <w:right w:val="single" w:sz="4" w:space="0" w:color="auto"/>
            </w:tcBorders>
            <w:shd w:val="clear" w:color="auto" w:fill="auto"/>
            <w:noWrap/>
            <w:vAlign w:val="bottom"/>
            <w:hideMark/>
          </w:tcPr>
          <w:p w14:paraId="58A84938" w14:textId="77777777" w:rsidR="00D02BC8" w:rsidRPr="00A75AFD" w:rsidRDefault="00D02BC8" w:rsidP="00D02BC8">
            <w:pPr>
              <w:spacing w:after="0" w:line="240" w:lineRule="auto"/>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Kryeministria</w:t>
            </w:r>
          </w:p>
        </w:tc>
        <w:tc>
          <w:tcPr>
            <w:tcW w:w="521" w:type="pct"/>
            <w:tcBorders>
              <w:top w:val="single" w:sz="4" w:space="0" w:color="auto"/>
              <w:left w:val="nil"/>
              <w:bottom w:val="dotted" w:sz="4" w:space="0" w:color="auto"/>
              <w:right w:val="single" w:sz="4" w:space="0" w:color="auto"/>
            </w:tcBorders>
            <w:shd w:val="clear" w:color="000000" w:fill="FFFFFF"/>
            <w:noWrap/>
            <w:vAlign w:val="bottom"/>
            <w:hideMark/>
          </w:tcPr>
          <w:p w14:paraId="4B0DE0B4" w14:textId="77777777" w:rsidR="00D02BC8" w:rsidRPr="00A75AFD" w:rsidRDefault="00D02BC8" w:rsidP="00D02BC8">
            <w:pPr>
              <w:spacing w:after="0" w:line="240" w:lineRule="auto"/>
              <w:jc w:val="right"/>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812,900</w:t>
            </w:r>
          </w:p>
        </w:tc>
        <w:tc>
          <w:tcPr>
            <w:tcW w:w="433" w:type="pct"/>
            <w:tcBorders>
              <w:top w:val="single" w:sz="4" w:space="0" w:color="auto"/>
              <w:left w:val="nil"/>
              <w:bottom w:val="dotted" w:sz="4" w:space="0" w:color="auto"/>
              <w:right w:val="dashed" w:sz="4" w:space="0" w:color="auto"/>
            </w:tcBorders>
            <w:shd w:val="clear" w:color="000000" w:fill="FFFFFF"/>
            <w:noWrap/>
            <w:vAlign w:val="bottom"/>
            <w:hideMark/>
          </w:tcPr>
          <w:p w14:paraId="6E7240CA" w14:textId="77777777" w:rsidR="00D02BC8" w:rsidRPr="00A75AFD" w:rsidRDefault="00D02BC8" w:rsidP="00D02BC8">
            <w:pPr>
              <w:spacing w:after="0" w:line="240" w:lineRule="auto"/>
              <w:jc w:val="right"/>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10,000</w:t>
            </w:r>
          </w:p>
        </w:tc>
        <w:tc>
          <w:tcPr>
            <w:tcW w:w="425" w:type="pct"/>
            <w:tcBorders>
              <w:top w:val="single" w:sz="4" w:space="0" w:color="auto"/>
              <w:left w:val="nil"/>
              <w:bottom w:val="dotted" w:sz="4" w:space="0" w:color="auto"/>
              <w:right w:val="dashed" w:sz="4" w:space="0" w:color="auto"/>
            </w:tcBorders>
            <w:shd w:val="clear" w:color="000000" w:fill="FFFFFF"/>
            <w:noWrap/>
            <w:vAlign w:val="bottom"/>
            <w:hideMark/>
          </w:tcPr>
          <w:p w14:paraId="302C78B3" w14:textId="77777777" w:rsidR="00D02BC8" w:rsidRPr="00A75AFD" w:rsidRDefault="00D02BC8" w:rsidP="00D02BC8">
            <w:pPr>
              <w:spacing w:after="0" w:line="240" w:lineRule="auto"/>
              <w:jc w:val="right"/>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0</w:t>
            </w:r>
          </w:p>
        </w:tc>
        <w:tc>
          <w:tcPr>
            <w:tcW w:w="473" w:type="pct"/>
            <w:tcBorders>
              <w:top w:val="single" w:sz="4" w:space="0" w:color="auto"/>
              <w:left w:val="nil"/>
              <w:bottom w:val="dotted" w:sz="4" w:space="0" w:color="auto"/>
              <w:right w:val="single" w:sz="4" w:space="0" w:color="auto"/>
            </w:tcBorders>
            <w:shd w:val="clear" w:color="000000" w:fill="FFFFFF"/>
            <w:noWrap/>
            <w:vAlign w:val="bottom"/>
            <w:hideMark/>
          </w:tcPr>
          <w:p w14:paraId="351F337C" w14:textId="77777777" w:rsidR="00D02BC8" w:rsidRPr="00A75AFD" w:rsidRDefault="00D02BC8" w:rsidP="00D02BC8">
            <w:pPr>
              <w:spacing w:after="0" w:line="240" w:lineRule="auto"/>
              <w:jc w:val="right"/>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10,000</w:t>
            </w:r>
          </w:p>
        </w:tc>
        <w:tc>
          <w:tcPr>
            <w:tcW w:w="561" w:type="pct"/>
            <w:tcBorders>
              <w:top w:val="single" w:sz="4" w:space="0" w:color="auto"/>
              <w:left w:val="nil"/>
              <w:bottom w:val="dotted" w:sz="4" w:space="0" w:color="auto"/>
              <w:right w:val="single" w:sz="8" w:space="0" w:color="auto"/>
            </w:tcBorders>
            <w:shd w:val="clear" w:color="000000" w:fill="FFFFFF"/>
            <w:noWrap/>
            <w:vAlign w:val="bottom"/>
            <w:hideMark/>
          </w:tcPr>
          <w:p w14:paraId="0906E854" w14:textId="77777777" w:rsidR="00D02BC8" w:rsidRPr="00A75AFD" w:rsidRDefault="00D02BC8" w:rsidP="00D02BC8">
            <w:pPr>
              <w:spacing w:after="0" w:line="240" w:lineRule="auto"/>
              <w:jc w:val="right"/>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822,900</w:t>
            </w:r>
          </w:p>
        </w:tc>
      </w:tr>
      <w:tr w:rsidR="00A75AFD" w:rsidRPr="00A75AFD" w14:paraId="3323B4BE" w14:textId="77777777" w:rsidTr="00D02BC8">
        <w:trPr>
          <w:trHeight w:val="180"/>
          <w:jc w:val="center"/>
        </w:trPr>
        <w:tc>
          <w:tcPr>
            <w:tcW w:w="264" w:type="pct"/>
            <w:tcBorders>
              <w:top w:val="nil"/>
              <w:left w:val="double" w:sz="6" w:space="0" w:color="auto"/>
              <w:bottom w:val="dotted" w:sz="4" w:space="0" w:color="auto"/>
              <w:right w:val="nil"/>
            </w:tcBorders>
            <w:shd w:val="clear" w:color="auto" w:fill="auto"/>
            <w:noWrap/>
            <w:vAlign w:val="bottom"/>
            <w:hideMark/>
          </w:tcPr>
          <w:p w14:paraId="7B6854E4" w14:textId="77777777" w:rsidR="00D02BC8" w:rsidRPr="00A75AFD" w:rsidRDefault="00D02BC8" w:rsidP="00D02BC8">
            <w:pPr>
              <w:spacing w:after="0" w:line="240" w:lineRule="auto"/>
              <w:jc w:val="center"/>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01110</w:t>
            </w:r>
          </w:p>
        </w:tc>
        <w:tc>
          <w:tcPr>
            <w:tcW w:w="2324" w:type="pct"/>
            <w:tcBorders>
              <w:top w:val="nil"/>
              <w:left w:val="single" w:sz="4" w:space="0" w:color="auto"/>
              <w:bottom w:val="dotted" w:sz="4" w:space="0" w:color="auto"/>
              <w:right w:val="single" w:sz="4" w:space="0" w:color="auto"/>
            </w:tcBorders>
            <w:shd w:val="clear" w:color="auto" w:fill="auto"/>
            <w:noWrap/>
            <w:vAlign w:val="bottom"/>
            <w:hideMark/>
          </w:tcPr>
          <w:p w14:paraId="6C8DAC55" w14:textId="482B8727" w:rsidR="00D02BC8" w:rsidRPr="00A75AFD" w:rsidRDefault="00C64261" w:rsidP="00D02BC8">
            <w:pPr>
              <w:spacing w:after="0" w:line="240" w:lineRule="auto"/>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Planifikimi, menaxhimi dhe administrimi</w:t>
            </w:r>
          </w:p>
        </w:tc>
        <w:tc>
          <w:tcPr>
            <w:tcW w:w="521" w:type="pct"/>
            <w:tcBorders>
              <w:top w:val="nil"/>
              <w:left w:val="nil"/>
              <w:bottom w:val="dotted" w:sz="4" w:space="0" w:color="auto"/>
              <w:right w:val="single" w:sz="4" w:space="0" w:color="auto"/>
            </w:tcBorders>
            <w:shd w:val="clear" w:color="000000" w:fill="FFFFFF"/>
            <w:noWrap/>
            <w:vAlign w:val="bottom"/>
            <w:hideMark/>
          </w:tcPr>
          <w:p w14:paraId="12191C50"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812,900</w:t>
            </w:r>
          </w:p>
        </w:tc>
        <w:tc>
          <w:tcPr>
            <w:tcW w:w="433" w:type="pct"/>
            <w:tcBorders>
              <w:top w:val="nil"/>
              <w:left w:val="nil"/>
              <w:bottom w:val="dotted" w:sz="4" w:space="0" w:color="auto"/>
              <w:right w:val="dashed" w:sz="4" w:space="0" w:color="auto"/>
            </w:tcBorders>
            <w:shd w:val="clear" w:color="000000" w:fill="FFFFFF"/>
            <w:noWrap/>
            <w:vAlign w:val="bottom"/>
            <w:hideMark/>
          </w:tcPr>
          <w:p w14:paraId="685FDE09"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10,000</w:t>
            </w:r>
          </w:p>
        </w:tc>
        <w:tc>
          <w:tcPr>
            <w:tcW w:w="425" w:type="pct"/>
            <w:tcBorders>
              <w:top w:val="nil"/>
              <w:left w:val="nil"/>
              <w:bottom w:val="dotted" w:sz="4" w:space="0" w:color="auto"/>
              <w:right w:val="dashed" w:sz="4" w:space="0" w:color="auto"/>
            </w:tcBorders>
            <w:shd w:val="clear" w:color="000000" w:fill="FFFFFF"/>
            <w:noWrap/>
            <w:vAlign w:val="bottom"/>
            <w:hideMark/>
          </w:tcPr>
          <w:p w14:paraId="40D5E938" w14:textId="77777777" w:rsidR="00D02BC8" w:rsidRPr="00A75AFD" w:rsidRDefault="00D02BC8" w:rsidP="00D02BC8">
            <w:pPr>
              <w:spacing w:after="0" w:line="240" w:lineRule="auto"/>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 </w:t>
            </w:r>
          </w:p>
        </w:tc>
        <w:tc>
          <w:tcPr>
            <w:tcW w:w="473" w:type="pct"/>
            <w:tcBorders>
              <w:top w:val="nil"/>
              <w:left w:val="nil"/>
              <w:bottom w:val="dotted" w:sz="4" w:space="0" w:color="auto"/>
              <w:right w:val="single" w:sz="4" w:space="0" w:color="auto"/>
            </w:tcBorders>
            <w:shd w:val="clear" w:color="000000" w:fill="FFFFFF"/>
            <w:noWrap/>
            <w:vAlign w:val="bottom"/>
            <w:hideMark/>
          </w:tcPr>
          <w:p w14:paraId="6960DD09"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10,000</w:t>
            </w:r>
          </w:p>
        </w:tc>
        <w:tc>
          <w:tcPr>
            <w:tcW w:w="561" w:type="pct"/>
            <w:tcBorders>
              <w:top w:val="nil"/>
              <w:left w:val="nil"/>
              <w:bottom w:val="dotted" w:sz="4" w:space="0" w:color="auto"/>
              <w:right w:val="single" w:sz="8" w:space="0" w:color="auto"/>
            </w:tcBorders>
            <w:shd w:val="clear" w:color="000000" w:fill="FFFFFF"/>
            <w:noWrap/>
            <w:vAlign w:val="bottom"/>
            <w:hideMark/>
          </w:tcPr>
          <w:p w14:paraId="440C9E5A"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822,900</w:t>
            </w:r>
          </w:p>
        </w:tc>
      </w:tr>
      <w:tr w:rsidR="00A75AFD" w:rsidRPr="00A75AFD" w14:paraId="43E1D684" w14:textId="77777777" w:rsidTr="00D02BC8">
        <w:trPr>
          <w:trHeight w:val="180"/>
          <w:jc w:val="center"/>
        </w:trPr>
        <w:tc>
          <w:tcPr>
            <w:tcW w:w="264" w:type="pct"/>
            <w:tcBorders>
              <w:top w:val="single" w:sz="4" w:space="0" w:color="auto"/>
              <w:left w:val="double" w:sz="6" w:space="0" w:color="auto"/>
              <w:bottom w:val="dotted" w:sz="4" w:space="0" w:color="auto"/>
              <w:right w:val="nil"/>
            </w:tcBorders>
            <w:shd w:val="clear" w:color="auto" w:fill="auto"/>
            <w:vAlign w:val="bottom"/>
            <w:hideMark/>
          </w:tcPr>
          <w:p w14:paraId="7BD9B2E3" w14:textId="77777777" w:rsidR="00D02BC8" w:rsidRPr="00A75AFD" w:rsidRDefault="00D02BC8" w:rsidP="00D02BC8">
            <w:pPr>
              <w:spacing w:after="0" w:line="240" w:lineRule="auto"/>
              <w:jc w:val="center"/>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5</w:t>
            </w:r>
          </w:p>
        </w:tc>
        <w:tc>
          <w:tcPr>
            <w:tcW w:w="2324" w:type="pct"/>
            <w:tcBorders>
              <w:top w:val="single" w:sz="4" w:space="0" w:color="auto"/>
              <w:left w:val="single" w:sz="4" w:space="0" w:color="auto"/>
              <w:bottom w:val="dotted" w:sz="4" w:space="0" w:color="auto"/>
              <w:right w:val="single" w:sz="4" w:space="0" w:color="auto"/>
            </w:tcBorders>
            <w:shd w:val="clear" w:color="auto" w:fill="auto"/>
            <w:noWrap/>
            <w:vAlign w:val="bottom"/>
            <w:hideMark/>
          </w:tcPr>
          <w:p w14:paraId="69B0B4CF" w14:textId="6FADB668" w:rsidR="00D02BC8" w:rsidRPr="00A75AFD" w:rsidRDefault="00D02BC8" w:rsidP="00D02BC8">
            <w:pPr>
              <w:spacing w:after="0" w:line="240" w:lineRule="auto"/>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 xml:space="preserve">Ministria e </w:t>
            </w:r>
            <w:r w:rsidR="0076152A" w:rsidRPr="00A75AFD">
              <w:rPr>
                <w:rFonts w:ascii="Garamond" w:eastAsia="Times New Roman" w:hAnsi="Garamond" w:cs="Arial"/>
                <w:b/>
                <w:bCs/>
                <w:sz w:val="14"/>
                <w:szCs w:val="14"/>
                <w:lang w:eastAsia="sq-AL"/>
              </w:rPr>
              <w:t>Bujqësisë</w:t>
            </w:r>
            <w:r w:rsidRPr="00A75AFD">
              <w:rPr>
                <w:rFonts w:ascii="Garamond" w:eastAsia="Times New Roman" w:hAnsi="Garamond" w:cs="Arial"/>
                <w:b/>
                <w:bCs/>
                <w:sz w:val="14"/>
                <w:szCs w:val="14"/>
                <w:lang w:eastAsia="sq-AL"/>
              </w:rPr>
              <w:t xml:space="preserve"> dhe Zhvillimit Rural </w:t>
            </w:r>
          </w:p>
        </w:tc>
        <w:tc>
          <w:tcPr>
            <w:tcW w:w="521" w:type="pct"/>
            <w:tcBorders>
              <w:top w:val="single" w:sz="4" w:space="0" w:color="auto"/>
              <w:left w:val="nil"/>
              <w:bottom w:val="dotted" w:sz="4" w:space="0" w:color="auto"/>
              <w:right w:val="single" w:sz="4" w:space="0" w:color="auto"/>
            </w:tcBorders>
            <w:shd w:val="clear" w:color="000000" w:fill="FFFFFF"/>
            <w:noWrap/>
            <w:vAlign w:val="bottom"/>
            <w:hideMark/>
          </w:tcPr>
          <w:p w14:paraId="3B155D44" w14:textId="77777777" w:rsidR="00D02BC8" w:rsidRPr="00A75AFD" w:rsidRDefault="00D02BC8" w:rsidP="00D02BC8">
            <w:pPr>
              <w:spacing w:after="0" w:line="240" w:lineRule="auto"/>
              <w:jc w:val="right"/>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10,430,403</w:t>
            </w:r>
          </w:p>
        </w:tc>
        <w:tc>
          <w:tcPr>
            <w:tcW w:w="433" w:type="pct"/>
            <w:tcBorders>
              <w:top w:val="single" w:sz="4" w:space="0" w:color="auto"/>
              <w:left w:val="nil"/>
              <w:bottom w:val="dotted" w:sz="4" w:space="0" w:color="auto"/>
              <w:right w:val="dashed" w:sz="4" w:space="0" w:color="auto"/>
            </w:tcBorders>
            <w:shd w:val="clear" w:color="000000" w:fill="FFFFFF"/>
            <w:noWrap/>
            <w:vAlign w:val="bottom"/>
            <w:hideMark/>
          </w:tcPr>
          <w:p w14:paraId="3DA7BB0B" w14:textId="77777777" w:rsidR="00D02BC8" w:rsidRPr="00A75AFD" w:rsidRDefault="00D02BC8" w:rsidP="00D02BC8">
            <w:pPr>
              <w:spacing w:after="0" w:line="240" w:lineRule="auto"/>
              <w:jc w:val="right"/>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2,521,863</w:t>
            </w:r>
          </w:p>
        </w:tc>
        <w:tc>
          <w:tcPr>
            <w:tcW w:w="425" w:type="pct"/>
            <w:tcBorders>
              <w:top w:val="single" w:sz="4" w:space="0" w:color="auto"/>
              <w:left w:val="single" w:sz="4" w:space="0" w:color="auto"/>
              <w:bottom w:val="dotted" w:sz="4" w:space="0" w:color="auto"/>
              <w:right w:val="dashed" w:sz="4" w:space="0" w:color="auto"/>
            </w:tcBorders>
            <w:shd w:val="clear" w:color="000000" w:fill="FFFFFF"/>
            <w:noWrap/>
            <w:vAlign w:val="bottom"/>
            <w:hideMark/>
          </w:tcPr>
          <w:p w14:paraId="66BF5775" w14:textId="77777777" w:rsidR="00D02BC8" w:rsidRPr="00A75AFD" w:rsidRDefault="00D02BC8" w:rsidP="00D02BC8">
            <w:pPr>
              <w:spacing w:after="0" w:line="240" w:lineRule="auto"/>
              <w:jc w:val="right"/>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2,586,831</w:t>
            </w:r>
          </w:p>
        </w:tc>
        <w:tc>
          <w:tcPr>
            <w:tcW w:w="473" w:type="pct"/>
            <w:tcBorders>
              <w:top w:val="single" w:sz="4" w:space="0" w:color="auto"/>
              <w:left w:val="nil"/>
              <w:bottom w:val="dotted" w:sz="4" w:space="0" w:color="auto"/>
              <w:right w:val="single" w:sz="4" w:space="0" w:color="auto"/>
            </w:tcBorders>
            <w:shd w:val="clear" w:color="000000" w:fill="FFFFFF"/>
            <w:noWrap/>
            <w:vAlign w:val="bottom"/>
            <w:hideMark/>
          </w:tcPr>
          <w:p w14:paraId="558B01C3" w14:textId="77777777" w:rsidR="00D02BC8" w:rsidRPr="00A75AFD" w:rsidRDefault="00D02BC8" w:rsidP="00D02BC8">
            <w:pPr>
              <w:spacing w:after="0" w:line="240" w:lineRule="auto"/>
              <w:jc w:val="right"/>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5,108,694</w:t>
            </w:r>
          </w:p>
        </w:tc>
        <w:tc>
          <w:tcPr>
            <w:tcW w:w="561" w:type="pct"/>
            <w:tcBorders>
              <w:top w:val="single" w:sz="4" w:space="0" w:color="auto"/>
              <w:left w:val="nil"/>
              <w:bottom w:val="dotted" w:sz="4" w:space="0" w:color="auto"/>
              <w:right w:val="single" w:sz="8" w:space="0" w:color="auto"/>
            </w:tcBorders>
            <w:shd w:val="clear" w:color="000000" w:fill="FFFFFF"/>
            <w:noWrap/>
            <w:vAlign w:val="bottom"/>
            <w:hideMark/>
          </w:tcPr>
          <w:p w14:paraId="50CF8302" w14:textId="77777777" w:rsidR="00D02BC8" w:rsidRPr="00A75AFD" w:rsidRDefault="00D02BC8" w:rsidP="00D02BC8">
            <w:pPr>
              <w:spacing w:after="0" w:line="240" w:lineRule="auto"/>
              <w:jc w:val="right"/>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15,539,097</w:t>
            </w:r>
          </w:p>
        </w:tc>
      </w:tr>
      <w:tr w:rsidR="00A75AFD" w:rsidRPr="00A75AFD" w14:paraId="36D12E51" w14:textId="77777777" w:rsidTr="00D02BC8">
        <w:trPr>
          <w:trHeight w:val="180"/>
          <w:jc w:val="center"/>
        </w:trPr>
        <w:tc>
          <w:tcPr>
            <w:tcW w:w="264" w:type="pct"/>
            <w:tcBorders>
              <w:top w:val="nil"/>
              <w:left w:val="double" w:sz="6" w:space="0" w:color="auto"/>
              <w:bottom w:val="dotted" w:sz="4" w:space="0" w:color="auto"/>
              <w:right w:val="nil"/>
            </w:tcBorders>
            <w:shd w:val="clear" w:color="auto" w:fill="auto"/>
            <w:noWrap/>
            <w:vAlign w:val="bottom"/>
            <w:hideMark/>
          </w:tcPr>
          <w:p w14:paraId="49EF6A48" w14:textId="77777777" w:rsidR="00D02BC8" w:rsidRPr="00A75AFD" w:rsidRDefault="00D02BC8" w:rsidP="00D02BC8">
            <w:pPr>
              <w:spacing w:after="0" w:line="240" w:lineRule="auto"/>
              <w:jc w:val="center"/>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01110</w:t>
            </w:r>
          </w:p>
        </w:tc>
        <w:tc>
          <w:tcPr>
            <w:tcW w:w="2324" w:type="pct"/>
            <w:tcBorders>
              <w:top w:val="nil"/>
              <w:left w:val="single" w:sz="4" w:space="0" w:color="auto"/>
              <w:bottom w:val="dotted" w:sz="4" w:space="0" w:color="auto"/>
              <w:right w:val="single" w:sz="4" w:space="0" w:color="auto"/>
            </w:tcBorders>
            <w:shd w:val="clear" w:color="auto" w:fill="auto"/>
            <w:noWrap/>
            <w:vAlign w:val="bottom"/>
            <w:hideMark/>
          </w:tcPr>
          <w:p w14:paraId="00CD2E51" w14:textId="3FF5E68D" w:rsidR="00D02BC8" w:rsidRPr="00A75AFD" w:rsidRDefault="00C64261" w:rsidP="00D02BC8">
            <w:pPr>
              <w:spacing w:after="0" w:line="240" w:lineRule="auto"/>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Planifikimi, menaxhimi dhe administrimi</w:t>
            </w:r>
          </w:p>
        </w:tc>
        <w:tc>
          <w:tcPr>
            <w:tcW w:w="521" w:type="pct"/>
            <w:tcBorders>
              <w:top w:val="nil"/>
              <w:left w:val="nil"/>
              <w:bottom w:val="dotted" w:sz="4" w:space="0" w:color="auto"/>
              <w:right w:val="single" w:sz="4" w:space="0" w:color="auto"/>
            </w:tcBorders>
            <w:shd w:val="clear" w:color="000000" w:fill="FFFFFF"/>
            <w:noWrap/>
            <w:vAlign w:val="bottom"/>
            <w:hideMark/>
          </w:tcPr>
          <w:p w14:paraId="5A768AF4"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521,516</w:t>
            </w:r>
          </w:p>
        </w:tc>
        <w:tc>
          <w:tcPr>
            <w:tcW w:w="433" w:type="pct"/>
            <w:tcBorders>
              <w:top w:val="nil"/>
              <w:left w:val="nil"/>
              <w:bottom w:val="dotted" w:sz="4" w:space="0" w:color="auto"/>
              <w:right w:val="dashed" w:sz="4" w:space="0" w:color="auto"/>
            </w:tcBorders>
            <w:shd w:val="clear" w:color="000000" w:fill="FFFFFF"/>
            <w:noWrap/>
            <w:vAlign w:val="bottom"/>
            <w:hideMark/>
          </w:tcPr>
          <w:p w14:paraId="10BD8EF5"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5,000</w:t>
            </w:r>
          </w:p>
        </w:tc>
        <w:tc>
          <w:tcPr>
            <w:tcW w:w="425" w:type="pct"/>
            <w:tcBorders>
              <w:top w:val="nil"/>
              <w:left w:val="nil"/>
              <w:bottom w:val="dotted" w:sz="4" w:space="0" w:color="auto"/>
              <w:right w:val="dashed" w:sz="4" w:space="0" w:color="auto"/>
            </w:tcBorders>
            <w:shd w:val="clear" w:color="000000" w:fill="FFFFFF"/>
            <w:noWrap/>
            <w:vAlign w:val="bottom"/>
            <w:hideMark/>
          </w:tcPr>
          <w:p w14:paraId="5322038D"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0</w:t>
            </w:r>
          </w:p>
        </w:tc>
        <w:tc>
          <w:tcPr>
            <w:tcW w:w="473" w:type="pct"/>
            <w:tcBorders>
              <w:top w:val="nil"/>
              <w:left w:val="nil"/>
              <w:bottom w:val="dotted" w:sz="4" w:space="0" w:color="auto"/>
              <w:right w:val="single" w:sz="4" w:space="0" w:color="auto"/>
            </w:tcBorders>
            <w:shd w:val="clear" w:color="000000" w:fill="FFFFFF"/>
            <w:noWrap/>
            <w:vAlign w:val="bottom"/>
            <w:hideMark/>
          </w:tcPr>
          <w:p w14:paraId="5AEF1B0D"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5,000</w:t>
            </w:r>
          </w:p>
        </w:tc>
        <w:tc>
          <w:tcPr>
            <w:tcW w:w="561" w:type="pct"/>
            <w:tcBorders>
              <w:top w:val="nil"/>
              <w:left w:val="nil"/>
              <w:bottom w:val="dotted" w:sz="4" w:space="0" w:color="auto"/>
              <w:right w:val="single" w:sz="8" w:space="0" w:color="auto"/>
            </w:tcBorders>
            <w:shd w:val="clear" w:color="000000" w:fill="FFFFFF"/>
            <w:noWrap/>
            <w:vAlign w:val="bottom"/>
            <w:hideMark/>
          </w:tcPr>
          <w:p w14:paraId="21EDB1F8"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526,516</w:t>
            </w:r>
          </w:p>
        </w:tc>
      </w:tr>
      <w:tr w:rsidR="00A75AFD" w:rsidRPr="00A75AFD" w14:paraId="2DAA4AE0" w14:textId="77777777" w:rsidTr="00D02BC8">
        <w:trPr>
          <w:trHeight w:val="180"/>
          <w:jc w:val="center"/>
        </w:trPr>
        <w:tc>
          <w:tcPr>
            <w:tcW w:w="264" w:type="pct"/>
            <w:tcBorders>
              <w:top w:val="nil"/>
              <w:left w:val="double" w:sz="6" w:space="0" w:color="auto"/>
              <w:bottom w:val="dotted" w:sz="4" w:space="0" w:color="auto"/>
              <w:right w:val="nil"/>
            </w:tcBorders>
            <w:shd w:val="clear" w:color="auto" w:fill="auto"/>
            <w:noWrap/>
            <w:vAlign w:val="bottom"/>
            <w:hideMark/>
          </w:tcPr>
          <w:p w14:paraId="11EAAE3F" w14:textId="77777777" w:rsidR="00D02BC8" w:rsidRPr="00A75AFD" w:rsidRDefault="00D02BC8" w:rsidP="00D02BC8">
            <w:pPr>
              <w:spacing w:after="0" w:line="240" w:lineRule="auto"/>
              <w:jc w:val="center"/>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04220</w:t>
            </w:r>
          </w:p>
        </w:tc>
        <w:tc>
          <w:tcPr>
            <w:tcW w:w="2324" w:type="pct"/>
            <w:tcBorders>
              <w:top w:val="nil"/>
              <w:left w:val="single" w:sz="4" w:space="0" w:color="auto"/>
              <w:bottom w:val="dotted" w:sz="4" w:space="0" w:color="auto"/>
              <w:right w:val="single" w:sz="4" w:space="0" w:color="auto"/>
            </w:tcBorders>
            <w:shd w:val="clear" w:color="auto" w:fill="auto"/>
            <w:noWrap/>
            <w:vAlign w:val="bottom"/>
            <w:hideMark/>
          </w:tcPr>
          <w:p w14:paraId="732B7209" w14:textId="77777777" w:rsidR="00D02BC8" w:rsidRPr="00A75AFD" w:rsidRDefault="00D02BC8" w:rsidP="00D02BC8">
            <w:pPr>
              <w:spacing w:after="0" w:line="240" w:lineRule="auto"/>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Siguria ushqimore dhe mbrojtja e konsumatorit</w:t>
            </w:r>
          </w:p>
        </w:tc>
        <w:tc>
          <w:tcPr>
            <w:tcW w:w="521" w:type="pct"/>
            <w:tcBorders>
              <w:top w:val="nil"/>
              <w:left w:val="nil"/>
              <w:bottom w:val="dotted" w:sz="4" w:space="0" w:color="auto"/>
              <w:right w:val="single" w:sz="4" w:space="0" w:color="auto"/>
            </w:tcBorders>
            <w:shd w:val="clear" w:color="000000" w:fill="FFFFFF"/>
            <w:noWrap/>
            <w:vAlign w:val="bottom"/>
            <w:hideMark/>
          </w:tcPr>
          <w:p w14:paraId="64C2CA97"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2,224,540</w:t>
            </w:r>
          </w:p>
        </w:tc>
        <w:tc>
          <w:tcPr>
            <w:tcW w:w="433" w:type="pct"/>
            <w:tcBorders>
              <w:top w:val="nil"/>
              <w:left w:val="nil"/>
              <w:bottom w:val="dotted" w:sz="4" w:space="0" w:color="auto"/>
              <w:right w:val="dashed" w:sz="4" w:space="0" w:color="auto"/>
            </w:tcBorders>
            <w:shd w:val="clear" w:color="000000" w:fill="FFFFFF"/>
            <w:noWrap/>
            <w:vAlign w:val="bottom"/>
            <w:hideMark/>
          </w:tcPr>
          <w:p w14:paraId="1FE2DE7F"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100,000</w:t>
            </w:r>
          </w:p>
        </w:tc>
        <w:tc>
          <w:tcPr>
            <w:tcW w:w="425" w:type="pct"/>
            <w:tcBorders>
              <w:top w:val="nil"/>
              <w:left w:val="nil"/>
              <w:bottom w:val="dotted" w:sz="4" w:space="0" w:color="auto"/>
              <w:right w:val="dashed" w:sz="4" w:space="0" w:color="auto"/>
            </w:tcBorders>
            <w:shd w:val="clear" w:color="000000" w:fill="FFFFFF"/>
            <w:noWrap/>
            <w:vAlign w:val="bottom"/>
            <w:hideMark/>
          </w:tcPr>
          <w:p w14:paraId="5D7E673B"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90,000</w:t>
            </w:r>
          </w:p>
        </w:tc>
        <w:tc>
          <w:tcPr>
            <w:tcW w:w="473" w:type="pct"/>
            <w:tcBorders>
              <w:top w:val="nil"/>
              <w:left w:val="nil"/>
              <w:bottom w:val="dotted" w:sz="4" w:space="0" w:color="auto"/>
              <w:right w:val="single" w:sz="4" w:space="0" w:color="auto"/>
            </w:tcBorders>
            <w:shd w:val="clear" w:color="000000" w:fill="FFFFFF"/>
            <w:noWrap/>
            <w:vAlign w:val="bottom"/>
            <w:hideMark/>
          </w:tcPr>
          <w:p w14:paraId="554B2C02"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190,000</w:t>
            </w:r>
          </w:p>
        </w:tc>
        <w:tc>
          <w:tcPr>
            <w:tcW w:w="561" w:type="pct"/>
            <w:tcBorders>
              <w:top w:val="nil"/>
              <w:left w:val="nil"/>
              <w:bottom w:val="dotted" w:sz="4" w:space="0" w:color="auto"/>
              <w:right w:val="single" w:sz="8" w:space="0" w:color="auto"/>
            </w:tcBorders>
            <w:shd w:val="clear" w:color="000000" w:fill="FFFFFF"/>
            <w:noWrap/>
            <w:vAlign w:val="bottom"/>
            <w:hideMark/>
          </w:tcPr>
          <w:p w14:paraId="3FE41FF2"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2,414,540</w:t>
            </w:r>
          </w:p>
        </w:tc>
      </w:tr>
      <w:tr w:rsidR="00A75AFD" w:rsidRPr="00A75AFD" w14:paraId="56A405A2" w14:textId="77777777" w:rsidTr="00D02BC8">
        <w:trPr>
          <w:trHeight w:val="180"/>
          <w:jc w:val="center"/>
        </w:trPr>
        <w:tc>
          <w:tcPr>
            <w:tcW w:w="264" w:type="pct"/>
            <w:tcBorders>
              <w:top w:val="nil"/>
              <w:left w:val="double" w:sz="6" w:space="0" w:color="auto"/>
              <w:bottom w:val="dotted" w:sz="4" w:space="0" w:color="auto"/>
              <w:right w:val="nil"/>
            </w:tcBorders>
            <w:shd w:val="clear" w:color="auto" w:fill="auto"/>
            <w:noWrap/>
            <w:vAlign w:val="bottom"/>
            <w:hideMark/>
          </w:tcPr>
          <w:p w14:paraId="7907438C" w14:textId="77777777" w:rsidR="00D02BC8" w:rsidRPr="00A75AFD" w:rsidRDefault="00D02BC8" w:rsidP="00D02BC8">
            <w:pPr>
              <w:spacing w:after="0" w:line="240" w:lineRule="auto"/>
              <w:jc w:val="center"/>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04240</w:t>
            </w:r>
          </w:p>
        </w:tc>
        <w:tc>
          <w:tcPr>
            <w:tcW w:w="2324" w:type="pct"/>
            <w:tcBorders>
              <w:top w:val="nil"/>
              <w:left w:val="single" w:sz="4" w:space="0" w:color="auto"/>
              <w:bottom w:val="dotted" w:sz="4" w:space="0" w:color="auto"/>
              <w:right w:val="single" w:sz="4" w:space="0" w:color="auto"/>
            </w:tcBorders>
            <w:shd w:val="clear" w:color="auto" w:fill="auto"/>
            <w:noWrap/>
            <w:vAlign w:val="bottom"/>
            <w:hideMark/>
          </w:tcPr>
          <w:p w14:paraId="26B73956" w14:textId="15326DCF" w:rsidR="00D02BC8" w:rsidRPr="00A75AFD" w:rsidRDefault="00D02BC8" w:rsidP="00D02BC8">
            <w:pPr>
              <w:spacing w:after="0" w:line="240" w:lineRule="auto"/>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 xml:space="preserve">Menaxhimi </w:t>
            </w:r>
            <w:r w:rsidR="003A7228" w:rsidRPr="00A75AFD">
              <w:rPr>
                <w:rFonts w:ascii="Garamond" w:eastAsia="Times New Roman" w:hAnsi="Garamond" w:cs="Arial"/>
                <w:sz w:val="14"/>
                <w:szCs w:val="14"/>
                <w:lang w:eastAsia="sq-AL"/>
              </w:rPr>
              <w:t xml:space="preserve">i infrastrukturës së </w:t>
            </w:r>
            <w:r w:rsidRPr="00A75AFD">
              <w:rPr>
                <w:rFonts w:ascii="Garamond" w:eastAsia="Times New Roman" w:hAnsi="Garamond" w:cs="Arial"/>
                <w:sz w:val="14"/>
                <w:szCs w:val="14"/>
                <w:lang w:eastAsia="sq-AL"/>
              </w:rPr>
              <w:t>kullimit dhe ujitjes</w:t>
            </w:r>
          </w:p>
        </w:tc>
        <w:tc>
          <w:tcPr>
            <w:tcW w:w="521" w:type="pct"/>
            <w:tcBorders>
              <w:top w:val="nil"/>
              <w:left w:val="nil"/>
              <w:bottom w:val="dotted" w:sz="4" w:space="0" w:color="auto"/>
              <w:right w:val="single" w:sz="4" w:space="0" w:color="auto"/>
            </w:tcBorders>
            <w:shd w:val="clear" w:color="000000" w:fill="FFFFFF"/>
            <w:noWrap/>
            <w:vAlign w:val="bottom"/>
            <w:hideMark/>
          </w:tcPr>
          <w:p w14:paraId="5E1F6C3C"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1,005,225</w:t>
            </w:r>
          </w:p>
        </w:tc>
        <w:tc>
          <w:tcPr>
            <w:tcW w:w="433" w:type="pct"/>
            <w:tcBorders>
              <w:top w:val="nil"/>
              <w:left w:val="nil"/>
              <w:bottom w:val="dotted" w:sz="4" w:space="0" w:color="auto"/>
              <w:right w:val="dashed" w:sz="4" w:space="0" w:color="auto"/>
            </w:tcBorders>
            <w:shd w:val="clear" w:color="000000" w:fill="FFFFFF"/>
            <w:noWrap/>
            <w:vAlign w:val="bottom"/>
            <w:hideMark/>
          </w:tcPr>
          <w:p w14:paraId="76882B63"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1,090,000</w:t>
            </w:r>
          </w:p>
        </w:tc>
        <w:tc>
          <w:tcPr>
            <w:tcW w:w="425" w:type="pct"/>
            <w:tcBorders>
              <w:top w:val="nil"/>
              <w:left w:val="nil"/>
              <w:bottom w:val="dotted" w:sz="4" w:space="0" w:color="auto"/>
              <w:right w:val="dashed" w:sz="4" w:space="0" w:color="auto"/>
            </w:tcBorders>
            <w:shd w:val="clear" w:color="000000" w:fill="FFFFFF"/>
            <w:noWrap/>
            <w:vAlign w:val="bottom"/>
            <w:hideMark/>
          </w:tcPr>
          <w:p w14:paraId="60F55CE4" w14:textId="77777777" w:rsidR="00D02BC8" w:rsidRPr="00A75AFD" w:rsidRDefault="00D02BC8" w:rsidP="00D02BC8">
            <w:pPr>
              <w:spacing w:after="0" w:line="240" w:lineRule="auto"/>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 </w:t>
            </w:r>
          </w:p>
        </w:tc>
        <w:tc>
          <w:tcPr>
            <w:tcW w:w="473" w:type="pct"/>
            <w:tcBorders>
              <w:top w:val="nil"/>
              <w:left w:val="nil"/>
              <w:bottom w:val="dotted" w:sz="4" w:space="0" w:color="auto"/>
              <w:right w:val="single" w:sz="4" w:space="0" w:color="auto"/>
            </w:tcBorders>
            <w:shd w:val="clear" w:color="000000" w:fill="FFFFFF"/>
            <w:noWrap/>
            <w:vAlign w:val="bottom"/>
            <w:hideMark/>
          </w:tcPr>
          <w:p w14:paraId="3FF96E45"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1,090,000</w:t>
            </w:r>
          </w:p>
        </w:tc>
        <w:tc>
          <w:tcPr>
            <w:tcW w:w="561" w:type="pct"/>
            <w:tcBorders>
              <w:top w:val="nil"/>
              <w:left w:val="nil"/>
              <w:bottom w:val="dotted" w:sz="4" w:space="0" w:color="auto"/>
              <w:right w:val="single" w:sz="8" w:space="0" w:color="auto"/>
            </w:tcBorders>
            <w:shd w:val="clear" w:color="000000" w:fill="FFFFFF"/>
            <w:noWrap/>
            <w:vAlign w:val="bottom"/>
            <w:hideMark/>
          </w:tcPr>
          <w:p w14:paraId="5F0825EE"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2,095,225</w:t>
            </w:r>
          </w:p>
        </w:tc>
      </w:tr>
      <w:tr w:rsidR="00A75AFD" w:rsidRPr="00A75AFD" w14:paraId="661FC0E5" w14:textId="77777777" w:rsidTr="00D02BC8">
        <w:trPr>
          <w:trHeight w:val="180"/>
          <w:jc w:val="center"/>
        </w:trPr>
        <w:tc>
          <w:tcPr>
            <w:tcW w:w="264" w:type="pct"/>
            <w:tcBorders>
              <w:top w:val="nil"/>
              <w:left w:val="double" w:sz="6" w:space="0" w:color="auto"/>
              <w:bottom w:val="dotted" w:sz="4" w:space="0" w:color="auto"/>
              <w:right w:val="nil"/>
            </w:tcBorders>
            <w:shd w:val="clear" w:color="auto" w:fill="auto"/>
            <w:noWrap/>
            <w:vAlign w:val="bottom"/>
            <w:hideMark/>
          </w:tcPr>
          <w:p w14:paraId="6D790073" w14:textId="77777777" w:rsidR="00D02BC8" w:rsidRPr="00A75AFD" w:rsidRDefault="00D02BC8" w:rsidP="00D02BC8">
            <w:pPr>
              <w:spacing w:after="0" w:line="240" w:lineRule="auto"/>
              <w:jc w:val="center"/>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04250</w:t>
            </w:r>
          </w:p>
        </w:tc>
        <w:tc>
          <w:tcPr>
            <w:tcW w:w="2324" w:type="pct"/>
            <w:tcBorders>
              <w:top w:val="nil"/>
              <w:left w:val="single" w:sz="4" w:space="0" w:color="auto"/>
              <w:bottom w:val="dotted" w:sz="4" w:space="0" w:color="auto"/>
              <w:right w:val="single" w:sz="4" w:space="0" w:color="auto"/>
            </w:tcBorders>
            <w:shd w:val="clear" w:color="auto" w:fill="auto"/>
            <w:noWrap/>
            <w:vAlign w:val="bottom"/>
            <w:hideMark/>
          </w:tcPr>
          <w:p w14:paraId="56132B7F" w14:textId="1EB67D3B" w:rsidR="00D02BC8" w:rsidRPr="00A75AFD" w:rsidRDefault="003A7228" w:rsidP="00D02BC8">
            <w:pPr>
              <w:spacing w:after="0" w:line="240" w:lineRule="auto"/>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 xml:space="preserve">Zhvillimi rural duke </w:t>
            </w:r>
            <w:proofErr w:type="spellStart"/>
            <w:r w:rsidRPr="00A75AFD">
              <w:rPr>
                <w:rFonts w:ascii="Garamond" w:eastAsia="Times New Roman" w:hAnsi="Garamond" w:cs="Arial"/>
                <w:sz w:val="14"/>
                <w:szCs w:val="14"/>
                <w:lang w:eastAsia="sq-AL"/>
              </w:rPr>
              <w:t>mbësht</w:t>
            </w:r>
            <w:proofErr w:type="spellEnd"/>
            <w:r w:rsidRPr="00A75AFD">
              <w:rPr>
                <w:rFonts w:ascii="Garamond" w:eastAsia="Times New Roman" w:hAnsi="Garamond" w:cs="Arial"/>
                <w:sz w:val="14"/>
                <w:szCs w:val="14"/>
                <w:lang w:eastAsia="sq-AL"/>
              </w:rPr>
              <w:t xml:space="preserve">. </w:t>
            </w:r>
            <w:proofErr w:type="spellStart"/>
            <w:r w:rsidRPr="00A75AFD">
              <w:rPr>
                <w:rFonts w:ascii="Garamond" w:eastAsia="Times New Roman" w:hAnsi="Garamond" w:cs="Arial"/>
                <w:sz w:val="14"/>
                <w:szCs w:val="14"/>
                <w:lang w:eastAsia="sq-AL"/>
              </w:rPr>
              <w:t>prodh</w:t>
            </w:r>
            <w:proofErr w:type="spellEnd"/>
            <w:r w:rsidRPr="00A75AFD">
              <w:rPr>
                <w:rFonts w:ascii="Garamond" w:eastAsia="Times New Roman" w:hAnsi="Garamond" w:cs="Arial"/>
                <w:sz w:val="14"/>
                <w:szCs w:val="14"/>
                <w:lang w:eastAsia="sq-AL"/>
              </w:rPr>
              <w:t xml:space="preserve">. bujq., </w:t>
            </w:r>
            <w:proofErr w:type="spellStart"/>
            <w:r w:rsidRPr="00A75AFD">
              <w:rPr>
                <w:rFonts w:ascii="Garamond" w:eastAsia="Times New Roman" w:hAnsi="Garamond" w:cs="Arial"/>
                <w:sz w:val="14"/>
                <w:szCs w:val="14"/>
                <w:lang w:eastAsia="sq-AL"/>
              </w:rPr>
              <w:t>bleg</w:t>
            </w:r>
            <w:proofErr w:type="spellEnd"/>
            <w:r w:rsidRPr="00A75AFD">
              <w:rPr>
                <w:rFonts w:ascii="Garamond" w:eastAsia="Times New Roman" w:hAnsi="Garamond" w:cs="Arial"/>
                <w:sz w:val="14"/>
                <w:szCs w:val="14"/>
                <w:lang w:eastAsia="sq-AL"/>
              </w:rPr>
              <w:t xml:space="preserve">., </w:t>
            </w:r>
            <w:proofErr w:type="spellStart"/>
            <w:r w:rsidRPr="00A75AFD">
              <w:rPr>
                <w:rFonts w:ascii="Garamond" w:eastAsia="Times New Roman" w:hAnsi="Garamond" w:cs="Arial"/>
                <w:sz w:val="14"/>
                <w:szCs w:val="14"/>
                <w:lang w:eastAsia="sq-AL"/>
              </w:rPr>
              <w:t>agroind</w:t>
            </w:r>
            <w:proofErr w:type="spellEnd"/>
            <w:r w:rsidRPr="00A75AFD">
              <w:rPr>
                <w:rFonts w:ascii="Garamond" w:eastAsia="Times New Roman" w:hAnsi="Garamond" w:cs="Arial"/>
                <w:sz w:val="14"/>
                <w:szCs w:val="14"/>
                <w:lang w:eastAsia="sq-AL"/>
              </w:rPr>
              <w:t xml:space="preserve">. dhe </w:t>
            </w:r>
            <w:proofErr w:type="spellStart"/>
            <w:r w:rsidRPr="00A75AFD">
              <w:rPr>
                <w:rFonts w:ascii="Garamond" w:eastAsia="Times New Roman" w:hAnsi="Garamond" w:cs="Arial"/>
                <w:sz w:val="14"/>
                <w:szCs w:val="14"/>
                <w:lang w:eastAsia="sq-AL"/>
              </w:rPr>
              <w:t>market</w:t>
            </w:r>
            <w:proofErr w:type="spellEnd"/>
            <w:r w:rsidR="00D02BC8" w:rsidRPr="00A75AFD">
              <w:rPr>
                <w:rFonts w:ascii="Garamond" w:eastAsia="Times New Roman" w:hAnsi="Garamond" w:cs="Arial"/>
                <w:sz w:val="14"/>
                <w:szCs w:val="14"/>
                <w:lang w:eastAsia="sq-AL"/>
              </w:rPr>
              <w:t>.</w:t>
            </w:r>
          </w:p>
        </w:tc>
        <w:tc>
          <w:tcPr>
            <w:tcW w:w="521" w:type="pct"/>
            <w:tcBorders>
              <w:top w:val="nil"/>
              <w:left w:val="nil"/>
              <w:bottom w:val="dotted" w:sz="4" w:space="0" w:color="auto"/>
              <w:right w:val="single" w:sz="4" w:space="0" w:color="auto"/>
            </w:tcBorders>
            <w:shd w:val="clear" w:color="000000" w:fill="FFFFFF"/>
            <w:noWrap/>
            <w:vAlign w:val="bottom"/>
            <w:hideMark/>
          </w:tcPr>
          <w:p w14:paraId="38787A62"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5,731,409</w:t>
            </w:r>
          </w:p>
        </w:tc>
        <w:tc>
          <w:tcPr>
            <w:tcW w:w="433" w:type="pct"/>
            <w:tcBorders>
              <w:top w:val="nil"/>
              <w:left w:val="nil"/>
              <w:bottom w:val="dotted" w:sz="4" w:space="0" w:color="auto"/>
              <w:right w:val="dashed" w:sz="4" w:space="0" w:color="auto"/>
            </w:tcBorders>
            <w:shd w:val="clear" w:color="000000" w:fill="FFFFFF"/>
            <w:noWrap/>
            <w:vAlign w:val="bottom"/>
            <w:hideMark/>
          </w:tcPr>
          <w:p w14:paraId="00FBD3E1"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1,206,863</w:t>
            </w:r>
          </w:p>
        </w:tc>
        <w:tc>
          <w:tcPr>
            <w:tcW w:w="425" w:type="pct"/>
            <w:tcBorders>
              <w:top w:val="nil"/>
              <w:left w:val="nil"/>
              <w:bottom w:val="dotted" w:sz="4" w:space="0" w:color="auto"/>
              <w:right w:val="dashed" w:sz="4" w:space="0" w:color="auto"/>
            </w:tcBorders>
            <w:shd w:val="clear" w:color="000000" w:fill="FFFFFF"/>
            <w:noWrap/>
            <w:vAlign w:val="bottom"/>
            <w:hideMark/>
          </w:tcPr>
          <w:p w14:paraId="57FBFCC9"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2,017,408</w:t>
            </w:r>
          </w:p>
        </w:tc>
        <w:tc>
          <w:tcPr>
            <w:tcW w:w="473" w:type="pct"/>
            <w:tcBorders>
              <w:top w:val="nil"/>
              <w:left w:val="nil"/>
              <w:bottom w:val="dotted" w:sz="4" w:space="0" w:color="auto"/>
              <w:right w:val="single" w:sz="4" w:space="0" w:color="auto"/>
            </w:tcBorders>
            <w:shd w:val="clear" w:color="000000" w:fill="FFFFFF"/>
            <w:noWrap/>
            <w:vAlign w:val="bottom"/>
            <w:hideMark/>
          </w:tcPr>
          <w:p w14:paraId="791D7EA3"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3,224,271</w:t>
            </w:r>
          </w:p>
        </w:tc>
        <w:tc>
          <w:tcPr>
            <w:tcW w:w="561" w:type="pct"/>
            <w:tcBorders>
              <w:top w:val="nil"/>
              <w:left w:val="nil"/>
              <w:bottom w:val="dotted" w:sz="4" w:space="0" w:color="auto"/>
              <w:right w:val="single" w:sz="8" w:space="0" w:color="auto"/>
            </w:tcBorders>
            <w:shd w:val="clear" w:color="000000" w:fill="FFFFFF"/>
            <w:noWrap/>
            <w:vAlign w:val="bottom"/>
            <w:hideMark/>
          </w:tcPr>
          <w:p w14:paraId="7B9033CA"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8,955,680</w:t>
            </w:r>
          </w:p>
        </w:tc>
      </w:tr>
      <w:tr w:rsidR="00A75AFD" w:rsidRPr="00A75AFD" w14:paraId="4A0F2909" w14:textId="77777777" w:rsidTr="00D02BC8">
        <w:trPr>
          <w:trHeight w:val="180"/>
          <w:jc w:val="center"/>
        </w:trPr>
        <w:tc>
          <w:tcPr>
            <w:tcW w:w="264" w:type="pct"/>
            <w:tcBorders>
              <w:top w:val="nil"/>
              <w:left w:val="double" w:sz="6" w:space="0" w:color="auto"/>
              <w:bottom w:val="dotted" w:sz="4" w:space="0" w:color="auto"/>
              <w:right w:val="nil"/>
            </w:tcBorders>
            <w:shd w:val="clear" w:color="auto" w:fill="auto"/>
            <w:noWrap/>
            <w:vAlign w:val="bottom"/>
            <w:hideMark/>
          </w:tcPr>
          <w:p w14:paraId="6B37FC69" w14:textId="77777777" w:rsidR="00D02BC8" w:rsidRPr="00A75AFD" w:rsidRDefault="00D02BC8" w:rsidP="00D02BC8">
            <w:pPr>
              <w:spacing w:after="0" w:line="240" w:lineRule="auto"/>
              <w:jc w:val="center"/>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04860</w:t>
            </w:r>
          </w:p>
        </w:tc>
        <w:tc>
          <w:tcPr>
            <w:tcW w:w="2324" w:type="pct"/>
            <w:tcBorders>
              <w:top w:val="nil"/>
              <w:left w:val="single" w:sz="4" w:space="0" w:color="auto"/>
              <w:bottom w:val="dotted" w:sz="4" w:space="0" w:color="auto"/>
              <w:right w:val="single" w:sz="4" w:space="0" w:color="auto"/>
            </w:tcBorders>
            <w:shd w:val="clear" w:color="auto" w:fill="auto"/>
            <w:noWrap/>
            <w:vAlign w:val="bottom"/>
            <w:hideMark/>
          </w:tcPr>
          <w:p w14:paraId="5DDB4593" w14:textId="260D4A23" w:rsidR="00D02BC8" w:rsidRPr="00A75AFD" w:rsidRDefault="0076152A" w:rsidP="00D02BC8">
            <w:pPr>
              <w:spacing w:after="0" w:line="240" w:lineRule="auto"/>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Këshillimi</w:t>
            </w:r>
            <w:r w:rsidR="00D02BC8" w:rsidRPr="00A75AFD">
              <w:rPr>
                <w:rFonts w:ascii="Garamond" w:eastAsia="Times New Roman" w:hAnsi="Garamond" w:cs="Arial"/>
                <w:sz w:val="14"/>
                <w:szCs w:val="14"/>
                <w:lang w:eastAsia="sq-AL"/>
              </w:rPr>
              <w:t xml:space="preserve"> dhe </w:t>
            </w:r>
            <w:r w:rsidRPr="00A75AFD">
              <w:rPr>
                <w:rFonts w:ascii="Garamond" w:eastAsia="Times New Roman" w:hAnsi="Garamond" w:cs="Arial"/>
                <w:sz w:val="14"/>
                <w:szCs w:val="14"/>
                <w:lang w:eastAsia="sq-AL"/>
              </w:rPr>
              <w:t>informacioni bujqësor</w:t>
            </w:r>
          </w:p>
        </w:tc>
        <w:tc>
          <w:tcPr>
            <w:tcW w:w="521" w:type="pct"/>
            <w:tcBorders>
              <w:top w:val="nil"/>
              <w:left w:val="nil"/>
              <w:bottom w:val="dotted" w:sz="4" w:space="0" w:color="auto"/>
              <w:right w:val="single" w:sz="4" w:space="0" w:color="auto"/>
            </w:tcBorders>
            <w:shd w:val="clear" w:color="000000" w:fill="FFFFFF"/>
            <w:noWrap/>
            <w:vAlign w:val="bottom"/>
            <w:hideMark/>
          </w:tcPr>
          <w:p w14:paraId="4008F4F0"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707,049</w:t>
            </w:r>
          </w:p>
        </w:tc>
        <w:tc>
          <w:tcPr>
            <w:tcW w:w="433" w:type="pct"/>
            <w:tcBorders>
              <w:top w:val="nil"/>
              <w:left w:val="nil"/>
              <w:bottom w:val="dotted" w:sz="4" w:space="0" w:color="auto"/>
              <w:right w:val="dashed" w:sz="4" w:space="0" w:color="auto"/>
            </w:tcBorders>
            <w:shd w:val="clear" w:color="000000" w:fill="FFFFFF"/>
            <w:noWrap/>
            <w:vAlign w:val="bottom"/>
            <w:hideMark/>
          </w:tcPr>
          <w:p w14:paraId="32A9818A"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20,000</w:t>
            </w:r>
          </w:p>
        </w:tc>
        <w:tc>
          <w:tcPr>
            <w:tcW w:w="425" w:type="pct"/>
            <w:tcBorders>
              <w:top w:val="nil"/>
              <w:left w:val="nil"/>
              <w:bottom w:val="dotted" w:sz="4" w:space="0" w:color="auto"/>
              <w:right w:val="dashed" w:sz="4" w:space="0" w:color="auto"/>
            </w:tcBorders>
            <w:shd w:val="clear" w:color="000000" w:fill="FFFFFF"/>
            <w:noWrap/>
            <w:vAlign w:val="bottom"/>
            <w:hideMark/>
          </w:tcPr>
          <w:p w14:paraId="2BDB699E"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0</w:t>
            </w:r>
          </w:p>
        </w:tc>
        <w:tc>
          <w:tcPr>
            <w:tcW w:w="473" w:type="pct"/>
            <w:tcBorders>
              <w:top w:val="nil"/>
              <w:left w:val="nil"/>
              <w:bottom w:val="dotted" w:sz="4" w:space="0" w:color="auto"/>
              <w:right w:val="single" w:sz="4" w:space="0" w:color="auto"/>
            </w:tcBorders>
            <w:shd w:val="clear" w:color="000000" w:fill="FFFFFF"/>
            <w:noWrap/>
            <w:vAlign w:val="bottom"/>
            <w:hideMark/>
          </w:tcPr>
          <w:p w14:paraId="1B6FAE1D"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20,000</w:t>
            </w:r>
          </w:p>
        </w:tc>
        <w:tc>
          <w:tcPr>
            <w:tcW w:w="561" w:type="pct"/>
            <w:tcBorders>
              <w:top w:val="nil"/>
              <w:left w:val="nil"/>
              <w:bottom w:val="dotted" w:sz="4" w:space="0" w:color="auto"/>
              <w:right w:val="single" w:sz="8" w:space="0" w:color="auto"/>
            </w:tcBorders>
            <w:shd w:val="clear" w:color="000000" w:fill="FFFFFF"/>
            <w:noWrap/>
            <w:vAlign w:val="bottom"/>
            <w:hideMark/>
          </w:tcPr>
          <w:p w14:paraId="26774E9A"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727,049</w:t>
            </w:r>
          </w:p>
        </w:tc>
      </w:tr>
      <w:tr w:rsidR="00A75AFD" w:rsidRPr="00A75AFD" w14:paraId="57CB5F61" w14:textId="77777777" w:rsidTr="00D02BC8">
        <w:trPr>
          <w:trHeight w:val="180"/>
          <w:jc w:val="center"/>
        </w:trPr>
        <w:tc>
          <w:tcPr>
            <w:tcW w:w="264" w:type="pct"/>
            <w:tcBorders>
              <w:top w:val="nil"/>
              <w:left w:val="double" w:sz="6" w:space="0" w:color="auto"/>
              <w:bottom w:val="dotted" w:sz="4" w:space="0" w:color="auto"/>
              <w:right w:val="nil"/>
            </w:tcBorders>
            <w:shd w:val="clear" w:color="auto" w:fill="auto"/>
            <w:noWrap/>
            <w:vAlign w:val="bottom"/>
            <w:hideMark/>
          </w:tcPr>
          <w:p w14:paraId="42A615DC" w14:textId="77777777" w:rsidR="00D02BC8" w:rsidRPr="00A75AFD" w:rsidRDefault="00D02BC8" w:rsidP="00D02BC8">
            <w:pPr>
              <w:spacing w:after="0" w:line="240" w:lineRule="auto"/>
              <w:jc w:val="center"/>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05470</w:t>
            </w:r>
          </w:p>
        </w:tc>
        <w:tc>
          <w:tcPr>
            <w:tcW w:w="2324" w:type="pct"/>
            <w:tcBorders>
              <w:top w:val="nil"/>
              <w:left w:val="single" w:sz="4" w:space="0" w:color="auto"/>
              <w:bottom w:val="dotted" w:sz="4" w:space="0" w:color="auto"/>
              <w:right w:val="single" w:sz="4" w:space="0" w:color="auto"/>
            </w:tcBorders>
            <w:shd w:val="clear" w:color="auto" w:fill="auto"/>
            <w:noWrap/>
            <w:vAlign w:val="bottom"/>
            <w:hideMark/>
          </w:tcPr>
          <w:p w14:paraId="78A17FB8" w14:textId="55AB635E" w:rsidR="00D02BC8" w:rsidRPr="00A75AFD" w:rsidRDefault="003C52E5" w:rsidP="00D02BC8">
            <w:pPr>
              <w:spacing w:after="0" w:line="240" w:lineRule="auto"/>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Menaxhimi i qëndrueshëm i tokës bujqësore</w:t>
            </w:r>
          </w:p>
        </w:tc>
        <w:tc>
          <w:tcPr>
            <w:tcW w:w="521" w:type="pct"/>
            <w:tcBorders>
              <w:top w:val="nil"/>
              <w:left w:val="nil"/>
              <w:bottom w:val="dotted" w:sz="4" w:space="0" w:color="auto"/>
              <w:right w:val="single" w:sz="4" w:space="0" w:color="auto"/>
            </w:tcBorders>
            <w:shd w:val="clear" w:color="000000" w:fill="FFFFFF"/>
            <w:noWrap/>
            <w:vAlign w:val="bottom"/>
            <w:hideMark/>
          </w:tcPr>
          <w:p w14:paraId="66ADBE23"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25,000</w:t>
            </w:r>
          </w:p>
        </w:tc>
        <w:tc>
          <w:tcPr>
            <w:tcW w:w="433" w:type="pct"/>
            <w:tcBorders>
              <w:top w:val="nil"/>
              <w:left w:val="nil"/>
              <w:bottom w:val="dotted" w:sz="4" w:space="0" w:color="auto"/>
              <w:right w:val="dashed" w:sz="4" w:space="0" w:color="auto"/>
            </w:tcBorders>
            <w:shd w:val="clear" w:color="000000" w:fill="FFFFFF"/>
            <w:noWrap/>
            <w:vAlign w:val="bottom"/>
            <w:hideMark/>
          </w:tcPr>
          <w:p w14:paraId="32642E24"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0</w:t>
            </w:r>
          </w:p>
        </w:tc>
        <w:tc>
          <w:tcPr>
            <w:tcW w:w="425" w:type="pct"/>
            <w:tcBorders>
              <w:top w:val="nil"/>
              <w:left w:val="nil"/>
              <w:bottom w:val="dotted" w:sz="4" w:space="0" w:color="auto"/>
              <w:right w:val="dashed" w:sz="4" w:space="0" w:color="auto"/>
            </w:tcBorders>
            <w:shd w:val="clear" w:color="000000" w:fill="FFFFFF"/>
            <w:noWrap/>
            <w:vAlign w:val="bottom"/>
            <w:hideMark/>
          </w:tcPr>
          <w:p w14:paraId="484AE45C"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0</w:t>
            </w:r>
          </w:p>
        </w:tc>
        <w:tc>
          <w:tcPr>
            <w:tcW w:w="473" w:type="pct"/>
            <w:tcBorders>
              <w:top w:val="nil"/>
              <w:left w:val="nil"/>
              <w:bottom w:val="dotted" w:sz="4" w:space="0" w:color="auto"/>
              <w:right w:val="single" w:sz="4" w:space="0" w:color="auto"/>
            </w:tcBorders>
            <w:shd w:val="clear" w:color="000000" w:fill="FFFFFF"/>
            <w:noWrap/>
            <w:vAlign w:val="bottom"/>
            <w:hideMark/>
          </w:tcPr>
          <w:p w14:paraId="7C27699F"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0</w:t>
            </w:r>
          </w:p>
        </w:tc>
        <w:tc>
          <w:tcPr>
            <w:tcW w:w="561" w:type="pct"/>
            <w:tcBorders>
              <w:top w:val="nil"/>
              <w:left w:val="nil"/>
              <w:bottom w:val="dotted" w:sz="4" w:space="0" w:color="auto"/>
              <w:right w:val="single" w:sz="8" w:space="0" w:color="auto"/>
            </w:tcBorders>
            <w:shd w:val="clear" w:color="000000" w:fill="FFFFFF"/>
            <w:noWrap/>
            <w:vAlign w:val="bottom"/>
            <w:hideMark/>
          </w:tcPr>
          <w:p w14:paraId="0F0BEE8D"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25,000</w:t>
            </w:r>
          </w:p>
        </w:tc>
      </w:tr>
      <w:tr w:rsidR="00A75AFD" w:rsidRPr="00A75AFD" w14:paraId="154E8734" w14:textId="77777777" w:rsidTr="00D02BC8">
        <w:trPr>
          <w:trHeight w:val="180"/>
          <w:jc w:val="center"/>
        </w:trPr>
        <w:tc>
          <w:tcPr>
            <w:tcW w:w="264" w:type="pct"/>
            <w:tcBorders>
              <w:top w:val="nil"/>
              <w:left w:val="double" w:sz="6" w:space="0" w:color="auto"/>
              <w:bottom w:val="dotted" w:sz="4" w:space="0" w:color="auto"/>
              <w:right w:val="nil"/>
            </w:tcBorders>
            <w:shd w:val="clear" w:color="auto" w:fill="auto"/>
            <w:noWrap/>
            <w:vAlign w:val="bottom"/>
            <w:hideMark/>
          </w:tcPr>
          <w:p w14:paraId="3016E302" w14:textId="77777777" w:rsidR="00D02BC8" w:rsidRPr="00A75AFD" w:rsidRDefault="00D02BC8" w:rsidP="00D02BC8">
            <w:pPr>
              <w:spacing w:after="0" w:line="240" w:lineRule="auto"/>
              <w:jc w:val="center"/>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04230</w:t>
            </w:r>
          </w:p>
        </w:tc>
        <w:tc>
          <w:tcPr>
            <w:tcW w:w="2324" w:type="pct"/>
            <w:tcBorders>
              <w:top w:val="nil"/>
              <w:left w:val="single" w:sz="4" w:space="0" w:color="auto"/>
              <w:bottom w:val="dotted" w:sz="4" w:space="0" w:color="auto"/>
              <w:right w:val="single" w:sz="4" w:space="0" w:color="auto"/>
            </w:tcBorders>
            <w:shd w:val="clear" w:color="auto" w:fill="auto"/>
            <w:noWrap/>
            <w:vAlign w:val="bottom"/>
            <w:hideMark/>
          </w:tcPr>
          <w:p w14:paraId="790F843D" w14:textId="45E79F8D" w:rsidR="00D02BC8" w:rsidRPr="00A75AFD" w:rsidRDefault="003A7228" w:rsidP="00D02BC8">
            <w:pPr>
              <w:spacing w:after="0" w:line="240" w:lineRule="auto"/>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Mbështetje për peshkimin</w:t>
            </w:r>
          </w:p>
        </w:tc>
        <w:tc>
          <w:tcPr>
            <w:tcW w:w="521" w:type="pct"/>
            <w:tcBorders>
              <w:top w:val="nil"/>
              <w:left w:val="nil"/>
              <w:bottom w:val="dotted" w:sz="4" w:space="0" w:color="auto"/>
              <w:right w:val="single" w:sz="4" w:space="0" w:color="auto"/>
            </w:tcBorders>
            <w:shd w:val="clear" w:color="000000" w:fill="FFFFFF"/>
            <w:noWrap/>
            <w:vAlign w:val="bottom"/>
            <w:hideMark/>
          </w:tcPr>
          <w:p w14:paraId="6351010F"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215,664</w:t>
            </w:r>
          </w:p>
        </w:tc>
        <w:tc>
          <w:tcPr>
            <w:tcW w:w="433" w:type="pct"/>
            <w:tcBorders>
              <w:top w:val="nil"/>
              <w:left w:val="nil"/>
              <w:bottom w:val="dotted" w:sz="4" w:space="0" w:color="auto"/>
              <w:right w:val="dashed" w:sz="4" w:space="0" w:color="auto"/>
            </w:tcBorders>
            <w:shd w:val="clear" w:color="000000" w:fill="FFFFFF"/>
            <w:noWrap/>
            <w:vAlign w:val="bottom"/>
            <w:hideMark/>
          </w:tcPr>
          <w:p w14:paraId="35A281AE"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100,000</w:t>
            </w:r>
          </w:p>
        </w:tc>
        <w:tc>
          <w:tcPr>
            <w:tcW w:w="425" w:type="pct"/>
            <w:tcBorders>
              <w:top w:val="nil"/>
              <w:left w:val="nil"/>
              <w:bottom w:val="dotted" w:sz="4" w:space="0" w:color="auto"/>
              <w:right w:val="dashed" w:sz="4" w:space="0" w:color="auto"/>
            </w:tcBorders>
            <w:shd w:val="clear" w:color="000000" w:fill="FFFFFF"/>
            <w:noWrap/>
            <w:vAlign w:val="bottom"/>
            <w:hideMark/>
          </w:tcPr>
          <w:p w14:paraId="3655B2E6"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479,423</w:t>
            </w:r>
          </w:p>
        </w:tc>
        <w:tc>
          <w:tcPr>
            <w:tcW w:w="473" w:type="pct"/>
            <w:tcBorders>
              <w:top w:val="nil"/>
              <w:left w:val="nil"/>
              <w:bottom w:val="dotted" w:sz="4" w:space="0" w:color="auto"/>
              <w:right w:val="single" w:sz="4" w:space="0" w:color="auto"/>
            </w:tcBorders>
            <w:shd w:val="clear" w:color="000000" w:fill="FFFFFF"/>
            <w:noWrap/>
            <w:vAlign w:val="bottom"/>
            <w:hideMark/>
          </w:tcPr>
          <w:p w14:paraId="10BCEE5C"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579,423</w:t>
            </w:r>
          </w:p>
        </w:tc>
        <w:tc>
          <w:tcPr>
            <w:tcW w:w="561" w:type="pct"/>
            <w:tcBorders>
              <w:top w:val="nil"/>
              <w:left w:val="nil"/>
              <w:bottom w:val="dotted" w:sz="4" w:space="0" w:color="auto"/>
              <w:right w:val="single" w:sz="8" w:space="0" w:color="auto"/>
            </w:tcBorders>
            <w:shd w:val="clear" w:color="000000" w:fill="FFFFFF"/>
            <w:noWrap/>
            <w:vAlign w:val="bottom"/>
            <w:hideMark/>
          </w:tcPr>
          <w:p w14:paraId="3B10F9DE"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795,087</w:t>
            </w:r>
          </w:p>
        </w:tc>
      </w:tr>
      <w:tr w:rsidR="00A75AFD" w:rsidRPr="00A75AFD" w14:paraId="64F97EA6" w14:textId="77777777" w:rsidTr="00D02BC8">
        <w:trPr>
          <w:trHeight w:val="180"/>
          <w:jc w:val="center"/>
        </w:trPr>
        <w:tc>
          <w:tcPr>
            <w:tcW w:w="264" w:type="pct"/>
            <w:tcBorders>
              <w:top w:val="single" w:sz="4" w:space="0" w:color="auto"/>
              <w:left w:val="double" w:sz="6" w:space="0" w:color="auto"/>
              <w:bottom w:val="dotted" w:sz="4" w:space="0" w:color="auto"/>
              <w:right w:val="nil"/>
            </w:tcBorders>
            <w:shd w:val="clear" w:color="auto" w:fill="auto"/>
            <w:vAlign w:val="bottom"/>
            <w:hideMark/>
          </w:tcPr>
          <w:p w14:paraId="00A5894C" w14:textId="77777777" w:rsidR="00D02BC8" w:rsidRPr="00A75AFD" w:rsidRDefault="00D02BC8" w:rsidP="00D02BC8">
            <w:pPr>
              <w:spacing w:after="0" w:line="240" w:lineRule="auto"/>
              <w:jc w:val="center"/>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6</w:t>
            </w:r>
          </w:p>
        </w:tc>
        <w:tc>
          <w:tcPr>
            <w:tcW w:w="2324" w:type="pct"/>
            <w:tcBorders>
              <w:top w:val="single" w:sz="4" w:space="0" w:color="auto"/>
              <w:left w:val="single" w:sz="4" w:space="0" w:color="auto"/>
              <w:bottom w:val="dotted" w:sz="4" w:space="0" w:color="auto"/>
              <w:right w:val="single" w:sz="4" w:space="0" w:color="auto"/>
            </w:tcBorders>
            <w:shd w:val="clear" w:color="auto" w:fill="auto"/>
            <w:vAlign w:val="bottom"/>
            <w:hideMark/>
          </w:tcPr>
          <w:p w14:paraId="6990CCF3" w14:textId="5A9B0D21" w:rsidR="00D02BC8" w:rsidRPr="00A75AFD" w:rsidRDefault="00D02BC8" w:rsidP="00D02BC8">
            <w:pPr>
              <w:spacing w:after="0" w:line="240" w:lineRule="auto"/>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 xml:space="preserve">Ministria e </w:t>
            </w:r>
            <w:r w:rsidR="0076152A" w:rsidRPr="00A75AFD">
              <w:rPr>
                <w:rFonts w:ascii="Garamond" w:eastAsia="Times New Roman" w:hAnsi="Garamond" w:cs="Arial"/>
                <w:b/>
                <w:bCs/>
                <w:sz w:val="14"/>
                <w:szCs w:val="14"/>
                <w:lang w:eastAsia="sq-AL"/>
              </w:rPr>
              <w:t>Infrastrukturës</w:t>
            </w:r>
            <w:r w:rsidRPr="00A75AFD">
              <w:rPr>
                <w:rFonts w:ascii="Garamond" w:eastAsia="Times New Roman" w:hAnsi="Garamond" w:cs="Arial"/>
                <w:b/>
                <w:bCs/>
                <w:sz w:val="14"/>
                <w:szCs w:val="14"/>
                <w:lang w:eastAsia="sq-AL"/>
              </w:rPr>
              <w:t xml:space="preserve"> dhe </w:t>
            </w:r>
            <w:r w:rsidR="0076152A" w:rsidRPr="00A75AFD">
              <w:rPr>
                <w:rFonts w:ascii="Garamond" w:eastAsia="Times New Roman" w:hAnsi="Garamond" w:cs="Arial"/>
                <w:b/>
                <w:bCs/>
                <w:sz w:val="14"/>
                <w:szCs w:val="14"/>
                <w:lang w:eastAsia="sq-AL"/>
              </w:rPr>
              <w:t>Energjisë</w:t>
            </w:r>
          </w:p>
        </w:tc>
        <w:tc>
          <w:tcPr>
            <w:tcW w:w="521" w:type="pct"/>
            <w:tcBorders>
              <w:top w:val="single" w:sz="4" w:space="0" w:color="auto"/>
              <w:left w:val="nil"/>
              <w:bottom w:val="dotted" w:sz="4" w:space="0" w:color="auto"/>
              <w:right w:val="single" w:sz="4" w:space="0" w:color="auto"/>
            </w:tcBorders>
            <w:shd w:val="clear" w:color="000000" w:fill="FFFFFF"/>
            <w:noWrap/>
            <w:vAlign w:val="bottom"/>
            <w:hideMark/>
          </w:tcPr>
          <w:p w14:paraId="731363C9" w14:textId="77777777" w:rsidR="00D02BC8" w:rsidRPr="00A75AFD" w:rsidRDefault="00D02BC8" w:rsidP="00D02BC8">
            <w:pPr>
              <w:spacing w:after="0" w:line="240" w:lineRule="auto"/>
              <w:jc w:val="right"/>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7,291,327</w:t>
            </w:r>
          </w:p>
        </w:tc>
        <w:tc>
          <w:tcPr>
            <w:tcW w:w="433" w:type="pct"/>
            <w:tcBorders>
              <w:top w:val="single" w:sz="4" w:space="0" w:color="auto"/>
              <w:left w:val="nil"/>
              <w:bottom w:val="dotted" w:sz="4" w:space="0" w:color="auto"/>
              <w:right w:val="dashed" w:sz="4" w:space="0" w:color="auto"/>
            </w:tcBorders>
            <w:shd w:val="clear" w:color="000000" w:fill="FFFFFF"/>
            <w:noWrap/>
            <w:vAlign w:val="bottom"/>
            <w:hideMark/>
          </w:tcPr>
          <w:p w14:paraId="49E815B2" w14:textId="77777777" w:rsidR="00D02BC8" w:rsidRPr="00A75AFD" w:rsidRDefault="00D02BC8" w:rsidP="00D02BC8">
            <w:pPr>
              <w:spacing w:after="0" w:line="240" w:lineRule="auto"/>
              <w:jc w:val="right"/>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47,740,142</w:t>
            </w:r>
          </w:p>
        </w:tc>
        <w:tc>
          <w:tcPr>
            <w:tcW w:w="425" w:type="pct"/>
            <w:tcBorders>
              <w:top w:val="single" w:sz="4" w:space="0" w:color="auto"/>
              <w:left w:val="single" w:sz="4" w:space="0" w:color="auto"/>
              <w:bottom w:val="dotted" w:sz="4" w:space="0" w:color="auto"/>
              <w:right w:val="dashed" w:sz="4" w:space="0" w:color="auto"/>
            </w:tcBorders>
            <w:shd w:val="clear" w:color="000000" w:fill="FFFFFF"/>
            <w:noWrap/>
            <w:vAlign w:val="bottom"/>
            <w:hideMark/>
          </w:tcPr>
          <w:p w14:paraId="67953B48" w14:textId="77777777" w:rsidR="00D02BC8" w:rsidRPr="00A75AFD" w:rsidRDefault="00D02BC8" w:rsidP="00D02BC8">
            <w:pPr>
              <w:spacing w:after="0" w:line="240" w:lineRule="auto"/>
              <w:jc w:val="right"/>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18,228,439</w:t>
            </w:r>
          </w:p>
        </w:tc>
        <w:tc>
          <w:tcPr>
            <w:tcW w:w="473" w:type="pct"/>
            <w:tcBorders>
              <w:top w:val="single" w:sz="4" w:space="0" w:color="auto"/>
              <w:left w:val="nil"/>
              <w:bottom w:val="dotted" w:sz="4" w:space="0" w:color="auto"/>
              <w:right w:val="single" w:sz="4" w:space="0" w:color="auto"/>
            </w:tcBorders>
            <w:shd w:val="clear" w:color="000000" w:fill="FFFFFF"/>
            <w:noWrap/>
            <w:vAlign w:val="bottom"/>
            <w:hideMark/>
          </w:tcPr>
          <w:p w14:paraId="63102F64" w14:textId="77777777" w:rsidR="00D02BC8" w:rsidRPr="00A75AFD" w:rsidRDefault="00D02BC8" w:rsidP="00D02BC8">
            <w:pPr>
              <w:spacing w:after="0" w:line="240" w:lineRule="auto"/>
              <w:jc w:val="right"/>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65,968,581</w:t>
            </w:r>
          </w:p>
        </w:tc>
        <w:tc>
          <w:tcPr>
            <w:tcW w:w="561" w:type="pct"/>
            <w:tcBorders>
              <w:top w:val="single" w:sz="4" w:space="0" w:color="auto"/>
              <w:left w:val="nil"/>
              <w:bottom w:val="dotted" w:sz="4" w:space="0" w:color="auto"/>
              <w:right w:val="single" w:sz="8" w:space="0" w:color="auto"/>
            </w:tcBorders>
            <w:shd w:val="clear" w:color="000000" w:fill="FFFFFF"/>
            <w:noWrap/>
            <w:vAlign w:val="bottom"/>
            <w:hideMark/>
          </w:tcPr>
          <w:p w14:paraId="7EF7014A" w14:textId="77777777" w:rsidR="00D02BC8" w:rsidRPr="00A75AFD" w:rsidRDefault="00D02BC8" w:rsidP="00D02BC8">
            <w:pPr>
              <w:spacing w:after="0" w:line="240" w:lineRule="auto"/>
              <w:jc w:val="right"/>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73,259,908</w:t>
            </w:r>
          </w:p>
        </w:tc>
      </w:tr>
      <w:tr w:rsidR="00A75AFD" w:rsidRPr="00A75AFD" w14:paraId="59AFE7C1" w14:textId="77777777" w:rsidTr="00D02BC8">
        <w:trPr>
          <w:trHeight w:val="180"/>
          <w:jc w:val="center"/>
        </w:trPr>
        <w:tc>
          <w:tcPr>
            <w:tcW w:w="264" w:type="pct"/>
            <w:tcBorders>
              <w:top w:val="nil"/>
              <w:left w:val="double" w:sz="6" w:space="0" w:color="auto"/>
              <w:bottom w:val="dotted" w:sz="4" w:space="0" w:color="auto"/>
              <w:right w:val="nil"/>
            </w:tcBorders>
            <w:shd w:val="clear" w:color="auto" w:fill="auto"/>
            <w:noWrap/>
            <w:vAlign w:val="bottom"/>
            <w:hideMark/>
          </w:tcPr>
          <w:p w14:paraId="527C8F6E" w14:textId="77777777" w:rsidR="00D02BC8" w:rsidRPr="00A75AFD" w:rsidRDefault="00D02BC8" w:rsidP="00D02BC8">
            <w:pPr>
              <w:spacing w:after="0" w:line="240" w:lineRule="auto"/>
              <w:jc w:val="center"/>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01110</w:t>
            </w:r>
          </w:p>
        </w:tc>
        <w:tc>
          <w:tcPr>
            <w:tcW w:w="2324" w:type="pct"/>
            <w:tcBorders>
              <w:top w:val="nil"/>
              <w:left w:val="single" w:sz="4" w:space="0" w:color="auto"/>
              <w:bottom w:val="dotted" w:sz="4" w:space="0" w:color="auto"/>
              <w:right w:val="single" w:sz="4" w:space="0" w:color="auto"/>
            </w:tcBorders>
            <w:shd w:val="clear" w:color="auto" w:fill="auto"/>
            <w:noWrap/>
            <w:vAlign w:val="bottom"/>
            <w:hideMark/>
          </w:tcPr>
          <w:p w14:paraId="0F9742BC" w14:textId="5CD41024" w:rsidR="00D02BC8" w:rsidRPr="00A75AFD" w:rsidRDefault="00C64261" w:rsidP="00D02BC8">
            <w:pPr>
              <w:spacing w:after="0" w:line="240" w:lineRule="auto"/>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Planifikimi, menaxhimi dhe administrimi</w:t>
            </w:r>
          </w:p>
        </w:tc>
        <w:tc>
          <w:tcPr>
            <w:tcW w:w="521" w:type="pct"/>
            <w:tcBorders>
              <w:top w:val="nil"/>
              <w:left w:val="nil"/>
              <w:bottom w:val="dotted" w:sz="4" w:space="0" w:color="auto"/>
              <w:right w:val="single" w:sz="4" w:space="0" w:color="auto"/>
            </w:tcBorders>
            <w:shd w:val="clear" w:color="000000" w:fill="FFFFFF"/>
            <w:noWrap/>
            <w:vAlign w:val="bottom"/>
            <w:hideMark/>
          </w:tcPr>
          <w:p w14:paraId="38E7DC9F"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740,244</w:t>
            </w:r>
          </w:p>
        </w:tc>
        <w:tc>
          <w:tcPr>
            <w:tcW w:w="433" w:type="pct"/>
            <w:tcBorders>
              <w:top w:val="nil"/>
              <w:left w:val="nil"/>
              <w:bottom w:val="dotted" w:sz="4" w:space="0" w:color="auto"/>
              <w:right w:val="dashed" w:sz="4" w:space="0" w:color="auto"/>
            </w:tcBorders>
            <w:shd w:val="clear" w:color="000000" w:fill="FFFFFF"/>
            <w:noWrap/>
            <w:vAlign w:val="bottom"/>
            <w:hideMark/>
          </w:tcPr>
          <w:p w14:paraId="32078DB0"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13,000</w:t>
            </w:r>
          </w:p>
        </w:tc>
        <w:tc>
          <w:tcPr>
            <w:tcW w:w="425" w:type="pct"/>
            <w:tcBorders>
              <w:top w:val="nil"/>
              <w:left w:val="nil"/>
              <w:bottom w:val="dotted" w:sz="4" w:space="0" w:color="auto"/>
              <w:right w:val="dashed" w:sz="4" w:space="0" w:color="auto"/>
            </w:tcBorders>
            <w:shd w:val="clear" w:color="000000" w:fill="FFFFFF"/>
            <w:noWrap/>
            <w:vAlign w:val="bottom"/>
            <w:hideMark/>
          </w:tcPr>
          <w:p w14:paraId="66D36F2E"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0</w:t>
            </w:r>
          </w:p>
        </w:tc>
        <w:tc>
          <w:tcPr>
            <w:tcW w:w="473" w:type="pct"/>
            <w:tcBorders>
              <w:top w:val="nil"/>
              <w:left w:val="nil"/>
              <w:bottom w:val="dotted" w:sz="4" w:space="0" w:color="auto"/>
              <w:right w:val="single" w:sz="4" w:space="0" w:color="auto"/>
            </w:tcBorders>
            <w:shd w:val="clear" w:color="000000" w:fill="FFFFFF"/>
            <w:noWrap/>
            <w:vAlign w:val="bottom"/>
            <w:hideMark/>
          </w:tcPr>
          <w:p w14:paraId="585D142C"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13,000</w:t>
            </w:r>
          </w:p>
        </w:tc>
        <w:tc>
          <w:tcPr>
            <w:tcW w:w="561" w:type="pct"/>
            <w:tcBorders>
              <w:top w:val="nil"/>
              <w:left w:val="nil"/>
              <w:bottom w:val="dotted" w:sz="4" w:space="0" w:color="auto"/>
              <w:right w:val="single" w:sz="8" w:space="0" w:color="auto"/>
            </w:tcBorders>
            <w:shd w:val="clear" w:color="000000" w:fill="FFFFFF"/>
            <w:noWrap/>
            <w:vAlign w:val="bottom"/>
            <w:hideMark/>
          </w:tcPr>
          <w:p w14:paraId="05DBBB5F"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753,244</w:t>
            </w:r>
          </w:p>
        </w:tc>
      </w:tr>
      <w:tr w:rsidR="00A75AFD" w:rsidRPr="00A75AFD" w14:paraId="053B3FA1" w14:textId="77777777" w:rsidTr="00D02BC8">
        <w:trPr>
          <w:trHeight w:val="180"/>
          <w:jc w:val="center"/>
        </w:trPr>
        <w:tc>
          <w:tcPr>
            <w:tcW w:w="264" w:type="pct"/>
            <w:tcBorders>
              <w:top w:val="nil"/>
              <w:left w:val="double" w:sz="6" w:space="0" w:color="auto"/>
              <w:bottom w:val="dotted" w:sz="4" w:space="0" w:color="auto"/>
              <w:right w:val="nil"/>
            </w:tcBorders>
            <w:shd w:val="clear" w:color="auto" w:fill="auto"/>
            <w:noWrap/>
            <w:vAlign w:val="bottom"/>
            <w:hideMark/>
          </w:tcPr>
          <w:p w14:paraId="4C5AB273" w14:textId="77777777" w:rsidR="00D02BC8" w:rsidRPr="00A75AFD" w:rsidRDefault="00D02BC8" w:rsidP="00D02BC8">
            <w:pPr>
              <w:spacing w:after="0" w:line="240" w:lineRule="auto"/>
              <w:jc w:val="center"/>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04520</w:t>
            </w:r>
          </w:p>
        </w:tc>
        <w:tc>
          <w:tcPr>
            <w:tcW w:w="2324" w:type="pct"/>
            <w:tcBorders>
              <w:top w:val="nil"/>
              <w:left w:val="single" w:sz="4" w:space="0" w:color="auto"/>
              <w:bottom w:val="dotted" w:sz="4" w:space="0" w:color="auto"/>
              <w:right w:val="single" w:sz="4" w:space="0" w:color="auto"/>
            </w:tcBorders>
            <w:shd w:val="clear" w:color="auto" w:fill="auto"/>
            <w:noWrap/>
            <w:vAlign w:val="bottom"/>
            <w:hideMark/>
          </w:tcPr>
          <w:p w14:paraId="4E7CCFBA" w14:textId="77777777" w:rsidR="00D02BC8" w:rsidRPr="00A75AFD" w:rsidRDefault="00D02BC8" w:rsidP="00D02BC8">
            <w:pPr>
              <w:spacing w:after="0" w:line="240" w:lineRule="auto"/>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Transporti rrugor</w:t>
            </w:r>
          </w:p>
        </w:tc>
        <w:tc>
          <w:tcPr>
            <w:tcW w:w="521" w:type="pct"/>
            <w:tcBorders>
              <w:top w:val="nil"/>
              <w:left w:val="nil"/>
              <w:bottom w:val="dotted" w:sz="4" w:space="0" w:color="auto"/>
              <w:right w:val="single" w:sz="4" w:space="0" w:color="auto"/>
            </w:tcBorders>
            <w:shd w:val="clear" w:color="000000" w:fill="FFFFFF"/>
            <w:noWrap/>
            <w:vAlign w:val="bottom"/>
            <w:hideMark/>
          </w:tcPr>
          <w:p w14:paraId="2539E644"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4,375,402</w:t>
            </w:r>
          </w:p>
        </w:tc>
        <w:tc>
          <w:tcPr>
            <w:tcW w:w="433" w:type="pct"/>
            <w:tcBorders>
              <w:top w:val="nil"/>
              <w:left w:val="nil"/>
              <w:bottom w:val="dotted" w:sz="4" w:space="0" w:color="auto"/>
              <w:right w:val="dashed" w:sz="4" w:space="0" w:color="auto"/>
            </w:tcBorders>
            <w:shd w:val="clear" w:color="000000" w:fill="FFFFFF"/>
            <w:noWrap/>
            <w:vAlign w:val="bottom"/>
            <w:hideMark/>
          </w:tcPr>
          <w:p w14:paraId="3943946C"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27,575,040</w:t>
            </w:r>
          </w:p>
        </w:tc>
        <w:tc>
          <w:tcPr>
            <w:tcW w:w="425" w:type="pct"/>
            <w:tcBorders>
              <w:top w:val="nil"/>
              <w:left w:val="nil"/>
              <w:bottom w:val="dotted" w:sz="4" w:space="0" w:color="auto"/>
              <w:right w:val="dashed" w:sz="4" w:space="0" w:color="auto"/>
            </w:tcBorders>
            <w:shd w:val="clear" w:color="000000" w:fill="FFFFFF"/>
            <w:noWrap/>
            <w:vAlign w:val="bottom"/>
            <w:hideMark/>
          </w:tcPr>
          <w:p w14:paraId="70A1C547"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5,093,323</w:t>
            </w:r>
          </w:p>
        </w:tc>
        <w:tc>
          <w:tcPr>
            <w:tcW w:w="473" w:type="pct"/>
            <w:tcBorders>
              <w:top w:val="nil"/>
              <w:left w:val="nil"/>
              <w:bottom w:val="dotted" w:sz="4" w:space="0" w:color="auto"/>
              <w:right w:val="single" w:sz="4" w:space="0" w:color="auto"/>
            </w:tcBorders>
            <w:shd w:val="clear" w:color="000000" w:fill="FFFFFF"/>
            <w:noWrap/>
            <w:vAlign w:val="bottom"/>
            <w:hideMark/>
          </w:tcPr>
          <w:p w14:paraId="091A3107"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32,668,363</w:t>
            </w:r>
          </w:p>
        </w:tc>
        <w:tc>
          <w:tcPr>
            <w:tcW w:w="561" w:type="pct"/>
            <w:tcBorders>
              <w:top w:val="nil"/>
              <w:left w:val="nil"/>
              <w:bottom w:val="dotted" w:sz="4" w:space="0" w:color="auto"/>
              <w:right w:val="single" w:sz="8" w:space="0" w:color="auto"/>
            </w:tcBorders>
            <w:shd w:val="clear" w:color="000000" w:fill="FFFFFF"/>
            <w:noWrap/>
            <w:vAlign w:val="bottom"/>
            <w:hideMark/>
          </w:tcPr>
          <w:p w14:paraId="4CD79350"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37,043,765</w:t>
            </w:r>
          </w:p>
        </w:tc>
      </w:tr>
      <w:tr w:rsidR="00A75AFD" w:rsidRPr="00A75AFD" w14:paraId="632F400D" w14:textId="77777777" w:rsidTr="00D02BC8">
        <w:trPr>
          <w:trHeight w:val="180"/>
          <w:jc w:val="center"/>
        </w:trPr>
        <w:tc>
          <w:tcPr>
            <w:tcW w:w="264" w:type="pct"/>
            <w:tcBorders>
              <w:top w:val="nil"/>
              <w:left w:val="double" w:sz="6" w:space="0" w:color="auto"/>
              <w:bottom w:val="dotted" w:sz="4" w:space="0" w:color="auto"/>
              <w:right w:val="nil"/>
            </w:tcBorders>
            <w:shd w:val="clear" w:color="auto" w:fill="auto"/>
            <w:noWrap/>
            <w:vAlign w:val="bottom"/>
            <w:hideMark/>
          </w:tcPr>
          <w:p w14:paraId="4D04B59D" w14:textId="77777777" w:rsidR="00D02BC8" w:rsidRPr="00A75AFD" w:rsidRDefault="00D02BC8" w:rsidP="00D02BC8">
            <w:pPr>
              <w:spacing w:after="0" w:line="240" w:lineRule="auto"/>
              <w:jc w:val="center"/>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04540</w:t>
            </w:r>
          </w:p>
        </w:tc>
        <w:tc>
          <w:tcPr>
            <w:tcW w:w="2324" w:type="pct"/>
            <w:tcBorders>
              <w:top w:val="nil"/>
              <w:left w:val="single" w:sz="4" w:space="0" w:color="auto"/>
              <w:bottom w:val="dotted" w:sz="4" w:space="0" w:color="auto"/>
              <w:right w:val="single" w:sz="4" w:space="0" w:color="auto"/>
            </w:tcBorders>
            <w:shd w:val="clear" w:color="auto" w:fill="auto"/>
            <w:noWrap/>
            <w:vAlign w:val="bottom"/>
            <w:hideMark/>
          </w:tcPr>
          <w:p w14:paraId="48B835BB" w14:textId="77777777" w:rsidR="00D02BC8" w:rsidRPr="00A75AFD" w:rsidRDefault="00D02BC8" w:rsidP="00D02BC8">
            <w:pPr>
              <w:spacing w:after="0" w:line="240" w:lineRule="auto"/>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Transporti Detar</w:t>
            </w:r>
          </w:p>
        </w:tc>
        <w:tc>
          <w:tcPr>
            <w:tcW w:w="521" w:type="pct"/>
            <w:tcBorders>
              <w:top w:val="nil"/>
              <w:left w:val="nil"/>
              <w:bottom w:val="dotted" w:sz="4" w:space="0" w:color="auto"/>
              <w:right w:val="single" w:sz="4" w:space="0" w:color="auto"/>
            </w:tcBorders>
            <w:shd w:val="clear" w:color="000000" w:fill="FFFFFF"/>
            <w:noWrap/>
            <w:vAlign w:val="bottom"/>
            <w:hideMark/>
          </w:tcPr>
          <w:p w14:paraId="5DF21DC6"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178,330</w:t>
            </w:r>
          </w:p>
        </w:tc>
        <w:tc>
          <w:tcPr>
            <w:tcW w:w="433" w:type="pct"/>
            <w:tcBorders>
              <w:top w:val="nil"/>
              <w:left w:val="nil"/>
              <w:bottom w:val="dotted" w:sz="4" w:space="0" w:color="auto"/>
              <w:right w:val="dashed" w:sz="4" w:space="0" w:color="auto"/>
            </w:tcBorders>
            <w:shd w:val="clear" w:color="000000" w:fill="FFFFFF"/>
            <w:noWrap/>
            <w:vAlign w:val="bottom"/>
            <w:hideMark/>
          </w:tcPr>
          <w:p w14:paraId="2C6D22C7"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10,000,000</w:t>
            </w:r>
          </w:p>
        </w:tc>
        <w:tc>
          <w:tcPr>
            <w:tcW w:w="425" w:type="pct"/>
            <w:tcBorders>
              <w:top w:val="nil"/>
              <w:left w:val="nil"/>
              <w:bottom w:val="dotted" w:sz="4" w:space="0" w:color="auto"/>
              <w:right w:val="dashed" w:sz="4" w:space="0" w:color="auto"/>
            </w:tcBorders>
            <w:shd w:val="clear" w:color="000000" w:fill="FFFFFF"/>
            <w:noWrap/>
            <w:vAlign w:val="bottom"/>
            <w:hideMark/>
          </w:tcPr>
          <w:p w14:paraId="71DBEAB5"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10,000</w:t>
            </w:r>
          </w:p>
        </w:tc>
        <w:tc>
          <w:tcPr>
            <w:tcW w:w="473" w:type="pct"/>
            <w:tcBorders>
              <w:top w:val="nil"/>
              <w:left w:val="nil"/>
              <w:bottom w:val="dotted" w:sz="4" w:space="0" w:color="auto"/>
              <w:right w:val="single" w:sz="4" w:space="0" w:color="auto"/>
            </w:tcBorders>
            <w:shd w:val="clear" w:color="000000" w:fill="FFFFFF"/>
            <w:noWrap/>
            <w:vAlign w:val="bottom"/>
            <w:hideMark/>
          </w:tcPr>
          <w:p w14:paraId="1CC8075C"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10,010,000</w:t>
            </w:r>
          </w:p>
        </w:tc>
        <w:tc>
          <w:tcPr>
            <w:tcW w:w="561" w:type="pct"/>
            <w:tcBorders>
              <w:top w:val="nil"/>
              <w:left w:val="nil"/>
              <w:bottom w:val="dotted" w:sz="4" w:space="0" w:color="auto"/>
              <w:right w:val="single" w:sz="8" w:space="0" w:color="auto"/>
            </w:tcBorders>
            <w:shd w:val="clear" w:color="000000" w:fill="FFFFFF"/>
            <w:noWrap/>
            <w:vAlign w:val="bottom"/>
            <w:hideMark/>
          </w:tcPr>
          <w:p w14:paraId="40CF1396"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10,188,330</w:t>
            </w:r>
          </w:p>
        </w:tc>
      </w:tr>
      <w:tr w:rsidR="00A75AFD" w:rsidRPr="00A75AFD" w14:paraId="13385A26" w14:textId="77777777" w:rsidTr="00D02BC8">
        <w:trPr>
          <w:trHeight w:val="180"/>
          <w:jc w:val="center"/>
        </w:trPr>
        <w:tc>
          <w:tcPr>
            <w:tcW w:w="264" w:type="pct"/>
            <w:tcBorders>
              <w:top w:val="nil"/>
              <w:left w:val="double" w:sz="6" w:space="0" w:color="auto"/>
              <w:bottom w:val="dotted" w:sz="4" w:space="0" w:color="auto"/>
              <w:right w:val="nil"/>
            </w:tcBorders>
            <w:shd w:val="clear" w:color="auto" w:fill="auto"/>
            <w:noWrap/>
            <w:vAlign w:val="bottom"/>
            <w:hideMark/>
          </w:tcPr>
          <w:p w14:paraId="26B91568" w14:textId="77777777" w:rsidR="00D02BC8" w:rsidRPr="00A75AFD" w:rsidRDefault="00D02BC8" w:rsidP="00D02BC8">
            <w:pPr>
              <w:spacing w:after="0" w:line="240" w:lineRule="auto"/>
              <w:jc w:val="center"/>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04550</w:t>
            </w:r>
          </w:p>
        </w:tc>
        <w:tc>
          <w:tcPr>
            <w:tcW w:w="2324" w:type="pct"/>
            <w:tcBorders>
              <w:top w:val="nil"/>
              <w:left w:val="single" w:sz="4" w:space="0" w:color="auto"/>
              <w:bottom w:val="dotted" w:sz="4" w:space="0" w:color="auto"/>
              <w:right w:val="single" w:sz="4" w:space="0" w:color="auto"/>
            </w:tcBorders>
            <w:shd w:val="clear" w:color="auto" w:fill="auto"/>
            <w:noWrap/>
            <w:vAlign w:val="bottom"/>
            <w:hideMark/>
          </w:tcPr>
          <w:p w14:paraId="2576F2BA" w14:textId="77777777" w:rsidR="00D02BC8" w:rsidRPr="00A75AFD" w:rsidRDefault="00D02BC8" w:rsidP="00D02BC8">
            <w:pPr>
              <w:spacing w:after="0" w:line="240" w:lineRule="auto"/>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Transporti Hekurudhor</w:t>
            </w:r>
          </w:p>
        </w:tc>
        <w:tc>
          <w:tcPr>
            <w:tcW w:w="521" w:type="pct"/>
            <w:tcBorders>
              <w:top w:val="nil"/>
              <w:left w:val="nil"/>
              <w:bottom w:val="dotted" w:sz="4" w:space="0" w:color="auto"/>
              <w:right w:val="single" w:sz="4" w:space="0" w:color="auto"/>
            </w:tcBorders>
            <w:shd w:val="clear" w:color="000000" w:fill="FFFFFF"/>
            <w:noWrap/>
            <w:vAlign w:val="bottom"/>
            <w:hideMark/>
          </w:tcPr>
          <w:p w14:paraId="5F4A8908"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537,500</w:t>
            </w:r>
          </w:p>
        </w:tc>
        <w:tc>
          <w:tcPr>
            <w:tcW w:w="433" w:type="pct"/>
            <w:tcBorders>
              <w:top w:val="nil"/>
              <w:left w:val="nil"/>
              <w:bottom w:val="dotted" w:sz="4" w:space="0" w:color="auto"/>
              <w:right w:val="dashed" w:sz="4" w:space="0" w:color="auto"/>
            </w:tcBorders>
            <w:shd w:val="clear" w:color="000000" w:fill="FFFFFF"/>
            <w:noWrap/>
            <w:vAlign w:val="bottom"/>
            <w:hideMark/>
          </w:tcPr>
          <w:p w14:paraId="4977F257"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950,000</w:t>
            </w:r>
          </w:p>
        </w:tc>
        <w:tc>
          <w:tcPr>
            <w:tcW w:w="425" w:type="pct"/>
            <w:tcBorders>
              <w:top w:val="nil"/>
              <w:left w:val="nil"/>
              <w:bottom w:val="dotted" w:sz="4" w:space="0" w:color="auto"/>
              <w:right w:val="dashed" w:sz="4" w:space="0" w:color="auto"/>
            </w:tcBorders>
            <w:shd w:val="clear" w:color="000000" w:fill="FFFFFF"/>
            <w:noWrap/>
            <w:vAlign w:val="bottom"/>
            <w:hideMark/>
          </w:tcPr>
          <w:p w14:paraId="1998C5CE"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7,092,202</w:t>
            </w:r>
          </w:p>
        </w:tc>
        <w:tc>
          <w:tcPr>
            <w:tcW w:w="473" w:type="pct"/>
            <w:tcBorders>
              <w:top w:val="nil"/>
              <w:left w:val="nil"/>
              <w:bottom w:val="dotted" w:sz="4" w:space="0" w:color="auto"/>
              <w:right w:val="single" w:sz="4" w:space="0" w:color="auto"/>
            </w:tcBorders>
            <w:shd w:val="clear" w:color="000000" w:fill="FFFFFF"/>
            <w:noWrap/>
            <w:vAlign w:val="bottom"/>
            <w:hideMark/>
          </w:tcPr>
          <w:p w14:paraId="14E92D48"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8,042,202</w:t>
            </w:r>
          </w:p>
        </w:tc>
        <w:tc>
          <w:tcPr>
            <w:tcW w:w="561" w:type="pct"/>
            <w:tcBorders>
              <w:top w:val="nil"/>
              <w:left w:val="nil"/>
              <w:bottom w:val="dotted" w:sz="4" w:space="0" w:color="auto"/>
              <w:right w:val="single" w:sz="8" w:space="0" w:color="auto"/>
            </w:tcBorders>
            <w:shd w:val="clear" w:color="000000" w:fill="FFFFFF"/>
            <w:noWrap/>
            <w:vAlign w:val="bottom"/>
            <w:hideMark/>
          </w:tcPr>
          <w:p w14:paraId="507AD489"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8,579,702</w:t>
            </w:r>
          </w:p>
        </w:tc>
      </w:tr>
      <w:tr w:rsidR="00A75AFD" w:rsidRPr="00A75AFD" w14:paraId="41F4F477" w14:textId="77777777" w:rsidTr="00D02BC8">
        <w:trPr>
          <w:trHeight w:val="180"/>
          <w:jc w:val="center"/>
        </w:trPr>
        <w:tc>
          <w:tcPr>
            <w:tcW w:w="264" w:type="pct"/>
            <w:tcBorders>
              <w:top w:val="nil"/>
              <w:left w:val="double" w:sz="6" w:space="0" w:color="auto"/>
              <w:bottom w:val="dotted" w:sz="4" w:space="0" w:color="auto"/>
              <w:right w:val="nil"/>
            </w:tcBorders>
            <w:shd w:val="clear" w:color="auto" w:fill="auto"/>
            <w:noWrap/>
            <w:vAlign w:val="bottom"/>
            <w:hideMark/>
          </w:tcPr>
          <w:p w14:paraId="73E71721" w14:textId="77777777" w:rsidR="00D02BC8" w:rsidRPr="00A75AFD" w:rsidRDefault="00D02BC8" w:rsidP="00D02BC8">
            <w:pPr>
              <w:spacing w:after="0" w:line="240" w:lineRule="auto"/>
              <w:jc w:val="center"/>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04560</w:t>
            </w:r>
          </w:p>
        </w:tc>
        <w:tc>
          <w:tcPr>
            <w:tcW w:w="2324" w:type="pct"/>
            <w:tcBorders>
              <w:top w:val="nil"/>
              <w:left w:val="single" w:sz="4" w:space="0" w:color="auto"/>
              <w:bottom w:val="dotted" w:sz="4" w:space="0" w:color="auto"/>
              <w:right w:val="single" w:sz="4" w:space="0" w:color="auto"/>
            </w:tcBorders>
            <w:shd w:val="clear" w:color="auto" w:fill="auto"/>
            <w:noWrap/>
            <w:vAlign w:val="bottom"/>
            <w:hideMark/>
          </w:tcPr>
          <w:p w14:paraId="036F3717" w14:textId="77777777" w:rsidR="00D02BC8" w:rsidRPr="00A75AFD" w:rsidRDefault="00D02BC8" w:rsidP="00D02BC8">
            <w:pPr>
              <w:spacing w:after="0" w:line="240" w:lineRule="auto"/>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Transporti Ajror</w:t>
            </w:r>
          </w:p>
        </w:tc>
        <w:tc>
          <w:tcPr>
            <w:tcW w:w="521" w:type="pct"/>
            <w:tcBorders>
              <w:top w:val="nil"/>
              <w:left w:val="nil"/>
              <w:bottom w:val="dotted" w:sz="4" w:space="0" w:color="auto"/>
              <w:right w:val="single" w:sz="4" w:space="0" w:color="auto"/>
            </w:tcBorders>
            <w:shd w:val="clear" w:color="000000" w:fill="FFFFFF"/>
            <w:noWrap/>
            <w:vAlign w:val="bottom"/>
            <w:hideMark/>
          </w:tcPr>
          <w:p w14:paraId="5CA1289F"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25,550</w:t>
            </w:r>
          </w:p>
        </w:tc>
        <w:tc>
          <w:tcPr>
            <w:tcW w:w="433" w:type="pct"/>
            <w:tcBorders>
              <w:top w:val="nil"/>
              <w:left w:val="nil"/>
              <w:bottom w:val="dotted" w:sz="4" w:space="0" w:color="auto"/>
              <w:right w:val="dashed" w:sz="4" w:space="0" w:color="auto"/>
            </w:tcBorders>
            <w:shd w:val="clear" w:color="000000" w:fill="FFFFFF"/>
            <w:noWrap/>
            <w:vAlign w:val="bottom"/>
            <w:hideMark/>
          </w:tcPr>
          <w:p w14:paraId="2DA04F9A"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2,000</w:t>
            </w:r>
          </w:p>
        </w:tc>
        <w:tc>
          <w:tcPr>
            <w:tcW w:w="425" w:type="pct"/>
            <w:tcBorders>
              <w:top w:val="nil"/>
              <w:left w:val="nil"/>
              <w:bottom w:val="dotted" w:sz="4" w:space="0" w:color="auto"/>
              <w:right w:val="dashed" w:sz="4" w:space="0" w:color="auto"/>
            </w:tcBorders>
            <w:shd w:val="clear" w:color="000000" w:fill="FFFFFF"/>
            <w:noWrap/>
            <w:vAlign w:val="bottom"/>
            <w:hideMark/>
          </w:tcPr>
          <w:p w14:paraId="7A1A99BD"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0</w:t>
            </w:r>
          </w:p>
        </w:tc>
        <w:tc>
          <w:tcPr>
            <w:tcW w:w="473" w:type="pct"/>
            <w:tcBorders>
              <w:top w:val="nil"/>
              <w:left w:val="nil"/>
              <w:bottom w:val="dotted" w:sz="4" w:space="0" w:color="auto"/>
              <w:right w:val="single" w:sz="4" w:space="0" w:color="auto"/>
            </w:tcBorders>
            <w:shd w:val="clear" w:color="000000" w:fill="FFFFFF"/>
            <w:noWrap/>
            <w:vAlign w:val="bottom"/>
            <w:hideMark/>
          </w:tcPr>
          <w:p w14:paraId="6988DCD9"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2,000</w:t>
            </w:r>
          </w:p>
        </w:tc>
        <w:tc>
          <w:tcPr>
            <w:tcW w:w="561" w:type="pct"/>
            <w:tcBorders>
              <w:top w:val="nil"/>
              <w:left w:val="nil"/>
              <w:bottom w:val="dotted" w:sz="4" w:space="0" w:color="auto"/>
              <w:right w:val="single" w:sz="8" w:space="0" w:color="auto"/>
            </w:tcBorders>
            <w:shd w:val="clear" w:color="000000" w:fill="FFFFFF"/>
            <w:noWrap/>
            <w:vAlign w:val="bottom"/>
            <w:hideMark/>
          </w:tcPr>
          <w:p w14:paraId="428D4DF8"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27,550</w:t>
            </w:r>
          </w:p>
        </w:tc>
      </w:tr>
      <w:tr w:rsidR="00A75AFD" w:rsidRPr="00A75AFD" w14:paraId="3D9D0F94" w14:textId="77777777" w:rsidTr="00D02BC8">
        <w:trPr>
          <w:trHeight w:val="180"/>
          <w:jc w:val="center"/>
        </w:trPr>
        <w:tc>
          <w:tcPr>
            <w:tcW w:w="264" w:type="pct"/>
            <w:tcBorders>
              <w:top w:val="nil"/>
              <w:left w:val="double" w:sz="6" w:space="0" w:color="auto"/>
              <w:bottom w:val="dotted" w:sz="4" w:space="0" w:color="auto"/>
              <w:right w:val="nil"/>
            </w:tcBorders>
            <w:shd w:val="clear" w:color="auto" w:fill="auto"/>
            <w:noWrap/>
            <w:vAlign w:val="bottom"/>
            <w:hideMark/>
          </w:tcPr>
          <w:p w14:paraId="6D535D1C" w14:textId="77777777" w:rsidR="00D02BC8" w:rsidRPr="00A75AFD" w:rsidRDefault="00D02BC8" w:rsidP="00D02BC8">
            <w:pPr>
              <w:spacing w:after="0" w:line="240" w:lineRule="auto"/>
              <w:jc w:val="center"/>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04610</w:t>
            </w:r>
          </w:p>
        </w:tc>
        <w:tc>
          <w:tcPr>
            <w:tcW w:w="2324" w:type="pct"/>
            <w:tcBorders>
              <w:top w:val="nil"/>
              <w:left w:val="single" w:sz="4" w:space="0" w:color="auto"/>
              <w:bottom w:val="dotted" w:sz="4" w:space="0" w:color="auto"/>
              <w:right w:val="single" w:sz="4" w:space="0" w:color="auto"/>
            </w:tcBorders>
            <w:shd w:val="clear" w:color="auto" w:fill="auto"/>
            <w:noWrap/>
            <w:vAlign w:val="bottom"/>
            <w:hideMark/>
          </w:tcPr>
          <w:p w14:paraId="3227D9E2" w14:textId="77777777" w:rsidR="00D02BC8" w:rsidRPr="00A75AFD" w:rsidRDefault="00D02BC8" w:rsidP="00D02BC8">
            <w:pPr>
              <w:spacing w:after="0" w:line="240" w:lineRule="auto"/>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Mbështetje për rrjetet e komunikacionit</w:t>
            </w:r>
          </w:p>
        </w:tc>
        <w:tc>
          <w:tcPr>
            <w:tcW w:w="521" w:type="pct"/>
            <w:tcBorders>
              <w:top w:val="nil"/>
              <w:left w:val="nil"/>
              <w:bottom w:val="dotted" w:sz="4" w:space="0" w:color="auto"/>
              <w:right w:val="single" w:sz="4" w:space="0" w:color="auto"/>
            </w:tcBorders>
            <w:shd w:val="clear" w:color="000000" w:fill="FFFFFF"/>
            <w:noWrap/>
            <w:vAlign w:val="bottom"/>
            <w:hideMark/>
          </w:tcPr>
          <w:p w14:paraId="3DDE7D5B"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0</w:t>
            </w:r>
          </w:p>
        </w:tc>
        <w:tc>
          <w:tcPr>
            <w:tcW w:w="433" w:type="pct"/>
            <w:tcBorders>
              <w:top w:val="nil"/>
              <w:left w:val="nil"/>
              <w:bottom w:val="dotted" w:sz="4" w:space="0" w:color="auto"/>
              <w:right w:val="dashed" w:sz="4" w:space="0" w:color="auto"/>
            </w:tcBorders>
            <w:shd w:val="clear" w:color="000000" w:fill="FFFFFF"/>
            <w:noWrap/>
            <w:vAlign w:val="bottom"/>
            <w:hideMark/>
          </w:tcPr>
          <w:p w14:paraId="1B7BE620"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50,000</w:t>
            </w:r>
          </w:p>
        </w:tc>
        <w:tc>
          <w:tcPr>
            <w:tcW w:w="425" w:type="pct"/>
            <w:tcBorders>
              <w:top w:val="nil"/>
              <w:left w:val="nil"/>
              <w:bottom w:val="dotted" w:sz="4" w:space="0" w:color="auto"/>
              <w:right w:val="dashed" w:sz="4" w:space="0" w:color="auto"/>
            </w:tcBorders>
            <w:shd w:val="clear" w:color="000000" w:fill="FFFFFF"/>
            <w:noWrap/>
            <w:vAlign w:val="bottom"/>
            <w:hideMark/>
          </w:tcPr>
          <w:p w14:paraId="7B3819D6"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20,000</w:t>
            </w:r>
          </w:p>
        </w:tc>
        <w:tc>
          <w:tcPr>
            <w:tcW w:w="473" w:type="pct"/>
            <w:tcBorders>
              <w:top w:val="nil"/>
              <w:left w:val="nil"/>
              <w:bottom w:val="dotted" w:sz="4" w:space="0" w:color="auto"/>
              <w:right w:val="single" w:sz="4" w:space="0" w:color="auto"/>
            </w:tcBorders>
            <w:shd w:val="clear" w:color="000000" w:fill="FFFFFF"/>
            <w:noWrap/>
            <w:vAlign w:val="bottom"/>
            <w:hideMark/>
          </w:tcPr>
          <w:p w14:paraId="32441A22"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70,000</w:t>
            </w:r>
          </w:p>
        </w:tc>
        <w:tc>
          <w:tcPr>
            <w:tcW w:w="561" w:type="pct"/>
            <w:tcBorders>
              <w:top w:val="nil"/>
              <w:left w:val="nil"/>
              <w:bottom w:val="dotted" w:sz="4" w:space="0" w:color="auto"/>
              <w:right w:val="single" w:sz="8" w:space="0" w:color="auto"/>
            </w:tcBorders>
            <w:shd w:val="clear" w:color="000000" w:fill="FFFFFF"/>
            <w:noWrap/>
            <w:vAlign w:val="bottom"/>
            <w:hideMark/>
          </w:tcPr>
          <w:p w14:paraId="79AB59B3"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70,000</w:t>
            </w:r>
          </w:p>
        </w:tc>
      </w:tr>
      <w:tr w:rsidR="00A75AFD" w:rsidRPr="00A75AFD" w14:paraId="3011DFE4" w14:textId="77777777" w:rsidTr="00D02BC8">
        <w:trPr>
          <w:trHeight w:val="180"/>
          <w:jc w:val="center"/>
        </w:trPr>
        <w:tc>
          <w:tcPr>
            <w:tcW w:w="264" w:type="pct"/>
            <w:tcBorders>
              <w:top w:val="nil"/>
              <w:left w:val="double" w:sz="6" w:space="0" w:color="auto"/>
              <w:bottom w:val="dotted" w:sz="4" w:space="0" w:color="auto"/>
              <w:right w:val="nil"/>
            </w:tcBorders>
            <w:shd w:val="clear" w:color="auto" w:fill="auto"/>
            <w:noWrap/>
            <w:vAlign w:val="bottom"/>
            <w:hideMark/>
          </w:tcPr>
          <w:p w14:paraId="4D6B7BCE" w14:textId="77777777" w:rsidR="00D02BC8" w:rsidRPr="00A75AFD" w:rsidRDefault="00D02BC8" w:rsidP="00D02BC8">
            <w:pPr>
              <w:spacing w:after="0" w:line="240" w:lineRule="auto"/>
              <w:jc w:val="center"/>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06370</w:t>
            </w:r>
          </w:p>
        </w:tc>
        <w:tc>
          <w:tcPr>
            <w:tcW w:w="2324" w:type="pct"/>
            <w:tcBorders>
              <w:top w:val="nil"/>
              <w:left w:val="single" w:sz="4" w:space="0" w:color="auto"/>
              <w:bottom w:val="dotted" w:sz="4" w:space="0" w:color="auto"/>
              <w:right w:val="single" w:sz="4" w:space="0" w:color="auto"/>
            </w:tcBorders>
            <w:shd w:val="clear" w:color="auto" w:fill="auto"/>
            <w:noWrap/>
            <w:vAlign w:val="bottom"/>
            <w:hideMark/>
          </w:tcPr>
          <w:p w14:paraId="2F795BEA" w14:textId="2DB04501" w:rsidR="00D02BC8" w:rsidRPr="00A75AFD" w:rsidRDefault="00D02BC8" w:rsidP="00D02BC8">
            <w:pPr>
              <w:spacing w:after="0" w:line="240" w:lineRule="auto"/>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 xml:space="preserve">Furnizimi me </w:t>
            </w:r>
            <w:r w:rsidR="00F06C24" w:rsidRPr="00A75AFD">
              <w:rPr>
                <w:rFonts w:ascii="Garamond" w:eastAsia="Times New Roman" w:hAnsi="Garamond" w:cs="Arial"/>
                <w:sz w:val="14"/>
                <w:szCs w:val="14"/>
                <w:lang w:eastAsia="sq-AL"/>
              </w:rPr>
              <w:t>Ujë</w:t>
            </w:r>
            <w:r w:rsidRPr="00A75AFD">
              <w:rPr>
                <w:rFonts w:ascii="Garamond" w:eastAsia="Times New Roman" w:hAnsi="Garamond" w:cs="Arial"/>
                <w:sz w:val="14"/>
                <w:szCs w:val="14"/>
                <w:lang w:eastAsia="sq-AL"/>
              </w:rPr>
              <w:t xml:space="preserve"> dhe Kanalizime</w:t>
            </w:r>
          </w:p>
        </w:tc>
        <w:tc>
          <w:tcPr>
            <w:tcW w:w="521" w:type="pct"/>
            <w:tcBorders>
              <w:top w:val="nil"/>
              <w:left w:val="nil"/>
              <w:bottom w:val="dotted" w:sz="4" w:space="0" w:color="auto"/>
              <w:right w:val="single" w:sz="4" w:space="0" w:color="auto"/>
            </w:tcBorders>
            <w:shd w:val="clear" w:color="000000" w:fill="FFFFFF"/>
            <w:noWrap/>
            <w:vAlign w:val="bottom"/>
            <w:hideMark/>
          </w:tcPr>
          <w:p w14:paraId="5DC7DDD2"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490,470</w:t>
            </w:r>
          </w:p>
        </w:tc>
        <w:tc>
          <w:tcPr>
            <w:tcW w:w="433" w:type="pct"/>
            <w:tcBorders>
              <w:top w:val="nil"/>
              <w:left w:val="nil"/>
              <w:bottom w:val="dotted" w:sz="4" w:space="0" w:color="auto"/>
              <w:right w:val="dashed" w:sz="4" w:space="0" w:color="auto"/>
            </w:tcBorders>
            <w:shd w:val="clear" w:color="000000" w:fill="FFFFFF"/>
            <w:noWrap/>
            <w:vAlign w:val="bottom"/>
            <w:hideMark/>
          </w:tcPr>
          <w:p w14:paraId="5795BBDF"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8,621,102</w:t>
            </w:r>
          </w:p>
        </w:tc>
        <w:tc>
          <w:tcPr>
            <w:tcW w:w="425" w:type="pct"/>
            <w:tcBorders>
              <w:top w:val="nil"/>
              <w:left w:val="nil"/>
              <w:bottom w:val="dotted" w:sz="4" w:space="0" w:color="auto"/>
              <w:right w:val="dashed" w:sz="4" w:space="0" w:color="auto"/>
            </w:tcBorders>
            <w:shd w:val="clear" w:color="000000" w:fill="FFFFFF"/>
            <w:noWrap/>
            <w:vAlign w:val="bottom"/>
            <w:hideMark/>
          </w:tcPr>
          <w:p w14:paraId="26553A26"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3,012,914</w:t>
            </w:r>
          </w:p>
        </w:tc>
        <w:tc>
          <w:tcPr>
            <w:tcW w:w="473" w:type="pct"/>
            <w:tcBorders>
              <w:top w:val="nil"/>
              <w:left w:val="nil"/>
              <w:bottom w:val="dotted" w:sz="4" w:space="0" w:color="auto"/>
              <w:right w:val="single" w:sz="4" w:space="0" w:color="auto"/>
            </w:tcBorders>
            <w:shd w:val="clear" w:color="000000" w:fill="FFFFFF"/>
            <w:noWrap/>
            <w:vAlign w:val="bottom"/>
            <w:hideMark/>
          </w:tcPr>
          <w:p w14:paraId="2EA47901"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11,634,016</w:t>
            </w:r>
          </w:p>
        </w:tc>
        <w:tc>
          <w:tcPr>
            <w:tcW w:w="561" w:type="pct"/>
            <w:tcBorders>
              <w:top w:val="nil"/>
              <w:left w:val="nil"/>
              <w:bottom w:val="dotted" w:sz="4" w:space="0" w:color="auto"/>
              <w:right w:val="single" w:sz="8" w:space="0" w:color="auto"/>
            </w:tcBorders>
            <w:shd w:val="clear" w:color="000000" w:fill="FFFFFF"/>
            <w:noWrap/>
            <w:vAlign w:val="bottom"/>
            <w:hideMark/>
          </w:tcPr>
          <w:p w14:paraId="76C2F3DA"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12,124,486</w:t>
            </w:r>
          </w:p>
        </w:tc>
      </w:tr>
      <w:tr w:rsidR="00A75AFD" w:rsidRPr="00A75AFD" w14:paraId="6BAE8E82" w14:textId="77777777" w:rsidTr="00D02BC8">
        <w:trPr>
          <w:trHeight w:val="180"/>
          <w:jc w:val="center"/>
        </w:trPr>
        <w:tc>
          <w:tcPr>
            <w:tcW w:w="264" w:type="pct"/>
            <w:tcBorders>
              <w:top w:val="nil"/>
              <w:left w:val="double" w:sz="6" w:space="0" w:color="auto"/>
              <w:bottom w:val="dotted" w:sz="4" w:space="0" w:color="auto"/>
              <w:right w:val="nil"/>
            </w:tcBorders>
            <w:shd w:val="clear" w:color="auto" w:fill="auto"/>
            <w:noWrap/>
            <w:vAlign w:val="bottom"/>
            <w:hideMark/>
          </w:tcPr>
          <w:p w14:paraId="38C704AC" w14:textId="77777777" w:rsidR="00D02BC8" w:rsidRPr="00A75AFD" w:rsidRDefault="00D02BC8" w:rsidP="00D02BC8">
            <w:pPr>
              <w:spacing w:after="0" w:line="240" w:lineRule="auto"/>
              <w:jc w:val="center"/>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04320</w:t>
            </w:r>
          </w:p>
        </w:tc>
        <w:tc>
          <w:tcPr>
            <w:tcW w:w="2324" w:type="pct"/>
            <w:tcBorders>
              <w:top w:val="nil"/>
              <w:left w:val="single" w:sz="4" w:space="0" w:color="auto"/>
              <w:bottom w:val="dotted" w:sz="4" w:space="0" w:color="auto"/>
              <w:right w:val="single" w:sz="4" w:space="0" w:color="auto"/>
            </w:tcBorders>
            <w:shd w:val="clear" w:color="auto" w:fill="auto"/>
            <w:noWrap/>
            <w:vAlign w:val="bottom"/>
            <w:hideMark/>
          </w:tcPr>
          <w:p w14:paraId="460B01F7" w14:textId="533CA88F" w:rsidR="00D02BC8" w:rsidRPr="00A75AFD" w:rsidRDefault="003C52E5" w:rsidP="00D02BC8">
            <w:pPr>
              <w:spacing w:after="0" w:line="240" w:lineRule="auto"/>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Mbështetje për energjinë</w:t>
            </w:r>
          </w:p>
        </w:tc>
        <w:tc>
          <w:tcPr>
            <w:tcW w:w="521" w:type="pct"/>
            <w:tcBorders>
              <w:top w:val="nil"/>
              <w:left w:val="nil"/>
              <w:bottom w:val="dotted" w:sz="4" w:space="0" w:color="auto"/>
              <w:right w:val="single" w:sz="4" w:space="0" w:color="auto"/>
            </w:tcBorders>
            <w:shd w:val="clear" w:color="000000" w:fill="FFFFFF"/>
            <w:noWrap/>
            <w:vAlign w:val="bottom"/>
            <w:hideMark/>
          </w:tcPr>
          <w:p w14:paraId="2F574583"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120,520</w:t>
            </w:r>
          </w:p>
        </w:tc>
        <w:tc>
          <w:tcPr>
            <w:tcW w:w="433" w:type="pct"/>
            <w:tcBorders>
              <w:top w:val="nil"/>
              <w:left w:val="nil"/>
              <w:bottom w:val="dotted" w:sz="4" w:space="0" w:color="auto"/>
              <w:right w:val="dashed" w:sz="4" w:space="0" w:color="auto"/>
            </w:tcBorders>
            <w:shd w:val="clear" w:color="000000" w:fill="FFFFFF"/>
            <w:noWrap/>
            <w:vAlign w:val="bottom"/>
            <w:hideMark/>
          </w:tcPr>
          <w:p w14:paraId="421271D4"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250,000</w:t>
            </w:r>
          </w:p>
        </w:tc>
        <w:tc>
          <w:tcPr>
            <w:tcW w:w="425" w:type="pct"/>
            <w:tcBorders>
              <w:top w:val="nil"/>
              <w:left w:val="nil"/>
              <w:bottom w:val="dotted" w:sz="4" w:space="0" w:color="auto"/>
              <w:right w:val="dashed" w:sz="4" w:space="0" w:color="auto"/>
            </w:tcBorders>
            <w:shd w:val="clear" w:color="000000" w:fill="FFFFFF"/>
            <w:noWrap/>
            <w:vAlign w:val="bottom"/>
            <w:hideMark/>
          </w:tcPr>
          <w:p w14:paraId="58A5B78B"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3,000,000</w:t>
            </w:r>
          </w:p>
        </w:tc>
        <w:tc>
          <w:tcPr>
            <w:tcW w:w="473" w:type="pct"/>
            <w:tcBorders>
              <w:top w:val="nil"/>
              <w:left w:val="nil"/>
              <w:bottom w:val="dotted" w:sz="4" w:space="0" w:color="auto"/>
              <w:right w:val="single" w:sz="4" w:space="0" w:color="auto"/>
            </w:tcBorders>
            <w:shd w:val="clear" w:color="000000" w:fill="FFFFFF"/>
            <w:noWrap/>
            <w:vAlign w:val="bottom"/>
            <w:hideMark/>
          </w:tcPr>
          <w:p w14:paraId="687F2E0E"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3,250,000</w:t>
            </w:r>
          </w:p>
        </w:tc>
        <w:tc>
          <w:tcPr>
            <w:tcW w:w="561" w:type="pct"/>
            <w:tcBorders>
              <w:top w:val="nil"/>
              <w:left w:val="nil"/>
              <w:bottom w:val="dotted" w:sz="4" w:space="0" w:color="auto"/>
              <w:right w:val="single" w:sz="8" w:space="0" w:color="auto"/>
            </w:tcBorders>
            <w:shd w:val="clear" w:color="000000" w:fill="FFFFFF"/>
            <w:noWrap/>
            <w:vAlign w:val="bottom"/>
            <w:hideMark/>
          </w:tcPr>
          <w:p w14:paraId="7216B1C4"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3,370,520</w:t>
            </w:r>
          </w:p>
        </w:tc>
      </w:tr>
      <w:tr w:rsidR="00A75AFD" w:rsidRPr="00A75AFD" w14:paraId="12CF88A8" w14:textId="77777777" w:rsidTr="00D02BC8">
        <w:trPr>
          <w:trHeight w:val="180"/>
          <w:jc w:val="center"/>
        </w:trPr>
        <w:tc>
          <w:tcPr>
            <w:tcW w:w="264" w:type="pct"/>
            <w:tcBorders>
              <w:top w:val="nil"/>
              <w:left w:val="double" w:sz="6" w:space="0" w:color="auto"/>
              <w:bottom w:val="dotted" w:sz="4" w:space="0" w:color="auto"/>
              <w:right w:val="nil"/>
            </w:tcBorders>
            <w:shd w:val="clear" w:color="auto" w:fill="auto"/>
            <w:noWrap/>
            <w:vAlign w:val="bottom"/>
            <w:hideMark/>
          </w:tcPr>
          <w:p w14:paraId="229DF70E" w14:textId="77777777" w:rsidR="00D02BC8" w:rsidRPr="00A75AFD" w:rsidRDefault="00D02BC8" w:rsidP="00D02BC8">
            <w:pPr>
              <w:spacing w:after="0" w:line="240" w:lineRule="auto"/>
              <w:jc w:val="center"/>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04430</w:t>
            </w:r>
          </w:p>
        </w:tc>
        <w:tc>
          <w:tcPr>
            <w:tcW w:w="2324" w:type="pct"/>
            <w:tcBorders>
              <w:top w:val="nil"/>
              <w:left w:val="single" w:sz="4" w:space="0" w:color="auto"/>
              <w:bottom w:val="dotted" w:sz="4" w:space="0" w:color="auto"/>
              <w:right w:val="single" w:sz="4" w:space="0" w:color="auto"/>
            </w:tcBorders>
            <w:shd w:val="clear" w:color="auto" w:fill="auto"/>
            <w:noWrap/>
            <w:vAlign w:val="bottom"/>
            <w:hideMark/>
          </w:tcPr>
          <w:p w14:paraId="211BA83C" w14:textId="0F91EEB5" w:rsidR="00D02BC8" w:rsidRPr="00A75AFD" w:rsidRDefault="003A7228" w:rsidP="00D02BC8">
            <w:pPr>
              <w:spacing w:after="0" w:line="240" w:lineRule="auto"/>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 xml:space="preserve">Mbështetje për </w:t>
            </w:r>
            <w:r w:rsidR="00D02BC8" w:rsidRPr="00A75AFD">
              <w:rPr>
                <w:rFonts w:ascii="Garamond" w:eastAsia="Times New Roman" w:hAnsi="Garamond" w:cs="Arial"/>
                <w:sz w:val="14"/>
                <w:szCs w:val="14"/>
                <w:lang w:eastAsia="sq-AL"/>
              </w:rPr>
              <w:t xml:space="preserve">Burimet Natyrore </w:t>
            </w:r>
          </w:p>
        </w:tc>
        <w:tc>
          <w:tcPr>
            <w:tcW w:w="521" w:type="pct"/>
            <w:tcBorders>
              <w:top w:val="nil"/>
              <w:left w:val="nil"/>
              <w:bottom w:val="dotted" w:sz="4" w:space="0" w:color="auto"/>
              <w:right w:val="single" w:sz="4" w:space="0" w:color="auto"/>
            </w:tcBorders>
            <w:shd w:val="clear" w:color="000000" w:fill="FFFFFF"/>
            <w:noWrap/>
            <w:vAlign w:val="bottom"/>
            <w:hideMark/>
          </w:tcPr>
          <w:p w14:paraId="3D11B899"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349,605</w:t>
            </w:r>
          </w:p>
        </w:tc>
        <w:tc>
          <w:tcPr>
            <w:tcW w:w="433" w:type="pct"/>
            <w:tcBorders>
              <w:top w:val="nil"/>
              <w:left w:val="nil"/>
              <w:bottom w:val="dotted" w:sz="4" w:space="0" w:color="auto"/>
              <w:right w:val="dashed" w:sz="4" w:space="0" w:color="auto"/>
            </w:tcBorders>
            <w:shd w:val="clear" w:color="000000" w:fill="FFFFFF"/>
            <w:noWrap/>
            <w:vAlign w:val="bottom"/>
            <w:hideMark/>
          </w:tcPr>
          <w:p w14:paraId="6BE3A543"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97,000</w:t>
            </w:r>
          </w:p>
        </w:tc>
        <w:tc>
          <w:tcPr>
            <w:tcW w:w="425" w:type="pct"/>
            <w:tcBorders>
              <w:top w:val="nil"/>
              <w:left w:val="nil"/>
              <w:bottom w:val="dotted" w:sz="4" w:space="0" w:color="auto"/>
              <w:right w:val="dashed" w:sz="4" w:space="0" w:color="auto"/>
            </w:tcBorders>
            <w:shd w:val="clear" w:color="000000" w:fill="FFFFFF"/>
            <w:noWrap/>
            <w:vAlign w:val="bottom"/>
            <w:hideMark/>
          </w:tcPr>
          <w:p w14:paraId="1747F9D2"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0</w:t>
            </w:r>
          </w:p>
        </w:tc>
        <w:tc>
          <w:tcPr>
            <w:tcW w:w="473" w:type="pct"/>
            <w:tcBorders>
              <w:top w:val="nil"/>
              <w:left w:val="nil"/>
              <w:bottom w:val="dotted" w:sz="4" w:space="0" w:color="auto"/>
              <w:right w:val="single" w:sz="4" w:space="0" w:color="auto"/>
            </w:tcBorders>
            <w:shd w:val="clear" w:color="000000" w:fill="FFFFFF"/>
            <w:noWrap/>
            <w:vAlign w:val="bottom"/>
            <w:hideMark/>
          </w:tcPr>
          <w:p w14:paraId="3F47B825"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97,000</w:t>
            </w:r>
          </w:p>
        </w:tc>
        <w:tc>
          <w:tcPr>
            <w:tcW w:w="561" w:type="pct"/>
            <w:tcBorders>
              <w:top w:val="nil"/>
              <w:left w:val="nil"/>
              <w:bottom w:val="dotted" w:sz="4" w:space="0" w:color="auto"/>
              <w:right w:val="single" w:sz="8" w:space="0" w:color="auto"/>
            </w:tcBorders>
            <w:shd w:val="clear" w:color="000000" w:fill="FFFFFF"/>
            <w:noWrap/>
            <w:vAlign w:val="bottom"/>
            <w:hideMark/>
          </w:tcPr>
          <w:p w14:paraId="3D702887"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446,605</w:t>
            </w:r>
          </w:p>
        </w:tc>
      </w:tr>
      <w:tr w:rsidR="00A75AFD" w:rsidRPr="00A75AFD" w14:paraId="2592C14C" w14:textId="77777777" w:rsidTr="007664EC">
        <w:trPr>
          <w:trHeight w:val="180"/>
          <w:jc w:val="center"/>
        </w:trPr>
        <w:tc>
          <w:tcPr>
            <w:tcW w:w="264" w:type="pct"/>
            <w:tcBorders>
              <w:top w:val="nil"/>
              <w:left w:val="double" w:sz="6" w:space="0" w:color="auto"/>
              <w:bottom w:val="dotted" w:sz="4" w:space="0" w:color="auto"/>
              <w:right w:val="nil"/>
            </w:tcBorders>
            <w:shd w:val="clear" w:color="auto" w:fill="auto"/>
            <w:noWrap/>
            <w:vAlign w:val="bottom"/>
            <w:hideMark/>
          </w:tcPr>
          <w:p w14:paraId="3EBA3EB1" w14:textId="77777777" w:rsidR="00D02BC8" w:rsidRPr="00A75AFD" w:rsidRDefault="00D02BC8" w:rsidP="00D02BC8">
            <w:pPr>
              <w:spacing w:after="0" w:line="240" w:lineRule="auto"/>
              <w:jc w:val="center"/>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04440</w:t>
            </w:r>
          </w:p>
        </w:tc>
        <w:tc>
          <w:tcPr>
            <w:tcW w:w="2324" w:type="pct"/>
            <w:tcBorders>
              <w:top w:val="nil"/>
              <w:left w:val="single" w:sz="4" w:space="0" w:color="auto"/>
              <w:bottom w:val="dotted" w:sz="4" w:space="0" w:color="auto"/>
              <w:right w:val="single" w:sz="4" w:space="0" w:color="auto"/>
            </w:tcBorders>
            <w:shd w:val="clear" w:color="auto" w:fill="auto"/>
            <w:noWrap/>
            <w:vAlign w:val="bottom"/>
            <w:hideMark/>
          </w:tcPr>
          <w:p w14:paraId="0A03E5D8" w14:textId="75D8366A" w:rsidR="00D02BC8" w:rsidRPr="00A75AFD" w:rsidRDefault="003A7228" w:rsidP="00D02BC8">
            <w:pPr>
              <w:spacing w:after="0" w:line="240" w:lineRule="auto"/>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 xml:space="preserve">Mbështetje për </w:t>
            </w:r>
            <w:r w:rsidR="00F06C24" w:rsidRPr="00A75AFD">
              <w:rPr>
                <w:rFonts w:ascii="Garamond" w:eastAsia="Times New Roman" w:hAnsi="Garamond" w:cs="Arial"/>
                <w:sz w:val="14"/>
                <w:szCs w:val="14"/>
                <w:lang w:eastAsia="sq-AL"/>
              </w:rPr>
              <w:t>Industrinë</w:t>
            </w:r>
          </w:p>
        </w:tc>
        <w:tc>
          <w:tcPr>
            <w:tcW w:w="521" w:type="pct"/>
            <w:tcBorders>
              <w:top w:val="nil"/>
              <w:left w:val="nil"/>
              <w:bottom w:val="dotted" w:sz="4" w:space="0" w:color="auto"/>
              <w:right w:val="single" w:sz="4" w:space="0" w:color="auto"/>
            </w:tcBorders>
            <w:shd w:val="clear" w:color="000000" w:fill="FFFFFF"/>
            <w:noWrap/>
            <w:vAlign w:val="bottom"/>
            <w:hideMark/>
          </w:tcPr>
          <w:p w14:paraId="52954544"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375,733</w:t>
            </w:r>
          </w:p>
        </w:tc>
        <w:tc>
          <w:tcPr>
            <w:tcW w:w="433" w:type="pct"/>
            <w:tcBorders>
              <w:top w:val="nil"/>
              <w:left w:val="nil"/>
              <w:bottom w:val="single" w:sz="4" w:space="0" w:color="auto"/>
              <w:right w:val="dashed" w:sz="4" w:space="0" w:color="auto"/>
            </w:tcBorders>
            <w:shd w:val="clear" w:color="000000" w:fill="FFFFFF"/>
            <w:noWrap/>
            <w:vAlign w:val="bottom"/>
            <w:hideMark/>
          </w:tcPr>
          <w:p w14:paraId="438F2B94"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78,000</w:t>
            </w:r>
          </w:p>
        </w:tc>
        <w:tc>
          <w:tcPr>
            <w:tcW w:w="425" w:type="pct"/>
            <w:tcBorders>
              <w:top w:val="nil"/>
              <w:left w:val="nil"/>
              <w:bottom w:val="single" w:sz="4" w:space="0" w:color="auto"/>
              <w:right w:val="dashed" w:sz="4" w:space="0" w:color="auto"/>
            </w:tcBorders>
            <w:shd w:val="clear" w:color="000000" w:fill="FFFFFF"/>
            <w:noWrap/>
            <w:vAlign w:val="bottom"/>
            <w:hideMark/>
          </w:tcPr>
          <w:p w14:paraId="6687997D"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0</w:t>
            </w:r>
          </w:p>
        </w:tc>
        <w:tc>
          <w:tcPr>
            <w:tcW w:w="473" w:type="pct"/>
            <w:tcBorders>
              <w:top w:val="nil"/>
              <w:left w:val="nil"/>
              <w:bottom w:val="single" w:sz="4" w:space="0" w:color="auto"/>
              <w:right w:val="single" w:sz="4" w:space="0" w:color="auto"/>
            </w:tcBorders>
            <w:shd w:val="clear" w:color="000000" w:fill="FFFFFF"/>
            <w:noWrap/>
            <w:vAlign w:val="bottom"/>
            <w:hideMark/>
          </w:tcPr>
          <w:p w14:paraId="7B18509C"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78,000</w:t>
            </w:r>
          </w:p>
        </w:tc>
        <w:tc>
          <w:tcPr>
            <w:tcW w:w="561" w:type="pct"/>
            <w:tcBorders>
              <w:top w:val="nil"/>
              <w:left w:val="nil"/>
              <w:bottom w:val="dotted" w:sz="4" w:space="0" w:color="auto"/>
              <w:right w:val="single" w:sz="8" w:space="0" w:color="auto"/>
            </w:tcBorders>
            <w:shd w:val="clear" w:color="000000" w:fill="FFFFFF"/>
            <w:noWrap/>
            <w:vAlign w:val="bottom"/>
            <w:hideMark/>
          </w:tcPr>
          <w:p w14:paraId="6ED968B4"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453,733</w:t>
            </w:r>
          </w:p>
        </w:tc>
      </w:tr>
      <w:tr w:rsidR="00A75AFD" w:rsidRPr="00A75AFD" w14:paraId="03DD86D6" w14:textId="77777777" w:rsidTr="007664EC">
        <w:trPr>
          <w:trHeight w:val="180"/>
          <w:jc w:val="center"/>
        </w:trPr>
        <w:tc>
          <w:tcPr>
            <w:tcW w:w="264" w:type="pct"/>
            <w:tcBorders>
              <w:top w:val="nil"/>
              <w:left w:val="double" w:sz="6" w:space="0" w:color="auto"/>
              <w:bottom w:val="dotted" w:sz="4" w:space="0" w:color="auto"/>
              <w:right w:val="nil"/>
            </w:tcBorders>
            <w:shd w:val="clear" w:color="auto" w:fill="auto"/>
            <w:noWrap/>
            <w:vAlign w:val="bottom"/>
            <w:hideMark/>
          </w:tcPr>
          <w:p w14:paraId="0A0E367D" w14:textId="77777777" w:rsidR="00D02BC8" w:rsidRPr="00A75AFD" w:rsidRDefault="00D02BC8" w:rsidP="00D02BC8">
            <w:pPr>
              <w:spacing w:after="0" w:line="240" w:lineRule="auto"/>
              <w:jc w:val="center"/>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06180</w:t>
            </w:r>
          </w:p>
        </w:tc>
        <w:tc>
          <w:tcPr>
            <w:tcW w:w="2324" w:type="pct"/>
            <w:tcBorders>
              <w:top w:val="nil"/>
              <w:left w:val="single" w:sz="4" w:space="0" w:color="auto"/>
              <w:bottom w:val="dotted" w:sz="4" w:space="0" w:color="auto"/>
              <w:right w:val="single" w:sz="4" w:space="0" w:color="auto"/>
            </w:tcBorders>
            <w:shd w:val="clear" w:color="auto" w:fill="auto"/>
            <w:noWrap/>
            <w:vAlign w:val="bottom"/>
            <w:hideMark/>
          </w:tcPr>
          <w:p w14:paraId="5E4CFD86" w14:textId="77777777" w:rsidR="00D02BC8" w:rsidRPr="00A75AFD" w:rsidRDefault="00D02BC8" w:rsidP="00D02BC8">
            <w:pPr>
              <w:spacing w:after="0" w:line="240" w:lineRule="auto"/>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 xml:space="preserve">Planifikimi Urban </w:t>
            </w:r>
          </w:p>
        </w:tc>
        <w:tc>
          <w:tcPr>
            <w:tcW w:w="521" w:type="pct"/>
            <w:tcBorders>
              <w:top w:val="nil"/>
              <w:left w:val="nil"/>
              <w:bottom w:val="dotted" w:sz="4" w:space="0" w:color="auto"/>
              <w:right w:val="single" w:sz="4" w:space="0" w:color="auto"/>
            </w:tcBorders>
            <w:shd w:val="clear" w:color="000000" w:fill="FFFFFF"/>
            <w:noWrap/>
            <w:vAlign w:val="bottom"/>
            <w:hideMark/>
          </w:tcPr>
          <w:p w14:paraId="4AA6ECA6"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97,973</w:t>
            </w:r>
          </w:p>
        </w:tc>
        <w:tc>
          <w:tcPr>
            <w:tcW w:w="433" w:type="pct"/>
            <w:tcBorders>
              <w:top w:val="single" w:sz="4" w:space="0" w:color="auto"/>
              <w:left w:val="nil"/>
              <w:bottom w:val="single" w:sz="4" w:space="0" w:color="auto"/>
              <w:right w:val="dashed" w:sz="4" w:space="0" w:color="auto"/>
            </w:tcBorders>
            <w:shd w:val="clear" w:color="000000" w:fill="FFFFFF"/>
            <w:noWrap/>
            <w:vAlign w:val="bottom"/>
            <w:hideMark/>
          </w:tcPr>
          <w:p w14:paraId="00D17686"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104,000</w:t>
            </w:r>
          </w:p>
        </w:tc>
        <w:tc>
          <w:tcPr>
            <w:tcW w:w="425" w:type="pct"/>
            <w:tcBorders>
              <w:top w:val="single" w:sz="4" w:space="0" w:color="auto"/>
              <w:left w:val="nil"/>
              <w:bottom w:val="single" w:sz="4" w:space="0" w:color="auto"/>
              <w:right w:val="dashed" w:sz="4" w:space="0" w:color="auto"/>
            </w:tcBorders>
            <w:shd w:val="clear" w:color="000000" w:fill="FFFFFF"/>
            <w:noWrap/>
            <w:vAlign w:val="bottom"/>
            <w:hideMark/>
          </w:tcPr>
          <w:p w14:paraId="7EBC9A77" w14:textId="77777777" w:rsidR="00D02BC8" w:rsidRPr="00A75AFD" w:rsidRDefault="00D02BC8" w:rsidP="00D02BC8">
            <w:pPr>
              <w:spacing w:after="0" w:line="240" w:lineRule="auto"/>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 </w:t>
            </w:r>
          </w:p>
        </w:tc>
        <w:tc>
          <w:tcPr>
            <w:tcW w:w="473" w:type="pct"/>
            <w:tcBorders>
              <w:top w:val="single" w:sz="4" w:space="0" w:color="auto"/>
              <w:left w:val="nil"/>
              <w:bottom w:val="single" w:sz="4" w:space="0" w:color="auto"/>
              <w:right w:val="single" w:sz="4" w:space="0" w:color="auto"/>
            </w:tcBorders>
            <w:shd w:val="clear" w:color="000000" w:fill="FFFFFF"/>
            <w:noWrap/>
            <w:vAlign w:val="bottom"/>
            <w:hideMark/>
          </w:tcPr>
          <w:p w14:paraId="247EB262"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104,000</w:t>
            </w:r>
          </w:p>
        </w:tc>
        <w:tc>
          <w:tcPr>
            <w:tcW w:w="561" w:type="pct"/>
            <w:tcBorders>
              <w:top w:val="nil"/>
              <w:left w:val="nil"/>
              <w:bottom w:val="dotted" w:sz="4" w:space="0" w:color="auto"/>
              <w:right w:val="single" w:sz="8" w:space="0" w:color="auto"/>
            </w:tcBorders>
            <w:shd w:val="clear" w:color="000000" w:fill="FFFFFF"/>
            <w:noWrap/>
            <w:vAlign w:val="bottom"/>
            <w:hideMark/>
          </w:tcPr>
          <w:p w14:paraId="2B8E0EE1"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201,973</w:t>
            </w:r>
          </w:p>
        </w:tc>
      </w:tr>
      <w:tr w:rsidR="00A75AFD" w:rsidRPr="00A75AFD" w14:paraId="3826BF49" w14:textId="77777777" w:rsidTr="007664EC">
        <w:trPr>
          <w:trHeight w:val="180"/>
          <w:jc w:val="center"/>
        </w:trPr>
        <w:tc>
          <w:tcPr>
            <w:tcW w:w="264" w:type="pct"/>
            <w:tcBorders>
              <w:top w:val="single" w:sz="4" w:space="0" w:color="auto"/>
              <w:left w:val="double" w:sz="6" w:space="0" w:color="auto"/>
              <w:bottom w:val="dotted" w:sz="4" w:space="0" w:color="auto"/>
              <w:right w:val="nil"/>
            </w:tcBorders>
            <w:shd w:val="clear" w:color="auto" w:fill="auto"/>
            <w:vAlign w:val="bottom"/>
            <w:hideMark/>
          </w:tcPr>
          <w:p w14:paraId="648A82F3" w14:textId="77777777" w:rsidR="00D02BC8" w:rsidRPr="00A75AFD" w:rsidRDefault="00D02BC8" w:rsidP="00D02BC8">
            <w:pPr>
              <w:spacing w:after="0" w:line="240" w:lineRule="auto"/>
              <w:jc w:val="center"/>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10</w:t>
            </w:r>
          </w:p>
        </w:tc>
        <w:tc>
          <w:tcPr>
            <w:tcW w:w="2324" w:type="pct"/>
            <w:tcBorders>
              <w:top w:val="single" w:sz="4" w:space="0" w:color="auto"/>
              <w:left w:val="single" w:sz="4" w:space="0" w:color="auto"/>
              <w:bottom w:val="dotted" w:sz="4" w:space="0" w:color="auto"/>
              <w:right w:val="single" w:sz="4" w:space="0" w:color="auto"/>
            </w:tcBorders>
            <w:shd w:val="clear" w:color="auto" w:fill="auto"/>
            <w:vAlign w:val="bottom"/>
            <w:hideMark/>
          </w:tcPr>
          <w:p w14:paraId="30CEA1DC" w14:textId="77777777" w:rsidR="00D02BC8" w:rsidRPr="00A75AFD" w:rsidRDefault="00D02BC8" w:rsidP="00D02BC8">
            <w:pPr>
              <w:spacing w:after="0" w:line="240" w:lineRule="auto"/>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 xml:space="preserve">Ministria e Financave </w:t>
            </w:r>
          </w:p>
        </w:tc>
        <w:tc>
          <w:tcPr>
            <w:tcW w:w="521" w:type="pct"/>
            <w:tcBorders>
              <w:top w:val="single" w:sz="4" w:space="0" w:color="auto"/>
              <w:left w:val="nil"/>
              <w:bottom w:val="dotted" w:sz="4" w:space="0" w:color="auto"/>
              <w:right w:val="single" w:sz="4" w:space="0" w:color="auto"/>
            </w:tcBorders>
            <w:shd w:val="clear" w:color="000000" w:fill="FFFFFF"/>
            <w:noWrap/>
            <w:vAlign w:val="bottom"/>
            <w:hideMark/>
          </w:tcPr>
          <w:p w14:paraId="022438E3" w14:textId="77777777" w:rsidR="00D02BC8" w:rsidRPr="00A75AFD" w:rsidRDefault="00D02BC8" w:rsidP="00D02BC8">
            <w:pPr>
              <w:spacing w:after="0" w:line="240" w:lineRule="auto"/>
              <w:jc w:val="right"/>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9,415,867</w:t>
            </w:r>
          </w:p>
        </w:tc>
        <w:tc>
          <w:tcPr>
            <w:tcW w:w="433" w:type="pct"/>
            <w:tcBorders>
              <w:top w:val="single" w:sz="4" w:space="0" w:color="auto"/>
              <w:left w:val="nil"/>
              <w:bottom w:val="dotted" w:sz="4" w:space="0" w:color="auto"/>
              <w:right w:val="dashed" w:sz="4" w:space="0" w:color="auto"/>
            </w:tcBorders>
            <w:shd w:val="clear" w:color="000000" w:fill="FFFFFF"/>
            <w:noWrap/>
            <w:vAlign w:val="bottom"/>
            <w:hideMark/>
          </w:tcPr>
          <w:p w14:paraId="42A70646" w14:textId="77777777" w:rsidR="00D02BC8" w:rsidRPr="00A75AFD" w:rsidRDefault="00D02BC8" w:rsidP="00D02BC8">
            <w:pPr>
              <w:spacing w:after="0" w:line="240" w:lineRule="auto"/>
              <w:jc w:val="right"/>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368,220</w:t>
            </w:r>
          </w:p>
        </w:tc>
        <w:tc>
          <w:tcPr>
            <w:tcW w:w="425" w:type="pct"/>
            <w:tcBorders>
              <w:top w:val="single" w:sz="4" w:space="0" w:color="auto"/>
              <w:left w:val="nil"/>
              <w:bottom w:val="dotted" w:sz="4" w:space="0" w:color="auto"/>
              <w:right w:val="dashed" w:sz="4" w:space="0" w:color="auto"/>
            </w:tcBorders>
            <w:shd w:val="clear" w:color="000000" w:fill="FFFFFF"/>
            <w:noWrap/>
            <w:vAlign w:val="bottom"/>
            <w:hideMark/>
          </w:tcPr>
          <w:p w14:paraId="1CA892E9" w14:textId="77777777" w:rsidR="00D02BC8" w:rsidRPr="00A75AFD" w:rsidRDefault="00D02BC8" w:rsidP="00D02BC8">
            <w:pPr>
              <w:spacing w:after="0" w:line="240" w:lineRule="auto"/>
              <w:jc w:val="right"/>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404,000</w:t>
            </w:r>
          </w:p>
        </w:tc>
        <w:tc>
          <w:tcPr>
            <w:tcW w:w="473" w:type="pct"/>
            <w:tcBorders>
              <w:top w:val="single" w:sz="4" w:space="0" w:color="auto"/>
              <w:left w:val="nil"/>
              <w:bottom w:val="dotted" w:sz="4" w:space="0" w:color="auto"/>
              <w:right w:val="single" w:sz="4" w:space="0" w:color="auto"/>
            </w:tcBorders>
            <w:shd w:val="clear" w:color="000000" w:fill="FFFFFF"/>
            <w:noWrap/>
            <w:vAlign w:val="bottom"/>
            <w:hideMark/>
          </w:tcPr>
          <w:p w14:paraId="0A18B935" w14:textId="77777777" w:rsidR="00D02BC8" w:rsidRPr="00A75AFD" w:rsidRDefault="00D02BC8" w:rsidP="00D02BC8">
            <w:pPr>
              <w:spacing w:after="0" w:line="240" w:lineRule="auto"/>
              <w:jc w:val="right"/>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772,220</w:t>
            </w:r>
          </w:p>
        </w:tc>
        <w:tc>
          <w:tcPr>
            <w:tcW w:w="561" w:type="pct"/>
            <w:tcBorders>
              <w:top w:val="single" w:sz="4" w:space="0" w:color="auto"/>
              <w:left w:val="nil"/>
              <w:bottom w:val="dotted" w:sz="4" w:space="0" w:color="auto"/>
              <w:right w:val="single" w:sz="8" w:space="0" w:color="auto"/>
            </w:tcBorders>
            <w:shd w:val="clear" w:color="000000" w:fill="FFFFFF"/>
            <w:noWrap/>
            <w:vAlign w:val="bottom"/>
            <w:hideMark/>
          </w:tcPr>
          <w:p w14:paraId="7185E172" w14:textId="77777777" w:rsidR="00D02BC8" w:rsidRPr="00A75AFD" w:rsidRDefault="00D02BC8" w:rsidP="00D02BC8">
            <w:pPr>
              <w:spacing w:after="0" w:line="240" w:lineRule="auto"/>
              <w:jc w:val="right"/>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10,188,087</w:t>
            </w:r>
          </w:p>
        </w:tc>
      </w:tr>
      <w:tr w:rsidR="00A75AFD" w:rsidRPr="00A75AFD" w14:paraId="18889EE1" w14:textId="77777777" w:rsidTr="00D02BC8">
        <w:trPr>
          <w:trHeight w:val="180"/>
          <w:jc w:val="center"/>
        </w:trPr>
        <w:tc>
          <w:tcPr>
            <w:tcW w:w="264" w:type="pct"/>
            <w:tcBorders>
              <w:top w:val="nil"/>
              <w:left w:val="double" w:sz="6" w:space="0" w:color="auto"/>
              <w:bottom w:val="dotted" w:sz="4" w:space="0" w:color="auto"/>
              <w:right w:val="nil"/>
            </w:tcBorders>
            <w:shd w:val="clear" w:color="auto" w:fill="auto"/>
            <w:noWrap/>
            <w:vAlign w:val="bottom"/>
            <w:hideMark/>
          </w:tcPr>
          <w:p w14:paraId="41852A83" w14:textId="77777777" w:rsidR="00D02BC8" w:rsidRPr="00A75AFD" w:rsidRDefault="00D02BC8" w:rsidP="00D02BC8">
            <w:pPr>
              <w:spacing w:after="0" w:line="240" w:lineRule="auto"/>
              <w:jc w:val="center"/>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01110</w:t>
            </w:r>
          </w:p>
        </w:tc>
        <w:tc>
          <w:tcPr>
            <w:tcW w:w="2324" w:type="pct"/>
            <w:tcBorders>
              <w:top w:val="nil"/>
              <w:left w:val="single" w:sz="4" w:space="0" w:color="auto"/>
              <w:bottom w:val="dotted" w:sz="4" w:space="0" w:color="auto"/>
              <w:right w:val="single" w:sz="4" w:space="0" w:color="auto"/>
            </w:tcBorders>
            <w:shd w:val="clear" w:color="auto" w:fill="auto"/>
            <w:noWrap/>
            <w:vAlign w:val="bottom"/>
            <w:hideMark/>
          </w:tcPr>
          <w:p w14:paraId="2CBCB902" w14:textId="0A26CA19" w:rsidR="00D02BC8" w:rsidRPr="00A75AFD" w:rsidRDefault="00C64261" w:rsidP="00D02BC8">
            <w:pPr>
              <w:spacing w:after="0" w:line="240" w:lineRule="auto"/>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Planifikimi, menaxhimi dhe administrimi</w:t>
            </w:r>
          </w:p>
        </w:tc>
        <w:tc>
          <w:tcPr>
            <w:tcW w:w="521" w:type="pct"/>
            <w:tcBorders>
              <w:top w:val="nil"/>
              <w:left w:val="nil"/>
              <w:bottom w:val="dotted" w:sz="4" w:space="0" w:color="auto"/>
              <w:right w:val="single" w:sz="4" w:space="0" w:color="auto"/>
            </w:tcBorders>
            <w:shd w:val="clear" w:color="000000" w:fill="FFFFFF"/>
            <w:noWrap/>
            <w:vAlign w:val="bottom"/>
            <w:hideMark/>
          </w:tcPr>
          <w:p w14:paraId="5F125E43"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1,020,930</w:t>
            </w:r>
          </w:p>
        </w:tc>
        <w:tc>
          <w:tcPr>
            <w:tcW w:w="433" w:type="pct"/>
            <w:tcBorders>
              <w:top w:val="nil"/>
              <w:left w:val="nil"/>
              <w:bottom w:val="dotted" w:sz="4" w:space="0" w:color="auto"/>
              <w:right w:val="dashed" w:sz="4" w:space="0" w:color="auto"/>
            </w:tcBorders>
            <w:shd w:val="clear" w:color="000000" w:fill="FFFFFF"/>
            <w:noWrap/>
            <w:vAlign w:val="bottom"/>
            <w:hideMark/>
          </w:tcPr>
          <w:p w14:paraId="5EB716B1"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100,000</w:t>
            </w:r>
          </w:p>
        </w:tc>
        <w:tc>
          <w:tcPr>
            <w:tcW w:w="425" w:type="pct"/>
            <w:tcBorders>
              <w:top w:val="nil"/>
              <w:left w:val="nil"/>
              <w:bottom w:val="dotted" w:sz="4" w:space="0" w:color="auto"/>
              <w:right w:val="dashed" w:sz="4" w:space="0" w:color="auto"/>
            </w:tcBorders>
            <w:shd w:val="clear" w:color="000000" w:fill="FFFFFF"/>
            <w:noWrap/>
            <w:vAlign w:val="bottom"/>
            <w:hideMark/>
          </w:tcPr>
          <w:p w14:paraId="30EE62C9"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400,000</w:t>
            </w:r>
          </w:p>
        </w:tc>
        <w:tc>
          <w:tcPr>
            <w:tcW w:w="473" w:type="pct"/>
            <w:tcBorders>
              <w:top w:val="nil"/>
              <w:left w:val="nil"/>
              <w:bottom w:val="dotted" w:sz="4" w:space="0" w:color="auto"/>
              <w:right w:val="single" w:sz="4" w:space="0" w:color="auto"/>
            </w:tcBorders>
            <w:shd w:val="clear" w:color="000000" w:fill="FFFFFF"/>
            <w:noWrap/>
            <w:vAlign w:val="bottom"/>
            <w:hideMark/>
          </w:tcPr>
          <w:p w14:paraId="445094BB"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500,000</w:t>
            </w:r>
          </w:p>
        </w:tc>
        <w:tc>
          <w:tcPr>
            <w:tcW w:w="561" w:type="pct"/>
            <w:tcBorders>
              <w:top w:val="nil"/>
              <w:left w:val="nil"/>
              <w:bottom w:val="dotted" w:sz="4" w:space="0" w:color="auto"/>
              <w:right w:val="single" w:sz="8" w:space="0" w:color="auto"/>
            </w:tcBorders>
            <w:shd w:val="clear" w:color="000000" w:fill="FFFFFF"/>
            <w:noWrap/>
            <w:vAlign w:val="bottom"/>
            <w:hideMark/>
          </w:tcPr>
          <w:p w14:paraId="6266B05C"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1,520,930</w:t>
            </w:r>
          </w:p>
        </w:tc>
      </w:tr>
      <w:tr w:rsidR="00A75AFD" w:rsidRPr="00A75AFD" w14:paraId="1600761E" w14:textId="77777777" w:rsidTr="00D02BC8">
        <w:trPr>
          <w:trHeight w:val="180"/>
          <w:jc w:val="center"/>
        </w:trPr>
        <w:tc>
          <w:tcPr>
            <w:tcW w:w="264" w:type="pct"/>
            <w:tcBorders>
              <w:top w:val="nil"/>
              <w:left w:val="double" w:sz="6" w:space="0" w:color="auto"/>
              <w:bottom w:val="dotted" w:sz="4" w:space="0" w:color="auto"/>
              <w:right w:val="nil"/>
            </w:tcBorders>
            <w:shd w:val="clear" w:color="auto" w:fill="auto"/>
            <w:noWrap/>
            <w:vAlign w:val="bottom"/>
            <w:hideMark/>
          </w:tcPr>
          <w:p w14:paraId="4C43CEF7" w14:textId="77777777" w:rsidR="00D02BC8" w:rsidRPr="00A75AFD" w:rsidRDefault="00D02BC8" w:rsidP="00D02BC8">
            <w:pPr>
              <w:spacing w:after="0" w:line="240" w:lineRule="auto"/>
              <w:jc w:val="center"/>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01120</w:t>
            </w:r>
          </w:p>
        </w:tc>
        <w:tc>
          <w:tcPr>
            <w:tcW w:w="2324" w:type="pct"/>
            <w:tcBorders>
              <w:top w:val="nil"/>
              <w:left w:val="single" w:sz="4" w:space="0" w:color="auto"/>
              <w:bottom w:val="dotted" w:sz="4" w:space="0" w:color="auto"/>
              <w:right w:val="single" w:sz="4" w:space="0" w:color="auto"/>
            </w:tcBorders>
            <w:shd w:val="clear" w:color="auto" w:fill="auto"/>
            <w:noWrap/>
            <w:vAlign w:val="bottom"/>
            <w:hideMark/>
          </w:tcPr>
          <w:p w14:paraId="6067C088" w14:textId="5A9976FE" w:rsidR="00D02BC8" w:rsidRPr="00A75AFD" w:rsidRDefault="003C52E5" w:rsidP="00D02BC8">
            <w:pPr>
              <w:spacing w:after="0" w:line="240" w:lineRule="auto"/>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Menaxhimi i shpenzimeve publike</w:t>
            </w:r>
          </w:p>
        </w:tc>
        <w:tc>
          <w:tcPr>
            <w:tcW w:w="521" w:type="pct"/>
            <w:tcBorders>
              <w:top w:val="nil"/>
              <w:left w:val="nil"/>
              <w:bottom w:val="dotted" w:sz="4" w:space="0" w:color="auto"/>
              <w:right w:val="single" w:sz="4" w:space="0" w:color="auto"/>
            </w:tcBorders>
            <w:shd w:val="clear" w:color="000000" w:fill="FFFFFF"/>
            <w:noWrap/>
            <w:vAlign w:val="bottom"/>
            <w:hideMark/>
          </w:tcPr>
          <w:p w14:paraId="07520357"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426,940</w:t>
            </w:r>
          </w:p>
        </w:tc>
        <w:tc>
          <w:tcPr>
            <w:tcW w:w="433" w:type="pct"/>
            <w:tcBorders>
              <w:top w:val="nil"/>
              <w:left w:val="nil"/>
              <w:bottom w:val="dotted" w:sz="4" w:space="0" w:color="auto"/>
              <w:right w:val="dashed" w:sz="4" w:space="0" w:color="auto"/>
            </w:tcBorders>
            <w:shd w:val="clear" w:color="000000" w:fill="FFFFFF"/>
            <w:noWrap/>
            <w:vAlign w:val="bottom"/>
            <w:hideMark/>
          </w:tcPr>
          <w:p w14:paraId="7056E397"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60,000</w:t>
            </w:r>
          </w:p>
        </w:tc>
        <w:tc>
          <w:tcPr>
            <w:tcW w:w="425" w:type="pct"/>
            <w:tcBorders>
              <w:top w:val="nil"/>
              <w:left w:val="nil"/>
              <w:bottom w:val="dotted" w:sz="4" w:space="0" w:color="auto"/>
              <w:right w:val="dashed" w:sz="4" w:space="0" w:color="auto"/>
            </w:tcBorders>
            <w:shd w:val="clear" w:color="000000" w:fill="FFFFFF"/>
            <w:noWrap/>
            <w:vAlign w:val="bottom"/>
            <w:hideMark/>
          </w:tcPr>
          <w:p w14:paraId="50660088"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0</w:t>
            </w:r>
          </w:p>
        </w:tc>
        <w:tc>
          <w:tcPr>
            <w:tcW w:w="473" w:type="pct"/>
            <w:tcBorders>
              <w:top w:val="nil"/>
              <w:left w:val="nil"/>
              <w:bottom w:val="dotted" w:sz="4" w:space="0" w:color="auto"/>
              <w:right w:val="single" w:sz="4" w:space="0" w:color="auto"/>
            </w:tcBorders>
            <w:shd w:val="clear" w:color="000000" w:fill="FFFFFF"/>
            <w:noWrap/>
            <w:vAlign w:val="bottom"/>
            <w:hideMark/>
          </w:tcPr>
          <w:p w14:paraId="742F31CD"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60,000</w:t>
            </w:r>
          </w:p>
        </w:tc>
        <w:tc>
          <w:tcPr>
            <w:tcW w:w="561" w:type="pct"/>
            <w:tcBorders>
              <w:top w:val="nil"/>
              <w:left w:val="nil"/>
              <w:bottom w:val="dotted" w:sz="4" w:space="0" w:color="auto"/>
              <w:right w:val="single" w:sz="8" w:space="0" w:color="auto"/>
            </w:tcBorders>
            <w:shd w:val="clear" w:color="000000" w:fill="FFFFFF"/>
            <w:noWrap/>
            <w:vAlign w:val="bottom"/>
            <w:hideMark/>
          </w:tcPr>
          <w:p w14:paraId="519681DA"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486,940</w:t>
            </w:r>
          </w:p>
        </w:tc>
      </w:tr>
      <w:tr w:rsidR="00A75AFD" w:rsidRPr="00A75AFD" w14:paraId="446195E7" w14:textId="77777777" w:rsidTr="00D02BC8">
        <w:trPr>
          <w:trHeight w:val="180"/>
          <w:jc w:val="center"/>
        </w:trPr>
        <w:tc>
          <w:tcPr>
            <w:tcW w:w="264" w:type="pct"/>
            <w:tcBorders>
              <w:top w:val="nil"/>
              <w:left w:val="double" w:sz="6" w:space="0" w:color="auto"/>
              <w:bottom w:val="dotted" w:sz="4" w:space="0" w:color="auto"/>
              <w:right w:val="nil"/>
            </w:tcBorders>
            <w:shd w:val="clear" w:color="auto" w:fill="auto"/>
            <w:noWrap/>
            <w:vAlign w:val="bottom"/>
            <w:hideMark/>
          </w:tcPr>
          <w:p w14:paraId="2AC02249" w14:textId="77777777" w:rsidR="00D02BC8" w:rsidRPr="00A75AFD" w:rsidRDefault="00D02BC8" w:rsidP="00D02BC8">
            <w:pPr>
              <w:spacing w:after="0" w:line="240" w:lineRule="auto"/>
              <w:jc w:val="center"/>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01130</w:t>
            </w:r>
          </w:p>
        </w:tc>
        <w:tc>
          <w:tcPr>
            <w:tcW w:w="2324" w:type="pct"/>
            <w:tcBorders>
              <w:top w:val="nil"/>
              <w:left w:val="single" w:sz="4" w:space="0" w:color="auto"/>
              <w:bottom w:val="dotted" w:sz="4" w:space="0" w:color="auto"/>
              <w:right w:val="single" w:sz="4" w:space="0" w:color="auto"/>
            </w:tcBorders>
            <w:shd w:val="clear" w:color="auto" w:fill="auto"/>
            <w:noWrap/>
            <w:vAlign w:val="bottom"/>
            <w:hideMark/>
          </w:tcPr>
          <w:p w14:paraId="27F005A4" w14:textId="0D432292" w:rsidR="00D02BC8" w:rsidRPr="00A75AFD" w:rsidRDefault="003C52E5" w:rsidP="00D02BC8">
            <w:pPr>
              <w:spacing w:after="0" w:line="240" w:lineRule="auto"/>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Ekzekutimi i pagesave të ndryshme</w:t>
            </w:r>
          </w:p>
        </w:tc>
        <w:tc>
          <w:tcPr>
            <w:tcW w:w="521" w:type="pct"/>
            <w:tcBorders>
              <w:top w:val="nil"/>
              <w:left w:val="nil"/>
              <w:bottom w:val="dotted" w:sz="4" w:space="0" w:color="auto"/>
              <w:right w:val="single" w:sz="4" w:space="0" w:color="auto"/>
            </w:tcBorders>
            <w:shd w:val="clear" w:color="000000" w:fill="FFFFFF"/>
            <w:noWrap/>
            <w:vAlign w:val="bottom"/>
            <w:hideMark/>
          </w:tcPr>
          <w:p w14:paraId="3E15241E"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604,000</w:t>
            </w:r>
          </w:p>
        </w:tc>
        <w:tc>
          <w:tcPr>
            <w:tcW w:w="433" w:type="pct"/>
            <w:tcBorders>
              <w:top w:val="nil"/>
              <w:left w:val="nil"/>
              <w:bottom w:val="dotted" w:sz="4" w:space="0" w:color="auto"/>
              <w:right w:val="dashed" w:sz="4" w:space="0" w:color="auto"/>
            </w:tcBorders>
            <w:shd w:val="clear" w:color="000000" w:fill="FFFFFF"/>
            <w:noWrap/>
            <w:vAlign w:val="bottom"/>
            <w:hideMark/>
          </w:tcPr>
          <w:p w14:paraId="4C176DF0"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0</w:t>
            </w:r>
          </w:p>
        </w:tc>
        <w:tc>
          <w:tcPr>
            <w:tcW w:w="425" w:type="pct"/>
            <w:tcBorders>
              <w:top w:val="nil"/>
              <w:left w:val="nil"/>
              <w:bottom w:val="dotted" w:sz="4" w:space="0" w:color="auto"/>
              <w:right w:val="dashed" w:sz="4" w:space="0" w:color="auto"/>
            </w:tcBorders>
            <w:shd w:val="clear" w:color="000000" w:fill="FFFFFF"/>
            <w:noWrap/>
            <w:vAlign w:val="bottom"/>
            <w:hideMark/>
          </w:tcPr>
          <w:p w14:paraId="39E15E43"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0</w:t>
            </w:r>
          </w:p>
        </w:tc>
        <w:tc>
          <w:tcPr>
            <w:tcW w:w="473" w:type="pct"/>
            <w:tcBorders>
              <w:top w:val="nil"/>
              <w:left w:val="nil"/>
              <w:bottom w:val="dotted" w:sz="4" w:space="0" w:color="auto"/>
              <w:right w:val="single" w:sz="4" w:space="0" w:color="auto"/>
            </w:tcBorders>
            <w:shd w:val="clear" w:color="000000" w:fill="FFFFFF"/>
            <w:noWrap/>
            <w:vAlign w:val="bottom"/>
            <w:hideMark/>
          </w:tcPr>
          <w:p w14:paraId="15EA1486"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0</w:t>
            </w:r>
          </w:p>
        </w:tc>
        <w:tc>
          <w:tcPr>
            <w:tcW w:w="561" w:type="pct"/>
            <w:tcBorders>
              <w:top w:val="nil"/>
              <w:left w:val="nil"/>
              <w:bottom w:val="dotted" w:sz="4" w:space="0" w:color="auto"/>
              <w:right w:val="single" w:sz="8" w:space="0" w:color="auto"/>
            </w:tcBorders>
            <w:shd w:val="clear" w:color="000000" w:fill="FFFFFF"/>
            <w:noWrap/>
            <w:vAlign w:val="bottom"/>
            <w:hideMark/>
          </w:tcPr>
          <w:p w14:paraId="50220689"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604,000</w:t>
            </w:r>
          </w:p>
        </w:tc>
      </w:tr>
      <w:tr w:rsidR="00A75AFD" w:rsidRPr="00A75AFD" w14:paraId="5F5036D3" w14:textId="77777777" w:rsidTr="00D02BC8">
        <w:trPr>
          <w:trHeight w:val="180"/>
          <w:jc w:val="center"/>
        </w:trPr>
        <w:tc>
          <w:tcPr>
            <w:tcW w:w="264" w:type="pct"/>
            <w:tcBorders>
              <w:top w:val="nil"/>
              <w:left w:val="double" w:sz="6" w:space="0" w:color="auto"/>
              <w:bottom w:val="dotted" w:sz="4" w:space="0" w:color="auto"/>
              <w:right w:val="nil"/>
            </w:tcBorders>
            <w:shd w:val="clear" w:color="auto" w:fill="auto"/>
            <w:noWrap/>
            <w:vAlign w:val="bottom"/>
            <w:hideMark/>
          </w:tcPr>
          <w:p w14:paraId="6EC09A7A" w14:textId="77777777" w:rsidR="00D02BC8" w:rsidRPr="00A75AFD" w:rsidRDefault="00D02BC8" w:rsidP="00D02BC8">
            <w:pPr>
              <w:spacing w:after="0" w:line="240" w:lineRule="auto"/>
              <w:jc w:val="center"/>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01140</w:t>
            </w:r>
          </w:p>
        </w:tc>
        <w:tc>
          <w:tcPr>
            <w:tcW w:w="2324" w:type="pct"/>
            <w:tcBorders>
              <w:top w:val="nil"/>
              <w:left w:val="single" w:sz="4" w:space="0" w:color="auto"/>
              <w:bottom w:val="dotted" w:sz="4" w:space="0" w:color="auto"/>
              <w:right w:val="single" w:sz="4" w:space="0" w:color="auto"/>
            </w:tcBorders>
            <w:shd w:val="clear" w:color="auto" w:fill="auto"/>
            <w:noWrap/>
            <w:vAlign w:val="bottom"/>
            <w:hideMark/>
          </w:tcPr>
          <w:p w14:paraId="6DF3392C" w14:textId="3CCD0CCC" w:rsidR="00D02BC8" w:rsidRPr="00A75AFD" w:rsidRDefault="003C52E5" w:rsidP="00D02BC8">
            <w:pPr>
              <w:spacing w:after="0" w:line="240" w:lineRule="auto"/>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Menaxhimi i të ardhurave tatimore</w:t>
            </w:r>
          </w:p>
        </w:tc>
        <w:tc>
          <w:tcPr>
            <w:tcW w:w="521" w:type="pct"/>
            <w:tcBorders>
              <w:top w:val="nil"/>
              <w:left w:val="nil"/>
              <w:bottom w:val="dotted" w:sz="4" w:space="0" w:color="auto"/>
              <w:right w:val="single" w:sz="4" w:space="0" w:color="auto"/>
            </w:tcBorders>
            <w:shd w:val="clear" w:color="000000" w:fill="FFFFFF"/>
            <w:noWrap/>
            <w:vAlign w:val="bottom"/>
            <w:hideMark/>
          </w:tcPr>
          <w:p w14:paraId="26E53AC2"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2,857,634</w:t>
            </w:r>
          </w:p>
        </w:tc>
        <w:tc>
          <w:tcPr>
            <w:tcW w:w="433" w:type="pct"/>
            <w:tcBorders>
              <w:top w:val="nil"/>
              <w:left w:val="nil"/>
              <w:bottom w:val="dotted" w:sz="4" w:space="0" w:color="auto"/>
              <w:right w:val="dashed" w:sz="4" w:space="0" w:color="auto"/>
            </w:tcBorders>
            <w:shd w:val="clear" w:color="000000" w:fill="FFFFFF"/>
            <w:noWrap/>
            <w:vAlign w:val="bottom"/>
            <w:hideMark/>
          </w:tcPr>
          <w:p w14:paraId="430BDC00"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83,000</w:t>
            </w:r>
          </w:p>
        </w:tc>
        <w:tc>
          <w:tcPr>
            <w:tcW w:w="425" w:type="pct"/>
            <w:tcBorders>
              <w:top w:val="nil"/>
              <w:left w:val="nil"/>
              <w:bottom w:val="dotted" w:sz="4" w:space="0" w:color="auto"/>
              <w:right w:val="dashed" w:sz="4" w:space="0" w:color="auto"/>
            </w:tcBorders>
            <w:shd w:val="clear" w:color="000000" w:fill="FFFFFF"/>
            <w:noWrap/>
            <w:vAlign w:val="bottom"/>
            <w:hideMark/>
          </w:tcPr>
          <w:p w14:paraId="3903B654"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0</w:t>
            </w:r>
          </w:p>
        </w:tc>
        <w:tc>
          <w:tcPr>
            <w:tcW w:w="473" w:type="pct"/>
            <w:tcBorders>
              <w:top w:val="nil"/>
              <w:left w:val="nil"/>
              <w:bottom w:val="dotted" w:sz="4" w:space="0" w:color="auto"/>
              <w:right w:val="single" w:sz="4" w:space="0" w:color="auto"/>
            </w:tcBorders>
            <w:shd w:val="clear" w:color="000000" w:fill="FFFFFF"/>
            <w:noWrap/>
            <w:vAlign w:val="bottom"/>
            <w:hideMark/>
          </w:tcPr>
          <w:p w14:paraId="5E76958C"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83,000</w:t>
            </w:r>
          </w:p>
        </w:tc>
        <w:tc>
          <w:tcPr>
            <w:tcW w:w="561" w:type="pct"/>
            <w:tcBorders>
              <w:top w:val="nil"/>
              <w:left w:val="nil"/>
              <w:bottom w:val="dotted" w:sz="4" w:space="0" w:color="auto"/>
              <w:right w:val="single" w:sz="8" w:space="0" w:color="auto"/>
            </w:tcBorders>
            <w:shd w:val="clear" w:color="000000" w:fill="FFFFFF"/>
            <w:noWrap/>
            <w:vAlign w:val="bottom"/>
            <w:hideMark/>
          </w:tcPr>
          <w:p w14:paraId="0653FE52"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2,940,634</w:t>
            </w:r>
          </w:p>
        </w:tc>
      </w:tr>
      <w:tr w:rsidR="00A75AFD" w:rsidRPr="00A75AFD" w14:paraId="77EF1E7C" w14:textId="77777777" w:rsidTr="00D02BC8">
        <w:trPr>
          <w:trHeight w:val="180"/>
          <w:jc w:val="center"/>
        </w:trPr>
        <w:tc>
          <w:tcPr>
            <w:tcW w:w="264" w:type="pct"/>
            <w:tcBorders>
              <w:top w:val="nil"/>
              <w:left w:val="double" w:sz="6" w:space="0" w:color="auto"/>
              <w:bottom w:val="dotted" w:sz="4" w:space="0" w:color="auto"/>
              <w:right w:val="nil"/>
            </w:tcBorders>
            <w:shd w:val="clear" w:color="auto" w:fill="auto"/>
            <w:noWrap/>
            <w:vAlign w:val="bottom"/>
            <w:hideMark/>
          </w:tcPr>
          <w:p w14:paraId="23542ED8" w14:textId="77777777" w:rsidR="00D02BC8" w:rsidRPr="00A75AFD" w:rsidRDefault="00D02BC8" w:rsidP="00D02BC8">
            <w:pPr>
              <w:spacing w:after="0" w:line="240" w:lineRule="auto"/>
              <w:jc w:val="center"/>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01150</w:t>
            </w:r>
          </w:p>
        </w:tc>
        <w:tc>
          <w:tcPr>
            <w:tcW w:w="2324" w:type="pct"/>
            <w:tcBorders>
              <w:top w:val="nil"/>
              <w:left w:val="single" w:sz="4" w:space="0" w:color="auto"/>
              <w:bottom w:val="dotted" w:sz="4" w:space="0" w:color="auto"/>
              <w:right w:val="single" w:sz="4" w:space="0" w:color="auto"/>
            </w:tcBorders>
            <w:shd w:val="clear" w:color="auto" w:fill="auto"/>
            <w:noWrap/>
            <w:vAlign w:val="bottom"/>
            <w:hideMark/>
          </w:tcPr>
          <w:p w14:paraId="6F95E769" w14:textId="177D7DA4" w:rsidR="00D02BC8" w:rsidRPr="00A75AFD" w:rsidRDefault="003C52E5" w:rsidP="00D02BC8">
            <w:pPr>
              <w:spacing w:after="0" w:line="240" w:lineRule="auto"/>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Menaxhimi i të ardhurave doganore</w:t>
            </w:r>
          </w:p>
        </w:tc>
        <w:tc>
          <w:tcPr>
            <w:tcW w:w="521" w:type="pct"/>
            <w:tcBorders>
              <w:top w:val="nil"/>
              <w:left w:val="nil"/>
              <w:bottom w:val="dotted" w:sz="4" w:space="0" w:color="auto"/>
              <w:right w:val="single" w:sz="4" w:space="0" w:color="auto"/>
            </w:tcBorders>
            <w:shd w:val="clear" w:color="000000" w:fill="FFFFFF"/>
            <w:noWrap/>
            <w:vAlign w:val="bottom"/>
            <w:hideMark/>
          </w:tcPr>
          <w:p w14:paraId="64DBAA44"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4,310,773</w:t>
            </w:r>
          </w:p>
        </w:tc>
        <w:tc>
          <w:tcPr>
            <w:tcW w:w="433" w:type="pct"/>
            <w:tcBorders>
              <w:top w:val="nil"/>
              <w:left w:val="nil"/>
              <w:bottom w:val="dotted" w:sz="4" w:space="0" w:color="auto"/>
              <w:right w:val="dashed" w:sz="4" w:space="0" w:color="auto"/>
            </w:tcBorders>
            <w:shd w:val="clear" w:color="000000" w:fill="FFFFFF"/>
            <w:noWrap/>
            <w:vAlign w:val="bottom"/>
            <w:hideMark/>
          </w:tcPr>
          <w:p w14:paraId="5A1FEE1C"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123,220</w:t>
            </w:r>
          </w:p>
        </w:tc>
        <w:tc>
          <w:tcPr>
            <w:tcW w:w="425" w:type="pct"/>
            <w:tcBorders>
              <w:top w:val="nil"/>
              <w:left w:val="nil"/>
              <w:bottom w:val="dotted" w:sz="4" w:space="0" w:color="auto"/>
              <w:right w:val="dashed" w:sz="4" w:space="0" w:color="auto"/>
            </w:tcBorders>
            <w:shd w:val="clear" w:color="000000" w:fill="FFFFFF"/>
            <w:noWrap/>
            <w:vAlign w:val="bottom"/>
            <w:hideMark/>
          </w:tcPr>
          <w:p w14:paraId="15FE883C"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4,000</w:t>
            </w:r>
          </w:p>
        </w:tc>
        <w:tc>
          <w:tcPr>
            <w:tcW w:w="473" w:type="pct"/>
            <w:tcBorders>
              <w:top w:val="nil"/>
              <w:left w:val="nil"/>
              <w:bottom w:val="dotted" w:sz="4" w:space="0" w:color="auto"/>
              <w:right w:val="single" w:sz="4" w:space="0" w:color="auto"/>
            </w:tcBorders>
            <w:shd w:val="clear" w:color="000000" w:fill="FFFFFF"/>
            <w:noWrap/>
            <w:vAlign w:val="bottom"/>
            <w:hideMark/>
          </w:tcPr>
          <w:p w14:paraId="60BD1407"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127,220</w:t>
            </w:r>
          </w:p>
        </w:tc>
        <w:tc>
          <w:tcPr>
            <w:tcW w:w="561" w:type="pct"/>
            <w:tcBorders>
              <w:top w:val="nil"/>
              <w:left w:val="nil"/>
              <w:bottom w:val="dotted" w:sz="4" w:space="0" w:color="auto"/>
              <w:right w:val="single" w:sz="8" w:space="0" w:color="auto"/>
            </w:tcBorders>
            <w:shd w:val="clear" w:color="000000" w:fill="FFFFFF"/>
            <w:noWrap/>
            <w:vAlign w:val="bottom"/>
            <w:hideMark/>
          </w:tcPr>
          <w:p w14:paraId="50B62D27"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4,437,993</w:t>
            </w:r>
          </w:p>
        </w:tc>
      </w:tr>
      <w:tr w:rsidR="00A75AFD" w:rsidRPr="00A75AFD" w14:paraId="562B94B4" w14:textId="77777777" w:rsidTr="00D02BC8">
        <w:trPr>
          <w:trHeight w:val="180"/>
          <w:jc w:val="center"/>
        </w:trPr>
        <w:tc>
          <w:tcPr>
            <w:tcW w:w="264" w:type="pct"/>
            <w:tcBorders>
              <w:top w:val="nil"/>
              <w:left w:val="double" w:sz="6" w:space="0" w:color="auto"/>
              <w:bottom w:val="dotted" w:sz="4" w:space="0" w:color="auto"/>
              <w:right w:val="nil"/>
            </w:tcBorders>
            <w:shd w:val="clear" w:color="auto" w:fill="auto"/>
            <w:noWrap/>
            <w:vAlign w:val="bottom"/>
            <w:hideMark/>
          </w:tcPr>
          <w:p w14:paraId="2B717BC6" w14:textId="77777777" w:rsidR="00D02BC8" w:rsidRPr="00A75AFD" w:rsidRDefault="00D02BC8" w:rsidP="00D02BC8">
            <w:pPr>
              <w:spacing w:after="0" w:line="240" w:lineRule="auto"/>
              <w:jc w:val="center"/>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01160</w:t>
            </w:r>
          </w:p>
        </w:tc>
        <w:tc>
          <w:tcPr>
            <w:tcW w:w="2324" w:type="pct"/>
            <w:tcBorders>
              <w:top w:val="nil"/>
              <w:left w:val="single" w:sz="4" w:space="0" w:color="auto"/>
              <w:bottom w:val="dotted" w:sz="4" w:space="0" w:color="auto"/>
              <w:right w:val="single" w:sz="4" w:space="0" w:color="auto"/>
            </w:tcBorders>
            <w:shd w:val="clear" w:color="auto" w:fill="auto"/>
            <w:noWrap/>
            <w:vAlign w:val="bottom"/>
            <w:hideMark/>
          </w:tcPr>
          <w:p w14:paraId="3BA6372B" w14:textId="30F8A05C" w:rsidR="00D02BC8" w:rsidRPr="00A75AFD" w:rsidRDefault="00D02BC8" w:rsidP="00D02BC8">
            <w:pPr>
              <w:spacing w:after="0" w:line="240" w:lineRule="auto"/>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 xml:space="preserve">Lufta </w:t>
            </w:r>
            <w:r w:rsidR="00C07DFA" w:rsidRPr="00A75AFD">
              <w:rPr>
                <w:rFonts w:ascii="Garamond" w:eastAsia="Times New Roman" w:hAnsi="Garamond" w:cs="Arial"/>
                <w:sz w:val="14"/>
                <w:szCs w:val="14"/>
                <w:lang w:eastAsia="sq-AL"/>
              </w:rPr>
              <w:t>kundër</w:t>
            </w:r>
            <w:r w:rsidRPr="00A75AFD">
              <w:rPr>
                <w:rFonts w:ascii="Garamond" w:eastAsia="Times New Roman" w:hAnsi="Garamond" w:cs="Arial"/>
                <w:sz w:val="14"/>
                <w:szCs w:val="14"/>
                <w:lang w:eastAsia="sq-AL"/>
              </w:rPr>
              <w:t xml:space="preserve"> </w:t>
            </w:r>
            <w:r w:rsidR="00C07DFA" w:rsidRPr="00A75AFD">
              <w:rPr>
                <w:rFonts w:ascii="Garamond" w:eastAsia="Times New Roman" w:hAnsi="Garamond" w:cs="Arial"/>
                <w:sz w:val="14"/>
                <w:szCs w:val="14"/>
                <w:lang w:eastAsia="sq-AL"/>
              </w:rPr>
              <w:t>transaksioneve financiare joligjore</w:t>
            </w:r>
          </w:p>
        </w:tc>
        <w:tc>
          <w:tcPr>
            <w:tcW w:w="521" w:type="pct"/>
            <w:tcBorders>
              <w:top w:val="nil"/>
              <w:left w:val="nil"/>
              <w:bottom w:val="dotted" w:sz="4" w:space="0" w:color="auto"/>
              <w:right w:val="single" w:sz="4" w:space="0" w:color="auto"/>
            </w:tcBorders>
            <w:shd w:val="clear" w:color="000000" w:fill="FFFFFF"/>
            <w:noWrap/>
            <w:vAlign w:val="bottom"/>
            <w:hideMark/>
          </w:tcPr>
          <w:p w14:paraId="729F3719"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195,590</w:t>
            </w:r>
          </w:p>
        </w:tc>
        <w:tc>
          <w:tcPr>
            <w:tcW w:w="433" w:type="pct"/>
            <w:tcBorders>
              <w:top w:val="nil"/>
              <w:left w:val="nil"/>
              <w:bottom w:val="dotted" w:sz="4" w:space="0" w:color="auto"/>
              <w:right w:val="dashed" w:sz="4" w:space="0" w:color="auto"/>
            </w:tcBorders>
            <w:shd w:val="clear" w:color="000000" w:fill="FFFFFF"/>
            <w:noWrap/>
            <w:vAlign w:val="bottom"/>
            <w:hideMark/>
          </w:tcPr>
          <w:p w14:paraId="6111A90D"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2,000</w:t>
            </w:r>
          </w:p>
        </w:tc>
        <w:tc>
          <w:tcPr>
            <w:tcW w:w="425" w:type="pct"/>
            <w:tcBorders>
              <w:top w:val="nil"/>
              <w:left w:val="nil"/>
              <w:bottom w:val="dotted" w:sz="4" w:space="0" w:color="auto"/>
              <w:right w:val="dashed" w:sz="4" w:space="0" w:color="auto"/>
            </w:tcBorders>
            <w:shd w:val="clear" w:color="000000" w:fill="FFFFFF"/>
            <w:noWrap/>
            <w:vAlign w:val="bottom"/>
            <w:hideMark/>
          </w:tcPr>
          <w:p w14:paraId="7D8F3202"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0</w:t>
            </w:r>
          </w:p>
        </w:tc>
        <w:tc>
          <w:tcPr>
            <w:tcW w:w="473" w:type="pct"/>
            <w:tcBorders>
              <w:top w:val="nil"/>
              <w:left w:val="nil"/>
              <w:bottom w:val="dotted" w:sz="4" w:space="0" w:color="auto"/>
              <w:right w:val="single" w:sz="4" w:space="0" w:color="auto"/>
            </w:tcBorders>
            <w:shd w:val="clear" w:color="000000" w:fill="FFFFFF"/>
            <w:noWrap/>
            <w:vAlign w:val="bottom"/>
            <w:hideMark/>
          </w:tcPr>
          <w:p w14:paraId="797E7235"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2,000</w:t>
            </w:r>
          </w:p>
        </w:tc>
        <w:tc>
          <w:tcPr>
            <w:tcW w:w="561" w:type="pct"/>
            <w:tcBorders>
              <w:top w:val="nil"/>
              <w:left w:val="nil"/>
              <w:bottom w:val="dotted" w:sz="4" w:space="0" w:color="auto"/>
              <w:right w:val="single" w:sz="8" w:space="0" w:color="auto"/>
            </w:tcBorders>
            <w:shd w:val="clear" w:color="000000" w:fill="FFFFFF"/>
            <w:noWrap/>
            <w:vAlign w:val="bottom"/>
            <w:hideMark/>
          </w:tcPr>
          <w:p w14:paraId="02F04249"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197,590</w:t>
            </w:r>
          </w:p>
        </w:tc>
      </w:tr>
      <w:tr w:rsidR="00A75AFD" w:rsidRPr="00A75AFD" w14:paraId="08526A49" w14:textId="77777777" w:rsidTr="00D02BC8">
        <w:trPr>
          <w:trHeight w:val="180"/>
          <w:jc w:val="center"/>
        </w:trPr>
        <w:tc>
          <w:tcPr>
            <w:tcW w:w="264" w:type="pct"/>
            <w:tcBorders>
              <w:top w:val="single" w:sz="4" w:space="0" w:color="auto"/>
              <w:left w:val="double" w:sz="6" w:space="0" w:color="auto"/>
              <w:bottom w:val="dotted" w:sz="4" w:space="0" w:color="auto"/>
              <w:right w:val="nil"/>
            </w:tcBorders>
            <w:shd w:val="clear" w:color="auto" w:fill="auto"/>
            <w:vAlign w:val="bottom"/>
            <w:hideMark/>
          </w:tcPr>
          <w:p w14:paraId="60F4A158" w14:textId="77777777" w:rsidR="00D02BC8" w:rsidRPr="00A75AFD" w:rsidRDefault="00D02BC8" w:rsidP="00D02BC8">
            <w:pPr>
              <w:spacing w:after="0" w:line="240" w:lineRule="auto"/>
              <w:jc w:val="center"/>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lastRenderedPageBreak/>
              <w:t>11</w:t>
            </w:r>
          </w:p>
        </w:tc>
        <w:tc>
          <w:tcPr>
            <w:tcW w:w="2324" w:type="pct"/>
            <w:tcBorders>
              <w:top w:val="single" w:sz="4" w:space="0" w:color="auto"/>
              <w:left w:val="single" w:sz="4" w:space="0" w:color="auto"/>
              <w:bottom w:val="dotted" w:sz="4" w:space="0" w:color="auto"/>
              <w:right w:val="single" w:sz="4" w:space="0" w:color="auto"/>
            </w:tcBorders>
            <w:shd w:val="clear" w:color="auto" w:fill="auto"/>
            <w:vAlign w:val="bottom"/>
            <w:hideMark/>
          </w:tcPr>
          <w:p w14:paraId="23DEA9A7" w14:textId="2E176CEE" w:rsidR="00D02BC8" w:rsidRPr="00A75AFD" w:rsidRDefault="003C52E5" w:rsidP="00D02BC8">
            <w:pPr>
              <w:spacing w:after="0" w:line="240" w:lineRule="auto"/>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Ministria e Arsimit, Sportit dhe Rinisë</w:t>
            </w:r>
          </w:p>
        </w:tc>
        <w:tc>
          <w:tcPr>
            <w:tcW w:w="521" w:type="pct"/>
            <w:tcBorders>
              <w:top w:val="single" w:sz="4" w:space="0" w:color="auto"/>
              <w:left w:val="nil"/>
              <w:bottom w:val="dotted" w:sz="4" w:space="0" w:color="auto"/>
              <w:right w:val="single" w:sz="4" w:space="0" w:color="auto"/>
            </w:tcBorders>
            <w:shd w:val="clear" w:color="000000" w:fill="FFFFFF"/>
            <w:noWrap/>
            <w:vAlign w:val="bottom"/>
            <w:hideMark/>
          </w:tcPr>
          <w:p w14:paraId="301F28BC" w14:textId="77777777" w:rsidR="00D02BC8" w:rsidRPr="00A75AFD" w:rsidRDefault="00D02BC8" w:rsidP="00D02BC8">
            <w:pPr>
              <w:spacing w:after="0" w:line="240" w:lineRule="auto"/>
              <w:jc w:val="right"/>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57,295,915</w:t>
            </w:r>
          </w:p>
        </w:tc>
        <w:tc>
          <w:tcPr>
            <w:tcW w:w="433" w:type="pct"/>
            <w:tcBorders>
              <w:top w:val="single" w:sz="4" w:space="0" w:color="auto"/>
              <w:left w:val="nil"/>
              <w:bottom w:val="dotted" w:sz="4" w:space="0" w:color="auto"/>
              <w:right w:val="dashed" w:sz="4" w:space="0" w:color="auto"/>
            </w:tcBorders>
            <w:shd w:val="clear" w:color="000000" w:fill="FFFFFF"/>
            <w:noWrap/>
            <w:vAlign w:val="bottom"/>
            <w:hideMark/>
          </w:tcPr>
          <w:p w14:paraId="366A8F8F" w14:textId="77777777" w:rsidR="00D02BC8" w:rsidRPr="00A75AFD" w:rsidRDefault="00D02BC8" w:rsidP="00D02BC8">
            <w:pPr>
              <w:spacing w:after="0" w:line="240" w:lineRule="auto"/>
              <w:jc w:val="right"/>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3,484,000</w:t>
            </w:r>
          </w:p>
        </w:tc>
        <w:tc>
          <w:tcPr>
            <w:tcW w:w="425" w:type="pct"/>
            <w:tcBorders>
              <w:top w:val="single" w:sz="4" w:space="0" w:color="auto"/>
              <w:left w:val="nil"/>
              <w:bottom w:val="dotted" w:sz="4" w:space="0" w:color="auto"/>
              <w:right w:val="dashed" w:sz="4" w:space="0" w:color="auto"/>
            </w:tcBorders>
            <w:shd w:val="clear" w:color="000000" w:fill="FFFFFF"/>
            <w:noWrap/>
            <w:vAlign w:val="bottom"/>
            <w:hideMark/>
          </w:tcPr>
          <w:p w14:paraId="311243EE" w14:textId="77777777" w:rsidR="00D02BC8" w:rsidRPr="00A75AFD" w:rsidRDefault="00D02BC8" w:rsidP="00D02BC8">
            <w:pPr>
              <w:spacing w:after="0" w:line="240" w:lineRule="auto"/>
              <w:jc w:val="right"/>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620,000</w:t>
            </w:r>
          </w:p>
        </w:tc>
        <w:tc>
          <w:tcPr>
            <w:tcW w:w="473" w:type="pct"/>
            <w:tcBorders>
              <w:top w:val="single" w:sz="4" w:space="0" w:color="auto"/>
              <w:left w:val="nil"/>
              <w:bottom w:val="dotted" w:sz="4" w:space="0" w:color="auto"/>
              <w:right w:val="single" w:sz="4" w:space="0" w:color="auto"/>
            </w:tcBorders>
            <w:shd w:val="clear" w:color="000000" w:fill="FFFFFF"/>
            <w:noWrap/>
            <w:vAlign w:val="bottom"/>
            <w:hideMark/>
          </w:tcPr>
          <w:p w14:paraId="24C4D947" w14:textId="77777777" w:rsidR="00D02BC8" w:rsidRPr="00A75AFD" w:rsidRDefault="00D02BC8" w:rsidP="00D02BC8">
            <w:pPr>
              <w:spacing w:after="0" w:line="240" w:lineRule="auto"/>
              <w:jc w:val="right"/>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4,104,000</w:t>
            </w:r>
          </w:p>
        </w:tc>
        <w:tc>
          <w:tcPr>
            <w:tcW w:w="561" w:type="pct"/>
            <w:tcBorders>
              <w:top w:val="single" w:sz="4" w:space="0" w:color="auto"/>
              <w:left w:val="nil"/>
              <w:bottom w:val="dotted" w:sz="4" w:space="0" w:color="auto"/>
              <w:right w:val="single" w:sz="8" w:space="0" w:color="auto"/>
            </w:tcBorders>
            <w:shd w:val="clear" w:color="000000" w:fill="FFFFFF"/>
            <w:noWrap/>
            <w:vAlign w:val="bottom"/>
            <w:hideMark/>
          </w:tcPr>
          <w:p w14:paraId="2ED04E23" w14:textId="77777777" w:rsidR="00D02BC8" w:rsidRPr="00A75AFD" w:rsidRDefault="00D02BC8" w:rsidP="00D02BC8">
            <w:pPr>
              <w:spacing w:after="0" w:line="240" w:lineRule="auto"/>
              <w:jc w:val="right"/>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61,399,915</w:t>
            </w:r>
          </w:p>
        </w:tc>
      </w:tr>
      <w:tr w:rsidR="00A75AFD" w:rsidRPr="00A75AFD" w14:paraId="75C618D2" w14:textId="77777777" w:rsidTr="00D02BC8">
        <w:trPr>
          <w:trHeight w:val="180"/>
          <w:jc w:val="center"/>
        </w:trPr>
        <w:tc>
          <w:tcPr>
            <w:tcW w:w="264" w:type="pct"/>
            <w:tcBorders>
              <w:top w:val="nil"/>
              <w:left w:val="double" w:sz="6" w:space="0" w:color="auto"/>
              <w:bottom w:val="dotted" w:sz="4" w:space="0" w:color="auto"/>
              <w:right w:val="nil"/>
            </w:tcBorders>
            <w:shd w:val="clear" w:color="auto" w:fill="auto"/>
            <w:noWrap/>
            <w:vAlign w:val="bottom"/>
            <w:hideMark/>
          </w:tcPr>
          <w:p w14:paraId="5CC436A1" w14:textId="77777777" w:rsidR="00D02BC8" w:rsidRPr="00A75AFD" w:rsidRDefault="00D02BC8" w:rsidP="00D02BC8">
            <w:pPr>
              <w:spacing w:after="0" w:line="240" w:lineRule="auto"/>
              <w:jc w:val="center"/>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01110</w:t>
            </w:r>
          </w:p>
        </w:tc>
        <w:tc>
          <w:tcPr>
            <w:tcW w:w="2324" w:type="pct"/>
            <w:tcBorders>
              <w:top w:val="nil"/>
              <w:left w:val="single" w:sz="4" w:space="0" w:color="auto"/>
              <w:bottom w:val="dotted" w:sz="4" w:space="0" w:color="auto"/>
              <w:right w:val="single" w:sz="4" w:space="0" w:color="auto"/>
            </w:tcBorders>
            <w:shd w:val="clear" w:color="auto" w:fill="auto"/>
            <w:noWrap/>
            <w:vAlign w:val="bottom"/>
            <w:hideMark/>
          </w:tcPr>
          <w:p w14:paraId="6E709C99" w14:textId="303CDF0A" w:rsidR="00D02BC8" w:rsidRPr="00A75AFD" w:rsidRDefault="00C64261" w:rsidP="00D02BC8">
            <w:pPr>
              <w:spacing w:after="0" w:line="240" w:lineRule="auto"/>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Planifikimi, menaxhimi dhe administrimi</w:t>
            </w:r>
          </w:p>
        </w:tc>
        <w:tc>
          <w:tcPr>
            <w:tcW w:w="521" w:type="pct"/>
            <w:tcBorders>
              <w:top w:val="nil"/>
              <w:left w:val="nil"/>
              <w:bottom w:val="dotted" w:sz="4" w:space="0" w:color="auto"/>
              <w:right w:val="single" w:sz="4" w:space="0" w:color="auto"/>
            </w:tcBorders>
            <w:shd w:val="clear" w:color="000000" w:fill="FFFFFF"/>
            <w:noWrap/>
            <w:vAlign w:val="bottom"/>
            <w:hideMark/>
          </w:tcPr>
          <w:p w14:paraId="713478D0"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1,097,310</w:t>
            </w:r>
          </w:p>
        </w:tc>
        <w:tc>
          <w:tcPr>
            <w:tcW w:w="433" w:type="pct"/>
            <w:tcBorders>
              <w:top w:val="nil"/>
              <w:left w:val="nil"/>
              <w:bottom w:val="dotted" w:sz="4" w:space="0" w:color="auto"/>
              <w:right w:val="dashed" w:sz="4" w:space="0" w:color="auto"/>
            </w:tcBorders>
            <w:shd w:val="clear" w:color="000000" w:fill="FFFFFF"/>
            <w:noWrap/>
            <w:vAlign w:val="bottom"/>
            <w:hideMark/>
          </w:tcPr>
          <w:p w14:paraId="050BBEAC"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55,000</w:t>
            </w:r>
          </w:p>
        </w:tc>
        <w:tc>
          <w:tcPr>
            <w:tcW w:w="425" w:type="pct"/>
            <w:tcBorders>
              <w:top w:val="nil"/>
              <w:left w:val="nil"/>
              <w:bottom w:val="dotted" w:sz="4" w:space="0" w:color="auto"/>
              <w:right w:val="dashed" w:sz="4" w:space="0" w:color="auto"/>
            </w:tcBorders>
            <w:shd w:val="clear" w:color="000000" w:fill="FFFFFF"/>
            <w:noWrap/>
            <w:vAlign w:val="bottom"/>
            <w:hideMark/>
          </w:tcPr>
          <w:p w14:paraId="2E9E90BF"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0</w:t>
            </w:r>
          </w:p>
        </w:tc>
        <w:tc>
          <w:tcPr>
            <w:tcW w:w="473" w:type="pct"/>
            <w:tcBorders>
              <w:top w:val="nil"/>
              <w:left w:val="nil"/>
              <w:bottom w:val="dotted" w:sz="4" w:space="0" w:color="auto"/>
              <w:right w:val="single" w:sz="4" w:space="0" w:color="auto"/>
            </w:tcBorders>
            <w:shd w:val="clear" w:color="000000" w:fill="FFFFFF"/>
            <w:noWrap/>
            <w:vAlign w:val="bottom"/>
            <w:hideMark/>
          </w:tcPr>
          <w:p w14:paraId="1423B513"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55,000</w:t>
            </w:r>
          </w:p>
        </w:tc>
        <w:tc>
          <w:tcPr>
            <w:tcW w:w="561" w:type="pct"/>
            <w:tcBorders>
              <w:top w:val="nil"/>
              <w:left w:val="nil"/>
              <w:bottom w:val="dotted" w:sz="4" w:space="0" w:color="auto"/>
              <w:right w:val="single" w:sz="8" w:space="0" w:color="auto"/>
            </w:tcBorders>
            <w:shd w:val="clear" w:color="000000" w:fill="FFFFFF"/>
            <w:noWrap/>
            <w:vAlign w:val="bottom"/>
            <w:hideMark/>
          </w:tcPr>
          <w:p w14:paraId="38E64A88"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1,152,310</w:t>
            </w:r>
          </w:p>
        </w:tc>
      </w:tr>
      <w:tr w:rsidR="00A75AFD" w:rsidRPr="00A75AFD" w14:paraId="51E31B21" w14:textId="77777777" w:rsidTr="00D02BC8">
        <w:trPr>
          <w:trHeight w:val="180"/>
          <w:jc w:val="center"/>
        </w:trPr>
        <w:tc>
          <w:tcPr>
            <w:tcW w:w="264" w:type="pct"/>
            <w:tcBorders>
              <w:top w:val="nil"/>
              <w:left w:val="double" w:sz="6" w:space="0" w:color="auto"/>
              <w:bottom w:val="dotted" w:sz="4" w:space="0" w:color="auto"/>
              <w:right w:val="nil"/>
            </w:tcBorders>
            <w:shd w:val="clear" w:color="auto" w:fill="auto"/>
            <w:noWrap/>
            <w:vAlign w:val="bottom"/>
            <w:hideMark/>
          </w:tcPr>
          <w:p w14:paraId="4BB33330" w14:textId="77777777" w:rsidR="00D02BC8" w:rsidRPr="00A75AFD" w:rsidRDefault="00D02BC8" w:rsidP="00D02BC8">
            <w:pPr>
              <w:spacing w:after="0" w:line="240" w:lineRule="auto"/>
              <w:jc w:val="center"/>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09120</w:t>
            </w:r>
          </w:p>
        </w:tc>
        <w:tc>
          <w:tcPr>
            <w:tcW w:w="2324" w:type="pct"/>
            <w:tcBorders>
              <w:top w:val="nil"/>
              <w:left w:val="single" w:sz="4" w:space="0" w:color="auto"/>
              <w:bottom w:val="dotted" w:sz="4" w:space="0" w:color="auto"/>
              <w:right w:val="single" w:sz="4" w:space="0" w:color="auto"/>
            </w:tcBorders>
            <w:shd w:val="clear" w:color="auto" w:fill="auto"/>
            <w:noWrap/>
            <w:vAlign w:val="bottom"/>
            <w:hideMark/>
          </w:tcPr>
          <w:p w14:paraId="34BF9EDE" w14:textId="4F068ABA" w:rsidR="00D02BC8" w:rsidRPr="00A75AFD" w:rsidRDefault="00D02BC8" w:rsidP="00D02BC8">
            <w:pPr>
              <w:spacing w:after="0" w:line="240" w:lineRule="auto"/>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 xml:space="preserve">Arsimi </w:t>
            </w:r>
            <w:r w:rsidR="00C07DFA" w:rsidRPr="00A75AFD">
              <w:rPr>
                <w:rFonts w:ascii="Garamond" w:eastAsia="Times New Roman" w:hAnsi="Garamond" w:cs="Arial"/>
                <w:sz w:val="14"/>
                <w:szCs w:val="14"/>
                <w:lang w:eastAsia="sq-AL"/>
              </w:rPr>
              <w:t xml:space="preserve">bazë </w:t>
            </w:r>
            <w:r w:rsidRPr="00A75AFD">
              <w:rPr>
                <w:rFonts w:ascii="Garamond" w:eastAsia="Times New Roman" w:hAnsi="Garamond" w:cs="Arial"/>
                <w:sz w:val="14"/>
                <w:szCs w:val="14"/>
                <w:lang w:eastAsia="sq-AL"/>
              </w:rPr>
              <w:t>(</w:t>
            </w:r>
            <w:r w:rsidR="00C07DFA" w:rsidRPr="00A75AFD">
              <w:rPr>
                <w:rFonts w:ascii="Garamond" w:eastAsia="Times New Roman" w:hAnsi="Garamond" w:cs="Arial"/>
                <w:sz w:val="14"/>
                <w:szCs w:val="14"/>
                <w:lang w:eastAsia="sq-AL"/>
              </w:rPr>
              <w:t>përfshirë</w:t>
            </w:r>
            <w:r w:rsidRPr="00A75AFD">
              <w:rPr>
                <w:rFonts w:ascii="Garamond" w:eastAsia="Times New Roman" w:hAnsi="Garamond" w:cs="Arial"/>
                <w:sz w:val="14"/>
                <w:szCs w:val="14"/>
                <w:lang w:eastAsia="sq-AL"/>
              </w:rPr>
              <w:t xml:space="preserve"> parashkollorin)</w:t>
            </w:r>
          </w:p>
        </w:tc>
        <w:tc>
          <w:tcPr>
            <w:tcW w:w="521" w:type="pct"/>
            <w:tcBorders>
              <w:top w:val="nil"/>
              <w:left w:val="nil"/>
              <w:bottom w:val="dotted" w:sz="4" w:space="0" w:color="auto"/>
              <w:right w:val="single" w:sz="4" w:space="0" w:color="auto"/>
            </w:tcBorders>
            <w:shd w:val="clear" w:color="000000" w:fill="FFFFFF"/>
            <w:noWrap/>
            <w:vAlign w:val="bottom"/>
            <w:hideMark/>
          </w:tcPr>
          <w:p w14:paraId="363E69BD"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32,960,883</w:t>
            </w:r>
          </w:p>
        </w:tc>
        <w:tc>
          <w:tcPr>
            <w:tcW w:w="433" w:type="pct"/>
            <w:tcBorders>
              <w:top w:val="nil"/>
              <w:left w:val="nil"/>
              <w:bottom w:val="dotted" w:sz="4" w:space="0" w:color="auto"/>
              <w:right w:val="dashed" w:sz="4" w:space="0" w:color="auto"/>
            </w:tcBorders>
            <w:shd w:val="clear" w:color="000000" w:fill="FFFFFF"/>
            <w:noWrap/>
            <w:vAlign w:val="bottom"/>
            <w:hideMark/>
          </w:tcPr>
          <w:p w14:paraId="136B4F41"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1,137,000</w:t>
            </w:r>
          </w:p>
        </w:tc>
        <w:tc>
          <w:tcPr>
            <w:tcW w:w="425" w:type="pct"/>
            <w:tcBorders>
              <w:top w:val="nil"/>
              <w:left w:val="nil"/>
              <w:bottom w:val="dotted" w:sz="4" w:space="0" w:color="auto"/>
              <w:right w:val="dashed" w:sz="4" w:space="0" w:color="auto"/>
            </w:tcBorders>
            <w:shd w:val="clear" w:color="000000" w:fill="FFFFFF"/>
            <w:noWrap/>
            <w:vAlign w:val="bottom"/>
            <w:hideMark/>
          </w:tcPr>
          <w:p w14:paraId="16CC310E"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0</w:t>
            </w:r>
          </w:p>
        </w:tc>
        <w:tc>
          <w:tcPr>
            <w:tcW w:w="473" w:type="pct"/>
            <w:tcBorders>
              <w:top w:val="nil"/>
              <w:left w:val="nil"/>
              <w:bottom w:val="dotted" w:sz="4" w:space="0" w:color="auto"/>
              <w:right w:val="single" w:sz="4" w:space="0" w:color="auto"/>
            </w:tcBorders>
            <w:shd w:val="clear" w:color="000000" w:fill="FFFFFF"/>
            <w:noWrap/>
            <w:vAlign w:val="bottom"/>
            <w:hideMark/>
          </w:tcPr>
          <w:p w14:paraId="3282A1A8"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1,137,000</w:t>
            </w:r>
          </w:p>
        </w:tc>
        <w:tc>
          <w:tcPr>
            <w:tcW w:w="561" w:type="pct"/>
            <w:tcBorders>
              <w:top w:val="nil"/>
              <w:left w:val="nil"/>
              <w:bottom w:val="dotted" w:sz="4" w:space="0" w:color="auto"/>
              <w:right w:val="single" w:sz="8" w:space="0" w:color="auto"/>
            </w:tcBorders>
            <w:shd w:val="clear" w:color="000000" w:fill="FFFFFF"/>
            <w:noWrap/>
            <w:vAlign w:val="bottom"/>
            <w:hideMark/>
          </w:tcPr>
          <w:p w14:paraId="58806D04"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34,097,883</w:t>
            </w:r>
          </w:p>
        </w:tc>
      </w:tr>
      <w:tr w:rsidR="00A75AFD" w:rsidRPr="00A75AFD" w14:paraId="332183B7" w14:textId="77777777" w:rsidTr="00D02BC8">
        <w:trPr>
          <w:trHeight w:val="180"/>
          <w:jc w:val="center"/>
        </w:trPr>
        <w:tc>
          <w:tcPr>
            <w:tcW w:w="264" w:type="pct"/>
            <w:tcBorders>
              <w:top w:val="nil"/>
              <w:left w:val="double" w:sz="6" w:space="0" w:color="auto"/>
              <w:bottom w:val="dotted" w:sz="4" w:space="0" w:color="auto"/>
              <w:right w:val="nil"/>
            </w:tcBorders>
            <w:shd w:val="clear" w:color="auto" w:fill="auto"/>
            <w:noWrap/>
            <w:vAlign w:val="bottom"/>
            <w:hideMark/>
          </w:tcPr>
          <w:p w14:paraId="10949151" w14:textId="77777777" w:rsidR="00D02BC8" w:rsidRPr="00A75AFD" w:rsidRDefault="00D02BC8" w:rsidP="00D02BC8">
            <w:pPr>
              <w:spacing w:after="0" w:line="240" w:lineRule="auto"/>
              <w:jc w:val="center"/>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09230</w:t>
            </w:r>
          </w:p>
        </w:tc>
        <w:tc>
          <w:tcPr>
            <w:tcW w:w="2324" w:type="pct"/>
            <w:tcBorders>
              <w:top w:val="nil"/>
              <w:left w:val="single" w:sz="4" w:space="0" w:color="auto"/>
              <w:bottom w:val="dotted" w:sz="4" w:space="0" w:color="auto"/>
              <w:right w:val="single" w:sz="4" w:space="0" w:color="auto"/>
            </w:tcBorders>
            <w:shd w:val="clear" w:color="auto" w:fill="auto"/>
            <w:noWrap/>
            <w:vAlign w:val="bottom"/>
            <w:hideMark/>
          </w:tcPr>
          <w:p w14:paraId="2E97791D" w14:textId="11AB7C83" w:rsidR="00D02BC8" w:rsidRPr="00A75AFD" w:rsidRDefault="00D02BC8" w:rsidP="00D02BC8">
            <w:pPr>
              <w:spacing w:after="0" w:line="240" w:lineRule="auto"/>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 xml:space="preserve">Arsimi i </w:t>
            </w:r>
            <w:r w:rsidR="00C07DFA" w:rsidRPr="00A75AFD">
              <w:rPr>
                <w:rFonts w:ascii="Garamond" w:eastAsia="Times New Roman" w:hAnsi="Garamond" w:cs="Arial"/>
                <w:sz w:val="14"/>
                <w:szCs w:val="14"/>
                <w:lang w:eastAsia="sq-AL"/>
              </w:rPr>
              <w:t xml:space="preserve">mesëm </w:t>
            </w:r>
            <w:r w:rsidRPr="00A75AFD">
              <w:rPr>
                <w:rFonts w:ascii="Garamond" w:eastAsia="Times New Roman" w:hAnsi="Garamond" w:cs="Arial"/>
                <w:sz w:val="14"/>
                <w:szCs w:val="14"/>
                <w:lang w:eastAsia="sq-AL"/>
              </w:rPr>
              <w:t>(i p</w:t>
            </w:r>
            <w:r w:rsidR="00C07DFA" w:rsidRPr="00A75AFD">
              <w:rPr>
                <w:rFonts w:ascii="Garamond" w:eastAsia="Times New Roman" w:hAnsi="Garamond" w:cs="Arial"/>
                <w:sz w:val="14"/>
                <w:szCs w:val="14"/>
                <w:lang w:eastAsia="sq-AL"/>
              </w:rPr>
              <w:t>ë</w:t>
            </w:r>
            <w:r w:rsidRPr="00A75AFD">
              <w:rPr>
                <w:rFonts w:ascii="Garamond" w:eastAsia="Times New Roman" w:hAnsi="Garamond" w:cs="Arial"/>
                <w:sz w:val="14"/>
                <w:szCs w:val="14"/>
                <w:lang w:eastAsia="sq-AL"/>
              </w:rPr>
              <w:t>rgjithsh</w:t>
            </w:r>
            <w:r w:rsidR="00C07DFA" w:rsidRPr="00A75AFD">
              <w:rPr>
                <w:rFonts w:ascii="Garamond" w:eastAsia="Times New Roman" w:hAnsi="Garamond" w:cs="Arial"/>
                <w:sz w:val="14"/>
                <w:szCs w:val="14"/>
                <w:lang w:eastAsia="sq-AL"/>
              </w:rPr>
              <w:t>ë</w:t>
            </w:r>
            <w:r w:rsidRPr="00A75AFD">
              <w:rPr>
                <w:rFonts w:ascii="Garamond" w:eastAsia="Times New Roman" w:hAnsi="Garamond" w:cs="Arial"/>
                <w:sz w:val="14"/>
                <w:szCs w:val="14"/>
                <w:lang w:eastAsia="sq-AL"/>
              </w:rPr>
              <w:t>m)</w:t>
            </w:r>
          </w:p>
        </w:tc>
        <w:tc>
          <w:tcPr>
            <w:tcW w:w="521" w:type="pct"/>
            <w:tcBorders>
              <w:top w:val="nil"/>
              <w:left w:val="nil"/>
              <w:bottom w:val="dotted" w:sz="4" w:space="0" w:color="auto"/>
              <w:right w:val="single" w:sz="4" w:space="0" w:color="auto"/>
            </w:tcBorders>
            <w:shd w:val="clear" w:color="000000" w:fill="FFFFFF"/>
            <w:noWrap/>
            <w:vAlign w:val="bottom"/>
            <w:hideMark/>
          </w:tcPr>
          <w:p w14:paraId="040E1937"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10,082,000</w:t>
            </w:r>
          </w:p>
        </w:tc>
        <w:tc>
          <w:tcPr>
            <w:tcW w:w="433" w:type="pct"/>
            <w:tcBorders>
              <w:top w:val="nil"/>
              <w:left w:val="nil"/>
              <w:bottom w:val="dotted" w:sz="4" w:space="0" w:color="auto"/>
              <w:right w:val="dashed" w:sz="4" w:space="0" w:color="auto"/>
            </w:tcBorders>
            <w:shd w:val="clear" w:color="000000" w:fill="FFFFFF"/>
            <w:noWrap/>
            <w:vAlign w:val="bottom"/>
            <w:hideMark/>
          </w:tcPr>
          <w:p w14:paraId="2BEA17FE"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862,000</w:t>
            </w:r>
          </w:p>
        </w:tc>
        <w:tc>
          <w:tcPr>
            <w:tcW w:w="425" w:type="pct"/>
            <w:tcBorders>
              <w:top w:val="nil"/>
              <w:left w:val="nil"/>
              <w:bottom w:val="dotted" w:sz="4" w:space="0" w:color="auto"/>
              <w:right w:val="dashed" w:sz="4" w:space="0" w:color="auto"/>
            </w:tcBorders>
            <w:shd w:val="clear" w:color="000000" w:fill="FFFFFF"/>
            <w:noWrap/>
            <w:vAlign w:val="bottom"/>
            <w:hideMark/>
          </w:tcPr>
          <w:p w14:paraId="4EA729EA"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0</w:t>
            </w:r>
          </w:p>
        </w:tc>
        <w:tc>
          <w:tcPr>
            <w:tcW w:w="473" w:type="pct"/>
            <w:tcBorders>
              <w:top w:val="nil"/>
              <w:left w:val="nil"/>
              <w:bottom w:val="dotted" w:sz="4" w:space="0" w:color="auto"/>
              <w:right w:val="single" w:sz="4" w:space="0" w:color="auto"/>
            </w:tcBorders>
            <w:shd w:val="clear" w:color="000000" w:fill="FFFFFF"/>
            <w:noWrap/>
            <w:vAlign w:val="bottom"/>
            <w:hideMark/>
          </w:tcPr>
          <w:p w14:paraId="7DFFCA26"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862,000</w:t>
            </w:r>
          </w:p>
        </w:tc>
        <w:tc>
          <w:tcPr>
            <w:tcW w:w="561" w:type="pct"/>
            <w:tcBorders>
              <w:top w:val="nil"/>
              <w:left w:val="nil"/>
              <w:bottom w:val="dotted" w:sz="4" w:space="0" w:color="auto"/>
              <w:right w:val="single" w:sz="8" w:space="0" w:color="auto"/>
            </w:tcBorders>
            <w:shd w:val="clear" w:color="000000" w:fill="FFFFFF"/>
            <w:noWrap/>
            <w:vAlign w:val="bottom"/>
            <w:hideMark/>
          </w:tcPr>
          <w:p w14:paraId="58FB1355"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10,944,000</w:t>
            </w:r>
          </w:p>
        </w:tc>
      </w:tr>
      <w:tr w:rsidR="00A75AFD" w:rsidRPr="00A75AFD" w14:paraId="722DE4F7" w14:textId="77777777" w:rsidTr="00D02BC8">
        <w:trPr>
          <w:trHeight w:val="180"/>
          <w:jc w:val="center"/>
        </w:trPr>
        <w:tc>
          <w:tcPr>
            <w:tcW w:w="264" w:type="pct"/>
            <w:tcBorders>
              <w:top w:val="nil"/>
              <w:left w:val="double" w:sz="6" w:space="0" w:color="auto"/>
              <w:bottom w:val="dotted" w:sz="4" w:space="0" w:color="auto"/>
              <w:right w:val="nil"/>
            </w:tcBorders>
            <w:shd w:val="clear" w:color="auto" w:fill="auto"/>
            <w:noWrap/>
            <w:vAlign w:val="bottom"/>
            <w:hideMark/>
          </w:tcPr>
          <w:p w14:paraId="27C6C32C" w14:textId="77777777" w:rsidR="00D02BC8" w:rsidRPr="00A75AFD" w:rsidRDefault="00D02BC8" w:rsidP="00D02BC8">
            <w:pPr>
              <w:spacing w:after="0" w:line="240" w:lineRule="auto"/>
              <w:jc w:val="center"/>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09450</w:t>
            </w:r>
          </w:p>
        </w:tc>
        <w:tc>
          <w:tcPr>
            <w:tcW w:w="2324" w:type="pct"/>
            <w:tcBorders>
              <w:top w:val="nil"/>
              <w:left w:val="single" w:sz="4" w:space="0" w:color="auto"/>
              <w:bottom w:val="dotted" w:sz="4" w:space="0" w:color="auto"/>
              <w:right w:val="single" w:sz="4" w:space="0" w:color="auto"/>
            </w:tcBorders>
            <w:shd w:val="clear" w:color="auto" w:fill="auto"/>
            <w:noWrap/>
            <w:vAlign w:val="bottom"/>
            <w:hideMark/>
          </w:tcPr>
          <w:p w14:paraId="0F3A3199" w14:textId="7D45E001" w:rsidR="00D02BC8" w:rsidRPr="00A75AFD" w:rsidRDefault="00D02BC8" w:rsidP="00D02BC8">
            <w:pPr>
              <w:spacing w:after="0" w:line="240" w:lineRule="auto"/>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 xml:space="preserve">Arsimi </w:t>
            </w:r>
            <w:r w:rsidR="00C07DFA" w:rsidRPr="00A75AFD">
              <w:rPr>
                <w:rFonts w:ascii="Garamond" w:eastAsia="Times New Roman" w:hAnsi="Garamond" w:cs="Arial"/>
                <w:sz w:val="14"/>
                <w:szCs w:val="14"/>
                <w:lang w:eastAsia="sq-AL"/>
              </w:rPr>
              <w:t>universitar</w:t>
            </w:r>
          </w:p>
        </w:tc>
        <w:tc>
          <w:tcPr>
            <w:tcW w:w="521" w:type="pct"/>
            <w:tcBorders>
              <w:top w:val="nil"/>
              <w:left w:val="nil"/>
              <w:bottom w:val="dotted" w:sz="4" w:space="0" w:color="auto"/>
              <w:right w:val="single" w:sz="4" w:space="0" w:color="auto"/>
            </w:tcBorders>
            <w:shd w:val="clear" w:color="000000" w:fill="FFFFFF"/>
            <w:noWrap/>
            <w:vAlign w:val="bottom"/>
            <w:hideMark/>
          </w:tcPr>
          <w:p w14:paraId="468D806A"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11,850,000</w:t>
            </w:r>
          </w:p>
        </w:tc>
        <w:tc>
          <w:tcPr>
            <w:tcW w:w="433" w:type="pct"/>
            <w:tcBorders>
              <w:top w:val="nil"/>
              <w:left w:val="nil"/>
              <w:bottom w:val="dotted" w:sz="4" w:space="0" w:color="auto"/>
              <w:right w:val="dashed" w:sz="4" w:space="0" w:color="auto"/>
            </w:tcBorders>
            <w:shd w:val="clear" w:color="000000" w:fill="FFFFFF"/>
            <w:noWrap/>
            <w:vAlign w:val="bottom"/>
            <w:hideMark/>
          </w:tcPr>
          <w:p w14:paraId="3D844770"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880,000</w:t>
            </w:r>
          </w:p>
        </w:tc>
        <w:tc>
          <w:tcPr>
            <w:tcW w:w="425" w:type="pct"/>
            <w:tcBorders>
              <w:top w:val="nil"/>
              <w:left w:val="nil"/>
              <w:bottom w:val="dotted" w:sz="4" w:space="0" w:color="auto"/>
              <w:right w:val="dashed" w:sz="4" w:space="0" w:color="auto"/>
            </w:tcBorders>
            <w:shd w:val="clear" w:color="000000" w:fill="FFFFFF"/>
            <w:noWrap/>
            <w:vAlign w:val="bottom"/>
            <w:hideMark/>
          </w:tcPr>
          <w:p w14:paraId="16B560DE"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300,000</w:t>
            </w:r>
          </w:p>
        </w:tc>
        <w:tc>
          <w:tcPr>
            <w:tcW w:w="473" w:type="pct"/>
            <w:tcBorders>
              <w:top w:val="nil"/>
              <w:left w:val="nil"/>
              <w:bottom w:val="dotted" w:sz="4" w:space="0" w:color="auto"/>
              <w:right w:val="single" w:sz="4" w:space="0" w:color="auto"/>
            </w:tcBorders>
            <w:shd w:val="clear" w:color="000000" w:fill="FFFFFF"/>
            <w:noWrap/>
            <w:vAlign w:val="bottom"/>
            <w:hideMark/>
          </w:tcPr>
          <w:p w14:paraId="4751DB92"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1,180,000</w:t>
            </w:r>
          </w:p>
        </w:tc>
        <w:tc>
          <w:tcPr>
            <w:tcW w:w="561" w:type="pct"/>
            <w:tcBorders>
              <w:top w:val="nil"/>
              <w:left w:val="nil"/>
              <w:bottom w:val="dotted" w:sz="4" w:space="0" w:color="auto"/>
              <w:right w:val="single" w:sz="8" w:space="0" w:color="auto"/>
            </w:tcBorders>
            <w:shd w:val="clear" w:color="000000" w:fill="FFFFFF"/>
            <w:noWrap/>
            <w:vAlign w:val="bottom"/>
            <w:hideMark/>
          </w:tcPr>
          <w:p w14:paraId="2A614F59"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13,030,000</w:t>
            </w:r>
          </w:p>
        </w:tc>
      </w:tr>
      <w:tr w:rsidR="00A75AFD" w:rsidRPr="00A75AFD" w14:paraId="01BECE8F" w14:textId="77777777" w:rsidTr="00D02BC8">
        <w:trPr>
          <w:trHeight w:val="180"/>
          <w:jc w:val="center"/>
        </w:trPr>
        <w:tc>
          <w:tcPr>
            <w:tcW w:w="264" w:type="pct"/>
            <w:tcBorders>
              <w:top w:val="nil"/>
              <w:left w:val="double" w:sz="6" w:space="0" w:color="auto"/>
              <w:bottom w:val="nil"/>
              <w:right w:val="nil"/>
            </w:tcBorders>
            <w:shd w:val="clear" w:color="auto" w:fill="auto"/>
            <w:noWrap/>
            <w:vAlign w:val="bottom"/>
            <w:hideMark/>
          </w:tcPr>
          <w:p w14:paraId="65B5DD8D" w14:textId="77777777" w:rsidR="00D02BC8" w:rsidRPr="00A75AFD" w:rsidRDefault="00D02BC8" w:rsidP="00D02BC8">
            <w:pPr>
              <w:spacing w:after="0" w:line="240" w:lineRule="auto"/>
              <w:jc w:val="center"/>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09770</w:t>
            </w:r>
          </w:p>
        </w:tc>
        <w:tc>
          <w:tcPr>
            <w:tcW w:w="2324" w:type="pct"/>
            <w:tcBorders>
              <w:top w:val="nil"/>
              <w:left w:val="single" w:sz="4" w:space="0" w:color="auto"/>
              <w:bottom w:val="nil"/>
              <w:right w:val="single" w:sz="4" w:space="0" w:color="auto"/>
            </w:tcBorders>
            <w:shd w:val="clear" w:color="auto" w:fill="auto"/>
            <w:noWrap/>
            <w:vAlign w:val="bottom"/>
            <w:hideMark/>
          </w:tcPr>
          <w:p w14:paraId="0D0153F3" w14:textId="40991443" w:rsidR="00D02BC8" w:rsidRPr="00A75AFD" w:rsidRDefault="00D02BC8" w:rsidP="00D02BC8">
            <w:pPr>
              <w:spacing w:after="0" w:line="240" w:lineRule="auto"/>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Fonde p</w:t>
            </w:r>
            <w:r w:rsidR="00C07DFA" w:rsidRPr="00A75AFD">
              <w:rPr>
                <w:rFonts w:ascii="Garamond" w:eastAsia="Times New Roman" w:hAnsi="Garamond" w:cs="Arial"/>
                <w:sz w:val="14"/>
                <w:szCs w:val="14"/>
                <w:lang w:eastAsia="sq-AL"/>
              </w:rPr>
              <w:t>ë</w:t>
            </w:r>
            <w:r w:rsidRPr="00A75AFD">
              <w:rPr>
                <w:rFonts w:ascii="Garamond" w:eastAsia="Times New Roman" w:hAnsi="Garamond" w:cs="Arial"/>
                <w:sz w:val="14"/>
                <w:szCs w:val="14"/>
                <w:lang w:eastAsia="sq-AL"/>
              </w:rPr>
              <w:t xml:space="preserve">r </w:t>
            </w:r>
            <w:r w:rsidR="00C07DFA" w:rsidRPr="00A75AFD">
              <w:rPr>
                <w:rFonts w:ascii="Garamond" w:eastAsia="Times New Roman" w:hAnsi="Garamond" w:cs="Arial"/>
                <w:sz w:val="14"/>
                <w:szCs w:val="14"/>
                <w:lang w:eastAsia="sq-AL"/>
              </w:rPr>
              <w:t>shkencën</w:t>
            </w:r>
          </w:p>
        </w:tc>
        <w:tc>
          <w:tcPr>
            <w:tcW w:w="521" w:type="pct"/>
            <w:tcBorders>
              <w:top w:val="nil"/>
              <w:left w:val="nil"/>
              <w:bottom w:val="nil"/>
              <w:right w:val="single" w:sz="4" w:space="0" w:color="auto"/>
            </w:tcBorders>
            <w:shd w:val="clear" w:color="000000" w:fill="FFFFFF"/>
            <w:noWrap/>
            <w:vAlign w:val="bottom"/>
            <w:hideMark/>
          </w:tcPr>
          <w:p w14:paraId="06FE5012"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941,400</w:t>
            </w:r>
          </w:p>
        </w:tc>
        <w:tc>
          <w:tcPr>
            <w:tcW w:w="433" w:type="pct"/>
            <w:tcBorders>
              <w:top w:val="nil"/>
              <w:left w:val="nil"/>
              <w:bottom w:val="nil"/>
              <w:right w:val="dashed" w:sz="4" w:space="0" w:color="auto"/>
            </w:tcBorders>
            <w:shd w:val="clear" w:color="000000" w:fill="FFFFFF"/>
            <w:noWrap/>
            <w:vAlign w:val="bottom"/>
            <w:hideMark/>
          </w:tcPr>
          <w:p w14:paraId="65527E41"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350,000</w:t>
            </w:r>
          </w:p>
        </w:tc>
        <w:tc>
          <w:tcPr>
            <w:tcW w:w="425" w:type="pct"/>
            <w:tcBorders>
              <w:top w:val="nil"/>
              <w:left w:val="nil"/>
              <w:bottom w:val="nil"/>
              <w:right w:val="dashed" w:sz="4" w:space="0" w:color="auto"/>
            </w:tcBorders>
            <w:shd w:val="clear" w:color="000000" w:fill="FFFFFF"/>
            <w:noWrap/>
            <w:vAlign w:val="bottom"/>
            <w:hideMark/>
          </w:tcPr>
          <w:p w14:paraId="28C27AE7"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300,000</w:t>
            </w:r>
          </w:p>
        </w:tc>
        <w:tc>
          <w:tcPr>
            <w:tcW w:w="473" w:type="pct"/>
            <w:tcBorders>
              <w:top w:val="nil"/>
              <w:left w:val="nil"/>
              <w:bottom w:val="nil"/>
              <w:right w:val="single" w:sz="4" w:space="0" w:color="auto"/>
            </w:tcBorders>
            <w:shd w:val="clear" w:color="000000" w:fill="FFFFFF"/>
            <w:noWrap/>
            <w:vAlign w:val="bottom"/>
            <w:hideMark/>
          </w:tcPr>
          <w:p w14:paraId="47F1A9FD"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650,000</w:t>
            </w:r>
          </w:p>
        </w:tc>
        <w:tc>
          <w:tcPr>
            <w:tcW w:w="561" w:type="pct"/>
            <w:tcBorders>
              <w:top w:val="nil"/>
              <w:left w:val="nil"/>
              <w:bottom w:val="nil"/>
              <w:right w:val="single" w:sz="8" w:space="0" w:color="auto"/>
            </w:tcBorders>
            <w:shd w:val="clear" w:color="000000" w:fill="FFFFFF"/>
            <w:noWrap/>
            <w:vAlign w:val="bottom"/>
            <w:hideMark/>
          </w:tcPr>
          <w:p w14:paraId="1D131FFC"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1,591,400</w:t>
            </w:r>
          </w:p>
        </w:tc>
      </w:tr>
      <w:tr w:rsidR="00A75AFD" w:rsidRPr="00A75AFD" w14:paraId="052AD6E3" w14:textId="77777777" w:rsidTr="00D02BC8">
        <w:trPr>
          <w:trHeight w:val="180"/>
          <w:jc w:val="center"/>
        </w:trPr>
        <w:tc>
          <w:tcPr>
            <w:tcW w:w="264" w:type="pct"/>
            <w:tcBorders>
              <w:top w:val="dotted" w:sz="4" w:space="0" w:color="auto"/>
              <w:left w:val="double" w:sz="6" w:space="0" w:color="auto"/>
              <w:bottom w:val="single" w:sz="4" w:space="0" w:color="auto"/>
              <w:right w:val="nil"/>
            </w:tcBorders>
            <w:shd w:val="clear" w:color="auto" w:fill="auto"/>
            <w:noWrap/>
            <w:vAlign w:val="bottom"/>
            <w:hideMark/>
          </w:tcPr>
          <w:p w14:paraId="1006E66B" w14:textId="77777777" w:rsidR="00D02BC8" w:rsidRPr="00A75AFD" w:rsidRDefault="00D02BC8" w:rsidP="00D02BC8">
            <w:pPr>
              <w:spacing w:after="0" w:line="240" w:lineRule="auto"/>
              <w:jc w:val="center"/>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08140</w:t>
            </w:r>
          </w:p>
        </w:tc>
        <w:tc>
          <w:tcPr>
            <w:tcW w:w="2324" w:type="pct"/>
            <w:tcBorders>
              <w:top w:val="dotted" w:sz="4" w:space="0" w:color="auto"/>
              <w:left w:val="single" w:sz="4" w:space="0" w:color="auto"/>
              <w:bottom w:val="single" w:sz="4" w:space="0" w:color="auto"/>
              <w:right w:val="single" w:sz="4" w:space="0" w:color="auto"/>
            </w:tcBorders>
            <w:shd w:val="clear" w:color="auto" w:fill="auto"/>
            <w:noWrap/>
            <w:vAlign w:val="bottom"/>
            <w:hideMark/>
          </w:tcPr>
          <w:p w14:paraId="73C25FA0" w14:textId="7FF3CCA0" w:rsidR="00D02BC8" w:rsidRPr="00A75AFD" w:rsidRDefault="00D02BC8" w:rsidP="00D02BC8">
            <w:pPr>
              <w:spacing w:after="0" w:line="240" w:lineRule="auto"/>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 xml:space="preserve">Zhvillimi i </w:t>
            </w:r>
            <w:r w:rsidR="00C07DFA" w:rsidRPr="00A75AFD">
              <w:rPr>
                <w:rFonts w:ascii="Garamond" w:eastAsia="Times New Roman" w:hAnsi="Garamond" w:cs="Arial"/>
                <w:sz w:val="14"/>
                <w:szCs w:val="14"/>
                <w:lang w:eastAsia="sq-AL"/>
              </w:rPr>
              <w:t xml:space="preserve">sportit </w:t>
            </w:r>
          </w:p>
        </w:tc>
        <w:tc>
          <w:tcPr>
            <w:tcW w:w="521" w:type="pct"/>
            <w:tcBorders>
              <w:top w:val="dotted" w:sz="4" w:space="0" w:color="auto"/>
              <w:left w:val="nil"/>
              <w:bottom w:val="single" w:sz="4" w:space="0" w:color="auto"/>
              <w:right w:val="single" w:sz="4" w:space="0" w:color="auto"/>
            </w:tcBorders>
            <w:shd w:val="clear" w:color="000000" w:fill="FFFFFF"/>
            <w:noWrap/>
            <w:vAlign w:val="bottom"/>
            <w:hideMark/>
          </w:tcPr>
          <w:p w14:paraId="02DB7C48"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364,322</w:t>
            </w:r>
          </w:p>
        </w:tc>
        <w:tc>
          <w:tcPr>
            <w:tcW w:w="433" w:type="pct"/>
            <w:tcBorders>
              <w:top w:val="dotted" w:sz="4" w:space="0" w:color="auto"/>
              <w:left w:val="nil"/>
              <w:bottom w:val="single" w:sz="4" w:space="0" w:color="auto"/>
              <w:right w:val="dashed" w:sz="4" w:space="0" w:color="auto"/>
            </w:tcBorders>
            <w:shd w:val="clear" w:color="000000" w:fill="FFFFFF"/>
            <w:noWrap/>
            <w:vAlign w:val="bottom"/>
            <w:hideMark/>
          </w:tcPr>
          <w:p w14:paraId="393B9313"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200,000</w:t>
            </w:r>
          </w:p>
        </w:tc>
        <w:tc>
          <w:tcPr>
            <w:tcW w:w="425" w:type="pct"/>
            <w:tcBorders>
              <w:top w:val="dotted" w:sz="4" w:space="0" w:color="auto"/>
              <w:left w:val="nil"/>
              <w:bottom w:val="single" w:sz="4" w:space="0" w:color="auto"/>
              <w:right w:val="dashed" w:sz="4" w:space="0" w:color="auto"/>
            </w:tcBorders>
            <w:shd w:val="clear" w:color="000000" w:fill="FFFFFF"/>
            <w:noWrap/>
            <w:vAlign w:val="bottom"/>
            <w:hideMark/>
          </w:tcPr>
          <w:p w14:paraId="3D860D3B"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20,000</w:t>
            </w:r>
          </w:p>
        </w:tc>
        <w:tc>
          <w:tcPr>
            <w:tcW w:w="473" w:type="pct"/>
            <w:tcBorders>
              <w:top w:val="dotted" w:sz="4" w:space="0" w:color="auto"/>
              <w:left w:val="nil"/>
              <w:bottom w:val="single" w:sz="4" w:space="0" w:color="auto"/>
              <w:right w:val="single" w:sz="4" w:space="0" w:color="auto"/>
            </w:tcBorders>
            <w:shd w:val="clear" w:color="000000" w:fill="FFFFFF"/>
            <w:noWrap/>
            <w:vAlign w:val="bottom"/>
            <w:hideMark/>
          </w:tcPr>
          <w:p w14:paraId="5AB66C4B"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220,000</w:t>
            </w:r>
          </w:p>
        </w:tc>
        <w:tc>
          <w:tcPr>
            <w:tcW w:w="561" w:type="pct"/>
            <w:tcBorders>
              <w:top w:val="dotted" w:sz="4" w:space="0" w:color="auto"/>
              <w:left w:val="nil"/>
              <w:bottom w:val="single" w:sz="4" w:space="0" w:color="auto"/>
              <w:right w:val="single" w:sz="8" w:space="0" w:color="auto"/>
            </w:tcBorders>
            <w:shd w:val="clear" w:color="000000" w:fill="FFFFFF"/>
            <w:noWrap/>
            <w:vAlign w:val="bottom"/>
            <w:hideMark/>
          </w:tcPr>
          <w:p w14:paraId="23656D9D"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584,322</w:t>
            </w:r>
          </w:p>
        </w:tc>
      </w:tr>
      <w:tr w:rsidR="00A75AFD" w:rsidRPr="00A75AFD" w14:paraId="7E4FB6B6" w14:textId="77777777" w:rsidTr="00D02BC8">
        <w:trPr>
          <w:trHeight w:val="180"/>
          <w:jc w:val="center"/>
        </w:trPr>
        <w:tc>
          <w:tcPr>
            <w:tcW w:w="264" w:type="pct"/>
            <w:tcBorders>
              <w:top w:val="nil"/>
              <w:left w:val="double" w:sz="6" w:space="0" w:color="auto"/>
              <w:bottom w:val="dotted" w:sz="4" w:space="0" w:color="auto"/>
              <w:right w:val="nil"/>
            </w:tcBorders>
            <w:shd w:val="clear" w:color="auto" w:fill="auto"/>
            <w:vAlign w:val="bottom"/>
            <w:hideMark/>
          </w:tcPr>
          <w:p w14:paraId="57827471" w14:textId="77777777" w:rsidR="00D02BC8" w:rsidRPr="00A75AFD" w:rsidRDefault="00D02BC8" w:rsidP="00D02BC8">
            <w:pPr>
              <w:spacing w:after="0" w:line="240" w:lineRule="auto"/>
              <w:jc w:val="center"/>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12</w:t>
            </w:r>
          </w:p>
        </w:tc>
        <w:tc>
          <w:tcPr>
            <w:tcW w:w="2324" w:type="pct"/>
            <w:tcBorders>
              <w:top w:val="nil"/>
              <w:left w:val="single" w:sz="4" w:space="0" w:color="auto"/>
              <w:bottom w:val="dotted" w:sz="4" w:space="0" w:color="auto"/>
              <w:right w:val="single" w:sz="4" w:space="0" w:color="auto"/>
            </w:tcBorders>
            <w:shd w:val="clear" w:color="auto" w:fill="auto"/>
            <w:vAlign w:val="bottom"/>
            <w:hideMark/>
          </w:tcPr>
          <w:p w14:paraId="42B9F2CF" w14:textId="6E18B93B" w:rsidR="00D02BC8" w:rsidRPr="00A75AFD" w:rsidRDefault="009F4847" w:rsidP="00D02BC8">
            <w:pPr>
              <w:spacing w:after="0" w:line="240" w:lineRule="auto"/>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Ministria e Ekonomisë, Kulturës dhe Inovacionit</w:t>
            </w:r>
          </w:p>
        </w:tc>
        <w:tc>
          <w:tcPr>
            <w:tcW w:w="521" w:type="pct"/>
            <w:tcBorders>
              <w:top w:val="nil"/>
              <w:left w:val="nil"/>
              <w:bottom w:val="dotted" w:sz="4" w:space="0" w:color="auto"/>
              <w:right w:val="single" w:sz="4" w:space="0" w:color="auto"/>
            </w:tcBorders>
            <w:shd w:val="clear" w:color="000000" w:fill="FFFFFF"/>
            <w:noWrap/>
            <w:vAlign w:val="bottom"/>
            <w:hideMark/>
          </w:tcPr>
          <w:p w14:paraId="72A4CE48" w14:textId="77777777" w:rsidR="00D02BC8" w:rsidRPr="00A75AFD" w:rsidRDefault="00D02BC8" w:rsidP="00D02BC8">
            <w:pPr>
              <w:spacing w:after="0" w:line="240" w:lineRule="auto"/>
              <w:jc w:val="right"/>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57,959,037</w:t>
            </w:r>
          </w:p>
        </w:tc>
        <w:tc>
          <w:tcPr>
            <w:tcW w:w="433" w:type="pct"/>
            <w:tcBorders>
              <w:top w:val="nil"/>
              <w:left w:val="nil"/>
              <w:bottom w:val="dotted" w:sz="4" w:space="0" w:color="auto"/>
              <w:right w:val="single" w:sz="4" w:space="0" w:color="auto"/>
            </w:tcBorders>
            <w:shd w:val="clear" w:color="000000" w:fill="FFFFFF"/>
            <w:noWrap/>
            <w:vAlign w:val="bottom"/>
            <w:hideMark/>
          </w:tcPr>
          <w:p w14:paraId="378A8D41" w14:textId="77777777" w:rsidR="00D02BC8" w:rsidRPr="00A75AFD" w:rsidRDefault="00D02BC8" w:rsidP="00D02BC8">
            <w:pPr>
              <w:spacing w:after="0" w:line="240" w:lineRule="auto"/>
              <w:jc w:val="right"/>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2,629,786</w:t>
            </w:r>
          </w:p>
        </w:tc>
        <w:tc>
          <w:tcPr>
            <w:tcW w:w="425" w:type="pct"/>
            <w:tcBorders>
              <w:top w:val="nil"/>
              <w:left w:val="nil"/>
              <w:bottom w:val="dotted" w:sz="4" w:space="0" w:color="auto"/>
              <w:right w:val="single" w:sz="4" w:space="0" w:color="auto"/>
            </w:tcBorders>
            <w:shd w:val="clear" w:color="000000" w:fill="FFFFFF"/>
            <w:noWrap/>
            <w:vAlign w:val="bottom"/>
            <w:hideMark/>
          </w:tcPr>
          <w:p w14:paraId="5959BC12" w14:textId="77777777" w:rsidR="00D02BC8" w:rsidRPr="00A75AFD" w:rsidRDefault="00D02BC8" w:rsidP="00D02BC8">
            <w:pPr>
              <w:spacing w:after="0" w:line="240" w:lineRule="auto"/>
              <w:jc w:val="right"/>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580,000</w:t>
            </w:r>
          </w:p>
        </w:tc>
        <w:tc>
          <w:tcPr>
            <w:tcW w:w="473" w:type="pct"/>
            <w:tcBorders>
              <w:top w:val="nil"/>
              <w:left w:val="nil"/>
              <w:bottom w:val="dotted" w:sz="4" w:space="0" w:color="auto"/>
              <w:right w:val="single" w:sz="4" w:space="0" w:color="auto"/>
            </w:tcBorders>
            <w:shd w:val="clear" w:color="000000" w:fill="FFFFFF"/>
            <w:noWrap/>
            <w:vAlign w:val="bottom"/>
            <w:hideMark/>
          </w:tcPr>
          <w:p w14:paraId="6290E6FD" w14:textId="77777777" w:rsidR="00D02BC8" w:rsidRPr="00A75AFD" w:rsidRDefault="00D02BC8" w:rsidP="00D02BC8">
            <w:pPr>
              <w:spacing w:after="0" w:line="240" w:lineRule="auto"/>
              <w:jc w:val="right"/>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3,209,786</w:t>
            </w:r>
          </w:p>
        </w:tc>
        <w:tc>
          <w:tcPr>
            <w:tcW w:w="561" w:type="pct"/>
            <w:tcBorders>
              <w:top w:val="nil"/>
              <w:left w:val="nil"/>
              <w:bottom w:val="dotted" w:sz="4" w:space="0" w:color="auto"/>
              <w:right w:val="single" w:sz="8" w:space="0" w:color="auto"/>
            </w:tcBorders>
            <w:shd w:val="clear" w:color="000000" w:fill="FFFFFF"/>
            <w:noWrap/>
            <w:vAlign w:val="bottom"/>
            <w:hideMark/>
          </w:tcPr>
          <w:p w14:paraId="6BFA59B0" w14:textId="77777777" w:rsidR="00D02BC8" w:rsidRPr="00A75AFD" w:rsidRDefault="00D02BC8" w:rsidP="00D02BC8">
            <w:pPr>
              <w:spacing w:after="0" w:line="240" w:lineRule="auto"/>
              <w:jc w:val="right"/>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61,168,823</w:t>
            </w:r>
          </w:p>
        </w:tc>
      </w:tr>
      <w:tr w:rsidR="00A75AFD" w:rsidRPr="00A75AFD" w14:paraId="6F39A9F9" w14:textId="77777777" w:rsidTr="00D02BC8">
        <w:trPr>
          <w:trHeight w:val="180"/>
          <w:jc w:val="center"/>
        </w:trPr>
        <w:tc>
          <w:tcPr>
            <w:tcW w:w="264" w:type="pct"/>
            <w:tcBorders>
              <w:top w:val="nil"/>
              <w:left w:val="double" w:sz="6" w:space="0" w:color="auto"/>
              <w:bottom w:val="dotted" w:sz="4" w:space="0" w:color="auto"/>
              <w:right w:val="nil"/>
            </w:tcBorders>
            <w:shd w:val="clear" w:color="auto" w:fill="auto"/>
            <w:noWrap/>
            <w:vAlign w:val="bottom"/>
            <w:hideMark/>
          </w:tcPr>
          <w:p w14:paraId="53215509" w14:textId="77777777" w:rsidR="00D02BC8" w:rsidRPr="00A75AFD" w:rsidRDefault="00D02BC8" w:rsidP="00D02BC8">
            <w:pPr>
              <w:spacing w:after="0" w:line="240" w:lineRule="auto"/>
              <w:jc w:val="center"/>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01110</w:t>
            </w:r>
          </w:p>
        </w:tc>
        <w:tc>
          <w:tcPr>
            <w:tcW w:w="2324" w:type="pct"/>
            <w:tcBorders>
              <w:top w:val="nil"/>
              <w:left w:val="single" w:sz="4" w:space="0" w:color="auto"/>
              <w:bottom w:val="dotted" w:sz="4" w:space="0" w:color="auto"/>
              <w:right w:val="single" w:sz="4" w:space="0" w:color="auto"/>
            </w:tcBorders>
            <w:shd w:val="clear" w:color="auto" w:fill="auto"/>
            <w:noWrap/>
            <w:vAlign w:val="bottom"/>
            <w:hideMark/>
          </w:tcPr>
          <w:p w14:paraId="40C809EB" w14:textId="409AAF68" w:rsidR="00D02BC8" w:rsidRPr="00A75AFD" w:rsidRDefault="00C64261" w:rsidP="00D02BC8">
            <w:pPr>
              <w:spacing w:after="0" w:line="240" w:lineRule="auto"/>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Planifikimi, menaxhimi dhe administrimi</w:t>
            </w:r>
          </w:p>
        </w:tc>
        <w:tc>
          <w:tcPr>
            <w:tcW w:w="521" w:type="pct"/>
            <w:tcBorders>
              <w:top w:val="nil"/>
              <w:left w:val="nil"/>
              <w:bottom w:val="dotted" w:sz="4" w:space="0" w:color="auto"/>
              <w:right w:val="single" w:sz="4" w:space="0" w:color="auto"/>
            </w:tcBorders>
            <w:shd w:val="clear" w:color="000000" w:fill="FFFFFF"/>
            <w:noWrap/>
            <w:vAlign w:val="bottom"/>
            <w:hideMark/>
          </w:tcPr>
          <w:p w14:paraId="5531596E"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411,979</w:t>
            </w:r>
          </w:p>
        </w:tc>
        <w:tc>
          <w:tcPr>
            <w:tcW w:w="433" w:type="pct"/>
            <w:tcBorders>
              <w:top w:val="nil"/>
              <w:left w:val="nil"/>
              <w:bottom w:val="dotted" w:sz="4" w:space="0" w:color="auto"/>
              <w:right w:val="dashed" w:sz="4" w:space="0" w:color="auto"/>
            </w:tcBorders>
            <w:shd w:val="clear" w:color="000000" w:fill="FFFFFF"/>
            <w:noWrap/>
            <w:vAlign w:val="bottom"/>
            <w:hideMark/>
          </w:tcPr>
          <w:p w14:paraId="6140C1BA"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10,000</w:t>
            </w:r>
          </w:p>
        </w:tc>
        <w:tc>
          <w:tcPr>
            <w:tcW w:w="425" w:type="pct"/>
            <w:tcBorders>
              <w:top w:val="nil"/>
              <w:left w:val="nil"/>
              <w:bottom w:val="dotted" w:sz="4" w:space="0" w:color="auto"/>
              <w:right w:val="dashed" w:sz="4" w:space="0" w:color="auto"/>
            </w:tcBorders>
            <w:shd w:val="clear" w:color="000000" w:fill="FFFFFF"/>
            <w:noWrap/>
            <w:vAlign w:val="bottom"/>
            <w:hideMark/>
          </w:tcPr>
          <w:p w14:paraId="0C54E493"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0</w:t>
            </w:r>
          </w:p>
        </w:tc>
        <w:tc>
          <w:tcPr>
            <w:tcW w:w="473" w:type="pct"/>
            <w:tcBorders>
              <w:top w:val="nil"/>
              <w:left w:val="nil"/>
              <w:bottom w:val="dotted" w:sz="4" w:space="0" w:color="auto"/>
              <w:right w:val="single" w:sz="4" w:space="0" w:color="auto"/>
            </w:tcBorders>
            <w:shd w:val="clear" w:color="000000" w:fill="FFFFFF"/>
            <w:noWrap/>
            <w:vAlign w:val="bottom"/>
            <w:hideMark/>
          </w:tcPr>
          <w:p w14:paraId="2FD19360"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10,000</w:t>
            </w:r>
          </w:p>
        </w:tc>
        <w:tc>
          <w:tcPr>
            <w:tcW w:w="561" w:type="pct"/>
            <w:tcBorders>
              <w:top w:val="nil"/>
              <w:left w:val="nil"/>
              <w:bottom w:val="dotted" w:sz="4" w:space="0" w:color="auto"/>
              <w:right w:val="single" w:sz="8" w:space="0" w:color="auto"/>
            </w:tcBorders>
            <w:shd w:val="clear" w:color="000000" w:fill="FFFFFF"/>
            <w:noWrap/>
            <w:vAlign w:val="bottom"/>
            <w:hideMark/>
          </w:tcPr>
          <w:p w14:paraId="160F97A7"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421,979</w:t>
            </w:r>
          </w:p>
        </w:tc>
      </w:tr>
      <w:tr w:rsidR="00A75AFD" w:rsidRPr="00A75AFD" w14:paraId="2AA5EE04" w14:textId="77777777" w:rsidTr="00D02BC8">
        <w:trPr>
          <w:trHeight w:val="180"/>
          <w:jc w:val="center"/>
        </w:trPr>
        <w:tc>
          <w:tcPr>
            <w:tcW w:w="264" w:type="pct"/>
            <w:tcBorders>
              <w:top w:val="nil"/>
              <w:left w:val="double" w:sz="6" w:space="0" w:color="auto"/>
              <w:bottom w:val="dotted" w:sz="4" w:space="0" w:color="auto"/>
              <w:right w:val="nil"/>
            </w:tcBorders>
            <w:shd w:val="clear" w:color="auto" w:fill="auto"/>
            <w:noWrap/>
            <w:vAlign w:val="bottom"/>
            <w:hideMark/>
          </w:tcPr>
          <w:p w14:paraId="123A9A2A" w14:textId="77777777" w:rsidR="00D02BC8" w:rsidRPr="00A75AFD" w:rsidRDefault="00D02BC8" w:rsidP="00D02BC8">
            <w:pPr>
              <w:spacing w:after="0" w:line="240" w:lineRule="auto"/>
              <w:jc w:val="center"/>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08220</w:t>
            </w:r>
          </w:p>
        </w:tc>
        <w:tc>
          <w:tcPr>
            <w:tcW w:w="2324" w:type="pct"/>
            <w:tcBorders>
              <w:top w:val="nil"/>
              <w:left w:val="single" w:sz="4" w:space="0" w:color="auto"/>
              <w:bottom w:val="dotted" w:sz="4" w:space="0" w:color="auto"/>
              <w:right w:val="single" w:sz="4" w:space="0" w:color="auto"/>
            </w:tcBorders>
            <w:shd w:val="clear" w:color="auto" w:fill="auto"/>
            <w:noWrap/>
            <w:vAlign w:val="bottom"/>
            <w:hideMark/>
          </w:tcPr>
          <w:p w14:paraId="6D38F587" w14:textId="088A19D0" w:rsidR="00D02BC8" w:rsidRPr="00A75AFD" w:rsidRDefault="009F4847" w:rsidP="00D02BC8">
            <w:pPr>
              <w:spacing w:after="0" w:line="240" w:lineRule="auto"/>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 xml:space="preserve">Trashëgimia kulturore dhe muzetë </w:t>
            </w:r>
            <w:r w:rsidR="00D02BC8" w:rsidRPr="00A75AFD">
              <w:rPr>
                <w:rFonts w:ascii="Garamond" w:eastAsia="Times New Roman" w:hAnsi="Garamond" w:cs="Arial"/>
                <w:sz w:val="14"/>
                <w:szCs w:val="14"/>
                <w:lang w:eastAsia="sq-AL"/>
              </w:rPr>
              <w:t xml:space="preserve"> </w:t>
            </w:r>
          </w:p>
        </w:tc>
        <w:tc>
          <w:tcPr>
            <w:tcW w:w="521" w:type="pct"/>
            <w:tcBorders>
              <w:top w:val="nil"/>
              <w:left w:val="nil"/>
              <w:bottom w:val="dotted" w:sz="4" w:space="0" w:color="auto"/>
              <w:right w:val="single" w:sz="4" w:space="0" w:color="auto"/>
            </w:tcBorders>
            <w:shd w:val="clear" w:color="000000" w:fill="FFFFFF"/>
            <w:noWrap/>
            <w:vAlign w:val="bottom"/>
            <w:hideMark/>
          </w:tcPr>
          <w:p w14:paraId="3D3025B1"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796,878</w:t>
            </w:r>
          </w:p>
        </w:tc>
        <w:tc>
          <w:tcPr>
            <w:tcW w:w="433" w:type="pct"/>
            <w:tcBorders>
              <w:top w:val="nil"/>
              <w:left w:val="nil"/>
              <w:bottom w:val="dotted" w:sz="4" w:space="0" w:color="auto"/>
              <w:right w:val="dashed" w:sz="4" w:space="0" w:color="auto"/>
            </w:tcBorders>
            <w:shd w:val="clear" w:color="000000" w:fill="FFFFFF"/>
            <w:noWrap/>
            <w:vAlign w:val="bottom"/>
            <w:hideMark/>
          </w:tcPr>
          <w:p w14:paraId="7B22D5A2"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72,500</w:t>
            </w:r>
          </w:p>
        </w:tc>
        <w:tc>
          <w:tcPr>
            <w:tcW w:w="425" w:type="pct"/>
            <w:tcBorders>
              <w:top w:val="nil"/>
              <w:left w:val="nil"/>
              <w:bottom w:val="dotted" w:sz="4" w:space="0" w:color="auto"/>
              <w:right w:val="dashed" w:sz="4" w:space="0" w:color="auto"/>
            </w:tcBorders>
            <w:shd w:val="clear" w:color="000000" w:fill="FFFFFF"/>
            <w:noWrap/>
            <w:vAlign w:val="bottom"/>
            <w:hideMark/>
          </w:tcPr>
          <w:p w14:paraId="026A9BFF" w14:textId="77777777" w:rsidR="00D02BC8" w:rsidRPr="00A75AFD" w:rsidRDefault="00D02BC8" w:rsidP="00D02BC8">
            <w:pPr>
              <w:spacing w:after="0" w:line="240" w:lineRule="auto"/>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 </w:t>
            </w:r>
          </w:p>
        </w:tc>
        <w:tc>
          <w:tcPr>
            <w:tcW w:w="473" w:type="pct"/>
            <w:tcBorders>
              <w:top w:val="nil"/>
              <w:left w:val="nil"/>
              <w:bottom w:val="dotted" w:sz="4" w:space="0" w:color="auto"/>
              <w:right w:val="single" w:sz="4" w:space="0" w:color="auto"/>
            </w:tcBorders>
            <w:shd w:val="clear" w:color="000000" w:fill="FFFFFF"/>
            <w:noWrap/>
            <w:vAlign w:val="bottom"/>
            <w:hideMark/>
          </w:tcPr>
          <w:p w14:paraId="4EEF27BA"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72,500</w:t>
            </w:r>
          </w:p>
        </w:tc>
        <w:tc>
          <w:tcPr>
            <w:tcW w:w="561" w:type="pct"/>
            <w:tcBorders>
              <w:top w:val="nil"/>
              <w:left w:val="nil"/>
              <w:bottom w:val="dotted" w:sz="4" w:space="0" w:color="auto"/>
              <w:right w:val="single" w:sz="8" w:space="0" w:color="auto"/>
            </w:tcBorders>
            <w:shd w:val="clear" w:color="000000" w:fill="FFFFFF"/>
            <w:noWrap/>
            <w:vAlign w:val="bottom"/>
            <w:hideMark/>
          </w:tcPr>
          <w:p w14:paraId="47D3FD36"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869,378</w:t>
            </w:r>
          </w:p>
        </w:tc>
      </w:tr>
      <w:tr w:rsidR="00A75AFD" w:rsidRPr="00A75AFD" w14:paraId="2BB0009C" w14:textId="77777777" w:rsidTr="00D02BC8">
        <w:trPr>
          <w:trHeight w:val="180"/>
          <w:jc w:val="center"/>
        </w:trPr>
        <w:tc>
          <w:tcPr>
            <w:tcW w:w="264" w:type="pct"/>
            <w:tcBorders>
              <w:top w:val="nil"/>
              <w:left w:val="double" w:sz="6" w:space="0" w:color="auto"/>
              <w:bottom w:val="dotted" w:sz="4" w:space="0" w:color="auto"/>
              <w:right w:val="nil"/>
            </w:tcBorders>
            <w:shd w:val="clear" w:color="auto" w:fill="auto"/>
            <w:noWrap/>
            <w:vAlign w:val="bottom"/>
            <w:hideMark/>
          </w:tcPr>
          <w:p w14:paraId="3AA8CA6C" w14:textId="77777777" w:rsidR="00D02BC8" w:rsidRPr="00A75AFD" w:rsidRDefault="00D02BC8" w:rsidP="00D02BC8">
            <w:pPr>
              <w:spacing w:after="0" w:line="240" w:lineRule="auto"/>
              <w:jc w:val="center"/>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08230</w:t>
            </w:r>
          </w:p>
        </w:tc>
        <w:tc>
          <w:tcPr>
            <w:tcW w:w="2324" w:type="pct"/>
            <w:tcBorders>
              <w:top w:val="nil"/>
              <w:left w:val="single" w:sz="4" w:space="0" w:color="auto"/>
              <w:bottom w:val="dotted" w:sz="4" w:space="0" w:color="auto"/>
              <w:right w:val="single" w:sz="4" w:space="0" w:color="auto"/>
            </w:tcBorders>
            <w:shd w:val="clear" w:color="auto" w:fill="auto"/>
            <w:noWrap/>
            <w:vAlign w:val="bottom"/>
            <w:hideMark/>
          </w:tcPr>
          <w:p w14:paraId="786A6932" w14:textId="1F41B0AA" w:rsidR="00D02BC8" w:rsidRPr="00A75AFD" w:rsidRDefault="00D02BC8" w:rsidP="00D02BC8">
            <w:pPr>
              <w:spacing w:after="0" w:line="240" w:lineRule="auto"/>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 xml:space="preserve">Arti dhe </w:t>
            </w:r>
            <w:r w:rsidR="00C07DFA" w:rsidRPr="00A75AFD">
              <w:rPr>
                <w:rFonts w:ascii="Garamond" w:eastAsia="Times New Roman" w:hAnsi="Garamond" w:cs="Arial"/>
                <w:sz w:val="14"/>
                <w:szCs w:val="14"/>
                <w:lang w:eastAsia="sq-AL"/>
              </w:rPr>
              <w:t xml:space="preserve">kultura </w:t>
            </w:r>
          </w:p>
        </w:tc>
        <w:tc>
          <w:tcPr>
            <w:tcW w:w="521" w:type="pct"/>
            <w:tcBorders>
              <w:top w:val="nil"/>
              <w:left w:val="nil"/>
              <w:bottom w:val="dotted" w:sz="4" w:space="0" w:color="auto"/>
              <w:right w:val="single" w:sz="4" w:space="0" w:color="auto"/>
            </w:tcBorders>
            <w:shd w:val="clear" w:color="000000" w:fill="FFFFFF"/>
            <w:noWrap/>
            <w:vAlign w:val="bottom"/>
            <w:hideMark/>
          </w:tcPr>
          <w:p w14:paraId="2552ACCF"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1,471,563</w:t>
            </w:r>
          </w:p>
        </w:tc>
        <w:tc>
          <w:tcPr>
            <w:tcW w:w="433" w:type="pct"/>
            <w:tcBorders>
              <w:top w:val="nil"/>
              <w:left w:val="nil"/>
              <w:bottom w:val="dotted" w:sz="4" w:space="0" w:color="auto"/>
              <w:right w:val="dashed" w:sz="4" w:space="0" w:color="auto"/>
            </w:tcBorders>
            <w:shd w:val="clear" w:color="000000" w:fill="FFFFFF"/>
            <w:noWrap/>
            <w:vAlign w:val="bottom"/>
            <w:hideMark/>
          </w:tcPr>
          <w:p w14:paraId="6FBC4E99"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1,179,007</w:t>
            </w:r>
          </w:p>
        </w:tc>
        <w:tc>
          <w:tcPr>
            <w:tcW w:w="425" w:type="pct"/>
            <w:tcBorders>
              <w:top w:val="nil"/>
              <w:left w:val="nil"/>
              <w:bottom w:val="dotted" w:sz="4" w:space="0" w:color="auto"/>
              <w:right w:val="dashed" w:sz="4" w:space="0" w:color="auto"/>
            </w:tcBorders>
            <w:shd w:val="clear" w:color="000000" w:fill="FFFFFF"/>
            <w:noWrap/>
            <w:vAlign w:val="bottom"/>
            <w:hideMark/>
          </w:tcPr>
          <w:p w14:paraId="262035C6" w14:textId="77777777" w:rsidR="00D02BC8" w:rsidRPr="00A75AFD" w:rsidRDefault="00D02BC8" w:rsidP="00D02BC8">
            <w:pPr>
              <w:spacing w:after="0" w:line="240" w:lineRule="auto"/>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 </w:t>
            </w:r>
          </w:p>
        </w:tc>
        <w:tc>
          <w:tcPr>
            <w:tcW w:w="473" w:type="pct"/>
            <w:tcBorders>
              <w:top w:val="nil"/>
              <w:left w:val="nil"/>
              <w:bottom w:val="dotted" w:sz="4" w:space="0" w:color="auto"/>
              <w:right w:val="single" w:sz="4" w:space="0" w:color="auto"/>
            </w:tcBorders>
            <w:shd w:val="clear" w:color="000000" w:fill="FFFFFF"/>
            <w:noWrap/>
            <w:vAlign w:val="bottom"/>
            <w:hideMark/>
          </w:tcPr>
          <w:p w14:paraId="3CBBBFE0"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1,179,007</w:t>
            </w:r>
          </w:p>
        </w:tc>
        <w:tc>
          <w:tcPr>
            <w:tcW w:w="561" w:type="pct"/>
            <w:tcBorders>
              <w:top w:val="nil"/>
              <w:left w:val="nil"/>
              <w:bottom w:val="dotted" w:sz="4" w:space="0" w:color="auto"/>
              <w:right w:val="single" w:sz="8" w:space="0" w:color="auto"/>
            </w:tcBorders>
            <w:shd w:val="clear" w:color="000000" w:fill="FFFFFF"/>
            <w:noWrap/>
            <w:vAlign w:val="bottom"/>
            <w:hideMark/>
          </w:tcPr>
          <w:p w14:paraId="09BCD124"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2,650,570</w:t>
            </w:r>
          </w:p>
        </w:tc>
      </w:tr>
      <w:tr w:rsidR="00A75AFD" w:rsidRPr="00A75AFD" w14:paraId="44D8D413" w14:textId="77777777" w:rsidTr="00D02BC8">
        <w:trPr>
          <w:trHeight w:val="180"/>
          <w:jc w:val="center"/>
        </w:trPr>
        <w:tc>
          <w:tcPr>
            <w:tcW w:w="264" w:type="pct"/>
            <w:tcBorders>
              <w:top w:val="nil"/>
              <w:left w:val="double" w:sz="6" w:space="0" w:color="auto"/>
              <w:bottom w:val="dotted" w:sz="4" w:space="0" w:color="auto"/>
              <w:right w:val="nil"/>
            </w:tcBorders>
            <w:shd w:val="clear" w:color="auto" w:fill="auto"/>
            <w:noWrap/>
            <w:vAlign w:val="bottom"/>
            <w:hideMark/>
          </w:tcPr>
          <w:p w14:paraId="1A1432CC" w14:textId="77777777" w:rsidR="00D02BC8" w:rsidRPr="00A75AFD" w:rsidRDefault="00D02BC8" w:rsidP="00D02BC8">
            <w:pPr>
              <w:spacing w:after="0" w:line="240" w:lineRule="auto"/>
              <w:jc w:val="center"/>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01150</w:t>
            </w:r>
          </w:p>
        </w:tc>
        <w:tc>
          <w:tcPr>
            <w:tcW w:w="2324" w:type="pct"/>
            <w:tcBorders>
              <w:top w:val="nil"/>
              <w:left w:val="single" w:sz="4" w:space="0" w:color="auto"/>
              <w:bottom w:val="dotted" w:sz="4" w:space="0" w:color="auto"/>
              <w:right w:val="single" w:sz="4" w:space="0" w:color="auto"/>
            </w:tcBorders>
            <w:shd w:val="clear" w:color="auto" w:fill="auto"/>
            <w:noWrap/>
            <w:vAlign w:val="bottom"/>
            <w:hideMark/>
          </w:tcPr>
          <w:p w14:paraId="13ED7296" w14:textId="7CC44E4B" w:rsidR="00D02BC8" w:rsidRPr="00A75AFD" w:rsidRDefault="003A7228" w:rsidP="00D02BC8">
            <w:pPr>
              <w:spacing w:after="0" w:line="240" w:lineRule="auto"/>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 xml:space="preserve">Mbështetje për </w:t>
            </w:r>
            <w:r w:rsidR="00C07DFA" w:rsidRPr="00A75AFD">
              <w:rPr>
                <w:rFonts w:ascii="Garamond" w:eastAsia="Times New Roman" w:hAnsi="Garamond" w:cs="Arial"/>
                <w:sz w:val="14"/>
                <w:szCs w:val="14"/>
                <w:lang w:eastAsia="sq-AL"/>
              </w:rPr>
              <w:t>inovacionin dhe teknologjinë</w:t>
            </w:r>
          </w:p>
        </w:tc>
        <w:tc>
          <w:tcPr>
            <w:tcW w:w="521" w:type="pct"/>
            <w:tcBorders>
              <w:top w:val="nil"/>
              <w:left w:val="nil"/>
              <w:bottom w:val="dotted" w:sz="4" w:space="0" w:color="auto"/>
              <w:right w:val="single" w:sz="4" w:space="0" w:color="auto"/>
            </w:tcBorders>
            <w:shd w:val="clear" w:color="000000" w:fill="FFFFFF"/>
            <w:noWrap/>
            <w:vAlign w:val="bottom"/>
            <w:hideMark/>
          </w:tcPr>
          <w:p w14:paraId="175199FE"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289,388</w:t>
            </w:r>
          </w:p>
        </w:tc>
        <w:tc>
          <w:tcPr>
            <w:tcW w:w="433" w:type="pct"/>
            <w:tcBorders>
              <w:top w:val="nil"/>
              <w:left w:val="nil"/>
              <w:bottom w:val="dotted" w:sz="4" w:space="0" w:color="auto"/>
              <w:right w:val="dashed" w:sz="4" w:space="0" w:color="auto"/>
            </w:tcBorders>
            <w:shd w:val="clear" w:color="000000" w:fill="FFFFFF"/>
            <w:noWrap/>
            <w:vAlign w:val="bottom"/>
            <w:hideMark/>
          </w:tcPr>
          <w:p w14:paraId="308D7346"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100,000</w:t>
            </w:r>
          </w:p>
        </w:tc>
        <w:tc>
          <w:tcPr>
            <w:tcW w:w="425" w:type="pct"/>
            <w:tcBorders>
              <w:top w:val="nil"/>
              <w:left w:val="nil"/>
              <w:bottom w:val="dotted" w:sz="4" w:space="0" w:color="auto"/>
              <w:right w:val="dashed" w:sz="4" w:space="0" w:color="auto"/>
            </w:tcBorders>
            <w:shd w:val="clear" w:color="000000" w:fill="FFFFFF"/>
            <w:noWrap/>
            <w:vAlign w:val="bottom"/>
            <w:hideMark/>
          </w:tcPr>
          <w:p w14:paraId="3D8C21A4"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0</w:t>
            </w:r>
          </w:p>
        </w:tc>
        <w:tc>
          <w:tcPr>
            <w:tcW w:w="473" w:type="pct"/>
            <w:tcBorders>
              <w:top w:val="nil"/>
              <w:left w:val="nil"/>
              <w:bottom w:val="dotted" w:sz="4" w:space="0" w:color="auto"/>
              <w:right w:val="single" w:sz="4" w:space="0" w:color="auto"/>
            </w:tcBorders>
            <w:shd w:val="clear" w:color="000000" w:fill="FFFFFF"/>
            <w:noWrap/>
            <w:vAlign w:val="bottom"/>
            <w:hideMark/>
          </w:tcPr>
          <w:p w14:paraId="43F368EB"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100,000</w:t>
            </w:r>
          </w:p>
        </w:tc>
        <w:tc>
          <w:tcPr>
            <w:tcW w:w="561" w:type="pct"/>
            <w:tcBorders>
              <w:top w:val="nil"/>
              <w:left w:val="nil"/>
              <w:bottom w:val="dotted" w:sz="4" w:space="0" w:color="auto"/>
              <w:right w:val="single" w:sz="8" w:space="0" w:color="auto"/>
            </w:tcBorders>
            <w:shd w:val="clear" w:color="000000" w:fill="FFFFFF"/>
            <w:noWrap/>
            <w:vAlign w:val="bottom"/>
            <w:hideMark/>
          </w:tcPr>
          <w:p w14:paraId="6C0CDF21"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389,388</w:t>
            </w:r>
          </w:p>
        </w:tc>
      </w:tr>
      <w:tr w:rsidR="00A75AFD" w:rsidRPr="00A75AFD" w14:paraId="31123A86" w14:textId="77777777" w:rsidTr="00D02BC8">
        <w:trPr>
          <w:trHeight w:val="180"/>
          <w:jc w:val="center"/>
        </w:trPr>
        <w:tc>
          <w:tcPr>
            <w:tcW w:w="264" w:type="pct"/>
            <w:tcBorders>
              <w:top w:val="nil"/>
              <w:left w:val="double" w:sz="6" w:space="0" w:color="auto"/>
              <w:bottom w:val="dotted" w:sz="4" w:space="0" w:color="auto"/>
              <w:right w:val="nil"/>
            </w:tcBorders>
            <w:shd w:val="clear" w:color="auto" w:fill="auto"/>
            <w:noWrap/>
            <w:vAlign w:val="bottom"/>
            <w:hideMark/>
          </w:tcPr>
          <w:p w14:paraId="4D4CA3B6" w14:textId="77777777" w:rsidR="00D02BC8" w:rsidRPr="00A75AFD" w:rsidRDefault="00D02BC8" w:rsidP="00D02BC8">
            <w:pPr>
              <w:spacing w:after="0" w:line="240" w:lineRule="auto"/>
              <w:jc w:val="center"/>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04130</w:t>
            </w:r>
          </w:p>
        </w:tc>
        <w:tc>
          <w:tcPr>
            <w:tcW w:w="2324" w:type="pct"/>
            <w:tcBorders>
              <w:top w:val="nil"/>
              <w:left w:val="single" w:sz="4" w:space="0" w:color="auto"/>
              <w:bottom w:val="dotted" w:sz="4" w:space="0" w:color="auto"/>
              <w:right w:val="single" w:sz="4" w:space="0" w:color="auto"/>
            </w:tcBorders>
            <w:shd w:val="clear" w:color="auto" w:fill="auto"/>
            <w:noWrap/>
            <w:vAlign w:val="bottom"/>
            <w:hideMark/>
          </w:tcPr>
          <w:p w14:paraId="1031498C" w14:textId="7B53C879" w:rsidR="00D02BC8" w:rsidRPr="00A75AFD" w:rsidRDefault="003A7228" w:rsidP="00D02BC8">
            <w:pPr>
              <w:spacing w:after="0" w:line="240" w:lineRule="auto"/>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 xml:space="preserve">Mbështetje për </w:t>
            </w:r>
            <w:r w:rsidR="00C07DFA" w:rsidRPr="00A75AFD">
              <w:rPr>
                <w:rFonts w:ascii="Garamond" w:eastAsia="Times New Roman" w:hAnsi="Garamond" w:cs="Arial"/>
                <w:sz w:val="14"/>
                <w:szCs w:val="14"/>
                <w:lang w:eastAsia="sq-AL"/>
              </w:rPr>
              <w:t>zhvillim ekonomik</w:t>
            </w:r>
          </w:p>
        </w:tc>
        <w:tc>
          <w:tcPr>
            <w:tcW w:w="521" w:type="pct"/>
            <w:tcBorders>
              <w:top w:val="nil"/>
              <w:left w:val="nil"/>
              <w:bottom w:val="dotted" w:sz="4" w:space="0" w:color="auto"/>
              <w:right w:val="single" w:sz="4" w:space="0" w:color="auto"/>
            </w:tcBorders>
            <w:shd w:val="clear" w:color="000000" w:fill="FFFFFF"/>
            <w:noWrap/>
            <w:vAlign w:val="bottom"/>
            <w:hideMark/>
          </w:tcPr>
          <w:p w14:paraId="4DDF3DD3"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449,619</w:t>
            </w:r>
          </w:p>
        </w:tc>
        <w:tc>
          <w:tcPr>
            <w:tcW w:w="433" w:type="pct"/>
            <w:tcBorders>
              <w:top w:val="nil"/>
              <w:left w:val="nil"/>
              <w:bottom w:val="dotted" w:sz="4" w:space="0" w:color="auto"/>
              <w:right w:val="dashed" w:sz="4" w:space="0" w:color="auto"/>
            </w:tcBorders>
            <w:shd w:val="clear" w:color="000000" w:fill="FFFFFF"/>
            <w:noWrap/>
            <w:vAlign w:val="bottom"/>
            <w:hideMark/>
          </w:tcPr>
          <w:p w14:paraId="0853A9D0"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62,000</w:t>
            </w:r>
          </w:p>
        </w:tc>
        <w:tc>
          <w:tcPr>
            <w:tcW w:w="425" w:type="pct"/>
            <w:tcBorders>
              <w:top w:val="nil"/>
              <w:left w:val="nil"/>
              <w:bottom w:val="dotted" w:sz="4" w:space="0" w:color="auto"/>
              <w:right w:val="dashed" w:sz="4" w:space="0" w:color="auto"/>
            </w:tcBorders>
            <w:shd w:val="clear" w:color="000000" w:fill="FFFFFF"/>
            <w:noWrap/>
            <w:vAlign w:val="bottom"/>
            <w:hideMark/>
          </w:tcPr>
          <w:p w14:paraId="0CA64218"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0</w:t>
            </w:r>
          </w:p>
        </w:tc>
        <w:tc>
          <w:tcPr>
            <w:tcW w:w="473" w:type="pct"/>
            <w:tcBorders>
              <w:top w:val="nil"/>
              <w:left w:val="nil"/>
              <w:bottom w:val="dotted" w:sz="4" w:space="0" w:color="auto"/>
              <w:right w:val="single" w:sz="4" w:space="0" w:color="auto"/>
            </w:tcBorders>
            <w:shd w:val="clear" w:color="000000" w:fill="FFFFFF"/>
            <w:noWrap/>
            <w:vAlign w:val="bottom"/>
            <w:hideMark/>
          </w:tcPr>
          <w:p w14:paraId="614248AA"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62,000</w:t>
            </w:r>
          </w:p>
        </w:tc>
        <w:tc>
          <w:tcPr>
            <w:tcW w:w="561" w:type="pct"/>
            <w:tcBorders>
              <w:top w:val="nil"/>
              <w:left w:val="nil"/>
              <w:bottom w:val="dotted" w:sz="4" w:space="0" w:color="auto"/>
              <w:right w:val="single" w:sz="8" w:space="0" w:color="auto"/>
            </w:tcBorders>
            <w:shd w:val="clear" w:color="000000" w:fill="FFFFFF"/>
            <w:noWrap/>
            <w:vAlign w:val="bottom"/>
            <w:hideMark/>
          </w:tcPr>
          <w:p w14:paraId="46EA9991"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511,619</w:t>
            </w:r>
          </w:p>
        </w:tc>
      </w:tr>
      <w:tr w:rsidR="00A75AFD" w:rsidRPr="00A75AFD" w14:paraId="22C2048D" w14:textId="77777777" w:rsidTr="00D02BC8">
        <w:trPr>
          <w:trHeight w:val="180"/>
          <w:jc w:val="center"/>
        </w:trPr>
        <w:tc>
          <w:tcPr>
            <w:tcW w:w="264" w:type="pct"/>
            <w:tcBorders>
              <w:top w:val="nil"/>
              <w:left w:val="double" w:sz="6" w:space="0" w:color="auto"/>
              <w:bottom w:val="dotted" w:sz="4" w:space="0" w:color="auto"/>
              <w:right w:val="nil"/>
            </w:tcBorders>
            <w:shd w:val="clear" w:color="auto" w:fill="auto"/>
            <w:noWrap/>
            <w:vAlign w:val="bottom"/>
            <w:hideMark/>
          </w:tcPr>
          <w:p w14:paraId="235C0145" w14:textId="77777777" w:rsidR="00D02BC8" w:rsidRPr="00A75AFD" w:rsidRDefault="00D02BC8" w:rsidP="00D02BC8">
            <w:pPr>
              <w:spacing w:after="0" w:line="240" w:lineRule="auto"/>
              <w:jc w:val="center"/>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04160</w:t>
            </w:r>
          </w:p>
        </w:tc>
        <w:tc>
          <w:tcPr>
            <w:tcW w:w="2324" w:type="pct"/>
            <w:tcBorders>
              <w:top w:val="nil"/>
              <w:left w:val="single" w:sz="4" w:space="0" w:color="auto"/>
              <w:bottom w:val="dotted" w:sz="4" w:space="0" w:color="auto"/>
              <w:right w:val="single" w:sz="4" w:space="0" w:color="auto"/>
            </w:tcBorders>
            <w:shd w:val="clear" w:color="auto" w:fill="auto"/>
            <w:noWrap/>
            <w:vAlign w:val="bottom"/>
            <w:hideMark/>
          </w:tcPr>
          <w:p w14:paraId="1BA97EB3" w14:textId="08D6C1E1" w:rsidR="00D02BC8" w:rsidRPr="00A75AFD" w:rsidRDefault="009F4847" w:rsidP="00D02BC8">
            <w:pPr>
              <w:spacing w:after="0" w:line="240" w:lineRule="auto"/>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 xml:space="preserve">Mbështetje për </w:t>
            </w:r>
            <w:proofErr w:type="spellStart"/>
            <w:r w:rsidRPr="00A75AFD">
              <w:rPr>
                <w:rFonts w:ascii="Garamond" w:eastAsia="Times New Roman" w:hAnsi="Garamond" w:cs="Arial"/>
                <w:sz w:val="14"/>
                <w:szCs w:val="14"/>
                <w:lang w:eastAsia="sq-AL"/>
              </w:rPr>
              <w:t>mbikëq</w:t>
            </w:r>
            <w:proofErr w:type="spellEnd"/>
            <w:r w:rsidRPr="00A75AFD">
              <w:rPr>
                <w:rFonts w:ascii="Garamond" w:eastAsia="Times New Roman" w:hAnsi="Garamond" w:cs="Arial"/>
                <w:sz w:val="14"/>
                <w:szCs w:val="14"/>
                <w:lang w:eastAsia="sq-AL"/>
              </w:rPr>
              <w:t xml:space="preserve">. e tregut, </w:t>
            </w:r>
            <w:proofErr w:type="spellStart"/>
            <w:r w:rsidRPr="00A75AFD">
              <w:rPr>
                <w:rFonts w:ascii="Garamond" w:eastAsia="Times New Roman" w:hAnsi="Garamond" w:cs="Arial"/>
                <w:sz w:val="14"/>
                <w:szCs w:val="14"/>
                <w:lang w:eastAsia="sq-AL"/>
              </w:rPr>
              <w:t>infrast</w:t>
            </w:r>
            <w:proofErr w:type="spellEnd"/>
            <w:r w:rsidRPr="00A75AFD">
              <w:rPr>
                <w:rFonts w:ascii="Garamond" w:eastAsia="Times New Roman" w:hAnsi="Garamond" w:cs="Arial"/>
                <w:sz w:val="14"/>
                <w:szCs w:val="14"/>
                <w:lang w:eastAsia="sq-AL"/>
              </w:rPr>
              <w:t xml:space="preserve">. e cilës. dhe </w:t>
            </w:r>
            <w:proofErr w:type="spellStart"/>
            <w:r w:rsidRPr="00A75AFD">
              <w:rPr>
                <w:rFonts w:ascii="Garamond" w:eastAsia="Times New Roman" w:hAnsi="Garamond" w:cs="Arial"/>
                <w:sz w:val="14"/>
                <w:szCs w:val="14"/>
                <w:lang w:eastAsia="sq-AL"/>
              </w:rPr>
              <w:t>pron</w:t>
            </w:r>
            <w:proofErr w:type="spellEnd"/>
            <w:r w:rsidRPr="00A75AFD">
              <w:rPr>
                <w:rFonts w:ascii="Garamond" w:eastAsia="Times New Roman" w:hAnsi="Garamond" w:cs="Arial"/>
                <w:sz w:val="14"/>
                <w:szCs w:val="14"/>
                <w:lang w:eastAsia="sq-AL"/>
              </w:rPr>
              <w:t xml:space="preserve">. </w:t>
            </w:r>
            <w:proofErr w:type="spellStart"/>
            <w:r w:rsidRPr="00A75AFD">
              <w:rPr>
                <w:rFonts w:ascii="Garamond" w:eastAsia="Times New Roman" w:hAnsi="Garamond" w:cs="Arial"/>
                <w:sz w:val="14"/>
                <w:szCs w:val="14"/>
                <w:lang w:eastAsia="sq-AL"/>
              </w:rPr>
              <w:t>industr</w:t>
            </w:r>
            <w:proofErr w:type="spellEnd"/>
            <w:r w:rsidRPr="00A75AFD">
              <w:rPr>
                <w:rFonts w:ascii="Garamond" w:eastAsia="Times New Roman" w:hAnsi="Garamond" w:cs="Arial"/>
                <w:sz w:val="14"/>
                <w:szCs w:val="14"/>
                <w:lang w:eastAsia="sq-AL"/>
              </w:rPr>
              <w:t>.</w:t>
            </w:r>
          </w:p>
        </w:tc>
        <w:tc>
          <w:tcPr>
            <w:tcW w:w="521" w:type="pct"/>
            <w:tcBorders>
              <w:top w:val="nil"/>
              <w:left w:val="nil"/>
              <w:bottom w:val="dotted" w:sz="4" w:space="0" w:color="auto"/>
              <w:right w:val="single" w:sz="4" w:space="0" w:color="auto"/>
            </w:tcBorders>
            <w:shd w:val="clear" w:color="000000" w:fill="FFFFFF"/>
            <w:noWrap/>
            <w:vAlign w:val="bottom"/>
            <w:hideMark/>
          </w:tcPr>
          <w:p w14:paraId="506E4935"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377,922</w:t>
            </w:r>
          </w:p>
        </w:tc>
        <w:tc>
          <w:tcPr>
            <w:tcW w:w="433" w:type="pct"/>
            <w:tcBorders>
              <w:top w:val="nil"/>
              <w:left w:val="nil"/>
              <w:bottom w:val="dotted" w:sz="4" w:space="0" w:color="auto"/>
              <w:right w:val="dashed" w:sz="4" w:space="0" w:color="auto"/>
            </w:tcBorders>
            <w:shd w:val="clear" w:color="000000" w:fill="FFFFFF"/>
            <w:noWrap/>
            <w:vAlign w:val="bottom"/>
            <w:hideMark/>
          </w:tcPr>
          <w:p w14:paraId="31FB483A"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12,000</w:t>
            </w:r>
          </w:p>
        </w:tc>
        <w:tc>
          <w:tcPr>
            <w:tcW w:w="425" w:type="pct"/>
            <w:tcBorders>
              <w:top w:val="nil"/>
              <w:left w:val="nil"/>
              <w:bottom w:val="dotted" w:sz="4" w:space="0" w:color="auto"/>
              <w:right w:val="dashed" w:sz="4" w:space="0" w:color="auto"/>
            </w:tcBorders>
            <w:shd w:val="clear" w:color="000000" w:fill="FFFFFF"/>
            <w:noWrap/>
            <w:vAlign w:val="bottom"/>
            <w:hideMark/>
          </w:tcPr>
          <w:p w14:paraId="100EA7F9"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0</w:t>
            </w:r>
          </w:p>
        </w:tc>
        <w:tc>
          <w:tcPr>
            <w:tcW w:w="473" w:type="pct"/>
            <w:tcBorders>
              <w:top w:val="nil"/>
              <w:left w:val="nil"/>
              <w:bottom w:val="dotted" w:sz="4" w:space="0" w:color="auto"/>
              <w:right w:val="single" w:sz="4" w:space="0" w:color="auto"/>
            </w:tcBorders>
            <w:shd w:val="clear" w:color="000000" w:fill="FFFFFF"/>
            <w:noWrap/>
            <w:vAlign w:val="bottom"/>
            <w:hideMark/>
          </w:tcPr>
          <w:p w14:paraId="1D4EB933"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12,000</w:t>
            </w:r>
          </w:p>
        </w:tc>
        <w:tc>
          <w:tcPr>
            <w:tcW w:w="561" w:type="pct"/>
            <w:tcBorders>
              <w:top w:val="nil"/>
              <w:left w:val="nil"/>
              <w:bottom w:val="dotted" w:sz="4" w:space="0" w:color="auto"/>
              <w:right w:val="single" w:sz="8" w:space="0" w:color="auto"/>
            </w:tcBorders>
            <w:shd w:val="clear" w:color="000000" w:fill="FFFFFF"/>
            <w:noWrap/>
            <w:vAlign w:val="bottom"/>
            <w:hideMark/>
          </w:tcPr>
          <w:p w14:paraId="7023A6C7"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389,922</w:t>
            </w:r>
          </w:p>
        </w:tc>
      </w:tr>
      <w:tr w:rsidR="00A75AFD" w:rsidRPr="00A75AFD" w14:paraId="6365169F" w14:textId="77777777" w:rsidTr="00D02BC8">
        <w:trPr>
          <w:trHeight w:val="180"/>
          <w:jc w:val="center"/>
        </w:trPr>
        <w:tc>
          <w:tcPr>
            <w:tcW w:w="264" w:type="pct"/>
            <w:tcBorders>
              <w:top w:val="nil"/>
              <w:left w:val="double" w:sz="6" w:space="0" w:color="auto"/>
              <w:bottom w:val="dotted" w:sz="4" w:space="0" w:color="auto"/>
              <w:right w:val="nil"/>
            </w:tcBorders>
            <w:shd w:val="clear" w:color="auto" w:fill="auto"/>
            <w:noWrap/>
            <w:vAlign w:val="bottom"/>
            <w:hideMark/>
          </w:tcPr>
          <w:p w14:paraId="08354A33" w14:textId="77777777" w:rsidR="00D02BC8" w:rsidRPr="00A75AFD" w:rsidRDefault="00D02BC8" w:rsidP="00D02BC8">
            <w:pPr>
              <w:spacing w:after="0" w:line="240" w:lineRule="auto"/>
              <w:jc w:val="center"/>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10220</w:t>
            </w:r>
          </w:p>
        </w:tc>
        <w:tc>
          <w:tcPr>
            <w:tcW w:w="2324" w:type="pct"/>
            <w:tcBorders>
              <w:top w:val="nil"/>
              <w:left w:val="single" w:sz="4" w:space="0" w:color="auto"/>
              <w:bottom w:val="dotted" w:sz="4" w:space="0" w:color="auto"/>
              <w:right w:val="single" w:sz="4" w:space="0" w:color="auto"/>
            </w:tcBorders>
            <w:shd w:val="clear" w:color="auto" w:fill="auto"/>
            <w:noWrap/>
            <w:vAlign w:val="bottom"/>
            <w:hideMark/>
          </w:tcPr>
          <w:p w14:paraId="7F6C4A1C" w14:textId="02F1924A" w:rsidR="00D02BC8" w:rsidRPr="00A75AFD" w:rsidRDefault="00D02BC8" w:rsidP="00D02BC8">
            <w:pPr>
              <w:spacing w:after="0" w:line="240" w:lineRule="auto"/>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 xml:space="preserve">Sigurimi </w:t>
            </w:r>
            <w:r w:rsidR="00EB163E" w:rsidRPr="00A75AFD">
              <w:rPr>
                <w:rFonts w:ascii="Garamond" w:eastAsia="Times New Roman" w:hAnsi="Garamond" w:cs="Arial"/>
                <w:sz w:val="14"/>
                <w:szCs w:val="14"/>
                <w:lang w:eastAsia="sq-AL"/>
              </w:rPr>
              <w:t>shoqëror</w:t>
            </w:r>
          </w:p>
        </w:tc>
        <w:tc>
          <w:tcPr>
            <w:tcW w:w="521" w:type="pct"/>
            <w:tcBorders>
              <w:top w:val="nil"/>
              <w:left w:val="nil"/>
              <w:bottom w:val="dotted" w:sz="4" w:space="0" w:color="auto"/>
              <w:right w:val="single" w:sz="4" w:space="0" w:color="auto"/>
            </w:tcBorders>
            <w:shd w:val="clear" w:color="000000" w:fill="FFFFFF"/>
            <w:noWrap/>
            <w:vAlign w:val="bottom"/>
            <w:hideMark/>
          </w:tcPr>
          <w:p w14:paraId="78640E3A"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46,543,067</w:t>
            </w:r>
          </w:p>
        </w:tc>
        <w:tc>
          <w:tcPr>
            <w:tcW w:w="433" w:type="pct"/>
            <w:tcBorders>
              <w:top w:val="nil"/>
              <w:left w:val="nil"/>
              <w:bottom w:val="dotted" w:sz="4" w:space="0" w:color="auto"/>
              <w:right w:val="dashed" w:sz="4" w:space="0" w:color="auto"/>
            </w:tcBorders>
            <w:shd w:val="clear" w:color="000000" w:fill="FFFFFF"/>
            <w:noWrap/>
            <w:vAlign w:val="bottom"/>
            <w:hideMark/>
          </w:tcPr>
          <w:p w14:paraId="3182C33A" w14:textId="77777777" w:rsidR="00D02BC8" w:rsidRPr="00A75AFD" w:rsidRDefault="00D02BC8" w:rsidP="00D02BC8">
            <w:pPr>
              <w:spacing w:after="0" w:line="240" w:lineRule="auto"/>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 </w:t>
            </w:r>
          </w:p>
        </w:tc>
        <w:tc>
          <w:tcPr>
            <w:tcW w:w="425" w:type="pct"/>
            <w:tcBorders>
              <w:top w:val="nil"/>
              <w:left w:val="nil"/>
              <w:bottom w:val="dotted" w:sz="4" w:space="0" w:color="auto"/>
              <w:right w:val="dashed" w:sz="4" w:space="0" w:color="auto"/>
            </w:tcBorders>
            <w:shd w:val="clear" w:color="000000" w:fill="FFFFFF"/>
            <w:noWrap/>
            <w:vAlign w:val="bottom"/>
            <w:hideMark/>
          </w:tcPr>
          <w:p w14:paraId="0088612A"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0</w:t>
            </w:r>
          </w:p>
        </w:tc>
        <w:tc>
          <w:tcPr>
            <w:tcW w:w="473" w:type="pct"/>
            <w:tcBorders>
              <w:top w:val="nil"/>
              <w:left w:val="nil"/>
              <w:bottom w:val="dotted" w:sz="4" w:space="0" w:color="auto"/>
              <w:right w:val="single" w:sz="4" w:space="0" w:color="auto"/>
            </w:tcBorders>
            <w:shd w:val="clear" w:color="000000" w:fill="FFFFFF"/>
            <w:noWrap/>
            <w:vAlign w:val="bottom"/>
            <w:hideMark/>
          </w:tcPr>
          <w:p w14:paraId="0B043A9D"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0</w:t>
            </w:r>
          </w:p>
        </w:tc>
        <w:tc>
          <w:tcPr>
            <w:tcW w:w="561" w:type="pct"/>
            <w:tcBorders>
              <w:top w:val="nil"/>
              <w:left w:val="nil"/>
              <w:bottom w:val="dotted" w:sz="4" w:space="0" w:color="auto"/>
              <w:right w:val="single" w:sz="8" w:space="0" w:color="auto"/>
            </w:tcBorders>
            <w:shd w:val="clear" w:color="000000" w:fill="FFFFFF"/>
            <w:noWrap/>
            <w:vAlign w:val="bottom"/>
            <w:hideMark/>
          </w:tcPr>
          <w:p w14:paraId="3C494EE9"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46,543,067</w:t>
            </w:r>
          </w:p>
        </w:tc>
      </w:tr>
      <w:tr w:rsidR="00A75AFD" w:rsidRPr="00A75AFD" w14:paraId="2BDCFB5C" w14:textId="77777777" w:rsidTr="00D02BC8">
        <w:trPr>
          <w:trHeight w:val="180"/>
          <w:jc w:val="center"/>
        </w:trPr>
        <w:tc>
          <w:tcPr>
            <w:tcW w:w="264" w:type="pct"/>
            <w:tcBorders>
              <w:top w:val="nil"/>
              <w:left w:val="double" w:sz="6" w:space="0" w:color="auto"/>
              <w:bottom w:val="dotted" w:sz="4" w:space="0" w:color="auto"/>
              <w:right w:val="nil"/>
            </w:tcBorders>
            <w:shd w:val="clear" w:color="auto" w:fill="auto"/>
            <w:noWrap/>
            <w:vAlign w:val="bottom"/>
            <w:hideMark/>
          </w:tcPr>
          <w:p w14:paraId="3821CF58" w14:textId="77777777" w:rsidR="00D02BC8" w:rsidRPr="00A75AFD" w:rsidRDefault="00D02BC8" w:rsidP="00D02BC8">
            <w:pPr>
              <w:spacing w:after="0" w:line="240" w:lineRule="auto"/>
              <w:jc w:val="center"/>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10550</w:t>
            </w:r>
          </w:p>
        </w:tc>
        <w:tc>
          <w:tcPr>
            <w:tcW w:w="2324" w:type="pct"/>
            <w:tcBorders>
              <w:top w:val="nil"/>
              <w:left w:val="single" w:sz="4" w:space="0" w:color="auto"/>
              <w:bottom w:val="dotted" w:sz="4" w:space="0" w:color="auto"/>
              <w:right w:val="single" w:sz="4" w:space="0" w:color="auto"/>
            </w:tcBorders>
            <w:shd w:val="clear" w:color="auto" w:fill="auto"/>
            <w:noWrap/>
            <w:vAlign w:val="bottom"/>
            <w:hideMark/>
          </w:tcPr>
          <w:p w14:paraId="041C26EF" w14:textId="5841B830" w:rsidR="00D02BC8" w:rsidRPr="00A75AFD" w:rsidRDefault="00D02BC8" w:rsidP="00D02BC8">
            <w:pPr>
              <w:spacing w:after="0" w:line="240" w:lineRule="auto"/>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 xml:space="preserve">Tregu i </w:t>
            </w:r>
            <w:r w:rsidR="00EB163E" w:rsidRPr="00A75AFD">
              <w:rPr>
                <w:rFonts w:ascii="Garamond" w:eastAsia="Times New Roman" w:hAnsi="Garamond" w:cs="Arial"/>
                <w:sz w:val="14"/>
                <w:szCs w:val="14"/>
                <w:lang w:eastAsia="sq-AL"/>
              </w:rPr>
              <w:t>punës</w:t>
            </w:r>
          </w:p>
        </w:tc>
        <w:tc>
          <w:tcPr>
            <w:tcW w:w="521" w:type="pct"/>
            <w:tcBorders>
              <w:top w:val="nil"/>
              <w:left w:val="nil"/>
              <w:bottom w:val="dotted" w:sz="4" w:space="0" w:color="auto"/>
              <w:right w:val="single" w:sz="4" w:space="0" w:color="auto"/>
            </w:tcBorders>
            <w:shd w:val="clear" w:color="000000" w:fill="FFFFFF"/>
            <w:noWrap/>
            <w:vAlign w:val="bottom"/>
            <w:hideMark/>
          </w:tcPr>
          <w:p w14:paraId="470E48A2"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3,475,547</w:t>
            </w:r>
          </w:p>
        </w:tc>
        <w:tc>
          <w:tcPr>
            <w:tcW w:w="433" w:type="pct"/>
            <w:tcBorders>
              <w:top w:val="nil"/>
              <w:left w:val="nil"/>
              <w:bottom w:val="dotted" w:sz="4" w:space="0" w:color="auto"/>
              <w:right w:val="dashed" w:sz="4" w:space="0" w:color="auto"/>
            </w:tcBorders>
            <w:shd w:val="clear" w:color="000000" w:fill="FFFFFF"/>
            <w:noWrap/>
            <w:vAlign w:val="bottom"/>
            <w:hideMark/>
          </w:tcPr>
          <w:p w14:paraId="0A055655"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78,000</w:t>
            </w:r>
          </w:p>
        </w:tc>
        <w:tc>
          <w:tcPr>
            <w:tcW w:w="425" w:type="pct"/>
            <w:tcBorders>
              <w:top w:val="nil"/>
              <w:left w:val="nil"/>
              <w:bottom w:val="dotted" w:sz="4" w:space="0" w:color="auto"/>
              <w:right w:val="dashed" w:sz="4" w:space="0" w:color="auto"/>
            </w:tcBorders>
            <w:shd w:val="clear" w:color="000000" w:fill="FFFFFF"/>
            <w:noWrap/>
            <w:vAlign w:val="bottom"/>
            <w:hideMark/>
          </w:tcPr>
          <w:p w14:paraId="09CDA870"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100,000</w:t>
            </w:r>
          </w:p>
        </w:tc>
        <w:tc>
          <w:tcPr>
            <w:tcW w:w="473" w:type="pct"/>
            <w:tcBorders>
              <w:top w:val="nil"/>
              <w:left w:val="nil"/>
              <w:bottom w:val="dotted" w:sz="4" w:space="0" w:color="auto"/>
              <w:right w:val="single" w:sz="4" w:space="0" w:color="auto"/>
            </w:tcBorders>
            <w:shd w:val="clear" w:color="000000" w:fill="FFFFFF"/>
            <w:noWrap/>
            <w:vAlign w:val="bottom"/>
            <w:hideMark/>
          </w:tcPr>
          <w:p w14:paraId="31C394F3"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178,000</w:t>
            </w:r>
          </w:p>
        </w:tc>
        <w:tc>
          <w:tcPr>
            <w:tcW w:w="561" w:type="pct"/>
            <w:tcBorders>
              <w:top w:val="nil"/>
              <w:left w:val="nil"/>
              <w:bottom w:val="dotted" w:sz="4" w:space="0" w:color="auto"/>
              <w:right w:val="single" w:sz="8" w:space="0" w:color="auto"/>
            </w:tcBorders>
            <w:shd w:val="clear" w:color="000000" w:fill="FFFFFF"/>
            <w:noWrap/>
            <w:vAlign w:val="bottom"/>
            <w:hideMark/>
          </w:tcPr>
          <w:p w14:paraId="3735F3F6"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3,653,547</w:t>
            </w:r>
          </w:p>
        </w:tc>
      </w:tr>
      <w:tr w:rsidR="00A75AFD" w:rsidRPr="00A75AFD" w14:paraId="28263F71" w14:textId="77777777" w:rsidTr="00D02BC8">
        <w:trPr>
          <w:trHeight w:val="180"/>
          <w:jc w:val="center"/>
        </w:trPr>
        <w:tc>
          <w:tcPr>
            <w:tcW w:w="264" w:type="pct"/>
            <w:tcBorders>
              <w:top w:val="nil"/>
              <w:left w:val="double" w:sz="6" w:space="0" w:color="auto"/>
              <w:bottom w:val="dotted" w:sz="4" w:space="0" w:color="auto"/>
              <w:right w:val="nil"/>
            </w:tcBorders>
            <w:shd w:val="clear" w:color="auto" w:fill="auto"/>
            <w:noWrap/>
            <w:vAlign w:val="bottom"/>
            <w:hideMark/>
          </w:tcPr>
          <w:p w14:paraId="57A3CDD7" w14:textId="77777777" w:rsidR="00D02BC8" w:rsidRPr="00A75AFD" w:rsidRDefault="00D02BC8" w:rsidP="00D02BC8">
            <w:pPr>
              <w:spacing w:after="0" w:line="240" w:lineRule="auto"/>
              <w:jc w:val="center"/>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04170</w:t>
            </w:r>
          </w:p>
        </w:tc>
        <w:tc>
          <w:tcPr>
            <w:tcW w:w="2324" w:type="pct"/>
            <w:tcBorders>
              <w:top w:val="nil"/>
              <w:left w:val="single" w:sz="4" w:space="0" w:color="auto"/>
              <w:bottom w:val="dotted" w:sz="4" w:space="0" w:color="auto"/>
              <w:right w:val="single" w:sz="4" w:space="0" w:color="auto"/>
            </w:tcBorders>
            <w:shd w:val="clear" w:color="auto" w:fill="auto"/>
            <w:noWrap/>
            <w:vAlign w:val="bottom"/>
            <w:hideMark/>
          </w:tcPr>
          <w:p w14:paraId="421C8DA4" w14:textId="41FBCC30" w:rsidR="00D02BC8" w:rsidRPr="00A75AFD" w:rsidRDefault="00D02BC8" w:rsidP="00D02BC8">
            <w:pPr>
              <w:spacing w:after="0" w:line="240" w:lineRule="auto"/>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Inspektimi n</w:t>
            </w:r>
            <w:r w:rsidR="00D95B6E" w:rsidRPr="00A75AFD">
              <w:rPr>
                <w:rFonts w:ascii="Garamond" w:eastAsia="Times New Roman" w:hAnsi="Garamond" w:cs="Arial"/>
                <w:sz w:val="14"/>
                <w:szCs w:val="14"/>
                <w:lang w:eastAsia="sq-AL"/>
              </w:rPr>
              <w:t>ë</w:t>
            </w:r>
            <w:r w:rsidRPr="00A75AFD">
              <w:rPr>
                <w:rFonts w:ascii="Garamond" w:eastAsia="Times New Roman" w:hAnsi="Garamond" w:cs="Arial"/>
                <w:sz w:val="14"/>
                <w:szCs w:val="14"/>
                <w:lang w:eastAsia="sq-AL"/>
              </w:rPr>
              <w:t xml:space="preserve"> </w:t>
            </w:r>
            <w:r w:rsidR="00C07DFA" w:rsidRPr="00A75AFD">
              <w:rPr>
                <w:rFonts w:ascii="Garamond" w:eastAsia="Times New Roman" w:hAnsi="Garamond" w:cs="Arial"/>
                <w:sz w:val="14"/>
                <w:szCs w:val="14"/>
                <w:lang w:eastAsia="sq-AL"/>
              </w:rPr>
              <w:t>pun</w:t>
            </w:r>
            <w:r w:rsidR="00D95B6E" w:rsidRPr="00A75AFD">
              <w:rPr>
                <w:rFonts w:ascii="Garamond" w:eastAsia="Times New Roman" w:hAnsi="Garamond" w:cs="Arial"/>
                <w:sz w:val="14"/>
                <w:szCs w:val="14"/>
                <w:lang w:eastAsia="sq-AL"/>
              </w:rPr>
              <w:t>ë</w:t>
            </w:r>
          </w:p>
        </w:tc>
        <w:tc>
          <w:tcPr>
            <w:tcW w:w="521" w:type="pct"/>
            <w:tcBorders>
              <w:top w:val="nil"/>
              <w:left w:val="nil"/>
              <w:bottom w:val="dotted" w:sz="4" w:space="0" w:color="auto"/>
              <w:right w:val="single" w:sz="4" w:space="0" w:color="auto"/>
            </w:tcBorders>
            <w:shd w:val="clear" w:color="000000" w:fill="FFFFFF"/>
            <w:noWrap/>
            <w:vAlign w:val="bottom"/>
            <w:hideMark/>
          </w:tcPr>
          <w:p w14:paraId="5C72B2EE"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261,074</w:t>
            </w:r>
          </w:p>
        </w:tc>
        <w:tc>
          <w:tcPr>
            <w:tcW w:w="433" w:type="pct"/>
            <w:tcBorders>
              <w:top w:val="nil"/>
              <w:left w:val="nil"/>
              <w:bottom w:val="dotted" w:sz="4" w:space="0" w:color="auto"/>
              <w:right w:val="dashed" w:sz="4" w:space="0" w:color="auto"/>
            </w:tcBorders>
            <w:shd w:val="clear" w:color="000000" w:fill="FFFFFF"/>
            <w:noWrap/>
            <w:vAlign w:val="bottom"/>
            <w:hideMark/>
          </w:tcPr>
          <w:p w14:paraId="374732F2"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0</w:t>
            </w:r>
          </w:p>
        </w:tc>
        <w:tc>
          <w:tcPr>
            <w:tcW w:w="425" w:type="pct"/>
            <w:tcBorders>
              <w:top w:val="nil"/>
              <w:left w:val="nil"/>
              <w:bottom w:val="dotted" w:sz="4" w:space="0" w:color="auto"/>
              <w:right w:val="dashed" w:sz="4" w:space="0" w:color="auto"/>
            </w:tcBorders>
            <w:shd w:val="clear" w:color="000000" w:fill="FFFFFF"/>
            <w:noWrap/>
            <w:vAlign w:val="bottom"/>
            <w:hideMark/>
          </w:tcPr>
          <w:p w14:paraId="417A49A0"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0</w:t>
            </w:r>
          </w:p>
        </w:tc>
        <w:tc>
          <w:tcPr>
            <w:tcW w:w="473" w:type="pct"/>
            <w:tcBorders>
              <w:top w:val="nil"/>
              <w:left w:val="nil"/>
              <w:bottom w:val="dotted" w:sz="4" w:space="0" w:color="auto"/>
              <w:right w:val="single" w:sz="4" w:space="0" w:color="auto"/>
            </w:tcBorders>
            <w:shd w:val="clear" w:color="000000" w:fill="FFFFFF"/>
            <w:noWrap/>
            <w:vAlign w:val="bottom"/>
            <w:hideMark/>
          </w:tcPr>
          <w:p w14:paraId="0B67658E"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0</w:t>
            </w:r>
          </w:p>
        </w:tc>
        <w:tc>
          <w:tcPr>
            <w:tcW w:w="561" w:type="pct"/>
            <w:tcBorders>
              <w:top w:val="nil"/>
              <w:left w:val="nil"/>
              <w:bottom w:val="dotted" w:sz="4" w:space="0" w:color="auto"/>
              <w:right w:val="single" w:sz="8" w:space="0" w:color="auto"/>
            </w:tcBorders>
            <w:shd w:val="clear" w:color="000000" w:fill="FFFFFF"/>
            <w:noWrap/>
            <w:vAlign w:val="bottom"/>
            <w:hideMark/>
          </w:tcPr>
          <w:p w14:paraId="18AFB7AE"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261,074</w:t>
            </w:r>
          </w:p>
        </w:tc>
      </w:tr>
      <w:tr w:rsidR="00A75AFD" w:rsidRPr="00A75AFD" w14:paraId="40D6860C" w14:textId="77777777" w:rsidTr="00D02BC8">
        <w:trPr>
          <w:trHeight w:val="180"/>
          <w:jc w:val="center"/>
        </w:trPr>
        <w:tc>
          <w:tcPr>
            <w:tcW w:w="264" w:type="pct"/>
            <w:tcBorders>
              <w:top w:val="nil"/>
              <w:left w:val="double" w:sz="6" w:space="0" w:color="auto"/>
              <w:bottom w:val="dotted" w:sz="4" w:space="0" w:color="auto"/>
              <w:right w:val="nil"/>
            </w:tcBorders>
            <w:shd w:val="clear" w:color="auto" w:fill="auto"/>
            <w:noWrap/>
            <w:vAlign w:val="bottom"/>
            <w:hideMark/>
          </w:tcPr>
          <w:p w14:paraId="5E5C927D" w14:textId="77777777" w:rsidR="00D02BC8" w:rsidRPr="00A75AFD" w:rsidRDefault="00D02BC8" w:rsidP="00D02BC8">
            <w:pPr>
              <w:spacing w:after="0" w:line="240" w:lineRule="auto"/>
              <w:jc w:val="center"/>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09240</w:t>
            </w:r>
          </w:p>
        </w:tc>
        <w:tc>
          <w:tcPr>
            <w:tcW w:w="2324" w:type="pct"/>
            <w:tcBorders>
              <w:top w:val="nil"/>
              <w:left w:val="single" w:sz="4" w:space="0" w:color="auto"/>
              <w:bottom w:val="dotted" w:sz="4" w:space="0" w:color="auto"/>
              <w:right w:val="single" w:sz="4" w:space="0" w:color="auto"/>
            </w:tcBorders>
            <w:shd w:val="clear" w:color="auto" w:fill="auto"/>
            <w:noWrap/>
            <w:vAlign w:val="bottom"/>
            <w:hideMark/>
          </w:tcPr>
          <w:p w14:paraId="206CA758" w14:textId="5A6E019D" w:rsidR="00D02BC8" w:rsidRPr="00A75AFD" w:rsidRDefault="00D02BC8" w:rsidP="00D02BC8">
            <w:pPr>
              <w:spacing w:after="0" w:line="240" w:lineRule="auto"/>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 xml:space="preserve">Arsimi i </w:t>
            </w:r>
            <w:r w:rsidR="00EB163E" w:rsidRPr="00A75AFD">
              <w:rPr>
                <w:rFonts w:ascii="Garamond" w:eastAsia="Times New Roman" w:hAnsi="Garamond" w:cs="Arial"/>
                <w:sz w:val="14"/>
                <w:szCs w:val="14"/>
                <w:lang w:eastAsia="sq-AL"/>
              </w:rPr>
              <w:t>mesëm</w:t>
            </w:r>
            <w:r w:rsidR="00C07DFA" w:rsidRPr="00A75AFD">
              <w:rPr>
                <w:rFonts w:ascii="Garamond" w:eastAsia="Times New Roman" w:hAnsi="Garamond" w:cs="Arial"/>
                <w:sz w:val="14"/>
                <w:szCs w:val="14"/>
                <w:lang w:eastAsia="sq-AL"/>
              </w:rPr>
              <w:t xml:space="preserve"> </w:t>
            </w:r>
            <w:r w:rsidRPr="00A75AFD">
              <w:rPr>
                <w:rFonts w:ascii="Garamond" w:eastAsia="Times New Roman" w:hAnsi="Garamond" w:cs="Arial"/>
                <w:sz w:val="14"/>
                <w:szCs w:val="14"/>
                <w:lang w:eastAsia="sq-AL"/>
              </w:rPr>
              <w:t>(profesional)</w:t>
            </w:r>
          </w:p>
        </w:tc>
        <w:tc>
          <w:tcPr>
            <w:tcW w:w="521" w:type="pct"/>
            <w:tcBorders>
              <w:top w:val="nil"/>
              <w:left w:val="nil"/>
              <w:bottom w:val="dotted" w:sz="4" w:space="0" w:color="auto"/>
              <w:right w:val="single" w:sz="4" w:space="0" w:color="auto"/>
            </w:tcBorders>
            <w:shd w:val="clear" w:color="000000" w:fill="FFFFFF"/>
            <w:noWrap/>
            <w:vAlign w:val="bottom"/>
            <w:hideMark/>
          </w:tcPr>
          <w:p w14:paraId="035C9DF5"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3,137,000</w:t>
            </w:r>
          </w:p>
        </w:tc>
        <w:tc>
          <w:tcPr>
            <w:tcW w:w="433" w:type="pct"/>
            <w:tcBorders>
              <w:top w:val="nil"/>
              <w:left w:val="nil"/>
              <w:bottom w:val="dotted" w:sz="4" w:space="0" w:color="auto"/>
              <w:right w:val="dashed" w:sz="4" w:space="0" w:color="auto"/>
            </w:tcBorders>
            <w:shd w:val="clear" w:color="000000" w:fill="FFFFFF"/>
            <w:noWrap/>
            <w:vAlign w:val="bottom"/>
            <w:hideMark/>
          </w:tcPr>
          <w:p w14:paraId="13248252"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616,279</w:t>
            </w:r>
          </w:p>
        </w:tc>
        <w:tc>
          <w:tcPr>
            <w:tcW w:w="425" w:type="pct"/>
            <w:tcBorders>
              <w:top w:val="nil"/>
              <w:left w:val="nil"/>
              <w:bottom w:val="dotted" w:sz="4" w:space="0" w:color="auto"/>
              <w:right w:val="dashed" w:sz="4" w:space="0" w:color="auto"/>
            </w:tcBorders>
            <w:shd w:val="clear" w:color="000000" w:fill="FFFFFF"/>
            <w:noWrap/>
            <w:vAlign w:val="bottom"/>
            <w:hideMark/>
          </w:tcPr>
          <w:p w14:paraId="7AA82DBF"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480,000</w:t>
            </w:r>
          </w:p>
        </w:tc>
        <w:tc>
          <w:tcPr>
            <w:tcW w:w="473" w:type="pct"/>
            <w:tcBorders>
              <w:top w:val="nil"/>
              <w:left w:val="nil"/>
              <w:bottom w:val="dotted" w:sz="4" w:space="0" w:color="auto"/>
              <w:right w:val="single" w:sz="4" w:space="0" w:color="auto"/>
            </w:tcBorders>
            <w:shd w:val="clear" w:color="000000" w:fill="FFFFFF"/>
            <w:noWrap/>
            <w:vAlign w:val="bottom"/>
            <w:hideMark/>
          </w:tcPr>
          <w:p w14:paraId="20EFEDCD"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1,096,279</w:t>
            </w:r>
          </w:p>
        </w:tc>
        <w:tc>
          <w:tcPr>
            <w:tcW w:w="561" w:type="pct"/>
            <w:tcBorders>
              <w:top w:val="nil"/>
              <w:left w:val="nil"/>
              <w:bottom w:val="dotted" w:sz="4" w:space="0" w:color="auto"/>
              <w:right w:val="single" w:sz="8" w:space="0" w:color="auto"/>
            </w:tcBorders>
            <w:shd w:val="clear" w:color="000000" w:fill="FFFFFF"/>
            <w:noWrap/>
            <w:vAlign w:val="bottom"/>
            <w:hideMark/>
          </w:tcPr>
          <w:p w14:paraId="2F829D3A"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4,233,279</w:t>
            </w:r>
          </w:p>
        </w:tc>
      </w:tr>
      <w:tr w:rsidR="00A75AFD" w:rsidRPr="00A75AFD" w14:paraId="3FCA08D1" w14:textId="77777777" w:rsidTr="00D02BC8">
        <w:trPr>
          <w:trHeight w:val="180"/>
          <w:jc w:val="center"/>
        </w:trPr>
        <w:tc>
          <w:tcPr>
            <w:tcW w:w="264" w:type="pct"/>
            <w:tcBorders>
              <w:top w:val="nil"/>
              <w:left w:val="double" w:sz="6" w:space="0" w:color="auto"/>
              <w:bottom w:val="dotted" w:sz="4" w:space="0" w:color="auto"/>
              <w:right w:val="nil"/>
            </w:tcBorders>
            <w:shd w:val="clear" w:color="auto" w:fill="auto"/>
            <w:noWrap/>
            <w:vAlign w:val="bottom"/>
            <w:hideMark/>
          </w:tcPr>
          <w:p w14:paraId="00E15B3F" w14:textId="77777777" w:rsidR="00D02BC8" w:rsidRPr="00A75AFD" w:rsidRDefault="00D02BC8" w:rsidP="00D02BC8">
            <w:pPr>
              <w:spacing w:after="0" w:line="240" w:lineRule="auto"/>
              <w:jc w:val="center"/>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06190</w:t>
            </w:r>
          </w:p>
        </w:tc>
        <w:tc>
          <w:tcPr>
            <w:tcW w:w="2324" w:type="pct"/>
            <w:tcBorders>
              <w:top w:val="nil"/>
              <w:left w:val="single" w:sz="4" w:space="0" w:color="auto"/>
              <w:bottom w:val="dotted" w:sz="4" w:space="0" w:color="auto"/>
              <w:right w:val="single" w:sz="4" w:space="0" w:color="auto"/>
            </w:tcBorders>
            <w:shd w:val="clear" w:color="auto" w:fill="auto"/>
            <w:noWrap/>
            <w:vAlign w:val="bottom"/>
            <w:hideMark/>
          </w:tcPr>
          <w:p w14:paraId="60762E0A" w14:textId="77777777" w:rsidR="00D02BC8" w:rsidRPr="00A75AFD" w:rsidRDefault="00D02BC8" w:rsidP="00D02BC8">
            <w:pPr>
              <w:spacing w:after="0" w:line="240" w:lineRule="auto"/>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Strehimi</w:t>
            </w:r>
          </w:p>
        </w:tc>
        <w:tc>
          <w:tcPr>
            <w:tcW w:w="521" w:type="pct"/>
            <w:tcBorders>
              <w:top w:val="nil"/>
              <w:left w:val="nil"/>
              <w:bottom w:val="dotted" w:sz="4" w:space="0" w:color="auto"/>
              <w:right w:val="single" w:sz="4" w:space="0" w:color="auto"/>
            </w:tcBorders>
            <w:shd w:val="clear" w:color="000000" w:fill="FFFFFF"/>
            <w:noWrap/>
            <w:vAlign w:val="bottom"/>
            <w:hideMark/>
          </w:tcPr>
          <w:p w14:paraId="30D131A4"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745,000</w:t>
            </w:r>
          </w:p>
        </w:tc>
        <w:tc>
          <w:tcPr>
            <w:tcW w:w="433" w:type="pct"/>
            <w:tcBorders>
              <w:top w:val="nil"/>
              <w:left w:val="nil"/>
              <w:bottom w:val="dotted" w:sz="4" w:space="0" w:color="auto"/>
              <w:right w:val="dashed" w:sz="4" w:space="0" w:color="auto"/>
            </w:tcBorders>
            <w:shd w:val="clear" w:color="000000" w:fill="FFFFFF"/>
            <w:noWrap/>
            <w:vAlign w:val="bottom"/>
            <w:hideMark/>
          </w:tcPr>
          <w:p w14:paraId="646A371E"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500,000</w:t>
            </w:r>
          </w:p>
        </w:tc>
        <w:tc>
          <w:tcPr>
            <w:tcW w:w="425" w:type="pct"/>
            <w:tcBorders>
              <w:top w:val="nil"/>
              <w:left w:val="nil"/>
              <w:bottom w:val="dotted" w:sz="4" w:space="0" w:color="auto"/>
              <w:right w:val="dashed" w:sz="4" w:space="0" w:color="auto"/>
            </w:tcBorders>
            <w:shd w:val="clear" w:color="000000" w:fill="FFFFFF"/>
            <w:noWrap/>
            <w:vAlign w:val="bottom"/>
            <w:hideMark/>
          </w:tcPr>
          <w:p w14:paraId="59D1723B" w14:textId="77777777" w:rsidR="00D02BC8" w:rsidRPr="00A75AFD" w:rsidRDefault="00D02BC8" w:rsidP="00D02BC8">
            <w:pPr>
              <w:spacing w:after="0" w:line="240" w:lineRule="auto"/>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 </w:t>
            </w:r>
          </w:p>
        </w:tc>
        <w:tc>
          <w:tcPr>
            <w:tcW w:w="473" w:type="pct"/>
            <w:tcBorders>
              <w:top w:val="nil"/>
              <w:left w:val="nil"/>
              <w:bottom w:val="dotted" w:sz="4" w:space="0" w:color="auto"/>
              <w:right w:val="single" w:sz="4" w:space="0" w:color="auto"/>
            </w:tcBorders>
            <w:shd w:val="clear" w:color="000000" w:fill="FFFFFF"/>
            <w:noWrap/>
            <w:vAlign w:val="bottom"/>
            <w:hideMark/>
          </w:tcPr>
          <w:p w14:paraId="531836B2"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500,000</w:t>
            </w:r>
          </w:p>
        </w:tc>
        <w:tc>
          <w:tcPr>
            <w:tcW w:w="561" w:type="pct"/>
            <w:tcBorders>
              <w:top w:val="nil"/>
              <w:left w:val="nil"/>
              <w:bottom w:val="dotted" w:sz="4" w:space="0" w:color="auto"/>
              <w:right w:val="single" w:sz="8" w:space="0" w:color="auto"/>
            </w:tcBorders>
            <w:shd w:val="clear" w:color="000000" w:fill="FFFFFF"/>
            <w:noWrap/>
            <w:vAlign w:val="bottom"/>
            <w:hideMark/>
          </w:tcPr>
          <w:p w14:paraId="62F72EC4"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1,245,000</w:t>
            </w:r>
          </w:p>
        </w:tc>
      </w:tr>
      <w:tr w:rsidR="00A75AFD" w:rsidRPr="00A75AFD" w14:paraId="1A632CCC" w14:textId="77777777" w:rsidTr="00D02BC8">
        <w:trPr>
          <w:trHeight w:val="180"/>
          <w:jc w:val="center"/>
        </w:trPr>
        <w:tc>
          <w:tcPr>
            <w:tcW w:w="264" w:type="pct"/>
            <w:tcBorders>
              <w:top w:val="single" w:sz="4" w:space="0" w:color="auto"/>
              <w:left w:val="double" w:sz="6" w:space="0" w:color="auto"/>
              <w:bottom w:val="dotted" w:sz="4" w:space="0" w:color="auto"/>
              <w:right w:val="nil"/>
            </w:tcBorders>
            <w:shd w:val="clear" w:color="auto" w:fill="auto"/>
            <w:vAlign w:val="bottom"/>
            <w:hideMark/>
          </w:tcPr>
          <w:p w14:paraId="44C11E2E" w14:textId="77777777" w:rsidR="00D02BC8" w:rsidRPr="00A75AFD" w:rsidRDefault="00D02BC8" w:rsidP="00D02BC8">
            <w:pPr>
              <w:spacing w:after="0" w:line="240" w:lineRule="auto"/>
              <w:jc w:val="center"/>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13</w:t>
            </w:r>
          </w:p>
        </w:tc>
        <w:tc>
          <w:tcPr>
            <w:tcW w:w="2324" w:type="pct"/>
            <w:tcBorders>
              <w:top w:val="single" w:sz="4" w:space="0" w:color="auto"/>
              <w:left w:val="single" w:sz="4" w:space="0" w:color="auto"/>
              <w:bottom w:val="dotted" w:sz="4" w:space="0" w:color="auto"/>
              <w:right w:val="single" w:sz="4" w:space="0" w:color="auto"/>
            </w:tcBorders>
            <w:shd w:val="clear" w:color="auto" w:fill="auto"/>
            <w:vAlign w:val="bottom"/>
            <w:hideMark/>
          </w:tcPr>
          <w:p w14:paraId="3FAFA5E6" w14:textId="171D854D" w:rsidR="00D02BC8" w:rsidRPr="00A75AFD" w:rsidRDefault="00D02BC8" w:rsidP="00D02BC8">
            <w:pPr>
              <w:spacing w:after="0" w:line="240" w:lineRule="auto"/>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 xml:space="preserve">Ministria e </w:t>
            </w:r>
            <w:r w:rsidR="00EB163E" w:rsidRPr="00A75AFD">
              <w:rPr>
                <w:rFonts w:ascii="Garamond" w:eastAsia="Times New Roman" w:hAnsi="Garamond" w:cs="Arial"/>
                <w:b/>
                <w:bCs/>
                <w:sz w:val="14"/>
                <w:szCs w:val="14"/>
                <w:lang w:eastAsia="sq-AL"/>
              </w:rPr>
              <w:t>Shëndetësisë</w:t>
            </w:r>
            <w:r w:rsidRPr="00A75AFD">
              <w:rPr>
                <w:rFonts w:ascii="Garamond" w:eastAsia="Times New Roman" w:hAnsi="Garamond" w:cs="Arial"/>
                <w:b/>
                <w:bCs/>
                <w:sz w:val="14"/>
                <w:szCs w:val="14"/>
                <w:lang w:eastAsia="sq-AL"/>
              </w:rPr>
              <w:t xml:space="preserve"> dhe Mbrojtjes Sociale</w:t>
            </w:r>
          </w:p>
        </w:tc>
        <w:tc>
          <w:tcPr>
            <w:tcW w:w="521" w:type="pct"/>
            <w:tcBorders>
              <w:top w:val="single" w:sz="4" w:space="0" w:color="auto"/>
              <w:left w:val="nil"/>
              <w:bottom w:val="dotted" w:sz="4" w:space="0" w:color="auto"/>
              <w:right w:val="single" w:sz="4" w:space="0" w:color="auto"/>
            </w:tcBorders>
            <w:shd w:val="clear" w:color="000000" w:fill="FFFFFF"/>
            <w:noWrap/>
            <w:vAlign w:val="bottom"/>
            <w:hideMark/>
          </w:tcPr>
          <w:p w14:paraId="507C4491" w14:textId="77777777" w:rsidR="00D02BC8" w:rsidRPr="00A75AFD" w:rsidRDefault="00D02BC8" w:rsidP="00D02BC8">
            <w:pPr>
              <w:spacing w:after="0" w:line="240" w:lineRule="auto"/>
              <w:jc w:val="right"/>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76,410,577</w:t>
            </w:r>
          </w:p>
        </w:tc>
        <w:tc>
          <w:tcPr>
            <w:tcW w:w="433" w:type="pct"/>
            <w:tcBorders>
              <w:top w:val="single" w:sz="4" w:space="0" w:color="auto"/>
              <w:left w:val="nil"/>
              <w:bottom w:val="dotted" w:sz="4" w:space="0" w:color="auto"/>
              <w:right w:val="dashed" w:sz="4" w:space="0" w:color="auto"/>
            </w:tcBorders>
            <w:shd w:val="clear" w:color="000000" w:fill="FFFFFF"/>
            <w:noWrap/>
            <w:vAlign w:val="bottom"/>
            <w:hideMark/>
          </w:tcPr>
          <w:p w14:paraId="4A5F4A9D" w14:textId="77777777" w:rsidR="00D02BC8" w:rsidRPr="00A75AFD" w:rsidRDefault="00D02BC8" w:rsidP="00D02BC8">
            <w:pPr>
              <w:spacing w:after="0" w:line="240" w:lineRule="auto"/>
              <w:jc w:val="right"/>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2,249,450</w:t>
            </w:r>
          </w:p>
        </w:tc>
        <w:tc>
          <w:tcPr>
            <w:tcW w:w="425" w:type="pct"/>
            <w:tcBorders>
              <w:top w:val="single" w:sz="4" w:space="0" w:color="auto"/>
              <w:left w:val="nil"/>
              <w:bottom w:val="dotted" w:sz="4" w:space="0" w:color="auto"/>
              <w:right w:val="dashed" w:sz="4" w:space="0" w:color="auto"/>
            </w:tcBorders>
            <w:shd w:val="clear" w:color="000000" w:fill="FFFFFF"/>
            <w:noWrap/>
            <w:vAlign w:val="bottom"/>
            <w:hideMark/>
          </w:tcPr>
          <w:p w14:paraId="44BE3E01" w14:textId="77777777" w:rsidR="00D02BC8" w:rsidRPr="00A75AFD" w:rsidRDefault="00D02BC8" w:rsidP="00D02BC8">
            <w:pPr>
              <w:spacing w:after="0" w:line="240" w:lineRule="auto"/>
              <w:jc w:val="right"/>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860,000</w:t>
            </w:r>
          </w:p>
        </w:tc>
        <w:tc>
          <w:tcPr>
            <w:tcW w:w="473" w:type="pct"/>
            <w:tcBorders>
              <w:top w:val="single" w:sz="4" w:space="0" w:color="auto"/>
              <w:left w:val="nil"/>
              <w:bottom w:val="dotted" w:sz="4" w:space="0" w:color="auto"/>
              <w:right w:val="single" w:sz="4" w:space="0" w:color="auto"/>
            </w:tcBorders>
            <w:shd w:val="clear" w:color="000000" w:fill="FFFFFF"/>
            <w:noWrap/>
            <w:vAlign w:val="bottom"/>
            <w:hideMark/>
          </w:tcPr>
          <w:p w14:paraId="515D8574" w14:textId="77777777" w:rsidR="00D02BC8" w:rsidRPr="00A75AFD" w:rsidRDefault="00D02BC8" w:rsidP="00D02BC8">
            <w:pPr>
              <w:spacing w:after="0" w:line="240" w:lineRule="auto"/>
              <w:jc w:val="right"/>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3,109,450</w:t>
            </w:r>
          </w:p>
        </w:tc>
        <w:tc>
          <w:tcPr>
            <w:tcW w:w="561" w:type="pct"/>
            <w:tcBorders>
              <w:top w:val="single" w:sz="4" w:space="0" w:color="auto"/>
              <w:left w:val="nil"/>
              <w:bottom w:val="dotted" w:sz="4" w:space="0" w:color="auto"/>
              <w:right w:val="single" w:sz="8" w:space="0" w:color="auto"/>
            </w:tcBorders>
            <w:shd w:val="clear" w:color="000000" w:fill="FFFFFF"/>
            <w:noWrap/>
            <w:vAlign w:val="bottom"/>
            <w:hideMark/>
          </w:tcPr>
          <w:p w14:paraId="0BD58BDC" w14:textId="77777777" w:rsidR="00D02BC8" w:rsidRPr="00A75AFD" w:rsidRDefault="00D02BC8" w:rsidP="00D02BC8">
            <w:pPr>
              <w:spacing w:after="0" w:line="240" w:lineRule="auto"/>
              <w:jc w:val="right"/>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79,520,027</w:t>
            </w:r>
          </w:p>
        </w:tc>
      </w:tr>
      <w:tr w:rsidR="00A75AFD" w:rsidRPr="00A75AFD" w14:paraId="46D3F232" w14:textId="77777777" w:rsidTr="00D02BC8">
        <w:trPr>
          <w:trHeight w:val="180"/>
          <w:jc w:val="center"/>
        </w:trPr>
        <w:tc>
          <w:tcPr>
            <w:tcW w:w="264" w:type="pct"/>
            <w:tcBorders>
              <w:top w:val="nil"/>
              <w:left w:val="double" w:sz="6" w:space="0" w:color="auto"/>
              <w:bottom w:val="dotted" w:sz="4" w:space="0" w:color="auto"/>
              <w:right w:val="nil"/>
            </w:tcBorders>
            <w:shd w:val="clear" w:color="auto" w:fill="auto"/>
            <w:noWrap/>
            <w:vAlign w:val="bottom"/>
            <w:hideMark/>
          </w:tcPr>
          <w:p w14:paraId="69BA5896" w14:textId="77777777" w:rsidR="00D02BC8" w:rsidRPr="00A75AFD" w:rsidRDefault="00D02BC8" w:rsidP="00D02BC8">
            <w:pPr>
              <w:spacing w:after="0" w:line="240" w:lineRule="auto"/>
              <w:jc w:val="center"/>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01110</w:t>
            </w:r>
          </w:p>
        </w:tc>
        <w:tc>
          <w:tcPr>
            <w:tcW w:w="2324" w:type="pct"/>
            <w:tcBorders>
              <w:top w:val="nil"/>
              <w:left w:val="single" w:sz="4" w:space="0" w:color="auto"/>
              <w:bottom w:val="dotted" w:sz="4" w:space="0" w:color="auto"/>
              <w:right w:val="single" w:sz="4" w:space="0" w:color="auto"/>
            </w:tcBorders>
            <w:shd w:val="clear" w:color="auto" w:fill="auto"/>
            <w:noWrap/>
            <w:vAlign w:val="bottom"/>
            <w:hideMark/>
          </w:tcPr>
          <w:p w14:paraId="2CE56176" w14:textId="2B23593A" w:rsidR="00D02BC8" w:rsidRPr="00A75AFD" w:rsidRDefault="00C64261" w:rsidP="00D02BC8">
            <w:pPr>
              <w:spacing w:after="0" w:line="240" w:lineRule="auto"/>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Planifikimi, menaxhimi dhe administrimi</w:t>
            </w:r>
          </w:p>
        </w:tc>
        <w:tc>
          <w:tcPr>
            <w:tcW w:w="521" w:type="pct"/>
            <w:tcBorders>
              <w:top w:val="nil"/>
              <w:left w:val="nil"/>
              <w:bottom w:val="dotted" w:sz="4" w:space="0" w:color="auto"/>
              <w:right w:val="single" w:sz="4" w:space="0" w:color="auto"/>
            </w:tcBorders>
            <w:shd w:val="clear" w:color="000000" w:fill="FFFFFF"/>
            <w:noWrap/>
            <w:vAlign w:val="bottom"/>
            <w:hideMark/>
          </w:tcPr>
          <w:p w14:paraId="76D8C614"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450,013</w:t>
            </w:r>
          </w:p>
        </w:tc>
        <w:tc>
          <w:tcPr>
            <w:tcW w:w="433" w:type="pct"/>
            <w:tcBorders>
              <w:top w:val="nil"/>
              <w:left w:val="nil"/>
              <w:bottom w:val="dotted" w:sz="4" w:space="0" w:color="auto"/>
              <w:right w:val="dashed" w:sz="4" w:space="0" w:color="auto"/>
            </w:tcBorders>
            <w:shd w:val="clear" w:color="000000" w:fill="FFFFFF"/>
            <w:noWrap/>
            <w:vAlign w:val="bottom"/>
            <w:hideMark/>
          </w:tcPr>
          <w:p w14:paraId="7533E1C7"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89,200</w:t>
            </w:r>
          </w:p>
        </w:tc>
        <w:tc>
          <w:tcPr>
            <w:tcW w:w="425" w:type="pct"/>
            <w:tcBorders>
              <w:top w:val="nil"/>
              <w:left w:val="nil"/>
              <w:bottom w:val="dotted" w:sz="4" w:space="0" w:color="auto"/>
              <w:right w:val="dashed" w:sz="4" w:space="0" w:color="auto"/>
            </w:tcBorders>
            <w:shd w:val="clear" w:color="000000" w:fill="FFFFFF"/>
            <w:noWrap/>
            <w:vAlign w:val="bottom"/>
            <w:hideMark/>
          </w:tcPr>
          <w:p w14:paraId="62697A83"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0</w:t>
            </w:r>
          </w:p>
        </w:tc>
        <w:tc>
          <w:tcPr>
            <w:tcW w:w="473" w:type="pct"/>
            <w:tcBorders>
              <w:top w:val="nil"/>
              <w:left w:val="nil"/>
              <w:bottom w:val="dotted" w:sz="4" w:space="0" w:color="auto"/>
              <w:right w:val="single" w:sz="4" w:space="0" w:color="auto"/>
            </w:tcBorders>
            <w:shd w:val="clear" w:color="000000" w:fill="FFFFFF"/>
            <w:noWrap/>
            <w:vAlign w:val="bottom"/>
            <w:hideMark/>
          </w:tcPr>
          <w:p w14:paraId="038DF119"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89,200</w:t>
            </w:r>
          </w:p>
        </w:tc>
        <w:tc>
          <w:tcPr>
            <w:tcW w:w="561" w:type="pct"/>
            <w:tcBorders>
              <w:top w:val="nil"/>
              <w:left w:val="nil"/>
              <w:bottom w:val="dotted" w:sz="4" w:space="0" w:color="auto"/>
              <w:right w:val="single" w:sz="8" w:space="0" w:color="auto"/>
            </w:tcBorders>
            <w:shd w:val="clear" w:color="000000" w:fill="FFFFFF"/>
            <w:noWrap/>
            <w:vAlign w:val="bottom"/>
            <w:hideMark/>
          </w:tcPr>
          <w:p w14:paraId="77670912"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539,213</w:t>
            </w:r>
          </w:p>
        </w:tc>
      </w:tr>
      <w:tr w:rsidR="00A75AFD" w:rsidRPr="00A75AFD" w14:paraId="23EB8CB1" w14:textId="77777777" w:rsidTr="00D02BC8">
        <w:trPr>
          <w:trHeight w:val="180"/>
          <w:jc w:val="center"/>
        </w:trPr>
        <w:tc>
          <w:tcPr>
            <w:tcW w:w="264" w:type="pct"/>
            <w:tcBorders>
              <w:top w:val="nil"/>
              <w:left w:val="double" w:sz="6" w:space="0" w:color="auto"/>
              <w:bottom w:val="dotted" w:sz="4" w:space="0" w:color="auto"/>
              <w:right w:val="nil"/>
            </w:tcBorders>
            <w:shd w:val="clear" w:color="auto" w:fill="auto"/>
            <w:noWrap/>
            <w:vAlign w:val="bottom"/>
            <w:hideMark/>
          </w:tcPr>
          <w:p w14:paraId="4BFF4F57" w14:textId="77777777" w:rsidR="00D02BC8" w:rsidRPr="00A75AFD" w:rsidRDefault="00D02BC8" w:rsidP="00D02BC8">
            <w:pPr>
              <w:spacing w:after="0" w:line="240" w:lineRule="auto"/>
              <w:jc w:val="center"/>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07220</w:t>
            </w:r>
          </w:p>
        </w:tc>
        <w:tc>
          <w:tcPr>
            <w:tcW w:w="2324" w:type="pct"/>
            <w:tcBorders>
              <w:top w:val="nil"/>
              <w:left w:val="single" w:sz="4" w:space="0" w:color="auto"/>
              <w:bottom w:val="dotted" w:sz="4" w:space="0" w:color="auto"/>
              <w:right w:val="single" w:sz="4" w:space="0" w:color="auto"/>
            </w:tcBorders>
            <w:shd w:val="clear" w:color="auto" w:fill="auto"/>
            <w:noWrap/>
            <w:vAlign w:val="bottom"/>
            <w:hideMark/>
          </w:tcPr>
          <w:p w14:paraId="1C939B05" w14:textId="2144BB86" w:rsidR="00D02BC8" w:rsidRPr="00A75AFD" w:rsidRDefault="00EB163E" w:rsidP="00D02BC8">
            <w:pPr>
              <w:spacing w:after="0" w:line="240" w:lineRule="auto"/>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Shërbimet</w:t>
            </w:r>
            <w:r w:rsidR="00D02BC8" w:rsidRPr="00A75AFD">
              <w:rPr>
                <w:rFonts w:ascii="Garamond" w:eastAsia="Times New Roman" w:hAnsi="Garamond" w:cs="Arial"/>
                <w:sz w:val="14"/>
                <w:szCs w:val="14"/>
                <w:lang w:eastAsia="sq-AL"/>
              </w:rPr>
              <w:t xml:space="preserve"> e </w:t>
            </w:r>
            <w:r w:rsidR="00C07DFA" w:rsidRPr="00A75AFD">
              <w:rPr>
                <w:rFonts w:ascii="Garamond" w:eastAsia="Times New Roman" w:hAnsi="Garamond" w:cs="Arial"/>
                <w:sz w:val="14"/>
                <w:szCs w:val="14"/>
                <w:lang w:eastAsia="sq-AL"/>
              </w:rPr>
              <w:t xml:space="preserve">kujdesit </w:t>
            </w:r>
            <w:r w:rsidRPr="00A75AFD">
              <w:rPr>
                <w:rFonts w:ascii="Garamond" w:eastAsia="Times New Roman" w:hAnsi="Garamond" w:cs="Arial"/>
                <w:sz w:val="14"/>
                <w:szCs w:val="14"/>
                <w:lang w:eastAsia="sq-AL"/>
              </w:rPr>
              <w:t>parësor</w:t>
            </w:r>
          </w:p>
        </w:tc>
        <w:tc>
          <w:tcPr>
            <w:tcW w:w="521" w:type="pct"/>
            <w:tcBorders>
              <w:top w:val="nil"/>
              <w:left w:val="nil"/>
              <w:bottom w:val="dotted" w:sz="4" w:space="0" w:color="auto"/>
              <w:right w:val="single" w:sz="4" w:space="0" w:color="auto"/>
            </w:tcBorders>
            <w:shd w:val="clear" w:color="000000" w:fill="FFFFFF"/>
            <w:noWrap/>
            <w:vAlign w:val="bottom"/>
            <w:hideMark/>
          </w:tcPr>
          <w:p w14:paraId="65AEBD32"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5,443,245</w:t>
            </w:r>
          </w:p>
        </w:tc>
        <w:tc>
          <w:tcPr>
            <w:tcW w:w="433" w:type="pct"/>
            <w:tcBorders>
              <w:top w:val="nil"/>
              <w:left w:val="nil"/>
              <w:bottom w:val="dotted" w:sz="4" w:space="0" w:color="auto"/>
              <w:right w:val="dashed" w:sz="4" w:space="0" w:color="auto"/>
            </w:tcBorders>
            <w:shd w:val="clear" w:color="000000" w:fill="FFFFFF"/>
            <w:noWrap/>
            <w:vAlign w:val="bottom"/>
            <w:hideMark/>
          </w:tcPr>
          <w:p w14:paraId="7B9D11B5"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196,246</w:t>
            </w:r>
          </w:p>
        </w:tc>
        <w:tc>
          <w:tcPr>
            <w:tcW w:w="425" w:type="pct"/>
            <w:tcBorders>
              <w:top w:val="nil"/>
              <w:left w:val="nil"/>
              <w:bottom w:val="dotted" w:sz="4" w:space="0" w:color="auto"/>
              <w:right w:val="dashed" w:sz="4" w:space="0" w:color="auto"/>
            </w:tcBorders>
            <w:shd w:val="clear" w:color="000000" w:fill="FFFFFF"/>
            <w:noWrap/>
            <w:vAlign w:val="bottom"/>
            <w:hideMark/>
          </w:tcPr>
          <w:p w14:paraId="53BD5832"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158,000</w:t>
            </w:r>
          </w:p>
        </w:tc>
        <w:tc>
          <w:tcPr>
            <w:tcW w:w="473" w:type="pct"/>
            <w:tcBorders>
              <w:top w:val="nil"/>
              <w:left w:val="nil"/>
              <w:bottom w:val="dotted" w:sz="4" w:space="0" w:color="auto"/>
              <w:right w:val="single" w:sz="4" w:space="0" w:color="auto"/>
            </w:tcBorders>
            <w:shd w:val="clear" w:color="000000" w:fill="FFFFFF"/>
            <w:noWrap/>
            <w:vAlign w:val="bottom"/>
            <w:hideMark/>
          </w:tcPr>
          <w:p w14:paraId="21ED515B"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354,246</w:t>
            </w:r>
          </w:p>
        </w:tc>
        <w:tc>
          <w:tcPr>
            <w:tcW w:w="561" w:type="pct"/>
            <w:tcBorders>
              <w:top w:val="nil"/>
              <w:left w:val="nil"/>
              <w:bottom w:val="dotted" w:sz="4" w:space="0" w:color="auto"/>
              <w:right w:val="single" w:sz="8" w:space="0" w:color="auto"/>
            </w:tcBorders>
            <w:shd w:val="clear" w:color="000000" w:fill="FFFFFF"/>
            <w:noWrap/>
            <w:vAlign w:val="bottom"/>
            <w:hideMark/>
          </w:tcPr>
          <w:p w14:paraId="2856C5B6"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5,797,491</w:t>
            </w:r>
          </w:p>
        </w:tc>
      </w:tr>
      <w:tr w:rsidR="00A75AFD" w:rsidRPr="00A75AFD" w14:paraId="031E505C" w14:textId="77777777" w:rsidTr="00D02BC8">
        <w:trPr>
          <w:trHeight w:val="180"/>
          <w:jc w:val="center"/>
        </w:trPr>
        <w:tc>
          <w:tcPr>
            <w:tcW w:w="264" w:type="pct"/>
            <w:tcBorders>
              <w:top w:val="nil"/>
              <w:left w:val="double" w:sz="6" w:space="0" w:color="auto"/>
              <w:bottom w:val="dotted" w:sz="4" w:space="0" w:color="auto"/>
              <w:right w:val="nil"/>
            </w:tcBorders>
            <w:shd w:val="clear" w:color="auto" w:fill="auto"/>
            <w:noWrap/>
            <w:vAlign w:val="bottom"/>
            <w:hideMark/>
          </w:tcPr>
          <w:p w14:paraId="1E813746" w14:textId="77777777" w:rsidR="00D02BC8" w:rsidRPr="00A75AFD" w:rsidRDefault="00D02BC8" w:rsidP="00D02BC8">
            <w:pPr>
              <w:spacing w:after="0" w:line="240" w:lineRule="auto"/>
              <w:jc w:val="center"/>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07330</w:t>
            </w:r>
          </w:p>
        </w:tc>
        <w:tc>
          <w:tcPr>
            <w:tcW w:w="2324" w:type="pct"/>
            <w:tcBorders>
              <w:top w:val="nil"/>
              <w:left w:val="single" w:sz="4" w:space="0" w:color="auto"/>
              <w:bottom w:val="dotted" w:sz="4" w:space="0" w:color="auto"/>
              <w:right w:val="single" w:sz="4" w:space="0" w:color="auto"/>
            </w:tcBorders>
            <w:shd w:val="clear" w:color="auto" w:fill="auto"/>
            <w:noWrap/>
            <w:vAlign w:val="bottom"/>
            <w:hideMark/>
          </w:tcPr>
          <w:p w14:paraId="5E322B28" w14:textId="36DC3DC1" w:rsidR="00D02BC8" w:rsidRPr="00A75AFD" w:rsidRDefault="00EB163E" w:rsidP="00D02BC8">
            <w:pPr>
              <w:spacing w:after="0" w:line="240" w:lineRule="auto"/>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Shërbimet</w:t>
            </w:r>
            <w:r w:rsidR="00D02BC8" w:rsidRPr="00A75AFD">
              <w:rPr>
                <w:rFonts w:ascii="Garamond" w:eastAsia="Times New Roman" w:hAnsi="Garamond" w:cs="Arial"/>
                <w:sz w:val="14"/>
                <w:szCs w:val="14"/>
                <w:lang w:eastAsia="sq-AL"/>
              </w:rPr>
              <w:t xml:space="preserve"> e </w:t>
            </w:r>
            <w:r w:rsidR="00C07DFA" w:rsidRPr="00A75AFD">
              <w:rPr>
                <w:rFonts w:ascii="Garamond" w:eastAsia="Times New Roman" w:hAnsi="Garamond" w:cs="Arial"/>
                <w:sz w:val="14"/>
                <w:szCs w:val="14"/>
                <w:lang w:eastAsia="sq-AL"/>
              </w:rPr>
              <w:t xml:space="preserve">kujdesit </w:t>
            </w:r>
            <w:r w:rsidRPr="00A75AFD">
              <w:rPr>
                <w:rFonts w:ascii="Garamond" w:eastAsia="Times New Roman" w:hAnsi="Garamond" w:cs="Arial"/>
                <w:sz w:val="14"/>
                <w:szCs w:val="14"/>
                <w:lang w:eastAsia="sq-AL"/>
              </w:rPr>
              <w:t>dytësor</w:t>
            </w:r>
          </w:p>
        </w:tc>
        <w:tc>
          <w:tcPr>
            <w:tcW w:w="521" w:type="pct"/>
            <w:tcBorders>
              <w:top w:val="nil"/>
              <w:left w:val="nil"/>
              <w:bottom w:val="dotted" w:sz="4" w:space="0" w:color="auto"/>
              <w:right w:val="single" w:sz="4" w:space="0" w:color="auto"/>
            </w:tcBorders>
            <w:shd w:val="clear" w:color="000000" w:fill="FFFFFF"/>
            <w:noWrap/>
            <w:vAlign w:val="bottom"/>
            <w:hideMark/>
          </w:tcPr>
          <w:p w14:paraId="45AE763F"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35,779,905</w:t>
            </w:r>
          </w:p>
        </w:tc>
        <w:tc>
          <w:tcPr>
            <w:tcW w:w="433" w:type="pct"/>
            <w:tcBorders>
              <w:top w:val="nil"/>
              <w:left w:val="nil"/>
              <w:bottom w:val="dotted" w:sz="4" w:space="0" w:color="auto"/>
              <w:right w:val="dashed" w:sz="4" w:space="0" w:color="auto"/>
            </w:tcBorders>
            <w:shd w:val="clear" w:color="000000" w:fill="FFFFFF"/>
            <w:noWrap/>
            <w:vAlign w:val="bottom"/>
            <w:hideMark/>
          </w:tcPr>
          <w:p w14:paraId="50FB2B1F"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1,805,734</w:t>
            </w:r>
          </w:p>
        </w:tc>
        <w:tc>
          <w:tcPr>
            <w:tcW w:w="425" w:type="pct"/>
            <w:tcBorders>
              <w:top w:val="nil"/>
              <w:left w:val="nil"/>
              <w:bottom w:val="dotted" w:sz="4" w:space="0" w:color="auto"/>
              <w:right w:val="dashed" w:sz="4" w:space="0" w:color="auto"/>
            </w:tcBorders>
            <w:shd w:val="clear" w:color="000000" w:fill="FFFFFF"/>
            <w:noWrap/>
            <w:vAlign w:val="bottom"/>
            <w:hideMark/>
          </w:tcPr>
          <w:p w14:paraId="4EB2351A"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652,000</w:t>
            </w:r>
          </w:p>
        </w:tc>
        <w:tc>
          <w:tcPr>
            <w:tcW w:w="473" w:type="pct"/>
            <w:tcBorders>
              <w:top w:val="nil"/>
              <w:left w:val="nil"/>
              <w:bottom w:val="dotted" w:sz="4" w:space="0" w:color="auto"/>
              <w:right w:val="single" w:sz="4" w:space="0" w:color="auto"/>
            </w:tcBorders>
            <w:shd w:val="clear" w:color="000000" w:fill="FFFFFF"/>
            <w:noWrap/>
            <w:vAlign w:val="bottom"/>
            <w:hideMark/>
          </w:tcPr>
          <w:p w14:paraId="25AC156B"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2,457,734</w:t>
            </w:r>
          </w:p>
        </w:tc>
        <w:tc>
          <w:tcPr>
            <w:tcW w:w="561" w:type="pct"/>
            <w:tcBorders>
              <w:top w:val="nil"/>
              <w:left w:val="nil"/>
              <w:bottom w:val="dotted" w:sz="4" w:space="0" w:color="auto"/>
              <w:right w:val="single" w:sz="8" w:space="0" w:color="auto"/>
            </w:tcBorders>
            <w:shd w:val="clear" w:color="000000" w:fill="FFFFFF"/>
            <w:noWrap/>
            <w:vAlign w:val="bottom"/>
            <w:hideMark/>
          </w:tcPr>
          <w:p w14:paraId="55BE5DB8"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38,237,639</w:t>
            </w:r>
          </w:p>
        </w:tc>
      </w:tr>
      <w:tr w:rsidR="00A75AFD" w:rsidRPr="00A75AFD" w14:paraId="6FFEFBDC" w14:textId="77777777" w:rsidTr="00D02BC8">
        <w:trPr>
          <w:trHeight w:val="180"/>
          <w:jc w:val="center"/>
        </w:trPr>
        <w:tc>
          <w:tcPr>
            <w:tcW w:w="264" w:type="pct"/>
            <w:tcBorders>
              <w:top w:val="nil"/>
              <w:left w:val="double" w:sz="6" w:space="0" w:color="auto"/>
              <w:bottom w:val="dotted" w:sz="4" w:space="0" w:color="auto"/>
              <w:right w:val="nil"/>
            </w:tcBorders>
            <w:shd w:val="clear" w:color="auto" w:fill="auto"/>
            <w:noWrap/>
            <w:vAlign w:val="bottom"/>
            <w:hideMark/>
          </w:tcPr>
          <w:p w14:paraId="3CFD9E35" w14:textId="77777777" w:rsidR="00D02BC8" w:rsidRPr="00A75AFD" w:rsidRDefault="00D02BC8" w:rsidP="00D02BC8">
            <w:pPr>
              <w:spacing w:after="0" w:line="240" w:lineRule="auto"/>
              <w:jc w:val="center"/>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07450</w:t>
            </w:r>
          </w:p>
        </w:tc>
        <w:tc>
          <w:tcPr>
            <w:tcW w:w="2324" w:type="pct"/>
            <w:tcBorders>
              <w:top w:val="nil"/>
              <w:left w:val="single" w:sz="4" w:space="0" w:color="auto"/>
              <w:bottom w:val="dotted" w:sz="4" w:space="0" w:color="auto"/>
              <w:right w:val="single" w:sz="4" w:space="0" w:color="auto"/>
            </w:tcBorders>
            <w:shd w:val="clear" w:color="auto" w:fill="auto"/>
            <w:noWrap/>
            <w:vAlign w:val="bottom"/>
            <w:hideMark/>
          </w:tcPr>
          <w:p w14:paraId="68AB275A" w14:textId="5A82A478" w:rsidR="00D02BC8" w:rsidRPr="00A75AFD" w:rsidRDefault="00EB163E" w:rsidP="00D02BC8">
            <w:pPr>
              <w:spacing w:after="0" w:line="240" w:lineRule="auto"/>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Shërbimet</w:t>
            </w:r>
            <w:r w:rsidR="00D02BC8" w:rsidRPr="00A75AFD">
              <w:rPr>
                <w:rFonts w:ascii="Garamond" w:eastAsia="Times New Roman" w:hAnsi="Garamond" w:cs="Arial"/>
                <w:sz w:val="14"/>
                <w:szCs w:val="14"/>
                <w:lang w:eastAsia="sq-AL"/>
              </w:rPr>
              <w:t xml:space="preserve"> e </w:t>
            </w:r>
            <w:r w:rsidRPr="00A75AFD">
              <w:rPr>
                <w:rFonts w:ascii="Garamond" w:eastAsia="Times New Roman" w:hAnsi="Garamond" w:cs="Arial"/>
                <w:sz w:val="14"/>
                <w:szCs w:val="14"/>
                <w:lang w:eastAsia="sq-AL"/>
              </w:rPr>
              <w:t>shëndetit</w:t>
            </w:r>
            <w:r w:rsidR="00C07DFA" w:rsidRPr="00A75AFD">
              <w:rPr>
                <w:rFonts w:ascii="Garamond" w:eastAsia="Times New Roman" w:hAnsi="Garamond" w:cs="Arial"/>
                <w:sz w:val="14"/>
                <w:szCs w:val="14"/>
                <w:lang w:eastAsia="sq-AL"/>
              </w:rPr>
              <w:t xml:space="preserve"> publik</w:t>
            </w:r>
          </w:p>
        </w:tc>
        <w:tc>
          <w:tcPr>
            <w:tcW w:w="521" w:type="pct"/>
            <w:tcBorders>
              <w:top w:val="nil"/>
              <w:left w:val="nil"/>
              <w:bottom w:val="dotted" w:sz="4" w:space="0" w:color="auto"/>
              <w:right w:val="single" w:sz="4" w:space="0" w:color="auto"/>
            </w:tcBorders>
            <w:shd w:val="clear" w:color="000000" w:fill="FFFFFF"/>
            <w:noWrap/>
            <w:vAlign w:val="bottom"/>
            <w:hideMark/>
          </w:tcPr>
          <w:p w14:paraId="09119F36"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4,637,287</w:t>
            </w:r>
          </w:p>
        </w:tc>
        <w:tc>
          <w:tcPr>
            <w:tcW w:w="433" w:type="pct"/>
            <w:tcBorders>
              <w:top w:val="nil"/>
              <w:left w:val="nil"/>
              <w:bottom w:val="dotted" w:sz="4" w:space="0" w:color="auto"/>
              <w:right w:val="dashed" w:sz="4" w:space="0" w:color="auto"/>
            </w:tcBorders>
            <w:shd w:val="clear" w:color="000000" w:fill="FFFFFF"/>
            <w:noWrap/>
            <w:vAlign w:val="bottom"/>
            <w:hideMark/>
          </w:tcPr>
          <w:p w14:paraId="0415833B"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108,030</w:t>
            </w:r>
          </w:p>
        </w:tc>
        <w:tc>
          <w:tcPr>
            <w:tcW w:w="425" w:type="pct"/>
            <w:tcBorders>
              <w:top w:val="nil"/>
              <w:left w:val="nil"/>
              <w:bottom w:val="dotted" w:sz="4" w:space="0" w:color="auto"/>
              <w:right w:val="dashed" w:sz="4" w:space="0" w:color="auto"/>
            </w:tcBorders>
            <w:shd w:val="clear" w:color="000000" w:fill="FFFFFF"/>
            <w:noWrap/>
            <w:vAlign w:val="bottom"/>
            <w:hideMark/>
          </w:tcPr>
          <w:p w14:paraId="48583325"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0</w:t>
            </w:r>
          </w:p>
        </w:tc>
        <w:tc>
          <w:tcPr>
            <w:tcW w:w="473" w:type="pct"/>
            <w:tcBorders>
              <w:top w:val="nil"/>
              <w:left w:val="nil"/>
              <w:bottom w:val="dotted" w:sz="4" w:space="0" w:color="auto"/>
              <w:right w:val="single" w:sz="4" w:space="0" w:color="auto"/>
            </w:tcBorders>
            <w:shd w:val="clear" w:color="000000" w:fill="FFFFFF"/>
            <w:noWrap/>
            <w:vAlign w:val="bottom"/>
            <w:hideMark/>
          </w:tcPr>
          <w:p w14:paraId="7AAEDB91"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108,030</w:t>
            </w:r>
          </w:p>
        </w:tc>
        <w:tc>
          <w:tcPr>
            <w:tcW w:w="561" w:type="pct"/>
            <w:tcBorders>
              <w:top w:val="nil"/>
              <w:left w:val="nil"/>
              <w:bottom w:val="dotted" w:sz="4" w:space="0" w:color="auto"/>
              <w:right w:val="single" w:sz="8" w:space="0" w:color="auto"/>
            </w:tcBorders>
            <w:shd w:val="clear" w:color="000000" w:fill="FFFFFF"/>
            <w:noWrap/>
            <w:vAlign w:val="bottom"/>
            <w:hideMark/>
          </w:tcPr>
          <w:p w14:paraId="212A54AC"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4,745,317</w:t>
            </w:r>
          </w:p>
        </w:tc>
      </w:tr>
      <w:tr w:rsidR="00A75AFD" w:rsidRPr="00A75AFD" w14:paraId="643949F9" w14:textId="77777777" w:rsidTr="00D02BC8">
        <w:trPr>
          <w:trHeight w:val="180"/>
          <w:jc w:val="center"/>
        </w:trPr>
        <w:tc>
          <w:tcPr>
            <w:tcW w:w="264" w:type="pct"/>
            <w:tcBorders>
              <w:top w:val="nil"/>
              <w:left w:val="double" w:sz="6" w:space="0" w:color="auto"/>
              <w:bottom w:val="dotted" w:sz="4" w:space="0" w:color="auto"/>
              <w:right w:val="nil"/>
            </w:tcBorders>
            <w:shd w:val="clear" w:color="auto" w:fill="auto"/>
            <w:noWrap/>
            <w:vAlign w:val="bottom"/>
            <w:hideMark/>
          </w:tcPr>
          <w:p w14:paraId="24111BAA" w14:textId="77777777" w:rsidR="00D02BC8" w:rsidRPr="00A75AFD" w:rsidRDefault="00D02BC8" w:rsidP="00D02BC8">
            <w:pPr>
              <w:spacing w:after="0" w:line="240" w:lineRule="auto"/>
              <w:jc w:val="center"/>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10430</w:t>
            </w:r>
          </w:p>
        </w:tc>
        <w:tc>
          <w:tcPr>
            <w:tcW w:w="2324" w:type="pct"/>
            <w:tcBorders>
              <w:top w:val="nil"/>
              <w:left w:val="single" w:sz="4" w:space="0" w:color="auto"/>
              <w:bottom w:val="dotted" w:sz="4" w:space="0" w:color="auto"/>
              <w:right w:val="single" w:sz="4" w:space="0" w:color="auto"/>
            </w:tcBorders>
            <w:shd w:val="clear" w:color="auto" w:fill="auto"/>
            <w:noWrap/>
            <w:vAlign w:val="bottom"/>
            <w:hideMark/>
          </w:tcPr>
          <w:p w14:paraId="3F5EFC3C" w14:textId="42357B37" w:rsidR="00D02BC8" w:rsidRPr="00A75AFD" w:rsidRDefault="00EB163E" w:rsidP="00D02BC8">
            <w:pPr>
              <w:spacing w:after="0" w:line="240" w:lineRule="auto"/>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Përkujdesja</w:t>
            </w:r>
            <w:r w:rsidR="00D02BC8" w:rsidRPr="00A75AFD">
              <w:rPr>
                <w:rFonts w:ascii="Garamond" w:eastAsia="Times New Roman" w:hAnsi="Garamond" w:cs="Arial"/>
                <w:sz w:val="14"/>
                <w:szCs w:val="14"/>
                <w:lang w:eastAsia="sq-AL"/>
              </w:rPr>
              <w:t xml:space="preserve"> </w:t>
            </w:r>
            <w:r w:rsidR="00C07DFA" w:rsidRPr="00A75AFD">
              <w:rPr>
                <w:rFonts w:ascii="Garamond" w:eastAsia="Times New Roman" w:hAnsi="Garamond" w:cs="Arial"/>
                <w:sz w:val="14"/>
                <w:szCs w:val="14"/>
                <w:lang w:eastAsia="sq-AL"/>
              </w:rPr>
              <w:t>social</w:t>
            </w:r>
            <w:r w:rsidRPr="00A75AFD">
              <w:rPr>
                <w:rFonts w:ascii="Garamond" w:eastAsia="Times New Roman" w:hAnsi="Garamond" w:cs="Arial"/>
                <w:sz w:val="14"/>
                <w:szCs w:val="14"/>
                <w:lang w:eastAsia="sq-AL"/>
              </w:rPr>
              <w:t>e</w:t>
            </w:r>
          </w:p>
        </w:tc>
        <w:tc>
          <w:tcPr>
            <w:tcW w:w="521" w:type="pct"/>
            <w:tcBorders>
              <w:top w:val="nil"/>
              <w:left w:val="nil"/>
              <w:bottom w:val="dotted" w:sz="4" w:space="0" w:color="auto"/>
              <w:right w:val="single" w:sz="4" w:space="0" w:color="auto"/>
            </w:tcBorders>
            <w:shd w:val="clear" w:color="000000" w:fill="FFFFFF"/>
            <w:noWrap/>
            <w:vAlign w:val="bottom"/>
            <w:hideMark/>
          </w:tcPr>
          <w:p w14:paraId="39FF5B78"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28,050,000</w:t>
            </w:r>
          </w:p>
        </w:tc>
        <w:tc>
          <w:tcPr>
            <w:tcW w:w="433" w:type="pct"/>
            <w:tcBorders>
              <w:top w:val="nil"/>
              <w:left w:val="nil"/>
              <w:bottom w:val="dotted" w:sz="4" w:space="0" w:color="auto"/>
              <w:right w:val="dashed" w:sz="4" w:space="0" w:color="auto"/>
            </w:tcBorders>
            <w:shd w:val="clear" w:color="000000" w:fill="FFFFFF"/>
            <w:noWrap/>
            <w:vAlign w:val="bottom"/>
            <w:hideMark/>
          </w:tcPr>
          <w:p w14:paraId="1464E3FC"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50,240</w:t>
            </w:r>
          </w:p>
        </w:tc>
        <w:tc>
          <w:tcPr>
            <w:tcW w:w="425" w:type="pct"/>
            <w:tcBorders>
              <w:top w:val="nil"/>
              <w:left w:val="nil"/>
              <w:bottom w:val="dotted" w:sz="4" w:space="0" w:color="auto"/>
              <w:right w:val="dashed" w:sz="4" w:space="0" w:color="auto"/>
            </w:tcBorders>
            <w:shd w:val="clear" w:color="000000" w:fill="FFFFFF"/>
            <w:noWrap/>
            <w:vAlign w:val="bottom"/>
            <w:hideMark/>
          </w:tcPr>
          <w:p w14:paraId="7D8B08C5"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50,000</w:t>
            </w:r>
          </w:p>
        </w:tc>
        <w:tc>
          <w:tcPr>
            <w:tcW w:w="473" w:type="pct"/>
            <w:tcBorders>
              <w:top w:val="nil"/>
              <w:left w:val="nil"/>
              <w:bottom w:val="dotted" w:sz="4" w:space="0" w:color="auto"/>
              <w:right w:val="single" w:sz="4" w:space="0" w:color="auto"/>
            </w:tcBorders>
            <w:shd w:val="clear" w:color="000000" w:fill="FFFFFF"/>
            <w:noWrap/>
            <w:vAlign w:val="bottom"/>
            <w:hideMark/>
          </w:tcPr>
          <w:p w14:paraId="59DC5FAE"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100,240</w:t>
            </w:r>
          </w:p>
        </w:tc>
        <w:tc>
          <w:tcPr>
            <w:tcW w:w="561" w:type="pct"/>
            <w:tcBorders>
              <w:top w:val="nil"/>
              <w:left w:val="nil"/>
              <w:bottom w:val="dotted" w:sz="4" w:space="0" w:color="auto"/>
              <w:right w:val="single" w:sz="8" w:space="0" w:color="auto"/>
            </w:tcBorders>
            <w:shd w:val="clear" w:color="000000" w:fill="FFFFFF"/>
            <w:noWrap/>
            <w:vAlign w:val="bottom"/>
            <w:hideMark/>
          </w:tcPr>
          <w:p w14:paraId="764F88A0"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28,150,240</w:t>
            </w:r>
          </w:p>
        </w:tc>
      </w:tr>
      <w:tr w:rsidR="00A75AFD" w:rsidRPr="00A75AFD" w14:paraId="52C282B2" w14:textId="77777777" w:rsidTr="00D02BC8">
        <w:trPr>
          <w:trHeight w:val="180"/>
          <w:jc w:val="center"/>
        </w:trPr>
        <w:tc>
          <w:tcPr>
            <w:tcW w:w="264" w:type="pct"/>
            <w:tcBorders>
              <w:top w:val="nil"/>
              <w:left w:val="double" w:sz="6" w:space="0" w:color="auto"/>
              <w:bottom w:val="dotted" w:sz="4" w:space="0" w:color="auto"/>
              <w:right w:val="single" w:sz="4" w:space="0" w:color="auto"/>
            </w:tcBorders>
            <w:shd w:val="clear" w:color="auto" w:fill="auto"/>
            <w:noWrap/>
            <w:vAlign w:val="bottom"/>
            <w:hideMark/>
          </w:tcPr>
          <w:p w14:paraId="04D7CC5F" w14:textId="77777777" w:rsidR="00D02BC8" w:rsidRPr="00A75AFD" w:rsidRDefault="00D02BC8" w:rsidP="00D02BC8">
            <w:pPr>
              <w:spacing w:after="0" w:line="240" w:lineRule="auto"/>
              <w:jc w:val="center"/>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01190</w:t>
            </w:r>
          </w:p>
        </w:tc>
        <w:tc>
          <w:tcPr>
            <w:tcW w:w="2324" w:type="pct"/>
            <w:tcBorders>
              <w:top w:val="nil"/>
              <w:left w:val="nil"/>
              <w:bottom w:val="dotted" w:sz="4" w:space="0" w:color="auto"/>
              <w:right w:val="nil"/>
            </w:tcBorders>
            <w:shd w:val="clear" w:color="auto" w:fill="auto"/>
            <w:noWrap/>
            <w:vAlign w:val="bottom"/>
            <w:hideMark/>
          </w:tcPr>
          <w:p w14:paraId="65C8161A" w14:textId="0EB92BB0" w:rsidR="00D02BC8" w:rsidRPr="00A75AFD" w:rsidRDefault="00D02BC8" w:rsidP="00D02BC8">
            <w:pPr>
              <w:spacing w:after="0" w:line="240" w:lineRule="auto"/>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Rehabilitimi i t</w:t>
            </w:r>
            <w:r w:rsidR="00EB163E" w:rsidRPr="00A75AFD">
              <w:rPr>
                <w:rFonts w:ascii="Garamond" w:eastAsia="Times New Roman" w:hAnsi="Garamond" w:cs="Arial"/>
                <w:sz w:val="14"/>
                <w:szCs w:val="14"/>
                <w:lang w:eastAsia="sq-AL"/>
              </w:rPr>
              <w:t>ë</w:t>
            </w:r>
            <w:r w:rsidRPr="00A75AFD">
              <w:rPr>
                <w:rFonts w:ascii="Garamond" w:eastAsia="Times New Roman" w:hAnsi="Garamond" w:cs="Arial"/>
                <w:sz w:val="14"/>
                <w:szCs w:val="14"/>
                <w:lang w:eastAsia="sq-AL"/>
              </w:rPr>
              <w:t xml:space="preserve"> </w:t>
            </w:r>
            <w:r w:rsidR="00EB163E" w:rsidRPr="00A75AFD">
              <w:rPr>
                <w:rFonts w:ascii="Garamond" w:eastAsia="Times New Roman" w:hAnsi="Garamond" w:cs="Arial"/>
                <w:sz w:val="14"/>
                <w:szCs w:val="14"/>
                <w:lang w:eastAsia="sq-AL"/>
              </w:rPr>
              <w:t>përndjekurve</w:t>
            </w:r>
            <w:r w:rsidR="00C07DFA" w:rsidRPr="00A75AFD">
              <w:rPr>
                <w:rFonts w:ascii="Garamond" w:eastAsia="Times New Roman" w:hAnsi="Garamond" w:cs="Arial"/>
                <w:sz w:val="14"/>
                <w:szCs w:val="14"/>
                <w:lang w:eastAsia="sq-AL"/>
              </w:rPr>
              <w:t xml:space="preserve"> politik</w:t>
            </w:r>
            <w:r w:rsidR="00EB163E" w:rsidRPr="00A75AFD">
              <w:rPr>
                <w:rFonts w:ascii="Garamond" w:eastAsia="Times New Roman" w:hAnsi="Garamond" w:cs="Arial"/>
                <w:sz w:val="14"/>
                <w:szCs w:val="14"/>
                <w:lang w:eastAsia="sq-AL"/>
              </w:rPr>
              <w:t>ë</w:t>
            </w:r>
          </w:p>
        </w:tc>
        <w:tc>
          <w:tcPr>
            <w:tcW w:w="521" w:type="pct"/>
            <w:tcBorders>
              <w:top w:val="nil"/>
              <w:left w:val="single" w:sz="4" w:space="0" w:color="auto"/>
              <w:bottom w:val="dotted" w:sz="4" w:space="0" w:color="auto"/>
              <w:right w:val="single" w:sz="4" w:space="0" w:color="auto"/>
            </w:tcBorders>
            <w:shd w:val="clear" w:color="000000" w:fill="FFFFFF"/>
            <w:noWrap/>
            <w:vAlign w:val="bottom"/>
            <w:hideMark/>
          </w:tcPr>
          <w:p w14:paraId="4804C91F"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2,050,127</w:t>
            </w:r>
          </w:p>
        </w:tc>
        <w:tc>
          <w:tcPr>
            <w:tcW w:w="433" w:type="pct"/>
            <w:tcBorders>
              <w:top w:val="nil"/>
              <w:left w:val="nil"/>
              <w:bottom w:val="dotted" w:sz="4" w:space="0" w:color="auto"/>
              <w:right w:val="dashed" w:sz="4" w:space="0" w:color="auto"/>
            </w:tcBorders>
            <w:shd w:val="clear" w:color="000000" w:fill="FFFFFF"/>
            <w:noWrap/>
            <w:vAlign w:val="bottom"/>
            <w:hideMark/>
          </w:tcPr>
          <w:p w14:paraId="7AA496C1" w14:textId="77777777" w:rsidR="00D02BC8" w:rsidRPr="00A75AFD" w:rsidRDefault="00D02BC8" w:rsidP="00D02BC8">
            <w:pPr>
              <w:spacing w:after="0" w:line="240" w:lineRule="auto"/>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 </w:t>
            </w:r>
          </w:p>
        </w:tc>
        <w:tc>
          <w:tcPr>
            <w:tcW w:w="425" w:type="pct"/>
            <w:tcBorders>
              <w:top w:val="nil"/>
              <w:left w:val="nil"/>
              <w:bottom w:val="dotted" w:sz="4" w:space="0" w:color="auto"/>
              <w:right w:val="dashed" w:sz="4" w:space="0" w:color="auto"/>
            </w:tcBorders>
            <w:shd w:val="clear" w:color="000000" w:fill="FFFFFF"/>
            <w:noWrap/>
            <w:vAlign w:val="bottom"/>
            <w:hideMark/>
          </w:tcPr>
          <w:p w14:paraId="17386AEB"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0</w:t>
            </w:r>
          </w:p>
        </w:tc>
        <w:tc>
          <w:tcPr>
            <w:tcW w:w="473" w:type="pct"/>
            <w:tcBorders>
              <w:top w:val="nil"/>
              <w:left w:val="nil"/>
              <w:bottom w:val="nil"/>
              <w:right w:val="single" w:sz="4" w:space="0" w:color="auto"/>
            </w:tcBorders>
            <w:shd w:val="clear" w:color="000000" w:fill="FFFFFF"/>
            <w:noWrap/>
            <w:vAlign w:val="bottom"/>
            <w:hideMark/>
          </w:tcPr>
          <w:p w14:paraId="6A6A7623"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0</w:t>
            </w:r>
          </w:p>
        </w:tc>
        <w:tc>
          <w:tcPr>
            <w:tcW w:w="561" w:type="pct"/>
            <w:tcBorders>
              <w:top w:val="nil"/>
              <w:left w:val="nil"/>
              <w:bottom w:val="nil"/>
              <w:right w:val="single" w:sz="8" w:space="0" w:color="auto"/>
            </w:tcBorders>
            <w:shd w:val="clear" w:color="000000" w:fill="FFFFFF"/>
            <w:noWrap/>
            <w:vAlign w:val="bottom"/>
            <w:hideMark/>
          </w:tcPr>
          <w:p w14:paraId="11430278"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2,050,127</w:t>
            </w:r>
          </w:p>
        </w:tc>
      </w:tr>
      <w:tr w:rsidR="00A75AFD" w:rsidRPr="00A75AFD" w14:paraId="4455E779" w14:textId="77777777" w:rsidTr="00D02BC8">
        <w:trPr>
          <w:trHeight w:val="180"/>
          <w:jc w:val="center"/>
        </w:trPr>
        <w:tc>
          <w:tcPr>
            <w:tcW w:w="264" w:type="pct"/>
            <w:tcBorders>
              <w:top w:val="single" w:sz="4" w:space="0" w:color="auto"/>
              <w:left w:val="double" w:sz="6" w:space="0" w:color="auto"/>
              <w:bottom w:val="dotted" w:sz="4" w:space="0" w:color="auto"/>
              <w:right w:val="nil"/>
            </w:tcBorders>
            <w:shd w:val="clear" w:color="auto" w:fill="auto"/>
            <w:vAlign w:val="bottom"/>
            <w:hideMark/>
          </w:tcPr>
          <w:p w14:paraId="0B1CBCFC" w14:textId="77777777" w:rsidR="00D02BC8" w:rsidRPr="00A75AFD" w:rsidRDefault="00D02BC8" w:rsidP="00D02BC8">
            <w:pPr>
              <w:spacing w:after="0" w:line="240" w:lineRule="auto"/>
              <w:jc w:val="center"/>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14</w:t>
            </w:r>
          </w:p>
        </w:tc>
        <w:tc>
          <w:tcPr>
            <w:tcW w:w="2324" w:type="pct"/>
            <w:tcBorders>
              <w:top w:val="single" w:sz="4" w:space="0" w:color="auto"/>
              <w:left w:val="single" w:sz="4" w:space="0" w:color="auto"/>
              <w:bottom w:val="dotted" w:sz="4" w:space="0" w:color="auto"/>
              <w:right w:val="single" w:sz="4" w:space="0" w:color="auto"/>
            </w:tcBorders>
            <w:shd w:val="clear" w:color="auto" w:fill="auto"/>
            <w:vAlign w:val="bottom"/>
            <w:hideMark/>
          </w:tcPr>
          <w:p w14:paraId="688ACC9C" w14:textId="50C70F8E" w:rsidR="00D02BC8" w:rsidRPr="00A75AFD" w:rsidRDefault="00D02BC8" w:rsidP="00D02BC8">
            <w:pPr>
              <w:spacing w:after="0" w:line="240" w:lineRule="auto"/>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 xml:space="preserve">Ministria e </w:t>
            </w:r>
            <w:r w:rsidR="00EB163E" w:rsidRPr="00A75AFD">
              <w:rPr>
                <w:rFonts w:ascii="Garamond" w:eastAsia="Times New Roman" w:hAnsi="Garamond" w:cs="Arial"/>
                <w:b/>
                <w:bCs/>
                <w:sz w:val="14"/>
                <w:szCs w:val="14"/>
                <w:lang w:eastAsia="sq-AL"/>
              </w:rPr>
              <w:t>Drejtësisë</w:t>
            </w:r>
          </w:p>
        </w:tc>
        <w:tc>
          <w:tcPr>
            <w:tcW w:w="521" w:type="pct"/>
            <w:tcBorders>
              <w:top w:val="single" w:sz="4" w:space="0" w:color="auto"/>
              <w:left w:val="nil"/>
              <w:bottom w:val="dotted" w:sz="4" w:space="0" w:color="auto"/>
              <w:right w:val="single" w:sz="4" w:space="0" w:color="auto"/>
            </w:tcBorders>
            <w:shd w:val="clear" w:color="000000" w:fill="FFFFFF"/>
            <w:noWrap/>
            <w:vAlign w:val="bottom"/>
            <w:hideMark/>
          </w:tcPr>
          <w:p w14:paraId="2FD87E4D" w14:textId="77777777" w:rsidR="00D02BC8" w:rsidRPr="00A75AFD" w:rsidRDefault="00D02BC8" w:rsidP="00D02BC8">
            <w:pPr>
              <w:spacing w:after="0" w:line="240" w:lineRule="auto"/>
              <w:jc w:val="right"/>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15,657,540</w:t>
            </w:r>
          </w:p>
        </w:tc>
        <w:tc>
          <w:tcPr>
            <w:tcW w:w="433" w:type="pct"/>
            <w:tcBorders>
              <w:top w:val="single" w:sz="4" w:space="0" w:color="auto"/>
              <w:left w:val="nil"/>
              <w:bottom w:val="dotted" w:sz="4" w:space="0" w:color="auto"/>
              <w:right w:val="single" w:sz="4" w:space="0" w:color="auto"/>
            </w:tcBorders>
            <w:shd w:val="clear" w:color="000000" w:fill="FFFFFF"/>
            <w:noWrap/>
            <w:vAlign w:val="bottom"/>
            <w:hideMark/>
          </w:tcPr>
          <w:p w14:paraId="1F720C98" w14:textId="77777777" w:rsidR="00D02BC8" w:rsidRPr="00A75AFD" w:rsidRDefault="00D02BC8" w:rsidP="00D02BC8">
            <w:pPr>
              <w:spacing w:after="0" w:line="240" w:lineRule="auto"/>
              <w:jc w:val="right"/>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738,200</w:t>
            </w:r>
          </w:p>
        </w:tc>
        <w:tc>
          <w:tcPr>
            <w:tcW w:w="425" w:type="pct"/>
            <w:tcBorders>
              <w:top w:val="single" w:sz="4" w:space="0" w:color="auto"/>
              <w:left w:val="nil"/>
              <w:bottom w:val="dotted" w:sz="4" w:space="0" w:color="auto"/>
              <w:right w:val="single" w:sz="4" w:space="0" w:color="auto"/>
            </w:tcBorders>
            <w:shd w:val="clear" w:color="000000" w:fill="FFFFFF"/>
            <w:noWrap/>
            <w:vAlign w:val="bottom"/>
            <w:hideMark/>
          </w:tcPr>
          <w:p w14:paraId="7559D4AB" w14:textId="77777777" w:rsidR="00D02BC8" w:rsidRPr="00A75AFD" w:rsidRDefault="00D02BC8" w:rsidP="00D02BC8">
            <w:pPr>
              <w:spacing w:after="0" w:line="240" w:lineRule="auto"/>
              <w:jc w:val="right"/>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0</w:t>
            </w:r>
          </w:p>
        </w:tc>
        <w:tc>
          <w:tcPr>
            <w:tcW w:w="473" w:type="pct"/>
            <w:tcBorders>
              <w:top w:val="single" w:sz="4" w:space="0" w:color="auto"/>
              <w:left w:val="nil"/>
              <w:bottom w:val="dotted" w:sz="4" w:space="0" w:color="auto"/>
              <w:right w:val="single" w:sz="4" w:space="0" w:color="auto"/>
            </w:tcBorders>
            <w:shd w:val="clear" w:color="000000" w:fill="FFFFFF"/>
            <w:noWrap/>
            <w:vAlign w:val="bottom"/>
            <w:hideMark/>
          </w:tcPr>
          <w:p w14:paraId="12409FD5" w14:textId="77777777" w:rsidR="00D02BC8" w:rsidRPr="00A75AFD" w:rsidRDefault="00D02BC8" w:rsidP="00D02BC8">
            <w:pPr>
              <w:spacing w:after="0" w:line="240" w:lineRule="auto"/>
              <w:jc w:val="right"/>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738,200</w:t>
            </w:r>
          </w:p>
        </w:tc>
        <w:tc>
          <w:tcPr>
            <w:tcW w:w="561" w:type="pct"/>
            <w:tcBorders>
              <w:top w:val="single" w:sz="4" w:space="0" w:color="auto"/>
              <w:left w:val="nil"/>
              <w:bottom w:val="dotted" w:sz="4" w:space="0" w:color="auto"/>
              <w:right w:val="single" w:sz="8" w:space="0" w:color="auto"/>
            </w:tcBorders>
            <w:shd w:val="clear" w:color="000000" w:fill="FFFFFF"/>
            <w:noWrap/>
            <w:vAlign w:val="bottom"/>
            <w:hideMark/>
          </w:tcPr>
          <w:p w14:paraId="54405DA8" w14:textId="77777777" w:rsidR="00D02BC8" w:rsidRPr="00A75AFD" w:rsidRDefault="00D02BC8" w:rsidP="00D02BC8">
            <w:pPr>
              <w:spacing w:after="0" w:line="240" w:lineRule="auto"/>
              <w:jc w:val="right"/>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16,395,740</w:t>
            </w:r>
          </w:p>
        </w:tc>
      </w:tr>
      <w:tr w:rsidR="00A75AFD" w:rsidRPr="00A75AFD" w14:paraId="726A1522" w14:textId="77777777" w:rsidTr="00D02BC8">
        <w:trPr>
          <w:trHeight w:val="180"/>
          <w:jc w:val="center"/>
        </w:trPr>
        <w:tc>
          <w:tcPr>
            <w:tcW w:w="264" w:type="pct"/>
            <w:tcBorders>
              <w:top w:val="nil"/>
              <w:left w:val="double" w:sz="6" w:space="0" w:color="auto"/>
              <w:bottom w:val="dotted" w:sz="4" w:space="0" w:color="auto"/>
              <w:right w:val="nil"/>
            </w:tcBorders>
            <w:shd w:val="clear" w:color="auto" w:fill="auto"/>
            <w:noWrap/>
            <w:vAlign w:val="bottom"/>
            <w:hideMark/>
          </w:tcPr>
          <w:p w14:paraId="2E9DE6F3" w14:textId="77777777" w:rsidR="00D02BC8" w:rsidRPr="00A75AFD" w:rsidRDefault="00D02BC8" w:rsidP="00D02BC8">
            <w:pPr>
              <w:spacing w:after="0" w:line="240" w:lineRule="auto"/>
              <w:jc w:val="center"/>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01110</w:t>
            </w:r>
          </w:p>
        </w:tc>
        <w:tc>
          <w:tcPr>
            <w:tcW w:w="2324" w:type="pct"/>
            <w:tcBorders>
              <w:top w:val="nil"/>
              <w:left w:val="single" w:sz="4" w:space="0" w:color="auto"/>
              <w:bottom w:val="dotted" w:sz="4" w:space="0" w:color="auto"/>
              <w:right w:val="single" w:sz="4" w:space="0" w:color="auto"/>
            </w:tcBorders>
            <w:shd w:val="clear" w:color="auto" w:fill="auto"/>
            <w:noWrap/>
            <w:vAlign w:val="bottom"/>
            <w:hideMark/>
          </w:tcPr>
          <w:p w14:paraId="7AB1B185" w14:textId="01FD8A71" w:rsidR="00D02BC8" w:rsidRPr="00A75AFD" w:rsidRDefault="00C64261" w:rsidP="00D02BC8">
            <w:pPr>
              <w:spacing w:after="0" w:line="240" w:lineRule="auto"/>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Planifikimi, menaxhimi dhe administrimi</w:t>
            </w:r>
          </w:p>
        </w:tc>
        <w:tc>
          <w:tcPr>
            <w:tcW w:w="521" w:type="pct"/>
            <w:tcBorders>
              <w:top w:val="nil"/>
              <w:left w:val="nil"/>
              <w:bottom w:val="dotted" w:sz="4" w:space="0" w:color="auto"/>
              <w:right w:val="single" w:sz="4" w:space="0" w:color="auto"/>
            </w:tcBorders>
            <w:shd w:val="clear" w:color="000000" w:fill="FFFFFF"/>
            <w:noWrap/>
            <w:vAlign w:val="bottom"/>
            <w:hideMark/>
          </w:tcPr>
          <w:p w14:paraId="0DF432D5"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600,000</w:t>
            </w:r>
          </w:p>
        </w:tc>
        <w:tc>
          <w:tcPr>
            <w:tcW w:w="433" w:type="pct"/>
            <w:tcBorders>
              <w:top w:val="nil"/>
              <w:left w:val="nil"/>
              <w:bottom w:val="dotted" w:sz="4" w:space="0" w:color="auto"/>
              <w:right w:val="dashed" w:sz="4" w:space="0" w:color="auto"/>
            </w:tcBorders>
            <w:shd w:val="clear" w:color="000000" w:fill="FFFFFF"/>
            <w:noWrap/>
            <w:vAlign w:val="bottom"/>
            <w:hideMark/>
          </w:tcPr>
          <w:p w14:paraId="6C4EBE10"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400,000</w:t>
            </w:r>
          </w:p>
        </w:tc>
        <w:tc>
          <w:tcPr>
            <w:tcW w:w="425" w:type="pct"/>
            <w:tcBorders>
              <w:top w:val="nil"/>
              <w:left w:val="nil"/>
              <w:bottom w:val="dotted" w:sz="4" w:space="0" w:color="auto"/>
              <w:right w:val="dashed" w:sz="4" w:space="0" w:color="auto"/>
            </w:tcBorders>
            <w:shd w:val="clear" w:color="000000" w:fill="FFFFFF"/>
            <w:noWrap/>
            <w:vAlign w:val="bottom"/>
            <w:hideMark/>
          </w:tcPr>
          <w:p w14:paraId="23DE5DDB" w14:textId="77777777" w:rsidR="00D02BC8" w:rsidRPr="00A75AFD" w:rsidRDefault="00D02BC8" w:rsidP="00D02BC8">
            <w:pPr>
              <w:spacing w:after="0" w:line="240" w:lineRule="auto"/>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 </w:t>
            </w:r>
          </w:p>
        </w:tc>
        <w:tc>
          <w:tcPr>
            <w:tcW w:w="473" w:type="pct"/>
            <w:tcBorders>
              <w:top w:val="nil"/>
              <w:left w:val="nil"/>
              <w:bottom w:val="dotted" w:sz="4" w:space="0" w:color="auto"/>
              <w:right w:val="single" w:sz="4" w:space="0" w:color="auto"/>
            </w:tcBorders>
            <w:shd w:val="clear" w:color="000000" w:fill="FFFFFF"/>
            <w:noWrap/>
            <w:vAlign w:val="bottom"/>
            <w:hideMark/>
          </w:tcPr>
          <w:p w14:paraId="24C35FB8"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400,000</w:t>
            </w:r>
          </w:p>
        </w:tc>
        <w:tc>
          <w:tcPr>
            <w:tcW w:w="561" w:type="pct"/>
            <w:tcBorders>
              <w:top w:val="nil"/>
              <w:left w:val="nil"/>
              <w:bottom w:val="dotted" w:sz="4" w:space="0" w:color="auto"/>
              <w:right w:val="single" w:sz="8" w:space="0" w:color="auto"/>
            </w:tcBorders>
            <w:shd w:val="clear" w:color="000000" w:fill="FFFFFF"/>
            <w:noWrap/>
            <w:vAlign w:val="bottom"/>
            <w:hideMark/>
          </w:tcPr>
          <w:p w14:paraId="763BE26B"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1,000,000</w:t>
            </w:r>
          </w:p>
        </w:tc>
      </w:tr>
      <w:tr w:rsidR="00A75AFD" w:rsidRPr="00A75AFD" w14:paraId="01A3520F" w14:textId="77777777" w:rsidTr="00D02BC8">
        <w:trPr>
          <w:trHeight w:val="180"/>
          <w:jc w:val="center"/>
        </w:trPr>
        <w:tc>
          <w:tcPr>
            <w:tcW w:w="264" w:type="pct"/>
            <w:tcBorders>
              <w:top w:val="nil"/>
              <w:left w:val="double" w:sz="6" w:space="0" w:color="auto"/>
              <w:bottom w:val="dotted" w:sz="4" w:space="0" w:color="auto"/>
              <w:right w:val="nil"/>
            </w:tcBorders>
            <w:shd w:val="clear" w:color="auto" w:fill="auto"/>
            <w:noWrap/>
            <w:vAlign w:val="bottom"/>
            <w:hideMark/>
          </w:tcPr>
          <w:p w14:paraId="6AB9B9B4" w14:textId="77777777" w:rsidR="00D02BC8" w:rsidRPr="00A75AFD" w:rsidRDefault="00D02BC8" w:rsidP="00D02BC8">
            <w:pPr>
              <w:spacing w:after="0" w:line="240" w:lineRule="auto"/>
              <w:jc w:val="center"/>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03310</w:t>
            </w:r>
          </w:p>
        </w:tc>
        <w:tc>
          <w:tcPr>
            <w:tcW w:w="2324" w:type="pct"/>
            <w:tcBorders>
              <w:top w:val="nil"/>
              <w:left w:val="single" w:sz="4" w:space="0" w:color="auto"/>
              <w:bottom w:val="dotted" w:sz="4" w:space="0" w:color="auto"/>
              <w:right w:val="single" w:sz="4" w:space="0" w:color="auto"/>
            </w:tcBorders>
            <w:shd w:val="clear" w:color="auto" w:fill="auto"/>
            <w:noWrap/>
            <w:vAlign w:val="bottom"/>
            <w:hideMark/>
          </w:tcPr>
          <w:p w14:paraId="72160E12" w14:textId="15966787" w:rsidR="00D02BC8" w:rsidRPr="00A75AFD" w:rsidRDefault="00D02BC8" w:rsidP="00D02BC8">
            <w:pPr>
              <w:spacing w:after="0" w:line="240" w:lineRule="auto"/>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 xml:space="preserve">Ndihma </w:t>
            </w:r>
            <w:r w:rsidR="00DC1015" w:rsidRPr="00A75AFD">
              <w:rPr>
                <w:rFonts w:ascii="Garamond" w:eastAsia="Times New Roman" w:hAnsi="Garamond" w:cs="Arial"/>
                <w:sz w:val="14"/>
                <w:szCs w:val="14"/>
                <w:lang w:eastAsia="sq-AL"/>
              </w:rPr>
              <w:t>juridike</w:t>
            </w:r>
          </w:p>
        </w:tc>
        <w:tc>
          <w:tcPr>
            <w:tcW w:w="521" w:type="pct"/>
            <w:tcBorders>
              <w:top w:val="nil"/>
              <w:left w:val="nil"/>
              <w:bottom w:val="dotted" w:sz="4" w:space="0" w:color="auto"/>
              <w:right w:val="single" w:sz="4" w:space="0" w:color="auto"/>
            </w:tcBorders>
            <w:shd w:val="clear" w:color="000000" w:fill="FFFFFF"/>
            <w:noWrap/>
            <w:vAlign w:val="bottom"/>
            <w:hideMark/>
          </w:tcPr>
          <w:p w14:paraId="5326C704"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122,350</w:t>
            </w:r>
          </w:p>
        </w:tc>
        <w:tc>
          <w:tcPr>
            <w:tcW w:w="433" w:type="pct"/>
            <w:tcBorders>
              <w:top w:val="nil"/>
              <w:left w:val="nil"/>
              <w:bottom w:val="dotted" w:sz="4" w:space="0" w:color="auto"/>
              <w:right w:val="dashed" w:sz="4" w:space="0" w:color="auto"/>
            </w:tcBorders>
            <w:shd w:val="clear" w:color="000000" w:fill="FFFFFF"/>
            <w:noWrap/>
            <w:vAlign w:val="bottom"/>
            <w:hideMark/>
          </w:tcPr>
          <w:p w14:paraId="11ADD5AC"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2,000</w:t>
            </w:r>
          </w:p>
        </w:tc>
        <w:tc>
          <w:tcPr>
            <w:tcW w:w="425" w:type="pct"/>
            <w:tcBorders>
              <w:top w:val="nil"/>
              <w:left w:val="nil"/>
              <w:bottom w:val="dotted" w:sz="4" w:space="0" w:color="auto"/>
              <w:right w:val="dashed" w:sz="4" w:space="0" w:color="auto"/>
            </w:tcBorders>
            <w:shd w:val="clear" w:color="000000" w:fill="FFFFFF"/>
            <w:noWrap/>
            <w:vAlign w:val="bottom"/>
            <w:hideMark/>
          </w:tcPr>
          <w:p w14:paraId="54EAEC91" w14:textId="77777777" w:rsidR="00D02BC8" w:rsidRPr="00A75AFD" w:rsidRDefault="00D02BC8" w:rsidP="00D02BC8">
            <w:pPr>
              <w:spacing w:after="0" w:line="240" w:lineRule="auto"/>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 </w:t>
            </w:r>
          </w:p>
        </w:tc>
        <w:tc>
          <w:tcPr>
            <w:tcW w:w="473" w:type="pct"/>
            <w:tcBorders>
              <w:top w:val="nil"/>
              <w:left w:val="nil"/>
              <w:bottom w:val="dotted" w:sz="4" w:space="0" w:color="auto"/>
              <w:right w:val="single" w:sz="4" w:space="0" w:color="auto"/>
            </w:tcBorders>
            <w:shd w:val="clear" w:color="000000" w:fill="FFFFFF"/>
            <w:noWrap/>
            <w:vAlign w:val="bottom"/>
            <w:hideMark/>
          </w:tcPr>
          <w:p w14:paraId="538262A6"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2,000</w:t>
            </w:r>
          </w:p>
        </w:tc>
        <w:tc>
          <w:tcPr>
            <w:tcW w:w="561" w:type="pct"/>
            <w:tcBorders>
              <w:top w:val="nil"/>
              <w:left w:val="nil"/>
              <w:bottom w:val="dotted" w:sz="4" w:space="0" w:color="auto"/>
              <w:right w:val="single" w:sz="8" w:space="0" w:color="auto"/>
            </w:tcBorders>
            <w:shd w:val="clear" w:color="000000" w:fill="FFFFFF"/>
            <w:noWrap/>
            <w:vAlign w:val="bottom"/>
            <w:hideMark/>
          </w:tcPr>
          <w:p w14:paraId="4C0F4A54"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124,350</w:t>
            </w:r>
          </w:p>
        </w:tc>
      </w:tr>
      <w:tr w:rsidR="00A75AFD" w:rsidRPr="00A75AFD" w14:paraId="5E5842F6" w14:textId="77777777" w:rsidTr="00D02BC8">
        <w:trPr>
          <w:trHeight w:val="180"/>
          <w:jc w:val="center"/>
        </w:trPr>
        <w:tc>
          <w:tcPr>
            <w:tcW w:w="264" w:type="pct"/>
            <w:tcBorders>
              <w:top w:val="nil"/>
              <w:left w:val="double" w:sz="6" w:space="0" w:color="auto"/>
              <w:bottom w:val="dotted" w:sz="4" w:space="0" w:color="auto"/>
              <w:right w:val="nil"/>
            </w:tcBorders>
            <w:shd w:val="clear" w:color="auto" w:fill="auto"/>
            <w:noWrap/>
            <w:vAlign w:val="bottom"/>
            <w:hideMark/>
          </w:tcPr>
          <w:p w14:paraId="718FBF3F" w14:textId="77777777" w:rsidR="00D02BC8" w:rsidRPr="00A75AFD" w:rsidRDefault="00D02BC8" w:rsidP="00D02BC8">
            <w:pPr>
              <w:spacing w:after="0" w:line="240" w:lineRule="auto"/>
              <w:jc w:val="center"/>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01120</w:t>
            </w:r>
          </w:p>
        </w:tc>
        <w:tc>
          <w:tcPr>
            <w:tcW w:w="2324" w:type="pct"/>
            <w:tcBorders>
              <w:top w:val="nil"/>
              <w:left w:val="single" w:sz="4" w:space="0" w:color="auto"/>
              <w:bottom w:val="dotted" w:sz="4" w:space="0" w:color="auto"/>
              <w:right w:val="single" w:sz="4" w:space="0" w:color="auto"/>
            </w:tcBorders>
            <w:shd w:val="clear" w:color="auto" w:fill="auto"/>
            <w:noWrap/>
            <w:vAlign w:val="bottom"/>
            <w:hideMark/>
          </w:tcPr>
          <w:p w14:paraId="32A8BDC3" w14:textId="1FB20815" w:rsidR="00D02BC8" w:rsidRPr="00A75AFD" w:rsidRDefault="00D02BC8" w:rsidP="00D02BC8">
            <w:pPr>
              <w:spacing w:after="0" w:line="240" w:lineRule="auto"/>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 xml:space="preserve">Publikimet </w:t>
            </w:r>
            <w:r w:rsidR="00DC1015" w:rsidRPr="00A75AFD">
              <w:rPr>
                <w:rFonts w:ascii="Garamond" w:eastAsia="Times New Roman" w:hAnsi="Garamond" w:cs="Arial"/>
                <w:sz w:val="14"/>
                <w:szCs w:val="14"/>
                <w:lang w:eastAsia="sq-AL"/>
              </w:rPr>
              <w:t>zyrtare</w:t>
            </w:r>
          </w:p>
        </w:tc>
        <w:tc>
          <w:tcPr>
            <w:tcW w:w="521" w:type="pct"/>
            <w:tcBorders>
              <w:top w:val="nil"/>
              <w:left w:val="nil"/>
              <w:bottom w:val="dotted" w:sz="4" w:space="0" w:color="auto"/>
              <w:right w:val="single" w:sz="4" w:space="0" w:color="auto"/>
            </w:tcBorders>
            <w:shd w:val="clear" w:color="000000" w:fill="FFFFFF"/>
            <w:noWrap/>
            <w:vAlign w:val="bottom"/>
            <w:hideMark/>
          </w:tcPr>
          <w:p w14:paraId="0E84BA2F"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67,641</w:t>
            </w:r>
          </w:p>
        </w:tc>
        <w:tc>
          <w:tcPr>
            <w:tcW w:w="433" w:type="pct"/>
            <w:tcBorders>
              <w:top w:val="nil"/>
              <w:left w:val="nil"/>
              <w:bottom w:val="dotted" w:sz="4" w:space="0" w:color="auto"/>
              <w:right w:val="dashed" w:sz="4" w:space="0" w:color="auto"/>
            </w:tcBorders>
            <w:shd w:val="clear" w:color="000000" w:fill="FFFFFF"/>
            <w:noWrap/>
            <w:vAlign w:val="bottom"/>
            <w:hideMark/>
          </w:tcPr>
          <w:p w14:paraId="14E75679"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5,000</w:t>
            </w:r>
          </w:p>
        </w:tc>
        <w:tc>
          <w:tcPr>
            <w:tcW w:w="425" w:type="pct"/>
            <w:tcBorders>
              <w:top w:val="nil"/>
              <w:left w:val="nil"/>
              <w:bottom w:val="dotted" w:sz="4" w:space="0" w:color="auto"/>
              <w:right w:val="dashed" w:sz="4" w:space="0" w:color="auto"/>
            </w:tcBorders>
            <w:shd w:val="clear" w:color="000000" w:fill="FFFFFF"/>
            <w:noWrap/>
            <w:vAlign w:val="bottom"/>
            <w:hideMark/>
          </w:tcPr>
          <w:p w14:paraId="09ED18AE"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0</w:t>
            </w:r>
          </w:p>
        </w:tc>
        <w:tc>
          <w:tcPr>
            <w:tcW w:w="473" w:type="pct"/>
            <w:tcBorders>
              <w:top w:val="nil"/>
              <w:left w:val="nil"/>
              <w:bottom w:val="dotted" w:sz="4" w:space="0" w:color="auto"/>
              <w:right w:val="single" w:sz="4" w:space="0" w:color="auto"/>
            </w:tcBorders>
            <w:shd w:val="clear" w:color="000000" w:fill="FFFFFF"/>
            <w:noWrap/>
            <w:vAlign w:val="bottom"/>
            <w:hideMark/>
          </w:tcPr>
          <w:p w14:paraId="67D891F1"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5,000</w:t>
            </w:r>
          </w:p>
        </w:tc>
        <w:tc>
          <w:tcPr>
            <w:tcW w:w="561" w:type="pct"/>
            <w:tcBorders>
              <w:top w:val="nil"/>
              <w:left w:val="nil"/>
              <w:bottom w:val="dotted" w:sz="4" w:space="0" w:color="auto"/>
              <w:right w:val="single" w:sz="8" w:space="0" w:color="auto"/>
            </w:tcBorders>
            <w:shd w:val="clear" w:color="000000" w:fill="FFFFFF"/>
            <w:noWrap/>
            <w:vAlign w:val="bottom"/>
            <w:hideMark/>
          </w:tcPr>
          <w:p w14:paraId="7A63B65F"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72,641</w:t>
            </w:r>
          </w:p>
        </w:tc>
      </w:tr>
      <w:tr w:rsidR="00A75AFD" w:rsidRPr="00A75AFD" w14:paraId="7EA88B42" w14:textId="77777777" w:rsidTr="00D02BC8">
        <w:trPr>
          <w:trHeight w:val="180"/>
          <w:jc w:val="center"/>
        </w:trPr>
        <w:tc>
          <w:tcPr>
            <w:tcW w:w="264" w:type="pct"/>
            <w:tcBorders>
              <w:top w:val="nil"/>
              <w:left w:val="double" w:sz="6" w:space="0" w:color="auto"/>
              <w:bottom w:val="dotted" w:sz="4" w:space="0" w:color="auto"/>
              <w:right w:val="nil"/>
            </w:tcBorders>
            <w:shd w:val="clear" w:color="auto" w:fill="auto"/>
            <w:noWrap/>
            <w:vAlign w:val="bottom"/>
            <w:hideMark/>
          </w:tcPr>
          <w:p w14:paraId="7B0DB94C" w14:textId="77777777" w:rsidR="00D02BC8" w:rsidRPr="00A75AFD" w:rsidRDefault="00D02BC8" w:rsidP="00D02BC8">
            <w:pPr>
              <w:spacing w:after="0" w:line="240" w:lineRule="auto"/>
              <w:jc w:val="center"/>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01130</w:t>
            </w:r>
          </w:p>
        </w:tc>
        <w:tc>
          <w:tcPr>
            <w:tcW w:w="2324" w:type="pct"/>
            <w:tcBorders>
              <w:top w:val="nil"/>
              <w:left w:val="single" w:sz="4" w:space="0" w:color="auto"/>
              <w:bottom w:val="dotted" w:sz="4" w:space="0" w:color="auto"/>
              <w:right w:val="single" w:sz="4" w:space="0" w:color="auto"/>
            </w:tcBorders>
            <w:shd w:val="clear" w:color="auto" w:fill="auto"/>
            <w:noWrap/>
            <w:vAlign w:val="bottom"/>
            <w:hideMark/>
          </w:tcPr>
          <w:p w14:paraId="588A81F5" w14:textId="20C35EBB" w:rsidR="00D02BC8" w:rsidRPr="00A75AFD" w:rsidRDefault="00DC1015" w:rsidP="00D02BC8">
            <w:pPr>
              <w:spacing w:after="0" w:line="240" w:lineRule="auto"/>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Mjekësia</w:t>
            </w:r>
            <w:r w:rsidR="00D02BC8" w:rsidRPr="00A75AFD">
              <w:rPr>
                <w:rFonts w:ascii="Garamond" w:eastAsia="Times New Roman" w:hAnsi="Garamond" w:cs="Arial"/>
                <w:sz w:val="14"/>
                <w:szCs w:val="14"/>
                <w:lang w:eastAsia="sq-AL"/>
              </w:rPr>
              <w:t xml:space="preserve"> </w:t>
            </w:r>
            <w:r w:rsidRPr="00A75AFD">
              <w:rPr>
                <w:rFonts w:ascii="Garamond" w:eastAsia="Times New Roman" w:hAnsi="Garamond" w:cs="Arial"/>
                <w:sz w:val="14"/>
                <w:szCs w:val="14"/>
                <w:lang w:eastAsia="sq-AL"/>
              </w:rPr>
              <w:t>ligjore</w:t>
            </w:r>
          </w:p>
        </w:tc>
        <w:tc>
          <w:tcPr>
            <w:tcW w:w="521" w:type="pct"/>
            <w:tcBorders>
              <w:top w:val="nil"/>
              <w:left w:val="nil"/>
              <w:bottom w:val="dotted" w:sz="4" w:space="0" w:color="auto"/>
              <w:right w:val="single" w:sz="4" w:space="0" w:color="auto"/>
            </w:tcBorders>
            <w:shd w:val="clear" w:color="000000" w:fill="FFFFFF"/>
            <w:noWrap/>
            <w:vAlign w:val="bottom"/>
            <w:hideMark/>
          </w:tcPr>
          <w:p w14:paraId="54A87CD4"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109,027</w:t>
            </w:r>
          </w:p>
        </w:tc>
        <w:tc>
          <w:tcPr>
            <w:tcW w:w="433" w:type="pct"/>
            <w:tcBorders>
              <w:top w:val="nil"/>
              <w:left w:val="nil"/>
              <w:bottom w:val="dotted" w:sz="4" w:space="0" w:color="auto"/>
              <w:right w:val="dashed" w:sz="4" w:space="0" w:color="auto"/>
            </w:tcBorders>
            <w:shd w:val="clear" w:color="000000" w:fill="FFFFFF"/>
            <w:noWrap/>
            <w:vAlign w:val="bottom"/>
            <w:hideMark/>
          </w:tcPr>
          <w:p w14:paraId="5EC9AF46"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21,000</w:t>
            </w:r>
          </w:p>
        </w:tc>
        <w:tc>
          <w:tcPr>
            <w:tcW w:w="425" w:type="pct"/>
            <w:tcBorders>
              <w:top w:val="nil"/>
              <w:left w:val="nil"/>
              <w:bottom w:val="dotted" w:sz="4" w:space="0" w:color="auto"/>
              <w:right w:val="dashed" w:sz="4" w:space="0" w:color="auto"/>
            </w:tcBorders>
            <w:shd w:val="clear" w:color="000000" w:fill="FFFFFF"/>
            <w:noWrap/>
            <w:vAlign w:val="bottom"/>
            <w:hideMark/>
          </w:tcPr>
          <w:p w14:paraId="7A55FD99"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0</w:t>
            </w:r>
          </w:p>
        </w:tc>
        <w:tc>
          <w:tcPr>
            <w:tcW w:w="473" w:type="pct"/>
            <w:tcBorders>
              <w:top w:val="nil"/>
              <w:left w:val="nil"/>
              <w:bottom w:val="dotted" w:sz="4" w:space="0" w:color="auto"/>
              <w:right w:val="single" w:sz="4" w:space="0" w:color="auto"/>
            </w:tcBorders>
            <w:shd w:val="clear" w:color="000000" w:fill="FFFFFF"/>
            <w:noWrap/>
            <w:vAlign w:val="bottom"/>
            <w:hideMark/>
          </w:tcPr>
          <w:p w14:paraId="4FEEC95F"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21,000</w:t>
            </w:r>
          </w:p>
        </w:tc>
        <w:tc>
          <w:tcPr>
            <w:tcW w:w="561" w:type="pct"/>
            <w:tcBorders>
              <w:top w:val="nil"/>
              <w:left w:val="nil"/>
              <w:bottom w:val="dotted" w:sz="4" w:space="0" w:color="auto"/>
              <w:right w:val="single" w:sz="8" w:space="0" w:color="auto"/>
            </w:tcBorders>
            <w:shd w:val="clear" w:color="000000" w:fill="FFFFFF"/>
            <w:noWrap/>
            <w:vAlign w:val="bottom"/>
            <w:hideMark/>
          </w:tcPr>
          <w:p w14:paraId="16B025D8"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130,027</w:t>
            </w:r>
          </w:p>
        </w:tc>
      </w:tr>
      <w:tr w:rsidR="00A75AFD" w:rsidRPr="00A75AFD" w14:paraId="23FFB256" w14:textId="77777777" w:rsidTr="00D02BC8">
        <w:trPr>
          <w:trHeight w:val="180"/>
          <w:jc w:val="center"/>
        </w:trPr>
        <w:tc>
          <w:tcPr>
            <w:tcW w:w="264" w:type="pct"/>
            <w:tcBorders>
              <w:top w:val="nil"/>
              <w:left w:val="double" w:sz="6" w:space="0" w:color="auto"/>
              <w:bottom w:val="dotted" w:sz="4" w:space="0" w:color="auto"/>
              <w:right w:val="nil"/>
            </w:tcBorders>
            <w:shd w:val="clear" w:color="auto" w:fill="auto"/>
            <w:noWrap/>
            <w:vAlign w:val="bottom"/>
            <w:hideMark/>
          </w:tcPr>
          <w:p w14:paraId="22F3613C" w14:textId="77777777" w:rsidR="00D02BC8" w:rsidRPr="00A75AFD" w:rsidRDefault="00D02BC8" w:rsidP="00D02BC8">
            <w:pPr>
              <w:spacing w:after="0" w:line="240" w:lineRule="auto"/>
              <w:jc w:val="center"/>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03440</w:t>
            </w:r>
          </w:p>
        </w:tc>
        <w:tc>
          <w:tcPr>
            <w:tcW w:w="2324" w:type="pct"/>
            <w:tcBorders>
              <w:top w:val="nil"/>
              <w:left w:val="single" w:sz="4" w:space="0" w:color="auto"/>
              <w:bottom w:val="dotted" w:sz="4" w:space="0" w:color="auto"/>
              <w:right w:val="single" w:sz="4" w:space="0" w:color="auto"/>
            </w:tcBorders>
            <w:shd w:val="clear" w:color="auto" w:fill="auto"/>
            <w:noWrap/>
            <w:vAlign w:val="bottom"/>
            <w:hideMark/>
          </w:tcPr>
          <w:p w14:paraId="6DE5F0D1" w14:textId="213FDF1D" w:rsidR="00D02BC8" w:rsidRPr="00A75AFD" w:rsidRDefault="00D02BC8" w:rsidP="00D02BC8">
            <w:pPr>
              <w:spacing w:after="0" w:line="240" w:lineRule="auto"/>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 xml:space="preserve">Sistemi i </w:t>
            </w:r>
            <w:r w:rsidR="00DC1015" w:rsidRPr="00A75AFD">
              <w:rPr>
                <w:rFonts w:ascii="Garamond" w:eastAsia="Times New Roman" w:hAnsi="Garamond" w:cs="Arial"/>
                <w:sz w:val="14"/>
                <w:szCs w:val="14"/>
                <w:lang w:eastAsia="sq-AL"/>
              </w:rPr>
              <w:t>burgjeve</w:t>
            </w:r>
          </w:p>
        </w:tc>
        <w:tc>
          <w:tcPr>
            <w:tcW w:w="521" w:type="pct"/>
            <w:tcBorders>
              <w:top w:val="nil"/>
              <w:left w:val="nil"/>
              <w:bottom w:val="dotted" w:sz="4" w:space="0" w:color="auto"/>
              <w:right w:val="single" w:sz="4" w:space="0" w:color="auto"/>
            </w:tcBorders>
            <w:shd w:val="clear" w:color="000000" w:fill="FFFFFF"/>
            <w:noWrap/>
            <w:vAlign w:val="bottom"/>
            <w:hideMark/>
          </w:tcPr>
          <w:p w14:paraId="295480B5"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8,900,240</w:t>
            </w:r>
          </w:p>
        </w:tc>
        <w:tc>
          <w:tcPr>
            <w:tcW w:w="433" w:type="pct"/>
            <w:tcBorders>
              <w:top w:val="nil"/>
              <w:left w:val="nil"/>
              <w:bottom w:val="dotted" w:sz="4" w:space="0" w:color="auto"/>
              <w:right w:val="dashed" w:sz="4" w:space="0" w:color="auto"/>
            </w:tcBorders>
            <w:shd w:val="clear" w:color="000000" w:fill="FFFFFF"/>
            <w:noWrap/>
            <w:vAlign w:val="bottom"/>
            <w:hideMark/>
          </w:tcPr>
          <w:p w14:paraId="29DA601E"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300,000</w:t>
            </w:r>
          </w:p>
        </w:tc>
        <w:tc>
          <w:tcPr>
            <w:tcW w:w="425" w:type="pct"/>
            <w:tcBorders>
              <w:top w:val="nil"/>
              <w:left w:val="nil"/>
              <w:bottom w:val="dotted" w:sz="4" w:space="0" w:color="auto"/>
              <w:right w:val="dashed" w:sz="4" w:space="0" w:color="auto"/>
            </w:tcBorders>
            <w:shd w:val="clear" w:color="000000" w:fill="FFFFFF"/>
            <w:noWrap/>
            <w:vAlign w:val="bottom"/>
            <w:hideMark/>
          </w:tcPr>
          <w:p w14:paraId="39A639DD"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0</w:t>
            </w:r>
          </w:p>
        </w:tc>
        <w:tc>
          <w:tcPr>
            <w:tcW w:w="473" w:type="pct"/>
            <w:tcBorders>
              <w:top w:val="nil"/>
              <w:left w:val="nil"/>
              <w:bottom w:val="dotted" w:sz="4" w:space="0" w:color="auto"/>
              <w:right w:val="single" w:sz="4" w:space="0" w:color="auto"/>
            </w:tcBorders>
            <w:shd w:val="clear" w:color="000000" w:fill="FFFFFF"/>
            <w:noWrap/>
            <w:vAlign w:val="bottom"/>
            <w:hideMark/>
          </w:tcPr>
          <w:p w14:paraId="39069A65"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300,000</w:t>
            </w:r>
          </w:p>
        </w:tc>
        <w:tc>
          <w:tcPr>
            <w:tcW w:w="561" w:type="pct"/>
            <w:tcBorders>
              <w:top w:val="nil"/>
              <w:left w:val="nil"/>
              <w:bottom w:val="dotted" w:sz="4" w:space="0" w:color="auto"/>
              <w:right w:val="single" w:sz="8" w:space="0" w:color="auto"/>
            </w:tcBorders>
            <w:shd w:val="clear" w:color="000000" w:fill="FFFFFF"/>
            <w:noWrap/>
            <w:vAlign w:val="bottom"/>
            <w:hideMark/>
          </w:tcPr>
          <w:p w14:paraId="4D5DD6A1"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9,200,240</w:t>
            </w:r>
          </w:p>
        </w:tc>
      </w:tr>
      <w:tr w:rsidR="00A75AFD" w:rsidRPr="00A75AFD" w14:paraId="7993A14B" w14:textId="77777777" w:rsidTr="00D02BC8">
        <w:trPr>
          <w:trHeight w:val="180"/>
          <w:jc w:val="center"/>
        </w:trPr>
        <w:tc>
          <w:tcPr>
            <w:tcW w:w="264" w:type="pct"/>
            <w:tcBorders>
              <w:top w:val="nil"/>
              <w:left w:val="double" w:sz="6" w:space="0" w:color="auto"/>
              <w:bottom w:val="dotted" w:sz="4" w:space="0" w:color="auto"/>
              <w:right w:val="nil"/>
            </w:tcBorders>
            <w:shd w:val="clear" w:color="auto" w:fill="auto"/>
            <w:noWrap/>
            <w:vAlign w:val="bottom"/>
            <w:hideMark/>
          </w:tcPr>
          <w:p w14:paraId="23694A89" w14:textId="77777777" w:rsidR="00D02BC8" w:rsidRPr="00A75AFD" w:rsidRDefault="00D02BC8" w:rsidP="00D02BC8">
            <w:pPr>
              <w:spacing w:after="0" w:line="240" w:lineRule="auto"/>
              <w:jc w:val="center"/>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03350</w:t>
            </w:r>
          </w:p>
        </w:tc>
        <w:tc>
          <w:tcPr>
            <w:tcW w:w="2324" w:type="pct"/>
            <w:tcBorders>
              <w:top w:val="nil"/>
              <w:left w:val="single" w:sz="4" w:space="0" w:color="auto"/>
              <w:bottom w:val="dotted" w:sz="4" w:space="0" w:color="auto"/>
              <w:right w:val="single" w:sz="4" w:space="0" w:color="auto"/>
            </w:tcBorders>
            <w:shd w:val="clear" w:color="auto" w:fill="auto"/>
            <w:noWrap/>
            <w:vAlign w:val="bottom"/>
            <w:hideMark/>
          </w:tcPr>
          <w:p w14:paraId="195D3394" w14:textId="720CCC1D" w:rsidR="00D02BC8" w:rsidRPr="00A75AFD" w:rsidRDefault="00DC1015" w:rsidP="00D02BC8">
            <w:pPr>
              <w:spacing w:after="0" w:line="240" w:lineRule="auto"/>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Shërbimi</w:t>
            </w:r>
            <w:r w:rsidR="00D02BC8" w:rsidRPr="00A75AFD">
              <w:rPr>
                <w:rFonts w:ascii="Garamond" w:eastAsia="Times New Roman" w:hAnsi="Garamond" w:cs="Arial"/>
                <w:sz w:val="14"/>
                <w:szCs w:val="14"/>
                <w:lang w:eastAsia="sq-AL"/>
              </w:rPr>
              <w:t xml:space="preserve"> i </w:t>
            </w:r>
            <w:r w:rsidRPr="00A75AFD">
              <w:rPr>
                <w:rFonts w:ascii="Garamond" w:eastAsia="Times New Roman" w:hAnsi="Garamond" w:cs="Arial"/>
                <w:sz w:val="14"/>
                <w:szCs w:val="14"/>
                <w:lang w:eastAsia="sq-AL"/>
              </w:rPr>
              <w:t>përmbarimit gjyqësor</w:t>
            </w:r>
          </w:p>
        </w:tc>
        <w:tc>
          <w:tcPr>
            <w:tcW w:w="521" w:type="pct"/>
            <w:tcBorders>
              <w:top w:val="nil"/>
              <w:left w:val="nil"/>
              <w:bottom w:val="dotted" w:sz="4" w:space="0" w:color="auto"/>
              <w:right w:val="single" w:sz="4" w:space="0" w:color="auto"/>
            </w:tcBorders>
            <w:shd w:val="clear" w:color="000000" w:fill="FFFFFF"/>
            <w:noWrap/>
            <w:vAlign w:val="bottom"/>
            <w:hideMark/>
          </w:tcPr>
          <w:p w14:paraId="27906505"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306,493</w:t>
            </w:r>
          </w:p>
        </w:tc>
        <w:tc>
          <w:tcPr>
            <w:tcW w:w="433" w:type="pct"/>
            <w:tcBorders>
              <w:top w:val="nil"/>
              <w:left w:val="nil"/>
              <w:bottom w:val="dotted" w:sz="4" w:space="0" w:color="auto"/>
              <w:right w:val="dashed" w:sz="4" w:space="0" w:color="auto"/>
            </w:tcBorders>
            <w:shd w:val="clear" w:color="000000" w:fill="FFFFFF"/>
            <w:noWrap/>
            <w:vAlign w:val="bottom"/>
            <w:hideMark/>
          </w:tcPr>
          <w:p w14:paraId="698049C1"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5,000</w:t>
            </w:r>
          </w:p>
        </w:tc>
        <w:tc>
          <w:tcPr>
            <w:tcW w:w="425" w:type="pct"/>
            <w:tcBorders>
              <w:top w:val="nil"/>
              <w:left w:val="nil"/>
              <w:bottom w:val="dotted" w:sz="4" w:space="0" w:color="auto"/>
              <w:right w:val="dashed" w:sz="4" w:space="0" w:color="auto"/>
            </w:tcBorders>
            <w:shd w:val="clear" w:color="000000" w:fill="FFFFFF"/>
            <w:noWrap/>
            <w:vAlign w:val="bottom"/>
            <w:hideMark/>
          </w:tcPr>
          <w:p w14:paraId="799A6240"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0</w:t>
            </w:r>
          </w:p>
        </w:tc>
        <w:tc>
          <w:tcPr>
            <w:tcW w:w="473" w:type="pct"/>
            <w:tcBorders>
              <w:top w:val="nil"/>
              <w:left w:val="nil"/>
              <w:bottom w:val="dotted" w:sz="4" w:space="0" w:color="auto"/>
              <w:right w:val="single" w:sz="4" w:space="0" w:color="auto"/>
            </w:tcBorders>
            <w:shd w:val="clear" w:color="000000" w:fill="FFFFFF"/>
            <w:noWrap/>
            <w:vAlign w:val="bottom"/>
            <w:hideMark/>
          </w:tcPr>
          <w:p w14:paraId="32B83C18"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5,000</w:t>
            </w:r>
          </w:p>
        </w:tc>
        <w:tc>
          <w:tcPr>
            <w:tcW w:w="561" w:type="pct"/>
            <w:tcBorders>
              <w:top w:val="nil"/>
              <w:left w:val="nil"/>
              <w:bottom w:val="dotted" w:sz="4" w:space="0" w:color="auto"/>
              <w:right w:val="single" w:sz="8" w:space="0" w:color="auto"/>
            </w:tcBorders>
            <w:shd w:val="clear" w:color="000000" w:fill="FFFFFF"/>
            <w:noWrap/>
            <w:vAlign w:val="bottom"/>
            <w:hideMark/>
          </w:tcPr>
          <w:p w14:paraId="60E62E85"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311,493</w:t>
            </w:r>
          </w:p>
        </w:tc>
      </w:tr>
      <w:tr w:rsidR="00A75AFD" w:rsidRPr="00A75AFD" w14:paraId="276C9AEB" w14:textId="77777777" w:rsidTr="00D02BC8">
        <w:trPr>
          <w:trHeight w:val="180"/>
          <w:jc w:val="center"/>
        </w:trPr>
        <w:tc>
          <w:tcPr>
            <w:tcW w:w="264" w:type="pct"/>
            <w:tcBorders>
              <w:top w:val="nil"/>
              <w:left w:val="double" w:sz="6" w:space="0" w:color="auto"/>
              <w:bottom w:val="nil"/>
              <w:right w:val="nil"/>
            </w:tcBorders>
            <w:shd w:val="clear" w:color="auto" w:fill="auto"/>
            <w:noWrap/>
            <w:vAlign w:val="bottom"/>
            <w:hideMark/>
          </w:tcPr>
          <w:p w14:paraId="2F9FB98D" w14:textId="77777777" w:rsidR="00D02BC8" w:rsidRPr="00A75AFD" w:rsidRDefault="00D02BC8" w:rsidP="00D02BC8">
            <w:pPr>
              <w:spacing w:after="0" w:line="240" w:lineRule="auto"/>
              <w:jc w:val="center"/>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01160</w:t>
            </w:r>
          </w:p>
        </w:tc>
        <w:tc>
          <w:tcPr>
            <w:tcW w:w="2324" w:type="pct"/>
            <w:tcBorders>
              <w:top w:val="nil"/>
              <w:left w:val="single" w:sz="4" w:space="0" w:color="auto"/>
              <w:bottom w:val="nil"/>
              <w:right w:val="single" w:sz="4" w:space="0" w:color="auto"/>
            </w:tcBorders>
            <w:shd w:val="clear" w:color="auto" w:fill="auto"/>
            <w:noWrap/>
            <w:vAlign w:val="bottom"/>
            <w:hideMark/>
          </w:tcPr>
          <w:p w14:paraId="1D9E2114" w14:textId="10E7CD6F" w:rsidR="00D02BC8" w:rsidRPr="00A75AFD" w:rsidRDefault="00DC1015" w:rsidP="00D02BC8">
            <w:pPr>
              <w:spacing w:after="0" w:line="240" w:lineRule="auto"/>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Shërbimet</w:t>
            </w:r>
            <w:r w:rsidR="00D02BC8" w:rsidRPr="00A75AFD">
              <w:rPr>
                <w:rFonts w:ascii="Garamond" w:eastAsia="Times New Roman" w:hAnsi="Garamond" w:cs="Arial"/>
                <w:sz w:val="14"/>
                <w:szCs w:val="14"/>
                <w:lang w:eastAsia="sq-AL"/>
              </w:rPr>
              <w:t xml:space="preserve"> </w:t>
            </w:r>
            <w:r w:rsidRPr="00A75AFD">
              <w:rPr>
                <w:rFonts w:ascii="Garamond" w:eastAsia="Times New Roman" w:hAnsi="Garamond" w:cs="Arial"/>
                <w:sz w:val="14"/>
                <w:szCs w:val="14"/>
                <w:lang w:eastAsia="sq-AL"/>
              </w:rPr>
              <w:t>për</w:t>
            </w:r>
            <w:r w:rsidR="00D02BC8" w:rsidRPr="00A75AFD">
              <w:rPr>
                <w:rFonts w:ascii="Garamond" w:eastAsia="Times New Roman" w:hAnsi="Garamond" w:cs="Arial"/>
                <w:sz w:val="14"/>
                <w:szCs w:val="14"/>
                <w:lang w:eastAsia="sq-AL"/>
              </w:rPr>
              <w:t xml:space="preserve"> </w:t>
            </w:r>
            <w:r w:rsidRPr="00A75AFD">
              <w:rPr>
                <w:rFonts w:ascii="Garamond" w:eastAsia="Times New Roman" w:hAnsi="Garamond" w:cs="Arial"/>
                <w:sz w:val="14"/>
                <w:szCs w:val="14"/>
                <w:lang w:eastAsia="sq-AL"/>
              </w:rPr>
              <w:t>çështjet</w:t>
            </w:r>
            <w:r w:rsidR="00D02BC8" w:rsidRPr="00A75AFD">
              <w:rPr>
                <w:rFonts w:ascii="Garamond" w:eastAsia="Times New Roman" w:hAnsi="Garamond" w:cs="Arial"/>
                <w:sz w:val="14"/>
                <w:szCs w:val="14"/>
                <w:lang w:eastAsia="sq-AL"/>
              </w:rPr>
              <w:t xml:space="preserve"> e </w:t>
            </w:r>
            <w:r w:rsidRPr="00A75AFD">
              <w:rPr>
                <w:rFonts w:ascii="Garamond" w:eastAsia="Times New Roman" w:hAnsi="Garamond" w:cs="Arial"/>
                <w:sz w:val="14"/>
                <w:szCs w:val="14"/>
                <w:lang w:eastAsia="sq-AL"/>
              </w:rPr>
              <w:t>birësimeve</w:t>
            </w:r>
          </w:p>
        </w:tc>
        <w:tc>
          <w:tcPr>
            <w:tcW w:w="521" w:type="pct"/>
            <w:tcBorders>
              <w:top w:val="nil"/>
              <w:left w:val="nil"/>
              <w:bottom w:val="nil"/>
              <w:right w:val="single" w:sz="4" w:space="0" w:color="auto"/>
            </w:tcBorders>
            <w:shd w:val="clear" w:color="000000" w:fill="FFFFFF"/>
            <w:noWrap/>
            <w:vAlign w:val="bottom"/>
            <w:hideMark/>
          </w:tcPr>
          <w:p w14:paraId="5667C159"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18,400</w:t>
            </w:r>
          </w:p>
        </w:tc>
        <w:tc>
          <w:tcPr>
            <w:tcW w:w="433" w:type="pct"/>
            <w:tcBorders>
              <w:top w:val="nil"/>
              <w:left w:val="nil"/>
              <w:bottom w:val="nil"/>
              <w:right w:val="dashed" w:sz="4" w:space="0" w:color="auto"/>
            </w:tcBorders>
            <w:shd w:val="clear" w:color="000000" w:fill="FFFFFF"/>
            <w:noWrap/>
            <w:vAlign w:val="bottom"/>
            <w:hideMark/>
          </w:tcPr>
          <w:p w14:paraId="65715F4D"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200</w:t>
            </w:r>
          </w:p>
        </w:tc>
        <w:tc>
          <w:tcPr>
            <w:tcW w:w="425" w:type="pct"/>
            <w:tcBorders>
              <w:top w:val="nil"/>
              <w:left w:val="nil"/>
              <w:bottom w:val="nil"/>
              <w:right w:val="dashed" w:sz="4" w:space="0" w:color="auto"/>
            </w:tcBorders>
            <w:shd w:val="clear" w:color="000000" w:fill="FFFFFF"/>
            <w:noWrap/>
            <w:vAlign w:val="bottom"/>
            <w:hideMark/>
          </w:tcPr>
          <w:p w14:paraId="4962035C"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0</w:t>
            </w:r>
          </w:p>
        </w:tc>
        <w:tc>
          <w:tcPr>
            <w:tcW w:w="473" w:type="pct"/>
            <w:tcBorders>
              <w:top w:val="nil"/>
              <w:left w:val="nil"/>
              <w:bottom w:val="nil"/>
              <w:right w:val="single" w:sz="4" w:space="0" w:color="auto"/>
            </w:tcBorders>
            <w:shd w:val="clear" w:color="000000" w:fill="FFFFFF"/>
            <w:noWrap/>
            <w:vAlign w:val="bottom"/>
            <w:hideMark/>
          </w:tcPr>
          <w:p w14:paraId="5027B9F6"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200</w:t>
            </w:r>
          </w:p>
        </w:tc>
        <w:tc>
          <w:tcPr>
            <w:tcW w:w="561" w:type="pct"/>
            <w:tcBorders>
              <w:top w:val="nil"/>
              <w:left w:val="nil"/>
              <w:bottom w:val="nil"/>
              <w:right w:val="single" w:sz="8" w:space="0" w:color="auto"/>
            </w:tcBorders>
            <w:shd w:val="clear" w:color="000000" w:fill="FFFFFF"/>
            <w:noWrap/>
            <w:vAlign w:val="bottom"/>
            <w:hideMark/>
          </w:tcPr>
          <w:p w14:paraId="1F15EE88"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18,600</w:t>
            </w:r>
          </w:p>
        </w:tc>
      </w:tr>
      <w:tr w:rsidR="00A75AFD" w:rsidRPr="00A75AFD" w14:paraId="52B6E54B" w14:textId="77777777" w:rsidTr="00D02BC8">
        <w:trPr>
          <w:trHeight w:val="180"/>
          <w:jc w:val="center"/>
        </w:trPr>
        <w:tc>
          <w:tcPr>
            <w:tcW w:w="264" w:type="pct"/>
            <w:tcBorders>
              <w:top w:val="dotted" w:sz="4" w:space="0" w:color="auto"/>
              <w:left w:val="double" w:sz="6" w:space="0" w:color="auto"/>
              <w:bottom w:val="nil"/>
              <w:right w:val="nil"/>
            </w:tcBorders>
            <w:shd w:val="clear" w:color="auto" w:fill="auto"/>
            <w:noWrap/>
            <w:vAlign w:val="bottom"/>
            <w:hideMark/>
          </w:tcPr>
          <w:p w14:paraId="0C7FF61A" w14:textId="77777777" w:rsidR="00D02BC8" w:rsidRPr="00A75AFD" w:rsidRDefault="00D02BC8" w:rsidP="00D02BC8">
            <w:pPr>
              <w:spacing w:after="0" w:line="240" w:lineRule="auto"/>
              <w:jc w:val="center"/>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01180</w:t>
            </w:r>
          </w:p>
        </w:tc>
        <w:tc>
          <w:tcPr>
            <w:tcW w:w="2324" w:type="pct"/>
            <w:tcBorders>
              <w:top w:val="dotted" w:sz="4" w:space="0" w:color="auto"/>
              <w:left w:val="single" w:sz="4" w:space="0" w:color="auto"/>
              <w:bottom w:val="nil"/>
              <w:right w:val="single" w:sz="4" w:space="0" w:color="auto"/>
            </w:tcBorders>
            <w:shd w:val="clear" w:color="auto" w:fill="auto"/>
            <w:noWrap/>
            <w:vAlign w:val="bottom"/>
            <w:hideMark/>
          </w:tcPr>
          <w:p w14:paraId="2410F6EC" w14:textId="374DBB7A" w:rsidR="00D02BC8" w:rsidRPr="00A75AFD" w:rsidRDefault="00DC1015" w:rsidP="00D02BC8">
            <w:pPr>
              <w:spacing w:after="0" w:line="240" w:lineRule="auto"/>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Shërbimi</w:t>
            </w:r>
            <w:r w:rsidR="00D02BC8" w:rsidRPr="00A75AFD">
              <w:rPr>
                <w:rFonts w:ascii="Garamond" w:eastAsia="Times New Roman" w:hAnsi="Garamond" w:cs="Arial"/>
                <w:sz w:val="14"/>
                <w:szCs w:val="14"/>
                <w:lang w:eastAsia="sq-AL"/>
              </w:rPr>
              <w:t xml:space="preserve"> i </w:t>
            </w:r>
            <w:r w:rsidRPr="00A75AFD">
              <w:rPr>
                <w:rFonts w:ascii="Garamond" w:eastAsia="Times New Roman" w:hAnsi="Garamond" w:cs="Arial"/>
                <w:sz w:val="14"/>
                <w:szCs w:val="14"/>
                <w:lang w:eastAsia="sq-AL"/>
              </w:rPr>
              <w:t>kthimit dhe kompensimit të pronave</w:t>
            </w:r>
          </w:p>
        </w:tc>
        <w:tc>
          <w:tcPr>
            <w:tcW w:w="521" w:type="pct"/>
            <w:tcBorders>
              <w:top w:val="dotted" w:sz="4" w:space="0" w:color="auto"/>
              <w:left w:val="nil"/>
              <w:bottom w:val="nil"/>
              <w:right w:val="single" w:sz="4" w:space="0" w:color="auto"/>
            </w:tcBorders>
            <w:shd w:val="clear" w:color="000000" w:fill="FFFFFF"/>
            <w:noWrap/>
            <w:vAlign w:val="bottom"/>
            <w:hideMark/>
          </w:tcPr>
          <w:p w14:paraId="39DD8D68"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5,320,000</w:t>
            </w:r>
          </w:p>
        </w:tc>
        <w:tc>
          <w:tcPr>
            <w:tcW w:w="433" w:type="pct"/>
            <w:tcBorders>
              <w:top w:val="dotted" w:sz="4" w:space="0" w:color="auto"/>
              <w:left w:val="nil"/>
              <w:bottom w:val="nil"/>
              <w:right w:val="dashed" w:sz="4" w:space="0" w:color="auto"/>
            </w:tcBorders>
            <w:shd w:val="clear" w:color="000000" w:fill="FFFFFF"/>
            <w:noWrap/>
            <w:vAlign w:val="bottom"/>
            <w:hideMark/>
          </w:tcPr>
          <w:p w14:paraId="0386A82D"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3,000</w:t>
            </w:r>
          </w:p>
        </w:tc>
        <w:tc>
          <w:tcPr>
            <w:tcW w:w="425" w:type="pct"/>
            <w:tcBorders>
              <w:top w:val="dotted" w:sz="4" w:space="0" w:color="auto"/>
              <w:left w:val="nil"/>
              <w:bottom w:val="nil"/>
              <w:right w:val="dashed" w:sz="4" w:space="0" w:color="auto"/>
            </w:tcBorders>
            <w:shd w:val="clear" w:color="000000" w:fill="FFFFFF"/>
            <w:noWrap/>
            <w:vAlign w:val="bottom"/>
            <w:hideMark/>
          </w:tcPr>
          <w:p w14:paraId="5FEE6E35"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0</w:t>
            </w:r>
          </w:p>
        </w:tc>
        <w:tc>
          <w:tcPr>
            <w:tcW w:w="473" w:type="pct"/>
            <w:tcBorders>
              <w:top w:val="dotted" w:sz="4" w:space="0" w:color="auto"/>
              <w:left w:val="nil"/>
              <w:bottom w:val="nil"/>
              <w:right w:val="single" w:sz="4" w:space="0" w:color="auto"/>
            </w:tcBorders>
            <w:shd w:val="clear" w:color="000000" w:fill="FFFFFF"/>
            <w:noWrap/>
            <w:vAlign w:val="bottom"/>
            <w:hideMark/>
          </w:tcPr>
          <w:p w14:paraId="5906D95E"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3,000</w:t>
            </w:r>
          </w:p>
        </w:tc>
        <w:tc>
          <w:tcPr>
            <w:tcW w:w="561" w:type="pct"/>
            <w:tcBorders>
              <w:top w:val="dotted" w:sz="4" w:space="0" w:color="auto"/>
              <w:left w:val="nil"/>
              <w:bottom w:val="nil"/>
              <w:right w:val="single" w:sz="8" w:space="0" w:color="auto"/>
            </w:tcBorders>
            <w:shd w:val="clear" w:color="000000" w:fill="FFFFFF"/>
            <w:noWrap/>
            <w:vAlign w:val="bottom"/>
            <w:hideMark/>
          </w:tcPr>
          <w:p w14:paraId="76CDDD7C"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5,323,000</w:t>
            </w:r>
          </w:p>
        </w:tc>
      </w:tr>
      <w:tr w:rsidR="00A75AFD" w:rsidRPr="00A75AFD" w14:paraId="7FFE9897" w14:textId="77777777" w:rsidTr="00D02BC8">
        <w:trPr>
          <w:trHeight w:val="180"/>
          <w:jc w:val="center"/>
        </w:trPr>
        <w:tc>
          <w:tcPr>
            <w:tcW w:w="264" w:type="pct"/>
            <w:tcBorders>
              <w:top w:val="dotted" w:sz="4" w:space="0" w:color="auto"/>
              <w:left w:val="double" w:sz="6" w:space="0" w:color="auto"/>
              <w:bottom w:val="dotted" w:sz="4" w:space="0" w:color="auto"/>
              <w:right w:val="single" w:sz="4" w:space="0" w:color="auto"/>
            </w:tcBorders>
            <w:shd w:val="clear" w:color="auto" w:fill="auto"/>
            <w:noWrap/>
            <w:vAlign w:val="bottom"/>
            <w:hideMark/>
          </w:tcPr>
          <w:p w14:paraId="4D8742D7" w14:textId="77777777" w:rsidR="00D02BC8" w:rsidRPr="00A75AFD" w:rsidRDefault="00D02BC8" w:rsidP="00D02BC8">
            <w:pPr>
              <w:spacing w:after="0" w:line="240" w:lineRule="auto"/>
              <w:jc w:val="center"/>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03490</w:t>
            </w:r>
          </w:p>
        </w:tc>
        <w:tc>
          <w:tcPr>
            <w:tcW w:w="2324" w:type="pct"/>
            <w:tcBorders>
              <w:top w:val="dotted" w:sz="4" w:space="0" w:color="auto"/>
              <w:left w:val="nil"/>
              <w:bottom w:val="dotted" w:sz="4" w:space="0" w:color="auto"/>
              <w:right w:val="nil"/>
            </w:tcBorders>
            <w:shd w:val="clear" w:color="auto" w:fill="auto"/>
            <w:noWrap/>
            <w:vAlign w:val="bottom"/>
            <w:hideMark/>
          </w:tcPr>
          <w:p w14:paraId="591C0EB7" w14:textId="4DEB1E31" w:rsidR="00D02BC8" w:rsidRPr="00A75AFD" w:rsidRDefault="00DC1015" w:rsidP="00D02BC8">
            <w:pPr>
              <w:spacing w:after="0" w:line="240" w:lineRule="auto"/>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Shërbimi</w:t>
            </w:r>
            <w:r w:rsidR="00D02BC8" w:rsidRPr="00A75AFD">
              <w:rPr>
                <w:rFonts w:ascii="Garamond" w:eastAsia="Times New Roman" w:hAnsi="Garamond" w:cs="Arial"/>
                <w:sz w:val="14"/>
                <w:szCs w:val="14"/>
                <w:lang w:eastAsia="sq-AL"/>
              </w:rPr>
              <w:t xml:space="preserve"> i </w:t>
            </w:r>
            <w:r w:rsidRPr="00A75AFD">
              <w:rPr>
                <w:rFonts w:ascii="Garamond" w:eastAsia="Times New Roman" w:hAnsi="Garamond" w:cs="Arial"/>
                <w:sz w:val="14"/>
                <w:szCs w:val="14"/>
                <w:lang w:eastAsia="sq-AL"/>
              </w:rPr>
              <w:t>provës</w:t>
            </w:r>
          </w:p>
        </w:tc>
        <w:tc>
          <w:tcPr>
            <w:tcW w:w="521" w:type="pct"/>
            <w:tcBorders>
              <w:top w:val="dotted" w:sz="4" w:space="0" w:color="auto"/>
              <w:left w:val="single" w:sz="4" w:space="0" w:color="auto"/>
              <w:bottom w:val="dotted" w:sz="4" w:space="0" w:color="auto"/>
              <w:right w:val="single" w:sz="4" w:space="0" w:color="auto"/>
            </w:tcBorders>
            <w:shd w:val="clear" w:color="000000" w:fill="FFFFFF"/>
            <w:noWrap/>
            <w:vAlign w:val="bottom"/>
            <w:hideMark/>
          </w:tcPr>
          <w:p w14:paraId="246D6FCE"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213,388</w:t>
            </w:r>
          </w:p>
        </w:tc>
        <w:tc>
          <w:tcPr>
            <w:tcW w:w="433" w:type="pct"/>
            <w:tcBorders>
              <w:top w:val="dotted" w:sz="4" w:space="0" w:color="auto"/>
              <w:left w:val="nil"/>
              <w:bottom w:val="dotted" w:sz="4" w:space="0" w:color="auto"/>
              <w:right w:val="dashed" w:sz="4" w:space="0" w:color="auto"/>
            </w:tcBorders>
            <w:shd w:val="clear" w:color="000000" w:fill="FFFFFF"/>
            <w:noWrap/>
            <w:vAlign w:val="bottom"/>
            <w:hideMark/>
          </w:tcPr>
          <w:p w14:paraId="1566E5D7"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2,000</w:t>
            </w:r>
          </w:p>
        </w:tc>
        <w:tc>
          <w:tcPr>
            <w:tcW w:w="425" w:type="pct"/>
            <w:tcBorders>
              <w:top w:val="dotted" w:sz="4" w:space="0" w:color="auto"/>
              <w:left w:val="nil"/>
              <w:bottom w:val="dotted" w:sz="4" w:space="0" w:color="auto"/>
              <w:right w:val="dashed" w:sz="4" w:space="0" w:color="auto"/>
            </w:tcBorders>
            <w:shd w:val="clear" w:color="000000" w:fill="FFFFFF"/>
            <w:noWrap/>
            <w:vAlign w:val="bottom"/>
            <w:hideMark/>
          </w:tcPr>
          <w:p w14:paraId="278C1ED5"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0</w:t>
            </w:r>
          </w:p>
        </w:tc>
        <w:tc>
          <w:tcPr>
            <w:tcW w:w="473" w:type="pct"/>
            <w:tcBorders>
              <w:top w:val="dotted" w:sz="4" w:space="0" w:color="auto"/>
              <w:left w:val="nil"/>
              <w:bottom w:val="nil"/>
              <w:right w:val="single" w:sz="4" w:space="0" w:color="auto"/>
            </w:tcBorders>
            <w:shd w:val="clear" w:color="000000" w:fill="FFFFFF"/>
            <w:noWrap/>
            <w:vAlign w:val="bottom"/>
            <w:hideMark/>
          </w:tcPr>
          <w:p w14:paraId="45878DEC"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2,000</w:t>
            </w:r>
          </w:p>
        </w:tc>
        <w:tc>
          <w:tcPr>
            <w:tcW w:w="561" w:type="pct"/>
            <w:tcBorders>
              <w:top w:val="dotted" w:sz="4" w:space="0" w:color="auto"/>
              <w:left w:val="nil"/>
              <w:bottom w:val="nil"/>
              <w:right w:val="single" w:sz="8" w:space="0" w:color="auto"/>
            </w:tcBorders>
            <w:shd w:val="clear" w:color="000000" w:fill="FFFFFF"/>
            <w:noWrap/>
            <w:vAlign w:val="bottom"/>
            <w:hideMark/>
          </w:tcPr>
          <w:p w14:paraId="7C5C6794"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215,388</w:t>
            </w:r>
          </w:p>
        </w:tc>
      </w:tr>
      <w:tr w:rsidR="00A75AFD" w:rsidRPr="00A75AFD" w14:paraId="0BD8B547" w14:textId="77777777" w:rsidTr="00D02BC8">
        <w:trPr>
          <w:trHeight w:val="180"/>
          <w:jc w:val="center"/>
        </w:trPr>
        <w:tc>
          <w:tcPr>
            <w:tcW w:w="264" w:type="pct"/>
            <w:tcBorders>
              <w:top w:val="single" w:sz="4" w:space="0" w:color="auto"/>
              <w:left w:val="double" w:sz="6" w:space="0" w:color="auto"/>
              <w:bottom w:val="dotted" w:sz="4" w:space="0" w:color="auto"/>
              <w:right w:val="nil"/>
            </w:tcBorders>
            <w:shd w:val="clear" w:color="auto" w:fill="auto"/>
            <w:vAlign w:val="bottom"/>
            <w:hideMark/>
          </w:tcPr>
          <w:p w14:paraId="6530D48F" w14:textId="77777777" w:rsidR="00D02BC8" w:rsidRPr="00A75AFD" w:rsidRDefault="00D02BC8" w:rsidP="00D02BC8">
            <w:pPr>
              <w:spacing w:after="0" w:line="240" w:lineRule="auto"/>
              <w:jc w:val="center"/>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15</w:t>
            </w:r>
          </w:p>
        </w:tc>
        <w:tc>
          <w:tcPr>
            <w:tcW w:w="2324" w:type="pct"/>
            <w:tcBorders>
              <w:top w:val="single" w:sz="4" w:space="0" w:color="auto"/>
              <w:left w:val="single" w:sz="4" w:space="0" w:color="auto"/>
              <w:bottom w:val="dotted" w:sz="4" w:space="0" w:color="auto"/>
              <w:right w:val="single" w:sz="4" w:space="0" w:color="auto"/>
            </w:tcBorders>
            <w:shd w:val="clear" w:color="auto" w:fill="auto"/>
            <w:vAlign w:val="bottom"/>
            <w:hideMark/>
          </w:tcPr>
          <w:p w14:paraId="1D576DF5" w14:textId="38CAD2E0" w:rsidR="00D02BC8" w:rsidRPr="00A75AFD" w:rsidRDefault="00D02BC8" w:rsidP="00D02BC8">
            <w:pPr>
              <w:spacing w:after="0" w:line="240" w:lineRule="auto"/>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 xml:space="preserve">Ministria e </w:t>
            </w:r>
            <w:r w:rsidR="00DC1015" w:rsidRPr="00A75AFD">
              <w:rPr>
                <w:rFonts w:ascii="Garamond" w:eastAsia="Times New Roman" w:hAnsi="Garamond" w:cs="Arial"/>
                <w:b/>
                <w:bCs/>
                <w:sz w:val="14"/>
                <w:szCs w:val="14"/>
                <w:lang w:eastAsia="sq-AL"/>
              </w:rPr>
              <w:t>Evropës</w:t>
            </w:r>
            <w:r w:rsidRPr="00A75AFD">
              <w:rPr>
                <w:rFonts w:ascii="Garamond" w:eastAsia="Times New Roman" w:hAnsi="Garamond" w:cs="Arial"/>
                <w:b/>
                <w:bCs/>
                <w:sz w:val="14"/>
                <w:szCs w:val="14"/>
                <w:lang w:eastAsia="sq-AL"/>
              </w:rPr>
              <w:t xml:space="preserve"> dhe </w:t>
            </w:r>
            <w:r w:rsidR="00DC1015" w:rsidRPr="00A75AFD">
              <w:rPr>
                <w:rFonts w:ascii="Garamond" w:eastAsia="Times New Roman" w:hAnsi="Garamond" w:cs="Arial"/>
                <w:b/>
                <w:bCs/>
                <w:sz w:val="14"/>
                <w:szCs w:val="14"/>
                <w:lang w:eastAsia="sq-AL"/>
              </w:rPr>
              <w:t>Punëve</w:t>
            </w:r>
            <w:r w:rsidRPr="00A75AFD">
              <w:rPr>
                <w:rFonts w:ascii="Garamond" w:eastAsia="Times New Roman" w:hAnsi="Garamond" w:cs="Arial"/>
                <w:b/>
                <w:bCs/>
                <w:sz w:val="14"/>
                <w:szCs w:val="14"/>
                <w:lang w:eastAsia="sq-AL"/>
              </w:rPr>
              <w:t xml:space="preserve"> t</w:t>
            </w:r>
            <w:r w:rsidR="00DC1015" w:rsidRPr="00A75AFD">
              <w:rPr>
                <w:rFonts w:ascii="Garamond" w:eastAsia="Times New Roman" w:hAnsi="Garamond" w:cs="Arial"/>
                <w:b/>
                <w:bCs/>
                <w:sz w:val="14"/>
                <w:szCs w:val="14"/>
                <w:lang w:eastAsia="sq-AL"/>
              </w:rPr>
              <w:t>ë</w:t>
            </w:r>
            <w:r w:rsidRPr="00A75AFD">
              <w:rPr>
                <w:rFonts w:ascii="Garamond" w:eastAsia="Times New Roman" w:hAnsi="Garamond" w:cs="Arial"/>
                <w:b/>
                <w:bCs/>
                <w:sz w:val="14"/>
                <w:szCs w:val="14"/>
                <w:lang w:eastAsia="sq-AL"/>
              </w:rPr>
              <w:t xml:space="preserve"> Jashtme</w:t>
            </w:r>
          </w:p>
        </w:tc>
        <w:tc>
          <w:tcPr>
            <w:tcW w:w="521" w:type="pct"/>
            <w:tcBorders>
              <w:top w:val="single" w:sz="4" w:space="0" w:color="auto"/>
              <w:left w:val="nil"/>
              <w:bottom w:val="dotted" w:sz="4" w:space="0" w:color="auto"/>
              <w:right w:val="single" w:sz="4" w:space="0" w:color="auto"/>
            </w:tcBorders>
            <w:shd w:val="clear" w:color="000000" w:fill="FFFFFF"/>
            <w:noWrap/>
            <w:vAlign w:val="bottom"/>
            <w:hideMark/>
          </w:tcPr>
          <w:p w14:paraId="3E221B15" w14:textId="77777777" w:rsidR="00D02BC8" w:rsidRPr="00A75AFD" w:rsidRDefault="00D02BC8" w:rsidP="00D02BC8">
            <w:pPr>
              <w:spacing w:after="0" w:line="240" w:lineRule="auto"/>
              <w:jc w:val="right"/>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3,568,300</w:t>
            </w:r>
          </w:p>
        </w:tc>
        <w:tc>
          <w:tcPr>
            <w:tcW w:w="433" w:type="pct"/>
            <w:tcBorders>
              <w:top w:val="single" w:sz="4" w:space="0" w:color="auto"/>
              <w:left w:val="nil"/>
              <w:bottom w:val="dotted" w:sz="4" w:space="0" w:color="auto"/>
              <w:right w:val="dashed" w:sz="4" w:space="0" w:color="auto"/>
            </w:tcBorders>
            <w:shd w:val="clear" w:color="000000" w:fill="FFFFFF"/>
            <w:noWrap/>
            <w:vAlign w:val="bottom"/>
            <w:hideMark/>
          </w:tcPr>
          <w:p w14:paraId="3D75CE9E" w14:textId="77777777" w:rsidR="00D02BC8" w:rsidRPr="00A75AFD" w:rsidRDefault="00D02BC8" w:rsidP="00D02BC8">
            <w:pPr>
              <w:spacing w:after="0" w:line="240" w:lineRule="auto"/>
              <w:jc w:val="right"/>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103,000</w:t>
            </w:r>
          </w:p>
        </w:tc>
        <w:tc>
          <w:tcPr>
            <w:tcW w:w="425" w:type="pct"/>
            <w:tcBorders>
              <w:top w:val="single" w:sz="4" w:space="0" w:color="auto"/>
              <w:left w:val="single" w:sz="4" w:space="0" w:color="auto"/>
              <w:bottom w:val="dotted" w:sz="4" w:space="0" w:color="auto"/>
              <w:right w:val="dashed" w:sz="4" w:space="0" w:color="auto"/>
            </w:tcBorders>
            <w:shd w:val="clear" w:color="000000" w:fill="FFFFFF"/>
            <w:noWrap/>
            <w:vAlign w:val="bottom"/>
            <w:hideMark/>
          </w:tcPr>
          <w:p w14:paraId="6B846301" w14:textId="77777777" w:rsidR="00D02BC8" w:rsidRPr="00A75AFD" w:rsidRDefault="00D02BC8" w:rsidP="00D02BC8">
            <w:pPr>
              <w:spacing w:after="0" w:line="240" w:lineRule="auto"/>
              <w:jc w:val="right"/>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0</w:t>
            </w:r>
          </w:p>
        </w:tc>
        <w:tc>
          <w:tcPr>
            <w:tcW w:w="473" w:type="pct"/>
            <w:tcBorders>
              <w:top w:val="single" w:sz="4" w:space="0" w:color="auto"/>
              <w:left w:val="nil"/>
              <w:bottom w:val="dotted" w:sz="4" w:space="0" w:color="auto"/>
              <w:right w:val="single" w:sz="4" w:space="0" w:color="auto"/>
            </w:tcBorders>
            <w:shd w:val="clear" w:color="000000" w:fill="FFFFFF"/>
            <w:noWrap/>
            <w:vAlign w:val="bottom"/>
            <w:hideMark/>
          </w:tcPr>
          <w:p w14:paraId="50D714E0" w14:textId="77777777" w:rsidR="00D02BC8" w:rsidRPr="00A75AFD" w:rsidRDefault="00D02BC8" w:rsidP="00D02BC8">
            <w:pPr>
              <w:spacing w:after="0" w:line="240" w:lineRule="auto"/>
              <w:jc w:val="right"/>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103,000</w:t>
            </w:r>
          </w:p>
        </w:tc>
        <w:tc>
          <w:tcPr>
            <w:tcW w:w="561" w:type="pct"/>
            <w:tcBorders>
              <w:top w:val="single" w:sz="4" w:space="0" w:color="auto"/>
              <w:left w:val="nil"/>
              <w:bottom w:val="dotted" w:sz="4" w:space="0" w:color="auto"/>
              <w:right w:val="single" w:sz="8" w:space="0" w:color="auto"/>
            </w:tcBorders>
            <w:shd w:val="clear" w:color="000000" w:fill="FFFFFF"/>
            <w:noWrap/>
            <w:vAlign w:val="bottom"/>
            <w:hideMark/>
          </w:tcPr>
          <w:p w14:paraId="6648A46C" w14:textId="77777777" w:rsidR="00D02BC8" w:rsidRPr="00A75AFD" w:rsidRDefault="00D02BC8" w:rsidP="00D02BC8">
            <w:pPr>
              <w:spacing w:after="0" w:line="240" w:lineRule="auto"/>
              <w:jc w:val="right"/>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3,671,300</w:t>
            </w:r>
          </w:p>
        </w:tc>
      </w:tr>
      <w:tr w:rsidR="00A75AFD" w:rsidRPr="00A75AFD" w14:paraId="4B9E8612" w14:textId="77777777" w:rsidTr="00D02BC8">
        <w:trPr>
          <w:trHeight w:val="180"/>
          <w:jc w:val="center"/>
        </w:trPr>
        <w:tc>
          <w:tcPr>
            <w:tcW w:w="264" w:type="pct"/>
            <w:tcBorders>
              <w:top w:val="nil"/>
              <w:left w:val="double" w:sz="6" w:space="0" w:color="auto"/>
              <w:bottom w:val="dotted" w:sz="4" w:space="0" w:color="auto"/>
              <w:right w:val="nil"/>
            </w:tcBorders>
            <w:shd w:val="clear" w:color="auto" w:fill="auto"/>
            <w:noWrap/>
            <w:vAlign w:val="bottom"/>
            <w:hideMark/>
          </w:tcPr>
          <w:p w14:paraId="13AF29CE" w14:textId="77777777" w:rsidR="00D02BC8" w:rsidRPr="00A75AFD" w:rsidRDefault="00D02BC8" w:rsidP="00D02BC8">
            <w:pPr>
              <w:spacing w:after="0" w:line="240" w:lineRule="auto"/>
              <w:jc w:val="center"/>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01110</w:t>
            </w:r>
          </w:p>
        </w:tc>
        <w:tc>
          <w:tcPr>
            <w:tcW w:w="2324" w:type="pct"/>
            <w:tcBorders>
              <w:top w:val="nil"/>
              <w:left w:val="single" w:sz="4" w:space="0" w:color="auto"/>
              <w:bottom w:val="dotted" w:sz="4" w:space="0" w:color="auto"/>
              <w:right w:val="single" w:sz="4" w:space="0" w:color="auto"/>
            </w:tcBorders>
            <w:shd w:val="clear" w:color="auto" w:fill="auto"/>
            <w:noWrap/>
            <w:vAlign w:val="bottom"/>
            <w:hideMark/>
          </w:tcPr>
          <w:p w14:paraId="41E3827A" w14:textId="1131B1B8" w:rsidR="00D02BC8" w:rsidRPr="00A75AFD" w:rsidRDefault="00C64261" w:rsidP="00D02BC8">
            <w:pPr>
              <w:spacing w:after="0" w:line="240" w:lineRule="auto"/>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Planifikimi, menaxhimi dhe administrimi</w:t>
            </w:r>
          </w:p>
        </w:tc>
        <w:tc>
          <w:tcPr>
            <w:tcW w:w="521" w:type="pct"/>
            <w:tcBorders>
              <w:top w:val="nil"/>
              <w:left w:val="nil"/>
              <w:bottom w:val="dotted" w:sz="4" w:space="0" w:color="auto"/>
              <w:right w:val="single" w:sz="4" w:space="0" w:color="auto"/>
            </w:tcBorders>
            <w:shd w:val="clear" w:color="000000" w:fill="FFFFFF"/>
            <w:noWrap/>
            <w:vAlign w:val="bottom"/>
            <w:hideMark/>
          </w:tcPr>
          <w:p w14:paraId="50115677"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340,490</w:t>
            </w:r>
          </w:p>
        </w:tc>
        <w:tc>
          <w:tcPr>
            <w:tcW w:w="433" w:type="pct"/>
            <w:tcBorders>
              <w:top w:val="nil"/>
              <w:left w:val="nil"/>
              <w:bottom w:val="dotted" w:sz="4" w:space="0" w:color="auto"/>
              <w:right w:val="dashed" w:sz="4" w:space="0" w:color="auto"/>
            </w:tcBorders>
            <w:shd w:val="clear" w:color="000000" w:fill="FFFFFF"/>
            <w:noWrap/>
            <w:vAlign w:val="bottom"/>
            <w:hideMark/>
          </w:tcPr>
          <w:p w14:paraId="442EEC65"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38,000</w:t>
            </w:r>
          </w:p>
        </w:tc>
        <w:tc>
          <w:tcPr>
            <w:tcW w:w="425" w:type="pct"/>
            <w:tcBorders>
              <w:top w:val="nil"/>
              <w:left w:val="nil"/>
              <w:bottom w:val="dotted" w:sz="4" w:space="0" w:color="auto"/>
              <w:right w:val="dashed" w:sz="4" w:space="0" w:color="auto"/>
            </w:tcBorders>
            <w:shd w:val="clear" w:color="000000" w:fill="FFFFFF"/>
            <w:noWrap/>
            <w:vAlign w:val="bottom"/>
            <w:hideMark/>
          </w:tcPr>
          <w:p w14:paraId="572FBE60"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0</w:t>
            </w:r>
          </w:p>
        </w:tc>
        <w:tc>
          <w:tcPr>
            <w:tcW w:w="473" w:type="pct"/>
            <w:tcBorders>
              <w:top w:val="nil"/>
              <w:left w:val="nil"/>
              <w:bottom w:val="dotted" w:sz="4" w:space="0" w:color="auto"/>
              <w:right w:val="single" w:sz="4" w:space="0" w:color="auto"/>
            </w:tcBorders>
            <w:shd w:val="clear" w:color="000000" w:fill="FFFFFF"/>
            <w:noWrap/>
            <w:vAlign w:val="bottom"/>
            <w:hideMark/>
          </w:tcPr>
          <w:p w14:paraId="5DA740FD"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38,000</w:t>
            </w:r>
          </w:p>
        </w:tc>
        <w:tc>
          <w:tcPr>
            <w:tcW w:w="561" w:type="pct"/>
            <w:tcBorders>
              <w:top w:val="nil"/>
              <w:left w:val="nil"/>
              <w:bottom w:val="dotted" w:sz="4" w:space="0" w:color="auto"/>
              <w:right w:val="single" w:sz="8" w:space="0" w:color="auto"/>
            </w:tcBorders>
            <w:shd w:val="clear" w:color="000000" w:fill="FFFFFF"/>
            <w:noWrap/>
            <w:vAlign w:val="bottom"/>
            <w:hideMark/>
          </w:tcPr>
          <w:p w14:paraId="74751B20"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378,490</w:t>
            </w:r>
          </w:p>
        </w:tc>
      </w:tr>
      <w:tr w:rsidR="00A75AFD" w:rsidRPr="00A75AFD" w14:paraId="08BBB79B" w14:textId="77777777" w:rsidTr="00D02BC8">
        <w:trPr>
          <w:trHeight w:val="180"/>
          <w:jc w:val="center"/>
        </w:trPr>
        <w:tc>
          <w:tcPr>
            <w:tcW w:w="264" w:type="pct"/>
            <w:tcBorders>
              <w:top w:val="nil"/>
              <w:left w:val="double" w:sz="6" w:space="0" w:color="auto"/>
              <w:bottom w:val="nil"/>
              <w:right w:val="nil"/>
            </w:tcBorders>
            <w:shd w:val="clear" w:color="auto" w:fill="auto"/>
            <w:noWrap/>
            <w:vAlign w:val="bottom"/>
            <w:hideMark/>
          </w:tcPr>
          <w:p w14:paraId="1B8A4CAA" w14:textId="77777777" w:rsidR="00D02BC8" w:rsidRPr="00A75AFD" w:rsidRDefault="00D02BC8" w:rsidP="00D02BC8">
            <w:pPr>
              <w:spacing w:after="0" w:line="240" w:lineRule="auto"/>
              <w:jc w:val="center"/>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01120</w:t>
            </w:r>
          </w:p>
        </w:tc>
        <w:tc>
          <w:tcPr>
            <w:tcW w:w="2324" w:type="pct"/>
            <w:tcBorders>
              <w:top w:val="nil"/>
              <w:left w:val="single" w:sz="4" w:space="0" w:color="auto"/>
              <w:bottom w:val="nil"/>
              <w:right w:val="single" w:sz="4" w:space="0" w:color="auto"/>
            </w:tcBorders>
            <w:shd w:val="clear" w:color="auto" w:fill="auto"/>
            <w:noWrap/>
            <w:vAlign w:val="bottom"/>
            <w:hideMark/>
          </w:tcPr>
          <w:p w14:paraId="23ABCD5B" w14:textId="24E1CFDE" w:rsidR="00D02BC8" w:rsidRPr="00A75AFD" w:rsidRDefault="00A52082" w:rsidP="00D02BC8">
            <w:pPr>
              <w:spacing w:after="0" w:line="240" w:lineRule="auto"/>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Mbështetje</w:t>
            </w:r>
            <w:r w:rsidR="00D02BC8" w:rsidRPr="00A75AFD">
              <w:rPr>
                <w:rFonts w:ascii="Garamond" w:eastAsia="Times New Roman" w:hAnsi="Garamond" w:cs="Arial"/>
                <w:sz w:val="14"/>
                <w:szCs w:val="14"/>
                <w:lang w:eastAsia="sq-AL"/>
              </w:rPr>
              <w:t xml:space="preserve"> diplomatike </w:t>
            </w:r>
            <w:r w:rsidRPr="00A75AFD">
              <w:rPr>
                <w:rFonts w:ascii="Garamond" w:eastAsia="Times New Roman" w:hAnsi="Garamond" w:cs="Arial"/>
                <w:sz w:val="14"/>
                <w:szCs w:val="14"/>
                <w:lang w:eastAsia="sq-AL"/>
              </w:rPr>
              <w:t>jashtë</w:t>
            </w:r>
            <w:r w:rsidR="00D02BC8" w:rsidRPr="00A75AFD">
              <w:rPr>
                <w:rFonts w:ascii="Garamond" w:eastAsia="Times New Roman" w:hAnsi="Garamond" w:cs="Arial"/>
                <w:sz w:val="14"/>
                <w:szCs w:val="14"/>
                <w:lang w:eastAsia="sq-AL"/>
              </w:rPr>
              <w:t xml:space="preserve"> shtetit</w:t>
            </w:r>
          </w:p>
        </w:tc>
        <w:tc>
          <w:tcPr>
            <w:tcW w:w="521" w:type="pct"/>
            <w:tcBorders>
              <w:top w:val="nil"/>
              <w:left w:val="nil"/>
              <w:bottom w:val="nil"/>
              <w:right w:val="single" w:sz="4" w:space="0" w:color="auto"/>
            </w:tcBorders>
            <w:shd w:val="clear" w:color="000000" w:fill="FFFFFF"/>
            <w:noWrap/>
            <w:vAlign w:val="bottom"/>
            <w:hideMark/>
          </w:tcPr>
          <w:p w14:paraId="10F1ED5C"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2,907,230</w:t>
            </w:r>
          </w:p>
        </w:tc>
        <w:tc>
          <w:tcPr>
            <w:tcW w:w="433" w:type="pct"/>
            <w:tcBorders>
              <w:top w:val="nil"/>
              <w:left w:val="nil"/>
              <w:bottom w:val="nil"/>
              <w:right w:val="dashed" w:sz="4" w:space="0" w:color="auto"/>
            </w:tcBorders>
            <w:shd w:val="clear" w:color="000000" w:fill="FFFFFF"/>
            <w:noWrap/>
            <w:vAlign w:val="bottom"/>
            <w:hideMark/>
          </w:tcPr>
          <w:p w14:paraId="2C2B98F9"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65,000</w:t>
            </w:r>
          </w:p>
        </w:tc>
        <w:tc>
          <w:tcPr>
            <w:tcW w:w="425" w:type="pct"/>
            <w:tcBorders>
              <w:top w:val="nil"/>
              <w:left w:val="nil"/>
              <w:bottom w:val="nil"/>
              <w:right w:val="dashed" w:sz="4" w:space="0" w:color="auto"/>
            </w:tcBorders>
            <w:shd w:val="clear" w:color="000000" w:fill="FFFFFF"/>
            <w:noWrap/>
            <w:vAlign w:val="bottom"/>
            <w:hideMark/>
          </w:tcPr>
          <w:p w14:paraId="1F9844ED"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0</w:t>
            </w:r>
          </w:p>
        </w:tc>
        <w:tc>
          <w:tcPr>
            <w:tcW w:w="473" w:type="pct"/>
            <w:tcBorders>
              <w:top w:val="nil"/>
              <w:left w:val="nil"/>
              <w:bottom w:val="nil"/>
              <w:right w:val="single" w:sz="4" w:space="0" w:color="auto"/>
            </w:tcBorders>
            <w:shd w:val="clear" w:color="000000" w:fill="FFFFFF"/>
            <w:noWrap/>
            <w:vAlign w:val="bottom"/>
            <w:hideMark/>
          </w:tcPr>
          <w:p w14:paraId="2F9901FA"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65,000</w:t>
            </w:r>
          </w:p>
        </w:tc>
        <w:tc>
          <w:tcPr>
            <w:tcW w:w="561" w:type="pct"/>
            <w:tcBorders>
              <w:top w:val="nil"/>
              <w:left w:val="nil"/>
              <w:bottom w:val="nil"/>
              <w:right w:val="single" w:sz="8" w:space="0" w:color="auto"/>
            </w:tcBorders>
            <w:shd w:val="clear" w:color="000000" w:fill="FFFFFF"/>
            <w:noWrap/>
            <w:vAlign w:val="bottom"/>
            <w:hideMark/>
          </w:tcPr>
          <w:p w14:paraId="1BEDB169"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2,972,230</w:t>
            </w:r>
          </w:p>
        </w:tc>
      </w:tr>
      <w:tr w:rsidR="00A75AFD" w:rsidRPr="00A75AFD" w14:paraId="473F27B5" w14:textId="77777777" w:rsidTr="00D02BC8">
        <w:trPr>
          <w:trHeight w:val="180"/>
          <w:jc w:val="center"/>
        </w:trPr>
        <w:tc>
          <w:tcPr>
            <w:tcW w:w="264" w:type="pct"/>
            <w:tcBorders>
              <w:top w:val="dotted" w:sz="4" w:space="0" w:color="auto"/>
              <w:left w:val="double" w:sz="6" w:space="0" w:color="auto"/>
              <w:bottom w:val="nil"/>
              <w:right w:val="nil"/>
            </w:tcBorders>
            <w:shd w:val="clear" w:color="auto" w:fill="auto"/>
            <w:noWrap/>
            <w:vAlign w:val="bottom"/>
            <w:hideMark/>
          </w:tcPr>
          <w:p w14:paraId="247F5A1A" w14:textId="77777777" w:rsidR="00D02BC8" w:rsidRPr="00A75AFD" w:rsidRDefault="00D02BC8" w:rsidP="00D02BC8">
            <w:pPr>
              <w:spacing w:after="0" w:line="240" w:lineRule="auto"/>
              <w:jc w:val="center"/>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01130</w:t>
            </w:r>
          </w:p>
        </w:tc>
        <w:tc>
          <w:tcPr>
            <w:tcW w:w="2324" w:type="pct"/>
            <w:tcBorders>
              <w:top w:val="dotted" w:sz="4" w:space="0" w:color="auto"/>
              <w:left w:val="single" w:sz="4" w:space="0" w:color="auto"/>
              <w:bottom w:val="nil"/>
              <w:right w:val="single" w:sz="4" w:space="0" w:color="auto"/>
            </w:tcBorders>
            <w:shd w:val="clear" w:color="auto" w:fill="auto"/>
            <w:noWrap/>
            <w:vAlign w:val="bottom"/>
            <w:hideMark/>
          </w:tcPr>
          <w:p w14:paraId="44B0520A" w14:textId="5E8B1547" w:rsidR="00D02BC8" w:rsidRPr="00A75AFD" w:rsidRDefault="00D02BC8" w:rsidP="00D02BC8">
            <w:pPr>
              <w:spacing w:after="0" w:line="240" w:lineRule="auto"/>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 xml:space="preserve">Aktiviteti diplomatik dhe konsullor i </w:t>
            </w:r>
            <w:proofErr w:type="spellStart"/>
            <w:r w:rsidRPr="00A75AFD">
              <w:rPr>
                <w:rFonts w:ascii="Garamond" w:eastAsia="Times New Roman" w:hAnsi="Garamond" w:cs="Arial"/>
                <w:sz w:val="14"/>
                <w:szCs w:val="14"/>
                <w:lang w:eastAsia="sq-AL"/>
              </w:rPr>
              <w:t>MPJ</w:t>
            </w:r>
            <w:proofErr w:type="spellEnd"/>
            <w:r w:rsidR="00DC1015" w:rsidRPr="00A75AFD">
              <w:rPr>
                <w:rFonts w:ascii="Garamond" w:eastAsia="Times New Roman" w:hAnsi="Garamond" w:cs="Arial"/>
                <w:sz w:val="14"/>
                <w:szCs w:val="14"/>
                <w:lang w:eastAsia="sq-AL"/>
              </w:rPr>
              <w:t>-së</w:t>
            </w:r>
          </w:p>
        </w:tc>
        <w:tc>
          <w:tcPr>
            <w:tcW w:w="521" w:type="pct"/>
            <w:tcBorders>
              <w:top w:val="dotted" w:sz="4" w:space="0" w:color="auto"/>
              <w:left w:val="nil"/>
              <w:bottom w:val="dotted" w:sz="4" w:space="0" w:color="auto"/>
              <w:right w:val="single" w:sz="4" w:space="0" w:color="auto"/>
            </w:tcBorders>
            <w:shd w:val="clear" w:color="000000" w:fill="FFFFFF"/>
            <w:noWrap/>
            <w:vAlign w:val="bottom"/>
            <w:hideMark/>
          </w:tcPr>
          <w:p w14:paraId="3B48251F"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320,580</w:t>
            </w:r>
          </w:p>
        </w:tc>
        <w:tc>
          <w:tcPr>
            <w:tcW w:w="433" w:type="pct"/>
            <w:tcBorders>
              <w:top w:val="dotted" w:sz="4" w:space="0" w:color="auto"/>
              <w:left w:val="nil"/>
              <w:bottom w:val="dotted" w:sz="4" w:space="0" w:color="auto"/>
              <w:right w:val="dashed" w:sz="4" w:space="0" w:color="auto"/>
            </w:tcBorders>
            <w:shd w:val="clear" w:color="000000" w:fill="FFFFFF"/>
            <w:noWrap/>
            <w:vAlign w:val="bottom"/>
            <w:hideMark/>
          </w:tcPr>
          <w:p w14:paraId="59C4E7C8" w14:textId="77777777" w:rsidR="00D02BC8" w:rsidRPr="00A75AFD" w:rsidRDefault="00D02BC8" w:rsidP="00D02BC8">
            <w:pPr>
              <w:spacing w:after="0" w:line="240" w:lineRule="auto"/>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 </w:t>
            </w:r>
          </w:p>
        </w:tc>
        <w:tc>
          <w:tcPr>
            <w:tcW w:w="425" w:type="pct"/>
            <w:tcBorders>
              <w:top w:val="dotted" w:sz="4" w:space="0" w:color="auto"/>
              <w:left w:val="nil"/>
              <w:bottom w:val="dotted" w:sz="4" w:space="0" w:color="auto"/>
              <w:right w:val="dashed" w:sz="4" w:space="0" w:color="auto"/>
            </w:tcBorders>
            <w:shd w:val="clear" w:color="000000" w:fill="FFFFFF"/>
            <w:noWrap/>
            <w:vAlign w:val="bottom"/>
            <w:hideMark/>
          </w:tcPr>
          <w:p w14:paraId="71FCD578"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0</w:t>
            </w:r>
          </w:p>
        </w:tc>
        <w:tc>
          <w:tcPr>
            <w:tcW w:w="473" w:type="pct"/>
            <w:tcBorders>
              <w:top w:val="dotted" w:sz="4" w:space="0" w:color="auto"/>
              <w:left w:val="nil"/>
              <w:bottom w:val="nil"/>
              <w:right w:val="single" w:sz="4" w:space="0" w:color="auto"/>
            </w:tcBorders>
            <w:shd w:val="clear" w:color="000000" w:fill="FFFFFF"/>
            <w:noWrap/>
            <w:vAlign w:val="bottom"/>
            <w:hideMark/>
          </w:tcPr>
          <w:p w14:paraId="0B96596E"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0</w:t>
            </w:r>
          </w:p>
        </w:tc>
        <w:tc>
          <w:tcPr>
            <w:tcW w:w="561" w:type="pct"/>
            <w:tcBorders>
              <w:top w:val="dotted" w:sz="4" w:space="0" w:color="auto"/>
              <w:left w:val="nil"/>
              <w:bottom w:val="nil"/>
              <w:right w:val="single" w:sz="8" w:space="0" w:color="auto"/>
            </w:tcBorders>
            <w:shd w:val="clear" w:color="000000" w:fill="FFFFFF"/>
            <w:noWrap/>
            <w:vAlign w:val="bottom"/>
            <w:hideMark/>
          </w:tcPr>
          <w:p w14:paraId="21F175C1"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320,580</w:t>
            </w:r>
          </w:p>
        </w:tc>
      </w:tr>
      <w:tr w:rsidR="00A75AFD" w:rsidRPr="00A75AFD" w14:paraId="2835F22F" w14:textId="77777777" w:rsidTr="00D02BC8">
        <w:trPr>
          <w:trHeight w:val="180"/>
          <w:jc w:val="center"/>
        </w:trPr>
        <w:tc>
          <w:tcPr>
            <w:tcW w:w="264" w:type="pct"/>
            <w:tcBorders>
              <w:top w:val="single" w:sz="4" w:space="0" w:color="auto"/>
              <w:left w:val="double" w:sz="6" w:space="0" w:color="auto"/>
              <w:bottom w:val="dotted" w:sz="4" w:space="0" w:color="auto"/>
              <w:right w:val="nil"/>
            </w:tcBorders>
            <w:shd w:val="clear" w:color="auto" w:fill="auto"/>
            <w:vAlign w:val="bottom"/>
            <w:hideMark/>
          </w:tcPr>
          <w:p w14:paraId="5CE3263D" w14:textId="77777777" w:rsidR="00D02BC8" w:rsidRPr="00A75AFD" w:rsidRDefault="00D02BC8" w:rsidP="00D02BC8">
            <w:pPr>
              <w:spacing w:after="0" w:line="240" w:lineRule="auto"/>
              <w:jc w:val="center"/>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16</w:t>
            </w:r>
          </w:p>
        </w:tc>
        <w:tc>
          <w:tcPr>
            <w:tcW w:w="2324" w:type="pct"/>
            <w:tcBorders>
              <w:top w:val="single" w:sz="4" w:space="0" w:color="auto"/>
              <w:left w:val="single" w:sz="4" w:space="0" w:color="auto"/>
              <w:bottom w:val="dotted" w:sz="4" w:space="0" w:color="auto"/>
              <w:right w:val="single" w:sz="4" w:space="0" w:color="auto"/>
            </w:tcBorders>
            <w:shd w:val="clear" w:color="auto" w:fill="auto"/>
            <w:vAlign w:val="bottom"/>
            <w:hideMark/>
          </w:tcPr>
          <w:p w14:paraId="113EEA0C" w14:textId="77777777" w:rsidR="00D02BC8" w:rsidRPr="00A75AFD" w:rsidRDefault="00D02BC8" w:rsidP="00D02BC8">
            <w:pPr>
              <w:spacing w:after="0" w:line="240" w:lineRule="auto"/>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Ministria e Brendshme</w:t>
            </w:r>
          </w:p>
        </w:tc>
        <w:tc>
          <w:tcPr>
            <w:tcW w:w="521" w:type="pct"/>
            <w:tcBorders>
              <w:top w:val="single" w:sz="4" w:space="0" w:color="auto"/>
              <w:left w:val="nil"/>
              <w:bottom w:val="dotted" w:sz="4" w:space="0" w:color="auto"/>
              <w:right w:val="single" w:sz="4" w:space="0" w:color="auto"/>
            </w:tcBorders>
            <w:shd w:val="clear" w:color="000000" w:fill="FFFFFF"/>
            <w:noWrap/>
            <w:vAlign w:val="bottom"/>
            <w:hideMark/>
          </w:tcPr>
          <w:p w14:paraId="35A599D0" w14:textId="77777777" w:rsidR="00D02BC8" w:rsidRPr="00A75AFD" w:rsidRDefault="00D02BC8" w:rsidP="00D02BC8">
            <w:pPr>
              <w:spacing w:after="0" w:line="240" w:lineRule="auto"/>
              <w:jc w:val="right"/>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28,085,576</w:t>
            </w:r>
          </w:p>
        </w:tc>
        <w:tc>
          <w:tcPr>
            <w:tcW w:w="433" w:type="pct"/>
            <w:tcBorders>
              <w:top w:val="single" w:sz="4" w:space="0" w:color="auto"/>
              <w:left w:val="nil"/>
              <w:bottom w:val="dotted" w:sz="4" w:space="0" w:color="auto"/>
              <w:right w:val="dashed" w:sz="4" w:space="0" w:color="auto"/>
            </w:tcBorders>
            <w:shd w:val="clear" w:color="000000" w:fill="FFFFFF"/>
            <w:noWrap/>
            <w:vAlign w:val="bottom"/>
            <w:hideMark/>
          </w:tcPr>
          <w:p w14:paraId="2D0A9708" w14:textId="77777777" w:rsidR="00D02BC8" w:rsidRPr="00A75AFD" w:rsidRDefault="00D02BC8" w:rsidP="00D02BC8">
            <w:pPr>
              <w:spacing w:after="0" w:line="240" w:lineRule="auto"/>
              <w:jc w:val="right"/>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975,552</w:t>
            </w:r>
          </w:p>
        </w:tc>
        <w:tc>
          <w:tcPr>
            <w:tcW w:w="425" w:type="pct"/>
            <w:tcBorders>
              <w:top w:val="single" w:sz="4" w:space="0" w:color="auto"/>
              <w:left w:val="nil"/>
              <w:bottom w:val="dotted" w:sz="4" w:space="0" w:color="auto"/>
              <w:right w:val="dashed" w:sz="4" w:space="0" w:color="auto"/>
            </w:tcBorders>
            <w:shd w:val="clear" w:color="000000" w:fill="FFFFFF"/>
            <w:noWrap/>
            <w:vAlign w:val="bottom"/>
            <w:hideMark/>
          </w:tcPr>
          <w:p w14:paraId="0A50D8EA" w14:textId="77777777" w:rsidR="00D02BC8" w:rsidRPr="00A75AFD" w:rsidRDefault="00D02BC8" w:rsidP="00D02BC8">
            <w:pPr>
              <w:spacing w:after="0" w:line="240" w:lineRule="auto"/>
              <w:jc w:val="right"/>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500,000</w:t>
            </w:r>
          </w:p>
        </w:tc>
        <w:tc>
          <w:tcPr>
            <w:tcW w:w="473" w:type="pct"/>
            <w:tcBorders>
              <w:top w:val="single" w:sz="4" w:space="0" w:color="auto"/>
              <w:left w:val="nil"/>
              <w:bottom w:val="dotted" w:sz="4" w:space="0" w:color="auto"/>
              <w:right w:val="single" w:sz="4" w:space="0" w:color="auto"/>
            </w:tcBorders>
            <w:shd w:val="clear" w:color="000000" w:fill="FFFFFF"/>
            <w:noWrap/>
            <w:vAlign w:val="bottom"/>
            <w:hideMark/>
          </w:tcPr>
          <w:p w14:paraId="5A9E35AA" w14:textId="77777777" w:rsidR="00D02BC8" w:rsidRPr="00A75AFD" w:rsidRDefault="00D02BC8" w:rsidP="00D02BC8">
            <w:pPr>
              <w:spacing w:after="0" w:line="240" w:lineRule="auto"/>
              <w:jc w:val="right"/>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1,475,552</w:t>
            </w:r>
          </w:p>
        </w:tc>
        <w:tc>
          <w:tcPr>
            <w:tcW w:w="561" w:type="pct"/>
            <w:tcBorders>
              <w:top w:val="single" w:sz="4" w:space="0" w:color="auto"/>
              <w:left w:val="nil"/>
              <w:bottom w:val="dotted" w:sz="4" w:space="0" w:color="auto"/>
              <w:right w:val="single" w:sz="8" w:space="0" w:color="auto"/>
            </w:tcBorders>
            <w:shd w:val="clear" w:color="000000" w:fill="FFFFFF"/>
            <w:noWrap/>
            <w:vAlign w:val="bottom"/>
            <w:hideMark/>
          </w:tcPr>
          <w:p w14:paraId="027D9E7E" w14:textId="77777777" w:rsidR="00D02BC8" w:rsidRPr="00A75AFD" w:rsidRDefault="00D02BC8" w:rsidP="00D02BC8">
            <w:pPr>
              <w:spacing w:after="0" w:line="240" w:lineRule="auto"/>
              <w:jc w:val="right"/>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29,561,128</w:t>
            </w:r>
          </w:p>
        </w:tc>
      </w:tr>
      <w:tr w:rsidR="00A75AFD" w:rsidRPr="00A75AFD" w14:paraId="7338796C" w14:textId="77777777" w:rsidTr="00D02BC8">
        <w:trPr>
          <w:trHeight w:val="180"/>
          <w:jc w:val="center"/>
        </w:trPr>
        <w:tc>
          <w:tcPr>
            <w:tcW w:w="264" w:type="pct"/>
            <w:tcBorders>
              <w:top w:val="nil"/>
              <w:left w:val="double" w:sz="6" w:space="0" w:color="auto"/>
              <w:bottom w:val="dotted" w:sz="4" w:space="0" w:color="auto"/>
              <w:right w:val="nil"/>
            </w:tcBorders>
            <w:shd w:val="clear" w:color="auto" w:fill="auto"/>
            <w:noWrap/>
            <w:vAlign w:val="bottom"/>
            <w:hideMark/>
          </w:tcPr>
          <w:p w14:paraId="3898C793" w14:textId="77777777" w:rsidR="00D02BC8" w:rsidRPr="00A75AFD" w:rsidRDefault="00D02BC8" w:rsidP="00D02BC8">
            <w:pPr>
              <w:spacing w:after="0" w:line="240" w:lineRule="auto"/>
              <w:jc w:val="center"/>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01110</w:t>
            </w:r>
          </w:p>
        </w:tc>
        <w:tc>
          <w:tcPr>
            <w:tcW w:w="2324" w:type="pct"/>
            <w:tcBorders>
              <w:top w:val="nil"/>
              <w:left w:val="single" w:sz="4" w:space="0" w:color="auto"/>
              <w:bottom w:val="dotted" w:sz="4" w:space="0" w:color="auto"/>
              <w:right w:val="single" w:sz="4" w:space="0" w:color="auto"/>
            </w:tcBorders>
            <w:shd w:val="clear" w:color="auto" w:fill="auto"/>
            <w:noWrap/>
            <w:vAlign w:val="bottom"/>
            <w:hideMark/>
          </w:tcPr>
          <w:p w14:paraId="582D1C5B" w14:textId="328D39ED" w:rsidR="00D02BC8" w:rsidRPr="00A75AFD" w:rsidRDefault="00C64261" w:rsidP="00D02BC8">
            <w:pPr>
              <w:spacing w:after="0" w:line="240" w:lineRule="auto"/>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Planifikimi, menaxhimi dhe administrimi</w:t>
            </w:r>
          </w:p>
        </w:tc>
        <w:tc>
          <w:tcPr>
            <w:tcW w:w="521" w:type="pct"/>
            <w:tcBorders>
              <w:top w:val="nil"/>
              <w:left w:val="nil"/>
              <w:bottom w:val="dotted" w:sz="4" w:space="0" w:color="auto"/>
              <w:right w:val="single" w:sz="4" w:space="0" w:color="auto"/>
            </w:tcBorders>
            <w:shd w:val="clear" w:color="000000" w:fill="FFFFFF"/>
            <w:noWrap/>
            <w:vAlign w:val="bottom"/>
            <w:hideMark/>
          </w:tcPr>
          <w:p w14:paraId="55A5B39D"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1,582,495</w:t>
            </w:r>
          </w:p>
        </w:tc>
        <w:tc>
          <w:tcPr>
            <w:tcW w:w="433" w:type="pct"/>
            <w:tcBorders>
              <w:top w:val="nil"/>
              <w:left w:val="nil"/>
              <w:bottom w:val="dotted" w:sz="4" w:space="0" w:color="auto"/>
              <w:right w:val="dashed" w:sz="4" w:space="0" w:color="auto"/>
            </w:tcBorders>
            <w:shd w:val="clear" w:color="000000" w:fill="FFFFFF"/>
            <w:noWrap/>
            <w:vAlign w:val="bottom"/>
            <w:hideMark/>
          </w:tcPr>
          <w:p w14:paraId="50E85EBB"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122,849</w:t>
            </w:r>
          </w:p>
        </w:tc>
        <w:tc>
          <w:tcPr>
            <w:tcW w:w="425" w:type="pct"/>
            <w:tcBorders>
              <w:top w:val="nil"/>
              <w:left w:val="nil"/>
              <w:bottom w:val="dotted" w:sz="4" w:space="0" w:color="auto"/>
              <w:right w:val="dashed" w:sz="4" w:space="0" w:color="auto"/>
            </w:tcBorders>
            <w:shd w:val="clear" w:color="000000" w:fill="FFFFFF"/>
            <w:noWrap/>
            <w:vAlign w:val="bottom"/>
            <w:hideMark/>
          </w:tcPr>
          <w:p w14:paraId="7D871DD2"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0</w:t>
            </w:r>
          </w:p>
        </w:tc>
        <w:tc>
          <w:tcPr>
            <w:tcW w:w="473" w:type="pct"/>
            <w:tcBorders>
              <w:top w:val="nil"/>
              <w:left w:val="nil"/>
              <w:bottom w:val="dotted" w:sz="4" w:space="0" w:color="auto"/>
              <w:right w:val="single" w:sz="4" w:space="0" w:color="auto"/>
            </w:tcBorders>
            <w:shd w:val="clear" w:color="000000" w:fill="FFFFFF"/>
            <w:noWrap/>
            <w:vAlign w:val="bottom"/>
            <w:hideMark/>
          </w:tcPr>
          <w:p w14:paraId="43900517"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122,849</w:t>
            </w:r>
          </w:p>
        </w:tc>
        <w:tc>
          <w:tcPr>
            <w:tcW w:w="561" w:type="pct"/>
            <w:tcBorders>
              <w:top w:val="nil"/>
              <w:left w:val="nil"/>
              <w:bottom w:val="dotted" w:sz="4" w:space="0" w:color="auto"/>
              <w:right w:val="single" w:sz="8" w:space="0" w:color="auto"/>
            </w:tcBorders>
            <w:shd w:val="clear" w:color="000000" w:fill="FFFFFF"/>
            <w:noWrap/>
            <w:vAlign w:val="bottom"/>
            <w:hideMark/>
          </w:tcPr>
          <w:p w14:paraId="07200A51"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1,705,344</w:t>
            </w:r>
          </w:p>
        </w:tc>
      </w:tr>
      <w:tr w:rsidR="00A75AFD" w:rsidRPr="00A75AFD" w14:paraId="317FBE71" w14:textId="77777777" w:rsidTr="00D02BC8">
        <w:trPr>
          <w:trHeight w:val="180"/>
          <w:jc w:val="center"/>
        </w:trPr>
        <w:tc>
          <w:tcPr>
            <w:tcW w:w="264" w:type="pct"/>
            <w:tcBorders>
              <w:top w:val="nil"/>
              <w:left w:val="double" w:sz="6" w:space="0" w:color="auto"/>
              <w:bottom w:val="dotted" w:sz="4" w:space="0" w:color="auto"/>
              <w:right w:val="nil"/>
            </w:tcBorders>
            <w:shd w:val="clear" w:color="auto" w:fill="auto"/>
            <w:noWrap/>
            <w:vAlign w:val="bottom"/>
            <w:hideMark/>
          </w:tcPr>
          <w:p w14:paraId="589726AF" w14:textId="77777777" w:rsidR="00D02BC8" w:rsidRPr="00A75AFD" w:rsidRDefault="00D02BC8" w:rsidP="00D02BC8">
            <w:pPr>
              <w:spacing w:after="0" w:line="240" w:lineRule="auto"/>
              <w:jc w:val="center"/>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03140</w:t>
            </w:r>
          </w:p>
        </w:tc>
        <w:tc>
          <w:tcPr>
            <w:tcW w:w="2324" w:type="pct"/>
            <w:tcBorders>
              <w:top w:val="nil"/>
              <w:left w:val="single" w:sz="4" w:space="0" w:color="auto"/>
              <w:bottom w:val="dotted" w:sz="4" w:space="0" w:color="auto"/>
              <w:right w:val="single" w:sz="4" w:space="0" w:color="auto"/>
            </w:tcBorders>
            <w:shd w:val="clear" w:color="auto" w:fill="auto"/>
            <w:noWrap/>
            <w:vAlign w:val="bottom"/>
            <w:hideMark/>
          </w:tcPr>
          <w:p w14:paraId="39B3EA8E" w14:textId="77777777" w:rsidR="00D02BC8" w:rsidRPr="00A75AFD" w:rsidRDefault="00D02BC8" w:rsidP="00D02BC8">
            <w:pPr>
              <w:spacing w:after="0" w:line="240" w:lineRule="auto"/>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Policia e Shtetit</w:t>
            </w:r>
          </w:p>
        </w:tc>
        <w:tc>
          <w:tcPr>
            <w:tcW w:w="521" w:type="pct"/>
            <w:tcBorders>
              <w:top w:val="nil"/>
              <w:left w:val="nil"/>
              <w:bottom w:val="dotted" w:sz="4" w:space="0" w:color="auto"/>
              <w:right w:val="single" w:sz="4" w:space="0" w:color="auto"/>
            </w:tcBorders>
            <w:shd w:val="clear" w:color="000000" w:fill="FFFFFF"/>
            <w:noWrap/>
            <w:vAlign w:val="bottom"/>
            <w:hideMark/>
          </w:tcPr>
          <w:p w14:paraId="463A2167"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22,893,012</w:t>
            </w:r>
          </w:p>
        </w:tc>
        <w:tc>
          <w:tcPr>
            <w:tcW w:w="433" w:type="pct"/>
            <w:tcBorders>
              <w:top w:val="nil"/>
              <w:left w:val="nil"/>
              <w:bottom w:val="dotted" w:sz="4" w:space="0" w:color="auto"/>
              <w:right w:val="dashed" w:sz="4" w:space="0" w:color="auto"/>
            </w:tcBorders>
            <w:shd w:val="clear" w:color="000000" w:fill="FFFFFF"/>
            <w:noWrap/>
            <w:vAlign w:val="bottom"/>
            <w:hideMark/>
          </w:tcPr>
          <w:p w14:paraId="3F2041C3"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687,703</w:t>
            </w:r>
          </w:p>
        </w:tc>
        <w:tc>
          <w:tcPr>
            <w:tcW w:w="425" w:type="pct"/>
            <w:tcBorders>
              <w:top w:val="nil"/>
              <w:left w:val="nil"/>
              <w:bottom w:val="dotted" w:sz="4" w:space="0" w:color="auto"/>
              <w:right w:val="dashed" w:sz="4" w:space="0" w:color="auto"/>
            </w:tcBorders>
            <w:shd w:val="clear" w:color="000000" w:fill="FFFFFF"/>
            <w:noWrap/>
            <w:vAlign w:val="bottom"/>
            <w:hideMark/>
          </w:tcPr>
          <w:p w14:paraId="5387AB68"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500,000</w:t>
            </w:r>
          </w:p>
        </w:tc>
        <w:tc>
          <w:tcPr>
            <w:tcW w:w="473" w:type="pct"/>
            <w:tcBorders>
              <w:top w:val="nil"/>
              <w:left w:val="nil"/>
              <w:bottom w:val="dotted" w:sz="4" w:space="0" w:color="auto"/>
              <w:right w:val="single" w:sz="4" w:space="0" w:color="auto"/>
            </w:tcBorders>
            <w:shd w:val="clear" w:color="000000" w:fill="FFFFFF"/>
            <w:noWrap/>
            <w:vAlign w:val="bottom"/>
            <w:hideMark/>
          </w:tcPr>
          <w:p w14:paraId="16C79F42"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1,187,703</w:t>
            </w:r>
          </w:p>
        </w:tc>
        <w:tc>
          <w:tcPr>
            <w:tcW w:w="561" w:type="pct"/>
            <w:tcBorders>
              <w:top w:val="nil"/>
              <w:left w:val="nil"/>
              <w:bottom w:val="dotted" w:sz="4" w:space="0" w:color="auto"/>
              <w:right w:val="single" w:sz="8" w:space="0" w:color="auto"/>
            </w:tcBorders>
            <w:shd w:val="clear" w:color="000000" w:fill="FFFFFF"/>
            <w:noWrap/>
            <w:vAlign w:val="bottom"/>
            <w:hideMark/>
          </w:tcPr>
          <w:p w14:paraId="03355EBA"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24,080,715</w:t>
            </w:r>
          </w:p>
        </w:tc>
      </w:tr>
      <w:tr w:rsidR="00A75AFD" w:rsidRPr="00A75AFD" w14:paraId="10AF55D6" w14:textId="77777777" w:rsidTr="00D02BC8">
        <w:trPr>
          <w:trHeight w:val="180"/>
          <w:jc w:val="center"/>
        </w:trPr>
        <w:tc>
          <w:tcPr>
            <w:tcW w:w="264" w:type="pct"/>
            <w:tcBorders>
              <w:top w:val="nil"/>
              <w:left w:val="double" w:sz="6" w:space="0" w:color="auto"/>
              <w:bottom w:val="dotted" w:sz="4" w:space="0" w:color="auto"/>
              <w:right w:val="nil"/>
            </w:tcBorders>
            <w:shd w:val="clear" w:color="auto" w:fill="auto"/>
            <w:noWrap/>
            <w:vAlign w:val="bottom"/>
            <w:hideMark/>
          </w:tcPr>
          <w:p w14:paraId="0CB9C9BA" w14:textId="77777777" w:rsidR="00D02BC8" w:rsidRPr="00A75AFD" w:rsidRDefault="00D02BC8" w:rsidP="00D02BC8">
            <w:pPr>
              <w:spacing w:after="0" w:line="240" w:lineRule="auto"/>
              <w:jc w:val="center"/>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03150</w:t>
            </w:r>
          </w:p>
        </w:tc>
        <w:tc>
          <w:tcPr>
            <w:tcW w:w="2324" w:type="pct"/>
            <w:tcBorders>
              <w:top w:val="nil"/>
              <w:left w:val="single" w:sz="4" w:space="0" w:color="auto"/>
              <w:bottom w:val="dotted" w:sz="4" w:space="0" w:color="auto"/>
              <w:right w:val="single" w:sz="4" w:space="0" w:color="auto"/>
            </w:tcBorders>
            <w:shd w:val="clear" w:color="auto" w:fill="auto"/>
            <w:noWrap/>
            <w:vAlign w:val="bottom"/>
            <w:hideMark/>
          </w:tcPr>
          <w:p w14:paraId="4E7C926D" w14:textId="279CB1FB" w:rsidR="00D02BC8" w:rsidRPr="00A75AFD" w:rsidRDefault="00D02BC8" w:rsidP="00D02BC8">
            <w:pPr>
              <w:spacing w:after="0" w:line="240" w:lineRule="auto"/>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 xml:space="preserve">Garda e </w:t>
            </w:r>
            <w:r w:rsidR="00A52082" w:rsidRPr="00A75AFD">
              <w:rPr>
                <w:rFonts w:ascii="Garamond" w:eastAsia="Times New Roman" w:hAnsi="Garamond" w:cs="Arial"/>
                <w:sz w:val="14"/>
                <w:szCs w:val="14"/>
                <w:lang w:eastAsia="sq-AL"/>
              </w:rPr>
              <w:t>Republikës</w:t>
            </w:r>
          </w:p>
        </w:tc>
        <w:tc>
          <w:tcPr>
            <w:tcW w:w="521" w:type="pct"/>
            <w:tcBorders>
              <w:top w:val="nil"/>
              <w:left w:val="nil"/>
              <w:bottom w:val="dotted" w:sz="4" w:space="0" w:color="auto"/>
              <w:right w:val="single" w:sz="4" w:space="0" w:color="auto"/>
            </w:tcBorders>
            <w:shd w:val="clear" w:color="000000" w:fill="FFFFFF"/>
            <w:noWrap/>
            <w:vAlign w:val="bottom"/>
            <w:hideMark/>
          </w:tcPr>
          <w:p w14:paraId="1C0A3FBC"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2,480,000</w:t>
            </w:r>
          </w:p>
        </w:tc>
        <w:tc>
          <w:tcPr>
            <w:tcW w:w="433" w:type="pct"/>
            <w:tcBorders>
              <w:top w:val="nil"/>
              <w:left w:val="nil"/>
              <w:bottom w:val="dotted" w:sz="4" w:space="0" w:color="auto"/>
              <w:right w:val="dashed" w:sz="4" w:space="0" w:color="auto"/>
            </w:tcBorders>
            <w:shd w:val="clear" w:color="000000" w:fill="FFFFFF"/>
            <w:noWrap/>
            <w:vAlign w:val="bottom"/>
            <w:hideMark/>
          </w:tcPr>
          <w:p w14:paraId="503BC47F"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30,000</w:t>
            </w:r>
          </w:p>
        </w:tc>
        <w:tc>
          <w:tcPr>
            <w:tcW w:w="425" w:type="pct"/>
            <w:tcBorders>
              <w:top w:val="nil"/>
              <w:left w:val="nil"/>
              <w:bottom w:val="dotted" w:sz="4" w:space="0" w:color="auto"/>
              <w:right w:val="dashed" w:sz="4" w:space="0" w:color="auto"/>
            </w:tcBorders>
            <w:shd w:val="clear" w:color="000000" w:fill="FFFFFF"/>
            <w:noWrap/>
            <w:vAlign w:val="bottom"/>
            <w:hideMark/>
          </w:tcPr>
          <w:p w14:paraId="1FEE14A1"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0</w:t>
            </w:r>
          </w:p>
        </w:tc>
        <w:tc>
          <w:tcPr>
            <w:tcW w:w="473" w:type="pct"/>
            <w:tcBorders>
              <w:top w:val="nil"/>
              <w:left w:val="nil"/>
              <w:bottom w:val="dotted" w:sz="4" w:space="0" w:color="auto"/>
              <w:right w:val="single" w:sz="4" w:space="0" w:color="auto"/>
            </w:tcBorders>
            <w:shd w:val="clear" w:color="000000" w:fill="FFFFFF"/>
            <w:noWrap/>
            <w:vAlign w:val="bottom"/>
            <w:hideMark/>
          </w:tcPr>
          <w:p w14:paraId="0B9A2BD3"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30,000</w:t>
            </w:r>
          </w:p>
        </w:tc>
        <w:tc>
          <w:tcPr>
            <w:tcW w:w="561" w:type="pct"/>
            <w:tcBorders>
              <w:top w:val="nil"/>
              <w:left w:val="nil"/>
              <w:bottom w:val="dotted" w:sz="4" w:space="0" w:color="auto"/>
              <w:right w:val="single" w:sz="8" w:space="0" w:color="auto"/>
            </w:tcBorders>
            <w:shd w:val="clear" w:color="000000" w:fill="FFFFFF"/>
            <w:noWrap/>
            <w:vAlign w:val="bottom"/>
            <w:hideMark/>
          </w:tcPr>
          <w:p w14:paraId="348FEE22"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2,510,000</w:t>
            </w:r>
          </w:p>
        </w:tc>
      </w:tr>
      <w:tr w:rsidR="00A75AFD" w:rsidRPr="00A75AFD" w14:paraId="4365B6C6" w14:textId="77777777" w:rsidTr="00D02BC8">
        <w:trPr>
          <w:trHeight w:val="180"/>
          <w:jc w:val="center"/>
        </w:trPr>
        <w:tc>
          <w:tcPr>
            <w:tcW w:w="264" w:type="pct"/>
            <w:tcBorders>
              <w:top w:val="nil"/>
              <w:left w:val="double" w:sz="6" w:space="0" w:color="auto"/>
              <w:bottom w:val="dotted" w:sz="4" w:space="0" w:color="auto"/>
              <w:right w:val="nil"/>
            </w:tcBorders>
            <w:shd w:val="clear" w:color="auto" w:fill="auto"/>
            <w:noWrap/>
            <w:vAlign w:val="bottom"/>
            <w:hideMark/>
          </w:tcPr>
          <w:p w14:paraId="317CB129" w14:textId="77777777" w:rsidR="00D02BC8" w:rsidRPr="00A75AFD" w:rsidRDefault="00D02BC8" w:rsidP="00D02BC8">
            <w:pPr>
              <w:spacing w:after="0" w:line="240" w:lineRule="auto"/>
              <w:jc w:val="center"/>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01160</w:t>
            </w:r>
          </w:p>
        </w:tc>
        <w:tc>
          <w:tcPr>
            <w:tcW w:w="2324" w:type="pct"/>
            <w:tcBorders>
              <w:top w:val="nil"/>
              <w:left w:val="single" w:sz="4" w:space="0" w:color="auto"/>
              <w:bottom w:val="dotted" w:sz="4" w:space="0" w:color="auto"/>
              <w:right w:val="single" w:sz="4" w:space="0" w:color="auto"/>
            </w:tcBorders>
            <w:shd w:val="clear" w:color="auto" w:fill="auto"/>
            <w:noWrap/>
            <w:vAlign w:val="bottom"/>
            <w:hideMark/>
          </w:tcPr>
          <w:p w14:paraId="17A53123" w14:textId="7C094B1C" w:rsidR="00D02BC8" w:rsidRPr="00A75AFD" w:rsidRDefault="00D02BC8" w:rsidP="00D02BC8">
            <w:pPr>
              <w:spacing w:after="0" w:line="240" w:lineRule="auto"/>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 xml:space="preserve">Prefekturat dhe </w:t>
            </w:r>
            <w:r w:rsidR="00DC1015" w:rsidRPr="00A75AFD">
              <w:rPr>
                <w:rFonts w:ascii="Garamond" w:eastAsia="Times New Roman" w:hAnsi="Garamond" w:cs="Arial"/>
                <w:sz w:val="14"/>
                <w:szCs w:val="14"/>
                <w:lang w:eastAsia="sq-AL"/>
              </w:rPr>
              <w:t>funksionet e deleguara t</w:t>
            </w:r>
            <w:r w:rsidR="007E42BF" w:rsidRPr="00A75AFD">
              <w:rPr>
                <w:rFonts w:ascii="Garamond" w:eastAsia="Times New Roman" w:hAnsi="Garamond" w:cs="Arial"/>
                <w:sz w:val="14"/>
                <w:szCs w:val="14"/>
                <w:lang w:eastAsia="sq-AL"/>
              </w:rPr>
              <w:t>ë</w:t>
            </w:r>
            <w:r w:rsidR="00DC1015" w:rsidRPr="00A75AFD">
              <w:rPr>
                <w:rFonts w:ascii="Garamond" w:eastAsia="Times New Roman" w:hAnsi="Garamond" w:cs="Arial"/>
                <w:sz w:val="14"/>
                <w:szCs w:val="14"/>
                <w:lang w:eastAsia="sq-AL"/>
              </w:rPr>
              <w:t xml:space="preserve"> pushtetit vendor</w:t>
            </w:r>
          </w:p>
        </w:tc>
        <w:tc>
          <w:tcPr>
            <w:tcW w:w="521" w:type="pct"/>
            <w:tcBorders>
              <w:top w:val="nil"/>
              <w:left w:val="nil"/>
              <w:bottom w:val="dotted" w:sz="4" w:space="0" w:color="auto"/>
              <w:right w:val="single" w:sz="4" w:space="0" w:color="auto"/>
            </w:tcBorders>
            <w:shd w:val="clear" w:color="000000" w:fill="FFFFFF"/>
            <w:noWrap/>
            <w:vAlign w:val="bottom"/>
            <w:hideMark/>
          </w:tcPr>
          <w:p w14:paraId="375ACAE1"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671,327</w:t>
            </w:r>
          </w:p>
        </w:tc>
        <w:tc>
          <w:tcPr>
            <w:tcW w:w="433" w:type="pct"/>
            <w:tcBorders>
              <w:top w:val="nil"/>
              <w:left w:val="nil"/>
              <w:bottom w:val="dotted" w:sz="4" w:space="0" w:color="auto"/>
              <w:right w:val="dashed" w:sz="4" w:space="0" w:color="auto"/>
            </w:tcBorders>
            <w:shd w:val="clear" w:color="000000" w:fill="FFFFFF"/>
            <w:noWrap/>
            <w:vAlign w:val="bottom"/>
            <w:hideMark/>
          </w:tcPr>
          <w:p w14:paraId="3125F84D"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5,000</w:t>
            </w:r>
          </w:p>
        </w:tc>
        <w:tc>
          <w:tcPr>
            <w:tcW w:w="425" w:type="pct"/>
            <w:tcBorders>
              <w:top w:val="nil"/>
              <w:left w:val="nil"/>
              <w:bottom w:val="dotted" w:sz="4" w:space="0" w:color="auto"/>
              <w:right w:val="dashed" w:sz="4" w:space="0" w:color="auto"/>
            </w:tcBorders>
            <w:shd w:val="clear" w:color="000000" w:fill="FFFFFF"/>
            <w:noWrap/>
            <w:vAlign w:val="bottom"/>
            <w:hideMark/>
          </w:tcPr>
          <w:p w14:paraId="18B35E4B"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0</w:t>
            </w:r>
          </w:p>
        </w:tc>
        <w:tc>
          <w:tcPr>
            <w:tcW w:w="473" w:type="pct"/>
            <w:tcBorders>
              <w:top w:val="nil"/>
              <w:left w:val="nil"/>
              <w:bottom w:val="dotted" w:sz="4" w:space="0" w:color="auto"/>
              <w:right w:val="single" w:sz="4" w:space="0" w:color="auto"/>
            </w:tcBorders>
            <w:shd w:val="clear" w:color="000000" w:fill="FFFFFF"/>
            <w:noWrap/>
            <w:vAlign w:val="bottom"/>
            <w:hideMark/>
          </w:tcPr>
          <w:p w14:paraId="34351F31"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5,000</w:t>
            </w:r>
          </w:p>
        </w:tc>
        <w:tc>
          <w:tcPr>
            <w:tcW w:w="561" w:type="pct"/>
            <w:tcBorders>
              <w:top w:val="nil"/>
              <w:left w:val="nil"/>
              <w:bottom w:val="dotted" w:sz="4" w:space="0" w:color="auto"/>
              <w:right w:val="single" w:sz="8" w:space="0" w:color="auto"/>
            </w:tcBorders>
            <w:shd w:val="clear" w:color="000000" w:fill="FFFFFF"/>
            <w:noWrap/>
            <w:vAlign w:val="bottom"/>
            <w:hideMark/>
          </w:tcPr>
          <w:p w14:paraId="74FA5A43"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676,327</w:t>
            </w:r>
          </w:p>
        </w:tc>
      </w:tr>
      <w:tr w:rsidR="00A75AFD" w:rsidRPr="00A75AFD" w14:paraId="39E34526" w14:textId="77777777" w:rsidTr="00D02BC8">
        <w:trPr>
          <w:trHeight w:val="180"/>
          <w:jc w:val="center"/>
        </w:trPr>
        <w:tc>
          <w:tcPr>
            <w:tcW w:w="264" w:type="pct"/>
            <w:tcBorders>
              <w:top w:val="nil"/>
              <w:left w:val="double" w:sz="6" w:space="0" w:color="auto"/>
              <w:bottom w:val="dotted" w:sz="4" w:space="0" w:color="auto"/>
              <w:right w:val="nil"/>
            </w:tcBorders>
            <w:shd w:val="clear" w:color="auto" w:fill="auto"/>
            <w:noWrap/>
            <w:vAlign w:val="bottom"/>
            <w:hideMark/>
          </w:tcPr>
          <w:p w14:paraId="30219C47" w14:textId="77777777" w:rsidR="00D02BC8" w:rsidRPr="00A75AFD" w:rsidRDefault="00D02BC8" w:rsidP="00D02BC8">
            <w:pPr>
              <w:spacing w:after="0" w:line="240" w:lineRule="auto"/>
              <w:jc w:val="center"/>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01170</w:t>
            </w:r>
          </w:p>
        </w:tc>
        <w:tc>
          <w:tcPr>
            <w:tcW w:w="2324" w:type="pct"/>
            <w:tcBorders>
              <w:top w:val="nil"/>
              <w:left w:val="single" w:sz="4" w:space="0" w:color="auto"/>
              <w:bottom w:val="dotted" w:sz="4" w:space="0" w:color="auto"/>
              <w:right w:val="single" w:sz="4" w:space="0" w:color="auto"/>
            </w:tcBorders>
            <w:shd w:val="clear" w:color="auto" w:fill="auto"/>
            <w:noWrap/>
            <w:vAlign w:val="bottom"/>
            <w:hideMark/>
          </w:tcPr>
          <w:p w14:paraId="14751B2C" w14:textId="340CAB5A" w:rsidR="00D02BC8" w:rsidRPr="00A75AFD" w:rsidRDefault="00A52082" w:rsidP="00D02BC8">
            <w:pPr>
              <w:spacing w:after="0" w:line="240" w:lineRule="auto"/>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Shërbimi</w:t>
            </w:r>
            <w:r w:rsidR="00D02BC8" w:rsidRPr="00A75AFD">
              <w:rPr>
                <w:rFonts w:ascii="Garamond" w:eastAsia="Times New Roman" w:hAnsi="Garamond" w:cs="Arial"/>
                <w:sz w:val="14"/>
                <w:szCs w:val="14"/>
                <w:lang w:eastAsia="sq-AL"/>
              </w:rPr>
              <w:t xml:space="preserve"> i </w:t>
            </w:r>
            <w:r w:rsidR="00DC1015" w:rsidRPr="00A75AFD">
              <w:rPr>
                <w:rFonts w:ascii="Garamond" w:eastAsia="Times New Roman" w:hAnsi="Garamond" w:cs="Arial"/>
                <w:sz w:val="14"/>
                <w:szCs w:val="14"/>
                <w:lang w:eastAsia="sq-AL"/>
              </w:rPr>
              <w:t>gjendjes civile</w:t>
            </w:r>
          </w:p>
        </w:tc>
        <w:tc>
          <w:tcPr>
            <w:tcW w:w="521" w:type="pct"/>
            <w:tcBorders>
              <w:top w:val="nil"/>
              <w:left w:val="nil"/>
              <w:bottom w:val="dotted" w:sz="4" w:space="0" w:color="auto"/>
              <w:right w:val="single" w:sz="4" w:space="0" w:color="auto"/>
            </w:tcBorders>
            <w:shd w:val="clear" w:color="000000" w:fill="FFFFFF"/>
            <w:noWrap/>
            <w:vAlign w:val="bottom"/>
            <w:hideMark/>
          </w:tcPr>
          <w:p w14:paraId="6BA0367B"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458,742</w:t>
            </w:r>
          </w:p>
        </w:tc>
        <w:tc>
          <w:tcPr>
            <w:tcW w:w="433" w:type="pct"/>
            <w:tcBorders>
              <w:top w:val="nil"/>
              <w:left w:val="nil"/>
              <w:bottom w:val="dotted" w:sz="4" w:space="0" w:color="auto"/>
              <w:right w:val="dashed" w:sz="4" w:space="0" w:color="auto"/>
            </w:tcBorders>
            <w:shd w:val="clear" w:color="000000" w:fill="FFFFFF"/>
            <w:noWrap/>
            <w:vAlign w:val="bottom"/>
            <w:hideMark/>
          </w:tcPr>
          <w:p w14:paraId="7C57022B"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130,000</w:t>
            </w:r>
          </w:p>
        </w:tc>
        <w:tc>
          <w:tcPr>
            <w:tcW w:w="425" w:type="pct"/>
            <w:tcBorders>
              <w:top w:val="nil"/>
              <w:left w:val="nil"/>
              <w:bottom w:val="dotted" w:sz="4" w:space="0" w:color="auto"/>
              <w:right w:val="dashed" w:sz="4" w:space="0" w:color="auto"/>
            </w:tcBorders>
            <w:shd w:val="clear" w:color="000000" w:fill="FFFFFF"/>
            <w:noWrap/>
            <w:vAlign w:val="bottom"/>
            <w:hideMark/>
          </w:tcPr>
          <w:p w14:paraId="30FB24A2"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0</w:t>
            </w:r>
          </w:p>
        </w:tc>
        <w:tc>
          <w:tcPr>
            <w:tcW w:w="473" w:type="pct"/>
            <w:tcBorders>
              <w:top w:val="nil"/>
              <w:left w:val="nil"/>
              <w:bottom w:val="dotted" w:sz="4" w:space="0" w:color="auto"/>
              <w:right w:val="single" w:sz="4" w:space="0" w:color="auto"/>
            </w:tcBorders>
            <w:shd w:val="clear" w:color="000000" w:fill="FFFFFF"/>
            <w:noWrap/>
            <w:vAlign w:val="bottom"/>
            <w:hideMark/>
          </w:tcPr>
          <w:p w14:paraId="2DB91BD1"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130,000</w:t>
            </w:r>
          </w:p>
        </w:tc>
        <w:tc>
          <w:tcPr>
            <w:tcW w:w="561" w:type="pct"/>
            <w:tcBorders>
              <w:top w:val="nil"/>
              <w:left w:val="nil"/>
              <w:bottom w:val="dotted" w:sz="4" w:space="0" w:color="auto"/>
              <w:right w:val="single" w:sz="8" w:space="0" w:color="auto"/>
            </w:tcBorders>
            <w:shd w:val="clear" w:color="000000" w:fill="FFFFFF"/>
            <w:noWrap/>
            <w:vAlign w:val="bottom"/>
            <w:hideMark/>
          </w:tcPr>
          <w:p w14:paraId="316CE6E9"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588,742</w:t>
            </w:r>
          </w:p>
        </w:tc>
      </w:tr>
      <w:tr w:rsidR="00A75AFD" w:rsidRPr="00A75AFD" w14:paraId="641E7C65" w14:textId="77777777" w:rsidTr="00D02BC8">
        <w:trPr>
          <w:trHeight w:val="180"/>
          <w:jc w:val="center"/>
        </w:trPr>
        <w:tc>
          <w:tcPr>
            <w:tcW w:w="264" w:type="pct"/>
            <w:tcBorders>
              <w:top w:val="single" w:sz="4" w:space="0" w:color="auto"/>
              <w:left w:val="double" w:sz="6" w:space="0" w:color="auto"/>
              <w:bottom w:val="dotted" w:sz="4" w:space="0" w:color="auto"/>
              <w:right w:val="nil"/>
            </w:tcBorders>
            <w:shd w:val="clear" w:color="auto" w:fill="auto"/>
            <w:vAlign w:val="bottom"/>
            <w:hideMark/>
          </w:tcPr>
          <w:p w14:paraId="5EE087BD" w14:textId="77777777" w:rsidR="00D02BC8" w:rsidRPr="00A75AFD" w:rsidRDefault="00D02BC8" w:rsidP="00D02BC8">
            <w:pPr>
              <w:spacing w:after="0" w:line="240" w:lineRule="auto"/>
              <w:jc w:val="center"/>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17</w:t>
            </w:r>
          </w:p>
        </w:tc>
        <w:tc>
          <w:tcPr>
            <w:tcW w:w="2324" w:type="pct"/>
            <w:tcBorders>
              <w:top w:val="single" w:sz="4" w:space="0" w:color="auto"/>
              <w:left w:val="single" w:sz="4" w:space="0" w:color="auto"/>
              <w:bottom w:val="dotted" w:sz="4" w:space="0" w:color="auto"/>
              <w:right w:val="single" w:sz="4" w:space="0" w:color="auto"/>
            </w:tcBorders>
            <w:shd w:val="clear" w:color="auto" w:fill="auto"/>
            <w:vAlign w:val="bottom"/>
            <w:hideMark/>
          </w:tcPr>
          <w:p w14:paraId="66C43BB1" w14:textId="77777777" w:rsidR="00D02BC8" w:rsidRPr="00A75AFD" w:rsidRDefault="00D02BC8" w:rsidP="00D02BC8">
            <w:pPr>
              <w:spacing w:after="0" w:line="240" w:lineRule="auto"/>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Ministria e Mbrojtjes</w:t>
            </w:r>
          </w:p>
        </w:tc>
        <w:tc>
          <w:tcPr>
            <w:tcW w:w="521" w:type="pct"/>
            <w:tcBorders>
              <w:top w:val="single" w:sz="4" w:space="0" w:color="auto"/>
              <w:left w:val="nil"/>
              <w:bottom w:val="dotted" w:sz="4" w:space="0" w:color="auto"/>
              <w:right w:val="single" w:sz="4" w:space="0" w:color="auto"/>
            </w:tcBorders>
            <w:shd w:val="clear" w:color="000000" w:fill="FFFFFF"/>
            <w:noWrap/>
            <w:vAlign w:val="bottom"/>
            <w:hideMark/>
          </w:tcPr>
          <w:p w14:paraId="1132F3EF" w14:textId="77777777" w:rsidR="00D02BC8" w:rsidRPr="00A75AFD" w:rsidRDefault="00D02BC8" w:rsidP="00D02BC8">
            <w:pPr>
              <w:spacing w:after="0" w:line="240" w:lineRule="auto"/>
              <w:jc w:val="right"/>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24,536,216</w:t>
            </w:r>
          </w:p>
        </w:tc>
        <w:tc>
          <w:tcPr>
            <w:tcW w:w="433" w:type="pct"/>
            <w:tcBorders>
              <w:top w:val="single" w:sz="4" w:space="0" w:color="auto"/>
              <w:left w:val="nil"/>
              <w:bottom w:val="dotted" w:sz="4" w:space="0" w:color="auto"/>
              <w:right w:val="dashed" w:sz="4" w:space="0" w:color="auto"/>
            </w:tcBorders>
            <w:shd w:val="clear" w:color="000000" w:fill="FFFFFF"/>
            <w:noWrap/>
            <w:vAlign w:val="bottom"/>
            <w:hideMark/>
          </w:tcPr>
          <w:p w14:paraId="6AC4CA40" w14:textId="77777777" w:rsidR="00D02BC8" w:rsidRPr="00A75AFD" w:rsidRDefault="00D02BC8" w:rsidP="00D02BC8">
            <w:pPr>
              <w:spacing w:after="0" w:line="240" w:lineRule="auto"/>
              <w:jc w:val="right"/>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16,987,000</w:t>
            </w:r>
          </w:p>
        </w:tc>
        <w:tc>
          <w:tcPr>
            <w:tcW w:w="425" w:type="pct"/>
            <w:tcBorders>
              <w:top w:val="single" w:sz="4" w:space="0" w:color="auto"/>
              <w:left w:val="nil"/>
              <w:bottom w:val="dotted" w:sz="4" w:space="0" w:color="auto"/>
              <w:right w:val="dashed" w:sz="4" w:space="0" w:color="auto"/>
            </w:tcBorders>
            <w:shd w:val="clear" w:color="000000" w:fill="FFFFFF"/>
            <w:noWrap/>
            <w:vAlign w:val="bottom"/>
            <w:hideMark/>
          </w:tcPr>
          <w:p w14:paraId="1A8FDC75" w14:textId="77777777" w:rsidR="00D02BC8" w:rsidRPr="00A75AFD" w:rsidRDefault="00D02BC8" w:rsidP="00D02BC8">
            <w:pPr>
              <w:spacing w:after="0" w:line="240" w:lineRule="auto"/>
              <w:jc w:val="right"/>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16,512,050</w:t>
            </w:r>
          </w:p>
        </w:tc>
        <w:tc>
          <w:tcPr>
            <w:tcW w:w="473" w:type="pct"/>
            <w:tcBorders>
              <w:top w:val="single" w:sz="4" w:space="0" w:color="auto"/>
              <w:left w:val="nil"/>
              <w:bottom w:val="dotted" w:sz="4" w:space="0" w:color="auto"/>
              <w:right w:val="single" w:sz="4" w:space="0" w:color="auto"/>
            </w:tcBorders>
            <w:shd w:val="clear" w:color="000000" w:fill="FFFFFF"/>
            <w:noWrap/>
            <w:vAlign w:val="bottom"/>
            <w:hideMark/>
          </w:tcPr>
          <w:p w14:paraId="1C093ADD" w14:textId="77777777" w:rsidR="00D02BC8" w:rsidRPr="00A75AFD" w:rsidRDefault="00D02BC8" w:rsidP="00D02BC8">
            <w:pPr>
              <w:spacing w:after="0" w:line="240" w:lineRule="auto"/>
              <w:jc w:val="right"/>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33,499,050</w:t>
            </w:r>
          </w:p>
        </w:tc>
        <w:tc>
          <w:tcPr>
            <w:tcW w:w="561" w:type="pct"/>
            <w:tcBorders>
              <w:top w:val="single" w:sz="4" w:space="0" w:color="auto"/>
              <w:left w:val="nil"/>
              <w:bottom w:val="dotted" w:sz="4" w:space="0" w:color="auto"/>
              <w:right w:val="single" w:sz="8" w:space="0" w:color="auto"/>
            </w:tcBorders>
            <w:shd w:val="clear" w:color="000000" w:fill="FFFFFF"/>
            <w:noWrap/>
            <w:vAlign w:val="bottom"/>
            <w:hideMark/>
          </w:tcPr>
          <w:p w14:paraId="2923F944" w14:textId="77777777" w:rsidR="00D02BC8" w:rsidRPr="00A75AFD" w:rsidRDefault="00D02BC8" w:rsidP="00D02BC8">
            <w:pPr>
              <w:spacing w:after="0" w:line="240" w:lineRule="auto"/>
              <w:jc w:val="right"/>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58,035,266</w:t>
            </w:r>
          </w:p>
        </w:tc>
      </w:tr>
      <w:tr w:rsidR="00A75AFD" w:rsidRPr="00A75AFD" w14:paraId="440C46DD" w14:textId="77777777" w:rsidTr="00D02BC8">
        <w:trPr>
          <w:trHeight w:val="180"/>
          <w:jc w:val="center"/>
        </w:trPr>
        <w:tc>
          <w:tcPr>
            <w:tcW w:w="264" w:type="pct"/>
            <w:tcBorders>
              <w:top w:val="nil"/>
              <w:left w:val="double" w:sz="6" w:space="0" w:color="auto"/>
              <w:bottom w:val="dotted" w:sz="4" w:space="0" w:color="auto"/>
              <w:right w:val="nil"/>
            </w:tcBorders>
            <w:shd w:val="clear" w:color="auto" w:fill="auto"/>
            <w:noWrap/>
            <w:vAlign w:val="bottom"/>
            <w:hideMark/>
          </w:tcPr>
          <w:p w14:paraId="00970E9B" w14:textId="77777777" w:rsidR="00D02BC8" w:rsidRPr="00A75AFD" w:rsidRDefault="00D02BC8" w:rsidP="00D02BC8">
            <w:pPr>
              <w:spacing w:after="0" w:line="240" w:lineRule="auto"/>
              <w:jc w:val="center"/>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01110</w:t>
            </w:r>
          </w:p>
        </w:tc>
        <w:tc>
          <w:tcPr>
            <w:tcW w:w="2324" w:type="pct"/>
            <w:tcBorders>
              <w:top w:val="nil"/>
              <w:left w:val="single" w:sz="4" w:space="0" w:color="auto"/>
              <w:bottom w:val="dotted" w:sz="4" w:space="0" w:color="auto"/>
              <w:right w:val="single" w:sz="4" w:space="0" w:color="auto"/>
            </w:tcBorders>
            <w:shd w:val="clear" w:color="auto" w:fill="auto"/>
            <w:noWrap/>
            <w:vAlign w:val="bottom"/>
            <w:hideMark/>
          </w:tcPr>
          <w:p w14:paraId="3E17F09A" w14:textId="59F37442" w:rsidR="00D02BC8" w:rsidRPr="00A75AFD" w:rsidRDefault="00DC1015" w:rsidP="00D02BC8">
            <w:pPr>
              <w:spacing w:after="0" w:line="240" w:lineRule="auto"/>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Planifikimi, menaxhimi dhe administrimi</w:t>
            </w:r>
          </w:p>
        </w:tc>
        <w:tc>
          <w:tcPr>
            <w:tcW w:w="521" w:type="pct"/>
            <w:tcBorders>
              <w:top w:val="nil"/>
              <w:left w:val="nil"/>
              <w:bottom w:val="dotted" w:sz="4" w:space="0" w:color="auto"/>
              <w:right w:val="single" w:sz="4" w:space="0" w:color="auto"/>
            </w:tcBorders>
            <w:shd w:val="clear" w:color="000000" w:fill="FFFFFF"/>
            <w:noWrap/>
            <w:vAlign w:val="bottom"/>
            <w:hideMark/>
          </w:tcPr>
          <w:p w14:paraId="377628CD"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1,403,300</w:t>
            </w:r>
          </w:p>
        </w:tc>
        <w:tc>
          <w:tcPr>
            <w:tcW w:w="433" w:type="pct"/>
            <w:tcBorders>
              <w:top w:val="nil"/>
              <w:left w:val="nil"/>
              <w:bottom w:val="dotted" w:sz="4" w:space="0" w:color="auto"/>
              <w:right w:val="dashed" w:sz="4" w:space="0" w:color="auto"/>
            </w:tcBorders>
            <w:shd w:val="clear" w:color="000000" w:fill="FFFFFF"/>
            <w:noWrap/>
            <w:vAlign w:val="bottom"/>
            <w:hideMark/>
          </w:tcPr>
          <w:p w14:paraId="4B081225"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120,000</w:t>
            </w:r>
          </w:p>
        </w:tc>
        <w:tc>
          <w:tcPr>
            <w:tcW w:w="425" w:type="pct"/>
            <w:tcBorders>
              <w:top w:val="nil"/>
              <w:left w:val="nil"/>
              <w:bottom w:val="dotted" w:sz="4" w:space="0" w:color="auto"/>
              <w:right w:val="dashed" w:sz="4" w:space="0" w:color="auto"/>
            </w:tcBorders>
            <w:shd w:val="clear" w:color="000000" w:fill="FFFFFF"/>
            <w:noWrap/>
            <w:vAlign w:val="bottom"/>
            <w:hideMark/>
          </w:tcPr>
          <w:p w14:paraId="0FACEED6"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0</w:t>
            </w:r>
          </w:p>
        </w:tc>
        <w:tc>
          <w:tcPr>
            <w:tcW w:w="473" w:type="pct"/>
            <w:tcBorders>
              <w:top w:val="nil"/>
              <w:left w:val="nil"/>
              <w:bottom w:val="dotted" w:sz="4" w:space="0" w:color="auto"/>
              <w:right w:val="single" w:sz="4" w:space="0" w:color="auto"/>
            </w:tcBorders>
            <w:shd w:val="clear" w:color="000000" w:fill="FFFFFF"/>
            <w:noWrap/>
            <w:vAlign w:val="bottom"/>
            <w:hideMark/>
          </w:tcPr>
          <w:p w14:paraId="78532F9A"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120,000</w:t>
            </w:r>
          </w:p>
        </w:tc>
        <w:tc>
          <w:tcPr>
            <w:tcW w:w="561" w:type="pct"/>
            <w:tcBorders>
              <w:top w:val="nil"/>
              <w:left w:val="nil"/>
              <w:bottom w:val="dotted" w:sz="4" w:space="0" w:color="auto"/>
              <w:right w:val="single" w:sz="8" w:space="0" w:color="auto"/>
            </w:tcBorders>
            <w:shd w:val="clear" w:color="000000" w:fill="FFFFFF"/>
            <w:noWrap/>
            <w:vAlign w:val="bottom"/>
            <w:hideMark/>
          </w:tcPr>
          <w:p w14:paraId="2A561910"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1,523,300</w:t>
            </w:r>
          </w:p>
        </w:tc>
      </w:tr>
      <w:tr w:rsidR="00A75AFD" w:rsidRPr="00A75AFD" w14:paraId="220F9296" w14:textId="77777777" w:rsidTr="00D02BC8">
        <w:trPr>
          <w:trHeight w:val="180"/>
          <w:jc w:val="center"/>
        </w:trPr>
        <w:tc>
          <w:tcPr>
            <w:tcW w:w="264" w:type="pct"/>
            <w:tcBorders>
              <w:top w:val="nil"/>
              <w:left w:val="double" w:sz="6" w:space="0" w:color="auto"/>
              <w:bottom w:val="dotted" w:sz="4" w:space="0" w:color="auto"/>
              <w:right w:val="nil"/>
            </w:tcBorders>
            <w:shd w:val="clear" w:color="auto" w:fill="auto"/>
            <w:noWrap/>
            <w:vAlign w:val="bottom"/>
            <w:hideMark/>
          </w:tcPr>
          <w:p w14:paraId="26077423" w14:textId="77777777" w:rsidR="00D02BC8" w:rsidRPr="00A75AFD" w:rsidRDefault="00D02BC8" w:rsidP="00D02BC8">
            <w:pPr>
              <w:spacing w:after="0" w:line="240" w:lineRule="auto"/>
              <w:jc w:val="center"/>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02120</w:t>
            </w:r>
          </w:p>
        </w:tc>
        <w:tc>
          <w:tcPr>
            <w:tcW w:w="2324" w:type="pct"/>
            <w:tcBorders>
              <w:top w:val="nil"/>
              <w:left w:val="single" w:sz="4" w:space="0" w:color="auto"/>
              <w:bottom w:val="dotted" w:sz="4" w:space="0" w:color="auto"/>
              <w:right w:val="single" w:sz="4" w:space="0" w:color="auto"/>
            </w:tcBorders>
            <w:shd w:val="clear" w:color="auto" w:fill="auto"/>
            <w:noWrap/>
            <w:vAlign w:val="bottom"/>
            <w:hideMark/>
          </w:tcPr>
          <w:p w14:paraId="06FF331E" w14:textId="3B1322ED" w:rsidR="00D02BC8" w:rsidRPr="00A75AFD" w:rsidRDefault="00DC1015" w:rsidP="00D02BC8">
            <w:pPr>
              <w:spacing w:after="0" w:line="240" w:lineRule="auto"/>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Forcat e luftimit</w:t>
            </w:r>
          </w:p>
        </w:tc>
        <w:tc>
          <w:tcPr>
            <w:tcW w:w="521" w:type="pct"/>
            <w:tcBorders>
              <w:top w:val="nil"/>
              <w:left w:val="nil"/>
              <w:bottom w:val="dotted" w:sz="4" w:space="0" w:color="auto"/>
              <w:right w:val="single" w:sz="4" w:space="0" w:color="auto"/>
            </w:tcBorders>
            <w:shd w:val="clear" w:color="000000" w:fill="FFFFFF"/>
            <w:noWrap/>
            <w:vAlign w:val="bottom"/>
            <w:hideMark/>
          </w:tcPr>
          <w:p w14:paraId="0758B58E"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7,151,980</w:t>
            </w:r>
          </w:p>
        </w:tc>
        <w:tc>
          <w:tcPr>
            <w:tcW w:w="433" w:type="pct"/>
            <w:tcBorders>
              <w:top w:val="nil"/>
              <w:left w:val="nil"/>
              <w:bottom w:val="dotted" w:sz="4" w:space="0" w:color="auto"/>
              <w:right w:val="dashed" w:sz="4" w:space="0" w:color="auto"/>
            </w:tcBorders>
            <w:shd w:val="clear" w:color="000000" w:fill="FFFFFF"/>
            <w:noWrap/>
            <w:vAlign w:val="bottom"/>
            <w:hideMark/>
          </w:tcPr>
          <w:p w14:paraId="7139D024"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12,924,500</w:t>
            </w:r>
          </w:p>
        </w:tc>
        <w:tc>
          <w:tcPr>
            <w:tcW w:w="425" w:type="pct"/>
            <w:tcBorders>
              <w:top w:val="nil"/>
              <w:left w:val="nil"/>
              <w:bottom w:val="dotted" w:sz="4" w:space="0" w:color="auto"/>
              <w:right w:val="dashed" w:sz="4" w:space="0" w:color="auto"/>
            </w:tcBorders>
            <w:shd w:val="clear" w:color="000000" w:fill="FFFFFF"/>
            <w:noWrap/>
            <w:vAlign w:val="bottom"/>
            <w:hideMark/>
          </w:tcPr>
          <w:p w14:paraId="51F2E0D3"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14,500,000</w:t>
            </w:r>
          </w:p>
        </w:tc>
        <w:tc>
          <w:tcPr>
            <w:tcW w:w="473" w:type="pct"/>
            <w:tcBorders>
              <w:top w:val="nil"/>
              <w:left w:val="nil"/>
              <w:bottom w:val="dotted" w:sz="4" w:space="0" w:color="auto"/>
              <w:right w:val="single" w:sz="4" w:space="0" w:color="auto"/>
            </w:tcBorders>
            <w:shd w:val="clear" w:color="000000" w:fill="FFFFFF"/>
            <w:noWrap/>
            <w:vAlign w:val="bottom"/>
            <w:hideMark/>
          </w:tcPr>
          <w:p w14:paraId="6DA7E048"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27,424,500</w:t>
            </w:r>
          </w:p>
        </w:tc>
        <w:tc>
          <w:tcPr>
            <w:tcW w:w="561" w:type="pct"/>
            <w:tcBorders>
              <w:top w:val="nil"/>
              <w:left w:val="nil"/>
              <w:bottom w:val="dotted" w:sz="4" w:space="0" w:color="auto"/>
              <w:right w:val="single" w:sz="8" w:space="0" w:color="auto"/>
            </w:tcBorders>
            <w:shd w:val="clear" w:color="000000" w:fill="FFFFFF"/>
            <w:noWrap/>
            <w:vAlign w:val="bottom"/>
            <w:hideMark/>
          </w:tcPr>
          <w:p w14:paraId="5C541DFE"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34,576,480</w:t>
            </w:r>
          </w:p>
        </w:tc>
      </w:tr>
      <w:tr w:rsidR="00A75AFD" w:rsidRPr="00A75AFD" w14:paraId="6360A4C0" w14:textId="77777777" w:rsidTr="00D02BC8">
        <w:trPr>
          <w:trHeight w:val="180"/>
          <w:jc w:val="center"/>
        </w:trPr>
        <w:tc>
          <w:tcPr>
            <w:tcW w:w="264" w:type="pct"/>
            <w:tcBorders>
              <w:top w:val="nil"/>
              <w:left w:val="double" w:sz="6" w:space="0" w:color="auto"/>
              <w:bottom w:val="dotted" w:sz="4" w:space="0" w:color="auto"/>
              <w:right w:val="nil"/>
            </w:tcBorders>
            <w:shd w:val="clear" w:color="auto" w:fill="auto"/>
            <w:noWrap/>
            <w:vAlign w:val="bottom"/>
            <w:hideMark/>
          </w:tcPr>
          <w:p w14:paraId="4A773AE4" w14:textId="77777777" w:rsidR="00D02BC8" w:rsidRPr="00A75AFD" w:rsidRDefault="00D02BC8" w:rsidP="00D02BC8">
            <w:pPr>
              <w:spacing w:after="0" w:line="240" w:lineRule="auto"/>
              <w:jc w:val="center"/>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09430</w:t>
            </w:r>
          </w:p>
        </w:tc>
        <w:tc>
          <w:tcPr>
            <w:tcW w:w="2324" w:type="pct"/>
            <w:tcBorders>
              <w:top w:val="nil"/>
              <w:left w:val="single" w:sz="4" w:space="0" w:color="auto"/>
              <w:bottom w:val="dotted" w:sz="4" w:space="0" w:color="auto"/>
              <w:right w:val="single" w:sz="4" w:space="0" w:color="auto"/>
            </w:tcBorders>
            <w:shd w:val="clear" w:color="auto" w:fill="auto"/>
            <w:noWrap/>
            <w:vAlign w:val="bottom"/>
            <w:hideMark/>
          </w:tcPr>
          <w:p w14:paraId="5B1B11B8" w14:textId="093D4909" w:rsidR="00D02BC8" w:rsidRPr="00A75AFD" w:rsidRDefault="00DC1015" w:rsidP="00D02BC8">
            <w:pPr>
              <w:spacing w:after="0" w:line="240" w:lineRule="auto"/>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Arsimi ushtarak</w:t>
            </w:r>
          </w:p>
        </w:tc>
        <w:tc>
          <w:tcPr>
            <w:tcW w:w="521" w:type="pct"/>
            <w:tcBorders>
              <w:top w:val="nil"/>
              <w:left w:val="nil"/>
              <w:bottom w:val="dotted" w:sz="4" w:space="0" w:color="auto"/>
              <w:right w:val="single" w:sz="4" w:space="0" w:color="auto"/>
            </w:tcBorders>
            <w:shd w:val="clear" w:color="000000" w:fill="FFFFFF"/>
            <w:noWrap/>
            <w:vAlign w:val="bottom"/>
            <w:hideMark/>
          </w:tcPr>
          <w:p w14:paraId="3883B854"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870,000</w:t>
            </w:r>
          </w:p>
        </w:tc>
        <w:tc>
          <w:tcPr>
            <w:tcW w:w="433" w:type="pct"/>
            <w:tcBorders>
              <w:top w:val="nil"/>
              <w:left w:val="nil"/>
              <w:bottom w:val="dotted" w:sz="4" w:space="0" w:color="auto"/>
              <w:right w:val="dashed" w:sz="4" w:space="0" w:color="auto"/>
            </w:tcBorders>
            <w:shd w:val="clear" w:color="000000" w:fill="FFFFFF"/>
            <w:noWrap/>
            <w:vAlign w:val="bottom"/>
            <w:hideMark/>
          </w:tcPr>
          <w:p w14:paraId="30434B5A"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457,000</w:t>
            </w:r>
          </w:p>
        </w:tc>
        <w:tc>
          <w:tcPr>
            <w:tcW w:w="425" w:type="pct"/>
            <w:tcBorders>
              <w:top w:val="nil"/>
              <w:left w:val="nil"/>
              <w:bottom w:val="dotted" w:sz="4" w:space="0" w:color="auto"/>
              <w:right w:val="dashed" w:sz="4" w:space="0" w:color="auto"/>
            </w:tcBorders>
            <w:shd w:val="clear" w:color="000000" w:fill="FFFFFF"/>
            <w:noWrap/>
            <w:vAlign w:val="bottom"/>
            <w:hideMark/>
          </w:tcPr>
          <w:p w14:paraId="20AE978F"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0</w:t>
            </w:r>
          </w:p>
        </w:tc>
        <w:tc>
          <w:tcPr>
            <w:tcW w:w="473" w:type="pct"/>
            <w:tcBorders>
              <w:top w:val="nil"/>
              <w:left w:val="nil"/>
              <w:bottom w:val="dotted" w:sz="4" w:space="0" w:color="auto"/>
              <w:right w:val="single" w:sz="4" w:space="0" w:color="auto"/>
            </w:tcBorders>
            <w:shd w:val="clear" w:color="000000" w:fill="FFFFFF"/>
            <w:noWrap/>
            <w:vAlign w:val="bottom"/>
            <w:hideMark/>
          </w:tcPr>
          <w:p w14:paraId="64F916F3"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457,000</w:t>
            </w:r>
          </w:p>
        </w:tc>
        <w:tc>
          <w:tcPr>
            <w:tcW w:w="561" w:type="pct"/>
            <w:tcBorders>
              <w:top w:val="nil"/>
              <w:left w:val="nil"/>
              <w:bottom w:val="dotted" w:sz="4" w:space="0" w:color="auto"/>
              <w:right w:val="single" w:sz="8" w:space="0" w:color="auto"/>
            </w:tcBorders>
            <w:shd w:val="clear" w:color="000000" w:fill="FFFFFF"/>
            <w:noWrap/>
            <w:vAlign w:val="bottom"/>
            <w:hideMark/>
          </w:tcPr>
          <w:p w14:paraId="42F2457D"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1,327,000</w:t>
            </w:r>
          </w:p>
        </w:tc>
      </w:tr>
      <w:tr w:rsidR="00A75AFD" w:rsidRPr="00A75AFD" w14:paraId="1F1A3E97" w14:textId="77777777" w:rsidTr="00D02BC8">
        <w:trPr>
          <w:trHeight w:val="180"/>
          <w:jc w:val="center"/>
        </w:trPr>
        <w:tc>
          <w:tcPr>
            <w:tcW w:w="264" w:type="pct"/>
            <w:tcBorders>
              <w:top w:val="nil"/>
              <w:left w:val="double" w:sz="6" w:space="0" w:color="auto"/>
              <w:bottom w:val="dotted" w:sz="4" w:space="0" w:color="auto"/>
              <w:right w:val="nil"/>
            </w:tcBorders>
            <w:shd w:val="clear" w:color="auto" w:fill="auto"/>
            <w:noWrap/>
            <w:vAlign w:val="bottom"/>
            <w:hideMark/>
          </w:tcPr>
          <w:p w14:paraId="0D9D3983" w14:textId="77777777" w:rsidR="00D02BC8" w:rsidRPr="00A75AFD" w:rsidRDefault="00D02BC8" w:rsidP="00D02BC8">
            <w:pPr>
              <w:spacing w:after="0" w:line="240" w:lineRule="auto"/>
              <w:jc w:val="center"/>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02150</w:t>
            </w:r>
          </w:p>
        </w:tc>
        <w:tc>
          <w:tcPr>
            <w:tcW w:w="2324" w:type="pct"/>
            <w:tcBorders>
              <w:top w:val="nil"/>
              <w:left w:val="single" w:sz="4" w:space="0" w:color="auto"/>
              <w:bottom w:val="dotted" w:sz="4" w:space="0" w:color="auto"/>
              <w:right w:val="single" w:sz="4" w:space="0" w:color="auto"/>
            </w:tcBorders>
            <w:shd w:val="clear" w:color="auto" w:fill="auto"/>
            <w:noWrap/>
            <w:vAlign w:val="bottom"/>
            <w:hideMark/>
          </w:tcPr>
          <w:p w14:paraId="63B40F4F" w14:textId="1DAD0184" w:rsidR="00D02BC8" w:rsidRPr="00A75AFD" w:rsidRDefault="00DC1015" w:rsidP="00D02BC8">
            <w:pPr>
              <w:spacing w:after="0" w:line="240" w:lineRule="auto"/>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Mbështetja e luftimit</w:t>
            </w:r>
          </w:p>
        </w:tc>
        <w:tc>
          <w:tcPr>
            <w:tcW w:w="521" w:type="pct"/>
            <w:tcBorders>
              <w:top w:val="nil"/>
              <w:left w:val="nil"/>
              <w:bottom w:val="dotted" w:sz="4" w:space="0" w:color="auto"/>
              <w:right w:val="single" w:sz="4" w:space="0" w:color="auto"/>
            </w:tcBorders>
            <w:shd w:val="clear" w:color="000000" w:fill="FFFFFF"/>
            <w:noWrap/>
            <w:vAlign w:val="bottom"/>
            <w:hideMark/>
          </w:tcPr>
          <w:p w14:paraId="0DBC36CC"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7,054,936</w:t>
            </w:r>
          </w:p>
        </w:tc>
        <w:tc>
          <w:tcPr>
            <w:tcW w:w="433" w:type="pct"/>
            <w:tcBorders>
              <w:top w:val="nil"/>
              <w:left w:val="nil"/>
              <w:bottom w:val="dotted" w:sz="4" w:space="0" w:color="auto"/>
              <w:right w:val="dashed" w:sz="4" w:space="0" w:color="auto"/>
            </w:tcBorders>
            <w:shd w:val="clear" w:color="000000" w:fill="FFFFFF"/>
            <w:noWrap/>
            <w:vAlign w:val="bottom"/>
            <w:hideMark/>
          </w:tcPr>
          <w:p w14:paraId="088EF592"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1,265,500</w:t>
            </w:r>
          </w:p>
        </w:tc>
        <w:tc>
          <w:tcPr>
            <w:tcW w:w="425" w:type="pct"/>
            <w:tcBorders>
              <w:top w:val="nil"/>
              <w:left w:val="nil"/>
              <w:bottom w:val="dotted" w:sz="4" w:space="0" w:color="auto"/>
              <w:right w:val="dashed" w:sz="4" w:space="0" w:color="auto"/>
            </w:tcBorders>
            <w:shd w:val="clear" w:color="000000" w:fill="FFFFFF"/>
            <w:noWrap/>
            <w:vAlign w:val="bottom"/>
            <w:hideMark/>
          </w:tcPr>
          <w:p w14:paraId="6F6FA420"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0</w:t>
            </w:r>
          </w:p>
        </w:tc>
        <w:tc>
          <w:tcPr>
            <w:tcW w:w="473" w:type="pct"/>
            <w:tcBorders>
              <w:top w:val="nil"/>
              <w:left w:val="nil"/>
              <w:bottom w:val="dotted" w:sz="4" w:space="0" w:color="auto"/>
              <w:right w:val="single" w:sz="4" w:space="0" w:color="auto"/>
            </w:tcBorders>
            <w:shd w:val="clear" w:color="000000" w:fill="FFFFFF"/>
            <w:noWrap/>
            <w:vAlign w:val="bottom"/>
            <w:hideMark/>
          </w:tcPr>
          <w:p w14:paraId="28F84168"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1,265,500</w:t>
            </w:r>
          </w:p>
        </w:tc>
        <w:tc>
          <w:tcPr>
            <w:tcW w:w="561" w:type="pct"/>
            <w:tcBorders>
              <w:top w:val="nil"/>
              <w:left w:val="nil"/>
              <w:bottom w:val="dotted" w:sz="4" w:space="0" w:color="auto"/>
              <w:right w:val="single" w:sz="8" w:space="0" w:color="auto"/>
            </w:tcBorders>
            <w:shd w:val="clear" w:color="000000" w:fill="FFFFFF"/>
            <w:noWrap/>
            <w:vAlign w:val="bottom"/>
            <w:hideMark/>
          </w:tcPr>
          <w:p w14:paraId="56F20E45"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8,320,436</w:t>
            </w:r>
          </w:p>
        </w:tc>
      </w:tr>
      <w:tr w:rsidR="00A75AFD" w:rsidRPr="00A75AFD" w14:paraId="57C578C5" w14:textId="77777777" w:rsidTr="00D02BC8">
        <w:trPr>
          <w:trHeight w:val="180"/>
          <w:jc w:val="center"/>
        </w:trPr>
        <w:tc>
          <w:tcPr>
            <w:tcW w:w="264" w:type="pct"/>
            <w:tcBorders>
              <w:top w:val="nil"/>
              <w:left w:val="double" w:sz="6" w:space="0" w:color="auto"/>
              <w:bottom w:val="dotted" w:sz="4" w:space="0" w:color="auto"/>
              <w:right w:val="nil"/>
            </w:tcBorders>
            <w:shd w:val="clear" w:color="auto" w:fill="auto"/>
            <w:noWrap/>
            <w:vAlign w:val="bottom"/>
            <w:hideMark/>
          </w:tcPr>
          <w:p w14:paraId="4CDFF24F" w14:textId="77777777" w:rsidR="00D02BC8" w:rsidRPr="00A75AFD" w:rsidRDefault="00D02BC8" w:rsidP="00D02BC8">
            <w:pPr>
              <w:spacing w:after="0" w:line="240" w:lineRule="auto"/>
              <w:jc w:val="center"/>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07340</w:t>
            </w:r>
          </w:p>
        </w:tc>
        <w:tc>
          <w:tcPr>
            <w:tcW w:w="2324" w:type="pct"/>
            <w:tcBorders>
              <w:top w:val="nil"/>
              <w:left w:val="single" w:sz="4" w:space="0" w:color="auto"/>
              <w:bottom w:val="dotted" w:sz="4" w:space="0" w:color="auto"/>
              <w:right w:val="single" w:sz="4" w:space="0" w:color="auto"/>
            </w:tcBorders>
            <w:shd w:val="clear" w:color="auto" w:fill="auto"/>
            <w:noWrap/>
            <w:vAlign w:val="bottom"/>
            <w:hideMark/>
          </w:tcPr>
          <w:p w14:paraId="465F972B" w14:textId="0F68327F" w:rsidR="00D02BC8" w:rsidRPr="00A75AFD" w:rsidRDefault="00DC1015" w:rsidP="00D02BC8">
            <w:pPr>
              <w:spacing w:after="0" w:line="240" w:lineRule="auto"/>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Mbështetje për shëndetësinë</w:t>
            </w:r>
          </w:p>
        </w:tc>
        <w:tc>
          <w:tcPr>
            <w:tcW w:w="521" w:type="pct"/>
            <w:tcBorders>
              <w:top w:val="nil"/>
              <w:left w:val="nil"/>
              <w:bottom w:val="dotted" w:sz="4" w:space="0" w:color="auto"/>
              <w:right w:val="single" w:sz="4" w:space="0" w:color="auto"/>
            </w:tcBorders>
            <w:shd w:val="clear" w:color="000000" w:fill="FFFFFF"/>
            <w:noWrap/>
            <w:vAlign w:val="bottom"/>
            <w:hideMark/>
          </w:tcPr>
          <w:p w14:paraId="5C37179F"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1,406,000</w:t>
            </w:r>
          </w:p>
        </w:tc>
        <w:tc>
          <w:tcPr>
            <w:tcW w:w="433" w:type="pct"/>
            <w:tcBorders>
              <w:top w:val="nil"/>
              <w:left w:val="nil"/>
              <w:bottom w:val="dotted" w:sz="4" w:space="0" w:color="auto"/>
              <w:right w:val="dashed" w:sz="4" w:space="0" w:color="auto"/>
            </w:tcBorders>
            <w:shd w:val="clear" w:color="000000" w:fill="FFFFFF"/>
            <w:noWrap/>
            <w:vAlign w:val="bottom"/>
            <w:hideMark/>
          </w:tcPr>
          <w:p w14:paraId="48922825"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500,000</w:t>
            </w:r>
          </w:p>
        </w:tc>
        <w:tc>
          <w:tcPr>
            <w:tcW w:w="425" w:type="pct"/>
            <w:tcBorders>
              <w:top w:val="nil"/>
              <w:left w:val="nil"/>
              <w:bottom w:val="dotted" w:sz="4" w:space="0" w:color="auto"/>
              <w:right w:val="dashed" w:sz="4" w:space="0" w:color="auto"/>
            </w:tcBorders>
            <w:shd w:val="clear" w:color="000000" w:fill="FFFFFF"/>
            <w:noWrap/>
            <w:vAlign w:val="bottom"/>
            <w:hideMark/>
          </w:tcPr>
          <w:p w14:paraId="2A1AF72C"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0</w:t>
            </w:r>
          </w:p>
        </w:tc>
        <w:tc>
          <w:tcPr>
            <w:tcW w:w="473" w:type="pct"/>
            <w:tcBorders>
              <w:top w:val="nil"/>
              <w:left w:val="nil"/>
              <w:bottom w:val="dotted" w:sz="4" w:space="0" w:color="auto"/>
              <w:right w:val="single" w:sz="4" w:space="0" w:color="auto"/>
            </w:tcBorders>
            <w:shd w:val="clear" w:color="000000" w:fill="FFFFFF"/>
            <w:noWrap/>
            <w:vAlign w:val="bottom"/>
            <w:hideMark/>
          </w:tcPr>
          <w:p w14:paraId="678923C1"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500,000</w:t>
            </w:r>
          </w:p>
        </w:tc>
        <w:tc>
          <w:tcPr>
            <w:tcW w:w="561" w:type="pct"/>
            <w:tcBorders>
              <w:top w:val="nil"/>
              <w:left w:val="nil"/>
              <w:bottom w:val="dotted" w:sz="4" w:space="0" w:color="auto"/>
              <w:right w:val="single" w:sz="8" w:space="0" w:color="auto"/>
            </w:tcBorders>
            <w:shd w:val="clear" w:color="000000" w:fill="FFFFFF"/>
            <w:noWrap/>
            <w:vAlign w:val="bottom"/>
            <w:hideMark/>
          </w:tcPr>
          <w:p w14:paraId="132D9BFA"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1,906,000</w:t>
            </w:r>
          </w:p>
        </w:tc>
      </w:tr>
      <w:tr w:rsidR="00A75AFD" w:rsidRPr="00A75AFD" w14:paraId="4586E6D1" w14:textId="77777777" w:rsidTr="00D02BC8">
        <w:trPr>
          <w:trHeight w:val="180"/>
          <w:jc w:val="center"/>
        </w:trPr>
        <w:tc>
          <w:tcPr>
            <w:tcW w:w="264" w:type="pct"/>
            <w:tcBorders>
              <w:top w:val="nil"/>
              <w:left w:val="double" w:sz="6" w:space="0" w:color="auto"/>
              <w:bottom w:val="dotted" w:sz="4" w:space="0" w:color="auto"/>
              <w:right w:val="nil"/>
            </w:tcBorders>
            <w:shd w:val="clear" w:color="auto" w:fill="auto"/>
            <w:noWrap/>
            <w:vAlign w:val="bottom"/>
            <w:hideMark/>
          </w:tcPr>
          <w:p w14:paraId="4DB70B30" w14:textId="77777777" w:rsidR="00D02BC8" w:rsidRPr="00A75AFD" w:rsidRDefault="00D02BC8" w:rsidP="00D02BC8">
            <w:pPr>
              <w:spacing w:after="0" w:line="240" w:lineRule="auto"/>
              <w:jc w:val="center"/>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10270</w:t>
            </w:r>
          </w:p>
        </w:tc>
        <w:tc>
          <w:tcPr>
            <w:tcW w:w="2324" w:type="pct"/>
            <w:tcBorders>
              <w:top w:val="nil"/>
              <w:left w:val="single" w:sz="4" w:space="0" w:color="auto"/>
              <w:bottom w:val="dotted" w:sz="4" w:space="0" w:color="auto"/>
              <w:right w:val="single" w:sz="4" w:space="0" w:color="auto"/>
            </w:tcBorders>
            <w:shd w:val="clear" w:color="auto" w:fill="auto"/>
            <w:noWrap/>
            <w:vAlign w:val="bottom"/>
            <w:hideMark/>
          </w:tcPr>
          <w:p w14:paraId="02350051" w14:textId="3DAD4317" w:rsidR="00D02BC8" w:rsidRPr="00A75AFD" w:rsidRDefault="00DC1015" w:rsidP="00D02BC8">
            <w:pPr>
              <w:spacing w:after="0" w:line="240" w:lineRule="auto"/>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Mbështetje sociale për ushtarakët</w:t>
            </w:r>
          </w:p>
        </w:tc>
        <w:tc>
          <w:tcPr>
            <w:tcW w:w="521" w:type="pct"/>
            <w:tcBorders>
              <w:top w:val="nil"/>
              <w:left w:val="nil"/>
              <w:bottom w:val="dotted" w:sz="4" w:space="0" w:color="auto"/>
              <w:right w:val="single" w:sz="4" w:space="0" w:color="auto"/>
            </w:tcBorders>
            <w:shd w:val="clear" w:color="000000" w:fill="FFFFFF"/>
            <w:noWrap/>
            <w:vAlign w:val="bottom"/>
            <w:hideMark/>
          </w:tcPr>
          <w:p w14:paraId="4659C8AA"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5,200,000</w:t>
            </w:r>
          </w:p>
        </w:tc>
        <w:tc>
          <w:tcPr>
            <w:tcW w:w="433" w:type="pct"/>
            <w:tcBorders>
              <w:top w:val="nil"/>
              <w:left w:val="nil"/>
              <w:bottom w:val="dotted" w:sz="4" w:space="0" w:color="auto"/>
              <w:right w:val="dashed" w:sz="4" w:space="0" w:color="auto"/>
            </w:tcBorders>
            <w:shd w:val="clear" w:color="000000" w:fill="FFFFFF"/>
            <w:noWrap/>
            <w:vAlign w:val="bottom"/>
            <w:hideMark/>
          </w:tcPr>
          <w:p w14:paraId="7D740629" w14:textId="77777777" w:rsidR="00D02BC8" w:rsidRPr="00A75AFD" w:rsidRDefault="00D02BC8" w:rsidP="00D02BC8">
            <w:pPr>
              <w:spacing w:after="0" w:line="240" w:lineRule="auto"/>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 </w:t>
            </w:r>
          </w:p>
        </w:tc>
        <w:tc>
          <w:tcPr>
            <w:tcW w:w="425" w:type="pct"/>
            <w:tcBorders>
              <w:top w:val="nil"/>
              <w:left w:val="nil"/>
              <w:bottom w:val="dotted" w:sz="4" w:space="0" w:color="auto"/>
              <w:right w:val="dashed" w:sz="4" w:space="0" w:color="auto"/>
            </w:tcBorders>
            <w:shd w:val="clear" w:color="000000" w:fill="FFFFFF"/>
            <w:noWrap/>
            <w:vAlign w:val="bottom"/>
            <w:hideMark/>
          </w:tcPr>
          <w:p w14:paraId="671D5305"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0</w:t>
            </w:r>
          </w:p>
        </w:tc>
        <w:tc>
          <w:tcPr>
            <w:tcW w:w="473" w:type="pct"/>
            <w:tcBorders>
              <w:top w:val="nil"/>
              <w:left w:val="nil"/>
              <w:bottom w:val="dotted" w:sz="4" w:space="0" w:color="auto"/>
              <w:right w:val="single" w:sz="4" w:space="0" w:color="auto"/>
            </w:tcBorders>
            <w:shd w:val="clear" w:color="000000" w:fill="FFFFFF"/>
            <w:noWrap/>
            <w:vAlign w:val="bottom"/>
            <w:hideMark/>
          </w:tcPr>
          <w:p w14:paraId="6B06D808"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0</w:t>
            </w:r>
          </w:p>
        </w:tc>
        <w:tc>
          <w:tcPr>
            <w:tcW w:w="561" w:type="pct"/>
            <w:tcBorders>
              <w:top w:val="nil"/>
              <w:left w:val="nil"/>
              <w:bottom w:val="dotted" w:sz="4" w:space="0" w:color="auto"/>
              <w:right w:val="single" w:sz="8" w:space="0" w:color="auto"/>
            </w:tcBorders>
            <w:shd w:val="clear" w:color="000000" w:fill="FFFFFF"/>
            <w:noWrap/>
            <w:vAlign w:val="bottom"/>
            <w:hideMark/>
          </w:tcPr>
          <w:p w14:paraId="009A965C"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5,200,000</w:t>
            </w:r>
          </w:p>
        </w:tc>
      </w:tr>
      <w:tr w:rsidR="00A75AFD" w:rsidRPr="00A75AFD" w14:paraId="2DC2A4A1" w14:textId="77777777" w:rsidTr="00801E97">
        <w:trPr>
          <w:trHeight w:val="42"/>
          <w:jc w:val="center"/>
        </w:trPr>
        <w:tc>
          <w:tcPr>
            <w:tcW w:w="264" w:type="pct"/>
            <w:tcBorders>
              <w:top w:val="nil"/>
              <w:left w:val="double" w:sz="6" w:space="0" w:color="auto"/>
              <w:bottom w:val="dotted" w:sz="4" w:space="0" w:color="auto"/>
              <w:right w:val="nil"/>
            </w:tcBorders>
            <w:shd w:val="clear" w:color="auto" w:fill="auto"/>
            <w:noWrap/>
            <w:vAlign w:val="bottom"/>
            <w:hideMark/>
          </w:tcPr>
          <w:p w14:paraId="6351BDE3" w14:textId="77777777" w:rsidR="00D02BC8" w:rsidRPr="00A75AFD" w:rsidRDefault="00D02BC8" w:rsidP="00D02BC8">
            <w:pPr>
              <w:spacing w:after="0" w:line="240" w:lineRule="auto"/>
              <w:jc w:val="center"/>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10910</w:t>
            </w:r>
          </w:p>
        </w:tc>
        <w:tc>
          <w:tcPr>
            <w:tcW w:w="2324" w:type="pct"/>
            <w:tcBorders>
              <w:top w:val="nil"/>
              <w:left w:val="single" w:sz="4" w:space="0" w:color="auto"/>
              <w:bottom w:val="dotted" w:sz="4" w:space="0" w:color="auto"/>
              <w:right w:val="single" w:sz="4" w:space="0" w:color="auto"/>
            </w:tcBorders>
            <w:shd w:val="clear" w:color="auto" w:fill="auto"/>
            <w:noWrap/>
            <w:vAlign w:val="bottom"/>
            <w:hideMark/>
          </w:tcPr>
          <w:p w14:paraId="51EE8A3A" w14:textId="1F1648BF" w:rsidR="00D02BC8" w:rsidRPr="00A75AFD" w:rsidRDefault="00D02BC8" w:rsidP="00D02BC8">
            <w:pPr>
              <w:spacing w:after="0" w:line="240" w:lineRule="auto"/>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 xml:space="preserve">Emergjencat </w:t>
            </w:r>
            <w:r w:rsidR="00721B5A" w:rsidRPr="00A75AFD">
              <w:rPr>
                <w:rFonts w:ascii="Garamond" w:eastAsia="Times New Roman" w:hAnsi="Garamond" w:cs="Arial"/>
                <w:sz w:val="14"/>
                <w:szCs w:val="14"/>
                <w:lang w:eastAsia="sq-AL"/>
              </w:rPr>
              <w:t>c</w:t>
            </w:r>
            <w:r w:rsidRPr="00A75AFD">
              <w:rPr>
                <w:rFonts w:ascii="Garamond" w:eastAsia="Times New Roman" w:hAnsi="Garamond" w:cs="Arial"/>
                <w:sz w:val="14"/>
                <w:szCs w:val="14"/>
                <w:lang w:eastAsia="sq-AL"/>
              </w:rPr>
              <w:t xml:space="preserve">ivile </w:t>
            </w:r>
          </w:p>
        </w:tc>
        <w:tc>
          <w:tcPr>
            <w:tcW w:w="521" w:type="pct"/>
            <w:tcBorders>
              <w:top w:val="nil"/>
              <w:left w:val="nil"/>
              <w:bottom w:val="dotted" w:sz="4" w:space="0" w:color="auto"/>
              <w:right w:val="single" w:sz="4" w:space="0" w:color="auto"/>
            </w:tcBorders>
            <w:shd w:val="clear" w:color="000000" w:fill="FFFFFF"/>
            <w:noWrap/>
            <w:vAlign w:val="bottom"/>
            <w:hideMark/>
          </w:tcPr>
          <w:p w14:paraId="4739A7F7"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1,450,000</w:t>
            </w:r>
          </w:p>
        </w:tc>
        <w:tc>
          <w:tcPr>
            <w:tcW w:w="433" w:type="pct"/>
            <w:tcBorders>
              <w:top w:val="nil"/>
              <w:left w:val="nil"/>
              <w:bottom w:val="dotted" w:sz="4" w:space="0" w:color="auto"/>
              <w:right w:val="dashed" w:sz="4" w:space="0" w:color="auto"/>
            </w:tcBorders>
            <w:shd w:val="clear" w:color="000000" w:fill="FFFFFF"/>
            <w:noWrap/>
            <w:vAlign w:val="bottom"/>
            <w:hideMark/>
          </w:tcPr>
          <w:p w14:paraId="09ED80DB"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1,720,000</w:t>
            </w:r>
          </w:p>
        </w:tc>
        <w:tc>
          <w:tcPr>
            <w:tcW w:w="425" w:type="pct"/>
            <w:tcBorders>
              <w:top w:val="nil"/>
              <w:left w:val="nil"/>
              <w:bottom w:val="dotted" w:sz="4" w:space="0" w:color="auto"/>
              <w:right w:val="dashed" w:sz="4" w:space="0" w:color="auto"/>
            </w:tcBorders>
            <w:shd w:val="clear" w:color="000000" w:fill="FFFFFF"/>
            <w:noWrap/>
            <w:vAlign w:val="bottom"/>
            <w:hideMark/>
          </w:tcPr>
          <w:p w14:paraId="77750807"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2,012,050</w:t>
            </w:r>
          </w:p>
        </w:tc>
        <w:tc>
          <w:tcPr>
            <w:tcW w:w="473" w:type="pct"/>
            <w:tcBorders>
              <w:top w:val="nil"/>
              <w:left w:val="nil"/>
              <w:bottom w:val="dotted" w:sz="4" w:space="0" w:color="auto"/>
              <w:right w:val="single" w:sz="4" w:space="0" w:color="auto"/>
            </w:tcBorders>
            <w:shd w:val="clear" w:color="000000" w:fill="FFFFFF"/>
            <w:noWrap/>
            <w:vAlign w:val="bottom"/>
            <w:hideMark/>
          </w:tcPr>
          <w:p w14:paraId="5FC1F6C4"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3,732,050</w:t>
            </w:r>
          </w:p>
        </w:tc>
        <w:tc>
          <w:tcPr>
            <w:tcW w:w="561" w:type="pct"/>
            <w:tcBorders>
              <w:top w:val="nil"/>
              <w:left w:val="nil"/>
              <w:bottom w:val="dotted" w:sz="4" w:space="0" w:color="auto"/>
              <w:right w:val="single" w:sz="8" w:space="0" w:color="auto"/>
            </w:tcBorders>
            <w:shd w:val="clear" w:color="000000" w:fill="FFFFFF"/>
            <w:noWrap/>
            <w:vAlign w:val="bottom"/>
            <w:hideMark/>
          </w:tcPr>
          <w:p w14:paraId="2F24B1B8"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5,182,050</w:t>
            </w:r>
          </w:p>
        </w:tc>
      </w:tr>
      <w:tr w:rsidR="00A75AFD" w:rsidRPr="00A75AFD" w14:paraId="0CF91DDE" w14:textId="77777777" w:rsidTr="00801E97">
        <w:trPr>
          <w:trHeight w:val="42"/>
          <w:jc w:val="center"/>
        </w:trPr>
        <w:tc>
          <w:tcPr>
            <w:tcW w:w="264" w:type="pct"/>
            <w:tcBorders>
              <w:top w:val="single" w:sz="4" w:space="0" w:color="auto"/>
              <w:left w:val="double" w:sz="6" w:space="0" w:color="auto"/>
              <w:bottom w:val="dotted" w:sz="4" w:space="0" w:color="auto"/>
              <w:right w:val="nil"/>
            </w:tcBorders>
            <w:shd w:val="clear" w:color="auto" w:fill="auto"/>
            <w:vAlign w:val="bottom"/>
            <w:hideMark/>
          </w:tcPr>
          <w:p w14:paraId="1F328497" w14:textId="77777777" w:rsidR="00D02BC8" w:rsidRPr="00A75AFD" w:rsidRDefault="00D02BC8" w:rsidP="00D02BC8">
            <w:pPr>
              <w:spacing w:after="0" w:line="240" w:lineRule="auto"/>
              <w:jc w:val="center"/>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18</w:t>
            </w:r>
          </w:p>
        </w:tc>
        <w:tc>
          <w:tcPr>
            <w:tcW w:w="2324" w:type="pct"/>
            <w:tcBorders>
              <w:top w:val="single" w:sz="4" w:space="0" w:color="auto"/>
              <w:left w:val="single" w:sz="4" w:space="0" w:color="auto"/>
              <w:bottom w:val="dotted" w:sz="4" w:space="0" w:color="auto"/>
              <w:right w:val="single" w:sz="4" w:space="0" w:color="auto"/>
            </w:tcBorders>
            <w:shd w:val="clear" w:color="auto" w:fill="auto"/>
            <w:vAlign w:val="bottom"/>
            <w:hideMark/>
          </w:tcPr>
          <w:p w14:paraId="70154EFF" w14:textId="20193830" w:rsidR="00D02BC8" w:rsidRPr="00A75AFD" w:rsidRDefault="00721B5A" w:rsidP="00D02BC8">
            <w:pPr>
              <w:spacing w:after="0" w:line="240" w:lineRule="auto"/>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Shërbimi</w:t>
            </w:r>
            <w:r w:rsidR="00D02BC8" w:rsidRPr="00A75AFD">
              <w:rPr>
                <w:rFonts w:ascii="Garamond" w:eastAsia="Times New Roman" w:hAnsi="Garamond" w:cs="Arial"/>
                <w:b/>
                <w:bCs/>
                <w:sz w:val="14"/>
                <w:szCs w:val="14"/>
                <w:lang w:eastAsia="sq-AL"/>
              </w:rPr>
              <w:t xml:space="preserve"> Informativ </w:t>
            </w:r>
            <w:r w:rsidRPr="00A75AFD">
              <w:rPr>
                <w:rFonts w:ascii="Garamond" w:eastAsia="Times New Roman" w:hAnsi="Garamond" w:cs="Arial"/>
                <w:b/>
                <w:bCs/>
                <w:sz w:val="14"/>
                <w:szCs w:val="14"/>
                <w:lang w:eastAsia="sq-AL"/>
              </w:rPr>
              <w:t>Shtetëror</w:t>
            </w:r>
          </w:p>
        </w:tc>
        <w:tc>
          <w:tcPr>
            <w:tcW w:w="521" w:type="pct"/>
            <w:tcBorders>
              <w:top w:val="single" w:sz="4" w:space="0" w:color="auto"/>
              <w:left w:val="nil"/>
              <w:bottom w:val="dotted" w:sz="4" w:space="0" w:color="auto"/>
              <w:right w:val="single" w:sz="4" w:space="0" w:color="auto"/>
            </w:tcBorders>
            <w:shd w:val="clear" w:color="000000" w:fill="FFFFFF"/>
            <w:noWrap/>
            <w:vAlign w:val="bottom"/>
            <w:hideMark/>
          </w:tcPr>
          <w:p w14:paraId="7C848B0A" w14:textId="77777777" w:rsidR="00D02BC8" w:rsidRPr="00A75AFD" w:rsidRDefault="00D02BC8" w:rsidP="00D02BC8">
            <w:pPr>
              <w:spacing w:after="0" w:line="240" w:lineRule="auto"/>
              <w:jc w:val="right"/>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2,667,500</w:t>
            </w:r>
          </w:p>
        </w:tc>
        <w:tc>
          <w:tcPr>
            <w:tcW w:w="433" w:type="pct"/>
            <w:tcBorders>
              <w:top w:val="single" w:sz="4" w:space="0" w:color="auto"/>
              <w:left w:val="nil"/>
              <w:bottom w:val="dotted" w:sz="4" w:space="0" w:color="auto"/>
              <w:right w:val="single" w:sz="4" w:space="0" w:color="auto"/>
            </w:tcBorders>
            <w:shd w:val="clear" w:color="000000" w:fill="FFFFFF"/>
            <w:noWrap/>
            <w:vAlign w:val="bottom"/>
            <w:hideMark/>
          </w:tcPr>
          <w:p w14:paraId="03D6E8F6" w14:textId="77777777" w:rsidR="00D02BC8" w:rsidRPr="00A75AFD" w:rsidRDefault="00D02BC8" w:rsidP="00D02BC8">
            <w:pPr>
              <w:spacing w:after="0" w:line="240" w:lineRule="auto"/>
              <w:jc w:val="right"/>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50,000</w:t>
            </w:r>
          </w:p>
        </w:tc>
        <w:tc>
          <w:tcPr>
            <w:tcW w:w="425" w:type="pct"/>
            <w:tcBorders>
              <w:top w:val="single" w:sz="4" w:space="0" w:color="auto"/>
              <w:left w:val="nil"/>
              <w:bottom w:val="dotted" w:sz="4" w:space="0" w:color="auto"/>
              <w:right w:val="single" w:sz="4" w:space="0" w:color="auto"/>
            </w:tcBorders>
            <w:shd w:val="clear" w:color="000000" w:fill="FFFFFF"/>
            <w:noWrap/>
            <w:vAlign w:val="bottom"/>
            <w:hideMark/>
          </w:tcPr>
          <w:p w14:paraId="66B3CF40" w14:textId="77777777" w:rsidR="00D02BC8" w:rsidRPr="00A75AFD" w:rsidRDefault="00D02BC8" w:rsidP="00D02BC8">
            <w:pPr>
              <w:spacing w:after="0" w:line="240" w:lineRule="auto"/>
              <w:jc w:val="right"/>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0</w:t>
            </w:r>
          </w:p>
        </w:tc>
        <w:tc>
          <w:tcPr>
            <w:tcW w:w="473" w:type="pct"/>
            <w:tcBorders>
              <w:top w:val="single" w:sz="4" w:space="0" w:color="auto"/>
              <w:left w:val="nil"/>
              <w:bottom w:val="dotted" w:sz="4" w:space="0" w:color="auto"/>
              <w:right w:val="single" w:sz="4" w:space="0" w:color="auto"/>
            </w:tcBorders>
            <w:shd w:val="clear" w:color="000000" w:fill="FFFFFF"/>
            <w:noWrap/>
            <w:vAlign w:val="bottom"/>
            <w:hideMark/>
          </w:tcPr>
          <w:p w14:paraId="1B22B8B2" w14:textId="77777777" w:rsidR="00D02BC8" w:rsidRPr="00A75AFD" w:rsidRDefault="00D02BC8" w:rsidP="00D02BC8">
            <w:pPr>
              <w:spacing w:after="0" w:line="240" w:lineRule="auto"/>
              <w:jc w:val="right"/>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50,000</w:t>
            </w:r>
          </w:p>
        </w:tc>
        <w:tc>
          <w:tcPr>
            <w:tcW w:w="561" w:type="pct"/>
            <w:tcBorders>
              <w:top w:val="single" w:sz="4" w:space="0" w:color="auto"/>
              <w:left w:val="nil"/>
              <w:bottom w:val="dotted" w:sz="4" w:space="0" w:color="auto"/>
              <w:right w:val="single" w:sz="8" w:space="0" w:color="auto"/>
            </w:tcBorders>
            <w:shd w:val="clear" w:color="000000" w:fill="FFFFFF"/>
            <w:noWrap/>
            <w:vAlign w:val="bottom"/>
            <w:hideMark/>
          </w:tcPr>
          <w:p w14:paraId="1E145477" w14:textId="77777777" w:rsidR="00D02BC8" w:rsidRPr="00A75AFD" w:rsidRDefault="00D02BC8" w:rsidP="00D02BC8">
            <w:pPr>
              <w:spacing w:after="0" w:line="240" w:lineRule="auto"/>
              <w:jc w:val="right"/>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2,717,500</w:t>
            </w:r>
          </w:p>
        </w:tc>
      </w:tr>
      <w:tr w:rsidR="00A75AFD" w:rsidRPr="00A75AFD" w14:paraId="5A6B09F5" w14:textId="77777777" w:rsidTr="00801E97">
        <w:trPr>
          <w:trHeight w:val="42"/>
          <w:jc w:val="center"/>
        </w:trPr>
        <w:tc>
          <w:tcPr>
            <w:tcW w:w="264" w:type="pct"/>
            <w:tcBorders>
              <w:top w:val="nil"/>
              <w:left w:val="double" w:sz="6" w:space="0" w:color="auto"/>
              <w:bottom w:val="dotted" w:sz="4" w:space="0" w:color="auto"/>
              <w:right w:val="nil"/>
            </w:tcBorders>
            <w:shd w:val="clear" w:color="auto" w:fill="auto"/>
            <w:noWrap/>
            <w:vAlign w:val="bottom"/>
            <w:hideMark/>
          </w:tcPr>
          <w:p w14:paraId="4BFB8FCF" w14:textId="77777777" w:rsidR="00D02BC8" w:rsidRPr="00A75AFD" w:rsidRDefault="00D02BC8" w:rsidP="00D02BC8">
            <w:pPr>
              <w:spacing w:after="0" w:line="240" w:lineRule="auto"/>
              <w:jc w:val="center"/>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03520</w:t>
            </w:r>
          </w:p>
        </w:tc>
        <w:tc>
          <w:tcPr>
            <w:tcW w:w="2324" w:type="pct"/>
            <w:tcBorders>
              <w:top w:val="nil"/>
              <w:left w:val="single" w:sz="4" w:space="0" w:color="auto"/>
              <w:bottom w:val="dotted" w:sz="4" w:space="0" w:color="auto"/>
              <w:right w:val="single" w:sz="4" w:space="0" w:color="auto"/>
            </w:tcBorders>
            <w:shd w:val="clear" w:color="auto" w:fill="auto"/>
            <w:noWrap/>
            <w:vAlign w:val="bottom"/>
            <w:hideMark/>
          </w:tcPr>
          <w:p w14:paraId="0CC8E0F4" w14:textId="63449F88" w:rsidR="00D02BC8" w:rsidRPr="00A75AFD" w:rsidRDefault="00D02BC8" w:rsidP="00D02BC8">
            <w:pPr>
              <w:spacing w:after="0" w:line="240" w:lineRule="auto"/>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 xml:space="preserve">Veprimtaria </w:t>
            </w:r>
            <w:r w:rsidR="00721B5A" w:rsidRPr="00A75AFD">
              <w:rPr>
                <w:rFonts w:ascii="Garamond" w:eastAsia="Times New Roman" w:hAnsi="Garamond" w:cs="Arial"/>
                <w:sz w:val="14"/>
                <w:szCs w:val="14"/>
                <w:lang w:eastAsia="sq-AL"/>
              </w:rPr>
              <w:t>informative shtetërore</w:t>
            </w:r>
          </w:p>
        </w:tc>
        <w:tc>
          <w:tcPr>
            <w:tcW w:w="521" w:type="pct"/>
            <w:tcBorders>
              <w:top w:val="nil"/>
              <w:left w:val="nil"/>
              <w:bottom w:val="dotted" w:sz="4" w:space="0" w:color="auto"/>
              <w:right w:val="single" w:sz="4" w:space="0" w:color="auto"/>
            </w:tcBorders>
            <w:shd w:val="clear" w:color="000000" w:fill="FFFFFF"/>
            <w:noWrap/>
            <w:vAlign w:val="bottom"/>
            <w:hideMark/>
          </w:tcPr>
          <w:p w14:paraId="116AA192"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2,667,500</w:t>
            </w:r>
          </w:p>
        </w:tc>
        <w:tc>
          <w:tcPr>
            <w:tcW w:w="433" w:type="pct"/>
            <w:tcBorders>
              <w:top w:val="nil"/>
              <w:left w:val="nil"/>
              <w:bottom w:val="dotted" w:sz="4" w:space="0" w:color="auto"/>
              <w:right w:val="dashed" w:sz="4" w:space="0" w:color="auto"/>
            </w:tcBorders>
            <w:shd w:val="clear" w:color="000000" w:fill="FFFFFF"/>
            <w:noWrap/>
            <w:vAlign w:val="bottom"/>
            <w:hideMark/>
          </w:tcPr>
          <w:p w14:paraId="42C528F8"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50,000</w:t>
            </w:r>
          </w:p>
        </w:tc>
        <w:tc>
          <w:tcPr>
            <w:tcW w:w="425" w:type="pct"/>
            <w:tcBorders>
              <w:top w:val="nil"/>
              <w:left w:val="nil"/>
              <w:bottom w:val="dotted" w:sz="4" w:space="0" w:color="auto"/>
              <w:right w:val="dashed" w:sz="4" w:space="0" w:color="auto"/>
            </w:tcBorders>
            <w:shd w:val="clear" w:color="000000" w:fill="FFFFFF"/>
            <w:noWrap/>
            <w:vAlign w:val="bottom"/>
            <w:hideMark/>
          </w:tcPr>
          <w:p w14:paraId="20C17E26"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0</w:t>
            </w:r>
          </w:p>
        </w:tc>
        <w:tc>
          <w:tcPr>
            <w:tcW w:w="473" w:type="pct"/>
            <w:tcBorders>
              <w:top w:val="nil"/>
              <w:left w:val="nil"/>
              <w:bottom w:val="single" w:sz="4" w:space="0" w:color="auto"/>
              <w:right w:val="single" w:sz="4" w:space="0" w:color="auto"/>
            </w:tcBorders>
            <w:shd w:val="clear" w:color="000000" w:fill="FFFFFF"/>
            <w:noWrap/>
            <w:vAlign w:val="bottom"/>
            <w:hideMark/>
          </w:tcPr>
          <w:p w14:paraId="3A11394B"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50,000</w:t>
            </w:r>
          </w:p>
        </w:tc>
        <w:tc>
          <w:tcPr>
            <w:tcW w:w="561" w:type="pct"/>
            <w:tcBorders>
              <w:top w:val="nil"/>
              <w:left w:val="nil"/>
              <w:bottom w:val="single" w:sz="4" w:space="0" w:color="auto"/>
              <w:right w:val="single" w:sz="8" w:space="0" w:color="auto"/>
            </w:tcBorders>
            <w:shd w:val="clear" w:color="000000" w:fill="FFFFFF"/>
            <w:noWrap/>
            <w:vAlign w:val="bottom"/>
            <w:hideMark/>
          </w:tcPr>
          <w:p w14:paraId="41CFC2A5"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2,717,500</w:t>
            </w:r>
          </w:p>
        </w:tc>
      </w:tr>
      <w:tr w:rsidR="00A75AFD" w:rsidRPr="00A75AFD" w14:paraId="47056797" w14:textId="77777777" w:rsidTr="00801E97">
        <w:trPr>
          <w:trHeight w:val="42"/>
          <w:jc w:val="center"/>
        </w:trPr>
        <w:tc>
          <w:tcPr>
            <w:tcW w:w="264" w:type="pct"/>
            <w:tcBorders>
              <w:top w:val="single" w:sz="4" w:space="0" w:color="auto"/>
              <w:left w:val="double" w:sz="6" w:space="0" w:color="auto"/>
              <w:bottom w:val="dotted" w:sz="4" w:space="0" w:color="auto"/>
              <w:right w:val="nil"/>
            </w:tcBorders>
            <w:shd w:val="clear" w:color="auto" w:fill="auto"/>
            <w:vAlign w:val="bottom"/>
            <w:hideMark/>
          </w:tcPr>
          <w:p w14:paraId="5769E9EC" w14:textId="77777777" w:rsidR="00D02BC8" w:rsidRPr="00A75AFD" w:rsidRDefault="00D02BC8" w:rsidP="00D02BC8">
            <w:pPr>
              <w:spacing w:after="0" w:line="240" w:lineRule="auto"/>
              <w:jc w:val="center"/>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19</w:t>
            </w:r>
          </w:p>
        </w:tc>
        <w:tc>
          <w:tcPr>
            <w:tcW w:w="2324" w:type="pct"/>
            <w:tcBorders>
              <w:top w:val="single" w:sz="4" w:space="0" w:color="auto"/>
              <w:left w:val="single" w:sz="4" w:space="0" w:color="auto"/>
              <w:bottom w:val="dotted" w:sz="4" w:space="0" w:color="auto"/>
              <w:right w:val="single" w:sz="4" w:space="0" w:color="auto"/>
            </w:tcBorders>
            <w:shd w:val="clear" w:color="auto" w:fill="auto"/>
            <w:vAlign w:val="bottom"/>
            <w:hideMark/>
          </w:tcPr>
          <w:p w14:paraId="153FEE7C" w14:textId="6A3066CB" w:rsidR="00D02BC8" w:rsidRPr="00A75AFD" w:rsidRDefault="00D02BC8" w:rsidP="00D02BC8">
            <w:pPr>
              <w:spacing w:after="0" w:line="240" w:lineRule="auto"/>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Drejtoria e Radio</w:t>
            </w:r>
            <w:r w:rsidR="00721B5A" w:rsidRPr="00A75AFD">
              <w:rPr>
                <w:rFonts w:ascii="Garamond" w:eastAsia="Times New Roman" w:hAnsi="Garamond" w:cs="Arial"/>
                <w:b/>
                <w:bCs/>
                <w:sz w:val="14"/>
                <w:szCs w:val="14"/>
                <w:lang w:eastAsia="sq-AL"/>
              </w:rPr>
              <w:t>-</w:t>
            </w:r>
            <w:r w:rsidRPr="00A75AFD">
              <w:rPr>
                <w:rFonts w:ascii="Garamond" w:eastAsia="Times New Roman" w:hAnsi="Garamond" w:cs="Arial"/>
                <w:b/>
                <w:bCs/>
                <w:sz w:val="14"/>
                <w:szCs w:val="14"/>
                <w:lang w:eastAsia="sq-AL"/>
              </w:rPr>
              <w:t>Televizionit</w:t>
            </w:r>
          </w:p>
        </w:tc>
        <w:tc>
          <w:tcPr>
            <w:tcW w:w="521" w:type="pct"/>
            <w:tcBorders>
              <w:top w:val="single" w:sz="4" w:space="0" w:color="auto"/>
              <w:left w:val="nil"/>
              <w:bottom w:val="dotted" w:sz="4" w:space="0" w:color="auto"/>
              <w:right w:val="single" w:sz="4" w:space="0" w:color="auto"/>
            </w:tcBorders>
            <w:shd w:val="clear" w:color="000000" w:fill="FFFFFF"/>
            <w:noWrap/>
            <w:vAlign w:val="bottom"/>
            <w:hideMark/>
          </w:tcPr>
          <w:p w14:paraId="50ACC62A" w14:textId="77777777" w:rsidR="00D02BC8" w:rsidRPr="00A75AFD" w:rsidRDefault="00D02BC8" w:rsidP="00D02BC8">
            <w:pPr>
              <w:spacing w:after="0" w:line="240" w:lineRule="auto"/>
              <w:jc w:val="right"/>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670,000</w:t>
            </w:r>
          </w:p>
        </w:tc>
        <w:tc>
          <w:tcPr>
            <w:tcW w:w="433" w:type="pct"/>
            <w:tcBorders>
              <w:top w:val="single" w:sz="4" w:space="0" w:color="auto"/>
              <w:left w:val="nil"/>
              <w:bottom w:val="dotted" w:sz="4" w:space="0" w:color="auto"/>
              <w:right w:val="single" w:sz="4" w:space="0" w:color="auto"/>
            </w:tcBorders>
            <w:shd w:val="clear" w:color="000000" w:fill="FFFFFF"/>
            <w:noWrap/>
            <w:vAlign w:val="bottom"/>
            <w:hideMark/>
          </w:tcPr>
          <w:p w14:paraId="0F3B1F2A" w14:textId="77777777" w:rsidR="00D02BC8" w:rsidRPr="00A75AFD" w:rsidRDefault="00D02BC8" w:rsidP="00D02BC8">
            <w:pPr>
              <w:spacing w:after="0" w:line="240" w:lineRule="auto"/>
              <w:jc w:val="right"/>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0</w:t>
            </w:r>
          </w:p>
        </w:tc>
        <w:tc>
          <w:tcPr>
            <w:tcW w:w="425" w:type="pct"/>
            <w:tcBorders>
              <w:top w:val="single" w:sz="4" w:space="0" w:color="auto"/>
              <w:left w:val="nil"/>
              <w:bottom w:val="dotted" w:sz="4" w:space="0" w:color="auto"/>
              <w:right w:val="single" w:sz="4" w:space="0" w:color="auto"/>
            </w:tcBorders>
            <w:shd w:val="clear" w:color="000000" w:fill="FFFFFF"/>
            <w:noWrap/>
            <w:vAlign w:val="bottom"/>
            <w:hideMark/>
          </w:tcPr>
          <w:p w14:paraId="6A2742EE" w14:textId="77777777" w:rsidR="00D02BC8" w:rsidRPr="00A75AFD" w:rsidRDefault="00D02BC8" w:rsidP="00D02BC8">
            <w:pPr>
              <w:spacing w:after="0" w:line="240" w:lineRule="auto"/>
              <w:jc w:val="right"/>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0</w:t>
            </w:r>
          </w:p>
        </w:tc>
        <w:tc>
          <w:tcPr>
            <w:tcW w:w="473" w:type="pct"/>
            <w:tcBorders>
              <w:top w:val="nil"/>
              <w:left w:val="nil"/>
              <w:bottom w:val="dotted" w:sz="4" w:space="0" w:color="auto"/>
              <w:right w:val="single" w:sz="4" w:space="0" w:color="auto"/>
            </w:tcBorders>
            <w:shd w:val="clear" w:color="000000" w:fill="FFFFFF"/>
            <w:noWrap/>
            <w:vAlign w:val="bottom"/>
            <w:hideMark/>
          </w:tcPr>
          <w:p w14:paraId="7F3F98E5" w14:textId="77777777" w:rsidR="00D02BC8" w:rsidRPr="00A75AFD" w:rsidRDefault="00D02BC8" w:rsidP="00D02BC8">
            <w:pPr>
              <w:spacing w:after="0" w:line="240" w:lineRule="auto"/>
              <w:jc w:val="right"/>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0</w:t>
            </w:r>
          </w:p>
        </w:tc>
        <w:tc>
          <w:tcPr>
            <w:tcW w:w="561" w:type="pct"/>
            <w:tcBorders>
              <w:top w:val="nil"/>
              <w:left w:val="nil"/>
              <w:bottom w:val="dotted" w:sz="4" w:space="0" w:color="auto"/>
              <w:right w:val="single" w:sz="8" w:space="0" w:color="auto"/>
            </w:tcBorders>
            <w:shd w:val="clear" w:color="000000" w:fill="FFFFFF"/>
            <w:noWrap/>
            <w:vAlign w:val="bottom"/>
            <w:hideMark/>
          </w:tcPr>
          <w:p w14:paraId="45D993BC" w14:textId="77777777" w:rsidR="00D02BC8" w:rsidRPr="00A75AFD" w:rsidRDefault="00D02BC8" w:rsidP="00D02BC8">
            <w:pPr>
              <w:spacing w:after="0" w:line="240" w:lineRule="auto"/>
              <w:jc w:val="right"/>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670,000</w:t>
            </w:r>
          </w:p>
        </w:tc>
      </w:tr>
      <w:tr w:rsidR="00A75AFD" w:rsidRPr="00A75AFD" w14:paraId="4FDA8265" w14:textId="77777777" w:rsidTr="00801E97">
        <w:trPr>
          <w:trHeight w:val="42"/>
          <w:jc w:val="center"/>
        </w:trPr>
        <w:tc>
          <w:tcPr>
            <w:tcW w:w="264" w:type="pct"/>
            <w:tcBorders>
              <w:top w:val="nil"/>
              <w:left w:val="double" w:sz="6" w:space="0" w:color="auto"/>
              <w:bottom w:val="dotted" w:sz="4" w:space="0" w:color="auto"/>
              <w:right w:val="nil"/>
            </w:tcBorders>
            <w:shd w:val="clear" w:color="auto" w:fill="auto"/>
            <w:noWrap/>
            <w:vAlign w:val="bottom"/>
            <w:hideMark/>
          </w:tcPr>
          <w:p w14:paraId="3563F2F5" w14:textId="77777777" w:rsidR="00D02BC8" w:rsidRPr="00A75AFD" w:rsidRDefault="00D02BC8" w:rsidP="00D02BC8">
            <w:pPr>
              <w:spacing w:after="0" w:line="240" w:lineRule="auto"/>
              <w:jc w:val="center"/>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08310</w:t>
            </w:r>
          </w:p>
        </w:tc>
        <w:tc>
          <w:tcPr>
            <w:tcW w:w="2324" w:type="pct"/>
            <w:tcBorders>
              <w:top w:val="nil"/>
              <w:left w:val="single" w:sz="4" w:space="0" w:color="auto"/>
              <w:bottom w:val="dotted" w:sz="4" w:space="0" w:color="auto"/>
              <w:right w:val="single" w:sz="4" w:space="0" w:color="auto"/>
            </w:tcBorders>
            <w:shd w:val="clear" w:color="auto" w:fill="auto"/>
            <w:noWrap/>
            <w:vAlign w:val="bottom"/>
            <w:hideMark/>
          </w:tcPr>
          <w:p w14:paraId="566C7872" w14:textId="0DEADAD3" w:rsidR="00D02BC8" w:rsidRPr="00A75AFD" w:rsidRDefault="00721B5A" w:rsidP="00D02BC8">
            <w:pPr>
              <w:spacing w:after="0" w:line="240" w:lineRule="auto"/>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Shërbimet</w:t>
            </w:r>
            <w:r w:rsidR="00D02BC8" w:rsidRPr="00A75AFD">
              <w:rPr>
                <w:rFonts w:ascii="Garamond" w:eastAsia="Times New Roman" w:hAnsi="Garamond" w:cs="Arial"/>
                <w:sz w:val="14"/>
                <w:szCs w:val="14"/>
                <w:lang w:eastAsia="sq-AL"/>
              </w:rPr>
              <w:t xml:space="preserve"> </w:t>
            </w:r>
            <w:r w:rsidRPr="00A75AFD">
              <w:rPr>
                <w:rFonts w:ascii="Garamond" w:eastAsia="Times New Roman" w:hAnsi="Garamond" w:cs="Arial"/>
                <w:sz w:val="14"/>
                <w:szCs w:val="14"/>
                <w:lang w:eastAsia="sq-AL"/>
              </w:rPr>
              <w:t>për</w:t>
            </w:r>
            <w:r w:rsidR="00D02BC8" w:rsidRPr="00A75AFD">
              <w:rPr>
                <w:rFonts w:ascii="Garamond" w:eastAsia="Times New Roman" w:hAnsi="Garamond" w:cs="Arial"/>
                <w:sz w:val="14"/>
                <w:szCs w:val="14"/>
                <w:lang w:eastAsia="sq-AL"/>
              </w:rPr>
              <w:t xml:space="preserve"> shqiptar</w:t>
            </w:r>
            <w:r w:rsidR="00801E97" w:rsidRPr="00A75AFD">
              <w:rPr>
                <w:rFonts w:ascii="Garamond" w:eastAsia="Times New Roman" w:hAnsi="Garamond" w:cs="Arial"/>
                <w:sz w:val="14"/>
                <w:szCs w:val="14"/>
                <w:lang w:eastAsia="sq-AL"/>
              </w:rPr>
              <w:t>ë</w:t>
            </w:r>
            <w:r w:rsidR="00D02BC8" w:rsidRPr="00A75AFD">
              <w:rPr>
                <w:rFonts w:ascii="Garamond" w:eastAsia="Times New Roman" w:hAnsi="Garamond" w:cs="Arial"/>
                <w:sz w:val="14"/>
                <w:szCs w:val="14"/>
                <w:lang w:eastAsia="sq-AL"/>
              </w:rPr>
              <w:t xml:space="preserve">t </w:t>
            </w:r>
            <w:r w:rsidRPr="00A75AFD">
              <w:rPr>
                <w:rFonts w:ascii="Garamond" w:eastAsia="Times New Roman" w:hAnsi="Garamond" w:cs="Arial"/>
                <w:sz w:val="14"/>
                <w:szCs w:val="14"/>
                <w:lang w:eastAsia="sq-AL"/>
              </w:rPr>
              <w:t>jashtë</w:t>
            </w:r>
            <w:r w:rsidR="00D02BC8" w:rsidRPr="00A75AFD">
              <w:rPr>
                <w:rFonts w:ascii="Garamond" w:eastAsia="Times New Roman" w:hAnsi="Garamond" w:cs="Arial"/>
                <w:sz w:val="14"/>
                <w:szCs w:val="14"/>
                <w:lang w:eastAsia="sq-AL"/>
              </w:rPr>
              <w:t xml:space="preserve"> kufirit </w:t>
            </w:r>
          </w:p>
        </w:tc>
        <w:tc>
          <w:tcPr>
            <w:tcW w:w="521" w:type="pct"/>
            <w:tcBorders>
              <w:top w:val="nil"/>
              <w:left w:val="nil"/>
              <w:bottom w:val="dotted" w:sz="4" w:space="0" w:color="auto"/>
              <w:right w:val="single" w:sz="4" w:space="0" w:color="auto"/>
            </w:tcBorders>
            <w:shd w:val="clear" w:color="000000" w:fill="FFFFFF"/>
            <w:noWrap/>
            <w:vAlign w:val="bottom"/>
            <w:hideMark/>
          </w:tcPr>
          <w:p w14:paraId="1A558648"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279,000</w:t>
            </w:r>
          </w:p>
        </w:tc>
        <w:tc>
          <w:tcPr>
            <w:tcW w:w="433" w:type="pct"/>
            <w:tcBorders>
              <w:top w:val="nil"/>
              <w:left w:val="nil"/>
              <w:bottom w:val="dotted" w:sz="4" w:space="0" w:color="auto"/>
              <w:right w:val="dashed" w:sz="4" w:space="0" w:color="auto"/>
            </w:tcBorders>
            <w:shd w:val="clear" w:color="000000" w:fill="FFFFFF"/>
            <w:noWrap/>
            <w:vAlign w:val="bottom"/>
            <w:hideMark/>
          </w:tcPr>
          <w:p w14:paraId="5E0D3BF7" w14:textId="77777777" w:rsidR="00D02BC8" w:rsidRPr="00A75AFD" w:rsidRDefault="00D02BC8" w:rsidP="00D02BC8">
            <w:pPr>
              <w:spacing w:after="0" w:line="240" w:lineRule="auto"/>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 </w:t>
            </w:r>
          </w:p>
        </w:tc>
        <w:tc>
          <w:tcPr>
            <w:tcW w:w="425" w:type="pct"/>
            <w:tcBorders>
              <w:top w:val="nil"/>
              <w:left w:val="nil"/>
              <w:bottom w:val="dotted" w:sz="4" w:space="0" w:color="auto"/>
              <w:right w:val="dashed" w:sz="4" w:space="0" w:color="auto"/>
            </w:tcBorders>
            <w:shd w:val="clear" w:color="000000" w:fill="FFFFFF"/>
            <w:noWrap/>
            <w:vAlign w:val="bottom"/>
            <w:hideMark/>
          </w:tcPr>
          <w:p w14:paraId="3CC25B55"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0</w:t>
            </w:r>
          </w:p>
        </w:tc>
        <w:tc>
          <w:tcPr>
            <w:tcW w:w="473" w:type="pct"/>
            <w:tcBorders>
              <w:top w:val="nil"/>
              <w:left w:val="nil"/>
              <w:bottom w:val="dotted" w:sz="4" w:space="0" w:color="auto"/>
              <w:right w:val="single" w:sz="4" w:space="0" w:color="auto"/>
            </w:tcBorders>
            <w:shd w:val="clear" w:color="000000" w:fill="FFFFFF"/>
            <w:noWrap/>
            <w:vAlign w:val="bottom"/>
            <w:hideMark/>
          </w:tcPr>
          <w:p w14:paraId="0736953D"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0</w:t>
            </w:r>
          </w:p>
        </w:tc>
        <w:tc>
          <w:tcPr>
            <w:tcW w:w="561" w:type="pct"/>
            <w:tcBorders>
              <w:top w:val="nil"/>
              <w:left w:val="nil"/>
              <w:bottom w:val="dotted" w:sz="4" w:space="0" w:color="auto"/>
              <w:right w:val="single" w:sz="8" w:space="0" w:color="auto"/>
            </w:tcBorders>
            <w:shd w:val="clear" w:color="000000" w:fill="FFFFFF"/>
            <w:noWrap/>
            <w:vAlign w:val="bottom"/>
            <w:hideMark/>
          </w:tcPr>
          <w:p w14:paraId="5407F1F7"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279,000</w:t>
            </w:r>
          </w:p>
        </w:tc>
      </w:tr>
      <w:tr w:rsidR="00A75AFD" w:rsidRPr="00A75AFD" w14:paraId="6E7A6DF4" w14:textId="77777777" w:rsidTr="00D02BC8">
        <w:trPr>
          <w:trHeight w:val="180"/>
          <w:jc w:val="center"/>
        </w:trPr>
        <w:tc>
          <w:tcPr>
            <w:tcW w:w="264" w:type="pct"/>
            <w:tcBorders>
              <w:top w:val="nil"/>
              <w:left w:val="double" w:sz="6" w:space="0" w:color="auto"/>
              <w:bottom w:val="dotted" w:sz="4" w:space="0" w:color="auto"/>
              <w:right w:val="nil"/>
            </w:tcBorders>
            <w:shd w:val="clear" w:color="auto" w:fill="auto"/>
            <w:noWrap/>
            <w:vAlign w:val="bottom"/>
            <w:hideMark/>
          </w:tcPr>
          <w:p w14:paraId="0CC94B97" w14:textId="77777777" w:rsidR="00D02BC8" w:rsidRPr="00A75AFD" w:rsidRDefault="00D02BC8" w:rsidP="00D02BC8">
            <w:pPr>
              <w:spacing w:after="0" w:line="240" w:lineRule="auto"/>
              <w:jc w:val="center"/>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08520</w:t>
            </w:r>
          </w:p>
        </w:tc>
        <w:tc>
          <w:tcPr>
            <w:tcW w:w="2324" w:type="pct"/>
            <w:tcBorders>
              <w:top w:val="nil"/>
              <w:left w:val="single" w:sz="4" w:space="0" w:color="auto"/>
              <w:bottom w:val="dotted" w:sz="4" w:space="0" w:color="auto"/>
              <w:right w:val="single" w:sz="4" w:space="0" w:color="auto"/>
            </w:tcBorders>
            <w:shd w:val="clear" w:color="auto" w:fill="auto"/>
            <w:noWrap/>
            <w:vAlign w:val="bottom"/>
            <w:hideMark/>
          </w:tcPr>
          <w:p w14:paraId="21658CBD" w14:textId="0604C846" w:rsidR="00D02BC8" w:rsidRPr="00A75AFD" w:rsidRDefault="00D02BC8" w:rsidP="00D02BC8">
            <w:pPr>
              <w:spacing w:after="0" w:line="240" w:lineRule="auto"/>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 xml:space="preserve">Projekte teknike </w:t>
            </w:r>
            <w:r w:rsidR="00721B5A" w:rsidRPr="00A75AFD">
              <w:rPr>
                <w:rFonts w:ascii="Garamond" w:eastAsia="Times New Roman" w:hAnsi="Garamond" w:cs="Arial"/>
                <w:sz w:val="14"/>
                <w:szCs w:val="14"/>
                <w:lang w:eastAsia="sq-AL"/>
              </w:rPr>
              <w:t>për</w:t>
            </w:r>
            <w:r w:rsidRPr="00A75AFD">
              <w:rPr>
                <w:rFonts w:ascii="Garamond" w:eastAsia="Times New Roman" w:hAnsi="Garamond" w:cs="Arial"/>
                <w:sz w:val="14"/>
                <w:szCs w:val="14"/>
                <w:lang w:eastAsia="sq-AL"/>
              </w:rPr>
              <w:t xml:space="preserve"> futjen e teknologjive t</w:t>
            </w:r>
            <w:r w:rsidR="00801E97" w:rsidRPr="00A75AFD">
              <w:rPr>
                <w:rFonts w:ascii="Garamond" w:eastAsia="Times New Roman" w:hAnsi="Garamond" w:cs="Arial"/>
                <w:sz w:val="14"/>
                <w:szCs w:val="14"/>
                <w:lang w:eastAsia="sq-AL"/>
              </w:rPr>
              <w:t>ë</w:t>
            </w:r>
            <w:r w:rsidRPr="00A75AFD">
              <w:rPr>
                <w:rFonts w:ascii="Garamond" w:eastAsia="Times New Roman" w:hAnsi="Garamond" w:cs="Arial"/>
                <w:sz w:val="14"/>
                <w:szCs w:val="14"/>
                <w:lang w:eastAsia="sq-AL"/>
              </w:rPr>
              <w:t xml:space="preserve"> reja</w:t>
            </w:r>
          </w:p>
        </w:tc>
        <w:tc>
          <w:tcPr>
            <w:tcW w:w="521" w:type="pct"/>
            <w:tcBorders>
              <w:top w:val="nil"/>
              <w:left w:val="nil"/>
              <w:bottom w:val="dotted" w:sz="4" w:space="0" w:color="auto"/>
              <w:right w:val="single" w:sz="4" w:space="0" w:color="auto"/>
            </w:tcBorders>
            <w:shd w:val="clear" w:color="000000" w:fill="FFFFFF"/>
            <w:noWrap/>
            <w:vAlign w:val="bottom"/>
            <w:hideMark/>
          </w:tcPr>
          <w:p w14:paraId="4FD500EE"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200,000</w:t>
            </w:r>
          </w:p>
        </w:tc>
        <w:tc>
          <w:tcPr>
            <w:tcW w:w="433" w:type="pct"/>
            <w:tcBorders>
              <w:top w:val="nil"/>
              <w:left w:val="nil"/>
              <w:bottom w:val="dotted" w:sz="4" w:space="0" w:color="auto"/>
              <w:right w:val="dashed" w:sz="4" w:space="0" w:color="auto"/>
            </w:tcBorders>
            <w:shd w:val="clear" w:color="000000" w:fill="FFFFFF"/>
            <w:noWrap/>
            <w:vAlign w:val="bottom"/>
            <w:hideMark/>
          </w:tcPr>
          <w:p w14:paraId="3991953C"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0</w:t>
            </w:r>
          </w:p>
        </w:tc>
        <w:tc>
          <w:tcPr>
            <w:tcW w:w="425" w:type="pct"/>
            <w:tcBorders>
              <w:top w:val="nil"/>
              <w:left w:val="nil"/>
              <w:bottom w:val="dotted" w:sz="4" w:space="0" w:color="auto"/>
              <w:right w:val="dashed" w:sz="4" w:space="0" w:color="auto"/>
            </w:tcBorders>
            <w:shd w:val="clear" w:color="000000" w:fill="FFFFFF"/>
            <w:noWrap/>
            <w:vAlign w:val="bottom"/>
            <w:hideMark/>
          </w:tcPr>
          <w:p w14:paraId="2116F26B"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0</w:t>
            </w:r>
          </w:p>
        </w:tc>
        <w:tc>
          <w:tcPr>
            <w:tcW w:w="473" w:type="pct"/>
            <w:tcBorders>
              <w:top w:val="nil"/>
              <w:left w:val="nil"/>
              <w:bottom w:val="dotted" w:sz="4" w:space="0" w:color="auto"/>
              <w:right w:val="single" w:sz="4" w:space="0" w:color="auto"/>
            </w:tcBorders>
            <w:shd w:val="clear" w:color="000000" w:fill="FFFFFF"/>
            <w:noWrap/>
            <w:vAlign w:val="bottom"/>
            <w:hideMark/>
          </w:tcPr>
          <w:p w14:paraId="085EC1A0"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0</w:t>
            </w:r>
          </w:p>
        </w:tc>
        <w:tc>
          <w:tcPr>
            <w:tcW w:w="561" w:type="pct"/>
            <w:tcBorders>
              <w:top w:val="nil"/>
              <w:left w:val="nil"/>
              <w:bottom w:val="dotted" w:sz="4" w:space="0" w:color="auto"/>
              <w:right w:val="single" w:sz="8" w:space="0" w:color="auto"/>
            </w:tcBorders>
            <w:shd w:val="clear" w:color="000000" w:fill="FFFFFF"/>
            <w:noWrap/>
            <w:vAlign w:val="bottom"/>
            <w:hideMark/>
          </w:tcPr>
          <w:p w14:paraId="3636C6EE"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200,000</w:t>
            </w:r>
          </w:p>
        </w:tc>
      </w:tr>
      <w:tr w:rsidR="00A75AFD" w:rsidRPr="00A75AFD" w14:paraId="44368E93" w14:textId="77777777" w:rsidTr="00801E97">
        <w:trPr>
          <w:trHeight w:val="42"/>
          <w:jc w:val="center"/>
        </w:trPr>
        <w:tc>
          <w:tcPr>
            <w:tcW w:w="264" w:type="pct"/>
            <w:tcBorders>
              <w:top w:val="nil"/>
              <w:left w:val="double" w:sz="6" w:space="0" w:color="auto"/>
              <w:bottom w:val="dotted" w:sz="4" w:space="0" w:color="auto"/>
              <w:right w:val="nil"/>
            </w:tcBorders>
            <w:shd w:val="clear" w:color="auto" w:fill="auto"/>
            <w:noWrap/>
            <w:vAlign w:val="bottom"/>
            <w:hideMark/>
          </w:tcPr>
          <w:p w14:paraId="69D90D25" w14:textId="77777777" w:rsidR="00D02BC8" w:rsidRPr="00A75AFD" w:rsidRDefault="00D02BC8" w:rsidP="00D02BC8">
            <w:pPr>
              <w:spacing w:after="0" w:line="240" w:lineRule="auto"/>
              <w:jc w:val="center"/>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08330</w:t>
            </w:r>
          </w:p>
        </w:tc>
        <w:tc>
          <w:tcPr>
            <w:tcW w:w="2324" w:type="pct"/>
            <w:tcBorders>
              <w:top w:val="nil"/>
              <w:left w:val="single" w:sz="4" w:space="0" w:color="auto"/>
              <w:bottom w:val="dotted" w:sz="4" w:space="0" w:color="auto"/>
              <w:right w:val="single" w:sz="4" w:space="0" w:color="auto"/>
            </w:tcBorders>
            <w:shd w:val="clear" w:color="auto" w:fill="auto"/>
            <w:noWrap/>
            <w:vAlign w:val="bottom"/>
            <w:hideMark/>
          </w:tcPr>
          <w:p w14:paraId="46DA26AC" w14:textId="473D2A9D" w:rsidR="00D02BC8" w:rsidRPr="00A75AFD" w:rsidRDefault="00D02BC8" w:rsidP="00D02BC8">
            <w:pPr>
              <w:spacing w:after="0" w:line="240" w:lineRule="auto"/>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 xml:space="preserve">Prodhime </w:t>
            </w:r>
            <w:proofErr w:type="spellStart"/>
            <w:r w:rsidRPr="00A75AFD">
              <w:rPr>
                <w:rFonts w:ascii="Garamond" w:eastAsia="Times New Roman" w:hAnsi="Garamond" w:cs="Arial"/>
                <w:sz w:val="14"/>
                <w:szCs w:val="14"/>
                <w:lang w:eastAsia="sq-AL"/>
              </w:rPr>
              <w:t>filmike</w:t>
            </w:r>
            <w:proofErr w:type="spellEnd"/>
            <w:r w:rsidRPr="00A75AFD">
              <w:rPr>
                <w:rFonts w:ascii="Garamond" w:eastAsia="Times New Roman" w:hAnsi="Garamond" w:cs="Arial"/>
                <w:sz w:val="14"/>
                <w:szCs w:val="14"/>
                <w:lang w:eastAsia="sq-AL"/>
              </w:rPr>
              <w:t xml:space="preserve"> ose veprimtari artistike </w:t>
            </w:r>
            <w:r w:rsidR="0076152A" w:rsidRPr="00A75AFD">
              <w:rPr>
                <w:rFonts w:ascii="Garamond" w:eastAsia="Times New Roman" w:hAnsi="Garamond" w:cs="Arial"/>
                <w:sz w:val="14"/>
                <w:szCs w:val="14"/>
                <w:lang w:eastAsia="sq-AL"/>
              </w:rPr>
              <w:t>mbarëkombëtare</w:t>
            </w:r>
          </w:p>
        </w:tc>
        <w:tc>
          <w:tcPr>
            <w:tcW w:w="521" w:type="pct"/>
            <w:tcBorders>
              <w:top w:val="nil"/>
              <w:left w:val="nil"/>
              <w:bottom w:val="dotted" w:sz="4" w:space="0" w:color="auto"/>
              <w:right w:val="single" w:sz="4" w:space="0" w:color="auto"/>
            </w:tcBorders>
            <w:shd w:val="clear" w:color="000000" w:fill="FFFFFF"/>
            <w:noWrap/>
            <w:vAlign w:val="bottom"/>
            <w:hideMark/>
          </w:tcPr>
          <w:p w14:paraId="3A0A7358"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91,000</w:t>
            </w:r>
          </w:p>
        </w:tc>
        <w:tc>
          <w:tcPr>
            <w:tcW w:w="433" w:type="pct"/>
            <w:tcBorders>
              <w:top w:val="nil"/>
              <w:left w:val="nil"/>
              <w:bottom w:val="dotted" w:sz="4" w:space="0" w:color="auto"/>
              <w:right w:val="dashed" w:sz="4" w:space="0" w:color="auto"/>
            </w:tcBorders>
            <w:shd w:val="clear" w:color="000000" w:fill="FFFFFF"/>
            <w:noWrap/>
            <w:vAlign w:val="bottom"/>
            <w:hideMark/>
          </w:tcPr>
          <w:p w14:paraId="3DF7CF29" w14:textId="77777777" w:rsidR="00D02BC8" w:rsidRPr="00A75AFD" w:rsidRDefault="00D02BC8" w:rsidP="00D02BC8">
            <w:pPr>
              <w:spacing w:after="0" w:line="240" w:lineRule="auto"/>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 </w:t>
            </w:r>
          </w:p>
        </w:tc>
        <w:tc>
          <w:tcPr>
            <w:tcW w:w="425" w:type="pct"/>
            <w:tcBorders>
              <w:top w:val="nil"/>
              <w:left w:val="nil"/>
              <w:bottom w:val="dotted" w:sz="4" w:space="0" w:color="auto"/>
              <w:right w:val="dashed" w:sz="4" w:space="0" w:color="auto"/>
            </w:tcBorders>
            <w:shd w:val="clear" w:color="000000" w:fill="FFFFFF"/>
            <w:noWrap/>
            <w:vAlign w:val="bottom"/>
            <w:hideMark/>
          </w:tcPr>
          <w:p w14:paraId="66D329B7"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0</w:t>
            </w:r>
          </w:p>
        </w:tc>
        <w:tc>
          <w:tcPr>
            <w:tcW w:w="473" w:type="pct"/>
            <w:tcBorders>
              <w:top w:val="nil"/>
              <w:left w:val="nil"/>
              <w:bottom w:val="dotted" w:sz="4" w:space="0" w:color="auto"/>
              <w:right w:val="single" w:sz="4" w:space="0" w:color="auto"/>
            </w:tcBorders>
            <w:shd w:val="clear" w:color="000000" w:fill="FFFFFF"/>
            <w:noWrap/>
            <w:vAlign w:val="bottom"/>
            <w:hideMark/>
          </w:tcPr>
          <w:p w14:paraId="4DF438CE"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0</w:t>
            </w:r>
          </w:p>
        </w:tc>
        <w:tc>
          <w:tcPr>
            <w:tcW w:w="561" w:type="pct"/>
            <w:tcBorders>
              <w:top w:val="nil"/>
              <w:left w:val="nil"/>
              <w:bottom w:val="dotted" w:sz="4" w:space="0" w:color="auto"/>
              <w:right w:val="single" w:sz="8" w:space="0" w:color="auto"/>
            </w:tcBorders>
            <w:shd w:val="clear" w:color="000000" w:fill="FFFFFF"/>
            <w:noWrap/>
            <w:vAlign w:val="bottom"/>
            <w:hideMark/>
          </w:tcPr>
          <w:p w14:paraId="2D34232F"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91,000</w:t>
            </w:r>
          </w:p>
        </w:tc>
      </w:tr>
      <w:tr w:rsidR="00A75AFD" w:rsidRPr="00A75AFD" w14:paraId="50B994D9" w14:textId="77777777" w:rsidTr="00801E97">
        <w:trPr>
          <w:trHeight w:val="42"/>
          <w:jc w:val="center"/>
        </w:trPr>
        <w:tc>
          <w:tcPr>
            <w:tcW w:w="264" w:type="pct"/>
            <w:tcBorders>
              <w:top w:val="nil"/>
              <w:left w:val="double" w:sz="6" w:space="0" w:color="auto"/>
              <w:bottom w:val="dotted" w:sz="4" w:space="0" w:color="auto"/>
              <w:right w:val="nil"/>
            </w:tcBorders>
            <w:shd w:val="clear" w:color="auto" w:fill="auto"/>
            <w:noWrap/>
            <w:vAlign w:val="bottom"/>
            <w:hideMark/>
          </w:tcPr>
          <w:p w14:paraId="7C0888B2" w14:textId="77777777" w:rsidR="00D02BC8" w:rsidRPr="00A75AFD" w:rsidRDefault="00D02BC8" w:rsidP="00D02BC8">
            <w:pPr>
              <w:spacing w:after="0" w:line="240" w:lineRule="auto"/>
              <w:jc w:val="center"/>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08340</w:t>
            </w:r>
          </w:p>
        </w:tc>
        <w:tc>
          <w:tcPr>
            <w:tcW w:w="2324" w:type="pct"/>
            <w:tcBorders>
              <w:top w:val="nil"/>
              <w:left w:val="single" w:sz="4" w:space="0" w:color="auto"/>
              <w:bottom w:val="dotted" w:sz="4" w:space="0" w:color="auto"/>
              <w:right w:val="single" w:sz="4" w:space="0" w:color="auto"/>
            </w:tcBorders>
            <w:shd w:val="clear" w:color="auto" w:fill="auto"/>
            <w:noWrap/>
            <w:vAlign w:val="bottom"/>
            <w:hideMark/>
          </w:tcPr>
          <w:p w14:paraId="6E71190F" w14:textId="6115C2A2" w:rsidR="00D02BC8" w:rsidRPr="00A75AFD" w:rsidRDefault="00D02BC8" w:rsidP="00D02BC8">
            <w:pPr>
              <w:spacing w:after="0" w:line="240" w:lineRule="auto"/>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Orkestra simfonike e RTSH</w:t>
            </w:r>
            <w:r w:rsidR="00721B5A" w:rsidRPr="00A75AFD">
              <w:rPr>
                <w:rFonts w:ascii="Garamond" w:eastAsia="Times New Roman" w:hAnsi="Garamond" w:cs="Arial"/>
                <w:sz w:val="14"/>
                <w:szCs w:val="14"/>
                <w:lang w:eastAsia="sq-AL"/>
              </w:rPr>
              <w:t>-së</w:t>
            </w:r>
            <w:r w:rsidRPr="00A75AFD">
              <w:rPr>
                <w:rFonts w:ascii="Garamond" w:eastAsia="Times New Roman" w:hAnsi="Garamond" w:cs="Arial"/>
                <w:sz w:val="14"/>
                <w:szCs w:val="14"/>
                <w:lang w:eastAsia="sq-AL"/>
              </w:rPr>
              <w:t xml:space="preserve"> dhe </w:t>
            </w:r>
            <w:r w:rsidR="0076152A" w:rsidRPr="00A75AFD">
              <w:rPr>
                <w:rFonts w:ascii="Garamond" w:eastAsia="Times New Roman" w:hAnsi="Garamond" w:cs="Arial"/>
                <w:sz w:val="14"/>
                <w:szCs w:val="14"/>
                <w:lang w:eastAsia="sq-AL"/>
              </w:rPr>
              <w:t>Kinematografisë</w:t>
            </w:r>
          </w:p>
        </w:tc>
        <w:tc>
          <w:tcPr>
            <w:tcW w:w="521" w:type="pct"/>
            <w:tcBorders>
              <w:top w:val="nil"/>
              <w:left w:val="nil"/>
              <w:bottom w:val="dotted" w:sz="4" w:space="0" w:color="auto"/>
              <w:right w:val="single" w:sz="4" w:space="0" w:color="auto"/>
            </w:tcBorders>
            <w:shd w:val="clear" w:color="000000" w:fill="FFFFFF"/>
            <w:noWrap/>
            <w:vAlign w:val="bottom"/>
            <w:hideMark/>
          </w:tcPr>
          <w:p w14:paraId="03DB5328"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100,000</w:t>
            </w:r>
          </w:p>
        </w:tc>
        <w:tc>
          <w:tcPr>
            <w:tcW w:w="433" w:type="pct"/>
            <w:tcBorders>
              <w:top w:val="nil"/>
              <w:left w:val="nil"/>
              <w:bottom w:val="dotted" w:sz="4" w:space="0" w:color="auto"/>
              <w:right w:val="dashed" w:sz="4" w:space="0" w:color="auto"/>
            </w:tcBorders>
            <w:shd w:val="clear" w:color="000000" w:fill="FFFFFF"/>
            <w:noWrap/>
            <w:vAlign w:val="bottom"/>
            <w:hideMark/>
          </w:tcPr>
          <w:p w14:paraId="1011DF01" w14:textId="77777777" w:rsidR="00D02BC8" w:rsidRPr="00A75AFD" w:rsidRDefault="00D02BC8" w:rsidP="00D02BC8">
            <w:pPr>
              <w:spacing w:after="0" w:line="240" w:lineRule="auto"/>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 </w:t>
            </w:r>
          </w:p>
        </w:tc>
        <w:tc>
          <w:tcPr>
            <w:tcW w:w="425" w:type="pct"/>
            <w:tcBorders>
              <w:top w:val="nil"/>
              <w:left w:val="nil"/>
              <w:bottom w:val="dotted" w:sz="4" w:space="0" w:color="auto"/>
              <w:right w:val="dashed" w:sz="4" w:space="0" w:color="auto"/>
            </w:tcBorders>
            <w:shd w:val="clear" w:color="000000" w:fill="FFFFFF"/>
            <w:noWrap/>
            <w:vAlign w:val="bottom"/>
            <w:hideMark/>
          </w:tcPr>
          <w:p w14:paraId="18A4E90E"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0</w:t>
            </w:r>
          </w:p>
        </w:tc>
        <w:tc>
          <w:tcPr>
            <w:tcW w:w="473" w:type="pct"/>
            <w:tcBorders>
              <w:top w:val="nil"/>
              <w:left w:val="nil"/>
              <w:bottom w:val="single" w:sz="4" w:space="0" w:color="auto"/>
              <w:right w:val="single" w:sz="4" w:space="0" w:color="auto"/>
            </w:tcBorders>
            <w:shd w:val="clear" w:color="000000" w:fill="FFFFFF"/>
            <w:noWrap/>
            <w:vAlign w:val="bottom"/>
            <w:hideMark/>
          </w:tcPr>
          <w:p w14:paraId="098D80B3"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0</w:t>
            </w:r>
          </w:p>
        </w:tc>
        <w:tc>
          <w:tcPr>
            <w:tcW w:w="561" w:type="pct"/>
            <w:tcBorders>
              <w:top w:val="nil"/>
              <w:left w:val="nil"/>
              <w:bottom w:val="single" w:sz="4" w:space="0" w:color="auto"/>
              <w:right w:val="single" w:sz="8" w:space="0" w:color="auto"/>
            </w:tcBorders>
            <w:shd w:val="clear" w:color="000000" w:fill="FFFFFF"/>
            <w:noWrap/>
            <w:vAlign w:val="bottom"/>
            <w:hideMark/>
          </w:tcPr>
          <w:p w14:paraId="148F18DD"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100,000</w:t>
            </w:r>
          </w:p>
        </w:tc>
      </w:tr>
      <w:tr w:rsidR="00A75AFD" w:rsidRPr="00A75AFD" w14:paraId="1EDD0D20" w14:textId="77777777" w:rsidTr="00801E97">
        <w:trPr>
          <w:trHeight w:val="42"/>
          <w:jc w:val="center"/>
        </w:trPr>
        <w:tc>
          <w:tcPr>
            <w:tcW w:w="264" w:type="pct"/>
            <w:tcBorders>
              <w:top w:val="single" w:sz="4" w:space="0" w:color="auto"/>
              <w:left w:val="double" w:sz="6" w:space="0" w:color="auto"/>
              <w:bottom w:val="dotted" w:sz="4" w:space="0" w:color="auto"/>
              <w:right w:val="nil"/>
            </w:tcBorders>
            <w:shd w:val="clear" w:color="auto" w:fill="auto"/>
            <w:vAlign w:val="bottom"/>
            <w:hideMark/>
          </w:tcPr>
          <w:p w14:paraId="7A903C5E" w14:textId="77777777" w:rsidR="00D02BC8" w:rsidRPr="00A75AFD" w:rsidRDefault="00D02BC8" w:rsidP="00D02BC8">
            <w:pPr>
              <w:spacing w:after="0" w:line="240" w:lineRule="auto"/>
              <w:jc w:val="center"/>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20</w:t>
            </w:r>
          </w:p>
        </w:tc>
        <w:tc>
          <w:tcPr>
            <w:tcW w:w="2324" w:type="pct"/>
            <w:tcBorders>
              <w:top w:val="single" w:sz="4" w:space="0" w:color="auto"/>
              <w:left w:val="single" w:sz="4" w:space="0" w:color="auto"/>
              <w:bottom w:val="dotted" w:sz="4" w:space="0" w:color="auto"/>
              <w:right w:val="single" w:sz="4" w:space="0" w:color="auto"/>
            </w:tcBorders>
            <w:shd w:val="clear" w:color="auto" w:fill="auto"/>
            <w:vAlign w:val="bottom"/>
            <w:hideMark/>
          </w:tcPr>
          <w:p w14:paraId="0A68E5CD" w14:textId="484338DA" w:rsidR="00D02BC8" w:rsidRPr="00A75AFD" w:rsidRDefault="00D02BC8" w:rsidP="00D02BC8">
            <w:pPr>
              <w:spacing w:after="0" w:line="240" w:lineRule="auto"/>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 xml:space="preserve">Drejtoria e </w:t>
            </w:r>
            <w:r w:rsidR="0076152A" w:rsidRPr="00A75AFD">
              <w:rPr>
                <w:rFonts w:ascii="Garamond" w:eastAsia="Times New Roman" w:hAnsi="Garamond" w:cs="Arial"/>
                <w:b/>
                <w:bCs/>
                <w:sz w:val="14"/>
                <w:szCs w:val="14"/>
                <w:lang w:eastAsia="sq-AL"/>
              </w:rPr>
              <w:t>Përgjithshme</w:t>
            </w:r>
            <w:r w:rsidRPr="00A75AFD">
              <w:rPr>
                <w:rFonts w:ascii="Garamond" w:eastAsia="Times New Roman" w:hAnsi="Garamond" w:cs="Arial"/>
                <w:b/>
                <w:bCs/>
                <w:sz w:val="14"/>
                <w:szCs w:val="14"/>
                <w:lang w:eastAsia="sq-AL"/>
              </w:rPr>
              <w:t xml:space="preserve"> e Arkivave</w:t>
            </w:r>
          </w:p>
        </w:tc>
        <w:tc>
          <w:tcPr>
            <w:tcW w:w="521" w:type="pct"/>
            <w:tcBorders>
              <w:top w:val="single" w:sz="4" w:space="0" w:color="auto"/>
              <w:left w:val="nil"/>
              <w:bottom w:val="dotted" w:sz="4" w:space="0" w:color="auto"/>
              <w:right w:val="single" w:sz="4" w:space="0" w:color="auto"/>
            </w:tcBorders>
            <w:shd w:val="clear" w:color="000000" w:fill="FFFFFF"/>
            <w:noWrap/>
            <w:vAlign w:val="bottom"/>
            <w:hideMark/>
          </w:tcPr>
          <w:p w14:paraId="7544A27D" w14:textId="77777777" w:rsidR="00D02BC8" w:rsidRPr="00A75AFD" w:rsidRDefault="00D02BC8" w:rsidP="00D02BC8">
            <w:pPr>
              <w:spacing w:after="0" w:line="240" w:lineRule="auto"/>
              <w:jc w:val="right"/>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308,200</w:t>
            </w:r>
          </w:p>
        </w:tc>
        <w:tc>
          <w:tcPr>
            <w:tcW w:w="433" w:type="pct"/>
            <w:tcBorders>
              <w:top w:val="single" w:sz="4" w:space="0" w:color="auto"/>
              <w:left w:val="nil"/>
              <w:bottom w:val="dotted" w:sz="4" w:space="0" w:color="auto"/>
              <w:right w:val="dashed" w:sz="4" w:space="0" w:color="auto"/>
            </w:tcBorders>
            <w:shd w:val="clear" w:color="000000" w:fill="FFFFFF"/>
            <w:noWrap/>
            <w:vAlign w:val="bottom"/>
            <w:hideMark/>
          </w:tcPr>
          <w:p w14:paraId="651A9E61" w14:textId="77777777" w:rsidR="00D02BC8" w:rsidRPr="00A75AFD" w:rsidRDefault="00D02BC8" w:rsidP="00D02BC8">
            <w:pPr>
              <w:spacing w:after="0" w:line="240" w:lineRule="auto"/>
              <w:jc w:val="right"/>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170,000</w:t>
            </w:r>
          </w:p>
        </w:tc>
        <w:tc>
          <w:tcPr>
            <w:tcW w:w="425" w:type="pct"/>
            <w:tcBorders>
              <w:top w:val="single" w:sz="4" w:space="0" w:color="auto"/>
              <w:left w:val="nil"/>
              <w:bottom w:val="dotted" w:sz="4" w:space="0" w:color="auto"/>
              <w:right w:val="dashed" w:sz="4" w:space="0" w:color="auto"/>
            </w:tcBorders>
            <w:shd w:val="clear" w:color="000000" w:fill="FFFFFF"/>
            <w:noWrap/>
            <w:vAlign w:val="bottom"/>
            <w:hideMark/>
          </w:tcPr>
          <w:p w14:paraId="493ACA93" w14:textId="77777777" w:rsidR="00D02BC8" w:rsidRPr="00A75AFD" w:rsidRDefault="00D02BC8" w:rsidP="00D02BC8">
            <w:pPr>
              <w:spacing w:after="0" w:line="240" w:lineRule="auto"/>
              <w:jc w:val="right"/>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0</w:t>
            </w:r>
          </w:p>
        </w:tc>
        <w:tc>
          <w:tcPr>
            <w:tcW w:w="473" w:type="pct"/>
            <w:tcBorders>
              <w:top w:val="nil"/>
              <w:left w:val="nil"/>
              <w:bottom w:val="dotted" w:sz="4" w:space="0" w:color="auto"/>
              <w:right w:val="single" w:sz="4" w:space="0" w:color="auto"/>
            </w:tcBorders>
            <w:shd w:val="clear" w:color="000000" w:fill="FFFFFF"/>
            <w:noWrap/>
            <w:vAlign w:val="bottom"/>
            <w:hideMark/>
          </w:tcPr>
          <w:p w14:paraId="6F7A5359" w14:textId="77777777" w:rsidR="00D02BC8" w:rsidRPr="00A75AFD" w:rsidRDefault="00D02BC8" w:rsidP="00D02BC8">
            <w:pPr>
              <w:spacing w:after="0" w:line="240" w:lineRule="auto"/>
              <w:jc w:val="right"/>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170,000</w:t>
            </w:r>
          </w:p>
        </w:tc>
        <w:tc>
          <w:tcPr>
            <w:tcW w:w="561" w:type="pct"/>
            <w:tcBorders>
              <w:top w:val="nil"/>
              <w:left w:val="nil"/>
              <w:bottom w:val="dotted" w:sz="4" w:space="0" w:color="auto"/>
              <w:right w:val="single" w:sz="8" w:space="0" w:color="auto"/>
            </w:tcBorders>
            <w:shd w:val="clear" w:color="000000" w:fill="FFFFFF"/>
            <w:noWrap/>
            <w:vAlign w:val="bottom"/>
            <w:hideMark/>
          </w:tcPr>
          <w:p w14:paraId="42DC7764" w14:textId="77777777" w:rsidR="00D02BC8" w:rsidRPr="00A75AFD" w:rsidRDefault="00D02BC8" w:rsidP="00D02BC8">
            <w:pPr>
              <w:spacing w:after="0" w:line="240" w:lineRule="auto"/>
              <w:jc w:val="right"/>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478,200</w:t>
            </w:r>
          </w:p>
        </w:tc>
      </w:tr>
      <w:tr w:rsidR="00A75AFD" w:rsidRPr="00A75AFD" w14:paraId="66E95F62" w14:textId="77777777" w:rsidTr="00801E97">
        <w:trPr>
          <w:trHeight w:val="42"/>
          <w:jc w:val="center"/>
        </w:trPr>
        <w:tc>
          <w:tcPr>
            <w:tcW w:w="264" w:type="pct"/>
            <w:tcBorders>
              <w:top w:val="nil"/>
              <w:left w:val="double" w:sz="6" w:space="0" w:color="auto"/>
              <w:bottom w:val="single" w:sz="4" w:space="0" w:color="auto"/>
              <w:right w:val="nil"/>
            </w:tcBorders>
            <w:shd w:val="clear" w:color="auto" w:fill="auto"/>
            <w:noWrap/>
            <w:vAlign w:val="bottom"/>
            <w:hideMark/>
          </w:tcPr>
          <w:p w14:paraId="214D3747" w14:textId="77777777" w:rsidR="00D02BC8" w:rsidRPr="00A75AFD" w:rsidRDefault="00D02BC8" w:rsidP="00D02BC8">
            <w:pPr>
              <w:spacing w:after="0" w:line="240" w:lineRule="auto"/>
              <w:jc w:val="center"/>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01110</w:t>
            </w:r>
          </w:p>
        </w:tc>
        <w:tc>
          <w:tcPr>
            <w:tcW w:w="2324" w:type="pct"/>
            <w:tcBorders>
              <w:top w:val="nil"/>
              <w:left w:val="single" w:sz="4" w:space="0" w:color="auto"/>
              <w:bottom w:val="single" w:sz="4" w:space="0" w:color="auto"/>
              <w:right w:val="single" w:sz="4" w:space="0" w:color="auto"/>
            </w:tcBorders>
            <w:shd w:val="clear" w:color="auto" w:fill="auto"/>
            <w:noWrap/>
            <w:vAlign w:val="bottom"/>
            <w:hideMark/>
          </w:tcPr>
          <w:p w14:paraId="2A4E708B" w14:textId="60128F7C" w:rsidR="00D02BC8" w:rsidRPr="00A75AFD" w:rsidRDefault="00C64261" w:rsidP="00D02BC8">
            <w:pPr>
              <w:spacing w:after="0" w:line="240" w:lineRule="auto"/>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Planifikimi, menaxhimi dhe administrimi</w:t>
            </w:r>
          </w:p>
        </w:tc>
        <w:tc>
          <w:tcPr>
            <w:tcW w:w="521" w:type="pct"/>
            <w:tcBorders>
              <w:top w:val="nil"/>
              <w:left w:val="nil"/>
              <w:bottom w:val="single" w:sz="4" w:space="0" w:color="auto"/>
              <w:right w:val="single" w:sz="4" w:space="0" w:color="auto"/>
            </w:tcBorders>
            <w:shd w:val="clear" w:color="000000" w:fill="FFFFFF"/>
            <w:noWrap/>
            <w:vAlign w:val="bottom"/>
            <w:hideMark/>
          </w:tcPr>
          <w:p w14:paraId="1E403E7E"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308,200</w:t>
            </w:r>
          </w:p>
        </w:tc>
        <w:tc>
          <w:tcPr>
            <w:tcW w:w="433" w:type="pct"/>
            <w:tcBorders>
              <w:top w:val="nil"/>
              <w:left w:val="nil"/>
              <w:bottom w:val="single" w:sz="4" w:space="0" w:color="auto"/>
              <w:right w:val="dashed" w:sz="4" w:space="0" w:color="auto"/>
            </w:tcBorders>
            <w:shd w:val="clear" w:color="000000" w:fill="FFFFFF"/>
            <w:noWrap/>
            <w:vAlign w:val="bottom"/>
            <w:hideMark/>
          </w:tcPr>
          <w:p w14:paraId="21AA31E1"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170,000</w:t>
            </w:r>
          </w:p>
        </w:tc>
        <w:tc>
          <w:tcPr>
            <w:tcW w:w="425" w:type="pct"/>
            <w:tcBorders>
              <w:top w:val="nil"/>
              <w:left w:val="nil"/>
              <w:bottom w:val="single" w:sz="4" w:space="0" w:color="auto"/>
              <w:right w:val="dashed" w:sz="4" w:space="0" w:color="auto"/>
            </w:tcBorders>
            <w:shd w:val="clear" w:color="000000" w:fill="FFFFFF"/>
            <w:noWrap/>
            <w:vAlign w:val="bottom"/>
            <w:hideMark/>
          </w:tcPr>
          <w:p w14:paraId="194850DE"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0</w:t>
            </w:r>
          </w:p>
        </w:tc>
        <w:tc>
          <w:tcPr>
            <w:tcW w:w="473" w:type="pct"/>
            <w:tcBorders>
              <w:top w:val="nil"/>
              <w:left w:val="nil"/>
              <w:bottom w:val="single" w:sz="4" w:space="0" w:color="auto"/>
              <w:right w:val="single" w:sz="4" w:space="0" w:color="auto"/>
            </w:tcBorders>
            <w:shd w:val="clear" w:color="000000" w:fill="FFFFFF"/>
            <w:noWrap/>
            <w:vAlign w:val="bottom"/>
            <w:hideMark/>
          </w:tcPr>
          <w:p w14:paraId="06531D1C"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170,000</w:t>
            </w:r>
          </w:p>
        </w:tc>
        <w:tc>
          <w:tcPr>
            <w:tcW w:w="561" w:type="pct"/>
            <w:tcBorders>
              <w:top w:val="nil"/>
              <w:left w:val="nil"/>
              <w:bottom w:val="single" w:sz="4" w:space="0" w:color="auto"/>
              <w:right w:val="single" w:sz="8" w:space="0" w:color="auto"/>
            </w:tcBorders>
            <w:shd w:val="clear" w:color="000000" w:fill="FFFFFF"/>
            <w:noWrap/>
            <w:vAlign w:val="bottom"/>
            <w:hideMark/>
          </w:tcPr>
          <w:p w14:paraId="3D906116"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478,200</w:t>
            </w:r>
          </w:p>
        </w:tc>
      </w:tr>
      <w:tr w:rsidR="00A75AFD" w:rsidRPr="00A75AFD" w14:paraId="589159AE" w14:textId="77777777" w:rsidTr="00801E97">
        <w:trPr>
          <w:trHeight w:val="42"/>
          <w:jc w:val="center"/>
        </w:trPr>
        <w:tc>
          <w:tcPr>
            <w:tcW w:w="264" w:type="pct"/>
            <w:tcBorders>
              <w:top w:val="nil"/>
              <w:left w:val="double" w:sz="6" w:space="0" w:color="auto"/>
              <w:bottom w:val="dotted" w:sz="4" w:space="0" w:color="auto"/>
              <w:right w:val="nil"/>
            </w:tcBorders>
            <w:shd w:val="clear" w:color="auto" w:fill="auto"/>
            <w:vAlign w:val="bottom"/>
            <w:hideMark/>
          </w:tcPr>
          <w:p w14:paraId="21FD1D00" w14:textId="77777777" w:rsidR="00D02BC8" w:rsidRPr="00A75AFD" w:rsidRDefault="00D02BC8" w:rsidP="00D02BC8">
            <w:pPr>
              <w:spacing w:after="0" w:line="240" w:lineRule="auto"/>
              <w:jc w:val="center"/>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22</w:t>
            </w:r>
          </w:p>
        </w:tc>
        <w:tc>
          <w:tcPr>
            <w:tcW w:w="2324" w:type="pct"/>
            <w:tcBorders>
              <w:top w:val="nil"/>
              <w:left w:val="single" w:sz="4" w:space="0" w:color="auto"/>
              <w:bottom w:val="dotted" w:sz="4" w:space="0" w:color="auto"/>
              <w:right w:val="single" w:sz="4" w:space="0" w:color="auto"/>
            </w:tcBorders>
            <w:shd w:val="clear" w:color="auto" w:fill="auto"/>
            <w:vAlign w:val="bottom"/>
            <w:hideMark/>
          </w:tcPr>
          <w:p w14:paraId="064E6025" w14:textId="61F00E61" w:rsidR="00D02BC8" w:rsidRPr="00A75AFD" w:rsidRDefault="00D02BC8" w:rsidP="00D02BC8">
            <w:pPr>
              <w:spacing w:after="0" w:line="240" w:lineRule="auto"/>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 xml:space="preserve">Akademia e </w:t>
            </w:r>
            <w:r w:rsidR="0076152A" w:rsidRPr="00A75AFD">
              <w:rPr>
                <w:rFonts w:ascii="Garamond" w:eastAsia="Times New Roman" w:hAnsi="Garamond" w:cs="Arial"/>
                <w:b/>
                <w:bCs/>
                <w:sz w:val="14"/>
                <w:szCs w:val="14"/>
                <w:lang w:eastAsia="sq-AL"/>
              </w:rPr>
              <w:t>Shkencës</w:t>
            </w:r>
          </w:p>
        </w:tc>
        <w:tc>
          <w:tcPr>
            <w:tcW w:w="521" w:type="pct"/>
            <w:tcBorders>
              <w:top w:val="nil"/>
              <w:left w:val="nil"/>
              <w:bottom w:val="dotted" w:sz="4" w:space="0" w:color="auto"/>
              <w:right w:val="single" w:sz="4" w:space="0" w:color="auto"/>
            </w:tcBorders>
            <w:shd w:val="clear" w:color="000000" w:fill="FFFFFF"/>
            <w:noWrap/>
            <w:vAlign w:val="bottom"/>
            <w:hideMark/>
          </w:tcPr>
          <w:p w14:paraId="07CB2870" w14:textId="77777777" w:rsidR="00D02BC8" w:rsidRPr="00A75AFD" w:rsidRDefault="00D02BC8" w:rsidP="00D02BC8">
            <w:pPr>
              <w:spacing w:after="0" w:line="240" w:lineRule="auto"/>
              <w:jc w:val="right"/>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540,680</w:t>
            </w:r>
          </w:p>
        </w:tc>
        <w:tc>
          <w:tcPr>
            <w:tcW w:w="433" w:type="pct"/>
            <w:tcBorders>
              <w:top w:val="nil"/>
              <w:left w:val="nil"/>
              <w:bottom w:val="single" w:sz="4" w:space="0" w:color="auto"/>
              <w:right w:val="single" w:sz="4" w:space="0" w:color="auto"/>
            </w:tcBorders>
            <w:shd w:val="clear" w:color="000000" w:fill="FFFFFF"/>
            <w:noWrap/>
            <w:vAlign w:val="bottom"/>
            <w:hideMark/>
          </w:tcPr>
          <w:p w14:paraId="17DAFE9F" w14:textId="77777777" w:rsidR="00D02BC8" w:rsidRPr="00A75AFD" w:rsidRDefault="00D02BC8" w:rsidP="00D02BC8">
            <w:pPr>
              <w:spacing w:after="0" w:line="240" w:lineRule="auto"/>
              <w:jc w:val="right"/>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10,000</w:t>
            </w:r>
          </w:p>
        </w:tc>
        <w:tc>
          <w:tcPr>
            <w:tcW w:w="425" w:type="pct"/>
            <w:tcBorders>
              <w:top w:val="nil"/>
              <w:left w:val="nil"/>
              <w:bottom w:val="single" w:sz="4" w:space="0" w:color="auto"/>
              <w:right w:val="single" w:sz="4" w:space="0" w:color="auto"/>
            </w:tcBorders>
            <w:shd w:val="clear" w:color="000000" w:fill="FFFFFF"/>
            <w:noWrap/>
            <w:vAlign w:val="bottom"/>
            <w:hideMark/>
          </w:tcPr>
          <w:p w14:paraId="4766DA80" w14:textId="77777777" w:rsidR="00D02BC8" w:rsidRPr="00A75AFD" w:rsidRDefault="00D02BC8" w:rsidP="00D02BC8">
            <w:pPr>
              <w:spacing w:after="0" w:line="240" w:lineRule="auto"/>
              <w:jc w:val="right"/>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0</w:t>
            </w:r>
          </w:p>
        </w:tc>
        <w:tc>
          <w:tcPr>
            <w:tcW w:w="473" w:type="pct"/>
            <w:tcBorders>
              <w:top w:val="dotted" w:sz="4" w:space="0" w:color="auto"/>
              <w:left w:val="nil"/>
              <w:bottom w:val="single" w:sz="4" w:space="0" w:color="auto"/>
              <w:right w:val="single" w:sz="4" w:space="0" w:color="auto"/>
            </w:tcBorders>
            <w:shd w:val="clear" w:color="000000" w:fill="FFFFFF"/>
            <w:noWrap/>
            <w:vAlign w:val="bottom"/>
            <w:hideMark/>
          </w:tcPr>
          <w:p w14:paraId="4FD937F1" w14:textId="77777777" w:rsidR="00D02BC8" w:rsidRPr="00A75AFD" w:rsidRDefault="00D02BC8" w:rsidP="00D02BC8">
            <w:pPr>
              <w:spacing w:after="0" w:line="240" w:lineRule="auto"/>
              <w:jc w:val="right"/>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10,000</w:t>
            </w:r>
          </w:p>
        </w:tc>
        <w:tc>
          <w:tcPr>
            <w:tcW w:w="561" w:type="pct"/>
            <w:tcBorders>
              <w:top w:val="dotted" w:sz="4" w:space="0" w:color="auto"/>
              <w:left w:val="nil"/>
              <w:bottom w:val="nil"/>
              <w:right w:val="single" w:sz="8" w:space="0" w:color="auto"/>
            </w:tcBorders>
            <w:shd w:val="clear" w:color="000000" w:fill="FFFFFF"/>
            <w:noWrap/>
            <w:vAlign w:val="bottom"/>
            <w:hideMark/>
          </w:tcPr>
          <w:p w14:paraId="5B43F16A" w14:textId="77777777" w:rsidR="00D02BC8" w:rsidRPr="00A75AFD" w:rsidRDefault="00D02BC8" w:rsidP="00D02BC8">
            <w:pPr>
              <w:spacing w:after="0" w:line="240" w:lineRule="auto"/>
              <w:jc w:val="right"/>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550,680</w:t>
            </w:r>
          </w:p>
        </w:tc>
      </w:tr>
      <w:tr w:rsidR="00A75AFD" w:rsidRPr="00A75AFD" w14:paraId="704DFCF5" w14:textId="77777777" w:rsidTr="00801E97">
        <w:trPr>
          <w:trHeight w:val="42"/>
          <w:jc w:val="center"/>
        </w:trPr>
        <w:tc>
          <w:tcPr>
            <w:tcW w:w="264" w:type="pct"/>
            <w:tcBorders>
              <w:top w:val="nil"/>
              <w:left w:val="double" w:sz="6" w:space="0" w:color="auto"/>
              <w:bottom w:val="single" w:sz="4" w:space="0" w:color="auto"/>
              <w:right w:val="nil"/>
            </w:tcBorders>
            <w:shd w:val="clear" w:color="auto" w:fill="auto"/>
            <w:noWrap/>
            <w:vAlign w:val="bottom"/>
            <w:hideMark/>
          </w:tcPr>
          <w:p w14:paraId="5B2A50CF" w14:textId="77777777" w:rsidR="00D02BC8" w:rsidRPr="00A75AFD" w:rsidRDefault="00D02BC8" w:rsidP="00D02BC8">
            <w:pPr>
              <w:spacing w:after="0" w:line="240" w:lineRule="auto"/>
              <w:jc w:val="center"/>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01520</w:t>
            </w:r>
          </w:p>
        </w:tc>
        <w:tc>
          <w:tcPr>
            <w:tcW w:w="2324" w:type="pct"/>
            <w:tcBorders>
              <w:top w:val="nil"/>
              <w:left w:val="single" w:sz="4" w:space="0" w:color="auto"/>
              <w:bottom w:val="single" w:sz="4" w:space="0" w:color="auto"/>
              <w:right w:val="single" w:sz="4" w:space="0" w:color="auto"/>
            </w:tcBorders>
            <w:shd w:val="clear" w:color="auto" w:fill="auto"/>
            <w:noWrap/>
            <w:vAlign w:val="bottom"/>
            <w:hideMark/>
          </w:tcPr>
          <w:p w14:paraId="016B04EC" w14:textId="18A50D7F" w:rsidR="00D02BC8" w:rsidRPr="00A75AFD" w:rsidRDefault="00D02BC8" w:rsidP="00D02BC8">
            <w:pPr>
              <w:spacing w:after="0" w:line="240" w:lineRule="auto"/>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 xml:space="preserve">Veprimtaria </w:t>
            </w:r>
            <w:r w:rsidR="0076152A" w:rsidRPr="00A75AFD">
              <w:rPr>
                <w:rFonts w:ascii="Garamond" w:eastAsia="Times New Roman" w:hAnsi="Garamond" w:cs="Arial"/>
                <w:sz w:val="14"/>
                <w:szCs w:val="14"/>
                <w:lang w:eastAsia="sq-AL"/>
              </w:rPr>
              <w:t>a</w:t>
            </w:r>
            <w:r w:rsidRPr="00A75AFD">
              <w:rPr>
                <w:rFonts w:ascii="Garamond" w:eastAsia="Times New Roman" w:hAnsi="Garamond" w:cs="Arial"/>
                <w:sz w:val="14"/>
                <w:szCs w:val="14"/>
                <w:lang w:eastAsia="sq-AL"/>
              </w:rPr>
              <w:t xml:space="preserve">kademike </w:t>
            </w:r>
          </w:p>
        </w:tc>
        <w:tc>
          <w:tcPr>
            <w:tcW w:w="521" w:type="pct"/>
            <w:tcBorders>
              <w:top w:val="nil"/>
              <w:left w:val="nil"/>
              <w:bottom w:val="single" w:sz="4" w:space="0" w:color="auto"/>
              <w:right w:val="single" w:sz="4" w:space="0" w:color="auto"/>
            </w:tcBorders>
            <w:shd w:val="clear" w:color="000000" w:fill="FFFFFF"/>
            <w:noWrap/>
            <w:vAlign w:val="bottom"/>
            <w:hideMark/>
          </w:tcPr>
          <w:p w14:paraId="01A87E8C"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540,680</w:t>
            </w:r>
          </w:p>
        </w:tc>
        <w:tc>
          <w:tcPr>
            <w:tcW w:w="433" w:type="pct"/>
            <w:tcBorders>
              <w:top w:val="single" w:sz="4" w:space="0" w:color="auto"/>
              <w:left w:val="nil"/>
              <w:bottom w:val="single" w:sz="4" w:space="0" w:color="auto"/>
              <w:right w:val="dashed" w:sz="4" w:space="0" w:color="auto"/>
            </w:tcBorders>
            <w:shd w:val="clear" w:color="000000" w:fill="FFFFFF"/>
            <w:noWrap/>
            <w:vAlign w:val="bottom"/>
            <w:hideMark/>
          </w:tcPr>
          <w:p w14:paraId="380B65CD"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10,000</w:t>
            </w:r>
          </w:p>
        </w:tc>
        <w:tc>
          <w:tcPr>
            <w:tcW w:w="425" w:type="pct"/>
            <w:tcBorders>
              <w:top w:val="single" w:sz="4" w:space="0" w:color="auto"/>
              <w:left w:val="nil"/>
              <w:bottom w:val="single" w:sz="4" w:space="0" w:color="auto"/>
              <w:right w:val="dashed" w:sz="4" w:space="0" w:color="auto"/>
            </w:tcBorders>
            <w:shd w:val="clear" w:color="000000" w:fill="FFFFFF"/>
            <w:noWrap/>
            <w:vAlign w:val="bottom"/>
            <w:hideMark/>
          </w:tcPr>
          <w:p w14:paraId="284D3D81"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0</w:t>
            </w:r>
          </w:p>
        </w:tc>
        <w:tc>
          <w:tcPr>
            <w:tcW w:w="473" w:type="pct"/>
            <w:tcBorders>
              <w:top w:val="single" w:sz="4" w:space="0" w:color="auto"/>
              <w:left w:val="nil"/>
              <w:bottom w:val="single" w:sz="4" w:space="0" w:color="auto"/>
              <w:right w:val="single" w:sz="4" w:space="0" w:color="auto"/>
            </w:tcBorders>
            <w:shd w:val="clear" w:color="000000" w:fill="FFFFFF"/>
            <w:noWrap/>
            <w:vAlign w:val="bottom"/>
            <w:hideMark/>
          </w:tcPr>
          <w:p w14:paraId="363D48CB"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10,000</w:t>
            </w:r>
          </w:p>
        </w:tc>
        <w:tc>
          <w:tcPr>
            <w:tcW w:w="561" w:type="pct"/>
            <w:tcBorders>
              <w:top w:val="dotted" w:sz="4" w:space="0" w:color="auto"/>
              <w:left w:val="nil"/>
              <w:bottom w:val="single" w:sz="4" w:space="0" w:color="auto"/>
              <w:right w:val="single" w:sz="8" w:space="0" w:color="auto"/>
            </w:tcBorders>
            <w:shd w:val="clear" w:color="000000" w:fill="FFFFFF"/>
            <w:noWrap/>
            <w:vAlign w:val="bottom"/>
            <w:hideMark/>
          </w:tcPr>
          <w:p w14:paraId="681E5FCC"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550,680</w:t>
            </w:r>
          </w:p>
        </w:tc>
      </w:tr>
      <w:tr w:rsidR="00A75AFD" w:rsidRPr="00A75AFD" w14:paraId="5F7CFE01" w14:textId="77777777" w:rsidTr="00801E97">
        <w:trPr>
          <w:trHeight w:val="42"/>
          <w:jc w:val="center"/>
        </w:trPr>
        <w:tc>
          <w:tcPr>
            <w:tcW w:w="264" w:type="pct"/>
            <w:tcBorders>
              <w:top w:val="nil"/>
              <w:left w:val="double" w:sz="6" w:space="0" w:color="auto"/>
              <w:bottom w:val="dotted" w:sz="4" w:space="0" w:color="auto"/>
              <w:right w:val="nil"/>
            </w:tcBorders>
            <w:shd w:val="clear" w:color="auto" w:fill="auto"/>
            <w:vAlign w:val="bottom"/>
            <w:hideMark/>
          </w:tcPr>
          <w:p w14:paraId="7AEE39C3" w14:textId="77777777" w:rsidR="00D02BC8" w:rsidRPr="00A75AFD" w:rsidRDefault="00D02BC8" w:rsidP="00D02BC8">
            <w:pPr>
              <w:spacing w:after="0" w:line="240" w:lineRule="auto"/>
              <w:jc w:val="center"/>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24</w:t>
            </w:r>
          </w:p>
        </w:tc>
        <w:tc>
          <w:tcPr>
            <w:tcW w:w="2324" w:type="pct"/>
            <w:tcBorders>
              <w:top w:val="nil"/>
              <w:left w:val="single" w:sz="4" w:space="0" w:color="auto"/>
              <w:bottom w:val="dotted" w:sz="4" w:space="0" w:color="auto"/>
              <w:right w:val="single" w:sz="4" w:space="0" w:color="auto"/>
            </w:tcBorders>
            <w:shd w:val="clear" w:color="auto" w:fill="auto"/>
            <w:vAlign w:val="bottom"/>
            <w:hideMark/>
          </w:tcPr>
          <w:p w14:paraId="202AEA4C" w14:textId="62C4F134" w:rsidR="00D02BC8" w:rsidRPr="00A75AFD" w:rsidRDefault="00D02BC8" w:rsidP="00D02BC8">
            <w:pPr>
              <w:spacing w:after="0" w:line="240" w:lineRule="auto"/>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 xml:space="preserve">Kontrolli </w:t>
            </w:r>
            <w:r w:rsidR="0076152A" w:rsidRPr="00A75AFD">
              <w:rPr>
                <w:rFonts w:ascii="Garamond" w:eastAsia="Times New Roman" w:hAnsi="Garamond" w:cs="Arial"/>
                <w:b/>
                <w:bCs/>
                <w:sz w:val="14"/>
                <w:szCs w:val="14"/>
                <w:lang w:eastAsia="sq-AL"/>
              </w:rPr>
              <w:t xml:space="preserve">i </w:t>
            </w:r>
            <w:r w:rsidRPr="00A75AFD">
              <w:rPr>
                <w:rFonts w:ascii="Garamond" w:eastAsia="Times New Roman" w:hAnsi="Garamond" w:cs="Arial"/>
                <w:b/>
                <w:bCs/>
                <w:sz w:val="14"/>
                <w:szCs w:val="14"/>
                <w:lang w:eastAsia="sq-AL"/>
              </w:rPr>
              <w:t>Lart</w:t>
            </w:r>
            <w:r w:rsidR="0076152A" w:rsidRPr="00A75AFD">
              <w:rPr>
                <w:rFonts w:ascii="Garamond" w:eastAsia="Times New Roman" w:hAnsi="Garamond" w:cs="Arial"/>
                <w:b/>
                <w:bCs/>
                <w:sz w:val="14"/>
                <w:szCs w:val="14"/>
                <w:lang w:eastAsia="sq-AL"/>
              </w:rPr>
              <w:t>ë</w:t>
            </w:r>
            <w:r w:rsidRPr="00A75AFD">
              <w:rPr>
                <w:rFonts w:ascii="Garamond" w:eastAsia="Times New Roman" w:hAnsi="Garamond" w:cs="Arial"/>
                <w:b/>
                <w:bCs/>
                <w:sz w:val="14"/>
                <w:szCs w:val="14"/>
                <w:lang w:eastAsia="sq-AL"/>
              </w:rPr>
              <w:t xml:space="preserve"> i Shtetit</w:t>
            </w:r>
          </w:p>
        </w:tc>
        <w:tc>
          <w:tcPr>
            <w:tcW w:w="521" w:type="pct"/>
            <w:tcBorders>
              <w:top w:val="nil"/>
              <w:left w:val="nil"/>
              <w:bottom w:val="dotted" w:sz="4" w:space="0" w:color="auto"/>
              <w:right w:val="single" w:sz="4" w:space="0" w:color="auto"/>
            </w:tcBorders>
            <w:shd w:val="clear" w:color="000000" w:fill="FFFFFF"/>
            <w:noWrap/>
            <w:vAlign w:val="bottom"/>
            <w:hideMark/>
          </w:tcPr>
          <w:p w14:paraId="296B3436" w14:textId="77777777" w:rsidR="00D02BC8" w:rsidRPr="00A75AFD" w:rsidRDefault="00D02BC8" w:rsidP="00D02BC8">
            <w:pPr>
              <w:spacing w:after="0" w:line="240" w:lineRule="auto"/>
              <w:jc w:val="right"/>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669,000</w:t>
            </w:r>
          </w:p>
        </w:tc>
        <w:tc>
          <w:tcPr>
            <w:tcW w:w="433" w:type="pct"/>
            <w:tcBorders>
              <w:top w:val="single" w:sz="4" w:space="0" w:color="auto"/>
              <w:left w:val="nil"/>
              <w:bottom w:val="dotted" w:sz="4" w:space="0" w:color="auto"/>
              <w:right w:val="single" w:sz="4" w:space="0" w:color="auto"/>
            </w:tcBorders>
            <w:shd w:val="clear" w:color="000000" w:fill="FFFFFF"/>
            <w:noWrap/>
            <w:vAlign w:val="bottom"/>
            <w:hideMark/>
          </w:tcPr>
          <w:p w14:paraId="10BEC3DA" w14:textId="77777777" w:rsidR="00D02BC8" w:rsidRPr="00A75AFD" w:rsidRDefault="00D02BC8" w:rsidP="00D02BC8">
            <w:pPr>
              <w:spacing w:after="0" w:line="240" w:lineRule="auto"/>
              <w:jc w:val="right"/>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5,000</w:t>
            </w:r>
          </w:p>
        </w:tc>
        <w:tc>
          <w:tcPr>
            <w:tcW w:w="425" w:type="pct"/>
            <w:tcBorders>
              <w:top w:val="single" w:sz="4" w:space="0" w:color="auto"/>
              <w:left w:val="nil"/>
              <w:bottom w:val="dotted" w:sz="4" w:space="0" w:color="auto"/>
              <w:right w:val="single" w:sz="4" w:space="0" w:color="auto"/>
            </w:tcBorders>
            <w:shd w:val="clear" w:color="000000" w:fill="FFFFFF"/>
            <w:noWrap/>
            <w:vAlign w:val="bottom"/>
            <w:hideMark/>
          </w:tcPr>
          <w:p w14:paraId="016C3992" w14:textId="77777777" w:rsidR="00D02BC8" w:rsidRPr="00A75AFD" w:rsidRDefault="00D02BC8" w:rsidP="00D02BC8">
            <w:pPr>
              <w:spacing w:after="0" w:line="240" w:lineRule="auto"/>
              <w:jc w:val="right"/>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0</w:t>
            </w:r>
          </w:p>
        </w:tc>
        <w:tc>
          <w:tcPr>
            <w:tcW w:w="473" w:type="pct"/>
            <w:tcBorders>
              <w:top w:val="single" w:sz="4" w:space="0" w:color="auto"/>
              <w:left w:val="nil"/>
              <w:bottom w:val="dotted" w:sz="4" w:space="0" w:color="auto"/>
              <w:right w:val="single" w:sz="4" w:space="0" w:color="auto"/>
            </w:tcBorders>
            <w:shd w:val="clear" w:color="000000" w:fill="FFFFFF"/>
            <w:noWrap/>
            <w:vAlign w:val="bottom"/>
            <w:hideMark/>
          </w:tcPr>
          <w:p w14:paraId="2FE9526F" w14:textId="77777777" w:rsidR="00D02BC8" w:rsidRPr="00A75AFD" w:rsidRDefault="00D02BC8" w:rsidP="00D02BC8">
            <w:pPr>
              <w:spacing w:after="0" w:line="240" w:lineRule="auto"/>
              <w:jc w:val="right"/>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5,000</w:t>
            </w:r>
          </w:p>
        </w:tc>
        <w:tc>
          <w:tcPr>
            <w:tcW w:w="561" w:type="pct"/>
            <w:tcBorders>
              <w:top w:val="dotted" w:sz="4" w:space="0" w:color="auto"/>
              <w:left w:val="nil"/>
              <w:bottom w:val="nil"/>
              <w:right w:val="single" w:sz="8" w:space="0" w:color="auto"/>
            </w:tcBorders>
            <w:shd w:val="clear" w:color="000000" w:fill="FFFFFF"/>
            <w:noWrap/>
            <w:vAlign w:val="bottom"/>
            <w:hideMark/>
          </w:tcPr>
          <w:p w14:paraId="250C2F3D" w14:textId="77777777" w:rsidR="00D02BC8" w:rsidRPr="00A75AFD" w:rsidRDefault="00D02BC8" w:rsidP="00D02BC8">
            <w:pPr>
              <w:spacing w:after="0" w:line="240" w:lineRule="auto"/>
              <w:jc w:val="right"/>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674,000</w:t>
            </w:r>
          </w:p>
        </w:tc>
      </w:tr>
      <w:tr w:rsidR="00A75AFD" w:rsidRPr="00A75AFD" w14:paraId="089747C1" w14:textId="77777777" w:rsidTr="00801E97">
        <w:trPr>
          <w:trHeight w:val="42"/>
          <w:jc w:val="center"/>
        </w:trPr>
        <w:tc>
          <w:tcPr>
            <w:tcW w:w="264" w:type="pct"/>
            <w:tcBorders>
              <w:top w:val="nil"/>
              <w:left w:val="double" w:sz="6" w:space="0" w:color="auto"/>
              <w:bottom w:val="single" w:sz="4" w:space="0" w:color="auto"/>
              <w:right w:val="nil"/>
            </w:tcBorders>
            <w:shd w:val="clear" w:color="auto" w:fill="auto"/>
            <w:noWrap/>
            <w:vAlign w:val="bottom"/>
            <w:hideMark/>
          </w:tcPr>
          <w:p w14:paraId="59294F74" w14:textId="77777777" w:rsidR="00D02BC8" w:rsidRPr="00A75AFD" w:rsidRDefault="00D02BC8" w:rsidP="00D02BC8">
            <w:pPr>
              <w:spacing w:after="0" w:line="240" w:lineRule="auto"/>
              <w:jc w:val="center"/>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01120</w:t>
            </w:r>
          </w:p>
        </w:tc>
        <w:tc>
          <w:tcPr>
            <w:tcW w:w="2324" w:type="pct"/>
            <w:tcBorders>
              <w:top w:val="nil"/>
              <w:left w:val="single" w:sz="4" w:space="0" w:color="auto"/>
              <w:bottom w:val="single" w:sz="4" w:space="0" w:color="auto"/>
              <w:right w:val="single" w:sz="4" w:space="0" w:color="auto"/>
            </w:tcBorders>
            <w:shd w:val="clear" w:color="auto" w:fill="auto"/>
            <w:noWrap/>
            <w:vAlign w:val="bottom"/>
            <w:hideMark/>
          </w:tcPr>
          <w:p w14:paraId="20DA0AA1" w14:textId="04A1B3BC" w:rsidR="00D02BC8" w:rsidRPr="00A75AFD" w:rsidRDefault="00D02BC8" w:rsidP="00D02BC8">
            <w:pPr>
              <w:spacing w:after="0" w:line="240" w:lineRule="auto"/>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 xml:space="preserve">Veprimtaria </w:t>
            </w:r>
            <w:proofErr w:type="spellStart"/>
            <w:r w:rsidR="00721B5A" w:rsidRPr="00A75AFD">
              <w:rPr>
                <w:rFonts w:ascii="Garamond" w:eastAsia="Times New Roman" w:hAnsi="Garamond" w:cs="Arial"/>
                <w:sz w:val="14"/>
                <w:szCs w:val="14"/>
                <w:lang w:eastAsia="sq-AL"/>
              </w:rPr>
              <w:t>a</w:t>
            </w:r>
            <w:r w:rsidRPr="00A75AFD">
              <w:rPr>
                <w:rFonts w:ascii="Garamond" w:eastAsia="Times New Roman" w:hAnsi="Garamond" w:cs="Arial"/>
                <w:sz w:val="14"/>
                <w:szCs w:val="14"/>
                <w:lang w:eastAsia="sq-AL"/>
              </w:rPr>
              <w:t>udituese</w:t>
            </w:r>
            <w:proofErr w:type="spellEnd"/>
            <w:r w:rsidRPr="00A75AFD">
              <w:rPr>
                <w:rFonts w:ascii="Garamond" w:eastAsia="Times New Roman" w:hAnsi="Garamond" w:cs="Arial"/>
                <w:sz w:val="14"/>
                <w:szCs w:val="14"/>
                <w:lang w:eastAsia="sq-AL"/>
              </w:rPr>
              <w:t xml:space="preserve"> e </w:t>
            </w:r>
            <w:proofErr w:type="spellStart"/>
            <w:r w:rsidRPr="00A75AFD">
              <w:rPr>
                <w:rFonts w:ascii="Garamond" w:eastAsia="Times New Roman" w:hAnsi="Garamond" w:cs="Arial"/>
                <w:sz w:val="14"/>
                <w:szCs w:val="14"/>
                <w:lang w:eastAsia="sq-AL"/>
              </w:rPr>
              <w:t>KLSH</w:t>
            </w:r>
            <w:proofErr w:type="spellEnd"/>
            <w:r w:rsidR="0076152A" w:rsidRPr="00A75AFD">
              <w:rPr>
                <w:rFonts w:ascii="Garamond" w:eastAsia="Times New Roman" w:hAnsi="Garamond" w:cs="Arial"/>
                <w:sz w:val="14"/>
                <w:szCs w:val="14"/>
                <w:lang w:eastAsia="sq-AL"/>
              </w:rPr>
              <w:t>-së</w:t>
            </w:r>
          </w:p>
        </w:tc>
        <w:tc>
          <w:tcPr>
            <w:tcW w:w="521" w:type="pct"/>
            <w:tcBorders>
              <w:top w:val="nil"/>
              <w:left w:val="nil"/>
              <w:bottom w:val="single" w:sz="4" w:space="0" w:color="auto"/>
              <w:right w:val="single" w:sz="4" w:space="0" w:color="auto"/>
            </w:tcBorders>
            <w:shd w:val="clear" w:color="000000" w:fill="FFFFFF"/>
            <w:noWrap/>
            <w:vAlign w:val="bottom"/>
            <w:hideMark/>
          </w:tcPr>
          <w:p w14:paraId="67D69522"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669,000</w:t>
            </w:r>
          </w:p>
        </w:tc>
        <w:tc>
          <w:tcPr>
            <w:tcW w:w="433" w:type="pct"/>
            <w:tcBorders>
              <w:top w:val="dotted" w:sz="4" w:space="0" w:color="auto"/>
              <w:left w:val="nil"/>
              <w:bottom w:val="single" w:sz="4" w:space="0" w:color="auto"/>
              <w:right w:val="dashed" w:sz="4" w:space="0" w:color="auto"/>
            </w:tcBorders>
            <w:shd w:val="clear" w:color="000000" w:fill="FFFFFF"/>
            <w:noWrap/>
            <w:vAlign w:val="bottom"/>
            <w:hideMark/>
          </w:tcPr>
          <w:p w14:paraId="2E24209B"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5,000</w:t>
            </w:r>
          </w:p>
        </w:tc>
        <w:tc>
          <w:tcPr>
            <w:tcW w:w="425" w:type="pct"/>
            <w:tcBorders>
              <w:top w:val="dotted" w:sz="4" w:space="0" w:color="auto"/>
              <w:left w:val="nil"/>
              <w:bottom w:val="single" w:sz="4" w:space="0" w:color="auto"/>
              <w:right w:val="dashed" w:sz="4" w:space="0" w:color="auto"/>
            </w:tcBorders>
            <w:shd w:val="clear" w:color="000000" w:fill="FFFFFF"/>
            <w:noWrap/>
            <w:vAlign w:val="bottom"/>
            <w:hideMark/>
          </w:tcPr>
          <w:p w14:paraId="3B039953"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0</w:t>
            </w:r>
          </w:p>
        </w:tc>
        <w:tc>
          <w:tcPr>
            <w:tcW w:w="473" w:type="pct"/>
            <w:tcBorders>
              <w:top w:val="dotted" w:sz="4" w:space="0" w:color="auto"/>
              <w:left w:val="nil"/>
              <w:bottom w:val="single" w:sz="4" w:space="0" w:color="auto"/>
              <w:right w:val="single" w:sz="4" w:space="0" w:color="auto"/>
            </w:tcBorders>
            <w:shd w:val="clear" w:color="000000" w:fill="FFFFFF"/>
            <w:noWrap/>
            <w:vAlign w:val="bottom"/>
            <w:hideMark/>
          </w:tcPr>
          <w:p w14:paraId="141DD5C7"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5,000</w:t>
            </w:r>
          </w:p>
        </w:tc>
        <w:tc>
          <w:tcPr>
            <w:tcW w:w="561" w:type="pct"/>
            <w:tcBorders>
              <w:top w:val="dotted" w:sz="4" w:space="0" w:color="auto"/>
              <w:left w:val="nil"/>
              <w:bottom w:val="single" w:sz="4" w:space="0" w:color="auto"/>
              <w:right w:val="single" w:sz="8" w:space="0" w:color="auto"/>
            </w:tcBorders>
            <w:shd w:val="clear" w:color="000000" w:fill="FFFFFF"/>
            <w:noWrap/>
            <w:vAlign w:val="bottom"/>
            <w:hideMark/>
          </w:tcPr>
          <w:p w14:paraId="579EF7DA"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674,000</w:t>
            </w:r>
          </w:p>
        </w:tc>
      </w:tr>
      <w:tr w:rsidR="00A75AFD" w:rsidRPr="00A75AFD" w14:paraId="1AB31743" w14:textId="77777777" w:rsidTr="00D02BC8">
        <w:trPr>
          <w:trHeight w:val="180"/>
          <w:jc w:val="center"/>
        </w:trPr>
        <w:tc>
          <w:tcPr>
            <w:tcW w:w="264" w:type="pct"/>
            <w:tcBorders>
              <w:top w:val="nil"/>
              <w:left w:val="double" w:sz="6" w:space="0" w:color="auto"/>
              <w:bottom w:val="dotted" w:sz="4" w:space="0" w:color="auto"/>
              <w:right w:val="nil"/>
            </w:tcBorders>
            <w:shd w:val="clear" w:color="auto" w:fill="auto"/>
            <w:vAlign w:val="bottom"/>
            <w:hideMark/>
          </w:tcPr>
          <w:p w14:paraId="2EA87D9F" w14:textId="77777777" w:rsidR="00D02BC8" w:rsidRPr="00A75AFD" w:rsidRDefault="00D02BC8" w:rsidP="00D02BC8">
            <w:pPr>
              <w:spacing w:after="0" w:line="240" w:lineRule="auto"/>
              <w:jc w:val="center"/>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26</w:t>
            </w:r>
          </w:p>
        </w:tc>
        <w:tc>
          <w:tcPr>
            <w:tcW w:w="2324" w:type="pct"/>
            <w:tcBorders>
              <w:top w:val="nil"/>
              <w:left w:val="single" w:sz="4" w:space="0" w:color="auto"/>
              <w:bottom w:val="dotted" w:sz="4" w:space="0" w:color="auto"/>
              <w:right w:val="single" w:sz="4" w:space="0" w:color="auto"/>
            </w:tcBorders>
            <w:shd w:val="clear" w:color="auto" w:fill="auto"/>
            <w:noWrap/>
            <w:vAlign w:val="bottom"/>
            <w:hideMark/>
          </w:tcPr>
          <w:p w14:paraId="10E813AF" w14:textId="77777777" w:rsidR="00D02BC8" w:rsidRPr="00A75AFD" w:rsidRDefault="00D02BC8" w:rsidP="00D02BC8">
            <w:pPr>
              <w:spacing w:after="0" w:line="240" w:lineRule="auto"/>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Ministria e Turizmit dhe Mjedisit</w:t>
            </w:r>
          </w:p>
        </w:tc>
        <w:tc>
          <w:tcPr>
            <w:tcW w:w="521" w:type="pct"/>
            <w:tcBorders>
              <w:top w:val="nil"/>
              <w:left w:val="nil"/>
              <w:bottom w:val="dotted" w:sz="4" w:space="0" w:color="auto"/>
              <w:right w:val="single" w:sz="4" w:space="0" w:color="auto"/>
            </w:tcBorders>
            <w:shd w:val="clear" w:color="000000" w:fill="FFFFFF"/>
            <w:noWrap/>
            <w:vAlign w:val="bottom"/>
            <w:hideMark/>
          </w:tcPr>
          <w:p w14:paraId="3247C8A9" w14:textId="77777777" w:rsidR="00D02BC8" w:rsidRPr="00A75AFD" w:rsidRDefault="00D02BC8" w:rsidP="00D02BC8">
            <w:pPr>
              <w:spacing w:after="0" w:line="240" w:lineRule="auto"/>
              <w:jc w:val="right"/>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2,245,060</w:t>
            </w:r>
          </w:p>
        </w:tc>
        <w:tc>
          <w:tcPr>
            <w:tcW w:w="433" w:type="pct"/>
            <w:tcBorders>
              <w:top w:val="nil"/>
              <w:left w:val="nil"/>
              <w:bottom w:val="dotted" w:sz="4" w:space="0" w:color="auto"/>
              <w:right w:val="single" w:sz="4" w:space="0" w:color="auto"/>
            </w:tcBorders>
            <w:shd w:val="clear" w:color="000000" w:fill="FFFFFF"/>
            <w:noWrap/>
            <w:vAlign w:val="bottom"/>
            <w:hideMark/>
          </w:tcPr>
          <w:p w14:paraId="06E9DC0E" w14:textId="77777777" w:rsidR="00D02BC8" w:rsidRPr="00A75AFD" w:rsidRDefault="00D02BC8" w:rsidP="00D02BC8">
            <w:pPr>
              <w:spacing w:after="0" w:line="240" w:lineRule="auto"/>
              <w:jc w:val="right"/>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713,347</w:t>
            </w:r>
          </w:p>
        </w:tc>
        <w:tc>
          <w:tcPr>
            <w:tcW w:w="425" w:type="pct"/>
            <w:tcBorders>
              <w:top w:val="nil"/>
              <w:left w:val="nil"/>
              <w:bottom w:val="dotted" w:sz="4" w:space="0" w:color="auto"/>
              <w:right w:val="single" w:sz="4" w:space="0" w:color="auto"/>
            </w:tcBorders>
            <w:shd w:val="clear" w:color="000000" w:fill="FFFFFF"/>
            <w:noWrap/>
            <w:vAlign w:val="bottom"/>
            <w:hideMark/>
          </w:tcPr>
          <w:p w14:paraId="54ABC4B3" w14:textId="77777777" w:rsidR="00D02BC8" w:rsidRPr="00A75AFD" w:rsidRDefault="00D02BC8" w:rsidP="00D02BC8">
            <w:pPr>
              <w:spacing w:after="0" w:line="240" w:lineRule="auto"/>
              <w:jc w:val="right"/>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590,000</w:t>
            </w:r>
          </w:p>
        </w:tc>
        <w:tc>
          <w:tcPr>
            <w:tcW w:w="473" w:type="pct"/>
            <w:tcBorders>
              <w:top w:val="nil"/>
              <w:left w:val="nil"/>
              <w:bottom w:val="dotted" w:sz="4" w:space="0" w:color="auto"/>
              <w:right w:val="single" w:sz="4" w:space="0" w:color="auto"/>
            </w:tcBorders>
            <w:shd w:val="clear" w:color="000000" w:fill="FFFFFF"/>
            <w:noWrap/>
            <w:vAlign w:val="bottom"/>
            <w:hideMark/>
          </w:tcPr>
          <w:p w14:paraId="5CA5E908" w14:textId="77777777" w:rsidR="00D02BC8" w:rsidRPr="00A75AFD" w:rsidRDefault="00D02BC8" w:rsidP="00D02BC8">
            <w:pPr>
              <w:spacing w:after="0" w:line="240" w:lineRule="auto"/>
              <w:jc w:val="right"/>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1,303,347</w:t>
            </w:r>
          </w:p>
        </w:tc>
        <w:tc>
          <w:tcPr>
            <w:tcW w:w="561" w:type="pct"/>
            <w:tcBorders>
              <w:top w:val="nil"/>
              <w:left w:val="nil"/>
              <w:bottom w:val="dotted" w:sz="4" w:space="0" w:color="auto"/>
              <w:right w:val="single" w:sz="8" w:space="0" w:color="auto"/>
            </w:tcBorders>
            <w:shd w:val="clear" w:color="000000" w:fill="FFFFFF"/>
            <w:noWrap/>
            <w:vAlign w:val="bottom"/>
            <w:hideMark/>
          </w:tcPr>
          <w:p w14:paraId="63E9C839" w14:textId="77777777" w:rsidR="00D02BC8" w:rsidRPr="00A75AFD" w:rsidRDefault="00D02BC8" w:rsidP="00D02BC8">
            <w:pPr>
              <w:spacing w:after="0" w:line="240" w:lineRule="auto"/>
              <w:jc w:val="right"/>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3,548,407</w:t>
            </w:r>
          </w:p>
        </w:tc>
      </w:tr>
      <w:tr w:rsidR="00A75AFD" w:rsidRPr="00A75AFD" w14:paraId="3E64C5F7" w14:textId="77777777" w:rsidTr="00D02BC8">
        <w:trPr>
          <w:trHeight w:val="180"/>
          <w:jc w:val="center"/>
        </w:trPr>
        <w:tc>
          <w:tcPr>
            <w:tcW w:w="264" w:type="pct"/>
            <w:tcBorders>
              <w:top w:val="nil"/>
              <w:left w:val="double" w:sz="6" w:space="0" w:color="auto"/>
              <w:bottom w:val="dotted" w:sz="4" w:space="0" w:color="auto"/>
              <w:right w:val="nil"/>
            </w:tcBorders>
            <w:shd w:val="clear" w:color="auto" w:fill="auto"/>
            <w:noWrap/>
            <w:vAlign w:val="bottom"/>
            <w:hideMark/>
          </w:tcPr>
          <w:p w14:paraId="63903609" w14:textId="77777777" w:rsidR="00D02BC8" w:rsidRPr="00A75AFD" w:rsidRDefault="00D02BC8" w:rsidP="00D02BC8">
            <w:pPr>
              <w:spacing w:after="0" w:line="240" w:lineRule="auto"/>
              <w:jc w:val="center"/>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01110</w:t>
            </w:r>
          </w:p>
        </w:tc>
        <w:tc>
          <w:tcPr>
            <w:tcW w:w="2324" w:type="pct"/>
            <w:tcBorders>
              <w:top w:val="nil"/>
              <w:left w:val="single" w:sz="4" w:space="0" w:color="auto"/>
              <w:bottom w:val="dotted" w:sz="4" w:space="0" w:color="auto"/>
              <w:right w:val="single" w:sz="4" w:space="0" w:color="auto"/>
            </w:tcBorders>
            <w:shd w:val="clear" w:color="auto" w:fill="auto"/>
            <w:noWrap/>
            <w:vAlign w:val="bottom"/>
            <w:hideMark/>
          </w:tcPr>
          <w:p w14:paraId="2E75E929" w14:textId="742CC676" w:rsidR="00D02BC8" w:rsidRPr="00A75AFD" w:rsidRDefault="00C64261" w:rsidP="00D02BC8">
            <w:pPr>
              <w:spacing w:after="0" w:line="240" w:lineRule="auto"/>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Planifikimi, menaxhimi dhe administrimi</w:t>
            </w:r>
          </w:p>
        </w:tc>
        <w:tc>
          <w:tcPr>
            <w:tcW w:w="521" w:type="pct"/>
            <w:tcBorders>
              <w:top w:val="nil"/>
              <w:left w:val="nil"/>
              <w:bottom w:val="dotted" w:sz="4" w:space="0" w:color="auto"/>
              <w:right w:val="single" w:sz="4" w:space="0" w:color="auto"/>
            </w:tcBorders>
            <w:shd w:val="clear" w:color="000000" w:fill="FFFFFF"/>
            <w:noWrap/>
            <w:vAlign w:val="bottom"/>
            <w:hideMark/>
          </w:tcPr>
          <w:p w14:paraId="7C7EA754"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348,727</w:t>
            </w:r>
          </w:p>
        </w:tc>
        <w:tc>
          <w:tcPr>
            <w:tcW w:w="433" w:type="pct"/>
            <w:tcBorders>
              <w:top w:val="nil"/>
              <w:left w:val="nil"/>
              <w:bottom w:val="dotted" w:sz="4" w:space="0" w:color="auto"/>
              <w:right w:val="dashed" w:sz="4" w:space="0" w:color="auto"/>
            </w:tcBorders>
            <w:shd w:val="clear" w:color="000000" w:fill="FFFFFF"/>
            <w:noWrap/>
            <w:vAlign w:val="bottom"/>
            <w:hideMark/>
          </w:tcPr>
          <w:p w14:paraId="21E62EC3"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3,000</w:t>
            </w:r>
          </w:p>
        </w:tc>
        <w:tc>
          <w:tcPr>
            <w:tcW w:w="425" w:type="pct"/>
            <w:tcBorders>
              <w:top w:val="nil"/>
              <w:left w:val="nil"/>
              <w:bottom w:val="dotted" w:sz="4" w:space="0" w:color="auto"/>
              <w:right w:val="dashed" w:sz="4" w:space="0" w:color="auto"/>
            </w:tcBorders>
            <w:shd w:val="clear" w:color="000000" w:fill="FFFFFF"/>
            <w:noWrap/>
            <w:vAlign w:val="bottom"/>
            <w:hideMark/>
          </w:tcPr>
          <w:p w14:paraId="169CC263"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0</w:t>
            </w:r>
          </w:p>
        </w:tc>
        <w:tc>
          <w:tcPr>
            <w:tcW w:w="473" w:type="pct"/>
            <w:tcBorders>
              <w:top w:val="nil"/>
              <w:left w:val="nil"/>
              <w:bottom w:val="dotted" w:sz="4" w:space="0" w:color="auto"/>
              <w:right w:val="single" w:sz="4" w:space="0" w:color="auto"/>
            </w:tcBorders>
            <w:shd w:val="clear" w:color="000000" w:fill="FFFFFF"/>
            <w:noWrap/>
            <w:vAlign w:val="bottom"/>
            <w:hideMark/>
          </w:tcPr>
          <w:p w14:paraId="16DA17C0"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3,000</w:t>
            </w:r>
          </w:p>
        </w:tc>
        <w:tc>
          <w:tcPr>
            <w:tcW w:w="561" w:type="pct"/>
            <w:tcBorders>
              <w:top w:val="nil"/>
              <w:left w:val="nil"/>
              <w:bottom w:val="dotted" w:sz="4" w:space="0" w:color="auto"/>
              <w:right w:val="single" w:sz="8" w:space="0" w:color="auto"/>
            </w:tcBorders>
            <w:shd w:val="clear" w:color="000000" w:fill="FFFFFF"/>
            <w:noWrap/>
            <w:vAlign w:val="bottom"/>
            <w:hideMark/>
          </w:tcPr>
          <w:p w14:paraId="47CDD4AD"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351,727</w:t>
            </w:r>
          </w:p>
        </w:tc>
      </w:tr>
      <w:tr w:rsidR="00A75AFD" w:rsidRPr="00A75AFD" w14:paraId="7EC62FEC" w14:textId="77777777" w:rsidTr="00D02BC8">
        <w:trPr>
          <w:trHeight w:val="180"/>
          <w:jc w:val="center"/>
        </w:trPr>
        <w:tc>
          <w:tcPr>
            <w:tcW w:w="264" w:type="pct"/>
            <w:tcBorders>
              <w:top w:val="nil"/>
              <w:left w:val="double" w:sz="6" w:space="0" w:color="auto"/>
              <w:bottom w:val="dotted" w:sz="4" w:space="0" w:color="auto"/>
              <w:right w:val="nil"/>
            </w:tcBorders>
            <w:shd w:val="clear" w:color="auto" w:fill="auto"/>
            <w:noWrap/>
            <w:vAlign w:val="bottom"/>
            <w:hideMark/>
          </w:tcPr>
          <w:p w14:paraId="3B0B7BC2" w14:textId="77777777" w:rsidR="00D02BC8" w:rsidRPr="00A75AFD" w:rsidRDefault="00D02BC8" w:rsidP="00D02BC8">
            <w:pPr>
              <w:spacing w:after="0" w:line="240" w:lineRule="auto"/>
              <w:jc w:val="center"/>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05320</w:t>
            </w:r>
          </w:p>
        </w:tc>
        <w:tc>
          <w:tcPr>
            <w:tcW w:w="2324" w:type="pct"/>
            <w:tcBorders>
              <w:top w:val="nil"/>
              <w:left w:val="single" w:sz="4" w:space="0" w:color="auto"/>
              <w:bottom w:val="dotted" w:sz="4" w:space="0" w:color="auto"/>
              <w:right w:val="single" w:sz="4" w:space="0" w:color="auto"/>
            </w:tcBorders>
            <w:shd w:val="clear" w:color="auto" w:fill="auto"/>
            <w:noWrap/>
            <w:vAlign w:val="bottom"/>
            <w:hideMark/>
          </w:tcPr>
          <w:p w14:paraId="429791F3" w14:textId="3A35CD2B" w:rsidR="00D02BC8" w:rsidRPr="00A75AFD" w:rsidRDefault="00D02BC8" w:rsidP="00D02BC8">
            <w:pPr>
              <w:spacing w:after="0" w:line="240" w:lineRule="auto"/>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 xml:space="preserve">Programe </w:t>
            </w:r>
            <w:r w:rsidR="0076152A" w:rsidRPr="00A75AFD">
              <w:rPr>
                <w:rFonts w:ascii="Garamond" w:eastAsia="Times New Roman" w:hAnsi="Garamond" w:cs="Arial"/>
                <w:sz w:val="14"/>
                <w:szCs w:val="14"/>
                <w:lang w:eastAsia="sq-AL"/>
              </w:rPr>
              <w:t>për</w:t>
            </w:r>
            <w:r w:rsidRPr="00A75AFD">
              <w:rPr>
                <w:rFonts w:ascii="Garamond" w:eastAsia="Times New Roman" w:hAnsi="Garamond" w:cs="Arial"/>
                <w:sz w:val="14"/>
                <w:szCs w:val="14"/>
                <w:lang w:eastAsia="sq-AL"/>
              </w:rPr>
              <w:t xml:space="preserve"> mbrojtjen e </w:t>
            </w:r>
            <w:r w:rsidR="0076152A" w:rsidRPr="00A75AFD">
              <w:rPr>
                <w:rFonts w:ascii="Garamond" w:eastAsia="Times New Roman" w:hAnsi="Garamond" w:cs="Arial"/>
                <w:sz w:val="14"/>
                <w:szCs w:val="14"/>
                <w:lang w:eastAsia="sq-AL"/>
              </w:rPr>
              <w:t>mjedisit</w:t>
            </w:r>
          </w:p>
        </w:tc>
        <w:tc>
          <w:tcPr>
            <w:tcW w:w="521" w:type="pct"/>
            <w:tcBorders>
              <w:top w:val="nil"/>
              <w:left w:val="nil"/>
              <w:bottom w:val="dotted" w:sz="4" w:space="0" w:color="auto"/>
              <w:right w:val="single" w:sz="4" w:space="0" w:color="auto"/>
            </w:tcBorders>
            <w:shd w:val="clear" w:color="000000" w:fill="FFFFFF"/>
            <w:noWrap/>
            <w:vAlign w:val="bottom"/>
            <w:hideMark/>
          </w:tcPr>
          <w:p w14:paraId="4BC6F443"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477,770</w:t>
            </w:r>
          </w:p>
        </w:tc>
        <w:tc>
          <w:tcPr>
            <w:tcW w:w="433" w:type="pct"/>
            <w:tcBorders>
              <w:top w:val="nil"/>
              <w:left w:val="nil"/>
              <w:bottom w:val="dotted" w:sz="4" w:space="0" w:color="auto"/>
              <w:right w:val="dashed" w:sz="4" w:space="0" w:color="auto"/>
            </w:tcBorders>
            <w:shd w:val="clear" w:color="000000" w:fill="FFFFFF"/>
            <w:noWrap/>
            <w:vAlign w:val="bottom"/>
            <w:hideMark/>
          </w:tcPr>
          <w:p w14:paraId="2A959824"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90,000</w:t>
            </w:r>
          </w:p>
        </w:tc>
        <w:tc>
          <w:tcPr>
            <w:tcW w:w="425" w:type="pct"/>
            <w:tcBorders>
              <w:top w:val="nil"/>
              <w:left w:val="nil"/>
              <w:bottom w:val="dotted" w:sz="4" w:space="0" w:color="auto"/>
              <w:right w:val="dashed" w:sz="4" w:space="0" w:color="auto"/>
            </w:tcBorders>
            <w:shd w:val="clear" w:color="000000" w:fill="FFFFFF"/>
            <w:noWrap/>
            <w:vAlign w:val="bottom"/>
            <w:hideMark/>
          </w:tcPr>
          <w:p w14:paraId="47FA62D6"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390,000</w:t>
            </w:r>
          </w:p>
        </w:tc>
        <w:tc>
          <w:tcPr>
            <w:tcW w:w="473" w:type="pct"/>
            <w:tcBorders>
              <w:top w:val="nil"/>
              <w:left w:val="nil"/>
              <w:bottom w:val="dotted" w:sz="4" w:space="0" w:color="auto"/>
              <w:right w:val="single" w:sz="4" w:space="0" w:color="auto"/>
            </w:tcBorders>
            <w:shd w:val="clear" w:color="000000" w:fill="FFFFFF"/>
            <w:noWrap/>
            <w:vAlign w:val="bottom"/>
            <w:hideMark/>
          </w:tcPr>
          <w:p w14:paraId="6BAE89B3"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480,000</w:t>
            </w:r>
          </w:p>
        </w:tc>
        <w:tc>
          <w:tcPr>
            <w:tcW w:w="561" w:type="pct"/>
            <w:tcBorders>
              <w:top w:val="nil"/>
              <w:left w:val="nil"/>
              <w:bottom w:val="dotted" w:sz="4" w:space="0" w:color="auto"/>
              <w:right w:val="single" w:sz="8" w:space="0" w:color="auto"/>
            </w:tcBorders>
            <w:shd w:val="clear" w:color="000000" w:fill="FFFFFF"/>
            <w:noWrap/>
            <w:vAlign w:val="bottom"/>
            <w:hideMark/>
          </w:tcPr>
          <w:p w14:paraId="21E58FB1"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957,770</w:t>
            </w:r>
          </w:p>
        </w:tc>
      </w:tr>
      <w:tr w:rsidR="00A75AFD" w:rsidRPr="00A75AFD" w14:paraId="07E18917" w14:textId="77777777" w:rsidTr="00D02BC8">
        <w:trPr>
          <w:trHeight w:val="180"/>
          <w:jc w:val="center"/>
        </w:trPr>
        <w:tc>
          <w:tcPr>
            <w:tcW w:w="264" w:type="pct"/>
            <w:tcBorders>
              <w:top w:val="nil"/>
              <w:left w:val="double" w:sz="6" w:space="0" w:color="auto"/>
              <w:bottom w:val="dotted" w:sz="4" w:space="0" w:color="auto"/>
              <w:right w:val="nil"/>
            </w:tcBorders>
            <w:shd w:val="clear" w:color="auto" w:fill="auto"/>
            <w:noWrap/>
            <w:vAlign w:val="bottom"/>
            <w:hideMark/>
          </w:tcPr>
          <w:p w14:paraId="14295A89" w14:textId="77777777" w:rsidR="00D02BC8" w:rsidRPr="00A75AFD" w:rsidRDefault="00D02BC8" w:rsidP="00D02BC8">
            <w:pPr>
              <w:spacing w:after="0" w:line="240" w:lineRule="auto"/>
              <w:jc w:val="center"/>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04260</w:t>
            </w:r>
          </w:p>
        </w:tc>
        <w:tc>
          <w:tcPr>
            <w:tcW w:w="2324" w:type="pct"/>
            <w:tcBorders>
              <w:top w:val="nil"/>
              <w:left w:val="single" w:sz="4" w:space="0" w:color="auto"/>
              <w:bottom w:val="dotted" w:sz="4" w:space="0" w:color="auto"/>
              <w:right w:val="single" w:sz="4" w:space="0" w:color="auto"/>
            </w:tcBorders>
            <w:shd w:val="clear" w:color="auto" w:fill="auto"/>
            <w:noWrap/>
            <w:vAlign w:val="bottom"/>
            <w:hideMark/>
          </w:tcPr>
          <w:p w14:paraId="1182FF88" w14:textId="3097DB06" w:rsidR="00D02BC8" w:rsidRPr="00A75AFD" w:rsidRDefault="00D02BC8" w:rsidP="00D02BC8">
            <w:pPr>
              <w:spacing w:after="0" w:line="240" w:lineRule="auto"/>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 xml:space="preserve">Administrimi i </w:t>
            </w:r>
            <w:r w:rsidR="0076152A" w:rsidRPr="00A75AFD">
              <w:rPr>
                <w:rFonts w:ascii="Garamond" w:eastAsia="Times New Roman" w:hAnsi="Garamond" w:cs="Arial"/>
                <w:sz w:val="14"/>
                <w:szCs w:val="14"/>
                <w:lang w:eastAsia="sq-AL"/>
              </w:rPr>
              <w:t>pyjeve</w:t>
            </w:r>
          </w:p>
        </w:tc>
        <w:tc>
          <w:tcPr>
            <w:tcW w:w="521" w:type="pct"/>
            <w:tcBorders>
              <w:top w:val="nil"/>
              <w:left w:val="nil"/>
              <w:bottom w:val="dotted" w:sz="4" w:space="0" w:color="auto"/>
              <w:right w:val="single" w:sz="4" w:space="0" w:color="auto"/>
            </w:tcBorders>
            <w:shd w:val="clear" w:color="000000" w:fill="FFFFFF"/>
            <w:noWrap/>
            <w:vAlign w:val="bottom"/>
            <w:hideMark/>
          </w:tcPr>
          <w:p w14:paraId="6991BC00"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541,450</w:t>
            </w:r>
          </w:p>
        </w:tc>
        <w:tc>
          <w:tcPr>
            <w:tcW w:w="433" w:type="pct"/>
            <w:tcBorders>
              <w:top w:val="nil"/>
              <w:left w:val="nil"/>
              <w:bottom w:val="dotted" w:sz="4" w:space="0" w:color="auto"/>
              <w:right w:val="dashed" w:sz="4" w:space="0" w:color="auto"/>
            </w:tcBorders>
            <w:shd w:val="clear" w:color="000000" w:fill="FFFFFF"/>
            <w:noWrap/>
            <w:vAlign w:val="bottom"/>
            <w:hideMark/>
          </w:tcPr>
          <w:p w14:paraId="16E643AA"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200,600</w:t>
            </w:r>
          </w:p>
        </w:tc>
        <w:tc>
          <w:tcPr>
            <w:tcW w:w="425" w:type="pct"/>
            <w:tcBorders>
              <w:top w:val="nil"/>
              <w:left w:val="nil"/>
              <w:bottom w:val="dotted" w:sz="4" w:space="0" w:color="auto"/>
              <w:right w:val="dashed" w:sz="4" w:space="0" w:color="auto"/>
            </w:tcBorders>
            <w:shd w:val="clear" w:color="000000" w:fill="FFFFFF"/>
            <w:noWrap/>
            <w:vAlign w:val="bottom"/>
            <w:hideMark/>
          </w:tcPr>
          <w:p w14:paraId="1ABE874F"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0</w:t>
            </w:r>
          </w:p>
        </w:tc>
        <w:tc>
          <w:tcPr>
            <w:tcW w:w="473" w:type="pct"/>
            <w:tcBorders>
              <w:top w:val="nil"/>
              <w:left w:val="nil"/>
              <w:bottom w:val="dotted" w:sz="4" w:space="0" w:color="auto"/>
              <w:right w:val="single" w:sz="4" w:space="0" w:color="auto"/>
            </w:tcBorders>
            <w:shd w:val="clear" w:color="000000" w:fill="FFFFFF"/>
            <w:noWrap/>
            <w:vAlign w:val="bottom"/>
            <w:hideMark/>
          </w:tcPr>
          <w:p w14:paraId="1A599E2B"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200,600</w:t>
            </w:r>
          </w:p>
        </w:tc>
        <w:tc>
          <w:tcPr>
            <w:tcW w:w="561" w:type="pct"/>
            <w:tcBorders>
              <w:top w:val="nil"/>
              <w:left w:val="nil"/>
              <w:bottom w:val="dotted" w:sz="4" w:space="0" w:color="auto"/>
              <w:right w:val="single" w:sz="8" w:space="0" w:color="auto"/>
            </w:tcBorders>
            <w:shd w:val="clear" w:color="000000" w:fill="FFFFFF"/>
            <w:noWrap/>
            <w:vAlign w:val="bottom"/>
            <w:hideMark/>
          </w:tcPr>
          <w:p w14:paraId="7B15A17F"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742,050</w:t>
            </w:r>
          </w:p>
        </w:tc>
      </w:tr>
      <w:tr w:rsidR="00A75AFD" w:rsidRPr="00A75AFD" w14:paraId="1CD496F5" w14:textId="77777777" w:rsidTr="00D02BC8">
        <w:trPr>
          <w:trHeight w:val="180"/>
          <w:jc w:val="center"/>
        </w:trPr>
        <w:tc>
          <w:tcPr>
            <w:tcW w:w="264" w:type="pct"/>
            <w:tcBorders>
              <w:top w:val="nil"/>
              <w:left w:val="double" w:sz="6" w:space="0" w:color="auto"/>
              <w:bottom w:val="dotted" w:sz="4" w:space="0" w:color="auto"/>
              <w:right w:val="nil"/>
            </w:tcBorders>
            <w:shd w:val="clear" w:color="auto" w:fill="auto"/>
            <w:noWrap/>
            <w:vAlign w:val="bottom"/>
            <w:hideMark/>
          </w:tcPr>
          <w:p w14:paraId="7254E5E2" w14:textId="77777777" w:rsidR="00D02BC8" w:rsidRPr="00A75AFD" w:rsidRDefault="00D02BC8" w:rsidP="00D02BC8">
            <w:pPr>
              <w:spacing w:after="0" w:line="240" w:lineRule="auto"/>
              <w:jc w:val="center"/>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04760</w:t>
            </w:r>
          </w:p>
        </w:tc>
        <w:tc>
          <w:tcPr>
            <w:tcW w:w="2324" w:type="pct"/>
            <w:tcBorders>
              <w:top w:val="nil"/>
              <w:left w:val="single" w:sz="4" w:space="0" w:color="auto"/>
              <w:bottom w:val="dotted" w:sz="4" w:space="0" w:color="auto"/>
              <w:right w:val="single" w:sz="4" w:space="0" w:color="auto"/>
            </w:tcBorders>
            <w:shd w:val="clear" w:color="auto" w:fill="auto"/>
            <w:noWrap/>
            <w:vAlign w:val="bottom"/>
            <w:hideMark/>
          </w:tcPr>
          <w:p w14:paraId="3E040796" w14:textId="01F0DA3E" w:rsidR="00D02BC8" w:rsidRPr="00A75AFD" w:rsidRDefault="00D02BC8" w:rsidP="00D02BC8">
            <w:pPr>
              <w:spacing w:after="0" w:line="240" w:lineRule="auto"/>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 xml:space="preserve">Zhvillimi i </w:t>
            </w:r>
            <w:r w:rsidR="0076152A" w:rsidRPr="00A75AFD">
              <w:rPr>
                <w:rFonts w:ascii="Garamond" w:eastAsia="Times New Roman" w:hAnsi="Garamond" w:cs="Arial"/>
                <w:sz w:val="14"/>
                <w:szCs w:val="14"/>
                <w:lang w:eastAsia="sq-AL"/>
              </w:rPr>
              <w:t>turizmit</w:t>
            </w:r>
          </w:p>
        </w:tc>
        <w:tc>
          <w:tcPr>
            <w:tcW w:w="521" w:type="pct"/>
            <w:tcBorders>
              <w:top w:val="nil"/>
              <w:left w:val="nil"/>
              <w:bottom w:val="dotted" w:sz="4" w:space="0" w:color="auto"/>
              <w:right w:val="single" w:sz="4" w:space="0" w:color="auto"/>
            </w:tcBorders>
            <w:shd w:val="clear" w:color="000000" w:fill="FFFFFF"/>
            <w:noWrap/>
            <w:vAlign w:val="bottom"/>
            <w:hideMark/>
          </w:tcPr>
          <w:p w14:paraId="3BA3E254"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820,000</w:t>
            </w:r>
          </w:p>
        </w:tc>
        <w:tc>
          <w:tcPr>
            <w:tcW w:w="433" w:type="pct"/>
            <w:tcBorders>
              <w:top w:val="nil"/>
              <w:left w:val="nil"/>
              <w:bottom w:val="dotted" w:sz="4" w:space="0" w:color="auto"/>
              <w:right w:val="dashed" w:sz="4" w:space="0" w:color="auto"/>
            </w:tcBorders>
            <w:shd w:val="clear" w:color="000000" w:fill="FFFFFF"/>
            <w:noWrap/>
            <w:vAlign w:val="bottom"/>
            <w:hideMark/>
          </w:tcPr>
          <w:p w14:paraId="192E8C61"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90,000</w:t>
            </w:r>
          </w:p>
        </w:tc>
        <w:tc>
          <w:tcPr>
            <w:tcW w:w="425" w:type="pct"/>
            <w:tcBorders>
              <w:top w:val="nil"/>
              <w:left w:val="nil"/>
              <w:bottom w:val="dotted" w:sz="4" w:space="0" w:color="auto"/>
              <w:right w:val="dashed" w:sz="4" w:space="0" w:color="auto"/>
            </w:tcBorders>
            <w:shd w:val="clear" w:color="000000" w:fill="FFFFFF"/>
            <w:noWrap/>
            <w:vAlign w:val="bottom"/>
            <w:hideMark/>
          </w:tcPr>
          <w:p w14:paraId="29CC333E"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0</w:t>
            </w:r>
          </w:p>
        </w:tc>
        <w:tc>
          <w:tcPr>
            <w:tcW w:w="473" w:type="pct"/>
            <w:tcBorders>
              <w:top w:val="nil"/>
              <w:left w:val="nil"/>
              <w:bottom w:val="dotted" w:sz="4" w:space="0" w:color="auto"/>
              <w:right w:val="single" w:sz="4" w:space="0" w:color="auto"/>
            </w:tcBorders>
            <w:shd w:val="clear" w:color="000000" w:fill="FFFFFF"/>
            <w:noWrap/>
            <w:vAlign w:val="bottom"/>
            <w:hideMark/>
          </w:tcPr>
          <w:p w14:paraId="19D68860"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90,000</w:t>
            </w:r>
          </w:p>
        </w:tc>
        <w:tc>
          <w:tcPr>
            <w:tcW w:w="561" w:type="pct"/>
            <w:tcBorders>
              <w:top w:val="nil"/>
              <w:left w:val="nil"/>
              <w:bottom w:val="dotted" w:sz="4" w:space="0" w:color="auto"/>
              <w:right w:val="single" w:sz="8" w:space="0" w:color="auto"/>
            </w:tcBorders>
            <w:shd w:val="clear" w:color="000000" w:fill="FFFFFF"/>
            <w:noWrap/>
            <w:vAlign w:val="bottom"/>
            <w:hideMark/>
          </w:tcPr>
          <w:p w14:paraId="563A7CDA"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910,000</w:t>
            </w:r>
          </w:p>
        </w:tc>
      </w:tr>
      <w:tr w:rsidR="00A75AFD" w:rsidRPr="00A75AFD" w14:paraId="787E1D84" w14:textId="77777777" w:rsidTr="00D02BC8">
        <w:trPr>
          <w:trHeight w:val="180"/>
          <w:jc w:val="center"/>
        </w:trPr>
        <w:tc>
          <w:tcPr>
            <w:tcW w:w="264" w:type="pct"/>
            <w:tcBorders>
              <w:top w:val="nil"/>
              <w:left w:val="double" w:sz="6" w:space="0" w:color="auto"/>
              <w:bottom w:val="dotted" w:sz="4" w:space="0" w:color="auto"/>
              <w:right w:val="nil"/>
            </w:tcBorders>
            <w:shd w:val="clear" w:color="auto" w:fill="auto"/>
            <w:noWrap/>
            <w:vAlign w:val="bottom"/>
            <w:hideMark/>
          </w:tcPr>
          <w:p w14:paraId="22AFEDBA" w14:textId="77777777" w:rsidR="00D02BC8" w:rsidRPr="00A75AFD" w:rsidRDefault="00D02BC8" w:rsidP="00D02BC8">
            <w:pPr>
              <w:spacing w:after="0" w:line="240" w:lineRule="auto"/>
              <w:jc w:val="center"/>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06220</w:t>
            </w:r>
          </w:p>
        </w:tc>
        <w:tc>
          <w:tcPr>
            <w:tcW w:w="2324" w:type="pct"/>
            <w:tcBorders>
              <w:top w:val="nil"/>
              <w:left w:val="single" w:sz="4" w:space="0" w:color="auto"/>
              <w:bottom w:val="dotted" w:sz="4" w:space="0" w:color="auto"/>
              <w:right w:val="single" w:sz="4" w:space="0" w:color="auto"/>
            </w:tcBorders>
            <w:shd w:val="clear" w:color="auto" w:fill="auto"/>
            <w:noWrap/>
            <w:vAlign w:val="bottom"/>
            <w:hideMark/>
          </w:tcPr>
          <w:p w14:paraId="523FBF4D" w14:textId="2F32A505" w:rsidR="00D02BC8" w:rsidRPr="00A75AFD" w:rsidRDefault="00D02BC8" w:rsidP="00D02BC8">
            <w:pPr>
              <w:spacing w:after="0" w:line="240" w:lineRule="auto"/>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 xml:space="preserve">Menaxhimi i </w:t>
            </w:r>
            <w:r w:rsidR="0076152A" w:rsidRPr="00A75AFD">
              <w:rPr>
                <w:rFonts w:ascii="Garamond" w:eastAsia="Times New Roman" w:hAnsi="Garamond" w:cs="Arial"/>
                <w:sz w:val="14"/>
                <w:szCs w:val="14"/>
                <w:lang w:eastAsia="sq-AL"/>
              </w:rPr>
              <w:t>mbetjeve urbane</w:t>
            </w:r>
          </w:p>
        </w:tc>
        <w:tc>
          <w:tcPr>
            <w:tcW w:w="521" w:type="pct"/>
            <w:tcBorders>
              <w:top w:val="nil"/>
              <w:left w:val="nil"/>
              <w:bottom w:val="dotted" w:sz="4" w:space="0" w:color="auto"/>
              <w:right w:val="single" w:sz="4" w:space="0" w:color="auto"/>
            </w:tcBorders>
            <w:shd w:val="clear" w:color="000000" w:fill="FFFFFF"/>
            <w:noWrap/>
            <w:vAlign w:val="bottom"/>
            <w:hideMark/>
          </w:tcPr>
          <w:p w14:paraId="729AD8CB"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57,113</w:t>
            </w:r>
          </w:p>
        </w:tc>
        <w:tc>
          <w:tcPr>
            <w:tcW w:w="433" w:type="pct"/>
            <w:tcBorders>
              <w:top w:val="nil"/>
              <w:left w:val="nil"/>
              <w:bottom w:val="dotted" w:sz="4" w:space="0" w:color="auto"/>
              <w:right w:val="dashed" w:sz="4" w:space="0" w:color="auto"/>
            </w:tcBorders>
            <w:shd w:val="clear" w:color="000000" w:fill="FFFFFF"/>
            <w:noWrap/>
            <w:vAlign w:val="bottom"/>
            <w:hideMark/>
          </w:tcPr>
          <w:p w14:paraId="397BCC32"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329,747</w:t>
            </w:r>
          </w:p>
        </w:tc>
        <w:tc>
          <w:tcPr>
            <w:tcW w:w="425" w:type="pct"/>
            <w:tcBorders>
              <w:top w:val="nil"/>
              <w:left w:val="nil"/>
              <w:bottom w:val="dotted" w:sz="4" w:space="0" w:color="auto"/>
              <w:right w:val="dashed" w:sz="4" w:space="0" w:color="auto"/>
            </w:tcBorders>
            <w:shd w:val="clear" w:color="000000" w:fill="FFFFFF"/>
            <w:noWrap/>
            <w:vAlign w:val="bottom"/>
            <w:hideMark/>
          </w:tcPr>
          <w:p w14:paraId="5D557C18"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200,000</w:t>
            </w:r>
          </w:p>
        </w:tc>
        <w:tc>
          <w:tcPr>
            <w:tcW w:w="473" w:type="pct"/>
            <w:tcBorders>
              <w:top w:val="nil"/>
              <w:left w:val="nil"/>
              <w:bottom w:val="dotted" w:sz="4" w:space="0" w:color="auto"/>
              <w:right w:val="single" w:sz="4" w:space="0" w:color="auto"/>
            </w:tcBorders>
            <w:shd w:val="clear" w:color="000000" w:fill="FFFFFF"/>
            <w:noWrap/>
            <w:vAlign w:val="bottom"/>
            <w:hideMark/>
          </w:tcPr>
          <w:p w14:paraId="33868E12"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529,747</w:t>
            </w:r>
          </w:p>
        </w:tc>
        <w:tc>
          <w:tcPr>
            <w:tcW w:w="561" w:type="pct"/>
            <w:tcBorders>
              <w:top w:val="nil"/>
              <w:left w:val="nil"/>
              <w:bottom w:val="dotted" w:sz="4" w:space="0" w:color="auto"/>
              <w:right w:val="single" w:sz="8" w:space="0" w:color="auto"/>
            </w:tcBorders>
            <w:shd w:val="clear" w:color="000000" w:fill="FFFFFF"/>
            <w:noWrap/>
            <w:vAlign w:val="bottom"/>
            <w:hideMark/>
          </w:tcPr>
          <w:p w14:paraId="4C050ADA"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586,860</w:t>
            </w:r>
          </w:p>
        </w:tc>
      </w:tr>
      <w:tr w:rsidR="00A75AFD" w:rsidRPr="00A75AFD" w14:paraId="347388C9" w14:textId="77777777" w:rsidTr="00D02BC8">
        <w:trPr>
          <w:trHeight w:val="180"/>
          <w:jc w:val="center"/>
        </w:trPr>
        <w:tc>
          <w:tcPr>
            <w:tcW w:w="264" w:type="pct"/>
            <w:tcBorders>
              <w:top w:val="single" w:sz="4" w:space="0" w:color="auto"/>
              <w:left w:val="double" w:sz="6" w:space="0" w:color="auto"/>
              <w:bottom w:val="dotted" w:sz="4" w:space="0" w:color="auto"/>
              <w:right w:val="nil"/>
            </w:tcBorders>
            <w:shd w:val="clear" w:color="auto" w:fill="auto"/>
            <w:vAlign w:val="bottom"/>
            <w:hideMark/>
          </w:tcPr>
          <w:p w14:paraId="193F465E" w14:textId="77777777" w:rsidR="00D02BC8" w:rsidRPr="00A75AFD" w:rsidRDefault="00D02BC8" w:rsidP="00D02BC8">
            <w:pPr>
              <w:spacing w:after="0" w:line="240" w:lineRule="auto"/>
              <w:jc w:val="center"/>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lastRenderedPageBreak/>
              <w:t>28</w:t>
            </w:r>
          </w:p>
        </w:tc>
        <w:tc>
          <w:tcPr>
            <w:tcW w:w="2324" w:type="pct"/>
            <w:tcBorders>
              <w:top w:val="single" w:sz="4" w:space="0" w:color="auto"/>
              <w:left w:val="single" w:sz="4" w:space="0" w:color="auto"/>
              <w:bottom w:val="dotted" w:sz="4" w:space="0" w:color="auto"/>
              <w:right w:val="single" w:sz="4" w:space="0" w:color="auto"/>
            </w:tcBorders>
            <w:shd w:val="clear" w:color="auto" w:fill="auto"/>
            <w:vAlign w:val="bottom"/>
            <w:hideMark/>
          </w:tcPr>
          <w:p w14:paraId="2B7B4FE7" w14:textId="186B6BF0" w:rsidR="00D02BC8" w:rsidRPr="00A75AFD" w:rsidRDefault="00D02BC8" w:rsidP="00D02BC8">
            <w:pPr>
              <w:spacing w:after="0" w:line="240" w:lineRule="auto"/>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 xml:space="preserve">Prokuroria e </w:t>
            </w:r>
            <w:r w:rsidR="00721B5A" w:rsidRPr="00A75AFD">
              <w:rPr>
                <w:rFonts w:ascii="Garamond" w:eastAsia="Times New Roman" w:hAnsi="Garamond" w:cs="Arial"/>
                <w:b/>
                <w:bCs/>
                <w:sz w:val="14"/>
                <w:szCs w:val="14"/>
                <w:lang w:eastAsia="sq-AL"/>
              </w:rPr>
              <w:t>Përgjithshme</w:t>
            </w:r>
          </w:p>
        </w:tc>
        <w:tc>
          <w:tcPr>
            <w:tcW w:w="521" w:type="pct"/>
            <w:tcBorders>
              <w:top w:val="single" w:sz="4" w:space="0" w:color="auto"/>
              <w:left w:val="nil"/>
              <w:bottom w:val="dotted" w:sz="4" w:space="0" w:color="auto"/>
              <w:right w:val="single" w:sz="4" w:space="0" w:color="auto"/>
            </w:tcBorders>
            <w:shd w:val="clear" w:color="000000" w:fill="FFFFFF"/>
            <w:noWrap/>
            <w:vAlign w:val="bottom"/>
            <w:hideMark/>
          </w:tcPr>
          <w:p w14:paraId="34B51CE5" w14:textId="77777777" w:rsidR="00D02BC8" w:rsidRPr="00A75AFD" w:rsidRDefault="00D02BC8" w:rsidP="00D02BC8">
            <w:pPr>
              <w:spacing w:after="0" w:line="240" w:lineRule="auto"/>
              <w:jc w:val="right"/>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3,194,800</w:t>
            </w:r>
          </w:p>
        </w:tc>
        <w:tc>
          <w:tcPr>
            <w:tcW w:w="433" w:type="pct"/>
            <w:tcBorders>
              <w:top w:val="single" w:sz="4" w:space="0" w:color="auto"/>
              <w:left w:val="nil"/>
              <w:bottom w:val="dotted" w:sz="4" w:space="0" w:color="auto"/>
              <w:right w:val="dashed" w:sz="4" w:space="0" w:color="auto"/>
            </w:tcBorders>
            <w:shd w:val="clear" w:color="000000" w:fill="FFFFFF"/>
            <w:noWrap/>
            <w:vAlign w:val="bottom"/>
            <w:hideMark/>
          </w:tcPr>
          <w:p w14:paraId="23225E13" w14:textId="77777777" w:rsidR="00D02BC8" w:rsidRPr="00A75AFD" w:rsidRDefault="00D02BC8" w:rsidP="00D02BC8">
            <w:pPr>
              <w:spacing w:after="0" w:line="240" w:lineRule="auto"/>
              <w:jc w:val="right"/>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130,000</w:t>
            </w:r>
          </w:p>
        </w:tc>
        <w:tc>
          <w:tcPr>
            <w:tcW w:w="425" w:type="pct"/>
            <w:tcBorders>
              <w:top w:val="single" w:sz="4" w:space="0" w:color="auto"/>
              <w:left w:val="nil"/>
              <w:bottom w:val="dotted" w:sz="4" w:space="0" w:color="auto"/>
              <w:right w:val="dashed" w:sz="4" w:space="0" w:color="auto"/>
            </w:tcBorders>
            <w:shd w:val="clear" w:color="000000" w:fill="FFFFFF"/>
            <w:noWrap/>
            <w:vAlign w:val="bottom"/>
            <w:hideMark/>
          </w:tcPr>
          <w:p w14:paraId="787FD36B" w14:textId="77777777" w:rsidR="00D02BC8" w:rsidRPr="00A75AFD" w:rsidRDefault="00D02BC8" w:rsidP="00D02BC8">
            <w:pPr>
              <w:spacing w:after="0" w:line="240" w:lineRule="auto"/>
              <w:jc w:val="right"/>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0</w:t>
            </w:r>
          </w:p>
        </w:tc>
        <w:tc>
          <w:tcPr>
            <w:tcW w:w="473" w:type="pct"/>
            <w:tcBorders>
              <w:top w:val="single" w:sz="4" w:space="0" w:color="auto"/>
              <w:left w:val="nil"/>
              <w:bottom w:val="dotted" w:sz="4" w:space="0" w:color="auto"/>
              <w:right w:val="single" w:sz="4" w:space="0" w:color="auto"/>
            </w:tcBorders>
            <w:shd w:val="clear" w:color="000000" w:fill="FFFFFF"/>
            <w:noWrap/>
            <w:vAlign w:val="bottom"/>
            <w:hideMark/>
          </w:tcPr>
          <w:p w14:paraId="5ADEABE0" w14:textId="77777777" w:rsidR="00D02BC8" w:rsidRPr="00A75AFD" w:rsidRDefault="00D02BC8" w:rsidP="00D02BC8">
            <w:pPr>
              <w:spacing w:after="0" w:line="240" w:lineRule="auto"/>
              <w:jc w:val="right"/>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130,000</w:t>
            </w:r>
          </w:p>
        </w:tc>
        <w:tc>
          <w:tcPr>
            <w:tcW w:w="561" w:type="pct"/>
            <w:tcBorders>
              <w:top w:val="single" w:sz="4" w:space="0" w:color="auto"/>
              <w:left w:val="nil"/>
              <w:bottom w:val="dotted" w:sz="4" w:space="0" w:color="auto"/>
              <w:right w:val="single" w:sz="8" w:space="0" w:color="auto"/>
            </w:tcBorders>
            <w:shd w:val="clear" w:color="000000" w:fill="FFFFFF"/>
            <w:noWrap/>
            <w:vAlign w:val="bottom"/>
            <w:hideMark/>
          </w:tcPr>
          <w:p w14:paraId="2B74A1E5" w14:textId="77777777" w:rsidR="00D02BC8" w:rsidRPr="00A75AFD" w:rsidRDefault="00D02BC8" w:rsidP="00D02BC8">
            <w:pPr>
              <w:spacing w:after="0" w:line="240" w:lineRule="auto"/>
              <w:jc w:val="right"/>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3,324,800</w:t>
            </w:r>
          </w:p>
        </w:tc>
      </w:tr>
      <w:tr w:rsidR="00A75AFD" w:rsidRPr="00A75AFD" w14:paraId="224A49A7" w14:textId="77777777" w:rsidTr="00D02BC8">
        <w:trPr>
          <w:trHeight w:val="180"/>
          <w:jc w:val="center"/>
        </w:trPr>
        <w:tc>
          <w:tcPr>
            <w:tcW w:w="264" w:type="pct"/>
            <w:tcBorders>
              <w:top w:val="nil"/>
              <w:left w:val="double" w:sz="6" w:space="0" w:color="auto"/>
              <w:bottom w:val="single" w:sz="4" w:space="0" w:color="auto"/>
              <w:right w:val="nil"/>
            </w:tcBorders>
            <w:shd w:val="clear" w:color="auto" w:fill="auto"/>
            <w:noWrap/>
            <w:vAlign w:val="bottom"/>
            <w:hideMark/>
          </w:tcPr>
          <w:p w14:paraId="4F536282" w14:textId="77777777" w:rsidR="00D02BC8" w:rsidRPr="00A75AFD" w:rsidRDefault="00D02BC8" w:rsidP="00D02BC8">
            <w:pPr>
              <w:spacing w:after="0" w:line="240" w:lineRule="auto"/>
              <w:jc w:val="center"/>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01110</w:t>
            </w:r>
          </w:p>
        </w:tc>
        <w:tc>
          <w:tcPr>
            <w:tcW w:w="2324" w:type="pct"/>
            <w:tcBorders>
              <w:top w:val="nil"/>
              <w:left w:val="single" w:sz="4" w:space="0" w:color="auto"/>
              <w:bottom w:val="single" w:sz="4" w:space="0" w:color="auto"/>
              <w:right w:val="single" w:sz="4" w:space="0" w:color="auto"/>
            </w:tcBorders>
            <w:shd w:val="clear" w:color="auto" w:fill="auto"/>
            <w:noWrap/>
            <w:vAlign w:val="bottom"/>
            <w:hideMark/>
          </w:tcPr>
          <w:p w14:paraId="4CF6E6C0" w14:textId="7F6B30FA" w:rsidR="00D02BC8" w:rsidRPr="00A75AFD" w:rsidRDefault="00C64261" w:rsidP="00D02BC8">
            <w:pPr>
              <w:spacing w:after="0" w:line="240" w:lineRule="auto"/>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Planifikimi, menaxhimi dhe administrimi</w:t>
            </w:r>
          </w:p>
        </w:tc>
        <w:tc>
          <w:tcPr>
            <w:tcW w:w="521" w:type="pct"/>
            <w:tcBorders>
              <w:top w:val="nil"/>
              <w:left w:val="nil"/>
              <w:bottom w:val="single" w:sz="4" w:space="0" w:color="auto"/>
              <w:right w:val="single" w:sz="4" w:space="0" w:color="auto"/>
            </w:tcBorders>
            <w:shd w:val="clear" w:color="000000" w:fill="FFFFFF"/>
            <w:noWrap/>
            <w:vAlign w:val="bottom"/>
            <w:hideMark/>
          </w:tcPr>
          <w:p w14:paraId="36FF1F34"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3,194,800</w:t>
            </w:r>
          </w:p>
        </w:tc>
        <w:tc>
          <w:tcPr>
            <w:tcW w:w="433" w:type="pct"/>
            <w:tcBorders>
              <w:top w:val="nil"/>
              <w:left w:val="nil"/>
              <w:bottom w:val="single" w:sz="4" w:space="0" w:color="auto"/>
              <w:right w:val="dashed" w:sz="4" w:space="0" w:color="auto"/>
            </w:tcBorders>
            <w:shd w:val="clear" w:color="000000" w:fill="FFFFFF"/>
            <w:noWrap/>
            <w:vAlign w:val="bottom"/>
            <w:hideMark/>
          </w:tcPr>
          <w:p w14:paraId="745CE45B"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130,000</w:t>
            </w:r>
          </w:p>
        </w:tc>
        <w:tc>
          <w:tcPr>
            <w:tcW w:w="425" w:type="pct"/>
            <w:tcBorders>
              <w:top w:val="nil"/>
              <w:left w:val="nil"/>
              <w:bottom w:val="single" w:sz="4" w:space="0" w:color="auto"/>
              <w:right w:val="dashed" w:sz="4" w:space="0" w:color="auto"/>
            </w:tcBorders>
            <w:shd w:val="clear" w:color="000000" w:fill="FFFFFF"/>
            <w:noWrap/>
            <w:vAlign w:val="bottom"/>
            <w:hideMark/>
          </w:tcPr>
          <w:p w14:paraId="2AB1686D"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0</w:t>
            </w:r>
          </w:p>
        </w:tc>
        <w:tc>
          <w:tcPr>
            <w:tcW w:w="473" w:type="pct"/>
            <w:tcBorders>
              <w:top w:val="nil"/>
              <w:left w:val="nil"/>
              <w:bottom w:val="single" w:sz="4" w:space="0" w:color="auto"/>
              <w:right w:val="single" w:sz="4" w:space="0" w:color="auto"/>
            </w:tcBorders>
            <w:shd w:val="clear" w:color="000000" w:fill="FFFFFF"/>
            <w:noWrap/>
            <w:vAlign w:val="bottom"/>
            <w:hideMark/>
          </w:tcPr>
          <w:p w14:paraId="72FFF0B1"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130,000</w:t>
            </w:r>
          </w:p>
        </w:tc>
        <w:tc>
          <w:tcPr>
            <w:tcW w:w="561" w:type="pct"/>
            <w:tcBorders>
              <w:top w:val="nil"/>
              <w:left w:val="nil"/>
              <w:bottom w:val="single" w:sz="4" w:space="0" w:color="auto"/>
              <w:right w:val="single" w:sz="8" w:space="0" w:color="auto"/>
            </w:tcBorders>
            <w:shd w:val="clear" w:color="000000" w:fill="FFFFFF"/>
            <w:noWrap/>
            <w:vAlign w:val="bottom"/>
            <w:hideMark/>
          </w:tcPr>
          <w:p w14:paraId="5FC1A0FF"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3,324,800</w:t>
            </w:r>
          </w:p>
        </w:tc>
      </w:tr>
      <w:tr w:rsidR="00A75AFD" w:rsidRPr="00A75AFD" w14:paraId="353E1D6D" w14:textId="77777777" w:rsidTr="00D02BC8">
        <w:trPr>
          <w:trHeight w:val="180"/>
          <w:jc w:val="center"/>
        </w:trPr>
        <w:tc>
          <w:tcPr>
            <w:tcW w:w="264" w:type="pct"/>
            <w:tcBorders>
              <w:top w:val="nil"/>
              <w:left w:val="double" w:sz="6" w:space="0" w:color="auto"/>
              <w:bottom w:val="dotted" w:sz="4" w:space="0" w:color="auto"/>
              <w:right w:val="nil"/>
            </w:tcBorders>
            <w:shd w:val="clear" w:color="auto" w:fill="auto"/>
            <w:vAlign w:val="bottom"/>
            <w:hideMark/>
          </w:tcPr>
          <w:p w14:paraId="16F85E8B" w14:textId="77777777" w:rsidR="00D02BC8" w:rsidRPr="00A75AFD" w:rsidRDefault="00D02BC8" w:rsidP="00D02BC8">
            <w:pPr>
              <w:spacing w:after="0" w:line="240" w:lineRule="auto"/>
              <w:jc w:val="center"/>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29</w:t>
            </w:r>
          </w:p>
        </w:tc>
        <w:tc>
          <w:tcPr>
            <w:tcW w:w="2324" w:type="pct"/>
            <w:tcBorders>
              <w:top w:val="nil"/>
              <w:left w:val="single" w:sz="4" w:space="0" w:color="auto"/>
              <w:bottom w:val="dotted" w:sz="4" w:space="0" w:color="auto"/>
              <w:right w:val="single" w:sz="4" w:space="0" w:color="auto"/>
            </w:tcBorders>
            <w:shd w:val="clear" w:color="auto" w:fill="auto"/>
            <w:vAlign w:val="bottom"/>
            <w:hideMark/>
          </w:tcPr>
          <w:p w14:paraId="514FA9ED" w14:textId="20CB7D76" w:rsidR="00D02BC8" w:rsidRPr="00A75AFD" w:rsidRDefault="00D02BC8" w:rsidP="00D02BC8">
            <w:pPr>
              <w:spacing w:after="0" w:line="240" w:lineRule="auto"/>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 xml:space="preserve">Këshilli </w:t>
            </w:r>
            <w:r w:rsidR="0076152A" w:rsidRPr="00A75AFD">
              <w:rPr>
                <w:rFonts w:ascii="Garamond" w:eastAsia="Times New Roman" w:hAnsi="Garamond" w:cs="Arial"/>
                <w:b/>
                <w:bCs/>
                <w:sz w:val="14"/>
                <w:szCs w:val="14"/>
                <w:lang w:eastAsia="sq-AL"/>
              </w:rPr>
              <w:t>i</w:t>
            </w:r>
            <w:r w:rsidRPr="00A75AFD">
              <w:rPr>
                <w:rFonts w:ascii="Garamond" w:eastAsia="Times New Roman" w:hAnsi="Garamond" w:cs="Arial"/>
                <w:b/>
                <w:bCs/>
                <w:sz w:val="14"/>
                <w:szCs w:val="14"/>
                <w:lang w:eastAsia="sq-AL"/>
              </w:rPr>
              <w:t xml:space="preserve"> Lartë </w:t>
            </w:r>
            <w:r w:rsidR="0076152A" w:rsidRPr="00A75AFD">
              <w:rPr>
                <w:rFonts w:ascii="Garamond" w:eastAsia="Times New Roman" w:hAnsi="Garamond" w:cs="Arial"/>
                <w:b/>
                <w:bCs/>
                <w:sz w:val="14"/>
                <w:szCs w:val="14"/>
                <w:lang w:eastAsia="sq-AL"/>
              </w:rPr>
              <w:t>i</w:t>
            </w:r>
            <w:r w:rsidRPr="00A75AFD">
              <w:rPr>
                <w:rFonts w:ascii="Garamond" w:eastAsia="Times New Roman" w:hAnsi="Garamond" w:cs="Arial"/>
                <w:b/>
                <w:bCs/>
                <w:sz w:val="14"/>
                <w:szCs w:val="14"/>
                <w:lang w:eastAsia="sq-AL"/>
              </w:rPr>
              <w:t xml:space="preserve"> Gjyqësor</w:t>
            </w:r>
          </w:p>
        </w:tc>
        <w:tc>
          <w:tcPr>
            <w:tcW w:w="521" w:type="pct"/>
            <w:tcBorders>
              <w:top w:val="nil"/>
              <w:left w:val="nil"/>
              <w:bottom w:val="dotted" w:sz="4" w:space="0" w:color="auto"/>
              <w:right w:val="single" w:sz="4" w:space="0" w:color="auto"/>
            </w:tcBorders>
            <w:shd w:val="clear" w:color="000000" w:fill="FFFFFF"/>
            <w:noWrap/>
            <w:vAlign w:val="bottom"/>
            <w:hideMark/>
          </w:tcPr>
          <w:p w14:paraId="7836C21C" w14:textId="77777777" w:rsidR="00D02BC8" w:rsidRPr="00A75AFD" w:rsidRDefault="00D02BC8" w:rsidP="00D02BC8">
            <w:pPr>
              <w:spacing w:after="0" w:line="240" w:lineRule="auto"/>
              <w:jc w:val="right"/>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4,967,459</w:t>
            </w:r>
          </w:p>
        </w:tc>
        <w:tc>
          <w:tcPr>
            <w:tcW w:w="433" w:type="pct"/>
            <w:tcBorders>
              <w:top w:val="nil"/>
              <w:left w:val="nil"/>
              <w:bottom w:val="dotted" w:sz="4" w:space="0" w:color="auto"/>
              <w:right w:val="dashed" w:sz="4" w:space="0" w:color="auto"/>
            </w:tcBorders>
            <w:shd w:val="clear" w:color="000000" w:fill="FFFFFF"/>
            <w:noWrap/>
            <w:vAlign w:val="bottom"/>
            <w:hideMark/>
          </w:tcPr>
          <w:p w14:paraId="67C1A448" w14:textId="77777777" w:rsidR="00D02BC8" w:rsidRPr="00A75AFD" w:rsidRDefault="00D02BC8" w:rsidP="00D02BC8">
            <w:pPr>
              <w:spacing w:after="0" w:line="240" w:lineRule="auto"/>
              <w:jc w:val="right"/>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772,500</w:t>
            </w:r>
          </w:p>
        </w:tc>
        <w:tc>
          <w:tcPr>
            <w:tcW w:w="425" w:type="pct"/>
            <w:tcBorders>
              <w:top w:val="nil"/>
              <w:left w:val="nil"/>
              <w:bottom w:val="dotted" w:sz="4" w:space="0" w:color="auto"/>
              <w:right w:val="dashed" w:sz="4" w:space="0" w:color="auto"/>
            </w:tcBorders>
            <w:shd w:val="clear" w:color="000000" w:fill="FFFFFF"/>
            <w:noWrap/>
            <w:vAlign w:val="bottom"/>
            <w:hideMark/>
          </w:tcPr>
          <w:p w14:paraId="0AC83E98" w14:textId="77777777" w:rsidR="00D02BC8" w:rsidRPr="00A75AFD" w:rsidRDefault="00D02BC8" w:rsidP="00D02BC8">
            <w:pPr>
              <w:spacing w:after="0" w:line="240" w:lineRule="auto"/>
              <w:jc w:val="right"/>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0</w:t>
            </w:r>
          </w:p>
        </w:tc>
        <w:tc>
          <w:tcPr>
            <w:tcW w:w="473" w:type="pct"/>
            <w:tcBorders>
              <w:top w:val="nil"/>
              <w:left w:val="nil"/>
              <w:bottom w:val="dotted" w:sz="4" w:space="0" w:color="auto"/>
              <w:right w:val="single" w:sz="4" w:space="0" w:color="auto"/>
            </w:tcBorders>
            <w:shd w:val="clear" w:color="000000" w:fill="FFFFFF"/>
            <w:noWrap/>
            <w:vAlign w:val="bottom"/>
            <w:hideMark/>
          </w:tcPr>
          <w:p w14:paraId="3F15F7EE" w14:textId="77777777" w:rsidR="00D02BC8" w:rsidRPr="00A75AFD" w:rsidRDefault="00D02BC8" w:rsidP="00D02BC8">
            <w:pPr>
              <w:spacing w:after="0" w:line="240" w:lineRule="auto"/>
              <w:jc w:val="right"/>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772,500</w:t>
            </w:r>
          </w:p>
        </w:tc>
        <w:tc>
          <w:tcPr>
            <w:tcW w:w="561" w:type="pct"/>
            <w:tcBorders>
              <w:top w:val="nil"/>
              <w:left w:val="nil"/>
              <w:bottom w:val="dotted" w:sz="4" w:space="0" w:color="auto"/>
              <w:right w:val="single" w:sz="8" w:space="0" w:color="auto"/>
            </w:tcBorders>
            <w:shd w:val="clear" w:color="000000" w:fill="FFFFFF"/>
            <w:noWrap/>
            <w:vAlign w:val="bottom"/>
            <w:hideMark/>
          </w:tcPr>
          <w:p w14:paraId="48D52D78" w14:textId="77777777" w:rsidR="00D02BC8" w:rsidRPr="00A75AFD" w:rsidRDefault="00D02BC8" w:rsidP="00D02BC8">
            <w:pPr>
              <w:spacing w:after="0" w:line="240" w:lineRule="auto"/>
              <w:jc w:val="right"/>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5,739,959</w:t>
            </w:r>
          </w:p>
        </w:tc>
      </w:tr>
      <w:tr w:rsidR="00A75AFD" w:rsidRPr="00A75AFD" w14:paraId="7BC1EA67" w14:textId="77777777" w:rsidTr="00D02BC8">
        <w:trPr>
          <w:trHeight w:val="180"/>
          <w:jc w:val="center"/>
        </w:trPr>
        <w:tc>
          <w:tcPr>
            <w:tcW w:w="264" w:type="pct"/>
            <w:tcBorders>
              <w:top w:val="nil"/>
              <w:left w:val="double" w:sz="6" w:space="0" w:color="auto"/>
              <w:bottom w:val="nil"/>
              <w:right w:val="nil"/>
            </w:tcBorders>
            <w:shd w:val="clear" w:color="auto" w:fill="auto"/>
            <w:noWrap/>
            <w:vAlign w:val="bottom"/>
            <w:hideMark/>
          </w:tcPr>
          <w:p w14:paraId="2AFBA75B" w14:textId="77777777" w:rsidR="00D02BC8" w:rsidRPr="00A75AFD" w:rsidRDefault="00D02BC8" w:rsidP="00D02BC8">
            <w:pPr>
              <w:spacing w:after="0" w:line="240" w:lineRule="auto"/>
              <w:jc w:val="center"/>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01110</w:t>
            </w:r>
          </w:p>
        </w:tc>
        <w:tc>
          <w:tcPr>
            <w:tcW w:w="2324" w:type="pct"/>
            <w:tcBorders>
              <w:top w:val="nil"/>
              <w:left w:val="single" w:sz="4" w:space="0" w:color="auto"/>
              <w:bottom w:val="nil"/>
              <w:right w:val="single" w:sz="4" w:space="0" w:color="auto"/>
            </w:tcBorders>
            <w:shd w:val="clear" w:color="auto" w:fill="auto"/>
            <w:noWrap/>
            <w:vAlign w:val="bottom"/>
            <w:hideMark/>
          </w:tcPr>
          <w:p w14:paraId="13500FD9" w14:textId="769D2ED2" w:rsidR="00D02BC8" w:rsidRPr="00A75AFD" w:rsidRDefault="00C64261" w:rsidP="00D02BC8">
            <w:pPr>
              <w:spacing w:after="0" w:line="240" w:lineRule="auto"/>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Planifikimi, menaxhimi dhe administrimi</w:t>
            </w:r>
          </w:p>
        </w:tc>
        <w:tc>
          <w:tcPr>
            <w:tcW w:w="521" w:type="pct"/>
            <w:tcBorders>
              <w:top w:val="nil"/>
              <w:left w:val="nil"/>
              <w:bottom w:val="nil"/>
              <w:right w:val="single" w:sz="4" w:space="0" w:color="auto"/>
            </w:tcBorders>
            <w:shd w:val="clear" w:color="000000" w:fill="FFFFFF"/>
            <w:noWrap/>
            <w:vAlign w:val="bottom"/>
            <w:hideMark/>
          </w:tcPr>
          <w:p w14:paraId="017CBDBF"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419,421</w:t>
            </w:r>
          </w:p>
        </w:tc>
        <w:tc>
          <w:tcPr>
            <w:tcW w:w="433" w:type="pct"/>
            <w:tcBorders>
              <w:top w:val="nil"/>
              <w:left w:val="nil"/>
              <w:bottom w:val="nil"/>
              <w:right w:val="dashed" w:sz="4" w:space="0" w:color="auto"/>
            </w:tcBorders>
            <w:shd w:val="clear" w:color="000000" w:fill="FFFFFF"/>
            <w:noWrap/>
            <w:vAlign w:val="bottom"/>
            <w:hideMark/>
          </w:tcPr>
          <w:p w14:paraId="2987E78F"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15,000</w:t>
            </w:r>
          </w:p>
        </w:tc>
        <w:tc>
          <w:tcPr>
            <w:tcW w:w="425" w:type="pct"/>
            <w:tcBorders>
              <w:top w:val="nil"/>
              <w:left w:val="nil"/>
              <w:bottom w:val="nil"/>
              <w:right w:val="dashed" w:sz="4" w:space="0" w:color="auto"/>
            </w:tcBorders>
            <w:shd w:val="clear" w:color="000000" w:fill="FFFFFF"/>
            <w:noWrap/>
            <w:vAlign w:val="bottom"/>
            <w:hideMark/>
          </w:tcPr>
          <w:p w14:paraId="5DCB2201"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0</w:t>
            </w:r>
          </w:p>
        </w:tc>
        <w:tc>
          <w:tcPr>
            <w:tcW w:w="473" w:type="pct"/>
            <w:tcBorders>
              <w:top w:val="nil"/>
              <w:left w:val="nil"/>
              <w:bottom w:val="nil"/>
              <w:right w:val="single" w:sz="4" w:space="0" w:color="auto"/>
            </w:tcBorders>
            <w:shd w:val="clear" w:color="000000" w:fill="FFFFFF"/>
            <w:noWrap/>
            <w:vAlign w:val="bottom"/>
            <w:hideMark/>
          </w:tcPr>
          <w:p w14:paraId="54E46986"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15,000</w:t>
            </w:r>
          </w:p>
        </w:tc>
        <w:tc>
          <w:tcPr>
            <w:tcW w:w="561" w:type="pct"/>
            <w:tcBorders>
              <w:top w:val="nil"/>
              <w:left w:val="nil"/>
              <w:bottom w:val="nil"/>
              <w:right w:val="single" w:sz="8" w:space="0" w:color="auto"/>
            </w:tcBorders>
            <w:shd w:val="clear" w:color="000000" w:fill="FFFFFF"/>
            <w:noWrap/>
            <w:vAlign w:val="bottom"/>
            <w:hideMark/>
          </w:tcPr>
          <w:p w14:paraId="59B12414"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434,421</w:t>
            </w:r>
          </w:p>
        </w:tc>
      </w:tr>
      <w:tr w:rsidR="00A75AFD" w:rsidRPr="00A75AFD" w14:paraId="22D82A32" w14:textId="77777777" w:rsidTr="00D02BC8">
        <w:trPr>
          <w:trHeight w:val="180"/>
          <w:jc w:val="center"/>
        </w:trPr>
        <w:tc>
          <w:tcPr>
            <w:tcW w:w="264" w:type="pct"/>
            <w:tcBorders>
              <w:top w:val="dotted" w:sz="4" w:space="0" w:color="auto"/>
              <w:left w:val="double" w:sz="6" w:space="0" w:color="auto"/>
              <w:bottom w:val="nil"/>
              <w:right w:val="nil"/>
            </w:tcBorders>
            <w:shd w:val="clear" w:color="auto" w:fill="auto"/>
            <w:noWrap/>
            <w:vAlign w:val="bottom"/>
            <w:hideMark/>
          </w:tcPr>
          <w:p w14:paraId="594A7B23" w14:textId="77777777" w:rsidR="00D02BC8" w:rsidRPr="00A75AFD" w:rsidRDefault="00D02BC8" w:rsidP="00D02BC8">
            <w:pPr>
              <w:spacing w:after="0" w:line="240" w:lineRule="auto"/>
              <w:jc w:val="center"/>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01140</w:t>
            </w:r>
          </w:p>
        </w:tc>
        <w:tc>
          <w:tcPr>
            <w:tcW w:w="2324" w:type="pct"/>
            <w:tcBorders>
              <w:top w:val="dotted" w:sz="4" w:space="0" w:color="auto"/>
              <w:left w:val="nil"/>
              <w:bottom w:val="nil"/>
              <w:right w:val="nil"/>
            </w:tcBorders>
            <w:shd w:val="clear" w:color="auto" w:fill="auto"/>
            <w:noWrap/>
            <w:vAlign w:val="bottom"/>
            <w:hideMark/>
          </w:tcPr>
          <w:p w14:paraId="1962C229" w14:textId="77777777" w:rsidR="00D02BC8" w:rsidRPr="00A75AFD" w:rsidRDefault="00D02BC8" w:rsidP="00D02BC8">
            <w:pPr>
              <w:spacing w:after="0" w:line="240" w:lineRule="auto"/>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Mbështetje për teknologjinë e sistemit të drejtësisë</w:t>
            </w:r>
          </w:p>
        </w:tc>
        <w:tc>
          <w:tcPr>
            <w:tcW w:w="521" w:type="pct"/>
            <w:tcBorders>
              <w:top w:val="dotted" w:sz="4" w:space="0" w:color="auto"/>
              <w:left w:val="single" w:sz="4" w:space="0" w:color="auto"/>
              <w:bottom w:val="nil"/>
              <w:right w:val="single" w:sz="4" w:space="0" w:color="auto"/>
            </w:tcBorders>
            <w:shd w:val="clear" w:color="000000" w:fill="FFFFFF"/>
            <w:noWrap/>
            <w:vAlign w:val="bottom"/>
            <w:hideMark/>
          </w:tcPr>
          <w:p w14:paraId="7CBF6D91"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20,078</w:t>
            </w:r>
          </w:p>
        </w:tc>
        <w:tc>
          <w:tcPr>
            <w:tcW w:w="433" w:type="pct"/>
            <w:tcBorders>
              <w:top w:val="dotted" w:sz="4" w:space="0" w:color="auto"/>
              <w:left w:val="nil"/>
              <w:bottom w:val="nil"/>
              <w:right w:val="dashed" w:sz="4" w:space="0" w:color="auto"/>
            </w:tcBorders>
            <w:shd w:val="clear" w:color="000000" w:fill="FFFFFF"/>
            <w:noWrap/>
            <w:vAlign w:val="bottom"/>
            <w:hideMark/>
          </w:tcPr>
          <w:p w14:paraId="56DB493D" w14:textId="77777777" w:rsidR="00D02BC8" w:rsidRPr="00A75AFD" w:rsidRDefault="00D02BC8" w:rsidP="00D02BC8">
            <w:pPr>
              <w:spacing w:after="0" w:line="240" w:lineRule="auto"/>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 </w:t>
            </w:r>
          </w:p>
        </w:tc>
        <w:tc>
          <w:tcPr>
            <w:tcW w:w="425" w:type="pct"/>
            <w:tcBorders>
              <w:top w:val="dotted" w:sz="4" w:space="0" w:color="auto"/>
              <w:left w:val="nil"/>
              <w:bottom w:val="nil"/>
              <w:right w:val="dashed" w:sz="4" w:space="0" w:color="auto"/>
            </w:tcBorders>
            <w:shd w:val="clear" w:color="000000" w:fill="FFFFFF"/>
            <w:noWrap/>
            <w:vAlign w:val="bottom"/>
            <w:hideMark/>
          </w:tcPr>
          <w:p w14:paraId="359582DA"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0</w:t>
            </w:r>
          </w:p>
        </w:tc>
        <w:tc>
          <w:tcPr>
            <w:tcW w:w="473" w:type="pct"/>
            <w:tcBorders>
              <w:top w:val="dotted" w:sz="4" w:space="0" w:color="auto"/>
              <w:left w:val="nil"/>
              <w:bottom w:val="nil"/>
              <w:right w:val="single" w:sz="4" w:space="0" w:color="auto"/>
            </w:tcBorders>
            <w:shd w:val="clear" w:color="000000" w:fill="FFFFFF"/>
            <w:noWrap/>
            <w:vAlign w:val="bottom"/>
            <w:hideMark/>
          </w:tcPr>
          <w:p w14:paraId="43C9A8EE"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0</w:t>
            </w:r>
          </w:p>
        </w:tc>
        <w:tc>
          <w:tcPr>
            <w:tcW w:w="561" w:type="pct"/>
            <w:tcBorders>
              <w:top w:val="dotted" w:sz="4" w:space="0" w:color="auto"/>
              <w:left w:val="nil"/>
              <w:bottom w:val="nil"/>
              <w:right w:val="single" w:sz="8" w:space="0" w:color="auto"/>
            </w:tcBorders>
            <w:shd w:val="clear" w:color="000000" w:fill="FFFFFF"/>
            <w:noWrap/>
            <w:vAlign w:val="bottom"/>
            <w:hideMark/>
          </w:tcPr>
          <w:p w14:paraId="2A629418"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20,078</w:t>
            </w:r>
          </w:p>
        </w:tc>
      </w:tr>
      <w:tr w:rsidR="00A75AFD" w:rsidRPr="00A75AFD" w14:paraId="617D401F" w14:textId="77777777" w:rsidTr="00D02BC8">
        <w:trPr>
          <w:trHeight w:val="180"/>
          <w:jc w:val="center"/>
        </w:trPr>
        <w:tc>
          <w:tcPr>
            <w:tcW w:w="264" w:type="pct"/>
            <w:tcBorders>
              <w:top w:val="dotted" w:sz="4" w:space="0" w:color="auto"/>
              <w:left w:val="double" w:sz="6" w:space="0" w:color="auto"/>
              <w:bottom w:val="single" w:sz="4" w:space="0" w:color="auto"/>
              <w:right w:val="nil"/>
            </w:tcBorders>
            <w:shd w:val="clear" w:color="auto" w:fill="auto"/>
            <w:noWrap/>
            <w:vAlign w:val="bottom"/>
            <w:hideMark/>
          </w:tcPr>
          <w:p w14:paraId="59D792F5" w14:textId="77777777" w:rsidR="00D02BC8" w:rsidRPr="00A75AFD" w:rsidRDefault="00D02BC8" w:rsidP="00D02BC8">
            <w:pPr>
              <w:spacing w:after="0" w:line="240" w:lineRule="auto"/>
              <w:jc w:val="center"/>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03310</w:t>
            </w:r>
          </w:p>
        </w:tc>
        <w:tc>
          <w:tcPr>
            <w:tcW w:w="2324" w:type="pct"/>
            <w:tcBorders>
              <w:top w:val="dotted" w:sz="4" w:space="0" w:color="auto"/>
              <w:left w:val="double" w:sz="6" w:space="0" w:color="auto"/>
              <w:bottom w:val="single" w:sz="4" w:space="0" w:color="auto"/>
              <w:right w:val="nil"/>
            </w:tcBorders>
            <w:shd w:val="clear" w:color="auto" w:fill="auto"/>
            <w:noWrap/>
            <w:vAlign w:val="bottom"/>
            <w:hideMark/>
          </w:tcPr>
          <w:p w14:paraId="3E2DB631" w14:textId="10F5B0DF" w:rsidR="00D02BC8" w:rsidRPr="00A75AFD" w:rsidRDefault="00D02BC8" w:rsidP="00D02BC8">
            <w:pPr>
              <w:spacing w:after="0" w:line="240" w:lineRule="auto"/>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 xml:space="preserve">Buxheti </w:t>
            </w:r>
            <w:r w:rsidR="00EC1E78" w:rsidRPr="00A75AFD">
              <w:rPr>
                <w:rFonts w:ascii="Garamond" w:eastAsia="Times New Roman" w:hAnsi="Garamond" w:cs="Arial"/>
                <w:sz w:val="14"/>
                <w:szCs w:val="14"/>
                <w:lang w:eastAsia="sq-AL"/>
              </w:rPr>
              <w:t>gjyqësor</w:t>
            </w:r>
          </w:p>
        </w:tc>
        <w:tc>
          <w:tcPr>
            <w:tcW w:w="521" w:type="pct"/>
            <w:tcBorders>
              <w:top w:val="dotted" w:sz="4" w:space="0" w:color="auto"/>
              <w:left w:val="single" w:sz="4" w:space="0" w:color="auto"/>
              <w:bottom w:val="single" w:sz="4" w:space="0" w:color="auto"/>
              <w:right w:val="single" w:sz="4" w:space="0" w:color="auto"/>
            </w:tcBorders>
            <w:shd w:val="clear" w:color="000000" w:fill="FFFFFF"/>
            <w:noWrap/>
            <w:vAlign w:val="bottom"/>
            <w:hideMark/>
          </w:tcPr>
          <w:p w14:paraId="7AB352EF"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4,527,960</w:t>
            </w:r>
          </w:p>
        </w:tc>
        <w:tc>
          <w:tcPr>
            <w:tcW w:w="433" w:type="pct"/>
            <w:tcBorders>
              <w:top w:val="dotted" w:sz="4" w:space="0" w:color="auto"/>
              <w:left w:val="nil"/>
              <w:bottom w:val="single" w:sz="4" w:space="0" w:color="auto"/>
              <w:right w:val="dashed" w:sz="4" w:space="0" w:color="auto"/>
            </w:tcBorders>
            <w:shd w:val="clear" w:color="000000" w:fill="FFFFFF"/>
            <w:noWrap/>
            <w:vAlign w:val="bottom"/>
            <w:hideMark/>
          </w:tcPr>
          <w:p w14:paraId="4C81928F"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757,500</w:t>
            </w:r>
          </w:p>
        </w:tc>
        <w:tc>
          <w:tcPr>
            <w:tcW w:w="425" w:type="pct"/>
            <w:tcBorders>
              <w:top w:val="dotted" w:sz="4" w:space="0" w:color="auto"/>
              <w:left w:val="nil"/>
              <w:bottom w:val="single" w:sz="4" w:space="0" w:color="auto"/>
              <w:right w:val="dashed" w:sz="4" w:space="0" w:color="auto"/>
            </w:tcBorders>
            <w:shd w:val="clear" w:color="000000" w:fill="FFFFFF"/>
            <w:noWrap/>
            <w:vAlign w:val="bottom"/>
            <w:hideMark/>
          </w:tcPr>
          <w:p w14:paraId="21E05BFB"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0</w:t>
            </w:r>
          </w:p>
        </w:tc>
        <w:tc>
          <w:tcPr>
            <w:tcW w:w="473" w:type="pct"/>
            <w:tcBorders>
              <w:top w:val="dotted" w:sz="4" w:space="0" w:color="auto"/>
              <w:left w:val="nil"/>
              <w:bottom w:val="single" w:sz="4" w:space="0" w:color="auto"/>
              <w:right w:val="single" w:sz="4" w:space="0" w:color="auto"/>
            </w:tcBorders>
            <w:shd w:val="clear" w:color="000000" w:fill="FFFFFF"/>
            <w:noWrap/>
            <w:vAlign w:val="bottom"/>
            <w:hideMark/>
          </w:tcPr>
          <w:p w14:paraId="37357278"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757,500</w:t>
            </w:r>
          </w:p>
        </w:tc>
        <w:tc>
          <w:tcPr>
            <w:tcW w:w="561" w:type="pct"/>
            <w:tcBorders>
              <w:top w:val="dotted" w:sz="4" w:space="0" w:color="auto"/>
              <w:left w:val="nil"/>
              <w:bottom w:val="single" w:sz="4" w:space="0" w:color="auto"/>
              <w:right w:val="single" w:sz="8" w:space="0" w:color="auto"/>
            </w:tcBorders>
            <w:shd w:val="clear" w:color="000000" w:fill="FFFFFF"/>
            <w:noWrap/>
            <w:vAlign w:val="bottom"/>
            <w:hideMark/>
          </w:tcPr>
          <w:p w14:paraId="1875279C"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5,285,460</w:t>
            </w:r>
          </w:p>
        </w:tc>
      </w:tr>
      <w:tr w:rsidR="00A75AFD" w:rsidRPr="00A75AFD" w14:paraId="244BA096" w14:textId="77777777" w:rsidTr="00D02BC8">
        <w:trPr>
          <w:trHeight w:val="180"/>
          <w:jc w:val="center"/>
        </w:trPr>
        <w:tc>
          <w:tcPr>
            <w:tcW w:w="264" w:type="pct"/>
            <w:tcBorders>
              <w:top w:val="nil"/>
              <w:left w:val="double" w:sz="6" w:space="0" w:color="auto"/>
              <w:bottom w:val="dotted" w:sz="4" w:space="0" w:color="auto"/>
              <w:right w:val="nil"/>
            </w:tcBorders>
            <w:shd w:val="clear" w:color="auto" w:fill="auto"/>
            <w:vAlign w:val="bottom"/>
            <w:hideMark/>
          </w:tcPr>
          <w:p w14:paraId="1D11C4CC" w14:textId="77777777" w:rsidR="00D02BC8" w:rsidRPr="00A75AFD" w:rsidRDefault="00D02BC8" w:rsidP="00D02BC8">
            <w:pPr>
              <w:spacing w:after="0" w:line="240" w:lineRule="auto"/>
              <w:jc w:val="center"/>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30</w:t>
            </w:r>
          </w:p>
        </w:tc>
        <w:tc>
          <w:tcPr>
            <w:tcW w:w="2324" w:type="pct"/>
            <w:tcBorders>
              <w:top w:val="nil"/>
              <w:left w:val="single" w:sz="4" w:space="0" w:color="auto"/>
              <w:bottom w:val="dotted" w:sz="4" w:space="0" w:color="auto"/>
              <w:right w:val="single" w:sz="4" w:space="0" w:color="auto"/>
            </w:tcBorders>
            <w:shd w:val="clear" w:color="auto" w:fill="auto"/>
            <w:vAlign w:val="bottom"/>
            <w:hideMark/>
          </w:tcPr>
          <w:p w14:paraId="4DB7904A" w14:textId="77777777" w:rsidR="00D02BC8" w:rsidRPr="00A75AFD" w:rsidRDefault="00D02BC8" w:rsidP="00D02BC8">
            <w:pPr>
              <w:spacing w:after="0" w:line="240" w:lineRule="auto"/>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Gjykata Kushtetuese</w:t>
            </w:r>
          </w:p>
        </w:tc>
        <w:tc>
          <w:tcPr>
            <w:tcW w:w="521" w:type="pct"/>
            <w:tcBorders>
              <w:top w:val="nil"/>
              <w:left w:val="nil"/>
              <w:bottom w:val="dotted" w:sz="4" w:space="0" w:color="auto"/>
              <w:right w:val="single" w:sz="4" w:space="0" w:color="auto"/>
            </w:tcBorders>
            <w:shd w:val="clear" w:color="000000" w:fill="FFFFFF"/>
            <w:noWrap/>
            <w:vAlign w:val="bottom"/>
            <w:hideMark/>
          </w:tcPr>
          <w:p w14:paraId="162739FB" w14:textId="77777777" w:rsidR="00D02BC8" w:rsidRPr="00A75AFD" w:rsidRDefault="00D02BC8" w:rsidP="00D02BC8">
            <w:pPr>
              <w:spacing w:after="0" w:line="240" w:lineRule="auto"/>
              <w:jc w:val="right"/>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237,000</w:t>
            </w:r>
          </w:p>
        </w:tc>
        <w:tc>
          <w:tcPr>
            <w:tcW w:w="433" w:type="pct"/>
            <w:tcBorders>
              <w:top w:val="nil"/>
              <w:left w:val="nil"/>
              <w:bottom w:val="dotted" w:sz="4" w:space="0" w:color="auto"/>
              <w:right w:val="single" w:sz="4" w:space="0" w:color="auto"/>
            </w:tcBorders>
            <w:shd w:val="clear" w:color="000000" w:fill="FFFFFF"/>
            <w:noWrap/>
            <w:vAlign w:val="bottom"/>
            <w:hideMark/>
          </w:tcPr>
          <w:p w14:paraId="79E81684" w14:textId="77777777" w:rsidR="00D02BC8" w:rsidRPr="00A75AFD" w:rsidRDefault="00D02BC8" w:rsidP="00D02BC8">
            <w:pPr>
              <w:spacing w:after="0" w:line="240" w:lineRule="auto"/>
              <w:jc w:val="right"/>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4,000</w:t>
            </w:r>
          </w:p>
        </w:tc>
        <w:tc>
          <w:tcPr>
            <w:tcW w:w="425" w:type="pct"/>
            <w:tcBorders>
              <w:top w:val="nil"/>
              <w:left w:val="nil"/>
              <w:bottom w:val="dotted" w:sz="4" w:space="0" w:color="auto"/>
              <w:right w:val="single" w:sz="4" w:space="0" w:color="auto"/>
            </w:tcBorders>
            <w:shd w:val="clear" w:color="000000" w:fill="FFFFFF"/>
            <w:noWrap/>
            <w:vAlign w:val="bottom"/>
            <w:hideMark/>
          </w:tcPr>
          <w:p w14:paraId="57B4B8F8" w14:textId="77777777" w:rsidR="00D02BC8" w:rsidRPr="00A75AFD" w:rsidRDefault="00D02BC8" w:rsidP="00D02BC8">
            <w:pPr>
              <w:spacing w:after="0" w:line="240" w:lineRule="auto"/>
              <w:jc w:val="right"/>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0</w:t>
            </w:r>
          </w:p>
        </w:tc>
        <w:tc>
          <w:tcPr>
            <w:tcW w:w="473" w:type="pct"/>
            <w:tcBorders>
              <w:top w:val="nil"/>
              <w:left w:val="nil"/>
              <w:bottom w:val="dotted" w:sz="4" w:space="0" w:color="auto"/>
              <w:right w:val="single" w:sz="4" w:space="0" w:color="auto"/>
            </w:tcBorders>
            <w:shd w:val="clear" w:color="000000" w:fill="FFFFFF"/>
            <w:noWrap/>
            <w:vAlign w:val="bottom"/>
            <w:hideMark/>
          </w:tcPr>
          <w:p w14:paraId="4B28D50A" w14:textId="77777777" w:rsidR="00D02BC8" w:rsidRPr="00A75AFD" w:rsidRDefault="00D02BC8" w:rsidP="00D02BC8">
            <w:pPr>
              <w:spacing w:after="0" w:line="240" w:lineRule="auto"/>
              <w:jc w:val="right"/>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4,000</w:t>
            </w:r>
          </w:p>
        </w:tc>
        <w:tc>
          <w:tcPr>
            <w:tcW w:w="561" w:type="pct"/>
            <w:tcBorders>
              <w:top w:val="nil"/>
              <w:left w:val="nil"/>
              <w:bottom w:val="dotted" w:sz="4" w:space="0" w:color="auto"/>
              <w:right w:val="single" w:sz="8" w:space="0" w:color="auto"/>
            </w:tcBorders>
            <w:shd w:val="clear" w:color="000000" w:fill="FFFFFF"/>
            <w:noWrap/>
            <w:vAlign w:val="bottom"/>
            <w:hideMark/>
          </w:tcPr>
          <w:p w14:paraId="7881BD64" w14:textId="77777777" w:rsidR="00D02BC8" w:rsidRPr="00A75AFD" w:rsidRDefault="00D02BC8" w:rsidP="00D02BC8">
            <w:pPr>
              <w:spacing w:after="0" w:line="240" w:lineRule="auto"/>
              <w:jc w:val="right"/>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241,000</w:t>
            </w:r>
          </w:p>
        </w:tc>
      </w:tr>
      <w:tr w:rsidR="00A75AFD" w:rsidRPr="00A75AFD" w14:paraId="1CAD0D39" w14:textId="77777777" w:rsidTr="00D02BC8">
        <w:trPr>
          <w:trHeight w:val="180"/>
          <w:jc w:val="center"/>
        </w:trPr>
        <w:tc>
          <w:tcPr>
            <w:tcW w:w="264" w:type="pct"/>
            <w:tcBorders>
              <w:top w:val="nil"/>
              <w:left w:val="double" w:sz="6" w:space="0" w:color="auto"/>
              <w:bottom w:val="single" w:sz="4" w:space="0" w:color="auto"/>
              <w:right w:val="nil"/>
            </w:tcBorders>
            <w:shd w:val="clear" w:color="auto" w:fill="auto"/>
            <w:noWrap/>
            <w:vAlign w:val="bottom"/>
            <w:hideMark/>
          </w:tcPr>
          <w:p w14:paraId="045C6CB1" w14:textId="77777777" w:rsidR="00D02BC8" w:rsidRPr="00A75AFD" w:rsidRDefault="00D02BC8" w:rsidP="00D02BC8">
            <w:pPr>
              <w:spacing w:after="0" w:line="240" w:lineRule="auto"/>
              <w:jc w:val="center"/>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03320</w:t>
            </w:r>
          </w:p>
        </w:tc>
        <w:tc>
          <w:tcPr>
            <w:tcW w:w="2324" w:type="pct"/>
            <w:tcBorders>
              <w:top w:val="nil"/>
              <w:left w:val="single" w:sz="4" w:space="0" w:color="auto"/>
              <w:bottom w:val="single" w:sz="4" w:space="0" w:color="auto"/>
              <w:right w:val="single" w:sz="4" w:space="0" w:color="auto"/>
            </w:tcBorders>
            <w:shd w:val="clear" w:color="auto" w:fill="auto"/>
            <w:noWrap/>
            <w:vAlign w:val="bottom"/>
            <w:hideMark/>
          </w:tcPr>
          <w:p w14:paraId="68C27FBD" w14:textId="03801AC8" w:rsidR="00D02BC8" w:rsidRPr="00A75AFD" w:rsidRDefault="00D02BC8" w:rsidP="00D02BC8">
            <w:pPr>
              <w:spacing w:after="0" w:line="240" w:lineRule="auto"/>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 xml:space="preserve">Veprimtaria </w:t>
            </w:r>
            <w:r w:rsidR="00721B5A" w:rsidRPr="00A75AFD">
              <w:rPr>
                <w:rFonts w:ascii="Garamond" w:eastAsia="Times New Roman" w:hAnsi="Garamond" w:cs="Arial"/>
                <w:sz w:val="14"/>
                <w:szCs w:val="14"/>
                <w:lang w:eastAsia="sq-AL"/>
              </w:rPr>
              <w:t>gjyqësore</w:t>
            </w:r>
            <w:r w:rsidR="0076152A" w:rsidRPr="00A75AFD">
              <w:rPr>
                <w:rFonts w:ascii="Garamond" w:eastAsia="Times New Roman" w:hAnsi="Garamond" w:cs="Arial"/>
                <w:sz w:val="14"/>
                <w:szCs w:val="14"/>
                <w:lang w:eastAsia="sq-AL"/>
              </w:rPr>
              <w:t xml:space="preserve"> kushtetuese</w:t>
            </w:r>
          </w:p>
        </w:tc>
        <w:tc>
          <w:tcPr>
            <w:tcW w:w="521" w:type="pct"/>
            <w:tcBorders>
              <w:top w:val="nil"/>
              <w:left w:val="nil"/>
              <w:bottom w:val="single" w:sz="4" w:space="0" w:color="auto"/>
              <w:right w:val="single" w:sz="4" w:space="0" w:color="auto"/>
            </w:tcBorders>
            <w:shd w:val="clear" w:color="000000" w:fill="FFFFFF"/>
            <w:noWrap/>
            <w:vAlign w:val="bottom"/>
            <w:hideMark/>
          </w:tcPr>
          <w:p w14:paraId="08AB73C5"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237,000</w:t>
            </w:r>
          </w:p>
        </w:tc>
        <w:tc>
          <w:tcPr>
            <w:tcW w:w="433" w:type="pct"/>
            <w:tcBorders>
              <w:top w:val="nil"/>
              <w:left w:val="nil"/>
              <w:bottom w:val="nil"/>
              <w:right w:val="dashed" w:sz="4" w:space="0" w:color="auto"/>
            </w:tcBorders>
            <w:shd w:val="clear" w:color="000000" w:fill="FFFFFF"/>
            <w:noWrap/>
            <w:vAlign w:val="bottom"/>
            <w:hideMark/>
          </w:tcPr>
          <w:p w14:paraId="3484F494"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4,000</w:t>
            </w:r>
          </w:p>
        </w:tc>
        <w:tc>
          <w:tcPr>
            <w:tcW w:w="425" w:type="pct"/>
            <w:tcBorders>
              <w:top w:val="nil"/>
              <w:left w:val="nil"/>
              <w:bottom w:val="single" w:sz="4" w:space="0" w:color="auto"/>
              <w:right w:val="dashed" w:sz="4" w:space="0" w:color="auto"/>
            </w:tcBorders>
            <w:shd w:val="clear" w:color="000000" w:fill="FFFFFF"/>
            <w:noWrap/>
            <w:vAlign w:val="bottom"/>
            <w:hideMark/>
          </w:tcPr>
          <w:p w14:paraId="6BA7AB74"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0</w:t>
            </w:r>
          </w:p>
        </w:tc>
        <w:tc>
          <w:tcPr>
            <w:tcW w:w="473" w:type="pct"/>
            <w:tcBorders>
              <w:top w:val="nil"/>
              <w:left w:val="nil"/>
              <w:bottom w:val="single" w:sz="4" w:space="0" w:color="auto"/>
              <w:right w:val="single" w:sz="4" w:space="0" w:color="auto"/>
            </w:tcBorders>
            <w:shd w:val="clear" w:color="000000" w:fill="FFFFFF"/>
            <w:noWrap/>
            <w:vAlign w:val="bottom"/>
            <w:hideMark/>
          </w:tcPr>
          <w:p w14:paraId="1A696B3E"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4,000</w:t>
            </w:r>
          </w:p>
        </w:tc>
        <w:tc>
          <w:tcPr>
            <w:tcW w:w="561" w:type="pct"/>
            <w:tcBorders>
              <w:top w:val="nil"/>
              <w:left w:val="nil"/>
              <w:bottom w:val="single" w:sz="4" w:space="0" w:color="auto"/>
              <w:right w:val="single" w:sz="8" w:space="0" w:color="auto"/>
            </w:tcBorders>
            <w:shd w:val="clear" w:color="000000" w:fill="FFFFFF"/>
            <w:noWrap/>
            <w:vAlign w:val="bottom"/>
            <w:hideMark/>
          </w:tcPr>
          <w:p w14:paraId="5943E4CA"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241,000</w:t>
            </w:r>
          </w:p>
        </w:tc>
      </w:tr>
      <w:tr w:rsidR="00A75AFD" w:rsidRPr="00A75AFD" w14:paraId="4E0AB902" w14:textId="77777777" w:rsidTr="00D02BC8">
        <w:trPr>
          <w:trHeight w:val="180"/>
          <w:jc w:val="center"/>
        </w:trPr>
        <w:tc>
          <w:tcPr>
            <w:tcW w:w="264" w:type="pct"/>
            <w:tcBorders>
              <w:top w:val="nil"/>
              <w:left w:val="double" w:sz="6" w:space="0" w:color="auto"/>
              <w:bottom w:val="dotted" w:sz="4" w:space="0" w:color="auto"/>
              <w:right w:val="nil"/>
            </w:tcBorders>
            <w:shd w:val="clear" w:color="auto" w:fill="auto"/>
            <w:vAlign w:val="bottom"/>
            <w:hideMark/>
          </w:tcPr>
          <w:p w14:paraId="35E11681" w14:textId="77777777" w:rsidR="00D02BC8" w:rsidRPr="00A75AFD" w:rsidRDefault="00D02BC8" w:rsidP="00D02BC8">
            <w:pPr>
              <w:spacing w:after="0" w:line="240" w:lineRule="auto"/>
              <w:jc w:val="center"/>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31</w:t>
            </w:r>
          </w:p>
        </w:tc>
        <w:tc>
          <w:tcPr>
            <w:tcW w:w="2324" w:type="pct"/>
            <w:tcBorders>
              <w:top w:val="nil"/>
              <w:left w:val="single" w:sz="4" w:space="0" w:color="auto"/>
              <w:bottom w:val="dotted" w:sz="4" w:space="0" w:color="auto"/>
              <w:right w:val="single" w:sz="4" w:space="0" w:color="auto"/>
            </w:tcBorders>
            <w:shd w:val="clear" w:color="auto" w:fill="auto"/>
            <w:vAlign w:val="bottom"/>
            <w:hideMark/>
          </w:tcPr>
          <w:p w14:paraId="172921B1" w14:textId="5772145F" w:rsidR="00D02BC8" w:rsidRPr="00A75AFD" w:rsidRDefault="00D02BC8" w:rsidP="00D02BC8">
            <w:pPr>
              <w:spacing w:after="0" w:line="240" w:lineRule="auto"/>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Agjen</w:t>
            </w:r>
            <w:r w:rsidR="00000D98" w:rsidRPr="00A75AFD">
              <w:rPr>
                <w:rFonts w:ascii="Garamond" w:eastAsia="Times New Roman" w:hAnsi="Garamond" w:cs="Arial"/>
                <w:b/>
                <w:bCs/>
                <w:sz w:val="14"/>
                <w:szCs w:val="14"/>
                <w:lang w:eastAsia="sq-AL"/>
              </w:rPr>
              <w:t>c</w:t>
            </w:r>
            <w:r w:rsidRPr="00A75AFD">
              <w:rPr>
                <w:rFonts w:ascii="Garamond" w:eastAsia="Times New Roman" w:hAnsi="Garamond" w:cs="Arial"/>
                <w:b/>
                <w:bCs/>
                <w:sz w:val="14"/>
                <w:szCs w:val="14"/>
                <w:lang w:eastAsia="sq-AL"/>
              </w:rPr>
              <w:t>ia Telegrafike Shqiptare</w:t>
            </w:r>
          </w:p>
        </w:tc>
        <w:tc>
          <w:tcPr>
            <w:tcW w:w="521" w:type="pct"/>
            <w:tcBorders>
              <w:top w:val="nil"/>
              <w:left w:val="nil"/>
              <w:bottom w:val="dotted" w:sz="4" w:space="0" w:color="auto"/>
              <w:right w:val="single" w:sz="4" w:space="0" w:color="auto"/>
            </w:tcBorders>
            <w:shd w:val="clear" w:color="000000" w:fill="FFFFFF"/>
            <w:noWrap/>
            <w:vAlign w:val="bottom"/>
            <w:hideMark/>
          </w:tcPr>
          <w:p w14:paraId="1FFE3A13" w14:textId="77777777" w:rsidR="00D02BC8" w:rsidRPr="00A75AFD" w:rsidRDefault="00D02BC8" w:rsidP="00D02BC8">
            <w:pPr>
              <w:spacing w:after="0" w:line="240" w:lineRule="auto"/>
              <w:jc w:val="right"/>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87,469</w:t>
            </w:r>
          </w:p>
        </w:tc>
        <w:tc>
          <w:tcPr>
            <w:tcW w:w="433" w:type="pct"/>
            <w:tcBorders>
              <w:top w:val="single" w:sz="4" w:space="0" w:color="auto"/>
              <w:left w:val="nil"/>
              <w:bottom w:val="dotted" w:sz="4" w:space="0" w:color="auto"/>
              <w:right w:val="single" w:sz="4" w:space="0" w:color="auto"/>
            </w:tcBorders>
            <w:shd w:val="clear" w:color="000000" w:fill="FFFFFF"/>
            <w:noWrap/>
            <w:vAlign w:val="bottom"/>
            <w:hideMark/>
          </w:tcPr>
          <w:p w14:paraId="7706BC45" w14:textId="77777777" w:rsidR="00D02BC8" w:rsidRPr="00A75AFD" w:rsidRDefault="00D02BC8" w:rsidP="00D02BC8">
            <w:pPr>
              <w:spacing w:after="0" w:line="240" w:lineRule="auto"/>
              <w:jc w:val="right"/>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3,000</w:t>
            </w:r>
          </w:p>
        </w:tc>
        <w:tc>
          <w:tcPr>
            <w:tcW w:w="425" w:type="pct"/>
            <w:tcBorders>
              <w:top w:val="nil"/>
              <w:left w:val="nil"/>
              <w:bottom w:val="dotted" w:sz="4" w:space="0" w:color="auto"/>
              <w:right w:val="single" w:sz="4" w:space="0" w:color="auto"/>
            </w:tcBorders>
            <w:shd w:val="clear" w:color="000000" w:fill="FFFFFF"/>
            <w:noWrap/>
            <w:vAlign w:val="bottom"/>
            <w:hideMark/>
          </w:tcPr>
          <w:p w14:paraId="5871AD4F" w14:textId="77777777" w:rsidR="00D02BC8" w:rsidRPr="00A75AFD" w:rsidRDefault="00D02BC8" w:rsidP="00D02BC8">
            <w:pPr>
              <w:spacing w:after="0" w:line="240" w:lineRule="auto"/>
              <w:jc w:val="right"/>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0</w:t>
            </w:r>
          </w:p>
        </w:tc>
        <w:tc>
          <w:tcPr>
            <w:tcW w:w="473" w:type="pct"/>
            <w:tcBorders>
              <w:top w:val="nil"/>
              <w:left w:val="nil"/>
              <w:bottom w:val="dotted" w:sz="4" w:space="0" w:color="auto"/>
              <w:right w:val="single" w:sz="4" w:space="0" w:color="auto"/>
            </w:tcBorders>
            <w:shd w:val="clear" w:color="000000" w:fill="FFFFFF"/>
            <w:noWrap/>
            <w:vAlign w:val="bottom"/>
            <w:hideMark/>
          </w:tcPr>
          <w:p w14:paraId="1C128E7C" w14:textId="77777777" w:rsidR="00D02BC8" w:rsidRPr="00A75AFD" w:rsidRDefault="00D02BC8" w:rsidP="00D02BC8">
            <w:pPr>
              <w:spacing w:after="0" w:line="240" w:lineRule="auto"/>
              <w:jc w:val="right"/>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3,000</w:t>
            </w:r>
          </w:p>
        </w:tc>
        <w:tc>
          <w:tcPr>
            <w:tcW w:w="561" w:type="pct"/>
            <w:tcBorders>
              <w:top w:val="nil"/>
              <w:left w:val="nil"/>
              <w:bottom w:val="dotted" w:sz="4" w:space="0" w:color="auto"/>
              <w:right w:val="single" w:sz="8" w:space="0" w:color="auto"/>
            </w:tcBorders>
            <w:shd w:val="clear" w:color="000000" w:fill="FFFFFF"/>
            <w:noWrap/>
            <w:vAlign w:val="bottom"/>
            <w:hideMark/>
          </w:tcPr>
          <w:p w14:paraId="0EF0FC46" w14:textId="77777777" w:rsidR="00D02BC8" w:rsidRPr="00A75AFD" w:rsidRDefault="00D02BC8" w:rsidP="00D02BC8">
            <w:pPr>
              <w:spacing w:after="0" w:line="240" w:lineRule="auto"/>
              <w:jc w:val="right"/>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90,469</w:t>
            </w:r>
          </w:p>
        </w:tc>
      </w:tr>
      <w:tr w:rsidR="00A75AFD" w:rsidRPr="00A75AFD" w14:paraId="63F8A4D7" w14:textId="77777777" w:rsidTr="00D02BC8">
        <w:trPr>
          <w:trHeight w:val="180"/>
          <w:jc w:val="center"/>
        </w:trPr>
        <w:tc>
          <w:tcPr>
            <w:tcW w:w="264" w:type="pct"/>
            <w:tcBorders>
              <w:top w:val="nil"/>
              <w:left w:val="double" w:sz="6" w:space="0" w:color="auto"/>
              <w:bottom w:val="single" w:sz="4" w:space="0" w:color="auto"/>
              <w:right w:val="nil"/>
            </w:tcBorders>
            <w:shd w:val="clear" w:color="auto" w:fill="auto"/>
            <w:noWrap/>
            <w:vAlign w:val="bottom"/>
            <w:hideMark/>
          </w:tcPr>
          <w:p w14:paraId="0C6868AE" w14:textId="77777777" w:rsidR="00D02BC8" w:rsidRPr="00A75AFD" w:rsidRDefault="00D02BC8" w:rsidP="00D02BC8">
            <w:pPr>
              <w:spacing w:after="0" w:line="240" w:lineRule="auto"/>
              <w:jc w:val="center"/>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08320</w:t>
            </w:r>
          </w:p>
        </w:tc>
        <w:tc>
          <w:tcPr>
            <w:tcW w:w="2324" w:type="pct"/>
            <w:tcBorders>
              <w:top w:val="nil"/>
              <w:left w:val="single" w:sz="4" w:space="0" w:color="auto"/>
              <w:bottom w:val="nil"/>
              <w:right w:val="single" w:sz="4" w:space="0" w:color="auto"/>
            </w:tcBorders>
            <w:shd w:val="clear" w:color="auto" w:fill="auto"/>
            <w:noWrap/>
            <w:vAlign w:val="bottom"/>
            <w:hideMark/>
          </w:tcPr>
          <w:p w14:paraId="1C84A4B8" w14:textId="46E3A2E7" w:rsidR="00D02BC8" w:rsidRPr="00A75AFD" w:rsidRDefault="00D02BC8" w:rsidP="00D02BC8">
            <w:pPr>
              <w:spacing w:after="0" w:line="240" w:lineRule="auto"/>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 xml:space="preserve">Veprimtaria </w:t>
            </w:r>
            <w:r w:rsidR="009668CA" w:rsidRPr="00A75AFD">
              <w:rPr>
                <w:rFonts w:ascii="Garamond" w:eastAsia="Times New Roman" w:hAnsi="Garamond" w:cs="Arial"/>
                <w:sz w:val="14"/>
                <w:szCs w:val="14"/>
                <w:lang w:eastAsia="sq-AL"/>
              </w:rPr>
              <w:t>t</w:t>
            </w:r>
            <w:r w:rsidRPr="00A75AFD">
              <w:rPr>
                <w:rFonts w:ascii="Garamond" w:eastAsia="Times New Roman" w:hAnsi="Garamond" w:cs="Arial"/>
                <w:sz w:val="14"/>
                <w:szCs w:val="14"/>
                <w:lang w:eastAsia="sq-AL"/>
              </w:rPr>
              <w:t>elegrafike e ATSH-s</w:t>
            </w:r>
            <w:r w:rsidR="0049175B" w:rsidRPr="00A75AFD">
              <w:rPr>
                <w:rFonts w:ascii="Garamond" w:eastAsia="Times New Roman" w:hAnsi="Garamond" w:cs="Arial"/>
                <w:sz w:val="14"/>
                <w:szCs w:val="14"/>
                <w:lang w:eastAsia="sq-AL"/>
              </w:rPr>
              <w:t>ë</w:t>
            </w:r>
          </w:p>
        </w:tc>
        <w:tc>
          <w:tcPr>
            <w:tcW w:w="521" w:type="pct"/>
            <w:tcBorders>
              <w:top w:val="nil"/>
              <w:left w:val="nil"/>
              <w:bottom w:val="single" w:sz="4" w:space="0" w:color="auto"/>
              <w:right w:val="single" w:sz="4" w:space="0" w:color="auto"/>
            </w:tcBorders>
            <w:shd w:val="clear" w:color="000000" w:fill="FFFFFF"/>
            <w:noWrap/>
            <w:vAlign w:val="bottom"/>
            <w:hideMark/>
          </w:tcPr>
          <w:p w14:paraId="27AFE197"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87,469</w:t>
            </w:r>
          </w:p>
        </w:tc>
        <w:tc>
          <w:tcPr>
            <w:tcW w:w="433" w:type="pct"/>
            <w:tcBorders>
              <w:top w:val="nil"/>
              <w:left w:val="nil"/>
              <w:bottom w:val="single" w:sz="4" w:space="0" w:color="auto"/>
              <w:right w:val="dashed" w:sz="4" w:space="0" w:color="auto"/>
            </w:tcBorders>
            <w:shd w:val="clear" w:color="000000" w:fill="FFFFFF"/>
            <w:noWrap/>
            <w:vAlign w:val="bottom"/>
            <w:hideMark/>
          </w:tcPr>
          <w:p w14:paraId="216E20EB"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3,000</w:t>
            </w:r>
          </w:p>
        </w:tc>
        <w:tc>
          <w:tcPr>
            <w:tcW w:w="425" w:type="pct"/>
            <w:tcBorders>
              <w:top w:val="nil"/>
              <w:left w:val="nil"/>
              <w:bottom w:val="single" w:sz="4" w:space="0" w:color="auto"/>
              <w:right w:val="dashed" w:sz="4" w:space="0" w:color="auto"/>
            </w:tcBorders>
            <w:shd w:val="clear" w:color="000000" w:fill="FFFFFF"/>
            <w:noWrap/>
            <w:vAlign w:val="bottom"/>
            <w:hideMark/>
          </w:tcPr>
          <w:p w14:paraId="18F1A0A7"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0</w:t>
            </w:r>
          </w:p>
        </w:tc>
        <w:tc>
          <w:tcPr>
            <w:tcW w:w="473" w:type="pct"/>
            <w:tcBorders>
              <w:top w:val="nil"/>
              <w:left w:val="nil"/>
              <w:bottom w:val="single" w:sz="4" w:space="0" w:color="auto"/>
              <w:right w:val="single" w:sz="4" w:space="0" w:color="auto"/>
            </w:tcBorders>
            <w:shd w:val="clear" w:color="000000" w:fill="FFFFFF"/>
            <w:noWrap/>
            <w:vAlign w:val="bottom"/>
            <w:hideMark/>
          </w:tcPr>
          <w:p w14:paraId="08ACF2E0"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3,000</w:t>
            </w:r>
          </w:p>
        </w:tc>
        <w:tc>
          <w:tcPr>
            <w:tcW w:w="561" w:type="pct"/>
            <w:tcBorders>
              <w:top w:val="nil"/>
              <w:left w:val="nil"/>
              <w:bottom w:val="single" w:sz="4" w:space="0" w:color="auto"/>
              <w:right w:val="single" w:sz="8" w:space="0" w:color="auto"/>
            </w:tcBorders>
            <w:shd w:val="clear" w:color="000000" w:fill="FFFFFF"/>
            <w:noWrap/>
            <w:vAlign w:val="bottom"/>
            <w:hideMark/>
          </w:tcPr>
          <w:p w14:paraId="6DEE246F"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90,469</w:t>
            </w:r>
          </w:p>
        </w:tc>
      </w:tr>
      <w:tr w:rsidR="00A75AFD" w:rsidRPr="00A75AFD" w14:paraId="3918B5DB" w14:textId="77777777" w:rsidTr="00D02BC8">
        <w:trPr>
          <w:trHeight w:val="180"/>
          <w:jc w:val="center"/>
        </w:trPr>
        <w:tc>
          <w:tcPr>
            <w:tcW w:w="264" w:type="pct"/>
            <w:tcBorders>
              <w:top w:val="nil"/>
              <w:left w:val="double" w:sz="6" w:space="0" w:color="auto"/>
              <w:bottom w:val="dotted" w:sz="4" w:space="0" w:color="auto"/>
              <w:right w:val="nil"/>
            </w:tcBorders>
            <w:shd w:val="clear" w:color="auto" w:fill="auto"/>
            <w:vAlign w:val="bottom"/>
            <w:hideMark/>
          </w:tcPr>
          <w:p w14:paraId="54D8C94F" w14:textId="77777777" w:rsidR="00D02BC8" w:rsidRPr="00A75AFD" w:rsidRDefault="00D02BC8" w:rsidP="00D02BC8">
            <w:pPr>
              <w:spacing w:after="0" w:line="240" w:lineRule="auto"/>
              <w:jc w:val="center"/>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35</w:t>
            </w:r>
          </w:p>
        </w:tc>
        <w:tc>
          <w:tcPr>
            <w:tcW w:w="2324" w:type="pct"/>
            <w:tcBorders>
              <w:top w:val="single" w:sz="4" w:space="0" w:color="auto"/>
              <w:left w:val="single" w:sz="4" w:space="0" w:color="auto"/>
              <w:bottom w:val="dotted" w:sz="4" w:space="0" w:color="auto"/>
              <w:right w:val="single" w:sz="4" w:space="0" w:color="auto"/>
            </w:tcBorders>
            <w:shd w:val="clear" w:color="auto" w:fill="auto"/>
            <w:vAlign w:val="bottom"/>
            <w:hideMark/>
          </w:tcPr>
          <w:p w14:paraId="1BAFC98C" w14:textId="6F8E7AC7" w:rsidR="00D02BC8" w:rsidRPr="00A75AFD" w:rsidRDefault="00D02BC8" w:rsidP="00D02BC8">
            <w:pPr>
              <w:spacing w:after="0" w:line="240" w:lineRule="auto"/>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 xml:space="preserve">Këshilli </w:t>
            </w:r>
            <w:r w:rsidR="0076152A" w:rsidRPr="00A75AFD">
              <w:rPr>
                <w:rFonts w:ascii="Garamond" w:eastAsia="Times New Roman" w:hAnsi="Garamond" w:cs="Arial"/>
                <w:b/>
                <w:bCs/>
                <w:sz w:val="14"/>
                <w:szCs w:val="14"/>
                <w:lang w:eastAsia="sq-AL"/>
              </w:rPr>
              <w:t>i</w:t>
            </w:r>
            <w:r w:rsidRPr="00A75AFD">
              <w:rPr>
                <w:rFonts w:ascii="Garamond" w:eastAsia="Times New Roman" w:hAnsi="Garamond" w:cs="Arial"/>
                <w:b/>
                <w:bCs/>
                <w:sz w:val="14"/>
                <w:szCs w:val="14"/>
                <w:lang w:eastAsia="sq-AL"/>
              </w:rPr>
              <w:t xml:space="preserve"> Lartë </w:t>
            </w:r>
            <w:r w:rsidR="0076152A" w:rsidRPr="00A75AFD">
              <w:rPr>
                <w:rFonts w:ascii="Garamond" w:eastAsia="Times New Roman" w:hAnsi="Garamond" w:cs="Arial"/>
                <w:b/>
                <w:bCs/>
                <w:sz w:val="14"/>
                <w:szCs w:val="14"/>
                <w:lang w:eastAsia="sq-AL"/>
              </w:rPr>
              <w:t>i</w:t>
            </w:r>
            <w:r w:rsidRPr="00A75AFD">
              <w:rPr>
                <w:rFonts w:ascii="Garamond" w:eastAsia="Times New Roman" w:hAnsi="Garamond" w:cs="Arial"/>
                <w:b/>
                <w:bCs/>
                <w:sz w:val="14"/>
                <w:szCs w:val="14"/>
                <w:lang w:eastAsia="sq-AL"/>
              </w:rPr>
              <w:t xml:space="preserve"> Prokurorisë</w:t>
            </w:r>
          </w:p>
        </w:tc>
        <w:tc>
          <w:tcPr>
            <w:tcW w:w="521" w:type="pct"/>
            <w:tcBorders>
              <w:top w:val="nil"/>
              <w:left w:val="nil"/>
              <w:bottom w:val="dotted" w:sz="4" w:space="0" w:color="auto"/>
              <w:right w:val="single" w:sz="4" w:space="0" w:color="auto"/>
            </w:tcBorders>
            <w:shd w:val="clear" w:color="000000" w:fill="FFFFFF"/>
            <w:noWrap/>
            <w:vAlign w:val="bottom"/>
            <w:hideMark/>
          </w:tcPr>
          <w:p w14:paraId="41D3BE46" w14:textId="77777777" w:rsidR="00D02BC8" w:rsidRPr="00A75AFD" w:rsidRDefault="00D02BC8" w:rsidP="00D02BC8">
            <w:pPr>
              <w:spacing w:after="0" w:line="240" w:lineRule="auto"/>
              <w:jc w:val="right"/>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206,583</w:t>
            </w:r>
          </w:p>
        </w:tc>
        <w:tc>
          <w:tcPr>
            <w:tcW w:w="433" w:type="pct"/>
            <w:tcBorders>
              <w:top w:val="nil"/>
              <w:left w:val="nil"/>
              <w:bottom w:val="dotted" w:sz="4" w:space="0" w:color="auto"/>
              <w:right w:val="single" w:sz="4" w:space="0" w:color="auto"/>
            </w:tcBorders>
            <w:shd w:val="clear" w:color="000000" w:fill="FFFFFF"/>
            <w:noWrap/>
            <w:vAlign w:val="bottom"/>
            <w:hideMark/>
          </w:tcPr>
          <w:p w14:paraId="73376908" w14:textId="77777777" w:rsidR="00D02BC8" w:rsidRPr="00A75AFD" w:rsidRDefault="00D02BC8" w:rsidP="00D02BC8">
            <w:pPr>
              <w:spacing w:after="0" w:line="240" w:lineRule="auto"/>
              <w:jc w:val="right"/>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5,000</w:t>
            </w:r>
          </w:p>
        </w:tc>
        <w:tc>
          <w:tcPr>
            <w:tcW w:w="425" w:type="pct"/>
            <w:tcBorders>
              <w:top w:val="nil"/>
              <w:left w:val="nil"/>
              <w:bottom w:val="dotted" w:sz="4" w:space="0" w:color="auto"/>
              <w:right w:val="single" w:sz="4" w:space="0" w:color="auto"/>
            </w:tcBorders>
            <w:shd w:val="clear" w:color="000000" w:fill="FFFFFF"/>
            <w:noWrap/>
            <w:vAlign w:val="bottom"/>
            <w:hideMark/>
          </w:tcPr>
          <w:p w14:paraId="2FC53D6F" w14:textId="77777777" w:rsidR="00D02BC8" w:rsidRPr="00A75AFD" w:rsidRDefault="00D02BC8" w:rsidP="00D02BC8">
            <w:pPr>
              <w:spacing w:after="0" w:line="240" w:lineRule="auto"/>
              <w:jc w:val="right"/>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0</w:t>
            </w:r>
          </w:p>
        </w:tc>
        <w:tc>
          <w:tcPr>
            <w:tcW w:w="473" w:type="pct"/>
            <w:tcBorders>
              <w:top w:val="nil"/>
              <w:left w:val="nil"/>
              <w:bottom w:val="dotted" w:sz="4" w:space="0" w:color="auto"/>
              <w:right w:val="single" w:sz="4" w:space="0" w:color="auto"/>
            </w:tcBorders>
            <w:shd w:val="clear" w:color="000000" w:fill="FFFFFF"/>
            <w:noWrap/>
            <w:vAlign w:val="bottom"/>
            <w:hideMark/>
          </w:tcPr>
          <w:p w14:paraId="3CD2A9F6" w14:textId="77777777" w:rsidR="00D02BC8" w:rsidRPr="00A75AFD" w:rsidRDefault="00D02BC8" w:rsidP="00D02BC8">
            <w:pPr>
              <w:spacing w:after="0" w:line="240" w:lineRule="auto"/>
              <w:jc w:val="right"/>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5,000</w:t>
            </w:r>
          </w:p>
        </w:tc>
        <w:tc>
          <w:tcPr>
            <w:tcW w:w="561" w:type="pct"/>
            <w:tcBorders>
              <w:top w:val="nil"/>
              <w:left w:val="nil"/>
              <w:bottom w:val="dotted" w:sz="4" w:space="0" w:color="auto"/>
              <w:right w:val="single" w:sz="8" w:space="0" w:color="auto"/>
            </w:tcBorders>
            <w:shd w:val="clear" w:color="000000" w:fill="FFFFFF"/>
            <w:noWrap/>
            <w:vAlign w:val="bottom"/>
            <w:hideMark/>
          </w:tcPr>
          <w:p w14:paraId="78CF05A6" w14:textId="77777777" w:rsidR="00D02BC8" w:rsidRPr="00A75AFD" w:rsidRDefault="00D02BC8" w:rsidP="00D02BC8">
            <w:pPr>
              <w:spacing w:after="0" w:line="240" w:lineRule="auto"/>
              <w:jc w:val="right"/>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211,583</w:t>
            </w:r>
          </w:p>
        </w:tc>
      </w:tr>
      <w:tr w:rsidR="00A75AFD" w:rsidRPr="00A75AFD" w14:paraId="70A5D460" w14:textId="77777777" w:rsidTr="00D02BC8">
        <w:trPr>
          <w:trHeight w:val="180"/>
          <w:jc w:val="center"/>
        </w:trPr>
        <w:tc>
          <w:tcPr>
            <w:tcW w:w="264" w:type="pct"/>
            <w:tcBorders>
              <w:top w:val="nil"/>
              <w:left w:val="double" w:sz="6" w:space="0" w:color="auto"/>
              <w:bottom w:val="single" w:sz="4" w:space="0" w:color="auto"/>
              <w:right w:val="nil"/>
            </w:tcBorders>
            <w:shd w:val="clear" w:color="auto" w:fill="auto"/>
            <w:noWrap/>
            <w:vAlign w:val="bottom"/>
            <w:hideMark/>
          </w:tcPr>
          <w:p w14:paraId="0405527A" w14:textId="77777777" w:rsidR="00D02BC8" w:rsidRPr="00A75AFD" w:rsidRDefault="00D02BC8" w:rsidP="00D02BC8">
            <w:pPr>
              <w:spacing w:after="0" w:line="240" w:lineRule="auto"/>
              <w:jc w:val="center"/>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01110</w:t>
            </w:r>
          </w:p>
        </w:tc>
        <w:tc>
          <w:tcPr>
            <w:tcW w:w="2324" w:type="pct"/>
            <w:tcBorders>
              <w:top w:val="nil"/>
              <w:left w:val="single" w:sz="4" w:space="0" w:color="auto"/>
              <w:bottom w:val="nil"/>
              <w:right w:val="single" w:sz="4" w:space="0" w:color="auto"/>
            </w:tcBorders>
            <w:shd w:val="clear" w:color="auto" w:fill="auto"/>
            <w:noWrap/>
            <w:vAlign w:val="bottom"/>
            <w:hideMark/>
          </w:tcPr>
          <w:p w14:paraId="5B39C379" w14:textId="4E9750C2" w:rsidR="00D02BC8" w:rsidRPr="00A75AFD" w:rsidRDefault="00D02BC8" w:rsidP="00D02BC8">
            <w:pPr>
              <w:spacing w:after="0" w:line="240" w:lineRule="auto"/>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 xml:space="preserve">Veprimtaria e </w:t>
            </w:r>
            <w:proofErr w:type="spellStart"/>
            <w:r w:rsidRPr="00A75AFD">
              <w:rPr>
                <w:rFonts w:ascii="Garamond" w:eastAsia="Times New Roman" w:hAnsi="Garamond" w:cs="Arial"/>
                <w:sz w:val="14"/>
                <w:szCs w:val="14"/>
                <w:lang w:eastAsia="sq-AL"/>
              </w:rPr>
              <w:t>KLP</w:t>
            </w:r>
            <w:proofErr w:type="spellEnd"/>
            <w:r w:rsidR="00615B01" w:rsidRPr="00A75AFD">
              <w:rPr>
                <w:rFonts w:ascii="Garamond" w:eastAsia="Times New Roman" w:hAnsi="Garamond" w:cs="Arial"/>
                <w:sz w:val="14"/>
                <w:szCs w:val="14"/>
                <w:lang w:eastAsia="sq-AL"/>
              </w:rPr>
              <w:t>-së</w:t>
            </w:r>
          </w:p>
        </w:tc>
        <w:tc>
          <w:tcPr>
            <w:tcW w:w="521" w:type="pct"/>
            <w:tcBorders>
              <w:top w:val="nil"/>
              <w:left w:val="nil"/>
              <w:bottom w:val="single" w:sz="4" w:space="0" w:color="auto"/>
              <w:right w:val="single" w:sz="4" w:space="0" w:color="auto"/>
            </w:tcBorders>
            <w:shd w:val="clear" w:color="000000" w:fill="FFFFFF"/>
            <w:noWrap/>
            <w:vAlign w:val="bottom"/>
            <w:hideMark/>
          </w:tcPr>
          <w:p w14:paraId="520CD8CA"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206,583</w:t>
            </w:r>
          </w:p>
        </w:tc>
        <w:tc>
          <w:tcPr>
            <w:tcW w:w="433" w:type="pct"/>
            <w:tcBorders>
              <w:top w:val="nil"/>
              <w:left w:val="nil"/>
              <w:bottom w:val="single" w:sz="4" w:space="0" w:color="auto"/>
              <w:right w:val="dashed" w:sz="4" w:space="0" w:color="auto"/>
            </w:tcBorders>
            <w:shd w:val="clear" w:color="000000" w:fill="FFFFFF"/>
            <w:noWrap/>
            <w:vAlign w:val="bottom"/>
            <w:hideMark/>
          </w:tcPr>
          <w:p w14:paraId="51E5A36F"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5,000</w:t>
            </w:r>
          </w:p>
        </w:tc>
        <w:tc>
          <w:tcPr>
            <w:tcW w:w="425" w:type="pct"/>
            <w:tcBorders>
              <w:top w:val="nil"/>
              <w:left w:val="nil"/>
              <w:bottom w:val="single" w:sz="4" w:space="0" w:color="auto"/>
              <w:right w:val="dashed" w:sz="4" w:space="0" w:color="auto"/>
            </w:tcBorders>
            <w:shd w:val="clear" w:color="000000" w:fill="FFFFFF"/>
            <w:noWrap/>
            <w:vAlign w:val="bottom"/>
            <w:hideMark/>
          </w:tcPr>
          <w:p w14:paraId="71BBC24C" w14:textId="77777777" w:rsidR="00D02BC8" w:rsidRPr="00A75AFD" w:rsidRDefault="00D02BC8" w:rsidP="00D02BC8">
            <w:pPr>
              <w:spacing w:after="0" w:line="240" w:lineRule="auto"/>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 </w:t>
            </w:r>
          </w:p>
        </w:tc>
        <w:tc>
          <w:tcPr>
            <w:tcW w:w="473" w:type="pct"/>
            <w:tcBorders>
              <w:top w:val="nil"/>
              <w:left w:val="nil"/>
              <w:bottom w:val="single" w:sz="4" w:space="0" w:color="auto"/>
              <w:right w:val="single" w:sz="4" w:space="0" w:color="auto"/>
            </w:tcBorders>
            <w:shd w:val="clear" w:color="000000" w:fill="FFFFFF"/>
            <w:noWrap/>
            <w:vAlign w:val="bottom"/>
            <w:hideMark/>
          </w:tcPr>
          <w:p w14:paraId="4B19C9CE"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5,000</w:t>
            </w:r>
          </w:p>
        </w:tc>
        <w:tc>
          <w:tcPr>
            <w:tcW w:w="561" w:type="pct"/>
            <w:tcBorders>
              <w:top w:val="nil"/>
              <w:left w:val="nil"/>
              <w:bottom w:val="single" w:sz="4" w:space="0" w:color="auto"/>
              <w:right w:val="single" w:sz="8" w:space="0" w:color="auto"/>
            </w:tcBorders>
            <w:shd w:val="clear" w:color="000000" w:fill="FFFFFF"/>
            <w:noWrap/>
            <w:vAlign w:val="bottom"/>
            <w:hideMark/>
          </w:tcPr>
          <w:p w14:paraId="375FC8C4"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211,583</w:t>
            </w:r>
          </w:p>
        </w:tc>
      </w:tr>
      <w:tr w:rsidR="00A75AFD" w:rsidRPr="00A75AFD" w14:paraId="3724B09C" w14:textId="77777777" w:rsidTr="00D02BC8">
        <w:trPr>
          <w:trHeight w:val="180"/>
          <w:jc w:val="center"/>
        </w:trPr>
        <w:tc>
          <w:tcPr>
            <w:tcW w:w="264" w:type="pct"/>
            <w:tcBorders>
              <w:top w:val="dashed" w:sz="4" w:space="0" w:color="auto"/>
              <w:left w:val="double" w:sz="6" w:space="0" w:color="auto"/>
              <w:bottom w:val="dashed" w:sz="4" w:space="0" w:color="auto"/>
              <w:right w:val="nil"/>
            </w:tcBorders>
            <w:shd w:val="clear" w:color="auto" w:fill="auto"/>
            <w:vAlign w:val="bottom"/>
            <w:hideMark/>
          </w:tcPr>
          <w:p w14:paraId="24D16A87" w14:textId="77777777" w:rsidR="00D02BC8" w:rsidRPr="00A75AFD" w:rsidRDefault="00D02BC8" w:rsidP="00D02BC8">
            <w:pPr>
              <w:spacing w:after="0" w:line="240" w:lineRule="auto"/>
              <w:jc w:val="center"/>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40</w:t>
            </w:r>
          </w:p>
        </w:tc>
        <w:tc>
          <w:tcPr>
            <w:tcW w:w="2324" w:type="pct"/>
            <w:tcBorders>
              <w:top w:val="dashed" w:sz="4" w:space="0" w:color="auto"/>
              <w:left w:val="single" w:sz="4" w:space="0" w:color="auto"/>
              <w:bottom w:val="dashed" w:sz="4" w:space="0" w:color="auto"/>
              <w:right w:val="single" w:sz="4" w:space="0" w:color="auto"/>
            </w:tcBorders>
            <w:shd w:val="clear" w:color="auto" w:fill="auto"/>
            <w:vAlign w:val="bottom"/>
            <w:hideMark/>
          </w:tcPr>
          <w:p w14:paraId="10F07611" w14:textId="0AF5B2C5" w:rsidR="00D02BC8" w:rsidRPr="00A75AFD" w:rsidRDefault="00615B01" w:rsidP="00D02BC8">
            <w:pPr>
              <w:spacing w:after="0" w:line="240" w:lineRule="auto"/>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Partitë</w:t>
            </w:r>
            <w:r w:rsidR="00D02BC8" w:rsidRPr="00A75AFD">
              <w:rPr>
                <w:rFonts w:ascii="Garamond" w:eastAsia="Times New Roman" w:hAnsi="Garamond" w:cs="Arial"/>
                <w:b/>
                <w:bCs/>
                <w:sz w:val="14"/>
                <w:szCs w:val="14"/>
                <w:lang w:eastAsia="sq-AL"/>
              </w:rPr>
              <w:t xml:space="preserve"> </w:t>
            </w:r>
            <w:r w:rsidR="0076152A" w:rsidRPr="00A75AFD">
              <w:rPr>
                <w:rFonts w:ascii="Garamond" w:eastAsia="Times New Roman" w:hAnsi="Garamond" w:cs="Arial"/>
                <w:b/>
                <w:bCs/>
                <w:sz w:val="14"/>
                <w:szCs w:val="14"/>
                <w:lang w:eastAsia="sq-AL"/>
              </w:rPr>
              <w:t>politike</w:t>
            </w:r>
          </w:p>
        </w:tc>
        <w:tc>
          <w:tcPr>
            <w:tcW w:w="521" w:type="pct"/>
            <w:tcBorders>
              <w:top w:val="nil"/>
              <w:left w:val="nil"/>
              <w:bottom w:val="dotted" w:sz="4" w:space="0" w:color="auto"/>
              <w:right w:val="single" w:sz="4" w:space="0" w:color="auto"/>
            </w:tcBorders>
            <w:shd w:val="clear" w:color="000000" w:fill="FFFFFF"/>
            <w:noWrap/>
            <w:vAlign w:val="bottom"/>
            <w:hideMark/>
          </w:tcPr>
          <w:p w14:paraId="73EE266A" w14:textId="77777777" w:rsidR="00D02BC8" w:rsidRPr="00A75AFD" w:rsidRDefault="00D02BC8" w:rsidP="00D02BC8">
            <w:pPr>
              <w:spacing w:after="0" w:line="240" w:lineRule="auto"/>
              <w:jc w:val="right"/>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355,800</w:t>
            </w:r>
          </w:p>
        </w:tc>
        <w:tc>
          <w:tcPr>
            <w:tcW w:w="433" w:type="pct"/>
            <w:tcBorders>
              <w:top w:val="nil"/>
              <w:left w:val="nil"/>
              <w:bottom w:val="dotted" w:sz="4" w:space="0" w:color="auto"/>
              <w:right w:val="dashed" w:sz="4" w:space="0" w:color="auto"/>
            </w:tcBorders>
            <w:shd w:val="clear" w:color="000000" w:fill="FFFFFF"/>
            <w:noWrap/>
            <w:vAlign w:val="bottom"/>
            <w:hideMark/>
          </w:tcPr>
          <w:p w14:paraId="1244B236" w14:textId="77777777" w:rsidR="00D02BC8" w:rsidRPr="00A75AFD" w:rsidRDefault="00D02BC8" w:rsidP="00D02BC8">
            <w:pPr>
              <w:spacing w:after="0" w:line="240" w:lineRule="auto"/>
              <w:jc w:val="right"/>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0</w:t>
            </w:r>
          </w:p>
        </w:tc>
        <w:tc>
          <w:tcPr>
            <w:tcW w:w="425" w:type="pct"/>
            <w:tcBorders>
              <w:top w:val="nil"/>
              <w:left w:val="nil"/>
              <w:bottom w:val="dotted" w:sz="4" w:space="0" w:color="auto"/>
              <w:right w:val="dashed" w:sz="4" w:space="0" w:color="auto"/>
            </w:tcBorders>
            <w:shd w:val="clear" w:color="000000" w:fill="FFFFFF"/>
            <w:noWrap/>
            <w:vAlign w:val="bottom"/>
            <w:hideMark/>
          </w:tcPr>
          <w:p w14:paraId="70758546" w14:textId="77777777" w:rsidR="00D02BC8" w:rsidRPr="00A75AFD" w:rsidRDefault="00D02BC8" w:rsidP="00D02BC8">
            <w:pPr>
              <w:spacing w:after="0" w:line="240" w:lineRule="auto"/>
              <w:jc w:val="right"/>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0</w:t>
            </w:r>
          </w:p>
        </w:tc>
        <w:tc>
          <w:tcPr>
            <w:tcW w:w="473" w:type="pct"/>
            <w:tcBorders>
              <w:top w:val="nil"/>
              <w:left w:val="nil"/>
              <w:bottom w:val="dotted" w:sz="4" w:space="0" w:color="auto"/>
              <w:right w:val="single" w:sz="4" w:space="0" w:color="auto"/>
            </w:tcBorders>
            <w:shd w:val="clear" w:color="000000" w:fill="FFFFFF"/>
            <w:noWrap/>
            <w:vAlign w:val="bottom"/>
            <w:hideMark/>
          </w:tcPr>
          <w:p w14:paraId="6786CF74" w14:textId="77777777" w:rsidR="00D02BC8" w:rsidRPr="00A75AFD" w:rsidRDefault="00D02BC8" w:rsidP="00D02BC8">
            <w:pPr>
              <w:spacing w:after="0" w:line="240" w:lineRule="auto"/>
              <w:jc w:val="right"/>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0</w:t>
            </w:r>
          </w:p>
        </w:tc>
        <w:tc>
          <w:tcPr>
            <w:tcW w:w="561" w:type="pct"/>
            <w:tcBorders>
              <w:top w:val="nil"/>
              <w:left w:val="nil"/>
              <w:bottom w:val="dotted" w:sz="4" w:space="0" w:color="auto"/>
              <w:right w:val="single" w:sz="8" w:space="0" w:color="auto"/>
            </w:tcBorders>
            <w:shd w:val="clear" w:color="000000" w:fill="FFFFFF"/>
            <w:noWrap/>
            <w:vAlign w:val="bottom"/>
            <w:hideMark/>
          </w:tcPr>
          <w:p w14:paraId="39D18D40" w14:textId="77777777" w:rsidR="00D02BC8" w:rsidRPr="00A75AFD" w:rsidRDefault="00D02BC8" w:rsidP="00D02BC8">
            <w:pPr>
              <w:spacing w:after="0" w:line="240" w:lineRule="auto"/>
              <w:jc w:val="right"/>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355,800</w:t>
            </w:r>
          </w:p>
        </w:tc>
      </w:tr>
      <w:tr w:rsidR="00A75AFD" w:rsidRPr="00A75AFD" w14:paraId="44C6DDB5" w14:textId="77777777" w:rsidTr="00D02BC8">
        <w:trPr>
          <w:trHeight w:val="180"/>
          <w:jc w:val="center"/>
        </w:trPr>
        <w:tc>
          <w:tcPr>
            <w:tcW w:w="264" w:type="pct"/>
            <w:tcBorders>
              <w:top w:val="dotted" w:sz="4" w:space="0" w:color="auto"/>
              <w:left w:val="double" w:sz="6" w:space="0" w:color="auto"/>
              <w:bottom w:val="dotted" w:sz="4" w:space="0" w:color="auto"/>
              <w:right w:val="nil"/>
            </w:tcBorders>
            <w:shd w:val="clear" w:color="auto" w:fill="auto"/>
            <w:noWrap/>
            <w:vAlign w:val="bottom"/>
            <w:hideMark/>
          </w:tcPr>
          <w:p w14:paraId="15981AC7" w14:textId="77777777" w:rsidR="00D02BC8" w:rsidRPr="00A75AFD" w:rsidRDefault="00D02BC8" w:rsidP="00D02BC8">
            <w:pPr>
              <w:spacing w:after="0" w:line="240" w:lineRule="auto"/>
              <w:jc w:val="center"/>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01110</w:t>
            </w:r>
          </w:p>
        </w:tc>
        <w:tc>
          <w:tcPr>
            <w:tcW w:w="2324"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14:paraId="0748106D" w14:textId="0BBAC856" w:rsidR="00D02BC8" w:rsidRPr="00A75AFD" w:rsidRDefault="003A7228" w:rsidP="00D02BC8">
            <w:pPr>
              <w:spacing w:after="0" w:line="240" w:lineRule="auto"/>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 xml:space="preserve">Mbështetje për </w:t>
            </w:r>
            <w:r w:rsidR="00615B01" w:rsidRPr="00A75AFD">
              <w:rPr>
                <w:rFonts w:ascii="Garamond" w:eastAsia="Times New Roman" w:hAnsi="Garamond" w:cs="Arial"/>
                <w:sz w:val="14"/>
                <w:szCs w:val="14"/>
                <w:lang w:eastAsia="sq-AL"/>
              </w:rPr>
              <w:t>partitë</w:t>
            </w:r>
            <w:r w:rsidR="0076152A" w:rsidRPr="00A75AFD">
              <w:rPr>
                <w:rFonts w:ascii="Garamond" w:eastAsia="Times New Roman" w:hAnsi="Garamond" w:cs="Arial"/>
                <w:sz w:val="14"/>
                <w:szCs w:val="14"/>
                <w:lang w:eastAsia="sq-AL"/>
              </w:rPr>
              <w:t xml:space="preserve"> politike</w:t>
            </w:r>
          </w:p>
        </w:tc>
        <w:tc>
          <w:tcPr>
            <w:tcW w:w="521" w:type="pct"/>
            <w:tcBorders>
              <w:top w:val="nil"/>
              <w:left w:val="nil"/>
              <w:bottom w:val="dotted" w:sz="4" w:space="0" w:color="auto"/>
              <w:right w:val="single" w:sz="4" w:space="0" w:color="auto"/>
            </w:tcBorders>
            <w:shd w:val="clear" w:color="000000" w:fill="FFFFFF"/>
            <w:noWrap/>
            <w:vAlign w:val="bottom"/>
            <w:hideMark/>
          </w:tcPr>
          <w:p w14:paraId="72AAC7B0"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345,600</w:t>
            </w:r>
          </w:p>
        </w:tc>
        <w:tc>
          <w:tcPr>
            <w:tcW w:w="433" w:type="pct"/>
            <w:tcBorders>
              <w:top w:val="nil"/>
              <w:left w:val="nil"/>
              <w:bottom w:val="dotted" w:sz="4" w:space="0" w:color="auto"/>
              <w:right w:val="dashed" w:sz="4" w:space="0" w:color="auto"/>
            </w:tcBorders>
            <w:shd w:val="clear" w:color="000000" w:fill="FFFFFF"/>
            <w:noWrap/>
            <w:vAlign w:val="bottom"/>
            <w:hideMark/>
          </w:tcPr>
          <w:p w14:paraId="1CBB9D95" w14:textId="77777777" w:rsidR="00D02BC8" w:rsidRPr="00A75AFD" w:rsidRDefault="00D02BC8" w:rsidP="00D02BC8">
            <w:pPr>
              <w:spacing w:after="0" w:line="240" w:lineRule="auto"/>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 </w:t>
            </w:r>
          </w:p>
        </w:tc>
        <w:tc>
          <w:tcPr>
            <w:tcW w:w="425" w:type="pct"/>
            <w:tcBorders>
              <w:top w:val="nil"/>
              <w:left w:val="nil"/>
              <w:bottom w:val="dotted" w:sz="4" w:space="0" w:color="auto"/>
              <w:right w:val="dashed" w:sz="4" w:space="0" w:color="auto"/>
            </w:tcBorders>
            <w:shd w:val="clear" w:color="000000" w:fill="FFFFFF"/>
            <w:noWrap/>
            <w:vAlign w:val="bottom"/>
            <w:hideMark/>
          </w:tcPr>
          <w:p w14:paraId="64990D4E" w14:textId="77777777" w:rsidR="00D02BC8" w:rsidRPr="00A75AFD" w:rsidRDefault="00D02BC8" w:rsidP="00D02BC8">
            <w:pPr>
              <w:spacing w:after="0" w:line="240" w:lineRule="auto"/>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 </w:t>
            </w:r>
          </w:p>
        </w:tc>
        <w:tc>
          <w:tcPr>
            <w:tcW w:w="473" w:type="pct"/>
            <w:tcBorders>
              <w:top w:val="nil"/>
              <w:left w:val="nil"/>
              <w:bottom w:val="dotted" w:sz="4" w:space="0" w:color="auto"/>
              <w:right w:val="single" w:sz="4" w:space="0" w:color="auto"/>
            </w:tcBorders>
            <w:shd w:val="clear" w:color="000000" w:fill="FFFFFF"/>
            <w:noWrap/>
            <w:vAlign w:val="bottom"/>
            <w:hideMark/>
          </w:tcPr>
          <w:p w14:paraId="5EA061AB"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0</w:t>
            </w:r>
          </w:p>
        </w:tc>
        <w:tc>
          <w:tcPr>
            <w:tcW w:w="561" w:type="pct"/>
            <w:tcBorders>
              <w:top w:val="nil"/>
              <w:left w:val="nil"/>
              <w:bottom w:val="dotted" w:sz="4" w:space="0" w:color="auto"/>
              <w:right w:val="single" w:sz="8" w:space="0" w:color="auto"/>
            </w:tcBorders>
            <w:shd w:val="clear" w:color="000000" w:fill="FFFFFF"/>
            <w:noWrap/>
            <w:vAlign w:val="bottom"/>
            <w:hideMark/>
          </w:tcPr>
          <w:p w14:paraId="49CFD262"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345,600</w:t>
            </w:r>
          </w:p>
        </w:tc>
      </w:tr>
      <w:tr w:rsidR="00A75AFD" w:rsidRPr="00A75AFD" w14:paraId="2C7D10CB" w14:textId="77777777" w:rsidTr="00D02BC8">
        <w:trPr>
          <w:trHeight w:val="180"/>
          <w:jc w:val="center"/>
        </w:trPr>
        <w:tc>
          <w:tcPr>
            <w:tcW w:w="264" w:type="pct"/>
            <w:tcBorders>
              <w:top w:val="nil"/>
              <w:left w:val="double" w:sz="6" w:space="0" w:color="auto"/>
              <w:bottom w:val="dotted" w:sz="4" w:space="0" w:color="auto"/>
              <w:right w:val="nil"/>
            </w:tcBorders>
            <w:shd w:val="clear" w:color="auto" w:fill="auto"/>
            <w:noWrap/>
            <w:vAlign w:val="bottom"/>
            <w:hideMark/>
          </w:tcPr>
          <w:p w14:paraId="1C343602" w14:textId="77777777" w:rsidR="00D02BC8" w:rsidRPr="00A75AFD" w:rsidRDefault="00D02BC8" w:rsidP="00D02BC8">
            <w:pPr>
              <w:spacing w:after="0" w:line="240" w:lineRule="auto"/>
              <w:jc w:val="center"/>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01120</w:t>
            </w:r>
          </w:p>
        </w:tc>
        <w:tc>
          <w:tcPr>
            <w:tcW w:w="2324" w:type="pct"/>
            <w:tcBorders>
              <w:top w:val="nil"/>
              <w:left w:val="single" w:sz="4" w:space="0" w:color="auto"/>
              <w:bottom w:val="dotted" w:sz="4" w:space="0" w:color="auto"/>
              <w:right w:val="single" w:sz="4" w:space="0" w:color="auto"/>
            </w:tcBorders>
            <w:shd w:val="clear" w:color="auto" w:fill="auto"/>
            <w:noWrap/>
            <w:vAlign w:val="bottom"/>
            <w:hideMark/>
          </w:tcPr>
          <w:p w14:paraId="1A08A89F" w14:textId="21BD515A" w:rsidR="00D02BC8" w:rsidRPr="00A75AFD" w:rsidRDefault="003A7228" w:rsidP="00D02BC8">
            <w:pPr>
              <w:spacing w:after="0" w:line="240" w:lineRule="auto"/>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 xml:space="preserve">Mbështetje për </w:t>
            </w:r>
            <w:r w:rsidR="0076152A" w:rsidRPr="00A75AFD">
              <w:rPr>
                <w:rFonts w:ascii="Garamond" w:eastAsia="Times New Roman" w:hAnsi="Garamond" w:cs="Arial"/>
                <w:sz w:val="14"/>
                <w:szCs w:val="14"/>
                <w:lang w:eastAsia="sq-AL"/>
              </w:rPr>
              <w:t>shoqatat</w:t>
            </w:r>
          </w:p>
        </w:tc>
        <w:tc>
          <w:tcPr>
            <w:tcW w:w="521" w:type="pct"/>
            <w:tcBorders>
              <w:top w:val="nil"/>
              <w:left w:val="nil"/>
              <w:bottom w:val="dotted" w:sz="4" w:space="0" w:color="auto"/>
              <w:right w:val="single" w:sz="4" w:space="0" w:color="auto"/>
            </w:tcBorders>
            <w:shd w:val="clear" w:color="000000" w:fill="FFFFFF"/>
            <w:noWrap/>
            <w:vAlign w:val="bottom"/>
            <w:hideMark/>
          </w:tcPr>
          <w:p w14:paraId="59399096"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8,000</w:t>
            </w:r>
          </w:p>
        </w:tc>
        <w:tc>
          <w:tcPr>
            <w:tcW w:w="433" w:type="pct"/>
            <w:tcBorders>
              <w:top w:val="nil"/>
              <w:left w:val="nil"/>
              <w:bottom w:val="dotted" w:sz="4" w:space="0" w:color="auto"/>
              <w:right w:val="dashed" w:sz="4" w:space="0" w:color="auto"/>
            </w:tcBorders>
            <w:shd w:val="clear" w:color="000000" w:fill="FFFFFF"/>
            <w:noWrap/>
            <w:vAlign w:val="bottom"/>
            <w:hideMark/>
          </w:tcPr>
          <w:p w14:paraId="106CA682" w14:textId="77777777" w:rsidR="00D02BC8" w:rsidRPr="00A75AFD" w:rsidRDefault="00D02BC8" w:rsidP="00D02BC8">
            <w:pPr>
              <w:spacing w:after="0" w:line="240" w:lineRule="auto"/>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 </w:t>
            </w:r>
          </w:p>
        </w:tc>
        <w:tc>
          <w:tcPr>
            <w:tcW w:w="425" w:type="pct"/>
            <w:tcBorders>
              <w:top w:val="nil"/>
              <w:left w:val="nil"/>
              <w:bottom w:val="dotted" w:sz="4" w:space="0" w:color="auto"/>
              <w:right w:val="dashed" w:sz="4" w:space="0" w:color="auto"/>
            </w:tcBorders>
            <w:shd w:val="clear" w:color="000000" w:fill="FFFFFF"/>
            <w:noWrap/>
            <w:vAlign w:val="bottom"/>
            <w:hideMark/>
          </w:tcPr>
          <w:p w14:paraId="333C7ECD" w14:textId="77777777" w:rsidR="00D02BC8" w:rsidRPr="00A75AFD" w:rsidRDefault="00D02BC8" w:rsidP="00D02BC8">
            <w:pPr>
              <w:spacing w:after="0" w:line="240" w:lineRule="auto"/>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 </w:t>
            </w:r>
          </w:p>
        </w:tc>
        <w:tc>
          <w:tcPr>
            <w:tcW w:w="473" w:type="pct"/>
            <w:tcBorders>
              <w:top w:val="nil"/>
              <w:left w:val="nil"/>
              <w:bottom w:val="dotted" w:sz="4" w:space="0" w:color="auto"/>
              <w:right w:val="single" w:sz="4" w:space="0" w:color="auto"/>
            </w:tcBorders>
            <w:shd w:val="clear" w:color="000000" w:fill="FFFFFF"/>
            <w:noWrap/>
            <w:vAlign w:val="bottom"/>
            <w:hideMark/>
          </w:tcPr>
          <w:p w14:paraId="32D95371"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0</w:t>
            </w:r>
          </w:p>
        </w:tc>
        <w:tc>
          <w:tcPr>
            <w:tcW w:w="561" w:type="pct"/>
            <w:tcBorders>
              <w:top w:val="nil"/>
              <w:left w:val="nil"/>
              <w:bottom w:val="dotted" w:sz="4" w:space="0" w:color="auto"/>
              <w:right w:val="single" w:sz="8" w:space="0" w:color="auto"/>
            </w:tcBorders>
            <w:shd w:val="clear" w:color="000000" w:fill="FFFFFF"/>
            <w:noWrap/>
            <w:vAlign w:val="bottom"/>
            <w:hideMark/>
          </w:tcPr>
          <w:p w14:paraId="5662EF24"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8,000</w:t>
            </w:r>
          </w:p>
        </w:tc>
      </w:tr>
      <w:tr w:rsidR="00A75AFD" w:rsidRPr="00A75AFD" w14:paraId="7083E238" w14:textId="77777777" w:rsidTr="00D02BC8">
        <w:trPr>
          <w:trHeight w:val="180"/>
          <w:jc w:val="center"/>
        </w:trPr>
        <w:tc>
          <w:tcPr>
            <w:tcW w:w="264" w:type="pct"/>
            <w:tcBorders>
              <w:top w:val="nil"/>
              <w:left w:val="double" w:sz="6" w:space="0" w:color="auto"/>
              <w:bottom w:val="dotted" w:sz="4" w:space="0" w:color="auto"/>
              <w:right w:val="nil"/>
            </w:tcBorders>
            <w:shd w:val="clear" w:color="auto" w:fill="auto"/>
            <w:noWrap/>
            <w:vAlign w:val="bottom"/>
            <w:hideMark/>
          </w:tcPr>
          <w:p w14:paraId="54FA17FB" w14:textId="77777777" w:rsidR="00D02BC8" w:rsidRPr="00A75AFD" w:rsidRDefault="00D02BC8" w:rsidP="00D02BC8">
            <w:pPr>
              <w:spacing w:after="0" w:line="240" w:lineRule="auto"/>
              <w:jc w:val="center"/>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01130</w:t>
            </w:r>
          </w:p>
        </w:tc>
        <w:tc>
          <w:tcPr>
            <w:tcW w:w="2324" w:type="pct"/>
            <w:tcBorders>
              <w:top w:val="nil"/>
              <w:left w:val="single" w:sz="4" w:space="0" w:color="auto"/>
              <w:bottom w:val="dotted" w:sz="4" w:space="0" w:color="auto"/>
              <w:right w:val="single" w:sz="4" w:space="0" w:color="auto"/>
            </w:tcBorders>
            <w:shd w:val="clear" w:color="auto" w:fill="auto"/>
            <w:noWrap/>
            <w:vAlign w:val="bottom"/>
            <w:hideMark/>
          </w:tcPr>
          <w:p w14:paraId="1976E907" w14:textId="077111D3" w:rsidR="00D02BC8" w:rsidRPr="00A75AFD" w:rsidRDefault="003A7228" w:rsidP="00D02BC8">
            <w:pPr>
              <w:spacing w:after="0" w:line="240" w:lineRule="auto"/>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 xml:space="preserve">Mbështetje për </w:t>
            </w:r>
            <w:r w:rsidR="0076152A" w:rsidRPr="00A75AFD">
              <w:rPr>
                <w:rFonts w:ascii="Garamond" w:eastAsia="Times New Roman" w:hAnsi="Garamond" w:cs="Arial"/>
                <w:sz w:val="14"/>
                <w:szCs w:val="14"/>
                <w:lang w:eastAsia="sq-AL"/>
              </w:rPr>
              <w:t>organizatat e veteran</w:t>
            </w:r>
            <w:r w:rsidR="001F2A28" w:rsidRPr="00A75AFD">
              <w:rPr>
                <w:rFonts w:ascii="Garamond" w:eastAsia="Times New Roman" w:hAnsi="Garamond" w:cs="Arial"/>
                <w:sz w:val="14"/>
                <w:szCs w:val="14"/>
                <w:lang w:eastAsia="sq-AL"/>
              </w:rPr>
              <w:t>ë</w:t>
            </w:r>
            <w:r w:rsidR="0076152A" w:rsidRPr="00A75AFD">
              <w:rPr>
                <w:rFonts w:ascii="Garamond" w:eastAsia="Times New Roman" w:hAnsi="Garamond" w:cs="Arial"/>
                <w:sz w:val="14"/>
                <w:szCs w:val="14"/>
                <w:lang w:eastAsia="sq-AL"/>
              </w:rPr>
              <w:t>ve me status</w:t>
            </w:r>
          </w:p>
        </w:tc>
        <w:tc>
          <w:tcPr>
            <w:tcW w:w="521" w:type="pct"/>
            <w:tcBorders>
              <w:top w:val="nil"/>
              <w:left w:val="nil"/>
              <w:bottom w:val="dotted" w:sz="4" w:space="0" w:color="auto"/>
              <w:right w:val="single" w:sz="4" w:space="0" w:color="auto"/>
            </w:tcBorders>
            <w:shd w:val="clear" w:color="000000" w:fill="FFFFFF"/>
            <w:noWrap/>
            <w:vAlign w:val="bottom"/>
            <w:hideMark/>
          </w:tcPr>
          <w:p w14:paraId="01D67A27"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2,200</w:t>
            </w:r>
          </w:p>
        </w:tc>
        <w:tc>
          <w:tcPr>
            <w:tcW w:w="433" w:type="pct"/>
            <w:tcBorders>
              <w:top w:val="nil"/>
              <w:left w:val="nil"/>
              <w:bottom w:val="dotted" w:sz="4" w:space="0" w:color="auto"/>
              <w:right w:val="dashed" w:sz="4" w:space="0" w:color="auto"/>
            </w:tcBorders>
            <w:shd w:val="clear" w:color="000000" w:fill="FFFFFF"/>
            <w:noWrap/>
            <w:vAlign w:val="bottom"/>
            <w:hideMark/>
          </w:tcPr>
          <w:p w14:paraId="1C18DE05" w14:textId="77777777" w:rsidR="00D02BC8" w:rsidRPr="00A75AFD" w:rsidRDefault="00D02BC8" w:rsidP="00D02BC8">
            <w:pPr>
              <w:spacing w:after="0" w:line="240" w:lineRule="auto"/>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 </w:t>
            </w:r>
          </w:p>
        </w:tc>
        <w:tc>
          <w:tcPr>
            <w:tcW w:w="425" w:type="pct"/>
            <w:tcBorders>
              <w:top w:val="nil"/>
              <w:left w:val="nil"/>
              <w:bottom w:val="dotted" w:sz="4" w:space="0" w:color="auto"/>
              <w:right w:val="dashed" w:sz="4" w:space="0" w:color="auto"/>
            </w:tcBorders>
            <w:shd w:val="clear" w:color="000000" w:fill="FFFFFF"/>
            <w:noWrap/>
            <w:vAlign w:val="bottom"/>
            <w:hideMark/>
          </w:tcPr>
          <w:p w14:paraId="010A33F9" w14:textId="77777777" w:rsidR="00D02BC8" w:rsidRPr="00A75AFD" w:rsidRDefault="00D02BC8" w:rsidP="00D02BC8">
            <w:pPr>
              <w:spacing w:after="0" w:line="240" w:lineRule="auto"/>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 </w:t>
            </w:r>
          </w:p>
        </w:tc>
        <w:tc>
          <w:tcPr>
            <w:tcW w:w="473" w:type="pct"/>
            <w:tcBorders>
              <w:top w:val="nil"/>
              <w:left w:val="nil"/>
              <w:bottom w:val="dotted" w:sz="4" w:space="0" w:color="auto"/>
              <w:right w:val="single" w:sz="4" w:space="0" w:color="auto"/>
            </w:tcBorders>
            <w:shd w:val="clear" w:color="000000" w:fill="FFFFFF"/>
            <w:noWrap/>
            <w:vAlign w:val="bottom"/>
            <w:hideMark/>
          </w:tcPr>
          <w:p w14:paraId="7F788CE1"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0</w:t>
            </w:r>
          </w:p>
        </w:tc>
        <w:tc>
          <w:tcPr>
            <w:tcW w:w="561" w:type="pct"/>
            <w:tcBorders>
              <w:top w:val="nil"/>
              <w:left w:val="nil"/>
              <w:bottom w:val="dotted" w:sz="4" w:space="0" w:color="auto"/>
              <w:right w:val="single" w:sz="8" w:space="0" w:color="auto"/>
            </w:tcBorders>
            <w:shd w:val="clear" w:color="000000" w:fill="FFFFFF"/>
            <w:noWrap/>
            <w:vAlign w:val="bottom"/>
            <w:hideMark/>
          </w:tcPr>
          <w:p w14:paraId="4EC18122"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2,200</w:t>
            </w:r>
          </w:p>
        </w:tc>
      </w:tr>
      <w:tr w:rsidR="00A75AFD" w:rsidRPr="00A75AFD" w14:paraId="183AF993" w14:textId="77777777" w:rsidTr="00D02BC8">
        <w:trPr>
          <w:trHeight w:val="180"/>
          <w:jc w:val="center"/>
        </w:trPr>
        <w:tc>
          <w:tcPr>
            <w:tcW w:w="264" w:type="pct"/>
            <w:tcBorders>
              <w:top w:val="single" w:sz="4" w:space="0" w:color="auto"/>
              <w:left w:val="double" w:sz="6" w:space="0" w:color="auto"/>
              <w:bottom w:val="dotted" w:sz="4" w:space="0" w:color="auto"/>
              <w:right w:val="nil"/>
            </w:tcBorders>
            <w:shd w:val="clear" w:color="auto" w:fill="auto"/>
            <w:vAlign w:val="bottom"/>
            <w:hideMark/>
          </w:tcPr>
          <w:p w14:paraId="0E8A7BA1" w14:textId="77777777" w:rsidR="00D02BC8" w:rsidRPr="00A75AFD" w:rsidRDefault="00D02BC8" w:rsidP="00D02BC8">
            <w:pPr>
              <w:spacing w:after="0" w:line="240" w:lineRule="auto"/>
              <w:jc w:val="center"/>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41</w:t>
            </w:r>
          </w:p>
        </w:tc>
        <w:tc>
          <w:tcPr>
            <w:tcW w:w="2324" w:type="pct"/>
            <w:tcBorders>
              <w:top w:val="single" w:sz="4" w:space="0" w:color="auto"/>
              <w:left w:val="single" w:sz="4" w:space="0" w:color="auto"/>
              <w:bottom w:val="dotted" w:sz="4" w:space="0" w:color="auto"/>
              <w:right w:val="single" w:sz="4" w:space="0" w:color="auto"/>
            </w:tcBorders>
            <w:shd w:val="clear" w:color="auto" w:fill="auto"/>
            <w:vAlign w:val="bottom"/>
            <w:hideMark/>
          </w:tcPr>
          <w:p w14:paraId="71B57792" w14:textId="77777777" w:rsidR="00D02BC8" w:rsidRPr="00A75AFD" w:rsidRDefault="00D02BC8" w:rsidP="00D02BC8">
            <w:pPr>
              <w:spacing w:after="0" w:line="240" w:lineRule="auto"/>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Struktura e Posaçme kundër Korrupsionit dhe Krimit të Organizuar</w:t>
            </w:r>
          </w:p>
        </w:tc>
        <w:tc>
          <w:tcPr>
            <w:tcW w:w="521" w:type="pct"/>
            <w:tcBorders>
              <w:top w:val="single" w:sz="4" w:space="0" w:color="auto"/>
              <w:left w:val="nil"/>
              <w:bottom w:val="dotted" w:sz="4" w:space="0" w:color="auto"/>
              <w:right w:val="single" w:sz="4" w:space="0" w:color="auto"/>
            </w:tcBorders>
            <w:shd w:val="clear" w:color="000000" w:fill="FFFFFF"/>
            <w:noWrap/>
            <w:vAlign w:val="bottom"/>
            <w:hideMark/>
          </w:tcPr>
          <w:p w14:paraId="59B9230F" w14:textId="77777777" w:rsidR="00D02BC8" w:rsidRPr="00A75AFD" w:rsidRDefault="00D02BC8" w:rsidP="00D02BC8">
            <w:pPr>
              <w:spacing w:after="0" w:line="240" w:lineRule="auto"/>
              <w:jc w:val="right"/>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1,569,613</w:t>
            </w:r>
          </w:p>
        </w:tc>
        <w:tc>
          <w:tcPr>
            <w:tcW w:w="433" w:type="pct"/>
            <w:tcBorders>
              <w:top w:val="single" w:sz="4" w:space="0" w:color="auto"/>
              <w:left w:val="nil"/>
              <w:bottom w:val="dotted" w:sz="4" w:space="0" w:color="auto"/>
              <w:right w:val="single" w:sz="4" w:space="0" w:color="auto"/>
            </w:tcBorders>
            <w:shd w:val="clear" w:color="000000" w:fill="FFFFFF"/>
            <w:noWrap/>
            <w:vAlign w:val="bottom"/>
            <w:hideMark/>
          </w:tcPr>
          <w:p w14:paraId="2E82DC94" w14:textId="77777777" w:rsidR="00D02BC8" w:rsidRPr="00A75AFD" w:rsidRDefault="00D02BC8" w:rsidP="00D02BC8">
            <w:pPr>
              <w:spacing w:after="0" w:line="240" w:lineRule="auto"/>
              <w:jc w:val="right"/>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210,000</w:t>
            </w:r>
          </w:p>
        </w:tc>
        <w:tc>
          <w:tcPr>
            <w:tcW w:w="425" w:type="pct"/>
            <w:tcBorders>
              <w:top w:val="single" w:sz="4" w:space="0" w:color="auto"/>
              <w:left w:val="nil"/>
              <w:bottom w:val="dotted" w:sz="4" w:space="0" w:color="auto"/>
              <w:right w:val="single" w:sz="4" w:space="0" w:color="auto"/>
            </w:tcBorders>
            <w:shd w:val="clear" w:color="000000" w:fill="FFFFFF"/>
            <w:noWrap/>
            <w:vAlign w:val="bottom"/>
            <w:hideMark/>
          </w:tcPr>
          <w:p w14:paraId="6D54E358" w14:textId="77777777" w:rsidR="00D02BC8" w:rsidRPr="00A75AFD" w:rsidRDefault="00D02BC8" w:rsidP="00D02BC8">
            <w:pPr>
              <w:spacing w:after="0" w:line="240" w:lineRule="auto"/>
              <w:jc w:val="right"/>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0</w:t>
            </w:r>
          </w:p>
        </w:tc>
        <w:tc>
          <w:tcPr>
            <w:tcW w:w="473" w:type="pct"/>
            <w:tcBorders>
              <w:top w:val="single" w:sz="4" w:space="0" w:color="auto"/>
              <w:left w:val="nil"/>
              <w:bottom w:val="dotted" w:sz="4" w:space="0" w:color="auto"/>
              <w:right w:val="single" w:sz="4" w:space="0" w:color="auto"/>
            </w:tcBorders>
            <w:shd w:val="clear" w:color="000000" w:fill="FFFFFF"/>
            <w:noWrap/>
            <w:vAlign w:val="bottom"/>
            <w:hideMark/>
          </w:tcPr>
          <w:p w14:paraId="6CA28F0B" w14:textId="77777777" w:rsidR="00D02BC8" w:rsidRPr="00A75AFD" w:rsidRDefault="00D02BC8" w:rsidP="00D02BC8">
            <w:pPr>
              <w:spacing w:after="0" w:line="240" w:lineRule="auto"/>
              <w:jc w:val="right"/>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210,000</w:t>
            </w:r>
          </w:p>
        </w:tc>
        <w:tc>
          <w:tcPr>
            <w:tcW w:w="561" w:type="pct"/>
            <w:tcBorders>
              <w:top w:val="single" w:sz="4" w:space="0" w:color="auto"/>
              <w:left w:val="nil"/>
              <w:bottom w:val="dotted" w:sz="4" w:space="0" w:color="auto"/>
              <w:right w:val="single" w:sz="8" w:space="0" w:color="auto"/>
            </w:tcBorders>
            <w:shd w:val="clear" w:color="000000" w:fill="FFFFFF"/>
            <w:noWrap/>
            <w:vAlign w:val="bottom"/>
            <w:hideMark/>
          </w:tcPr>
          <w:p w14:paraId="33567E60" w14:textId="77777777" w:rsidR="00D02BC8" w:rsidRPr="00A75AFD" w:rsidRDefault="00D02BC8" w:rsidP="00D02BC8">
            <w:pPr>
              <w:spacing w:after="0" w:line="240" w:lineRule="auto"/>
              <w:jc w:val="right"/>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1,779,613</w:t>
            </w:r>
          </w:p>
        </w:tc>
      </w:tr>
      <w:tr w:rsidR="00A75AFD" w:rsidRPr="00A75AFD" w14:paraId="010FECDE" w14:textId="77777777" w:rsidTr="00D02BC8">
        <w:trPr>
          <w:trHeight w:val="180"/>
          <w:jc w:val="center"/>
        </w:trPr>
        <w:tc>
          <w:tcPr>
            <w:tcW w:w="264" w:type="pct"/>
            <w:tcBorders>
              <w:top w:val="nil"/>
              <w:left w:val="double" w:sz="6" w:space="0" w:color="auto"/>
              <w:bottom w:val="single" w:sz="4" w:space="0" w:color="auto"/>
              <w:right w:val="nil"/>
            </w:tcBorders>
            <w:shd w:val="clear" w:color="auto" w:fill="auto"/>
            <w:noWrap/>
            <w:vAlign w:val="bottom"/>
            <w:hideMark/>
          </w:tcPr>
          <w:p w14:paraId="298547EF" w14:textId="77777777" w:rsidR="00D02BC8" w:rsidRPr="00A75AFD" w:rsidRDefault="00D02BC8" w:rsidP="00D02BC8">
            <w:pPr>
              <w:spacing w:after="0" w:line="240" w:lineRule="auto"/>
              <w:jc w:val="center"/>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03390</w:t>
            </w:r>
          </w:p>
        </w:tc>
        <w:tc>
          <w:tcPr>
            <w:tcW w:w="2324" w:type="pct"/>
            <w:tcBorders>
              <w:top w:val="nil"/>
              <w:left w:val="single" w:sz="4" w:space="0" w:color="auto"/>
              <w:bottom w:val="single" w:sz="4" w:space="0" w:color="auto"/>
              <w:right w:val="single" w:sz="4" w:space="0" w:color="auto"/>
            </w:tcBorders>
            <w:shd w:val="clear" w:color="auto" w:fill="auto"/>
            <w:noWrap/>
            <w:vAlign w:val="bottom"/>
            <w:hideMark/>
          </w:tcPr>
          <w:p w14:paraId="792552E5" w14:textId="3015D2FC" w:rsidR="00D02BC8" w:rsidRPr="00A75AFD" w:rsidRDefault="00D02BC8" w:rsidP="00D02BC8">
            <w:pPr>
              <w:spacing w:after="0" w:line="240" w:lineRule="auto"/>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 xml:space="preserve">Veprimtaria e </w:t>
            </w:r>
            <w:proofErr w:type="spellStart"/>
            <w:r w:rsidRPr="00A75AFD">
              <w:rPr>
                <w:rFonts w:ascii="Garamond" w:eastAsia="Times New Roman" w:hAnsi="Garamond" w:cs="Arial"/>
                <w:sz w:val="14"/>
                <w:szCs w:val="14"/>
                <w:lang w:eastAsia="sq-AL"/>
              </w:rPr>
              <w:t>SPAK</w:t>
            </w:r>
            <w:proofErr w:type="spellEnd"/>
            <w:r w:rsidR="00615B01" w:rsidRPr="00A75AFD">
              <w:rPr>
                <w:rFonts w:ascii="Garamond" w:eastAsia="Times New Roman" w:hAnsi="Garamond" w:cs="Arial"/>
                <w:sz w:val="14"/>
                <w:szCs w:val="14"/>
                <w:lang w:eastAsia="sq-AL"/>
              </w:rPr>
              <w:t>-ut</w:t>
            </w:r>
          </w:p>
        </w:tc>
        <w:tc>
          <w:tcPr>
            <w:tcW w:w="521" w:type="pct"/>
            <w:tcBorders>
              <w:top w:val="nil"/>
              <w:left w:val="nil"/>
              <w:bottom w:val="single" w:sz="4" w:space="0" w:color="auto"/>
              <w:right w:val="single" w:sz="4" w:space="0" w:color="auto"/>
            </w:tcBorders>
            <w:shd w:val="clear" w:color="000000" w:fill="FFFFFF"/>
            <w:noWrap/>
            <w:vAlign w:val="bottom"/>
            <w:hideMark/>
          </w:tcPr>
          <w:p w14:paraId="27EA0870"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1,569,613</w:t>
            </w:r>
          </w:p>
        </w:tc>
        <w:tc>
          <w:tcPr>
            <w:tcW w:w="433" w:type="pct"/>
            <w:tcBorders>
              <w:top w:val="nil"/>
              <w:left w:val="nil"/>
              <w:bottom w:val="single" w:sz="4" w:space="0" w:color="auto"/>
              <w:right w:val="dashed" w:sz="4" w:space="0" w:color="auto"/>
            </w:tcBorders>
            <w:shd w:val="clear" w:color="000000" w:fill="FFFFFF"/>
            <w:noWrap/>
            <w:vAlign w:val="bottom"/>
            <w:hideMark/>
          </w:tcPr>
          <w:p w14:paraId="5852843B"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210,000</w:t>
            </w:r>
          </w:p>
        </w:tc>
        <w:tc>
          <w:tcPr>
            <w:tcW w:w="425" w:type="pct"/>
            <w:tcBorders>
              <w:top w:val="nil"/>
              <w:left w:val="nil"/>
              <w:bottom w:val="single" w:sz="4" w:space="0" w:color="auto"/>
              <w:right w:val="dashed" w:sz="4" w:space="0" w:color="auto"/>
            </w:tcBorders>
            <w:shd w:val="clear" w:color="000000" w:fill="FFFFFF"/>
            <w:noWrap/>
            <w:vAlign w:val="bottom"/>
            <w:hideMark/>
          </w:tcPr>
          <w:p w14:paraId="70A7B993" w14:textId="77777777" w:rsidR="00D02BC8" w:rsidRPr="00A75AFD" w:rsidRDefault="00D02BC8" w:rsidP="00D02BC8">
            <w:pPr>
              <w:spacing w:after="0" w:line="240" w:lineRule="auto"/>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 </w:t>
            </w:r>
          </w:p>
        </w:tc>
        <w:tc>
          <w:tcPr>
            <w:tcW w:w="473" w:type="pct"/>
            <w:tcBorders>
              <w:top w:val="nil"/>
              <w:left w:val="nil"/>
              <w:bottom w:val="single" w:sz="4" w:space="0" w:color="auto"/>
              <w:right w:val="single" w:sz="4" w:space="0" w:color="auto"/>
            </w:tcBorders>
            <w:shd w:val="clear" w:color="000000" w:fill="FFFFFF"/>
            <w:noWrap/>
            <w:vAlign w:val="bottom"/>
            <w:hideMark/>
          </w:tcPr>
          <w:p w14:paraId="6D873D0D"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210,000</w:t>
            </w:r>
          </w:p>
        </w:tc>
        <w:tc>
          <w:tcPr>
            <w:tcW w:w="561" w:type="pct"/>
            <w:tcBorders>
              <w:top w:val="nil"/>
              <w:left w:val="nil"/>
              <w:bottom w:val="single" w:sz="4" w:space="0" w:color="auto"/>
              <w:right w:val="single" w:sz="8" w:space="0" w:color="auto"/>
            </w:tcBorders>
            <w:shd w:val="clear" w:color="000000" w:fill="FFFFFF"/>
            <w:noWrap/>
            <w:vAlign w:val="bottom"/>
            <w:hideMark/>
          </w:tcPr>
          <w:p w14:paraId="783E1747"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1,779,613</w:t>
            </w:r>
          </w:p>
        </w:tc>
      </w:tr>
      <w:tr w:rsidR="00A75AFD" w:rsidRPr="00A75AFD" w14:paraId="04D18D1D" w14:textId="77777777" w:rsidTr="00D02BC8">
        <w:trPr>
          <w:trHeight w:val="180"/>
          <w:jc w:val="center"/>
        </w:trPr>
        <w:tc>
          <w:tcPr>
            <w:tcW w:w="264" w:type="pct"/>
            <w:tcBorders>
              <w:top w:val="nil"/>
              <w:left w:val="double" w:sz="6" w:space="0" w:color="auto"/>
              <w:bottom w:val="dotted" w:sz="4" w:space="0" w:color="auto"/>
              <w:right w:val="nil"/>
            </w:tcBorders>
            <w:shd w:val="clear" w:color="auto" w:fill="auto"/>
            <w:vAlign w:val="bottom"/>
            <w:hideMark/>
          </w:tcPr>
          <w:p w14:paraId="5AFEADAE" w14:textId="77777777" w:rsidR="00D02BC8" w:rsidRPr="00A75AFD" w:rsidRDefault="00D02BC8" w:rsidP="00D02BC8">
            <w:pPr>
              <w:spacing w:after="0" w:line="240" w:lineRule="auto"/>
              <w:jc w:val="center"/>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50</w:t>
            </w:r>
          </w:p>
        </w:tc>
        <w:tc>
          <w:tcPr>
            <w:tcW w:w="2324" w:type="pct"/>
            <w:tcBorders>
              <w:top w:val="nil"/>
              <w:left w:val="single" w:sz="4" w:space="0" w:color="auto"/>
              <w:bottom w:val="dotted" w:sz="4" w:space="0" w:color="auto"/>
              <w:right w:val="single" w:sz="4" w:space="0" w:color="auto"/>
            </w:tcBorders>
            <w:shd w:val="clear" w:color="auto" w:fill="auto"/>
            <w:vAlign w:val="bottom"/>
            <w:hideMark/>
          </w:tcPr>
          <w:p w14:paraId="7759CC6B" w14:textId="3554CBDD" w:rsidR="00D02BC8" w:rsidRPr="00A75AFD" w:rsidRDefault="00D02BC8" w:rsidP="00D02BC8">
            <w:pPr>
              <w:spacing w:after="0" w:line="240" w:lineRule="auto"/>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 xml:space="preserve">Instituti </w:t>
            </w:r>
            <w:r w:rsidR="00615B01" w:rsidRPr="00A75AFD">
              <w:rPr>
                <w:rFonts w:ascii="Garamond" w:eastAsia="Times New Roman" w:hAnsi="Garamond" w:cs="Arial"/>
                <w:b/>
                <w:bCs/>
                <w:sz w:val="14"/>
                <w:szCs w:val="14"/>
                <w:lang w:eastAsia="sq-AL"/>
              </w:rPr>
              <w:t>i Statistikës</w:t>
            </w:r>
          </w:p>
        </w:tc>
        <w:tc>
          <w:tcPr>
            <w:tcW w:w="521" w:type="pct"/>
            <w:tcBorders>
              <w:top w:val="nil"/>
              <w:left w:val="nil"/>
              <w:bottom w:val="dotted" w:sz="4" w:space="0" w:color="auto"/>
              <w:right w:val="single" w:sz="4" w:space="0" w:color="auto"/>
            </w:tcBorders>
            <w:shd w:val="clear" w:color="000000" w:fill="FFFFFF"/>
            <w:noWrap/>
            <w:vAlign w:val="bottom"/>
            <w:hideMark/>
          </w:tcPr>
          <w:p w14:paraId="4B0412DE" w14:textId="77777777" w:rsidR="00D02BC8" w:rsidRPr="00A75AFD" w:rsidRDefault="00D02BC8" w:rsidP="00D02BC8">
            <w:pPr>
              <w:spacing w:after="0" w:line="240" w:lineRule="auto"/>
              <w:jc w:val="right"/>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848,270</w:t>
            </w:r>
          </w:p>
        </w:tc>
        <w:tc>
          <w:tcPr>
            <w:tcW w:w="433" w:type="pct"/>
            <w:tcBorders>
              <w:top w:val="nil"/>
              <w:left w:val="nil"/>
              <w:bottom w:val="dotted" w:sz="4" w:space="0" w:color="auto"/>
              <w:right w:val="single" w:sz="4" w:space="0" w:color="auto"/>
            </w:tcBorders>
            <w:shd w:val="clear" w:color="000000" w:fill="FFFFFF"/>
            <w:noWrap/>
            <w:vAlign w:val="bottom"/>
            <w:hideMark/>
          </w:tcPr>
          <w:p w14:paraId="76549AFF" w14:textId="77777777" w:rsidR="00D02BC8" w:rsidRPr="00A75AFD" w:rsidRDefault="00D02BC8" w:rsidP="00D02BC8">
            <w:pPr>
              <w:spacing w:after="0" w:line="240" w:lineRule="auto"/>
              <w:jc w:val="right"/>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15,600</w:t>
            </w:r>
          </w:p>
        </w:tc>
        <w:tc>
          <w:tcPr>
            <w:tcW w:w="425" w:type="pct"/>
            <w:tcBorders>
              <w:top w:val="nil"/>
              <w:left w:val="nil"/>
              <w:bottom w:val="dotted" w:sz="4" w:space="0" w:color="auto"/>
              <w:right w:val="single" w:sz="4" w:space="0" w:color="auto"/>
            </w:tcBorders>
            <w:shd w:val="clear" w:color="000000" w:fill="FFFFFF"/>
            <w:noWrap/>
            <w:vAlign w:val="bottom"/>
            <w:hideMark/>
          </w:tcPr>
          <w:p w14:paraId="26CB2C5D" w14:textId="77777777" w:rsidR="00D02BC8" w:rsidRPr="00A75AFD" w:rsidRDefault="00D02BC8" w:rsidP="00D02BC8">
            <w:pPr>
              <w:spacing w:after="0" w:line="240" w:lineRule="auto"/>
              <w:jc w:val="right"/>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100,000</w:t>
            </w:r>
          </w:p>
        </w:tc>
        <w:tc>
          <w:tcPr>
            <w:tcW w:w="473" w:type="pct"/>
            <w:tcBorders>
              <w:top w:val="nil"/>
              <w:left w:val="nil"/>
              <w:bottom w:val="dotted" w:sz="4" w:space="0" w:color="auto"/>
              <w:right w:val="single" w:sz="4" w:space="0" w:color="auto"/>
            </w:tcBorders>
            <w:shd w:val="clear" w:color="000000" w:fill="FFFFFF"/>
            <w:noWrap/>
            <w:vAlign w:val="bottom"/>
            <w:hideMark/>
          </w:tcPr>
          <w:p w14:paraId="5B71ABD9" w14:textId="77777777" w:rsidR="00D02BC8" w:rsidRPr="00A75AFD" w:rsidRDefault="00D02BC8" w:rsidP="00D02BC8">
            <w:pPr>
              <w:spacing w:after="0" w:line="240" w:lineRule="auto"/>
              <w:jc w:val="right"/>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115,600</w:t>
            </w:r>
          </w:p>
        </w:tc>
        <w:tc>
          <w:tcPr>
            <w:tcW w:w="561" w:type="pct"/>
            <w:tcBorders>
              <w:top w:val="nil"/>
              <w:left w:val="nil"/>
              <w:bottom w:val="dotted" w:sz="4" w:space="0" w:color="auto"/>
              <w:right w:val="single" w:sz="8" w:space="0" w:color="auto"/>
            </w:tcBorders>
            <w:shd w:val="clear" w:color="000000" w:fill="FFFFFF"/>
            <w:noWrap/>
            <w:vAlign w:val="bottom"/>
            <w:hideMark/>
          </w:tcPr>
          <w:p w14:paraId="32DA8949" w14:textId="77777777" w:rsidR="00D02BC8" w:rsidRPr="00A75AFD" w:rsidRDefault="00D02BC8" w:rsidP="00D02BC8">
            <w:pPr>
              <w:spacing w:after="0" w:line="240" w:lineRule="auto"/>
              <w:jc w:val="right"/>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963,870</w:t>
            </w:r>
          </w:p>
        </w:tc>
      </w:tr>
      <w:tr w:rsidR="00A75AFD" w:rsidRPr="00A75AFD" w14:paraId="2F4AE242" w14:textId="77777777" w:rsidTr="00D02BC8">
        <w:trPr>
          <w:trHeight w:val="180"/>
          <w:jc w:val="center"/>
        </w:trPr>
        <w:tc>
          <w:tcPr>
            <w:tcW w:w="264" w:type="pct"/>
            <w:tcBorders>
              <w:top w:val="nil"/>
              <w:left w:val="double" w:sz="6" w:space="0" w:color="auto"/>
              <w:bottom w:val="single" w:sz="4" w:space="0" w:color="auto"/>
              <w:right w:val="nil"/>
            </w:tcBorders>
            <w:shd w:val="clear" w:color="auto" w:fill="auto"/>
            <w:noWrap/>
            <w:vAlign w:val="bottom"/>
            <w:hideMark/>
          </w:tcPr>
          <w:p w14:paraId="761F51F8" w14:textId="77777777" w:rsidR="00D02BC8" w:rsidRPr="00A75AFD" w:rsidRDefault="00D02BC8" w:rsidP="00D02BC8">
            <w:pPr>
              <w:spacing w:after="0" w:line="240" w:lineRule="auto"/>
              <w:jc w:val="center"/>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01320</w:t>
            </w:r>
          </w:p>
        </w:tc>
        <w:tc>
          <w:tcPr>
            <w:tcW w:w="2324" w:type="pct"/>
            <w:tcBorders>
              <w:top w:val="nil"/>
              <w:left w:val="single" w:sz="4" w:space="0" w:color="auto"/>
              <w:bottom w:val="single" w:sz="4" w:space="0" w:color="auto"/>
              <w:right w:val="single" w:sz="4" w:space="0" w:color="auto"/>
            </w:tcBorders>
            <w:shd w:val="clear" w:color="auto" w:fill="auto"/>
            <w:noWrap/>
            <w:vAlign w:val="bottom"/>
            <w:hideMark/>
          </w:tcPr>
          <w:p w14:paraId="2A989F64" w14:textId="1D24089E" w:rsidR="00D02BC8" w:rsidRPr="00A75AFD" w:rsidRDefault="00D02BC8" w:rsidP="00D02BC8">
            <w:pPr>
              <w:spacing w:after="0" w:line="240" w:lineRule="auto"/>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 xml:space="preserve">Veprimtaria </w:t>
            </w:r>
            <w:r w:rsidR="009668CA" w:rsidRPr="00A75AFD">
              <w:rPr>
                <w:rFonts w:ascii="Garamond" w:eastAsia="Times New Roman" w:hAnsi="Garamond" w:cs="Arial"/>
                <w:sz w:val="14"/>
                <w:szCs w:val="14"/>
                <w:lang w:eastAsia="sq-AL"/>
              </w:rPr>
              <w:t>s</w:t>
            </w:r>
            <w:r w:rsidRPr="00A75AFD">
              <w:rPr>
                <w:rFonts w:ascii="Garamond" w:eastAsia="Times New Roman" w:hAnsi="Garamond" w:cs="Arial"/>
                <w:sz w:val="14"/>
                <w:szCs w:val="14"/>
                <w:lang w:eastAsia="sq-AL"/>
              </w:rPr>
              <w:t xml:space="preserve">tatistikore </w:t>
            </w:r>
          </w:p>
        </w:tc>
        <w:tc>
          <w:tcPr>
            <w:tcW w:w="521" w:type="pct"/>
            <w:tcBorders>
              <w:top w:val="nil"/>
              <w:left w:val="nil"/>
              <w:bottom w:val="single" w:sz="4" w:space="0" w:color="auto"/>
              <w:right w:val="single" w:sz="4" w:space="0" w:color="auto"/>
            </w:tcBorders>
            <w:shd w:val="clear" w:color="000000" w:fill="FFFFFF"/>
            <w:noWrap/>
            <w:vAlign w:val="bottom"/>
            <w:hideMark/>
          </w:tcPr>
          <w:p w14:paraId="3C278264"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848,270</w:t>
            </w:r>
          </w:p>
        </w:tc>
        <w:tc>
          <w:tcPr>
            <w:tcW w:w="433" w:type="pct"/>
            <w:tcBorders>
              <w:top w:val="nil"/>
              <w:left w:val="nil"/>
              <w:bottom w:val="single" w:sz="4" w:space="0" w:color="auto"/>
              <w:right w:val="dashed" w:sz="4" w:space="0" w:color="auto"/>
            </w:tcBorders>
            <w:shd w:val="clear" w:color="000000" w:fill="FFFFFF"/>
            <w:noWrap/>
            <w:vAlign w:val="bottom"/>
            <w:hideMark/>
          </w:tcPr>
          <w:p w14:paraId="52C1FF9B"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15,600</w:t>
            </w:r>
          </w:p>
        </w:tc>
        <w:tc>
          <w:tcPr>
            <w:tcW w:w="425" w:type="pct"/>
            <w:tcBorders>
              <w:top w:val="nil"/>
              <w:left w:val="nil"/>
              <w:bottom w:val="single" w:sz="4" w:space="0" w:color="auto"/>
              <w:right w:val="dashed" w:sz="4" w:space="0" w:color="auto"/>
            </w:tcBorders>
            <w:shd w:val="clear" w:color="000000" w:fill="FFFFFF"/>
            <w:noWrap/>
            <w:vAlign w:val="bottom"/>
            <w:hideMark/>
          </w:tcPr>
          <w:p w14:paraId="7777CFDF"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100,000</w:t>
            </w:r>
          </w:p>
        </w:tc>
        <w:tc>
          <w:tcPr>
            <w:tcW w:w="473" w:type="pct"/>
            <w:tcBorders>
              <w:top w:val="nil"/>
              <w:left w:val="nil"/>
              <w:bottom w:val="single" w:sz="4" w:space="0" w:color="auto"/>
              <w:right w:val="single" w:sz="4" w:space="0" w:color="auto"/>
            </w:tcBorders>
            <w:shd w:val="clear" w:color="000000" w:fill="FFFFFF"/>
            <w:noWrap/>
            <w:vAlign w:val="bottom"/>
            <w:hideMark/>
          </w:tcPr>
          <w:p w14:paraId="4A6E93CC"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115,600</w:t>
            </w:r>
          </w:p>
        </w:tc>
        <w:tc>
          <w:tcPr>
            <w:tcW w:w="561" w:type="pct"/>
            <w:tcBorders>
              <w:top w:val="nil"/>
              <w:left w:val="nil"/>
              <w:bottom w:val="single" w:sz="4" w:space="0" w:color="auto"/>
              <w:right w:val="single" w:sz="8" w:space="0" w:color="auto"/>
            </w:tcBorders>
            <w:shd w:val="clear" w:color="000000" w:fill="FFFFFF"/>
            <w:noWrap/>
            <w:vAlign w:val="bottom"/>
            <w:hideMark/>
          </w:tcPr>
          <w:p w14:paraId="0F28E7A2"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963,870</w:t>
            </w:r>
          </w:p>
        </w:tc>
      </w:tr>
      <w:tr w:rsidR="00A75AFD" w:rsidRPr="00A75AFD" w14:paraId="5CF7108B" w14:textId="77777777" w:rsidTr="00D02BC8">
        <w:trPr>
          <w:trHeight w:val="180"/>
          <w:jc w:val="center"/>
        </w:trPr>
        <w:tc>
          <w:tcPr>
            <w:tcW w:w="264" w:type="pct"/>
            <w:tcBorders>
              <w:top w:val="nil"/>
              <w:left w:val="double" w:sz="6" w:space="0" w:color="auto"/>
              <w:bottom w:val="dotted" w:sz="4" w:space="0" w:color="auto"/>
              <w:right w:val="nil"/>
            </w:tcBorders>
            <w:shd w:val="clear" w:color="auto" w:fill="auto"/>
            <w:vAlign w:val="bottom"/>
            <w:hideMark/>
          </w:tcPr>
          <w:p w14:paraId="66D6BE7D" w14:textId="77777777" w:rsidR="00D02BC8" w:rsidRPr="00A75AFD" w:rsidRDefault="00D02BC8" w:rsidP="00D02BC8">
            <w:pPr>
              <w:spacing w:after="0" w:line="240" w:lineRule="auto"/>
              <w:jc w:val="center"/>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55</w:t>
            </w:r>
          </w:p>
        </w:tc>
        <w:tc>
          <w:tcPr>
            <w:tcW w:w="2324" w:type="pct"/>
            <w:tcBorders>
              <w:top w:val="nil"/>
              <w:left w:val="single" w:sz="4" w:space="0" w:color="auto"/>
              <w:bottom w:val="dotted" w:sz="4" w:space="0" w:color="auto"/>
              <w:right w:val="single" w:sz="4" w:space="0" w:color="auto"/>
            </w:tcBorders>
            <w:shd w:val="clear" w:color="auto" w:fill="auto"/>
            <w:vAlign w:val="bottom"/>
            <w:hideMark/>
          </w:tcPr>
          <w:p w14:paraId="5756AA4F" w14:textId="4F10EBE3" w:rsidR="00D02BC8" w:rsidRPr="00A75AFD" w:rsidRDefault="00D02BC8" w:rsidP="00D02BC8">
            <w:pPr>
              <w:spacing w:after="0" w:line="240" w:lineRule="auto"/>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 xml:space="preserve">Shkolla e </w:t>
            </w:r>
            <w:r w:rsidR="00615B01" w:rsidRPr="00A75AFD">
              <w:rPr>
                <w:rFonts w:ascii="Garamond" w:eastAsia="Times New Roman" w:hAnsi="Garamond" w:cs="Arial"/>
                <w:b/>
                <w:bCs/>
                <w:sz w:val="14"/>
                <w:szCs w:val="14"/>
                <w:lang w:eastAsia="sq-AL"/>
              </w:rPr>
              <w:t>Magjistraturës</w:t>
            </w:r>
          </w:p>
        </w:tc>
        <w:tc>
          <w:tcPr>
            <w:tcW w:w="521" w:type="pct"/>
            <w:tcBorders>
              <w:top w:val="nil"/>
              <w:left w:val="nil"/>
              <w:bottom w:val="dotted" w:sz="4" w:space="0" w:color="auto"/>
              <w:right w:val="single" w:sz="4" w:space="0" w:color="auto"/>
            </w:tcBorders>
            <w:shd w:val="clear" w:color="000000" w:fill="FFFFFF"/>
            <w:noWrap/>
            <w:vAlign w:val="bottom"/>
            <w:hideMark/>
          </w:tcPr>
          <w:p w14:paraId="32D07DEE" w14:textId="77777777" w:rsidR="00D02BC8" w:rsidRPr="00A75AFD" w:rsidRDefault="00D02BC8" w:rsidP="00D02BC8">
            <w:pPr>
              <w:spacing w:after="0" w:line="240" w:lineRule="auto"/>
              <w:jc w:val="right"/>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464,841</w:t>
            </w:r>
          </w:p>
        </w:tc>
        <w:tc>
          <w:tcPr>
            <w:tcW w:w="433" w:type="pct"/>
            <w:tcBorders>
              <w:top w:val="nil"/>
              <w:left w:val="nil"/>
              <w:bottom w:val="dotted" w:sz="4" w:space="0" w:color="auto"/>
              <w:right w:val="single" w:sz="4" w:space="0" w:color="auto"/>
            </w:tcBorders>
            <w:shd w:val="clear" w:color="000000" w:fill="FFFFFF"/>
            <w:noWrap/>
            <w:vAlign w:val="bottom"/>
            <w:hideMark/>
          </w:tcPr>
          <w:p w14:paraId="037BD627" w14:textId="77777777" w:rsidR="00D02BC8" w:rsidRPr="00A75AFD" w:rsidRDefault="00D02BC8" w:rsidP="00D02BC8">
            <w:pPr>
              <w:spacing w:after="0" w:line="240" w:lineRule="auto"/>
              <w:jc w:val="right"/>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13,840</w:t>
            </w:r>
          </w:p>
        </w:tc>
        <w:tc>
          <w:tcPr>
            <w:tcW w:w="425" w:type="pct"/>
            <w:tcBorders>
              <w:top w:val="nil"/>
              <w:left w:val="nil"/>
              <w:bottom w:val="dotted" w:sz="4" w:space="0" w:color="auto"/>
              <w:right w:val="single" w:sz="4" w:space="0" w:color="auto"/>
            </w:tcBorders>
            <w:shd w:val="clear" w:color="000000" w:fill="FFFFFF"/>
            <w:noWrap/>
            <w:vAlign w:val="bottom"/>
            <w:hideMark/>
          </w:tcPr>
          <w:p w14:paraId="40D33C9B" w14:textId="77777777" w:rsidR="00D02BC8" w:rsidRPr="00A75AFD" w:rsidRDefault="00D02BC8" w:rsidP="00D02BC8">
            <w:pPr>
              <w:spacing w:after="0" w:line="240" w:lineRule="auto"/>
              <w:jc w:val="right"/>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0</w:t>
            </w:r>
          </w:p>
        </w:tc>
        <w:tc>
          <w:tcPr>
            <w:tcW w:w="473" w:type="pct"/>
            <w:tcBorders>
              <w:top w:val="nil"/>
              <w:left w:val="nil"/>
              <w:bottom w:val="dotted" w:sz="4" w:space="0" w:color="auto"/>
              <w:right w:val="single" w:sz="4" w:space="0" w:color="auto"/>
            </w:tcBorders>
            <w:shd w:val="clear" w:color="000000" w:fill="FFFFFF"/>
            <w:noWrap/>
            <w:vAlign w:val="bottom"/>
            <w:hideMark/>
          </w:tcPr>
          <w:p w14:paraId="02C8E71F" w14:textId="77777777" w:rsidR="00D02BC8" w:rsidRPr="00A75AFD" w:rsidRDefault="00D02BC8" w:rsidP="00D02BC8">
            <w:pPr>
              <w:spacing w:after="0" w:line="240" w:lineRule="auto"/>
              <w:jc w:val="right"/>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13,840</w:t>
            </w:r>
          </w:p>
        </w:tc>
        <w:tc>
          <w:tcPr>
            <w:tcW w:w="561" w:type="pct"/>
            <w:tcBorders>
              <w:top w:val="nil"/>
              <w:left w:val="nil"/>
              <w:bottom w:val="dotted" w:sz="4" w:space="0" w:color="auto"/>
              <w:right w:val="single" w:sz="8" w:space="0" w:color="auto"/>
            </w:tcBorders>
            <w:shd w:val="clear" w:color="000000" w:fill="FFFFFF"/>
            <w:noWrap/>
            <w:vAlign w:val="bottom"/>
            <w:hideMark/>
          </w:tcPr>
          <w:p w14:paraId="70573772" w14:textId="77777777" w:rsidR="00D02BC8" w:rsidRPr="00A75AFD" w:rsidRDefault="00D02BC8" w:rsidP="00D02BC8">
            <w:pPr>
              <w:spacing w:after="0" w:line="240" w:lineRule="auto"/>
              <w:jc w:val="right"/>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478,681</w:t>
            </w:r>
          </w:p>
        </w:tc>
      </w:tr>
      <w:tr w:rsidR="00A75AFD" w:rsidRPr="00A75AFD" w14:paraId="017D0E76" w14:textId="77777777" w:rsidTr="00D02BC8">
        <w:trPr>
          <w:trHeight w:val="180"/>
          <w:jc w:val="center"/>
        </w:trPr>
        <w:tc>
          <w:tcPr>
            <w:tcW w:w="264" w:type="pct"/>
            <w:tcBorders>
              <w:top w:val="nil"/>
              <w:left w:val="double" w:sz="6" w:space="0" w:color="auto"/>
              <w:bottom w:val="single" w:sz="4" w:space="0" w:color="auto"/>
              <w:right w:val="nil"/>
            </w:tcBorders>
            <w:shd w:val="clear" w:color="auto" w:fill="auto"/>
            <w:noWrap/>
            <w:vAlign w:val="bottom"/>
            <w:hideMark/>
          </w:tcPr>
          <w:p w14:paraId="0D428648" w14:textId="77777777" w:rsidR="00D02BC8" w:rsidRPr="00A75AFD" w:rsidRDefault="00D02BC8" w:rsidP="00D02BC8">
            <w:pPr>
              <w:spacing w:after="0" w:line="240" w:lineRule="auto"/>
              <w:jc w:val="center"/>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09820</w:t>
            </w:r>
          </w:p>
        </w:tc>
        <w:tc>
          <w:tcPr>
            <w:tcW w:w="2324" w:type="pct"/>
            <w:tcBorders>
              <w:top w:val="nil"/>
              <w:left w:val="single" w:sz="4" w:space="0" w:color="auto"/>
              <w:bottom w:val="single" w:sz="4" w:space="0" w:color="auto"/>
              <w:right w:val="single" w:sz="4" w:space="0" w:color="auto"/>
            </w:tcBorders>
            <w:shd w:val="clear" w:color="auto" w:fill="auto"/>
            <w:noWrap/>
            <w:vAlign w:val="bottom"/>
            <w:hideMark/>
          </w:tcPr>
          <w:p w14:paraId="4C262D34" w14:textId="504211C5" w:rsidR="00D02BC8" w:rsidRPr="00A75AFD" w:rsidRDefault="00D02BC8" w:rsidP="00D02BC8">
            <w:pPr>
              <w:spacing w:after="0" w:line="240" w:lineRule="auto"/>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 xml:space="preserve">Veprimtaria </w:t>
            </w:r>
            <w:r w:rsidR="009668CA" w:rsidRPr="00A75AFD">
              <w:rPr>
                <w:rFonts w:ascii="Garamond" w:eastAsia="Times New Roman" w:hAnsi="Garamond" w:cs="Arial"/>
                <w:sz w:val="14"/>
                <w:szCs w:val="14"/>
                <w:lang w:eastAsia="sq-AL"/>
              </w:rPr>
              <w:t>a</w:t>
            </w:r>
            <w:r w:rsidRPr="00A75AFD">
              <w:rPr>
                <w:rFonts w:ascii="Garamond" w:eastAsia="Times New Roman" w:hAnsi="Garamond" w:cs="Arial"/>
                <w:sz w:val="14"/>
                <w:szCs w:val="14"/>
                <w:lang w:eastAsia="sq-AL"/>
              </w:rPr>
              <w:t>rsimore</w:t>
            </w:r>
          </w:p>
        </w:tc>
        <w:tc>
          <w:tcPr>
            <w:tcW w:w="521" w:type="pct"/>
            <w:tcBorders>
              <w:top w:val="nil"/>
              <w:left w:val="nil"/>
              <w:bottom w:val="single" w:sz="4" w:space="0" w:color="auto"/>
              <w:right w:val="single" w:sz="4" w:space="0" w:color="auto"/>
            </w:tcBorders>
            <w:shd w:val="clear" w:color="000000" w:fill="FFFFFF"/>
            <w:noWrap/>
            <w:vAlign w:val="bottom"/>
            <w:hideMark/>
          </w:tcPr>
          <w:p w14:paraId="6FA114CE"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464,841</w:t>
            </w:r>
          </w:p>
        </w:tc>
        <w:tc>
          <w:tcPr>
            <w:tcW w:w="433" w:type="pct"/>
            <w:tcBorders>
              <w:top w:val="nil"/>
              <w:left w:val="nil"/>
              <w:bottom w:val="single" w:sz="4" w:space="0" w:color="auto"/>
              <w:right w:val="dashed" w:sz="4" w:space="0" w:color="auto"/>
            </w:tcBorders>
            <w:shd w:val="clear" w:color="000000" w:fill="FFFFFF"/>
            <w:noWrap/>
            <w:vAlign w:val="bottom"/>
            <w:hideMark/>
          </w:tcPr>
          <w:p w14:paraId="11A818C7"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13,840</w:t>
            </w:r>
          </w:p>
        </w:tc>
        <w:tc>
          <w:tcPr>
            <w:tcW w:w="425" w:type="pct"/>
            <w:tcBorders>
              <w:top w:val="nil"/>
              <w:left w:val="single" w:sz="4" w:space="0" w:color="auto"/>
              <w:bottom w:val="single" w:sz="4" w:space="0" w:color="auto"/>
              <w:right w:val="dashed" w:sz="4" w:space="0" w:color="auto"/>
            </w:tcBorders>
            <w:shd w:val="clear" w:color="000000" w:fill="FFFFFF"/>
            <w:noWrap/>
            <w:vAlign w:val="bottom"/>
            <w:hideMark/>
          </w:tcPr>
          <w:p w14:paraId="78CB3A2B"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0</w:t>
            </w:r>
          </w:p>
        </w:tc>
        <w:tc>
          <w:tcPr>
            <w:tcW w:w="473" w:type="pct"/>
            <w:tcBorders>
              <w:top w:val="nil"/>
              <w:left w:val="nil"/>
              <w:bottom w:val="single" w:sz="4" w:space="0" w:color="auto"/>
              <w:right w:val="single" w:sz="4" w:space="0" w:color="auto"/>
            </w:tcBorders>
            <w:shd w:val="clear" w:color="000000" w:fill="FFFFFF"/>
            <w:noWrap/>
            <w:vAlign w:val="bottom"/>
            <w:hideMark/>
          </w:tcPr>
          <w:p w14:paraId="27838673"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13,840</w:t>
            </w:r>
          </w:p>
        </w:tc>
        <w:tc>
          <w:tcPr>
            <w:tcW w:w="561" w:type="pct"/>
            <w:tcBorders>
              <w:top w:val="nil"/>
              <w:left w:val="nil"/>
              <w:bottom w:val="single" w:sz="4" w:space="0" w:color="auto"/>
              <w:right w:val="single" w:sz="8" w:space="0" w:color="auto"/>
            </w:tcBorders>
            <w:shd w:val="clear" w:color="000000" w:fill="FFFFFF"/>
            <w:noWrap/>
            <w:vAlign w:val="bottom"/>
            <w:hideMark/>
          </w:tcPr>
          <w:p w14:paraId="7BC9A2F2"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478,681</w:t>
            </w:r>
          </w:p>
        </w:tc>
      </w:tr>
      <w:tr w:rsidR="00A75AFD" w:rsidRPr="00A75AFD" w14:paraId="2DAF2667" w14:textId="77777777" w:rsidTr="00EC1E78">
        <w:trPr>
          <w:trHeight w:val="40"/>
          <w:jc w:val="center"/>
        </w:trPr>
        <w:tc>
          <w:tcPr>
            <w:tcW w:w="264" w:type="pct"/>
            <w:tcBorders>
              <w:top w:val="nil"/>
              <w:left w:val="double" w:sz="6" w:space="0" w:color="auto"/>
              <w:bottom w:val="dotted" w:sz="4" w:space="0" w:color="auto"/>
              <w:right w:val="nil"/>
            </w:tcBorders>
            <w:shd w:val="clear" w:color="auto" w:fill="auto"/>
            <w:vAlign w:val="bottom"/>
            <w:hideMark/>
          </w:tcPr>
          <w:p w14:paraId="35A071C0" w14:textId="77777777" w:rsidR="00D02BC8" w:rsidRPr="00A75AFD" w:rsidRDefault="00D02BC8" w:rsidP="00D02BC8">
            <w:pPr>
              <w:spacing w:after="0" w:line="240" w:lineRule="auto"/>
              <w:jc w:val="center"/>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56</w:t>
            </w:r>
          </w:p>
        </w:tc>
        <w:tc>
          <w:tcPr>
            <w:tcW w:w="2324" w:type="pct"/>
            <w:tcBorders>
              <w:top w:val="nil"/>
              <w:left w:val="single" w:sz="4" w:space="0" w:color="auto"/>
              <w:bottom w:val="dotted" w:sz="4" w:space="0" w:color="auto"/>
              <w:right w:val="single" w:sz="4" w:space="0" w:color="auto"/>
            </w:tcBorders>
            <w:shd w:val="clear" w:color="auto" w:fill="auto"/>
            <w:vAlign w:val="bottom"/>
            <w:hideMark/>
          </w:tcPr>
          <w:p w14:paraId="6738A505" w14:textId="77777777" w:rsidR="00D02BC8" w:rsidRPr="00A75AFD" w:rsidRDefault="00D02BC8" w:rsidP="00D02BC8">
            <w:pPr>
              <w:spacing w:after="0" w:line="240" w:lineRule="auto"/>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Fondi i Zhvillimit Shqiptar</w:t>
            </w:r>
          </w:p>
        </w:tc>
        <w:tc>
          <w:tcPr>
            <w:tcW w:w="521" w:type="pct"/>
            <w:tcBorders>
              <w:top w:val="nil"/>
              <w:left w:val="nil"/>
              <w:bottom w:val="dotted" w:sz="4" w:space="0" w:color="auto"/>
              <w:right w:val="single" w:sz="4" w:space="0" w:color="auto"/>
            </w:tcBorders>
            <w:shd w:val="clear" w:color="000000" w:fill="FFFFFF"/>
            <w:noWrap/>
            <w:vAlign w:val="bottom"/>
            <w:hideMark/>
          </w:tcPr>
          <w:p w14:paraId="031FA70F" w14:textId="77777777" w:rsidR="00D02BC8" w:rsidRPr="00A75AFD" w:rsidRDefault="00D02BC8" w:rsidP="00D02BC8">
            <w:pPr>
              <w:spacing w:after="0" w:line="240" w:lineRule="auto"/>
              <w:jc w:val="right"/>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0</w:t>
            </w:r>
          </w:p>
        </w:tc>
        <w:tc>
          <w:tcPr>
            <w:tcW w:w="433" w:type="pct"/>
            <w:tcBorders>
              <w:top w:val="nil"/>
              <w:left w:val="nil"/>
              <w:bottom w:val="dotted" w:sz="4" w:space="0" w:color="auto"/>
              <w:right w:val="dashed" w:sz="4" w:space="0" w:color="auto"/>
            </w:tcBorders>
            <w:shd w:val="clear" w:color="000000" w:fill="FFFFFF"/>
            <w:noWrap/>
            <w:vAlign w:val="bottom"/>
            <w:hideMark/>
          </w:tcPr>
          <w:p w14:paraId="70588FB0" w14:textId="77777777" w:rsidR="00D02BC8" w:rsidRPr="00A75AFD" w:rsidRDefault="00D02BC8" w:rsidP="00D02BC8">
            <w:pPr>
              <w:spacing w:after="0" w:line="240" w:lineRule="auto"/>
              <w:jc w:val="right"/>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9,900,000</w:t>
            </w:r>
          </w:p>
        </w:tc>
        <w:tc>
          <w:tcPr>
            <w:tcW w:w="425" w:type="pct"/>
            <w:tcBorders>
              <w:top w:val="nil"/>
              <w:left w:val="single" w:sz="4" w:space="0" w:color="auto"/>
              <w:bottom w:val="dotted" w:sz="4" w:space="0" w:color="auto"/>
              <w:right w:val="dashed" w:sz="4" w:space="0" w:color="auto"/>
            </w:tcBorders>
            <w:shd w:val="clear" w:color="000000" w:fill="FFFFFF"/>
            <w:noWrap/>
            <w:vAlign w:val="bottom"/>
            <w:hideMark/>
          </w:tcPr>
          <w:p w14:paraId="108D3759" w14:textId="77777777" w:rsidR="00D02BC8" w:rsidRPr="00A75AFD" w:rsidRDefault="00D02BC8" w:rsidP="00D02BC8">
            <w:pPr>
              <w:spacing w:after="0" w:line="240" w:lineRule="auto"/>
              <w:jc w:val="right"/>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7,463,000</w:t>
            </w:r>
          </w:p>
        </w:tc>
        <w:tc>
          <w:tcPr>
            <w:tcW w:w="473" w:type="pct"/>
            <w:tcBorders>
              <w:top w:val="nil"/>
              <w:left w:val="nil"/>
              <w:bottom w:val="dotted" w:sz="4" w:space="0" w:color="auto"/>
              <w:right w:val="single" w:sz="4" w:space="0" w:color="auto"/>
            </w:tcBorders>
            <w:shd w:val="clear" w:color="000000" w:fill="FFFFFF"/>
            <w:noWrap/>
            <w:vAlign w:val="bottom"/>
            <w:hideMark/>
          </w:tcPr>
          <w:p w14:paraId="149104D0" w14:textId="77777777" w:rsidR="00D02BC8" w:rsidRPr="00A75AFD" w:rsidRDefault="00D02BC8" w:rsidP="00D02BC8">
            <w:pPr>
              <w:spacing w:after="0" w:line="240" w:lineRule="auto"/>
              <w:jc w:val="right"/>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17,363,000</w:t>
            </w:r>
          </w:p>
        </w:tc>
        <w:tc>
          <w:tcPr>
            <w:tcW w:w="561" w:type="pct"/>
            <w:tcBorders>
              <w:top w:val="nil"/>
              <w:left w:val="nil"/>
              <w:bottom w:val="dotted" w:sz="4" w:space="0" w:color="auto"/>
              <w:right w:val="single" w:sz="8" w:space="0" w:color="auto"/>
            </w:tcBorders>
            <w:shd w:val="clear" w:color="000000" w:fill="FFFFFF"/>
            <w:noWrap/>
            <w:vAlign w:val="bottom"/>
            <w:hideMark/>
          </w:tcPr>
          <w:p w14:paraId="1A724AE0" w14:textId="77777777" w:rsidR="00D02BC8" w:rsidRPr="00A75AFD" w:rsidRDefault="00D02BC8" w:rsidP="00D02BC8">
            <w:pPr>
              <w:spacing w:after="0" w:line="240" w:lineRule="auto"/>
              <w:jc w:val="right"/>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17,363,000</w:t>
            </w:r>
          </w:p>
        </w:tc>
      </w:tr>
      <w:tr w:rsidR="00A75AFD" w:rsidRPr="00A75AFD" w14:paraId="4796C0E3" w14:textId="77777777" w:rsidTr="00EC1E78">
        <w:trPr>
          <w:trHeight w:val="40"/>
          <w:jc w:val="center"/>
        </w:trPr>
        <w:tc>
          <w:tcPr>
            <w:tcW w:w="264" w:type="pct"/>
            <w:tcBorders>
              <w:top w:val="nil"/>
              <w:left w:val="double" w:sz="6" w:space="0" w:color="auto"/>
              <w:bottom w:val="nil"/>
              <w:right w:val="nil"/>
            </w:tcBorders>
            <w:shd w:val="clear" w:color="auto" w:fill="auto"/>
            <w:noWrap/>
            <w:vAlign w:val="bottom"/>
            <w:hideMark/>
          </w:tcPr>
          <w:p w14:paraId="33610BA5" w14:textId="77777777" w:rsidR="00D02BC8" w:rsidRPr="00A75AFD" w:rsidRDefault="00D02BC8" w:rsidP="00D02BC8">
            <w:pPr>
              <w:spacing w:after="0" w:line="240" w:lineRule="auto"/>
              <w:jc w:val="center"/>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06210</w:t>
            </w:r>
          </w:p>
        </w:tc>
        <w:tc>
          <w:tcPr>
            <w:tcW w:w="2324" w:type="pct"/>
            <w:tcBorders>
              <w:top w:val="nil"/>
              <w:left w:val="single" w:sz="4" w:space="0" w:color="auto"/>
              <w:bottom w:val="nil"/>
              <w:right w:val="single" w:sz="4" w:space="0" w:color="auto"/>
            </w:tcBorders>
            <w:shd w:val="clear" w:color="auto" w:fill="auto"/>
            <w:noWrap/>
            <w:vAlign w:val="bottom"/>
            <w:hideMark/>
          </w:tcPr>
          <w:p w14:paraId="2D0884B2" w14:textId="1A67304F" w:rsidR="00D02BC8" w:rsidRPr="00A75AFD" w:rsidRDefault="00D02BC8" w:rsidP="00D02BC8">
            <w:pPr>
              <w:spacing w:after="0" w:line="240" w:lineRule="auto"/>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 xml:space="preserve">Programe </w:t>
            </w:r>
            <w:r w:rsidR="00D710F8" w:rsidRPr="00A75AFD">
              <w:rPr>
                <w:rFonts w:ascii="Garamond" w:eastAsia="Times New Roman" w:hAnsi="Garamond" w:cs="Arial"/>
                <w:sz w:val="14"/>
                <w:szCs w:val="14"/>
                <w:lang w:eastAsia="sq-AL"/>
              </w:rPr>
              <w:t>zhvillimi</w:t>
            </w:r>
          </w:p>
        </w:tc>
        <w:tc>
          <w:tcPr>
            <w:tcW w:w="521" w:type="pct"/>
            <w:tcBorders>
              <w:top w:val="nil"/>
              <w:left w:val="nil"/>
              <w:bottom w:val="dotted" w:sz="4" w:space="0" w:color="auto"/>
              <w:right w:val="single" w:sz="4" w:space="0" w:color="auto"/>
            </w:tcBorders>
            <w:shd w:val="clear" w:color="000000" w:fill="FFFFFF"/>
            <w:noWrap/>
            <w:vAlign w:val="bottom"/>
            <w:hideMark/>
          </w:tcPr>
          <w:p w14:paraId="3AD76CA4"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0</w:t>
            </w:r>
          </w:p>
        </w:tc>
        <w:tc>
          <w:tcPr>
            <w:tcW w:w="433" w:type="pct"/>
            <w:tcBorders>
              <w:top w:val="nil"/>
              <w:left w:val="nil"/>
              <w:bottom w:val="dotted" w:sz="4" w:space="0" w:color="auto"/>
              <w:right w:val="dashed" w:sz="4" w:space="0" w:color="auto"/>
            </w:tcBorders>
            <w:shd w:val="clear" w:color="000000" w:fill="FFFFFF"/>
            <w:noWrap/>
            <w:vAlign w:val="bottom"/>
            <w:hideMark/>
          </w:tcPr>
          <w:p w14:paraId="756FB075"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6,400,000</w:t>
            </w:r>
          </w:p>
        </w:tc>
        <w:tc>
          <w:tcPr>
            <w:tcW w:w="425" w:type="pct"/>
            <w:tcBorders>
              <w:top w:val="nil"/>
              <w:left w:val="nil"/>
              <w:bottom w:val="dotted" w:sz="4" w:space="0" w:color="auto"/>
              <w:right w:val="dashed" w:sz="4" w:space="0" w:color="auto"/>
            </w:tcBorders>
            <w:shd w:val="clear" w:color="000000" w:fill="FFFFFF"/>
            <w:noWrap/>
            <w:vAlign w:val="bottom"/>
            <w:hideMark/>
          </w:tcPr>
          <w:p w14:paraId="58D17363"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7,463,000</w:t>
            </w:r>
          </w:p>
        </w:tc>
        <w:tc>
          <w:tcPr>
            <w:tcW w:w="473" w:type="pct"/>
            <w:tcBorders>
              <w:top w:val="nil"/>
              <w:left w:val="nil"/>
              <w:bottom w:val="dotted" w:sz="4" w:space="0" w:color="auto"/>
              <w:right w:val="single" w:sz="4" w:space="0" w:color="auto"/>
            </w:tcBorders>
            <w:shd w:val="clear" w:color="000000" w:fill="FFFFFF"/>
            <w:noWrap/>
            <w:vAlign w:val="bottom"/>
            <w:hideMark/>
          </w:tcPr>
          <w:p w14:paraId="7644729B"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13,863,000</w:t>
            </w:r>
          </w:p>
        </w:tc>
        <w:tc>
          <w:tcPr>
            <w:tcW w:w="561" w:type="pct"/>
            <w:tcBorders>
              <w:top w:val="nil"/>
              <w:left w:val="nil"/>
              <w:bottom w:val="dotted" w:sz="4" w:space="0" w:color="auto"/>
              <w:right w:val="single" w:sz="8" w:space="0" w:color="auto"/>
            </w:tcBorders>
            <w:shd w:val="clear" w:color="000000" w:fill="FFFFFF"/>
            <w:noWrap/>
            <w:vAlign w:val="bottom"/>
            <w:hideMark/>
          </w:tcPr>
          <w:p w14:paraId="3AED95C0"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13,863,000</w:t>
            </w:r>
          </w:p>
        </w:tc>
      </w:tr>
      <w:tr w:rsidR="00A75AFD" w:rsidRPr="00A75AFD" w14:paraId="0DB22591" w14:textId="77777777" w:rsidTr="00EC1E78">
        <w:trPr>
          <w:trHeight w:val="40"/>
          <w:jc w:val="center"/>
        </w:trPr>
        <w:tc>
          <w:tcPr>
            <w:tcW w:w="264" w:type="pct"/>
            <w:tcBorders>
              <w:top w:val="dotted" w:sz="4" w:space="0" w:color="auto"/>
              <w:left w:val="double" w:sz="6" w:space="0" w:color="auto"/>
              <w:bottom w:val="nil"/>
              <w:right w:val="nil"/>
            </w:tcBorders>
            <w:shd w:val="clear" w:color="auto" w:fill="auto"/>
            <w:noWrap/>
            <w:vAlign w:val="bottom"/>
            <w:hideMark/>
          </w:tcPr>
          <w:p w14:paraId="7D72B202" w14:textId="77777777" w:rsidR="00D02BC8" w:rsidRPr="00A75AFD" w:rsidRDefault="00D02BC8" w:rsidP="00D02BC8">
            <w:pPr>
              <w:spacing w:after="0" w:line="240" w:lineRule="auto"/>
              <w:jc w:val="center"/>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06220</w:t>
            </w:r>
          </w:p>
        </w:tc>
        <w:tc>
          <w:tcPr>
            <w:tcW w:w="2324" w:type="pct"/>
            <w:tcBorders>
              <w:top w:val="dotted" w:sz="4" w:space="0" w:color="auto"/>
              <w:left w:val="single" w:sz="4" w:space="0" w:color="auto"/>
              <w:bottom w:val="nil"/>
              <w:right w:val="single" w:sz="4" w:space="0" w:color="auto"/>
            </w:tcBorders>
            <w:shd w:val="clear" w:color="auto" w:fill="auto"/>
            <w:noWrap/>
            <w:vAlign w:val="bottom"/>
            <w:hideMark/>
          </w:tcPr>
          <w:p w14:paraId="3423E5FF" w14:textId="5297CEE1" w:rsidR="00D02BC8" w:rsidRPr="00A75AFD" w:rsidRDefault="00D02BC8" w:rsidP="00D02BC8">
            <w:pPr>
              <w:spacing w:after="0" w:line="240" w:lineRule="auto"/>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 xml:space="preserve">Infrastruktura </w:t>
            </w:r>
            <w:r w:rsidR="00D710F8" w:rsidRPr="00A75AFD">
              <w:rPr>
                <w:rFonts w:ascii="Garamond" w:eastAsia="Times New Roman" w:hAnsi="Garamond" w:cs="Arial"/>
                <w:sz w:val="14"/>
                <w:szCs w:val="14"/>
                <w:lang w:eastAsia="sq-AL"/>
              </w:rPr>
              <w:t>vendore dhe rajonale</w:t>
            </w:r>
          </w:p>
        </w:tc>
        <w:tc>
          <w:tcPr>
            <w:tcW w:w="521" w:type="pct"/>
            <w:tcBorders>
              <w:top w:val="nil"/>
              <w:left w:val="nil"/>
              <w:bottom w:val="dotted" w:sz="4" w:space="0" w:color="auto"/>
              <w:right w:val="single" w:sz="4" w:space="0" w:color="auto"/>
            </w:tcBorders>
            <w:shd w:val="clear" w:color="000000" w:fill="FFFFFF"/>
            <w:noWrap/>
            <w:vAlign w:val="bottom"/>
            <w:hideMark/>
          </w:tcPr>
          <w:p w14:paraId="603B376F"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0</w:t>
            </w:r>
          </w:p>
        </w:tc>
        <w:tc>
          <w:tcPr>
            <w:tcW w:w="433" w:type="pct"/>
            <w:tcBorders>
              <w:top w:val="nil"/>
              <w:left w:val="nil"/>
              <w:bottom w:val="dotted" w:sz="4" w:space="0" w:color="auto"/>
              <w:right w:val="dashed" w:sz="4" w:space="0" w:color="auto"/>
            </w:tcBorders>
            <w:shd w:val="clear" w:color="000000" w:fill="FFFFFF"/>
            <w:noWrap/>
            <w:vAlign w:val="bottom"/>
            <w:hideMark/>
          </w:tcPr>
          <w:p w14:paraId="5ACA8852"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3,000,000</w:t>
            </w:r>
          </w:p>
        </w:tc>
        <w:tc>
          <w:tcPr>
            <w:tcW w:w="425" w:type="pct"/>
            <w:tcBorders>
              <w:top w:val="nil"/>
              <w:left w:val="nil"/>
              <w:bottom w:val="dotted" w:sz="4" w:space="0" w:color="auto"/>
              <w:right w:val="dashed" w:sz="4" w:space="0" w:color="auto"/>
            </w:tcBorders>
            <w:shd w:val="clear" w:color="000000" w:fill="FFFFFF"/>
            <w:noWrap/>
            <w:vAlign w:val="bottom"/>
            <w:hideMark/>
          </w:tcPr>
          <w:p w14:paraId="26DC9A51"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0</w:t>
            </w:r>
          </w:p>
        </w:tc>
        <w:tc>
          <w:tcPr>
            <w:tcW w:w="473" w:type="pct"/>
            <w:tcBorders>
              <w:top w:val="nil"/>
              <w:left w:val="nil"/>
              <w:bottom w:val="dotted" w:sz="4" w:space="0" w:color="auto"/>
              <w:right w:val="single" w:sz="4" w:space="0" w:color="auto"/>
            </w:tcBorders>
            <w:shd w:val="clear" w:color="000000" w:fill="FFFFFF"/>
            <w:noWrap/>
            <w:vAlign w:val="bottom"/>
            <w:hideMark/>
          </w:tcPr>
          <w:p w14:paraId="7818D7CF"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3,000,000</w:t>
            </w:r>
          </w:p>
        </w:tc>
        <w:tc>
          <w:tcPr>
            <w:tcW w:w="561" w:type="pct"/>
            <w:tcBorders>
              <w:top w:val="nil"/>
              <w:left w:val="nil"/>
              <w:bottom w:val="dotted" w:sz="4" w:space="0" w:color="auto"/>
              <w:right w:val="single" w:sz="8" w:space="0" w:color="auto"/>
            </w:tcBorders>
            <w:shd w:val="clear" w:color="000000" w:fill="FFFFFF"/>
            <w:noWrap/>
            <w:vAlign w:val="bottom"/>
            <w:hideMark/>
          </w:tcPr>
          <w:p w14:paraId="6C1C1DDA"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3,000,000</w:t>
            </w:r>
          </w:p>
        </w:tc>
      </w:tr>
      <w:tr w:rsidR="00A75AFD" w:rsidRPr="00A75AFD" w14:paraId="72A370C3" w14:textId="77777777" w:rsidTr="00EC1E78">
        <w:trPr>
          <w:trHeight w:val="40"/>
          <w:jc w:val="center"/>
        </w:trPr>
        <w:tc>
          <w:tcPr>
            <w:tcW w:w="264" w:type="pct"/>
            <w:tcBorders>
              <w:top w:val="dotted" w:sz="4" w:space="0" w:color="auto"/>
              <w:left w:val="double" w:sz="6" w:space="0" w:color="auto"/>
              <w:bottom w:val="nil"/>
              <w:right w:val="nil"/>
            </w:tcBorders>
            <w:shd w:val="clear" w:color="auto" w:fill="auto"/>
            <w:noWrap/>
            <w:vAlign w:val="bottom"/>
            <w:hideMark/>
          </w:tcPr>
          <w:p w14:paraId="0657D869" w14:textId="77777777" w:rsidR="00D02BC8" w:rsidRPr="00A75AFD" w:rsidRDefault="00D02BC8" w:rsidP="00D02BC8">
            <w:pPr>
              <w:spacing w:after="0" w:line="240" w:lineRule="auto"/>
              <w:jc w:val="center"/>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04230</w:t>
            </w:r>
          </w:p>
        </w:tc>
        <w:tc>
          <w:tcPr>
            <w:tcW w:w="2324" w:type="pct"/>
            <w:tcBorders>
              <w:top w:val="dotted" w:sz="4" w:space="0" w:color="auto"/>
              <w:left w:val="single" w:sz="4" w:space="0" w:color="auto"/>
              <w:bottom w:val="nil"/>
              <w:right w:val="single" w:sz="4" w:space="0" w:color="auto"/>
            </w:tcBorders>
            <w:shd w:val="clear" w:color="auto" w:fill="auto"/>
            <w:noWrap/>
            <w:vAlign w:val="bottom"/>
            <w:hideMark/>
          </w:tcPr>
          <w:p w14:paraId="7315F87A" w14:textId="20C8DBE8" w:rsidR="00D02BC8" w:rsidRPr="00A75AFD" w:rsidRDefault="00D02BC8" w:rsidP="00D02BC8">
            <w:pPr>
              <w:spacing w:after="0" w:line="240" w:lineRule="auto"/>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 xml:space="preserve">Programi </w:t>
            </w:r>
            <w:r w:rsidR="00200C0E" w:rsidRPr="00A75AFD">
              <w:rPr>
                <w:rFonts w:ascii="Garamond" w:eastAsia="Times New Roman" w:hAnsi="Garamond" w:cs="Arial"/>
                <w:sz w:val="14"/>
                <w:szCs w:val="14"/>
                <w:lang w:eastAsia="sq-AL"/>
              </w:rPr>
              <w:t>“</w:t>
            </w:r>
            <w:r w:rsidRPr="00A75AFD">
              <w:rPr>
                <w:rFonts w:ascii="Garamond" w:eastAsia="Times New Roman" w:hAnsi="Garamond" w:cs="Arial"/>
                <w:sz w:val="14"/>
                <w:szCs w:val="14"/>
                <w:lang w:eastAsia="sq-AL"/>
              </w:rPr>
              <w:t>100 Fshatrat</w:t>
            </w:r>
            <w:r w:rsidR="00200C0E" w:rsidRPr="00A75AFD">
              <w:rPr>
                <w:rFonts w:ascii="Garamond" w:eastAsia="Times New Roman" w:hAnsi="Garamond" w:cs="Arial"/>
                <w:sz w:val="14"/>
                <w:szCs w:val="14"/>
                <w:lang w:eastAsia="sq-AL"/>
              </w:rPr>
              <w:t>”</w:t>
            </w:r>
          </w:p>
        </w:tc>
        <w:tc>
          <w:tcPr>
            <w:tcW w:w="521" w:type="pct"/>
            <w:tcBorders>
              <w:top w:val="nil"/>
              <w:left w:val="nil"/>
              <w:bottom w:val="dotted" w:sz="4" w:space="0" w:color="auto"/>
              <w:right w:val="single" w:sz="4" w:space="0" w:color="auto"/>
            </w:tcBorders>
            <w:shd w:val="clear" w:color="000000" w:fill="FFFFFF"/>
            <w:noWrap/>
            <w:vAlign w:val="bottom"/>
            <w:hideMark/>
          </w:tcPr>
          <w:p w14:paraId="2CEA5356"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0</w:t>
            </w:r>
          </w:p>
        </w:tc>
        <w:tc>
          <w:tcPr>
            <w:tcW w:w="433" w:type="pct"/>
            <w:tcBorders>
              <w:top w:val="nil"/>
              <w:left w:val="nil"/>
              <w:bottom w:val="dotted" w:sz="4" w:space="0" w:color="auto"/>
              <w:right w:val="dashed" w:sz="4" w:space="0" w:color="auto"/>
            </w:tcBorders>
            <w:shd w:val="clear" w:color="000000" w:fill="FFFFFF"/>
            <w:noWrap/>
            <w:vAlign w:val="bottom"/>
            <w:hideMark/>
          </w:tcPr>
          <w:p w14:paraId="348BDD30"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500,000</w:t>
            </w:r>
          </w:p>
        </w:tc>
        <w:tc>
          <w:tcPr>
            <w:tcW w:w="425" w:type="pct"/>
            <w:tcBorders>
              <w:top w:val="nil"/>
              <w:left w:val="nil"/>
              <w:bottom w:val="dotted" w:sz="4" w:space="0" w:color="auto"/>
              <w:right w:val="dashed" w:sz="4" w:space="0" w:color="auto"/>
            </w:tcBorders>
            <w:shd w:val="clear" w:color="000000" w:fill="FFFFFF"/>
            <w:noWrap/>
            <w:vAlign w:val="bottom"/>
            <w:hideMark/>
          </w:tcPr>
          <w:p w14:paraId="74B15732"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0</w:t>
            </w:r>
          </w:p>
        </w:tc>
        <w:tc>
          <w:tcPr>
            <w:tcW w:w="473" w:type="pct"/>
            <w:tcBorders>
              <w:top w:val="nil"/>
              <w:left w:val="nil"/>
              <w:bottom w:val="dotted" w:sz="4" w:space="0" w:color="auto"/>
              <w:right w:val="single" w:sz="4" w:space="0" w:color="auto"/>
            </w:tcBorders>
            <w:shd w:val="clear" w:color="000000" w:fill="FFFFFF"/>
            <w:noWrap/>
            <w:vAlign w:val="bottom"/>
            <w:hideMark/>
          </w:tcPr>
          <w:p w14:paraId="526B146C"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500,000</w:t>
            </w:r>
          </w:p>
        </w:tc>
        <w:tc>
          <w:tcPr>
            <w:tcW w:w="561" w:type="pct"/>
            <w:tcBorders>
              <w:top w:val="nil"/>
              <w:left w:val="nil"/>
              <w:bottom w:val="dotted" w:sz="4" w:space="0" w:color="auto"/>
              <w:right w:val="single" w:sz="8" w:space="0" w:color="auto"/>
            </w:tcBorders>
            <w:shd w:val="clear" w:color="000000" w:fill="FFFFFF"/>
            <w:noWrap/>
            <w:vAlign w:val="bottom"/>
            <w:hideMark/>
          </w:tcPr>
          <w:p w14:paraId="70FB456E"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500,000</w:t>
            </w:r>
          </w:p>
        </w:tc>
      </w:tr>
      <w:tr w:rsidR="00A75AFD" w:rsidRPr="00A75AFD" w14:paraId="12ABA445" w14:textId="77777777" w:rsidTr="00EC1E78">
        <w:trPr>
          <w:trHeight w:val="40"/>
          <w:jc w:val="center"/>
        </w:trPr>
        <w:tc>
          <w:tcPr>
            <w:tcW w:w="264" w:type="pct"/>
            <w:tcBorders>
              <w:top w:val="single" w:sz="4" w:space="0" w:color="auto"/>
              <w:left w:val="double" w:sz="6" w:space="0" w:color="auto"/>
              <w:bottom w:val="dotted" w:sz="4" w:space="0" w:color="auto"/>
              <w:right w:val="nil"/>
            </w:tcBorders>
            <w:shd w:val="clear" w:color="auto" w:fill="auto"/>
            <w:vAlign w:val="bottom"/>
            <w:hideMark/>
          </w:tcPr>
          <w:p w14:paraId="0329E6F3" w14:textId="77777777" w:rsidR="00D02BC8" w:rsidRPr="00A75AFD" w:rsidRDefault="00D02BC8" w:rsidP="00D02BC8">
            <w:pPr>
              <w:spacing w:after="0" w:line="240" w:lineRule="auto"/>
              <w:jc w:val="center"/>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57</w:t>
            </w:r>
          </w:p>
        </w:tc>
        <w:tc>
          <w:tcPr>
            <w:tcW w:w="2324" w:type="pct"/>
            <w:tcBorders>
              <w:top w:val="single" w:sz="4" w:space="0" w:color="auto"/>
              <w:left w:val="single" w:sz="4" w:space="0" w:color="auto"/>
              <w:bottom w:val="dotted" w:sz="4" w:space="0" w:color="auto"/>
              <w:right w:val="single" w:sz="4" w:space="0" w:color="auto"/>
            </w:tcBorders>
            <w:shd w:val="clear" w:color="auto" w:fill="auto"/>
            <w:vAlign w:val="bottom"/>
            <w:hideMark/>
          </w:tcPr>
          <w:p w14:paraId="798DA05C" w14:textId="06554AD2" w:rsidR="00D02BC8" w:rsidRPr="00A75AFD" w:rsidRDefault="00D02BC8" w:rsidP="00D02BC8">
            <w:pPr>
              <w:spacing w:after="0" w:line="240" w:lineRule="auto"/>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 xml:space="preserve">Qendra </w:t>
            </w:r>
            <w:r w:rsidR="00D710F8" w:rsidRPr="00A75AFD">
              <w:rPr>
                <w:rFonts w:ascii="Garamond" w:eastAsia="Times New Roman" w:hAnsi="Garamond" w:cs="Arial"/>
                <w:b/>
                <w:bCs/>
                <w:sz w:val="14"/>
                <w:szCs w:val="14"/>
                <w:lang w:eastAsia="sq-AL"/>
              </w:rPr>
              <w:t>Kombëtare</w:t>
            </w:r>
            <w:r w:rsidRPr="00A75AFD">
              <w:rPr>
                <w:rFonts w:ascii="Garamond" w:eastAsia="Times New Roman" w:hAnsi="Garamond" w:cs="Arial"/>
                <w:b/>
                <w:bCs/>
                <w:sz w:val="14"/>
                <w:szCs w:val="14"/>
                <w:lang w:eastAsia="sq-AL"/>
              </w:rPr>
              <w:t xml:space="preserve"> e </w:t>
            </w:r>
            <w:r w:rsidR="00D710F8" w:rsidRPr="00A75AFD">
              <w:rPr>
                <w:rFonts w:ascii="Garamond" w:eastAsia="Times New Roman" w:hAnsi="Garamond" w:cs="Arial"/>
                <w:b/>
                <w:bCs/>
                <w:sz w:val="14"/>
                <w:szCs w:val="14"/>
                <w:lang w:eastAsia="sq-AL"/>
              </w:rPr>
              <w:t>Kinematografisë</w:t>
            </w:r>
          </w:p>
        </w:tc>
        <w:tc>
          <w:tcPr>
            <w:tcW w:w="521" w:type="pct"/>
            <w:tcBorders>
              <w:top w:val="single" w:sz="4" w:space="0" w:color="auto"/>
              <w:left w:val="nil"/>
              <w:bottom w:val="dotted" w:sz="4" w:space="0" w:color="auto"/>
              <w:right w:val="single" w:sz="4" w:space="0" w:color="auto"/>
            </w:tcBorders>
            <w:shd w:val="clear" w:color="000000" w:fill="FFFFFF"/>
            <w:noWrap/>
            <w:vAlign w:val="bottom"/>
            <w:hideMark/>
          </w:tcPr>
          <w:p w14:paraId="494DF072" w14:textId="77777777" w:rsidR="00D02BC8" w:rsidRPr="00A75AFD" w:rsidRDefault="00D02BC8" w:rsidP="00D02BC8">
            <w:pPr>
              <w:spacing w:after="0" w:line="240" w:lineRule="auto"/>
              <w:jc w:val="right"/>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165,848</w:t>
            </w:r>
          </w:p>
        </w:tc>
        <w:tc>
          <w:tcPr>
            <w:tcW w:w="433" w:type="pct"/>
            <w:tcBorders>
              <w:top w:val="single" w:sz="4" w:space="0" w:color="auto"/>
              <w:left w:val="nil"/>
              <w:bottom w:val="dotted" w:sz="4" w:space="0" w:color="auto"/>
              <w:right w:val="single" w:sz="4" w:space="0" w:color="auto"/>
            </w:tcBorders>
            <w:shd w:val="clear" w:color="000000" w:fill="FFFFFF"/>
            <w:noWrap/>
            <w:vAlign w:val="bottom"/>
            <w:hideMark/>
          </w:tcPr>
          <w:p w14:paraId="4E0E1C1B" w14:textId="77777777" w:rsidR="00D02BC8" w:rsidRPr="00A75AFD" w:rsidRDefault="00D02BC8" w:rsidP="00D02BC8">
            <w:pPr>
              <w:spacing w:after="0" w:line="240" w:lineRule="auto"/>
              <w:jc w:val="right"/>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1,000</w:t>
            </w:r>
          </w:p>
        </w:tc>
        <w:tc>
          <w:tcPr>
            <w:tcW w:w="425" w:type="pct"/>
            <w:tcBorders>
              <w:top w:val="single" w:sz="4" w:space="0" w:color="auto"/>
              <w:left w:val="nil"/>
              <w:bottom w:val="dotted" w:sz="4" w:space="0" w:color="auto"/>
              <w:right w:val="single" w:sz="4" w:space="0" w:color="auto"/>
            </w:tcBorders>
            <w:shd w:val="clear" w:color="000000" w:fill="FFFFFF"/>
            <w:noWrap/>
            <w:vAlign w:val="bottom"/>
            <w:hideMark/>
          </w:tcPr>
          <w:p w14:paraId="0E5917B8" w14:textId="77777777" w:rsidR="00D02BC8" w:rsidRPr="00A75AFD" w:rsidRDefault="00D02BC8" w:rsidP="00D02BC8">
            <w:pPr>
              <w:spacing w:after="0" w:line="240" w:lineRule="auto"/>
              <w:jc w:val="right"/>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0</w:t>
            </w:r>
          </w:p>
        </w:tc>
        <w:tc>
          <w:tcPr>
            <w:tcW w:w="473" w:type="pct"/>
            <w:tcBorders>
              <w:top w:val="single" w:sz="4" w:space="0" w:color="auto"/>
              <w:left w:val="nil"/>
              <w:bottom w:val="dotted" w:sz="4" w:space="0" w:color="auto"/>
              <w:right w:val="single" w:sz="4" w:space="0" w:color="auto"/>
            </w:tcBorders>
            <w:shd w:val="clear" w:color="000000" w:fill="FFFFFF"/>
            <w:noWrap/>
            <w:vAlign w:val="bottom"/>
            <w:hideMark/>
          </w:tcPr>
          <w:p w14:paraId="0AEFB481" w14:textId="77777777" w:rsidR="00D02BC8" w:rsidRPr="00A75AFD" w:rsidRDefault="00D02BC8" w:rsidP="00D02BC8">
            <w:pPr>
              <w:spacing w:after="0" w:line="240" w:lineRule="auto"/>
              <w:jc w:val="right"/>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1,000</w:t>
            </w:r>
          </w:p>
        </w:tc>
        <w:tc>
          <w:tcPr>
            <w:tcW w:w="561" w:type="pct"/>
            <w:tcBorders>
              <w:top w:val="single" w:sz="4" w:space="0" w:color="auto"/>
              <w:left w:val="nil"/>
              <w:bottom w:val="dotted" w:sz="4" w:space="0" w:color="auto"/>
              <w:right w:val="single" w:sz="8" w:space="0" w:color="auto"/>
            </w:tcBorders>
            <w:shd w:val="clear" w:color="000000" w:fill="FFFFFF"/>
            <w:noWrap/>
            <w:vAlign w:val="bottom"/>
            <w:hideMark/>
          </w:tcPr>
          <w:p w14:paraId="28EC775B" w14:textId="77777777" w:rsidR="00D02BC8" w:rsidRPr="00A75AFD" w:rsidRDefault="00D02BC8" w:rsidP="00D02BC8">
            <w:pPr>
              <w:spacing w:after="0" w:line="240" w:lineRule="auto"/>
              <w:jc w:val="right"/>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166,848</w:t>
            </w:r>
          </w:p>
        </w:tc>
      </w:tr>
      <w:tr w:rsidR="00A75AFD" w:rsidRPr="00A75AFD" w14:paraId="69164D0A" w14:textId="77777777" w:rsidTr="00D02BC8">
        <w:trPr>
          <w:trHeight w:val="180"/>
          <w:jc w:val="center"/>
        </w:trPr>
        <w:tc>
          <w:tcPr>
            <w:tcW w:w="264" w:type="pct"/>
            <w:tcBorders>
              <w:top w:val="nil"/>
              <w:left w:val="double" w:sz="6" w:space="0" w:color="auto"/>
              <w:bottom w:val="single" w:sz="4" w:space="0" w:color="auto"/>
              <w:right w:val="nil"/>
            </w:tcBorders>
            <w:shd w:val="clear" w:color="auto" w:fill="auto"/>
            <w:noWrap/>
            <w:vAlign w:val="bottom"/>
            <w:hideMark/>
          </w:tcPr>
          <w:p w14:paraId="5DC9A61C" w14:textId="77777777" w:rsidR="00D02BC8" w:rsidRPr="00A75AFD" w:rsidRDefault="00D02BC8" w:rsidP="00D02BC8">
            <w:pPr>
              <w:spacing w:after="0" w:line="240" w:lineRule="auto"/>
              <w:jc w:val="center"/>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08220</w:t>
            </w:r>
          </w:p>
        </w:tc>
        <w:tc>
          <w:tcPr>
            <w:tcW w:w="2324" w:type="pct"/>
            <w:tcBorders>
              <w:top w:val="nil"/>
              <w:left w:val="single" w:sz="4" w:space="0" w:color="auto"/>
              <w:bottom w:val="single" w:sz="4" w:space="0" w:color="auto"/>
              <w:right w:val="single" w:sz="4" w:space="0" w:color="auto"/>
            </w:tcBorders>
            <w:shd w:val="clear" w:color="auto" w:fill="auto"/>
            <w:noWrap/>
            <w:vAlign w:val="bottom"/>
            <w:hideMark/>
          </w:tcPr>
          <w:p w14:paraId="1BF65F1C" w14:textId="13C86B03" w:rsidR="00D02BC8" w:rsidRPr="00A75AFD" w:rsidRDefault="00D710F8" w:rsidP="00D02BC8">
            <w:pPr>
              <w:spacing w:after="0" w:line="240" w:lineRule="auto"/>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Mbështetja</w:t>
            </w:r>
            <w:r w:rsidR="00D02BC8" w:rsidRPr="00A75AFD">
              <w:rPr>
                <w:rFonts w:ascii="Garamond" w:eastAsia="Times New Roman" w:hAnsi="Garamond" w:cs="Arial"/>
                <w:sz w:val="14"/>
                <w:szCs w:val="14"/>
                <w:lang w:eastAsia="sq-AL"/>
              </w:rPr>
              <w:t xml:space="preserve"> e </w:t>
            </w:r>
            <w:r w:rsidRPr="00A75AFD">
              <w:rPr>
                <w:rFonts w:ascii="Garamond" w:eastAsia="Times New Roman" w:hAnsi="Garamond" w:cs="Arial"/>
                <w:sz w:val="14"/>
                <w:szCs w:val="14"/>
                <w:lang w:eastAsia="sq-AL"/>
              </w:rPr>
              <w:t>veprimtarisë</w:t>
            </w:r>
            <w:r w:rsidR="00D02BC8" w:rsidRPr="00A75AFD">
              <w:rPr>
                <w:rFonts w:ascii="Garamond" w:eastAsia="Times New Roman" w:hAnsi="Garamond" w:cs="Arial"/>
                <w:sz w:val="14"/>
                <w:szCs w:val="14"/>
                <w:lang w:eastAsia="sq-AL"/>
              </w:rPr>
              <w:t xml:space="preserve"> kinematografike</w:t>
            </w:r>
          </w:p>
        </w:tc>
        <w:tc>
          <w:tcPr>
            <w:tcW w:w="521" w:type="pct"/>
            <w:tcBorders>
              <w:top w:val="nil"/>
              <w:left w:val="nil"/>
              <w:bottom w:val="single" w:sz="4" w:space="0" w:color="auto"/>
              <w:right w:val="single" w:sz="4" w:space="0" w:color="auto"/>
            </w:tcBorders>
            <w:shd w:val="clear" w:color="000000" w:fill="FFFFFF"/>
            <w:noWrap/>
            <w:vAlign w:val="bottom"/>
            <w:hideMark/>
          </w:tcPr>
          <w:p w14:paraId="55AB6DF7"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165,848</w:t>
            </w:r>
          </w:p>
        </w:tc>
        <w:tc>
          <w:tcPr>
            <w:tcW w:w="433" w:type="pct"/>
            <w:tcBorders>
              <w:top w:val="nil"/>
              <w:left w:val="nil"/>
              <w:bottom w:val="single" w:sz="4" w:space="0" w:color="auto"/>
              <w:right w:val="dashed" w:sz="4" w:space="0" w:color="auto"/>
            </w:tcBorders>
            <w:shd w:val="clear" w:color="000000" w:fill="FFFFFF"/>
            <w:noWrap/>
            <w:vAlign w:val="bottom"/>
            <w:hideMark/>
          </w:tcPr>
          <w:p w14:paraId="2CA690CC"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1,000</w:t>
            </w:r>
          </w:p>
        </w:tc>
        <w:tc>
          <w:tcPr>
            <w:tcW w:w="425" w:type="pct"/>
            <w:tcBorders>
              <w:top w:val="nil"/>
              <w:left w:val="nil"/>
              <w:bottom w:val="single" w:sz="4" w:space="0" w:color="auto"/>
              <w:right w:val="dashed" w:sz="4" w:space="0" w:color="auto"/>
            </w:tcBorders>
            <w:shd w:val="clear" w:color="000000" w:fill="FFFFFF"/>
            <w:noWrap/>
            <w:vAlign w:val="bottom"/>
            <w:hideMark/>
          </w:tcPr>
          <w:p w14:paraId="0D0DA373"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0</w:t>
            </w:r>
          </w:p>
        </w:tc>
        <w:tc>
          <w:tcPr>
            <w:tcW w:w="473" w:type="pct"/>
            <w:tcBorders>
              <w:top w:val="nil"/>
              <w:left w:val="nil"/>
              <w:bottom w:val="single" w:sz="4" w:space="0" w:color="auto"/>
              <w:right w:val="single" w:sz="4" w:space="0" w:color="auto"/>
            </w:tcBorders>
            <w:shd w:val="clear" w:color="000000" w:fill="FFFFFF"/>
            <w:noWrap/>
            <w:vAlign w:val="bottom"/>
            <w:hideMark/>
          </w:tcPr>
          <w:p w14:paraId="5F44353D"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1,000</w:t>
            </w:r>
          </w:p>
        </w:tc>
        <w:tc>
          <w:tcPr>
            <w:tcW w:w="561" w:type="pct"/>
            <w:tcBorders>
              <w:top w:val="nil"/>
              <w:left w:val="nil"/>
              <w:bottom w:val="single" w:sz="4" w:space="0" w:color="auto"/>
              <w:right w:val="single" w:sz="8" w:space="0" w:color="auto"/>
            </w:tcBorders>
            <w:shd w:val="clear" w:color="000000" w:fill="FFFFFF"/>
            <w:noWrap/>
            <w:vAlign w:val="bottom"/>
            <w:hideMark/>
          </w:tcPr>
          <w:p w14:paraId="56BB436B"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166,848</w:t>
            </w:r>
          </w:p>
        </w:tc>
      </w:tr>
      <w:tr w:rsidR="00A75AFD" w:rsidRPr="00A75AFD" w14:paraId="27DFBEC9" w14:textId="77777777" w:rsidTr="00D02BC8">
        <w:trPr>
          <w:trHeight w:val="180"/>
          <w:jc w:val="center"/>
        </w:trPr>
        <w:tc>
          <w:tcPr>
            <w:tcW w:w="264" w:type="pct"/>
            <w:tcBorders>
              <w:top w:val="nil"/>
              <w:left w:val="double" w:sz="6" w:space="0" w:color="auto"/>
              <w:bottom w:val="dotted" w:sz="4" w:space="0" w:color="auto"/>
              <w:right w:val="nil"/>
            </w:tcBorders>
            <w:shd w:val="clear" w:color="auto" w:fill="auto"/>
            <w:vAlign w:val="bottom"/>
            <w:hideMark/>
          </w:tcPr>
          <w:p w14:paraId="17966B6D" w14:textId="77777777" w:rsidR="00D02BC8" w:rsidRPr="00A75AFD" w:rsidRDefault="00D02BC8" w:rsidP="00D02BC8">
            <w:pPr>
              <w:spacing w:after="0" w:line="240" w:lineRule="auto"/>
              <w:jc w:val="center"/>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63</w:t>
            </w:r>
          </w:p>
        </w:tc>
        <w:tc>
          <w:tcPr>
            <w:tcW w:w="2324" w:type="pct"/>
            <w:tcBorders>
              <w:top w:val="nil"/>
              <w:left w:val="single" w:sz="4" w:space="0" w:color="auto"/>
              <w:bottom w:val="dotted" w:sz="4" w:space="0" w:color="auto"/>
              <w:right w:val="single" w:sz="4" w:space="0" w:color="auto"/>
            </w:tcBorders>
            <w:shd w:val="clear" w:color="auto" w:fill="auto"/>
            <w:noWrap/>
            <w:vAlign w:val="bottom"/>
            <w:hideMark/>
          </w:tcPr>
          <w:p w14:paraId="00A3F291" w14:textId="774773F6" w:rsidR="00D02BC8" w:rsidRPr="00A75AFD" w:rsidRDefault="00D02BC8" w:rsidP="00D02BC8">
            <w:pPr>
              <w:spacing w:after="0" w:line="240" w:lineRule="auto"/>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Institucionet e sistemit t</w:t>
            </w:r>
            <w:r w:rsidR="0076152A" w:rsidRPr="00A75AFD">
              <w:rPr>
                <w:rFonts w:ascii="Garamond" w:eastAsia="Times New Roman" w:hAnsi="Garamond" w:cs="Arial"/>
                <w:b/>
                <w:bCs/>
                <w:sz w:val="14"/>
                <w:szCs w:val="14"/>
                <w:lang w:eastAsia="sq-AL"/>
              </w:rPr>
              <w:t>ë</w:t>
            </w:r>
            <w:r w:rsidRPr="00A75AFD">
              <w:rPr>
                <w:rFonts w:ascii="Garamond" w:eastAsia="Times New Roman" w:hAnsi="Garamond" w:cs="Arial"/>
                <w:b/>
                <w:bCs/>
                <w:sz w:val="14"/>
                <w:szCs w:val="14"/>
                <w:lang w:eastAsia="sq-AL"/>
              </w:rPr>
              <w:t xml:space="preserve"> </w:t>
            </w:r>
            <w:r w:rsidR="0076152A" w:rsidRPr="00A75AFD">
              <w:rPr>
                <w:rFonts w:ascii="Garamond" w:eastAsia="Times New Roman" w:hAnsi="Garamond" w:cs="Arial"/>
                <w:b/>
                <w:bCs/>
                <w:sz w:val="14"/>
                <w:szCs w:val="14"/>
                <w:lang w:eastAsia="sq-AL"/>
              </w:rPr>
              <w:t>drejtësisë</w:t>
            </w:r>
          </w:p>
        </w:tc>
        <w:tc>
          <w:tcPr>
            <w:tcW w:w="521" w:type="pct"/>
            <w:tcBorders>
              <w:top w:val="nil"/>
              <w:left w:val="nil"/>
              <w:bottom w:val="dotted" w:sz="4" w:space="0" w:color="auto"/>
              <w:right w:val="single" w:sz="4" w:space="0" w:color="auto"/>
            </w:tcBorders>
            <w:shd w:val="clear" w:color="000000" w:fill="FFFFFF"/>
            <w:noWrap/>
            <w:vAlign w:val="bottom"/>
            <w:hideMark/>
          </w:tcPr>
          <w:p w14:paraId="2C9D6078" w14:textId="77777777" w:rsidR="00D02BC8" w:rsidRPr="00A75AFD" w:rsidRDefault="00D02BC8" w:rsidP="00D02BC8">
            <w:pPr>
              <w:spacing w:after="0" w:line="240" w:lineRule="auto"/>
              <w:jc w:val="right"/>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295,196</w:t>
            </w:r>
          </w:p>
        </w:tc>
        <w:tc>
          <w:tcPr>
            <w:tcW w:w="433" w:type="pct"/>
            <w:tcBorders>
              <w:top w:val="nil"/>
              <w:left w:val="nil"/>
              <w:bottom w:val="dotted" w:sz="4" w:space="0" w:color="auto"/>
              <w:right w:val="dashed" w:sz="4" w:space="0" w:color="auto"/>
            </w:tcBorders>
            <w:shd w:val="clear" w:color="000000" w:fill="FFFFFF"/>
            <w:noWrap/>
            <w:vAlign w:val="bottom"/>
            <w:hideMark/>
          </w:tcPr>
          <w:p w14:paraId="2C8AB37D" w14:textId="77777777" w:rsidR="00D02BC8" w:rsidRPr="00A75AFD" w:rsidRDefault="00D02BC8" w:rsidP="00D02BC8">
            <w:pPr>
              <w:spacing w:after="0" w:line="240" w:lineRule="auto"/>
              <w:jc w:val="right"/>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7,500</w:t>
            </w:r>
          </w:p>
        </w:tc>
        <w:tc>
          <w:tcPr>
            <w:tcW w:w="425" w:type="pct"/>
            <w:tcBorders>
              <w:top w:val="nil"/>
              <w:left w:val="nil"/>
              <w:bottom w:val="dotted" w:sz="4" w:space="0" w:color="auto"/>
              <w:right w:val="dashed" w:sz="4" w:space="0" w:color="auto"/>
            </w:tcBorders>
            <w:shd w:val="clear" w:color="000000" w:fill="FFFFFF"/>
            <w:noWrap/>
            <w:vAlign w:val="bottom"/>
            <w:hideMark/>
          </w:tcPr>
          <w:p w14:paraId="601483DC" w14:textId="77777777" w:rsidR="00D02BC8" w:rsidRPr="00A75AFD" w:rsidRDefault="00D02BC8" w:rsidP="00D02BC8">
            <w:pPr>
              <w:spacing w:after="0" w:line="240" w:lineRule="auto"/>
              <w:jc w:val="right"/>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0</w:t>
            </w:r>
          </w:p>
        </w:tc>
        <w:tc>
          <w:tcPr>
            <w:tcW w:w="473" w:type="pct"/>
            <w:tcBorders>
              <w:top w:val="nil"/>
              <w:left w:val="nil"/>
              <w:bottom w:val="dotted" w:sz="4" w:space="0" w:color="auto"/>
              <w:right w:val="single" w:sz="4" w:space="0" w:color="auto"/>
            </w:tcBorders>
            <w:shd w:val="clear" w:color="000000" w:fill="FFFFFF"/>
            <w:noWrap/>
            <w:vAlign w:val="bottom"/>
            <w:hideMark/>
          </w:tcPr>
          <w:p w14:paraId="0E136F05" w14:textId="77777777" w:rsidR="00D02BC8" w:rsidRPr="00A75AFD" w:rsidRDefault="00D02BC8" w:rsidP="00D02BC8">
            <w:pPr>
              <w:spacing w:after="0" w:line="240" w:lineRule="auto"/>
              <w:jc w:val="right"/>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7,500</w:t>
            </w:r>
          </w:p>
        </w:tc>
        <w:tc>
          <w:tcPr>
            <w:tcW w:w="561" w:type="pct"/>
            <w:tcBorders>
              <w:top w:val="nil"/>
              <w:left w:val="nil"/>
              <w:bottom w:val="dotted" w:sz="4" w:space="0" w:color="auto"/>
              <w:right w:val="single" w:sz="8" w:space="0" w:color="auto"/>
            </w:tcBorders>
            <w:shd w:val="clear" w:color="000000" w:fill="FFFFFF"/>
            <w:noWrap/>
            <w:vAlign w:val="bottom"/>
            <w:hideMark/>
          </w:tcPr>
          <w:p w14:paraId="1A96D7C1" w14:textId="77777777" w:rsidR="00D02BC8" w:rsidRPr="00A75AFD" w:rsidRDefault="00D02BC8" w:rsidP="00D02BC8">
            <w:pPr>
              <w:spacing w:after="0" w:line="240" w:lineRule="auto"/>
              <w:jc w:val="right"/>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302,696</w:t>
            </w:r>
          </w:p>
        </w:tc>
      </w:tr>
      <w:tr w:rsidR="00A75AFD" w:rsidRPr="00A75AFD" w14:paraId="34928429" w14:textId="77777777" w:rsidTr="00D02BC8">
        <w:trPr>
          <w:trHeight w:val="180"/>
          <w:jc w:val="center"/>
        </w:trPr>
        <w:tc>
          <w:tcPr>
            <w:tcW w:w="264" w:type="pct"/>
            <w:tcBorders>
              <w:top w:val="nil"/>
              <w:left w:val="double" w:sz="6" w:space="0" w:color="auto"/>
              <w:bottom w:val="dotted" w:sz="4" w:space="0" w:color="auto"/>
              <w:right w:val="nil"/>
            </w:tcBorders>
            <w:shd w:val="clear" w:color="auto" w:fill="auto"/>
            <w:noWrap/>
            <w:vAlign w:val="bottom"/>
            <w:hideMark/>
          </w:tcPr>
          <w:p w14:paraId="4DA6FD49" w14:textId="77777777" w:rsidR="00D02BC8" w:rsidRPr="00A75AFD" w:rsidRDefault="00D02BC8" w:rsidP="00D02BC8">
            <w:pPr>
              <w:spacing w:after="0" w:line="240" w:lineRule="auto"/>
              <w:jc w:val="center"/>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03320</w:t>
            </w:r>
          </w:p>
        </w:tc>
        <w:tc>
          <w:tcPr>
            <w:tcW w:w="2324" w:type="pct"/>
            <w:tcBorders>
              <w:top w:val="nil"/>
              <w:left w:val="single" w:sz="4" w:space="0" w:color="auto"/>
              <w:bottom w:val="dotted" w:sz="4" w:space="0" w:color="auto"/>
              <w:right w:val="single" w:sz="4" w:space="0" w:color="auto"/>
            </w:tcBorders>
            <w:shd w:val="clear" w:color="auto" w:fill="auto"/>
            <w:noWrap/>
            <w:vAlign w:val="bottom"/>
            <w:hideMark/>
          </w:tcPr>
          <w:p w14:paraId="1A4FB250" w14:textId="44668AE6" w:rsidR="00D02BC8" w:rsidRPr="00A75AFD" w:rsidRDefault="00D02BC8" w:rsidP="00D02BC8">
            <w:pPr>
              <w:spacing w:after="0" w:line="240" w:lineRule="auto"/>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 xml:space="preserve">Veprimtaria e </w:t>
            </w:r>
            <w:r w:rsidR="0076152A" w:rsidRPr="00A75AFD">
              <w:rPr>
                <w:rFonts w:ascii="Garamond" w:eastAsia="Times New Roman" w:hAnsi="Garamond" w:cs="Arial"/>
                <w:sz w:val="14"/>
                <w:szCs w:val="14"/>
                <w:lang w:eastAsia="sq-AL"/>
              </w:rPr>
              <w:t>Inspektoratit</w:t>
            </w:r>
            <w:r w:rsidRPr="00A75AFD">
              <w:rPr>
                <w:rFonts w:ascii="Garamond" w:eastAsia="Times New Roman" w:hAnsi="Garamond" w:cs="Arial"/>
                <w:sz w:val="14"/>
                <w:szCs w:val="14"/>
                <w:lang w:eastAsia="sq-AL"/>
              </w:rPr>
              <w:t xml:space="preserve"> t</w:t>
            </w:r>
            <w:r w:rsidR="0076152A" w:rsidRPr="00A75AFD">
              <w:rPr>
                <w:rFonts w:ascii="Garamond" w:eastAsia="Times New Roman" w:hAnsi="Garamond" w:cs="Arial"/>
                <w:sz w:val="14"/>
                <w:szCs w:val="14"/>
                <w:lang w:eastAsia="sq-AL"/>
              </w:rPr>
              <w:t>ë</w:t>
            </w:r>
            <w:r w:rsidRPr="00A75AFD">
              <w:rPr>
                <w:rFonts w:ascii="Garamond" w:eastAsia="Times New Roman" w:hAnsi="Garamond" w:cs="Arial"/>
                <w:sz w:val="14"/>
                <w:szCs w:val="14"/>
                <w:lang w:eastAsia="sq-AL"/>
              </w:rPr>
              <w:t xml:space="preserve"> Lart</w:t>
            </w:r>
            <w:r w:rsidR="0076152A" w:rsidRPr="00A75AFD">
              <w:rPr>
                <w:rFonts w:ascii="Garamond" w:eastAsia="Times New Roman" w:hAnsi="Garamond" w:cs="Arial"/>
                <w:sz w:val="14"/>
                <w:szCs w:val="14"/>
                <w:lang w:eastAsia="sq-AL"/>
              </w:rPr>
              <w:t>ë</w:t>
            </w:r>
            <w:r w:rsidRPr="00A75AFD">
              <w:rPr>
                <w:rFonts w:ascii="Garamond" w:eastAsia="Times New Roman" w:hAnsi="Garamond" w:cs="Arial"/>
                <w:sz w:val="14"/>
                <w:szCs w:val="14"/>
                <w:lang w:eastAsia="sq-AL"/>
              </w:rPr>
              <w:t xml:space="preserve"> t</w:t>
            </w:r>
            <w:r w:rsidR="0076152A" w:rsidRPr="00A75AFD">
              <w:rPr>
                <w:rFonts w:ascii="Garamond" w:eastAsia="Times New Roman" w:hAnsi="Garamond" w:cs="Arial"/>
                <w:sz w:val="14"/>
                <w:szCs w:val="14"/>
                <w:lang w:eastAsia="sq-AL"/>
              </w:rPr>
              <w:t>ë</w:t>
            </w:r>
            <w:r w:rsidRPr="00A75AFD">
              <w:rPr>
                <w:rFonts w:ascii="Garamond" w:eastAsia="Times New Roman" w:hAnsi="Garamond" w:cs="Arial"/>
                <w:sz w:val="14"/>
                <w:szCs w:val="14"/>
                <w:lang w:eastAsia="sq-AL"/>
              </w:rPr>
              <w:t xml:space="preserve"> </w:t>
            </w:r>
            <w:r w:rsidR="0076152A" w:rsidRPr="00A75AFD">
              <w:rPr>
                <w:rFonts w:ascii="Garamond" w:eastAsia="Times New Roman" w:hAnsi="Garamond" w:cs="Arial"/>
                <w:sz w:val="14"/>
                <w:szCs w:val="14"/>
                <w:lang w:eastAsia="sq-AL"/>
              </w:rPr>
              <w:t>Drejtësisë</w:t>
            </w:r>
          </w:p>
        </w:tc>
        <w:tc>
          <w:tcPr>
            <w:tcW w:w="521" w:type="pct"/>
            <w:tcBorders>
              <w:top w:val="nil"/>
              <w:left w:val="nil"/>
              <w:bottom w:val="dotted" w:sz="4" w:space="0" w:color="auto"/>
              <w:right w:val="single" w:sz="4" w:space="0" w:color="auto"/>
            </w:tcBorders>
            <w:shd w:val="clear" w:color="000000" w:fill="FFFFFF"/>
            <w:noWrap/>
            <w:vAlign w:val="bottom"/>
            <w:hideMark/>
          </w:tcPr>
          <w:p w14:paraId="7E7863E7"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295,196</w:t>
            </w:r>
          </w:p>
        </w:tc>
        <w:tc>
          <w:tcPr>
            <w:tcW w:w="433" w:type="pct"/>
            <w:tcBorders>
              <w:top w:val="nil"/>
              <w:left w:val="nil"/>
              <w:bottom w:val="dotted" w:sz="4" w:space="0" w:color="auto"/>
              <w:right w:val="dashed" w:sz="4" w:space="0" w:color="auto"/>
            </w:tcBorders>
            <w:shd w:val="clear" w:color="000000" w:fill="FFFFFF"/>
            <w:noWrap/>
            <w:vAlign w:val="bottom"/>
            <w:hideMark/>
          </w:tcPr>
          <w:p w14:paraId="6B9D81A3"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5,500</w:t>
            </w:r>
          </w:p>
        </w:tc>
        <w:tc>
          <w:tcPr>
            <w:tcW w:w="425" w:type="pct"/>
            <w:tcBorders>
              <w:top w:val="nil"/>
              <w:left w:val="nil"/>
              <w:bottom w:val="dotted" w:sz="4" w:space="0" w:color="auto"/>
              <w:right w:val="dashed" w:sz="4" w:space="0" w:color="auto"/>
            </w:tcBorders>
            <w:shd w:val="clear" w:color="000000" w:fill="FFFFFF"/>
            <w:noWrap/>
            <w:vAlign w:val="bottom"/>
            <w:hideMark/>
          </w:tcPr>
          <w:p w14:paraId="148339A3"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0</w:t>
            </w:r>
          </w:p>
        </w:tc>
        <w:tc>
          <w:tcPr>
            <w:tcW w:w="473" w:type="pct"/>
            <w:tcBorders>
              <w:top w:val="nil"/>
              <w:left w:val="nil"/>
              <w:bottom w:val="dotted" w:sz="4" w:space="0" w:color="auto"/>
              <w:right w:val="single" w:sz="4" w:space="0" w:color="auto"/>
            </w:tcBorders>
            <w:shd w:val="clear" w:color="000000" w:fill="FFFFFF"/>
            <w:noWrap/>
            <w:vAlign w:val="bottom"/>
            <w:hideMark/>
          </w:tcPr>
          <w:p w14:paraId="0946D997"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5,500</w:t>
            </w:r>
          </w:p>
        </w:tc>
        <w:tc>
          <w:tcPr>
            <w:tcW w:w="561" w:type="pct"/>
            <w:tcBorders>
              <w:top w:val="nil"/>
              <w:left w:val="nil"/>
              <w:bottom w:val="dotted" w:sz="4" w:space="0" w:color="auto"/>
              <w:right w:val="single" w:sz="8" w:space="0" w:color="auto"/>
            </w:tcBorders>
            <w:shd w:val="clear" w:color="000000" w:fill="FFFFFF"/>
            <w:noWrap/>
            <w:vAlign w:val="bottom"/>
            <w:hideMark/>
          </w:tcPr>
          <w:p w14:paraId="7E16323F"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300,696</w:t>
            </w:r>
          </w:p>
        </w:tc>
      </w:tr>
      <w:tr w:rsidR="00A75AFD" w:rsidRPr="00A75AFD" w14:paraId="111DB4C1" w14:textId="77777777" w:rsidTr="00D02BC8">
        <w:trPr>
          <w:trHeight w:val="180"/>
          <w:jc w:val="center"/>
        </w:trPr>
        <w:tc>
          <w:tcPr>
            <w:tcW w:w="264" w:type="pct"/>
            <w:tcBorders>
              <w:top w:val="nil"/>
              <w:left w:val="double" w:sz="6" w:space="0" w:color="auto"/>
              <w:bottom w:val="dotted" w:sz="4" w:space="0" w:color="auto"/>
              <w:right w:val="nil"/>
            </w:tcBorders>
            <w:shd w:val="clear" w:color="auto" w:fill="auto"/>
            <w:noWrap/>
            <w:vAlign w:val="bottom"/>
            <w:hideMark/>
          </w:tcPr>
          <w:p w14:paraId="73E4FAAC" w14:textId="77777777" w:rsidR="00D02BC8" w:rsidRPr="00A75AFD" w:rsidRDefault="00D02BC8" w:rsidP="00D02BC8">
            <w:pPr>
              <w:spacing w:after="0" w:line="240" w:lineRule="auto"/>
              <w:jc w:val="center"/>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03340</w:t>
            </w:r>
          </w:p>
        </w:tc>
        <w:tc>
          <w:tcPr>
            <w:tcW w:w="2324" w:type="pct"/>
            <w:tcBorders>
              <w:top w:val="nil"/>
              <w:left w:val="single" w:sz="4" w:space="0" w:color="auto"/>
              <w:bottom w:val="dotted" w:sz="4" w:space="0" w:color="auto"/>
              <w:right w:val="single" w:sz="4" w:space="0" w:color="auto"/>
            </w:tcBorders>
            <w:shd w:val="clear" w:color="auto" w:fill="auto"/>
            <w:noWrap/>
            <w:vAlign w:val="bottom"/>
            <w:hideMark/>
          </w:tcPr>
          <w:p w14:paraId="32719A43" w14:textId="77777777" w:rsidR="00D02BC8" w:rsidRPr="00A75AFD" w:rsidRDefault="00D02BC8" w:rsidP="00D02BC8">
            <w:pPr>
              <w:spacing w:after="0" w:line="240" w:lineRule="auto"/>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Veprimtaria e apelimit të rivlerësimit kalimtar</w:t>
            </w:r>
          </w:p>
        </w:tc>
        <w:tc>
          <w:tcPr>
            <w:tcW w:w="521" w:type="pct"/>
            <w:tcBorders>
              <w:top w:val="nil"/>
              <w:left w:val="nil"/>
              <w:bottom w:val="dotted" w:sz="4" w:space="0" w:color="auto"/>
              <w:right w:val="single" w:sz="4" w:space="0" w:color="auto"/>
            </w:tcBorders>
            <w:shd w:val="clear" w:color="000000" w:fill="FFFFFF"/>
            <w:noWrap/>
            <w:vAlign w:val="bottom"/>
            <w:hideMark/>
          </w:tcPr>
          <w:p w14:paraId="4B37C6E5"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0</w:t>
            </w:r>
          </w:p>
        </w:tc>
        <w:tc>
          <w:tcPr>
            <w:tcW w:w="433" w:type="pct"/>
            <w:tcBorders>
              <w:top w:val="nil"/>
              <w:left w:val="nil"/>
              <w:bottom w:val="dotted" w:sz="4" w:space="0" w:color="auto"/>
              <w:right w:val="dashed" w:sz="4" w:space="0" w:color="auto"/>
            </w:tcBorders>
            <w:shd w:val="clear" w:color="000000" w:fill="FFFFFF"/>
            <w:noWrap/>
            <w:vAlign w:val="bottom"/>
            <w:hideMark/>
          </w:tcPr>
          <w:p w14:paraId="35D60EC4"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2,000</w:t>
            </w:r>
          </w:p>
        </w:tc>
        <w:tc>
          <w:tcPr>
            <w:tcW w:w="425" w:type="pct"/>
            <w:tcBorders>
              <w:top w:val="nil"/>
              <w:left w:val="nil"/>
              <w:bottom w:val="dotted" w:sz="4" w:space="0" w:color="auto"/>
              <w:right w:val="dashed" w:sz="4" w:space="0" w:color="auto"/>
            </w:tcBorders>
            <w:shd w:val="clear" w:color="000000" w:fill="FFFFFF"/>
            <w:noWrap/>
            <w:vAlign w:val="bottom"/>
            <w:hideMark/>
          </w:tcPr>
          <w:p w14:paraId="70014B4B"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0</w:t>
            </w:r>
          </w:p>
        </w:tc>
        <w:tc>
          <w:tcPr>
            <w:tcW w:w="473" w:type="pct"/>
            <w:tcBorders>
              <w:top w:val="nil"/>
              <w:left w:val="nil"/>
              <w:bottom w:val="dotted" w:sz="4" w:space="0" w:color="auto"/>
              <w:right w:val="single" w:sz="4" w:space="0" w:color="auto"/>
            </w:tcBorders>
            <w:shd w:val="clear" w:color="000000" w:fill="FFFFFF"/>
            <w:noWrap/>
            <w:vAlign w:val="bottom"/>
            <w:hideMark/>
          </w:tcPr>
          <w:p w14:paraId="7CB27121"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2,000</w:t>
            </w:r>
          </w:p>
        </w:tc>
        <w:tc>
          <w:tcPr>
            <w:tcW w:w="561" w:type="pct"/>
            <w:tcBorders>
              <w:top w:val="nil"/>
              <w:left w:val="nil"/>
              <w:bottom w:val="dotted" w:sz="4" w:space="0" w:color="auto"/>
              <w:right w:val="single" w:sz="8" w:space="0" w:color="auto"/>
            </w:tcBorders>
            <w:shd w:val="clear" w:color="000000" w:fill="FFFFFF"/>
            <w:noWrap/>
            <w:vAlign w:val="bottom"/>
            <w:hideMark/>
          </w:tcPr>
          <w:p w14:paraId="64AB0CFA"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2,000</w:t>
            </w:r>
          </w:p>
        </w:tc>
      </w:tr>
      <w:tr w:rsidR="00A75AFD" w:rsidRPr="00A75AFD" w14:paraId="03A13515" w14:textId="77777777" w:rsidTr="00D02BC8">
        <w:trPr>
          <w:trHeight w:val="180"/>
          <w:jc w:val="center"/>
        </w:trPr>
        <w:tc>
          <w:tcPr>
            <w:tcW w:w="264" w:type="pct"/>
            <w:tcBorders>
              <w:top w:val="single" w:sz="4" w:space="0" w:color="auto"/>
              <w:left w:val="double" w:sz="6" w:space="0" w:color="auto"/>
              <w:bottom w:val="dotted" w:sz="4" w:space="0" w:color="auto"/>
              <w:right w:val="nil"/>
            </w:tcBorders>
            <w:shd w:val="clear" w:color="auto" w:fill="auto"/>
            <w:vAlign w:val="bottom"/>
            <w:hideMark/>
          </w:tcPr>
          <w:p w14:paraId="3BAC131A" w14:textId="77777777" w:rsidR="00D02BC8" w:rsidRPr="00A75AFD" w:rsidRDefault="00D02BC8" w:rsidP="00D02BC8">
            <w:pPr>
              <w:spacing w:after="0" w:line="240" w:lineRule="auto"/>
              <w:jc w:val="center"/>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66</w:t>
            </w:r>
          </w:p>
        </w:tc>
        <w:tc>
          <w:tcPr>
            <w:tcW w:w="2324" w:type="pct"/>
            <w:tcBorders>
              <w:top w:val="single" w:sz="4" w:space="0" w:color="auto"/>
              <w:left w:val="single" w:sz="4" w:space="0" w:color="auto"/>
              <w:bottom w:val="dotted" w:sz="4" w:space="0" w:color="auto"/>
              <w:right w:val="single" w:sz="4" w:space="0" w:color="auto"/>
            </w:tcBorders>
            <w:shd w:val="clear" w:color="auto" w:fill="auto"/>
            <w:vAlign w:val="bottom"/>
            <w:hideMark/>
          </w:tcPr>
          <w:p w14:paraId="53658EC2" w14:textId="77777777" w:rsidR="00D02BC8" w:rsidRPr="00A75AFD" w:rsidRDefault="00D02BC8" w:rsidP="00D02BC8">
            <w:pPr>
              <w:spacing w:after="0" w:line="240" w:lineRule="auto"/>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Avokati i Popullit</w:t>
            </w:r>
          </w:p>
        </w:tc>
        <w:tc>
          <w:tcPr>
            <w:tcW w:w="521" w:type="pct"/>
            <w:tcBorders>
              <w:top w:val="single" w:sz="4" w:space="0" w:color="auto"/>
              <w:left w:val="nil"/>
              <w:bottom w:val="dotted" w:sz="4" w:space="0" w:color="auto"/>
              <w:right w:val="single" w:sz="4" w:space="0" w:color="auto"/>
            </w:tcBorders>
            <w:shd w:val="clear" w:color="000000" w:fill="FFFFFF"/>
            <w:noWrap/>
            <w:vAlign w:val="bottom"/>
            <w:hideMark/>
          </w:tcPr>
          <w:p w14:paraId="7A2278CC" w14:textId="77777777" w:rsidR="00D02BC8" w:rsidRPr="00A75AFD" w:rsidRDefault="00D02BC8" w:rsidP="00D02BC8">
            <w:pPr>
              <w:spacing w:after="0" w:line="240" w:lineRule="auto"/>
              <w:jc w:val="right"/>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193,909</w:t>
            </w:r>
          </w:p>
        </w:tc>
        <w:tc>
          <w:tcPr>
            <w:tcW w:w="433" w:type="pct"/>
            <w:tcBorders>
              <w:top w:val="single" w:sz="4" w:space="0" w:color="auto"/>
              <w:left w:val="nil"/>
              <w:bottom w:val="dotted" w:sz="4" w:space="0" w:color="auto"/>
              <w:right w:val="single" w:sz="4" w:space="0" w:color="auto"/>
            </w:tcBorders>
            <w:shd w:val="clear" w:color="000000" w:fill="FFFFFF"/>
            <w:noWrap/>
            <w:vAlign w:val="bottom"/>
            <w:hideMark/>
          </w:tcPr>
          <w:p w14:paraId="17811F86" w14:textId="77777777" w:rsidR="00D02BC8" w:rsidRPr="00A75AFD" w:rsidRDefault="00D02BC8" w:rsidP="00D02BC8">
            <w:pPr>
              <w:spacing w:after="0" w:line="240" w:lineRule="auto"/>
              <w:jc w:val="right"/>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2,000</w:t>
            </w:r>
          </w:p>
        </w:tc>
        <w:tc>
          <w:tcPr>
            <w:tcW w:w="425" w:type="pct"/>
            <w:tcBorders>
              <w:top w:val="single" w:sz="4" w:space="0" w:color="auto"/>
              <w:left w:val="nil"/>
              <w:bottom w:val="dotted" w:sz="4" w:space="0" w:color="auto"/>
              <w:right w:val="single" w:sz="4" w:space="0" w:color="auto"/>
            </w:tcBorders>
            <w:shd w:val="clear" w:color="000000" w:fill="FFFFFF"/>
            <w:noWrap/>
            <w:vAlign w:val="bottom"/>
            <w:hideMark/>
          </w:tcPr>
          <w:p w14:paraId="4FA3236E" w14:textId="77777777" w:rsidR="00D02BC8" w:rsidRPr="00A75AFD" w:rsidRDefault="00D02BC8" w:rsidP="00D02BC8">
            <w:pPr>
              <w:spacing w:after="0" w:line="240" w:lineRule="auto"/>
              <w:jc w:val="right"/>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0</w:t>
            </w:r>
          </w:p>
        </w:tc>
        <w:tc>
          <w:tcPr>
            <w:tcW w:w="473" w:type="pct"/>
            <w:tcBorders>
              <w:top w:val="single" w:sz="4" w:space="0" w:color="auto"/>
              <w:left w:val="nil"/>
              <w:bottom w:val="dotted" w:sz="4" w:space="0" w:color="auto"/>
              <w:right w:val="single" w:sz="4" w:space="0" w:color="auto"/>
            </w:tcBorders>
            <w:shd w:val="clear" w:color="000000" w:fill="FFFFFF"/>
            <w:noWrap/>
            <w:vAlign w:val="bottom"/>
            <w:hideMark/>
          </w:tcPr>
          <w:p w14:paraId="4093254D" w14:textId="77777777" w:rsidR="00D02BC8" w:rsidRPr="00A75AFD" w:rsidRDefault="00D02BC8" w:rsidP="00D02BC8">
            <w:pPr>
              <w:spacing w:after="0" w:line="240" w:lineRule="auto"/>
              <w:jc w:val="right"/>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2,000</w:t>
            </w:r>
          </w:p>
        </w:tc>
        <w:tc>
          <w:tcPr>
            <w:tcW w:w="561" w:type="pct"/>
            <w:tcBorders>
              <w:top w:val="single" w:sz="4" w:space="0" w:color="auto"/>
              <w:left w:val="nil"/>
              <w:bottom w:val="dotted" w:sz="4" w:space="0" w:color="auto"/>
              <w:right w:val="single" w:sz="8" w:space="0" w:color="auto"/>
            </w:tcBorders>
            <w:shd w:val="clear" w:color="000000" w:fill="FFFFFF"/>
            <w:noWrap/>
            <w:vAlign w:val="bottom"/>
            <w:hideMark/>
          </w:tcPr>
          <w:p w14:paraId="680ADBDA" w14:textId="77777777" w:rsidR="00D02BC8" w:rsidRPr="00A75AFD" w:rsidRDefault="00D02BC8" w:rsidP="00D02BC8">
            <w:pPr>
              <w:spacing w:after="0" w:line="240" w:lineRule="auto"/>
              <w:jc w:val="right"/>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195,909</w:t>
            </w:r>
          </w:p>
        </w:tc>
      </w:tr>
      <w:tr w:rsidR="00A75AFD" w:rsidRPr="00A75AFD" w14:paraId="2568D2EE" w14:textId="77777777" w:rsidTr="00D02BC8">
        <w:trPr>
          <w:trHeight w:val="180"/>
          <w:jc w:val="center"/>
        </w:trPr>
        <w:tc>
          <w:tcPr>
            <w:tcW w:w="264" w:type="pct"/>
            <w:tcBorders>
              <w:top w:val="nil"/>
              <w:left w:val="double" w:sz="6" w:space="0" w:color="auto"/>
              <w:bottom w:val="single" w:sz="4" w:space="0" w:color="auto"/>
              <w:right w:val="nil"/>
            </w:tcBorders>
            <w:shd w:val="clear" w:color="auto" w:fill="auto"/>
            <w:noWrap/>
            <w:vAlign w:val="bottom"/>
            <w:hideMark/>
          </w:tcPr>
          <w:p w14:paraId="5A7E15E8" w14:textId="77777777" w:rsidR="00D02BC8" w:rsidRPr="00A75AFD" w:rsidRDefault="00D02BC8" w:rsidP="00D02BC8">
            <w:pPr>
              <w:spacing w:after="0" w:line="240" w:lineRule="auto"/>
              <w:jc w:val="center"/>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03320</w:t>
            </w:r>
          </w:p>
        </w:tc>
        <w:tc>
          <w:tcPr>
            <w:tcW w:w="2324" w:type="pct"/>
            <w:tcBorders>
              <w:top w:val="nil"/>
              <w:left w:val="single" w:sz="4" w:space="0" w:color="auto"/>
              <w:bottom w:val="single" w:sz="4" w:space="0" w:color="auto"/>
              <w:right w:val="single" w:sz="4" w:space="0" w:color="auto"/>
            </w:tcBorders>
            <w:shd w:val="clear" w:color="auto" w:fill="auto"/>
            <w:noWrap/>
            <w:vAlign w:val="bottom"/>
            <w:hideMark/>
          </w:tcPr>
          <w:p w14:paraId="321B56B9" w14:textId="2FEEFCF9" w:rsidR="00D02BC8" w:rsidRPr="00A75AFD" w:rsidRDefault="00D710F8" w:rsidP="00D02BC8">
            <w:pPr>
              <w:spacing w:after="0" w:line="240" w:lineRule="auto"/>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Shërbimi</w:t>
            </w:r>
            <w:r w:rsidR="00D02BC8" w:rsidRPr="00A75AFD">
              <w:rPr>
                <w:rFonts w:ascii="Garamond" w:eastAsia="Times New Roman" w:hAnsi="Garamond" w:cs="Arial"/>
                <w:sz w:val="14"/>
                <w:szCs w:val="14"/>
                <w:lang w:eastAsia="sq-AL"/>
              </w:rPr>
              <w:t xml:space="preserve"> i </w:t>
            </w:r>
            <w:r w:rsidRPr="00A75AFD">
              <w:rPr>
                <w:rFonts w:ascii="Garamond" w:eastAsia="Times New Roman" w:hAnsi="Garamond" w:cs="Arial"/>
                <w:sz w:val="14"/>
                <w:szCs w:val="14"/>
                <w:lang w:eastAsia="sq-AL"/>
              </w:rPr>
              <w:t>avokatisë</w:t>
            </w:r>
          </w:p>
        </w:tc>
        <w:tc>
          <w:tcPr>
            <w:tcW w:w="521" w:type="pct"/>
            <w:tcBorders>
              <w:top w:val="nil"/>
              <w:left w:val="nil"/>
              <w:bottom w:val="single" w:sz="4" w:space="0" w:color="auto"/>
              <w:right w:val="single" w:sz="4" w:space="0" w:color="auto"/>
            </w:tcBorders>
            <w:shd w:val="clear" w:color="000000" w:fill="FFFFFF"/>
            <w:noWrap/>
            <w:vAlign w:val="bottom"/>
            <w:hideMark/>
          </w:tcPr>
          <w:p w14:paraId="5DDAD132"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193,909</w:t>
            </w:r>
          </w:p>
        </w:tc>
        <w:tc>
          <w:tcPr>
            <w:tcW w:w="433" w:type="pct"/>
            <w:tcBorders>
              <w:top w:val="nil"/>
              <w:left w:val="nil"/>
              <w:bottom w:val="single" w:sz="4" w:space="0" w:color="auto"/>
              <w:right w:val="dashed" w:sz="4" w:space="0" w:color="auto"/>
            </w:tcBorders>
            <w:shd w:val="clear" w:color="000000" w:fill="FFFFFF"/>
            <w:noWrap/>
            <w:vAlign w:val="bottom"/>
            <w:hideMark/>
          </w:tcPr>
          <w:p w14:paraId="2E984AC6"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2,000</w:t>
            </w:r>
          </w:p>
        </w:tc>
        <w:tc>
          <w:tcPr>
            <w:tcW w:w="425" w:type="pct"/>
            <w:tcBorders>
              <w:top w:val="nil"/>
              <w:left w:val="nil"/>
              <w:bottom w:val="single" w:sz="4" w:space="0" w:color="auto"/>
              <w:right w:val="dashed" w:sz="4" w:space="0" w:color="auto"/>
            </w:tcBorders>
            <w:shd w:val="clear" w:color="000000" w:fill="FFFFFF"/>
            <w:noWrap/>
            <w:vAlign w:val="bottom"/>
            <w:hideMark/>
          </w:tcPr>
          <w:p w14:paraId="23795F14"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0</w:t>
            </w:r>
          </w:p>
        </w:tc>
        <w:tc>
          <w:tcPr>
            <w:tcW w:w="473" w:type="pct"/>
            <w:tcBorders>
              <w:top w:val="nil"/>
              <w:left w:val="nil"/>
              <w:bottom w:val="single" w:sz="4" w:space="0" w:color="auto"/>
              <w:right w:val="single" w:sz="4" w:space="0" w:color="auto"/>
            </w:tcBorders>
            <w:shd w:val="clear" w:color="000000" w:fill="FFFFFF"/>
            <w:noWrap/>
            <w:vAlign w:val="bottom"/>
            <w:hideMark/>
          </w:tcPr>
          <w:p w14:paraId="0241513E"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2,000</w:t>
            </w:r>
          </w:p>
        </w:tc>
        <w:tc>
          <w:tcPr>
            <w:tcW w:w="561" w:type="pct"/>
            <w:tcBorders>
              <w:top w:val="nil"/>
              <w:left w:val="nil"/>
              <w:bottom w:val="single" w:sz="4" w:space="0" w:color="auto"/>
              <w:right w:val="single" w:sz="8" w:space="0" w:color="auto"/>
            </w:tcBorders>
            <w:shd w:val="clear" w:color="000000" w:fill="FFFFFF"/>
            <w:noWrap/>
            <w:vAlign w:val="bottom"/>
            <w:hideMark/>
          </w:tcPr>
          <w:p w14:paraId="1ED67C3C"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195,909</w:t>
            </w:r>
          </w:p>
        </w:tc>
      </w:tr>
      <w:tr w:rsidR="00A75AFD" w:rsidRPr="00A75AFD" w14:paraId="209EA86A" w14:textId="77777777" w:rsidTr="00D02BC8">
        <w:trPr>
          <w:trHeight w:val="180"/>
          <w:jc w:val="center"/>
        </w:trPr>
        <w:tc>
          <w:tcPr>
            <w:tcW w:w="264" w:type="pct"/>
            <w:tcBorders>
              <w:top w:val="nil"/>
              <w:left w:val="double" w:sz="6" w:space="0" w:color="auto"/>
              <w:bottom w:val="dotted" w:sz="4" w:space="0" w:color="auto"/>
              <w:right w:val="nil"/>
            </w:tcBorders>
            <w:shd w:val="clear" w:color="auto" w:fill="auto"/>
            <w:vAlign w:val="bottom"/>
            <w:hideMark/>
          </w:tcPr>
          <w:p w14:paraId="4170C9BB" w14:textId="77777777" w:rsidR="00D02BC8" w:rsidRPr="00A75AFD" w:rsidRDefault="00D02BC8" w:rsidP="00D02BC8">
            <w:pPr>
              <w:spacing w:after="0" w:line="240" w:lineRule="auto"/>
              <w:jc w:val="center"/>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67</w:t>
            </w:r>
          </w:p>
        </w:tc>
        <w:tc>
          <w:tcPr>
            <w:tcW w:w="2324" w:type="pct"/>
            <w:tcBorders>
              <w:top w:val="nil"/>
              <w:left w:val="single" w:sz="4" w:space="0" w:color="auto"/>
              <w:bottom w:val="dotted" w:sz="4" w:space="0" w:color="auto"/>
              <w:right w:val="single" w:sz="4" w:space="0" w:color="auto"/>
            </w:tcBorders>
            <w:shd w:val="clear" w:color="auto" w:fill="auto"/>
            <w:vAlign w:val="bottom"/>
            <w:hideMark/>
          </w:tcPr>
          <w:p w14:paraId="1EF7D989" w14:textId="31B59E0E" w:rsidR="00D02BC8" w:rsidRPr="00A75AFD" w:rsidRDefault="00D02BC8" w:rsidP="00D02BC8">
            <w:pPr>
              <w:spacing w:after="0" w:line="240" w:lineRule="auto"/>
              <w:rPr>
                <w:rFonts w:ascii="Garamond" w:eastAsia="Times New Roman" w:hAnsi="Garamond" w:cs="Arial"/>
                <w:b/>
                <w:bCs/>
                <w:sz w:val="14"/>
                <w:szCs w:val="14"/>
                <w:lang w:eastAsia="sq-AL"/>
              </w:rPr>
            </w:pPr>
            <w:proofErr w:type="spellStart"/>
            <w:r w:rsidRPr="00A75AFD">
              <w:rPr>
                <w:rFonts w:ascii="Garamond" w:eastAsia="Times New Roman" w:hAnsi="Garamond" w:cs="Arial"/>
                <w:b/>
                <w:bCs/>
                <w:sz w:val="14"/>
                <w:szCs w:val="14"/>
                <w:lang w:eastAsia="sq-AL"/>
              </w:rPr>
              <w:t>Komisioneri</w:t>
            </w:r>
            <w:proofErr w:type="spellEnd"/>
            <w:r w:rsidRPr="00A75AFD">
              <w:rPr>
                <w:rFonts w:ascii="Garamond" w:eastAsia="Times New Roman" w:hAnsi="Garamond" w:cs="Arial"/>
                <w:b/>
                <w:bCs/>
                <w:sz w:val="14"/>
                <w:szCs w:val="14"/>
                <w:lang w:eastAsia="sq-AL"/>
              </w:rPr>
              <w:t xml:space="preserve"> </w:t>
            </w:r>
            <w:r w:rsidR="00D710F8" w:rsidRPr="00A75AFD">
              <w:rPr>
                <w:rFonts w:ascii="Garamond" w:eastAsia="Times New Roman" w:hAnsi="Garamond" w:cs="Arial"/>
                <w:b/>
                <w:bCs/>
                <w:sz w:val="14"/>
                <w:szCs w:val="14"/>
                <w:lang w:eastAsia="sq-AL"/>
              </w:rPr>
              <w:t>për</w:t>
            </w:r>
            <w:r w:rsidRPr="00A75AFD">
              <w:rPr>
                <w:rFonts w:ascii="Garamond" w:eastAsia="Times New Roman" w:hAnsi="Garamond" w:cs="Arial"/>
                <w:b/>
                <w:bCs/>
                <w:sz w:val="14"/>
                <w:szCs w:val="14"/>
                <w:lang w:eastAsia="sq-AL"/>
              </w:rPr>
              <w:t xml:space="preserve"> </w:t>
            </w:r>
            <w:r w:rsidR="00D710F8" w:rsidRPr="00A75AFD">
              <w:rPr>
                <w:rFonts w:ascii="Garamond" w:eastAsia="Times New Roman" w:hAnsi="Garamond" w:cs="Arial"/>
                <w:b/>
                <w:bCs/>
                <w:sz w:val="14"/>
                <w:szCs w:val="14"/>
                <w:lang w:eastAsia="sq-AL"/>
              </w:rPr>
              <w:t>Mbikëqyrjen</w:t>
            </w:r>
            <w:r w:rsidRPr="00A75AFD">
              <w:rPr>
                <w:rFonts w:ascii="Garamond" w:eastAsia="Times New Roman" w:hAnsi="Garamond" w:cs="Arial"/>
                <w:b/>
                <w:bCs/>
                <w:sz w:val="14"/>
                <w:szCs w:val="14"/>
                <w:lang w:eastAsia="sq-AL"/>
              </w:rPr>
              <w:t xml:space="preserve"> e </w:t>
            </w:r>
            <w:r w:rsidR="00D710F8" w:rsidRPr="00A75AFD">
              <w:rPr>
                <w:rFonts w:ascii="Garamond" w:eastAsia="Times New Roman" w:hAnsi="Garamond" w:cs="Arial"/>
                <w:b/>
                <w:bCs/>
                <w:sz w:val="14"/>
                <w:szCs w:val="14"/>
                <w:lang w:eastAsia="sq-AL"/>
              </w:rPr>
              <w:t>Shërbimit</w:t>
            </w:r>
            <w:r w:rsidRPr="00A75AFD">
              <w:rPr>
                <w:rFonts w:ascii="Garamond" w:eastAsia="Times New Roman" w:hAnsi="Garamond" w:cs="Arial"/>
                <w:b/>
                <w:bCs/>
                <w:sz w:val="14"/>
                <w:szCs w:val="14"/>
                <w:lang w:eastAsia="sq-AL"/>
              </w:rPr>
              <w:t xml:space="preserve"> Civil</w:t>
            </w:r>
          </w:p>
        </w:tc>
        <w:tc>
          <w:tcPr>
            <w:tcW w:w="521" w:type="pct"/>
            <w:tcBorders>
              <w:top w:val="nil"/>
              <w:left w:val="nil"/>
              <w:bottom w:val="dotted" w:sz="4" w:space="0" w:color="auto"/>
              <w:right w:val="single" w:sz="4" w:space="0" w:color="auto"/>
            </w:tcBorders>
            <w:shd w:val="clear" w:color="000000" w:fill="FFFFFF"/>
            <w:noWrap/>
            <w:vAlign w:val="bottom"/>
            <w:hideMark/>
          </w:tcPr>
          <w:p w14:paraId="25612501" w14:textId="77777777" w:rsidR="00D02BC8" w:rsidRPr="00A75AFD" w:rsidRDefault="00D02BC8" w:rsidP="00D02BC8">
            <w:pPr>
              <w:spacing w:after="0" w:line="240" w:lineRule="auto"/>
              <w:jc w:val="right"/>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96,881</w:t>
            </w:r>
          </w:p>
        </w:tc>
        <w:tc>
          <w:tcPr>
            <w:tcW w:w="433" w:type="pct"/>
            <w:tcBorders>
              <w:top w:val="nil"/>
              <w:left w:val="nil"/>
              <w:bottom w:val="dotted" w:sz="4" w:space="0" w:color="auto"/>
              <w:right w:val="dashed" w:sz="4" w:space="0" w:color="auto"/>
            </w:tcBorders>
            <w:shd w:val="clear" w:color="000000" w:fill="FFFFFF"/>
            <w:noWrap/>
            <w:vAlign w:val="bottom"/>
            <w:hideMark/>
          </w:tcPr>
          <w:p w14:paraId="1AD54EBD" w14:textId="77777777" w:rsidR="00D02BC8" w:rsidRPr="00A75AFD" w:rsidRDefault="00D02BC8" w:rsidP="00D02BC8">
            <w:pPr>
              <w:spacing w:after="0" w:line="240" w:lineRule="auto"/>
              <w:jc w:val="right"/>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2,000</w:t>
            </w:r>
          </w:p>
        </w:tc>
        <w:tc>
          <w:tcPr>
            <w:tcW w:w="425" w:type="pct"/>
            <w:tcBorders>
              <w:top w:val="nil"/>
              <w:left w:val="nil"/>
              <w:bottom w:val="dotted" w:sz="4" w:space="0" w:color="auto"/>
              <w:right w:val="dashed" w:sz="4" w:space="0" w:color="auto"/>
            </w:tcBorders>
            <w:shd w:val="clear" w:color="000000" w:fill="FFFFFF"/>
            <w:noWrap/>
            <w:vAlign w:val="bottom"/>
            <w:hideMark/>
          </w:tcPr>
          <w:p w14:paraId="043A650E" w14:textId="77777777" w:rsidR="00D02BC8" w:rsidRPr="00A75AFD" w:rsidRDefault="00D02BC8" w:rsidP="00D02BC8">
            <w:pPr>
              <w:spacing w:after="0" w:line="240" w:lineRule="auto"/>
              <w:jc w:val="right"/>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0</w:t>
            </w:r>
          </w:p>
        </w:tc>
        <w:tc>
          <w:tcPr>
            <w:tcW w:w="473" w:type="pct"/>
            <w:tcBorders>
              <w:top w:val="nil"/>
              <w:left w:val="nil"/>
              <w:bottom w:val="dotted" w:sz="4" w:space="0" w:color="auto"/>
              <w:right w:val="single" w:sz="4" w:space="0" w:color="auto"/>
            </w:tcBorders>
            <w:shd w:val="clear" w:color="000000" w:fill="FFFFFF"/>
            <w:noWrap/>
            <w:vAlign w:val="bottom"/>
            <w:hideMark/>
          </w:tcPr>
          <w:p w14:paraId="4F438CFF" w14:textId="77777777" w:rsidR="00D02BC8" w:rsidRPr="00A75AFD" w:rsidRDefault="00D02BC8" w:rsidP="00D02BC8">
            <w:pPr>
              <w:spacing w:after="0" w:line="240" w:lineRule="auto"/>
              <w:jc w:val="right"/>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2,000</w:t>
            </w:r>
          </w:p>
        </w:tc>
        <w:tc>
          <w:tcPr>
            <w:tcW w:w="561" w:type="pct"/>
            <w:tcBorders>
              <w:top w:val="nil"/>
              <w:left w:val="nil"/>
              <w:bottom w:val="dotted" w:sz="4" w:space="0" w:color="auto"/>
              <w:right w:val="single" w:sz="8" w:space="0" w:color="auto"/>
            </w:tcBorders>
            <w:shd w:val="clear" w:color="000000" w:fill="FFFFFF"/>
            <w:noWrap/>
            <w:vAlign w:val="bottom"/>
            <w:hideMark/>
          </w:tcPr>
          <w:p w14:paraId="6D84F457" w14:textId="77777777" w:rsidR="00D02BC8" w:rsidRPr="00A75AFD" w:rsidRDefault="00D02BC8" w:rsidP="00D02BC8">
            <w:pPr>
              <w:spacing w:after="0" w:line="240" w:lineRule="auto"/>
              <w:jc w:val="right"/>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98,881</w:t>
            </w:r>
          </w:p>
        </w:tc>
      </w:tr>
      <w:tr w:rsidR="00A75AFD" w:rsidRPr="00A75AFD" w14:paraId="3647ED51" w14:textId="77777777" w:rsidTr="00D02BC8">
        <w:trPr>
          <w:trHeight w:val="180"/>
          <w:jc w:val="center"/>
        </w:trPr>
        <w:tc>
          <w:tcPr>
            <w:tcW w:w="264" w:type="pct"/>
            <w:tcBorders>
              <w:top w:val="nil"/>
              <w:left w:val="double" w:sz="6" w:space="0" w:color="auto"/>
              <w:bottom w:val="single" w:sz="4" w:space="0" w:color="auto"/>
              <w:right w:val="nil"/>
            </w:tcBorders>
            <w:shd w:val="clear" w:color="auto" w:fill="auto"/>
            <w:noWrap/>
            <w:vAlign w:val="bottom"/>
            <w:hideMark/>
          </w:tcPr>
          <w:p w14:paraId="01AFB943" w14:textId="77777777" w:rsidR="00D02BC8" w:rsidRPr="00A75AFD" w:rsidRDefault="00D02BC8" w:rsidP="00D02BC8">
            <w:pPr>
              <w:spacing w:after="0" w:line="240" w:lineRule="auto"/>
              <w:jc w:val="center"/>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01110</w:t>
            </w:r>
          </w:p>
        </w:tc>
        <w:tc>
          <w:tcPr>
            <w:tcW w:w="2324" w:type="pct"/>
            <w:tcBorders>
              <w:top w:val="nil"/>
              <w:left w:val="single" w:sz="4" w:space="0" w:color="auto"/>
              <w:bottom w:val="single" w:sz="4" w:space="0" w:color="auto"/>
              <w:right w:val="single" w:sz="4" w:space="0" w:color="auto"/>
            </w:tcBorders>
            <w:shd w:val="clear" w:color="auto" w:fill="auto"/>
            <w:noWrap/>
            <w:vAlign w:val="bottom"/>
            <w:hideMark/>
          </w:tcPr>
          <w:p w14:paraId="4D62EF25" w14:textId="12C4061B" w:rsidR="00D02BC8" w:rsidRPr="00A75AFD" w:rsidRDefault="00C64261" w:rsidP="00D02BC8">
            <w:pPr>
              <w:spacing w:after="0" w:line="240" w:lineRule="auto"/>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Planifikimi, menaxhimi dhe administrimi</w:t>
            </w:r>
          </w:p>
        </w:tc>
        <w:tc>
          <w:tcPr>
            <w:tcW w:w="521" w:type="pct"/>
            <w:tcBorders>
              <w:top w:val="nil"/>
              <w:left w:val="nil"/>
              <w:bottom w:val="single" w:sz="4" w:space="0" w:color="auto"/>
              <w:right w:val="single" w:sz="4" w:space="0" w:color="auto"/>
            </w:tcBorders>
            <w:shd w:val="clear" w:color="000000" w:fill="FFFFFF"/>
            <w:noWrap/>
            <w:vAlign w:val="bottom"/>
            <w:hideMark/>
          </w:tcPr>
          <w:p w14:paraId="677D33EF"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96,881</w:t>
            </w:r>
          </w:p>
        </w:tc>
        <w:tc>
          <w:tcPr>
            <w:tcW w:w="433" w:type="pct"/>
            <w:tcBorders>
              <w:top w:val="nil"/>
              <w:left w:val="nil"/>
              <w:bottom w:val="single" w:sz="4" w:space="0" w:color="auto"/>
              <w:right w:val="dashed" w:sz="4" w:space="0" w:color="auto"/>
            </w:tcBorders>
            <w:shd w:val="clear" w:color="000000" w:fill="FFFFFF"/>
            <w:noWrap/>
            <w:vAlign w:val="bottom"/>
            <w:hideMark/>
          </w:tcPr>
          <w:p w14:paraId="493E5255"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2,000</w:t>
            </w:r>
          </w:p>
        </w:tc>
        <w:tc>
          <w:tcPr>
            <w:tcW w:w="425" w:type="pct"/>
            <w:tcBorders>
              <w:top w:val="nil"/>
              <w:left w:val="nil"/>
              <w:bottom w:val="single" w:sz="4" w:space="0" w:color="auto"/>
              <w:right w:val="dashed" w:sz="4" w:space="0" w:color="auto"/>
            </w:tcBorders>
            <w:shd w:val="clear" w:color="000000" w:fill="FFFFFF"/>
            <w:noWrap/>
            <w:vAlign w:val="bottom"/>
            <w:hideMark/>
          </w:tcPr>
          <w:p w14:paraId="76E9600A"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0</w:t>
            </w:r>
          </w:p>
        </w:tc>
        <w:tc>
          <w:tcPr>
            <w:tcW w:w="473" w:type="pct"/>
            <w:tcBorders>
              <w:top w:val="nil"/>
              <w:left w:val="nil"/>
              <w:bottom w:val="single" w:sz="4" w:space="0" w:color="auto"/>
              <w:right w:val="single" w:sz="4" w:space="0" w:color="auto"/>
            </w:tcBorders>
            <w:shd w:val="clear" w:color="000000" w:fill="FFFFFF"/>
            <w:noWrap/>
            <w:vAlign w:val="bottom"/>
            <w:hideMark/>
          </w:tcPr>
          <w:p w14:paraId="721665AD"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2,000</w:t>
            </w:r>
          </w:p>
        </w:tc>
        <w:tc>
          <w:tcPr>
            <w:tcW w:w="561" w:type="pct"/>
            <w:tcBorders>
              <w:top w:val="nil"/>
              <w:left w:val="nil"/>
              <w:bottom w:val="single" w:sz="4" w:space="0" w:color="auto"/>
              <w:right w:val="single" w:sz="8" w:space="0" w:color="auto"/>
            </w:tcBorders>
            <w:shd w:val="clear" w:color="000000" w:fill="FFFFFF"/>
            <w:noWrap/>
            <w:vAlign w:val="bottom"/>
            <w:hideMark/>
          </w:tcPr>
          <w:p w14:paraId="60479C66"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98,881</w:t>
            </w:r>
          </w:p>
        </w:tc>
      </w:tr>
      <w:tr w:rsidR="00A75AFD" w:rsidRPr="00A75AFD" w14:paraId="6FA46369" w14:textId="77777777" w:rsidTr="00D02BC8">
        <w:trPr>
          <w:trHeight w:val="180"/>
          <w:jc w:val="center"/>
        </w:trPr>
        <w:tc>
          <w:tcPr>
            <w:tcW w:w="264" w:type="pct"/>
            <w:tcBorders>
              <w:top w:val="nil"/>
              <w:left w:val="double" w:sz="6" w:space="0" w:color="auto"/>
              <w:bottom w:val="dotted" w:sz="4" w:space="0" w:color="auto"/>
              <w:right w:val="nil"/>
            </w:tcBorders>
            <w:shd w:val="clear" w:color="auto" w:fill="auto"/>
            <w:vAlign w:val="bottom"/>
            <w:hideMark/>
          </w:tcPr>
          <w:p w14:paraId="0068045C" w14:textId="77777777" w:rsidR="00D02BC8" w:rsidRPr="00A75AFD" w:rsidRDefault="00D02BC8" w:rsidP="00D02BC8">
            <w:pPr>
              <w:spacing w:after="0" w:line="240" w:lineRule="auto"/>
              <w:jc w:val="center"/>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73</w:t>
            </w:r>
          </w:p>
        </w:tc>
        <w:tc>
          <w:tcPr>
            <w:tcW w:w="2324" w:type="pct"/>
            <w:tcBorders>
              <w:top w:val="nil"/>
              <w:left w:val="single" w:sz="4" w:space="0" w:color="auto"/>
              <w:bottom w:val="dotted" w:sz="4" w:space="0" w:color="auto"/>
              <w:right w:val="single" w:sz="4" w:space="0" w:color="auto"/>
            </w:tcBorders>
            <w:shd w:val="clear" w:color="auto" w:fill="auto"/>
            <w:vAlign w:val="bottom"/>
            <w:hideMark/>
          </w:tcPr>
          <w:p w14:paraId="317BFF49" w14:textId="77777777" w:rsidR="00D02BC8" w:rsidRPr="00A75AFD" w:rsidRDefault="00D02BC8" w:rsidP="00D02BC8">
            <w:pPr>
              <w:spacing w:after="0" w:line="240" w:lineRule="auto"/>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Komisioni Qendror i Zgjedhjeve</w:t>
            </w:r>
          </w:p>
        </w:tc>
        <w:tc>
          <w:tcPr>
            <w:tcW w:w="521" w:type="pct"/>
            <w:tcBorders>
              <w:top w:val="nil"/>
              <w:left w:val="nil"/>
              <w:bottom w:val="dotted" w:sz="4" w:space="0" w:color="auto"/>
              <w:right w:val="single" w:sz="4" w:space="0" w:color="auto"/>
            </w:tcBorders>
            <w:shd w:val="clear" w:color="000000" w:fill="FFFFFF"/>
            <w:noWrap/>
            <w:vAlign w:val="bottom"/>
            <w:hideMark/>
          </w:tcPr>
          <w:p w14:paraId="7CFD6065" w14:textId="77777777" w:rsidR="00D02BC8" w:rsidRPr="00A75AFD" w:rsidRDefault="00D02BC8" w:rsidP="00D02BC8">
            <w:pPr>
              <w:spacing w:after="0" w:line="240" w:lineRule="auto"/>
              <w:jc w:val="right"/>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330,707</w:t>
            </w:r>
          </w:p>
        </w:tc>
        <w:tc>
          <w:tcPr>
            <w:tcW w:w="433" w:type="pct"/>
            <w:tcBorders>
              <w:top w:val="nil"/>
              <w:left w:val="nil"/>
              <w:bottom w:val="dotted" w:sz="4" w:space="0" w:color="auto"/>
              <w:right w:val="dashed" w:sz="4" w:space="0" w:color="auto"/>
            </w:tcBorders>
            <w:shd w:val="clear" w:color="000000" w:fill="FFFFFF"/>
            <w:noWrap/>
            <w:vAlign w:val="bottom"/>
            <w:hideMark/>
          </w:tcPr>
          <w:p w14:paraId="1F67F8DB" w14:textId="77777777" w:rsidR="00D02BC8" w:rsidRPr="00A75AFD" w:rsidRDefault="00D02BC8" w:rsidP="00D02BC8">
            <w:pPr>
              <w:spacing w:after="0" w:line="240" w:lineRule="auto"/>
              <w:jc w:val="right"/>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1,500</w:t>
            </w:r>
          </w:p>
        </w:tc>
        <w:tc>
          <w:tcPr>
            <w:tcW w:w="425" w:type="pct"/>
            <w:tcBorders>
              <w:top w:val="nil"/>
              <w:left w:val="nil"/>
              <w:bottom w:val="dotted" w:sz="4" w:space="0" w:color="auto"/>
              <w:right w:val="dashed" w:sz="4" w:space="0" w:color="auto"/>
            </w:tcBorders>
            <w:shd w:val="clear" w:color="000000" w:fill="FFFFFF"/>
            <w:noWrap/>
            <w:vAlign w:val="bottom"/>
            <w:hideMark/>
          </w:tcPr>
          <w:p w14:paraId="72C2AE44" w14:textId="77777777" w:rsidR="00D02BC8" w:rsidRPr="00A75AFD" w:rsidRDefault="00D02BC8" w:rsidP="00D02BC8">
            <w:pPr>
              <w:spacing w:after="0" w:line="240" w:lineRule="auto"/>
              <w:jc w:val="right"/>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11,900</w:t>
            </w:r>
          </w:p>
        </w:tc>
        <w:tc>
          <w:tcPr>
            <w:tcW w:w="473" w:type="pct"/>
            <w:tcBorders>
              <w:top w:val="nil"/>
              <w:left w:val="nil"/>
              <w:bottom w:val="dotted" w:sz="4" w:space="0" w:color="auto"/>
              <w:right w:val="single" w:sz="4" w:space="0" w:color="auto"/>
            </w:tcBorders>
            <w:shd w:val="clear" w:color="000000" w:fill="FFFFFF"/>
            <w:noWrap/>
            <w:vAlign w:val="bottom"/>
            <w:hideMark/>
          </w:tcPr>
          <w:p w14:paraId="31A45633" w14:textId="77777777" w:rsidR="00D02BC8" w:rsidRPr="00A75AFD" w:rsidRDefault="00D02BC8" w:rsidP="00D02BC8">
            <w:pPr>
              <w:spacing w:after="0" w:line="240" w:lineRule="auto"/>
              <w:jc w:val="right"/>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13,400</w:t>
            </w:r>
          </w:p>
        </w:tc>
        <w:tc>
          <w:tcPr>
            <w:tcW w:w="561" w:type="pct"/>
            <w:tcBorders>
              <w:top w:val="nil"/>
              <w:left w:val="nil"/>
              <w:bottom w:val="dotted" w:sz="4" w:space="0" w:color="auto"/>
              <w:right w:val="single" w:sz="8" w:space="0" w:color="auto"/>
            </w:tcBorders>
            <w:shd w:val="clear" w:color="000000" w:fill="FFFFFF"/>
            <w:noWrap/>
            <w:vAlign w:val="bottom"/>
            <w:hideMark/>
          </w:tcPr>
          <w:p w14:paraId="088BA0CC" w14:textId="77777777" w:rsidR="00D02BC8" w:rsidRPr="00A75AFD" w:rsidRDefault="00D02BC8" w:rsidP="00D02BC8">
            <w:pPr>
              <w:spacing w:after="0" w:line="240" w:lineRule="auto"/>
              <w:jc w:val="right"/>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344,107</w:t>
            </w:r>
          </w:p>
        </w:tc>
      </w:tr>
      <w:tr w:rsidR="00A75AFD" w:rsidRPr="00A75AFD" w14:paraId="0DD9EFC8" w14:textId="77777777" w:rsidTr="00D02BC8">
        <w:trPr>
          <w:trHeight w:val="180"/>
          <w:jc w:val="center"/>
        </w:trPr>
        <w:tc>
          <w:tcPr>
            <w:tcW w:w="264" w:type="pct"/>
            <w:tcBorders>
              <w:top w:val="nil"/>
              <w:left w:val="double" w:sz="6" w:space="0" w:color="auto"/>
              <w:bottom w:val="dotted" w:sz="4" w:space="0" w:color="auto"/>
              <w:right w:val="nil"/>
            </w:tcBorders>
            <w:shd w:val="clear" w:color="auto" w:fill="auto"/>
            <w:noWrap/>
            <w:vAlign w:val="bottom"/>
            <w:hideMark/>
          </w:tcPr>
          <w:p w14:paraId="1086A0EB" w14:textId="77777777" w:rsidR="00D02BC8" w:rsidRPr="00A75AFD" w:rsidRDefault="00D02BC8" w:rsidP="00D02BC8">
            <w:pPr>
              <w:spacing w:after="0" w:line="240" w:lineRule="auto"/>
              <w:jc w:val="center"/>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01610</w:t>
            </w:r>
          </w:p>
        </w:tc>
        <w:tc>
          <w:tcPr>
            <w:tcW w:w="2324" w:type="pct"/>
            <w:tcBorders>
              <w:top w:val="nil"/>
              <w:left w:val="single" w:sz="4" w:space="0" w:color="auto"/>
              <w:bottom w:val="dotted" w:sz="4" w:space="0" w:color="auto"/>
              <w:right w:val="single" w:sz="4" w:space="0" w:color="auto"/>
            </w:tcBorders>
            <w:shd w:val="clear" w:color="auto" w:fill="auto"/>
            <w:noWrap/>
            <w:vAlign w:val="bottom"/>
            <w:hideMark/>
          </w:tcPr>
          <w:p w14:paraId="17D80EE5" w14:textId="5D75DD51" w:rsidR="00D02BC8" w:rsidRPr="00A75AFD" w:rsidRDefault="00C64261" w:rsidP="00D02BC8">
            <w:pPr>
              <w:spacing w:after="0" w:line="240" w:lineRule="auto"/>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Planifikimi, menaxhimi dhe administrimi</w:t>
            </w:r>
          </w:p>
        </w:tc>
        <w:tc>
          <w:tcPr>
            <w:tcW w:w="521" w:type="pct"/>
            <w:tcBorders>
              <w:top w:val="nil"/>
              <w:left w:val="nil"/>
              <w:bottom w:val="dotted" w:sz="4" w:space="0" w:color="auto"/>
              <w:right w:val="single" w:sz="4" w:space="0" w:color="auto"/>
            </w:tcBorders>
            <w:shd w:val="clear" w:color="000000" w:fill="FFFFFF"/>
            <w:noWrap/>
            <w:vAlign w:val="bottom"/>
            <w:hideMark/>
          </w:tcPr>
          <w:p w14:paraId="56C03185"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330,707</w:t>
            </w:r>
          </w:p>
        </w:tc>
        <w:tc>
          <w:tcPr>
            <w:tcW w:w="433" w:type="pct"/>
            <w:tcBorders>
              <w:top w:val="nil"/>
              <w:left w:val="nil"/>
              <w:bottom w:val="dotted" w:sz="4" w:space="0" w:color="auto"/>
              <w:right w:val="dashed" w:sz="4" w:space="0" w:color="auto"/>
            </w:tcBorders>
            <w:shd w:val="clear" w:color="000000" w:fill="FFFFFF"/>
            <w:noWrap/>
            <w:vAlign w:val="bottom"/>
            <w:hideMark/>
          </w:tcPr>
          <w:p w14:paraId="26389C5A"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1,500</w:t>
            </w:r>
          </w:p>
        </w:tc>
        <w:tc>
          <w:tcPr>
            <w:tcW w:w="425" w:type="pct"/>
            <w:tcBorders>
              <w:top w:val="nil"/>
              <w:left w:val="nil"/>
              <w:bottom w:val="dotted" w:sz="4" w:space="0" w:color="auto"/>
              <w:right w:val="dashed" w:sz="4" w:space="0" w:color="auto"/>
            </w:tcBorders>
            <w:shd w:val="clear" w:color="000000" w:fill="FFFFFF"/>
            <w:noWrap/>
            <w:vAlign w:val="bottom"/>
            <w:hideMark/>
          </w:tcPr>
          <w:p w14:paraId="64D2E4C9"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0</w:t>
            </w:r>
          </w:p>
        </w:tc>
        <w:tc>
          <w:tcPr>
            <w:tcW w:w="473" w:type="pct"/>
            <w:tcBorders>
              <w:top w:val="nil"/>
              <w:left w:val="nil"/>
              <w:bottom w:val="dotted" w:sz="4" w:space="0" w:color="auto"/>
              <w:right w:val="single" w:sz="4" w:space="0" w:color="auto"/>
            </w:tcBorders>
            <w:shd w:val="clear" w:color="000000" w:fill="FFFFFF"/>
            <w:noWrap/>
            <w:vAlign w:val="bottom"/>
            <w:hideMark/>
          </w:tcPr>
          <w:p w14:paraId="099FE6CA"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1,500</w:t>
            </w:r>
          </w:p>
        </w:tc>
        <w:tc>
          <w:tcPr>
            <w:tcW w:w="561" w:type="pct"/>
            <w:tcBorders>
              <w:top w:val="nil"/>
              <w:left w:val="nil"/>
              <w:bottom w:val="dotted" w:sz="4" w:space="0" w:color="auto"/>
              <w:right w:val="single" w:sz="8" w:space="0" w:color="auto"/>
            </w:tcBorders>
            <w:shd w:val="clear" w:color="000000" w:fill="FFFFFF"/>
            <w:noWrap/>
            <w:vAlign w:val="bottom"/>
            <w:hideMark/>
          </w:tcPr>
          <w:p w14:paraId="566578D9"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332,207</w:t>
            </w:r>
          </w:p>
        </w:tc>
      </w:tr>
      <w:tr w:rsidR="00A75AFD" w:rsidRPr="00A75AFD" w14:paraId="291573D8" w14:textId="77777777" w:rsidTr="00D02BC8">
        <w:trPr>
          <w:trHeight w:val="180"/>
          <w:jc w:val="center"/>
        </w:trPr>
        <w:tc>
          <w:tcPr>
            <w:tcW w:w="264" w:type="pct"/>
            <w:tcBorders>
              <w:top w:val="nil"/>
              <w:left w:val="double" w:sz="6" w:space="0" w:color="auto"/>
              <w:bottom w:val="single" w:sz="4" w:space="0" w:color="auto"/>
              <w:right w:val="nil"/>
            </w:tcBorders>
            <w:shd w:val="clear" w:color="auto" w:fill="auto"/>
            <w:noWrap/>
            <w:vAlign w:val="bottom"/>
            <w:hideMark/>
          </w:tcPr>
          <w:p w14:paraId="7CD0820D" w14:textId="77777777" w:rsidR="00D02BC8" w:rsidRPr="00A75AFD" w:rsidRDefault="00D02BC8" w:rsidP="00D02BC8">
            <w:pPr>
              <w:spacing w:after="0" w:line="240" w:lineRule="auto"/>
              <w:jc w:val="center"/>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01620</w:t>
            </w:r>
          </w:p>
        </w:tc>
        <w:tc>
          <w:tcPr>
            <w:tcW w:w="2324" w:type="pct"/>
            <w:tcBorders>
              <w:top w:val="nil"/>
              <w:left w:val="single" w:sz="4" w:space="0" w:color="auto"/>
              <w:bottom w:val="single" w:sz="4" w:space="0" w:color="auto"/>
              <w:right w:val="single" w:sz="4" w:space="0" w:color="auto"/>
            </w:tcBorders>
            <w:shd w:val="clear" w:color="auto" w:fill="auto"/>
            <w:noWrap/>
            <w:vAlign w:val="bottom"/>
            <w:hideMark/>
          </w:tcPr>
          <w:p w14:paraId="661A27FA" w14:textId="25E637FD" w:rsidR="00D02BC8" w:rsidRPr="00A75AFD" w:rsidRDefault="00D02BC8" w:rsidP="00D02BC8">
            <w:pPr>
              <w:spacing w:after="0" w:line="240" w:lineRule="auto"/>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 xml:space="preserve">Zgjedhjet e </w:t>
            </w:r>
            <w:r w:rsidR="00D710F8" w:rsidRPr="00A75AFD">
              <w:rPr>
                <w:rFonts w:ascii="Garamond" w:eastAsia="Times New Roman" w:hAnsi="Garamond" w:cs="Arial"/>
                <w:sz w:val="14"/>
                <w:szCs w:val="14"/>
                <w:lang w:eastAsia="sq-AL"/>
              </w:rPr>
              <w:t>përgjithshme</w:t>
            </w:r>
            <w:r w:rsidRPr="00A75AFD">
              <w:rPr>
                <w:rFonts w:ascii="Garamond" w:eastAsia="Times New Roman" w:hAnsi="Garamond" w:cs="Arial"/>
                <w:sz w:val="14"/>
                <w:szCs w:val="14"/>
                <w:lang w:eastAsia="sq-AL"/>
              </w:rPr>
              <w:t xml:space="preserve"> dhe lokale</w:t>
            </w:r>
          </w:p>
        </w:tc>
        <w:tc>
          <w:tcPr>
            <w:tcW w:w="521" w:type="pct"/>
            <w:tcBorders>
              <w:top w:val="nil"/>
              <w:left w:val="nil"/>
              <w:bottom w:val="single" w:sz="4" w:space="0" w:color="auto"/>
              <w:right w:val="single" w:sz="4" w:space="0" w:color="auto"/>
            </w:tcBorders>
            <w:shd w:val="clear" w:color="000000" w:fill="FFFFFF"/>
            <w:noWrap/>
            <w:vAlign w:val="bottom"/>
            <w:hideMark/>
          </w:tcPr>
          <w:p w14:paraId="147C9A62"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0</w:t>
            </w:r>
          </w:p>
        </w:tc>
        <w:tc>
          <w:tcPr>
            <w:tcW w:w="433" w:type="pct"/>
            <w:tcBorders>
              <w:top w:val="nil"/>
              <w:left w:val="nil"/>
              <w:bottom w:val="single" w:sz="4" w:space="0" w:color="auto"/>
              <w:right w:val="dashed" w:sz="4" w:space="0" w:color="auto"/>
            </w:tcBorders>
            <w:shd w:val="clear" w:color="000000" w:fill="FFFFFF"/>
            <w:noWrap/>
            <w:vAlign w:val="bottom"/>
            <w:hideMark/>
          </w:tcPr>
          <w:p w14:paraId="0B3B5F0C"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0</w:t>
            </w:r>
          </w:p>
        </w:tc>
        <w:tc>
          <w:tcPr>
            <w:tcW w:w="425" w:type="pct"/>
            <w:tcBorders>
              <w:top w:val="nil"/>
              <w:left w:val="nil"/>
              <w:bottom w:val="single" w:sz="4" w:space="0" w:color="auto"/>
              <w:right w:val="dashed" w:sz="4" w:space="0" w:color="auto"/>
            </w:tcBorders>
            <w:shd w:val="clear" w:color="000000" w:fill="FFFFFF"/>
            <w:noWrap/>
            <w:vAlign w:val="bottom"/>
            <w:hideMark/>
          </w:tcPr>
          <w:p w14:paraId="7FBA00BC"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11,900</w:t>
            </w:r>
          </w:p>
        </w:tc>
        <w:tc>
          <w:tcPr>
            <w:tcW w:w="473" w:type="pct"/>
            <w:tcBorders>
              <w:top w:val="nil"/>
              <w:left w:val="nil"/>
              <w:bottom w:val="single" w:sz="4" w:space="0" w:color="auto"/>
              <w:right w:val="single" w:sz="4" w:space="0" w:color="auto"/>
            </w:tcBorders>
            <w:shd w:val="clear" w:color="000000" w:fill="FFFFFF"/>
            <w:noWrap/>
            <w:vAlign w:val="bottom"/>
            <w:hideMark/>
          </w:tcPr>
          <w:p w14:paraId="1DBB210A"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11,900</w:t>
            </w:r>
          </w:p>
        </w:tc>
        <w:tc>
          <w:tcPr>
            <w:tcW w:w="561" w:type="pct"/>
            <w:tcBorders>
              <w:top w:val="nil"/>
              <w:left w:val="nil"/>
              <w:bottom w:val="single" w:sz="4" w:space="0" w:color="auto"/>
              <w:right w:val="single" w:sz="8" w:space="0" w:color="auto"/>
            </w:tcBorders>
            <w:shd w:val="clear" w:color="000000" w:fill="FFFFFF"/>
            <w:noWrap/>
            <w:vAlign w:val="bottom"/>
            <w:hideMark/>
          </w:tcPr>
          <w:p w14:paraId="2EEF301C"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11,900</w:t>
            </w:r>
          </w:p>
        </w:tc>
      </w:tr>
      <w:tr w:rsidR="00A75AFD" w:rsidRPr="00A75AFD" w14:paraId="7FAD7258" w14:textId="77777777" w:rsidTr="00D02BC8">
        <w:trPr>
          <w:trHeight w:val="180"/>
          <w:jc w:val="center"/>
        </w:trPr>
        <w:tc>
          <w:tcPr>
            <w:tcW w:w="264" w:type="pct"/>
            <w:tcBorders>
              <w:top w:val="nil"/>
              <w:left w:val="double" w:sz="6" w:space="0" w:color="auto"/>
              <w:bottom w:val="dotted" w:sz="4" w:space="0" w:color="auto"/>
              <w:right w:val="nil"/>
            </w:tcBorders>
            <w:shd w:val="clear" w:color="auto" w:fill="auto"/>
            <w:vAlign w:val="bottom"/>
            <w:hideMark/>
          </w:tcPr>
          <w:p w14:paraId="3709FEDC" w14:textId="77777777" w:rsidR="00D02BC8" w:rsidRPr="00A75AFD" w:rsidRDefault="00D02BC8" w:rsidP="00D02BC8">
            <w:pPr>
              <w:spacing w:after="0" w:line="240" w:lineRule="auto"/>
              <w:jc w:val="center"/>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76</w:t>
            </w:r>
          </w:p>
        </w:tc>
        <w:tc>
          <w:tcPr>
            <w:tcW w:w="2324" w:type="pct"/>
            <w:tcBorders>
              <w:top w:val="nil"/>
              <w:left w:val="single" w:sz="4" w:space="0" w:color="auto"/>
              <w:bottom w:val="dotted" w:sz="4" w:space="0" w:color="auto"/>
              <w:right w:val="single" w:sz="4" w:space="0" w:color="auto"/>
            </w:tcBorders>
            <w:shd w:val="clear" w:color="auto" w:fill="auto"/>
            <w:vAlign w:val="bottom"/>
            <w:hideMark/>
          </w:tcPr>
          <w:p w14:paraId="15830C26" w14:textId="77777777" w:rsidR="00D02BC8" w:rsidRPr="00A75AFD" w:rsidRDefault="00D02BC8" w:rsidP="00D02BC8">
            <w:pPr>
              <w:spacing w:after="0" w:line="240" w:lineRule="auto"/>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Inspektorati i Lartë i Deklarimit dhe Kontrollit të Pasurive dhe Konfliktit të Interesave </w:t>
            </w:r>
          </w:p>
        </w:tc>
        <w:tc>
          <w:tcPr>
            <w:tcW w:w="521" w:type="pct"/>
            <w:tcBorders>
              <w:top w:val="nil"/>
              <w:left w:val="nil"/>
              <w:bottom w:val="dotted" w:sz="4" w:space="0" w:color="auto"/>
              <w:right w:val="single" w:sz="4" w:space="0" w:color="auto"/>
            </w:tcBorders>
            <w:shd w:val="clear" w:color="000000" w:fill="FFFFFF"/>
            <w:noWrap/>
            <w:vAlign w:val="bottom"/>
            <w:hideMark/>
          </w:tcPr>
          <w:p w14:paraId="5F75D98E" w14:textId="77777777" w:rsidR="00D02BC8" w:rsidRPr="00A75AFD" w:rsidRDefault="00D02BC8" w:rsidP="00D02BC8">
            <w:pPr>
              <w:spacing w:after="0" w:line="240" w:lineRule="auto"/>
              <w:jc w:val="right"/>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250,080</w:t>
            </w:r>
          </w:p>
        </w:tc>
        <w:tc>
          <w:tcPr>
            <w:tcW w:w="433" w:type="pct"/>
            <w:tcBorders>
              <w:top w:val="nil"/>
              <w:left w:val="nil"/>
              <w:bottom w:val="dotted" w:sz="4" w:space="0" w:color="auto"/>
              <w:right w:val="dashed" w:sz="4" w:space="0" w:color="auto"/>
            </w:tcBorders>
            <w:shd w:val="clear" w:color="000000" w:fill="FFFFFF"/>
            <w:noWrap/>
            <w:vAlign w:val="bottom"/>
            <w:hideMark/>
          </w:tcPr>
          <w:p w14:paraId="47280EED" w14:textId="77777777" w:rsidR="00D02BC8" w:rsidRPr="00A75AFD" w:rsidRDefault="00D02BC8" w:rsidP="00D02BC8">
            <w:pPr>
              <w:spacing w:after="0" w:line="240" w:lineRule="auto"/>
              <w:jc w:val="right"/>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63,000</w:t>
            </w:r>
          </w:p>
        </w:tc>
        <w:tc>
          <w:tcPr>
            <w:tcW w:w="425" w:type="pct"/>
            <w:tcBorders>
              <w:top w:val="nil"/>
              <w:left w:val="nil"/>
              <w:bottom w:val="dotted" w:sz="4" w:space="0" w:color="auto"/>
              <w:right w:val="dashed" w:sz="4" w:space="0" w:color="auto"/>
            </w:tcBorders>
            <w:shd w:val="clear" w:color="000000" w:fill="FFFFFF"/>
            <w:noWrap/>
            <w:vAlign w:val="bottom"/>
            <w:hideMark/>
          </w:tcPr>
          <w:p w14:paraId="66D17AFA" w14:textId="77777777" w:rsidR="00D02BC8" w:rsidRPr="00A75AFD" w:rsidRDefault="00D02BC8" w:rsidP="00D02BC8">
            <w:pPr>
              <w:spacing w:after="0" w:line="240" w:lineRule="auto"/>
              <w:jc w:val="right"/>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0</w:t>
            </w:r>
          </w:p>
        </w:tc>
        <w:tc>
          <w:tcPr>
            <w:tcW w:w="473" w:type="pct"/>
            <w:tcBorders>
              <w:top w:val="nil"/>
              <w:left w:val="nil"/>
              <w:bottom w:val="dotted" w:sz="4" w:space="0" w:color="auto"/>
              <w:right w:val="single" w:sz="4" w:space="0" w:color="auto"/>
            </w:tcBorders>
            <w:shd w:val="clear" w:color="000000" w:fill="FFFFFF"/>
            <w:noWrap/>
            <w:vAlign w:val="bottom"/>
            <w:hideMark/>
          </w:tcPr>
          <w:p w14:paraId="0D67C3B5" w14:textId="77777777" w:rsidR="00D02BC8" w:rsidRPr="00A75AFD" w:rsidRDefault="00D02BC8" w:rsidP="00D02BC8">
            <w:pPr>
              <w:spacing w:after="0" w:line="240" w:lineRule="auto"/>
              <w:jc w:val="right"/>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63,000</w:t>
            </w:r>
          </w:p>
        </w:tc>
        <w:tc>
          <w:tcPr>
            <w:tcW w:w="561" w:type="pct"/>
            <w:tcBorders>
              <w:top w:val="nil"/>
              <w:left w:val="nil"/>
              <w:bottom w:val="dotted" w:sz="4" w:space="0" w:color="auto"/>
              <w:right w:val="single" w:sz="8" w:space="0" w:color="auto"/>
            </w:tcBorders>
            <w:shd w:val="clear" w:color="000000" w:fill="FFFFFF"/>
            <w:noWrap/>
            <w:vAlign w:val="bottom"/>
            <w:hideMark/>
          </w:tcPr>
          <w:p w14:paraId="60CBA608" w14:textId="77777777" w:rsidR="00D02BC8" w:rsidRPr="00A75AFD" w:rsidRDefault="00D02BC8" w:rsidP="00D02BC8">
            <w:pPr>
              <w:spacing w:after="0" w:line="240" w:lineRule="auto"/>
              <w:jc w:val="right"/>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313,080</w:t>
            </w:r>
          </w:p>
        </w:tc>
      </w:tr>
      <w:tr w:rsidR="00A75AFD" w:rsidRPr="00A75AFD" w14:paraId="216C8105" w14:textId="77777777" w:rsidTr="00D02BC8">
        <w:trPr>
          <w:trHeight w:val="180"/>
          <w:jc w:val="center"/>
        </w:trPr>
        <w:tc>
          <w:tcPr>
            <w:tcW w:w="264" w:type="pct"/>
            <w:tcBorders>
              <w:top w:val="nil"/>
              <w:left w:val="double" w:sz="6" w:space="0" w:color="auto"/>
              <w:bottom w:val="single" w:sz="4" w:space="0" w:color="auto"/>
              <w:right w:val="nil"/>
            </w:tcBorders>
            <w:shd w:val="clear" w:color="auto" w:fill="auto"/>
            <w:noWrap/>
            <w:vAlign w:val="bottom"/>
            <w:hideMark/>
          </w:tcPr>
          <w:p w14:paraId="3C089A52" w14:textId="77777777" w:rsidR="00D02BC8" w:rsidRPr="00A75AFD" w:rsidRDefault="00D02BC8" w:rsidP="00D02BC8">
            <w:pPr>
              <w:spacing w:after="0" w:line="240" w:lineRule="auto"/>
              <w:jc w:val="center"/>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01110</w:t>
            </w:r>
          </w:p>
        </w:tc>
        <w:tc>
          <w:tcPr>
            <w:tcW w:w="2324" w:type="pct"/>
            <w:tcBorders>
              <w:top w:val="nil"/>
              <w:left w:val="single" w:sz="4" w:space="0" w:color="auto"/>
              <w:bottom w:val="single" w:sz="4" w:space="0" w:color="auto"/>
              <w:right w:val="single" w:sz="4" w:space="0" w:color="auto"/>
            </w:tcBorders>
            <w:shd w:val="clear" w:color="auto" w:fill="auto"/>
            <w:noWrap/>
            <w:vAlign w:val="bottom"/>
            <w:hideMark/>
          </w:tcPr>
          <w:p w14:paraId="31151B79" w14:textId="726C44DD" w:rsidR="00D02BC8" w:rsidRPr="00A75AFD" w:rsidRDefault="00C64261" w:rsidP="00D02BC8">
            <w:pPr>
              <w:spacing w:after="0" w:line="240" w:lineRule="auto"/>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Planifikimi, menaxhimi dhe administrimi</w:t>
            </w:r>
          </w:p>
        </w:tc>
        <w:tc>
          <w:tcPr>
            <w:tcW w:w="521" w:type="pct"/>
            <w:tcBorders>
              <w:top w:val="nil"/>
              <w:left w:val="nil"/>
              <w:bottom w:val="single" w:sz="4" w:space="0" w:color="auto"/>
              <w:right w:val="single" w:sz="4" w:space="0" w:color="auto"/>
            </w:tcBorders>
            <w:shd w:val="clear" w:color="000000" w:fill="FFFFFF"/>
            <w:noWrap/>
            <w:vAlign w:val="bottom"/>
            <w:hideMark/>
          </w:tcPr>
          <w:p w14:paraId="11CBC913"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250,080</w:t>
            </w:r>
          </w:p>
        </w:tc>
        <w:tc>
          <w:tcPr>
            <w:tcW w:w="433" w:type="pct"/>
            <w:tcBorders>
              <w:top w:val="nil"/>
              <w:left w:val="nil"/>
              <w:bottom w:val="single" w:sz="4" w:space="0" w:color="auto"/>
              <w:right w:val="dashed" w:sz="4" w:space="0" w:color="auto"/>
            </w:tcBorders>
            <w:shd w:val="clear" w:color="000000" w:fill="FFFFFF"/>
            <w:noWrap/>
            <w:vAlign w:val="bottom"/>
            <w:hideMark/>
          </w:tcPr>
          <w:p w14:paraId="51EDA8C1"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63,000</w:t>
            </w:r>
          </w:p>
        </w:tc>
        <w:tc>
          <w:tcPr>
            <w:tcW w:w="425" w:type="pct"/>
            <w:tcBorders>
              <w:top w:val="nil"/>
              <w:left w:val="nil"/>
              <w:bottom w:val="single" w:sz="4" w:space="0" w:color="auto"/>
              <w:right w:val="dashed" w:sz="4" w:space="0" w:color="auto"/>
            </w:tcBorders>
            <w:shd w:val="clear" w:color="000000" w:fill="FFFFFF"/>
            <w:noWrap/>
            <w:vAlign w:val="bottom"/>
            <w:hideMark/>
          </w:tcPr>
          <w:p w14:paraId="256FDF90"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0</w:t>
            </w:r>
          </w:p>
        </w:tc>
        <w:tc>
          <w:tcPr>
            <w:tcW w:w="473" w:type="pct"/>
            <w:tcBorders>
              <w:top w:val="nil"/>
              <w:left w:val="nil"/>
              <w:bottom w:val="single" w:sz="4" w:space="0" w:color="auto"/>
              <w:right w:val="single" w:sz="4" w:space="0" w:color="auto"/>
            </w:tcBorders>
            <w:shd w:val="clear" w:color="000000" w:fill="FFFFFF"/>
            <w:noWrap/>
            <w:vAlign w:val="bottom"/>
            <w:hideMark/>
          </w:tcPr>
          <w:p w14:paraId="4FE05CEC"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63,000</w:t>
            </w:r>
          </w:p>
        </w:tc>
        <w:tc>
          <w:tcPr>
            <w:tcW w:w="561" w:type="pct"/>
            <w:tcBorders>
              <w:top w:val="nil"/>
              <w:left w:val="nil"/>
              <w:bottom w:val="single" w:sz="4" w:space="0" w:color="auto"/>
              <w:right w:val="single" w:sz="8" w:space="0" w:color="auto"/>
            </w:tcBorders>
            <w:shd w:val="clear" w:color="000000" w:fill="FFFFFF"/>
            <w:noWrap/>
            <w:vAlign w:val="bottom"/>
            <w:hideMark/>
          </w:tcPr>
          <w:p w14:paraId="6D5999C1"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313,080</w:t>
            </w:r>
          </w:p>
        </w:tc>
      </w:tr>
      <w:tr w:rsidR="00A75AFD" w:rsidRPr="00A75AFD" w14:paraId="2E298619" w14:textId="77777777" w:rsidTr="00D02BC8">
        <w:trPr>
          <w:trHeight w:val="180"/>
          <w:jc w:val="center"/>
        </w:trPr>
        <w:tc>
          <w:tcPr>
            <w:tcW w:w="264" w:type="pct"/>
            <w:tcBorders>
              <w:top w:val="nil"/>
              <w:left w:val="double" w:sz="6" w:space="0" w:color="auto"/>
              <w:bottom w:val="dotted" w:sz="4" w:space="0" w:color="auto"/>
              <w:right w:val="nil"/>
            </w:tcBorders>
            <w:shd w:val="clear" w:color="auto" w:fill="auto"/>
            <w:vAlign w:val="bottom"/>
            <w:hideMark/>
          </w:tcPr>
          <w:p w14:paraId="5A9E52B0" w14:textId="77777777" w:rsidR="00D02BC8" w:rsidRPr="00A75AFD" w:rsidRDefault="00D02BC8" w:rsidP="00D02BC8">
            <w:pPr>
              <w:spacing w:after="0" w:line="240" w:lineRule="auto"/>
              <w:jc w:val="center"/>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77</w:t>
            </w:r>
          </w:p>
        </w:tc>
        <w:tc>
          <w:tcPr>
            <w:tcW w:w="2324" w:type="pct"/>
            <w:tcBorders>
              <w:top w:val="nil"/>
              <w:left w:val="single" w:sz="4" w:space="0" w:color="auto"/>
              <w:bottom w:val="dotted" w:sz="4" w:space="0" w:color="auto"/>
              <w:right w:val="single" w:sz="4" w:space="0" w:color="auto"/>
            </w:tcBorders>
            <w:shd w:val="clear" w:color="auto" w:fill="auto"/>
            <w:vAlign w:val="bottom"/>
            <w:hideMark/>
          </w:tcPr>
          <w:p w14:paraId="06D71AC9" w14:textId="04EECD0A" w:rsidR="00D02BC8" w:rsidRPr="00A75AFD" w:rsidRDefault="00D02BC8" w:rsidP="00D02BC8">
            <w:pPr>
              <w:spacing w:after="0" w:line="240" w:lineRule="auto"/>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 xml:space="preserve">Autoriteti i </w:t>
            </w:r>
            <w:r w:rsidR="00D710F8" w:rsidRPr="00A75AFD">
              <w:rPr>
                <w:rFonts w:ascii="Garamond" w:eastAsia="Times New Roman" w:hAnsi="Garamond" w:cs="Arial"/>
                <w:b/>
                <w:bCs/>
                <w:sz w:val="14"/>
                <w:szCs w:val="14"/>
                <w:lang w:eastAsia="sq-AL"/>
              </w:rPr>
              <w:t>Konkurrencës</w:t>
            </w:r>
          </w:p>
        </w:tc>
        <w:tc>
          <w:tcPr>
            <w:tcW w:w="521" w:type="pct"/>
            <w:tcBorders>
              <w:top w:val="nil"/>
              <w:left w:val="nil"/>
              <w:bottom w:val="dotted" w:sz="4" w:space="0" w:color="auto"/>
              <w:right w:val="single" w:sz="4" w:space="0" w:color="auto"/>
            </w:tcBorders>
            <w:shd w:val="clear" w:color="000000" w:fill="FFFFFF"/>
            <w:noWrap/>
            <w:vAlign w:val="bottom"/>
            <w:hideMark/>
          </w:tcPr>
          <w:p w14:paraId="052B3344" w14:textId="77777777" w:rsidR="00D02BC8" w:rsidRPr="00A75AFD" w:rsidRDefault="00D02BC8" w:rsidP="00D02BC8">
            <w:pPr>
              <w:spacing w:after="0" w:line="240" w:lineRule="auto"/>
              <w:jc w:val="right"/>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115,109</w:t>
            </w:r>
          </w:p>
        </w:tc>
        <w:tc>
          <w:tcPr>
            <w:tcW w:w="433" w:type="pct"/>
            <w:tcBorders>
              <w:top w:val="nil"/>
              <w:left w:val="nil"/>
              <w:bottom w:val="dotted" w:sz="4" w:space="0" w:color="auto"/>
              <w:right w:val="single" w:sz="4" w:space="0" w:color="auto"/>
            </w:tcBorders>
            <w:shd w:val="clear" w:color="000000" w:fill="FFFFFF"/>
            <w:noWrap/>
            <w:vAlign w:val="bottom"/>
            <w:hideMark/>
          </w:tcPr>
          <w:p w14:paraId="655A6B8D" w14:textId="77777777" w:rsidR="00D02BC8" w:rsidRPr="00A75AFD" w:rsidRDefault="00D02BC8" w:rsidP="00D02BC8">
            <w:pPr>
              <w:spacing w:after="0" w:line="240" w:lineRule="auto"/>
              <w:jc w:val="right"/>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1,000</w:t>
            </w:r>
          </w:p>
        </w:tc>
        <w:tc>
          <w:tcPr>
            <w:tcW w:w="425" w:type="pct"/>
            <w:tcBorders>
              <w:top w:val="nil"/>
              <w:left w:val="nil"/>
              <w:bottom w:val="dotted" w:sz="4" w:space="0" w:color="auto"/>
              <w:right w:val="single" w:sz="4" w:space="0" w:color="auto"/>
            </w:tcBorders>
            <w:shd w:val="clear" w:color="000000" w:fill="FFFFFF"/>
            <w:noWrap/>
            <w:vAlign w:val="bottom"/>
            <w:hideMark/>
          </w:tcPr>
          <w:p w14:paraId="58DCF4BC" w14:textId="77777777" w:rsidR="00D02BC8" w:rsidRPr="00A75AFD" w:rsidRDefault="00D02BC8" w:rsidP="00D02BC8">
            <w:pPr>
              <w:spacing w:after="0" w:line="240" w:lineRule="auto"/>
              <w:jc w:val="right"/>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0</w:t>
            </w:r>
          </w:p>
        </w:tc>
        <w:tc>
          <w:tcPr>
            <w:tcW w:w="473" w:type="pct"/>
            <w:tcBorders>
              <w:top w:val="nil"/>
              <w:left w:val="nil"/>
              <w:bottom w:val="dotted" w:sz="4" w:space="0" w:color="auto"/>
              <w:right w:val="single" w:sz="4" w:space="0" w:color="auto"/>
            </w:tcBorders>
            <w:shd w:val="clear" w:color="000000" w:fill="FFFFFF"/>
            <w:noWrap/>
            <w:vAlign w:val="bottom"/>
            <w:hideMark/>
          </w:tcPr>
          <w:p w14:paraId="2FA5BB72" w14:textId="77777777" w:rsidR="00D02BC8" w:rsidRPr="00A75AFD" w:rsidRDefault="00D02BC8" w:rsidP="00D02BC8">
            <w:pPr>
              <w:spacing w:after="0" w:line="240" w:lineRule="auto"/>
              <w:jc w:val="right"/>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1,000</w:t>
            </w:r>
          </w:p>
        </w:tc>
        <w:tc>
          <w:tcPr>
            <w:tcW w:w="561" w:type="pct"/>
            <w:tcBorders>
              <w:top w:val="nil"/>
              <w:left w:val="nil"/>
              <w:bottom w:val="dotted" w:sz="4" w:space="0" w:color="auto"/>
              <w:right w:val="single" w:sz="8" w:space="0" w:color="auto"/>
            </w:tcBorders>
            <w:shd w:val="clear" w:color="000000" w:fill="FFFFFF"/>
            <w:noWrap/>
            <w:vAlign w:val="bottom"/>
            <w:hideMark/>
          </w:tcPr>
          <w:p w14:paraId="0414D484" w14:textId="77777777" w:rsidR="00D02BC8" w:rsidRPr="00A75AFD" w:rsidRDefault="00D02BC8" w:rsidP="00D02BC8">
            <w:pPr>
              <w:spacing w:after="0" w:line="240" w:lineRule="auto"/>
              <w:jc w:val="right"/>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116,109</w:t>
            </w:r>
          </w:p>
        </w:tc>
      </w:tr>
      <w:tr w:rsidR="00A75AFD" w:rsidRPr="00A75AFD" w14:paraId="11329C9D" w14:textId="77777777" w:rsidTr="00D02BC8">
        <w:trPr>
          <w:trHeight w:val="180"/>
          <w:jc w:val="center"/>
        </w:trPr>
        <w:tc>
          <w:tcPr>
            <w:tcW w:w="264" w:type="pct"/>
            <w:tcBorders>
              <w:top w:val="nil"/>
              <w:left w:val="double" w:sz="6" w:space="0" w:color="auto"/>
              <w:bottom w:val="single" w:sz="4" w:space="0" w:color="auto"/>
              <w:right w:val="nil"/>
            </w:tcBorders>
            <w:shd w:val="clear" w:color="auto" w:fill="auto"/>
            <w:noWrap/>
            <w:vAlign w:val="bottom"/>
            <w:hideMark/>
          </w:tcPr>
          <w:p w14:paraId="0A0A4520" w14:textId="77777777" w:rsidR="00D02BC8" w:rsidRPr="00A75AFD" w:rsidRDefault="00D02BC8" w:rsidP="00D02BC8">
            <w:pPr>
              <w:spacing w:after="0" w:line="240" w:lineRule="auto"/>
              <w:jc w:val="center"/>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04120</w:t>
            </w:r>
          </w:p>
        </w:tc>
        <w:tc>
          <w:tcPr>
            <w:tcW w:w="2324" w:type="pct"/>
            <w:tcBorders>
              <w:top w:val="nil"/>
              <w:left w:val="single" w:sz="4" w:space="0" w:color="auto"/>
              <w:bottom w:val="single" w:sz="4" w:space="0" w:color="auto"/>
              <w:right w:val="single" w:sz="4" w:space="0" w:color="auto"/>
            </w:tcBorders>
            <w:shd w:val="clear" w:color="auto" w:fill="auto"/>
            <w:noWrap/>
            <w:vAlign w:val="bottom"/>
            <w:hideMark/>
          </w:tcPr>
          <w:p w14:paraId="470AA083" w14:textId="58E476D1" w:rsidR="00D02BC8" w:rsidRPr="00A75AFD" w:rsidRDefault="00D710F8" w:rsidP="00D02BC8">
            <w:pPr>
              <w:spacing w:after="0" w:line="240" w:lineRule="auto"/>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Mbikëqyrja</w:t>
            </w:r>
            <w:r w:rsidR="00D02BC8" w:rsidRPr="00A75AFD">
              <w:rPr>
                <w:rFonts w:ascii="Garamond" w:eastAsia="Times New Roman" w:hAnsi="Garamond" w:cs="Arial"/>
                <w:sz w:val="14"/>
                <w:szCs w:val="14"/>
                <w:lang w:eastAsia="sq-AL"/>
              </w:rPr>
              <w:t xml:space="preserve"> e tregut </w:t>
            </w:r>
            <w:r w:rsidRPr="00A75AFD">
              <w:rPr>
                <w:rFonts w:ascii="Garamond" w:eastAsia="Times New Roman" w:hAnsi="Garamond" w:cs="Arial"/>
                <w:sz w:val="14"/>
                <w:szCs w:val="14"/>
                <w:lang w:eastAsia="sq-AL"/>
              </w:rPr>
              <w:t>dhe</w:t>
            </w:r>
            <w:r w:rsidR="00D02BC8" w:rsidRPr="00A75AFD">
              <w:rPr>
                <w:rFonts w:ascii="Garamond" w:eastAsia="Times New Roman" w:hAnsi="Garamond" w:cs="Arial"/>
                <w:sz w:val="14"/>
                <w:szCs w:val="14"/>
                <w:lang w:eastAsia="sq-AL"/>
              </w:rPr>
              <w:t xml:space="preserve"> </w:t>
            </w:r>
            <w:r w:rsidRPr="00A75AFD">
              <w:rPr>
                <w:rFonts w:ascii="Garamond" w:eastAsia="Times New Roman" w:hAnsi="Garamond" w:cs="Arial"/>
                <w:sz w:val="14"/>
                <w:szCs w:val="14"/>
                <w:lang w:eastAsia="sq-AL"/>
              </w:rPr>
              <w:t>g</w:t>
            </w:r>
            <w:r w:rsidR="00D02BC8" w:rsidRPr="00A75AFD">
              <w:rPr>
                <w:rFonts w:ascii="Garamond" w:eastAsia="Times New Roman" w:hAnsi="Garamond" w:cs="Arial"/>
                <w:sz w:val="14"/>
                <w:szCs w:val="14"/>
                <w:lang w:eastAsia="sq-AL"/>
              </w:rPr>
              <w:t xml:space="preserve">arantimi i </w:t>
            </w:r>
            <w:r w:rsidRPr="00A75AFD">
              <w:rPr>
                <w:rFonts w:ascii="Garamond" w:eastAsia="Times New Roman" w:hAnsi="Garamond" w:cs="Arial"/>
                <w:sz w:val="14"/>
                <w:szCs w:val="14"/>
                <w:lang w:eastAsia="sq-AL"/>
              </w:rPr>
              <w:t>konkurrencës</w:t>
            </w:r>
          </w:p>
        </w:tc>
        <w:tc>
          <w:tcPr>
            <w:tcW w:w="521" w:type="pct"/>
            <w:tcBorders>
              <w:top w:val="nil"/>
              <w:left w:val="nil"/>
              <w:bottom w:val="single" w:sz="4" w:space="0" w:color="auto"/>
              <w:right w:val="single" w:sz="4" w:space="0" w:color="auto"/>
            </w:tcBorders>
            <w:shd w:val="clear" w:color="000000" w:fill="FFFFFF"/>
            <w:noWrap/>
            <w:vAlign w:val="bottom"/>
            <w:hideMark/>
          </w:tcPr>
          <w:p w14:paraId="7DBC8ACB"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115,109</w:t>
            </w:r>
          </w:p>
        </w:tc>
        <w:tc>
          <w:tcPr>
            <w:tcW w:w="433" w:type="pct"/>
            <w:tcBorders>
              <w:top w:val="nil"/>
              <w:left w:val="nil"/>
              <w:bottom w:val="single" w:sz="4" w:space="0" w:color="auto"/>
              <w:right w:val="dashed" w:sz="4" w:space="0" w:color="auto"/>
            </w:tcBorders>
            <w:shd w:val="clear" w:color="000000" w:fill="FFFFFF"/>
            <w:noWrap/>
            <w:vAlign w:val="bottom"/>
            <w:hideMark/>
          </w:tcPr>
          <w:p w14:paraId="45257958"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1,000</w:t>
            </w:r>
          </w:p>
        </w:tc>
        <w:tc>
          <w:tcPr>
            <w:tcW w:w="425" w:type="pct"/>
            <w:tcBorders>
              <w:top w:val="nil"/>
              <w:left w:val="nil"/>
              <w:bottom w:val="single" w:sz="4" w:space="0" w:color="auto"/>
              <w:right w:val="dashed" w:sz="4" w:space="0" w:color="auto"/>
            </w:tcBorders>
            <w:shd w:val="clear" w:color="000000" w:fill="FFFFFF"/>
            <w:noWrap/>
            <w:vAlign w:val="bottom"/>
            <w:hideMark/>
          </w:tcPr>
          <w:p w14:paraId="49ACF883"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0</w:t>
            </w:r>
          </w:p>
        </w:tc>
        <w:tc>
          <w:tcPr>
            <w:tcW w:w="473" w:type="pct"/>
            <w:tcBorders>
              <w:top w:val="nil"/>
              <w:left w:val="nil"/>
              <w:bottom w:val="single" w:sz="4" w:space="0" w:color="auto"/>
              <w:right w:val="single" w:sz="4" w:space="0" w:color="auto"/>
            </w:tcBorders>
            <w:shd w:val="clear" w:color="000000" w:fill="FFFFFF"/>
            <w:noWrap/>
            <w:vAlign w:val="bottom"/>
            <w:hideMark/>
          </w:tcPr>
          <w:p w14:paraId="0BC6A7BD"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1,000</w:t>
            </w:r>
          </w:p>
        </w:tc>
        <w:tc>
          <w:tcPr>
            <w:tcW w:w="561" w:type="pct"/>
            <w:tcBorders>
              <w:top w:val="nil"/>
              <w:left w:val="nil"/>
              <w:bottom w:val="single" w:sz="4" w:space="0" w:color="auto"/>
              <w:right w:val="single" w:sz="8" w:space="0" w:color="auto"/>
            </w:tcBorders>
            <w:shd w:val="clear" w:color="000000" w:fill="FFFFFF"/>
            <w:noWrap/>
            <w:vAlign w:val="bottom"/>
            <w:hideMark/>
          </w:tcPr>
          <w:p w14:paraId="5F1DB195"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116,109</w:t>
            </w:r>
          </w:p>
        </w:tc>
      </w:tr>
      <w:tr w:rsidR="00A75AFD" w:rsidRPr="00A75AFD" w14:paraId="59B2659E" w14:textId="77777777" w:rsidTr="00D02BC8">
        <w:trPr>
          <w:trHeight w:val="180"/>
          <w:jc w:val="center"/>
        </w:trPr>
        <w:tc>
          <w:tcPr>
            <w:tcW w:w="264" w:type="pct"/>
            <w:tcBorders>
              <w:top w:val="nil"/>
              <w:left w:val="double" w:sz="6" w:space="0" w:color="auto"/>
              <w:bottom w:val="dotted" w:sz="4" w:space="0" w:color="auto"/>
              <w:right w:val="nil"/>
            </w:tcBorders>
            <w:shd w:val="clear" w:color="auto" w:fill="auto"/>
            <w:vAlign w:val="bottom"/>
            <w:hideMark/>
          </w:tcPr>
          <w:p w14:paraId="5DAEF3B2" w14:textId="77777777" w:rsidR="00D02BC8" w:rsidRPr="00A75AFD" w:rsidRDefault="00D02BC8" w:rsidP="00D02BC8">
            <w:pPr>
              <w:spacing w:after="0" w:line="240" w:lineRule="auto"/>
              <w:jc w:val="center"/>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82</w:t>
            </w:r>
          </w:p>
        </w:tc>
        <w:tc>
          <w:tcPr>
            <w:tcW w:w="2324" w:type="pct"/>
            <w:tcBorders>
              <w:top w:val="nil"/>
              <w:left w:val="single" w:sz="4" w:space="0" w:color="auto"/>
              <w:bottom w:val="dotted" w:sz="4" w:space="0" w:color="auto"/>
              <w:right w:val="single" w:sz="4" w:space="0" w:color="auto"/>
            </w:tcBorders>
            <w:shd w:val="clear" w:color="auto" w:fill="auto"/>
            <w:vAlign w:val="bottom"/>
            <w:hideMark/>
          </w:tcPr>
          <w:p w14:paraId="1BC7EA81" w14:textId="7FAD553E" w:rsidR="00D02BC8" w:rsidRPr="00A75AFD" w:rsidRDefault="009668CA" w:rsidP="00D02BC8">
            <w:pPr>
              <w:spacing w:after="0" w:line="240" w:lineRule="auto"/>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Këshilli</w:t>
            </w:r>
            <w:r w:rsidR="00D02BC8" w:rsidRPr="00A75AFD">
              <w:rPr>
                <w:rFonts w:ascii="Garamond" w:eastAsia="Times New Roman" w:hAnsi="Garamond" w:cs="Arial"/>
                <w:b/>
                <w:bCs/>
                <w:sz w:val="14"/>
                <w:szCs w:val="14"/>
                <w:lang w:eastAsia="sq-AL"/>
              </w:rPr>
              <w:t xml:space="preserve"> </w:t>
            </w:r>
            <w:r w:rsidRPr="00A75AFD">
              <w:rPr>
                <w:rFonts w:ascii="Garamond" w:eastAsia="Times New Roman" w:hAnsi="Garamond" w:cs="Arial"/>
                <w:b/>
                <w:bCs/>
                <w:sz w:val="14"/>
                <w:szCs w:val="14"/>
                <w:lang w:eastAsia="sq-AL"/>
              </w:rPr>
              <w:t>Kombëtar</w:t>
            </w:r>
            <w:r w:rsidR="00D02BC8" w:rsidRPr="00A75AFD">
              <w:rPr>
                <w:rFonts w:ascii="Garamond" w:eastAsia="Times New Roman" w:hAnsi="Garamond" w:cs="Arial"/>
                <w:b/>
                <w:bCs/>
                <w:sz w:val="14"/>
                <w:szCs w:val="14"/>
                <w:lang w:eastAsia="sq-AL"/>
              </w:rPr>
              <w:t xml:space="preserve"> i Kontabilitetit</w:t>
            </w:r>
          </w:p>
        </w:tc>
        <w:tc>
          <w:tcPr>
            <w:tcW w:w="521" w:type="pct"/>
            <w:tcBorders>
              <w:top w:val="nil"/>
              <w:left w:val="nil"/>
              <w:bottom w:val="dotted" w:sz="4" w:space="0" w:color="auto"/>
              <w:right w:val="single" w:sz="4" w:space="0" w:color="auto"/>
            </w:tcBorders>
            <w:shd w:val="clear" w:color="000000" w:fill="FFFFFF"/>
            <w:noWrap/>
            <w:vAlign w:val="bottom"/>
            <w:hideMark/>
          </w:tcPr>
          <w:p w14:paraId="5F7C0D7C" w14:textId="77777777" w:rsidR="00D02BC8" w:rsidRPr="00A75AFD" w:rsidRDefault="00D02BC8" w:rsidP="00D02BC8">
            <w:pPr>
              <w:spacing w:after="0" w:line="240" w:lineRule="auto"/>
              <w:jc w:val="right"/>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17,550</w:t>
            </w:r>
          </w:p>
        </w:tc>
        <w:tc>
          <w:tcPr>
            <w:tcW w:w="433" w:type="pct"/>
            <w:tcBorders>
              <w:top w:val="nil"/>
              <w:left w:val="nil"/>
              <w:bottom w:val="dotted" w:sz="4" w:space="0" w:color="auto"/>
              <w:right w:val="dashed" w:sz="4" w:space="0" w:color="auto"/>
            </w:tcBorders>
            <w:shd w:val="clear" w:color="000000" w:fill="FFFFFF"/>
            <w:noWrap/>
            <w:vAlign w:val="bottom"/>
            <w:hideMark/>
          </w:tcPr>
          <w:p w14:paraId="351E37D9" w14:textId="77777777" w:rsidR="00D02BC8" w:rsidRPr="00A75AFD" w:rsidRDefault="00D02BC8" w:rsidP="00D02BC8">
            <w:pPr>
              <w:spacing w:after="0" w:line="240" w:lineRule="auto"/>
              <w:jc w:val="right"/>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1,000</w:t>
            </w:r>
          </w:p>
        </w:tc>
        <w:tc>
          <w:tcPr>
            <w:tcW w:w="425" w:type="pct"/>
            <w:tcBorders>
              <w:top w:val="nil"/>
              <w:left w:val="nil"/>
              <w:bottom w:val="dotted" w:sz="4" w:space="0" w:color="auto"/>
              <w:right w:val="dashed" w:sz="4" w:space="0" w:color="auto"/>
            </w:tcBorders>
            <w:shd w:val="clear" w:color="000000" w:fill="FFFFFF"/>
            <w:noWrap/>
            <w:vAlign w:val="bottom"/>
            <w:hideMark/>
          </w:tcPr>
          <w:p w14:paraId="63514597" w14:textId="77777777" w:rsidR="00D02BC8" w:rsidRPr="00A75AFD" w:rsidRDefault="00D02BC8" w:rsidP="00D02BC8">
            <w:pPr>
              <w:spacing w:after="0" w:line="240" w:lineRule="auto"/>
              <w:jc w:val="right"/>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0</w:t>
            </w:r>
          </w:p>
        </w:tc>
        <w:tc>
          <w:tcPr>
            <w:tcW w:w="473" w:type="pct"/>
            <w:tcBorders>
              <w:top w:val="nil"/>
              <w:left w:val="nil"/>
              <w:bottom w:val="dotted" w:sz="4" w:space="0" w:color="auto"/>
              <w:right w:val="single" w:sz="4" w:space="0" w:color="auto"/>
            </w:tcBorders>
            <w:shd w:val="clear" w:color="000000" w:fill="FFFFFF"/>
            <w:noWrap/>
            <w:vAlign w:val="bottom"/>
            <w:hideMark/>
          </w:tcPr>
          <w:p w14:paraId="3FE78FD1" w14:textId="77777777" w:rsidR="00D02BC8" w:rsidRPr="00A75AFD" w:rsidRDefault="00D02BC8" w:rsidP="00D02BC8">
            <w:pPr>
              <w:spacing w:after="0" w:line="240" w:lineRule="auto"/>
              <w:jc w:val="right"/>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1,000</w:t>
            </w:r>
          </w:p>
        </w:tc>
        <w:tc>
          <w:tcPr>
            <w:tcW w:w="561" w:type="pct"/>
            <w:tcBorders>
              <w:top w:val="nil"/>
              <w:left w:val="nil"/>
              <w:bottom w:val="dotted" w:sz="4" w:space="0" w:color="auto"/>
              <w:right w:val="single" w:sz="8" w:space="0" w:color="auto"/>
            </w:tcBorders>
            <w:shd w:val="clear" w:color="000000" w:fill="FFFFFF"/>
            <w:noWrap/>
            <w:vAlign w:val="bottom"/>
            <w:hideMark/>
          </w:tcPr>
          <w:p w14:paraId="31851639" w14:textId="77777777" w:rsidR="00D02BC8" w:rsidRPr="00A75AFD" w:rsidRDefault="00D02BC8" w:rsidP="00D02BC8">
            <w:pPr>
              <w:spacing w:after="0" w:line="240" w:lineRule="auto"/>
              <w:jc w:val="right"/>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18,550</w:t>
            </w:r>
          </w:p>
        </w:tc>
      </w:tr>
      <w:tr w:rsidR="00A75AFD" w:rsidRPr="00A75AFD" w14:paraId="77EDAC2E" w14:textId="77777777" w:rsidTr="00D02BC8">
        <w:trPr>
          <w:trHeight w:val="180"/>
          <w:jc w:val="center"/>
        </w:trPr>
        <w:tc>
          <w:tcPr>
            <w:tcW w:w="264" w:type="pct"/>
            <w:tcBorders>
              <w:top w:val="nil"/>
              <w:left w:val="double" w:sz="6" w:space="0" w:color="auto"/>
              <w:bottom w:val="single" w:sz="4" w:space="0" w:color="auto"/>
              <w:right w:val="nil"/>
            </w:tcBorders>
            <w:shd w:val="clear" w:color="auto" w:fill="auto"/>
            <w:noWrap/>
            <w:vAlign w:val="bottom"/>
            <w:hideMark/>
          </w:tcPr>
          <w:p w14:paraId="2BF1413B" w14:textId="77777777" w:rsidR="00D02BC8" w:rsidRPr="00A75AFD" w:rsidRDefault="00D02BC8" w:rsidP="00D02BC8">
            <w:pPr>
              <w:spacing w:after="0" w:line="240" w:lineRule="auto"/>
              <w:jc w:val="center"/>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01110</w:t>
            </w:r>
          </w:p>
        </w:tc>
        <w:tc>
          <w:tcPr>
            <w:tcW w:w="2324" w:type="pct"/>
            <w:tcBorders>
              <w:top w:val="nil"/>
              <w:left w:val="single" w:sz="4" w:space="0" w:color="auto"/>
              <w:bottom w:val="single" w:sz="4" w:space="0" w:color="auto"/>
              <w:right w:val="single" w:sz="4" w:space="0" w:color="auto"/>
            </w:tcBorders>
            <w:shd w:val="clear" w:color="auto" w:fill="auto"/>
            <w:noWrap/>
            <w:vAlign w:val="bottom"/>
            <w:hideMark/>
          </w:tcPr>
          <w:p w14:paraId="61603E50" w14:textId="513F9D20" w:rsidR="00D02BC8" w:rsidRPr="00A75AFD" w:rsidRDefault="00C64261" w:rsidP="00D02BC8">
            <w:pPr>
              <w:spacing w:after="0" w:line="240" w:lineRule="auto"/>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Planifikimi, menaxhimi dhe administrimi</w:t>
            </w:r>
          </w:p>
        </w:tc>
        <w:tc>
          <w:tcPr>
            <w:tcW w:w="521" w:type="pct"/>
            <w:tcBorders>
              <w:top w:val="nil"/>
              <w:left w:val="nil"/>
              <w:bottom w:val="single" w:sz="4" w:space="0" w:color="auto"/>
              <w:right w:val="single" w:sz="4" w:space="0" w:color="auto"/>
            </w:tcBorders>
            <w:shd w:val="clear" w:color="000000" w:fill="FFFFFF"/>
            <w:noWrap/>
            <w:vAlign w:val="bottom"/>
            <w:hideMark/>
          </w:tcPr>
          <w:p w14:paraId="444360A6"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17,550</w:t>
            </w:r>
          </w:p>
        </w:tc>
        <w:tc>
          <w:tcPr>
            <w:tcW w:w="433" w:type="pct"/>
            <w:tcBorders>
              <w:top w:val="nil"/>
              <w:left w:val="nil"/>
              <w:bottom w:val="single" w:sz="4" w:space="0" w:color="auto"/>
              <w:right w:val="dashed" w:sz="4" w:space="0" w:color="auto"/>
            </w:tcBorders>
            <w:shd w:val="clear" w:color="000000" w:fill="FFFFFF"/>
            <w:noWrap/>
            <w:vAlign w:val="bottom"/>
            <w:hideMark/>
          </w:tcPr>
          <w:p w14:paraId="67DF951F"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1,000</w:t>
            </w:r>
          </w:p>
        </w:tc>
        <w:tc>
          <w:tcPr>
            <w:tcW w:w="425" w:type="pct"/>
            <w:tcBorders>
              <w:top w:val="nil"/>
              <w:left w:val="nil"/>
              <w:bottom w:val="single" w:sz="4" w:space="0" w:color="auto"/>
              <w:right w:val="dashed" w:sz="4" w:space="0" w:color="auto"/>
            </w:tcBorders>
            <w:shd w:val="clear" w:color="000000" w:fill="FFFFFF"/>
            <w:noWrap/>
            <w:vAlign w:val="bottom"/>
            <w:hideMark/>
          </w:tcPr>
          <w:p w14:paraId="0768B7C8"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0</w:t>
            </w:r>
          </w:p>
        </w:tc>
        <w:tc>
          <w:tcPr>
            <w:tcW w:w="473" w:type="pct"/>
            <w:tcBorders>
              <w:top w:val="nil"/>
              <w:left w:val="nil"/>
              <w:bottom w:val="single" w:sz="4" w:space="0" w:color="auto"/>
              <w:right w:val="single" w:sz="4" w:space="0" w:color="auto"/>
            </w:tcBorders>
            <w:shd w:val="clear" w:color="000000" w:fill="FFFFFF"/>
            <w:noWrap/>
            <w:vAlign w:val="bottom"/>
            <w:hideMark/>
          </w:tcPr>
          <w:p w14:paraId="575F2E40"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1,000</w:t>
            </w:r>
          </w:p>
        </w:tc>
        <w:tc>
          <w:tcPr>
            <w:tcW w:w="561" w:type="pct"/>
            <w:tcBorders>
              <w:top w:val="nil"/>
              <w:left w:val="nil"/>
              <w:bottom w:val="single" w:sz="4" w:space="0" w:color="auto"/>
              <w:right w:val="single" w:sz="8" w:space="0" w:color="auto"/>
            </w:tcBorders>
            <w:shd w:val="clear" w:color="000000" w:fill="FFFFFF"/>
            <w:noWrap/>
            <w:vAlign w:val="bottom"/>
            <w:hideMark/>
          </w:tcPr>
          <w:p w14:paraId="797E28BC"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18,550</w:t>
            </w:r>
          </w:p>
        </w:tc>
      </w:tr>
      <w:tr w:rsidR="00A75AFD" w:rsidRPr="00A75AFD" w14:paraId="5E88A880" w14:textId="77777777" w:rsidTr="00D02BC8">
        <w:trPr>
          <w:trHeight w:val="180"/>
          <w:jc w:val="center"/>
        </w:trPr>
        <w:tc>
          <w:tcPr>
            <w:tcW w:w="264" w:type="pct"/>
            <w:tcBorders>
              <w:top w:val="nil"/>
              <w:left w:val="double" w:sz="6" w:space="0" w:color="auto"/>
              <w:bottom w:val="dotted" w:sz="4" w:space="0" w:color="auto"/>
              <w:right w:val="nil"/>
            </w:tcBorders>
            <w:shd w:val="clear" w:color="auto" w:fill="auto"/>
            <w:vAlign w:val="bottom"/>
            <w:hideMark/>
          </w:tcPr>
          <w:p w14:paraId="73F35286" w14:textId="77777777" w:rsidR="00D02BC8" w:rsidRPr="00A75AFD" w:rsidRDefault="00D02BC8" w:rsidP="00D02BC8">
            <w:pPr>
              <w:spacing w:after="0" w:line="240" w:lineRule="auto"/>
              <w:jc w:val="center"/>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87</w:t>
            </w:r>
          </w:p>
        </w:tc>
        <w:tc>
          <w:tcPr>
            <w:tcW w:w="2324" w:type="pct"/>
            <w:tcBorders>
              <w:top w:val="nil"/>
              <w:left w:val="single" w:sz="4" w:space="0" w:color="auto"/>
              <w:bottom w:val="dotted" w:sz="4" w:space="0" w:color="auto"/>
              <w:right w:val="single" w:sz="4" w:space="0" w:color="auto"/>
            </w:tcBorders>
            <w:shd w:val="clear" w:color="auto" w:fill="auto"/>
            <w:vAlign w:val="bottom"/>
            <w:hideMark/>
          </w:tcPr>
          <w:p w14:paraId="58B1DB95" w14:textId="12C18EED" w:rsidR="00D02BC8" w:rsidRPr="00A75AFD" w:rsidRDefault="00D02BC8" w:rsidP="00D02BC8">
            <w:pPr>
              <w:spacing w:after="0" w:line="240" w:lineRule="auto"/>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Institucione t</w:t>
            </w:r>
            <w:r w:rsidR="009668CA" w:rsidRPr="00A75AFD">
              <w:rPr>
                <w:rFonts w:ascii="Garamond" w:eastAsia="Times New Roman" w:hAnsi="Garamond" w:cs="Arial"/>
                <w:b/>
                <w:bCs/>
                <w:sz w:val="14"/>
                <w:szCs w:val="14"/>
                <w:lang w:eastAsia="sq-AL"/>
              </w:rPr>
              <w:t>ë</w:t>
            </w:r>
            <w:r w:rsidRPr="00A75AFD">
              <w:rPr>
                <w:rFonts w:ascii="Garamond" w:eastAsia="Times New Roman" w:hAnsi="Garamond" w:cs="Arial"/>
                <w:b/>
                <w:bCs/>
                <w:sz w:val="14"/>
                <w:szCs w:val="14"/>
                <w:lang w:eastAsia="sq-AL"/>
              </w:rPr>
              <w:t xml:space="preserve"> tjera </w:t>
            </w:r>
            <w:r w:rsidR="009668CA" w:rsidRPr="00A75AFD">
              <w:rPr>
                <w:rFonts w:ascii="Garamond" w:eastAsia="Times New Roman" w:hAnsi="Garamond" w:cs="Arial"/>
                <w:b/>
                <w:bCs/>
                <w:sz w:val="14"/>
                <w:szCs w:val="14"/>
                <w:lang w:eastAsia="sq-AL"/>
              </w:rPr>
              <w:t>qeveritare</w:t>
            </w:r>
          </w:p>
        </w:tc>
        <w:tc>
          <w:tcPr>
            <w:tcW w:w="521" w:type="pct"/>
            <w:tcBorders>
              <w:top w:val="nil"/>
              <w:left w:val="nil"/>
              <w:bottom w:val="dotted" w:sz="4" w:space="0" w:color="auto"/>
              <w:right w:val="single" w:sz="4" w:space="0" w:color="auto"/>
            </w:tcBorders>
            <w:shd w:val="clear" w:color="000000" w:fill="FFFFFF"/>
            <w:noWrap/>
            <w:vAlign w:val="bottom"/>
            <w:hideMark/>
          </w:tcPr>
          <w:p w14:paraId="3A41DB8A" w14:textId="77777777" w:rsidR="00D02BC8" w:rsidRPr="00A75AFD" w:rsidRDefault="00D02BC8" w:rsidP="00D02BC8">
            <w:pPr>
              <w:spacing w:after="0" w:line="240" w:lineRule="auto"/>
              <w:jc w:val="right"/>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10,424,320</w:t>
            </w:r>
          </w:p>
        </w:tc>
        <w:tc>
          <w:tcPr>
            <w:tcW w:w="433" w:type="pct"/>
            <w:tcBorders>
              <w:top w:val="nil"/>
              <w:left w:val="nil"/>
              <w:bottom w:val="dotted" w:sz="4" w:space="0" w:color="auto"/>
              <w:right w:val="dashed" w:sz="4" w:space="0" w:color="auto"/>
            </w:tcBorders>
            <w:shd w:val="clear" w:color="000000" w:fill="FFFFFF"/>
            <w:noWrap/>
            <w:vAlign w:val="bottom"/>
            <w:hideMark/>
          </w:tcPr>
          <w:p w14:paraId="0B901301" w14:textId="77777777" w:rsidR="00D02BC8" w:rsidRPr="00A75AFD" w:rsidRDefault="00D02BC8" w:rsidP="00D02BC8">
            <w:pPr>
              <w:spacing w:after="0" w:line="240" w:lineRule="auto"/>
              <w:jc w:val="right"/>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3,762,500</w:t>
            </w:r>
          </w:p>
        </w:tc>
        <w:tc>
          <w:tcPr>
            <w:tcW w:w="425" w:type="pct"/>
            <w:tcBorders>
              <w:top w:val="nil"/>
              <w:left w:val="nil"/>
              <w:bottom w:val="dotted" w:sz="4" w:space="0" w:color="auto"/>
              <w:right w:val="dashed" w:sz="4" w:space="0" w:color="auto"/>
            </w:tcBorders>
            <w:shd w:val="clear" w:color="000000" w:fill="FFFFFF"/>
            <w:noWrap/>
            <w:vAlign w:val="bottom"/>
            <w:hideMark/>
          </w:tcPr>
          <w:p w14:paraId="3135C6FC" w14:textId="77777777" w:rsidR="00D02BC8" w:rsidRPr="00A75AFD" w:rsidRDefault="00D02BC8" w:rsidP="00D02BC8">
            <w:pPr>
              <w:spacing w:after="0" w:line="240" w:lineRule="auto"/>
              <w:jc w:val="right"/>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1,843,780</w:t>
            </w:r>
          </w:p>
        </w:tc>
        <w:tc>
          <w:tcPr>
            <w:tcW w:w="473" w:type="pct"/>
            <w:tcBorders>
              <w:top w:val="nil"/>
              <w:left w:val="nil"/>
              <w:bottom w:val="dotted" w:sz="4" w:space="0" w:color="auto"/>
              <w:right w:val="single" w:sz="4" w:space="0" w:color="auto"/>
            </w:tcBorders>
            <w:shd w:val="clear" w:color="000000" w:fill="FFFFFF"/>
            <w:noWrap/>
            <w:vAlign w:val="bottom"/>
            <w:hideMark/>
          </w:tcPr>
          <w:p w14:paraId="771F7F2B" w14:textId="77777777" w:rsidR="00D02BC8" w:rsidRPr="00A75AFD" w:rsidRDefault="00D02BC8" w:rsidP="00D02BC8">
            <w:pPr>
              <w:spacing w:after="0" w:line="240" w:lineRule="auto"/>
              <w:jc w:val="right"/>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5,606,280</w:t>
            </w:r>
          </w:p>
        </w:tc>
        <w:tc>
          <w:tcPr>
            <w:tcW w:w="561" w:type="pct"/>
            <w:tcBorders>
              <w:top w:val="nil"/>
              <w:left w:val="nil"/>
              <w:bottom w:val="dotted" w:sz="4" w:space="0" w:color="auto"/>
              <w:right w:val="single" w:sz="8" w:space="0" w:color="auto"/>
            </w:tcBorders>
            <w:shd w:val="clear" w:color="000000" w:fill="FFFFFF"/>
            <w:noWrap/>
            <w:vAlign w:val="bottom"/>
            <w:hideMark/>
          </w:tcPr>
          <w:p w14:paraId="0E5E9BB8" w14:textId="77777777" w:rsidR="00D02BC8" w:rsidRPr="00A75AFD" w:rsidRDefault="00D02BC8" w:rsidP="00D02BC8">
            <w:pPr>
              <w:spacing w:after="0" w:line="240" w:lineRule="auto"/>
              <w:jc w:val="right"/>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16,030,600</w:t>
            </w:r>
          </w:p>
        </w:tc>
      </w:tr>
      <w:tr w:rsidR="00A75AFD" w:rsidRPr="00A75AFD" w14:paraId="5455A93D" w14:textId="77777777" w:rsidTr="00D02BC8">
        <w:trPr>
          <w:trHeight w:val="180"/>
          <w:jc w:val="center"/>
        </w:trPr>
        <w:tc>
          <w:tcPr>
            <w:tcW w:w="264" w:type="pct"/>
            <w:tcBorders>
              <w:top w:val="nil"/>
              <w:left w:val="double" w:sz="6" w:space="0" w:color="auto"/>
              <w:bottom w:val="dotted" w:sz="4" w:space="0" w:color="auto"/>
              <w:right w:val="nil"/>
            </w:tcBorders>
            <w:shd w:val="clear" w:color="auto" w:fill="auto"/>
            <w:noWrap/>
            <w:vAlign w:val="bottom"/>
            <w:hideMark/>
          </w:tcPr>
          <w:p w14:paraId="3BB51B5B" w14:textId="77777777" w:rsidR="00D02BC8" w:rsidRPr="00A75AFD" w:rsidRDefault="00D02BC8" w:rsidP="00D02BC8">
            <w:pPr>
              <w:spacing w:after="0" w:line="240" w:lineRule="auto"/>
              <w:jc w:val="center"/>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01320</w:t>
            </w:r>
          </w:p>
        </w:tc>
        <w:tc>
          <w:tcPr>
            <w:tcW w:w="2324" w:type="pct"/>
            <w:tcBorders>
              <w:top w:val="nil"/>
              <w:left w:val="single" w:sz="4" w:space="0" w:color="auto"/>
              <w:bottom w:val="dotted" w:sz="4" w:space="0" w:color="auto"/>
              <w:right w:val="single" w:sz="4" w:space="0" w:color="auto"/>
            </w:tcBorders>
            <w:shd w:val="clear" w:color="auto" w:fill="auto"/>
            <w:noWrap/>
            <w:vAlign w:val="bottom"/>
            <w:hideMark/>
          </w:tcPr>
          <w:p w14:paraId="2DE73845" w14:textId="67A03387" w:rsidR="00D02BC8" w:rsidRPr="00A75AFD" w:rsidRDefault="009668CA" w:rsidP="00D02BC8">
            <w:pPr>
              <w:spacing w:after="0" w:line="240" w:lineRule="auto"/>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Shërbime</w:t>
            </w:r>
            <w:r w:rsidR="00D02BC8" w:rsidRPr="00A75AFD">
              <w:rPr>
                <w:rFonts w:ascii="Garamond" w:eastAsia="Times New Roman" w:hAnsi="Garamond" w:cs="Arial"/>
                <w:sz w:val="14"/>
                <w:szCs w:val="14"/>
                <w:lang w:eastAsia="sq-AL"/>
              </w:rPr>
              <w:t xml:space="preserve"> </w:t>
            </w:r>
            <w:r w:rsidRPr="00A75AFD">
              <w:rPr>
                <w:rFonts w:ascii="Garamond" w:eastAsia="Times New Roman" w:hAnsi="Garamond" w:cs="Arial"/>
                <w:sz w:val="14"/>
                <w:szCs w:val="14"/>
                <w:lang w:eastAsia="sq-AL"/>
              </w:rPr>
              <w:t>qeveritare</w:t>
            </w:r>
          </w:p>
        </w:tc>
        <w:tc>
          <w:tcPr>
            <w:tcW w:w="521" w:type="pct"/>
            <w:tcBorders>
              <w:top w:val="nil"/>
              <w:left w:val="nil"/>
              <w:bottom w:val="nil"/>
              <w:right w:val="single" w:sz="4" w:space="0" w:color="auto"/>
            </w:tcBorders>
            <w:shd w:val="clear" w:color="000000" w:fill="FFFFFF"/>
            <w:noWrap/>
            <w:vAlign w:val="bottom"/>
            <w:hideMark/>
          </w:tcPr>
          <w:p w14:paraId="1A666A1D"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250,000</w:t>
            </w:r>
          </w:p>
        </w:tc>
        <w:tc>
          <w:tcPr>
            <w:tcW w:w="433" w:type="pct"/>
            <w:tcBorders>
              <w:top w:val="nil"/>
              <w:left w:val="nil"/>
              <w:bottom w:val="nil"/>
              <w:right w:val="dashed" w:sz="4" w:space="0" w:color="auto"/>
            </w:tcBorders>
            <w:shd w:val="clear" w:color="000000" w:fill="FFFFFF"/>
            <w:noWrap/>
            <w:vAlign w:val="bottom"/>
            <w:hideMark/>
          </w:tcPr>
          <w:p w14:paraId="6601931B"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30,000</w:t>
            </w:r>
          </w:p>
        </w:tc>
        <w:tc>
          <w:tcPr>
            <w:tcW w:w="425" w:type="pct"/>
            <w:tcBorders>
              <w:top w:val="nil"/>
              <w:left w:val="nil"/>
              <w:bottom w:val="nil"/>
              <w:right w:val="dashed" w:sz="4" w:space="0" w:color="auto"/>
            </w:tcBorders>
            <w:shd w:val="clear" w:color="000000" w:fill="FFFFFF"/>
            <w:noWrap/>
            <w:vAlign w:val="bottom"/>
            <w:hideMark/>
          </w:tcPr>
          <w:p w14:paraId="657551F7"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0</w:t>
            </w:r>
          </w:p>
        </w:tc>
        <w:tc>
          <w:tcPr>
            <w:tcW w:w="473" w:type="pct"/>
            <w:tcBorders>
              <w:top w:val="nil"/>
              <w:left w:val="nil"/>
              <w:bottom w:val="nil"/>
              <w:right w:val="single" w:sz="4" w:space="0" w:color="auto"/>
            </w:tcBorders>
            <w:shd w:val="clear" w:color="000000" w:fill="FFFFFF"/>
            <w:noWrap/>
            <w:vAlign w:val="bottom"/>
            <w:hideMark/>
          </w:tcPr>
          <w:p w14:paraId="60D664CB"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30,000</w:t>
            </w:r>
          </w:p>
        </w:tc>
        <w:tc>
          <w:tcPr>
            <w:tcW w:w="561" w:type="pct"/>
            <w:tcBorders>
              <w:top w:val="nil"/>
              <w:left w:val="nil"/>
              <w:bottom w:val="nil"/>
              <w:right w:val="single" w:sz="8" w:space="0" w:color="auto"/>
            </w:tcBorders>
            <w:shd w:val="clear" w:color="000000" w:fill="FFFFFF"/>
            <w:noWrap/>
            <w:vAlign w:val="bottom"/>
            <w:hideMark/>
          </w:tcPr>
          <w:p w14:paraId="1BE5A773"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280,000</w:t>
            </w:r>
          </w:p>
        </w:tc>
      </w:tr>
      <w:tr w:rsidR="00A75AFD" w:rsidRPr="00A75AFD" w14:paraId="029A69C8" w14:textId="77777777" w:rsidTr="00D02BC8">
        <w:trPr>
          <w:trHeight w:val="180"/>
          <w:jc w:val="center"/>
        </w:trPr>
        <w:tc>
          <w:tcPr>
            <w:tcW w:w="264" w:type="pct"/>
            <w:tcBorders>
              <w:top w:val="nil"/>
              <w:left w:val="double" w:sz="6" w:space="0" w:color="auto"/>
              <w:bottom w:val="dotted" w:sz="4" w:space="0" w:color="auto"/>
              <w:right w:val="nil"/>
            </w:tcBorders>
            <w:shd w:val="clear" w:color="auto" w:fill="auto"/>
            <w:noWrap/>
            <w:vAlign w:val="bottom"/>
            <w:hideMark/>
          </w:tcPr>
          <w:p w14:paraId="754A676B" w14:textId="77777777" w:rsidR="00D02BC8" w:rsidRPr="00A75AFD" w:rsidRDefault="00D02BC8" w:rsidP="00D02BC8">
            <w:pPr>
              <w:spacing w:after="0" w:line="240" w:lineRule="auto"/>
              <w:jc w:val="center"/>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01130</w:t>
            </w:r>
          </w:p>
        </w:tc>
        <w:tc>
          <w:tcPr>
            <w:tcW w:w="2324" w:type="pct"/>
            <w:tcBorders>
              <w:top w:val="nil"/>
              <w:left w:val="single" w:sz="4" w:space="0" w:color="auto"/>
              <w:bottom w:val="dotted" w:sz="4" w:space="0" w:color="auto"/>
              <w:right w:val="single" w:sz="4" w:space="0" w:color="auto"/>
            </w:tcBorders>
            <w:shd w:val="clear" w:color="auto" w:fill="auto"/>
            <w:noWrap/>
            <w:vAlign w:val="bottom"/>
            <w:hideMark/>
          </w:tcPr>
          <w:p w14:paraId="426E610B" w14:textId="4C938AA3" w:rsidR="00D02BC8" w:rsidRPr="00A75AFD" w:rsidRDefault="009668CA" w:rsidP="00D02BC8">
            <w:pPr>
              <w:spacing w:after="0" w:line="240" w:lineRule="auto"/>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Shërbimi</w:t>
            </w:r>
            <w:r w:rsidR="00D02BC8" w:rsidRPr="00A75AFD">
              <w:rPr>
                <w:rFonts w:ascii="Garamond" w:eastAsia="Times New Roman" w:hAnsi="Garamond" w:cs="Arial"/>
                <w:sz w:val="14"/>
                <w:szCs w:val="14"/>
                <w:lang w:eastAsia="sq-AL"/>
              </w:rPr>
              <w:t xml:space="preserve"> i Prokurimit Publik</w:t>
            </w:r>
          </w:p>
        </w:tc>
        <w:tc>
          <w:tcPr>
            <w:tcW w:w="521" w:type="pct"/>
            <w:tcBorders>
              <w:top w:val="dotted" w:sz="4" w:space="0" w:color="auto"/>
              <w:left w:val="nil"/>
              <w:bottom w:val="dotted" w:sz="4" w:space="0" w:color="auto"/>
              <w:right w:val="single" w:sz="4" w:space="0" w:color="auto"/>
            </w:tcBorders>
            <w:shd w:val="clear" w:color="000000" w:fill="FFFFFF"/>
            <w:noWrap/>
            <w:vAlign w:val="bottom"/>
            <w:hideMark/>
          </w:tcPr>
          <w:p w14:paraId="1F8DAF80"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102,550</w:t>
            </w:r>
          </w:p>
        </w:tc>
        <w:tc>
          <w:tcPr>
            <w:tcW w:w="433" w:type="pct"/>
            <w:tcBorders>
              <w:top w:val="dotted" w:sz="4" w:space="0" w:color="auto"/>
              <w:left w:val="nil"/>
              <w:bottom w:val="dotted" w:sz="4" w:space="0" w:color="auto"/>
              <w:right w:val="dashed" w:sz="4" w:space="0" w:color="auto"/>
            </w:tcBorders>
            <w:shd w:val="clear" w:color="000000" w:fill="FFFFFF"/>
            <w:noWrap/>
            <w:vAlign w:val="bottom"/>
            <w:hideMark/>
          </w:tcPr>
          <w:p w14:paraId="19928670"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1,000</w:t>
            </w:r>
          </w:p>
        </w:tc>
        <w:tc>
          <w:tcPr>
            <w:tcW w:w="425" w:type="pct"/>
            <w:tcBorders>
              <w:top w:val="dotted" w:sz="4" w:space="0" w:color="auto"/>
              <w:left w:val="nil"/>
              <w:bottom w:val="dotted" w:sz="4" w:space="0" w:color="auto"/>
              <w:right w:val="dashed" w:sz="4" w:space="0" w:color="auto"/>
            </w:tcBorders>
            <w:shd w:val="clear" w:color="000000" w:fill="FFFFFF"/>
            <w:noWrap/>
            <w:vAlign w:val="bottom"/>
            <w:hideMark/>
          </w:tcPr>
          <w:p w14:paraId="253C2E5C"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0</w:t>
            </w:r>
          </w:p>
        </w:tc>
        <w:tc>
          <w:tcPr>
            <w:tcW w:w="473" w:type="pct"/>
            <w:tcBorders>
              <w:top w:val="dotted" w:sz="4" w:space="0" w:color="auto"/>
              <w:left w:val="nil"/>
              <w:bottom w:val="dotted" w:sz="4" w:space="0" w:color="auto"/>
              <w:right w:val="single" w:sz="4" w:space="0" w:color="auto"/>
            </w:tcBorders>
            <w:shd w:val="clear" w:color="000000" w:fill="FFFFFF"/>
            <w:noWrap/>
            <w:vAlign w:val="bottom"/>
            <w:hideMark/>
          </w:tcPr>
          <w:p w14:paraId="10CB57B1"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1,000</w:t>
            </w:r>
          </w:p>
        </w:tc>
        <w:tc>
          <w:tcPr>
            <w:tcW w:w="561" w:type="pct"/>
            <w:tcBorders>
              <w:top w:val="dotted" w:sz="4" w:space="0" w:color="auto"/>
              <w:left w:val="nil"/>
              <w:bottom w:val="dotted" w:sz="4" w:space="0" w:color="auto"/>
              <w:right w:val="single" w:sz="8" w:space="0" w:color="auto"/>
            </w:tcBorders>
            <w:shd w:val="clear" w:color="000000" w:fill="FFFFFF"/>
            <w:noWrap/>
            <w:vAlign w:val="bottom"/>
            <w:hideMark/>
          </w:tcPr>
          <w:p w14:paraId="63EFD3BA"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103,550</w:t>
            </w:r>
          </w:p>
        </w:tc>
      </w:tr>
      <w:tr w:rsidR="00A75AFD" w:rsidRPr="00A75AFD" w14:paraId="0E5FB260" w14:textId="77777777" w:rsidTr="00D02BC8">
        <w:trPr>
          <w:trHeight w:val="180"/>
          <w:jc w:val="center"/>
        </w:trPr>
        <w:tc>
          <w:tcPr>
            <w:tcW w:w="264" w:type="pct"/>
            <w:tcBorders>
              <w:top w:val="nil"/>
              <w:left w:val="double" w:sz="6" w:space="0" w:color="auto"/>
              <w:bottom w:val="nil"/>
              <w:right w:val="nil"/>
            </w:tcBorders>
            <w:shd w:val="clear" w:color="auto" w:fill="auto"/>
            <w:noWrap/>
            <w:vAlign w:val="bottom"/>
            <w:hideMark/>
          </w:tcPr>
          <w:p w14:paraId="78D8BDA6" w14:textId="77777777" w:rsidR="00D02BC8" w:rsidRPr="00A75AFD" w:rsidRDefault="00D02BC8" w:rsidP="00D02BC8">
            <w:pPr>
              <w:spacing w:after="0" w:line="240" w:lineRule="auto"/>
              <w:jc w:val="center"/>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05640</w:t>
            </w:r>
          </w:p>
        </w:tc>
        <w:tc>
          <w:tcPr>
            <w:tcW w:w="2324" w:type="pct"/>
            <w:tcBorders>
              <w:top w:val="nil"/>
              <w:left w:val="single" w:sz="4" w:space="0" w:color="auto"/>
              <w:bottom w:val="dotted" w:sz="4" w:space="0" w:color="auto"/>
              <w:right w:val="single" w:sz="4" w:space="0" w:color="auto"/>
            </w:tcBorders>
            <w:shd w:val="clear" w:color="auto" w:fill="auto"/>
            <w:noWrap/>
            <w:vAlign w:val="bottom"/>
            <w:hideMark/>
          </w:tcPr>
          <w:p w14:paraId="2DF078A7" w14:textId="26CE5087" w:rsidR="00D02BC8" w:rsidRPr="00A75AFD" w:rsidRDefault="00D02BC8" w:rsidP="00D02BC8">
            <w:pPr>
              <w:spacing w:after="0" w:line="240" w:lineRule="auto"/>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 xml:space="preserve">Administrimi </w:t>
            </w:r>
            <w:r w:rsidR="00200C0E" w:rsidRPr="00A75AFD">
              <w:rPr>
                <w:rFonts w:ascii="Garamond" w:eastAsia="Times New Roman" w:hAnsi="Garamond" w:cs="Arial"/>
                <w:sz w:val="14"/>
                <w:szCs w:val="14"/>
                <w:lang w:eastAsia="sq-AL"/>
              </w:rPr>
              <w:t>i</w:t>
            </w:r>
            <w:r w:rsidRPr="00A75AFD">
              <w:rPr>
                <w:rFonts w:ascii="Garamond" w:eastAsia="Times New Roman" w:hAnsi="Garamond" w:cs="Arial"/>
                <w:sz w:val="14"/>
                <w:szCs w:val="14"/>
                <w:lang w:eastAsia="sq-AL"/>
              </w:rPr>
              <w:t xml:space="preserve"> </w:t>
            </w:r>
            <w:r w:rsidR="00200C0E" w:rsidRPr="00A75AFD">
              <w:rPr>
                <w:rFonts w:ascii="Garamond" w:eastAsia="Times New Roman" w:hAnsi="Garamond" w:cs="Arial"/>
                <w:sz w:val="14"/>
                <w:szCs w:val="14"/>
                <w:lang w:eastAsia="sq-AL"/>
              </w:rPr>
              <w:t>ujërave</w:t>
            </w:r>
          </w:p>
        </w:tc>
        <w:tc>
          <w:tcPr>
            <w:tcW w:w="521" w:type="pct"/>
            <w:tcBorders>
              <w:top w:val="nil"/>
              <w:left w:val="nil"/>
              <w:bottom w:val="dotted" w:sz="4" w:space="0" w:color="auto"/>
              <w:right w:val="single" w:sz="4" w:space="0" w:color="auto"/>
            </w:tcBorders>
            <w:shd w:val="clear" w:color="000000" w:fill="FFFFFF"/>
            <w:noWrap/>
            <w:vAlign w:val="bottom"/>
            <w:hideMark/>
          </w:tcPr>
          <w:p w14:paraId="7D516612"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142,983</w:t>
            </w:r>
          </w:p>
        </w:tc>
        <w:tc>
          <w:tcPr>
            <w:tcW w:w="433" w:type="pct"/>
            <w:tcBorders>
              <w:top w:val="nil"/>
              <w:left w:val="nil"/>
              <w:bottom w:val="dotted" w:sz="4" w:space="0" w:color="auto"/>
              <w:right w:val="dashed" w:sz="4" w:space="0" w:color="auto"/>
            </w:tcBorders>
            <w:shd w:val="clear" w:color="000000" w:fill="FFFFFF"/>
            <w:noWrap/>
            <w:vAlign w:val="bottom"/>
            <w:hideMark/>
          </w:tcPr>
          <w:p w14:paraId="36C5C4B7"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10,000</w:t>
            </w:r>
          </w:p>
        </w:tc>
        <w:tc>
          <w:tcPr>
            <w:tcW w:w="425" w:type="pct"/>
            <w:tcBorders>
              <w:top w:val="nil"/>
              <w:left w:val="nil"/>
              <w:bottom w:val="dotted" w:sz="4" w:space="0" w:color="auto"/>
              <w:right w:val="dashed" w:sz="4" w:space="0" w:color="auto"/>
            </w:tcBorders>
            <w:shd w:val="clear" w:color="000000" w:fill="FFFFFF"/>
            <w:noWrap/>
            <w:vAlign w:val="bottom"/>
            <w:hideMark/>
          </w:tcPr>
          <w:p w14:paraId="5C1863D7"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93,000</w:t>
            </w:r>
          </w:p>
        </w:tc>
        <w:tc>
          <w:tcPr>
            <w:tcW w:w="473" w:type="pct"/>
            <w:tcBorders>
              <w:top w:val="nil"/>
              <w:left w:val="nil"/>
              <w:bottom w:val="nil"/>
              <w:right w:val="single" w:sz="4" w:space="0" w:color="auto"/>
            </w:tcBorders>
            <w:shd w:val="clear" w:color="000000" w:fill="FFFFFF"/>
            <w:noWrap/>
            <w:vAlign w:val="bottom"/>
            <w:hideMark/>
          </w:tcPr>
          <w:p w14:paraId="2EBB1443"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103,000</w:t>
            </w:r>
          </w:p>
        </w:tc>
        <w:tc>
          <w:tcPr>
            <w:tcW w:w="561" w:type="pct"/>
            <w:tcBorders>
              <w:top w:val="nil"/>
              <w:left w:val="nil"/>
              <w:bottom w:val="nil"/>
              <w:right w:val="single" w:sz="8" w:space="0" w:color="auto"/>
            </w:tcBorders>
            <w:shd w:val="clear" w:color="000000" w:fill="FFFFFF"/>
            <w:noWrap/>
            <w:vAlign w:val="bottom"/>
            <w:hideMark/>
          </w:tcPr>
          <w:p w14:paraId="5A050A0E"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245,983</w:t>
            </w:r>
          </w:p>
        </w:tc>
      </w:tr>
      <w:tr w:rsidR="00A75AFD" w:rsidRPr="00A75AFD" w14:paraId="7DD12C05" w14:textId="77777777" w:rsidTr="00D02BC8">
        <w:trPr>
          <w:trHeight w:val="180"/>
          <w:jc w:val="center"/>
        </w:trPr>
        <w:tc>
          <w:tcPr>
            <w:tcW w:w="264" w:type="pct"/>
            <w:tcBorders>
              <w:top w:val="dotted" w:sz="4" w:space="0" w:color="auto"/>
              <w:left w:val="double" w:sz="6" w:space="0" w:color="auto"/>
              <w:bottom w:val="nil"/>
              <w:right w:val="nil"/>
            </w:tcBorders>
            <w:shd w:val="clear" w:color="auto" w:fill="auto"/>
            <w:noWrap/>
            <w:vAlign w:val="bottom"/>
            <w:hideMark/>
          </w:tcPr>
          <w:p w14:paraId="084AC6F3" w14:textId="77777777" w:rsidR="00D02BC8" w:rsidRPr="00A75AFD" w:rsidRDefault="00D02BC8" w:rsidP="00D02BC8">
            <w:pPr>
              <w:spacing w:after="0" w:line="240" w:lineRule="auto"/>
              <w:jc w:val="center"/>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03310</w:t>
            </w:r>
          </w:p>
        </w:tc>
        <w:tc>
          <w:tcPr>
            <w:tcW w:w="2324" w:type="pct"/>
            <w:tcBorders>
              <w:top w:val="nil"/>
              <w:left w:val="single" w:sz="4" w:space="0" w:color="auto"/>
              <w:bottom w:val="dotted" w:sz="4" w:space="0" w:color="auto"/>
              <w:right w:val="single" w:sz="4" w:space="0" w:color="auto"/>
            </w:tcBorders>
            <w:shd w:val="clear" w:color="auto" w:fill="auto"/>
            <w:noWrap/>
            <w:vAlign w:val="bottom"/>
            <w:hideMark/>
          </w:tcPr>
          <w:p w14:paraId="37BF02FD" w14:textId="208340D6" w:rsidR="00D02BC8" w:rsidRPr="00A75AFD" w:rsidRDefault="009668CA" w:rsidP="00D02BC8">
            <w:pPr>
              <w:spacing w:after="0" w:line="240" w:lineRule="auto"/>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Shërbimi</w:t>
            </w:r>
            <w:r w:rsidR="00D02BC8" w:rsidRPr="00A75AFD">
              <w:rPr>
                <w:rFonts w:ascii="Garamond" w:eastAsia="Times New Roman" w:hAnsi="Garamond" w:cs="Arial"/>
                <w:sz w:val="14"/>
                <w:szCs w:val="14"/>
                <w:lang w:eastAsia="sq-AL"/>
              </w:rPr>
              <w:t xml:space="preserve"> i </w:t>
            </w:r>
            <w:r w:rsidRPr="00A75AFD">
              <w:rPr>
                <w:rFonts w:ascii="Garamond" w:eastAsia="Times New Roman" w:hAnsi="Garamond" w:cs="Arial"/>
                <w:sz w:val="14"/>
                <w:szCs w:val="14"/>
                <w:lang w:eastAsia="sq-AL"/>
              </w:rPr>
              <w:t>Avokatisë</w:t>
            </w:r>
            <w:r w:rsidR="00D02BC8" w:rsidRPr="00A75AFD">
              <w:rPr>
                <w:rFonts w:ascii="Garamond" w:eastAsia="Times New Roman" w:hAnsi="Garamond" w:cs="Arial"/>
                <w:sz w:val="14"/>
                <w:szCs w:val="14"/>
                <w:lang w:eastAsia="sq-AL"/>
              </w:rPr>
              <w:t xml:space="preserve"> </w:t>
            </w:r>
            <w:r w:rsidRPr="00A75AFD">
              <w:rPr>
                <w:rFonts w:ascii="Garamond" w:eastAsia="Times New Roman" w:hAnsi="Garamond" w:cs="Arial"/>
                <w:sz w:val="14"/>
                <w:szCs w:val="14"/>
                <w:lang w:eastAsia="sq-AL"/>
              </w:rPr>
              <w:t>Shtetërore</w:t>
            </w:r>
          </w:p>
        </w:tc>
        <w:tc>
          <w:tcPr>
            <w:tcW w:w="521" w:type="pct"/>
            <w:tcBorders>
              <w:top w:val="nil"/>
              <w:left w:val="nil"/>
              <w:bottom w:val="dotted" w:sz="4" w:space="0" w:color="auto"/>
              <w:right w:val="single" w:sz="4" w:space="0" w:color="auto"/>
            </w:tcBorders>
            <w:shd w:val="clear" w:color="000000" w:fill="FFFFFF"/>
            <w:noWrap/>
            <w:vAlign w:val="bottom"/>
            <w:hideMark/>
          </w:tcPr>
          <w:p w14:paraId="35E26BEB"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343,896</w:t>
            </w:r>
          </w:p>
        </w:tc>
        <w:tc>
          <w:tcPr>
            <w:tcW w:w="433" w:type="pct"/>
            <w:tcBorders>
              <w:top w:val="nil"/>
              <w:left w:val="nil"/>
              <w:bottom w:val="dotted" w:sz="4" w:space="0" w:color="auto"/>
              <w:right w:val="dashed" w:sz="4" w:space="0" w:color="auto"/>
            </w:tcBorders>
            <w:shd w:val="clear" w:color="000000" w:fill="FFFFFF"/>
            <w:noWrap/>
            <w:vAlign w:val="bottom"/>
            <w:hideMark/>
          </w:tcPr>
          <w:p w14:paraId="4A52DF33"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2,000</w:t>
            </w:r>
          </w:p>
        </w:tc>
        <w:tc>
          <w:tcPr>
            <w:tcW w:w="425" w:type="pct"/>
            <w:tcBorders>
              <w:top w:val="nil"/>
              <w:left w:val="nil"/>
              <w:bottom w:val="dotted" w:sz="4" w:space="0" w:color="auto"/>
              <w:right w:val="dashed" w:sz="4" w:space="0" w:color="auto"/>
            </w:tcBorders>
            <w:shd w:val="clear" w:color="000000" w:fill="FFFFFF"/>
            <w:noWrap/>
            <w:vAlign w:val="bottom"/>
            <w:hideMark/>
          </w:tcPr>
          <w:p w14:paraId="684996A5"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0</w:t>
            </w:r>
          </w:p>
        </w:tc>
        <w:tc>
          <w:tcPr>
            <w:tcW w:w="473" w:type="pct"/>
            <w:tcBorders>
              <w:top w:val="dotted" w:sz="4" w:space="0" w:color="auto"/>
              <w:left w:val="nil"/>
              <w:bottom w:val="nil"/>
              <w:right w:val="single" w:sz="4" w:space="0" w:color="auto"/>
            </w:tcBorders>
            <w:shd w:val="clear" w:color="000000" w:fill="FFFFFF"/>
            <w:noWrap/>
            <w:vAlign w:val="bottom"/>
            <w:hideMark/>
          </w:tcPr>
          <w:p w14:paraId="6A252017"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2,000</w:t>
            </w:r>
          </w:p>
        </w:tc>
        <w:tc>
          <w:tcPr>
            <w:tcW w:w="561" w:type="pct"/>
            <w:tcBorders>
              <w:top w:val="dotted" w:sz="4" w:space="0" w:color="auto"/>
              <w:left w:val="nil"/>
              <w:bottom w:val="nil"/>
              <w:right w:val="single" w:sz="8" w:space="0" w:color="auto"/>
            </w:tcBorders>
            <w:shd w:val="clear" w:color="000000" w:fill="FFFFFF"/>
            <w:noWrap/>
            <w:vAlign w:val="bottom"/>
            <w:hideMark/>
          </w:tcPr>
          <w:p w14:paraId="2D4CFEA1"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345,896</w:t>
            </w:r>
          </w:p>
        </w:tc>
      </w:tr>
      <w:tr w:rsidR="00A75AFD" w:rsidRPr="00A75AFD" w14:paraId="4B668430" w14:textId="77777777" w:rsidTr="00D02BC8">
        <w:trPr>
          <w:trHeight w:val="180"/>
          <w:jc w:val="center"/>
        </w:trPr>
        <w:tc>
          <w:tcPr>
            <w:tcW w:w="264" w:type="pct"/>
            <w:tcBorders>
              <w:top w:val="dotted" w:sz="4" w:space="0" w:color="auto"/>
              <w:left w:val="double" w:sz="6" w:space="0" w:color="auto"/>
              <w:bottom w:val="nil"/>
              <w:right w:val="nil"/>
            </w:tcBorders>
            <w:shd w:val="clear" w:color="auto" w:fill="auto"/>
            <w:noWrap/>
            <w:vAlign w:val="bottom"/>
            <w:hideMark/>
          </w:tcPr>
          <w:p w14:paraId="5C92AB3C" w14:textId="77777777" w:rsidR="00D02BC8" w:rsidRPr="00A75AFD" w:rsidRDefault="00D02BC8" w:rsidP="00D02BC8">
            <w:pPr>
              <w:spacing w:after="0" w:line="240" w:lineRule="auto"/>
              <w:jc w:val="center"/>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01150</w:t>
            </w:r>
          </w:p>
        </w:tc>
        <w:tc>
          <w:tcPr>
            <w:tcW w:w="2324" w:type="pct"/>
            <w:tcBorders>
              <w:top w:val="nil"/>
              <w:left w:val="single" w:sz="4" w:space="0" w:color="auto"/>
              <w:bottom w:val="dotted" w:sz="4" w:space="0" w:color="auto"/>
              <w:right w:val="single" w:sz="4" w:space="0" w:color="auto"/>
            </w:tcBorders>
            <w:shd w:val="clear" w:color="auto" w:fill="auto"/>
            <w:noWrap/>
            <w:vAlign w:val="bottom"/>
            <w:hideMark/>
          </w:tcPr>
          <w:p w14:paraId="01BFFA89" w14:textId="02D75005" w:rsidR="00D02BC8" w:rsidRPr="00A75AFD" w:rsidRDefault="009668CA" w:rsidP="00D02BC8">
            <w:pPr>
              <w:spacing w:after="0" w:line="240" w:lineRule="auto"/>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Shërbime</w:t>
            </w:r>
            <w:r w:rsidR="00D02BC8" w:rsidRPr="00A75AFD">
              <w:rPr>
                <w:rFonts w:ascii="Garamond" w:eastAsia="Times New Roman" w:hAnsi="Garamond" w:cs="Arial"/>
                <w:sz w:val="14"/>
                <w:szCs w:val="14"/>
                <w:lang w:eastAsia="sq-AL"/>
              </w:rPr>
              <w:t xml:space="preserve"> t</w:t>
            </w:r>
            <w:r w:rsidRPr="00A75AFD">
              <w:rPr>
                <w:rFonts w:ascii="Garamond" w:eastAsia="Times New Roman" w:hAnsi="Garamond" w:cs="Arial"/>
                <w:sz w:val="14"/>
                <w:szCs w:val="14"/>
                <w:lang w:eastAsia="sq-AL"/>
              </w:rPr>
              <w:t>ë</w:t>
            </w:r>
            <w:r w:rsidR="00D02BC8" w:rsidRPr="00A75AFD">
              <w:rPr>
                <w:rFonts w:ascii="Garamond" w:eastAsia="Times New Roman" w:hAnsi="Garamond" w:cs="Arial"/>
                <w:sz w:val="14"/>
                <w:szCs w:val="14"/>
                <w:lang w:eastAsia="sq-AL"/>
              </w:rPr>
              <w:t xml:space="preserve"> tjera</w:t>
            </w:r>
          </w:p>
        </w:tc>
        <w:tc>
          <w:tcPr>
            <w:tcW w:w="521" w:type="pct"/>
            <w:tcBorders>
              <w:top w:val="nil"/>
              <w:left w:val="nil"/>
              <w:bottom w:val="dotted" w:sz="4" w:space="0" w:color="auto"/>
              <w:right w:val="single" w:sz="4" w:space="0" w:color="auto"/>
            </w:tcBorders>
            <w:shd w:val="clear" w:color="000000" w:fill="FFFFFF"/>
            <w:noWrap/>
            <w:vAlign w:val="bottom"/>
            <w:hideMark/>
          </w:tcPr>
          <w:p w14:paraId="3CFB162A"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1,386,187</w:t>
            </w:r>
          </w:p>
        </w:tc>
        <w:tc>
          <w:tcPr>
            <w:tcW w:w="433" w:type="pct"/>
            <w:tcBorders>
              <w:top w:val="nil"/>
              <w:left w:val="nil"/>
              <w:bottom w:val="dotted" w:sz="4" w:space="0" w:color="auto"/>
              <w:right w:val="dashed" w:sz="4" w:space="0" w:color="auto"/>
            </w:tcBorders>
            <w:shd w:val="clear" w:color="000000" w:fill="FFFFFF"/>
            <w:noWrap/>
            <w:vAlign w:val="bottom"/>
            <w:hideMark/>
          </w:tcPr>
          <w:p w14:paraId="078E0C2D"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72,000</w:t>
            </w:r>
          </w:p>
        </w:tc>
        <w:tc>
          <w:tcPr>
            <w:tcW w:w="425" w:type="pct"/>
            <w:tcBorders>
              <w:top w:val="nil"/>
              <w:left w:val="nil"/>
              <w:bottom w:val="dotted" w:sz="4" w:space="0" w:color="auto"/>
              <w:right w:val="dashed" w:sz="4" w:space="0" w:color="auto"/>
            </w:tcBorders>
            <w:shd w:val="clear" w:color="000000" w:fill="FFFFFF"/>
            <w:noWrap/>
            <w:vAlign w:val="bottom"/>
            <w:hideMark/>
          </w:tcPr>
          <w:p w14:paraId="6F75C654"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80,780</w:t>
            </w:r>
          </w:p>
        </w:tc>
        <w:tc>
          <w:tcPr>
            <w:tcW w:w="473" w:type="pct"/>
            <w:tcBorders>
              <w:top w:val="dotted" w:sz="4" w:space="0" w:color="auto"/>
              <w:left w:val="nil"/>
              <w:bottom w:val="nil"/>
              <w:right w:val="single" w:sz="4" w:space="0" w:color="auto"/>
            </w:tcBorders>
            <w:shd w:val="clear" w:color="000000" w:fill="FFFFFF"/>
            <w:noWrap/>
            <w:vAlign w:val="bottom"/>
            <w:hideMark/>
          </w:tcPr>
          <w:p w14:paraId="14467643"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152,780</w:t>
            </w:r>
          </w:p>
        </w:tc>
        <w:tc>
          <w:tcPr>
            <w:tcW w:w="561" w:type="pct"/>
            <w:tcBorders>
              <w:top w:val="dotted" w:sz="4" w:space="0" w:color="auto"/>
              <w:left w:val="nil"/>
              <w:bottom w:val="nil"/>
              <w:right w:val="single" w:sz="8" w:space="0" w:color="auto"/>
            </w:tcBorders>
            <w:shd w:val="clear" w:color="000000" w:fill="FFFFFF"/>
            <w:noWrap/>
            <w:vAlign w:val="bottom"/>
            <w:hideMark/>
          </w:tcPr>
          <w:p w14:paraId="6E33919F"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1,538,967</w:t>
            </w:r>
          </w:p>
        </w:tc>
      </w:tr>
      <w:tr w:rsidR="00A75AFD" w:rsidRPr="00A75AFD" w14:paraId="42EB3AEB" w14:textId="77777777" w:rsidTr="00D02BC8">
        <w:trPr>
          <w:trHeight w:val="180"/>
          <w:jc w:val="center"/>
        </w:trPr>
        <w:tc>
          <w:tcPr>
            <w:tcW w:w="264" w:type="pct"/>
            <w:tcBorders>
              <w:top w:val="dotted" w:sz="4" w:space="0" w:color="auto"/>
              <w:left w:val="double" w:sz="6" w:space="0" w:color="auto"/>
              <w:bottom w:val="nil"/>
              <w:right w:val="nil"/>
            </w:tcBorders>
            <w:shd w:val="clear" w:color="auto" w:fill="auto"/>
            <w:noWrap/>
            <w:vAlign w:val="bottom"/>
            <w:hideMark/>
          </w:tcPr>
          <w:p w14:paraId="36E9EFFE" w14:textId="77777777" w:rsidR="00D02BC8" w:rsidRPr="00A75AFD" w:rsidRDefault="00D02BC8" w:rsidP="00D02BC8">
            <w:pPr>
              <w:spacing w:after="0" w:line="240" w:lineRule="auto"/>
              <w:jc w:val="center"/>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01140</w:t>
            </w:r>
          </w:p>
        </w:tc>
        <w:tc>
          <w:tcPr>
            <w:tcW w:w="2324" w:type="pct"/>
            <w:tcBorders>
              <w:top w:val="nil"/>
              <w:left w:val="single" w:sz="4" w:space="0" w:color="auto"/>
              <w:bottom w:val="dotted" w:sz="4" w:space="0" w:color="auto"/>
              <w:right w:val="single" w:sz="4" w:space="0" w:color="auto"/>
            </w:tcBorders>
            <w:shd w:val="clear" w:color="auto" w:fill="auto"/>
            <w:noWrap/>
            <w:vAlign w:val="bottom"/>
            <w:hideMark/>
          </w:tcPr>
          <w:p w14:paraId="47A8B2D9" w14:textId="77777777" w:rsidR="00D02BC8" w:rsidRPr="00A75AFD" w:rsidRDefault="00D02BC8" w:rsidP="00D02BC8">
            <w:pPr>
              <w:spacing w:after="0" w:line="240" w:lineRule="auto"/>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e-Qeverisja</w:t>
            </w:r>
          </w:p>
        </w:tc>
        <w:tc>
          <w:tcPr>
            <w:tcW w:w="521" w:type="pct"/>
            <w:tcBorders>
              <w:top w:val="nil"/>
              <w:left w:val="nil"/>
              <w:bottom w:val="dotted" w:sz="4" w:space="0" w:color="auto"/>
              <w:right w:val="single" w:sz="4" w:space="0" w:color="auto"/>
            </w:tcBorders>
            <w:shd w:val="clear" w:color="000000" w:fill="FFFFFF"/>
            <w:noWrap/>
            <w:vAlign w:val="bottom"/>
            <w:hideMark/>
          </w:tcPr>
          <w:p w14:paraId="2DE204ED"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7,565,601</w:t>
            </w:r>
          </w:p>
        </w:tc>
        <w:tc>
          <w:tcPr>
            <w:tcW w:w="433" w:type="pct"/>
            <w:tcBorders>
              <w:top w:val="nil"/>
              <w:left w:val="nil"/>
              <w:bottom w:val="dotted" w:sz="4" w:space="0" w:color="auto"/>
              <w:right w:val="dashed" w:sz="4" w:space="0" w:color="auto"/>
            </w:tcBorders>
            <w:shd w:val="clear" w:color="000000" w:fill="FFFFFF"/>
            <w:noWrap/>
            <w:vAlign w:val="bottom"/>
            <w:hideMark/>
          </w:tcPr>
          <w:p w14:paraId="52E3C69F"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3,581,500</w:t>
            </w:r>
          </w:p>
        </w:tc>
        <w:tc>
          <w:tcPr>
            <w:tcW w:w="425" w:type="pct"/>
            <w:tcBorders>
              <w:top w:val="nil"/>
              <w:left w:val="nil"/>
              <w:bottom w:val="dotted" w:sz="4" w:space="0" w:color="auto"/>
              <w:right w:val="dashed" w:sz="4" w:space="0" w:color="auto"/>
            </w:tcBorders>
            <w:shd w:val="clear" w:color="000000" w:fill="FFFFFF"/>
            <w:noWrap/>
            <w:vAlign w:val="bottom"/>
            <w:hideMark/>
          </w:tcPr>
          <w:p w14:paraId="0747A964"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1,670,000</w:t>
            </w:r>
          </w:p>
        </w:tc>
        <w:tc>
          <w:tcPr>
            <w:tcW w:w="473" w:type="pct"/>
            <w:tcBorders>
              <w:top w:val="dotted" w:sz="4" w:space="0" w:color="auto"/>
              <w:left w:val="nil"/>
              <w:bottom w:val="dotted" w:sz="4" w:space="0" w:color="auto"/>
              <w:right w:val="single" w:sz="4" w:space="0" w:color="auto"/>
            </w:tcBorders>
            <w:shd w:val="clear" w:color="000000" w:fill="FFFFFF"/>
            <w:noWrap/>
            <w:vAlign w:val="bottom"/>
            <w:hideMark/>
          </w:tcPr>
          <w:p w14:paraId="633A1CD2"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5,251,500</w:t>
            </w:r>
          </w:p>
        </w:tc>
        <w:tc>
          <w:tcPr>
            <w:tcW w:w="561" w:type="pct"/>
            <w:tcBorders>
              <w:top w:val="dotted" w:sz="4" w:space="0" w:color="auto"/>
              <w:left w:val="nil"/>
              <w:bottom w:val="dotted" w:sz="4" w:space="0" w:color="auto"/>
              <w:right w:val="single" w:sz="8" w:space="0" w:color="auto"/>
            </w:tcBorders>
            <w:shd w:val="clear" w:color="000000" w:fill="FFFFFF"/>
            <w:noWrap/>
            <w:vAlign w:val="bottom"/>
            <w:hideMark/>
          </w:tcPr>
          <w:p w14:paraId="477086AB"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12,817,101</w:t>
            </w:r>
          </w:p>
        </w:tc>
      </w:tr>
      <w:tr w:rsidR="00A75AFD" w:rsidRPr="00A75AFD" w14:paraId="1E41FAE1" w14:textId="77777777" w:rsidTr="00D02BC8">
        <w:trPr>
          <w:trHeight w:val="180"/>
          <w:jc w:val="center"/>
        </w:trPr>
        <w:tc>
          <w:tcPr>
            <w:tcW w:w="264" w:type="pct"/>
            <w:tcBorders>
              <w:top w:val="dotted" w:sz="4" w:space="0" w:color="auto"/>
              <w:left w:val="double" w:sz="6" w:space="0" w:color="auto"/>
              <w:bottom w:val="nil"/>
              <w:right w:val="nil"/>
            </w:tcBorders>
            <w:shd w:val="clear" w:color="auto" w:fill="auto"/>
            <w:noWrap/>
            <w:vAlign w:val="bottom"/>
            <w:hideMark/>
          </w:tcPr>
          <w:p w14:paraId="55401952" w14:textId="77777777" w:rsidR="00D02BC8" w:rsidRPr="00A75AFD" w:rsidRDefault="00D02BC8" w:rsidP="00D02BC8">
            <w:pPr>
              <w:spacing w:after="0" w:line="240" w:lineRule="auto"/>
              <w:jc w:val="center"/>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01330</w:t>
            </w:r>
          </w:p>
        </w:tc>
        <w:tc>
          <w:tcPr>
            <w:tcW w:w="2324" w:type="pct"/>
            <w:tcBorders>
              <w:top w:val="nil"/>
              <w:left w:val="single" w:sz="4" w:space="0" w:color="auto"/>
              <w:bottom w:val="dotted" w:sz="4" w:space="0" w:color="auto"/>
              <w:right w:val="single" w:sz="4" w:space="0" w:color="auto"/>
            </w:tcBorders>
            <w:shd w:val="clear" w:color="auto" w:fill="auto"/>
            <w:noWrap/>
            <w:vAlign w:val="bottom"/>
            <w:hideMark/>
          </w:tcPr>
          <w:p w14:paraId="1718315D" w14:textId="3703C20A" w:rsidR="00D02BC8" w:rsidRPr="00A75AFD" w:rsidRDefault="00D02BC8" w:rsidP="00D02BC8">
            <w:pPr>
              <w:spacing w:after="0" w:line="240" w:lineRule="auto"/>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 xml:space="preserve">Menaxhimi dhe </w:t>
            </w:r>
            <w:r w:rsidR="009668CA" w:rsidRPr="00A75AFD">
              <w:rPr>
                <w:rFonts w:ascii="Garamond" w:eastAsia="Times New Roman" w:hAnsi="Garamond" w:cs="Arial"/>
                <w:sz w:val="14"/>
                <w:szCs w:val="14"/>
                <w:lang w:eastAsia="sq-AL"/>
              </w:rPr>
              <w:t>zhvillimi i administratës publike</w:t>
            </w:r>
          </w:p>
        </w:tc>
        <w:tc>
          <w:tcPr>
            <w:tcW w:w="521" w:type="pct"/>
            <w:tcBorders>
              <w:top w:val="nil"/>
              <w:left w:val="nil"/>
              <w:bottom w:val="dotted" w:sz="4" w:space="0" w:color="auto"/>
              <w:right w:val="single" w:sz="4" w:space="0" w:color="auto"/>
            </w:tcBorders>
            <w:shd w:val="clear" w:color="000000" w:fill="FFFFFF"/>
            <w:noWrap/>
            <w:vAlign w:val="bottom"/>
            <w:hideMark/>
          </w:tcPr>
          <w:p w14:paraId="162A76B5"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257,420</w:t>
            </w:r>
          </w:p>
        </w:tc>
        <w:tc>
          <w:tcPr>
            <w:tcW w:w="433" w:type="pct"/>
            <w:tcBorders>
              <w:top w:val="nil"/>
              <w:left w:val="nil"/>
              <w:bottom w:val="dotted" w:sz="4" w:space="0" w:color="auto"/>
              <w:right w:val="dashed" w:sz="4" w:space="0" w:color="auto"/>
            </w:tcBorders>
            <w:shd w:val="clear" w:color="000000" w:fill="FFFFFF"/>
            <w:noWrap/>
            <w:vAlign w:val="bottom"/>
            <w:hideMark/>
          </w:tcPr>
          <w:p w14:paraId="7618C0E3"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15,000</w:t>
            </w:r>
          </w:p>
        </w:tc>
        <w:tc>
          <w:tcPr>
            <w:tcW w:w="425" w:type="pct"/>
            <w:tcBorders>
              <w:top w:val="nil"/>
              <w:left w:val="nil"/>
              <w:bottom w:val="dotted" w:sz="4" w:space="0" w:color="auto"/>
              <w:right w:val="dashed" w:sz="4" w:space="0" w:color="auto"/>
            </w:tcBorders>
            <w:shd w:val="clear" w:color="000000" w:fill="FFFFFF"/>
            <w:noWrap/>
            <w:vAlign w:val="bottom"/>
            <w:hideMark/>
          </w:tcPr>
          <w:p w14:paraId="2EACBB14" w14:textId="77777777" w:rsidR="00D02BC8" w:rsidRPr="00A75AFD" w:rsidRDefault="00D02BC8" w:rsidP="00D02BC8">
            <w:pPr>
              <w:spacing w:after="0" w:line="240" w:lineRule="auto"/>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 </w:t>
            </w:r>
          </w:p>
        </w:tc>
        <w:tc>
          <w:tcPr>
            <w:tcW w:w="473" w:type="pct"/>
            <w:tcBorders>
              <w:top w:val="nil"/>
              <w:left w:val="nil"/>
              <w:bottom w:val="nil"/>
              <w:right w:val="single" w:sz="4" w:space="0" w:color="auto"/>
            </w:tcBorders>
            <w:shd w:val="clear" w:color="000000" w:fill="FFFFFF"/>
            <w:noWrap/>
            <w:vAlign w:val="bottom"/>
            <w:hideMark/>
          </w:tcPr>
          <w:p w14:paraId="3391B66C"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15,000</w:t>
            </w:r>
          </w:p>
        </w:tc>
        <w:tc>
          <w:tcPr>
            <w:tcW w:w="561" w:type="pct"/>
            <w:tcBorders>
              <w:top w:val="nil"/>
              <w:left w:val="nil"/>
              <w:bottom w:val="nil"/>
              <w:right w:val="single" w:sz="8" w:space="0" w:color="auto"/>
            </w:tcBorders>
            <w:shd w:val="clear" w:color="000000" w:fill="FFFFFF"/>
            <w:noWrap/>
            <w:vAlign w:val="bottom"/>
            <w:hideMark/>
          </w:tcPr>
          <w:p w14:paraId="78102400"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272,420</w:t>
            </w:r>
          </w:p>
        </w:tc>
      </w:tr>
      <w:tr w:rsidR="00A75AFD" w:rsidRPr="00A75AFD" w14:paraId="29219E63" w14:textId="77777777" w:rsidTr="00D02BC8">
        <w:trPr>
          <w:trHeight w:val="180"/>
          <w:jc w:val="center"/>
        </w:trPr>
        <w:tc>
          <w:tcPr>
            <w:tcW w:w="264" w:type="pct"/>
            <w:tcBorders>
              <w:top w:val="dotted" w:sz="4" w:space="0" w:color="auto"/>
              <w:left w:val="double" w:sz="6" w:space="0" w:color="auto"/>
              <w:bottom w:val="nil"/>
              <w:right w:val="nil"/>
            </w:tcBorders>
            <w:shd w:val="clear" w:color="auto" w:fill="auto"/>
            <w:noWrap/>
            <w:vAlign w:val="bottom"/>
            <w:hideMark/>
          </w:tcPr>
          <w:p w14:paraId="64424C59" w14:textId="77777777" w:rsidR="00D02BC8" w:rsidRPr="00A75AFD" w:rsidRDefault="00D02BC8" w:rsidP="00D02BC8">
            <w:pPr>
              <w:spacing w:after="0" w:line="240" w:lineRule="auto"/>
              <w:jc w:val="center"/>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08610</w:t>
            </w:r>
          </w:p>
        </w:tc>
        <w:tc>
          <w:tcPr>
            <w:tcW w:w="2324" w:type="pct"/>
            <w:tcBorders>
              <w:top w:val="nil"/>
              <w:left w:val="single" w:sz="4" w:space="0" w:color="auto"/>
              <w:bottom w:val="dotted" w:sz="4" w:space="0" w:color="auto"/>
              <w:right w:val="single" w:sz="4" w:space="0" w:color="auto"/>
            </w:tcBorders>
            <w:shd w:val="clear" w:color="auto" w:fill="auto"/>
            <w:noWrap/>
            <w:vAlign w:val="bottom"/>
            <w:hideMark/>
          </w:tcPr>
          <w:p w14:paraId="5E77DE87" w14:textId="19932FF4" w:rsidR="00D02BC8" w:rsidRPr="00A75AFD" w:rsidRDefault="00D02BC8" w:rsidP="00D02BC8">
            <w:pPr>
              <w:spacing w:after="0" w:line="240" w:lineRule="auto"/>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 xml:space="preserve">Mbështetje për </w:t>
            </w:r>
            <w:r w:rsidR="00A107AD" w:rsidRPr="00A75AFD">
              <w:rPr>
                <w:rFonts w:ascii="Garamond" w:eastAsia="Times New Roman" w:hAnsi="Garamond" w:cs="Arial"/>
                <w:sz w:val="14"/>
                <w:szCs w:val="14"/>
                <w:lang w:eastAsia="sq-AL"/>
              </w:rPr>
              <w:t xml:space="preserve">rininë dhe fëmijët </w:t>
            </w:r>
          </w:p>
        </w:tc>
        <w:tc>
          <w:tcPr>
            <w:tcW w:w="521" w:type="pct"/>
            <w:tcBorders>
              <w:top w:val="nil"/>
              <w:left w:val="nil"/>
              <w:bottom w:val="dotted" w:sz="4" w:space="0" w:color="auto"/>
              <w:right w:val="single" w:sz="4" w:space="0" w:color="auto"/>
            </w:tcBorders>
            <w:shd w:val="clear" w:color="000000" w:fill="FFFFFF"/>
            <w:noWrap/>
            <w:vAlign w:val="bottom"/>
            <w:hideMark/>
          </w:tcPr>
          <w:p w14:paraId="37A0C5F9"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233,354</w:t>
            </w:r>
          </w:p>
        </w:tc>
        <w:tc>
          <w:tcPr>
            <w:tcW w:w="433" w:type="pct"/>
            <w:tcBorders>
              <w:top w:val="nil"/>
              <w:left w:val="nil"/>
              <w:bottom w:val="dotted" w:sz="4" w:space="0" w:color="auto"/>
              <w:right w:val="dashed" w:sz="4" w:space="0" w:color="auto"/>
            </w:tcBorders>
            <w:shd w:val="clear" w:color="000000" w:fill="FFFFFF"/>
            <w:noWrap/>
            <w:vAlign w:val="bottom"/>
            <w:hideMark/>
          </w:tcPr>
          <w:p w14:paraId="2DD7AEA2"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50,000</w:t>
            </w:r>
          </w:p>
        </w:tc>
        <w:tc>
          <w:tcPr>
            <w:tcW w:w="425" w:type="pct"/>
            <w:tcBorders>
              <w:top w:val="nil"/>
              <w:left w:val="nil"/>
              <w:bottom w:val="dotted" w:sz="4" w:space="0" w:color="auto"/>
              <w:right w:val="dashed" w:sz="4" w:space="0" w:color="auto"/>
            </w:tcBorders>
            <w:shd w:val="clear" w:color="000000" w:fill="FFFFFF"/>
            <w:noWrap/>
            <w:vAlign w:val="bottom"/>
            <w:hideMark/>
          </w:tcPr>
          <w:p w14:paraId="46535A23" w14:textId="77777777" w:rsidR="00D02BC8" w:rsidRPr="00A75AFD" w:rsidRDefault="00D02BC8" w:rsidP="00D02BC8">
            <w:pPr>
              <w:spacing w:after="0" w:line="240" w:lineRule="auto"/>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 </w:t>
            </w:r>
          </w:p>
        </w:tc>
        <w:tc>
          <w:tcPr>
            <w:tcW w:w="473" w:type="pct"/>
            <w:tcBorders>
              <w:top w:val="dotted" w:sz="4" w:space="0" w:color="auto"/>
              <w:left w:val="nil"/>
              <w:bottom w:val="nil"/>
              <w:right w:val="single" w:sz="4" w:space="0" w:color="auto"/>
            </w:tcBorders>
            <w:shd w:val="clear" w:color="000000" w:fill="FFFFFF"/>
            <w:noWrap/>
            <w:vAlign w:val="bottom"/>
            <w:hideMark/>
          </w:tcPr>
          <w:p w14:paraId="06B5D007"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50,000</w:t>
            </w:r>
          </w:p>
        </w:tc>
        <w:tc>
          <w:tcPr>
            <w:tcW w:w="561" w:type="pct"/>
            <w:tcBorders>
              <w:top w:val="dotted" w:sz="4" w:space="0" w:color="auto"/>
              <w:left w:val="nil"/>
              <w:bottom w:val="nil"/>
              <w:right w:val="single" w:sz="8" w:space="0" w:color="auto"/>
            </w:tcBorders>
            <w:shd w:val="clear" w:color="000000" w:fill="FFFFFF"/>
            <w:noWrap/>
            <w:vAlign w:val="bottom"/>
            <w:hideMark/>
          </w:tcPr>
          <w:p w14:paraId="07FA51D2"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283,354</w:t>
            </w:r>
          </w:p>
        </w:tc>
      </w:tr>
      <w:tr w:rsidR="00A75AFD" w:rsidRPr="00A75AFD" w14:paraId="270AEAAD" w14:textId="77777777" w:rsidTr="00D02BC8">
        <w:trPr>
          <w:trHeight w:val="180"/>
          <w:jc w:val="center"/>
        </w:trPr>
        <w:tc>
          <w:tcPr>
            <w:tcW w:w="264" w:type="pct"/>
            <w:tcBorders>
              <w:top w:val="dotted" w:sz="4" w:space="0" w:color="auto"/>
              <w:left w:val="double" w:sz="6" w:space="0" w:color="auto"/>
              <w:bottom w:val="nil"/>
              <w:right w:val="nil"/>
            </w:tcBorders>
            <w:shd w:val="clear" w:color="auto" w:fill="auto"/>
            <w:noWrap/>
            <w:vAlign w:val="bottom"/>
            <w:hideMark/>
          </w:tcPr>
          <w:p w14:paraId="09C5FF2E" w14:textId="77777777" w:rsidR="00D02BC8" w:rsidRPr="00A75AFD" w:rsidRDefault="00D02BC8" w:rsidP="00D02BC8">
            <w:pPr>
              <w:spacing w:after="0" w:line="240" w:lineRule="auto"/>
              <w:jc w:val="center"/>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08480</w:t>
            </w:r>
          </w:p>
        </w:tc>
        <w:tc>
          <w:tcPr>
            <w:tcW w:w="2324" w:type="pct"/>
            <w:tcBorders>
              <w:top w:val="nil"/>
              <w:left w:val="single" w:sz="4" w:space="0" w:color="auto"/>
              <w:bottom w:val="dotted" w:sz="4" w:space="0" w:color="auto"/>
              <w:right w:val="single" w:sz="4" w:space="0" w:color="auto"/>
            </w:tcBorders>
            <w:shd w:val="clear" w:color="auto" w:fill="auto"/>
            <w:noWrap/>
            <w:vAlign w:val="bottom"/>
            <w:hideMark/>
          </w:tcPr>
          <w:p w14:paraId="0BDB3891" w14:textId="676BF158" w:rsidR="00D02BC8" w:rsidRPr="00A75AFD" w:rsidRDefault="003A7228" w:rsidP="00D02BC8">
            <w:pPr>
              <w:spacing w:after="0" w:line="240" w:lineRule="auto"/>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 xml:space="preserve">Mbështetje për </w:t>
            </w:r>
            <w:r w:rsidR="00A107AD" w:rsidRPr="00A75AFD">
              <w:rPr>
                <w:rFonts w:ascii="Garamond" w:eastAsia="Times New Roman" w:hAnsi="Garamond" w:cs="Arial"/>
                <w:sz w:val="14"/>
                <w:szCs w:val="14"/>
                <w:lang w:eastAsia="sq-AL"/>
              </w:rPr>
              <w:t>kultet fetare</w:t>
            </w:r>
          </w:p>
        </w:tc>
        <w:tc>
          <w:tcPr>
            <w:tcW w:w="521" w:type="pct"/>
            <w:tcBorders>
              <w:top w:val="nil"/>
              <w:left w:val="nil"/>
              <w:bottom w:val="dotted" w:sz="4" w:space="0" w:color="auto"/>
              <w:right w:val="single" w:sz="4" w:space="0" w:color="auto"/>
            </w:tcBorders>
            <w:shd w:val="clear" w:color="000000" w:fill="FFFFFF"/>
            <w:noWrap/>
            <w:vAlign w:val="bottom"/>
            <w:hideMark/>
          </w:tcPr>
          <w:p w14:paraId="7415D6A2"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142,329</w:t>
            </w:r>
          </w:p>
        </w:tc>
        <w:tc>
          <w:tcPr>
            <w:tcW w:w="433" w:type="pct"/>
            <w:tcBorders>
              <w:top w:val="nil"/>
              <w:left w:val="nil"/>
              <w:bottom w:val="dotted" w:sz="4" w:space="0" w:color="auto"/>
              <w:right w:val="dashed" w:sz="4" w:space="0" w:color="auto"/>
            </w:tcBorders>
            <w:shd w:val="clear" w:color="000000" w:fill="FFFFFF"/>
            <w:noWrap/>
            <w:vAlign w:val="bottom"/>
            <w:hideMark/>
          </w:tcPr>
          <w:p w14:paraId="04D7FB64"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1,000</w:t>
            </w:r>
          </w:p>
        </w:tc>
        <w:tc>
          <w:tcPr>
            <w:tcW w:w="425" w:type="pct"/>
            <w:tcBorders>
              <w:top w:val="nil"/>
              <w:left w:val="nil"/>
              <w:bottom w:val="dotted" w:sz="4" w:space="0" w:color="auto"/>
              <w:right w:val="dashed" w:sz="4" w:space="0" w:color="auto"/>
            </w:tcBorders>
            <w:shd w:val="clear" w:color="000000" w:fill="FFFFFF"/>
            <w:noWrap/>
            <w:vAlign w:val="bottom"/>
            <w:hideMark/>
          </w:tcPr>
          <w:p w14:paraId="6CD3EC97"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0</w:t>
            </w:r>
          </w:p>
        </w:tc>
        <w:tc>
          <w:tcPr>
            <w:tcW w:w="473" w:type="pct"/>
            <w:tcBorders>
              <w:top w:val="dotted" w:sz="4" w:space="0" w:color="auto"/>
              <w:left w:val="nil"/>
              <w:bottom w:val="dotted" w:sz="4" w:space="0" w:color="auto"/>
              <w:right w:val="single" w:sz="4" w:space="0" w:color="auto"/>
            </w:tcBorders>
            <w:shd w:val="clear" w:color="000000" w:fill="FFFFFF"/>
            <w:noWrap/>
            <w:vAlign w:val="bottom"/>
            <w:hideMark/>
          </w:tcPr>
          <w:p w14:paraId="19283EB7"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1,000</w:t>
            </w:r>
          </w:p>
        </w:tc>
        <w:tc>
          <w:tcPr>
            <w:tcW w:w="561" w:type="pct"/>
            <w:tcBorders>
              <w:top w:val="dotted" w:sz="4" w:space="0" w:color="auto"/>
              <w:left w:val="nil"/>
              <w:bottom w:val="dotted" w:sz="4" w:space="0" w:color="auto"/>
              <w:right w:val="single" w:sz="8" w:space="0" w:color="auto"/>
            </w:tcBorders>
            <w:shd w:val="clear" w:color="000000" w:fill="FFFFFF"/>
            <w:noWrap/>
            <w:vAlign w:val="bottom"/>
            <w:hideMark/>
          </w:tcPr>
          <w:p w14:paraId="37FAAEA6"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143,329</w:t>
            </w:r>
          </w:p>
        </w:tc>
      </w:tr>
      <w:tr w:rsidR="00A75AFD" w:rsidRPr="00A75AFD" w14:paraId="306EAAB4" w14:textId="77777777" w:rsidTr="00D02BC8">
        <w:trPr>
          <w:trHeight w:val="180"/>
          <w:jc w:val="center"/>
        </w:trPr>
        <w:tc>
          <w:tcPr>
            <w:tcW w:w="264" w:type="pct"/>
            <w:tcBorders>
              <w:top w:val="single" w:sz="4" w:space="0" w:color="auto"/>
              <w:left w:val="double" w:sz="6" w:space="0" w:color="auto"/>
              <w:bottom w:val="dotted" w:sz="4" w:space="0" w:color="auto"/>
              <w:right w:val="nil"/>
            </w:tcBorders>
            <w:shd w:val="clear" w:color="auto" w:fill="auto"/>
            <w:vAlign w:val="bottom"/>
            <w:hideMark/>
          </w:tcPr>
          <w:p w14:paraId="68D9B68D" w14:textId="77777777" w:rsidR="00D02BC8" w:rsidRPr="00A75AFD" w:rsidRDefault="00D02BC8" w:rsidP="00D02BC8">
            <w:pPr>
              <w:spacing w:after="0" w:line="240" w:lineRule="auto"/>
              <w:jc w:val="center"/>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88</w:t>
            </w:r>
          </w:p>
        </w:tc>
        <w:tc>
          <w:tcPr>
            <w:tcW w:w="2324" w:type="pct"/>
            <w:tcBorders>
              <w:top w:val="single" w:sz="4" w:space="0" w:color="auto"/>
              <w:left w:val="single" w:sz="4" w:space="0" w:color="auto"/>
              <w:bottom w:val="dotted" w:sz="4" w:space="0" w:color="auto"/>
              <w:right w:val="single" w:sz="4" w:space="0" w:color="auto"/>
            </w:tcBorders>
            <w:shd w:val="clear" w:color="auto" w:fill="auto"/>
            <w:noWrap/>
            <w:vAlign w:val="bottom"/>
            <w:hideMark/>
          </w:tcPr>
          <w:p w14:paraId="033D38E9" w14:textId="7A417BB0" w:rsidR="00D02BC8" w:rsidRPr="00A75AFD" w:rsidRDefault="003A7228" w:rsidP="00D02BC8">
            <w:pPr>
              <w:spacing w:after="0" w:line="240" w:lineRule="auto"/>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 xml:space="preserve">Mbështetje për </w:t>
            </w:r>
            <w:r w:rsidR="00A107AD" w:rsidRPr="00A75AFD">
              <w:rPr>
                <w:rFonts w:ascii="Garamond" w:eastAsia="Times New Roman" w:hAnsi="Garamond" w:cs="Arial"/>
                <w:b/>
                <w:bCs/>
                <w:sz w:val="14"/>
                <w:szCs w:val="14"/>
                <w:lang w:eastAsia="sq-AL"/>
              </w:rPr>
              <w:t>shoqërinë civile</w:t>
            </w:r>
          </w:p>
        </w:tc>
        <w:tc>
          <w:tcPr>
            <w:tcW w:w="521" w:type="pct"/>
            <w:tcBorders>
              <w:top w:val="single" w:sz="4" w:space="0" w:color="auto"/>
              <w:left w:val="nil"/>
              <w:bottom w:val="dotted" w:sz="4" w:space="0" w:color="auto"/>
              <w:right w:val="single" w:sz="4" w:space="0" w:color="auto"/>
            </w:tcBorders>
            <w:shd w:val="clear" w:color="000000" w:fill="FFFFFF"/>
            <w:noWrap/>
            <w:vAlign w:val="bottom"/>
            <w:hideMark/>
          </w:tcPr>
          <w:p w14:paraId="5EBCF585" w14:textId="77777777" w:rsidR="00D02BC8" w:rsidRPr="00A75AFD" w:rsidRDefault="00D02BC8" w:rsidP="00D02BC8">
            <w:pPr>
              <w:spacing w:after="0" w:line="240" w:lineRule="auto"/>
              <w:jc w:val="right"/>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135,175</w:t>
            </w:r>
          </w:p>
        </w:tc>
        <w:tc>
          <w:tcPr>
            <w:tcW w:w="433" w:type="pct"/>
            <w:tcBorders>
              <w:top w:val="single" w:sz="4" w:space="0" w:color="auto"/>
              <w:left w:val="nil"/>
              <w:bottom w:val="dotted" w:sz="4" w:space="0" w:color="auto"/>
              <w:right w:val="dashed" w:sz="4" w:space="0" w:color="auto"/>
            </w:tcBorders>
            <w:shd w:val="clear" w:color="000000" w:fill="FFFFFF"/>
            <w:noWrap/>
            <w:vAlign w:val="bottom"/>
            <w:hideMark/>
          </w:tcPr>
          <w:p w14:paraId="1223D5F9" w14:textId="77777777" w:rsidR="00D02BC8" w:rsidRPr="00A75AFD" w:rsidRDefault="00D02BC8" w:rsidP="00D02BC8">
            <w:pPr>
              <w:spacing w:after="0" w:line="240" w:lineRule="auto"/>
              <w:jc w:val="right"/>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1,000</w:t>
            </w:r>
          </w:p>
        </w:tc>
        <w:tc>
          <w:tcPr>
            <w:tcW w:w="425" w:type="pct"/>
            <w:tcBorders>
              <w:top w:val="single" w:sz="4" w:space="0" w:color="auto"/>
              <w:left w:val="nil"/>
              <w:bottom w:val="dotted" w:sz="4" w:space="0" w:color="auto"/>
              <w:right w:val="dashed" w:sz="4" w:space="0" w:color="auto"/>
            </w:tcBorders>
            <w:shd w:val="clear" w:color="000000" w:fill="FFFFFF"/>
            <w:noWrap/>
            <w:vAlign w:val="bottom"/>
            <w:hideMark/>
          </w:tcPr>
          <w:p w14:paraId="03D47618" w14:textId="77777777" w:rsidR="00D02BC8" w:rsidRPr="00A75AFD" w:rsidRDefault="00D02BC8" w:rsidP="00D02BC8">
            <w:pPr>
              <w:spacing w:after="0" w:line="240" w:lineRule="auto"/>
              <w:jc w:val="right"/>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0</w:t>
            </w:r>
          </w:p>
        </w:tc>
        <w:tc>
          <w:tcPr>
            <w:tcW w:w="473" w:type="pct"/>
            <w:tcBorders>
              <w:top w:val="single" w:sz="4" w:space="0" w:color="auto"/>
              <w:left w:val="nil"/>
              <w:bottom w:val="dotted" w:sz="4" w:space="0" w:color="auto"/>
              <w:right w:val="single" w:sz="4" w:space="0" w:color="auto"/>
            </w:tcBorders>
            <w:shd w:val="clear" w:color="000000" w:fill="FFFFFF"/>
            <w:noWrap/>
            <w:vAlign w:val="bottom"/>
            <w:hideMark/>
          </w:tcPr>
          <w:p w14:paraId="08C338E2" w14:textId="77777777" w:rsidR="00D02BC8" w:rsidRPr="00A75AFD" w:rsidRDefault="00D02BC8" w:rsidP="00D02BC8">
            <w:pPr>
              <w:spacing w:after="0" w:line="240" w:lineRule="auto"/>
              <w:jc w:val="right"/>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1,000</w:t>
            </w:r>
          </w:p>
        </w:tc>
        <w:tc>
          <w:tcPr>
            <w:tcW w:w="561" w:type="pct"/>
            <w:tcBorders>
              <w:top w:val="single" w:sz="4" w:space="0" w:color="auto"/>
              <w:left w:val="nil"/>
              <w:bottom w:val="dotted" w:sz="4" w:space="0" w:color="auto"/>
              <w:right w:val="single" w:sz="8" w:space="0" w:color="auto"/>
            </w:tcBorders>
            <w:shd w:val="clear" w:color="000000" w:fill="FFFFFF"/>
            <w:noWrap/>
            <w:vAlign w:val="bottom"/>
            <w:hideMark/>
          </w:tcPr>
          <w:p w14:paraId="4469F87D" w14:textId="77777777" w:rsidR="00D02BC8" w:rsidRPr="00A75AFD" w:rsidRDefault="00D02BC8" w:rsidP="00D02BC8">
            <w:pPr>
              <w:spacing w:after="0" w:line="240" w:lineRule="auto"/>
              <w:jc w:val="right"/>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136,175</w:t>
            </w:r>
          </w:p>
        </w:tc>
      </w:tr>
      <w:tr w:rsidR="00A75AFD" w:rsidRPr="00A75AFD" w14:paraId="11FEE34A" w14:textId="77777777" w:rsidTr="00D02BC8">
        <w:trPr>
          <w:trHeight w:val="180"/>
          <w:jc w:val="center"/>
        </w:trPr>
        <w:tc>
          <w:tcPr>
            <w:tcW w:w="264" w:type="pct"/>
            <w:tcBorders>
              <w:top w:val="nil"/>
              <w:left w:val="double" w:sz="6" w:space="0" w:color="auto"/>
              <w:bottom w:val="single" w:sz="4" w:space="0" w:color="auto"/>
              <w:right w:val="nil"/>
            </w:tcBorders>
            <w:shd w:val="clear" w:color="auto" w:fill="auto"/>
            <w:noWrap/>
            <w:vAlign w:val="bottom"/>
            <w:hideMark/>
          </w:tcPr>
          <w:p w14:paraId="20978652" w14:textId="77777777" w:rsidR="00D02BC8" w:rsidRPr="00A75AFD" w:rsidRDefault="00D02BC8" w:rsidP="00D02BC8">
            <w:pPr>
              <w:spacing w:after="0" w:line="240" w:lineRule="auto"/>
              <w:jc w:val="center"/>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01110</w:t>
            </w:r>
          </w:p>
        </w:tc>
        <w:tc>
          <w:tcPr>
            <w:tcW w:w="2324" w:type="pct"/>
            <w:tcBorders>
              <w:top w:val="nil"/>
              <w:left w:val="single" w:sz="4" w:space="0" w:color="auto"/>
              <w:bottom w:val="single" w:sz="4" w:space="0" w:color="auto"/>
              <w:right w:val="single" w:sz="4" w:space="0" w:color="auto"/>
            </w:tcBorders>
            <w:shd w:val="clear" w:color="auto" w:fill="auto"/>
            <w:noWrap/>
            <w:vAlign w:val="bottom"/>
            <w:hideMark/>
          </w:tcPr>
          <w:p w14:paraId="7008C3D7" w14:textId="72E10869" w:rsidR="00D02BC8" w:rsidRPr="00A75AFD" w:rsidRDefault="00C64261" w:rsidP="00D02BC8">
            <w:pPr>
              <w:spacing w:after="0" w:line="240" w:lineRule="auto"/>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Planifikimi, menaxhimi dhe administrimi</w:t>
            </w:r>
          </w:p>
        </w:tc>
        <w:tc>
          <w:tcPr>
            <w:tcW w:w="521" w:type="pct"/>
            <w:tcBorders>
              <w:top w:val="nil"/>
              <w:left w:val="nil"/>
              <w:bottom w:val="single" w:sz="4" w:space="0" w:color="auto"/>
              <w:right w:val="single" w:sz="4" w:space="0" w:color="auto"/>
            </w:tcBorders>
            <w:shd w:val="clear" w:color="000000" w:fill="FFFFFF"/>
            <w:noWrap/>
            <w:vAlign w:val="bottom"/>
            <w:hideMark/>
          </w:tcPr>
          <w:p w14:paraId="1B4DF6F5"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135,175</w:t>
            </w:r>
          </w:p>
        </w:tc>
        <w:tc>
          <w:tcPr>
            <w:tcW w:w="433" w:type="pct"/>
            <w:tcBorders>
              <w:top w:val="nil"/>
              <w:left w:val="nil"/>
              <w:bottom w:val="single" w:sz="4" w:space="0" w:color="auto"/>
              <w:right w:val="dashed" w:sz="4" w:space="0" w:color="auto"/>
            </w:tcBorders>
            <w:shd w:val="clear" w:color="000000" w:fill="FFFFFF"/>
            <w:noWrap/>
            <w:vAlign w:val="bottom"/>
            <w:hideMark/>
          </w:tcPr>
          <w:p w14:paraId="1907E58E"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1,000</w:t>
            </w:r>
          </w:p>
        </w:tc>
        <w:tc>
          <w:tcPr>
            <w:tcW w:w="425" w:type="pct"/>
            <w:tcBorders>
              <w:top w:val="nil"/>
              <w:left w:val="nil"/>
              <w:bottom w:val="single" w:sz="4" w:space="0" w:color="auto"/>
              <w:right w:val="dashed" w:sz="4" w:space="0" w:color="auto"/>
            </w:tcBorders>
            <w:shd w:val="clear" w:color="000000" w:fill="FFFFFF"/>
            <w:noWrap/>
            <w:vAlign w:val="bottom"/>
            <w:hideMark/>
          </w:tcPr>
          <w:p w14:paraId="5EFE362D"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0</w:t>
            </w:r>
          </w:p>
        </w:tc>
        <w:tc>
          <w:tcPr>
            <w:tcW w:w="473" w:type="pct"/>
            <w:tcBorders>
              <w:top w:val="nil"/>
              <w:left w:val="nil"/>
              <w:bottom w:val="single" w:sz="4" w:space="0" w:color="auto"/>
              <w:right w:val="single" w:sz="4" w:space="0" w:color="auto"/>
            </w:tcBorders>
            <w:shd w:val="clear" w:color="000000" w:fill="FFFFFF"/>
            <w:noWrap/>
            <w:vAlign w:val="bottom"/>
            <w:hideMark/>
          </w:tcPr>
          <w:p w14:paraId="59714206"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1,000</w:t>
            </w:r>
          </w:p>
        </w:tc>
        <w:tc>
          <w:tcPr>
            <w:tcW w:w="561" w:type="pct"/>
            <w:tcBorders>
              <w:top w:val="nil"/>
              <w:left w:val="nil"/>
              <w:bottom w:val="single" w:sz="4" w:space="0" w:color="auto"/>
              <w:right w:val="single" w:sz="8" w:space="0" w:color="auto"/>
            </w:tcBorders>
            <w:shd w:val="clear" w:color="000000" w:fill="FFFFFF"/>
            <w:noWrap/>
            <w:vAlign w:val="bottom"/>
            <w:hideMark/>
          </w:tcPr>
          <w:p w14:paraId="68FECCAC"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136,175</w:t>
            </w:r>
          </w:p>
        </w:tc>
      </w:tr>
      <w:tr w:rsidR="00A75AFD" w:rsidRPr="00A75AFD" w14:paraId="378A42D6" w14:textId="77777777" w:rsidTr="00D02BC8">
        <w:trPr>
          <w:trHeight w:val="180"/>
          <w:jc w:val="center"/>
        </w:trPr>
        <w:tc>
          <w:tcPr>
            <w:tcW w:w="264" w:type="pct"/>
            <w:tcBorders>
              <w:top w:val="nil"/>
              <w:left w:val="double" w:sz="6" w:space="0" w:color="auto"/>
              <w:bottom w:val="dotted" w:sz="4" w:space="0" w:color="auto"/>
              <w:right w:val="nil"/>
            </w:tcBorders>
            <w:shd w:val="clear" w:color="auto" w:fill="auto"/>
            <w:vAlign w:val="bottom"/>
            <w:hideMark/>
          </w:tcPr>
          <w:p w14:paraId="7A624A92" w14:textId="77777777" w:rsidR="00D02BC8" w:rsidRPr="00A75AFD" w:rsidRDefault="00D02BC8" w:rsidP="00D02BC8">
            <w:pPr>
              <w:spacing w:after="0" w:line="240" w:lineRule="auto"/>
              <w:jc w:val="center"/>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89</w:t>
            </w:r>
          </w:p>
        </w:tc>
        <w:tc>
          <w:tcPr>
            <w:tcW w:w="2324" w:type="pct"/>
            <w:tcBorders>
              <w:top w:val="nil"/>
              <w:left w:val="single" w:sz="4" w:space="0" w:color="auto"/>
              <w:bottom w:val="dotted" w:sz="4" w:space="0" w:color="auto"/>
              <w:right w:val="single" w:sz="4" w:space="0" w:color="auto"/>
            </w:tcBorders>
            <w:shd w:val="clear" w:color="auto" w:fill="auto"/>
            <w:vAlign w:val="bottom"/>
            <w:hideMark/>
          </w:tcPr>
          <w:p w14:paraId="27D3C830" w14:textId="7FAC94A5" w:rsidR="00D02BC8" w:rsidRPr="00A75AFD" w:rsidRDefault="00D02BC8" w:rsidP="00D02BC8">
            <w:pPr>
              <w:spacing w:after="0" w:line="240" w:lineRule="auto"/>
              <w:rPr>
                <w:rFonts w:ascii="Garamond" w:eastAsia="Times New Roman" w:hAnsi="Garamond" w:cs="Arial"/>
                <w:b/>
                <w:bCs/>
                <w:sz w:val="14"/>
                <w:szCs w:val="14"/>
                <w:lang w:eastAsia="sq-AL"/>
              </w:rPr>
            </w:pPr>
            <w:proofErr w:type="spellStart"/>
            <w:r w:rsidRPr="00A75AFD">
              <w:rPr>
                <w:rFonts w:ascii="Garamond" w:eastAsia="Times New Roman" w:hAnsi="Garamond" w:cs="Arial"/>
                <w:b/>
                <w:bCs/>
                <w:sz w:val="14"/>
                <w:szCs w:val="14"/>
                <w:lang w:eastAsia="sq-AL"/>
              </w:rPr>
              <w:t>Komisioneri</w:t>
            </w:r>
            <w:proofErr w:type="spellEnd"/>
            <w:r w:rsidRPr="00A75AFD">
              <w:rPr>
                <w:rFonts w:ascii="Garamond" w:eastAsia="Times New Roman" w:hAnsi="Garamond" w:cs="Arial"/>
                <w:b/>
                <w:bCs/>
                <w:sz w:val="14"/>
                <w:szCs w:val="14"/>
                <w:lang w:eastAsia="sq-AL"/>
              </w:rPr>
              <w:t xml:space="preserve"> për t</w:t>
            </w:r>
            <w:r w:rsidR="00A107AD" w:rsidRPr="00A75AFD">
              <w:rPr>
                <w:rFonts w:ascii="Garamond" w:eastAsia="Times New Roman" w:hAnsi="Garamond" w:cs="Arial"/>
                <w:b/>
                <w:bCs/>
                <w:sz w:val="14"/>
                <w:szCs w:val="14"/>
                <w:lang w:eastAsia="sq-AL"/>
              </w:rPr>
              <w:t>ë</w:t>
            </w:r>
            <w:r w:rsidRPr="00A75AFD">
              <w:rPr>
                <w:rFonts w:ascii="Garamond" w:eastAsia="Times New Roman" w:hAnsi="Garamond" w:cs="Arial"/>
                <w:b/>
                <w:bCs/>
                <w:sz w:val="14"/>
                <w:szCs w:val="14"/>
                <w:lang w:eastAsia="sq-AL"/>
              </w:rPr>
              <w:t xml:space="preserve"> </w:t>
            </w:r>
            <w:r w:rsidR="00A107AD" w:rsidRPr="00A75AFD">
              <w:rPr>
                <w:rFonts w:ascii="Garamond" w:eastAsia="Times New Roman" w:hAnsi="Garamond" w:cs="Arial"/>
                <w:b/>
                <w:bCs/>
                <w:sz w:val="14"/>
                <w:szCs w:val="14"/>
                <w:lang w:eastAsia="sq-AL"/>
              </w:rPr>
              <w:t>Drejtën</w:t>
            </w:r>
            <w:r w:rsidRPr="00A75AFD">
              <w:rPr>
                <w:rFonts w:ascii="Garamond" w:eastAsia="Times New Roman" w:hAnsi="Garamond" w:cs="Arial"/>
                <w:b/>
                <w:bCs/>
                <w:sz w:val="14"/>
                <w:szCs w:val="14"/>
                <w:lang w:eastAsia="sq-AL"/>
              </w:rPr>
              <w:t xml:space="preserve"> e Informimit dhe Mbrojtjen e të Dhënave Personale</w:t>
            </w:r>
          </w:p>
        </w:tc>
        <w:tc>
          <w:tcPr>
            <w:tcW w:w="521" w:type="pct"/>
            <w:tcBorders>
              <w:top w:val="nil"/>
              <w:left w:val="nil"/>
              <w:bottom w:val="nil"/>
              <w:right w:val="single" w:sz="4" w:space="0" w:color="auto"/>
            </w:tcBorders>
            <w:shd w:val="clear" w:color="000000" w:fill="FFFFFF"/>
            <w:noWrap/>
            <w:vAlign w:val="bottom"/>
            <w:hideMark/>
          </w:tcPr>
          <w:p w14:paraId="02B3AABD" w14:textId="77777777" w:rsidR="00D02BC8" w:rsidRPr="00A75AFD" w:rsidRDefault="00D02BC8" w:rsidP="00D02BC8">
            <w:pPr>
              <w:spacing w:after="0" w:line="240" w:lineRule="auto"/>
              <w:jc w:val="right"/>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161,700</w:t>
            </w:r>
          </w:p>
        </w:tc>
        <w:tc>
          <w:tcPr>
            <w:tcW w:w="433" w:type="pct"/>
            <w:tcBorders>
              <w:top w:val="nil"/>
              <w:left w:val="nil"/>
              <w:bottom w:val="nil"/>
              <w:right w:val="dashed" w:sz="4" w:space="0" w:color="auto"/>
            </w:tcBorders>
            <w:shd w:val="clear" w:color="000000" w:fill="FFFFFF"/>
            <w:noWrap/>
            <w:vAlign w:val="bottom"/>
            <w:hideMark/>
          </w:tcPr>
          <w:p w14:paraId="41A9CB35" w14:textId="77777777" w:rsidR="00D02BC8" w:rsidRPr="00A75AFD" w:rsidRDefault="00D02BC8" w:rsidP="00D02BC8">
            <w:pPr>
              <w:spacing w:after="0" w:line="240" w:lineRule="auto"/>
              <w:jc w:val="right"/>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1,000</w:t>
            </w:r>
          </w:p>
        </w:tc>
        <w:tc>
          <w:tcPr>
            <w:tcW w:w="425" w:type="pct"/>
            <w:tcBorders>
              <w:top w:val="nil"/>
              <w:left w:val="nil"/>
              <w:bottom w:val="nil"/>
              <w:right w:val="dashed" w:sz="4" w:space="0" w:color="auto"/>
            </w:tcBorders>
            <w:shd w:val="clear" w:color="000000" w:fill="FFFFFF"/>
            <w:noWrap/>
            <w:vAlign w:val="bottom"/>
            <w:hideMark/>
          </w:tcPr>
          <w:p w14:paraId="29E59317" w14:textId="77777777" w:rsidR="00D02BC8" w:rsidRPr="00A75AFD" w:rsidRDefault="00D02BC8" w:rsidP="00D02BC8">
            <w:pPr>
              <w:spacing w:after="0" w:line="240" w:lineRule="auto"/>
              <w:jc w:val="right"/>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0</w:t>
            </w:r>
          </w:p>
        </w:tc>
        <w:tc>
          <w:tcPr>
            <w:tcW w:w="473" w:type="pct"/>
            <w:tcBorders>
              <w:top w:val="nil"/>
              <w:left w:val="nil"/>
              <w:bottom w:val="nil"/>
              <w:right w:val="single" w:sz="4" w:space="0" w:color="auto"/>
            </w:tcBorders>
            <w:shd w:val="clear" w:color="000000" w:fill="FFFFFF"/>
            <w:noWrap/>
            <w:vAlign w:val="bottom"/>
            <w:hideMark/>
          </w:tcPr>
          <w:p w14:paraId="674893DF" w14:textId="77777777" w:rsidR="00D02BC8" w:rsidRPr="00A75AFD" w:rsidRDefault="00D02BC8" w:rsidP="00D02BC8">
            <w:pPr>
              <w:spacing w:after="0" w:line="240" w:lineRule="auto"/>
              <w:jc w:val="right"/>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1,000</w:t>
            </w:r>
          </w:p>
        </w:tc>
        <w:tc>
          <w:tcPr>
            <w:tcW w:w="561" w:type="pct"/>
            <w:tcBorders>
              <w:top w:val="nil"/>
              <w:left w:val="nil"/>
              <w:bottom w:val="nil"/>
              <w:right w:val="single" w:sz="8" w:space="0" w:color="auto"/>
            </w:tcBorders>
            <w:shd w:val="clear" w:color="000000" w:fill="FFFFFF"/>
            <w:noWrap/>
            <w:vAlign w:val="bottom"/>
            <w:hideMark/>
          </w:tcPr>
          <w:p w14:paraId="665DCCE4" w14:textId="77777777" w:rsidR="00D02BC8" w:rsidRPr="00A75AFD" w:rsidRDefault="00D02BC8" w:rsidP="00D02BC8">
            <w:pPr>
              <w:spacing w:after="0" w:line="240" w:lineRule="auto"/>
              <w:jc w:val="right"/>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162,700</w:t>
            </w:r>
          </w:p>
        </w:tc>
      </w:tr>
      <w:tr w:rsidR="00A75AFD" w:rsidRPr="00A75AFD" w14:paraId="5D65EBC7" w14:textId="77777777" w:rsidTr="00D02BC8">
        <w:trPr>
          <w:trHeight w:val="180"/>
          <w:jc w:val="center"/>
        </w:trPr>
        <w:tc>
          <w:tcPr>
            <w:tcW w:w="264" w:type="pct"/>
            <w:tcBorders>
              <w:top w:val="nil"/>
              <w:left w:val="double" w:sz="6" w:space="0" w:color="auto"/>
              <w:bottom w:val="single" w:sz="4" w:space="0" w:color="auto"/>
              <w:right w:val="nil"/>
            </w:tcBorders>
            <w:shd w:val="clear" w:color="auto" w:fill="auto"/>
            <w:noWrap/>
            <w:vAlign w:val="bottom"/>
            <w:hideMark/>
          </w:tcPr>
          <w:p w14:paraId="4E32D6D2" w14:textId="77777777" w:rsidR="00D02BC8" w:rsidRPr="00A75AFD" w:rsidRDefault="00D02BC8" w:rsidP="00D02BC8">
            <w:pPr>
              <w:spacing w:after="0" w:line="240" w:lineRule="auto"/>
              <w:jc w:val="center"/>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01110</w:t>
            </w:r>
          </w:p>
        </w:tc>
        <w:tc>
          <w:tcPr>
            <w:tcW w:w="2324" w:type="pct"/>
            <w:tcBorders>
              <w:top w:val="nil"/>
              <w:left w:val="single" w:sz="4" w:space="0" w:color="auto"/>
              <w:bottom w:val="single" w:sz="4" w:space="0" w:color="auto"/>
              <w:right w:val="single" w:sz="4" w:space="0" w:color="auto"/>
            </w:tcBorders>
            <w:shd w:val="clear" w:color="auto" w:fill="auto"/>
            <w:noWrap/>
            <w:vAlign w:val="bottom"/>
            <w:hideMark/>
          </w:tcPr>
          <w:p w14:paraId="0F681048" w14:textId="0371B9E2" w:rsidR="00D02BC8" w:rsidRPr="00A75AFD" w:rsidRDefault="00C64261" w:rsidP="00D02BC8">
            <w:pPr>
              <w:spacing w:after="0" w:line="240" w:lineRule="auto"/>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Planifikimi, menaxhimi dhe administrimi</w:t>
            </w:r>
          </w:p>
        </w:tc>
        <w:tc>
          <w:tcPr>
            <w:tcW w:w="521" w:type="pct"/>
            <w:tcBorders>
              <w:top w:val="dotted" w:sz="4" w:space="0" w:color="auto"/>
              <w:left w:val="nil"/>
              <w:bottom w:val="single" w:sz="4" w:space="0" w:color="auto"/>
              <w:right w:val="single" w:sz="4" w:space="0" w:color="auto"/>
            </w:tcBorders>
            <w:shd w:val="clear" w:color="000000" w:fill="FFFFFF"/>
            <w:noWrap/>
            <w:vAlign w:val="bottom"/>
            <w:hideMark/>
          </w:tcPr>
          <w:p w14:paraId="26455367"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161,700</w:t>
            </w:r>
          </w:p>
        </w:tc>
        <w:tc>
          <w:tcPr>
            <w:tcW w:w="433" w:type="pct"/>
            <w:tcBorders>
              <w:top w:val="dotted" w:sz="4" w:space="0" w:color="auto"/>
              <w:left w:val="nil"/>
              <w:bottom w:val="single" w:sz="4" w:space="0" w:color="auto"/>
              <w:right w:val="dashed" w:sz="4" w:space="0" w:color="auto"/>
            </w:tcBorders>
            <w:shd w:val="clear" w:color="000000" w:fill="FFFFFF"/>
            <w:noWrap/>
            <w:vAlign w:val="bottom"/>
            <w:hideMark/>
          </w:tcPr>
          <w:p w14:paraId="4C9D6791"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1,000</w:t>
            </w:r>
          </w:p>
        </w:tc>
        <w:tc>
          <w:tcPr>
            <w:tcW w:w="425" w:type="pct"/>
            <w:tcBorders>
              <w:top w:val="dotted" w:sz="4" w:space="0" w:color="auto"/>
              <w:left w:val="single" w:sz="4" w:space="0" w:color="auto"/>
              <w:bottom w:val="single" w:sz="4" w:space="0" w:color="auto"/>
              <w:right w:val="dashed" w:sz="4" w:space="0" w:color="auto"/>
            </w:tcBorders>
            <w:shd w:val="clear" w:color="000000" w:fill="FFFFFF"/>
            <w:noWrap/>
            <w:vAlign w:val="bottom"/>
            <w:hideMark/>
          </w:tcPr>
          <w:p w14:paraId="4D9AF4A6"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0</w:t>
            </w:r>
          </w:p>
        </w:tc>
        <w:tc>
          <w:tcPr>
            <w:tcW w:w="473" w:type="pct"/>
            <w:tcBorders>
              <w:top w:val="dotted" w:sz="4" w:space="0" w:color="auto"/>
              <w:left w:val="single" w:sz="4" w:space="0" w:color="auto"/>
              <w:bottom w:val="single" w:sz="4" w:space="0" w:color="auto"/>
              <w:right w:val="dashed" w:sz="4" w:space="0" w:color="auto"/>
            </w:tcBorders>
            <w:shd w:val="clear" w:color="000000" w:fill="FFFFFF"/>
            <w:noWrap/>
            <w:vAlign w:val="bottom"/>
            <w:hideMark/>
          </w:tcPr>
          <w:p w14:paraId="4CA86F60"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1,000</w:t>
            </w:r>
          </w:p>
        </w:tc>
        <w:tc>
          <w:tcPr>
            <w:tcW w:w="561" w:type="pct"/>
            <w:tcBorders>
              <w:top w:val="dotted" w:sz="4" w:space="0" w:color="auto"/>
              <w:left w:val="single" w:sz="4" w:space="0" w:color="auto"/>
              <w:bottom w:val="single" w:sz="4" w:space="0" w:color="auto"/>
              <w:right w:val="single" w:sz="8" w:space="0" w:color="auto"/>
            </w:tcBorders>
            <w:shd w:val="clear" w:color="000000" w:fill="FFFFFF"/>
            <w:noWrap/>
            <w:vAlign w:val="bottom"/>
            <w:hideMark/>
          </w:tcPr>
          <w:p w14:paraId="74C5A55E"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162,700</w:t>
            </w:r>
          </w:p>
        </w:tc>
      </w:tr>
      <w:tr w:rsidR="00A75AFD" w:rsidRPr="00A75AFD" w14:paraId="697F153D" w14:textId="77777777" w:rsidTr="00D02BC8">
        <w:trPr>
          <w:trHeight w:val="180"/>
          <w:jc w:val="center"/>
        </w:trPr>
        <w:tc>
          <w:tcPr>
            <w:tcW w:w="264" w:type="pct"/>
            <w:tcBorders>
              <w:top w:val="nil"/>
              <w:left w:val="double" w:sz="6" w:space="0" w:color="auto"/>
              <w:bottom w:val="dotted" w:sz="4" w:space="0" w:color="auto"/>
              <w:right w:val="nil"/>
            </w:tcBorders>
            <w:shd w:val="clear" w:color="auto" w:fill="auto"/>
            <w:vAlign w:val="bottom"/>
            <w:hideMark/>
          </w:tcPr>
          <w:p w14:paraId="2A130909" w14:textId="77777777" w:rsidR="00D02BC8" w:rsidRPr="00A75AFD" w:rsidRDefault="00D02BC8" w:rsidP="00D02BC8">
            <w:pPr>
              <w:spacing w:after="0" w:line="240" w:lineRule="auto"/>
              <w:jc w:val="center"/>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90</w:t>
            </w:r>
          </w:p>
        </w:tc>
        <w:tc>
          <w:tcPr>
            <w:tcW w:w="2324" w:type="pct"/>
            <w:tcBorders>
              <w:top w:val="nil"/>
              <w:left w:val="single" w:sz="4" w:space="0" w:color="auto"/>
              <w:bottom w:val="dotted" w:sz="4" w:space="0" w:color="auto"/>
              <w:right w:val="single" w:sz="4" w:space="0" w:color="auto"/>
            </w:tcBorders>
            <w:shd w:val="clear" w:color="auto" w:fill="auto"/>
            <w:noWrap/>
            <w:vAlign w:val="bottom"/>
            <w:hideMark/>
          </w:tcPr>
          <w:p w14:paraId="374E6CA5" w14:textId="2EE33B93" w:rsidR="00D02BC8" w:rsidRPr="00A75AFD" w:rsidRDefault="00D02BC8" w:rsidP="00D02BC8">
            <w:pPr>
              <w:spacing w:after="0" w:line="240" w:lineRule="auto"/>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 xml:space="preserve">Komisioni </w:t>
            </w:r>
            <w:r w:rsidR="00A107AD" w:rsidRPr="00A75AFD">
              <w:rPr>
                <w:rFonts w:ascii="Garamond" w:eastAsia="Times New Roman" w:hAnsi="Garamond" w:cs="Arial"/>
                <w:b/>
                <w:bCs/>
                <w:sz w:val="14"/>
                <w:szCs w:val="14"/>
                <w:lang w:eastAsia="sq-AL"/>
              </w:rPr>
              <w:t>i</w:t>
            </w:r>
            <w:r w:rsidRPr="00A75AFD">
              <w:rPr>
                <w:rFonts w:ascii="Garamond" w:eastAsia="Times New Roman" w:hAnsi="Garamond" w:cs="Arial"/>
                <w:b/>
                <w:bCs/>
                <w:sz w:val="14"/>
                <w:szCs w:val="14"/>
                <w:lang w:eastAsia="sq-AL"/>
              </w:rPr>
              <w:t xml:space="preserve"> Prokurimit Publik</w:t>
            </w:r>
          </w:p>
        </w:tc>
        <w:tc>
          <w:tcPr>
            <w:tcW w:w="521" w:type="pct"/>
            <w:tcBorders>
              <w:top w:val="nil"/>
              <w:left w:val="nil"/>
              <w:bottom w:val="nil"/>
              <w:right w:val="single" w:sz="4" w:space="0" w:color="auto"/>
            </w:tcBorders>
            <w:shd w:val="clear" w:color="000000" w:fill="FFFFFF"/>
            <w:noWrap/>
            <w:vAlign w:val="bottom"/>
            <w:hideMark/>
          </w:tcPr>
          <w:p w14:paraId="56AACFA1" w14:textId="77777777" w:rsidR="00D02BC8" w:rsidRPr="00A75AFD" w:rsidRDefault="00D02BC8" w:rsidP="00D02BC8">
            <w:pPr>
              <w:spacing w:after="0" w:line="240" w:lineRule="auto"/>
              <w:jc w:val="right"/>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109,898</w:t>
            </w:r>
          </w:p>
        </w:tc>
        <w:tc>
          <w:tcPr>
            <w:tcW w:w="433" w:type="pct"/>
            <w:tcBorders>
              <w:top w:val="nil"/>
              <w:left w:val="nil"/>
              <w:bottom w:val="nil"/>
              <w:right w:val="dashed" w:sz="4" w:space="0" w:color="auto"/>
            </w:tcBorders>
            <w:shd w:val="clear" w:color="000000" w:fill="FFFFFF"/>
            <w:noWrap/>
            <w:vAlign w:val="bottom"/>
            <w:hideMark/>
          </w:tcPr>
          <w:p w14:paraId="71EC3D96" w14:textId="77777777" w:rsidR="00D02BC8" w:rsidRPr="00A75AFD" w:rsidRDefault="00D02BC8" w:rsidP="00D02BC8">
            <w:pPr>
              <w:spacing w:after="0" w:line="240" w:lineRule="auto"/>
              <w:jc w:val="right"/>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1,000</w:t>
            </w:r>
          </w:p>
        </w:tc>
        <w:tc>
          <w:tcPr>
            <w:tcW w:w="425" w:type="pct"/>
            <w:tcBorders>
              <w:top w:val="nil"/>
              <w:left w:val="nil"/>
              <w:bottom w:val="nil"/>
              <w:right w:val="dashed" w:sz="4" w:space="0" w:color="auto"/>
            </w:tcBorders>
            <w:shd w:val="clear" w:color="000000" w:fill="FFFFFF"/>
            <w:noWrap/>
            <w:vAlign w:val="bottom"/>
            <w:hideMark/>
          </w:tcPr>
          <w:p w14:paraId="0F038521" w14:textId="77777777" w:rsidR="00D02BC8" w:rsidRPr="00A75AFD" w:rsidRDefault="00D02BC8" w:rsidP="00D02BC8">
            <w:pPr>
              <w:spacing w:after="0" w:line="240" w:lineRule="auto"/>
              <w:jc w:val="right"/>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0</w:t>
            </w:r>
          </w:p>
        </w:tc>
        <w:tc>
          <w:tcPr>
            <w:tcW w:w="473" w:type="pct"/>
            <w:tcBorders>
              <w:top w:val="nil"/>
              <w:left w:val="nil"/>
              <w:bottom w:val="nil"/>
              <w:right w:val="single" w:sz="4" w:space="0" w:color="auto"/>
            </w:tcBorders>
            <w:shd w:val="clear" w:color="000000" w:fill="FFFFFF"/>
            <w:noWrap/>
            <w:vAlign w:val="bottom"/>
            <w:hideMark/>
          </w:tcPr>
          <w:p w14:paraId="1516EA2E" w14:textId="77777777" w:rsidR="00D02BC8" w:rsidRPr="00A75AFD" w:rsidRDefault="00D02BC8" w:rsidP="00D02BC8">
            <w:pPr>
              <w:spacing w:after="0" w:line="240" w:lineRule="auto"/>
              <w:jc w:val="right"/>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1,000</w:t>
            </w:r>
          </w:p>
        </w:tc>
        <w:tc>
          <w:tcPr>
            <w:tcW w:w="561" w:type="pct"/>
            <w:tcBorders>
              <w:top w:val="nil"/>
              <w:left w:val="nil"/>
              <w:bottom w:val="nil"/>
              <w:right w:val="single" w:sz="8" w:space="0" w:color="auto"/>
            </w:tcBorders>
            <w:shd w:val="clear" w:color="000000" w:fill="FFFFFF"/>
            <w:noWrap/>
            <w:vAlign w:val="bottom"/>
            <w:hideMark/>
          </w:tcPr>
          <w:p w14:paraId="2B229A1D" w14:textId="77777777" w:rsidR="00D02BC8" w:rsidRPr="00A75AFD" w:rsidRDefault="00D02BC8" w:rsidP="00D02BC8">
            <w:pPr>
              <w:spacing w:after="0" w:line="240" w:lineRule="auto"/>
              <w:jc w:val="right"/>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110,898</w:t>
            </w:r>
          </w:p>
        </w:tc>
      </w:tr>
      <w:tr w:rsidR="00A75AFD" w:rsidRPr="00A75AFD" w14:paraId="19C451A4" w14:textId="77777777" w:rsidTr="00D02BC8">
        <w:trPr>
          <w:trHeight w:val="180"/>
          <w:jc w:val="center"/>
        </w:trPr>
        <w:tc>
          <w:tcPr>
            <w:tcW w:w="264" w:type="pct"/>
            <w:tcBorders>
              <w:top w:val="nil"/>
              <w:left w:val="double" w:sz="6" w:space="0" w:color="auto"/>
              <w:bottom w:val="single" w:sz="4" w:space="0" w:color="auto"/>
              <w:right w:val="nil"/>
            </w:tcBorders>
            <w:shd w:val="clear" w:color="auto" w:fill="auto"/>
            <w:noWrap/>
            <w:vAlign w:val="bottom"/>
            <w:hideMark/>
          </w:tcPr>
          <w:p w14:paraId="4B5EA2AC" w14:textId="77777777" w:rsidR="00D02BC8" w:rsidRPr="00A75AFD" w:rsidRDefault="00D02BC8" w:rsidP="00D02BC8">
            <w:pPr>
              <w:spacing w:after="0" w:line="240" w:lineRule="auto"/>
              <w:jc w:val="center"/>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01110</w:t>
            </w:r>
          </w:p>
        </w:tc>
        <w:tc>
          <w:tcPr>
            <w:tcW w:w="2324" w:type="pct"/>
            <w:tcBorders>
              <w:top w:val="nil"/>
              <w:left w:val="single" w:sz="4" w:space="0" w:color="auto"/>
              <w:bottom w:val="single" w:sz="4" w:space="0" w:color="auto"/>
              <w:right w:val="single" w:sz="4" w:space="0" w:color="auto"/>
            </w:tcBorders>
            <w:shd w:val="clear" w:color="auto" w:fill="auto"/>
            <w:noWrap/>
            <w:vAlign w:val="bottom"/>
            <w:hideMark/>
          </w:tcPr>
          <w:p w14:paraId="08936E57" w14:textId="14509A81" w:rsidR="00D02BC8" w:rsidRPr="00A75AFD" w:rsidRDefault="00C64261" w:rsidP="00D02BC8">
            <w:pPr>
              <w:spacing w:after="0" w:line="240" w:lineRule="auto"/>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Planifikimi, menaxhimi dhe administrimi</w:t>
            </w:r>
          </w:p>
        </w:tc>
        <w:tc>
          <w:tcPr>
            <w:tcW w:w="521" w:type="pct"/>
            <w:tcBorders>
              <w:top w:val="dotted" w:sz="4" w:space="0" w:color="auto"/>
              <w:left w:val="nil"/>
              <w:bottom w:val="single" w:sz="4" w:space="0" w:color="auto"/>
              <w:right w:val="single" w:sz="4" w:space="0" w:color="auto"/>
            </w:tcBorders>
            <w:shd w:val="clear" w:color="000000" w:fill="FFFFFF"/>
            <w:noWrap/>
            <w:vAlign w:val="bottom"/>
            <w:hideMark/>
          </w:tcPr>
          <w:p w14:paraId="1AFCA885"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109,898</w:t>
            </w:r>
          </w:p>
        </w:tc>
        <w:tc>
          <w:tcPr>
            <w:tcW w:w="433" w:type="pct"/>
            <w:tcBorders>
              <w:top w:val="dotted" w:sz="4" w:space="0" w:color="auto"/>
              <w:left w:val="nil"/>
              <w:bottom w:val="single" w:sz="4" w:space="0" w:color="auto"/>
              <w:right w:val="dashed" w:sz="4" w:space="0" w:color="auto"/>
            </w:tcBorders>
            <w:shd w:val="clear" w:color="000000" w:fill="FFFFFF"/>
            <w:noWrap/>
            <w:vAlign w:val="bottom"/>
            <w:hideMark/>
          </w:tcPr>
          <w:p w14:paraId="69D9B089"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1,000</w:t>
            </w:r>
          </w:p>
        </w:tc>
        <w:tc>
          <w:tcPr>
            <w:tcW w:w="425" w:type="pct"/>
            <w:tcBorders>
              <w:top w:val="dotted" w:sz="4" w:space="0" w:color="auto"/>
              <w:left w:val="single" w:sz="4" w:space="0" w:color="auto"/>
              <w:bottom w:val="single" w:sz="4" w:space="0" w:color="auto"/>
              <w:right w:val="dashed" w:sz="4" w:space="0" w:color="auto"/>
            </w:tcBorders>
            <w:shd w:val="clear" w:color="000000" w:fill="FFFFFF"/>
            <w:noWrap/>
            <w:vAlign w:val="bottom"/>
            <w:hideMark/>
          </w:tcPr>
          <w:p w14:paraId="5F5656C7"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0</w:t>
            </w:r>
          </w:p>
        </w:tc>
        <w:tc>
          <w:tcPr>
            <w:tcW w:w="473" w:type="pct"/>
            <w:tcBorders>
              <w:top w:val="dotted" w:sz="4" w:space="0" w:color="auto"/>
              <w:left w:val="single" w:sz="4" w:space="0" w:color="auto"/>
              <w:bottom w:val="single" w:sz="4" w:space="0" w:color="auto"/>
              <w:right w:val="dashed" w:sz="4" w:space="0" w:color="auto"/>
            </w:tcBorders>
            <w:shd w:val="clear" w:color="000000" w:fill="FFFFFF"/>
            <w:noWrap/>
            <w:vAlign w:val="bottom"/>
            <w:hideMark/>
          </w:tcPr>
          <w:p w14:paraId="0E4BF66C"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1,000</w:t>
            </w:r>
          </w:p>
        </w:tc>
        <w:tc>
          <w:tcPr>
            <w:tcW w:w="561" w:type="pct"/>
            <w:tcBorders>
              <w:top w:val="dotted" w:sz="4" w:space="0" w:color="auto"/>
              <w:left w:val="single" w:sz="4" w:space="0" w:color="auto"/>
              <w:bottom w:val="single" w:sz="4" w:space="0" w:color="auto"/>
              <w:right w:val="single" w:sz="8" w:space="0" w:color="auto"/>
            </w:tcBorders>
            <w:shd w:val="clear" w:color="000000" w:fill="FFFFFF"/>
            <w:noWrap/>
            <w:vAlign w:val="bottom"/>
            <w:hideMark/>
          </w:tcPr>
          <w:p w14:paraId="133956D1"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110,898</w:t>
            </w:r>
          </w:p>
        </w:tc>
      </w:tr>
      <w:tr w:rsidR="00A75AFD" w:rsidRPr="00A75AFD" w14:paraId="6CE908CB" w14:textId="77777777" w:rsidTr="007664EC">
        <w:trPr>
          <w:trHeight w:val="180"/>
          <w:jc w:val="center"/>
        </w:trPr>
        <w:tc>
          <w:tcPr>
            <w:tcW w:w="264" w:type="pct"/>
            <w:tcBorders>
              <w:top w:val="nil"/>
              <w:left w:val="double" w:sz="6" w:space="0" w:color="auto"/>
              <w:bottom w:val="dotted" w:sz="4" w:space="0" w:color="auto"/>
              <w:right w:val="nil"/>
            </w:tcBorders>
            <w:shd w:val="clear" w:color="auto" w:fill="auto"/>
            <w:vAlign w:val="bottom"/>
            <w:hideMark/>
          </w:tcPr>
          <w:p w14:paraId="1B7CBF85" w14:textId="77777777" w:rsidR="00D02BC8" w:rsidRPr="00A75AFD" w:rsidRDefault="00D02BC8" w:rsidP="00D02BC8">
            <w:pPr>
              <w:spacing w:after="0" w:line="240" w:lineRule="auto"/>
              <w:jc w:val="center"/>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91</w:t>
            </w:r>
          </w:p>
        </w:tc>
        <w:tc>
          <w:tcPr>
            <w:tcW w:w="2324" w:type="pct"/>
            <w:tcBorders>
              <w:top w:val="nil"/>
              <w:left w:val="single" w:sz="4" w:space="0" w:color="auto"/>
              <w:bottom w:val="dotted" w:sz="4" w:space="0" w:color="auto"/>
              <w:right w:val="single" w:sz="4" w:space="0" w:color="auto"/>
            </w:tcBorders>
            <w:shd w:val="clear" w:color="auto" w:fill="auto"/>
            <w:noWrap/>
            <w:vAlign w:val="bottom"/>
            <w:hideMark/>
          </w:tcPr>
          <w:p w14:paraId="1BCC1AF9" w14:textId="3ADE3AAE" w:rsidR="00D02BC8" w:rsidRPr="00A75AFD" w:rsidRDefault="00D02BC8" w:rsidP="00D02BC8">
            <w:pPr>
              <w:spacing w:after="0" w:line="240" w:lineRule="auto"/>
              <w:rPr>
                <w:rFonts w:ascii="Garamond" w:eastAsia="Times New Roman" w:hAnsi="Garamond" w:cs="Arial"/>
                <w:b/>
                <w:bCs/>
                <w:sz w:val="14"/>
                <w:szCs w:val="14"/>
                <w:lang w:eastAsia="sq-AL"/>
              </w:rPr>
            </w:pPr>
            <w:proofErr w:type="spellStart"/>
            <w:r w:rsidRPr="00A75AFD">
              <w:rPr>
                <w:rFonts w:ascii="Garamond" w:eastAsia="Times New Roman" w:hAnsi="Garamond" w:cs="Arial"/>
                <w:b/>
                <w:bCs/>
                <w:sz w:val="14"/>
                <w:szCs w:val="14"/>
                <w:lang w:eastAsia="sq-AL"/>
              </w:rPr>
              <w:t>Komisioneri</w:t>
            </w:r>
            <w:proofErr w:type="spellEnd"/>
            <w:r w:rsidRPr="00A75AFD">
              <w:rPr>
                <w:rFonts w:ascii="Garamond" w:eastAsia="Times New Roman" w:hAnsi="Garamond" w:cs="Arial"/>
                <w:b/>
                <w:bCs/>
                <w:sz w:val="14"/>
                <w:szCs w:val="14"/>
                <w:lang w:eastAsia="sq-AL"/>
              </w:rPr>
              <w:t xml:space="preserve"> </w:t>
            </w:r>
            <w:r w:rsidR="00A107AD" w:rsidRPr="00A75AFD">
              <w:rPr>
                <w:rFonts w:ascii="Garamond" w:eastAsia="Times New Roman" w:hAnsi="Garamond" w:cs="Arial"/>
                <w:b/>
                <w:bCs/>
                <w:sz w:val="14"/>
                <w:szCs w:val="14"/>
                <w:lang w:eastAsia="sq-AL"/>
              </w:rPr>
              <w:t>për</w:t>
            </w:r>
            <w:r w:rsidRPr="00A75AFD">
              <w:rPr>
                <w:rFonts w:ascii="Garamond" w:eastAsia="Times New Roman" w:hAnsi="Garamond" w:cs="Arial"/>
                <w:b/>
                <w:bCs/>
                <w:sz w:val="14"/>
                <w:szCs w:val="14"/>
                <w:lang w:eastAsia="sq-AL"/>
              </w:rPr>
              <w:t xml:space="preserve"> Mbrojtjen nga Diskriminimi</w:t>
            </w:r>
          </w:p>
        </w:tc>
        <w:tc>
          <w:tcPr>
            <w:tcW w:w="521" w:type="pct"/>
            <w:tcBorders>
              <w:top w:val="nil"/>
              <w:left w:val="nil"/>
              <w:bottom w:val="nil"/>
              <w:right w:val="single" w:sz="4" w:space="0" w:color="auto"/>
            </w:tcBorders>
            <w:shd w:val="clear" w:color="000000" w:fill="FFFFFF"/>
            <w:noWrap/>
            <w:vAlign w:val="bottom"/>
            <w:hideMark/>
          </w:tcPr>
          <w:p w14:paraId="00338B24" w14:textId="77777777" w:rsidR="00D02BC8" w:rsidRPr="00A75AFD" w:rsidRDefault="00D02BC8" w:rsidP="00D02BC8">
            <w:pPr>
              <w:spacing w:after="0" w:line="240" w:lineRule="auto"/>
              <w:jc w:val="right"/>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74,350</w:t>
            </w:r>
          </w:p>
        </w:tc>
        <w:tc>
          <w:tcPr>
            <w:tcW w:w="433" w:type="pct"/>
            <w:tcBorders>
              <w:top w:val="nil"/>
              <w:left w:val="nil"/>
              <w:bottom w:val="single" w:sz="4" w:space="0" w:color="auto"/>
              <w:right w:val="dashed" w:sz="4" w:space="0" w:color="auto"/>
            </w:tcBorders>
            <w:shd w:val="clear" w:color="000000" w:fill="FFFFFF"/>
            <w:noWrap/>
            <w:vAlign w:val="bottom"/>
            <w:hideMark/>
          </w:tcPr>
          <w:p w14:paraId="546D9EE5" w14:textId="77777777" w:rsidR="00D02BC8" w:rsidRPr="00A75AFD" w:rsidRDefault="00D02BC8" w:rsidP="00D02BC8">
            <w:pPr>
              <w:spacing w:after="0" w:line="240" w:lineRule="auto"/>
              <w:jc w:val="right"/>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1,000</w:t>
            </w:r>
          </w:p>
        </w:tc>
        <w:tc>
          <w:tcPr>
            <w:tcW w:w="425" w:type="pct"/>
            <w:tcBorders>
              <w:top w:val="nil"/>
              <w:left w:val="nil"/>
              <w:bottom w:val="single" w:sz="4" w:space="0" w:color="auto"/>
              <w:right w:val="dashed" w:sz="4" w:space="0" w:color="auto"/>
            </w:tcBorders>
            <w:shd w:val="clear" w:color="000000" w:fill="FFFFFF"/>
            <w:noWrap/>
            <w:vAlign w:val="bottom"/>
            <w:hideMark/>
          </w:tcPr>
          <w:p w14:paraId="0C75A797" w14:textId="77777777" w:rsidR="00D02BC8" w:rsidRPr="00A75AFD" w:rsidRDefault="00D02BC8" w:rsidP="00D02BC8">
            <w:pPr>
              <w:spacing w:after="0" w:line="240" w:lineRule="auto"/>
              <w:jc w:val="right"/>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0</w:t>
            </w:r>
          </w:p>
        </w:tc>
        <w:tc>
          <w:tcPr>
            <w:tcW w:w="473" w:type="pct"/>
            <w:tcBorders>
              <w:top w:val="nil"/>
              <w:left w:val="nil"/>
              <w:bottom w:val="single" w:sz="4" w:space="0" w:color="auto"/>
              <w:right w:val="single" w:sz="4" w:space="0" w:color="auto"/>
            </w:tcBorders>
            <w:shd w:val="clear" w:color="000000" w:fill="FFFFFF"/>
            <w:noWrap/>
            <w:vAlign w:val="bottom"/>
            <w:hideMark/>
          </w:tcPr>
          <w:p w14:paraId="18AAF90A" w14:textId="77777777" w:rsidR="00D02BC8" w:rsidRPr="00A75AFD" w:rsidRDefault="00D02BC8" w:rsidP="00D02BC8">
            <w:pPr>
              <w:spacing w:after="0" w:line="240" w:lineRule="auto"/>
              <w:jc w:val="right"/>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1,000</w:t>
            </w:r>
          </w:p>
        </w:tc>
        <w:tc>
          <w:tcPr>
            <w:tcW w:w="561" w:type="pct"/>
            <w:tcBorders>
              <w:top w:val="nil"/>
              <w:left w:val="nil"/>
              <w:bottom w:val="nil"/>
              <w:right w:val="single" w:sz="8" w:space="0" w:color="auto"/>
            </w:tcBorders>
            <w:shd w:val="clear" w:color="000000" w:fill="FFFFFF"/>
            <w:noWrap/>
            <w:vAlign w:val="bottom"/>
            <w:hideMark/>
          </w:tcPr>
          <w:p w14:paraId="7220BC69" w14:textId="77777777" w:rsidR="00D02BC8" w:rsidRPr="00A75AFD" w:rsidRDefault="00D02BC8" w:rsidP="00D02BC8">
            <w:pPr>
              <w:spacing w:after="0" w:line="240" w:lineRule="auto"/>
              <w:jc w:val="right"/>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75,350</w:t>
            </w:r>
          </w:p>
        </w:tc>
      </w:tr>
      <w:tr w:rsidR="00A75AFD" w:rsidRPr="00A75AFD" w14:paraId="6E73C00A" w14:textId="77777777" w:rsidTr="007664EC">
        <w:trPr>
          <w:trHeight w:val="180"/>
          <w:jc w:val="center"/>
        </w:trPr>
        <w:tc>
          <w:tcPr>
            <w:tcW w:w="264" w:type="pct"/>
            <w:tcBorders>
              <w:top w:val="nil"/>
              <w:left w:val="double" w:sz="6" w:space="0" w:color="auto"/>
              <w:bottom w:val="single" w:sz="4" w:space="0" w:color="auto"/>
              <w:right w:val="nil"/>
            </w:tcBorders>
            <w:shd w:val="clear" w:color="auto" w:fill="auto"/>
            <w:noWrap/>
            <w:vAlign w:val="bottom"/>
            <w:hideMark/>
          </w:tcPr>
          <w:p w14:paraId="43034F4E" w14:textId="77777777" w:rsidR="00D02BC8" w:rsidRPr="00A75AFD" w:rsidRDefault="00D02BC8" w:rsidP="00D02BC8">
            <w:pPr>
              <w:spacing w:after="0" w:line="240" w:lineRule="auto"/>
              <w:jc w:val="center"/>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01110</w:t>
            </w:r>
          </w:p>
        </w:tc>
        <w:tc>
          <w:tcPr>
            <w:tcW w:w="2324" w:type="pct"/>
            <w:tcBorders>
              <w:top w:val="nil"/>
              <w:left w:val="single" w:sz="4" w:space="0" w:color="auto"/>
              <w:bottom w:val="single" w:sz="4" w:space="0" w:color="auto"/>
              <w:right w:val="single" w:sz="4" w:space="0" w:color="auto"/>
            </w:tcBorders>
            <w:shd w:val="clear" w:color="auto" w:fill="auto"/>
            <w:noWrap/>
            <w:vAlign w:val="bottom"/>
            <w:hideMark/>
          </w:tcPr>
          <w:p w14:paraId="71062B0A" w14:textId="10F91804" w:rsidR="00D02BC8" w:rsidRPr="00A75AFD" w:rsidRDefault="00C64261" w:rsidP="00D02BC8">
            <w:pPr>
              <w:spacing w:after="0" w:line="240" w:lineRule="auto"/>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Planifikimi, menaxhimi dhe administrimi</w:t>
            </w:r>
          </w:p>
        </w:tc>
        <w:tc>
          <w:tcPr>
            <w:tcW w:w="521" w:type="pct"/>
            <w:tcBorders>
              <w:top w:val="dotted" w:sz="4" w:space="0" w:color="auto"/>
              <w:left w:val="nil"/>
              <w:bottom w:val="single" w:sz="4" w:space="0" w:color="auto"/>
              <w:right w:val="single" w:sz="4" w:space="0" w:color="auto"/>
            </w:tcBorders>
            <w:shd w:val="clear" w:color="000000" w:fill="FFFFFF"/>
            <w:noWrap/>
            <w:vAlign w:val="bottom"/>
            <w:hideMark/>
          </w:tcPr>
          <w:p w14:paraId="14AE1852"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74,350</w:t>
            </w:r>
          </w:p>
        </w:tc>
        <w:tc>
          <w:tcPr>
            <w:tcW w:w="433" w:type="pct"/>
            <w:tcBorders>
              <w:top w:val="single" w:sz="4" w:space="0" w:color="auto"/>
              <w:left w:val="nil"/>
              <w:bottom w:val="single" w:sz="4" w:space="0" w:color="auto"/>
              <w:right w:val="dashed" w:sz="4" w:space="0" w:color="auto"/>
            </w:tcBorders>
            <w:shd w:val="clear" w:color="000000" w:fill="FFFFFF"/>
            <w:noWrap/>
            <w:vAlign w:val="bottom"/>
            <w:hideMark/>
          </w:tcPr>
          <w:p w14:paraId="75E7B4AA"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1,000</w:t>
            </w:r>
          </w:p>
        </w:tc>
        <w:tc>
          <w:tcPr>
            <w:tcW w:w="425" w:type="pct"/>
            <w:tcBorders>
              <w:top w:val="single" w:sz="4" w:space="0" w:color="auto"/>
              <w:left w:val="single" w:sz="4" w:space="0" w:color="auto"/>
              <w:bottom w:val="single" w:sz="4" w:space="0" w:color="auto"/>
              <w:right w:val="dashed" w:sz="4" w:space="0" w:color="auto"/>
            </w:tcBorders>
            <w:shd w:val="clear" w:color="000000" w:fill="FFFFFF"/>
            <w:noWrap/>
            <w:vAlign w:val="bottom"/>
            <w:hideMark/>
          </w:tcPr>
          <w:p w14:paraId="550AC469"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0</w:t>
            </w:r>
          </w:p>
        </w:tc>
        <w:tc>
          <w:tcPr>
            <w:tcW w:w="473" w:type="pct"/>
            <w:tcBorders>
              <w:top w:val="single" w:sz="4" w:space="0" w:color="auto"/>
              <w:left w:val="single" w:sz="4" w:space="0" w:color="auto"/>
              <w:bottom w:val="single" w:sz="4" w:space="0" w:color="auto"/>
              <w:right w:val="dashed" w:sz="4" w:space="0" w:color="auto"/>
            </w:tcBorders>
            <w:shd w:val="clear" w:color="000000" w:fill="FFFFFF"/>
            <w:noWrap/>
            <w:vAlign w:val="bottom"/>
            <w:hideMark/>
          </w:tcPr>
          <w:p w14:paraId="191DC44B"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1,000</w:t>
            </w:r>
          </w:p>
        </w:tc>
        <w:tc>
          <w:tcPr>
            <w:tcW w:w="561" w:type="pct"/>
            <w:tcBorders>
              <w:top w:val="dotted" w:sz="4" w:space="0" w:color="auto"/>
              <w:left w:val="single" w:sz="4" w:space="0" w:color="auto"/>
              <w:bottom w:val="single" w:sz="4" w:space="0" w:color="auto"/>
              <w:right w:val="single" w:sz="8" w:space="0" w:color="auto"/>
            </w:tcBorders>
            <w:shd w:val="clear" w:color="000000" w:fill="FFFFFF"/>
            <w:noWrap/>
            <w:vAlign w:val="bottom"/>
            <w:hideMark/>
          </w:tcPr>
          <w:p w14:paraId="2600240D"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75,350</w:t>
            </w:r>
          </w:p>
        </w:tc>
      </w:tr>
      <w:tr w:rsidR="00A75AFD" w:rsidRPr="00A75AFD" w14:paraId="5EF6EABA" w14:textId="77777777" w:rsidTr="00D02BC8">
        <w:trPr>
          <w:trHeight w:val="180"/>
          <w:jc w:val="center"/>
        </w:trPr>
        <w:tc>
          <w:tcPr>
            <w:tcW w:w="264" w:type="pct"/>
            <w:tcBorders>
              <w:top w:val="nil"/>
              <w:left w:val="double" w:sz="6" w:space="0" w:color="auto"/>
              <w:bottom w:val="dotted" w:sz="4" w:space="0" w:color="auto"/>
              <w:right w:val="nil"/>
            </w:tcBorders>
            <w:shd w:val="clear" w:color="auto" w:fill="auto"/>
            <w:vAlign w:val="bottom"/>
            <w:hideMark/>
          </w:tcPr>
          <w:p w14:paraId="699B3E1C" w14:textId="77777777" w:rsidR="00D02BC8" w:rsidRPr="00A75AFD" w:rsidRDefault="00D02BC8" w:rsidP="00D02BC8">
            <w:pPr>
              <w:spacing w:after="0" w:line="240" w:lineRule="auto"/>
              <w:jc w:val="center"/>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92</w:t>
            </w:r>
          </w:p>
        </w:tc>
        <w:tc>
          <w:tcPr>
            <w:tcW w:w="2324" w:type="pct"/>
            <w:tcBorders>
              <w:top w:val="nil"/>
              <w:left w:val="single" w:sz="4" w:space="0" w:color="auto"/>
              <w:bottom w:val="dotted" w:sz="4" w:space="0" w:color="auto"/>
              <w:right w:val="single" w:sz="4" w:space="0" w:color="auto"/>
            </w:tcBorders>
            <w:shd w:val="clear" w:color="auto" w:fill="auto"/>
            <w:noWrap/>
            <w:vAlign w:val="bottom"/>
            <w:hideMark/>
          </w:tcPr>
          <w:p w14:paraId="03AAA964" w14:textId="497CC2C2" w:rsidR="00D02BC8" w:rsidRPr="00A75AFD" w:rsidRDefault="00200C0E" w:rsidP="00D02BC8">
            <w:pPr>
              <w:spacing w:after="0" w:line="240" w:lineRule="auto"/>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Instituti i Studimeve të Krimeve të Komunizmit</w:t>
            </w:r>
          </w:p>
        </w:tc>
        <w:tc>
          <w:tcPr>
            <w:tcW w:w="521" w:type="pct"/>
            <w:tcBorders>
              <w:top w:val="nil"/>
              <w:left w:val="nil"/>
              <w:bottom w:val="nil"/>
              <w:right w:val="single" w:sz="4" w:space="0" w:color="auto"/>
            </w:tcBorders>
            <w:shd w:val="clear" w:color="000000" w:fill="FFFFFF"/>
            <w:noWrap/>
            <w:vAlign w:val="bottom"/>
            <w:hideMark/>
          </w:tcPr>
          <w:p w14:paraId="45312669" w14:textId="77777777" w:rsidR="00D02BC8" w:rsidRPr="00A75AFD" w:rsidRDefault="00D02BC8" w:rsidP="00D02BC8">
            <w:pPr>
              <w:spacing w:after="0" w:line="240" w:lineRule="auto"/>
              <w:jc w:val="right"/>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58,810</w:t>
            </w:r>
          </w:p>
        </w:tc>
        <w:tc>
          <w:tcPr>
            <w:tcW w:w="433" w:type="pct"/>
            <w:tcBorders>
              <w:top w:val="nil"/>
              <w:left w:val="nil"/>
              <w:bottom w:val="single" w:sz="4" w:space="0" w:color="auto"/>
              <w:right w:val="dashed" w:sz="4" w:space="0" w:color="auto"/>
            </w:tcBorders>
            <w:shd w:val="clear" w:color="000000" w:fill="FFFFFF"/>
            <w:noWrap/>
            <w:vAlign w:val="bottom"/>
            <w:hideMark/>
          </w:tcPr>
          <w:p w14:paraId="099B761F" w14:textId="77777777" w:rsidR="00D02BC8" w:rsidRPr="00A75AFD" w:rsidRDefault="00D02BC8" w:rsidP="00D02BC8">
            <w:pPr>
              <w:spacing w:after="0" w:line="240" w:lineRule="auto"/>
              <w:jc w:val="right"/>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1,000</w:t>
            </w:r>
          </w:p>
        </w:tc>
        <w:tc>
          <w:tcPr>
            <w:tcW w:w="425" w:type="pct"/>
            <w:tcBorders>
              <w:top w:val="nil"/>
              <w:left w:val="single" w:sz="4" w:space="0" w:color="auto"/>
              <w:bottom w:val="single" w:sz="4" w:space="0" w:color="auto"/>
              <w:right w:val="dashed" w:sz="4" w:space="0" w:color="auto"/>
            </w:tcBorders>
            <w:shd w:val="clear" w:color="000000" w:fill="FFFFFF"/>
            <w:noWrap/>
            <w:vAlign w:val="bottom"/>
            <w:hideMark/>
          </w:tcPr>
          <w:p w14:paraId="2C0F2CEC" w14:textId="77777777" w:rsidR="00D02BC8" w:rsidRPr="00A75AFD" w:rsidRDefault="00D02BC8" w:rsidP="00D02BC8">
            <w:pPr>
              <w:spacing w:after="0" w:line="240" w:lineRule="auto"/>
              <w:jc w:val="right"/>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0</w:t>
            </w:r>
          </w:p>
        </w:tc>
        <w:tc>
          <w:tcPr>
            <w:tcW w:w="473" w:type="pct"/>
            <w:tcBorders>
              <w:top w:val="nil"/>
              <w:left w:val="nil"/>
              <w:bottom w:val="single" w:sz="4" w:space="0" w:color="auto"/>
              <w:right w:val="single" w:sz="4" w:space="0" w:color="auto"/>
            </w:tcBorders>
            <w:shd w:val="clear" w:color="000000" w:fill="FFFFFF"/>
            <w:noWrap/>
            <w:vAlign w:val="bottom"/>
            <w:hideMark/>
          </w:tcPr>
          <w:p w14:paraId="5D3B3346" w14:textId="77777777" w:rsidR="00D02BC8" w:rsidRPr="00A75AFD" w:rsidRDefault="00D02BC8" w:rsidP="00D02BC8">
            <w:pPr>
              <w:spacing w:after="0" w:line="240" w:lineRule="auto"/>
              <w:jc w:val="right"/>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1,000</w:t>
            </w:r>
          </w:p>
        </w:tc>
        <w:tc>
          <w:tcPr>
            <w:tcW w:w="561" w:type="pct"/>
            <w:tcBorders>
              <w:top w:val="nil"/>
              <w:left w:val="nil"/>
              <w:bottom w:val="nil"/>
              <w:right w:val="single" w:sz="8" w:space="0" w:color="auto"/>
            </w:tcBorders>
            <w:shd w:val="clear" w:color="000000" w:fill="FFFFFF"/>
            <w:noWrap/>
            <w:vAlign w:val="bottom"/>
            <w:hideMark/>
          </w:tcPr>
          <w:p w14:paraId="432AE097" w14:textId="77777777" w:rsidR="00D02BC8" w:rsidRPr="00A75AFD" w:rsidRDefault="00D02BC8" w:rsidP="00D02BC8">
            <w:pPr>
              <w:spacing w:after="0" w:line="240" w:lineRule="auto"/>
              <w:jc w:val="right"/>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59,810</w:t>
            </w:r>
          </w:p>
        </w:tc>
      </w:tr>
      <w:tr w:rsidR="00A75AFD" w:rsidRPr="00A75AFD" w14:paraId="709F25B6" w14:textId="77777777" w:rsidTr="00D02BC8">
        <w:trPr>
          <w:trHeight w:val="180"/>
          <w:jc w:val="center"/>
        </w:trPr>
        <w:tc>
          <w:tcPr>
            <w:tcW w:w="264" w:type="pct"/>
            <w:tcBorders>
              <w:top w:val="nil"/>
              <w:left w:val="double" w:sz="6" w:space="0" w:color="auto"/>
              <w:bottom w:val="single" w:sz="4" w:space="0" w:color="auto"/>
              <w:right w:val="nil"/>
            </w:tcBorders>
            <w:shd w:val="clear" w:color="auto" w:fill="auto"/>
            <w:noWrap/>
            <w:vAlign w:val="bottom"/>
            <w:hideMark/>
          </w:tcPr>
          <w:p w14:paraId="4197D4A9" w14:textId="77777777" w:rsidR="00D02BC8" w:rsidRPr="00A75AFD" w:rsidRDefault="00D02BC8" w:rsidP="00D02BC8">
            <w:pPr>
              <w:spacing w:after="0" w:line="240" w:lineRule="auto"/>
              <w:jc w:val="center"/>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01110</w:t>
            </w:r>
          </w:p>
        </w:tc>
        <w:tc>
          <w:tcPr>
            <w:tcW w:w="2324" w:type="pct"/>
            <w:tcBorders>
              <w:top w:val="nil"/>
              <w:left w:val="single" w:sz="4" w:space="0" w:color="auto"/>
              <w:bottom w:val="single" w:sz="4" w:space="0" w:color="auto"/>
              <w:right w:val="single" w:sz="4" w:space="0" w:color="auto"/>
            </w:tcBorders>
            <w:shd w:val="clear" w:color="auto" w:fill="auto"/>
            <w:noWrap/>
            <w:vAlign w:val="bottom"/>
            <w:hideMark/>
          </w:tcPr>
          <w:p w14:paraId="78C6313B" w14:textId="0A0EF658" w:rsidR="00D02BC8" w:rsidRPr="00A75AFD" w:rsidRDefault="00C64261" w:rsidP="00D02BC8">
            <w:pPr>
              <w:spacing w:after="0" w:line="240" w:lineRule="auto"/>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Planifikimi, menaxhimi dhe administrimi</w:t>
            </w:r>
          </w:p>
        </w:tc>
        <w:tc>
          <w:tcPr>
            <w:tcW w:w="521" w:type="pct"/>
            <w:tcBorders>
              <w:top w:val="dotted" w:sz="4" w:space="0" w:color="auto"/>
              <w:left w:val="nil"/>
              <w:bottom w:val="single" w:sz="4" w:space="0" w:color="auto"/>
              <w:right w:val="single" w:sz="4" w:space="0" w:color="auto"/>
            </w:tcBorders>
            <w:shd w:val="clear" w:color="000000" w:fill="FFFFFF"/>
            <w:noWrap/>
            <w:vAlign w:val="bottom"/>
            <w:hideMark/>
          </w:tcPr>
          <w:p w14:paraId="665B9C77"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58,810</w:t>
            </w:r>
          </w:p>
        </w:tc>
        <w:tc>
          <w:tcPr>
            <w:tcW w:w="433" w:type="pct"/>
            <w:tcBorders>
              <w:top w:val="single" w:sz="4" w:space="0" w:color="auto"/>
              <w:left w:val="nil"/>
              <w:bottom w:val="single" w:sz="4" w:space="0" w:color="auto"/>
              <w:right w:val="dashed" w:sz="4" w:space="0" w:color="auto"/>
            </w:tcBorders>
            <w:shd w:val="clear" w:color="000000" w:fill="FFFFFF"/>
            <w:noWrap/>
            <w:vAlign w:val="bottom"/>
            <w:hideMark/>
          </w:tcPr>
          <w:p w14:paraId="638E8122"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1,000</w:t>
            </w:r>
          </w:p>
        </w:tc>
        <w:tc>
          <w:tcPr>
            <w:tcW w:w="425" w:type="pct"/>
            <w:tcBorders>
              <w:top w:val="single" w:sz="4" w:space="0" w:color="auto"/>
              <w:left w:val="single" w:sz="4" w:space="0" w:color="auto"/>
              <w:bottom w:val="single" w:sz="4" w:space="0" w:color="auto"/>
              <w:right w:val="dashed" w:sz="4" w:space="0" w:color="auto"/>
            </w:tcBorders>
            <w:shd w:val="clear" w:color="000000" w:fill="FFFFFF"/>
            <w:noWrap/>
            <w:vAlign w:val="bottom"/>
            <w:hideMark/>
          </w:tcPr>
          <w:p w14:paraId="6CFCD183"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0</w:t>
            </w:r>
          </w:p>
        </w:tc>
        <w:tc>
          <w:tcPr>
            <w:tcW w:w="473" w:type="pct"/>
            <w:tcBorders>
              <w:top w:val="single" w:sz="4" w:space="0" w:color="auto"/>
              <w:left w:val="single" w:sz="4" w:space="0" w:color="auto"/>
              <w:bottom w:val="single" w:sz="4" w:space="0" w:color="auto"/>
              <w:right w:val="dashed" w:sz="4" w:space="0" w:color="auto"/>
            </w:tcBorders>
            <w:shd w:val="clear" w:color="000000" w:fill="FFFFFF"/>
            <w:noWrap/>
            <w:vAlign w:val="bottom"/>
            <w:hideMark/>
          </w:tcPr>
          <w:p w14:paraId="39FE7877"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1,000</w:t>
            </w:r>
          </w:p>
        </w:tc>
        <w:tc>
          <w:tcPr>
            <w:tcW w:w="561" w:type="pct"/>
            <w:tcBorders>
              <w:top w:val="dotted" w:sz="4" w:space="0" w:color="auto"/>
              <w:left w:val="single" w:sz="4" w:space="0" w:color="auto"/>
              <w:bottom w:val="single" w:sz="4" w:space="0" w:color="auto"/>
              <w:right w:val="single" w:sz="8" w:space="0" w:color="auto"/>
            </w:tcBorders>
            <w:shd w:val="clear" w:color="000000" w:fill="FFFFFF"/>
            <w:noWrap/>
            <w:vAlign w:val="bottom"/>
            <w:hideMark/>
          </w:tcPr>
          <w:p w14:paraId="72603A07"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59,810</w:t>
            </w:r>
          </w:p>
        </w:tc>
      </w:tr>
      <w:tr w:rsidR="00A75AFD" w:rsidRPr="00A75AFD" w14:paraId="378B2CA3" w14:textId="77777777" w:rsidTr="00D02BC8">
        <w:trPr>
          <w:trHeight w:val="180"/>
          <w:jc w:val="center"/>
        </w:trPr>
        <w:tc>
          <w:tcPr>
            <w:tcW w:w="264" w:type="pct"/>
            <w:tcBorders>
              <w:top w:val="nil"/>
              <w:left w:val="double" w:sz="6" w:space="0" w:color="auto"/>
              <w:bottom w:val="dotted" w:sz="4" w:space="0" w:color="auto"/>
              <w:right w:val="nil"/>
            </w:tcBorders>
            <w:shd w:val="clear" w:color="auto" w:fill="auto"/>
            <w:vAlign w:val="bottom"/>
            <w:hideMark/>
          </w:tcPr>
          <w:p w14:paraId="2476AB09" w14:textId="77777777" w:rsidR="00D02BC8" w:rsidRPr="00A75AFD" w:rsidRDefault="00D02BC8" w:rsidP="00D02BC8">
            <w:pPr>
              <w:spacing w:after="0" w:line="240" w:lineRule="auto"/>
              <w:jc w:val="center"/>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95</w:t>
            </w:r>
          </w:p>
        </w:tc>
        <w:tc>
          <w:tcPr>
            <w:tcW w:w="2324" w:type="pct"/>
            <w:tcBorders>
              <w:top w:val="nil"/>
              <w:left w:val="single" w:sz="4" w:space="0" w:color="auto"/>
              <w:bottom w:val="dotted" w:sz="4" w:space="0" w:color="auto"/>
              <w:right w:val="single" w:sz="4" w:space="0" w:color="auto"/>
            </w:tcBorders>
            <w:shd w:val="clear" w:color="auto" w:fill="auto"/>
            <w:noWrap/>
            <w:vAlign w:val="bottom"/>
            <w:hideMark/>
          </w:tcPr>
          <w:p w14:paraId="778C2BBE" w14:textId="55421297" w:rsidR="00D02BC8" w:rsidRPr="00A75AFD" w:rsidRDefault="00200C0E" w:rsidP="00D02BC8">
            <w:pPr>
              <w:spacing w:after="0" w:line="240" w:lineRule="auto"/>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Autoriteti për të Drejtën e Informimit</w:t>
            </w:r>
          </w:p>
        </w:tc>
        <w:tc>
          <w:tcPr>
            <w:tcW w:w="521" w:type="pct"/>
            <w:tcBorders>
              <w:top w:val="nil"/>
              <w:left w:val="nil"/>
              <w:bottom w:val="nil"/>
              <w:right w:val="single" w:sz="4" w:space="0" w:color="auto"/>
            </w:tcBorders>
            <w:shd w:val="clear" w:color="000000" w:fill="FFFFFF"/>
            <w:noWrap/>
            <w:vAlign w:val="bottom"/>
            <w:hideMark/>
          </w:tcPr>
          <w:p w14:paraId="5777100F" w14:textId="77777777" w:rsidR="00D02BC8" w:rsidRPr="00A75AFD" w:rsidRDefault="00D02BC8" w:rsidP="00D02BC8">
            <w:pPr>
              <w:spacing w:after="0" w:line="240" w:lineRule="auto"/>
              <w:jc w:val="right"/>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159,200</w:t>
            </w:r>
          </w:p>
        </w:tc>
        <w:tc>
          <w:tcPr>
            <w:tcW w:w="433" w:type="pct"/>
            <w:tcBorders>
              <w:top w:val="nil"/>
              <w:left w:val="nil"/>
              <w:bottom w:val="nil"/>
              <w:right w:val="dashed" w:sz="4" w:space="0" w:color="auto"/>
            </w:tcBorders>
            <w:shd w:val="clear" w:color="000000" w:fill="FFFFFF"/>
            <w:noWrap/>
            <w:vAlign w:val="bottom"/>
            <w:hideMark/>
          </w:tcPr>
          <w:p w14:paraId="0DAFE8FE" w14:textId="77777777" w:rsidR="00D02BC8" w:rsidRPr="00A75AFD" w:rsidRDefault="00D02BC8" w:rsidP="00D02BC8">
            <w:pPr>
              <w:spacing w:after="0" w:line="240" w:lineRule="auto"/>
              <w:jc w:val="right"/>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2,000</w:t>
            </w:r>
          </w:p>
        </w:tc>
        <w:tc>
          <w:tcPr>
            <w:tcW w:w="425" w:type="pct"/>
            <w:tcBorders>
              <w:top w:val="nil"/>
              <w:left w:val="single" w:sz="4" w:space="0" w:color="auto"/>
              <w:bottom w:val="nil"/>
              <w:right w:val="dashed" w:sz="4" w:space="0" w:color="auto"/>
            </w:tcBorders>
            <w:shd w:val="clear" w:color="000000" w:fill="FFFFFF"/>
            <w:noWrap/>
            <w:vAlign w:val="bottom"/>
            <w:hideMark/>
          </w:tcPr>
          <w:p w14:paraId="308A0E13" w14:textId="77777777" w:rsidR="00D02BC8" w:rsidRPr="00A75AFD" w:rsidRDefault="00D02BC8" w:rsidP="00D02BC8">
            <w:pPr>
              <w:spacing w:after="0" w:line="240" w:lineRule="auto"/>
              <w:jc w:val="right"/>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0</w:t>
            </w:r>
          </w:p>
        </w:tc>
        <w:tc>
          <w:tcPr>
            <w:tcW w:w="473" w:type="pct"/>
            <w:tcBorders>
              <w:top w:val="nil"/>
              <w:left w:val="nil"/>
              <w:bottom w:val="nil"/>
              <w:right w:val="single" w:sz="4" w:space="0" w:color="auto"/>
            </w:tcBorders>
            <w:shd w:val="clear" w:color="000000" w:fill="FFFFFF"/>
            <w:noWrap/>
            <w:vAlign w:val="bottom"/>
            <w:hideMark/>
          </w:tcPr>
          <w:p w14:paraId="3B4AB26A" w14:textId="77777777" w:rsidR="00D02BC8" w:rsidRPr="00A75AFD" w:rsidRDefault="00D02BC8" w:rsidP="00D02BC8">
            <w:pPr>
              <w:spacing w:after="0" w:line="240" w:lineRule="auto"/>
              <w:jc w:val="right"/>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2,000</w:t>
            </w:r>
          </w:p>
        </w:tc>
        <w:tc>
          <w:tcPr>
            <w:tcW w:w="561" w:type="pct"/>
            <w:tcBorders>
              <w:top w:val="nil"/>
              <w:left w:val="nil"/>
              <w:bottom w:val="nil"/>
              <w:right w:val="single" w:sz="8" w:space="0" w:color="auto"/>
            </w:tcBorders>
            <w:shd w:val="clear" w:color="000000" w:fill="FFFFFF"/>
            <w:noWrap/>
            <w:vAlign w:val="bottom"/>
            <w:hideMark/>
          </w:tcPr>
          <w:p w14:paraId="3BAB593C" w14:textId="77777777" w:rsidR="00D02BC8" w:rsidRPr="00A75AFD" w:rsidRDefault="00D02BC8" w:rsidP="00D02BC8">
            <w:pPr>
              <w:spacing w:after="0" w:line="240" w:lineRule="auto"/>
              <w:jc w:val="right"/>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161,200</w:t>
            </w:r>
          </w:p>
        </w:tc>
      </w:tr>
      <w:tr w:rsidR="00A75AFD" w:rsidRPr="00A75AFD" w14:paraId="544CA1D7" w14:textId="77777777" w:rsidTr="00D02BC8">
        <w:trPr>
          <w:trHeight w:val="180"/>
          <w:jc w:val="center"/>
        </w:trPr>
        <w:tc>
          <w:tcPr>
            <w:tcW w:w="264" w:type="pct"/>
            <w:tcBorders>
              <w:top w:val="nil"/>
              <w:left w:val="double" w:sz="6" w:space="0" w:color="auto"/>
              <w:bottom w:val="nil"/>
              <w:right w:val="nil"/>
            </w:tcBorders>
            <w:shd w:val="clear" w:color="auto" w:fill="auto"/>
            <w:noWrap/>
            <w:vAlign w:val="bottom"/>
            <w:hideMark/>
          </w:tcPr>
          <w:p w14:paraId="713C3AE2" w14:textId="77777777" w:rsidR="00D02BC8" w:rsidRPr="00A75AFD" w:rsidRDefault="00D02BC8" w:rsidP="00D02BC8">
            <w:pPr>
              <w:spacing w:after="0" w:line="240" w:lineRule="auto"/>
              <w:jc w:val="center"/>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01110</w:t>
            </w:r>
          </w:p>
        </w:tc>
        <w:tc>
          <w:tcPr>
            <w:tcW w:w="2324" w:type="pct"/>
            <w:tcBorders>
              <w:top w:val="nil"/>
              <w:left w:val="single" w:sz="4" w:space="0" w:color="auto"/>
              <w:bottom w:val="nil"/>
              <w:right w:val="single" w:sz="4" w:space="0" w:color="auto"/>
            </w:tcBorders>
            <w:shd w:val="clear" w:color="auto" w:fill="auto"/>
            <w:noWrap/>
            <w:vAlign w:val="bottom"/>
            <w:hideMark/>
          </w:tcPr>
          <w:p w14:paraId="2EABEFDB" w14:textId="47693A84" w:rsidR="00D02BC8" w:rsidRPr="00A75AFD" w:rsidRDefault="00C64261" w:rsidP="00D02BC8">
            <w:pPr>
              <w:spacing w:after="0" w:line="240" w:lineRule="auto"/>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Planifikimi, menaxhimi dhe administrimi</w:t>
            </w:r>
          </w:p>
        </w:tc>
        <w:tc>
          <w:tcPr>
            <w:tcW w:w="521" w:type="pct"/>
            <w:tcBorders>
              <w:top w:val="dotted" w:sz="4" w:space="0" w:color="auto"/>
              <w:left w:val="nil"/>
              <w:bottom w:val="nil"/>
              <w:right w:val="single" w:sz="4" w:space="0" w:color="auto"/>
            </w:tcBorders>
            <w:shd w:val="clear" w:color="000000" w:fill="FFFFFF"/>
            <w:noWrap/>
            <w:vAlign w:val="bottom"/>
            <w:hideMark/>
          </w:tcPr>
          <w:p w14:paraId="151D72DD"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159,200</w:t>
            </w:r>
          </w:p>
        </w:tc>
        <w:tc>
          <w:tcPr>
            <w:tcW w:w="433" w:type="pct"/>
            <w:tcBorders>
              <w:top w:val="dotted" w:sz="4" w:space="0" w:color="auto"/>
              <w:left w:val="nil"/>
              <w:bottom w:val="nil"/>
              <w:right w:val="dashed" w:sz="4" w:space="0" w:color="auto"/>
            </w:tcBorders>
            <w:shd w:val="clear" w:color="000000" w:fill="FFFFFF"/>
            <w:noWrap/>
            <w:vAlign w:val="bottom"/>
            <w:hideMark/>
          </w:tcPr>
          <w:p w14:paraId="25CC34A5"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2,000</w:t>
            </w:r>
          </w:p>
        </w:tc>
        <w:tc>
          <w:tcPr>
            <w:tcW w:w="425" w:type="pct"/>
            <w:tcBorders>
              <w:top w:val="dotted" w:sz="4" w:space="0" w:color="auto"/>
              <w:left w:val="nil"/>
              <w:bottom w:val="nil"/>
              <w:right w:val="dashed" w:sz="4" w:space="0" w:color="auto"/>
            </w:tcBorders>
            <w:shd w:val="clear" w:color="000000" w:fill="FFFFFF"/>
            <w:noWrap/>
            <w:vAlign w:val="bottom"/>
            <w:hideMark/>
          </w:tcPr>
          <w:p w14:paraId="260C65CD"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0</w:t>
            </w:r>
          </w:p>
        </w:tc>
        <w:tc>
          <w:tcPr>
            <w:tcW w:w="473" w:type="pct"/>
            <w:tcBorders>
              <w:top w:val="dotted" w:sz="4" w:space="0" w:color="auto"/>
              <w:left w:val="nil"/>
              <w:bottom w:val="nil"/>
              <w:right w:val="single" w:sz="4" w:space="0" w:color="auto"/>
            </w:tcBorders>
            <w:shd w:val="clear" w:color="000000" w:fill="FFFFFF"/>
            <w:noWrap/>
            <w:vAlign w:val="bottom"/>
            <w:hideMark/>
          </w:tcPr>
          <w:p w14:paraId="44AA245E"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2,000</w:t>
            </w:r>
          </w:p>
        </w:tc>
        <w:tc>
          <w:tcPr>
            <w:tcW w:w="561" w:type="pct"/>
            <w:tcBorders>
              <w:top w:val="dotted" w:sz="4" w:space="0" w:color="auto"/>
              <w:left w:val="nil"/>
              <w:bottom w:val="nil"/>
              <w:right w:val="single" w:sz="8" w:space="0" w:color="auto"/>
            </w:tcBorders>
            <w:shd w:val="clear" w:color="000000" w:fill="FFFFFF"/>
            <w:noWrap/>
            <w:vAlign w:val="bottom"/>
            <w:hideMark/>
          </w:tcPr>
          <w:p w14:paraId="4E41FB25" w14:textId="77777777" w:rsidR="00D02BC8" w:rsidRPr="00A75AFD" w:rsidRDefault="00D02BC8" w:rsidP="00D02BC8">
            <w:pPr>
              <w:spacing w:after="0" w:line="240" w:lineRule="auto"/>
              <w:jc w:val="right"/>
              <w:rPr>
                <w:rFonts w:ascii="Garamond" w:eastAsia="Times New Roman" w:hAnsi="Garamond" w:cs="Arial"/>
                <w:sz w:val="14"/>
                <w:szCs w:val="14"/>
                <w:lang w:eastAsia="sq-AL"/>
              </w:rPr>
            </w:pPr>
            <w:r w:rsidRPr="00A75AFD">
              <w:rPr>
                <w:rFonts w:ascii="Garamond" w:eastAsia="Times New Roman" w:hAnsi="Garamond" w:cs="Arial"/>
                <w:sz w:val="14"/>
                <w:szCs w:val="14"/>
                <w:lang w:eastAsia="sq-AL"/>
              </w:rPr>
              <w:t>161,200</w:t>
            </w:r>
          </w:p>
        </w:tc>
      </w:tr>
      <w:tr w:rsidR="00A75AFD" w:rsidRPr="00A75AFD" w14:paraId="240FD265" w14:textId="77777777" w:rsidTr="00D02BC8">
        <w:trPr>
          <w:trHeight w:val="180"/>
          <w:jc w:val="center"/>
        </w:trPr>
        <w:tc>
          <w:tcPr>
            <w:tcW w:w="2588" w:type="pct"/>
            <w:gridSpan w:val="2"/>
            <w:tcBorders>
              <w:top w:val="single" w:sz="8" w:space="0" w:color="auto"/>
              <w:left w:val="single" w:sz="8" w:space="0" w:color="auto"/>
              <w:bottom w:val="single" w:sz="8" w:space="0" w:color="auto"/>
              <w:right w:val="single" w:sz="4" w:space="0" w:color="000000"/>
            </w:tcBorders>
            <w:shd w:val="clear" w:color="000000" w:fill="FFFFFF"/>
            <w:noWrap/>
            <w:vAlign w:val="bottom"/>
            <w:hideMark/>
          </w:tcPr>
          <w:p w14:paraId="1AE9A86C" w14:textId="77777777" w:rsidR="00D02BC8" w:rsidRPr="00A75AFD" w:rsidRDefault="00D02BC8" w:rsidP="00D02BC8">
            <w:pPr>
              <w:spacing w:after="0" w:line="240" w:lineRule="auto"/>
              <w:jc w:val="center"/>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TOTALI</w:t>
            </w:r>
          </w:p>
        </w:tc>
        <w:tc>
          <w:tcPr>
            <w:tcW w:w="521" w:type="pct"/>
            <w:tcBorders>
              <w:top w:val="single" w:sz="8" w:space="0" w:color="auto"/>
              <w:left w:val="nil"/>
              <w:bottom w:val="single" w:sz="8" w:space="0" w:color="auto"/>
              <w:right w:val="single" w:sz="4" w:space="0" w:color="auto"/>
            </w:tcBorders>
            <w:shd w:val="clear" w:color="000000" w:fill="FFFFFF"/>
            <w:noWrap/>
            <w:vAlign w:val="bottom"/>
            <w:hideMark/>
          </w:tcPr>
          <w:p w14:paraId="10EEFF9E" w14:textId="77777777" w:rsidR="00D02BC8" w:rsidRPr="00A75AFD" w:rsidRDefault="00D02BC8" w:rsidP="00D02BC8">
            <w:pPr>
              <w:spacing w:after="0" w:line="240" w:lineRule="auto"/>
              <w:jc w:val="right"/>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325,226,445</w:t>
            </w:r>
          </w:p>
        </w:tc>
        <w:tc>
          <w:tcPr>
            <w:tcW w:w="433" w:type="pct"/>
            <w:tcBorders>
              <w:top w:val="single" w:sz="8" w:space="0" w:color="auto"/>
              <w:left w:val="nil"/>
              <w:bottom w:val="single" w:sz="8" w:space="0" w:color="auto"/>
              <w:right w:val="dashed" w:sz="4" w:space="0" w:color="auto"/>
            </w:tcBorders>
            <w:shd w:val="clear" w:color="000000" w:fill="FFFFFF"/>
            <w:noWrap/>
            <w:vAlign w:val="bottom"/>
            <w:hideMark/>
          </w:tcPr>
          <w:p w14:paraId="3BD115B5" w14:textId="77777777" w:rsidR="00D02BC8" w:rsidRPr="00A75AFD" w:rsidRDefault="00D02BC8" w:rsidP="00D02BC8">
            <w:pPr>
              <w:spacing w:after="0" w:line="240" w:lineRule="auto"/>
              <w:jc w:val="right"/>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93,812,000</w:t>
            </w:r>
          </w:p>
        </w:tc>
        <w:tc>
          <w:tcPr>
            <w:tcW w:w="425" w:type="pct"/>
            <w:tcBorders>
              <w:top w:val="single" w:sz="8" w:space="0" w:color="auto"/>
              <w:left w:val="nil"/>
              <w:bottom w:val="single" w:sz="8" w:space="0" w:color="auto"/>
              <w:right w:val="dashed" w:sz="4" w:space="0" w:color="auto"/>
            </w:tcBorders>
            <w:shd w:val="clear" w:color="000000" w:fill="FFFFFF"/>
            <w:noWrap/>
            <w:vAlign w:val="bottom"/>
            <w:hideMark/>
          </w:tcPr>
          <w:p w14:paraId="5F3A9B44" w14:textId="77777777" w:rsidR="00D02BC8" w:rsidRPr="00A75AFD" w:rsidRDefault="00D02BC8" w:rsidP="00D02BC8">
            <w:pPr>
              <w:spacing w:after="0" w:line="240" w:lineRule="auto"/>
              <w:jc w:val="right"/>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50,300,000</w:t>
            </w:r>
          </w:p>
        </w:tc>
        <w:tc>
          <w:tcPr>
            <w:tcW w:w="473" w:type="pct"/>
            <w:tcBorders>
              <w:top w:val="single" w:sz="8" w:space="0" w:color="auto"/>
              <w:left w:val="nil"/>
              <w:bottom w:val="single" w:sz="8" w:space="0" w:color="auto"/>
              <w:right w:val="single" w:sz="4" w:space="0" w:color="auto"/>
            </w:tcBorders>
            <w:shd w:val="clear" w:color="000000" w:fill="FFFFFF"/>
            <w:noWrap/>
            <w:vAlign w:val="bottom"/>
            <w:hideMark/>
          </w:tcPr>
          <w:p w14:paraId="666369BA" w14:textId="77777777" w:rsidR="00D02BC8" w:rsidRPr="00A75AFD" w:rsidRDefault="00D02BC8" w:rsidP="00D02BC8">
            <w:pPr>
              <w:spacing w:after="0" w:line="240" w:lineRule="auto"/>
              <w:jc w:val="right"/>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144,112,000</w:t>
            </w:r>
          </w:p>
        </w:tc>
        <w:tc>
          <w:tcPr>
            <w:tcW w:w="561" w:type="pct"/>
            <w:tcBorders>
              <w:top w:val="single" w:sz="8" w:space="0" w:color="auto"/>
              <w:left w:val="nil"/>
              <w:bottom w:val="single" w:sz="8" w:space="0" w:color="auto"/>
              <w:right w:val="single" w:sz="8" w:space="0" w:color="auto"/>
            </w:tcBorders>
            <w:shd w:val="clear" w:color="000000" w:fill="FFFFFF"/>
            <w:noWrap/>
            <w:vAlign w:val="bottom"/>
            <w:hideMark/>
          </w:tcPr>
          <w:p w14:paraId="0EDBDF3D" w14:textId="77777777" w:rsidR="00D02BC8" w:rsidRPr="00A75AFD" w:rsidRDefault="00D02BC8" w:rsidP="00D02BC8">
            <w:pPr>
              <w:spacing w:after="0" w:line="240" w:lineRule="auto"/>
              <w:jc w:val="right"/>
              <w:rPr>
                <w:rFonts w:ascii="Garamond" w:eastAsia="Times New Roman" w:hAnsi="Garamond" w:cs="Arial"/>
                <w:b/>
                <w:bCs/>
                <w:sz w:val="14"/>
                <w:szCs w:val="14"/>
                <w:lang w:eastAsia="sq-AL"/>
              </w:rPr>
            </w:pPr>
            <w:r w:rsidRPr="00A75AFD">
              <w:rPr>
                <w:rFonts w:ascii="Garamond" w:eastAsia="Times New Roman" w:hAnsi="Garamond" w:cs="Arial"/>
                <w:b/>
                <w:bCs/>
                <w:sz w:val="14"/>
                <w:szCs w:val="14"/>
                <w:lang w:eastAsia="sq-AL"/>
              </w:rPr>
              <w:t>469,338,444</w:t>
            </w:r>
          </w:p>
        </w:tc>
      </w:tr>
    </w:tbl>
    <w:p w14:paraId="470D0DE2" w14:textId="77777777" w:rsidR="0031003C" w:rsidRPr="00A75AFD" w:rsidRDefault="0031003C" w:rsidP="00834265">
      <w:pPr>
        <w:pStyle w:val="TEKSTI"/>
        <w:rPr>
          <w:rFonts w:cs="Times New Roman"/>
          <w:bCs/>
          <w:sz w:val="18"/>
        </w:rPr>
      </w:pPr>
    </w:p>
    <w:p w14:paraId="0700D830" w14:textId="35382D01" w:rsidR="0031003C" w:rsidRPr="00A75AFD" w:rsidRDefault="0031003C" w:rsidP="00834265">
      <w:pPr>
        <w:pStyle w:val="TEKSTI"/>
        <w:rPr>
          <w:rFonts w:cs="Times New Roman"/>
          <w:bCs/>
          <w:sz w:val="18"/>
        </w:rPr>
      </w:pPr>
      <w:proofErr w:type="spellStart"/>
      <w:r w:rsidRPr="00A75AFD">
        <w:rPr>
          <w:rFonts w:cs="Times New Roman"/>
          <w:bCs/>
          <w:sz w:val="18"/>
        </w:rPr>
        <w:t>Tab.2</w:t>
      </w:r>
      <w:proofErr w:type="spellEnd"/>
    </w:p>
    <w:tbl>
      <w:tblPr>
        <w:tblW w:w="8766" w:type="dxa"/>
        <w:jc w:val="center"/>
        <w:tblLook w:val="04A0" w:firstRow="1" w:lastRow="0" w:firstColumn="1" w:lastColumn="0" w:noHBand="0" w:noVBand="1"/>
      </w:tblPr>
      <w:tblGrid>
        <w:gridCol w:w="700"/>
        <w:gridCol w:w="6648"/>
        <w:gridCol w:w="1418"/>
      </w:tblGrid>
      <w:tr w:rsidR="00A75AFD" w:rsidRPr="00A75AFD" w14:paraId="443D0F2D" w14:textId="77777777" w:rsidTr="000003E5">
        <w:trPr>
          <w:trHeight w:val="180"/>
          <w:jc w:val="center"/>
        </w:trPr>
        <w:tc>
          <w:tcPr>
            <w:tcW w:w="700" w:type="dxa"/>
            <w:tcBorders>
              <w:top w:val="double" w:sz="6" w:space="0" w:color="auto"/>
              <w:left w:val="double" w:sz="6" w:space="0" w:color="auto"/>
              <w:bottom w:val="single" w:sz="4" w:space="0" w:color="auto"/>
              <w:right w:val="double" w:sz="6" w:space="0" w:color="auto"/>
            </w:tcBorders>
            <w:shd w:val="clear" w:color="000000" w:fill="FFFFFF"/>
            <w:vAlign w:val="center"/>
            <w:hideMark/>
          </w:tcPr>
          <w:p w14:paraId="46725233" w14:textId="77777777" w:rsidR="000003E5" w:rsidRPr="00A75AFD" w:rsidRDefault="000003E5" w:rsidP="000003E5">
            <w:pPr>
              <w:spacing w:after="0" w:line="240" w:lineRule="auto"/>
              <w:jc w:val="center"/>
              <w:rPr>
                <w:rFonts w:ascii="Garamond" w:eastAsia="Times New Roman" w:hAnsi="Garamond" w:cs="Times New Roman"/>
                <w:b/>
                <w:bCs/>
                <w:sz w:val="14"/>
                <w:szCs w:val="14"/>
                <w:lang w:eastAsia="sq-AL"/>
              </w:rPr>
            </w:pPr>
            <w:r w:rsidRPr="00A75AFD">
              <w:rPr>
                <w:rFonts w:ascii="Garamond" w:eastAsia="Times New Roman" w:hAnsi="Garamond" w:cs="Times New Roman"/>
                <w:b/>
                <w:bCs/>
                <w:sz w:val="14"/>
                <w:szCs w:val="14"/>
                <w:lang w:eastAsia="sq-AL"/>
              </w:rPr>
              <w:t>Kod</w:t>
            </w:r>
            <w:r w:rsidRPr="00A75AFD">
              <w:rPr>
                <w:rFonts w:ascii="Garamond" w:eastAsia="Times New Roman" w:hAnsi="Garamond" w:cs="Times New Roman"/>
                <w:b/>
                <w:bCs/>
                <w:sz w:val="14"/>
                <w:szCs w:val="14"/>
                <w:lang w:eastAsia="sq-AL"/>
              </w:rPr>
              <w:br/>
            </w:r>
            <w:proofErr w:type="spellStart"/>
            <w:r w:rsidRPr="00A75AFD">
              <w:rPr>
                <w:rFonts w:ascii="Garamond" w:eastAsia="Times New Roman" w:hAnsi="Garamond" w:cs="Times New Roman"/>
                <w:b/>
                <w:bCs/>
                <w:sz w:val="14"/>
                <w:szCs w:val="14"/>
                <w:lang w:eastAsia="sq-AL"/>
              </w:rPr>
              <w:t>min</w:t>
            </w:r>
            <w:proofErr w:type="spellEnd"/>
          </w:p>
        </w:tc>
        <w:tc>
          <w:tcPr>
            <w:tcW w:w="6648" w:type="dxa"/>
            <w:tcBorders>
              <w:top w:val="double" w:sz="6" w:space="0" w:color="auto"/>
              <w:left w:val="nil"/>
              <w:bottom w:val="single" w:sz="4" w:space="0" w:color="auto"/>
              <w:right w:val="double" w:sz="6" w:space="0" w:color="auto"/>
            </w:tcBorders>
            <w:shd w:val="clear" w:color="000000" w:fill="FFFFFF"/>
            <w:vAlign w:val="center"/>
            <w:hideMark/>
          </w:tcPr>
          <w:p w14:paraId="2AC8412D" w14:textId="77777777" w:rsidR="000003E5" w:rsidRPr="00A75AFD" w:rsidRDefault="000003E5" w:rsidP="000003E5">
            <w:pPr>
              <w:spacing w:after="0" w:line="240" w:lineRule="auto"/>
              <w:jc w:val="center"/>
              <w:rPr>
                <w:rFonts w:ascii="Garamond" w:eastAsia="Times New Roman" w:hAnsi="Garamond" w:cs="Times New Roman"/>
                <w:b/>
                <w:bCs/>
                <w:sz w:val="14"/>
                <w:szCs w:val="14"/>
                <w:lang w:eastAsia="sq-AL"/>
              </w:rPr>
            </w:pPr>
            <w:r w:rsidRPr="00A75AFD">
              <w:rPr>
                <w:rFonts w:ascii="Garamond" w:eastAsia="Times New Roman" w:hAnsi="Garamond" w:cs="Times New Roman"/>
                <w:b/>
                <w:bCs/>
                <w:sz w:val="14"/>
                <w:szCs w:val="14"/>
                <w:lang w:eastAsia="sq-AL"/>
              </w:rPr>
              <w:t>Emërtimi i Ministrisë / Institucionit Buxhetor</w:t>
            </w:r>
          </w:p>
        </w:tc>
        <w:tc>
          <w:tcPr>
            <w:tcW w:w="1418" w:type="dxa"/>
            <w:tcBorders>
              <w:top w:val="double" w:sz="6" w:space="0" w:color="auto"/>
              <w:left w:val="nil"/>
              <w:bottom w:val="single" w:sz="4" w:space="0" w:color="auto"/>
              <w:right w:val="double" w:sz="6" w:space="0" w:color="auto"/>
            </w:tcBorders>
            <w:shd w:val="clear" w:color="000000" w:fill="FFFFFF"/>
            <w:vAlign w:val="center"/>
            <w:hideMark/>
          </w:tcPr>
          <w:p w14:paraId="5F791C3C" w14:textId="2DEC0210" w:rsidR="000003E5" w:rsidRPr="00A75AFD" w:rsidRDefault="000003E5" w:rsidP="000003E5">
            <w:pPr>
              <w:spacing w:after="0" w:line="240" w:lineRule="auto"/>
              <w:jc w:val="center"/>
              <w:rPr>
                <w:rFonts w:ascii="Garamond" w:eastAsia="Times New Roman" w:hAnsi="Garamond" w:cs="Times New Roman"/>
                <w:b/>
                <w:bCs/>
                <w:sz w:val="14"/>
                <w:szCs w:val="14"/>
                <w:lang w:eastAsia="sq-AL"/>
              </w:rPr>
            </w:pPr>
            <w:r w:rsidRPr="00A75AFD">
              <w:rPr>
                <w:rFonts w:ascii="Garamond" w:eastAsia="Times New Roman" w:hAnsi="Garamond" w:cs="Times New Roman"/>
                <w:b/>
                <w:bCs/>
                <w:sz w:val="14"/>
                <w:szCs w:val="14"/>
                <w:lang w:eastAsia="sq-AL"/>
              </w:rPr>
              <w:t xml:space="preserve">Numri i </w:t>
            </w:r>
            <w:r w:rsidR="00801E97" w:rsidRPr="00A75AFD">
              <w:rPr>
                <w:rFonts w:ascii="Garamond" w:eastAsia="Times New Roman" w:hAnsi="Garamond" w:cs="Times New Roman"/>
                <w:b/>
                <w:bCs/>
                <w:sz w:val="14"/>
                <w:szCs w:val="14"/>
                <w:lang w:eastAsia="sq-AL"/>
              </w:rPr>
              <w:t>p</w:t>
            </w:r>
            <w:r w:rsidRPr="00A75AFD">
              <w:rPr>
                <w:rFonts w:ascii="Garamond" w:eastAsia="Times New Roman" w:hAnsi="Garamond" w:cs="Times New Roman"/>
                <w:b/>
                <w:bCs/>
                <w:sz w:val="14"/>
                <w:szCs w:val="14"/>
                <w:lang w:eastAsia="sq-AL"/>
              </w:rPr>
              <w:t>unonjësve</w:t>
            </w:r>
            <w:r w:rsidRPr="00A75AFD">
              <w:rPr>
                <w:rFonts w:ascii="Garamond" w:eastAsia="Times New Roman" w:hAnsi="Garamond" w:cs="Times New Roman"/>
                <w:b/>
                <w:bCs/>
                <w:sz w:val="14"/>
                <w:szCs w:val="14"/>
                <w:lang w:eastAsia="sq-AL"/>
              </w:rPr>
              <w:br/>
              <w:t>viti 2025</w:t>
            </w:r>
          </w:p>
        </w:tc>
      </w:tr>
      <w:tr w:rsidR="00A75AFD" w:rsidRPr="00A75AFD" w14:paraId="6D3F4A77" w14:textId="77777777" w:rsidTr="000003E5">
        <w:trPr>
          <w:trHeight w:val="180"/>
          <w:jc w:val="center"/>
        </w:trPr>
        <w:tc>
          <w:tcPr>
            <w:tcW w:w="700" w:type="dxa"/>
            <w:tcBorders>
              <w:top w:val="nil"/>
              <w:left w:val="double" w:sz="6" w:space="0" w:color="auto"/>
              <w:bottom w:val="nil"/>
              <w:right w:val="nil"/>
            </w:tcBorders>
            <w:shd w:val="clear" w:color="000000" w:fill="FFFFFF"/>
            <w:vAlign w:val="bottom"/>
            <w:hideMark/>
          </w:tcPr>
          <w:p w14:paraId="757C01F8" w14:textId="77777777" w:rsidR="000003E5" w:rsidRPr="00A75AFD" w:rsidRDefault="000003E5" w:rsidP="000003E5">
            <w:pPr>
              <w:spacing w:after="0" w:line="240" w:lineRule="auto"/>
              <w:jc w:val="center"/>
              <w:rPr>
                <w:rFonts w:ascii="Garamond" w:eastAsia="Times New Roman" w:hAnsi="Garamond" w:cs="Times New Roman"/>
                <w:sz w:val="14"/>
                <w:szCs w:val="14"/>
                <w:lang w:eastAsia="sq-AL"/>
              </w:rPr>
            </w:pPr>
            <w:r w:rsidRPr="00A75AFD">
              <w:rPr>
                <w:rFonts w:ascii="Garamond" w:eastAsia="Times New Roman" w:hAnsi="Garamond" w:cs="Times New Roman"/>
                <w:sz w:val="14"/>
                <w:szCs w:val="14"/>
                <w:lang w:eastAsia="sq-AL"/>
              </w:rPr>
              <w:lastRenderedPageBreak/>
              <w:t>1</w:t>
            </w:r>
          </w:p>
        </w:tc>
        <w:tc>
          <w:tcPr>
            <w:tcW w:w="6648" w:type="dxa"/>
            <w:tcBorders>
              <w:top w:val="nil"/>
              <w:left w:val="double" w:sz="6" w:space="0" w:color="auto"/>
              <w:bottom w:val="nil"/>
              <w:right w:val="double" w:sz="6" w:space="0" w:color="auto"/>
            </w:tcBorders>
            <w:shd w:val="clear" w:color="000000" w:fill="FFFFFF"/>
            <w:vAlign w:val="center"/>
            <w:hideMark/>
          </w:tcPr>
          <w:p w14:paraId="31647205" w14:textId="77777777" w:rsidR="000003E5" w:rsidRPr="00A75AFD" w:rsidRDefault="000003E5" w:rsidP="000003E5">
            <w:pPr>
              <w:spacing w:after="0" w:line="240" w:lineRule="auto"/>
              <w:rPr>
                <w:rFonts w:ascii="Garamond" w:eastAsia="Times New Roman" w:hAnsi="Garamond" w:cs="Times New Roman"/>
                <w:sz w:val="14"/>
                <w:szCs w:val="14"/>
                <w:lang w:eastAsia="sq-AL"/>
              </w:rPr>
            </w:pPr>
            <w:r w:rsidRPr="00A75AFD">
              <w:rPr>
                <w:rFonts w:ascii="Garamond" w:eastAsia="Times New Roman" w:hAnsi="Garamond" w:cs="Times New Roman"/>
                <w:sz w:val="14"/>
                <w:szCs w:val="14"/>
                <w:lang w:eastAsia="sq-AL"/>
              </w:rPr>
              <w:t>Presidenca</w:t>
            </w:r>
          </w:p>
        </w:tc>
        <w:tc>
          <w:tcPr>
            <w:tcW w:w="1418" w:type="dxa"/>
            <w:tcBorders>
              <w:top w:val="nil"/>
              <w:left w:val="nil"/>
              <w:bottom w:val="nil"/>
              <w:right w:val="double" w:sz="6" w:space="0" w:color="auto"/>
            </w:tcBorders>
            <w:shd w:val="clear" w:color="000000" w:fill="FFFFFF"/>
            <w:vAlign w:val="center"/>
            <w:hideMark/>
          </w:tcPr>
          <w:p w14:paraId="7576E515" w14:textId="77777777" w:rsidR="000003E5" w:rsidRPr="00A75AFD" w:rsidRDefault="000003E5" w:rsidP="000003E5">
            <w:pPr>
              <w:spacing w:after="0" w:line="240" w:lineRule="auto"/>
              <w:jc w:val="center"/>
              <w:rPr>
                <w:rFonts w:ascii="Garamond" w:eastAsia="Times New Roman" w:hAnsi="Garamond" w:cs="Times New Roman"/>
                <w:sz w:val="14"/>
                <w:szCs w:val="14"/>
                <w:lang w:eastAsia="sq-AL"/>
              </w:rPr>
            </w:pPr>
            <w:r w:rsidRPr="00A75AFD">
              <w:rPr>
                <w:rFonts w:ascii="Garamond" w:eastAsia="Times New Roman" w:hAnsi="Garamond" w:cs="Times New Roman"/>
                <w:sz w:val="14"/>
                <w:szCs w:val="14"/>
                <w:lang w:eastAsia="sq-AL"/>
              </w:rPr>
              <w:t>93</w:t>
            </w:r>
          </w:p>
        </w:tc>
      </w:tr>
      <w:tr w:rsidR="00A75AFD" w:rsidRPr="00A75AFD" w14:paraId="394E2001" w14:textId="77777777" w:rsidTr="000003E5">
        <w:trPr>
          <w:trHeight w:val="180"/>
          <w:jc w:val="center"/>
        </w:trPr>
        <w:tc>
          <w:tcPr>
            <w:tcW w:w="700" w:type="dxa"/>
            <w:tcBorders>
              <w:top w:val="dotted" w:sz="4" w:space="0" w:color="auto"/>
              <w:left w:val="double" w:sz="6" w:space="0" w:color="auto"/>
              <w:bottom w:val="nil"/>
              <w:right w:val="nil"/>
            </w:tcBorders>
            <w:shd w:val="clear" w:color="000000" w:fill="FFFFFF"/>
            <w:vAlign w:val="bottom"/>
            <w:hideMark/>
          </w:tcPr>
          <w:p w14:paraId="3018B08A" w14:textId="77777777" w:rsidR="000003E5" w:rsidRPr="00A75AFD" w:rsidRDefault="000003E5" w:rsidP="000003E5">
            <w:pPr>
              <w:spacing w:after="0" w:line="240" w:lineRule="auto"/>
              <w:jc w:val="center"/>
              <w:rPr>
                <w:rFonts w:ascii="Garamond" w:eastAsia="Times New Roman" w:hAnsi="Garamond" w:cs="Times New Roman"/>
                <w:sz w:val="14"/>
                <w:szCs w:val="14"/>
                <w:lang w:eastAsia="sq-AL"/>
              </w:rPr>
            </w:pPr>
            <w:r w:rsidRPr="00A75AFD">
              <w:rPr>
                <w:rFonts w:ascii="Garamond" w:eastAsia="Times New Roman" w:hAnsi="Garamond" w:cs="Times New Roman"/>
                <w:sz w:val="14"/>
                <w:szCs w:val="14"/>
                <w:lang w:eastAsia="sq-AL"/>
              </w:rPr>
              <w:t>2</w:t>
            </w:r>
          </w:p>
        </w:tc>
        <w:tc>
          <w:tcPr>
            <w:tcW w:w="6648" w:type="dxa"/>
            <w:tcBorders>
              <w:top w:val="dotted" w:sz="4" w:space="0" w:color="auto"/>
              <w:left w:val="double" w:sz="6" w:space="0" w:color="auto"/>
              <w:bottom w:val="nil"/>
              <w:right w:val="double" w:sz="6" w:space="0" w:color="auto"/>
            </w:tcBorders>
            <w:shd w:val="clear" w:color="000000" w:fill="FFFFFF"/>
            <w:vAlign w:val="center"/>
            <w:hideMark/>
          </w:tcPr>
          <w:p w14:paraId="3E397AF8" w14:textId="77777777" w:rsidR="000003E5" w:rsidRPr="00A75AFD" w:rsidRDefault="000003E5" w:rsidP="000003E5">
            <w:pPr>
              <w:spacing w:after="0" w:line="240" w:lineRule="auto"/>
              <w:rPr>
                <w:rFonts w:ascii="Garamond" w:eastAsia="Times New Roman" w:hAnsi="Garamond" w:cs="Times New Roman"/>
                <w:sz w:val="14"/>
                <w:szCs w:val="14"/>
                <w:lang w:eastAsia="sq-AL"/>
              </w:rPr>
            </w:pPr>
            <w:r w:rsidRPr="00A75AFD">
              <w:rPr>
                <w:rFonts w:ascii="Garamond" w:eastAsia="Times New Roman" w:hAnsi="Garamond" w:cs="Times New Roman"/>
                <w:sz w:val="14"/>
                <w:szCs w:val="14"/>
                <w:lang w:eastAsia="sq-AL"/>
              </w:rPr>
              <w:t>Kuvendi</w:t>
            </w:r>
          </w:p>
        </w:tc>
        <w:tc>
          <w:tcPr>
            <w:tcW w:w="1418" w:type="dxa"/>
            <w:tcBorders>
              <w:top w:val="dotted" w:sz="4" w:space="0" w:color="auto"/>
              <w:left w:val="nil"/>
              <w:bottom w:val="nil"/>
              <w:right w:val="double" w:sz="6" w:space="0" w:color="auto"/>
            </w:tcBorders>
            <w:shd w:val="clear" w:color="000000" w:fill="FFFFFF"/>
            <w:vAlign w:val="center"/>
            <w:hideMark/>
          </w:tcPr>
          <w:p w14:paraId="3E2F57F5" w14:textId="77777777" w:rsidR="000003E5" w:rsidRPr="00A75AFD" w:rsidRDefault="000003E5" w:rsidP="000003E5">
            <w:pPr>
              <w:spacing w:after="0" w:line="240" w:lineRule="auto"/>
              <w:jc w:val="center"/>
              <w:rPr>
                <w:rFonts w:ascii="Garamond" w:eastAsia="Times New Roman" w:hAnsi="Garamond" w:cs="Times New Roman"/>
                <w:sz w:val="14"/>
                <w:szCs w:val="14"/>
                <w:lang w:eastAsia="sq-AL"/>
              </w:rPr>
            </w:pPr>
            <w:r w:rsidRPr="00A75AFD">
              <w:rPr>
                <w:rFonts w:ascii="Garamond" w:eastAsia="Times New Roman" w:hAnsi="Garamond" w:cs="Times New Roman"/>
                <w:sz w:val="14"/>
                <w:szCs w:val="14"/>
                <w:lang w:eastAsia="sq-AL"/>
              </w:rPr>
              <w:t>465</w:t>
            </w:r>
          </w:p>
        </w:tc>
      </w:tr>
      <w:tr w:rsidR="00A75AFD" w:rsidRPr="00A75AFD" w14:paraId="6C8515BD" w14:textId="77777777" w:rsidTr="000003E5">
        <w:trPr>
          <w:trHeight w:val="180"/>
          <w:jc w:val="center"/>
        </w:trPr>
        <w:tc>
          <w:tcPr>
            <w:tcW w:w="700" w:type="dxa"/>
            <w:tcBorders>
              <w:top w:val="dotted" w:sz="4" w:space="0" w:color="auto"/>
              <w:left w:val="double" w:sz="6" w:space="0" w:color="auto"/>
              <w:bottom w:val="dotted" w:sz="4" w:space="0" w:color="auto"/>
              <w:right w:val="double" w:sz="6" w:space="0" w:color="auto"/>
            </w:tcBorders>
            <w:shd w:val="clear" w:color="000000" w:fill="FFFFFF"/>
            <w:vAlign w:val="bottom"/>
            <w:hideMark/>
          </w:tcPr>
          <w:p w14:paraId="052EA394" w14:textId="77777777" w:rsidR="000003E5" w:rsidRPr="00A75AFD" w:rsidRDefault="000003E5" w:rsidP="000003E5">
            <w:pPr>
              <w:spacing w:after="0" w:line="240" w:lineRule="auto"/>
              <w:jc w:val="center"/>
              <w:rPr>
                <w:rFonts w:ascii="Garamond" w:eastAsia="Times New Roman" w:hAnsi="Garamond" w:cs="Times New Roman"/>
                <w:sz w:val="14"/>
                <w:szCs w:val="14"/>
                <w:lang w:eastAsia="sq-AL"/>
              </w:rPr>
            </w:pPr>
            <w:r w:rsidRPr="00A75AFD">
              <w:rPr>
                <w:rFonts w:ascii="Garamond" w:eastAsia="Times New Roman" w:hAnsi="Garamond" w:cs="Times New Roman"/>
                <w:sz w:val="14"/>
                <w:szCs w:val="14"/>
                <w:lang w:eastAsia="sq-AL"/>
              </w:rPr>
              <w:t>3</w:t>
            </w:r>
          </w:p>
        </w:tc>
        <w:tc>
          <w:tcPr>
            <w:tcW w:w="6648" w:type="dxa"/>
            <w:tcBorders>
              <w:top w:val="dotted" w:sz="4" w:space="0" w:color="auto"/>
              <w:left w:val="nil"/>
              <w:bottom w:val="dotted" w:sz="4" w:space="0" w:color="auto"/>
              <w:right w:val="double" w:sz="6" w:space="0" w:color="auto"/>
            </w:tcBorders>
            <w:shd w:val="clear" w:color="000000" w:fill="FFFFFF"/>
            <w:vAlign w:val="center"/>
            <w:hideMark/>
          </w:tcPr>
          <w:p w14:paraId="694616BE" w14:textId="77777777" w:rsidR="000003E5" w:rsidRPr="00A75AFD" w:rsidRDefault="000003E5" w:rsidP="000003E5">
            <w:pPr>
              <w:spacing w:after="0" w:line="240" w:lineRule="auto"/>
              <w:rPr>
                <w:rFonts w:ascii="Garamond" w:eastAsia="Times New Roman" w:hAnsi="Garamond" w:cs="Times New Roman"/>
                <w:sz w:val="14"/>
                <w:szCs w:val="14"/>
                <w:lang w:eastAsia="sq-AL"/>
              </w:rPr>
            </w:pPr>
            <w:r w:rsidRPr="00A75AFD">
              <w:rPr>
                <w:rFonts w:ascii="Garamond" w:eastAsia="Times New Roman" w:hAnsi="Garamond" w:cs="Times New Roman"/>
                <w:sz w:val="14"/>
                <w:szCs w:val="14"/>
                <w:lang w:eastAsia="sq-AL"/>
              </w:rPr>
              <w:t>Kryeministria</w:t>
            </w:r>
          </w:p>
        </w:tc>
        <w:tc>
          <w:tcPr>
            <w:tcW w:w="1418" w:type="dxa"/>
            <w:tcBorders>
              <w:top w:val="dotted" w:sz="4" w:space="0" w:color="auto"/>
              <w:left w:val="nil"/>
              <w:bottom w:val="dotted" w:sz="4" w:space="0" w:color="auto"/>
              <w:right w:val="double" w:sz="6" w:space="0" w:color="auto"/>
            </w:tcBorders>
            <w:shd w:val="clear" w:color="000000" w:fill="FFFFFF"/>
            <w:vAlign w:val="center"/>
            <w:hideMark/>
          </w:tcPr>
          <w:p w14:paraId="40E356C8" w14:textId="77777777" w:rsidR="000003E5" w:rsidRPr="00A75AFD" w:rsidRDefault="000003E5" w:rsidP="000003E5">
            <w:pPr>
              <w:spacing w:after="0" w:line="240" w:lineRule="auto"/>
              <w:jc w:val="center"/>
              <w:rPr>
                <w:rFonts w:ascii="Garamond" w:eastAsia="Times New Roman" w:hAnsi="Garamond" w:cs="Times New Roman"/>
                <w:sz w:val="14"/>
                <w:szCs w:val="14"/>
                <w:lang w:eastAsia="sq-AL"/>
              </w:rPr>
            </w:pPr>
            <w:r w:rsidRPr="00A75AFD">
              <w:rPr>
                <w:rFonts w:ascii="Garamond" w:eastAsia="Times New Roman" w:hAnsi="Garamond" w:cs="Times New Roman"/>
                <w:sz w:val="14"/>
                <w:szCs w:val="14"/>
                <w:lang w:eastAsia="sq-AL"/>
              </w:rPr>
              <w:t>215</w:t>
            </w:r>
          </w:p>
        </w:tc>
      </w:tr>
      <w:tr w:rsidR="00A75AFD" w:rsidRPr="00A75AFD" w14:paraId="49F4C336" w14:textId="77777777" w:rsidTr="000003E5">
        <w:trPr>
          <w:trHeight w:val="180"/>
          <w:jc w:val="center"/>
        </w:trPr>
        <w:tc>
          <w:tcPr>
            <w:tcW w:w="700" w:type="dxa"/>
            <w:tcBorders>
              <w:top w:val="nil"/>
              <w:left w:val="double" w:sz="6" w:space="0" w:color="auto"/>
              <w:bottom w:val="dotted" w:sz="4" w:space="0" w:color="auto"/>
              <w:right w:val="nil"/>
            </w:tcBorders>
            <w:shd w:val="clear" w:color="000000" w:fill="FFFFFF"/>
            <w:vAlign w:val="bottom"/>
            <w:hideMark/>
          </w:tcPr>
          <w:p w14:paraId="489FE0C1" w14:textId="77777777" w:rsidR="000003E5" w:rsidRPr="00A75AFD" w:rsidRDefault="000003E5" w:rsidP="000003E5">
            <w:pPr>
              <w:spacing w:after="0" w:line="240" w:lineRule="auto"/>
              <w:jc w:val="center"/>
              <w:rPr>
                <w:rFonts w:ascii="Garamond" w:eastAsia="Times New Roman" w:hAnsi="Garamond" w:cs="Times New Roman"/>
                <w:sz w:val="14"/>
                <w:szCs w:val="14"/>
                <w:lang w:eastAsia="sq-AL"/>
              </w:rPr>
            </w:pPr>
            <w:r w:rsidRPr="00A75AFD">
              <w:rPr>
                <w:rFonts w:ascii="Garamond" w:eastAsia="Times New Roman" w:hAnsi="Garamond" w:cs="Times New Roman"/>
                <w:sz w:val="14"/>
                <w:szCs w:val="14"/>
                <w:lang w:eastAsia="sq-AL"/>
              </w:rPr>
              <w:t>5</w:t>
            </w:r>
          </w:p>
        </w:tc>
        <w:tc>
          <w:tcPr>
            <w:tcW w:w="6648" w:type="dxa"/>
            <w:tcBorders>
              <w:top w:val="nil"/>
              <w:left w:val="double" w:sz="6" w:space="0" w:color="auto"/>
              <w:bottom w:val="dotted" w:sz="4" w:space="0" w:color="auto"/>
              <w:right w:val="double" w:sz="6" w:space="0" w:color="auto"/>
            </w:tcBorders>
            <w:shd w:val="clear" w:color="000000" w:fill="FFFFFF"/>
            <w:vAlign w:val="center"/>
            <w:hideMark/>
          </w:tcPr>
          <w:p w14:paraId="387E37F0" w14:textId="77777777" w:rsidR="000003E5" w:rsidRPr="00A75AFD" w:rsidRDefault="000003E5" w:rsidP="000003E5">
            <w:pPr>
              <w:spacing w:after="0" w:line="240" w:lineRule="auto"/>
              <w:rPr>
                <w:rFonts w:ascii="Garamond" w:eastAsia="Times New Roman" w:hAnsi="Garamond" w:cs="Times New Roman"/>
                <w:sz w:val="14"/>
                <w:szCs w:val="14"/>
                <w:lang w:eastAsia="sq-AL"/>
              </w:rPr>
            </w:pPr>
            <w:r w:rsidRPr="00A75AFD">
              <w:rPr>
                <w:rFonts w:ascii="Garamond" w:eastAsia="Times New Roman" w:hAnsi="Garamond" w:cs="Times New Roman"/>
                <w:sz w:val="14"/>
                <w:szCs w:val="14"/>
                <w:lang w:eastAsia="sq-AL"/>
              </w:rPr>
              <w:t>Ministria e Bujqësisë dhe Zhvillimit Rural</w:t>
            </w:r>
          </w:p>
        </w:tc>
        <w:tc>
          <w:tcPr>
            <w:tcW w:w="1418" w:type="dxa"/>
            <w:tcBorders>
              <w:top w:val="nil"/>
              <w:left w:val="nil"/>
              <w:bottom w:val="dotted" w:sz="4" w:space="0" w:color="auto"/>
              <w:right w:val="double" w:sz="6" w:space="0" w:color="auto"/>
            </w:tcBorders>
            <w:shd w:val="clear" w:color="000000" w:fill="FFFFFF"/>
            <w:vAlign w:val="center"/>
            <w:hideMark/>
          </w:tcPr>
          <w:p w14:paraId="5D34B446" w14:textId="77777777" w:rsidR="000003E5" w:rsidRPr="00A75AFD" w:rsidRDefault="000003E5" w:rsidP="000003E5">
            <w:pPr>
              <w:spacing w:after="0" w:line="240" w:lineRule="auto"/>
              <w:jc w:val="center"/>
              <w:rPr>
                <w:rFonts w:ascii="Garamond" w:eastAsia="Times New Roman" w:hAnsi="Garamond" w:cs="Times New Roman"/>
                <w:sz w:val="14"/>
                <w:szCs w:val="14"/>
                <w:lang w:eastAsia="sq-AL"/>
              </w:rPr>
            </w:pPr>
            <w:r w:rsidRPr="00A75AFD">
              <w:rPr>
                <w:rFonts w:ascii="Garamond" w:eastAsia="Times New Roman" w:hAnsi="Garamond" w:cs="Times New Roman"/>
                <w:sz w:val="14"/>
                <w:szCs w:val="14"/>
                <w:lang w:eastAsia="sq-AL"/>
              </w:rPr>
              <w:t>2,560</w:t>
            </w:r>
          </w:p>
        </w:tc>
      </w:tr>
      <w:tr w:rsidR="00A75AFD" w:rsidRPr="00A75AFD" w14:paraId="3A332225" w14:textId="77777777" w:rsidTr="000003E5">
        <w:trPr>
          <w:trHeight w:val="180"/>
          <w:jc w:val="center"/>
        </w:trPr>
        <w:tc>
          <w:tcPr>
            <w:tcW w:w="700" w:type="dxa"/>
            <w:tcBorders>
              <w:top w:val="nil"/>
              <w:left w:val="double" w:sz="6" w:space="0" w:color="auto"/>
              <w:bottom w:val="dotted" w:sz="4" w:space="0" w:color="auto"/>
              <w:right w:val="nil"/>
            </w:tcBorders>
            <w:shd w:val="clear" w:color="000000" w:fill="FFFFFF"/>
            <w:vAlign w:val="bottom"/>
            <w:hideMark/>
          </w:tcPr>
          <w:p w14:paraId="4DF1CA07" w14:textId="77777777" w:rsidR="000003E5" w:rsidRPr="00A75AFD" w:rsidRDefault="000003E5" w:rsidP="000003E5">
            <w:pPr>
              <w:spacing w:after="0" w:line="240" w:lineRule="auto"/>
              <w:jc w:val="center"/>
              <w:rPr>
                <w:rFonts w:ascii="Garamond" w:eastAsia="Times New Roman" w:hAnsi="Garamond" w:cs="Times New Roman"/>
                <w:sz w:val="14"/>
                <w:szCs w:val="14"/>
                <w:lang w:eastAsia="sq-AL"/>
              </w:rPr>
            </w:pPr>
            <w:r w:rsidRPr="00A75AFD">
              <w:rPr>
                <w:rFonts w:ascii="Garamond" w:eastAsia="Times New Roman" w:hAnsi="Garamond" w:cs="Times New Roman"/>
                <w:sz w:val="14"/>
                <w:szCs w:val="14"/>
                <w:lang w:eastAsia="sq-AL"/>
              </w:rPr>
              <w:t>6</w:t>
            </w:r>
          </w:p>
        </w:tc>
        <w:tc>
          <w:tcPr>
            <w:tcW w:w="6648" w:type="dxa"/>
            <w:tcBorders>
              <w:top w:val="nil"/>
              <w:left w:val="double" w:sz="6" w:space="0" w:color="auto"/>
              <w:bottom w:val="dotted" w:sz="4" w:space="0" w:color="auto"/>
              <w:right w:val="double" w:sz="6" w:space="0" w:color="auto"/>
            </w:tcBorders>
            <w:shd w:val="clear" w:color="000000" w:fill="FFFFFF"/>
            <w:vAlign w:val="center"/>
            <w:hideMark/>
          </w:tcPr>
          <w:p w14:paraId="4FE05F76" w14:textId="77777777" w:rsidR="000003E5" w:rsidRPr="00A75AFD" w:rsidRDefault="000003E5" w:rsidP="000003E5">
            <w:pPr>
              <w:spacing w:after="0" w:line="240" w:lineRule="auto"/>
              <w:rPr>
                <w:rFonts w:ascii="Garamond" w:eastAsia="Times New Roman" w:hAnsi="Garamond" w:cs="Times New Roman"/>
                <w:sz w:val="14"/>
                <w:szCs w:val="14"/>
                <w:lang w:eastAsia="sq-AL"/>
              </w:rPr>
            </w:pPr>
            <w:r w:rsidRPr="00A75AFD">
              <w:rPr>
                <w:rFonts w:ascii="Garamond" w:eastAsia="Times New Roman" w:hAnsi="Garamond" w:cs="Times New Roman"/>
                <w:sz w:val="14"/>
                <w:szCs w:val="14"/>
                <w:lang w:eastAsia="sq-AL"/>
              </w:rPr>
              <w:t>Ministria e Infrastrukturës dhe Energjisë</w:t>
            </w:r>
          </w:p>
        </w:tc>
        <w:tc>
          <w:tcPr>
            <w:tcW w:w="1418" w:type="dxa"/>
            <w:tcBorders>
              <w:top w:val="nil"/>
              <w:left w:val="nil"/>
              <w:bottom w:val="dotted" w:sz="4" w:space="0" w:color="auto"/>
              <w:right w:val="double" w:sz="6" w:space="0" w:color="auto"/>
            </w:tcBorders>
            <w:shd w:val="clear" w:color="000000" w:fill="FFFFFF"/>
            <w:vAlign w:val="center"/>
            <w:hideMark/>
          </w:tcPr>
          <w:p w14:paraId="6DBB0170" w14:textId="77777777" w:rsidR="000003E5" w:rsidRPr="00A75AFD" w:rsidRDefault="000003E5" w:rsidP="000003E5">
            <w:pPr>
              <w:spacing w:after="0" w:line="240" w:lineRule="auto"/>
              <w:jc w:val="center"/>
              <w:rPr>
                <w:rFonts w:ascii="Garamond" w:eastAsia="Times New Roman" w:hAnsi="Garamond" w:cs="Times New Roman"/>
                <w:sz w:val="14"/>
                <w:szCs w:val="14"/>
                <w:lang w:eastAsia="sq-AL"/>
              </w:rPr>
            </w:pPr>
            <w:r w:rsidRPr="00A75AFD">
              <w:rPr>
                <w:rFonts w:ascii="Garamond" w:eastAsia="Times New Roman" w:hAnsi="Garamond" w:cs="Times New Roman"/>
                <w:sz w:val="14"/>
                <w:szCs w:val="14"/>
                <w:lang w:eastAsia="sq-AL"/>
              </w:rPr>
              <w:t>1,338</w:t>
            </w:r>
          </w:p>
        </w:tc>
      </w:tr>
      <w:tr w:rsidR="00A75AFD" w:rsidRPr="00A75AFD" w14:paraId="7EB739AA" w14:textId="77777777" w:rsidTr="000003E5">
        <w:trPr>
          <w:trHeight w:val="180"/>
          <w:jc w:val="center"/>
        </w:trPr>
        <w:tc>
          <w:tcPr>
            <w:tcW w:w="700" w:type="dxa"/>
            <w:tcBorders>
              <w:top w:val="nil"/>
              <w:left w:val="double" w:sz="6" w:space="0" w:color="auto"/>
              <w:bottom w:val="dotted" w:sz="4" w:space="0" w:color="auto"/>
              <w:right w:val="double" w:sz="6" w:space="0" w:color="auto"/>
            </w:tcBorders>
            <w:shd w:val="clear" w:color="000000" w:fill="FFFFFF"/>
            <w:vAlign w:val="bottom"/>
            <w:hideMark/>
          </w:tcPr>
          <w:p w14:paraId="56B1B40A" w14:textId="77777777" w:rsidR="000003E5" w:rsidRPr="00A75AFD" w:rsidRDefault="000003E5" w:rsidP="000003E5">
            <w:pPr>
              <w:spacing w:after="0" w:line="240" w:lineRule="auto"/>
              <w:jc w:val="center"/>
              <w:rPr>
                <w:rFonts w:ascii="Garamond" w:eastAsia="Times New Roman" w:hAnsi="Garamond" w:cs="Times New Roman"/>
                <w:sz w:val="14"/>
                <w:szCs w:val="14"/>
                <w:lang w:eastAsia="sq-AL"/>
              </w:rPr>
            </w:pPr>
            <w:r w:rsidRPr="00A75AFD">
              <w:rPr>
                <w:rFonts w:ascii="Garamond" w:eastAsia="Times New Roman" w:hAnsi="Garamond" w:cs="Times New Roman"/>
                <w:sz w:val="14"/>
                <w:szCs w:val="14"/>
                <w:lang w:eastAsia="sq-AL"/>
              </w:rPr>
              <w:t>10</w:t>
            </w:r>
          </w:p>
        </w:tc>
        <w:tc>
          <w:tcPr>
            <w:tcW w:w="6648" w:type="dxa"/>
            <w:tcBorders>
              <w:top w:val="nil"/>
              <w:left w:val="nil"/>
              <w:bottom w:val="dotted" w:sz="4" w:space="0" w:color="auto"/>
              <w:right w:val="double" w:sz="6" w:space="0" w:color="auto"/>
            </w:tcBorders>
            <w:shd w:val="clear" w:color="000000" w:fill="FFFFFF"/>
            <w:vAlign w:val="center"/>
            <w:hideMark/>
          </w:tcPr>
          <w:p w14:paraId="7A54D239" w14:textId="77777777" w:rsidR="000003E5" w:rsidRPr="00A75AFD" w:rsidRDefault="000003E5" w:rsidP="000003E5">
            <w:pPr>
              <w:spacing w:after="0" w:line="240" w:lineRule="auto"/>
              <w:rPr>
                <w:rFonts w:ascii="Garamond" w:eastAsia="Times New Roman" w:hAnsi="Garamond" w:cs="Times New Roman"/>
                <w:sz w:val="14"/>
                <w:szCs w:val="14"/>
                <w:lang w:eastAsia="sq-AL"/>
              </w:rPr>
            </w:pPr>
            <w:r w:rsidRPr="00A75AFD">
              <w:rPr>
                <w:rFonts w:ascii="Garamond" w:eastAsia="Times New Roman" w:hAnsi="Garamond" w:cs="Times New Roman"/>
                <w:sz w:val="14"/>
                <w:szCs w:val="14"/>
                <w:lang w:eastAsia="sq-AL"/>
              </w:rPr>
              <w:t xml:space="preserve">Ministria e Financave </w:t>
            </w:r>
          </w:p>
        </w:tc>
        <w:tc>
          <w:tcPr>
            <w:tcW w:w="1418" w:type="dxa"/>
            <w:tcBorders>
              <w:top w:val="nil"/>
              <w:left w:val="nil"/>
              <w:bottom w:val="dotted" w:sz="4" w:space="0" w:color="auto"/>
              <w:right w:val="double" w:sz="6" w:space="0" w:color="auto"/>
            </w:tcBorders>
            <w:shd w:val="clear" w:color="000000" w:fill="FFFFFF"/>
            <w:vAlign w:val="center"/>
            <w:hideMark/>
          </w:tcPr>
          <w:p w14:paraId="2311D8CF" w14:textId="77777777" w:rsidR="000003E5" w:rsidRPr="00A75AFD" w:rsidRDefault="000003E5" w:rsidP="000003E5">
            <w:pPr>
              <w:spacing w:after="0" w:line="240" w:lineRule="auto"/>
              <w:jc w:val="center"/>
              <w:rPr>
                <w:rFonts w:ascii="Garamond" w:eastAsia="Times New Roman" w:hAnsi="Garamond" w:cs="Times New Roman"/>
                <w:sz w:val="14"/>
                <w:szCs w:val="14"/>
                <w:lang w:eastAsia="sq-AL"/>
              </w:rPr>
            </w:pPr>
            <w:r w:rsidRPr="00A75AFD">
              <w:rPr>
                <w:rFonts w:ascii="Garamond" w:eastAsia="Times New Roman" w:hAnsi="Garamond" w:cs="Times New Roman"/>
                <w:sz w:val="14"/>
                <w:szCs w:val="14"/>
                <w:lang w:eastAsia="sq-AL"/>
              </w:rPr>
              <w:t>3,242</w:t>
            </w:r>
          </w:p>
        </w:tc>
      </w:tr>
      <w:tr w:rsidR="00A75AFD" w:rsidRPr="00A75AFD" w14:paraId="648A6F25" w14:textId="77777777" w:rsidTr="000003E5">
        <w:trPr>
          <w:trHeight w:val="180"/>
          <w:jc w:val="center"/>
        </w:trPr>
        <w:tc>
          <w:tcPr>
            <w:tcW w:w="700" w:type="dxa"/>
            <w:tcBorders>
              <w:top w:val="nil"/>
              <w:left w:val="double" w:sz="6" w:space="0" w:color="auto"/>
              <w:bottom w:val="dotted" w:sz="4" w:space="0" w:color="auto"/>
              <w:right w:val="nil"/>
            </w:tcBorders>
            <w:shd w:val="clear" w:color="000000" w:fill="FFFFFF"/>
            <w:vAlign w:val="bottom"/>
            <w:hideMark/>
          </w:tcPr>
          <w:p w14:paraId="562C1F00" w14:textId="77777777" w:rsidR="000003E5" w:rsidRPr="00A75AFD" w:rsidRDefault="000003E5" w:rsidP="000003E5">
            <w:pPr>
              <w:spacing w:after="0" w:line="240" w:lineRule="auto"/>
              <w:jc w:val="center"/>
              <w:rPr>
                <w:rFonts w:ascii="Garamond" w:eastAsia="Times New Roman" w:hAnsi="Garamond" w:cs="Times New Roman"/>
                <w:sz w:val="14"/>
                <w:szCs w:val="14"/>
                <w:lang w:eastAsia="sq-AL"/>
              </w:rPr>
            </w:pPr>
            <w:r w:rsidRPr="00A75AFD">
              <w:rPr>
                <w:rFonts w:ascii="Garamond" w:eastAsia="Times New Roman" w:hAnsi="Garamond" w:cs="Times New Roman"/>
                <w:sz w:val="14"/>
                <w:szCs w:val="14"/>
                <w:lang w:eastAsia="sq-AL"/>
              </w:rPr>
              <w:t>11</w:t>
            </w:r>
          </w:p>
        </w:tc>
        <w:tc>
          <w:tcPr>
            <w:tcW w:w="6648" w:type="dxa"/>
            <w:tcBorders>
              <w:top w:val="nil"/>
              <w:left w:val="double" w:sz="6" w:space="0" w:color="auto"/>
              <w:bottom w:val="dotted" w:sz="4" w:space="0" w:color="auto"/>
              <w:right w:val="double" w:sz="6" w:space="0" w:color="auto"/>
            </w:tcBorders>
            <w:shd w:val="clear" w:color="000000" w:fill="FFFFFF"/>
            <w:vAlign w:val="center"/>
            <w:hideMark/>
          </w:tcPr>
          <w:p w14:paraId="75AE20BB" w14:textId="77777777" w:rsidR="000003E5" w:rsidRPr="00A75AFD" w:rsidRDefault="000003E5" w:rsidP="000003E5">
            <w:pPr>
              <w:spacing w:after="0" w:line="240" w:lineRule="auto"/>
              <w:rPr>
                <w:rFonts w:ascii="Garamond" w:eastAsia="Times New Roman" w:hAnsi="Garamond" w:cs="Times New Roman"/>
                <w:sz w:val="14"/>
                <w:szCs w:val="14"/>
                <w:lang w:eastAsia="sq-AL"/>
              </w:rPr>
            </w:pPr>
            <w:r w:rsidRPr="00A75AFD">
              <w:rPr>
                <w:rFonts w:ascii="Garamond" w:eastAsia="Times New Roman" w:hAnsi="Garamond" w:cs="Times New Roman"/>
                <w:sz w:val="14"/>
                <w:szCs w:val="14"/>
                <w:lang w:eastAsia="sq-AL"/>
              </w:rPr>
              <w:t>Ministria e Arsimit dhe Sportit</w:t>
            </w:r>
          </w:p>
        </w:tc>
        <w:tc>
          <w:tcPr>
            <w:tcW w:w="1418" w:type="dxa"/>
            <w:tcBorders>
              <w:top w:val="nil"/>
              <w:left w:val="nil"/>
              <w:bottom w:val="dotted" w:sz="4" w:space="0" w:color="auto"/>
              <w:right w:val="double" w:sz="6" w:space="0" w:color="auto"/>
            </w:tcBorders>
            <w:shd w:val="clear" w:color="000000" w:fill="FFFFFF"/>
            <w:vAlign w:val="center"/>
            <w:hideMark/>
          </w:tcPr>
          <w:p w14:paraId="342AAF0E" w14:textId="77777777" w:rsidR="000003E5" w:rsidRPr="00A75AFD" w:rsidRDefault="000003E5" w:rsidP="000003E5">
            <w:pPr>
              <w:spacing w:after="0" w:line="240" w:lineRule="auto"/>
              <w:jc w:val="center"/>
              <w:rPr>
                <w:rFonts w:ascii="Garamond" w:eastAsia="Times New Roman" w:hAnsi="Garamond" w:cs="Times New Roman"/>
                <w:sz w:val="14"/>
                <w:szCs w:val="14"/>
                <w:lang w:eastAsia="sq-AL"/>
              </w:rPr>
            </w:pPr>
            <w:r w:rsidRPr="00A75AFD">
              <w:rPr>
                <w:rFonts w:ascii="Garamond" w:eastAsia="Times New Roman" w:hAnsi="Garamond" w:cs="Times New Roman"/>
                <w:sz w:val="14"/>
                <w:szCs w:val="14"/>
                <w:lang w:eastAsia="sq-AL"/>
              </w:rPr>
              <w:t>30,909</w:t>
            </w:r>
          </w:p>
        </w:tc>
      </w:tr>
      <w:tr w:rsidR="00A75AFD" w:rsidRPr="00A75AFD" w14:paraId="7E6E4002" w14:textId="77777777" w:rsidTr="000003E5">
        <w:trPr>
          <w:trHeight w:val="180"/>
          <w:jc w:val="center"/>
        </w:trPr>
        <w:tc>
          <w:tcPr>
            <w:tcW w:w="700" w:type="dxa"/>
            <w:tcBorders>
              <w:top w:val="nil"/>
              <w:left w:val="double" w:sz="6" w:space="0" w:color="auto"/>
              <w:bottom w:val="dotted" w:sz="4" w:space="0" w:color="auto"/>
              <w:right w:val="nil"/>
            </w:tcBorders>
            <w:shd w:val="clear" w:color="000000" w:fill="FFFFFF"/>
            <w:vAlign w:val="bottom"/>
            <w:hideMark/>
          </w:tcPr>
          <w:p w14:paraId="2DD6CE16" w14:textId="77777777" w:rsidR="000003E5" w:rsidRPr="00A75AFD" w:rsidRDefault="000003E5" w:rsidP="000003E5">
            <w:pPr>
              <w:spacing w:after="0" w:line="240" w:lineRule="auto"/>
              <w:jc w:val="center"/>
              <w:rPr>
                <w:rFonts w:ascii="Garamond" w:eastAsia="Times New Roman" w:hAnsi="Garamond" w:cs="Times New Roman"/>
                <w:sz w:val="14"/>
                <w:szCs w:val="14"/>
                <w:lang w:eastAsia="sq-AL"/>
              </w:rPr>
            </w:pPr>
            <w:r w:rsidRPr="00A75AFD">
              <w:rPr>
                <w:rFonts w:ascii="Garamond" w:eastAsia="Times New Roman" w:hAnsi="Garamond" w:cs="Times New Roman"/>
                <w:sz w:val="14"/>
                <w:szCs w:val="14"/>
                <w:lang w:eastAsia="sq-AL"/>
              </w:rPr>
              <w:t>12</w:t>
            </w:r>
          </w:p>
        </w:tc>
        <w:tc>
          <w:tcPr>
            <w:tcW w:w="6648" w:type="dxa"/>
            <w:tcBorders>
              <w:top w:val="nil"/>
              <w:left w:val="double" w:sz="6" w:space="0" w:color="auto"/>
              <w:bottom w:val="dotted" w:sz="4" w:space="0" w:color="auto"/>
              <w:right w:val="double" w:sz="6" w:space="0" w:color="auto"/>
            </w:tcBorders>
            <w:shd w:val="clear" w:color="000000" w:fill="FFFFFF"/>
            <w:vAlign w:val="center"/>
            <w:hideMark/>
          </w:tcPr>
          <w:p w14:paraId="24ACEE32" w14:textId="77777777" w:rsidR="000003E5" w:rsidRPr="00A75AFD" w:rsidRDefault="000003E5" w:rsidP="000003E5">
            <w:pPr>
              <w:spacing w:after="0" w:line="240" w:lineRule="auto"/>
              <w:rPr>
                <w:rFonts w:ascii="Garamond" w:eastAsia="Times New Roman" w:hAnsi="Garamond" w:cs="Times New Roman"/>
                <w:sz w:val="14"/>
                <w:szCs w:val="14"/>
                <w:lang w:eastAsia="sq-AL"/>
              </w:rPr>
            </w:pPr>
            <w:r w:rsidRPr="00A75AFD">
              <w:rPr>
                <w:rFonts w:ascii="Garamond" w:eastAsia="Times New Roman" w:hAnsi="Garamond" w:cs="Times New Roman"/>
                <w:sz w:val="14"/>
                <w:szCs w:val="14"/>
                <w:lang w:eastAsia="sq-AL"/>
              </w:rPr>
              <w:t xml:space="preserve">Ministria e Ekonomisë, Kulturës dhe Inovacionit </w:t>
            </w:r>
          </w:p>
        </w:tc>
        <w:tc>
          <w:tcPr>
            <w:tcW w:w="1418" w:type="dxa"/>
            <w:tcBorders>
              <w:top w:val="nil"/>
              <w:left w:val="nil"/>
              <w:bottom w:val="dotted" w:sz="4" w:space="0" w:color="auto"/>
              <w:right w:val="double" w:sz="6" w:space="0" w:color="auto"/>
            </w:tcBorders>
            <w:shd w:val="clear" w:color="000000" w:fill="FFFFFF"/>
            <w:vAlign w:val="center"/>
            <w:hideMark/>
          </w:tcPr>
          <w:p w14:paraId="193AC397" w14:textId="77777777" w:rsidR="000003E5" w:rsidRPr="00A75AFD" w:rsidRDefault="000003E5" w:rsidP="000003E5">
            <w:pPr>
              <w:spacing w:after="0" w:line="240" w:lineRule="auto"/>
              <w:jc w:val="center"/>
              <w:rPr>
                <w:rFonts w:ascii="Garamond" w:eastAsia="Times New Roman" w:hAnsi="Garamond" w:cs="Times New Roman"/>
                <w:sz w:val="14"/>
                <w:szCs w:val="14"/>
                <w:lang w:eastAsia="sq-AL"/>
              </w:rPr>
            </w:pPr>
            <w:r w:rsidRPr="00A75AFD">
              <w:rPr>
                <w:rFonts w:ascii="Garamond" w:eastAsia="Times New Roman" w:hAnsi="Garamond" w:cs="Times New Roman"/>
                <w:sz w:val="14"/>
                <w:szCs w:val="14"/>
                <w:lang w:eastAsia="sq-AL"/>
              </w:rPr>
              <w:t>4,088</w:t>
            </w:r>
          </w:p>
        </w:tc>
      </w:tr>
      <w:tr w:rsidR="00A75AFD" w:rsidRPr="00A75AFD" w14:paraId="3AC9E7B8" w14:textId="77777777" w:rsidTr="000003E5">
        <w:trPr>
          <w:trHeight w:val="180"/>
          <w:jc w:val="center"/>
        </w:trPr>
        <w:tc>
          <w:tcPr>
            <w:tcW w:w="700" w:type="dxa"/>
            <w:tcBorders>
              <w:top w:val="nil"/>
              <w:left w:val="double" w:sz="6" w:space="0" w:color="auto"/>
              <w:bottom w:val="dotted" w:sz="4" w:space="0" w:color="auto"/>
              <w:right w:val="nil"/>
            </w:tcBorders>
            <w:shd w:val="clear" w:color="000000" w:fill="FFFFFF"/>
            <w:vAlign w:val="bottom"/>
            <w:hideMark/>
          </w:tcPr>
          <w:p w14:paraId="669A89DB" w14:textId="77777777" w:rsidR="000003E5" w:rsidRPr="00A75AFD" w:rsidRDefault="000003E5" w:rsidP="000003E5">
            <w:pPr>
              <w:spacing w:after="0" w:line="240" w:lineRule="auto"/>
              <w:jc w:val="center"/>
              <w:rPr>
                <w:rFonts w:ascii="Garamond" w:eastAsia="Times New Roman" w:hAnsi="Garamond" w:cs="Times New Roman"/>
                <w:sz w:val="14"/>
                <w:szCs w:val="14"/>
                <w:lang w:eastAsia="sq-AL"/>
              </w:rPr>
            </w:pPr>
            <w:r w:rsidRPr="00A75AFD">
              <w:rPr>
                <w:rFonts w:ascii="Garamond" w:eastAsia="Times New Roman" w:hAnsi="Garamond" w:cs="Times New Roman"/>
                <w:sz w:val="14"/>
                <w:szCs w:val="14"/>
                <w:lang w:eastAsia="sq-AL"/>
              </w:rPr>
              <w:t>13</w:t>
            </w:r>
          </w:p>
        </w:tc>
        <w:tc>
          <w:tcPr>
            <w:tcW w:w="6648" w:type="dxa"/>
            <w:tcBorders>
              <w:top w:val="nil"/>
              <w:left w:val="double" w:sz="6" w:space="0" w:color="auto"/>
              <w:bottom w:val="dotted" w:sz="4" w:space="0" w:color="auto"/>
              <w:right w:val="double" w:sz="6" w:space="0" w:color="auto"/>
            </w:tcBorders>
            <w:shd w:val="clear" w:color="000000" w:fill="FFFFFF"/>
            <w:vAlign w:val="center"/>
            <w:hideMark/>
          </w:tcPr>
          <w:p w14:paraId="51A77D96" w14:textId="77777777" w:rsidR="000003E5" w:rsidRPr="00A75AFD" w:rsidRDefault="000003E5" w:rsidP="000003E5">
            <w:pPr>
              <w:spacing w:after="0" w:line="240" w:lineRule="auto"/>
              <w:rPr>
                <w:rFonts w:ascii="Garamond" w:eastAsia="Times New Roman" w:hAnsi="Garamond" w:cs="Times New Roman"/>
                <w:sz w:val="14"/>
                <w:szCs w:val="14"/>
                <w:lang w:eastAsia="sq-AL"/>
              </w:rPr>
            </w:pPr>
            <w:r w:rsidRPr="00A75AFD">
              <w:rPr>
                <w:rFonts w:ascii="Garamond" w:eastAsia="Times New Roman" w:hAnsi="Garamond" w:cs="Times New Roman"/>
                <w:sz w:val="14"/>
                <w:szCs w:val="14"/>
                <w:lang w:eastAsia="sq-AL"/>
              </w:rPr>
              <w:t>Ministria e Shëndetësisë dhe Mbrojtjes Sociale</w:t>
            </w:r>
          </w:p>
        </w:tc>
        <w:tc>
          <w:tcPr>
            <w:tcW w:w="1418" w:type="dxa"/>
            <w:tcBorders>
              <w:top w:val="nil"/>
              <w:left w:val="nil"/>
              <w:bottom w:val="dotted" w:sz="4" w:space="0" w:color="auto"/>
              <w:right w:val="double" w:sz="6" w:space="0" w:color="auto"/>
            </w:tcBorders>
            <w:shd w:val="clear" w:color="000000" w:fill="FFFFFF"/>
            <w:vAlign w:val="center"/>
            <w:hideMark/>
          </w:tcPr>
          <w:p w14:paraId="2189B3F8" w14:textId="77777777" w:rsidR="000003E5" w:rsidRPr="00A75AFD" w:rsidRDefault="000003E5" w:rsidP="000003E5">
            <w:pPr>
              <w:spacing w:after="0" w:line="240" w:lineRule="auto"/>
              <w:jc w:val="center"/>
              <w:rPr>
                <w:rFonts w:ascii="Garamond" w:eastAsia="Times New Roman" w:hAnsi="Garamond" w:cs="Times New Roman"/>
                <w:sz w:val="14"/>
                <w:szCs w:val="14"/>
                <w:lang w:eastAsia="sq-AL"/>
              </w:rPr>
            </w:pPr>
            <w:r w:rsidRPr="00A75AFD">
              <w:rPr>
                <w:rFonts w:ascii="Garamond" w:eastAsia="Times New Roman" w:hAnsi="Garamond" w:cs="Times New Roman"/>
                <w:sz w:val="14"/>
                <w:szCs w:val="14"/>
                <w:lang w:eastAsia="sq-AL"/>
              </w:rPr>
              <w:t>4,414</w:t>
            </w:r>
          </w:p>
        </w:tc>
      </w:tr>
      <w:tr w:rsidR="00A75AFD" w:rsidRPr="00A75AFD" w14:paraId="7BC4DD42" w14:textId="77777777" w:rsidTr="000003E5">
        <w:trPr>
          <w:trHeight w:val="180"/>
          <w:jc w:val="center"/>
        </w:trPr>
        <w:tc>
          <w:tcPr>
            <w:tcW w:w="700" w:type="dxa"/>
            <w:tcBorders>
              <w:top w:val="nil"/>
              <w:left w:val="double" w:sz="6" w:space="0" w:color="auto"/>
              <w:bottom w:val="dotted" w:sz="4" w:space="0" w:color="auto"/>
              <w:right w:val="nil"/>
            </w:tcBorders>
            <w:shd w:val="clear" w:color="000000" w:fill="FFFFFF"/>
            <w:vAlign w:val="bottom"/>
            <w:hideMark/>
          </w:tcPr>
          <w:p w14:paraId="6ECB4147" w14:textId="77777777" w:rsidR="000003E5" w:rsidRPr="00A75AFD" w:rsidRDefault="000003E5" w:rsidP="000003E5">
            <w:pPr>
              <w:spacing w:after="0" w:line="240" w:lineRule="auto"/>
              <w:jc w:val="center"/>
              <w:rPr>
                <w:rFonts w:ascii="Garamond" w:eastAsia="Times New Roman" w:hAnsi="Garamond" w:cs="Times New Roman"/>
                <w:sz w:val="14"/>
                <w:szCs w:val="14"/>
                <w:lang w:eastAsia="sq-AL"/>
              </w:rPr>
            </w:pPr>
            <w:r w:rsidRPr="00A75AFD">
              <w:rPr>
                <w:rFonts w:ascii="Garamond" w:eastAsia="Times New Roman" w:hAnsi="Garamond" w:cs="Times New Roman"/>
                <w:sz w:val="14"/>
                <w:szCs w:val="14"/>
                <w:lang w:eastAsia="sq-AL"/>
              </w:rPr>
              <w:t>14</w:t>
            </w:r>
          </w:p>
        </w:tc>
        <w:tc>
          <w:tcPr>
            <w:tcW w:w="6648" w:type="dxa"/>
            <w:tcBorders>
              <w:top w:val="nil"/>
              <w:left w:val="double" w:sz="6" w:space="0" w:color="auto"/>
              <w:bottom w:val="dotted" w:sz="4" w:space="0" w:color="auto"/>
              <w:right w:val="double" w:sz="6" w:space="0" w:color="auto"/>
            </w:tcBorders>
            <w:shd w:val="clear" w:color="000000" w:fill="FFFFFF"/>
            <w:vAlign w:val="center"/>
            <w:hideMark/>
          </w:tcPr>
          <w:p w14:paraId="06942CEB" w14:textId="77777777" w:rsidR="000003E5" w:rsidRPr="00A75AFD" w:rsidRDefault="000003E5" w:rsidP="000003E5">
            <w:pPr>
              <w:spacing w:after="0" w:line="240" w:lineRule="auto"/>
              <w:rPr>
                <w:rFonts w:ascii="Garamond" w:eastAsia="Times New Roman" w:hAnsi="Garamond" w:cs="Times New Roman"/>
                <w:sz w:val="14"/>
                <w:szCs w:val="14"/>
                <w:lang w:eastAsia="sq-AL"/>
              </w:rPr>
            </w:pPr>
            <w:r w:rsidRPr="00A75AFD">
              <w:rPr>
                <w:rFonts w:ascii="Garamond" w:eastAsia="Times New Roman" w:hAnsi="Garamond" w:cs="Times New Roman"/>
                <w:sz w:val="14"/>
                <w:szCs w:val="14"/>
                <w:lang w:eastAsia="sq-AL"/>
              </w:rPr>
              <w:t xml:space="preserve">Ministria e Drejtësisë nga të cilët: </w:t>
            </w:r>
            <w:proofErr w:type="spellStart"/>
            <w:r w:rsidRPr="00A75AFD">
              <w:rPr>
                <w:rFonts w:ascii="Garamond" w:eastAsia="Times New Roman" w:hAnsi="Garamond" w:cs="Times New Roman"/>
                <w:sz w:val="14"/>
                <w:szCs w:val="14"/>
                <w:lang w:eastAsia="sq-AL"/>
              </w:rPr>
              <w:t>KP</w:t>
            </w:r>
            <w:proofErr w:type="spellEnd"/>
            <w:r w:rsidRPr="00A75AFD">
              <w:rPr>
                <w:rFonts w:ascii="Garamond" w:eastAsia="Times New Roman" w:hAnsi="Garamond" w:cs="Times New Roman"/>
                <w:sz w:val="14"/>
                <w:szCs w:val="14"/>
                <w:lang w:eastAsia="sq-AL"/>
              </w:rPr>
              <w:t xml:space="preserve"> 15 punonjës; </w:t>
            </w:r>
            <w:proofErr w:type="spellStart"/>
            <w:r w:rsidRPr="00A75AFD">
              <w:rPr>
                <w:rFonts w:ascii="Garamond" w:eastAsia="Times New Roman" w:hAnsi="Garamond" w:cs="Times New Roman"/>
                <w:sz w:val="14"/>
                <w:szCs w:val="14"/>
                <w:lang w:eastAsia="sq-AL"/>
              </w:rPr>
              <w:t>KPK</w:t>
            </w:r>
            <w:proofErr w:type="spellEnd"/>
            <w:r w:rsidRPr="00A75AFD">
              <w:rPr>
                <w:rFonts w:ascii="Garamond" w:eastAsia="Times New Roman" w:hAnsi="Garamond" w:cs="Times New Roman"/>
                <w:sz w:val="14"/>
                <w:szCs w:val="14"/>
                <w:lang w:eastAsia="sq-AL"/>
              </w:rPr>
              <w:t xml:space="preserve"> 17 punonjës</w:t>
            </w:r>
          </w:p>
        </w:tc>
        <w:tc>
          <w:tcPr>
            <w:tcW w:w="1418" w:type="dxa"/>
            <w:tcBorders>
              <w:top w:val="nil"/>
              <w:left w:val="nil"/>
              <w:bottom w:val="dotted" w:sz="4" w:space="0" w:color="auto"/>
              <w:right w:val="double" w:sz="6" w:space="0" w:color="auto"/>
            </w:tcBorders>
            <w:shd w:val="clear" w:color="000000" w:fill="FFFFFF"/>
            <w:vAlign w:val="center"/>
            <w:hideMark/>
          </w:tcPr>
          <w:p w14:paraId="7D8BEB0A" w14:textId="77777777" w:rsidR="000003E5" w:rsidRPr="00A75AFD" w:rsidRDefault="000003E5" w:rsidP="000003E5">
            <w:pPr>
              <w:spacing w:after="0" w:line="240" w:lineRule="auto"/>
              <w:jc w:val="center"/>
              <w:rPr>
                <w:rFonts w:ascii="Garamond" w:eastAsia="Times New Roman" w:hAnsi="Garamond" w:cs="Times New Roman"/>
                <w:sz w:val="14"/>
                <w:szCs w:val="14"/>
                <w:lang w:eastAsia="sq-AL"/>
              </w:rPr>
            </w:pPr>
            <w:r w:rsidRPr="00A75AFD">
              <w:rPr>
                <w:rFonts w:ascii="Garamond" w:eastAsia="Times New Roman" w:hAnsi="Garamond" w:cs="Times New Roman"/>
                <w:sz w:val="14"/>
                <w:szCs w:val="14"/>
                <w:lang w:eastAsia="sq-AL"/>
              </w:rPr>
              <w:t>5,388</w:t>
            </w:r>
          </w:p>
        </w:tc>
      </w:tr>
      <w:tr w:rsidR="00A75AFD" w:rsidRPr="00A75AFD" w14:paraId="2123B4F5" w14:textId="77777777" w:rsidTr="000003E5">
        <w:trPr>
          <w:trHeight w:val="180"/>
          <w:jc w:val="center"/>
        </w:trPr>
        <w:tc>
          <w:tcPr>
            <w:tcW w:w="700" w:type="dxa"/>
            <w:tcBorders>
              <w:top w:val="nil"/>
              <w:left w:val="double" w:sz="6" w:space="0" w:color="auto"/>
              <w:bottom w:val="dotted" w:sz="4" w:space="0" w:color="auto"/>
              <w:right w:val="nil"/>
            </w:tcBorders>
            <w:shd w:val="clear" w:color="000000" w:fill="FFFFFF"/>
            <w:vAlign w:val="bottom"/>
            <w:hideMark/>
          </w:tcPr>
          <w:p w14:paraId="4A692C48" w14:textId="77777777" w:rsidR="000003E5" w:rsidRPr="00A75AFD" w:rsidRDefault="000003E5" w:rsidP="000003E5">
            <w:pPr>
              <w:spacing w:after="0" w:line="240" w:lineRule="auto"/>
              <w:jc w:val="center"/>
              <w:rPr>
                <w:rFonts w:ascii="Garamond" w:eastAsia="Times New Roman" w:hAnsi="Garamond" w:cs="Times New Roman"/>
                <w:sz w:val="14"/>
                <w:szCs w:val="14"/>
                <w:lang w:eastAsia="sq-AL"/>
              </w:rPr>
            </w:pPr>
            <w:r w:rsidRPr="00A75AFD">
              <w:rPr>
                <w:rFonts w:ascii="Garamond" w:eastAsia="Times New Roman" w:hAnsi="Garamond" w:cs="Times New Roman"/>
                <w:sz w:val="14"/>
                <w:szCs w:val="14"/>
                <w:lang w:eastAsia="sq-AL"/>
              </w:rPr>
              <w:t>15</w:t>
            </w:r>
          </w:p>
        </w:tc>
        <w:tc>
          <w:tcPr>
            <w:tcW w:w="6648" w:type="dxa"/>
            <w:tcBorders>
              <w:top w:val="nil"/>
              <w:left w:val="double" w:sz="6" w:space="0" w:color="auto"/>
              <w:bottom w:val="dotted" w:sz="4" w:space="0" w:color="auto"/>
              <w:right w:val="double" w:sz="6" w:space="0" w:color="auto"/>
            </w:tcBorders>
            <w:shd w:val="clear" w:color="000000" w:fill="FFFFFF"/>
            <w:vAlign w:val="center"/>
            <w:hideMark/>
          </w:tcPr>
          <w:p w14:paraId="3FD49103" w14:textId="71858EB2" w:rsidR="000003E5" w:rsidRPr="00A75AFD" w:rsidRDefault="000003E5" w:rsidP="000003E5">
            <w:pPr>
              <w:spacing w:after="0" w:line="240" w:lineRule="auto"/>
              <w:rPr>
                <w:rFonts w:ascii="Garamond" w:eastAsia="Times New Roman" w:hAnsi="Garamond" w:cs="Times New Roman"/>
                <w:sz w:val="14"/>
                <w:szCs w:val="14"/>
                <w:lang w:eastAsia="sq-AL"/>
              </w:rPr>
            </w:pPr>
            <w:r w:rsidRPr="00A75AFD">
              <w:rPr>
                <w:rFonts w:ascii="Garamond" w:eastAsia="Times New Roman" w:hAnsi="Garamond" w:cs="Times New Roman"/>
                <w:sz w:val="14"/>
                <w:szCs w:val="14"/>
                <w:lang w:eastAsia="sq-AL"/>
              </w:rPr>
              <w:t>Ministria për Evropën dhe Punët e Jashtme (</w:t>
            </w:r>
            <w:r w:rsidR="00EB163E" w:rsidRPr="00A75AFD">
              <w:rPr>
                <w:rFonts w:ascii="Garamond" w:eastAsia="Times New Roman" w:hAnsi="Garamond" w:cs="Times New Roman"/>
                <w:i/>
                <w:iCs/>
                <w:sz w:val="14"/>
                <w:szCs w:val="14"/>
                <w:lang w:eastAsia="sq-AL"/>
              </w:rPr>
              <w:t>Përfaqësitë</w:t>
            </w:r>
            <w:r w:rsidRPr="00A75AFD">
              <w:rPr>
                <w:rFonts w:ascii="Garamond" w:eastAsia="Times New Roman" w:hAnsi="Garamond" w:cs="Times New Roman"/>
                <w:i/>
                <w:iCs/>
                <w:sz w:val="14"/>
                <w:szCs w:val="14"/>
                <w:lang w:eastAsia="sq-AL"/>
              </w:rPr>
              <w:t xml:space="preserve"> diplomatike 397</w:t>
            </w:r>
            <w:r w:rsidRPr="00A75AFD">
              <w:rPr>
                <w:rFonts w:ascii="Garamond" w:eastAsia="Times New Roman" w:hAnsi="Garamond" w:cs="Times New Roman"/>
                <w:sz w:val="14"/>
                <w:szCs w:val="14"/>
                <w:lang w:eastAsia="sq-AL"/>
              </w:rPr>
              <w:t>)</w:t>
            </w:r>
          </w:p>
        </w:tc>
        <w:tc>
          <w:tcPr>
            <w:tcW w:w="1418" w:type="dxa"/>
            <w:tcBorders>
              <w:top w:val="nil"/>
              <w:left w:val="nil"/>
              <w:bottom w:val="dotted" w:sz="4" w:space="0" w:color="auto"/>
              <w:right w:val="double" w:sz="6" w:space="0" w:color="auto"/>
            </w:tcBorders>
            <w:shd w:val="clear" w:color="000000" w:fill="FFFFFF"/>
            <w:vAlign w:val="center"/>
            <w:hideMark/>
          </w:tcPr>
          <w:p w14:paraId="58CBE52C" w14:textId="77777777" w:rsidR="000003E5" w:rsidRPr="00A75AFD" w:rsidRDefault="000003E5" w:rsidP="000003E5">
            <w:pPr>
              <w:spacing w:after="0" w:line="240" w:lineRule="auto"/>
              <w:jc w:val="center"/>
              <w:rPr>
                <w:rFonts w:ascii="Garamond" w:eastAsia="Times New Roman" w:hAnsi="Garamond" w:cs="Times New Roman"/>
                <w:sz w:val="14"/>
                <w:szCs w:val="14"/>
                <w:lang w:eastAsia="sq-AL"/>
              </w:rPr>
            </w:pPr>
            <w:r w:rsidRPr="00A75AFD">
              <w:rPr>
                <w:rFonts w:ascii="Garamond" w:eastAsia="Times New Roman" w:hAnsi="Garamond" w:cs="Times New Roman"/>
                <w:sz w:val="14"/>
                <w:szCs w:val="14"/>
                <w:lang w:eastAsia="sq-AL"/>
              </w:rPr>
              <w:t>601</w:t>
            </w:r>
          </w:p>
        </w:tc>
      </w:tr>
      <w:tr w:rsidR="00A75AFD" w:rsidRPr="00A75AFD" w14:paraId="54DD9921" w14:textId="77777777" w:rsidTr="000003E5">
        <w:trPr>
          <w:trHeight w:val="180"/>
          <w:jc w:val="center"/>
        </w:trPr>
        <w:tc>
          <w:tcPr>
            <w:tcW w:w="700" w:type="dxa"/>
            <w:tcBorders>
              <w:top w:val="nil"/>
              <w:left w:val="double" w:sz="6" w:space="0" w:color="auto"/>
              <w:bottom w:val="dotted" w:sz="4" w:space="0" w:color="auto"/>
              <w:right w:val="nil"/>
            </w:tcBorders>
            <w:shd w:val="clear" w:color="000000" w:fill="FFFFFF"/>
            <w:vAlign w:val="bottom"/>
            <w:hideMark/>
          </w:tcPr>
          <w:p w14:paraId="71E1EB06" w14:textId="77777777" w:rsidR="000003E5" w:rsidRPr="00A75AFD" w:rsidRDefault="000003E5" w:rsidP="000003E5">
            <w:pPr>
              <w:spacing w:after="0" w:line="240" w:lineRule="auto"/>
              <w:jc w:val="center"/>
              <w:rPr>
                <w:rFonts w:ascii="Garamond" w:eastAsia="Times New Roman" w:hAnsi="Garamond" w:cs="Times New Roman"/>
                <w:sz w:val="14"/>
                <w:szCs w:val="14"/>
                <w:lang w:eastAsia="sq-AL"/>
              </w:rPr>
            </w:pPr>
            <w:r w:rsidRPr="00A75AFD">
              <w:rPr>
                <w:rFonts w:ascii="Garamond" w:eastAsia="Times New Roman" w:hAnsi="Garamond" w:cs="Times New Roman"/>
                <w:sz w:val="14"/>
                <w:szCs w:val="14"/>
                <w:lang w:eastAsia="sq-AL"/>
              </w:rPr>
              <w:t>16</w:t>
            </w:r>
          </w:p>
        </w:tc>
        <w:tc>
          <w:tcPr>
            <w:tcW w:w="6648" w:type="dxa"/>
            <w:tcBorders>
              <w:top w:val="nil"/>
              <w:left w:val="double" w:sz="6" w:space="0" w:color="auto"/>
              <w:bottom w:val="dotted" w:sz="4" w:space="0" w:color="auto"/>
              <w:right w:val="double" w:sz="6" w:space="0" w:color="auto"/>
            </w:tcBorders>
            <w:shd w:val="clear" w:color="000000" w:fill="FFFFFF"/>
            <w:vAlign w:val="center"/>
            <w:hideMark/>
          </w:tcPr>
          <w:p w14:paraId="03024516" w14:textId="77777777" w:rsidR="000003E5" w:rsidRPr="00A75AFD" w:rsidRDefault="000003E5" w:rsidP="000003E5">
            <w:pPr>
              <w:spacing w:after="0" w:line="240" w:lineRule="auto"/>
              <w:rPr>
                <w:rFonts w:ascii="Garamond" w:eastAsia="Times New Roman" w:hAnsi="Garamond" w:cs="Times New Roman"/>
                <w:sz w:val="14"/>
                <w:szCs w:val="14"/>
                <w:lang w:eastAsia="sq-AL"/>
              </w:rPr>
            </w:pPr>
            <w:r w:rsidRPr="00A75AFD">
              <w:rPr>
                <w:rFonts w:ascii="Garamond" w:eastAsia="Times New Roman" w:hAnsi="Garamond" w:cs="Times New Roman"/>
                <w:sz w:val="14"/>
                <w:szCs w:val="14"/>
                <w:lang w:eastAsia="sq-AL"/>
              </w:rPr>
              <w:t xml:space="preserve">Ministria e Brendshme </w:t>
            </w:r>
          </w:p>
        </w:tc>
        <w:tc>
          <w:tcPr>
            <w:tcW w:w="1418" w:type="dxa"/>
            <w:tcBorders>
              <w:top w:val="nil"/>
              <w:left w:val="nil"/>
              <w:bottom w:val="dotted" w:sz="4" w:space="0" w:color="auto"/>
              <w:right w:val="double" w:sz="6" w:space="0" w:color="auto"/>
            </w:tcBorders>
            <w:shd w:val="clear" w:color="000000" w:fill="FFFFFF"/>
            <w:vAlign w:val="center"/>
            <w:hideMark/>
          </w:tcPr>
          <w:p w14:paraId="092112DF" w14:textId="77777777" w:rsidR="000003E5" w:rsidRPr="00A75AFD" w:rsidRDefault="000003E5" w:rsidP="000003E5">
            <w:pPr>
              <w:spacing w:after="0" w:line="240" w:lineRule="auto"/>
              <w:jc w:val="center"/>
              <w:rPr>
                <w:rFonts w:ascii="Garamond" w:eastAsia="Times New Roman" w:hAnsi="Garamond" w:cs="Times New Roman"/>
                <w:sz w:val="14"/>
                <w:szCs w:val="14"/>
                <w:lang w:eastAsia="sq-AL"/>
              </w:rPr>
            </w:pPr>
            <w:r w:rsidRPr="00A75AFD">
              <w:rPr>
                <w:rFonts w:ascii="Garamond" w:eastAsia="Times New Roman" w:hAnsi="Garamond" w:cs="Times New Roman"/>
                <w:sz w:val="14"/>
                <w:szCs w:val="14"/>
                <w:lang w:eastAsia="sq-AL"/>
              </w:rPr>
              <w:t>15,769</w:t>
            </w:r>
          </w:p>
        </w:tc>
      </w:tr>
      <w:tr w:rsidR="00A75AFD" w:rsidRPr="00A75AFD" w14:paraId="4A28EDC5" w14:textId="77777777" w:rsidTr="000003E5">
        <w:trPr>
          <w:trHeight w:val="180"/>
          <w:jc w:val="center"/>
        </w:trPr>
        <w:tc>
          <w:tcPr>
            <w:tcW w:w="700" w:type="dxa"/>
            <w:tcBorders>
              <w:top w:val="nil"/>
              <w:left w:val="double" w:sz="6" w:space="0" w:color="auto"/>
              <w:bottom w:val="dotted" w:sz="4" w:space="0" w:color="auto"/>
              <w:right w:val="nil"/>
            </w:tcBorders>
            <w:shd w:val="clear" w:color="000000" w:fill="FFFFFF"/>
            <w:vAlign w:val="bottom"/>
            <w:hideMark/>
          </w:tcPr>
          <w:p w14:paraId="54486696" w14:textId="77777777" w:rsidR="000003E5" w:rsidRPr="00A75AFD" w:rsidRDefault="000003E5" w:rsidP="000003E5">
            <w:pPr>
              <w:spacing w:after="0" w:line="240" w:lineRule="auto"/>
              <w:jc w:val="center"/>
              <w:rPr>
                <w:rFonts w:ascii="Garamond" w:eastAsia="Times New Roman" w:hAnsi="Garamond" w:cs="Times New Roman"/>
                <w:sz w:val="14"/>
                <w:szCs w:val="14"/>
                <w:lang w:eastAsia="sq-AL"/>
              </w:rPr>
            </w:pPr>
            <w:r w:rsidRPr="00A75AFD">
              <w:rPr>
                <w:rFonts w:ascii="Garamond" w:eastAsia="Times New Roman" w:hAnsi="Garamond" w:cs="Times New Roman"/>
                <w:sz w:val="14"/>
                <w:szCs w:val="14"/>
                <w:lang w:eastAsia="sq-AL"/>
              </w:rPr>
              <w:t>17</w:t>
            </w:r>
          </w:p>
        </w:tc>
        <w:tc>
          <w:tcPr>
            <w:tcW w:w="6648" w:type="dxa"/>
            <w:tcBorders>
              <w:top w:val="nil"/>
              <w:left w:val="double" w:sz="6" w:space="0" w:color="auto"/>
              <w:bottom w:val="dotted" w:sz="4" w:space="0" w:color="auto"/>
              <w:right w:val="double" w:sz="6" w:space="0" w:color="auto"/>
            </w:tcBorders>
            <w:shd w:val="clear" w:color="000000" w:fill="FFFFFF"/>
            <w:vAlign w:val="center"/>
            <w:hideMark/>
          </w:tcPr>
          <w:p w14:paraId="789470B7" w14:textId="77777777" w:rsidR="000003E5" w:rsidRPr="00A75AFD" w:rsidRDefault="000003E5" w:rsidP="000003E5">
            <w:pPr>
              <w:spacing w:after="0" w:line="240" w:lineRule="auto"/>
              <w:rPr>
                <w:rFonts w:ascii="Garamond" w:eastAsia="Times New Roman" w:hAnsi="Garamond" w:cs="Times New Roman"/>
                <w:sz w:val="14"/>
                <w:szCs w:val="14"/>
                <w:lang w:eastAsia="sq-AL"/>
              </w:rPr>
            </w:pPr>
            <w:r w:rsidRPr="00A75AFD">
              <w:rPr>
                <w:rFonts w:ascii="Garamond" w:eastAsia="Times New Roman" w:hAnsi="Garamond" w:cs="Times New Roman"/>
                <w:sz w:val="14"/>
                <w:szCs w:val="14"/>
                <w:lang w:eastAsia="sq-AL"/>
              </w:rPr>
              <w:t>Ministria e Mbrojtjes</w:t>
            </w:r>
          </w:p>
        </w:tc>
        <w:tc>
          <w:tcPr>
            <w:tcW w:w="1418" w:type="dxa"/>
            <w:tcBorders>
              <w:top w:val="nil"/>
              <w:left w:val="nil"/>
              <w:bottom w:val="dotted" w:sz="4" w:space="0" w:color="auto"/>
              <w:right w:val="double" w:sz="6" w:space="0" w:color="auto"/>
            </w:tcBorders>
            <w:shd w:val="clear" w:color="000000" w:fill="FFFFFF"/>
            <w:vAlign w:val="center"/>
            <w:hideMark/>
          </w:tcPr>
          <w:p w14:paraId="71B50FB8" w14:textId="77777777" w:rsidR="000003E5" w:rsidRPr="00A75AFD" w:rsidRDefault="000003E5" w:rsidP="000003E5">
            <w:pPr>
              <w:spacing w:after="0" w:line="240" w:lineRule="auto"/>
              <w:jc w:val="center"/>
              <w:rPr>
                <w:rFonts w:ascii="Garamond" w:eastAsia="Times New Roman" w:hAnsi="Garamond" w:cs="Times New Roman"/>
                <w:sz w:val="14"/>
                <w:szCs w:val="14"/>
                <w:lang w:eastAsia="sq-AL"/>
              </w:rPr>
            </w:pPr>
            <w:r w:rsidRPr="00A75AFD">
              <w:rPr>
                <w:rFonts w:ascii="Garamond" w:eastAsia="Times New Roman" w:hAnsi="Garamond" w:cs="Times New Roman"/>
                <w:sz w:val="14"/>
                <w:szCs w:val="14"/>
                <w:lang w:eastAsia="sq-AL"/>
              </w:rPr>
              <w:t>8,854</w:t>
            </w:r>
          </w:p>
        </w:tc>
      </w:tr>
      <w:tr w:rsidR="00A75AFD" w:rsidRPr="00A75AFD" w14:paraId="347CCF25" w14:textId="77777777" w:rsidTr="000003E5">
        <w:trPr>
          <w:trHeight w:val="180"/>
          <w:jc w:val="center"/>
        </w:trPr>
        <w:tc>
          <w:tcPr>
            <w:tcW w:w="700" w:type="dxa"/>
            <w:tcBorders>
              <w:top w:val="nil"/>
              <w:left w:val="double" w:sz="6" w:space="0" w:color="auto"/>
              <w:bottom w:val="dotted" w:sz="4" w:space="0" w:color="auto"/>
              <w:right w:val="nil"/>
            </w:tcBorders>
            <w:shd w:val="clear" w:color="000000" w:fill="FFFFFF"/>
            <w:vAlign w:val="bottom"/>
            <w:hideMark/>
          </w:tcPr>
          <w:p w14:paraId="1F367603" w14:textId="77777777" w:rsidR="000003E5" w:rsidRPr="00A75AFD" w:rsidRDefault="000003E5" w:rsidP="000003E5">
            <w:pPr>
              <w:spacing w:after="0" w:line="240" w:lineRule="auto"/>
              <w:jc w:val="center"/>
              <w:rPr>
                <w:rFonts w:ascii="Garamond" w:eastAsia="Times New Roman" w:hAnsi="Garamond" w:cs="Times New Roman"/>
                <w:sz w:val="14"/>
                <w:szCs w:val="14"/>
                <w:lang w:eastAsia="sq-AL"/>
              </w:rPr>
            </w:pPr>
            <w:r w:rsidRPr="00A75AFD">
              <w:rPr>
                <w:rFonts w:ascii="Garamond" w:eastAsia="Times New Roman" w:hAnsi="Garamond" w:cs="Times New Roman"/>
                <w:sz w:val="14"/>
                <w:szCs w:val="14"/>
                <w:lang w:eastAsia="sq-AL"/>
              </w:rPr>
              <w:t>18</w:t>
            </w:r>
          </w:p>
        </w:tc>
        <w:tc>
          <w:tcPr>
            <w:tcW w:w="6648" w:type="dxa"/>
            <w:tcBorders>
              <w:top w:val="nil"/>
              <w:left w:val="double" w:sz="6" w:space="0" w:color="auto"/>
              <w:bottom w:val="dotted" w:sz="4" w:space="0" w:color="auto"/>
              <w:right w:val="double" w:sz="6" w:space="0" w:color="auto"/>
            </w:tcBorders>
            <w:shd w:val="clear" w:color="000000" w:fill="FFFFFF"/>
            <w:vAlign w:val="center"/>
            <w:hideMark/>
          </w:tcPr>
          <w:p w14:paraId="075A0398" w14:textId="77777777" w:rsidR="000003E5" w:rsidRPr="00A75AFD" w:rsidRDefault="000003E5" w:rsidP="000003E5">
            <w:pPr>
              <w:spacing w:after="0" w:line="240" w:lineRule="auto"/>
              <w:rPr>
                <w:rFonts w:ascii="Garamond" w:eastAsia="Times New Roman" w:hAnsi="Garamond" w:cs="Times New Roman"/>
                <w:sz w:val="14"/>
                <w:szCs w:val="14"/>
                <w:lang w:eastAsia="sq-AL"/>
              </w:rPr>
            </w:pPr>
            <w:r w:rsidRPr="00A75AFD">
              <w:rPr>
                <w:rFonts w:ascii="Garamond" w:eastAsia="Times New Roman" w:hAnsi="Garamond" w:cs="Times New Roman"/>
                <w:sz w:val="14"/>
                <w:szCs w:val="14"/>
                <w:lang w:eastAsia="sq-AL"/>
              </w:rPr>
              <w:t>Shërbimi Informativ Shtetëror</w:t>
            </w:r>
          </w:p>
        </w:tc>
        <w:tc>
          <w:tcPr>
            <w:tcW w:w="1418" w:type="dxa"/>
            <w:tcBorders>
              <w:top w:val="nil"/>
              <w:left w:val="nil"/>
              <w:bottom w:val="dotted" w:sz="4" w:space="0" w:color="auto"/>
              <w:right w:val="double" w:sz="6" w:space="0" w:color="auto"/>
            </w:tcBorders>
            <w:shd w:val="clear" w:color="000000" w:fill="FFFFFF"/>
            <w:vAlign w:val="center"/>
            <w:hideMark/>
          </w:tcPr>
          <w:p w14:paraId="2348A208" w14:textId="77777777" w:rsidR="000003E5" w:rsidRPr="00A75AFD" w:rsidRDefault="000003E5" w:rsidP="000003E5">
            <w:pPr>
              <w:spacing w:after="0" w:line="240" w:lineRule="auto"/>
              <w:jc w:val="center"/>
              <w:rPr>
                <w:rFonts w:ascii="Garamond" w:eastAsia="Times New Roman" w:hAnsi="Garamond" w:cs="Times New Roman"/>
                <w:sz w:val="14"/>
                <w:szCs w:val="14"/>
                <w:lang w:eastAsia="sq-AL"/>
              </w:rPr>
            </w:pPr>
            <w:r w:rsidRPr="00A75AFD">
              <w:rPr>
                <w:rFonts w:ascii="Garamond" w:eastAsia="Times New Roman" w:hAnsi="Garamond" w:cs="Times New Roman"/>
                <w:sz w:val="14"/>
                <w:szCs w:val="14"/>
                <w:lang w:eastAsia="sq-AL"/>
              </w:rPr>
              <w:t>998</w:t>
            </w:r>
          </w:p>
        </w:tc>
      </w:tr>
      <w:tr w:rsidR="00A75AFD" w:rsidRPr="00A75AFD" w14:paraId="329A8879" w14:textId="77777777" w:rsidTr="000003E5">
        <w:trPr>
          <w:trHeight w:val="180"/>
          <w:jc w:val="center"/>
        </w:trPr>
        <w:tc>
          <w:tcPr>
            <w:tcW w:w="700" w:type="dxa"/>
            <w:tcBorders>
              <w:top w:val="nil"/>
              <w:left w:val="double" w:sz="6" w:space="0" w:color="auto"/>
              <w:bottom w:val="dotted" w:sz="4" w:space="0" w:color="auto"/>
              <w:right w:val="nil"/>
            </w:tcBorders>
            <w:shd w:val="clear" w:color="000000" w:fill="FFFFFF"/>
            <w:vAlign w:val="bottom"/>
            <w:hideMark/>
          </w:tcPr>
          <w:p w14:paraId="332387CC" w14:textId="77777777" w:rsidR="000003E5" w:rsidRPr="00A75AFD" w:rsidRDefault="000003E5" w:rsidP="000003E5">
            <w:pPr>
              <w:spacing w:after="0" w:line="240" w:lineRule="auto"/>
              <w:jc w:val="center"/>
              <w:rPr>
                <w:rFonts w:ascii="Garamond" w:eastAsia="Times New Roman" w:hAnsi="Garamond" w:cs="Times New Roman"/>
                <w:sz w:val="14"/>
                <w:szCs w:val="14"/>
                <w:lang w:eastAsia="sq-AL"/>
              </w:rPr>
            </w:pPr>
            <w:r w:rsidRPr="00A75AFD">
              <w:rPr>
                <w:rFonts w:ascii="Garamond" w:eastAsia="Times New Roman" w:hAnsi="Garamond" w:cs="Times New Roman"/>
                <w:sz w:val="14"/>
                <w:szCs w:val="14"/>
                <w:lang w:eastAsia="sq-AL"/>
              </w:rPr>
              <w:t>20</w:t>
            </w:r>
          </w:p>
        </w:tc>
        <w:tc>
          <w:tcPr>
            <w:tcW w:w="6648" w:type="dxa"/>
            <w:tcBorders>
              <w:top w:val="nil"/>
              <w:left w:val="double" w:sz="6" w:space="0" w:color="auto"/>
              <w:bottom w:val="dotted" w:sz="4" w:space="0" w:color="auto"/>
              <w:right w:val="double" w:sz="6" w:space="0" w:color="auto"/>
            </w:tcBorders>
            <w:shd w:val="clear" w:color="000000" w:fill="FFFFFF"/>
            <w:vAlign w:val="center"/>
            <w:hideMark/>
          </w:tcPr>
          <w:p w14:paraId="751D7047" w14:textId="77777777" w:rsidR="000003E5" w:rsidRPr="00A75AFD" w:rsidRDefault="000003E5" w:rsidP="000003E5">
            <w:pPr>
              <w:spacing w:after="0" w:line="240" w:lineRule="auto"/>
              <w:rPr>
                <w:rFonts w:ascii="Garamond" w:eastAsia="Times New Roman" w:hAnsi="Garamond" w:cs="Times New Roman"/>
                <w:sz w:val="14"/>
                <w:szCs w:val="14"/>
                <w:lang w:eastAsia="sq-AL"/>
              </w:rPr>
            </w:pPr>
            <w:r w:rsidRPr="00A75AFD">
              <w:rPr>
                <w:rFonts w:ascii="Garamond" w:eastAsia="Times New Roman" w:hAnsi="Garamond" w:cs="Times New Roman"/>
                <w:sz w:val="14"/>
                <w:szCs w:val="14"/>
                <w:lang w:eastAsia="sq-AL"/>
              </w:rPr>
              <w:t>Drejtoria e Përgjithshme e Arkivave</w:t>
            </w:r>
          </w:p>
        </w:tc>
        <w:tc>
          <w:tcPr>
            <w:tcW w:w="1418" w:type="dxa"/>
            <w:tcBorders>
              <w:top w:val="nil"/>
              <w:left w:val="nil"/>
              <w:bottom w:val="dotted" w:sz="4" w:space="0" w:color="auto"/>
              <w:right w:val="double" w:sz="6" w:space="0" w:color="auto"/>
            </w:tcBorders>
            <w:shd w:val="clear" w:color="000000" w:fill="FFFFFF"/>
            <w:vAlign w:val="center"/>
            <w:hideMark/>
          </w:tcPr>
          <w:p w14:paraId="05694577" w14:textId="77777777" w:rsidR="000003E5" w:rsidRPr="00A75AFD" w:rsidRDefault="000003E5" w:rsidP="000003E5">
            <w:pPr>
              <w:spacing w:after="0" w:line="240" w:lineRule="auto"/>
              <w:jc w:val="center"/>
              <w:rPr>
                <w:rFonts w:ascii="Garamond" w:eastAsia="Times New Roman" w:hAnsi="Garamond" w:cs="Times New Roman"/>
                <w:sz w:val="14"/>
                <w:szCs w:val="14"/>
                <w:lang w:eastAsia="sq-AL"/>
              </w:rPr>
            </w:pPr>
            <w:r w:rsidRPr="00A75AFD">
              <w:rPr>
                <w:rFonts w:ascii="Garamond" w:eastAsia="Times New Roman" w:hAnsi="Garamond" w:cs="Times New Roman"/>
                <w:sz w:val="14"/>
                <w:szCs w:val="14"/>
                <w:lang w:eastAsia="sq-AL"/>
              </w:rPr>
              <w:t>175</w:t>
            </w:r>
          </w:p>
        </w:tc>
      </w:tr>
      <w:tr w:rsidR="00A75AFD" w:rsidRPr="00A75AFD" w14:paraId="3904FF78" w14:textId="77777777" w:rsidTr="000003E5">
        <w:trPr>
          <w:trHeight w:val="180"/>
          <w:jc w:val="center"/>
        </w:trPr>
        <w:tc>
          <w:tcPr>
            <w:tcW w:w="700" w:type="dxa"/>
            <w:tcBorders>
              <w:top w:val="nil"/>
              <w:left w:val="double" w:sz="6" w:space="0" w:color="auto"/>
              <w:bottom w:val="dotted" w:sz="4" w:space="0" w:color="auto"/>
              <w:right w:val="nil"/>
            </w:tcBorders>
            <w:shd w:val="clear" w:color="000000" w:fill="FFFFFF"/>
            <w:vAlign w:val="bottom"/>
            <w:hideMark/>
          </w:tcPr>
          <w:p w14:paraId="6D72642B" w14:textId="77777777" w:rsidR="000003E5" w:rsidRPr="00A75AFD" w:rsidRDefault="000003E5" w:rsidP="000003E5">
            <w:pPr>
              <w:spacing w:after="0" w:line="240" w:lineRule="auto"/>
              <w:jc w:val="center"/>
              <w:rPr>
                <w:rFonts w:ascii="Garamond" w:eastAsia="Times New Roman" w:hAnsi="Garamond" w:cs="Times New Roman"/>
                <w:sz w:val="14"/>
                <w:szCs w:val="14"/>
                <w:lang w:eastAsia="sq-AL"/>
              </w:rPr>
            </w:pPr>
            <w:r w:rsidRPr="00A75AFD">
              <w:rPr>
                <w:rFonts w:ascii="Garamond" w:eastAsia="Times New Roman" w:hAnsi="Garamond" w:cs="Times New Roman"/>
                <w:sz w:val="14"/>
                <w:szCs w:val="14"/>
                <w:lang w:eastAsia="sq-AL"/>
              </w:rPr>
              <w:t>22</w:t>
            </w:r>
          </w:p>
        </w:tc>
        <w:tc>
          <w:tcPr>
            <w:tcW w:w="6648" w:type="dxa"/>
            <w:tcBorders>
              <w:top w:val="nil"/>
              <w:left w:val="double" w:sz="6" w:space="0" w:color="auto"/>
              <w:bottom w:val="dotted" w:sz="4" w:space="0" w:color="auto"/>
              <w:right w:val="double" w:sz="6" w:space="0" w:color="auto"/>
            </w:tcBorders>
            <w:shd w:val="clear" w:color="000000" w:fill="FFFFFF"/>
            <w:vAlign w:val="center"/>
            <w:hideMark/>
          </w:tcPr>
          <w:p w14:paraId="5879BA22" w14:textId="77777777" w:rsidR="000003E5" w:rsidRPr="00A75AFD" w:rsidRDefault="000003E5" w:rsidP="000003E5">
            <w:pPr>
              <w:spacing w:after="0" w:line="240" w:lineRule="auto"/>
              <w:rPr>
                <w:rFonts w:ascii="Garamond" w:eastAsia="Times New Roman" w:hAnsi="Garamond" w:cs="Times New Roman"/>
                <w:sz w:val="14"/>
                <w:szCs w:val="14"/>
                <w:lang w:eastAsia="sq-AL"/>
              </w:rPr>
            </w:pPr>
            <w:r w:rsidRPr="00A75AFD">
              <w:rPr>
                <w:rFonts w:ascii="Garamond" w:eastAsia="Times New Roman" w:hAnsi="Garamond" w:cs="Times New Roman"/>
                <w:sz w:val="14"/>
                <w:szCs w:val="14"/>
                <w:lang w:eastAsia="sq-AL"/>
              </w:rPr>
              <w:t>Akademia e Shkencës</w:t>
            </w:r>
          </w:p>
        </w:tc>
        <w:tc>
          <w:tcPr>
            <w:tcW w:w="1418" w:type="dxa"/>
            <w:tcBorders>
              <w:top w:val="nil"/>
              <w:left w:val="nil"/>
              <w:bottom w:val="dotted" w:sz="4" w:space="0" w:color="auto"/>
              <w:right w:val="double" w:sz="6" w:space="0" w:color="auto"/>
            </w:tcBorders>
            <w:shd w:val="clear" w:color="000000" w:fill="FFFFFF"/>
            <w:vAlign w:val="center"/>
            <w:hideMark/>
          </w:tcPr>
          <w:p w14:paraId="50E69593" w14:textId="77777777" w:rsidR="000003E5" w:rsidRPr="00A75AFD" w:rsidRDefault="000003E5" w:rsidP="000003E5">
            <w:pPr>
              <w:spacing w:after="0" w:line="240" w:lineRule="auto"/>
              <w:jc w:val="center"/>
              <w:rPr>
                <w:rFonts w:ascii="Garamond" w:eastAsia="Times New Roman" w:hAnsi="Garamond" w:cs="Times New Roman"/>
                <w:sz w:val="14"/>
                <w:szCs w:val="14"/>
                <w:lang w:eastAsia="sq-AL"/>
              </w:rPr>
            </w:pPr>
            <w:r w:rsidRPr="00A75AFD">
              <w:rPr>
                <w:rFonts w:ascii="Garamond" w:eastAsia="Times New Roman" w:hAnsi="Garamond" w:cs="Times New Roman"/>
                <w:sz w:val="14"/>
                <w:szCs w:val="14"/>
                <w:lang w:eastAsia="sq-AL"/>
              </w:rPr>
              <w:t>29</w:t>
            </w:r>
          </w:p>
        </w:tc>
      </w:tr>
      <w:tr w:rsidR="00A75AFD" w:rsidRPr="00A75AFD" w14:paraId="72D2F4A9" w14:textId="77777777" w:rsidTr="000003E5">
        <w:trPr>
          <w:trHeight w:val="180"/>
          <w:jc w:val="center"/>
        </w:trPr>
        <w:tc>
          <w:tcPr>
            <w:tcW w:w="700" w:type="dxa"/>
            <w:tcBorders>
              <w:top w:val="nil"/>
              <w:left w:val="double" w:sz="6" w:space="0" w:color="auto"/>
              <w:bottom w:val="dotted" w:sz="4" w:space="0" w:color="auto"/>
              <w:right w:val="nil"/>
            </w:tcBorders>
            <w:shd w:val="clear" w:color="000000" w:fill="FFFFFF"/>
            <w:vAlign w:val="bottom"/>
            <w:hideMark/>
          </w:tcPr>
          <w:p w14:paraId="0FC97AFC" w14:textId="77777777" w:rsidR="000003E5" w:rsidRPr="00A75AFD" w:rsidRDefault="000003E5" w:rsidP="000003E5">
            <w:pPr>
              <w:spacing w:after="0" w:line="240" w:lineRule="auto"/>
              <w:jc w:val="center"/>
              <w:rPr>
                <w:rFonts w:ascii="Garamond" w:eastAsia="Times New Roman" w:hAnsi="Garamond" w:cs="Times New Roman"/>
                <w:sz w:val="14"/>
                <w:szCs w:val="14"/>
                <w:lang w:eastAsia="sq-AL"/>
              </w:rPr>
            </w:pPr>
            <w:r w:rsidRPr="00A75AFD">
              <w:rPr>
                <w:rFonts w:ascii="Garamond" w:eastAsia="Times New Roman" w:hAnsi="Garamond" w:cs="Times New Roman"/>
                <w:sz w:val="14"/>
                <w:szCs w:val="14"/>
                <w:lang w:eastAsia="sq-AL"/>
              </w:rPr>
              <w:t>24</w:t>
            </w:r>
          </w:p>
        </w:tc>
        <w:tc>
          <w:tcPr>
            <w:tcW w:w="6648" w:type="dxa"/>
            <w:tcBorders>
              <w:top w:val="nil"/>
              <w:left w:val="double" w:sz="6" w:space="0" w:color="auto"/>
              <w:bottom w:val="dotted" w:sz="4" w:space="0" w:color="auto"/>
              <w:right w:val="double" w:sz="6" w:space="0" w:color="auto"/>
            </w:tcBorders>
            <w:shd w:val="clear" w:color="000000" w:fill="FFFFFF"/>
            <w:vAlign w:val="center"/>
            <w:hideMark/>
          </w:tcPr>
          <w:p w14:paraId="3F7FC799" w14:textId="77777777" w:rsidR="000003E5" w:rsidRPr="00A75AFD" w:rsidRDefault="000003E5" w:rsidP="000003E5">
            <w:pPr>
              <w:spacing w:after="0" w:line="240" w:lineRule="auto"/>
              <w:rPr>
                <w:rFonts w:ascii="Garamond" w:eastAsia="Times New Roman" w:hAnsi="Garamond" w:cs="Times New Roman"/>
                <w:sz w:val="14"/>
                <w:szCs w:val="14"/>
                <w:lang w:eastAsia="sq-AL"/>
              </w:rPr>
            </w:pPr>
            <w:r w:rsidRPr="00A75AFD">
              <w:rPr>
                <w:rFonts w:ascii="Garamond" w:eastAsia="Times New Roman" w:hAnsi="Garamond" w:cs="Times New Roman"/>
                <w:sz w:val="14"/>
                <w:szCs w:val="14"/>
                <w:lang w:eastAsia="sq-AL"/>
              </w:rPr>
              <w:t>Kontrolli Lartë i Shtetit</w:t>
            </w:r>
          </w:p>
        </w:tc>
        <w:tc>
          <w:tcPr>
            <w:tcW w:w="1418" w:type="dxa"/>
            <w:tcBorders>
              <w:top w:val="nil"/>
              <w:left w:val="nil"/>
              <w:bottom w:val="dotted" w:sz="4" w:space="0" w:color="auto"/>
              <w:right w:val="double" w:sz="6" w:space="0" w:color="auto"/>
            </w:tcBorders>
            <w:shd w:val="clear" w:color="000000" w:fill="FFFFFF"/>
            <w:vAlign w:val="center"/>
            <w:hideMark/>
          </w:tcPr>
          <w:p w14:paraId="24191F50" w14:textId="77777777" w:rsidR="000003E5" w:rsidRPr="00A75AFD" w:rsidRDefault="000003E5" w:rsidP="000003E5">
            <w:pPr>
              <w:spacing w:after="0" w:line="240" w:lineRule="auto"/>
              <w:jc w:val="center"/>
              <w:rPr>
                <w:rFonts w:ascii="Garamond" w:eastAsia="Times New Roman" w:hAnsi="Garamond" w:cs="Times New Roman"/>
                <w:sz w:val="14"/>
                <w:szCs w:val="14"/>
                <w:lang w:eastAsia="sq-AL"/>
              </w:rPr>
            </w:pPr>
            <w:r w:rsidRPr="00A75AFD">
              <w:rPr>
                <w:rFonts w:ascii="Garamond" w:eastAsia="Times New Roman" w:hAnsi="Garamond" w:cs="Times New Roman"/>
                <w:sz w:val="14"/>
                <w:szCs w:val="14"/>
                <w:lang w:eastAsia="sq-AL"/>
              </w:rPr>
              <w:t>243</w:t>
            </w:r>
          </w:p>
        </w:tc>
      </w:tr>
      <w:tr w:rsidR="00A75AFD" w:rsidRPr="00A75AFD" w14:paraId="367CB0CA" w14:textId="77777777" w:rsidTr="000003E5">
        <w:trPr>
          <w:trHeight w:val="180"/>
          <w:jc w:val="center"/>
        </w:trPr>
        <w:tc>
          <w:tcPr>
            <w:tcW w:w="700" w:type="dxa"/>
            <w:tcBorders>
              <w:top w:val="nil"/>
              <w:left w:val="double" w:sz="6" w:space="0" w:color="auto"/>
              <w:bottom w:val="dotted" w:sz="4" w:space="0" w:color="auto"/>
              <w:right w:val="nil"/>
            </w:tcBorders>
            <w:shd w:val="clear" w:color="000000" w:fill="FFFFFF"/>
            <w:vAlign w:val="bottom"/>
            <w:hideMark/>
          </w:tcPr>
          <w:p w14:paraId="2200E4DE" w14:textId="77777777" w:rsidR="000003E5" w:rsidRPr="00A75AFD" w:rsidRDefault="000003E5" w:rsidP="000003E5">
            <w:pPr>
              <w:spacing w:after="0" w:line="240" w:lineRule="auto"/>
              <w:jc w:val="center"/>
              <w:rPr>
                <w:rFonts w:ascii="Garamond" w:eastAsia="Times New Roman" w:hAnsi="Garamond" w:cs="Times New Roman"/>
                <w:sz w:val="14"/>
                <w:szCs w:val="14"/>
                <w:lang w:eastAsia="sq-AL"/>
              </w:rPr>
            </w:pPr>
            <w:r w:rsidRPr="00A75AFD">
              <w:rPr>
                <w:rFonts w:ascii="Garamond" w:eastAsia="Times New Roman" w:hAnsi="Garamond" w:cs="Times New Roman"/>
                <w:sz w:val="14"/>
                <w:szCs w:val="14"/>
                <w:lang w:eastAsia="sq-AL"/>
              </w:rPr>
              <w:t>26</w:t>
            </w:r>
          </w:p>
        </w:tc>
        <w:tc>
          <w:tcPr>
            <w:tcW w:w="6648" w:type="dxa"/>
            <w:tcBorders>
              <w:top w:val="nil"/>
              <w:left w:val="double" w:sz="6" w:space="0" w:color="auto"/>
              <w:bottom w:val="dotted" w:sz="4" w:space="0" w:color="auto"/>
              <w:right w:val="double" w:sz="6" w:space="0" w:color="auto"/>
            </w:tcBorders>
            <w:shd w:val="clear" w:color="000000" w:fill="FFFFFF"/>
            <w:vAlign w:val="center"/>
            <w:hideMark/>
          </w:tcPr>
          <w:p w14:paraId="1758DAAA" w14:textId="77777777" w:rsidR="000003E5" w:rsidRPr="00A75AFD" w:rsidRDefault="000003E5" w:rsidP="000003E5">
            <w:pPr>
              <w:spacing w:after="0" w:line="240" w:lineRule="auto"/>
              <w:rPr>
                <w:rFonts w:ascii="Garamond" w:eastAsia="Times New Roman" w:hAnsi="Garamond" w:cs="Times New Roman"/>
                <w:sz w:val="14"/>
                <w:szCs w:val="14"/>
                <w:lang w:eastAsia="sq-AL"/>
              </w:rPr>
            </w:pPr>
            <w:r w:rsidRPr="00A75AFD">
              <w:rPr>
                <w:rFonts w:ascii="Garamond" w:eastAsia="Times New Roman" w:hAnsi="Garamond" w:cs="Times New Roman"/>
                <w:sz w:val="14"/>
                <w:szCs w:val="14"/>
                <w:lang w:eastAsia="sq-AL"/>
              </w:rPr>
              <w:t>Ministria e Turizmit dhe Mjedisit</w:t>
            </w:r>
          </w:p>
        </w:tc>
        <w:tc>
          <w:tcPr>
            <w:tcW w:w="1418" w:type="dxa"/>
            <w:tcBorders>
              <w:top w:val="nil"/>
              <w:left w:val="nil"/>
              <w:bottom w:val="dotted" w:sz="4" w:space="0" w:color="auto"/>
              <w:right w:val="double" w:sz="6" w:space="0" w:color="auto"/>
            </w:tcBorders>
            <w:shd w:val="clear" w:color="000000" w:fill="FFFFFF"/>
            <w:vAlign w:val="center"/>
            <w:hideMark/>
          </w:tcPr>
          <w:p w14:paraId="46C96035" w14:textId="77777777" w:rsidR="000003E5" w:rsidRPr="00A75AFD" w:rsidRDefault="000003E5" w:rsidP="000003E5">
            <w:pPr>
              <w:spacing w:after="0" w:line="240" w:lineRule="auto"/>
              <w:jc w:val="center"/>
              <w:rPr>
                <w:rFonts w:ascii="Garamond" w:eastAsia="Times New Roman" w:hAnsi="Garamond" w:cs="Times New Roman"/>
                <w:sz w:val="14"/>
                <w:szCs w:val="14"/>
                <w:lang w:eastAsia="sq-AL"/>
              </w:rPr>
            </w:pPr>
            <w:r w:rsidRPr="00A75AFD">
              <w:rPr>
                <w:rFonts w:ascii="Garamond" w:eastAsia="Times New Roman" w:hAnsi="Garamond" w:cs="Times New Roman"/>
                <w:sz w:val="14"/>
                <w:szCs w:val="14"/>
                <w:lang w:eastAsia="sq-AL"/>
              </w:rPr>
              <w:t>915</w:t>
            </w:r>
          </w:p>
        </w:tc>
      </w:tr>
      <w:tr w:rsidR="00A75AFD" w:rsidRPr="00A75AFD" w14:paraId="6BB29555" w14:textId="77777777" w:rsidTr="000003E5">
        <w:trPr>
          <w:trHeight w:val="180"/>
          <w:jc w:val="center"/>
        </w:trPr>
        <w:tc>
          <w:tcPr>
            <w:tcW w:w="700" w:type="dxa"/>
            <w:tcBorders>
              <w:top w:val="nil"/>
              <w:left w:val="double" w:sz="6" w:space="0" w:color="auto"/>
              <w:bottom w:val="dotted" w:sz="4" w:space="0" w:color="auto"/>
              <w:right w:val="double" w:sz="6" w:space="0" w:color="auto"/>
            </w:tcBorders>
            <w:shd w:val="clear" w:color="000000" w:fill="FFFFFF"/>
            <w:vAlign w:val="bottom"/>
            <w:hideMark/>
          </w:tcPr>
          <w:p w14:paraId="6896FF8F" w14:textId="77777777" w:rsidR="000003E5" w:rsidRPr="00A75AFD" w:rsidRDefault="000003E5" w:rsidP="000003E5">
            <w:pPr>
              <w:spacing w:after="0" w:line="240" w:lineRule="auto"/>
              <w:jc w:val="center"/>
              <w:rPr>
                <w:rFonts w:ascii="Garamond" w:eastAsia="Times New Roman" w:hAnsi="Garamond" w:cs="Times New Roman"/>
                <w:sz w:val="14"/>
                <w:szCs w:val="14"/>
                <w:lang w:eastAsia="sq-AL"/>
              </w:rPr>
            </w:pPr>
            <w:r w:rsidRPr="00A75AFD">
              <w:rPr>
                <w:rFonts w:ascii="Garamond" w:eastAsia="Times New Roman" w:hAnsi="Garamond" w:cs="Times New Roman"/>
                <w:sz w:val="14"/>
                <w:szCs w:val="14"/>
                <w:lang w:eastAsia="sq-AL"/>
              </w:rPr>
              <w:t>28</w:t>
            </w:r>
          </w:p>
        </w:tc>
        <w:tc>
          <w:tcPr>
            <w:tcW w:w="6648" w:type="dxa"/>
            <w:tcBorders>
              <w:top w:val="nil"/>
              <w:left w:val="nil"/>
              <w:bottom w:val="dotted" w:sz="4" w:space="0" w:color="auto"/>
              <w:right w:val="double" w:sz="6" w:space="0" w:color="auto"/>
            </w:tcBorders>
            <w:shd w:val="clear" w:color="000000" w:fill="FFFFFF"/>
            <w:vAlign w:val="center"/>
            <w:hideMark/>
          </w:tcPr>
          <w:p w14:paraId="03D70A69" w14:textId="77777777" w:rsidR="000003E5" w:rsidRPr="00A75AFD" w:rsidRDefault="000003E5" w:rsidP="000003E5">
            <w:pPr>
              <w:spacing w:after="0" w:line="240" w:lineRule="auto"/>
              <w:rPr>
                <w:rFonts w:ascii="Garamond" w:eastAsia="Times New Roman" w:hAnsi="Garamond" w:cs="Times New Roman"/>
                <w:sz w:val="14"/>
                <w:szCs w:val="14"/>
                <w:lang w:eastAsia="sq-AL"/>
              </w:rPr>
            </w:pPr>
            <w:r w:rsidRPr="00A75AFD">
              <w:rPr>
                <w:rFonts w:ascii="Garamond" w:eastAsia="Times New Roman" w:hAnsi="Garamond" w:cs="Times New Roman"/>
                <w:sz w:val="14"/>
                <w:szCs w:val="14"/>
                <w:lang w:eastAsia="sq-AL"/>
              </w:rPr>
              <w:t>Prokuroria e Përgjithshme</w:t>
            </w:r>
          </w:p>
        </w:tc>
        <w:tc>
          <w:tcPr>
            <w:tcW w:w="1418" w:type="dxa"/>
            <w:tcBorders>
              <w:top w:val="nil"/>
              <w:left w:val="nil"/>
              <w:bottom w:val="dotted" w:sz="4" w:space="0" w:color="auto"/>
              <w:right w:val="double" w:sz="6" w:space="0" w:color="auto"/>
            </w:tcBorders>
            <w:shd w:val="clear" w:color="000000" w:fill="FFFFFF"/>
            <w:vAlign w:val="center"/>
            <w:hideMark/>
          </w:tcPr>
          <w:p w14:paraId="6BB7227A" w14:textId="77777777" w:rsidR="000003E5" w:rsidRPr="00A75AFD" w:rsidRDefault="000003E5" w:rsidP="000003E5">
            <w:pPr>
              <w:spacing w:after="0" w:line="240" w:lineRule="auto"/>
              <w:jc w:val="center"/>
              <w:rPr>
                <w:rFonts w:ascii="Garamond" w:eastAsia="Times New Roman" w:hAnsi="Garamond" w:cs="Times New Roman"/>
                <w:sz w:val="14"/>
                <w:szCs w:val="14"/>
                <w:lang w:eastAsia="sq-AL"/>
              </w:rPr>
            </w:pPr>
            <w:r w:rsidRPr="00A75AFD">
              <w:rPr>
                <w:rFonts w:ascii="Garamond" w:eastAsia="Times New Roman" w:hAnsi="Garamond" w:cs="Times New Roman"/>
                <w:sz w:val="14"/>
                <w:szCs w:val="14"/>
                <w:lang w:eastAsia="sq-AL"/>
              </w:rPr>
              <w:t>962</w:t>
            </w:r>
          </w:p>
        </w:tc>
      </w:tr>
      <w:tr w:rsidR="00A75AFD" w:rsidRPr="00A75AFD" w14:paraId="734D913E" w14:textId="77777777" w:rsidTr="000003E5">
        <w:trPr>
          <w:trHeight w:val="180"/>
          <w:jc w:val="center"/>
        </w:trPr>
        <w:tc>
          <w:tcPr>
            <w:tcW w:w="700" w:type="dxa"/>
            <w:tcBorders>
              <w:top w:val="nil"/>
              <w:left w:val="double" w:sz="6" w:space="0" w:color="auto"/>
              <w:bottom w:val="dotted" w:sz="4" w:space="0" w:color="auto"/>
              <w:right w:val="double" w:sz="6" w:space="0" w:color="auto"/>
            </w:tcBorders>
            <w:shd w:val="clear" w:color="000000" w:fill="FFFFFF"/>
            <w:vAlign w:val="bottom"/>
            <w:hideMark/>
          </w:tcPr>
          <w:p w14:paraId="3D17D730" w14:textId="77777777" w:rsidR="000003E5" w:rsidRPr="00A75AFD" w:rsidRDefault="000003E5" w:rsidP="000003E5">
            <w:pPr>
              <w:spacing w:after="0" w:line="240" w:lineRule="auto"/>
              <w:jc w:val="center"/>
              <w:rPr>
                <w:rFonts w:ascii="Garamond" w:eastAsia="Times New Roman" w:hAnsi="Garamond" w:cs="Times New Roman"/>
                <w:sz w:val="14"/>
                <w:szCs w:val="14"/>
                <w:lang w:eastAsia="sq-AL"/>
              </w:rPr>
            </w:pPr>
            <w:r w:rsidRPr="00A75AFD">
              <w:rPr>
                <w:rFonts w:ascii="Garamond" w:eastAsia="Times New Roman" w:hAnsi="Garamond" w:cs="Times New Roman"/>
                <w:sz w:val="14"/>
                <w:szCs w:val="14"/>
                <w:lang w:eastAsia="sq-AL"/>
              </w:rPr>
              <w:t>29</w:t>
            </w:r>
          </w:p>
        </w:tc>
        <w:tc>
          <w:tcPr>
            <w:tcW w:w="6648" w:type="dxa"/>
            <w:tcBorders>
              <w:top w:val="nil"/>
              <w:left w:val="nil"/>
              <w:bottom w:val="dotted" w:sz="4" w:space="0" w:color="auto"/>
              <w:right w:val="double" w:sz="6" w:space="0" w:color="auto"/>
            </w:tcBorders>
            <w:shd w:val="clear" w:color="000000" w:fill="FFFFFF"/>
            <w:vAlign w:val="center"/>
            <w:hideMark/>
          </w:tcPr>
          <w:p w14:paraId="56A72946" w14:textId="77777777" w:rsidR="000003E5" w:rsidRPr="00A75AFD" w:rsidRDefault="000003E5" w:rsidP="000003E5">
            <w:pPr>
              <w:spacing w:after="0" w:line="240" w:lineRule="auto"/>
              <w:rPr>
                <w:rFonts w:ascii="Garamond" w:eastAsia="Times New Roman" w:hAnsi="Garamond" w:cs="Times New Roman"/>
                <w:sz w:val="14"/>
                <w:szCs w:val="14"/>
                <w:lang w:eastAsia="sq-AL"/>
              </w:rPr>
            </w:pPr>
            <w:r w:rsidRPr="00A75AFD">
              <w:rPr>
                <w:rFonts w:ascii="Garamond" w:eastAsia="Times New Roman" w:hAnsi="Garamond" w:cs="Times New Roman"/>
                <w:sz w:val="14"/>
                <w:szCs w:val="14"/>
                <w:lang w:eastAsia="sq-AL"/>
              </w:rPr>
              <w:t>Këshilli i Lartë Gjyqësor</w:t>
            </w:r>
          </w:p>
        </w:tc>
        <w:tc>
          <w:tcPr>
            <w:tcW w:w="1418" w:type="dxa"/>
            <w:tcBorders>
              <w:top w:val="nil"/>
              <w:left w:val="nil"/>
              <w:bottom w:val="dotted" w:sz="4" w:space="0" w:color="auto"/>
              <w:right w:val="double" w:sz="6" w:space="0" w:color="auto"/>
            </w:tcBorders>
            <w:shd w:val="clear" w:color="000000" w:fill="FFFFFF"/>
            <w:vAlign w:val="center"/>
            <w:hideMark/>
          </w:tcPr>
          <w:p w14:paraId="65E73E4A" w14:textId="77777777" w:rsidR="000003E5" w:rsidRPr="00A75AFD" w:rsidRDefault="000003E5" w:rsidP="000003E5">
            <w:pPr>
              <w:spacing w:after="0" w:line="240" w:lineRule="auto"/>
              <w:jc w:val="center"/>
              <w:rPr>
                <w:rFonts w:ascii="Garamond" w:eastAsia="Times New Roman" w:hAnsi="Garamond" w:cs="Times New Roman"/>
                <w:sz w:val="14"/>
                <w:szCs w:val="14"/>
                <w:lang w:eastAsia="sq-AL"/>
              </w:rPr>
            </w:pPr>
            <w:r w:rsidRPr="00A75AFD">
              <w:rPr>
                <w:rFonts w:ascii="Garamond" w:eastAsia="Times New Roman" w:hAnsi="Garamond" w:cs="Times New Roman"/>
                <w:sz w:val="14"/>
                <w:szCs w:val="14"/>
                <w:lang w:eastAsia="sq-AL"/>
              </w:rPr>
              <w:t>1,892</w:t>
            </w:r>
          </w:p>
        </w:tc>
      </w:tr>
      <w:tr w:rsidR="00A75AFD" w:rsidRPr="00A75AFD" w14:paraId="2360925D" w14:textId="77777777" w:rsidTr="000003E5">
        <w:trPr>
          <w:trHeight w:val="180"/>
          <w:jc w:val="center"/>
        </w:trPr>
        <w:tc>
          <w:tcPr>
            <w:tcW w:w="700" w:type="dxa"/>
            <w:tcBorders>
              <w:top w:val="nil"/>
              <w:left w:val="double" w:sz="6" w:space="0" w:color="auto"/>
              <w:bottom w:val="dotted" w:sz="4" w:space="0" w:color="auto"/>
              <w:right w:val="double" w:sz="6" w:space="0" w:color="auto"/>
            </w:tcBorders>
            <w:shd w:val="clear" w:color="000000" w:fill="FFFFFF"/>
            <w:vAlign w:val="bottom"/>
            <w:hideMark/>
          </w:tcPr>
          <w:p w14:paraId="01C9FB1A" w14:textId="77777777" w:rsidR="000003E5" w:rsidRPr="00A75AFD" w:rsidRDefault="000003E5" w:rsidP="000003E5">
            <w:pPr>
              <w:spacing w:after="0" w:line="240" w:lineRule="auto"/>
              <w:jc w:val="center"/>
              <w:rPr>
                <w:rFonts w:ascii="Garamond" w:eastAsia="Times New Roman" w:hAnsi="Garamond" w:cs="Times New Roman"/>
                <w:sz w:val="14"/>
                <w:szCs w:val="14"/>
                <w:lang w:eastAsia="sq-AL"/>
              </w:rPr>
            </w:pPr>
            <w:r w:rsidRPr="00A75AFD">
              <w:rPr>
                <w:rFonts w:ascii="Garamond" w:eastAsia="Times New Roman" w:hAnsi="Garamond" w:cs="Times New Roman"/>
                <w:sz w:val="14"/>
                <w:szCs w:val="14"/>
                <w:lang w:eastAsia="sq-AL"/>
              </w:rPr>
              <w:t>30</w:t>
            </w:r>
          </w:p>
        </w:tc>
        <w:tc>
          <w:tcPr>
            <w:tcW w:w="6648" w:type="dxa"/>
            <w:tcBorders>
              <w:top w:val="nil"/>
              <w:left w:val="nil"/>
              <w:bottom w:val="dotted" w:sz="4" w:space="0" w:color="auto"/>
              <w:right w:val="double" w:sz="6" w:space="0" w:color="auto"/>
            </w:tcBorders>
            <w:shd w:val="clear" w:color="000000" w:fill="FFFFFF"/>
            <w:vAlign w:val="center"/>
            <w:hideMark/>
          </w:tcPr>
          <w:p w14:paraId="3CB2C66C" w14:textId="77777777" w:rsidR="000003E5" w:rsidRPr="00A75AFD" w:rsidRDefault="000003E5" w:rsidP="000003E5">
            <w:pPr>
              <w:spacing w:after="0" w:line="240" w:lineRule="auto"/>
              <w:rPr>
                <w:rFonts w:ascii="Garamond" w:eastAsia="Times New Roman" w:hAnsi="Garamond" w:cs="Times New Roman"/>
                <w:sz w:val="14"/>
                <w:szCs w:val="14"/>
                <w:lang w:eastAsia="sq-AL"/>
              </w:rPr>
            </w:pPr>
            <w:r w:rsidRPr="00A75AFD">
              <w:rPr>
                <w:rFonts w:ascii="Garamond" w:eastAsia="Times New Roman" w:hAnsi="Garamond" w:cs="Times New Roman"/>
                <w:sz w:val="14"/>
                <w:szCs w:val="14"/>
                <w:lang w:eastAsia="sq-AL"/>
              </w:rPr>
              <w:t>Gjykata Kushtetuese</w:t>
            </w:r>
          </w:p>
        </w:tc>
        <w:tc>
          <w:tcPr>
            <w:tcW w:w="1418" w:type="dxa"/>
            <w:tcBorders>
              <w:top w:val="nil"/>
              <w:left w:val="nil"/>
              <w:bottom w:val="dotted" w:sz="4" w:space="0" w:color="auto"/>
              <w:right w:val="double" w:sz="6" w:space="0" w:color="auto"/>
            </w:tcBorders>
            <w:shd w:val="clear" w:color="000000" w:fill="FFFFFF"/>
            <w:vAlign w:val="center"/>
            <w:hideMark/>
          </w:tcPr>
          <w:p w14:paraId="3172FCFF" w14:textId="77777777" w:rsidR="000003E5" w:rsidRPr="00A75AFD" w:rsidRDefault="000003E5" w:rsidP="000003E5">
            <w:pPr>
              <w:spacing w:after="0" w:line="240" w:lineRule="auto"/>
              <w:jc w:val="center"/>
              <w:rPr>
                <w:rFonts w:ascii="Garamond" w:eastAsia="Times New Roman" w:hAnsi="Garamond" w:cs="Times New Roman"/>
                <w:sz w:val="14"/>
                <w:szCs w:val="14"/>
                <w:lang w:eastAsia="sq-AL"/>
              </w:rPr>
            </w:pPr>
            <w:r w:rsidRPr="00A75AFD">
              <w:rPr>
                <w:rFonts w:ascii="Garamond" w:eastAsia="Times New Roman" w:hAnsi="Garamond" w:cs="Times New Roman"/>
                <w:sz w:val="14"/>
                <w:szCs w:val="14"/>
                <w:lang w:eastAsia="sq-AL"/>
              </w:rPr>
              <w:t>73</w:t>
            </w:r>
          </w:p>
        </w:tc>
      </w:tr>
      <w:tr w:rsidR="00A75AFD" w:rsidRPr="00A75AFD" w14:paraId="1E97917D" w14:textId="77777777" w:rsidTr="000003E5">
        <w:trPr>
          <w:trHeight w:val="180"/>
          <w:jc w:val="center"/>
        </w:trPr>
        <w:tc>
          <w:tcPr>
            <w:tcW w:w="700" w:type="dxa"/>
            <w:tcBorders>
              <w:top w:val="nil"/>
              <w:left w:val="double" w:sz="6" w:space="0" w:color="auto"/>
              <w:bottom w:val="dotted" w:sz="4" w:space="0" w:color="auto"/>
              <w:right w:val="nil"/>
            </w:tcBorders>
            <w:shd w:val="clear" w:color="000000" w:fill="FFFFFF"/>
            <w:vAlign w:val="bottom"/>
            <w:hideMark/>
          </w:tcPr>
          <w:p w14:paraId="4ADBB773" w14:textId="77777777" w:rsidR="000003E5" w:rsidRPr="00A75AFD" w:rsidRDefault="000003E5" w:rsidP="000003E5">
            <w:pPr>
              <w:spacing w:after="0" w:line="240" w:lineRule="auto"/>
              <w:jc w:val="center"/>
              <w:rPr>
                <w:rFonts w:ascii="Garamond" w:eastAsia="Times New Roman" w:hAnsi="Garamond" w:cs="Times New Roman"/>
                <w:sz w:val="14"/>
                <w:szCs w:val="14"/>
                <w:lang w:eastAsia="sq-AL"/>
              </w:rPr>
            </w:pPr>
            <w:r w:rsidRPr="00A75AFD">
              <w:rPr>
                <w:rFonts w:ascii="Garamond" w:eastAsia="Times New Roman" w:hAnsi="Garamond" w:cs="Times New Roman"/>
                <w:sz w:val="14"/>
                <w:szCs w:val="14"/>
                <w:lang w:eastAsia="sq-AL"/>
              </w:rPr>
              <w:t>31</w:t>
            </w:r>
          </w:p>
        </w:tc>
        <w:tc>
          <w:tcPr>
            <w:tcW w:w="6648" w:type="dxa"/>
            <w:tcBorders>
              <w:top w:val="nil"/>
              <w:left w:val="double" w:sz="6" w:space="0" w:color="auto"/>
              <w:bottom w:val="dotted" w:sz="4" w:space="0" w:color="auto"/>
              <w:right w:val="double" w:sz="6" w:space="0" w:color="auto"/>
            </w:tcBorders>
            <w:shd w:val="clear" w:color="000000" w:fill="FFFFFF"/>
            <w:vAlign w:val="center"/>
            <w:hideMark/>
          </w:tcPr>
          <w:p w14:paraId="6A19A36C" w14:textId="140256A5" w:rsidR="000003E5" w:rsidRPr="00A75AFD" w:rsidRDefault="00EB163E" w:rsidP="000003E5">
            <w:pPr>
              <w:spacing w:after="0" w:line="240" w:lineRule="auto"/>
              <w:rPr>
                <w:rFonts w:ascii="Garamond" w:eastAsia="Times New Roman" w:hAnsi="Garamond" w:cs="Times New Roman"/>
                <w:sz w:val="14"/>
                <w:szCs w:val="14"/>
                <w:lang w:eastAsia="sq-AL"/>
              </w:rPr>
            </w:pPr>
            <w:r w:rsidRPr="00A75AFD">
              <w:rPr>
                <w:rFonts w:ascii="Garamond" w:eastAsia="Times New Roman" w:hAnsi="Garamond" w:cs="Times New Roman"/>
                <w:sz w:val="14"/>
                <w:szCs w:val="14"/>
                <w:lang w:eastAsia="sq-AL"/>
              </w:rPr>
              <w:t>Agjencia</w:t>
            </w:r>
            <w:r w:rsidR="000003E5" w:rsidRPr="00A75AFD">
              <w:rPr>
                <w:rFonts w:ascii="Garamond" w:eastAsia="Times New Roman" w:hAnsi="Garamond" w:cs="Times New Roman"/>
                <w:sz w:val="14"/>
                <w:szCs w:val="14"/>
                <w:lang w:eastAsia="sq-AL"/>
              </w:rPr>
              <w:t xml:space="preserve"> Telegrafike Shqiptare</w:t>
            </w:r>
          </w:p>
        </w:tc>
        <w:tc>
          <w:tcPr>
            <w:tcW w:w="1418" w:type="dxa"/>
            <w:tcBorders>
              <w:top w:val="nil"/>
              <w:left w:val="nil"/>
              <w:bottom w:val="dotted" w:sz="4" w:space="0" w:color="auto"/>
              <w:right w:val="double" w:sz="6" w:space="0" w:color="auto"/>
            </w:tcBorders>
            <w:shd w:val="clear" w:color="000000" w:fill="FFFFFF"/>
            <w:vAlign w:val="center"/>
            <w:hideMark/>
          </w:tcPr>
          <w:p w14:paraId="749F4E9B" w14:textId="77777777" w:rsidR="000003E5" w:rsidRPr="00A75AFD" w:rsidRDefault="000003E5" w:rsidP="000003E5">
            <w:pPr>
              <w:spacing w:after="0" w:line="240" w:lineRule="auto"/>
              <w:jc w:val="center"/>
              <w:rPr>
                <w:rFonts w:ascii="Garamond" w:eastAsia="Times New Roman" w:hAnsi="Garamond" w:cs="Times New Roman"/>
                <w:sz w:val="14"/>
                <w:szCs w:val="14"/>
                <w:lang w:eastAsia="sq-AL"/>
              </w:rPr>
            </w:pPr>
            <w:r w:rsidRPr="00A75AFD">
              <w:rPr>
                <w:rFonts w:ascii="Garamond" w:eastAsia="Times New Roman" w:hAnsi="Garamond" w:cs="Times New Roman"/>
                <w:sz w:val="14"/>
                <w:szCs w:val="14"/>
                <w:lang w:eastAsia="sq-AL"/>
              </w:rPr>
              <w:t>40</w:t>
            </w:r>
          </w:p>
        </w:tc>
      </w:tr>
      <w:tr w:rsidR="00A75AFD" w:rsidRPr="00A75AFD" w14:paraId="0540EE73" w14:textId="77777777" w:rsidTr="000003E5">
        <w:trPr>
          <w:trHeight w:val="180"/>
          <w:jc w:val="center"/>
        </w:trPr>
        <w:tc>
          <w:tcPr>
            <w:tcW w:w="700" w:type="dxa"/>
            <w:tcBorders>
              <w:top w:val="nil"/>
              <w:left w:val="double" w:sz="6" w:space="0" w:color="auto"/>
              <w:bottom w:val="dotted" w:sz="4" w:space="0" w:color="auto"/>
              <w:right w:val="double" w:sz="6" w:space="0" w:color="auto"/>
            </w:tcBorders>
            <w:shd w:val="clear" w:color="000000" w:fill="FFFFFF"/>
            <w:vAlign w:val="bottom"/>
            <w:hideMark/>
          </w:tcPr>
          <w:p w14:paraId="37B52195" w14:textId="77777777" w:rsidR="000003E5" w:rsidRPr="00A75AFD" w:rsidRDefault="000003E5" w:rsidP="000003E5">
            <w:pPr>
              <w:spacing w:after="0" w:line="240" w:lineRule="auto"/>
              <w:jc w:val="center"/>
              <w:rPr>
                <w:rFonts w:ascii="Garamond" w:eastAsia="Times New Roman" w:hAnsi="Garamond" w:cs="Times New Roman"/>
                <w:sz w:val="14"/>
                <w:szCs w:val="14"/>
                <w:lang w:eastAsia="sq-AL"/>
              </w:rPr>
            </w:pPr>
            <w:r w:rsidRPr="00A75AFD">
              <w:rPr>
                <w:rFonts w:ascii="Garamond" w:eastAsia="Times New Roman" w:hAnsi="Garamond" w:cs="Times New Roman"/>
                <w:sz w:val="14"/>
                <w:szCs w:val="14"/>
                <w:lang w:eastAsia="sq-AL"/>
              </w:rPr>
              <w:t>35</w:t>
            </w:r>
          </w:p>
        </w:tc>
        <w:tc>
          <w:tcPr>
            <w:tcW w:w="6648" w:type="dxa"/>
            <w:tcBorders>
              <w:top w:val="nil"/>
              <w:left w:val="nil"/>
              <w:bottom w:val="dotted" w:sz="4" w:space="0" w:color="auto"/>
              <w:right w:val="double" w:sz="6" w:space="0" w:color="auto"/>
            </w:tcBorders>
            <w:shd w:val="clear" w:color="000000" w:fill="FFFFFF"/>
            <w:vAlign w:val="center"/>
            <w:hideMark/>
          </w:tcPr>
          <w:p w14:paraId="3AD61B4F" w14:textId="1E70A278" w:rsidR="000003E5" w:rsidRPr="00A75AFD" w:rsidRDefault="000003E5" w:rsidP="000003E5">
            <w:pPr>
              <w:spacing w:after="0" w:line="240" w:lineRule="auto"/>
              <w:rPr>
                <w:rFonts w:ascii="Garamond" w:eastAsia="Times New Roman" w:hAnsi="Garamond" w:cs="Times New Roman"/>
                <w:sz w:val="14"/>
                <w:szCs w:val="14"/>
                <w:lang w:eastAsia="sq-AL"/>
              </w:rPr>
            </w:pPr>
            <w:r w:rsidRPr="00A75AFD">
              <w:rPr>
                <w:rFonts w:ascii="Garamond" w:eastAsia="Times New Roman" w:hAnsi="Garamond" w:cs="Times New Roman"/>
                <w:sz w:val="14"/>
                <w:szCs w:val="14"/>
                <w:lang w:eastAsia="sq-AL"/>
              </w:rPr>
              <w:t xml:space="preserve">Këshilli i Lartë i </w:t>
            </w:r>
            <w:r w:rsidR="00EB163E" w:rsidRPr="00A75AFD">
              <w:rPr>
                <w:rFonts w:ascii="Garamond" w:eastAsia="Times New Roman" w:hAnsi="Garamond" w:cs="Times New Roman"/>
                <w:sz w:val="14"/>
                <w:szCs w:val="14"/>
                <w:lang w:eastAsia="sq-AL"/>
              </w:rPr>
              <w:t>Prokurorisë</w:t>
            </w:r>
          </w:p>
        </w:tc>
        <w:tc>
          <w:tcPr>
            <w:tcW w:w="1418" w:type="dxa"/>
            <w:tcBorders>
              <w:top w:val="nil"/>
              <w:left w:val="nil"/>
              <w:bottom w:val="dotted" w:sz="4" w:space="0" w:color="auto"/>
              <w:right w:val="double" w:sz="6" w:space="0" w:color="auto"/>
            </w:tcBorders>
            <w:shd w:val="clear" w:color="000000" w:fill="FFFFFF"/>
            <w:vAlign w:val="center"/>
            <w:hideMark/>
          </w:tcPr>
          <w:p w14:paraId="42E278CB" w14:textId="77777777" w:rsidR="000003E5" w:rsidRPr="00A75AFD" w:rsidRDefault="000003E5" w:rsidP="000003E5">
            <w:pPr>
              <w:spacing w:after="0" w:line="240" w:lineRule="auto"/>
              <w:jc w:val="center"/>
              <w:rPr>
                <w:rFonts w:ascii="Garamond" w:eastAsia="Times New Roman" w:hAnsi="Garamond" w:cs="Times New Roman"/>
                <w:sz w:val="14"/>
                <w:szCs w:val="14"/>
                <w:lang w:eastAsia="sq-AL"/>
              </w:rPr>
            </w:pPr>
            <w:r w:rsidRPr="00A75AFD">
              <w:rPr>
                <w:rFonts w:ascii="Garamond" w:eastAsia="Times New Roman" w:hAnsi="Garamond" w:cs="Times New Roman"/>
                <w:sz w:val="14"/>
                <w:szCs w:val="14"/>
                <w:lang w:eastAsia="sq-AL"/>
              </w:rPr>
              <w:t>72</w:t>
            </w:r>
          </w:p>
        </w:tc>
      </w:tr>
      <w:tr w:rsidR="00A75AFD" w:rsidRPr="00A75AFD" w14:paraId="648DDA2E" w14:textId="77777777" w:rsidTr="000003E5">
        <w:trPr>
          <w:trHeight w:val="180"/>
          <w:jc w:val="center"/>
        </w:trPr>
        <w:tc>
          <w:tcPr>
            <w:tcW w:w="700" w:type="dxa"/>
            <w:tcBorders>
              <w:top w:val="nil"/>
              <w:left w:val="double" w:sz="6" w:space="0" w:color="auto"/>
              <w:bottom w:val="nil"/>
              <w:right w:val="double" w:sz="6" w:space="0" w:color="auto"/>
            </w:tcBorders>
            <w:shd w:val="clear" w:color="000000" w:fill="FFFFFF"/>
            <w:vAlign w:val="bottom"/>
            <w:hideMark/>
          </w:tcPr>
          <w:p w14:paraId="27085811" w14:textId="77777777" w:rsidR="000003E5" w:rsidRPr="00A75AFD" w:rsidRDefault="000003E5" w:rsidP="000003E5">
            <w:pPr>
              <w:spacing w:after="0" w:line="240" w:lineRule="auto"/>
              <w:jc w:val="center"/>
              <w:rPr>
                <w:rFonts w:ascii="Garamond" w:eastAsia="Times New Roman" w:hAnsi="Garamond" w:cs="Times New Roman"/>
                <w:sz w:val="14"/>
                <w:szCs w:val="14"/>
                <w:lang w:eastAsia="sq-AL"/>
              </w:rPr>
            </w:pPr>
            <w:r w:rsidRPr="00A75AFD">
              <w:rPr>
                <w:rFonts w:ascii="Garamond" w:eastAsia="Times New Roman" w:hAnsi="Garamond" w:cs="Times New Roman"/>
                <w:sz w:val="14"/>
                <w:szCs w:val="14"/>
                <w:lang w:eastAsia="sq-AL"/>
              </w:rPr>
              <w:t>41</w:t>
            </w:r>
          </w:p>
        </w:tc>
        <w:tc>
          <w:tcPr>
            <w:tcW w:w="6648" w:type="dxa"/>
            <w:tcBorders>
              <w:top w:val="nil"/>
              <w:left w:val="nil"/>
              <w:bottom w:val="dotted" w:sz="4" w:space="0" w:color="auto"/>
              <w:right w:val="double" w:sz="6" w:space="0" w:color="auto"/>
            </w:tcBorders>
            <w:shd w:val="clear" w:color="000000" w:fill="FFFFFF"/>
            <w:vAlign w:val="center"/>
            <w:hideMark/>
          </w:tcPr>
          <w:p w14:paraId="0627570D" w14:textId="77777777" w:rsidR="000003E5" w:rsidRPr="00A75AFD" w:rsidRDefault="000003E5" w:rsidP="000003E5">
            <w:pPr>
              <w:spacing w:after="0" w:line="240" w:lineRule="auto"/>
              <w:rPr>
                <w:rFonts w:ascii="Garamond" w:eastAsia="Times New Roman" w:hAnsi="Garamond" w:cs="Times New Roman"/>
                <w:sz w:val="14"/>
                <w:szCs w:val="14"/>
                <w:lang w:eastAsia="sq-AL"/>
              </w:rPr>
            </w:pPr>
            <w:proofErr w:type="spellStart"/>
            <w:r w:rsidRPr="00A75AFD">
              <w:rPr>
                <w:rFonts w:ascii="Garamond" w:eastAsia="Times New Roman" w:hAnsi="Garamond" w:cs="Times New Roman"/>
                <w:sz w:val="14"/>
                <w:szCs w:val="14"/>
                <w:lang w:eastAsia="sq-AL"/>
              </w:rPr>
              <w:t>SPAK</w:t>
            </w:r>
            <w:proofErr w:type="spellEnd"/>
            <w:r w:rsidRPr="00A75AFD">
              <w:rPr>
                <w:rFonts w:ascii="Garamond" w:eastAsia="Times New Roman" w:hAnsi="Garamond" w:cs="Times New Roman"/>
                <w:sz w:val="14"/>
                <w:szCs w:val="14"/>
                <w:lang w:eastAsia="sq-AL"/>
              </w:rPr>
              <w:t>/</w:t>
            </w:r>
            <w:proofErr w:type="spellStart"/>
            <w:r w:rsidRPr="00A75AFD">
              <w:rPr>
                <w:rFonts w:ascii="Garamond" w:eastAsia="Times New Roman" w:hAnsi="Garamond" w:cs="Times New Roman"/>
                <w:sz w:val="14"/>
                <w:szCs w:val="14"/>
                <w:lang w:eastAsia="sq-AL"/>
              </w:rPr>
              <w:t>BKH</w:t>
            </w:r>
            <w:proofErr w:type="spellEnd"/>
          </w:p>
        </w:tc>
        <w:tc>
          <w:tcPr>
            <w:tcW w:w="1418" w:type="dxa"/>
            <w:tcBorders>
              <w:top w:val="nil"/>
              <w:left w:val="nil"/>
              <w:bottom w:val="dotted" w:sz="4" w:space="0" w:color="auto"/>
              <w:right w:val="double" w:sz="6" w:space="0" w:color="auto"/>
            </w:tcBorders>
            <w:shd w:val="clear" w:color="000000" w:fill="FFFFFF"/>
            <w:vAlign w:val="center"/>
            <w:hideMark/>
          </w:tcPr>
          <w:p w14:paraId="2E433D27" w14:textId="77777777" w:rsidR="000003E5" w:rsidRPr="00A75AFD" w:rsidRDefault="000003E5" w:rsidP="000003E5">
            <w:pPr>
              <w:spacing w:after="0" w:line="240" w:lineRule="auto"/>
              <w:jc w:val="center"/>
              <w:rPr>
                <w:rFonts w:ascii="Garamond" w:eastAsia="Times New Roman" w:hAnsi="Garamond" w:cs="Times New Roman"/>
                <w:sz w:val="14"/>
                <w:szCs w:val="14"/>
                <w:lang w:eastAsia="sq-AL"/>
              </w:rPr>
            </w:pPr>
            <w:r w:rsidRPr="00A75AFD">
              <w:rPr>
                <w:rFonts w:ascii="Garamond" w:eastAsia="Times New Roman" w:hAnsi="Garamond" w:cs="Times New Roman"/>
                <w:sz w:val="14"/>
                <w:szCs w:val="14"/>
                <w:lang w:eastAsia="sq-AL"/>
              </w:rPr>
              <w:t>322</w:t>
            </w:r>
          </w:p>
        </w:tc>
      </w:tr>
      <w:tr w:rsidR="00A75AFD" w:rsidRPr="00A75AFD" w14:paraId="1398A846" w14:textId="77777777" w:rsidTr="000003E5">
        <w:trPr>
          <w:trHeight w:val="180"/>
          <w:jc w:val="center"/>
        </w:trPr>
        <w:tc>
          <w:tcPr>
            <w:tcW w:w="700" w:type="dxa"/>
            <w:tcBorders>
              <w:top w:val="dotted" w:sz="4" w:space="0" w:color="auto"/>
              <w:left w:val="double" w:sz="6" w:space="0" w:color="auto"/>
              <w:bottom w:val="dotted" w:sz="4" w:space="0" w:color="auto"/>
              <w:right w:val="nil"/>
            </w:tcBorders>
            <w:shd w:val="clear" w:color="000000" w:fill="FFFFFF"/>
            <w:vAlign w:val="bottom"/>
            <w:hideMark/>
          </w:tcPr>
          <w:p w14:paraId="30F80ED2" w14:textId="77777777" w:rsidR="000003E5" w:rsidRPr="00A75AFD" w:rsidRDefault="000003E5" w:rsidP="000003E5">
            <w:pPr>
              <w:spacing w:after="0" w:line="240" w:lineRule="auto"/>
              <w:jc w:val="center"/>
              <w:rPr>
                <w:rFonts w:ascii="Garamond" w:eastAsia="Times New Roman" w:hAnsi="Garamond" w:cs="Times New Roman"/>
                <w:sz w:val="14"/>
                <w:szCs w:val="14"/>
                <w:lang w:eastAsia="sq-AL"/>
              </w:rPr>
            </w:pPr>
            <w:r w:rsidRPr="00A75AFD">
              <w:rPr>
                <w:rFonts w:ascii="Garamond" w:eastAsia="Times New Roman" w:hAnsi="Garamond" w:cs="Times New Roman"/>
                <w:sz w:val="14"/>
                <w:szCs w:val="14"/>
                <w:lang w:eastAsia="sq-AL"/>
              </w:rPr>
              <w:t>50</w:t>
            </w:r>
          </w:p>
        </w:tc>
        <w:tc>
          <w:tcPr>
            <w:tcW w:w="6648" w:type="dxa"/>
            <w:tcBorders>
              <w:top w:val="nil"/>
              <w:left w:val="double" w:sz="6" w:space="0" w:color="auto"/>
              <w:bottom w:val="dotted" w:sz="4" w:space="0" w:color="auto"/>
              <w:right w:val="double" w:sz="6" w:space="0" w:color="auto"/>
            </w:tcBorders>
            <w:shd w:val="clear" w:color="000000" w:fill="FFFFFF"/>
            <w:vAlign w:val="center"/>
            <w:hideMark/>
          </w:tcPr>
          <w:p w14:paraId="375D6EA6" w14:textId="77777777" w:rsidR="000003E5" w:rsidRPr="00A75AFD" w:rsidRDefault="000003E5" w:rsidP="000003E5">
            <w:pPr>
              <w:spacing w:after="0" w:line="240" w:lineRule="auto"/>
              <w:rPr>
                <w:rFonts w:ascii="Garamond" w:eastAsia="Times New Roman" w:hAnsi="Garamond" w:cs="Times New Roman"/>
                <w:sz w:val="14"/>
                <w:szCs w:val="14"/>
                <w:lang w:eastAsia="sq-AL"/>
              </w:rPr>
            </w:pPr>
            <w:r w:rsidRPr="00A75AFD">
              <w:rPr>
                <w:rFonts w:ascii="Garamond" w:eastAsia="Times New Roman" w:hAnsi="Garamond" w:cs="Times New Roman"/>
                <w:sz w:val="14"/>
                <w:szCs w:val="14"/>
                <w:lang w:eastAsia="sq-AL"/>
              </w:rPr>
              <w:t>Instituti i Statistikës</w:t>
            </w:r>
          </w:p>
        </w:tc>
        <w:tc>
          <w:tcPr>
            <w:tcW w:w="1418" w:type="dxa"/>
            <w:tcBorders>
              <w:top w:val="nil"/>
              <w:left w:val="nil"/>
              <w:bottom w:val="dotted" w:sz="4" w:space="0" w:color="auto"/>
              <w:right w:val="double" w:sz="6" w:space="0" w:color="auto"/>
            </w:tcBorders>
            <w:shd w:val="clear" w:color="000000" w:fill="FFFFFF"/>
            <w:vAlign w:val="center"/>
            <w:hideMark/>
          </w:tcPr>
          <w:p w14:paraId="166AA069" w14:textId="77777777" w:rsidR="000003E5" w:rsidRPr="00A75AFD" w:rsidRDefault="000003E5" w:rsidP="000003E5">
            <w:pPr>
              <w:spacing w:after="0" w:line="240" w:lineRule="auto"/>
              <w:jc w:val="center"/>
              <w:rPr>
                <w:rFonts w:ascii="Garamond" w:eastAsia="Times New Roman" w:hAnsi="Garamond" w:cs="Times New Roman"/>
                <w:sz w:val="14"/>
                <w:szCs w:val="14"/>
                <w:lang w:eastAsia="sq-AL"/>
              </w:rPr>
            </w:pPr>
            <w:r w:rsidRPr="00A75AFD">
              <w:rPr>
                <w:rFonts w:ascii="Garamond" w:eastAsia="Times New Roman" w:hAnsi="Garamond" w:cs="Times New Roman"/>
                <w:sz w:val="14"/>
                <w:szCs w:val="14"/>
                <w:lang w:eastAsia="sq-AL"/>
              </w:rPr>
              <w:t>260</w:t>
            </w:r>
          </w:p>
        </w:tc>
      </w:tr>
      <w:tr w:rsidR="00A75AFD" w:rsidRPr="00A75AFD" w14:paraId="31BF50E8" w14:textId="77777777" w:rsidTr="000003E5">
        <w:trPr>
          <w:trHeight w:val="180"/>
          <w:jc w:val="center"/>
        </w:trPr>
        <w:tc>
          <w:tcPr>
            <w:tcW w:w="700" w:type="dxa"/>
            <w:tcBorders>
              <w:top w:val="nil"/>
              <w:left w:val="double" w:sz="6" w:space="0" w:color="auto"/>
              <w:bottom w:val="dotted" w:sz="4" w:space="0" w:color="auto"/>
              <w:right w:val="nil"/>
            </w:tcBorders>
            <w:shd w:val="clear" w:color="000000" w:fill="FFFFFF"/>
            <w:vAlign w:val="bottom"/>
            <w:hideMark/>
          </w:tcPr>
          <w:p w14:paraId="627C4DE2" w14:textId="77777777" w:rsidR="000003E5" w:rsidRPr="00A75AFD" w:rsidRDefault="000003E5" w:rsidP="000003E5">
            <w:pPr>
              <w:spacing w:after="0" w:line="240" w:lineRule="auto"/>
              <w:jc w:val="center"/>
              <w:rPr>
                <w:rFonts w:ascii="Garamond" w:eastAsia="Times New Roman" w:hAnsi="Garamond" w:cs="Times New Roman"/>
                <w:sz w:val="14"/>
                <w:szCs w:val="14"/>
                <w:lang w:eastAsia="sq-AL"/>
              </w:rPr>
            </w:pPr>
            <w:r w:rsidRPr="00A75AFD">
              <w:rPr>
                <w:rFonts w:ascii="Garamond" w:eastAsia="Times New Roman" w:hAnsi="Garamond" w:cs="Times New Roman"/>
                <w:sz w:val="14"/>
                <w:szCs w:val="14"/>
                <w:lang w:eastAsia="sq-AL"/>
              </w:rPr>
              <w:t>55</w:t>
            </w:r>
          </w:p>
        </w:tc>
        <w:tc>
          <w:tcPr>
            <w:tcW w:w="6648" w:type="dxa"/>
            <w:tcBorders>
              <w:top w:val="nil"/>
              <w:left w:val="double" w:sz="6" w:space="0" w:color="auto"/>
              <w:bottom w:val="dotted" w:sz="4" w:space="0" w:color="auto"/>
              <w:right w:val="double" w:sz="6" w:space="0" w:color="auto"/>
            </w:tcBorders>
            <w:shd w:val="clear" w:color="000000" w:fill="FFFFFF"/>
            <w:vAlign w:val="center"/>
            <w:hideMark/>
          </w:tcPr>
          <w:p w14:paraId="55C4C9BE" w14:textId="77777777" w:rsidR="000003E5" w:rsidRPr="00A75AFD" w:rsidRDefault="000003E5" w:rsidP="000003E5">
            <w:pPr>
              <w:spacing w:after="0" w:line="240" w:lineRule="auto"/>
              <w:rPr>
                <w:rFonts w:ascii="Garamond" w:eastAsia="Times New Roman" w:hAnsi="Garamond" w:cs="Times New Roman"/>
                <w:sz w:val="14"/>
                <w:szCs w:val="14"/>
                <w:lang w:eastAsia="sq-AL"/>
              </w:rPr>
            </w:pPr>
            <w:r w:rsidRPr="00A75AFD">
              <w:rPr>
                <w:rFonts w:ascii="Garamond" w:eastAsia="Times New Roman" w:hAnsi="Garamond" w:cs="Times New Roman"/>
                <w:sz w:val="14"/>
                <w:szCs w:val="14"/>
                <w:lang w:eastAsia="sq-AL"/>
              </w:rPr>
              <w:t>Shkolla e Magjistraturës</w:t>
            </w:r>
          </w:p>
        </w:tc>
        <w:tc>
          <w:tcPr>
            <w:tcW w:w="1418" w:type="dxa"/>
            <w:tcBorders>
              <w:top w:val="nil"/>
              <w:left w:val="nil"/>
              <w:bottom w:val="dotted" w:sz="4" w:space="0" w:color="auto"/>
              <w:right w:val="double" w:sz="6" w:space="0" w:color="auto"/>
            </w:tcBorders>
            <w:shd w:val="clear" w:color="000000" w:fill="FFFFFF"/>
            <w:vAlign w:val="center"/>
            <w:hideMark/>
          </w:tcPr>
          <w:p w14:paraId="797C546A" w14:textId="77777777" w:rsidR="000003E5" w:rsidRPr="00A75AFD" w:rsidRDefault="000003E5" w:rsidP="000003E5">
            <w:pPr>
              <w:spacing w:after="0" w:line="240" w:lineRule="auto"/>
              <w:jc w:val="center"/>
              <w:rPr>
                <w:rFonts w:ascii="Garamond" w:eastAsia="Times New Roman" w:hAnsi="Garamond" w:cs="Times New Roman"/>
                <w:sz w:val="14"/>
                <w:szCs w:val="14"/>
                <w:lang w:eastAsia="sq-AL"/>
              </w:rPr>
            </w:pPr>
            <w:r w:rsidRPr="00A75AFD">
              <w:rPr>
                <w:rFonts w:ascii="Garamond" w:eastAsia="Times New Roman" w:hAnsi="Garamond" w:cs="Times New Roman"/>
                <w:sz w:val="14"/>
                <w:szCs w:val="14"/>
                <w:lang w:eastAsia="sq-AL"/>
              </w:rPr>
              <w:t>42</w:t>
            </w:r>
          </w:p>
        </w:tc>
      </w:tr>
      <w:tr w:rsidR="00A75AFD" w:rsidRPr="00A75AFD" w14:paraId="78D592E7" w14:textId="77777777" w:rsidTr="000003E5">
        <w:trPr>
          <w:trHeight w:val="180"/>
          <w:jc w:val="center"/>
        </w:trPr>
        <w:tc>
          <w:tcPr>
            <w:tcW w:w="700" w:type="dxa"/>
            <w:tcBorders>
              <w:top w:val="nil"/>
              <w:left w:val="double" w:sz="6" w:space="0" w:color="auto"/>
              <w:bottom w:val="dotted" w:sz="4" w:space="0" w:color="auto"/>
              <w:right w:val="nil"/>
            </w:tcBorders>
            <w:shd w:val="clear" w:color="000000" w:fill="FFFFFF"/>
            <w:vAlign w:val="bottom"/>
            <w:hideMark/>
          </w:tcPr>
          <w:p w14:paraId="138FAB6D" w14:textId="77777777" w:rsidR="000003E5" w:rsidRPr="00A75AFD" w:rsidRDefault="000003E5" w:rsidP="000003E5">
            <w:pPr>
              <w:spacing w:after="0" w:line="240" w:lineRule="auto"/>
              <w:jc w:val="center"/>
              <w:rPr>
                <w:rFonts w:ascii="Garamond" w:eastAsia="Times New Roman" w:hAnsi="Garamond" w:cs="Times New Roman"/>
                <w:sz w:val="14"/>
                <w:szCs w:val="14"/>
                <w:lang w:eastAsia="sq-AL"/>
              </w:rPr>
            </w:pPr>
            <w:r w:rsidRPr="00A75AFD">
              <w:rPr>
                <w:rFonts w:ascii="Garamond" w:eastAsia="Times New Roman" w:hAnsi="Garamond" w:cs="Times New Roman"/>
                <w:sz w:val="14"/>
                <w:szCs w:val="14"/>
                <w:lang w:eastAsia="sq-AL"/>
              </w:rPr>
              <w:t>57</w:t>
            </w:r>
          </w:p>
        </w:tc>
        <w:tc>
          <w:tcPr>
            <w:tcW w:w="6648" w:type="dxa"/>
            <w:tcBorders>
              <w:top w:val="nil"/>
              <w:left w:val="double" w:sz="6" w:space="0" w:color="auto"/>
              <w:bottom w:val="dotted" w:sz="4" w:space="0" w:color="auto"/>
              <w:right w:val="double" w:sz="6" w:space="0" w:color="auto"/>
            </w:tcBorders>
            <w:shd w:val="clear" w:color="000000" w:fill="FFFFFF"/>
            <w:vAlign w:val="center"/>
            <w:hideMark/>
          </w:tcPr>
          <w:p w14:paraId="09B03198" w14:textId="77777777" w:rsidR="000003E5" w:rsidRPr="00A75AFD" w:rsidRDefault="000003E5" w:rsidP="000003E5">
            <w:pPr>
              <w:spacing w:after="0" w:line="240" w:lineRule="auto"/>
              <w:rPr>
                <w:rFonts w:ascii="Garamond" w:eastAsia="Times New Roman" w:hAnsi="Garamond" w:cs="Times New Roman"/>
                <w:sz w:val="14"/>
                <w:szCs w:val="14"/>
                <w:lang w:eastAsia="sq-AL"/>
              </w:rPr>
            </w:pPr>
            <w:r w:rsidRPr="00A75AFD">
              <w:rPr>
                <w:rFonts w:ascii="Garamond" w:eastAsia="Times New Roman" w:hAnsi="Garamond" w:cs="Times New Roman"/>
                <w:sz w:val="14"/>
                <w:szCs w:val="14"/>
                <w:lang w:eastAsia="sq-AL"/>
              </w:rPr>
              <w:t>Qendra Kombëtare e Kinematografisë</w:t>
            </w:r>
          </w:p>
        </w:tc>
        <w:tc>
          <w:tcPr>
            <w:tcW w:w="1418" w:type="dxa"/>
            <w:tcBorders>
              <w:top w:val="nil"/>
              <w:left w:val="nil"/>
              <w:bottom w:val="dotted" w:sz="4" w:space="0" w:color="auto"/>
              <w:right w:val="double" w:sz="6" w:space="0" w:color="auto"/>
            </w:tcBorders>
            <w:shd w:val="clear" w:color="000000" w:fill="FFFFFF"/>
            <w:vAlign w:val="center"/>
            <w:hideMark/>
          </w:tcPr>
          <w:p w14:paraId="476B4226" w14:textId="77777777" w:rsidR="000003E5" w:rsidRPr="00A75AFD" w:rsidRDefault="000003E5" w:rsidP="000003E5">
            <w:pPr>
              <w:spacing w:after="0" w:line="240" w:lineRule="auto"/>
              <w:jc w:val="center"/>
              <w:rPr>
                <w:rFonts w:ascii="Garamond" w:eastAsia="Times New Roman" w:hAnsi="Garamond" w:cs="Times New Roman"/>
                <w:sz w:val="14"/>
                <w:szCs w:val="14"/>
                <w:lang w:eastAsia="sq-AL"/>
              </w:rPr>
            </w:pPr>
            <w:r w:rsidRPr="00A75AFD">
              <w:rPr>
                <w:rFonts w:ascii="Garamond" w:eastAsia="Times New Roman" w:hAnsi="Garamond" w:cs="Times New Roman"/>
                <w:sz w:val="14"/>
                <w:szCs w:val="14"/>
                <w:lang w:eastAsia="sq-AL"/>
              </w:rPr>
              <w:t>10</w:t>
            </w:r>
          </w:p>
        </w:tc>
      </w:tr>
      <w:tr w:rsidR="00A75AFD" w:rsidRPr="00A75AFD" w14:paraId="32071F9C" w14:textId="77777777" w:rsidTr="000003E5">
        <w:trPr>
          <w:trHeight w:val="180"/>
          <w:jc w:val="center"/>
        </w:trPr>
        <w:tc>
          <w:tcPr>
            <w:tcW w:w="700" w:type="dxa"/>
            <w:tcBorders>
              <w:top w:val="nil"/>
              <w:left w:val="double" w:sz="6" w:space="0" w:color="auto"/>
              <w:bottom w:val="nil"/>
              <w:right w:val="double" w:sz="6" w:space="0" w:color="auto"/>
            </w:tcBorders>
            <w:shd w:val="clear" w:color="000000" w:fill="FFFFFF"/>
            <w:vAlign w:val="bottom"/>
            <w:hideMark/>
          </w:tcPr>
          <w:p w14:paraId="3471A5B9" w14:textId="77777777" w:rsidR="000003E5" w:rsidRPr="00A75AFD" w:rsidRDefault="000003E5" w:rsidP="000003E5">
            <w:pPr>
              <w:spacing w:after="0" w:line="240" w:lineRule="auto"/>
              <w:jc w:val="center"/>
              <w:rPr>
                <w:rFonts w:ascii="Garamond" w:eastAsia="Times New Roman" w:hAnsi="Garamond" w:cs="Times New Roman"/>
                <w:sz w:val="14"/>
                <w:szCs w:val="14"/>
                <w:lang w:eastAsia="sq-AL"/>
              </w:rPr>
            </w:pPr>
            <w:r w:rsidRPr="00A75AFD">
              <w:rPr>
                <w:rFonts w:ascii="Garamond" w:eastAsia="Times New Roman" w:hAnsi="Garamond" w:cs="Times New Roman"/>
                <w:sz w:val="14"/>
                <w:szCs w:val="14"/>
                <w:lang w:eastAsia="sq-AL"/>
              </w:rPr>
              <w:t>63</w:t>
            </w:r>
          </w:p>
        </w:tc>
        <w:tc>
          <w:tcPr>
            <w:tcW w:w="6648" w:type="dxa"/>
            <w:tcBorders>
              <w:top w:val="nil"/>
              <w:left w:val="nil"/>
              <w:bottom w:val="dotted" w:sz="4" w:space="0" w:color="auto"/>
              <w:right w:val="double" w:sz="6" w:space="0" w:color="auto"/>
            </w:tcBorders>
            <w:shd w:val="clear" w:color="000000" w:fill="FFFFFF"/>
            <w:vAlign w:val="center"/>
            <w:hideMark/>
          </w:tcPr>
          <w:p w14:paraId="06EF8327" w14:textId="77777777" w:rsidR="000003E5" w:rsidRPr="00A75AFD" w:rsidRDefault="000003E5" w:rsidP="000003E5">
            <w:pPr>
              <w:spacing w:after="0" w:line="240" w:lineRule="auto"/>
              <w:rPr>
                <w:rFonts w:ascii="Garamond" w:eastAsia="Times New Roman" w:hAnsi="Garamond" w:cs="Times New Roman"/>
                <w:sz w:val="14"/>
                <w:szCs w:val="14"/>
                <w:lang w:eastAsia="sq-AL"/>
              </w:rPr>
            </w:pPr>
            <w:r w:rsidRPr="00A75AFD">
              <w:rPr>
                <w:rFonts w:ascii="Garamond" w:eastAsia="Times New Roman" w:hAnsi="Garamond" w:cs="Times New Roman"/>
                <w:sz w:val="14"/>
                <w:szCs w:val="14"/>
                <w:lang w:eastAsia="sq-AL"/>
              </w:rPr>
              <w:t>Kolegji i Posaçëm i Apelimit</w:t>
            </w:r>
          </w:p>
        </w:tc>
        <w:tc>
          <w:tcPr>
            <w:tcW w:w="1418" w:type="dxa"/>
            <w:tcBorders>
              <w:top w:val="nil"/>
              <w:left w:val="nil"/>
              <w:bottom w:val="dotted" w:sz="4" w:space="0" w:color="auto"/>
              <w:right w:val="double" w:sz="6" w:space="0" w:color="auto"/>
            </w:tcBorders>
            <w:shd w:val="clear" w:color="000000" w:fill="FFFFFF"/>
            <w:vAlign w:val="center"/>
            <w:hideMark/>
          </w:tcPr>
          <w:p w14:paraId="2D871396" w14:textId="77777777" w:rsidR="000003E5" w:rsidRPr="00A75AFD" w:rsidRDefault="000003E5" w:rsidP="000003E5">
            <w:pPr>
              <w:spacing w:after="0" w:line="240" w:lineRule="auto"/>
              <w:jc w:val="center"/>
              <w:rPr>
                <w:rFonts w:ascii="Garamond" w:eastAsia="Times New Roman" w:hAnsi="Garamond" w:cs="Times New Roman"/>
                <w:sz w:val="14"/>
                <w:szCs w:val="14"/>
                <w:lang w:eastAsia="sq-AL"/>
              </w:rPr>
            </w:pPr>
            <w:r w:rsidRPr="00A75AFD">
              <w:rPr>
                <w:rFonts w:ascii="Garamond" w:eastAsia="Times New Roman" w:hAnsi="Garamond" w:cs="Times New Roman"/>
                <w:sz w:val="14"/>
                <w:szCs w:val="14"/>
                <w:lang w:eastAsia="sq-AL"/>
              </w:rPr>
              <w:t>67</w:t>
            </w:r>
          </w:p>
        </w:tc>
      </w:tr>
      <w:tr w:rsidR="00A75AFD" w:rsidRPr="00A75AFD" w14:paraId="59C3ABB6" w14:textId="77777777" w:rsidTr="000003E5">
        <w:trPr>
          <w:trHeight w:val="180"/>
          <w:jc w:val="center"/>
        </w:trPr>
        <w:tc>
          <w:tcPr>
            <w:tcW w:w="700" w:type="dxa"/>
            <w:tcBorders>
              <w:top w:val="dotted" w:sz="4" w:space="0" w:color="auto"/>
              <w:left w:val="double" w:sz="6" w:space="0" w:color="auto"/>
              <w:bottom w:val="dotted" w:sz="4" w:space="0" w:color="auto"/>
              <w:right w:val="double" w:sz="6" w:space="0" w:color="auto"/>
            </w:tcBorders>
            <w:shd w:val="clear" w:color="000000" w:fill="FFFFFF"/>
            <w:vAlign w:val="bottom"/>
            <w:hideMark/>
          </w:tcPr>
          <w:p w14:paraId="56546D66" w14:textId="77777777" w:rsidR="000003E5" w:rsidRPr="00A75AFD" w:rsidRDefault="000003E5" w:rsidP="000003E5">
            <w:pPr>
              <w:spacing w:after="0" w:line="240" w:lineRule="auto"/>
              <w:jc w:val="center"/>
              <w:rPr>
                <w:rFonts w:ascii="Garamond" w:eastAsia="Times New Roman" w:hAnsi="Garamond" w:cs="Times New Roman"/>
                <w:sz w:val="14"/>
                <w:szCs w:val="14"/>
                <w:lang w:eastAsia="sq-AL"/>
              </w:rPr>
            </w:pPr>
            <w:r w:rsidRPr="00A75AFD">
              <w:rPr>
                <w:rFonts w:ascii="Garamond" w:eastAsia="Times New Roman" w:hAnsi="Garamond" w:cs="Times New Roman"/>
                <w:sz w:val="14"/>
                <w:szCs w:val="14"/>
                <w:lang w:eastAsia="sq-AL"/>
              </w:rPr>
              <w:t>63</w:t>
            </w:r>
          </w:p>
        </w:tc>
        <w:tc>
          <w:tcPr>
            <w:tcW w:w="6648" w:type="dxa"/>
            <w:tcBorders>
              <w:top w:val="nil"/>
              <w:left w:val="nil"/>
              <w:bottom w:val="dotted" w:sz="4" w:space="0" w:color="auto"/>
              <w:right w:val="double" w:sz="6" w:space="0" w:color="auto"/>
            </w:tcBorders>
            <w:shd w:val="clear" w:color="000000" w:fill="FFFFFF"/>
            <w:vAlign w:val="center"/>
            <w:hideMark/>
          </w:tcPr>
          <w:p w14:paraId="7FF5D810" w14:textId="77777777" w:rsidR="000003E5" w:rsidRPr="00A75AFD" w:rsidRDefault="000003E5" w:rsidP="000003E5">
            <w:pPr>
              <w:spacing w:after="0" w:line="240" w:lineRule="auto"/>
              <w:rPr>
                <w:rFonts w:ascii="Garamond" w:eastAsia="Times New Roman" w:hAnsi="Garamond" w:cs="Times New Roman"/>
                <w:sz w:val="14"/>
                <w:szCs w:val="14"/>
                <w:lang w:eastAsia="sq-AL"/>
              </w:rPr>
            </w:pPr>
            <w:r w:rsidRPr="00A75AFD">
              <w:rPr>
                <w:rFonts w:ascii="Garamond" w:eastAsia="Times New Roman" w:hAnsi="Garamond" w:cs="Times New Roman"/>
                <w:sz w:val="14"/>
                <w:szCs w:val="14"/>
                <w:lang w:eastAsia="sq-AL"/>
              </w:rPr>
              <w:t>Zyra e Inspektorit të Lartë të Drejtësisë</w:t>
            </w:r>
          </w:p>
        </w:tc>
        <w:tc>
          <w:tcPr>
            <w:tcW w:w="1418" w:type="dxa"/>
            <w:tcBorders>
              <w:top w:val="nil"/>
              <w:left w:val="nil"/>
              <w:bottom w:val="dotted" w:sz="4" w:space="0" w:color="auto"/>
              <w:right w:val="double" w:sz="6" w:space="0" w:color="auto"/>
            </w:tcBorders>
            <w:shd w:val="clear" w:color="000000" w:fill="FFFFFF"/>
            <w:vAlign w:val="center"/>
            <w:hideMark/>
          </w:tcPr>
          <w:p w14:paraId="156EE13D" w14:textId="77777777" w:rsidR="000003E5" w:rsidRPr="00A75AFD" w:rsidRDefault="000003E5" w:rsidP="000003E5">
            <w:pPr>
              <w:spacing w:after="0" w:line="240" w:lineRule="auto"/>
              <w:jc w:val="center"/>
              <w:rPr>
                <w:rFonts w:ascii="Garamond" w:eastAsia="Times New Roman" w:hAnsi="Garamond" w:cs="Times New Roman"/>
                <w:sz w:val="14"/>
                <w:szCs w:val="14"/>
                <w:lang w:eastAsia="sq-AL"/>
              </w:rPr>
            </w:pPr>
            <w:r w:rsidRPr="00A75AFD">
              <w:rPr>
                <w:rFonts w:ascii="Garamond" w:eastAsia="Times New Roman" w:hAnsi="Garamond" w:cs="Times New Roman"/>
                <w:sz w:val="14"/>
                <w:szCs w:val="14"/>
                <w:lang w:eastAsia="sq-AL"/>
              </w:rPr>
              <w:t>101</w:t>
            </w:r>
          </w:p>
        </w:tc>
      </w:tr>
      <w:tr w:rsidR="00A75AFD" w:rsidRPr="00A75AFD" w14:paraId="41315A6C" w14:textId="77777777" w:rsidTr="000003E5">
        <w:trPr>
          <w:trHeight w:val="180"/>
          <w:jc w:val="center"/>
        </w:trPr>
        <w:tc>
          <w:tcPr>
            <w:tcW w:w="700" w:type="dxa"/>
            <w:tcBorders>
              <w:top w:val="nil"/>
              <w:left w:val="double" w:sz="6" w:space="0" w:color="auto"/>
              <w:bottom w:val="dotted" w:sz="4" w:space="0" w:color="auto"/>
              <w:right w:val="nil"/>
            </w:tcBorders>
            <w:shd w:val="clear" w:color="000000" w:fill="FFFFFF"/>
            <w:vAlign w:val="bottom"/>
            <w:hideMark/>
          </w:tcPr>
          <w:p w14:paraId="429F5B0E" w14:textId="77777777" w:rsidR="000003E5" w:rsidRPr="00A75AFD" w:rsidRDefault="000003E5" w:rsidP="000003E5">
            <w:pPr>
              <w:spacing w:after="0" w:line="240" w:lineRule="auto"/>
              <w:jc w:val="center"/>
              <w:rPr>
                <w:rFonts w:ascii="Garamond" w:eastAsia="Times New Roman" w:hAnsi="Garamond" w:cs="Times New Roman"/>
                <w:sz w:val="14"/>
                <w:szCs w:val="14"/>
                <w:lang w:eastAsia="sq-AL"/>
              </w:rPr>
            </w:pPr>
            <w:r w:rsidRPr="00A75AFD">
              <w:rPr>
                <w:rFonts w:ascii="Garamond" w:eastAsia="Times New Roman" w:hAnsi="Garamond" w:cs="Times New Roman"/>
                <w:sz w:val="14"/>
                <w:szCs w:val="14"/>
                <w:lang w:eastAsia="sq-AL"/>
              </w:rPr>
              <w:t>66</w:t>
            </w:r>
          </w:p>
        </w:tc>
        <w:tc>
          <w:tcPr>
            <w:tcW w:w="6648" w:type="dxa"/>
            <w:tcBorders>
              <w:top w:val="nil"/>
              <w:left w:val="double" w:sz="6" w:space="0" w:color="auto"/>
              <w:bottom w:val="dotted" w:sz="4" w:space="0" w:color="auto"/>
              <w:right w:val="double" w:sz="6" w:space="0" w:color="auto"/>
            </w:tcBorders>
            <w:shd w:val="clear" w:color="000000" w:fill="FFFFFF"/>
            <w:vAlign w:val="center"/>
            <w:hideMark/>
          </w:tcPr>
          <w:p w14:paraId="7674FE2D" w14:textId="77777777" w:rsidR="000003E5" w:rsidRPr="00A75AFD" w:rsidRDefault="000003E5" w:rsidP="000003E5">
            <w:pPr>
              <w:spacing w:after="0" w:line="240" w:lineRule="auto"/>
              <w:rPr>
                <w:rFonts w:ascii="Garamond" w:eastAsia="Times New Roman" w:hAnsi="Garamond" w:cs="Times New Roman"/>
                <w:sz w:val="14"/>
                <w:szCs w:val="14"/>
                <w:lang w:eastAsia="sq-AL"/>
              </w:rPr>
            </w:pPr>
            <w:r w:rsidRPr="00A75AFD">
              <w:rPr>
                <w:rFonts w:ascii="Garamond" w:eastAsia="Times New Roman" w:hAnsi="Garamond" w:cs="Times New Roman"/>
                <w:sz w:val="14"/>
                <w:szCs w:val="14"/>
                <w:lang w:eastAsia="sq-AL"/>
              </w:rPr>
              <w:t>Avokati i Popullit</w:t>
            </w:r>
          </w:p>
        </w:tc>
        <w:tc>
          <w:tcPr>
            <w:tcW w:w="1418" w:type="dxa"/>
            <w:tcBorders>
              <w:top w:val="nil"/>
              <w:left w:val="nil"/>
              <w:bottom w:val="dotted" w:sz="4" w:space="0" w:color="auto"/>
              <w:right w:val="double" w:sz="6" w:space="0" w:color="auto"/>
            </w:tcBorders>
            <w:shd w:val="clear" w:color="000000" w:fill="FFFFFF"/>
            <w:vAlign w:val="center"/>
            <w:hideMark/>
          </w:tcPr>
          <w:p w14:paraId="0147F93D" w14:textId="77777777" w:rsidR="000003E5" w:rsidRPr="00A75AFD" w:rsidRDefault="000003E5" w:rsidP="000003E5">
            <w:pPr>
              <w:spacing w:after="0" w:line="240" w:lineRule="auto"/>
              <w:jc w:val="center"/>
              <w:rPr>
                <w:rFonts w:ascii="Garamond" w:eastAsia="Times New Roman" w:hAnsi="Garamond" w:cs="Times New Roman"/>
                <w:sz w:val="14"/>
                <w:szCs w:val="14"/>
                <w:lang w:eastAsia="sq-AL"/>
              </w:rPr>
            </w:pPr>
            <w:r w:rsidRPr="00A75AFD">
              <w:rPr>
                <w:rFonts w:ascii="Garamond" w:eastAsia="Times New Roman" w:hAnsi="Garamond" w:cs="Times New Roman"/>
                <w:sz w:val="14"/>
                <w:szCs w:val="14"/>
                <w:lang w:eastAsia="sq-AL"/>
              </w:rPr>
              <w:t>67</w:t>
            </w:r>
          </w:p>
        </w:tc>
      </w:tr>
      <w:tr w:rsidR="00A75AFD" w:rsidRPr="00A75AFD" w14:paraId="08F989F1" w14:textId="77777777" w:rsidTr="000003E5">
        <w:trPr>
          <w:trHeight w:val="180"/>
          <w:jc w:val="center"/>
        </w:trPr>
        <w:tc>
          <w:tcPr>
            <w:tcW w:w="700" w:type="dxa"/>
            <w:tcBorders>
              <w:top w:val="nil"/>
              <w:left w:val="double" w:sz="6" w:space="0" w:color="auto"/>
              <w:bottom w:val="dotted" w:sz="4" w:space="0" w:color="auto"/>
              <w:right w:val="nil"/>
            </w:tcBorders>
            <w:shd w:val="clear" w:color="000000" w:fill="FFFFFF"/>
            <w:vAlign w:val="bottom"/>
            <w:hideMark/>
          </w:tcPr>
          <w:p w14:paraId="1D66C318" w14:textId="77777777" w:rsidR="000003E5" w:rsidRPr="00A75AFD" w:rsidRDefault="000003E5" w:rsidP="000003E5">
            <w:pPr>
              <w:spacing w:after="0" w:line="240" w:lineRule="auto"/>
              <w:jc w:val="center"/>
              <w:rPr>
                <w:rFonts w:ascii="Garamond" w:eastAsia="Times New Roman" w:hAnsi="Garamond" w:cs="Times New Roman"/>
                <w:sz w:val="14"/>
                <w:szCs w:val="14"/>
                <w:lang w:eastAsia="sq-AL"/>
              </w:rPr>
            </w:pPr>
            <w:r w:rsidRPr="00A75AFD">
              <w:rPr>
                <w:rFonts w:ascii="Garamond" w:eastAsia="Times New Roman" w:hAnsi="Garamond" w:cs="Times New Roman"/>
                <w:sz w:val="14"/>
                <w:szCs w:val="14"/>
                <w:lang w:eastAsia="sq-AL"/>
              </w:rPr>
              <w:t>67</w:t>
            </w:r>
          </w:p>
        </w:tc>
        <w:tc>
          <w:tcPr>
            <w:tcW w:w="6648" w:type="dxa"/>
            <w:tcBorders>
              <w:top w:val="nil"/>
              <w:left w:val="double" w:sz="6" w:space="0" w:color="auto"/>
              <w:bottom w:val="dotted" w:sz="4" w:space="0" w:color="auto"/>
              <w:right w:val="double" w:sz="6" w:space="0" w:color="auto"/>
            </w:tcBorders>
            <w:shd w:val="clear" w:color="000000" w:fill="FFFFFF"/>
            <w:vAlign w:val="center"/>
            <w:hideMark/>
          </w:tcPr>
          <w:p w14:paraId="0A573734" w14:textId="77777777" w:rsidR="000003E5" w:rsidRPr="00A75AFD" w:rsidRDefault="000003E5" w:rsidP="000003E5">
            <w:pPr>
              <w:spacing w:after="0" w:line="240" w:lineRule="auto"/>
              <w:rPr>
                <w:rFonts w:ascii="Garamond" w:eastAsia="Times New Roman" w:hAnsi="Garamond" w:cs="Times New Roman"/>
                <w:sz w:val="14"/>
                <w:szCs w:val="14"/>
                <w:lang w:eastAsia="sq-AL"/>
              </w:rPr>
            </w:pPr>
            <w:proofErr w:type="spellStart"/>
            <w:r w:rsidRPr="00A75AFD">
              <w:rPr>
                <w:rFonts w:ascii="Garamond" w:eastAsia="Times New Roman" w:hAnsi="Garamond" w:cs="Times New Roman"/>
                <w:sz w:val="14"/>
                <w:szCs w:val="14"/>
                <w:lang w:eastAsia="sq-AL"/>
              </w:rPr>
              <w:t>Komisioneri</w:t>
            </w:r>
            <w:proofErr w:type="spellEnd"/>
            <w:r w:rsidRPr="00A75AFD">
              <w:rPr>
                <w:rFonts w:ascii="Garamond" w:eastAsia="Times New Roman" w:hAnsi="Garamond" w:cs="Times New Roman"/>
                <w:sz w:val="14"/>
                <w:szCs w:val="14"/>
                <w:lang w:eastAsia="sq-AL"/>
              </w:rPr>
              <w:t xml:space="preserve"> për Mbikëqyrjen e Shërbimit Civil</w:t>
            </w:r>
          </w:p>
        </w:tc>
        <w:tc>
          <w:tcPr>
            <w:tcW w:w="1418" w:type="dxa"/>
            <w:tcBorders>
              <w:top w:val="nil"/>
              <w:left w:val="nil"/>
              <w:bottom w:val="dotted" w:sz="4" w:space="0" w:color="auto"/>
              <w:right w:val="double" w:sz="6" w:space="0" w:color="auto"/>
            </w:tcBorders>
            <w:shd w:val="clear" w:color="000000" w:fill="FFFFFF"/>
            <w:vAlign w:val="center"/>
            <w:hideMark/>
          </w:tcPr>
          <w:p w14:paraId="4EED844E" w14:textId="77777777" w:rsidR="000003E5" w:rsidRPr="00A75AFD" w:rsidRDefault="000003E5" w:rsidP="000003E5">
            <w:pPr>
              <w:spacing w:after="0" w:line="240" w:lineRule="auto"/>
              <w:jc w:val="center"/>
              <w:rPr>
                <w:rFonts w:ascii="Garamond" w:eastAsia="Times New Roman" w:hAnsi="Garamond" w:cs="Times New Roman"/>
                <w:sz w:val="14"/>
                <w:szCs w:val="14"/>
                <w:lang w:eastAsia="sq-AL"/>
              </w:rPr>
            </w:pPr>
            <w:r w:rsidRPr="00A75AFD">
              <w:rPr>
                <w:rFonts w:ascii="Garamond" w:eastAsia="Times New Roman" w:hAnsi="Garamond" w:cs="Times New Roman"/>
                <w:sz w:val="14"/>
                <w:szCs w:val="14"/>
                <w:lang w:eastAsia="sq-AL"/>
              </w:rPr>
              <w:t>37</w:t>
            </w:r>
          </w:p>
        </w:tc>
      </w:tr>
      <w:tr w:rsidR="00A75AFD" w:rsidRPr="00A75AFD" w14:paraId="7A8C815D" w14:textId="77777777" w:rsidTr="000003E5">
        <w:trPr>
          <w:trHeight w:val="180"/>
          <w:jc w:val="center"/>
        </w:trPr>
        <w:tc>
          <w:tcPr>
            <w:tcW w:w="700" w:type="dxa"/>
            <w:tcBorders>
              <w:top w:val="nil"/>
              <w:left w:val="double" w:sz="6" w:space="0" w:color="auto"/>
              <w:bottom w:val="dotted" w:sz="4" w:space="0" w:color="auto"/>
              <w:right w:val="nil"/>
            </w:tcBorders>
            <w:shd w:val="clear" w:color="000000" w:fill="FFFFFF"/>
            <w:vAlign w:val="bottom"/>
            <w:hideMark/>
          </w:tcPr>
          <w:p w14:paraId="682DA1B7" w14:textId="77777777" w:rsidR="000003E5" w:rsidRPr="00A75AFD" w:rsidRDefault="000003E5" w:rsidP="000003E5">
            <w:pPr>
              <w:spacing w:after="0" w:line="240" w:lineRule="auto"/>
              <w:jc w:val="center"/>
              <w:rPr>
                <w:rFonts w:ascii="Garamond" w:eastAsia="Times New Roman" w:hAnsi="Garamond" w:cs="Times New Roman"/>
                <w:sz w:val="14"/>
                <w:szCs w:val="14"/>
                <w:lang w:eastAsia="sq-AL"/>
              </w:rPr>
            </w:pPr>
            <w:r w:rsidRPr="00A75AFD">
              <w:rPr>
                <w:rFonts w:ascii="Garamond" w:eastAsia="Times New Roman" w:hAnsi="Garamond" w:cs="Times New Roman"/>
                <w:sz w:val="14"/>
                <w:szCs w:val="14"/>
                <w:lang w:eastAsia="sq-AL"/>
              </w:rPr>
              <w:t>73</w:t>
            </w:r>
          </w:p>
        </w:tc>
        <w:tc>
          <w:tcPr>
            <w:tcW w:w="6648" w:type="dxa"/>
            <w:tcBorders>
              <w:top w:val="nil"/>
              <w:left w:val="double" w:sz="6" w:space="0" w:color="auto"/>
              <w:bottom w:val="dotted" w:sz="4" w:space="0" w:color="auto"/>
              <w:right w:val="double" w:sz="6" w:space="0" w:color="auto"/>
            </w:tcBorders>
            <w:shd w:val="clear" w:color="000000" w:fill="FFFFFF"/>
            <w:vAlign w:val="center"/>
            <w:hideMark/>
          </w:tcPr>
          <w:p w14:paraId="39A1C80A" w14:textId="1ACF8AE2" w:rsidR="000003E5" w:rsidRPr="00A75AFD" w:rsidRDefault="000003E5" w:rsidP="000003E5">
            <w:pPr>
              <w:spacing w:after="0" w:line="240" w:lineRule="auto"/>
              <w:rPr>
                <w:rFonts w:ascii="Garamond" w:eastAsia="Times New Roman" w:hAnsi="Garamond" w:cs="Times New Roman"/>
                <w:sz w:val="14"/>
                <w:szCs w:val="14"/>
                <w:lang w:eastAsia="sq-AL"/>
              </w:rPr>
            </w:pPr>
            <w:r w:rsidRPr="00A75AFD">
              <w:rPr>
                <w:rFonts w:ascii="Garamond" w:eastAsia="Times New Roman" w:hAnsi="Garamond" w:cs="Times New Roman"/>
                <w:sz w:val="14"/>
                <w:szCs w:val="14"/>
                <w:lang w:eastAsia="sq-AL"/>
              </w:rPr>
              <w:t>Komisioni Qendror i Zgjedhjeve</w:t>
            </w:r>
          </w:p>
        </w:tc>
        <w:tc>
          <w:tcPr>
            <w:tcW w:w="1418" w:type="dxa"/>
            <w:tcBorders>
              <w:top w:val="nil"/>
              <w:left w:val="nil"/>
              <w:bottom w:val="dotted" w:sz="4" w:space="0" w:color="auto"/>
              <w:right w:val="double" w:sz="6" w:space="0" w:color="auto"/>
            </w:tcBorders>
            <w:shd w:val="clear" w:color="000000" w:fill="FFFFFF"/>
            <w:vAlign w:val="center"/>
            <w:hideMark/>
          </w:tcPr>
          <w:p w14:paraId="0E840A51" w14:textId="77777777" w:rsidR="000003E5" w:rsidRPr="00A75AFD" w:rsidRDefault="000003E5" w:rsidP="000003E5">
            <w:pPr>
              <w:spacing w:after="0" w:line="240" w:lineRule="auto"/>
              <w:jc w:val="center"/>
              <w:rPr>
                <w:rFonts w:ascii="Garamond" w:eastAsia="Times New Roman" w:hAnsi="Garamond" w:cs="Times New Roman"/>
                <w:sz w:val="14"/>
                <w:szCs w:val="14"/>
                <w:lang w:eastAsia="sq-AL"/>
              </w:rPr>
            </w:pPr>
            <w:r w:rsidRPr="00A75AFD">
              <w:rPr>
                <w:rFonts w:ascii="Garamond" w:eastAsia="Times New Roman" w:hAnsi="Garamond" w:cs="Times New Roman"/>
                <w:sz w:val="14"/>
                <w:szCs w:val="14"/>
                <w:lang w:eastAsia="sq-AL"/>
              </w:rPr>
              <w:t>95</w:t>
            </w:r>
          </w:p>
        </w:tc>
      </w:tr>
      <w:tr w:rsidR="00A75AFD" w:rsidRPr="00A75AFD" w14:paraId="45504EBF" w14:textId="77777777" w:rsidTr="000003E5">
        <w:trPr>
          <w:trHeight w:val="180"/>
          <w:jc w:val="center"/>
        </w:trPr>
        <w:tc>
          <w:tcPr>
            <w:tcW w:w="700" w:type="dxa"/>
            <w:tcBorders>
              <w:top w:val="nil"/>
              <w:left w:val="double" w:sz="6" w:space="0" w:color="auto"/>
              <w:bottom w:val="dotted" w:sz="4" w:space="0" w:color="auto"/>
              <w:right w:val="nil"/>
            </w:tcBorders>
            <w:shd w:val="clear" w:color="000000" w:fill="FFFFFF"/>
            <w:vAlign w:val="center"/>
            <w:hideMark/>
          </w:tcPr>
          <w:p w14:paraId="7B4BD8F9" w14:textId="77777777" w:rsidR="000003E5" w:rsidRPr="00A75AFD" w:rsidRDefault="000003E5" w:rsidP="000003E5">
            <w:pPr>
              <w:spacing w:after="0" w:line="240" w:lineRule="auto"/>
              <w:jc w:val="center"/>
              <w:rPr>
                <w:rFonts w:ascii="Garamond" w:eastAsia="Times New Roman" w:hAnsi="Garamond" w:cs="Times New Roman"/>
                <w:sz w:val="14"/>
                <w:szCs w:val="14"/>
                <w:lang w:eastAsia="sq-AL"/>
              </w:rPr>
            </w:pPr>
            <w:r w:rsidRPr="00A75AFD">
              <w:rPr>
                <w:rFonts w:ascii="Garamond" w:eastAsia="Times New Roman" w:hAnsi="Garamond" w:cs="Times New Roman"/>
                <w:sz w:val="14"/>
                <w:szCs w:val="14"/>
                <w:lang w:eastAsia="sq-AL"/>
              </w:rPr>
              <w:t>76</w:t>
            </w:r>
          </w:p>
        </w:tc>
        <w:tc>
          <w:tcPr>
            <w:tcW w:w="6648" w:type="dxa"/>
            <w:tcBorders>
              <w:top w:val="nil"/>
              <w:left w:val="double" w:sz="6" w:space="0" w:color="auto"/>
              <w:bottom w:val="dotted" w:sz="4" w:space="0" w:color="auto"/>
              <w:right w:val="double" w:sz="6" w:space="0" w:color="auto"/>
            </w:tcBorders>
            <w:shd w:val="clear" w:color="000000" w:fill="FFFFFF"/>
            <w:vAlign w:val="center"/>
            <w:hideMark/>
          </w:tcPr>
          <w:p w14:paraId="27CFC2F7" w14:textId="77777777" w:rsidR="000003E5" w:rsidRPr="00A75AFD" w:rsidRDefault="000003E5" w:rsidP="000003E5">
            <w:pPr>
              <w:spacing w:after="0" w:line="240" w:lineRule="auto"/>
              <w:rPr>
                <w:rFonts w:ascii="Garamond" w:eastAsia="Times New Roman" w:hAnsi="Garamond" w:cs="Times New Roman"/>
                <w:sz w:val="14"/>
                <w:szCs w:val="14"/>
                <w:lang w:eastAsia="sq-AL"/>
              </w:rPr>
            </w:pPr>
            <w:r w:rsidRPr="00A75AFD">
              <w:rPr>
                <w:rFonts w:ascii="Garamond" w:eastAsia="Times New Roman" w:hAnsi="Garamond" w:cs="Times New Roman"/>
                <w:sz w:val="14"/>
                <w:szCs w:val="14"/>
                <w:lang w:eastAsia="sq-AL"/>
              </w:rPr>
              <w:t xml:space="preserve">Inspektorati i Lartë i Deklarimit e Kontrollit të Pasurive dhe Konfliktit të Interesave </w:t>
            </w:r>
          </w:p>
        </w:tc>
        <w:tc>
          <w:tcPr>
            <w:tcW w:w="1418" w:type="dxa"/>
            <w:tcBorders>
              <w:top w:val="nil"/>
              <w:left w:val="nil"/>
              <w:bottom w:val="dotted" w:sz="4" w:space="0" w:color="auto"/>
              <w:right w:val="double" w:sz="6" w:space="0" w:color="auto"/>
            </w:tcBorders>
            <w:shd w:val="clear" w:color="000000" w:fill="FFFFFF"/>
            <w:vAlign w:val="center"/>
            <w:hideMark/>
          </w:tcPr>
          <w:p w14:paraId="687756F8" w14:textId="77777777" w:rsidR="000003E5" w:rsidRPr="00A75AFD" w:rsidRDefault="000003E5" w:rsidP="000003E5">
            <w:pPr>
              <w:spacing w:after="0" w:line="240" w:lineRule="auto"/>
              <w:jc w:val="center"/>
              <w:rPr>
                <w:rFonts w:ascii="Garamond" w:eastAsia="Times New Roman" w:hAnsi="Garamond" w:cs="Times New Roman"/>
                <w:sz w:val="14"/>
                <w:szCs w:val="14"/>
                <w:lang w:eastAsia="sq-AL"/>
              </w:rPr>
            </w:pPr>
            <w:r w:rsidRPr="00A75AFD">
              <w:rPr>
                <w:rFonts w:ascii="Garamond" w:eastAsia="Times New Roman" w:hAnsi="Garamond" w:cs="Times New Roman"/>
                <w:sz w:val="14"/>
                <w:szCs w:val="14"/>
                <w:lang w:eastAsia="sq-AL"/>
              </w:rPr>
              <w:t>73</w:t>
            </w:r>
          </w:p>
        </w:tc>
      </w:tr>
      <w:tr w:rsidR="00A75AFD" w:rsidRPr="00A75AFD" w14:paraId="0C3127EC" w14:textId="77777777" w:rsidTr="000003E5">
        <w:trPr>
          <w:trHeight w:val="180"/>
          <w:jc w:val="center"/>
        </w:trPr>
        <w:tc>
          <w:tcPr>
            <w:tcW w:w="700" w:type="dxa"/>
            <w:tcBorders>
              <w:top w:val="nil"/>
              <w:left w:val="double" w:sz="6" w:space="0" w:color="auto"/>
              <w:bottom w:val="dotted" w:sz="4" w:space="0" w:color="auto"/>
              <w:right w:val="nil"/>
            </w:tcBorders>
            <w:shd w:val="clear" w:color="000000" w:fill="FFFFFF"/>
            <w:vAlign w:val="bottom"/>
            <w:hideMark/>
          </w:tcPr>
          <w:p w14:paraId="34E9C962" w14:textId="77777777" w:rsidR="000003E5" w:rsidRPr="00A75AFD" w:rsidRDefault="000003E5" w:rsidP="000003E5">
            <w:pPr>
              <w:spacing w:after="0" w:line="240" w:lineRule="auto"/>
              <w:jc w:val="center"/>
              <w:rPr>
                <w:rFonts w:ascii="Garamond" w:eastAsia="Times New Roman" w:hAnsi="Garamond" w:cs="Times New Roman"/>
                <w:sz w:val="14"/>
                <w:szCs w:val="14"/>
                <w:lang w:eastAsia="sq-AL"/>
              </w:rPr>
            </w:pPr>
            <w:r w:rsidRPr="00A75AFD">
              <w:rPr>
                <w:rFonts w:ascii="Garamond" w:eastAsia="Times New Roman" w:hAnsi="Garamond" w:cs="Times New Roman"/>
                <w:sz w:val="14"/>
                <w:szCs w:val="14"/>
                <w:lang w:eastAsia="sq-AL"/>
              </w:rPr>
              <w:t>77</w:t>
            </w:r>
          </w:p>
        </w:tc>
        <w:tc>
          <w:tcPr>
            <w:tcW w:w="6648" w:type="dxa"/>
            <w:tcBorders>
              <w:top w:val="nil"/>
              <w:left w:val="double" w:sz="6" w:space="0" w:color="auto"/>
              <w:bottom w:val="dotted" w:sz="4" w:space="0" w:color="auto"/>
              <w:right w:val="double" w:sz="6" w:space="0" w:color="auto"/>
            </w:tcBorders>
            <w:shd w:val="clear" w:color="000000" w:fill="FFFFFF"/>
            <w:vAlign w:val="center"/>
            <w:hideMark/>
          </w:tcPr>
          <w:p w14:paraId="07DF7FD5" w14:textId="6B334302" w:rsidR="000003E5" w:rsidRPr="00A75AFD" w:rsidRDefault="000003E5" w:rsidP="000003E5">
            <w:pPr>
              <w:spacing w:after="0" w:line="240" w:lineRule="auto"/>
              <w:rPr>
                <w:rFonts w:ascii="Garamond" w:eastAsia="Times New Roman" w:hAnsi="Garamond" w:cs="Times New Roman"/>
                <w:sz w:val="14"/>
                <w:szCs w:val="14"/>
                <w:lang w:eastAsia="sq-AL"/>
              </w:rPr>
            </w:pPr>
            <w:r w:rsidRPr="00A75AFD">
              <w:rPr>
                <w:rFonts w:ascii="Garamond" w:eastAsia="Times New Roman" w:hAnsi="Garamond" w:cs="Times New Roman"/>
                <w:sz w:val="14"/>
                <w:szCs w:val="14"/>
                <w:lang w:eastAsia="sq-AL"/>
              </w:rPr>
              <w:t>Autoriteti i Konku</w:t>
            </w:r>
            <w:r w:rsidR="00A107AD" w:rsidRPr="00A75AFD">
              <w:rPr>
                <w:rFonts w:ascii="Garamond" w:eastAsia="Times New Roman" w:hAnsi="Garamond" w:cs="Times New Roman"/>
                <w:sz w:val="14"/>
                <w:szCs w:val="14"/>
                <w:lang w:eastAsia="sq-AL"/>
              </w:rPr>
              <w:t>r</w:t>
            </w:r>
            <w:r w:rsidRPr="00A75AFD">
              <w:rPr>
                <w:rFonts w:ascii="Garamond" w:eastAsia="Times New Roman" w:hAnsi="Garamond" w:cs="Times New Roman"/>
                <w:sz w:val="14"/>
                <w:szCs w:val="14"/>
                <w:lang w:eastAsia="sq-AL"/>
              </w:rPr>
              <w:t>rencës</w:t>
            </w:r>
          </w:p>
        </w:tc>
        <w:tc>
          <w:tcPr>
            <w:tcW w:w="1418" w:type="dxa"/>
            <w:tcBorders>
              <w:top w:val="nil"/>
              <w:left w:val="nil"/>
              <w:bottom w:val="dotted" w:sz="4" w:space="0" w:color="auto"/>
              <w:right w:val="double" w:sz="6" w:space="0" w:color="auto"/>
            </w:tcBorders>
            <w:shd w:val="clear" w:color="000000" w:fill="FFFFFF"/>
            <w:vAlign w:val="center"/>
            <w:hideMark/>
          </w:tcPr>
          <w:p w14:paraId="2437CFF1" w14:textId="77777777" w:rsidR="000003E5" w:rsidRPr="00A75AFD" w:rsidRDefault="000003E5" w:rsidP="000003E5">
            <w:pPr>
              <w:spacing w:after="0" w:line="240" w:lineRule="auto"/>
              <w:jc w:val="center"/>
              <w:rPr>
                <w:rFonts w:ascii="Garamond" w:eastAsia="Times New Roman" w:hAnsi="Garamond" w:cs="Times New Roman"/>
                <w:sz w:val="14"/>
                <w:szCs w:val="14"/>
                <w:lang w:eastAsia="sq-AL"/>
              </w:rPr>
            </w:pPr>
            <w:r w:rsidRPr="00A75AFD">
              <w:rPr>
                <w:rFonts w:ascii="Garamond" w:eastAsia="Times New Roman" w:hAnsi="Garamond" w:cs="Times New Roman"/>
                <w:sz w:val="14"/>
                <w:szCs w:val="14"/>
                <w:lang w:eastAsia="sq-AL"/>
              </w:rPr>
              <w:t>49</w:t>
            </w:r>
          </w:p>
        </w:tc>
      </w:tr>
      <w:tr w:rsidR="00A75AFD" w:rsidRPr="00A75AFD" w14:paraId="604A6329" w14:textId="77777777" w:rsidTr="00A107AD">
        <w:trPr>
          <w:trHeight w:val="42"/>
          <w:jc w:val="center"/>
        </w:trPr>
        <w:tc>
          <w:tcPr>
            <w:tcW w:w="700" w:type="dxa"/>
            <w:tcBorders>
              <w:top w:val="nil"/>
              <w:left w:val="double" w:sz="6" w:space="0" w:color="auto"/>
              <w:bottom w:val="nil"/>
              <w:right w:val="nil"/>
            </w:tcBorders>
            <w:shd w:val="clear" w:color="000000" w:fill="FFFFFF"/>
            <w:vAlign w:val="bottom"/>
            <w:hideMark/>
          </w:tcPr>
          <w:p w14:paraId="54D53444" w14:textId="77777777" w:rsidR="000003E5" w:rsidRPr="00A75AFD" w:rsidRDefault="000003E5" w:rsidP="000003E5">
            <w:pPr>
              <w:spacing w:after="0" w:line="240" w:lineRule="auto"/>
              <w:jc w:val="center"/>
              <w:rPr>
                <w:rFonts w:ascii="Garamond" w:eastAsia="Times New Roman" w:hAnsi="Garamond" w:cs="Times New Roman"/>
                <w:sz w:val="14"/>
                <w:szCs w:val="14"/>
                <w:lang w:eastAsia="sq-AL"/>
              </w:rPr>
            </w:pPr>
            <w:r w:rsidRPr="00A75AFD">
              <w:rPr>
                <w:rFonts w:ascii="Garamond" w:eastAsia="Times New Roman" w:hAnsi="Garamond" w:cs="Times New Roman"/>
                <w:sz w:val="14"/>
                <w:szCs w:val="14"/>
                <w:lang w:eastAsia="sq-AL"/>
              </w:rPr>
              <w:t>82</w:t>
            </w:r>
          </w:p>
        </w:tc>
        <w:tc>
          <w:tcPr>
            <w:tcW w:w="6648" w:type="dxa"/>
            <w:tcBorders>
              <w:top w:val="nil"/>
              <w:left w:val="double" w:sz="6" w:space="0" w:color="auto"/>
              <w:bottom w:val="nil"/>
              <w:right w:val="double" w:sz="6" w:space="0" w:color="auto"/>
            </w:tcBorders>
            <w:shd w:val="clear" w:color="000000" w:fill="FFFFFF"/>
            <w:vAlign w:val="center"/>
            <w:hideMark/>
          </w:tcPr>
          <w:p w14:paraId="12430300" w14:textId="77777777" w:rsidR="000003E5" w:rsidRPr="00A75AFD" w:rsidRDefault="000003E5" w:rsidP="000003E5">
            <w:pPr>
              <w:spacing w:after="0" w:line="240" w:lineRule="auto"/>
              <w:rPr>
                <w:rFonts w:ascii="Garamond" w:eastAsia="Times New Roman" w:hAnsi="Garamond" w:cs="Times New Roman"/>
                <w:sz w:val="14"/>
                <w:szCs w:val="14"/>
                <w:lang w:eastAsia="sq-AL"/>
              </w:rPr>
            </w:pPr>
            <w:r w:rsidRPr="00A75AFD">
              <w:rPr>
                <w:rFonts w:ascii="Garamond" w:eastAsia="Times New Roman" w:hAnsi="Garamond" w:cs="Times New Roman"/>
                <w:sz w:val="14"/>
                <w:szCs w:val="14"/>
                <w:lang w:eastAsia="sq-AL"/>
              </w:rPr>
              <w:t>Këshilli Kombëtar i Kontabilitetit</w:t>
            </w:r>
          </w:p>
        </w:tc>
        <w:tc>
          <w:tcPr>
            <w:tcW w:w="1418" w:type="dxa"/>
            <w:tcBorders>
              <w:top w:val="nil"/>
              <w:left w:val="nil"/>
              <w:bottom w:val="nil"/>
              <w:right w:val="double" w:sz="6" w:space="0" w:color="auto"/>
            </w:tcBorders>
            <w:shd w:val="clear" w:color="000000" w:fill="FFFFFF"/>
            <w:vAlign w:val="center"/>
            <w:hideMark/>
          </w:tcPr>
          <w:p w14:paraId="2FD6D8DD" w14:textId="77777777" w:rsidR="000003E5" w:rsidRPr="00A75AFD" w:rsidRDefault="000003E5" w:rsidP="000003E5">
            <w:pPr>
              <w:spacing w:after="0" w:line="240" w:lineRule="auto"/>
              <w:jc w:val="center"/>
              <w:rPr>
                <w:rFonts w:ascii="Garamond" w:eastAsia="Times New Roman" w:hAnsi="Garamond" w:cs="Times New Roman"/>
                <w:sz w:val="14"/>
                <w:szCs w:val="14"/>
                <w:lang w:eastAsia="sq-AL"/>
              </w:rPr>
            </w:pPr>
            <w:r w:rsidRPr="00A75AFD">
              <w:rPr>
                <w:rFonts w:ascii="Garamond" w:eastAsia="Times New Roman" w:hAnsi="Garamond" w:cs="Times New Roman"/>
                <w:sz w:val="14"/>
                <w:szCs w:val="14"/>
                <w:lang w:eastAsia="sq-AL"/>
              </w:rPr>
              <w:t>6</w:t>
            </w:r>
          </w:p>
        </w:tc>
      </w:tr>
      <w:tr w:rsidR="00A75AFD" w:rsidRPr="00A75AFD" w14:paraId="49852DFC" w14:textId="77777777" w:rsidTr="00A107AD">
        <w:trPr>
          <w:trHeight w:val="32"/>
          <w:jc w:val="center"/>
        </w:trPr>
        <w:tc>
          <w:tcPr>
            <w:tcW w:w="700" w:type="dxa"/>
            <w:tcBorders>
              <w:top w:val="single" w:sz="8" w:space="0" w:color="auto"/>
              <w:left w:val="double" w:sz="6" w:space="0" w:color="auto"/>
              <w:bottom w:val="single" w:sz="8" w:space="0" w:color="auto"/>
              <w:right w:val="nil"/>
            </w:tcBorders>
            <w:shd w:val="clear" w:color="000000" w:fill="FFFFFF"/>
            <w:noWrap/>
            <w:vAlign w:val="bottom"/>
            <w:hideMark/>
          </w:tcPr>
          <w:p w14:paraId="20CB03AC" w14:textId="77777777" w:rsidR="000003E5" w:rsidRPr="00A75AFD" w:rsidRDefault="000003E5" w:rsidP="000003E5">
            <w:pPr>
              <w:spacing w:after="0" w:line="240" w:lineRule="auto"/>
              <w:jc w:val="center"/>
              <w:rPr>
                <w:rFonts w:ascii="Garamond" w:eastAsia="Times New Roman" w:hAnsi="Garamond" w:cs="Times New Roman"/>
                <w:i/>
                <w:iCs/>
                <w:sz w:val="14"/>
                <w:szCs w:val="14"/>
                <w:lang w:eastAsia="sq-AL"/>
              </w:rPr>
            </w:pPr>
            <w:r w:rsidRPr="00A75AFD">
              <w:rPr>
                <w:rFonts w:ascii="Garamond" w:eastAsia="Times New Roman" w:hAnsi="Garamond" w:cs="Times New Roman"/>
                <w:i/>
                <w:iCs/>
                <w:sz w:val="14"/>
                <w:szCs w:val="14"/>
                <w:lang w:eastAsia="sq-AL"/>
              </w:rPr>
              <w:t>87</w:t>
            </w:r>
          </w:p>
        </w:tc>
        <w:tc>
          <w:tcPr>
            <w:tcW w:w="6648" w:type="dxa"/>
            <w:tcBorders>
              <w:top w:val="single" w:sz="8" w:space="0" w:color="auto"/>
              <w:left w:val="double" w:sz="6" w:space="0" w:color="auto"/>
              <w:bottom w:val="single" w:sz="8" w:space="0" w:color="auto"/>
              <w:right w:val="double" w:sz="6" w:space="0" w:color="auto"/>
            </w:tcBorders>
            <w:shd w:val="clear" w:color="000000" w:fill="FFFFFF"/>
            <w:noWrap/>
            <w:vAlign w:val="bottom"/>
            <w:hideMark/>
          </w:tcPr>
          <w:p w14:paraId="2758A6EA" w14:textId="24FE935D" w:rsidR="000003E5" w:rsidRPr="00A75AFD" w:rsidRDefault="000003E5" w:rsidP="000003E5">
            <w:pPr>
              <w:spacing w:after="0" w:line="240" w:lineRule="auto"/>
              <w:rPr>
                <w:rFonts w:ascii="Garamond" w:eastAsia="Times New Roman" w:hAnsi="Garamond" w:cs="Times New Roman"/>
                <w:b/>
                <w:bCs/>
                <w:i/>
                <w:iCs/>
                <w:sz w:val="14"/>
                <w:szCs w:val="14"/>
                <w:lang w:eastAsia="sq-AL"/>
              </w:rPr>
            </w:pPr>
            <w:r w:rsidRPr="00A75AFD">
              <w:rPr>
                <w:rFonts w:ascii="Garamond" w:eastAsia="Times New Roman" w:hAnsi="Garamond" w:cs="Times New Roman"/>
                <w:b/>
                <w:bCs/>
                <w:i/>
                <w:iCs/>
                <w:sz w:val="14"/>
                <w:szCs w:val="14"/>
                <w:lang w:eastAsia="sq-AL"/>
              </w:rPr>
              <w:t xml:space="preserve">Institucione të tjera </w:t>
            </w:r>
            <w:r w:rsidR="00EB163E" w:rsidRPr="00A75AFD">
              <w:rPr>
                <w:rFonts w:ascii="Garamond" w:eastAsia="Times New Roman" w:hAnsi="Garamond" w:cs="Times New Roman"/>
                <w:b/>
                <w:bCs/>
                <w:i/>
                <w:iCs/>
                <w:sz w:val="14"/>
                <w:szCs w:val="14"/>
                <w:lang w:eastAsia="sq-AL"/>
              </w:rPr>
              <w:t>q</w:t>
            </w:r>
            <w:r w:rsidRPr="00A75AFD">
              <w:rPr>
                <w:rFonts w:ascii="Garamond" w:eastAsia="Times New Roman" w:hAnsi="Garamond" w:cs="Times New Roman"/>
                <w:b/>
                <w:bCs/>
                <w:i/>
                <w:iCs/>
                <w:sz w:val="14"/>
                <w:szCs w:val="14"/>
                <w:lang w:eastAsia="sq-AL"/>
              </w:rPr>
              <w:t>everitare</w:t>
            </w:r>
          </w:p>
        </w:tc>
        <w:tc>
          <w:tcPr>
            <w:tcW w:w="1418" w:type="dxa"/>
            <w:tcBorders>
              <w:top w:val="single" w:sz="8" w:space="0" w:color="auto"/>
              <w:left w:val="single" w:sz="8" w:space="0" w:color="auto"/>
              <w:bottom w:val="single" w:sz="8" w:space="0" w:color="auto"/>
              <w:right w:val="double" w:sz="6" w:space="0" w:color="auto"/>
            </w:tcBorders>
            <w:shd w:val="clear" w:color="000000" w:fill="FFFFFF"/>
            <w:noWrap/>
            <w:vAlign w:val="bottom"/>
            <w:hideMark/>
          </w:tcPr>
          <w:p w14:paraId="0F083926" w14:textId="77777777" w:rsidR="000003E5" w:rsidRPr="00A75AFD" w:rsidRDefault="000003E5" w:rsidP="000003E5">
            <w:pPr>
              <w:spacing w:after="0" w:line="240" w:lineRule="auto"/>
              <w:jc w:val="center"/>
              <w:rPr>
                <w:rFonts w:ascii="Garamond" w:eastAsia="Times New Roman" w:hAnsi="Garamond" w:cs="Times New Roman"/>
                <w:b/>
                <w:bCs/>
                <w:sz w:val="14"/>
                <w:szCs w:val="14"/>
                <w:lang w:eastAsia="sq-AL"/>
              </w:rPr>
            </w:pPr>
            <w:r w:rsidRPr="00A75AFD">
              <w:rPr>
                <w:rFonts w:ascii="Garamond" w:eastAsia="Times New Roman" w:hAnsi="Garamond" w:cs="Times New Roman"/>
                <w:b/>
                <w:bCs/>
                <w:sz w:val="14"/>
                <w:szCs w:val="14"/>
                <w:lang w:eastAsia="sq-AL"/>
              </w:rPr>
              <w:t>1,376</w:t>
            </w:r>
          </w:p>
        </w:tc>
      </w:tr>
      <w:tr w:rsidR="00A75AFD" w:rsidRPr="00A75AFD" w14:paraId="2FCEFD87" w14:textId="77777777" w:rsidTr="00A107AD">
        <w:trPr>
          <w:trHeight w:val="32"/>
          <w:jc w:val="center"/>
        </w:trPr>
        <w:tc>
          <w:tcPr>
            <w:tcW w:w="700" w:type="dxa"/>
            <w:tcBorders>
              <w:top w:val="nil"/>
              <w:left w:val="double" w:sz="6" w:space="0" w:color="auto"/>
              <w:bottom w:val="dotted" w:sz="4" w:space="0" w:color="auto"/>
              <w:right w:val="nil"/>
            </w:tcBorders>
            <w:shd w:val="clear" w:color="000000" w:fill="FFFFFF"/>
            <w:vAlign w:val="bottom"/>
            <w:hideMark/>
          </w:tcPr>
          <w:p w14:paraId="15420BD1" w14:textId="77777777" w:rsidR="000003E5" w:rsidRPr="00A75AFD" w:rsidRDefault="000003E5" w:rsidP="000003E5">
            <w:pPr>
              <w:spacing w:after="0" w:line="240" w:lineRule="auto"/>
              <w:jc w:val="center"/>
              <w:rPr>
                <w:rFonts w:ascii="Garamond" w:eastAsia="Times New Roman" w:hAnsi="Garamond" w:cs="Times New Roman"/>
                <w:i/>
                <w:iCs/>
                <w:sz w:val="14"/>
                <w:szCs w:val="14"/>
                <w:lang w:eastAsia="sq-AL"/>
              </w:rPr>
            </w:pPr>
            <w:r w:rsidRPr="00A75AFD">
              <w:rPr>
                <w:rFonts w:ascii="Garamond" w:eastAsia="Times New Roman" w:hAnsi="Garamond" w:cs="Times New Roman"/>
                <w:i/>
                <w:iCs/>
                <w:sz w:val="14"/>
                <w:szCs w:val="14"/>
                <w:lang w:eastAsia="sq-AL"/>
              </w:rPr>
              <w:t>1</w:t>
            </w:r>
          </w:p>
        </w:tc>
        <w:tc>
          <w:tcPr>
            <w:tcW w:w="6648" w:type="dxa"/>
            <w:tcBorders>
              <w:top w:val="nil"/>
              <w:left w:val="double" w:sz="6" w:space="0" w:color="auto"/>
              <w:bottom w:val="dotted" w:sz="4" w:space="0" w:color="auto"/>
              <w:right w:val="double" w:sz="6" w:space="0" w:color="auto"/>
            </w:tcBorders>
            <w:shd w:val="clear" w:color="000000" w:fill="FFFFFF"/>
            <w:vAlign w:val="center"/>
            <w:hideMark/>
          </w:tcPr>
          <w:p w14:paraId="21CC20A7" w14:textId="77777777" w:rsidR="000003E5" w:rsidRPr="00A75AFD" w:rsidRDefault="000003E5" w:rsidP="000003E5">
            <w:pPr>
              <w:spacing w:after="0" w:line="240" w:lineRule="auto"/>
              <w:rPr>
                <w:rFonts w:ascii="Garamond" w:eastAsia="Times New Roman" w:hAnsi="Garamond" w:cs="Times New Roman"/>
                <w:i/>
                <w:iCs/>
                <w:sz w:val="14"/>
                <w:szCs w:val="14"/>
                <w:lang w:eastAsia="sq-AL"/>
              </w:rPr>
            </w:pPr>
            <w:r w:rsidRPr="00A75AFD">
              <w:rPr>
                <w:rFonts w:ascii="Garamond" w:eastAsia="Times New Roman" w:hAnsi="Garamond" w:cs="Times New Roman"/>
                <w:i/>
                <w:iCs/>
                <w:sz w:val="14"/>
                <w:szCs w:val="14"/>
                <w:lang w:eastAsia="sq-AL"/>
              </w:rPr>
              <w:t>Drejtoria Sigurimit të Informacionit Klasifikuar (</w:t>
            </w:r>
            <w:proofErr w:type="spellStart"/>
            <w:r w:rsidRPr="00A75AFD">
              <w:rPr>
                <w:rFonts w:ascii="Garamond" w:eastAsia="Times New Roman" w:hAnsi="Garamond" w:cs="Times New Roman"/>
                <w:i/>
                <w:iCs/>
                <w:sz w:val="14"/>
                <w:szCs w:val="14"/>
                <w:lang w:eastAsia="sq-AL"/>
              </w:rPr>
              <w:t>DSIK</w:t>
            </w:r>
            <w:proofErr w:type="spellEnd"/>
            <w:r w:rsidRPr="00A75AFD">
              <w:rPr>
                <w:rFonts w:ascii="Garamond" w:eastAsia="Times New Roman" w:hAnsi="Garamond" w:cs="Times New Roman"/>
                <w:i/>
                <w:iCs/>
                <w:sz w:val="14"/>
                <w:szCs w:val="14"/>
                <w:lang w:eastAsia="sq-AL"/>
              </w:rPr>
              <w:t>)</w:t>
            </w:r>
          </w:p>
        </w:tc>
        <w:tc>
          <w:tcPr>
            <w:tcW w:w="1418" w:type="dxa"/>
            <w:tcBorders>
              <w:top w:val="nil"/>
              <w:left w:val="nil"/>
              <w:bottom w:val="dotted" w:sz="4" w:space="0" w:color="auto"/>
              <w:right w:val="double" w:sz="6" w:space="0" w:color="auto"/>
            </w:tcBorders>
            <w:shd w:val="clear" w:color="000000" w:fill="FFFFFF"/>
            <w:vAlign w:val="center"/>
            <w:hideMark/>
          </w:tcPr>
          <w:p w14:paraId="2F0D6456" w14:textId="77777777" w:rsidR="000003E5" w:rsidRPr="00A75AFD" w:rsidRDefault="000003E5" w:rsidP="000003E5">
            <w:pPr>
              <w:spacing w:after="0" w:line="240" w:lineRule="auto"/>
              <w:jc w:val="center"/>
              <w:rPr>
                <w:rFonts w:ascii="Garamond" w:eastAsia="Times New Roman" w:hAnsi="Garamond" w:cs="Times New Roman"/>
                <w:i/>
                <w:iCs/>
                <w:sz w:val="14"/>
                <w:szCs w:val="14"/>
                <w:lang w:eastAsia="sq-AL"/>
              </w:rPr>
            </w:pPr>
            <w:r w:rsidRPr="00A75AFD">
              <w:rPr>
                <w:rFonts w:ascii="Garamond" w:eastAsia="Times New Roman" w:hAnsi="Garamond" w:cs="Times New Roman"/>
                <w:i/>
                <w:iCs/>
                <w:sz w:val="14"/>
                <w:szCs w:val="14"/>
                <w:lang w:eastAsia="sq-AL"/>
              </w:rPr>
              <w:t>38</w:t>
            </w:r>
          </w:p>
        </w:tc>
      </w:tr>
      <w:tr w:rsidR="00A75AFD" w:rsidRPr="00A75AFD" w14:paraId="5B65209C" w14:textId="77777777" w:rsidTr="00A107AD">
        <w:trPr>
          <w:trHeight w:val="42"/>
          <w:jc w:val="center"/>
        </w:trPr>
        <w:tc>
          <w:tcPr>
            <w:tcW w:w="700" w:type="dxa"/>
            <w:tcBorders>
              <w:top w:val="nil"/>
              <w:left w:val="double" w:sz="6" w:space="0" w:color="auto"/>
              <w:bottom w:val="dotted" w:sz="4" w:space="0" w:color="auto"/>
              <w:right w:val="nil"/>
            </w:tcBorders>
            <w:shd w:val="clear" w:color="000000" w:fill="FFFFFF"/>
            <w:vAlign w:val="bottom"/>
            <w:hideMark/>
          </w:tcPr>
          <w:p w14:paraId="32E0E60E" w14:textId="77777777" w:rsidR="000003E5" w:rsidRPr="00A75AFD" w:rsidRDefault="000003E5" w:rsidP="000003E5">
            <w:pPr>
              <w:spacing w:after="0" w:line="240" w:lineRule="auto"/>
              <w:jc w:val="center"/>
              <w:rPr>
                <w:rFonts w:ascii="Garamond" w:eastAsia="Times New Roman" w:hAnsi="Garamond" w:cs="Times New Roman"/>
                <w:i/>
                <w:iCs/>
                <w:sz w:val="14"/>
                <w:szCs w:val="14"/>
                <w:lang w:eastAsia="sq-AL"/>
              </w:rPr>
            </w:pPr>
            <w:r w:rsidRPr="00A75AFD">
              <w:rPr>
                <w:rFonts w:ascii="Garamond" w:eastAsia="Times New Roman" w:hAnsi="Garamond" w:cs="Times New Roman"/>
                <w:i/>
                <w:iCs/>
                <w:sz w:val="14"/>
                <w:szCs w:val="14"/>
                <w:lang w:eastAsia="sq-AL"/>
              </w:rPr>
              <w:t>2</w:t>
            </w:r>
          </w:p>
        </w:tc>
        <w:tc>
          <w:tcPr>
            <w:tcW w:w="6648" w:type="dxa"/>
            <w:tcBorders>
              <w:top w:val="nil"/>
              <w:left w:val="double" w:sz="6" w:space="0" w:color="auto"/>
              <w:bottom w:val="dotted" w:sz="4" w:space="0" w:color="auto"/>
              <w:right w:val="double" w:sz="6" w:space="0" w:color="auto"/>
            </w:tcBorders>
            <w:shd w:val="clear" w:color="000000" w:fill="FFFFFF"/>
            <w:vAlign w:val="center"/>
            <w:hideMark/>
          </w:tcPr>
          <w:p w14:paraId="78E681E5" w14:textId="77777777" w:rsidR="000003E5" w:rsidRPr="00A75AFD" w:rsidRDefault="000003E5" w:rsidP="000003E5">
            <w:pPr>
              <w:spacing w:after="0" w:line="240" w:lineRule="auto"/>
              <w:rPr>
                <w:rFonts w:ascii="Garamond" w:eastAsia="Times New Roman" w:hAnsi="Garamond" w:cs="Times New Roman"/>
                <w:i/>
                <w:iCs/>
                <w:sz w:val="14"/>
                <w:szCs w:val="14"/>
                <w:lang w:eastAsia="sq-AL"/>
              </w:rPr>
            </w:pPr>
            <w:r w:rsidRPr="00A75AFD">
              <w:rPr>
                <w:rFonts w:ascii="Garamond" w:eastAsia="Times New Roman" w:hAnsi="Garamond" w:cs="Times New Roman"/>
                <w:i/>
                <w:iCs/>
                <w:sz w:val="14"/>
                <w:szCs w:val="14"/>
                <w:lang w:eastAsia="sq-AL"/>
              </w:rPr>
              <w:t>Agjencia e Prokurimit Publik</w:t>
            </w:r>
          </w:p>
        </w:tc>
        <w:tc>
          <w:tcPr>
            <w:tcW w:w="1418" w:type="dxa"/>
            <w:tcBorders>
              <w:top w:val="nil"/>
              <w:left w:val="nil"/>
              <w:bottom w:val="dotted" w:sz="4" w:space="0" w:color="auto"/>
              <w:right w:val="double" w:sz="6" w:space="0" w:color="auto"/>
            </w:tcBorders>
            <w:shd w:val="clear" w:color="000000" w:fill="FFFFFF"/>
            <w:vAlign w:val="center"/>
            <w:hideMark/>
          </w:tcPr>
          <w:p w14:paraId="3E123417" w14:textId="77777777" w:rsidR="000003E5" w:rsidRPr="00A75AFD" w:rsidRDefault="000003E5" w:rsidP="000003E5">
            <w:pPr>
              <w:spacing w:after="0" w:line="240" w:lineRule="auto"/>
              <w:jc w:val="center"/>
              <w:rPr>
                <w:rFonts w:ascii="Garamond" w:eastAsia="Times New Roman" w:hAnsi="Garamond" w:cs="Times New Roman"/>
                <w:i/>
                <w:iCs/>
                <w:sz w:val="14"/>
                <w:szCs w:val="14"/>
                <w:lang w:eastAsia="sq-AL"/>
              </w:rPr>
            </w:pPr>
            <w:r w:rsidRPr="00A75AFD">
              <w:rPr>
                <w:rFonts w:ascii="Garamond" w:eastAsia="Times New Roman" w:hAnsi="Garamond" w:cs="Times New Roman"/>
                <w:i/>
                <w:iCs/>
                <w:sz w:val="14"/>
                <w:szCs w:val="14"/>
                <w:lang w:eastAsia="sq-AL"/>
              </w:rPr>
              <w:t>48</w:t>
            </w:r>
          </w:p>
        </w:tc>
      </w:tr>
      <w:tr w:rsidR="00A75AFD" w:rsidRPr="00A75AFD" w14:paraId="60E5C8C4" w14:textId="77777777" w:rsidTr="00A107AD">
        <w:trPr>
          <w:trHeight w:val="42"/>
          <w:jc w:val="center"/>
        </w:trPr>
        <w:tc>
          <w:tcPr>
            <w:tcW w:w="700" w:type="dxa"/>
            <w:tcBorders>
              <w:top w:val="nil"/>
              <w:left w:val="double" w:sz="6" w:space="0" w:color="auto"/>
              <w:bottom w:val="dotted" w:sz="4" w:space="0" w:color="auto"/>
              <w:right w:val="nil"/>
            </w:tcBorders>
            <w:shd w:val="clear" w:color="000000" w:fill="FFFFFF"/>
            <w:vAlign w:val="bottom"/>
            <w:hideMark/>
          </w:tcPr>
          <w:p w14:paraId="51A0DABC" w14:textId="77777777" w:rsidR="000003E5" w:rsidRPr="00A75AFD" w:rsidRDefault="000003E5" w:rsidP="000003E5">
            <w:pPr>
              <w:spacing w:after="0" w:line="240" w:lineRule="auto"/>
              <w:jc w:val="center"/>
              <w:rPr>
                <w:rFonts w:ascii="Garamond" w:eastAsia="Times New Roman" w:hAnsi="Garamond" w:cs="Times New Roman"/>
                <w:i/>
                <w:iCs/>
                <w:sz w:val="14"/>
                <w:szCs w:val="14"/>
                <w:lang w:eastAsia="sq-AL"/>
              </w:rPr>
            </w:pPr>
            <w:r w:rsidRPr="00A75AFD">
              <w:rPr>
                <w:rFonts w:ascii="Garamond" w:eastAsia="Times New Roman" w:hAnsi="Garamond" w:cs="Times New Roman"/>
                <w:i/>
                <w:iCs/>
                <w:sz w:val="14"/>
                <w:szCs w:val="14"/>
                <w:lang w:eastAsia="sq-AL"/>
              </w:rPr>
              <w:t>3</w:t>
            </w:r>
          </w:p>
        </w:tc>
        <w:tc>
          <w:tcPr>
            <w:tcW w:w="6648" w:type="dxa"/>
            <w:tcBorders>
              <w:top w:val="nil"/>
              <w:left w:val="double" w:sz="6" w:space="0" w:color="auto"/>
              <w:bottom w:val="dotted" w:sz="4" w:space="0" w:color="auto"/>
              <w:right w:val="double" w:sz="6" w:space="0" w:color="auto"/>
            </w:tcBorders>
            <w:shd w:val="clear" w:color="000000" w:fill="FFFFFF"/>
            <w:vAlign w:val="center"/>
            <w:hideMark/>
          </w:tcPr>
          <w:p w14:paraId="22F444E0" w14:textId="77777777" w:rsidR="000003E5" w:rsidRPr="00A75AFD" w:rsidRDefault="000003E5" w:rsidP="000003E5">
            <w:pPr>
              <w:spacing w:after="0" w:line="240" w:lineRule="auto"/>
              <w:rPr>
                <w:rFonts w:ascii="Garamond" w:eastAsia="Times New Roman" w:hAnsi="Garamond" w:cs="Times New Roman"/>
                <w:i/>
                <w:iCs/>
                <w:sz w:val="14"/>
                <w:szCs w:val="14"/>
                <w:lang w:eastAsia="sq-AL"/>
              </w:rPr>
            </w:pPr>
            <w:r w:rsidRPr="00A75AFD">
              <w:rPr>
                <w:rFonts w:ascii="Garamond" w:eastAsia="Times New Roman" w:hAnsi="Garamond" w:cs="Times New Roman"/>
                <w:i/>
                <w:iCs/>
                <w:sz w:val="14"/>
                <w:szCs w:val="14"/>
                <w:lang w:eastAsia="sq-AL"/>
              </w:rPr>
              <w:t>Komiteti për Pakicat Kombëtare</w:t>
            </w:r>
          </w:p>
        </w:tc>
        <w:tc>
          <w:tcPr>
            <w:tcW w:w="1418" w:type="dxa"/>
            <w:tcBorders>
              <w:top w:val="nil"/>
              <w:left w:val="nil"/>
              <w:bottom w:val="dotted" w:sz="4" w:space="0" w:color="auto"/>
              <w:right w:val="double" w:sz="6" w:space="0" w:color="auto"/>
            </w:tcBorders>
            <w:shd w:val="clear" w:color="000000" w:fill="FFFFFF"/>
            <w:vAlign w:val="center"/>
            <w:hideMark/>
          </w:tcPr>
          <w:p w14:paraId="10031268" w14:textId="77777777" w:rsidR="000003E5" w:rsidRPr="00A75AFD" w:rsidRDefault="000003E5" w:rsidP="000003E5">
            <w:pPr>
              <w:spacing w:after="0" w:line="240" w:lineRule="auto"/>
              <w:jc w:val="center"/>
              <w:rPr>
                <w:rFonts w:ascii="Garamond" w:eastAsia="Times New Roman" w:hAnsi="Garamond" w:cs="Times New Roman"/>
                <w:i/>
                <w:iCs/>
                <w:sz w:val="14"/>
                <w:szCs w:val="14"/>
                <w:lang w:eastAsia="sq-AL"/>
              </w:rPr>
            </w:pPr>
            <w:r w:rsidRPr="00A75AFD">
              <w:rPr>
                <w:rFonts w:ascii="Garamond" w:eastAsia="Times New Roman" w:hAnsi="Garamond" w:cs="Times New Roman"/>
                <w:i/>
                <w:iCs/>
                <w:sz w:val="14"/>
                <w:szCs w:val="14"/>
                <w:lang w:eastAsia="sq-AL"/>
              </w:rPr>
              <w:t>24</w:t>
            </w:r>
          </w:p>
        </w:tc>
      </w:tr>
      <w:tr w:rsidR="00A75AFD" w:rsidRPr="00A75AFD" w14:paraId="4D3F8DEC" w14:textId="77777777" w:rsidTr="00A107AD">
        <w:trPr>
          <w:trHeight w:val="42"/>
          <w:jc w:val="center"/>
        </w:trPr>
        <w:tc>
          <w:tcPr>
            <w:tcW w:w="700" w:type="dxa"/>
            <w:tcBorders>
              <w:top w:val="nil"/>
              <w:left w:val="double" w:sz="6" w:space="0" w:color="auto"/>
              <w:bottom w:val="dotted" w:sz="4" w:space="0" w:color="auto"/>
              <w:right w:val="nil"/>
            </w:tcBorders>
            <w:shd w:val="clear" w:color="000000" w:fill="FFFFFF"/>
            <w:vAlign w:val="bottom"/>
            <w:hideMark/>
          </w:tcPr>
          <w:p w14:paraId="6A53EEC0" w14:textId="77777777" w:rsidR="000003E5" w:rsidRPr="00A75AFD" w:rsidRDefault="000003E5" w:rsidP="000003E5">
            <w:pPr>
              <w:spacing w:after="0" w:line="240" w:lineRule="auto"/>
              <w:jc w:val="center"/>
              <w:rPr>
                <w:rFonts w:ascii="Garamond" w:eastAsia="Times New Roman" w:hAnsi="Garamond" w:cs="Times New Roman"/>
                <w:i/>
                <w:iCs/>
                <w:sz w:val="14"/>
                <w:szCs w:val="14"/>
                <w:lang w:eastAsia="sq-AL"/>
              </w:rPr>
            </w:pPr>
            <w:r w:rsidRPr="00A75AFD">
              <w:rPr>
                <w:rFonts w:ascii="Garamond" w:eastAsia="Times New Roman" w:hAnsi="Garamond" w:cs="Times New Roman"/>
                <w:i/>
                <w:iCs/>
                <w:sz w:val="14"/>
                <w:szCs w:val="14"/>
                <w:lang w:eastAsia="sq-AL"/>
              </w:rPr>
              <w:t>4</w:t>
            </w:r>
          </w:p>
        </w:tc>
        <w:tc>
          <w:tcPr>
            <w:tcW w:w="6648" w:type="dxa"/>
            <w:tcBorders>
              <w:top w:val="nil"/>
              <w:left w:val="double" w:sz="6" w:space="0" w:color="auto"/>
              <w:bottom w:val="dotted" w:sz="4" w:space="0" w:color="auto"/>
              <w:right w:val="double" w:sz="6" w:space="0" w:color="auto"/>
            </w:tcBorders>
            <w:shd w:val="clear" w:color="000000" w:fill="FFFFFF"/>
            <w:vAlign w:val="center"/>
            <w:hideMark/>
          </w:tcPr>
          <w:p w14:paraId="30FB3D01" w14:textId="46A60C50" w:rsidR="000003E5" w:rsidRPr="00A75AFD" w:rsidRDefault="000003E5" w:rsidP="000003E5">
            <w:pPr>
              <w:spacing w:after="0" w:line="240" w:lineRule="auto"/>
              <w:rPr>
                <w:rFonts w:ascii="Garamond" w:eastAsia="Times New Roman" w:hAnsi="Garamond" w:cs="Times New Roman"/>
                <w:i/>
                <w:iCs/>
                <w:sz w:val="14"/>
                <w:szCs w:val="14"/>
                <w:lang w:eastAsia="sq-AL"/>
              </w:rPr>
            </w:pPr>
            <w:r w:rsidRPr="00A75AFD">
              <w:rPr>
                <w:rFonts w:ascii="Garamond" w:eastAsia="Times New Roman" w:hAnsi="Garamond" w:cs="Times New Roman"/>
                <w:i/>
                <w:iCs/>
                <w:sz w:val="14"/>
                <w:szCs w:val="14"/>
                <w:lang w:eastAsia="sq-AL"/>
              </w:rPr>
              <w:t>Inspektorati Qendror</w:t>
            </w:r>
          </w:p>
        </w:tc>
        <w:tc>
          <w:tcPr>
            <w:tcW w:w="1418" w:type="dxa"/>
            <w:tcBorders>
              <w:top w:val="nil"/>
              <w:left w:val="nil"/>
              <w:bottom w:val="dotted" w:sz="4" w:space="0" w:color="auto"/>
              <w:right w:val="double" w:sz="6" w:space="0" w:color="auto"/>
            </w:tcBorders>
            <w:shd w:val="clear" w:color="000000" w:fill="FFFFFF"/>
            <w:vAlign w:val="center"/>
            <w:hideMark/>
          </w:tcPr>
          <w:p w14:paraId="31600F81" w14:textId="77777777" w:rsidR="000003E5" w:rsidRPr="00A75AFD" w:rsidRDefault="000003E5" w:rsidP="000003E5">
            <w:pPr>
              <w:spacing w:after="0" w:line="240" w:lineRule="auto"/>
              <w:jc w:val="center"/>
              <w:rPr>
                <w:rFonts w:ascii="Garamond" w:eastAsia="Times New Roman" w:hAnsi="Garamond" w:cs="Times New Roman"/>
                <w:i/>
                <w:iCs/>
                <w:sz w:val="14"/>
                <w:szCs w:val="14"/>
                <w:lang w:eastAsia="sq-AL"/>
              </w:rPr>
            </w:pPr>
            <w:r w:rsidRPr="00A75AFD">
              <w:rPr>
                <w:rFonts w:ascii="Garamond" w:eastAsia="Times New Roman" w:hAnsi="Garamond" w:cs="Times New Roman"/>
                <w:i/>
                <w:iCs/>
                <w:sz w:val="14"/>
                <w:szCs w:val="14"/>
                <w:lang w:eastAsia="sq-AL"/>
              </w:rPr>
              <w:t>21</w:t>
            </w:r>
          </w:p>
        </w:tc>
      </w:tr>
      <w:tr w:rsidR="00A75AFD" w:rsidRPr="00A75AFD" w14:paraId="65F8A53C" w14:textId="77777777" w:rsidTr="00A107AD">
        <w:trPr>
          <w:trHeight w:val="42"/>
          <w:jc w:val="center"/>
        </w:trPr>
        <w:tc>
          <w:tcPr>
            <w:tcW w:w="700" w:type="dxa"/>
            <w:tcBorders>
              <w:top w:val="nil"/>
              <w:left w:val="double" w:sz="6" w:space="0" w:color="auto"/>
              <w:bottom w:val="dotted" w:sz="4" w:space="0" w:color="auto"/>
              <w:right w:val="nil"/>
            </w:tcBorders>
            <w:shd w:val="clear" w:color="000000" w:fill="FFFFFF"/>
            <w:vAlign w:val="bottom"/>
            <w:hideMark/>
          </w:tcPr>
          <w:p w14:paraId="1A346A35" w14:textId="77777777" w:rsidR="000003E5" w:rsidRPr="00A75AFD" w:rsidRDefault="000003E5" w:rsidP="000003E5">
            <w:pPr>
              <w:spacing w:after="0" w:line="240" w:lineRule="auto"/>
              <w:jc w:val="center"/>
              <w:rPr>
                <w:rFonts w:ascii="Garamond" w:eastAsia="Times New Roman" w:hAnsi="Garamond" w:cs="Times New Roman"/>
                <w:i/>
                <w:iCs/>
                <w:sz w:val="14"/>
                <w:szCs w:val="14"/>
                <w:lang w:eastAsia="sq-AL"/>
              </w:rPr>
            </w:pPr>
            <w:r w:rsidRPr="00A75AFD">
              <w:rPr>
                <w:rFonts w:ascii="Garamond" w:eastAsia="Times New Roman" w:hAnsi="Garamond" w:cs="Times New Roman"/>
                <w:i/>
                <w:iCs/>
                <w:sz w:val="14"/>
                <w:szCs w:val="14"/>
                <w:lang w:eastAsia="sq-AL"/>
              </w:rPr>
              <w:t>5</w:t>
            </w:r>
          </w:p>
        </w:tc>
        <w:tc>
          <w:tcPr>
            <w:tcW w:w="6648" w:type="dxa"/>
            <w:tcBorders>
              <w:top w:val="nil"/>
              <w:left w:val="double" w:sz="6" w:space="0" w:color="auto"/>
              <w:bottom w:val="dotted" w:sz="4" w:space="0" w:color="auto"/>
              <w:right w:val="double" w:sz="6" w:space="0" w:color="auto"/>
            </w:tcBorders>
            <w:shd w:val="clear" w:color="000000" w:fill="FFFFFF"/>
            <w:vAlign w:val="center"/>
            <w:hideMark/>
          </w:tcPr>
          <w:p w14:paraId="67DB3411" w14:textId="77777777" w:rsidR="000003E5" w:rsidRPr="00A75AFD" w:rsidRDefault="000003E5" w:rsidP="000003E5">
            <w:pPr>
              <w:spacing w:after="0" w:line="240" w:lineRule="auto"/>
              <w:rPr>
                <w:rFonts w:ascii="Garamond" w:eastAsia="Times New Roman" w:hAnsi="Garamond" w:cs="Times New Roman"/>
                <w:i/>
                <w:iCs/>
                <w:sz w:val="14"/>
                <w:szCs w:val="14"/>
                <w:lang w:eastAsia="sq-AL"/>
              </w:rPr>
            </w:pPr>
            <w:r w:rsidRPr="00A75AFD">
              <w:rPr>
                <w:rFonts w:ascii="Garamond" w:eastAsia="Times New Roman" w:hAnsi="Garamond" w:cs="Times New Roman"/>
                <w:i/>
                <w:iCs/>
                <w:sz w:val="14"/>
                <w:szCs w:val="14"/>
                <w:lang w:eastAsia="sq-AL"/>
              </w:rPr>
              <w:t>Agjencia e Menaxhimit të Burimeve Ujore</w:t>
            </w:r>
          </w:p>
        </w:tc>
        <w:tc>
          <w:tcPr>
            <w:tcW w:w="1418" w:type="dxa"/>
            <w:tcBorders>
              <w:top w:val="nil"/>
              <w:left w:val="nil"/>
              <w:bottom w:val="dotted" w:sz="4" w:space="0" w:color="auto"/>
              <w:right w:val="double" w:sz="6" w:space="0" w:color="auto"/>
            </w:tcBorders>
            <w:shd w:val="clear" w:color="000000" w:fill="FFFFFF"/>
            <w:vAlign w:val="center"/>
            <w:hideMark/>
          </w:tcPr>
          <w:p w14:paraId="5F694E95" w14:textId="77777777" w:rsidR="000003E5" w:rsidRPr="00A75AFD" w:rsidRDefault="000003E5" w:rsidP="000003E5">
            <w:pPr>
              <w:spacing w:after="0" w:line="240" w:lineRule="auto"/>
              <w:jc w:val="center"/>
              <w:rPr>
                <w:rFonts w:ascii="Garamond" w:eastAsia="Times New Roman" w:hAnsi="Garamond" w:cs="Times New Roman"/>
                <w:i/>
                <w:iCs/>
                <w:sz w:val="14"/>
                <w:szCs w:val="14"/>
                <w:lang w:eastAsia="sq-AL"/>
              </w:rPr>
            </w:pPr>
            <w:r w:rsidRPr="00A75AFD">
              <w:rPr>
                <w:rFonts w:ascii="Garamond" w:eastAsia="Times New Roman" w:hAnsi="Garamond" w:cs="Times New Roman"/>
                <w:i/>
                <w:iCs/>
                <w:sz w:val="14"/>
                <w:szCs w:val="14"/>
                <w:lang w:eastAsia="sq-AL"/>
              </w:rPr>
              <w:t>82</w:t>
            </w:r>
          </w:p>
        </w:tc>
      </w:tr>
      <w:tr w:rsidR="00A75AFD" w:rsidRPr="00A75AFD" w14:paraId="17465C01" w14:textId="77777777" w:rsidTr="00A107AD">
        <w:trPr>
          <w:trHeight w:val="42"/>
          <w:jc w:val="center"/>
        </w:trPr>
        <w:tc>
          <w:tcPr>
            <w:tcW w:w="700" w:type="dxa"/>
            <w:tcBorders>
              <w:top w:val="nil"/>
              <w:left w:val="double" w:sz="6" w:space="0" w:color="auto"/>
              <w:bottom w:val="dotted" w:sz="4" w:space="0" w:color="auto"/>
              <w:right w:val="nil"/>
            </w:tcBorders>
            <w:shd w:val="clear" w:color="000000" w:fill="FFFFFF"/>
            <w:vAlign w:val="bottom"/>
            <w:hideMark/>
          </w:tcPr>
          <w:p w14:paraId="0EE7D959" w14:textId="77777777" w:rsidR="000003E5" w:rsidRPr="00A75AFD" w:rsidRDefault="000003E5" w:rsidP="000003E5">
            <w:pPr>
              <w:spacing w:after="0" w:line="240" w:lineRule="auto"/>
              <w:jc w:val="center"/>
              <w:rPr>
                <w:rFonts w:ascii="Garamond" w:eastAsia="Times New Roman" w:hAnsi="Garamond" w:cs="Times New Roman"/>
                <w:i/>
                <w:iCs/>
                <w:sz w:val="14"/>
                <w:szCs w:val="14"/>
                <w:lang w:eastAsia="sq-AL"/>
              </w:rPr>
            </w:pPr>
            <w:r w:rsidRPr="00A75AFD">
              <w:rPr>
                <w:rFonts w:ascii="Garamond" w:eastAsia="Times New Roman" w:hAnsi="Garamond" w:cs="Times New Roman"/>
                <w:i/>
                <w:iCs/>
                <w:sz w:val="14"/>
                <w:szCs w:val="14"/>
                <w:lang w:eastAsia="sq-AL"/>
              </w:rPr>
              <w:t>6</w:t>
            </w:r>
          </w:p>
        </w:tc>
        <w:tc>
          <w:tcPr>
            <w:tcW w:w="6648" w:type="dxa"/>
            <w:tcBorders>
              <w:top w:val="nil"/>
              <w:left w:val="double" w:sz="6" w:space="0" w:color="auto"/>
              <w:bottom w:val="dotted" w:sz="4" w:space="0" w:color="auto"/>
              <w:right w:val="double" w:sz="6" w:space="0" w:color="auto"/>
            </w:tcBorders>
            <w:shd w:val="clear" w:color="000000" w:fill="FFFFFF"/>
            <w:vAlign w:val="center"/>
            <w:hideMark/>
          </w:tcPr>
          <w:p w14:paraId="6F89EA0B" w14:textId="77777777" w:rsidR="000003E5" w:rsidRPr="00A75AFD" w:rsidRDefault="000003E5" w:rsidP="000003E5">
            <w:pPr>
              <w:spacing w:after="0" w:line="240" w:lineRule="auto"/>
              <w:rPr>
                <w:rFonts w:ascii="Garamond" w:eastAsia="Times New Roman" w:hAnsi="Garamond" w:cs="Times New Roman"/>
                <w:i/>
                <w:iCs/>
                <w:sz w:val="14"/>
                <w:szCs w:val="14"/>
                <w:lang w:eastAsia="sq-AL"/>
              </w:rPr>
            </w:pPr>
            <w:r w:rsidRPr="00A75AFD">
              <w:rPr>
                <w:rFonts w:ascii="Garamond" w:eastAsia="Times New Roman" w:hAnsi="Garamond" w:cs="Times New Roman"/>
                <w:i/>
                <w:iCs/>
                <w:sz w:val="14"/>
                <w:szCs w:val="14"/>
                <w:lang w:eastAsia="sq-AL"/>
              </w:rPr>
              <w:t xml:space="preserve">Agjencia për Dialog dhe </w:t>
            </w:r>
            <w:proofErr w:type="spellStart"/>
            <w:r w:rsidRPr="00A75AFD">
              <w:rPr>
                <w:rFonts w:ascii="Garamond" w:eastAsia="Times New Roman" w:hAnsi="Garamond" w:cs="Times New Roman"/>
                <w:i/>
                <w:iCs/>
                <w:sz w:val="14"/>
                <w:szCs w:val="14"/>
                <w:lang w:eastAsia="sq-AL"/>
              </w:rPr>
              <w:t>Bashkeqeverisje</w:t>
            </w:r>
            <w:proofErr w:type="spellEnd"/>
          </w:p>
        </w:tc>
        <w:tc>
          <w:tcPr>
            <w:tcW w:w="1418" w:type="dxa"/>
            <w:tcBorders>
              <w:top w:val="nil"/>
              <w:left w:val="nil"/>
              <w:bottom w:val="dotted" w:sz="4" w:space="0" w:color="auto"/>
              <w:right w:val="double" w:sz="6" w:space="0" w:color="auto"/>
            </w:tcBorders>
            <w:shd w:val="clear" w:color="000000" w:fill="FFFFFF"/>
            <w:vAlign w:val="center"/>
            <w:hideMark/>
          </w:tcPr>
          <w:p w14:paraId="18E4A97A" w14:textId="77777777" w:rsidR="000003E5" w:rsidRPr="00A75AFD" w:rsidRDefault="000003E5" w:rsidP="000003E5">
            <w:pPr>
              <w:spacing w:after="0" w:line="240" w:lineRule="auto"/>
              <w:jc w:val="center"/>
              <w:rPr>
                <w:rFonts w:ascii="Garamond" w:eastAsia="Times New Roman" w:hAnsi="Garamond" w:cs="Times New Roman"/>
                <w:i/>
                <w:iCs/>
                <w:sz w:val="14"/>
                <w:szCs w:val="14"/>
                <w:lang w:eastAsia="sq-AL"/>
              </w:rPr>
            </w:pPr>
            <w:r w:rsidRPr="00A75AFD">
              <w:rPr>
                <w:rFonts w:ascii="Garamond" w:eastAsia="Times New Roman" w:hAnsi="Garamond" w:cs="Times New Roman"/>
                <w:i/>
                <w:iCs/>
                <w:sz w:val="14"/>
                <w:szCs w:val="14"/>
                <w:lang w:eastAsia="sq-AL"/>
              </w:rPr>
              <w:t>70</w:t>
            </w:r>
          </w:p>
        </w:tc>
      </w:tr>
      <w:tr w:rsidR="00A75AFD" w:rsidRPr="00A75AFD" w14:paraId="69059D21" w14:textId="77777777" w:rsidTr="000003E5">
        <w:trPr>
          <w:trHeight w:val="180"/>
          <w:jc w:val="center"/>
        </w:trPr>
        <w:tc>
          <w:tcPr>
            <w:tcW w:w="700" w:type="dxa"/>
            <w:tcBorders>
              <w:top w:val="nil"/>
              <w:left w:val="double" w:sz="6" w:space="0" w:color="auto"/>
              <w:bottom w:val="dotted" w:sz="4" w:space="0" w:color="auto"/>
              <w:right w:val="nil"/>
            </w:tcBorders>
            <w:shd w:val="clear" w:color="000000" w:fill="FFFFFF"/>
            <w:vAlign w:val="bottom"/>
            <w:hideMark/>
          </w:tcPr>
          <w:p w14:paraId="01444C10" w14:textId="77777777" w:rsidR="000003E5" w:rsidRPr="00A75AFD" w:rsidRDefault="000003E5" w:rsidP="000003E5">
            <w:pPr>
              <w:spacing w:after="0" w:line="240" w:lineRule="auto"/>
              <w:jc w:val="center"/>
              <w:rPr>
                <w:rFonts w:ascii="Garamond" w:eastAsia="Times New Roman" w:hAnsi="Garamond" w:cs="Times New Roman"/>
                <w:i/>
                <w:iCs/>
                <w:sz w:val="14"/>
                <w:szCs w:val="14"/>
                <w:lang w:eastAsia="sq-AL"/>
              </w:rPr>
            </w:pPr>
            <w:r w:rsidRPr="00A75AFD">
              <w:rPr>
                <w:rFonts w:ascii="Garamond" w:eastAsia="Times New Roman" w:hAnsi="Garamond" w:cs="Times New Roman"/>
                <w:i/>
                <w:iCs/>
                <w:sz w:val="14"/>
                <w:szCs w:val="14"/>
                <w:lang w:eastAsia="sq-AL"/>
              </w:rPr>
              <w:t>7</w:t>
            </w:r>
          </w:p>
        </w:tc>
        <w:tc>
          <w:tcPr>
            <w:tcW w:w="6648" w:type="dxa"/>
            <w:tcBorders>
              <w:top w:val="nil"/>
              <w:left w:val="double" w:sz="6" w:space="0" w:color="auto"/>
              <w:bottom w:val="dotted" w:sz="4" w:space="0" w:color="auto"/>
              <w:right w:val="double" w:sz="6" w:space="0" w:color="auto"/>
            </w:tcBorders>
            <w:shd w:val="clear" w:color="000000" w:fill="FFFFFF"/>
            <w:vAlign w:val="center"/>
            <w:hideMark/>
          </w:tcPr>
          <w:p w14:paraId="3426B00B" w14:textId="2FED5E98" w:rsidR="000003E5" w:rsidRPr="00A75AFD" w:rsidRDefault="000003E5" w:rsidP="000003E5">
            <w:pPr>
              <w:spacing w:after="0" w:line="240" w:lineRule="auto"/>
              <w:rPr>
                <w:rFonts w:ascii="Garamond" w:eastAsia="Times New Roman" w:hAnsi="Garamond" w:cs="Times New Roman"/>
                <w:i/>
                <w:iCs/>
                <w:sz w:val="14"/>
                <w:szCs w:val="14"/>
                <w:lang w:eastAsia="sq-AL"/>
              </w:rPr>
            </w:pPr>
            <w:r w:rsidRPr="00A75AFD">
              <w:rPr>
                <w:rFonts w:ascii="Garamond" w:eastAsia="Times New Roman" w:hAnsi="Garamond" w:cs="Times New Roman"/>
                <w:i/>
                <w:iCs/>
                <w:sz w:val="14"/>
                <w:szCs w:val="14"/>
                <w:lang w:eastAsia="sq-AL"/>
              </w:rPr>
              <w:t>Agjencia e Zhvillimit t</w:t>
            </w:r>
            <w:r w:rsidR="007E42BF" w:rsidRPr="00A75AFD">
              <w:rPr>
                <w:rFonts w:ascii="Garamond" w:eastAsia="Times New Roman" w:hAnsi="Garamond" w:cs="Times New Roman"/>
                <w:i/>
                <w:iCs/>
                <w:sz w:val="14"/>
                <w:szCs w:val="14"/>
                <w:lang w:eastAsia="sq-AL"/>
              </w:rPr>
              <w:t>ë</w:t>
            </w:r>
            <w:r w:rsidRPr="00A75AFD">
              <w:rPr>
                <w:rFonts w:ascii="Garamond" w:eastAsia="Times New Roman" w:hAnsi="Garamond" w:cs="Times New Roman"/>
                <w:i/>
                <w:iCs/>
                <w:sz w:val="14"/>
                <w:szCs w:val="14"/>
                <w:lang w:eastAsia="sq-AL"/>
              </w:rPr>
              <w:t xml:space="preserve"> Territorit</w:t>
            </w:r>
          </w:p>
        </w:tc>
        <w:tc>
          <w:tcPr>
            <w:tcW w:w="1418" w:type="dxa"/>
            <w:tcBorders>
              <w:top w:val="nil"/>
              <w:left w:val="nil"/>
              <w:bottom w:val="dotted" w:sz="4" w:space="0" w:color="auto"/>
              <w:right w:val="double" w:sz="6" w:space="0" w:color="auto"/>
            </w:tcBorders>
            <w:shd w:val="clear" w:color="000000" w:fill="FFFFFF"/>
            <w:vAlign w:val="center"/>
            <w:hideMark/>
          </w:tcPr>
          <w:p w14:paraId="4B3C729C" w14:textId="77777777" w:rsidR="000003E5" w:rsidRPr="00A75AFD" w:rsidRDefault="000003E5" w:rsidP="000003E5">
            <w:pPr>
              <w:spacing w:after="0" w:line="240" w:lineRule="auto"/>
              <w:jc w:val="center"/>
              <w:rPr>
                <w:rFonts w:ascii="Garamond" w:eastAsia="Times New Roman" w:hAnsi="Garamond" w:cs="Times New Roman"/>
                <w:i/>
                <w:iCs/>
                <w:sz w:val="14"/>
                <w:szCs w:val="14"/>
                <w:lang w:eastAsia="sq-AL"/>
              </w:rPr>
            </w:pPr>
            <w:r w:rsidRPr="00A75AFD">
              <w:rPr>
                <w:rFonts w:ascii="Garamond" w:eastAsia="Times New Roman" w:hAnsi="Garamond" w:cs="Times New Roman"/>
                <w:i/>
                <w:iCs/>
                <w:sz w:val="14"/>
                <w:szCs w:val="14"/>
                <w:lang w:eastAsia="sq-AL"/>
              </w:rPr>
              <w:t>0</w:t>
            </w:r>
          </w:p>
        </w:tc>
      </w:tr>
      <w:tr w:rsidR="00A75AFD" w:rsidRPr="00A75AFD" w14:paraId="71C39CE6" w14:textId="77777777" w:rsidTr="00A107AD">
        <w:trPr>
          <w:trHeight w:val="42"/>
          <w:jc w:val="center"/>
        </w:trPr>
        <w:tc>
          <w:tcPr>
            <w:tcW w:w="700" w:type="dxa"/>
            <w:tcBorders>
              <w:top w:val="nil"/>
              <w:left w:val="double" w:sz="6" w:space="0" w:color="auto"/>
              <w:bottom w:val="dotted" w:sz="4" w:space="0" w:color="auto"/>
              <w:right w:val="nil"/>
            </w:tcBorders>
            <w:shd w:val="clear" w:color="000000" w:fill="FFFFFF"/>
            <w:vAlign w:val="bottom"/>
            <w:hideMark/>
          </w:tcPr>
          <w:p w14:paraId="1769E40A" w14:textId="77777777" w:rsidR="000003E5" w:rsidRPr="00A75AFD" w:rsidRDefault="000003E5" w:rsidP="000003E5">
            <w:pPr>
              <w:spacing w:after="0" w:line="240" w:lineRule="auto"/>
              <w:jc w:val="center"/>
              <w:rPr>
                <w:rFonts w:ascii="Garamond" w:eastAsia="Times New Roman" w:hAnsi="Garamond" w:cs="Times New Roman"/>
                <w:i/>
                <w:iCs/>
                <w:sz w:val="14"/>
                <w:szCs w:val="14"/>
                <w:lang w:eastAsia="sq-AL"/>
              </w:rPr>
            </w:pPr>
            <w:r w:rsidRPr="00A75AFD">
              <w:rPr>
                <w:rFonts w:ascii="Garamond" w:eastAsia="Times New Roman" w:hAnsi="Garamond" w:cs="Times New Roman"/>
                <w:i/>
                <w:iCs/>
                <w:sz w:val="14"/>
                <w:szCs w:val="14"/>
                <w:lang w:eastAsia="sq-AL"/>
              </w:rPr>
              <w:t>8</w:t>
            </w:r>
          </w:p>
        </w:tc>
        <w:tc>
          <w:tcPr>
            <w:tcW w:w="6648" w:type="dxa"/>
            <w:tcBorders>
              <w:top w:val="nil"/>
              <w:left w:val="double" w:sz="6" w:space="0" w:color="auto"/>
              <w:bottom w:val="dotted" w:sz="4" w:space="0" w:color="auto"/>
              <w:right w:val="double" w:sz="6" w:space="0" w:color="auto"/>
            </w:tcBorders>
            <w:shd w:val="clear" w:color="000000" w:fill="FFFFFF"/>
            <w:vAlign w:val="center"/>
            <w:hideMark/>
          </w:tcPr>
          <w:p w14:paraId="545E206F" w14:textId="3E41AEF2" w:rsidR="000003E5" w:rsidRPr="00A75AFD" w:rsidRDefault="000003E5" w:rsidP="000003E5">
            <w:pPr>
              <w:spacing w:after="0" w:line="240" w:lineRule="auto"/>
              <w:rPr>
                <w:rFonts w:ascii="Garamond" w:eastAsia="Times New Roman" w:hAnsi="Garamond" w:cs="Times New Roman"/>
                <w:i/>
                <w:iCs/>
                <w:sz w:val="14"/>
                <w:szCs w:val="14"/>
                <w:lang w:eastAsia="sq-AL"/>
              </w:rPr>
            </w:pPr>
            <w:r w:rsidRPr="00A75AFD">
              <w:rPr>
                <w:rFonts w:ascii="Garamond" w:eastAsia="Times New Roman" w:hAnsi="Garamond" w:cs="Times New Roman"/>
                <w:i/>
                <w:iCs/>
                <w:sz w:val="14"/>
                <w:szCs w:val="14"/>
                <w:lang w:eastAsia="sq-AL"/>
              </w:rPr>
              <w:t xml:space="preserve">Agjencia </w:t>
            </w:r>
            <w:r w:rsidR="00EB163E" w:rsidRPr="00A75AFD">
              <w:rPr>
                <w:rFonts w:ascii="Garamond" w:eastAsia="Times New Roman" w:hAnsi="Garamond" w:cs="Times New Roman"/>
                <w:i/>
                <w:iCs/>
                <w:sz w:val="14"/>
                <w:szCs w:val="14"/>
                <w:lang w:eastAsia="sq-AL"/>
              </w:rPr>
              <w:t>Kombëtare</w:t>
            </w:r>
            <w:r w:rsidRPr="00A75AFD">
              <w:rPr>
                <w:rFonts w:ascii="Garamond" w:eastAsia="Times New Roman" w:hAnsi="Garamond" w:cs="Times New Roman"/>
                <w:i/>
                <w:iCs/>
                <w:sz w:val="14"/>
                <w:szCs w:val="14"/>
                <w:lang w:eastAsia="sq-AL"/>
              </w:rPr>
              <w:t xml:space="preserve"> e Planifikimit t</w:t>
            </w:r>
            <w:r w:rsidR="007E42BF" w:rsidRPr="00A75AFD">
              <w:rPr>
                <w:rFonts w:ascii="Garamond" w:eastAsia="Times New Roman" w:hAnsi="Garamond" w:cs="Times New Roman"/>
                <w:i/>
                <w:iCs/>
                <w:sz w:val="14"/>
                <w:szCs w:val="14"/>
                <w:lang w:eastAsia="sq-AL"/>
              </w:rPr>
              <w:t>ë</w:t>
            </w:r>
            <w:r w:rsidRPr="00A75AFD">
              <w:rPr>
                <w:rFonts w:ascii="Garamond" w:eastAsia="Times New Roman" w:hAnsi="Garamond" w:cs="Times New Roman"/>
                <w:i/>
                <w:iCs/>
                <w:sz w:val="14"/>
                <w:szCs w:val="14"/>
                <w:lang w:eastAsia="sq-AL"/>
              </w:rPr>
              <w:t xml:space="preserve"> Territorit </w:t>
            </w:r>
          </w:p>
        </w:tc>
        <w:tc>
          <w:tcPr>
            <w:tcW w:w="1418" w:type="dxa"/>
            <w:tcBorders>
              <w:top w:val="nil"/>
              <w:left w:val="nil"/>
              <w:bottom w:val="dotted" w:sz="4" w:space="0" w:color="auto"/>
              <w:right w:val="double" w:sz="6" w:space="0" w:color="auto"/>
            </w:tcBorders>
            <w:shd w:val="clear" w:color="000000" w:fill="FFFFFF"/>
            <w:vAlign w:val="center"/>
            <w:hideMark/>
          </w:tcPr>
          <w:p w14:paraId="3A0F2322" w14:textId="77777777" w:rsidR="000003E5" w:rsidRPr="00A75AFD" w:rsidRDefault="000003E5" w:rsidP="000003E5">
            <w:pPr>
              <w:spacing w:after="0" w:line="240" w:lineRule="auto"/>
              <w:jc w:val="center"/>
              <w:rPr>
                <w:rFonts w:ascii="Garamond" w:eastAsia="Times New Roman" w:hAnsi="Garamond" w:cs="Times New Roman"/>
                <w:i/>
                <w:iCs/>
                <w:sz w:val="14"/>
                <w:szCs w:val="14"/>
                <w:lang w:eastAsia="sq-AL"/>
              </w:rPr>
            </w:pPr>
            <w:r w:rsidRPr="00A75AFD">
              <w:rPr>
                <w:rFonts w:ascii="Garamond" w:eastAsia="Times New Roman" w:hAnsi="Garamond" w:cs="Times New Roman"/>
                <w:i/>
                <w:iCs/>
                <w:sz w:val="14"/>
                <w:szCs w:val="14"/>
                <w:lang w:eastAsia="sq-AL"/>
              </w:rPr>
              <w:t>41</w:t>
            </w:r>
          </w:p>
        </w:tc>
      </w:tr>
      <w:tr w:rsidR="00A75AFD" w:rsidRPr="00A75AFD" w14:paraId="2E49E1D7" w14:textId="77777777" w:rsidTr="00A107AD">
        <w:trPr>
          <w:trHeight w:val="42"/>
          <w:jc w:val="center"/>
        </w:trPr>
        <w:tc>
          <w:tcPr>
            <w:tcW w:w="700" w:type="dxa"/>
            <w:tcBorders>
              <w:top w:val="nil"/>
              <w:left w:val="double" w:sz="6" w:space="0" w:color="auto"/>
              <w:bottom w:val="dotted" w:sz="4" w:space="0" w:color="auto"/>
              <w:right w:val="nil"/>
            </w:tcBorders>
            <w:shd w:val="clear" w:color="000000" w:fill="FFFFFF"/>
            <w:vAlign w:val="bottom"/>
            <w:hideMark/>
          </w:tcPr>
          <w:p w14:paraId="786723AE" w14:textId="77777777" w:rsidR="000003E5" w:rsidRPr="00A75AFD" w:rsidRDefault="000003E5" w:rsidP="000003E5">
            <w:pPr>
              <w:spacing w:after="0" w:line="240" w:lineRule="auto"/>
              <w:jc w:val="center"/>
              <w:rPr>
                <w:rFonts w:ascii="Garamond" w:eastAsia="Times New Roman" w:hAnsi="Garamond" w:cs="Times New Roman"/>
                <w:i/>
                <w:iCs/>
                <w:sz w:val="14"/>
                <w:szCs w:val="14"/>
                <w:lang w:eastAsia="sq-AL"/>
              </w:rPr>
            </w:pPr>
            <w:r w:rsidRPr="00A75AFD">
              <w:rPr>
                <w:rFonts w:ascii="Garamond" w:eastAsia="Times New Roman" w:hAnsi="Garamond" w:cs="Times New Roman"/>
                <w:i/>
                <w:iCs/>
                <w:sz w:val="14"/>
                <w:szCs w:val="14"/>
                <w:lang w:eastAsia="sq-AL"/>
              </w:rPr>
              <w:t>9</w:t>
            </w:r>
          </w:p>
        </w:tc>
        <w:tc>
          <w:tcPr>
            <w:tcW w:w="6648" w:type="dxa"/>
            <w:tcBorders>
              <w:top w:val="nil"/>
              <w:left w:val="double" w:sz="6" w:space="0" w:color="auto"/>
              <w:bottom w:val="dotted" w:sz="4" w:space="0" w:color="auto"/>
              <w:right w:val="double" w:sz="6" w:space="0" w:color="auto"/>
            </w:tcBorders>
            <w:shd w:val="clear" w:color="000000" w:fill="FFFFFF"/>
            <w:vAlign w:val="center"/>
            <w:hideMark/>
          </w:tcPr>
          <w:p w14:paraId="27D0BB6E" w14:textId="16753B02" w:rsidR="000003E5" w:rsidRPr="00A75AFD" w:rsidRDefault="000003E5" w:rsidP="000003E5">
            <w:pPr>
              <w:spacing w:after="0" w:line="240" w:lineRule="auto"/>
              <w:rPr>
                <w:rFonts w:ascii="Garamond" w:eastAsia="Times New Roman" w:hAnsi="Garamond" w:cs="Times New Roman"/>
                <w:i/>
                <w:iCs/>
                <w:sz w:val="14"/>
                <w:szCs w:val="14"/>
                <w:lang w:eastAsia="sq-AL"/>
              </w:rPr>
            </w:pPr>
            <w:r w:rsidRPr="00A75AFD">
              <w:rPr>
                <w:rFonts w:ascii="Garamond" w:eastAsia="Times New Roman" w:hAnsi="Garamond" w:cs="Times New Roman"/>
                <w:i/>
                <w:iCs/>
                <w:sz w:val="14"/>
                <w:szCs w:val="14"/>
                <w:lang w:eastAsia="sq-AL"/>
              </w:rPr>
              <w:t xml:space="preserve">Agjencia Autonome e </w:t>
            </w:r>
            <w:proofErr w:type="spellStart"/>
            <w:r w:rsidRPr="00A75AFD">
              <w:rPr>
                <w:rFonts w:ascii="Garamond" w:eastAsia="Times New Roman" w:hAnsi="Garamond" w:cs="Times New Roman"/>
                <w:i/>
                <w:iCs/>
                <w:sz w:val="14"/>
                <w:szCs w:val="14"/>
                <w:lang w:eastAsia="sq-AL"/>
              </w:rPr>
              <w:t>Auditimit</w:t>
            </w:r>
            <w:proofErr w:type="spellEnd"/>
            <w:r w:rsidRPr="00A75AFD">
              <w:rPr>
                <w:rFonts w:ascii="Garamond" w:eastAsia="Times New Roman" w:hAnsi="Garamond" w:cs="Times New Roman"/>
                <w:i/>
                <w:iCs/>
                <w:sz w:val="14"/>
                <w:szCs w:val="14"/>
                <w:lang w:eastAsia="sq-AL"/>
              </w:rPr>
              <w:t xml:space="preserve"> të Fondeve të BE</w:t>
            </w:r>
            <w:r w:rsidR="007E42BF" w:rsidRPr="00A75AFD">
              <w:rPr>
                <w:rFonts w:ascii="Garamond" w:eastAsia="Times New Roman" w:hAnsi="Garamond" w:cs="Times New Roman"/>
                <w:i/>
                <w:iCs/>
                <w:sz w:val="14"/>
                <w:szCs w:val="14"/>
                <w:lang w:eastAsia="sq-AL"/>
              </w:rPr>
              <w:t>-së</w:t>
            </w:r>
          </w:p>
        </w:tc>
        <w:tc>
          <w:tcPr>
            <w:tcW w:w="1418" w:type="dxa"/>
            <w:tcBorders>
              <w:top w:val="nil"/>
              <w:left w:val="nil"/>
              <w:bottom w:val="dotted" w:sz="4" w:space="0" w:color="auto"/>
              <w:right w:val="double" w:sz="6" w:space="0" w:color="auto"/>
            </w:tcBorders>
            <w:shd w:val="clear" w:color="000000" w:fill="FFFFFF"/>
            <w:vAlign w:val="center"/>
            <w:hideMark/>
          </w:tcPr>
          <w:p w14:paraId="0DB33020" w14:textId="77777777" w:rsidR="000003E5" w:rsidRPr="00A75AFD" w:rsidRDefault="000003E5" w:rsidP="000003E5">
            <w:pPr>
              <w:spacing w:after="0" w:line="240" w:lineRule="auto"/>
              <w:jc w:val="center"/>
              <w:rPr>
                <w:rFonts w:ascii="Garamond" w:eastAsia="Times New Roman" w:hAnsi="Garamond" w:cs="Times New Roman"/>
                <w:i/>
                <w:iCs/>
                <w:sz w:val="14"/>
                <w:szCs w:val="14"/>
                <w:lang w:eastAsia="sq-AL"/>
              </w:rPr>
            </w:pPr>
            <w:r w:rsidRPr="00A75AFD">
              <w:rPr>
                <w:rFonts w:ascii="Garamond" w:eastAsia="Times New Roman" w:hAnsi="Garamond" w:cs="Times New Roman"/>
                <w:i/>
                <w:iCs/>
                <w:sz w:val="14"/>
                <w:szCs w:val="14"/>
                <w:lang w:eastAsia="sq-AL"/>
              </w:rPr>
              <w:t>23</w:t>
            </w:r>
          </w:p>
        </w:tc>
      </w:tr>
      <w:tr w:rsidR="00A75AFD" w:rsidRPr="00A75AFD" w14:paraId="74EF10AF" w14:textId="77777777" w:rsidTr="00A107AD">
        <w:trPr>
          <w:trHeight w:val="42"/>
          <w:jc w:val="center"/>
        </w:trPr>
        <w:tc>
          <w:tcPr>
            <w:tcW w:w="700" w:type="dxa"/>
            <w:tcBorders>
              <w:top w:val="nil"/>
              <w:left w:val="double" w:sz="6" w:space="0" w:color="auto"/>
              <w:bottom w:val="dotted" w:sz="4" w:space="0" w:color="auto"/>
              <w:right w:val="nil"/>
            </w:tcBorders>
            <w:shd w:val="clear" w:color="000000" w:fill="FFFFFF"/>
            <w:vAlign w:val="bottom"/>
            <w:hideMark/>
          </w:tcPr>
          <w:p w14:paraId="6369C102" w14:textId="77777777" w:rsidR="000003E5" w:rsidRPr="00A75AFD" w:rsidRDefault="000003E5" w:rsidP="000003E5">
            <w:pPr>
              <w:spacing w:after="0" w:line="240" w:lineRule="auto"/>
              <w:jc w:val="center"/>
              <w:rPr>
                <w:rFonts w:ascii="Garamond" w:eastAsia="Times New Roman" w:hAnsi="Garamond" w:cs="Times New Roman"/>
                <w:i/>
                <w:iCs/>
                <w:sz w:val="14"/>
                <w:szCs w:val="14"/>
                <w:lang w:eastAsia="sq-AL"/>
              </w:rPr>
            </w:pPr>
            <w:r w:rsidRPr="00A75AFD">
              <w:rPr>
                <w:rFonts w:ascii="Garamond" w:eastAsia="Times New Roman" w:hAnsi="Garamond" w:cs="Times New Roman"/>
                <w:i/>
                <w:iCs/>
                <w:sz w:val="14"/>
                <w:szCs w:val="14"/>
                <w:lang w:eastAsia="sq-AL"/>
              </w:rPr>
              <w:t>10</w:t>
            </w:r>
          </w:p>
        </w:tc>
        <w:tc>
          <w:tcPr>
            <w:tcW w:w="6648" w:type="dxa"/>
            <w:tcBorders>
              <w:top w:val="nil"/>
              <w:left w:val="double" w:sz="6" w:space="0" w:color="auto"/>
              <w:bottom w:val="dotted" w:sz="4" w:space="0" w:color="auto"/>
              <w:right w:val="double" w:sz="6" w:space="0" w:color="auto"/>
            </w:tcBorders>
            <w:shd w:val="clear" w:color="000000" w:fill="FFFFFF"/>
            <w:vAlign w:val="center"/>
            <w:hideMark/>
          </w:tcPr>
          <w:p w14:paraId="6B1E43A3" w14:textId="69FB4705" w:rsidR="000003E5" w:rsidRPr="00A75AFD" w:rsidRDefault="00EB163E" w:rsidP="000003E5">
            <w:pPr>
              <w:spacing w:after="0" w:line="240" w:lineRule="auto"/>
              <w:rPr>
                <w:rFonts w:ascii="Garamond" w:eastAsia="Times New Roman" w:hAnsi="Garamond" w:cs="Times New Roman"/>
                <w:i/>
                <w:iCs/>
                <w:sz w:val="14"/>
                <w:szCs w:val="14"/>
                <w:lang w:eastAsia="sq-AL"/>
              </w:rPr>
            </w:pPr>
            <w:r w:rsidRPr="00A75AFD">
              <w:rPr>
                <w:rFonts w:ascii="Garamond" w:eastAsia="Times New Roman" w:hAnsi="Garamond" w:cs="Times New Roman"/>
                <w:i/>
                <w:iCs/>
                <w:sz w:val="14"/>
                <w:szCs w:val="14"/>
                <w:lang w:eastAsia="sq-AL"/>
              </w:rPr>
              <w:t>Agjencia</w:t>
            </w:r>
            <w:r w:rsidR="000003E5" w:rsidRPr="00A75AFD">
              <w:rPr>
                <w:rFonts w:ascii="Garamond" w:eastAsia="Times New Roman" w:hAnsi="Garamond" w:cs="Times New Roman"/>
                <w:i/>
                <w:iCs/>
                <w:sz w:val="14"/>
                <w:szCs w:val="14"/>
                <w:lang w:eastAsia="sq-AL"/>
              </w:rPr>
              <w:t xml:space="preserve"> Kombëtare e </w:t>
            </w:r>
            <w:r w:rsidRPr="00A75AFD">
              <w:rPr>
                <w:rFonts w:ascii="Garamond" w:eastAsia="Times New Roman" w:hAnsi="Garamond" w:cs="Times New Roman"/>
                <w:i/>
                <w:iCs/>
                <w:sz w:val="14"/>
                <w:szCs w:val="14"/>
                <w:lang w:eastAsia="sq-AL"/>
              </w:rPr>
              <w:t>Shoqërisë</w:t>
            </w:r>
            <w:r w:rsidR="000003E5" w:rsidRPr="00A75AFD">
              <w:rPr>
                <w:rFonts w:ascii="Garamond" w:eastAsia="Times New Roman" w:hAnsi="Garamond" w:cs="Times New Roman"/>
                <w:i/>
                <w:iCs/>
                <w:sz w:val="14"/>
                <w:szCs w:val="14"/>
                <w:lang w:eastAsia="sq-AL"/>
              </w:rPr>
              <w:t xml:space="preserve"> së Informacionit </w:t>
            </w:r>
          </w:p>
        </w:tc>
        <w:tc>
          <w:tcPr>
            <w:tcW w:w="1418" w:type="dxa"/>
            <w:tcBorders>
              <w:top w:val="nil"/>
              <w:left w:val="nil"/>
              <w:bottom w:val="dotted" w:sz="4" w:space="0" w:color="auto"/>
              <w:right w:val="double" w:sz="6" w:space="0" w:color="auto"/>
            </w:tcBorders>
            <w:shd w:val="clear" w:color="000000" w:fill="FFFFFF"/>
            <w:vAlign w:val="center"/>
            <w:hideMark/>
          </w:tcPr>
          <w:p w14:paraId="0315C339" w14:textId="77777777" w:rsidR="000003E5" w:rsidRPr="00A75AFD" w:rsidRDefault="000003E5" w:rsidP="000003E5">
            <w:pPr>
              <w:spacing w:after="0" w:line="240" w:lineRule="auto"/>
              <w:jc w:val="center"/>
              <w:rPr>
                <w:rFonts w:ascii="Garamond" w:eastAsia="Times New Roman" w:hAnsi="Garamond" w:cs="Times New Roman"/>
                <w:i/>
                <w:iCs/>
                <w:sz w:val="14"/>
                <w:szCs w:val="14"/>
                <w:lang w:eastAsia="sq-AL"/>
              </w:rPr>
            </w:pPr>
            <w:r w:rsidRPr="00A75AFD">
              <w:rPr>
                <w:rFonts w:ascii="Garamond" w:eastAsia="Times New Roman" w:hAnsi="Garamond" w:cs="Times New Roman"/>
                <w:i/>
                <w:iCs/>
                <w:sz w:val="14"/>
                <w:szCs w:val="14"/>
                <w:lang w:eastAsia="sq-AL"/>
              </w:rPr>
              <w:t>418</w:t>
            </w:r>
          </w:p>
        </w:tc>
      </w:tr>
      <w:tr w:rsidR="00A75AFD" w:rsidRPr="00A75AFD" w14:paraId="0D6F6F42" w14:textId="77777777" w:rsidTr="00A107AD">
        <w:trPr>
          <w:trHeight w:val="42"/>
          <w:jc w:val="center"/>
        </w:trPr>
        <w:tc>
          <w:tcPr>
            <w:tcW w:w="700" w:type="dxa"/>
            <w:tcBorders>
              <w:top w:val="nil"/>
              <w:left w:val="double" w:sz="6" w:space="0" w:color="auto"/>
              <w:bottom w:val="dotted" w:sz="4" w:space="0" w:color="auto"/>
              <w:right w:val="nil"/>
            </w:tcBorders>
            <w:shd w:val="clear" w:color="000000" w:fill="FFFFFF"/>
            <w:vAlign w:val="bottom"/>
            <w:hideMark/>
          </w:tcPr>
          <w:p w14:paraId="12600583" w14:textId="77777777" w:rsidR="000003E5" w:rsidRPr="00A75AFD" w:rsidRDefault="000003E5" w:rsidP="000003E5">
            <w:pPr>
              <w:spacing w:after="0" w:line="240" w:lineRule="auto"/>
              <w:jc w:val="center"/>
              <w:rPr>
                <w:rFonts w:ascii="Garamond" w:eastAsia="Times New Roman" w:hAnsi="Garamond" w:cs="Times New Roman"/>
                <w:i/>
                <w:iCs/>
                <w:sz w:val="14"/>
                <w:szCs w:val="14"/>
                <w:lang w:eastAsia="sq-AL"/>
              </w:rPr>
            </w:pPr>
            <w:r w:rsidRPr="00A75AFD">
              <w:rPr>
                <w:rFonts w:ascii="Garamond" w:eastAsia="Times New Roman" w:hAnsi="Garamond" w:cs="Times New Roman"/>
                <w:i/>
                <w:iCs/>
                <w:sz w:val="14"/>
                <w:szCs w:val="14"/>
                <w:lang w:eastAsia="sq-AL"/>
              </w:rPr>
              <w:t>11</w:t>
            </w:r>
          </w:p>
        </w:tc>
        <w:tc>
          <w:tcPr>
            <w:tcW w:w="6648" w:type="dxa"/>
            <w:tcBorders>
              <w:top w:val="nil"/>
              <w:left w:val="double" w:sz="6" w:space="0" w:color="auto"/>
              <w:bottom w:val="dotted" w:sz="4" w:space="0" w:color="auto"/>
              <w:right w:val="double" w:sz="6" w:space="0" w:color="auto"/>
            </w:tcBorders>
            <w:shd w:val="clear" w:color="000000" w:fill="FFFFFF"/>
            <w:vAlign w:val="center"/>
            <w:hideMark/>
          </w:tcPr>
          <w:p w14:paraId="08C0276B" w14:textId="77777777" w:rsidR="000003E5" w:rsidRPr="00A75AFD" w:rsidRDefault="000003E5" w:rsidP="000003E5">
            <w:pPr>
              <w:spacing w:after="0" w:line="240" w:lineRule="auto"/>
              <w:rPr>
                <w:rFonts w:ascii="Garamond" w:eastAsia="Times New Roman" w:hAnsi="Garamond" w:cs="Times New Roman"/>
                <w:i/>
                <w:iCs/>
                <w:sz w:val="14"/>
                <w:szCs w:val="14"/>
                <w:lang w:eastAsia="sq-AL"/>
              </w:rPr>
            </w:pPr>
            <w:r w:rsidRPr="00A75AFD">
              <w:rPr>
                <w:rFonts w:ascii="Garamond" w:eastAsia="Times New Roman" w:hAnsi="Garamond" w:cs="Times New Roman"/>
                <w:i/>
                <w:iCs/>
                <w:sz w:val="14"/>
                <w:szCs w:val="14"/>
                <w:lang w:eastAsia="sq-AL"/>
              </w:rPr>
              <w:t>Komiteti Shtetëror i Kulteve</w:t>
            </w:r>
          </w:p>
        </w:tc>
        <w:tc>
          <w:tcPr>
            <w:tcW w:w="1418" w:type="dxa"/>
            <w:tcBorders>
              <w:top w:val="nil"/>
              <w:left w:val="nil"/>
              <w:bottom w:val="dotted" w:sz="4" w:space="0" w:color="auto"/>
              <w:right w:val="double" w:sz="6" w:space="0" w:color="auto"/>
            </w:tcBorders>
            <w:shd w:val="clear" w:color="000000" w:fill="FFFFFF"/>
            <w:vAlign w:val="center"/>
            <w:hideMark/>
          </w:tcPr>
          <w:p w14:paraId="4EB4E985" w14:textId="77777777" w:rsidR="000003E5" w:rsidRPr="00A75AFD" w:rsidRDefault="000003E5" w:rsidP="000003E5">
            <w:pPr>
              <w:spacing w:after="0" w:line="240" w:lineRule="auto"/>
              <w:jc w:val="center"/>
              <w:rPr>
                <w:rFonts w:ascii="Garamond" w:eastAsia="Times New Roman" w:hAnsi="Garamond" w:cs="Times New Roman"/>
                <w:i/>
                <w:iCs/>
                <w:sz w:val="14"/>
                <w:szCs w:val="14"/>
                <w:lang w:eastAsia="sq-AL"/>
              </w:rPr>
            </w:pPr>
            <w:r w:rsidRPr="00A75AFD">
              <w:rPr>
                <w:rFonts w:ascii="Garamond" w:eastAsia="Times New Roman" w:hAnsi="Garamond" w:cs="Times New Roman"/>
                <w:i/>
                <w:iCs/>
                <w:sz w:val="14"/>
                <w:szCs w:val="14"/>
                <w:lang w:eastAsia="sq-AL"/>
              </w:rPr>
              <w:t>10</w:t>
            </w:r>
          </w:p>
        </w:tc>
      </w:tr>
      <w:tr w:rsidR="00A75AFD" w:rsidRPr="00A75AFD" w14:paraId="1FCF12B0" w14:textId="77777777" w:rsidTr="00A107AD">
        <w:trPr>
          <w:trHeight w:val="42"/>
          <w:jc w:val="center"/>
        </w:trPr>
        <w:tc>
          <w:tcPr>
            <w:tcW w:w="700" w:type="dxa"/>
            <w:tcBorders>
              <w:top w:val="nil"/>
              <w:left w:val="double" w:sz="6" w:space="0" w:color="auto"/>
              <w:bottom w:val="dotted" w:sz="4" w:space="0" w:color="auto"/>
              <w:right w:val="nil"/>
            </w:tcBorders>
            <w:shd w:val="clear" w:color="000000" w:fill="FFFFFF"/>
            <w:vAlign w:val="bottom"/>
            <w:hideMark/>
          </w:tcPr>
          <w:p w14:paraId="070BE596" w14:textId="77777777" w:rsidR="000003E5" w:rsidRPr="00A75AFD" w:rsidRDefault="000003E5" w:rsidP="000003E5">
            <w:pPr>
              <w:spacing w:after="0" w:line="240" w:lineRule="auto"/>
              <w:jc w:val="center"/>
              <w:rPr>
                <w:rFonts w:ascii="Garamond" w:eastAsia="Times New Roman" w:hAnsi="Garamond" w:cs="Times New Roman"/>
                <w:i/>
                <w:iCs/>
                <w:sz w:val="14"/>
                <w:szCs w:val="14"/>
                <w:lang w:eastAsia="sq-AL"/>
              </w:rPr>
            </w:pPr>
            <w:r w:rsidRPr="00A75AFD">
              <w:rPr>
                <w:rFonts w:ascii="Garamond" w:eastAsia="Times New Roman" w:hAnsi="Garamond" w:cs="Times New Roman"/>
                <w:i/>
                <w:iCs/>
                <w:sz w:val="14"/>
                <w:szCs w:val="14"/>
                <w:lang w:eastAsia="sq-AL"/>
              </w:rPr>
              <w:t>12</w:t>
            </w:r>
          </w:p>
        </w:tc>
        <w:tc>
          <w:tcPr>
            <w:tcW w:w="6648" w:type="dxa"/>
            <w:tcBorders>
              <w:top w:val="nil"/>
              <w:left w:val="double" w:sz="6" w:space="0" w:color="auto"/>
              <w:bottom w:val="dotted" w:sz="4" w:space="0" w:color="auto"/>
              <w:right w:val="double" w:sz="6" w:space="0" w:color="auto"/>
            </w:tcBorders>
            <w:shd w:val="clear" w:color="000000" w:fill="FFFFFF"/>
            <w:vAlign w:val="center"/>
            <w:hideMark/>
          </w:tcPr>
          <w:p w14:paraId="6E735E37" w14:textId="77777777" w:rsidR="000003E5" w:rsidRPr="00A75AFD" w:rsidRDefault="000003E5" w:rsidP="000003E5">
            <w:pPr>
              <w:spacing w:after="0" w:line="240" w:lineRule="auto"/>
              <w:rPr>
                <w:rFonts w:ascii="Garamond" w:eastAsia="Times New Roman" w:hAnsi="Garamond" w:cs="Times New Roman"/>
                <w:i/>
                <w:iCs/>
                <w:sz w:val="14"/>
                <w:szCs w:val="14"/>
                <w:lang w:eastAsia="sq-AL"/>
              </w:rPr>
            </w:pPr>
            <w:r w:rsidRPr="00A75AFD">
              <w:rPr>
                <w:rFonts w:ascii="Garamond" w:eastAsia="Times New Roman" w:hAnsi="Garamond" w:cs="Times New Roman"/>
                <w:i/>
                <w:iCs/>
                <w:sz w:val="14"/>
                <w:szCs w:val="14"/>
                <w:lang w:eastAsia="sq-AL"/>
              </w:rPr>
              <w:t>Departamenti i Administratës Publike</w:t>
            </w:r>
          </w:p>
        </w:tc>
        <w:tc>
          <w:tcPr>
            <w:tcW w:w="1418" w:type="dxa"/>
            <w:tcBorders>
              <w:top w:val="nil"/>
              <w:left w:val="nil"/>
              <w:bottom w:val="dotted" w:sz="4" w:space="0" w:color="auto"/>
              <w:right w:val="double" w:sz="6" w:space="0" w:color="auto"/>
            </w:tcBorders>
            <w:shd w:val="clear" w:color="000000" w:fill="FFFFFF"/>
            <w:vAlign w:val="center"/>
            <w:hideMark/>
          </w:tcPr>
          <w:p w14:paraId="5AF2630F" w14:textId="77777777" w:rsidR="000003E5" w:rsidRPr="00A75AFD" w:rsidRDefault="000003E5" w:rsidP="000003E5">
            <w:pPr>
              <w:spacing w:after="0" w:line="240" w:lineRule="auto"/>
              <w:jc w:val="center"/>
              <w:rPr>
                <w:rFonts w:ascii="Garamond" w:eastAsia="Times New Roman" w:hAnsi="Garamond" w:cs="Times New Roman"/>
                <w:i/>
                <w:iCs/>
                <w:sz w:val="14"/>
                <w:szCs w:val="14"/>
                <w:lang w:eastAsia="sq-AL"/>
              </w:rPr>
            </w:pPr>
            <w:r w:rsidRPr="00A75AFD">
              <w:rPr>
                <w:rFonts w:ascii="Garamond" w:eastAsia="Times New Roman" w:hAnsi="Garamond" w:cs="Times New Roman"/>
                <w:i/>
                <w:iCs/>
                <w:sz w:val="14"/>
                <w:szCs w:val="14"/>
                <w:lang w:eastAsia="sq-AL"/>
              </w:rPr>
              <w:t>61</w:t>
            </w:r>
          </w:p>
        </w:tc>
      </w:tr>
      <w:tr w:rsidR="00A75AFD" w:rsidRPr="00A75AFD" w14:paraId="5A494CEB" w14:textId="77777777" w:rsidTr="00A107AD">
        <w:trPr>
          <w:trHeight w:val="42"/>
          <w:jc w:val="center"/>
        </w:trPr>
        <w:tc>
          <w:tcPr>
            <w:tcW w:w="700" w:type="dxa"/>
            <w:tcBorders>
              <w:top w:val="nil"/>
              <w:left w:val="double" w:sz="6" w:space="0" w:color="auto"/>
              <w:bottom w:val="dotted" w:sz="4" w:space="0" w:color="auto"/>
              <w:right w:val="nil"/>
            </w:tcBorders>
            <w:shd w:val="clear" w:color="000000" w:fill="FFFFFF"/>
            <w:vAlign w:val="bottom"/>
            <w:hideMark/>
          </w:tcPr>
          <w:p w14:paraId="660CB46A" w14:textId="77777777" w:rsidR="000003E5" w:rsidRPr="00A75AFD" w:rsidRDefault="000003E5" w:rsidP="000003E5">
            <w:pPr>
              <w:spacing w:after="0" w:line="240" w:lineRule="auto"/>
              <w:jc w:val="center"/>
              <w:rPr>
                <w:rFonts w:ascii="Garamond" w:eastAsia="Times New Roman" w:hAnsi="Garamond" w:cs="Times New Roman"/>
                <w:i/>
                <w:iCs/>
                <w:sz w:val="14"/>
                <w:szCs w:val="14"/>
                <w:lang w:eastAsia="sq-AL"/>
              </w:rPr>
            </w:pPr>
            <w:r w:rsidRPr="00A75AFD">
              <w:rPr>
                <w:rFonts w:ascii="Garamond" w:eastAsia="Times New Roman" w:hAnsi="Garamond" w:cs="Times New Roman"/>
                <w:i/>
                <w:iCs/>
                <w:sz w:val="14"/>
                <w:szCs w:val="14"/>
                <w:lang w:eastAsia="sq-AL"/>
              </w:rPr>
              <w:t>13</w:t>
            </w:r>
          </w:p>
        </w:tc>
        <w:tc>
          <w:tcPr>
            <w:tcW w:w="6648" w:type="dxa"/>
            <w:tcBorders>
              <w:top w:val="nil"/>
              <w:left w:val="double" w:sz="6" w:space="0" w:color="auto"/>
              <w:bottom w:val="dotted" w:sz="4" w:space="0" w:color="auto"/>
              <w:right w:val="double" w:sz="6" w:space="0" w:color="auto"/>
            </w:tcBorders>
            <w:shd w:val="clear" w:color="000000" w:fill="FFFFFF"/>
            <w:vAlign w:val="center"/>
            <w:hideMark/>
          </w:tcPr>
          <w:p w14:paraId="1072357B" w14:textId="77777777" w:rsidR="000003E5" w:rsidRPr="00A75AFD" w:rsidRDefault="000003E5" w:rsidP="000003E5">
            <w:pPr>
              <w:spacing w:after="0" w:line="240" w:lineRule="auto"/>
              <w:rPr>
                <w:rFonts w:ascii="Garamond" w:eastAsia="Times New Roman" w:hAnsi="Garamond" w:cs="Times New Roman"/>
                <w:i/>
                <w:iCs/>
                <w:sz w:val="14"/>
                <w:szCs w:val="14"/>
                <w:lang w:eastAsia="sq-AL"/>
              </w:rPr>
            </w:pPr>
            <w:r w:rsidRPr="00A75AFD">
              <w:rPr>
                <w:rFonts w:ascii="Garamond" w:eastAsia="Times New Roman" w:hAnsi="Garamond" w:cs="Times New Roman"/>
                <w:i/>
                <w:iCs/>
                <w:sz w:val="14"/>
                <w:szCs w:val="14"/>
                <w:lang w:eastAsia="sq-AL"/>
              </w:rPr>
              <w:t>Shkolla Shqiptare e Administratës Publike</w:t>
            </w:r>
          </w:p>
        </w:tc>
        <w:tc>
          <w:tcPr>
            <w:tcW w:w="1418" w:type="dxa"/>
            <w:tcBorders>
              <w:top w:val="nil"/>
              <w:left w:val="nil"/>
              <w:bottom w:val="dotted" w:sz="4" w:space="0" w:color="auto"/>
              <w:right w:val="double" w:sz="6" w:space="0" w:color="auto"/>
            </w:tcBorders>
            <w:shd w:val="clear" w:color="000000" w:fill="FFFFFF"/>
            <w:vAlign w:val="center"/>
            <w:hideMark/>
          </w:tcPr>
          <w:p w14:paraId="087A638A" w14:textId="77777777" w:rsidR="000003E5" w:rsidRPr="00A75AFD" w:rsidRDefault="000003E5" w:rsidP="000003E5">
            <w:pPr>
              <w:spacing w:after="0" w:line="240" w:lineRule="auto"/>
              <w:jc w:val="center"/>
              <w:rPr>
                <w:rFonts w:ascii="Garamond" w:eastAsia="Times New Roman" w:hAnsi="Garamond" w:cs="Times New Roman"/>
                <w:i/>
                <w:iCs/>
                <w:sz w:val="14"/>
                <w:szCs w:val="14"/>
                <w:lang w:eastAsia="sq-AL"/>
              </w:rPr>
            </w:pPr>
            <w:r w:rsidRPr="00A75AFD">
              <w:rPr>
                <w:rFonts w:ascii="Garamond" w:eastAsia="Times New Roman" w:hAnsi="Garamond" w:cs="Times New Roman"/>
                <w:i/>
                <w:iCs/>
                <w:sz w:val="14"/>
                <w:szCs w:val="14"/>
                <w:lang w:eastAsia="sq-AL"/>
              </w:rPr>
              <w:t>22</w:t>
            </w:r>
          </w:p>
        </w:tc>
      </w:tr>
      <w:tr w:rsidR="00A75AFD" w:rsidRPr="00A75AFD" w14:paraId="50592C7E" w14:textId="77777777" w:rsidTr="000003E5">
        <w:trPr>
          <w:trHeight w:val="180"/>
          <w:jc w:val="center"/>
        </w:trPr>
        <w:tc>
          <w:tcPr>
            <w:tcW w:w="700" w:type="dxa"/>
            <w:tcBorders>
              <w:top w:val="nil"/>
              <w:left w:val="double" w:sz="6" w:space="0" w:color="auto"/>
              <w:bottom w:val="dotted" w:sz="4" w:space="0" w:color="auto"/>
              <w:right w:val="nil"/>
            </w:tcBorders>
            <w:shd w:val="clear" w:color="000000" w:fill="FFFFFF"/>
            <w:vAlign w:val="bottom"/>
            <w:hideMark/>
          </w:tcPr>
          <w:p w14:paraId="4918BE85" w14:textId="77777777" w:rsidR="000003E5" w:rsidRPr="00A75AFD" w:rsidRDefault="000003E5" w:rsidP="000003E5">
            <w:pPr>
              <w:spacing w:after="0" w:line="240" w:lineRule="auto"/>
              <w:jc w:val="center"/>
              <w:rPr>
                <w:rFonts w:ascii="Garamond" w:eastAsia="Times New Roman" w:hAnsi="Garamond" w:cs="Times New Roman"/>
                <w:i/>
                <w:iCs/>
                <w:sz w:val="14"/>
                <w:szCs w:val="14"/>
                <w:lang w:eastAsia="sq-AL"/>
              </w:rPr>
            </w:pPr>
            <w:r w:rsidRPr="00A75AFD">
              <w:rPr>
                <w:rFonts w:ascii="Garamond" w:eastAsia="Times New Roman" w:hAnsi="Garamond" w:cs="Times New Roman"/>
                <w:i/>
                <w:iCs/>
                <w:sz w:val="14"/>
                <w:szCs w:val="14"/>
                <w:lang w:eastAsia="sq-AL"/>
              </w:rPr>
              <w:t>14</w:t>
            </w:r>
          </w:p>
        </w:tc>
        <w:tc>
          <w:tcPr>
            <w:tcW w:w="6648" w:type="dxa"/>
            <w:tcBorders>
              <w:top w:val="nil"/>
              <w:left w:val="double" w:sz="6" w:space="0" w:color="auto"/>
              <w:bottom w:val="dotted" w:sz="4" w:space="0" w:color="auto"/>
              <w:right w:val="double" w:sz="6" w:space="0" w:color="auto"/>
            </w:tcBorders>
            <w:shd w:val="clear" w:color="000000" w:fill="FFFFFF"/>
            <w:vAlign w:val="center"/>
            <w:hideMark/>
          </w:tcPr>
          <w:p w14:paraId="5551C46A" w14:textId="77777777" w:rsidR="000003E5" w:rsidRPr="00A75AFD" w:rsidRDefault="000003E5" w:rsidP="000003E5">
            <w:pPr>
              <w:spacing w:after="0" w:line="240" w:lineRule="auto"/>
              <w:rPr>
                <w:rFonts w:ascii="Garamond" w:eastAsia="Times New Roman" w:hAnsi="Garamond" w:cs="Times New Roman"/>
                <w:i/>
                <w:iCs/>
                <w:sz w:val="14"/>
                <w:szCs w:val="14"/>
                <w:lang w:eastAsia="sq-AL"/>
              </w:rPr>
            </w:pPr>
            <w:r w:rsidRPr="00A75AFD">
              <w:rPr>
                <w:rFonts w:ascii="Garamond" w:eastAsia="Times New Roman" w:hAnsi="Garamond" w:cs="Times New Roman"/>
                <w:i/>
                <w:iCs/>
                <w:sz w:val="14"/>
                <w:szCs w:val="14"/>
                <w:lang w:eastAsia="sq-AL"/>
              </w:rPr>
              <w:t xml:space="preserve">Drejtoria e Përgjithshme e </w:t>
            </w:r>
            <w:proofErr w:type="spellStart"/>
            <w:r w:rsidRPr="00A75AFD">
              <w:rPr>
                <w:rFonts w:ascii="Garamond" w:eastAsia="Times New Roman" w:hAnsi="Garamond" w:cs="Times New Roman"/>
                <w:i/>
                <w:iCs/>
                <w:sz w:val="14"/>
                <w:szCs w:val="14"/>
                <w:lang w:eastAsia="sq-AL"/>
              </w:rPr>
              <w:t>Antikorrupsionit</w:t>
            </w:r>
            <w:proofErr w:type="spellEnd"/>
          </w:p>
        </w:tc>
        <w:tc>
          <w:tcPr>
            <w:tcW w:w="1418" w:type="dxa"/>
            <w:tcBorders>
              <w:top w:val="nil"/>
              <w:left w:val="nil"/>
              <w:bottom w:val="dotted" w:sz="4" w:space="0" w:color="auto"/>
              <w:right w:val="double" w:sz="6" w:space="0" w:color="auto"/>
            </w:tcBorders>
            <w:shd w:val="clear" w:color="000000" w:fill="FFFFFF"/>
            <w:vAlign w:val="center"/>
            <w:hideMark/>
          </w:tcPr>
          <w:p w14:paraId="3CE8F704" w14:textId="77777777" w:rsidR="000003E5" w:rsidRPr="00A75AFD" w:rsidRDefault="000003E5" w:rsidP="000003E5">
            <w:pPr>
              <w:spacing w:after="0" w:line="240" w:lineRule="auto"/>
              <w:jc w:val="center"/>
              <w:rPr>
                <w:rFonts w:ascii="Garamond" w:eastAsia="Times New Roman" w:hAnsi="Garamond" w:cs="Times New Roman"/>
                <w:i/>
                <w:iCs/>
                <w:sz w:val="14"/>
                <w:szCs w:val="14"/>
                <w:lang w:eastAsia="sq-AL"/>
              </w:rPr>
            </w:pPr>
            <w:r w:rsidRPr="00A75AFD">
              <w:rPr>
                <w:rFonts w:ascii="Garamond" w:eastAsia="Times New Roman" w:hAnsi="Garamond" w:cs="Times New Roman"/>
                <w:i/>
                <w:iCs/>
                <w:sz w:val="14"/>
                <w:szCs w:val="14"/>
                <w:lang w:eastAsia="sq-AL"/>
              </w:rPr>
              <w:t>27</w:t>
            </w:r>
          </w:p>
        </w:tc>
      </w:tr>
      <w:tr w:rsidR="00A75AFD" w:rsidRPr="00A75AFD" w14:paraId="728F1612" w14:textId="77777777" w:rsidTr="00A107AD">
        <w:trPr>
          <w:trHeight w:val="42"/>
          <w:jc w:val="center"/>
        </w:trPr>
        <w:tc>
          <w:tcPr>
            <w:tcW w:w="700" w:type="dxa"/>
            <w:tcBorders>
              <w:top w:val="nil"/>
              <w:left w:val="double" w:sz="6" w:space="0" w:color="auto"/>
              <w:bottom w:val="dotted" w:sz="4" w:space="0" w:color="auto"/>
              <w:right w:val="nil"/>
            </w:tcBorders>
            <w:shd w:val="clear" w:color="000000" w:fill="FFFFFF"/>
            <w:vAlign w:val="bottom"/>
            <w:hideMark/>
          </w:tcPr>
          <w:p w14:paraId="080CC807" w14:textId="77777777" w:rsidR="000003E5" w:rsidRPr="00A75AFD" w:rsidRDefault="000003E5" w:rsidP="000003E5">
            <w:pPr>
              <w:spacing w:after="0" w:line="240" w:lineRule="auto"/>
              <w:jc w:val="center"/>
              <w:rPr>
                <w:rFonts w:ascii="Garamond" w:eastAsia="Times New Roman" w:hAnsi="Garamond" w:cs="Times New Roman"/>
                <w:i/>
                <w:iCs/>
                <w:sz w:val="14"/>
                <w:szCs w:val="14"/>
                <w:lang w:eastAsia="sq-AL"/>
              </w:rPr>
            </w:pPr>
            <w:r w:rsidRPr="00A75AFD">
              <w:rPr>
                <w:rFonts w:ascii="Garamond" w:eastAsia="Times New Roman" w:hAnsi="Garamond" w:cs="Times New Roman"/>
                <w:i/>
                <w:iCs/>
                <w:sz w:val="14"/>
                <w:szCs w:val="14"/>
                <w:lang w:eastAsia="sq-AL"/>
              </w:rPr>
              <w:t>15</w:t>
            </w:r>
          </w:p>
        </w:tc>
        <w:tc>
          <w:tcPr>
            <w:tcW w:w="6648" w:type="dxa"/>
            <w:tcBorders>
              <w:top w:val="nil"/>
              <w:left w:val="double" w:sz="6" w:space="0" w:color="auto"/>
              <w:bottom w:val="dotted" w:sz="4" w:space="0" w:color="auto"/>
              <w:right w:val="double" w:sz="6" w:space="0" w:color="auto"/>
            </w:tcBorders>
            <w:shd w:val="clear" w:color="000000" w:fill="FFFFFF"/>
            <w:vAlign w:val="center"/>
            <w:hideMark/>
          </w:tcPr>
          <w:p w14:paraId="6D625762" w14:textId="77777777" w:rsidR="000003E5" w:rsidRPr="00A75AFD" w:rsidRDefault="000003E5" w:rsidP="000003E5">
            <w:pPr>
              <w:spacing w:after="0" w:line="240" w:lineRule="auto"/>
              <w:rPr>
                <w:rFonts w:ascii="Garamond" w:eastAsia="Times New Roman" w:hAnsi="Garamond" w:cs="Times New Roman"/>
                <w:i/>
                <w:iCs/>
                <w:sz w:val="14"/>
                <w:szCs w:val="14"/>
                <w:lang w:eastAsia="sq-AL"/>
              </w:rPr>
            </w:pPr>
            <w:r w:rsidRPr="00A75AFD">
              <w:rPr>
                <w:rFonts w:ascii="Garamond" w:eastAsia="Times New Roman" w:hAnsi="Garamond" w:cs="Times New Roman"/>
                <w:i/>
                <w:iCs/>
                <w:sz w:val="14"/>
                <w:szCs w:val="14"/>
                <w:lang w:eastAsia="sq-AL"/>
              </w:rPr>
              <w:t>Autoriteti Kombëtar për Sigurinë Kibernetike (</w:t>
            </w:r>
            <w:proofErr w:type="spellStart"/>
            <w:r w:rsidRPr="00A75AFD">
              <w:rPr>
                <w:rFonts w:ascii="Garamond" w:eastAsia="Times New Roman" w:hAnsi="Garamond" w:cs="Times New Roman"/>
                <w:i/>
                <w:iCs/>
                <w:sz w:val="14"/>
                <w:szCs w:val="14"/>
                <w:lang w:eastAsia="sq-AL"/>
              </w:rPr>
              <w:t>AKSK</w:t>
            </w:r>
            <w:proofErr w:type="spellEnd"/>
            <w:r w:rsidRPr="00A75AFD">
              <w:rPr>
                <w:rFonts w:ascii="Garamond" w:eastAsia="Times New Roman" w:hAnsi="Garamond" w:cs="Times New Roman"/>
                <w:i/>
                <w:iCs/>
                <w:sz w:val="14"/>
                <w:szCs w:val="14"/>
                <w:lang w:eastAsia="sq-AL"/>
              </w:rPr>
              <w:t xml:space="preserve">) </w:t>
            </w:r>
          </w:p>
        </w:tc>
        <w:tc>
          <w:tcPr>
            <w:tcW w:w="1418" w:type="dxa"/>
            <w:tcBorders>
              <w:top w:val="nil"/>
              <w:left w:val="nil"/>
              <w:bottom w:val="dotted" w:sz="4" w:space="0" w:color="auto"/>
              <w:right w:val="double" w:sz="6" w:space="0" w:color="auto"/>
            </w:tcBorders>
            <w:shd w:val="clear" w:color="000000" w:fill="FFFFFF"/>
            <w:vAlign w:val="center"/>
            <w:hideMark/>
          </w:tcPr>
          <w:p w14:paraId="70BF3632" w14:textId="77777777" w:rsidR="000003E5" w:rsidRPr="00A75AFD" w:rsidRDefault="000003E5" w:rsidP="000003E5">
            <w:pPr>
              <w:spacing w:after="0" w:line="240" w:lineRule="auto"/>
              <w:jc w:val="center"/>
              <w:rPr>
                <w:rFonts w:ascii="Garamond" w:eastAsia="Times New Roman" w:hAnsi="Garamond" w:cs="Times New Roman"/>
                <w:i/>
                <w:iCs/>
                <w:sz w:val="14"/>
                <w:szCs w:val="14"/>
                <w:lang w:eastAsia="sq-AL"/>
              </w:rPr>
            </w:pPr>
            <w:r w:rsidRPr="00A75AFD">
              <w:rPr>
                <w:rFonts w:ascii="Garamond" w:eastAsia="Times New Roman" w:hAnsi="Garamond" w:cs="Times New Roman"/>
                <w:i/>
                <w:iCs/>
                <w:sz w:val="14"/>
                <w:szCs w:val="14"/>
                <w:lang w:eastAsia="sq-AL"/>
              </w:rPr>
              <w:t>85</w:t>
            </w:r>
          </w:p>
        </w:tc>
      </w:tr>
      <w:tr w:rsidR="00A75AFD" w:rsidRPr="00A75AFD" w14:paraId="0B233869" w14:textId="77777777" w:rsidTr="00A107AD">
        <w:trPr>
          <w:trHeight w:val="42"/>
          <w:jc w:val="center"/>
        </w:trPr>
        <w:tc>
          <w:tcPr>
            <w:tcW w:w="700" w:type="dxa"/>
            <w:tcBorders>
              <w:top w:val="nil"/>
              <w:left w:val="double" w:sz="6" w:space="0" w:color="auto"/>
              <w:bottom w:val="dotted" w:sz="4" w:space="0" w:color="auto"/>
              <w:right w:val="nil"/>
            </w:tcBorders>
            <w:shd w:val="clear" w:color="000000" w:fill="FFFFFF"/>
            <w:vAlign w:val="bottom"/>
            <w:hideMark/>
          </w:tcPr>
          <w:p w14:paraId="764E9EC1" w14:textId="77777777" w:rsidR="000003E5" w:rsidRPr="00A75AFD" w:rsidRDefault="000003E5" w:rsidP="000003E5">
            <w:pPr>
              <w:spacing w:after="0" w:line="240" w:lineRule="auto"/>
              <w:jc w:val="center"/>
              <w:rPr>
                <w:rFonts w:ascii="Garamond" w:eastAsia="Times New Roman" w:hAnsi="Garamond" w:cs="Times New Roman"/>
                <w:i/>
                <w:iCs/>
                <w:sz w:val="14"/>
                <w:szCs w:val="14"/>
                <w:lang w:eastAsia="sq-AL"/>
              </w:rPr>
            </w:pPr>
            <w:r w:rsidRPr="00A75AFD">
              <w:rPr>
                <w:rFonts w:ascii="Garamond" w:eastAsia="Times New Roman" w:hAnsi="Garamond" w:cs="Times New Roman"/>
                <w:i/>
                <w:iCs/>
                <w:sz w:val="14"/>
                <w:szCs w:val="14"/>
                <w:lang w:eastAsia="sq-AL"/>
              </w:rPr>
              <w:t>16</w:t>
            </w:r>
          </w:p>
        </w:tc>
        <w:tc>
          <w:tcPr>
            <w:tcW w:w="6648" w:type="dxa"/>
            <w:tcBorders>
              <w:top w:val="nil"/>
              <w:left w:val="double" w:sz="6" w:space="0" w:color="auto"/>
              <w:bottom w:val="dotted" w:sz="4" w:space="0" w:color="auto"/>
              <w:right w:val="double" w:sz="6" w:space="0" w:color="auto"/>
            </w:tcBorders>
            <w:shd w:val="clear" w:color="000000" w:fill="FFFFFF"/>
            <w:vAlign w:val="center"/>
            <w:hideMark/>
          </w:tcPr>
          <w:p w14:paraId="412D59CF" w14:textId="4807AC20" w:rsidR="000003E5" w:rsidRPr="00A75AFD" w:rsidRDefault="000003E5" w:rsidP="000003E5">
            <w:pPr>
              <w:spacing w:after="0" w:line="240" w:lineRule="auto"/>
              <w:rPr>
                <w:rFonts w:ascii="Garamond" w:eastAsia="Times New Roman" w:hAnsi="Garamond" w:cs="Times New Roman"/>
                <w:i/>
                <w:iCs/>
                <w:sz w:val="14"/>
                <w:szCs w:val="14"/>
                <w:lang w:eastAsia="sq-AL"/>
              </w:rPr>
            </w:pPr>
            <w:r w:rsidRPr="00A75AFD">
              <w:rPr>
                <w:rFonts w:ascii="Garamond" w:eastAsia="Times New Roman" w:hAnsi="Garamond" w:cs="Times New Roman"/>
                <w:i/>
                <w:iCs/>
                <w:sz w:val="14"/>
                <w:szCs w:val="14"/>
                <w:lang w:eastAsia="sq-AL"/>
              </w:rPr>
              <w:t>Sekretariati Teknik i KEK</w:t>
            </w:r>
            <w:r w:rsidR="00A107AD" w:rsidRPr="00A75AFD">
              <w:rPr>
                <w:rFonts w:ascii="Garamond" w:eastAsia="Times New Roman" w:hAnsi="Garamond" w:cs="Times New Roman"/>
                <w:i/>
                <w:iCs/>
                <w:sz w:val="14"/>
                <w:szCs w:val="14"/>
                <w:lang w:eastAsia="sq-AL"/>
              </w:rPr>
              <w:t>-ut</w:t>
            </w:r>
          </w:p>
        </w:tc>
        <w:tc>
          <w:tcPr>
            <w:tcW w:w="1418" w:type="dxa"/>
            <w:tcBorders>
              <w:top w:val="nil"/>
              <w:left w:val="nil"/>
              <w:bottom w:val="dotted" w:sz="4" w:space="0" w:color="auto"/>
              <w:right w:val="double" w:sz="6" w:space="0" w:color="auto"/>
            </w:tcBorders>
            <w:shd w:val="clear" w:color="000000" w:fill="FFFFFF"/>
            <w:vAlign w:val="center"/>
            <w:hideMark/>
          </w:tcPr>
          <w:p w14:paraId="03DB323E" w14:textId="77777777" w:rsidR="000003E5" w:rsidRPr="00A75AFD" w:rsidRDefault="000003E5" w:rsidP="000003E5">
            <w:pPr>
              <w:spacing w:after="0" w:line="240" w:lineRule="auto"/>
              <w:jc w:val="center"/>
              <w:rPr>
                <w:rFonts w:ascii="Garamond" w:eastAsia="Times New Roman" w:hAnsi="Garamond" w:cs="Times New Roman"/>
                <w:i/>
                <w:iCs/>
                <w:sz w:val="14"/>
                <w:szCs w:val="14"/>
                <w:lang w:eastAsia="sq-AL"/>
              </w:rPr>
            </w:pPr>
            <w:r w:rsidRPr="00A75AFD">
              <w:rPr>
                <w:rFonts w:ascii="Garamond" w:eastAsia="Times New Roman" w:hAnsi="Garamond" w:cs="Times New Roman"/>
                <w:i/>
                <w:iCs/>
                <w:sz w:val="14"/>
                <w:szCs w:val="14"/>
                <w:lang w:eastAsia="sq-AL"/>
              </w:rPr>
              <w:t>6</w:t>
            </w:r>
          </w:p>
        </w:tc>
      </w:tr>
      <w:tr w:rsidR="00A75AFD" w:rsidRPr="00A75AFD" w14:paraId="08B83483" w14:textId="77777777" w:rsidTr="00A107AD">
        <w:trPr>
          <w:trHeight w:val="42"/>
          <w:jc w:val="center"/>
        </w:trPr>
        <w:tc>
          <w:tcPr>
            <w:tcW w:w="700" w:type="dxa"/>
            <w:tcBorders>
              <w:top w:val="nil"/>
              <w:left w:val="double" w:sz="6" w:space="0" w:color="auto"/>
              <w:bottom w:val="dotted" w:sz="4" w:space="0" w:color="auto"/>
              <w:right w:val="nil"/>
            </w:tcBorders>
            <w:shd w:val="clear" w:color="000000" w:fill="FFFFFF"/>
            <w:vAlign w:val="bottom"/>
            <w:hideMark/>
          </w:tcPr>
          <w:p w14:paraId="6137DD59" w14:textId="77777777" w:rsidR="000003E5" w:rsidRPr="00A75AFD" w:rsidRDefault="000003E5" w:rsidP="000003E5">
            <w:pPr>
              <w:spacing w:after="0" w:line="240" w:lineRule="auto"/>
              <w:jc w:val="center"/>
              <w:rPr>
                <w:rFonts w:ascii="Garamond" w:eastAsia="Times New Roman" w:hAnsi="Garamond" w:cs="Times New Roman"/>
                <w:i/>
                <w:iCs/>
                <w:sz w:val="14"/>
                <w:szCs w:val="14"/>
                <w:lang w:eastAsia="sq-AL"/>
              </w:rPr>
            </w:pPr>
            <w:r w:rsidRPr="00A75AFD">
              <w:rPr>
                <w:rFonts w:ascii="Garamond" w:eastAsia="Times New Roman" w:hAnsi="Garamond" w:cs="Times New Roman"/>
                <w:i/>
                <w:iCs/>
                <w:sz w:val="14"/>
                <w:szCs w:val="14"/>
                <w:lang w:eastAsia="sq-AL"/>
              </w:rPr>
              <w:t>17</w:t>
            </w:r>
          </w:p>
        </w:tc>
        <w:tc>
          <w:tcPr>
            <w:tcW w:w="6648" w:type="dxa"/>
            <w:tcBorders>
              <w:top w:val="nil"/>
              <w:left w:val="double" w:sz="6" w:space="0" w:color="auto"/>
              <w:bottom w:val="dotted" w:sz="4" w:space="0" w:color="auto"/>
              <w:right w:val="double" w:sz="6" w:space="0" w:color="auto"/>
            </w:tcBorders>
            <w:shd w:val="clear" w:color="000000" w:fill="FFFFFF"/>
            <w:vAlign w:val="center"/>
            <w:hideMark/>
          </w:tcPr>
          <w:p w14:paraId="37338AEE" w14:textId="67E08685" w:rsidR="000003E5" w:rsidRPr="00A75AFD" w:rsidRDefault="000003E5" w:rsidP="000003E5">
            <w:pPr>
              <w:spacing w:after="0" w:line="240" w:lineRule="auto"/>
              <w:rPr>
                <w:rFonts w:ascii="Garamond" w:eastAsia="Times New Roman" w:hAnsi="Garamond" w:cs="Times New Roman"/>
                <w:i/>
                <w:iCs/>
                <w:sz w:val="14"/>
                <w:szCs w:val="14"/>
                <w:lang w:eastAsia="sq-AL"/>
              </w:rPr>
            </w:pPr>
            <w:r w:rsidRPr="00A75AFD">
              <w:rPr>
                <w:rFonts w:ascii="Garamond" w:eastAsia="Times New Roman" w:hAnsi="Garamond" w:cs="Times New Roman"/>
                <w:i/>
                <w:iCs/>
                <w:sz w:val="14"/>
                <w:szCs w:val="14"/>
                <w:lang w:eastAsia="sq-AL"/>
              </w:rPr>
              <w:t xml:space="preserve">Autoriteti Shtetëror </w:t>
            </w:r>
            <w:proofErr w:type="spellStart"/>
            <w:r w:rsidRPr="00A75AFD">
              <w:rPr>
                <w:rFonts w:ascii="Garamond" w:eastAsia="Times New Roman" w:hAnsi="Garamond" w:cs="Times New Roman"/>
                <w:i/>
                <w:iCs/>
                <w:sz w:val="14"/>
                <w:szCs w:val="14"/>
                <w:lang w:eastAsia="sq-AL"/>
              </w:rPr>
              <w:t>Gjeohap</w:t>
            </w:r>
            <w:r w:rsidR="00EB163E" w:rsidRPr="00A75AFD">
              <w:rPr>
                <w:rFonts w:ascii="Garamond" w:eastAsia="Times New Roman" w:hAnsi="Garamond" w:cs="Times New Roman"/>
                <w:i/>
                <w:iCs/>
                <w:sz w:val="14"/>
                <w:szCs w:val="14"/>
                <w:lang w:eastAsia="sq-AL"/>
              </w:rPr>
              <w:t>ë</w:t>
            </w:r>
            <w:r w:rsidRPr="00A75AFD">
              <w:rPr>
                <w:rFonts w:ascii="Garamond" w:eastAsia="Times New Roman" w:hAnsi="Garamond" w:cs="Times New Roman"/>
                <w:i/>
                <w:iCs/>
                <w:sz w:val="14"/>
                <w:szCs w:val="14"/>
                <w:lang w:eastAsia="sq-AL"/>
              </w:rPr>
              <w:t>sinor</w:t>
            </w:r>
            <w:proofErr w:type="spellEnd"/>
            <w:r w:rsidRPr="00A75AFD">
              <w:rPr>
                <w:rFonts w:ascii="Garamond" w:eastAsia="Times New Roman" w:hAnsi="Garamond" w:cs="Times New Roman"/>
                <w:i/>
                <w:iCs/>
                <w:sz w:val="14"/>
                <w:szCs w:val="14"/>
                <w:lang w:eastAsia="sq-AL"/>
              </w:rPr>
              <w:t xml:space="preserve"> (</w:t>
            </w:r>
            <w:proofErr w:type="spellStart"/>
            <w:r w:rsidRPr="00A75AFD">
              <w:rPr>
                <w:rFonts w:ascii="Garamond" w:eastAsia="Times New Roman" w:hAnsi="Garamond" w:cs="Times New Roman"/>
                <w:i/>
                <w:iCs/>
                <w:sz w:val="14"/>
                <w:szCs w:val="14"/>
                <w:lang w:eastAsia="sq-AL"/>
              </w:rPr>
              <w:t>ASIG</w:t>
            </w:r>
            <w:proofErr w:type="spellEnd"/>
            <w:r w:rsidRPr="00A75AFD">
              <w:rPr>
                <w:rFonts w:ascii="Garamond" w:eastAsia="Times New Roman" w:hAnsi="Garamond" w:cs="Times New Roman"/>
                <w:i/>
                <w:iCs/>
                <w:sz w:val="14"/>
                <w:szCs w:val="14"/>
                <w:lang w:eastAsia="sq-AL"/>
              </w:rPr>
              <w:t xml:space="preserve">) </w:t>
            </w:r>
          </w:p>
        </w:tc>
        <w:tc>
          <w:tcPr>
            <w:tcW w:w="1418" w:type="dxa"/>
            <w:tcBorders>
              <w:top w:val="nil"/>
              <w:left w:val="nil"/>
              <w:bottom w:val="dotted" w:sz="4" w:space="0" w:color="auto"/>
              <w:right w:val="double" w:sz="6" w:space="0" w:color="auto"/>
            </w:tcBorders>
            <w:shd w:val="clear" w:color="000000" w:fill="FFFFFF"/>
            <w:vAlign w:val="center"/>
            <w:hideMark/>
          </w:tcPr>
          <w:p w14:paraId="4F65A001" w14:textId="77777777" w:rsidR="000003E5" w:rsidRPr="00A75AFD" w:rsidRDefault="000003E5" w:rsidP="000003E5">
            <w:pPr>
              <w:spacing w:after="0" w:line="240" w:lineRule="auto"/>
              <w:jc w:val="center"/>
              <w:rPr>
                <w:rFonts w:ascii="Garamond" w:eastAsia="Times New Roman" w:hAnsi="Garamond" w:cs="Times New Roman"/>
                <w:i/>
                <w:iCs/>
                <w:sz w:val="14"/>
                <w:szCs w:val="14"/>
                <w:lang w:eastAsia="sq-AL"/>
              </w:rPr>
            </w:pPr>
            <w:r w:rsidRPr="00A75AFD">
              <w:rPr>
                <w:rFonts w:ascii="Garamond" w:eastAsia="Times New Roman" w:hAnsi="Garamond" w:cs="Times New Roman"/>
                <w:i/>
                <w:iCs/>
                <w:sz w:val="14"/>
                <w:szCs w:val="14"/>
                <w:lang w:eastAsia="sq-AL"/>
              </w:rPr>
              <w:t>73</w:t>
            </w:r>
          </w:p>
        </w:tc>
      </w:tr>
      <w:tr w:rsidR="00A75AFD" w:rsidRPr="00A75AFD" w14:paraId="585F8226" w14:textId="77777777" w:rsidTr="00A107AD">
        <w:trPr>
          <w:trHeight w:val="42"/>
          <w:jc w:val="center"/>
        </w:trPr>
        <w:tc>
          <w:tcPr>
            <w:tcW w:w="700" w:type="dxa"/>
            <w:tcBorders>
              <w:top w:val="nil"/>
              <w:left w:val="double" w:sz="6" w:space="0" w:color="auto"/>
              <w:bottom w:val="dotted" w:sz="4" w:space="0" w:color="auto"/>
              <w:right w:val="nil"/>
            </w:tcBorders>
            <w:shd w:val="clear" w:color="000000" w:fill="FFFFFF"/>
            <w:vAlign w:val="bottom"/>
            <w:hideMark/>
          </w:tcPr>
          <w:p w14:paraId="1DC33984" w14:textId="77777777" w:rsidR="000003E5" w:rsidRPr="00A75AFD" w:rsidRDefault="000003E5" w:rsidP="000003E5">
            <w:pPr>
              <w:spacing w:after="0" w:line="240" w:lineRule="auto"/>
              <w:jc w:val="center"/>
              <w:rPr>
                <w:rFonts w:ascii="Garamond" w:eastAsia="Times New Roman" w:hAnsi="Garamond" w:cs="Times New Roman"/>
                <w:i/>
                <w:iCs/>
                <w:sz w:val="14"/>
                <w:szCs w:val="14"/>
                <w:lang w:eastAsia="sq-AL"/>
              </w:rPr>
            </w:pPr>
            <w:r w:rsidRPr="00A75AFD">
              <w:rPr>
                <w:rFonts w:ascii="Garamond" w:eastAsia="Times New Roman" w:hAnsi="Garamond" w:cs="Times New Roman"/>
                <w:i/>
                <w:iCs/>
                <w:sz w:val="14"/>
                <w:szCs w:val="14"/>
                <w:lang w:eastAsia="sq-AL"/>
              </w:rPr>
              <w:t>18</w:t>
            </w:r>
          </w:p>
        </w:tc>
        <w:tc>
          <w:tcPr>
            <w:tcW w:w="6648" w:type="dxa"/>
            <w:tcBorders>
              <w:top w:val="nil"/>
              <w:left w:val="double" w:sz="6" w:space="0" w:color="auto"/>
              <w:bottom w:val="dotted" w:sz="4" w:space="0" w:color="auto"/>
              <w:right w:val="double" w:sz="6" w:space="0" w:color="auto"/>
            </w:tcBorders>
            <w:shd w:val="clear" w:color="000000" w:fill="FFFFFF"/>
            <w:vAlign w:val="center"/>
            <w:hideMark/>
          </w:tcPr>
          <w:p w14:paraId="65825212" w14:textId="77777777" w:rsidR="000003E5" w:rsidRPr="00A75AFD" w:rsidRDefault="000003E5" w:rsidP="000003E5">
            <w:pPr>
              <w:spacing w:after="0" w:line="240" w:lineRule="auto"/>
              <w:rPr>
                <w:rFonts w:ascii="Garamond" w:eastAsia="Times New Roman" w:hAnsi="Garamond" w:cs="Times New Roman"/>
                <w:i/>
                <w:iCs/>
                <w:sz w:val="14"/>
                <w:szCs w:val="14"/>
                <w:lang w:eastAsia="sq-AL"/>
              </w:rPr>
            </w:pPr>
            <w:r w:rsidRPr="00A75AFD">
              <w:rPr>
                <w:rFonts w:ascii="Garamond" w:eastAsia="Times New Roman" w:hAnsi="Garamond" w:cs="Times New Roman"/>
                <w:i/>
                <w:iCs/>
                <w:sz w:val="14"/>
                <w:szCs w:val="14"/>
                <w:lang w:eastAsia="sq-AL"/>
              </w:rPr>
              <w:t>Avokatura e Shtetit</w:t>
            </w:r>
          </w:p>
        </w:tc>
        <w:tc>
          <w:tcPr>
            <w:tcW w:w="1418" w:type="dxa"/>
            <w:tcBorders>
              <w:top w:val="nil"/>
              <w:left w:val="nil"/>
              <w:bottom w:val="dotted" w:sz="4" w:space="0" w:color="auto"/>
              <w:right w:val="double" w:sz="6" w:space="0" w:color="auto"/>
            </w:tcBorders>
            <w:shd w:val="clear" w:color="000000" w:fill="FFFFFF"/>
            <w:vAlign w:val="center"/>
            <w:hideMark/>
          </w:tcPr>
          <w:p w14:paraId="53936391" w14:textId="77777777" w:rsidR="000003E5" w:rsidRPr="00A75AFD" w:rsidRDefault="000003E5" w:rsidP="000003E5">
            <w:pPr>
              <w:spacing w:after="0" w:line="240" w:lineRule="auto"/>
              <w:jc w:val="center"/>
              <w:rPr>
                <w:rFonts w:ascii="Garamond" w:eastAsia="Times New Roman" w:hAnsi="Garamond" w:cs="Times New Roman"/>
                <w:i/>
                <w:iCs/>
                <w:sz w:val="14"/>
                <w:szCs w:val="14"/>
                <w:lang w:eastAsia="sq-AL"/>
              </w:rPr>
            </w:pPr>
            <w:r w:rsidRPr="00A75AFD">
              <w:rPr>
                <w:rFonts w:ascii="Garamond" w:eastAsia="Times New Roman" w:hAnsi="Garamond" w:cs="Times New Roman"/>
                <w:i/>
                <w:iCs/>
                <w:sz w:val="14"/>
                <w:szCs w:val="14"/>
                <w:lang w:eastAsia="sq-AL"/>
              </w:rPr>
              <w:t>107</w:t>
            </w:r>
          </w:p>
        </w:tc>
      </w:tr>
      <w:tr w:rsidR="00A75AFD" w:rsidRPr="00A75AFD" w14:paraId="0D6E2858" w14:textId="77777777" w:rsidTr="00A107AD">
        <w:trPr>
          <w:trHeight w:val="42"/>
          <w:jc w:val="center"/>
        </w:trPr>
        <w:tc>
          <w:tcPr>
            <w:tcW w:w="700" w:type="dxa"/>
            <w:tcBorders>
              <w:top w:val="nil"/>
              <w:left w:val="double" w:sz="6" w:space="0" w:color="auto"/>
              <w:bottom w:val="dotted" w:sz="4" w:space="0" w:color="auto"/>
              <w:right w:val="nil"/>
            </w:tcBorders>
            <w:shd w:val="clear" w:color="000000" w:fill="FFFFFF"/>
            <w:vAlign w:val="bottom"/>
            <w:hideMark/>
          </w:tcPr>
          <w:p w14:paraId="6310C8CA" w14:textId="77777777" w:rsidR="000003E5" w:rsidRPr="00A75AFD" w:rsidRDefault="000003E5" w:rsidP="000003E5">
            <w:pPr>
              <w:spacing w:after="0" w:line="240" w:lineRule="auto"/>
              <w:jc w:val="center"/>
              <w:rPr>
                <w:rFonts w:ascii="Garamond" w:eastAsia="Times New Roman" w:hAnsi="Garamond" w:cs="Times New Roman"/>
                <w:i/>
                <w:iCs/>
                <w:sz w:val="14"/>
                <w:szCs w:val="14"/>
                <w:lang w:eastAsia="sq-AL"/>
              </w:rPr>
            </w:pPr>
            <w:r w:rsidRPr="00A75AFD">
              <w:rPr>
                <w:rFonts w:ascii="Garamond" w:eastAsia="Times New Roman" w:hAnsi="Garamond" w:cs="Times New Roman"/>
                <w:i/>
                <w:iCs/>
                <w:sz w:val="14"/>
                <w:szCs w:val="14"/>
                <w:lang w:eastAsia="sq-AL"/>
              </w:rPr>
              <w:t>19</w:t>
            </w:r>
          </w:p>
        </w:tc>
        <w:tc>
          <w:tcPr>
            <w:tcW w:w="6648" w:type="dxa"/>
            <w:tcBorders>
              <w:top w:val="nil"/>
              <w:left w:val="double" w:sz="6" w:space="0" w:color="auto"/>
              <w:bottom w:val="dotted" w:sz="4" w:space="0" w:color="auto"/>
              <w:right w:val="double" w:sz="6" w:space="0" w:color="auto"/>
            </w:tcBorders>
            <w:shd w:val="clear" w:color="000000" w:fill="FFFFFF"/>
            <w:vAlign w:val="center"/>
            <w:hideMark/>
          </w:tcPr>
          <w:p w14:paraId="15F3D72F" w14:textId="77777777" w:rsidR="000003E5" w:rsidRPr="00A75AFD" w:rsidRDefault="000003E5" w:rsidP="000003E5">
            <w:pPr>
              <w:spacing w:after="0" w:line="240" w:lineRule="auto"/>
              <w:rPr>
                <w:rFonts w:ascii="Garamond" w:eastAsia="Times New Roman" w:hAnsi="Garamond" w:cs="Times New Roman"/>
                <w:i/>
                <w:iCs/>
                <w:sz w:val="14"/>
                <w:szCs w:val="14"/>
                <w:lang w:eastAsia="sq-AL"/>
              </w:rPr>
            </w:pPr>
            <w:r w:rsidRPr="00A75AFD">
              <w:rPr>
                <w:rFonts w:ascii="Garamond" w:eastAsia="Times New Roman" w:hAnsi="Garamond" w:cs="Times New Roman"/>
                <w:i/>
                <w:iCs/>
                <w:sz w:val="14"/>
                <w:szCs w:val="14"/>
                <w:lang w:eastAsia="sq-AL"/>
              </w:rPr>
              <w:t>Agjencia Kombëtare e Rinisë</w:t>
            </w:r>
          </w:p>
        </w:tc>
        <w:tc>
          <w:tcPr>
            <w:tcW w:w="1418" w:type="dxa"/>
            <w:tcBorders>
              <w:top w:val="nil"/>
              <w:left w:val="nil"/>
              <w:bottom w:val="dotted" w:sz="4" w:space="0" w:color="auto"/>
              <w:right w:val="double" w:sz="6" w:space="0" w:color="auto"/>
            </w:tcBorders>
            <w:shd w:val="clear" w:color="000000" w:fill="FFFFFF"/>
            <w:vAlign w:val="center"/>
            <w:hideMark/>
          </w:tcPr>
          <w:p w14:paraId="4692EBD5" w14:textId="77777777" w:rsidR="000003E5" w:rsidRPr="00A75AFD" w:rsidRDefault="000003E5" w:rsidP="000003E5">
            <w:pPr>
              <w:spacing w:after="0" w:line="240" w:lineRule="auto"/>
              <w:jc w:val="center"/>
              <w:rPr>
                <w:rFonts w:ascii="Garamond" w:eastAsia="Times New Roman" w:hAnsi="Garamond" w:cs="Times New Roman"/>
                <w:i/>
                <w:iCs/>
                <w:sz w:val="14"/>
                <w:szCs w:val="14"/>
                <w:lang w:eastAsia="sq-AL"/>
              </w:rPr>
            </w:pPr>
            <w:r w:rsidRPr="00A75AFD">
              <w:rPr>
                <w:rFonts w:ascii="Garamond" w:eastAsia="Times New Roman" w:hAnsi="Garamond" w:cs="Times New Roman"/>
                <w:i/>
                <w:iCs/>
                <w:sz w:val="14"/>
                <w:szCs w:val="14"/>
                <w:lang w:eastAsia="sq-AL"/>
              </w:rPr>
              <w:t>30</w:t>
            </w:r>
          </w:p>
        </w:tc>
      </w:tr>
      <w:tr w:rsidR="00A75AFD" w:rsidRPr="00A75AFD" w14:paraId="3760ADB7" w14:textId="77777777" w:rsidTr="00A107AD">
        <w:trPr>
          <w:trHeight w:val="42"/>
          <w:jc w:val="center"/>
        </w:trPr>
        <w:tc>
          <w:tcPr>
            <w:tcW w:w="700" w:type="dxa"/>
            <w:tcBorders>
              <w:top w:val="nil"/>
              <w:left w:val="double" w:sz="6" w:space="0" w:color="auto"/>
              <w:bottom w:val="dotted" w:sz="4" w:space="0" w:color="auto"/>
              <w:right w:val="nil"/>
            </w:tcBorders>
            <w:shd w:val="clear" w:color="000000" w:fill="FFFFFF"/>
            <w:vAlign w:val="bottom"/>
            <w:hideMark/>
          </w:tcPr>
          <w:p w14:paraId="560E62E7" w14:textId="77777777" w:rsidR="000003E5" w:rsidRPr="00A75AFD" w:rsidRDefault="000003E5" w:rsidP="000003E5">
            <w:pPr>
              <w:spacing w:after="0" w:line="240" w:lineRule="auto"/>
              <w:jc w:val="center"/>
              <w:rPr>
                <w:rFonts w:ascii="Garamond" w:eastAsia="Times New Roman" w:hAnsi="Garamond" w:cs="Times New Roman"/>
                <w:i/>
                <w:iCs/>
                <w:sz w:val="14"/>
                <w:szCs w:val="14"/>
                <w:lang w:eastAsia="sq-AL"/>
              </w:rPr>
            </w:pPr>
            <w:r w:rsidRPr="00A75AFD">
              <w:rPr>
                <w:rFonts w:ascii="Garamond" w:eastAsia="Times New Roman" w:hAnsi="Garamond" w:cs="Times New Roman"/>
                <w:i/>
                <w:iCs/>
                <w:sz w:val="14"/>
                <w:szCs w:val="14"/>
                <w:lang w:eastAsia="sq-AL"/>
              </w:rPr>
              <w:t>20</w:t>
            </w:r>
          </w:p>
        </w:tc>
        <w:tc>
          <w:tcPr>
            <w:tcW w:w="6648" w:type="dxa"/>
            <w:tcBorders>
              <w:top w:val="nil"/>
              <w:left w:val="double" w:sz="6" w:space="0" w:color="auto"/>
              <w:bottom w:val="dotted" w:sz="4" w:space="0" w:color="auto"/>
              <w:right w:val="double" w:sz="6" w:space="0" w:color="auto"/>
            </w:tcBorders>
            <w:shd w:val="clear" w:color="000000" w:fill="FFFFFF"/>
            <w:vAlign w:val="center"/>
            <w:hideMark/>
          </w:tcPr>
          <w:p w14:paraId="00F514D5" w14:textId="77777777" w:rsidR="000003E5" w:rsidRPr="00A75AFD" w:rsidRDefault="000003E5" w:rsidP="000003E5">
            <w:pPr>
              <w:spacing w:after="0" w:line="240" w:lineRule="auto"/>
              <w:rPr>
                <w:rFonts w:ascii="Garamond" w:eastAsia="Times New Roman" w:hAnsi="Garamond" w:cs="Times New Roman"/>
                <w:i/>
                <w:iCs/>
                <w:sz w:val="14"/>
                <w:szCs w:val="14"/>
                <w:lang w:eastAsia="sq-AL"/>
              </w:rPr>
            </w:pPr>
            <w:r w:rsidRPr="00A75AFD">
              <w:rPr>
                <w:rFonts w:ascii="Garamond" w:eastAsia="Times New Roman" w:hAnsi="Garamond" w:cs="Times New Roman"/>
                <w:i/>
                <w:iCs/>
                <w:sz w:val="14"/>
                <w:szCs w:val="14"/>
                <w:lang w:eastAsia="sq-AL"/>
              </w:rPr>
              <w:t xml:space="preserve">Agjencia Shtetërore e Programimit Strategjik dhe Koordinimit të Ndihmës </w:t>
            </w:r>
          </w:p>
        </w:tc>
        <w:tc>
          <w:tcPr>
            <w:tcW w:w="1418" w:type="dxa"/>
            <w:tcBorders>
              <w:top w:val="nil"/>
              <w:left w:val="nil"/>
              <w:bottom w:val="dotted" w:sz="4" w:space="0" w:color="auto"/>
              <w:right w:val="double" w:sz="6" w:space="0" w:color="auto"/>
            </w:tcBorders>
            <w:shd w:val="clear" w:color="000000" w:fill="FFFFFF"/>
            <w:vAlign w:val="center"/>
            <w:hideMark/>
          </w:tcPr>
          <w:p w14:paraId="552CEBD8" w14:textId="77777777" w:rsidR="000003E5" w:rsidRPr="00A75AFD" w:rsidRDefault="000003E5" w:rsidP="000003E5">
            <w:pPr>
              <w:spacing w:after="0" w:line="240" w:lineRule="auto"/>
              <w:jc w:val="center"/>
              <w:rPr>
                <w:rFonts w:ascii="Garamond" w:eastAsia="Times New Roman" w:hAnsi="Garamond" w:cs="Times New Roman"/>
                <w:i/>
                <w:iCs/>
                <w:sz w:val="14"/>
                <w:szCs w:val="14"/>
                <w:lang w:eastAsia="sq-AL"/>
              </w:rPr>
            </w:pPr>
            <w:r w:rsidRPr="00A75AFD">
              <w:rPr>
                <w:rFonts w:ascii="Garamond" w:eastAsia="Times New Roman" w:hAnsi="Garamond" w:cs="Times New Roman"/>
                <w:i/>
                <w:iCs/>
                <w:sz w:val="14"/>
                <w:szCs w:val="14"/>
                <w:lang w:eastAsia="sq-AL"/>
              </w:rPr>
              <w:t>69</w:t>
            </w:r>
          </w:p>
        </w:tc>
      </w:tr>
      <w:tr w:rsidR="00A75AFD" w:rsidRPr="00A75AFD" w14:paraId="62E8198C" w14:textId="77777777" w:rsidTr="00A107AD">
        <w:trPr>
          <w:trHeight w:val="42"/>
          <w:jc w:val="center"/>
        </w:trPr>
        <w:tc>
          <w:tcPr>
            <w:tcW w:w="700" w:type="dxa"/>
            <w:tcBorders>
              <w:top w:val="nil"/>
              <w:left w:val="double" w:sz="6" w:space="0" w:color="auto"/>
              <w:bottom w:val="dotted" w:sz="4" w:space="0" w:color="auto"/>
              <w:right w:val="nil"/>
            </w:tcBorders>
            <w:shd w:val="clear" w:color="000000" w:fill="FFFFFF"/>
            <w:vAlign w:val="bottom"/>
            <w:hideMark/>
          </w:tcPr>
          <w:p w14:paraId="12F5082B" w14:textId="77777777" w:rsidR="000003E5" w:rsidRPr="00A75AFD" w:rsidRDefault="000003E5" w:rsidP="000003E5">
            <w:pPr>
              <w:spacing w:after="0" w:line="240" w:lineRule="auto"/>
              <w:jc w:val="center"/>
              <w:rPr>
                <w:rFonts w:ascii="Garamond" w:eastAsia="Times New Roman" w:hAnsi="Garamond" w:cs="Times New Roman"/>
                <w:i/>
                <w:iCs/>
                <w:sz w:val="14"/>
                <w:szCs w:val="14"/>
                <w:lang w:eastAsia="sq-AL"/>
              </w:rPr>
            </w:pPr>
            <w:r w:rsidRPr="00A75AFD">
              <w:rPr>
                <w:rFonts w:ascii="Garamond" w:eastAsia="Times New Roman" w:hAnsi="Garamond" w:cs="Times New Roman"/>
                <w:i/>
                <w:iCs/>
                <w:sz w:val="14"/>
                <w:szCs w:val="14"/>
                <w:lang w:eastAsia="sq-AL"/>
              </w:rPr>
              <w:t>21</w:t>
            </w:r>
          </w:p>
        </w:tc>
        <w:tc>
          <w:tcPr>
            <w:tcW w:w="6648" w:type="dxa"/>
            <w:tcBorders>
              <w:top w:val="nil"/>
              <w:left w:val="double" w:sz="6" w:space="0" w:color="auto"/>
              <w:bottom w:val="dotted" w:sz="4" w:space="0" w:color="auto"/>
              <w:right w:val="double" w:sz="6" w:space="0" w:color="auto"/>
            </w:tcBorders>
            <w:shd w:val="clear" w:color="000000" w:fill="FFFFFF"/>
            <w:vAlign w:val="center"/>
            <w:hideMark/>
          </w:tcPr>
          <w:p w14:paraId="5D47266C" w14:textId="77777777" w:rsidR="000003E5" w:rsidRPr="00A75AFD" w:rsidRDefault="000003E5" w:rsidP="000003E5">
            <w:pPr>
              <w:spacing w:after="0" w:line="240" w:lineRule="auto"/>
              <w:rPr>
                <w:rFonts w:ascii="Garamond" w:eastAsia="Times New Roman" w:hAnsi="Garamond" w:cs="Times New Roman"/>
                <w:i/>
                <w:iCs/>
                <w:sz w:val="14"/>
                <w:szCs w:val="14"/>
                <w:lang w:eastAsia="sq-AL"/>
              </w:rPr>
            </w:pPr>
            <w:r w:rsidRPr="00A75AFD">
              <w:rPr>
                <w:rFonts w:ascii="Garamond" w:eastAsia="Times New Roman" w:hAnsi="Garamond" w:cs="Times New Roman"/>
                <w:i/>
                <w:iCs/>
                <w:sz w:val="14"/>
                <w:szCs w:val="14"/>
                <w:lang w:eastAsia="sq-AL"/>
              </w:rPr>
              <w:t xml:space="preserve">Agjencinë Shtetërore për Mbështetjen dhe Zhvillimin e </w:t>
            </w:r>
            <w:proofErr w:type="spellStart"/>
            <w:r w:rsidRPr="00A75AFD">
              <w:rPr>
                <w:rFonts w:ascii="Garamond" w:eastAsia="Times New Roman" w:hAnsi="Garamond" w:cs="Times New Roman"/>
                <w:i/>
                <w:iCs/>
                <w:sz w:val="14"/>
                <w:szCs w:val="14"/>
                <w:lang w:eastAsia="sq-AL"/>
              </w:rPr>
              <w:t>Startup</w:t>
            </w:r>
            <w:proofErr w:type="spellEnd"/>
            <w:r w:rsidRPr="00A75AFD">
              <w:rPr>
                <w:rFonts w:ascii="Garamond" w:eastAsia="Times New Roman" w:hAnsi="Garamond" w:cs="Times New Roman"/>
                <w:i/>
                <w:iCs/>
                <w:sz w:val="14"/>
                <w:szCs w:val="14"/>
                <w:lang w:eastAsia="sq-AL"/>
              </w:rPr>
              <w:t xml:space="preserve">-eve </w:t>
            </w:r>
          </w:p>
        </w:tc>
        <w:tc>
          <w:tcPr>
            <w:tcW w:w="1418" w:type="dxa"/>
            <w:tcBorders>
              <w:top w:val="nil"/>
              <w:left w:val="nil"/>
              <w:bottom w:val="dotted" w:sz="4" w:space="0" w:color="auto"/>
              <w:right w:val="double" w:sz="6" w:space="0" w:color="auto"/>
            </w:tcBorders>
            <w:shd w:val="clear" w:color="000000" w:fill="FFFFFF"/>
            <w:vAlign w:val="center"/>
            <w:hideMark/>
          </w:tcPr>
          <w:p w14:paraId="0D99DE0C" w14:textId="77777777" w:rsidR="000003E5" w:rsidRPr="00A75AFD" w:rsidRDefault="000003E5" w:rsidP="000003E5">
            <w:pPr>
              <w:spacing w:after="0" w:line="240" w:lineRule="auto"/>
              <w:jc w:val="center"/>
              <w:rPr>
                <w:rFonts w:ascii="Garamond" w:eastAsia="Times New Roman" w:hAnsi="Garamond" w:cs="Times New Roman"/>
                <w:i/>
                <w:iCs/>
                <w:sz w:val="14"/>
                <w:szCs w:val="14"/>
                <w:lang w:eastAsia="sq-AL"/>
              </w:rPr>
            </w:pPr>
            <w:r w:rsidRPr="00A75AFD">
              <w:rPr>
                <w:rFonts w:ascii="Garamond" w:eastAsia="Times New Roman" w:hAnsi="Garamond" w:cs="Times New Roman"/>
                <w:i/>
                <w:iCs/>
                <w:sz w:val="14"/>
                <w:szCs w:val="14"/>
                <w:lang w:eastAsia="sq-AL"/>
              </w:rPr>
              <w:t>10</w:t>
            </w:r>
          </w:p>
        </w:tc>
      </w:tr>
      <w:tr w:rsidR="00A75AFD" w:rsidRPr="00A75AFD" w14:paraId="3DCD33C4" w14:textId="77777777" w:rsidTr="00A107AD">
        <w:trPr>
          <w:trHeight w:val="42"/>
          <w:jc w:val="center"/>
        </w:trPr>
        <w:tc>
          <w:tcPr>
            <w:tcW w:w="700" w:type="dxa"/>
            <w:tcBorders>
              <w:top w:val="nil"/>
              <w:left w:val="double" w:sz="6" w:space="0" w:color="auto"/>
              <w:bottom w:val="dotted" w:sz="4" w:space="0" w:color="auto"/>
              <w:right w:val="nil"/>
            </w:tcBorders>
            <w:shd w:val="clear" w:color="000000" w:fill="FFFFFF"/>
            <w:vAlign w:val="bottom"/>
            <w:hideMark/>
          </w:tcPr>
          <w:p w14:paraId="7D28E99F" w14:textId="77777777" w:rsidR="000003E5" w:rsidRPr="00A75AFD" w:rsidRDefault="000003E5" w:rsidP="000003E5">
            <w:pPr>
              <w:spacing w:after="0" w:line="240" w:lineRule="auto"/>
              <w:jc w:val="center"/>
              <w:rPr>
                <w:rFonts w:ascii="Garamond" w:eastAsia="Times New Roman" w:hAnsi="Garamond" w:cs="Times New Roman"/>
                <w:i/>
                <w:iCs/>
                <w:sz w:val="14"/>
                <w:szCs w:val="14"/>
                <w:lang w:eastAsia="sq-AL"/>
              </w:rPr>
            </w:pPr>
            <w:r w:rsidRPr="00A75AFD">
              <w:rPr>
                <w:rFonts w:ascii="Garamond" w:eastAsia="Times New Roman" w:hAnsi="Garamond" w:cs="Times New Roman"/>
                <w:i/>
                <w:iCs/>
                <w:sz w:val="14"/>
                <w:szCs w:val="14"/>
                <w:lang w:eastAsia="sq-AL"/>
              </w:rPr>
              <w:t>22</w:t>
            </w:r>
          </w:p>
        </w:tc>
        <w:tc>
          <w:tcPr>
            <w:tcW w:w="6648" w:type="dxa"/>
            <w:tcBorders>
              <w:top w:val="nil"/>
              <w:left w:val="double" w:sz="6" w:space="0" w:color="auto"/>
              <w:bottom w:val="nil"/>
              <w:right w:val="double" w:sz="6" w:space="0" w:color="auto"/>
            </w:tcBorders>
            <w:shd w:val="clear" w:color="000000" w:fill="FFFFFF"/>
            <w:vAlign w:val="center"/>
            <w:hideMark/>
          </w:tcPr>
          <w:p w14:paraId="259769D5" w14:textId="3E0CD88B" w:rsidR="000003E5" w:rsidRPr="00A75AFD" w:rsidRDefault="000003E5" w:rsidP="000003E5">
            <w:pPr>
              <w:spacing w:after="0" w:line="240" w:lineRule="auto"/>
              <w:rPr>
                <w:rFonts w:ascii="Garamond" w:eastAsia="Times New Roman" w:hAnsi="Garamond" w:cs="Times New Roman"/>
                <w:i/>
                <w:iCs/>
                <w:sz w:val="14"/>
                <w:szCs w:val="14"/>
                <w:lang w:eastAsia="sq-AL"/>
              </w:rPr>
            </w:pPr>
            <w:r w:rsidRPr="00A75AFD">
              <w:rPr>
                <w:rFonts w:ascii="Garamond" w:eastAsia="Times New Roman" w:hAnsi="Garamond" w:cs="Times New Roman"/>
                <w:i/>
                <w:iCs/>
                <w:sz w:val="14"/>
                <w:szCs w:val="14"/>
                <w:lang w:eastAsia="sq-AL"/>
              </w:rPr>
              <w:t xml:space="preserve">Agjencia e Mbështetjes së </w:t>
            </w:r>
            <w:r w:rsidR="00A107AD" w:rsidRPr="00A75AFD">
              <w:rPr>
                <w:rFonts w:ascii="Garamond" w:eastAsia="Times New Roman" w:hAnsi="Garamond" w:cs="Times New Roman"/>
                <w:i/>
                <w:iCs/>
                <w:sz w:val="14"/>
                <w:szCs w:val="14"/>
                <w:lang w:eastAsia="sq-AL"/>
              </w:rPr>
              <w:t>Vetëqeverisjes</w:t>
            </w:r>
            <w:r w:rsidRPr="00A75AFD">
              <w:rPr>
                <w:rFonts w:ascii="Garamond" w:eastAsia="Times New Roman" w:hAnsi="Garamond" w:cs="Times New Roman"/>
                <w:i/>
                <w:iCs/>
                <w:sz w:val="14"/>
                <w:szCs w:val="14"/>
                <w:lang w:eastAsia="sq-AL"/>
              </w:rPr>
              <w:t xml:space="preserve"> Vendore</w:t>
            </w:r>
          </w:p>
        </w:tc>
        <w:tc>
          <w:tcPr>
            <w:tcW w:w="1418" w:type="dxa"/>
            <w:tcBorders>
              <w:top w:val="nil"/>
              <w:left w:val="nil"/>
              <w:bottom w:val="nil"/>
              <w:right w:val="double" w:sz="6" w:space="0" w:color="auto"/>
            </w:tcBorders>
            <w:shd w:val="clear" w:color="000000" w:fill="FFFFFF"/>
            <w:vAlign w:val="center"/>
            <w:hideMark/>
          </w:tcPr>
          <w:p w14:paraId="3CC3C79A" w14:textId="77777777" w:rsidR="000003E5" w:rsidRPr="00A75AFD" w:rsidRDefault="000003E5" w:rsidP="000003E5">
            <w:pPr>
              <w:spacing w:after="0" w:line="240" w:lineRule="auto"/>
              <w:jc w:val="center"/>
              <w:rPr>
                <w:rFonts w:ascii="Garamond" w:eastAsia="Times New Roman" w:hAnsi="Garamond" w:cs="Times New Roman"/>
                <w:i/>
                <w:iCs/>
                <w:sz w:val="14"/>
                <w:szCs w:val="14"/>
                <w:lang w:eastAsia="sq-AL"/>
              </w:rPr>
            </w:pPr>
            <w:r w:rsidRPr="00A75AFD">
              <w:rPr>
                <w:rFonts w:ascii="Garamond" w:eastAsia="Times New Roman" w:hAnsi="Garamond" w:cs="Times New Roman"/>
                <w:i/>
                <w:iCs/>
                <w:sz w:val="14"/>
                <w:szCs w:val="14"/>
                <w:lang w:eastAsia="sq-AL"/>
              </w:rPr>
              <w:t>32</w:t>
            </w:r>
          </w:p>
        </w:tc>
      </w:tr>
      <w:tr w:rsidR="00A75AFD" w:rsidRPr="00A75AFD" w14:paraId="40402C13" w14:textId="77777777" w:rsidTr="000003E5">
        <w:trPr>
          <w:trHeight w:val="180"/>
          <w:jc w:val="center"/>
        </w:trPr>
        <w:tc>
          <w:tcPr>
            <w:tcW w:w="700" w:type="dxa"/>
            <w:tcBorders>
              <w:top w:val="nil"/>
              <w:left w:val="double" w:sz="6" w:space="0" w:color="auto"/>
              <w:bottom w:val="dotted" w:sz="4" w:space="0" w:color="auto"/>
              <w:right w:val="nil"/>
            </w:tcBorders>
            <w:shd w:val="clear" w:color="000000" w:fill="FFFFFF"/>
            <w:vAlign w:val="bottom"/>
            <w:hideMark/>
          </w:tcPr>
          <w:p w14:paraId="0447B15C" w14:textId="77777777" w:rsidR="000003E5" w:rsidRPr="00A75AFD" w:rsidRDefault="000003E5" w:rsidP="000003E5">
            <w:pPr>
              <w:spacing w:after="0" w:line="240" w:lineRule="auto"/>
              <w:jc w:val="center"/>
              <w:rPr>
                <w:rFonts w:ascii="Garamond" w:eastAsia="Times New Roman" w:hAnsi="Garamond" w:cs="Times New Roman"/>
                <w:i/>
                <w:iCs/>
                <w:sz w:val="14"/>
                <w:szCs w:val="14"/>
                <w:lang w:eastAsia="sq-AL"/>
              </w:rPr>
            </w:pPr>
            <w:r w:rsidRPr="00A75AFD">
              <w:rPr>
                <w:rFonts w:ascii="Garamond" w:eastAsia="Times New Roman" w:hAnsi="Garamond" w:cs="Times New Roman"/>
                <w:i/>
                <w:iCs/>
                <w:sz w:val="14"/>
                <w:szCs w:val="14"/>
                <w:lang w:eastAsia="sq-AL"/>
              </w:rPr>
              <w:t>23</w:t>
            </w:r>
          </w:p>
        </w:tc>
        <w:tc>
          <w:tcPr>
            <w:tcW w:w="6648" w:type="dxa"/>
            <w:tcBorders>
              <w:top w:val="dotted" w:sz="4" w:space="0" w:color="auto"/>
              <w:left w:val="double" w:sz="6" w:space="0" w:color="auto"/>
              <w:bottom w:val="nil"/>
              <w:right w:val="double" w:sz="6" w:space="0" w:color="auto"/>
            </w:tcBorders>
            <w:shd w:val="clear" w:color="000000" w:fill="FFFFFF"/>
            <w:vAlign w:val="center"/>
            <w:hideMark/>
          </w:tcPr>
          <w:p w14:paraId="4D6BD104" w14:textId="77777777" w:rsidR="000003E5" w:rsidRPr="00A75AFD" w:rsidRDefault="000003E5" w:rsidP="000003E5">
            <w:pPr>
              <w:spacing w:after="0" w:line="240" w:lineRule="auto"/>
              <w:rPr>
                <w:rFonts w:ascii="Garamond" w:eastAsia="Times New Roman" w:hAnsi="Garamond" w:cs="Times New Roman"/>
                <w:i/>
                <w:iCs/>
                <w:sz w:val="14"/>
                <w:szCs w:val="14"/>
                <w:lang w:eastAsia="sq-AL"/>
              </w:rPr>
            </w:pPr>
            <w:r w:rsidRPr="00A75AFD">
              <w:rPr>
                <w:rFonts w:ascii="Garamond" w:eastAsia="Times New Roman" w:hAnsi="Garamond" w:cs="Times New Roman"/>
                <w:i/>
                <w:iCs/>
                <w:sz w:val="14"/>
                <w:szCs w:val="14"/>
                <w:lang w:eastAsia="sq-AL"/>
              </w:rPr>
              <w:t>Kancelaria e Urdhrave dhe Medaljeve</w:t>
            </w:r>
          </w:p>
        </w:tc>
        <w:tc>
          <w:tcPr>
            <w:tcW w:w="1418" w:type="dxa"/>
            <w:tcBorders>
              <w:top w:val="dotted" w:sz="4" w:space="0" w:color="auto"/>
              <w:left w:val="nil"/>
              <w:bottom w:val="nil"/>
              <w:right w:val="double" w:sz="6" w:space="0" w:color="auto"/>
            </w:tcBorders>
            <w:shd w:val="clear" w:color="000000" w:fill="FFFFFF"/>
            <w:vAlign w:val="center"/>
            <w:hideMark/>
          </w:tcPr>
          <w:p w14:paraId="3C3E61F1" w14:textId="77777777" w:rsidR="000003E5" w:rsidRPr="00A75AFD" w:rsidRDefault="000003E5" w:rsidP="000003E5">
            <w:pPr>
              <w:spacing w:after="0" w:line="240" w:lineRule="auto"/>
              <w:jc w:val="center"/>
              <w:rPr>
                <w:rFonts w:ascii="Garamond" w:eastAsia="Times New Roman" w:hAnsi="Garamond" w:cs="Times New Roman"/>
                <w:i/>
                <w:iCs/>
                <w:sz w:val="14"/>
                <w:szCs w:val="14"/>
                <w:lang w:eastAsia="sq-AL"/>
              </w:rPr>
            </w:pPr>
            <w:r w:rsidRPr="00A75AFD">
              <w:rPr>
                <w:rFonts w:ascii="Garamond" w:eastAsia="Times New Roman" w:hAnsi="Garamond" w:cs="Times New Roman"/>
                <w:i/>
                <w:iCs/>
                <w:sz w:val="14"/>
                <w:szCs w:val="14"/>
                <w:lang w:eastAsia="sq-AL"/>
              </w:rPr>
              <w:t>10</w:t>
            </w:r>
          </w:p>
        </w:tc>
      </w:tr>
      <w:tr w:rsidR="00A75AFD" w:rsidRPr="00A75AFD" w14:paraId="289BAE1F" w14:textId="77777777" w:rsidTr="00A107AD">
        <w:trPr>
          <w:trHeight w:val="42"/>
          <w:jc w:val="center"/>
        </w:trPr>
        <w:tc>
          <w:tcPr>
            <w:tcW w:w="700" w:type="dxa"/>
            <w:tcBorders>
              <w:top w:val="nil"/>
              <w:left w:val="double" w:sz="6" w:space="0" w:color="auto"/>
              <w:bottom w:val="single" w:sz="8" w:space="0" w:color="auto"/>
              <w:right w:val="nil"/>
            </w:tcBorders>
            <w:shd w:val="clear" w:color="000000" w:fill="FFFFFF"/>
            <w:vAlign w:val="bottom"/>
            <w:hideMark/>
          </w:tcPr>
          <w:p w14:paraId="78E7A05A" w14:textId="77777777" w:rsidR="000003E5" w:rsidRPr="00A75AFD" w:rsidRDefault="000003E5" w:rsidP="000003E5">
            <w:pPr>
              <w:spacing w:after="0" w:line="240" w:lineRule="auto"/>
              <w:jc w:val="center"/>
              <w:rPr>
                <w:rFonts w:ascii="Garamond" w:eastAsia="Times New Roman" w:hAnsi="Garamond" w:cs="Times New Roman"/>
                <w:i/>
                <w:iCs/>
                <w:sz w:val="14"/>
                <w:szCs w:val="14"/>
                <w:lang w:eastAsia="sq-AL"/>
              </w:rPr>
            </w:pPr>
            <w:r w:rsidRPr="00A75AFD">
              <w:rPr>
                <w:rFonts w:ascii="Garamond" w:eastAsia="Times New Roman" w:hAnsi="Garamond" w:cs="Times New Roman"/>
                <w:i/>
                <w:iCs/>
                <w:sz w:val="14"/>
                <w:szCs w:val="14"/>
                <w:lang w:eastAsia="sq-AL"/>
              </w:rPr>
              <w:t>24</w:t>
            </w:r>
          </w:p>
        </w:tc>
        <w:tc>
          <w:tcPr>
            <w:tcW w:w="6648" w:type="dxa"/>
            <w:tcBorders>
              <w:top w:val="dotted" w:sz="4" w:space="0" w:color="auto"/>
              <w:left w:val="double" w:sz="6" w:space="0" w:color="auto"/>
              <w:bottom w:val="single" w:sz="8" w:space="0" w:color="auto"/>
              <w:right w:val="double" w:sz="6" w:space="0" w:color="auto"/>
            </w:tcBorders>
            <w:shd w:val="clear" w:color="000000" w:fill="FFFFFF"/>
            <w:vAlign w:val="center"/>
            <w:hideMark/>
          </w:tcPr>
          <w:p w14:paraId="68FF9986" w14:textId="77777777" w:rsidR="000003E5" w:rsidRPr="00A75AFD" w:rsidRDefault="000003E5" w:rsidP="000003E5">
            <w:pPr>
              <w:spacing w:after="0" w:line="240" w:lineRule="auto"/>
              <w:rPr>
                <w:rFonts w:ascii="Garamond" w:eastAsia="Times New Roman" w:hAnsi="Garamond" w:cs="Times New Roman"/>
                <w:i/>
                <w:iCs/>
                <w:sz w:val="14"/>
                <w:szCs w:val="14"/>
                <w:lang w:eastAsia="sq-AL"/>
              </w:rPr>
            </w:pPr>
            <w:r w:rsidRPr="00A75AFD">
              <w:rPr>
                <w:rFonts w:ascii="Garamond" w:eastAsia="Times New Roman" w:hAnsi="Garamond" w:cs="Times New Roman"/>
                <w:i/>
                <w:iCs/>
                <w:sz w:val="14"/>
                <w:szCs w:val="14"/>
                <w:lang w:eastAsia="sq-AL"/>
              </w:rPr>
              <w:t xml:space="preserve">Agjencia për Media dhe Informim </w:t>
            </w:r>
          </w:p>
        </w:tc>
        <w:tc>
          <w:tcPr>
            <w:tcW w:w="1418" w:type="dxa"/>
            <w:tcBorders>
              <w:top w:val="dotted" w:sz="4" w:space="0" w:color="auto"/>
              <w:left w:val="nil"/>
              <w:bottom w:val="single" w:sz="8" w:space="0" w:color="auto"/>
              <w:right w:val="double" w:sz="6" w:space="0" w:color="auto"/>
            </w:tcBorders>
            <w:shd w:val="clear" w:color="000000" w:fill="FFFFFF"/>
            <w:vAlign w:val="center"/>
            <w:hideMark/>
          </w:tcPr>
          <w:p w14:paraId="30B19B33" w14:textId="77777777" w:rsidR="000003E5" w:rsidRPr="00A75AFD" w:rsidRDefault="000003E5" w:rsidP="000003E5">
            <w:pPr>
              <w:spacing w:after="0" w:line="240" w:lineRule="auto"/>
              <w:jc w:val="center"/>
              <w:rPr>
                <w:rFonts w:ascii="Garamond" w:eastAsia="Times New Roman" w:hAnsi="Garamond" w:cs="Times New Roman"/>
                <w:i/>
                <w:iCs/>
                <w:sz w:val="14"/>
                <w:szCs w:val="14"/>
                <w:lang w:eastAsia="sq-AL"/>
              </w:rPr>
            </w:pPr>
            <w:r w:rsidRPr="00A75AFD">
              <w:rPr>
                <w:rFonts w:ascii="Garamond" w:eastAsia="Times New Roman" w:hAnsi="Garamond" w:cs="Times New Roman"/>
                <w:i/>
                <w:iCs/>
                <w:sz w:val="14"/>
                <w:szCs w:val="14"/>
                <w:lang w:eastAsia="sq-AL"/>
              </w:rPr>
              <w:t>69</w:t>
            </w:r>
          </w:p>
        </w:tc>
      </w:tr>
      <w:tr w:rsidR="00A75AFD" w:rsidRPr="00A75AFD" w14:paraId="55E8F991" w14:textId="77777777" w:rsidTr="00A107AD">
        <w:trPr>
          <w:trHeight w:val="32"/>
          <w:jc w:val="center"/>
        </w:trPr>
        <w:tc>
          <w:tcPr>
            <w:tcW w:w="700" w:type="dxa"/>
            <w:tcBorders>
              <w:top w:val="nil"/>
              <w:left w:val="double" w:sz="6" w:space="0" w:color="auto"/>
              <w:bottom w:val="dotted" w:sz="4" w:space="0" w:color="auto"/>
              <w:right w:val="double" w:sz="6" w:space="0" w:color="auto"/>
            </w:tcBorders>
            <w:shd w:val="clear" w:color="000000" w:fill="FFFFFF"/>
            <w:vAlign w:val="bottom"/>
            <w:hideMark/>
          </w:tcPr>
          <w:p w14:paraId="7773B6BF" w14:textId="77777777" w:rsidR="000003E5" w:rsidRPr="00A75AFD" w:rsidRDefault="000003E5" w:rsidP="000003E5">
            <w:pPr>
              <w:spacing w:after="0" w:line="240" w:lineRule="auto"/>
              <w:jc w:val="center"/>
              <w:rPr>
                <w:rFonts w:ascii="Garamond" w:eastAsia="Times New Roman" w:hAnsi="Garamond" w:cs="Times New Roman"/>
                <w:sz w:val="14"/>
                <w:szCs w:val="14"/>
                <w:lang w:eastAsia="sq-AL"/>
              </w:rPr>
            </w:pPr>
            <w:r w:rsidRPr="00A75AFD">
              <w:rPr>
                <w:rFonts w:ascii="Garamond" w:eastAsia="Times New Roman" w:hAnsi="Garamond" w:cs="Times New Roman"/>
                <w:sz w:val="14"/>
                <w:szCs w:val="14"/>
                <w:lang w:eastAsia="sq-AL"/>
              </w:rPr>
              <w:t>88</w:t>
            </w:r>
          </w:p>
        </w:tc>
        <w:tc>
          <w:tcPr>
            <w:tcW w:w="6648" w:type="dxa"/>
            <w:tcBorders>
              <w:top w:val="nil"/>
              <w:left w:val="nil"/>
              <w:bottom w:val="dotted" w:sz="4" w:space="0" w:color="auto"/>
              <w:right w:val="double" w:sz="6" w:space="0" w:color="auto"/>
            </w:tcBorders>
            <w:shd w:val="clear" w:color="000000" w:fill="FFFFFF"/>
            <w:vAlign w:val="center"/>
            <w:hideMark/>
          </w:tcPr>
          <w:p w14:paraId="2D36B546" w14:textId="77777777" w:rsidR="000003E5" w:rsidRPr="00A75AFD" w:rsidRDefault="000003E5" w:rsidP="000003E5">
            <w:pPr>
              <w:spacing w:after="0" w:line="240" w:lineRule="auto"/>
              <w:rPr>
                <w:rFonts w:ascii="Garamond" w:eastAsia="Times New Roman" w:hAnsi="Garamond" w:cs="Times New Roman"/>
                <w:sz w:val="14"/>
                <w:szCs w:val="14"/>
                <w:lang w:eastAsia="sq-AL"/>
              </w:rPr>
            </w:pPr>
            <w:r w:rsidRPr="00A75AFD">
              <w:rPr>
                <w:rFonts w:ascii="Garamond" w:eastAsia="Times New Roman" w:hAnsi="Garamond" w:cs="Times New Roman"/>
                <w:sz w:val="14"/>
                <w:szCs w:val="14"/>
                <w:lang w:eastAsia="sq-AL"/>
              </w:rPr>
              <w:t>Agjencia për Mbështetje për Shoqërinë Civile</w:t>
            </w:r>
          </w:p>
        </w:tc>
        <w:tc>
          <w:tcPr>
            <w:tcW w:w="1418" w:type="dxa"/>
            <w:tcBorders>
              <w:top w:val="nil"/>
              <w:left w:val="nil"/>
              <w:bottom w:val="dotted" w:sz="4" w:space="0" w:color="auto"/>
              <w:right w:val="double" w:sz="6" w:space="0" w:color="auto"/>
            </w:tcBorders>
            <w:shd w:val="clear" w:color="000000" w:fill="FFFFFF"/>
            <w:vAlign w:val="center"/>
            <w:hideMark/>
          </w:tcPr>
          <w:p w14:paraId="26D509E2" w14:textId="77777777" w:rsidR="000003E5" w:rsidRPr="00A75AFD" w:rsidRDefault="000003E5" w:rsidP="000003E5">
            <w:pPr>
              <w:spacing w:after="0" w:line="240" w:lineRule="auto"/>
              <w:jc w:val="center"/>
              <w:rPr>
                <w:rFonts w:ascii="Garamond" w:eastAsia="Times New Roman" w:hAnsi="Garamond" w:cs="Times New Roman"/>
                <w:sz w:val="14"/>
                <w:szCs w:val="14"/>
                <w:lang w:eastAsia="sq-AL"/>
              </w:rPr>
            </w:pPr>
            <w:r w:rsidRPr="00A75AFD">
              <w:rPr>
                <w:rFonts w:ascii="Garamond" w:eastAsia="Times New Roman" w:hAnsi="Garamond" w:cs="Times New Roman"/>
                <w:sz w:val="14"/>
                <w:szCs w:val="14"/>
                <w:lang w:eastAsia="sq-AL"/>
              </w:rPr>
              <w:t>16</w:t>
            </w:r>
          </w:p>
        </w:tc>
      </w:tr>
      <w:tr w:rsidR="00A75AFD" w:rsidRPr="00A75AFD" w14:paraId="05A9EADA" w14:textId="77777777" w:rsidTr="00A107AD">
        <w:trPr>
          <w:trHeight w:val="42"/>
          <w:jc w:val="center"/>
        </w:trPr>
        <w:tc>
          <w:tcPr>
            <w:tcW w:w="700" w:type="dxa"/>
            <w:tcBorders>
              <w:top w:val="nil"/>
              <w:left w:val="double" w:sz="6" w:space="0" w:color="auto"/>
              <w:bottom w:val="dotted" w:sz="4" w:space="0" w:color="auto"/>
              <w:right w:val="double" w:sz="6" w:space="0" w:color="auto"/>
            </w:tcBorders>
            <w:shd w:val="clear" w:color="000000" w:fill="FFFFFF"/>
            <w:vAlign w:val="center"/>
            <w:hideMark/>
          </w:tcPr>
          <w:p w14:paraId="65BB210A" w14:textId="77777777" w:rsidR="000003E5" w:rsidRPr="00A75AFD" w:rsidRDefault="000003E5" w:rsidP="000003E5">
            <w:pPr>
              <w:spacing w:after="0" w:line="240" w:lineRule="auto"/>
              <w:jc w:val="center"/>
              <w:rPr>
                <w:rFonts w:ascii="Garamond" w:eastAsia="Times New Roman" w:hAnsi="Garamond" w:cs="Times New Roman"/>
                <w:sz w:val="14"/>
                <w:szCs w:val="14"/>
                <w:lang w:eastAsia="sq-AL"/>
              </w:rPr>
            </w:pPr>
            <w:r w:rsidRPr="00A75AFD">
              <w:rPr>
                <w:rFonts w:ascii="Garamond" w:eastAsia="Times New Roman" w:hAnsi="Garamond" w:cs="Times New Roman"/>
                <w:sz w:val="14"/>
                <w:szCs w:val="14"/>
                <w:lang w:eastAsia="sq-AL"/>
              </w:rPr>
              <w:t>89</w:t>
            </w:r>
          </w:p>
        </w:tc>
        <w:tc>
          <w:tcPr>
            <w:tcW w:w="6648" w:type="dxa"/>
            <w:tcBorders>
              <w:top w:val="nil"/>
              <w:left w:val="nil"/>
              <w:bottom w:val="dotted" w:sz="4" w:space="0" w:color="auto"/>
              <w:right w:val="double" w:sz="6" w:space="0" w:color="auto"/>
            </w:tcBorders>
            <w:shd w:val="clear" w:color="000000" w:fill="FFFFFF"/>
            <w:vAlign w:val="center"/>
            <w:hideMark/>
          </w:tcPr>
          <w:p w14:paraId="56EF7604" w14:textId="77777777" w:rsidR="000003E5" w:rsidRPr="00A75AFD" w:rsidRDefault="000003E5" w:rsidP="000003E5">
            <w:pPr>
              <w:spacing w:after="0" w:line="240" w:lineRule="auto"/>
              <w:rPr>
                <w:rFonts w:ascii="Garamond" w:eastAsia="Times New Roman" w:hAnsi="Garamond" w:cs="Times New Roman"/>
                <w:sz w:val="14"/>
                <w:szCs w:val="14"/>
                <w:lang w:eastAsia="sq-AL"/>
              </w:rPr>
            </w:pPr>
            <w:proofErr w:type="spellStart"/>
            <w:r w:rsidRPr="00A75AFD">
              <w:rPr>
                <w:rFonts w:ascii="Garamond" w:eastAsia="Times New Roman" w:hAnsi="Garamond" w:cs="Times New Roman"/>
                <w:sz w:val="14"/>
                <w:szCs w:val="14"/>
                <w:lang w:eastAsia="sq-AL"/>
              </w:rPr>
              <w:t>Komisioneri</w:t>
            </w:r>
            <w:proofErr w:type="spellEnd"/>
            <w:r w:rsidRPr="00A75AFD">
              <w:rPr>
                <w:rFonts w:ascii="Garamond" w:eastAsia="Times New Roman" w:hAnsi="Garamond" w:cs="Times New Roman"/>
                <w:sz w:val="14"/>
                <w:szCs w:val="14"/>
                <w:lang w:eastAsia="sq-AL"/>
              </w:rPr>
              <w:t xml:space="preserve"> për të Drejtën e Informimit dhe Mbrojtjen e të Dhënave Personale</w:t>
            </w:r>
          </w:p>
        </w:tc>
        <w:tc>
          <w:tcPr>
            <w:tcW w:w="1418" w:type="dxa"/>
            <w:tcBorders>
              <w:top w:val="nil"/>
              <w:left w:val="nil"/>
              <w:bottom w:val="dotted" w:sz="4" w:space="0" w:color="auto"/>
              <w:right w:val="double" w:sz="6" w:space="0" w:color="auto"/>
            </w:tcBorders>
            <w:shd w:val="clear" w:color="000000" w:fill="FFFFFF"/>
            <w:vAlign w:val="center"/>
            <w:hideMark/>
          </w:tcPr>
          <w:p w14:paraId="3B8F5B2F" w14:textId="77777777" w:rsidR="000003E5" w:rsidRPr="00A75AFD" w:rsidRDefault="000003E5" w:rsidP="000003E5">
            <w:pPr>
              <w:spacing w:after="0" w:line="240" w:lineRule="auto"/>
              <w:jc w:val="center"/>
              <w:rPr>
                <w:rFonts w:ascii="Garamond" w:eastAsia="Times New Roman" w:hAnsi="Garamond" w:cs="Times New Roman"/>
                <w:sz w:val="14"/>
                <w:szCs w:val="14"/>
                <w:lang w:eastAsia="sq-AL"/>
              </w:rPr>
            </w:pPr>
            <w:r w:rsidRPr="00A75AFD">
              <w:rPr>
                <w:rFonts w:ascii="Garamond" w:eastAsia="Times New Roman" w:hAnsi="Garamond" w:cs="Times New Roman"/>
                <w:sz w:val="14"/>
                <w:szCs w:val="14"/>
                <w:lang w:eastAsia="sq-AL"/>
              </w:rPr>
              <w:t>60</w:t>
            </w:r>
          </w:p>
        </w:tc>
      </w:tr>
      <w:tr w:rsidR="00A75AFD" w:rsidRPr="00A75AFD" w14:paraId="6171CB16" w14:textId="77777777" w:rsidTr="00A107AD">
        <w:trPr>
          <w:trHeight w:val="42"/>
          <w:jc w:val="center"/>
        </w:trPr>
        <w:tc>
          <w:tcPr>
            <w:tcW w:w="700" w:type="dxa"/>
            <w:tcBorders>
              <w:top w:val="nil"/>
              <w:left w:val="double" w:sz="6" w:space="0" w:color="auto"/>
              <w:bottom w:val="dotted" w:sz="4" w:space="0" w:color="auto"/>
              <w:right w:val="double" w:sz="6" w:space="0" w:color="auto"/>
            </w:tcBorders>
            <w:shd w:val="clear" w:color="000000" w:fill="FFFFFF"/>
            <w:vAlign w:val="bottom"/>
            <w:hideMark/>
          </w:tcPr>
          <w:p w14:paraId="62A35954" w14:textId="77777777" w:rsidR="000003E5" w:rsidRPr="00A75AFD" w:rsidRDefault="000003E5" w:rsidP="000003E5">
            <w:pPr>
              <w:spacing w:after="0" w:line="240" w:lineRule="auto"/>
              <w:jc w:val="center"/>
              <w:rPr>
                <w:rFonts w:ascii="Garamond" w:eastAsia="Times New Roman" w:hAnsi="Garamond" w:cs="Times New Roman"/>
                <w:sz w:val="14"/>
                <w:szCs w:val="14"/>
                <w:lang w:eastAsia="sq-AL"/>
              </w:rPr>
            </w:pPr>
            <w:r w:rsidRPr="00A75AFD">
              <w:rPr>
                <w:rFonts w:ascii="Garamond" w:eastAsia="Times New Roman" w:hAnsi="Garamond" w:cs="Times New Roman"/>
                <w:sz w:val="14"/>
                <w:szCs w:val="14"/>
                <w:lang w:eastAsia="sq-AL"/>
              </w:rPr>
              <w:t>90</w:t>
            </w:r>
          </w:p>
        </w:tc>
        <w:tc>
          <w:tcPr>
            <w:tcW w:w="6648" w:type="dxa"/>
            <w:tcBorders>
              <w:top w:val="nil"/>
              <w:left w:val="nil"/>
              <w:bottom w:val="dotted" w:sz="4" w:space="0" w:color="auto"/>
              <w:right w:val="double" w:sz="6" w:space="0" w:color="auto"/>
            </w:tcBorders>
            <w:shd w:val="clear" w:color="000000" w:fill="FFFFFF"/>
            <w:vAlign w:val="center"/>
            <w:hideMark/>
          </w:tcPr>
          <w:p w14:paraId="2FA6C4D5" w14:textId="77777777" w:rsidR="000003E5" w:rsidRPr="00A75AFD" w:rsidRDefault="000003E5" w:rsidP="000003E5">
            <w:pPr>
              <w:spacing w:after="0" w:line="240" w:lineRule="auto"/>
              <w:rPr>
                <w:rFonts w:ascii="Garamond" w:eastAsia="Times New Roman" w:hAnsi="Garamond" w:cs="Times New Roman"/>
                <w:sz w:val="14"/>
                <w:szCs w:val="14"/>
                <w:lang w:eastAsia="sq-AL"/>
              </w:rPr>
            </w:pPr>
            <w:r w:rsidRPr="00A75AFD">
              <w:rPr>
                <w:rFonts w:ascii="Garamond" w:eastAsia="Times New Roman" w:hAnsi="Garamond" w:cs="Times New Roman"/>
                <w:sz w:val="14"/>
                <w:szCs w:val="14"/>
                <w:lang w:eastAsia="sq-AL"/>
              </w:rPr>
              <w:t>Komisioni i Prokurimit Publik</w:t>
            </w:r>
          </w:p>
        </w:tc>
        <w:tc>
          <w:tcPr>
            <w:tcW w:w="1418" w:type="dxa"/>
            <w:tcBorders>
              <w:top w:val="nil"/>
              <w:left w:val="nil"/>
              <w:bottom w:val="dotted" w:sz="4" w:space="0" w:color="auto"/>
              <w:right w:val="double" w:sz="6" w:space="0" w:color="auto"/>
            </w:tcBorders>
            <w:shd w:val="clear" w:color="000000" w:fill="FFFFFF"/>
            <w:vAlign w:val="center"/>
            <w:hideMark/>
          </w:tcPr>
          <w:p w14:paraId="2BD9E6A3" w14:textId="77777777" w:rsidR="000003E5" w:rsidRPr="00A75AFD" w:rsidRDefault="000003E5" w:rsidP="000003E5">
            <w:pPr>
              <w:spacing w:after="0" w:line="240" w:lineRule="auto"/>
              <w:jc w:val="center"/>
              <w:rPr>
                <w:rFonts w:ascii="Garamond" w:eastAsia="Times New Roman" w:hAnsi="Garamond" w:cs="Times New Roman"/>
                <w:sz w:val="14"/>
                <w:szCs w:val="14"/>
                <w:lang w:eastAsia="sq-AL"/>
              </w:rPr>
            </w:pPr>
            <w:r w:rsidRPr="00A75AFD">
              <w:rPr>
                <w:rFonts w:ascii="Garamond" w:eastAsia="Times New Roman" w:hAnsi="Garamond" w:cs="Times New Roman"/>
                <w:sz w:val="14"/>
                <w:szCs w:val="14"/>
                <w:lang w:eastAsia="sq-AL"/>
              </w:rPr>
              <w:t>42</w:t>
            </w:r>
          </w:p>
        </w:tc>
      </w:tr>
      <w:tr w:rsidR="00A75AFD" w:rsidRPr="00A75AFD" w14:paraId="022BFD0E" w14:textId="77777777" w:rsidTr="00A107AD">
        <w:trPr>
          <w:trHeight w:val="42"/>
          <w:jc w:val="center"/>
        </w:trPr>
        <w:tc>
          <w:tcPr>
            <w:tcW w:w="700" w:type="dxa"/>
            <w:tcBorders>
              <w:top w:val="nil"/>
              <w:left w:val="double" w:sz="6" w:space="0" w:color="auto"/>
              <w:bottom w:val="dotted" w:sz="4" w:space="0" w:color="auto"/>
              <w:right w:val="double" w:sz="6" w:space="0" w:color="auto"/>
            </w:tcBorders>
            <w:shd w:val="clear" w:color="000000" w:fill="FFFFFF"/>
            <w:vAlign w:val="bottom"/>
            <w:hideMark/>
          </w:tcPr>
          <w:p w14:paraId="6588FCF5" w14:textId="77777777" w:rsidR="000003E5" w:rsidRPr="00A75AFD" w:rsidRDefault="000003E5" w:rsidP="000003E5">
            <w:pPr>
              <w:spacing w:after="0" w:line="240" w:lineRule="auto"/>
              <w:jc w:val="center"/>
              <w:rPr>
                <w:rFonts w:ascii="Garamond" w:eastAsia="Times New Roman" w:hAnsi="Garamond" w:cs="Times New Roman"/>
                <w:sz w:val="14"/>
                <w:szCs w:val="14"/>
                <w:lang w:eastAsia="sq-AL"/>
              </w:rPr>
            </w:pPr>
            <w:r w:rsidRPr="00A75AFD">
              <w:rPr>
                <w:rFonts w:ascii="Garamond" w:eastAsia="Times New Roman" w:hAnsi="Garamond" w:cs="Times New Roman"/>
                <w:sz w:val="14"/>
                <w:szCs w:val="14"/>
                <w:lang w:eastAsia="sq-AL"/>
              </w:rPr>
              <w:t>91</w:t>
            </w:r>
          </w:p>
        </w:tc>
        <w:tc>
          <w:tcPr>
            <w:tcW w:w="6648" w:type="dxa"/>
            <w:tcBorders>
              <w:top w:val="nil"/>
              <w:left w:val="nil"/>
              <w:bottom w:val="dotted" w:sz="4" w:space="0" w:color="auto"/>
              <w:right w:val="double" w:sz="6" w:space="0" w:color="auto"/>
            </w:tcBorders>
            <w:shd w:val="clear" w:color="000000" w:fill="FFFFFF"/>
            <w:vAlign w:val="center"/>
            <w:hideMark/>
          </w:tcPr>
          <w:p w14:paraId="535D2768" w14:textId="77777777" w:rsidR="000003E5" w:rsidRPr="00A75AFD" w:rsidRDefault="000003E5" w:rsidP="000003E5">
            <w:pPr>
              <w:spacing w:after="0" w:line="240" w:lineRule="auto"/>
              <w:rPr>
                <w:rFonts w:ascii="Garamond" w:eastAsia="Times New Roman" w:hAnsi="Garamond" w:cs="Times New Roman"/>
                <w:sz w:val="14"/>
                <w:szCs w:val="14"/>
                <w:lang w:eastAsia="sq-AL"/>
              </w:rPr>
            </w:pPr>
            <w:proofErr w:type="spellStart"/>
            <w:r w:rsidRPr="00A75AFD">
              <w:rPr>
                <w:rFonts w:ascii="Garamond" w:eastAsia="Times New Roman" w:hAnsi="Garamond" w:cs="Times New Roman"/>
                <w:sz w:val="14"/>
                <w:szCs w:val="14"/>
                <w:lang w:eastAsia="sq-AL"/>
              </w:rPr>
              <w:t>Komisioneri</w:t>
            </w:r>
            <w:proofErr w:type="spellEnd"/>
            <w:r w:rsidRPr="00A75AFD">
              <w:rPr>
                <w:rFonts w:ascii="Garamond" w:eastAsia="Times New Roman" w:hAnsi="Garamond" w:cs="Times New Roman"/>
                <w:sz w:val="14"/>
                <w:szCs w:val="14"/>
                <w:lang w:eastAsia="sq-AL"/>
              </w:rPr>
              <w:t xml:space="preserve"> për Mbrojtjen nga Diskriminimi</w:t>
            </w:r>
          </w:p>
        </w:tc>
        <w:tc>
          <w:tcPr>
            <w:tcW w:w="1418" w:type="dxa"/>
            <w:tcBorders>
              <w:top w:val="nil"/>
              <w:left w:val="nil"/>
              <w:bottom w:val="dotted" w:sz="4" w:space="0" w:color="auto"/>
              <w:right w:val="double" w:sz="6" w:space="0" w:color="auto"/>
            </w:tcBorders>
            <w:shd w:val="clear" w:color="000000" w:fill="FFFFFF"/>
            <w:vAlign w:val="center"/>
            <w:hideMark/>
          </w:tcPr>
          <w:p w14:paraId="37BDA9E8" w14:textId="77777777" w:rsidR="000003E5" w:rsidRPr="00A75AFD" w:rsidRDefault="000003E5" w:rsidP="000003E5">
            <w:pPr>
              <w:spacing w:after="0" w:line="240" w:lineRule="auto"/>
              <w:jc w:val="center"/>
              <w:rPr>
                <w:rFonts w:ascii="Garamond" w:eastAsia="Times New Roman" w:hAnsi="Garamond" w:cs="Times New Roman"/>
                <w:sz w:val="14"/>
                <w:szCs w:val="14"/>
                <w:lang w:eastAsia="sq-AL"/>
              </w:rPr>
            </w:pPr>
            <w:r w:rsidRPr="00A75AFD">
              <w:rPr>
                <w:rFonts w:ascii="Garamond" w:eastAsia="Times New Roman" w:hAnsi="Garamond" w:cs="Times New Roman"/>
                <w:sz w:val="14"/>
                <w:szCs w:val="14"/>
                <w:lang w:eastAsia="sq-AL"/>
              </w:rPr>
              <w:t>34</w:t>
            </w:r>
          </w:p>
        </w:tc>
      </w:tr>
      <w:tr w:rsidR="00A75AFD" w:rsidRPr="00A75AFD" w14:paraId="61758749" w14:textId="77777777" w:rsidTr="00A107AD">
        <w:trPr>
          <w:trHeight w:val="42"/>
          <w:jc w:val="center"/>
        </w:trPr>
        <w:tc>
          <w:tcPr>
            <w:tcW w:w="700" w:type="dxa"/>
            <w:tcBorders>
              <w:top w:val="nil"/>
              <w:left w:val="double" w:sz="6" w:space="0" w:color="auto"/>
              <w:bottom w:val="nil"/>
              <w:right w:val="double" w:sz="6" w:space="0" w:color="auto"/>
            </w:tcBorders>
            <w:shd w:val="clear" w:color="000000" w:fill="FFFFFF"/>
            <w:vAlign w:val="bottom"/>
            <w:hideMark/>
          </w:tcPr>
          <w:p w14:paraId="6C97B868" w14:textId="77777777" w:rsidR="000003E5" w:rsidRPr="00A75AFD" w:rsidRDefault="000003E5" w:rsidP="000003E5">
            <w:pPr>
              <w:spacing w:after="0" w:line="240" w:lineRule="auto"/>
              <w:jc w:val="center"/>
              <w:rPr>
                <w:rFonts w:ascii="Garamond" w:eastAsia="Times New Roman" w:hAnsi="Garamond" w:cs="Times New Roman"/>
                <w:sz w:val="14"/>
                <w:szCs w:val="14"/>
                <w:lang w:eastAsia="sq-AL"/>
              </w:rPr>
            </w:pPr>
            <w:r w:rsidRPr="00A75AFD">
              <w:rPr>
                <w:rFonts w:ascii="Garamond" w:eastAsia="Times New Roman" w:hAnsi="Garamond" w:cs="Times New Roman"/>
                <w:sz w:val="14"/>
                <w:szCs w:val="14"/>
                <w:lang w:eastAsia="sq-AL"/>
              </w:rPr>
              <w:t>92</w:t>
            </w:r>
          </w:p>
        </w:tc>
        <w:tc>
          <w:tcPr>
            <w:tcW w:w="6648" w:type="dxa"/>
            <w:tcBorders>
              <w:top w:val="nil"/>
              <w:left w:val="nil"/>
              <w:bottom w:val="dotted" w:sz="4" w:space="0" w:color="auto"/>
              <w:right w:val="double" w:sz="6" w:space="0" w:color="auto"/>
            </w:tcBorders>
            <w:shd w:val="clear" w:color="000000" w:fill="FFFFFF"/>
            <w:vAlign w:val="center"/>
            <w:hideMark/>
          </w:tcPr>
          <w:p w14:paraId="138A6213" w14:textId="77777777" w:rsidR="000003E5" w:rsidRPr="00A75AFD" w:rsidRDefault="000003E5" w:rsidP="000003E5">
            <w:pPr>
              <w:spacing w:after="0" w:line="240" w:lineRule="auto"/>
              <w:rPr>
                <w:rFonts w:ascii="Garamond" w:eastAsia="Times New Roman" w:hAnsi="Garamond" w:cs="Times New Roman"/>
                <w:sz w:val="14"/>
                <w:szCs w:val="14"/>
                <w:lang w:eastAsia="sq-AL"/>
              </w:rPr>
            </w:pPr>
            <w:r w:rsidRPr="00A75AFD">
              <w:rPr>
                <w:rFonts w:ascii="Garamond" w:eastAsia="Times New Roman" w:hAnsi="Garamond" w:cs="Times New Roman"/>
                <w:sz w:val="14"/>
                <w:szCs w:val="14"/>
                <w:lang w:eastAsia="sq-AL"/>
              </w:rPr>
              <w:t>Instituti i Studimeve të Krimeve të Komunizmit</w:t>
            </w:r>
          </w:p>
        </w:tc>
        <w:tc>
          <w:tcPr>
            <w:tcW w:w="1418" w:type="dxa"/>
            <w:tcBorders>
              <w:top w:val="nil"/>
              <w:left w:val="nil"/>
              <w:bottom w:val="dotted" w:sz="4" w:space="0" w:color="auto"/>
              <w:right w:val="double" w:sz="6" w:space="0" w:color="auto"/>
            </w:tcBorders>
            <w:shd w:val="clear" w:color="000000" w:fill="FFFFFF"/>
            <w:vAlign w:val="center"/>
            <w:hideMark/>
          </w:tcPr>
          <w:p w14:paraId="3EE139DC" w14:textId="77777777" w:rsidR="000003E5" w:rsidRPr="00A75AFD" w:rsidRDefault="000003E5" w:rsidP="000003E5">
            <w:pPr>
              <w:spacing w:after="0" w:line="240" w:lineRule="auto"/>
              <w:jc w:val="center"/>
              <w:rPr>
                <w:rFonts w:ascii="Garamond" w:eastAsia="Times New Roman" w:hAnsi="Garamond" w:cs="Times New Roman"/>
                <w:sz w:val="14"/>
                <w:szCs w:val="14"/>
                <w:lang w:eastAsia="sq-AL"/>
              </w:rPr>
            </w:pPr>
            <w:r w:rsidRPr="00A75AFD">
              <w:rPr>
                <w:rFonts w:ascii="Garamond" w:eastAsia="Times New Roman" w:hAnsi="Garamond" w:cs="Times New Roman"/>
                <w:sz w:val="14"/>
                <w:szCs w:val="14"/>
                <w:lang w:eastAsia="sq-AL"/>
              </w:rPr>
              <w:t>22</w:t>
            </w:r>
          </w:p>
        </w:tc>
      </w:tr>
      <w:tr w:rsidR="00A75AFD" w:rsidRPr="00A75AFD" w14:paraId="2AC5AC8E" w14:textId="77777777" w:rsidTr="00A107AD">
        <w:trPr>
          <w:trHeight w:val="42"/>
          <w:jc w:val="center"/>
        </w:trPr>
        <w:tc>
          <w:tcPr>
            <w:tcW w:w="700" w:type="dxa"/>
            <w:tcBorders>
              <w:top w:val="dotted" w:sz="4" w:space="0" w:color="auto"/>
              <w:left w:val="double" w:sz="6" w:space="0" w:color="auto"/>
              <w:bottom w:val="single" w:sz="8" w:space="0" w:color="auto"/>
              <w:right w:val="double" w:sz="6" w:space="0" w:color="auto"/>
            </w:tcBorders>
            <w:shd w:val="clear" w:color="000000" w:fill="FFFFFF"/>
            <w:vAlign w:val="bottom"/>
            <w:hideMark/>
          </w:tcPr>
          <w:p w14:paraId="74D3D79A" w14:textId="77777777" w:rsidR="000003E5" w:rsidRPr="00A75AFD" w:rsidRDefault="000003E5" w:rsidP="000003E5">
            <w:pPr>
              <w:spacing w:after="0" w:line="240" w:lineRule="auto"/>
              <w:jc w:val="center"/>
              <w:rPr>
                <w:rFonts w:ascii="Garamond" w:eastAsia="Times New Roman" w:hAnsi="Garamond" w:cs="Times New Roman"/>
                <w:sz w:val="14"/>
                <w:szCs w:val="14"/>
                <w:lang w:eastAsia="sq-AL"/>
              </w:rPr>
            </w:pPr>
            <w:r w:rsidRPr="00A75AFD">
              <w:rPr>
                <w:rFonts w:ascii="Garamond" w:eastAsia="Times New Roman" w:hAnsi="Garamond" w:cs="Times New Roman"/>
                <w:sz w:val="14"/>
                <w:szCs w:val="14"/>
                <w:lang w:eastAsia="sq-AL"/>
              </w:rPr>
              <w:t>95</w:t>
            </w:r>
          </w:p>
        </w:tc>
        <w:tc>
          <w:tcPr>
            <w:tcW w:w="6648" w:type="dxa"/>
            <w:tcBorders>
              <w:top w:val="nil"/>
              <w:left w:val="nil"/>
              <w:bottom w:val="single" w:sz="8" w:space="0" w:color="auto"/>
              <w:right w:val="double" w:sz="6" w:space="0" w:color="auto"/>
            </w:tcBorders>
            <w:shd w:val="clear" w:color="000000" w:fill="FFFFFF"/>
            <w:vAlign w:val="center"/>
            <w:hideMark/>
          </w:tcPr>
          <w:p w14:paraId="7E033836" w14:textId="77777777" w:rsidR="000003E5" w:rsidRPr="00A75AFD" w:rsidRDefault="000003E5" w:rsidP="000003E5">
            <w:pPr>
              <w:spacing w:after="0" w:line="240" w:lineRule="auto"/>
              <w:rPr>
                <w:rFonts w:ascii="Garamond" w:eastAsia="Times New Roman" w:hAnsi="Garamond" w:cs="Times New Roman"/>
                <w:sz w:val="14"/>
                <w:szCs w:val="14"/>
                <w:lang w:eastAsia="sq-AL"/>
              </w:rPr>
            </w:pPr>
            <w:r w:rsidRPr="00A75AFD">
              <w:rPr>
                <w:rFonts w:ascii="Garamond" w:eastAsia="Times New Roman" w:hAnsi="Garamond" w:cs="Times New Roman"/>
                <w:sz w:val="14"/>
                <w:szCs w:val="14"/>
                <w:lang w:eastAsia="sq-AL"/>
              </w:rPr>
              <w:t>Autoriteti për Informimin mbi Dokumentet e ish-Sigurimit të Shtetit</w:t>
            </w:r>
          </w:p>
        </w:tc>
        <w:tc>
          <w:tcPr>
            <w:tcW w:w="1418" w:type="dxa"/>
            <w:tcBorders>
              <w:top w:val="nil"/>
              <w:left w:val="nil"/>
              <w:bottom w:val="single" w:sz="8" w:space="0" w:color="auto"/>
              <w:right w:val="double" w:sz="6" w:space="0" w:color="auto"/>
            </w:tcBorders>
            <w:shd w:val="clear" w:color="000000" w:fill="FFFFFF"/>
            <w:vAlign w:val="center"/>
            <w:hideMark/>
          </w:tcPr>
          <w:p w14:paraId="5C9066D4" w14:textId="77777777" w:rsidR="000003E5" w:rsidRPr="00A75AFD" w:rsidRDefault="000003E5" w:rsidP="000003E5">
            <w:pPr>
              <w:spacing w:after="0" w:line="240" w:lineRule="auto"/>
              <w:jc w:val="center"/>
              <w:rPr>
                <w:rFonts w:ascii="Garamond" w:eastAsia="Times New Roman" w:hAnsi="Garamond" w:cs="Times New Roman"/>
                <w:sz w:val="14"/>
                <w:szCs w:val="14"/>
                <w:lang w:eastAsia="sq-AL"/>
              </w:rPr>
            </w:pPr>
            <w:r w:rsidRPr="00A75AFD">
              <w:rPr>
                <w:rFonts w:ascii="Garamond" w:eastAsia="Times New Roman" w:hAnsi="Garamond" w:cs="Times New Roman"/>
                <w:sz w:val="14"/>
                <w:szCs w:val="14"/>
                <w:lang w:eastAsia="sq-AL"/>
              </w:rPr>
              <w:t>73</w:t>
            </w:r>
          </w:p>
        </w:tc>
      </w:tr>
      <w:tr w:rsidR="00A75AFD" w:rsidRPr="00A75AFD" w14:paraId="0AA20CE4" w14:textId="77777777" w:rsidTr="00A107AD">
        <w:trPr>
          <w:trHeight w:val="32"/>
          <w:jc w:val="center"/>
        </w:trPr>
        <w:tc>
          <w:tcPr>
            <w:tcW w:w="700" w:type="dxa"/>
            <w:tcBorders>
              <w:top w:val="nil"/>
              <w:left w:val="double" w:sz="6" w:space="0" w:color="auto"/>
              <w:bottom w:val="double" w:sz="6" w:space="0" w:color="auto"/>
              <w:right w:val="double" w:sz="6" w:space="0" w:color="auto"/>
            </w:tcBorders>
            <w:shd w:val="clear" w:color="000000" w:fill="FFFFFF"/>
            <w:vAlign w:val="bottom"/>
            <w:hideMark/>
          </w:tcPr>
          <w:p w14:paraId="7C799FBF" w14:textId="77777777" w:rsidR="000003E5" w:rsidRPr="00A75AFD" w:rsidRDefault="000003E5" w:rsidP="000003E5">
            <w:pPr>
              <w:spacing w:after="0" w:line="240" w:lineRule="auto"/>
              <w:jc w:val="center"/>
              <w:rPr>
                <w:rFonts w:ascii="Garamond" w:eastAsia="Times New Roman" w:hAnsi="Garamond" w:cs="Times New Roman"/>
                <w:sz w:val="14"/>
                <w:szCs w:val="14"/>
                <w:lang w:eastAsia="sq-AL"/>
              </w:rPr>
            </w:pPr>
            <w:r w:rsidRPr="00A75AFD">
              <w:rPr>
                <w:rFonts w:ascii="Garamond" w:eastAsia="Times New Roman" w:hAnsi="Garamond" w:cs="Times New Roman"/>
                <w:sz w:val="14"/>
                <w:szCs w:val="14"/>
                <w:lang w:eastAsia="sq-AL"/>
              </w:rPr>
              <w:t> </w:t>
            </w:r>
          </w:p>
        </w:tc>
        <w:tc>
          <w:tcPr>
            <w:tcW w:w="6648" w:type="dxa"/>
            <w:tcBorders>
              <w:top w:val="nil"/>
              <w:left w:val="nil"/>
              <w:bottom w:val="double" w:sz="6" w:space="0" w:color="auto"/>
              <w:right w:val="double" w:sz="6" w:space="0" w:color="auto"/>
            </w:tcBorders>
            <w:shd w:val="clear" w:color="000000" w:fill="FFFFFF"/>
            <w:vAlign w:val="bottom"/>
            <w:hideMark/>
          </w:tcPr>
          <w:p w14:paraId="60F24C42" w14:textId="77777777" w:rsidR="000003E5" w:rsidRPr="00A75AFD" w:rsidRDefault="000003E5" w:rsidP="000003E5">
            <w:pPr>
              <w:spacing w:after="0" w:line="240" w:lineRule="auto"/>
              <w:rPr>
                <w:rFonts w:ascii="Garamond" w:eastAsia="Times New Roman" w:hAnsi="Garamond" w:cs="Times New Roman"/>
                <w:b/>
                <w:bCs/>
                <w:sz w:val="14"/>
                <w:szCs w:val="14"/>
                <w:lang w:eastAsia="sq-AL"/>
              </w:rPr>
            </w:pPr>
            <w:r w:rsidRPr="00A75AFD">
              <w:rPr>
                <w:rFonts w:ascii="Garamond" w:eastAsia="Times New Roman" w:hAnsi="Garamond" w:cs="Times New Roman"/>
                <w:b/>
                <w:bCs/>
                <w:sz w:val="14"/>
                <w:szCs w:val="14"/>
                <w:lang w:eastAsia="sq-AL"/>
              </w:rPr>
              <w:t>Total punonjës buxhetore</w:t>
            </w:r>
          </w:p>
        </w:tc>
        <w:tc>
          <w:tcPr>
            <w:tcW w:w="1418" w:type="dxa"/>
            <w:tcBorders>
              <w:top w:val="nil"/>
              <w:left w:val="nil"/>
              <w:bottom w:val="double" w:sz="6" w:space="0" w:color="auto"/>
              <w:right w:val="double" w:sz="6" w:space="0" w:color="auto"/>
            </w:tcBorders>
            <w:shd w:val="clear" w:color="000000" w:fill="FFFFFF"/>
            <w:vAlign w:val="bottom"/>
            <w:hideMark/>
          </w:tcPr>
          <w:p w14:paraId="4A647324" w14:textId="77777777" w:rsidR="000003E5" w:rsidRPr="00A75AFD" w:rsidRDefault="000003E5" w:rsidP="000003E5">
            <w:pPr>
              <w:spacing w:after="0" w:line="240" w:lineRule="auto"/>
              <w:jc w:val="center"/>
              <w:rPr>
                <w:rFonts w:ascii="Garamond" w:eastAsia="Times New Roman" w:hAnsi="Garamond" w:cs="Times New Roman"/>
                <w:b/>
                <w:bCs/>
                <w:sz w:val="14"/>
                <w:szCs w:val="14"/>
                <w:lang w:eastAsia="sq-AL"/>
              </w:rPr>
            </w:pPr>
            <w:r w:rsidRPr="00A75AFD">
              <w:rPr>
                <w:rFonts w:ascii="Garamond" w:eastAsia="Times New Roman" w:hAnsi="Garamond" w:cs="Times New Roman"/>
                <w:b/>
                <w:bCs/>
                <w:sz w:val="14"/>
                <w:szCs w:val="14"/>
                <w:lang w:eastAsia="sq-AL"/>
              </w:rPr>
              <w:t>86,087</w:t>
            </w:r>
          </w:p>
        </w:tc>
      </w:tr>
      <w:tr w:rsidR="00A75AFD" w:rsidRPr="00A75AFD" w14:paraId="224AEDDF" w14:textId="77777777" w:rsidTr="00A107AD">
        <w:trPr>
          <w:trHeight w:val="22"/>
          <w:jc w:val="center"/>
        </w:trPr>
        <w:tc>
          <w:tcPr>
            <w:tcW w:w="700" w:type="dxa"/>
            <w:tcBorders>
              <w:top w:val="nil"/>
              <w:left w:val="double" w:sz="6" w:space="0" w:color="auto"/>
              <w:bottom w:val="single" w:sz="8" w:space="0" w:color="auto"/>
              <w:right w:val="double" w:sz="6" w:space="0" w:color="auto"/>
            </w:tcBorders>
            <w:shd w:val="clear" w:color="000000" w:fill="FFFFFF"/>
            <w:vAlign w:val="bottom"/>
            <w:hideMark/>
          </w:tcPr>
          <w:p w14:paraId="05D52E05" w14:textId="77777777" w:rsidR="000003E5" w:rsidRPr="00A75AFD" w:rsidRDefault="000003E5" w:rsidP="000003E5">
            <w:pPr>
              <w:spacing w:after="0" w:line="240" w:lineRule="auto"/>
              <w:jc w:val="center"/>
              <w:rPr>
                <w:rFonts w:ascii="Garamond" w:eastAsia="Times New Roman" w:hAnsi="Garamond" w:cs="Times New Roman"/>
                <w:sz w:val="14"/>
                <w:szCs w:val="14"/>
                <w:lang w:eastAsia="sq-AL"/>
              </w:rPr>
            </w:pPr>
            <w:r w:rsidRPr="00A75AFD">
              <w:rPr>
                <w:rFonts w:ascii="Garamond" w:eastAsia="Times New Roman" w:hAnsi="Garamond" w:cs="Times New Roman"/>
                <w:sz w:val="14"/>
                <w:szCs w:val="14"/>
                <w:lang w:eastAsia="sq-AL"/>
              </w:rPr>
              <w:t> </w:t>
            </w:r>
          </w:p>
        </w:tc>
        <w:tc>
          <w:tcPr>
            <w:tcW w:w="6648" w:type="dxa"/>
            <w:tcBorders>
              <w:top w:val="nil"/>
              <w:left w:val="nil"/>
              <w:bottom w:val="single" w:sz="8" w:space="0" w:color="auto"/>
              <w:right w:val="double" w:sz="6" w:space="0" w:color="auto"/>
            </w:tcBorders>
            <w:shd w:val="clear" w:color="000000" w:fill="FFFFFF"/>
            <w:vAlign w:val="bottom"/>
            <w:hideMark/>
          </w:tcPr>
          <w:p w14:paraId="5E532937" w14:textId="77777777" w:rsidR="000003E5" w:rsidRPr="00A75AFD" w:rsidRDefault="000003E5" w:rsidP="000003E5">
            <w:pPr>
              <w:spacing w:after="0" w:line="240" w:lineRule="auto"/>
              <w:rPr>
                <w:rFonts w:ascii="Garamond" w:eastAsia="Times New Roman" w:hAnsi="Garamond" w:cs="Times New Roman"/>
                <w:sz w:val="14"/>
                <w:szCs w:val="14"/>
                <w:lang w:eastAsia="sq-AL"/>
              </w:rPr>
            </w:pPr>
            <w:r w:rsidRPr="00A75AFD">
              <w:rPr>
                <w:rFonts w:ascii="Garamond" w:eastAsia="Times New Roman" w:hAnsi="Garamond" w:cs="Times New Roman"/>
                <w:sz w:val="14"/>
                <w:szCs w:val="14"/>
                <w:lang w:eastAsia="sq-AL"/>
              </w:rPr>
              <w:t>Rezervë për institucione të qeverisjes qendrore</w:t>
            </w:r>
          </w:p>
        </w:tc>
        <w:tc>
          <w:tcPr>
            <w:tcW w:w="1418" w:type="dxa"/>
            <w:tcBorders>
              <w:top w:val="nil"/>
              <w:left w:val="nil"/>
              <w:bottom w:val="single" w:sz="8" w:space="0" w:color="auto"/>
              <w:right w:val="double" w:sz="6" w:space="0" w:color="auto"/>
            </w:tcBorders>
            <w:shd w:val="clear" w:color="000000" w:fill="FFFFFF"/>
            <w:noWrap/>
            <w:vAlign w:val="center"/>
            <w:hideMark/>
          </w:tcPr>
          <w:p w14:paraId="3761140C" w14:textId="77777777" w:rsidR="000003E5" w:rsidRPr="00A75AFD" w:rsidRDefault="000003E5" w:rsidP="000003E5">
            <w:pPr>
              <w:spacing w:after="0" w:line="240" w:lineRule="auto"/>
              <w:jc w:val="center"/>
              <w:rPr>
                <w:rFonts w:ascii="Garamond" w:eastAsia="Times New Roman" w:hAnsi="Garamond" w:cs="Times New Roman"/>
                <w:b/>
                <w:bCs/>
                <w:sz w:val="14"/>
                <w:szCs w:val="14"/>
                <w:lang w:eastAsia="sq-AL"/>
              </w:rPr>
            </w:pPr>
            <w:r w:rsidRPr="00A75AFD">
              <w:rPr>
                <w:rFonts w:ascii="Garamond" w:eastAsia="Times New Roman" w:hAnsi="Garamond" w:cs="Times New Roman"/>
                <w:b/>
                <w:bCs/>
                <w:sz w:val="14"/>
                <w:szCs w:val="14"/>
                <w:lang w:eastAsia="sq-AL"/>
              </w:rPr>
              <w:t>227</w:t>
            </w:r>
          </w:p>
        </w:tc>
      </w:tr>
      <w:tr w:rsidR="00A75AFD" w:rsidRPr="00A75AFD" w14:paraId="3061406B" w14:textId="77777777" w:rsidTr="00A107AD">
        <w:trPr>
          <w:trHeight w:val="32"/>
          <w:jc w:val="center"/>
        </w:trPr>
        <w:tc>
          <w:tcPr>
            <w:tcW w:w="700" w:type="dxa"/>
            <w:tcBorders>
              <w:top w:val="nil"/>
              <w:left w:val="double" w:sz="6" w:space="0" w:color="auto"/>
              <w:bottom w:val="double" w:sz="6" w:space="0" w:color="auto"/>
              <w:right w:val="double" w:sz="6" w:space="0" w:color="auto"/>
            </w:tcBorders>
            <w:shd w:val="clear" w:color="000000" w:fill="FFFFFF"/>
            <w:vAlign w:val="bottom"/>
            <w:hideMark/>
          </w:tcPr>
          <w:p w14:paraId="2F9451DD" w14:textId="77777777" w:rsidR="000003E5" w:rsidRPr="00A75AFD" w:rsidRDefault="000003E5" w:rsidP="000003E5">
            <w:pPr>
              <w:spacing w:after="0" w:line="240" w:lineRule="auto"/>
              <w:jc w:val="center"/>
              <w:rPr>
                <w:rFonts w:ascii="Garamond" w:eastAsia="Times New Roman" w:hAnsi="Garamond" w:cs="Times New Roman"/>
                <w:sz w:val="14"/>
                <w:szCs w:val="14"/>
                <w:lang w:eastAsia="sq-AL"/>
              </w:rPr>
            </w:pPr>
            <w:r w:rsidRPr="00A75AFD">
              <w:rPr>
                <w:rFonts w:ascii="Garamond" w:eastAsia="Times New Roman" w:hAnsi="Garamond" w:cs="Times New Roman"/>
                <w:sz w:val="14"/>
                <w:szCs w:val="14"/>
                <w:lang w:eastAsia="sq-AL"/>
              </w:rPr>
              <w:t> </w:t>
            </w:r>
          </w:p>
        </w:tc>
        <w:tc>
          <w:tcPr>
            <w:tcW w:w="6648" w:type="dxa"/>
            <w:tcBorders>
              <w:top w:val="nil"/>
              <w:left w:val="nil"/>
              <w:bottom w:val="double" w:sz="6" w:space="0" w:color="auto"/>
              <w:right w:val="double" w:sz="6" w:space="0" w:color="auto"/>
            </w:tcBorders>
            <w:shd w:val="clear" w:color="000000" w:fill="FFFFFF"/>
            <w:vAlign w:val="bottom"/>
            <w:hideMark/>
          </w:tcPr>
          <w:p w14:paraId="68155A8F" w14:textId="77777777" w:rsidR="000003E5" w:rsidRPr="00A75AFD" w:rsidRDefault="000003E5" w:rsidP="000003E5">
            <w:pPr>
              <w:spacing w:after="0" w:line="240" w:lineRule="auto"/>
              <w:rPr>
                <w:rFonts w:ascii="Garamond" w:eastAsia="Times New Roman" w:hAnsi="Garamond" w:cs="Times New Roman"/>
                <w:b/>
                <w:bCs/>
                <w:sz w:val="14"/>
                <w:szCs w:val="14"/>
                <w:lang w:eastAsia="sq-AL"/>
              </w:rPr>
            </w:pPr>
            <w:r w:rsidRPr="00A75AFD">
              <w:rPr>
                <w:rFonts w:ascii="Garamond" w:eastAsia="Times New Roman" w:hAnsi="Garamond" w:cs="Times New Roman"/>
                <w:b/>
                <w:bCs/>
                <w:sz w:val="14"/>
                <w:szCs w:val="14"/>
                <w:lang w:eastAsia="sq-AL"/>
              </w:rPr>
              <w:t>Total numri i punonjësve</w:t>
            </w:r>
          </w:p>
        </w:tc>
        <w:tc>
          <w:tcPr>
            <w:tcW w:w="1418" w:type="dxa"/>
            <w:tcBorders>
              <w:top w:val="nil"/>
              <w:left w:val="nil"/>
              <w:bottom w:val="double" w:sz="6" w:space="0" w:color="auto"/>
              <w:right w:val="double" w:sz="6" w:space="0" w:color="auto"/>
            </w:tcBorders>
            <w:shd w:val="clear" w:color="000000" w:fill="FFFFFF"/>
            <w:vAlign w:val="bottom"/>
            <w:hideMark/>
          </w:tcPr>
          <w:p w14:paraId="16400089" w14:textId="77777777" w:rsidR="000003E5" w:rsidRPr="00A75AFD" w:rsidRDefault="000003E5" w:rsidP="000003E5">
            <w:pPr>
              <w:spacing w:after="0" w:line="240" w:lineRule="auto"/>
              <w:jc w:val="center"/>
              <w:rPr>
                <w:rFonts w:ascii="Garamond" w:eastAsia="Times New Roman" w:hAnsi="Garamond" w:cs="Times New Roman"/>
                <w:b/>
                <w:bCs/>
                <w:sz w:val="14"/>
                <w:szCs w:val="14"/>
                <w:lang w:eastAsia="sq-AL"/>
              </w:rPr>
            </w:pPr>
            <w:r w:rsidRPr="00A75AFD">
              <w:rPr>
                <w:rFonts w:ascii="Garamond" w:eastAsia="Times New Roman" w:hAnsi="Garamond" w:cs="Times New Roman"/>
                <w:b/>
                <w:bCs/>
                <w:sz w:val="14"/>
                <w:szCs w:val="14"/>
                <w:lang w:eastAsia="sq-AL"/>
              </w:rPr>
              <w:t>86,314</w:t>
            </w:r>
          </w:p>
        </w:tc>
      </w:tr>
    </w:tbl>
    <w:p w14:paraId="1DF108A3" w14:textId="77777777" w:rsidR="000003E5" w:rsidRPr="00A75AFD" w:rsidRDefault="000003E5" w:rsidP="00834265">
      <w:pPr>
        <w:pStyle w:val="TEKSTI"/>
        <w:rPr>
          <w:rFonts w:cs="Times New Roman"/>
          <w:bCs/>
          <w:sz w:val="18"/>
        </w:rPr>
      </w:pPr>
    </w:p>
    <w:p w14:paraId="6ADB39D2" w14:textId="77777777" w:rsidR="00877C98" w:rsidRPr="00A75AFD" w:rsidRDefault="00877C98" w:rsidP="00834265">
      <w:pPr>
        <w:pStyle w:val="TEKSTI"/>
        <w:rPr>
          <w:rFonts w:cs="Times New Roman"/>
          <w:bCs/>
          <w:sz w:val="18"/>
        </w:rPr>
      </w:pPr>
      <w:proofErr w:type="spellStart"/>
      <w:r w:rsidRPr="00A75AFD">
        <w:rPr>
          <w:rFonts w:cs="Times New Roman"/>
          <w:bCs/>
          <w:sz w:val="18"/>
        </w:rPr>
        <w:t>Tab.3</w:t>
      </w:r>
      <w:proofErr w:type="spellEnd"/>
    </w:p>
    <w:p w14:paraId="0DC7CC22" w14:textId="6AF455B7" w:rsidR="002B53D4" w:rsidRPr="00A75AFD" w:rsidRDefault="00877C98" w:rsidP="00834265">
      <w:pPr>
        <w:pStyle w:val="TEKSTI"/>
        <w:rPr>
          <w:rFonts w:cs="Times New Roman"/>
          <w:bCs/>
          <w:sz w:val="18"/>
        </w:rPr>
      </w:pPr>
      <w:proofErr w:type="spellStart"/>
      <w:r w:rsidRPr="00A75AFD">
        <w:rPr>
          <w:rFonts w:cs="Times New Roman"/>
          <w:bCs/>
          <w:sz w:val="18"/>
        </w:rPr>
        <w:t>Transferta</w:t>
      </w:r>
      <w:proofErr w:type="spellEnd"/>
      <w:r w:rsidRPr="00A75AFD">
        <w:rPr>
          <w:rFonts w:cs="Times New Roman"/>
          <w:bCs/>
          <w:sz w:val="18"/>
        </w:rPr>
        <w:t xml:space="preserve"> e pakushtëzuar për bashkitë për vitin 2025</w:t>
      </w:r>
    </w:p>
    <w:tbl>
      <w:tblPr>
        <w:tblW w:w="5055" w:type="pct"/>
        <w:jc w:val="center"/>
        <w:tblLook w:val="04A0" w:firstRow="1" w:lastRow="0" w:firstColumn="1" w:lastColumn="0" w:noHBand="0" w:noVBand="1"/>
      </w:tblPr>
      <w:tblGrid>
        <w:gridCol w:w="328"/>
        <w:gridCol w:w="781"/>
        <w:gridCol w:w="732"/>
        <w:gridCol w:w="795"/>
        <w:gridCol w:w="621"/>
        <w:gridCol w:w="661"/>
        <w:gridCol w:w="795"/>
        <w:gridCol w:w="572"/>
        <w:gridCol w:w="528"/>
        <w:gridCol w:w="705"/>
        <w:gridCol w:w="506"/>
        <w:gridCol w:w="572"/>
        <w:gridCol w:w="857"/>
        <w:gridCol w:w="572"/>
        <w:gridCol w:w="714"/>
        <w:gridCol w:w="630"/>
        <w:gridCol w:w="8"/>
        <w:gridCol w:w="610"/>
      </w:tblGrid>
      <w:tr w:rsidR="00A75AFD" w:rsidRPr="00A75AFD" w14:paraId="0B2C2F67" w14:textId="77777777" w:rsidTr="00AF7D26">
        <w:trPr>
          <w:trHeight w:val="27"/>
          <w:jc w:val="center"/>
        </w:trPr>
        <w:tc>
          <w:tcPr>
            <w:tcW w:w="158" w:type="pct"/>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14:paraId="44EEF623" w14:textId="77777777" w:rsidR="002B53D4" w:rsidRPr="00A75AFD" w:rsidRDefault="002B53D4" w:rsidP="002B53D4">
            <w:pPr>
              <w:spacing w:after="0" w:line="240" w:lineRule="auto"/>
              <w:jc w:val="center"/>
              <w:rPr>
                <w:rFonts w:ascii="Arial" w:eastAsia="Times New Roman" w:hAnsi="Arial" w:cs="Arial"/>
                <w:b/>
                <w:bCs/>
                <w:sz w:val="8"/>
                <w:szCs w:val="8"/>
                <w:lang w:eastAsia="sq-AL"/>
              </w:rPr>
            </w:pPr>
            <w:r w:rsidRPr="00A75AFD">
              <w:rPr>
                <w:rFonts w:ascii="Arial" w:eastAsia="Times New Roman" w:hAnsi="Arial" w:cs="Arial"/>
                <w:b/>
                <w:bCs/>
                <w:sz w:val="8"/>
                <w:szCs w:val="8"/>
                <w:lang w:eastAsia="sq-AL"/>
              </w:rPr>
              <w:t>Nr.</w:t>
            </w:r>
          </w:p>
        </w:tc>
        <w:tc>
          <w:tcPr>
            <w:tcW w:w="347" w:type="pct"/>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14:paraId="1E6588FD" w14:textId="77777777" w:rsidR="002B53D4" w:rsidRPr="00A75AFD" w:rsidRDefault="002B53D4" w:rsidP="002B53D4">
            <w:pPr>
              <w:spacing w:after="0" w:line="240" w:lineRule="auto"/>
              <w:jc w:val="center"/>
              <w:rPr>
                <w:rFonts w:ascii="Arial" w:eastAsia="Times New Roman" w:hAnsi="Arial" w:cs="Arial"/>
                <w:b/>
                <w:bCs/>
                <w:sz w:val="8"/>
                <w:szCs w:val="8"/>
                <w:lang w:eastAsia="sq-AL"/>
              </w:rPr>
            </w:pPr>
            <w:r w:rsidRPr="00A75AFD">
              <w:rPr>
                <w:rFonts w:ascii="Arial" w:eastAsia="Times New Roman" w:hAnsi="Arial" w:cs="Arial"/>
                <w:b/>
                <w:bCs/>
                <w:sz w:val="8"/>
                <w:szCs w:val="8"/>
                <w:lang w:eastAsia="sq-AL"/>
              </w:rPr>
              <w:t xml:space="preserve">Bashkitë </w:t>
            </w:r>
          </w:p>
        </w:tc>
        <w:tc>
          <w:tcPr>
            <w:tcW w:w="327" w:type="pct"/>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38451772" w14:textId="77777777" w:rsidR="002B53D4" w:rsidRPr="00A75AFD" w:rsidRDefault="002B53D4" w:rsidP="002B53D4">
            <w:pPr>
              <w:spacing w:after="0" w:line="240" w:lineRule="auto"/>
              <w:jc w:val="center"/>
              <w:rPr>
                <w:rFonts w:ascii="Arial" w:eastAsia="Times New Roman" w:hAnsi="Arial" w:cs="Arial"/>
                <w:b/>
                <w:bCs/>
                <w:sz w:val="8"/>
                <w:szCs w:val="8"/>
                <w:lang w:eastAsia="sq-AL"/>
              </w:rPr>
            </w:pPr>
            <w:proofErr w:type="spellStart"/>
            <w:r w:rsidRPr="00A75AFD">
              <w:rPr>
                <w:rFonts w:ascii="Arial" w:eastAsia="Times New Roman" w:hAnsi="Arial" w:cs="Arial"/>
                <w:b/>
                <w:bCs/>
                <w:sz w:val="8"/>
                <w:szCs w:val="8"/>
                <w:lang w:eastAsia="sq-AL"/>
              </w:rPr>
              <w:t>Transferta</w:t>
            </w:r>
            <w:proofErr w:type="spellEnd"/>
            <w:r w:rsidRPr="00A75AFD">
              <w:rPr>
                <w:rFonts w:ascii="Arial" w:eastAsia="Times New Roman" w:hAnsi="Arial" w:cs="Arial"/>
                <w:b/>
                <w:bCs/>
                <w:sz w:val="8"/>
                <w:szCs w:val="8"/>
                <w:lang w:eastAsia="sq-AL"/>
              </w:rPr>
              <w:t xml:space="preserve"> e pakushtëzuar e përgjithshme  2025</w:t>
            </w:r>
          </w:p>
        </w:tc>
        <w:tc>
          <w:tcPr>
            <w:tcW w:w="3890" w:type="pct"/>
            <w:gridSpan w:val="14"/>
            <w:tcBorders>
              <w:top w:val="single" w:sz="8" w:space="0" w:color="auto"/>
              <w:left w:val="nil"/>
              <w:bottom w:val="single" w:sz="8" w:space="0" w:color="auto"/>
              <w:right w:val="single" w:sz="8" w:space="0" w:color="000000"/>
            </w:tcBorders>
            <w:shd w:val="clear" w:color="auto" w:fill="auto"/>
            <w:vAlign w:val="center"/>
            <w:hideMark/>
          </w:tcPr>
          <w:p w14:paraId="4DA13978" w14:textId="77777777" w:rsidR="002B53D4" w:rsidRPr="00A75AFD" w:rsidRDefault="002B53D4" w:rsidP="002B53D4">
            <w:pPr>
              <w:spacing w:after="0" w:line="240" w:lineRule="auto"/>
              <w:jc w:val="center"/>
              <w:rPr>
                <w:rFonts w:ascii="Arial" w:eastAsia="Times New Roman" w:hAnsi="Arial" w:cs="Arial"/>
                <w:b/>
                <w:bCs/>
                <w:sz w:val="8"/>
                <w:szCs w:val="8"/>
                <w:lang w:eastAsia="sq-AL"/>
              </w:rPr>
            </w:pPr>
            <w:proofErr w:type="spellStart"/>
            <w:r w:rsidRPr="00A75AFD">
              <w:rPr>
                <w:rFonts w:ascii="Arial" w:eastAsia="Times New Roman" w:hAnsi="Arial" w:cs="Arial"/>
                <w:b/>
                <w:bCs/>
                <w:sz w:val="8"/>
                <w:szCs w:val="8"/>
                <w:lang w:eastAsia="sq-AL"/>
              </w:rPr>
              <w:t>Transfertat</w:t>
            </w:r>
            <w:proofErr w:type="spellEnd"/>
            <w:r w:rsidRPr="00A75AFD">
              <w:rPr>
                <w:rFonts w:ascii="Arial" w:eastAsia="Times New Roman" w:hAnsi="Arial" w:cs="Arial"/>
                <w:b/>
                <w:bCs/>
                <w:sz w:val="8"/>
                <w:szCs w:val="8"/>
                <w:lang w:eastAsia="sq-AL"/>
              </w:rPr>
              <w:t xml:space="preserve"> e pakushtëzuara sektoriale</w:t>
            </w:r>
          </w:p>
        </w:tc>
        <w:tc>
          <w:tcPr>
            <w:tcW w:w="279" w:type="pct"/>
            <w:tcBorders>
              <w:top w:val="single" w:sz="8" w:space="0" w:color="auto"/>
              <w:left w:val="single" w:sz="8" w:space="0" w:color="auto"/>
              <w:bottom w:val="single" w:sz="8" w:space="0" w:color="000000"/>
              <w:right w:val="single" w:sz="8" w:space="0" w:color="auto"/>
            </w:tcBorders>
            <w:shd w:val="clear" w:color="auto" w:fill="auto"/>
            <w:vAlign w:val="center"/>
            <w:hideMark/>
          </w:tcPr>
          <w:p w14:paraId="3D268E41" w14:textId="77777777" w:rsidR="002B53D4" w:rsidRPr="00A75AFD" w:rsidRDefault="002B53D4" w:rsidP="002B53D4">
            <w:pPr>
              <w:spacing w:after="0" w:line="240" w:lineRule="auto"/>
              <w:jc w:val="center"/>
              <w:rPr>
                <w:rFonts w:ascii="Arial" w:eastAsia="Times New Roman" w:hAnsi="Arial" w:cs="Arial"/>
                <w:b/>
                <w:bCs/>
                <w:sz w:val="8"/>
                <w:szCs w:val="8"/>
                <w:lang w:eastAsia="sq-AL"/>
              </w:rPr>
            </w:pPr>
            <w:r w:rsidRPr="00A75AFD">
              <w:rPr>
                <w:rFonts w:ascii="Arial" w:eastAsia="Times New Roman" w:hAnsi="Arial" w:cs="Arial"/>
                <w:b/>
                <w:bCs/>
                <w:sz w:val="8"/>
                <w:szCs w:val="8"/>
                <w:lang w:eastAsia="sq-AL"/>
              </w:rPr>
              <w:t>Totali</w:t>
            </w:r>
          </w:p>
        </w:tc>
      </w:tr>
      <w:tr w:rsidR="00A75AFD" w:rsidRPr="00A75AFD" w14:paraId="5DFD629E" w14:textId="77777777" w:rsidTr="002B53D4">
        <w:trPr>
          <w:trHeight w:val="180"/>
          <w:jc w:val="center"/>
        </w:trPr>
        <w:tc>
          <w:tcPr>
            <w:tcW w:w="158" w:type="pct"/>
            <w:vMerge/>
            <w:tcBorders>
              <w:top w:val="single" w:sz="8" w:space="0" w:color="auto"/>
              <w:left w:val="single" w:sz="8" w:space="0" w:color="auto"/>
              <w:bottom w:val="single" w:sz="8" w:space="0" w:color="000000"/>
              <w:right w:val="single" w:sz="8" w:space="0" w:color="auto"/>
            </w:tcBorders>
            <w:vAlign w:val="center"/>
            <w:hideMark/>
          </w:tcPr>
          <w:p w14:paraId="39234973" w14:textId="77777777" w:rsidR="002B53D4" w:rsidRPr="00A75AFD" w:rsidRDefault="002B53D4" w:rsidP="002B53D4">
            <w:pPr>
              <w:spacing w:after="0" w:line="240" w:lineRule="auto"/>
              <w:rPr>
                <w:rFonts w:ascii="Arial" w:eastAsia="Times New Roman" w:hAnsi="Arial" w:cs="Arial"/>
                <w:b/>
                <w:bCs/>
                <w:sz w:val="8"/>
                <w:szCs w:val="8"/>
                <w:lang w:eastAsia="sq-AL"/>
              </w:rPr>
            </w:pPr>
          </w:p>
        </w:tc>
        <w:tc>
          <w:tcPr>
            <w:tcW w:w="347" w:type="pct"/>
            <w:vMerge/>
            <w:tcBorders>
              <w:top w:val="single" w:sz="8" w:space="0" w:color="auto"/>
              <w:left w:val="single" w:sz="8" w:space="0" w:color="auto"/>
              <w:bottom w:val="single" w:sz="8" w:space="0" w:color="000000"/>
              <w:right w:val="single" w:sz="8" w:space="0" w:color="auto"/>
            </w:tcBorders>
            <w:vAlign w:val="center"/>
            <w:hideMark/>
          </w:tcPr>
          <w:p w14:paraId="19C5A21D" w14:textId="77777777" w:rsidR="002B53D4" w:rsidRPr="00A75AFD" w:rsidRDefault="002B53D4" w:rsidP="002B53D4">
            <w:pPr>
              <w:spacing w:after="0" w:line="240" w:lineRule="auto"/>
              <w:rPr>
                <w:rFonts w:ascii="Arial" w:eastAsia="Times New Roman" w:hAnsi="Arial" w:cs="Arial"/>
                <w:b/>
                <w:bCs/>
                <w:sz w:val="8"/>
                <w:szCs w:val="8"/>
                <w:lang w:eastAsia="sq-AL"/>
              </w:rPr>
            </w:pPr>
          </w:p>
        </w:tc>
        <w:tc>
          <w:tcPr>
            <w:tcW w:w="327" w:type="pct"/>
            <w:vMerge/>
            <w:tcBorders>
              <w:top w:val="single" w:sz="8" w:space="0" w:color="auto"/>
              <w:left w:val="single" w:sz="8" w:space="0" w:color="auto"/>
              <w:bottom w:val="single" w:sz="8" w:space="0" w:color="000000"/>
              <w:right w:val="single" w:sz="8" w:space="0" w:color="auto"/>
            </w:tcBorders>
            <w:vAlign w:val="center"/>
            <w:hideMark/>
          </w:tcPr>
          <w:p w14:paraId="4DE8E423" w14:textId="77777777" w:rsidR="002B53D4" w:rsidRPr="00A75AFD" w:rsidRDefault="002B53D4" w:rsidP="002B53D4">
            <w:pPr>
              <w:spacing w:after="0" w:line="240" w:lineRule="auto"/>
              <w:rPr>
                <w:rFonts w:ascii="Arial" w:eastAsia="Times New Roman" w:hAnsi="Arial" w:cs="Arial"/>
                <w:b/>
                <w:bCs/>
                <w:sz w:val="8"/>
                <w:szCs w:val="8"/>
                <w:lang w:eastAsia="sq-AL"/>
              </w:rPr>
            </w:pPr>
          </w:p>
        </w:tc>
        <w:tc>
          <w:tcPr>
            <w:tcW w:w="353" w:type="pct"/>
            <w:vMerge w:val="restart"/>
            <w:tcBorders>
              <w:top w:val="nil"/>
              <w:left w:val="single" w:sz="8" w:space="0" w:color="auto"/>
              <w:bottom w:val="single" w:sz="8" w:space="0" w:color="000000"/>
              <w:right w:val="single" w:sz="4" w:space="0" w:color="auto"/>
            </w:tcBorders>
            <w:shd w:val="clear" w:color="000000" w:fill="FFFFFF"/>
            <w:vAlign w:val="center"/>
            <w:hideMark/>
          </w:tcPr>
          <w:p w14:paraId="7A84F5FE" w14:textId="77777777" w:rsidR="002B53D4" w:rsidRPr="00A75AFD" w:rsidRDefault="002B53D4" w:rsidP="002B53D4">
            <w:pPr>
              <w:spacing w:after="0" w:line="240" w:lineRule="auto"/>
              <w:jc w:val="center"/>
              <w:rPr>
                <w:rFonts w:ascii="Arial" w:eastAsia="Times New Roman" w:hAnsi="Arial" w:cs="Arial"/>
                <w:b/>
                <w:bCs/>
                <w:sz w:val="8"/>
                <w:szCs w:val="8"/>
                <w:lang w:eastAsia="sq-AL"/>
              </w:rPr>
            </w:pPr>
            <w:r w:rsidRPr="00A75AFD">
              <w:rPr>
                <w:rFonts w:ascii="Arial" w:eastAsia="Times New Roman" w:hAnsi="Arial" w:cs="Arial"/>
                <w:b/>
                <w:bCs/>
                <w:sz w:val="8"/>
                <w:szCs w:val="8"/>
                <w:lang w:eastAsia="sq-AL"/>
              </w:rPr>
              <w:t xml:space="preserve">Konviktet e arsimit </w:t>
            </w:r>
            <w:proofErr w:type="spellStart"/>
            <w:r w:rsidRPr="00A75AFD">
              <w:rPr>
                <w:rFonts w:ascii="Arial" w:eastAsia="Times New Roman" w:hAnsi="Arial" w:cs="Arial"/>
                <w:b/>
                <w:bCs/>
                <w:sz w:val="8"/>
                <w:szCs w:val="8"/>
                <w:lang w:eastAsia="sq-AL"/>
              </w:rPr>
              <w:t>parauniversitar</w:t>
            </w:r>
            <w:proofErr w:type="spellEnd"/>
          </w:p>
        </w:tc>
        <w:tc>
          <w:tcPr>
            <w:tcW w:w="578" w:type="pct"/>
            <w:gridSpan w:val="2"/>
            <w:tcBorders>
              <w:top w:val="nil"/>
              <w:left w:val="nil"/>
              <w:bottom w:val="single" w:sz="4" w:space="0" w:color="auto"/>
              <w:right w:val="nil"/>
            </w:tcBorders>
            <w:shd w:val="clear" w:color="000000" w:fill="FFFFFF"/>
            <w:vAlign w:val="center"/>
            <w:hideMark/>
          </w:tcPr>
          <w:p w14:paraId="59DE04F6" w14:textId="77777777" w:rsidR="002B53D4" w:rsidRPr="00A75AFD" w:rsidRDefault="002B53D4" w:rsidP="002B53D4">
            <w:pPr>
              <w:spacing w:after="0" w:line="240" w:lineRule="auto"/>
              <w:jc w:val="center"/>
              <w:rPr>
                <w:rFonts w:ascii="Arial" w:eastAsia="Times New Roman" w:hAnsi="Arial" w:cs="Arial"/>
                <w:b/>
                <w:bCs/>
                <w:sz w:val="8"/>
                <w:szCs w:val="8"/>
                <w:lang w:eastAsia="sq-AL"/>
              </w:rPr>
            </w:pPr>
            <w:r w:rsidRPr="00A75AFD">
              <w:rPr>
                <w:rFonts w:ascii="Arial" w:eastAsia="Times New Roman" w:hAnsi="Arial" w:cs="Arial"/>
                <w:b/>
                <w:bCs/>
                <w:sz w:val="8"/>
                <w:szCs w:val="8"/>
                <w:lang w:eastAsia="sq-AL"/>
              </w:rPr>
              <w:t>Arsimi parashkollor</w:t>
            </w:r>
          </w:p>
        </w:tc>
        <w:tc>
          <w:tcPr>
            <w:tcW w:w="353" w:type="pct"/>
            <w:vMerge w:val="restart"/>
            <w:tcBorders>
              <w:top w:val="nil"/>
              <w:left w:val="single" w:sz="4" w:space="0" w:color="auto"/>
              <w:bottom w:val="single" w:sz="8" w:space="0" w:color="000000"/>
              <w:right w:val="nil"/>
            </w:tcBorders>
            <w:shd w:val="clear" w:color="000000" w:fill="FFFFFF"/>
            <w:vAlign w:val="center"/>
            <w:hideMark/>
          </w:tcPr>
          <w:p w14:paraId="35713C97" w14:textId="77777777" w:rsidR="002B53D4" w:rsidRPr="00A75AFD" w:rsidRDefault="002B53D4" w:rsidP="002B53D4">
            <w:pPr>
              <w:spacing w:after="0" w:line="240" w:lineRule="auto"/>
              <w:jc w:val="center"/>
              <w:rPr>
                <w:rFonts w:ascii="Arial" w:eastAsia="Times New Roman" w:hAnsi="Arial" w:cs="Arial"/>
                <w:b/>
                <w:bCs/>
                <w:sz w:val="8"/>
                <w:szCs w:val="8"/>
                <w:lang w:eastAsia="sq-AL"/>
              </w:rPr>
            </w:pPr>
            <w:r w:rsidRPr="00A75AFD">
              <w:rPr>
                <w:rFonts w:ascii="Arial" w:eastAsia="Times New Roman" w:hAnsi="Arial" w:cs="Arial"/>
                <w:b/>
                <w:bCs/>
                <w:sz w:val="8"/>
                <w:szCs w:val="8"/>
                <w:lang w:eastAsia="sq-AL"/>
              </w:rPr>
              <w:t xml:space="preserve">Arsimi </w:t>
            </w:r>
            <w:proofErr w:type="spellStart"/>
            <w:r w:rsidRPr="00A75AFD">
              <w:rPr>
                <w:rFonts w:ascii="Arial" w:eastAsia="Times New Roman" w:hAnsi="Arial" w:cs="Arial"/>
                <w:b/>
                <w:bCs/>
                <w:sz w:val="8"/>
                <w:szCs w:val="8"/>
                <w:lang w:eastAsia="sq-AL"/>
              </w:rPr>
              <w:t>parauniversitar</w:t>
            </w:r>
            <w:proofErr w:type="spellEnd"/>
          </w:p>
        </w:tc>
        <w:tc>
          <w:tcPr>
            <w:tcW w:w="260" w:type="pct"/>
            <w:vMerge w:val="restart"/>
            <w:tcBorders>
              <w:top w:val="nil"/>
              <w:left w:val="single" w:sz="8" w:space="0" w:color="auto"/>
              <w:bottom w:val="single" w:sz="8" w:space="0" w:color="000000"/>
              <w:right w:val="single" w:sz="8" w:space="0" w:color="auto"/>
            </w:tcBorders>
            <w:shd w:val="clear" w:color="000000" w:fill="FFFFFF"/>
            <w:vAlign w:val="center"/>
            <w:hideMark/>
          </w:tcPr>
          <w:p w14:paraId="542E43EC" w14:textId="77777777" w:rsidR="002B53D4" w:rsidRPr="00A75AFD" w:rsidRDefault="002B53D4" w:rsidP="002B53D4">
            <w:pPr>
              <w:spacing w:after="0" w:line="240" w:lineRule="auto"/>
              <w:jc w:val="center"/>
              <w:rPr>
                <w:rFonts w:ascii="Arial" w:eastAsia="Times New Roman" w:hAnsi="Arial" w:cs="Arial"/>
                <w:b/>
                <w:bCs/>
                <w:sz w:val="8"/>
                <w:szCs w:val="8"/>
                <w:lang w:eastAsia="sq-AL"/>
              </w:rPr>
            </w:pPr>
            <w:r w:rsidRPr="00A75AFD">
              <w:rPr>
                <w:rFonts w:ascii="Arial" w:eastAsia="Times New Roman" w:hAnsi="Arial" w:cs="Arial"/>
                <w:b/>
                <w:bCs/>
                <w:sz w:val="8"/>
                <w:szCs w:val="8"/>
                <w:lang w:eastAsia="sq-AL"/>
              </w:rPr>
              <w:t>Mbrojtja nga zjarri</w:t>
            </w:r>
          </w:p>
        </w:tc>
        <w:tc>
          <w:tcPr>
            <w:tcW w:w="242" w:type="pct"/>
            <w:vMerge w:val="restart"/>
            <w:tcBorders>
              <w:top w:val="nil"/>
              <w:left w:val="nil"/>
              <w:bottom w:val="single" w:sz="8" w:space="0" w:color="000000"/>
              <w:right w:val="nil"/>
            </w:tcBorders>
            <w:shd w:val="clear" w:color="000000" w:fill="FFFFFF"/>
            <w:vAlign w:val="center"/>
            <w:hideMark/>
          </w:tcPr>
          <w:p w14:paraId="0DF09120" w14:textId="77777777" w:rsidR="002B53D4" w:rsidRPr="00A75AFD" w:rsidRDefault="002B53D4" w:rsidP="002B53D4">
            <w:pPr>
              <w:spacing w:after="0" w:line="240" w:lineRule="auto"/>
              <w:jc w:val="center"/>
              <w:rPr>
                <w:rFonts w:ascii="Arial" w:eastAsia="Times New Roman" w:hAnsi="Arial" w:cs="Arial"/>
                <w:b/>
                <w:bCs/>
                <w:sz w:val="8"/>
                <w:szCs w:val="8"/>
                <w:lang w:eastAsia="sq-AL"/>
              </w:rPr>
            </w:pPr>
            <w:r w:rsidRPr="00A75AFD">
              <w:rPr>
                <w:rFonts w:ascii="Arial" w:eastAsia="Times New Roman" w:hAnsi="Arial" w:cs="Arial"/>
                <w:b/>
                <w:bCs/>
                <w:sz w:val="8"/>
                <w:szCs w:val="8"/>
                <w:lang w:eastAsia="sq-AL"/>
              </w:rPr>
              <w:t>Mbrojtja sociale</w:t>
            </w:r>
          </w:p>
        </w:tc>
        <w:tc>
          <w:tcPr>
            <w:tcW w:w="315" w:type="pct"/>
            <w:vMerge w:val="restart"/>
            <w:tcBorders>
              <w:top w:val="nil"/>
              <w:left w:val="single" w:sz="8" w:space="0" w:color="auto"/>
              <w:bottom w:val="single" w:sz="8" w:space="0" w:color="000000"/>
              <w:right w:val="single" w:sz="8" w:space="0" w:color="auto"/>
            </w:tcBorders>
            <w:shd w:val="clear" w:color="000000" w:fill="FFFFFF"/>
            <w:vAlign w:val="center"/>
            <w:hideMark/>
          </w:tcPr>
          <w:p w14:paraId="60FC2AAD" w14:textId="77777777" w:rsidR="002B53D4" w:rsidRPr="00A75AFD" w:rsidRDefault="002B53D4" w:rsidP="002B53D4">
            <w:pPr>
              <w:spacing w:after="0" w:line="240" w:lineRule="auto"/>
              <w:jc w:val="center"/>
              <w:rPr>
                <w:rFonts w:ascii="Arial" w:eastAsia="Times New Roman" w:hAnsi="Arial" w:cs="Arial"/>
                <w:b/>
                <w:bCs/>
                <w:sz w:val="8"/>
                <w:szCs w:val="8"/>
                <w:lang w:eastAsia="sq-AL"/>
              </w:rPr>
            </w:pPr>
            <w:r w:rsidRPr="00A75AFD">
              <w:rPr>
                <w:rFonts w:ascii="Arial" w:eastAsia="Times New Roman" w:hAnsi="Arial" w:cs="Arial"/>
                <w:b/>
                <w:bCs/>
                <w:sz w:val="8"/>
                <w:szCs w:val="8"/>
                <w:lang w:eastAsia="sq-AL"/>
              </w:rPr>
              <w:t xml:space="preserve">Administrimi i pyjeve </w:t>
            </w:r>
          </w:p>
        </w:tc>
        <w:tc>
          <w:tcPr>
            <w:tcW w:w="284" w:type="pct"/>
            <w:vMerge w:val="restart"/>
            <w:tcBorders>
              <w:top w:val="nil"/>
              <w:left w:val="nil"/>
              <w:bottom w:val="single" w:sz="8" w:space="0" w:color="000000"/>
              <w:right w:val="single" w:sz="4" w:space="0" w:color="auto"/>
            </w:tcBorders>
            <w:shd w:val="clear" w:color="000000" w:fill="FFFFFF"/>
            <w:vAlign w:val="center"/>
            <w:hideMark/>
          </w:tcPr>
          <w:p w14:paraId="44FE1593" w14:textId="77777777" w:rsidR="002B53D4" w:rsidRPr="00A75AFD" w:rsidRDefault="002B53D4" w:rsidP="002B53D4">
            <w:pPr>
              <w:spacing w:after="0" w:line="240" w:lineRule="auto"/>
              <w:jc w:val="center"/>
              <w:rPr>
                <w:rFonts w:ascii="Arial" w:eastAsia="Times New Roman" w:hAnsi="Arial" w:cs="Arial"/>
                <w:b/>
                <w:bCs/>
                <w:sz w:val="8"/>
                <w:szCs w:val="8"/>
                <w:lang w:eastAsia="sq-AL"/>
              </w:rPr>
            </w:pPr>
            <w:r w:rsidRPr="00A75AFD">
              <w:rPr>
                <w:rFonts w:ascii="Arial" w:eastAsia="Times New Roman" w:hAnsi="Arial" w:cs="Arial"/>
                <w:b/>
                <w:bCs/>
                <w:sz w:val="8"/>
                <w:szCs w:val="8"/>
                <w:lang w:eastAsia="sq-AL"/>
              </w:rPr>
              <w:t>Rrugët</w:t>
            </w:r>
          </w:p>
        </w:tc>
        <w:tc>
          <w:tcPr>
            <w:tcW w:w="260" w:type="pct"/>
            <w:vMerge w:val="restart"/>
            <w:tcBorders>
              <w:top w:val="nil"/>
              <w:left w:val="single" w:sz="4" w:space="0" w:color="auto"/>
              <w:bottom w:val="single" w:sz="8" w:space="0" w:color="000000"/>
              <w:right w:val="single" w:sz="4" w:space="0" w:color="auto"/>
            </w:tcBorders>
            <w:shd w:val="clear" w:color="000000" w:fill="FFFFFF"/>
            <w:vAlign w:val="center"/>
            <w:hideMark/>
          </w:tcPr>
          <w:p w14:paraId="628E835D" w14:textId="77777777" w:rsidR="002B53D4" w:rsidRPr="00A75AFD" w:rsidRDefault="002B53D4" w:rsidP="002B53D4">
            <w:pPr>
              <w:spacing w:after="0" w:line="240" w:lineRule="auto"/>
              <w:jc w:val="center"/>
              <w:rPr>
                <w:rFonts w:ascii="Arial" w:eastAsia="Times New Roman" w:hAnsi="Arial" w:cs="Arial"/>
                <w:b/>
                <w:bCs/>
                <w:sz w:val="8"/>
                <w:szCs w:val="8"/>
                <w:lang w:eastAsia="sq-AL"/>
              </w:rPr>
            </w:pPr>
            <w:r w:rsidRPr="00A75AFD">
              <w:rPr>
                <w:rFonts w:ascii="Arial" w:eastAsia="Times New Roman" w:hAnsi="Arial" w:cs="Arial"/>
                <w:b/>
                <w:bCs/>
                <w:sz w:val="8"/>
                <w:szCs w:val="8"/>
                <w:lang w:eastAsia="sq-AL"/>
              </w:rPr>
              <w:t>Ujitja dhe Kullimi</w:t>
            </w:r>
          </w:p>
        </w:tc>
        <w:tc>
          <w:tcPr>
            <w:tcW w:w="379" w:type="pct"/>
            <w:vMerge w:val="restart"/>
            <w:tcBorders>
              <w:top w:val="nil"/>
              <w:left w:val="single" w:sz="4" w:space="0" w:color="auto"/>
              <w:bottom w:val="single" w:sz="8" w:space="0" w:color="000000"/>
              <w:right w:val="nil"/>
            </w:tcBorders>
            <w:shd w:val="clear" w:color="000000" w:fill="FFFFFF"/>
            <w:vAlign w:val="center"/>
            <w:hideMark/>
          </w:tcPr>
          <w:p w14:paraId="10527442" w14:textId="55546100" w:rsidR="002B53D4" w:rsidRPr="00A75AFD" w:rsidRDefault="002B53D4" w:rsidP="002B53D4">
            <w:pPr>
              <w:spacing w:after="0" w:line="240" w:lineRule="auto"/>
              <w:jc w:val="center"/>
              <w:rPr>
                <w:rFonts w:ascii="Arial" w:eastAsia="Times New Roman" w:hAnsi="Arial" w:cs="Arial"/>
                <w:b/>
                <w:bCs/>
                <w:sz w:val="8"/>
                <w:szCs w:val="8"/>
                <w:lang w:eastAsia="sq-AL"/>
              </w:rPr>
            </w:pPr>
            <w:r w:rsidRPr="00A75AFD">
              <w:rPr>
                <w:rFonts w:ascii="Arial" w:eastAsia="Times New Roman" w:hAnsi="Arial" w:cs="Arial"/>
                <w:b/>
                <w:bCs/>
                <w:sz w:val="8"/>
                <w:szCs w:val="8"/>
                <w:lang w:eastAsia="sq-AL"/>
              </w:rPr>
              <w:t xml:space="preserve"> Klubet </w:t>
            </w:r>
            <w:proofErr w:type="spellStart"/>
            <w:r w:rsidRPr="00A75AFD">
              <w:rPr>
                <w:rFonts w:ascii="Arial" w:eastAsia="Times New Roman" w:hAnsi="Arial" w:cs="Arial"/>
                <w:b/>
                <w:bCs/>
                <w:sz w:val="8"/>
                <w:szCs w:val="8"/>
                <w:lang w:eastAsia="sq-AL"/>
              </w:rPr>
              <w:t>shumësportëshe</w:t>
            </w:r>
            <w:proofErr w:type="spellEnd"/>
            <w:r w:rsidRPr="00A75AFD">
              <w:rPr>
                <w:rFonts w:ascii="Arial" w:eastAsia="Times New Roman" w:hAnsi="Arial" w:cs="Arial"/>
                <w:b/>
                <w:bCs/>
                <w:sz w:val="8"/>
                <w:szCs w:val="8"/>
                <w:lang w:eastAsia="sq-AL"/>
              </w:rPr>
              <w:t xml:space="preserve"> </w:t>
            </w:r>
            <w:r w:rsidR="00200C0E" w:rsidRPr="00A75AFD">
              <w:rPr>
                <w:rFonts w:ascii="Arial" w:eastAsia="Times New Roman" w:hAnsi="Arial" w:cs="Arial"/>
                <w:b/>
                <w:bCs/>
                <w:sz w:val="8"/>
                <w:szCs w:val="8"/>
                <w:lang w:eastAsia="sq-AL"/>
              </w:rPr>
              <w:t>“</w:t>
            </w:r>
            <w:r w:rsidRPr="00A75AFD">
              <w:rPr>
                <w:rFonts w:ascii="Arial" w:eastAsia="Times New Roman" w:hAnsi="Arial" w:cs="Arial"/>
                <w:b/>
                <w:bCs/>
                <w:sz w:val="8"/>
                <w:szCs w:val="8"/>
                <w:lang w:eastAsia="sq-AL"/>
              </w:rPr>
              <w:t xml:space="preserve">Partizani dhe </w:t>
            </w:r>
            <w:r w:rsidR="00200C0E" w:rsidRPr="00A75AFD">
              <w:rPr>
                <w:rFonts w:ascii="Arial" w:eastAsia="Times New Roman" w:hAnsi="Arial" w:cs="Arial"/>
                <w:b/>
                <w:bCs/>
                <w:sz w:val="8"/>
                <w:szCs w:val="8"/>
                <w:lang w:eastAsia="sq-AL"/>
              </w:rPr>
              <w:t>“</w:t>
            </w:r>
            <w:r w:rsidRPr="00A75AFD">
              <w:rPr>
                <w:rFonts w:ascii="Arial" w:eastAsia="Times New Roman" w:hAnsi="Arial" w:cs="Arial"/>
                <w:b/>
                <w:bCs/>
                <w:sz w:val="8"/>
                <w:szCs w:val="8"/>
                <w:lang w:eastAsia="sq-AL"/>
              </w:rPr>
              <w:t>Studenti</w:t>
            </w:r>
            <w:r w:rsidR="00200C0E" w:rsidRPr="00A75AFD">
              <w:rPr>
                <w:rFonts w:ascii="Arial" w:eastAsia="Times New Roman" w:hAnsi="Arial" w:cs="Arial"/>
                <w:b/>
                <w:bCs/>
                <w:sz w:val="8"/>
                <w:szCs w:val="8"/>
                <w:lang w:eastAsia="sq-AL"/>
              </w:rPr>
              <w:t>”</w:t>
            </w:r>
          </w:p>
        </w:tc>
        <w:tc>
          <w:tcPr>
            <w:tcW w:w="260" w:type="pct"/>
            <w:vMerge w:val="restart"/>
            <w:tcBorders>
              <w:top w:val="nil"/>
              <w:left w:val="single" w:sz="8" w:space="0" w:color="auto"/>
              <w:bottom w:val="single" w:sz="8" w:space="0" w:color="000000"/>
              <w:right w:val="single" w:sz="8" w:space="0" w:color="auto"/>
            </w:tcBorders>
            <w:shd w:val="clear" w:color="000000" w:fill="FFFFFF"/>
            <w:vAlign w:val="center"/>
            <w:hideMark/>
          </w:tcPr>
          <w:p w14:paraId="4642C9EA" w14:textId="77777777" w:rsidR="002B53D4" w:rsidRPr="00A75AFD" w:rsidRDefault="002B53D4" w:rsidP="002B53D4">
            <w:pPr>
              <w:spacing w:after="0" w:line="240" w:lineRule="auto"/>
              <w:jc w:val="center"/>
              <w:rPr>
                <w:rFonts w:ascii="Arial" w:eastAsia="Times New Roman" w:hAnsi="Arial" w:cs="Arial"/>
                <w:b/>
                <w:bCs/>
                <w:sz w:val="8"/>
                <w:szCs w:val="8"/>
                <w:lang w:eastAsia="sq-AL"/>
              </w:rPr>
            </w:pPr>
            <w:r w:rsidRPr="00A75AFD">
              <w:rPr>
                <w:rFonts w:ascii="Arial" w:eastAsia="Times New Roman" w:hAnsi="Arial" w:cs="Arial"/>
                <w:b/>
                <w:bCs/>
                <w:sz w:val="8"/>
                <w:szCs w:val="8"/>
                <w:lang w:eastAsia="sq-AL"/>
              </w:rPr>
              <w:t>Rritja e nivelit të pagave</w:t>
            </w:r>
          </w:p>
        </w:tc>
        <w:tc>
          <w:tcPr>
            <w:tcW w:w="319" w:type="pct"/>
            <w:vMerge w:val="restart"/>
            <w:tcBorders>
              <w:top w:val="nil"/>
              <w:left w:val="single" w:sz="8" w:space="0" w:color="auto"/>
              <w:bottom w:val="single" w:sz="8" w:space="0" w:color="000000"/>
              <w:right w:val="single" w:sz="8" w:space="0" w:color="auto"/>
            </w:tcBorders>
            <w:shd w:val="clear" w:color="000000" w:fill="FFFFFF"/>
            <w:vAlign w:val="center"/>
            <w:hideMark/>
          </w:tcPr>
          <w:p w14:paraId="0B48E9DB" w14:textId="77777777" w:rsidR="002B53D4" w:rsidRPr="00A75AFD" w:rsidRDefault="002B53D4" w:rsidP="002B53D4">
            <w:pPr>
              <w:spacing w:after="0" w:line="240" w:lineRule="auto"/>
              <w:jc w:val="center"/>
              <w:rPr>
                <w:rFonts w:ascii="Arial" w:eastAsia="Times New Roman" w:hAnsi="Arial" w:cs="Arial"/>
                <w:b/>
                <w:bCs/>
                <w:sz w:val="8"/>
                <w:szCs w:val="8"/>
                <w:lang w:eastAsia="sq-AL"/>
              </w:rPr>
            </w:pPr>
            <w:r w:rsidRPr="00A75AFD">
              <w:rPr>
                <w:rFonts w:ascii="Arial" w:eastAsia="Times New Roman" w:hAnsi="Arial" w:cs="Arial"/>
                <w:b/>
                <w:bCs/>
                <w:sz w:val="8"/>
                <w:szCs w:val="8"/>
                <w:lang w:eastAsia="sq-AL"/>
              </w:rPr>
              <w:t>Menaxhimi i mbetjeve urbane (</w:t>
            </w:r>
            <w:proofErr w:type="spellStart"/>
            <w:r w:rsidRPr="00A75AFD">
              <w:rPr>
                <w:rFonts w:ascii="Arial" w:eastAsia="Times New Roman" w:hAnsi="Arial" w:cs="Arial"/>
                <w:b/>
                <w:bCs/>
                <w:sz w:val="8"/>
                <w:szCs w:val="8"/>
                <w:lang w:eastAsia="sq-AL"/>
              </w:rPr>
              <w:t>Rishpërndar</w:t>
            </w:r>
            <w:proofErr w:type="spellEnd"/>
            <w:r w:rsidRPr="00A75AFD">
              <w:rPr>
                <w:rFonts w:ascii="Arial" w:eastAsia="Times New Roman" w:hAnsi="Arial" w:cs="Arial"/>
                <w:b/>
                <w:bCs/>
                <w:sz w:val="8"/>
                <w:szCs w:val="8"/>
                <w:lang w:eastAsia="sq-AL"/>
              </w:rPr>
              <w:t xml:space="preserve"> nga Kuvendi)</w:t>
            </w:r>
          </w:p>
        </w:tc>
        <w:tc>
          <w:tcPr>
            <w:tcW w:w="284" w:type="pct"/>
            <w:vMerge w:val="restart"/>
            <w:tcBorders>
              <w:top w:val="nil"/>
              <w:left w:val="single" w:sz="8" w:space="0" w:color="auto"/>
              <w:bottom w:val="single" w:sz="8" w:space="0" w:color="000000"/>
              <w:right w:val="nil"/>
            </w:tcBorders>
            <w:shd w:val="clear" w:color="000000" w:fill="FFFFFF"/>
            <w:vAlign w:val="center"/>
            <w:hideMark/>
          </w:tcPr>
          <w:p w14:paraId="074033DB" w14:textId="77777777" w:rsidR="002B53D4" w:rsidRPr="00A75AFD" w:rsidRDefault="002B53D4" w:rsidP="002B53D4">
            <w:pPr>
              <w:spacing w:after="0" w:line="240" w:lineRule="auto"/>
              <w:jc w:val="center"/>
              <w:rPr>
                <w:rFonts w:ascii="Arial" w:eastAsia="Times New Roman" w:hAnsi="Arial" w:cs="Arial"/>
                <w:b/>
                <w:bCs/>
                <w:sz w:val="8"/>
                <w:szCs w:val="8"/>
                <w:lang w:eastAsia="sq-AL"/>
              </w:rPr>
            </w:pPr>
            <w:r w:rsidRPr="00A75AFD">
              <w:rPr>
                <w:rFonts w:ascii="Arial" w:eastAsia="Times New Roman" w:hAnsi="Arial" w:cs="Arial"/>
                <w:b/>
                <w:bCs/>
                <w:sz w:val="8"/>
                <w:szCs w:val="8"/>
                <w:lang w:eastAsia="sq-AL"/>
              </w:rPr>
              <w:t>Menaxhimi i mbetjeve urbane (shtuar nga Kuvendi)</w:t>
            </w:r>
          </w:p>
        </w:tc>
        <w:tc>
          <w:tcPr>
            <w:tcW w:w="279" w:type="pct"/>
            <w:gridSpan w:val="2"/>
            <w:vMerge w:val="restart"/>
            <w:tcBorders>
              <w:top w:val="single" w:sz="8" w:space="0" w:color="auto"/>
              <w:left w:val="single" w:sz="8" w:space="0" w:color="auto"/>
              <w:bottom w:val="single" w:sz="8" w:space="0" w:color="000000"/>
              <w:right w:val="single" w:sz="8" w:space="0" w:color="auto"/>
            </w:tcBorders>
            <w:vAlign w:val="center"/>
            <w:hideMark/>
          </w:tcPr>
          <w:p w14:paraId="4511FC00" w14:textId="77777777" w:rsidR="002B53D4" w:rsidRPr="00A75AFD" w:rsidRDefault="002B53D4" w:rsidP="002B53D4">
            <w:pPr>
              <w:spacing w:after="0" w:line="240" w:lineRule="auto"/>
              <w:rPr>
                <w:rFonts w:ascii="Arial" w:eastAsia="Times New Roman" w:hAnsi="Arial" w:cs="Arial"/>
                <w:b/>
                <w:bCs/>
                <w:sz w:val="8"/>
                <w:szCs w:val="8"/>
                <w:lang w:eastAsia="sq-AL"/>
              </w:rPr>
            </w:pPr>
          </w:p>
        </w:tc>
      </w:tr>
      <w:tr w:rsidR="00A75AFD" w:rsidRPr="00A75AFD" w14:paraId="5BF59240" w14:textId="77777777" w:rsidTr="002B53D4">
        <w:trPr>
          <w:trHeight w:val="180"/>
          <w:jc w:val="center"/>
        </w:trPr>
        <w:tc>
          <w:tcPr>
            <w:tcW w:w="158" w:type="pct"/>
            <w:vMerge/>
            <w:tcBorders>
              <w:top w:val="single" w:sz="8" w:space="0" w:color="auto"/>
              <w:left w:val="single" w:sz="8" w:space="0" w:color="auto"/>
              <w:bottom w:val="single" w:sz="8" w:space="0" w:color="000000"/>
              <w:right w:val="single" w:sz="8" w:space="0" w:color="auto"/>
            </w:tcBorders>
            <w:vAlign w:val="center"/>
            <w:hideMark/>
          </w:tcPr>
          <w:p w14:paraId="5CBD2056" w14:textId="77777777" w:rsidR="002B53D4" w:rsidRPr="00A75AFD" w:rsidRDefault="002B53D4" w:rsidP="002B53D4">
            <w:pPr>
              <w:spacing w:after="0" w:line="240" w:lineRule="auto"/>
              <w:rPr>
                <w:rFonts w:ascii="Arial" w:eastAsia="Times New Roman" w:hAnsi="Arial" w:cs="Arial"/>
                <w:b/>
                <w:bCs/>
                <w:sz w:val="8"/>
                <w:szCs w:val="8"/>
                <w:lang w:eastAsia="sq-AL"/>
              </w:rPr>
            </w:pPr>
          </w:p>
        </w:tc>
        <w:tc>
          <w:tcPr>
            <w:tcW w:w="347" w:type="pct"/>
            <w:vMerge/>
            <w:tcBorders>
              <w:top w:val="single" w:sz="8" w:space="0" w:color="auto"/>
              <w:left w:val="single" w:sz="8" w:space="0" w:color="auto"/>
              <w:bottom w:val="single" w:sz="8" w:space="0" w:color="000000"/>
              <w:right w:val="single" w:sz="8" w:space="0" w:color="auto"/>
            </w:tcBorders>
            <w:vAlign w:val="center"/>
            <w:hideMark/>
          </w:tcPr>
          <w:p w14:paraId="5E8E7462" w14:textId="77777777" w:rsidR="002B53D4" w:rsidRPr="00A75AFD" w:rsidRDefault="002B53D4" w:rsidP="002B53D4">
            <w:pPr>
              <w:spacing w:after="0" w:line="240" w:lineRule="auto"/>
              <w:rPr>
                <w:rFonts w:ascii="Arial" w:eastAsia="Times New Roman" w:hAnsi="Arial" w:cs="Arial"/>
                <w:b/>
                <w:bCs/>
                <w:sz w:val="8"/>
                <w:szCs w:val="8"/>
                <w:lang w:eastAsia="sq-AL"/>
              </w:rPr>
            </w:pPr>
          </w:p>
        </w:tc>
        <w:tc>
          <w:tcPr>
            <w:tcW w:w="327" w:type="pct"/>
            <w:vMerge/>
            <w:tcBorders>
              <w:top w:val="single" w:sz="8" w:space="0" w:color="auto"/>
              <w:left w:val="single" w:sz="8" w:space="0" w:color="auto"/>
              <w:bottom w:val="single" w:sz="8" w:space="0" w:color="000000"/>
              <w:right w:val="single" w:sz="8" w:space="0" w:color="auto"/>
            </w:tcBorders>
            <w:vAlign w:val="center"/>
            <w:hideMark/>
          </w:tcPr>
          <w:p w14:paraId="1A13B815" w14:textId="77777777" w:rsidR="002B53D4" w:rsidRPr="00A75AFD" w:rsidRDefault="002B53D4" w:rsidP="002B53D4">
            <w:pPr>
              <w:spacing w:after="0" w:line="240" w:lineRule="auto"/>
              <w:rPr>
                <w:rFonts w:ascii="Arial" w:eastAsia="Times New Roman" w:hAnsi="Arial" w:cs="Arial"/>
                <w:b/>
                <w:bCs/>
                <w:sz w:val="8"/>
                <w:szCs w:val="8"/>
                <w:lang w:eastAsia="sq-AL"/>
              </w:rPr>
            </w:pPr>
          </w:p>
        </w:tc>
        <w:tc>
          <w:tcPr>
            <w:tcW w:w="353" w:type="pct"/>
            <w:vMerge/>
            <w:tcBorders>
              <w:top w:val="nil"/>
              <w:left w:val="single" w:sz="8" w:space="0" w:color="auto"/>
              <w:bottom w:val="single" w:sz="8" w:space="0" w:color="000000"/>
              <w:right w:val="single" w:sz="4" w:space="0" w:color="auto"/>
            </w:tcBorders>
            <w:vAlign w:val="center"/>
            <w:hideMark/>
          </w:tcPr>
          <w:p w14:paraId="0189C75D" w14:textId="77777777" w:rsidR="002B53D4" w:rsidRPr="00A75AFD" w:rsidRDefault="002B53D4" w:rsidP="002B53D4">
            <w:pPr>
              <w:spacing w:after="0" w:line="240" w:lineRule="auto"/>
              <w:rPr>
                <w:rFonts w:ascii="Arial" w:eastAsia="Times New Roman" w:hAnsi="Arial" w:cs="Arial"/>
                <w:b/>
                <w:bCs/>
                <w:sz w:val="8"/>
                <w:szCs w:val="8"/>
                <w:lang w:eastAsia="sq-AL"/>
              </w:rPr>
            </w:pPr>
          </w:p>
        </w:tc>
        <w:tc>
          <w:tcPr>
            <w:tcW w:w="280" w:type="pct"/>
            <w:tcBorders>
              <w:top w:val="nil"/>
              <w:left w:val="nil"/>
              <w:bottom w:val="single" w:sz="8" w:space="0" w:color="auto"/>
              <w:right w:val="single" w:sz="4" w:space="0" w:color="auto"/>
            </w:tcBorders>
            <w:shd w:val="clear" w:color="000000" w:fill="FFFFFF"/>
            <w:vAlign w:val="center"/>
            <w:hideMark/>
          </w:tcPr>
          <w:p w14:paraId="1DB1E413" w14:textId="77777777" w:rsidR="002B53D4" w:rsidRPr="00A75AFD" w:rsidRDefault="002B53D4" w:rsidP="002B53D4">
            <w:pPr>
              <w:spacing w:after="0" w:line="240" w:lineRule="auto"/>
              <w:jc w:val="center"/>
              <w:rPr>
                <w:rFonts w:ascii="Arial" w:eastAsia="Times New Roman" w:hAnsi="Arial" w:cs="Arial"/>
                <w:b/>
                <w:bCs/>
                <w:sz w:val="8"/>
                <w:szCs w:val="8"/>
                <w:lang w:eastAsia="sq-AL"/>
              </w:rPr>
            </w:pPr>
            <w:r w:rsidRPr="00A75AFD">
              <w:rPr>
                <w:rFonts w:ascii="Arial" w:eastAsia="Times New Roman" w:hAnsi="Arial" w:cs="Arial"/>
                <w:b/>
                <w:bCs/>
                <w:sz w:val="8"/>
                <w:szCs w:val="8"/>
                <w:lang w:eastAsia="sq-AL"/>
              </w:rPr>
              <w:t>Ndarë me formulë për personelin mësimor</w:t>
            </w:r>
          </w:p>
        </w:tc>
        <w:tc>
          <w:tcPr>
            <w:tcW w:w="297" w:type="pct"/>
            <w:tcBorders>
              <w:top w:val="nil"/>
              <w:left w:val="nil"/>
              <w:bottom w:val="single" w:sz="8" w:space="0" w:color="auto"/>
              <w:right w:val="single" w:sz="4" w:space="0" w:color="auto"/>
            </w:tcBorders>
            <w:shd w:val="clear" w:color="000000" w:fill="FFFFFF"/>
            <w:vAlign w:val="center"/>
            <w:hideMark/>
          </w:tcPr>
          <w:p w14:paraId="4C87639A" w14:textId="77777777" w:rsidR="002B53D4" w:rsidRPr="00A75AFD" w:rsidRDefault="002B53D4" w:rsidP="002B53D4">
            <w:pPr>
              <w:spacing w:after="0" w:line="240" w:lineRule="auto"/>
              <w:jc w:val="center"/>
              <w:rPr>
                <w:rFonts w:ascii="Arial" w:eastAsia="Times New Roman" w:hAnsi="Arial" w:cs="Arial"/>
                <w:b/>
                <w:bCs/>
                <w:sz w:val="8"/>
                <w:szCs w:val="8"/>
                <w:lang w:eastAsia="sq-AL"/>
              </w:rPr>
            </w:pPr>
            <w:r w:rsidRPr="00A75AFD">
              <w:rPr>
                <w:rFonts w:ascii="Arial" w:eastAsia="Times New Roman" w:hAnsi="Arial" w:cs="Arial"/>
                <w:b/>
                <w:bCs/>
                <w:sz w:val="8"/>
                <w:szCs w:val="8"/>
                <w:lang w:eastAsia="sq-AL"/>
              </w:rPr>
              <w:t>Për stafin mbështetës</w:t>
            </w:r>
          </w:p>
        </w:tc>
        <w:tc>
          <w:tcPr>
            <w:tcW w:w="353" w:type="pct"/>
            <w:vMerge/>
            <w:tcBorders>
              <w:top w:val="nil"/>
              <w:left w:val="single" w:sz="4" w:space="0" w:color="auto"/>
              <w:bottom w:val="single" w:sz="8" w:space="0" w:color="000000"/>
              <w:right w:val="nil"/>
            </w:tcBorders>
            <w:vAlign w:val="center"/>
            <w:hideMark/>
          </w:tcPr>
          <w:p w14:paraId="0104E0DB" w14:textId="77777777" w:rsidR="002B53D4" w:rsidRPr="00A75AFD" w:rsidRDefault="002B53D4" w:rsidP="002B53D4">
            <w:pPr>
              <w:spacing w:after="0" w:line="240" w:lineRule="auto"/>
              <w:rPr>
                <w:rFonts w:ascii="Arial" w:eastAsia="Times New Roman" w:hAnsi="Arial" w:cs="Arial"/>
                <w:b/>
                <w:bCs/>
                <w:sz w:val="8"/>
                <w:szCs w:val="8"/>
                <w:lang w:eastAsia="sq-AL"/>
              </w:rPr>
            </w:pPr>
          </w:p>
        </w:tc>
        <w:tc>
          <w:tcPr>
            <w:tcW w:w="260" w:type="pct"/>
            <w:vMerge/>
            <w:tcBorders>
              <w:top w:val="nil"/>
              <w:left w:val="single" w:sz="8" w:space="0" w:color="auto"/>
              <w:bottom w:val="single" w:sz="8" w:space="0" w:color="000000"/>
              <w:right w:val="single" w:sz="8" w:space="0" w:color="auto"/>
            </w:tcBorders>
            <w:vAlign w:val="center"/>
            <w:hideMark/>
          </w:tcPr>
          <w:p w14:paraId="3332DB85" w14:textId="77777777" w:rsidR="002B53D4" w:rsidRPr="00A75AFD" w:rsidRDefault="002B53D4" w:rsidP="002B53D4">
            <w:pPr>
              <w:spacing w:after="0" w:line="240" w:lineRule="auto"/>
              <w:rPr>
                <w:rFonts w:ascii="Arial" w:eastAsia="Times New Roman" w:hAnsi="Arial" w:cs="Arial"/>
                <w:b/>
                <w:bCs/>
                <w:sz w:val="8"/>
                <w:szCs w:val="8"/>
                <w:lang w:eastAsia="sq-AL"/>
              </w:rPr>
            </w:pPr>
          </w:p>
        </w:tc>
        <w:tc>
          <w:tcPr>
            <w:tcW w:w="242" w:type="pct"/>
            <w:vMerge/>
            <w:tcBorders>
              <w:top w:val="nil"/>
              <w:left w:val="nil"/>
              <w:bottom w:val="single" w:sz="8" w:space="0" w:color="000000"/>
              <w:right w:val="nil"/>
            </w:tcBorders>
            <w:vAlign w:val="center"/>
            <w:hideMark/>
          </w:tcPr>
          <w:p w14:paraId="411C4C5E" w14:textId="77777777" w:rsidR="002B53D4" w:rsidRPr="00A75AFD" w:rsidRDefault="002B53D4" w:rsidP="002B53D4">
            <w:pPr>
              <w:spacing w:after="0" w:line="240" w:lineRule="auto"/>
              <w:rPr>
                <w:rFonts w:ascii="Arial" w:eastAsia="Times New Roman" w:hAnsi="Arial" w:cs="Arial"/>
                <w:b/>
                <w:bCs/>
                <w:sz w:val="8"/>
                <w:szCs w:val="8"/>
                <w:lang w:eastAsia="sq-AL"/>
              </w:rPr>
            </w:pPr>
          </w:p>
        </w:tc>
        <w:tc>
          <w:tcPr>
            <w:tcW w:w="315" w:type="pct"/>
            <w:vMerge/>
            <w:tcBorders>
              <w:top w:val="nil"/>
              <w:left w:val="single" w:sz="8" w:space="0" w:color="auto"/>
              <w:bottom w:val="single" w:sz="8" w:space="0" w:color="000000"/>
              <w:right w:val="single" w:sz="8" w:space="0" w:color="auto"/>
            </w:tcBorders>
            <w:vAlign w:val="center"/>
            <w:hideMark/>
          </w:tcPr>
          <w:p w14:paraId="75AA8953" w14:textId="77777777" w:rsidR="002B53D4" w:rsidRPr="00A75AFD" w:rsidRDefault="002B53D4" w:rsidP="002B53D4">
            <w:pPr>
              <w:spacing w:after="0" w:line="240" w:lineRule="auto"/>
              <w:rPr>
                <w:rFonts w:ascii="Arial" w:eastAsia="Times New Roman" w:hAnsi="Arial" w:cs="Arial"/>
                <w:b/>
                <w:bCs/>
                <w:sz w:val="8"/>
                <w:szCs w:val="8"/>
                <w:lang w:eastAsia="sq-AL"/>
              </w:rPr>
            </w:pPr>
          </w:p>
        </w:tc>
        <w:tc>
          <w:tcPr>
            <w:tcW w:w="284" w:type="pct"/>
            <w:vMerge/>
            <w:tcBorders>
              <w:top w:val="nil"/>
              <w:left w:val="nil"/>
              <w:bottom w:val="single" w:sz="8" w:space="0" w:color="000000"/>
              <w:right w:val="single" w:sz="4" w:space="0" w:color="auto"/>
            </w:tcBorders>
            <w:vAlign w:val="center"/>
            <w:hideMark/>
          </w:tcPr>
          <w:p w14:paraId="2A632F23" w14:textId="77777777" w:rsidR="002B53D4" w:rsidRPr="00A75AFD" w:rsidRDefault="002B53D4" w:rsidP="002B53D4">
            <w:pPr>
              <w:spacing w:after="0" w:line="240" w:lineRule="auto"/>
              <w:rPr>
                <w:rFonts w:ascii="Arial" w:eastAsia="Times New Roman" w:hAnsi="Arial" w:cs="Arial"/>
                <w:b/>
                <w:bCs/>
                <w:sz w:val="8"/>
                <w:szCs w:val="8"/>
                <w:lang w:eastAsia="sq-AL"/>
              </w:rPr>
            </w:pPr>
          </w:p>
        </w:tc>
        <w:tc>
          <w:tcPr>
            <w:tcW w:w="260" w:type="pct"/>
            <w:vMerge/>
            <w:tcBorders>
              <w:top w:val="nil"/>
              <w:left w:val="single" w:sz="4" w:space="0" w:color="auto"/>
              <w:bottom w:val="single" w:sz="8" w:space="0" w:color="000000"/>
              <w:right w:val="single" w:sz="4" w:space="0" w:color="auto"/>
            </w:tcBorders>
            <w:vAlign w:val="center"/>
            <w:hideMark/>
          </w:tcPr>
          <w:p w14:paraId="3A142077" w14:textId="77777777" w:rsidR="002B53D4" w:rsidRPr="00A75AFD" w:rsidRDefault="002B53D4" w:rsidP="002B53D4">
            <w:pPr>
              <w:spacing w:after="0" w:line="240" w:lineRule="auto"/>
              <w:rPr>
                <w:rFonts w:ascii="Arial" w:eastAsia="Times New Roman" w:hAnsi="Arial" w:cs="Arial"/>
                <w:b/>
                <w:bCs/>
                <w:sz w:val="8"/>
                <w:szCs w:val="8"/>
                <w:lang w:eastAsia="sq-AL"/>
              </w:rPr>
            </w:pPr>
          </w:p>
        </w:tc>
        <w:tc>
          <w:tcPr>
            <w:tcW w:w="379" w:type="pct"/>
            <w:vMerge/>
            <w:tcBorders>
              <w:top w:val="nil"/>
              <w:left w:val="single" w:sz="4" w:space="0" w:color="auto"/>
              <w:bottom w:val="single" w:sz="8" w:space="0" w:color="000000"/>
              <w:right w:val="nil"/>
            </w:tcBorders>
            <w:vAlign w:val="center"/>
            <w:hideMark/>
          </w:tcPr>
          <w:p w14:paraId="312E4B66" w14:textId="77777777" w:rsidR="002B53D4" w:rsidRPr="00A75AFD" w:rsidRDefault="002B53D4" w:rsidP="002B53D4">
            <w:pPr>
              <w:spacing w:after="0" w:line="240" w:lineRule="auto"/>
              <w:rPr>
                <w:rFonts w:ascii="Arial" w:eastAsia="Times New Roman" w:hAnsi="Arial" w:cs="Arial"/>
                <w:b/>
                <w:bCs/>
                <w:sz w:val="8"/>
                <w:szCs w:val="8"/>
                <w:lang w:eastAsia="sq-AL"/>
              </w:rPr>
            </w:pPr>
          </w:p>
        </w:tc>
        <w:tc>
          <w:tcPr>
            <w:tcW w:w="260" w:type="pct"/>
            <w:vMerge/>
            <w:tcBorders>
              <w:top w:val="nil"/>
              <w:left w:val="single" w:sz="8" w:space="0" w:color="auto"/>
              <w:bottom w:val="single" w:sz="8" w:space="0" w:color="000000"/>
              <w:right w:val="single" w:sz="8" w:space="0" w:color="auto"/>
            </w:tcBorders>
            <w:vAlign w:val="center"/>
            <w:hideMark/>
          </w:tcPr>
          <w:p w14:paraId="580F5D8C" w14:textId="77777777" w:rsidR="002B53D4" w:rsidRPr="00A75AFD" w:rsidRDefault="002B53D4" w:rsidP="002B53D4">
            <w:pPr>
              <w:spacing w:after="0" w:line="240" w:lineRule="auto"/>
              <w:rPr>
                <w:rFonts w:ascii="Arial" w:eastAsia="Times New Roman" w:hAnsi="Arial" w:cs="Arial"/>
                <w:b/>
                <w:bCs/>
                <w:sz w:val="8"/>
                <w:szCs w:val="8"/>
                <w:lang w:eastAsia="sq-AL"/>
              </w:rPr>
            </w:pPr>
          </w:p>
        </w:tc>
        <w:tc>
          <w:tcPr>
            <w:tcW w:w="319" w:type="pct"/>
            <w:vMerge/>
            <w:tcBorders>
              <w:top w:val="nil"/>
              <w:left w:val="single" w:sz="8" w:space="0" w:color="auto"/>
              <w:bottom w:val="single" w:sz="8" w:space="0" w:color="000000"/>
              <w:right w:val="single" w:sz="8" w:space="0" w:color="auto"/>
            </w:tcBorders>
            <w:vAlign w:val="center"/>
            <w:hideMark/>
          </w:tcPr>
          <w:p w14:paraId="6084A75D" w14:textId="77777777" w:rsidR="002B53D4" w:rsidRPr="00A75AFD" w:rsidRDefault="002B53D4" w:rsidP="002B53D4">
            <w:pPr>
              <w:spacing w:after="0" w:line="240" w:lineRule="auto"/>
              <w:rPr>
                <w:rFonts w:ascii="Arial" w:eastAsia="Times New Roman" w:hAnsi="Arial" w:cs="Arial"/>
                <w:b/>
                <w:bCs/>
                <w:sz w:val="8"/>
                <w:szCs w:val="8"/>
                <w:lang w:eastAsia="sq-AL"/>
              </w:rPr>
            </w:pPr>
          </w:p>
        </w:tc>
        <w:tc>
          <w:tcPr>
            <w:tcW w:w="284" w:type="pct"/>
            <w:vMerge/>
            <w:tcBorders>
              <w:top w:val="nil"/>
              <w:left w:val="single" w:sz="8" w:space="0" w:color="auto"/>
              <w:bottom w:val="single" w:sz="8" w:space="0" w:color="000000"/>
              <w:right w:val="nil"/>
            </w:tcBorders>
            <w:vAlign w:val="center"/>
            <w:hideMark/>
          </w:tcPr>
          <w:p w14:paraId="5C157D04" w14:textId="77777777" w:rsidR="002B53D4" w:rsidRPr="00A75AFD" w:rsidRDefault="002B53D4" w:rsidP="002B53D4">
            <w:pPr>
              <w:spacing w:after="0" w:line="240" w:lineRule="auto"/>
              <w:rPr>
                <w:rFonts w:ascii="Arial" w:eastAsia="Times New Roman" w:hAnsi="Arial" w:cs="Arial"/>
                <w:b/>
                <w:bCs/>
                <w:sz w:val="8"/>
                <w:szCs w:val="8"/>
                <w:lang w:eastAsia="sq-AL"/>
              </w:rPr>
            </w:pPr>
          </w:p>
        </w:tc>
        <w:tc>
          <w:tcPr>
            <w:tcW w:w="279" w:type="pct"/>
            <w:gridSpan w:val="2"/>
            <w:vMerge/>
            <w:tcBorders>
              <w:top w:val="single" w:sz="8" w:space="0" w:color="auto"/>
              <w:left w:val="single" w:sz="8" w:space="0" w:color="auto"/>
              <w:bottom w:val="single" w:sz="8" w:space="0" w:color="000000"/>
              <w:right w:val="single" w:sz="8" w:space="0" w:color="auto"/>
            </w:tcBorders>
            <w:vAlign w:val="center"/>
            <w:hideMark/>
          </w:tcPr>
          <w:p w14:paraId="3F69E150" w14:textId="77777777" w:rsidR="002B53D4" w:rsidRPr="00A75AFD" w:rsidRDefault="002B53D4" w:rsidP="002B53D4">
            <w:pPr>
              <w:spacing w:after="0" w:line="240" w:lineRule="auto"/>
              <w:rPr>
                <w:rFonts w:ascii="Arial" w:eastAsia="Times New Roman" w:hAnsi="Arial" w:cs="Arial"/>
                <w:b/>
                <w:bCs/>
                <w:sz w:val="8"/>
                <w:szCs w:val="8"/>
                <w:lang w:eastAsia="sq-AL"/>
              </w:rPr>
            </w:pPr>
          </w:p>
        </w:tc>
      </w:tr>
      <w:tr w:rsidR="00A75AFD" w:rsidRPr="00A75AFD" w14:paraId="0EC3130D" w14:textId="77777777" w:rsidTr="00AF7D26">
        <w:trPr>
          <w:trHeight w:val="27"/>
          <w:jc w:val="center"/>
        </w:trPr>
        <w:tc>
          <w:tcPr>
            <w:tcW w:w="158" w:type="pct"/>
            <w:tcBorders>
              <w:top w:val="nil"/>
              <w:left w:val="single" w:sz="8" w:space="0" w:color="auto"/>
              <w:bottom w:val="single" w:sz="4" w:space="0" w:color="auto"/>
              <w:right w:val="single" w:sz="8" w:space="0" w:color="auto"/>
            </w:tcBorders>
            <w:shd w:val="clear" w:color="auto" w:fill="auto"/>
            <w:noWrap/>
            <w:vAlign w:val="center"/>
            <w:hideMark/>
          </w:tcPr>
          <w:p w14:paraId="76F8996F" w14:textId="77777777" w:rsidR="002B53D4" w:rsidRPr="00A75AFD" w:rsidRDefault="002B53D4" w:rsidP="002B53D4">
            <w:pPr>
              <w:spacing w:after="0" w:line="240" w:lineRule="auto"/>
              <w:jc w:val="center"/>
              <w:rPr>
                <w:rFonts w:ascii="Arial" w:eastAsia="Times New Roman" w:hAnsi="Arial" w:cs="Arial"/>
                <w:sz w:val="8"/>
                <w:szCs w:val="8"/>
                <w:lang w:eastAsia="sq-AL"/>
              </w:rPr>
            </w:pPr>
            <w:r w:rsidRPr="00A75AFD">
              <w:rPr>
                <w:rFonts w:ascii="Arial" w:eastAsia="Times New Roman" w:hAnsi="Arial" w:cs="Arial"/>
                <w:sz w:val="8"/>
                <w:szCs w:val="8"/>
                <w:lang w:eastAsia="sq-AL"/>
              </w:rPr>
              <w:t>1</w:t>
            </w:r>
          </w:p>
        </w:tc>
        <w:tc>
          <w:tcPr>
            <w:tcW w:w="347" w:type="pct"/>
            <w:tcBorders>
              <w:top w:val="nil"/>
              <w:left w:val="nil"/>
              <w:bottom w:val="single" w:sz="4" w:space="0" w:color="auto"/>
              <w:right w:val="nil"/>
            </w:tcBorders>
            <w:shd w:val="clear" w:color="000000" w:fill="FFFFFF"/>
            <w:noWrap/>
            <w:vAlign w:val="bottom"/>
            <w:hideMark/>
          </w:tcPr>
          <w:p w14:paraId="3A231EA7" w14:textId="77777777" w:rsidR="002B53D4" w:rsidRPr="00A75AFD" w:rsidRDefault="002B53D4" w:rsidP="002B53D4">
            <w:pPr>
              <w:spacing w:after="0" w:line="240" w:lineRule="auto"/>
              <w:rPr>
                <w:rFonts w:ascii="Arial" w:eastAsia="Times New Roman" w:hAnsi="Arial" w:cs="Arial"/>
                <w:sz w:val="8"/>
                <w:szCs w:val="8"/>
                <w:lang w:eastAsia="sq-AL"/>
              </w:rPr>
            </w:pPr>
            <w:r w:rsidRPr="00A75AFD">
              <w:rPr>
                <w:rFonts w:ascii="Arial" w:eastAsia="Times New Roman" w:hAnsi="Arial" w:cs="Arial"/>
                <w:sz w:val="8"/>
                <w:szCs w:val="8"/>
                <w:lang w:eastAsia="sq-AL"/>
              </w:rPr>
              <w:t>Belsh</w:t>
            </w:r>
          </w:p>
        </w:tc>
        <w:tc>
          <w:tcPr>
            <w:tcW w:w="327" w:type="pct"/>
            <w:tcBorders>
              <w:top w:val="nil"/>
              <w:left w:val="single" w:sz="4" w:space="0" w:color="auto"/>
              <w:bottom w:val="single" w:sz="4" w:space="0" w:color="auto"/>
              <w:right w:val="single" w:sz="4" w:space="0" w:color="auto"/>
            </w:tcBorders>
            <w:shd w:val="clear" w:color="000000" w:fill="FFFFFF"/>
            <w:noWrap/>
            <w:vAlign w:val="bottom"/>
            <w:hideMark/>
          </w:tcPr>
          <w:p w14:paraId="705BB2B9" w14:textId="77777777" w:rsidR="002B53D4" w:rsidRPr="00A75AFD" w:rsidRDefault="002B53D4" w:rsidP="002B53D4">
            <w:pPr>
              <w:spacing w:after="0" w:line="240" w:lineRule="auto"/>
              <w:ind w:firstLineChars="100" w:firstLine="80"/>
              <w:jc w:val="right"/>
              <w:rPr>
                <w:rFonts w:ascii="Arial" w:eastAsia="Times New Roman" w:hAnsi="Arial" w:cs="Arial"/>
                <w:sz w:val="8"/>
                <w:szCs w:val="8"/>
                <w:lang w:eastAsia="sq-AL"/>
              </w:rPr>
            </w:pPr>
            <w:r w:rsidRPr="00A75AFD">
              <w:rPr>
                <w:rFonts w:ascii="Arial" w:eastAsia="Times New Roman" w:hAnsi="Arial" w:cs="Arial"/>
                <w:sz w:val="8"/>
                <w:szCs w:val="8"/>
                <w:lang w:eastAsia="sq-AL"/>
              </w:rPr>
              <w:t>178,528</w:t>
            </w:r>
          </w:p>
        </w:tc>
        <w:tc>
          <w:tcPr>
            <w:tcW w:w="353" w:type="pct"/>
            <w:tcBorders>
              <w:top w:val="nil"/>
              <w:left w:val="nil"/>
              <w:bottom w:val="single" w:sz="4" w:space="0" w:color="auto"/>
              <w:right w:val="single" w:sz="4" w:space="0" w:color="auto"/>
            </w:tcBorders>
            <w:shd w:val="clear" w:color="000000" w:fill="FFFFFF"/>
            <w:noWrap/>
            <w:vAlign w:val="bottom"/>
            <w:hideMark/>
          </w:tcPr>
          <w:p w14:paraId="08E45D0B"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0</w:t>
            </w:r>
          </w:p>
        </w:tc>
        <w:tc>
          <w:tcPr>
            <w:tcW w:w="280" w:type="pct"/>
            <w:tcBorders>
              <w:top w:val="nil"/>
              <w:left w:val="nil"/>
              <w:bottom w:val="single" w:sz="4" w:space="0" w:color="auto"/>
              <w:right w:val="single" w:sz="4" w:space="0" w:color="auto"/>
            </w:tcBorders>
            <w:shd w:val="clear" w:color="000000" w:fill="FFFFFF"/>
            <w:noWrap/>
            <w:vAlign w:val="bottom"/>
            <w:hideMark/>
          </w:tcPr>
          <w:p w14:paraId="3BD22FF6"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40,816</w:t>
            </w:r>
          </w:p>
        </w:tc>
        <w:tc>
          <w:tcPr>
            <w:tcW w:w="297" w:type="pct"/>
            <w:tcBorders>
              <w:top w:val="nil"/>
              <w:left w:val="nil"/>
              <w:bottom w:val="single" w:sz="4" w:space="0" w:color="auto"/>
              <w:right w:val="single" w:sz="4" w:space="0" w:color="auto"/>
            </w:tcBorders>
            <w:shd w:val="clear" w:color="000000" w:fill="FFFFFF"/>
            <w:noWrap/>
            <w:vAlign w:val="bottom"/>
            <w:hideMark/>
          </w:tcPr>
          <w:p w14:paraId="0986B65B"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1,748</w:t>
            </w:r>
          </w:p>
        </w:tc>
        <w:tc>
          <w:tcPr>
            <w:tcW w:w="353" w:type="pct"/>
            <w:tcBorders>
              <w:top w:val="nil"/>
              <w:left w:val="nil"/>
              <w:bottom w:val="single" w:sz="4" w:space="0" w:color="auto"/>
              <w:right w:val="single" w:sz="4" w:space="0" w:color="auto"/>
            </w:tcBorders>
            <w:shd w:val="clear" w:color="000000" w:fill="FFFFFF"/>
            <w:noWrap/>
            <w:vAlign w:val="bottom"/>
            <w:hideMark/>
          </w:tcPr>
          <w:p w14:paraId="100E6733"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1,567</w:t>
            </w:r>
          </w:p>
        </w:tc>
        <w:tc>
          <w:tcPr>
            <w:tcW w:w="260" w:type="pct"/>
            <w:tcBorders>
              <w:top w:val="nil"/>
              <w:left w:val="nil"/>
              <w:bottom w:val="single" w:sz="4" w:space="0" w:color="auto"/>
              <w:right w:val="single" w:sz="4" w:space="0" w:color="auto"/>
            </w:tcBorders>
            <w:shd w:val="clear" w:color="000000" w:fill="FFFFFF"/>
            <w:noWrap/>
            <w:vAlign w:val="bottom"/>
            <w:hideMark/>
          </w:tcPr>
          <w:p w14:paraId="1399D477"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19,646</w:t>
            </w:r>
          </w:p>
        </w:tc>
        <w:tc>
          <w:tcPr>
            <w:tcW w:w="242" w:type="pct"/>
            <w:tcBorders>
              <w:top w:val="nil"/>
              <w:left w:val="nil"/>
              <w:bottom w:val="single" w:sz="4" w:space="0" w:color="auto"/>
              <w:right w:val="single" w:sz="4" w:space="0" w:color="auto"/>
            </w:tcBorders>
            <w:shd w:val="clear" w:color="000000" w:fill="FFFFFF"/>
            <w:noWrap/>
            <w:vAlign w:val="bottom"/>
            <w:hideMark/>
          </w:tcPr>
          <w:p w14:paraId="0F7890E8"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0</w:t>
            </w:r>
          </w:p>
        </w:tc>
        <w:tc>
          <w:tcPr>
            <w:tcW w:w="315" w:type="pct"/>
            <w:tcBorders>
              <w:top w:val="nil"/>
              <w:left w:val="nil"/>
              <w:bottom w:val="single" w:sz="4" w:space="0" w:color="auto"/>
              <w:right w:val="single" w:sz="4" w:space="0" w:color="auto"/>
            </w:tcBorders>
            <w:shd w:val="clear" w:color="000000" w:fill="FFFFFF"/>
            <w:noWrap/>
            <w:vAlign w:val="bottom"/>
            <w:hideMark/>
          </w:tcPr>
          <w:p w14:paraId="1F5BC630"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1,095</w:t>
            </w:r>
          </w:p>
        </w:tc>
        <w:tc>
          <w:tcPr>
            <w:tcW w:w="284" w:type="pct"/>
            <w:tcBorders>
              <w:top w:val="nil"/>
              <w:left w:val="nil"/>
              <w:bottom w:val="single" w:sz="4" w:space="0" w:color="auto"/>
              <w:right w:val="single" w:sz="4" w:space="0" w:color="auto"/>
            </w:tcBorders>
            <w:shd w:val="clear" w:color="000000" w:fill="FFFFFF"/>
            <w:noWrap/>
            <w:vAlign w:val="bottom"/>
            <w:hideMark/>
          </w:tcPr>
          <w:p w14:paraId="1ECED1DE"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10,021</w:t>
            </w:r>
          </w:p>
        </w:tc>
        <w:tc>
          <w:tcPr>
            <w:tcW w:w="260" w:type="pct"/>
            <w:tcBorders>
              <w:top w:val="nil"/>
              <w:left w:val="nil"/>
              <w:bottom w:val="single" w:sz="4" w:space="0" w:color="auto"/>
              <w:right w:val="single" w:sz="4" w:space="0" w:color="auto"/>
            </w:tcBorders>
            <w:shd w:val="clear" w:color="000000" w:fill="FFFFFF"/>
            <w:noWrap/>
            <w:vAlign w:val="bottom"/>
            <w:hideMark/>
          </w:tcPr>
          <w:p w14:paraId="7F55EE7D"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11,605</w:t>
            </w:r>
          </w:p>
        </w:tc>
        <w:tc>
          <w:tcPr>
            <w:tcW w:w="379" w:type="pct"/>
            <w:tcBorders>
              <w:top w:val="nil"/>
              <w:left w:val="nil"/>
              <w:bottom w:val="single" w:sz="4" w:space="0" w:color="auto"/>
              <w:right w:val="single" w:sz="4" w:space="0" w:color="auto"/>
            </w:tcBorders>
            <w:shd w:val="clear" w:color="000000" w:fill="FFFFFF"/>
            <w:noWrap/>
            <w:vAlign w:val="bottom"/>
            <w:hideMark/>
          </w:tcPr>
          <w:p w14:paraId="1EAB1E22"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0</w:t>
            </w:r>
          </w:p>
        </w:tc>
        <w:tc>
          <w:tcPr>
            <w:tcW w:w="260" w:type="pct"/>
            <w:tcBorders>
              <w:top w:val="nil"/>
              <w:left w:val="nil"/>
              <w:bottom w:val="single" w:sz="4" w:space="0" w:color="auto"/>
              <w:right w:val="nil"/>
            </w:tcBorders>
            <w:shd w:val="clear" w:color="000000" w:fill="FFFFFF"/>
            <w:noWrap/>
            <w:vAlign w:val="bottom"/>
            <w:hideMark/>
          </w:tcPr>
          <w:p w14:paraId="25AFC769"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37,643</w:t>
            </w:r>
          </w:p>
        </w:tc>
        <w:tc>
          <w:tcPr>
            <w:tcW w:w="319" w:type="pct"/>
            <w:tcBorders>
              <w:top w:val="nil"/>
              <w:left w:val="single" w:sz="4" w:space="0" w:color="auto"/>
              <w:bottom w:val="single" w:sz="4" w:space="0" w:color="auto"/>
              <w:right w:val="nil"/>
            </w:tcBorders>
            <w:shd w:val="clear" w:color="000000" w:fill="FFFFFF"/>
            <w:noWrap/>
            <w:vAlign w:val="bottom"/>
            <w:hideMark/>
          </w:tcPr>
          <w:p w14:paraId="6381BE71"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3,183</w:t>
            </w:r>
          </w:p>
        </w:tc>
        <w:tc>
          <w:tcPr>
            <w:tcW w:w="284" w:type="pct"/>
            <w:tcBorders>
              <w:top w:val="nil"/>
              <w:left w:val="single" w:sz="4" w:space="0" w:color="auto"/>
              <w:bottom w:val="single" w:sz="4" w:space="0" w:color="auto"/>
              <w:right w:val="nil"/>
            </w:tcBorders>
            <w:shd w:val="clear" w:color="000000" w:fill="FFFFFF"/>
            <w:noWrap/>
            <w:vAlign w:val="bottom"/>
            <w:hideMark/>
          </w:tcPr>
          <w:p w14:paraId="0373D0D8" w14:textId="77777777" w:rsidR="002B53D4" w:rsidRPr="00A75AFD" w:rsidRDefault="002B53D4" w:rsidP="002B53D4">
            <w:pPr>
              <w:spacing w:after="0" w:line="240" w:lineRule="auto"/>
              <w:rPr>
                <w:rFonts w:ascii="Arial" w:eastAsia="Times New Roman" w:hAnsi="Arial" w:cs="Arial"/>
                <w:sz w:val="8"/>
                <w:szCs w:val="8"/>
                <w:lang w:eastAsia="sq-AL"/>
              </w:rPr>
            </w:pPr>
            <w:r w:rsidRPr="00A75AFD">
              <w:rPr>
                <w:rFonts w:ascii="Arial" w:eastAsia="Times New Roman" w:hAnsi="Arial" w:cs="Arial"/>
                <w:sz w:val="8"/>
                <w:szCs w:val="8"/>
                <w:lang w:eastAsia="sq-AL"/>
              </w:rPr>
              <w:t> </w:t>
            </w:r>
          </w:p>
        </w:tc>
        <w:tc>
          <w:tcPr>
            <w:tcW w:w="279" w:type="pct"/>
            <w:gridSpan w:val="2"/>
            <w:tcBorders>
              <w:top w:val="nil"/>
              <w:left w:val="single" w:sz="4" w:space="0" w:color="auto"/>
              <w:bottom w:val="single" w:sz="4" w:space="0" w:color="auto"/>
              <w:right w:val="single" w:sz="8" w:space="0" w:color="auto"/>
            </w:tcBorders>
            <w:shd w:val="clear" w:color="auto" w:fill="auto"/>
            <w:noWrap/>
            <w:vAlign w:val="bottom"/>
            <w:hideMark/>
          </w:tcPr>
          <w:p w14:paraId="0D1F8F24" w14:textId="77777777" w:rsidR="002B53D4" w:rsidRPr="00A75AFD" w:rsidRDefault="002B53D4" w:rsidP="002B53D4">
            <w:pPr>
              <w:spacing w:after="0" w:line="240" w:lineRule="auto"/>
              <w:jc w:val="right"/>
              <w:rPr>
                <w:rFonts w:ascii="Arial" w:eastAsia="Times New Roman" w:hAnsi="Arial" w:cs="Arial"/>
                <w:b/>
                <w:bCs/>
                <w:sz w:val="8"/>
                <w:szCs w:val="8"/>
                <w:lang w:eastAsia="sq-AL"/>
              </w:rPr>
            </w:pPr>
            <w:r w:rsidRPr="00A75AFD">
              <w:rPr>
                <w:rFonts w:ascii="Arial" w:eastAsia="Times New Roman" w:hAnsi="Arial" w:cs="Arial"/>
                <w:b/>
                <w:bCs/>
                <w:sz w:val="8"/>
                <w:szCs w:val="8"/>
                <w:lang w:eastAsia="sq-AL"/>
              </w:rPr>
              <w:t>305,852</w:t>
            </w:r>
          </w:p>
        </w:tc>
      </w:tr>
      <w:tr w:rsidR="00A75AFD" w:rsidRPr="00A75AFD" w14:paraId="28FE9B26" w14:textId="77777777" w:rsidTr="00AF7D26">
        <w:trPr>
          <w:trHeight w:val="37"/>
          <w:jc w:val="center"/>
        </w:trPr>
        <w:tc>
          <w:tcPr>
            <w:tcW w:w="158" w:type="pct"/>
            <w:tcBorders>
              <w:top w:val="nil"/>
              <w:left w:val="single" w:sz="8" w:space="0" w:color="auto"/>
              <w:bottom w:val="single" w:sz="4" w:space="0" w:color="auto"/>
              <w:right w:val="single" w:sz="8" w:space="0" w:color="auto"/>
            </w:tcBorders>
            <w:shd w:val="clear" w:color="auto" w:fill="auto"/>
            <w:noWrap/>
            <w:vAlign w:val="center"/>
            <w:hideMark/>
          </w:tcPr>
          <w:p w14:paraId="6CBE8B53" w14:textId="77777777" w:rsidR="002B53D4" w:rsidRPr="00A75AFD" w:rsidRDefault="002B53D4" w:rsidP="002B53D4">
            <w:pPr>
              <w:spacing w:after="0" w:line="240" w:lineRule="auto"/>
              <w:jc w:val="center"/>
              <w:rPr>
                <w:rFonts w:ascii="Arial" w:eastAsia="Times New Roman" w:hAnsi="Arial" w:cs="Arial"/>
                <w:sz w:val="8"/>
                <w:szCs w:val="8"/>
                <w:lang w:eastAsia="sq-AL"/>
              </w:rPr>
            </w:pPr>
            <w:r w:rsidRPr="00A75AFD">
              <w:rPr>
                <w:rFonts w:ascii="Arial" w:eastAsia="Times New Roman" w:hAnsi="Arial" w:cs="Arial"/>
                <w:sz w:val="8"/>
                <w:szCs w:val="8"/>
                <w:lang w:eastAsia="sq-AL"/>
              </w:rPr>
              <w:t>2</w:t>
            </w:r>
          </w:p>
        </w:tc>
        <w:tc>
          <w:tcPr>
            <w:tcW w:w="347" w:type="pct"/>
            <w:tcBorders>
              <w:top w:val="nil"/>
              <w:left w:val="nil"/>
              <w:bottom w:val="single" w:sz="4" w:space="0" w:color="auto"/>
              <w:right w:val="nil"/>
            </w:tcBorders>
            <w:shd w:val="clear" w:color="000000" w:fill="FFFFFF"/>
            <w:noWrap/>
            <w:vAlign w:val="bottom"/>
            <w:hideMark/>
          </w:tcPr>
          <w:p w14:paraId="64F3D26E" w14:textId="77777777" w:rsidR="002B53D4" w:rsidRPr="00A75AFD" w:rsidRDefault="002B53D4" w:rsidP="002B53D4">
            <w:pPr>
              <w:spacing w:after="0" w:line="240" w:lineRule="auto"/>
              <w:rPr>
                <w:rFonts w:ascii="Arial" w:eastAsia="Times New Roman" w:hAnsi="Arial" w:cs="Arial"/>
                <w:sz w:val="8"/>
                <w:szCs w:val="8"/>
                <w:lang w:eastAsia="sq-AL"/>
              </w:rPr>
            </w:pPr>
            <w:r w:rsidRPr="00A75AFD">
              <w:rPr>
                <w:rFonts w:ascii="Arial" w:eastAsia="Times New Roman" w:hAnsi="Arial" w:cs="Arial"/>
                <w:sz w:val="8"/>
                <w:szCs w:val="8"/>
                <w:lang w:eastAsia="sq-AL"/>
              </w:rPr>
              <w:t>Berat</w:t>
            </w:r>
          </w:p>
        </w:tc>
        <w:tc>
          <w:tcPr>
            <w:tcW w:w="327" w:type="pct"/>
            <w:tcBorders>
              <w:top w:val="nil"/>
              <w:left w:val="single" w:sz="4" w:space="0" w:color="auto"/>
              <w:bottom w:val="single" w:sz="4" w:space="0" w:color="auto"/>
              <w:right w:val="single" w:sz="4" w:space="0" w:color="auto"/>
            </w:tcBorders>
            <w:shd w:val="clear" w:color="000000" w:fill="FFFFFF"/>
            <w:noWrap/>
            <w:vAlign w:val="bottom"/>
            <w:hideMark/>
          </w:tcPr>
          <w:p w14:paraId="78DCB9B9" w14:textId="77777777" w:rsidR="002B53D4" w:rsidRPr="00A75AFD" w:rsidRDefault="002B53D4" w:rsidP="002B53D4">
            <w:pPr>
              <w:spacing w:after="0" w:line="240" w:lineRule="auto"/>
              <w:ind w:firstLineChars="100" w:firstLine="80"/>
              <w:jc w:val="right"/>
              <w:rPr>
                <w:rFonts w:ascii="Arial" w:eastAsia="Times New Roman" w:hAnsi="Arial" w:cs="Arial"/>
                <w:sz w:val="8"/>
                <w:szCs w:val="8"/>
                <w:lang w:eastAsia="sq-AL"/>
              </w:rPr>
            </w:pPr>
            <w:r w:rsidRPr="00A75AFD">
              <w:rPr>
                <w:rFonts w:ascii="Arial" w:eastAsia="Times New Roman" w:hAnsi="Arial" w:cs="Arial"/>
                <w:sz w:val="8"/>
                <w:szCs w:val="8"/>
                <w:lang w:eastAsia="sq-AL"/>
              </w:rPr>
              <w:t>476,759</w:t>
            </w:r>
          </w:p>
        </w:tc>
        <w:tc>
          <w:tcPr>
            <w:tcW w:w="353" w:type="pct"/>
            <w:tcBorders>
              <w:top w:val="nil"/>
              <w:left w:val="nil"/>
              <w:bottom w:val="single" w:sz="4" w:space="0" w:color="auto"/>
              <w:right w:val="single" w:sz="4" w:space="0" w:color="auto"/>
            </w:tcBorders>
            <w:shd w:val="clear" w:color="000000" w:fill="FFFFFF"/>
            <w:noWrap/>
            <w:vAlign w:val="bottom"/>
            <w:hideMark/>
          </w:tcPr>
          <w:p w14:paraId="46CDE066"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30,231</w:t>
            </w:r>
          </w:p>
        </w:tc>
        <w:tc>
          <w:tcPr>
            <w:tcW w:w="280" w:type="pct"/>
            <w:tcBorders>
              <w:top w:val="nil"/>
              <w:left w:val="nil"/>
              <w:bottom w:val="single" w:sz="4" w:space="0" w:color="auto"/>
              <w:right w:val="single" w:sz="4" w:space="0" w:color="auto"/>
            </w:tcBorders>
            <w:shd w:val="clear" w:color="000000" w:fill="FFFFFF"/>
            <w:noWrap/>
            <w:vAlign w:val="bottom"/>
            <w:hideMark/>
          </w:tcPr>
          <w:p w14:paraId="63267C00"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160,069</w:t>
            </w:r>
          </w:p>
        </w:tc>
        <w:tc>
          <w:tcPr>
            <w:tcW w:w="297" w:type="pct"/>
            <w:tcBorders>
              <w:top w:val="nil"/>
              <w:left w:val="nil"/>
              <w:bottom w:val="single" w:sz="4" w:space="0" w:color="auto"/>
              <w:right w:val="single" w:sz="4" w:space="0" w:color="auto"/>
            </w:tcBorders>
            <w:shd w:val="clear" w:color="000000" w:fill="FFFFFF"/>
            <w:noWrap/>
            <w:vAlign w:val="bottom"/>
            <w:hideMark/>
          </w:tcPr>
          <w:p w14:paraId="566FE8C3"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50,968</w:t>
            </w:r>
          </w:p>
        </w:tc>
        <w:tc>
          <w:tcPr>
            <w:tcW w:w="353" w:type="pct"/>
            <w:tcBorders>
              <w:top w:val="nil"/>
              <w:left w:val="nil"/>
              <w:bottom w:val="single" w:sz="4" w:space="0" w:color="auto"/>
              <w:right w:val="single" w:sz="4" w:space="0" w:color="auto"/>
            </w:tcBorders>
            <w:shd w:val="clear" w:color="000000" w:fill="FFFFFF"/>
            <w:noWrap/>
            <w:vAlign w:val="bottom"/>
            <w:hideMark/>
          </w:tcPr>
          <w:p w14:paraId="1E4155BC"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17,477</w:t>
            </w:r>
          </w:p>
        </w:tc>
        <w:tc>
          <w:tcPr>
            <w:tcW w:w="260" w:type="pct"/>
            <w:tcBorders>
              <w:top w:val="nil"/>
              <w:left w:val="nil"/>
              <w:bottom w:val="single" w:sz="4" w:space="0" w:color="auto"/>
              <w:right w:val="single" w:sz="4" w:space="0" w:color="auto"/>
            </w:tcBorders>
            <w:shd w:val="clear" w:color="000000" w:fill="FFFFFF"/>
            <w:noWrap/>
            <w:vAlign w:val="bottom"/>
            <w:hideMark/>
          </w:tcPr>
          <w:p w14:paraId="4B82DF6B"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46,481</w:t>
            </w:r>
          </w:p>
        </w:tc>
        <w:tc>
          <w:tcPr>
            <w:tcW w:w="242" w:type="pct"/>
            <w:tcBorders>
              <w:top w:val="nil"/>
              <w:left w:val="nil"/>
              <w:bottom w:val="single" w:sz="4" w:space="0" w:color="auto"/>
              <w:right w:val="single" w:sz="4" w:space="0" w:color="auto"/>
            </w:tcBorders>
            <w:shd w:val="clear" w:color="000000" w:fill="FFFFFF"/>
            <w:noWrap/>
            <w:vAlign w:val="bottom"/>
            <w:hideMark/>
          </w:tcPr>
          <w:p w14:paraId="76C1E8B4"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26,208</w:t>
            </w:r>
          </w:p>
        </w:tc>
        <w:tc>
          <w:tcPr>
            <w:tcW w:w="315" w:type="pct"/>
            <w:tcBorders>
              <w:top w:val="nil"/>
              <w:left w:val="nil"/>
              <w:bottom w:val="single" w:sz="4" w:space="0" w:color="auto"/>
              <w:right w:val="single" w:sz="4" w:space="0" w:color="auto"/>
            </w:tcBorders>
            <w:shd w:val="clear" w:color="000000" w:fill="FFFFFF"/>
            <w:noWrap/>
            <w:vAlign w:val="bottom"/>
            <w:hideMark/>
          </w:tcPr>
          <w:p w14:paraId="0809439F"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7,000</w:t>
            </w:r>
          </w:p>
        </w:tc>
        <w:tc>
          <w:tcPr>
            <w:tcW w:w="284" w:type="pct"/>
            <w:tcBorders>
              <w:top w:val="nil"/>
              <w:left w:val="nil"/>
              <w:bottom w:val="single" w:sz="4" w:space="0" w:color="auto"/>
              <w:right w:val="single" w:sz="4" w:space="0" w:color="auto"/>
            </w:tcBorders>
            <w:shd w:val="clear" w:color="000000" w:fill="FFFFFF"/>
            <w:noWrap/>
            <w:vAlign w:val="bottom"/>
            <w:hideMark/>
          </w:tcPr>
          <w:p w14:paraId="6673D28C"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6,175</w:t>
            </w:r>
          </w:p>
        </w:tc>
        <w:tc>
          <w:tcPr>
            <w:tcW w:w="260" w:type="pct"/>
            <w:tcBorders>
              <w:top w:val="nil"/>
              <w:left w:val="nil"/>
              <w:bottom w:val="single" w:sz="4" w:space="0" w:color="auto"/>
              <w:right w:val="single" w:sz="4" w:space="0" w:color="auto"/>
            </w:tcBorders>
            <w:shd w:val="clear" w:color="000000" w:fill="FFFFFF"/>
            <w:noWrap/>
            <w:vAlign w:val="bottom"/>
            <w:hideMark/>
          </w:tcPr>
          <w:p w14:paraId="04613003"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17,463</w:t>
            </w:r>
          </w:p>
        </w:tc>
        <w:tc>
          <w:tcPr>
            <w:tcW w:w="379" w:type="pct"/>
            <w:tcBorders>
              <w:top w:val="nil"/>
              <w:left w:val="nil"/>
              <w:bottom w:val="single" w:sz="4" w:space="0" w:color="auto"/>
              <w:right w:val="single" w:sz="4" w:space="0" w:color="auto"/>
            </w:tcBorders>
            <w:shd w:val="clear" w:color="000000" w:fill="FFFFFF"/>
            <w:noWrap/>
            <w:vAlign w:val="bottom"/>
            <w:hideMark/>
          </w:tcPr>
          <w:p w14:paraId="1F7B8CD4"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0</w:t>
            </w:r>
          </w:p>
        </w:tc>
        <w:tc>
          <w:tcPr>
            <w:tcW w:w="260" w:type="pct"/>
            <w:tcBorders>
              <w:top w:val="nil"/>
              <w:left w:val="nil"/>
              <w:bottom w:val="single" w:sz="4" w:space="0" w:color="auto"/>
              <w:right w:val="nil"/>
            </w:tcBorders>
            <w:shd w:val="clear" w:color="000000" w:fill="FFFFFF"/>
            <w:noWrap/>
            <w:vAlign w:val="bottom"/>
            <w:hideMark/>
          </w:tcPr>
          <w:p w14:paraId="61D65B29"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68,465</w:t>
            </w:r>
          </w:p>
        </w:tc>
        <w:tc>
          <w:tcPr>
            <w:tcW w:w="319" w:type="pct"/>
            <w:tcBorders>
              <w:top w:val="nil"/>
              <w:left w:val="single" w:sz="4" w:space="0" w:color="auto"/>
              <w:bottom w:val="single" w:sz="4" w:space="0" w:color="auto"/>
              <w:right w:val="nil"/>
            </w:tcBorders>
            <w:shd w:val="clear" w:color="000000" w:fill="FFFFFF"/>
            <w:noWrap/>
            <w:vAlign w:val="bottom"/>
            <w:hideMark/>
          </w:tcPr>
          <w:p w14:paraId="77740BEF"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0</w:t>
            </w:r>
          </w:p>
        </w:tc>
        <w:tc>
          <w:tcPr>
            <w:tcW w:w="284" w:type="pct"/>
            <w:tcBorders>
              <w:top w:val="nil"/>
              <w:left w:val="single" w:sz="4" w:space="0" w:color="auto"/>
              <w:bottom w:val="single" w:sz="4" w:space="0" w:color="auto"/>
              <w:right w:val="nil"/>
            </w:tcBorders>
            <w:shd w:val="clear" w:color="000000" w:fill="FFFFFF"/>
            <w:noWrap/>
            <w:vAlign w:val="bottom"/>
            <w:hideMark/>
          </w:tcPr>
          <w:p w14:paraId="39FABA13" w14:textId="77777777" w:rsidR="002B53D4" w:rsidRPr="00A75AFD" w:rsidRDefault="002B53D4" w:rsidP="002B53D4">
            <w:pPr>
              <w:spacing w:after="0" w:line="240" w:lineRule="auto"/>
              <w:rPr>
                <w:rFonts w:ascii="Arial" w:eastAsia="Times New Roman" w:hAnsi="Arial" w:cs="Arial"/>
                <w:sz w:val="8"/>
                <w:szCs w:val="8"/>
                <w:lang w:eastAsia="sq-AL"/>
              </w:rPr>
            </w:pPr>
            <w:r w:rsidRPr="00A75AFD">
              <w:rPr>
                <w:rFonts w:ascii="Arial" w:eastAsia="Times New Roman" w:hAnsi="Arial" w:cs="Arial"/>
                <w:sz w:val="8"/>
                <w:szCs w:val="8"/>
                <w:lang w:eastAsia="sq-AL"/>
              </w:rPr>
              <w:t> </w:t>
            </w:r>
          </w:p>
        </w:tc>
        <w:tc>
          <w:tcPr>
            <w:tcW w:w="279" w:type="pct"/>
            <w:gridSpan w:val="2"/>
            <w:tcBorders>
              <w:top w:val="nil"/>
              <w:left w:val="single" w:sz="4" w:space="0" w:color="auto"/>
              <w:bottom w:val="single" w:sz="4" w:space="0" w:color="auto"/>
              <w:right w:val="single" w:sz="8" w:space="0" w:color="auto"/>
            </w:tcBorders>
            <w:shd w:val="clear" w:color="auto" w:fill="auto"/>
            <w:noWrap/>
            <w:vAlign w:val="bottom"/>
            <w:hideMark/>
          </w:tcPr>
          <w:p w14:paraId="62C13441" w14:textId="77777777" w:rsidR="002B53D4" w:rsidRPr="00A75AFD" w:rsidRDefault="002B53D4" w:rsidP="002B53D4">
            <w:pPr>
              <w:spacing w:after="0" w:line="240" w:lineRule="auto"/>
              <w:jc w:val="right"/>
              <w:rPr>
                <w:rFonts w:ascii="Arial" w:eastAsia="Times New Roman" w:hAnsi="Arial" w:cs="Arial"/>
                <w:b/>
                <w:bCs/>
                <w:sz w:val="8"/>
                <w:szCs w:val="8"/>
                <w:lang w:eastAsia="sq-AL"/>
              </w:rPr>
            </w:pPr>
            <w:r w:rsidRPr="00A75AFD">
              <w:rPr>
                <w:rFonts w:ascii="Arial" w:eastAsia="Times New Roman" w:hAnsi="Arial" w:cs="Arial"/>
                <w:b/>
                <w:bCs/>
                <w:sz w:val="8"/>
                <w:szCs w:val="8"/>
                <w:lang w:eastAsia="sq-AL"/>
              </w:rPr>
              <w:t>907,295</w:t>
            </w:r>
          </w:p>
        </w:tc>
      </w:tr>
      <w:tr w:rsidR="00A75AFD" w:rsidRPr="00A75AFD" w14:paraId="54636F88" w14:textId="77777777" w:rsidTr="00AF7D26">
        <w:trPr>
          <w:trHeight w:val="37"/>
          <w:jc w:val="center"/>
        </w:trPr>
        <w:tc>
          <w:tcPr>
            <w:tcW w:w="158" w:type="pct"/>
            <w:tcBorders>
              <w:top w:val="nil"/>
              <w:left w:val="single" w:sz="8" w:space="0" w:color="auto"/>
              <w:bottom w:val="single" w:sz="4" w:space="0" w:color="auto"/>
              <w:right w:val="single" w:sz="8" w:space="0" w:color="auto"/>
            </w:tcBorders>
            <w:shd w:val="clear" w:color="auto" w:fill="auto"/>
            <w:noWrap/>
            <w:vAlign w:val="center"/>
            <w:hideMark/>
          </w:tcPr>
          <w:p w14:paraId="4A92CC1B" w14:textId="77777777" w:rsidR="002B53D4" w:rsidRPr="00A75AFD" w:rsidRDefault="002B53D4" w:rsidP="002B53D4">
            <w:pPr>
              <w:spacing w:after="0" w:line="240" w:lineRule="auto"/>
              <w:jc w:val="center"/>
              <w:rPr>
                <w:rFonts w:ascii="Arial" w:eastAsia="Times New Roman" w:hAnsi="Arial" w:cs="Arial"/>
                <w:sz w:val="8"/>
                <w:szCs w:val="8"/>
                <w:lang w:eastAsia="sq-AL"/>
              </w:rPr>
            </w:pPr>
            <w:r w:rsidRPr="00A75AFD">
              <w:rPr>
                <w:rFonts w:ascii="Arial" w:eastAsia="Times New Roman" w:hAnsi="Arial" w:cs="Arial"/>
                <w:sz w:val="8"/>
                <w:szCs w:val="8"/>
                <w:lang w:eastAsia="sq-AL"/>
              </w:rPr>
              <w:t>3</w:t>
            </w:r>
          </w:p>
        </w:tc>
        <w:tc>
          <w:tcPr>
            <w:tcW w:w="347" w:type="pct"/>
            <w:tcBorders>
              <w:top w:val="nil"/>
              <w:left w:val="nil"/>
              <w:bottom w:val="single" w:sz="4" w:space="0" w:color="auto"/>
              <w:right w:val="nil"/>
            </w:tcBorders>
            <w:shd w:val="clear" w:color="000000" w:fill="FFFFFF"/>
            <w:noWrap/>
            <w:vAlign w:val="bottom"/>
            <w:hideMark/>
          </w:tcPr>
          <w:p w14:paraId="7CAD16B3" w14:textId="77777777" w:rsidR="002B53D4" w:rsidRPr="00A75AFD" w:rsidRDefault="002B53D4" w:rsidP="002B53D4">
            <w:pPr>
              <w:spacing w:after="0" w:line="240" w:lineRule="auto"/>
              <w:rPr>
                <w:rFonts w:ascii="Arial" w:eastAsia="Times New Roman" w:hAnsi="Arial" w:cs="Arial"/>
                <w:sz w:val="8"/>
                <w:szCs w:val="8"/>
                <w:lang w:eastAsia="sq-AL"/>
              </w:rPr>
            </w:pPr>
            <w:r w:rsidRPr="00A75AFD">
              <w:rPr>
                <w:rFonts w:ascii="Arial" w:eastAsia="Times New Roman" w:hAnsi="Arial" w:cs="Arial"/>
                <w:sz w:val="8"/>
                <w:szCs w:val="8"/>
                <w:lang w:eastAsia="sq-AL"/>
              </w:rPr>
              <w:t>Bulqizë</w:t>
            </w:r>
          </w:p>
        </w:tc>
        <w:tc>
          <w:tcPr>
            <w:tcW w:w="327" w:type="pct"/>
            <w:tcBorders>
              <w:top w:val="nil"/>
              <w:left w:val="single" w:sz="4" w:space="0" w:color="auto"/>
              <w:bottom w:val="single" w:sz="4" w:space="0" w:color="auto"/>
              <w:right w:val="single" w:sz="4" w:space="0" w:color="auto"/>
            </w:tcBorders>
            <w:shd w:val="clear" w:color="000000" w:fill="FFFFFF"/>
            <w:noWrap/>
            <w:vAlign w:val="bottom"/>
            <w:hideMark/>
          </w:tcPr>
          <w:p w14:paraId="174CCAA4" w14:textId="77777777" w:rsidR="002B53D4" w:rsidRPr="00A75AFD" w:rsidRDefault="002B53D4" w:rsidP="002B53D4">
            <w:pPr>
              <w:spacing w:after="0" w:line="240" w:lineRule="auto"/>
              <w:ind w:firstLineChars="100" w:firstLine="80"/>
              <w:jc w:val="right"/>
              <w:rPr>
                <w:rFonts w:ascii="Arial" w:eastAsia="Times New Roman" w:hAnsi="Arial" w:cs="Arial"/>
                <w:sz w:val="8"/>
                <w:szCs w:val="8"/>
                <w:lang w:eastAsia="sq-AL"/>
              </w:rPr>
            </w:pPr>
            <w:r w:rsidRPr="00A75AFD">
              <w:rPr>
                <w:rFonts w:ascii="Arial" w:eastAsia="Times New Roman" w:hAnsi="Arial" w:cs="Arial"/>
                <w:sz w:val="8"/>
                <w:szCs w:val="8"/>
                <w:lang w:eastAsia="sq-AL"/>
              </w:rPr>
              <w:t>374,192</w:t>
            </w:r>
          </w:p>
        </w:tc>
        <w:tc>
          <w:tcPr>
            <w:tcW w:w="353" w:type="pct"/>
            <w:tcBorders>
              <w:top w:val="nil"/>
              <w:left w:val="nil"/>
              <w:bottom w:val="single" w:sz="4" w:space="0" w:color="auto"/>
              <w:right w:val="single" w:sz="4" w:space="0" w:color="auto"/>
            </w:tcBorders>
            <w:shd w:val="clear" w:color="000000" w:fill="FFFFFF"/>
            <w:noWrap/>
            <w:vAlign w:val="bottom"/>
            <w:hideMark/>
          </w:tcPr>
          <w:p w14:paraId="7806A18F"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0</w:t>
            </w:r>
          </w:p>
        </w:tc>
        <w:tc>
          <w:tcPr>
            <w:tcW w:w="280" w:type="pct"/>
            <w:tcBorders>
              <w:top w:val="nil"/>
              <w:left w:val="nil"/>
              <w:bottom w:val="single" w:sz="4" w:space="0" w:color="auto"/>
              <w:right w:val="single" w:sz="4" w:space="0" w:color="auto"/>
            </w:tcBorders>
            <w:shd w:val="clear" w:color="000000" w:fill="FFFFFF"/>
            <w:noWrap/>
            <w:vAlign w:val="bottom"/>
            <w:hideMark/>
          </w:tcPr>
          <w:p w14:paraId="3170DCB1"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82,019</w:t>
            </w:r>
          </w:p>
        </w:tc>
        <w:tc>
          <w:tcPr>
            <w:tcW w:w="297" w:type="pct"/>
            <w:tcBorders>
              <w:top w:val="nil"/>
              <w:left w:val="nil"/>
              <w:bottom w:val="single" w:sz="4" w:space="0" w:color="auto"/>
              <w:right w:val="single" w:sz="4" w:space="0" w:color="auto"/>
            </w:tcBorders>
            <w:shd w:val="clear" w:color="000000" w:fill="FFFFFF"/>
            <w:noWrap/>
            <w:vAlign w:val="bottom"/>
            <w:hideMark/>
          </w:tcPr>
          <w:p w14:paraId="51CF41F3"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12,661</w:t>
            </w:r>
          </w:p>
        </w:tc>
        <w:tc>
          <w:tcPr>
            <w:tcW w:w="353" w:type="pct"/>
            <w:tcBorders>
              <w:top w:val="nil"/>
              <w:left w:val="nil"/>
              <w:bottom w:val="single" w:sz="4" w:space="0" w:color="auto"/>
              <w:right w:val="single" w:sz="4" w:space="0" w:color="auto"/>
            </w:tcBorders>
            <w:shd w:val="clear" w:color="000000" w:fill="FFFFFF"/>
            <w:noWrap/>
            <w:vAlign w:val="bottom"/>
            <w:hideMark/>
          </w:tcPr>
          <w:p w14:paraId="1721E457"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0</w:t>
            </w:r>
          </w:p>
        </w:tc>
        <w:tc>
          <w:tcPr>
            <w:tcW w:w="260" w:type="pct"/>
            <w:tcBorders>
              <w:top w:val="nil"/>
              <w:left w:val="nil"/>
              <w:bottom w:val="single" w:sz="4" w:space="0" w:color="auto"/>
              <w:right w:val="single" w:sz="4" w:space="0" w:color="auto"/>
            </w:tcBorders>
            <w:shd w:val="clear" w:color="000000" w:fill="FFFFFF"/>
            <w:noWrap/>
            <w:vAlign w:val="bottom"/>
            <w:hideMark/>
          </w:tcPr>
          <w:p w14:paraId="0A41A803"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26,248</w:t>
            </w:r>
          </w:p>
        </w:tc>
        <w:tc>
          <w:tcPr>
            <w:tcW w:w="242" w:type="pct"/>
            <w:tcBorders>
              <w:top w:val="nil"/>
              <w:left w:val="nil"/>
              <w:bottom w:val="single" w:sz="4" w:space="0" w:color="auto"/>
              <w:right w:val="single" w:sz="4" w:space="0" w:color="auto"/>
            </w:tcBorders>
            <w:shd w:val="clear" w:color="000000" w:fill="FFFFFF"/>
            <w:noWrap/>
            <w:vAlign w:val="bottom"/>
            <w:hideMark/>
          </w:tcPr>
          <w:p w14:paraId="13D73CBB"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0</w:t>
            </w:r>
          </w:p>
        </w:tc>
        <w:tc>
          <w:tcPr>
            <w:tcW w:w="315" w:type="pct"/>
            <w:tcBorders>
              <w:top w:val="nil"/>
              <w:left w:val="nil"/>
              <w:bottom w:val="single" w:sz="4" w:space="0" w:color="auto"/>
              <w:right w:val="single" w:sz="4" w:space="0" w:color="auto"/>
            </w:tcBorders>
            <w:shd w:val="clear" w:color="000000" w:fill="FFFFFF"/>
            <w:noWrap/>
            <w:vAlign w:val="bottom"/>
            <w:hideMark/>
          </w:tcPr>
          <w:p w14:paraId="434189E8"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17,201</w:t>
            </w:r>
          </w:p>
        </w:tc>
        <w:tc>
          <w:tcPr>
            <w:tcW w:w="284" w:type="pct"/>
            <w:tcBorders>
              <w:top w:val="nil"/>
              <w:left w:val="nil"/>
              <w:bottom w:val="single" w:sz="4" w:space="0" w:color="auto"/>
              <w:right w:val="single" w:sz="4" w:space="0" w:color="auto"/>
            </w:tcBorders>
            <w:shd w:val="clear" w:color="000000" w:fill="FFFFFF"/>
            <w:noWrap/>
            <w:vAlign w:val="bottom"/>
            <w:hideMark/>
          </w:tcPr>
          <w:p w14:paraId="4454570F"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36,566</w:t>
            </w:r>
          </w:p>
        </w:tc>
        <w:tc>
          <w:tcPr>
            <w:tcW w:w="260" w:type="pct"/>
            <w:tcBorders>
              <w:top w:val="nil"/>
              <w:left w:val="nil"/>
              <w:bottom w:val="single" w:sz="4" w:space="0" w:color="auto"/>
              <w:right w:val="single" w:sz="4" w:space="0" w:color="auto"/>
            </w:tcBorders>
            <w:shd w:val="clear" w:color="000000" w:fill="FFFFFF"/>
            <w:noWrap/>
            <w:vAlign w:val="bottom"/>
            <w:hideMark/>
          </w:tcPr>
          <w:p w14:paraId="729CA2C1"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15,585</w:t>
            </w:r>
          </w:p>
        </w:tc>
        <w:tc>
          <w:tcPr>
            <w:tcW w:w="379" w:type="pct"/>
            <w:tcBorders>
              <w:top w:val="nil"/>
              <w:left w:val="nil"/>
              <w:bottom w:val="single" w:sz="4" w:space="0" w:color="auto"/>
              <w:right w:val="single" w:sz="4" w:space="0" w:color="auto"/>
            </w:tcBorders>
            <w:shd w:val="clear" w:color="000000" w:fill="FFFFFF"/>
            <w:noWrap/>
            <w:vAlign w:val="bottom"/>
            <w:hideMark/>
          </w:tcPr>
          <w:p w14:paraId="7E1CAAD0"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0</w:t>
            </w:r>
          </w:p>
        </w:tc>
        <w:tc>
          <w:tcPr>
            <w:tcW w:w="260" w:type="pct"/>
            <w:tcBorders>
              <w:top w:val="nil"/>
              <w:left w:val="nil"/>
              <w:bottom w:val="single" w:sz="4" w:space="0" w:color="auto"/>
              <w:right w:val="nil"/>
            </w:tcBorders>
            <w:shd w:val="clear" w:color="000000" w:fill="FFFFFF"/>
            <w:noWrap/>
            <w:vAlign w:val="bottom"/>
            <w:hideMark/>
          </w:tcPr>
          <w:p w14:paraId="2CD1F290"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47,405</w:t>
            </w:r>
          </w:p>
        </w:tc>
        <w:tc>
          <w:tcPr>
            <w:tcW w:w="319" w:type="pct"/>
            <w:tcBorders>
              <w:top w:val="nil"/>
              <w:left w:val="single" w:sz="4" w:space="0" w:color="auto"/>
              <w:bottom w:val="single" w:sz="4" w:space="0" w:color="auto"/>
              <w:right w:val="nil"/>
            </w:tcBorders>
            <w:shd w:val="clear" w:color="000000" w:fill="FFFFFF"/>
            <w:noWrap/>
            <w:vAlign w:val="bottom"/>
            <w:hideMark/>
          </w:tcPr>
          <w:p w14:paraId="0D5341AD"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0</w:t>
            </w:r>
          </w:p>
        </w:tc>
        <w:tc>
          <w:tcPr>
            <w:tcW w:w="284" w:type="pct"/>
            <w:tcBorders>
              <w:top w:val="nil"/>
              <w:left w:val="single" w:sz="4" w:space="0" w:color="auto"/>
              <w:bottom w:val="single" w:sz="4" w:space="0" w:color="auto"/>
              <w:right w:val="nil"/>
            </w:tcBorders>
            <w:shd w:val="clear" w:color="000000" w:fill="FFFFFF"/>
            <w:noWrap/>
            <w:vAlign w:val="bottom"/>
            <w:hideMark/>
          </w:tcPr>
          <w:p w14:paraId="4E0B48A3" w14:textId="77777777" w:rsidR="002B53D4" w:rsidRPr="00A75AFD" w:rsidRDefault="002B53D4" w:rsidP="002B53D4">
            <w:pPr>
              <w:spacing w:after="0" w:line="240" w:lineRule="auto"/>
              <w:rPr>
                <w:rFonts w:ascii="Arial" w:eastAsia="Times New Roman" w:hAnsi="Arial" w:cs="Arial"/>
                <w:sz w:val="8"/>
                <w:szCs w:val="8"/>
                <w:lang w:eastAsia="sq-AL"/>
              </w:rPr>
            </w:pPr>
            <w:r w:rsidRPr="00A75AFD">
              <w:rPr>
                <w:rFonts w:ascii="Arial" w:eastAsia="Times New Roman" w:hAnsi="Arial" w:cs="Arial"/>
                <w:sz w:val="8"/>
                <w:szCs w:val="8"/>
                <w:lang w:eastAsia="sq-AL"/>
              </w:rPr>
              <w:t> </w:t>
            </w:r>
          </w:p>
        </w:tc>
        <w:tc>
          <w:tcPr>
            <w:tcW w:w="279" w:type="pct"/>
            <w:gridSpan w:val="2"/>
            <w:tcBorders>
              <w:top w:val="nil"/>
              <w:left w:val="single" w:sz="4" w:space="0" w:color="auto"/>
              <w:bottom w:val="single" w:sz="4" w:space="0" w:color="auto"/>
              <w:right w:val="single" w:sz="8" w:space="0" w:color="auto"/>
            </w:tcBorders>
            <w:shd w:val="clear" w:color="auto" w:fill="auto"/>
            <w:noWrap/>
            <w:vAlign w:val="bottom"/>
            <w:hideMark/>
          </w:tcPr>
          <w:p w14:paraId="21EE774C" w14:textId="77777777" w:rsidR="002B53D4" w:rsidRPr="00A75AFD" w:rsidRDefault="002B53D4" w:rsidP="002B53D4">
            <w:pPr>
              <w:spacing w:after="0" w:line="240" w:lineRule="auto"/>
              <w:jc w:val="right"/>
              <w:rPr>
                <w:rFonts w:ascii="Arial" w:eastAsia="Times New Roman" w:hAnsi="Arial" w:cs="Arial"/>
                <w:b/>
                <w:bCs/>
                <w:sz w:val="8"/>
                <w:szCs w:val="8"/>
                <w:lang w:eastAsia="sq-AL"/>
              </w:rPr>
            </w:pPr>
            <w:r w:rsidRPr="00A75AFD">
              <w:rPr>
                <w:rFonts w:ascii="Arial" w:eastAsia="Times New Roman" w:hAnsi="Arial" w:cs="Arial"/>
                <w:b/>
                <w:bCs/>
                <w:sz w:val="8"/>
                <w:szCs w:val="8"/>
                <w:lang w:eastAsia="sq-AL"/>
              </w:rPr>
              <w:t>611,875</w:t>
            </w:r>
          </w:p>
        </w:tc>
      </w:tr>
      <w:tr w:rsidR="00A75AFD" w:rsidRPr="00A75AFD" w14:paraId="5C3D5CD8" w14:textId="77777777" w:rsidTr="00AF7D26">
        <w:trPr>
          <w:trHeight w:val="37"/>
          <w:jc w:val="center"/>
        </w:trPr>
        <w:tc>
          <w:tcPr>
            <w:tcW w:w="158" w:type="pct"/>
            <w:tcBorders>
              <w:top w:val="nil"/>
              <w:left w:val="single" w:sz="8" w:space="0" w:color="auto"/>
              <w:bottom w:val="single" w:sz="4" w:space="0" w:color="auto"/>
              <w:right w:val="single" w:sz="8" w:space="0" w:color="auto"/>
            </w:tcBorders>
            <w:shd w:val="clear" w:color="auto" w:fill="auto"/>
            <w:noWrap/>
            <w:vAlign w:val="center"/>
            <w:hideMark/>
          </w:tcPr>
          <w:p w14:paraId="05BA94D8" w14:textId="77777777" w:rsidR="002B53D4" w:rsidRPr="00A75AFD" w:rsidRDefault="002B53D4" w:rsidP="002B53D4">
            <w:pPr>
              <w:spacing w:after="0" w:line="240" w:lineRule="auto"/>
              <w:jc w:val="center"/>
              <w:rPr>
                <w:rFonts w:ascii="Arial" w:eastAsia="Times New Roman" w:hAnsi="Arial" w:cs="Arial"/>
                <w:sz w:val="8"/>
                <w:szCs w:val="8"/>
                <w:lang w:eastAsia="sq-AL"/>
              </w:rPr>
            </w:pPr>
            <w:r w:rsidRPr="00A75AFD">
              <w:rPr>
                <w:rFonts w:ascii="Arial" w:eastAsia="Times New Roman" w:hAnsi="Arial" w:cs="Arial"/>
                <w:sz w:val="8"/>
                <w:szCs w:val="8"/>
                <w:lang w:eastAsia="sq-AL"/>
              </w:rPr>
              <w:t>4</w:t>
            </w:r>
          </w:p>
        </w:tc>
        <w:tc>
          <w:tcPr>
            <w:tcW w:w="347" w:type="pct"/>
            <w:tcBorders>
              <w:top w:val="nil"/>
              <w:left w:val="nil"/>
              <w:bottom w:val="single" w:sz="4" w:space="0" w:color="auto"/>
              <w:right w:val="nil"/>
            </w:tcBorders>
            <w:shd w:val="clear" w:color="000000" w:fill="FFFFFF"/>
            <w:noWrap/>
            <w:vAlign w:val="bottom"/>
            <w:hideMark/>
          </w:tcPr>
          <w:p w14:paraId="61ECCD2D" w14:textId="77777777" w:rsidR="002B53D4" w:rsidRPr="00A75AFD" w:rsidRDefault="002B53D4" w:rsidP="002B53D4">
            <w:pPr>
              <w:spacing w:after="0" w:line="240" w:lineRule="auto"/>
              <w:rPr>
                <w:rFonts w:ascii="Arial" w:eastAsia="Times New Roman" w:hAnsi="Arial" w:cs="Arial"/>
                <w:sz w:val="8"/>
                <w:szCs w:val="8"/>
                <w:lang w:eastAsia="sq-AL"/>
              </w:rPr>
            </w:pPr>
            <w:r w:rsidRPr="00A75AFD">
              <w:rPr>
                <w:rFonts w:ascii="Arial" w:eastAsia="Times New Roman" w:hAnsi="Arial" w:cs="Arial"/>
                <w:sz w:val="8"/>
                <w:szCs w:val="8"/>
                <w:lang w:eastAsia="sq-AL"/>
              </w:rPr>
              <w:t>Cërrik</w:t>
            </w:r>
          </w:p>
        </w:tc>
        <w:tc>
          <w:tcPr>
            <w:tcW w:w="327" w:type="pct"/>
            <w:tcBorders>
              <w:top w:val="nil"/>
              <w:left w:val="single" w:sz="4" w:space="0" w:color="auto"/>
              <w:bottom w:val="single" w:sz="4" w:space="0" w:color="auto"/>
              <w:right w:val="single" w:sz="4" w:space="0" w:color="auto"/>
            </w:tcBorders>
            <w:shd w:val="clear" w:color="000000" w:fill="FFFFFF"/>
            <w:noWrap/>
            <w:vAlign w:val="bottom"/>
            <w:hideMark/>
          </w:tcPr>
          <w:p w14:paraId="548825B7" w14:textId="77777777" w:rsidR="002B53D4" w:rsidRPr="00A75AFD" w:rsidRDefault="002B53D4" w:rsidP="002B53D4">
            <w:pPr>
              <w:spacing w:after="0" w:line="240" w:lineRule="auto"/>
              <w:ind w:firstLineChars="100" w:firstLine="80"/>
              <w:jc w:val="right"/>
              <w:rPr>
                <w:rFonts w:ascii="Arial" w:eastAsia="Times New Roman" w:hAnsi="Arial" w:cs="Arial"/>
                <w:sz w:val="8"/>
                <w:szCs w:val="8"/>
                <w:lang w:eastAsia="sq-AL"/>
              </w:rPr>
            </w:pPr>
            <w:r w:rsidRPr="00A75AFD">
              <w:rPr>
                <w:rFonts w:ascii="Arial" w:eastAsia="Times New Roman" w:hAnsi="Arial" w:cs="Arial"/>
                <w:sz w:val="8"/>
                <w:szCs w:val="8"/>
                <w:lang w:eastAsia="sq-AL"/>
              </w:rPr>
              <w:t>222,570</w:t>
            </w:r>
          </w:p>
        </w:tc>
        <w:tc>
          <w:tcPr>
            <w:tcW w:w="353" w:type="pct"/>
            <w:tcBorders>
              <w:top w:val="nil"/>
              <w:left w:val="nil"/>
              <w:bottom w:val="single" w:sz="4" w:space="0" w:color="auto"/>
              <w:right w:val="single" w:sz="4" w:space="0" w:color="auto"/>
            </w:tcBorders>
            <w:shd w:val="clear" w:color="000000" w:fill="FFFFFF"/>
            <w:noWrap/>
            <w:vAlign w:val="bottom"/>
            <w:hideMark/>
          </w:tcPr>
          <w:p w14:paraId="061BCCAE"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5,075</w:t>
            </w:r>
          </w:p>
        </w:tc>
        <w:tc>
          <w:tcPr>
            <w:tcW w:w="280" w:type="pct"/>
            <w:tcBorders>
              <w:top w:val="nil"/>
              <w:left w:val="nil"/>
              <w:bottom w:val="single" w:sz="4" w:space="0" w:color="auto"/>
              <w:right w:val="single" w:sz="4" w:space="0" w:color="auto"/>
            </w:tcBorders>
            <w:shd w:val="clear" w:color="000000" w:fill="FFFFFF"/>
            <w:noWrap/>
            <w:vAlign w:val="bottom"/>
            <w:hideMark/>
          </w:tcPr>
          <w:p w14:paraId="7387D19A"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68,520</w:t>
            </w:r>
          </w:p>
        </w:tc>
        <w:tc>
          <w:tcPr>
            <w:tcW w:w="297" w:type="pct"/>
            <w:tcBorders>
              <w:top w:val="nil"/>
              <w:left w:val="nil"/>
              <w:bottom w:val="single" w:sz="4" w:space="0" w:color="auto"/>
              <w:right w:val="single" w:sz="4" w:space="0" w:color="auto"/>
            </w:tcBorders>
            <w:shd w:val="clear" w:color="000000" w:fill="FFFFFF"/>
            <w:noWrap/>
            <w:vAlign w:val="bottom"/>
            <w:hideMark/>
          </w:tcPr>
          <w:p w14:paraId="3C80E919"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6,927</w:t>
            </w:r>
          </w:p>
        </w:tc>
        <w:tc>
          <w:tcPr>
            <w:tcW w:w="353" w:type="pct"/>
            <w:tcBorders>
              <w:top w:val="nil"/>
              <w:left w:val="nil"/>
              <w:bottom w:val="single" w:sz="4" w:space="0" w:color="auto"/>
              <w:right w:val="single" w:sz="4" w:space="0" w:color="auto"/>
            </w:tcBorders>
            <w:shd w:val="clear" w:color="000000" w:fill="FFFFFF"/>
            <w:noWrap/>
            <w:vAlign w:val="bottom"/>
            <w:hideMark/>
          </w:tcPr>
          <w:p w14:paraId="387B2A24"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7,058</w:t>
            </w:r>
          </w:p>
        </w:tc>
        <w:tc>
          <w:tcPr>
            <w:tcW w:w="260" w:type="pct"/>
            <w:tcBorders>
              <w:top w:val="nil"/>
              <w:left w:val="nil"/>
              <w:bottom w:val="single" w:sz="4" w:space="0" w:color="auto"/>
              <w:right w:val="single" w:sz="4" w:space="0" w:color="auto"/>
            </w:tcBorders>
            <w:shd w:val="clear" w:color="000000" w:fill="FFFFFF"/>
            <w:noWrap/>
            <w:vAlign w:val="bottom"/>
            <w:hideMark/>
          </w:tcPr>
          <w:p w14:paraId="680C7A8C"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20,297</w:t>
            </w:r>
          </w:p>
        </w:tc>
        <w:tc>
          <w:tcPr>
            <w:tcW w:w="242" w:type="pct"/>
            <w:tcBorders>
              <w:top w:val="nil"/>
              <w:left w:val="nil"/>
              <w:bottom w:val="single" w:sz="4" w:space="0" w:color="auto"/>
              <w:right w:val="single" w:sz="4" w:space="0" w:color="auto"/>
            </w:tcBorders>
            <w:shd w:val="clear" w:color="000000" w:fill="FFFFFF"/>
            <w:noWrap/>
            <w:vAlign w:val="bottom"/>
            <w:hideMark/>
          </w:tcPr>
          <w:p w14:paraId="41C63409"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0</w:t>
            </w:r>
          </w:p>
        </w:tc>
        <w:tc>
          <w:tcPr>
            <w:tcW w:w="315" w:type="pct"/>
            <w:tcBorders>
              <w:top w:val="nil"/>
              <w:left w:val="nil"/>
              <w:bottom w:val="single" w:sz="4" w:space="0" w:color="auto"/>
              <w:right w:val="single" w:sz="4" w:space="0" w:color="auto"/>
            </w:tcBorders>
            <w:shd w:val="clear" w:color="000000" w:fill="FFFFFF"/>
            <w:noWrap/>
            <w:vAlign w:val="bottom"/>
            <w:hideMark/>
          </w:tcPr>
          <w:p w14:paraId="6BC71BAD"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2,683</w:t>
            </w:r>
          </w:p>
        </w:tc>
        <w:tc>
          <w:tcPr>
            <w:tcW w:w="284" w:type="pct"/>
            <w:tcBorders>
              <w:top w:val="nil"/>
              <w:left w:val="nil"/>
              <w:bottom w:val="single" w:sz="4" w:space="0" w:color="auto"/>
              <w:right w:val="single" w:sz="4" w:space="0" w:color="auto"/>
            </w:tcBorders>
            <w:shd w:val="clear" w:color="000000" w:fill="FFFFFF"/>
            <w:noWrap/>
            <w:vAlign w:val="bottom"/>
            <w:hideMark/>
          </w:tcPr>
          <w:p w14:paraId="507DB6F4"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2,301</w:t>
            </w:r>
          </w:p>
        </w:tc>
        <w:tc>
          <w:tcPr>
            <w:tcW w:w="260" w:type="pct"/>
            <w:tcBorders>
              <w:top w:val="nil"/>
              <w:left w:val="nil"/>
              <w:bottom w:val="single" w:sz="4" w:space="0" w:color="auto"/>
              <w:right w:val="single" w:sz="4" w:space="0" w:color="auto"/>
            </w:tcBorders>
            <w:shd w:val="clear" w:color="000000" w:fill="FFFFFF"/>
            <w:noWrap/>
            <w:vAlign w:val="bottom"/>
            <w:hideMark/>
          </w:tcPr>
          <w:p w14:paraId="01E09945"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18,681</w:t>
            </w:r>
          </w:p>
        </w:tc>
        <w:tc>
          <w:tcPr>
            <w:tcW w:w="379" w:type="pct"/>
            <w:tcBorders>
              <w:top w:val="nil"/>
              <w:left w:val="nil"/>
              <w:bottom w:val="single" w:sz="4" w:space="0" w:color="auto"/>
              <w:right w:val="single" w:sz="4" w:space="0" w:color="auto"/>
            </w:tcBorders>
            <w:shd w:val="clear" w:color="000000" w:fill="FFFFFF"/>
            <w:noWrap/>
            <w:vAlign w:val="bottom"/>
            <w:hideMark/>
          </w:tcPr>
          <w:p w14:paraId="20648B64"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0</w:t>
            </w:r>
          </w:p>
        </w:tc>
        <w:tc>
          <w:tcPr>
            <w:tcW w:w="260" w:type="pct"/>
            <w:tcBorders>
              <w:top w:val="nil"/>
              <w:left w:val="nil"/>
              <w:bottom w:val="single" w:sz="4" w:space="0" w:color="auto"/>
              <w:right w:val="nil"/>
            </w:tcBorders>
            <w:shd w:val="clear" w:color="000000" w:fill="FFFFFF"/>
            <w:noWrap/>
            <w:vAlign w:val="bottom"/>
            <w:hideMark/>
          </w:tcPr>
          <w:p w14:paraId="4C442BF5"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40,143</w:t>
            </w:r>
          </w:p>
        </w:tc>
        <w:tc>
          <w:tcPr>
            <w:tcW w:w="319" w:type="pct"/>
            <w:tcBorders>
              <w:top w:val="nil"/>
              <w:left w:val="single" w:sz="4" w:space="0" w:color="auto"/>
              <w:bottom w:val="single" w:sz="4" w:space="0" w:color="auto"/>
              <w:right w:val="nil"/>
            </w:tcBorders>
            <w:shd w:val="clear" w:color="000000" w:fill="FFFFFF"/>
            <w:noWrap/>
            <w:vAlign w:val="bottom"/>
            <w:hideMark/>
          </w:tcPr>
          <w:p w14:paraId="6E57426C"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5,000</w:t>
            </w:r>
          </w:p>
        </w:tc>
        <w:tc>
          <w:tcPr>
            <w:tcW w:w="284" w:type="pct"/>
            <w:tcBorders>
              <w:top w:val="nil"/>
              <w:left w:val="single" w:sz="4" w:space="0" w:color="auto"/>
              <w:bottom w:val="single" w:sz="4" w:space="0" w:color="auto"/>
              <w:right w:val="nil"/>
            </w:tcBorders>
            <w:shd w:val="clear" w:color="000000" w:fill="FFFFFF"/>
            <w:noWrap/>
            <w:vAlign w:val="bottom"/>
            <w:hideMark/>
          </w:tcPr>
          <w:p w14:paraId="249C2312" w14:textId="77777777" w:rsidR="002B53D4" w:rsidRPr="00A75AFD" w:rsidRDefault="002B53D4" w:rsidP="002B53D4">
            <w:pPr>
              <w:spacing w:after="0" w:line="240" w:lineRule="auto"/>
              <w:rPr>
                <w:rFonts w:ascii="Arial" w:eastAsia="Times New Roman" w:hAnsi="Arial" w:cs="Arial"/>
                <w:sz w:val="8"/>
                <w:szCs w:val="8"/>
                <w:lang w:eastAsia="sq-AL"/>
              </w:rPr>
            </w:pPr>
            <w:r w:rsidRPr="00A75AFD">
              <w:rPr>
                <w:rFonts w:ascii="Arial" w:eastAsia="Times New Roman" w:hAnsi="Arial" w:cs="Arial"/>
                <w:sz w:val="8"/>
                <w:szCs w:val="8"/>
                <w:lang w:eastAsia="sq-AL"/>
              </w:rPr>
              <w:t> </w:t>
            </w:r>
          </w:p>
        </w:tc>
        <w:tc>
          <w:tcPr>
            <w:tcW w:w="279" w:type="pct"/>
            <w:gridSpan w:val="2"/>
            <w:tcBorders>
              <w:top w:val="nil"/>
              <w:left w:val="single" w:sz="4" w:space="0" w:color="auto"/>
              <w:bottom w:val="single" w:sz="4" w:space="0" w:color="auto"/>
              <w:right w:val="single" w:sz="8" w:space="0" w:color="auto"/>
            </w:tcBorders>
            <w:shd w:val="clear" w:color="auto" w:fill="auto"/>
            <w:noWrap/>
            <w:vAlign w:val="bottom"/>
            <w:hideMark/>
          </w:tcPr>
          <w:p w14:paraId="14FA2A81" w14:textId="77777777" w:rsidR="002B53D4" w:rsidRPr="00A75AFD" w:rsidRDefault="002B53D4" w:rsidP="002B53D4">
            <w:pPr>
              <w:spacing w:after="0" w:line="240" w:lineRule="auto"/>
              <w:jc w:val="right"/>
              <w:rPr>
                <w:rFonts w:ascii="Arial" w:eastAsia="Times New Roman" w:hAnsi="Arial" w:cs="Arial"/>
                <w:b/>
                <w:bCs/>
                <w:sz w:val="8"/>
                <w:szCs w:val="8"/>
                <w:lang w:eastAsia="sq-AL"/>
              </w:rPr>
            </w:pPr>
            <w:r w:rsidRPr="00A75AFD">
              <w:rPr>
                <w:rFonts w:ascii="Arial" w:eastAsia="Times New Roman" w:hAnsi="Arial" w:cs="Arial"/>
                <w:b/>
                <w:bCs/>
                <w:sz w:val="8"/>
                <w:szCs w:val="8"/>
                <w:lang w:eastAsia="sq-AL"/>
              </w:rPr>
              <w:t>399,253</w:t>
            </w:r>
          </w:p>
        </w:tc>
      </w:tr>
      <w:tr w:rsidR="00A75AFD" w:rsidRPr="00A75AFD" w14:paraId="23610A03" w14:textId="77777777" w:rsidTr="00AF7D26">
        <w:trPr>
          <w:trHeight w:val="37"/>
          <w:jc w:val="center"/>
        </w:trPr>
        <w:tc>
          <w:tcPr>
            <w:tcW w:w="158" w:type="pct"/>
            <w:tcBorders>
              <w:top w:val="nil"/>
              <w:left w:val="single" w:sz="8" w:space="0" w:color="auto"/>
              <w:bottom w:val="single" w:sz="4" w:space="0" w:color="auto"/>
              <w:right w:val="single" w:sz="8" w:space="0" w:color="auto"/>
            </w:tcBorders>
            <w:shd w:val="clear" w:color="auto" w:fill="auto"/>
            <w:noWrap/>
            <w:vAlign w:val="center"/>
            <w:hideMark/>
          </w:tcPr>
          <w:p w14:paraId="391FBD56" w14:textId="77777777" w:rsidR="002B53D4" w:rsidRPr="00A75AFD" w:rsidRDefault="002B53D4" w:rsidP="002B53D4">
            <w:pPr>
              <w:spacing w:after="0" w:line="240" w:lineRule="auto"/>
              <w:jc w:val="center"/>
              <w:rPr>
                <w:rFonts w:ascii="Arial" w:eastAsia="Times New Roman" w:hAnsi="Arial" w:cs="Arial"/>
                <w:sz w:val="8"/>
                <w:szCs w:val="8"/>
                <w:lang w:eastAsia="sq-AL"/>
              </w:rPr>
            </w:pPr>
            <w:r w:rsidRPr="00A75AFD">
              <w:rPr>
                <w:rFonts w:ascii="Arial" w:eastAsia="Times New Roman" w:hAnsi="Arial" w:cs="Arial"/>
                <w:sz w:val="8"/>
                <w:szCs w:val="8"/>
                <w:lang w:eastAsia="sq-AL"/>
              </w:rPr>
              <w:lastRenderedPageBreak/>
              <w:t>5</w:t>
            </w:r>
          </w:p>
        </w:tc>
        <w:tc>
          <w:tcPr>
            <w:tcW w:w="347" w:type="pct"/>
            <w:tcBorders>
              <w:top w:val="nil"/>
              <w:left w:val="nil"/>
              <w:bottom w:val="single" w:sz="4" w:space="0" w:color="auto"/>
              <w:right w:val="nil"/>
            </w:tcBorders>
            <w:shd w:val="clear" w:color="000000" w:fill="FFFFFF"/>
            <w:noWrap/>
            <w:vAlign w:val="bottom"/>
            <w:hideMark/>
          </w:tcPr>
          <w:p w14:paraId="11AF512E" w14:textId="77777777" w:rsidR="002B53D4" w:rsidRPr="00A75AFD" w:rsidRDefault="002B53D4" w:rsidP="002B53D4">
            <w:pPr>
              <w:spacing w:after="0" w:line="240" w:lineRule="auto"/>
              <w:rPr>
                <w:rFonts w:ascii="Arial" w:eastAsia="Times New Roman" w:hAnsi="Arial" w:cs="Arial"/>
                <w:sz w:val="8"/>
                <w:szCs w:val="8"/>
                <w:lang w:eastAsia="sq-AL"/>
              </w:rPr>
            </w:pPr>
            <w:r w:rsidRPr="00A75AFD">
              <w:rPr>
                <w:rFonts w:ascii="Arial" w:eastAsia="Times New Roman" w:hAnsi="Arial" w:cs="Arial"/>
                <w:sz w:val="8"/>
                <w:szCs w:val="8"/>
                <w:lang w:eastAsia="sq-AL"/>
              </w:rPr>
              <w:t>Delvinë</w:t>
            </w:r>
          </w:p>
        </w:tc>
        <w:tc>
          <w:tcPr>
            <w:tcW w:w="327" w:type="pct"/>
            <w:tcBorders>
              <w:top w:val="nil"/>
              <w:left w:val="single" w:sz="4" w:space="0" w:color="auto"/>
              <w:bottom w:val="single" w:sz="4" w:space="0" w:color="auto"/>
              <w:right w:val="single" w:sz="4" w:space="0" w:color="auto"/>
            </w:tcBorders>
            <w:shd w:val="clear" w:color="000000" w:fill="FFFFFF"/>
            <w:noWrap/>
            <w:vAlign w:val="bottom"/>
            <w:hideMark/>
          </w:tcPr>
          <w:p w14:paraId="0DCA0963" w14:textId="77777777" w:rsidR="002B53D4" w:rsidRPr="00A75AFD" w:rsidRDefault="002B53D4" w:rsidP="002B53D4">
            <w:pPr>
              <w:spacing w:after="0" w:line="240" w:lineRule="auto"/>
              <w:ind w:firstLineChars="100" w:firstLine="80"/>
              <w:jc w:val="right"/>
              <w:rPr>
                <w:rFonts w:ascii="Arial" w:eastAsia="Times New Roman" w:hAnsi="Arial" w:cs="Arial"/>
                <w:sz w:val="8"/>
                <w:szCs w:val="8"/>
                <w:lang w:eastAsia="sq-AL"/>
              </w:rPr>
            </w:pPr>
            <w:r w:rsidRPr="00A75AFD">
              <w:rPr>
                <w:rFonts w:ascii="Arial" w:eastAsia="Times New Roman" w:hAnsi="Arial" w:cs="Arial"/>
                <w:sz w:val="8"/>
                <w:szCs w:val="8"/>
                <w:lang w:eastAsia="sq-AL"/>
              </w:rPr>
              <w:t>91,296</w:t>
            </w:r>
          </w:p>
        </w:tc>
        <w:tc>
          <w:tcPr>
            <w:tcW w:w="353" w:type="pct"/>
            <w:tcBorders>
              <w:top w:val="nil"/>
              <w:left w:val="nil"/>
              <w:bottom w:val="single" w:sz="4" w:space="0" w:color="auto"/>
              <w:right w:val="single" w:sz="4" w:space="0" w:color="auto"/>
            </w:tcBorders>
            <w:shd w:val="clear" w:color="000000" w:fill="FFFFFF"/>
            <w:noWrap/>
            <w:vAlign w:val="bottom"/>
            <w:hideMark/>
          </w:tcPr>
          <w:p w14:paraId="1AD6CCDF"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0</w:t>
            </w:r>
          </w:p>
        </w:tc>
        <w:tc>
          <w:tcPr>
            <w:tcW w:w="280" w:type="pct"/>
            <w:tcBorders>
              <w:top w:val="nil"/>
              <w:left w:val="nil"/>
              <w:bottom w:val="single" w:sz="4" w:space="0" w:color="auto"/>
              <w:right w:val="single" w:sz="4" w:space="0" w:color="auto"/>
            </w:tcBorders>
            <w:shd w:val="clear" w:color="000000" w:fill="FFFFFF"/>
            <w:noWrap/>
            <w:vAlign w:val="bottom"/>
            <w:hideMark/>
          </w:tcPr>
          <w:p w14:paraId="3D7E3970"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31,115</w:t>
            </w:r>
          </w:p>
        </w:tc>
        <w:tc>
          <w:tcPr>
            <w:tcW w:w="297" w:type="pct"/>
            <w:tcBorders>
              <w:top w:val="nil"/>
              <w:left w:val="nil"/>
              <w:bottom w:val="single" w:sz="4" w:space="0" w:color="auto"/>
              <w:right w:val="single" w:sz="4" w:space="0" w:color="auto"/>
            </w:tcBorders>
            <w:shd w:val="clear" w:color="000000" w:fill="FFFFFF"/>
            <w:noWrap/>
            <w:vAlign w:val="bottom"/>
            <w:hideMark/>
          </w:tcPr>
          <w:p w14:paraId="2E6E60E5"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6,371</w:t>
            </w:r>
          </w:p>
        </w:tc>
        <w:tc>
          <w:tcPr>
            <w:tcW w:w="353" w:type="pct"/>
            <w:tcBorders>
              <w:top w:val="nil"/>
              <w:left w:val="nil"/>
              <w:bottom w:val="single" w:sz="4" w:space="0" w:color="auto"/>
              <w:right w:val="single" w:sz="4" w:space="0" w:color="auto"/>
            </w:tcBorders>
            <w:shd w:val="clear" w:color="000000" w:fill="FFFFFF"/>
            <w:noWrap/>
            <w:vAlign w:val="bottom"/>
            <w:hideMark/>
          </w:tcPr>
          <w:p w14:paraId="5B87F78C"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2,283</w:t>
            </w:r>
          </w:p>
        </w:tc>
        <w:tc>
          <w:tcPr>
            <w:tcW w:w="260" w:type="pct"/>
            <w:tcBorders>
              <w:top w:val="nil"/>
              <w:left w:val="nil"/>
              <w:bottom w:val="single" w:sz="4" w:space="0" w:color="auto"/>
              <w:right w:val="single" w:sz="4" w:space="0" w:color="auto"/>
            </w:tcBorders>
            <w:shd w:val="clear" w:color="000000" w:fill="FFFFFF"/>
            <w:noWrap/>
            <w:vAlign w:val="bottom"/>
            <w:hideMark/>
          </w:tcPr>
          <w:p w14:paraId="0A30A535"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19,787</w:t>
            </w:r>
          </w:p>
        </w:tc>
        <w:tc>
          <w:tcPr>
            <w:tcW w:w="242" w:type="pct"/>
            <w:tcBorders>
              <w:top w:val="nil"/>
              <w:left w:val="nil"/>
              <w:bottom w:val="single" w:sz="4" w:space="0" w:color="auto"/>
              <w:right w:val="single" w:sz="4" w:space="0" w:color="auto"/>
            </w:tcBorders>
            <w:shd w:val="clear" w:color="000000" w:fill="FFFFFF"/>
            <w:noWrap/>
            <w:vAlign w:val="bottom"/>
            <w:hideMark/>
          </w:tcPr>
          <w:p w14:paraId="073E9296"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0</w:t>
            </w:r>
          </w:p>
        </w:tc>
        <w:tc>
          <w:tcPr>
            <w:tcW w:w="315" w:type="pct"/>
            <w:tcBorders>
              <w:top w:val="nil"/>
              <w:left w:val="nil"/>
              <w:bottom w:val="single" w:sz="4" w:space="0" w:color="auto"/>
              <w:right w:val="single" w:sz="4" w:space="0" w:color="auto"/>
            </w:tcBorders>
            <w:shd w:val="clear" w:color="000000" w:fill="FFFFFF"/>
            <w:noWrap/>
            <w:vAlign w:val="bottom"/>
            <w:hideMark/>
          </w:tcPr>
          <w:p w14:paraId="068A3E0A"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3,137</w:t>
            </w:r>
          </w:p>
        </w:tc>
        <w:tc>
          <w:tcPr>
            <w:tcW w:w="284" w:type="pct"/>
            <w:tcBorders>
              <w:top w:val="nil"/>
              <w:left w:val="nil"/>
              <w:bottom w:val="single" w:sz="4" w:space="0" w:color="auto"/>
              <w:right w:val="single" w:sz="4" w:space="0" w:color="auto"/>
            </w:tcBorders>
            <w:shd w:val="clear" w:color="000000" w:fill="FFFFFF"/>
            <w:noWrap/>
            <w:vAlign w:val="bottom"/>
            <w:hideMark/>
          </w:tcPr>
          <w:p w14:paraId="007ACC4B"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4,317</w:t>
            </w:r>
          </w:p>
        </w:tc>
        <w:tc>
          <w:tcPr>
            <w:tcW w:w="260" w:type="pct"/>
            <w:tcBorders>
              <w:top w:val="nil"/>
              <w:left w:val="nil"/>
              <w:bottom w:val="single" w:sz="4" w:space="0" w:color="auto"/>
              <w:right w:val="single" w:sz="4" w:space="0" w:color="auto"/>
            </w:tcBorders>
            <w:shd w:val="clear" w:color="000000" w:fill="FFFFFF"/>
            <w:noWrap/>
            <w:vAlign w:val="bottom"/>
            <w:hideMark/>
          </w:tcPr>
          <w:p w14:paraId="01FC17BE"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11,605</w:t>
            </w:r>
          </w:p>
        </w:tc>
        <w:tc>
          <w:tcPr>
            <w:tcW w:w="379" w:type="pct"/>
            <w:tcBorders>
              <w:top w:val="nil"/>
              <w:left w:val="nil"/>
              <w:bottom w:val="single" w:sz="4" w:space="0" w:color="auto"/>
              <w:right w:val="single" w:sz="4" w:space="0" w:color="auto"/>
            </w:tcBorders>
            <w:shd w:val="clear" w:color="000000" w:fill="FFFFFF"/>
            <w:noWrap/>
            <w:vAlign w:val="bottom"/>
            <w:hideMark/>
          </w:tcPr>
          <w:p w14:paraId="3F2773DF"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0</w:t>
            </w:r>
          </w:p>
        </w:tc>
        <w:tc>
          <w:tcPr>
            <w:tcW w:w="260" w:type="pct"/>
            <w:tcBorders>
              <w:top w:val="nil"/>
              <w:left w:val="nil"/>
              <w:bottom w:val="single" w:sz="4" w:space="0" w:color="auto"/>
              <w:right w:val="nil"/>
            </w:tcBorders>
            <w:shd w:val="clear" w:color="000000" w:fill="FFFFFF"/>
            <w:noWrap/>
            <w:vAlign w:val="bottom"/>
            <w:hideMark/>
          </w:tcPr>
          <w:p w14:paraId="6794F88D"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27,665</w:t>
            </w:r>
          </w:p>
        </w:tc>
        <w:tc>
          <w:tcPr>
            <w:tcW w:w="319" w:type="pct"/>
            <w:tcBorders>
              <w:top w:val="nil"/>
              <w:left w:val="single" w:sz="4" w:space="0" w:color="auto"/>
              <w:bottom w:val="single" w:sz="4" w:space="0" w:color="auto"/>
              <w:right w:val="nil"/>
            </w:tcBorders>
            <w:shd w:val="clear" w:color="000000" w:fill="FFFFFF"/>
            <w:noWrap/>
            <w:vAlign w:val="bottom"/>
            <w:hideMark/>
          </w:tcPr>
          <w:p w14:paraId="59103634"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0</w:t>
            </w:r>
          </w:p>
        </w:tc>
        <w:tc>
          <w:tcPr>
            <w:tcW w:w="284" w:type="pct"/>
            <w:tcBorders>
              <w:top w:val="nil"/>
              <w:left w:val="single" w:sz="4" w:space="0" w:color="auto"/>
              <w:bottom w:val="single" w:sz="4" w:space="0" w:color="auto"/>
              <w:right w:val="nil"/>
            </w:tcBorders>
            <w:shd w:val="clear" w:color="000000" w:fill="FFFFFF"/>
            <w:noWrap/>
            <w:vAlign w:val="bottom"/>
            <w:hideMark/>
          </w:tcPr>
          <w:p w14:paraId="5DFC41D4" w14:textId="77777777" w:rsidR="002B53D4" w:rsidRPr="00A75AFD" w:rsidRDefault="002B53D4" w:rsidP="002B53D4">
            <w:pPr>
              <w:spacing w:after="0" w:line="240" w:lineRule="auto"/>
              <w:rPr>
                <w:rFonts w:ascii="Arial" w:eastAsia="Times New Roman" w:hAnsi="Arial" w:cs="Arial"/>
                <w:sz w:val="8"/>
                <w:szCs w:val="8"/>
                <w:lang w:eastAsia="sq-AL"/>
              </w:rPr>
            </w:pPr>
            <w:r w:rsidRPr="00A75AFD">
              <w:rPr>
                <w:rFonts w:ascii="Arial" w:eastAsia="Times New Roman" w:hAnsi="Arial" w:cs="Arial"/>
                <w:sz w:val="8"/>
                <w:szCs w:val="8"/>
                <w:lang w:eastAsia="sq-AL"/>
              </w:rPr>
              <w:t> </w:t>
            </w:r>
          </w:p>
        </w:tc>
        <w:tc>
          <w:tcPr>
            <w:tcW w:w="279" w:type="pct"/>
            <w:gridSpan w:val="2"/>
            <w:tcBorders>
              <w:top w:val="nil"/>
              <w:left w:val="single" w:sz="4" w:space="0" w:color="auto"/>
              <w:bottom w:val="single" w:sz="4" w:space="0" w:color="auto"/>
              <w:right w:val="single" w:sz="8" w:space="0" w:color="auto"/>
            </w:tcBorders>
            <w:shd w:val="clear" w:color="auto" w:fill="auto"/>
            <w:noWrap/>
            <w:vAlign w:val="bottom"/>
            <w:hideMark/>
          </w:tcPr>
          <w:p w14:paraId="31765329" w14:textId="77777777" w:rsidR="002B53D4" w:rsidRPr="00A75AFD" w:rsidRDefault="002B53D4" w:rsidP="002B53D4">
            <w:pPr>
              <w:spacing w:after="0" w:line="240" w:lineRule="auto"/>
              <w:jc w:val="right"/>
              <w:rPr>
                <w:rFonts w:ascii="Arial" w:eastAsia="Times New Roman" w:hAnsi="Arial" w:cs="Arial"/>
                <w:b/>
                <w:bCs/>
                <w:sz w:val="8"/>
                <w:szCs w:val="8"/>
                <w:lang w:eastAsia="sq-AL"/>
              </w:rPr>
            </w:pPr>
            <w:r w:rsidRPr="00A75AFD">
              <w:rPr>
                <w:rFonts w:ascii="Arial" w:eastAsia="Times New Roman" w:hAnsi="Arial" w:cs="Arial"/>
                <w:b/>
                <w:bCs/>
                <w:sz w:val="8"/>
                <w:szCs w:val="8"/>
                <w:lang w:eastAsia="sq-AL"/>
              </w:rPr>
              <w:t>197,574</w:t>
            </w:r>
          </w:p>
        </w:tc>
      </w:tr>
      <w:tr w:rsidR="00A75AFD" w:rsidRPr="00A75AFD" w14:paraId="1EB38BFE" w14:textId="77777777" w:rsidTr="00AF7D26">
        <w:trPr>
          <w:trHeight w:val="37"/>
          <w:jc w:val="center"/>
        </w:trPr>
        <w:tc>
          <w:tcPr>
            <w:tcW w:w="158" w:type="pct"/>
            <w:tcBorders>
              <w:top w:val="nil"/>
              <w:left w:val="single" w:sz="8" w:space="0" w:color="auto"/>
              <w:bottom w:val="single" w:sz="4" w:space="0" w:color="auto"/>
              <w:right w:val="single" w:sz="8" w:space="0" w:color="auto"/>
            </w:tcBorders>
            <w:shd w:val="clear" w:color="auto" w:fill="auto"/>
            <w:noWrap/>
            <w:vAlign w:val="center"/>
            <w:hideMark/>
          </w:tcPr>
          <w:p w14:paraId="5CC9DED1" w14:textId="77777777" w:rsidR="002B53D4" w:rsidRPr="00A75AFD" w:rsidRDefault="002B53D4" w:rsidP="002B53D4">
            <w:pPr>
              <w:spacing w:after="0" w:line="240" w:lineRule="auto"/>
              <w:jc w:val="center"/>
              <w:rPr>
                <w:rFonts w:ascii="Arial" w:eastAsia="Times New Roman" w:hAnsi="Arial" w:cs="Arial"/>
                <w:sz w:val="8"/>
                <w:szCs w:val="8"/>
                <w:lang w:eastAsia="sq-AL"/>
              </w:rPr>
            </w:pPr>
            <w:r w:rsidRPr="00A75AFD">
              <w:rPr>
                <w:rFonts w:ascii="Arial" w:eastAsia="Times New Roman" w:hAnsi="Arial" w:cs="Arial"/>
                <w:sz w:val="8"/>
                <w:szCs w:val="8"/>
                <w:lang w:eastAsia="sq-AL"/>
              </w:rPr>
              <w:t>6</w:t>
            </w:r>
          </w:p>
        </w:tc>
        <w:tc>
          <w:tcPr>
            <w:tcW w:w="347" w:type="pct"/>
            <w:tcBorders>
              <w:top w:val="nil"/>
              <w:left w:val="nil"/>
              <w:bottom w:val="single" w:sz="4" w:space="0" w:color="auto"/>
              <w:right w:val="nil"/>
            </w:tcBorders>
            <w:shd w:val="clear" w:color="000000" w:fill="FFFFFF"/>
            <w:noWrap/>
            <w:vAlign w:val="bottom"/>
            <w:hideMark/>
          </w:tcPr>
          <w:p w14:paraId="4775EDF0" w14:textId="77777777" w:rsidR="002B53D4" w:rsidRPr="00A75AFD" w:rsidRDefault="002B53D4" w:rsidP="002B53D4">
            <w:pPr>
              <w:spacing w:after="0" w:line="240" w:lineRule="auto"/>
              <w:rPr>
                <w:rFonts w:ascii="Arial" w:eastAsia="Times New Roman" w:hAnsi="Arial" w:cs="Arial"/>
                <w:sz w:val="8"/>
                <w:szCs w:val="8"/>
                <w:lang w:eastAsia="sq-AL"/>
              </w:rPr>
            </w:pPr>
            <w:r w:rsidRPr="00A75AFD">
              <w:rPr>
                <w:rFonts w:ascii="Arial" w:eastAsia="Times New Roman" w:hAnsi="Arial" w:cs="Arial"/>
                <w:sz w:val="8"/>
                <w:szCs w:val="8"/>
                <w:lang w:eastAsia="sq-AL"/>
              </w:rPr>
              <w:t>Devoll</w:t>
            </w:r>
          </w:p>
        </w:tc>
        <w:tc>
          <w:tcPr>
            <w:tcW w:w="327" w:type="pct"/>
            <w:tcBorders>
              <w:top w:val="nil"/>
              <w:left w:val="single" w:sz="4" w:space="0" w:color="auto"/>
              <w:bottom w:val="single" w:sz="4" w:space="0" w:color="auto"/>
              <w:right w:val="single" w:sz="4" w:space="0" w:color="auto"/>
            </w:tcBorders>
            <w:shd w:val="clear" w:color="000000" w:fill="FFFFFF"/>
            <w:noWrap/>
            <w:vAlign w:val="bottom"/>
            <w:hideMark/>
          </w:tcPr>
          <w:p w14:paraId="1235ED40" w14:textId="77777777" w:rsidR="002B53D4" w:rsidRPr="00A75AFD" w:rsidRDefault="002B53D4" w:rsidP="002B53D4">
            <w:pPr>
              <w:spacing w:after="0" w:line="240" w:lineRule="auto"/>
              <w:ind w:firstLineChars="100" w:firstLine="80"/>
              <w:jc w:val="right"/>
              <w:rPr>
                <w:rFonts w:ascii="Arial" w:eastAsia="Times New Roman" w:hAnsi="Arial" w:cs="Arial"/>
                <w:sz w:val="8"/>
                <w:szCs w:val="8"/>
                <w:lang w:eastAsia="sq-AL"/>
              </w:rPr>
            </w:pPr>
            <w:r w:rsidRPr="00A75AFD">
              <w:rPr>
                <w:rFonts w:ascii="Arial" w:eastAsia="Times New Roman" w:hAnsi="Arial" w:cs="Arial"/>
                <w:sz w:val="8"/>
                <w:szCs w:val="8"/>
                <w:lang w:eastAsia="sq-AL"/>
              </w:rPr>
              <w:t>293,215</w:t>
            </w:r>
          </w:p>
        </w:tc>
        <w:tc>
          <w:tcPr>
            <w:tcW w:w="353" w:type="pct"/>
            <w:tcBorders>
              <w:top w:val="nil"/>
              <w:left w:val="nil"/>
              <w:bottom w:val="single" w:sz="4" w:space="0" w:color="auto"/>
              <w:right w:val="single" w:sz="4" w:space="0" w:color="auto"/>
            </w:tcBorders>
            <w:shd w:val="clear" w:color="000000" w:fill="FFFFFF"/>
            <w:noWrap/>
            <w:vAlign w:val="bottom"/>
            <w:hideMark/>
          </w:tcPr>
          <w:p w14:paraId="39DB7AA8"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0</w:t>
            </w:r>
          </w:p>
        </w:tc>
        <w:tc>
          <w:tcPr>
            <w:tcW w:w="280" w:type="pct"/>
            <w:tcBorders>
              <w:top w:val="nil"/>
              <w:left w:val="nil"/>
              <w:bottom w:val="single" w:sz="4" w:space="0" w:color="auto"/>
              <w:right w:val="single" w:sz="4" w:space="0" w:color="auto"/>
            </w:tcBorders>
            <w:shd w:val="clear" w:color="000000" w:fill="FFFFFF"/>
            <w:noWrap/>
            <w:vAlign w:val="bottom"/>
            <w:hideMark/>
          </w:tcPr>
          <w:p w14:paraId="33FD40AB"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83,597</w:t>
            </w:r>
          </w:p>
        </w:tc>
        <w:tc>
          <w:tcPr>
            <w:tcW w:w="297" w:type="pct"/>
            <w:tcBorders>
              <w:top w:val="nil"/>
              <w:left w:val="nil"/>
              <w:bottom w:val="single" w:sz="4" w:space="0" w:color="auto"/>
              <w:right w:val="single" w:sz="4" w:space="0" w:color="auto"/>
            </w:tcBorders>
            <w:shd w:val="clear" w:color="000000" w:fill="FFFFFF"/>
            <w:noWrap/>
            <w:vAlign w:val="bottom"/>
            <w:hideMark/>
          </w:tcPr>
          <w:p w14:paraId="15A6BE75"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4,378</w:t>
            </w:r>
          </w:p>
        </w:tc>
        <w:tc>
          <w:tcPr>
            <w:tcW w:w="353" w:type="pct"/>
            <w:tcBorders>
              <w:top w:val="nil"/>
              <w:left w:val="nil"/>
              <w:bottom w:val="single" w:sz="4" w:space="0" w:color="auto"/>
              <w:right w:val="single" w:sz="4" w:space="0" w:color="auto"/>
            </w:tcBorders>
            <w:shd w:val="clear" w:color="000000" w:fill="FFFFFF"/>
            <w:noWrap/>
            <w:vAlign w:val="bottom"/>
            <w:hideMark/>
          </w:tcPr>
          <w:p w14:paraId="38E55C48"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3,162</w:t>
            </w:r>
          </w:p>
        </w:tc>
        <w:tc>
          <w:tcPr>
            <w:tcW w:w="260" w:type="pct"/>
            <w:tcBorders>
              <w:top w:val="nil"/>
              <w:left w:val="nil"/>
              <w:bottom w:val="single" w:sz="4" w:space="0" w:color="auto"/>
              <w:right w:val="single" w:sz="4" w:space="0" w:color="auto"/>
            </w:tcBorders>
            <w:shd w:val="clear" w:color="000000" w:fill="FFFFFF"/>
            <w:noWrap/>
            <w:vAlign w:val="bottom"/>
            <w:hideMark/>
          </w:tcPr>
          <w:p w14:paraId="5211FE76"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20,046</w:t>
            </w:r>
          </w:p>
        </w:tc>
        <w:tc>
          <w:tcPr>
            <w:tcW w:w="242" w:type="pct"/>
            <w:tcBorders>
              <w:top w:val="nil"/>
              <w:left w:val="nil"/>
              <w:bottom w:val="single" w:sz="4" w:space="0" w:color="auto"/>
              <w:right w:val="single" w:sz="4" w:space="0" w:color="auto"/>
            </w:tcBorders>
            <w:shd w:val="clear" w:color="000000" w:fill="FFFFFF"/>
            <w:noWrap/>
            <w:vAlign w:val="bottom"/>
            <w:hideMark/>
          </w:tcPr>
          <w:p w14:paraId="175BD993"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0</w:t>
            </w:r>
          </w:p>
        </w:tc>
        <w:tc>
          <w:tcPr>
            <w:tcW w:w="315" w:type="pct"/>
            <w:tcBorders>
              <w:top w:val="nil"/>
              <w:left w:val="nil"/>
              <w:bottom w:val="single" w:sz="4" w:space="0" w:color="auto"/>
              <w:right w:val="single" w:sz="4" w:space="0" w:color="auto"/>
            </w:tcBorders>
            <w:shd w:val="clear" w:color="000000" w:fill="FFFFFF"/>
            <w:noWrap/>
            <w:vAlign w:val="bottom"/>
            <w:hideMark/>
          </w:tcPr>
          <w:p w14:paraId="39B694AD"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5,630</w:t>
            </w:r>
          </w:p>
        </w:tc>
        <w:tc>
          <w:tcPr>
            <w:tcW w:w="284" w:type="pct"/>
            <w:tcBorders>
              <w:top w:val="nil"/>
              <w:left w:val="nil"/>
              <w:bottom w:val="single" w:sz="4" w:space="0" w:color="auto"/>
              <w:right w:val="single" w:sz="4" w:space="0" w:color="auto"/>
            </w:tcBorders>
            <w:shd w:val="clear" w:color="000000" w:fill="FFFFFF"/>
            <w:noWrap/>
            <w:vAlign w:val="bottom"/>
            <w:hideMark/>
          </w:tcPr>
          <w:p w14:paraId="2C727423"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13,294</w:t>
            </w:r>
          </w:p>
        </w:tc>
        <w:tc>
          <w:tcPr>
            <w:tcW w:w="260" w:type="pct"/>
            <w:tcBorders>
              <w:top w:val="nil"/>
              <w:left w:val="nil"/>
              <w:bottom w:val="single" w:sz="4" w:space="0" w:color="auto"/>
              <w:right w:val="single" w:sz="4" w:space="0" w:color="auto"/>
            </w:tcBorders>
            <w:shd w:val="clear" w:color="000000" w:fill="FFFFFF"/>
            <w:noWrap/>
            <w:vAlign w:val="bottom"/>
            <w:hideMark/>
          </w:tcPr>
          <w:p w14:paraId="3DDE1A89"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13,483</w:t>
            </w:r>
          </w:p>
        </w:tc>
        <w:tc>
          <w:tcPr>
            <w:tcW w:w="379" w:type="pct"/>
            <w:tcBorders>
              <w:top w:val="nil"/>
              <w:left w:val="nil"/>
              <w:bottom w:val="single" w:sz="4" w:space="0" w:color="auto"/>
              <w:right w:val="single" w:sz="4" w:space="0" w:color="auto"/>
            </w:tcBorders>
            <w:shd w:val="clear" w:color="000000" w:fill="FFFFFF"/>
            <w:noWrap/>
            <w:vAlign w:val="bottom"/>
            <w:hideMark/>
          </w:tcPr>
          <w:p w14:paraId="0CACDFFA"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0</w:t>
            </w:r>
          </w:p>
        </w:tc>
        <w:tc>
          <w:tcPr>
            <w:tcW w:w="260" w:type="pct"/>
            <w:tcBorders>
              <w:top w:val="nil"/>
              <w:left w:val="nil"/>
              <w:bottom w:val="single" w:sz="4" w:space="0" w:color="auto"/>
              <w:right w:val="nil"/>
            </w:tcBorders>
            <w:shd w:val="clear" w:color="000000" w:fill="FFFFFF"/>
            <w:noWrap/>
            <w:vAlign w:val="bottom"/>
            <w:hideMark/>
          </w:tcPr>
          <w:p w14:paraId="5F192401"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49,640</w:t>
            </w:r>
          </w:p>
        </w:tc>
        <w:tc>
          <w:tcPr>
            <w:tcW w:w="319" w:type="pct"/>
            <w:tcBorders>
              <w:top w:val="nil"/>
              <w:left w:val="single" w:sz="4" w:space="0" w:color="auto"/>
              <w:bottom w:val="single" w:sz="4" w:space="0" w:color="auto"/>
              <w:right w:val="nil"/>
            </w:tcBorders>
            <w:shd w:val="clear" w:color="000000" w:fill="FFFFFF"/>
            <w:noWrap/>
            <w:vAlign w:val="bottom"/>
            <w:hideMark/>
          </w:tcPr>
          <w:p w14:paraId="62871E51"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0</w:t>
            </w:r>
          </w:p>
        </w:tc>
        <w:tc>
          <w:tcPr>
            <w:tcW w:w="284" w:type="pct"/>
            <w:tcBorders>
              <w:top w:val="nil"/>
              <w:left w:val="single" w:sz="4" w:space="0" w:color="auto"/>
              <w:bottom w:val="single" w:sz="4" w:space="0" w:color="auto"/>
              <w:right w:val="nil"/>
            </w:tcBorders>
            <w:shd w:val="clear" w:color="000000" w:fill="FFFFFF"/>
            <w:noWrap/>
            <w:vAlign w:val="bottom"/>
            <w:hideMark/>
          </w:tcPr>
          <w:p w14:paraId="74A2EF1A"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8,000</w:t>
            </w:r>
          </w:p>
        </w:tc>
        <w:tc>
          <w:tcPr>
            <w:tcW w:w="279" w:type="pct"/>
            <w:gridSpan w:val="2"/>
            <w:tcBorders>
              <w:top w:val="nil"/>
              <w:left w:val="single" w:sz="4" w:space="0" w:color="auto"/>
              <w:bottom w:val="single" w:sz="4" w:space="0" w:color="auto"/>
              <w:right w:val="single" w:sz="8" w:space="0" w:color="auto"/>
            </w:tcBorders>
            <w:shd w:val="clear" w:color="auto" w:fill="auto"/>
            <w:noWrap/>
            <w:vAlign w:val="bottom"/>
            <w:hideMark/>
          </w:tcPr>
          <w:p w14:paraId="29BBA4F1" w14:textId="77777777" w:rsidR="002B53D4" w:rsidRPr="00A75AFD" w:rsidRDefault="002B53D4" w:rsidP="002B53D4">
            <w:pPr>
              <w:spacing w:after="0" w:line="240" w:lineRule="auto"/>
              <w:jc w:val="right"/>
              <w:rPr>
                <w:rFonts w:ascii="Arial" w:eastAsia="Times New Roman" w:hAnsi="Arial" w:cs="Arial"/>
                <w:b/>
                <w:bCs/>
                <w:sz w:val="8"/>
                <w:szCs w:val="8"/>
                <w:lang w:eastAsia="sq-AL"/>
              </w:rPr>
            </w:pPr>
            <w:r w:rsidRPr="00A75AFD">
              <w:rPr>
                <w:rFonts w:ascii="Arial" w:eastAsia="Times New Roman" w:hAnsi="Arial" w:cs="Arial"/>
                <w:b/>
                <w:bCs/>
                <w:sz w:val="8"/>
                <w:szCs w:val="8"/>
                <w:lang w:eastAsia="sq-AL"/>
              </w:rPr>
              <w:t>494,446</w:t>
            </w:r>
          </w:p>
        </w:tc>
      </w:tr>
      <w:tr w:rsidR="00A75AFD" w:rsidRPr="00A75AFD" w14:paraId="347CBF70" w14:textId="77777777" w:rsidTr="00AF7D26">
        <w:trPr>
          <w:trHeight w:val="37"/>
          <w:jc w:val="center"/>
        </w:trPr>
        <w:tc>
          <w:tcPr>
            <w:tcW w:w="158" w:type="pct"/>
            <w:tcBorders>
              <w:top w:val="nil"/>
              <w:left w:val="single" w:sz="8" w:space="0" w:color="auto"/>
              <w:bottom w:val="single" w:sz="4" w:space="0" w:color="auto"/>
              <w:right w:val="single" w:sz="8" w:space="0" w:color="auto"/>
            </w:tcBorders>
            <w:shd w:val="clear" w:color="auto" w:fill="auto"/>
            <w:noWrap/>
            <w:vAlign w:val="center"/>
            <w:hideMark/>
          </w:tcPr>
          <w:p w14:paraId="690E4BF7" w14:textId="77777777" w:rsidR="002B53D4" w:rsidRPr="00A75AFD" w:rsidRDefault="002B53D4" w:rsidP="002B53D4">
            <w:pPr>
              <w:spacing w:after="0" w:line="240" w:lineRule="auto"/>
              <w:jc w:val="center"/>
              <w:rPr>
                <w:rFonts w:ascii="Arial" w:eastAsia="Times New Roman" w:hAnsi="Arial" w:cs="Arial"/>
                <w:sz w:val="8"/>
                <w:szCs w:val="8"/>
                <w:lang w:eastAsia="sq-AL"/>
              </w:rPr>
            </w:pPr>
            <w:r w:rsidRPr="00A75AFD">
              <w:rPr>
                <w:rFonts w:ascii="Arial" w:eastAsia="Times New Roman" w:hAnsi="Arial" w:cs="Arial"/>
                <w:sz w:val="8"/>
                <w:szCs w:val="8"/>
                <w:lang w:eastAsia="sq-AL"/>
              </w:rPr>
              <w:t>7</w:t>
            </w:r>
          </w:p>
        </w:tc>
        <w:tc>
          <w:tcPr>
            <w:tcW w:w="347" w:type="pct"/>
            <w:tcBorders>
              <w:top w:val="nil"/>
              <w:left w:val="nil"/>
              <w:bottom w:val="single" w:sz="4" w:space="0" w:color="auto"/>
              <w:right w:val="nil"/>
            </w:tcBorders>
            <w:shd w:val="clear" w:color="000000" w:fill="FFFFFF"/>
            <w:noWrap/>
            <w:vAlign w:val="bottom"/>
            <w:hideMark/>
          </w:tcPr>
          <w:p w14:paraId="64852183" w14:textId="77777777" w:rsidR="002B53D4" w:rsidRPr="00A75AFD" w:rsidRDefault="002B53D4" w:rsidP="002B53D4">
            <w:pPr>
              <w:spacing w:after="0" w:line="240" w:lineRule="auto"/>
              <w:rPr>
                <w:rFonts w:ascii="Arial" w:eastAsia="Times New Roman" w:hAnsi="Arial" w:cs="Arial"/>
                <w:sz w:val="8"/>
                <w:szCs w:val="8"/>
                <w:lang w:eastAsia="sq-AL"/>
              </w:rPr>
            </w:pPr>
            <w:r w:rsidRPr="00A75AFD">
              <w:rPr>
                <w:rFonts w:ascii="Arial" w:eastAsia="Times New Roman" w:hAnsi="Arial" w:cs="Arial"/>
                <w:sz w:val="8"/>
                <w:szCs w:val="8"/>
                <w:lang w:eastAsia="sq-AL"/>
              </w:rPr>
              <w:t>Dibër</w:t>
            </w:r>
          </w:p>
        </w:tc>
        <w:tc>
          <w:tcPr>
            <w:tcW w:w="327" w:type="pct"/>
            <w:tcBorders>
              <w:top w:val="nil"/>
              <w:left w:val="single" w:sz="4" w:space="0" w:color="auto"/>
              <w:bottom w:val="single" w:sz="4" w:space="0" w:color="auto"/>
              <w:right w:val="single" w:sz="4" w:space="0" w:color="auto"/>
            </w:tcBorders>
            <w:shd w:val="clear" w:color="000000" w:fill="FFFFFF"/>
            <w:noWrap/>
            <w:vAlign w:val="bottom"/>
            <w:hideMark/>
          </w:tcPr>
          <w:p w14:paraId="6263962C" w14:textId="77777777" w:rsidR="002B53D4" w:rsidRPr="00A75AFD" w:rsidRDefault="002B53D4" w:rsidP="002B53D4">
            <w:pPr>
              <w:spacing w:after="0" w:line="240" w:lineRule="auto"/>
              <w:ind w:firstLineChars="100" w:firstLine="80"/>
              <w:jc w:val="right"/>
              <w:rPr>
                <w:rFonts w:ascii="Arial" w:eastAsia="Times New Roman" w:hAnsi="Arial" w:cs="Arial"/>
                <w:sz w:val="8"/>
                <w:szCs w:val="8"/>
                <w:lang w:eastAsia="sq-AL"/>
              </w:rPr>
            </w:pPr>
            <w:r w:rsidRPr="00A75AFD">
              <w:rPr>
                <w:rFonts w:ascii="Arial" w:eastAsia="Times New Roman" w:hAnsi="Arial" w:cs="Arial"/>
                <w:sz w:val="8"/>
                <w:szCs w:val="8"/>
                <w:lang w:eastAsia="sq-AL"/>
              </w:rPr>
              <w:t>577,797</w:t>
            </w:r>
          </w:p>
        </w:tc>
        <w:tc>
          <w:tcPr>
            <w:tcW w:w="353" w:type="pct"/>
            <w:tcBorders>
              <w:top w:val="nil"/>
              <w:left w:val="nil"/>
              <w:bottom w:val="single" w:sz="4" w:space="0" w:color="auto"/>
              <w:right w:val="single" w:sz="4" w:space="0" w:color="auto"/>
            </w:tcBorders>
            <w:shd w:val="clear" w:color="000000" w:fill="FFFFFF"/>
            <w:noWrap/>
            <w:vAlign w:val="bottom"/>
            <w:hideMark/>
          </w:tcPr>
          <w:p w14:paraId="2185124B"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26,582</w:t>
            </w:r>
          </w:p>
        </w:tc>
        <w:tc>
          <w:tcPr>
            <w:tcW w:w="280" w:type="pct"/>
            <w:tcBorders>
              <w:top w:val="nil"/>
              <w:left w:val="nil"/>
              <w:bottom w:val="single" w:sz="4" w:space="0" w:color="auto"/>
              <w:right w:val="single" w:sz="4" w:space="0" w:color="auto"/>
            </w:tcBorders>
            <w:shd w:val="clear" w:color="000000" w:fill="FFFFFF"/>
            <w:noWrap/>
            <w:vAlign w:val="bottom"/>
            <w:hideMark/>
          </w:tcPr>
          <w:p w14:paraId="091B87D7"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188,817</w:t>
            </w:r>
          </w:p>
        </w:tc>
        <w:tc>
          <w:tcPr>
            <w:tcW w:w="297" w:type="pct"/>
            <w:tcBorders>
              <w:top w:val="nil"/>
              <w:left w:val="nil"/>
              <w:bottom w:val="single" w:sz="4" w:space="0" w:color="auto"/>
              <w:right w:val="single" w:sz="4" w:space="0" w:color="auto"/>
            </w:tcBorders>
            <w:shd w:val="clear" w:color="000000" w:fill="FFFFFF"/>
            <w:noWrap/>
            <w:vAlign w:val="bottom"/>
            <w:hideMark/>
          </w:tcPr>
          <w:p w14:paraId="0036E640"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37,588</w:t>
            </w:r>
          </w:p>
        </w:tc>
        <w:tc>
          <w:tcPr>
            <w:tcW w:w="353" w:type="pct"/>
            <w:tcBorders>
              <w:top w:val="nil"/>
              <w:left w:val="nil"/>
              <w:bottom w:val="single" w:sz="4" w:space="0" w:color="auto"/>
              <w:right w:val="single" w:sz="4" w:space="0" w:color="auto"/>
            </w:tcBorders>
            <w:shd w:val="clear" w:color="000000" w:fill="FFFFFF"/>
            <w:noWrap/>
            <w:vAlign w:val="bottom"/>
            <w:hideMark/>
          </w:tcPr>
          <w:p w14:paraId="552BDFFE"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11,956</w:t>
            </w:r>
          </w:p>
        </w:tc>
        <w:tc>
          <w:tcPr>
            <w:tcW w:w="260" w:type="pct"/>
            <w:tcBorders>
              <w:top w:val="nil"/>
              <w:left w:val="nil"/>
              <w:bottom w:val="single" w:sz="4" w:space="0" w:color="auto"/>
              <w:right w:val="single" w:sz="4" w:space="0" w:color="auto"/>
            </w:tcBorders>
            <w:shd w:val="clear" w:color="000000" w:fill="FFFFFF"/>
            <w:noWrap/>
            <w:vAlign w:val="bottom"/>
            <w:hideMark/>
          </w:tcPr>
          <w:p w14:paraId="0F3CFCB4"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38,749</w:t>
            </w:r>
          </w:p>
        </w:tc>
        <w:tc>
          <w:tcPr>
            <w:tcW w:w="242" w:type="pct"/>
            <w:tcBorders>
              <w:top w:val="nil"/>
              <w:left w:val="nil"/>
              <w:bottom w:val="single" w:sz="4" w:space="0" w:color="auto"/>
              <w:right w:val="single" w:sz="4" w:space="0" w:color="auto"/>
            </w:tcBorders>
            <w:shd w:val="clear" w:color="000000" w:fill="FFFFFF"/>
            <w:noWrap/>
            <w:vAlign w:val="bottom"/>
            <w:hideMark/>
          </w:tcPr>
          <w:p w14:paraId="31B736B2"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0</w:t>
            </w:r>
          </w:p>
        </w:tc>
        <w:tc>
          <w:tcPr>
            <w:tcW w:w="315" w:type="pct"/>
            <w:tcBorders>
              <w:top w:val="nil"/>
              <w:left w:val="nil"/>
              <w:bottom w:val="single" w:sz="4" w:space="0" w:color="auto"/>
              <w:right w:val="single" w:sz="4" w:space="0" w:color="auto"/>
            </w:tcBorders>
            <w:shd w:val="clear" w:color="000000" w:fill="FFFFFF"/>
            <w:noWrap/>
            <w:vAlign w:val="bottom"/>
            <w:hideMark/>
          </w:tcPr>
          <w:p w14:paraId="5CBA1212"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10,199</w:t>
            </w:r>
          </w:p>
        </w:tc>
        <w:tc>
          <w:tcPr>
            <w:tcW w:w="284" w:type="pct"/>
            <w:tcBorders>
              <w:top w:val="nil"/>
              <w:left w:val="nil"/>
              <w:bottom w:val="single" w:sz="4" w:space="0" w:color="auto"/>
              <w:right w:val="single" w:sz="4" w:space="0" w:color="auto"/>
            </w:tcBorders>
            <w:shd w:val="clear" w:color="000000" w:fill="FFFFFF"/>
            <w:noWrap/>
            <w:vAlign w:val="bottom"/>
            <w:hideMark/>
          </w:tcPr>
          <w:p w14:paraId="69541A59"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17,923</w:t>
            </w:r>
          </w:p>
        </w:tc>
        <w:tc>
          <w:tcPr>
            <w:tcW w:w="260" w:type="pct"/>
            <w:tcBorders>
              <w:top w:val="nil"/>
              <w:left w:val="nil"/>
              <w:bottom w:val="single" w:sz="4" w:space="0" w:color="auto"/>
              <w:right w:val="single" w:sz="4" w:space="0" w:color="auto"/>
            </w:tcBorders>
            <w:shd w:val="clear" w:color="000000" w:fill="FFFFFF"/>
            <w:noWrap/>
            <w:vAlign w:val="bottom"/>
            <w:hideMark/>
          </w:tcPr>
          <w:p w14:paraId="5A83B20E"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16,524</w:t>
            </w:r>
          </w:p>
        </w:tc>
        <w:tc>
          <w:tcPr>
            <w:tcW w:w="379" w:type="pct"/>
            <w:tcBorders>
              <w:top w:val="nil"/>
              <w:left w:val="nil"/>
              <w:bottom w:val="single" w:sz="4" w:space="0" w:color="auto"/>
              <w:right w:val="single" w:sz="4" w:space="0" w:color="auto"/>
            </w:tcBorders>
            <w:shd w:val="clear" w:color="000000" w:fill="FFFFFF"/>
            <w:noWrap/>
            <w:vAlign w:val="bottom"/>
            <w:hideMark/>
          </w:tcPr>
          <w:p w14:paraId="0952A83E"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0</w:t>
            </w:r>
          </w:p>
        </w:tc>
        <w:tc>
          <w:tcPr>
            <w:tcW w:w="260" w:type="pct"/>
            <w:tcBorders>
              <w:top w:val="nil"/>
              <w:left w:val="nil"/>
              <w:bottom w:val="single" w:sz="4" w:space="0" w:color="auto"/>
              <w:right w:val="nil"/>
            </w:tcBorders>
            <w:shd w:val="clear" w:color="000000" w:fill="FFFFFF"/>
            <w:noWrap/>
            <w:vAlign w:val="bottom"/>
            <w:hideMark/>
          </w:tcPr>
          <w:p w14:paraId="430D0E3E"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74,320</w:t>
            </w:r>
          </w:p>
        </w:tc>
        <w:tc>
          <w:tcPr>
            <w:tcW w:w="319" w:type="pct"/>
            <w:tcBorders>
              <w:top w:val="nil"/>
              <w:left w:val="single" w:sz="4" w:space="0" w:color="auto"/>
              <w:bottom w:val="single" w:sz="4" w:space="0" w:color="auto"/>
              <w:right w:val="nil"/>
            </w:tcBorders>
            <w:shd w:val="clear" w:color="000000" w:fill="FFFFFF"/>
            <w:noWrap/>
            <w:vAlign w:val="bottom"/>
            <w:hideMark/>
          </w:tcPr>
          <w:p w14:paraId="66E83172"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0</w:t>
            </w:r>
          </w:p>
        </w:tc>
        <w:tc>
          <w:tcPr>
            <w:tcW w:w="284" w:type="pct"/>
            <w:tcBorders>
              <w:top w:val="nil"/>
              <w:left w:val="single" w:sz="4" w:space="0" w:color="auto"/>
              <w:bottom w:val="single" w:sz="4" w:space="0" w:color="auto"/>
              <w:right w:val="nil"/>
            </w:tcBorders>
            <w:shd w:val="clear" w:color="000000" w:fill="FFFFFF"/>
            <w:noWrap/>
            <w:vAlign w:val="bottom"/>
            <w:hideMark/>
          </w:tcPr>
          <w:p w14:paraId="74BDC2D8" w14:textId="77777777" w:rsidR="002B53D4" w:rsidRPr="00A75AFD" w:rsidRDefault="002B53D4" w:rsidP="002B53D4">
            <w:pPr>
              <w:spacing w:after="0" w:line="240" w:lineRule="auto"/>
              <w:rPr>
                <w:rFonts w:ascii="Arial" w:eastAsia="Times New Roman" w:hAnsi="Arial" w:cs="Arial"/>
                <w:sz w:val="8"/>
                <w:szCs w:val="8"/>
                <w:lang w:eastAsia="sq-AL"/>
              </w:rPr>
            </w:pPr>
            <w:r w:rsidRPr="00A75AFD">
              <w:rPr>
                <w:rFonts w:ascii="Arial" w:eastAsia="Times New Roman" w:hAnsi="Arial" w:cs="Arial"/>
                <w:sz w:val="8"/>
                <w:szCs w:val="8"/>
                <w:lang w:eastAsia="sq-AL"/>
              </w:rPr>
              <w:t> </w:t>
            </w:r>
          </w:p>
        </w:tc>
        <w:tc>
          <w:tcPr>
            <w:tcW w:w="279" w:type="pct"/>
            <w:gridSpan w:val="2"/>
            <w:tcBorders>
              <w:top w:val="nil"/>
              <w:left w:val="single" w:sz="4" w:space="0" w:color="auto"/>
              <w:bottom w:val="single" w:sz="4" w:space="0" w:color="auto"/>
              <w:right w:val="single" w:sz="8" w:space="0" w:color="auto"/>
            </w:tcBorders>
            <w:shd w:val="clear" w:color="auto" w:fill="auto"/>
            <w:noWrap/>
            <w:vAlign w:val="bottom"/>
            <w:hideMark/>
          </w:tcPr>
          <w:p w14:paraId="2EE8CFE8" w14:textId="77777777" w:rsidR="002B53D4" w:rsidRPr="00A75AFD" w:rsidRDefault="002B53D4" w:rsidP="002B53D4">
            <w:pPr>
              <w:spacing w:after="0" w:line="240" w:lineRule="auto"/>
              <w:jc w:val="right"/>
              <w:rPr>
                <w:rFonts w:ascii="Arial" w:eastAsia="Times New Roman" w:hAnsi="Arial" w:cs="Arial"/>
                <w:b/>
                <w:bCs/>
                <w:sz w:val="8"/>
                <w:szCs w:val="8"/>
                <w:lang w:eastAsia="sq-AL"/>
              </w:rPr>
            </w:pPr>
            <w:r w:rsidRPr="00A75AFD">
              <w:rPr>
                <w:rFonts w:ascii="Arial" w:eastAsia="Times New Roman" w:hAnsi="Arial" w:cs="Arial"/>
                <w:b/>
                <w:bCs/>
                <w:sz w:val="8"/>
                <w:szCs w:val="8"/>
                <w:lang w:eastAsia="sq-AL"/>
              </w:rPr>
              <w:t>1,000,455</w:t>
            </w:r>
          </w:p>
        </w:tc>
      </w:tr>
      <w:tr w:rsidR="00A75AFD" w:rsidRPr="00A75AFD" w14:paraId="48122CDD" w14:textId="77777777" w:rsidTr="00AF7D26">
        <w:trPr>
          <w:trHeight w:val="37"/>
          <w:jc w:val="center"/>
        </w:trPr>
        <w:tc>
          <w:tcPr>
            <w:tcW w:w="158" w:type="pct"/>
            <w:tcBorders>
              <w:top w:val="nil"/>
              <w:left w:val="single" w:sz="8" w:space="0" w:color="auto"/>
              <w:bottom w:val="single" w:sz="4" w:space="0" w:color="auto"/>
              <w:right w:val="single" w:sz="8" w:space="0" w:color="auto"/>
            </w:tcBorders>
            <w:shd w:val="clear" w:color="auto" w:fill="auto"/>
            <w:noWrap/>
            <w:vAlign w:val="center"/>
            <w:hideMark/>
          </w:tcPr>
          <w:p w14:paraId="30C90275" w14:textId="77777777" w:rsidR="002B53D4" w:rsidRPr="00A75AFD" w:rsidRDefault="002B53D4" w:rsidP="002B53D4">
            <w:pPr>
              <w:spacing w:after="0" w:line="240" w:lineRule="auto"/>
              <w:jc w:val="center"/>
              <w:rPr>
                <w:rFonts w:ascii="Arial" w:eastAsia="Times New Roman" w:hAnsi="Arial" w:cs="Arial"/>
                <w:sz w:val="8"/>
                <w:szCs w:val="8"/>
                <w:lang w:eastAsia="sq-AL"/>
              </w:rPr>
            </w:pPr>
            <w:r w:rsidRPr="00A75AFD">
              <w:rPr>
                <w:rFonts w:ascii="Arial" w:eastAsia="Times New Roman" w:hAnsi="Arial" w:cs="Arial"/>
                <w:sz w:val="8"/>
                <w:szCs w:val="8"/>
                <w:lang w:eastAsia="sq-AL"/>
              </w:rPr>
              <w:t>8</w:t>
            </w:r>
          </w:p>
        </w:tc>
        <w:tc>
          <w:tcPr>
            <w:tcW w:w="347" w:type="pct"/>
            <w:tcBorders>
              <w:top w:val="nil"/>
              <w:left w:val="nil"/>
              <w:bottom w:val="single" w:sz="4" w:space="0" w:color="auto"/>
              <w:right w:val="nil"/>
            </w:tcBorders>
            <w:shd w:val="clear" w:color="000000" w:fill="FFFFFF"/>
            <w:noWrap/>
            <w:vAlign w:val="bottom"/>
            <w:hideMark/>
          </w:tcPr>
          <w:p w14:paraId="2A700305" w14:textId="77777777" w:rsidR="002B53D4" w:rsidRPr="00A75AFD" w:rsidRDefault="002B53D4" w:rsidP="002B53D4">
            <w:pPr>
              <w:spacing w:after="0" w:line="240" w:lineRule="auto"/>
              <w:rPr>
                <w:rFonts w:ascii="Arial" w:eastAsia="Times New Roman" w:hAnsi="Arial" w:cs="Arial"/>
                <w:sz w:val="8"/>
                <w:szCs w:val="8"/>
                <w:lang w:eastAsia="sq-AL"/>
              </w:rPr>
            </w:pPr>
            <w:r w:rsidRPr="00A75AFD">
              <w:rPr>
                <w:rFonts w:ascii="Arial" w:eastAsia="Times New Roman" w:hAnsi="Arial" w:cs="Arial"/>
                <w:sz w:val="8"/>
                <w:szCs w:val="8"/>
                <w:lang w:eastAsia="sq-AL"/>
              </w:rPr>
              <w:t>Divjakë</w:t>
            </w:r>
          </w:p>
        </w:tc>
        <w:tc>
          <w:tcPr>
            <w:tcW w:w="327" w:type="pct"/>
            <w:tcBorders>
              <w:top w:val="nil"/>
              <w:left w:val="single" w:sz="4" w:space="0" w:color="auto"/>
              <w:bottom w:val="single" w:sz="4" w:space="0" w:color="auto"/>
              <w:right w:val="single" w:sz="4" w:space="0" w:color="auto"/>
            </w:tcBorders>
            <w:shd w:val="clear" w:color="000000" w:fill="FFFFFF"/>
            <w:noWrap/>
            <w:vAlign w:val="bottom"/>
            <w:hideMark/>
          </w:tcPr>
          <w:p w14:paraId="2630995B" w14:textId="77777777" w:rsidR="002B53D4" w:rsidRPr="00A75AFD" w:rsidRDefault="002B53D4" w:rsidP="002B53D4">
            <w:pPr>
              <w:spacing w:after="0" w:line="240" w:lineRule="auto"/>
              <w:ind w:firstLineChars="100" w:firstLine="80"/>
              <w:jc w:val="right"/>
              <w:rPr>
                <w:rFonts w:ascii="Arial" w:eastAsia="Times New Roman" w:hAnsi="Arial" w:cs="Arial"/>
                <w:sz w:val="8"/>
                <w:szCs w:val="8"/>
                <w:lang w:eastAsia="sq-AL"/>
              </w:rPr>
            </w:pPr>
            <w:r w:rsidRPr="00A75AFD">
              <w:rPr>
                <w:rFonts w:ascii="Arial" w:eastAsia="Times New Roman" w:hAnsi="Arial" w:cs="Arial"/>
                <w:sz w:val="8"/>
                <w:szCs w:val="8"/>
                <w:lang w:eastAsia="sq-AL"/>
              </w:rPr>
              <w:t>297,094</w:t>
            </w:r>
          </w:p>
        </w:tc>
        <w:tc>
          <w:tcPr>
            <w:tcW w:w="353" w:type="pct"/>
            <w:tcBorders>
              <w:top w:val="nil"/>
              <w:left w:val="nil"/>
              <w:bottom w:val="single" w:sz="4" w:space="0" w:color="auto"/>
              <w:right w:val="single" w:sz="4" w:space="0" w:color="auto"/>
            </w:tcBorders>
            <w:shd w:val="clear" w:color="000000" w:fill="FFFFFF"/>
            <w:noWrap/>
            <w:vAlign w:val="bottom"/>
            <w:hideMark/>
          </w:tcPr>
          <w:p w14:paraId="3177F6ED"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0</w:t>
            </w:r>
          </w:p>
        </w:tc>
        <w:tc>
          <w:tcPr>
            <w:tcW w:w="280" w:type="pct"/>
            <w:tcBorders>
              <w:top w:val="nil"/>
              <w:left w:val="nil"/>
              <w:bottom w:val="single" w:sz="4" w:space="0" w:color="auto"/>
              <w:right w:val="single" w:sz="4" w:space="0" w:color="auto"/>
            </w:tcBorders>
            <w:shd w:val="clear" w:color="000000" w:fill="FFFFFF"/>
            <w:noWrap/>
            <w:vAlign w:val="bottom"/>
            <w:hideMark/>
          </w:tcPr>
          <w:p w14:paraId="6248A4C8"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82,527</w:t>
            </w:r>
          </w:p>
        </w:tc>
        <w:tc>
          <w:tcPr>
            <w:tcW w:w="297" w:type="pct"/>
            <w:tcBorders>
              <w:top w:val="nil"/>
              <w:left w:val="nil"/>
              <w:bottom w:val="single" w:sz="4" w:space="0" w:color="auto"/>
              <w:right w:val="single" w:sz="4" w:space="0" w:color="auto"/>
            </w:tcBorders>
            <w:shd w:val="clear" w:color="000000" w:fill="FFFFFF"/>
            <w:noWrap/>
            <w:vAlign w:val="bottom"/>
            <w:hideMark/>
          </w:tcPr>
          <w:p w14:paraId="17E67FD3"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1,912</w:t>
            </w:r>
          </w:p>
        </w:tc>
        <w:tc>
          <w:tcPr>
            <w:tcW w:w="353" w:type="pct"/>
            <w:tcBorders>
              <w:top w:val="nil"/>
              <w:left w:val="nil"/>
              <w:bottom w:val="single" w:sz="4" w:space="0" w:color="auto"/>
              <w:right w:val="single" w:sz="4" w:space="0" w:color="auto"/>
            </w:tcBorders>
            <w:shd w:val="clear" w:color="000000" w:fill="FFFFFF"/>
            <w:noWrap/>
            <w:vAlign w:val="bottom"/>
            <w:hideMark/>
          </w:tcPr>
          <w:p w14:paraId="00C27C1A"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1,645</w:t>
            </w:r>
          </w:p>
        </w:tc>
        <w:tc>
          <w:tcPr>
            <w:tcW w:w="260" w:type="pct"/>
            <w:tcBorders>
              <w:top w:val="nil"/>
              <w:left w:val="nil"/>
              <w:bottom w:val="single" w:sz="4" w:space="0" w:color="auto"/>
              <w:right w:val="single" w:sz="4" w:space="0" w:color="auto"/>
            </w:tcBorders>
            <w:shd w:val="clear" w:color="000000" w:fill="FFFFFF"/>
            <w:noWrap/>
            <w:vAlign w:val="bottom"/>
            <w:hideMark/>
          </w:tcPr>
          <w:p w14:paraId="401F98A2"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19,011</w:t>
            </w:r>
          </w:p>
        </w:tc>
        <w:tc>
          <w:tcPr>
            <w:tcW w:w="242" w:type="pct"/>
            <w:tcBorders>
              <w:top w:val="nil"/>
              <w:left w:val="nil"/>
              <w:bottom w:val="single" w:sz="4" w:space="0" w:color="auto"/>
              <w:right w:val="single" w:sz="4" w:space="0" w:color="auto"/>
            </w:tcBorders>
            <w:shd w:val="clear" w:color="000000" w:fill="FFFFFF"/>
            <w:noWrap/>
            <w:vAlign w:val="bottom"/>
            <w:hideMark/>
          </w:tcPr>
          <w:p w14:paraId="172F589F"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0</w:t>
            </w:r>
          </w:p>
        </w:tc>
        <w:tc>
          <w:tcPr>
            <w:tcW w:w="315" w:type="pct"/>
            <w:tcBorders>
              <w:top w:val="nil"/>
              <w:left w:val="nil"/>
              <w:bottom w:val="single" w:sz="4" w:space="0" w:color="auto"/>
              <w:right w:val="single" w:sz="4" w:space="0" w:color="auto"/>
            </w:tcBorders>
            <w:shd w:val="clear" w:color="000000" w:fill="FFFFFF"/>
            <w:noWrap/>
            <w:vAlign w:val="bottom"/>
            <w:hideMark/>
          </w:tcPr>
          <w:p w14:paraId="0E677B92"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1,100</w:t>
            </w:r>
          </w:p>
        </w:tc>
        <w:tc>
          <w:tcPr>
            <w:tcW w:w="284" w:type="pct"/>
            <w:tcBorders>
              <w:top w:val="nil"/>
              <w:left w:val="nil"/>
              <w:bottom w:val="single" w:sz="4" w:space="0" w:color="auto"/>
              <w:right w:val="single" w:sz="4" w:space="0" w:color="auto"/>
            </w:tcBorders>
            <w:shd w:val="clear" w:color="000000" w:fill="FFFFFF"/>
            <w:noWrap/>
            <w:vAlign w:val="bottom"/>
            <w:hideMark/>
          </w:tcPr>
          <w:p w14:paraId="32FC3F2C"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9,926</w:t>
            </w:r>
          </w:p>
        </w:tc>
        <w:tc>
          <w:tcPr>
            <w:tcW w:w="260" w:type="pct"/>
            <w:tcBorders>
              <w:top w:val="nil"/>
              <w:left w:val="nil"/>
              <w:bottom w:val="single" w:sz="4" w:space="0" w:color="auto"/>
              <w:right w:val="single" w:sz="4" w:space="0" w:color="auto"/>
            </w:tcBorders>
            <w:shd w:val="clear" w:color="000000" w:fill="FFFFFF"/>
            <w:noWrap/>
            <w:vAlign w:val="bottom"/>
            <w:hideMark/>
          </w:tcPr>
          <w:p w14:paraId="12103821"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35,359</w:t>
            </w:r>
          </w:p>
        </w:tc>
        <w:tc>
          <w:tcPr>
            <w:tcW w:w="379" w:type="pct"/>
            <w:tcBorders>
              <w:top w:val="nil"/>
              <w:left w:val="nil"/>
              <w:bottom w:val="single" w:sz="4" w:space="0" w:color="auto"/>
              <w:right w:val="single" w:sz="4" w:space="0" w:color="auto"/>
            </w:tcBorders>
            <w:shd w:val="clear" w:color="000000" w:fill="FFFFFF"/>
            <w:noWrap/>
            <w:vAlign w:val="bottom"/>
            <w:hideMark/>
          </w:tcPr>
          <w:p w14:paraId="134605DC"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0</w:t>
            </w:r>
          </w:p>
        </w:tc>
        <w:tc>
          <w:tcPr>
            <w:tcW w:w="260" w:type="pct"/>
            <w:tcBorders>
              <w:top w:val="nil"/>
              <w:left w:val="nil"/>
              <w:bottom w:val="single" w:sz="4" w:space="0" w:color="auto"/>
              <w:right w:val="nil"/>
            </w:tcBorders>
            <w:shd w:val="clear" w:color="000000" w:fill="FFFFFF"/>
            <w:noWrap/>
            <w:vAlign w:val="bottom"/>
            <w:hideMark/>
          </w:tcPr>
          <w:p w14:paraId="005B816C"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41,043</w:t>
            </w:r>
          </w:p>
        </w:tc>
        <w:tc>
          <w:tcPr>
            <w:tcW w:w="319" w:type="pct"/>
            <w:tcBorders>
              <w:top w:val="nil"/>
              <w:left w:val="single" w:sz="4" w:space="0" w:color="auto"/>
              <w:bottom w:val="single" w:sz="4" w:space="0" w:color="auto"/>
              <w:right w:val="nil"/>
            </w:tcBorders>
            <w:shd w:val="clear" w:color="000000" w:fill="FFFFFF"/>
            <w:noWrap/>
            <w:vAlign w:val="bottom"/>
            <w:hideMark/>
          </w:tcPr>
          <w:p w14:paraId="5180BE10"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15,599</w:t>
            </w:r>
          </w:p>
        </w:tc>
        <w:tc>
          <w:tcPr>
            <w:tcW w:w="284" w:type="pct"/>
            <w:tcBorders>
              <w:top w:val="nil"/>
              <w:left w:val="single" w:sz="4" w:space="0" w:color="auto"/>
              <w:bottom w:val="single" w:sz="4" w:space="0" w:color="auto"/>
              <w:right w:val="nil"/>
            </w:tcBorders>
            <w:shd w:val="clear" w:color="000000" w:fill="FFFFFF"/>
            <w:noWrap/>
            <w:vAlign w:val="bottom"/>
            <w:hideMark/>
          </w:tcPr>
          <w:p w14:paraId="53083DA3" w14:textId="77777777" w:rsidR="002B53D4" w:rsidRPr="00A75AFD" w:rsidRDefault="002B53D4" w:rsidP="002B53D4">
            <w:pPr>
              <w:spacing w:after="0" w:line="240" w:lineRule="auto"/>
              <w:rPr>
                <w:rFonts w:ascii="Arial" w:eastAsia="Times New Roman" w:hAnsi="Arial" w:cs="Arial"/>
                <w:sz w:val="8"/>
                <w:szCs w:val="8"/>
                <w:lang w:eastAsia="sq-AL"/>
              </w:rPr>
            </w:pPr>
            <w:r w:rsidRPr="00A75AFD">
              <w:rPr>
                <w:rFonts w:ascii="Arial" w:eastAsia="Times New Roman" w:hAnsi="Arial" w:cs="Arial"/>
                <w:sz w:val="8"/>
                <w:szCs w:val="8"/>
                <w:lang w:eastAsia="sq-AL"/>
              </w:rPr>
              <w:t> </w:t>
            </w:r>
          </w:p>
        </w:tc>
        <w:tc>
          <w:tcPr>
            <w:tcW w:w="279" w:type="pct"/>
            <w:gridSpan w:val="2"/>
            <w:tcBorders>
              <w:top w:val="nil"/>
              <w:left w:val="single" w:sz="4" w:space="0" w:color="auto"/>
              <w:bottom w:val="single" w:sz="4" w:space="0" w:color="auto"/>
              <w:right w:val="single" w:sz="8" w:space="0" w:color="auto"/>
            </w:tcBorders>
            <w:shd w:val="clear" w:color="auto" w:fill="auto"/>
            <w:noWrap/>
            <w:vAlign w:val="bottom"/>
            <w:hideMark/>
          </w:tcPr>
          <w:p w14:paraId="7E31658F" w14:textId="77777777" w:rsidR="002B53D4" w:rsidRPr="00A75AFD" w:rsidRDefault="002B53D4" w:rsidP="002B53D4">
            <w:pPr>
              <w:spacing w:after="0" w:line="240" w:lineRule="auto"/>
              <w:jc w:val="right"/>
              <w:rPr>
                <w:rFonts w:ascii="Arial" w:eastAsia="Times New Roman" w:hAnsi="Arial" w:cs="Arial"/>
                <w:b/>
                <w:bCs/>
                <w:sz w:val="8"/>
                <w:szCs w:val="8"/>
                <w:lang w:eastAsia="sq-AL"/>
              </w:rPr>
            </w:pPr>
            <w:r w:rsidRPr="00A75AFD">
              <w:rPr>
                <w:rFonts w:ascii="Arial" w:eastAsia="Times New Roman" w:hAnsi="Arial" w:cs="Arial"/>
                <w:b/>
                <w:bCs/>
                <w:sz w:val="8"/>
                <w:szCs w:val="8"/>
                <w:lang w:eastAsia="sq-AL"/>
              </w:rPr>
              <w:t>505,215</w:t>
            </w:r>
          </w:p>
        </w:tc>
      </w:tr>
      <w:tr w:rsidR="00A75AFD" w:rsidRPr="00A75AFD" w14:paraId="581C1E2C" w14:textId="77777777" w:rsidTr="00AF7D26">
        <w:trPr>
          <w:trHeight w:val="37"/>
          <w:jc w:val="center"/>
        </w:trPr>
        <w:tc>
          <w:tcPr>
            <w:tcW w:w="158" w:type="pct"/>
            <w:tcBorders>
              <w:top w:val="nil"/>
              <w:left w:val="single" w:sz="8" w:space="0" w:color="auto"/>
              <w:bottom w:val="single" w:sz="4" w:space="0" w:color="auto"/>
              <w:right w:val="single" w:sz="8" w:space="0" w:color="auto"/>
            </w:tcBorders>
            <w:shd w:val="clear" w:color="auto" w:fill="auto"/>
            <w:noWrap/>
            <w:vAlign w:val="center"/>
            <w:hideMark/>
          </w:tcPr>
          <w:p w14:paraId="7C4FF552" w14:textId="77777777" w:rsidR="002B53D4" w:rsidRPr="00A75AFD" w:rsidRDefault="002B53D4" w:rsidP="002B53D4">
            <w:pPr>
              <w:spacing w:after="0" w:line="240" w:lineRule="auto"/>
              <w:jc w:val="center"/>
              <w:rPr>
                <w:rFonts w:ascii="Arial" w:eastAsia="Times New Roman" w:hAnsi="Arial" w:cs="Arial"/>
                <w:sz w:val="8"/>
                <w:szCs w:val="8"/>
                <w:lang w:eastAsia="sq-AL"/>
              </w:rPr>
            </w:pPr>
            <w:r w:rsidRPr="00A75AFD">
              <w:rPr>
                <w:rFonts w:ascii="Arial" w:eastAsia="Times New Roman" w:hAnsi="Arial" w:cs="Arial"/>
                <w:sz w:val="8"/>
                <w:szCs w:val="8"/>
                <w:lang w:eastAsia="sq-AL"/>
              </w:rPr>
              <w:t>9</w:t>
            </w:r>
          </w:p>
        </w:tc>
        <w:tc>
          <w:tcPr>
            <w:tcW w:w="347" w:type="pct"/>
            <w:tcBorders>
              <w:top w:val="nil"/>
              <w:left w:val="nil"/>
              <w:bottom w:val="single" w:sz="4" w:space="0" w:color="auto"/>
              <w:right w:val="nil"/>
            </w:tcBorders>
            <w:shd w:val="clear" w:color="000000" w:fill="FFFFFF"/>
            <w:noWrap/>
            <w:vAlign w:val="bottom"/>
            <w:hideMark/>
          </w:tcPr>
          <w:p w14:paraId="22833F3B" w14:textId="77777777" w:rsidR="002B53D4" w:rsidRPr="00A75AFD" w:rsidRDefault="002B53D4" w:rsidP="002B53D4">
            <w:pPr>
              <w:spacing w:after="0" w:line="240" w:lineRule="auto"/>
              <w:rPr>
                <w:rFonts w:ascii="Arial" w:eastAsia="Times New Roman" w:hAnsi="Arial" w:cs="Arial"/>
                <w:sz w:val="8"/>
                <w:szCs w:val="8"/>
                <w:lang w:eastAsia="sq-AL"/>
              </w:rPr>
            </w:pPr>
            <w:r w:rsidRPr="00A75AFD">
              <w:rPr>
                <w:rFonts w:ascii="Arial" w:eastAsia="Times New Roman" w:hAnsi="Arial" w:cs="Arial"/>
                <w:sz w:val="8"/>
                <w:szCs w:val="8"/>
                <w:lang w:eastAsia="sq-AL"/>
              </w:rPr>
              <w:t>Dropull</w:t>
            </w:r>
          </w:p>
        </w:tc>
        <w:tc>
          <w:tcPr>
            <w:tcW w:w="327" w:type="pct"/>
            <w:tcBorders>
              <w:top w:val="nil"/>
              <w:left w:val="single" w:sz="4" w:space="0" w:color="auto"/>
              <w:bottom w:val="single" w:sz="4" w:space="0" w:color="auto"/>
              <w:right w:val="single" w:sz="4" w:space="0" w:color="auto"/>
            </w:tcBorders>
            <w:shd w:val="clear" w:color="000000" w:fill="FFFFFF"/>
            <w:noWrap/>
            <w:vAlign w:val="bottom"/>
            <w:hideMark/>
          </w:tcPr>
          <w:p w14:paraId="201D7867" w14:textId="77777777" w:rsidR="002B53D4" w:rsidRPr="00A75AFD" w:rsidRDefault="002B53D4" w:rsidP="002B53D4">
            <w:pPr>
              <w:spacing w:after="0" w:line="240" w:lineRule="auto"/>
              <w:ind w:firstLineChars="100" w:firstLine="80"/>
              <w:jc w:val="right"/>
              <w:rPr>
                <w:rFonts w:ascii="Arial" w:eastAsia="Times New Roman" w:hAnsi="Arial" w:cs="Arial"/>
                <w:sz w:val="8"/>
                <w:szCs w:val="8"/>
                <w:lang w:eastAsia="sq-AL"/>
              </w:rPr>
            </w:pPr>
            <w:r w:rsidRPr="00A75AFD">
              <w:rPr>
                <w:rFonts w:ascii="Arial" w:eastAsia="Times New Roman" w:hAnsi="Arial" w:cs="Arial"/>
                <w:sz w:val="8"/>
                <w:szCs w:val="8"/>
                <w:lang w:eastAsia="sq-AL"/>
              </w:rPr>
              <w:t>121,813</w:t>
            </w:r>
          </w:p>
        </w:tc>
        <w:tc>
          <w:tcPr>
            <w:tcW w:w="353" w:type="pct"/>
            <w:tcBorders>
              <w:top w:val="nil"/>
              <w:left w:val="nil"/>
              <w:bottom w:val="single" w:sz="4" w:space="0" w:color="auto"/>
              <w:right w:val="single" w:sz="4" w:space="0" w:color="auto"/>
            </w:tcBorders>
            <w:shd w:val="clear" w:color="000000" w:fill="FFFFFF"/>
            <w:noWrap/>
            <w:vAlign w:val="bottom"/>
            <w:hideMark/>
          </w:tcPr>
          <w:p w14:paraId="25A0C336"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0</w:t>
            </w:r>
          </w:p>
        </w:tc>
        <w:tc>
          <w:tcPr>
            <w:tcW w:w="280" w:type="pct"/>
            <w:tcBorders>
              <w:top w:val="nil"/>
              <w:left w:val="nil"/>
              <w:bottom w:val="single" w:sz="4" w:space="0" w:color="auto"/>
              <w:right w:val="single" w:sz="4" w:space="0" w:color="auto"/>
            </w:tcBorders>
            <w:shd w:val="clear" w:color="000000" w:fill="FFFFFF"/>
            <w:noWrap/>
            <w:vAlign w:val="bottom"/>
            <w:hideMark/>
          </w:tcPr>
          <w:p w14:paraId="236DC683"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4,130</w:t>
            </w:r>
          </w:p>
        </w:tc>
        <w:tc>
          <w:tcPr>
            <w:tcW w:w="297" w:type="pct"/>
            <w:tcBorders>
              <w:top w:val="nil"/>
              <w:left w:val="nil"/>
              <w:bottom w:val="single" w:sz="4" w:space="0" w:color="auto"/>
              <w:right w:val="single" w:sz="4" w:space="0" w:color="auto"/>
            </w:tcBorders>
            <w:shd w:val="clear" w:color="000000" w:fill="FFFFFF"/>
            <w:noWrap/>
            <w:vAlign w:val="bottom"/>
            <w:hideMark/>
          </w:tcPr>
          <w:p w14:paraId="4565458A"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556</w:t>
            </w:r>
          </w:p>
        </w:tc>
        <w:tc>
          <w:tcPr>
            <w:tcW w:w="353" w:type="pct"/>
            <w:tcBorders>
              <w:top w:val="nil"/>
              <w:left w:val="nil"/>
              <w:bottom w:val="single" w:sz="4" w:space="0" w:color="auto"/>
              <w:right w:val="single" w:sz="4" w:space="0" w:color="auto"/>
            </w:tcBorders>
            <w:shd w:val="clear" w:color="000000" w:fill="FFFFFF"/>
            <w:noWrap/>
            <w:vAlign w:val="bottom"/>
            <w:hideMark/>
          </w:tcPr>
          <w:p w14:paraId="59299094"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1,457</w:t>
            </w:r>
          </w:p>
        </w:tc>
        <w:tc>
          <w:tcPr>
            <w:tcW w:w="260" w:type="pct"/>
            <w:tcBorders>
              <w:top w:val="nil"/>
              <w:left w:val="nil"/>
              <w:bottom w:val="single" w:sz="4" w:space="0" w:color="auto"/>
              <w:right w:val="single" w:sz="4" w:space="0" w:color="auto"/>
            </w:tcBorders>
            <w:shd w:val="clear" w:color="000000" w:fill="FFFFFF"/>
            <w:noWrap/>
            <w:vAlign w:val="bottom"/>
            <w:hideMark/>
          </w:tcPr>
          <w:p w14:paraId="2A9C689D"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19,646</w:t>
            </w:r>
          </w:p>
        </w:tc>
        <w:tc>
          <w:tcPr>
            <w:tcW w:w="242" w:type="pct"/>
            <w:tcBorders>
              <w:top w:val="nil"/>
              <w:left w:val="nil"/>
              <w:bottom w:val="single" w:sz="4" w:space="0" w:color="auto"/>
              <w:right w:val="single" w:sz="4" w:space="0" w:color="auto"/>
            </w:tcBorders>
            <w:shd w:val="clear" w:color="000000" w:fill="FFFFFF"/>
            <w:noWrap/>
            <w:vAlign w:val="bottom"/>
            <w:hideMark/>
          </w:tcPr>
          <w:p w14:paraId="4D66299F"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0</w:t>
            </w:r>
          </w:p>
        </w:tc>
        <w:tc>
          <w:tcPr>
            <w:tcW w:w="315" w:type="pct"/>
            <w:tcBorders>
              <w:top w:val="nil"/>
              <w:left w:val="nil"/>
              <w:bottom w:val="single" w:sz="4" w:space="0" w:color="auto"/>
              <w:right w:val="single" w:sz="4" w:space="0" w:color="auto"/>
            </w:tcBorders>
            <w:shd w:val="clear" w:color="000000" w:fill="FFFFFF"/>
            <w:noWrap/>
            <w:vAlign w:val="bottom"/>
            <w:hideMark/>
          </w:tcPr>
          <w:p w14:paraId="6357A9C0"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5,571</w:t>
            </w:r>
          </w:p>
        </w:tc>
        <w:tc>
          <w:tcPr>
            <w:tcW w:w="284" w:type="pct"/>
            <w:tcBorders>
              <w:top w:val="nil"/>
              <w:left w:val="nil"/>
              <w:bottom w:val="single" w:sz="4" w:space="0" w:color="auto"/>
              <w:right w:val="single" w:sz="4" w:space="0" w:color="auto"/>
            </w:tcBorders>
            <w:shd w:val="clear" w:color="000000" w:fill="FFFFFF"/>
            <w:noWrap/>
            <w:vAlign w:val="bottom"/>
            <w:hideMark/>
          </w:tcPr>
          <w:p w14:paraId="351827A8"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6,426</w:t>
            </w:r>
          </w:p>
        </w:tc>
        <w:tc>
          <w:tcPr>
            <w:tcW w:w="260" w:type="pct"/>
            <w:tcBorders>
              <w:top w:val="nil"/>
              <w:left w:val="nil"/>
              <w:bottom w:val="single" w:sz="4" w:space="0" w:color="auto"/>
              <w:right w:val="single" w:sz="4" w:space="0" w:color="auto"/>
            </w:tcBorders>
            <w:shd w:val="clear" w:color="000000" w:fill="FFFFFF"/>
            <w:noWrap/>
            <w:vAlign w:val="bottom"/>
            <w:hideMark/>
          </w:tcPr>
          <w:p w14:paraId="7AB62A00"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7,305</w:t>
            </w:r>
          </w:p>
        </w:tc>
        <w:tc>
          <w:tcPr>
            <w:tcW w:w="379" w:type="pct"/>
            <w:tcBorders>
              <w:top w:val="nil"/>
              <w:left w:val="nil"/>
              <w:bottom w:val="single" w:sz="4" w:space="0" w:color="auto"/>
              <w:right w:val="single" w:sz="4" w:space="0" w:color="auto"/>
            </w:tcBorders>
            <w:shd w:val="clear" w:color="000000" w:fill="FFFFFF"/>
            <w:noWrap/>
            <w:vAlign w:val="bottom"/>
            <w:hideMark/>
          </w:tcPr>
          <w:p w14:paraId="39763743"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0</w:t>
            </w:r>
          </w:p>
        </w:tc>
        <w:tc>
          <w:tcPr>
            <w:tcW w:w="260" w:type="pct"/>
            <w:tcBorders>
              <w:top w:val="nil"/>
              <w:left w:val="nil"/>
              <w:bottom w:val="single" w:sz="4" w:space="0" w:color="auto"/>
              <w:right w:val="nil"/>
            </w:tcBorders>
            <w:shd w:val="clear" w:color="000000" w:fill="FFFFFF"/>
            <w:noWrap/>
            <w:vAlign w:val="bottom"/>
            <w:hideMark/>
          </w:tcPr>
          <w:p w14:paraId="0732E986"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28,131</w:t>
            </w:r>
          </w:p>
        </w:tc>
        <w:tc>
          <w:tcPr>
            <w:tcW w:w="319" w:type="pct"/>
            <w:tcBorders>
              <w:top w:val="nil"/>
              <w:left w:val="single" w:sz="4" w:space="0" w:color="auto"/>
              <w:bottom w:val="single" w:sz="4" w:space="0" w:color="auto"/>
              <w:right w:val="nil"/>
            </w:tcBorders>
            <w:shd w:val="clear" w:color="000000" w:fill="FFFFFF"/>
            <w:noWrap/>
            <w:vAlign w:val="bottom"/>
            <w:hideMark/>
          </w:tcPr>
          <w:p w14:paraId="47356789"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7,000</w:t>
            </w:r>
          </w:p>
        </w:tc>
        <w:tc>
          <w:tcPr>
            <w:tcW w:w="284" w:type="pct"/>
            <w:tcBorders>
              <w:top w:val="nil"/>
              <w:left w:val="single" w:sz="4" w:space="0" w:color="auto"/>
              <w:bottom w:val="single" w:sz="4" w:space="0" w:color="auto"/>
              <w:right w:val="nil"/>
            </w:tcBorders>
            <w:shd w:val="clear" w:color="000000" w:fill="FFFFFF"/>
            <w:noWrap/>
            <w:vAlign w:val="bottom"/>
            <w:hideMark/>
          </w:tcPr>
          <w:p w14:paraId="66D1D2E7" w14:textId="77777777" w:rsidR="002B53D4" w:rsidRPr="00A75AFD" w:rsidRDefault="002B53D4" w:rsidP="002B53D4">
            <w:pPr>
              <w:spacing w:after="0" w:line="240" w:lineRule="auto"/>
              <w:rPr>
                <w:rFonts w:ascii="Arial" w:eastAsia="Times New Roman" w:hAnsi="Arial" w:cs="Arial"/>
                <w:sz w:val="8"/>
                <w:szCs w:val="8"/>
                <w:lang w:eastAsia="sq-AL"/>
              </w:rPr>
            </w:pPr>
            <w:r w:rsidRPr="00A75AFD">
              <w:rPr>
                <w:rFonts w:ascii="Arial" w:eastAsia="Times New Roman" w:hAnsi="Arial" w:cs="Arial"/>
                <w:sz w:val="8"/>
                <w:szCs w:val="8"/>
                <w:lang w:eastAsia="sq-AL"/>
              </w:rPr>
              <w:t> </w:t>
            </w:r>
          </w:p>
        </w:tc>
        <w:tc>
          <w:tcPr>
            <w:tcW w:w="279" w:type="pct"/>
            <w:gridSpan w:val="2"/>
            <w:tcBorders>
              <w:top w:val="nil"/>
              <w:left w:val="single" w:sz="4" w:space="0" w:color="auto"/>
              <w:bottom w:val="single" w:sz="4" w:space="0" w:color="auto"/>
              <w:right w:val="single" w:sz="8" w:space="0" w:color="auto"/>
            </w:tcBorders>
            <w:shd w:val="clear" w:color="auto" w:fill="auto"/>
            <w:noWrap/>
            <w:vAlign w:val="bottom"/>
            <w:hideMark/>
          </w:tcPr>
          <w:p w14:paraId="1A94C37C" w14:textId="77777777" w:rsidR="002B53D4" w:rsidRPr="00A75AFD" w:rsidRDefault="002B53D4" w:rsidP="002B53D4">
            <w:pPr>
              <w:spacing w:after="0" w:line="240" w:lineRule="auto"/>
              <w:jc w:val="right"/>
              <w:rPr>
                <w:rFonts w:ascii="Arial" w:eastAsia="Times New Roman" w:hAnsi="Arial" w:cs="Arial"/>
                <w:b/>
                <w:bCs/>
                <w:sz w:val="8"/>
                <w:szCs w:val="8"/>
                <w:lang w:eastAsia="sq-AL"/>
              </w:rPr>
            </w:pPr>
            <w:r w:rsidRPr="00A75AFD">
              <w:rPr>
                <w:rFonts w:ascii="Arial" w:eastAsia="Times New Roman" w:hAnsi="Arial" w:cs="Arial"/>
                <w:b/>
                <w:bCs/>
                <w:sz w:val="8"/>
                <w:szCs w:val="8"/>
                <w:lang w:eastAsia="sq-AL"/>
              </w:rPr>
              <w:t>202,034</w:t>
            </w:r>
          </w:p>
        </w:tc>
      </w:tr>
      <w:tr w:rsidR="00A75AFD" w:rsidRPr="00A75AFD" w14:paraId="265E78DD" w14:textId="77777777" w:rsidTr="00AF7D26">
        <w:trPr>
          <w:trHeight w:val="37"/>
          <w:jc w:val="center"/>
        </w:trPr>
        <w:tc>
          <w:tcPr>
            <w:tcW w:w="158" w:type="pct"/>
            <w:tcBorders>
              <w:top w:val="nil"/>
              <w:left w:val="single" w:sz="8" w:space="0" w:color="auto"/>
              <w:bottom w:val="single" w:sz="4" w:space="0" w:color="auto"/>
              <w:right w:val="single" w:sz="8" w:space="0" w:color="auto"/>
            </w:tcBorders>
            <w:shd w:val="clear" w:color="auto" w:fill="auto"/>
            <w:noWrap/>
            <w:vAlign w:val="center"/>
            <w:hideMark/>
          </w:tcPr>
          <w:p w14:paraId="49BE6BAE" w14:textId="77777777" w:rsidR="002B53D4" w:rsidRPr="00A75AFD" w:rsidRDefault="002B53D4" w:rsidP="002B53D4">
            <w:pPr>
              <w:spacing w:after="0" w:line="240" w:lineRule="auto"/>
              <w:jc w:val="center"/>
              <w:rPr>
                <w:rFonts w:ascii="Arial" w:eastAsia="Times New Roman" w:hAnsi="Arial" w:cs="Arial"/>
                <w:sz w:val="8"/>
                <w:szCs w:val="8"/>
                <w:lang w:eastAsia="sq-AL"/>
              </w:rPr>
            </w:pPr>
            <w:r w:rsidRPr="00A75AFD">
              <w:rPr>
                <w:rFonts w:ascii="Arial" w:eastAsia="Times New Roman" w:hAnsi="Arial" w:cs="Arial"/>
                <w:sz w:val="8"/>
                <w:szCs w:val="8"/>
                <w:lang w:eastAsia="sq-AL"/>
              </w:rPr>
              <w:t>10</w:t>
            </w:r>
          </w:p>
        </w:tc>
        <w:tc>
          <w:tcPr>
            <w:tcW w:w="347" w:type="pct"/>
            <w:tcBorders>
              <w:top w:val="nil"/>
              <w:left w:val="nil"/>
              <w:bottom w:val="single" w:sz="4" w:space="0" w:color="auto"/>
              <w:right w:val="nil"/>
            </w:tcBorders>
            <w:shd w:val="clear" w:color="000000" w:fill="FFFFFF"/>
            <w:noWrap/>
            <w:vAlign w:val="bottom"/>
            <w:hideMark/>
          </w:tcPr>
          <w:p w14:paraId="2935C90E" w14:textId="77777777" w:rsidR="002B53D4" w:rsidRPr="00A75AFD" w:rsidRDefault="002B53D4" w:rsidP="002B53D4">
            <w:pPr>
              <w:spacing w:after="0" w:line="240" w:lineRule="auto"/>
              <w:rPr>
                <w:rFonts w:ascii="Arial" w:eastAsia="Times New Roman" w:hAnsi="Arial" w:cs="Arial"/>
                <w:sz w:val="8"/>
                <w:szCs w:val="8"/>
                <w:lang w:eastAsia="sq-AL"/>
              </w:rPr>
            </w:pPr>
            <w:r w:rsidRPr="00A75AFD">
              <w:rPr>
                <w:rFonts w:ascii="Arial" w:eastAsia="Times New Roman" w:hAnsi="Arial" w:cs="Arial"/>
                <w:sz w:val="8"/>
                <w:szCs w:val="8"/>
                <w:lang w:eastAsia="sq-AL"/>
              </w:rPr>
              <w:t>Durrës</w:t>
            </w:r>
          </w:p>
        </w:tc>
        <w:tc>
          <w:tcPr>
            <w:tcW w:w="327" w:type="pct"/>
            <w:tcBorders>
              <w:top w:val="nil"/>
              <w:left w:val="single" w:sz="4" w:space="0" w:color="auto"/>
              <w:bottom w:val="single" w:sz="4" w:space="0" w:color="auto"/>
              <w:right w:val="single" w:sz="4" w:space="0" w:color="auto"/>
            </w:tcBorders>
            <w:shd w:val="clear" w:color="000000" w:fill="FFFFFF"/>
            <w:noWrap/>
            <w:vAlign w:val="bottom"/>
            <w:hideMark/>
          </w:tcPr>
          <w:p w14:paraId="0F6EE592" w14:textId="77777777" w:rsidR="002B53D4" w:rsidRPr="00A75AFD" w:rsidRDefault="002B53D4" w:rsidP="002B53D4">
            <w:pPr>
              <w:spacing w:after="0" w:line="240" w:lineRule="auto"/>
              <w:ind w:firstLineChars="100" w:firstLine="80"/>
              <w:jc w:val="right"/>
              <w:rPr>
                <w:rFonts w:ascii="Arial" w:eastAsia="Times New Roman" w:hAnsi="Arial" w:cs="Arial"/>
                <w:sz w:val="8"/>
                <w:szCs w:val="8"/>
                <w:lang w:eastAsia="sq-AL"/>
              </w:rPr>
            </w:pPr>
            <w:r w:rsidRPr="00A75AFD">
              <w:rPr>
                <w:rFonts w:ascii="Arial" w:eastAsia="Times New Roman" w:hAnsi="Arial" w:cs="Arial"/>
                <w:sz w:val="8"/>
                <w:szCs w:val="8"/>
                <w:lang w:eastAsia="sq-AL"/>
              </w:rPr>
              <w:t>1,379,231</w:t>
            </w:r>
          </w:p>
        </w:tc>
        <w:tc>
          <w:tcPr>
            <w:tcW w:w="353" w:type="pct"/>
            <w:tcBorders>
              <w:top w:val="nil"/>
              <w:left w:val="nil"/>
              <w:bottom w:val="single" w:sz="4" w:space="0" w:color="auto"/>
              <w:right w:val="single" w:sz="4" w:space="0" w:color="auto"/>
            </w:tcBorders>
            <w:shd w:val="clear" w:color="000000" w:fill="FFFFFF"/>
            <w:noWrap/>
            <w:vAlign w:val="bottom"/>
            <w:hideMark/>
          </w:tcPr>
          <w:p w14:paraId="2C69D075"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25,108</w:t>
            </w:r>
          </w:p>
        </w:tc>
        <w:tc>
          <w:tcPr>
            <w:tcW w:w="280" w:type="pct"/>
            <w:tcBorders>
              <w:top w:val="nil"/>
              <w:left w:val="nil"/>
              <w:bottom w:val="single" w:sz="4" w:space="0" w:color="auto"/>
              <w:right w:val="single" w:sz="4" w:space="0" w:color="auto"/>
            </w:tcBorders>
            <w:shd w:val="clear" w:color="000000" w:fill="FFFFFF"/>
            <w:noWrap/>
            <w:vAlign w:val="bottom"/>
            <w:hideMark/>
          </w:tcPr>
          <w:p w14:paraId="726ED7BE"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290,138</w:t>
            </w:r>
          </w:p>
        </w:tc>
        <w:tc>
          <w:tcPr>
            <w:tcW w:w="297" w:type="pct"/>
            <w:tcBorders>
              <w:top w:val="nil"/>
              <w:left w:val="nil"/>
              <w:bottom w:val="single" w:sz="4" w:space="0" w:color="auto"/>
              <w:right w:val="single" w:sz="4" w:space="0" w:color="auto"/>
            </w:tcBorders>
            <w:shd w:val="clear" w:color="000000" w:fill="FFFFFF"/>
            <w:noWrap/>
            <w:vAlign w:val="bottom"/>
            <w:hideMark/>
          </w:tcPr>
          <w:p w14:paraId="2157798E"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64,347</w:t>
            </w:r>
          </w:p>
        </w:tc>
        <w:tc>
          <w:tcPr>
            <w:tcW w:w="353" w:type="pct"/>
            <w:tcBorders>
              <w:top w:val="nil"/>
              <w:left w:val="nil"/>
              <w:bottom w:val="single" w:sz="4" w:space="0" w:color="auto"/>
              <w:right w:val="single" w:sz="4" w:space="0" w:color="auto"/>
            </w:tcBorders>
            <w:shd w:val="clear" w:color="000000" w:fill="FFFFFF"/>
            <w:noWrap/>
            <w:vAlign w:val="bottom"/>
            <w:hideMark/>
          </w:tcPr>
          <w:p w14:paraId="33DEF4DC"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24,000</w:t>
            </w:r>
          </w:p>
        </w:tc>
        <w:tc>
          <w:tcPr>
            <w:tcW w:w="260" w:type="pct"/>
            <w:tcBorders>
              <w:top w:val="nil"/>
              <w:left w:val="nil"/>
              <w:bottom w:val="single" w:sz="4" w:space="0" w:color="auto"/>
              <w:right w:val="single" w:sz="4" w:space="0" w:color="auto"/>
            </w:tcBorders>
            <w:shd w:val="clear" w:color="000000" w:fill="FFFFFF"/>
            <w:noWrap/>
            <w:vAlign w:val="bottom"/>
            <w:hideMark/>
          </w:tcPr>
          <w:p w14:paraId="0B645F36"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94,508</w:t>
            </w:r>
          </w:p>
        </w:tc>
        <w:tc>
          <w:tcPr>
            <w:tcW w:w="242" w:type="pct"/>
            <w:tcBorders>
              <w:top w:val="nil"/>
              <w:left w:val="nil"/>
              <w:bottom w:val="single" w:sz="4" w:space="0" w:color="auto"/>
              <w:right w:val="single" w:sz="4" w:space="0" w:color="auto"/>
            </w:tcBorders>
            <w:shd w:val="clear" w:color="000000" w:fill="FFFFFF"/>
            <w:noWrap/>
            <w:vAlign w:val="bottom"/>
            <w:hideMark/>
          </w:tcPr>
          <w:p w14:paraId="24A55271"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0</w:t>
            </w:r>
          </w:p>
        </w:tc>
        <w:tc>
          <w:tcPr>
            <w:tcW w:w="315" w:type="pct"/>
            <w:tcBorders>
              <w:top w:val="nil"/>
              <w:left w:val="nil"/>
              <w:bottom w:val="single" w:sz="4" w:space="0" w:color="auto"/>
              <w:right w:val="single" w:sz="4" w:space="0" w:color="auto"/>
            </w:tcBorders>
            <w:shd w:val="clear" w:color="000000" w:fill="FFFFFF"/>
            <w:noWrap/>
            <w:vAlign w:val="bottom"/>
            <w:hideMark/>
          </w:tcPr>
          <w:p w14:paraId="755878E3"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3,972</w:t>
            </w:r>
          </w:p>
        </w:tc>
        <w:tc>
          <w:tcPr>
            <w:tcW w:w="284" w:type="pct"/>
            <w:tcBorders>
              <w:top w:val="nil"/>
              <w:left w:val="nil"/>
              <w:bottom w:val="single" w:sz="4" w:space="0" w:color="auto"/>
              <w:right w:val="single" w:sz="4" w:space="0" w:color="auto"/>
            </w:tcBorders>
            <w:shd w:val="clear" w:color="000000" w:fill="FFFFFF"/>
            <w:noWrap/>
            <w:vAlign w:val="bottom"/>
            <w:hideMark/>
          </w:tcPr>
          <w:p w14:paraId="5E229360"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30,634</w:t>
            </w:r>
          </w:p>
        </w:tc>
        <w:tc>
          <w:tcPr>
            <w:tcW w:w="260" w:type="pct"/>
            <w:tcBorders>
              <w:top w:val="nil"/>
              <w:left w:val="nil"/>
              <w:bottom w:val="single" w:sz="4" w:space="0" w:color="auto"/>
              <w:right w:val="single" w:sz="4" w:space="0" w:color="auto"/>
            </w:tcBorders>
            <w:shd w:val="clear" w:color="000000" w:fill="FFFFFF"/>
            <w:noWrap/>
            <w:vAlign w:val="bottom"/>
            <w:hideMark/>
          </w:tcPr>
          <w:p w14:paraId="6F7CADE7"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53,278</w:t>
            </w:r>
          </w:p>
        </w:tc>
        <w:tc>
          <w:tcPr>
            <w:tcW w:w="379" w:type="pct"/>
            <w:tcBorders>
              <w:top w:val="nil"/>
              <w:left w:val="nil"/>
              <w:bottom w:val="single" w:sz="4" w:space="0" w:color="auto"/>
              <w:right w:val="single" w:sz="4" w:space="0" w:color="auto"/>
            </w:tcBorders>
            <w:shd w:val="clear" w:color="000000" w:fill="FFFFFF"/>
            <w:noWrap/>
            <w:vAlign w:val="bottom"/>
            <w:hideMark/>
          </w:tcPr>
          <w:p w14:paraId="1D286391"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0</w:t>
            </w:r>
          </w:p>
        </w:tc>
        <w:tc>
          <w:tcPr>
            <w:tcW w:w="260" w:type="pct"/>
            <w:tcBorders>
              <w:top w:val="nil"/>
              <w:left w:val="nil"/>
              <w:bottom w:val="single" w:sz="4" w:space="0" w:color="auto"/>
              <w:right w:val="nil"/>
            </w:tcBorders>
            <w:shd w:val="clear" w:color="000000" w:fill="FFFFFF"/>
            <w:noWrap/>
            <w:vAlign w:val="bottom"/>
            <w:hideMark/>
          </w:tcPr>
          <w:p w14:paraId="318073D7"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124,804</w:t>
            </w:r>
          </w:p>
        </w:tc>
        <w:tc>
          <w:tcPr>
            <w:tcW w:w="319" w:type="pct"/>
            <w:tcBorders>
              <w:top w:val="nil"/>
              <w:left w:val="single" w:sz="4" w:space="0" w:color="auto"/>
              <w:bottom w:val="single" w:sz="4" w:space="0" w:color="auto"/>
              <w:right w:val="nil"/>
            </w:tcBorders>
            <w:shd w:val="clear" w:color="000000" w:fill="FFFFFF"/>
            <w:noWrap/>
            <w:vAlign w:val="bottom"/>
            <w:hideMark/>
          </w:tcPr>
          <w:p w14:paraId="27E8C17E"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250,407</w:t>
            </w:r>
          </w:p>
        </w:tc>
        <w:tc>
          <w:tcPr>
            <w:tcW w:w="284" w:type="pct"/>
            <w:tcBorders>
              <w:top w:val="nil"/>
              <w:left w:val="single" w:sz="4" w:space="0" w:color="auto"/>
              <w:bottom w:val="single" w:sz="4" w:space="0" w:color="auto"/>
              <w:right w:val="nil"/>
            </w:tcBorders>
            <w:shd w:val="clear" w:color="000000" w:fill="FFFFFF"/>
            <w:noWrap/>
            <w:vAlign w:val="bottom"/>
            <w:hideMark/>
          </w:tcPr>
          <w:p w14:paraId="2753D611" w14:textId="77777777" w:rsidR="002B53D4" w:rsidRPr="00A75AFD" w:rsidRDefault="002B53D4" w:rsidP="002B53D4">
            <w:pPr>
              <w:spacing w:after="0" w:line="240" w:lineRule="auto"/>
              <w:rPr>
                <w:rFonts w:ascii="Arial" w:eastAsia="Times New Roman" w:hAnsi="Arial" w:cs="Arial"/>
                <w:sz w:val="8"/>
                <w:szCs w:val="8"/>
                <w:lang w:eastAsia="sq-AL"/>
              </w:rPr>
            </w:pPr>
            <w:r w:rsidRPr="00A75AFD">
              <w:rPr>
                <w:rFonts w:ascii="Arial" w:eastAsia="Times New Roman" w:hAnsi="Arial" w:cs="Arial"/>
                <w:sz w:val="8"/>
                <w:szCs w:val="8"/>
                <w:lang w:eastAsia="sq-AL"/>
              </w:rPr>
              <w:t> </w:t>
            </w:r>
          </w:p>
        </w:tc>
        <w:tc>
          <w:tcPr>
            <w:tcW w:w="279" w:type="pct"/>
            <w:gridSpan w:val="2"/>
            <w:tcBorders>
              <w:top w:val="nil"/>
              <w:left w:val="single" w:sz="4" w:space="0" w:color="auto"/>
              <w:bottom w:val="single" w:sz="4" w:space="0" w:color="auto"/>
              <w:right w:val="single" w:sz="8" w:space="0" w:color="auto"/>
            </w:tcBorders>
            <w:shd w:val="clear" w:color="auto" w:fill="auto"/>
            <w:noWrap/>
            <w:vAlign w:val="bottom"/>
            <w:hideMark/>
          </w:tcPr>
          <w:p w14:paraId="5648151A" w14:textId="77777777" w:rsidR="002B53D4" w:rsidRPr="00A75AFD" w:rsidRDefault="002B53D4" w:rsidP="002B53D4">
            <w:pPr>
              <w:spacing w:after="0" w:line="240" w:lineRule="auto"/>
              <w:jc w:val="right"/>
              <w:rPr>
                <w:rFonts w:ascii="Arial" w:eastAsia="Times New Roman" w:hAnsi="Arial" w:cs="Arial"/>
                <w:b/>
                <w:bCs/>
                <w:sz w:val="8"/>
                <w:szCs w:val="8"/>
                <w:lang w:eastAsia="sq-AL"/>
              </w:rPr>
            </w:pPr>
            <w:r w:rsidRPr="00A75AFD">
              <w:rPr>
                <w:rFonts w:ascii="Arial" w:eastAsia="Times New Roman" w:hAnsi="Arial" w:cs="Arial"/>
                <w:b/>
                <w:bCs/>
                <w:sz w:val="8"/>
                <w:szCs w:val="8"/>
                <w:lang w:eastAsia="sq-AL"/>
              </w:rPr>
              <w:t>2,340,426</w:t>
            </w:r>
          </w:p>
        </w:tc>
      </w:tr>
      <w:tr w:rsidR="00A75AFD" w:rsidRPr="00A75AFD" w14:paraId="7C4F7366" w14:textId="77777777" w:rsidTr="00AF7D26">
        <w:trPr>
          <w:trHeight w:val="37"/>
          <w:jc w:val="center"/>
        </w:trPr>
        <w:tc>
          <w:tcPr>
            <w:tcW w:w="158" w:type="pct"/>
            <w:tcBorders>
              <w:top w:val="nil"/>
              <w:left w:val="single" w:sz="8" w:space="0" w:color="auto"/>
              <w:bottom w:val="single" w:sz="4" w:space="0" w:color="auto"/>
              <w:right w:val="single" w:sz="8" w:space="0" w:color="auto"/>
            </w:tcBorders>
            <w:shd w:val="clear" w:color="auto" w:fill="auto"/>
            <w:noWrap/>
            <w:vAlign w:val="center"/>
            <w:hideMark/>
          </w:tcPr>
          <w:p w14:paraId="114F77C7" w14:textId="77777777" w:rsidR="002B53D4" w:rsidRPr="00A75AFD" w:rsidRDefault="002B53D4" w:rsidP="002B53D4">
            <w:pPr>
              <w:spacing w:after="0" w:line="240" w:lineRule="auto"/>
              <w:jc w:val="center"/>
              <w:rPr>
                <w:rFonts w:ascii="Arial" w:eastAsia="Times New Roman" w:hAnsi="Arial" w:cs="Arial"/>
                <w:sz w:val="8"/>
                <w:szCs w:val="8"/>
                <w:lang w:eastAsia="sq-AL"/>
              </w:rPr>
            </w:pPr>
            <w:r w:rsidRPr="00A75AFD">
              <w:rPr>
                <w:rFonts w:ascii="Arial" w:eastAsia="Times New Roman" w:hAnsi="Arial" w:cs="Arial"/>
                <w:sz w:val="8"/>
                <w:szCs w:val="8"/>
                <w:lang w:eastAsia="sq-AL"/>
              </w:rPr>
              <w:t>11</w:t>
            </w:r>
          </w:p>
        </w:tc>
        <w:tc>
          <w:tcPr>
            <w:tcW w:w="347" w:type="pct"/>
            <w:tcBorders>
              <w:top w:val="nil"/>
              <w:left w:val="nil"/>
              <w:bottom w:val="single" w:sz="4" w:space="0" w:color="auto"/>
              <w:right w:val="nil"/>
            </w:tcBorders>
            <w:shd w:val="clear" w:color="000000" w:fill="FFFFFF"/>
            <w:noWrap/>
            <w:vAlign w:val="bottom"/>
            <w:hideMark/>
          </w:tcPr>
          <w:p w14:paraId="30B2B754" w14:textId="77777777" w:rsidR="002B53D4" w:rsidRPr="00A75AFD" w:rsidRDefault="002B53D4" w:rsidP="002B53D4">
            <w:pPr>
              <w:spacing w:after="0" w:line="240" w:lineRule="auto"/>
              <w:rPr>
                <w:rFonts w:ascii="Arial" w:eastAsia="Times New Roman" w:hAnsi="Arial" w:cs="Arial"/>
                <w:sz w:val="8"/>
                <w:szCs w:val="8"/>
                <w:lang w:eastAsia="sq-AL"/>
              </w:rPr>
            </w:pPr>
            <w:r w:rsidRPr="00A75AFD">
              <w:rPr>
                <w:rFonts w:ascii="Arial" w:eastAsia="Times New Roman" w:hAnsi="Arial" w:cs="Arial"/>
                <w:sz w:val="8"/>
                <w:szCs w:val="8"/>
                <w:lang w:eastAsia="sq-AL"/>
              </w:rPr>
              <w:t>Elbasan</w:t>
            </w:r>
          </w:p>
        </w:tc>
        <w:tc>
          <w:tcPr>
            <w:tcW w:w="327" w:type="pct"/>
            <w:tcBorders>
              <w:top w:val="nil"/>
              <w:left w:val="single" w:sz="4" w:space="0" w:color="auto"/>
              <w:bottom w:val="single" w:sz="4" w:space="0" w:color="auto"/>
              <w:right w:val="single" w:sz="4" w:space="0" w:color="auto"/>
            </w:tcBorders>
            <w:shd w:val="clear" w:color="000000" w:fill="FFFFFF"/>
            <w:noWrap/>
            <w:vAlign w:val="bottom"/>
            <w:hideMark/>
          </w:tcPr>
          <w:p w14:paraId="532FE788" w14:textId="77777777" w:rsidR="002B53D4" w:rsidRPr="00A75AFD" w:rsidRDefault="002B53D4" w:rsidP="002B53D4">
            <w:pPr>
              <w:spacing w:after="0" w:line="240" w:lineRule="auto"/>
              <w:ind w:firstLineChars="100" w:firstLine="80"/>
              <w:jc w:val="right"/>
              <w:rPr>
                <w:rFonts w:ascii="Arial" w:eastAsia="Times New Roman" w:hAnsi="Arial" w:cs="Arial"/>
                <w:sz w:val="8"/>
                <w:szCs w:val="8"/>
                <w:lang w:eastAsia="sq-AL"/>
              </w:rPr>
            </w:pPr>
            <w:r w:rsidRPr="00A75AFD">
              <w:rPr>
                <w:rFonts w:ascii="Arial" w:eastAsia="Times New Roman" w:hAnsi="Arial" w:cs="Arial"/>
                <w:sz w:val="8"/>
                <w:szCs w:val="8"/>
                <w:lang w:eastAsia="sq-AL"/>
              </w:rPr>
              <w:t>1,007,135</w:t>
            </w:r>
          </w:p>
        </w:tc>
        <w:tc>
          <w:tcPr>
            <w:tcW w:w="353" w:type="pct"/>
            <w:tcBorders>
              <w:top w:val="nil"/>
              <w:left w:val="nil"/>
              <w:bottom w:val="single" w:sz="4" w:space="0" w:color="auto"/>
              <w:right w:val="single" w:sz="4" w:space="0" w:color="auto"/>
            </w:tcBorders>
            <w:shd w:val="clear" w:color="000000" w:fill="FFFFFF"/>
            <w:noWrap/>
            <w:vAlign w:val="bottom"/>
            <w:hideMark/>
          </w:tcPr>
          <w:p w14:paraId="6FD23A53"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31,415</w:t>
            </w:r>
          </w:p>
        </w:tc>
        <w:tc>
          <w:tcPr>
            <w:tcW w:w="280" w:type="pct"/>
            <w:tcBorders>
              <w:top w:val="nil"/>
              <w:left w:val="nil"/>
              <w:bottom w:val="single" w:sz="4" w:space="0" w:color="auto"/>
              <w:right w:val="single" w:sz="4" w:space="0" w:color="auto"/>
            </w:tcBorders>
            <w:shd w:val="clear" w:color="000000" w:fill="FFFFFF"/>
            <w:noWrap/>
            <w:vAlign w:val="bottom"/>
            <w:hideMark/>
          </w:tcPr>
          <w:p w14:paraId="6F146DE6"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340,747</w:t>
            </w:r>
          </w:p>
        </w:tc>
        <w:tc>
          <w:tcPr>
            <w:tcW w:w="297" w:type="pct"/>
            <w:tcBorders>
              <w:top w:val="nil"/>
              <w:left w:val="nil"/>
              <w:bottom w:val="single" w:sz="4" w:space="0" w:color="auto"/>
              <w:right w:val="single" w:sz="4" w:space="0" w:color="auto"/>
            </w:tcBorders>
            <w:shd w:val="clear" w:color="000000" w:fill="FFFFFF"/>
            <w:noWrap/>
            <w:vAlign w:val="bottom"/>
            <w:hideMark/>
          </w:tcPr>
          <w:p w14:paraId="7DC8F22F"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73,904</w:t>
            </w:r>
          </w:p>
        </w:tc>
        <w:tc>
          <w:tcPr>
            <w:tcW w:w="353" w:type="pct"/>
            <w:tcBorders>
              <w:top w:val="nil"/>
              <w:left w:val="nil"/>
              <w:bottom w:val="single" w:sz="4" w:space="0" w:color="auto"/>
              <w:right w:val="single" w:sz="4" w:space="0" w:color="auto"/>
            </w:tcBorders>
            <w:shd w:val="clear" w:color="000000" w:fill="FFFFFF"/>
            <w:noWrap/>
            <w:vAlign w:val="bottom"/>
            <w:hideMark/>
          </w:tcPr>
          <w:p w14:paraId="20FFE8FE"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42,410</w:t>
            </w:r>
          </w:p>
        </w:tc>
        <w:tc>
          <w:tcPr>
            <w:tcW w:w="260" w:type="pct"/>
            <w:tcBorders>
              <w:top w:val="nil"/>
              <w:left w:val="nil"/>
              <w:bottom w:val="single" w:sz="4" w:space="0" w:color="auto"/>
              <w:right w:val="single" w:sz="4" w:space="0" w:color="auto"/>
            </w:tcBorders>
            <w:shd w:val="clear" w:color="000000" w:fill="FFFFFF"/>
            <w:noWrap/>
            <w:vAlign w:val="bottom"/>
            <w:hideMark/>
          </w:tcPr>
          <w:p w14:paraId="149A0BC1"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70,202</w:t>
            </w:r>
          </w:p>
        </w:tc>
        <w:tc>
          <w:tcPr>
            <w:tcW w:w="242" w:type="pct"/>
            <w:tcBorders>
              <w:top w:val="nil"/>
              <w:left w:val="nil"/>
              <w:bottom w:val="single" w:sz="4" w:space="0" w:color="auto"/>
              <w:right w:val="single" w:sz="4" w:space="0" w:color="auto"/>
            </w:tcBorders>
            <w:shd w:val="clear" w:color="000000" w:fill="FFFFFF"/>
            <w:noWrap/>
            <w:vAlign w:val="bottom"/>
            <w:hideMark/>
          </w:tcPr>
          <w:p w14:paraId="74C1966B"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23,311</w:t>
            </w:r>
          </w:p>
        </w:tc>
        <w:tc>
          <w:tcPr>
            <w:tcW w:w="315" w:type="pct"/>
            <w:tcBorders>
              <w:top w:val="nil"/>
              <w:left w:val="nil"/>
              <w:bottom w:val="single" w:sz="4" w:space="0" w:color="auto"/>
              <w:right w:val="single" w:sz="4" w:space="0" w:color="auto"/>
            </w:tcBorders>
            <w:shd w:val="clear" w:color="000000" w:fill="FFFFFF"/>
            <w:noWrap/>
            <w:vAlign w:val="bottom"/>
            <w:hideMark/>
          </w:tcPr>
          <w:p w14:paraId="41B486A0"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15,055</w:t>
            </w:r>
          </w:p>
        </w:tc>
        <w:tc>
          <w:tcPr>
            <w:tcW w:w="284" w:type="pct"/>
            <w:tcBorders>
              <w:top w:val="nil"/>
              <w:left w:val="nil"/>
              <w:bottom w:val="single" w:sz="4" w:space="0" w:color="auto"/>
              <w:right w:val="single" w:sz="4" w:space="0" w:color="auto"/>
            </w:tcBorders>
            <w:shd w:val="clear" w:color="000000" w:fill="FFFFFF"/>
            <w:noWrap/>
            <w:vAlign w:val="bottom"/>
            <w:hideMark/>
          </w:tcPr>
          <w:p w14:paraId="459D766D"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22,300</w:t>
            </w:r>
          </w:p>
        </w:tc>
        <w:tc>
          <w:tcPr>
            <w:tcW w:w="260" w:type="pct"/>
            <w:tcBorders>
              <w:top w:val="nil"/>
              <w:left w:val="nil"/>
              <w:bottom w:val="single" w:sz="4" w:space="0" w:color="auto"/>
              <w:right w:val="single" w:sz="4" w:space="0" w:color="auto"/>
            </w:tcBorders>
            <w:shd w:val="clear" w:color="000000" w:fill="FFFFFF"/>
            <w:noWrap/>
            <w:vAlign w:val="bottom"/>
            <w:hideMark/>
          </w:tcPr>
          <w:p w14:paraId="44D50652"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17,463</w:t>
            </w:r>
          </w:p>
        </w:tc>
        <w:tc>
          <w:tcPr>
            <w:tcW w:w="379" w:type="pct"/>
            <w:tcBorders>
              <w:top w:val="nil"/>
              <w:left w:val="nil"/>
              <w:bottom w:val="single" w:sz="4" w:space="0" w:color="auto"/>
              <w:right w:val="single" w:sz="4" w:space="0" w:color="auto"/>
            </w:tcBorders>
            <w:shd w:val="clear" w:color="000000" w:fill="FFFFFF"/>
            <w:noWrap/>
            <w:vAlign w:val="bottom"/>
            <w:hideMark/>
          </w:tcPr>
          <w:p w14:paraId="3B603FA5"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0</w:t>
            </w:r>
          </w:p>
        </w:tc>
        <w:tc>
          <w:tcPr>
            <w:tcW w:w="260" w:type="pct"/>
            <w:tcBorders>
              <w:top w:val="nil"/>
              <w:left w:val="nil"/>
              <w:bottom w:val="single" w:sz="4" w:space="0" w:color="auto"/>
              <w:right w:val="nil"/>
            </w:tcBorders>
            <w:shd w:val="clear" w:color="000000" w:fill="FFFFFF"/>
            <w:noWrap/>
            <w:vAlign w:val="bottom"/>
            <w:hideMark/>
          </w:tcPr>
          <w:p w14:paraId="76767E32"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140,619</w:t>
            </w:r>
          </w:p>
        </w:tc>
        <w:tc>
          <w:tcPr>
            <w:tcW w:w="319" w:type="pct"/>
            <w:tcBorders>
              <w:top w:val="nil"/>
              <w:left w:val="single" w:sz="4" w:space="0" w:color="auto"/>
              <w:bottom w:val="single" w:sz="4" w:space="0" w:color="auto"/>
              <w:right w:val="nil"/>
            </w:tcBorders>
            <w:shd w:val="clear" w:color="000000" w:fill="FFFFFF"/>
            <w:noWrap/>
            <w:vAlign w:val="bottom"/>
            <w:hideMark/>
          </w:tcPr>
          <w:p w14:paraId="3AD43B87"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28,928</w:t>
            </w:r>
          </w:p>
        </w:tc>
        <w:tc>
          <w:tcPr>
            <w:tcW w:w="284" w:type="pct"/>
            <w:tcBorders>
              <w:top w:val="nil"/>
              <w:left w:val="single" w:sz="4" w:space="0" w:color="auto"/>
              <w:bottom w:val="single" w:sz="4" w:space="0" w:color="auto"/>
              <w:right w:val="nil"/>
            </w:tcBorders>
            <w:shd w:val="clear" w:color="000000" w:fill="FFFFFF"/>
            <w:noWrap/>
            <w:vAlign w:val="bottom"/>
            <w:hideMark/>
          </w:tcPr>
          <w:p w14:paraId="7AFC6B27" w14:textId="77777777" w:rsidR="002B53D4" w:rsidRPr="00A75AFD" w:rsidRDefault="002B53D4" w:rsidP="002B53D4">
            <w:pPr>
              <w:spacing w:after="0" w:line="240" w:lineRule="auto"/>
              <w:rPr>
                <w:rFonts w:ascii="Arial" w:eastAsia="Times New Roman" w:hAnsi="Arial" w:cs="Arial"/>
                <w:sz w:val="8"/>
                <w:szCs w:val="8"/>
                <w:lang w:eastAsia="sq-AL"/>
              </w:rPr>
            </w:pPr>
            <w:r w:rsidRPr="00A75AFD">
              <w:rPr>
                <w:rFonts w:ascii="Arial" w:eastAsia="Times New Roman" w:hAnsi="Arial" w:cs="Arial"/>
                <w:sz w:val="8"/>
                <w:szCs w:val="8"/>
                <w:lang w:eastAsia="sq-AL"/>
              </w:rPr>
              <w:t> </w:t>
            </w:r>
          </w:p>
        </w:tc>
        <w:tc>
          <w:tcPr>
            <w:tcW w:w="279" w:type="pct"/>
            <w:gridSpan w:val="2"/>
            <w:tcBorders>
              <w:top w:val="nil"/>
              <w:left w:val="single" w:sz="4" w:space="0" w:color="auto"/>
              <w:bottom w:val="single" w:sz="4" w:space="0" w:color="auto"/>
              <w:right w:val="single" w:sz="8" w:space="0" w:color="auto"/>
            </w:tcBorders>
            <w:shd w:val="clear" w:color="auto" w:fill="auto"/>
            <w:noWrap/>
            <w:vAlign w:val="bottom"/>
            <w:hideMark/>
          </w:tcPr>
          <w:p w14:paraId="40A7B174" w14:textId="77777777" w:rsidR="002B53D4" w:rsidRPr="00A75AFD" w:rsidRDefault="002B53D4" w:rsidP="002B53D4">
            <w:pPr>
              <w:spacing w:after="0" w:line="240" w:lineRule="auto"/>
              <w:jc w:val="right"/>
              <w:rPr>
                <w:rFonts w:ascii="Arial" w:eastAsia="Times New Roman" w:hAnsi="Arial" w:cs="Arial"/>
                <w:b/>
                <w:bCs/>
                <w:sz w:val="8"/>
                <w:szCs w:val="8"/>
                <w:lang w:eastAsia="sq-AL"/>
              </w:rPr>
            </w:pPr>
            <w:r w:rsidRPr="00A75AFD">
              <w:rPr>
                <w:rFonts w:ascii="Arial" w:eastAsia="Times New Roman" w:hAnsi="Arial" w:cs="Arial"/>
                <w:b/>
                <w:bCs/>
                <w:sz w:val="8"/>
                <w:szCs w:val="8"/>
                <w:lang w:eastAsia="sq-AL"/>
              </w:rPr>
              <w:t>1,813,489</w:t>
            </w:r>
          </w:p>
        </w:tc>
      </w:tr>
      <w:tr w:rsidR="00A75AFD" w:rsidRPr="00A75AFD" w14:paraId="73694887" w14:textId="77777777" w:rsidTr="00AF7D26">
        <w:trPr>
          <w:trHeight w:val="37"/>
          <w:jc w:val="center"/>
        </w:trPr>
        <w:tc>
          <w:tcPr>
            <w:tcW w:w="158" w:type="pct"/>
            <w:tcBorders>
              <w:top w:val="nil"/>
              <w:left w:val="single" w:sz="8" w:space="0" w:color="auto"/>
              <w:bottom w:val="single" w:sz="4" w:space="0" w:color="auto"/>
              <w:right w:val="single" w:sz="8" w:space="0" w:color="auto"/>
            </w:tcBorders>
            <w:shd w:val="clear" w:color="auto" w:fill="auto"/>
            <w:noWrap/>
            <w:vAlign w:val="center"/>
            <w:hideMark/>
          </w:tcPr>
          <w:p w14:paraId="0F0AFC1B" w14:textId="77777777" w:rsidR="002B53D4" w:rsidRPr="00A75AFD" w:rsidRDefault="002B53D4" w:rsidP="002B53D4">
            <w:pPr>
              <w:spacing w:after="0" w:line="240" w:lineRule="auto"/>
              <w:jc w:val="center"/>
              <w:rPr>
                <w:rFonts w:ascii="Arial" w:eastAsia="Times New Roman" w:hAnsi="Arial" w:cs="Arial"/>
                <w:sz w:val="8"/>
                <w:szCs w:val="8"/>
                <w:lang w:eastAsia="sq-AL"/>
              </w:rPr>
            </w:pPr>
            <w:r w:rsidRPr="00A75AFD">
              <w:rPr>
                <w:rFonts w:ascii="Arial" w:eastAsia="Times New Roman" w:hAnsi="Arial" w:cs="Arial"/>
                <w:sz w:val="8"/>
                <w:szCs w:val="8"/>
                <w:lang w:eastAsia="sq-AL"/>
              </w:rPr>
              <w:t>12</w:t>
            </w:r>
          </w:p>
        </w:tc>
        <w:tc>
          <w:tcPr>
            <w:tcW w:w="347" w:type="pct"/>
            <w:tcBorders>
              <w:top w:val="nil"/>
              <w:left w:val="nil"/>
              <w:bottom w:val="single" w:sz="4" w:space="0" w:color="auto"/>
              <w:right w:val="nil"/>
            </w:tcBorders>
            <w:shd w:val="clear" w:color="000000" w:fill="FFFFFF"/>
            <w:noWrap/>
            <w:vAlign w:val="bottom"/>
            <w:hideMark/>
          </w:tcPr>
          <w:p w14:paraId="33764897" w14:textId="77777777" w:rsidR="002B53D4" w:rsidRPr="00A75AFD" w:rsidRDefault="002B53D4" w:rsidP="002B53D4">
            <w:pPr>
              <w:spacing w:after="0" w:line="240" w:lineRule="auto"/>
              <w:rPr>
                <w:rFonts w:ascii="Arial" w:eastAsia="Times New Roman" w:hAnsi="Arial" w:cs="Arial"/>
                <w:sz w:val="8"/>
                <w:szCs w:val="8"/>
                <w:lang w:eastAsia="sq-AL"/>
              </w:rPr>
            </w:pPr>
            <w:r w:rsidRPr="00A75AFD">
              <w:rPr>
                <w:rFonts w:ascii="Arial" w:eastAsia="Times New Roman" w:hAnsi="Arial" w:cs="Arial"/>
                <w:sz w:val="8"/>
                <w:szCs w:val="8"/>
                <w:lang w:eastAsia="sq-AL"/>
              </w:rPr>
              <w:t>Fier</w:t>
            </w:r>
          </w:p>
        </w:tc>
        <w:tc>
          <w:tcPr>
            <w:tcW w:w="327" w:type="pct"/>
            <w:tcBorders>
              <w:top w:val="nil"/>
              <w:left w:val="single" w:sz="4" w:space="0" w:color="auto"/>
              <w:bottom w:val="single" w:sz="4" w:space="0" w:color="auto"/>
              <w:right w:val="single" w:sz="4" w:space="0" w:color="auto"/>
            </w:tcBorders>
            <w:shd w:val="clear" w:color="000000" w:fill="FFFFFF"/>
            <w:noWrap/>
            <w:vAlign w:val="bottom"/>
            <w:hideMark/>
          </w:tcPr>
          <w:p w14:paraId="5BCB85D9" w14:textId="77777777" w:rsidR="002B53D4" w:rsidRPr="00A75AFD" w:rsidRDefault="002B53D4" w:rsidP="002B53D4">
            <w:pPr>
              <w:spacing w:after="0" w:line="240" w:lineRule="auto"/>
              <w:ind w:firstLineChars="100" w:firstLine="80"/>
              <w:jc w:val="right"/>
              <w:rPr>
                <w:rFonts w:ascii="Arial" w:eastAsia="Times New Roman" w:hAnsi="Arial" w:cs="Arial"/>
                <w:sz w:val="8"/>
                <w:szCs w:val="8"/>
                <w:lang w:eastAsia="sq-AL"/>
              </w:rPr>
            </w:pPr>
            <w:r w:rsidRPr="00A75AFD">
              <w:rPr>
                <w:rFonts w:ascii="Arial" w:eastAsia="Times New Roman" w:hAnsi="Arial" w:cs="Arial"/>
                <w:sz w:val="8"/>
                <w:szCs w:val="8"/>
                <w:lang w:eastAsia="sq-AL"/>
              </w:rPr>
              <w:t>893,257</w:t>
            </w:r>
          </w:p>
        </w:tc>
        <w:tc>
          <w:tcPr>
            <w:tcW w:w="353" w:type="pct"/>
            <w:tcBorders>
              <w:top w:val="nil"/>
              <w:left w:val="nil"/>
              <w:bottom w:val="single" w:sz="4" w:space="0" w:color="auto"/>
              <w:right w:val="single" w:sz="4" w:space="0" w:color="auto"/>
            </w:tcBorders>
            <w:shd w:val="clear" w:color="000000" w:fill="FFFFFF"/>
            <w:noWrap/>
            <w:vAlign w:val="bottom"/>
            <w:hideMark/>
          </w:tcPr>
          <w:p w14:paraId="29DAAA21"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23,493</w:t>
            </w:r>
          </w:p>
        </w:tc>
        <w:tc>
          <w:tcPr>
            <w:tcW w:w="280" w:type="pct"/>
            <w:tcBorders>
              <w:top w:val="nil"/>
              <w:left w:val="nil"/>
              <w:bottom w:val="single" w:sz="4" w:space="0" w:color="auto"/>
              <w:right w:val="single" w:sz="4" w:space="0" w:color="auto"/>
            </w:tcBorders>
            <w:shd w:val="clear" w:color="000000" w:fill="FFFFFF"/>
            <w:noWrap/>
            <w:vAlign w:val="bottom"/>
            <w:hideMark/>
          </w:tcPr>
          <w:p w14:paraId="44BD74BA"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259,676</w:t>
            </w:r>
          </w:p>
        </w:tc>
        <w:tc>
          <w:tcPr>
            <w:tcW w:w="297" w:type="pct"/>
            <w:tcBorders>
              <w:top w:val="nil"/>
              <w:left w:val="nil"/>
              <w:bottom w:val="single" w:sz="4" w:space="0" w:color="auto"/>
              <w:right w:val="single" w:sz="4" w:space="0" w:color="auto"/>
            </w:tcBorders>
            <w:shd w:val="clear" w:color="000000" w:fill="FFFFFF"/>
            <w:noWrap/>
            <w:vAlign w:val="bottom"/>
            <w:hideMark/>
          </w:tcPr>
          <w:p w14:paraId="3333DB03"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52,879</w:t>
            </w:r>
          </w:p>
        </w:tc>
        <w:tc>
          <w:tcPr>
            <w:tcW w:w="353" w:type="pct"/>
            <w:tcBorders>
              <w:top w:val="nil"/>
              <w:left w:val="nil"/>
              <w:bottom w:val="single" w:sz="4" w:space="0" w:color="auto"/>
              <w:right w:val="single" w:sz="4" w:space="0" w:color="auto"/>
            </w:tcBorders>
            <w:shd w:val="clear" w:color="000000" w:fill="FFFFFF"/>
            <w:noWrap/>
            <w:vAlign w:val="bottom"/>
            <w:hideMark/>
          </w:tcPr>
          <w:p w14:paraId="6765DAF4"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13,976</w:t>
            </w:r>
          </w:p>
        </w:tc>
        <w:tc>
          <w:tcPr>
            <w:tcW w:w="260" w:type="pct"/>
            <w:tcBorders>
              <w:top w:val="nil"/>
              <w:left w:val="nil"/>
              <w:bottom w:val="single" w:sz="4" w:space="0" w:color="auto"/>
              <w:right w:val="single" w:sz="4" w:space="0" w:color="auto"/>
            </w:tcBorders>
            <w:shd w:val="clear" w:color="000000" w:fill="FFFFFF"/>
            <w:noWrap/>
            <w:vAlign w:val="bottom"/>
            <w:hideMark/>
          </w:tcPr>
          <w:p w14:paraId="498DACD0"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64,339</w:t>
            </w:r>
          </w:p>
        </w:tc>
        <w:tc>
          <w:tcPr>
            <w:tcW w:w="242" w:type="pct"/>
            <w:tcBorders>
              <w:top w:val="nil"/>
              <w:left w:val="nil"/>
              <w:bottom w:val="single" w:sz="4" w:space="0" w:color="auto"/>
              <w:right w:val="single" w:sz="4" w:space="0" w:color="auto"/>
            </w:tcBorders>
            <w:shd w:val="clear" w:color="000000" w:fill="FFFFFF"/>
            <w:noWrap/>
            <w:vAlign w:val="bottom"/>
            <w:hideMark/>
          </w:tcPr>
          <w:p w14:paraId="5B2B9029"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28,691</w:t>
            </w:r>
          </w:p>
        </w:tc>
        <w:tc>
          <w:tcPr>
            <w:tcW w:w="315" w:type="pct"/>
            <w:tcBorders>
              <w:top w:val="nil"/>
              <w:left w:val="nil"/>
              <w:bottom w:val="single" w:sz="4" w:space="0" w:color="auto"/>
              <w:right w:val="single" w:sz="4" w:space="0" w:color="auto"/>
            </w:tcBorders>
            <w:shd w:val="clear" w:color="000000" w:fill="FFFFFF"/>
            <w:noWrap/>
            <w:vAlign w:val="bottom"/>
            <w:hideMark/>
          </w:tcPr>
          <w:p w14:paraId="3146649D"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5,002</w:t>
            </w:r>
          </w:p>
        </w:tc>
        <w:tc>
          <w:tcPr>
            <w:tcW w:w="284" w:type="pct"/>
            <w:tcBorders>
              <w:top w:val="nil"/>
              <w:left w:val="nil"/>
              <w:bottom w:val="single" w:sz="4" w:space="0" w:color="auto"/>
              <w:right w:val="single" w:sz="4" w:space="0" w:color="auto"/>
            </w:tcBorders>
            <w:shd w:val="clear" w:color="000000" w:fill="FFFFFF"/>
            <w:noWrap/>
            <w:vAlign w:val="bottom"/>
            <w:hideMark/>
          </w:tcPr>
          <w:p w14:paraId="748EAE34"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10,873</w:t>
            </w:r>
          </w:p>
        </w:tc>
        <w:tc>
          <w:tcPr>
            <w:tcW w:w="260" w:type="pct"/>
            <w:tcBorders>
              <w:top w:val="nil"/>
              <w:left w:val="nil"/>
              <w:bottom w:val="single" w:sz="4" w:space="0" w:color="auto"/>
              <w:right w:val="single" w:sz="4" w:space="0" w:color="auto"/>
            </w:tcBorders>
            <w:shd w:val="clear" w:color="000000" w:fill="FFFFFF"/>
            <w:noWrap/>
            <w:vAlign w:val="bottom"/>
            <w:hideMark/>
          </w:tcPr>
          <w:p w14:paraId="20BDF28F"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69,589</w:t>
            </w:r>
          </w:p>
        </w:tc>
        <w:tc>
          <w:tcPr>
            <w:tcW w:w="379" w:type="pct"/>
            <w:tcBorders>
              <w:top w:val="nil"/>
              <w:left w:val="nil"/>
              <w:bottom w:val="single" w:sz="4" w:space="0" w:color="auto"/>
              <w:right w:val="single" w:sz="4" w:space="0" w:color="auto"/>
            </w:tcBorders>
            <w:shd w:val="clear" w:color="000000" w:fill="FFFFFF"/>
            <w:noWrap/>
            <w:vAlign w:val="bottom"/>
            <w:hideMark/>
          </w:tcPr>
          <w:p w14:paraId="320F208E"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0</w:t>
            </w:r>
          </w:p>
        </w:tc>
        <w:tc>
          <w:tcPr>
            <w:tcW w:w="260" w:type="pct"/>
            <w:tcBorders>
              <w:top w:val="nil"/>
              <w:left w:val="nil"/>
              <w:bottom w:val="single" w:sz="4" w:space="0" w:color="auto"/>
              <w:right w:val="nil"/>
            </w:tcBorders>
            <w:shd w:val="clear" w:color="000000" w:fill="FFFFFF"/>
            <w:noWrap/>
            <w:vAlign w:val="bottom"/>
            <w:hideMark/>
          </w:tcPr>
          <w:p w14:paraId="0960C1CE"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130,639</w:t>
            </w:r>
          </w:p>
        </w:tc>
        <w:tc>
          <w:tcPr>
            <w:tcW w:w="319" w:type="pct"/>
            <w:tcBorders>
              <w:top w:val="nil"/>
              <w:left w:val="single" w:sz="4" w:space="0" w:color="auto"/>
              <w:bottom w:val="single" w:sz="4" w:space="0" w:color="auto"/>
              <w:right w:val="nil"/>
            </w:tcBorders>
            <w:shd w:val="clear" w:color="000000" w:fill="FFFFFF"/>
            <w:noWrap/>
            <w:vAlign w:val="bottom"/>
            <w:hideMark/>
          </w:tcPr>
          <w:p w14:paraId="5FF7A39F"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20,799</w:t>
            </w:r>
          </w:p>
        </w:tc>
        <w:tc>
          <w:tcPr>
            <w:tcW w:w="284" w:type="pct"/>
            <w:tcBorders>
              <w:top w:val="nil"/>
              <w:left w:val="single" w:sz="4" w:space="0" w:color="auto"/>
              <w:bottom w:val="single" w:sz="4" w:space="0" w:color="auto"/>
              <w:right w:val="nil"/>
            </w:tcBorders>
            <w:shd w:val="clear" w:color="000000" w:fill="FFFFFF"/>
            <w:noWrap/>
            <w:vAlign w:val="bottom"/>
            <w:hideMark/>
          </w:tcPr>
          <w:p w14:paraId="3A4CF5E9" w14:textId="77777777" w:rsidR="002B53D4" w:rsidRPr="00A75AFD" w:rsidRDefault="002B53D4" w:rsidP="002B53D4">
            <w:pPr>
              <w:spacing w:after="0" w:line="240" w:lineRule="auto"/>
              <w:rPr>
                <w:rFonts w:ascii="Arial" w:eastAsia="Times New Roman" w:hAnsi="Arial" w:cs="Arial"/>
                <w:sz w:val="8"/>
                <w:szCs w:val="8"/>
                <w:lang w:eastAsia="sq-AL"/>
              </w:rPr>
            </w:pPr>
            <w:r w:rsidRPr="00A75AFD">
              <w:rPr>
                <w:rFonts w:ascii="Arial" w:eastAsia="Times New Roman" w:hAnsi="Arial" w:cs="Arial"/>
                <w:sz w:val="8"/>
                <w:szCs w:val="8"/>
                <w:lang w:eastAsia="sq-AL"/>
              </w:rPr>
              <w:t> </w:t>
            </w:r>
          </w:p>
        </w:tc>
        <w:tc>
          <w:tcPr>
            <w:tcW w:w="279" w:type="pct"/>
            <w:gridSpan w:val="2"/>
            <w:tcBorders>
              <w:top w:val="nil"/>
              <w:left w:val="single" w:sz="4" w:space="0" w:color="auto"/>
              <w:bottom w:val="single" w:sz="4" w:space="0" w:color="auto"/>
              <w:right w:val="single" w:sz="8" w:space="0" w:color="auto"/>
            </w:tcBorders>
            <w:shd w:val="clear" w:color="auto" w:fill="auto"/>
            <w:noWrap/>
            <w:vAlign w:val="bottom"/>
            <w:hideMark/>
          </w:tcPr>
          <w:p w14:paraId="3582BBBE" w14:textId="77777777" w:rsidR="002B53D4" w:rsidRPr="00A75AFD" w:rsidRDefault="002B53D4" w:rsidP="002B53D4">
            <w:pPr>
              <w:spacing w:after="0" w:line="240" w:lineRule="auto"/>
              <w:jc w:val="right"/>
              <w:rPr>
                <w:rFonts w:ascii="Arial" w:eastAsia="Times New Roman" w:hAnsi="Arial" w:cs="Arial"/>
                <w:b/>
                <w:bCs/>
                <w:sz w:val="8"/>
                <w:szCs w:val="8"/>
                <w:lang w:eastAsia="sq-AL"/>
              </w:rPr>
            </w:pPr>
            <w:r w:rsidRPr="00A75AFD">
              <w:rPr>
                <w:rFonts w:ascii="Arial" w:eastAsia="Times New Roman" w:hAnsi="Arial" w:cs="Arial"/>
                <w:b/>
                <w:bCs/>
                <w:sz w:val="8"/>
                <w:szCs w:val="8"/>
                <w:lang w:eastAsia="sq-AL"/>
              </w:rPr>
              <w:t>1,573,213</w:t>
            </w:r>
          </w:p>
        </w:tc>
      </w:tr>
      <w:tr w:rsidR="00A75AFD" w:rsidRPr="00A75AFD" w14:paraId="3B45AC62" w14:textId="77777777" w:rsidTr="00AF7D26">
        <w:trPr>
          <w:trHeight w:val="37"/>
          <w:jc w:val="center"/>
        </w:trPr>
        <w:tc>
          <w:tcPr>
            <w:tcW w:w="158" w:type="pct"/>
            <w:tcBorders>
              <w:top w:val="nil"/>
              <w:left w:val="single" w:sz="8" w:space="0" w:color="auto"/>
              <w:bottom w:val="single" w:sz="4" w:space="0" w:color="auto"/>
              <w:right w:val="single" w:sz="8" w:space="0" w:color="auto"/>
            </w:tcBorders>
            <w:shd w:val="clear" w:color="auto" w:fill="auto"/>
            <w:noWrap/>
            <w:vAlign w:val="center"/>
            <w:hideMark/>
          </w:tcPr>
          <w:p w14:paraId="29106173" w14:textId="77777777" w:rsidR="002B53D4" w:rsidRPr="00A75AFD" w:rsidRDefault="002B53D4" w:rsidP="002B53D4">
            <w:pPr>
              <w:spacing w:after="0" w:line="240" w:lineRule="auto"/>
              <w:jc w:val="center"/>
              <w:rPr>
                <w:rFonts w:ascii="Arial" w:eastAsia="Times New Roman" w:hAnsi="Arial" w:cs="Arial"/>
                <w:sz w:val="8"/>
                <w:szCs w:val="8"/>
                <w:lang w:eastAsia="sq-AL"/>
              </w:rPr>
            </w:pPr>
            <w:r w:rsidRPr="00A75AFD">
              <w:rPr>
                <w:rFonts w:ascii="Arial" w:eastAsia="Times New Roman" w:hAnsi="Arial" w:cs="Arial"/>
                <w:sz w:val="8"/>
                <w:szCs w:val="8"/>
                <w:lang w:eastAsia="sq-AL"/>
              </w:rPr>
              <w:t>13</w:t>
            </w:r>
          </w:p>
        </w:tc>
        <w:tc>
          <w:tcPr>
            <w:tcW w:w="347" w:type="pct"/>
            <w:tcBorders>
              <w:top w:val="nil"/>
              <w:left w:val="nil"/>
              <w:bottom w:val="single" w:sz="4" w:space="0" w:color="auto"/>
              <w:right w:val="nil"/>
            </w:tcBorders>
            <w:shd w:val="clear" w:color="000000" w:fill="FFFFFF"/>
            <w:noWrap/>
            <w:vAlign w:val="bottom"/>
            <w:hideMark/>
          </w:tcPr>
          <w:p w14:paraId="74773CBC" w14:textId="77777777" w:rsidR="002B53D4" w:rsidRPr="00A75AFD" w:rsidRDefault="002B53D4" w:rsidP="002B53D4">
            <w:pPr>
              <w:spacing w:after="0" w:line="240" w:lineRule="auto"/>
              <w:rPr>
                <w:rFonts w:ascii="Arial" w:eastAsia="Times New Roman" w:hAnsi="Arial" w:cs="Arial"/>
                <w:sz w:val="8"/>
                <w:szCs w:val="8"/>
                <w:lang w:eastAsia="sq-AL"/>
              </w:rPr>
            </w:pPr>
            <w:proofErr w:type="spellStart"/>
            <w:r w:rsidRPr="00A75AFD">
              <w:rPr>
                <w:rFonts w:ascii="Arial" w:eastAsia="Times New Roman" w:hAnsi="Arial" w:cs="Arial"/>
                <w:sz w:val="8"/>
                <w:szCs w:val="8"/>
                <w:lang w:eastAsia="sq-AL"/>
              </w:rPr>
              <w:t>Finiq</w:t>
            </w:r>
            <w:proofErr w:type="spellEnd"/>
          </w:p>
        </w:tc>
        <w:tc>
          <w:tcPr>
            <w:tcW w:w="327" w:type="pct"/>
            <w:tcBorders>
              <w:top w:val="nil"/>
              <w:left w:val="single" w:sz="4" w:space="0" w:color="auto"/>
              <w:bottom w:val="single" w:sz="4" w:space="0" w:color="auto"/>
              <w:right w:val="single" w:sz="4" w:space="0" w:color="auto"/>
            </w:tcBorders>
            <w:shd w:val="clear" w:color="000000" w:fill="FFFFFF"/>
            <w:noWrap/>
            <w:vAlign w:val="bottom"/>
            <w:hideMark/>
          </w:tcPr>
          <w:p w14:paraId="1D61EED6" w14:textId="77777777" w:rsidR="002B53D4" w:rsidRPr="00A75AFD" w:rsidRDefault="002B53D4" w:rsidP="002B53D4">
            <w:pPr>
              <w:spacing w:after="0" w:line="240" w:lineRule="auto"/>
              <w:ind w:firstLineChars="100" w:firstLine="80"/>
              <w:jc w:val="right"/>
              <w:rPr>
                <w:rFonts w:ascii="Arial" w:eastAsia="Times New Roman" w:hAnsi="Arial" w:cs="Arial"/>
                <w:sz w:val="8"/>
                <w:szCs w:val="8"/>
                <w:lang w:eastAsia="sq-AL"/>
              </w:rPr>
            </w:pPr>
            <w:r w:rsidRPr="00A75AFD">
              <w:rPr>
                <w:rFonts w:ascii="Arial" w:eastAsia="Times New Roman" w:hAnsi="Arial" w:cs="Arial"/>
                <w:sz w:val="8"/>
                <w:szCs w:val="8"/>
                <w:lang w:eastAsia="sq-AL"/>
              </w:rPr>
              <w:t>182,963</w:t>
            </w:r>
          </w:p>
        </w:tc>
        <w:tc>
          <w:tcPr>
            <w:tcW w:w="353" w:type="pct"/>
            <w:tcBorders>
              <w:top w:val="nil"/>
              <w:left w:val="nil"/>
              <w:bottom w:val="single" w:sz="4" w:space="0" w:color="auto"/>
              <w:right w:val="single" w:sz="4" w:space="0" w:color="auto"/>
            </w:tcBorders>
            <w:shd w:val="clear" w:color="000000" w:fill="FFFFFF"/>
            <w:noWrap/>
            <w:vAlign w:val="bottom"/>
            <w:hideMark/>
          </w:tcPr>
          <w:p w14:paraId="51144901"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0</w:t>
            </w:r>
          </w:p>
        </w:tc>
        <w:tc>
          <w:tcPr>
            <w:tcW w:w="280" w:type="pct"/>
            <w:tcBorders>
              <w:top w:val="nil"/>
              <w:left w:val="nil"/>
              <w:bottom w:val="single" w:sz="4" w:space="0" w:color="auto"/>
              <w:right w:val="single" w:sz="4" w:space="0" w:color="auto"/>
            </w:tcBorders>
            <w:shd w:val="clear" w:color="000000" w:fill="FFFFFF"/>
            <w:noWrap/>
            <w:vAlign w:val="bottom"/>
            <w:hideMark/>
          </w:tcPr>
          <w:p w14:paraId="12418D39"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13,494</w:t>
            </w:r>
          </w:p>
        </w:tc>
        <w:tc>
          <w:tcPr>
            <w:tcW w:w="297" w:type="pct"/>
            <w:tcBorders>
              <w:top w:val="nil"/>
              <w:left w:val="nil"/>
              <w:bottom w:val="single" w:sz="4" w:space="0" w:color="auto"/>
              <w:right w:val="single" w:sz="4" w:space="0" w:color="auto"/>
            </w:tcBorders>
            <w:shd w:val="clear" w:color="000000" w:fill="FFFFFF"/>
            <w:noWrap/>
            <w:vAlign w:val="bottom"/>
            <w:hideMark/>
          </w:tcPr>
          <w:p w14:paraId="77D37FB9"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1,733</w:t>
            </w:r>
          </w:p>
        </w:tc>
        <w:tc>
          <w:tcPr>
            <w:tcW w:w="353" w:type="pct"/>
            <w:tcBorders>
              <w:top w:val="nil"/>
              <w:left w:val="nil"/>
              <w:bottom w:val="single" w:sz="4" w:space="0" w:color="auto"/>
              <w:right w:val="single" w:sz="4" w:space="0" w:color="auto"/>
            </w:tcBorders>
            <w:shd w:val="clear" w:color="000000" w:fill="FFFFFF"/>
            <w:noWrap/>
            <w:vAlign w:val="bottom"/>
            <w:hideMark/>
          </w:tcPr>
          <w:p w14:paraId="07D7C902"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0</w:t>
            </w:r>
          </w:p>
        </w:tc>
        <w:tc>
          <w:tcPr>
            <w:tcW w:w="260" w:type="pct"/>
            <w:tcBorders>
              <w:top w:val="nil"/>
              <w:left w:val="nil"/>
              <w:bottom w:val="single" w:sz="4" w:space="0" w:color="auto"/>
              <w:right w:val="single" w:sz="4" w:space="0" w:color="auto"/>
            </w:tcBorders>
            <w:shd w:val="clear" w:color="000000" w:fill="FFFFFF"/>
            <w:noWrap/>
            <w:vAlign w:val="bottom"/>
            <w:hideMark/>
          </w:tcPr>
          <w:p w14:paraId="7C46FB4F"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28,694</w:t>
            </w:r>
          </w:p>
        </w:tc>
        <w:tc>
          <w:tcPr>
            <w:tcW w:w="242" w:type="pct"/>
            <w:tcBorders>
              <w:top w:val="nil"/>
              <w:left w:val="nil"/>
              <w:bottom w:val="nil"/>
              <w:right w:val="nil"/>
            </w:tcBorders>
            <w:shd w:val="clear" w:color="auto" w:fill="auto"/>
            <w:noWrap/>
            <w:vAlign w:val="bottom"/>
            <w:hideMark/>
          </w:tcPr>
          <w:p w14:paraId="4A23FEA2" w14:textId="77777777" w:rsidR="002B53D4" w:rsidRPr="00A75AFD" w:rsidRDefault="002B53D4" w:rsidP="002B53D4">
            <w:pPr>
              <w:spacing w:after="0" w:line="240" w:lineRule="auto"/>
              <w:jc w:val="right"/>
              <w:rPr>
                <w:rFonts w:ascii="Calibri" w:eastAsia="Times New Roman" w:hAnsi="Calibri" w:cs="Calibri"/>
                <w:sz w:val="8"/>
                <w:szCs w:val="8"/>
                <w:lang w:eastAsia="sq-AL"/>
              </w:rPr>
            </w:pPr>
            <w:r w:rsidRPr="00A75AFD">
              <w:rPr>
                <w:rFonts w:ascii="Calibri" w:eastAsia="Times New Roman" w:hAnsi="Calibri" w:cs="Calibri"/>
                <w:sz w:val="8"/>
                <w:szCs w:val="8"/>
                <w:lang w:eastAsia="sq-AL"/>
              </w:rPr>
              <w:t>0</w:t>
            </w:r>
          </w:p>
        </w:tc>
        <w:tc>
          <w:tcPr>
            <w:tcW w:w="315" w:type="pct"/>
            <w:tcBorders>
              <w:top w:val="nil"/>
              <w:left w:val="single" w:sz="4" w:space="0" w:color="auto"/>
              <w:bottom w:val="single" w:sz="4" w:space="0" w:color="auto"/>
              <w:right w:val="single" w:sz="4" w:space="0" w:color="auto"/>
            </w:tcBorders>
            <w:shd w:val="clear" w:color="000000" w:fill="FFFFFF"/>
            <w:noWrap/>
            <w:vAlign w:val="bottom"/>
            <w:hideMark/>
          </w:tcPr>
          <w:p w14:paraId="61EC6D48"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4,478</w:t>
            </w:r>
          </w:p>
        </w:tc>
        <w:tc>
          <w:tcPr>
            <w:tcW w:w="284" w:type="pct"/>
            <w:tcBorders>
              <w:top w:val="nil"/>
              <w:left w:val="nil"/>
              <w:bottom w:val="single" w:sz="4" w:space="0" w:color="auto"/>
              <w:right w:val="single" w:sz="4" w:space="0" w:color="auto"/>
            </w:tcBorders>
            <w:shd w:val="clear" w:color="000000" w:fill="FFFFFF"/>
            <w:noWrap/>
            <w:vAlign w:val="bottom"/>
            <w:hideMark/>
          </w:tcPr>
          <w:p w14:paraId="46295A98"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3,582</w:t>
            </w:r>
          </w:p>
        </w:tc>
        <w:tc>
          <w:tcPr>
            <w:tcW w:w="260" w:type="pct"/>
            <w:tcBorders>
              <w:top w:val="nil"/>
              <w:left w:val="nil"/>
              <w:bottom w:val="single" w:sz="4" w:space="0" w:color="auto"/>
              <w:right w:val="single" w:sz="4" w:space="0" w:color="auto"/>
            </w:tcBorders>
            <w:shd w:val="clear" w:color="000000" w:fill="FFFFFF"/>
            <w:noWrap/>
            <w:vAlign w:val="bottom"/>
            <w:hideMark/>
          </w:tcPr>
          <w:p w14:paraId="3B85413A"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18,403</w:t>
            </w:r>
          </w:p>
        </w:tc>
        <w:tc>
          <w:tcPr>
            <w:tcW w:w="379" w:type="pct"/>
            <w:tcBorders>
              <w:top w:val="nil"/>
              <w:left w:val="nil"/>
              <w:bottom w:val="single" w:sz="4" w:space="0" w:color="auto"/>
              <w:right w:val="single" w:sz="4" w:space="0" w:color="auto"/>
            </w:tcBorders>
            <w:shd w:val="clear" w:color="000000" w:fill="FFFFFF"/>
            <w:noWrap/>
            <w:vAlign w:val="bottom"/>
            <w:hideMark/>
          </w:tcPr>
          <w:p w14:paraId="022416E8"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0</w:t>
            </w:r>
          </w:p>
        </w:tc>
        <w:tc>
          <w:tcPr>
            <w:tcW w:w="260" w:type="pct"/>
            <w:tcBorders>
              <w:top w:val="nil"/>
              <w:left w:val="nil"/>
              <w:bottom w:val="single" w:sz="4" w:space="0" w:color="auto"/>
              <w:right w:val="nil"/>
            </w:tcBorders>
            <w:shd w:val="clear" w:color="000000" w:fill="FFFFFF"/>
            <w:noWrap/>
            <w:vAlign w:val="bottom"/>
            <w:hideMark/>
          </w:tcPr>
          <w:p w14:paraId="3D8F64AC"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33,673</w:t>
            </w:r>
          </w:p>
        </w:tc>
        <w:tc>
          <w:tcPr>
            <w:tcW w:w="319" w:type="pct"/>
            <w:tcBorders>
              <w:top w:val="nil"/>
              <w:left w:val="single" w:sz="4" w:space="0" w:color="auto"/>
              <w:bottom w:val="single" w:sz="4" w:space="0" w:color="auto"/>
              <w:right w:val="nil"/>
            </w:tcBorders>
            <w:shd w:val="clear" w:color="000000" w:fill="FFFFFF"/>
            <w:noWrap/>
            <w:vAlign w:val="bottom"/>
            <w:hideMark/>
          </w:tcPr>
          <w:p w14:paraId="411602A3"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0</w:t>
            </w:r>
          </w:p>
        </w:tc>
        <w:tc>
          <w:tcPr>
            <w:tcW w:w="284" w:type="pct"/>
            <w:tcBorders>
              <w:top w:val="nil"/>
              <w:left w:val="single" w:sz="4" w:space="0" w:color="auto"/>
              <w:bottom w:val="single" w:sz="4" w:space="0" w:color="auto"/>
              <w:right w:val="nil"/>
            </w:tcBorders>
            <w:shd w:val="clear" w:color="000000" w:fill="FFFFFF"/>
            <w:noWrap/>
            <w:vAlign w:val="bottom"/>
            <w:hideMark/>
          </w:tcPr>
          <w:p w14:paraId="04700421" w14:textId="77777777" w:rsidR="002B53D4" w:rsidRPr="00A75AFD" w:rsidRDefault="002B53D4" w:rsidP="002B53D4">
            <w:pPr>
              <w:spacing w:after="0" w:line="240" w:lineRule="auto"/>
              <w:rPr>
                <w:rFonts w:ascii="Arial" w:eastAsia="Times New Roman" w:hAnsi="Arial" w:cs="Arial"/>
                <w:sz w:val="8"/>
                <w:szCs w:val="8"/>
                <w:lang w:eastAsia="sq-AL"/>
              </w:rPr>
            </w:pPr>
            <w:r w:rsidRPr="00A75AFD">
              <w:rPr>
                <w:rFonts w:ascii="Arial" w:eastAsia="Times New Roman" w:hAnsi="Arial" w:cs="Arial"/>
                <w:sz w:val="8"/>
                <w:szCs w:val="8"/>
                <w:lang w:eastAsia="sq-AL"/>
              </w:rPr>
              <w:t> </w:t>
            </w:r>
          </w:p>
        </w:tc>
        <w:tc>
          <w:tcPr>
            <w:tcW w:w="279" w:type="pct"/>
            <w:gridSpan w:val="2"/>
            <w:tcBorders>
              <w:top w:val="nil"/>
              <w:left w:val="single" w:sz="4" w:space="0" w:color="auto"/>
              <w:bottom w:val="single" w:sz="4" w:space="0" w:color="auto"/>
              <w:right w:val="single" w:sz="8" w:space="0" w:color="auto"/>
            </w:tcBorders>
            <w:shd w:val="clear" w:color="auto" w:fill="auto"/>
            <w:noWrap/>
            <w:vAlign w:val="bottom"/>
            <w:hideMark/>
          </w:tcPr>
          <w:p w14:paraId="585B2274" w14:textId="77777777" w:rsidR="002B53D4" w:rsidRPr="00A75AFD" w:rsidRDefault="002B53D4" w:rsidP="002B53D4">
            <w:pPr>
              <w:spacing w:after="0" w:line="240" w:lineRule="auto"/>
              <w:jc w:val="right"/>
              <w:rPr>
                <w:rFonts w:ascii="Arial" w:eastAsia="Times New Roman" w:hAnsi="Arial" w:cs="Arial"/>
                <w:b/>
                <w:bCs/>
                <w:sz w:val="8"/>
                <w:szCs w:val="8"/>
                <w:lang w:eastAsia="sq-AL"/>
              </w:rPr>
            </w:pPr>
            <w:r w:rsidRPr="00A75AFD">
              <w:rPr>
                <w:rFonts w:ascii="Arial" w:eastAsia="Times New Roman" w:hAnsi="Arial" w:cs="Arial"/>
                <w:b/>
                <w:bCs/>
                <w:sz w:val="8"/>
                <w:szCs w:val="8"/>
                <w:lang w:eastAsia="sq-AL"/>
              </w:rPr>
              <w:t>287,020</w:t>
            </w:r>
          </w:p>
        </w:tc>
      </w:tr>
      <w:tr w:rsidR="00A75AFD" w:rsidRPr="00A75AFD" w14:paraId="671D5F0A" w14:textId="77777777" w:rsidTr="0080798D">
        <w:trPr>
          <w:trHeight w:val="42"/>
          <w:jc w:val="center"/>
        </w:trPr>
        <w:tc>
          <w:tcPr>
            <w:tcW w:w="158" w:type="pct"/>
            <w:tcBorders>
              <w:top w:val="nil"/>
              <w:left w:val="single" w:sz="8" w:space="0" w:color="auto"/>
              <w:bottom w:val="single" w:sz="4" w:space="0" w:color="auto"/>
              <w:right w:val="single" w:sz="8" w:space="0" w:color="auto"/>
            </w:tcBorders>
            <w:shd w:val="clear" w:color="auto" w:fill="auto"/>
            <w:noWrap/>
            <w:vAlign w:val="center"/>
            <w:hideMark/>
          </w:tcPr>
          <w:p w14:paraId="7AF3092F" w14:textId="77777777" w:rsidR="002B53D4" w:rsidRPr="00A75AFD" w:rsidRDefault="002B53D4" w:rsidP="002B53D4">
            <w:pPr>
              <w:spacing w:after="0" w:line="240" w:lineRule="auto"/>
              <w:jc w:val="center"/>
              <w:rPr>
                <w:rFonts w:ascii="Arial" w:eastAsia="Times New Roman" w:hAnsi="Arial" w:cs="Arial"/>
                <w:sz w:val="8"/>
                <w:szCs w:val="8"/>
                <w:lang w:eastAsia="sq-AL"/>
              </w:rPr>
            </w:pPr>
            <w:r w:rsidRPr="00A75AFD">
              <w:rPr>
                <w:rFonts w:ascii="Arial" w:eastAsia="Times New Roman" w:hAnsi="Arial" w:cs="Arial"/>
                <w:sz w:val="8"/>
                <w:szCs w:val="8"/>
                <w:lang w:eastAsia="sq-AL"/>
              </w:rPr>
              <w:t>14</w:t>
            </w:r>
          </w:p>
        </w:tc>
        <w:tc>
          <w:tcPr>
            <w:tcW w:w="347" w:type="pct"/>
            <w:tcBorders>
              <w:top w:val="nil"/>
              <w:left w:val="nil"/>
              <w:bottom w:val="single" w:sz="4" w:space="0" w:color="auto"/>
              <w:right w:val="nil"/>
            </w:tcBorders>
            <w:shd w:val="clear" w:color="000000" w:fill="FFFFFF"/>
            <w:noWrap/>
            <w:vAlign w:val="bottom"/>
            <w:hideMark/>
          </w:tcPr>
          <w:p w14:paraId="58B44B41" w14:textId="50AC5577" w:rsidR="002B53D4" w:rsidRPr="00A75AFD" w:rsidRDefault="002B53D4" w:rsidP="002B53D4">
            <w:pPr>
              <w:spacing w:after="0" w:line="240" w:lineRule="auto"/>
              <w:rPr>
                <w:rFonts w:ascii="Arial" w:eastAsia="Times New Roman" w:hAnsi="Arial" w:cs="Arial"/>
                <w:sz w:val="8"/>
                <w:szCs w:val="8"/>
                <w:lang w:eastAsia="sq-AL"/>
              </w:rPr>
            </w:pPr>
            <w:r w:rsidRPr="00A75AFD">
              <w:rPr>
                <w:rFonts w:ascii="Arial" w:eastAsia="Times New Roman" w:hAnsi="Arial" w:cs="Arial"/>
                <w:sz w:val="8"/>
                <w:szCs w:val="8"/>
                <w:lang w:eastAsia="sq-AL"/>
              </w:rPr>
              <w:t>Fushë</w:t>
            </w:r>
            <w:r w:rsidR="00AF7D26" w:rsidRPr="00A75AFD">
              <w:rPr>
                <w:rFonts w:ascii="Arial" w:eastAsia="Times New Roman" w:hAnsi="Arial" w:cs="Arial"/>
                <w:sz w:val="8"/>
                <w:szCs w:val="8"/>
                <w:lang w:eastAsia="sq-AL"/>
              </w:rPr>
              <w:t>-</w:t>
            </w:r>
            <w:r w:rsidRPr="00A75AFD">
              <w:rPr>
                <w:rFonts w:ascii="Arial" w:eastAsia="Times New Roman" w:hAnsi="Arial" w:cs="Arial"/>
                <w:sz w:val="8"/>
                <w:szCs w:val="8"/>
                <w:lang w:eastAsia="sq-AL"/>
              </w:rPr>
              <w:t>Arrëz</w:t>
            </w:r>
          </w:p>
        </w:tc>
        <w:tc>
          <w:tcPr>
            <w:tcW w:w="327" w:type="pct"/>
            <w:tcBorders>
              <w:top w:val="nil"/>
              <w:left w:val="single" w:sz="4" w:space="0" w:color="auto"/>
              <w:bottom w:val="single" w:sz="4" w:space="0" w:color="auto"/>
              <w:right w:val="single" w:sz="4" w:space="0" w:color="auto"/>
            </w:tcBorders>
            <w:shd w:val="clear" w:color="000000" w:fill="FFFFFF"/>
            <w:noWrap/>
            <w:vAlign w:val="bottom"/>
            <w:hideMark/>
          </w:tcPr>
          <w:p w14:paraId="17B7EE22" w14:textId="77777777" w:rsidR="002B53D4" w:rsidRPr="00A75AFD" w:rsidRDefault="002B53D4" w:rsidP="002B53D4">
            <w:pPr>
              <w:spacing w:after="0" w:line="240" w:lineRule="auto"/>
              <w:ind w:firstLineChars="100" w:firstLine="80"/>
              <w:jc w:val="right"/>
              <w:rPr>
                <w:rFonts w:ascii="Arial" w:eastAsia="Times New Roman" w:hAnsi="Arial" w:cs="Arial"/>
                <w:sz w:val="8"/>
                <w:szCs w:val="8"/>
                <w:lang w:eastAsia="sq-AL"/>
              </w:rPr>
            </w:pPr>
            <w:r w:rsidRPr="00A75AFD">
              <w:rPr>
                <w:rFonts w:ascii="Arial" w:eastAsia="Times New Roman" w:hAnsi="Arial" w:cs="Arial"/>
                <w:sz w:val="8"/>
                <w:szCs w:val="8"/>
                <w:lang w:eastAsia="sq-AL"/>
              </w:rPr>
              <w:t>108,997</w:t>
            </w:r>
          </w:p>
        </w:tc>
        <w:tc>
          <w:tcPr>
            <w:tcW w:w="353" w:type="pct"/>
            <w:tcBorders>
              <w:top w:val="nil"/>
              <w:left w:val="nil"/>
              <w:bottom w:val="single" w:sz="4" w:space="0" w:color="auto"/>
              <w:right w:val="single" w:sz="4" w:space="0" w:color="auto"/>
            </w:tcBorders>
            <w:shd w:val="clear" w:color="000000" w:fill="FFFFFF"/>
            <w:noWrap/>
            <w:vAlign w:val="bottom"/>
            <w:hideMark/>
          </w:tcPr>
          <w:p w14:paraId="063748F3"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0</w:t>
            </w:r>
          </w:p>
        </w:tc>
        <w:tc>
          <w:tcPr>
            <w:tcW w:w="280" w:type="pct"/>
            <w:tcBorders>
              <w:top w:val="nil"/>
              <w:left w:val="nil"/>
              <w:bottom w:val="single" w:sz="4" w:space="0" w:color="auto"/>
              <w:right w:val="single" w:sz="4" w:space="0" w:color="auto"/>
            </w:tcBorders>
            <w:shd w:val="clear" w:color="000000" w:fill="FFFFFF"/>
            <w:noWrap/>
            <w:vAlign w:val="bottom"/>
            <w:hideMark/>
          </w:tcPr>
          <w:p w14:paraId="11F64768"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34,855</w:t>
            </w:r>
          </w:p>
        </w:tc>
        <w:tc>
          <w:tcPr>
            <w:tcW w:w="297" w:type="pct"/>
            <w:tcBorders>
              <w:top w:val="nil"/>
              <w:left w:val="nil"/>
              <w:bottom w:val="single" w:sz="4" w:space="0" w:color="auto"/>
              <w:right w:val="single" w:sz="4" w:space="0" w:color="auto"/>
            </w:tcBorders>
            <w:shd w:val="clear" w:color="000000" w:fill="FFFFFF"/>
            <w:noWrap/>
            <w:vAlign w:val="bottom"/>
            <w:hideMark/>
          </w:tcPr>
          <w:p w14:paraId="301E0BF1"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12,742</w:t>
            </w:r>
          </w:p>
        </w:tc>
        <w:tc>
          <w:tcPr>
            <w:tcW w:w="353" w:type="pct"/>
            <w:tcBorders>
              <w:top w:val="nil"/>
              <w:left w:val="nil"/>
              <w:bottom w:val="single" w:sz="4" w:space="0" w:color="auto"/>
              <w:right w:val="single" w:sz="4" w:space="0" w:color="auto"/>
            </w:tcBorders>
            <w:shd w:val="clear" w:color="000000" w:fill="FFFFFF"/>
            <w:noWrap/>
            <w:vAlign w:val="bottom"/>
            <w:hideMark/>
          </w:tcPr>
          <w:p w14:paraId="0BBCE802"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5,913</w:t>
            </w:r>
          </w:p>
        </w:tc>
        <w:tc>
          <w:tcPr>
            <w:tcW w:w="260" w:type="pct"/>
            <w:tcBorders>
              <w:top w:val="nil"/>
              <w:left w:val="nil"/>
              <w:bottom w:val="single" w:sz="4" w:space="0" w:color="auto"/>
              <w:right w:val="single" w:sz="4" w:space="0" w:color="auto"/>
            </w:tcBorders>
            <w:shd w:val="clear" w:color="000000" w:fill="FFFFFF"/>
            <w:noWrap/>
            <w:vAlign w:val="bottom"/>
            <w:hideMark/>
          </w:tcPr>
          <w:p w14:paraId="691D44D4"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27,365</w:t>
            </w:r>
          </w:p>
        </w:tc>
        <w:tc>
          <w:tcPr>
            <w:tcW w:w="242" w:type="pct"/>
            <w:tcBorders>
              <w:top w:val="single" w:sz="4" w:space="0" w:color="auto"/>
              <w:left w:val="nil"/>
              <w:bottom w:val="single" w:sz="4" w:space="0" w:color="auto"/>
              <w:right w:val="single" w:sz="4" w:space="0" w:color="auto"/>
            </w:tcBorders>
            <w:shd w:val="clear" w:color="000000" w:fill="FFFFFF"/>
            <w:noWrap/>
            <w:vAlign w:val="bottom"/>
            <w:hideMark/>
          </w:tcPr>
          <w:p w14:paraId="22E66A62"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0</w:t>
            </w:r>
          </w:p>
        </w:tc>
        <w:tc>
          <w:tcPr>
            <w:tcW w:w="315" w:type="pct"/>
            <w:tcBorders>
              <w:top w:val="nil"/>
              <w:left w:val="nil"/>
              <w:bottom w:val="single" w:sz="4" w:space="0" w:color="auto"/>
              <w:right w:val="single" w:sz="4" w:space="0" w:color="auto"/>
            </w:tcBorders>
            <w:shd w:val="clear" w:color="000000" w:fill="FFFFFF"/>
            <w:noWrap/>
            <w:vAlign w:val="bottom"/>
            <w:hideMark/>
          </w:tcPr>
          <w:p w14:paraId="7C8C049E"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23,138</w:t>
            </w:r>
          </w:p>
        </w:tc>
        <w:tc>
          <w:tcPr>
            <w:tcW w:w="284" w:type="pct"/>
            <w:tcBorders>
              <w:top w:val="nil"/>
              <w:left w:val="nil"/>
              <w:bottom w:val="single" w:sz="4" w:space="0" w:color="auto"/>
              <w:right w:val="single" w:sz="4" w:space="0" w:color="auto"/>
            </w:tcBorders>
            <w:shd w:val="clear" w:color="000000" w:fill="FFFFFF"/>
            <w:noWrap/>
            <w:vAlign w:val="bottom"/>
            <w:hideMark/>
          </w:tcPr>
          <w:p w14:paraId="229A2B7E"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17,137</w:t>
            </w:r>
          </w:p>
        </w:tc>
        <w:tc>
          <w:tcPr>
            <w:tcW w:w="260" w:type="pct"/>
            <w:tcBorders>
              <w:top w:val="nil"/>
              <w:left w:val="nil"/>
              <w:bottom w:val="single" w:sz="4" w:space="0" w:color="auto"/>
              <w:right w:val="single" w:sz="4" w:space="0" w:color="auto"/>
            </w:tcBorders>
            <w:shd w:val="clear" w:color="000000" w:fill="FFFFFF"/>
            <w:noWrap/>
            <w:vAlign w:val="bottom"/>
            <w:hideMark/>
          </w:tcPr>
          <w:p w14:paraId="0F8351A0"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3,325</w:t>
            </w:r>
          </w:p>
        </w:tc>
        <w:tc>
          <w:tcPr>
            <w:tcW w:w="379" w:type="pct"/>
            <w:tcBorders>
              <w:top w:val="nil"/>
              <w:left w:val="nil"/>
              <w:bottom w:val="single" w:sz="4" w:space="0" w:color="auto"/>
              <w:right w:val="single" w:sz="4" w:space="0" w:color="auto"/>
            </w:tcBorders>
            <w:shd w:val="clear" w:color="000000" w:fill="FFFFFF"/>
            <w:noWrap/>
            <w:vAlign w:val="bottom"/>
            <w:hideMark/>
          </w:tcPr>
          <w:p w14:paraId="3BDF1A3A"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0</w:t>
            </w:r>
          </w:p>
        </w:tc>
        <w:tc>
          <w:tcPr>
            <w:tcW w:w="260" w:type="pct"/>
            <w:tcBorders>
              <w:top w:val="nil"/>
              <w:left w:val="nil"/>
              <w:bottom w:val="single" w:sz="4" w:space="0" w:color="auto"/>
              <w:right w:val="nil"/>
            </w:tcBorders>
            <w:shd w:val="clear" w:color="000000" w:fill="FFFFFF"/>
            <w:noWrap/>
            <w:vAlign w:val="bottom"/>
            <w:hideMark/>
          </w:tcPr>
          <w:p w14:paraId="78FDF843"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28,193</w:t>
            </w:r>
          </w:p>
        </w:tc>
        <w:tc>
          <w:tcPr>
            <w:tcW w:w="319" w:type="pct"/>
            <w:tcBorders>
              <w:top w:val="nil"/>
              <w:left w:val="single" w:sz="4" w:space="0" w:color="auto"/>
              <w:bottom w:val="single" w:sz="4" w:space="0" w:color="auto"/>
              <w:right w:val="nil"/>
            </w:tcBorders>
            <w:shd w:val="clear" w:color="000000" w:fill="FFFFFF"/>
            <w:noWrap/>
            <w:vAlign w:val="bottom"/>
            <w:hideMark/>
          </w:tcPr>
          <w:p w14:paraId="422A1056"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955</w:t>
            </w:r>
          </w:p>
        </w:tc>
        <w:tc>
          <w:tcPr>
            <w:tcW w:w="284" w:type="pct"/>
            <w:tcBorders>
              <w:top w:val="nil"/>
              <w:left w:val="single" w:sz="4" w:space="0" w:color="auto"/>
              <w:bottom w:val="single" w:sz="4" w:space="0" w:color="auto"/>
              <w:right w:val="nil"/>
            </w:tcBorders>
            <w:shd w:val="clear" w:color="000000" w:fill="FFFFFF"/>
            <w:noWrap/>
            <w:vAlign w:val="bottom"/>
            <w:hideMark/>
          </w:tcPr>
          <w:p w14:paraId="62C17F98" w14:textId="77777777" w:rsidR="002B53D4" w:rsidRPr="00A75AFD" w:rsidRDefault="002B53D4" w:rsidP="002B53D4">
            <w:pPr>
              <w:spacing w:after="0" w:line="240" w:lineRule="auto"/>
              <w:rPr>
                <w:rFonts w:ascii="Arial" w:eastAsia="Times New Roman" w:hAnsi="Arial" w:cs="Arial"/>
                <w:sz w:val="8"/>
                <w:szCs w:val="8"/>
                <w:lang w:eastAsia="sq-AL"/>
              </w:rPr>
            </w:pPr>
            <w:r w:rsidRPr="00A75AFD">
              <w:rPr>
                <w:rFonts w:ascii="Arial" w:eastAsia="Times New Roman" w:hAnsi="Arial" w:cs="Arial"/>
                <w:sz w:val="8"/>
                <w:szCs w:val="8"/>
                <w:lang w:eastAsia="sq-AL"/>
              </w:rPr>
              <w:t> </w:t>
            </w:r>
          </w:p>
        </w:tc>
        <w:tc>
          <w:tcPr>
            <w:tcW w:w="279" w:type="pct"/>
            <w:gridSpan w:val="2"/>
            <w:tcBorders>
              <w:top w:val="nil"/>
              <w:left w:val="single" w:sz="4" w:space="0" w:color="auto"/>
              <w:bottom w:val="single" w:sz="4" w:space="0" w:color="auto"/>
              <w:right w:val="single" w:sz="8" w:space="0" w:color="auto"/>
            </w:tcBorders>
            <w:shd w:val="clear" w:color="auto" w:fill="auto"/>
            <w:noWrap/>
            <w:vAlign w:val="bottom"/>
            <w:hideMark/>
          </w:tcPr>
          <w:p w14:paraId="3448C795" w14:textId="77777777" w:rsidR="002B53D4" w:rsidRPr="00A75AFD" w:rsidRDefault="002B53D4" w:rsidP="002B53D4">
            <w:pPr>
              <w:spacing w:after="0" w:line="240" w:lineRule="auto"/>
              <w:jc w:val="right"/>
              <w:rPr>
                <w:rFonts w:ascii="Arial" w:eastAsia="Times New Roman" w:hAnsi="Arial" w:cs="Arial"/>
                <w:b/>
                <w:bCs/>
                <w:sz w:val="8"/>
                <w:szCs w:val="8"/>
                <w:lang w:eastAsia="sq-AL"/>
              </w:rPr>
            </w:pPr>
            <w:r w:rsidRPr="00A75AFD">
              <w:rPr>
                <w:rFonts w:ascii="Arial" w:eastAsia="Times New Roman" w:hAnsi="Arial" w:cs="Arial"/>
                <w:b/>
                <w:bCs/>
                <w:sz w:val="8"/>
                <w:szCs w:val="8"/>
                <w:lang w:eastAsia="sq-AL"/>
              </w:rPr>
              <w:t>262,620</w:t>
            </w:r>
          </w:p>
        </w:tc>
      </w:tr>
      <w:tr w:rsidR="00A75AFD" w:rsidRPr="00A75AFD" w14:paraId="20BE4880" w14:textId="77777777" w:rsidTr="0080798D">
        <w:trPr>
          <w:trHeight w:val="42"/>
          <w:jc w:val="center"/>
        </w:trPr>
        <w:tc>
          <w:tcPr>
            <w:tcW w:w="158" w:type="pct"/>
            <w:tcBorders>
              <w:top w:val="nil"/>
              <w:left w:val="single" w:sz="8" w:space="0" w:color="auto"/>
              <w:bottom w:val="single" w:sz="4" w:space="0" w:color="auto"/>
              <w:right w:val="single" w:sz="8" w:space="0" w:color="auto"/>
            </w:tcBorders>
            <w:shd w:val="clear" w:color="auto" w:fill="auto"/>
            <w:noWrap/>
            <w:vAlign w:val="center"/>
            <w:hideMark/>
          </w:tcPr>
          <w:p w14:paraId="6CD40083" w14:textId="77777777" w:rsidR="002B53D4" w:rsidRPr="00A75AFD" w:rsidRDefault="002B53D4" w:rsidP="002B53D4">
            <w:pPr>
              <w:spacing w:after="0" w:line="240" w:lineRule="auto"/>
              <w:jc w:val="center"/>
              <w:rPr>
                <w:rFonts w:ascii="Arial" w:eastAsia="Times New Roman" w:hAnsi="Arial" w:cs="Arial"/>
                <w:sz w:val="8"/>
                <w:szCs w:val="8"/>
                <w:lang w:eastAsia="sq-AL"/>
              </w:rPr>
            </w:pPr>
            <w:r w:rsidRPr="00A75AFD">
              <w:rPr>
                <w:rFonts w:ascii="Arial" w:eastAsia="Times New Roman" w:hAnsi="Arial" w:cs="Arial"/>
                <w:sz w:val="8"/>
                <w:szCs w:val="8"/>
                <w:lang w:eastAsia="sq-AL"/>
              </w:rPr>
              <w:t>15</w:t>
            </w:r>
          </w:p>
        </w:tc>
        <w:tc>
          <w:tcPr>
            <w:tcW w:w="347" w:type="pct"/>
            <w:tcBorders>
              <w:top w:val="nil"/>
              <w:left w:val="nil"/>
              <w:bottom w:val="single" w:sz="4" w:space="0" w:color="auto"/>
              <w:right w:val="nil"/>
            </w:tcBorders>
            <w:shd w:val="clear" w:color="000000" w:fill="FFFFFF"/>
            <w:noWrap/>
            <w:vAlign w:val="bottom"/>
            <w:hideMark/>
          </w:tcPr>
          <w:p w14:paraId="1C24816D" w14:textId="77777777" w:rsidR="002B53D4" w:rsidRPr="00A75AFD" w:rsidRDefault="002B53D4" w:rsidP="002B53D4">
            <w:pPr>
              <w:spacing w:after="0" w:line="240" w:lineRule="auto"/>
              <w:rPr>
                <w:rFonts w:ascii="Arial" w:eastAsia="Times New Roman" w:hAnsi="Arial" w:cs="Arial"/>
                <w:sz w:val="8"/>
                <w:szCs w:val="8"/>
                <w:lang w:eastAsia="sq-AL"/>
              </w:rPr>
            </w:pPr>
            <w:r w:rsidRPr="00A75AFD">
              <w:rPr>
                <w:rFonts w:ascii="Arial" w:eastAsia="Times New Roman" w:hAnsi="Arial" w:cs="Arial"/>
                <w:sz w:val="8"/>
                <w:szCs w:val="8"/>
                <w:lang w:eastAsia="sq-AL"/>
              </w:rPr>
              <w:t>Gjirokastër</w:t>
            </w:r>
          </w:p>
        </w:tc>
        <w:tc>
          <w:tcPr>
            <w:tcW w:w="327" w:type="pct"/>
            <w:tcBorders>
              <w:top w:val="nil"/>
              <w:left w:val="single" w:sz="4" w:space="0" w:color="auto"/>
              <w:bottom w:val="single" w:sz="4" w:space="0" w:color="auto"/>
              <w:right w:val="single" w:sz="4" w:space="0" w:color="auto"/>
            </w:tcBorders>
            <w:shd w:val="clear" w:color="000000" w:fill="FFFFFF"/>
            <w:noWrap/>
            <w:vAlign w:val="bottom"/>
            <w:hideMark/>
          </w:tcPr>
          <w:p w14:paraId="3F85F25D" w14:textId="77777777" w:rsidR="002B53D4" w:rsidRPr="00A75AFD" w:rsidRDefault="002B53D4" w:rsidP="002B53D4">
            <w:pPr>
              <w:spacing w:after="0" w:line="240" w:lineRule="auto"/>
              <w:ind w:firstLineChars="100" w:firstLine="80"/>
              <w:jc w:val="right"/>
              <w:rPr>
                <w:rFonts w:ascii="Arial" w:eastAsia="Times New Roman" w:hAnsi="Arial" w:cs="Arial"/>
                <w:sz w:val="8"/>
                <w:szCs w:val="8"/>
                <w:lang w:eastAsia="sq-AL"/>
              </w:rPr>
            </w:pPr>
            <w:r w:rsidRPr="00A75AFD">
              <w:rPr>
                <w:rFonts w:ascii="Arial" w:eastAsia="Times New Roman" w:hAnsi="Arial" w:cs="Arial"/>
                <w:sz w:val="8"/>
                <w:szCs w:val="8"/>
                <w:lang w:eastAsia="sq-AL"/>
              </w:rPr>
              <w:t>300,468</w:t>
            </w:r>
          </w:p>
        </w:tc>
        <w:tc>
          <w:tcPr>
            <w:tcW w:w="353" w:type="pct"/>
            <w:tcBorders>
              <w:top w:val="nil"/>
              <w:left w:val="nil"/>
              <w:bottom w:val="single" w:sz="4" w:space="0" w:color="auto"/>
              <w:right w:val="single" w:sz="4" w:space="0" w:color="auto"/>
            </w:tcBorders>
            <w:shd w:val="clear" w:color="000000" w:fill="FFFFFF"/>
            <w:noWrap/>
            <w:vAlign w:val="bottom"/>
            <w:hideMark/>
          </w:tcPr>
          <w:p w14:paraId="10AFA35E"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19,956</w:t>
            </w:r>
          </w:p>
        </w:tc>
        <w:tc>
          <w:tcPr>
            <w:tcW w:w="280" w:type="pct"/>
            <w:tcBorders>
              <w:top w:val="nil"/>
              <w:left w:val="nil"/>
              <w:bottom w:val="single" w:sz="4" w:space="0" w:color="auto"/>
              <w:right w:val="single" w:sz="4" w:space="0" w:color="auto"/>
            </w:tcBorders>
            <w:shd w:val="clear" w:color="000000" w:fill="FFFFFF"/>
            <w:noWrap/>
            <w:vAlign w:val="bottom"/>
            <w:hideMark/>
          </w:tcPr>
          <w:p w14:paraId="3D1B0EDC"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121,925</w:t>
            </w:r>
          </w:p>
        </w:tc>
        <w:tc>
          <w:tcPr>
            <w:tcW w:w="297" w:type="pct"/>
            <w:tcBorders>
              <w:top w:val="nil"/>
              <w:left w:val="nil"/>
              <w:bottom w:val="single" w:sz="4" w:space="0" w:color="auto"/>
              <w:right w:val="single" w:sz="4" w:space="0" w:color="auto"/>
            </w:tcBorders>
            <w:shd w:val="clear" w:color="000000" w:fill="FFFFFF"/>
            <w:noWrap/>
            <w:vAlign w:val="bottom"/>
            <w:hideMark/>
          </w:tcPr>
          <w:p w14:paraId="5215F339"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31,855</w:t>
            </w:r>
          </w:p>
        </w:tc>
        <w:tc>
          <w:tcPr>
            <w:tcW w:w="353" w:type="pct"/>
            <w:tcBorders>
              <w:top w:val="nil"/>
              <w:left w:val="nil"/>
              <w:bottom w:val="single" w:sz="4" w:space="0" w:color="auto"/>
              <w:right w:val="single" w:sz="4" w:space="0" w:color="auto"/>
            </w:tcBorders>
            <w:shd w:val="clear" w:color="000000" w:fill="FFFFFF"/>
            <w:noWrap/>
            <w:vAlign w:val="bottom"/>
            <w:hideMark/>
          </w:tcPr>
          <w:p w14:paraId="2F20C1BA"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7,692</w:t>
            </w:r>
          </w:p>
        </w:tc>
        <w:tc>
          <w:tcPr>
            <w:tcW w:w="260" w:type="pct"/>
            <w:tcBorders>
              <w:top w:val="nil"/>
              <w:left w:val="nil"/>
              <w:bottom w:val="single" w:sz="4" w:space="0" w:color="auto"/>
              <w:right w:val="single" w:sz="4" w:space="0" w:color="auto"/>
            </w:tcBorders>
            <w:shd w:val="clear" w:color="000000" w:fill="FFFFFF"/>
            <w:noWrap/>
            <w:vAlign w:val="bottom"/>
            <w:hideMark/>
          </w:tcPr>
          <w:p w14:paraId="16B4C541"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43,073</w:t>
            </w:r>
          </w:p>
        </w:tc>
        <w:tc>
          <w:tcPr>
            <w:tcW w:w="242" w:type="pct"/>
            <w:tcBorders>
              <w:top w:val="nil"/>
              <w:left w:val="nil"/>
              <w:bottom w:val="single" w:sz="4" w:space="0" w:color="auto"/>
              <w:right w:val="single" w:sz="4" w:space="0" w:color="auto"/>
            </w:tcBorders>
            <w:shd w:val="clear" w:color="000000" w:fill="FFFFFF"/>
            <w:noWrap/>
            <w:vAlign w:val="bottom"/>
            <w:hideMark/>
          </w:tcPr>
          <w:p w14:paraId="3000096F"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0</w:t>
            </w:r>
          </w:p>
        </w:tc>
        <w:tc>
          <w:tcPr>
            <w:tcW w:w="315" w:type="pct"/>
            <w:tcBorders>
              <w:top w:val="nil"/>
              <w:left w:val="nil"/>
              <w:bottom w:val="single" w:sz="4" w:space="0" w:color="auto"/>
              <w:right w:val="single" w:sz="4" w:space="0" w:color="auto"/>
            </w:tcBorders>
            <w:shd w:val="clear" w:color="000000" w:fill="FFFFFF"/>
            <w:noWrap/>
            <w:vAlign w:val="bottom"/>
            <w:hideMark/>
          </w:tcPr>
          <w:p w14:paraId="0C76B15B"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8,743</w:t>
            </w:r>
          </w:p>
        </w:tc>
        <w:tc>
          <w:tcPr>
            <w:tcW w:w="284" w:type="pct"/>
            <w:tcBorders>
              <w:top w:val="nil"/>
              <w:left w:val="nil"/>
              <w:bottom w:val="single" w:sz="4" w:space="0" w:color="auto"/>
              <w:right w:val="single" w:sz="4" w:space="0" w:color="auto"/>
            </w:tcBorders>
            <w:shd w:val="clear" w:color="000000" w:fill="FFFFFF"/>
            <w:noWrap/>
            <w:vAlign w:val="bottom"/>
            <w:hideMark/>
          </w:tcPr>
          <w:p w14:paraId="407EB538"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9,778</w:t>
            </w:r>
          </w:p>
        </w:tc>
        <w:tc>
          <w:tcPr>
            <w:tcW w:w="260" w:type="pct"/>
            <w:tcBorders>
              <w:top w:val="nil"/>
              <w:left w:val="nil"/>
              <w:bottom w:val="single" w:sz="4" w:space="0" w:color="auto"/>
              <w:right w:val="single" w:sz="4" w:space="0" w:color="auto"/>
            </w:tcBorders>
            <w:shd w:val="clear" w:color="000000" w:fill="FFFFFF"/>
            <w:noWrap/>
            <w:vAlign w:val="bottom"/>
            <w:hideMark/>
          </w:tcPr>
          <w:p w14:paraId="57FAF1EB"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11,286</w:t>
            </w:r>
          </w:p>
        </w:tc>
        <w:tc>
          <w:tcPr>
            <w:tcW w:w="379" w:type="pct"/>
            <w:tcBorders>
              <w:top w:val="nil"/>
              <w:left w:val="nil"/>
              <w:bottom w:val="single" w:sz="4" w:space="0" w:color="auto"/>
              <w:right w:val="single" w:sz="4" w:space="0" w:color="auto"/>
            </w:tcBorders>
            <w:shd w:val="clear" w:color="000000" w:fill="FFFFFF"/>
            <w:noWrap/>
            <w:vAlign w:val="bottom"/>
            <w:hideMark/>
          </w:tcPr>
          <w:p w14:paraId="511FB6A3"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0</w:t>
            </w:r>
          </w:p>
        </w:tc>
        <w:tc>
          <w:tcPr>
            <w:tcW w:w="260" w:type="pct"/>
            <w:tcBorders>
              <w:top w:val="nil"/>
              <w:left w:val="nil"/>
              <w:bottom w:val="single" w:sz="4" w:space="0" w:color="auto"/>
              <w:right w:val="nil"/>
            </w:tcBorders>
            <w:shd w:val="clear" w:color="000000" w:fill="FFFFFF"/>
            <w:noWrap/>
            <w:vAlign w:val="bottom"/>
            <w:hideMark/>
          </w:tcPr>
          <w:p w14:paraId="48AE6521"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44,806</w:t>
            </w:r>
          </w:p>
        </w:tc>
        <w:tc>
          <w:tcPr>
            <w:tcW w:w="319" w:type="pct"/>
            <w:tcBorders>
              <w:top w:val="nil"/>
              <w:left w:val="single" w:sz="4" w:space="0" w:color="auto"/>
              <w:bottom w:val="single" w:sz="4" w:space="0" w:color="auto"/>
              <w:right w:val="nil"/>
            </w:tcBorders>
            <w:shd w:val="clear" w:color="000000" w:fill="FFFFFF"/>
            <w:noWrap/>
            <w:vAlign w:val="bottom"/>
            <w:hideMark/>
          </w:tcPr>
          <w:p w14:paraId="656A7BA0"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30,837</w:t>
            </w:r>
          </w:p>
        </w:tc>
        <w:tc>
          <w:tcPr>
            <w:tcW w:w="284" w:type="pct"/>
            <w:tcBorders>
              <w:top w:val="nil"/>
              <w:left w:val="single" w:sz="4" w:space="0" w:color="auto"/>
              <w:bottom w:val="single" w:sz="4" w:space="0" w:color="auto"/>
              <w:right w:val="nil"/>
            </w:tcBorders>
            <w:shd w:val="clear" w:color="000000" w:fill="FFFFFF"/>
            <w:noWrap/>
            <w:vAlign w:val="bottom"/>
            <w:hideMark/>
          </w:tcPr>
          <w:p w14:paraId="4115A4C2" w14:textId="77777777" w:rsidR="002B53D4" w:rsidRPr="00A75AFD" w:rsidRDefault="002B53D4" w:rsidP="002B53D4">
            <w:pPr>
              <w:spacing w:after="0" w:line="240" w:lineRule="auto"/>
              <w:rPr>
                <w:rFonts w:ascii="Arial" w:eastAsia="Times New Roman" w:hAnsi="Arial" w:cs="Arial"/>
                <w:sz w:val="8"/>
                <w:szCs w:val="8"/>
                <w:lang w:eastAsia="sq-AL"/>
              </w:rPr>
            </w:pPr>
            <w:r w:rsidRPr="00A75AFD">
              <w:rPr>
                <w:rFonts w:ascii="Arial" w:eastAsia="Times New Roman" w:hAnsi="Arial" w:cs="Arial"/>
                <w:sz w:val="8"/>
                <w:szCs w:val="8"/>
                <w:lang w:eastAsia="sq-AL"/>
              </w:rPr>
              <w:t> </w:t>
            </w:r>
          </w:p>
        </w:tc>
        <w:tc>
          <w:tcPr>
            <w:tcW w:w="279" w:type="pct"/>
            <w:gridSpan w:val="2"/>
            <w:tcBorders>
              <w:top w:val="nil"/>
              <w:left w:val="single" w:sz="4" w:space="0" w:color="auto"/>
              <w:bottom w:val="single" w:sz="4" w:space="0" w:color="auto"/>
              <w:right w:val="single" w:sz="8" w:space="0" w:color="auto"/>
            </w:tcBorders>
            <w:shd w:val="clear" w:color="auto" w:fill="auto"/>
            <w:noWrap/>
            <w:vAlign w:val="bottom"/>
            <w:hideMark/>
          </w:tcPr>
          <w:p w14:paraId="765E7513" w14:textId="77777777" w:rsidR="002B53D4" w:rsidRPr="00A75AFD" w:rsidRDefault="002B53D4" w:rsidP="002B53D4">
            <w:pPr>
              <w:spacing w:after="0" w:line="240" w:lineRule="auto"/>
              <w:jc w:val="right"/>
              <w:rPr>
                <w:rFonts w:ascii="Arial" w:eastAsia="Times New Roman" w:hAnsi="Arial" w:cs="Arial"/>
                <w:b/>
                <w:bCs/>
                <w:sz w:val="8"/>
                <w:szCs w:val="8"/>
                <w:lang w:eastAsia="sq-AL"/>
              </w:rPr>
            </w:pPr>
            <w:r w:rsidRPr="00A75AFD">
              <w:rPr>
                <w:rFonts w:ascii="Arial" w:eastAsia="Times New Roman" w:hAnsi="Arial" w:cs="Arial"/>
                <w:b/>
                <w:bCs/>
                <w:sz w:val="8"/>
                <w:szCs w:val="8"/>
                <w:lang w:eastAsia="sq-AL"/>
              </w:rPr>
              <w:t>630,418</w:t>
            </w:r>
          </w:p>
        </w:tc>
      </w:tr>
      <w:tr w:rsidR="00A75AFD" w:rsidRPr="00A75AFD" w14:paraId="77AAC795" w14:textId="77777777" w:rsidTr="0080798D">
        <w:trPr>
          <w:trHeight w:val="42"/>
          <w:jc w:val="center"/>
        </w:trPr>
        <w:tc>
          <w:tcPr>
            <w:tcW w:w="158" w:type="pct"/>
            <w:tcBorders>
              <w:top w:val="nil"/>
              <w:left w:val="single" w:sz="8" w:space="0" w:color="auto"/>
              <w:bottom w:val="single" w:sz="4" w:space="0" w:color="auto"/>
              <w:right w:val="single" w:sz="8" w:space="0" w:color="auto"/>
            </w:tcBorders>
            <w:shd w:val="clear" w:color="000000" w:fill="FFFFFF"/>
            <w:noWrap/>
            <w:vAlign w:val="center"/>
            <w:hideMark/>
          </w:tcPr>
          <w:p w14:paraId="3EF00DDF" w14:textId="77777777" w:rsidR="002B53D4" w:rsidRPr="00A75AFD" w:rsidRDefault="002B53D4" w:rsidP="002B53D4">
            <w:pPr>
              <w:spacing w:after="0" w:line="240" w:lineRule="auto"/>
              <w:jc w:val="center"/>
              <w:rPr>
                <w:rFonts w:ascii="Arial" w:eastAsia="Times New Roman" w:hAnsi="Arial" w:cs="Arial"/>
                <w:sz w:val="8"/>
                <w:szCs w:val="8"/>
                <w:lang w:eastAsia="sq-AL"/>
              </w:rPr>
            </w:pPr>
            <w:r w:rsidRPr="00A75AFD">
              <w:rPr>
                <w:rFonts w:ascii="Arial" w:eastAsia="Times New Roman" w:hAnsi="Arial" w:cs="Arial"/>
                <w:sz w:val="8"/>
                <w:szCs w:val="8"/>
                <w:lang w:eastAsia="sq-AL"/>
              </w:rPr>
              <w:t>16</w:t>
            </w:r>
          </w:p>
        </w:tc>
        <w:tc>
          <w:tcPr>
            <w:tcW w:w="347" w:type="pct"/>
            <w:tcBorders>
              <w:top w:val="nil"/>
              <w:left w:val="nil"/>
              <w:bottom w:val="single" w:sz="4" w:space="0" w:color="auto"/>
              <w:right w:val="nil"/>
            </w:tcBorders>
            <w:shd w:val="clear" w:color="000000" w:fill="FFFFFF"/>
            <w:noWrap/>
            <w:vAlign w:val="bottom"/>
            <w:hideMark/>
          </w:tcPr>
          <w:p w14:paraId="1A5106C5" w14:textId="77777777" w:rsidR="002B53D4" w:rsidRPr="00A75AFD" w:rsidRDefault="002B53D4" w:rsidP="002B53D4">
            <w:pPr>
              <w:spacing w:after="0" w:line="240" w:lineRule="auto"/>
              <w:rPr>
                <w:rFonts w:ascii="Arial" w:eastAsia="Times New Roman" w:hAnsi="Arial" w:cs="Arial"/>
                <w:sz w:val="8"/>
                <w:szCs w:val="8"/>
                <w:lang w:eastAsia="sq-AL"/>
              </w:rPr>
            </w:pPr>
            <w:r w:rsidRPr="00A75AFD">
              <w:rPr>
                <w:rFonts w:ascii="Arial" w:eastAsia="Times New Roman" w:hAnsi="Arial" w:cs="Arial"/>
                <w:sz w:val="8"/>
                <w:szCs w:val="8"/>
                <w:lang w:eastAsia="sq-AL"/>
              </w:rPr>
              <w:t>Gramsh</w:t>
            </w:r>
          </w:p>
        </w:tc>
        <w:tc>
          <w:tcPr>
            <w:tcW w:w="327" w:type="pct"/>
            <w:tcBorders>
              <w:top w:val="nil"/>
              <w:left w:val="single" w:sz="4" w:space="0" w:color="auto"/>
              <w:bottom w:val="single" w:sz="4" w:space="0" w:color="auto"/>
              <w:right w:val="single" w:sz="4" w:space="0" w:color="auto"/>
            </w:tcBorders>
            <w:shd w:val="clear" w:color="000000" w:fill="FFFFFF"/>
            <w:noWrap/>
            <w:vAlign w:val="bottom"/>
            <w:hideMark/>
          </w:tcPr>
          <w:p w14:paraId="317D767B" w14:textId="77777777" w:rsidR="002B53D4" w:rsidRPr="00A75AFD" w:rsidRDefault="002B53D4" w:rsidP="002B53D4">
            <w:pPr>
              <w:spacing w:after="0" w:line="240" w:lineRule="auto"/>
              <w:ind w:firstLineChars="100" w:firstLine="80"/>
              <w:jc w:val="right"/>
              <w:rPr>
                <w:rFonts w:ascii="Arial" w:eastAsia="Times New Roman" w:hAnsi="Arial" w:cs="Arial"/>
                <w:sz w:val="8"/>
                <w:szCs w:val="8"/>
                <w:lang w:eastAsia="sq-AL"/>
              </w:rPr>
            </w:pPr>
            <w:r w:rsidRPr="00A75AFD">
              <w:rPr>
                <w:rFonts w:ascii="Arial" w:eastAsia="Times New Roman" w:hAnsi="Arial" w:cs="Arial"/>
                <w:sz w:val="8"/>
                <w:szCs w:val="8"/>
                <w:lang w:eastAsia="sq-AL"/>
              </w:rPr>
              <w:t>301,111</w:t>
            </w:r>
          </w:p>
        </w:tc>
        <w:tc>
          <w:tcPr>
            <w:tcW w:w="353" w:type="pct"/>
            <w:tcBorders>
              <w:top w:val="nil"/>
              <w:left w:val="nil"/>
              <w:bottom w:val="single" w:sz="4" w:space="0" w:color="auto"/>
              <w:right w:val="single" w:sz="4" w:space="0" w:color="auto"/>
            </w:tcBorders>
            <w:shd w:val="clear" w:color="000000" w:fill="FFFFFF"/>
            <w:noWrap/>
            <w:vAlign w:val="bottom"/>
            <w:hideMark/>
          </w:tcPr>
          <w:p w14:paraId="35370807"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7,129</w:t>
            </w:r>
          </w:p>
        </w:tc>
        <w:tc>
          <w:tcPr>
            <w:tcW w:w="280" w:type="pct"/>
            <w:tcBorders>
              <w:top w:val="nil"/>
              <w:left w:val="nil"/>
              <w:bottom w:val="single" w:sz="4" w:space="0" w:color="auto"/>
              <w:right w:val="single" w:sz="4" w:space="0" w:color="auto"/>
            </w:tcBorders>
            <w:shd w:val="clear" w:color="000000" w:fill="FFFFFF"/>
            <w:noWrap/>
            <w:vAlign w:val="bottom"/>
            <w:hideMark/>
          </w:tcPr>
          <w:p w14:paraId="1B3BC8FD"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106,724</w:t>
            </w:r>
          </w:p>
        </w:tc>
        <w:tc>
          <w:tcPr>
            <w:tcW w:w="297" w:type="pct"/>
            <w:tcBorders>
              <w:top w:val="nil"/>
              <w:left w:val="nil"/>
              <w:bottom w:val="single" w:sz="4" w:space="0" w:color="auto"/>
              <w:right w:val="single" w:sz="4" w:space="0" w:color="auto"/>
            </w:tcBorders>
            <w:shd w:val="clear" w:color="000000" w:fill="FFFFFF"/>
            <w:noWrap/>
            <w:vAlign w:val="bottom"/>
            <w:hideMark/>
          </w:tcPr>
          <w:p w14:paraId="5F9A6095"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11,467</w:t>
            </w:r>
          </w:p>
        </w:tc>
        <w:tc>
          <w:tcPr>
            <w:tcW w:w="353" w:type="pct"/>
            <w:tcBorders>
              <w:top w:val="nil"/>
              <w:left w:val="nil"/>
              <w:bottom w:val="single" w:sz="4" w:space="0" w:color="auto"/>
              <w:right w:val="single" w:sz="4" w:space="0" w:color="auto"/>
            </w:tcBorders>
            <w:shd w:val="clear" w:color="000000" w:fill="FFFFFF"/>
            <w:noWrap/>
            <w:vAlign w:val="bottom"/>
            <w:hideMark/>
          </w:tcPr>
          <w:p w14:paraId="407829B1"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4,709</w:t>
            </w:r>
          </w:p>
        </w:tc>
        <w:tc>
          <w:tcPr>
            <w:tcW w:w="260" w:type="pct"/>
            <w:tcBorders>
              <w:top w:val="nil"/>
              <w:left w:val="nil"/>
              <w:bottom w:val="single" w:sz="4" w:space="0" w:color="auto"/>
              <w:right w:val="single" w:sz="4" w:space="0" w:color="auto"/>
            </w:tcBorders>
            <w:shd w:val="clear" w:color="000000" w:fill="FFFFFF"/>
            <w:noWrap/>
            <w:vAlign w:val="bottom"/>
            <w:hideMark/>
          </w:tcPr>
          <w:p w14:paraId="5CE444EA"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23,918</w:t>
            </w:r>
          </w:p>
        </w:tc>
        <w:tc>
          <w:tcPr>
            <w:tcW w:w="242" w:type="pct"/>
            <w:tcBorders>
              <w:top w:val="nil"/>
              <w:left w:val="nil"/>
              <w:bottom w:val="single" w:sz="4" w:space="0" w:color="auto"/>
              <w:right w:val="single" w:sz="4" w:space="0" w:color="auto"/>
            </w:tcBorders>
            <w:shd w:val="clear" w:color="000000" w:fill="FFFFFF"/>
            <w:noWrap/>
            <w:vAlign w:val="bottom"/>
            <w:hideMark/>
          </w:tcPr>
          <w:p w14:paraId="3C34A823"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0</w:t>
            </w:r>
          </w:p>
        </w:tc>
        <w:tc>
          <w:tcPr>
            <w:tcW w:w="315" w:type="pct"/>
            <w:tcBorders>
              <w:top w:val="nil"/>
              <w:left w:val="nil"/>
              <w:bottom w:val="single" w:sz="4" w:space="0" w:color="auto"/>
              <w:right w:val="single" w:sz="4" w:space="0" w:color="auto"/>
            </w:tcBorders>
            <w:shd w:val="clear" w:color="000000" w:fill="FFFFFF"/>
            <w:noWrap/>
            <w:vAlign w:val="bottom"/>
            <w:hideMark/>
          </w:tcPr>
          <w:p w14:paraId="4B232C78"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18,685</w:t>
            </w:r>
          </w:p>
        </w:tc>
        <w:tc>
          <w:tcPr>
            <w:tcW w:w="284" w:type="pct"/>
            <w:tcBorders>
              <w:top w:val="nil"/>
              <w:left w:val="nil"/>
              <w:bottom w:val="single" w:sz="4" w:space="0" w:color="auto"/>
              <w:right w:val="single" w:sz="4" w:space="0" w:color="auto"/>
            </w:tcBorders>
            <w:shd w:val="clear" w:color="000000" w:fill="FFFFFF"/>
            <w:noWrap/>
            <w:vAlign w:val="bottom"/>
            <w:hideMark/>
          </w:tcPr>
          <w:p w14:paraId="1F6DC4B3"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24,792</w:t>
            </w:r>
          </w:p>
        </w:tc>
        <w:tc>
          <w:tcPr>
            <w:tcW w:w="260" w:type="pct"/>
            <w:tcBorders>
              <w:top w:val="nil"/>
              <w:left w:val="nil"/>
              <w:bottom w:val="single" w:sz="4" w:space="0" w:color="auto"/>
              <w:right w:val="single" w:sz="4" w:space="0" w:color="auto"/>
            </w:tcBorders>
            <w:shd w:val="clear" w:color="000000" w:fill="FFFFFF"/>
            <w:noWrap/>
            <w:vAlign w:val="bottom"/>
            <w:hideMark/>
          </w:tcPr>
          <w:p w14:paraId="511FB6FB"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11,605</w:t>
            </w:r>
          </w:p>
        </w:tc>
        <w:tc>
          <w:tcPr>
            <w:tcW w:w="379" w:type="pct"/>
            <w:tcBorders>
              <w:top w:val="nil"/>
              <w:left w:val="nil"/>
              <w:bottom w:val="single" w:sz="4" w:space="0" w:color="auto"/>
              <w:right w:val="single" w:sz="4" w:space="0" w:color="auto"/>
            </w:tcBorders>
            <w:shd w:val="clear" w:color="000000" w:fill="FFFFFF"/>
            <w:noWrap/>
            <w:vAlign w:val="bottom"/>
            <w:hideMark/>
          </w:tcPr>
          <w:p w14:paraId="48BB9E9D"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0</w:t>
            </w:r>
          </w:p>
        </w:tc>
        <w:tc>
          <w:tcPr>
            <w:tcW w:w="260" w:type="pct"/>
            <w:tcBorders>
              <w:top w:val="nil"/>
              <w:left w:val="nil"/>
              <w:bottom w:val="single" w:sz="4" w:space="0" w:color="auto"/>
              <w:right w:val="nil"/>
            </w:tcBorders>
            <w:shd w:val="clear" w:color="000000" w:fill="FFFFFF"/>
            <w:noWrap/>
            <w:vAlign w:val="bottom"/>
            <w:hideMark/>
          </w:tcPr>
          <w:p w14:paraId="60C0C84C"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44,080</w:t>
            </w:r>
          </w:p>
        </w:tc>
        <w:tc>
          <w:tcPr>
            <w:tcW w:w="319" w:type="pct"/>
            <w:tcBorders>
              <w:top w:val="nil"/>
              <w:left w:val="single" w:sz="4" w:space="0" w:color="auto"/>
              <w:bottom w:val="single" w:sz="4" w:space="0" w:color="auto"/>
              <w:right w:val="nil"/>
            </w:tcBorders>
            <w:shd w:val="clear" w:color="000000" w:fill="FFFFFF"/>
            <w:noWrap/>
            <w:vAlign w:val="bottom"/>
            <w:hideMark/>
          </w:tcPr>
          <w:p w14:paraId="5ED0EE97"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4,350</w:t>
            </w:r>
          </w:p>
        </w:tc>
        <w:tc>
          <w:tcPr>
            <w:tcW w:w="284" w:type="pct"/>
            <w:tcBorders>
              <w:top w:val="nil"/>
              <w:left w:val="single" w:sz="4" w:space="0" w:color="auto"/>
              <w:bottom w:val="single" w:sz="4" w:space="0" w:color="auto"/>
              <w:right w:val="nil"/>
            </w:tcBorders>
            <w:shd w:val="clear" w:color="000000" w:fill="FFFFFF"/>
            <w:noWrap/>
            <w:vAlign w:val="bottom"/>
            <w:hideMark/>
          </w:tcPr>
          <w:p w14:paraId="105DEEAD" w14:textId="77777777" w:rsidR="002B53D4" w:rsidRPr="00A75AFD" w:rsidRDefault="002B53D4" w:rsidP="002B53D4">
            <w:pPr>
              <w:spacing w:after="0" w:line="240" w:lineRule="auto"/>
              <w:rPr>
                <w:rFonts w:ascii="Arial" w:eastAsia="Times New Roman" w:hAnsi="Arial" w:cs="Arial"/>
                <w:sz w:val="8"/>
                <w:szCs w:val="8"/>
                <w:lang w:eastAsia="sq-AL"/>
              </w:rPr>
            </w:pPr>
            <w:r w:rsidRPr="00A75AFD">
              <w:rPr>
                <w:rFonts w:ascii="Arial" w:eastAsia="Times New Roman" w:hAnsi="Arial" w:cs="Arial"/>
                <w:sz w:val="8"/>
                <w:szCs w:val="8"/>
                <w:lang w:eastAsia="sq-AL"/>
              </w:rPr>
              <w:t> </w:t>
            </w:r>
          </w:p>
        </w:tc>
        <w:tc>
          <w:tcPr>
            <w:tcW w:w="279" w:type="pct"/>
            <w:gridSpan w:val="2"/>
            <w:tcBorders>
              <w:top w:val="nil"/>
              <w:left w:val="single" w:sz="4" w:space="0" w:color="auto"/>
              <w:bottom w:val="single" w:sz="4" w:space="0" w:color="auto"/>
              <w:right w:val="single" w:sz="8" w:space="0" w:color="auto"/>
            </w:tcBorders>
            <w:shd w:val="clear" w:color="auto" w:fill="auto"/>
            <w:noWrap/>
            <w:vAlign w:val="bottom"/>
            <w:hideMark/>
          </w:tcPr>
          <w:p w14:paraId="7E9A11D3" w14:textId="77777777" w:rsidR="002B53D4" w:rsidRPr="00A75AFD" w:rsidRDefault="002B53D4" w:rsidP="002B53D4">
            <w:pPr>
              <w:spacing w:after="0" w:line="240" w:lineRule="auto"/>
              <w:jc w:val="right"/>
              <w:rPr>
                <w:rFonts w:ascii="Arial" w:eastAsia="Times New Roman" w:hAnsi="Arial" w:cs="Arial"/>
                <w:b/>
                <w:bCs/>
                <w:sz w:val="8"/>
                <w:szCs w:val="8"/>
                <w:lang w:eastAsia="sq-AL"/>
              </w:rPr>
            </w:pPr>
            <w:r w:rsidRPr="00A75AFD">
              <w:rPr>
                <w:rFonts w:ascii="Arial" w:eastAsia="Times New Roman" w:hAnsi="Arial" w:cs="Arial"/>
                <w:b/>
                <w:bCs/>
                <w:sz w:val="8"/>
                <w:szCs w:val="8"/>
                <w:lang w:eastAsia="sq-AL"/>
              </w:rPr>
              <w:t>558,569</w:t>
            </w:r>
          </w:p>
        </w:tc>
      </w:tr>
      <w:tr w:rsidR="00A75AFD" w:rsidRPr="00A75AFD" w14:paraId="563BEFCB" w14:textId="77777777" w:rsidTr="0080798D">
        <w:trPr>
          <w:trHeight w:val="42"/>
          <w:jc w:val="center"/>
        </w:trPr>
        <w:tc>
          <w:tcPr>
            <w:tcW w:w="158" w:type="pct"/>
            <w:tcBorders>
              <w:top w:val="nil"/>
              <w:left w:val="single" w:sz="8" w:space="0" w:color="auto"/>
              <w:bottom w:val="single" w:sz="4" w:space="0" w:color="auto"/>
              <w:right w:val="single" w:sz="8" w:space="0" w:color="auto"/>
            </w:tcBorders>
            <w:shd w:val="clear" w:color="auto" w:fill="auto"/>
            <w:noWrap/>
            <w:vAlign w:val="center"/>
            <w:hideMark/>
          </w:tcPr>
          <w:p w14:paraId="6DB789C0" w14:textId="77777777" w:rsidR="002B53D4" w:rsidRPr="00A75AFD" w:rsidRDefault="002B53D4" w:rsidP="002B53D4">
            <w:pPr>
              <w:spacing w:after="0" w:line="240" w:lineRule="auto"/>
              <w:jc w:val="center"/>
              <w:rPr>
                <w:rFonts w:ascii="Arial" w:eastAsia="Times New Roman" w:hAnsi="Arial" w:cs="Arial"/>
                <w:sz w:val="8"/>
                <w:szCs w:val="8"/>
                <w:lang w:eastAsia="sq-AL"/>
              </w:rPr>
            </w:pPr>
            <w:r w:rsidRPr="00A75AFD">
              <w:rPr>
                <w:rFonts w:ascii="Arial" w:eastAsia="Times New Roman" w:hAnsi="Arial" w:cs="Arial"/>
                <w:sz w:val="8"/>
                <w:szCs w:val="8"/>
                <w:lang w:eastAsia="sq-AL"/>
              </w:rPr>
              <w:t>17</w:t>
            </w:r>
          </w:p>
        </w:tc>
        <w:tc>
          <w:tcPr>
            <w:tcW w:w="347" w:type="pct"/>
            <w:tcBorders>
              <w:top w:val="nil"/>
              <w:left w:val="nil"/>
              <w:bottom w:val="single" w:sz="4" w:space="0" w:color="auto"/>
              <w:right w:val="nil"/>
            </w:tcBorders>
            <w:shd w:val="clear" w:color="000000" w:fill="FFFFFF"/>
            <w:noWrap/>
            <w:vAlign w:val="bottom"/>
            <w:hideMark/>
          </w:tcPr>
          <w:p w14:paraId="352C76DF" w14:textId="77777777" w:rsidR="002B53D4" w:rsidRPr="00A75AFD" w:rsidRDefault="002B53D4" w:rsidP="002B53D4">
            <w:pPr>
              <w:spacing w:after="0" w:line="240" w:lineRule="auto"/>
              <w:rPr>
                <w:rFonts w:ascii="Arial" w:eastAsia="Times New Roman" w:hAnsi="Arial" w:cs="Arial"/>
                <w:sz w:val="8"/>
                <w:szCs w:val="8"/>
                <w:lang w:eastAsia="sq-AL"/>
              </w:rPr>
            </w:pPr>
            <w:r w:rsidRPr="00A75AFD">
              <w:rPr>
                <w:rFonts w:ascii="Arial" w:eastAsia="Times New Roman" w:hAnsi="Arial" w:cs="Arial"/>
                <w:sz w:val="8"/>
                <w:szCs w:val="8"/>
                <w:lang w:eastAsia="sq-AL"/>
              </w:rPr>
              <w:t>Has</w:t>
            </w:r>
          </w:p>
        </w:tc>
        <w:tc>
          <w:tcPr>
            <w:tcW w:w="327" w:type="pct"/>
            <w:tcBorders>
              <w:top w:val="nil"/>
              <w:left w:val="single" w:sz="4" w:space="0" w:color="auto"/>
              <w:bottom w:val="single" w:sz="4" w:space="0" w:color="auto"/>
              <w:right w:val="single" w:sz="4" w:space="0" w:color="auto"/>
            </w:tcBorders>
            <w:shd w:val="clear" w:color="000000" w:fill="FFFFFF"/>
            <w:noWrap/>
            <w:vAlign w:val="bottom"/>
            <w:hideMark/>
          </w:tcPr>
          <w:p w14:paraId="05D9270D" w14:textId="77777777" w:rsidR="002B53D4" w:rsidRPr="00A75AFD" w:rsidRDefault="002B53D4" w:rsidP="002B53D4">
            <w:pPr>
              <w:spacing w:after="0" w:line="240" w:lineRule="auto"/>
              <w:ind w:firstLineChars="100" w:firstLine="80"/>
              <w:jc w:val="right"/>
              <w:rPr>
                <w:rFonts w:ascii="Arial" w:eastAsia="Times New Roman" w:hAnsi="Arial" w:cs="Arial"/>
                <w:sz w:val="8"/>
                <w:szCs w:val="8"/>
                <w:lang w:eastAsia="sq-AL"/>
              </w:rPr>
            </w:pPr>
            <w:r w:rsidRPr="00A75AFD">
              <w:rPr>
                <w:rFonts w:ascii="Arial" w:eastAsia="Times New Roman" w:hAnsi="Arial" w:cs="Arial"/>
                <w:sz w:val="8"/>
                <w:szCs w:val="8"/>
                <w:lang w:eastAsia="sq-AL"/>
              </w:rPr>
              <w:t>201,587</w:t>
            </w:r>
          </w:p>
        </w:tc>
        <w:tc>
          <w:tcPr>
            <w:tcW w:w="353" w:type="pct"/>
            <w:tcBorders>
              <w:top w:val="nil"/>
              <w:left w:val="nil"/>
              <w:bottom w:val="single" w:sz="4" w:space="0" w:color="auto"/>
              <w:right w:val="single" w:sz="4" w:space="0" w:color="auto"/>
            </w:tcBorders>
            <w:shd w:val="clear" w:color="000000" w:fill="FFFFFF"/>
            <w:noWrap/>
            <w:vAlign w:val="bottom"/>
            <w:hideMark/>
          </w:tcPr>
          <w:p w14:paraId="76BBCF9F"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7,431</w:t>
            </w:r>
          </w:p>
        </w:tc>
        <w:tc>
          <w:tcPr>
            <w:tcW w:w="280" w:type="pct"/>
            <w:tcBorders>
              <w:top w:val="nil"/>
              <w:left w:val="nil"/>
              <w:bottom w:val="single" w:sz="4" w:space="0" w:color="auto"/>
              <w:right w:val="single" w:sz="4" w:space="0" w:color="auto"/>
            </w:tcBorders>
            <w:shd w:val="clear" w:color="000000" w:fill="FFFFFF"/>
            <w:noWrap/>
            <w:vAlign w:val="bottom"/>
            <w:hideMark/>
          </w:tcPr>
          <w:p w14:paraId="1E1905EB"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51,328</w:t>
            </w:r>
          </w:p>
        </w:tc>
        <w:tc>
          <w:tcPr>
            <w:tcW w:w="297" w:type="pct"/>
            <w:tcBorders>
              <w:top w:val="nil"/>
              <w:left w:val="nil"/>
              <w:bottom w:val="single" w:sz="4" w:space="0" w:color="auto"/>
              <w:right w:val="single" w:sz="4" w:space="0" w:color="auto"/>
            </w:tcBorders>
            <w:shd w:val="clear" w:color="000000" w:fill="FFFFFF"/>
            <w:noWrap/>
            <w:vAlign w:val="bottom"/>
            <w:hideMark/>
          </w:tcPr>
          <w:p w14:paraId="4104C54A"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4,378</w:t>
            </w:r>
          </w:p>
        </w:tc>
        <w:tc>
          <w:tcPr>
            <w:tcW w:w="353" w:type="pct"/>
            <w:tcBorders>
              <w:top w:val="nil"/>
              <w:left w:val="nil"/>
              <w:bottom w:val="single" w:sz="4" w:space="0" w:color="auto"/>
              <w:right w:val="single" w:sz="4" w:space="0" w:color="auto"/>
            </w:tcBorders>
            <w:shd w:val="clear" w:color="000000" w:fill="FFFFFF"/>
            <w:noWrap/>
            <w:vAlign w:val="bottom"/>
            <w:hideMark/>
          </w:tcPr>
          <w:p w14:paraId="6F117535"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3,758</w:t>
            </w:r>
          </w:p>
        </w:tc>
        <w:tc>
          <w:tcPr>
            <w:tcW w:w="260" w:type="pct"/>
            <w:tcBorders>
              <w:top w:val="nil"/>
              <w:left w:val="nil"/>
              <w:bottom w:val="single" w:sz="4" w:space="0" w:color="auto"/>
              <w:right w:val="single" w:sz="4" w:space="0" w:color="auto"/>
            </w:tcBorders>
            <w:shd w:val="clear" w:color="000000" w:fill="FFFFFF"/>
            <w:noWrap/>
            <w:vAlign w:val="bottom"/>
            <w:hideMark/>
          </w:tcPr>
          <w:p w14:paraId="0BCA5D7B"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21,676</w:t>
            </w:r>
          </w:p>
        </w:tc>
        <w:tc>
          <w:tcPr>
            <w:tcW w:w="242" w:type="pct"/>
            <w:tcBorders>
              <w:top w:val="nil"/>
              <w:left w:val="nil"/>
              <w:bottom w:val="single" w:sz="4" w:space="0" w:color="auto"/>
              <w:right w:val="single" w:sz="4" w:space="0" w:color="auto"/>
            </w:tcBorders>
            <w:shd w:val="clear" w:color="000000" w:fill="FFFFFF"/>
            <w:noWrap/>
            <w:vAlign w:val="bottom"/>
            <w:hideMark/>
          </w:tcPr>
          <w:p w14:paraId="6D70E876"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0</w:t>
            </w:r>
          </w:p>
        </w:tc>
        <w:tc>
          <w:tcPr>
            <w:tcW w:w="315" w:type="pct"/>
            <w:tcBorders>
              <w:top w:val="nil"/>
              <w:left w:val="nil"/>
              <w:bottom w:val="single" w:sz="4" w:space="0" w:color="auto"/>
              <w:right w:val="single" w:sz="4" w:space="0" w:color="auto"/>
            </w:tcBorders>
            <w:shd w:val="clear" w:color="000000" w:fill="FFFFFF"/>
            <w:noWrap/>
            <w:vAlign w:val="bottom"/>
            <w:hideMark/>
          </w:tcPr>
          <w:p w14:paraId="1F92DA39"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18,552</w:t>
            </w:r>
          </w:p>
        </w:tc>
        <w:tc>
          <w:tcPr>
            <w:tcW w:w="284" w:type="pct"/>
            <w:tcBorders>
              <w:top w:val="nil"/>
              <w:left w:val="nil"/>
              <w:bottom w:val="single" w:sz="4" w:space="0" w:color="auto"/>
              <w:right w:val="single" w:sz="4" w:space="0" w:color="auto"/>
            </w:tcBorders>
            <w:shd w:val="clear" w:color="000000" w:fill="FFFFFF"/>
            <w:noWrap/>
            <w:vAlign w:val="bottom"/>
            <w:hideMark/>
          </w:tcPr>
          <w:p w14:paraId="5FCA9126"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2,033</w:t>
            </w:r>
          </w:p>
        </w:tc>
        <w:tc>
          <w:tcPr>
            <w:tcW w:w="260" w:type="pct"/>
            <w:tcBorders>
              <w:top w:val="nil"/>
              <w:left w:val="nil"/>
              <w:bottom w:val="single" w:sz="4" w:space="0" w:color="auto"/>
              <w:right w:val="single" w:sz="4" w:space="0" w:color="auto"/>
            </w:tcBorders>
            <w:shd w:val="clear" w:color="000000" w:fill="FFFFFF"/>
            <w:noWrap/>
            <w:vAlign w:val="bottom"/>
            <w:hideMark/>
          </w:tcPr>
          <w:p w14:paraId="792F53D7"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13,222</w:t>
            </w:r>
          </w:p>
        </w:tc>
        <w:tc>
          <w:tcPr>
            <w:tcW w:w="379" w:type="pct"/>
            <w:tcBorders>
              <w:top w:val="nil"/>
              <w:left w:val="nil"/>
              <w:bottom w:val="single" w:sz="4" w:space="0" w:color="auto"/>
              <w:right w:val="single" w:sz="4" w:space="0" w:color="auto"/>
            </w:tcBorders>
            <w:shd w:val="clear" w:color="000000" w:fill="FFFFFF"/>
            <w:noWrap/>
            <w:vAlign w:val="bottom"/>
            <w:hideMark/>
          </w:tcPr>
          <w:p w14:paraId="27B054AB"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0</w:t>
            </w:r>
          </w:p>
        </w:tc>
        <w:tc>
          <w:tcPr>
            <w:tcW w:w="260" w:type="pct"/>
            <w:tcBorders>
              <w:top w:val="nil"/>
              <w:left w:val="nil"/>
              <w:bottom w:val="single" w:sz="4" w:space="0" w:color="auto"/>
              <w:right w:val="nil"/>
            </w:tcBorders>
            <w:shd w:val="clear" w:color="000000" w:fill="FFFFFF"/>
            <w:noWrap/>
            <w:vAlign w:val="bottom"/>
            <w:hideMark/>
          </w:tcPr>
          <w:p w14:paraId="32ACFDD0"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33,949</w:t>
            </w:r>
          </w:p>
        </w:tc>
        <w:tc>
          <w:tcPr>
            <w:tcW w:w="319" w:type="pct"/>
            <w:tcBorders>
              <w:top w:val="nil"/>
              <w:left w:val="single" w:sz="4" w:space="0" w:color="auto"/>
              <w:bottom w:val="single" w:sz="4" w:space="0" w:color="auto"/>
              <w:right w:val="nil"/>
            </w:tcBorders>
            <w:shd w:val="clear" w:color="000000" w:fill="FFFFFF"/>
            <w:noWrap/>
            <w:vAlign w:val="bottom"/>
            <w:hideMark/>
          </w:tcPr>
          <w:p w14:paraId="3191D84D"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0</w:t>
            </w:r>
          </w:p>
        </w:tc>
        <w:tc>
          <w:tcPr>
            <w:tcW w:w="284" w:type="pct"/>
            <w:tcBorders>
              <w:top w:val="nil"/>
              <w:left w:val="single" w:sz="4" w:space="0" w:color="auto"/>
              <w:bottom w:val="single" w:sz="4" w:space="0" w:color="auto"/>
              <w:right w:val="nil"/>
            </w:tcBorders>
            <w:shd w:val="clear" w:color="000000" w:fill="FFFFFF"/>
            <w:noWrap/>
            <w:vAlign w:val="bottom"/>
            <w:hideMark/>
          </w:tcPr>
          <w:p w14:paraId="4323BD3E" w14:textId="77777777" w:rsidR="002B53D4" w:rsidRPr="00A75AFD" w:rsidRDefault="002B53D4" w:rsidP="002B53D4">
            <w:pPr>
              <w:spacing w:after="0" w:line="240" w:lineRule="auto"/>
              <w:rPr>
                <w:rFonts w:ascii="Arial" w:eastAsia="Times New Roman" w:hAnsi="Arial" w:cs="Arial"/>
                <w:sz w:val="8"/>
                <w:szCs w:val="8"/>
                <w:lang w:eastAsia="sq-AL"/>
              </w:rPr>
            </w:pPr>
            <w:r w:rsidRPr="00A75AFD">
              <w:rPr>
                <w:rFonts w:ascii="Arial" w:eastAsia="Times New Roman" w:hAnsi="Arial" w:cs="Arial"/>
                <w:sz w:val="8"/>
                <w:szCs w:val="8"/>
                <w:lang w:eastAsia="sq-AL"/>
              </w:rPr>
              <w:t> </w:t>
            </w:r>
          </w:p>
        </w:tc>
        <w:tc>
          <w:tcPr>
            <w:tcW w:w="279" w:type="pct"/>
            <w:gridSpan w:val="2"/>
            <w:tcBorders>
              <w:top w:val="nil"/>
              <w:left w:val="single" w:sz="4" w:space="0" w:color="auto"/>
              <w:bottom w:val="single" w:sz="4" w:space="0" w:color="auto"/>
              <w:right w:val="single" w:sz="8" w:space="0" w:color="auto"/>
            </w:tcBorders>
            <w:shd w:val="clear" w:color="auto" w:fill="auto"/>
            <w:noWrap/>
            <w:vAlign w:val="bottom"/>
            <w:hideMark/>
          </w:tcPr>
          <w:p w14:paraId="4D1FC100" w14:textId="77777777" w:rsidR="002B53D4" w:rsidRPr="00A75AFD" w:rsidRDefault="002B53D4" w:rsidP="002B53D4">
            <w:pPr>
              <w:spacing w:after="0" w:line="240" w:lineRule="auto"/>
              <w:jc w:val="right"/>
              <w:rPr>
                <w:rFonts w:ascii="Arial" w:eastAsia="Times New Roman" w:hAnsi="Arial" w:cs="Arial"/>
                <w:b/>
                <w:bCs/>
                <w:sz w:val="8"/>
                <w:szCs w:val="8"/>
                <w:lang w:eastAsia="sq-AL"/>
              </w:rPr>
            </w:pPr>
            <w:r w:rsidRPr="00A75AFD">
              <w:rPr>
                <w:rFonts w:ascii="Arial" w:eastAsia="Times New Roman" w:hAnsi="Arial" w:cs="Arial"/>
                <w:b/>
                <w:bCs/>
                <w:sz w:val="8"/>
                <w:szCs w:val="8"/>
                <w:lang w:eastAsia="sq-AL"/>
              </w:rPr>
              <w:t>357,914</w:t>
            </w:r>
          </w:p>
        </w:tc>
      </w:tr>
      <w:tr w:rsidR="00A75AFD" w:rsidRPr="00A75AFD" w14:paraId="1E8B2C51" w14:textId="77777777" w:rsidTr="00AF7D26">
        <w:trPr>
          <w:trHeight w:val="37"/>
          <w:jc w:val="center"/>
        </w:trPr>
        <w:tc>
          <w:tcPr>
            <w:tcW w:w="158" w:type="pct"/>
            <w:tcBorders>
              <w:top w:val="nil"/>
              <w:left w:val="single" w:sz="8" w:space="0" w:color="auto"/>
              <w:bottom w:val="single" w:sz="4" w:space="0" w:color="auto"/>
              <w:right w:val="single" w:sz="8" w:space="0" w:color="auto"/>
            </w:tcBorders>
            <w:shd w:val="clear" w:color="auto" w:fill="auto"/>
            <w:noWrap/>
            <w:vAlign w:val="center"/>
            <w:hideMark/>
          </w:tcPr>
          <w:p w14:paraId="546B33EF" w14:textId="77777777" w:rsidR="002B53D4" w:rsidRPr="00A75AFD" w:rsidRDefault="002B53D4" w:rsidP="002B53D4">
            <w:pPr>
              <w:spacing w:after="0" w:line="240" w:lineRule="auto"/>
              <w:jc w:val="center"/>
              <w:rPr>
                <w:rFonts w:ascii="Arial" w:eastAsia="Times New Roman" w:hAnsi="Arial" w:cs="Arial"/>
                <w:sz w:val="8"/>
                <w:szCs w:val="8"/>
                <w:lang w:eastAsia="sq-AL"/>
              </w:rPr>
            </w:pPr>
            <w:r w:rsidRPr="00A75AFD">
              <w:rPr>
                <w:rFonts w:ascii="Arial" w:eastAsia="Times New Roman" w:hAnsi="Arial" w:cs="Arial"/>
                <w:sz w:val="8"/>
                <w:szCs w:val="8"/>
                <w:lang w:eastAsia="sq-AL"/>
              </w:rPr>
              <w:t>18</w:t>
            </w:r>
          </w:p>
        </w:tc>
        <w:tc>
          <w:tcPr>
            <w:tcW w:w="347" w:type="pct"/>
            <w:tcBorders>
              <w:top w:val="nil"/>
              <w:left w:val="nil"/>
              <w:bottom w:val="single" w:sz="4" w:space="0" w:color="auto"/>
              <w:right w:val="nil"/>
            </w:tcBorders>
            <w:shd w:val="clear" w:color="000000" w:fill="FFFFFF"/>
            <w:noWrap/>
            <w:vAlign w:val="bottom"/>
            <w:hideMark/>
          </w:tcPr>
          <w:p w14:paraId="2FB434F6" w14:textId="77777777" w:rsidR="002B53D4" w:rsidRPr="00A75AFD" w:rsidRDefault="002B53D4" w:rsidP="002B53D4">
            <w:pPr>
              <w:spacing w:after="0" w:line="240" w:lineRule="auto"/>
              <w:rPr>
                <w:rFonts w:ascii="Arial" w:eastAsia="Times New Roman" w:hAnsi="Arial" w:cs="Arial"/>
                <w:sz w:val="8"/>
                <w:szCs w:val="8"/>
                <w:lang w:eastAsia="sq-AL"/>
              </w:rPr>
            </w:pPr>
            <w:r w:rsidRPr="00A75AFD">
              <w:rPr>
                <w:rFonts w:ascii="Arial" w:eastAsia="Times New Roman" w:hAnsi="Arial" w:cs="Arial"/>
                <w:sz w:val="8"/>
                <w:szCs w:val="8"/>
                <w:lang w:eastAsia="sq-AL"/>
              </w:rPr>
              <w:t>Himarë</w:t>
            </w:r>
          </w:p>
        </w:tc>
        <w:tc>
          <w:tcPr>
            <w:tcW w:w="327" w:type="pct"/>
            <w:tcBorders>
              <w:top w:val="nil"/>
              <w:left w:val="single" w:sz="4" w:space="0" w:color="auto"/>
              <w:bottom w:val="single" w:sz="4" w:space="0" w:color="auto"/>
              <w:right w:val="single" w:sz="4" w:space="0" w:color="auto"/>
            </w:tcBorders>
            <w:shd w:val="clear" w:color="000000" w:fill="FFFFFF"/>
            <w:noWrap/>
            <w:vAlign w:val="bottom"/>
            <w:hideMark/>
          </w:tcPr>
          <w:p w14:paraId="2F6092BE" w14:textId="77777777" w:rsidR="002B53D4" w:rsidRPr="00A75AFD" w:rsidRDefault="002B53D4" w:rsidP="002B53D4">
            <w:pPr>
              <w:spacing w:after="0" w:line="240" w:lineRule="auto"/>
              <w:ind w:firstLineChars="100" w:firstLine="80"/>
              <w:jc w:val="right"/>
              <w:rPr>
                <w:rFonts w:ascii="Arial" w:eastAsia="Times New Roman" w:hAnsi="Arial" w:cs="Arial"/>
                <w:sz w:val="8"/>
                <w:szCs w:val="8"/>
                <w:lang w:eastAsia="sq-AL"/>
              </w:rPr>
            </w:pPr>
            <w:r w:rsidRPr="00A75AFD">
              <w:rPr>
                <w:rFonts w:ascii="Arial" w:eastAsia="Times New Roman" w:hAnsi="Arial" w:cs="Arial"/>
                <w:sz w:val="8"/>
                <w:szCs w:val="8"/>
                <w:lang w:eastAsia="sq-AL"/>
              </w:rPr>
              <w:t>167,733</w:t>
            </w:r>
          </w:p>
        </w:tc>
        <w:tc>
          <w:tcPr>
            <w:tcW w:w="353" w:type="pct"/>
            <w:tcBorders>
              <w:top w:val="nil"/>
              <w:left w:val="nil"/>
              <w:bottom w:val="single" w:sz="4" w:space="0" w:color="auto"/>
              <w:right w:val="single" w:sz="4" w:space="0" w:color="auto"/>
            </w:tcBorders>
            <w:shd w:val="clear" w:color="000000" w:fill="FFFFFF"/>
            <w:noWrap/>
            <w:vAlign w:val="bottom"/>
            <w:hideMark/>
          </w:tcPr>
          <w:p w14:paraId="26EA408B"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0</w:t>
            </w:r>
          </w:p>
        </w:tc>
        <w:tc>
          <w:tcPr>
            <w:tcW w:w="280" w:type="pct"/>
            <w:tcBorders>
              <w:top w:val="nil"/>
              <w:left w:val="nil"/>
              <w:bottom w:val="single" w:sz="4" w:space="0" w:color="auto"/>
              <w:right w:val="single" w:sz="4" w:space="0" w:color="auto"/>
            </w:tcBorders>
            <w:shd w:val="clear" w:color="000000" w:fill="FFFFFF"/>
            <w:noWrap/>
            <w:vAlign w:val="bottom"/>
            <w:hideMark/>
          </w:tcPr>
          <w:p w14:paraId="03BACCD9"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22,633</w:t>
            </w:r>
          </w:p>
        </w:tc>
        <w:tc>
          <w:tcPr>
            <w:tcW w:w="297" w:type="pct"/>
            <w:tcBorders>
              <w:top w:val="nil"/>
              <w:left w:val="nil"/>
              <w:bottom w:val="single" w:sz="4" w:space="0" w:color="auto"/>
              <w:right w:val="single" w:sz="4" w:space="0" w:color="auto"/>
            </w:tcBorders>
            <w:shd w:val="clear" w:color="000000" w:fill="FFFFFF"/>
            <w:noWrap/>
            <w:vAlign w:val="bottom"/>
            <w:hideMark/>
          </w:tcPr>
          <w:p w14:paraId="305144B9"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1,192</w:t>
            </w:r>
          </w:p>
        </w:tc>
        <w:tc>
          <w:tcPr>
            <w:tcW w:w="353" w:type="pct"/>
            <w:tcBorders>
              <w:top w:val="nil"/>
              <w:left w:val="nil"/>
              <w:bottom w:val="single" w:sz="4" w:space="0" w:color="auto"/>
              <w:right w:val="single" w:sz="4" w:space="0" w:color="auto"/>
            </w:tcBorders>
            <w:shd w:val="clear" w:color="000000" w:fill="FFFFFF"/>
            <w:noWrap/>
            <w:vAlign w:val="bottom"/>
            <w:hideMark/>
          </w:tcPr>
          <w:p w14:paraId="38C64746"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787</w:t>
            </w:r>
          </w:p>
        </w:tc>
        <w:tc>
          <w:tcPr>
            <w:tcW w:w="260" w:type="pct"/>
            <w:tcBorders>
              <w:top w:val="nil"/>
              <w:left w:val="nil"/>
              <w:bottom w:val="single" w:sz="4" w:space="0" w:color="auto"/>
              <w:right w:val="single" w:sz="4" w:space="0" w:color="auto"/>
            </w:tcBorders>
            <w:shd w:val="clear" w:color="000000" w:fill="FFFFFF"/>
            <w:noWrap/>
            <w:vAlign w:val="bottom"/>
            <w:hideMark/>
          </w:tcPr>
          <w:p w14:paraId="29A908A5"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22,371</w:t>
            </w:r>
          </w:p>
        </w:tc>
        <w:tc>
          <w:tcPr>
            <w:tcW w:w="242" w:type="pct"/>
            <w:tcBorders>
              <w:top w:val="nil"/>
              <w:left w:val="nil"/>
              <w:bottom w:val="single" w:sz="4" w:space="0" w:color="auto"/>
              <w:right w:val="single" w:sz="4" w:space="0" w:color="auto"/>
            </w:tcBorders>
            <w:shd w:val="clear" w:color="000000" w:fill="FFFFFF"/>
            <w:noWrap/>
            <w:vAlign w:val="bottom"/>
            <w:hideMark/>
          </w:tcPr>
          <w:p w14:paraId="54BD6EF7"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0</w:t>
            </w:r>
          </w:p>
        </w:tc>
        <w:tc>
          <w:tcPr>
            <w:tcW w:w="315" w:type="pct"/>
            <w:tcBorders>
              <w:top w:val="nil"/>
              <w:left w:val="nil"/>
              <w:bottom w:val="single" w:sz="4" w:space="0" w:color="auto"/>
              <w:right w:val="single" w:sz="4" w:space="0" w:color="auto"/>
            </w:tcBorders>
            <w:shd w:val="clear" w:color="000000" w:fill="FFFFFF"/>
            <w:noWrap/>
            <w:vAlign w:val="bottom"/>
            <w:hideMark/>
          </w:tcPr>
          <w:p w14:paraId="0256EF72"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9,793</w:t>
            </w:r>
          </w:p>
        </w:tc>
        <w:tc>
          <w:tcPr>
            <w:tcW w:w="284" w:type="pct"/>
            <w:tcBorders>
              <w:top w:val="nil"/>
              <w:left w:val="nil"/>
              <w:bottom w:val="single" w:sz="4" w:space="0" w:color="auto"/>
              <w:right w:val="single" w:sz="4" w:space="0" w:color="auto"/>
            </w:tcBorders>
            <w:shd w:val="clear" w:color="000000" w:fill="FFFFFF"/>
            <w:noWrap/>
            <w:vAlign w:val="bottom"/>
            <w:hideMark/>
          </w:tcPr>
          <w:p w14:paraId="5C2CA99A"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5,694</w:t>
            </w:r>
          </w:p>
        </w:tc>
        <w:tc>
          <w:tcPr>
            <w:tcW w:w="260" w:type="pct"/>
            <w:tcBorders>
              <w:top w:val="nil"/>
              <w:left w:val="nil"/>
              <w:bottom w:val="single" w:sz="4" w:space="0" w:color="auto"/>
              <w:right w:val="single" w:sz="4" w:space="0" w:color="auto"/>
            </w:tcBorders>
            <w:shd w:val="clear" w:color="000000" w:fill="FFFFFF"/>
            <w:noWrap/>
            <w:vAlign w:val="bottom"/>
            <w:hideMark/>
          </w:tcPr>
          <w:p w14:paraId="387353D6"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11,605</w:t>
            </w:r>
          </w:p>
        </w:tc>
        <w:tc>
          <w:tcPr>
            <w:tcW w:w="379" w:type="pct"/>
            <w:tcBorders>
              <w:top w:val="nil"/>
              <w:left w:val="nil"/>
              <w:bottom w:val="single" w:sz="4" w:space="0" w:color="auto"/>
              <w:right w:val="single" w:sz="4" w:space="0" w:color="auto"/>
            </w:tcBorders>
            <w:shd w:val="clear" w:color="000000" w:fill="FFFFFF"/>
            <w:noWrap/>
            <w:vAlign w:val="bottom"/>
            <w:hideMark/>
          </w:tcPr>
          <w:p w14:paraId="3B640FE2"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0</w:t>
            </w:r>
          </w:p>
        </w:tc>
        <w:tc>
          <w:tcPr>
            <w:tcW w:w="260" w:type="pct"/>
            <w:tcBorders>
              <w:top w:val="nil"/>
              <w:left w:val="nil"/>
              <w:bottom w:val="single" w:sz="4" w:space="0" w:color="auto"/>
              <w:right w:val="nil"/>
            </w:tcBorders>
            <w:shd w:val="clear" w:color="000000" w:fill="FFFFFF"/>
            <w:noWrap/>
            <w:vAlign w:val="bottom"/>
            <w:hideMark/>
          </w:tcPr>
          <w:p w14:paraId="08C23476"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37,776</w:t>
            </w:r>
          </w:p>
        </w:tc>
        <w:tc>
          <w:tcPr>
            <w:tcW w:w="319" w:type="pct"/>
            <w:tcBorders>
              <w:top w:val="nil"/>
              <w:left w:val="single" w:sz="4" w:space="0" w:color="auto"/>
              <w:bottom w:val="single" w:sz="4" w:space="0" w:color="auto"/>
              <w:right w:val="nil"/>
            </w:tcBorders>
            <w:shd w:val="clear" w:color="000000" w:fill="FFFFFF"/>
            <w:noWrap/>
            <w:vAlign w:val="bottom"/>
            <w:hideMark/>
          </w:tcPr>
          <w:p w14:paraId="1D6340CD"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26,526</w:t>
            </w:r>
          </w:p>
        </w:tc>
        <w:tc>
          <w:tcPr>
            <w:tcW w:w="284" w:type="pct"/>
            <w:tcBorders>
              <w:top w:val="nil"/>
              <w:left w:val="single" w:sz="4" w:space="0" w:color="auto"/>
              <w:bottom w:val="single" w:sz="4" w:space="0" w:color="auto"/>
              <w:right w:val="nil"/>
            </w:tcBorders>
            <w:shd w:val="clear" w:color="000000" w:fill="FFFFFF"/>
            <w:noWrap/>
            <w:vAlign w:val="bottom"/>
            <w:hideMark/>
          </w:tcPr>
          <w:p w14:paraId="03B9B937" w14:textId="77777777" w:rsidR="002B53D4" w:rsidRPr="00A75AFD" w:rsidRDefault="002B53D4" w:rsidP="002B53D4">
            <w:pPr>
              <w:spacing w:after="0" w:line="240" w:lineRule="auto"/>
              <w:rPr>
                <w:rFonts w:ascii="Arial" w:eastAsia="Times New Roman" w:hAnsi="Arial" w:cs="Arial"/>
                <w:sz w:val="8"/>
                <w:szCs w:val="8"/>
                <w:lang w:eastAsia="sq-AL"/>
              </w:rPr>
            </w:pPr>
            <w:r w:rsidRPr="00A75AFD">
              <w:rPr>
                <w:rFonts w:ascii="Arial" w:eastAsia="Times New Roman" w:hAnsi="Arial" w:cs="Arial"/>
                <w:sz w:val="8"/>
                <w:szCs w:val="8"/>
                <w:lang w:eastAsia="sq-AL"/>
              </w:rPr>
              <w:t> </w:t>
            </w:r>
          </w:p>
        </w:tc>
        <w:tc>
          <w:tcPr>
            <w:tcW w:w="279" w:type="pct"/>
            <w:gridSpan w:val="2"/>
            <w:tcBorders>
              <w:top w:val="nil"/>
              <w:left w:val="single" w:sz="4" w:space="0" w:color="auto"/>
              <w:bottom w:val="single" w:sz="4" w:space="0" w:color="auto"/>
              <w:right w:val="single" w:sz="8" w:space="0" w:color="auto"/>
            </w:tcBorders>
            <w:shd w:val="clear" w:color="auto" w:fill="auto"/>
            <w:noWrap/>
            <w:vAlign w:val="bottom"/>
            <w:hideMark/>
          </w:tcPr>
          <w:p w14:paraId="07032410" w14:textId="77777777" w:rsidR="002B53D4" w:rsidRPr="00A75AFD" w:rsidRDefault="002B53D4" w:rsidP="002B53D4">
            <w:pPr>
              <w:spacing w:after="0" w:line="240" w:lineRule="auto"/>
              <w:jc w:val="right"/>
              <w:rPr>
                <w:rFonts w:ascii="Arial" w:eastAsia="Times New Roman" w:hAnsi="Arial" w:cs="Arial"/>
                <w:b/>
                <w:bCs/>
                <w:sz w:val="8"/>
                <w:szCs w:val="8"/>
                <w:lang w:eastAsia="sq-AL"/>
              </w:rPr>
            </w:pPr>
            <w:r w:rsidRPr="00A75AFD">
              <w:rPr>
                <w:rFonts w:ascii="Arial" w:eastAsia="Times New Roman" w:hAnsi="Arial" w:cs="Arial"/>
                <w:b/>
                <w:bCs/>
                <w:sz w:val="8"/>
                <w:szCs w:val="8"/>
                <w:lang w:eastAsia="sq-AL"/>
              </w:rPr>
              <w:t>306,110</w:t>
            </w:r>
          </w:p>
        </w:tc>
      </w:tr>
      <w:tr w:rsidR="00A75AFD" w:rsidRPr="00A75AFD" w14:paraId="7B675A70" w14:textId="77777777" w:rsidTr="00AF7D26">
        <w:trPr>
          <w:trHeight w:val="37"/>
          <w:jc w:val="center"/>
        </w:trPr>
        <w:tc>
          <w:tcPr>
            <w:tcW w:w="158" w:type="pct"/>
            <w:tcBorders>
              <w:top w:val="nil"/>
              <w:left w:val="single" w:sz="8" w:space="0" w:color="auto"/>
              <w:bottom w:val="single" w:sz="4" w:space="0" w:color="auto"/>
              <w:right w:val="single" w:sz="8" w:space="0" w:color="auto"/>
            </w:tcBorders>
            <w:shd w:val="clear" w:color="auto" w:fill="auto"/>
            <w:noWrap/>
            <w:vAlign w:val="center"/>
            <w:hideMark/>
          </w:tcPr>
          <w:p w14:paraId="5C2FE33C" w14:textId="77777777" w:rsidR="002B53D4" w:rsidRPr="00A75AFD" w:rsidRDefault="002B53D4" w:rsidP="002B53D4">
            <w:pPr>
              <w:spacing w:after="0" w:line="240" w:lineRule="auto"/>
              <w:jc w:val="center"/>
              <w:rPr>
                <w:rFonts w:ascii="Arial" w:eastAsia="Times New Roman" w:hAnsi="Arial" w:cs="Arial"/>
                <w:sz w:val="8"/>
                <w:szCs w:val="8"/>
                <w:lang w:eastAsia="sq-AL"/>
              </w:rPr>
            </w:pPr>
            <w:r w:rsidRPr="00A75AFD">
              <w:rPr>
                <w:rFonts w:ascii="Arial" w:eastAsia="Times New Roman" w:hAnsi="Arial" w:cs="Arial"/>
                <w:sz w:val="8"/>
                <w:szCs w:val="8"/>
                <w:lang w:eastAsia="sq-AL"/>
              </w:rPr>
              <w:t>19</w:t>
            </w:r>
          </w:p>
        </w:tc>
        <w:tc>
          <w:tcPr>
            <w:tcW w:w="347" w:type="pct"/>
            <w:tcBorders>
              <w:top w:val="nil"/>
              <w:left w:val="nil"/>
              <w:bottom w:val="single" w:sz="4" w:space="0" w:color="auto"/>
              <w:right w:val="nil"/>
            </w:tcBorders>
            <w:shd w:val="clear" w:color="000000" w:fill="FFFFFF"/>
            <w:noWrap/>
            <w:vAlign w:val="bottom"/>
            <w:hideMark/>
          </w:tcPr>
          <w:p w14:paraId="342D5D66" w14:textId="3160E8ED" w:rsidR="002B53D4" w:rsidRPr="00A75AFD" w:rsidRDefault="002B53D4" w:rsidP="002B53D4">
            <w:pPr>
              <w:spacing w:after="0" w:line="240" w:lineRule="auto"/>
              <w:rPr>
                <w:rFonts w:ascii="Arial" w:eastAsia="Times New Roman" w:hAnsi="Arial" w:cs="Arial"/>
                <w:sz w:val="8"/>
                <w:szCs w:val="8"/>
                <w:lang w:eastAsia="sq-AL"/>
              </w:rPr>
            </w:pPr>
            <w:r w:rsidRPr="00A75AFD">
              <w:rPr>
                <w:rFonts w:ascii="Arial" w:eastAsia="Times New Roman" w:hAnsi="Arial" w:cs="Arial"/>
                <w:sz w:val="8"/>
                <w:szCs w:val="8"/>
                <w:lang w:eastAsia="sq-AL"/>
              </w:rPr>
              <w:t>Kamz</w:t>
            </w:r>
            <w:r w:rsidR="00AF7D26" w:rsidRPr="00A75AFD">
              <w:rPr>
                <w:rFonts w:ascii="Arial" w:eastAsia="Times New Roman" w:hAnsi="Arial" w:cs="Arial"/>
                <w:sz w:val="8"/>
                <w:szCs w:val="8"/>
                <w:lang w:eastAsia="sq-AL"/>
              </w:rPr>
              <w:t>ë</w:t>
            </w:r>
          </w:p>
        </w:tc>
        <w:tc>
          <w:tcPr>
            <w:tcW w:w="327" w:type="pct"/>
            <w:tcBorders>
              <w:top w:val="nil"/>
              <w:left w:val="single" w:sz="4" w:space="0" w:color="auto"/>
              <w:bottom w:val="single" w:sz="4" w:space="0" w:color="auto"/>
              <w:right w:val="single" w:sz="4" w:space="0" w:color="auto"/>
            </w:tcBorders>
            <w:shd w:val="clear" w:color="000000" w:fill="FFFFFF"/>
            <w:noWrap/>
            <w:vAlign w:val="bottom"/>
            <w:hideMark/>
          </w:tcPr>
          <w:p w14:paraId="4B64DB69" w14:textId="77777777" w:rsidR="002B53D4" w:rsidRPr="00A75AFD" w:rsidRDefault="002B53D4" w:rsidP="002B53D4">
            <w:pPr>
              <w:spacing w:after="0" w:line="240" w:lineRule="auto"/>
              <w:ind w:firstLineChars="100" w:firstLine="80"/>
              <w:jc w:val="right"/>
              <w:rPr>
                <w:rFonts w:ascii="Arial" w:eastAsia="Times New Roman" w:hAnsi="Arial" w:cs="Arial"/>
                <w:sz w:val="8"/>
                <w:szCs w:val="8"/>
                <w:lang w:eastAsia="sq-AL"/>
              </w:rPr>
            </w:pPr>
            <w:r w:rsidRPr="00A75AFD">
              <w:rPr>
                <w:rFonts w:ascii="Arial" w:eastAsia="Times New Roman" w:hAnsi="Arial" w:cs="Arial"/>
                <w:sz w:val="8"/>
                <w:szCs w:val="8"/>
                <w:lang w:eastAsia="sq-AL"/>
              </w:rPr>
              <w:t>794,359</w:t>
            </w:r>
          </w:p>
        </w:tc>
        <w:tc>
          <w:tcPr>
            <w:tcW w:w="353" w:type="pct"/>
            <w:tcBorders>
              <w:top w:val="nil"/>
              <w:left w:val="nil"/>
              <w:bottom w:val="single" w:sz="4" w:space="0" w:color="auto"/>
              <w:right w:val="single" w:sz="4" w:space="0" w:color="auto"/>
            </w:tcBorders>
            <w:shd w:val="clear" w:color="000000" w:fill="FFFFFF"/>
            <w:noWrap/>
            <w:vAlign w:val="bottom"/>
            <w:hideMark/>
          </w:tcPr>
          <w:p w14:paraId="77421E50"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0</w:t>
            </w:r>
          </w:p>
        </w:tc>
        <w:tc>
          <w:tcPr>
            <w:tcW w:w="280" w:type="pct"/>
            <w:tcBorders>
              <w:top w:val="nil"/>
              <w:left w:val="nil"/>
              <w:bottom w:val="single" w:sz="4" w:space="0" w:color="auto"/>
              <w:right w:val="single" w:sz="4" w:space="0" w:color="auto"/>
            </w:tcBorders>
            <w:shd w:val="clear" w:color="000000" w:fill="FFFFFF"/>
            <w:noWrap/>
            <w:vAlign w:val="bottom"/>
            <w:hideMark/>
          </w:tcPr>
          <w:p w14:paraId="3E91D4BB"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289,281</w:t>
            </w:r>
          </w:p>
        </w:tc>
        <w:tc>
          <w:tcPr>
            <w:tcW w:w="297" w:type="pct"/>
            <w:tcBorders>
              <w:top w:val="nil"/>
              <w:left w:val="nil"/>
              <w:bottom w:val="single" w:sz="4" w:space="0" w:color="auto"/>
              <w:right w:val="single" w:sz="4" w:space="0" w:color="auto"/>
            </w:tcBorders>
            <w:shd w:val="clear" w:color="000000" w:fill="FFFFFF"/>
            <w:noWrap/>
            <w:vAlign w:val="bottom"/>
            <w:hideMark/>
          </w:tcPr>
          <w:p w14:paraId="7B9AD289"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37,924</w:t>
            </w:r>
          </w:p>
        </w:tc>
        <w:tc>
          <w:tcPr>
            <w:tcW w:w="353" w:type="pct"/>
            <w:tcBorders>
              <w:top w:val="nil"/>
              <w:left w:val="nil"/>
              <w:bottom w:val="single" w:sz="4" w:space="0" w:color="auto"/>
              <w:right w:val="single" w:sz="4" w:space="0" w:color="auto"/>
            </w:tcBorders>
            <w:shd w:val="clear" w:color="000000" w:fill="FFFFFF"/>
            <w:noWrap/>
            <w:vAlign w:val="bottom"/>
            <w:hideMark/>
          </w:tcPr>
          <w:p w14:paraId="7D8BD258"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12,816</w:t>
            </w:r>
          </w:p>
        </w:tc>
        <w:tc>
          <w:tcPr>
            <w:tcW w:w="260" w:type="pct"/>
            <w:tcBorders>
              <w:top w:val="nil"/>
              <w:left w:val="nil"/>
              <w:bottom w:val="single" w:sz="4" w:space="0" w:color="auto"/>
              <w:right w:val="single" w:sz="4" w:space="0" w:color="auto"/>
            </w:tcBorders>
            <w:shd w:val="clear" w:color="000000" w:fill="FFFFFF"/>
            <w:noWrap/>
            <w:vAlign w:val="bottom"/>
            <w:hideMark/>
          </w:tcPr>
          <w:p w14:paraId="78116E7B"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61,389</w:t>
            </w:r>
          </w:p>
        </w:tc>
        <w:tc>
          <w:tcPr>
            <w:tcW w:w="242" w:type="pct"/>
            <w:tcBorders>
              <w:top w:val="nil"/>
              <w:left w:val="nil"/>
              <w:bottom w:val="single" w:sz="4" w:space="0" w:color="auto"/>
              <w:right w:val="single" w:sz="4" w:space="0" w:color="auto"/>
            </w:tcBorders>
            <w:shd w:val="clear" w:color="000000" w:fill="FFFFFF"/>
            <w:noWrap/>
            <w:vAlign w:val="bottom"/>
            <w:hideMark/>
          </w:tcPr>
          <w:p w14:paraId="4FC84FE8"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0</w:t>
            </w:r>
          </w:p>
        </w:tc>
        <w:tc>
          <w:tcPr>
            <w:tcW w:w="315" w:type="pct"/>
            <w:tcBorders>
              <w:top w:val="nil"/>
              <w:left w:val="nil"/>
              <w:bottom w:val="single" w:sz="4" w:space="0" w:color="auto"/>
              <w:right w:val="single" w:sz="4" w:space="0" w:color="auto"/>
            </w:tcBorders>
            <w:shd w:val="clear" w:color="000000" w:fill="FFFFFF"/>
            <w:noWrap/>
            <w:vAlign w:val="bottom"/>
            <w:hideMark/>
          </w:tcPr>
          <w:p w14:paraId="52AE4E6C"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607</w:t>
            </w:r>
          </w:p>
        </w:tc>
        <w:tc>
          <w:tcPr>
            <w:tcW w:w="284" w:type="pct"/>
            <w:tcBorders>
              <w:top w:val="nil"/>
              <w:left w:val="nil"/>
              <w:bottom w:val="single" w:sz="4" w:space="0" w:color="auto"/>
              <w:right w:val="single" w:sz="4" w:space="0" w:color="auto"/>
            </w:tcBorders>
            <w:shd w:val="clear" w:color="000000" w:fill="FFFFFF"/>
            <w:noWrap/>
            <w:vAlign w:val="bottom"/>
            <w:hideMark/>
          </w:tcPr>
          <w:p w14:paraId="04036898"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0</w:t>
            </w:r>
          </w:p>
        </w:tc>
        <w:tc>
          <w:tcPr>
            <w:tcW w:w="260" w:type="pct"/>
            <w:tcBorders>
              <w:top w:val="nil"/>
              <w:left w:val="nil"/>
              <w:bottom w:val="single" w:sz="4" w:space="0" w:color="auto"/>
              <w:right w:val="single" w:sz="4" w:space="0" w:color="auto"/>
            </w:tcBorders>
            <w:shd w:val="clear" w:color="000000" w:fill="FFFFFF"/>
            <w:noWrap/>
            <w:vAlign w:val="bottom"/>
            <w:hideMark/>
          </w:tcPr>
          <w:p w14:paraId="11D03D27"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4,264</w:t>
            </w:r>
          </w:p>
        </w:tc>
        <w:tc>
          <w:tcPr>
            <w:tcW w:w="379" w:type="pct"/>
            <w:tcBorders>
              <w:top w:val="nil"/>
              <w:left w:val="nil"/>
              <w:bottom w:val="single" w:sz="4" w:space="0" w:color="auto"/>
              <w:right w:val="single" w:sz="4" w:space="0" w:color="auto"/>
            </w:tcBorders>
            <w:shd w:val="clear" w:color="000000" w:fill="FFFFFF"/>
            <w:noWrap/>
            <w:vAlign w:val="bottom"/>
            <w:hideMark/>
          </w:tcPr>
          <w:p w14:paraId="7CC6C1E7"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0</w:t>
            </w:r>
          </w:p>
        </w:tc>
        <w:tc>
          <w:tcPr>
            <w:tcW w:w="260" w:type="pct"/>
            <w:tcBorders>
              <w:top w:val="nil"/>
              <w:left w:val="nil"/>
              <w:bottom w:val="single" w:sz="4" w:space="0" w:color="auto"/>
              <w:right w:val="nil"/>
            </w:tcBorders>
            <w:shd w:val="clear" w:color="000000" w:fill="FFFFFF"/>
            <w:noWrap/>
            <w:vAlign w:val="bottom"/>
            <w:hideMark/>
          </w:tcPr>
          <w:p w14:paraId="7009B8B8"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120,771</w:t>
            </w:r>
          </w:p>
        </w:tc>
        <w:tc>
          <w:tcPr>
            <w:tcW w:w="319" w:type="pct"/>
            <w:tcBorders>
              <w:top w:val="nil"/>
              <w:left w:val="single" w:sz="4" w:space="0" w:color="auto"/>
              <w:bottom w:val="single" w:sz="4" w:space="0" w:color="auto"/>
              <w:right w:val="nil"/>
            </w:tcBorders>
            <w:shd w:val="clear" w:color="000000" w:fill="FFFFFF"/>
            <w:noWrap/>
            <w:vAlign w:val="bottom"/>
            <w:hideMark/>
          </w:tcPr>
          <w:p w14:paraId="40006A26"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39,577</w:t>
            </w:r>
          </w:p>
        </w:tc>
        <w:tc>
          <w:tcPr>
            <w:tcW w:w="284" w:type="pct"/>
            <w:tcBorders>
              <w:top w:val="nil"/>
              <w:left w:val="single" w:sz="4" w:space="0" w:color="auto"/>
              <w:bottom w:val="single" w:sz="4" w:space="0" w:color="auto"/>
              <w:right w:val="nil"/>
            </w:tcBorders>
            <w:shd w:val="clear" w:color="000000" w:fill="FFFFFF"/>
            <w:noWrap/>
            <w:vAlign w:val="bottom"/>
            <w:hideMark/>
          </w:tcPr>
          <w:p w14:paraId="6AF4FEA8" w14:textId="77777777" w:rsidR="002B53D4" w:rsidRPr="00A75AFD" w:rsidRDefault="002B53D4" w:rsidP="002B53D4">
            <w:pPr>
              <w:spacing w:after="0" w:line="240" w:lineRule="auto"/>
              <w:rPr>
                <w:rFonts w:ascii="Arial" w:eastAsia="Times New Roman" w:hAnsi="Arial" w:cs="Arial"/>
                <w:sz w:val="8"/>
                <w:szCs w:val="8"/>
                <w:lang w:eastAsia="sq-AL"/>
              </w:rPr>
            </w:pPr>
            <w:r w:rsidRPr="00A75AFD">
              <w:rPr>
                <w:rFonts w:ascii="Arial" w:eastAsia="Times New Roman" w:hAnsi="Arial" w:cs="Arial"/>
                <w:sz w:val="8"/>
                <w:szCs w:val="8"/>
                <w:lang w:eastAsia="sq-AL"/>
              </w:rPr>
              <w:t> </w:t>
            </w:r>
          </w:p>
        </w:tc>
        <w:tc>
          <w:tcPr>
            <w:tcW w:w="279" w:type="pct"/>
            <w:gridSpan w:val="2"/>
            <w:tcBorders>
              <w:top w:val="nil"/>
              <w:left w:val="single" w:sz="4" w:space="0" w:color="auto"/>
              <w:bottom w:val="single" w:sz="4" w:space="0" w:color="auto"/>
              <w:right w:val="single" w:sz="8" w:space="0" w:color="auto"/>
            </w:tcBorders>
            <w:shd w:val="clear" w:color="auto" w:fill="auto"/>
            <w:noWrap/>
            <w:vAlign w:val="bottom"/>
            <w:hideMark/>
          </w:tcPr>
          <w:p w14:paraId="53DA5E7A" w14:textId="77777777" w:rsidR="002B53D4" w:rsidRPr="00A75AFD" w:rsidRDefault="002B53D4" w:rsidP="002B53D4">
            <w:pPr>
              <w:spacing w:after="0" w:line="240" w:lineRule="auto"/>
              <w:jc w:val="right"/>
              <w:rPr>
                <w:rFonts w:ascii="Arial" w:eastAsia="Times New Roman" w:hAnsi="Arial" w:cs="Arial"/>
                <w:b/>
                <w:bCs/>
                <w:sz w:val="8"/>
                <w:szCs w:val="8"/>
                <w:lang w:eastAsia="sq-AL"/>
              </w:rPr>
            </w:pPr>
            <w:r w:rsidRPr="00A75AFD">
              <w:rPr>
                <w:rFonts w:ascii="Arial" w:eastAsia="Times New Roman" w:hAnsi="Arial" w:cs="Arial"/>
                <w:b/>
                <w:bCs/>
                <w:sz w:val="8"/>
                <w:szCs w:val="8"/>
                <w:lang w:eastAsia="sq-AL"/>
              </w:rPr>
              <w:t>1,360,988</w:t>
            </w:r>
          </w:p>
        </w:tc>
      </w:tr>
      <w:tr w:rsidR="00A75AFD" w:rsidRPr="00A75AFD" w14:paraId="2B099BB4" w14:textId="77777777" w:rsidTr="00AF7D26">
        <w:trPr>
          <w:trHeight w:val="37"/>
          <w:jc w:val="center"/>
        </w:trPr>
        <w:tc>
          <w:tcPr>
            <w:tcW w:w="158" w:type="pct"/>
            <w:tcBorders>
              <w:top w:val="nil"/>
              <w:left w:val="single" w:sz="8" w:space="0" w:color="auto"/>
              <w:bottom w:val="single" w:sz="4" w:space="0" w:color="auto"/>
              <w:right w:val="single" w:sz="8" w:space="0" w:color="auto"/>
            </w:tcBorders>
            <w:shd w:val="clear" w:color="auto" w:fill="auto"/>
            <w:noWrap/>
            <w:vAlign w:val="center"/>
            <w:hideMark/>
          </w:tcPr>
          <w:p w14:paraId="47057F03" w14:textId="77777777" w:rsidR="002B53D4" w:rsidRPr="00A75AFD" w:rsidRDefault="002B53D4" w:rsidP="002B53D4">
            <w:pPr>
              <w:spacing w:after="0" w:line="240" w:lineRule="auto"/>
              <w:jc w:val="center"/>
              <w:rPr>
                <w:rFonts w:ascii="Arial" w:eastAsia="Times New Roman" w:hAnsi="Arial" w:cs="Arial"/>
                <w:sz w:val="8"/>
                <w:szCs w:val="8"/>
                <w:lang w:eastAsia="sq-AL"/>
              </w:rPr>
            </w:pPr>
            <w:r w:rsidRPr="00A75AFD">
              <w:rPr>
                <w:rFonts w:ascii="Arial" w:eastAsia="Times New Roman" w:hAnsi="Arial" w:cs="Arial"/>
                <w:sz w:val="8"/>
                <w:szCs w:val="8"/>
                <w:lang w:eastAsia="sq-AL"/>
              </w:rPr>
              <w:t>20</w:t>
            </w:r>
          </w:p>
        </w:tc>
        <w:tc>
          <w:tcPr>
            <w:tcW w:w="347" w:type="pct"/>
            <w:tcBorders>
              <w:top w:val="nil"/>
              <w:left w:val="nil"/>
              <w:bottom w:val="single" w:sz="4" w:space="0" w:color="auto"/>
              <w:right w:val="nil"/>
            </w:tcBorders>
            <w:shd w:val="clear" w:color="000000" w:fill="FFFFFF"/>
            <w:noWrap/>
            <w:vAlign w:val="bottom"/>
            <w:hideMark/>
          </w:tcPr>
          <w:p w14:paraId="38E6678A" w14:textId="77777777" w:rsidR="002B53D4" w:rsidRPr="00A75AFD" w:rsidRDefault="002B53D4" w:rsidP="002B53D4">
            <w:pPr>
              <w:spacing w:after="0" w:line="240" w:lineRule="auto"/>
              <w:rPr>
                <w:rFonts w:ascii="Arial" w:eastAsia="Times New Roman" w:hAnsi="Arial" w:cs="Arial"/>
                <w:sz w:val="8"/>
                <w:szCs w:val="8"/>
                <w:lang w:eastAsia="sq-AL"/>
              </w:rPr>
            </w:pPr>
            <w:r w:rsidRPr="00A75AFD">
              <w:rPr>
                <w:rFonts w:ascii="Arial" w:eastAsia="Times New Roman" w:hAnsi="Arial" w:cs="Arial"/>
                <w:sz w:val="8"/>
                <w:szCs w:val="8"/>
                <w:lang w:eastAsia="sq-AL"/>
              </w:rPr>
              <w:t>Kavajë</w:t>
            </w:r>
          </w:p>
        </w:tc>
        <w:tc>
          <w:tcPr>
            <w:tcW w:w="327" w:type="pct"/>
            <w:tcBorders>
              <w:top w:val="nil"/>
              <w:left w:val="single" w:sz="4" w:space="0" w:color="auto"/>
              <w:bottom w:val="single" w:sz="4" w:space="0" w:color="auto"/>
              <w:right w:val="single" w:sz="4" w:space="0" w:color="auto"/>
            </w:tcBorders>
            <w:shd w:val="clear" w:color="000000" w:fill="FFFFFF"/>
            <w:noWrap/>
            <w:vAlign w:val="bottom"/>
            <w:hideMark/>
          </w:tcPr>
          <w:p w14:paraId="7A1EDD9D" w14:textId="77777777" w:rsidR="002B53D4" w:rsidRPr="00A75AFD" w:rsidRDefault="002B53D4" w:rsidP="002B53D4">
            <w:pPr>
              <w:spacing w:after="0" w:line="240" w:lineRule="auto"/>
              <w:ind w:firstLineChars="100" w:firstLine="80"/>
              <w:jc w:val="right"/>
              <w:rPr>
                <w:rFonts w:ascii="Arial" w:eastAsia="Times New Roman" w:hAnsi="Arial" w:cs="Arial"/>
                <w:sz w:val="8"/>
                <w:szCs w:val="8"/>
                <w:lang w:eastAsia="sq-AL"/>
              </w:rPr>
            </w:pPr>
            <w:r w:rsidRPr="00A75AFD">
              <w:rPr>
                <w:rFonts w:ascii="Arial" w:eastAsia="Times New Roman" w:hAnsi="Arial" w:cs="Arial"/>
                <w:sz w:val="8"/>
                <w:szCs w:val="8"/>
                <w:lang w:eastAsia="sq-AL"/>
              </w:rPr>
              <w:t>318,866</w:t>
            </w:r>
          </w:p>
        </w:tc>
        <w:tc>
          <w:tcPr>
            <w:tcW w:w="353" w:type="pct"/>
            <w:tcBorders>
              <w:top w:val="nil"/>
              <w:left w:val="nil"/>
              <w:bottom w:val="single" w:sz="4" w:space="0" w:color="auto"/>
              <w:right w:val="single" w:sz="4" w:space="0" w:color="auto"/>
            </w:tcBorders>
            <w:shd w:val="clear" w:color="000000" w:fill="FFFFFF"/>
            <w:noWrap/>
            <w:vAlign w:val="bottom"/>
            <w:hideMark/>
          </w:tcPr>
          <w:p w14:paraId="0D28D0FD"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14,048</w:t>
            </w:r>
          </w:p>
        </w:tc>
        <w:tc>
          <w:tcPr>
            <w:tcW w:w="280" w:type="pct"/>
            <w:tcBorders>
              <w:top w:val="nil"/>
              <w:left w:val="nil"/>
              <w:bottom w:val="single" w:sz="4" w:space="0" w:color="auto"/>
              <w:right w:val="single" w:sz="4" w:space="0" w:color="auto"/>
            </w:tcBorders>
            <w:shd w:val="clear" w:color="000000" w:fill="FFFFFF"/>
            <w:noWrap/>
            <w:vAlign w:val="bottom"/>
            <w:hideMark/>
          </w:tcPr>
          <w:p w14:paraId="71E6449C"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108,371</w:t>
            </w:r>
          </w:p>
        </w:tc>
        <w:tc>
          <w:tcPr>
            <w:tcW w:w="297" w:type="pct"/>
            <w:tcBorders>
              <w:top w:val="nil"/>
              <w:left w:val="nil"/>
              <w:bottom w:val="single" w:sz="4" w:space="0" w:color="auto"/>
              <w:right w:val="single" w:sz="4" w:space="0" w:color="auto"/>
            </w:tcBorders>
            <w:shd w:val="clear" w:color="000000" w:fill="FFFFFF"/>
            <w:noWrap/>
            <w:vAlign w:val="bottom"/>
            <w:hideMark/>
          </w:tcPr>
          <w:p w14:paraId="29E3188C"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21,662</w:t>
            </w:r>
          </w:p>
        </w:tc>
        <w:tc>
          <w:tcPr>
            <w:tcW w:w="353" w:type="pct"/>
            <w:tcBorders>
              <w:top w:val="nil"/>
              <w:left w:val="nil"/>
              <w:bottom w:val="single" w:sz="4" w:space="0" w:color="auto"/>
              <w:right w:val="single" w:sz="4" w:space="0" w:color="auto"/>
            </w:tcBorders>
            <w:shd w:val="clear" w:color="000000" w:fill="FFFFFF"/>
            <w:noWrap/>
            <w:vAlign w:val="bottom"/>
            <w:hideMark/>
          </w:tcPr>
          <w:p w14:paraId="083180B7"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8,285</w:t>
            </w:r>
          </w:p>
        </w:tc>
        <w:tc>
          <w:tcPr>
            <w:tcW w:w="260" w:type="pct"/>
            <w:tcBorders>
              <w:top w:val="nil"/>
              <w:left w:val="nil"/>
              <w:bottom w:val="single" w:sz="4" w:space="0" w:color="auto"/>
              <w:right w:val="single" w:sz="4" w:space="0" w:color="auto"/>
            </w:tcBorders>
            <w:shd w:val="clear" w:color="000000" w:fill="FFFFFF"/>
            <w:noWrap/>
            <w:vAlign w:val="bottom"/>
            <w:hideMark/>
          </w:tcPr>
          <w:p w14:paraId="6E239564"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24,806</w:t>
            </w:r>
          </w:p>
        </w:tc>
        <w:tc>
          <w:tcPr>
            <w:tcW w:w="242" w:type="pct"/>
            <w:tcBorders>
              <w:top w:val="nil"/>
              <w:left w:val="nil"/>
              <w:bottom w:val="single" w:sz="4" w:space="0" w:color="auto"/>
              <w:right w:val="single" w:sz="4" w:space="0" w:color="auto"/>
            </w:tcBorders>
            <w:shd w:val="clear" w:color="000000" w:fill="FFFFFF"/>
            <w:noWrap/>
            <w:vAlign w:val="bottom"/>
            <w:hideMark/>
          </w:tcPr>
          <w:p w14:paraId="6626FDE9"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0</w:t>
            </w:r>
          </w:p>
        </w:tc>
        <w:tc>
          <w:tcPr>
            <w:tcW w:w="315" w:type="pct"/>
            <w:tcBorders>
              <w:top w:val="nil"/>
              <w:left w:val="nil"/>
              <w:bottom w:val="single" w:sz="4" w:space="0" w:color="auto"/>
              <w:right w:val="single" w:sz="4" w:space="0" w:color="auto"/>
            </w:tcBorders>
            <w:shd w:val="clear" w:color="000000" w:fill="FFFFFF"/>
            <w:noWrap/>
            <w:vAlign w:val="bottom"/>
            <w:hideMark/>
          </w:tcPr>
          <w:p w14:paraId="00E7B2BC"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1,100</w:t>
            </w:r>
          </w:p>
        </w:tc>
        <w:tc>
          <w:tcPr>
            <w:tcW w:w="284" w:type="pct"/>
            <w:tcBorders>
              <w:top w:val="nil"/>
              <w:left w:val="nil"/>
              <w:bottom w:val="single" w:sz="4" w:space="0" w:color="auto"/>
              <w:right w:val="single" w:sz="4" w:space="0" w:color="auto"/>
            </w:tcBorders>
            <w:shd w:val="clear" w:color="000000" w:fill="FFFFFF"/>
            <w:noWrap/>
            <w:vAlign w:val="bottom"/>
            <w:hideMark/>
          </w:tcPr>
          <w:p w14:paraId="53C076AA"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7,149</w:t>
            </w:r>
          </w:p>
        </w:tc>
        <w:tc>
          <w:tcPr>
            <w:tcW w:w="260" w:type="pct"/>
            <w:tcBorders>
              <w:top w:val="nil"/>
              <w:left w:val="nil"/>
              <w:bottom w:val="single" w:sz="4" w:space="0" w:color="auto"/>
              <w:right w:val="single" w:sz="4" w:space="0" w:color="auto"/>
            </w:tcBorders>
            <w:shd w:val="clear" w:color="000000" w:fill="FFFFFF"/>
            <w:noWrap/>
            <w:vAlign w:val="bottom"/>
            <w:hideMark/>
          </w:tcPr>
          <w:p w14:paraId="19954395"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23,322</w:t>
            </w:r>
          </w:p>
        </w:tc>
        <w:tc>
          <w:tcPr>
            <w:tcW w:w="379" w:type="pct"/>
            <w:tcBorders>
              <w:top w:val="nil"/>
              <w:left w:val="nil"/>
              <w:bottom w:val="single" w:sz="4" w:space="0" w:color="auto"/>
              <w:right w:val="single" w:sz="4" w:space="0" w:color="auto"/>
            </w:tcBorders>
            <w:shd w:val="clear" w:color="000000" w:fill="FFFFFF"/>
            <w:noWrap/>
            <w:vAlign w:val="bottom"/>
            <w:hideMark/>
          </w:tcPr>
          <w:p w14:paraId="0E4E78AF"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0</w:t>
            </w:r>
          </w:p>
        </w:tc>
        <w:tc>
          <w:tcPr>
            <w:tcW w:w="260" w:type="pct"/>
            <w:tcBorders>
              <w:top w:val="nil"/>
              <w:left w:val="nil"/>
              <w:bottom w:val="single" w:sz="4" w:space="0" w:color="auto"/>
              <w:right w:val="nil"/>
            </w:tcBorders>
            <w:shd w:val="clear" w:color="000000" w:fill="FFFFFF"/>
            <w:noWrap/>
            <w:vAlign w:val="bottom"/>
            <w:hideMark/>
          </w:tcPr>
          <w:p w14:paraId="737884F9"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71,615</w:t>
            </w:r>
          </w:p>
        </w:tc>
        <w:tc>
          <w:tcPr>
            <w:tcW w:w="319" w:type="pct"/>
            <w:tcBorders>
              <w:top w:val="nil"/>
              <w:left w:val="single" w:sz="4" w:space="0" w:color="auto"/>
              <w:bottom w:val="single" w:sz="4" w:space="0" w:color="auto"/>
              <w:right w:val="nil"/>
            </w:tcBorders>
            <w:shd w:val="clear" w:color="000000" w:fill="FFFFFF"/>
            <w:noWrap/>
            <w:vAlign w:val="bottom"/>
            <w:hideMark/>
          </w:tcPr>
          <w:p w14:paraId="71923585"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60,480</w:t>
            </w:r>
          </w:p>
        </w:tc>
        <w:tc>
          <w:tcPr>
            <w:tcW w:w="284" w:type="pct"/>
            <w:tcBorders>
              <w:top w:val="nil"/>
              <w:left w:val="single" w:sz="4" w:space="0" w:color="auto"/>
              <w:bottom w:val="single" w:sz="4" w:space="0" w:color="auto"/>
              <w:right w:val="nil"/>
            </w:tcBorders>
            <w:shd w:val="clear" w:color="000000" w:fill="FFFFFF"/>
            <w:noWrap/>
            <w:vAlign w:val="bottom"/>
            <w:hideMark/>
          </w:tcPr>
          <w:p w14:paraId="111C3345" w14:textId="77777777" w:rsidR="002B53D4" w:rsidRPr="00A75AFD" w:rsidRDefault="002B53D4" w:rsidP="002B53D4">
            <w:pPr>
              <w:spacing w:after="0" w:line="240" w:lineRule="auto"/>
              <w:rPr>
                <w:rFonts w:ascii="Arial" w:eastAsia="Times New Roman" w:hAnsi="Arial" w:cs="Arial"/>
                <w:sz w:val="8"/>
                <w:szCs w:val="8"/>
                <w:lang w:eastAsia="sq-AL"/>
              </w:rPr>
            </w:pPr>
            <w:r w:rsidRPr="00A75AFD">
              <w:rPr>
                <w:rFonts w:ascii="Arial" w:eastAsia="Times New Roman" w:hAnsi="Arial" w:cs="Arial"/>
                <w:sz w:val="8"/>
                <w:szCs w:val="8"/>
                <w:lang w:eastAsia="sq-AL"/>
              </w:rPr>
              <w:t> </w:t>
            </w:r>
          </w:p>
        </w:tc>
        <w:tc>
          <w:tcPr>
            <w:tcW w:w="279" w:type="pct"/>
            <w:gridSpan w:val="2"/>
            <w:tcBorders>
              <w:top w:val="nil"/>
              <w:left w:val="single" w:sz="4" w:space="0" w:color="auto"/>
              <w:bottom w:val="single" w:sz="4" w:space="0" w:color="auto"/>
              <w:right w:val="single" w:sz="8" w:space="0" w:color="auto"/>
            </w:tcBorders>
            <w:shd w:val="clear" w:color="auto" w:fill="auto"/>
            <w:noWrap/>
            <w:vAlign w:val="bottom"/>
            <w:hideMark/>
          </w:tcPr>
          <w:p w14:paraId="01E78C9A" w14:textId="77777777" w:rsidR="002B53D4" w:rsidRPr="00A75AFD" w:rsidRDefault="002B53D4" w:rsidP="002B53D4">
            <w:pPr>
              <w:spacing w:after="0" w:line="240" w:lineRule="auto"/>
              <w:jc w:val="right"/>
              <w:rPr>
                <w:rFonts w:ascii="Arial" w:eastAsia="Times New Roman" w:hAnsi="Arial" w:cs="Arial"/>
                <w:b/>
                <w:bCs/>
                <w:sz w:val="8"/>
                <w:szCs w:val="8"/>
                <w:lang w:eastAsia="sq-AL"/>
              </w:rPr>
            </w:pPr>
            <w:r w:rsidRPr="00A75AFD">
              <w:rPr>
                <w:rFonts w:ascii="Arial" w:eastAsia="Times New Roman" w:hAnsi="Arial" w:cs="Arial"/>
                <w:b/>
                <w:bCs/>
                <w:sz w:val="8"/>
                <w:szCs w:val="8"/>
                <w:lang w:eastAsia="sq-AL"/>
              </w:rPr>
              <w:t>659,703</w:t>
            </w:r>
          </w:p>
        </w:tc>
      </w:tr>
      <w:tr w:rsidR="00A75AFD" w:rsidRPr="00A75AFD" w14:paraId="7F443940" w14:textId="77777777" w:rsidTr="0080798D">
        <w:trPr>
          <w:trHeight w:val="42"/>
          <w:jc w:val="center"/>
        </w:trPr>
        <w:tc>
          <w:tcPr>
            <w:tcW w:w="158" w:type="pct"/>
            <w:tcBorders>
              <w:top w:val="nil"/>
              <w:left w:val="single" w:sz="8" w:space="0" w:color="auto"/>
              <w:bottom w:val="single" w:sz="4" w:space="0" w:color="auto"/>
              <w:right w:val="single" w:sz="8" w:space="0" w:color="auto"/>
            </w:tcBorders>
            <w:shd w:val="clear" w:color="auto" w:fill="auto"/>
            <w:noWrap/>
            <w:vAlign w:val="center"/>
            <w:hideMark/>
          </w:tcPr>
          <w:p w14:paraId="2AA7253B" w14:textId="77777777" w:rsidR="002B53D4" w:rsidRPr="00A75AFD" w:rsidRDefault="002B53D4" w:rsidP="002B53D4">
            <w:pPr>
              <w:spacing w:after="0" w:line="240" w:lineRule="auto"/>
              <w:jc w:val="center"/>
              <w:rPr>
                <w:rFonts w:ascii="Arial" w:eastAsia="Times New Roman" w:hAnsi="Arial" w:cs="Arial"/>
                <w:sz w:val="8"/>
                <w:szCs w:val="8"/>
                <w:lang w:eastAsia="sq-AL"/>
              </w:rPr>
            </w:pPr>
            <w:r w:rsidRPr="00A75AFD">
              <w:rPr>
                <w:rFonts w:ascii="Arial" w:eastAsia="Times New Roman" w:hAnsi="Arial" w:cs="Arial"/>
                <w:sz w:val="8"/>
                <w:szCs w:val="8"/>
                <w:lang w:eastAsia="sq-AL"/>
              </w:rPr>
              <w:t>21</w:t>
            </w:r>
          </w:p>
        </w:tc>
        <w:tc>
          <w:tcPr>
            <w:tcW w:w="347" w:type="pct"/>
            <w:tcBorders>
              <w:top w:val="nil"/>
              <w:left w:val="nil"/>
              <w:bottom w:val="single" w:sz="4" w:space="0" w:color="auto"/>
              <w:right w:val="nil"/>
            </w:tcBorders>
            <w:shd w:val="clear" w:color="000000" w:fill="FFFFFF"/>
            <w:noWrap/>
            <w:vAlign w:val="bottom"/>
            <w:hideMark/>
          </w:tcPr>
          <w:p w14:paraId="694C14EF" w14:textId="77777777" w:rsidR="002B53D4" w:rsidRPr="00A75AFD" w:rsidRDefault="002B53D4" w:rsidP="002B53D4">
            <w:pPr>
              <w:spacing w:after="0" w:line="240" w:lineRule="auto"/>
              <w:rPr>
                <w:rFonts w:ascii="Arial" w:eastAsia="Times New Roman" w:hAnsi="Arial" w:cs="Arial"/>
                <w:sz w:val="8"/>
                <w:szCs w:val="8"/>
                <w:lang w:eastAsia="sq-AL"/>
              </w:rPr>
            </w:pPr>
            <w:r w:rsidRPr="00A75AFD">
              <w:rPr>
                <w:rFonts w:ascii="Arial" w:eastAsia="Times New Roman" w:hAnsi="Arial" w:cs="Arial"/>
                <w:sz w:val="8"/>
                <w:szCs w:val="8"/>
                <w:lang w:eastAsia="sq-AL"/>
              </w:rPr>
              <w:t>Këlcyrë</w:t>
            </w:r>
          </w:p>
        </w:tc>
        <w:tc>
          <w:tcPr>
            <w:tcW w:w="327" w:type="pct"/>
            <w:tcBorders>
              <w:top w:val="nil"/>
              <w:left w:val="single" w:sz="4" w:space="0" w:color="auto"/>
              <w:bottom w:val="single" w:sz="4" w:space="0" w:color="auto"/>
              <w:right w:val="single" w:sz="4" w:space="0" w:color="auto"/>
            </w:tcBorders>
            <w:shd w:val="clear" w:color="000000" w:fill="FFFFFF"/>
            <w:noWrap/>
            <w:vAlign w:val="bottom"/>
            <w:hideMark/>
          </w:tcPr>
          <w:p w14:paraId="26CC0020" w14:textId="77777777" w:rsidR="002B53D4" w:rsidRPr="00A75AFD" w:rsidRDefault="002B53D4" w:rsidP="002B53D4">
            <w:pPr>
              <w:spacing w:after="0" w:line="240" w:lineRule="auto"/>
              <w:ind w:firstLineChars="100" w:firstLine="80"/>
              <w:jc w:val="right"/>
              <w:rPr>
                <w:rFonts w:ascii="Arial" w:eastAsia="Times New Roman" w:hAnsi="Arial" w:cs="Arial"/>
                <w:sz w:val="8"/>
                <w:szCs w:val="8"/>
                <w:lang w:eastAsia="sq-AL"/>
              </w:rPr>
            </w:pPr>
            <w:r w:rsidRPr="00A75AFD">
              <w:rPr>
                <w:rFonts w:ascii="Arial" w:eastAsia="Times New Roman" w:hAnsi="Arial" w:cs="Arial"/>
                <w:sz w:val="8"/>
                <w:szCs w:val="8"/>
                <w:lang w:eastAsia="sq-AL"/>
              </w:rPr>
              <w:t>90,884</w:t>
            </w:r>
          </w:p>
        </w:tc>
        <w:tc>
          <w:tcPr>
            <w:tcW w:w="353" w:type="pct"/>
            <w:tcBorders>
              <w:top w:val="nil"/>
              <w:left w:val="nil"/>
              <w:bottom w:val="single" w:sz="4" w:space="0" w:color="auto"/>
              <w:right w:val="single" w:sz="4" w:space="0" w:color="auto"/>
            </w:tcBorders>
            <w:shd w:val="clear" w:color="000000" w:fill="FFFFFF"/>
            <w:noWrap/>
            <w:vAlign w:val="bottom"/>
            <w:hideMark/>
          </w:tcPr>
          <w:p w14:paraId="7B2D834B"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0</w:t>
            </w:r>
          </w:p>
        </w:tc>
        <w:tc>
          <w:tcPr>
            <w:tcW w:w="280" w:type="pct"/>
            <w:tcBorders>
              <w:top w:val="nil"/>
              <w:left w:val="nil"/>
              <w:bottom w:val="single" w:sz="4" w:space="0" w:color="auto"/>
              <w:right w:val="single" w:sz="4" w:space="0" w:color="auto"/>
            </w:tcBorders>
            <w:shd w:val="clear" w:color="000000" w:fill="FFFFFF"/>
            <w:noWrap/>
            <w:vAlign w:val="bottom"/>
            <w:hideMark/>
          </w:tcPr>
          <w:p w14:paraId="1C12D2E1"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12,415</w:t>
            </w:r>
          </w:p>
        </w:tc>
        <w:tc>
          <w:tcPr>
            <w:tcW w:w="297" w:type="pct"/>
            <w:tcBorders>
              <w:top w:val="nil"/>
              <w:left w:val="nil"/>
              <w:bottom w:val="single" w:sz="4" w:space="0" w:color="auto"/>
              <w:right w:val="single" w:sz="4" w:space="0" w:color="auto"/>
            </w:tcBorders>
            <w:shd w:val="clear" w:color="000000" w:fill="FFFFFF"/>
            <w:noWrap/>
            <w:vAlign w:val="bottom"/>
            <w:hideMark/>
          </w:tcPr>
          <w:p w14:paraId="1930B451"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1,912</w:t>
            </w:r>
          </w:p>
        </w:tc>
        <w:tc>
          <w:tcPr>
            <w:tcW w:w="353" w:type="pct"/>
            <w:tcBorders>
              <w:top w:val="nil"/>
              <w:left w:val="nil"/>
              <w:bottom w:val="single" w:sz="4" w:space="0" w:color="auto"/>
              <w:right w:val="single" w:sz="4" w:space="0" w:color="auto"/>
            </w:tcBorders>
            <w:shd w:val="clear" w:color="000000" w:fill="FFFFFF"/>
            <w:noWrap/>
            <w:vAlign w:val="bottom"/>
            <w:hideMark/>
          </w:tcPr>
          <w:p w14:paraId="7C825233"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3,656</w:t>
            </w:r>
          </w:p>
        </w:tc>
        <w:tc>
          <w:tcPr>
            <w:tcW w:w="260" w:type="pct"/>
            <w:tcBorders>
              <w:top w:val="nil"/>
              <w:left w:val="nil"/>
              <w:bottom w:val="single" w:sz="4" w:space="0" w:color="auto"/>
              <w:right w:val="single" w:sz="4" w:space="0" w:color="auto"/>
            </w:tcBorders>
            <w:shd w:val="clear" w:color="000000" w:fill="FFFFFF"/>
            <w:noWrap/>
            <w:vAlign w:val="bottom"/>
            <w:hideMark/>
          </w:tcPr>
          <w:p w14:paraId="2E98795F"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19,834</w:t>
            </w:r>
          </w:p>
        </w:tc>
        <w:tc>
          <w:tcPr>
            <w:tcW w:w="242" w:type="pct"/>
            <w:tcBorders>
              <w:top w:val="nil"/>
              <w:left w:val="nil"/>
              <w:bottom w:val="single" w:sz="4" w:space="0" w:color="auto"/>
              <w:right w:val="single" w:sz="4" w:space="0" w:color="auto"/>
            </w:tcBorders>
            <w:shd w:val="clear" w:color="000000" w:fill="FFFFFF"/>
            <w:noWrap/>
            <w:vAlign w:val="bottom"/>
            <w:hideMark/>
          </w:tcPr>
          <w:p w14:paraId="2A74FB51"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0</w:t>
            </w:r>
          </w:p>
        </w:tc>
        <w:tc>
          <w:tcPr>
            <w:tcW w:w="315" w:type="pct"/>
            <w:tcBorders>
              <w:top w:val="nil"/>
              <w:left w:val="nil"/>
              <w:bottom w:val="single" w:sz="4" w:space="0" w:color="auto"/>
              <w:right w:val="single" w:sz="4" w:space="0" w:color="auto"/>
            </w:tcBorders>
            <w:shd w:val="clear" w:color="000000" w:fill="FFFFFF"/>
            <w:noWrap/>
            <w:vAlign w:val="bottom"/>
            <w:hideMark/>
          </w:tcPr>
          <w:p w14:paraId="64DA290A"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3,943</w:t>
            </w:r>
          </w:p>
        </w:tc>
        <w:tc>
          <w:tcPr>
            <w:tcW w:w="284" w:type="pct"/>
            <w:tcBorders>
              <w:top w:val="nil"/>
              <w:left w:val="nil"/>
              <w:bottom w:val="single" w:sz="4" w:space="0" w:color="auto"/>
              <w:right w:val="single" w:sz="4" w:space="0" w:color="auto"/>
            </w:tcBorders>
            <w:shd w:val="clear" w:color="000000" w:fill="FFFFFF"/>
            <w:noWrap/>
            <w:vAlign w:val="bottom"/>
            <w:hideMark/>
          </w:tcPr>
          <w:p w14:paraId="206563F0"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9,778</w:t>
            </w:r>
          </w:p>
        </w:tc>
        <w:tc>
          <w:tcPr>
            <w:tcW w:w="260" w:type="pct"/>
            <w:tcBorders>
              <w:top w:val="nil"/>
              <w:left w:val="nil"/>
              <w:bottom w:val="single" w:sz="4" w:space="0" w:color="auto"/>
              <w:right w:val="single" w:sz="4" w:space="0" w:color="auto"/>
            </w:tcBorders>
            <w:shd w:val="clear" w:color="000000" w:fill="FFFFFF"/>
            <w:noWrap/>
            <w:vAlign w:val="bottom"/>
            <w:hideMark/>
          </w:tcPr>
          <w:p w14:paraId="6CB7B8F7"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11,605</w:t>
            </w:r>
          </w:p>
        </w:tc>
        <w:tc>
          <w:tcPr>
            <w:tcW w:w="379" w:type="pct"/>
            <w:tcBorders>
              <w:top w:val="nil"/>
              <w:left w:val="nil"/>
              <w:bottom w:val="single" w:sz="4" w:space="0" w:color="auto"/>
              <w:right w:val="single" w:sz="4" w:space="0" w:color="auto"/>
            </w:tcBorders>
            <w:shd w:val="clear" w:color="000000" w:fill="FFFFFF"/>
            <w:noWrap/>
            <w:vAlign w:val="bottom"/>
            <w:hideMark/>
          </w:tcPr>
          <w:p w14:paraId="5F3FC035"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0</w:t>
            </w:r>
          </w:p>
        </w:tc>
        <w:tc>
          <w:tcPr>
            <w:tcW w:w="260" w:type="pct"/>
            <w:tcBorders>
              <w:top w:val="nil"/>
              <w:left w:val="nil"/>
              <w:bottom w:val="single" w:sz="4" w:space="0" w:color="auto"/>
              <w:right w:val="nil"/>
            </w:tcBorders>
            <w:shd w:val="clear" w:color="000000" w:fill="FFFFFF"/>
            <w:noWrap/>
            <w:vAlign w:val="bottom"/>
            <w:hideMark/>
          </w:tcPr>
          <w:p w14:paraId="2BBDA16C"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22,481</w:t>
            </w:r>
          </w:p>
        </w:tc>
        <w:tc>
          <w:tcPr>
            <w:tcW w:w="319" w:type="pct"/>
            <w:tcBorders>
              <w:top w:val="nil"/>
              <w:left w:val="single" w:sz="4" w:space="0" w:color="auto"/>
              <w:bottom w:val="single" w:sz="4" w:space="0" w:color="auto"/>
              <w:right w:val="nil"/>
            </w:tcBorders>
            <w:shd w:val="clear" w:color="000000" w:fill="FFFFFF"/>
            <w:noWrap/>
            <w:vAlign w:val="bottom"/>
            <w:hideMark/>
          </w:tcPr>
          <w:p w14:paraId="24E682DA"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8,000</w:t>
            </w:r>
          </w:p>
        </w:tc>
        <w:tc>
          <w:tcPr>
            <w:tcW w:w="284" w:type="pct"/>
            <w:tcBorders>
              <w:top w:val="nil"/>
              <w:left w:val="single" w:sz="4" w:space="0" w:color="auto"/>
              <w:bottom w:val="single" w:sz="4" w:space="0" w:color="auto"/>
              <w:right w:val="nil"/>
            </w:tcBorders>
            <w:shd w:val="clear" w:color="000000" w:fill="FFFFFF"/>
            <w:noWrap/>
            <w:vAlign w:val="bottom"/>
            <w:hideMark/>
          </w:tcPr>
          <w:p w14:paraId="3A36BE23" w14:textId="77777777" w:rsidR="002B53D4" w:rsidRPr="00A75AFD" w:rsidRDefault="002B53D4" w:rsidP="002B53D4">
            <w:pPr>
              <w:spacing w:after="0" w:line="240" w:lineRule="auto"/>
              <w:rPr>
                <w:rFonts w:ascii="Arial" w:eastAsia="Times New Roman" w:hAnsi="Arial" w:cs="Arial"/>
                <w:sz w:val="8"/>
                <w:szCs w:val="8"/>
                <w:lang w:eastAsia="sq-AL"/>
              </w:rPr>
            </w:pPr>
            <w:r w:rsidRPr="00A75AFD">
              <w:rPr>
                <w:rFonts w:ascii="Arial" w:eastAsia="Times New Roman" w:hAnsi="Arial" w:cs="Arial"/>
                <w:sz w:val="8"/>
                <w:szCs w:val="8"/>
                <w:lang w:eastAsia="sq-AL"/>
              </w:rPr>
              <w:t> </w:t>
            </w:r>
          </w:p>
        </w:tc>
        <w:tc>
          <w:tcPr>
            <w:tcW w:w="279" w:type="pct"/>
            <w:gridSpan w:val="2"/>
            <w:tcBorders>
              <w:top w:val="nil"/>
              <w:left w:val="single" w:sz="4" w:space="0" w:color="auto"/>
              <w:bottom w:val="single" w:sz="4" w:space="0" w:color="auto"/>
              <w:right w:val="single" w:sz="8" w:space="0" w:color="auto"/>
            </w:tcBorders>
            <w:shd w:val="clear" w:color="auto" w:fill="auto"/>
            <w:noWrap/>
            <w:vAlign w:val="bottom"/>
            <w:hideMark/>
          </w:tcPr>
          <w:p w14:paraId="61290F7E" w14:textId="77777777" w:rsidR="002B53D4" w:rsidRPr="00A75AFD" w:rsidRDefault="002B53D4" w:rsidP="002B53D4">
            <w:pPr>
              <w:spacing w:after="0" w:line="240" w:lineRule="auto"/>
              <w:jc w:val="right"/>
              <w:rPr>
                <w:rFonts w:ascii="Arial" w:eastAsia="Times New Roman" w:hAnsi="Arial" w:cs="Arial"/>
                <w:b/>
                <w:bCs/>
                <w:sz w:val="8"/>
                <w:szCs w:val="8"/>
                <w:lang w:eastAsia="sq-AL"/>
              </w:rPr>
            </w:pPr>
            <w:r w:rsidRPr="00A75AFD">
              <w:rPr>
                <w:rFonts w:ascii="Arial" w:eastAsia="Times New Roman" w:hAnsi="Arial" w:cs="Arial"/>
                <w:b/>
                <w:bCs/>
                <w:sz w:val="8"/>
                <w:szCs w:val="8"/>
                <w:lang w:eastAsia="sq-AL"/>
              </w:rPr>
              <w:t>184,507</w:t>
            </w:r>
          </w:p>
        </w:tc>
      </w:tr>
      <w:tr w:rsidR="00A75AFD" w:rsidRPr="00A75AFD" w14:paraId="37528A49" w14:textId="77777777" w:rsidTr="0080798D">
        <w:trPr>
          <w:trHeight w:val="42"/>
          <w:jc w:val="center"/>
        </w:trPr>
        <w:tc>
          <w:tcPr>
            <w:tcW w:w="158" w:type="pct"/>
            <w:tcBorders>
              <w:top w:val="nil"/>
              <w:left w:val="single" w:sz="8" w:space="0" w:color="auto"/>
              <w:bottom w:val="single" w:sz="4" w:space="0" w:color="auto"/>
              <w:right w:val="single" w:sz="8" w:space="0" w:color="auto"/>
            </w:tcBorders>
            <w:shd w:val="clear" w:color="auto" w:fill="auto"/>
            <w:noWrap/>
            <w:vAlign w:val="center"/>
            <w:hideMark/>
          </w:tcPr>
          <w:p w14:paraId="77553C57" w14:textId="77777777" w:rsidR="002B53D4" w:rsidRPr="00A75AFD" w:rsidRDefault="002B53D4" w:rsidP="002B53D4">
            <w:pPr>
              <w:spacing w:after="0" w:line="240" w:lineRule="auto"/>
              <w:jc w:val="center"/>
              <w:rPr>
                <w:rFonts w:ascii="Arial" w:eastAsia="Times New Roman" w:hAnsi="Arial" w:cs="Arial"/>
                <w:sz w:val="8"/>
                <w:szCs w:val="8"/>
                <w:lang w:eastAsia="sq-AL"/>
              </w:rPr>
            </w:pPr>
            <w:r w:rsidRPr="00A75AFD">
              <w:rPr>
                <w:rFonts w:ascii="Arial" w:eastAsia="Times New Roman" w:hAnsi="Arial" w:cs="Arial"/>
                <w:sz w:val="8"/>
                <w:szCs w:val="8"/>
                <w:lang w:eastAsia="sq-AL"/>
              </w:rPr>
              <w:t>22</w:t>
            </w:r>
          </w:p>
        </w:tc>
        <w:tc>
          <w:tcPr>
            <w:tcW w:w="347" w:type="pct"/>
            <w:tcBorders>
              <w:top w:val="nil"/>
              <w:left w:val="nil"/>
              <w:bottom w:val="single" w:sz="4" w:space="0" w:color="auto"/>
              <w:right w:val="nil"/>
            </w:tcBorders>
            <w:shd w:val="clear" w:color="000000" w:fill="FFFFFF"/>
            <w:noWrap/>
            <w:vAlign w:val="bottom"/>
            <w:hideMark/>
          </w:tcPr>
          <w:p w14:paraId="1BF8CB9F" w14:textId="77777777" w:rsidR="002B53D4" w:rsidRPr="00A75AFD" w:rsidRDefault="002B53D4" w:rsidP="002B53D4">
            <w:pPr>
              <w:spacing w:after="0" w:line="240" w:lineRule="auto"/>
              <w:rPr>
                <w:rFonts w:ascii="Arial" w:eastAsia="Times New Roman" w:hAnsi="Arial" w:cs="Arial"/>
                <w:sz w:val="8"/>
                <w:szCs w:val="8"/>
                <w:lang w:eastAsia="sq-AL"/>
              </w:rPr>
            </w:pPr>
            <w:r w:rsidRPr="00A75AFD">
              <w:rPr>
                <w:rFonts w:ascii="Arial" w:eastAsia="Times New Roman" w:hAnsi="Arial" w:cs="Arial"/>
                <w:sz w:val="8"/>
                <w:szCs w:val="8"/>
                <w:lang w:eastAsia="sq-AL"/>
              </w:rPr>
              <w:t>Klos</w:t>
            </w:r>
          </w:p>
        </w:tc>
        <w:tc>
          <w:tcPr>
            <w:tcW w:w="327" w:type="pct"/>
            <w:tcBorders>
              <w:top w:val="nil"/>
              <w:left w:val="single" w:sz="4" w:space="0" w:color="auto"/>
              <w:bottom w:val="single" w:sz="4" w:space="0" w:color="auto"/>
              <w:right w:val="single" w:sz="4" w:space="0" w:color="auto"/>
            </w:tcBorders>
            <w:shd w:val="clear" w:color="000000" w:fill="FFFFFF"/>
            <w:noWrap/>
            <w:vAlign w:val="bottom"/>
            <w:hideMark/>
          </w:tcPr>
          <w:p w14:paraId="32A84989" w14:textId="77777777" w:rsidR="002B53D4" w:rsidRPr="00A75AFD" w:rsidRDefault="002B53D4" w:rsidP="002B53D4">
            <w:pPr>
              <w:spacing w:after="0" w:line="240" w:lineRule="auto"/>
              <w:ind w:firstLineChars="100" w:firstLine="80"/>
              <w:jc w:val="right"/>
              <w:rPr>
                <w:rFonts w:ascii="Arial" w:eastAsia="Times New Roman" w:hAnsi="Arial" w:cs="Arial"/>
                <w:sz w:val="8"/>
                <w:szCs w:val="8"/>
                <w:lang w:eastAsia="sq-AL"/>
              </w:rPr>
            </w:pPr>
            <w:r w:rsidRPr="00A75AFD">
              <w:rPr>
                <w:rFonts w:ascii="Arial" w:eastAsia="Times New Roman" w:hAnsi="Arial" w:cs="Arial"/>
                <w:sz w:val="8"/>
                <w:szCs w:val="8"/>
                <w:lang w:eastAsia="sq-AL"/>
              </w:rPr>
              <w:t>194,797</w:t>
            </w:r>
          </w:p>
        </w:tc>
        <w:tc>
          <w:tcPr>
            <w:tcW w:w="353" w:type="pct"/>
            <w:tcBorders>
              <w:top w:val="nil"/>
              <w:left w:val="nil"/>
              <w:bottom w:val="single" w:sz="4" w:space="0" w:color="auto"/>
              <w:right w:val="single" w:sz="4" w:space="0" w:color="auto"/>
            </w:tcBorders>
            <w:shd w:val="clear" w:color="000000" w:fill="FFFFFF"/>
            <w:noWrap/>
            <w:vAlign w:val="bottom"/>
            <w:hideMark/>
          </w:tcPr>
          <w:p w14:paraId="7D19DE23"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0</w:t>
            </w:r>
          </w:p>
        </w:tc>
        <w:tc>
          <w:tcPr>
            <w:tcW w:w="280" w:type="pct"/>
            <w:tcBorders>
              <w:top w:val="nil"/>
              <w:left w:val="nil"/>
              <w:bottom w:val="single" w:sz="4" w:space="0" w:color="auto"/>
              <w:right w:val="single" w:sz="4" w:space="0" w:color="auto"/>
            </w:tcBorders>
            <w:shd w:val="clear" w:color="000000" w:fill="FFFFFF"/>
            <w:noWrap/>
            <w:vAlign w:val="bottom"/>
            <w:hideMark/>
          </w:tcPr>
          <w:p w14:paraId="646BEEF5"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40,068</w:t>
            </w:r>
          </w:p>
        </w:tc>
        <w:tc>
          <w:tcPr>
            <w:tcW w:w="297" w:type="pct"/>
            <w:tcBorders>
              <w:top w:val="nil"/>
              <w:left w:val="nil"/>
              <w:bottom w:val="single" w:sz="4" w:space="0" w:color="auto"/>
              <w:right w:val="single" w:sz="4" w:space="0" w:color="auto"/>
            </w:tcBorders>
            <w:shd w:val="clear" w:color="000000" w:fill="FFFFFF"/>
            <w:noWrap/>
            <w:vAlign w:val="bottom"/>
            <w:hideMark/>
          </w:tcPr>
          <w:p w14:paraId="1BBB0BCA"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7,008</w:t>
            </w:r>
          </w:p>
        </w:tc>
        <w:tc>
          <w:tcPr>
            <w:tcW w:w="353" w:type="pct"/>
            <w:tcBorders>
              <w:top w:val="nil"/>
              <w:left w:val="nil"/>
              <w:bottom w:val="single" w:sz="4" w:space="0" w:color="auto"/>
              <w:right w:val="single" w:sz="4" w:space="0" w:color="auto"/>
            </w:tcBorders>
            <w:shd w:val="clear" w:color="000000" w:fill="FFFFFF"/>
            <w:noWrap/>
            <w:vAlign w:val="bottom"/>
            <w:hideMark/>
          </w:tcPr>
          <w:p w14:paraId="71C0159A"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2,298</w:t>
            </w:r>
          </w:p>
        </w:tc>
        <w:tc>
          <w:tcPr>
            <w:tcW w:w="260" w:type="pct"/>
            <w:tcBorders>
              <w:top w:val="nil"/>
              <w:left w:val="nil"/>
              <w:bottom w:val="single" w:sz="4" w:space="0" w:color="auto"/>
              <w:right w:val="single" w:sz="4" w:space="0" w:color="auto"/>
            </w:tcBorders>
            <w:shd w:val="clear" w:color="000000" w:fill="FFFFFF"/>
            <w:noWrap/>
            <w:vAlign w:val="bottom"/>
            <w:hideMark/>
          </w:tcPr>
          <w:p w14:paraId="7109B140"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19,646</w:t>
            </w:r>
          </w:p>
        </w:tc>
        <w:tc>
          <w:tcPr>
            <w:tcW w:w="242" w:type="pct"/>
            <w:tcBorders>
              <w:top w:val="nil"/>
              <w:left w:val="nil"/>
              <w:bottom w:val="single" w:sz="4" w:space="0" w:color="auto"/>
              <w:right w:val="single" w:sz="4" w:space="0" w:color="auto"/>
            </w:tcBorders>
            <w:shd w:val="clear" w:color="000000" w:fill="FFFFFF"/>
            <w:noWrap/>
            <w:vAlign w:val="bottom"/>
            <w:hideMark/>
          </w:tcPr>
          <w:p w14:paraId="1BE1CB47"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0</w:t>
            </w:r>
          </w:p>
        </w:tc>
        <w:tc>
          <w:tcPr>
            <w:tcW w:w="315" w:type="pct"/>
            <w:tcBorders>
              <w:top w:val="nil"/>
              <w:left w:val="nil"/>
              <w:bottom w:val="single" w:sz="4" w:space="0" w:color="auto"/>
              <w:right w:val="single" w:sz="4" w:space="0" w:color="auto"/>
            </w:tcBorders>
            <w:shd w:val="clear" w:color="000000" w:fill="FFFFFF"/>
            <w:noWrap/>
            <w:vAlign w:val="bottom"/>
            <w:hideMark/>
          </w:tcPr>
          <w:p w14:paraId="40403357"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9,306</w:t>
            </w:r>
          </w:p>
        </w:tc>
        <w:tc>
          <w:tcPr>
            <w:tcW w:w="284" w:type="pct"/>
            <w:tcBorders>
              <w:top w:val="nil"/>
              <w:left w:val="nil"/>
              <w:bottom w:val="single" w:sz="4" w:space="0" w:color="auto"/>
              <w:right w:val="single" w:sz="4" w:space="0" w:color="auto"/>
            </w:tcBorders>
            <w:shd w:val="clear" w:color="000000" w:fill="FFFFFF"/>
            <w:noWrap/>
            <w:vAlign w:val="bottom"/>
            <w:hideMark/>
          </w:tcPr>
          <w:p w14:paraId="79FE748E"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12,836</w:t>
            </w:r>
          </w:p>
        </w:tc>
        <w:tc>
          <w:tcPr>
            <w:tcW w:w="260" w:type="pct"/>
            <w:tcBorders>
              <w:top w:val="nil"/>
              <w:left w:val="nil"/>
              <w:bottom w:val="single" w:sz="4" w:space="0" w:color="auto"/>
              <w:right w:val="single" w:sz="4" w:space="0" w:color="auto"/>
            </w:tcBorders>
            <w:shd w:val="clear" w:color="000000" w:fill="FFFFFF"/>
            <w:noWrap/>
            <w:vAlign w:val="bottom"/>
            <w:hideMark/>
          </w:tcPr>
          <w:p w14:paraId="31CA77A1"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3,325</w:t>
            </w:r>
          </w:p>
        </w:tc>
        <w:tc>
          <w:tcPr>
            <w:tcW w:w="379" w:type="pct"/>
            <w:tcBorders>
              <w:top w:val="nil"/>
              <w:left w:val="nil"/>
              <w:bottom w:val="single" w:sz="4" w:space="0" w:color="auto"/>
              <w:right w:val="single" w:sz="4" w:space="0" w:color="auto"/>
            </w:tcBorders>
            <w:shd w:val="clear" w:color="000000" w:fill="FFFFFF"/>
            <w:noWrap/>
            <w:vAlign w:val="bottom"/>
            <w:hideMark/>
          </w:tcPr>
          <w:p w14:paraId="3F5C21B2"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0</w:t>
            </w:r>
          </w:p>
        </w:tc>
        <w:tc>
          <w:tcPr>
            <w:tcW w:w="260" w:type="pct"/>
            <w:tcBorders>
              <w:top w:val="nil"/>
              <w:left w:val="nil"/>
              <w:bottom w:val="single" w:sz="4" w:space="0" w:color="auto"/>
              <w:right w:val="nil"/>
            </w:tcBorders>
            <w:shd w:val="clear" w:color="000000" w:fill="FFFFFF"/>
            <w:noWrap/>
            <w:vAlign w:val="bottom"/>
            <w:hideMark/>
          </w:tcPr>
          <w:p w14:paraId="4C858B12"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34,732</w:t>
            </w:r>
          </w:p>
        </w:tc>
        <w:tc>
          <w:tcPr>
            <w:tcW w:w="319" w:type="pct"/>
            <w:tcBorders>
              <w:top w:val="nil"/>
              <w:left w:val="single" w:sz="4" w:space="0" w:color="auto"/>
              <w:bottom w:val="single" w:sz="4" w:space="0" w:color="auto"/>
              <w:right w:val="nil"/>
            </w:tcBorders>
            <w:shd w:val="clear" w:color="000000" w:fill="FFFFFF"/>
            <w:noWrap/>
            <w:vAlign w:val="bottom"/>
            <w:hideMark/>
          </w:tcPr>
          <w:p w14:paraId="3A351079"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0</w:t>
            </w:r>
          </w:p>
        </w:tc>
        <w:tc>
          <w:tcPr>
            <w:tcW w:w="284" w:type="pct"/>
            <w:tcBorders>
              <w:top w:val="nil"/>
              <w:left w:val="single" w:sz="4" w:space="0" w:color="auto"/>
              <w:bottom w:val="single" w:sz="4" w:space="0" w:color="auto"/>
              <w:right w:val="nil"/>
            </w:tcBorders>
            <w:shd w:val="clear" w:color="000000" w:fill="FFFFFF"/>
            <w:noWrap/>
            <w:vAlign w:val="bottom"/>
            <w:hideMark/>
          </w:tcPr>
          <w:p w14:paraId="20C5D11E" w14:textId="77777777" w:rsidR="002B53D4" w:rsidRPr="00A75AFD" w:rsidRDefault="002B53D4" w:rsidP="002B53D4">
            <w:pPr>
              <w:spacing w:after="0" w:line="240" w:lineRule="auto"/>
              <w:rPr>
                <w:rFonts w:ascii="Arial" w:eastAsia="Times New Roman" w:hAnsi="Arial" w:cs="Arial"/>
                <w:sz w:val="8"/>
                <w:szCs w:val="8"/>
                <w:lang w:eastAsia="sq-AL"/>
              </w:rPr>
            </w:pPr>
            <w:r w:rsidRPr="00A75AFD">
              <w:rPr>
                <w:rFonts w:ascii="Arial" w:eastAsia="Times New Roman" w:hAnsi="Arial" w:cs="Arial"/>
                <w:sz w:val="8"/>
                <w:szCs w:val="8"/>
                <w:lang w:eastAsia="sq-AL"/>
              </w:rPr>
              <w:t> </w:t>
            </w:r>
          </w:p>
        </w:tc>
        <w:tc>
          <w:tcPr>
            <w:tcW w:w="279" w:type="pct"/>
            <w:gridSpan w:val="2"/>
            <w:tcBorders>
              <w:top w:val="nil"/>
              <w:left w:val="single" w:sz="4" w:space="0" w:color="auto"/>
              <w:bottom w:val="single" w:sz="4" w:space="0" w:color="auto"/>
              <w:right w:val="single" w:sz="8" w:space="0" w:color="auto"/>
            </w:tcBorders>
            <w:shd w:val="clear" w:color="auto" w:fill="auto"/>
            <w:noWrap/>
            <w:vAlign w:val="bottom"/>
            <w:hideMark/>
          </w:tcPr>
          <w:p w14:paraId="5FF43999" w14:textId="77777777" w:rsidR="002B53D4" w:rsidRPr="00A75AFD" w:rsidRDefault="002B53D4" w:rsidP="002B53D4">
            <w:pPr>
              <w:spacing w:after="0" w:line="240" w:lineRule="auto"/>
              <w:jc w:val="right"/>
              <w:rPr>
                <w:rFonts w:ascii="Arial" w:eastAsia="Times New Roman" w:hAnsi="Arial" w:cs="Arial"/>
                <w:b/>
                <w:bCs/>
                <w:sz w:val="8"/>
                <w:szCs w:val="8"/>
                <w:lang w:eastAsia="sq-AL"/>
              </w:rPr>
            </w:pPr>
            <w:r w:rsidRPr="00A75AFD">
              <w:rPr>
                <w:rFonts w:ascii="Arial" w:eastAsia="Times New Roman" w:hAnsi="Arial" w:cs="Arial"/>
                <w:b/>
                <w:bCs/>
                <w:sz w:val="8"/>
                <w:szCs w:val="8"/>
                <w:lang w:eastAsia="sq-AL"/>
              </w:rPr>
              <w:t>324,016</w:t>
            </w:r>
          </w:p>
        </w:tc>
      </w:tr>
      <w:tr w:rsidR="00A75AFD" w:rsidRPr="00A75AFD" w14:paraId="6F35DE05" w14:textId="77777777" w:rsidTr="0080798D">
        <w:trPr>
          <w:trHeight w:val="42"/>
          <w:jc w:val="center"/>
        </w:trPr>
        <w:tc>
          <w:tcPr>
            <w:tcW w:w="158" w:type="pct"/>
            <w:tcBorders>
              <w:top w:val="nil"/>
              <w:left w:val="single" w:sz="8" w:space="0" w:color="auto"/>
              <w:bottom w:val="single" w:sz="4" w:space="0" w:color="auto"/>
              <w:right w:val="single" w:sz="8" w:space="0" w:color="auto"/>
            </w:tcBorders>
            <w:shd w:val="clear" w:color="auto" w:fill="auto"/>
            <w:noWrap/>
            <w:vAlign w:val="center"/>
            <w:hideMark/>
          </w:tcPr>
          <w:p w14:paraId="748FD4FA" w14:textId="77777777" w:rsidR="002B53D4" w:rsidRPr="00A75AFD" w:rsidRDefault="002B53D4" w:rsidP="002B53D4">
            <w:pPr>
              <w:spacing w:after="0" w:line="240" w:lineRule="auto"/>
              <w:jc w:val="center"/>
              <w:rPr>
                <w:rFonts w:ascii="Arial" w:eastAsia="Times New Roman" w:hAnsi="Arial" w:cs="Arial"/>
                <w:sz w:val="8"/>
                <w:szCs w:val="8"/>
                <w:lang w:eastAsia="sq-AL"/>
              </w:rPr>
            </w:pPr>
            <w:r w:rsidRPr="00A75AFD">
              <w:rPr>
                <w:rFonts w:ascii="Arial" w:eastAsia="Times New Roman" w:hAnsi="Arial" w:cs="Arial"/>
                <w:sz w:val="8"/>
                <w:szCs w:val="8"/>
                <w:lang w:eastAsia="sq-AL"/>
              </w:rPr>
              <w:t>23</w:t>
            </w:r>
          </w:p>
        </w:tc>
        <w:tc>
          <w:tcPr>
            <w:tcW w:w="347" w:type="pct"/>
            <w:tcBorders>
              <w:top w:val="nil"/>
              <w:left w:val="nil"/>
              <w:bottom w:val="single" w:sz="4" w:space="0" w:color="auto"/>
              <w:right w:val="nil"/>
            </w:tcBorders>
            <w:shd w:val="clear" w:color="000000" w:fill="FFFFFF"/>
            <w:noWrap/>
            <w:vAlign w:val="bottom"/>
            <w:hideMark/>
          </w:tcPr>
          <w:p w14:paraId="4CEA7F71" w14:textId="77777777" w:rsidR="002B53D4" w:rsidRPr="00A75AFD" w:rsidRDefault="002B53D4" w:rsidP="002B53D4">
            <w:pPr>
              <w:spacing w:after="0" w:line="240" w:lineRule="auto"/>
              <w:rPr>
                <w:rFonts w:ascii="Arial" w:eastAsia="Times New Roman" w:hAnsi="Arial" w:cs="Arial"/>
                <w:sz w:val="8"/>
                <w:szCs w:val="8"/>
                <w:lang w:eastAsia="sq-AL"/>
              </w:rPr>
            </w:pPr>
            <w:r w:rsidRPr="00A75AFD">
              <w:rPr>
                <w:rFonts w:ascii="Arial" w:eastAsia="Times New Roman" w:hAnsi="Arial" w:cs="Arial"/>
                <w:sz w:val="8"/>
                <w:szCs w:val="8"/>
                <w:lang w:eastAsia="sq-AL"/>
              </w:rPr>
              <w:t>Kolonjë</w:t>
            </w:r>
          </w:p>
        </w:tc>
        <w:tc>
          <w:tcPr>
            <w:tcW w:w="327" w:type="pct"/>
            <w:tcBorders>
              <w:top w:val="nil"/>
              <w:left w:val="single" w:sz="4" w:space="0" w:color="auto"/>
              <w:bottom w:val="single" w:sz="4" w:space="0" w:color="auto"/>
              <w:right w:val="single" w:sz="4" w:space="0" w:color="auto"/>
            </w:tcBorders>
            <w:shd w:val="clear" w:color="000000" w:fill="FFFFFF"/>
            <w:noWrap/>
            <w:vAlign w:val="bottom"/>
            <w:hideMark/>
          </w:tcPr>
          <w:p w14:paraId="5B27FF5F" w14:textId="77777777" w:rsidR="002B53D4" w:rsidRPr="00A75AFD" w:rsidRDefault="002B53D4" w:rsidP="002B53D4">
            <w:pPr>
              <w:spacing w:after="0" w:line="240" w:lineRule="auto"/>
              <w:ind w:firstLineChars="100" w:firstLine="80"/>
              <w:jc w:val="right"/>
              <w:rPr>
                <w:rFonts w:ascii="Arial" w:eastAsia="Times New Roman" w:hAnsi="Arial" w:cs="Arial"/>
                <w:sz w:val="8"/>
                <w:szCs w:val="8"/>
                <w:lang w:eastAsia="sq-AL"/>
              </w:rPr>
            </w:pPr>
            <w:r w:rsidRPr="00A75AFD">
              <w:rPr>
                <w:rFonts w:ascii="Arial" w:eastAsia="Times New Roman" w:hAnsi="Arial" w:cs="Arial"/>
                <w:sz w:val="8"/>
                <w:szCs w:val="8"/>
                <w:lang w:eastAsia="sq-AL"/>
              </w:rPr>
              <w:t>168,078</w:t>
            </w:r>
          </w:p>
        </w:tc>
        <w:tc>
          <w:tcPr>
            <w:tcW w:w="353" w:type="pct"/>
            <w:tcBorders>
              <w:top w:val="nil"/>
              <w:left w:val="nil"/>
              <w:bottom w:val="single" w:sz="4" w:space="0" w:color="auto"/>
              <w:right w:val="single" w:sz="4" w:space="0" w:color="auto"/>
            </w:tcBorders>
            <w:shd w:val="clear" w:color="000000" w:fill="FFFFFF"/>
            <w:noWrap/>
            <w:vAlign w:val="bottom"/>
            <w:hideMark/>
          </w:tcPr>
          <w:p w14:paraId="287CB9E1"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10,731</w:t>
            </w:r>
          </w:p>
        </w:tc>
        <w:tc>
          <w:tcPr>
            <w:tcW w:w="280" w:type="pct"/>
            <w:tcBorders>
              <w:top w:val="nil"/>
              <w:left w:val="nil"/>
              <w:bottom w:val="single" w:sz="4" w:space="0" w:color="auto"/>
              <w:right w:val="single" w:sz="4" w:space="0" w:color="auto"/>
            </w:tcBorders>
            <w:shd w:val="clear" w:color="000000" w:fill="FFFFFF"/>
            <w:noWrap/>
            <w:vAlign w:val="bottom"/>
            <w:hideMark/>
          </w:tcPr>
          <w:p w14:paraId="53F3A276"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49,000</w:t>
            </w:r>
          </w:p>
        </w:tc>
        <w:tc>
          <w:tcPr>
            <w:tcW w:w="297" w:type="pct"/>
            <w:tcBorders>
              <w:top w:val="nil"/>
              <w:left w:val="nil"/>
              <w:bottom w:val="single" w:sz="4" w:space="0" w:color="auto"/>
              <w:right w:val="single" w:sz="4" w:space="0" w:color="auto"/>
            </w:tcBorders>
            <w:shd w:val="clear" w:color="000000" w:fill="FFFFFF"/>
            <w:noWrap/>
            <w:vAlign w:val="bottom"/>
            <w:hideMark/>
          </w:tcPr>
          <w:p w14:paraId="44AC6BC6"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7,008</w:t>
            </w:r>
          </w:p>
        </w:tc>
        <w:tc>
          <w:tcPr>
            <w:tcW w:w="353" w:type="pct"/>
            <w:tcBorders>
              <w:top w:val="nil"/>
              <w:left w:val="nil"/>
              <w:bottom w:val="single" w:sz="4" w:space="0" w:color="auto"/>
              <w:right w:val="single" w:sz="4" w:space="0" w:color="auto"/>
            </w:tcBorders>
            <w:shd w:val="clear" w:color="000000" w:fill="FFFFFF"/>
            <w:noWrap/>
            <w:vAlign w:val="bottom"/>
            <w:hideMark/>
          </w:tcPr>
          <w:p w14:paraId="25AF5BC7"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5,228</w:t>
            </w:r>
          </w:p>
        </w:tc>
        <w:tc>
          <w:tcPr>
            <w:tcW w:w="260" w:type="pct"/>
            <w:tcBorders>
              <w:top w:val="nil"/>
              <w:left w:val="nil"/>
              <w:bottom w:val="single" w:sz="4" w:space="0" w:color="auto"/>
              <w:right w:val="single" w:sz="4" w:space="0" w:color="auto"/>
            </w:tcBorders>
            <w:shd w:val="clear" w:color="000000" w:fill="FFFFFF"/>
            <w:noWrap/>
            <w:vAlign w:val="bottom"/>
            <w:hideMark/>
          </w:tcPr>
          <w:p w14:paraId="5360BAC2"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22,648</w:t>
            </w:r>
          </w:p>
        </w:tc>
        <w:tc>
          <w:tcPr>
            <w:tcW w:w="242" w:type="pct"/>
            <w:tcBorders>
              <w:top w:val="nil"/>
              <w:left w:val="nil"/>
              <w:bottom w:val="single" w:sz="4" w:space="0" w:color="auto"/>
              <w:right w:val="single" w:sz="4" w:space="0" w:color="auto"/>
            </w:tcBorders>
            <w:shd w:val="clear" w:color="000000" w:fill="FFFFFF"/>
            <w:noWrap/>
            <w:vAlign w:val="bottom"/>
            <w:hideMark/>
          </w:tcPr>
          <w:p w14:paraId="40E979AC"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0</w:t>
            </w:r>
          </w:p>
        </w:tc>
        <w:tc>
          <w:tcPr>
            <w:tcW w:w="315" w:type="pct"/>
            <w:tcBorders>
              <w:top w:val="nil"/>
              <w:left w:val="nil"/>
              <w:bottom w:val="single" w:sz="4" w:space="0" w:color="auto"/>
              <w:right w:val="single" w:sz="4" w:space="0" w:color="auto"/>
            </w:tcBorders>
            <w:shd w:val="clear" w:color="000000" w:fill="FFFFFF"/>
            <w:noWrap/>
            <w:vAlign w:val="bottom"/>
            <w:hideMark/>
          </w:tcPr>
          <w:p w14:paraId="57ED831D"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18,855</w:t>
            </w:r>
          </w:p>
        </w:tc>
        <w:tc>
          <w:tcPr>
            <w:tcW w:w="284" w:type="pct"/>
            <w:tcBorders>
              <w:top w:val="nil"/>
              <w:left w:val="nil"/>
              <w:bottom w:val="single" w:sz="4" w:space="0" w:color="auto"/>
              <w:right w:val="single" w:sz="4" w:space="0" w:color="auto"/>
            </w:tcBorders>
            <w:shd w:val="clear" w:color="000000" w:fill="FFFFFF"/>
            <w:noWrap/>
            <w:vAlign w:val="bottom"/>
            <w:hideMark/>
          </w:tcPr>
          <w:p w14:paraId="4DCBE240"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11,386</w:t>
            </w:r>
          </w:p>
        </w:tc>
        <w:tc>
          <w:tcPr>
            <w:tcW w:w="260" w:type="pct"/>
            <w:tcBorders>
              <w:top w:val="nil"/>
              <w:left w:val="nil"/>
              <w:bottom w:val="single" w:sz="4" w:space="0" w:color="auto"/>
              <w:right w:val="single" w:sz="4" w:space="0" w:color="auto"/>
            </w:tcBorders>
            <w:shd w:val="clear" w:color="000000" w:fill="FFFFFF"/>
            <w:noWrap/>
            <w:vAlign w:val="bottom"/>
            <w:hideMark/>
          </w:tcPr>
          <w:p w14:paraId="21B38E9D"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20,640</w:t>
            </w:r>
          </w:p>
        </w:tc>
        <w:tc>
          <w:tcPr>
            <w:tcW w:w="379" w:type="pct"/>
            <w:tcBorders>
              <w:top w:val="nil"/>
              <w:left w:val="nil"/>
              <w:bottom w:val="single" w:sz="4" w:space="0" w:color="auto"/>
              <w:right w:val="single" w:sz="4" w:space="0" w:color="auto"/>
            </w:tcBorders>
            <w:shd w:val="clear" w:color="000000" w:fill="FFFFFF"/>
            <w:noWrap/>
            <w:vAlign w:val="bottom"/>
            <w:hideMark/>
          </w:tcPr>
          <w:p w14:paraId="0072DCF4"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0</w:t>
            </w:r>
          </w:p>
        </w:tc>
        <w:tc>
          <w:tcPr>
            <w:tcW w:w="260" w:type="pct"/>
            <w:tcBorders>
              <w:top w:val="nil"/>
              <w:left w:val="nil"/>
              <w:bottom w:val="single" w:sz="4" w:space="0" w:color="auto"/>
              <w:right w:val="nil"/>
            </w:tcBorders>
            <w:shd w:val="clear" w:color="000000" w:fill="FFFFFF"/>
            <w:noWrap/>
            <w:vAlign w:val="bottom"/>
            <w:hideMark/>
          </w:tcPr>
          <w:p w14:paraId="51932DCB"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31,374</w:t>
            </w:r>
          </w:p>
        </w:tc>
        <w:tc>
          <w:tcPr>
            <w:tcW w:w="319" w:type="pct"/>
            <w:tcBorders>
              <w:top w:val="nil"/>
              <w:left w:val="single" w:sz="4" w:space="0" w:color="auto"/>
              <w:bottom w:val="single" w:sz="4" w:space="0" w:color="auto"/>
              <w:right w:val="nil"/>
            </w:tcBorders>
            <w:shd w:val="clear" w:color="000000" w:fill="FFFFFF"/>
            <w:noWrap/>
            <w:vAlign w:val="bottom"/>
            <w:hideMark/>
          </w:tcPr>
          <w:p w14:paraId="1650A495"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0</w:t>
            </w:r>
          </w:p>
        </w:tc>
        <w:tc>
          <w:tcPr>
            <w:tcW w:w="284" w:type="pct"/>
            <w:tcBorders>
              <w:top w:val="nil"/>
              <w:left w:val="single" w:sz="4" w:space="0" w:color="auto"/>
              <w:bottom w:val="single" w:sz="4" w:space="0" w:color="auto"/>
              <w:right w:val="nil"/>
            </w:tcBorders>
            <w:shd w:val="clear" w:color="000000" w:fill="FFFFFF"/>
            <w:noWrap/>
            <w:vAlign w:val="bottom"/>
            <w:hideMark/>
          </w:tcPr>
          <w:p w14:paraId="2EC6B349"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8,000</w:t>
            </w:r>
          </w:p>
        </w:tc>
        <w:tc>
          <w:tcPr>
            <w:tcW w:w="279" w:type="pct"/>
            <w:gridSpan w:val="2"/>
            <w:tcBorders>
              <w:top w:val="nil"/>
              <w:left w:val="single" w:sz="4" w:space="0" w:color="auto"/>
              <w:bottom w:val="single" w:sz="4" w:space="0" w:color="auto"/>
              <w:right w:val="single" w:sz="8" w:space="0" w:color="auto"/>
            </w:tcBorders>
            <w:shd w:val="clear" w:color="auto" w:fill="auto"/>
            <w:noWrap/>
            <w:vAlign w:val="bottom"/>
            <w:hideMark/>
          </w:tcPr>
          <w:p w14:paraId="17D8B21E" w14:textId="77777777" w:rsidR="002B53D4" w:rsidRPr="00A75AFD" w:rsidRDefault="002B53D4" w:rsidP="002B53D4">
            <w:pPr>
              <w:spacing w:after="0" w:line="240" w:lineRule="auto"/>
              <w:jc w:val="right"/>
              <w:rPr>
                <w:rFonts w:ascii="Arial" w:eastAsia="Times New Roman" w:hAnsi="Arial" w:cs="Arial"/>
                <w:b/>
                <w:bCs/>
                <w:sz w:val="8"/>
                <w:szCs w:val="8"/>
                <w:lang w:eastAsia="sq-AL"/>
              </w:rPr>
            </w:pPr>
            <w:r w:rsidRPr="00A75AFD">
              <w:rPr>
                <w:rFonts w:ascii="Arial" w:eastAsia="Times New Roman" w:hAnsi="Arial" w:cs="Arial"/>
                <w:b/>
                <w:bCs/>
                <w:sz w:val="8"/>
                <w:szCs w:val="8"/>
                <w:lang w:eastAsia="sq-AL"/>
              </w:rPr>
              <w:t>352,947</w:t>
            </w:r>
          </w:p>
        </w:tc>
      </w:tr>
      <w:tr w:rsidR="00A75AFD" w:rsidRPr="00A75AFD" w14:paraId="740B6D6F" w14:textId="77777777" w:rsidTr="0080798D">
        <w:trPr>
          <w:trHeight w:val="42"/>
          <w:jc w:val="center"/>
        </w:trPr>
        <w:tc>
          <w:tcPr>
            <w:tcW w:w="158" w:type="pct"/>
            <w:tcBorders>
              <w:top w:val="nil"/>
              <w:left w:val="single" w:sz="8" w:space="0" w:color="auto"/>
              <w:bottom w:val="single" w:sz="4" w:space="0" w:color="auto"/>
              <w:right w:val="single" w:sz="8" w:space="0" w:color="auto"/>
            </w:tcBorders>
            <w:shd w:val="clear" w:color="auto" w:fill="auto"/>
            <w:noWrap/>
            <w:vAlign w:val="center"/>
            <w:hideMark/>
          </w:tcPr>
          <w:p w14:paraId="00935DB5" w14:textId="77777777" w:rsidR="002B53D4" w:rsidRPr="00A75AFD" w:rsidRDefault="002B53D4" w:rsidP="002B53D4">
            <w:pPr>
              <w:spacing w:after="0" w:line="240" w:lineRule="auto"/>
              <w:jc w:val="center"/>
              <w:rPr>
                <w:rFonts w:ascii="Arial" w:eastAsia="Times New Roman" w:hAnsi="Arial" w:cs="Arial"/>
                <w:sz w:val="8"/>
                <w:szCs w:val="8"/>
                <w:lang w:eastAsia="sq-AL"/>
              </w:rPr>
            </w:pPr>
            <w:r w:rsidRPr="00A75AFD">
              <w:rPr>
                <w:rFonts w:ascii="Arial" w:eastAsia="Times New Roman" w:hAnsi="Arial" w:cs="Arial"/>
                <w:sz w:val="8"/>
                <w:szCs w:val="8"/>
                <w:lang w:eastAsia="sq-AL"/>
              </w:rPr>
              <w:t>24</w:t>
            </w:r>
          </w:p>
        </w:tc>
        <w:tc>
          <w:tcPr>
            <w:tcW w:w="347" w:type="pct"/>
            <w:tcBorders>
              <w:top w:val="nil"/>
              <w:left w:val="nil"/>
              <w:bottom w:val="single" w:sz="4" w:space="0" w:color="auto"/>
              <w:right w:val="nil"/>
            </w:tcBorders>
            <w:shd w:val="clear" w:color="000000" w:fill="FFFFFF"/>
            <w:noWrap/>
            <w:vAlign w:val="bottom"/>
            <w:hideMark/>
          </w:tcPr>
          <w:p w14:paraId="307E8DD8" w14:textId="77777777" w:rsidR="002B53D4" w:rsidRPr="00A75AFD" w:rsidRDefault="002B53D4" w:rsidP="002B53D4">
            <w:pPr>
              <w:spacing w:after="0" w:line="240" w:lineRule="auto"/>
              <w:rPr>
                <w:rFonts w:ascii="Arial" w:eastAsia="Times New Roman" w:hAnsi="Arial" w:cs="Arial"/>
                <w:sz w:val="8"/>
                <w:szCs w:val="8"/>
                <w:lang w:eastAsia="sq-AL"/>
              </w:rPr>
            </w:pPr>
            <w:r w:rsidRPr="00A75AFD">
              <w:rPr>
                <w:rFonts w:ascii="Arial" w:eastAsia="Times New Roman" w:hAnsi="Arial" w:cs="Arial"/>
                <w:sz w:val="8"/>
                <w:szCs w:val="8"/>
                <w:lang w:eastAsia="sq-AL"/>
              </w:rPr>
              <w:t>Konispol</w:t>
            </w:r>
          </w:p>
        </w:tc>
        <w:tc>
          <w:tcPr>
            <w:tcW w:w="327" w:type="pct"/>
            <w:tcBorders>
              <w:top w:val="nil"/>
              <w:left w:val="single" w:sz="4" w:space="0" w:color="auto"/>
              <w:bottom w:val="single" w:sz="4" w:space="0" w:color="auto"/>
              <w:right w:val="single" w:sz="4" w:space="0" w:color="auto"/>
            </w:tcBorders>
            <w:shd w:val="clear" w:color="000000" w:fill="FFFFFF"/>
            <w:noWrap/>
            <w:vAlign w:val="bottom"/>
            <w:hideMark/>
          </w:tcPr>
          <w:p w14:paraId="02146DF1" w14:textId="77777777" w:rsidR="002B53D4" w:rsidRPr="00A75AFD" w:rsidRDefault="002B53D4" w:rsidP="002B53D4">
            <w:pPr>
              <w:spacing w:after="0" w:line="240" w:lineRule="auto"/>
              <w:ind w:firstLineChars="100" w:firstLine="80"/>
              <w:jc w:val="right"/>
              <w:rPr>
                <w:rFonts w:ascii="Arial" w:eastAsia="Times New Roman" w:hAnsi="Arial" w:cs="Arial"/>
                <w:sz w:val="8"/>
                <w:szCs w:val="8"/>
                <w:lang w:eastAsia="sq-AL"/>
              </w:rPr>
            </w:pPr>
            <w:r w:rsidRPr="00A75AFD">
              <w:rPr>
                <w:rFonts w:ascii="Arial" w:eastAsia="Times New Roman" w:hAnsi="Arial" w:cs="Arial"/>
                <w:sz w:val="8"/>
                <w:szCs w:val="8"/>
                <w:lang w:eastAsia="sq-AL"/>
              </w:rPr>
              <w:t>91,012</w:t>
            </w:r>
          </w:p>
        </w:tc>
        <w:tc>
          <w:tcPr>
            <w:tcW w:w="353" w:type="pct"/>
            <w:tcBorders>
              <w:top w:val="nil"/>
              <w:left w:val="nil"/>
              <w:bottom w:val="single" w:sz="4" w:space="0" w:color="auto"/>
              <w:right w:val="single" w:sz="4" w:space="0" w:color="auto"/>
            </w:tcBorders>
            <w:shd w:val="clear" w:color="000000" w:fill="FFFFFF"/>
            <w:noWrap/>
            <w:vAlign w:val="bottom"/>
            <w:hideMark/>
          </w:tcPr>
          <w:p w14:paraId="64CA66B1"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0</w:t>
            </w:r>
          </w:p>
        </w:tc>
        <w:tc>
          <w:tcPr>
            <w:tcW w:w="280" w:type="pct"/>
            <w:tcBorders>
              <w:top w:val="nil"/>
              <w:left w:val="nil"/>
              <w:bottom w:val="single" w:sz="4" w:space="0" w:color="auto"/>
              <w:right w:val="single" w:sz="4" w:space="0" w:color="auto"/>
            </w:tcBorders>
            <w:shd w:val="clear" w:color="000000" w:fill="FFFFFF"/>
            <w:noWrap/>
            <w:vAlign w:val="bottom"/>
            <w:hideMark/>
          </w:tcPr>
          <w:p w14:paraId="43D275F9"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16,532</w:t>
            </w:r>
          </w:p>
        </w:tc>
        <w:tc>
          <w:tcPr>
            <w:tcW w:w="297" w:type="pct"/>
            <w:tcBorders>
              <w:top w:val="nil"/>
              <w:left w:val="nil"/>
              <w:bottom w:val="single" w:sz="4" w:space="0" w:color="auto"/>
              <w:right w:val="single" w:sz="4" w:space="0" w:color="auto"/>
            </w:tcBorders>
            <w:shd w:val="clear" w:color="000000" w:fill="FFFFFF"/>
            <w:noWrap/>
            <w:vAlign w:val="bottom"/>
            <w:hideMark/>
          </w:tcPr>
          <w:p w14:paraId="7C04A633"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1,748</w:t>
            </w:r>
          </w:p>
        </w:tc>
        <w:tc>
          <w:tcPr>
            <w:tcW w:w="353" w:type="pct"/>
            <w:tcBorders>
              <w:top w:val="nil"/>
              <w:left w:val="nil"/>
              <w:bottom w:val="single" w:sz="4" w:space="0" w:color="auto"/>
              <w:right w:val="single" w:sz="4" w:space="0" w:color="auto"/>
            </w:tcBorders>
            <w:shd w:val="clear" w:color="000000" w:fill="FFFFFF"/>
            <w:noWrap/>
            <w:vAlign w:val="bottom"/>
            <w:hideMark/>
          </w:tcPr>
          <w:p w14:paraId="5968DD13"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0</w:t>
            </w:r>
          </w:p>
        </w:tc>
        <w:tc>
          <w:tcPr>
            <w:tcW w:w="260" w:type="pct"/>
            <w:tcBorders>
              <w:top w:val="nil"/>
              <w:left w:val="nil"/>
              <w:bottom w:val="single" w:sz="4" w:space="0" w:color="auto"/>
              <w:right w:val="single" w:sz="4" w:space="0" w:color="auto"/>
            </w:tcBorders>
            <w:shd w:val="clear" w:color="000000" w:fill="FFFFFF"/>
            <w:noWrap/>
            <w:vAlign w:val="bottom"/>
            <w:hideMark/>
          </w:tcPr>
          <w:p w14:paraId="26F60722"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19,646</w:t>
            </w:r>
          </w:p>
        </w:tc>
        <w:tc>
          <w:tcPr>
            <w:tcW w:w="242" w:type="pct"/>
            <w:tcBorders>
              <w:top w:val="nil"/>
              <w:left w:val="nil"/>
              <w:bottom w:val="single" w:sz="4" w:space="0" w:color="auto"/>
              <w:right w:val="single" w:sz="4" w:space="0" w:color="auto"/>
            </w:tcBorders>
            <w:shd w:val="clear" w:color="000000" w:fill="FFFFFF"/>
            <w:noWrap/>
            <w:vAlign w:val="bottom"/>
            <w:hideMark/>
          </w:tcPr>
          <w:p w14:paraId="477C660A"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0</w:t>
            </w:r>
          </w:p>
        </w:tc>
        <w:tc>
          <w:tcPr>
            <w:tcW w:w="315" w:type="pct"/>
            <w:tcBorders>
              <w:top w:val="nil"/>
              <w:left w:val="nil"/>
              <w:bottom w:val="single" w:sz="4" w:space="0" w:color="auto"/>
              <w:right w:val="single" w:sz="4" w:space="0" w:color="auto"/>
            </w:tcBorders>
            <w:shd w:val="clear" w:color="000000" w:fill="FFFFFF"/>
            <w:noWrap/>
            <w:vAlign w:val="bottom"/>
            <w:hideMark/>
          </w:tcPr>
          <w:p w14:paraId="0A635A70"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2,134</w:t>
            </w:r>
          </w:p>
        </w:tc>
        <w:tc>
          <w:tcPr>
            <w:tcW w:w="284" w:type="pct"/>
            <w:tcBorders>
              <w:top w:val="nil"/>
              <w:left w:val="nil"/>
              <w:bottom w:val="single" w:sz="4" w:space="0" w:color="auto"/>
              <w:right w:val="single" w:sz="4" w:space="0" w:color="auto"/>
            </w:tcBorders>
            <w:shd w:val="clear" w:color="000000" w:fill="FFFFFF"/>
            <w:noWrap/>
            <w:vAlign w:val="bottom"/>
            <w:hideMark/>
          </w:tcPr>
          <w:p w14:paraId="20913522"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2,204</w:t>
            </w:r>
          </w:p>
        </w:tc>
        <w:tc>
          <w:tcPr>
            <w:tcW w:w="260" w:type="pct"/>
            <w:tcBorders>
              <w:top w:val="nil"/>
              <w:left w:val="nil"/>
              <w:bottom w:val="single" w:sz="4" w:space="0" w:color="auto"/>
              <w:right w:val="single" w:sz="4" w:space="0" w:color="auto"/>
            </w:tcBorders>
            <w:shd w:val="clear" w:color="000000" w:fill="FFFFFF"/>
            <w:noWrap/>
            <w:vAlign w:val="bottom"/>
            <w:hideMark/>
          </w:tcPr>
          <w:p w14:paraId="7DB026E6"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12,544</w:t>
            </w:r>
          </w:p>
        </w:tc>
        <w:tc>
          <w:tcPr>
            <w:tcW w:w="379" w:type="pct"/>
            <w:tcBorders>
              <w:top w:val="nil"/>
              <w:left w:val="nil"/>
              <w:bottom w:val="single" w:sz="4" w:space="0" w:color="auto"/>
              <w:right w:val="single" w:sz="4" w:space="0" w:color="auto"/>
            </w:tcBorders>
            <w:shd w:val="clear" w:color="000000" w:fill="FFFFFF"/>
            <w:noWrap/>
            <w:vAlign w:val="bottom"/>
            <w:hideMark/>
          </w:tcPr>
          <w:p w14:paraId="69D145AE"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0</w:t>
            </w:r>
          </w:p>
        </w:tc>
        <w:tc>
          <w:tcPr>
            <w:tcW w:w="260" w:type="pct"/>
            <w:tcBorders>
              <w:top w:val="nil"/>
              <w:left w:val="nil"/>
              <w:bottom w:val="single" w:sz="4" w:space="0" w:color="auto"/>
              <w:right w:val="nil"/>
            </w:tcBorders>
            <w:shd w:val="clear" w:color="000000" w:fill="FFFFFF"/>
            <w:noWrap/>
            <w:vAlign w:val="bottom"/>
            <w:hideMark/>
          </w:tcPr>
          <w:p w14:paraId="1C6B156E"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21,734</w:t>
            </w:r>
          </w:p>
        </w:tc>
        <w:tc>
          <w:tcPr>
            <w:tcW w:w="319" w:type="pct"/>
            <w:tcBorders>
              <w:top w:val="nil"/>
              <w:left w:val="single" w:sz="4" w:space="0" w:color="auto"/>
              <w:bottom w:val="single" w:sz="4" w:space="0" w:color="auto"/>
              <w:right w:val="nil"/>
            </w:tcBorders>
            <w:shd w:val="clear" w:color="000000" w:fill="FFFFFF"/>
            <w:noWrap/>
            <w:vAlign w:val="bottom"/>
            <w:hideMark/>
          </w:tcPr>
          <w:p w14:paraId="5321E20B"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0</w:t>
            </w:r>
          </w:p>
        </w:tc>
        <w:tc>
          <w:tcPr>
            <w:tcW w:w="284" w:type="pct"/>
            <w:tcBorders>
              <w:top w:val="nil"/>
              <w:left w:val="single" w:sz="4" w:space="0" w:color="auto"/>
              <w:bottom w:val="single" w:sz="4" w:space="0" w:color="auto"/>
              <w:right w:val="nil"/>
            </w:tcBorders>
            <w:shd w:val="clear" w:color="000000" w:fill="FFFFFF"/>
            <w:noWrap/>
            <w:vAlign w:val="bottom"/>
            <w:hideMark/>
          </w:tcPr>
          <w:p w14:paraId="55E9ABF7" w14:textId="77777777" w:rsidR="002B53D4" w:rsidRPr="00A75AFD" w:rsidRDefault="002B53D4" w:rsidP="002B53D4">
            <w:pPr>
              <w:spacing w:after="0" w:line="240" w:lineRule="auto"/>
              <w:rPr>
                <w:rFonts w:ascii="Arial" w:eastAsia="Times New Roman" w:hAnsi="Arial" w:cs="Arial"/>
                <w:sz w:val="8"/>
                <w:szCs w:val="8"/>
                <w:lang w:eastAsia="sq-AL"/>
              </w:rPr>
            </w:pPr>
            <w:r w:rsidRPr="00A75AFD">
              <w:rPr>
                <w:rFonts w:ascii="Arial" w:eastAsia="Times New Roman" w:hAnsi="Arial" w:cs="Arial"/>
                <w:sz w:val="8"/>
                <w:szCs w:val="8"/>
                <w:lang w:eastAsia="sq-AL"/>
              </w:rPr>
              <w:t> </w:t>
            </w:r>
          </w:p>
        </w:tc>
        <w:tc>
          <w:tcPr>
            <w:tcW w:w="279" w:type="pct"/>
            <w:gridSpan w:val="2"/>
            <w:tcBorders>
              <w:top w:val="nil"/>
              <w:left w:val="single" w:sz="4" w:space="0" w:color="auto"/>
              <w:bottom w:val="single" w:sz="4" w:space="0" w:color="auto"/>
              <w:right w:val="single" w:sz="8" w:space="0" w:color="auto"/>
            </w:tcBorders>
            <w:shd w:val="clear" w:color="auto" w:fill="auto"/>
            <w:noWrap/>
            <w:vAlign w:val="bottom"/>
            <w:hideMark/>
          </w:tcPr>
          <w:p w14:paraId="0077191F" w14:textId="77777777" w:rsidR="002B53D4" w:rsidRPr="00A75AFD" w:rsidRDefault="002B53D4" w:rsidP="002B53D4">
            <w:pPr>
              <w:spacing w:after="0" w:line="240" w:lineRule="auto"/>
              <w:jc w:val="right"/>
              <w:rPr>
                <w:rFonts w:ascii="Arial" w:eastAsia="Times New Roman" w:hAnsi="Arial" w:cs="Arial"/>
                <w:b/>
                <w:bCs/>
                <w:sz w:val="8"/>
                <w:szCs w:val="8"/>
                <w:lang w:eastAsia="sq-AL"/>
              </w:rPr>
            </w:pPr>
            <w:r w:rsidRPr="00A75AFD">
              <w:rPr>
                <w:rFonts w:ascii="Arial" w:eastAsia="Times New Roman" w:hAnsi="Arial" w:cs="Arial"/>
                <w:b/>
                <w:bCs/>
                <w:sz w:val="8"/>
                <w:szCs w:val="8"/>
                <w:lang w:eastAsia="sq-AL"/>
              </w:rPr>
              <w:t>167,554</w:t>
            </w:r>
          </w:p>
        </w:tc>
      </w:tr>
      <w:tr w:rsidR="00A75AFD" w:rsidRPr="00A75AFD" w14:paraId="31F064DC" w14:textId="77777777" w:rsidTr="0080798D">
        <w:trPr>
          <w:trHeight w:val="42"/>
          <w:jc w:val="center"/>
        </w:trPr>
        <w:tc>
          <w:tcPr>
            <w:tcW w:w="158" w:type="pct"/>
            <w:tcBorders>
              <w:top w:val="nil"/>
              <w:left w:val="single" w:sz="8" w:space="0" w:color="auto"/>
              <w:bottom w:val="single" w:sz="4" w:space="0" w:color="auto"/>
              <w:right w:val="single" w:sz="8" w:space="0" w:color="auto"/>
            </w:tcBorders>
            <w:shd w:val="clear" w:color="auto" w:fill="auto"/>
            <w:noWrap/>
            <w:vAlign w:val="center"/>
            <w:hideMark/>
          </w:tcPr>
          <w:p w14:paraId="75723DD9" w14:textId="77777777" w:rsidR="002B53D4" w:rsidRPr="00A75AFD" w:rsidRDefault="002B53D4" w:rsidP="002B53D4">
            <w:pPr>
              <w:spacing w:after="0" w:line="240" w:lineRule="auto"/>
              <w:jc w:val="center"/>
              <w:rPr>
                <w:rFonts w:ascii="Arial" w:eastAsia="Times New Roman" w:hAnsi="Arial" w:cs="Arial"/>
                <w:sz w:val="8"/>
                <w:szCs w:val="8"/>
                <w:lang w:eastAsia="sq-AL"/>
              </w:rPr>
            </w:pPr>
            <w:r w:rsidRPr="00A75AFD">
              <w:rPr>
                <w:rFonts w:ascii="Arial" w:eastAsia="Times New Roman" w:hAnsi="Arial" w:cs="Arial"/>
                <w:sz w:val="8"/>
                <w:szCs w:val="8"/>
                <w:lang w:eastAsia="sq-AL"/>
              </w:rPr>
              <w:t>25</w:t>
            </w:r>
          </w:p>
        </w:tc>
        <w:tc>
          <w:tcPr>
            <w:tcW w:w="347" w:type="pct"/>
            <w:tcBorders>
              <w:top w:val="nil"/>
              <w:left w:val="nil"/>
              <w:bottom w:val="single" w:sz="4" w:space="0" w:color="auto"/>
              <w:right w:val="nil"/>
            </w:tcBorders>
            <w:shd w:val="clear" w:color="000000" w:fill="FFFFFF"/>
            <w:noWrap/>
            <w:vAlign w:val="bottom"/>
            <w:hideMark/>
          </w:tcPr>
          <w:p w14:paraId="3ABBA33F" w14:textId="77777777" w:rsidR="002B53D4" w:rsidRPr="00A75AFD" w:rsidRDefault="002B53D4" w:rsidP="002B53D4">
            <w:pPr>
              <w:spacing w:after="0" w:line="240" w:lineRule="auto"/>
              <w:rPr>
                <w:rFonts w:ascii="Arial" w:eastAsia="Times New Roman" w:hAnsi="Arial" w:cs="Arial"/>
                <w:sz w:val="8"/>
                <w:szCs w:val="8"/>
                <w:lang w:eastAsia="sq-AL"/>
              </w:rPr>
            </w:pPr>
            <w:r w:rsidRPr="00A75AFD">
              <w:rPr>
                <w:rFonts w:ascii="Arial" w:eastAsia="Times New Roman" w:hAnsi="Arial" w:cs="Arial"/>
                <w:sz w:val="8"/>
                <w:szCs w:val="8"/>
                <w:lang w:eastAsia="sq-AL"/>
              </w:rPr>
              <w:t>Korçë</w:t>
            </w:r>
          </w:p>
        </w:tc>
        <w:tc>
          <w:tcPr>
            <w:tcW w:w="327" w:type="pct"/>
            <w:tcBorders>
              <w:top w:val="nil"/>
              <w:left w:val="single" w:sz="4" w:space="0" w:color="auto"/>
              <w:bottom w:val="single" w:sz="4" w:space="0" w:color="auto"/>
              <w:right w:val="single" w:sz="4" w:space="0" w:color="auto"/>
            </w:tcBorders>
            <w:shd w:val="clear" w:color="000000" w:fill="FFFFFF"/>
            <w:noWrap/>
            <w:vAlign w:val="bottom"/>
            <w:hideMark/>
          </w:tcPr>
          <w:p w14:paraId="4B7273A4" w14:textId="77777777" w:rsidR="002B53D4" w:rsidRPr="00A75AFD" w:rsidRDefault="002B53D4" w:rsidP="002B53D4">
            <w:pPr>
              <w:spacing w:after="0" w:line="240" w:lineRule="auto"/>
              <w:ind w:firstLineChars="100" w:firstLine="80"/>
              <w:jc w:val="right"/>
              <w:rPr>
                <w:rFonts w:ascii="Arial" w:eastAsia="Times New Roman" w:hAnsi="Arial" w:cs="Arial"/>
                <w:sz w:val="8"/>
                <w:szCs w:val="8"/>
                <w:lang w:eastAsia="sq-AL"/>
              </w:rPr>
            </w:pPr>
            <w:r w:rsidRPr="00A75AFD">
              <w:rPr>
                <w:rFonts w:ascii="Arial" w:eastAsia="Times New Roman" w:hAnsi="Arial" w:cs="Arial"/>
                <w:sz w:val="8"/>
                <w:szCs w:val="8"/>
                <w:lang w:eastAsia="sq-AL"/>
              </w:rPr>
              <w:t>628,561</w:t>
            </w:r>
          </w:p>
        </w:tc>
        <w:tc>
          <w:tcPr>
            <w:tcW w:w="353" w:type="pct"/>
            <w:tcBorders>
              <w:top w:val="nil"/>
              <w:left w:val="nil"/>
              <w:bottom w:val="single" w:sz="4" w:space="0" w:color="auto"/>
              <w:right w:val="single" w:sz="4" w:space="0" w:color="auto"/>
            </w:tcBorders>
            <w:shd w:val="clear" w:color="000000" w:fill="FFFFFF"/>
            <w:noWrap/>
            <w:vAlign w:val="bottom"/>
            <w:hideMark/>
          </w:tcPr>
          <w:p w14:paraId="00CB268F"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24,165</w:t>
            </w:r>
          </w:p>
        </w:tc>
        <w:tc>
          <w:tcPr>
            <w:tcW w:w="280" w:type="pct"/>
            <w:tcBorders>
              <w:top w:val="nil"/>
              <w:left w:val="nil"/>
              <w:bottom w:val="single" w:sz="4" w:space="0" w:color="auto"/>
              <w:right w:val="single" w:sz="4" w:space="0" w:color="auto"/>
            </w:tcBorders>
            <w:shd w:val="clear" w:color="000000" w:fill="FFFFFF"/>
            <w:noWrap/>
            <w:vAlign w:val="bottom"/>
            <w:hideMark/>
          </w:tcPr>
          <w:p w14:paraId="0C92F679"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218,559</w:t>
            </w:r>
          </w:p>
        </w:tc>
        <w:tc>
          <w:tcPr>
            <w:tcW w:w="297" w:type="pct"/>
            <w:tcBorders>
              <w:top w:val="nil"/>
              <w:left w:val="nil"/>
              <w:bottom w:val="single" w:sz="4" w:space="0" w:color="auto"/>
              <w:right w:val="single" w:sz="4" w:space="0" w:color="auto"/>
            </w:tcBorders>
            <w:shd w:val="clear" w:color="000000" w:fill="FFFFFF"/>
            <w:noWrap/>
            <w:vAlign w:val="bottom"/>
            <w:hideMark/>
          </w:tcPr>
          <w:p w14:paraId="7D062E1C"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55,428</w:t>
            </w:r>
          </w:p>
        </w:tc>
        <w:tc>
          <w:tcPr>
            <w:tcW w:w="353" w:type="pct"/>
            <w:tcBorders>
              <w:top w:val="nil"/>
              <w:left w:val="nil"/>
              <w:bottom w:val="single" w:sz="4" w:space="0" w:color="auto"/>
              <w:right w:val="single" w:sz="4" w:space="0" w:color="auto"/>
            </w:tcBorders>
            <w:shd w:val="clear" w:color="000000" w:fill="FFFFFF"/>
            <w:noWrap/>
            <w:vAlign w:val="bottom"/>
            <w:hideMark/>
          </w:tcPr>
          <w:p w14:paraId="7123EFAD"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24,056</w:t>
            </w:r>
          </w:p>
        </w:tc>
        <w:tc>
          <w:tcPr>
            <w:tcW w:w="260" w:type="pct"/>
            <w:tcBorders>
              <w:top w:val="nil"/>
              <w:left w:val="nil"/>
              <w:bottom w:val="single" w:sz="4" w:space="0" w:color="auto"/>
              <w:right w:val="single" w:sz="4" w:space="0" w:color="auto"/>
            </w:tcBorders>
            <w:shd w:val="clear" w:color="000000" w:fill="FFFFFF"/>
            <w:noWrap/>
            <w:vAlign w:val="bottom"/>
            <w:hideMark/>
          </w:tcPr>
          <w:p w14:paraId="0AAEC00E"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43,996</w:t>
            </w:r>
          </w:p>
        </w:tc>
        <w:tc>
          <w:tcPr>
            <w:tcW w:w="242" w:type="pct"/>
            <w:tcBorders>
              <w:top w:val="nil"/>
              <w:left w:val="nil"/>
              <w:bottom w:val="single" w:sz="4" w:space="0" w:color="auto"/>
              <w:right w:val="single" w:sz="4" w:space="0" w:color="auto"/>
            </w:tcBorders>
            <w:shd w:val="clear" w:color="000000" w:fill="FFFFFF"/>
            <w:noWrap/>
            <w:vAlign w:val="bottom"/>
            <w:hideMark/>
          </w:tcPr>
          <w:p w14:paraId="6D0A8478"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0</w:t>
            </w:r>
          </w:p>
        </w:tc>
        <w:tc>
          <w:tcPr>
            <w:tcW w:w="315" w:type="pct"/>
            <w:tcBorders>
              <w:top w:val="nil"/>
              <w:left w:val="nil"/>
              <w:bottom w:val="single" w:sz="4" w:space="0" w:color="auto"/>
              <w:right w:val="single" w:sz="4" w:space="0" w:color="auto"/>
            </w:tcBorders>
            <w:shd w:val="clear" w:color="000000" w:fill="FFFFFF"/>
            <w:noWrap/>
            <w:vAlign w:val="bottom"/>
            <w:hideMark/>
          </w:tcPr>
          <w:p w14:paraId="4788CFF4"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18,797</w:t>
            </w:r>
          </w:p>
        </w:tc>
        <w:tc>
          <w:tcPr>
            <w:tcW w:w="284" w:type="pct"/>
            <w:tcBorders>
              <w:top w:val="nil"/>
              <w:left w:val="nil"/>
              <w:bottom w:val="single" w:sz="4" w:space="0" w:color="auto"/>
              <w:right w:val="single" w:sz="4" w:space="0" w:color="auto"/>
            </w:tcBorders>
            <w:shd w:val="clear" w:color="000000" w:fill="FFFFFF"/>
            <w:noWrap/>
            <w:vAlign w:val="bottom"/>
            <w:hideMark/>
          </w:tcPr>
          <w:p w14:paraId="669E8DE4"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8,348</w:t>
            </w:r>
          </w:p>
        </w:tc>
        <w:tc>
          <w:tcPr>
            <w:tcW w:w="260" w:type="pct"/>
            <w:tcBorders>
              <w:top w:val="nil"/>
              <w:left w:val="nil"/>
              <w:bottom w:val="single" w:sz="4" w:space="0" w:color="auto"/>
              <w:right w:val="single" w:sz="4" w:space="0" w:color="auto"/>
            </w:tcBorders>
            <w:shd w:val="clear" w:color="000000" w:fill="FFFFFF"/>
            <w:noWrap/>
            <w:vAlign w:val="bottom"/>
            <w:hideMark/>
          </w:tcPr>
          <w:p w14:paraId="6BB66441"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53,969</w:t>
            </w:r>
          </w:p>
        </w:tc>
        <w:tc>
          <w:tcPr>
            <w:tcW w:w="379" w:type="pct"/>
            <w:tcBorders>
              <w:top w:val="nil"/>
              <w:left w:val="nil"/>
              <w:bottom w:val="single" w:sz="4" w:space="0" w:color="auto"/>
              <w:right w:val="single" w:sz="4" w:space="0" w:color="auto"/>
            </w:tcBorders>
            <w:shd w:val="clear" w:color="000000" w:fill="FFFFFF"/>
            <w:noWrap/>
            <w:vAlign w:val="bottom"/>
            <w:hideMark/>
          </w:tcPr>
          <w:p w14:paraId="4F30F831"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0</w:t>
            </w:r>
          </w:p>
        </w:tc>
        <w:tc>
          <w:tcPr>
            <w:tcW w:w="260" w:type="pct"/>
            <w:tcBorders>
              <w:top w:val="nil"/>
              <w:left w:val="nil"/>
              <w:bottom w:val="single" w:sz="4" w:space="0" w:color="auto"/>
              <w:right w:val="nil"/>
            </w:tcBorders>
            <w:shd w:val="clear" w:color="000000" w:fill="FFFFFF"/>
            <w:noWrap/>
            <w:vAlign w:val="bottom"/>
            <w:hideMark/>
          </w:tcPr>
          <w:p w14:paraId="24AE3CE7"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95,494</w:t>
            </w:r>
          </w:p>
        </w:tc>
        <w:tc>
          <w:tcPr>
            <w:tcW w:w="319" w:type="pct"/>
            <w:tcBorders>
              <w:top w:val="nil"/>
              <w:left w:val="single" w:sz="4" w:space="0" w:color="auto"/>
              <w:bottom w:val="single" w:sz="4" w:space="0" w:color="auto"/>
              <w:right w:val="nil"/>
            </w:tcBorders>
            <w:shd w:val="clear" w:color="000000" w:fill="FFFFFF"/>
            <w:noWrap/>
            <w:vAlign w:val="bottom"/>
            <w:hideMark/>
          </w:tcPr>
          <w:p w14:paraId="4B63403C"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0</w:t>
            </w:r>
          </w:p>
        </w:tc>
        <w:tc>
          <w:tcPr>
            <w:tcW w:w="284" w:type="pct"/>
            <w:tcBorders>
              <w:top w:val="nil"/>
              <w:left w:val="single" w:sz="4" w:space="0" w:color="auto"/>
              <w:bottom w:val="single" w:sz="4" w:space="0" w:color="auto"/>
              <w:right w:val="nil"/>
            </w:tcBorders>
            <w:shd w:val="clear" w:color="000000" w:fill="FFFFFF"/>
            <w:noWrap/>
            <w:vAlign w:val="bottom"/>
            <w:hideMark/>
          </w:tcPr>
          <w:p w14:paraId="39A4213A"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8,000</w:t>
            </w:r>
          </w:p>
        </w:tc>
        <w:tc>
          <w:tcPr>
            <w:tcW w:w="279" w:type="pct"/>
            <w:gridSpan w:val="2"/>
            <w:tcBorders>
              <w:top w:val="nil"/>
              <w:left w:val="single" w:sz="4" w:space="0" w:color="auto"/>
              <w:bottom w:val="single" w:sz="4" w:space="0" w:color="auto"/>
              <w:right w:val="single" w:sz="8" w:space="0" w:color="auto"/>
            </w:tcBorders>
            <w:shd w:val="clear" w:color="auto" w:fill="auto"/>
            <w:noWrap/>
            <w:vAlign w:val="bottom"/>
            <w:hideMark/>
          </w:tcPr>
          <w:p w14:paraId="689B8955" w14:textId="77777777" w:rsidR="002B53D4" w:rsidRPr="00A75AFD" w:rsidRDefault="002B53D4" w:rsidP="002B53D4">
            <w:pPr>
              <w:spacing w:after="0" w:line="240" w:lineRule="auto"/>
              <w:jc w:val="right"/>
              <w:rPr>
                <w:rFonts w:ascii="Arial" w:eastAsia="Times New Roman" w:hAnsi="Arial" w:cs="Arial"/>
                <w:b/>
                <w:bCs/>
                <w:sz w:val="8"/>
                <w:szCs w:val="8"/>
                <w:lang w:eastAsia="sq-AL"/>
              </w:rPr>
            </w:pPr>
            <w:r w:rsidRPr="00A75AFD">
              <w:rPr>
                <w:rFonts w:ascii="Arial" w:eastAsia="Times New Roman" w:hAnsi="Arial" w:cs="Arial"/>
                <w:b/>
                <w:bCs/>
                <w:sz w:val="8"/>
                <w:szCs w:val="8"/>
                <w:lang w:eastAsia="sq-AL"/>
              </w:rPr>
              <w:t>1,179,372</w:t>
            </w:r>
          </w:p>
        </w:tc>
      </w:tr>
      <w:tr w:rsidR="00A75AFD" w:rsidRPr="00A75AFD" w14:paraId="22414C26" w14:textId="77777777" w:rsidTr="0080798D">
        <w:trPr>
          <w:trHeight w:val="42"/>
          <w:jc w:val="center"/>
        </w:trPr>
        <w:tc>
          <w:tcPr>
            <w:tcW w:w="158" w:type="pct"/>
            <w:tcBorders>
              <w:top w:val="nil"/>
              <w:left w:val="single" w:sz="8" w:space="0" w:color="auto"/>
              <w:bottom w:val="single" w:sz="4" w:space="0" w:color="auto"/>
              <w:right w:val="single" w:sz="8" w:space="0" w:color="auto"/>
            </w:tcBorders>
            <w:shd w:val="clear" w:color="auto" w:fill="auto"/>
            <w:noWrap/>
            <w:vAlign w:val="center"/>
            <w:hideMark/>
          </w:tcPr>
          <w:p w14:paraId="6E5A23BC" w14:textId="77777777" w:rsidR="002B53D4" w:rsidRPr="00A75AFD" w:rsidRDefault="002B53D4" w:rsidP="002B53D4">
            <w:pPr>
              <w:spacing w:after="0" w:line="240" w:lineRule="auto"/>
              <w:jc w:val="center"/>
              <w:rPr>
                <w:rFonts w:ascii="Arial" w:eastAsia="Times New Roman" w:hAnsi="Arial" w:cs="Arial"/>
                <w:sz w:val="8"/>
                <w:szCs w:val="8"/>
                <w:lang w:eastAsia="sq-AL"/>
              </w:rPr>
            </w:pPr>
            <w:r w:rsidRPr="00A75AFD">
              <w:rPr>
                <w:rFonts w:ascii="Arial" w:eastAsia="Times New Roman" w:hAnsi="Arial" w:cs="Arial"/>
                <w:sz w:val="8"/>
                <w:szCs w:val="8"/>
                <w:lang w:eastAsia="sq-AL"/>
              </w:rPr>
              <w:t>26</w:t>
            </w:r>
          </w:p>
        </w:tc>
        <w:tc>
          <w:tcPr>
            <w:tcW w:w="347" w:type="pct"/>
            <w:tcBorders>
              <w:top w:val="nil"/>
              <w:left w:val="nil"/>
              <w:bottom w:val="single" w:sz="4" w:space="0" w:color="auto"/>
              <w:right w:val="nil"/>
            </w:tcBorders>
            <w:shd w:val="clear" w:color="000000" w:fill="FFFFFF"/>
            <w:noWrap/>
            <w:vAlign w:val="bottom"/>
            <w:hideMark/>
          </w:tcPr>
          <w:p w14:paraId="1319DF02" w14:textId="77777777" w:rsidR="002B53D4" w:rsidRPr="00A75AFD" w:rsidRDefault="002B53D4" w:rsidP="002B53D4">
            <w:pPr>
              <w:spacing w:after="0" w:line="240" w:lineRule="auto"/>
              <w:rPr>
                <w:rFonts w:ascii="Arial" w:eastAsia="Times New Roman" w:hAnsi="Arial" w:cs="Arial"/>
                <w:sz w:val="8"/>
                <w:szCs w:val="8"/>
                <w:lang w:eastAsia="sq-AL"/>
              </w:rPr>
            </w:pPr>
            <w:r w:rsidRPr="00A75AFD">
              <w:rPr>
                <w:rFonts w:ascii="Arial" w:eastAsia="Times New Roman" w:hAnsi="Arial" w:cs="Arial"/>
                <w:sz w:val="8"/>
                <w:szCs w:val="8"/>
                <w:lang w:eastAsia="sq-AL"/>
              </w:rPr>
              <w:t>Krujë</w:t>
            </w:r>
          </w:p>
        </w:tc>
        <w:tc>
          <w:tcPr>
            <w:tcW w:w="327" w:type="pct"/>
            <w:tcBorders>
              <w:top w:val="nil"/>
              <w:left w:val="single" w:sz="4" w:space="0" w:color="auto"/>
              <w:bottom w:val="single" w:sz="4" w:space="0" w:color="auto"/>
              <w:right w:val="single" w:sz="4" w:space="0" w:color="auto"/>
            </w:tcBorders>
            <w:shd w:val="clear" w:color="000000" w:fill="FFFFFF"/>
            <w:noWrap/>
            <w:vAlign w:val="bottom"/>
            <w:hideMark/>
          </w:tcPr>
          <w:p w14:paraId="628CFF01" w14:textId="77777777" w:rsidR="002B53D4" w:rsidRPr="00A75AFD" w:rsidRDefault="002B53D4" w:rsidP="002B53D4">
            <w:pPr>
              <w:spacing w:after="0" w:line="240" w:lineRule="auto"/>
              <w:ind w:firstLineChars="100" w:firstLine="80"/>
              <w:jc w:val="right"/>
              <w:rPr>
                <w:rFonts w:ascii="Arial" w:eastAsia="Times New Roman" w:hAnsi="Arial" w:cs="Arial"/>
                <w:sz w:val="8"/>
                <w:szCs w:val="8"/>
                <w:lang w:eastAsia="sq-AL"/>
              </w:rPr>
            </w:pPr>
            <w:r w:rsidRPr="00A75AFD">
              <w:rPr>
                <w:rFonts w:ascii="Arial" w:eastAsia="Times New Roman" w:hAnsi="Arial" w:cs="Arial"/>
                <w:sz w:val="8"/>
                <w:szCs w:val="8"/>
                <w:lang w:eastAsia="sq-AL"/>
              </w:rPr>
              <w:t>419,254</w:t>
            </w:r>
          </w:p>
        </w:tc>
        <w:tc>
          <w:tcPr>
            <w:tcW w:w="353" w:type="pct"/>
            <w:tcBorders>
              <w:top w:val="nil"/>
              <w:left w:val="nil"/>
              <w:bottom w:val="single" w:sz="4" w:space="0" w:color="auto"/>
              <w:right w:val="single" w:sz="4" w:space="0" w:color="auto"/>
            </w:tcBorders>
            <w:shd w:val="clear" w:color="000000" w:fill="FFFFFF"/>
            <w:noWrap/>
            <w:vAlign w:val="bottom"/>
            <w:hideMark/>
          </w:tcPr>
          <w:p w14:paraId="561FBACE"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0</w:t>
            </w:r>
          </w:p>
        </w:tc>
        <w:tc>
          <w:tcPr>
            <w:tcW w:w="280" w:type="pct"/>
            <w:tcBorders>
              <w:top w:val="nil"/>
              <w:left w:val="nil"/>
              <w:bottom w:val="single" w:sz="4" w:space="0" w:color="auto"/>
              <w:right w:val="single" w:sz="4" w:space="0" w:color="auto"/>
            </w:tcBorders>
            <w:shd w:val="clear" w:color="000000" w:fill="FFFFFF"/>
            <w:noWrap/>
            <w:vAlign w:val="bottom"/>
            <w:hideMark/>
          </w:tcPr>
          <w:p w14:paraId="1A4E4AD4"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126,805</w:t>
            </w:r>
          </w:p>
        </w:tc>
        <w:tc>
          <w:tcPr>
            <w:tcW w:w="297" w:type="pct"/>
            <w:tcBorders>
              <w:top w:val="nil"/>
              <w:left w:val="nil"/>
              <w:bottom w:val="single" w:sz="4" w:space="0" w:color="auto"/>
              <w:right w:val="single" w:sz="4" w:space="0" w:color="auto"/>
            </w:tcBorders>
            <w:shd w:val="clear" w:color="000000" w:fill="FFFFFF"/>
            <w:noWrap/>
            <w:vAlign w:val="bottom"/>
            <w:hideMark/>
          </w:tcPr>
          <w:p w14:paraId="48996043"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20,942</w:t>
            </w:r>
          </w:p>
        </w:tc>
        <w:tc>
          <w:tcPr>
            <w:tcW w:w="353" w:type="pct"/>
            <w:tcBorders>
              <w:top w:val="nil"/>
              <w:left w:val="nil"/>
              <w:bottom w:val="single" w:sz="4" w:space="0" w:color="auto"/>
              <w:right w:val="single" w:sz="4" w:space="0" w:color="auto"/>
            </w:tcBorders>
            <w:shd w:val="clear" w:color="000000" w:fill="FFFFFF"/>
            <w:noWrap/>
            <w:vAlign w:val="bottom"/>
            <w:hideMark/>
          </w:tcPr>
          <w:p w14:paraId="3F0EBB7D"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4,621</w:t>
            </w:r>
          </w:p>
        </w:tc>
        <w:tc>
          <w:tcPr>
            <w:tcW w:w="260" w:type="pct"/>
            <w:tcBorders>
              <w:top w:val="nil"/>
              <w:left w:val="nil"/>
              <w:bottom w:val="single" w:sz="4" w:space="0" w:color="auto"/>
              <w:right w:val="single" w:sz="4" w:space="0" w:color="auto"/>
            </w:tcBorders>
            <w:shd w:val="clear" w:color="000000" w:fill="FFFFFF"/>
            <w:noWrap/>
            <w:vAlign w:val="bottom"/>
            <w:hideMark/>
          </w:tcPr>
          <w:p w14:paraId="333B7963"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31,633</w:t>
            </w:r>
          </w:p>
        </w:tc>
        <w:tc>
          <w:tcPr>
            <w:tcW w:w="242" w:type="pct"/>
            <w:tcBorders>
              <w:top w:val="nil"/>
              <w:left w:val="nil"/>
              <w:bottom w:val="single" w:sz="4" w:space="0" w:color="auto"/>
              <w:right w:val="single" w:sz="4" w:space="0" w:color="auto"/>
            </w:tcBorders>
            <w:shd w:val="clear" w:color="000000" w:fill="FFFFFF"/>
            <w:noWrap/>
            <w:vAlign w:val="bottom"/>
            <w:hideMark/>
          </w:tcPr>
          <w:p w14:paraId="0BAC8FAD"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0</w:t>
            </w:r>
          </w:p>
        </w:tc>
        <w:tc>
          <w:tcPr>
            <w:tcW w:w="315" w:type="pct"/>
            <w:tcBorders>
              <w:top w:val="nil"/>
              <w:left w:val="nil"/>
              <w:bottom w:val="single" w:sz="4" w:space="0" w:color="auto"/>
              <w:right w:val="single" w:sz="4" w:space="0" w:color="auto"/>
            </w:tcBorders>
            <w:shd w:val="clear" w:color="000000" w:fill="FFFFFF"/>
            <w:noWrap/>
            <w:vAlign w:val="bottom"/>
            <w:hideMark/>
          </w:tcPr>
          <w:p w14:paraId="7610A8FA"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7,375</w:t>
            </w:r>
          </w:p>
        </w:tc>
        <w:tc>
          <w:tcPr>
            <w:tcW w:w="284" w:type="pct"/>
            <w:tcBorders>
              <w:top w:val="nil"/>
              <w:left w:val="nil"/>
              <w:bottom w:val="single" w:sz="4" w:space="0" w:color="auto"/>
              <w:right w:val="single" w:sz="4" w:space="0" w:color="auto"/>
            </w:tcBorders>
            <w:shd w:val="clear" w:color="000000" w:fill="FFFFFF"/>
            <w:noWrap/>
            <w:vAlign w:val="bottom"/>
            <w:hideMark/>
          </w:tcPr>
          <w:p w14:paraId="782F6372"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9,071</w:t>
            </w:r>
          </w:p>
        </w:tc>
        <w:tc>
          <w:tcPr>
            <w:tcW w:w="260" w:type="pct"/>
            <w:tcBorders>
              <w:top w:val="nil"/>
              <w:left w:val="nil"/>
              <w:bottom w:val="single" w:sz="4" w:space="0" w:color="auto"/>
              <w:right w:val="single" w:sz="4" w:space="0" w:color="auto"/>
            </w:tcBorders>
            <w:shd w:val="clear" w:color="000000" w:fill="FFFFFF"/>
            <w:noWrap/>
            <w:vAlign w:val="bottom"/>
            <w:hideMark/>
          </w:tcPr>
          <w:p w14:paraId="4D070A85"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19,342</w:t>
            </w:r>
          </w:p>
        </w:tc>
        <w:tc>
          <w:tcPr>
            <w:tcW w:w="379" w:type="pct"/>
            <w:tcBorders>
              <w:top w:val="nil"/>
              <w:left w:val="nil"/>
              <w:bottom w:val="single" w:sz="4" w:space="0" w:color="auto"/>
              <w:right w:val="single" w:sz="4" w:space="0" w:color="auto"/>
            </w:tcBorders>
            <w:shd w:val="clear" w:color="000000" w:fill="FFFFFF"/>
            <w:noWrap/>
            <w:vAlign w:val="bottom"/>
            <w:hideMark/>
          </w:tcPr>
          <w:p w14:paraId="222B5EC5"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0</w:t>
            </w:r>
          </w:p>
        </w:tc>
        <w:tc>
          <w:tcPr>
            <w:tcW w:w="260" w:type="pct"/>
            <w:tcBorders>
              <w:top w:val="nil"/>
              <w:left w:val="nil"/>
              <w:bottom w:val="single" w:sz="4" w:space="0" w:color="auto"/>
              <w:right w:val="nil"/>
            </w:tcBorders>
            <w:shd w:val="clear" w:color="000000" w:fill="FFFFFF"/>
            <w:noWrap/>
            <w:vAlign w:val="bottom"/>
            <w:hideMark/>
          </w:tcPr>
          <w:p w14:paraId="74DF65DC"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48,159</w:t>
            </w:r>
          </w:p>
        </w:tc>
        <w:tc>
          <w:tcPr>
            <w:tcW w:w="319" w:type="pct"/>
            <w:tcBorders>
              <w:top w:val="nil"/>
              <w:left w:val="single" w:sz="4" w:space="0" w:color="auto"/>
              <w:bottom w:val="single" w:sz="4" w:space="0" w:color="auto"/>
              <w:right w:val="nil"/>
            </w:tcBorders>
            <w:shd w:val="clear" w:color="000000" w:fill="FFFFFF"/>
            <w:noWrap/>
            <w:vAlign w:val="bottom"/>
            <w:hideMark/>
          </w:tcPr>
          <w:p w14:paraId="39538EE6"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42,972</w:t>
            </w:r>
          </w:p>
        </w:tc>
        <w:tc>
          <w:tcPr>
            <w:tcW w:w="284" w:type="pct"/>
            <w:tcBorders>
              <w:top w:val="nil"/>
              <w:left w:val="single" w:sz="4" w:space="0" w:color="auto"/>
              <w:bottom w:val="single" w:sz="4" w:space="0" w:color="auto"/>
              <w:right w:val="nil"/>
            </w:tcBorders>
            <w:shd w:val="clear" w:color="000000" w:fill="FFFFFF"/>
            <w:noWrap/>
            <w:vAlign w:val="bottom"/>
            <w:hideMark/>
          </w:tcPr>
          <w:p w14:paraId="559DEFA3" w14:textId="77777777" w:rsidR="002B53D4" w:rsidRPr="00A75AFD" w:rsidRDefault="002B53D4" w:rsidP="002B53D4">
            <w:pPr>
              <w:spacing w:after="0" w:line="240" w:lineRule="auto"/>
              <w:rPr>
                <w:rFonts w:ascii="Arial" w:eastAsia="Times New Roman" w:hAnsi="Arial" w:cs="Arial"/>
                <w:sz w:val="8"/>
                <w:szCs w:val="8"/>
                <w:lang w:eastAsia="sq-AL"/>
              </w:rPr>
            </w:pPr>
            <w:r w:rsidRPr="00A75AFD">
              <w:rPr>
                <w:rFonts w:ascii="Arial" w:eastAsia="Times New Roman" w:hAnsi="Arial" w:cs="Arial"/>
                <w:sz w:val="8"/>
                <w:szCs w:val="8"/>
                <w:lang w:eastAsia="sq-AL"/>
              </w:rPr>
              <w:t> </w:t>
            </w:r>
          </w:p>
        </w:tc>
        <w:tc>
          <w:tcPr>
            <w:tcW w:w="279" w:type="pct"/>
            <w:gridSpan w:val="2"/>
            <w:tcBorders>
              <w:top w:val="nil"/>
              <w:left w:val="single" w:sz="4" w:space="0" w:color="auto"/>
              <w:bottom w:val="single" w:sz="4" w:space="0" w:color="auto"/>
              <w:right w:val="single" w:sz="8" w:space="0" w:color="auto"/>
            </w:tcBorders>
            <w:shd w:val="clear" w:color="auto" w:fill="auto"/>
            <w:noWrap/>
            <w:vAlign w:val="bottom"/>
            <w:hideMark/>
          </w:tcPr>
          <w:p w14:paraId="26FF1124" w14:textId="77777777" w:rsidR="002B53D4" w:rsidRPr="00A75AFD" w:rsidRDefault="002B53D4" w:rsidP="002B53D4">
            <w:pPr>
              <w:spacing w:after="0" w:line="240" w:lineRule="auto"/>
              <w:jc w:val="right"/>
              <w:rPr>
                <w:rFonts w:ascii="Arial" w:eastAsia="Times New Roman" w:hAnsi="Arial" w:cs="Arial"/>
                <w:b/>
                <w:bCs/>
                <w:sz w:val="8"/>
                <w:szCs w:val="8"/>
                <w:lang w:eastAsia="sq-AL"/>
              </w:rPr>
            </w:pPr>
            <w:r w:rsidRPr="00A75AFD">
              <w:rPr>
                <w:rFonts w:ascii="Arial" w:eastAsia="Times New Roman" w:hAnsi="Arial" w:cs="Arial"/>
                <w:b/>
                <w:bCs/>
                <w:sz w:val="8"/>
                <w:szCs w:val="8"/>
                <w:lang w:eastAsia="sq-AL"/>
              </w:rPr>
              <w:t>730,175</w:t>
            </w:r>
          </w:p>
        </w:tc>
      </w:tr>
      <w:tr w:rsidR="00A75AFD" w:rsidRPr="00A75AFD" w14:paraId="61AC1957" w14:textId="77777777" w:rsidTr="0080798D">
        <w:trPr>
          <w:trHeight w:val="42"/>
          <w:jc w:val="center"/>
        </w:trPr>
        <w:tc>
          <w:tcPr>
            <w:tcW w:w="158" w:type="pct"/>
            <w:tcBorders>
              <w:top w:val="nil"/>
              <w:left w:val="single" w:sz="8" w:space="0" w:color="auto"/>
              <w:bottom w:val="single" w:sz="4" w:space="0" w:color="auto"/>
              <w:right w:val="single" w:sz="8" w:space="0" w:color="auto"/>
            </w:tcBorders>
            <w:shd w:val="clear" w:color="auto" w:fill="auto"/>
            <w:noWrap/>
            <w:vAlign w:val="center"/>
            <w:hideMark/>
          </w:tcPr>
          <w:p w14:paraId="3E131EE1" w14:textId="77777777" w:rsidR="002B53D4" w:rsidRPr="00A75AFD" w:rsidRDefault="002B53D4" w:rsidP="002B53D4">
            <w:pPr>
              <w:spacing w:after="0" w:line="240" w:lineRule="auto"/>
              <w:jc w:val="center"/>
              <w:rPr>
                <w:rFonts w:ascii="Arial" w:eastAsia="Times New Roman" w:hAnsi="Arial" w:cs="Arial"/>
                <w:sz w:val="8"/>
                <w:szCs w:val="8"/>
                <w:lang w:eastAsia="sq-AL"/>
              </w:rPr>
            </w:pPr>
            <w:r w:rsidRPr="00A75AFD">
              <w:rPr>
                <w:rFonts w:ascii="Arial" w:eastAsia="Times New Roman" w:hAnsi="Arial" w:cs="Arial"/>
                <w:sz w:val="8"/>
                <w:szCs w:val="8"/>
                <w:lang w:eastAsia="sq-AL"/>
              </w:rPr>
              <w:t>27</w:t>
            </w:r>
          </w:p>
        </w:tc>
        <w:tc>
          <w:tcPr>
            <w:tcW w:w="347" w:type="pct"/>
            <w:tcBorders>
              <w:top w:val="nil"/>
              <w:left w:val="nil"/>
              <w:bottom w:val="single" w:sz="4" w:space="0" w:color="auto"/>
              <w:right w:val="nil"/>
            </w:tcBorders>
            <w:shd w:val="clear" w:color="000000" w:fill="FFFFFF"/>
            <w:noWrap/>
            <w:vAlign w:val="bottom"/>
            <w:hideMark/>
          </w:tcPr>
          <w:p w14:paraId="7E9465BE" w14:textId="77777777" w:rsidR="002B53D4" w:rsidRPr="00A75AFD" w:rsidRDefault="002B53D4" w:rsidP="002B53D4">
            <w:pPr>
              <w:spacing w:after="0" w:line="240" w:lineRule="auto"/>
              <w:rPr>
                <w:rFonts w:ascii="Arial" w:eastAsia="Times New Roman" w:hAnsi="Arial" w:cs="Arial"/>
                <w:sz w:val="8"/>
                <w:szCs w:val="8"/>
                <w:lang w:eastAsia="sq-AL"/>
              </w:rPr>
            </w:pPr>
            <w:r w:rsidRPr="00A75AFD">
              <w:rPr>
                <w:rFonts w:ascii="Arial" w:eastAsia="Times New Roman" w:hAnsi="Arial" w:cs="Arial"/>
                <w:sz w:val="8"/>
                <w:szCs w:val="8"/>
                <w:lang w:eastAsia="sq-AL"/>
              </w:rPr>
              <w:t>Kuçovë</w:t>
            </w:r>
          </w:p>
        </w:tc>
        <w:tc>
          <w:tcPr>
            <w:tcW w:w="327" w:type="pct"/>
            <w:tcBorders>
              <w:top w:val="nil"/>
              <w:left w:val="single" w:sz="4" w:space="0" w:color="auto"/>
              <w:bottom w:val="single" w:sz="4" w:space="0" w:color="auto"/>
              <w:right w:val="single" w:sz="4" w:space="0" w:color="auto"/>
            </w:tcBorders>
            <w:shd w:val="clear" w:color="000000" w:fill="FFFFFF"/>
            <w:noWrap/>
            <w:vAlign w:val="bottom"/>
            <w:hideMark/>
          </w:tcPr>
          <w:p w14:paraId="1E101938" w14:textId="77777777" w:rsidR="002B53D4" w:rsidRPr="00A75AFD" w:rsidRDefault="002B53D4" w:rsidP="002B53D4">
            <w:pPr>
              <w:spacing w:after="0" w:line="240" w:lineRule="auto"/>
              <w:ind w:firstLineChars="100" w:firstLine="80"/>
              <w:jc w:val="right"/>
              <w:rPr>
                <w:rFonts w:ascii="Arial" w:eastAsia="Times New Roman" w:hAnsi="Arial" w:cs="Arial"/>
                <w:sz w:val="8"/>
                <w:szCs w:val="8"/>
                <w:lang w:eastAsia="sq-AL"/>
              </w:rPr>
            </w:pPr>
            <w:r w:rsidRPr="00A75AFD">
              <w:rPr>
                <w:rFonts w:ascii="Arial" w:eastAsia="Times New Roman" w:hAnsi="Arial" w:cs="Arial"/>
                <w:sz w:val="8"/>
                <w:szCs w:val="8"/>
                <w:lang w:eastAsia="sq-AL"/>
              </w:rPr>
              <w:t>258,280</w:t>
            </w:r>
          </w:p>
        </w:tc>
        <w:tc>
          <w:tcPr>
            <w:tcW w:w="353" w:type="pct"/>
            <w:tcBorders>
              <w:top w:val="nil"/>
              <w:left w:val="nil"/>
              <w:bottom w:val="single" w:sz="4" w:space="0" w:color="auto"/>
              <w:right w:val="single" w:sz="4" w:space="0" w:color="auto"/>
            </w:tcBorders>
            <w:shd w:val="clear" w:color="000000" w:fill="FFFFFF"/>
            <w:noWrap/>
            <w:vAlign w:val="bottom"/>
            <w:hideMark/>
          </w:tcPr>
          <w:p w14:paraId="6AA44219"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0</w:t>
            </w:r>
          </w:p>
        </w:tc>
        <w:tc>
          <w:tcPr>
            <w:tcW w:w="280" w:type="pct"/>
            <w:tcBorders>
              <w:top w:val="nil"/>
              <w:left w:val="nil"/>
              <w:bottom w:val="single" w:sz="4" w:space="0" w:color="auto"/>
              <w:right w:val="single" w:sz="4" w:space="0" w:color="auto"/>
            </w:tcBorders>
            <w:shd w:val="clear" w:color="000000" w:fill="FFFFFF"/>
            <w:noWrap/>
            <w:vAlign w:val="bottom"/>
            <w:hideMark/>
          </w:tcPr>
          <w:p w14:paraId="3A88A13C"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90,506</w:t>
            </w:r>
          </w:p>
        </w:tc>
        <w:tc>
          <w:tcPr>
            <w:tcW w:w="297" w:type="pct"/>
            <w:tcBorders>
              <w:top w:val="nil"/>
              <w:left w:val="nil"/>
              <w:bottom w:val="single" w:sz="4" w:space="0" w:color="auto"/>
              <w:right w:val="single" w:sz="4" w:space="0" w:color="auto"/>
            </w:tcBorders>
            <w:shd w:val="clear" w:color="000000" w:fill="FFFFFF"/>
            <w:noWrap/>
            <w:vAlign w:val="bottom"/>
            <w:hideMark/>
          </w:tcPr>
          <w:p w14:paraId="269E40B5"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23,572</w:t>
            </w:r>
          </w:p>
        </w:tc>
        <w:tc>
          <w:tcPr>
            <w:tcW w:w="353" w:type="pct"/>
            <w:tcBorders>
              <w:top w:val="nil"/>
              <w:left w:val="nil"/>
              <w:bottom w:val="single" w:sz="4" w:space="0" w:color="auto"/>
              <w:right w:val="single" w:sz="4" w:space="0" w:color="auto"/>
            </w:tcBorders>
            <w:shd w:val="clear" w:color="000000" w:fill="FFFFFF"/>
            <w:noWrap/>
            <w:vAlign w:val="bottom"/>
            <w:hideMark/>
          </w:tcPr>
          <w:p w14:paraId="2025254A"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8,707</w:t>
            </w:r>
          </w:p>
        </w:tc>
        <w:tc>
          <w:tcPr>
            <w:tcW w:w="260" w:type="pct"/>
            <w:tcBorders>
              <w:top w:val="nil"/>
              <w:left w:val="nil"/>
              <w:bottom w:val="single" w:sz="4" w:space="0" w:color="auto"/>
              <w:right w:val="single" w:sz="4" w:space="0" w:color="auto"/>
            </w:tcBorders>
            <w:shd w:val="clear" w:color="000000" w:fill="FFFFFF"/>
            <w:noWrap/>
            <w:vAlign w:val="bottom"/>
            <w:hideMark/>
          </w:tcPr>
          <w:p w14:paraId="4C1450F0"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22,684</w:t>
            </w:r>
          </w:p>
        </w:tc>
        <w:tc>
          <w:tcPr>
            <w:tcW w:w="242" w:type="pct"/>
            <w:tcBorders>
              <w:top w:val="nil"/>
              <w:left w:val="nil"/>
              <w:bottom w:val="single" w:sz="4" w:space="0" w:color="auto"/>
              <w:right w:val="single" w:sz="4" w:space="0" w:color="auto"/>
            </w:tcBorders>
            <w:shd w:val="clear" w:color="000000" w:fill="FFFFFF"/>
            <w:noWrap/>
            <w:vAlign w:val="bottom"/>
            <w:hideMark/>
          </w:tcPr>
          <w:p w14:paraId="4271E4D9"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2,895</w:t>
            </w:r>
          </w:p>
        </w:tc>
        <w:tc>
          <w:tcPr>
            <w:tcW w:w="315" w:type="pct"/>
            <w:tcBorders>
              <w:top w:val="nil"/>
              <w:left w:val="nil"/>
              <w:bottom w:val="single" w:sz="4" w:space="0" w:color="auto"/>
              <w:right w:val="single" w:sz="4" w:space="0" w:color="auto"/>
            </w:tcBorders>
            <w:shd w:val="clear" w:color="000000" w:fill="FFFFFF"/>
            <w:noWrap/>
            <w:vAlign w:val="bottom"/>
            <w:hideMark/>
          </w:tcPr>
          <w:p w14:paraId="2665349F"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1,842</w:t>
            </w:r>
          </w:p>
        </w:tc>
        <w:tc>
          <w:tcPr>
            <w:tcW w:w="284" w:type="pct"/>
            <w:tcBorders>
              <w:top w:val="nil"/>
              <w:left w:val="nil"/>
              <w:bottom w:val="single" w:sz="4" w:space="0" w:color="auto"/>
              <w:right w:val="single" w:sz="4" w:space="0" w:color="auto"/>
            </w:tcBorders>
            <w:shd w:val="clear" w:color="000000" w:fill="FFFFFF"/>
            <w:noWrap/>
            <w:vAlign w:val="bottom"/>
            <w:hideMark/>
          </w:tcPr>
          <w:p w14:paraId="13A07ECC"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2,568</w:t>
            </w:r>
          </w:p>
        </w:tc>
        <w:tc>
          <w:tcPr>
            <w:tcW w:w="260" w:type="pct"/>
            <w:tcBorders>
              <w:top w:val="nil"/>
              <w:left w:val="nil"/>
              <w:bottom w:val="single" w:sz="4" w:space="0" w:color="auto"/>
              <w:right w:val="single" w:sz="4" w:space="0" w:color="auto"/>
            </w:tcBorders>
            <w:shd w:val="clear" w:color="000000" w:fill="FFFFFF"/>
            <w:noWrap/>
            <w:vAlign w:val="bottom"/>
            <w:hideMark/>
          </w:tcPr>
          <w:p w14:paraId="0F2D1315"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15,585</w:t>
            </w:r>
          </w:p>
        </w:tc>
        <w:tc>
          <w:tcPr>
            <w:tcW w:w="379" w:type="pct"/>
            <w:tcBorders>
              <w:top w:val="nil"/>
              <w:left w:val="nil"/>
              <w:bottom w:val="single" w:sz="4" w:space="0" w:color="auto"/>
              <w:right w:val="single" w:sz="4" w:space="0" w:color="auto"/>
            </w:tcBorders>
            <w:shd w:val="clear" w:color="000000" w:fill="FFFFFF"/>
            <w:noWrap/>
            <w:vAlign w:val="bottom"/>
            <w:hideMark/>
          </w:tcPr>
          <w:p w14:paraId="4F41BE3B"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0</w:t>
            </w:r>
          </w:p>
        </w:tc>
        <w:tc>
          <w:tcPr>
            <w:tcW w:w="260" w:type="pct"/>
            <w:tcBorders>
              <w:top w:val="nil"/>
              <w:left w:val="nil"/>
              <w:bottom w:val="single" w:sz="4" w:space="0" w:color="auto"/>
              <w:right w:val="nil"/>
            </w:tcBorders>
            <w:shd w:val="clear" w:color="000000" w:fill="FFFFFF"/>
            <w:noWrap/>
            <w:vAlign w:val="bottom"/>
            <w:hideMark/>
          </w:tcPr>
          <w:p w14:paraId="282BC0B7"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39,392</w:t>
            </w:r>
          </w:p>
        </w:tc>
        <w:tc>
          <w:tcPr>
            <w:tcW w:w="319" w:type="pct"/>
            <w:tcBorders>
              <w:top w:val="nil"/>
              <w:left w:val="single" w:sz="4" w:space="0" w:color="auto"/>
              <w:bottom w:val="single" w:sz="4" w:space="0" w:color="auto"/>
              <w:right w:val="nil"/>
            </w:tcBorders>
            <w:shd w:val="clear" w:color="000000" w:fill="FFFFFF"/>
            <w:noWrap/>
            <w:vAlign w:val="bottom"/>
            <w:hideMark/>
          </w:tcPr>
          <w:p w14:paraId="318CF9CF"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0</w:t>
            </w:r>
          </w:p>
        </w:tc>
        <w:tc>
          <w:tcPr>
            <w:tcW w:w="284" w:type="pct"/>
            <w:tcBorders>
              <w:top w:val="nil"/>
              <w:left w:val="single" w:sz="4" w:space="0" w:color="auto"/>
              <w:bottom w:val="single" w:sz="4" w:space="0" w:color="auto"/>
              <w:right w:val="nil"/>
            </w:tcBorders>
            <w:shd w:val="clear" w:color="000000" w:fill="FFFFFF"/>
            <w:noWrap/>
            <w:vAlign w:val="bottom"/>
            <w:hideMark/>
          </w:tcPr>
          <w:p w14:paraId="08583F10" w14:textId="77777777" w:rsidR="002B53D4" w:rsidRPr="00A75AFD" w:rsidRDefault="002B53D4" w:rsidP="002B53D4">
            <w:pPr>
              <w:spacing w:after="0" w:line="240" w:lineRule="auto"/>
              <w:rPr>
                <w:rFonts w:ascii="Arial" w:eastAsia="Times New Roman" w:hAnsi="Arial" w:cs="Arial"/>
                <w:sz w:val="8"/>
                <w:szCs w:val="8"/>
                <w:lang w:eastAsia="sq-AL"/>
              </w:rPr>
            </w:pPr>
            <w:r w:rsidRPr="00A75AFD">
              <w:rPr>
                <w:rFonts w:ascii="Arial" w:eastAsia="Times New Roman" w:hAnsi="Arial" w:cs="Arial"/>
                <w:sz w:val="8"/>
                <w:szCs w:val="8"/>
                <w:lang w:eastAsia="sq-AL"/>
              </w:rPr>
              <w:t> </w:t>
            </w:r>
          </w:p>
        </w:tc>
        <w:tc>
          <w:tcPr>
            <w:tcW w:w="279" w:type="pct"/>
            <w:gridSpan w:val="2"/>
            <w:tcBorders>
              <w:top w:val="nil"/>
              <w:left w:val="single" w:sz="4" w:space="0" w:color="auto"/>
              <w:bottom w:val="single" w:sz="4" w:space="0" w:color="auto"/>
              <w:right w:val="single" w:sz="8" w:space="0" w:color="auto"/>
            </w:tcBorders>
            <w:shd w:val="clear" w:color="auto" w:fill="auto"/>
            <w:noWrap/>
            <w:vAlign w:val="bottom"/>
            <w:hideMark/>
          </w:tcPr>
          <w:p w14:paraId="3C77F984" w14:textId="77777777" w:rsidR="002B53D4" w:rsidRPr="00A75AFD" w:rsidRDefault="002B53D4" w:rsidP="002B53D4">
            <w:pPr>
              <w:spacing w:after="0" w:line="240" w:lineRule="auto"/>
              <w:jc w:val="right"/>
              <w:rPr>
                <w:rFonts w:ascii="Arial" w:eastAsia="Times New Roman" w:hAnsi="Arial" w:cs="Arial"/>
                <w:b/>
                <w:bCs/>
                <w:sz w:val="8"/>
                <w:szCs w:val="8"/>
                <w:lang w:eastAsia="sq-AL"/>
              </w:rPr>
            </w:pPr>
            <w:r w:rsidRPr="00A75AFD">
              <w:rPr>
                <w:rFonts w:ascii="Arial" w:eastAsia="Times New Roman" w:hAnsi="Arial" w:cs="Arial"/>
                <w:b/>
                <w:bCs/>
                <w:sz w:val="8"/>
                <w:szCs w:val="8"/>
                <w:lang w:eastAsia="sq-AL"/>
              </w:rPr>
              <w:t>466,031</w:t>
            </w:r>
          </w:p>
        </w:tc>
      </w:tr>
      <w:tr w:rsidR="00A75AFD" w:rsidRPr="00A75AFD" w14:paraId="719F102B" w14:textId="77777777" w:rsidTr="0080798D">
        <w:trPr>
          <w:trHeight w:val="42"/>
          <w:jc w:val="center"/>
        </w:trPr>
        <w:tc>
          <w:tcPr>
            <w:tcW w:w="158" w:type="pct"/>
            <w:tcBorders>
              <w:top w:val="nil"/>
              <w:left w:val="single" w:sz="8" w:space="0" w:color="auto"/>
              <w:bottom w:val="single" w:sz="4" w:space="0" w:color="auto"/>
              <w:right w:val="single" w:sz="8" w:space="0" w:color="auto"/>
            </w:tcBorders>
            <w:shd w:val="clear" w:color="auto" w:fill="auto"/>
            <w:noWrap/>
            <w:vAlign w:val="center"/>
            <w:hideMark/>
          </w:tcPr>
          <w:p w14:paraId="2254F706" w14:textId="77777777" w:rsidR="002B53D4" w:rsidRPr="00A75AFD" w:rsidRDefault="002B53D4" w:rsidP="002B53D4">
            <w:pPr>
              <w:spacing w:after="0" w:line="240" w:lineRule="auto"/>
              <w:jc w:val="center"/>
              <w:rPr>
                <w:rFonts w:ascii="Arial" w:eastAsia="Times New Roman" w:hAnsi="Arial" w:cs="Arial"/>
                <w:sz w:val="8"/>
                <w:szCs w:val="8"/>
                <w:lang w:eastAsia="sq-AL"/>
              </w:rPr>
            </w:pPr>
            <w:r w:rsidRPr="00A75AFD">
              <w:rPr>
                <w:rFonts w:ascii="Arial" w:eastAsia="Times New Roman" w:hAnsi="Arial" w:cs="Arial"/>
                <w:sz w:val="8"/>
                <w:szCs w:val="8"/>
                <w:lang w:eastAsia="sq-AL"/>
              </w:rPr>
              <w:t>28</w:t>
            </w:r>
          </w:p>
        </w:tc>
        <w:tc>
          <w:tcPr>
            <w:tcW w:w="347" w:type="pct"/>
            <w:tcBorders>
              <w:top w:val="nil"/>
              <w:left w:val="nil"/>
              <w:bottom w:val="single" w:sz="4" w:space="0" w:color="auto"/>
              <w:right w:val="nil"/>
            </w:tcBorders>
            <w:shd w:val="clear" w:color="000000" w:fill="FFFFFF"/>
            <w:noWrap/>
            <w:vAlign w:val="bottom"/>
            <w:hideMark/>
          </w:tcPr>
          <w:p w14:paraId="3095618B" w14:textId="77777777" w:rsidR="002B53D4" w:rsidRPr="00A75AFD" w:rsidRDefault="002B53D4" w:rsidP="002B53D4">
            <w:pPr>
              <w:spacing w:after="0" w:line="240" w:lineRule="auto"/>
              <w:rPr>
                <w:rFonts w:ascii="Arial" w:eastAsia="Times New Roman" w:hAnsi="Arial" w:cs="Arial"/>
                <w:sz w:val="8"/>
                <w:szCs w:val="8"/>
                <w:lang w:eastAsia="sq-AL"/>
              </w:rPr>
            </w:pPr>
            <w:r w:rsidRPr="00A75AFD">
              <w:rPr>
                <w:rFonts w:ascii="Arial" w:eastAsia="Times New Roman" w:hAnsi="Arial" w:cs="Arial"/>
                <w:sz w:val="8"/>
                <w:szCs w:val="8"/>
                <w:lang w:eastAsia="sq-AL"/>
              </w:rPr>
              <w:t>Kukës</w:t>
            </w:r>
          </w:p>
        </w:tc>
        <w:tc>
          <w:tcPr>
            <w:tcW w:w="327" w:type="pct"/>
            <w:tcBorders>
              <w:top w:val="nil"/>
              <w:left w:val="single" w:sz="4" w:space="0" w:color="auto"/>
              <w:bottom w:val="single" w:sz="4" w:space="0" w:color="auto"/>
              <w:right w:val="single" w:sz="4" w:space="0" w:color="auto"/>
            </w:tcBorders>
            <w:shd w:val="clear" w:color="000000" w:fill="FFFFFF"/>
            <w:noWrap/>
            <w:vAlign w:val="bottom"/>
            <w:hideMark/>
          </w:tcPr>
          <w:p w14:paraId="6DCBEC75" w14:textId="77777777" w:rsidR="002B53D4" w:rsidRPr="00A75AFD" w:rsidRDefault="002B53D4" w:rsidP="002B53D4">
            <w:pPr>
              <w:spacing w:after="0" w:line="240" w:lineRule="auto"/>
              <w:ind w:firstLineChars="100" w:firstLine="80"/>
              <w:jc w:val="right"/>
              <w:rPr>
                <w:rFonts w:ascii="Arial" w:eastAsia="Times New Roman" w:hAnsi="Arial" w:cs="Arial"/>
                <w:sz w:val="8"/>
                <w:szCs w:val="8"/>
                <w:lang w:eastAsia="sq-AL"/>
              </w:rPr>
            </w:pPr>
            <w:r w:rsidRPr="00A75AFD">
              <w:rPr>
                <w:rFonts w:ascii="Arial" w:eastAsia="Times New Roman" w:hAnsi="Arial" w:cs="Arial"/>
                <w:sz w:val="8"/>
                <w:szCs w:val="8"/>
                <w:lang w:eastAsia="sq-AL"/>
              </w:rPr>
              <w:t>488,488</w:t>
            </w:r>
          </w:p>
        </w:tc>
        <w:tc>
          <w:tcPr>
            <w:tcW w:w="353" w:type="pct"/>
            <w:tcBorders>
              <w:top w:val="nil"/>
              <w:left w:val="nil"/>
              <w:bottom w:val="single" w:sz="4" w:space="0" w:color="auto"/>
              <w:right w:val="single" w:sz="4" w:space="0" w:color="auto"/>
            </w:tcBorders>
            <w:shd w:val="clear" w:color="000000" w:fill="FFFFFF"/>
            <w:noWrap/>
            <w:vAlign w:val="bottom"/>
            <w:hideMark/>
          </w:tcPr>
          <w:p w14:paraId="433B31F9"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21,465</w:t>
            </w:r>
          </w:p>
        </w:tc>
        <w:tc>
          <w:tcPr>
            <w:tcW w:w="280" w:type="pct"/>
            <w:tcBorders>
              <w:top w:val="nil"/>
              <w:left w:val="nil"/>
              <w:bottom w:val="single" w:sz="4" w:space="0" w:color="auto"/>
              <w:right w:val="single" w:sz="4" w:space="0" w:color="auto"/>
            </w:tcBorders>
            <w:shd w:val="clear" w:color="000000" w:fill="FFFFFF"/>
            <w:noWrap/>
            <w:vAlign w:val="bottom"/>
            <w:hideMark/>
          </w:tcPr>
          <w:p w14:paraId="50F905D5"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137,677</w:t>
            </w:r>
          </w:p>
        </w:tc>
        <w:tc>
          <w:tcPr>
            <w:tcW w:w="297" w:type="pct"/>
            <w:tcBorders>
              <w:top w:val="nil"/>
              <w:left w:val="nil"/>
              <w:bottom w:val="single" w:sz="4" w:space="0" w:color="auto"/>
              <w:right w:val="single" w:sz="4" w:space="0" w:color="auto"/>
            </w:tcBorders>
            <w:shd w:val="clear" w:color="000000" w:fill="FFFFFF"/>
            <w:noWrap/>
            <w:vAlign w:val="bottom"/>
            <w:hideMark/>
          </w:tcPr>
          <w:p w14:paraId="7C619730"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40,137</w:t>
            </w:r>
          </w:p>
        </w:tc>
        <w:tc>
          <w:tcPr>
            <w:tcW w:w="353" w:type="pct"/>
            <w:tcBorders>
              <w:top w:val="nil"/>
              <w:left w:val="nil"/>
              <w:bottom w:val="single" w:sz="4" w:space="0" w:color="auto"/>
              <w:right w:val="single" w:sz="4" w:space="0" w:color="auto"/>
            </w:tcBorders>
            <w:shd w:val="clear" w:color="000000" w:fill="FFFFFF"/>
            <w:noWrap/>
            <w:vAlign w:val="bottom"/>
            <w:hideMark/>
          </w:tcPr>
          <w:p w14:paraId="46F21256"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6,262</w:t>
            </w:r>
          </w:p>
        </w:tc>
        <w:tc>
          <w:tcPr>
            <w:tcW w:w="260" w:type="pct"/>
            <w:tcBorders>
              <w:top w:val="nil"/>
              <w:left w:val="nil"/>
              <w:bottom w:val="single" w:sz="4" w:space="0" w:color="auto"/>
              <w:right w:val="single" w:sz="4" w:space="0" w:color="auto"/>
            </w:tcBorders>
            <w:shd w:val="clear" w:color="000000" w:fill="FFFFFF"/>
            <w:noWrap/>
            <w:vAlign w:val="bottom"/>
            <w:hideMark/>
          </w:tcPr>
          <w:p w14:paraId="4FB6377F"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75,323</w:t>
            </w:r>
          </w:p>
        </w:tc>
        <w:tc>
          <w:tcPr>
            <w:tcW w:w="242" w:type="pct"/>
            <w:tcBorders>
              <w:top w:val="nil"/>
              <w:left w:val="nil"/>
              <w:bottom w:val="single" w:sz="4" w:space="0" w:color="auto"/>
              <w:right w:val="single" w:sz="4" w:space="0" w:color="auto"/>
            </w:tcBorders>
            <w:shd w:val="clear" w:color="000000" w:fill="FFFFFF"/>
            <w:noWrap/>
            <w:vAlign w:val="bottom"/>
            <w:hideMark/>
          </w:tcPr>
          <w:p w14:paraId="1C7BDD34"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2,760</w:t>
            </w:r>
          </w:p>
        </w:tc>
        <w:tc>
          <w:tcPr>
            <w:tcW w:w="315" w:type="pct"/>
            <w:tcBorders>
              <w:top w:val="nil"/>
              <w:left w:val="nil"/>
              <w:bottom w:val="single" w:sz="4" w:space="0" w:color="auto"/>
              <w:right w:val="single" w:sz="4" w:space="0" w:color="auto"/>
            </w:tcBorders>
            <w:shd w:val="clear" w:color="000000" w:fill="FFFFFF"/>
            <w:noWrap/>
            <w:vAlign w:val="bottom"/>
            <w:hideMark/>
          </w:tcPr>
          <w:p w14:paraId="56E1D41A"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14,076</w:t>
            </w:r>
          </w:p>
        </w:tc>
        <w:tc>
          <w:tcPr>
            <w:tcW w:w="284" w:type="pct"/>
            <w:tcBorders>
              <w:top w:val="nil"/>
              <w:left w:val="nil"/>
              <w:bottom w:val="single" w:sz="4" w:space="0" w:color="auto"/>
              <w:right w:val="single" w:sz="4" w:space="0" w:color="auto"/>
            </w:tcBorders>
            <w:shd w:val="clear" w:color="000000" w:fill="FFFFFF"/>
            <w:noWrap/>
            <w:vAlign w:val="bottom"/>
            <w:hideMark/>
          </w:tcPr>
          <w:p w14:paraId="3092DCD6"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24,510</w:t>
            </w:r>
          </w:p>
        </w:tc>
        <w:tc>
          <w:tcPr>
            <w:tcW w:w="260" w:type="pct"/>
            <w:tcBorders>
              <w:top w:val="nil"/>
              <w:left w:val="nil"/>
              <w:bottom w:val="single" w:sz="4" w:space="0" w:color="auto"/>
              <w:right w:val="single" w:sz="4" w:space="0" w:color="auto"/>
            </w:tcBorders>
            <w:shd w:val="clear" w:color="000000" w:fill="FFFFFF"/>
            <w:noWrap/>
            <w:vAlign w:val="bottom"/>
            <w:hideMark/>
          </w:tcPr>
          <w:p w14:paraId="0D2ECD18"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7,305</w:t>
            </w:r>
          </w:p>
        </w:tc>
        <w:tc>
          <w:tcPr>
            <w:tcW w:w="379" w:type="pct"/>
            <w:tcBorders>
              <w:top w:val="nil"/>
              <w:left w:val="nil"/>
              <w:bottom w:val="single" w:sz="4" w:space="0" w:color="auto"/>
              <w:right w:val="single" w:sz="4" w:space="0" w:color="auto"/>
            </w:tcBorders>
            <w:shd w:val="clear" w:color="000000" w:fill="FFFFFF"/>
            <w:noWrap/>
            <w:vAlign w:val="bottom"/>
            <w:hideMark/>
          </w:tcPr>
          <w:p w14:paraId="577ED2E8"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0</w:t>
            </w:r>
          </w:p>
        </w:tc>
        <w:tc>
          <w:tcPr>
            <w:tcW w:w="260" w:type="pct"/>
            <w:tcBorders>
              <w:top w:val="nil"/>
              <w:left w:val="nil"/>
              <w:bottom w:val="single" w:sz="4" w:space="0" w:color="auto"/>
              <w:right w:val="nil"/>
            </w:tcBorders>
            <w:shd w:val="clear" w:color="000000" w:fill="FFFFFF"/>
            <w:noWrap/>
            <w:vAlign w:val="bottom"/>
            <w:hideMark/>
          </w:tcPr>
          <w:p w14:paraId="376DE92C"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75,979</w:t>
            </w:r>
          </w:p>
        </w:tc>
        <w:tc>
          <w:tcPr>
            <w:tcW w:w="319" w:type="pct"/>
            <w:tcBorders>
              <w:top w:val="nil"/>
              <w:left w:val="single" w:sz="4" w:space="0" w:color="auto"/>
              <w:bottom w:val="single" w:sz="4" w:space="0" w:color="auto"/>
              <w:right w:val="nil"/>
            </w:tcBorders>
            <w:shd w:val="clear" w:color="000000" w:fill="FFFFFF"/>
            <w:noWrap/>
            <w:vAlign w:val="bottom"/>
            <w:hideMark/>
          </w:tcPr>
          <w:p w14:paraId="0E96FD20"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0</w:t>
            </w:r>
          </w:p>
        </w:tc>
        <w:tc>
          <w:tcPr>
            <w:tcW w:w="284" w:type="pct"/>
            <w:tcBorders>
              <w:top w:val="nil"/>
              <w:left w:val="single" w:sz="4" w:space="0" w:color="auto"/>
              <w:bottom w:val="single" w:sz="4" w:space="0" w:color="auto"/>
              <w:right w:val="nil"/>
            </w:tcBorders>
            <w:shd w:val="clear" w:color="000000" w:fill="FFFFFF"/>
            <w:noWrap/>
            <w:vAlign w:val="bottom"/>
            <w:hideMark/>
          </w:tcPr>
          <w:p w14:paraId="51797AAF" w14:textId="77777777" w:rsidR="002B53D4" w:rsidRPr="00A75AFD" w:rsidRDefault="002B53D4" w:rsidP="002B53D4">
            <w:pPr>
              <w:spacing w:after="0" w:line="240" w:lineRule="auto"/>
              <w:rPr>
                <w:rFonts w:ascii="Arial" w:eastAsia="Times New Roman" w:hAnsi="Arial" w:cs="Arial"/>
                <w:sz w:val="8"/>
                <w:szCs w:val="8"/>
                <w:lang w:eastAsia="sq-AL"/>
              </w:rPr>
            </w:pPr>
            <w:r w:rsidRPr="00A75AFD">
              <w:rPr>
                <w:rFonts w:ascii="Arial" w:eastAsia="Times New Roman" w:hAnsi="Arial" w:cs="Arial"/>
                <w:sz w:val="8"/>
                <w:szCs w:val="8"/>
                <w:lang w:eastAsia="sq-AL"/>
              </w:rPr>
              <w:t> </w:t>
            </w:r>
          </w:p>
        </w:tc>
        <w:tc>
          <w:tcPr>
            <w:tcW w:w="279" w:type="pct"/>
            <w:gridSpan w:val="2"/>
            <w:tcBorders>
              <w:top w:val="nil"/>
              <w:left w:val="single" w:sz="4" w:space="0" w:color="auto"/>
              <w:bottom w:val="single" w:sz="4" w:space="0" w:color="auto"/>
              <w:right w:val="single" w:sz="8" w:space="0" w:color="auto"/>
            </w:tcBorders>
            <w:shd w:val="clear" w:color="auto" w:fill="auto"/>
            <w:noWrap/>
            <w:vAlign w:val="bottom"/>
            <w:hideMark/>
          </w:tcPr>
          <w:p w14:paraId="3C645F0B" w14:textId="77777777" w:rsidR="002B53D4" w:rsidRPr="00A75AFD" w:rsidRDefault="002B53D4" w:rsidP="002B53D4">
            <w:pPr>
              <w:spacing w:after="0" w:line="240" w:lineRule="auto"/>
              <w:jc w:val="right"/>
              <w:rPr>
                <w:rFonts w:ascii="Arial" w:eastAsia="Times New Roman" w:hAnsi="Arial" w:cs="Arial"/>
                <w:b/>
                <w:bCs/>
                <w:sz w:val="8"/>
                <w:szCs w:val="8"/>
                <w:lang w:eastAsia="sq-AL"/>
              </w:rPr>
            </w:pPr>
            <w:r w:rsidRPr="00A75AFD">
              <w:rPr>
                <w:rFonts w:ascii="Arial" w:eastAsia="Times New Roman" w:hAnsi="Arial" w:cs="Arial"/>
                <w:b/>
                <w:bCs/>
                <w:sz w:val="8"/>
                <w:szCs w:val="8"/>
                <w:lang w:eastAsia="sq-AL"/>
              </w:rPr>
              <w:t>893,982</w:t>
            </w:r>
          </w:p>
        </w:tc>
      </w:tr>
      <w:tr w:rsidR="00A75AFD" w:rsidRPr="00A75AFD" w14:paraId="5D582355" w14:textId="77777777" w:rsidTr="0080798D">
        <w:trPr>
          <w:trHeight w:val="42"/>
          <w:jc w:val="center"/>
        </w:trPr>
        <w:tc>
          <w:tcPr>
            <w:tcW w:w="158" w:type="pct"/>
            <w:tcBorders>
              <w:top w:val="nil"/>
              <w:left w:val="single" w:sz="8" w:space="0" w:color="auto"/>
              <w:bottom w:val="single" w:sz="4" w:space="0" w:color="auto"/>
              <w:right w:val="single" w:sz="8" w:space="0" w:color="auto"/>
            </w:tcBorders>
            <w:shd w:val="clear" w:color="auto" w:fill="auto"/>
            <w:noWrap/>
            <w:vAlign w:val="center"/>
            <w:hideMark/>
          </w:tcPr>
          <w:p w14:paraId="7E3C4664" w14:textId="77777777" w:rsidR="002B53D4" w:rsidRPr="00A75AFD" w:rsidRDefault="002B53D4" w:rsidP="002B53D4">
            <w:pPr>
              <w:spacing w:after="0" w:line="240" w:lineRule="auto"/>
              <w:jc w:val="center"/>
              <w:rPr>
                <w:rFonts w:ascii="Arial" w:eastAsia="Times New Roman" w:hAnsi="Arial" w:cs="Arial"/>
                <w:sz w:val="8"/>
                <w:szCs w:val="8"/>
                <w:lang w:eastAsia="sq-AL"/>
              </w:rPr>
            </w:pPr>
            <w:r w:rsidRPr="00A75AFD">
              <w:rPr>
                <w:rFonts w:ascii="Arial" w:eastAsia="Times New Roman" w:hAnsi="Arial" w:cs="Arial"/>
                <w:sz w:val="8"/>
                <w:szCs w:val="8"/>
                <w:lang w:eastAsia="sq-AL"/>
              </w:rPr>
              <w:t>29</w:t>
            </w:r>
          </w:p>
        </w:tc>
        <w:tc>
          <w:tcPr>
            <w:tcW w:w="347" w:type="pct"/>
            <w:tcBorders>
              <w:top w:val="nil"/>
              <w:left w:val="nil"/>
              <w:bottom w:val="single" w:sz="4" w:space="0" w:color="auto"/>
              <w:right w:val="nil"/>
            </w:tcBorders>
            <w:shd w:val="clear" w:color="000000" w:fill="FFFFFF"/>
            <w:noWrap/>
            <w:vAlign w:val="bottom"/>
            <w:hideMark/>
          </w:tcPr>
          <w:p w14:paraId="6965656F" w14:textId="77777777" w:rsidR="002B53D4" w:rsidRPr="00A75AFD" w:rsidRDefault="002B53D4" w:rsidP="002B53D4">
            <w:pPr>
              <w:spacing w:after="0" w:line="240" w:lineRule="auto"/>
              <w:rPr>
                <w:rFonts w:ascii="Arial" w:eastAsia="Times New Roman" w:hAnsi="Arial" w:cs="Arial"/>
                <w:sz w:val="8"/>
                <w:szCs w:val="8"/>
                <w:lang w:eastAsia="sq-AL"/>
              </w:rPr>
            </w:pPr>
            <w:r w:rsidRPr="00A75AFD">
              <w:rPr>
                <w:rFonts w:ascii="Arial" w:eastAsia="Times New Roman" w:hAnsi="Arial" w:cs="Arial"/>
                <w:sz w:val="8"/>
                <w:szCs w:val="8"/>
                <w:lang w:eastAsia="sq-AL"/>
              </w:rPr>
              <w:t>Kurbin</w:t>
            </w:r>
          </w:p>
        </w:tc>
        <w:tc>
          <w:tcPr>
            <w:tcW w:w="327" w:type="pct"/>
            <w:tcBorders>
              <w:top w:val="nil"/>
              <w:left w:val="single" w:sz="4" w:space="0" w:color="auto"/>
              <w:bottom w:val="single" w:sz="4" w:space="0" w:color="auto"/>
              <w:right w:val="single" w:sz="4" w:space="0" w:color="auto"/>
            </w:tcBorders>
            <w:shd w:val="clear" w:color="000000" w:fill="FFFFFF"/>
            <w:noWrap/>
            <w:vAlign w:val="bottom"/>
            <w:hideMark/>
          </w:tcPr>
          <w:p w14:paraId="71F13DF2" w14:textId="77777777" w:rsidR="002B53D4" w:rsidRPr="00A75AFD" w:rsidRDefault="002B53D4" w:rsidP="002B53D4">
            <w:pPr>
              <w:spacing w:after="0" w:line="240" w:lineRule="auto"/>
              <w:ind w:firstLineChars="100" w:firstLine="80"/>
              <w:jc w:val="right"/>
              <w:rPr>
                <w:rFonts w:ascii="Arial" w:eastAsia="Times New Roman" w:hAnsi="Arial" w:cs="Arial"/>
                <w:sz w:val="8"/>
                <w:szCs w:val="8"/>
                <w:lang w:eastAsia="sq-AL"/>
              </w:rPr>
            </w:pPr>
            <w:r w:rsidRPr="00A75AFD">
              <w:rPr>
                <w:rFonts w:ascii="Arial" w:eastAsia="Times New Roman" w:hAnsi="Arial" w:cs="Arial"/>
                <w:sz w:val="8"/>
                <w:szCs w:val="8"/>
                <w:lang w:eastAsia="sq-AL"/>
              </w:rPr>
              <w:t>331,572</w:t>
            </w:r>
          </w:p>
        </w:tc>
        <w:tc>
          <w:tcPr>
            <w:tcW w:w="353" w:type="pct"/>
            <w:tcBorders>
              <w:top w:val="nil"/>
              <w:left w:val="nil"/>
              <w:bottom w:val="single" w:sz="4" w:space="0" w:color="auto"/>
              <w:right w:val="single" w:sz="4" w:space="0" w:color="auto"/>
            </w:tcBorders>
            <w:shd w:val="clear" w:color="000000" w:fill="FFFFFF"/>
            <w:noWrap/>
            <w:vAlign w:val="bottom"/>
            <w:hideMark/>
          </w:tcPr>
          <w:p w14:paraId="4EE258F6"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0</w:t>
            </w:r>
          </w:p>
        </w:tc>
        <w:tc>
          <w:tcPr>
            <w:tcW w:w="280" w:type="pct"/>
            <w:tcBorders>
              <w:top w:val="nil"/>
              <w:left w:val="nil"/>
              <w:bottom w:val="single" w:sz="4" w:space="0" w:color="auto"/>
              <w:right w:val="single" w:sz="4" w:space="0" w:color="auto"/>
            </w:tcBorders>
            <w:shd w:val="clear" w:color="000000" w:fill="FFFFFF"/>
            <w:noWrap/>
            <w:vAlign w:val="bottom"/>
            <w:hideMark/>
          </w:tcPr>
          <w:p w14:paraId="5C7BAC82"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125,484</w:t>
            </w:r>
          </w:p>
        </w:tc>
        <w:tc>
          <w:tcPr>
            <w:tcW w:w="297" w:type="pct"/>
            <w:tcBorders>
              <w:top w:val="nil"/>
              <w:left w:val="nil"/>
              <w:bottom w:val="single" w:sz="4" w:space="0" w:color="auto"/>
              <w:right w:val="single" w:sz="4" w:space="0" w:color="auto"/>
            </w:tcBorders>
            <w:shd w:val="clear" w:color="000000" w:fill="FFFFFF"/>
            <w:noWrap/>
            <w:vAlign w:val="bottom"/>
            <w:hideMark/>
          </w:tcPr>
          <w:p w14:paraId="0F95DA96"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28,796</w:t>
            </w:r>
          </w:p>
        </w:tc>
        <w:tc>
          <w:tcPr>
            <w:tcW w:w="353" w:type="pct"/>
            <w:tcBorders>
              <w:top w:val="nil"/>
              <w:left w:val="nil"/>
              <w:bottom w:val="single" w:sz="4" w:space="0" w:color="auto"/>
              <w:right w:val="single" w:sz="4" w:space="0" w:color="auto"/>
            </w:tcBorders>
            <w:shd w:val="clear" w:color="000000" w:fill="FFFFFF"/>
            <w:noWrap/>
            <w:vAlign w:val="bottom"/>
            <w:hideMark/>
          </w:tcPr>
          <w:p w14:paraId="02EF5A6D"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19,316</w:t>
            </w:r>
          </w:p>
        </w:tc>
        <w:tc>
          <w:tcPr>
            <w:tcW w:w="260" w:type="pct"/>
            <w:tcBorders>
              <w:top w:val="nil"/>
              <w:left w:val="nil"/>
              <w:bottom w:val="single" w:sz="4" w:space="0" w:color="auto"/>
              <w:right w:val="single" w:sz="4" w:space="0" w:color="auto"/>
            </w:tcBorders>
            <w:shd w:val="clear" w:color="000000" w:fill="FFFFFF"/>
            <w:noWrap/>
            <w:vAlign w:val="bottom"/>
            <w:hideMark/>
          </w:tcPr>
          <w:p w14:paraId="336CC856"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24,937</w:t>
            </w:r>
          </w:p>
        </w:tc>
        <w:tc>
          <w:tcPr>
            <w:tcW w:w="242" w:type="pct"/>
            <w:tcBorders>
              <w:top w:val="nil"/>
              <w:left w:val="nil"/>
              <w:bottom w:val="single" w:sz="4" w:space="0" w:color="auto"/>
              <w:right w:val="single" w:sz="4" w:space="0" w:color="auto"/>
            </w:tcBorders>
            <w:shd w:val="clear" w:color="000000" w:fill="FFFFFF"/>
            <w:noWrap/>
            <w:vAlign w:val="bottom"/>
            <w:hideMark/>
          </w:tcPr>
          <w:p w14:paraId="6F4E62AF"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0</w:t>
            </w:r>
          </w:p>
        </w:tc>
        <w:tc>
          <w:tcPr>
            <w:tcW w:w="315" w:type="pct"/>
            <w:tcBorders>
              <w:top w:val="nil"/>
              <w:left w:val="nil"/>
              <w:bottom w:val="single" w:sz="4" w:space="0" w:color="auto"/>
              <w:right w:val="single" w:sz="4" w:space="0" w:color="auto"/>
            </w:tcBorders>
            <w:shd w:val="clear" w:color="000000" w:fill="FFFFFF"/>
            <w:noWrap/>
            <w:vAlign w:val="bottom"/>
            <w:hideMark/>
          </w:tcPr>
          <w:p w14:paraId="2D2CC372"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3,565</w:t>
            </w:r>
          </w:p>
        </w:tc>
        <w:tc>
          <w:tcPr>
            <w:tcW w:w="284" w:type="pct"/>
            <w:tcBorders>
              <w:top w:val="nil"/>
              <w:left w:val="nil"/>
              <w:bottom w:val="single" w:sz="4" w:space="0" w:color="auto"/>
              <w:right w:val="single" w:sz="4" w:space="0" w:color="auto"/>
            </w:tcBorders>
            <w:shd w:val="clear" w:color="000000" w:fill="FFFFFF"/>
            <w:noWrap/>
            <w:vAlign w:val="bottom"/>
            <w:hideMark/>
          </w:tcPr>
          <w:p w14:paraId="2952A73C"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4,937</w:t>
            </w:r>
          </w:p>
        </w:tc>
        <w:tc>
          <w:tcPr>
            <w:tcW w:w="260" w:type="pct"/>
            <w:tcBorders>
              <w:top w:val="nil"/>
              <w:left w:val="nil"/>
              <w:bottom w:val="single" w:sz="4" w:space="0" w:color="auto"/>
              <w:right w:val="single" w:sz="4" w:space="0" w:color="auto"/>
            </w:tcBorders>
            <w:shd w:val="clear" w:color="000000" w:fill="FFFFFF"/>
            <w:noWrap/>
            <w:vAlign w:val="bottom"/>
            <w:hideMark/>
          </w:tcPr>
          <w:p w14:paraId="62E672D3"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24,261</w:t>
            </w:r>
          </w:p>
        </w:tc>
        <w:tc>
          <w:tcPr>
            <w:tcW w:w="379" w:type="pct"/>
            <w:tcBorders>
              <w:top w:val="nil"/>
              <w:left w:val="nil"/>
              <w:bottom w:val="single" w:sz="4" w:space="0" w:color="auto"/>
              <w:right w:val="single" w:sz="4" w:space="0" w:color="auto"/>
            </w:tcBorders>
            <w:shd w:val="clear" w:color="000000" w:fill="FFFFFF"/>
            <w:noWrap/>
            <w:vAlign w:val="bottom"/>
            <w:hideMark/>
          </w:tcPr>
          <w:p w14:paraId="3DCFF42D"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0</w:t>
            </w:r>
          </w:p>
        </w:tc>
        <w:tc>
          <w:tcPr>
            <w:tcW w:w="260" w:type="pct"/>
            <w:tcBorders>
              <w:top w:val="nil"/>
              <w:left w:val="nil"/>
              <w:bottom w:val="single" w:sz="4" w:space="0" w:color="auto"/>
              <w:right w:val="nil"/>
            </w:tcBorders>
            <w:shd w:val="clear" w:color="000000" w:fill="FFFFFF"/>
            <w:noWrap/>
            <w:vAlign w:val="bottom"/>
            <w:hideMark/>
          </w:tcPr>
          <w:p w14:paraId="6DD72EEC"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52,470</w:t>
            </w:r>
          </w:p>
        </w:tc>
        <w:tc>
          <w:tcPr>
            <w:tcW w:w="319" w:type="pct"/>
            <w:tcBorders>
              <w:top w:val="nil"/>
              <w:left w:val="single" w:sz="4" w:space="0" w:color="auto"/>
              <w:bottom w:val="single" w:sz="4" w:space="0" w:color="auto"/>
              <w:right w:val="nil"/>
            </w:tcBorders>
            <w:shd w:val="clear" w:color="000000" w:fill="FFFFFF"/>
            <w:noWrap/>
            <w:vAlign w:val="bottom"/>
            <w:hideMark/>
          </w:tcPr>
          <w:p w14:paraId="733005FF"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11,141</w:t>
            </w:r>
          </w:p>
        </w:tc>
        <w:tc>
          <w:tcPr>
            <w:tcW w:w="284" w:type="pct"/>
            <w:tcBorders>
              <w:top w:val="nil"/>
              <w:left w:val="single" w:sz="4" w:space="0" w:color="auto"/>
              <w:bottom w:val="single" w:sz="4" w:space="0" w:color="auto"/>
              <w:right w:val="nil"/>
            </w:tcBorders>
            <w:shd w:val="clear" w:color="000000" w:fill="FFFFFF"/>
            <w:noWrap/>
            <w:vAlign w:val="bottom"/>
            <w:hideMark/>
          </w:tcPr>
          <w:p w14:paraId="146307FE" w14:textId="77777777" w:rsidR="002B53D4" w:rsidRPr="00A75AFD" w:rsidRDefault="002B53D4" w:rsidP="002B53D4">
            <w:pPr>
              <w:spacing w:after="0" w:line="240" w:lineRule="auto"/>
              <w:rPr>
                <w:rFonts w:ascii="Arial" w:eastAsia="Times New Roman" w:hAnsi="Arial" w:cs="Arial"/>
                <w:sz w:val="8"/>
                <w:szCs w:val="8"/>
                <w:lang w:eastAsia="sq-AL"/>
              </w:rPr>
            </w:pPr>
            <w:r w:rsidRPr="00A75AFD">
              <w:rPr>
                <w:rFonts w:ascii="Arial" w:eastAsia="Times New Roman" w:hAnsi="Arial" w:cs="Arial"/>
                <w:sz w:val="8"/>
                <w:szCs w:val="8"/>
                <w:lang w:eastAsia="sq-AL"/>
              </w:rPr>
              <w:t> </w:t>
            </w:r>
          </w:p>
        </w:tc>
        <w:tc>
          <w:tcPr>
            <w:tcW w:w="279" w:type="pct"/>
            <w:gridSpan w:val="2"/>
            <w:tcBorders>
              <w:top w:val="nil"/>
              <w:left w:val="single" w:sz="4" w:space="0" w:color="auto"/>
              <w:bottom w:val="single" w:sz="4" w:space="0" w:color="auto"/>
              <w:right w:val="single" w:sz="8" w:space="0" w:color="auto"/>
            </w:tcBorders>
            <w:shd w:val="clear" w:color="auto" w:fill="auto"/>
            <w:noWrap/>
            <w:vAlign w:val="bottom"/>
            <w:hideMark/>
          </w:tcPr>
          <w:p w14:paraId="36365498" w14:textId="77777777" w:rsidR="002B53D4" w:rsidRPr="00A75AFD" w:rsidRDefault="002B53D4" w:rsidP="002B53D4">
            <w:pPr>
              <w:spacing w:after="0" w:line="240" w:lineRule="auto"/>
              <w:jc w:val="right"/>
              <w:rPr>
                <w:rFonts w:ascii="Arial" w:eastAsia="Times New Roman" w:hAnsi="Arial" w:cs="Arial"/>
                <w:b/>
                <w:bCs/>
                <w:sz w:val="8"/>
                <w:szCs w:val="8"/>
                <w:lang w:eastAsia="sq-AL"/>
              </w:rPr>
            </w:pPr>
            <w:r w:rsidRPr="00A75AFD">
              <w:rPr>
                <w:rFonts w:ascii="Arial" w:eastAsia="Times New Roman" w:hAnsi="Arial" w:cs="Arial"/>
                <w:b/>
                <w:bCs/>
                <w:sz w:val="8"/>
                <w:szCs w:val="8"/>
                <w:lang w:eastAsia="sq-AL"/>
              </w:rPr>
              <w:t>626,480</w:t>
            </w:r>
          </w:p>
        </w:tc>
      </w:tr>
      <w:tr w:rsidR="00A75AFD" w:rsidRPr="00A75AFD" w14:paraId="4DBD0A46" w14:textId="77777777" w:rsidTr="0080798D">
        <w:trPr>
          <w:trHeight w:val="42"/>
          <w:jc w:val="center"/>
        </w:trPr>
        <w:tc>
          <w:tcPr>
            <w:tcW w:w="158" w:type="pct"/>
            <w:tcBorders>
              <w:top w:val="nil"/>
              <w:left w:val="single" w:sz="8" w:space="0" w:color="auto"/>
              <w:bottom w:val="single" w:sz="4" w:space="0" w:color="auto"/>
              <w:right w:val="single" w:sz="8" w:space="0" w:color="auto"/>
            </w:tcBorders>
            <w:shd w:val="clear" w:color="auto" w:fill="auto"/>
            <w:noWrap/>
            <w:vAlign w:val="center"/>
            <w:hideMark/>
          </w:tcPr>
          <w:p w14:paraId="19506519" w14:textId="77777777" w:rsidR="002B53D4" w:rsidRPr="00A75AFD" w:rsidRDefault="002B53D4" w:rsidP="002B53D4">
            <w:pPr>
              <w:spacing w:after="0" w:line="240" w:lineRule="auto"/>
              <w:jc w:val="center"/>
              <w:rPr>
                <w:rFonts w:ascii="Arial" w:eastAsia="Times New Roman" w:hAnsi="Arial" w:cs="Arial"/>
                <w:sz w:val="8"/>
                <w:szCs w:val="8"/>
                <w:lang w:eastAsia="sq-AL"/>
              </w:rPr>
            </w:pPr>
            <w:r w:rsidRPr="00A75AFD">
              <w:rPr>
                <w:rFonts w:ascii="Arial" w:eastAsia="Times New Roman" w:hAnsi="Arial" w:cs="Arial"/>
                <w:sz w:val="8"/>
                <w:szCs w:val="8"/>
                <w:lang w:eastAsia="sq-AL"/>
              </w:rPr>
              <w:t>30</w:t>
            </w:r>
          </w:p>
        </w:tc>
        <w:tc>
          <w:tcPr>
            <w:tcW w:w="347" w:type="pct"/>
            <w:tcBorders>
              <w:top w:val="nil"/>
              <w:left w:val="nil"/>
              <w:bottom w:val="single" w:sz="4" w:space="0" w:color="auto"/>
              <w:right w:val="nil"/>
            </w:tcBorders>
            <w:shd w:val="clear" w:color="000000" w:fill="FFFFFF"/>
            <w:noWrap/>
            <w:vAlign w:val="bottom"/>
            <w:hideMark/>
          </w:tcPr>
          <w:p w14:paraId="3C43352B" w14:textId="77777777" w:rsidR="002B53D4" w:rsidRPr="00A75AFD" w:rsidRDefault="002B53D4" w:rsidP="002B53D4">
            <w:pPr>
              <w:spacing w:after="0" w:line="240" w:lineRule="auto"/>
              <w:rPr>
                <w:rFonts w:ascii="Arial" w:eastAsia="Times New Roman" w:hAnsi="Arial" w:cs="Arial"/>
                <w:sz w:val="8"/>
                <w:szCs w:val="8"/>
                <w:lang w:eastAsia="sq-AL"/>
              </w:rPr>
            </w:pPr>
            <w:r w:rsidRPr="00A75AFD">
              <w:rPr>
                <w:rFonts w:ascii="Arial" w:eastAsia="Times New Roman" w:hAnsi="Arial" w:cs="Arial"/>
                <w:sz w:val="8"/>
                <w:szCs w:val="8"/>
                <w:lang w:eastAsia="sq-AL"/>
              </w:rPr>
              <w:t>Lezhë</w:t>
            </w:r>
          </w:p>
        </w:tc>
        <w:tc>
          <w:tcPr>
            <w:tcW w:w="327" w:type="pct"/>
            <w:tcBorders>
              <w:top w:val="nil"/>
              <w:left w:val="single" w:sz="4" w:space="0" w:color="auto"/>
              <w:bottom w:val="single" w:sz="4" w:space="0" w:color="auto"/>
              <w:right w:val="single" w:sz="4" w:space="0" w:color="auto"/>
            </w:tcBorders>
            <w:shd w:val="clear" w:color="000000" w:fill="FFFFFF"/>
            <w:noWrap/>
            <w:vAlign w:val="bottom"/>
            <w:hideMark/>
          </w:tcPr>
          <w:p w14:paraId="795B783A" w14:textId="77777777" w:rsidR="002B53D4" w:rsidRPr="00A75AFD" w:rsidRDefault="002B53D4" w:rsidP="002B53D4">
            <w:pPr>
              <w:spacing w:after="0" w:line="240" w:lineRule="auto"/>
              <w:ind w:firstLineChars="100" w:firstLine="80"/>
              <w:jc w:val="right"/>
              <w:rPr>
                <w:rFonts w:ascii="Arial" w:eastAsia="Times New Roman" w:hAnsi="Arial" w:cs="Arial"/>
                <w:sz w:val="8"/>
                <w:szCs w:val="8"/>
                <w:lang w:eastAsia="sq-AL"/>
              </w:rPr>
            </w:pPr>
            <w:r w:rsidRPr="00A75AFD">
              <w:rPr>
                <w:rFonts w:ascii="Arial" w:eastAsia="Times New Roman" w:hAnsi="Arial" w:cs="Arial"/>
                <w:sz w:val="8"/>
                <w:szCs w:val="8"/>
                <w:lang w:eastAsia="sq-AL"/>
              </w:rPr>
              <w:t>482,541</w:t>
            </w:r>
          </w:p>
        </w:tc>
        <w:tc>
          <w:tcPr>
            <w:tcW w:w="353" w:type="pct"/>
            <w:tcBorders>
              <w:top w:val="nil"/>
              <w:left w:val="nil"/>
              <w:bottom w:val="single" w:sz="4" w:space="0" w:color="auto"/>
              <w:right w:val="single" w:sz="4" w:space="0" w:color="auto"/>
            </w:tcBorders>
            <w:shd w:val="clear" w:color="000000" w:fill="FFFFFF"/>
            <w:noWrap/>
            <w:vAlign w:val="bottom"/>
            <w:hideMark/>
          </w:tcPr>
          <w:p w14:paraId="45203F75"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10,270</w:t>
            </w:r>
          </w:p>
        </w:tc>
        <w:tc>
          <w:tcPr>
            <w:tcW w:w="280" w:type="pct"/>
            <w:tcBorders>
              <w:top w:val="nil"/>
              <w:left w:val="nil"/>
              <w:bottom w:val="single" w:sz="4" w:space="0" w:color="auto"/>
              <w:right w:val="single" w:sz="4" w:space="0" w:color="auto"/>
            </w:tcBorders>
            <w:shd w:val="clear" w:color="000000" w:fill="FFFFFF"/>
            <w:noWrap/>
            <w:vAlign w:val="bottom"/>
            <w:hideMark/>
          </w:tcPr>
          <w:p w14:paraId="012F450C"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153,992</w:t>
            </w:r>
          </w:p>
        </w:tc>
        <w:tc>
          <w:tcPr>
            <w:tcW w:w="297" w:type="pct"/>
            <w:tcBorders>
              <w:top w:val="nil"/>
              <w:left w:val="nil"/>
              <w:bottom w:val="single" w:sz="4" w:space="0" w:color="auto"/>
              <w:right w:val="single" w:sz="4" w:space="0" w:color="auto"/>
            </w:tcBorders>
            <w:shd w:val="clear" w:color="000000" w:fill="FFFFFF"/>
            <w:noWrap/>
            <w:vAlign w:val="bottom"/>
            <w:hideMark/>
          </w:tcPr>
          <w:p w14:paraId="0D789329"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35,041</w:t>
            </w:r>
          </w:p>
        </w:tc>
        <w:tc>
          <w:tcPr>
            <w:tcW w:w="353" w:type="pct"/>
            <w:tcBorders>
              <w:top w:val="nil"/>
              <w:left w:val="nil"/>
              <w:bottom w:val="single" w:sz="4" w:space="0" w:color="auto"/>
              <w:right w:val="single" w:sz="4" w:space="0" w:color="auto"/>
            </w:tcBorders>
            <w:shd w:val="clear" w:color="000000" w:fill="FFFFFF"/>
            <w:noWrap/>
            <w:vAlign w:val="bottom"/>
            <w:hideMark/>
          </w:tcPr>
          <w:p w14:paraId="65B24F67"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21,358</w:t>
            </w:r>
          </w:p>
        </w:tc>
        <w:tc>
          <w:tcPr>
            <w:tcW w:w="260" w:type="pct"/>
            <w:tcBorders>
              <w:top w:val="nil"/>
              <w:left w:val="nil"/>
              <w:bottom w:val="single" w:sz="4" w:space="0" w:color="auto"/>
              <w:right w:val="single" w:sz="4" w:space="0" w:color="auto"/>
            </w:tcBorders>
            <w:shd w:val="clear" w:color="000000" w:fill="FFFFFF"/>
            <w:noWrap/>
            <w:vAlign w:val="bottom"/>
            <w:hideMark/>
          </w:tcPr>
          <w:p w14:paraId="049D2103"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52,149</w:t>
            </w:r>
          </w:p>
        </w:tc>
        <w:tc>
          <w:tcPr>
            <w:tcW w:w="242" w:type="pct"/>
            <w:tcBorders>
              <w:top w:val="nil"/>
              <w:left w:val="nil"/>
              <w:bottom w:val="single" w:sz="4" w:space="0" w:color="auto"/>
              <w:right w:val="single" w:sz="4" w:space="0" w:color="auto"/>
            </w:tcBorders>
            <w:shd w:val="clear" w:color="000000" w:fill="FFFFFF"/>
            <w:noWrap/>
            <w:vAlign w:val="bottom"/>
            <w:hideMark/>
          </w:tcPr>
          <w:p w14:paraId="1B08322E"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0</w:t>
            </w:r>
          </w:p>
        </w:tc>
        <w:tc>
          <w:tcPr>
            <w:tcW w:w="315" w:type="pct"/>
            <w:tcBorders>
              <w:top w:val="nil"/>
              <w:left w:val="nil"/>
              <w:bottom w:val="single" w:sz="4" w:space="0" w:color="auto"/>
              <w:right w:val="single" w:sz="4" w:space="0" w:color="auto"/>
            </w:tcBorders>
            <w:shd w:val="clear" w:color="000000" w:fill="FFFFFF"/>
            <w:noWrap/>
            <w:vAlign w:val="bottom"/>
            <w:hideMark/>
          </w:tcPr>
          <w:p w14:paraId="2479CA22"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9,812</w:t>
            </w:r>
          </w:p>
        </w:tc>
        <w:tc>
          <w:tcPr>
            <w:tcW w:w="284" w:type="pct"/>
            <w:tcBorders>
              <w:top w:val="nil"/>
              <w:left w:val="nil"/>
              <w:bottom w:val="single" w:sz="4" w:space="0" w:color="auto"/>
              <w:right w:val="single" w:sz="4" w:space="0" w:color="auto"/>
            </w:tcBorders>
            <w:shd w:val="clear" w:color="000000" w:fill="FFFFFF"/>
            <w:noWrap/>
            <w:vAlign w:val="bottom"/>
            <w:hideMark/>
          </w:tcPr>
          <w:p w14:paraId="6F4C2F66"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6,602</w:t>
            </w:r>
          </w:p>
        </w:tc>
        <w:tc>
          <w:tcPr>
            <w:tcW w:w="260" w:type="pct"/>
            <w:tcBorders>
              <w:top w:val="nil"/>
              <w:left w:val="nil"/>
              <w:bottom w:val="single" w:sz="4" w:space="0" w:color="auto"/>
              <w:right w:val="single" w:sz="4" w:space="0" w:color="auto"/>
            </w:tcBorders>
            <w:shd w:val="clear" w:color="000000" w:fill="FFFFFF"/>
            <w:noWrap/>
            <w:vAlign w:val="bottom"/>
            <w:hideMark/>
          </w:tcPr>
          <w:p w14:paraId="58C34CF8"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27,079</w:t>
            </w:r>
          </w:p>
        </w:tc>
        <w:tc>
          <w:tcPr>
            <w:tcW w:w="379" w:type="pct"/>
            <w:tcBorders>
              <w:top w:val="nil"/>
              <w:left w:val="nil"/>
              <w:bottom w:val="single" w:sz="4" w:space="0" w:color="auto"/>
              <w:right w:val="single" w:sz="4" w:space="0" w:color="auto"/>
            </w:tcBorders>
            <w:shd w:val="clear" w:color="000000" w:fill="FFFFFF"/>
            <w:noWrap/>
            <w:vAlign w:val="bottom"/>
            <w:hideMark/>
          </w:tcPr>
          <w:p w14:paraId="576CBC1B"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0</w:t>
            </w:r>
          </w:p>
        </w:tc>
        <w:tc>
          <w:tcPr>
            <w:tcW w:w="260" w:type="pct"/>
            <w:tcBorders>
              <w:top w:val="nil"/>
              <w:left w:val="nil"/>
              <w:bottom w:val="single" w:sz="4" w:space="0" w:color="auto"/>
              <w:right w:val="nil"/>
            </w:tcBorders>
            <w:shd w:val="clear" w:color="000000" w:fill="FFFFFF"/>
            <w:noWrap/>
            <w:vAlign w:val="bottom"/>
            <w:hideMark/>
          </w:tcPr>
          <w:p w14:paraId="017934E0"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75,755</w:t>
            </w:r>
          </w:p>
        </w:tc>
        <w:tc>
          <w:tcPr>
            <w:tcW w:w="319" w:type="pct"/>
            <w:tcBorders>
              <w:top w:val="nil"/>
              <w:left w:val="single" w:sz="4" w:space="0" w:color="auto"/>
              <w:bottom w:val="single" w:sz="4" w:space="0" w:color="auto"/>
              <w:right w:val="nil"/>
            </w:tcBorders>
            <w:shd w:val="clear" w:color="000000" w:fill="FFFFFF"/>
            <w:noWrap/>
            <w:vAlign w:val="bottom"/>
            <w:hideMark/>
          </w:tcPr>
          <w:p w14:paraId="21EE196B"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8,594</w:t>
            </w:r>
          </w:p>
        </w:tc>
        <w:tc>
          <w:tcPr>
            <w:tcW w:w="284" w:type="pct"/>
            <w:tcBorders>
              <w:top w:val="nil"/>
              <w:left w:val="single" w:sz="4" w:space="0" w:color="auto"/>
              <w:bottom w:val="single" w:sz="4" w:space="0" w:color="auto"/>
              <w:right w:val="nil"/>
            </w:tcBorders>
            <w:shd w:val="clear" w:color="000000" w:fill="FFFFFF"/>
            <w:noWrap/>
            <w:vAlign w:val="bottom"/>
            <w:hideMark/>
          </w:tcPr>
          <w:p w14:paraId="4651DF82" w14:textId="77777777" w:rsidR="002B53D4" w:rsidRPr="00A75AFD" w:rsidRDefault="002B53D4" w:rsidP="002B53D4">
            <w:pPr>
              <w:spacing w:after="0" w:line="240" w:lineRule="auto"/>
              <w:rPr>
                <w:rFonts w:ascii="Arial" w:eastAsia="Times New Roman" w:hAnsi="Arial" w:cs="Arial"/>
                <w:sz w:val="8"/>
                <w:szCs w:val="8"/>
                <w:lang w:eastAsia="sq-AL"/>
              </w:rPr>
            </w:pPr>
            <w:r w:rsidRPr="00A75AFD">
              <w:rPr>
                <w:rFonts w:ascii="Arial" w:eastAsia="Times New Roman" w:hAnsi="Arial" w:cs="Arial"/>
                <w:sz w:val="8"/>
                <w:szCs w:val="8"/>
                <w:lang w:eastAsia="sq-AL"/>
              </w:rPr>
              <w:t> </w:t>
            </w:r>
          </w:p>
        </w:tc>
        <w:tc>
          <w:tcPr>
            <w:tcW w:w="279" w:type="pct"/>
            <w:gridSpan w:val="2"/>
            <w:tcBorders>
              <w:top w:val="nil"/>
              <w:left w:val="single" w:sz="4" w:space="0" w:color="auto"/>
              <w:bottom w:val="single" w:sz="4" w:space="0" w:color="auto"/>
              <w:right w:val="single" w:sz="8" w:space="0" w:color="auto"/>
            </w:tcBorders>
            <w:shd w:val="clear" w:color="auto" w:fill="auto"/>
            <w:noWrap/>
            <w:vAlign w:val="bottom"/>
            <w:hideMark/>
          </w:tcPr>
          <w:p w14:paraId="4DF86810" w14:textId="77777777" w:rsidR="002B53D4" w:rsidRPr="00A75AFD" w:rsidRDefault="002B53D4" w:rsidP="002B53D4">
            <w:pPr>
              <w:spacing w:after="0" w:line="240" w:lineRule="auto"/>
              <w:jc w:val="right"/>
              <w:rPr>
                <w:rFonts w:ascii="Arial" w:eastAsia="Times New Roman" w:hAnsi="Arial" w:cs="Arial"/>
                <w:b/>
                <w:bCs/>
                <w:sz w:val="8"/>
                <w:szCs w:val="8"/>
                <w:lang w:eastAsia="sq-AL"/>
              </w:rPr>
            </w:pPr>
            <w:r w:rsidRPr="00A75AFD">
              <w:rPr>
                <w:rFonts w:ascii="Arial" w:eastAsia="Times New Roman" w:hAnsi="Arial" w:cs="Arial"/>
                <w:b/>
                <w:bCs/>
                <w:sz w:val="8"/>
                <w:szCs w:val="8"/>
                <w:lang w:eastAsia="sq-AL"/>
              </w:rPr>
              <w:t>883,194</w:t>
            </w:r>
          </w:p>
        </w:tc>
      </w:tr>
      <w:tr w:rsidR="00A75AFD" w:rsidRPr="00A75AFD" w14:paraId="7FF6EE55" w14:textId="77777777" w:rsidTr="0080798D">
        <w:trPr>
          <w:trHeight w:val="42"/>
          <w:jc w:val="center"/>
        </w:trPr>
        <w:tc>
          <w:tcPr>
            <w:tcW w:w="158" w:type="pct"/>
            <w:tcBorders>
              <w:top w:val="nil"/>
              <w:left w:val="single" w:sz="8" w:space="0" w:color="auto"/>
              <w:bottom w:val="single" w:sz="4" w:space="0" w:color="auto"/>
              <w:right w:val="single" w:sz="8" w:space="0" w:color="auto"/>
            </w:tcBorders>
            <w:shd w:val="clear" w:color="auto" w:fill="auto"/>
            <w:noWrap/>
            <w:vAlign w:val="center"/>
            <w:hideMark/>
          </w:tcPr>
          <w:p w14:paraId="683FFED0" w14:textId="77777777" w:rsidR="002B53D4" w:rsidRPr="00A75AFD" w:rsidRDefault="002B53D4" w:rsidP="002B53D4">
            <w:pPr>
              <w:spacing w:after="0" w:line="240" w:lineRule="auto"/>
              <w:jc w:val="center"/>
              <w:rPr>
                <w:rFonts w:ascii="Arial" w:eastAsia="Times New Roman" w:hAnsi="Arial" w:cs="Arial"/>
                <w:sz w:val="8"/>
                <w:szCs w:val="8"/>
                <w:lang w:eastAsia="sq-AL"/>
              </w:rPr>
            </w:pPr>
            <w:r w:rsidRPr="00A75AFD">
              <w:rPr>
                <w:rFonts w:ascii="Arial" w:eastAsia="Times New Roman" w:hAnsi="Arial" w:cs="Arial"/>
                <w:sz w:val="8"/>
                <w:szCs w:val="8"/>
                <w:lang w:eastAsia="sq-AL"/>
              </w:rPr>
              <w:t>31</w:t>
            </w:r>
          </w:p>
        </w:tc>
        <w:tc>
          <w:tcPr>
            <w:tcW w:w="347" w:type="pct"/>
            <w:tcBorders>
              <w:top w:val="nil"/>
              <w:left w:val="nil"/>
              <w:bottom w:val="single" w:sz="4" w:space="0" w:color="auto"/>
              <w:right w:val="nil"/>
            </w:tcBorders>
            <w:shd w:val="clear" w:color="000000" w:fill="FFFFFF"/>
            <w:noWrap/>
            <w:vAlign w:val="bottom"/>
            <w:hideMark/>
          </w:tcPr>
          <w:p w14:paraId="7A1F542A" w14:textId="77777777" w:rsidR="002B53D4" w:rsidRPr="00A75AFD" w:rsidRDefault="002B53D4" w:rsidP="002B53D4">
            <w:pPr>
              <w:spacing w:after="0" w:line="240" w:lineRule="auto"/>
              <w:rPr>
                <w:rFonts w:ascii="Arial" w:eastAsia="Times New Roman" w:hAnsi="Arial" w:cs="Arial"/>
                <w:sz w:val="8"/>
                <w:szCs w:val="8"/>
                <w:lang w:eastAsia="sq-AL"/>
              </w:rPr>
            </w:pPr>
            <w:r w:rsidRPr="00A75AFD">
              <w:rPr>
                <w:rFonts w:ascii="Arial" w:eastAsia="Times New Roman" w:hAnsi="Arial" w:cs="Arial"/>
                <w:sz w:val="8"/>
                <w:szCs w:val="8"/>
                <w:lang w:eastAsia="sq-AL"/>
              </w:rPr>
              <w:t>Libohovë</w:t>
            </w:r>
          </w:p>
        </w:tc>
        <w:tc>
          <w:tcPr>
            <w:tcW w:w="327" w:type="pct"/>
            <w:tcBorders>
              <w:top w:val="nil"/>
              <w:left w:val="single" w:sz="4" w:space="0" w:color="auto"/>
              <w:bottom w:val="single" w:sz="4" w:space="0" w:color="auto"/>
              <w:right w:val="single" w:sz="4" w:space="0" w:color="auto"/>
            </w:tcBorders>
            <w:shd w:val="clear" w:color="000000" w:fill="FFFFFF"/>
            <w:noWrap/>
            <w:vAlign w:val="bottom"/>
            <w:hideMark/>
          </w:tcPr>
          <w:p w14:paraId="1EECD0F6" w14:textId="77777777" w:rsidR="002B53D4" w:rsidRPr="00A75AFD" w:rsidRDefault="002B53D4" w:rsidP="002B53D4">
            <w:pPr>
              <w:spacing w:after="0" w:line="240" w:lineRule="auto"/>
              <w:ind w:firstLineChars="100" w:firstLine="80"/>
              <w:jc w:val="right"/>
              <w:rPr>
                <w:rFonts w:ascii="Arial" w:eastAsia="Times New Roman" w:hAnsi="Arial" w:cs="Arial"/>
                <w:sz w:val="8"/>
                <w:szCs w:val="8"/>
                <w:lang w:eastAsia="sq-AL"/>
              </w:rPr>
            </w:pPr>
            <w:r w:rsidRPr="00A75AFD">
              <w:rPr>
                <w:rFonts w:ascii="Arial" w:eastAsia="Times New Roman" w:hAnsi="Arial" w:cs="Arial"/>
                <w:sz w:val="8"/>
                <w:szCs w:val="8"/>
                <w:lang w:eastAsia="sq-AL"/>
              </w:rPr>
              <w:t>57,580</w:t>
            </w:r>
          </w:p>
        </w:tc>
        <w:tc>
          <w:tcPr>
            <w:tcW w:w="353" w:type="pct"/>
            <w:tcBorders>
              <w:top w:val="nil"/>
              <w:left w:val="nil"/>
              <w:bottom w:val="single" w:sz="4" w:space="0" w:color="auto"/>
              <w:right w:val="single" w:sz="4" w:space="0" w:color="auto"/>
            </w:tcBorders>
            <w:shd w:val="clear" w:color="000000" w:fill="FFFFFF"/>
            <w:noWrap/>
            <w:vAlign w:val="bottom"/>
            <w:hideMark/>
          </w:tcPr>
          <w:p w14:paraId="7E193106"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0</w:t>
            </w:r>
          </w:p>
        </w:tc>
        <w:tc>
          <w:tcPr>
            <w:tcW w:w="280" w:type="pct"/>
            <w:tcBorders>
              <w:top w:val="nil"/>
              <w:left w:val="nil"/>
              <w:bottom w:val="single" w:sz="4" w:space="0" w:color="auto"/>
              <w:right w:val="single" w:sz="4" w:space="0" w:color="auto"/>
            </w:tcBorders>
            <w:shd w:val="clear" w:color="000000" w:fill="FFFFFF"/>
            <w:noWrap/>
            <w:vAlign w:val="bottom"/>
            <w:hideMark/>
          </w:tcPr>
          <w:p w14:paraId="277AB435"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9,269</w:t>
            </w:r>
          </w:p>
        </w:tc>
        <w:tc>
          <w:tcPr>
            <w:tcW w:w="297" w:type="pct"/>
            <w:tcBorders>
              <w:top w:val="nil"/>
              <w:left w:val="nil"/>
              <w:bottom w:val="single" w:sz="4" w:space="0" w:color="auto"/>
              <w:right w:val="single" w:sz="4" w:space="0" w:color="auto"/>
            </w:tcBorders>
            <w:shd w:val="clear" w:color="000000" w:fill="FFFFFF"/>
            <w:noWrap/>
            <w:vAlign w:val="bottom"/>
            <w:hideMark/>
          </w:tcPr>
          <w:p w14:paraId="29602701"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1,748</w:t>
            </w:r>
          </w:p>
        </w:tc>
        <w:tc>
          <w:tcPr>
            <w:tcW w:w="353" w:type="pct"/>
            <w:tcBorders>
              <w:top w:val="nil"/>
              <w:left w:val="nil"/>
              <w:bottom w:val="single" w:sz="4" w:space="0" w:color="auto"/>
              <w:right w:val="single" w:sz="4" w:space="0" w:color="auto"/>
            </w:tcBorders>
            <w:shd w:val="clear" w:color="000000" w:fill="FFFFFF"/>
            <w:noWrap/>
            <w:vAlign w:val="bottom"/>
            <w:hideMark/>
          </w:tcPr>
          <w:p w14:paraId="68C50B5B"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1,468</w:t>
            </w:r>
          </w:p>
        </w:tc>
        <w:tc>
          <w:tcPr>
            <w:tcW w:w="260" w:type="pct"/>
            <w:tcBorders>
              <w:top w:val="nil"/>
              <w:left w:val="nil"/>
              <w:bottom w:val="single" w:sz="4" w:space="0" w:color="auto"/>
              <w:right w:val="single" w:sz="4" w:space="0" w:color="auto"/>
            </w:tcBorders>
            <w:shd w:val="clear" w:color="000000" w:fill="FFFFFF"/>
            <w:noWrap/>
            <w:vAlign w:val="bottom"/>
            <w:hideMark/>
          </w:tcPr>
          <w:p w14:paraId="6A519286"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19,646</w:t>
            </w:r>
          </w:p>
        </w:tc>
        <w:tc>
          <w:tcPr>
            <w:tcW w:w="242" w:type="pct"/>
            <w:tcBorders>
              <w:top w:val="nil"/>
              <w:left w:val="nil"/>
              <w:bottom w:val="single" w:sz="4" w:space="0" w:color="auto"/>
              <w:right w:val="single" w:sz="4" w:space="0" w:color="auto"/>
            </w:tcBorders>
            <w:shd w:val="clear" w:color="000000" w:fill="FFFFFF"/>
            <w:noWrap/>
            <w:vAlign w:val="bottom"/>
            <w:hideMark/>
          </w:tcPr>
          <w:p w14:paraId="566F112B"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0</w:t>
            </w:r>
          </w:p>
        </w:tc>
        <w:tc>
          <w:tcPr>
            <w:tcW w:w="315" w:type="pct"/>
            <w:tcBorders>
              <w:top w:val="nil"/>
              <w:left w:val="nil"/>
              <w:bottom w:val="single" w:sz="4" w:space="0" w:color="auto"/>
              <w:right w:val="single" w:sz="4" w:space="0" w:color="auto"/>
            </w:tcBorders>
            <w:shd w:val="clear" w:color="000000" w:fill="FFFFFF"/>
            <w:noWrap/>
            <w:vAlign w:val="bottom"/>
            <w:hideMark/>
          </w:tcPr>
          <w:p w14:paraId="7DF28D70"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3,334</w:t>
            </w:r>
          </w:p>
        </w:tc>
        <w:tc>
          <w:tcPr>
            <w:tcW w:w="284" w:type="pct"/>
            <w:tcBorders>
              <w:top w:val="nil"/>
              <w:left w:val="nil"/>
              <w:bottom w:val="single" w:sz="4" w:space="0" w:color="auto"/>
              <w:right w:val="single" w:sz="4" w:space="0" w:color="auto"/>
            </w:tcBorders>
            <w:shd w:val="clear" w:color="000000" w:fill="FFFFFF"/>
            <w:noWrap/>
            <w:vAlign w:val="bottom"/>
            <w:hideMark/>
          </w:tcPr>
          <w:p w14:paraId="5D28F454"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8,102</w:t>
            </w:r>
          </w:p>
        </w:tc>
        <w:tc>
          <w:tcPr>
            <w:tcW w:w="260" w:type="pct"/>
            <w:tcBorders>
              <w:top w:val="nil"/>
              <w:left w:val="nil"/>
              <w:bottom w:val="single" w:sz="4" w:space="0" w:color="auto"/>
              <w:right w:val="single" w:sz="4" w:space="0" w:color="auto"/>
            </w:tcBorders>
            <w:shd w:val="clear" w:color="000000" w:fill="FFFFFF"/>
            <w:noWrap/>
            <w:vAlign w:val="bottom"/>
            <w:hideMark/>
          </w:tcPr>
          <w:p w14:paraId="07321110"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3,334</w:t>
            </w:r>
          </w:p>
        </w:tc>
        <w:tc>
          <w:tcPr>
            <w:tcW w:w="379" w:type="pct"/>
            <w:tcBorders>
              <w:top w:val="nil"/>
              <w:left w:val="nil"/>
              <w:bottom w:val="single" w:sz="4" w:space="0" w:color="auto"/>
              <w:right w:val="single" w:sz="4" w:space="0" w:color="auto"/>
            </w:tcBorders>
            <w:shd w:val="clear" w:color="000000" w:fill="FFFFFF"/>
            <w:noWrap/>
            <w:vAlign w:val="bottom"/>
            <w:hideMark/>
          </w:tcPr>
          <w:p w14:paraId="26C53E6C"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0</w:t>
            </w:r>
          </w:p>
        </w:tc>
        <w:tc>
          <w:tcPr>
            <w:tcW w:w="260" w:type="pct"/>
            <w:tcBorders>
              <w:top w:val="nil"/>
              <w:left w:val="nil"/>
              <w:bottom w:val="single" w:sz="4" w:space="0" w:color="auto"/>
              <w:right w:val="nil"/>
            </w:tcBorders>
            <w:shd w:val="clear" w:color="000000" w:fill="FFFFFF"/>
            <w:noWrap/>
            <w:vAlign w:val="bottom"/>
            <w:hideMark/>
          </w:tcPr>
          <w:p w14:paraId="77F88421"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14,610</w:t>
            </w:r>
          </w:p>
        </w:tc>
        <w:tc>
          <w:tcPr>
            <w:tcW w:w="319" w:type="pct"/>
            <w:tcBorders>
              <w:top w:val="nil"/>
              <w:left w:val="single" w:sz="4" w:space="0" w:color="auto"/>
              <w:bottom w:val="single" w:sz="4" w:space="0" w:color="auto"/>
              <w:right w:val="nil"/>
            </w:tcBorders>
            <w:shd w:val="clear" w:color="000000" w:fill="FFFFFF"/>
            <w:noWrap/>
            <w:vAlign w:val="bottom"/>
            <w:hideMark/>
          </w:tcPr>
          <w:p w14:paraId="13F1F075"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6,000</w:t>
            </w:r>
          </w:p>
        </w:tc>
        <w:tc>
          <w:tcPr>
            <w:tcW w:w="284" w:type="pct"/>
            <w:tcBorders>
              <w:top w:val="nil"/>
              <w:left w:val="single" w:sz="4" w:space="0" w:color="auto"/>
              <w:bottom w:val="single" w:sz="4" w:space="0" w:color="auto"/>
              <w:right w:val="nil"/>
            </w:tcBorders>
            <w:shd w:val="clear" w:color="000000" w:fill="FFFFFF"/>
            <w:noWrap/>
            <w:vAlign w:val="bottom"/>
            <w:hideMark/>
          </w:tcPr>
          <w:p w14:paraId="43A285C1" w14:textId="77777777" w:rsidR="002B53D4" w:rsidRPr="00A75AFD" w:rsidRDefault="002B53D4" w:rsidP="002B53D4">
            <w:pPr>
              <w:spacing w:after="0" w:line="240" w:lineRule="auto"/>
              <w:rPr>
                <w:rFonts w:ascii="Arial" w:eastAsia="Times New Roman" w:hAnsi="Arial" w:cs="Arial"/>
                <w:sz w:val="8"/>
                <w:szCs w:val="8"/>
                <w:lang w:eastAsia="sq-AL"/>
              </w:rPr>
            </w:pPr>
            <w:r w:rsidRPr="00A75AFD">
              <w:rPr>
                <w:rFonts w:ascii="Arial" w:eastAsia="Times New Roman" w:hAnsi="Arial" w:cs="Arial"/>
                <w:sz w:val="8"/>
                <w:szCs w:val="8"/>
                <w:lang w:eastAsia="sq-AL"/>
              </w:rPr>
              <w:t> </w:t>
            </w:r>
          </w:p>
        </w:tc>
        <w:tc>
          <w:tcPr>
            <w:tcW w:w="279" w:type="pct"/>
            <w:gridSpan w:val="2"/>
            <w:tcBorders>
              <w:top w:val="nil"/>
              <w:left w:val="single" w:sz="4" w:space="0" w:color="auto"/>
              <w:bottom w:val="single" w:sz="4" w:space="0" w:color="auto"/>
              <w:right w:val="single" w:sz="8" w:space="0" w:color="auto"/>
            </w:tcBorders>
            <w:shd w:val="clear" w:color="auto" w:fill="auto"/>
            <w:noWrap/>
            <w:vAlign w:val="bottom"/>
            <w:hideMark/>
          </w:tcPr>
          <w:p w14:paraId="4CF2215E" w14:textId="77777777" w:rsidR="002B53D4" w:rsidRPr="00A75AFD" w:rsidRDefault="002B53D4" w:rsidP="002B53D4">
            <w:pPr>
              <w:spacing w:after="0" w:line="240" w:lineRule="auto"/>
              <w:jc w:val="right"/>
              <w:rPr>
                <w:rFonts w:ascii="Arial" w:eastAsia="Times New Roman" w:hAnsi="Arial" w:cs="Arial"/>
                <w:b/>
                <w:bCs/>
                <w:sz w:val="8"/>
                <w:szCs w:val="8"/>
                <w:lang w:eastAsia="sq-AL"/>
              </w:rPr>
            </w:pPr>
            <w:r w:rsidRPr="00A75AFD">
              <w:rPr>
                <w:rFonts w:ascii="Arial" w:eastAsia="Times New Roman" w:hAnsi="Arial" w:cs="Arial"/>
                <w:b/>
                <w:bCs/>
                <w:sz w:val="8"/>
                <w:szCs w:val="8"/>
                <w:lang w:eastAsia="sq-AL"/>
              </w:rPr>
              <w:t>125,091</w:t>
            </w:r>
          </w:p>
        </w:tc>
      </w:tr>
      <w:tr w:rsidR="00A75AFD" w:rsidRPr="00A75AFD" w14:paraId="05431F33" w14:textId="77777777" w:rsidTr="0080798D">
        <w:trPr>
          <w:trHeight w:val="42"/>
          <w:jc w:val="center"/>
        </w:trPr>
        <w:tc>
          <w:tcPr>
            <w:tcW w:w="158" w:type="pct"/>
            <w:tcBorders>
              <w:top w:val="nil"/>
              <w:left w:val="single" w:sz="8" w:space="0" w:color="auto"/>
              <w:bottom w:val="single" w:sz="4" w:space="0" w:color="auto"/>
              <w:right w:val="single" w:sz="8" w:space="0" w:color="auto"/>
            </w:tcBorders>
            <w:shd w:val="clear" w:color="auto" w:fill="auto"/>
            <w:noWrap/>
            <w:vAlign w:val="center"/>
            <w:hideMark/>
          </w:tcPr>
          <w:p w14:paraId="3F223541" w14:textId="77777777" w:rsidR="002B53D4" w:rsidRPr="00A75AFD" w:rsidRDefault="002B53D4" w:rsidP="002B53D4">
            <w:pPr>
              <w:spacing w:after="0" w:line="240" w:lineRule="auto"/>
              <w:jc w:val="center"/>
              <w:rPr>
                <w:rFonts w:ascii="Arial" w:eastAsia="Times New Roman" w:hAnsi="Arial" w:cs="Arial"/>
                <w:sz w:val="8"/>
                <w:szCs w:val="8"/>
                <w:lang w:eastAsia="sq-AL"/>
              </w:rPr>
            </w:pPr>
            <w:r w:rsidRPr="00A75AFD">
              <w:rPr>
                <w:rFonts w:ascii="Arial" w:eastAsia="Times New Roman" w:hAnsi="Arial" w:cs="Arial"/>
                <w:sz w:val="8"/>
                <w:szCs w:val="8"/>
                <w:lang w:eastAsia="sq-AL"/>
              </w:rPr>
              <w:t>32</w:t>
            </w:r>
          </w:p>
        </w:tc>
        <w:tc>
          <w:tcPr>
            <w:tcW w:w="347" w:type="pct"/>
            <w:tcBorders>
              <w:top w:val="nil"/>
              <w:left w:val="nil"/>
              <w:bottom w:val="single" w:sz="4" w:space="0" w:color="auto"/>
              <w:right w:val="nil"/>
            </w:tcBorders>
            <w:shd w:val="clear" w:color="000000" w:fill="FFFFFF"/>
            <w:noWrap/>
            <w:vAlign w:val="bottom"/>
            <w:hideMark/>
          </w:tcPr>
          <w:p w14:paraId="1E61DA8D" w14:textId="77777777" w:rsidR="002B53D4" w:rsidRPr="00A75AFD" w:rsidRDefault="002B53D4" w:rsidP="002B53D4">
            <w:pPr>
              <w:spacing w:after="0" w:line="240" w:lineRule="auto"/>
              <w:rPr>
                <w:rFonts w:ascii="Arial" w:eastAsia="Times New Roman" w:hAnsi="Arial" w:cs="Arial"/>
                <w:sz w:val="8"/>
                <w:szCs w:val="8"/>
                <w:lang w:eastAsia="sq-AL"/>
              </w:rPr>
            </w:pPr>
            <w:r w:rsidRPr="00A75AFD">
              <w:rPr>
                <w:rFonts w:ascii="Arial" w:eastAsia="Times New Roman" w:hAnsi="Arial" w:cs="Arial"/>
                <w:sz w:val="8"/>
                <w:szCs w:val="8"/>
                <w:lang w:eastAsia="sq-AL"/>
              </w:rPr>
              <w:t>Librazhd</w:t>
            </w:r>
          </w:p>
        </w:tc>
        <w:tc>
          <w:tcPr>
            <w:tcW w:w="327" w:type="pct"/>
            <w:tcBorders>
              <w:top w:val="nil"/>
              <w:left w:val="single" w:sz="4" w:space="0" w:color="auto"/>
              <w:bottom w:val="single" w:sz="4" w:space="0" w:color="auto"/>
              <w:right w:val="single" w:sz="4" w:space="0" w:color="auto"/>
            </w:tcBorders>
            <w:shd w:val="clear" w:color="000000" w:fill="FFFFFF"/>
            <w:noWrap/>
            <w:vAlign w:val="bottom"/>
            <w:hideMark/>
          </w:tcPr>
          <w:p w14:paraId="2B0A2831" w14:textId="77777777" w:rsidR="002B53D4" w:rsidRPr="00A75AFD" w:rsidRDefault="002B53D4" w:rsidP="002B53D4">
            <w:pPr>
              <w:spacing w:after="0" w:line="240" w:lineRule="auto"/>
              <w:ind w:firstLineChars="100" w:firstLine="80"/>
              <w:jc w:val="right"/>
              <w:rPr>
                <w:rFonts w:ascii="Arial" w:eastAsia="Times New Roman" w:hAnsi="Arial" w:cs="Arial"/>
                <w:sz w:val="8"/>
                <w:szCs w:val="8"/>
                <w:lang w:eastAsia="sq-AL"/>
              </w:rPr>
            </w:pPr>
            <w:r w:rsidRPr="00A75AFD">
              <w:rPr>
                <w:rFonts w:ascii="Arial" w:eastAsia="Times New Roman" w:hAnsi="Arial" w:cs="Arial"/>
                <w:sz w:val="8"/>
                <w:szCs w:val="8"/>
                <w:lang w:eastAsia="sq-AL"/>
              </w:rPr>
              <w:t>387,201</w:t>
            </w:r>
          </w:p>
        </w:tc>
        <w:tc>
          <w:tcPr>
            <w:tcW w:w="353" w:type="pct"/>
            <w:tcBorders>
              <w:top w:val="nil"/>
              <w:left w:val="nil"/>
              <w:bottom w:val="single" w:sz="4" w:space="0" w:color="auto"/>
              <w:right w:val="single" w:sz="4" w:space="0" w:color="auto"/>
            </w:tcBorders>
            <w:shd w:val="clear" w:color="000000" w:fill="FFFFFF"/>
            <w:noWrap/>
            <w:vAlign w:val="bottom"/>
            <w:hideMark/>
          </w:tcPr>
          <w:p w14:paraId="3FB4B8E4"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0</w:t>
            </w:r>
          </w:p>
        </w:tc>
        <w:tc>
          <w:tcPr>
            <w:tcW w:w="280" w:type="pct"/>
            <w:tcBorders>
              <w:top w:val="nil"/>
              <w:left w:val="nil"/>
              <w:bottom w:val="single" w:sz="4" w:space="0" w:color="auto"/>
              <w:right w:val="single" w:sz="4" w:space="0" w:color="auto"/>
            </w:tcBorders>
            <w:shd w:val="clear" w:color="000000" w:fill="FFFFFF"/>
            <w:noWrap/>
            <w:vAlign w:val="bottom"/>
            <w:hideMark/>
          </w:tcPr>
          <w:p w14:paraId="1325DB8C"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104,527</w:t>
            </w:r>
          </w:p>
        </w:tc>
        <w:tc>
          <w:tcPr>
            <w:tcW w:w="297" w:type="pct"/>
            <w:tcBorders>
              <w:top w:val="nil"/>
              <w:left w:val="nil"/>
              <w:bottom w:val="single" w:sz="4" w:space="0" w:color="auto"/>
              <w:right w:val="single" w:sz="4" w:space="0" w:color="auto"/>
            </w:tcBorders>
            <w:shd w:val="clear" w:color="000000" w:fill="FFFFFF"/>
            <w:noWrap/>
            <w:vAlign w:val="bottom"/>
            <w:hideMark/>
          </w:tcPr>
          <w:p w14:paraId="2E643FBC"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12,661</w:t>
            </w:r>
          </w:p>
        </w:tc>
        <w:tc>
          <w:tcPr>
            <w:tcW w:w="353" w:type="pct"/>
            <w:tcBorders>
              <w:top w:val="nil"/>
              <w:left w:val="nil"/>
              <w:bottom w:val="single" w:sz="4" w:space="0" w:color="auto"/>
              <w:right w:val="single" w:sz="4" w:space="0" w:color="auto"/>
            </w:tcBorders>
            <w:shd w:val="clear" w:color="000000" w:fill="FFFFFF"/>
            <w:noWrap/>
            <w:vAlign w:val="bottom"/>
            <w:hideMark/>
          </w:tcPr>
          <w:p w14:paraId="56EDD9C6"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3,994</w:t>
            </w:r>
          </w:p>
        </w:tc>
        <w:tc>
          <w:tcPr>
            <w:tcW w:w="260" w:type="pct"/>
            <w:tcBorders>
              <w:top w:val="nil"/>
              <w:left w:val="nil"/>
              <w:bottom w:val="single" w:sz="4" w:space="0" w:color="auto"/>
              <w:right w:val="single" w:sz="4" w:space="0" w:color="auto"/>
            </w:tcBorders>
            <w:shd w:val="clear" w:color="000000" w:fill="FFFFFF"/>
            <w:noWrap/>
            <w:vAlign w:val="bottom"/>
            <w:hideMark/>
          </w:tcPr>
          <w:p w14:paraId="7DC86FE5"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20,691</w:t>
            </w:r>
          </w:p>
        </w:tc>
        <w:tc>
          <w:tcPr>
            <w:tcW w:w="242" w:type="pct"/>
            <w:tcBorders>
              <w:top w:val="nil"/>
              <w:left w:val="nil"/>
              <w:bottom w:val="single" w:sz="4" w:space="0" w:color="auto"/>
              <w:right w:val="single" w:sz="4" w:space="0" w:color="auto"/>
            </w:tcBorders>
            <w:shd w:val="clear" w:color="000000" w:fill="FFFFFF"/>
            <w:noWrap/>
            <w:vAlign w:val="bottom"/>
            <w:hideMark/>
          </w:tcPr>
          <w:p w14:paraId="0D79A4C6"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0</w:t>
            </w:r>
          </w:p>
        </w:tc>
        <w:tc>
          <w:tcPr>
            <w:tcW w:w="315" w:type="pct"/>
            <w:tcBorders>
              <w:top w:val="nil"/>
              <w:left w:val="nil"/>
              <w:bottom w:val="single" w:sz="4" w:space="0" w:color="auto"/>
              <w:right w:val="single" w:sz="4" w:space="0" w:color="auto"/>
            </w:tcBorders>
            <w:shd w:val="clear" w:color="000000" w:fill="FFFFFF"/>
            <w:noWrap/>
            <w:vAlign w:val="bottom"/>
            <w:hideMark/>
          </w:tcPr>
          <w:p w14:paraId="0EB2E7B8"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10,913</w:t>
            </w:r>
          </w:p>
        </w:tc>
        <w:tc>
          <w:tcPr>
            <w:tcW w:w="284" w:type="pct"/>
            <w:tcBorders>
              <w:top w:val="nil"/>
              <w:left w:val="nil"/>
              <w:bottom w:val="single" w:sz="4" w:space="0" w:color="auto"/>
              <w:right w:val="single" w:sz="4" w:space="0" w:color="auto"/>
            </w:tcBorders>
            <w:shd w:val="clear" w:color="000000" w:fill="FFFFFF"/>
            <w:noWrap/>
            <w:vAlign w:val="bottom"/>
            <w:hideMark/>
          </w:tcPr>
          <w:p w14:paraId="007042A2"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30,726</w:t>
            </w:r>
          </w:p>
        </w:tc>
        <w:tc>
          <w:tcPr>
            <w:tcW w:w="260" w:type="pct"/>
            <w:tcBorders>
              <w:top w:val="nil"/>
              <w:left w:val="nil"/>
              <w:bottom w:val="single" w:sz="4" w:space="0" w:color="auto"/>
              <w:right w:val="single" w:sz="4" w:space="0" w:color="auto"/>
            </w:tcBorders>
            <w:shd w:val="clear" w:color="000000" w:fill="FFFFFF"/>
            <w:noWrap/>
            <w:vAlign w:val="bottom"/>
            <w:hideMark/>
          </w:tcPr>
          <w:p w14:paraId="6DB8EA96"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15,585</w:t>
            </w:r>
          </w:p>
        </w:tc>
        <w:tc>
          <w:tcPr>
            <w:tcW w:w="379" w:type="pct"/>
            <w:tcBorders>
              <w:top w:val="nil"/>
              <w:left w:val="nil"/>
              <w:bottom w:val="single" w:sz="4" w:space="0" w:color="auto"/>
              <w:right w:val="single" w:sz="4" w:space="0" w:color="auto"/>
            </w:tcBorders>
            <w:shd w:val="clear" w:color="000000" w:fill="FFFFFF"/>
            <w:noWrap/>
            <w:vAlign w:val="bottom"/>
            <w:hideMark/>
          </w:tcPr>
          <w:p w14:paraId="6A0C5D00"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0</w:t>
            </w:r>
          </w:p>
        </w:tc>
        <w:tc>
          <w:tcPr>
            <w:tcW w:w="260" w:type="pct"/>
            <w:tcBorders>
              <w:top w:val="nil"/>
              <w:left w:val="nil"/>
              <w:bottom w:val="single" w:sz="4" w:space="0" w:color="auto"/>
              <w:right w:val="nil"/>
            </w:tcBorders>
            <w:shd w:val="clear" w:color="000000" w:fill="FFFFFF"/>
            <w:noWrap/>
            <w:vAlign w:val="bottom"/>
            <w:hideMark/>
          </w:tcPr>
          <w:p w14:paraId="7758AC94"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53,474</w:t>
            </w:r>
          </w:p>
        </w:tc>
        <w:tc>
          <w:tcPr>
            <w:tcW w:w="319" w:type="pct"/>
            <w:tcBorders>
              <w:top w:val="nil"/>
              <w:left w:val="single" w:sz="4" w:space="0" w:color="auto"/>
              <w:bottom w:val="single" w:sz="4" w:space="0" w:color="auto"/>
              <w:right w:val="nil"/>
            </w:tcBorders>
            <w:shd w:val="clear" w:color="000000" w:fill="FFFFFF"/>
            <w:noWrap/>
            <w:vAlign w:val="bottom"/>
            <w:hideMark/>
          </w:tcPr>
          <w:p w14:paraId="1FE192F8"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3,820</w:t>
            </w:r>
          </w:p>
        </w:tc>
        <w:tc>
          <w:tcPr>
            <w:tcW w:w="284" w:type="pct"/>
            <w:tcBorders>
              <w:top w:val="nil"/>
              <w:left w:val="single" w:sz="4" w:space="0" w:color="auto"/>
              <w:bottom w:val="single" w:sz="4" w:space="0" w:color="auto"/>
              <w:right w:val="nil"/>
            </w:tcBorders>
            <w:shd w:val="clear" w:color="000000" w:fill="FFFFFF"/>
            <w:noWrap/>
            <w:vAlign w:val="bottom"/>
            <w:hideMark/>
          </w:tcPr>
          <w:p w14:paraId="2BCFE878" w14:textId="77777777" w:rsidR="002B53D4" w:rsidRPr="00A75AFD" w:rsidRDefault="002B53D4" w:rsidP="002B53D4">
            <w:pPr>
              <w:spacing w:after="0" w:line="240" w:lineRule="auto"/>
              <w:rPr>
                <w:rFonts w:ascii="Arial" w:eastAsia="Times New Roman" w:hAnsi="Arial" w:cs="Arial"/>
                <w:sz w:val="8"/>
                <w:szCs w:val="8"/>
                <w:lang w:eastAsia="sq-AL"/>
              </w:rPr>
            </w:pPr>
            <w:r w:rsidRPr="00A75AFD">
              <w:rPr>
                <w:rFonts w:ascii="Arial" w:eastAsia="Times New Roman" w:hAnsi="Arial" w:cs="Arial"/>
                <w:sz w:val="8"/>
                <w:szCs w:val="8"/>
                <w:lang w:eastAsia="sq-AL"/>
              </w:rPr>
              <w:t> </w:t>
            </w:r>
          </w:p>
        </w:tc>
        <w:tc>
          <w:tcPr>
            <w:tcW w:w="279" w:type="pct"/>
            <w:gridSpan w:val="2"/>
            <w:tcBorders>
              <w:top w:val="nil"/>
              <w:left w:val="single" w:sz="4" w:space="0" w:color="auto"/>
              <w:bottom w:val="single" w:sz="4" w:space="0" w:color="auto"/>
              <w:right w:val="single" w:sz="8" w:space="0" w:color="auto"/>
            </w:tcBorders>
            <w:shd w:val="clear" w:color="auto" w:fill="auto"/>
            <w:noWrap/>
            <w:vAlign w:val="bottom"/>
            <w:hideMark/>
          </w:tcPr>
          <w:p w14:paraId="62161C28" w14:textId="77777777" w:rsidR="002B53D4" w:rsidRPr="00A75AFD" w:rsidRDefault="002B53D4" w:rsidP="002B53D4">
            <w:pPr>
              <w:spacing w:after="0" w:line="240" w:lineRule="auto"/>
              <w:jc w:val="right"/>
              <w:rPr>
                <w:rFonts w:ascii="Arial" w:eastAsia="Times New Roman" w:hAnsi="Arial" w:cs="Arial"/>
                <w:b/>
                <w:bCs/>
                <w:sz w:val="8"/>
                <w:szCs w:val="8"/>
                <w:lang w:eastAsia="sq-AL"/>
              </w:rPr>
            </w:pPr>
            <w:r w:rsidRPr="00A75AFD">
              <w:rPr>
                <w:rFonts w:ascii="Arial" w:eastAsia="Times New Roman" w:hAnsi="Arial" w:cs="Arial"/>
                <w:b/>
                <w:bCs/>
                <w:sz w:val="8"/>
                <w:szCs w:val="8"/>
                <w:lang w:eastAsia="sq-AL"/>
              </w:rPr>
              <w:t>643,593</w:t>
            </w:r>
          </w:p>
        </w:tc>
      </w:tr>
      <w:tr w:rsidR="00A75AFD" w:rsidRPr="00A75AFD" w14:paraId="1DD05494" w14:textId="77777777" w:rsidTr="0080798D">
        <w:trPr>
          <w:trHeight w:val="42"/>
          <w:jc w:val="center"/>
        </w:trPr>
        <w:tc>
          <w:tcPr>
            <w:tcW w:w="158" w:type="pct"/>
            <w:tcBorders>
              <w:top w:val="nil"/>
              <w:left w:val="single" w:sz="8" w:space="0" w:color="auto"/>
              <w:bottom w:val="single" w:sz="4" w:space="0" w:color="auto"/>
              <w:right w:val="single" w:sz="8" w:space="0" w:color="auto"/>
            </w:tcBorders>
            <w:shd w:val="clear" w:color="auto" w:fill="auto"/>
            <w:noWrap/>
            <w:vAlign w:val="center"/>
            <w:hideMark/>
          </w:tcPr>
          <w:p w14:paraId="7B1093E2" w14:textId="77777777" w:rsidR="002B53D4" w:rsidRPr="00A75AFD" w:rsidRDefault="002B53D4" w:rsidP="002B53D4">
            <w:pPr>
              <w:spacing w:after="0" w:line="240" w:lineRule="auto"/>
              <w:jc w:val="center"/>
              <w:rPr>
                <w:rFonts w:ascii="Arial" w:eastAsia="Times New Roman" w:hAnsi="Arial" w:cs="Arial"/>
                <w:sz w:val="8"/>
                <w:szCs w:val="8"/>
                <w:lang w:eastAsia="sq-AL"/>
              </w:rPr>
            </w:pPr>
            <w:r w:rsidRPr="00A75AFD">
              <w:rPr>
                <w:rFonts w:ascii="Arial" w:eastAsia="Times New Roman" w:hAnsi="Arial" w:cs="Arial"/>
                <w:sz w:val="8"/>
                <w:szCs w:val="8"/>
                <w:lang w:eastAsia="sq-AL"/>
              </w:rPr>
              <w:t>33</w:t>
            </w:r>
          </w:p>
        </w:tc>
        <w:tc>
          <w:tcPr>
            <w:tcW w:w="347" w:type="pct"/>
            <w:tcBorders>
              <w:top w:val="nil"/>
              <w:left w:val="nil"/>
              <w:bottom w:val="single" w:sz="4" w:space="0" w:color="auto"/>
              <w:right w:val="nil"/>
            </w:tcBorders>
            <w:shd w:val="clear" w:color="000000" w:fill="FFFFFF"/>
            <w:noWrap/>
            <w:vAlign w:val="bottom"/>
            <w:hideMark/>
          </w:tcPr>
          <w:p w14:paraId="46063352" w14:textId="77777777" w:rsidR="002B53D4" w:rsidRPr="00A75AFD" w:rsidRDefault="002B53D4" w:rsidP="002B53D4">
            <w:pPr>
              <w:spacing w:after="0" w:line="240" w:lineRule="auto"/>
              <w:rPr>
                <w:rFonts w:ascii="Arial" w:eastAsia="Times New Roman" w:hAnsi="Arial" w:cs="Arial"/>
                <w:sz w:val="8"/>
                <w:szCs w:val="8"/>
                <w:lang w:eastAsia="sq-AL"/>
              </w:rPr>
            </w:pPr>
            <w:r w:rsidRPr="00A75AFD">
              <w:rPr>
                <w:rFonts w:ascii="Arial" w:eastAsia="Times New Roman" w:hAnsi="Arial" w:cs="Arial"/>
                <w:sz w:val="8"/>
                <w:szCs w:val="8"/>
                <w:lang w:eastAsia="sq-AL"/>
              </w:rPr>
              <w:t>Lushnje</w:t>
            </w:r>
          </w:p>
        </w:tc>
        <w:tc>
          <w:tcPr>
            <w:tcW w:w="327" w:type="pct"/>
            <w:tcBorders>
              <w:top w:val="nil"/>
              <w:left w:val="single" w:sz="4" w:space="0" w:color="auto"/>
              <w:bottom w:val="single" w:sz="4" w:space="0" w:color="auto"/>
              <w:right w:val="single" w:sz="4" w:space="0" w:color="auto"/>
            </w:tcBorders>
            <w:shd w:val="clear" w:color="000000" w:fill="FFFFFF"/>
            <w:noWrap/>
            <w:vAlign w:val="bottom"/>
            <w:hideMark/>
          </w:tcPr>
          <w:p w14:paraId="76EBB21E" w14:textId="77777777" w:rsidR="002B53D4" w:rsidRPr="00A75AFD" w:rsidRDefault="002B53D4" w:rsidP="002B53D4">
            <w:pPr>
              <w:spacing w:after="0" w:line="240" w:lineRule="auto"/>
              <w:ind w:firstLineChars="100" w:firstLine="80"/>
              <w:jc w:val="right"/>
              <w:rPr>
                <w:rFonts w:ascii="Arial" w:eastAsia="Times New Roman" w:hAnsi="Arial" w:cs="Arial"/>
                <w:sz w:val="8"/>
                <w:szCs w:val="8"/>
                <w:lang w:eastAsia="sq-AL"/>
              </w:rPr>
            </w:pPr>
            <w:r w:rsidRPr="00A75AFD">
              <w:rPr>
                <w:rFonts w:ascii="Arial" w:eastAsia="Times New Roman" w:hAnsi="Arial" w:cs="Arial"/>
                <w:sz w:val="8"/>
                <w:szCs w:val="8"/>
                <w:lang w:eastAsia="sq-AL"/>
              </w:rPr>
              <w:t>595,250</w:t>
            </w:r>
          </w:p>
        </w:tc>
        <w:tc>
          <w:tcPr>
            <w:tcW w:w="353" w:type="pct"/>
            <w:tcBorders>
              <w:top w:val="nil"/>
              <w:left w:val="nil"/>
              <w:bottom w:val="single" w:sz="4" w:space="0" w:color="auto"/>
              <w:right w:val="single" w:sz="4" w:space="0" w:color="auto"/>
            </w:tcBorders>
            <w:shd w:val="clear" w:color="000000" w:fill="FFFFFF"/>
            <w:noWrap/>
            <w:vAlign w:val="bottom"/>
            <w:hideMark/>
          </w:tcPr>
          <w:p w14:paraId="4B1D273A"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10,215</w:t>
            </w:r>
          </w:p>
        </w:tc>
        <w:tc>
          <w:tcPr>
            <w:tcW w:w="280" w:type="pct"/>
            <w:tcBorders>
              <w:top w:val="nil"/>
              <w:left w:val="nil"/>
              <w:bottom w:val="single" w:sz="4" w:space="0" w:color="auto"/>
              <w:right w:val="single" w:sz="4" w:space="0" w:color="auto"/>
            </w:tcBorders>
            <w:shd w:val="clear" w:color="000000" w:fill="FFFFFF"/>
            <w:noWrap/>
            <w:vAlign w:val="bottom"/>
            <w:hideMark/>
          </w:tcPr>
          <w:p w14:paraId="3876BF80"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210,666</w:t>
            </w:r>
          </w:p>
        </w:tc>
        <w:tc>
          <w:tcPr>
            <w:tcW w:w="297" w:type="pct"/>
            <w:tcBorders>
              <w:top w:val="nil"/>
              <w:left w:val="nil"/>
              <w:bottom w:val="single" w:sz="4" w:space="0" w:color="auto"/>
              <w:right w:val="single" w:sz="4" w:space="0" w:color="auto"/>
            </w:tcBorders>
            <w:shd w:val="clear" w:color="000000" w:fill="FFFFFF"/>
            <w:noWrap/>
            <w:vAlign w:val="bottom"/>
            <w:hideMark/>
          </w:tcPr>
          <w:p w14:paraId="3E9D6CC3"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39,419</w:t>
            </w:r>
          </w:p>
        </w:tc>
        <w:tc>
          <w:tcPr>
            <w:tcW w:w="353" w:type="pct"/>
            <w:tcBorders>
              <w:top w:val="nil"/>
              <w:left w:val="nil"/>
              <w:bottom w:val="single" w:sz="4" w:space="0" w:color="auto"/>
              <w:right w:val="single" w:sz="4" w:space="0" w:color="auto"/>
            </w:tcBorders>
            <w:shd w:val="clear" w:color="000000" w:fill="FFFFFF"/>
            <w:noWrap/>
            <w:vAlign w:val="bottom"/>
            <w:hideMark/>
          </w:tcPr>
          <w:p w14:paraId="386257D2"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14,501</w:t>
            </w:r>
          </w:p>
        </w:tc>
        <w:tc>
          <w:tcPr>
            <w:tcW w:w="260" w:type="pct"/>
            <w:tcBorders>
              <w:top w:val="nil"/>
              <w:left w:val="nil"/>
              <w:bottom w:val="single" w:sz="4" w:space="0" w:color="auto"/>
              <w:right w:val="single" w:sz="4" w:space="0" w:color="auto"/>
            </w:tcBorders>
            <w:shd w:val="clear" w:color="000000" w:fill="FFFFFF"/>
            <w:noWrap/>
            <w:vAlign w:val="bottom"/>
            <w:hideMark/>
          </w:tcPr>
          <w:p w14:paraId="2FCFEB1B"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35,186</w:t>
            </w:r>
          </w:p>
        </w:tc>
        <w:tc>
          <w:tcPr>
            <w:tcW w:w="242" w:type="pct"/>
            <w:tcBorders>
              <w:top w:val="nil"/>
              <w:left w:val="nil"/>
              <w:bottom w:val="single" w:sz="4" w:space="0" w:color="auto"/>
              <w:right w:val="single" w:sz="4" w:space="0" w:color="auto"/>
            </w:tcBorders>
            <w:shd w:val="clear" w:color="000000" w:fill="FFFFFF"/>
            <w:noWrap/>
            <w:vAlign w:val="bottom"/>
            <w:hideMark/>
          </w:tcPr>
          <w:p w14:paraId="567B4027"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0</w:t>
            </w:r>
          </w:p>
        </w:tc>
        <w:tc>
          <w:tcPr>
            <w:tcW w:w="315" w:type="pct"/>
            <w:tcBorders>
              <w:top w:val="nil"/>
              <w:left w:val="nil"/>
              <w:bottom w:val="single" w:sz="4" w:space="0" w:color="auto"/>
              <w:right w:val="single" w:sz="4" w:space="0" w:color="auto"/>
            </w:tcBorders>
            <w:shd w:val="clear" w:color="000000" w:fill="FFFFFF"/>
            <w:noWrap/>
            <w:vAlign w:val="bottom"/>
            <w:hideMark/>
          </w:tcPr>
          <w:p w14:paraId="5158EDBC"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2,141</w:t>
            </w:r>
          </w:p>
        </w:tc>
        <w:tc>
          <w:tcPr>
            <w:tcW w:w="284" w:type="pct"/>
            <w:tcBorders>
              <w:top w:val="nil"/>
              <w:left w:val="nil"/>
              <w:bottom w:val="single" w:sz="4" w:space="0" w:color="auto"/>
              <w:right w:val="single" w:sz="4" w:space="0" w:color="auto"/>
            </w:tcBorders>
            <w:shd w:val="clear" w:color="000000" w:fill="FFFFFF"/>
            <w:noWrap/>
            <w:vAlign w:val="bottom"/>
            <w:hideMark/>
          </w:tcPr>
          <w:p w14:paraId="5BA52FC5"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9,350</w:t>
            </w:r>
          </w:p>
        </w:tc>
        <w:tc>
          <w:tcPr>
            <w:tcW w:w="260" w:type="pct"/>
            <w:tcBorders>
              <w:top w:val="nil"/>
              <w:left w:val="nil"/>
              <w:bottom w:val="single" w:sz="4" w:space="0" w:color="auto"/>
              <w:right w:val="single" w:sz="4" w:space="0" w:color="auto"/>
            </w:tcBorders>
            <w:shd w:val="clear" w:color="000000" w:fill="FFFFFF"/>
            <w:noWrap/>
            <w:vAlign w:val="bottom"/>
            <w:hideMark/>
          </w:tcPr>
          <w:p w14:paraId="6B2676AD"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55,848</w:t>
            </w:r>
          </w:p>
        </w:tc>
        <w:tc>
          <w:tcPr>
            <w:tcW w:w="379" w:type="pct"/>
            <w:tcBorders>
              <w:top w:val="nil"/>
              <w:left w:val="nil"/>
              <w:bottom w:val="single" w:sz="4" w:space="0" w:color="auto"/>
              <w:right w:val="single" w:sz="4" w:space="0" w:color="auto"/>
            </w:tcBorders>
            <w:shd w:val="clear" w:color="000000" w:fill="FFFFFF"/>
            <w:noWrap/>
            <w:vAlign w:val="bottom"/>
            <w:hideMark/>
          </w:tcPr>
          <w:p w14:paraId="3DA3AA15"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0</w:t>
            </w:r>
          </w:p>
        </w:tc>
        <w:tc>
          <w:tcPr>
            <w:tcW w:w="260" w:type="pct"/>
            <w:tcBorders>
              <w:top w:val="nil"/>
              <w:left w:val="nil"/>
              <w:bottom w:val="single" w:sz="4" w:space="0" w:color="auto"/>
              <w:right w:val="nil"/>
            </w:tcBorders>
            <w:shd w:val="clear" w:color="000000" w:fill="FFFFFF"/>
            <w:noWrap/>
            <w:vAlign w:val="bottom"/>
            <w:hideMark/>
          </w:tcPr>
          <w:p w14:paraId="4AC0BC5F"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89,699</w:t>
            </w:r>
          </w:p>
        </w:tc>
        <w:tc>
          <w:tcPr>
            <w:tcW w:w="319" w:type="pct"/>
            <w:tcBorders>
              <w:top w:val="nil"/>
              <w:left w:val="single" w:sz="4" w:space="0" w:color="auto"/>
              <w:bottom w:val="single" w:sz="4" w:space="0" w:color="auto"/>
              <w:right w:val="nil"/>
            </w:tcBorders>
            <w:shd w:val="clear" w:color="000000" w:fill="FFFFFF"/>
            <w:noWrap/>
            <w:vAlign w:val="bottom"/>
            <w:hideMark/>
          </w:tcPr>
          <w:p w14:paraId="5F07730F"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20,799</w:t>
            </w:r>
          </w:p>
        </w:tc>
        <w:tc>
          <w:tcPr>
            <w:tcW w:w="284" w:type="pct"/>
            <w:tcBorders>
              <w:top w:val="nil"/>
              <w:left w:val="single" w:sz="4" w:space="0" w:color="auto"/>
              <w:bottom w:val="single" w:sz="4" w:space="0" w:color="auto"/>
              <w:right w:val="nil"/>
            </w:tcBorders>
            <w:shd w:val="clear" w:color="000000" w:fill="FFFFFF"/>
            <w:noWrap/>
            <w:vAlign w:val="bottom"/>
            <w:hideMark/>
          </w:tcPr>
          <w:p w14:paraId="3BD5EB87" w14:textId="77777777" w:rsidR="002B53D4" w:rsidRPr="00A75AFD" w:rsidRDefault="002B53D4" w:rsidP="002B53D4">
            <w:pPr>
              <w:spacing w:after="0" w:line="240" w:lineRule="auto"/>
              <w:rPr>
                <w:rFonts w:ascii="Arial" w:eastAsia="Times New Roman" w:hAnsi="Arial" w:cs="Arial"/>
                <w:sz w:val="8"/>
                <w:szCs w:val="8"/>
                <w:lang w:eastAsia="sq-AL"/>
              </w:rPr>
            </w:pPr>
            <w:r w:rsidRPr="00A75AFD">
              <w:rPr>
                <w:rFonts w:ascii="Arial" w:eastAsia="Times New Roman" w:hAnsi="Arial" w:cs="Arial"/>
                <w:sz w:val="8"/>
                <w:szCs w:val="8"/>
                <w:lang w:eastAsia="sq-AL"/>
              </w:rPr>
              <w:t> </w:t>
            </w:r>
          </w:p>
        </w:tc>
        <w:tc>
          <w:tcPr>
            <w:tcW w:w="279" w:type="pct"/>
            <w:gridSpan w:val="2"/>
            <w:tcBorders>
              <w:top w:val="nil"/>
              <w:left w:val="single" w:sz="4" w:space="0" w:color="auto"/>
              <w:bottom w:val="single" w:sz="4" w:space="0" w:color="auto"/>
              <w:right w:val="single" w:sz="8" w:space="0" w:color="auto"/>
            </w:tcBorders>
            <w:shd w:val="clear" w:color="auto" w:fill="auto"/>
            <w:noWrap/>
            <w:vAlign w:val="bottom"/>
            <w:hideMark/>
          </w:tcPr>
          <w:p w14:paraId="18B97529" w14:textId="77777777" w:rsidR="002B53D4" w:rsidRPr="00A75AFD" w:rsidRDefault="002B53D4" w:rsidP="002B53D4">
            <w:pPr>
              <w:spacing w:after="0" w:line="240" w:lineRule="auto"/>
              <w:jc w:val="right"/>
              <w:rPr>
                <w:rFonts w:ascii="Arial" w:eastAsia="Times New Roman" w:hAnsi="Arial" w:cs="Arial"/>
                <w:b/>
                <w:bCs/>
                <w:sz w:val="8"/>
                <w:szCs w:val="8"/>
                <w:lang w:eastAsia="sq-AL"/>
              </w:rPr>
            </w:pPr>
            <w:r w:rsidRPr="00A75AFD">
              <w:rPr>
                <w:rFonts w:ascii="Arial" w:eastAsia="Times New Roman" w:hAnsi="Arial" w:cs="Arial"/>
                <w:b/>
                <w:bCs/>
                <w:sz w:val="8"/>
                <w:szCs w:val="8"/>
                <w:lang w:eastAsia="sq-AL"/>
              </w:rPr>
              <w:t>1,083,073</w:t>
            </w:r>
          </w:p>
        </w:tc>
      </w:tr>
      <w:tr w:rsidR="00A75AFD" w:rsidRPr="00A75AFD" w14:paraId="7C65899E" w14:textId="77777777" w:rsidTr="0080798D">
        <w:trPr>
          <w:trHeight w:val="42"/>
          <w:jc w:val="center"/>
        </w:trPr>
        <w:tc>
          <w:tcPr>
            <w:tcW w:w="158" w:type="pct"/>
            <w:tcBorders>
              <w:top w:val="nil"/>
              <w:left w:val="single" w:sz="8" w:space="0" w:color="auto"/>
              <w:bottom w:val="single" w:sz="4" w:space="0" w:color="auto"/>
              <w:right w:val="single" w:sz="8" w:space="0" w:color="auto"/>
            </w:tcBorders>
            <w:shd w:val="clear" w:color="auto" w:fill="auto"/>
            <w:noWrap/>
            <w:vAlign w:val="center"/>
            <w:hideMark/>
          </w:tcPr>
          <w:p w14:paraId="5C496B76" w14:textId="77777777" w:rsidR="002B53D4" w:rsidRPr="00A75AFD" w:rsidRDefault="002B53D4" w:rsidP="002B53D4">
            <w:pPr>
              <w:spacing w:after="0" w:line="240" w:lineRule="auto"/>
              <w:jc w:val="center"/>
              <w:rPr>
                <w:rFonts w:ascii="Arial" w:eastAsia="Times New Roman" w:hAnsi="Arial" w:cs="Arial"/>
                <w:sz w:val="8"/>
                <w:szCs w:val="8"/>
                <w:lang w:eastAsia="sq-AL"/>
              </w:rPr>
            </w:pPr>
            <w:r w:rsidRPr="00A75AFD">
              <w:rPr>
                <w:rFonts w:ascii="Arial" w:eastAsia="Times New Roman" w:hAnsi="Arial" w:cs="Arial"/>
                <w:sz w:val="8"/>
                <w:szCs w:val="8"/>
                <w:lang w:eastAsia="sq-AL"/>
              </w:rPr>
              <w:t>34</w:t>
            </w:r>
          </w:p>
        </w:tc>
        <w:tc>
          <w:tcPr>
            <w:tcW w:w="347" w:type="pct"/>
            <w:tcBorders>
              <w:top w:val="nil"/>
              <w:left w:val="nil"/>
              <w:bottom w:val="single" w:sz="4" w:space="0" w:color="auto"/>
              <w:right w:val="nil"/>
            </w:tcBorders>
            <w:shd w:val="clear" w:color="000000" w:fill="FFFFFF"/>
            <w:noWrap/>
            <w:vAlign w:val="bottom"/>
            <w:hideMark/>
          </w:tcPr>
          <w:p w14:paraId="07AC6277" w14:textId="77777777" w:rsidR="002B53D4" w:rsidRPr="00A75AFD" w:rsidRDefault="002B53D4" w:rsidP="002B53D4">
            <w:pPr>
              <w:spacing w:after="0" w:line="240" w:lineRule="auto"/>
              <w:rPr>
                <w:rFonts w:ascii="Arial" w:eastAsia="Times New Roman" w:hAnsi="Arial" w:cs="Arial"/>
                <w:sz w:val="8"/>
                <w:szCs w:val="8"/>
                <w:lang w:eastAsia="sq-AL"/>
              </w:rPr>
            </w:pPr>
            <w:r w:rsidRPr="00A75AFD">
              <w:rPr>
                <w:rFonts w:ascii="Arial" w:eastAsia="Times New Roman" w:hAnsi="Arial" w:cs="Arial"/>
                <w:sz w:val="8"/>
                <w:szCs w:val="8"/>
                <w:lang w:eastAsia="sq-AL"/>
              </w:rPr>
              <w:t>Malësi e Madhe</w:t>
            </w:r>
          </w:p>
        </w:tc>
        <w:tc>
          <w:tcPr>
            <w:tcW w:w="327" w:type="pct"/>
            <w:tcBorders>
              <w:top w:val="nil"/>
              <w:left w:val="single" w:sz="4" w:space="0" w:color="auto"/>
              <w:bottom w:val="single" w:sz="4" w:space="0" w:color="auto"/>
              <w:right w:val="single" w:sz="4" w:space="0" w:color="auto"/>
            </w:tcBorders>
            <w:shd w:val="clear" w:color="000000" w:fill="FFFFFF"/>
            <w:noWrap/>
            <w:vAlign w:val="bottom"/>
            <w:hideMark/>
          </w:tcPr>
          <w:p w14:paraId="7B4A257A" w14:textId="77777777" w:rsidR="002B53D4" w:rsidRPr="00A75AFD" w:rsidRDefault="002B53D4" w:rsidP="002B53D4">
            <w:pPr>
              <w:spacing w:after="0" w:line="240" w:lineRule="auto"/>
              <w:ind w:firstLineChars="100" w:firstLine="80"/>
              <w:jc w:val="right"/>
              <w:rPr>
                <w:rFonts w:ascii="Arial" w:eastAsia="Times New Roman" w:hAnsi="Arial" w:cs="Arial"/>
                <w:sz w:val="8"/>
                <w:szCs w:val="8"/>
                <w:lang w:eastAsia="sq-AL"/>
              </w:rPr>
            </w:pPr>
            <w:r w:rsidRPr="00A75AFD">
              <w:rPr>
                <w:rFonts w:ascii="Arial" w:eastAsia="Times New Roman" w:hAnsi="Arial" w:cs="Arial"/>
                <w:sz w:val="8"/>
                <w:szCs w:val="8"/>
                <w:lang w:eastAsia="sq-AL"/>
              </w:rPr>
              <w:t>409,816</w:t>
            </w:r>
          </w:p>
        </w:tc>
        <w:tc>
          <w:tcPr>
            <w:tcW w:w="353" w:type="pct"/>
            <w:tcBorders>
              <w:top w:val="nil"/>
              <w:left w:val="nil"/>
              <w:bottom w:val="single" w:sz="4" w:space="0" w:color="auto"/>
              <w:right w:val="single" w:sz="4" w:space="0" w:color="auto"/>
            </w:tcBorders>
            <w:shd w:val="clear" w:color="000000" w:fill="FFFFFF"/>
            <w:noWrap/>
            <w:vAlign w:val="bottom"/>
            <w:hideMark/>
          </w:tcPr>
          <w:p w14:paraId="668CA6A3"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4,647</w:t>
            </w:r>
          </w:p>
        </w:tc>
        <w:tc>
          <w:tcPr>
            <w:tcW w:w="280" w:type="pct"/>
            <w:tcBorders>
              <w:top w:val="nil"/>
              <w:left w:val="nil"/>
              <w:bottom w:val="single" w:sz="4" w:space="0" w:color="auto"/>
              <w:right w:val="single" w:sz="4" w:space="0" w:color="auto"/>
            </w:tcBorders>
            <w:shd w:val="clear" w:color="000000" w:fill="FFFFFF"/>
            <w:noWrap/>
            <w:vAlign w:val="bottom"/>
            <w:hideMark/>
          </w:tcPr>
          <w:p w14:paraId="3CE1BC04"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85,180</w:t>
            </w:r>
          </w:p>
        </w:tc>
        <w:tc>
          <w:tcPr>
            <w:tcW w:w="297" w:type="pct"/>
            <w:tcBorders>
              <w:top w:val="nil"/>
              <w:left w:val="nil"/>
              <w:bottom w:val="single" w:sz="4" w:space="0" w:color="auto"/>
              <w:right w:val="single" w:sz="4" w:space="0" w:color="auto"/>
            </w:tcBorders>
            <w:shd w:val="clear" w:color="000000" w:fill="FFFFFF"/>
            <w:noWrap/>
            <w:vAlign w:val="bottom"/>
            <w:hideMark/>
          </w:tcPr>
          <w:p w14:paraId="3AF6C882"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3,822</w:t>
            </w:r>
          </w:p>
        </w:tc>
        <w:tc>
          <w:tcPr>
            <w:tcW w:w="353" w:type="pct"/>
            <w:tcBorders>
              <w:top w:val="nil"/>
              <w:left w:val="nil"/>
              <w:bottom w:val="single" w:sz="4" w:space="0" w:color="auto"/>
              <w:right w:val="single" w:sz="4" w:space="0" w:color="auto"/>
            </w:tcBorders>
            <w:shd w:val="clear" w:color="000000" w:fill="FFFFFF"/>
            <w:noWrap/>
            <w:vAlign w:val="bottom"/>
            <w:hideMark/>
          </w:tcPr>
          <w:p w14:paraId="28770203"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6,732</w:t>
            </w:r>
          </w:p>
        </w:tc>
        <w:tc>
          <w:tcPr>
            <w:tcW w:w="260" w:type="pct"/>
            <w:tcBorders>
              <w:top w:val="nil"/>
              <w:left w:val="nil"/>
              <w:bottom w:val="single" w:sz="4" w:space="0" w:color="auto"/>
              <w:right w:val="single" w:sz="4" w:space="0" w:color="auto"/>
            </w:tcBorders>
            <w:shd w:val="clear" w:color="000000" w:fill="FFFFFF"/>
            <w:noWrap/>
            <w:vAlign w:val="bottom"/>
            <w:hideMark/>
          </w:tcPr>
          <w:p w14:paraId="7894FE4F"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36,036</w:t>
            </w:r>
          </w:p>
        </w:tc>
        <w:tc>
          <w:tcPr>
            <w:tcW w:w="242" w:type="pct"/>
            <w:tcBorders>
              <w:top w:val="nil"/>
              <w:left w:val="nil"/>
              <w:bottom w:val="single" w:sz="4" w:space="0" w:color="auto"/>
              <w:right w:val="single" w:sz="4" w:space="0" w:color="auto"/>
            </w:tcBorders>
            <w:shd w:val="clear" w:color="000000" w:fill="FFFFFF"/>
            <w:noWrap/>
            <w:vAlign w:val="bottom"/>
            <w:hideMark/>
          </w:tcPr>
          <w:p w14:paraId="06ED1902"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0</w:t>
            </w:r>
          </w:p>
        </w:tc>
        <w:tc>
          <w:tcPr>
            <w:tcW w:w="315" w:type="pct"/>
            <w:tcBorders>
              <w:top w:val="nil"/>
              <w:left w:val="nil"/>
              <w:bottom w:val="single" w:sz="4" w:space="0" w:color="auto"/>
              <w:right w:val="single" w:sz="4" w:space="0" w:color="auto"/>
            </w:tcBorders>
            <w:shd w:val="clear" w:color="000000" w:fill="FFFFFF"/>
            <w:noWrap/>
            <w:vAlign w:val="bottom"/>
            <w:hideMark/>
          </w:tcPr>
          <w:p w14:paraId="50E52264"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20,482</w:t>
            </w:r>
          </w:p>
        </w:tc>
        <w:tc>
          <w:tcPr>
            <w:tcW w:w="284" w:type="pct"/>
            <w:tcBorders>
              <w:top w:val="nil"/>
              <w:left w:val="nil"/>
              <w:bottom w:val="single" w:sz="4" w:space="0" w:color="auto"/>
              <w:right w:val="single" w:sz="4" w:space="0" w:color="auto"/>
            </w:tcBorders>
            <w:shd w:val="clear" w:color="000000" w:fill="FFFFFF"/>
            <w:noWrap/>
            <w:vAlign w:val="bottom"/>
            <w:hideMark/>
          </w:tcPr>
          <w:p w14:paraId="016526CE"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16,472</w:t>
            </w:r>
          </w:p>
        </w:tc>
        <w:tc>
          <w:tcPr>
            <w:tcW w:w="260" w:type="pct"/>
            <w:tcBorders>
              <w:top w:val="nil"/>
              <w:left w:val="nil"/>
              <w:bottom w:val="single" w:sz="4" w:space="0" w:color="auto"/>
              <w:right w:val="single" w:sz="4" w:space="0" w:color="auto"/>
            </w:tcBorders>
            <w:shd w:val="clear" w:color="000000" w:fill="FFFFFF"/>
            <w:noWrap/>
            <w:vAlign w:val="bottom"/>
            <w:hideMark/>
          </w:tcPr>
          <w:p w14:paraId="208E6376"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15,501</w:t>
            </w:r>
          </w:p>
        </w:tc>
        <w:tc>
          <w:tcPr>
            <w:tcW w:w="379" w:type="pct"/>
            <w:tcBorders>
              <w:top w:val="nil"/>
              <w:left w:val="nil"/>
              <w:bottom w:val="single" w:sz="4" w:space="0" w:color="auto"/>
              <w:right w:val="single" w:sz="4" w:space="0" w:color="auto"/>
            </w:tcBorders>
            <w:shd w:val="clear" w:color="000000" w:fill="FFFFFF"/>
            <w:noWrap/>
            <w:vAlign w:val="bottom"/>
            <w:hideMark/>
          </w:tcPr>
          <w:p w14:paraId="118A694F"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0</w:t>
            </w:r>
          </w:p>
        </w:tc>
        <w:tc>
          <w:tcPr>
            <w:tcW w:w="260" w:type="pct"/>
            <w:tcBorders>
              <w:top w:val="nil"/>
              <w:left w:val="nil"/>
              <w:bottom w:val="single" w:sz="4" w:space="0" w:color="auto"/>
              <w:right w:val="nil"/>
            </w:tcBorders>
            <w:shd w:val="clear" w:color="000000" w:fill="FFFFFF"/>
            <w:noWrap/>
            <w:vAlign w:val="bottom"/>
            <w:hideMark/>
          </w:tcPr>
          <w:p w14:paraId="05F6A699"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54,626</w:t>
            </w:r>
          </w:p>
        </w:tc>
        <w:tc>
          <w:tcPr>
            <w:tcW w:w="319" w:type="pct"/>
            <w:tcBorders>
              <w:top w:val="nil"/>
              <w:left w:val="single" w:sz="4" w:space="0" w:color="auto"/>
              <w:bottom w:val="single" w:sz="4" w:space="0" w:color="auto"/>
              <w:right w:val="nil"/>
            </w:tcBorders>
            <w:shd w:val="clear" w:color="000000" w:fill="FFFFFF"/>
            <w:noWrap/>
            <w:vAlign w:val="bottom"/>
            <w:hideMark/>
          </w:tcPr>
          <w:p w14:paraId="626201D3"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6,048</w:t>
            </w:r>
          </w:p>
        </w:tc>
        <w:tc>
          <w:tcPr>
            <w:tcW w:w="284" w:type="pct"/>
            <w:tcBorders>
              <w:top w:val="nil"/>
              <w:left w:val="single" w:sz="4" w:space="0" w:color="auto"/>
              <w:bottom w:val="single" w:sz="4" w:space="0" w:color="auto"/>
              <w:right w:val="nil"/>
            </w:tcBorders>
            <w:shd w:val="clear" w:color="000000" w:fill="FFFFFF"/>
            <w:noWrap/>
            <w:vAlign w:val="bottom"/>
            <w:hideMark/>
          </w:tcPr>
          <w:p w14:paraId="64ECF3B9" w14:textId="77777777" w:rsidR="002B53D4" w:rsidRPr="00A75AFD" w:rsidRDefault="002B53D4" w:rsidP="002B53D4">
            <w:pPr>
              <w:spacing w:after="0" w:line="240" w:lineRule="auto"/>
              <w:rPr>
                <w:rFonts w:ascii="Arial" w:eastAsia="Times New Roman" w:hAnsi="Arial" w:cs="Arial"/>
                <w:sz w:val="8"/>
                <w:szCs w:val="8"/>
                <w:lang w:eastAsia="sq-AL"/>
              </w:rPr>
            </w:pPr>
            <w:r w:rsidRPr="00A75AFD">
              <w:rPr>
                <w:rFonts w:ascii="Arial" w:eastAsia="Times New Roman" w:hAnsi="Arial" w:cs="Arial"/>
                <w:sz w:val="8"/>
                <w:szCs w:val="8"/>
                <w:lang w:eastAsia="sq-AL"/>
              </w:rPr>
              <w:t> </w:t>
            </w:r>
          </w:p>
        </w:tc>
        <w:tc>
          <w:tcPr>
            <w:tcW w:w="279" w:type="pct"/>
            <w:gridSpan w:val="2"/>
            <w:tcBorders>
              <w:top w:val="nil"/>
              <w:left w:val="single" w:sz="4" w:space="0" w:color="auto"/>
              <w:bottom w:val="single" w:sz="4" w:space="0" w:color="auto"/>
              <w:right w:val="single" w:sz="8" w:space="0" w:color="auto"/>
            </w:tcBorders>
            <w:shd w:val="clear" w:color="auto" w:fill="auto"/>
            <w:noWrap/>
            <w:vAlign w:val="bottom"/>
            <w:hideMark/>
          </w:tcPr>
          <w:p w14:paraId="714EF04C" w14:textId="77777777" w:rsidR="002B53D4" w:rsidRPr="00A75AFD" w:rsidRDefault="002B53D4" w:rsidP="002B53D4">
            <w:pPr>
              <w:spacing w:after="0" w:line="240" w:lineRule="auto"/>
              <w:jc w:val="right"/>
              <w:rPr>
                <w:rFonts w:ascii="Arial" w:eastAsia="Times New Roman" w:hAnsi="Arial" w:cs="Arial"/>
                <w:b/>
                <w:bCs/>
                <w:sz w:val="8"/>
                <w:szCs w:val="8"/>
                <w:lang w:eastAsia="sq-AL"/>
              </w:rPr>
            </w:pPr>
            <w:r w:rsidRPr="00A75AFD">
              <w:rPr>
                <w:rFonts w:ascii="Arial" w:eastAsia="Times New Roman" w:hAnsi="Arial" w:cs="Arial"/>
                <w:b/>
                <w:bCs/>
                <w:sz w:val="8"/>
                <w:szCs w:val="8"/>
                <w:lang w:eastAsia="sq-AL"/>
              </w:rPr>
              <w:t>659,362</w:t>
            </w:r>
          </w:p>
        </w:tc>
      </w:tr>
      <w:tr w:rsidR="00A75AFD" w:rsidRPr="00A75AFD" w14:paraId="651E5B08" w14:textId="77777777" w:rsidTr="0080798D">
        <w:trPr>
          <w:trHeight w:val="42"/>
          <w:jc w:val="center"/>
        </w:trPr>
        <w:tc>
          <w:tcPr>
            <w:tcW w:w="158" w:type="pct"/>
            <w:tcBorders>
              <w:top w:val="nil"/>
              <w:left w:val="single" w:sz="8" w:space="0" w:color="auto"/>
              <w:bottom w:val="single" w:sz="4" w:space="0" w:color="auto"/>
              <w:right w:val="single" w:sz="8" w:space="0" w:color="auto"/>
            </w:tcBorders>
            <w:shd w:val="clear" w:color="auto" w:fill="auto"/>
            <w:noWrap/>
            <w:vAlign w:val="center"/>
            <w:hideMark/>
          </w:tcPr>
          <w:p w14:paraId="5E5D75E5" w14:textId="77777777" w:rsidR="002B53D4" w:rsidRPr="00A75AFD" w:rsidRDefault="002B53D4" w:rsidP="002B53D4">
            <w:pPr>
              <w:spacing w:after="0" w:line="240" w:lineRule="auto"/>
              <w:jc w:val="center"/>
              <w:rPr>
                <w:rFonts w:ascii="Arial" w:eastAsia="Times New Roman" w:hAnsi="Arial" w:cs="Arial"/>
                <w:sz w:val="8"/>
                <w:szCs w:val="8"/>
                <w:lang w:eastAsia="sq-AL"/>
              </w:rPr>
            </w:pPr>
            <w:r w:rsidRPr="00A75AFD">
              <w:rPr>
                <w:rFonts w:ascii="Arial" w:eastAsia="Times New Roman" w:hAnsi="Arial" w:cs="Arial"/>
                <w:sz w:val="8"/>
                <w:szCs w:val="8"/>
                <w:lang w:eastAsia="sq-AL"/>
              </w:rPr>
              <w:t>35</w:t>
            </w:r>
          </w:p>
        </w:tc>
        <w:tc>
          <w:tcPr>
            <w:tcW w:w="347" w:type="pct"/>
            <w:tcBorders>
              <w:top w:val="nil"/>
              <w:left w:val="nil"/>
              <w:bottom w:val="single" w:sz="4" w:space="0" w:color="auto"/>
              <w:right w:val="nil"/>
            </w:tcBorders>
            <w:shd w:val="clear" w:color="000000" w:fill="FFFFFF"/>
            <w:noWrap/>
            <w:vAlign w:val="bottom"/>
            <w:hideMark/>
          </w:tcPr>
          <w:p w14:paraId="4280CA00" w14:textId="77777777" w:rsidR="002B53D4" w:rsidRPr="00A75AFD" w:rsidRDefault="002B53D4" w:rsidP="002B53D4">
            <w:pPr>
              <w:spacing w:after="0" w:line="240" w:lineRule="auto"/>
              <w:rPr>
                <w:rFonts w:ascii="Arial" w:eastAsia="Times New Roman" w:hAnsi="Arial" w:cs="Arial"/>
                <w:sz w:val="8"/>
                <w:szCs w:val="8"/>
                <w:lang w:eastAsia="sq-AL"/>
              </w:rPr>
            </w:pPr>
            <w:r w:rsidRPr="00A75AFD">
              <w:rPr>
                <w:rFonts w:ascii="Arial" w:eastAsia="Times New Roman" w:hAnsi="Arial" w:cs="Arial"/>
                <w:sz w:val="8"/>
                <w:szCs w:val="8"/>
                <w:lang w:eastAsia="sq-AL"/>
              </w:rPr>
              <w:t>Maliq</w:t>
            </w:r>
          </w:p>
        </w:tc>
        <w:tc>
          <w:tcPr>
            <w:tcW w:w="327" w:type="pct"/>
            <w:tcBorders>
              <w:top w:val="nil"/>
              <w:left w:val="single" w:sz="4" w:space="0" w:color="auto"/>
              <w:bottom w:val="single" w:sz="4" w:space="0" w:color="auto"/>
              <w:right w:val="single" w:sz="4" w:space="0" w:color="auto"/>
            </w:tcBorders>
            <w:shd w:val="clear" w:color="000000" w:fill="FFFFFF"/>
            <w:noWrap/>
            <w:vAlign w:val="bottom"/>
            <w:hideMark/>
          </w:tcPr>
          <w:p w14:paraId="61D24CD9" w14:textId="77777777" w:rsidR="002B53D4" w:rsidRPr="00A75AFD" w:rsidRDefault="002B53D4" w:rsidP="002B53D4">
            <w:pPr>
              <w:spacing w:after="0" w:line="240" w:lineRule="auto"/>
              <w:ind w:firstLineChars="100" w:firstLine="80"/>
              <w:jc w:val="right"/>
              <w:rPr>
                <w:rFonts w:ascii="Arial" w:eastAsia="Times New Roman" w:hAnsi="Arial" w:cs="Arial"/>
                <w:sz w:val="8"/>
                <w:szCs w:val="8"/>
                <w:lang w:eastAsia="sq-AL"/>
              </w:rPr>
            </w:pPr>
            <w:r w:rsidRPr="00A75AFD">
              <w:rPr>
                <w:rFonts w:ascii="Arial" w:eastAsia="Times New Roman" w:hAnsi="Arial" w:cs="Arial"/>
                <w:sz w:val="8"/>
                <w:szCs w:val="8"/>
                <w:lang w:eastAsia="sq-AL"/>
              </w:rPr>
              <w:t>420,702</w:t>
            </w:r>
          </w:p>
        </w:tc>
        <w:tc>
          <w:tcPr>
            <w:tcW w:w="353" w:type="pct"/>
            <w:tcBorders>
              <w:top w:val="nil"/>
              <w:left w:val="nil"/>
              <w:bottom w:val="single" w:sz="4" w:space="0" w:color="auto"/>
              <w:right w:val="single" w:sz="4" w:space="0" w:color="auto"/>
            </w:tcBorders>
            <w:shd w:val="clear" w:color="000000" w:fill="FFFFFF"/>
            <w:noWrap/>
            <w:vAlign w:val="bottom"/>
            <w:hideMark/>
          </w:tcPr>
          <w:p w14:paraId="5BDAFB6B"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0</w:t>
            </w:r>
          </w:p>
        </w:tc>
        <w:tc>
          <w:tcPr>
            <w:tcW w:w="280" w:type="pct"/>
            <w:tcBorders>
              <w:top w:val="nil"/>
              <w:left w:val="nil"/>
              <w:bottom w:val="single" w:sz="4" w:space="0" w:color="auto"/>
              <w:right w:val="single" w:sz="4" w:space="0" w:color="auto"/>
            </w:tcBorders>
            <w:shd w:val="clear" w:color="000000" w:fill="FFFFFF"/>
            <w:noWrap/>
            <w:vAlign w:val="bottom"/>
            <w:hideMark/>
          </w:tcPr>
          <w:p w14:paraId="7AEC28DC"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119,221</w:t>
            </w:r>
          </w:p>
        </w:tc>
        <w:tc>
          <w:tcPr>
            <w:tcW w:w="297" w:type="pct"/>
            <w:tcBorders>
              <w:top w:val="nil"/>
              <w:left w:val="nil"/>
              <w:bottom w:val="single" w:sz="4" w:space="0" w:color="auto"/>
              <w:right w:val="single" w:sz="4" w:space="0" w:color="auto"/>
            </w:tcBorders>
            <w:shd w:val="clear" w:color="000000" w:fill="FFFFFF"/>
            <w:noWrap/>
            <w:vAlign w:val="bottom"/>
            <w:hideMark/>
          </w:tcPr>
          <w:p w14:paraId="50E87CD4"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4,934</w:t>
            </w:r>
          </w:p>
        </w:tc>
        <w:tc>
          <w:tcPr>
            <w:tcW w:w="353" w:type="pct"/>
            <w:tcBorders>
              <w:top w:val="nil"/>
              <w:left w:val="nil"/>
              <w:bottom w:val="single" w:sz="4" w:space="0" w:color="auto"/>
              <w:right w:val="single" w:sz="4" w:space="0" w:color="auto"/>
            </w:tcBorders>
            <w:shd w:val="clear" w:color="000000" w:fill="FFFFFF"/>
            <w:noWrap/>
            <w:vAlign w:val="bottom"/>
            <w:hideMark/>
          </w:tcPr>
          <w:p w14:paraId="0209A311"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13,021</w:t>
            </w:r>
          </w:p>
        </w:tc>
        <w:tc>
          <w:tcPr>
            <w:tcW w:w="260" w:type="pct"/>
            <w:tcBorders>
              <w:top w:val="nil"/>
              <w:left w:val="nil"/>
              <w:bottom w:val="single" w:sz="4" w:space="0" w:color="auto"/>
              <w:right w:val="single" w:sz="4" w:space="0" w:color="auto"/>
            </w:tcBorders>
            <w:shd w:val="clear" w:color="000000" w:fill="FFFFFF"/>
            <w:noWrap/>
            <w:vAlign w:val="bottom"/>
            <w:hideMark/>
          </w:tcPr>
          <w:p w14:paraId="46C172AE"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21,254</w:t>
            </w:r>
          </w:p>
        </w:tc>
        <w:tc>
          <w:tcPr>
            <w:tcW w:w="242" w:type="pct"/>
            <w:tcBorders>
              <w:top w:val="nil"/>
              <w:left w:val="nil"/>
              <w:bottom w:val="single" w:sz="4" w:space="0" w:color="auto"/>
              <w:right w:val="single" w:sz="4" w:space="0" w:color="auto"/>
            </w:tcBorders>
            <w:shd w:val="clear" w:color="000000" w:fill="FFFFFF"/>
            <w:noWrap/>
            <w:vAlign w:val="bottom"/>
            <w:hideMark/>
          </w:tcPr>
          <w:p w14:paraId="06595D33"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0</w:t>
            </w:r>
          </w:p>
        </w:tc>
        <w:tc>
          <w:tcPr>
            <w:tcW w:w="315" w:type="pct"/>
            <w:tcBorders>
              <w:top w:val="nil"/>
              <w:left w:val="nil"/>
              <w:bottom w:val="single" w:sz="4" w:space="0" w:color="auto"/>
              <w:right w:val="single" w:sz="4" w:space="0" w:color="auto"/>
            </w:tcBorders>
            <w:shd w:val="clear" w:color="000000" w:fill="FFFFFF"/>
            <w:noWrap/>
            <w:vAlign w:val="bottom"/>
            <w:hideMark/>
          </w:tcPr>
          <w:p w14:paraId="2D592BCB"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7,154</w:t>
            </w:r>
          </w:p>
        </w:tc>
        <w:tc>
          <w:tcPr>
            <w:tcW w:w="284" w:type="pct"/>
            <w:tcBorders>
              <w:top w:val="nil"/>
              <w:left w:val="nil"/>
              <w:bottom w:val="single" w:sz="4" w:space="0" w:color="auto"/>
              <w:right w:val="single" w:sz="4" w:space="0" w:color="auto"/>
            </w:tcBorders>
            <w:shd w:val="clear" w:color="000000" w:fill="FFFFFF"/>
            <w:noWrap/>
            <w:vAlign w:val="bottom"/>
            <w:hideMark/>
          </w:tcPr>
          <w:p w14:paraId="50F1E269"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11,066</w:t>
            </w:r>
          </w:p>
        </w:tc>
        <w:tc>
          <w:tcPr>
            <w:tcW w:w="260" w:type="pct"/>
            <w:tcBorders>
              <w:top w:val="nil"/>
              <w:left w:val="nil"/>
              <w:bottom w:val="single" w:sz="4" w:space="0" w:color="auto"/>
              <w:right w:val="single" w:sz="4" w:space="0" w:color="auto"/>
            </w:tcBorders>
            <w:shd w:val="clear" w:color="000000" w:fill="FFFFFF"/>
            <w:noWrap/>
            <w:vAlign w:val="bottom"/>
            <w:hideMark/>
          </w:tcPr>
          <w:p w14:paraId="6A87C3EA"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47,172</w:t>
            </w:r>
          </w:p>
        </w:tc>
        <w:tc>
          <w:tcPr>
            <w:tcW w:w="379" w:type="pct"/>
            <w:tcBorders>
              <w:top w:val="nil"/>
              <w:left w:val="nil"/>
              <w:bottom w:val="single" w:sz="4" w:space="0" w:color="auto"/>
              <w:right w:val="single" w:sz="4" w:space="0" w:color="auto"/>
            </w:tcBorders>
            <w:shd w:val="clear" w:color="000000" w:fill="FFFFFF"/>
            <w:noWrap/>
            <w:vAlign w:val="bottom"/>
            <w:hideMark/>
          </w:tcPr>
          <w:p w14:paraId="7573C5D1"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0</w:t>
            </w:r>
          </w:p>
        </w:tc>
        <w:tc>
          <w:tcPr>
            <w:tcW w:w="260" w:type="pct"/>
            <w:tcBorders>
              <w:top w:val="nil"/>
              <w:left w:val="nil"/>
              <w:bottom w:val="single" w:sz="4" w:space="0" w:color="auto"/>
              <w:right w:val="nil"/>
            </w:tcBorders>
            <w:shd w:val="clear" w:color="000000" w:fill="FFFFFF"/>
            <w:noWrap/>
            <w:vAlign w:val="bottom"/>
            <w:hideMark/>
          </w:tcPr>
          <w:p w14:paraId="7578CCA6"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52,099</w:t>
            </w:r>
          </w:p>
        </w:tc>
        <w:tc>
          <w:tcPr>
            <w:tcW w:w="319" w:type="pct"/>
            <w:tcBorders>
              <w:top w:val="nil"/>
              <w:left w:val="single" w:sz="4" w:space="0" w:color="auto"/>
              <w:bottom w:val="single" w:sz="4" w:space="0" w:color="auto"/>
              <w:right w:val="nil"/>
            </w:tcBorders>
            <w:shd w:val="clear" w:color="000000" w:fill="FFFFFF"/>
            <w:noWrap/>
            <w:vAlign w:val="bottom"/>
            <w:hideMark/>
          </w:tcPr>
          <w:p w14:paraId="364FE189"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0</w:t>
            </w:r>
          </w:p>
        </w:tc>
        <w:tc>
          <w:tcPr>
            <w:tcW w:w="284" w:type="pct"/>
            <w:tcBorders>
              <w:top w:val="nil"/>
              <w:left w:val="single" w:sz="4" w:space="0" w:color="auto"/>
              <w:bottom w:val="single" w:sz="4" w:space="0" w:color="auto"/>
              <w:right w:val="nil"/>
            </w:tcBorders>
            <w:shd w:val="clear" w:color="000000" w:fill="FFFFFF"/>
            <w:noWrap/>
            <w:vAlign w:val="bottom"/>
            <w:hideMark/>
          </w:tcPr>
          <w:p w14:paraId="318C0788"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8,000</w:t>
            </w:r>
          </w:p>
        </w:tc>
        <w:tc>
          <w:tcPr>
            <w:tcW w:w="279" w:type="pct"/>
            <w:gridSpan w:val="2"/>
            <w:tcBorders>
              <w:top w:val="nil"/>
              <w:left w:val="single" w:sz="4" w:space="0" w:color="auto"/>
              <w:bottom w:val="single" w:sz="4" w:space="0" w:color="auto"/>
              <w:right w:val="single" w:sz="8" w:space="0" w:color="auto"/>
            </w:tcBorders>
            <w:shd w:val="clear" w:color="auto" w:fill="auto"/>
            <w:noWrap/>
            <w:vAlign w:val="bottom"/>
            <w:hideMark/>
          </w:tcPr>
          <w:p w14:paraId="6409C02D" w14:textId="77777777" w:rsidR="002B53D4" w:rsidRPr="00A75AFD" w:rsidRDefault="002B53D4" w:rsidP="002B53D4">
            <w:pPr>
              <w:spacing w:after="0" w:line="240" w:lineRule="auto"/>
              <w:jc w:val="right"/>
              <w:rPr>
                <w:rFonts w:ascii="Arial" w:eastAsia="Times New Roman" w:hAnsi="Arial" w:cs="Arial"/>
                <w:b/>
                <w:bCs/>
                <w:sz w:val="8"/>
                <w:szCs w:val="8"/>
                <w:lang w:eastAsia="sq-AL"/>
              </w:rPr>
            </w:pPr>
            <w:r w:rsidRPr="00A75AFD">
              <w:rPr>
                <w:rFonts w:ascii="Arial" w:eastAsia="Times New Roman" w:hAnsi="Arial" w:cs="Arial"/>
                <w:b/>
                <w:bCs/>
                <w:sz w:val="8"/>
                <w:szCs w:val="8"/>
                <w:lang w:eastAsia="sq-AL"/>
              </w:rPr>
              <w:t>704,622</w:t>
            </w:r>
          </w:p>
        </w:tc>
      </w:tr>
      <w:tr w:rsidR="00A75AFD" w:rsidRPr="00A75AFD" w14:paraId="56E867E9" w14:textId="77777777" w:rsidTr="0080798D">
        <w:trPr>
          <w:trHeight w:val="42"/>
          <w:jc w:val="center"/>
        </w:trPr>
        <w:tc>
          <w:tcPr>
            <w:tcW w:w="158" w:type="pct"/>
            <w:tcBorders>
              <w:top w:val="nil"/>
              <w:left w:val="single" w:sz="8" w:space="0" w:color="auto"/>
              <w:bottom w:val="single" w:sz="4" w:space="0" w:color="auto"/>
              <w:right w:val="single" w:sz="8" w:space="0" w:color="auto"/>
            </w:tcBorders>
            <w:shd w:val="clear" w:color="auto" w:fill="auto"/>
            <w:noWrap/>
            <w:vAlign w:val="center"/>
            <w:hideMark/>
          </w:tcPr>
          <w:p w14:paraId="58973632" w14:textId="77777777" w:rsidR="002B53D4" w:rsidRPr="00A75AFD" w:rsidRDefault="002B53D4" w:rsidP="002B53D4">
            <w:pPr>
              <w:spacing w:after="0" w:line="240" w:lineRule="auto"/>
              <w:jc w:val="center"/>
              <w:rPr>
                <w:rFonts w:ascii="Arial" w:eastAsia="Times New Roman" w:hAnsi="Arial" w:cs="Arial"/>
                <w:sz w:val="8"/>
                <w:szCs w:val="8"/>
                <w:lang w:eastAsia="sq-AL"/>
              </w:rPr>
            </w:pPr>
            <w:r w:rsidRPr="00A75AFD">
              <w:rPr>
                <w:rFonts w:ascii="Arial" w:eastAsia="Times New Roman" w:hAnsi="Arial" w:cs="Arial"/>
                <w:sz w:val="8"/>
                <w:szCs w:val="8"/>
                <w:lang w:eastAsia="sq-AL"/>
              </w:rPr>
              <w:t>36</w:t>
            </w:r>
          </w:p>
        </w:tc>
        <w:tc>
          <w:tcPr>
            <w:tcW w:w="347" w:type="pct"/>
            <w:tcBorders>
              <w:top w:val="nil"/>
              <w:left w:val="nil"/>
              <w:bottom w:val="single" w:sz="4" w:space="0" w:color="auto"/>
              <w:right w:val="nil"/>
            </w:tcBorders>
            <w:shd w:val="clear" w:color="000000" w:fill="FFFFFF"/>
            <w:noWrap/>
            <w:vAlign w:val="bottom"/>
            <w:hideMark/>
          </w:tcPr>
          <w:p w14:paraId="3C06F268" w14:textId="77777777" w:rsidR="002B53D4" w:rsidRPr="00A75AFD" w:rsidRDefault="002B53D4" w:rsidP="002B53D4">
            <w:pPr>
              <w:spacing w:after="0" w:line="240" w:lineRule="auto"/>
              <w:rPr>
                <w:rFonts w:ascii="Arial" w:eastAsia="Times New Roman" w:hAnsi="Arial" w:cs="Arial"/>
                <w:sz w:val="8"/>
                <w:szCs w:val="8"/>
                <w:lang w:eastAsia="sq-AL"/>
              </w:rPr>
            </w:pPr>
            <w:r w:rsidRPr="00A75AFD">
              <w:rPr>
                <w:rFonts w:ascii="Arial" w:eastAsia="Times New Roman" w:hAnsi="Arial" w:cs="Arial"/>
                <w:sz w:val="8"/>
                <w:szCs w:val="8"/>
                <w:lang w:eastAsia="sq-AL"/>
              </w:rPr>
              <w:t>Mallakastër</w:t>
            </w:r>
          </w:p>
        </w:tc>
        <w:tc>
          <w:tcPr>
            <w:tcW w:w="327" w:type="pct"/>
            <w:tcBorders>
              <w:top w:val="nil"/>
              <w:left w:val="single" w:sz="4" w:space="0" w:color="auto"/>
              <w:bottom w:val="single" w:sz="4" w:space="0" w:color="auto"/>
              <w:right w:val="single" w:sz="4" w:space="0" w:color="auto"/>
            </w:tcBorders>
            <w:shd w:val="clear" w:color="000000" w:fill="FFFFFF"/>
            <w:noWrap/>
            <w:vAlign w:val="bottom"/>
            <w:hideMark/>
          </w:tcPr>
          <w:p w14:paraId="718E5C3D" w14:textId="77777777" w:rsidR="002B53D4" w:rsidRPr="00A75AFD" w:rsidRDefault="002B53D4" w:rsidP="002B53D4">
            <w:pPr>
              <w:spacing w:after="0" w:line="240" w:lineRule="auto"/>
              <w:ind w:firstLineChars="100" w:firstLine="80"/>
              <w:jc w:val="right"/>
              <w:rPr>
                <w:rFonts w:ascii="Arial" w:eastAsia="Times New Roman" w:hAnsi="Arial" w:cs="Arial"/>
                <w:sz w:val="8"/>
                <w:szCs w:val="8"/>
                <w:lang w:eastAsia="sq-AL"/>
              </w:rPr>
            </w:pPr>
            <w:r w:rsidRPr="00A75AFD">
              <w:rPr>
                <w:rFonts w:ascii="Arial" w:eastAsia="Times New Roman" w:hAnsi="Arial" w:cs="Arial"/>
                <w:sz w:val="8"/>
                <w:szCs w:val="8"/>
                <w:lang w:eastAsia="sq-AL"/>
              </w:rPr>
              <w:t>220,687</w:t>
            </w:r>
          </w:p>
        </w:tc>
        <w:tc>
          <w:tcPr>
            <w:tcW w:w="353" w:type="pct"/>
            <w:tcBorders>
              <w:top w:val="nil"/>
              <w:left w:val="nil"/>
              <w:bottom w:val="single" w:sz="4" w:space="0" w:color="auto"/>
              <w:right w:val="single" w:sz="4" w:space="0" w:color="auto"/>
            </w:tcBorders>
            <w:shd w:val="clear" w:color="000000" w:fill="FFFFFF"/>
            <w:noWrap/>
            <w:vAlign w:val="bottom"/>
            <w:hideMark/>
          </w:tcPr>
          <w:p w14:paraId="7D7595E7"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0</w:t>
            </w:r>
          </w:p>
        </w:tc>
        <w:tc>
          <w:tcPr>
            <w:tcW w:w="280" w:type="pct"/>
            <w:tcBorders>
              <w:top w:val="nil"/>
              <w:left w:val="nil"/>
              <w:bottom w:val="single" w:sz="4" w:space="0" w:color="auto"/>
              <w:right w:val="single" w:sz="4" w:space="0" w:color="auto"/>
            </w:tcBorders>
            <w:shd w:val="clear" w:color="000000" w:fill="FFFFFF"/>
            <w:noWrap/>
            <w:vAlign w:val="bottom"/>
            <w:hideMark/>
          </w:tcPr>
          <w:p w14:paraId="2304C7F7"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87,220</w:t>
            </w:r>
          </w:p>
        </w:tc>
        <w:tc>
          <w:tcPr>
            <w:tcW w:w="297" w:type="pct"/>
            <w:tcBorders>
              <w:top w:val="nil"/>
              <w:left w:val="nil"/>
              <w:bottom w:val="single" w:sz="4" w:space="0" w:color="auto"/>
              <w:right w:val="single" w:sz="4" w:space="0" w:color="auto"/>
            </w:tcBorders>
            <w:shd w:val="clear" w:color="000000" w:fill="FFFFFF"/>
            <w:noWrap/>
            <w:vAlign w:val="bottom"/>
            <w:hideMark/>
          </w:tcPr>
          <w:p w14:paraId="09780AC0"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19,750</w:t>
            </w:r>
          </w:p>
        </w:tc>
        <w:tc>
          <w:tcPr>
            <w:tcW w:w="353" w:type="pct"/>
            <w:tcBorders>
              <w:top w:val="nil"/>
              <w:left w:val="nil"/>
              <w:bottom w:val="single" w:sz="4" w:space="0" w:color="auto"/>
              <w:right w:val="single" w:sz="4" w:space="0" w:color="auto"/>
            </w:tcBorders>
            <w:shd w:val="clear" w:color="000000" w:fill="FFFFFF"/>
            <w:noWrap/>
            <w:vAlign w:val="bottom"/>
            <w:hideMark/>
          </w:tcPr>
          <w:p w14:paraId="5D412E2E"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8,495</w:t>
            </w:r>
          </w:p>
        </w:tc>
        <w:tc>
          <w:tcPr>
            <w:tcW w:w="260" w:type="pct"/>
            <w:tcBorders>
              <w:top w:val="nil"/>
              <w:left w:val="nil"/>
              <w:bottom w:val="single" w:sz="4" w:space="0" w:color="auto"/>
              <w:right w:val="single" w:sz="4" w:space="0" w:color="auto"/>
            </w:tcBorders>
            <w:shd w:val="clear" w:color="000000" w:fill="FFFFFF"/>
            <w:noWrap/>
            <w:vAlign w:val="bottom"/>
            <w:hideMark/>
          </w:tcPr>
          <w:p w14:paraId="28959106"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21,452</w:t>
            </w:r>
          </w:p>
        </w:tc>
        <w:tc>
          <w:tcPr>
            <w:tcW w:w="242" w:type="pct"/>
            <w:tcBorders>
              <w:top w:val="nil"/>
              <w:left w:val="nil"/>
              <w:bottom w:val="single" w:sz="4" w:space="0" w:color="auto"/>
              <w:right w:val="single" w:sz="4" w:space="0" w:color="auto"/>
            </w:tcBorders>
            <w:shd w:val="clear" w:color="000000" w:fill="FFFFFF"/>
            <w:noWrap/>
            <w:vAlign w:val="bottom"/>
            <w:hideMark/>
          </w:tcPr>
          <w:p w14:paraId="0CE965C1"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0</w:t>
            </w:r>
          </w:p>
        </w:tc>
        <w:tc>
          <w:tcPr>
            <w:tcW w:w="315" w:type="pct"/>
            <w:tcBorders>
              <w:top w:val="nil"/>
              <w:left w:val="nil"/>
              <w:bottom w:val="single" w:sz="4" w:space="0" w:color="auto"/>
              <w:right w:val="single" w:sz="4" w:space="0" w:color="auto"/>
            </w:tcBorders>
            <w:shd w:val="clear" w:color="000000" w:fill="FFFFFF"/>
            <w:noWrap/>
            <w:vAlign w:val="bottom"/>
            <w:hideMark/>
          </w:tcPr>
          <w:p w14:paraId="70F15708"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3,606</w:t>
            </w:r>
          </w:p>
        </w:tc>
        <w:tc>
          <w:tcPr>
            <w:tcW w:w="284" w:type="pct"/>
            <w:tcBorders>
              <w:top w:val="nil"/>
              <w:left w:val="nil"/>
              <w:bottom w:val="single" w:sz="4" w:space="0" w:color="auto"/>
              <w:right w:val="single" w:sz="4" w:space="0" w:color="auto"/>
            </w:tcBorders>
            <w:shd w:val="clear" w:color="000000" w:fill="FFFFFF"/>
            <w:noWrap/>
            <w:vAlign w:val="bottom"/>
            <w:hideMark/>
          </w:tcPr>
          <w:p w14:paraId="75A4B767"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9,137</w:t>
            </w:r>
          </w:p>
        </w:tc>
        <w:tc>
          <w:tcPr>
            <w:tcW w:w="260" w:type="pct"/>
            <w:tcBorders>
              <w:top w:val="nil"/>
              <w:left w:val="nil"/>
              <w:bottom w:val="single" w:sz="4" w:space="0" w:color="auto"/>
              <w:right w:val="single" w:sz="4" w:space="0" w:color="auto"/>
            </w:tcBorders>
            <w:shd w:val="clear" w:color="000000" w:fill="FFFFFF"/>
            <w:noWrap/>
            <w:vAlign w:val="bottom"/>
            <w:hideMark/>
          </w:tcPr>
          <w:p w14:paraId="4B1CE107"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15,585</w:t>
            </w:r>
          </w:p>
        </w:tc>
        <w:tc>
          <w:tcPr>
            <w:tcW w:w="379" w:type="pct"/>
            <w:tcBorders>
              <w:top w:val="nil"/>
              <w:left w:val="nil"/>
              <w:bottom w:val="single" w:sz="4" w:space="0" w:color="auto"/>
              <w:right w:val="single" w:sz="4" w:space="0" w:color="auto"/>
            </w:tcBorders>
            <w:shd w:val="clear" w:color="000000" w:fill="FFFFFF"/>
            <w:noWrap/>
            <w:vAlign w:val="bottom"/>
            <w:hideMark/>
          </w:tcPr>
          <w:p w14:paraId="2DF1B810"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0</w:t>
            </w:r>
          </w:p>
        </w:tc>
        <w:tc>
          <w:tcPr>
            <w:tcW w:w="260" w:type="pct"/>
            <w:tcBorders>
              <w:top w:val="nil"/>
              <w:left w:val="nil"/>
              <w:bottom w:val="single" w:sz="4" w:space="0" w:color="auto"/>
              <w:right w:val="nil"/>
            </w:tcBorders>
            <w:shd w:val="clear" w:color="000000" w:fill="FFFFFF"/>
            <w:noWrap/>
            <w:vAlign w:val="bottom"/>
            <w:hideMark/>
          </w:tcPr>
          <w:p w14:paraId="2D2F1495"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38,779</w:t>
            </w:r>
          </w:p>
        </w:tc>
        <w:tc>
          <w:tcPr>
            <w:tcW w:w="319" w:type="pct"/>
            <w:tcBorders>
              <w:top w:val="nil"/>
              <w:left w:val="single" w:sz="4" w:space="0" w:color="auto"/>
              <w:bottom w:val="single" w:sz="4" w:space="0" w:color="auto"/>
              <w:right w:val="nil"/>
            </w:tcBorders>
            <w:shd w:val="clear" w:color="000000" w:fill="FFFFFF"/>
            <w:noWrap/>
            <w:vAlign w:val="bottom"/>
            <w:hideMark/>
          </w:tcPr>
          <w:p w14:paraId="023558A5"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10,399</w:t>
            </w:r>
          </w:p>
        </w:tc>
        <w:tc>
          <w:tcPr>
            <w:tcW w:w="284" w:type="pct"/>
            <w:tcBorders>
              <w:top w:val="nil"/>
              <w:left w:val="single" w:sz="4" w:space="0" w:color="auto"/>
              <w:bottom w:val="single" w:sz="4" w:space="0" w:color="auto"/>
              <w:right w:val="nil"/>
            </w:tcBorders>
            <w:shd w:val="clear" w:color="000000" w:fill="FFFFFF"/>
            <w:noWrap/>
            <w:vAlign w:val="bottom"/>
            <w:hideMark/>
          </w:tcPr>
          <w:p w14:paraId="5396747A" w14:textId="77777777" w:rsidR="002B53D4" w:rsidRPr="00A75AFD" w:rsidRDefault="002B53D4" w:rsidP="002B53D4">
            <w:pPr>
              <w:spacing w:after="0" w:line="240" w:lineRule="auto"/>
              <w:rPr>
                <w:rFonts w:ascii="Arial" w:eastAsia="Times New Roman" w:hAnsi="Arial" w:cs="Arial"/>
                <w:sz w:val="8"/>
                <w:szCs w:val="8"/>
                <w:lang w:eastAsia="sq-AL"/>
              </w:rPr>
            </w:pPr>
            <w:r w:rsidRPr="00A75AFD">
              <w:rPr>
                <w:rFonts w:ascii="Arial" w:eastAsia="Times New Roman" w:hAnsi="Arial" w:cs="Arial"/>
                <w:sz w:val="8"/>
                <w:szCs w:val="8"/>
                <w:lang w:eastAsia="sq-AL"/>
              </w:rPr>
              <w:t> </w:t>
            </w:r>
          </w:p>
        </w:tc>
        <w:tc>
          <w:tcPr>
            <w:tcW w:w="279" w:type="pct"/>
            <w:gridSpan w:val="2"/>
            <w:tcBorders>
              <w:top w:val="nil"/>
              <w:left w:val="single" w:sz="4" w:space="0" w:color="auto"/>
              <w:bottom w:val="single" w:sz="4" w:space="0" w:color="auto"/>
              <w:right w:val="single" w:sz="8" w:space="0" w:color="auto"/>
            </w:tcBorders>
            <w:shd w:val="clear" w:color="auto" w:fill="auto"/>
            <w:noWrap/>
            <w:vAlign w:val="bottom"/>
            <w:hideMark/>
          </w:tcPr>
          <w:p w14:paraId="4DFF518D" w14:textId="77777777" w:rsidR="002B53D4" w:rsidRPr="00A75AFD" w:rsidRDefault="002B53D4" w:rsidP="002B53D4">
            <w:pPr>
              <w:spacing w:after="0" w:line="240" w:lineRule="auto"/>
              <w:jc w:val="right"/>
              <w:rPr>
                <w:rFonts w:ascii="Arial" w:eastAsia="Times New Roman" w:hAnsi="Arial" w:cs="Arial"/>
                <w:b/>
                <w:bCs/>
                <w:sz w:val="8"/>
                <w:szCs w:val="8"/>
                <w:lang w:eastAsia="sq-AL"/>
              </w:rPr>
            </w:pPr>
            <w:r w:rsidRPr="00A75AFD">
              <w:rPr>
                <w:rFonts w:ascii="Arial" w:eastAsia="Times New Roman" w:hAnsi="Arial" w:cs="Arial"/>
                <w:b/>
                <w:bCs/>
                <w:sz w:val="8"/>
                <w:szCs w:val="8"/>
                <w:lang w:eastAsia="sq-AL"/>
              </w:rPr>
              <w:t>435,112</w:t>
            </w:r>
          </w:p>
        </w:tc>
      </w:tr>
      <w:tr w:rsidR="00A75AFD" w:rsidRPr="00A75AFD" w14:paraId="25EE0913" w14:textId="77777777" w:rsidTr="0080798D">
        <w:trPr>
          <w:trHeight w:val="42"/>
          <w:jc w:val="center"/>
        </w:trPr>
        <w:tc>
          <w:tcPr>
            <w:tcW w:w="158" w:type="pct"/>
            <w:tcBorders>
              <w:top w:val="nil"/>
              <w:left w:val="single" w:sz="8" w:space="0" w:color="auto"/>
              <w:bottom w:val="single" w:sz="4" w:space="0" w:color="auto"/>
              <w:right w:val="single" w:sz="8" w:space="0" w:color="auto"/>
            </w:tcBorders>
            <w:shd w:val="clear" w:color="auto" w:fill="auto"/>
            <w:noWrap/>
            <w:vAlign w:val="center"/>
            <w:hideMark/>
          </w:tcPr>
          <w:p w14:paraId="2CE73FBF" w14:textId="77777777" w:rsidR="002B53D4" w:rsidRPr="00A75AFD" w:rsidRDefault="002B53D4" w:rsidP="002B53D4">
            <w:pPr>
              <w:spacing w:after="0" w:line="240" w:lineRule="auto"/>
              <w:jc w:val="center"/>
              <w:rPr>
                <w:rFonts w:ascii="Arial" w:eastAsia="Times New Roman" w:hAnsi="Arial" w:cs="Arial"/>
                <w:sz w:val="8"/>
                <w:szCs w:val="8"/>
                <w:lang w:eastAsia="sq-AL"/>
              </w:rPr>
            </w:pPr>
            <w:r w:rsidRPr="00A75AFD">
              <w:rPr>
                <w:rFonts w:ascii="Arial" w:eastAsia="Times New Roman" w:hAnsi="Arial" w:cs="Arial"/>
                <w:sz w:val="8"/>
                <w:szCs w:val="8"/>
                <w:lang w:eastAsia="sq-AL"/>
              </w:rPr>
              <w:t>37</w:t>
            </w:r>
          </w:p>
        </w:tc>
        <w:tc>
          <w:tcPr>
            <w:tcW w:w="347" w:type="pct"/>
            <w:tcBorders>
              <w:top w:val="nil"/>
              <w:left w:val="nil"/>
              <w:bottom w:val="single" w:sz="4" w:space="0" w:color="auto"/>
              <w:right w:val="nil"/>
            </w:tcBorders>
            <w:shd w:val="clear" w:color="000000" w:fill="FFFFFF"/>
            <w:noWrap/>
            <w:vAlign w:val="bottom"/>
            <w:hideMark/>
          </w:tcPr>
          <w:p w14:paraId="3E853DA8" w14:textId="77777777" w:rsidR="002B53D4" w:rsidRPr="00A75AFD" w:rsidRDefault="002B53D4" w:rsidP="002B53D4">
            <w:pPr>
              <w:spacing w:after="0" w:line="240" w:lineRule="auto"/>
              <w:rPr>
                <w:rFonts w:ascii="Arial" w:eastAsia="Times New Roman" w:hAnsi="Arial" w:cs="Arial"/>
                <w:sz w:val="8"/>
                <w:szCs w:val="8"/>
                <w:lang w:eastAsia="sq-AL"/>
              </w:rPr>
            </w:pPr>
            <w:r w:rsidRPr="00A75AFD">
              <w:rPr>
                <w:rFonts w:ascii="Arial" w:eastAsia="Times New Roman" w:hAnsi="Arial" w:cs="Arial"/>
                <w:sz w:val="8"/>
                <w:szCs w:val="8"/>
                <w:lang w:eastAsia="sq-AL"/>
              </w:rPr>
              <w:t>Mat</w:t>
            </w:r>
          </w:p>
        </w:tc>
        <w:tc>
          <w:tcPr>
            <w:tcW w:w="327" w:type="pct"/>
            <w:tcBorders>
              <w:top w:val="nil"/>
              <w:left w:val="single" w:sz="4" w:space="0" w:color="auto"/>
              <w:bottom w:val="single" w:sz="4" w:space="0" w:color="auto"/>
              <w:right w:val="single" w:sz="4" w:space="0" w:color="auto"/>
            </w:tcBorders>
            <w:shd w:val="clear" w:color="000000" w:fill="FFFFFF"/>
            <w:noWrap/>
            <w:vAlign w:val="bottom"/>
            <w:hideMark/>
          </w:tcPr>
          <w:p w14:paraId="189B2383" w14:textId="77777777" w:rsidR="002B53D4" w:rsidRPr="00A75AFD" w:rsidRDefault="002B53D4" w:rsidP="002B53D4">
            <w:pPr>
              <w:spacing w:after="0" w:line="240" w:lineRule="auto"/>
              <w:ind w:firstLineChars="100" w:firstLine="80"/>
              <w:jc w:val="right"/>
              <w:rPr>
                <w:rFonts w:ascii="Arial" w:eastAsia="Times New Roman" w:hAnsi="Arial" w:cs="Arial"/>
                <w:sz w:val="8"/>
                <w:szCs w:val="8"/>
                <w:lang w:eastAsia="sq-AL"/>
              </w:rPr>
            </w:pPr>
            <w:r w:rsidRPr="00A75AFD">
              <w:rPr>
                <w:rFonts w:ascii="Arial" w:eastAsia="Times New Roman" w:hAnsi="Arial" w:cs="Arial"/>
                <w:sz w:val="8"/>
                <w:szCs w:val="8"/>
                <w:lang w:eastAsia="sq-AL"/>
              </w:rPr>
              <w:t>262,522</w:t>
            </w:r>
          </w:p>
        </w:tc>
        <w:tc>
          <w:tcPr>
            <w:tcW w:w="353" w:type="pct"/>
            <w:tcBorders>
              <w:top w:val="nil"/>
              <w:left w:val="nil"/>
              <w:bottom w:val="single" w:sz="4" w:space="0" w:color="auto"/>
              <w:right w:val="single" w:sz="4" w:space="0" w:color="auto"/>
            </w:tcBorders>
            <w:shd w:val="clear" w:color="000000" w:fill="FFFFFF"/>
            <w:noWrap/>
            <w:vAlign w:val="bottom"/>
            <w:hideMark/>
          </w:tcPr>
          <w:p w14:paraId="12AE0507"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13,919</w:t>
            </w:r>
          </w:p>
        </w:tc>
        <w:tc>
          <w:tcPr>
            <w:tcW w:w="280" w:type="pct"/>
            <w:tcBorders>
              <w:top w:val="nil"/>
              <w:left w:val="nil"/>
              <w:bottom w:val="single" w:sz="4" w:space="0" w:color="auto"/>
              <w:right w:val="single" w:sz="4" w:space="0" w:color="auto"/>
            </w:tcBorders>
            <w:shd w:val="clear" w:color="000000" w:fill="FFFFFF"/>
            <w:noWrap/>
            <w:vAlign w:val="bottom"/>
            <w:hideMark/>
          </w:tcPr>
          <w:p w14:paraId="39038601"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83,582</w:t>
            </w:r>
          </w:p>
        </w:tc>
        <w:tc>
          <w:tcPr>
            <w:tcW w:w="297" w:type="pct"/>
            <w:tcBorders>
              <w:top w:val="nil"/>
              <w:left w:val="nil"/>
              <w:bottom w:val="single" w:sz="4" w:space="0" w:color="auto"/>
              <w:right w:val="single" w:sz="4" w:space="0" w:color="auto"/>
            </w:tcBorders>
            <w:shd w:val="clear" w:color="000000" w:fill="FFFFFF"/>
            <w:noWrap/>
            <w:vAlign w:val="bottom"/>
            <w:hideMark/>
          </w:tcPr>
          <w:p w14:paraId="5738B180"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23,572</w:t>
            </w:r>
          </w:p>
        </w:tc>
        <w:tc>
          <w:tcPr>
            <w:tcW w:w="353" w:type="pct"/>
            <w:tcBorders>
              <w:top w:val="nil"/>
              <w:left w:val="nil"/>
              <w:bottom w:val="single" w:sz="4" w:space="0" w:color="auto"/>
              <w:right w:val="single" w:sz="4" w:space="0" w:color="auto"/>
            </w:tcBorders>
            <w:shd w:val="clear" w:color="000000" w:fill="FFFFFF"/>
            <w:noWrap/>
            <w:vAlign w:val="bottom"/>
            <w:hideMark/>
          </w:tcPr>
          <w:p w14:paraId="34FE4CE0"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9,170</w:t>
            </w:r>
          </w:p>
        </w:tc>
        <w:tc>
          <w:tcPr>
            <w:tcW w:w="260" w:type="pct"/>
            <w:tcBorders>
              <w:top w:val="nil"/>
              <w:left w:val="nil"/>
              <w:bottom w:val="single" w:sz="4" w:space="0" w:color="auto"/>
              <w:right w:val="single" w:sz="4" w:space="0" w:color="auto"/>
            </w:tcBorders>
            <w:shd w:val="clear" w:color="000000" w:fill="FFFFFF"/>
            <w:noWrap/>
            <w:vAlign w:val="bottom"/>
            <w:hideMark/>
          </w:tcPr>
          <w:p w14:paraId="1AD7EAE5"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23,020</w:t>
            </w:r>
          </w:p>
        </w:tc>
        <w:tc>
          <w:tcPr>
            <w:tcW w:w="242" w:type="pct"/>
            <w:tcBorders>
              <w:top w:val="nil"/>
              <w:left w:val="nil"/>
              <w:bottom w:val="single" w:sz="4" w:space="0" w:color="auto"/>
              <w:right w:val="single" w:sz="4" w:space="0" w:color="auto"/>
            </w:tcBorders>
            <w:shd w:val="clear" w:color="000000" w:fill="FFFFFF"/>
            <w:noWrap/>
            <w:vAlign w:val="bottom"/>
            <w:hideMark/>
          </w:tcPr>
          <w:p w14:paraId="685B0B89"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0</w:t>
            </w:r>
          </w:p>
        </w:tc>
        <w:tc>
          <w:tcPr>
            <w:tcW w:w="315" w:type="pct"/>
            <w:tcBorders>
              <w:top w:val="nil"/>
              <w:left w:val="nil"/>
              <w:bottom w:val="single" w:sz="4" w:space="0" w:color="auto"/>
              <w:right w:val="single" w:sz="4" w:space="0" w:color="auto"/>
            </w:tcBorders>
            <w:shd w:val="clear" w:color="000000" w:fill="FFFFFF"/>
            <w:noWrap/>
            <w:vAlign w:val="bottom"/>
            <w:hideMark/>
          </w:tcPr>
          <w:p w14:paraId="07D67764"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11,112</w:t>
            </w:r>
          </w:p>
        </w:tc>
        <w:tc>
          <w:tcPr>
            <w:tcW w:w="284" w:type="pct"/>
            <w:tcBorders>
              <w:top w:val="nil"/>
              <w:left w:val="nil"/>
              <w:bottom w:val="single" w:sz="4" w:space="0" w:color="auto"/>
              <w:right w:val="single" w:sz="4" w:space="0" w:color="auto"/>
            </w:tcBorders>
            <w:shd w:val="clear" w:color="000000" w:fill="FFFFFF"/>
            <w:noWrap/>
            <w:vAlign w:val="bottom"/>
            <w:hideMark/>
          </w:tcPr>
          <w:p w14:paraId="49AEEB07"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32,075</w:t>
            </w:r>
          </w:p>
        </w:tc>
        <w:tc>
          <w:tcPr>
            <w:tcW w:w="260" w:type="pct"/>
            <w:tcBorders>
              <w:top w:val="nil"/>
              <w:left w:val="nil"/>
              <w:bottom w:val="single" w:sz="4" w:space="0" w:color="auto"/>
              <w:right w:val="single" w:sz="4" w:space="0" w:color="auto"/>
            </w:tcBorders>
            <w:shd w:val="clear" w:color="000000" w:fill="FFFFFF"/>
            <w:noWrap/>
            <w:vAlign w:val="bottom"/>
            <w:hideMark/>
          </w:tcPr>
          <w:p w14:paraId="567B521E"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13,761</w:t>
            </w:r>
          </w:p>
        </w:tc>
        <w:tc>
          <w:tcPr>
            <w:tcW w:w="379" w:type="pct"/>
            <w:tcBorders>
              <w:top w:val="nil"/>
              <w:left w:val="nil"/>
              <w:bottom w:val="single" w:sz="4" w:space="0" w:color="auto"/>
              <w:right w:val="single" w:sz="4" w:space="0" w:color="auto"/>
            </w:tcBorders>
            <w:shd w:val="clear" w:color="000000" w:fill="FFFFFF"/>
            <w:noWrap/>
            <w:vAlign w:val="bottom"/>
            <w:hideMark/>
          </w:tcPr>
          <w:p w14:paraId="540A3C49"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0</w:t>
            </w:r>
          </w:p>
        </w:tc>
        <w:tc>
          <w:tcPr>
            <w:tcW w:w="260" w:type="pct"/>
            <w:tcBorders>
              <w:top w:val="nil"/>
              <w:left w:val="nil"/>
              <w:bottom w:val="single" w:sz="4" w:space="0" w:color="auto"/>
              <w:right w:val="nil"/>
            </w:tcBorders>
            <w:shd w:val="clear" w:color="000000" w:fill="FFFFFF"/>
            <w:noWrap/>
            <w:vAlign w:val="bottom"/>
            <w:hideMark/>
          </w:tcPr>
          <w:p w14:paraId="27B7B23C"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55,771</w:t>
            </w:r>
          </w:p>
        </w:tc>
        <w:tc>
          <w:tcPr>
            <w:tcW w:w="319" w:type="pct"/>
            <w:tcBorders>
              <w:top w:val="nil"/>
              <w:left w:val="single" w:sz="4" w:space="0" w:color="auto"/>
              <w:bottom w:val="single" w:sz="4" w:space="0" w:color="auto"/>
              <w:right w:val="nil"/>
            </w:tcBorders>
            <w:shd w:val="clear" w:color="000000" w:fill="FFFFFF"/>
            <w:noWrap/>
            <w:vAlign w:val="bottom"/>
            <w:hideMark/>
          </w:tcPr>
          <w:p w14:paraId="4D3D68FC"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0</w:t>
            </w:r>
          </w:p>
        </w:tc>
        <w:tc>
          <w:tcPr>
            <w:tcW w:w="284" w:type="pct"/>
            <w:tcBorders>
              <w:top w:val="nil"/>
              <w:left w:val="single" w:sz="4" w:space="0" w:color="auto"/>
              <w:bottom w:val="single" w:sz="4" w:space="0" w:color="auto"/>
              <w:right w:val="nil"/>
            </w:tcBorders>
            <w:shd w:val="clear" w:color="000000" w:fill="FFFFFF"/>
            <w:noWrap/>
            <w:vAlign w:val="bottom"/>
            <w:hideMark/>
          </w:tcPr>
          <w:p w14:paraId="47F1666F" w14:textId="77777777" w:rsidR="002B53D4" w:rsidRPr="00A75AFD" w:rsidRDefault="002B53D4" w:rsidP="002B53D4">
            <w:pPr>
              <w:spacing w:after="0" w:line="240" w:lineRule="auto"/>
              <w:rPr>
                <w:rFonts w:ascii="Arial" w:eastAsia="Times New Roman" w:hAnsi="Arial" w:cs="Arial"/>
                <w:sz w:val="8"/>
                <w:szCs w:val="8"/>
                <w:lang w:eastAsia="sq-AL"/>
              </w:rPr>
            </w:pPr>
            <w:r w:rsidRPr="00A75AFD">
              <w:rPr>
                <w:rFonts w:ascii="Arial" w:eastAsia="Times New Roman" w:hAnsi="Arial" w:cs="Arial"/>
                <w:sz w:val="8"/>
                <w:szCs w:val="8"/>
                <w:lang w:eastAsia="sq-AL"/>
              </w:rPr>
              <w:t> </w:t>
            </w:r>
          </w:p>
        </w:tc>
        <w:tc>
          <w:tcPr>
            <w:tcW w:w="279" w:type="pct"/>
            <w:gridSpan w:val="2"/>
            <w:tcBorders>
              <w:top w:val="nil"/>
              <w:left w:val="single" w:sz="4" w:space="0" w:color="auto"/>
              <w:bottom w:val="single" w:sz="4" w:space="0" w:color="auto"/>
              <w:right w:val="single" w:sz="8" w:space="0" w:color="auto"/>
            </w:tcBorders>
            <w:shd w:val="clear" w:color="auto" w:fill="auto"/>
            <w:noWrap/>
            <w:vAlign w:val="bottom"/>
            <w:hideMark/>
          </w:tcPr>
          <w:p w14:paraId="12F396D4" w14:textId="77777777" w:rsidR="002B53D4" w:rsidRPr="00A75AFD" w:rsidRDefault="002B53D4" w:rsidP="002B53D4">
            <w:pPr>
              <w:spacing w:after="0" w:line="240" w:lineRule="auto"/>
              <w:jc w:val="right"/>
              <w:rPr>
                <w:rFonts w:ascii="Arial" w:eastAsia="Times New Roman" w:hAnsi="Arial" w:cs="Arial"/>
                <w:b/>
                <w:bCs/>
                <w:sz w:val="8"/>
                <w:szCs w:val="8"/>
                <w:lang w:eastAsia="sq-AL"/>
              </w:rPr>
            </w:pPr>
            <w:r w:rsidRPr="00A75AFD">
              <w:rPr>
                <w:rFonts w:ascii="Arial" w:eastAsia="Times New Roman" w:hAnsi="Arial" w:cs="Arial"/>
                <w:b/>
                <w:bCs/>
                <w:sz w:val="8"/>
                <w:szCs w:val="8"/>
                <w:lang w:eastAsia="sq-AL"/>
              </w:rPr>
              <w:t>528,505</w:t>
            </w:r>
          </w:p>
        </w:tc>
      </w:tr>
      <w:tr w:rsidR="00A75AFD" w:rsidRPr="00A75AFD" w14:paraId="471261B0" w14:textId="77777777" w:rsidTr="00AF7D26">
        <w:trPr>
          <w:trHeight w:val="37"/>
          <w:jc w:val="center"/>
        </w:trPr>
        <w:tc>
          <w:tcPr>
            <w:tcW w:w="158" w:type="pct"/>
            <w:tcBorders>
              <w:top w:val="nil"/>
              <w:left w:val="single" w:sz="8" w:space="0" w:color="auto"/>
              <w:bottom w:val="single" w:sz="4" w:space="0" w:color="auto"/>
              <w:right w:val="single" w:sz="8" w:space="0" w:color="auto"/>
            </w:tcBorders>
            <w:shd w:val="clear" w:color="auto" w:fill="auto"/>
            <w:noWrap/>
            <w:vAlign w:val="center"/>
            <w:hideMark/>
          </w:tcPr>
          <w:p w14:paraId="37DEF160" w14:textId="77777777" w:rsidR="002B53D4" w:rsidRPr="00A75AFD" w:rsidRDefault="002B53D4" w:rsidP="002B53D4">
            <w:pPr>
              <w:spacing w:after="0" w:line="240" w:lineRule="auto"/>
              <w:jc w:val="center"/>
              <w:rPr>
                <w:rFonts w:ascii="Arial" w:eastAsia="Times New Roman" w:hAnsi="Arial" w:cs="Arial"/>
                <w:sz w:val="8"/>
                <w:szCs w:val="8"/>
                <w:lang w:eastAsia="sq-AL"/>
              </w:rPr>
            </w:pPr>
            <w:r w:rsidRPr="00A75AFD">
              <w:rPr>
                <w:rFonts w:ascii="Arial" w:eastAsia="Times New Roman" w:hAnsi="Arial" w:cs="Arial"/>
                <w:sz w:val="8"/>
                <w:szCs w:val="8"/>
                <w:lang w:eastAsia="sq-AL"/>
              </w:rPr>
              <w:t>38</w:t>
            </w:r>
          </w:p>
        </w:tc>
        <w:tc>
          <w:tcPr>
            <w:tcW w:w="347" w:type="pct"/>
            <w:tcBorders>
              <w:top w:val="nil"/>
              <w:left w:val="nil"/>
              <w:bottom w:val="single" w:sz="4" w:space="0" w:color="auto"/>
              <w:right w:val="nil"/>
            </w:tcBorders>
            <w:shd w:val="clear" w:color="000000" w:fill="FFFFFF"/>
            <w:noWrap/>
            <w:vAlign w:val="bottom"/>
            <w:hideMark/>
          </w:tcPr>
          <w:p w14:paraId="7EDEB0AF" w14:textId="77777777" w:rsidR="002B53D4" w:rsidRPr="00A75AFD" w:rsidRDefault="002B53D4" w:rsidP="002B53D4">
            <w:pPr>
              <w:spacing w:after="0" w:line="240" w:lineRule="auto"/>
              <w:rPr>
                <w:rFonts w:ascii="Arial" w:eastAsia="Times New Roman" w:hAnsi="Arial" w:cs="Arial"/>
                <w:sz w:val="8"/>
                <w:szCs w:val="8"/>
                <w:lang w:eastAsia="sq-AL"/>
              </w:rPr>
            </w:pPr>
            <w:r w:rsidRPr="00A75AFD">
              <w:rPr>
                <w:rFonts w:ascii="Arial" w:eastAsia="Times New Roman" w:hAnsi="Arial" w:cs="Arial"/>
                <w:sz w:val="8"/>
                <w:szCs w:val="8"/>
                <w:lang w:eastAsia="sq-AL"/>
              </w:rPr>
              <w:t>Memaliaj</w:t>
            </w:r>
          </w:p>
        </w:tc>
        <w:tc>
          <w:tcPr>
            <w:tcW w:w="327" w:type="pct"/>
            <w:tcBorders>
              <w:top w:val="nil"/>
              <w:left w:val="single" w:sz="4" w:space="0" w:color="auto"/>
              <w:bottom w:val="single" w:sz="4" w:space="0" w:color="auto"/>
              <w:right w:val="single" w:sz="4" w:space="0" w:color="auto"/>
            </w:tcBorders>
            <w:shd w:val="clear" w:color="000000" w:fill="FFFFFF"/>
            <w:noWrap/>
            <w:vAlign w:val="bottom"/>
            <w:hideMark/>
          </w:tcPr>
          <w:p w14:paraId="402D2E59" w14:textId="77777777" w:rsidR="002B53D4" w:rsidRPr="00A75AFD" w:rsidRDefault="002B53D4" w:rsidP="002B53D4">
            <w:pPr>
              <w:spacing w:after="0" w:line="240" w:lineRule="auto"/>
              <w:ind w:firstLineChars="100" w:firstLine="80"/>
              <w:jc w:val="right"/>
              <w:rPr>
                <w:rFonts w:ascii="Arial" w:eastAsia="Times New Roman" w:hAnsi="Arial" w:cs="Arial"/>
                <w:sz w:val="8"/>
                <w:szCs w:val="8"/>
                <w:lang w:eastAsia="sq-AL"/>
              </w:rPr>
            </w:pPr>
            <w:r w:rsidRPr="00A75AFD">
              <w:rPr>
                <w:rFonts w:ascii="Arial" w:eastAsia="Times New Roman" w:hAnsi="Arial" w:cs="Arial"/>
                <w:sz w:val="8"/>
                <w:szCs w:val="8"/>
                <w:lang w:eastAsia="sq-AL"/>
              </w:rPr>
              <w:t>144,998</w:t>
            </w:r>
          </w:p>
        </w:tc>
        <w:tc>
          <w:tcPr>
            <w:tcW w:w="353" w:type="pct"/>
            <w:tcBorders>
              <w:top w:val="nil"/>
              <w:left w:val="nil"/>
              <w:bottom w:val="single" w:sz="4" w:space="0" w:color="auto"/>
              <w:right w:val="single" w:sz="4" w:space="0" w:color="auto"/>
            </w:tcBorders>
            <w:shd w:val="clear" w:color="000000" w:fill="FFFFFF"/>
            <w:noWrap/>
            <w:vAlign w:val="bottom"/>
            <w:hideMark/>
          </w:tcPr>
          <w:p w14:paraId="2057E114"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0</w:t>
            </w:r>
          </w:p>
        </w:tc>
        <w:tc>
          <w:tcPr>
            <w:tcW w:w="280" w:type="pct"/>
            <w:tcBorders>
              <w:top w:val="nil"/>
              <w:left w:val="nil"/>
              <w:bottom w:val="single" w:sz="4" w:space="0" w:color="auto"/>
              <w:right w:val="single" w:sz="4" w:space="0" w:color="auto"/>
            </w:tcBorders>
            <w:shd w:val="clear" w:color="000000" w:fill="FFFFFF"/>
            <w:noWrap/>
            <w:vAlign w:val="bottom"/>
            <w:hideMark/>
          </w:tcPr>
          <w:p w14:paraId="66628073"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48,729</w:t>
            </w:r>
          </w:p>
        </w:tc>
        <w:tc>
          <w:tcPr>
            <w:tcW w:w="297" w:type="pct"/>
            <w:tcBorders>
              <w:top w:val="nil"/>
              <w:left w:val="nil"/>
              <w:bottom w:val="single" w:sz="4" w:space="0" w:color="auto"/>
              <w:right w:val="single" w:sz="4" w:space="0" w:color="auto"/>
            </w:tcBorders>
            <w:shd w:val="clear" w:color="000000" w:fill="FFFFFF"/>
            <w:noWrap/>
            <w:vAlign w:val="bottom"/>
            <w:hideMark/>
          </w:tcPr>
          <w:p w14:paraId="6BE6A0DA"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6,371</w:t>
            </w:r>
          </w:p>
        </w:tc>
        <w:tc>
          <w:tcPr>
            <w:tcW w:w="353" w:type="pct"/>
            <w:tcBorders>
              <w:top w:val="nil"/>
              <w:left w:val="nil"/>
              <w:bottom w:val="single" w:sz="4" w:space="0" w:color="auto"/>
              <w:right w:val="single" w:sz="4" w:space="0" w:color="auto"/>
            </w:tcBorders>
            <w:shd w:val="clear" w:color="000000" w:fill="FFFFFF"/>
            <w:noWrap/>
            <w:vAlign w:val="bottom"/>
            <w:hideMark/>
          </w:tcPr>
          <w:p w14:paraId="09B5CCAD"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9,563</w:t>
            </w:r>
          </w:p>
        </w:tc>
        <w:tc>
          <w:tcPr>
            <w:tcW w:w="260" w:type="pct"/>
            <w:tcBorders>
              <w:top w:val="nil"/>
              <w:left w:val="nil"/>
              <w:bottom w:val="single" w:sz="4" w:space="0" w:color="auto"/>
              <w:right w:val="single" w:sz="4" w:space="0" w:color="auto"/>
            </w:tcBorders>
            <w:shd w:val="clear" w:color="000000" w:fill="FFFFFF"/>
            <w:noWrap/>
            <w:vAlign w:val="bottom"/>
            <w:hideMark/>
          </w:tcPr>
          <w:p w14:paraId="1E79B788"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19,861</w:t>
            </w:r>
          </w:p>
        </w:tc>
        <w:tc>
          <w:tcPr>
            <w:tcW w:w="242" w:type="pct"/>
            <w:tcBorders>
              <w:top w:val="nil"/>
              <w:left w:val="nil"/>
              <w:bottom w:val="single" w:sz="4" w:space="0" w:color="auto"/>
              <w:right w:val="single" w:sz="4" w:space="0" w:color="auto"/>
            </w:tcBorders>
            <w:shd w:val="clear" w:color="000000" w:fill="FFFFFF"/>
            <w:noWrap/>
            <w:vAlign w:val="bottom"/>
            <w:hideMark/>
          </w:tcPr>
          <w:p w14:paraId="3E82961A"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0</w:t>
            </w:r>
          </w:p>
        </w:tc>
        <w:tc>
          <w:tcPr>
            <w:tcW w:w="315" w:type="pct"/>
            <w:tcBorders>
              <w:top w:val="nil"/>
              <w:left w:val="nil"/>
              <w:bottom w:val="single" w:sz="4" w:space="0" w:color="auto"/>
              <w:right w:val="single" w:sz="4" w:space="0" w:color="auto"/>
            </w:tcBorders>
            <w:shd w:val="clear" w:color="000000" w:fill="FFFFFF"/>
            <w:noWrap/>
            <w:vAlign w:val="bottom"/>
            <w:hideMark/>
          </w:tcPr>
          <w:p w14:paraId="32C5380A"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4,068</w:t>
            </w:r>
          </w:p>
        </w:tc>
        <w:tc>
          <w:tcPr>
            <w:tcW w:w="284" w:type="pct"/>
            <w:tcBorders>
              <w:top w:val="nil"/>
              <w:left w:val="nil"/>
              <w:bottom w:val="single" w:sz="4" w:space="0" w:color="auto"/>
              <w:right w:val="single" w:sz="4" w:space="0" w:color="auto"/>
            </w:tcBorders>
            <w:shd w:val="clear" w:color="000000" w:fill="FFFFFF"/>
            <w:noWrap/>
            <w:vAlign w:val="bottom"/>
            <w:hideMark/>
          </w:tcPr>
          <w:p w14:paraId="5303B43E"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5,587</w:t>
            </w:r>
          </w:p>
        </w:tc>
        <w:tc>
          <w:tcPr>
            <w:tcW w:w="260" w:type="pct"/>
            <w:tcBorders>
              <w:top w:val="nil"/>
              <w:left w:val="nil"/>
              <w:bottom w:val="single" w:sz="4" w:space="0" w:color="auto"/>
              <w:right w:val="single" w:sz="4" w:space="0" w:color="auto"/>
            </w:tcBorders>
            <w:shd w:val="clear" w:color="000000" w:fill="FFFFFF"/>
            <w:noWrap/>
            <w:vAlign w:val="bottom"/>
            <w:hideMark/>
          </w:tcPr>
          <w:p w14:paraId="50269BD8"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3,334</w:t>
            </w:r>
          </w:p>
        </w:tc>
        <w:tc>
          <w:tcPr>
            <w:tcW w:w="379" w:type="pct"/>
            <w:tcBorders>
              <w:top w:val="nil"/>
              <w:left w:val="nil"/>
              <w:bottom w:val="single" w:sz="4" w:space="0" w:color="auto"/>
              <w:right w:val="single" w:sz="4" w:space="0" w:color="auto"/>
            </w:tcBorders>
            <w:shd w:val="clear" w:color="000000" w:fill="FFFFFF"/>
            <w:noWrap/>
            <w:vAlign w:val="bottom"/>
            <w:hideMark/>
          </w:tcPr>
          <w:p w14:paraId="743587D4"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0</w:t>
            </w:r>
          </w:p>
        </w:tc>
        <w:tc>
          <w:tcPr>
            <w:tcW w:w="260" w:type="pct"/>
            <w:tcBorders>
              <w:top w:val="nil"/>
              <w:left w:val="nil"/>
              <w:bottom w:val="single" w:sz="4" w:space="0" w:color="auto"/>
              <w:right w:val="nil"/>
            </w:tcBorders>
            <w:shd w:val="clear" w:color="000000" w:fill="FFFFFF"/>
            <w:noWrap/>
            <w:vAlign w:val="bottom"/>
            <w:hideMark/>
          </w:tcPr>
          <w:p w14:paraId="44A8D277"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29,034</w:t>
            </w:r>
          </w:p>
        </w:tc>
        <w:tc>
          <w:tcPr>
            <w:tcW w:w="319" w:type="pct"/>
            <w:tcBorders>
              <w:top w:val="nil"/>
              <w:left w:val="single" w:sz="4" w:space="0" w:color="auto"/>
              <w:bottom w:val="single" w:sz="4" w:space="0" w:color="auto"/>
              <w:right w:val="nil"/>
            </w:tcBorders>
            <w:shd w:val="clear" w:color="000000" w:fill="FFFFFF"/>
            <w:noWrap/>
            <w:vAlign w:val="bottom"/>
            <w:hideMark/>
          </w:tcPr>
          <w:p w14:paraId="1B9F0237"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10,000</w:t>
            </w:r>
          </w:p>
        </w:tc>
        <w:tc>
          <w:tcPr>
            <w:tcW w:w="284" w:type="pct"/>
            <w:tcBorders>
              <w:top w:val="nil"/>
              <w:left w:val="single" w:sz="4" w:space="0" w:color="auto"/>
              <w:bottom w:val="single" w:sz="4" w:space="0" w:color="auto"/>
              <w:right w:val="nil"/>
            </w:tcBorders>
            <w:shd w:val="clear" w:color="000000" w:fill="FFFFFF"/>
            <w:noWrap/>
            <w:vAlign w:val="bottom"/>
            <w:hideMark/>
          </w:tcPr>
          <w:p w14:paraId="3E24A96F" w14:textId="77777777" w:rsidR="002B53D4" w:rsidRPr="00A75AFD" w:rsidRDefault="002B53D4" w:rsidP="002B53D4">
            <w:pPr>
              <w:spacing w:after="0" w:line="240" w:lineRule="auto"/>
              <w:rPr>
                <w:rFonts w:ascii="Arial" w:eastAsia="Times New Roman" w:hAnsi="Arial" w:cs="Arial"/>
                <w:sz w:val="8"/>
                <w:szCs w:val="8"/>
                <w:lang w:eastAsia="sq-AL"/>
              </w:rPr>
            </w:pPr>
            <w:r w:rsidRPr="00A75AFD">
              <w:rPr>
                <w:rFonts w:ascii="Arial" w:eastAsia="Times New Roman" w:hAnsi="Arial" w:cs="Arial"/>
                <w:sz w:val="8"/>
                <w:szCs w:val="8"/>
                <w:lang w:eastAsia="sq-AL"/>
              </w:rPr>
              <w:t> </w:t>
            </w:r>
          </w:p>
        </w:tc>
        <w:tc>
          <w:tcPr>
            <w:tcW w:w="279" w:type="pct"/>
            <w:gridSpan w:val="2"/>
            <w:tcBorders>
              <w:top w:val="nil"/>
              <w:left w:val="single" w:sz="4" w:space="0" w:color="auto"/>
              <w:bottom w:val="single" w:sz="4" w:space="0" w:color="auto"/>
              <w:right w:val="single" w:sz="8" w:space="0" w:color="auto"/>
            </w:tcBorders>
            <w:shd w:val="clear" w:color="auto" w:fill="auto"/>
            <w:noWrap/>
            <w:vAlign w:val="bottom"/>
            <w:hideMark/>
          </w:tcPr>
          <w:p w14:paraId="1F84DCAB" w14:textId="77777777" w:rsidR="002B53D4" w:rsidRPr="00A75AFD" w:rsidRDefault="002B53D4" w:rsidP="002B53D4">
            <w:pPr>
              <w:spacing w:after="0" w:line="240" w:lineRule="auto"/>
              <w:jc w:val="right"/>
              <w:rPr>
                <w:rFonts w:ascii="Arial" w:eastAsia="Times New Roman" w:hAnsi="Arial" w:cs="Arial"/>
                <w:b/>
                <w:bCs/>
                <w:sz w:val="8"/>
                <w:szCs w:val="8"/>
                <w:lang w:eastAsia="sq-AL"/>
              </w:rPr>
            </w:pPr>
            <w:r w:rsidRPr="00A75AFD">
              <w:rPr>
                <w:rFonts w:ascii="Arial" w:eastAsia="Times New Roman" w:hAnsi="Arial" w:cs="Arial"/>
                <w:b/>
                <w:bCs/>
                <w:sz w:val="8"/>
                <w:szCs w:val="8"/>
                <w:lang w:eastAsia="sq-AL"/>
              </w:rPr>
              <w:t>281,545</w:t>
            </w:r>
          </w:p>
        </w:tc>
      </w:tr>
      <w:tr w:rsidR="00A75AFD" w:rsidRPr="00A75AFD" w14:paraId="52D9EAA3" w14:textId="77777777" w:rsidTr="00AF7D26">
        <w:trPr>
          <w:trHeight w:val="37"/>
          <w:jc w:val="center"/>
        </w:trPr>
        <w:tc>
          <w:tcPr>
            <w:tcW w:w="158" w:type="pct"/>
            <w:tcBorders>
              <w:top w:val="nil"/>
              <w:left w:val="single" w:sz="8" w:space="0" w:color="auto"/>
              <w:bottom w:val="single" w:sz="4" w:space="0" w:color="auto"/>
              <w:right w:val="single" w:sz="8" w:space="0" w:color="auto"/>
            </w:tcBorders>
            <w:shd w:val="clear" w:color="auto" w:fill="auto"/>
            <w:noWrap/>
            <w:vAlign w:val="center"/>
            <w:hideMark/>
          </w:tcPr>
          <w:p w14:paraId="273A876A" w14:textId="77777777" w:rsidR="002B53D4" w:rsidRPr="00A75AFD" w:rsidRDefault="002B53D4" w:rsidP="002B53D4">
            <w:pPr>
              <w:spacing w:after="0" w:line="240" w:lineRule="auto"/>
              <w:jc w:val="center"/>
              <w:rPr>
                <w:rFonts w:ascii="Arial" w:eastAsia="Times New Roman" w:hAnsi="Arial" w:cs="Arial"/>
                <w:sz w:val="8"/>
                <w:szCs w:val="8"/>
                <w:lang w:eastAsia="sq-AL"/>
              </w:rPr>
            </w:pPr>
            <w:r w:rsidRPr="00A75AFD">
              <w:rPr>
                <w:rFonts w:ascii="Arial" w:eastAsia="Times New Roman" w:hAnsi="Arial" w:cs="Arial"/>
                <w:sz w:val="8"/>
                <w:szCs w:val="8"/>
                <w:lang w:eastAsia="sq-AL"/>
              </w:rPr>
              <w:t>39</w:t>
            </w:r>
          </w:p>
        </w:tc>
        <w:tc>
          <w:tcPr>
            <w:tcW w:w="347" w:type="pct"/>
            <w:tcBorders>
              <w:top w:val="nil"/>
              <w:left w:val="nil"/>
              <w:bottom w:val="single" w:sz="4" w:space="0" w:color="auto"/>
              <w:right w:val="nil"/>
            </w:tcBorders>
            <w:shd w:val="clear" w:color="000000" w:fill="FFFFFF"/>
            <w:noWrap/>
            <w:vAlign w:val="bottom"/>
            <w:hideMark/>
          </w:tcPr>
          <w:p w14:paraId="0B69A542" w14:textId="77777777" w:rsidR="002B53D4" w:rsidRPr="00A75AFD" w:rsidRDefault="002B53D4" w:rsidP="002B53D4">
            <w:pPr>
              <w:spacing w:after="0" w:line="240" w:lineRule="auto"/>
              <w:rPr>
                <w:rFonts w:ascii="Arial" w:eastAsia="Times New Roman" w:hAnsi="Arial" w:cs="Arial"/>
                <w:sz w:val="8"/>
                <w:szCs w:val="8"/>
                <w:lang w:eastAsia="sq-AL"/>
              </w:rPr>
            </w:pPr>
            <w:r w:rsidRPr="00A75AFD">
              <w:rPr>
                <w:rFonts w:ascii="Arial" w:eastAsia="Times New Roman" w:hAnsi="Arial" w:cs="Arial"/>
                <w:sz w:val="8"/>
                <w:szCs w:val="8"/>
                <w:lang w:eastAsia="sq-AL"/>
              </w:rPr>
              <w:t>Mirditë</w:t>
            </w:r>
          </w:p>
        </w:tc>
        <w:tc>
          <w:tcPr>
            <w:tcW w:w="327" w:type="pct"/>
            <w:tcBorders>
              <w:top w:val="nil"/>
              <w:left w:val="single" w:sz="4" w:space="0" w:color="auto"/>
              <w:bottom w:val="single" w:sz="4" w:space="0" w:color="auto"/>
              <w:right w:val="single" w:sz="4" w:space="0" w:color="auto"/>
            </w:tcBorders>
            <w:shd w:val="clear" w:color="000000" w:fill="FFFFFF"/>
            <w:noWrap/>
            <w:vAlign w:val="bottom"/>
            <w:hideMark/>
          </w:tcPr>
          <w:p w14:paraId="6EF58DD8" w14:textId="77777777" w:rsidR="002B53D4" w:rsidRPr="00A75AFD" w:rsidRDefault="002B53D4" w:rsidP="002B53D4">
            <w:pPr>
              <w:spacing w:after="0" w:line="240" w:lineRule="auto"/>
              <w:ind w:firstLineChars="100" w:firstLine="80"/>
              <w:jc w:val="right"/>
              <w:rPr>
                <w:rFonts w:ascii="Arial" w:eastAsia="Times New Roman" w:hAnsi="Arial" w:cs="Arial"/>
                <w:sz w:val="8"/>
                <w:szCs w:val="8"/>
                <w:lang w:eastAsia="sq-AL"/>
              </w:rPr>
            </w:pPr>
            <w:r w:rsidRPr="00A75AFD">
              <w:rPr>
                <w:rFonts w:ascii="Arial" w:eastAsia="Times New Roman" w:hAnsi="Arial" w:cs="Arial"/>
                <w:sz w:val="8"/>
                <w:szCs w:val="8"/>
                <w:lang w:eastAsia="sq-AL"/>
              </w:rPr>
              <w:t>278,816</w:t>
            </w:r>
          </w:p>
        </w:tc>
        <w:tc>
          <w:tcPr>
            <w:tcW w:w="353" w:type="pct"/>
            <w:tcBorders>
              <w:top w:val="nil"/>
              <w:left w:val="nil"/>
              <w:bottom w:val="single" w:sz="4" w:space="0" w:color="auto"/>
              <w:right w:val="single" w:sz="4" w:space="0" w:color="auto"/>
            </w:tcBorders>
            <w:shd w:val="clear" w:color="000000" w:fill="FFFFFF"/>
            <w:noWrap/>
            <w:vAlign w:val="bottom"/>
            <w:hideMark/>
          </w:tcPr>
          <w:p w14:paraId="5D4F9280"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24,167</w:t>
            </w:r>
          </w:p>
        </w:tc>
        <w:tc>
          <w:tcPr>
            <w:tcW w:w="280" w:type="pct"/>
            <w:tcBorders>
              <w:top w:val="nil"/>
              <w:left w:val="nil"/>
              <w:bottom w:val="single" w:sz="4" w:space="0" w:color="auto"/>
              <w:right w:val="single" w:sz="4" w:space="0" w:color="auto"/>
            </w:tcBorders>
            <w:shd w:val="clear" w:color="000000" w:fill="FFFFFF"/>
            <w:noWrap/>
            <w:vAlign w:val="bottom"/>
            <w:hideMark/>
          </w:tcPr>
          <w:p w14:paraId="50B41C3B"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72,323</w:t>
            </w:r>
          </w:p>
        </w:tc>
        <w:tc>
          <w:tcPr>
            <w:tcW w:w="297" w:type="pct"/>
            <w:tcBorders>
              <w:top w:val="nil"/>
              <w:left w:val="nil"/>
              <w:bottom w:val="single" w:sz="4" w:space="0" w:color="auto"/>
              <w:right w:val="single" w:sz="4" w:space="0" w:color="auto"/>
            </w:tcBorders>
            <w:shd w:val="clear" w:color="000000" w:fill="FFFFFF"/>
            <w:noWrap/>
            <w:vAlign w:val="bottom"/>
            <w:hideMark/>
          </w:tcPr>
          <w:p w14:paraId="28ABD435"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21,448</w:t>
            </w:r>
          </w:p>
        </w:tc>
        <w:tc>
          <w:tcPr>
            <w:tcW w:w="353" w:type="pct"/>
            <w:tcBorders>
              <w:top w:val="nil"/>
              <w:left w:val="nil"/>
              <w:bottom w:val="single" w:sz="4" w:space="0" w:color="auto"/>
              <w:right w:val="single" w:sz="4" w:space="0" w:color="auto"/>
            </w:tcBorders>
            <w:shd w:val="clear" w:color="000000" w:fill="FFFFFF"/>
            <w:noWrap/>
            <w:vAlign w:val="bottom"/>
            <w:hideMark/>
          </w:tcPr>
          <w:p w14:paraId="62F8C7C0"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9,688</w:t>
            </w:r>
          </w:p>
        </w:tc>
        <w:tc>
          <w:tcPr>
            <w:tcW w:w="260" w:type="pct"/>
            <w:tcBorders>
              <w:top w:val="nil"/>
              <w:left w:val="nil"/>
              <w:bottom w:val="single" w:sz="4" w:space="0" w:color="auto"/>
              <w:right w:val="single" w:sz="4" w:space="0" w:color="auto"/>
            </w:tcBorders>
            <w:shd w:val="clear" w:color="000000" w:fill="FFFFFF"/>
            <w:noWrap/>
            <w:vAlign w:val="bottom"/>
            <w:hideMark/>
          </w:tcPr>
          <w:p w14:paraId="7D13EA10"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28,749</w:t>
            </w:r>
          </w:p>
        </w:tc>
        <w:tc>
          <w:tcPr>
            <w:tcW w:w="242" w:type="pct"/>
            <w:tcBorders>
              <w:top w:val="nil"/>
              <w:left w:val="nil"/>
              <w:bottom w:val="single" w:sz="4" w:space="0" w:color="auto"/>
              <w:right w:val="single" w:sz="4" w:space="0" w:color="auto"/>
            </w:tcBorders>
            <w:shd w:val="clear" w:color="000000" w:fill="FFFFFF"/>
            <w:noWrap/>
            <w:vAlign w:val="bottom"/>
            <w:hideMark/>
          </w:tcPr>
          <w:p w14:paraId="00075570"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0</w:t>
            </w:r>
          </w:p>
        </w:tc>
        <w:tc>
          <w:tcPr>
            <w:tcW w:w="315" w:type="pct"/>
            <w:tcBorders>
              <w:top w:val="nil"/>
              <w:left w:val="nil"/>
              <w:bottom w:val="single" w:sz="4" w:space="0" w:color="auto"/>
              <w:right w:val="single" w:sz="4" w:space="0" w:color="auto"/>
            </w:tcBorders>
            <w:shd w:val="clear" w:color="000000" w:fill="FFFFFF"/>
            <w:noWrap/>
            <w:vAlign w:val="bottom"/>
            <w:hideMark/>
          </w:tcPr>
          <w:p w14:paraId="34655346"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18,790</w:t>
            </w:r>
          </w:p>
        </w:tc>
        <w:tc>
          <w:tcPr>
            <w:tcW w:w="284" w:type="pct"/>
            <w:tcBorders>
              <w:top w:val="nil"/>
              <w:left w:val="nil"/>
              <w:bottom w:val="single" w:sz="4" w:space="0" w:color="auto"/>
              <w:right w:val="single" w:sz="4" w:space="0" w:color="auto"/>
            </w:tcBorders>
            <w:shd w:val="clear" w:color="000000" w:fill="FFFFFF"/>
            <w:noWrap/>
            <w:vAlign w:val="bottom"/>
            <w:hideMark/>
          </w:tcPr>
          <w:p w14:paraId="2E387701"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23,889</w:t>
            </w:r>
          </w:p>
        </w:tc>
        <w:tc>
          <w:tcPr>
            <w:tcW w:w="260" w:type="pct"/>
            <w:tcBorders>
              <w:top w:val="nil"/>
              <w:left w:val="nil"/>
              <w:bottom w:val="single" w:sz="4" w:space="0" w:color="auto"/>
              <w:right w:val="single" w:sz="4" w:space="0" w:color="auto"/>
            </w:tcBorders>
            <w:shd w:val="clear" w:color="000000" w:fill="FFFFFF"/>
            <w:noWrap/>
            <w:vAlign w:val="bottom"/>
            <w:hideMark/>
          </w:tcPr>
          <w:p w14:paraId="473A28EB"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17,741</w:t>
            </w:r>
          </w:p>
        </w:tc>
        <w:tc>
          <w:tcPr>
            <w:tcW w:w="379" w:type="pct"/>
            <w:tcBorders>
              <w:top w:val="nil"/>
              <w:left w:val="nil"/>
              <w:bottom w:val="single" w:sz="4" w:space="0" w:color="auto"/>
              <w:right w:val="single" w:sz="4" w:space="0" w:color="auto"/>
            </w:tcBorders>
            <w:shd w:val="clear" w:color="000000" w:fill="FFFFFF"/>
            <w:noWrap/>
            <w:vAlign w:val="bottom"/>
            <w:hideMark/>
          </w:tcPr>
          <w:p w14:paraId="1D40AB1F"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0</w:t>
            </w:r>
          </w:p>
        </w:tc>
        <w:tc>
          <w:tcPr>
            <w:tcW w:w="260" w:type="pct"/>
            <w:tcBorders>
              <w:top w:val="nil"/>
              <w:left w:val="nil"/>
              <w:bottom w:val="single" w:sz="4" w:space="0" w:color="auto"/>
              <w:right w:val="nil"/>
            </w:tcBorders>
            <w:shd w:val="clear" w:color="000000" w:fill="FFFFFF"/>
            <w:noWrap/>
            <w:vAlign w:val="bottom"/>
            <w:hideMark/>
          </w:tcPr>
          <w:p w14:paraId="54F17F61"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52,119</w:t>
            </w:r>
          </w:p>
        </w:tc>
        <w:tc>
          <w:tcPr>
            <w:tcW w:w="319" w:type="pct"/>
            <w:tcBorders>
              <w:top w:val="nil"/>
              <w:left w:val="single" w:sz="4" w:space="0" w:color="auto"/>
              <w:bottom w:val="single" w:sz="4" w:space="0" w:color="auto"/>
              <w:right w:val="nil"/>
            </w:tcBorders>
            <w:shd w:val="clear" w:color="000000" w:fill="FFFFFF"/>
            <w:noWrap/>
            <w:vAlign w:val="bottom"/>
            <w:hideMark/>
          </w:tcPr>
          <w:p w14:paraId="4FB09224"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0</w:t>
            </w:r>
          </w:p>
        </w:tc>
        <w:tc>
          <w:tcPr>
            <w:tcW w:w="284" w:type="pct"/>
            <w:tcBorders>
              <w:top w:val="nil"/>
              <w:left w:val="single" w:sz="4" w:space="0" w:color="auto"/>
              <w:bottom w:val="single" w:sz="4" w:space="0" w:color="auto"/>
              <w:right w:val="nil"/>
            </w:tcBorders>
            <w:shd w:val="clear" w:color="000000" w:fill="FFFFFF"/>
            <w:noWrap/>
            <w:vAlign w:val="bottom"/>
            <w:hideMark/>
          </w:tcPr>
          <w:p w14:paraId="43E34A1E" w14:textId="77777777" w:rsidR="002B53D4" w:rsidRPr="00A75AFD" w:rsidRDefault="002B53D4" w:rsidP="002B53D4">
            <w:pPr>
              <w:spacing w:after="0" w:line="240" w:lineRule="auto"/>
              <w:rPr>
                <w:rFonts w:ascii="Arial" w:eastAsia="Times New Roman" w:hAnsi="Arial" w:cs="Arial"/>
                <w:sz w:val="8"/>
                <w:szCs w:val="8"/>
                <w:lang w:eastAsia="sq-AL"/>
              </w:rPr>
            </w:pPr>
            <w:r w:rsidRPr="00A75AFD">
              <w:rPr>
                <w:rFonts w:ascii="Arial" w:eastAsia="Times New Roman" w:hAnsi="Arial" w:cs="Arial"/>
                <w:sz w:val="8"/>
                <w:szCs w:val="8"/>
                <w:lang w:eastAsia="sq-AL"/>
              </w:rPr>
              <w:t> </w:t>
            </w:r>
          </w:p>
        </w:tc>
        <w:tc>
          <w:tcPr>
            <w:tcW w:w="279" w:type="pct"/>
            <w:gridSpan w:val="2"/>
            <w:tcBorders>
              <w:top w:val="nil"/>
              <w:left w:val="single" w:sz="4" w:space="0" w:color="auto"/>
              <w:bottom w:val="single" w:sz="4" w:space="0" w:color="auto"/>
              <w:right w:val="single" w:sz="8" w:space="0" w:color="auto"/>
            </w:tcBorders>
            <w:shd w:val="clear" w:color="auto" w:fill="auto"/>
            <w:noWrap/>
            <w:vAlign w:val="bottom"/>
            <w:hideMark/>
          </w:tcPr>
          <w:p w14:paraId="019F2EFA" w14:textId="77777777" w:rsidR="002B53D4" w:rsidRPr="00A75AFD" w:rsidRDefault="002B53D4" w:rsidP="002B53D4">
            <w:pPr>
              <w:spacing w:after="0" w:line="240" w:lineRule="auto"/>
              <w:jc w:val="right"/>
              <w:rPr>
                <w:rFonts w:ascii="Arial" w:eastAsia="Times New Roman" w:hAnsi="Arial" w:cs="Arial"/>
                <w:b/>
                <w:bCs/>
                <w:sz w:val="8"/>
                <w:szCs w:val="8"/>
                <w:lang w:eastAsia="sq-AL"/>
              </w:rPr>
            </w:pPr>
            <w:r w:rsidRPr="00A75AFD">
              <w:rPr>
                <w:rFonts w:ascii="Arial" w:eastAsia="Times New Roman" w:hAnsi="Arial" w:cs="Arial"/>
                <w:b/>
                <w:bCs/>
                <w:sz w:val="8"/>
                <w:szCs w:val="8"/>
                <w:lang w:eastAsia="sq-AL"/>
              </w:rPr>
              <w:t>547,731</w:t>
            </w:r>
          </w:p>
        </w:tc>
      </w:tr>
      <w:tr w:rsidR="00A75AFD" w:rsidRPr="00A75AFD" w14:paraId="430DFC80" w14:textId="77777777" w:rsidTr="00AF7D26">
        <w:trPr>
          <w:trHeight w:val="37"/>
          <w:jc w:val="center"/>
        </w:trPr>
        <w:tc>
          <w:tcPr>
            <w:tcW w:w="158" w:type="pct"/>
            <w:tcBorders>
              <w:top w:val="nil"/>
              <w:left w:val="single" w:sz="8" w:space="0" w:color="auto"/>
              <w:bottom w:val="single" w:sz="4" w:space="0" w:color="auto"/>
              <w:right w:val="single" w:sz="8" w:space="0" w:color="auto"/>
            </w:tcBorders>
            <w:shd w:val="clear" w:color="auto" w:fill="auto"/>
            <w:noWrap/>
            <w:vAlign w:val="center"/>
            <w:hideMark/>
          </w:tcPr>
          <w:p w14:paraId="0D0B4370" w14:textId="77777777" w:rsidR="002B53D4" w:rsidRPr="00A75AFD" w:rsidRDefault="002B53D4" w:rsidP="002B53D4">
            <w:pPr>
              <w:spacing w:after="0" w:line="240" w:lineRule="auto"/>
              <w:jc w:val="center"/>
              <w:rPr>
                <w:rFonts w:ascii="Arial" w:eastAsia="Times New Roman" w:hAnsi="Arial" w:cs="Arial"/>
                <w:sz w:val="8"/>
                <w:szCs w:val="8"/>
                <w:lang w:eastAsia="sq-AL"/>
              </w:rPr>
            </w:pPr>
            <w:r w:rsidRPr="00A75AFD">
              <w:rPr>
                <w:rFonts w:ascii="Arial" w:eastAsia="Times New Roman" w:hAnsi="Arial" w:cs="Arial"/>
                <w:sz w:val="8"/>
                <w:szCs w:val="8"/>
                <w:lang w:eastAsia="sq-AL"/>
              </w:rPr>
              <w:t>40</w:t>
            </w:r>
          </w:p>
        </w:tc>
        <w:tc>
          <w:tcPr>
            <w:tcW w:w="347" w:type="pct"/>
            <w:tcBorders>
              <w:top w:val="nil"/>
              <w:left w:val="nil"/>
              <w:bottom w:val="single" w:sz="4" w:space="0" w:color="auto"/>
              <w:right w:val="nil"/>
            </w:tcBorders>
            <w:shd w:val="clear" w:color="000000" w:fill="FFFFFF"/>
            <w:noWrap/>
            <w:vAlign w:val="bottom"/>
            <w:hideMark/>
          </w:tcPr>
          <w:p w14:paraId="0426E4ED" w14:textId="77777777" w:rsidR="002B53D4" w:rsidRPr="00A75AFD" w:rsidRDefault="002B53D4" w:rsidP="002B53D4">
            <w:pPr>
              <w:spacing w:after="0" w:line="240" w:lineRule="auto"/>
              <w:rPr>
                <w:rFonts w:ascii="Arial" w:eastAsia="Times New Roman" w:hAnsi="Arial" w:cs="Arial"/>
                <w:sz w:val="8"/>
                <w:szCs w:val="8"/>
                <w:lang w:eastAsia="sq-AL"/>
              </w:rPr>
            </w:pPr>
            <w:r w:rsidRPr="00A75AFD">
              <w:rPr>
                <w:rFonts w:ascii="Arial" w:eastAsia="Times New Roman" w:hAnsi="Arial" w:cs="Arial"/>
                <w:sz w:val="8"/>
                <w:szCs w:val="8"/>
                <w:lang w:eastAsia="sq-AL"/>
              </w:rPr>
              <w:t>Patos</w:t>
            </w:r>
          </w:p>
        </w:tc>
        <w:tc>
          <w:tcPr>
            <w:tcW w:w="327" w:type="pct"/>
            <w:tcBorders>
              <w:top w:val="nil"/>
              <w:left w:val="single" w:sz="4" w:space="0" w:color="auto"/>
              <w:bottom w:val="single" w:sz="4" w:space="0" w:color="auto"/>
              <w:right w:val="single" w:sz="4" w:space="0" w:color="auto"/>
            </w:tcBorders>
            <w:shd w:val="clear" w:color="000000" w:fill="FFFFFF"/>
            <w:noWrap/>
            <w:vAlign w:val="bottom"/>
            <w:hideMark/>
          </w:tcPr>
          <w:p w14:paraId="63290547" w14:textId="77777777" w:rsidR="002B53D4" w:rsidRPr="00A75AFD" w:rsidRDefault="002B53D4" w:rsidP="002B53D4">
            <w:pPr>
              <w:spacing w:after="0" w:line="240" w:lineRule="auto"/>
              <w:ind w:firstLineChars="100" w:firstLine="80"/>
              <w:jc w:val="right"/>
              <w:rPr>
                <w:rFonts w:ascii="Arial" w:eastAsia="Times New Roman" w:hAnsi="Arial" w:cs="Arial"/>
                <w:sz w:val="8"/>
                <w:szCs w:val="8"/>
                <w:lang w:eastAsia="sq-AL"/>
              </w:rPr>
            </w:pPr>
            <w:r w:rsidRPr="00A75AFD">
              <w:rPr>
                <w:rFonts w:ascii="Arial" w:eastAsia="Times New Roman" w:hAnsi="Arial" w:cs="Arial"/>
                <w:sz w:val="8"/>
                <w:szCs w:val="8"/>
                <w:lang w:eastAsia="sq-AL"/>
              </w:rPr>
              <w:t>180,535</w:t>
            </w:r>
          </w:p>
        </w:tc>
        <w:tc>
          <w:tcPr>
            <w:tcW w:w="353" w:type="pct"/>
            <w:tcBorders>
              <w:top w:val="nil"/>
              <w:left w:val="nil"/>
              <w:bottom w:val="single" w:sz="4" w:space="0" w:color="auto"/>
              <w:right w:val="single" w:sz="4" w:space="0" w:color="auto"/>
            </w:tcBorders>
            <w:shd w:val="clear" w:color="000000" w:fill="FFFFFF"/>
            <w:noWrap/>
            <w:vAlign w:val="bottom"/>
            <w:hideMark/>
          </w:tcPr>
          <w:p w14:paraId="37BC62F0"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0</w:t>
            </w:r>
          </w:p>
        </w:tc>
        <w:tc>
          <w:tcPr>
            <w:tcW w:w="280" w:type="pct"/>
            <w:tcBorders>
              <w:top w:val="nil"/>
              <w:left w:val="nil"/>
              <w:bottom w:val="single" w:sz="4" w:space="0" w:color="auto"/>
              <w:right w:val="single" w:sz="4" w:space="0" w:color="auto"/>
            </w:tcBorders>
            <w:shd w:val="clear" w:color="000000" w:fill="FFFFFF"/>
            <w:noWrap/>
            <w:vAlign w:val="bottom"/>
            <w:hideMark/>
          </w:tcPr>
          <w:p w14:paraId="512C6B7A"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64,300</w:t>
            </w:r>
          </w:p>
        </w:tc>
        <w:tc>
          <w:tcPr>
            <w:tcW w:w="297" w:type="pct"/>
            <w:tcBorders>
              <w:top w:val="nil"/>
              <w:left w:val="nil"/>
              <w:bottom w:val="single" w:sz="4" w:space="0" w:color="auto"/>
              <w:right w:val="single" w:sz="4" w:space="0" w:color="auto"/>
            </w:tcBorders>
            <w:shd w:val="clear" w:color="000000" w:fill="FFFFFF"/>
            <w:noWrap/>
            <w:vAlign w:val="bottom"/>
            <w:hideMark/>
          </w:tcPr>
          <w:p w14:paraId="3023FC71"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15,928</w:t>
            </w:r>
          </w:p>
        </w:tc>
        <w:tc>
          <w:tcPr>
            <w:tcW w:w="353" w:type="pct"/>
            <w:tcBorders>
              <w:top w:val="nil"/>
              <w:left w:val="nil"/>
              <w:bottom w:val="single" w:sz="4" w:space="0" w:color="auto"/>
              <w:right w:val="single" w:sz="4" w:space="0" w:color="auto"/>
            </w:tcBorders>
            <w:shd w:val="clear" w:color="000000" w:fill="FFFFFF"/>
            <w:noWrap/>
            <w:vAlign w:val="bottom"/>
            <w:hideMark/>
          </w:tcPr>
          <w:p w14:paraId="6F983BB6"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4,556</w:t>
            </w:r>
          </w:p>
        </w:tc>
        <w:tc>
          <w:tcPr>
            <w:tcW w:w="260" w:type="pct"/>
            <w:tcBorders>
              <w:top w:val="nil"/>
              <w:left w:val="nil"/>
              <w:bottom w:val="single" w:sz="4" w:space="0" w:color="auto"/>
              <w:right w:val="single" w:sz="4" w:space="0" w:color="auto"/>
            </w:tcBorders>
            <w:shd w:val="clear" w:color="000000" w:fill="FFFFFF"/>
            <w:noWrap/>
            <w:vAlign w:val="bottom"/>
            <w:hideMark/>
          </w:tcPr>
          <w:p w14:paraId="3E37ABF4"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25,218</w:t>
            </w:r>
          </w:p>
        </w:tc>
        <w:tc>
          <w:tcPr>
            <w:tcW w:w="242" w:type="pct"/>
            <w:tcBorders>
              <w:top w:val="nil"/>
              <w:left w:val="nil"/>
              <w:bottom w:val="single" w:sz="4" w:space="0" w:color="auto"/>
              <w:right w:val="single" w:sz="4" w:space="0" w:color="auto"/>
            </w:tcBorders>
            <w:shd w:val="clear" w:color="000000" w:fill="FFFFFF"/>
            <w:noWrap/>
            <w:vAlign w:val="bottom"/>
            <w:hideMark/>
          </w:tcPr>
          <w:p w14:paraId="78CC8CC6"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0</w:t>
            </w:r>
          </w:p>
        </w:tc>
        <w:tc>
          <w:tcPr>
            <w:tcW w:w="315" w:type="pct"/>
            <w:tcBorders>
              <w:top w:val="nil"/>
              <w:left w:val="nil"/>
              <w:bottom w:val="single" w:sz="4" w:space="0" w:color="auto"/>
              <w:right w:val="single" w:sz="4" w:space="0" w:color="auto"/>
            </w:tcBorders>
            <w:shd w:val="clear" w:color="000000" w:fill="FFFFFF"/>
            <w:noWrap/>
            <w:vAlign w:val="bottom"/>
            <w:hideMark/>
          </w:tcPr>
          <w:p w14:paraId="5A417FAA"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1,214</w:t>
            </w:r>
          </w:p>
        </w:tc>
        <w:tc>
          <w:tcPr>
            <w:tcW w:w="284" w:type="pct"/>
            <w:tcBorders>
              <w:top w:val="nil"/>
              <w:left w:val="nil"/>
              <w:bottom w:val="single" w:sz="4" w:space="0" w:color="auto"/>
              <w:right w:val="single" w:sz="4" w:space="0" w:color="auto"/>
            </w:tcBorders>
            <w:shd w:val="clear" w:color="000000" w:fill="FFFFFF"/>
            <w:noWrap/>
            <w:vAlign w:val="bottom"/>
            <w:hideMark/>
          </w:tcPr>
          <w:p w14:paraId="1DCB80CA"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2,302</w:t>
            </w:r>
          </w:p>
        </w:tc>
        <w:tc>
          <w:tcPr>
            <w:tcW w:w="260" w:type="pct"/>
            <w:tcBorders>
              <w:top w:val="nil"/>
              <w:left w:val="nil"/>
              <w:bottom w:val="single" w:sz="4" w:space="0" w:color="auto"/>
              <w:right w:val="single" w:sz="4" w:space="0" w:color="auto"/>
            </w:tcBorders>
            <w:shd w:val="clear" w:color="000000" w:fill="FFFFFF"/>
            <w:noWrap/>
            <w:vAlign w:val="bottom"/>
            <w:hideMark/>
          </w:tcPr>
          <w:p w14:paraId="23188BAB"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17,295</w:t>
            </w:r>
          </w:p>
        </w:tc>
        <w:tc>
          <w:tcPr>
            <w:tcW w:w="379" w:type="pct"/>
            <w:tcBorders>
              <w:top w:val="nil"/>
              <w:left w:val="nil"/>
              <w:bottom w:val="single" w:sz="4" w:space="0" w:color="auto"/>
              <w:right w:val="single" w:sz="4" w:space="0" w:color="auto"/>
            </w:tcBorders>
            <w:shd w:val="clear" w:color="000000" w:fill="FFFFFF"/>
            <w:noWrap/>
            <w:vAlign w:val="bottom"/>
            <w:hideMark/>
          </w:tcPr>
          <w:p w14:paraId="7FB2E121"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0</w:t>
            </w:r>
          </w:p>
        </w:tc>
        <w:tc>
          <w:tcPr>
            <w:tcW w:w="260" w:type="pct"/>
            <w:tcBorders>
              <w:top w:val="nil"/>
              <w:left w:val="nil"/>
              <w:bottom w:val="single" w:sz="4" w:space="0" w:color="auto"/>
              <w:right w:val="nil"/>
            </w:tcBorders>
            <w:shd w:val="clear" w:color="000000" w:fill="FFFFFF"/>
            <w:noWrap/>
            <w:vAlign w:val="bottom"/>
            <w:hideMark/>
          </w:tcPr>
          <w:p w14:paraId="0C73B02B"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47,536</w:t>
            </w:r>
          </w:p>
        </w:tc>
        <w:tc>
          <w:tcPr>
            <w:tcW w:w="319" w:type="pct"/>
            <w:tcBorders>
              <w:top w:val="nil"/>
              <w:left w:val="single" w:sz="4" w:space="0" w:color="auto"/>
              <w:bottom w:val="single" w:sz="4" w:space="0" w:color="auto"/>
              <w:right w:val="nil"/>
            </w:tcBorders>
            <w:shd w:val="clear" w:color="000000" w:fill="FFFFFF"/>
            <w:noWrap/>
            <w:vAlign w:val="bottom"/>
            <w:hideMark/>
          </w:tcPr>
          <w:p w14:paraId="4D3A1ACA"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5,200</w:t>
            </w:r>
          </w:p>
        </w:tc>
        <w:tc>
          <w:tcPr>
            <w:tcW w:w="284" w:type="pct"/>
            <w:tcBorders>
              <w:top w:val="nil"/>
              <w:left w:val="single" w:sz="4" w:space="0" w:color="auto"/>
              <w:bottom w:val="single" w:sz="4" w:space="0" w:color="auto"/>
              <w:right w:val="nil"/>
            </w:tcBorders>
            <w:shd w:val="clear" w:color="000000" w:fill="FFFFFF"/>
            <w:noWrap/>
            <w:vAlign w:val="bottom"/>
            <w:hideMark/>
          </w:tcPr>
          <w:p w14:paraId="4922A7ED" w14:textId="77777777" w:rsidR="002B53D4" w:rsidRPr="00A75AFD" w:rsidRDefault="002B53D4" w:rsidP="002B53D4">
            <w:pPr>
              <w:spacing w:after="0" w:line="240" w:lineRule="auto"/>
              <w:rPr>
                <w:rFonts w:ascii="Arial" w:eastAsia="Times New Roman" w:hAnsi="Arial" w:cs="Arial"/>
                <w:sz w:val="8"/>
                <w:szCs w:val="8"/>
                <w:lang w:eastAsia="sq-AL"/>
              </w:rPr>
            </w:pPr>
            <w:r w:rsidRPr="00A75AFD">
              <w:rPr>
                <w:rFonts w:ascii="Arial" w:eastAsia="Times New Roman" w:hAnsi="Arial" w:cs="Arial"/>
                <w:sz w:val="8"/>
                <w:szCs w:val="8"/>
                <w:lang w:eastAsia="sq-AL"/>
              </w:rPr>
              <w:t> </w:t>
            </w:r>
          </w:p>
        </w:tc>
        <w:tc>
          <w:tcPr>
            <w:tcW w:w="279" w:type="pct"/>
            <w:gridSpan w:val="2"/>
            <w:tcBorders>
              <w:top w:val="nil"/>
              <w:left w:val="single" w:sz="4" w:space="0" w:color="auto"/>
              <w:bottom w:val="single" w:sz="4" w:space="0" w:color="auto"/>
              <w:right w:val="single" w:sz="8" w:space="0" w:color="auto"/>
            </w:tcBorders>
            <w:shd w:val="clear" w:color="auto" w:fill="auto"/>
            <w:noWrap/>
            <w:vAlign w:val="bottom"/>
            <w:hideMark/>
          </w:tcPr>
          <w:p w14:paraId="51910231" w14:textId="77777777" w:rsidR="002B53D4" w:rsidRPr="00A75AFD" w:rsidRDefault="002B53D4" w:rsidP="002B53D4">
            <w:pPr>
              <w:spacing w:after="0" w:line="240" w:lineRule="auto"/>
              <w:jc w:val="right"/>
              <w:rPr>
                <w:rFonts w:ascii="Arial" w:eastAsia="Times New Roman" w:hAnsi="Arial" w:cs="Arial"/>
                <w:b/>
                <w:bCs/>
                <w:sz w:val="8"/>
                <w:szCs w:val="8"/>
                <w:lang w:eastAsia="sq-AL"/>
              </w:rPr>
            </w:pPr>
            <w:r w:rsidRPr="00A75AFD">
              <w:rPr>
                <w:rFonts w:ascii="Arial" w:eastAsia="Times New Roman" w:hAnsi="Arial" w:cs="Arial"/>
                <w:b/>
                <w:bCs/>
                <w:sz w:val="8"/>
                <w:szCs w:val="8"/>
                <w:lang w:eastAsia="sq-AL"/>
              </w:rPr>
              <w:t>364,084</w:t>
            </w:r>
          </w:p>
        </w:tc>
      </w:tr>
      <w:tr w:rsidR="00A75AFD" w:rsidRPr="00A75AFD" w14:paraId="25169371" w14:textId="77777777" w:rsidTr="00AF7D26">
        <w:trPr>
          <w:trHeight w:val="37"/>
          <w:jc w:val="center"/>
        </w:trPr>
        <w:tc>
          <w:tcPr>
            <w:tcW w:w="158" w:type="pct"/>
            <w:tcBorders>
              <w:top w:val="nil"/>
              <w:left w:val="single" w:sz="8" w:space="0" w:color="auto"/>
              <w:bottom w:val="single" w:sz="4" w:space="0" w:color="auto"/>
              <w:right w:val="single" w:sz="8" w:space="0" w:color="auto"/>
            </w:tcBorders>
            <w:shd w:val="clear" w:color="auto" w:fill="auto"/>
            <w:noWrap/>
            <w:vAlign w:val="center"/>
            <w:hideMark/>
          </w:tcPr>
          <w:p w14:paraId="0A9C8728" w14:textId="77777777" w:rsidR="002B53D4" w:rsidRPr="00A75AFD" w:rsidRDefault="002B53D4" w:rsidP="002B53D4">
            <w:pPr>
              <w:spacing w:after="0" w:line="240" w:lineRule="auto"/>
              <w:jc w:val="center"/>
              <w:rPr>
                <w:rFonts w:ascii="Arial" w:eastAsia="Times New Roman" w:hAnsi="Arial" w:cs="Arial"/>
                <w:sz w:val="8"/>
                <w:szCs w:val="8"/>
                <w:lang w:eastAsia="sq-AL"/>
              </w:rPr>
            </w:pPr>
            <w:r w:rsidRPr="00A75AFD">
              <w:rPr>
                <w:rFonts w:ascii="Arial" w:eastAsia="Times New Roman" w:hAnsi="Arial" w:cs="Arial"/>
                <w:sz w:val="8"/>
                <w:szCs w:val="8"/>
                <w:lang w:eastAsia="sq-AL"/>
              </w:rPr>
              <w:t>41</w:t>
            </w:r>
          </w:p>
        </w:tc>
        <w:tc>
          <w:tcPr>
            <w:tcW w:w="347" w:type="pct"/>
            <w:tcBorders>
              <w:top w:val="nil"/>
              <w:left w:val="nil"/>
              <w:bottom w:val="single" w:sz="4" w:space="0" w:color="auto"/>
              <w:right w:val="nil"/>
            </w:tcBorders>
            <w:shd w:val="clear" w:color="000000" w:fill="FFFFFF"/>
            <w:noWrap/>
            <w:vAlign w:val="bottom"/>
            <w:hideMark/>
          </w:tcPr>
          <w:p w14:paraId="31F9B60A" w14:textId="77777777" w:rsidR="002B53D4" w:rsidRPr="00A75AFD" w:rsidRDefault="002B53D4" w:rsidP="002B53D4">
            <w:pPr>
              <w:spacing w:after="0" w:line="240" w:lineRule="auto"/>
              <w:rPr>
                <w:rFonts w:ascii="Arial" w:eastAsia="Times New Roman" w:hAnsi="Arial" w:cs="Arial"/>
                <w:sz w:val="8"/>
                <w:szCs w:val="8"/>
                <w:lang w:eastAsia="sq-AL"/>
              </w:rPr>
            </w:pPr>
            <w:r w:rsidRPr="00A75AFD">
              <w:rPr>
                <w:rFonts w:ascii="Arial" w:eastAsia="Times New Roman" w:hAnsi="Arial" w:cs="Arial"/>
                <w:sz w:val="8"/>
                <w:szCs w:val="8"/>
                <w:lang w:eastAsia="sq-AL"/>
              </w:rPr>
              <w:t>Peqin</w:t>
            </w:r>
          </w:p>
        </w:tc>
        <w:tc>
          <w:tcPr>
            <w:tcW w:w="327" w:type="pct"/>
            <w:tcBorders>
              <w:top w:val="nil"/>
              <w:left w:val="single" w:sz="4" w:space="0" w:color="auto"/>
              <w:bottom w:val="single" w:sz="4" w:space="0" w:color="auto"/>
              <w:right w:val="single" w:sz="4" w:space="0" w:color="auto"/>
            </w:tcBorders>
            <w:shd w:val="clear" w:color="000000" w:fill="FFFFFF"/>
            <w:noWrap/>
            <w:vAlign w:val="bottom"/>
            <w:hideMark/>
          </w:tcPr>
          <w:p w14:paraId="53C9736D" w14:textId="77777777" w:rsidR="002B53D4" w:rsidRPr="00A75AFD" w:rsidRDefault="002B53D4" w:rsidP="002B53D4">
            <w:pPr>
              <w:spacing w:after="0" w:line="240" w:lineRule="auto"/>
              <w:ind w:firstLineChars="100" w:firstLine="80"/>
              <w:jc w:val="right"/>
              <w:rPr>
                <w:rFonts w:ascii="Arial" w:eastAsia="Times New Roman" w:hAnsi="Arial" w:cs="Arial"/>
                <w:sz w:val="8"/>
                <w:szCs w:val="8"/>
                <w:lang w:eastAsia="sq-AL"/>
              </w:rPr>
            </w:pPr>
            <w:r w:rsidRPr="00A75AFD">
              <w:rPr>
                <w:rFonts w:ascii="Arial" w:eastAsia="Times New Roman" w:hAnsi="Arial" w:cs="Arial"/>
                <w:sz w:val="8"/>
                <w:szCs w:val="8"/>
                <w:lang w:eastAsia="sq-AL"/>
              </w:rPr>
              <w:t>189,701</w:t>
            </w:r>
          </w:p>
        </w:tc>
        <w:tc>
          <w:tcPr>
            <w:tcW w:w="353" w:type="pct"/>
            <w:tcBorders>
              <w:top w:val="nil"/>
              <w:left w:val="nil"/>
              <w:bottom w:val="single" w:sz="4" w:space="0" w:color="auto"/>
              <w:right w:val="single" w:sz="4" w:space="0" w:color="auto"/>
            </w:tcBorders>
            <w:shd w:val="clear" w:color="000000" w:fill="FFFFFF"/>
            <w:noWrap/>
            <w:vAlign w:val="bottom"/>
            <w:hideMark/>
          </w:tcPr>
          <w:p w14:paraId="725DF59C"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0</w:t>
            </w:r>
          </w:p>
        </w:tc>
        <w:tc>
          <w:tcPr>
            <w:tcW w:w="280" w:type="pct"/>
            <w:tcBorders>
              <w:top w:val="nil"/>
              <w:left w:val="nil"/>
              <w:bottom w:val="single" w:sz="4" w:space="0" w:color="auto"/>
              <w:right w:val="single" w:sz="4" w:space="0" w:color="auto"/>
            </w:tcBorders>
            <w:shd w:val="clear" w:color="000000" w:fill="FFFFFF"/>
            <w:noWrap/>
            <w:vAlign w:val="bottom"/>
            <w:hideMark/>
          </w:tcPr>
          <w:p w14:paraId="19A459C9"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58,294</w:t>
            </w:r>
          </w:p>
        </w:tc>
        <w:tc>
          <w:tcPr>
            <w:tcW w:w="297" w:type="pct"/>
            <w:tcBorders>
              <w:top w:val="nil"/>
              <w:left w:val="nil"/>
              <w:bottom w:val="single" w:sz="4" w:space="0" w:color="auto"/>
              <w:right w:val="single" w:sz="4" w:space="0" w:color="auto"/>
            </w:tcBorders>
            <w:shd w:val="clear" w:color="000000" w:fill="FFFFFF"/>
            <w:noWrap/>
            <w:vAlign w:val="bottom"/>
            <w:hideMark/>
          </w:tcPr>
          <w:p w14:paraId="51152E17"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6,290</w:t>
            </w:r>
          </w:p>
        </w:tc>
        <w:tc>
          <w:tcPr>
            <w:tcW w:w="353" w:type="pct"/>
            <w:tcBorders>
              <w:top w:val="nil"/>
              <w:left w:val="nil"/>
              <w:bottom w:val="single" w:sz="4" w:space="0" w:color="auto"/>
              <w:right w:val="single" w:sz="4" w:space="0" w:color="auto"/>
            </w:tcBorders>
            <w:shd w:val="clear" w:color="000000" w:fill="FFFFFF"/>
            <w:noWrap/>
            <w:vAlign w:val="bottom"/>
            <w:hideMark/>
          </w:tcPr>
          <w:p w14:paraId="3495F96E"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4,816</w:t>
            </w:r>
          </w:p>
        </w:tc>
        <w:tc>
          <w:tcPr>
            <w:tcW w:w="260" w:type="pct"/>
            <w:tcBorders>
              <w:top w:val="nil"/>
              <w:left w:val="nil"/>
              <w:bottom w:val="single" w:sz="4" w:space="0" w:color="auto"/>
              <w:right w:val="single" w:sz="4" w:space="0" w:color="auto"/>
            </w:tcBorders>
            <w:shd w:val="clear" w:color="000000" w:fill="FFFFFF"/>
            <w:noWrap/>
            <w:vAlign w:val="bottom"/>
            <w:hideMark/>
          </w:tcPr>
          <w:p w14:paraId="788EB8F7"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20,372</w:t>
            </w:r>
          </w:p>
        </w:tc>
        <w:tc>
          <w:tcPr>
            <w:tcW w:w="242" w:type="pct"/>
            <w:tcBorders>
              <w:top w:val="nil"/>
              <w:left w:val="nil"/>
              <w:bottom w:val="single" w:sz="4" w:space="0" w:color="auto"/>
              <w:right w:val="single" w:sz="4" w:space="0" w:color="auto"/>
            </w:tcBorders>
            <w:shd w:val="clear" w:color="000000" w:fill="FFFFFF"/>
            <w:noWrap/>
            <w:vAlign w:val="bottom"/>
            <w:hideMark/>
          </w:tcPr>
          <w:p w14:paraId="165ACAED"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0</w:t>
            </w:r>
          </w:p>
        </w:tc>
        <w:tc>
          <w:tcPr>
            <w:tcW w:w="315" w:type="pct"/>
            <w:tcBorders>
              <w:top w:val="nil"/>
              <w:left w:val="nil"/>
              <w:bottom w:val="single" w:sz="4" w:space="0" w:color="auto"/>
              <w:right w:val="single" w:sz="4" w:space="0" w:color="auto"/>
            </w:tcBorders>
            <w:shd w:val="clear" w:color="000000" w:fill="FFFFFF"/>
            <w:noWrap/>
            <w:vAlign w:val="bottom"/>
            <w:hideMark/>
          </w:tcPr>
          <w:p w14:paraId="3427AEDB"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1,816</w:t>
            </w:r>
          </w:p>
        </w:tc>
        <w:tc>
          <w:tcPr>
            <w:tcW w:w="284" w:type="pct"/>
            <w:tcBorders>
              <w:top w:val="nil"/>
              <w:left w:val="nil"/>
              <w:bottom w:val="single" w:sz="4" w:space="0" w:color="auto"/>
              <w:right w:val="single" w:sz="4" w:space="0" w:color="auto"/>
            </w:tcBorders>
            <w:shd w:val="clear" w:color="000000" w:fill="FFFFFF"/>
            <w:noWrap/>
            <w:vAlign w:val="bottom"/>
            <w:hideMark/>
          </w:tcPr>
          <w:p w14:paraId="716BC958"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5,490</w:t>
            </w:r>
          </w:p>
        </w:tc>
        <w:tc>
          <w:tcPr>
            <w:tcW w:w="260" w:type="pct"/>
            <w:tcBorders>
              <w:top w:val="nil"/>
              <w:left w:val="nil"/>
              <w:bottom w:val="single" w:sz="4" w:space="0" w:color="auto"/>
              <w:right w:val="single" w:sz="4" w:space="0" w:color="auto"/>
            </w:tcBorders>
            <w:shd w:val="clear" w:color="000000" w:fill="FFFFFF"/>
            <w:noWrap/>
            <w:vAlign w:val="bottom"/>
            <w:hideMark/>
          </w:tcPr>
          <w:p w14:paraId="4F18213D"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11,605</w:t>
            </w:r>
          </w:p>
        </w:tc>
        <w:tc>
          <w:tcPr>
            <w:tcW w:w="379" w:type="pct"/>
            <w:tcBorders>
              <w:top w:val="nil"/>
              <w:left w:val="nil"/>
              <w:bottom w:val="single" w:sz="4" w:space="0" w:color="auto"/>
              <w:right w:val="single" w:sz="4" w:space="0" w:color="auto"/>
            </w:tcBorders>
            <w:shd w:val="clear" w:color="000000" w:fill="FFFFFF"/>
            <w:noWrap/>
            <w:vAlign w:val="bottom"/>
            <w:hideMark/>
          </w:tcPr>
          <w:p w14:paraId="6BC00D21"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0</w:t>
            </w:r>
          </w:p>
        </w:tc>
        <w:tc>
          <w:tcPr>
            <w:tcW w:w="260" w:type="pct"/>
            <w:tcBorders>
              <w:top w:val="nil"/>
              <w:left w:val="nil"/>
              <w:bottom w:val="single" w:sz="4" w:space="0" w:color="auto"/>
              <w:right w:val="nil"/>
            </w:tcBorders>
            <w:shd w:val="clear" w:color="000000" w:fill="FFFFFF"/>
            <w:noWrap/>
            <w:vAlign w:val="bottom"/>
            <w:hideMark/>
          </w:tcPr>
          <w:p w14:paraId="41C4A160"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48,564</w:t>
            </w:r>
          </w:p>
        </w:tc>
        <w:tc>
          <w:tcPr>
            <w:tcW w:w="319" w:type="pct"/>
            <w:tcBorders>
              <w:top w:val="nil"/>
              <w:left w:val="single" w:sz="4" w:space="0" w:color="auto"/>
              <w:bottom w:val="single" w:sz="4" w:space="0" w:color="auto"/>
              <w:right w:val="nil"/>
            </w:tcBorders>
            <w:shd w:val="clear" w:color="000000" w:fill="FFFFFF"/>
            <w:noWrap/>
            <w:vAlign w:val="bottom"/>
            <w:hideMark/>
          </w:tcPr>
          <w:p w14:paraId="2F6FB96A"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7,000</w:t>
            </w:r>
          </w:p>
        </w:tc>
        <w:tc>
          <w:tcPr>
            <w:tcW w:w="284" w:type="pct"/>
            <w:tcBorders>
              <w:top w:val="nil"/>
              <w:left w:val="single" w:sz="4" w:space="0" w:color="auto"/>
              <w:bottom w:val="single" w:sz="4" w:space="0" w:color="auto"/>
              <w:right w:val="nil"/>
            </w:tcBorders>
            <w:shd w:val="clear" w:color="000000" w:fill="FFFFFF"/>
            <w:noWrap/>
            <w:vAlign w:val="bottom"/>
            <w:hideMark/>
          </w:tcPr>
          <w:p w14:paraId="6C28F3AB" w14:textId="77777777" w:rsidR="002B53D4" w:rsidRPr="00A75AFD" w:rsidRDefault="002B53D4" w:rsidP="002B53D4">
            <w:pPr>
              <w:spacing w:after="0" w:line="240" w:lineRule="auto"/>
              <w:rPr>
                <w:rFonts w:ascii="Arial" w:eastAsia="Times New Roman" w:hAnsi="Arial" w:cs="Arial"/>
                <w:sz w:val="8"/>
                <w:szCs w:val="8"/>
                <w:lang w:eastAsia="sq-AL"/>
              </w:rPr>
            </w:pPr>
            <w:r w:rsidRPr="00A75AFD">
              <w:rPr>
                <w:rFonts w:ascii="Arial" w:eastAsia="Times New Roman" w:hAnsi="Arial" w:cs="Arial"/>
                <w:sz w:val="8"/>
                <w:szCs w:val="8"/>
                <w:lang w:eastAsia="sq-AL"/>
              </w:rPr>
              <w:t> </w:t>
            </w:r>
          </w:p>
        </w:tc>
        <w:tc>
          <w:tcPr>
            <w:tcW w:w="279" w:type="pct"/>
            <w:gridSpan w:val="2"/>
            <w:tcBorders>
              <w:top w:val="nil"/>
              <w:left w:val="single" w:sz="4" w:space="0" w:color="auto"/>
              <w:bottom w:val="single" w:sz="4" w:space="0" w:color="auto"/>
              <w:right w:val="single" w:sz="8" w:space="0" w:color="auto"/>
            </w:tcBorders>
            <w:shd w:val="clear" w:color="auto" w:fill="auto"/>
            <w:noWrap/>
            <w:vAlign w:val="bottom"/>
            <w:hideMark/>
          </w:tcPr>
          <w:p w14:paraId="7A18D0FE" w14:textId="77777777" w:rsidR="002B53D4" w:rsidRPr="00A75AFD" w:rsidRDefault="002B53D4" w:rsidP="002B53D4">
            <w:pPr>
              <w:spacing w:after="0" w:line="240" w:lineRule="auto"/>
              <w:jc w:val="right"/>
              <w:rPr>
                <w:rFonts w:ascii="Arial" w:eastAsia="Times New Roman" w:hAnsi="Arial" w:cs="Arial"/>
                <w:b/>
                <w:bCs/>
                <w:sz w:val="8"/>
                <w:szCs w:val="8"/>
                <w:lang w:eastAsia="sq-AL"/>
              </w:rPr>
            </w:pPr>
            <w:r w:rsidRPr="00A75AFD">
              <w:rPr>
                <w:rFonts w:ascii="Arial" w:eastAsia="Times New Roman" w:hAnsi="Arial" w:cs="Arial"/>
                <w:b/>
                <w:bCs/>
                <w:sz w:val="8"/>
                <w:szCs w:val="8"/>
                <w:lang w:eastAsia="sq-AL"/>
              </w:rPr>
              <w:t>353,947</w:t>
            </w:r>
          </w:p>
        </w:tc>
      </w:tr>
      <w:tr w:rsidR="00A75AFD" w:rsidRPr="00A75AFD" w14:paraId="2654CF41" w14:textId="77777777" w:rsidTr="00AF7D26">
        <w:trPr>
          <w:trHeight w:val="37"/>
          <w:jc w:val="center"/>
        </w:trPr>
        <w:tc>
          <w:tcPr>
            <w:tcW w:w="158" w:type="pct"/>
            <w:tcBorders>
              <w:top w:val="nil"/>
              <w:left w:val="single" w:sz="8" w:space="0" w:color="auto"/>
              <w:bottom w:val="single" w:sz="4" w:space="0" w:color="auto"/>
              <w:right w:val="single" w:sz="8" w:space="0" w:color="auto"/>
            </w:tcBorders>
            <w:shd w:val="clear" w:color="auto" w:fill="auto"/>
            <w:noWrap/>
            <w:vAlign w:val="center"/>
            <w:hideMark/>
          </w:tcPr>
          <w:p w14:paraId="6E231091" w14:textId="77777777" w:rsidR="002B53D4" w:rsidRPr="00A75AFD" w:rsidRDefault="002B53D4" w:rsidP="002B53D4">
            <w:pPr>
              <w:spacing w:after="0" w:line="240" w:lineRule="auto"/>
              <w:jc w:val="center"/>
              <w:rPr>
                <w:rFonts w:ascii="Arial" w:eastAsia="Times New Roman" w:hAnsi="Arial" w:cs="Arial"/>
                <w:sz w:val="8"/>
                <w:szCs w:val="8"/>
                <w:lang w:eastAsia="sq-AL"/>
              </w:rPr>
            </w:pPr>
            <w:r w:rsidRPr="00A75AFD">
              <w:rPr>
                <w:rFonts w:ascii="Arial" w:eastAsia="Times New Roman" w:hAnsi="Arial" w:cs="Arial"/>
                <w:sz w:val="8"/>
                <w:szCs w:val="8"/>
                <w:lang w:eastAsia="sq-AL"/>
              </w:rPr>
              <w:t>42</w:t>
            </w:r>
          </w:p>
        </w:tc>
        <w:tc>
          <w:tcPr>
            <w:tcW w:w="347" w:type="pct"/>
            <w:tcBorders>
              <w:top w:val="nil"/>
              <w:left w:val="nil"/>
              <w:bottom w:val="single" w:sz="4" w:space="0" w:color="auto"/>
              <w:right w:val="nil"/>
            </w:tcBorders>
            <w:shd w:val="clear" w:color="000000" w:fill="FFFFFF"/>
            <w:noWrap/>
            <w:vAlign w:val="bottom"/>
            <w:hideMark/>
          </w:tcPr>
          <w:p w14:paraId="523F858F" w14:textId="77777777" w:rsidR="002B53D4" w:rsidRPr="00A75AFD" w:rsidRDefault="002B53D4" w:rsidP="002B53D4">
            <w:pPr>
              <w:spacing w:after="0" w:line="240" w:lineRule="auto"/>
              <w:rPr>
                <w:rFonts w:ascii="Arial" w:eastAsia="Times New Roman" w:hAnsi="Arial" w:cs="Arial"/>
                <w:sz w:val="8"/>
                <w:szCs w:val="8"/>
                <w:lang w:eastAsia="sq-AL"/>
              </w:rPr>
            </w:pPr>
            <w:r w:rsidRPr="00A75AFD">
              <w:rPr>
                <w:rFonts w:ascii="Arial" w:eastAsia="Times New Roman" w:hAnsi="Arial" w:cs="Arial"/>
                <w:sz w:val="8"/>
                <w:szCs w:val="8"/>
                <w:lang w:eastAsia="sq-AL"/>
              </w:rPr>
              <w:t>Përmet</w:t>
            </w:r>
          </w:p>
        </w:tc>
        <w:tc>
          <w:tcPr>
            <w:tcW w:w="327" w:type="pct"/>
            <w:tcBorders>
              <w:top w:val="nil"/>
              <w:left w:val="single" w:sz="4" w:space="0" w:color="auto"/>
              <w:bottom w:val="single" w:sz="4" w:space="0" w:color="auto"/>
              <w:right w:val="single" w:sz="4" w:space="0" w:color="auto"/>
            </w:tcBorders>
            <w:shd w:val="clear" w:color="000000" w:fill="FFFFFF"/>
            <w:noWrap/>
            <w:vAlign w:val="bottom"/>
            <w:hideMark/>
          </w:tcPr>
          <w:p w14:paraId="69F39497" w14:textId="77777777" w:rsidR="002B53D4" w:rsidRPr="00A75AFD" w:rsidRDefault="002B53D4" w:rsidP="002B53D4">
            <w:pPr>
              <w:spacing w:after="0" w:line="240" w:lineRule="auto"/>
              <w:ind w:firstLineChars="100" w:firstLine="80"/>
              <w:jc w:val="right"/>
              <w:rPr>
                <w:rFonts w:ascii="Arial" w:eastAsia="Times New Roman" w:hAnsi="Arial" w:cs="Arial"/>
                <w:sz w:val="8"/>
                <w:szCs w:val="8"/>
                <w:lang w:eastAsia="sq-AL"/>
              </w:rPr>
            </w:pPr>
            <w:r w:rsidRPr="00A75AFD">
              <w:rPr>
                <w:rFonts w:ascii="Arial" w:eastAsia="Times New Roman" w:hAnsi="Arial" w:cs="Arial"/>
                <w:sz w:val="8"/>
                <w:szCs w:val="8"/>
                <w:lang w:eastAsia="sq-AL"/>
              </w:rPr>
              <w:t>164,233</w:t>
            </w:r>
          </w:p>
        </w:tc>
        <w:tc>
          <w:tcPr>
            <w:tcW w:w="353" w:type="pct"/>
            <w:tcBorders>
              <w:top w:val="nil"/>
              <w:left w:val="nil"/>
              <w:bottom w:val="single" w:sz="4" w:space="0" w:color="auto"/>
              <w:right w:val="single" w:sz="4" w:space="0" w:color="auto"/>
            </w:tcBorders>
            <w:shd w:val="clear" w:color="000000" w:fill="FFFFFF"/>
            <w:noWrap/>
            <w:vAlign w:val="bottom"/>
            <w:hideMark/>
          </w:tcPr>
          <w:p w14:paraId="4098564C"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7,250</w:t>
            </w:r>
          </w:p>
        </w:tc>
        <w:tc>
          <w:tcPr>
            <w:tcW w:w="280" w:type="pct"/>
            <w:tcBorders>
              <w:top w:val="nil"/>
              <w:left w:val="nil"/>
              <w:bottom w:val="single" w:sz="4" w:space="0" w:color="auto"/>
              <w:right w:val="single" w:sz="4" w:space="0" w:color="auto"/>
            </w:tcBorders>
            <w:shd w:val="clear" w:color="000000" w:fill="FFFFFF"/>
            <w:noWrap/>
            <w:vAlign w:val="bottom"/>
            <w:hideMark/>
          </w:tcPr>
          <w:p w14:paraId="2F337B99"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33,201</w:t>
            </w:r>
          </w:p>
        </w:tc>
        <w:tc>
          <w:tcPr>
            <w:tcW w:w="297" w:type="pct"/>
            <w:tcBorders>
              <w:top w:val="nil"/>
              <w:left w:val="nil"/>
              <w:bottom w:val="single" w:sz="4" w:space="0" w:color="auto"/>
              <w:right w:val="single" w:sz="4" w:space="0" w:color="auto"/>
            </w:tcBorders>
            <w:shd w:val="clear" w:color="000000" w:fill="FFFFFF"/>
            <w:noWrap/>
            <w:vAlign w:val="bottom"/>
            <w:hideMark/>
          </w:tcPr>
          <w:p w14:paraId="65197C30"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6,371</w:t>
            </w:r>
          </w:p>
        </w:tc>
        <w:tc>
          <w:tcPr>
            <w:tcW w:w="353" w:type="pct"/>
            <w:tcBorders>
              <w:top w:val="nil"/>
              <w:left w:val="nil"/>
              <w:bottom w:val="single" w:sz="4" w:space="0" w:color="auto"/>
              <w:right w:val="single" w:sz="4" w:space="0" w:color="auto"/>
            </w:tcBorders>
            <w:shd w:val="clear" w:color="000000" w:fill="FFFFFF"/>
            <w:noWrap/>
            <w:vAlign w:val="bottom"/>
            <w:hideMark/>
          </w:tcPr>
          <w:p w14:paraId="1DBE34F3"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5,964</w:t>
            </w:r>
          </w:p>
        </w:tc>
        <w:tc>
          <w:tcPr>
            <w:tcW w:w="260" w:type="pct"/>
            <w:tcBorders>
              <w:top w:val="nil"/>
              <w:left w:val="nil"/>
              <w:bottom w:val="single" w:sz="4" w:space="0" w:color="auto"/>
              <w:right w:val="single" w:sz="4" w:space="0" w:color="auto"/>
            </w:tcBorders>
            <w:shd w:val="clear" w:color="000000" w:fill="FFFFFF"/>
            <w:noWrap/>
            <w:vAlign w:val="bottom"/>
            <w:hideMark/>
          </w:tcPr>
          <w:p w14:paraId="25021D41"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23,461</w:t>
            </w:r>
          </w:p>
        </w:tc>
        <w:tc>
          <w:tcPr>
            <w:tcW w:w="242" w:type="pct"/>
            <w:tcBorders>
              <w:top w:val="nil"/>
              <w:left w:val="nil"/>
              <w:bottom w:val="single" w:sz="4" w:space="0" w:color="auto"/>
              <w:right w:val="single" w:sz="4" w:space="0" w:color="auto"/>
            </w:tcBorders>
            <w:shd w:val="clear" w:color="000000" w:fill="FFFFFF"/>
            <w:noWrap/>
            <w:vAlign w:val="bottom"/>
            <w:hideMark/>
          </w:tcPr>
          <w:p w14:paraId="5D290B52"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0</w:t>
            </w:r>
          </w:p>
        </w:tc>
        <w:tc>
          <w:tcPr>
            <w:tcW w:w="315" w:type="pct"/>
            <w:tcBorders>
              <w:top w:val="nil"/>
              <w:left w:val="nil"/>
              <w:bottom w:val="single" w:sz="4" w:space="0" w:color="auto"/>
              <w:right w:val="single" w:sz="4" w:space="0" w:color="auto"/>
            </w:tcBorders>
            <w:shd w:val="clear" w:color="000000" w:fill="FFFFFF"/>
            <w:noWrap/>
            <w:vAlign w:val="bottom"/>
            <w:hideMark/>
          </w:tcPr>
          <w:p w14:paraId="0AA43849"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7,198</w:t>
            </w:r>
          </w:p>
        </w:tc>
        <w:tc>
          <w:tcPr>
            <w:tcW w:w="284" w:type="pct"/>
            <w:tcBorders>
              <w:top w:val="nil"/>
              <w:left w:val="nil"/>
              <w:bottom w:val="single" w:sz="4" w:space="0" w:color="auto"/>
              <w:right w:val="single" w:sz="4" w:space="0" w:color="auto"/>
            </w:tcBorders>
            <w:shd w:val="clear" w:color="000000" w:fill="FFFFFF"/>
            <w:noWrap/>
            <w:vAlign w:val="bottom"/>
            <w:hideMark/>
          </w:tcPr>
          <w:p w14:paraId="591006C9"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8,661</w:t>
            </w:r>
          </w:p>
        </w:tc>
        <w:tc>
          <w:tcPr>
            <w:tcW w:w="260" w:type="pct"/>
            <w:tcBorders>
              <w:top w:val="nil"/>
              <w:left w:val="nil"/>
              <w:bottom w:val="single" w:sz="4" w:space="0" w:color="auto"/>
              <w:right w:val="single" w:sz="4" w:space="0" w:color="auto"/>
            </w:tcBorders>
            <w:shd w:val="clear" w:color="000000" w:fill="FFFFFF"/>
            <w:noWrap/>
            <w:vAlign w:val="bottom"/>
            <w:hideMark/>
          </w:tcPr>
          <w:p w14:paraId="56E124AF"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11,605</w:t>
            </w:r>
          </w:p>
        </w:tc>
        <w:tc>
          <w:tcPr>
            <w:tcW w:w="379" w:type="pct"/>
            <w:tcBorders>
              <w:top w:val="nil"/>
              <w:left w:val="nil"/>
              <w:bottom w:val="single" w:sz="4" w:space="0" w:color="auto"/>
              <w:right w:val="single" w:sz="4" w:space="0" w:color="auto"/>
            </w:tcBorders>
            <w:shd w:val="clear" w:color="000000" w:fill="FFFFFF"/>
            <w:noWrap/>
            <w:vAlign w:val="bottom"/>
            <w:hideMark/>
          </w:tcPr>
          <w:p w14:paraId="16493B59"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0</w:t>
            </w:r>
          </w:p>
        </w:tc>
        <w:tc>
          <w:tcPr>
            <w:tcW w:w="260" w:type="pct"/>
            <w:tcBorders>
              <w:top w:val="nil"/>
              <w:left w:val="nil"/>
              <w:bottom w:val="single" w:sz="4" w:space="0" w:color="auto"/>
              <w:right w:val="nil"/>
            </w:tcBorders>
            <w:shd w:val="clear" w:color="000000" w:fill="FFFFFF"/>
            <w:noWrap/>
            <w:vAlign w:val="bottom"/>
            <w:hideMark/>
          </w:tcPr>
          <w:p w14:paraId="12767CC8"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33,406</w:t>
            </w:r>
          </w:p>
        </w:tc>
        <w:tc>
          <w:tcPr>
            <w:tcW w:w="319" w:type="pct"/>
            <w:tcBorders>
              <w:top w:val="nil"/>
              <w:left w:val="single" w:sz="4" w:space="0" w:color="auto"/>
              <w:bottom w:val="single" w:sz="4" w:space="0" w:color="auto"/>
              <w:right w:val="nil"/>
            </w:tcBorders>
            <w:shd w:val="clear" w:color="000000" w:fill="FFFFFF"/>
            <w:noWrap/>
            <w:vAlign w:val="bottom"/>
            <w:hideMark/>
          </w:tcPr>
          <w:p w14:paraId="669DC804"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27,282</w:t>
            </w:r>
          </w:p>
        </w:tc>
        <w:tc>
          <w:tcPr>
            <w:tcW w:w="284" w:type="pct"/>
            <w:tcBorders>
              <w:top w:val="nil"/>
              <w:left w:val="single" w:sz="4" w:space="0" w:color="auto"/>
              <w:bottom w:val="single" w:sz="4" w:space="0" w:color="auto"/>
              <w:right w:val="nil"/>
            </w:tcBorders>
            <w:shd w:val="clear" w:color="000000" w:fill="FFFFFF"/>
            <w:noWrap/>
            <w:vAlign w:val="bottom"/>
            <w:hideMark/>
          </w:tcPr>
          <w:p w14:paraId="4E0F269B" w14:textId="77777777" w:rsidR="002B53D4" w:rsidRPr="00A75AFD" w:rsidRDefault="002B53D4" w:rsidP="002B53D4">
            <w:pPr>
              <w:spacing w:after="0" w:line="240" w:lineRule="auto"/>
              <w:rPr>
                <w:rFonts w:ascii="Arial" w:eastAsia="Times New Roman" w:hAnsi="Arial" w:cs="Arial"/>
                <w:sz w:val="8"/>
                <w:szCs w:val="8"/>
                <w:lang w:eastAsia="sq-AL"/>
              </w:rPr>
            </w:pPr>
            <w:r w:rsidRPr="00A75AFD">
              <w:rPr>
                <w:rFonts w:ascii="Arial" w:eastAsia="Times New Roman" w:hAnsi="Arial" w:cs="Arial"/>
                <w:sz w:val="8"/>
                <w:szCs w:val="8"/>
                <w:lang w:eastAsia="sq-AL"/>
              </w:rPr>
              <w:t> </w:t>
            </w:r>
          </w:p>
        </w:tc>
        <w:tc>
          <w:tcPr>
            <w:tcW w:w="279" w:type="pct"/>
            <w:gridSpan w:val="2"/>
            <w:tcBorders>
              <w:top w:val="nil"/>
              <w:left w:val="single" w:sz="4" w:space="0" w:color="auto"/>
              <w:bottom w:val="single" w:sz="4" w:space="0" w:color="auto"/>
              <w:right w:val="single" w:sz="8" w:space="0" w:color="auto"/>
            </w:tcBorders>
            <w:shd w:val="clear" w:color="auto" w:fill="auto"/>
            <w:noWrap/>
            <w:vAlign w:val="bottom"/>
            <w:hideMark/>
          </w:tcPr>
          <w:p w14:paraId="3648EA64" w14:textId="77777777" w:rsidR="002B53D4" w:rsidRPr="00A75AFD" w:rsidRDefault="002B53D4" w:rsidP="002B53D4">
            <w:pPr>
              <w:spacing w:after="0" w:line="240" w:lineRule="auto"/>
              <w:jc w:val="right"/>
              <w:rPr>
                <w:rFonts w:ascii="Arial" w:eastAsia="Times New Roman" w:hAnsi="Arial" w:cs="Arial"/>
                <w:b/>
                <w:bCs/>
                <w:sz w:val="8"/>
                <w:szCs w:val="8"/>
                <w:lang w:eastAsia="sq-AL"/>
              </w:rPr>
            </w:pPr>
            <w:r w:rsidRPr="00A75AFD">
              <w:rPr>
                <w:rFonts w:ascii="Arial" w:eastAsia="Times New Roman" w:hAnsi="Arial" w:cs="Arial"/>
                <w:b/>
                <w:bCs/>
                <w:sz w:val="8"/>
                <w:szCs w:val="8"/>
                <w:lang w:eastAsia="sq-AL"/>
              </w:rPr>
              <w:t>328,631</w:t>
            </w:r>
          </w:p>
        </w:tc>
      </w:tr>
      <w:tr w:rsidR="00A75AFD" w:rsidRPr="00A75AFD" w14:paraId="7727EE45" w14:textId="77777777" w:rsidTr="00AF7D26">
        <w:trPr>
          <w:trHeight w:val="37"/>
          <w:jc w:val="center"/>
        </w:trPr>
        <w:tc>
          <w:tcPr>
            <w:tcW w:w="158" w:type="pct"/>
            <w:tcBorders>
              <w:top w:val="nil"/>
              <w:left w:val="single" w:sz="8" w:space="0" w:color="auto"/>
              <w:bottom w:val="single" w:sz="4" w:space="0" w:color="auto"/>
              <w:right w:val="single" w:sz="8" w:space="0" w:color="auto"/>
            </w:tcBorders>
            <w:shd w:val="clear" w:color="auto" w:fill="auto"/>
            <w:noWrap/>
            <w:vAlign w:val="center"/>
            <w:hideMark/>
          </w:tcPr>
          <w:p w14:paraId="1E9FAAAF" w14:textId="77777777" w:rsidR="002B53D4" w:rsidRPr="00A75AFD" w:rsidRDefault="002B53D4" w:rsidP="002B53D4">
            <w:pPr>
              <w:spacing w:after="0" w:line="240" w:lineRule="auto"/>
              <w:jc w:val="center"/>
              <w:rPr>
                <w:rFonts w:ascii="Arial" w:eastAsia="Times New Roman" w:hAnsi="Arial" w:cs="Arial"/>
                <w:sz w:val="8"/>
                <w:szCs w:val="8"/>
                <w:lang w:eastAsia="sq-AL"/>
              </w:rPr>
            </w:pPr>
            <w:r w:rsidRPr="00A75AFD">
              <w:rPr>
                <w:rFonts w:ascii="Arial" w:eastAsia="Times New Roman" w:hAnsi="Arial" w:cs="Arial"/>
                <w:sz w:val="8"/>
                <w:szCs w:val="8"/>
                <w:lang w:eastAsia="sq-AL"/>
              </w:rPr>
              <w:t>43</w:t>
            </w:r>
          </w:p>
        </w:tc>
        <w:tc>
          <w:tcPr>
            <w:tcW w:w="347" w:type="pct"/>
            <w:tcBorders>
              <w:top w:val="nil"/>
              <w:left w:val="nil"/>
              <w:bottom w:val="single" w:sz="4" w:space="0" w:color="auto"/>
              <w:right w:val="nil"/>
            </w:tcBorders>
            <w:shd w:val="clear" w:color="000000" w:fill="FFFFFF"/>
            <w:noWrap/>
            <w:vAlign w:val="bottom"/>
            <w:hideMark/>
          </w:tcPr>
          <w:p w14:paraId="6E63CCA5" w14:textId="77777777" w:rsidR="002B53D4" w:rsidRPr="00A75AFD" w:rsidRDefault="002B53D4" w:rsidP="002B53D4">
            <w:pPr>
              <w:spacing w:after="0" w:line="240" w:lineRule="auto"/>
              <w:rPr>
                <w:rFonts w:ascii="Arial" w:eastAsia="Times New Roman" w:hAnsi="Arial" w:cs="Arial"/>
                <w:sz w:val="8"/>
                <w:szCs w:val="8"/>
                <w:lang w:eastAsia="sq-AL"/>
              </w:rPr>
            </w:pPr>
            <w:r w:rsidRPr="00A75AFD">
              <w:rPr>
                <w:rFonts w:ascii="Arial" w:eastAsia="Times New Roman" w:hAnsi="Arial" w:cs="Arial"/>
                <w:sz w:val="8"/>
                <w:szCs w:val="8"/>
                <w:lang w:eastAsia="sq-AL"/>
              </w:rPr>
              <w:t>Pogradec</w:t>
            </w:r>
          </w:p>
        </w:tc>
        <w:tc>
          <w:tcPr>
            <w:tcW w:w="327" w:type="pct"/>
            <w:tcBorders>
              <w:top w:val="nil"/>
              <w:left w:val="single" w:sz="4" w:space="0" w:color="auto"/>
              <w:bottom w:val="single" w:sz="4" w:space="0" w:color="auto"/>
              <w:right w:val="single" w:sz="4" w:space="0" w:color="auto"/>
            </w:tcBorders>
            <w:shd w:val="clear" w:color="000000" w:fill="FFFFFF"/>
            <w:noWrap/>
            <w:vAlign w:val="bottom"/>
            <w:hideMark/>
          </w:tcPr>
          <w:p w14:paraId="05AEC451" w14:textId="77777777" w:rsidR="002B53D4" w:rsidRPr="00A75AFD" w:rsidRDefault="002B53D4" w:rsidP="002B53D4">
            <w:pPr>
              <w:spacing w:after="0" w:line="240" w:lineRule="auto"/>
              <w:ind w:firstLineChars="100" w:firstLine="80"/>
              <w:jc w:val="right"/>
              <w:rPr>
                <w:rFonts w:ascii="Arial" w:eastAsia="Times New Roman" w:hAnsi="Arial" w:cs="Arial"/>
                <w:sz w:val="8"/>
                <w:szCs w:val="8"/>
                <w:lang w:eastAsia="sq-AL"/>
              </w:rPr>
            </w:pPr>
            <w:r w:rsidRPr="00A75AFD">
              <w:rPr>
                <w:rFonts w:ascii="Arial" w:eastAsia="Times New Roman" w:hAnsi="Arial" w:cs="Arial"/>
                <w:sz w:val="8"/>
                <w:szCs w:val="8"/>
                <w:lang w:eastAsia="sq-AL"/>
              </w:rPr>
              <w:t>507,305</w:t>
            </w:r>
          </w:p>
        </w:tc>
        <w:tc>
          <w:tcPr>
            <w:tcW w:w="353" w:type="pct"/>
            <w:tcBorders>
              <w:top w:val="nil"/>
              <w:left w:val="nil"/>
              <w:bottom w:val="single" w:sz="4" w:space="0" w:color="auto"/>
              <w:right w:val="single" w:sz="4" w:space="0" w:color="auto"/>
            </w:tcBorders>
            <w:shd w:val="clear" w:color="000000" w:fill="FFFFFF"/>
            <w:noWrap/>
            <w:vAlign w:val="bottom"/>
            <w:hideMark/>
          </w:tcPr>
          <w:p w14:paraId="1CADF9F8"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0</w:t>
            </w:r>
          </w:p>
        </w:tc>
        <w:tc>
          <w:tcPr>
            <w:tcW w:w="280" w:type="pct"/>
            <w:tcBorders>
              <w:top w:val="nil"/>
              <w:left w:val="nil"/>
              <w:bottom w:val="single" w:sz="4" w:space="0" w:color="auto"/>
              <w:right w:val="single" w:sz="4" w:space="0" w:color="auto"/>
            </w:tcBorders>
            <w:shd w:val="clear" w:color="000000" w:fill="FFFFFF"/>
            <w:noWrap/>
            <w:vAlign w:val="bottom"/>
            <w:hideMark/>
          </w:tcPr>
          <w:p w14:paraId="595B6ED1"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201,019</w:t>
            </w:r>
          </w:p>
        </w:tc>
        <w:tc>
          <w:tcPr>
            <w:tcW w:w="297" w:type="pct"/>
            <w:tcBorders>
              <w:top w:val="nil"/>
              <w:left w:val="nil"/>
              <w:bottom w:val="single" w:sz="4" w:space="0" w:color="auto"/>
              <w:right w:val="single" w:sz="4" w:space="0" w:color="auto"/>
            </w:tcBorders>
            <w:shd w:val="clear" w:color="000000" w:fill="FFFFFF"/>
            <w:noWrap/>
            <w:vAlign w:val="bottom"/>
            <w:hideMark/>
          </w:tcPr>
          <w:p w14:paraId="23B72BF5"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9,475</w:t>
            </w:r>
          </w:p>
        </w:tc>
        <w:tc>
          <w:tcPr>
            <w:tcW w:w="353" w:type="pct"/>
            <w:tcBorders>
              <w:top w:val="nil"/>
              <w:left w:val="nil"/>
              <w:bottom w:val="single" w:sz="4" w:space="0" w:color="auto"/>
              <w:right w:val="single" w:sz="4" w:space="0" w:color="auto"/>
            </w:tcBorders>
            <w:shd w:val="clear" w:color="000000" w:fill="FFFFFF"/>
            <w:noWrap/>
            <w:vAlign w:val="bottom"/>
            <w:hideMark/>
          </w:tcPr>
          <w:p w14:paraId="451E1C49"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12,170</w:t>
            </w:r>
          </w:p>
        </w:tc>
        <w:tc>
          <w:tcPr>
            <w:tcW w:w="260" w:type="pct"/>
            <w:tcBorders>
              <w:top w:val="nil"/>
              <w:left w:val="nil"/>
              <w:bottom w:val="single" w:sz="4" w:space="0" w:color="auto"/>
              <w:right w:val="single" w:sz="4" w:space="0" w:color="auto"/>
            </w:tcBorders>
            <w:shd w:val="clear" w:color="000000" w:fill="FFFFFF"/>
            <w:noWrap/>
            <w:vAlign w:val="bottom"/>
            <w:hideMark/>
          </w:tcPr>
          <w:p w14:paraId="2F3004E5"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33,100</w:t>
            </w:r>
          </w:p>
        </w:tc>
        <w:tc>
          <w:tcPr>
            <w:tcW w:w="242" w:type="pct"/>
            <w:tcBorders>
              <w:top w:val="nil"/>
              <w:left w:val="nil"/>
              <w:bottom w:val="single" w:sz="4" w:space="0" w:color="auto"/>
              <w:right w:val="single" w:sz="4" w:space="0" w:color="auto"/>
            </w:tcBorders>
            <w:shd w:val="clear" w:color="000000" w:fill="FFFFFF"/>
            <w:noWrap/>
            <w:vAlign w:val="bottom"/>
            <w:hideMark/>
          </w:tcPr>
          <w:p w14:paraId="6038A001"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0</w:t>
            </w:r>
          </w:p>
        </w:tc>
        <w:tc>
          <w:tcPr>
            <w:tcW w:w="315" w:type="pct"/>
            <w:tcBorders>
              <w:top w:val="nil"/>
              <w:left w:val="nil"/>
              <w:bottom w:val="single" w:sz="4" w:space="0" w:color="auto"/>
              <w:right w:val="single" w:sz="4" w:space="0" w:color="auto"/>
            </w:tcBorders>
            <w:shd w:val="clear" w:color="000000" w:fill="FFFFFF"/>
            <w:noWrap/>
            <w:vAlign w:val="bottom"/>
            <w:hideMark/>
          </w:tcPr>
          <w:p w14:paraId="775F25E5"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20,102</w:t>
            </w:r>
          </w:p>
        </w:tc>
        <w:tc>
          <w:tcPr>
            <w:tcW w:w="284" w:type="pct"/>
            <w:tcBorders>
              <w:top w:val="nil"/>
              <w:left w:val="nil"/>
              <w:bottom w:val="single" w:sz="4" w:space="0" w:color="auto"/>
              <w:right w:val="single" w:sz="4" w:space="0" w:color="auto"/>
            </w:tcBorders>
            <w:shd w:val="clear" w:color="000000" w:fill="FFFFFF"/>
            <w:noWrap/>
            <w:vAlign w:val="bottom"/>
            <w:hideMark/>
          </w:tcPr>
          <w:p w14:paraId="183DB2BD"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25,989</w:t>
            </w:r>
          </w:p>
        </w:tc>
        <w:tc>
          <w:tcPr>
            <w:tcW w:w="260" w:type="pct"/>
            <w:tcBorders>
              <w:top w:val="nil"/>
              <w:left w:val="nil"/>
              <w:bottom w:val="single" w:sz="4" w:space="0" w:color="auto"/>
              <w:right w:val="single" w:sz="4" w:space="0" w:color="auto"/>
            </w:tcBorders>
            <w:shd w:val="clear" w:color="000000" w:fill="FFFFFF"/>
            <w:noWrap/>
            <w:vAlign w:val="bottom"/>
            <w:hideMark/>
          </w:tcPr>
          <w:p w14:paraId="11FEA98C"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12,544</w:t>
            </w:r>
          </w:p>
        </w:tc>
        <w:tc>
          <w:tcPr>
            <w:tcW w:w="379" w:type="pct"/>
            <w:tcBorders>
              <w:top w:val="nil"/>
              <w:left w:val="nil"/>
              <w:bottom w:val="single" w:sz="4" w:space="0" w:color="auto"/>
              <w:right w:val="single" w:sz="4" w:space="0" w:color="auto"/>
            </w:tcBorders>
            <w:shd w:val="clear" w:color="000000" w:fill="FFFFFF"/>
            <w:noWrap/>
            <w:vAlign w:val="bottom"/>
            <w:hideMark/>
          </w:tcPr>
          <w:p w14:paraId="71BB0BC4"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0</w:t>
            </w:r>
          </w:p>
        </w:tc>
        <w:tc>
          <w:tcPr>
            <w:tcW w:w="260" w:type="pct"/>
            <w:tcBorders>
              <w:top w:val="nil"/>
              <w:left w:val="nil"/>
              <w:bottom w:val="single" w:sz="4" w:space="0" w:color="auto"/>
              <w:right w:val="nil"/>
            </w:tcBorders>
            <w:shd w:val="clear" w:color="000000" w:fill="FFFFFF"/>
            <w:noWrap/>
            <w:vAlign w:val="bottom"/>
            <w:hideMark/>
          </w:tcPr>
          <w:p w14:paraId="2FBF48FA"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72,646</w:t>
            </w:r>
          </w:p>
        </w:tc>
        <w:tc>
          <w:tcPr>
            <w:tcW w:w="319" w:type="pct"/>
            <w:tcBorders>
              <w:top w:val="nil"/>
              <w:left w:val="single" w:sz="4" w:space="0" w:color="auto"/>
              <w:bottom w:val="single" w:sz="4" w:space="0" w:color="auto"/>
              <w:right w:val="nil"/>
            </w:tcBorders>
            <w:shd w:val="clear" w:color="000000" w:fill="FFFFFF"/>
            <w:noWrap/>
            <w:vAlign w:val="bottom"/>
            <w:hideMark/>
          </w:tcPr>
          <w:p w14:paraId="585F7284"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0</w:t>
            </w:r>
          </w:p>
        </w:tc>
        <w:tc>
          <w:tcPr>
            <w:tcW w:w="284" w:type="pct"/>
            <w:tcBorders>
              <w:top w:val="nil"/>
              <w:left w:val="single" w:sz="4" w:space="0" w:color="auto"/>
              <w:bottom w:val="single" w:sz="4" w:space="0" w:color="auto"/>
              <w:right w:val="nil"/>
            </w:tcBorders>
            <w:shd w:val="clear" w:color="000000" w:fill="FFFFFF"/>
            <w:noWrap/>
            <w:vAlign w:val="bottom"/>
            <w:hideMark/>
          </w:tcPr>
          <w:p w14:paraId="60B907AB"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10,000</w:t>
            </w:r>
          </w:p>
        </w:tc>
        <w:tc>
          <w:tcPr>
            <w:tcW w:w="279" w:type="pct"/>
            <w:gridSpan w:val="2"/>
            <w:tcBorders>
              <w:top w:val="nil"/>
              <w:left w:val="single" w:sz="4" w:space="0" w:color="auto"/>
              <w:bottom w:val="single" w:sz="4" w:space="0" w:color="auto"/>
              <w:right w:val="single" w:sz="8" w:space="0" w:color="auto"/>
            </w:tcBorders>
            <w:shd w:val="clear" w:color="auto" w:fill="auto"/>
            <w:noWrap/>
            <w:vAlign w:val="bottom"/>
            <w:hideMark/>
          </w:tcPr>
          <w:p w14:paraId="35682388" w14:textId="77777777" w:rsidR="002B53D4" w:rsidRPr="00A75AFD" w:rsidRDefault="002B53D4" w:rsidP="002B53D4">
            <w:pPr>
              <w:spacing w:after="0" w:line="240" w:lineRule="auto"/>
              <w:jc w:val="right"/>
              <w:rPr>
                <w:rFonts w:ascii="Arial" w:eastAsia="Times New Roman" w:hAnsi="Arial" w:cs="Arial"/>
                <w:b/>
                <w:bCs/>
                <w:sz w:val="8"/>
                <w:szCs w:val="8"/>
                <w:lang w:eastAsia="sq-AL"/>
              </w:rPr>
            </w:pPr>
            <w:r w:rsidRPr="00A75AFD">
              <w:rPr>
                <w:rFonts w:ascii="Arial" w:eastAsia="Times New Roman" w:hAnsi="Arial" w:cs="Arial"/>
                <w:b/>
                <w:bCs/>
                <w:sz w:val="8"/>
                <w:szCs w:val="8"/>
                <w:lang w:eastAsia="sq-AL"/>
              </w:rPr>
              <w:t>904,349</w:t>
            </w:r>
          </w:p>
        </w:tc>
      </w:tr>
      <w:tr w:rsidR="00A75AFD" w:rsidRPr="00A75AFD" w14:paraId="5C1FC1A4" w14:textId="77777777" w:rsidTr="00AF7D26">
        <w:trPr>
          <w:trHeight w:val="37"/>
          <w:jc w:val="center"/>
        </w:trPr>
        <w:tc>
          <w:tcPr>
            <w:tcW w:w="158" w:type="pct"/>
            <w:tcBorders>
              <w:top w:val="nil"/>
              <w:left w:val="single" w:sz="8" w:space="0" w:color="auto"/>
              <w:bottom w:val="single" w:sz="4" w:space="0" w:color="auto"/>
              <w:right w:val="single" w:sz="8" w:space="0" w:color="auto"/>
            </w:tcBorders>
            <w:shd w:val="clear" w:color="auto" w:fill="auto"/>
            <w:noWrap/>
            <w:vAlign w:val="center"/>
            <w:hideMark/>
          </w:tcPr>
          <w:p w14:paraId="51ECD369" w14:textId="77777777" w:rsidR="002B53D4" w:rsidRPr="00A75AFD" w:rsidRDefault="002B53D4" w:rsidP="002B53D4">
            <w:pPr>
              <w:spacing w:after="0" w:line="240" w:lineRule="auto"/>
              <w:jc w:val="center"/>
              <w:rPr>
                <w:rFonts w:ascii="Arial" w:eastAsia="Times New Roman" w:hAnsi="Arial" w:cs="Arial"/>
                <w:sz w:val="8"/>
                <w:szCs w:val="8"/>
                <w:lang w:eastAsia="sq-AL"/>
              </w:rPr>
            </w:pPr>
            <w:r w:rsidRPr="00A75AFD">
              <w:rPr>
                <w:rFonts w:ascii="Arial" w:eastAsia="Times New Roman" w:hAnsi="Arial" w:cs="Arial"/>
                <w:sz w:val="8"/>
                <w:szCs w:val="8"/>
                <w:lang w:eastAsia="sq-AL"/>
              </w:rPr>
              <w:t>44</w:t>
            </w:r>
          </w:p>
        </w:tc>
        <w:tc>
          <w:tcPr>
            <w:tcW w:w="347" w:type="pct"/>
            <w:tcBorders>
              <w:top w:val="nil"/>
              <w:left w:val="nil"/>
              <w:bottom w:val="single" w:sz="4" w:space="0" w:color="auto"/>
              <w:right w:val="nil"/>
            </w:tcBorders>
            <w:shd w:val="clear" w:color="auto" w:fill="auto"/>
            <w:noWrap/>
            <w:vAlign w:val="bottom"/>
            <w:hideMark/>
          </w:tcPr>
          <w:p w14:paraId="05775736" w14:textId="77777777" w:rsidR="002B53D4" w:rsidRPr="00A75AFD" w:rsidRDefault="002B53D4" w:rsidP="002B53D4">
            <w:pPr>
              <w:spacing w:after="0" w:line="240" w:lineRule="auto"/>
              <w:rPr>
                <w:rFonts w:ascii="Arial" w:eastAsia="Times New Roman" w:hAnsi="Arial" w:cs="Arial"/>
                <w:sz w:val="8"/>
                <w:szCs w:val="8"/>
                <w:lang w:eastAsia="sq-AL"/>
              </w:rPr>
            </w:pPr>
            <w:r w:rsidRPr="00A75AFD">
              <w:rPr>
                <w:rFonts w:ascii="Arial" w:eastAsia="Times New Roman" w:hAnsi="Arial" w:cs="Arial"/>
                <w:sz w:val="8"/>
                <w:szCs w:val="8"/>
                <w:lang w:eastAsia="sq-AL"/>
              </w:rPr>
              <w:t>Poliçan</w:t>
            </w:r>
          </w:p>
        </w:tc>
        <w:tc>
          <w:tcPr>
            <w:tcW w:w="327" w:type="pct"/>
            <w:tcBorders>
              <w:top w:val="nil"/>
              <w:left w:val="single" w:sz="4" w:space="0" w:color="auto"/>
              <w:bottom w:val="single" w:sz="4" w:space="0" w:color="auto"/>
              <w:right w:val="single" w:sz="4" w:space="0" w:color="auto"/>
            </w:tcBorders>
            <w:shd w:val="clear" w:color="000000" w:fill="FFFFFF"/>
            <w:noWrap/>
            <w:vAlign w:val="bottom"/>
            <w:hideMark/>
          </w:tcPr>
          <w:p w14:paraId="4E5973F4" w14:textId="77777777" w:rsidR="002B53D4" w:rsidRPr="00A75AFD" w:rsidRDefault="002B53D4" w:rsidP="002B53D4">
            <w:pPr>
              <w:spacing w:after="0" w:line="240" w:lineRule="auto"/>
              <w:ind w:firstLineChars="100" w:firstLine="80"/>
              <w:jc w:val="right"/>
              <w:rPr>
                <w:rFonts w:ascii="Arial" w:eastAsia="Times New Roman" w:hAnsi="Arial" w:cs="Arial"/>
                <w:sz w:val="8"/>
                <w:szCs w:val="8"/>
                <w:lang w:eastAsia="sq-AL"/>
              </w:rPr>
            </w:pPr>
            <w:r w:rsidRPr="00A75AFD">
              <w:rPr>
                <w:rFonts w:ascii="Arial" w:eastAsia="Times New Roman" w:hAnsi="Arial" w:cs="Arial"/>
                <w:sz w:val="8"/>
                <w:szCs w:val="8"/>
                <w:lang w:eastAsia="sq-AL"/>
              </w:rPr>
              <w:t>137,355</w:t>
            </w:r>
          </w:p>
        </w:tc>
        <w:tc>
          <w:tcPr>
            <w:tcW w:w="353" w:type="pct"/>
            <w:tcBorders>
              <w:top w:val="nil"/>
              <w:left w:val="nil"/>
              <w:bottom w:val="single" w:sz="4" w:space="0" w:color="auto"/>
              <w:right w:val="single" w:sz="4" w:space="0" w:color="auto"/>
            </w:tcBorders>
            <w:shd w:val="clear" w:color="000000" w:fill="FFFFFF"/>
            <w:noWrap/>
            <w:vAlign w:val="bottom"/>
            <w:hideMark/>
          </w:tcPr>
          <w:p w14:paraId="58C24077"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0</w:t>
            </w:r>
          </w:p>
        </w:tc>
        <w:tc>
          <w:tcPr>
            <w:tcW w:w="280" w:type="pct"/>
            <w:tcBorders>
              <w:top w:val="nil"/>
              <w:left w:val="nil"/>
              <w:bottom w:val="single" w:sz="4" w:space="0" w:color="auto"/>
              <w:right w:val="single" w:sz="4" w:space="0" w:color="auto"/>
            </w:tcBorders>
            <w:shd w:val="clear" w:color="000000" w:fill="FFFFFF"/>
            <w:noWrap/>
            <w:vAlign w:val="bottom"/>
            <w:hideMark/>
          </w:tcPr>
          <w:p w14:paraId="2F2FF37E"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40,498</w:t>
            </w:r>
          </w:p>
        </w:tc>
        <w:tc>
          <w:tcPr>
            <w:tcW w:w="297" w:type="pct"/>
            <w:tcBorders>
              <w:top w:val="nil"/>
              <w:left w:val="nil"/>
              <w:bottom w:val="single" w:sz="4" w:space="0" w:color="auto"/>
              <w:right w:val="single" w:sz="4" w:space="0" w:color="auto"/>
            </w:tcBorders>
            <w:shd w:val="clear" w:color="000000" w:fill="FFFFFF"/>
            <w:noWrap/>
            <w:vAlign w:val="bottom"/>
            <w:hideMark/>
          </w:tcPr>
          <w:p w14:paraId="5D9CEF94"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8,584</w:t>
            </w:r>
          </w:p>
        </w:tc>
        <w:tc>
          <w:tcPr>
            <w:tcW w:w="353" w:type="pct"/>
            <w:tcBorders>
              <w:top w:val="nil"/>
              <w:left w:val="nil"/>
              <w:bottom w:val="single" w:sz="4" w:space="0" w:color="auto"/>
              <w:right w:val="single" w:sz="4" w:space="0" w:color="auto"/>
            </w:tcBorders>
            <w:shd w:val="clear" w:color="000000" w:fill="FFFFFF"/>
            <w:noWrap/>
            <w:vAlign w:val="bottom"/>
            <w:hideMark/>
          </w:tcPr>
          <w:p w14:paraId="689FF38E"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6,375</w:t>
            </w:r>
          </w:p>
        </w:tc>
        <w:tc>
          <w:tcPr>
            <w:tcW w:w="260" w:type="pct"/>
            <w:tcBorders>
              <w:top w:val="nil"/>
              <w:left w:val="nil"/>
              <w:bottom w:val="single" w:sz="4" w:space="0" w:color="auto"/>
              <w:right w:val="single" w:sz="4" w:space="0" w:color="auto"/>
            </w:tcBorders>
            <w:shd w:val="clear" w:color="000000" w:fill="FFFFFF"/>
            <w:noWrap/>
            <w:vAlign w:val="bottom"/>
            <w:hideMark/>
          </w:tcPr>
          <w:p w14:paraId="5B4F72EA"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21,304</w:t>
            </w:r>
          </w:p>
        </w:tc>
        <w:tc>
          <w:tcPr>
            <w:tcW w:w="242" w:type="pct"/>
            <w:tcBorders>
              <w:top w:val="nil"/>
              <w:left w:val="nil"/>
              <w:bottom w:val="single" w:sz="4" w:space="0" w:color="auto"/>
              <w:right w:val="single" w:sz="4" w:space="0" w:color="auto"/>
            </w:tcBorders>
            <w:shd w:val="clear" w:color="000000" w:fill="FFFFFF"/>
            <w:noWrap/>
            <w:vAlign w:val="bottom"/>
            <w:hideMark/>
          </w:tcPr>
          <w:p w14:paraId="11F85D2B"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0</w:t>
            </w:r>
          </w:p>
        </w:tc>
        <w:tc>
          <w:tcPr>
            <w:tcW w:w="315" w:type="pct"/>
            <w:tcBorders>
              <w:top w:val="nil"/>
              <w:left w:val="nil"/>
              <w:bottom w:val="single" w:sz="4" w:space="0" w:color="auto"/>
              <w:right w:val="single" w:sz="4" w:space="0" w:color="auto"/>
            </w:tcBorders>
            <w:shd w:val="clear" w:color="000000" w:fill="FFFFFF"/>
            <w:noWrap/>
            <w:vAlign w:val="bottom"/>
            <w:hideMark/>
          </w:tcPr>
          <w:p w14:paraId="001AEC27"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4,863</w:t>
            </w:r>
          </w:p>
        </w:tc>
        <w:tc>
          <w:tcPr>
            <w:tcW w:w="284" w:type="pct"/>
            <w:tcBorders>
              <w:top w:val="nil"/>
              <w:left w:val="nil"/>
              <w:bottom w:val="single" w:sz="4" w:space="0" w:color="auto"/>
              <w:right w:val="single" w:sz="4" w:space="0" w:color="auto"/>
            </w:tcBorders>
            <w:shd w:val="clear" w:color="000000" w:fill="FFFFFF"/>
            <w:noWrap/>
            <w:vAlign w:val="bottom"/>
            <w:hideMark/>
          </w:tcPr>
          <w:p w14:paraId="23E24A1E"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4,352</w:t>
            </w:r>
          </w:p>
        </w:tc>
        <w:tc>
          <w:tcPr>
            <w:tcW w:w="260" w:type="pct"/>
            <w:tcBorders>
              <w:top w:val="nil"/>
              <w:left w:val="nil"/>
              <w:bottom w:val="single" w:sz="4" w:space="0" w:color="auto"/>
              <w:right w:val="single" w:sz="4" w:space="0" w:color="auto"/>
            </w:tcBorders>
            <w:shd w:val="clear" w:color="000000" w:fill="FFFFFF"/>
            <w:noWrap/>
            <w:vAlign w:val="bottom"/>
            <w:hideMark/>
          </w:tcPr>
          <w:p w14:paraId="3B423259"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4,197</w:t>
            </w:r>
          </w:p>
        </w:tc>
        <w:tc>
          <w:tcPr>
            <w:tcW w:w="379" w:type="pct"/>
            <w:tcBorders>
              <w:top w:val="nil"/>
              <w:left w:val="nil"/>
              <w:bottom w:val="single" w:sz="4" w:space="0" w:color="auto"/>
              <w:right w:val="single" w:sz="4" w:space="0" w:color="auto"/>
            </w:tcBorders>
            <w:shd w:val="clear" w:color="000000" w:fill="FFFFFF"/>
            <w:noWrap/>
            <w:vAlign w:val="bottom"/>
            <w:hideMark/>
          </w:tcPr>
          <w:p w14:paraId="75925333"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0</w:t>
            </w:r>
          </w:p>
        </w:tc>
        <w:tc>
          <w:tcPr>
            <w:tcW w:w="260" w:type="pct"/>
            <w:tcBorders>
              <w:top w:val="nil"/>
              <w:left w:val="nil"/>
              <w:bottom w:val="single" w:sz="4" w:space="0" w:color="auto"/>
              <w:right w:val="nil"/>
            </w:tcBorders>
            <w:shd w:val="clear" w:color="000000" w:fill="FFFFFF"/>
            <w:noWrap/>
            <w:vAlign w:val="bottom"/>
            <w:hideMark/>
          </w:tcPr>
          <w:p w14:paraId="098EC7B0"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26,948</w:t>
            </w:r>
          </w:p>
        </w:tc>
        <w:tc>
          <w:tcPr>
            <w:tcW w:w="319" w:type="pct"/>
            <w:tcBorders>
              <w:top w:val="nil"/>
              <w:left w:val="single" w:sz="4" w:space="0" w:color="auto"/>
              <w:bottom w:val="single" w:sz="4" w:space="0" w:color="auto"/>
              <w:right w:val="nil"/>
            </w:tcBorders>
            <w:shd w:val="clear" w:color="000000" w:fill="FFFFFF"/>
            <w:noWrap/>
            <w:vAlign w:val="bottom"/>
            <w:hideMark/>
          </w:tcPr>
          <w:p w14:paraId="458F5DAA"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0</w:t>
            </w:r>
          </w:p>
        </w:tc>
        <w:tc>
          <w:tcPr>
            <w:tcW w:w="284" w:type="pct"/>
            <w:tcBorders>
              <w:top w:val="nil"/>
              <w:left w:val="single" w:sz="4" w:space="0" w:color="auto"/>
              <w:bottom w:val="single" w:sz="4" w:space="0" w:color="auto"/>
              <w:right w:val="nil"/>
            </w:tcBorders>
            <w:shd w:val="clear" w:color="000000" w:fill="FFFFFF"/>
            <w:noWrap/>
            <w:vAlign w:val="bottom"/>
            <w:hideMark/>
          </w:tcPr>
          <w:p w14:paraId="28091B7A" w14:textId="77777777" w:rsidR="002B53D4" w:rsidRPr="00A75AFD" w:rsidRDefault="002B53D4" w:rsidP="002B53D4">
            <w:pPr>
              <w:spacing w:after="0" w:line="240" w:lineRule="auto"/>
              <w:rPr>
                <w:rFonts w:ascii="Arial" w:eastAsia="Times New Roman" w:hAnsi="Arial" w:cs="Arial"/>
                <w:sz w:val="8"/>
                <w:szCs w:val="8"/>
                <w:lang w:eastAsia="sq-AL"/>
              </w:rPr>
            </w:pPr>
            <w:r w:rsidRPr="00A75AFD">
              <w:rPr>
                <w:rFonts w:ascii="Arial" w:eastAsia="Times New Roman" w:hAnsi="Arial" w:cs="Arial"/>
                <w:sz w:val="8"/>
                <w:szCs w:val="8"/>
                <w:lang w:eastAsia="sq-AL"/>
              </w:rPr>
              <w:t> </w:t>
            </w:r>
          </w:p>
        </w:tc>
        <w:tc>
          <w:tcPr>
            <w:tcW w:w="279" w:type="pct"/>
            <w:gridSpan w:val="2"/>
            <w:tcBorders>
              <w:top w:val="nil"/>
              <w:left w:val="single" w:sz="4" w:space="0" w:color="auto"/>
              <w:bottom w:val="single" w:sz="4" w:space="0" w:color="auto"/>
              <w:right w:val="single" w:sz="8" w:space="0" w:color="auto"/>
            </w:tcBorders>
            <w:shd w:val="clear" w:color="auto" w:fill="auto"/>
            <w:noWrap/>
            <w:vAlign w:val="bottom"/>
            <w:hideMark/>
          </w:tcPr>
          <w:p w14:paraId="006FCD33" w14:textId="77777777" w:rsidR="002B53D4" w:rsidRPr="00A75AFD" w:rsidRDefault="002B53D4" w:rsidP="002B53D4">
            <w:pPr>
              <w:spacing w:after="0" w:line="240" w:lineRule="auto"/>
              <w:jc w:val="right"/>
              <w:rPr>
                <w:rFonts w:ascii="Arial" w:eastAsia="Times New Roman" w:hAnsi="Arial" w:cs="Arial"/>
                <w:b/>
                <w:bCs/>
                <w:sz w:val="8"/>
                <w:szCs w:val="8"/>
                <w:lang w:eastAsia="sq-AL"/>
              </w:rPr>
            </w:pPr>
            <w:r w:rsidRPr="00A75AFD">
              <w:rPr>
                <w:rFonts w:ascii="Arial" w:eastAsia="Times New Roman" w:hAnsi="Arial" w:cs="Arial"/>
                <w:b/>
                <w:bCs/>
                <w:sz w:val="8"/>
                <w:szCs w:val="8"/>
                <w:lang w:eastAsia="sq-AL"/>
              </w:rPr>
              <w:t>254,475</w:t>
            </w:r>
          </w:p>
        </w:tc>
      </w:tr>
      <w:tr w:rsidR="00A75AFD" w:rsidRPr="00A75AFD" w14:paraId="05B5CD61" w14:textId="77777777" w:rsidTr="00AF7D26">
        <w:trPr>
          <w:trHeight w:val="37"/>
          <w:jc w:val="center"/>
        </w:trPr>
        <w:tc>
          <w:tcPr>
            <w:tcW w:w="158" w:type="pct"/>
            <w:tcBorders>
              <w:top w:val="nil"/>
              <w:left w:val="single" w:sz="8" w:space="0" w:color="auto"/>
              <w:bottom w:val="single" w:sz="4" w:space="0" w:color="auto"/>
              <w:right w:val="single" w:sz="8" w:space="0" w:color="auto"/>
            </w:tcBorders>
            <w:shd w:val="clear" w:color="auto" w:fill="auto"/>
            <w:noWrap/>
            <w:vAlign w:val="center"/>
            <w:hideMark/>
          </w:tcPr>
          <w:p w14:paraId="49549F8C" w14:textId="77777777" w:rsidR="002B53D4" w:rsidRPr="00A75AFD" w:rsidRDefault="002B53D4" w:rsidP="002B53D4">
            <w:pPr>
              <w:spacing w:after="0" w:line="240" w:lineRule="auto"/>
              <w:jc w:val="center"/>
              <w:rPr>
                <w:rFonts w:ascii="Arial" w:eastAsia="Times New Roman" w:hAnsi="Arial" w:cs="Arial"/>
                <w:sz w:val="8"/>
                <w:szCs w:val="8"/>
                <w:lang w:eastAsia="sq-AL"/>
              </w:rPr>
            </w:pPr>
            <w:r w:rsidRPr="00A75AFD">
              <w:rPr>
                <w:rFonts w:ascii="Arial" w:eastAsia="Times New Roman" w:hAnsi="Arial" w:cs="Arial"/>
                <w:sz w:val="8"/>
                <w:szCs w:val="8"/>
                <w:lang w:eastAsia="sq-AL"/>
              </w:rPr>
              <w:t>45</w:t>
            </w:r>
          </w:p>
        </w:tc>
        <w:tc>
          <w:tcPr>
            <w:tcW w:w="347" w:type="pct"/>
            <w:tcBorders>
              <w:top w:val="nil"/>
              <w:left w:val="nil"/>
              <w:bottom w:val="single" w:sz="4" w:space="0" w:color="auto"/>
              <w:right w:val="nil"/>
            </w:tcBorders>
            <w:shd w:val="clear" w:color="auto" w:fill="auto"/>
            <w:noWrap/>
            <w:vAlign w:val="bottom"/>
            <w:hideMark/>
          </w:tcPr>
          <w:p w14:paraId="4E79A389" w14:textId="77777777" w:rsidR="002B53D4" w:rsidRPr="00A75AFD" w:rsidRDefault="002B53D4" w:rsidP="002B53D4">
            <w:pPr>
              <w:spacing w:after="0" w:line="240" w:lineRule="auto"/>
              <w:rPr>
                <w:rFonts w:ascii="Arial" w:eastAsia="Times New Roman" w:hAnsi="Arial" w:cs="Arial"/>
                <w:sz w:val="8"/>
                <w:szCs w:val="8"/>
                <w:lang w:eastAsia="sq-AL"/>
              </w:rPr>
            </w:pPr>
            <w:r w:rsidRPr="00A75AFD">
              <w:rPr>
                <w:rFonts w:ascii="Arial" w:eastAsia="Times New Roman" w:hAnsi="Arial" w:cs="Arial"/>
                <w:sz w:val="8"/>
                <w:szCs w:val="8"/>
                <w:lang w:eastAsia="sq-AL"/>
              </w:rPr>
              <w:t>Përrenjas</w:t>
            </w:r>
          </w:p>
        </w:tc>
        <w:tc>
          <w:tcPr>
            <w:tcW w:w="327" w:type="pct"/>
            <w:tcBorders>
              <w:top w:val="nil"/>
              <w:left w:val="single" w:sz="4" w:space="0" w:color="auto"/>
              <w:bottom w:val="single" w:sz="4" w:space="0" w:color="auto"/>
              <w:right w:val="single" w:sz="4" w:space="0" w:color="auto"/>
            </w:tcBorders>
            <w:shd w:val="clear" w:color="000000" w:fill="FFFFFF"/>
            <w:noWrap/>
            <w:vAlign w:val="bottom"/>
            <w:hideMark/>
          </w:tcPr>
          <w:p w14:paraId="2B83AB44" w14:textId="77777777" w:rsidR="002B53D4" w:rsidRPr="00A75AFD" w:rsidRDefault="002B53D4" w:rsidP="002B53D4">
            <w:pPr>
              <w:spacing w:after="0" w:line="240" w:lineRule="auto"/>
              <w:ind w:firstLineChars="100" w:firstLine="80"/>
              <w:jc w:val="right"/>
              <w:rPr>
                <w:rFonts w:ascii="Arial" w:eastAsia="Times New Roman" w:hAnsi="Arial" w:cs="Arial"/>
                <w:sz w:val="8"/>
                <w:szCs w:val="8"/>
                <w:lang w:eastAsia="sq-AL"/>
              </w:rPr>
            </w:pPr>
            <w:r w:rsidRPr="00A75AFD">
              <w:rPr>
                <w:rFonts w:ascii="Arial" w:eastAsia="Times New Roman" w:hAnsi="Arial" w:cs="Arial"/>
                <w:sz w:val="8"/>
                <w:szCs w:val="8"/>
                <w:lang w:eastAsia="sq-AL"/>
              </w:rPr>
              <w:t>243,662</w:t>
            </w:r>
          </w:p>
        </w:tc>
        <w:tc>
          <w:tcPr>
            <w:tcW w:w="353" w:type="pct"/>
            <w:tcBorders>
              <w:top w:val="nil"/>
              <w:left w:val="nil"/>
              <w:bottom w:val="single" w:sz="4" w:space="0" w:color="auto"/>
              <w:right w:val="single" w:sz="4" w:space="0" w:color="auto"/>
            </w:tcBorders>
            <w:shd w:val="clear" w:color="000000" w:fill="FFFFFF"/>
            <w:noWrap/>
            <w:vAlign w:val="bottom"/>
            <w:hideMark/>
          </w:tcPr>
          <w:p w14:paraId="754E2A23"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0</w:t>
            </w:r>
          </w:p>
        </w:tc>
        <w:tc>
          <w:tcPr>
            <w:tcW w:w="280" w:type="pct"/>
            <w:tcBorders>
              <w:top w:val="nil"/>
              <w:left w:val="nil"/>
              <w:bottom w:val="single" w:sz="4" w:space="0" w:color="auto"/>
              <w:right w:val="single" w:sz="4" w:space="0" w:color="auto"/>
            </w:tcBorders>
            <w:shd w:val="clear" w:color="000000" w:fill="FFFFFF"/>
            <w:noWrap/>
            <w:vAlign w:val="bottom"/>
            <w:hideMark/>
          </w:tcPr>
          <w:p w14:paraId="52B38A22"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65,062</w:t>
            </w:r>
          </w:p>
        </w:tc>
        <w:tc>
          <w:tcPr>
            <w:tcW w:w="297" w:type="pct"/>
            <w:tcBorders>
              <w:top w:val="nil"/>
              <w:left w:val="nil"/>
              <w:bottom w:val="single" w:sz="4" w:space="0" w:color="auto"/>
              <w:right w:val="single" w:sz="4" w:space="0" w:color="auto"/>
            </w:tcBorders>
            <w:shd w:val="clear" w:color="000000" w:fill="FFFFFF"/>
            <w:noWrap/>
            <w:vAlign w:val="bottom"/>
            <w:hideMark/>
          </w:tcPr>
          <w:p w14:paraId="4CC71949"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6,209</w:t>
            </w:r>
          </w:p>
        </w:tc>
        <w:tc>
          <w:tcPr>
            <w:tcW w:w="353" w:type="pct"/>
            <w:tcBorders>
              <w:top w:val="nil"/>
              <w:left w:val="nil"/>
              <w:bottom w:val="single" w:sz="4" w:space="0" w:color="auto"/>
              <w:right w:val="single" w:sz="4" w:space="0" w:color="auto"/>
            </w:tcBorders>
            <w:shd w:val="clear" w:color="000000" w:fill="FFFFFF"/>
            <w:noWrap/>
            <w:vAlign w:val="bottom"/>
            <w:hideMark/>
          </w:tcPr>
          <w:p w14:paraId="0D21E4AF"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4,521</w:t>
            </w:r>
          </w:p>
        </w:tc>
        <w:tc>
          <w:tcPr>
            <w:tcW w:w="260" w:type="pct"/>
            <w:tcBorders>
              <w:top w:val="nil"/>
              <w:left w:val="nil"/>
              <w:bottom w:val="single" w:sz="4" w:space="0" w:color="auto"/>
              <w:right w:val="single" w:sz="4" w:space="0" w:color="auto"/>
            </w:tcBorders>
            <w:shd w:val="clear" w:color="000000" w:fill="FFFFFF"/>
            <w:noWrap/>
            <w:vAlign w:val="bottom"/>
            <w:hideMark/>
          </w:tcPr>
          <w:p w14:paraId="684EB4E9"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22,308</w:t>
            </w:r>
          </w:p>
        </w:tc>
        <w:tc>
          <w:tcPr>
            <w:tcW w:w="242" w:type="pct"/>
            <w:tcBorders>
              <w:top w:val="nil"/>
              <w:left w:val="nil"/>
              <w:bottom w:val="single" w:sz="4" w:space="0" w:color="auto"/>
              <w:right w:val="single" w:sz="4" w:space="0" w:color="auto"/>
            </w:tcBorders>
            <w:shd w:val="clear" w:color="000000" w:fill="FFFFFF"/>
            <w:noWrap/>
            <w:vAlign w:val="bottom"/>
            <w:hideMark/>
          </w:tcPr>
          <w:p w14:paraId="2E7F3659"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0</w:t>
            </w:r>
          </w:p>
        </w:tc>
        <w:tc>
          <w:tcPr>
            <w:tcW w:w="315" w:type="pct"/>
            <w:tcBorders>
              <w:top w:val="nil"/>
              <w:left w:val="nil"/>
              <w:bottom w:val="single" w:sz="4" w:space="0" w:color="auto"/>
              <w:right w:val="single" w:sz="4" w:space="0" w:color="auto"/>
            </w:tcBorders>
            <w:shd w:val="clear" w:color="000000" w:fill="FFFFFF"/>
            <w:noWrap/>
            <w:vAlign w:val="bottom"/>
            <w:hideMark/>
          </w:tcPr>
          <w:p w14:paraId="6154B6CB"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9,307</w:t>
            </w:r>
          </w:p>
        </w:tc>
        <w:tc>
          <w:tcPr>
            <w:tcW w:w="284" w:type="pct"/>
            <w:tcBorders>
              <w:top w:val="nil"/>
              <w:left w:val="nil"/>
              <w:bottom w:val="single" w:sz="4" w:space="0" w:color="auto"/>
              <w:right w:val="single" w:sz="4" w:space="0" w:color="auto"/>
            </w:tcBorders>
            <w:shd w:val="clear" w:color="000000" w:fill="FFFFFF"/>
            <w:noWrap/>
            <w:vAlign w:val="bottom"/>
            <w:hideMark/>
          </w:tcPr>
          <w:p w14:paraId="09F56802"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23,416</w:t>
            </w:r>
          </w:p>
        </w:tc>
        <w:tc>
          <w:tcPr>
            <w:tcW w:w="260" w:type="pct"/>
            <w:tcBorders>
              <w:top w:val="nil"/>
              <w:left w:val="nil"/>
              <w:bottom w:val="single" w:sz="4" w:space="0" w:color="auto"/>
              <w:right w:val="single" w:sz="4" w:space="0" w:color="auto"/>
            </w:tcBorders>
            <w:shd w:val="clear" w:color="000000" w:fill="FFFFFF"/>
            <w:noWrap/>
            <w:vAlign w:val="bottom"/>
            <w:hideMark/>
          </w:tcPr>
          <w:p w14:paraId="26A3DB89"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13,761</w:t>
            </w:r>
          </w:p>
        </w:tc>
        <w:tc>
          <w:tcPr>
            <w:tcW w:w="379" w:type="pct"/>
            <w:tcBorders>
              <w:top w:val="nil"/>
              <w:left w:val="nil"/>
              <w:bottom w:val="single" w:sz="4" w:space="0" w:color="auto"/>
              <w:right w:val="single" w:sz="4" w:space="0" w:color="auto"/>
            </w:tcBorders>
            <w:shd w:val="clear" w:color="000000" w:fill="FFFFFF"/>
            <w:noWrap/>
            <w:vAlign w:val="bottom"/>
            <w:hideMark/>
          </w:tcPr>
          <w:p w14:paraId="7729E331"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0</w:t>
            </w:r>
          </w:p>
        </w:tc>
        <w:tc>
          <w:tcPr>
            <w:tcW w:w="260" w:type="pct"/>
            <w:tcBorders>
              <w:top w:val="nil"/>
              <w:left w:val="nil"/>
              <w:bottom w:val="single" w:sz="4" w:space="0" w:color="auto"/>
              <w:right w:val="nil"/>
            </w:tcBorders>
            <w:shd w:val="clear" w:color="000000" w:fill="FFFFFF"/>
            <w:noWrap/>
            <w:vAlign w:val="bottom"/>
            <w:hideMark/>
          </w:tcPr>
          <w:p w14:paraId="1CFDD97F"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38,557</w:t>
            </w:r>
          </w:p>
        </w:tc>
        <w:tc>
          <w:tcPr>
            <w:tcW w:w="319" w:type="pct"/>
            <w:tcBorders>
              <w:top w:val="nil"/>
              <w:left w:val="single" w:sz="4" w:space="0" w:color="auto"/>
              <w:bottom w:val="single" w:sz="4" w:space="0" w:color="auto"/>
              <w:right w:val="nil"/>
            </w:tcBorders>
            <w:shd w:val="clear" w:color="000000" w:fill="FFFFFF"/>
            <w:noWrap/>
            <w:vAlign w:val="bottom"/>
            <w:hideMark/>
          </w:tcPr>
          <w:p w14:paraId="518D9901"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7,215</w:t>
            </w:r>
          </w:p>
        </w:tc>
        <w:tc>
          <w:tcPr>
            <w:tcW w:w="284" w:type="pct"/>
            <w:tcBorders>
              <w:top w:val="nil"/>
              <w:left w:val="single" w:sz="4" w:space="0" w:color="auto"/>
              <w:bottom w:val="single" w:sz="4" w:space="0" w:color="auto"/>
              <w:right w:val="nil"/>
            </w:tcBorders>
            <w:shd w:val="clear" w:color="000000" w:fill="FFFFFF"/>
            <w:noWrap/>
            <w:vAlign w:val="bottom"/>
            <w:hideMark/>
          </w:tcPr>
          <w:p w14:paraId="40339A39" w14:textId="77777777" w:rsidR="002B53D4" w:rsidRPr="00A75AFD" w:rsidRDefault="002B53D4" w:rsidP="002B53D4">
            <w:pPr>
              <w:spacing w:after="0" w:line="240" w:lineRule="auto"/>
              <w:rPr>
                <w:rFonts w:ascii="Arial" w:eastAsia="Times New Roman" w:hAnsi="Arial" w:cs="Arial"/>
                <w:sz w:val="8"/>
                <w:szCs w:val="8"/>
                <w:lang w:eastAsia="sq-AL"/>
              </w:rPr>
            </w:pPr>
            <w:r w:rsidRPr="00A75AFD">
              <w:rPr>
                <w:rFonts w:ascii="Arial" w:eastAsia="Times New Roman" w:hAnsi="Arial" w:cs="Arial"/>
                <w:sz w:val="8"/>
                <w:szCs w:val="8"/>
                <w:lang w:eastAsia="sq-AL"/>
              </w:rPr>
              <w:t> </w:t>
            </w:r>
          </w:p>
        </w:tc>
        <w:tc>
          <w:tcPr>
            <w:tcW w:w="279" w:type="pct"/>
            <w:gridSpan w:val="2"/>
            <w:tcBorders>
              <w:top w:val="nil"/>
              <w:left w:val="single" w:sz="4" w:space="0" w:color="auto"/>
              <w:bottom w:val="single" w:sz="4" w:space="0" w:color="auto"/>
              <w:right w:val="single" w:sz="8" w:space="0" w:color="auto"/>
            </w:tcBorders>
            <w:shd w:val="clear" w:color="auto" w:fill="auto"/>
            <w:noWrap/>
            <w:vAlign w:val="bottom"/>
            <w:hideMark/>
          </w:tcPr>
          <w:p w14:paraId="16B054E7" w14:textId="77777777" w:rsidR="002B53D4" w:rsidRPr="00A75AFD" w:rsidRDefault="002B53D4" w:rsidP="002B53D4">
            <w:pPr>
              <w:spacing w:after="0" w:line="240" w:lineRule="auto"/>
              <w:jc w:val="right"/>
              <w:rPr>
                <w:rFonts w:ascii="Arial" w:eastAsia="Times New Roman" w:hAnsi="Arial" w:cs="Arial"/>
                <w:b/>
                <w:bCs/>
                <w:sz w:val="8"/>
                <w:szCs w:val="8"/>
                <w:lang w:eastAsia="sq-AL"/>
              </w:rPr>
            </w:pPr>
            <w:r w:rsidRPr="00A75AFD">
              <w:rPr>
                <w:rFonts w:ascii="Arial" w:eastAsia="Times New Roman" w:hAnsi="Arial" w:cs="Arial"/>
                <w:b/>
                <w:bCs/>
                <w:sz w:val="8"/>
                <w:szCs w:val="8"/>
                <w:lang w:eastAsia="sq-AL"/>
              </w:rPr>
              <w:t>434,019</w:t>
            </w:r>
          </w:p>
        </w:tc>
      </w:tr>
      <w:tr w:rsidR="00A75AFD" w:rsidRPr="00A75AFD" w14:paraId="19620320" w14:textId="77777777" w:rsidTr="00AF7D26">
        <w:trPr>
          <w:trHeight w:val="37"/>
          <w:jc w:val="center"/>
        </w:trPr>
        <w:tc>
          <w:tcPr>
            <w:tcW w:w="158" w:type="pct"/>
            <w:tcBorders>
              <w:top w:val="nil"/>
              <w:left w:val="single" w:sz="8" w:space="0" w:color="auto"/>
              <w:bottom w:val="single" w:sz="4" w:space="0" w:color="auto"/>
              <w:right w:val="single" w:sz="8" w:space="0" w:color="auto"/>
            </w:tcBorders>
            <w:shd w:val="clear" w:color="auto" w:fill="auto"/>
            <w:noWrap/>
            <w:vAlign w:val="center"/>
            <w:hideMark/>
          </w:tcPr>
          <w:p w14:paraId="2A94C334" w14:textId="77777777" w:rsidR="002B53D4" w:rsidRPr="00A75AFD" w:rsidRDefault="002B53D4" w:rsidP="002B53D4">
            <w:pPr>
              <w:spacing w:after="0" w:line="240" w:lineRule="auto"/>
              <w:jc w:val="center"/>
              <w:rPr>
                <w:rFonts w:ascii="Arial" w:eastAsia="Times New Roman" w:hAnsi="Arial" w:cs="Arial"/>
                <w:sz w:val="8"/>
                <w:szCs w:val="8"/>
                <w:lang w:eastAsia="sq-AL"/>
              </w:rPr>
            </w:pPr>
            <w:r w:rsidRPr="00A75AFD">
              <w:rPr>
                <w:rFonts w:ascii="Arial" w:eastAsia="Times New Roman" w:hAnsi="Arial" w:cs="Arial"/>
                <w:sz w:val="8"/>
                <w:szCs w:val="8"/>
                <w:lang w:eastAsia="sq-AL"/>
              </w:rPr>
              <w:t>46</w:t>
            </w:r>
          </w:p>
        </w:tc>
        <w:tc>
          <w:tcPr>
            <w:tcW w:w="347" w:type="pct"/>
            <w:tcBorders>
              <w:top w:val="nil"/>
              <w:left w:val="nil"/>
              <w:bottom w:val="single" w:sz="4" w:space="0" w:color="auto"/>
              <w:right w:val="nil"/>
            </w:tcBorders>
            <w:shd w:val="clear" w:color="auto" w:fill="auto"/>
            <w:noWrap/>
            <w:vAlign w:val="bottom"/>
            <w:hideMark/>
          </w:tcPr>
          <w:p w14:paraId="281167E0" w14:textId="77777777" w:rsidR="002B53D4" w:rsidRPr="00A75AFD" w:rsidRDefault="002B53D4" w:rsidP="002B53D4">
            <w:pPr>
              <w:spacing w:after="0" w:line="240" w:lineRule="auto"/>
              <w:rPr>
                <w:rFonts w:ascii="Arial" w:eastAsia="Times New Roman" w:hAnsi="Arial" w:cs="Arial"/>
                <w:sz w:val="8"/>
                <w:szCs w:val="8"/>
                <w:lang w:eastAsia="sq-AL"/>
              </w:rPr>
            </w:pPr>
            <w:r w:rsidRPr="00A75AFD">
              <w:rPr>
                <w:rFonts w:ascii="Arial" w:eastAsia="Times New Roman" w:hAnsi="Arial" w:cs="Arial"/>
                <w:sz w:val="8"/>
                <w:szCs w:val="8"/>
                <w:lang w:eastAsia="sq-AL"/>
              </w:rPr>
              <w:t>Pukë</w:t>
            </w:r>
          </w:p>
        </w:tc>
        <w:tc>
          <w:tcPr>
            <w:tcW w:w="327" w:type="pct"/>
            <w:tcBorders>
              <w:top w:val="nil"/>
              <w:left w:val="single" w:sz="4" w:space="0" w:color="auto"/>
              <w:bottom w:val="single" w:sz="4" w:space="0" w:color="auto"/>
              <w:right w:val="single" w:sz="4" w:space="0" w:color="auto"/>
            </w:tcBorders>
            <w:shd w:val="clear" w:color="000000" w:fill="FFFFFF"/>
            <w:noWrap/>
            <w:vAlign w:val="bottom"/>
            <w:hideMark/>
          </w:tcPr>
          <w:p w14:paraId="3ECAC8E1" w14:textId="77777777" w:rsidR="002B53D4" w:rsidRPr="00A75AFD" w:rsidRDefault="002B53D4" w:rsidP="002B53D4">
            <w:pPr>
              <w:spacing w:after="0" w:line="240" w:lineRule="auto"/>
              <w:ind w:firstLineChars="100" w:firstLine="80"/>
              <w:jc w:val="right"/>
              <w:rPr>
                <w:rFonts w:ascii="Arial" w:eastAsia="Times New Roman" w:hAnsi="Arial" w:cs="Arial"/>
                <w:sz w:val="8"/>
                <w:szCs w:val="8"/>
                <w:lang w:eastAsia="sq-AL"/>
              </w:rPr>
            </w:pPr>
            <w:r w:rsidRPr="00A75AFD">
              <w:rPr>
                <w:rFonts w:ascii="Arial" w:eastAsia="Times New Roman" w:hAnsi="Arial" w:cs="Arial"/>
                <w:sz w:val="8"/>
                <w:szCs w:val="8"/>
                <w:lang w:eastAsia="sq-AL"/>
              </w:rPr>
              <w:t>154,698</w:t>
            </w:r>
          </w:p>
        </w:tc>
        <w:tc>
          <w:tcPr>
            <w:tcW w:w="353" w:type="pct"/>
            <w:tcBorders>
              <w:top w:val="nil"/>
              <w:left w:val="nil"/>
              <w:bottom w:val="single" w:sz="4" w:space="0" w:color="auto"/>
              <w:right w:val="single" w:sz="4" w:space="0" w:color="auto"/>
            </w:tcBorders>
            <w:shd w:val="clear" w:color="000000" w:fill="FFFFFF"/>
            <w:noWrap/>
            <w:vAlign w:val="bottom"/>
            <w:hideMark/>
          </w:tcPr>
          <w:p w14:paraId="048924AD"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15,103</w:t>
            </w:r>
          </w:p>
        </w:tc>
        <w:tc>
          <w:tcPr>
            <w:tcW w:w="280" w:type="pct"/>
            <w:tcBorders>
              <w:top w:val="nil"/>
              <w:left w:val="nil"/>
              <w:bottom w:val="single" w:sz="4" w:space="0" w:color="auto"/>
              <w:right w:val="single" w:sz="4" w:space="0" w:color="auto"/>
            </w:tcBorders>
            <w:shd w:val="clear" w:color="000000" w:fill="FFFFFF"/>
            <w:noWrap/>
            <w:vAlign w:val="bottom"/>
            <w:hideMark/>
          </w:tcPr>
          <w:p w14:paraId="1C50B886"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46,092</w:t>
            </w:r>
          </w:p>
        </w:tc>
        <w:tc>
          <w:tcPr>
            <w:tcW w:w="297" w:type="pct"/>
            <w:tcBorders>
              <w:top w:val="nil"/>
              <w:left w:val="nil"/>
              <w:bottom w:val="single" w:sz="4" w:space="0" w:color="auto"/>
              <w:right w:val="single" w:sz="4" w:space="0" w:color="auto"/>
            </w:tcBorders>
            <w:shd w:val="clear" w:color="000000" w:fill="FFFFFF"/>
            <w:noWrap/>
            <w:vAlign w:val="bottom"/>
            <w:hideMark/>
          </w:tcPr>
          <w:p w14:paraId="5FC39E95"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15,928</w:t>
            </w:r>
          </w:p>
        </w:tc>
        <w:tc>
          <w:tcPr>
            <w:tcW w:w="353" w:type="pct"/>
            <w:tcBorders>
              <w:top w:val="nil"/>
              <w:left w:val="nil"/>
              <w:bottom w:val="single" w:sz="4" w:space="0" w:color="auto"/>
              <w:right w:val="single" w:sz="4" w:space="0" w:color="auto"/>
            </w:tcBorders>
            <w:shd w:val="clear" w:color="000000" w:fill="FFFFFF"/>
            <w:noWrap/>
            <w:vAlign w:val="bottom"/>
            <w:hideMark/>
          </w:tcPr>
          <w:p w14:paraId="6EA792EB"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9,374</w:t>
            </w:r>
          </w:p>
        </w:tc>
        <w:tc>
          <w:tcPr>
            <w:tcW w:w="260" w:type="pct"/>
            <w:tcBorders>
              <w:top w:val="nil"/>
              <w:left w:val="nil"/>
              <w:bottom w:val="single" w:sz="4" w:space="0" w:color="auto"/>
              <w:right w:val="single" w:sz="4" w:space="0" w:color="auto"/>
            </w:tcBorders>
            <w:shd w:val="clear" w:color="000000" w:fill="FFFFFF"/>
            <w:noWrap/>
            <w:vAlign w:val="bottom"/>
            <w:hideMark/>
          </w:tcPr>
          <w:p w14:paraId="2DBC2494"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25,701</w:t>
            </w:r>
          </w:p>
        </w:tc>
        <w:tc>
          <w:tcPr>
            <w:tcW w:w="242" w:type="pct"/>
            <w:tcBorders>
              <w:top w:val="nil"/>
              <w:left w:val="nil"/>
              <w:bottom w:val="single" w:sz="4" w:space="0" w:color="auto"/>
              <w:right w:val="single" w:sz="4" w:space="0" w:color="auto"/>
            </w:tcBorders>
            <w:shd w:val="clear" w:color="000000" w:fill="FFFFFF"/>
            <w:noWrap/>
            <w:vAlign w:val="bottom"/>
            <w:hideMark/>
          </w:tcPr>
          <w:p w14:paraId="25D40820"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0</w:t>
            </w:r>
          </w:p>
        </w:tc>
        <w:tc>
          <w:tcPr>
            <w:tcW w:w="315" w:type="pct"/>
            <w:tcBorders>
              <w:top w:val="nil"/>
              <w:left w:val="nil"/>
              <w:bottom w:val="single" w:sz="4" w:space="0" w:color="auto"/>
              <w:right w:val="single" w:sz="4" w:space="0" w:color="auto"/>
            </w:tcBorders>
            <w:shd w:val="clear" w:color="000000" w:fill="FFFFFF"/>
            <w:noWrap/>
            <w:vAlign w:val="bottom"/>
            <w:hideMark/>
          </w:tcPr>
          <w:p w14:paraId="52487C9B"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15,338</w:t>
            </w:r>
          </w:p>
        </w:tc>
        <w:tc>
          <w:tcPr>
            <w:tcW w:w="284" w:type="pct"/>
            <w:tcBorders>
              <w:top w:val="nil"/>
              <w:left w:val="nil"/>
              <w:bottom w:val="single" w:sz="4" w:space="0" w:color="auto"/>
              <w:right w:val="single" w:sz="4" w:space="0" w:color="auto"/>
            </w:tcBorders>
            <w:shd w:val="clear" w:color="000000" w:fill="FFFFFF"/>
            <w:noWrap/>
            <w:vAlign w:val="bottom"/>
            <w:hideMark/>
          </w:tcPr>
          <w:p w14:paraId="41E11D00"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8,203</w:t>
            </w:r>
          </w:p>
        </w:tc>
        <w:tc>
          <w:tcPr>
            <w:tcW w:w="260" w:type="pct"/>
            <w:tcBorders>
              <w:top w:val="nil"/>
              <w:left w:val="nil"/>
              <w:bottom w:val="single" w:sz="4" w:space="0" w:color="auto"/>
              <w:right w:val="single" w:sz="4" w:space="0" w:color="auto"/>
            </w:tcBorders>
            <w:shd w:val="clear" w:color="000000" w:fill="FFFFFF"/>
            <w:noWrap/>
            <w:vAlign w:val="bottom"/>
            <w:hideMark/>
          </w:tcPr>
          <w:p w14:paraId="742268E8"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3,325</w:t>
            </w:r>
          </w:p>
        </w:tc>
        <w:tc>
          <w:tcPr>
            <w:tcW w:w="379" w:type="pct"/>
            <w:tcBorders>
              <w:top w:val="nil"/>
              <w:left w:val="nil"/>
              <w:bottom w:val="single" w:sz="4" w:space="0" w:color="auto"/>
              <w:right w:val="single" w:sz="4" w:space="0" w:color="auto"/>
            </w:tcBorders>
            <w:shd w:val="clear" w:color="000000" w:fill="FFFFFF"/>
            <w:noWrap/>
            <w:vAlign w:val="bottom"/>
            <w:hideMark/>
          </w:tcPr>
          <w:p w14:paraId="671F794D"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0</w:t>
            </w:r>
          </w:p>
        </w:tc>
        <w:tc>
          <w:tcPr>
            <w:tcW w:w="260" w:type="pct"/>
            <w:tcBorders>
              <w:top w:val="nil"/>
              <w:left w:val="nil"/>
              <w:bottom w:val="single" w:sz="4" w:space="0" w:color="auto"/>
              <w:right w:val="nil"/>
            </w:tcBorders>
            <w:shd w:val="clear" w:color="000000" w:fill="FFFFFF"/>
            <w:noWrap/>
            <w:vAlign w:val="bottom"/>
            <w:hideMark/>
          </w:tcPr>
          <w:p w14:paraId="3D7D63E7"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32,845</w:t>
            </w:r>
          </w:p>
        </w:tc>
        <w:tc>
          <w:tcPr>
            <w:tcW w:w="319" w:type="pct"/>
            <w:tcBorders>
              <w:top w:val="nil"/>
              <w:left w:val="single" w:sz="4" w:space="0" w:color="auto"/>
              <w:bottom w:val="single" w:sz="4" w:space="0" w:color="auto"/>
              <w:right w:val="nil"/>
            </w:tcBorders>
            <w:shd w:val="clear" w:color="000000" w:fill="FFFFFF"/>
            <w:noWrap/>
            <w:vAlign w:val="bottom"/>
            <w:hideMark/>
          </w:tcPr>
          <w:p w14:paraId="0E6E6219"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2,865</w:t>
            </w:r>
          </w:p>
        </w:tc>
        <w:tc>
          <w:tcPr>
            <w:tcW w:w="284" w:type="pct"/>
            <w:tcBorders>
              <w:top w:val="nil"/>
              <w:left w:val="single" w:sz="4" w:space="0" w:color="auto"/>
              <w:bottom w:val="single" w:sz="4" w:space="0" w:color="auto"/>
              <w:right w:val="nil"/>
            </w:tcBorders>
            <w:shd w:val="clear" w:color="000000" w:fill="FFFFFF"/>
            <w:noWrap/>
            <w:vAlign w:val="bottom"/>
            <w:hideMark/>
          </w:tcPr>
          <w:p w14:paraId="3BB61001" w14:textId="77777777" w:rsidR="002B53D4" w:rsidRPr="00A75AFD" w:rsidRDefault="002B53D4" w:rsidP="002B53D4">
            <w:pPr>
              <w:spacing w:after="0" w:line="240" w:lineRule="auto"/>
              <w:rPr>
                <w:rFonts w:ascii="Arial" w:eastAsia="Times New Roman" w:hAnsi="Arial" w:cs="Arial"/>
                <w:sz w:val="8"/>
                <w:szCs w:val="8"/>
                <w:lang w:eastAsia="sq-AL"/>
              </w:rPr>
            </w:pPr>
            <w:r w:rsidRPr="00A75AFD">
              <w:rPr>
                <w:rFonts w:ascii="Arial" w:eastAsia="Times New Roman" w:hAnsi="Arial" w:cs="Arial"/>
                <w:sz w:val="8"/>
                <w:szCs w:val="8"/>
                <w:lang w:eastAsia="sq-AL"/>
              </w:rPr>
              <w:t> </w:t>
            </w:r>
          </w:p>
        </w:tc>
        <w:tc>
          <w:tcPr>
            <w:tcW w:w="279" w:type="pct"/>
            <w:gridSpan w:val="2"/>
            <w:tcBorders>
              <w:top w:val="nil"/>
              <w:left w:val="single" w:sz="4" w:space="0" w:color="auto"/>
              <w:bottom w:val="single" w:sz="4" w:space="0" w:color="auto"/>
              <w:right w:val="single" w:sz="8" w:space="0" w:color="auto"/>
            </w:tcBorders>
            <w:shd w:val="clear" w:color="auto" w:fill="auto"/>
            <w:noWrap/>
            <w:vAlign w:val="bottom"/>
            <w:hideMark/>
          </w:tcPr>
          <w:p w14:paraId="5290D5AC" w14:textId="77777777" w:rsidR="002B53D4" w:rsidRPr="00A75AFD" w:rsidRDefault="002B53D4" w:rsidP="002B53D4">
            <w:pPr>
              <w:spacing w:after="0" w:line="240" w:lineRule="auto"/>
              <w:jc w:val="right"/>
              <w:rPr>
                <w:rFonts w:ascii="Arial" w:eastAsia="Times New Roman" w:hAnsi="Arial" w:cs="Arial"/>
                <w:b/>
                <w:bCs/>
                <w:sz w:val="8"/>
                <w:szCs w:val="8"/>
                <w:lang w:eastAsia="sq-AL"/>
              </w:rPr>
            </w:pPr>
            <w:r w:rsidRPr="00A75AFD">
              <w:rPr>
                <w:rFonts w:ascii="Arial" w:eastAsia="Times New Roman" w:hAnsi="Arial" w:cs="Arial"/>
                <w:b/>
                <w:bCs/>
                <w:sz w:val="8"/>
                <w:szCs w:val="8"/>
                <w:lang w:eastAsia="sq-AL"/>
              </w:rPr>
              <w:t>329,472</w:t>
            </w:r>
          </w:p>
        </w:tc>
      </w:tr>
      <w:tr w:rsidR="00A75AFD" w:rsidRPr="00A75AFD" w14:paraId="673F8738" w14:textId="77777777" w:rsidTr="00AF7D26">
        <w:trPr>
          <w:trHeight w:val="37"/>
          <w:jc w:val="center"/>
        </w:trPr>
        <w:tc>
          <w:tcPr>
            <w:tcW w:w="158" w:type="pct"/>
            <w:tcBorders>
              <w:top w:val="nil"/>
              <w:left w:val="single" w:sz="8" w:space="0" w:color="auto"/>
              <w:bottom w:val="single" w:sz="4" w:space="0" w:color="auto"/>
              <w:right w:val="single" w:sz="8" w:space="0" w:color="auto"/>
            </w:tcBorders>
            <w:shd w:val="clear" w:color="auto" w:fill="auto"/>
            <w:noWrap/>
            <w:vAlign w:val="center"/>
            <w:hideMark/>
          </w:tcPr>
          <w:p w14:paraId="601E9BB8" w14:textId="77777777" w:rsidR="002B53D4" w:rsidRPr="00A75AFD" w:rsidRDefault="002B53D4" w:rsidP="002B53D4">
            <w:pPr>
              <w:spacing w:after="0" w:line="240" w:lineRule="auto"/>
              <w:jc w:val="center"/>
              <w:rPr>
                <w:rFonts w:ascii="Arial" w:eastAsia="Times New Roman" w:hAnsi="Arial" w:cs="Arial"/>
                <w:sz w:val="8"/>
                <w:szCs w:val="8"/>
                <w:lang w:eastAsia="sq-AL"/>
              </w:rPr>
            </w:pPr>
            <w:r w:rsidRPr="00A75AFD">
              <w:rPr>
                <w:rFonts w:ascii="Arial" w:eastAsia="Times New Roman" w:hAnsi="Arial" w:cs="Arial"/>
                <w:sz w:val="8"/>
                <w:szCs w:val="8"/>
                <w:lang w:eastAsia="sq-AL"/>
              </w:rPr>
              <w:t>47</w:t>
            </w:r>
          </w:p>
        </w:tc>
        <w:tc>
          <w:tcPr>
            <w:tcW w:w="347" w:type="pct"/>
            <w:tcBorders>
              <w:top w:val="nil"/>
              <w:left w:val="nil"/>
              <w:bottom w:val="single" w:sz="4" w:space="0" w:color="auto"/>
              <w:right w:val="nil"/>
            </w:tcBorders>
            <w:shd w:val="clear" w:color="auto" w:fill="auto"/>
            <w:noWrap/>
            <w:vAlign w:val="bottom"/>
            <w:hideMark/>
          </w:tcPr>
          <w:p w14:paraId="1148CB6C" w14:textId="77777777" w:rsidR="002B53D4" w:rsidRPr="00A75AFD" w:rsidRDefault="002B53D4" w:rsidP="002B53D4">
            <w:pPr>
              <w:spacing w:after="0" w:line="240" w:lineRule="auto"/>
              <w:rPr>
                <w:rFonts w:ascii="Arial" w:eastAsia="Times New Roman" w:hAnsi="Arial" w:cs="Arial"/>
                <w:sz w:val="8"/>
                <w:szCs w:val="8"/>
                <w:lang w:eastAsia="sq-AL"/>
              </w:rPr>
            </w:pPr>
            <w:proofErr w:type="spellStart"/>
            <w:r w:rsidRPr="00A75AFD">
              <w:rPr>
                <w:rFonts w:ascii="Arial" w:eastAsia="Times New Roman" w:hAnsi="Arial" w:cs="Arial"/>
                <w:sz w:val="8"/>
                <w:szCs w:val="8"/>
                <w:lang w:eastAsia="sq-AL"/>
              </w:rPr>
              <w:t>Pustec</w:t>
            </w:r>
            <w:proofErr w:type="spellEnd"/>
          </w:p>
        </w:tc>
        <w:tc>
          <w:tcPr>
            <w:tcW w:w="327" w:type="pct"/>
            <w:tcBorders>
              <w:top w:val="nil"/>
              <w:left w:val="single" w:sz="4" w:space="0" w:color="auto"/>
              <w:bottom w:val="single" w:sz="4" w:space="0" w:color="auto"/>
              <w:right w:val="single" w:sz="4" w:space="0" w:color="auto"/>
            </w:tcBorders>
            <w:shd w:val="clear" w:color="000000" w:fill="FFFFFF"/>
            <w:noWrap/>
            <w:vAlign w:val="bottom"/>
            <w:hideMark/>
          </w:tcPr>
          <w:p w14:paraId="30B09F17" w14:textId="77777777" w:rsidR="002B53D4" w:rsidRPr="00A75AFD" w:rsidRDefault="002B53D4" w:rsidP="002B53D4">
            <w:pPr>
              <w:spacing w:after="0" w:line="240" w:lineRule="auto"/>
              <w:ind w:firstLineChars="100" w:firstLine="80"/>
              <w:jc w:val="right"/>
              <w:rPr>
                <w:rFonts w:ascii="Arial" w:eastAsia="Times New Roman" w:hAnsi="Arial" w:cs="Arial"/>
                <w:sz w:val="8"/>
                <w:szCs w:val="8"/>
                <w:lang w:eastAsia="sq-AL"/>
              </w:rPr>
            </w:pPr>
            <w:r w:rsidRPr="00A75AFD">
              <w:rPr>
                <w:rFonts w:ascii="Arial" w:eastAsia="Times New Roman" w:hAnsi="Arial" w:cs="Arial"/>
                <w:sz w:val="8"/>
                <w:szCs w:val="8"/>
                <w:lang w:eastAsia="sq-AL"/>
              </w:rPr>
              <w:t>48,847</w:t>
            </w:r>
          </w:p>
        </w:tc>
        <w:tc>
          <w:tcPr>
            <w:tcW w:w="353" w:type="pct"/>
            <w:tcBorders>
              <w:top w:val="nil"/>
              <w:left w:val="nil"/>
              <w:bottom w:val="single" w:sz="4" w:space="0" w:color="auto"/>
              <w:right w:val="single" w:sz="4" w:space="0" w:color="auto"/>
            </w:tcBorders>
            <w:shd w:val="clear" w:color="000000" w:fill="FFFFFF"/>
            <w:noWrap/>
            <w:vAlign w:val="bottom"/>
            <w:hideMark/>
          </w:tcPr>
          <w:p w14:paraId="02D3F952"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0</w:t>
            </w:r>
          </w:p>
        </w:tc>
        <w:tc>
          <w:tcPr>
            <w:tcW w:w="280" w:type="pct"/>
            <w:tcBorders>
              <w:top w:val="nil"/>
              <w:left w:val="nil"/>
              <w:bottom w:val="single" w:sz="4" w:space="0" w:color="auto"/>
              <w:right w:val="single" w:sz="4" w:space="0" w:color="auto"/>
            </w:tcBorders>
            <w:shd w:val="clear" w:color="000000" w:fill="FFFFFF"/>
            <w:noWrap/>
            <w:vAlign w:val="bottom"/>
            <w:hideMark/>
          </w:tcPr>
          <w:p w14:paraId="1910689A"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9,164</w:t>
            </w:r>
          </w:p>
        </w:tc>
        <w:tc>
          <w:tcPr>
            <w:tcW w:w="297" w:type="pct"/>
            <w:tcBorders>
              <w:top w:val="nil"/>
              <w:left w:val="nil"/>
              <w:bottom w:val="single" w:sz="4" w:space="0" w:color="auto"/>
              <w:right w:val="single" w:sz="4" w:space="0" w:color="auto"/>
            </w:tcBorders>
            <w:shd w:val="clear" w:color="000000" w:fill="FFFFFF"/>
            <w:noWrap/>
            <w:vAlign w:val="bottom"/>
            <w:hideMark/>
          </w:tcPr>
          <w:p w14:paraId="25899D10"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344</w:t>
            </w:r>
          </w:p>
        </w:tc>
        <w:tc>
          <w:tcPr>
            <w:tcW w:w="353" w:type="pct"/>
            <w:tcBorders>
              <w:top w:val="nil"/>
              <w:left w:val="nil"/>
              <w:bottom w:val="single" w:sz="4" w:space="0" w:color="auto"/>
              <w:right w:val="single" w:sz="4" w:space="0" w:color="auto"/>
            </w:tcBorders>
            <w:shd w:val="clear" w:color="000000" w:fill="FFFFFF"/>
            <w:noWrap/>
            <w:vAlign w:val="bottom"/>
            <w:hideMark/>
          </w:tcPr>
          <w:p w14:paraId="2B5B3360"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0</w:t>
            </w:r>
          </w:p>
        </w:tc>
        <w:tc>
          <w:tcPr>
            <w:tcW w:w="260" w:type="pct"/>
            <w:tcBorders>
              <w:top w:val="nil"/>
              <w:left w:val="nil"/>
              <w:bottom w:val="single" w:sz="4" w:space="0" w:color="auto"/>
              <w:right w:val="single" w:sz="4" w:space="0" w:color="auto"/>
            </w:tcBorders>
            <w:shd w:val="clear" w:color="000000" w:fill="FFFFFF"/>
            <w:noWrap/>
            <w:vAlign w:val="bottom"/>
            <w:hideMark/>
          </w:tcPr>
          <w:p w14:paraId="64CEA511"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23,348</w:t>
            </w:r>
          </w:p>
        </w:tc>
        <w:tc>
          <w:tcPr>
            <w:tcW w:w="242" w:type="pct"/>
            <w:tcBorders>
              <w:top w:val="nil"/>
              <w:left w:val="nil"/>
              <w:bottom w:val="single" w:sz="4" w:space="0" w:color="auto"/>
              <w:right w:val="single" w:sz="4" w:space="0" w:color="auto"/>
            </w:tcBorders>
            <w:shd w:val="clear" w:color="000000" w:fill="FFFFFF"/>
            <w:noWrap/>
            <w:vAlign w:val="bottom"/>
            <w:hideMark/>
          </w:tcPr>
          <w:p w14:paraId="669F6A0B"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0</w:t>
            </w:r>
          </w:p>
        </w:tc>
        <w:tc>
          <w:tcPr>
            <w:tcW w:w="315" w:type="pct"/>
            <w:tcBorders>
              <w:top w:val="nil"/>
              <w:left w:val="nil"/>
              <w:bottom w:val="single" w:sz="4" w:space="0" w:color="auto"/>
              <w:right w:val="single" w:sz="4" w:space="0" w:color="auto"/>
            </w:tcBorders>
            <w:shd w:val="clear" w:color="000000" w:fill="FFFFFF"/>
            <w:noWrap/>
            <w:vAlign w:val="bottom"/>
            <w:hideMark/>
          </w:tcPr>
          <w:p w14:paraId="0CB42548"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1,080</w:t>
            </w:r>
          </w:p>
        </w:tc>
        <w:tc>
          <w:tcPr>
            <w:tcW w:w="284" w:type="pct"/>
            <w:tcBorders>
              <w:top w:val="nil"/>
              <w:left w:val="nil"/>
              <w:bottom w:val="single" w:sz="4" w:space="0" w:color="auto"/>
              <w:right w:val="single" w:sz="4" w:space="0" w:color="auto"/>
            </w:tcBorders>
            <w:shd w:val="clear" w:color="000000" w:fill="FFFFFF"/>
            <w:noWrap/>
            <w:vAlign w:val="bottom"/>
            <w:hideMark/>
          </w:tcPr>
          <w:p w14:paraId="7606E33D"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395</w:t>
            </w:r>
          </w:p>
        </w:tc>
        <w:tc>
          <w:tcPr>
            <w:tcW w:w="260" w:type="pct"/>
            <w:tcBorders>
              <w:top w:val="nil"/>
              <w:left w:val="nil"/>
              <w:bottom w:val="single" w:sz="4" w:space="0" w:color="auto"/>
              <w:right w:val="single" w:sz="4" w:space="0" w:color="auto"/>
            </w:tcBorders>
            <w:shd w:val="clear" w:color="000000" w:fill="FFFFFF"/>
            <w:noWrap/>
            <w:vAlign w:val="bottom"/>
            <w:hideMark/>
          </w:tcPr>
          <w:p w14:paraId="0148A22F"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6,560</w:t>
            </w:r>
          </w:p>
        </w:tc>
        <w:tc>
          <w:tcPr>
            <w:tcW w:w="379" w:type="pct"/>
            <w:tcBorders>
              <w:top w:val="nil"/>
              <w:left w:val="nil"/>
              <w:bottom w:val="single" w:sz="4" w:space="0" w:color="auto"/>
              <w:right w:val="single" w:sz="4" w:space="0" w:color="auto"/>
            </w:tcBorders>
            <w:shd w:val="clear" w:color="000000" w:fill="FFFFFF"/>
            <w:noWrap/>
            <w:vAlign w:val="bottom"/>
            <w:hideMark/>
          </w:tcPr>
          <w:p w14:paraId="5A82A4D6"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0</w:t>
            </w:r>
          </w:p>
        </w:tc>
        <w:tc>
          <w:tcPr>
            <w:tcW w:w="260" w:type="pct"/>
            <w:tcBorders>
              <w:top w:val="nil"/>
              <w:left w:val="nil"/>
              <w:bottom w:val="single" w:sz="4" w:space="0" w:color="auto"/>
              <w:right w:val="nil"/>
            </w:tcBorders>
            <w:shd w:val="clear" w:color="000000" w:fill="FFFFFF"/>
            <w:noWrap/>
            <w:vAlign w:val="bottom"/>
            <w:hideMark/>
          </w:tcPr>
          <w:p w14:paraId="60FA95AF"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18,798</w:t>
            </w:r>
          </w:p>
        </w:tc>
        <w:tc>
          <w:tcPr>
            <w:tcW w:w="319" w:type="pct"/>
            <w:tcBorders>
              <w:top w:val="nil"/>
              <w:left w:val="single" w:sz="4" w:space="0" w:color="auto"/>
              <w:bottom w:val="single" w:sz="4" w:space="0" w:color="auto"/>
              <w:right w:val="nil"/>
            </w:tcBorders>
            <w:shd w:val="clear" w:color="000000" w:fill="FFFFFF"/>
            <w:noWrap/>
            <w:vAlign w:val="bottom"/>
            <w:hideMark/>
          </w:tcPr>
          <w:p w14:paraId="084D4E1E"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0</w:t>
            </w:r>
          </w:p>
        </w:tc>
        <w:tc>
          <w:tcPr>
            <w:tcW w:w="284" w:type="pct"/>
            <w:tcBorders>
              <w:top w:val="nil"/>
              <w:left w:val="single" w:sz="4" w:space="0" w:color="auto"/>
              <w:bottom w:val="single" w:sz="4" w:space="0" w:color="auto"/>
              <w:right w:val="nil"/>
            </w:tcBorders>
            <w:shd w:val="clear" w:color="000000" w:fill="FFFFFF"/>
            <w:noWrap/>
            <w:vAlign w:val="bottom"/>
            <w:hideMark/>
          </w:tcPr>
          <w:p w14:paraId="18BA8BD3"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8,000</w:t>
            </w:r>
          </w:p>
        </w:tc>
        <w:tc>
          <w:tcPr>
            <w:tcW w:w="279" w:type="pct"/>
            <w:gridSpan w:val="2"/>
            <w:tcBorders>
              <w:top w:val="nil"/>
              <w:left w:val="single" w:sz="4" w:space="0" w:color="auto"/>
              <w:bottom w:val="single" w:sz="4" w:space="0" w:color="auto"/>
              <w:right w:val="single" w:sz="8" w:space="0" w:color="auto"/>
            </w:tcBorders>
            <w:shd w:val="clear" w:color="auto" w:fill="auto"/>
            <w:noWrap/>
            <w:vAlign w:val="bottom"/>
            <w:hideMark/>
          </w:tcPr>
          <w:p w14:paraId="4792D699" w14:textId="77777777" w:rsidR="002B53D4" w:rsidRPr="00A75AFD" w:rsidRDefault="002B53D4" w:rsidP="002B53D4">
            <w:pPr>
              <w:spacing w:after="0" w:line="240" w:lineRule="auto"/>
              <w:jc w:val="right"/>
              <w:rPr>
                <w:rFonts w:ascii="Arial" w:eastAsia="Times New Roman" w:hAnsi="Arial" w:cs="Arial"/>
                <w:b/>
                <w:bCs/>
                <w:sz w:val="8"/>
                <w:szCs w:val="8"/>
                <w:lang w:eastAsia="sq-AL"/>
              </w:rPr>
            </w:pPr>
            <w:r w:rsidRPr="00A75AFD">
              <w:rPr>
                <w:rFonts w:ascii="Arial" w:eastAsia="Times New Roman" w:hAnsi="Arial" w:cs="Arial"/>
                <w:b/>
                <w:bCs/>
                <w:sz w:val="8"/>
                <w:szCs w:val="8"/>
                <w:lang w:eastAsia="sq-AL"/>
              </w:rPr>
              <w:t>116,536</w:t>
            </w:r>
          </w:p>
        </w:tc>
      </w:tr>
      <w:tr w:rsidR="00A75AFD" w:rsidRPr="00A75AFD" w14:paraId="7D35ACE9" w14:textId="77777777" w:rsidTr="00AF7D26">
        <w:trPr>
          <w:trHeight w:val="37"/>
          <w:jc w:val="center"/>
        </w:trPr>
        <w:tc>
          <w:tcPr>
            <w:tcW w:w="158" w:type="pct"/>
            <w:tcBorders>
              <w:top w:val="nil"/>
              <w:left w:val="single" w:sz="8" w:space="0" w:color="auto"/>
              <w:bottom w:val="single" w:sz="4" w:space="0" w:color="auto"/>
              <w:right w:val="single" w:sz="8" w:space="0" w:color="auto"/>
            </w:tcBorders>
            <w:shd w:val="clear" w:color="auto" w:fill="auto"/>
            <w:noWrap/>
            <w:vAlign w:val="center"/>
            <w:hideMark/>
          </w:tcPr>
          <w:p w14:paraId="0B334ECE" w14:textId="77777777" w:rsidR="002B53D4" w:rsidRPr="00A75AFD" w:rsidRDefault="002B53D4" w:rsidP="002B53D4">
            <w:pPr>
              <w:spacing w:after="0" w:line="240" w:lineRule="auto"/>
              <w:jc w:val="center"/>
              <w:rPr>
                <w:rFonts w:ascii="Arial" w:eastAsia="Times New Roman" w:hAnsi="Arial" w:cs="Arial"/>
                <w:sz w:val="8"/>
                <w:szCs w:val="8"/>
                <w:lang w:eastAsia="sq-AL"/>
              </w:rPr>
            </w:pPr>
            <w:r w:rsidRPr="00A75AFD">
              <w:rPr>
                <w:rFonts w:ascii="Arial" w:eastAsia="Times New Roman" w:hAnsi="Arial" w:cs="Arial"/>
                <w:sz w:val="8"/>
                <w:szCs w:val="8"/>
                <w:lang w:eastAsia="sq-AL"/>
              </w:rPr>
              <w:t>48</w:t>
            </w:r>
          </w:p>
        </w:tc>
        <w:tc>
          <w:tcPr>
            <w:tcW w:w="347" w:type="pct"/>
            <w:tcBorders>
              <w:top w:val="nil"/>
              <w:left w:val="nil"/>
              <w:bottom w:val="single" w:sz="4" w:space="0" w:color="auto"/>
              <w:right w:val="nil"/>
            </w:tcBorders>
            <w:shd w:val="clear" w:color="auto" w:fill="auto"/>
            <w:noWrap/>
            <w:vAlign w:val="bottom"/>
            <w:hideMark/>
          </w:tcPr>
          <w:p w14:paraId="4A62F80C" w14:textId="77777777" w:rsidR="002B53D4" w:rsidRPr="00A75AFD" w:rsidRDefault="002B53D4" w:rsidP="002B53D4">
            <w:pPr>
              <w:spacing w:after="0" w:line="240" w:lineRule="auto"/>
              <w:rPr>
                <w:rFonts w:ascii="Arial" w:eastAsia="Times New Roman" w:hAnsi="Arial" w:cs="Arial"/>
                <w:sz w:val="8"/>
                <w:szCs w:val="8"/>
                <w:lang w:eastAsia="sq-AL"/>
              </w:rPr>
            </w:pPr>
            <w:r w:rsidRPr="00A75AFD">
              <w:rPr>
                <w:rFonts w:ascii="Arial" w:eastAsia="Times New Roman" w:hAnsi="Arial" w:cs="Arial"/>
                <w:sz w:val="8"/>
                <w:szCs w:val="8"/>
                <w:lang w:eastAsia="sq-AL"/>
              </w:rPr>
              <w:t>Roskovec</w:t>
            </w:r>
          </w:p>
        </w:tc>
        <w:tc>
          <w:tcPr>
            <w:tcW w:w="327" w:type="pct"/>
            <w:tcBorders>
              <w:top w:val="nil"/>
              <w:left w:val="single" w:sz="4" w:space="0" w:color="auto"/>
              <w:bottom w:val="single" w:sz="4" w:space="0" w:color="auto"/>
              <w:right w:val="single" w:sz="4" w:space="0" w:color="auto"/>
            </w:tcBorders>
            <w:shd w:val="clear" w:color="000000" w:fill="FFFFFF"/>
            <w:noWrap/>
            <w:vAlign w:val="bottom"/>
            <w:hideMark/>
          </w:tcPr>
          <w:p w14:paraId="51D2BB93" w14:textId="77777777" w:rsidR="002B53D4" w:rsidRPr="00A75AFD" w:rsidRDefault="002B53D4" w:rsidP="002B53D4">
            <w:pPr>
              <w:spacing w:after="0" w:line="240" w:lineRule="auto"/>
              <w:ind w:firstLineChars="100" w:firstLine="80"/>
              <w:jc w:val="right"/>
              <w:rPr>
                <w:rFonts w:ascii="Arial" w:eastAsia="Times New Roman" w:hAnsi="Arial" w:cs="Arial"/>
                <w:sz w:val="8"/>
                <w:szCs w:val="8"/>
                <w:lang w:eastAsia="sq-AL"/>
              </w:rPr>
            </w:pPr>
            <w:r w:rsidRPr="00A75AFD">
              <w:rPr>
                <w:rFonts w:ascii="Arial" w:eastAsia="Times New Roman" w:hAnsi="Arial" w:cs="Arial"/>
                <w:sz w:val="8"/>
                <w:szCs w:val="8"/>
                <w:lang w:eastAsia="sq-AL"/>
              </w:rPr>
              <w:t>155,504</w:t>
            </w:r>
          </w:p>
        </w:tc>
        <w:tc>
          <w:tcPr>
            <w:tcW w:w="353" w:type="pct"/>
            <w:tcBorders>
              <w:top w:val="nil"/>
              <w:left w:val="nil"/>
              <w:bottom w:val="single" w:sz="4" w:space="0" w:color="auto"/>
              <w:right w:val="single" w:sz="4" w:space="0" w:color="auto"/>
            </w:tcBorders>
            <w:shd w:val="clear" w:color="000000" w:fill="FFFFFF"/>
            <w:noWrap/>
            <w:vAlign w:val="bottom"/>
            <w:hideMark/>
          </w:tcPr>
          <w:p w14:paraId="1C72E0BA"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0</w:t>
            </w:r>
          </w:p>
        </w:tc>
        <w:tc>
          <w:tcPr>
            <w:tcW w:w="280" w:type="pct"/>
            <w:tcBorders>
              <w:top w:val="nil"/>
              <w:left w:val="nil"/>
              <w:bottom w:val="single" w:sz="4" w:space="0" w:color="auto"/>
              <w:right w:val="single" w:sz="4" w:space="0" w:color="auto"/>
            </w:tcBorders>
            <w:shd w:val="clear" w:color="000000" w:fill="FFFFFF"/>
            <w:noWrap/>
            <w:vAlign w:val="bottom"/>
            <w:hideMark/>
          </w:tcPr>
          <w:p w14:paraId="7E240FBD"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45,795</w:t>
            </w:r>
          </w:p>
        </w:tc>
        <w:tc>
          <w:tcPr>
            <w:tcW w:w="297" w:type="pct"/>
            <w:tcBorders>
              <w:top w:val="nil"/>
              <w:left w:val="nil"/>
              <w:bottom w:val="single" w:sz="4" w:space="0" w:color="auto"/>
              <w:right w:val="single" w:sz="4" w:space="0" w:color="auto"/>
            </w:tcBorders>
            <w:shd w:val="clear" w:color="000000" w:fill="FFFFFF"/>
            <w:noWrap/>
            <w:vAlign w:val="bottom"/>
            <w:hideMark/>
          </w:tcPr>
          <w:p w14:paraId="487CD380"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3,104</w:t>
            </w:r>
          </w:p>
        </w:tc>
        <w:tc>
          <w:tcPr>
            <w:tcW w:w="353" w:type="pct"/>
            <w:tcBorders>
              <w:top w:val="nil"/>
              <w:left w:val="nil"/>
              <w:bottom w:val="single" w:sz="4" w:space="0" w:color="auto"/>
              <w:right w:val="single" w:sz="4" w:space="0" w:color="auto"/>
            </w:tcBorders>
            <w:shd w:val="clear" w:color="000000" w:fill="FFFFFF"/>
            <w:noWrap/>
            <w:vAlign w:val="bottom"/>
            <w:hideMark/>
          </w:tcPr>
          <w:p w14:paraId="77CAA97E"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2,994</w:t>
            </w:r>
          </w:p>
        </w:tc>
        <w:tc>
          <w:tcPr>
            <w:tcW w:w="260" w:type="pct"/>
            <w:tcBorders>
              <w:top w:val="nil"/>
              <w:left w:val="nil"/>
              <w:bottom w:val="single" w:sz="4" w:space="0" w:color="auto"/>
              <w:right w:val="single" w:sz="4" w:space="0" w:color="auto"/>
            </w:tcBorders>
            <w:shd w:val="clear" w:color="000000" w:fill="FFFFFF"/>
            <w:noWrap/>
            <w:vAlign w:val="bottom"/>
            <w:hideMark/>
          </w:tcPr>
          <w:p w14:paraId="34D5385E"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19,646</w:t>
            </w:r>
          </w:p>
        </w:tc>
        <w:tc>
          <w:tcPr>
            <w:tcW w:w="242" w:type="pct"/>
            <w:tcBorders>
              <w:top w:val="nil"/>
              <w:left w:val="nil"/>
              <w:bottom w:val="single" w:sz="4" w:space="0" w:color="auto"/>
              <w:right w:val="single" w:sz="4" w:space="0" w:color="auto"/>
            </w:tcBorders>
            <w:shd w:val="clear" w:color="000000" w:fill="FFFFFF"/>
            <w:noWrap/>
            <w:vAlign w:val="bottom"/>
            <w:hideMark/>
          </w:tcPr>
          <w:p w14:paraId="72E02FB5"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0</w:t>
            </w:r>
          </w:p>
        </w:tc>
        <w:tc>
          <w:tcPr>
            <w:tcW w:w="315" w:type="pct"/>
            <w:tcBorders>
              <w:top w:val="nil"/>
              <w:left w:val="nil"/>
              <w:bottom w:val="single" w:sz="4" w:space="0" w:color="auto"/>
              <w:right w:val="single" w:sz="4" w:space="0" w:color="auto"/>
            </w:tcBorders>
            <w:shd w:val="clear" w:color="000000" w:fill="FFFFFF"/>
            <w:noWrap/>
            <w:vAlign w:val="bottom"/>
            <w:hideMark/>
          </w:tcPr>
          <w:p w14:paraId="1D93307C"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1,214</w:t>
            </w:r>
          </w:p>
        </w:tc>
        <w:tc>
          <w:tcPr>
            <w:tcW w:w="284" w:type="pct"/>
            <w:tcBorders>
              <w:top w:val="nil"/>
              <w:left w:val="nil"/>
              <w:bottom w:val="single" w:sz="4" w:space="0" w:color="auto"/>
              <w:right w:val="single" w:sz="4" w:space="0" w:color="auto"/>
            </w:tcBorders>
            <w:shd w:val="clear" w:color="000000" w:fill="FFFFFF"/>
            <w:noWrap/>
            <w:vAlign w:val="bottom"/>
            <w:hideMark/>
          </w:tcPr>
          <w:p w14:paraId="32B7D718"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5,028</w:t>
            </w:r>
          </w:p>
        </w:tc>
        <w:tc>
          <w:tcPr>
            <w:tcW w:w="260" w:type="pct"/>
            <w:tcBorders>
              <w:top w:val="nil"/>
              <w:left w:val="nil"/>
              <w:bottom w:val="single" w:sz="4" w:space="0" w:color="auto"/>
              <w:right w:val="single" w:sz="4" w:space="0" w:color="auto"/>
            </w:tcBorders>
            <w:shd w:val="clear" w:color="000000" w:fill="FFFFFF"/>
            <w:noWrap/>
            <w:vAlign w:val="bottom"/>
            <w:hideMark/>
          </w:tcPr>
          <w:p w14:paraId="51C38996"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8,245</w:t>
            </w:r>
          </w:p>
        </w:tc>
        <w:tc>
          <w:tcPr>
            <w:tcW w:w="379" w:type="pct"/>
            <w:tcBorders>
              <w:top w:val="nil"/>
              <w:left w:val="nil"/>
              <w:bottom w:val="single" w:sz="4" w:space="0" w:color="auto"/>
              <w:right w:val="single" w:sz="4" w:space="0" w:color="auto"/>
            </w:tcBorders>
            <w:shd w:val="clear" w:color="000000" w:fill="FFFFFF"/>
            <w:noWrap/>
            <w:vAlign w:val="bottom"/>
            <w:hideMark/>
          </w:tcPr>
          <w:p w14:paraId="55821F79"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0</w:t>
            </w:r>
          </w:p>
        </w:tc>
        <w:tc>
          <w:tcPr>
            <w:tcW w:w="260" w:type="pct"/>
            <w:tcBorders>
              <w:top w:val="nil"/>
              <w:left w:val="nil"/>
              <w:bottom w:val="single" w:sz="4" w:space="0" w:color="auto"/>
              <w:right w:val="nil"/>
            </w:tcBorders>
            <w:shd w:val="clear" w:color="000000" w:fill="FFFFFF"/>
            <w:noWrap/>
            <w:vAlign w:val="bottom"/>
            <w:hideMark/>
          </w:tcPr>
          <w:p w14:paraId="7BFE58F1"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45,124</w:t>
            </w:r>
          </w:p>
        </w:tc>
        <w:tc>
          <w:tcPr>
            <w:tcW w:w="319" w:type="pct"/>
            <w:tcBorders>
              <w:top w:val="nil"/>
              <w:left w:val="single" w:sz="4" w:space="0" w:color="auto"/>
              <w:bottom w:val="single" w:sz="4" w:space="0" w:color="auto"/>
              <w:right w:val="nil"/>
            </w:tcBorders>
            <w:shd w:val="clear" w:color="000000" w:fill="FFFFFF"/>
            <w:noWrap/>
            <w:vAlign w:val="bottom"/>
            <w:hideMark/>
          </w:tcPr>
          <w:p w14:paraId="67A71CA5"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4,160</w:t>
            </w:r>
          </w:p>
        </w:tc>
        <w:tc>
          <w:tcPr>
            <w:tcW w:w="284" w:type="pct"/>
            <w:tcBorders>
              <w:top w:val="nil"/>
              <w:left w:val="single" w:sz="4" w:space="0" w:color="auto"/>
              <w:bottom w:val="single" w:sz="4" w:space="0" w:color="auto"/>
              <w:right w:val="nil"/>
            </w:tcBorders>
            <w:shd w:val="clear" w:color="000000" w:fill="FFFFFF"/>
            <w:noWrap/>
            <w:vAlign w:val="bottom"/>
            <w:hideMark/>
          </w:tcPr>
          <w:p w14:paraId="1102D2F7" w14:textId="77777777" w:rsidR="002B53D4" w:rsidRPr="00A75AFD" w:rsidRDefault="002B53D4" w:rsidP="002B53D4">
            <w:pPr>
              <w:spacing w:after="0" w:line="240" w:lineRule="auto"/>
              <w:rPr>
                <w:rFonts w:ascii="Arial" w:eastAsia="Times New Roman" w:hAnsi="Arial" w:cs="Arial"/>
                <w:sz w:val="8"/>
                <w:szCs w:val="8"/>
                <w:lang w:eastAsia="sq-AL"/>
              </w:rPr>
            </w:pPr>
            <w:r w:rsidRPr="00A75AFD">
              <w:rPr>
                <w:rFonts w:ascii="Arial" w:eastAsia="Times New Roman" w:hAnsi="Arial" w:cs="Arial"/>
                <w:sz w:val="8"/>
                <w:szCs w:val="8"/>
                <w:lang w:eastAsia="sq-AL"/>
              </w:rPr>
              <w:t> </w:t>
            </w:r>
          </w:p>
        </w:tc>
        <w:tc>
          <w:tcPr>
            <w:tcW w:w="279" w:type="pct"/>
            <w:gridSpan w:val="2"/>
            <w:tcBorders>
              <w:top w:val="nil"/>
              <w:left w:val="single" w:sz="4" w:space="0" w:color="auto"/>
              <w:bottom w:val="single" w:sz="4" w:space="0" w:color="auto"/>
              <w:right w:val="single" w:sz="8" w:space="0" w:color="auto"/>
            </w:tcBorders>
            <w:shd w:val="clear" w:color="auto" w:fill="auto"/>
            <w:noWrap/>
            <w:vAlign w:val="bottom"/>
            <w:hideMark/>
          </w:tcPr>
          <w:p w14:paraId="34640C39" w14:textId="77777777" w:rsidR="002B53D4" w:rsidRPr="00A75AFD" w:rsidRDefault="002B53D4" w:rsidP="002B53D4">
            <w:pPr>
              <w:spacing w:after="0" w:line="240" w:lineRule="auto"/>
              <w:jc w:val="right"/>
              <w:rPr>
                <w:rFonts w:ascii="Arial" w:eastAsia="Times New Roman" w:hAnsi="Arial" w:cs="Arial"/>
                <w:b/>
                <w:bCs/>
                <w:sz w:val="8"/>
                <w:szCs w:val="8"/>
                <w:lang w:eastAsia="sq-AL"/>
              </w:rPr>
            </w:pPr>
            <w:r w:rsidRPr="00A75AFD">
              <w:rPr>
                <w:rFonts w:ascii="Arial" w:eastAsia="Times New Roman" w:hAnsi="Arial" w:cs="Arial"/>
                <w:b/>
                <w:bCs/>
                <w:sz w:val="8"/>
                <w:szCs w:val="8"/>
                <w:lang w:eastAsia="sq-AL"/>
              </w:rPr>
              <w:t>290,813</w:t>
            </w:r>
          </w:p>
        </w:tc>
      </w:tr>
      <w:tr w:rsidR="00A75AFD" w:rsidRPr="00A75AFD" w14:paraId="13B6E7E9" w14:textId="77777777" w:rsidTr="00AF7D26">
        <w:trPr>
          <w:trHeight w:val="37"/>
          <w:jc w:val="center"/>
        </w:trPr>
        <w:tc>
          <w:tcPr>
            <w:tcW w:w="158" w:type="pct"/>
            <w:tcBorders>
              <w:top w:val="nil"/>
              <w:left w:val="single" w:sz="8" w:space="0" w:color="auto"/>
              <w:bottom w:val="single" w:sz="4" w:space="0" w:color="auto"/>
              <w:right w:val="single" w:sz="8" w:space="0" w:color="auto"/>
            </w:tcBorders>
            <w:shd w:val="clear" w:color="auto" w:fill="auto"/>
            <w:noWrap/>
            <w:vAlign w:val="center"/>
            <w:hideMark/>
          </w:tcPr>
          <w:p w14:paraId="0F376E6B" w14:textId="77777777" w:rsidR="002B53D4" w:rsidRPr="00A75AFD" w:rsidRDefault="002B53D4" w:rsidP="002B53D4">
            <w:pPr>
              <w:spacing w:after="0" w:line="240" w:lineRule="auto"/>
              <w:jc w:val="center"/>
              <w:rPr>
                <w:rFonts w:ascii="Arial" w:eastAsia="Times New Roman" w:hAnsi="Arial" w:cs="Arial"/>
                <w:sz w:val="8"/>
                <w:szCs w:val="8"/>
                <w:lang w:eastAsia="sq-AL"/>
              </w:rPr>
            </w:pPr>
            <w:r w:rsidRPr="00A75AFD">
              <w:rPr>
                <w:rFonts w:ascii="Arial" w:eastAsia="Times New Roman" w:hAnsi="Arial" w:cs="Arial"/>
                <w:sz w:val="8"/>
                <w:szCs w:val="8"/>
                <w:lang w:eastAsia="sq-AL"/>
              </w:rPr>
              <w:t>49</w:t>
            </w:r>
          </w:p>
        </w:tc>
        <w:tc>
          <w:tcPr>
            <w:tcW w:w="347" w:type="pct"/>
            <w:tcBorders>
              <w:top w:val="nil"/>
              <w:left w:val="nil"/>
              <w:bottom w:val="single" w:sz="4" w:space="0" w:color="auto"/>
              <w:right w:val="nil"/>
            </w:tcBorders>
            <w:shd w:val="clear" w:color="auto" w:fill="auto"/>
            <w:noWrap/>
            <w:vAlign w:val="bottom"/>
            <w:hideMark/>
          </w:tcPr>
          <w:p w14:paraId="5C93B771" w14:textId="77777777" w:rsidR="002B53D4" w:rsidRPr="00A75AFD" w:rsidRDefault="002B53D4" w:rsidP="002B53D4">
            <w:pPr>
              <w:spacing w:after="0" w:line="240" w:lineRule="auto"/>
              <w:rPr>
                <w:rFonts w:ascii="Arial" w:eastAsia="Times New Roman" w:hAnsi="Arial" w:cs="Arial"/>
                <w:sz w:val="8"/>
                <w:szCs w:val="8"/>
                <w:lang w:eastAsia="sq-AL"/>
              </w:rPr>
            </w:pPr>
            <w:r w:rsidRPr="00A75AFD">
              <w:rPr>
                <w:rFonts w:ascii="Arial" w:eastAsia="Times New Roman" w:hAnsi="Arial" w:cs="Arial"/>
                <w:sz w:val="8"/>
                <w:szCs w:val="8"/>
                <w:lang w:eastAsia="sq-AL"/>
              </w:rPr>
              <w:t>Rrogozhinë</w:t>
            </w:r>
          </w:p>
        </w:tc>
        <w:tc>
          <w:tcPr>
            <w:tcW w:w="327" w:type="pct"/>
            <w:tcBorders>
              <w:top w:val="nil"/>
              <w:left w:val="single" w:sz="4" w:space="0" w:color="auto"/>
              <w:bottom w:val="single" w:sz="4" w:space="0" w:color="auto"/>
              <w:right w:val="single" w:sz="4" w:space="0" w:color="auto"/>
            </w:tcBorders>
            <w:shd w:val="clear" w:color="000000" w:fill="FFFFFF"/>
            <w:noWrap/>
            <w:vAlign w:val="bottom"/>
            <w:hideMark/>
          </w:tcPr>
          <w:p w14:paraId="29F14936" w14:textId="77777777" w:rsidR="002B53D4" w:rsidRPr="00A75AFD" w:rsidRDefault="002B53D4" w:rsidP="002B53D4">
            <w:pPr>
              <w:spacing w:after="0" w:line="240" w:lineRule="auto"/>
              <w:ind w:firstLineChars="100" w:firstLine="80"/>
              <w:jc w:val="right"/>
              <w:rPr>
                <w:rFonts w:ascii="Arial" w:eastAsia="Times New Roman" w:hAnsi="Arial" w:cs="Arial"/>
                <w:sz w:val="8"/>
                <w:szCs w:val="8"/>
                <w:lang w:eastAsia="sq-AL"/>
              </w:rPr>
            </w:pPr>
            <w:r w:rsidRPr="00A75AFD">
              <w:rPr>
                <w:rFonts w:ascii="Arial" w:eastAsia="Times New Roman" w:hAnsi="Arial" w:cs="Arial"/>
                <w:sz w:val="8"/>
                <w:szCs w:val="8"/>
                <w:lang w:eastAsia="sq-AL"/>
              </w:rPr>
              <w:t>205,765</w:t>
            </w:r>
          </w:p>
        </w:tc>
        <w:tc>
          <w:tcPr>
            <w:tcW w:w="353" w:type="pct"/>
            <w:tcBorders>
              <w:top w:val="nil"/>
              <w:left w:val="nil"/>
              <w:bottom w:val="single" w:sz="4" w:space="0" w:color="auto"/>
              <w:right w:val="single" w:sz="4" w:space="0" w:color="auto"/>
            </w:tcBorders>
            <w:shd w:val="clear" w:color="000000" w:fill="FFFFFF"/>
            <w:noWrap/>
            <w:vAlign w:val="bottom"/>
            <w:hideMark/>
          </w:tcPr>
          <w:p w14:paraId="28926A52"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0</w:t>
            </w:r>
          </w:p>
        </w:tc>
        <w:tc>
          <w:tcPr>
            <w:tcW w:w="280" w:type="pct"/>
            <w:tcBorders>
              <w:top w:val="nil"/>
              <w:left w:val="nil"/>
              <w:bottom w:val="single" w:sz="4" w:space="0" w:color="auto"/>
              <w:right w:val="single" w:sz="4" w:space="0" w:color="auto"/>
            </w:tcBorders>
            <w:shd w:val="clear" w:color="000000" w:fill="FFFFFF"/>
            <w:noWrap/>
            <w:vAlign w:val="bottom"/>
            <w:hideMark/>
          </w:tcPr>
          <w:p w14:paraId="14058D21"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48,325</w:t>
            </w:r>
          </w:p>
        </w:tc>
        <w:tc>
          <w:tcPr>
            <w:tcW w:w="297" w:type="pct"/>
            <w:tcBorders>
              <w:top w:val="nil"/>
              <w:left w:val="nil"/>
              <w:bottom w:val="single" w:sz="4" w:space="0" w:color="auto"/>
              <w:right w:val="single" w:sz="4" w:space="0" w:color="auto"/>
            </w:tcBorders>
            <w:shd w:val="clear" w:color="000000" w:fill="FFFFFF"/>
            <w:noWrap/>
            <w:vAlign w:val="bottom"/>
            <w:hideMark/>
          </w:tcPr>
          <w:p w14:paraId="3403ED73"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7,564</w:t>
            </w:r>
          </w:p>
        </w:tc>
        <w:tc>
          <w:tcPr>
            <w:tcW w:w="353" w:type="pct"/>
            <w:tcBorders>
              <w:top w:val="nil"/>
              <w:left w:val="nil"/>
              <w:bottom w:val="single" w:sz="4" w:space="0" w:color="auto"/>
              <w:right w:val="single" w:sz="4" w:space="0" w:color="auto"/>
            </w:tcBorders>
            <w:shd w:val="clear" w:color="000000" w:fill="FFFFFF"/>
            <w:noWrap/>
            <w:vAlign w:val="bottom"/>
            <w:hideMark/>
          </w:tcPr>
          <w:p w14:paraId="15B9330A"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3,037</w:t>
            </w:r>
          </w:p>
        </w:tc>
        <w:tc>
          <w:tcPr>
            <w:tcW w:w="260" w:type="pct"/>
            <w:tcBorders>
              <w:top w:val="nil"/>
              <w:left w:val="nil"/>
              <w:bottom w:val="single" w:sz="4" w:space="0" w:color="auto"/>
              <w:right w:val="single" w:sz="4" w:space="0" w:color="auto"/>
            </w:tcBorders>
            <w:shd w:val="clear" w:color="000000" w:fill="FFFFFF"/>
            <w:noWrap/>
            <w:vAlign w:val="bottom"/>
            <w:hideMark/>
          </w:tcPr>
          <w:p w14:paraId="7CE7CD70"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19,011</w:t>
            </w:r>
          </w:p>
        </w:tc>
        <w:tc>
          <w:tcPr>
            <w:tcW w:w="242" w:type="pct"/>
            <w:tcBorders>
              <w:top w:val="nil"/>
              <w:left w:val="nil"/>
              <w:bottom w:val="single" w:sz="4" w:space="0" w:color="auto"/>
              <w:right w:val="single" w:sz="4" w:space="0" w:color="auto"/>
            </w:tcBorders>
            <w:shd w:val="clear" w:color="000000" w:fill="FFFFFF"/>
            <w:noWrap/>
            <w:vAlign w:val="bottom"/>
            <w:hideMark/>
          </w:tcPr>
          <w:p w14:paraId="63C1347A"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0</w:t>
            </w:r>
          </w:p>
        </w:tc>
        <w:tc>
          <w:tcPr>
            <w:tcW w:w="315" w:type="pct"/>
            <w:tcBorders>
              <w:top w:val="nil"/>
              <w:left w:val="nil"/>
              <w:bottom w:val="single" w:sz="4" w:space="0" w:color="auto"/>
              <w:right w:val="single" w:sz="4" w:space="0" w:color="auto"/>
            </w:tcBorders>
            <w:shd w:val="clear" w:color="000000" w:fill="FFFFFF"/>
            <w:noWrap/>
            <w:vAlign w:val="bottom"/>
            <w:hideMark/>
          </w:tcPr>
          <w:p w14:paraId="060710A7"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1,791</w:t>
            </w:r>
          </w:p>
        </w:tc>
        <w:tc>
          <w:tcPr>
            <w:tcW w:w="284" w:type="pct"/>
            <w:tcBorders>
              <w:top w:val="nil"/>
              <w:left w:val="nil"/>
              <w:bottom w:val="single" w:sz="4" w:space="0" w:color="auto"/>
              <w:right w:val="single" w:sz="4" w:space="0" w:color="auto"/>
            </w:tcBorders>
            <w:shd w:val="clear" w:color="000000" w:fill="FFFFFF"/>
            <w:noWrap/>
            <w:vAlign w:val="bottom"/>
            <w:hideMark/>
          </w:tcPr>
          <w:p w14:paraId="58169276"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0</w:t>
            </w:r>
          </w:p>
        </w:tc>
        <w:tc>
          <w:tcPr>
            <w:tcW w:w="260" w:type="pct"/>
            <w:tcBorders>
              <w:top w:val="nil"/>
              <w:left w:val="nil"/>
              <w:bottom w:val="single" w:sz="4" w:space="0" w:color="auto"/>
              <w:right w:val="single" w:sz="4" w:space="0" w:color="auto"/>
            </w:tcBorders>
            <w:shd w:val="clear" w:color="000000" w:fill="FFFFFF"/>
            <w:noWrap/>
            <w:vAlign w:val="bottom"/>
            <w:hideMark/>
          </w:tcPr>
          <w:p w14:paraId="74FD90C1"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11,605</w:t>
            </w:r>
          </w:p>
        </w:tc>
        <w:tc>
          <w:tcPr>
            <w:tcW w:w="379" w:type="pct"/>
            <w:tcBorders>
              <w:top w:val="nil"/>
              <w:left w:val="nil"/>
              <w:bottom w:val="single" w:sz="4" w:space="0" w:color="auto"/>
              <w:right w:val="single" w:sz="4" w:space="0" w:color="auto"/>
            </w:tcBorders>
            <w:shd w:val="clear" w:color="000000" w:fill="FFFFFF"/>
            <w:noWrap/>
            <w:vAlign w:val="bottom"/>
            <w:hideMark/>
          </w:tcPr>
          <w:p w14:paraId="3EA73ECA"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0</w:t>
            </w:r>
          </w:p>
        </w:tc>
        <w:tc>
          <w:tcPr>
            <w:tcW w:w="260" w:type="pct"/>
            <w:tcBorders>
              <w:top w:val="nil"/>
              <w:left w:val="nil"/>
              <w:bottom w:val="single" w:sz="4" w:space="0" w:color="auto"/>
              <w:right w:val="nil"/>
            </w:tcBorders>
            <w:shd w:val="clear" w:color="000000" w:fill="FFFFFF"/>
            <w:noWrap/>
            <w:vAlign w:val="bottom"/>
            <w:hideMark/>
          </w:tcPr>
          <w:p w14:paraId="31209CD5"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37,781</w:t>
            </w:r>
          </w:p>
        </w:tc>
        <w:tc>
          <w:tcPr>
            <w:tcW w:w="319" w:type="pct"/>
            <w:tcBorders>
              <w:top w:val="nil"/>
              <w:left w:val="single" w:sz="4" w:space="0" w:color="auto"/>
              <w:bottom w:val="single" w:sz="4" w:space="0" w:color="auto"/>
              <w:right w:val="nil"/>
            </w:tcBorders>
            <w:shd w:val="clear" w:color="000000" w:fill="FFFFFF"/>
            <w:noWrap/>
            <w:vAlign w:val="bottom"/>
            <w:hideMark/>
          </w:tcPr>
          <w:p w14:paraId="4B2D5BDD"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15,000</w:t>
            </w:r>
          </w:p>
        </w:tc>
        <w:tc>
          <w:tcPr>
            <w:tcW w:w="284" w:type="pct"/>
            <w:tcBorders>
              <w:top w:val="nil"/>
              <w:left w:val="single" w:sz="4" w:space="0" w:color="auto"/>
              <w:bottom w:val="single" w:sz="4" w:space="0" w:color="auto"/>
              <w:right w:val="nil"/>
            </w:tcBorders>
            <w:shd w:val="clear" w:color="000000" w:fill="FFFFFF"/>
            <w:noWrap/>
            <w:vAlign w:val="bottom"/>
            <w:hideMark/>
          </w:tcPr>
          <w:p w14:paraId="262A07E0" w14:textId="77777777" w:rsidR="002B53D4" w:rsidRPr="00A75AFD" w:rsidRDefault="002B53D4" w:rsidP="002B53D4">
            <w:pPr>
              <w:spacing w:after="0" w:line="240" w:lineRule="auto"/>
              <w:rPr>
                <w:rFonts w:ascii="Arial" w:eastAsia="Times New Roman" w:hAnsi="Arial" w:cs="Arial"/>
                <w:sz w:val="8"/>
                <w:szCs w:val="8"/>
                <w:lang w:eastAsia="sq-AL"/>
              </w:rPr>
            </w:pPr>
            <w:r w:rsidRPr="00A75AFD">
              <w:rPr>
                <w:rFonts w:ascii="Arial" w:eastAsia="Times New Roman" w:hAnsi="Arial" w:cs="Arial"/>
                <w:sz w:val="8"/>
                <w:szCs w:val="8"/>
                <w:lang w:eastAsia="sq-AL"/>
              </w:rPr>
              <w:t> </w:t>
            </w:r>
          </w:p>
        </w:tc>
        <w:tc>
          <w:tcPr>
            <w:tcW w:w="279" w:type="pct"/>
            <w:gridSpan w:val="2"/>
            <w:tcBorders>
              <w:top w:val="nil"/>
              <w:left w:val="single" w:sz="4" w:space="0" w:color="auto"/>
              <w:bottom w:val="single" w:sz="4" w:space="0" w:color="auto"/>
              <w:right w:val="single" w:sz="8" w:space="0" w:color="auto"/>
            </w:tcBorders>
            <w:shd w:val="clear" w:color="auto" w:fill="auto"/>
            <w:noWrap/>
            <w:vAlign w:val="bottom"/>
            <w:hideMark/>
          </w:tcPr>
          <w:p w14:paraId="357CE701" w14:textId="77777777" w:rsidR="002B53D4" w:rsidRPr="00A75AFD" w:rsidRDefault="002B53D4" w:rsidP="002B53D4">
            <w:pPr>
              <w:spacing w:after="0" w:line="240" w:lineRule="auto"/>
              <w:jc w:val="right"/>
              <w:rPr>
                <w:rFonts w:ascii="Arial" w:eastAsia="Times New Roman" w:hAnsi="Arial" w:cs="Arial"/>
                <w:b/>
                <w:bCs/>
                <w:sz w:val="8"/>
                <w:szCs w:val="8"/>
                <w:lang w:eastAsia="sq-AL"/>
              </w:rPr>
            </w:pPr>
            <w:r w:rsidRPr="00A75AFD">
              <w:rPr>
                <w:rFonts w:ascii="Arial" w:eastAsia="Times New Roman" w:hAnsi="Arial" w:cs="Arial"/>
                <w:b/>
                <w:bCs/>
                <w:sz w:val="8"/>
                <w:szCs w:val="8"/>
                <w:lang w:eastAsia="sq-AL"/>
              </w:rPr>
              <w:t>349,878</w:t>
            </w:r>
          </w:p>
        </w:tc>
      </w:tr>
      <w:tr w:rsidR="00A75AFD" w:rsidRPr="00A75AFD" w14:paraId="4FAE940A" w14:textId="77777777" w:rsidTr="00AF7D26">
        <w:trPr>
          <w:trHeight w:val="37"/>
          <w:jc w:val="center"/>
        </w:trPr>
        <w:tc>
          <w:tcPr>
            <w:tcW w:w="158" w:type="pct"/>
            <w:tcBorders>
              <w:top w:val="nil"/>
              <w:left w:val="single" w:sz="8" w:space="0" w:color="auto"/>
              <w:bottom w:val="single" w:sz="4" w:space="0" w:color="auto"/>
              <w:right w:val="single" w:sz="8" w:space="0" w:color="auto"/>
            </w:tcBorders>
            <w:shd w:val="clear" w:color="auto" w:fill="auto"/>
            <w:noWrap/>
            <w:vAlign w:val="center"/>
            <w:hideMark/>
          </w:tcPr>
          <w:p w14:paraId="6AEB8140" w14:textId="77777777" w:rsidR="002B53D4" w:rsidRPr="00A75AFD" w:rsidRDefault="002B53D4" w:rsidP="002B53D4">
            <w:pPr>
              <w:spacing w:after="0" w:line="240" w:lineRule="auto"/>
              <w:jc w:val="center"/>
              <w:rPr>
                <w:rFonts w:ascii="Arial" w:eastAsia="Times New Roman" w:hAnsi="Arial" w:cs="Arial"/>
                <w:sz w:val="8"/>
                <w:szCs w:val="8"/>
                <w:lang w:eastAsia="sq-AL"/>
              </w:rPr>
            </w:pPr>
            <w:r w:rsidRPr="00A75AFD">
              <w:rPr>
                <w:rFonts w:ascii="Arial" w:eastAsia="Times New Roman" w:hAnsi="Arial" w:cs="Arial"/>
                <w:sz w:val="8"/>
                <w:szCs w:val="8"/>
                <w:lang w:eastAsia="sq-AL"/>
              </w:rPr>
              <w:t>50</w:t>
            </w:r>
          </w:p>
        </w:tc>
        <w:tc>
          <w:tcPr>
            <w:tcW w:w="347" w:type="pct"/>
            <w:tcBorders>
              <w:top w:val="nil"/>
              <w:left w:val="nil"/>
              <w:bottom w:val="single" w:sz="4" w:space="0" w:color="auto"/>
              <w:right w:val="nil"/>
            </w:tcBorders>
            <w:shd w:val="clear" w:color="auto" w:fill="auto"/>
            <w:noWrap/>
            <w:vAlign w:val="bottom"/>
            <w:hideMark/>
          </w:tcPr>
          <w:p w14:paraId="67CA6983" w14:textId="77777777" w:rsidR="002B53D4" w:rsidRPr="00A75AFD" w:rsidRDefault="002B53D4" w:rsidP="002B53D4">
            <w:pPr>
              <w:spacing w:after="0" w:line="240" w:lineRule="auto"/>
              <w:rPr>
                <w:rFonts w:ascii="Arial" w:eastAsia="Times New Roman" w:hAnsi="Arial" w:cs="Arial"/>
                <w:sz w:val="8"/>
                <w:szCs w:val="8"/>
                <w:lang w:eastAsia="sq-AL"/>
              </w:rPr>
            </w:pPr>
            <w:r w:rsidRPr="00A75AFD">
              <w:rPr>
                <w:rFonts w:ascii="Arial" w:eastAsia="Times New Roman" w:hAnsi="Arial" w:cs="Arial"/>
                <w:sz w:val="8"/>
                <w:szCs w:val="8"/>
                <w:lang w:eastAsia="sq-AL"/>
              </w:rPr>
              <w:t>Sarandë</w:t>
            </w:r>
          </w:p>
        </w:tc>
        <w:tc>
          <w:tcPr>
            <w:tcW w:w="327" w:type="pct"/>
            <w:tcBorders>
              <w:top w:val="nil"/>
              <w:left w:val="single" w:sz="4" w:space="0" w:color="auto"/>
              <w:bottom w:val="single" w:sz="4" w:space="0" w:color="auto"/>
              <w:right w:val="single" w:sz="4" w:space="0" w:color="auto"/>
            </w:tcBorders>
            <w:shd w:val="clear" w:color="000000" w:fill="FFFFFF"/>
            <w:noWrap/>
            <w:vAlign w:val="bottom"/>
            <w:hideMark/>
          </w:tcPr>
          <w:p w14:paraId="5B3EAAC5" w14:textId="77777777" w:rsidR="002B53D4" w:rsidRPr="00A75AFD" w:rsidRDefault="002B53D4" w:rsidP="002B53D4">
            <w:pPr>
              <w:spacing w:after="0" w:line="240" w:lineRule="auto"/>
              <w:ind w:firstLineChars="100" w:firstLine="80"/>
              <w:jc w:val="right"/>
              <w:rPr>
                <w:rFonts w:ascii="Arial" w:eastAsia="Times New Roman" w:hAnsi="Arial" w:cs="Arial"/>
                <w:sz w:val="8"/>
                <w:szCs w:val="8"/>
                <w:lang w:eastAsia="sq-AL"/>
              </w:rPr>
            </w:pPr>
            <w:r w:rsidRPr="00A75AFD">
              <w:rPr>
                <w:rFonts w:ascii="Arial" w:eastAsia="Times New Roman" w:hAnsi="Arial" w:cs="Arial"/>
                <w:sz w:val="8"/>
                <w:szCs w:val="8"/>
                <w:lang w:eastAsia="sq-AL"/>
              </w:rPr>
              <w:t>205,349</w:t>
            </w:r>
          </w:p>
        </w:tc>
        <w:tc>
          <w:tcPr>
            <w:tcW w:w="353" w:type="pct"/>
            <w:tcBorders>
              <w:top w:val="nil"/>
              <w:left w:val="nil"/>
              <w:bottom w:val="single" w:sz="4" w:space="0" w:color="auto"/>
              <w:right w:val="single" w:sz="4" w:space="0" w:color="auto"/>
            </w:tcBorders>
            <w:shd w:val="clear" w:color="000000" w:fill="FFFFFF"/>
            <w:noWrap/>
            <w:vAlign w:val="bottom"/>
            <w:hideMark/>
          </w:tcPr>
          <w:p w14:paraId="0E2A1BCA"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20,289</w:t>
            </w:r>
          </w:p>
        </w:tc>
        <w:tc>
          <w:tcPr>
            <w:tcW w:w="280" w:type="pct"/>
            <w:tcBorders>
              <w:top w:val="nil"/>
              <w:left w:val="nil"/>
              <w:bottom w:val="single" w:sz="4" w:space="0" w:color="auto"/>
              <w:right w:val="single" w:sz="4" w:space="0" w:color="auto"/>
            </w:tcBorders>
            <w:shd w:val="clear" w:color="000000" w:fill="FFFFFF"/>
            <w:noWrap/>
            <w:vAlign w:val="bottom"/>
            <w:hideMark/>
          </w:tcPr>
          <w:p w14:paraId="0078CE28"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68,004</w:t>
            </w:r>
          </w:p>
        </w:tc>
        <w:tc>
          <w:tcPr>
            <w:tcW w:w="297" w:type="pct"/>
            <w:tcBorders>
              <w:top w:val="nil"/>
              <w:left w:val="nil"/>
              <w:bottom w:val="single" w:sz="4" w:space="0" w:color="auto"/>
              <w:right w:val="single" w:sz="4" w:space="0" w:color="auto"/>
            </w:tcBorders>
            <w:shd w:val="clear" w:color="000000" w:fill="FFFFFF"/>
            <w:noWrap/>
            <w:vAlign w:val="bottom"/>
            <w:hideMark/>
          </w:tcPr>
          <w:p w14:paraId="358989BB"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16,564</w:t>
            </w:r>
          </w:p>
        </w:tc>
        <w:tc>
          <w:tcPr>
            <w:tcW w:w="353" w:type="pct"/>
            <w:tcBorders>
              <w:top w:val="nil"/>
              <w:left w:val="nil"/>
              <w:bottom w:val="single" w:sz="4" w:space="0" w:color="auto"/>
              <w:right w:val="single" w:sz="4" w:space="0" w:color="auto"/>
            </w:tcBorders>
            <w:shd w:val="clear" w:color="000000" w:fill="FFFFFF"/>
            <w:noWrap/>
            <w:vAlign w:val="bottom"/>
            <w:hideMark/>
          </w:tcPr>
          <w:p w14:paraId="7875A36C"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4,538</w:t>
            </w:r>
          </w:p>
        </w:tc>
        <w:tc>
          <w:tcPr>
            <w:tcW w:w="260" w:type="pct"/>
            <w:tcBorders>
              <w:top w:val="nil"/>
              <w:left w:val="nil"/>
              <w:bottom w:val="single" w:sz="4" w:space="0" w:color="auto"/>
              <w:right w:val="single" w:sz="4" w:space="0" w:color="auto"/>
            </w:tcBorders>
            <w:shd w:val="clear" w:color="000000" w:fill="FFFFFF"/>
            <w:noWrap/>
            <w:vAlign w:val="bottom"/>
            <w:hideMark/>
          </w:tcPr>
          <w:p w14:paraId="540B5F64"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26,182</w:t>
            </w:r>
          </w:p>
        </w:tc>
        <w:tc>
          <w:tcPr>
            <w:tcW w:w="242" w:type="pct"/>
            <w:tcBorders>
              <w:top w:val="nil"/>
              <w:left w:val="nil"/>
              <w:bottom w:val="single" w:sz="4" w:space="0" w:color="auto"/>
              <w:right w:val="single" w:sz="4" w:space="0" w:color="auto"/>
            </w:tcBorders>
            <w:shd w:val="clear" w:color="000000" w:fill="FFFFFF"/>
            <w:noWrap/>
            <w:vAlign w:val="bottom"/>
            <w:hideMark/>
          </w:tcPr>
          <w:p w14:paraId="53577497"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0</w:t>
            </w:r>
          </w:p>
        </w:tc>
        <w:tc>
          <w:tcPr>
            <w:tcW w:w="315" w:type="pct"/>
            <w:tcBorders>
              <w:top w:val="nil"/>
              <w:left w:val="nil"/>
              <w:bottom w:val="single" w:sz="4" w:space="0" w:color="auto"/>
              <w:right w:val="single" w:sz="4" w:space="0" w:color="auto"/>
            </w:tcBorders>
            <w:shd w:val="clear" w:color="000000" w:fill="FFFFFF"/>
            <w:noWrap/>
            <w:vAlign w:val="bottom"/>
            <w:hideMark/>
          </w:tcPr>
          <w:p w14:paraId="5D20A8F5"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3,202</w:t>
            </w:r>
          </w:p>
        </w:tc>
        <w:tc>
          <w:tcPr>
            <w:tcW w:w="284" w:type="pct"/>
            <w:tcBorders>
              <w:top w:val="nil"/>
              <w:left w:val="nil"/>
              <w:bottom w:val="single" w:sz="4" w:space="0" w:color="auto"/>
              <w:right w:val="single" w:sz="4" w:space="0" w:color="auto"/>
            </w:tcBorders>
            <w:shd w:val="clear" w:color="000000" w:fill="FFFFFF"/>
            <w:noWrap/>
            <w:vAlign w:val="bottom"/>
            <w:hideMark/>
          </w:tcPr>
          <w:p w14:paraId="48FEB29E"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0</w:t>
            </w:r>
          </w:p>
        </w:tc>
        <w:tc>
          <w:tcPr>
            <w:tcW w:w="260" w:type="pct"/>
            <w:tcBorders>
              <w:top w:val="nil"/>
              <w:left w:val="nil"/>
              <w:bottom w:val="single" w:sz="4" w:space="0" w:color="auto"/>
              <w:right w:val="single" w:sz="4" w:space="0" w:color="auto"/>
            </w:tcBorders>
            <w:shd w:val="clear" w:color="000000" w:fill="FFFFFF"/>
            <w:noWrap/>
            <w:vAlign w:val="bottom"/>
            <w:hideMark/>
          </w:tcPr>
          <w:p w14:paraId="6E173BA6"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7,305</w:t>
            </w:r>
          </w:p>
        </w:tc>
        <w:tc>
          <w:tcPr>
            <w:tcW w:w="379" w:type="pct"/>
            <w:tcBorders>
              <w:top w:val="nil"/>
              <w:left w:val="nil"/>
              <w:bottom w:val="single" w:sz="4" w:space="0" w:color="auto"/>
              <w:right w:val="single" w:sz="4" w:space="0" w:color="auto"/>
            </w:tcBorders>
            <w:shd w:val="clear" w:color="000000" w:fill="FFFFFF"/>
            <w:noWrap/>
            <w:vAlign w:val="bottom"/>
            <w:hideMark/>
          </w:tcPr>
          <w:p w14:paraId="0C5850DC"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0</w:t>
            </w:r>
          </w:p>
        </w:tc>
        <w:tc>
          <w:tcPr>
            <w:tcW w:w="260" w:type="pct"/>
            <w:tcBorders>
              <w:top w:val="nil"/>
              <w:left w:val="nil"/>
              <w:bottom w:val="single" w:sz="4" w:space="0" w:color="auto"/>
              <w:right w:val="nil"/>
            </w:tcBorders>
            <w:shd w:val="clear" w:color="000000" w:fill="FFFFFF"/>
            <w:noWrap/>
            <w:vAlign w:val="bottom"/>
            <w:hideMark/>
          </w:tcPr>
          <w:p w14:paraId="3322BDA6"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51,324</w:t>
            </w:r>
          </w:p>
        </w:tc>
        <w:tc>
          <w:tcPr>
            <w:tcW w:w="319" w:type="pct"/>
            <w:tcBorders>
              <w:top w:val="nil"/>
              <w:left w:val="single" w:sz="4" w:space="0" w:color="auto"/>
              <w:bottom w:val="single" w:sz="4" w:space="0" w:color="auto"/>
              <w:right w:val="nil"/>
            </w:tcBorders>
            <w:shd w:val="clear" w:color="000000" w:fill="FFFFFF"/>
            <w:noWrap/>
            <w:vAlign w:val="bottom"/>
            <w:hideMark/>
          </w:tcPr>
          <w:p w14:paraId="56D245D8"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45,201</w:t>
            </w:r>
          </w:p>
        </w:tc>
        <w:tc>
          <w:tcPr>
            <w:tcW w:w="284" w:type="pct"/>
            <w:tcBorders>
              <w:top w:val="nil"/>
              <w:left w:val="single" w:sz="4" w:space="0" w:color="auto"/>
              <w:bottom w:val="single" w:sz="4" w:space="0" w:color="auto"/>
              <w:right w:val="nil"/>
            </w:tcBorders>
            <w:shd w:val="clear" w:color="000000" w:fill="FFFFFF"/>
            <w:noWrap/>
            <w:vAlign w:val="bottom"/>
            <w:hideMark/>
          </w:tcPr>
          <w:p w14:paraId="5BCE66AE" w14:textId="77777777" w:rsidR="002B53D4" w:rsidRPr="00A75AFD" w:rsidRDefault="002B53D4" w:rsidP="002B53D4">
            <w:pPr>
              <w:spacing w:after="0" w:line="240" w:lineRule="auto"/>
              <w:rPr>
                <w:rFonts w:ascii="Arial" w:eastAsia="Times New Roman" w:hAnsi="Arial" w:cs="Arial"/>
                <w:sz w:val="8"/>
                <w:szCs w:val="8"/>
                <w:lang w:eastAsia="sq-AL"/>
              </w:rPr>
            </w:pPr>
            <w:r w:rsidRPr="00A75AFD">
              <w:rPr>
                <w:rFonts w:ascii="Arial" w:eastAsia="Times New Roman" w:hAnsi="Arial" w:cs="Arial"/>
                <w:sz w:val="8"/>
                <w:szCs w:val="8"/>
                <w:lang w:eastAsia="sq-AL"/>
              </w:rPr>
              <w:t> </w:t>
            </w:r>
          </w:p>
        </w:tc>
        <w:tc>
          <w:tcPr>
            <w:tcW w:w="279" w:type="pct"/>
            <w:gridSpan w:val="2"/>
            <w:tcBorders>
              <w:top w:val="nil"/>
              <w:left w:val="single" w:sz="4" w:space="0" w:color="auto"/>
              <w:bottom w:val="single" w:sz="4" w:space="0" w:color="auto"/>
              <w:right w:val="single" w:sz="8" w:space="0" w:color="auto"/>
            </w:tcBorders>
            <w:shd w:val="clear" w:color="auto" w:fill="auto"/>
            <w:noWrap/>
            <w:vAlign w:val="bottom"/>
            <w:hideMark/>
          </w:tcPr>
          <w:p w14:paraId="1845FAAE" w14:textId="77777777" w:rsidR="002B53D4" w:rsidRPr="00A75AFD" w:rsidRDefault="002B53D4" w:rsidP="002B53D4">
            <w:pPr>
              <w:spacing w:after="0" w:line="240" w:lineRule="auto"/>
              <w:jc w:val="right"/>
              <w:rPr>
                <w:rFonts w:ascii="Arial" w:eastAsia="Times New Roman" w:hAnsi="Arial" w:cs="Arial"/>
                <w:b/>
                <w:bCs/>
                <w:sz w:val="8"/>
                <w:szCs w:val="8"/>
                <w:lang w:eastAsia="sq-AL"/>
              </w:rPr>
            </w:pPr>
            <w:r w:rsidRPr="00A75AFD">
              <w:rPr>
                <w:rFonts w:ascii="Arial" w:eastAsia="Times New Roman" w:hAnsi="Arial" w:cs="Arial"/>
                <w:b/>
                <w:bCs/>
                <w:sz w:val="8"/>
                <w:szCs w:val="8"/>
                <w:lang w:eastAsia="sq-AL"/>
              </w:rPr>
              <w:t>447,958</w:t>
            </w:r>
          </w:p>
        </w:tc>
      </w:tr>
      <w:tr w:rsidR="00A75AFD" w:rsidRPr="00A75AFD" w14:paraId="00A74615" w14:textId="77777777" w:rsidTr="00AF7D26">
        <w:trPr>
          <w:trHeight w:val="37"/>
          <w:jc w:val="center"/>
        </w:trPr>
        <w:tc>
          <w:tcPr>
            <w:tcW w:w="158" w:type="pct"/>
            <w:tcBorders>
              <w:top w:val="nil"/>
              <w:left w:val="single" w:sz="8" w:space="0" w:color="auto"/>
              <w:bottom w:val="single" w:sz="4" w:space="0" w:color="auto"/>
              <w:right w:val="single" w:sz="8" w:space="0" w:color="auto"/>
            </w:tcBorders>
            <w:shd w:val="clear" w:color="auto" w:fill="auto"/>
            <w:noWrap/>
            <w:vAlign w:val="center"/>
            <w:hideMark/>
          </w:tcPr>
          <w:p w14:paraId="777231A0" w14:textId="77777777" w:rsidR="002B53D4" w:rsidRPr="00A75AFD" w:rsidRDefault="002B53D4" w:rsidP="002B53D4">
            <w:pPr>
              <w:spacing w:after="0" w:line="240" w:lineRule="auto"/>
              <w:jc w:val="center"/>
              <w:rPr>
                <w:rFonts w:ascii="Arial" w:eastAsia="Times New Roman" w:hAnsi="Arial" w:cs="Arial"/>
                <w:sz w:val="8"/>
                <w:szCs w:val="8"/>
                <w:lang w:eastAsia="sq-AL"/>
              </w:rPr>
            </w:pPr>
            <w:r w:rsidRPr="00A75AFD">
              <w:rPr>
                <w:rFonts w:ascii="Arial" w:eastAsia="Times New Roman" w:hAnsi="Arial" w:cs="Arial"/>
                <w:sz w:val="8"/>
                <w:szCs w:val="8"/>
                <w:lang w:eastAsia="sq-AL"/>
              </w:rPr>
              <w:t>51</w:t>
            </w:r>
          </w:p>
        </w:tc>
        <w:tc>
          <w:tcPr>
            <w:tcW w:w="347" w:type="pct"/>
            <w:tcBorders>
              <w:top w:val="nil"/>
              <w:left w:val="nil"/>
              <w:bottom w:val="single" w:sz="4" w:space="0" w:color="auto"/>
              <w:right w:val="nil"/>
            </w:tcBorders>
            <w:shd w:val="clear" w:color="auto" w:fill="auto"/>
            <w:noWrap/>
            <w:vAlign w:val="bottom"/>
            <w:hideMark/>
          </w:tcPr>
          <w:p w14:paraId="72E6B9D6" w14:textId="77777777" w:rsidR="002B53D4" w:rsidRPr="00A75AFD" w:rsidRDefault="002B53D4" w:rsidP="002B53D4">
            <w:pPr>
              <w:spacing w:after="0" w:line="240" w:lineRule="auto"/>
              <w:rPr>
                <w:rFonts w:ascii="Arial" w:eastAsia="Times New Roman" w:hAnsi="Arial" w:cs="Arial"/>
                <w:sz w:val="8"/>
                <w:szCs w:val="8"/>
                <w:lang w:eastAsia="sq-AL"/>
              </w:rPr>
            </w:pPr>
            <w:r w:rsidRPr="00A75AFD">
              <w:rPr>
                <w:rFonts w:ascii="Arial" w:eastAsia="Times New Roman" w:hAnsi="Arial" w:cs="Arial"/>
                <w:sz w:val="8"/>
                <w:szCs w:val="8"/>
                <w:lang w:eastAsia="sq-AL"/>
              </w:rPr>
              <w:t>Selenicë</w:t>
            </w:r>
          </w:p>
        </w:tc>
        <w:tc>
          <w:tcPr>
            <w:tcW w:w="327" w:type="pct"/>
            <w:tcBorders>
              <w:top w:val="nil"/>
              <w:left w:val="single" w:sz="4" w:space="0" w:color="auto"/>
              <w:bottom w:val="single" w:sz="4" w:space="0" w:color="auto"/>
              <w:right w:val="single" w:sz="4" w:space="0" w:color="auto"/>
            </w:tcBorders>
            <w:shd w:val="clear" w:color="000000" w:fill="FFFFFF"/>
            <w:noWrap/>
            <w:vAlign w:val="bottom"/>
            <w:hideMark/>
          </w:tcPr>
          <w:p w14:paraId="18744A8B" w14:textId="77777777" w:rsidR="002B53D4" w:rsidRPr="00A75AFD" w:rsidRDefault="002B53D4" w:rsidP="002B53D4">
            <w:pPr>
              <w:spacing w:after="0" w:line="240" w:lineRule="auto"/>
              <w:ind w:firstLineChars="100" w:firstLine="80"/>
              <w:jc w:val="right"/>
              <w:rPr>
                <w:rFonts w:ascii="Arial" w:eastAsia="Times New Roman" w:hAnsi="Arial" w:cs="Arial"/>
                <w:sz w:val="8"/>
                <w:szCs w:val="8"/>
                <w:lang w:eastAsia="sq-AL"/>
              </w:rPr>
            </w:pPr>
            <w:r w:rsidRPr="00A75AFD">
              <w:rPr>
                <w:rFonts w:ascii="Arial" w:eastAsia="Times New Roman" w:hAnsi="Arial" w:cs="Arial"/>
                <w:sz w:val="8"/>
                <w:szCs w:val="8"/>
                <w:lang w:eastAsia="sq-AL"/>
              </w:rPr>
              <w:t>240,271</w:t>
            </w:r>
          </w:p>
        </w:tc>
        <w:tc>
          <w:tcPr>
            <w:tcW w:w="353" w:type="pct"/>
            <w:tcBorders>
              <w:top w:val="nil"/>
              <w:left w:val="nil"/>
              <w:bottom w:val="single" w:sz="4" w:space="0" w:color="auto"/>
              <w:right w:val="single" w:sz="4" w:space="0" w:color="auto"/>
            </w:tcBorders>
            <w:shd w:val="clear" w:color="000000" w:fill="FFFFFF"/>
            <w:noWrap/>
            <w:vAlign w:val="bottom"/>
            <w:hideMark/>
          </w:tcPr>
          <w:p w14:paraId="405C7D74"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0</w:t>
            </w:r>
          </w:p>
        </w:tc>
        <w:tc>
          <w:tcPr>
            <w:tcW w:w="280" w:type="pct"/>
            <w:tcBorders>
              <w:top w:val="nil"/>
              <w:left w:val="nil"/>
              <w:bottom w:val="single" w:sz="4" w:space="0" w:color="auto"/>
              <w:right w:val="single" w:sz="4" w:space="0" w:color="auto"/>
            </w:tcBorders>
            <w:shd w:val="clear" w:color="000000" w:fill="FFFFFF"/>
            <w:noWrap/>
            <w:vAlign w:val="bottom"/>
            <w:hideMark/>
          </w:tcPr>
          <w:p w14:paraId="3745A581"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41,197</w:t>
            </w:r>
          </w:p>
        </w:tc>
        <w:tc>
          <w:tcPr>
            <w:tcW w:w="297" w:type="pct"/>
            <w:tcBorders>
              <w:top w:val="nil"/>
              <w:left w:val="nil"/>
              <w:bottom w:val="single" w:sz="4" w:space="0" w:color="auto"/>
              <w:right w:val="single" w:sz="4" w:space="0" w:color="auto"/>
            </w:tcBorders>
            <w:shd w:val="clear" w:color="000000" w:fill="FFFFFF"/>
            <w:noWrap/>
            <w:vAlign w:val="bottom"/>
            <w:hideMark/>
          </w:tcPr>
          <w:p w14:paraId="05EB21F4"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5,653</w:t>
            </w:r>
          </w:p>
        </w:tc>
        <w:tc>
          <w:tcPr>
            <w:tcW w:w="353" w:type="pct"/>
            <w:tcBorders>
              <w:top w:val="nil"/>
              <w:left w:val="nil"/>
              <w:bottom w:val="single" w:sz="4" w:space="0" w:color="auto"/>
              <w:right w:val="single" w:sz="4" w:space="0" w:color="auto"/>
            </w:tcBorders>
            <w:shd w:val="clear" w:color="000000" w:fill="FFFFFF"/>
            <w:noWrap/>
            <w:vAlign w:val="bottom"/>
            <w:hideMark/>
          </w:tcPr>
          <w:p w14:paraId="28824A2F"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11,859</w:t>
            </w:r>
          </w:p>
        </w:tc>
        <w:tc>
          <w:tcPr>
            <w:tcW w:w="260" w:type="pct"/>
            <w:tcBorders>
              <w:top w:val="nil"/>
              <w:left w:val="nil"/>
              <w:bottom w:val="single" w:sz="4" w:space="0" w:color="auto"/>
              <w:right w:val="single" w:sz="4" w:space="0" w:color="auto"/>
            </w:tcBorders>
            <w:shd w:val="clear" w:color="000000" w:fill="FFFFFF"/>
            <w:noWrap/>
            <w:vAlign w:val="bottom"/>
            <w:hideMark/>
          </w:tcPr>
          <w:p w14:paraId="2964BDEC"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21,797</w:t>
            </w:r>
          </w:p>
        </w:tc>
        <w:tc>
          <w:tcPr>
            <w:tcW w:w="242" w:type="pct"/>
            <w:tcBorders>
              <w:top w:val="nil"/>
              <w:left w:val="nil"/>
              <w:bottom w:val="single" w:sz="4" w:space="0" w:color="auto"/>
              <w:right w:val="single" w:sz="4" w:space="0" w:color="auto"/>
            </w:tcBorders>
            <w:shd w:val="clear" w:color="000000" w:fill="FFFFFF"/>
            <w:noWrap/>
            <w:vAlign w:val="bottom"/>
            <w:hideMark/>
          </w:tcPr>
          <w:p w14:paraId="18D6E034"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0</w:t>
            </w:r>
          </w:p>
        </w:tc>
        <w:tc>
          <w:tcPr>
            <w:tcW w:w="315" w:type="pct"/>
            <w:tcBorders>
              <w:top w:val="nil"/>
              <w:left w:val="nil"/>
              <w:bottom w:val="single" w:sz="4" w:space="0" w:color="auto"/>
              <w:right w:val="single" w:sz="4" w:space="0" w:color="auto"/>
            </w:tcBorders>
            <w:shd w:val="clear" w:color="000000" w:fill="FFFFFF"/>
            <w:noWrap/>
            <w:vAlign w:val="bottom"/>
            <w:hideMark/>
          </w:tcPr>
          <w:p w14:paraId="0663D9BA"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5,698</w:t>
            </w:r>
          </w:p>
        </w:tc>
        <w:tc>
          <w:tcPr>
            <w:tcW w:w="284" w:type="pct"/>
            <w:tcBorders>
              <w:top w:val="nil"/>
              <w:left w:val="nil"/>
              <w:bottom w:val="single" w:sz="4" w:space="0" w:color="auto"/>
              <w:right w:val="single" w:sz="4" w:space="0" w:color="auto"/>
            </w:tcBorders>
            <w:shd w:val="clear" w:color="000000" w:fill="FFFFFF"/>
            <w:noWrap/>
            <w:vAlign w:val="bottom"/>
            <w:hideMark/>
          </w:tcPr>
          <w:p w14:paraId="3FA455D7"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3,490</w:t>
            </w:r>
          </w:p>
        </w:tc>
        <w:tc>
          <w:tcPr>
            <w:tcW w:w="260" w:type="pct"/>
            <w:tcBorders>
              <w:top w:val="nil"/>
              <w:left w:val="nil"/>
              <w:bottom w:val="single" w:sz="4" w:space="0" w:color="auto"/>
              <w:right w:val="single" w:sz="4" w:space="0" w:color="auto"/>
            </w:tcBorders>
            <w:shd w:val="clear" w:color="000000" w:fill="FFFFFF"/>
            <w:noWrap/>
            <w:vAlign w:val="bottom"/>
            <w:hideMark/>
          </w:tcPr>
          <w:p w14:paraId="1E7DE576"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18,173</w:t>
            </w:r>
          </w:p>
        </w:tc>
        <w:tc>
          <w:tcPr>
            <w:tcW w:w="379" w:type="pct"/>
            <w:tcBorders>
              <w:top w:val="nil"/>
              <w:left w:val="nil"/>
              <w:bottom w:val="single" w:sz="4" w:space="0" w:color="auto"/>
              <w:right w:val="single" w:sz="4" w:space="0" w:color="auto"/>
            </w:tcBorders>
            <w:shd w:val="clear" w:color="000000" w:fill="FFFFFF"/>
            <w:noWrap/>
            <w:vAlign w:val="bottom"/>
            <w:hideMark/>
          </w:tcPr>
          <w:p w14:paraId="5ED896DD"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0</w:t>
            </w:r>
          </w:p>
        </w:tc>
        <w:tc>
          <w:tcPr>
            <w:tcW w:w="260" w:type="pct"/>
            <w:tcBorders>
              <w:top w:val="nil"/>
              <w:left w:val="nil"/>
              <w:bottom w:val="single" w:sz="4" w:space="0" w:color="auto"/>
              <w:right w:val="nil"/>
            </w:tcBorders>
            <w:shd w:val="clear" w:color="000000" w:fill="FFFFFF"/>
            <w:noWrap/>
            <w:vAlign w:val="bottom"/>
            <w:hideMark/>
          </w:tcPr>
          <w:p w14:paraId="36208290"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37,782</w:t>
            </w:r>
          </w:p>
        </w:tc>
        <w:tc>
          <w:tcPr>
            <w:tcW w:w="319" w:type="pct"/>
            <w:tcBorders>
              <w:top w:val="nil"/>
              <w:left w:val="single" w:sz="4" w:space="0" w:color="auto"/>
              <w:bottom w:val="single" w:sz="4" w:space="0" w:color="auto"/>
              <w:right w:val="nil"/>
            </w:tcBorders>
            <w:shd w:val="clear" w:color="000000" w:fill="FFFFFF"/>
            <w:noWrap/>
            <w:vAlign w:val="bottom"/>
            <w:hideMark/>
          </w:tcPr>
          <w:p w14:paraId="183DA5D5"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0</w:t>
            </w:r>
          </w:p>
        </w:tc>
        <w:tc>
          <w:tcPr>
            <w:tcW w:w="284" w:type="pct"/>
            <w:tcBorders>
              <w:top w:val="nil"/>
              <w:left w:val="single" w:sz="4" w:space="0" w:color="auto"/>
              <w:bottom w:val="single" w:sz="4" w:space="0" w:color="auto"/>
              <w:right w:val="nil"/>
            </w:tcBorders>
            <w:shd w:val="clear" w:color="000000" w:fill="FFFFFF"/>
            <w:noWrap/>
            <w:vAlign w:val="bottom"/>
            <w:hideMark/>
          </w:tcPr>
          <w:p w14:paraId="100F95DA" w14:textId="77777777" w:rsidR="002B53D4" w:rsidRPr="00A75AFD" w:rsidRDefault="002B53D4" w:rsidP="002B53D4">
            <w:pPr>
              <w:spacing w:after="0" w:line="240" w:lineRule="auto"/>
              <w:rPr>
                <w:rFonts w:ascii="Arial" w:eastAsia="Times New Roman" w:hAnsi="Arial" w:cs="Arial"/>
                <w:sz w:val="8"/>
                <w:szCs w:val="8"/>
                <w:lang w:eastAsia="sq-AL"/>
              </w:rPr>
            </w:pPr>
            <w:r w:rsidRPr="00A75AFD">
              <w:rPr>
                <w:rFonts w:ascii="Arial" w:eastAsia="Times New Roman" w:hAnsi="Arial" w:cs="Arial"/>
                <w:sz w:val="8"/>
                <w:szCs w:val="8"/>
                <w:lang w:eastAsia="sq-AL"/>
              </w:rPr>
              <w:t> </w:t>
            </w:r>
          </w:p>
        </w:tc>
        <w:tc>
          <w:tcPr>
            <w:tcW w:w="279" w:type="pct"/>
            <w:gridSpan w:val="2"/>
            <w:tcBorders>
              <w:top w:val="nil"/>
              <w:left w:val="single" w:sz="4" w:space="0" w:color="auto"/>
              <w:bottom w:val="single" w:sz="4" w:space="0" w:color="auto"/>
              <w:right w:val="single" w:sz="8" w:space="0" w:color="auto"/>
            </w:tcBorders>
            <w:shd w:val="clear" w:color="auto" w:fill="auto"/>
            <w:noWrap/>
            <w:vAlign w:val="bottom"/>
            <w:hideMark/>
          </w:tcPr>
          <w:p w14:paraId="40F48BE2" w14:textId="77777777" w:rsidR="002B53D4" w:rsidRPr="00A75AFD" w:rsidRDefault="002B53D4" w:rsidP="002B53D4">
            <w:pPr>
              <w:spacing w:after="0" w:line="240" w:lineRule="auto"/>
              <w:jc w:val="right"/>
              <w:rPr>
                <w:rFonts w:ascii="Arial" w:eastAsia="Times New Roman" w:hAnsi="Arial" w:cs="Arial"/>
                <w:b/>
                <w:bCs/>
                <w:sz w:val="8"/>
                <w:szCs w:val="8"/>
                <w:lang w:eastAsia="sq-AL"/>
              </w:rPr>
            </w:pPr>
            <w:r w:rsidRPr="00A75AFD">
              <w:rPr>
                <w:rFonts w:ascii="Arial" w:eastAsia="Times New Roman" w:hAnsi="Arial" w:cs="Arial"/>
                <w:b/>
                <w:bCs/>
                <w:sz w:val="8"/>
                <w:szCs w:val="8"/>
                <w:lang w:eastAsia="sq-AL"/>
              </w:rPr>
              <w:t>385,920</w:t>
            </w:r>
          </w:p>
        </w:tc>
      </w:tr>
      <w:tr w:rsidR="00A75AFD" w:rsidRPr="00A75AFD" w14:paraId="26906A3B" w14:textId="77777777" w:rsidTr="00AF7D26">
        <w:trPr>
          <w:trHeight w:val="37"/>
          <w:jc w:val="center"/>
        </w:trPr>
        <w:tc>
          <w:tcPr>
            <w:tcW w:w="158" w:type="pct"/>
            <w:tcBorders>
              <w:top w:val="nil"/>
              <w:left w:val="single" w:sz="8" w:space="0" w:color="auto"/>
              <w:bottom w:val="single" w:sz="4" w:space="0" w:color="auto"/>
              <w:right w:val="single" w:sz="8" w:space="0" w:color="auto"/>
            </w:tcBorders>
            <w:shd w:val="clear" w:color="auto" w:fill="auto"/>
            <w:noWrap/>
            <w:vAlign w:val="center"/>
            <w:hideMark/>
          </w:tcPr>
          <w:p w14:paraId="2C38331A" w14:textId="77777777" w:rsidR="002B53D4" w:rsidRPr="00A75AFD" w:rsidRDefault="002B53D4" w:rsidP="002B53D4">
            <w:pPr>
              <w:spacing w:after="0" w:line="240" w:lineRule="auto"/>
              <w:jc w:val="center"/>
              <w:rPr>
                <w:rFonts w:ascii="Arial" w:eastAsia="Times New Roman" w:hAnsi="Arial" w:cs="Arial"/>
                <w:sz w:val="8"/>
                <w:szCs w:val="8"/>
                <w:lang w:eastAsia="sq-AL"/>
              </w:rPr>
            </w:pPr>
            <w:r w:rsidRPr="00A75AFD">
              <w:rPr>
                <w:rFonts w:ascii="Arial" w:eastAsia="Times New Roman" w:hAnsi="Arial" w:cs="Arial"/>
                <w:sz w:val="8"/>
                <w:szCs w:val="8"/>
                <w:lang w:eastAsia="sq-AL"/>
              </w:rPr>
              <w:t>52</w:t>
            </w:r>
          </w:p>
        </w:tc>
        <w:tc>
          <w:tcPr>
            <w:tcW w:w="347" w:type="pct"/>
            <w:tcBorders>
              <w:top w:val="nil"/>
              <w:left w:val="nil"/>
              <w:bottom w:val="single" w:sz="4" w:space="0" w:color="auto"/>
              <w:right w:val="nil"/>
            </w:tcBorders>
            <w:shd w:val="clear" w:color="auto" w:fill="auto"/>
            <w:noWrap/>
            <w:vAlign w:val="bottom"/>
            <w:hideMark/>
          </w:tcPr>
          <w:p w14:paraId="030D2B04" w14:textId="77777777" w:rsidR="002B53D4" w:rsidRPr="00A75AFD" w:rsidRDefault="002B53D4" w:rsidP="002B53D4">
            <w:pPr>
              <w:spacing w:after="0" w:line="240" w:lineRule="auto"/>
              <w:rPr>
                <w:rFonts w:ascii="Arial" w:eastAsia="Times New Roman" w:hAnsi="Arial" w:cs="Arial"/>
                <w:sz w:val="8"/>
                <w:szCs w:val="8"/>
                <w:lang w:eastAsia="sq-AL"/>
              </w:rPr>
            </w:pPr>
            <w:r w:rsidRPr="00A75AFD">
              <w:rPr>
                <w:rFonts w:ascii="Arial" w:eastAsia="Times New Roman" w:hAnsi="Arial" w:cs="Arial"/>
                <w:sz w:val="8"/>
                <w:szCs w:val="8"/>
                <w:lang w:eastAsia="sq-AL"/>
              </w:rPr>
              <w:t>Shijak</w:t>
            </w:r>
          </w:p>
        </w:tc>
        <w:tc>
          <w:tcPr>
            <w:tcW w:w="327" w:type="pct"/>
            <w:tcBorders>
              <w:top w:val="nil"/>
              <w:left w:val="single" w:sz="4" w:space="0" w:color="auto"/>
              <w:bottom w:val="single" w:sz="4" w:space="0" w:color="auto"/>
              <w:right w:val="single" w:sz="4" w:space="0" w:color="auto"/>
            </w:tcBorders>
            <w:shd w:val="clear" w:color="000000" w:fill="FFFFFF"/>
            <w:noWrap/>
            <w:vAlign w:val="bottom"/>
            <w:hideMark/>
          </w:tcPr>
          <w:p w14:paraId="2B37EAC5" w14:textId="77777777" w:rsidR="002B53D4" w:rsidRPr="00A75AFD" w:rsidRDefault="002B53D4" w:rsidP="002B53D4">
            <w:pPr>
              <w:spacing w:after="0" w:line="240" w:lineRule="auto"/>
              <w:ind w:firstLineChars="100" w:firstLine="80"/>
              <w:jc w:val="right"/>
              <w:rPr>
                <w:rFonts w:ascii="Arial" w:eastAsia="Times New Roman" w:hAnsi="Arial" w:cs="Arial"/>
                <w:sz w:val="8"/>
                <w:szCs w:val="8"/>
                <w:lang w:eastAsia="sq-AL"/>
              </w:rPr>
            </w:pPr>
            <w:r w:rsidRPr="00A75AFD">
              <w:rPr>
                <w:rFonts w:ascii="Arial" w:eastAsia="Times New Roman" w:hAnsi="Arial" w:cs="Arial"/>
                <w:sz w:val="8"/>
                <w:szCs w:val="8"/>
                <w:lang w:eastAsia="sq-AL"/>
              </w:rPr>
              <w:t>205,672</w:t>
            </w:r>
          </w:p>
        </w:tc>
        <w:tc>
          <w:tcPr>
            <w:tcW w:w="353" w:type="pct"/>
            <w:tcBorders>
              <w:top w:val="nil"/>
              <w:left w:val="nil"/>
              <w:bottom w:val="single" w:sz="4" w:space="0" w:color="auto"/>
              <w:right w:val="single" w:sz="4" w:space="0" w:color="auto"/>
            </w:tcBorders>
            <w:shd w:val="clear" w:color="000000" w:fill="FFFFFF"/>
            <w:noWrap/>
            <w:vAlign w:val="bottom"/>
            <w:hideMark/>
          </w:tcPr>
          <w:p w14:paraId="1B364D24"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0</w:t>
            </w:r>
          </w:p>
        </w:tc>
        <w:tc>
          <w:tcPr>
            <w:tcW w:w="280" w:type="pct"/>
            <w:tcBorders>
              <w:top w:val="nil"/>
              <w:left w:val="nil"/>
              <w:bottom w:val="single" w:sz="4" w:space="0" w:color="auto"/>
              <w:right w:val="single" w:sz="4" w:space="0" w:color="auto"/>
            </w:tcBorders>
            <w:shd w:val="clear" w:color="000000" w:fill="FFFFFF"/>
            <w:noWrap/>
            <w:vAlign w:val="bottom"/>
            <w:hideMark/>
          </w:tcPr>
          <w:p w14:paraId="0D3A2E71"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57,151</w:t>
            </w:r>
          </w:p>
        </w:tc>
        <w:tc>
          <w:tcPr>
            <w:tcW w:w="297" w:type="pct"/>
            <w:tcBorders>
              <w:top w:val="nil"/>
              <w:left w:val="nil"/>
              <w:bottom w:val="single" w:sz="4" w:space="0" w:color="auto"/>
              <w:right w:val="single" w:sz="4" w:space="0" w:color="auto"/>
            </w:tcBorders>
            <w:shd w:val="clear" w:color="000000" w:fill="FFFFFF"/>
            <w:noWrap/>
            <w:vAlign w:val="bottom"/>
            <w:hideMark/>
          </w:tcPr>
          <w:p w14:paraId="0C146468"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8,283</w:t>
            </w:r>
          </w:p>
        </w:tc>
        <w:tc>
          <w:tcPr>
            <w:tcW w:w="353" w:type="pct"/>
            <w:tcBorders>
              <w:top w:val="nil"/>
              <w:left w:val="nil"/>
              <w:bottom w:val="single" w:sz="4" w:space="0" w:color="auto"/>
              <w:right w:val="single" w:sz="4" w:space="0" w:color="auto"/>
            </w:tcBorders>
            <w:shd w:val="clear" w:color="000000" w:fill="FFFFFF"/>
            <w:noWrap/>
            <w:vAlign w:val="bottom"/>
            <w:hideMark/>
          </w:tcPr>
          <w:p w14:paraId="055CA038"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3,833</w:t>
            </w:r>
          </w:p>
        </w:tc>
        <w:tc>
          <w:tcPr>
            <w:tcW w:w="260" w:type="pct"/>
            <w:tcBorders>
              <w:top w:val="nil"/>
              <w:left w:val="nil"/>
              <w:bottom w:val="single" w:sz="4" w:space="0" w:color="auto"/>
              <w:right w:val="single" w:sz="4" w:space="0" w:color="auto"/>
            </w:tcBorders>
            <w:shd w:val="clear" w:color="000000" w:fill="FFFFFF"/>
            <w:noWrap/>
            <w:vAlign w:val="bottom"/>
            <w:hideMark/>
          </w:tcPr>
          <w:p w14:paraId="4D7B498A"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24,390</w:t>
            </w:r>
          </w:p>
        </w:tc>
        <w:tc>
          <w:tcPr>
            <w:tcW w:w="242" w:type="pct"/>
            <w:tcBorders>
              <w:top w:val="nil"/>
              <w:left w:val="nil"/>
              <w:bottom w:val="single" w:sz="4" w:space="0" w:color="auto"/>
              <w:right w:val="single" w:sz="4" w:space="0" w:color="auto"/>
            </w:tcBorders>
            <w:shd w:val="clear" w:color="000000" w:fill="FFFFFF"/>
            <w:noWrap/>
            <w:vAlign w:val="bottom"/>
            <w:hideMark/>
          </w:tcPr>
          <w:p w14:paraId="0DC11661"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0</w:t>
            </w:r>
          </w:p>
        </w:tc>
        <w:tc>
          <w:tcPr>
            <w:tcW w:w="315" w:type="pct"/>
            <w:tcBorders>
              <w:top w:val="nil"/>
              <w:left w:val="nil"/>
              <w:bottom w:val="single" w:sz="4" w:space="0" w:color="auto"/>
              <w:right w:val="single" w:sz="4" w:space="0" w:color="auto"/>
            </w:tcBorders>
            <w:shd w:val="clear" w:color="000000" w:fill="FFFFFF"/>
            <w:noWrap/>
            <w:vAlign w:val="bottom"/>
            <w:hideMark/>
          </w:tcPr>
          <w:p w14:paraId="43843DF0"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1,100</w:t>
            </w:r>
          </w:p>
        </w:tc>
        <w:tc>
          <w:tcPr>
            <w:tcW w:w="284" w:type="pct"/>
            <w:tcBorders>
              <w:top w:val="nil"/>
              <w:left w:val="nil"/>
              <w:bottom w:val="single" w:sz="4" w:space="0" w:color="auto"/>
              <w:right w:val="single" w:sz="4" w:space="0" w:color="auto"/>
            </w:tcBorders>
            <w:shd w:val="clear" w:color="000000" w:fill="FFFFFF"/>
            <w:noWrap/>
            <w:vAlign w:val="bottom"/>
            <w:hideMark/>
          </w:tcPr>
          <w:p w14:paraId="4348EA97"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61</w:t>
            </w:r>
          </w:p>
        </w:tc>
        <w:tc>
          <w:tcPr>
            <w:tcW w:w="260" w:type="pct"/>
            <w:tcBorders>
              <w:top w:val="nil"/>
              <w:left w:val="nil"/>
              <w:bottom w:val="single" w:sz="4" w:space="0" w:color="auto"/>
              <w:right w:val="single" w:sz="4" w:space="0" w:color="auto"/>
            </w:tcBorders>
            <w:shd w:val="clear" w:color="000000" w:fill="FFFFFF"/>
            <w:noWrap/>
            <w:vAlign w:val="bottom"/>
            <w:hideMark/>
          </w:tcPr>
          <w:p w14:paraId="5F5C8ADB"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7,305</w:t>
            </w:r>
          </w:p>
        </w:tc>
        <w:tc>
          <w:tcPr>
            <w:tcW w:w="379" w:type="pct"/>
            <w:tcBorders>
              <w:top w:val="nil"/>
              <w:left w:val="nil"/>
              <w:bottom w:val="single" w:sz="4" w:space="0" w:color="auto"/>
              <w:right w:val="single" w:sz="4" w:space="0" w:color="auto"/>
            </w:tcBorders>
            <w:shd w:val="clear" w:color="000000" w:fill="FFFFFF"/>
            <w:noWrap/>
            <w:vAlign w:val="bottom"/>
            <w:hideMark/>
          </w:tcPr>
          <w:p w14:paraId="7C47D1E4"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0</w:t>
            </w:r>
          </w:p>
        </w:tc>
        <w:tc>
          <w:tcPr>
            <w:tcW w:w="260" w:type="pct"/>
            <w:tcBorders>
              <w:top w:val="nil"/>
              <w:left w:val="nil"/>
              <w:bottom w:val="single" w:sz="4" w:space="0" w:color="auto"/>
              <w:right w:val="nil"/>
            </w:tcBorders>
            <w:shd w:val="clear" w:color="000000" w:fill="FFFFFF"/>
            <w:noWrap/>
            <w:vAlign w:val="bottom"/>
            <w:hideMark/>
          </w:tcPr>
          <w:p w14:paraId="6A4C0BF7"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36,206</w:t>
            </w:r>
          </w:p>
        </w:tc>
        <w:tc>
          <w:tcPr>
            <w:tcW w:w="319" w:type="pct"/>
            <w:tcBorders>
              <w:top w:val="nil"/>
              <w:left w:val="single" w:sz="4" w:space="0" w:color="auto"/>
              <w:bottom w:val="single" w:sz="4" w:space="0" w:color="auto"/>
              <w:right w:val="nil"/>
            </w:tcBorders>
            <w:shd w:val="clear" w:color="000000" w:fill="FFFFFF"/>
            <w:noWrap/>
            <w:vAlign w:val="bottom"/>
            <w:hideMark/>
          </w:tcPr>
          <w:p w14:paraId="0273F18E"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22,494</w:t>
            </w:r>
          </w:p>
        </w:tc>
        <w:tc>
          <w:tcPr>
            <w:tcW w:w="284" w:type="pct"/>
            <w:tcBorders>
              <w:top w:val="nil"/>
              <w:left w:val="single" w:sz="4" w:space="0" w:color="auto"/>
              <w:bottom w:val="single" w:sz="4" w:space="0" w:color="auto"/>
              <w:right w:val="nil"/>
            </w:tcBorders>
            <w:shd w:val="clear" w:color="000000" w:fill="FFFFFF"/>
            <w:noWrap/>
            <w:vAlign w:val="bottom"/>
            <w:hideMark/>
          </w:tcPr>
          <w:p w14:paraId="35067A80" w14:textId="77777777" w:rsidR="002B53D4" w:rsidRPr="00A75AFD" w:rsidRDefault="002B53D4" w:rsidP="002B53D4">
            <w:pPr>
              <w:spacing w:after="0" w:line="240" w:lineRule="auto"/>
              <w:rPr>
                <w:rFonts w:ascii="Arial" w:eastAsia="Times New Roman" w:hAnsi="Arial" w:cs="Arial"/>
                <w:sz w:val="8"/>
                <w:szCs w:val="8"/>
                <w:lang w:eastAsia="sq-AL"/>
              </w:rPr>
            </w:pPr>
            <w:r w:rsidRPr="00A75AFD">
              <w:rPr>
                <w:rFonts w:ascii="Arial" w:eastAsia="Times New Roman" w:hAnsi="Arial" w:cs="Arial"/>
                <w:sz w:val="8"/>
                <w:szCs w:val="8"/>
                <w:lang w:eastAsia="sq-AL"/>
              </w:rPr>
              <w:t> </w:t>
            </w:r>
          </w:p>
        </w:tc>
        <w:tc>
          <w:tcPr>
            <w:tcW w:w="279" w:type="pct"/>
            <w:gridSpan w:val="2"/>
            <w:tcBorders>
              <w:top w:val="nil"/>
              <w:left w:val="single" w:sz="4" w:space="0" w:color="auto"/>
              <w:bottom w:val="single" w:sz="4" w:space="0" w:color="auto"/>
              <w:right w:val="single" w:sz="8" w:space="0" w:color="auto"/>
            </w:tcBorders>
            <w:shd w:val="clear" w:color="auto" w:fill="auto"/>
            <w:noWrap/>
            <w:vAlign w:val="bottom"/>
            <w:hideMark/>
          </w:tcPr>
          <w:p w14:paraId="549656E5" w14:textId="77777777" w:rsidR="002B53D4" w:rsidRPr="00A75AFD" w:rsidRDefault="002B53D4" w:rsidP="002B53D4">
            <w:pPr>
              <w:spacing w:after="0" w:line="240" w:lineRule="auto"/>
              <w:jc w:val="right"/>
              <w:rPr>
                <w:rFonts w:ascii="Arial" w:eastAsia="Times New Roman" w:hAnsi="Arial" w:cs="Arial"/>
                <w:b/>
                <w:bCs/>
                <w:sz w:val="8"/>
                <w:szCs w:val="8"/>
                <w:lang w:eastAsia="sq-AL"/>
              </w:rPr>
            </w:pPr>
            <w:r w:rsidRPr="00A75AFD">
              <w:rPr>
                <w:rFonts w:ascii="Arial" w:eastAsia="Times New Roman" w:hAnsi="Arial" w:cs="Arial"/>
                <w:b/>
                <w:bCs/>
                <w:sz w:val="8"/>
                <w:szCs w:val="8"/>
                <w:lang w:eastAsia="sq-AL"/>
              </w:rPr>
              <w:t>366,495</w:t>
            </w:r>
          </w:p>
        </w:tc>
      </w:tr>
      <w:tr w:rsidR="00A75AFD" w:rsidRPr="00A75AFD" w14:paraId="5A7133D6" w14:textId="77777777" w:rsidTr="00AF7D26">
        <w:trPr>
          <w:trHeight w:val="37"/>
          <w:jc w:val="center"/>
        </w:trPr>
        <w:tc>
          <w:tcPr>
            <w:tcW w:w="158" w:type="pct"/>
            <w:tcBorders>
              <w:top w:val="nil"/>
              <w:left w:val="single" w:sz="8" w:space="0" w:color="auto"/>
              <w:bottom w:val="single" w:sz="4" w:space="0" w:color="auto"/>
              <w:right w:val="single" w:sz="8" w:space="0" w:color="auto"/>
            </w:tcBorders>
            <w:shd w:val="clear" w:color="auto" w:fill="auto"/>
            <w:noWrap/>
            <w:vAlign w:val="center"/>
            <w:hideMark/>
          </w:tcPr>
          <w:p w14:paraId="0D482783" w14:textId="77777777" w:rsidR="002B53D4" w:rsidRPr="00A75AFD" w:rsidRDefault="002B53D4" w:rsidP="002B53D4">
            <w:pPr>
              <w:spacing w:after="0" w:line="240" w:lineRule="auto"/>
              <w:jc w:val="center"/>
              <w:rPr>
                <w:rFonts w:ascii="Arial" w:eastAsia="Times New Roman" w:hAnsi="Arial" w:cs="Arial"/>
                <w:sz w:val="8"/>
                <w:szCs w:val="8"/>
                <w:lang w:eastAsia="sq-AL"/>
              </w:rPr>
            </w:pPr>
            <w:r w:rsidRPr="00A75AFD">
              <w:rPr>
                <w:rFonts w:ascii="Arial" w:eastAsia="Times New Roman" w:hAnsi="Arial" w:cs="Arial"/>
                <w:sz w:val="8"/>
                <w:szCs w:val="8"/>
                <w:lang w:eastAsia="sq-AL"/>
              </w:rPr>
              <w:t>53</w:t>
            </w:r>
          </w:p>
        </w:tc>
        <w:tc>
          <w:tcPr>
            <w:tcW w:w="347" w:type="pct"/>
            <w:tcBorders>
              <w:top w:val="nil"/>
              <w:left w:val="nil"/>
              <w:bottom w:val="single" w:sz="4" w:space="0" w:color="auto"/>
              <w:right w:val="nil"/>
            </w:tcBorders>
            <w:shd w:val="clear" w:color="auto" w:fill="auto"/>
            <w:noWrap/>
            <w:vAlign w:val="bottom"/>
            <w:hideMark/>
          </w:tcPr>
          <w:p w14:paraId="24208A68" w14:textId="77777777" w:rsidR="002B53D4" w:rsidRPr="00A75AFD" w:rsidRDefault="002B53D4" w:rsidP="002B53D4">
            <w:pPr>
              <w:spacing w:after="0" w:line="240" w:lineRule="auto"/>
              <w:rPr>
                <w:rFonts w:ascii="Arial" w:eastAsia="Times New Roman" w:hAnsi="Arial" w:cs="Arial"/>
                <w:sz w:val="8"/>
                <w:szCs w:val="8"/>
                <w:lang w:eastAsia="sq-AL"/>
              </w:rPr>
            </w:pPr>
            <w:r w:rsidRPr="00A75AFD">
              <w:rPr>
                <w:rFonts w:ascii="Arial" w:eastAsia="Times New Roman" w:hAnsi="Arial" w:cs="Arial"/>
                <w:sz w:val="8"/>
                <w:szCs w:val="8"/>
                <w:lang w:eastAsia="sq-AL"/>
              </w:rPr>
              <w:t>Shkodër</w:t>
            </w:r>
          </w:p>
        </w:tc>
        <w:tc>
          <w:tcPr>
            <w:tcW w:w="327" w:type="pct"/>
            <w:tcBorders>
              <w:top w:val="nil"/>
              <w:left w:val="single" w:sz="4" w:space="0" w:color="auto"/>
              <w:bottom w:val="single" w:sz="4" w:space="0" w:color="auto"/>
              <w:right w:val="single" w:sz="4" w:space="0" w:color="auto"/>
            </w:tcBorders>
            <w:shd w:val="clear" w:color="000000" w:fill="FFFFFF"/>
            <w:noWrap/>
            <w:vAlign w:val="bottom"/>
            <w:hideMark/>
          </w:tcPr>
          <w:p w14:paraId="0F6A8C01" w14:textId="77777777" w:rsidR="002B53D4" w:rsidRPr="00A75AFD" w:rsidRDefault="002B53D4" w:rsidP="002B53D4">
            <w:pPr>
              <w:spacing w:after="0" w:line="240" w:lineRule="auto"/>
              <w:ind w:firstLineChars="100" w:firstLine="80"/>
              <w:jc w:val="right"/>
              <w:rPr>
                <w:rFonts w:ascii="Arial" w:eastAsia="Times New Roman" w:hAnsi="Arial" w:cs="Arial"/>
                <w:sz w:val="8"/>
                <w:szCs w:val="8"/>
                <w:lang w:eastAsia="sq-AL"/>
              </w:rPr>
            </w:pPr>
            <w:r w:rsidRPr="00A75AFD">
              <w:rPr>
                <w:rFonts w:ascii="Arial" w:eastAsia="Times New Roman" w:hAnsi="Arial" w:cs="Arial"/>
                <w:sz w:val="8"/>
                <w:szCs w:val="8"/>
                <w:lang w:eastAsia="sq-AL"/>
              </w:rPr>
              <w:t>938,456</w:t>
            </w:r>
          </w:p>
        </w:tc>
        <w:tc>
          <w:tcPr>
            <w:tcW w:w="353" w:type="pct"/>
            <w:tcBorders>
              <w:top w:val="nil"/>
              <w:left w:val="nil"/>
              <w:bottom w:val="single" w:sz="4" w:space="0" w:color="auto"/>
              <w:right w:val="single" w:sz="4" w:space="0" w:color="auto"/>
            </w:tcBorders>
            <w:shd w:val="clear" w:color="000000" w:fill="FFFFFF"/>
            <w:noWrap/>
            <w:vAlign w:val="bottom"/>
            <w:hideMark/>
          </w:tcPr>
          <w:p w14:paraId="0589BC23"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63,930</w:t>
            </w:r>
          </w:p>
        </w:tc>
        <w:tc>
          <w:tcPr>
            <w:tcW w:w="280" w:type="pct"/>
            <w:tcBorders>
              <w:top w:val="nil"/>
              <w:left w:val="nil"/>
              <w:bottom w:val="single" w:sz="4" w:space="0" w:color="auto"/>
              <w:right w:val="single" w:sz="4" w:space="0" w:color="auto"/>
            </w:tcBorders>
            <w:shd w:val="clear" w:color="000000" w:fill="FFFFFF"/>
            <w:noWrap/>
            <w:vAlign w:val="bottom"/>
            <w:hideMark/>
          </w:tcPr>
          <w:p w14:paraId="10033FEB"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199,468</w:t>
            </w:r>
          </w:p>
        </w:tc>
        <w:tc>
          <w:tcPr>
            <w:tcW w:w="297" w:type="pct"/>
            <w:tcBorders>
              <w:top w:val="nil"/>
              <w:left w:val="nil"/>
              <w:bottom w:val="single" w:sz="4" w:space="0" w:color="auto"/>
              <w:right w:val="single" w:sz="4" w:space="0" w:color="auto"/>
            </w:tcBorders>
            <w:shd w:val="clear" w:color="000000" w:fill="FFFFFF"/>
            <w:noWrap/>
            <w:vAlign w:val="bottom"/>
            <w:hideMark/>
          </w:tcPr>
          <w:p w14:paraId="67B7CC7F"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67,533</w:t>
            </w:r>
          </w:p>
        </w:tc>
        <w:tc>
          <w:tcPr>
            <w:tcW w:w="353" w:type="pct"/>
            <w:tcBorders>
              <w:top w:val="nil"/>
              <w:left w:val="nil"/>
              <w:bottom w:val="single" w:sz="4" w:space="0" w:color="auto"/>
              <w:right w:val="single" w:sz="4" w:space="0" w:color="auto"/>
            </w:tcBorders>
            <w:shd w:val="clear" w:color="000000" w:fill="FFFFFF"/>
            <w:noWrap/>
            <w:vAlign w:val="bottom"/>
            <w:hideMark/>
          </w:tcPr>
          <w:p w14:paraId="112D11D6"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31,884</w:t>
            </w:r>
          </w:p>
        </w:tc>
        <w:tc>
          <w:tcPr>
            <w:tcW w:w="260" w:type="pct"/>
            <w:tcBorders>
              <w:top w:val="nil"/>
              <w:left w:val="nil"/>
              <w:bottom w:val="single" w:sz="4" w:space="0" w:color="auto"/>
              <w:right w:val="single" w:sz="4" w:space="0" w:color="auto"/>
            </w:tcBorders>
            <w:shd w:val="clear" w:color="000000" w:fill="FFFFFF"/>
            <w:noWrap/>
            <w:vAlign w:val="bottom"/>
            <w:hideMark/>
          </w:tcPr>
          <w:p w14:paraId="0911EF39"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67,343</w:t>
            </w:r>
          </w:p>
        </w:tc>
        <w:tc>
          <w:tcPr>
            <w:tcW w:w="242" w:type="pct"/>
            <w:tcBorders>
              <w:top w:val="nil"/>
              <w:left w:val="nil"/>
              <w:bottom w:val="single" w:sz="4" w:space="0" w:color="auto"/>
              <w:right w:val="single" w:sz="4" w:space="0" w:color="auto"/>
            </w:tcBorders>
            <w:shd w:val="clear" w:color="000000" w:fill="FFFFFF"/>
            <w:noWrap/>
            <w:vAlign w:val="bottom"/>
            <w:hideMark/>
          </w:tcPr>
          <w:p w14:paraId="10132531"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44,503</w:t>
            </w:r>
          </w:p>
        </w:tc>
        <w:tc>
          <w:tcPr>
            <w:tcW w:w="315" w:type="pct"/>
            <w:tcBorders>
              <w:top w:val="nil"/>
              <w:left w:val="nil"/>
              <w:bottom w:val="single" w:sz="4" w:space="0" w:color="auto"/>
              <w:right w:val="single" w:sz="4" w:space="0" w:color="auto"/>
            </w:tcBorders>
            <w:shd w:val="clear" w:color="000000" w:fill="FFFFFF"/>
            <w:noWrap/>
            <w:vAlign w:val="bottom"/>
            <w:hideMark/>
          </w:tcPr>
          <w:p w14:paraId="49868737"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14,084</w:t>
            </w:r>
          </w:p>
        </w:tc>
        <w:tc>
          <w:tcPr>
            <w:tcW w:w="284" w:type="pct"/>
            <w:tcBorders>
              <w:top w:val="nil"/>
              <w:left w:val="nil"/>
              <w:bottom w:val="single" w:sz="4" w:space="0" w:color="auto"/>
              <w:right w:val="single" w:sz="4" w:space="0" w:color="auto"/>
            </w:tcBorders>
            <w:shd w:val="clear" w:color="000000" w:fill="FFFFFF"/>
            <w:noWrap/>
            <w:vAlign w:val="bottom"/>
            <w:hideMark/>
          </w:tcPr>
          <w:p w14:paraId="48FE2E95"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23,784</w:t>
            </w:r>
          </w:p>
        </w:tc>
        <w:tc>
          <w:tcPr>
            <w:tcW w:w="260" w:type="pct"/>
            <w:tcBorders>
              <w:top w:val="nil"/>
              <w:left w:val="nil"/>
              <w:bottom w:val="single" w:sz="4" w:space="0" w:color="auto"/>
              <w:right w:val="single" w:sz="4" w:space="0" w:color="auto"/>
            </w:tcBorders>
            <w:shd w:val="clear" w:color="000000" w:fill="FFFFFF"/>
            <w:noWrap/>
            <w:vAlign w:val="bottom"/>
            <w:hideMark/>
          </w:tcPr>
          <w:p w14:paraId="5A4DEFA8"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33,257</w:t>
            </w:r>
          </w:p>
        </w:tc>
        <w:tc>
          <w:tcPr>
            <w:tcW w:w="379" w:type="pct"/>
            <w:tcBorders>
              <w:top w:val="nil"/>
              <w:left w:val="nil"/>
              <w:bottom w:val="single" w:sz="4" w:space="0" w:color="auto"/>
              <w:right w:val="single" w:sz="4" w:space="0" w:color="auto"/>
            </w:tcBorders>
            <w:shd w:val="clear" w:color="000000" w:fill="FFFFFF"/>
            <w:noWrap/>
            <w:vAlign w:val="bottom"/>
            <w:hideMark/>
          </w:tcPr>
          <w:p w14:paraId="7AEFDE96"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0</w:t>
            </w:r>
          </w:p>
        </w:tc>
        <w:tc>
          <w:tcPr>
            <w:tcW w:w="260" w:type="pct"/>
            <w:tcBorders>
              <w:top w:val="nil"/>
              <w:left w:val="nil"/>
              <w:bottom w:val="single" w:sz="4" w:space="0" w:color="auto"/>
              <w:right w:val="nil"/>
            </w:tcBorders>
            <w:shd w:val="clear" w:color="000000" w:fill="FFFFFF"/>
            <w:noWrap/>
            <w:vAlign w:val="bottom"/>
            <w:hideMark/>
          </w:tcPr>
          <w:p w14:paraId="5F3B2989"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100,719</w:t>
            </w:r>
          </w:p>
        </w:tc>
        <w:tc>
          <w:tcPr>
            <w:tcW w:w="319" w:type="pct"/>
            <w:tcBorders>
              <w:top w:val="nil"/>
              <w:left w:val="single" w:sz="4" w:space="0" w:color="auto"/>
              <w:bottom w:val="single" w:sz="4" w:space="0" w:color="auto"/>
              <w:right w:val="nil"/>
            </w:tcBorders>
            <w:shd w:val="clear" w:color="000000" w:fill="FFFFFF"/>
            <w:noWrap/>
            <w:vAlign w:val="bottom"/>
            <w:hideMark/>
          </w:tcPr>
          <w:p w14:paraId="7BB54F26"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16,977</w:t>
            </w:r>
          </w:p>
        </w:tc>
        <w:tc>
          <w:tcPr>
            <w:tcW w:w="284" w:type="pct"/>
            <w:tcBorders>
              <w:top w:val="nil"/>
              <w:left w:val="single" w:sz="4" w:space="0" w:color="auto"/>
              <w:bottom w:val="single" w:sz="4" w:space="0" w:color="auto"/>
              <w:right w:val="nil"/>
            </w:tcBorders>
            <w:shd w:val="clear" w:color="000000" w:fill="FFFFFF"/>
            <w:noWrap/>
            <w:vAlign w:val="bottom"/>
            <w:hideMark/>
          </w:tcPr>
          <w:p w14:paraId="75AA5199" w14:textId="77777777" w:rsidR="002B53D4" w:rsidRPr="00A75AFD" w:rsidRDefault="002B53D4" w:rsidP="002B53D4">
            <w:pPr>
              <w:spacing w:after="0" w:line="240" w:lineRule="auto"/>
              <w:rPr>
                <w:rFonts w:ascii="Arial" w:eastAsia="Times New Roman" w:hAnsi="Arial" w:cs="Arial"/>
                <w:sz w:val="8"/>
                <w:szCs w:val="8"/>
                <w:lang w:eastAsia="sq-AL"/>
              </w:rPr>
            </w:pPr>
            <w:r w:rsidRPr="00A75AFD">
              <w:rPr>
                <w:rFonts w:ascii="Arial" w:eastAsia="Times New Roman" w:hAnsi="Arial" w:cs="Arial"/>
                <w:sz w:val="8"/>
                <w:szCs w:val="8"/>
                <w:lang w:eastAsia="sq-AL"/>
              </w:rPr>
              <w:t> </w:t>
            </w:r>
          </w:p>
        </w:tc>
        <w:tc>
          <w:tcPr>
            <w:tcW w:w="279" w:type="pct"/>
            <w:gridSpan w:val="2"/>
            <w:tcBorders>
              <w:top w:val="nil"/>
              <w:left w:val="single" w:sz="4" w:space="0" w:color="auto"/>
              <w:bottom w:val="single" w:sz="4" w:space="0" w:color="auto"/>
              <w:right w:val="single" w:sz="8" w:space="0" w:color="auto"/>
            </w:tcBorders>
            <w:shd w:val="clear" w:color="auto" w:fill="auto"/>
            <w:noWrap/>
            <w:vAlign w:val="bottom"/>
            <w:hideMark/>
          </w:tcPr>
          <w:p w14:paraId="220950E5" w14:textId="77777777" w:rsidR="002B53D4" w:rsidRPr="00A75AFD" w:rsidRDefault="002B53D4" w:rsidP="002B53D4">
            <w:pPr>
              <w:spacing w:after="0" w:line="240" w:lineRule="auto"/>
              <w:jc w:val="right"/>
              <w:rPr>
                <w:rFonts w:ascii="Arial" w:eastAsia="Times New Roman" w:hAnsi="Arial" w:cs="Arial"/>
                <w:b/>
                <w:bCs/>
                <w:sz w:val="8"/>
                <w:szCs w:val="8"/>
                <w:lang w:eastAsia="sq-AL"/>
              </w:rPr>
            </w:pPr>
            <w:r w:rsidRPr="00A75AFD">
              <w:rPr>
                <w:rFonts w:ascii="Arial" w:eastAsia="Times New Roman" w:hAnsi="Arial" w:cs="Arial"/>
                <w:b/>
                <w:bCs/>
                <w:sz w:val="8"/>
                <w:szCs w:val="8"/>
                <w:lang w:eastAsia="sq-AL"/>
              </w:rPr>
              <w:t>1,601,937</w:t>
            </w:r>
          </w:p>
        </w:tc>
      </w:tr>
      <w:tr w:rsidR="00A75AFD" w:rsidRPr="00A75AFD" w14:paraId="0511F754" w14:textId="77777777" w:rsidTr="00AF7D26">
        <w:trPr>
          <w:trHeight w:val="37"/>
          <w:jc w:val="center"/>
        </w:trPr>
        <w:tc>
          <w:tcPr>
            <w:tcW w:w="158" w:type="pct"/>
            <w:tcBorders>
              <w:top w:val="nil"/>
              <w:left w:val="single" w:sz="8" w:space="0" w:color="auto"/>
              <w:bottom w:val="single" w:sz="4" w:space="0" w:color="auto"/>
              <w:right w:val="single" w:sz="8" w:space="0" w:color="auto"/>
            </w:tcBorders>
            <w:shd w:val="clear" w:color="auto" w:fill="auto"/>
            <w:noWrap/>
            <w:vAlign w:val="center"/>
            <w:hideMark/>
          </w:tcPr>
          <w:p w14:paraId="43DE7FFE" w14:textId="77777777" w:rsidR="002B53D4" w:rsidRPr="00A75AFD" w:rsidRDefault="002B53D4" w:rsidP="002B53D4">
            <w:pPr>
              <w:spacing w:after="0" w:line="240" w:lineRule="auto"/>
              <w:jc w:val="center"/>
              <w:rPr>
                <w:rFonts w:ascii="Arial" w:eastAsia="Times New Roman" w:hAnsi="Arial" w:cs="Arial"/>
                <w:sz w:val="8"/>
                <w:szCs w:val="8"/>
                <w:lang w:eastAsia="sq-AL"/>
              </w:rPr>
            </w:pPr>
            <w:r w:rsidRPr="00A75AFD">
              <w:rPr>
                <w:rFonts w:ascii="Arial" w:eastAsia="Times New Roman" w:hAnsi="Arial" w:cs="Arial"/>
                <w:sz w:val="8"/>
                <w:szCs w:val="8"/>
                <w:lang w:eastAsia="sq-AL"/>
              </w:rPr>
              <w:t>54</w:t>
            </w:r>
          </w:p>
        </w:tc>
        <w:tc>
          <w:tcPr>
            <w:tcW w:w="347" w:type="pct"/>
            <w:tcBorders>
              <w:top w:val="nil"/>
              <w:left w:val="nil"/>
              <w:bottom w:val="single" w:sz="4" w:space="0" w:color="auto"/>
              <w:right w:val="nil"/>
            </w:tcBorders>
            <w:shd w:val="clear" w:color="auto" w:fill="auto"/>
            <w:noWrap/>
            <w:vAlign w:val="bottom"/>
            <w:hideMark/>
          </w:tcPr>
          <w:p w14:paraId="49E118A7" w14:textId="77777777" w:rsidR="002B53D4" w:rsidRPr="00A75AFD" w:rsidRDefault="002B53D4" w:rsidP="002B53D4">
            <w:pPr>
              <w:spacing w:after="0" w:line="240" w:lineRule="auto"/>
              <w:rPr>
                <w:rFonts w:ascii="Arial" w:eastAsia="Times New Roman" w:hAnsi="Arial" w:cs="Arial"/>
                <w:sz w:val="8"/>
                <w:szCs w:val="8"/>
                <w:lang w:eastAsia="sq-AL"/>
              </w:rPr>
            </w:pPr>
            <w:r w:rsidRPr="00A75AFD">
              <w:rPr>
                <w:rFonts w:ascii="Arial" w:eastAsia="Times New Roman" w:hAnsi="Arial" w:cs="Arial"/>
                <w:sz w:val="8"/>
                <w:szCs w:val="8"/>
                <w:lang w:eastAsia="sq-AL"/>
              </w:rPr>
              <w:t>Skrapar</w:t>
            </w:r>
          </w:p>
        </w:tc>
        <w:tc>
          <w:tcPr>
            <w:tcW w:w="327" w:type="pct"/>
            <w:tcBorders>
              <w:top w:val="nil"/>
              <w:left w:val="single" w:sz="4" w:space="0" w:color="auto"/>
              <w:bottom w:val="single" w:sz="4" w:space="0" w:color="auto"/>
              <w:right w:val="single" w:sz="4" w:space="0" w:color="auto"/>
            </w:tcBorders>
            <w:shd w:val="clear" w:color="000000" w:fill="FFFFFF"/>
            <w:noWrap/>
            <w:vAlign w:val="bottom"/>
            <w:hideMark/>
          </w:tcPr>
          <w:p w14:paraId="5B7B8F4A" w14:textId="77777777" w:rsidR="002B53D4" w:rsidRPr="00A75AFD" w:rsidRDefault="002B53D4" w:rsidP="002B53D4">
            <w:pPr>
              <w:spacing w:after="0" w:line="240" w:lineRule="auto"/>
              <w:ind w:firstLineChars="100" w:firstLine="80"/>
              <w:jc w:val="right"/>
              <w:rPr>
                <w:rFonts w:ascii="Arial" w:eastAsia="Times New Roman" w:hAnsi="Arial" w:cs="Arial"/>
                <w:sz w:val="8"/>
                <w:szCs w:val="8"/>
                <w:lang w:eastAsia="sq-AL"/>
              </w:rPr>
            </w:pPr>
            <w:r w:rsidRPr="00A75AFD">
              <w:rPr>
                <w:rFonts w:ascii="Arial" w:eastAsia="Times New Roman" w:hAnsi="Arial" w:cs="Arial"/>
                <w:sz w:val="8"/>
                <w:szCs w:val="8"/>
                <w:lang w:eastAsia="sq-AL"/>
              </w:rPr>
              <w:t>172,599</w:t>
            </w:r>
          </w:p>
        </w:tc>
        <w:tc>
          <w:tcPr>
            <w:tcW w:w="353" w:type="pct"/>
            <w:tcBorders>
              <w:top w:val="nil"/>
              <w:left w:val="nil"/>
              <w:bottom w:val="single" w:sz="4" w:space="0" w:color="auto"/>
              <w:right w:val="single" w:sz="4" w:space="0" w:color="auto"/>
            </w:tcBorders>
            <w:shd w:val="clear" w:color="000000" w:fill="FFFFFF"/>
            <w:noWrap/>
            <w:vAlign w:val="bottom"/>
            <w:hideMark/>
          </w:tcPr>
          <w:p w14:paraId="2E34F4CF"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12,236</w:t>
            </w:r>
          </w:p>
        </w:tc>
        <w:tc>
          <w:tcPr>
            <w:tcW w:w="280" w:type="pct"/>
            <w:tcBorders>
              <w:top w:val="nil"/>
              <w:left w:val="nil"/>
              <w:bottom w:val="single" w:sz="4" w:space="0" w:color="auto"/>
              <w:right w:val="single" w:sz="4" w:space="0" w:color="auto"/>
            </w:tcBorders>
            <w:shd w:val="clear" w:color="000000" w:fill="FFFFFF"/>
            <w:noWrap/>
            <w:vAlign w:val="bottom"/>
            <w:hideMark/>
          </w:tcPr>
          <w:p w14:paraId="40A06465"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53,368</w:t>
            </w:r>
          </w:p>
        </w:tc>
        <w:tc>
          <w:tcPr>
            <w:tcW w:w="297" w:type="pct"/>
            <w:tcBorders>
              <w:top w:val="nil"/>
              <w:left w:val="nil"/>
              <w:bottom w:val="single" w:sz="4" w:space="0" w:color="auto"/>
              <w:right w:val="single" w:sz="4" w:space="0" w:color="auto"/>
            </w:tcBorders>
            <w:shd w:val="clear" w:color="000000" w:fill="FFFFFF"/>
            <w:noWrap/>
            <w:vAlign w:val="bottom"/>
            <w:hideMark/>
          </w:tcPr>
          <w:p w14:paraId="64383D32"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14,351</w:t>
            </w:r>
          </w:p>
        </w:tc>
        <w:tc>
          <w:tcPr>
            <w:tcW w:w="353" w:type="pct"/>
            <w:tcBorders>
              <w:top w:val="nil"/>
              <w:left w:val="nil"/>
              <w:bottom w:val="single" w:sz="4" w:space="0" w:color="auto"/>
              <w:right w:val="single" w:sz="4" w:space="0" w:color="auto"/>
            </w:tcBorders>
            <w:shd w:val="clear" w:color="000000" w:fill="FFFFFF"/>
            <w:noWrap/>
            <w:vAlign w:val="bottom"/>
            <w:hideMark/>
          </w:tcPr>
          <w:p w14:paraId="5C90A471"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11,412</w:t>
            </w:r>
          </w:p>
        </w:tc>
        <w:tc>
          <w:tcPr>
            <w:tcW w:w="260" w:type="pct"/>
            <w:tcBorders>
              <w:top w:val="nil"/>
              <w:left w:val="nil"/>
              <w:bottom w:val="single" w:sz="4" w:space="0" w:color="auto"/>
              <w:right w:val="single" w:sz="4" w:space="0" w:color="auto"/>
            </w:tcBorders>
            <w:shd w:val="clear" w:color="000000" w:fill="FFFFFF"/>
            <w:noWrap/>
            <w:vAlign w:val="bottom"/>
            <w:hideMark/>
          </w:tcPr>
          <w:p w14:paraId="340177DD"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25,747</w:t>
            </w:r>
          </w:p>
        </w:tc>
        <w:tc>
          <w:tcPr>
            <w:tcW w:w="242" w:type="pct"/>
            <w:tcBorders>
              <w:top w:val="nil"/>
              <w:left w:val="nil"/>
              <w:bottom w:val="single" w:sz="4" w:space="0" w:color="auto"/>
              <w:right w:val="single" w:sz="4" w:space="0" w:color="auto"/>
            </w:tcBorders>
            <w:shd w:val="clear" w:color="000000" w:fill="FFFFFF"/>
            <w:noWrap/>
            <w:vAlign w:val="bottom"/>
            <w:hideMark/>
          </w:tcPr>
          <w:p w14:paraId="376039F2"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0</w:t>
            </w:r>
          </w:p>
        </w:tc>
        <w:tc>
          <w:tcPr>
            <w:tcW w:w="315" w:type="pct"/>
            <w:tcBorders>
              <w:top w:val="nil"/>
              <w:left w:val="nil"/>
              <w:bottom w:val="single" w:sz="4" w:space="0" w:color="auto"/>
              <w:right w:val="single" w:sz="4" w:space="0" w:color="auto"/>
            </w:tcBorders>
            <w:shd w:val="clear" w:color="000000" w:fill="FFFFFF"/>
            <w:noWrap/>
            <w:vAlign w:val="bottom"/>
            <w:hideMark/>
          </w:tcPr>
          <w:p w14:paraId="019BB888"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13,645</w:t>
            </w:r>
          </w:p>
        </w:tc>
        <w:tc>
          <w:tcPr>
            <w:tcW w:w="284" w:type="pct"/>
            <w:tcBorders>
              <w:top w:val="nil"/>
              <w:left w:val="nil"/>
              <w:bottom w:val="single" w:sz="4" w:space="0" w:color="auto"/>
              <w:right w:val="single" w:sz="4" w:space="0" w:color="auto"/>
            </w:tcBorders>
            <w:shd w:val="clear" w:color="000000" w:fill="FFFFFF"/>
            <w:noWrap/>
            <w:vAlign w:val="bottom"/>
            <w:hideMark/>
          </w:tcPr>
          <w:p w14:paraId="4E02F50C"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16,056</w:t>
            </w:r>
          </w:p>
        </w:tc>
        <w:tc>
          <w:tcPr>
            <w:tcW w:w="260" w:type="pct"/>
            <w:tcBorders>
              <w:top w:val="nil"/>
              <w:left w:val="nil"/>
              <w:bottom w:val="single" w:sz="4" w:space="0" w:color="auto"/>
              <w:right w:val="single" w:sz="4" w:space="0" w:color="auto"/>
            </w:tcBorders>
            <w:shd w:val="clear" w:color="000000" w:fill="FFFFFF"/>
            <w:noWrap/>
            <w:vAlign w:val="bottom"/>
            <w:hideMark/>
          </w:tcPr>
          <w:p w14:paraId="627FBDAD"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16,996</w:t>
            </w:r>
          </w:p>
        </w:tc>
        <w:tc>
          <w:tcPr>
            <w:tcW w:w="379" w:type="pct"/>
            <w:tcBorders>
              <w:top w:val="nil"/>
              <w:left w:val="nil"/>
              <w:bottom w:val="single" w:sz="4" w:space="0" w:color="auto"/>
              <w:right w:val="single" w:sz="4" w:space="0" w:color="auto"/>
            </w:tcBorders>
            <w:shd w:val="clear" w:color="000000" w:fill="FFFFFF"/>
            <w:noWrap/>
            <w:vAlign w:val="bottom"/>
            <w:hideMark/>
          </w:tcPr>
          <w:p w14:paraId="599C85DD"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0</w:t>
            </w:r>
          </w:p>
        </w:tc>
        <w:tc>
          <w:tcPr>
            <w:tcW w:w="260" w:type="pct"/>
            <w:tcBorders>
              <w:top w:val="nil"/>
              <w:left w:val="nil"/>
              <w:bottom w:val="single" w:sz="4" w:space="0" w:color="auto"/>
              <w:right w:val="nil"/>
            </w:tcBorders>
            <w:shd w:val="clear" w:color="000000" w:fill="FFFFFF"/>
            <w:noWrap/>
            <w:vAlign w:val="bottom"/>
            <w:hideMark/>
          </w:tcPr>
          <w:p w14:paraId="64C85E54"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36,531</w:t>
            </w:r>
          </w:p>
        </w:tc>
        <w:tc>
          <w:tcPr>
            <w:tcW w:w="319" w:type="pct"/>
            <w:tcBorders>
              <w:top w:val="nil"/>
              <w:left w:val="single" w:sz="4" w:space="0" w:color="auto"/>
              <w:bottom w:val="single" w:sz="4" w:space="0" w:color="auto"/>
              <w:right w:val="nil"/>
            </w:tcBorders>
            <w:shd w:val="clear" w:color="000000" w:fill="FFFFFF"/>
            <w:noWrap/>
            <w:vAlign w:val="bottom"/>
            <w:hideMark/>
          </w:tcPr>
          <w:p w14:paraId="75D79DB2"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0</w:t>
            </w:r>
          </w:p>
        </w:tc>
        <w:tc>
          <w:tcPr>
            <w:tcW w:w="284" w:type="pct"/>
            <w:tcBorders>
              <w:top w:val="nil"/>
              <w:left w:val="single" w:sz="4" w:space="0" w:color="auto"/>
              <w:bottom w:val="single" w:sz="4" w:space="0" w:color="auto"/>
              <w:right w:val="nil"/>
            </w:tcBorders>
            <w:shd w:val="clear" w:color="000000" w:fill="FFFFFF"/>
            <w:noWrap/>
            <w:vAlign w:val="bottom"/>
            <w:hideMark/>
          </w:tcPr>
          <w:p w14:paraId="6BC9A60E" w14:textId="77777777" w:rsidR="002B53D4" w:rsidRPr="00A75AFD" w:rsidRDefault="002B53D4" w:rsidP="002B53D4">
            <w:pPr>
              <w:spacing w:after="0" w:line="240" w:lineRule="auto"/>
              <w:rPr>
                <w:rFonts w:ascii="Arial" w:eastAsia="Times New Roman" w:hAnsi="Arial" w:cs="Arial"/>
                <w:sz w:val="8"/>
                <w:szCs w:val="8"/>
                <w:lang w:eastAsia="sq-AL"/>
              </w:rPr>
            </w:pPr>
            <w:r w:rsidRPr="00A75AFD">
              <w:rPr>
                <w:rFonts w:ascii="Arial" w:eastAsia="Times New Roman" w:hAnsi="Arial" w:cs="Arial"/>
                <w:sz w:val="8"/>
                <w:szCs w:val="8"/>
                <w:lang w:eastAsia="sq-AL"/>
              </w:rPr>
              <w:t> </w:t>
            </w:r>
          </w:p>
        </w:tc>
        <w:tc>
          <w:tcPr>
            <w:tcW w:w="279" w:type="pct"/>
            <w:gridSpan w:val="2"/>
            <w:tcBorders>
              <w:top w:val="nil"/>
              <w:left w:val="single" w:sz="4" w:space="0" w:color="auto"/>
              <w:bottom w:val="single" w:sz="4" w:space="0" w:color="auto"/>
              <w:right w:val="single" w:sz="8" w:space="0" w:color="auto"/>
            </w:tcBorders>
            <w:shd w:val="clear" w:color="auto" w:fill="auto"/>
            <w:noWrap/>
            <w:vAlign w:val="bottom"/>
            <w:hideMark/>
          </w:tcPr>
          <w:p w14:paraId="31F4529C" w14:textId="77777777" w:rsidR="002B53D4" w:rsidRPr="00A75AFD" w:rsidRDefault="002B53D4" w:rsidP="002B53D4">
            <w:pPr>
              <w:spacing w:after="0" w:line="240" w:lineRule="auto"/>
              <w:jc w:val="right"/>
              <w:rPr>
                <w:rFonts w:ascii="Arial" w:eastAsia="Times New Roman" w:hAnsi="Arial" w:cs="Arial"/>
                <w:b/>
                <w:bCs/>
                <w:sz w:val="8"/>
                <w:szCs w:val="8"/>
                <w:lang w:eastAsia="sq-AL"/>
              </w:rPr>
            </w:pPr>
            <w:r w:rsidRPr="00A75AFD">
              <w:rPr>
                <w:rFonts w:ascii="Arial" w:eastAsia="Times New Roman" w:hAnsi="Arial" w:cs="Arial"/>
                <w:b/>
                <w:bCs/>
                <w:sz w:val="8"/>
                <w:szCs w:val="8"/>
                <w:lang w:eastAsia="sq-AL"/>
              </w:rPr>
              <w:t>372,942</w:t>
            </w:r>
          </w:p>
        </w:tc>
      </w:tr>
      <w:tr w:rsidR="00A75AFD" w:rsidRPr="00A75AFD" w14:paraId="6B7CF9D1" w14:textId="77777777" w:rsidTr="00AF7D26">
        <w:trPr>
          <w:trHeight w:val="37"/>
          <w:jc w:val="center"/>
        </w:trPr>
        <w:tc>
          <w:tcPr>
            <w:tcW w:w="158" w:type="pct"/>
            <w:tcBorders>
              <w:top w:val="nil"/>
              <w:left w:val="single" w:sz="8" w:space="0" w:color="auto"/>
              <w:bottom w:val="single" w:sz="4" w:space="0" w:color="auto"/>
              <w:right w:val="single" w:sz="8" w:space="0" w:color="auto"/>
            </w:tcBorders>
            <w:shd w:val="clear" w:color="auto" w:fill="auto"/>
            <w:noWrap/>
            <w:vAlign w:val="center"/>
            <w:hideMark/>
          </w:tcPr>
          <w:p w14:paraId="1D49FE07" w14:textId="77777777" w:rsidR="002B53D4" w:rsidRPr="00A75AFD" w:rsidRDefault="002B53D4" w:rsidP="002B53D4">
            <w:pPr>
              <w:spacing w:after="0" w:line="240" w:lineRule="auto"/>
              <w:jc w:val="center"/>
              <w:rPr>
                <w:rFonts w:ascii="Arial" w:eastAsia="Times New Roman" w:hAnsi="Arial" w:cs="Arial"/>
                <w:sz w:val="8"/>
                <w:szCs w:val="8"/>
                <w:lang w:eastAsia="sq-AL"/>
              </w:rPr>
            </w:pPr>
            <w:r w:rsidRPr="00A75AFD">
              <w:rPr>
                <w:rFonts w:ascii="Arial" w:eastAsia="Times New Roman" w:hAnsi="Arial" w:cs="Arial"/>
                <w:sz w:val="8"/>
                <w:szCs w:val="8"/>
                <w:lang w:eastAsia="sq-AL"/>
              </w:rPr>
              <w:t>55</w:t>
            </w:r>
          </w:p>
        </w:tc>
        <w:tc>
          <w:tcPr>
            <w:tcW w:w="347" w:type="pct"/>
            <w:tcBorders>
              <w:top w:val="nil"/>
              <w:left w:val="nil"/>
              <w:bottom w:val="single" w:sz="4" w:space="0" w:color="auto"/>
              <w:right w:val="nil"/>
            </w:tcBorders>
            <w:shd w:val="clear" w:color="auto" w:fill="auto"/>
            <w:noWrap/>
            <w:vAlign w:val="bottom"/>
            <w:hideMark/>
          </w:tcPr>
          <w:p w14:paraId="3AA301F9" w14:textId="77777777" w:rsidR="002B53D4" w:rsidRPr="00A75AFD" w:rsidRDefault="002B53D4" w:rsidP="002B53D4">
            <w:pPr>
              <w:spacing w:after="0" w:line="240" w:lineRule="auto"/>
              <w:rPr>
                <w:rFonts w:ascii="Arial" w:eastAsia="Times New Roman" w:hAnsi="Arial" w:cs="Arial"/>
                <w:sz w:val="8"/>
                <w:szCs w:val="8"/>
                <w:lang w:eastAsia="sq-AL"/>
              </w:rPr>
            </w:pPr>
            <w:r w:rsidRPr="00A75AFD">
              <w:rPr>
                <w:rFonts w:ascii="Arial" w:eastAsia="Times New Roman" w:hAnsi="Arial" w:cs="Arial"/>
                <w:sz w:val="8"/>
                <w:szCs w:val="8"/>
                <w:lang w:eastAsia="sq-AL"/>
              </w:rPr>
              <w:t>Tepelenë</w:t>
            </w:r>
          </w:p>
        </w:tc>
        <w:tc>
          <w:tcPr>
            <w:tcW w:w="327" w:type="pct"/>
            <w:tcBorders>
              <w:top w:val="nil"/>
              <w:left w:val="single" w:sz="4" w:space="0" w:color="auto"/>
              <w:bottom w:val="single" w:sz="4" w:space="0" w:color="auto"/>
              <w:right w:val="single" w:sz="4" w:space="0" w:color="auto"/>
            </w:tcBorders>
            <w:shd w:val="clear" w:color="000000" w:fill="FFFFFF"/>
            <w:noWrap/>
            <w:vAlign w:val="bottom"/>
            <w:hideMark/>
          </w:tcPr>
          <w:p w14:paraId="1A8F8679" w14:textId="77777777" w:rsidR="002B53D4" w:rsidRPr="00A75AFD" w:rsidRDefault="002B53D4" w:rsidP="002B53D4">
            <w:pPr>
              <w:spacing w:after="0" w:line="240" w:lineRule="auto"/>
              <w:ind w:firstLineChars="100" w:firstLine="80"/>
              <w:jc w:val="right"/>
              <w:rPr>
                <w:rFonts w:ascii="Arial" w:eastAsia="Times New Roman" w:hAnsi="Arial" w:cs="Arial"/>
                <w:sz w:val="8"/>
                <w:szCs w:val="8"/>
                <w:lang w:eastAsia="sq-AL"/>
              </w:rPr>
            </w:pPr>
            <w:r w:rsidRPr="00A75AFD">
              <w:rPr>
                <w:rFonts w:ascii="Arial" w:eastAsia="Times New Roman" w:hAnsi="Arial" w:cs="Arial"/>
                <w:sz w:val="8"/>
                <w:szCs w:val="8"/>
                <w:lang w:eastAsia="sq-AL"/>
              </w:rPr>
              <w:t>129,123</w:t>
            </w:r>
          </w:p>
        </w:tc>
        <w:tc>
          <w:tcPr>
            <w:tcW w:w="353" w:type="pct"/>
            <w:tcBorders>
              <w:top w:val="nil"/>
              <w:left w:val="nil"/>
              <w:bottom w:val="single" w:sz="4" w:space="0" w:color="auto"/>
              <w:right w:val="single" w:sz="4" w:space="0" w:color="auto"/>
            </w:tcBorders>
            <w:shd w:val="clear" w:color="000000" w:fill="FFFFFF"/>
            <w:noWrap/>
            <w:vAlign w:val="bottom"/>
            <w:hideMark/>
          </w:tcPr>
          <w:p w14:paraId="0F26A1B5"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7,431</w:t>
            </w:r>
          </w:p>
        </w:tc>
        <w:tc>
          <w:tcPr>
            <w:tcW w:w="280" w:type="pct"/>
            <w:tcBorders>
              <w:top w:val="nil"/>
              <w:left w:val="nil"/>
              <w:bottom w:val="single" w:sz="4" w:space="0" w:color="auto"/>
              <w:right w:val="single" w:sz="4" w:space="0" w:color="auto"/>
            </w:tcBorders>
            <w:shd w:val="clear" w:color="000000" w:fill="FFFFFF"/>
            <w:noWrap/>
            <w:vAlign w:val="bottom"/>
            <w:hideMark/>
          </w:tcPr>
          <w:p w14:paraId="581656BF"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49,979</w:t>
            </w:r>
          </w:p>
        </w:tc>
        <w:tc>
          <w:tcPr>
            <w:tcW w:w="297" w:type="pct"/>
            <w:tcBorders>
              <w:top w:val="nil"/>
              <w:left w:val="nil"/>
              <w:bottom w:val="single" w:sz="4" w:space="0" w:color="auto"/>
              <w:right w:val="single" w:sz="4" w:space="0" w:color="auto"/>
            </w:tcBorders>
            <w:shd w:val="clear" w:color="000000" w:fill="FFFFFF"/>
            <w:noWrap/>
            <w:vAlign w:val="bottom"/>
            <w:hideMark/>
          </w:tcPr>
          <w:p w14:paraId="6C0ACDDA"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10,193</w:t>
            </w:r>
          </w:p>
        </w:tc>
        <w:tc>
          <w:tcPr>
            <w:tcW w:w="353" w:type="pct"/>
            <w:tcBorders>
              <w:top w:val="nil"/>
              <w:left w:val="nil"/>
              <w:bottom w:val="single" w:sz="4" w:space="0" w:color="auto"/>
              <w:right w:val="single" w:sz="4" w:space="0" w:color="auto"/>
            </w:tcBorders>
            <w:shd w:val="clear" w:color="000000" w:fill="FFFFFF"/>
            <w:noWrap/>
            <w:vAlign w:val="bottom"/>
            <w:hideMark/>
          </w:tcPr>
          <w:p w14:paraId="758816AF"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4,528</w:t>
            </w:r>
          </w:p>
        </w:tc>
        <w:tc>
          <w:tcPr>
            <w:tcW w:w="260" w:type="pct"/>
            <w:tcBorders>
              <w:top w:val="nil"/>
              <w:left w:val="nil"/>
              <w:bottom w:val="single" w:sz="4" w:space="0" w:color="auto"/>
              <w:right w:val="single" w:sz="4" w:space="0" w:color="auto"/>
            </w:tcBorders>
            <w:shd w:val="clear" w:color="000000" w:fill="FFFFFF"/>
            <w:noWrap/>
            <w:vAlign w:val="bottom"/>
            <w:hideMark/>
          </w:tcPr>
          <w:p w14:paraId="00DB2666"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20,234</w:t>
            </w:r>
          </w:p>
        </w:tc>
        <w:tc>
          <w:tcPr>
            <w:tcW w:w="242" w:type="pct"/>
            <w:tcBorders>
              <w:top w:val="nil"/>
              <w:left w:val="nil"/>
              <w:bottom w:val="single" w:sz="4" w:space="0" w:color="auto"/>
              <w:right w:val="single" w:sz="4" w:space="0" w:color="auto"/>
            </w:tcBorders>
            <w:shd w:val="clear" w:color="000000" w:fill="FFFFFF"/>
            <w:noWrap/>
            <w:vAlign w:val="bottom"/>
            <w:hideMark/>
          </w:tcPr>
          <w:p w14:paraId="725CBD0A"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0</w:t>
            </w:r>
          </w:p>
        </w:tc>
        <w:tc>
          <w:tcPr>
            <w:tcW w:w="315" w:type="pct"/>
            <w:tcBorders>
              <w:top w:val="nil"/>
              <w:left w:val="nil"/>
              <w:bottom w:val="single" w:sz="4" w:space="0" w:color="auto"/>
              <w:right w:val="single" w:sz="4" w:space="0" w:color="auto"/>
            </w:tcBorders>
            <w:shd w:val="clear" w:color="000000" w:fill="FFFFFF"/>
            <w:noWrap/>
            <w:vAlign w:val="bottom"/>
            <w:hideMark/>
          </w:tcPr>
          <w:p w14:paraId="6ACD2C5B"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6,373</w:t>
            </w:r>
          </w:p>
        </w:tc>
        <w:tc>
          <w:tcPr>
            <w:tcW w:w="284" w:type="pct"/>
            <w:tcBorders>
              <w:top w:val="nil"/>
              <w:left w:val="nil"/>
              <w:bottom w:val="single" w:sz="4" w:space="0" w:color="auto"/>
              <w:right w:val="single" w:sz="4" w:space="0" w:color="auto"/>
            </w:tcBorders>
            <w:shd w:val="clear" w:color="000000" w:fill="FFFFFF"/>
            <w:noWrap/>
            <w:vAlign w:val="bottom"/>
            <w:hideMark/>
          </w:tcPr>
          <w:p w14:paraId="5C2B90E0"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7,822</w:t>
            </w:r>
          </w:p>
        </w:tc>
        <w:tc>
          <w:tcPr>
            <w:tcW w:w="260" w:type="pct"/>
            <w:tcBorders>
              <w:top w:val="nil"/>
              <w:left w:val="nil"/>
              <w:bottom w:val="single" w:sz="4" w:space="0" w:color="auto"/>
              <w:right w:val="single" w:sz="4" w:space="0" w:color="auto"/>
            </w:tcBorders>
            <w:shd w:val="clear" w:color="000000" w:fill="FFFFFF"/>
            <w:noWrap/>
            <w:vAlign w:val="bottom"/>
            <w:hideMark/>
          </w:tcPr>
          <w:p w14:paraId="0E61B7EC"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3,333</w:t>
            </w:r>
          </w:p>
        </w:tc>
        <w:tc>
          <w:tcPr>
            <w:tcW w:w="379" w:type="pct"/>
            <w:tcBorders>
              <w:top w:val="nil"/>
              <w:left w:val="nil"/>
              <w:bottom w:val="single" w:sz="4" w:space="0" w:color="auto"/>
              <w:right w:val="single" w:sz="4" w:space="0" w:color="auto"/>
            </w:tcBorders>
            <w:shd w:val="clear" w:color="000000" w:fill="FFFFFF"/>
            <w:noWrap/>
            <w:vAlign w:val="bottom"/>
            <w:hideMark/>
          </w:tcPr>
          <w:p w14:paraId="55D98457"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0</w:t>
            </w:r>
          </w:p>
        </w:tc>
        <w:tc>
          <w:tcPr>
            <w:tcW w:w="260" w:type="pct"/>
            <w:tcBorders>
              <w:top w:val="nil"/>
              <w:left w:val="nil"/>
              <w:bottom w:val="single" w:sz="4" w:space="0" w:color="auto"/>
              <w:right w:val="nil"/>
            </w:tcBorders>
            <w:shd w:val="clear" w:color="000000" w:fill="FFFFFF"/>
            <w:noWrap/>
            <w:vAlign w:val="bottom"/>
            <w:hideMark/>
          </w:tcPr>
          <w:p w14:paraId="14B6F2DF"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26,069</w:t>
            </w:r>
          </w:p>
        </w:tc>
        <w:tc>
          <w:tcPr>
            <w:tcW w:w="319" w:type="pct"/>
            <w:tcBorders>
              <w:top w:val="nil"/>
              <w:left w:val="single" w:sz="4" w:space="0" w:color="auto"/>
              <w:bottom w:val="single" w:sz="4" w:space="0" w:color="auto"/>
              <w:right w:val="nil"/>
            </w:tcBorders>
            <w:shd w:val="clear" w:color="000000" w:fill="FFFFFF"/>
            <w:noWrap/>
            <w:vAlign w:val="bottom"/>
            <w:hideMark/>
          </w:tcPr>
          <w:p w14:paraId="499012C1"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16,977</w:t>
            </w:r>
          </w:p>
        </w:tc>
        <w:tc>
          <w:tcPr>
            <w:tcW w:w="284" w:type="pct"/>
            <w:tcBorders>
              <w:top w:val="nil"/>
              <w:left w:val="single" w:sz="4" w:space="0" w:color="auto"/>
              <w:bottom w:val="single" w:sz="4" w:space="0" w:color="auto"/>
              <w:right w:val="nil"/>
            </w:tcBorders>
            <w:shd w:val="clear" w:color="000000" w:fill="FFFFFF"/>
            <w:noWrap/>
            <w:vAlign w:val="bottom"/>
            <w:hideMark/>
          </w:tcPr>
          <w:p w14:paraId="372C435D" w14:textId="77777777" w:rsidR="002B53D4" w:rsidRPr="00A75AFD" w:rsidRDefault="002B53D4" w:rsidP="002B53D4">
            <w:pPr>
              <w:spacing w:after="0" w:line="240" w:lineRule="auto"/>
              <w:rPr>
                <w:rFonts w:ascii="Arial" w:eastAsia="Times New Roman" w:hAnsi="Arial" w:cs="Arial"/>
                <w:sz w:val="8"/>
                <w:szCs w:val="8"/>
                <w:lang w:eastAsia="sq-AL"/>
              </w:rPr>
            </w:pPr>
            <w:r w:rsidRPr="00A75AFD">
              <w:rPr>
                <w:rFonts w:ascii="Arial" w:eastAsia="Times New Roman" w:hAnsi="Arial" w:cs="Arial"/>
                <w:sz w:val="8"/>
                <w:szCs w:val="8"/>
                <w:lang w:eastAsia="sq-AL"/>
              </w:rPr>
              <w:t> </w:t>
            </w:r>
          </w:p>
        </w:tc>
        <w:tc>
          <w:tcPr>
            <w:tcW w:w="279" w:type="pct"/>
            <w:gridSpan w:val="2"/>
            <w:tcBorders>
              <w:top w:val="nil"/>
              <w:left w:val="single" w:sz="4" w:space="0" w:color="auto"/>
              <w:bottom w:val="single" w:sz="4" w:space="0" w:color="auto"/>
              <w:right w:val="single" w:sz="8" w:space="0" w:color="auto"/>
            </w:tcBorders>
            <w:shd w:val="clear" w:color="auto" w:fill="auto"/>
            <w:noWrap/>
            <w:vAlign w:val="bottom"/>
            <w:hideMark/>
          </w:tcPr>
          <w:p w14:paraId="38212B0A" w14:textId="77777777" w:rsidR="002B53D4" w:rsidRPr="00A75AFD" w:rsidRDefault="002B53D4" w:rsidP="002B53D4">
            <w:pPr>
              <w:spacing w:after="0" w:line="240" w:lineRule="auto"/>
              <w:jc w:val="right"/>
              <w:rPr>
                <w:rFonts w:ascii="Arial" w:eastAsia="Times New Roman" w:hAnsi="Arial" w:cs="Arial"/>
                <w:b/>
                <w:bCs/>
                <w:sz w:val="8"/>
                <w:szCs w:val="8"/>
                <w:lang w:eastAsia="sq-AL"/>
              </w:rPr>
            </w:pPr>
            <w:r w:rsidRPr="00A75AFD">
              <w:rPr>
                <w:rFonts w:ascii="Arial" w:eastAsia="Times New Roman" w:hAnsi="Arial" w:cs="Arial"/>
                <w:b/>
                <w:bCs/>
                <w:sz w:val="8"/>
                <w:szCs w:val="8"/>
                <w:lang w:eastAsia="sq-AL"/>
              </w:rPr>
              <w:t>282,062</w:t>
            </w:r>
          </w:p>
        </w:tc>
      </w:tr>
      <w:tr w:rsidR="00A75AFD" w:rsidRPr="00A75AFD" w14:paraId="59AC575B" w14:textId="77777777" w:rsidTr="00AF7D26">
        <w:trPr>
          <w:trHeight w:val="37"/>
          <w:jc w:val="center"/>
        </w:trPr>
        <w:tc>
          <w:tcPr>
            <w:tcW w:w="158" w:type="pct"/>
            <w:tcBorders>
              <w:top w:val="nil"/>
              <w:left w:val="single" w:sz="8" w:space="0" w:color="auto"/>
              <w:bottom w:val="single" w:sz="4" w:space="0" w:color="auto"/>
              <w:right w:val="single" w:sz="8" w:space="0" w:color="auto"/>
            </w:tcBorders>
            <w:shd w:val="clear" w:color="auto" w:fill="auto"/>
            <w:noWrap/>
            <w:vAlign w:val="center"/>
            <w:hideMark/>
          </w:tcPr>
          <w:p w14:paraId="3488C94D" w14:textId="77777777" w:rsidR="002B53D4" w:rsidRPr="00A75AFD" w:rsidRDefault="002B53D4" w:rsidP="002B53D4">
            <w:pPr>
              <w:spacing w:after="0" w:line="240" w:lineRule="auto"/>
              <w:jc w:val="center"/>
              <w:rPr>
                <w:rFonts w:ascii="Arial" w:eastAsia="Times New Roman" w:hAnsi="Arial" w:cs="Arial"/>
                <w:sz w:val="8"/>
                <w:szCs w:val="8"/>
                <w:lang w:eastAsia="sq-AL"/>
              </w:rPr>
            </w:pPr>
            <w:r w:rsidRPr="00A75AFD">
              <w:rPr>
                <w:rFonts w:ascii="Arial" w:eastAsia="Times New Roman" w:hAnsi="Arial" w:cs="Arial"/>
                <w:sz w:val="8"/>
                <w:szCs w:val="8"/>
                <w:lang w:eastAsia="sq-AL"/>
              </w:rPr>
              <w:t>56</w:t>
            </w:r>
          </w:p>
        </w:tc>
        <w:tc>
          <w:tcPr>
            <w:tcW w:w="347" w:type="pct"/>
            <w:tcBorders>
              <w:top w:val="nil"/>
              <w:left w:val="nil"/>
              <w:bottom w:val="single" w:sz="4" w:space="0" w:color="auto"/>
              <w:right w:val="nil"/>
            </w:tcBorders>
            <w:shd w:val="clear" w:color="auto" w:fill="auto"/>
            <w:noWrap/>
            <w:vAlign w:val="bottom"/>
            <w:hideMark/>
          </w:tcPr>
          <w:p w14:paraId="7E9F6AE8" w14:textId="77777777" w:rsidR="002B53D4" w:rsidRPr="00A75AFD" w:rsidRDefault="002B53D4" w:rsidP="002B53D4">
            <w:pPr>
              <w:spacing w:after="0" w:line="240" w:lineRule="auto"/>
              <w:rPr>
                <w:rFonts w:ascii="Arial" w:eastAsia="Times New Roman" w:hAnsi="Arial" w:cs="Arial"/>
                <w:sz w:val="8"/>
                <w:szCs w:val="8"/>
                <w:lang w:eastAsia="sq-AL"/>
              </w:rPr>
            </w:pPr>
            <w:r w:rsidRPr="00A75AFD">
              <w:rPr>
                <w:rFonts w:ascii="Arial" w:eastAsia="Times New Roman" w:hAnsi="Arial" w:cs="Arial"/>
                <w:sz w:val="8"/>
                <w:szCs w:val="8"/>
                <w:lang w:eastAsia="sq-AL"/>
              </w:rPr>
              <w:t>Tiranë</w:t>
            </w:r>
          </w:p>
        </w:tc>
        <w:tc>
          <w:tcPr>
            <w:tcW w:w="327" w:type="pct"/>
            <w:tcBorders>
              <w:top w:val="nil"/>
              <w:left w:val="single" w:sz="4" w:space="0" w:color="auto"/>
              <w:bottom w:val="single" w:sz="4" w:space="0" w:color="auto"/>
              <w:right w:val="single" w:sz="4" w:space="0" w:color="auto"/>
            </w:tcBorders>
            <w:shd w:val="clear" w:color="000000" w:fill="FFFFFF"/>
            <w:noWrap/>
            <w:vAlign w:val="bottom"/>
            <w:hideMark/>
          </w:tcPr>
          <w:p w14:paraId="44D5419D" w14:textId="77777777" w:rsidR="002B53D4" w:rsidRPr="00A75AFD" w:rsidRDefault="002B53D4" w:rsidP="002B53D4">
            <w:pPr>
              <w:spacing w:after="0" w:line="240" w:lineRule="auto"/>
              <w:ind w:firstLineChars="100" w:firstLine="80"/>
              <w:jc w:val="right"/>
              <w:rPr>
                <w:rFonts w:ascii="Arial" w:eastAsia="Times New Roman" w:hAnsi="Arial" w:cs="Arial"/>
                <w:sz w:val="8"/>
                <w:szCs w:val="8"/>
                <w:lang w:eastAsia="sq-AL"/>
              </w:rPr>
            </w:pPr>
            <w:r w:rsidRPr="00A75AFD">
              <w:rPr>
                <w:rFonts w:ascii="Arial" w:eastAsia="Times New Roman" w:hAnsi="Arial" w:cs="Arial"/>
                <w:sz w:val="8"/>
                <w:szCs w:val="8"/>
                <w:lang w:eastAsia="sq-AL"/>
              </w:rPr>
              <w:t>3,917,684</w:t>
            </w:r>
          </w:p>
        </w:tc>
        <w:tc>
          <w:tcPr>
            <w:tcW w:w="353" w:type="pct"/>
            <w:tcBorders>
              <w:top w:val="nil"/>
              <w:left w:val="nil"/>
              <w:bottom w:val="single" w:sz="4" w:space="0" w:color="auto"/>
              <w:right w:val="single" w:sz="4" w:space="0" w:color="auto"/>
            </w:tcBorders>
            <w:shd w:val="clear" w:color="000000" w:fill="FFFFFF"/>
            <w:noWrap/>
            <w:vAlign w:val="bottom"/>
            <w:hideMark/>
          </w:tcPr>
          <w:p w14:paraId="4442FD46"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99,285</w:t>
            </w:r>
          </w:p>
        </w:tc>
        <w:tc>
          <w:tcPr>
            <w:tcW w:w="280" w:type="pct"/>
            <w:tcBorders>
              <w:top w:val="nil"/>
              <w:left w:val="nil"/>
              <w:bottom w:val="single" w:sz="4" w:space="0" w:color="auto"/>
              <w:right w:val="single" w:sz="4" w:space="0" w:color="auto"/>
            </w:tcBorders>
            <w:shd w:val="clear" w:color="000000" w:fill="FFFFFF"/>
            <w:noWrap/>
            <w:vAlign w:val="bottom"/>
            <w:hideMark/>
          </w:tcPr>
          <w:p w14:paraId="58FB4D15"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923,422</w:t>
            </w:r>
          </w:p>
        </w:tc>
        <w:tc>
          <w:tcPr>
            <w:tcW w:w="297" w:type="pct"/>
            <w:tcBorders>
              <w:top w:val="nil"/>
              <w:left w:val="nil"/>
              <w:bottom w:val="single" w:sz="4" w:space="0" w:color="auto"/>
              <w:right w:val="single" w:sz="4" w:space="0" w:color="auto"/>
            </w:tcBorders>
            <w:shd w:val="clear" w:color="000000" w:fill="FFFFFF"/>
            <w:noWrap/>
            <w:vAlign w:val="bottom"/>
            <w:hideMark/>
          </w:tcPr>
          <w:p w14:paraId="3BC8F2A0"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330,017</w:t>
            </w:r>
          </w:p>
        </w:tc>
        <w:tc>
          <w:tcPr>
            <w:tcW w:w="353" w:type="pct"/>
            <w:tcBorders>
              <w:top w:val="nil"/>
              <w:left w:val="nil"/>
              <w:bottom w:val="single" w:sz="4" w:space="0" w:color="auto"/>
              <w:right w:val="single" w:sz="4" w:space="0" w:color="auto"/>
            </w:tcBorders>
            <w:shd w:val="clear" w:color="000000" w:fill="FFFFFF"/>
            <w:noWrap/>
            <w:vAlign w:val="bottom"/>
            <w:hideMark/>
          </w:tcPr>
          <w:p w14:paraId="2710AF5B"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112,660</w:t>
            </w:r>
          </w:p>
        </w:tc>
        <w:tc>
          <w:tcPr>
            <w:tcW w:w="260" w:type="pct"/>
            <w:tcBorders>
              <w:top w:val="nil"/>
              <w:left w:val="nil"/>
              <w:bottom w:val="single" w:sz="4" w:space="0" w:color="auto"/>
              <w:right w:val="single" w:sz="4" w:space="0" w:color="auto"/>
            </w:tcBorders>
            <w:shd w:val="clear" w:color="000000" w:fill="FFFFFF"/>
            <w:noWrap/>
            <w:vAlign w:val="bottom"/>
            <w:hideMark/>
          </w:tcPr>
          <w:p w14:paraId="4623F79F"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274,795</w:t>
            </w:r>
          </w:p>
        </w:tc>
        <w:tc>
          <w:tcPr>
            <w:tcW w:w="242" w:type="pct"/>
            <w:tcBorders>
              <w:top w:val="nil"/>
              <w:left w:val="nil"/>
              <w:bottom w:val="single" w:sz="4" w:space="0" w:color="auto"/>
              <w:right w:val="single" w:sz="4" w:space="0" w:color="auto"/>
            </w:tcBorders>
            <w:shd w:val="clear" w:color="000000" w:fill="FFFFFF"/>
            <w:noWrap/>
            <w:vAlign w:val="bottom"/>
            <w:hideMark/>
          </w:tcPr>
          <w:p w14:paraId="6CDF6620"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0</w:t>
            </w:r>
          </w:p>
        </w:tc>
        <w:tc>
          <w:tcPr>
            <w:tcW w:w="315" w:type="pct"/>
            <w:tcBorders>
              <w:top w:val="nil"/>
              <w:left w:val="nil"/>
              <w:bottom w:val="single" w:sz="4" w:space="0" w:color="auto"/>
              <w:right w:val="single" w:sz="4" w:space="0" w:color="auto"/>
            </w:tcBorders>
            <w:shd w:val="clear" w:color="000000" w:fill="FFFFFF"/>
            <w:noWrap/>
            <w:vAlign w:val="bottom"/>
            <w:hideMark/>
          </w:tcPr>
          <w:p w14:paraId="515DD1E2"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12,266</w:t>
            </w:r>
          </w:p>
        </w:tc>
        <w:tc>
          <w:tcPr>
            <w:tcW w:w="284" w:type="pct"/>
            <w:tcBorders>
              <w:top w:val="nil"/>
              <w:left w:val="nil"/>
              <w:bottom w:val="single" w:sz="4" w:space="0" w:color="auto"/>
              <w:right w:val="single" w:sz="4" w:space="0" w:color="auto"/>
            </w:tcBorders>
            <w:shd w:val="clear" w:color="000000" w:fill="FFFFFF"/>
            <w:noWrap/>
            <w:vAlign w:val="bottom"/>
            <w:hideMark/>
          </w:tcPr>
          <w:p w14:paraId="1749B979"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25,125</w:t>
            </w:r>
          </w:p>
        </w:tc>
        <w:tc>
          <w:tcPr>
            <w:tcW w:w="260" w:type="pct"/>
            <w:tcBorders>
              <w:top w:val="nil"/>
              <w:left w:val="nil"/>
              <w:bottom w:val="single" w:sz="4" w:space="0" w:color="auto"/>
              <w:right w:val="single" w:sz="4" w:space="0" w:color="auto"/>
            </w:tcBorders>
            <w:shd w:val="clear" w:color="000000" w:fill="FFFFFF"/>
            <w:noWrap/>
            <w:vAlign w:val="bottom"/>
            <w:hideMark/>
          </w:tcPr>
          <w:p w14:paraId="025D1FCB"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24,804</w:t>
            </w:r>
          </w:p>
        </w:tc>
        <w:tc>
          <w:tcPr>
            <w:tcW w:w="379" w:type="pct"/>
            <w:tcBorders>
              <w:top w:val="nil"/>
              <w:left w:val="nil"/>
              <w:bottom w:val="single" w:sz="4" w:space="0" w:color="auto"/>
              <w:right w:val="single" w:sz="4" w:space="0" w:color="auto"/>
            </w:tcBorders>
            <w:shd w:val="clear" w:color="000000" w:fill="FFFFFF"/>
            <w:noWrap/>
            <w:vAlign w:val="bottom"/>
            <w:hideMark/>
          </w:tcPr>
          <w:p w14:paraId="49995123"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33,953</w:t>
            </w:r>
          </w:p>
        </w:tc>
        <w:tc>
          <w:tcPr>
            <w:tcW w:w="260" w:type="pct"/>
            <w:tcBorders>
              <w:top w:val="nil"/>
              <w:left w:val="nil"/>
              <w:bottom w:val="single" w:sz="4" w:space="0" w:color="auto"/>
              <w:right w:val="nil"/>
            </w:tcBorders>
            <w:shd w:val="clear" w:color="000000" w:fill="FFFFFF"/>
            <w:noWrap/>
            <w:vAlign w:val="bottom"/>
            <w:hideMark/>
          </w:tcPr>
          <w:p w14:paraId="19CA93DF"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297,050</w:t>
            </w:r>
          </w:p>
        </w:tc>
        <w:tc>
          <w:tcPr>
            <w:tcW w:w="319" w:type="pct"/>
            <w:tcBorders>
              <w:top w:val="nil"/>
              <w:left w:val="single" w:sz="4" w:space="0" w:color="auto"/>
              <w:bottom w:val="single" w:sz="4" w:space="0" w:color="auto"/>
              <w:right w:val="nil"/>
            </w:tcBorders>
            <w:shd w:val="clear" w:color="000000" w:fill="FFFFFF"/>
            <w:noWrap/>
            <w:vAlign w:val="bottom"/>
            <w:hideMark/>
          </w:tcPr>
          <w:p w14:paraId="0B978890"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0</w:t>
            </w:r>
          </w:p>
        </w:tc>
        <w:tc>
          <w:tcPr>
            <w:tcW w:w="284" w:type="pct"/>
            <w:tcBorders>
              <w:top w:val="nil"/>
              <w:left w:val="single" w:sz="4" w:space="0" w:color="auto"/>
              <w:bottom w:val="single" w:sz="4" w:space="0" w:color="auto"/>
              <w:right w:val="nil"/>
            </w:tcBorders>
            <w:shd w:val="clear" w:color="000000" w:fill="FFFFFF"/>
            <w:noWrap/>
            <w:vAlign w:val="bottom"/>
            <w:hideMark/>
          </w:tcPr>
          <w:p w14:paraId="4F5EB8C7" w14:textId="77777777" w:rsidR="002B53D4" w:rsidRPr="00A75AFD" w:rsidRDefault="002B53D4" w:rsidP="002B53D4">
            <w:pPr>
              <w:spacing w:after="0" w:line="240" w:lineRule="auto"/>
              <w:rPr>
                <w:rFonts w:ascii="Arial" w:eastAsia="Times New Roman" w:hAnsi="Arial" w:cs="Arial"/>
                <w:sz w:val="8"/>
                <w:szCs w:val="8"/>
                <w:lang w:eastAsia="sq-AL"/>
              </w:rPr>
            </w:pPr>
            <w:r w:rsidRPr="00A75AFD">
              <w:rPr>
                <w:rFonts w:ascii="Arial" w:eastAsia="Times New Roman" w:hAnsi="Arial" w:cs="Arial"/>
                <w:sz w:val="8"/>
                <w:szCs w:val="8"/>
                <w:lang w:eastAsia="sq-AL"/>
              </w:rPr>
              <w:t> </w:t>
            </w:r>
          </w:p>
        </w:tc>
        <w:tc>
          <w:tcPr>
            <w:tcW w:w="279" w:type="pct"/>
            <w:gridSpan w:val="2"/>
            <w:tcBorders>
              <w:top w:val="nil"/>
              <w:left w:val="single" w:sz="4" w:space="0" w:color="auto"/>
              <w:bottom w:val="single" w:sz="4" w:space="0" w:color="auto"/>
              <w:right w:val="single" w:sz="8" w:space="0" w:color="auto"/>
            </w:tcBorders>
            <w:shd w:val="clear" w:color="auto" w:fill="auto"/>
            <w:noWrap/>
            <w:vAlign w:val="bottom"/>
            <w:hideMark/>
          </w:tcPr>
          <w:p w14:paraId="7FE39A88" w14:textId="77777777" w:rsidR="002B53D4" w:rsidRPr="00A75AFD" w:rsidRDefault="002B53D4" w:rsidP="002B53D4">
            <w:pPr>
              <w:spacing w:after="0" w:line="240" w:lineRule="auto"/>
              <w:jc w:val="right"/>
              <w:rPr>
                <w:rFonts w:ascii="Arial" w:eastAsia="Times New Roman" w:hAnsi="Arial" w:cs="Arial"/>
                <w:b/>
                <w:bCs/>
                <w:sz w:val="8"/>
                <w:szCs w:val="8"/>
                <w:lang w:eastAsia="sq-AL"/>
              </w:rPr>
            </w:pPr>
            <w:r w:rsidRPr="00A75AFD">
              <w:rPr>
                <w:rFonts w:ascii="Arial" w:eastAsia="Times New Roman" w:hAnsi="Arial" w:cs="Arial"/>
                <w:b/>
                <w:bCs/>
                <w:sz w:val="8"/>
                <w:szCs w:val="8"/>
                <w:lang w:eastAsia="sq-AL"/>
              </w:rPr>
              <w:t>6,051,060</w:t>
            </w:r>
          </w:p>
        </w:tc>
      </w:tr>
      <w:tr w:rsidR="00A75AFD" w:rsidRPr="00A75AFD" w14:paraId="38C187AB" w14:textId="77777777" w:rsidTr="00AF7D26">
        <w:trPr>
          <w:trHeight w:val="37"/>
          <w:jc w:val="center"/>
        </w:trPr>
        <w:tc>
          <w:tcPr>
            <w:tcW w:w="158" w:type="pct"/>
            <w:tcBorders>
              <w:top w:val="nil"/>
              <w:left w:val="single" w:sz="8" w:space="0" w:color="auto"/>
              <w:bottom w:val="single" w:sz="4" w:space="0" w:color="auto"/>
              <w:right w:val="single" w:sz="8" w:space="0" w:color="auto"/>
            </w:tcBorders>
            <w:shd w:val="clear" w:color="auto" w:fill="auto"/>
            <w:noWrap/>
            <w:vAlign w:val="center"/>
            <w:hideMark/>
          </w:tcPr>
          <w:p w14:paraId="43A012F4" w14:textId="77777777" w:rsidR="002B53D4" w:rsidRPr="00A75AFD" w:rsidRDefault="002B53D4" w:rsidP="002B53D4">
            <w:pPr>
              <w:spacing w:after="0" w:line="240" w:lineRule="auto"/>
              <w:jc w:val="center"/>
              <w:rPr>
                <w:rFonts w:ascii="Arial" w:eastAsia="Times New Roman" w:hAnsi="Arial" w:cs="Arial"/>
                <w:sz w:val="8"/>
                <w:szCs w:val="8"/>
                <w:lang w:eastAsia="sq-AL"/>
              </w:rPr>
            </w:pPr>
            <w:r w:rsidRPr="00A75AFD">
              <w:rPr>
                <w:rFonts w:ascii="Arial" w:eastAsia="Times New Roman" w:hAnsi="Arial" w:cs="Arial"/>
                <w:sz w:val="8"/>
                <w:szCs w:val="8"/>
                <w:lang w:eastAsia="sq-AL"/>
              </w:rPr>
              <w:t>57</w:t>
            </w:r>
          </w:p>
        </w:tc>
        <w:tc>
          <w:tcPr>
            <w:tcW w:w="347" w:type="pct"/>
            <w:tcBorders>
              <w:top w:val="nil"/>
              <w:left w:val="nil"/>
              <w:bottom w:val="single" w:sz="4" w:space="0" w:color="auto"/>
              <w:right w:val="nil"/>
            </w:tcBorders>
            <w:shd w:val="clear" w:color="auto" w:fill="auto"/>
            <w:noWrap/>
            <w:vAlign w:val="bottom"/>
            <w:hideMark/>
          </w:tcPr>
          <w:p w14:paraId="6F03ECC2" w14:textId="77777777" w:rsidR="002B53D4" w:rsidRPr="00A75AFD" w:rsidRDefault="002B53D4" w:rsidP="002B53D4">
            <w:pPr>
              <w:spacing w:after="0" w:line="240" w:lineRule="auto"/>
              <w:rPr>
                <w:rFonts w:ascii="Arial" w:eastAsia="Times New Roman" w:hAnsi="Arial" w:cs="Arial"/>
                <w:sz w:val="8"/>
                <w:szCs w:val="8"/>
                <w:lang w:eastAsia="sq-AL"/>
              </w:rPr>
            </w:pPr>
            <w:r w:rsidRPr="00A75AFD">
              <w:rPr>
                <w:rFonts w:ascii="Arial" w:eastAsia="Times New Roman" w:hAnsi="Arial" w:cs="Arial"/>
                <w:sz w:val="8"/>
                <w:szCs w:val="8"/>
                <w:lang w:eastAsia="sq-AL"/>
              </w:rPr>
              <w:t>Tropojë</w:t>
            </w:r>
          </w:p>
        </w:tc>
        <w:tc>
          <w:tcPr>
            <w:tcW w:w="327" w:type="pct"/>
            <w:tcBorders>
              <w:top w:val="nil"/>
              <w:left w:val="single" w:sz="4" w:space="0" w:color="auto"/>
              <w:bottom w:val="single" w:sz="4" w:space="0" w:color="auto"/>
              <w:right w:val="single" w:sz="4" w:space="0" w:color="auto"/>
            </w:tcBorders>
            <w:shd w:val="clear" w:color="000000" w:fill="FFFFFF"/>
            <w:noWrap/>
            <w:vAlign w:val="bottom"/>
            <w:hideMark/>
          </w:tcPr>
          <w:p w14:paraId="049ED1AE" w14:textId="77777777" w:rsidR="002B53D4" w:rsidRPr="00A75AFD" w:rsidRDefault="002B53D4" w:rsidP="002B53D4">
            <w:pPr>
              <w:spacing w:after="0" w:line="240" w:lineRule="auto"/>
              <w:ind w:firstLineChars="100" w:firstLine="80"/>
              <w:jc w:val="right"/>
              <w:rPr>
                <w:rFonts w:ascii="Arial" w:eastAsia="Times New Roman" w:hAnsi="Arial" w:cs="Arial"/>
                <w:sz w:val="8"/>
                <w:szCs w:val="8"/>
                <w:lang w:eastAsia="sq-AL"/>
              </w:rPr>
            </w:pPr>
            <w:r w:rsidRPr="00A75AFD">
              <w:rPr>
                <w:rFonts w:ascii="Arial" w:eastAsia="Times New Roman" w:hAnsi="Arial" w:cs="Arial"/>
                <w:sz w:val="8"/>
                <w:szCs w:val="8"/>
                <w:lang w:eastAsia="sq-AL"/>
              </w:rPr>
              <w:t>286,463</w:t>
            </w:r>
          </w:p>
        </w:tc>
        <w:tc>
          <w:tcPr>
            <w:tcW w:w="353" w:type="pct"/>
            <w:tcBorders>
              <w:top w:val="nil"/>
              <w:left w:val="nil"/>
              <w:bottom w:val="single" w:sz="4" w:space="0" w:color="auto"/>
              <w:right w:val="single" w:sz="4" w:space="0" w:color="auto"/>
            </w:tcBorders>
            <w:shd w:val="clear" w:color="000000" w:fill="FFFFFF"/>
            <w:noWrap/>
            <w:vAlign w:val="bottom"/>
            <w:hideMark/>
          </w:tcPr>
          <w:p w14:paraId="5BDEB5C9"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0</w:t>
            </w:r>
          </w:p>
        </w:tc>
        <w:tc>
          <w:tcPr>
            <w:tcW w:w="280" w:type="pct"/>
            <w:tcBorders>
              <w:top w:val="nil"/>
              <w:left w:val="nil"/>
              <w:bottom w:val="single" w:sz="4" w:space="0" w:color="auto"/>
              <w:right w:val="single" w:sz="4" w:space="0" w:color="auto"/>
            </w:tcBorders>
            <w:shd w:val="clear" w:color="000000" w:fill="FFFFFF"/>
            <w:noWrap/>
            <w:vAlign w:val="bottom"/>
            <w:hideMark/>
          </w:tcPr>
          <w:p w14:paraId="09F0B4FE"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64,201</w:t>
            </w:r>
          </w:p>
        </w:tc>
        <w:tc>
          <w:tcPr>
            <w:tcW w:w="297" w:type="pct"/>
            <w:tcBorders>
              <w:top w:val="nil"/>
              <w:left w:val="nil"/>
              <w:bottom w:val="single" w:sz="4" w:space="0" w:color="auto"/>
              <w:right w:val="single" w:sz="4" w:space="0" w:color="auto"/>
            </w:tcBorders>
            <w:shd w:val="clear" w:color="000000" w:fill="FFFFFF"/>
            <w:noWrap/>
            <w:vAlign w:val="bottom"/>
            <w:hideMark/>
          </w:tcPr>
          <w:p w14:paraId="725C26FF"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14,653</w:t>
            </w:r>
          </w:p>
        </w:tc>
        <w:tc>
          <w:tcPr>
            <w:tcW w:w="353" w:type="pct"/>
            <w:tcBorders>
              <w:top w:val="nil"/>
              <w:left w:val="nil"/>
              <w:bottom w:val="single" w:sz="4" w:space="0" w:color="auto"/>
              <w:right w:val="single" w:sz="4" w:space="0" w:color="auto"/>
            </w:tcBorders>
            <w:shd w:val="clear" w:color="000000" w:fill="FFFFFF"/>
            <w:noWrap/>
            <w:vAlign w:val="bottom"/>
            <w:hideMark/>
          </w:tcPr>
          <w:p w14:paraId="545103B7"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4,579</w:t>
            </w:r>
          </w:p>
        </w:tc>
        <w:tc>
          <w:tcPr>
            <w:tcW w:w="260" w:type="pct"/>
            <w:tcBorders>
              <w:top w:val="nil"/>
              <w:left w:val="nil"/>
              <w:bottom w:val="single" w:sz="4" w:space="0" w:color="auto"/>
              <w:right w:val="single" w:sz="4" w:space="0" w:color="auto"/>
            </w:tcBorders>
            <w:shd w:val="clear" w:color="000000" w:fill="FFFFFF"/>
            <w:noWrap/>
            <w:vAlign w:val="bottom"/>
            <w:hideMark/>
          </w:tcPr>
          <w:p w14:paraId="43085FB8"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23,504</w:t>
            </w:r>
          </w:p>
        </w:tc>
        <w:tc>
          <w:tcPr>
            <w:tcW w:w="242" w:type="pct"/>
            <w:tcBorders>
              <w:top w:val="nil"/>
              <w:left w:val="nil"/>
              <w:bottom w:val="single" w:sz="4" w:space="0" w:color="auto"/>
              <w:right w:val="single" w:sz="4" w:space="0" w:color="auto"/>
            </w:tcBorders>
            <w:shd w:val="clear" w:color="000000" w:fill="FFFFFF"/>
            <w:noWrap/>
            <w:vAlign w:val="bottom"/>
            <w:hideMark/>
          </w:tcPr>
          <w:p w14:paraId="334CE053"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0</w:t>
            </w:r>
          </w:p>
        </w:tc>
        <w:tc>
          <w:tcPr>
            <w:tcW w:w="315" w:type="pct"/>
            <w:tcBorders>
              <w:top w:val="nil"/>
              <w:left w:val="nil"/>
              <w:bottom w:val="single" w:sz="4" w:space="0" w:color="auto"/>
              <w:right w:val="single" w:sz="4" w:space="0" w:color="auto"/>
            </w:tcBorders>
            <w:shd w:val="clear" w:color="000000" w:fill="FFFFFF"/>
            <w:noWrap/>
            <w:vAlign w:val="bottom"/>
            <w:hideMark/>
          </w:tcPr>
          <w:p w14:paraId="274698C2"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18,237</w:t>
            </w:r>
          </w:p>
        </w:tc>
        <w:tc>
          <w:tcPr>
            <w:tcW w:w="284" w:type="pct"/>
            <w:tcBorders>
              <w:top w:val="nil"/>
              <w:left w:val="nil"/>
              <w:bottom w:val="single" w:sz="4" w:space="0" w:color="auto"/>
              <w:right w:val="single" w:sz="4" w:space="0" w:color="auto"/>
            </w:tcBorders>
            <w:shd w:val="clear" w:color="000000" w:fill="FFFFFF"/>
            <w:noWrap/>
            <w:vAlign w:val="bottom"/>
            <w:hideMark/>
          </w:tcPr>
          <w:p w14:paraId="5A5F24B0"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11,068</w:t>
            </w:r>
          </w:p>
        </w:tc>
        <w:tc>
          <w:tcPr>
            <w:tcW w:w="260" w:type="pct"/>
            <w:tcBorders>
              <w:top w:val="nil"/>
              <w:left w:val="nil"/>
              <w:bottom w:val="single" w:sz="4" w:space="0" w:color="auto"/>
              <w:right w:val="single" w:sz="4" w:space="0" w:color="auto"/>
            </w:tcBorders>
            <w:shd w:val="clear" w:color="000000" w:fill="FFFFFF"/>
            <w:noWrap/>
            <w:vAlign w:val="bottom"/>
            <w:hideMark/>
          </w:tcPr>
          <w:p w14:paraId="0F0F6874"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3,865</w:t>
            </w:r>
          </w:p>
        </w:tc>
        <w:tc>
          <w:tcPr>
            <w:tcW w:w="379" w:type="pct"/>
            <w:tcBorders>
              <w:top w:val="nil"/>
              <w:left w:val="nil"/>
              <w:bottom w:val="single" w:sz="4" w:space="0" w:color="auto"/>
              <w:right w:val="single" w:sz="4" w:space="0" w:color="auto"/>
            </w:tcBorders>
            <w:shd w:val="clear" w:color="000000" w:fill="FFFFFF"/>
            <w:noWrap/>
            <w:vAlign w:val="bottom"/>
            <w:hideMark/>
          </w:tcPr>
          <w:p w14:paraId="5D26EEEC"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0</w:t>
            </w:r>
          </w:p>
        </w:tc>
        <w:tc>
          <w:tcPr>
            <w:tcW w:w="260" w:type="pct"/>
            <w:tcBorders>
              <w:top w:val="nil"/>
              <w:left w:val="nil"/>
              <w:bottom w:val="single" w:sz="4" w:space="0" w:color="auto"/>
              <w:right w:val="nil"/>
            </w:tcBorders>
            <w:shd w:val="clear" w:color="000000" w:fill="FFFFFF"/>
            <w:noWrap/>
            <w:vAlign w:val="bottom"/>
            <w:hideMark/>
          </w:tcPr>
          <w:p w14:paraId="39A8CA32"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35,864</w:t>
            </w:r>
          </w:p>
        </w:tc>
        <w:tc>
          <w:tcPr>
            <w:tcW w:w="319" w:type="pct"/>
            <w:tcBorders>
              <w:top w:val="nil"/>
              <w:left w:val="single" w:sz="4" w:space="0" w:color="auto"/>
              <w:bottom w:val="single" w:sz="4" w:space="0" w:color="auto"/>
              <w:right w:val="nil"/>
            </w:tcBorders>
            <w:shd w:val="clear" w:color="000000" w:fill="FFFFFF"/>
            <w:noWrap/>
            <w:vAlign w:val="bottom"/>
            <w:hideMark/>
          </w:tcPr>
          <w:p w14:paraId="1B61C0AD"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0</w:t>
            </w:r>
          </w:p>
        </w:tc>
        <w:tc>
          <w:tcPr>
            <w:tcW w:w="284" w:type="pct"/>
            <w:tcBorders>
              <w:top w:val="nil"/>
              <w:left w:val="single" w:sz="4" w:space="0" w:color="auto"/>
              <w:bottom w:val="single" w:sz="4" w:space="0" w:color="auto"/>
              <w:right w:val="nil"/>
            </w:tcBorders>
            <w:shd w:val="clear" w:color="000000" w:fill="FFFFFF"/>
            <w:noWrap/>
            <w:vAlign w:val="bottom"/>
            <w:hideMark/>
          </w:tcPr>
          <w:p w14:paraId="10295E87" w14:textId="77777777" w:rsidR="002B53D4" w:rsidRPr="00A75AFD" w:rsidRDefault="002B53D4" w:rsidP="002B53D4">
            <w:pPr>
              <w:spacing w:after="0" w:line="240" w:lineRule="auto"/>
              <w:rPr>
                <w:rFonts w:ascii="Arial" w:eastAsia="Times New Roman" w:hAnsi="Arial" w:cs="Arial"/>
                <w:sz w:val="8"/>
                <w:szCs w:val="8"/>
                <w:lang w:eastAsia="sq-AL"/>
              </w:rPr>
            </w:pPr>
            <w:r w:rsidRPr="00A75AFD">
              <w:rPr>
                <w:rFonts w:ascii="Arial" w:eastAsia="Times New Roman" w:hAnsi="Arial" w:cs="Arial"/>
                <w:sz w:val="8"/>
                <w:szCs w:val="8"/>
                <w:lang w:eastAsia="sq-AL"/>
              </w:rPr>
              <w:t> </w:t>
            </w:r>
          </w:p>
        </w:tc>
        <w:tc>
          <w:tcPr>
            <w:tcW w:w="279" w:type="pct"/>
            <w:gridSpan w:val="2"/>
            <w:tcBorders>
              <w:top w:val="nil"/>
              <w:left w:val="single" w:sz="4" w:space="0" w:color="auto"/>
              <w:bottom w:val="single" w:sz="4" w:space="0" w:color="auto"/>
              <w:right w:val="single" w:sz="8" w:space="0" w:color="auto"/>
            </w:tcBorders>
            <w:shd w:val="clear" w:color="auto" w:fill="auto"/>
            <w:noWrap/>
            <w:vAlign w:val="bottom"/>
            <w:hideMark/>
          </w:tcPr>
          <w:p w14:paraId="1E1C24EE" w14:textId="77777777" w:rsidR="002B53D4" w:rsidRPr="00A75AFD" w:rsidRDefault="002B53D4" w:rsidP="002B53D4">
            <w:pPr>
              <w:spacing w:after="0" w:line="240" w:lineRule="auto"/>
              <w:jc w:val="right"/>
              <w:rPr>
                <w:rFonts w:ascii="Arial" w:eastAsia="Times New Roman" w:hAnsi="Arial" w:cs="Arial"/>
                <w:b/>
                <w:bCs/>
                <w:sz w:val="8"/>
                <w:szCs w:val="8"/>
                <w:lang w:eastAsia="sq-AL"/>
              </w:rPr>
            </w:pPr>
            <w:r w:rsidRPr="00A75AFD">
              <w:rPr>
                <w:rFonts w:ascii="Arial" w:eastAsia="Times New Roman" w:hAnsi="Arial" w:cs="Arial"/>
                <w:b/>
                <w:bCs/>
                <w:sz w:val="8"/>
                <w:szCs w:val="8"/>
                <w:lang w:eastAsia="sq-AL"/>
              </w:rPr>
              <w:t>462,433</w:t>
            </w:r>
          </w:p>
        </w:tc>
      </w:tr>
      <w:tr w:rsidR="00A75AFD" w:rsidRPr="00A75AFD" w14:paraId="1D4C63D2" w14:textId="77777777" w:rsidTr="00AF7D26">
        <w:trPr>
          <w:trHeight w:val="37"/>
          <w:jc w:val="center"/>
        </w:trPr>
        <w:tc>
          <w:tcPr>
            <w:tcW w:w="158" w:type="pct"/>
            <w:tcBorders>
              <w:top w:val="nil"/>
              <w:left w:val="single" w:sz="8" w:space="0" w:color="auto"/>
              <w:bottom w:val="single" w:sz="4" w:space="0" w:color="auto"/>
              <w:right w:val="single" w:sz="8" w:space="0" w:color="auto"/>
            </w:tcBorders>
            <w:shd w:val="clear" w:color="auto" w:fill="auto"/>
            <w:noWrap/>
            <w:vAlign w:val="center"/>
            <w:hideMark/>
          </w:tcPr>
          <w:p w14:paraId="737E705A" w14:textId="77777777" w:rsidR="002B53D4" w:rsidRPr="00A75AFD" w:rsidRDefault="002B53D4" w:rsidP="002B53D4">
            <w:pPr>
              <w:spacing w:after="0" w:line="240" w:lineRule="auto"/>
              <w:jc w:val="center"/>
              <w:rPr>
                <w:rFonts w:ascii="Arial" w:eastAsia="Times New Roman" w:hAnsi="Arial" w:cs="Arial"/>
                <w:sz w:val="8"/>
                <w:szCs w:val="8"/>
                <w:lang w:eastAsia="sq-AL"/>
              </w:rPr>
            </w:pPr>
            <w:r w:rsidRPr="00A75AFD">
              <w:rPr>
                <w:rFonts w:ascii="Arial" w:eastAsia="Times New Roman" w:hAnsi="Arial" w:cs="Arial"/>
                <w:sz w:val="8"/>
                <w:szCs w:val="8"/>
                <w:lang w:eastAsia="sq-AL"/>
              </w:rPr>
              <w:t>58</w:t>
            </w:r>
          </w:p>
        </w:tc>
        <w:tc>
          <w:tcPr>
            <w:tcW w:w="347" w:type="pct"/>
            <w:tcBorders>
              <w:top w:val="nil"/>
              <w:left w:val="nil"/>
              <w:bottom w:val="single" w:sz="4" w:space="0" w:color="auto"/>
              <w:right w:val="nil"/>
            </w:tcBorders>
            <w:shd w:val="clear" w:color="auto" w:fill="auto"/>
            <w:noWrap/>
            <w:vAlign w:val="bottom"/>
            <w:hideMark/>
          </w:tcPr>
          <w:p w14:paraId="54A9269A" w14:textId="77777777" w:rsidR="002B53D4" w:rsidRPr="00A75AFD" w:rsidRDefault="002B53D4" w:rsidP="002B53D4">
            <w:pPr>
              <w:spacing w:after="0" w:line="240" w:lineRule="auto"/>
              <w:rPr>
                <w:rFonts w:ascii="Arial" w:eastAsia="Times New Roman" w:hAnsi="Arial" w:cs="Arial"/>
                <w:sz w:val="8"/>
                <w:szCs w:val="8"/>
                <w:lang w:eastAsia="sq-AL"/>
              </w:rPr>
            </w:pPr>
            <w:r w:rsidRPr="00A75AFD">
              <w:rPr>
                <w:rFonts w:ascii="Arial" w:eastAsia="Times New Roman" w:hAnsi="Arial" w:cs="Arial"/>
                <w:sz w:val="8"/>
                <w:szCs w:val="8"/>
                <w:lang w:eastAsia="sq-AL"/>
              </w:rPr>
              <w:t>Dimal</w:t>
            </w:r>
          </w:p>
        </w:tc>
        <w:tc>
          <w:tcPr>
            <w:tcW w:w="327" w:type="pct"/>
            <w:tcBorders>
              <w:top w:val="nil"/>
              <w:left w:val="single" w:sz="4" w:space="0" w:color="auto"/>
              <w:bottom w:val="single" w:sz="4" w:space="0" w:color="auto"/>
              <w:right w:val="single" w:sz="4" w:space="0" w:color="auto"/>
            </w:tcBorders>
            <w:shd w:val="clear" w:color="000000" w:fill="FFFFFF"/>
            <w:noWrap/>
            <w:vAlign w:val="bottom"/>
            <w:hideMark/>
          </w:tcPr>
          <w:p w14:paraId="783AD029" w14:textId="77777777" w:rsidR="002B53D4" w:rsidRPr="00A75AFD" w:rsidRDefault="002B53D4" w:rsidP="002B53D4">
            <w:pPr>
              <w:spacing w:after="0" w:line="240" w:lineRule="auto"/>
              <w:ind w:firstLineChars="100" w:firstLine="80"/>
              <w:jc w:val="right"/>
              <w:rPr>
                <w:rFonts w:ascii="Arial" w:eastAsia="Times New Roman" w:hAnsi="Arial" w:cs="Arial"/>
                <w:sz w:val="8"/>
                <w:szCs w:val="8"/>
                <w:lang w:eastAsia="sq-AL"/>
              </w:rPr>
            </w:pPr>
            <w:r w:rsidRPr="00A75AFD">
              <w:rPr>
                <w:rFonts w:ascii="Arial" w:eastAsia="Times New Roman" w:hAnsi="Arial" w:cs="Arial"/>
                <w:sz w:val="8"/>
                <w:szCs w:val="8"/>
                <w:lang w:eastAsia="sq-AL"/>
              </w:rPr>
              <w:t>208,608</w:t>
            </w:r>
          </w:p>
        </w:tc>
        <w:tc>
          <w:tcPr>
            <w:tcW w:w="353" w:type="pct"/>
            <w:tcBorders>
              <w:top w:val="nil"/>
              <w:left w:val="nil"/>
              <w:bottom w:val="single" w:sz="4" w:space="0" w:color="auto"/>
              <w:right w:val="single" w:sz="4" w:space="0" w:color="auto"/>
            </w:tcBorders>
            <w:shd w:val="clear" w:color="000000" w:fill="FFFFFF"/>
            <w:noWrap/>
            <w:vAlign w:val="bottom"/>
            <w:hideMark/>
          </w:tcPr>
          <w:p w14:paraId="0350BC85"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0</w:t>
            </w:r>
          </w:p>
        </w:tc>
        <w:tc>
          <w:tcPr>
            <w:tcW w:w="280" w:type="pct"/>
            <w:tcBorders>
              <w:top w:val="nil"/>
              <w:left w:val="nil"/>
              <w:bottom w:val="single" w:sz="4" w:space="0" w:color="auto"/>
              <w:right w:val="single" w:sz="4" w:space="0" w:color="auto"/>
            </w:tcBorders>
            <w:shd w:val="clear" w:color="000000" w:fill="FFFFFF"/>
            <w:noWrap/>
            <w:vAlign w:val="bottom"/>
            <w:hideMark/>
          </w:tcPr>
          <w:p w14:paraId="4B5CE51A"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71,514</w:t>
            </w:r>
          </w:p>
        </w:tc>
        <w:tc>
          <w:tcPr>
            <w:tcW w:w="297" w:type="pct"/>
            <w:tcBorders>
              <w:top w:val="nil"/>
              <w:left w:val="nil"/>
              <w:bottom w:val="single" w:sz="4" w:space="0" w:color="auto"/>
              <w:right w:val="single" w:sz="4" w:space="0" w:color="auto"/>
            </w:tcBorders>
            <w:shd w:val="clear" w:color="000000" w:fill="FFFFFF"/>
            <w:noWrap/>
            <w:vAlign w:val="bottom"/>
            <w:hideMark/>
          </w:tcPr>
          <w:p w14:paraId="45CDE56C"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556</w:t>
            </w:r>
          </w:p>
        </w:tc>
        <w:tc>
          <w:tcPr>
            <w:tcW w:w="353" w:type="pct"/>
            <w:tcBorders>
              <w:top w:val="nil"/>
              <w:left w:val="nil"/>
              <w:bottom w:val="single" w:sz="4" w:space="0" w:color="auto"/>
              <w:right w:val="single" w:sz="4" w:space="0" w:color="auto"/>
            </w:tcBorders>
            <w:shd w:val="clear" w:color="000000" w:fill="FFFFFF"/>
            <w:noWrap/>
            <w:vAlign w:val="bottom"/>
            <w:hideMark/>
          </w:tcPr>
          <w:p w14:paraId="06E73BF3"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1,996</w:t>
            </w:r>
          </w:p>
        </w:tc>
        <w:tc>
          <w:tcPr>
            <w:tcW w:w="260" w:type="pct"/>
            <w:tcBorders>
              <w:top w:val="nil"/>
              <w:left w:val="nil"/>
              <w:bottom w:val="single" w:sz="4" w:space="0" w:color="auto"/>
              <w:right w:val="single" w:sz="4" w:space="0" w:color="auto"/>
            </w:tcBorders>
            <w:shd w:val="clear" w:color="000000" w:fill="FFFFFF"/>
            <w:noWrap/>
            <w:vAlign w:val="bottom"/>
            <w:hideMark/>
          </w:tcPr>
          <w:p w14:paraId="6FF39957"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19,787</w:t>
            </w:r>
          </w:p>
        </w:tc>
        <w:tc>
          <w:tcPr>
            <w:tcW w:w="242" w:type="pct"/>
            <w:tcBorders>
              <w:top w:val="nil"/>
              <w:left w:val="nil"/>
              <w:bottom w:val="single" w:sz="4" w:space="0" w:color="auto"/>
              <w:right w:val="single" w:sz="4" w:space="0" w:color="auto"/>
            </w:tcBorders>
            <w:shd w:val="clear" w:color="000000" w:fill="FFFFFF"/>
            <w:noWrap/>
            <w:vAlign w:val="bottom"/>
            <w:hideMark/>
          </w:tcPr>
          <w:p w14:paraId="6F4E840E"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0</w:t>
            </w:r>
          </w:p>
        </w:tc>
        <w:tc>
          <w:tcPr>
            <w:tcW w:w="315" w:type="pct"/>
            <w:tcBorders>
              <w:top w:val="nil"/>
              <w:left w:val="nil"/>
              <w:bottom w:val="single" w:sz="4" w:space="0" w:color="auto"/>
              <w:right w:val="single" w:sz="4" w:space="0" w:color="auto"/>
            </w:tcBorders>
            <w:shd w:val="clear" w:color="000000" w:fill="FFFFFF"/>
            <w:noWrap/>
            <w:vAlign w:val="bottom"/>
            <w:hideMark/>
          </w:tcPr>
          <w:p w14:paraId="322D0B31"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1,080</w:t>
            </w:r>
          </w:p>
        </w:tc>
        <w:tc>
          <w:tcPr>
            <w:tcW w:w="284" w:type="pct"/>
            <w:tcBorders>
              <w:top w:val="nil"/>
              <w:left w:val="nil"/>
              <w:bottom w:val="single" w:sz="4" w:space="0" w:color="auto"/>
              <w:right w:val="single" w:sz="4" w:space="0" w:color="auto"/>
            </w:tcBorders>
            <w:shd w:val="clear" w:color="000000" w:fill="FFFFFF"/>
            <w:noWrap/>
            <w:vAlign w:val="bottom"/>
            <w:hideMark/>
          </w:tcPr>
          <w:p w14:paraId="05132541"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4,783</w:t>
            </w:r>
          </w:p>
        </w:tc>
        <w:tc>
          <w:tcPr>
            <w:tcW w:w="260" w:type="pct"/>
            <w:tcBorders>
              <w:top w:val="nil"/>
              <w:left w:val="nil"/>
              <w:bottom w:val="single" w:sz="4" w:space="0" w:color="auto"/>
              <w:right w:val="single" w:sz="4" w:space="0" w:color="auto"/>
            </w:tcBorders>
            <w:shd w:val="clear" w:color="000000" w:fill="FFFFFF"/>
            <w:noWrap/>
            <w:vAlign w:val="bottom"/>
            <w:hideMark/>
          </w:tcPr>
          <w:p w14:paraId="4A88E8E8"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21,763</w:t>
            </w:r>
          </w:p>
        </w:tc>
        <w:tc>
          <w:tcPr>
            <w:tcW w:w="379" w:type="pct"/>
            <w:tcBorders>
              <w:top w:val="nil"/>
              <w:left w:val="nil"/>
              <w:bottom w:val="single" w:sz="4" w:space="0" w:color="auto"/>
              <w:right w:val="single" w:sz="4" w:space="0" w:color="auto"/>
            </w:tcBorders>
            <w:shd w:val="clear" w:color="000000" w:fill="FFFFFF"/>
            <w:noWrap/>
            <w:vAlign w:val="bottom"/>
            <w:hideMark/>
          </w:tcPr>
          <w:p w14:paraId="015BF243"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0</w:t>
            </w:r>
          </w:p>
        </w:tc>
        <w:tc>
          <w:tcPr>
            <w:tcW w:w="260" w:type="pct"/>
            <w:tcBorders>
              <w:top w:val="nil"/>
              <w:left w:val="nil"/>
              <w:bottom w:val="single" w:sz="4" w:space="0" w:color="auto"/>
              <w:right w:val="nil"/>
            </w:tcBorders>
            <w:shd w:val="clear" w:color="000000" w:fill="FFFFFF"/>
            <w:noWrap/>
            <w:vAlign w:val="bottom"/>
            <w:hideMark/>
          </w:tcPr>
          <w:p w14:paraId="3F69AFFC"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39,083</w:t>
            </w:r>
          </w:p>
        </w:tc>
        <w:tc>
          <w:tcPr>
            <w:tcW w:w="319" w:type="pct"/>
            <w:tcBorders>
              <w:top w:val="nil"/>
              <w:left w:val="single" w:sz="4" w:space="0" w:color="auto"/>
              <w:bottom w:val="single" w:sz="4" w:space="0" w:color="auto"/>
              <w:right w:val="nil"/>
            </w:tcBorders>
            <w:shd w:val="clear" w:color="000000" w:fill="FFFFFF"/>
            <w:noWrap/>
            <w:vAlign w:val="bottom"/>
            <w:hideMark/>
          </w:tcPr>
          <w:p w14:paraId="54912080"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0</w:t>
            </w:r>
          </w:p>
        </w:tc>
        <w:tc>
          <w:tcPr>
            <w:tcW w:w="284" w:type="pct"/>
            <w:tcBorders>
              <w:top w:val="nil"/>
              <w:left w:val="single" w:sz="4" w:space="0" w:color="auto"/>
              <w:bottom w:val="single" w:sz="4" w:space="0" w:color="auto"/>
              <w:right w:val="nil"/>
            </w:tcBorders>
            <w:shd w:val="clear" w:color="000000" w:fill="FFFFFF"/>
            <w:noWrap/>
            <w:vAlign w:val="bottom"/>
            <w:hideMark/>
          </w:tcPr>
          <w:p w14:paraId="5E98BE84" w14:textId="77777777" w:rsidR="002B53D4" w:rsidRPr="00A75AFD" w:rsidRDefault="002B53D4" w:rsidP="002B53D4">
            <w:pPr>
              <w:spacing w:after="0" w:line="240" w:lineRule="auto"/>
              <w:rPr>
                <w:rFonts w:ascii="Arial" w:eastAsia="Times New Roman" w:hAnsi="Arial" w:cs="Arial"/>
                <w:sz w:val="8"/>
                <w:szCs w:val="8"/>
                <w:lang w:eastAsia="sq-AL"/>
              </w:rPr>
            </w:pPr>
            <w:r w:rsidRPr="00A75AFD">
              <w:rPr>
                <w:rFonts w:ascii="Arial" w:eastAsia="Times New Roman" w:hAnsi="Arial" w:cs="Arial"/>
                <w:sz w:val="8"/>
                <w:szCs w:val="8"/>
                <w:lang w:eastAsia="sq-AL"/>
              </w:rPr>
              <w:t> </w:t>
            </w:r>
          </w:p>
        </w:tc>
        <w:tc>
          <w:tcPr>
            <w:tcW w:w="279" w:type="pct"/>
            <w:gridSpan w:val="2"/>
            <w:tcBorders>
              <w:top w:val="nil"/>
              <w:left w:val="single" w:sz="4" w:space="0" w:color="auto"/>
              <w:bottom w:val="single" w:sz="4" w:space="0" w:color="auto"/>
              <w:right w:val="single" w:sz="8" w:space="0" w:color="auto"/>
            </w:tcBorders>
            <w:shd w:val="clear" w:color="auto" w:fill="auto"/>
            <w:noWrap/>
            <w:vAlign w:val="bottom"/>
            <w:hideMark/>
          </w:tcPr>
          <w:p w14:paraId="24D1BD00" w14:textId="77777777" w:rsidR="002B53D4" w:rsidRPr="00A75AFD" w:rsidRDefault="002B53D4" w:rsidP="002B53D4">
            <w:pPr>
              <w:spacing w:after="0" w:line="240" w:lineRule="auto"/>
              <w:jc w:val="right"/>
              <w:rPr>
                <w:rFonts w:ascii="Arial" w:eastAsia="Times New Roman" w:hAnsi="Arial" w:cs="Arial"/>
                <w:b/>
                <w:bCs/>
                <w:sz w:val="8"/>
                <w:szCs w:val="8"/>
                <w:lang w:eastAsia="sq-AL"/>
              </w:rPr>
            </w:pPr>
            <w:r w:rsidRPr="00A75AFD">
              <w:rPr>
                <w:rFonts w:ascii="Arial" w:eastAsia="Times New Roman" w:hAnsi="Arial" w:cs="Arial"/>
                <w:b/>
                <w:bCs/>
                <w:sz w:val="8"/>
                <w:szCs w:val="8"/>
                <w:lang w:eastAsia="sq-AL"/>
              </w:rPr>
              <w:t>369,169</w:t>
            </w:r>
          </w:p>
        </w:tc>
      </w:tr>
      <w:tr w:rsidR="00A75AFD" w:rsidRPr="00A75AFD" w14:paraId="07556EA2" w14:textId="77777777" w:rsidTr="00AF7D26">
        <w:trPr>
          <w:trHeight w:val="37"/>
          <w:jc w:val="center"/>
        </w:trPr>
        <w:tc>
          <w:tcPr>
            <w:tcW w:w="158" w:type="pct"/>
            <w:tcBorders>
              <w:top w:val="nil"/>
              <w:left w:val="single" w:sz="8" w:space="0" w:color="auto"/>
              <w:bottom w:val="single" w:sz="4" w:space="0" w:color="auto"/>
              <w:right w:val="single" w:sz="8" w:space="0" w:color="auto"/>
            </w:tcBorders>
            <w:shd w:val="clear" w:color="auto" w:fill="auto"/>
            <w:noWrap/>
            <w:vAlign w:val="center"/>
            <w:hideMark/>
          </w:tcPr>
          <w:p w14:paraId="169E3952" w14:textId="77777777" w:rsidR="002B53D4" w:rsidRPr="00A75AFD" w:rsidRDefault="002B53D4" w:rsidP="002B53D4">
            <w:pPr>
              <w:spacing w:after="0" w:line="240" w:lineRule="auto"/>
              <w:jc w:val="center"/>
              <w:rPr>
                <w:rFonts w:ascii="Arial" w:eastAsia="Times New Roman" w:hAnsi="Arial" w:cs="Arial"/>
                <w:sz w:val="8"/>
                <w:szCs w:val="8"/>
                <w:lang w:eastAsia="sq-AL"/>
              </w:rPr>
            </w:pPr>
            <w:r w:rsidRPr="00A75AFD">
              <w:rPr>
                <w:rFonts w:ascii="Arial" w:eastAsia="Times New Roman" w:hAnsi="Arial" w:cs="Arial"/>
                <w:sz w:val="8"/>
                <w:szCs w:val="8"/>
                <w:lang w:eastAsia="sq-AL"/>
              </w:rPr>
              <w:t>59</w:t>
            </w:r>
          </w:p>
        </w:tc>
        <w:tc>
          <w:tcPr>
            <w:tcW w:w="347" w:type="pct"/>
            <w:tcBorders>
              <w:top w:val="nil"/>
              <w:left w:val="nil"/>
              <w:bottom w:val="single" w:sz="4" w:space="0" w:color="auto"/>
              <w:right w:val="nil"/>
            </w:tcBorders>
            <w:shd w:val="clear" w:color="auto" w:fill="auto"/>
            <w:noWrap/>
            <w:vAlign w:val="bottom"/>
            <w:hideMark/>
          </w:tcPr>
          <w:p w14:paraId="4F09C3F3" w14:textId="77777777" w:rsidR="002B53D4" w:rsidRPr="00A75AFD" w:rsidRDefault="002B53D4" w:rsidP="002B53D4">
            <w:pPr>
              <w:spacing w:after="0" w:line="240" w:lineRule="auto"/>
              <w:rPr>
                <w:rFonts w:ascii="Arial" w:eastAsia="Times New Roman" w:hAnsi="Arial" w:cs="Arial"/>
                <w:sz w:val="8"/>
                <w:szCs w:val="8"/>
                <w:lang w:eastAsia="sq-AL"/>
              </w:rPr>
            </w:pPr>
            <w:r w:rsidRPr="00A75AFD">
              <w:rPr>
                <w:rFonts w:ascii="Arial" w:eastAsia="Times New Roman" w:hAnsi="Arial" w:cs="Arial"/>
                <w:sz w:val="8"/>
                <w:szCs w:val="8"/>
                <w:lang w:eastAsia="sq-AL"/>
              </w:rPr>
              <w:t>Vau i Dejës</w:t>
            </w:r>
          </w:p>
        </w:tc>
        <w:tc>
          <w:tcPr>
            <w:tcW w:w="327" w:type="pct"/>
            <w:tcBorders>
              <w:top w:val="nil"/>
              <w:left w:val="single" w:sz="4" w:space="0" w:color="auto"/>
              <w:bottom w:val="single" w:sz="4" w:space="0" w:color="auto"/>
              <w:right w:val="single" w:sz="4" w:space="0" w:color="auto"/>
            </w:tcBorders>
            <w:shd w:val="clear" w:color="000000" w:fill="FFFFFF"/>
            <w:noWrap/>
            <w:vAlign w:val="bottom"/>
            <w:hideMark/>
          </w:tcPr>
          <w:p w14:paraId="44AF0DDB" w14:textId="77777777" w:rsidR="002B53D4" w:rsidRPr="00A75AFD" w:rsidRDefault="002B53D4" w:rsidP="002B53D4">
            <w:pPr>
              <w:spacing w:after="0" w:line="240" w:lineRule="auto"/>
              <w:ind w:firstLineChars="100" w:firstLine="80"/>
              <w:jc w:val="right"/>
              <w:rPr>
                <w:rFonts w:ascii="Arial" w:eastAsia="Times New Roman" w:hAnsi="Arial" w:cs="Arial"/>
                <w:sz w:val="8"/>
                <w:szCs w:val="8"/>
                <w:lang w:eastAsia="sq-AL"/>
              </w:rPr>
            </w:pPr>
            <w:r w:rsidRPr="00A75AFD">
              <w:rPr>
                <w:rFonts w:ascii="Arial" w:eastAsia="Times New Roman" w:hAnsi="Arial" w:cs="Arial"/>
                <w:sz w:val="8"/>
                <w:szCs w:val="8"/>
                <w:lang w:eastAsia="sq-AL"/>
              </w:rPr>
              <w:t>314,117</w:t>
            </w:r>
          </w:p>
        </w:tc>
        <w:tc>
          <w:tcPr>
            <w:tcW w:w="353" w:type="pct"/>
            <w:tcBorders>
              <w:top w:val="nil"/>
              <w:left w:val="nil"/>
              <w:bottom w:val="single" w:sz="4" w:space="0" w:color="auto"/>
              <w:right w:val="single" w:sz="4" w:space="0" w:color="auto"/>
            </w:tcBorders>
            <w:shd w:val="clear" w:color="000000" w:fill="FFFFFF"/>
            <w:noWrap/>
            <w:vAlign w:val="bottom"/>
            <w:hideMark/>
          </w:tcPr>
          <w:p w14:paraId="0AB35677"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9,630</w:t>
            </w:r>
          </w:p>
        </w:tc>
        <w:tc>
          <w:tcPr>
            <w:tcW w:w="280" w:type="pct"/>
            <w:tcBorders>
              <w:top w:val="nil"/>
              <w:left w:val="nil"/>
              <w:bottom w:val="single" w:sz="4" w:space="0" w:color="auto"/>
              <w:right w:val="single" w:sz="4" w:space="0" w:color="auto"/>
            </w:tcBorders>
            <w:shd w:val="clear" w:color="000000" w:fill="FFFFFF"/>
            <w:noWrap/>
            <w:vAlign w:val="bottom"/>
            <w:hideMark/>
          </w:tcPr>
          <w:p w14:paraId="1D08C6C9"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60,250</w:t>
            </w:r>
          </w:p>
        </w:tc>
        <w:tc>
          <w:tcPr>
            <w:tcW w:w="297" w:type="pct"/>
            <w:tcBorders>
              <w:top w:val="nil"/>
              <w:left w:val="nil"/>
              <w:bottom w:val="single" w:sz="4" w:space="0" w:color="auto"/>
              <w:right w:val="single" w:sz="4" w:space="0" w:color="auto"/>
            </w:tcBorders>
            <w:shd w:val="clear" w:color="000000" w:fill="FFFFFF"/>
            <w:noWrap/>
            <w:vAlign w:val="bottom"/>
            <w:hideMark/>
          </w:tcPr>
          <w:p w14:paraId="74BEBF4B"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1,111</w:t>
            </w:r>
          </w:p>
        </w:tc>
        <w:tc>
          <w:tcPr>
            <w:tcW w:w="353" w:type="pct"/>
            <w:tcBorders>
              <w:top w:val="nil"/>
              <w:left w:val="nil"/>
              <w:bottom w:val="single" w:sz="4" w:space="0" w:color="auto"/>
              <w:right w:val="single" w:sz="4" w:space="0" w:color="auto"/>
            </w:tcBorders>
            <w:shd w:val="clear" w:color="000000" w:fill="FFFFFF"/>
            <w:noWrap/>
            <w:vAlign w:val="bottom"/>
            <w:hideMark/>
          </w:tcPr>
          <w:p w14:paraId="54BD9BE0"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3,015</w:t>
            </w:r>
          </w:p>
        </w:tc>
        <w:tc>
          <w:tcPr>
            <w:tcW w:w="260" w:type="pct"/>
            <w:tcBorders>
              <w:top w:val="nil"/>
              <w:left w:val="nil"/>
              <w:bottom w:val="single" w:sz="4" w:space="0" w:color="auto"/>
              <w:right w:val="single" w:sz="4" w:space="0" w:color="auto"/>
            </w:tcBorders>
            <w:shd w:val="clear" w:color="000000" w:fill="FFFFFF"/>
            <w:noWrap/>
            <w:vAlign w:val="bottom"/>
            <w:hideMark/>
          </w:tcPr>
          <w:p w14:paraId="0911D57E"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19,011</w:t>
            </w:r>
          </w:p>
        </w:tc>
        <w:tc>
          <w:tcPr>
            <w:tcW w:w="242" w:type="pct"/>
            <w:tcBorders>
              <w:top w:val="nil"/>
              <w:left w:val="nil"/>
              <w:bottom w:val="single" w:sz="4" w:space="0" w:color="auto"/>
              <w:right w:val="single" w:sz="4" w:space="0" w:color="auto"/>
            </w:tcBorders>
            <w:shd w:val="clear" w:color="000000" w:fill="FFFFFF"/>
            <w:noWrap/>
            <w:vAlign w:val="bottom"/>
            <w:hideMark/>
          </w:tcPr>
          <w:p w14:paraId="0C37F295"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21,176</w:t>
            </w:r>
          </w:p>
        </w:tc>
        <w:tc>
          <w:tcPr>
            <w:tcW w:w="315" w:type="pct"/>
            <w:tcBorders>
              <w:top w:val="nil"/>
              <w:left w:val="nil"/>
              <w:bottom w:val="single" w:sz="4" w:space="0" w:color="auto"/>
              <w:right w:val="single" w:sz="4" w:space="0" w:color="auto"/>
            </w:tcBorders>
            <w:shd w:val="clear" w:color="000000" w:fill="FFFFFF"/>
            <w:noWrap/>
            <w:vAlign w:val="bottom"/>
            <w:hideMark/>
          </w:tcPr>
          <w:p w14:paraId="5961ED42"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8,222</w:t>
            </w:r>
          </w:p>
        </w:tc>
        <w:tc>
          <w:tcPr>
            <w:tcW w:w="284" w:type="pct"/>
            <w:tcBorders>
              <w:top w:val="nil"/>
              <w:left w:val="nil"/>
              <w:bottom w:val="single" w:sz="4" w:space="0" w:color="auto"/>
              <w:right w:val="single" w:sz="4" w:space="0" w:color="auto"/>
            </w:tcBorders>
            <w:shd w:val="clear" w:color="000000" w:fill="FFFFFF"/>
            <w:noWrap/>
            <w:vAlign w:val="bottom"/>
            <w:hideMark/>
          </w:tcPr>
          <w:p w14:paraId="1CD7E07C"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7,246</w:t>
            </w:r>
          </w:p>
        </w:tc>
        <w:tc>
          <w:tcPr>
            <w:tcW w:w="260" w:type="pct"/>
            <w:tcBorders>
              <w:top w:val="nil"/>
              <w:left w:val="nil"/>
              <w:bottom w:val="single" w:sz="4" w:space="0" w:color="auto"/>
              <w:right w:val="single" w:sz="4" w:space="0" w:color="auto"/>
            </w:tcBorders>
            <w:shd w:val="clear" w:color="000000" w:fill="FFFFFF"/>
            <w:noWrap/>
            <w:vAlign w:val="bottom"/>
            <w:hideMark/>
          </w:tcPr>
          <w:p w14:paraId="20CBB0EB"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14,422</w:t>
            </w:r>
          </w:p>
        </w:tc>
        <w:tc>
          <w:tcPr>
            <w:tcW w:w="379" w:type="pct"/>
            <w:tcBorders>
              <w:top w:val="nil"/>
              <w:left w:val="nil"/>
              <w:bottom w:val="single" w:sz="4" w:space="0" w:color="auto"/>
              <w:right w:val="single" w:sz="4" w:space="0" w:color="auto"/>
            </w:tcBorders>
            <w:shd w:val="clear" w:color="000000" w:fill="FFFFFF"/>
            <w:noWrap/>
            <w:vAlign w:val="bottom"/>
            <w:hideMark/>
          </w:tcPr>
          <w:p w14:paraId="414EDFDE"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0</w:t>
            </w:r>
          </w:p>
        </w:tc>
        <w:tc>
          <w:tcPr>
            <w:tcW w:w="260" w:type="pct"/>
            <w:tcBorders>
              <w:top w:val="nil"/>
              <w:left w:val="nil"/>
              <w:bottom w:val="single" w:sz="4" w:space="0" w:color="auto"/>
              <w:right w:val="nil"/>
            </w:tcBorders>
            <w:shd w:val="clear" w:color="000000" w:fill="FFFFFF"/>
            <w:noWrap/>
            <w:vAlign w:val="bottom"/>
            <w:hideMark/>
          </w:tcPr>
          <w:p w14:paraId="09EF1FD8"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58,473</w:t>
            </w:r>
          </w:p>
        </w:tc>
        <w:tc>
          <w:tcPr>
            <w:tcW w:w="319" w:type="pct"/>
            <w:tcBorders>
              <w:top w:val="nil"/>
              <w:left w:val="single" w:sz="4" w:space="0" w:color="auto"/>
              <w:bottom w:val="single" w:sz="4" w:space="0" w:color="auto"/>
              <w:right w:val="nil"/>
            </w:tcBorders>
            <w:shd w:val="clear" w:color="000000" w:fill="FFFFFF"/>
            <w:noWrap/>
            <w:vAlign w:val="bottom"/>
            <w:hideMark/>
          </w:tcPr>
          <w:p w14:paraId="35A54CEE"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2,334</w:t>
            </w:r>
          </w:p>
        </w:tc>
        <w:tc>
          <w:tcPr>
            <w:tcW w:w="284" w:type="pct"/>
            <w:tcBorders>
              <w:top w:val="nil"/>
              <w:left w:val="single" w:sz="4" w:space="0" w:color="auto"/>
              <w:bottom w:val="single" w:sz="4" w:space="0" w:color="auto"/>
              <w:right w:val="nil"/>
            </w:tcBorders>
            <w:shd w:val="clear" w:color="000000" w:fill="FFFFFF"/>
            <w:noWrap/>
            <w:vAlign w:val="bottom"/>
            <w:hideMark/>
          </w:tcPr>
          <w:p w14:paraId="2185076D" w14:textId="77777777" w:rsidR="002B53D4" w:rsidRPr="00A75AFD" w:rsidRDefault="002B53D4" w:rsidP="002B53D4">
            <w:pPr>
              <w:spacing w:after="0" w:line="240" w:lineRule="auto"/>
              <w:rPr>
                <w:rFonts w:ascii="Arial" w:eastAsia="Times New Roman" w:hAnsi="Arial" w:cs="Arial"/>
                <w:sz w:val="8"/>
                <w:szCs w:val="8"/>
                <w:lang w:eastAsia="sq-AL"/>
              </w:rPr>
            </w:pPr>
            <w:r w:rsidRPr="00A75AFD">
              <w:rPr>
                <w:rFonts w:ascii="Arial" w:eastAsia="Times New Roman" w:hAnsi="Arial" w:cs="Arial"/>
                <w:sz w:val="8"/>
                <w:szCs w:val="8"/>
                <w:lang w:eastAsia="sq-AL"/>
              </w:rPr>
              <w:t> </w:t>
            </w:r>
          </w:p>
        </w:tc>
        <w:tc>
          <w:tcPr>
            <w:tcW w:w="279" w:type="pct"/>
            <w:gridSpan w:val="2"/>
            <w:tcBorders>
              <w:top w:val="nil"/>
              <w:left w:val="single" w:sz="4" w:space="0" w:color="auto"/>
              <w:bottom w:val="single" w:sz="4" w:space="0" w:color="auto"/>
              <w:right w:val="single" w:sz="8" w:space="0" w:color="auto"/>
            </w:tcBorders>
            <w:shd w:val="clear" w:color="auto" w:fill="auto"/>
            <w:noWrap/>
            <w:vAlign w:val="bottom"/>
            <w:hideMark/>
          </w:tcPr>
          <w:p w14:paraId="077AA696" w14:textId="77777777" w:rsidR="002B53D4" w:rsidRPr="00A75AFD" w:rsidRDefault="002B53D4" w:rsidP="002B53D4">
            <w:pPr>
              <w:spacing w:after="0" w:line="240" w:lineRule="auto"/>
              <w:jc w:val="right"/>
              <w:rPr>
                <w:rFonts w:ascii="Arial" w:eastAsia="Times New Roman" w:hAnsi="Arial" w:cs="Arial"/>
                <w:b/>
                <w:bCs/>
                <w:sz w:val="8"/>
                <w:szCs w:val="8"/>
                <w:lang w:eastAsia="sq-AL"/>
              </w:rPr>
            </w:pPr>
            <w:r w:rsidRPr="00A75AFD">
              <w:rPr>
                <w:rFonts w:ascii="Arial" w:eastAsia="Times New Roman" w:hAnsi="Arial" w:cs="Arial"/>
                <w:b/>
                <w:bCs/>
                <w:sz w:val="8"/>
                <w:szCs w:val="8"/>
                <w:lang w:eastAsia="sq-AL"/>
              </w:rPr>
              <w:t>519,008</w:t>
            </w:r>
          </w:p>
        </w:tc>
      </w:tr>
      <w:tr w:rsidR="00A75AFD" w:rsidRPr="00A75AFD" w14:paraId="48639316" w14:textId="77777777" w:rsidTr="00AF7D26">
        <w:trPr>
          <w:trHeight w:val="37"/>
          <w:jc w:val="center"/>
        </w:trPr>
        <w:tc>
          <w:tcPr>
            <w:tcW w:w="158" w:type="pct"/>
            <w:tcBorders>
              <w:top w:val="nil"/>
              <w:left w:val="single" w:sz="8" w:space="0" w:color="auto"/>
              <w:bottom w:val="single" w:sz="4" w:space="0" w:color="auto"/>
              <w:right w:val="single" w:sz="8" w:space="0" w:color="auto"/>
            </w:tcBorders>
            <w:shd w:val="clear" w:color="auto" w:fill="auto"/>
            <w:noWrap/>
            <w:vAlign w:val="center"/>
            <w:hideMark/>
          </w:tcPr>
          <w:p w14:paraId="738201C8" w14:textId="77777777" w:rsidR="002B53D4" w:rsidRPr="00A75AFD" w:rsidRDefault="002B53D4" w:rsidP="002B53D4">
            <w:pPr>
              <w:spacing w:after="0" w:line="240" w:lineRule="auto"/>
              <w:jc w:val="center"/>
              <w:rPr>
                <w:rFonts w:ascii="Arial" w:eastAsia="Times New Roman" w:hAnsi="Arial" w:cs="Arial"/>
                <w:sz w:val="8"/>
                <w:szCs w:val="8"/>
                <w:lang w:eastAsia="sq-AL"/>
              </w:rPr>
            </w:pPr>
            <w:r w:rsidRPr="00A75AFD">
              <w:rPr>
                <w:rFonts w:ascii="Arial" w:eastAsia="Times New Roman" w:hAnsi="Arial" w:cs="Arial"/>
                <w:sz w:val="8"/>
                <w:szCs w:val="8"/>
                <w:lang w:eastAsia="sq-AL"/>
              </w:rPr>
              <w:t>60</w:t>
            </w:r>
          </w:p>
        </w:tc>
        <w:tc>
          <w:tcPr>
            <w:tcW w:w="347" w:type="pct"/>
            <w:tcBorders>
              <w:top w:val="nil"/>
              <w:left w:val="nil"/>
              <w:bottom w:val="single" w:sz="4" w:space="0" w:color="auto"/>
              <w:right w:val="nil"/>
            </w:tcBorders>
            <w:shd w:val="clear" w:color="auto" w:fill="auto"/>
            <w:noWrap/>
            <w:vAlign w:val="bottom"/>
            <w:hideMark/>
          </w:tcPr>
          <w:p w14:paraId="5D8B5A0E" w14:textId="77777777" w:rsidR="002B53D4" w:rsidRPr="00A75AFD" w:rsidRDefault="002B53D4" w:rsidP="002B53D4">
            <w:pPr>
              <w:spacing w:after="0" w:line="240" w:lineRule="auto"/>
              <w:rPr>
                <w:rFonts w:ascii="Arial" w:eastAsia="Times New Roman" w:hAnsi="Arial" w:cs="Arial"/>
                <w:sz w:val="8"/>
                <w:szCs w:val="8"/>
                <w:lang w:eastAsia="sq-AL"/>
              </w:rPr>
            </w:pPr>
            <w:r w:rsidRPr="00A75AFD">
              <w:rPr>
                <w:rFonts w:ascii="Arial" w:eastAsia="Times New Roman" w:hAnsi="Arial" w:cs="Arial"/>
                <w:sz w:val="8"/>
                <w:szCs w:val="8"/>
                <w:lang w:eastAsia="sq-AL"/>
              </w:rPr>
              <w:t>Vlorë</w:t>
            </w:r>
          </w:p>
        </w:tc>
        <w:tc>
          <w:tcPr>
            <w:tcW w:w="327" w:type="pct"/>
            <w:tcBorders>
              <w:top w:val="nil"/>
              <w:left w:val="single" w:sz="4" w:space="0" w:color="auto"/>
              <w:bottom w:val="single" w:sz="4" w:space="0" w:color="auto"/>
              <w:right w:val="single" w:sz="4" w:space="0" w:color="auto"/>
            </w:tcBorders>
            <w:shd w:val="clear" w:color="000000" w:fill="FFFFFF"/>
            <w:noWrap/>
            <w:vAlign w:val="bottom"/>
            <w:hideMark/>
          </w:tcPr>
          <w:p w14:paraId="460AA36D" w14:textId="77777777" w:rsidR="002B53D4" w:rsidRPr="00A75AFD" w:rsidRDefault="002B53D4" w:rsidP="002B53D4">
            <w:pPr>
              <w:spacing w:after="0" w:line="240" w:lineRule="auto"/>
              <w:ind w:firstLineChars="100" w:firstLine="80"/>
              <w:jc w:val="right"/>
              <w:rPr>
                <w:rFonts w:ascii="Arial" w:eastAsia="Times New Roman" w:hAnsi="Arial" w:cs="Arial"/>
                <w:sz w:val="8"/>
                <w:szCs w:val="8"/>
                <w:lang w:eastAsia="sq-AL"/>
              </w:rPr>
            </w:pPr>
            <w:r w:rsidRPr="00A75AFD">
              <w:rPr>
                <w:rFonts w:ascii="Arial" w:eastAsia="Times New Roman" w:hAnsi="Arial" w:cs="Arial"/>
                <w:sz w:val="8"/>
                <w:szCs w:val="8"/>
                <w:lang w:eastAsia="sq-AL"/>
              </w:rPr>
              <w:t>801,065</w:t>
            </w:r>
          </w:p>
        </w:tc>
        <w:tc>
          <w:tcPr>
            <w:tcW w:w="353" w:type="pct"/>
            <w:tcBorders>
              <w:top w:val="nil"/>
              <w:left w:val="nil"/>
              <w:bottom w:val="single" w:sz="4" w:space="0" w:color="auto"/>
              <w:right w:val="single" w:sz="4" w:space="0" w:color="auto"/>
            </w:tcBorders>
            <w:shd w:val="clear" w:color="000000" w:fill="FFFFFF"/>
            <w:noWrap/>
            <w:vAlign w:val="bottom"/>
            <w:hideMark/>
          </w:tcPr>
          <w:p w14:paraId="212C6C5C"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28,457</w:t>
            </w:r>
          </w:p>
        </w:tc>
        <w:tc>
          <w:tcPr>
            <w:tcW w:w="280" w:type="pct"/>
            <w:tcBorders>
              <w:top w:val="nil"/>
              <w:left w:val="nil"/>
              <w:bottom w:val="single" w:sz="4" w:space="0" w:color="auto"/>
              <w:right w:val="single" w:sz="4" w:space="0" w:color="auto"/>
            </w:tcBorders>
            <w:shd w:val="clear" w:color="000000" w:fill="FFFFFF"/>
            <w:noWrap/>
            <w:vAlign w:val="bottom"/>
            <w:hideMark/>
          </w:tcPr>
          <w:p w14:paraId="4045BE25"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309,200</w:t>
            </w:r>
          </w:p>
        </w:tc>
        <w:tc>
          <w:tcPr>
            <w:tcW w:w="297" w:type="pct"/>
            <w:tcBorders>
              <w:top w:val="nil"/>
              <w:left w:val="nil"/>
              <w:bottom w:val="single" w:sz="4" w:space="0" w:color="auto"/>
              <w:right w:val="single" w:sz="4" w:space="0" w:color="auto"/>
            </w:tcBorders>
            <w:shd w:val="clear" w:color="000000" w:fill="FFFFFF"/>
            <w:noWrap/>
            <w:vAlign w:val="bottom"/>
            <w:hideMark/>
          </w:tcPr>
          <w:p w14:paraId="4E9C582C"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83,459</w:t>
            </w:r>
          </w:p>
        </w:tc>
        <w:tc>
          <w:tcPr>
            <w:tcW w:w="353" w:type="pct"/>
            <w:tcBorders>
              <w:top w:val="nil"/>
              <w:left w:val="nil"/>
              <w:bottom w:val="single" w:sz="4" w:space="0" w:color="auto"/>
              <w:right w:val="single" w:sz="4" w:space="0" w:color="auto"/>
            </w:tcBorders>
            <w:shd w:val="clear" w:color="000000" w:fill="FFFFFF"/>
            <w:noWrap/>
            <w:vAlign w:val="bottom"/>
            <w:hideMark/>
          </w:tcPr>
          <w:p w14:paraId="5EEF7BCE"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40,503</w:t>
            </w:r>
          </w:p>
        </w:tc>
        <w:tc>
          <w:tcPr>
            <w:tcW w:w="260" w:type="pct"/>
            <w:tcBorders>
              <w:top w:val="nil"/>
              <w:left w:val="nil"/>
              <w:bottom w:val="single" w:sz="4" w:space="0" w:color="auto"/>
              <w:right w:val="single" w:sz="4" w:space="0" w:color="auto"/>
            </w:tcBorders>
            <w:shd w:val="clear" w:color="000000" w:fill="FFFFFF"/>
            <w:noWrap/>
            <w:vAlign w:val="bottom"/>
            <w:hideMark/>
          </w:tcPr>
          <w:p w14:paraId="246D764A"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63,763</w:t>
            </w:r>
          </w:p>
        </w:tc>
        <w:tc>
          <w:tcPr>
            <w:tcW w:w="242" w:type="pct"/>
            <w:tcBorders>
              <w:top w:val="nil"/>
              <w:left w:val="nil"/>
              <w:bottom w:val="single" w:sz="4" w:space="0" w:color="auto"/>
              <w:right w:val="single" w:sz="4" w:space="0" w:color="auto"/>
            </w:tcBorders>
            <w:shd w:val="clear" w:color="000000" w:fill="FFFFFF"/>
            <w:noWrap/>
            <w:vAlign w:val="bottom"/>
            <w:hideMark/>
          </w:tcPr>
          <w:p w14:paraId="165FB04E"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0</w:t>
            </w:r>
          </w:p>
        </w:tc>
        <w:tc>
          <w:tcPr>
            <w:tcW w:w="315" w:type="pct"/>
            <w:tcBorders>
              <w:top w:val="nil"/>
              <w:left w:val="nil"/>
              <w:bottom w:val="single" w:sz="4" w:space="0" w:color="auto"/>
              <w:right w:val="single" w:sz="4" w:space="0" w:color="auto"/>
            </w:tcBorders>
            <w:shd w:val="clear" w:color="000000" w:fill="FFFFFF"/>
            <w:noWrap/>
            <w:vAlign w:val="bottom"/>
            <w:hideMark/>
          </w:tcPr>
          <w:p w14:paraId="6FFB5562"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7,302</w:t>
            </w:r>
          </w:p>
        </w:tc>
        <w:tc>
          <w:tcPr>
            <w:tcW w:w="284" w:type="pct"/>
            <w:tcBorders>
              <w:top w:val="nil"/>
              <w:left w:val="nil"/>
              <w:bottom w:val="single" w:sz="4" w:space="0" w:color="auto"/>
              <w:right w:val="single" w:sz="4" w:space="0" w:color="auto"/>
            </w:tcBorders>
            <w:shd w:val="clear" w:color="000000" w:fill="FFFFFF"/>
            <w:noWrap/>
            <w:vAlign w:val="bottom"/>
            <w:hideMark/>
          </w:tcPr>
          <w:p w14:paraId="18078185"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3,449</w:t>
            </w:r>
          </w:p>
        </w:tc>
        <w:tc>
          <w:tcPr>
            <w:tcW w:w="260" w:type="pct"/>
            <w:tcBorders>
              <w:top w:val="nil"/>
              <w:left w:val="nil"/>
              <w:bottom w:val="single" w:sz="4" w:space="0" w:color="auto"/>
              <w:right w:val="single" w:sz="4" w:space="0" w:color="auto"/>
            </w:tcBorders>
            <w:shd w:val="clear" w:color="000000" w:fill="FFFFFF"/>
            <w:noWrap/>
            <w:vAlign w:val="bottom"/>
            <w:hideMark/>
          </w:tcPr>
          <w:p w14:paraId="73009AF6"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46,679</w:t>
            </w:r>
          </w:p>
        </w:tc>
        <w:tc>
          <w:tcPr>
            <w:tcW w:w="379" w:type="pct"/>
            <w:tcBorders>
              <w:top w:val="nil"/>
              <w:left w:val="nil"/>
              <w:bottom w:val="single" w:sz="4" w:space="0" w:color="auto"/>
              <w:right w:val="single" w:sz="4" w:space="0" w:color="auto"/>
            </w:tcBorders>
            <w:shd w:val="clear" w:color="000000" w:fill="FFFFFF"/>
            <w:noWrap/>
            <w:vAlign w:val="bottom"/>
            <w:hideMark/>
          </w:tcPr>
          <w:p w14:paraId="7945D2CA"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0</w:t>
            </w:r>
          </w:p>
        </w:tc>
        <w:tc>
          <w:tcPr>
            <w:tcW w:w="260" w:type="pct"/>
            <w:tcBorders>
              <w:top w:val="nil"/>
              <w:left w:val="nil"/>
              <w:bottom w:val="single" w:sz="4" w:space="0" w:color="auto"/>
              <w:right w:val="nil"/>
            </w:tcBorders>
            <w:shd w:val="clear" w:color="000000" w:fill="FFFFFF"/>
            <w:noWrap/>
            <w:vAlign w:val="bottom"/>
            <w:hideMark/>
          </w:tcPr>
          <w:p w14:paraId="06B4804E"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76,695</w:t>
            </w:r>
          </w:p>
        </w:tc>
        <w:tc>
          <w:tcPr>
            <w:tcW w:w="319" w:type="pct"/>
            <w:tcBorders>
              <w:top w:val="nil"/>
              <w:left w:val="single" w:sz="4" w:space="0" w:color="auto"/>
              <w:bottom w:val="single" w:sz="4" w:space="0" w:color="auto"/>
              <w:right w:val="nil"/>
            </w:tcBorders>
            <w:shd w:val="clear" w:color="000000" w:fill="FFFFFF"/>
            <w:noWrap/>
            <w:vAlign w:val="bottom"/>
            <w:hideMark/>
          </w:tcPr>
          <w:p w14:paraId="55AAD99F"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0</w:t>
            </w:r>
          </w:p>
        </w:tc>
        <w:tc>
          <w:tcPr>
            <w:tcW w:w="284" w:type="pct"/>
            <w:tcBorders>
              <w:top w:val="nil"/>
              <w:left w:val="single" w:sz="4" w:space="0" w:color="auto"/>
              <w:bottom w:val="single" w:sz="4" w:space="0" w:color="auto"/>
              <w:right w:val="nil"/>
            </w:tcBorders>
            <w:shd w:val="clear" w:color="000000" w:fill="FFFFFF"/>
            <w:noWrap/>
            <w:vAlign w:val="bottom"/>
            <w:hideMark/>
          </w:tcPr>
          <w:p w14:paraId="166B85D3" w14:textId="77777777" w:rsidR="002B53D4" w:rsidRPr="00A75AFD" w:rsidRDefault="002B53D4" w:rsidP="002B53D4">
            <w:pPr>
              <w:spacing w:after="0" w:line="240" w:lineRule="auto"/>
              <w:rPr>
                <w:rFonts w:ascii="Arial" w:eastAsia="Times New Roman" w:hAnsi="Arial" w:cs="Arial"/>
                <w:sz w:val="8"/>
                <w:szCs w:val="8"/>
                <w:lang w:eastAsia="sq-AL"/>
              </w:rPr>
            </w:pPr>
            <w:r w:rsidRPr="00A75AFD">
              <w:rPr>
                <w:rFonts w:ascii="Arial" w:eastAsia="Times New Roman" w:hAnsi="Arial" w:cs="Arial"/>
                <w:sz w:val="8"/>
                <w:szCs w:val="8"/>
                <w:lang w:eastAsia="sq-AL"/>
              </w:rPr>
              <w:t> </w:t>
            </w:r>
          </w:p>
        </w:tc>
        <w:tc>
          <w:tcPr>
            <w:tcW w:w="279" w:type="pct"/>
            <w:gridSpan w:val="2"/>
            <w:tcBorders>
              <w:top w:val="nil"/>
              <w:left w:val="single" w:sz="4" w:space="0" w:color="auto"/>
              <w:bottom w:val="single" w:sz="4" w:space="0" w:color="auto"/>
              <w:right w:val="single" w:sz="8" w:space="0" w:color="auto"/>
            </w:tcBorders>
            <w:shd w:val="clear" w:color="auto" w:fill="auto"/>
            <w:noWrap/>
            <w:vAlign w:val="bottom"/>
            <w:hideMark/>
          </w:tcPr>
          <w:p w14:paraId="35F9BA0F" w14:textId="77777777" w:rsidR="002B53D4" w:rsidRPr="00A75AFD" w:rsidRDefault="002B53D4" w:rsidP="002B53D4">
            <w:pPr>
              <w:spacing w:after="0" w:line="240" w:lineRule="auto"/>
              <w:jc w:val="right"/>
              <w:rPr>
                <w:rFonts w:ascii="Arial" w:eastAsia="Times New Roman" w:hAnsi="Arial" w:cs="Arial"/>
                <w:b/>
                <w:bCs/>
                <w:sz w:val="8"/>
                <w:szCs w:val="8"/>
                <w:lang w:eastAsia="sq-AL"/>
              </w:rPr>
            </w:pPr>
            <w:r w:rsidRPr="00A75AFD">
              <w:rPr>
                <w:rFonts w:ascii="Arial" w:eastAsia="Times New Roman" w:hAnsi="Arial" w:cs="Arial"/>
                <w:b/>
                <w:bCs/>
                <w:sz w:val="8"/>
                <w:szCs w:val="8"/>
                <w:lang w:eastAsia="sq-AL"/>
              </w:rPr>
              <w:t>1,460,571</w:t>
            </w:r>
          </w:p>
        </w:tc>
      </w:tr>
      <w:tr w:rsidR="00A75AFD" w:rsidRPr="00A75AFD" w14:paraId="37DA26CF" w14:textId="77777777" w:rsidTr="00AF7D26">
        <w:trPr>
          <w:trHeight w:val="37"/>
          <w:jc w:val="center"/>
        </w:trPr>
        <w:tc>
          <w:tcPr>
            <w:tcW w:w="158" w:type="pct"/>
            <w:tcBorders>
              <w:top w:val="nil"/>
              <w:left w:val="single" w:sz="8" w:space="0" w:color="auto"/>
              <w:bottom w:val="nil"/>
              <w:right w:val="single" w:sz="8" w:space="0" w:color="auto"/>
            </w:tcBorders>
            <w:shd w:val="clear" w:color="auto" w:fill="auto"/>
            <w:noWrap/>
            <w:vAlign w:val="center"/>
            <w:hideMark/>
          </w:tcPr>
          <w:p w14:paraId="2F0E9154" w14:textId="77777777" w:rsidR="002B53D4" w:rsidRPr="00A75AFD" w:rsidRDefault="002B53D4" w:rsidP="002B53D4">
            <w:pPr>
              <w:spacing w:after="0" w:line="240" w:lineRule="auto"/>
              <w:jc w:val="center"/>
              <w:rPr>
                <w:rFonts w:ascii="Arial" w:eastAsia="Times New Roman" w:hAnsi="Arial" w:cs="Arial"/>
                <w:sz w:val="8"/>
                <w:szCs w:val="8"/>
                <w:lang w:eastAsia="sq-AL"/>
              </w:rPr>
            </w:pPr>
            <w:r w:rsidRPr="00A75AFD">
              <w:rPr>
                <w:rFonts w:ascii="Arial" w:eastAsia="Times New Roman" w:hAnsi="Arial" w:cs="Arial"/>
                <w:sz w:val="8"/>
                <w:szCs w:val="8"/>
                <w:lang w:eastAsia="sq-AL"/>
              </w:rPr>
              <w:t>61</w:t>
            </w:r>
          </w:p>
        </w:tc>
        <w:tc>
          <w:tcPr>
            <w:tcW w:w="347" w:type="pct"/>
            <w:tcBorders>
              <w:top w:val="nil"/>
              <w:left w:val="nil"/>
              <w:bottom w:val="single" w:sz="4" w:space="0" w:color="auto"/>
              <w:right w:val="nil"/>
            </w:tcBorders>
            <w:shd w:val="clear" w:color="auto" w:fill="auto"/>
            <w:noWrap/>
            <w:vAlign w:val="bottom"/>
            <w:hideMark/>
          </w:tcPr>
          <w:p w14:paraId="5CEA114A" w14:textId="77777777" w:rsidR="002B53D4" w:rsidRPr="00A75AFD" w:rsidRDefault="002B53D4" w:rsidP="002B53D4">
            <w:pPr>
              <w:spacing w:after="0" w:line="240" w:lineRule="auto"/>
              <w:rPr>
                <w:rFonts w:ascii="Arial" w:eastAsia="Times New Roman" w:hAnsi="Arial" w:cs="Arial"/>
                <w:sz w:val="8"/>
                <w:szCs w:val="8"/>
                <w:lang w:eastAsia="sq-AL"/>
              </w:rPr>
            </w:pPr>
            <w:r w:rsidRPr="00A75AFD">
              <w:rPr>
                <w:rFonts w:ascii="Arial" w:eastAsia="Times New Roman" w:hAnsi="Arial" w:cs="Arial"/>
                <w:sz w:val="8"/>
                <w:szCs w:val="8"/>
                <w:lang w:eastAsia="sq-AL"/>
              </w:rPr>
              <w:t>Vorë</w:t>
            </w:r>
          </w:p>
        </w:tc>
        <w:tc>
          <w:tcPr>
            <w:tcW w:w="327" w:type="pct"/>
            <w:tcBorders>
              <w:top w:val="nil"/>
              <w:left w:val="single" w:sz="4" w:space="0" w:color="auto"/>
              <w:bottom w:val="single" w:sz="4" w:space="0" w:color="auto"/>
              <w:right w:val="single" w:sz="4" w:space="0" w:color="auto"/>
            </w:tcBorders>
            <w:shd w:val="clear" w:color="000000" w:fill="FFFFFF"/>
            <w:noWrap/>
            <w:vAlign w:val="bottom"/>
            <w:hideMark/>
          </w:tcPr>
          <w:p w14:paraId="1AA6328E" w14:textId="77777777" w:rsidR="002B53D4" w:rsidRPr="00A75AFD" w:rsidRDefault="002B53D4" w:rsidP="002B53D4">
            <w:pPr>
              <w:spacing w:after="0" w:line="240" w:lineRule="auto"/>
              <w:ind w:firstLineChars="100" w:firstLine="80"/>
              <w:jc w:val="right"/>
              <w:rPr>
                <w:rFonts w:ascii="Arial" w:eastAsia="Times New Roman" w:hAnsi="Arial" w:cs="Arial"/>
                <w:sz w:val="8"/>
                <w:szCs w:val="8"/>
                <w:lang w:eastAsia="sq-AL"/>
              </w:rPr>
            </w:pPr>
            <w:r w:rsidRPr="00A75AFD">
              <w:rPr>
                <w:rFonts w:ascii="Arial" w:eastAsia="Times New Roman" w:hAnsi="Arial" w:cs="Arial"/>
                <w:sz w:val="8"/>
                <w:szCs w:val="8"/>
                <w:lang w:eastAsia="sq-AL"/>
              </w:rPr>
              <w:t>188,288</w:t>
            </w:r>
          </w:p>
        </w:tc>
        <w:tc>
          <w:tcPr>
            <w:tcW w:w="353" w:type="pct"/>
            <w:tcBorders>
              <w:top w:val="nil"/>
              <w:left w:val="nil"/>
              <w:bottom w:val="single" w:sz="4" w:space="0" w:color="auto"/>
              <w:right w:val="single" w:sz="4" w:space="0" w:color="auto"/>
            </w:tcBorders>
            <w:shd w:val="clear" w:color="000000" w:fill="FFFFFF"/>
            <w:noWrap/>
            <w:vAlign w:val="bottom"/>
            <w:hideMark/>
          </w:tcPr>
          <w:p w14:paraId="74EE2FEC"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0</w:t>
            </w:r>
          </w:p>
        </w:tc>
        <w:tc>
          <w:tcPr>
            <w:tcW w:w="280" w:type="pct"/>
            <w:tcBorders>
              <w:top w:val="nil"/>
              <w:left w:val="nil"/>
              <w:bottom w:val="single" w:sz="4" w:space="0" w:color="auto"/>
              <w:right w:val="single" w:sz="4" w:space="0" w:color="auto"/>
            </w:tcBorders>
            <w:shd w:val="clear" w:color="000000" w:fill="FFFFFF"/>
            <w:noWrap/>
            <w:vAlign w:val="bottom"/>
            <w:hideMark/>
          </w:tcPr>
          <w:p w14:paraId="70B175BB"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65,757</w:t>
            </w:r>
          </w:p>
        </w:tc>
        <w:tc>
          <w:tcPr>
            <w:tcW w:w="297" w:type="pct"/>
            <w:tcBorders>
              <w:top w:val="nil"/>
              <w:left w:val="nil"/>
              <w:bottom w:val="single" w:sz="4" w:space="0" w:color="auto"/>
              <w:right w:val="single" w:sz="4" w:space="0" w:color="auto"/>
            </w:tcBorders>
            <w:shd w:val="clear" w:color="000000" w:fill="FFFFFF"/>
            <w:noWrap/>
            <w:vAlign w:val="bottom"/>
            <w:hideMark/>
          </w:tcPr>
          <w:p w14:paraId="62FE70A8"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3,104</w:t>
            </w:r>
          </w:p>
        </w:tc>
        <w:tc>
          <w:tcPr>
            <w:tcW w:w="353" w:type="pct"/>
            <w:tcBorders>
              <w:top w:val="nil"/>
              <w:left w:val="nil"/>
              <w:bottom w:val="single" w:sz="4" w:space="0" w:color="auto"/>
              <w:right w:val="single" w:sz="4" w:space="0" w:color="auto"/>
            </w:tcBorders>
            <w:shd w:val="clear" w:color="000000" w:fill="FFFFFF"/>
            <w:noWrap/>
            <w:vAlign w:val="bottom"/>
            <w:hideMark/>
          </w:tcPr>
          <w:p w14:paraId="5634C242"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6,310</w:t>
            </w:r>
          </w:p>
        </w:tc>
        <w:tc>
          <w:tcPr>
            <w:tcW w:w="260" w:type="pct"/>
            <w:tcBorders>
              <w:top w:val="nil"/>
              <w:left w:val="nil"/>
              <w:bottom w:val="single" w:sz="4" w:space="0" w:color="auto"/>
              <w:right w:val="single" w:sz="4" w:space="0" w:color="auto"/>
            </w:tcBorders>
            <w:shd w:val="clear" w:color="000000" w:fill="FFFFFF"/>
            <w:noWrap/>
            <w:vAlign w:val="bottom"/>
            <w:hideMark/>
          </w:tcPr>
          <w:p w14:paraId="410D4707"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19,011</w:t>
            </w:r>
          </w:p>
        </w:tc>
        <w:tc>
          <w:tcPr>
            <w:tcW w:w="242" w:type="pct"/>
            <w:tcBorders>
              <w:top w:val="nil"/>
              <w:left w:val="nil"/>
              <w:bottom w:val="single" w:sz="4" w:space="0" w:color="auto"/>
              <w:right w:val="single" w:sz="4" w:space="0" w:color="auto"/>
            </w:tcBorders>
            <w:shd w:val="clear" w:color="000000" w:fill="FFFFFF"/>
            <w:noWrap/>
            <w:vAlign w:val="bottom"/>
            <w:hideMark/>
          </w:tcPr>
          <w:p w14:paraId="356AA458"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0</w:t>
            </w:r>
          </w:p>
        </w:tc>
        <w:tc>
          <w:tcPr>
            <w:tcW w:w="315" w:type="pct"/>
            <w:tcBorders>
              <w:top w:val="nil"/>
              <w:left w:val="nil"/>
              <w:bottom w:val="single" w:sz="4" w:space="0" w:color="auto"/>
              <w:right w:val="single" w:sz="4" w:space="0" w:color="auto"/>
            </w:tcBorders>
            <w:shd w:val="clear" w:color="000000" w:fill="FFFFFF"/>
            <w:noWrap/>
            <w:vAlign w:val="bottom"/>
            <w:hideMark/>
          </w:tcPr>
          <w:p w14:paraId="572FA4C6"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1,096</w:t>
            </w:r>
          </w:p>
        </w:tc>
        <w:tc>
          <w:tcPr>
            <w:tcW w:w="284" w:type="pct"/>
            <w:tcBorders>
              <w:top w:val="nil"/>
              <w:left w:val="nil"/>
              <w:bottom w:val="single" w:sz="4" w:space="0" w:color="auto"/>
              <w:right w:val="single" w:sz="4" w:space="0" w:color="auto"/>
            </w:tcBorders>
            <w:shd w:val="clear" w:color="000000" w:fill="FFFFFF"/>
            <w:noWrap/>
            <w:vAlign w:val="bottom"/>
            <w:hideMark/>
          </w:tcPr>
          <w:p w14:paraId="59D133D8"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620</w:t>
            </w:r>
          </w:p>
        </w:tc>
        <w:tc>
          <w:tcPr>
            <w:tcW w:w="260" w:type="pct"/>
            <w:tcBorders>
              <w:top w:val="nil"/>
              <w:left w:val="nil"/>
              <w:bottom w:val="single" w:sz="4" w:space="0" w:color="auto"/>
              <w:right w:val="single" w:sz="4" w:space="0" w:color="auto"/>
            </w:tcBorders>
            <w:shd w:val="clear" w:color="000000" w:fill="FFFFFF"/>
            <w:noWrap/>
            <w:vAlign w:val="bottom"/>
            <w:hideMark/>
          </w:tcPr>
          <w:p w14:paraId="49BEBF3C"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11,605</w:t>
            </w:r>
          </w:p>
        </w:tc>
        <w:tc>
          <w:tcPr>
            <w:tcW w:w="379" w:type="pct"/>
            <w:tcBorders>
              <w:top w:val="nil"/>
              <w:left w:val="nil"/>
              <w:bottom w:val="single" w:sz="4" w:space="0" w:color="auto"/>
              <w:right w:val="single" w:sz="4" w:space="0" w:color="auto"/>
            </w:tcBorders>
            <w:shd w:val="clear" w:color="000000" w:fill="FFFFFF"/>
            <w:noWrap/>
            <w:vAlign w:val="bottom"/>
            <w:hideMark/>
          </w:tcPr>
          <w:p w14:paraId="35BB2B80"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0</w:t>
            </w:r>
          </w:p>
        </w:tc>
        <w:tc>
          <w:tcPr>
            <w:tcW w:w="260" w:type="pct"/>
            <w:tcBorders>
              <w:top w:val="nil"/>
              <w:left w:val="nil"/>
              <w:bottom w:val="single" w:sz="4" w:space="0" w:color="auto"/>
              <w:right w:val="nil"/>
            </w:tcBorders>
            <w:shd w:val="clear" w:color="000000" w:fill="FFFFFF"/>
            <w:noWrap/>
            <w:vAlign w:val="bottom"/>
            <w:hideMark/>
          </w:tcPr>
          <w:p w14:paraId="6880AB02"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60,837</w:t>
            </w:r>
          </w:p>
        </w:tc>
        <w:tc>
          <w:tcPr>
            <w:tcW w:w="319" w:type="pct"/>
            <w:tcBorders>
              <w:top w:val="nil"/>
              <w:left w:val="single" w:sz="4" w:space="0" w:color="auto"/>
              <w:bottom w:val="single" w:sz="4" w:space="0" w:color="auto"/>
              <w:right w:val="nil"/>
            </w:tcBorders>
            <w:shd w:val="clear" w:color="000000" w:fill="FFFFFF"/>
            <w:noWrap/>
            <w:vAlign w:val="bottom"/>
            <w:hideMark/>
          </w:tcPr>
          <w:p w14:paraId="2B2D5FF1" w14:textId="77777777" w:rsidR="002B53D4" w:rsidRPr="00A75AFD" w:rsidRDefault="002B53D4" w:rsidP="002B53D4">
            <w:pPr>
              <w:spacing w:after="0" w:line="240" w:lineRule="auto"/>
              <w:jc w:val="right"/>
              <w:rPr>
                <w:rFonts w:ascii="Arial" w:eastAsia="Times New Roman" w:hAnsi="Arial" w:cs="Arial"/>
                <w:sz w:val="8"/>
                <w:szCs w:val="8"/>
                <w:lang w:eastAsia="sq-AL"/>
              </w:rPr>
            </w:pPr>
            <w:r w:rsidRPr="00A75AFD">
              <w:rPr>
                <w:rFonts w:ascii="Arial" w:eastAsia="Times New Roman" w:hAnsi="Arial" w:cs="Arial"/>
                <w:sz w:val="8"/>
                <w:szCs w:val="8"/>
                <w:lang w:eastAsia="sq-AL"/>
              </w:rPr>
              <w:t>25,571</w:t>
            </w:r>
          </w:p>
        </w:tc>
        <w:tc>
          <w:tcPr>
            <w:tcW w:w="284" w:type="pct"/>
            <w:tcBorders>
              <w:top w:val="nil"/>
              <w:left w:val="single" w:sz="4" w:space="0" w:color="auto"/>
              <w:bottom w:val="single" w:sz="4" w:space="0" w:color="auto"/>
              <w:right w:val="nil"/>
            </w:tcBorders>
            <w:shd w:val="clear" w:color="000000" w:fill="FFFFFF"/>
            <w:noWrap/>
            <w:vAlign w:val="bottom"/>
            <w:hideMark/>
          </w:tcPr>
          <w:p w14:paraId="06C66FD4" w14:textId="77777777" w:rsidR="002B53D4" w:rsidRPr="00A75AFD" w:rsidRDefault="002B53D4" w:rsidP="002B53D4">
            <w:pPr>
              <w:spacing w:after="0" w:line="240" w:lineRule="auto"/>
              <w:rPr>
                <w:rFonts w:ascii="Arial" w:eastAsia="Times New Roman" w:hAnsi="Arial" w:cs="Arial"/>
                <w:sz w:val="8"/>
                <w:szCs w:val="8"/>
                <w:lang w:eastAsia="sq-AL"/>
              </w:rPr>
            </w:pPr>
            <w:r w:rsidRPr="00A75AFD">
              <w:rPr>
                <w:rFonts w:ascii="Arial" w:eastAsia="Times New Roman" w:hAnsi="Arial" w:cs="Arial"/>
                <w:sz w:val="8"/>
                <w:szCs w:val="8"/>
                <w:lang w:eastAsia="sq-AL"/>
              </w:rPr>
              <w:t> </w:t>
            </w:r>
          </w:p>
        </w:tc>
        <w:tc>
          <w:tcPr>
            <w:tcW w:w="279" w:type="pct"/>
            <w:gridSpan w:val="2"/>
            <w:tcBorders>
              <w:top w:val="nil"/>
              <w:left w:val="single" w:sz="4" w:space="0" w:color="auto"/>
              <w:bottom w:val="single" w:sz="4" w:space="0" w:color="auto"/>
              <w:right w:val="single" w:sz="8" w:space="0" w:color="auto"/>
            </w:tcBorders>
            <w:shd w:val="clear" w:color="auto" w:fill="auto"/>
            <w:noWrap/>
            <w:vAlign w:val="bottom"/>
            <w:hideMark/>
          </w:tcPr>
          <w:p w14:paraId="05BCD23D" w14:textId="77777777" w:rsidR="002B53D4" w:rsidRPr="00A75AFD" w:rsidRDefault="002B53D4" w:rsidP="002B53D4">
            <w:pPr>
              <w:spacing w:after="0" w:line="240" w:lineRule="auto"/>
              <w:jc w:val="right"/>
              <w:rPr>
                <w:rFonts w:ascii="Arial" w:eastAsia="Times New Roman" w:hAnsi="Arial" w:cs="Arial"/>
                <w:b/>
                <w:bCs/>
                <w:sz w:val="8"/>
                <w:szCs w:val="8"/>
                <w:lang w:eastAsia="sq-AL"/>
              </w:rPr>
            </w:pPr>
            <w:r w:rsidRPr="00A75AFD">
              <w:rPr>
                <w:rFonts w:ascii="Arial" w:eastAsia="Times New Roman" w:hAnsi="Arial" w:cs="Arial"/>
                <w:b/>
                <w:bCs/>
                <w:sz w:val="8"/>
                <w:szCs w:val="8"/>
                <w:lang w:eastAsia="sq-AL"/>
              </w:rPr>
              <w:t>382,198</w:t>
            </w:r>
          </w:p>
        </w:tc>
      </w:tr>
      <w:tr w:rsidR="00A75AFD" w:rsidRPr="00A75AFD" w14:paraId="7CC276F8" w14:textId="77777777" w:rsidTr="00AF7D26">
        <w:trPr>
          <w:trHeight w:val="27"/>
          <w:jc w:val="center"/>
        </w:trPr>
        <w:tc>
          <w:tcPr>
            <w:tcW w:w="505" w:type="pct"/>
            <w:gridSpan w:val="2"/>
            <w:tcBorders>
              <w:top w:val="single" w:sz="8" w:space="0" w:color="auto"/>
              <w:left w:val="single" w:sz="8" w:space="0" w:color="auto"/>
              <w:bottom w:val="single" w:sz="8" w:space="0" w:color="auto"/>
              <w:right w:val="single" w:sz="8" w:space="0" w:color="000000"/>
            </w:tcBorders>
            <w:shd w:val="clear" w:color="000000" w:fill="FFFFFF"/>
            <w:noWrap/>
            <w:vAlign w:val="center"/>
            <w:hideMark/>
          </w:tcPr>
          <w:p w14:paraId="470F92F7" w14:textId="77777777" w:rsidR="002B53D4" w:rsidRPr="00A75AFD" w:rsidRDefault="002B53D4" w:rsidP="002B53D4">
            <w:pPr>
              <w:spacing w:after="0" w:line="240" w:lineRule="auto"/>
              <w:jc w:val="center"/>
              <w:rPr>
                <w:rFonts w:ascii="Arial" w:eastAsia="Times New Roman" w:hAnsi="Arial" w:cs="Arial"/>
                <w:b/>
                <w:bCs/>
                <w:sz w:val="8"/>
                <w:szCs w:val="8"/>
                <w:lang w:eastAsia="sq-AL"/>
              </w:rPr>
            </w:pPr>
            <w:r w:rsidRPr="00A75AFD">
              <w:rPr>
                <w:rFonts w:ascii="Arial" w:eastAsia="Times New Roman" w:hAnsi="Arial" w:cs="Arial"/>
                <w:b/>
                <w:bCs/>
                <w:sz w:val="8"/>
                <w:szCs w:val="8"/>
                <w:lang w:eastAsia="sq-AL"/>
              </w:rPr>
              <w:t>Totali</w:t>
            </w:r>
          </w:p>
        </w:tc>
        <w:tc>
          <w:tcPr>
            <w:tcW w:w="327" w:type="pct"/>
            <w:tcBorders>
              <w:top w:val="single" w:sz="8" w:space="0" w:color="auto"/>
              <w:left w:val="nil"/>
              <w:bottom w:val="single" w:sz="8" w:space="0" w:color="auto"/>
              <w:right w:val="single" w:sz="8" w:space="0" w:color="auto"/>
            </w:tcBorders>
            <w:shd w:val="clear" w:color="000000" w:fill="FFFFFF"/>
            <w:noWrap/>
            <w:vAlign w:val="center"/>
            <w:hideMark/>
          </w:tcPr>
          <w:p w14:paraId="3B85D750" w14:textId="77777777" w:rsidR="002B53D4" w:rsidRPr="00A75AFD" w:rsidRDefault="002B53D4" w:rsidP="002B53D4">
            <w:pPr>
              <w:spacing w:after="0" w:line="240" w:lineRule="auto"/>
              <w:jc w:val="right"/>
              <w:rPr>
                <w:rFonts w:ascii="Arial" w:eastAsia="Times New Roman" w:hAnsi="Arial" w:cs="Arial"/>
                <w:b/>
                <w:bCs/>
                <w:sz w:val="8"/>
                <w:szCs w:val="8"/>
                <w:lang w:eastAsia="sq-AL"/>
              </w:rPr>
            </w:pPr>
            <w:r w:rsidRPr="00A75AFD">
              <w:rPr>
                <w:rFonts w:ascii="Arial" w:eastAsia="Times New Roman" w:hAnsi="Arial" w:cs="Arial"/>
                <w:b/>
                <w:bCs/>
                <w:sz w:val="8"/>
                <w:szCs w:val="8"/>
                <w:lang w:eastAsia="sq-AL"/>
              </w:rPr>
              <w:t>23,815,311</w:t>
            </w:r>
          </w:p>
        </w:tc>
        <w:tc>
          <w:tcPr>
            <w:tcW w:w="353" w:type="pct"/>
            <w:tcBorders>
              <w:top w:val="single" w:sz="8" w:space="0" w:color="auto"/>
              <w:left w:val="nil"/>
              <w:bottom w:val="single" w:sz="8" w:space="0" w:color="auto"/>
              <w:right w:val="single" w:sz="8" w:space="0" w:color="auto"/>
            </w:tcBorders>
            <w:shd w:val="clear" w:color="000000" w:fill="FFFFFF"/>
            <w:noWrap/>
            <w:vAlign w:val="center"/>
            <w:hideMark/>
          </w:tcPr>
          <w:p w14:paraId="18A1D9C7" w14:textId="77777777" w:rsidR="002B53D4" w:rsidRPr="00A75AFD" w:rsidRDefault="002B53D4" w:rsidP="002B53D4">
            <w:pPr>
              <w:spacing w:after="0" w:line="240" w:lineRule="auto"/>
              <w:jc w:val="right"/>
              <w:rPr>
                <w:rFonts w:ascii="Arial" w:eastAsia="Times New Roman" w:hAnsi="Arial" w:cs="Arial"/>
                <w:b/>
                <w:bCs/>
                <w:sz w:val="8"/>
                <w:szCs w:val="8"/>
                <w:lang w:eastAsia="sq-AL"/>
              </w:rPr>
            </w:pPr>
            <w:r w:rsidRPr="00A75AFD">
              <w:rPr>
                <w:rFonts w:ascii="Arial" w:eastAsia="Times New Roman" w:hAnsi="Arial" w:cs="Arial"/>
                <w:b/>
                <w:bCs/>
                <w:sz w:val="8"/>
                <w:szCs w:val="8"/>
                <w:lang w:eastAsia="sq-AL"/>
              </w:rPr>
              <w:t>573,654</w:t>
            </w:r>
          </w:p>
        </w:tc>
        <w:tc>
          <w:tcPr>
            <w:tcW w:w="280" w:type="pct"/>
            <w:tcBorders>
              <w:top w:val="single" w:sz="8" w:space="0" w:color="auto"/>
              <w:left w:val="nil"/>
              <w:bottom w:val="single" w:sz="8" w:space="0" w:color="auto"/>
              <w:right w:val="single" w:sz="8" w:space="0" w:color="auto"/>
            </w:tcBorders>
            <w:shd w:val="clear" w:color="000000" w:fill="FFFFFF"/>
            <w:noWrap/>
            <w:vAlign w:val="center"/>
            <w:hideMark/>
          </w:tcPr>
          <w:p w14:paraId="142C663C" w14:textId="77777777" w:rsidR="002B53D4" w:rsidRPr="00A75AFD" w:rsidRDefault="002B53D4" w:rsidP="002B53D4">
            <w:pPr>
              <w:spacing w:after="0" w:line="240" w:lineRule="auto"/>
              <w:jc w:val="right"/>
              <w:rPr>
                <w:rFonts w:ascii="Arial" w:eastAsia="Times New Roman" w:hAnsi="Arial" w:cs="Arial"/>
                <w:b/>
                <w:bCs/>
                <w:sz w:val="8"/>
                <w:szCs w:val="8"/>
                <w:lang w:eastAsia="sq-AL"/>
              </w:rPr>
            </w:pPr>
            <w:r w:rsidRPr="00A75AFD">
              <w:rPr>
                <w:rFonts w:ascii="Arial" w:eastAsia="Times New Roman" w:hAnsi="Arial" w:cs="Arial"/>
                <w:b/>
                <w:bCs/>
                <w:sz w:val="8"/>
                <w:szCs w:val="8"/>
                <w:lang w:eastAsia="sq-AL"/>
              </w:rPr>
              <w:t>6,747,797</w:t>
            </w:r>
          </w:p>
        </w:tc>
        <w:tc>
          <w:tcPr>
            <w:tcW w:w="297" w:type="pct"/>
            <w:tcBorders>
              <w:top w:val="single" w:sz="8" w:space="0" w:color="auto"/>
              <w:left w:val="nil"/>
              <w:bottom w:val="single" w:sz="8" w:space="0" w:color="auto"/>
              <w:right w:val="single" w:sz="8" w:space="0" w:color="auto"/>
            </w:tcBorders>
            <w:shd w:val="clear" w:color="000000" w:fill="FFFFFF"/>
            <w:noWrap/>
            <w:vAlign w:val="center"/>
            <w:hideMark/>
          </w:tcPr>
          <w:p w14:paraId="065AD575" w14:textId="77777777" w:rsidR="002B53D4" w:rsidRPr="00A75AFD" w:rsidRDefault="002B53D4" w:rsidP="002B53D4">
            <w:pPr>
              <w:spacing w:after="0" w:line="240" w:lineRule="auto"/>
              <w:jc w:val="right"/>
              <w:rPr>
                <w:rFonts w:ascii="Arial" w:eastAsia="Times New Roman" w:hAnsi="Arial" w:cs="Arial"/>
                <w:b/>
                <w:bCs/>
                <w:sz w:val="8"/>
                <w:szCs w:val="8"/>
                <w:lang w:eastAsia="sq-AL"/>
              </w:rPr>
            </w:pPr>
            <w:r w:rsidRPr="00A75AFD">
              <w:rPr>
                <w:rFonts w:ascii="Arial" w:eastAsia="Times New Roman" w:hAnsi="Arial" w:cs="Arial"/>
                <w:b/>
                <w:bCs/>
                <w:sz w:val="8"/>
                <w:szCs w:val="8"/>
                <w:lang w:eastAsia="sq-AL"/>
              </w:rPr>
              <w:t>1,427,784</w:t>
            </w:r>
          </w:p>
        </w:tc>
        <w:tc>
          <w:tcPr>
            <w:tcW w:w="353" w:type="pct"/>
            <w:tcBorders>
              <w:top w:val="single" w:sz="8" w:space="0" w:color="auto"/>
              <w:left w:val="nil"/>
              <w:bottom w:val="single" w:sz="8" w:space="0" w:color="auto"/>
              <w:right w:val="single" w:sz="8" w:space="0" w:color="auto"/>
            </w:tcBorders>
            <w:shd w:val="clear" w:color="000000" w:fill="FFFFFF"/>
            <w:noWrap/>
            <w:vAlign w:val="center"/>
            <w:hideMark/>
          </w:tcPr>
          <w:p w14:paraId="65BB8BD2" w14:textId="77777777" w:rsidR="002B53D4" w:rsidRPr="00A75AFD" w:rsidRDefault="002B53D4" w:rsidP="002B53D4">
            <w:pPr>
              <w:spacing w:after="0" w:line="240" w:lineRule="auto"/>
              <w:jc w:val="right"/>
              <w:rPr>
                <w:rFonts w:ascii="Arial" w:eastAsia="Times New Roman" w:hAnsi="Arial" w:cs="Arial"/>
                <w:b/>
                <w:bCs/>
                <w:sz w:val="8"/>
                <w:szCs w:val="8"/>
                <w:lang w:eastAsia="sq-AL"/>
              </w:rPr>
            </w:pPr>
            <w:r w:rsidRPr="00A75AFD">
              <w:rPr>
                <w:rFonts w:ascii="Arial" w:eastAsia="Times New Roman" w:hAnsi="Arial" w:cs="Arial"/>
                <w:b/>
                <w:bCs/>
                <w:sz w:val="8"/>
                <w:szCs w:val="8"/>
                <w:lang w:eastAsia="sq-AL"/>
              </w:rPr>
              <w:t>634,008</w:t>
            </w:r>
          </w:p>
        </w:tc>
        <w:tc>
          <w:tcPr>
            <w:tcW w:w="260" w:type="pct"/>
            <w:tcBorders>
              <w:top w:val="single" w:sz="8" w:space="0" w:color="auto"/>
              <w:left w:val="nil"/>
              <w:bottom w:val="single" w:sz="8" w:space="0" w:color="auto"/>
              <w:right w:val="single" w:sz="8" w:space="0" w:color="auto"/>
            </w:tcBorders>
            <w:shd w:val="clear" w:color="000000" w:fill="FFFFFF"/>
            <w:noWrap/>
            <w:vAlign w:val="center"/>
            <w:hideMark/>
          </w:tcPr>
          <w:p w14:paraId="66EFD878" w14:textId="77777777" w:rsidR="002B53D4" w:rsidRPr="00A75AFD" w:rsidRDefault="002B53D4" w:rsidP="002B53D4">
            <w:pPr>
              <w:spacing w:after="0" w:line="240" w:lineRule="auto"/>
              <w:jc w:val="right"/>
              <w:rPr>
                <w:rFonts w:ascii="Arial" w:eastAsia="Times New Roman" w:hAnsi="Arial" w:cs="Arial"/>
                <w:b/>
                <w:bCs/>
                <w:sz w:val="8"/>
                <w:szCs w:val="8"/>
                <w:lang w:eastAsia="sq-AL"/>
              </w:rPr>
            </w:pPr>
            <w:r w:rsidRPr="00A75AFD">
              <w:rPr>
                <w:rFonts w:ascii="Arial" w:eastAsia="Times New Roman" w:hAnsi="Arial" w:cs="Arial"/>
                <w:b/>
                <w:bCs/>
                <w:sz w:val="8"/>
                <w:szCs w:val="8"/>
                <w:lang w:eastAsia="sq-AL"/>
              </w:rPr>
              <w:t>2,109,677</w:t>
            </w:r>
          </w:p>
        </w:tc>
        <w:tc>
          <w:tcPr>
            <w:tcW w:w="242" w:type="pct"/>
            <w:tcBorders>
              <w:top w:val="single" w:sz="8" w:space="0" w:color="auto"/>
              <w:left w:val="nil"/>
              <w:bottom w:val="single" w:sz="8" w:space="0" w:color="auto"/>
              <w:right w:val="single" w:sz="8" w:space="0" w:color="auto"/>
            </w:tcBorders>
            <w:shd w:val="clear" w:color="000000" w:fill="FFFFFF"/>
            <w:noWrap/>
            <w:vAlign w:val="center"/>
            <w:hideMark/>
          </w:tcPr>
          <w:p w14:paraId="1A5063FD" w14:textId="77777777" w:rsidR="002B53D4" w:rsidRPr="00A75AFD" w:rsidRDefault="002B53D4" w:rsidP="002B53D4">
            <w:pPr>
              <w:spacing w:after="0" w:line="240" w:lineRule="auto"/>
              <w:jc w:val="right"/>
              <w:rPr>
                <w:rFonts w:ascii="Arial" w:eastAsia="Times New Roman" w:hAnsi="Arial" w:cs="Arial"/>
                <w:b/>
                <w:bCs/>
                <w:sz w:val="8"/>
                <w:szCs w:val="8"/>
                <w:lang w:eastAsia="sq-AL"/>
              </w:rPr>
            </w:pPr>
            <w:r w:rsidRPr="00A75AFD">
              <w:rPr>
                <w:rFonts w:ascii="Arial" w:eastAsia="Times New Roman" w:hAnsi="Arial" w:cs="Arial"/>
                <w:b/>
                <w:bCs/>
                <w:sz w:val="8"/>
                <w:szCs w:val="8"/>
                <w:lang w:eastAsia="sq-AL"/>
              </w:rPr>
              <w:t>149,544</w:t>
            </w:r>
          </w:p>
        </w:tc>
        <w:tc>
          <w:tcPr>
            <w:tcW w:w="315" w:type="pct"/>
            <w:tcBorders>
              <w:top w:val="single" w:sz="8" w:space="0" w:color="auto"/>
              <w:left w:val="nil"/>
              <w:bottom w:val="single" w:sz="8" w:space="0" w:color="auto"/>
              <w:right w:val="single" w:sz="8" w:space="0" w:color="auto"/>
            </w:tcBorders>
            <w:shd w:val="clear" w:color="000000" w:fill="FFFFFF"/>
            <w:noWrap/>
            <w:vAlign w:val="center"/>
            <w:hideMark/>
          </w:tcPr>
          <w:p w14:paraId="1918A612" w14:textId="77777777" w:rsidR="002B53D4" w:rsidRPr="00A75AFD" w:rsidRDefault="002B53D4" w:rsidP="002B53D4">
            <w:pPr>
              <w:spacing w:after="0" w:line="240" w:lineRule="auto"/>
              <w:jc w:val="right"/>
              <w:rPr>
                <w:rFonts w:ascii="Arial" w:eastAsia="Times New Roman" w:hAnsi="Arial" w:cs="Arial"/>
                <w:b/>
                <w:bCs/>
                <w:sz w:val="8"/>
                <w:szCs w:val="8"/>
                <w:lang w:eastAsia="sq-AL"/>
              </w:rPr>
            </w:pPr>
            <w:r w:rsidRPr="00A75AFD">
              <w:rPr>
                <w:rFonts w:ascii="Arial" w:eastAsia="Times New Roman" w:hAnsi="Arial" w:cs="Arial"/>
                <w:b/>
                <w:bCs/>
                <w:sz w:val="8"/>
                <w:szCs w:val="8"/>
                <w:lang w:eastAsia="sq-AL"/>
              </w:rPr>
              <w:t>490,271</w:t>
            </w:r>
          </w:p>
        </w:tc>
        <w:tc>
          <w:tcPr>
            <w:tcW w:w="284" w:type="pct"/>
            <w:tcBorders>
              <w:top w:val="single" w:sz="8" w:space="0" w:color="auto"/>
              <w:left w:val="nil"/>
              <w:bottom w:val="single" w:sz="8" w:space="0" w:color="auto"/>
              <w:right w:val="single" w:sz="8" w:space="0" w:color="auto"/>
            </w:tcBorders>
            <w:shd w:val="clear" w:color="000000" w:fill="FFFFFF"/>
            <w:noWrap/>
            <w:vAlign w:val="center"/>
            <w:hideMark/>
          </w:tcPr>
          <w:p w14:paraId="61A7CD1D" w14:textId="77777777" w:rsidR="002B53D4" w:rsidRPr="00A75AFD" w:rsidRDefault="002B53D4" w:rsidP="002B53D4">
            <w:pPr>
              <w:spacing w:after="0" w:line="240" w:lineRule="auto"/>
              <w:jc w:val="right"/>
              <w:rPr>
                <w:rFonts w:ascii="Arial" w:eastAsia="Times New Roman" w:hAnsi="Arial" w:cs="Arial"/>
                <w:b/>
                <w:bCs/>
                <w:sz w:val="8"/>
                <w:szCs w:val="8"/>
                <w:lang w:eastAsia="sq-AL"/>
              </w:rPr>
            </w:pPr>
            <w:r w:rsidRPr="00A75AFD">
              <w:rPr>
                <w:rFonts w:ascii="Arial" w:eastAsia="Times New Roman" w:hAnsi="Arial" w:cs="Arial"/>
                <w:b/>
                <w:bCs/>
                <w:sz w:val="8"/>
                <w:szCs w:val="8"/>
                <w:lang w:eastAsia="sq-AL"/>
              </w:rPr>
              <w:t>666,905</w:t>
            </w:r>
          </w:p>
        </w:tc>
        <w:tc>
          <w:tcPr>
            <w:tcW w:w="260" w:type="pct"/>
            <w:tcBorders>
              <w:top w:val="single" w:sz="8" w:space="0" w:color="auto"/>
              <w:left w:val="nil"/>
              <w:bottom w:val="single" w:sz="8" w:space="0" w:color="auto"/>
              <w:right w:val="single" w:sz="8" w:space="0" w:color="auto"/>
            </w:tcBorders>
            <w:shd w:val="clear" w:color="000000" w:fill="FFFFFF"/>
            <w:noWrap/>
            <w:vAlign w:val="center"/>
            <w:hideMark/>
          </w:tcPr>
          <w:p w14:paraId="7D74C3CC" w14:textId="77777777" w:rsidR="002B53D4" w:rsidRPr="00A75AFD" w:rsidRDefault="002B53D4" w:rsidP="002B53D4">
            <w:pPr>
              <w:spacing w:after="0" w:line="240" w:lineRule="auto"/>
              <w:jc w:val="right"/>
              <w:rPr>
                <w:rFonts w:ascii="Arial" w:eastAsia="Times New Roman" w:hAnsi="Arial" w:cs="Arial"/>
                <w:b/>
                <w:bCs/>
                <w:sz w:val="8"/>
                <w:szCs w:val="8"/>
                <w:lang w:eastAsia="sq-AL"/>
              </w:rPr>
            </w:pPr>
            <w:r w:rsidRPr="00A75AFD">
              <w:rPr>
                <w:rFonts w:ascii="Arial" w:eastAsia="Times New Roman" w:hAnsi="Arial" w:cs="Arial"/>
                <w:b/>
                <w:bCs/>
                <w:sz w:val="8"/>
                <w:szCs w:val="8"/>
                <w:lang w:eastAsia="sq-AL"/>
              </w:rPr>
              <w:t>1,078,729</w:t>
            </w:r>
          </w:p>
        </w:tc>
        <w:tc>
          <w:tcPr>
            <w:tcW w:w="379" w:type="pct"/>
            <w:tcBorders>
              <w:top w:val="single" w:sz="8" w:space="0" w:color="auto"/>
              <w:left w:val="nil"/>
              <w:bottom w:val="single" w:sz="8" w:space="0" w:color="auto"/>
              <w:right w:val="single" w:sz="8" w:space="0" w:color="auto"/>
            </w:tcBorders>
            <w:shd w:val="clear" w:color="000000" w:fill="FFFFFF"/>
            <w:noWrap/>
            <w:vAlign w:val="center"/>
            <w:hideMark/>
          </w:tcPr>
          <w:p w14:paraId="03886964" w14:textId="77777777" w:rsidR="002B53D4" w:rsidRPr="00A75AFD" w:rsidRDefault="002B53D4" w:rsidP="002B53D4">
            <w:pPr>
              <w:spacing w:after="0" w:line="240" w:lineRule="auto"/>
              <w:jc w:val="right"/>
              <w:rPr>
                <w:rFonts w:ascii="Arial" w:eastAsia="Times New Roman" w:hAnsi="Arial" w:cs="Arial"/>
                <w:b/>
                <w:bCs/>
                <w:sz w:val="8"/>
                <w:szCs w:val="8"/>
                <w:lang w:eastAsia="sq-AL"/>
              </w:rPr>
            </w:pPr>
            <w:r w:rsidRPr="00A75AFD">
              <w:rPr>
                <w:rFonts w:ascii="Arial" w:eastAsia="Times New Roman" w:hAnsi="Arial" w:cs="Arial"/>
                <w:b/>
                <w:bCs/>
                <w:sz w:val="8"/>
                <w:szCs w:val="8"/>
                <w:lang w:eastAsia="sq-AL"/>
              </w:rPr>
              <w:t>33,953</w:t>
            </w:r>
          </w:p>
        </w:tc>
        <w:tc>
          <w:tcPr>
            <w:tcW w:w="260" w:type="pct"/>
            <w:tcBorders>
              <w:top w:val="single" w:sz="8" w:space="0" w:color="auto"/>
              <w:left w:val="nil"/>
              <w:bottom w:val="single" w:sz="8" w:space="0" w:color="auto"/>
              <w:right w:val="single" w:sz="8" w:space="0" w:color="auto"/>
            </w:tcBorders>
            <w:shd w:val="clear" w:color="000000" w:fill="FFFFFF"/>
            <w:noWrap/>
            <w:vAlign w:val="center"/>
            <w:hideMark/>
          </w:tcPr>
          <w:p w14:paraId="233FD39B" w14:textId="77777777" w:rsidR="002B53D4" w:rsidRPr="00A75AFD" w:rsidRDefault="002B53D4" w:rsidP="002B53D4">
            <w:pPr>
              <w:spacing w:after="0" w:line="240" w:lineRule="auto"/>
              <w:jc w:val="right"/>
              <w:rPr>
                <w:rFonts w:ascii="Arial" w:eastAsia="Times New Roman" w:hAnsi="Arial" w:cs="Arial"/>
                <w:b/>
                <w:bCs/>
                <w:sz w:val="8"/>
                <w:szCs w:val="8"/>
                <w:lang w:eastAsia="sq-AL"/>
              </w:rPr>
            </w:pPr>
            <w:r w:rsidRPr="00A75AFD">
              <w:rPr>
                <w:rFonts w:ascii="Arial" w:eastAsia="Times New Roman" w:hAnsi="Arial" w:cs="Arial"/>
                <w:b/>
                <w:bCs/>
                <w:sz w:val="8"/>
                <w:szCs w:val="8"/>
                <w:lang w:eastAsia="sq-AL"/>
              </w:rPr>
              <w:t>3,422,000</w:t>
            </w:r>
          </w:p>
        </w:tc>
        <w:tc>
          <w:tcPr>
            <w:tcW w:w="319" w:type="pct"/>
            <w:tcBorders>
              <w:top w:val="single" w:sz="8" w:space="0" w:color="auto"/>
              <w:left w:val="nil"/>
              <w:bottom w:val="single" w:sz="8" w:space="0" w:color="auto"/>
              <w:right w:val="single" w:sz="8" w:space="0" w:color="auto"/>
            </w:tcBorders>
            <w:shd w:val="clear" w:color="000000" w:fill="FFFFFF"/>
            <w:noWrap/>
            <w:vAlign w:val="center"/>
            <w:hideMark/>
          </w:tcPr>
          <w:p w14:paraId="62A5B693" w14:textId="77777777" w:rsidR="002B53D4" w:rsidRPr="00A75AFD" w:rsidRDefault="002B53D4" w:rsidP="002B53D4">
            <w:pPr>
              <w:spacing w:after="0" w:line="240" w:lineRule="auto"/>
              <w:jc w:val="right"/>
              <w:rPr>
                <w:rFonts w:ascii="Arial" w:eastAsia="Times New Roman" w:hAnsi="Arial" w:cs="Arial"/>
                <w:b/>
                <w:bCs/>
                <w:sz w:val="8"/>
                <w:szCs w:val="8"/>
                <w:lang w:eastAsia="sq-AL"/>
              </w:rPr>
            </w:pPr>
            <w:r w:rsidRPr="00A75AFD">
              <w:rPr>
                <w:rFonts w:ascii="Arial" w:eastAsia="Times New Roman" w:hAnsi="Arial" w:cs="Arial"/>
                <w:b/>
                <w:bCs/>
                <w:sz w:val="8"/>
                <w:szCs w:val="8"/>
                <w:lang w:eastAsia="sq-AL"/>
              </w:rPr>
              <w:t>819,687</w:t>
            </w:r>
          </w:p>
        </w:tc>
        <w:tc>
          <w:tcPr>
            <w:tcW w:w="284" w:type="pct"/>
            <w:tcBorders>
              <w:top w:val="single" w:sz="8" w:space="0" w:color="auto"/>
              <w:left w:val="nil"/>
              <w:bottom w:val="single" w:sz="8" w:space="0" w:color="auto"/>
              <w:right w:val="single" w:sz="8" w:space="0" w:color="auto"/>
            </w:tcBorders>
            <w:shd w:val="clear" w:color="000000" w:fill="FFFFFF"/>
            <w:noWrap/>
            <w:vAlign w:val="center"/>
            <w:hideMark/>
          </w:tcPr>
          <w:p w14:paraId="0A5A1A5E" w14:textId="77777777" w:rsidR="002B53D4" w:rsidRPr="00A75AFD" w:rsidRDefault="002B53D4" w:rsidP="002B53D4">
            <w:pPr>
              <w:spacing w:after="0" w:line="240" w:lineRule="auto"/>
              <w:jc w:val="right"/>
              <w:rPr>
                <w:rFonts w:ascii="Arial" w:eastAsia="Times New Roman" w:hAnsi="Arial" w:cs="Arial"/>
                <w:b/>
                <w:bCs/>
                <w:sz w:val="8"/>
                <w:szCs w:val="8"/>
                <w:lang w:eastAsia="sq-AL"/>
              </w:rPr>
            </w:pPr>
            <w:r w:rsidRPr="00A75AFD">
              <w:rPr>
                <w:rFonts w:ascii="Arial" w:eastAsia="Times New Roman" w:hAnsi="Arial" w:cs="Arial"/>
                <w:b/>
                <w:bCs/>
                <w:sz w:val="8"/>
                <w:szCs w:val="8"/>
                <w:lang w:eastAsia="sq-AL"/>
              </w:rPr>
              <w:t>50,000</w:t>
            </w:r>
          </w:p>
        </w:tc>
        <w:tc>
          <w:tcPr>
            <w:tcW w:w="279" w:type="pct"/>
            <w:gridSpan w:val="2"/>
            <w:tcBorders>
              <w:top w:val="single" w:sz="8" w:space="0" w:color="auto"/>
              <w:left w:val="nil"/>
              <w:bottom w:val="single" w:sz="8" w:space="0" w:color="auto"/>
              <w:right w:val="single" w:sz="8" w:space="0" w:color="auto"/>
            </w:tcBorders>
            <w:shd w:val="clear" w:color="000000" w:fill="FFFFFF"/>
            <w:noWrap/>
            <w:vAlign w:val="center"/>
            <w:hideMark/>
          </w:tcPr>
          <w:p w14:paraId="3DB25061" w14:textId="77777777" w:rsidR="002B53D4" w:rsidRPr="00A75AFD" w:rsidRDefault="002B53D4" w:rsidP="002B53D4">
            <w:pPr>
              <w:spacing w:after="0" w:line="240" w:lineRule="auto"/>
              <w:jc w:val="right"/>
              <w:rPr>
                <w:rFonts w:ascii="Arial" w:eastAsia="Times New Roman" w:hAnsi="Arial" w:cs="Arial"/>
                <w:b/>
                <w:bCs/>
                <w:sz w:val="8"/>
                <w:szCs w:val="8"/>
                <w:lang w:eastAsia="sq-AL"/>
              </w:rPr>
            </w:pPr>
            <w:r w:rsidRPr="00A75AFD">
              <w:rPr>
                <w:rFonts w:ascii="Arial" w:eastAsia="Times New Roman" w:hAnsi="Arial" w:cs="Arial"/>
                <w:b/>
                <w:bCs/>
                <w:sz w:val="8"/>
                <w:szCs w:val="8"/>
                <w:lang w:eastAsia="sq-AL"/>
              </w:rPr>
              <w:t>42,019,319</w:t>
            </w:r>
          </w:p>
        </w:tc>
      </w:tr>
    </w:tbl>
    <w:p w14:paraId="4B5B1136" w14:textId="77777777" w:rsidR="002B53D4" w:rsidRPr="00A75AFD" w:rsidRDefault="002B53D4" w:rsidP="00834265">
      <w:pPr>
        <w:pStyle w:val="TEKSTI"/>
        <w:rPr>
          <w:rFonts w:cs="Times New Roman"/>
          <w:bCs/>
          <w:sz w:val="18"/>
        </w:rPr>
      </w:pPr>
    </w:p>
    <w:p w14:paraId="24E32547" w14:textId="77777777" w:rsidR="000B11A2" w:rsidRPr="00A75AFD" w:rsidRDefault="000B11A2" w:rsidP="008F31C3">
      <w:pPr>
        <w:pStyle w:val="TEKSTI"/>
        <w:ind w:firstLine="0"/>
        <w:rPr>
          <w:rFonts w:cs="Times New Roman"/>
          <w:bCs/>
          <w:sz w:val="18"/>
        </w:rPr>
      </w:pPr>
      <w:proofErr w:type="spellStart"/>
      <w:r w:rsidRPr="00A75AFD">
        <w:rPr>
          <w:rFonts w:cs="Times New Roman"/>
          <w:bCs/>
          <w:sz w:val="18"/>
        </w:rPr>
        <w:t>Tab.3</w:t>
      </w:r>
      <w:proofErr w:type="spellEnd"/>
    </w:p>
    <w:tbl>
      <w:tblPr>
        <w:tblW w:w="9900" w:type="dxa"/>
        <w:jc w:val="center"/>
        <w:tblLook w:val="04A0" w:firstRow="1" w:lastRow="0" w:firstColumn="1" w:lastColumn="0" w:noHBand="0" w:noVBand="1"/>
      </w:tblPr>
      <w:tblGrid>
        <w:gridCol w:w="541"/>
        <w:gridCol w:w="1444"/>
        <w:gridCol w:w="2551"/>
        <w:gridCol w:w="3544"/>
        <w:gridCol w:w="1820"/>
      </w:tblGrid>
      <w:tr w:rsidR="00A75AFD" w:rsidRPr="00A75AFD" w14:paraId="7BBA0FBF" w14:textId="77777777" w:rsidTr="00B87CF3">
        <w:trPr>
          <w:trHeight w:val="162"/>
          <w:jc w:val="center"/>
        </w:trPr>
        <w:tc>
          <w:tcPr>
            <w:tcW w:w="9900" w:type="dxa"/>
            <w:gridSpan w:val="5"/>
            <w:tcBorders>
              <w:top w:val="nil"/>
              <w:left w:val="nil"/>
              <w:bottom w:val="nil"/>
              <w:right w:val="nil"/>
            </w:tcBorders>
            <w:shd w:val="clear" w:color="auto" w:fill="auto"/>
            <w:noWrap/>
            <w:vAlign w:val="bottom"/>
            <w:hideMark/>
          </w:tcPr>
          <w:p w14:paraId="30DF25CE" w14:textId="77777777" w:rsidR="00B87CF3" w:rsidRPr="00A75AFD" w:rsidRDefault="00B87CF3" w:rsidP="008F31C3">
            <w:pPr>
              <w:spacing w:after="0" w:line="240" w:lineRule="auto"/>
              <w:rPr>
                <w:rFonts w:ascii="Garamond" w:eastAsia="Times New Roman" w:hAnsi="Garamond" w:cs="Arial"/>
                <w:b/>
                <w:bCs/>
                <w:sz w:val="16"/>
                <w:szCs w:val="16"/>
                <w:lang w:eastAsia="sq-AL"/>
              </w:rPr>
            </w:pPr>
            <w:proofErr w:type="spellStart"/>
            <w:r w:rsidRPr="00A75AFD">
              <w:rPr>
                <w:rFonts w:ascii="Garamond" w:eastAsia="Times New Roman" w:hAnsi="Garamond" w:cs="Arial"/>
                <w:b/>
                <w:bCs/>
                <w:sz w:val="16"/>
                <w:szCs w:val="16"/>
                <w:lang w:eastAsia="sq-AL"/>
              </w:rPr>
              <w:t>TRANSFERTA</w:t>
            </w:r>
            <w:proofErr w:type="spellEnd"/>
            <w:r w:rsidRPr="00A75AFD">
              <w:rPr>
                <w:rFonts w:ascii="Garamond" w:eastAsia="Times New Roman" w:hAnsi="Garamond" w:cs="Arial"/>
                <w:b/>
                <w:bCs/>
                <w:sz w:val="16"/>
                <w:szCs w:val="16"/>
                <w:lang w:eastAsia="sq-AL"/>
              </w:rPr>
              <w:t xml:space="preserve"> E PAKUSHTËZUAR PËR QARQET 2025</w:t>
            </w:r>
          </w:p>
        </w:tc>
      </w:tr>
      <w:tr w:rsidR="00A75AFD" w:rsidRPr="00A75AFD" w14:paraId="2425AF57" w14:textId="77777777" w:rsidTr="008F31C3">
        <w:trPr>
          <w:trHeight w:val="162"/>
          <w:jc w:val="center"/>
        </w:trPr>
        <w:tc>
          <w:tcPr>
            <w:tcW w:w="541" w:type="dxa"/>
            <w:tcBorders>
              <w:top w:val="nil"/>
              <w:left w:val="nil"/>
              <w:bottom w:val="single" w:sz="4" w:space="0" w:color="auto"/>
              <w:right w:val="nil"/>
            </w:tcBorders>
            <w:shd w:val="clear" w:color="auto" w:fill="auto"/>
            <w:noWrap/>
            <w:vAlign w:val="bottom"/>
            <w:hideMark/>
          </w:tcPr>
          <w:p w14:paraId="0B624435" w14:textId="77777777" w:rsidR="00B87CF3" w:rsidRPr="00A75AFD" w:rsidRDefault="00B87CF3" w:rsidP="008F31C3">
            <w:pPr>
              <w:spacing w:after="0" w:line="240" w:lineRule="auto"/>
              <w:rPr>
                <w:rFonts w:ascii="Garamond" w:eastAsia="Times New Roman" w:hAnsi="Garamond" w:cs="Times New Roman"/>
                <w:sz w:val="20"/>
                <w:szCs w:val="20"/>
                <w:lang w:eastAsia="sq-AL"/>
              </w:rPr>
            </w:pPr>
          </w:p>
        </w:tc>
        <w:tc>
          <w:tcPr>
            <w:tcW w:w="1444" w:type="dxa"/>
            <w:tcBorders>
              <w:top w:val="nil"/>
              <w:left w:val="nil"/>
              <w:bottom w:val="single" w:sz="4" w:space="0" w:color="auto"/>
              <w:right w:val="nil"/>
            </w:tcBorders>
            <w:shd w:val="clear" w:color="auto" w:fill="auto"/>
            <w:noWrap/>
            <w:vAlign w:val="bottom"/>
            <w:hideMark/>
          </w:tcPr>
          <w:p w14:paraId="53DF5C2D" w14:textId="77777777" w:rsidR="00B87CF3" w:rsidRPr="00A75AFD" w:rsidRDefault="00B87CF3" w:rsidP="008F31C3">
            <w:pPr>
              <w:spacing w:after="0" w:line="240" w:lineRule="auto"/>
              <w:rPr>
                <w:rFonts w:ascii="Garamond" w:eastAsia="Times New Roman" w:hAnsi="Garamond" w:cs="Times New Roman"/>
                <w:sz w:val="20"/>
                <w:szCs w:val="20"/>
                <w:lang w:eastAsia="sq-AL"/>
              </w:rPr>
            </w:pPr>
          </w:p>
        </w:tc>
        <w:tc>
          <w:tcPr>
            <w:tcW w:w="2551" w:type="dxa"/>
            <w:tcBorders>
              <w:top w:val="nil"/>
              <w:left w:val="nil"/>
              <w:bottom w:val="single" w:sz="4" w:space="0" w:color="auto"/>
              <w:right w:val="nil"/>
            </w:tcBorders>
            <w:shd w:val="clear" w:color="auto" w:fill="auto"/>
            <w:noWrap/>
            <w:vAlign w:val="bottom"/>
            <w:hideMark/>
          </w:tcPr>
          <w:p w14:paraId="3AE009A8" w14:textId="77777777" w:rsidR="00B87CF3" w:rsidRPr="00A75AFD" w:rsidRDefault="00B87CF3" w:rsidP="008F31C3">
            <w:pPr>
              <w:spacing w:after="0" w:line="240" w:lineRule="auto"/>
              <w:rPr>
                <w:rFonts w:ascii="Garamond" w:eastAsia="Times New Roman" w:hAnsi="Garamond" w:cs="Times New Roman"/>
                <w:sz w:val="20"/>
                <w:szCs w:val="20"/>
                <w:lang w:eastAsia="sq-AL"/>
              </w:rPr>
            </w:pPr>
          </w:p>
        </w:tc>
        <w:tc>
          <w:tcPr>
            <w:tcW w:w="3544" w:type="dxa"/>
            <w:tcBorders>
              <w:top w:val="nil"/>
              <w:left w:val="nil"/>
              <w:bottom w:val="single" w:sz="4" w:space="0" w:color="auto"/>
              <w:right w:val="nil"/>
            </w:tcBorders>
            <w:shd w:val="clear" w:color="auto" w:fill="auto"/>
            <w:noWrap/>
            <w:vAlign w:val="bottom"/>
            <w:hideMark/>
          </w:tcPr>
          <w:p w14:paraId="3FDF4DAB" w14:textId="77777777" w:rsidR="00B87CF3" w:rsidRPr="00A75AFD" w:rsidRDefault="00B87CF3" w:rsidP="008F31C3">
            <w:pPr>
              <w:spacing w:after="0" w:line="240" w:lineRule="auto"/>
              <w:jc w:val="right"/>
              <w:rPr>
                <w:rFonts w:ascii="Garamond" w:eastAsia="Times New Roman" w:hAnsi="Garamond" w:cs="Times New Roman"/>
                <w:sz w:val="20"/>
                <w:szCs w:val="20"/>
                <w:lang w:eastAsia="sq-AL"/>
              </w:rPr>
            </w:pPr>
          </w:p>
        </w:tc>
        <w:tc>
          <w:tcPr>
            <w:tcW w:w="1820" w:type="dxa"/>
            <w:tcBorders>
              <w:top w:val="nil"/>
              <w:left w:val="nil"/>
              <w:bottom w:val="single" w:sz="4" w:space="0" w:color="auto"/>
              <w:right w:val="nil"/>
            </w:tcBorders>
            <w:shd w:val="clear" w:color="auto" w:fill="auto"/>
            <w:noWrap/>
            <w:vAlign w:val="bottom"/>
            <w:hideMark/>
          </w:tcPr>
          <w:p w14:paraId="74B37894" w14:textId="19B30940" w:rsidR="00B87CF3" w:rsidRPr="00A75AFD" w:rsidRDefault="00B87CF3" w:rsidP="008F31C3">
            <w:pPr>
              <w:spacing w:after="0" w:line="240" w:lineRule="auto"/>
              <w:jc w:val="right"/>
              <w:rPr>
                <w:rFonts w:ascii="Garamond" w:eastAsia="Times New Roman" w:hAnsi="Garamond" w:cs="Arial"/>
                <w:b/>
                <w:bCs/>
                <w:i/>
                <w:iCs/>
                <w:sz w:val="16"/>
                <w:szCs w:val="16"/>
                <w:lang w:eastAsia="sq-AL"/>
              </w:rPr>
            </w:pPr>
            <w:r w:rsidRPr="00A75AFD">
              <w:rPr>
                <w:rFonts w:ascii="Garamond" w:eastAsia="Times New Roman" w:hAnsi="Garamond" w:cs="Arial"/>
                <w:b/>
                <w:bCs/>
                <w:i/>
                <w:iCs/>
                <w:sz w:val="16"/>
                <w:szCs w:val="16"/>
                <w:lang w:eastAsia="sq-AL"/>
              </w:rPr>
              <w:t>Në mijë lek</w:t>
            </w:r>
            <w:r w:rsidR="008F31C3" w:rsidRPr="00A75AFD">
              <w:rPr>
                <w:rFonts w:ascii="Garamond" w:eastAsia="Times New Roman" w:hAnsi="Garamond" w:cs="Arial"/>
                <w:b/>
                <w:bCs/>
                <w:i/>
                <w:iCs/>
                <w:sz w:val="16"/>
                <w:szCs w:val="16"/>
                <w:lang w:eastAsia="sq-AL"/>
              </w:rPr>
              <w:t>ë</w:t>
            </w:r>
          </w:p>
        </w:tc>
      </w:tr>
      <w:tr w:rsidR="00A75AFD" w:rsidRPr="00A75AFD" w14:paraId="0A417B2A" w14:textId="77777777" w:rsidTr="008F31C3">
        <w:trPr>
          <w:trHeight w:val="157"/>
          <w:jc w:val="center"/>
        </w:trPr>
        <w:tc>
          <w:tcPr>
            <w:tcW w:w="541"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044C1B69" w14:textId="46B2E961" w:rsidR="008F31C3" w:rsidRPr="00A75AFD" w:rsidRDefault="008F31C3" w:rsidP="008F31C3">
            <w:pPr>
              <w:spacing w:after="0" w:line="240" w:lineRule="auto"/>
              <w:jc w:val="center"/>
              <w:rPr>
                <w:rFonts w:ascii="Garamond" w:eastAsia="Times New Roman" w:hAnsi="Garamond" w:cs="Arial"/>
                <w:b/>
                <w:bCs/>
                <w:sz w:val="16"/>
                <w:szCs w:val="16"/>
                <w:lang w:eastAsia="sq-AL"/>
              </w:rPr>
            </w:pPr>
            <w:r w:rsidRPr="00A75AFD">
              <w:rPr>
                <w:rFonts w:ascii="Garamond" w:eastAsia="Times New Roman" w:hAnsi="Garamond" w:cs="Arial"/>
                <w:b/>
                <w:bCs/>
                <w:sz w:val="16"/>
                <w:szCs w:val="16"/>
                <w:lang w:eastAsia="sq-AL"/>
              </w:rPr>
              <w:t>Nr.</w:t>
            </w:r>
          </w:p>
        </w:tc>
        <w:tc>
          <w:tcPr>
            <w:tcW w:w="1444" w:type="dxa"/>
            <w:tcBorders>
              <w:top w:val="single" w:sz="4" w:space="0" w:color="auto"/>
              <w:left w:val="nil"/>
              <w:bottom w:val="single" w:sz="4" w:space="0" w:color="auto"/>
              <w:right w:val="single" w:sz="4" w:space="0" w:color="auto"/>
            </w:tcBorders>
            <w:shd w:val="clear" w:color="auto" w:fill="auto"/>
            <w:noWrap/>
            <w:vAlign w:val="center"/>
            <w:hideMark/>
          </w:tcPr>
          <w:p w14:paraId="76C42D4F" w14:textId="5D6CFB59" w:rsidR="008F31C3" w:rsidRPr="00A75AFD" w:rsidRDefault="008F31C3" w:rsidP="008F31C3">
            <w:pPr>
              <w:spacing w:after="0" w:line="240" w:lineRule="auto"/>
              <w:jc w:val="center"/>
              <w:rPr>
                <w:rFonts w:ascii="Garamond" w:eastAsia="Times New Roman" w:hAnsi="Garamond" w:cs="Arial"/>
                <w:b/>
                <w:bCs/>
                <w:sz w:val="16"/>
                <w:szCs w:val="16"/>
                <w:lang w:eastAsia="sq-AL"/>
              </w:rPr>
            </w:pPr>
            <w:r w:rsidRPr="00A75AFD">
              <w:rPr>
                <w:rFonts w:ascii="Garamond" w:eastAsia="Times New Roman" w:hAnsi="Garamond" w:cs="Arial"/>
                <w:b/>
                <w:bCs/>
                <w:sz w:val="16"/>
                <w:szCs w:val="16"/>
                <w:lang w:eastAsia="sq-AL"/>
              </w:rPr>
              <w:t>Qarku</w:t>
            </w:r>
          </w:p>
        </w:tc>
        <w:tc>
          <w:tcPr>
            <w:tcW w:w="2551" w:type="dxa"/>
            <w:tcBorders>
              <w:top w:val="single" w:sz="4" w:space="0" w:color="auto"/>
              <w:left w:val="nil"/>
              <w:bottom w:val="single" w:sz="4" w:space="0" w:color="auto"/>
              <w:right w:val="single" w:sz="4" w:space="0" w:color="auto"/>
            </w:tcBorders>
            <w:shd w:val="clear" w:color="000000" w:fill="FFFFFF"/>
            <w:noWrap/>
            <w:vAlign w:val="center"/>
            <w:hideMark/>
          </w:tcPr>
          <w:p w14:paraId="5F0B294E" w14:textId="3040BA90" w:rsidR="008F31C3" w:rsidRPr="00A75AFD" w:rsidRDefault="008F31C3" w:rsidP="008F31C3">
            <w:pPr>
              <w:spacing w:after="0" w:line="240" w:lineRule="auto"/>
              <w:jc w:val="center"/>
              <w:rPr>
                <w:rFonts w:ascii="Garamond" w:eastAsia="Times New Roman" w:hAnsi="Garamond" w:cs="Calibri"/>
                <w:sz w:val="16"/>
                <w:szCs w:val="16"/>
                <w:lang w:eastAsia="sq-AL"/>
              </w:rPr>
            </w:pPr>
            <w:proofErr w:type="spellStart"/>
            <w:r w:rsidRPr="00A75AFD">
              <w:rPr>
                <w:rFonts w:ascii="Garamond" w:eastAsia="Times New Roman" w:hAnsi="Garamond" w:cs="Arial"/>
                <w:b/>
                <w:bCs/>
                <w:sz w:val="16"/>
                <w:szCs w:val="16"/>
                <w:lang w:eastAsia="sq-AL"/>
              </w:rPr>
              <w:t>Transferta</w:t>
            </w:r>
            <w:proofErr w:type="spellEnd"/>
            <w:r w:rsidRPr="00A75AFD">
              <w:rPr>
                <w:rFonts w:ascii="Garamond" w:eastAsia="Times New Roman" w:hAnsi="Garamond" w:cs="Arial"/>
                <w:b/>
                <w:bCs/>
                <w:sz w:val="16"/>
                <w:szCs w:val="16"/>
                <w:lang w:eastAsia="sq-AL"/>
              </w:rPr>
              <w:t xml:space="preserve"> e pakushtëzuar</w:t>
            </w:r>
          </w:p>
        </w:tc>
        <w:tc>
          <w:tcPr>
            <w:tcW w:w="3544" w:type="dxa"/>
            <w:tcBorders>
              <w:top w:val="single" w:sz="4" w:space="0" w:color="auto"/>
              <w:left w:val="nil"/>
              <w:bottom w:val="single" w:sz="4" w:space="0" w:color="auto"/>
              <w:right w:val="single" w:sz="4" w:space="0" w:color="auto"/>
            </w:tcBorders>
            <w:shd w:val="clear" w:color="000000" w:fill="FFFFFF"/>
            <w:noWrap/>
            <w:vAlign w:val="center"/>
            <w:hideMark/>
          </w:tcPr>
          <w:p w14:paraId="4A3C8E0C" w14:textId="3ACF3DB9" w:rsidR="008F31C3" w:rsidRPr="00A75AFD" w:rsidRDefault="008F31C3" w:rsidP="008F31C3">
            <w:pPr>
              <w:spacing w:after="0" w:line="240" w:lineRule="auto"/>
              <w:jc w:val="center"/>
              <w:rPr>
                <w:rFonts w:ascii="Garamond" w:eastAsia="Times New Roman" w:hAnsi="Garamond" w:cs="Calibri"/>
                <w:sz w:val="16"/>
                <w:szCs w:val="16"/>
                <w:lang w:eastAsia="sq-AL"/>
              </w:rPr>
            </w:pPr>
            <w:proofErr w:type="spellStart"/>
            <w:r w:rsidRPr="00A75AFD">
              <w:rPr>
                <w:rFonts w:ascii="Garamond" w:eastAsia="Times New Roman" w:hAnsi="Garamond" w:cs="Arial"/>
                <w:b/>
                <w:bCs/>
                <w:sz w:val="16"/>
                <w:szCs w:val="16"/>
                <w:lang w:eastAsia="sq-AL"/>
              </w:rPr>
              <w:t>Transferta</w:t>
            </w:r>
            <w:proofErr w:type="spellEnd"/>
            <w:r w:rsidRPr="00A75AFD">
              <w:rPr>
                <w:rFonts w:ascii="Garamond" w:eastAsia="Times New Roman" w:hAnsi="Garamond" w:cs="Arial"/>
                <w:b/>
                <w:bCs/>
                <w:sz w:val="16"/>
                <w:szCs w:val="16"/>
                <w:lang w:eastAsia="sq-AL"/>
              </w:rPr>
              <w:t xml:space="preserve"> e pakushtëzuar sektoriale për rritjen e nivelit të pagave</w:t>
            </w:r>
          </w:p>
        </w:tc>
        <w:tc>
          <w:tcPr>
            <w:tcW w:w="1820" w:type="dxa"/>
            <w:tcBorders>
              <w:top w:val="single" w:sz="4" w:space="0" w:color="auto"/>
              <w:left w:val="nil"/>
              <w:bottom w:val="single" w:sz="4" w:space="0" w:color="auto"/>
              <w:right w:val="single" w:sz="8" w:space="0" w:color="auto"/>
            </w:tcBorders>
            <w:shd w:val="clear" w:color="000000" w:fill="FFFFFF"/>
            <w:noWrap/>
            <w:vAlign w:val="center"/>
            <w:hideMark/>
          </w:tcPr>
          <w:p w14:paraId="10222DBE" w14:textId="3E3CE4D0" w:rsidR="008F31C3" w:rsidRPr="00A75AFD" w:rsidRDefault="008F31C3" w:rsidP="008F31C3">
            <w:pPr>
              <w:spacing w:after="0" w:line="240" w:lineRule="auto"/>
              <w:jc w:val="center"/>
              <w:rPr>
                <w:rFonts w:ascii="Garamond" w:eastAsia="Times New Roman" w:hAnsi="Garamond" w:cs="Calibri"/>
                <w:sz w:val="16"/>
                <w:szCs w:val="16"/>
                <w:lang w:eastAsia="sq-AL"/>
              </w:rPr>
            </w:pPr>
            <w:r w:rsidRPr="00A75AFD">
              <w:rPr>
                <w:rFonts w:ascii="Garamond" w:eastAsia="Times New Roman" w:hAnsi="Garamond" w:cs="Arial"/>
                <w:b/>
                <w:bCs/>
                <w:sz w:val="16"/>
                <w:szCs w:val="16"/>
                <w:lang w:eastAsia="sq-AL"/>
              </w:rPr>
              <w:t>Totali</w:t>
            </w:r>
          </w:p>
        </w:tc>
      </w:tr>
      <w:tr w:rsidR="00A75AFD" w:rsidRPr="00A75AFD" w14:paraId="6874CF25" w14:textId="77777777" w:rsidTr="00A107AD">
        <w:trPr>
          <w:trHeight w:val="42"/>
          <w:jc w:val="center"/>
        </w:trPr>
        <w:tc>
          <w:tcPr>
            <w:tcW w:w="541" w:type="dxa"/>
            <w:tcBorders>
              <w:top w:val="nil"/>
              <w:left w:val="single" w:sz="8" w:space="0" w:color="auto"/>
              <w:bottom w:val="single" w:sz="4" w:space="0" w:color="auto"/>
              <w:right w:val="single" w:sz="4" w:space="0" w:color="auto"/>
            </w:tcBorders>
            <w:shd w:val="clear" w:color="auto" w:fill="auto"/>
            <w:noWrap/>
            <w:vAlign w:val="bottom"/>
          </w:tcPr>
          <w:p w14:paraId="28DE5F14" w14:textId="00A3A0D2" w:rsidR="008F31C3" w:rsidRPr="00A75AFD" w:rsidRDefault="008F31C3" w:rsidP="008F31C3">
            <w:pPr>
              <w:spacing w:after="0" w:line="240" w:lineRule="auto"/>
              <w:jc w:val="center"/>
              <w:rPr>
                <w:rFonts w:ascii="Garamond" w:eastAsia="Times New Roman" w:hAnsi="Garamond" w:cs="Arial"/>
                <w:bCs/>
                <w:sz w:val="16"/>
                <w:szCs w:val="16"/>
                <w:lang w:eastAsia="sq-AL"/>
              </w:rPr>
            </w:pPr>
            <w:r w:rsidRPr="00A75AFD">
              <w:rPr>
                <w:rFonts w:ascii="Garamond" w:eastAsia="Times New Roman" w:hAnsi="Garamond" w:cs="Arial"/>
                <w:bCs/>
                <w:sz w:val="16"/>
                <w:szCs w:val="16"/>
                <w:lang w:eastAsia="sq-AL"/>
              </w:rPr>
              <w:t>1</w:t>
            </w:r>
          </w:p>
        </w:tc>
        <w:tc>
          <w:tcPr>
            <w:tcW w:w="1444" w:type="dxa"/>
            <w:tcBorders>
              <w:top w:val="nil"/>
              <w:left w:val="nil"/>
              <w:bottom w:val="single" w:sz="4" w:space="0" w:color="auto"/>
              <w:right w:val="single" w:sz="4" w:space="0" w:color="auto"/>
            </w:tcBorders>
            <w:shd w:val="clear" w:color="auto" w:fill="auto"/>
            <w:noWrap/>
            <w:vAlign w:val="bottom"/>
          </w:tcPr>
          <w:p w14:paraId="75F24925" w14:textId="5F52A29B" w:rsidR="008F31C3" w:rsidRPr="00A75AFD" w:rsidRDefault="008F31C3" w:rsidP="008F31C3">
            <w:pPr>
              <w:spacing w:after="0" w:line="240" w:lineRule="auto"/>
              <w:rPr>
                <w:rFonts w:ascii="Garamond" w:eastAsia="Times New Roman" w:hAnsi="Garamond" w:cs="Arial"/>
                <w:bCs/>
                <w:sz w:val="16"/>
                <w:szCs w:val="16"/>
                <w:lang w:eastAsia="sq-AL"/>
              </w:rPr>
            </w:pPr>
            <w:r w:rsidRPr="00A75AFD">
              <w:rPr>
                <w:rFonts w:ascii="Garamond" w:eastAsia="Times New Roman" w:hAnsi="Garamond" w:cs="Arial"/>
                <w:bCs/>
                <w:sz w:val="16"/>
                <w:szCs w:val="16"/>
                <w:lang w:eastAsia="sq-AL"/>
              </w:rPr>
              <w:t>Berat</w:t>
            </w:r>
          </w:p>
        </w:tc>
        <w:tc>
          <w:tcPr>
            <w:tcW w:w="2551" w:type="dxa"/>
            <w:tcBorders>
              <w:top w:val="nil"/>
              <w:left w:val="nil"/>
              <w:bottom w:val="single" w:sz="4" w:space="0" w:color="auto"/>
              <w:right w:val="single" w:sz="4" w:space="0" w:color="auto"/>
            </w:tcBorders>
            <w:shd w:val="clear" w:color="000000" w:fill="FFFFFF"/>
            <w:noWrap/>
            <w:vAlign w:val="bottom"/>
          </w:tcPr>
          <w:p w14:paraId="6AED0A33" w14:textId="295600A8" w:rsidR="008F31C3" w:rsidRPr="00A75AFD" w:rsidRDefault="008F31C3" w:rsidP="008F31C3">
            <w:pPr>
              <w:spacing w:after="0" w:line="240" w:lineRule="auto"/>
              <w:ind w:firstLineChars="100" w:firstLine="160"/>
              <w:jc w:val="right"/>
              <w:rPr>
                <w:rFonts w:ascii="Garamond" w:eastAsia="Times New Roman" w:hAnsi="Garamond" w:cs="Calibri"/>
                <w:sz w:val="16"/>
                <w:szCs w:val="16"/>
                <w:lang w:eastAsia="sq-AL"/>
              </w:rPr>
            </w:pPr>
            <w:r w:rsidRPr="00A75AFD">
              <w:rPr>
                <w:rFonts w:ascii="Garamond" w:eastAsia="Times New Roman" w:hAnsi="Garamond" w:cs="Calibri"/>
                <w:sz w:val="16"/>
                <w:szCs w:val="16"/>
                <w:lang w:eastAsia="sq-AL"/>
              </w:rPr>
              <w:t>45,871</w:t>
            </w:r>
          </w:p>
        </w:tc>
        <w:tc>
          <w:tcPr>
            <w:tcW w:w="3544" w:type="dxa"/>
            <w:tcBorders>
              <w:top w:val="single" w:sz="4" w:space="0" w:color="auto"/>
              <w:left w:val="nil"/>
              <w:bottom w:val="single" w:sz="4" w:space="0" w:color="auto"/>
              <w:right w:val="single" w:sz="4" w:space="0" w:color="auto"/>
            </w:tcBorders>
            <w:shd w:val="clear" w:color="000000" w:fill="FFFFFF"/>
            <w:noWrap/>
            <w:vAlign w:val="bottom"/>
          </w:tcPr>
          <w:p w14:paraId="22AD26D0" w14:textId="2BEF70BB" w:rsidR="008F31C3" w:rsidRPr="00A75AFD" w:rsidRDefault="008F31C3" w:rsidP="008F31C3">
            <w:pPr>
              <w:spacing w:after="0" w:line="240" w:lineRule="auto"/>
              <w:ind w:firstLineChars="100" w:firstLine="160"/>
              <w:jc w:val="right"/>
              <w:rPr>
                <w:rFonts w:ascii="Garamond" w:eastAsia="Times New Roman" w:hAnsi="Garamond" w:cs="Calibri"/>
                <w:sz w:val="16"/>
                <w:szCs w:val="16"/>
                <w:lang w:eastAsia="sq-AL"/>
              </w:rPr>
            </w:pPr>
            <w:r w:rsidRPr="00A75AFD">
              <w:rPr>
                <w:rFonts w:ascii="Garamond" w:eastAsia="Times New Roman" w:hAnsi="Garamond" w:cs="Calibri"/>
                <w:sz w:val="16"/>
                <w:szCs w:val="16"/>
                <w:lang w:eastAsia="sq-AL"/>
              </w:rPr>
              <w:t>6,500</w:t>
            </w:r>
          </w:p>
        </w:tc>
        <w:tc>
          <w:tcPr>
            <w:tcW w:w="1820" w:type="dxa"/>
            <w:tcBorders>
              <w:top w:val="nil"/>
              <w:left w:val="nil"/>
              <w:bottom w:val="single" w:sz="4" w:space="0" w:color="auto"/>
              <w:right w:val="single" w:sz="8" w:space="0" w:color="auto"/>
            </w:tcBorders>
            <w:shd w:val="clear" w:color="000000" w:fill="FFFFFF"/>
            <w:noWrap/>
            <w:vAlign w:val="bottom"/>
          </w:tcPr>
          <w:p w14:paraId="67B6BCC5" w14:textId="0D04E570" w:rsidR="008F31C3" w:rsidRPr="00A75AFD" w:rsidRDefault="008F31C3" w:rsidP="008F31C3">
            <w:pPr>
              <w:spacing w:after="0" w:line="240" w:lineRule="auto"/>
              <w:ind w:firstLineChars="100" w:firstLine="160"/>
              <w:jc w:val="right"/>
              <w:rPr>
                <w:rFonts w:ascii="Garamond" w:eastAsia="Times New Roman" w:hAnsi="Garamond" w:cs="Calibri"/>
                <w:sz w:val="16"/>
                <w:szCs w:val="16"/>
                <w:lang w:eastAsia="sq-AL"/>
              </w:rPr>
            </w:pPr>
            <w:r w:rsidRPr="00A75AFD">
              <w:rPr>
                <w:rFonts w:ascii="Garamond" w:eastAsia="Times New Roman" w:hAnsi="Garamond" w:cs="Calibri"/>
                <w:sz w:val="16"/>
                <w:szCs w:val="16"/>
                <w:lang w:eastAsia="sq-AL"/>
              </w:rPr>
              <w:t>52,371</w:t>
            </w:r>
          </w:p>
        </w:tc>
      </w:tr>
      <w:tr w:rsidR="00A75AFD" w:rsidRPr="00A75AFD" w14:paraId="3AC70DCF" w14:textId="77777777" w:rsidTr="008F31C3">
        <w:trPr>
          <w:trHeight w:val="162"/>
          <w:jc w:val="center"/>
        </w:trPr>
        <w:tc>
          <w:tcPr>
            <w:tcW w:w="541" w:type="dxa"/>
            <w:tcBorders>
              <w:top w:val="nil"/>
              <w:left w:val="single" w:sz="8" w:space="0" w:color="auto"/>
              <w:bottom w:val="single" w:sz="4" w:space="0" w:color="auto"/>
              <w:right w:val="single" w:sz="4" w:space="0" w:color="auto"/>
            </w:tcBorders>
            <w:shd w:val="clear" w:color="auto" w:fill="auto"/>
            <w:noWrap/>
            <w:vAlign w:val="bottom"/>
            <w:hideMark/>
          </w:tcPr>
          <w:p w14:paraId="5C3C7292" w14:textId="77777777" w:rsidR="00B87CF3" w:rsidRPr="00A75AFD" w:rsidRDefault="00B87CF3" w:rsidP="008F31C3">
            <w:pPr>
              <w:spacing w:after="0" w:line="240" w:lineRule="auto"/>
              <w:jc w:val="center"/>
              <w:rPr>
                <w:rFonts w:ascii="Garamond" w:eastAsia="Times New Roman" w:hAnsi="Garamond" w:cs="Arial"/>
                <w:bCs/>
                <w:sz w:val="16"/>
                <w:szCs w:val="16"/>
                <w:lang w:eastAsia="sq-AL"/>
              </w:rPr>
            </w:pPr>
            <w:r w:rsidRPr="00A75AFD">
              <w:rPr>
                <w:rFonts w:ascii="Garamond" w:eastAsia="Times New Roman" w:hAnsi="Garamond" w:cs="Arial"/>
                <w:bCs/>
                <w:sz w:val="16"/>
                <w:szCs w:val="16"/>
                <w:lang w:eastAsia="sq-AL"/>
              </w:rPr>
              <w:t>2</w:t>
            </w:r>
          </w:p>
        </w:tc>
        <w:tc>
          <w:tcPr>
            <w:tcW w:w="1444" w:type="dxa"/>
            <w:tcBorders>
              <w:top w:val="nil"/>
              <w:left w:val="nil"/>
              <w:bottom w:val="single" w:sz="4" w:space="0" w:color="auto"/>
              <w:right w:val="single" w:sz="4" w:space="0" w:color="auto"/>
            </w:tcBorders>
            <w:shd w:val="clear" w:color="auto" w:fill="auto"/>
            <w:noWrap/>
            <w:vAlign w:val="bottom"/>
            <w:hideMark/>
          </w:tcPr>
          <w:p w14:paraId="1604245B" w14:textId="77777777" w:rsidR="00B87CF3" w:rsidRPr="00A75AFD" w:rsidRDefault="00B87CF3" w:rsidP="008F31C3">
            <w:pPr>
              <w:spacing w:after="0" w:line="240" w:lineRule="auto"/>
              <w:rPr>
                <w:rFonts w:ascii="Garamond" w:eastAsia="Times New Roman" w:hAnsi="Garamond" w:cs="Arial"/>
                <w:bCs/>
                <w:sz w:val="16"/>
                <w:szCs w:val="16"/>
                <w:lang w:eastAsia="sq-AL"/>
              </w:rPr>
            </w:pPr>
            <w:r w:rsidRPr="00A75AFD">
              <w:rPr>
                <w:rFonts w:ascii="Garamond" w:eastAsia="Times New Roman" w:hAnsi="Garamond" w:cs="Arial"/>
                <w:bCs/>
                <w:sz w:val="16"/>
                <w:szCs w:val="16"/>
                <w:lang w:eastAsia="sq-AL"/>
              </w:rPr>
              <w:t>Dibër</w:t>
            </w:r>
          </w:p>
        </w:tc>
        <w:tc>
          <w:tcPr>
            <w:tcW w:w="2551" w:type="dxa"/>
            <w:tcBorders>
              <w:top w:val="nil"/>
              <w:left w:val="nil"/>
              <w:bottom w:val="single" w:sz="4" w:space="0" w:color="auto"/>
              <w:right w:val="single" w:sz="4" w:space="0" w:color="auto"/>
            </w:tcBorders>
            <w:shd w:val="clear" w:color="000000" w:fill="FFFFFF"/>
            <w:noWrap/>
            <w:vAlign w:val="bottom"/>
            <w:hideMark/>
          </w:tcPr>
          <w:p w14:paraId="37F37E51" w14:textId="77777777" w:rsidR="00B87CF3" w:rsidRPr="00A75AFD" w:rsidRDefault="00B87CF3" w:rsidP="008F31C3">
            <w:pPr>
              <w:spacing w:after="0" w:line="240" w:lineRule="auto"/>
              <w:ind w:firstLineChars="100" w:firstLine="160"/>
              <w:jc w:val="right"/>
              <w:rPr>
                <w:rFonts w:ascii="Garamond" w:eastAsia="Times New Roman" w:hAnsi="Garamond" w:cs="Calibri"/>
                <w:sz w:val="16"/>
                <w:szCs w:val="16"/>
                <w:lang w:eastAsia="sq-AL"/>
              </w:rPr>
            </w:pPr>
            <w:r w:rsidRPr="00A75AFD">
              <w:rPr>
                <w:rFonts w:ascii="Garamond" w:eastAsia="Times New Roman" w:hAnsi="Garamond" w:cs="Calibri"/>
                <w:sz w:val="16"/>
                <w:szCs w:val="16"/>
                <w:lang w:eastAsia="sq-AL"/>
              </w:rPr>
              <w:t>48,745</w:t>
            </w:r>
          </w:p>
        </w:tc>
        <w:tc>
          <w:tcPr>
            <w:tcW w:w="3544" w:type="dxa"/>
            <w:tcBorders>
              <w:top w:val="nil"/>
              <w:left w:val="nil"/>
              <w:bottom w:val="single" w:sz="4" w:space="0" w:color="auto"/>
              <w:right w:val="single" w:sz="4" w:space="0" w:color="auto"/>
            </w:tcBorders>
            <w:shd w:val="clear" w:color="000000" w:fill="FFFFFF"/>
            <w:noWrap/>
            <w:vAlign w:val="bottom"/>
            <w:hideMark/>
          </w:tcPr>
          <w:p w14:paraId="1341B94D" w14:textId="77777777" w:rsidR="00B87CF3" w:rsidRPr="00A75AFD" w:rsidRDefault="00B87CF3" w:rsidP="008F31C3">
            <w:pPr>
              <w:spacing w:after="0" w:line="240" w:lineRule="auto"/>
              <w:ind w:firstLineChars="100" w:firstLine="160"/>
              <w:jc w:val="right"/>
              <w:rPr>
                <w:rFonts w:ascii="Garamond" w:eastAsia="Times New Roman" w:hAnsi="Garamond" w:cs="Calibri"/>
                <w:sz w:val="16"/>
                <w:szCs w:val="16"/>
                <w:lang w:eastAsia="sq-AL"/>
              </w:rPr>
            </w:pPr>
            <w:r w:rsidRPr="00A75AFD">
              <w:rPr>
                <w:rFonts w:ascii="Garamond" w:eastAsia="Times New Roman" w:hAnsi="Garamond" w:cs="Calibri"/>
                <w:sz w:val="16"/>
                <w:szCs w:val="16"/>
                <w:lang w:eastAsia="sq-AL"/>
              </w:rPr>
              <w:t>6,500</w:t>
            </w:r>
          </w:p>
        </w:tc>
        <w:tc>
          <w:tcPr>
            <w:tcW w:w="1820" w:type="dxa"/>
            <w:tcBorders>
              <w:top w:val="nil"/>
              <w:left w:val="nil"/>
              <w:bottom w:val="single" w:sz="4" w:space="0" w:color="auto"/>
              <w:right w:val="single" w:sz="8" w:space="0" w:color="auto"/>
            </w:tcBorders>
            <w:shd w:val="clear" w:color="auto" w:fill="auto"/>
            <w:noWrap/>
            <w:vAlign w:val="bottom"/>
            <w:hideMark/>
          </w:tcPr>
          <w:p w14:paraId="5B6E8A93" w14:textId="77777777" w:rsidR="00B87CF3" w:rsidRPr="00A75AFD" w:rsidRDefault="00B87CF3" w:rsidP="008F31C3">
            <w:pPr>
              <w:spacing w:after="0" w:line="240" w:lineRule="auto"/>
              <w:ind w:firstLineChars="100" w:firstLine="160"/>
              <w:jc w:val="right"/>
              <w:rPr>
                <w:rFonts w:ascii="Garamond" w:eastAsia="Times New Roman" w:hAnsi="Garamond" w:cs="Calibri"/>
                <w:sz w:val="16"/>
                <w:szCs w:val="16"/>
                <w:lang w:eastAsia="sq-AL"/>
              </w:rPr>
            </w:pPr>
            <w:r w:rsidRPr="00A75AFD">
              <w:rPr>
                <w:rFonts w:ascii="Garamond" w:eastAsia="Times New Roman" w:hAnsi="Garamond" w:cs="Calibri"/>
                <w:sz w:val="16"/>
                <w:szCs w:val="16"/>
                <w:lang w:eastAsia="sq-AL"/>
              </w:rPr>
              <w:t>55,245</w:t>
            </w:r>
          </w:p>
        </w:tc>
      </w:tr>
      <w:tr w:rsidR="00A75AFD" w:rsidRPr="00A75AFD" w14:paraId="659DD859" w14:textId="77777777" w:rsidTr="008F31C3">
        <w:trPr>
          <w:trHeight w:val="162"/>
          <w:jc w:val="center"/>
        </w:trPr>
        <w:tc>
          <w:tcPr>
            <w:tcW w:w="541" w:type="dxa"/>
            <w:tcBorders>
              <w:top w:val="nil"/>
              <w:left w:val="single" w:sz="8" w:space="0" w:color="auto"/>
              <w:bottom w:val="single" w:sz="4" w:space="0" w:color="auto"/>
              <w:right w:val="single" w:sz="4" w:space="0" w:color="auto"/>
            </w:tcBorders>
            <w:shd w:val="clear" w:color="auto" w:fill="auto"/>
            <w:noWrap/>
            <w:vAlign w:val="bottom"/>
            <w:hideMark/>
          </w:tcPr>
          <w:p w14:paraId="016980F7" w14:textId="77777777" w:rsidR="00B87CF3" w:rsidRPr="00A75AFD" w:rsidRDefault="00B87CF3" w:rsidP="008F31C3">
            <w:pPr>
              <w:spacing w:after="0" w:line="240" w:lineRule="auto"/>
              <w:jc w:val="center"/>
              <w:rPr>
                <w:rFonts w:ascii="Garamond" w:eastAsia="Times New Roman" w:hAnsi="Garamond" w:cs="Arial"/>
                <w:bCs/>
                <w:sz w:val="16"/>
                <w:szCs w:val="16"/>
                <w:lang w:eastAsia="sq-AL"/>
              </w:rPr>
            </w:pPr>
            <w:r w:rsidRPr="00A75AFD">
              <w:rPr>
                <w:rFonts w:ascii="Garamond" w:eastAsia="Times New Roman" w:hAnsi="Garamond" w:cs="Arial"/>
                <w:bCs/>
                <w:sz w:val="16"/>
                <w:szCs w:val="16"/>
                <w:lang w:eastAsia="sq-AL"/>
              </w:rPr>
              <w:t>3</w:t>
            </w:r>
          </w:p>
        </w:tc>
        <w:tc>
          <w:tcPr>
            <w:tcW w:w="1444" w:type="dxa"/>
            <w:tcBorders>
              <w:top w:val="nil"/>
              <w:left w:val="nil"/>
              <w:bottom w:val="single" w:sz="4" w:space="0" w:color="auto"/>
              <w:right w:val="single" w:sz="4" w:space="0" w:color="auto"/>
            </w:tcBorders>
            <w:shd w:val="clear" w:color="auto" w:fill="auto"/>
            <w:noWrap/>
            <w:vAlign w:val="bottom"/>
            <w:hideMark/>
          </w:tcPr>
          <w:p w14:paraId="47853123" w14:textId="77777777" w:rsidR="00B87CF3" w:rsidRPr="00A75AFD" w:rsidRDefault="00B87CF3" w:rsidP="008F31C3">
            <w:pPr>
              <w:spacing w:after="0" w:line="240" w:lineRule="auto"/>
              <w:rPr>
                <w:rFonts w:ascii="Garamond" w:eastAsia="Times New Roman" w:hAnsi="Garamond" w:cs="Arial"/>
                <w:bCs/>
                <w:sz w:val="16"/>
                <w:szCs w:val="16"/>
                <w:lang w:eastAsia="sq-AL"/>
              </w:rPr>
            </w:pPr>
            <w:r w:rsidRPr="00A75AFD">
              <w:rPr>
                <w:rFonts w:ascii="Garamond" w:eastAsia="Times New Roman" w:hAnsi="Garamond" w:cs="Arial"/>
                <w:bCs/>
                <w:sz w:val="16"/>
                <w:szCs w:val="16"/>
                <w:lang w:eastAsia="sq-AL"/>
              </w:rPr>
              <w:t>Durrës</w:t>
            </w:r>
          </w:p>
        </w:tc>
        <w:tc>
          <w:tcPr>
            <w:tcW w:w="2551" w:type="dxa"/>
            <w:tcBorders>
              <w:top w:val="nil"/>
              <w:left w:val="nil"/>
              <w:bottom w:val="single" w:sz="4" w:space="0" w:color="auto"/>
              <w:right w:val="single" w:sz="4" w:space="0" w:color="auto"/>
            </w:tcBorders>
            <w:shd w:val="clear" w:color="000000" w:fill="FFFFFF"/>
            <w:noWrap/>
            <w:vAlign w:val="bottom"/>
            <w:hideMark/>
          </w:tcPr>
          <w:p w14:paraId="5BBAE867" w14:textId="77777777" w:rsidR="00B87CF3" w:rsidRPr="00A75AFD" w:rsidRDefault="00B87CF3" w:rsidP="008F31C3">
            <w:pPr>
              <w:spacing w:after="0" w:line="240" w:lineRule="auto"/>
              <w:ind w:firstLineChars="100" w:firstLine="160"/>
              <w:jc w:val="right"/>
              <w:rPr>
                <w:rFonts w:ascii="Garamond" w:eastAsia="Times New Roman" w:hAnsi="Garamond" w:cs="Calibri"/>
                <w:sz w:val="16"/>
                <w:szCs w:val="16"/>
                <w:lang w:eastAsia="sq-AL"/>
              </w:rPr>
            </w:pPr>
            <w:r w:rsidRPr="00A75AFD">
              <w:rPr>
                <w:rFonts w:ascii="Garamond" w:eastAsia="Times New Roman" w:hAnsi="Garamond" w:cs="Calibri"/>
                <w:sz w:val="16"/>
                <w:szCs w:val="16"/>
                <w:lang w:eastAsia="sq-AL"/>
              </w:rPr>
              <w:t>48,743</w:t>
            </w:r>
          </w:p>
        </w:tc>
        <w:tc>
          <w:tcPr>
            <w:tcW w:w="3544" w:type="dxa"/>
            <w:tcBorders>
              <w:top w:val="nil"/>
              <w:left w:val="nil"/>
              <w:bottom w:val="single" w:sz="4" w:space="0" w:color="auto"/>
              <w:right w:val="single" w:sz="4" w:space="0" w:color="auto"/>
            </w:tcBorders>
            <w:shd w:val="clear" w:color="000000" w:fill="FFFFFF"/>
            <w:noWrap/>
            <w:vAlign w:val="bottom"/>
            <w:hideMark/>
          </w:tcPr>
          <w:p w14:paraId="2C7290CF" w14:textId="77777777" w:rsidR="00B87CF3" w:rsidRPr="00A75AFD" w:rsidRDefault="00B87CF3" w:rsidP="008F31C3">
            <w:pPr>
              <w:spacing w:after="0" w:line="240" w:lineRule="auto"/>
              <w:ind w:firstLineChars="100" w:firstLine="160"/>
              <w:jc w:val="right"/>
              <w:rPr>
                <w:rFonts w:ascii="Garamond" w:eastAsia="Times New Roman" w:hAnsi="Garamond" w:cs="Calibri"/>
                <w:sz w:val="16"/>
                <w:szCs w:val="16"/>
                <w:lang w:eastAsia="sq-AL"/>
              </w:rPr>
            </w:pPr>
            <w:r w:rsidRPr="00A75AFD">
              <w:rPr>
                <w:rFonts w:ascii="Garamond" w:eastAsia="Times New Roman" w:hAnsi="Garamond" w:cs="Calibri"/>
                <w:sz w:val="16"/>
                <w:szCs w:val="16"/>
                <w:lang w:eastAsia="sq-AL"/>
              </w:rPr>
              <w:t>6,500</w:t>
            </w:r>
          </w:p>
        </w:tc>
        <w:tc>
          <w:tcPr>
            <w:tcW w:w="1820" w:type="dxa"/>
            <w:tcBorders>
              <w:top w:val="nil"/>
              <w:left w:val="nil"/>
              <w:bottom w:val="single" w:sz="4" w:space="0" w:color="auto"/>
              <w:right w:val="single" w:sz="8" w:space="0" w:color="auto"/>
            </w:tcBorders>
            <w:shd w:val="clear" w:color="auto" w:fill="auto"/>
            <w:noWrap/>
            <w:vAlign w:val="bottom"/>
            <w:hideMark/>
          </w:tcPr>
          <w:p w14:paraId="422A236D" w14:textId="77777777" w:rsidR="00B87CF3" w:rsidRPr="00A75AFD" w:rsidRDefault="00B87CF3" w:rsidP="008F31C3">
            <w:pPr>
              <w:spacing w:after="0" w:line="240" w:lineRule="auto"/>
              <w:ind w:firstLineChars="100" w:firstLine="160"/>
              <w:jc w:val="right"/>
              <w:rPr>
                <w:rFonts w:ascii="Garamond" w:eastAsia="Times New Roman" w:hAnsi="Garamond" w:cs="Calibri"/>
                <w:sz w:val="16"/>
                <w:szCs w:val="16"/>
                <w:lang w:eastAsia="sq-AL"/>
              </w:rPr>
            </w:pPr>
            <w:r w:rsidRPr="00A75AFD">
              <w:rPr>
                <w:rFonts w:ascii="Garamond" w:eastAsia="Times New Roman" w:hAnsi="Garamond" w:cs="Calibri"/>
                <w:sz w:val="16"/>
                <w:szCs w:val="16"/>
                <w:lang w:eastAsia="sq-AL"/>
              </w:rPr>
              <w:t>55,243</w:t>
            </w:r>
          </w:p>
        </w:tc>
      </w:tr>
      <w:tr w:rsidR="00A75AFD" w:rsidRPr="00A75AFD" w14:paraId="7BB8BC58" w14:textId="77777777" w:rsidTr="008F31C3">
        <w:trPr>
          <w:trHeight w:val="162"/>
          <w:jc w:val="center"/>
        </w:trPr>
        <w:tc>
          <w:tcPr>
            <w:tcW w:w="541" w:type="dxa"/>
            <w:tcBorders>
              <w:top w:val="nil"/>
              <w:left w:val="single" w:sz="8" w:space="0" w:color="auto"/>
              <w:bottom w:val="single" w:sz="4" w:space="0" w:color="auto"/>
              <w:right w:val="single" w:sz="4" w:space="0" w:color="auto"/>
            </w:tcBorders>
            <w:shd w:val="clear" w:color="auto" w:fill="auto"/>
            <w:noWrap/>
            <w:vAlign w:val="bottom"/>
            <w:hideMark/>
          </w:tcPr>
          <w:p w14:paraId="7381C0AB" w14:textId="77777777" w:rsidR="00B87CF3" w:rsidRPr="00A75AFD" w:rsidRDefault="00B87CF3" w:rsidP="008F31C3">
            <w:pPr>
              <w:spacing w:after="0" w:line="240" w:lineRule="auto"/>
              <w:jc w:val="center"/>
              <w:rPr>
                <w:rFonts w:ascii="Garamond" w:eastAsia="Times New Roman" w:hAnsi="Garamond" w:cs="Arial"/>
                <w:bCs/>
                <w:sz w:val="16"/>
                <w:szCs w:val="16"/>
                <w:lang w:eastAsia="sq-AL"/>
              </w:rPr>
            </w:pPr>
            <w:r w:rsidRPr="00A75AFD">
              <w:rPr>
                <w:rFonts w:ascii="Garamond" w:eastAsia="Times New Roman" w:hAnsi="Garamond" w:cs="Arial"/>
                <w:bCs/>
                <w:sz w:val="16"/>
                <w:szCs w:val="16"/>
                <w:lang w:eastAsia="sq-AL"/>
              </w:rPr>
              <w:t>4</w:t>
            </w:r>
          </w:p>
        </w:tc>
        <w:tc>
          <w:tcPr>
            <w:tcW w:w="1444" w:type="dxa"/>
            <w:tcBorders>
              <w:top w:val="nil"/>
              <w:left w:val="nil"/>
              <w:bottom w:val="single" w:sz="4" w:space="0" w:color="auto"/>
              <w:right w:val="single" w:sz="4" w:space="0" w:color="auto"/>
            </w:tcBorders>
            <w:shd w:val="clear" w:color="auto" w:fill="auto"/>
            <w:noWrap/>
            <w:vAlign w:val="bottom"/>
            <w:hideMark/>
          </w:tcPr>
          <w:p w14:paraId="53C9675E" w14:textId="77777777" w:rsidR="00B87CF3" w:rsidRPr="00A75AFD" w:rsidRDefault="00B87CF3" w:rsidP="008F31C3">
            <w:pPr>
              <w:spacing w:after="0" w:line="240" w:lineRule="auto"/>
              <w:rPr>
                <w:rFonts w:ascii="Garamond" w:eastAsia="Times New Roman" w:hAnsi="Garamond" w:cs="Arial"/>
                <w:bCs/>
                <w:sz w:val="16"/>
                <w:szCs w:val="16"/>
                <w:lang w:eastAsia="sq-AL"/>
              </w:rPr>
            </w:pPr>
            <w:r w:rsidRPr="00A75AFD">
              <w:rPr>
                <w:rFonts w:ascii="Garamond" w:eastAsia="Times New Roman" w:hAnsi="Garamond" w:cs="Arial"/>
                <w:bCs/>
                <w:sz w:val="16"/>
                <w:szCs w:val="16"/>
                <w:lang w:eastAsia="sq-AL"/>
              </w:rPr>
              <w:t>Elbasan</w:t>
            </w:r>
          </w:p>
        </w:tc>
        <w:tc>
          <w:tcPr>
            <w:tcW w:w="2551" w:type="dxa"/>
            <w:tcBorders>
              <w:top w:val="nil"/>
              <w:left w:val="nil"/>
              <w:bottom w:val="single" w:sz="4" w:space="0" w:color="auto"/>
              <w:right w:val="single" w:sz="4" w:space="0" w:color="auto"/>
            </w:tcBorders>
            <w:shd w:val="clear" w:color="000000" w:fill="FFFFFF"/>
            <w:noWrap/>
            <w:vAlign w:val="bottom"/>
            <w:hideMark/>
          </w:tcPr>
          <w:p w14:paraId="708F55BD" w14:textId="77777777" w:rsidR="00B87CF3" w:rsidRPr="00A75AFD" w:rsidRDefault="00B87CF3" w:rsidP="008F31C3">
            <w:pPr>
              <w:spacing w:after="0" w:line="240" w:lineRule="auto"/>
              <w:ind w:firstLineChars="100" w:firstLine="160"/>
              <w:jc w:val="right"/>
              <w:rPr>
                <w:rFonts w:ascii="Garamond" w:eastAsia="Times New Roman" w:hAnsi="Garamond" w:cs="Calibri"/>
                <w:sz w:val="16"/>
                <w:szCs w:val="16"/>
                <w:lang w:eastAsia="sq-AL"/>
              </w:rPr>
            </w:pPr>
            <w:r w:rsidRPr="00A75AFD">
              <w:rPr>
                <w:rFonts w:ascii="Garamond" w:eastAsia="Times New Roman" w:hAnsi="Garamond" w:cs="Calibri"/>
                <w:sz w:val="16"/>
                <w:szCs w:val="16"/>
                <w:lang w:eastAsia="sq-AL"/>
              </w:rPr>
              <w:t>78,049</w:t>
            </w:r>
          </w:p>
        </w:tc>
        <w:tc>
          <w:tcPr>
            <w:tcW w:w="3544" w:type="dxa"/>
            <w:tcBorders>
              <w:top w:val="nil"/>
              <w:left w:val="nil"/>
              <w:bottom w:val="single" w:sz="4" w:space="0" w:color="auto"/>
              <w:right w:val="single" w:sz="4" w:space="0" w:color="auto"/>
            </w:tcBorders>
            <w:shd w:val="clear" w:color="000000" w:fill="FFFFFF"/>
            <w:noWrap/>
            <w:vAlign w:val="bottom"/>
            <w:hideMark/>
          </w:tcPr>
          <w:p w14:paraId="45D936A3" w14:textId="77777777" w:rsidR="00B87CF3" w:rsidRPr="00A75AFD" w:rsidRDefault="00B87CF3" w:rsidP="008F31C3">
            <w:pPr>
              <w:spacing w:after="0" w:line="240" w:lineRule="auto"/>
              <w:ind w:firstLineChars="100" w:firstLine="160"/>
              <w:jc w:val="right"/>
              <w:rPr>
                <w:rFonts w:ascii="Garamond" w:eastAsia="Times New Roman" w:hAnsi="Garamond" w:cs="Calibri"/>
                <w:sz w:val="16"/>
                <w:szCs w:val="16"/>
                <w:lang w:eastAsia="sq-AL"/>
              </w:rPr>
            </w:pPr>
            <w:r w:rsidRPr="00A75AFD">
              <w:rPr>
                <w:rFonts w:ascii="Garamond" w:eastAsia="Times New Roman" w:hAnsi="Garamond" w:cs="Calibri"/>
                <w:sz w:val="16"/>
                <w:szCs w:val="16"/>
                <w:lang w:eastAsia="sq-AL"/>
              </w:rPr>
              <w:t>6,500</w:t>
            </w:r>
          </w:p>
        </w:tc>
        <w:tc>
          <w:tcPr>
            <w:tcW w:w="1820" w:type="dxa"/>
            <w:tcBorders>
              <w:top w:val="nil"/>
              <w:left w:val="nil"/>
              <w:bottom w:val="single" w:sz="4" w:space="0" w:color="auto"/>
              <w:right w:val="single" w:sz="8" w:space="0" w:color="auto"/>
            </w:tcBorders>
            <w:shd w:val="clear" w:color="auto" w:fill="auto"/>
            <w:noWrap/>
            <w:vAlign w:val="bottom"/>
            <w:hideMark/>
          </w:tcPr>
          <w:p w14:paraId="3911D22C" w14:textId="77777777" w:rsidR="00B87CF3" w:rsidRPr="00A75AFD" w:rsidRDefault="00B87CF3" w:rsidP="008F31C3">
            <w:pPr>
              <w:spacing w:after="0" w:line="240" w:lineRule="auto"/>
              <w:ind w:firstLineChars="100" w:firstLine="160"/>
              <w:jc w:val="right"/>
              <w:rPr>
                <w:rFonts w:ascii="Garamond" w:eastAsia="Times New Roman" w:hAnsi="Garamond" w:cs="Calibri"/>
                <w:sz w:val="16"/>
                <w:szCs w:val="16"/>
                <w:lang w:eastAsia="sq-AL"/>
              </w:rPr>
            </w:pPr>
            <w:r w:rsidRPr="00A75AFD">
              <w:rPr>
                <w:rFonts w:ascii="Garamond" w:eastAsia="Times New Roman" w:hAnsi="Garamond" w:cs="Calibri"/>
                <w:sz w:val="16"/>
                <w:szCs w:val="16"/>
                <w:lang w:eastAsia="sq-AL"/>
              </w:rPr>
              <w:t>84,549</w:t>
            </w:r>
          </w:p>
        </w:tc>
      </w:tr>
      <w:tr w:rsidR="00A75AFD" w:rsidRPr="00A75AFD" w14:paraId="79963880" w14:textId="77777777" w:rsidTr="008F31C3">
        <w:trPr>
          <w:trHeight w:val="162"/>
          <w:jc w:val="center"/>
        </w:trPr>
        <w:tc>
          <w:tcPr>
            <w:tcW w:w="541" w:type="dxa"/>
            <w:tcBorders>
              <w:top w:val="nil"/>
              <w:left w:val="single" w:sz="8" w:space="0" w:color="auto"/>
              <w:bottom w:val="single" w:sz="4" w:space="0" w:color="auto"/>
              <w:right w:val="single" w:sz="4" w:space="0" w:color="auto"/>
            </w:tcBorders>
            <w:shd w:val="clear" w:color="auto" w:fill="auto"/>
            <w:noWrap/>
            <w:vAlign w:val="bottom"/>
            <w:hideMark/>
          </w:tcPr>
          <w:p w14:paraId="791E7E6A" w14:textId="77777777" w:rsidR="00B87CF3" w:rsidRPr="00A75AFD" w:rsidRDefault="00B87CF3" w:rsidP="008F31C3">
            <w:pPr>
              <w:spacing w:after="0" w:line="240" w:lineRule="auto"/>
              <w:jc w:val="center"/>
              <w:rPr>
                <w:rFonts w:ascii="Garamond" w:eastAsia="Times New Roman" w:hAnsi="Garamond" w:cs="Arial"/>
                <w:bCs/>
                <w:sz w:val="16"/>
                <w:szCs w:val="16"/>
                <w:lang w:eastAsia="sq-AL"/>
              </w:rPr>
            </w:pPr>
            <w:r w:rsidRPr="00A75AFD">
              <w:rPr>
                <w:rFonts w:ascii="Garamond" w:eastAsia="Times New Roman" w:hAnsi="Garamond" w:cs="Arial"/>
                <w:bCs/>
                <w:sz w:val="16"/>
                <w:szCs w:val="16"/>
                <w:lang w:eastAsia="sq-AL"/>
              </w:rPr>
              <w:t>5</w:t>
            </w:r>
          </w:p>
        </w:tc>
        <w:tc>
          <w:tcPr>
            <w:tcW w:w="1444" w:type="dxa"/>
            <w:tcBorders>
              <w:top w:val="nil"/>
              <w:left w:val="nil"/>
              <w:bottom w:val="single" w:sz="4" w:space="0" w:color="auto"/>
              <w:right w:val="single" w:sz="4" w:space="0" w:color="auto"/>
            </w:tcBorders>
            <w:shd w:val="clear" w:color="auto" w:fill="auto"/>
            <w:noWrap/>
            <w:vAlign w:val="bottom"/>
            <w:hideMark/>
          </w:tcPr>
          <w:p w14:paraId="21E4B1DB" w14:textId="77777777" w:rsidR="00B87CF3" w:rsidRPr="00A75AFD" w:rsidRDefault="00B87CF3" w:rsidP="008F31C3">
            <w:pPr>
              <w:spacing w:after="0" w:line="240" w:lineRule="auto"/>
              <w:rPr>
                <w:rFonts w:ascii="Garamond" w:eastAsia="Times New Roman" w:hAnsi="Garamond" w:cs="Arial"/>
                <w:bCs/>
                <w:sz w:val="16"/>
                <w:szCs w:val="16"/>
                <w:lang w:eastAsia="sq-AL"/>
              </w:rPr>
            </w:pPr>
            <w:r w:rsidRPr="00A75AFD">
              <w:rPr>
                <w:rFonts w:ascii="Garamond" w:eastAsia="Times New Roman" w:hAnsi="Garamond" w:cs="Arial"/>
                <w:bCs/>
                <w:sz w:val="16"/>
                <w:szCs w:val="16"/>
                <w:lang w:eastAsia="sq-AL"/>
              </w:rPr>
              <w:t>Fier</w:t>
            </w:r>
          </w:p>
        </w:tc>
        <w:tc>
          <w:tcPr>
            <w:tcW w:w="2551" w:type="dxa"/>
            <w:tcBorders>
              <w:top w:val="nil"/>
              <w:left w:val="nil"/>
              <w:bottom w:val="single" w:sz="4" w:space="0" w:color="auto"/>
              <w:right w:val="single" w:sz="4" w:space="0" w:color="auto"/>
            </w:tcBorders>
            <w:shd w:val="clear" w:color="000000" w:fill="FFFFFF"/>
            <w:noWrap/>
            <w:vAlign w:val="bottom"/>
            <w:hideMark/>
          </w:tcPr>
          <w:p w14:paraId="5D87D016" w14:textId="77777777" w:rsidR="00B87CF3" w:rsidRPr="00A75AFD" w:rsidRDefault="00B87CF3" w:rsidP="008F31C3">
            <w:pPr>
              <w:spacing w:after="0" w:line="240" w:lineRule="auto"/>
              <w:ind w:firstLineChars="100" w:firstLine="160"/>
              <w:jc w:val="right"/>
              <w:rPr>
                <w:rFonts w:ascii="Garamond" w:eastAsia="Times New Roman" w:hAnsi="Garamond" w:cs="Calibri"/>
                <w:sz w:val="16"/>
                <w:szCs w:val="16"/>
                <w:lang w:eastAsia="sq-AL"/>
              </w:rPr>
            </w:pPr>
            <w:r w:rsidRPr="00A75AFD">
              <w:rPr>
                <w:rFonts w:ascii="Garamond" w:eastAsia="Times New Roman" w:hAnsi="Garamond" w:cs="Calibri"/>
                <w:sz w:val="16"/>
                <w:szCs w:val="16"/>
                <w:lang w:eastAsia="sq-AL"/>
              </w:rPr>
              <w:t>52,725</w:t>
            </w:r>
          </w:p>
        </w:tc>
        <w:tc>
          <w:tcPr>
            <w:tcW w:w="3544" w:type="dxa"/>
            <w:tcBorders>
              <w:top w:val="nil"/>
              <w:left w:val="nil"/>
              <w:bottom w:val="single" w:sz="4" w:space="0" w:color="auto"/>
              <w:right w:val="single" w:sz="4" w:space="0" w:color="auto"/>
            </w:tcBorders>
            <w:shd w:val="clear" w:color="000000" w:fill="FFFFFF"/>
            <w:noWrap/>
            <w:vAlign w:val="bottom"/>
            <w:hideMark/>
          </w:tcPr>
          <w:p w14:paraId="3E46B84E" w14:textId="77777777" w:rsidR="00B87CF3" w:rsidRPr="00A75AFD" w:rsidRDefault="00B87CF3" w:rsidP="008F31C3">
            <w:pPr>
              <w:spacing w:after="0" w:line="240" w:lineRule="auto"/>
              <w:ind w:firstLineChars="100" w:firstLine="160"/>
              <w:jc w:val="right"/>
              <w:rPr>
                <w:rFonts w:ascii="Garamond" w:eastAsia="Times New Roman" w:hAnsi="Garamond" w:cs="Calibri"/>
                <w:sz w:val="16"/>
                <w:szCs w:val="16"/>
                <w:lang w:eastAsia="sq-AL"/>
              </w:rPr>
            </w:pPr>
            <w:r w:rsidRPr="00A75AFD">
              <w:rPr>
                <w:rFonts w:ascii="Garamond" w:eastAsia="Times New Roman" w:hAnsi="Garamond" w:cs="Calibri"/>
                <w:sz w:val="16"/>
                <w:szCs w:val="16"/>
                <w:lang w:eastAsia="sq-AL"/>
              </w:rPr>
              <w:t>6,500</w:t>
            </w:r>
          </w:p>
        </w:tc>
        <w:tc>
          <w:tcPr>
            <w:tcW w:w="1820" w:type="dxa"/>
            <w:tcBorders>
              <w:top w:val="nil"/>
              <w:left w:val="nil"/>
              <w:bottom w:val="single" w:sz="4" w:space="0" w:color="auto"/>
              <w:right w:val="single" w:sz="8" w:space="0" w:color="auto"/>
            </w:tcBorders>
            <w:shd w:val="clear" w:color="auto" w:fill="auto"/>
            <w:noWrap/>
            <w:vAlign w:val="bottom"/>
            <w:hideMark/>
          </w:tcPr>
          <w:p w14:paraId="3A1959C9" w14:textId="77777777" w:rsidR="00B87CF3" w:rsidRPr="00A75AFD" w:rsidRDefault="00B87CF3" w:rsidP="008F31C3">
            <w:pPr>
              <w:spacing w:after="0" w:line="240" w:lineRule="auto"/>
              <w:ind w:firstLineChars="100" w:firstLine="160"/>
              <w:jc w:val="right"/>
              <w:rPr>
                <w:rFonts w:ascii="Garamond" w:eastAsia="Times New Roman" w:hAnsi="Garamond" w:cs="Calibri"/>
                <w:sz w:val="16"/>
                <w:szCs w:val="16"/>
                <w:lang w:eastAsia="sq-AL"/>
              </w:rPr>
            </w:pPr>
            <w:r w:rsidRPr="00A75AFD">
              <w:rPr>
                <w:rFonts w:ascii="Garamond" w:eastAsia="Times New Roman" w:hAnsi="Garamond" w:cs="Calibri"/>
                <w:sz w:val="16"/>
                <w:szCs w:val="16"/>
                <w:lang w:eastAsia="sq-AL"/>
              </w:rPr>
              <w:t>59,225</w:t>
            </w:r>
          </w:p>
        </w:tc>
      </w:tr>
      <w:tr w:rsidR="00A75AFD" w:rsidRPr="00A75AFD" w14:paraId="6E992DF2" w14:textId="77777777" w:rsidTr="008F31C3">
        <w:trPr>
          <w:trHeight w:val="162"/>
          <w:jc w:val="center"/>
        </w:trPr>
        <w:tc>
          <w:tcPr>
            <w:tcW w:w="541" w:type="dxa"/>
            <w:tcBorders>
              <w:top w:val="nil"/>
              <w:left w:val="single" w:sz="8" w:space="0" w:color="auto"/>
              <w:bottom w:val="single" w:sz="4" w:space="0" w:color="auto"/>
              <w:right w:val="single" w:sz="4" w:space="0" w:color="auto"/>
            </w:tcBorders>
            <w:shd w:val="clear" w:color="auto" w:fill="auto"/>
            <w:noWrap/>
            <w:vAlign w:val="bottom"/>
            <w:hideMark/>
          </w:tcPr>
          <w:p w14:paraId="13028774" w14:textId="77777777" w:rsidR="00B87CF3" w:rsidRPr="00A75AFD" w:rsidRDefault="00B87CF3" w:rsidP="008F31C3">
            <w:pPr>
              <w:spacing w:after="0" w:line="240" w:lineRule="auto"/>
              <w:jc w:val="center"/>
              <w:rPr>
                <w:rFonts w:ascii="Garamond" w:eastAsia="Times New Roman" w:hAnsi="Garamond" w:cs="Arial"/>
                <w:bCs/>
                <w:sz w:val="16"/>
                <w:szCs w:val="16"/>
                <w:lang w:eastAsia="sq-AL"/>
              </w:rPr>
            </w:pPr>
            <w:r w:rsidRPr="00A75AFD">
              <w:rPr>
                <w:rFonts w:ascii="Garamond" w:eastAsia="Times New Roman" w:hAnsi="Garamond" w:cs="Arial"/>
                <w:bCs/>
                <w:sz w:val="16"/>
                <w:szCs w:val="16"/>
                <w:lang w:eastAsia="sq-AL"/>
              </w:rPr>
              <w:t>6</w:t>
            </w:r>
          </w:p>
        </w:tc>
        <w:tc>
          <w:tcPr>
            <w:tcW w:w="1444" w:type="dxa"/>
            <w:tcBorders>
              <w:top w:val="nil"/>
              <w:left w:val="nil"/>
              <w:bottom w:val="single" w:sz="4" w:space="0" w:color="auto"/>
              <w:right w:val="single" w:sz="4" w:space="0" w:color="auto"/>
            </w:tcBorders>
            <w:shd w:val="clear" w:color="auto" w:fill="auto"/>
            <w:noWrap/>
            <w:vAlign w:val="bottom"/>
            <w:hideMark/>
          </w:tcPr>
          <w:p w14:paraId="631337D8" w14:textId="77777777" w:rsidR="00B87CF3" w:rsidRPr="00A75AFD" w:rsidRDefault="00B87CF3" w:rsidP="008F31C3">
            <w:pPr>
              <w:spacing w:after="0" w:line="240" w:lineRule="auto"/>
              <w:rPr>
                <w:rFonts w:ascii="Garamond" w:eastAsia="Times New Roman" w:hAnsi="Garamond" w:cs="Arial"/>
                <w:bCs/>
                <w:sz w:val="16"/>
                <w:szCs w:val="16"/>
                <w:lang w:eastAsia="sq-AL"/>
              </w:rPr>
            </w:pPr>
            <w:r w:rsidRPr="00A75AFD">
              <w:rPr>
                <w:rFonts w:ascii="Garamond" w:eastAsia="Times New Roman" w:hAnsi="Garamond" w:cs="Arial"/>
                <w:bCs/>
                <w:sz w:val="16"/>
                <w:szCs w:val="16"/>
                <w:lang w:eastAsia="sq-AL"/>
              </w:rPr>
              <w:t>Gjirokastër</w:t>
            </w:r>
          </w:p>
        </w:tc>
        <w:tc>
          <w:tcPr>
            <w:tcW w:w="2551" w:type="dxa"/>
            <w:tcBorders>
              <w:top w:val="nil"/>
              <w:left w:val="nil"/>
              <w:bottom w:val="single" w:sz="4" w:space="0" w:color="auto"/>
              <w:right w:val="single" w:sz="4" w:space="0" w:color="auto"/>
            </w:tcBorders>
            <w:shd w:val="clear" w:color="000000" w:fill="FFFFFF"/>
            <w:noWrap/>
            <w:vAlign w:val="bottom"/>
            <w:hideMark/>
          </w:tcPr>
          <w:p w14:paraId="735236FA" w14:textId="77777777" w:rsidR="00B87CF3" w:rsidRPr="00A75AFD" w:rsidRDefault="00B87CF3" w:rsidP="008F31C3">
            <w:pPr>
              <w:spacing w:after="0" w:line="240" w:lineRule="auto"/>
              <w:ind w:firstLineChars="100" w:firstLine="160"/>
              <w:jc w:val="right"/>
              <w:rPr>
                <w:rFonts w:ascii="Garamond" w:eastAsia="Times New Roman" w:hAnsi="Garamond" w:cs="Calibri"/>
                <w:sz w:val="16"/>
                <w:szCs w:val="16"/>
                <w:lang w:eastAsia="sq-AL"/>
              </w:rPr>
            </w:pPr>
            <w:r w:rsidRPr="00A75AFD">
              <w:rPr>
                <w:rFonts w:ascii="Garamond" w:eastAsia="Times New Roman" w:hAnsi="Garamond" w:cs="Calibri"/>
                <w:sz w:val="16"/>
                <w:szCs w:val="16"/>
                <w:lang w:eastAsia="sq-AL"/>
              </w:rPr>
              <w:t>49,954</w:t>
            </w:r>
          </w:p>
        </w:tc>
        <w:tc>
          <w:tcPr>
            <w:tcW w:w="3544" w:type="dxa"/>
            <w:tcBorders>
              <w:top w:val="nil"/>
              <w:left w:val="nil"/>
              <w:bottom w:val="single" w:sz="4" w:space="0" w:color="auto"/>
              <w:right w:val="single" w:sz="4" w:space="0" w:color="auto"/>
            </w:tcBorders>
            <w:shd w:val="clear" w:color="000000" w:fill="FFFFFF"/>
            <w:noWrap/>
            <w:vAlign w:val="bottom"/>
            <w:hideMark/>
          </w:tcPr>
          <w:p w14:paraId="34140909" w14:textId="77777777" w:rsidR="00B87CF3" w:rsidRPr="00A75AFD" w:rsidRDefault="00B87CF3" w:rsidP="008F31C3">
            <w:pPr>
              <w:spacing w:after="0" w:line="240" w:lineRule="auto"/>
              <w:ind w:firstLineChars="100" w:firstLine="160"/>
              <w:jc w:val="right"/>
              <w:rPr>
                <w:rFonts w:ascii="Garamond" w:eastAsia="Times New Roman" w:hAnsi="Garamond" w:cs="Calibri"/>
                <w:sz w:val="16"/>
                <w:szCs w:val="16"/>
                <w:lang w:eastAsia="sq-AL"/>
              </w:rPr>
            </w:pPr>
            <w:r w:rsidRPr="00A75AFD">
              <w:rPr>
                <w:rFonts w:ascii="Garamond" w:eastAsia="Times New Roman" w:hAnsi="Garamond" w:cs="Calibri"/>
                <w:sz w:val="16"/>
                <w:szCs w:val="16"/>
                <w:lang w:eastAsia="sq-AL"/>
              </w:rPr>
              <w:t>6,500</w:t>
            </w:r>
          </w:p>
        </w:tc>
        <w:tc>
          <w:tcPr>
            <w:tcW w:w="1820" w:type="dxa"/>
            <w:tcBorders>
              <w:top w:val="nil"/>
              <w:left w:val="nil"/>
              <w:bottom w:val="single" w:sz="4" w:space="0" w:color="auto"/>
              <w:right w:val="single" w:sz="8" w:space="0" w:color="auto"/>
            </w:tcBorders>
            <w:shd w:val="clear" w:color="auto" w:fill="auto"/>
            <w:noWrap/>
            <w:vAlign w:val="bottom"/>
            <w:hideMark/>
          </w:tcPr>
          <w:p w14:paraId="7FAB6D9D" w14:textId="77777777" w:rsidR="00B87CF3" w:rsidRPr="00A75AFD" w:rsidRDefault="00B87CF3" w:rsidP="008F31C3">
            <w:pPr>
              <w:spacing w:after="0" w:line="240" w:lineRule="auto"/>
              <w:ind w:firstLineChars="100" w:firstLine="160"/>
              <w:jc w:val="right"/>
              <w:rPr>
                <w:rFonts w:ascii="Garamond" w:eastAsia="Times New Roman" w:hAnsi="Garamond" w:cs="Calibri"/>
                <w:sz w:val="16"/>
                <w:szCs w:val="16"/>
                <w:lang w:eastAsia="sq-AL"/>
              </w:rPr>
            </w:pPr>
            <w:r w:rsidRPr="00A75AFD">
              <w:rPr>
                <w:rFonts w:ascii="Garamond" w:eastAsia="Times New Roman" w:hAnsi="Garamond" w:cs="Calibri"/>
                <w:sz w:val="16"/>
                <w:szCs w:val="16"/>
                <w:lang w:eastAsia="sq-AL"/>
              </w:rPr>
              <w:t>56,454</w:t>
            </w:r>
          </w:p>
        </w:tc>
      </w:tr>
      <w:tr w:rsidR="00A75AFD" w:rsidRPr="00A75AFD" w14:paraId="51EC77A6" w14:textId="77777777" w:rsidTr="008F31C3">
        <w:trPr>
          <w:trHeight w:val="162"/>
          <w:jc w:val="center"/>
        </w:trPr>
        <w:tc>
          <w:tcPr>
            <w:tcW w:w="541" w:type="dxa"/>
            <w:tcBorders>
              <w:top w:val="nil"/>
              <w:left w:val="single" w:sz="8" w:space="0" w:color="auto"/>
              <w:bottom w:val="single" w:sz="4" w:space="0" w:color="auto"/>
              <w:right w:val="single" w:sz="4" w:space="0" w:color="auto"/>
            </w:tcBorders>
            <w:shd w:val="clear" w:color="auto" w:fill="auto"/>
            <w:noWrap/>
            <w:vAlign w:val="bottom"/>
            <w:hideMark/>
          </w:tcPr>
          <w:p w14:paraId="05849E52" w14:textId="77777777" w:rsidR="00B87CF3" w:rsidRPr="00A75AFD" w:rsidRDefault="00B87CF3" w:rsidP="008F31C3">
            <w:pPr>
              <w:spacing w:after="0" w:line="240" w:lineRule="auto"/>
              <w:jc w:val="center"/>
              <w:rPr>
                <w:rFonts w:ascii="Garamond" w:eastAsia="Times New Roman" w:hAnsi="Garamond" w:cs="Arial"/>
                <w:bCs/>
                <w:sz w:val="16"/>
                <w:szCs w:val="16"/>
                <w:lang w:eastAsia="sq-AL"/>
              </w:rPr>
            </w:pPr>
            <w:r w:rsidRPr="00A75AFD">
              <w:rPr>
                <w:rFonts w:ascii="Garamond" w:eastAsia="Times New Roman" w:hAnsi="Garamond" w:cs="Arial"/>
                <w:bCs/>
                <w:sz w:val="16"/>
                <w:szCs w:val="16"/>
                <w:lang w:eastAsia="sq-AL"/>
              </w:rPr>
              <w:t>7</w:t>
            </w:r>
          </w:p>
        </w:tc>
        <w:tc>
          <w:tcPr>
            <w:tcW w:w="1444" w:type="dxa"/>
            <w:tcBorders>
              <w:top w:val="nil"/>
              <w:left w:val="nil"/>
              <w:bottom w:val="single" w:sz="4" w:space="0" w:color="auto"/>
              <w:right w:val="single" w:sz="4" w:space="0" w:color="auto"/>
            </w:tcBorders>
            <w:shd w:val="clear" w:color="auto" w:fill="auto"/>
            <w:noWrap/>
            <w:vAlign w:val="bottom"/>
            <w:hideMark/>
          </w:tcPr>
          <w:p w14:paraId="4BBA5793" w14:textId="77777777" w:rsidR="00B87CF3" w:rsidRPr="00A75AFD" w:rsidRDefault="00B87CF3" w:rsidP="008F31C3">
            <w:pPr>
              <w:spacing w:after="0" w:line="240" w:lineRule="auto"/>
              <w:rPr>
                <w:rFonts w:ascii="Garamond" w:eastAsia="Times New Roman" w:hAnsi="Garamond" w:cs="Arial"/>
                <w:bCs/>
                <w:sz w:val="16"/>
                <w:szCs w:val="16"/>
                <w:lang w:eastAsia="sq-AL"/>
              </w:rPr>
            </w:pPr>
            <w:r w:rsidRPr="00A75AFD">
              <w:rPr>
                <w:rFonts w:ascii="Garamond" w:eastAsia="Times New Roman" w:hAnsi="Garamond" w:cs="Arial"/>
                <w:bCs/>
                <w:sz w:val="16"/>
                <w:szCs w:val="16"/>
                <w:lang w:eastAsia="sq-AL"/>
              </w:rPr>
              <w:t>Korçë</w:t>
            </w:r>
          </w:p>
        </w:tc>
        <w:tc>
          <w:tcPr>
            <w:tcW w:w="2551" w:type="dxa"/>
            <w:tcBorders>
              <w:top w:val="nil"/>
              <w:left w:val="nil"/>
              <w:bottom w:val="single" w:sz="4" w:space="0" w:color="auto"/>
              <w:right w:val="single" w:sz="4" w:space="0" w:color="auto"/>
            </w:tcBorders>
            <w:shd w:val="clear" w:color="000000" w:fill="FFFFFF"/>
            <w:noWrap/>
            <w:vAlign w:val="bottom"/>
            <w:hideMark/>
          </w:tcPr>
          <w:p w14:paraId="46BE8D8D" w14:textId="77777777" w:rsidR="00B87CF3" w:rsidRPr="00A75AFD" w:rsidRDefault="00B87CF3" w:rsidP="008F31C3">
            <w:pPr>
              <w:spacing w:after="0" w:line="240" w:lineRule="auto"/>
              <w:ind w:firstLineChars="100" w:firstLine="160"/>
              <w:jc w:val="right"/>
              <w:rPr>
                <w:rFonts w:ascii="Garamond" w:eastAsia="Times New Roman" w:hAnsi="Garamond" w:cs="Calibri"/>
                <w:sz w:val="16"/>
                <w:szCs w:val="16"/>
                <w:lang w:eastAsia="sq-AL"/>
              </w:rPr>
            </w:pPr>
            <w:r w:rsidRPr="00A75AFD">
              <w:rPr>
                <w:rFonts w:ascii="Garamond" w:eastAsia="Times New Roman" w:hAnsi="Garamond" w:cs="Calibri"/>
                <w:sz w:val="16"/>
                <w:szCs w:val="16"/>
                <w:lang w:eastAsia="sq-AL"/>
              </w:rPr>
              <w:t>76,309</w:t>
            </w:r>
          </w:p>
        </w:tc>
        <w:tc>
          <w:tcPr>
            <w:tcW w:w="3544" w:type="dxa"/>
            <w:tcBorders>
              <w:top w:val="nil"/>
              <w:left w:val="nil"/>
              <w:bottom w:val="single" w:sz="4" w:space="0" w:color="auto"/>
              <w:right w:val="single" w:sz="4" w:space="0" w:color="auto"/>
            </w:tcBorders>
            <w:shd w:val="clear" w:color="000000" w:fill="FFFFFF"/>
            <w:noWrap/>
            <w:vAlign w:val="bottom"/>
            <w:hideMark/>
          </w:tcPr>
          <w:p w14:paraId="17492A53" w14:textId="77777777" w:rsidR="00B87CF3" w:rsidRPr="00A75AFD" w:rsidRDefault="00B87CF3" w:rsidP="008F31C3">
            <w:pPr>
              <w:spacing w:after="0" w:line="240" w:lineRule="auto"/>
              <w:ind w:firstLineChars="100" w:firstLine="160"/>
              <w:jc w:val="right"/>
              <w:rPr>
                <w:rFonts w:ascii="Garamond" w:eastAsia="Times New Roman" w:hAnsi="Garamond" w:cs="Calibri"/>
                <w:sz w:val="16"/>
                <w:szCs w:val="16"/>
                <w:lang w:eastAsia="sq-AL"/>
              </w:rPr>
            </w:pPr>
            <w:r w:rsidRPr="00A75AFD">
              <w:rPr>
                <w:rFonts w:ascii="Garamond" w:eastAsia="Times New Roman" w:hAnsi="Garamond" w:cs="Calibri"/>
                <w:sz w:val="16"/>
                <w:szCs w:val="16"/>
                <w:lang w:eastAsia="sq-AL"/>
              </w:rPr>
              <w:t>6,500</w:t>
            </w:r>
          </w:p>
        </w:tc>
        <w:tc>
          <w:tcPr>
            <w:tcW w:w="1820" w:type="dxa"/>
            <w:tcBorders>
              <w:top w:val="nil"/>
              <w:left w:val="nil"/>
              <w:bottom w:val="single" w:sz="4" w:space="0" w:color="auto"/>
              <w:right w:val="single" w:sz="8" w:space="0" w:color="auto"/>
            </w:tcBorders>
            <w:shd w:val="clear" w:color="auto" w:fill="auto"/>
            <w:noWrap/>
            <w:vAlign w:val="bottom"/>
            <w:hideMark/>
          </w:tcPr>
          <w:p w14:paraId="6CE96C4B" w14:textId="77777777" w:rsidR="00B87CF3" w:rsidRPr="00A75AFD" w:rsidRDefault="00B87CF3" w:rsidP="008F31C3">
            <w:pPr>
              <w:spacing w:after="0" w:line="240" w:lineRule="auto"/>
              <w:ind w:firstLineChars="100" w:firstLine="160"/>
              <w:jc w:val="right"/>
              <w:rPr>
                <w:rFonts w:ascii="Garamond" w:eastAsia="Times New Roman" w:hAnsi="Garamond" w:cs="Calibri"/>
                <w:sz w:val="16"/>
                <w:szCs w:val="16"/>
                <w:lang w:eastAsia="sq-AL"/>
              </w:rPr>
            </w:pPr>
            <w:r w:rsidRPr="00A75AFD">
              <w:rPr>
                <w:rFonts w:ascii="Garamond" w:eastAsia="Times New Roman" w:hAnsi="Garamond" w:cs="Calibri"/>
                <w:sz w:val="16"/>
                <w:szCs w:val="16"/>
                <w:lang w:eastAsia="sq-AL"/>
              </w:rPr>
              <w:t>82,809</w:t>
            </w:r>
          </w:p>
        </w:tc>
      </w:tr>
      <w:tr w:rsidR="00A75AFD" w:rsidRPr="00A75AFD" w14:paraId="50643415" w14:textId="77777777" w:rsidTr="008F31C3">
        <w:trPr>
          <w:trHeight w:val="162"/>
          <w:jc w:val="center"/>
        </w:trPr>
        <w:tc>
          <w:tcPr>
            <w:tcW w:w="541" w:type="dxa"/>
            <w:tcBorders>
              <w:top w:val="nil"/>
              <w:left w:val="single" w:sz="8" w:space="0" w:color="auto"/>
              <w:bottom w:val="single" w:sz="4" w:space="0" w:color="auto"/>
              <w:right w:val="single" w:sz="4" w:space="0" w:color="auto"/>
            </w:tcBorders>
            <w:shd w:val="clear" w:color="auto" w:fill="auto"/>
            <w:noWrap/>
            <w:vAlign w:val="bottom"/>
            <w:hideMark/>
          </w:tcPr>
          <w:p w14:paraId="77B705A0" w14:textId="77777777" w:rsidR="00B87CF3" w:rsidRPr="00A75AFD" w:rsidRDefault="00B87CF3" w:rsidP="008F31C3">
            <w:pPr>
              <w:spacing w:after="0" w:line="240" w:lineRule="auto"/>
              <w:jc w:val="center"/>
              <w:rPr>
                <w:rFonts w:ascii="Garamond" w:eastAsia="Times New Roman" w:hAnsi="Garamond" w:cs="Arial"/>
                <w:bCs/>
                <w:sz w:val="16"/>
                <w:szCs w:val="16"/>
                <w:lang w:eastAsia="sq-AL"/>
              </w:rPr>
            </w:pPr>
            <w:r w:rsidRPr="00A75AFD">
              <w:rPr>
                <w:rFonts w:ascii="Garamond" w:eastAsia="Times New Roman" w:hAnsi="Garamond" w:cs="Arial"/>
                <w:bCs/>
                <w:sz w:val="16"/>
                <w:szCs w:val="16"/>
                <w:lang w:eastAsia="sq-AL"/>
              </w:rPr>
              <w:t>8</w:t>
            </w:r>
          </w:p>
        </w:tc>
        <w:tc>
          <w:tcPr>
            <w:tcW w:w="1444" w:type="dxa"/>
            <w:tcBorders>
              <w:top w:val="nil"/>
              <w:left w:val="nil"/>
              <w:bottom w:val="single" w:sz="4" w:space="0" w:color="auto"/>
              <w:right w:val="single" w:sz="4" w:space="0" w:color="auto"/>
            </w:tcBorders>
            <w:shd w:val="clear" w:color="auto" w:fill="auto"/>
            <w:noWrap/>
            <w:vAlign w:val="bottom"/>
            <w:hideMark/>
          </w:tcPr>
          <w:p w14:paraId="435FC1A9" w14:textId="77777777" w:rsidR="00B87CF3" w:rsidRPr="00A75AFD" w:rsidRDefault="00B87CF3" w:rsidP="008F31C3">
            <w:pPr>
              <w:spacing w:after="0" w:line="240" w:lineRule="auto"/>
              <w:rPr>
                <w:rFonts w:ascii="Garamond" w:eastAsia="Times New Roman" w:hAnsi="Garamond" w:cs="Arial"/>
                <w:bCs/>
                <w:sz w:val="16"/>
                <w:szCs w:val="16"/>
                <w:lang w:eastAsia="sq-AL"/>
              </w:rPr>
            </w:pPr>
            <w:r w:rsidRPr="00A75AFD">
              <w:rPr>
                <w:rFonts w:ascii="Garamond" w:eastAsia="Times New Roman" w:hAnsi="Garamond" w:cs="Arial"/>
                <w:bCs/>
                <w:sz w:val="16"/>
                <w:szCs w:val="16"/>
                <w:lang w:eastAsia="sq-AL"/>
              </w:rPr>
              <w:t>Kukës</w:t>
            </w:r>
          </w:p>
        </w:tc>
        <w:tc>
          <w:tcPr>
            <w:tcW w:w="2551" w:type="dxa"/>
            <w:tcBorders>
              <w:top w:val="nil"/>
              <w:left w:val="nil"/>
              <w:bottom w:val="single" w:sz="4" w:space="0" w:color="auto"/>
              <w:right w:val="single" w:sz="4" w:space="0" w:color="auto"/>
            </w:tcBorders>
            <w:shd w:val="clear" w:color="000000" w:fill="FFFFFF"/>
            <w:noWrap/>
            <w:vAlign w:val="bottom"/>
            <w:hideMark/>
          </w:tcPr>
          <w:p w14:paraId="4B955805" w14:textId="77777777" w:rsidR="00B87CF3" w:rsidRPr="00A75AFD" w:rsidRDefault="00B87CF3" w:rsidP="008F31C3">
            <w:pPr>
              <w:spacing w:after="0" w:line="240" w:lineRule="auto"/>
              <w:ind w:firstLineChars="100" w:firstLine="160"/>
              <w:jc w:val="right"/>
              <w:rPr>
                <w:rFonts w:ascii="Garamond" w:eastAsia="Times New Roman" w:hAnsi="Garamond" w:cs="Calibri"/>
                <w:sz w:val="16"/>
                <w:szCs w:val="16"/>
                <w:lang w:eastAsia="sq-AL"/>
              </w:rPr>
            </w:pPr>
            <w:r w:rsidRPr="00A75AFD">
              <w:rPr>
                <w:rFonts w:ascii="Garamond" w:eastAsia="Times New Roman" w:hAnsi="Garamond" w:cs="Calibri"/>
                <w:sz w:val="16"/>
                <w:szCs w:val="16"/>
                <w:lang w:eastAsia="sq-AL"/>
              </w:rPr>
              <w:t>48,157</w:t>
            </w:r>
          </w:p>
        </w:tc>
        <w:tc>
          <w:tcPr>
            <w:tcW w:w="3544" w:type="dxa"/>
            <w:tcBorders>
              <w:top w:val="nil"/>
              <w:left w:val="nil"/>
              <w:bottom w:val="single" w:sz="4" w:space="0" w:color="auto"/>
              <w:right w:val="single" w:sz="4" w:space="0" w:color="auto"/>
            </w:tcBorders>
            <w:shd w:val="clear" w:color="000000" w:fill="FFFFFF"/>
            <w:noWrap/>
            <w:vAlign w:val="bottom"/>
            <w:hideMark/>
          </w:tcPr>
          <w:p w14:paraId="3B5E99AC" w14:textId="77777777" w:rsidR="00B87CF3" w:rsidRPr="00A75AFD" w:rsidRDefault="00B87CF3" w:rsidP="008F31C3">
            <w:pPr>
              <w:spacing w:after="0" w:line="240" w:lineRule="auto"/>
              <w:ind w:firstLineChars="100" w:firstLine="160"/>
              <w:jc w:val="right"/>
              <w:rPr>
                <w:rFonts w:ascii="Garamond" w:eastAsia="Times New Roman" w:hAnsi="Garamond" w:cs="Calibri"/>
                <w:sz w:val="16"/>
                <w:szCs w:val="16"/>
                <w:lang w:eastAsia="sq-AL"/>
              </w:rPr>
            </w:pPr>
            <w:r w:rsidRPr="00A75AFD">
              <w:rPr>
                <w:rFonts w:ascii="Garamond" w:eastAsia="Times New Roman" w:hAnsi="Garamond" w:cs="Calibri"/>
                <w:sz w:val="16"/>
                <w:szCs w:val="16"/>
                <w:lang w:eastAsia="sq-AL"/>
              </w:rPr>
              <w:t>6,500</w:t>
            </w:r>
          </w:p>
        </w:tc>
        <w:tc>
          <w:tcPr>
            <w:tcW w:w="1820" w:type="dxa"/>
            <w:tcBorders>
              <w:top w:val="nil"/>
              <w:left w:val="nil"/>
              <w:bottom w:val="single" w:sz="4" w:space="0" w:color="auto"/>
              <w:right w:val="single" w:sz="8" w:space="0" w:color="auto"/>
            </w:tcBorders>
            <w:shd w:val="clear" w:color="auto" w:fill="auto"/>
            <w:noWrap/>
            <w:vAlign w:val="bottom"/>
            <w:hideMark/>
          </w:tcPr>
          <w:p w14:paraId="373A3DDE" w14:textId="77777777" w:rsidR="00B87CF3" w:rsidRPr="00A75AFD" w:rsidRDefault="00B87CF3" w:rsidP="008F31C3">
            <w:pPr>
              <w:spacing w:after="0" w:line="240" w:lineRule="auto"/>
              <w:ind w:firstLineChars="100" w:firstLine="160"/>
              <w:jc w:val="right"/>
              <w:rPr>
                <w:rFonts w:ascii="Garamond" w:eastAsia="Times New Roman" w:hAnsi="Garamond" w:cs="Calibri"/>
                <w:sz w:val="16"/>
                <w:szCs w:val="16"/>
                <w:lang w:eastAsia="sq-AL"/>
              </w:rPr>
            </w:pPr>
            <w:r w:rsidRPr="00A75AFD">
              <w:rPr>
                <w:rFonts w:ascii="Garamond" w:eastAsia="Times New Roman" w:hAnsi="Garamond" w:cs="Calibri"/>
                <w:sz w:val="16"/>
                <w:szCs w:val="16"/>
                <w:lang w:eastAsia="sq-AL"/>
              </w:rPr>
              <w:t>54,657</w:t>
            </w:r>
          </w:p>
        </w:tc>
      </w:tr>
      <w:tr w:rsidR="00A75AFD" w:rsidRPr="00A75AFD" w14:paraId="39A62B73" w14:textId="77777777" w:rsidTr="008F31C3">
        <w:trPr>
          <w:trHeight w:val="162"/>
          <w:jc w:val="center"/>
        </w:trPr>
        <w:tc>
          <w:tcPr>
            <w:tcW w:w="541" w:type="dxa"/>
            <w:tcBorders>
              <w:top w:val="nil"/>
              <w:left w:val="single" w:sz="8" w:space="0" w:color="auto"/>
              <w:bottom w:val="single" w:sz="4" w:space="0" w:color="auto"/>
              <w:right w:val="single" w:sz="4" w:space="0" w:color="auto"/>
            </w:tcBorders>
            <w:shd w:val="clear" w:color="auto" w:fill="auto"/>
            <w:noWrap/>
            <w:vAlign w:val="bottom"/>
            <w:hideMark/>
          </w:tcPr>
          <w:p w14:paraId="2F2ED994" w14:textId="77777777" w:rsidR="00B87CF3" w:rsidRPr="00A75AFD" w:rsidRDefault="00B87CF3" w:rsidP="008F31C3">
            <w:pPr>
              <w:spacing w:after="0" w:line="240" w:lineRule="auto"/>
              <w:jc w:val="center"/>
              <w:rPr>
                <w:rFonts w:ascii="Garamond" w:eastAsia="Times New Roman" w:hAnsi="Garamond" w:cs="Arial"/>
                <w:bCs/>
                <w:sz w:val="16"/>
                <w:szCs w:val="16"/>
                <w:lang w:eastAsia="sq-AL"/>
              </w:rPr>
            </w:pPr>
            <w:r w:rsidRPr="00A75AFD">
              <w:rPr>
                <w:rFonts w:ascii="Garamond" w:eastAsia="Times New Roman" w:hAnsi="Garamond" w:cs="Arial"/>
                <w:bCs/>
                <w:sz w:val="16"/>
                <w:szCs w:val="16"/>
                <w:lang w:eastAsia="sq-AL"/>
              </w:rPr>
              <w:t>9</w:t>
            </w:r>
          </w:p>
        </w:tc>
        <w:tc>
          <w:tcPr>
            <w:tcW w:w="1444" w:type="dxa"/>
            <w:tcBorders>
              <w:top w:val="nil"/>
              <w:left w:val="nil"/>
              <w:bottom w:val="single" w:sz="4" w:space="0" w:color="auto"/>
              <w:right w:val="single" w:sz="4" w:space="0" w:color="auto"/>
            </w:tcBorders>
            <w:shd w:val="clear" w:color="auto" w:fill="auto"/>
            <w:noWrap/>
            <w:vAlign w:val="bottom"/>
            <w:hideMark/>
          </w:tcPr>
          <w:p w14:paraId="335DD556" w14:textId="77777777" w:rsidR="00B87CF3" w:rsidRPr="00A75AFD" w:rsidRDefault="00B87CF3" w:rsidP="008F31C3">
            <w:pPr>
              <w:spacing w:after="0" w:line="240" w:lineRule="auto"/>
              <w:rPr>
                <w:rFonts w:ascii="Garamond" w:eastAsia="Times New Roman" w:hAnsi="Garamond" w:cs="Arial"/>
                <w:bCs/>
                <w:sz w:val="16"/>
                <w:szCs w:val="16"/>
                <w:lang w:eastAsia="sq-AL"/>
              </w:rPr>
            </w:pPr>
            <w:r w:rsidRPr="00A75AFD">
              <w:rPr>
                <w:rFonts w:ascii="Garamond" w:eastAsia="Times New Roman" w:hAnsi="Garamond" w:cs="Arial"/>
                <w:bCs/>
                <w:sz w:val="16"/>
                <w:szCs w:val="16"/>
                <w:lang w:eastAsia="sq-AL"/>
              </w:rPr>
              <w:t>Lezhë</w:t>
            </w:r>
          </w:p>
        </w:tc>
        <w:tc>
          <w:tcPr>
            <w:tcW w:w="2551" w:type="dxa"/>
            <w:tcBorders>
              <w:top w:val="nil"/>
              <w:left w:val="nil"/>
              <w:bottom w:val="single" w:sz="4" w:space="0" w:color="auto"/>
              <w:right w:val="single" w:sz="4" w:space="0" w:color="auto"/>
            </w:tcBorders>
            <w:shd w:val="clear" w:color="000000" w:fill="FFFFFF"/>
            <w:noWrap/>
            <w:vAlign w:val="bottom"/>
            <w:hideMark/>
          </w:tcPr>
          <w:p w14:paraId="31CE2487" w14:textId="77777777" w:rsidR="00B87CF3" w:rsidRPr="00A75AFD" w:rsidRDefault="00B87CF3" w:rsidP="008F31C3">
            <w:pPr>
              <w:spacing w:after="0" w:line="240" w:lineRule="auto"/>
              <w:ind w:firstLineChars="100" w:firstLine="160"/>
              <w:jc w:val="right"/>
              <w:rPr>
                <w:rFonts w:ascii="Garamond" w:eastAsia="Times New Roman" w:hAnsi="Garamond" w:cs="Calibri"/>
                <w:sz w:val="16"/>
                <w:szCs w:val="16"/>
                <w:lang w:eastAsia="sq-AL"/>
              </w:rPr>
            </w:pPr>
            <w:r w:rsidRPr="00A75AFD">
              <w:rPr>
                <w:rFonts w:ascii="Garamond" w:eastAsia="Times New Roman" w:hAnsi="Garamond" w:cs="Calibri"/>
                <w:sz w:val="16"/>
                <w:szCs w:val="16"/>
                <w:lang w:eastAsia="sq-AL"/>
              </w:rPr>
              <w:t>43,352</w:t>
            </w:r>
          </w:p>
        </w:tc>
        <w:tc>
          <w:tcPr>
            <w:tcW w:w="3544" w:type="dxa"/>
            <w:tcBorders>
              <w:top w:val="nil"/>
              <w:left w:val="nil"/>
              <w:bottom w:val="single" w:sz="4" w:space="0" w:color="auto"/>
              <w:right w:val="single" w:sz="4" w:space="0" w:color="auto"/>
            </w:tcBorders>
            <w:shd w:val="clear" w:color="000000" w:fill="FFFFFF"/>
            <w:noWrap/>
            <w:vAlign w:val="bottom"/>
            <w:hideMark/>
          </w:tcPr>
          <w:p w14:paraId="4C5C122E" w14:textId="77777777" w:rsidR="00B87CF3" w:rsidRPr="00A75AFD" w:rsidRDefault="00B87CF3" w:rsidP="008F31C3">
            <w:pPr>
              <w:spacing w:after="0" w:line="240" w:lineRule="auto"/>
              <w:ind w:firstLineChars="100" w:firstLine="160"/>
              <w:jc w:val="right"/>
              <w:rPr>
                <w:rFonts w:ascii="Garamond" w:eastAsia="Times New Roman" w:hAnsi="Garamond" w:cs="Calibri"/>
                <w:sz w:val="16"/>
                <w:szCs w:val="16"/>
                <w:lang w:eastAsia="sq-AL"/>
              </w:rPr>
            </w:pPr>
            <w:r w:rsidRPr="00A75AFD">
              <w:rPr>
                <w:rFonts w:ascii="Garamond" w:eastAsia="Times New Roman" w:hAnsi="Garamond" w:cs="Calibri"/>
                <w:sz w:val="16"/>
                <w:szCs w:val="16"/>
                <w:lang w:eastAsia="sq-AL"/>
              </w:rPr>
              <w:t>6,500</w:t>
            </w:r>
          </w:p>
        </w:tc>
        <w:tc>
          <w:tcPr>
            <w:tcW w:w="1820" w:type="dxa"/>
            <w:tcBorders>
              <w:top w:val="nil"/>
              <w:left w:val="nil"/>
              <w:bottom w:val="single" w:sz="4" w:space="0" w:color="auto"/>
              <w:right w:val="single" w:sz="8" w:space="0" w:color="auto"/>
            </w:tcBorders>
            <w:shd w:val="clear" w:color="auto" w:fill="auto"/>
            <w:noWrap/>
            <w:vAlign w:val="bottom"/>
            <w:hideMark/>
          </w:tcPr>
          <w:p w14:paraId="03323EF7" w14:textId="77777777" w:rsidR="00B87CF3" w:rsidRPr="00A75AFD" w:rsidRDefault="00B87CF3" w:rsidP="008F31C3">
            <w:pPr>
              <w:spacing w:after="0" w:line="240" w:lineRule="auto"/>
              <w:ind w:firstLineChars="100" w:firstLine="160"/>
              <w:jc w:val="right"/>
              <w:rPr>
                <w:rFonts w:ascii="Garamond" w:eastAsia="Times New Roman" w:hAnsi="Garamond" w:cs="Calibri"/>
                <w:sz w:val="16"/>
                <w:szCs w:val="16"/>
                <w:lang w:eastAsia="sq-AL"/>
              </w:rPr>
            </w:pPr>
            <w:r w:rsidRPr="00A75AFD">
              <w:rPr>
                <w:rFonts w:ascii="Garamond" w:eastAsia="Times New Roman" w:hAnsi="Garamond" w:cs="Calibri"/>
                <w:sz w:val="16"/>
                <w:szCs w:val="16"/>
                <w:lang w:eastAsia="sq-AL"/>
              </w:rPr>
              <w:t>49,852</w:t>
            </w:r>
          </w:p>
        </w:tc>
      </w:tr>
      <w:tr w:rsidR="00A75AFD" w:rsidRPr="00A75AFD" w14:paraId="448C47E1" w14:textId="77777777" w:rsidTr="008F31C3">
        <w:trPr>
          <w:trHeight w:val="162"/>
          <w:jc w:val="center"/>
        </w:trPr>
        <w:tc>
          <w:tcPr>
            <w:tcW w:w="541" w:type="dxa"/>
            <w:tcBorders>
              <w:top w:val="nil"/>
              <w:left w:val="single" w:sz="8" w:space="0" w:color="auto"/>
              <w:bottom w:val="single" w:sz="4" w:space="0" w:color="auto"/>
              <w:right w:val="single" w:sz="4" w:space="0" w:color="auto"/>
            </w:tcBorders>
            <w:shd w:val="clear" w:color="auto" w:fill="auto"/>
            <w:noWrap/>
            <w:vAlign w:val="bottom"/>
            <w:hideMark/>
          </w:tcPr>
          <w:p w14:paraId="36DDAA94" w14:textId="77777777" w:rsidR="00B87CF3" w:rsidRPr="00A75AFD" w:rsidRDefault="00B87CF3" w:rsidP="008F31C3">
            <w:pPr>
              <w:spacing w:after="0" w:line="240" w:lineRule="auto"/>
              <w:jc w:val="center"/>
              <w:rPr>
                <w:rFonts w:ascii="Garamond" w:eastAsia="Times New Roman" w:hAnsi="Garamond" w:cs="Arial"/>
                <w:bCs/>
                <w:sz w:val="16"/>
                <w:szCs w:val="16"/>
                <w:lang w:eastAsia="sq-AL"/>
              </w:rPr>
            </w:pPr>
            <w:r w:rsidRPr="00A75AFD">
              <w:rPr>
                <w:rFonts w:ascii="Garamond" w:eastAsia="Times New Roman" w:hAnsi="Garamond" w:cs="Arial"/>
                <w:bCs/>
                <w:sz w:val="16"/>
                <w:szCs w:val="16"/>
                <w:lang w:eastAsia="sq-AL"/>
              </w:rPr>
              <w:t>10</w:t>
            </w:r>
          </w:p>
        </w:tc>
        <w:tc>
          <w:tcPr>
            <w:tcW w:w="1444" w:type="dxa"/>
            <w:tcBorders>
              <w:top w:val="nil"/>
              <w:left w:val="nil"/>
              <w:bottom w:val="single" w:sz="4" w:space="0" w:color="auto"/>
              <w:right w:val="single" w:sz="4" w:space="0" w:color="auto"/>
            </w:tcBorders>
            <w:shd w:val="clear" w:color="auto" w:fill="auto"/>
            <w:noWrap/>
            <w:vAlign w:val="bottom"/>
            <w:hideMark/>
          </w:tcPr>
          <w:p w14:paraId="70E5CB66" w14:textId="77777777" w:rsidR="00B87CF3" w:rsidRPr="00A75AFD" w:rsidRDefault="00B87CF3" w:rsidP="008F31C3">
            <w:pPr>
              <w:spacing w:after="0" w:line="240" w:lineRule="auto"/>
              <w:rPr>
                <w:rFonts w:ascii="Garamond" w:eastAsia="Times New Roman" w:hAnsi="Garamond" w:cs="Arial"/>
                <w:bCs/>
                <w:sz w:val="16"/>
                <w:szCs w:val="16"/>
                <w:lang w:eastAsia="sq-AL"/>
              </w:rPr>
            </w:pPr>
            <w:r w:rsidRPr="00A75AFD">
              <w:rPr>
                <w:rFonts w:ascii="Garamond" w:eastAsia="Times New Roman" w:hAnsi="Garamond" w:cs="Arial"/>
                <w:bCs/>
                <w:sz w:val="16"/>
                <w:szCs w:val="16"/>
                <w:lang w:eastAsia="sq-AL"/>
              </w:rPr>
              <w:t>Shkodër</w:t>
            </w:r>
          </w:p>
        </w:tc>
        <w:tc>
          <w:tcPr>
            <w:tcW w:w="2551" w:type="dxa"/>
            <w:tcBorders>
              <w:top w:val="nil"/>
              <w:left w:val="nil"/>
              <w:bottom w:val="single" w:sz="4" w:space="0" w:color="auto"/>
              <w:right w:val="single" w:sz="4" w:space="0" w:color="auto"/>
            </w:tcBorders>
            <w:shd w:val="clear" w:color="000000" w:fill="FFFFFF"/>
            <w:noWrap/>
            <w:vAlign w:val="bottom"/>
            <w:hideMark/>
          </w:tcPr>
          <w:p w14:paraId="3AB90DE1" w14:textId="77777777" w:rsidR="00B87CF3" w:rsidRPr="00A75AFD" w:rsidRDefault="00B87CF3" w:rsidP="008F31C3">
            <w:pPr>
              <w:spacing w:after="0" w:line="240" w:lineRule="auto"/>
              <w:ind w:firstLineChars="100" w:firstLine="160"/>
              <w:jc w:val="right"/>
              <w:rPr>
                <w:rFonts w:ascii="Garamond" w:eastAsia="Times New Roman" w:hAnsi="Garamond" w:cs="Calibri"/>
                <w:sz w:val="16"/>
                <w:szCs w:val="16"/>
                <w:lang w:eastAsia="sq-AL"/>
              </w:rPr>
            </w:pPr>
            <w:r w:rsidRPr="00A75AFD">
              <w:rPr>
                <w:rFonts w:ascii="Garamond" w:eastAsia="Times New Roman" w:hAnsi="Garamond" w:cs="Calibri"/>
                <w:sz w:val="16"/>
                <w:szCs w:val="16"/>
                <w:lang w:eastAsia="sq-AL"/>
              </w:rPr>
              <w:t>75,343</w:t>
            </w:r>
          </w:p>
        </w:tc>
        <w:tc>
          <w:tcPr>
            <w:tcW w:w="3544" w:type="dxa"/>
            <w:tcBorders>
              <w:top w:val="nil"/>
              <w:left w:val="nil"/>
              <w:bottom w:val="single" w:sz="4" w:space="0" w:color="auto"/>
              <w:right w:val="single" w:sz="4" w:space="0" w:color="auto"/>
            </w:tcBorders>
            <w:shd w:val="clear" w:color="000000" w:fill="FFFFFF"/>
            <w:noWrap/>
            <w:vAlign w:val="bottom"/>
            <w:hideMark/>
          </w:tcPr>
          <w:p w14:paraId="68563419" w14:textId="77777777" w:rsidR="00B87CF3" w:rsidRPr="00A75AFD" w:rsidRDefault="00B87CF3" w:rsidP="008F31C3">
            <w:pPr>
              <w:spacing w:after="0" w:line="240" w:lineRule="auto"/>
              <w:ind w:firstLineChars="100" w:firstLine="160"/>
              <w:jc w:val="right"/>
              <w:rPr>
                <w:rFonts w:ascii="Garamond" w:eastAsia="Times New Roman" w:hAnsi="Garamond" w:cs="Calibri"/>
                <w:sz w:val="16"/>
                <w:szCs w:val="16"/>
                <w:lang w:eastAsia="sq-AL"/>
              </w:rPr>
            </w:pPr>
            <w:r w:rsidRPr="00A75AFD">
              <w:rPr>
                <w:rFonts w:ascii="Garamond" w:eastAsia="Times New Roman" w:hAnsi="Garamond" w:cs="Calibri"/>
                <w:sz w:val="16"/>
                <w:szCs w:val="16"/>
                <w:lang w:eastAsia="sq-AL"/>
              </w:rPr>
              <w:t>6,500</w:t>
            </w:r>
          </w:p>
        </w:tc>
        <w:tc>
          <w:tcPr>
            <w:tcW w:w="1820" w:type="dxa"/>
            <w:tcBorders>
              <w:top w:val="nil"/>
              <w:left w:val="nil"/>
              <w:bottom w:val="single" w:sz="4" w:space="0" w:color="auto"/>
              <w:right w:val="single" w:sz="8" w:space="0" w:color="auto"/>
            </w:tcBorders>
            <w:shd w:val="clear" w:color="auto" w:fill="auto"/>
            <w:noWrap/>
            <w:vAlign w:val="bottom"/>
            <w:hideMark/>
          </w:tcPr>
          <w:p w14:paraId="4E19883C" w14:textId="77777777" w:rsidR="00B87CF3" w:rsidRPr="00A75AFD" w:rsidRDefault="00B87CF3" w:rsidP="008F31C3">
            <w:pPr>
              <w:spacing w:after="0" w:line="240" w:lineRule="auto"/>
              <w:ind w:firstLineChars="100" w:firstLine="160"/>
              <w:jc w:val="right"/>
              <w:rPr>
                <w:rFonts w:ascii="Garamond" w:eastAsia="Times New Roman" w:hAnsi="Garamond" w:cs="Calibri"/>
                <w:sz w:val="16"/>
                <w:szCs w:val="16"/>
                <w:lang w:eastAsia="sq-AL"/>
              </w:rPr>
            </w:pPr>
            <w:r w:rsidRPr="00A75AFD">
              <w:rPr>
                <w:rFonts w:ascii="Garamond" w:eastAsia="Times New Roman" w:hAnsi="Garamond" w:cs="Calibri"/>
                <w:sz w:val="16"/>
                <w:szCs w:val="16"/>
                <w:lang w:eastAsia="sq-AL"/>
              </w:rPr>
              <w:t>81,843</w:t>
            </w:r>
          </w:p>
        </w:tc>
      </w:tr>
      <w:tr w:rsidR="00A75AFD" w:rsidRPr="00A75AFD" w14:paraId="27D34028" w14:textId="77777777" w:rsidTr="008F31C3">
        <w:trPr>
          <w:trHeight w:val="162"/>
          <w:jc w:val="center"/>
        </w:trPr>
        <w:tc>
          <w:tcPr>
            <w:tcW w:w="541" w:type="dxa"/>
            <w:tcBorders>
              <w:top w:val="nil"/>
              <w:left w:val="single" w:sz="8" w:space="0" w:color="auto"/>
              <w:bottom w:val="single" w:sz="4" w:space="0" w:color="auto"/>
              <w:right w:val="single" w:sz="4" w:space="0" w:color="auto"/>
            </w:tcBorders>
            <w:shd w:val="clear" w:color="auto" w:fill="auto"/>
            <w:noWrap/>
            <w:vAlign w:val="bottom"/>
            <w:hideMark/>
          </w:tcPr>
          <w:p w14:paraId="54AE53A9" w14:textId="77777777" w:rsidR="00B87CF3" w:rsidRPr="00A75AFD" w:rsidRDefault="00B87CF3" w:rsidP="008F31C3">
            <w:pPr>
              <w:spacing w:after="0" w:line="240" w:lineRule="auto"/>
              <w:jc w:val="center"/>
              <w:rPr>
                <w:rFonts w:ascii="Garamond" w:eastAsia="Times New Roman" w:hAnsi="Garamond" w:cs="Arial"/>
                <w:bCs/>
                <w:sz w:val="16"/>
                <w:szCs w:val="16"/>
                <w:lang w:eastAsia="sq-AL"/>
              </w:rPr>
            </w:pPr>
            <w:r w:rsidRPr="00A75AFD">
              <w:rPr>
                <w:rFonts w:ascii="Garamond" w:eastAsia="Times New Roman" w:hAnsi="Garamond" w:cs="Arial"/>
                <w:bCs/>
                <w:sz w:val="16"/>
                <w:szCs w:val="16"/>
                <w:lang w:eastAsia="sq-AL"/>
              </w:rPr>
              <w:t>11</w:t>
            </w:r>
          </w:p>
        </w:tc>
        <w:tc>
          <w:tcPr>
            <w:tcW w:w="1444" w:type="dxa"/>
            <w:tcBorders>
              <w:top w:val="nil"/>
              <w:left w:val="nil"/>
              <w:bottom w:val="single" w:sz="4" w:space="0" w:color="auto"/>
              <w:right w:val="single" w:sz="4" w:space="0" w:color="auto"/>
            </w:tcBorders>
            <w:shd w:val="clear" w:color="auto" w:fill="auto"/>
            <w:noWrap/>
            <w:vAlign w:val="bottom"/>
            <w:hideMark/>
          </w:tcPr>
          <w:p w14:paraId="3ECC5AD4" w14:textId="77777777" w:rsidR="00B87CF3" w:rsidRPr="00A75AFD" w:rsidRDefault="00B87CF3" w:rsidP="008F31C3">
            <w:pPr>
              <w:spacing w:after="0" w:line="240" w:lineRule="auto"/>
              <w:rPr>
                <w:rFonts w:ascii="Garamond" w:eastAsia="Times New Roman" w:hAnsi="Garamond" w:cs="Arial"/>
                <w:bCs/>
                <w:sz w:val="16"/>
                <w:szCs w:val="16"/>
                <w:lang w:eastAsia="sq-AL"/>
              </w:rPr>
            </w:pPr>
            <w:r w:rsidRPr="00A75AFD">
              <w:rPr>
                <w:rFonts w:ascii="Garamond" w:eastAsia="Times New Roman" w:hAnsi="Garamond" w:cs="Arial"/>
                <w:bCs/>
                <w:sz w:val="16"/>
                <w:szCs w:val="16"/>
                <w:lang w:eastAsia="sq-AL"/>
              </w:rPr>
              <w:t>Tiranë</w:t>
            </w:r>
          </w:p>
        </w:tc>
        <w:tc>
          <w:tcPr>
            <w:tcW w:w="2551" w:type="dxa"/>
            <w:tcBorders>
              <w:top w:val="nil"/>
              <w:left w:val="nil"/>
              <w:bottom w:val="single" w:sz="4" w:space="0" w:color="auto"/>
              <w:right w:val="single" w:sz="4" w:space="0" w:color="auto"/>
            </w:tcBorders>
            <w:shd w:val="clear" w:color="000000" w:fill="FFFFFF"/>
            <w:noWrap/>
            <w:vAlign w:val="bottom"/>
            <w:hideMark/>
          </w:tcPr>
          <w:p w14:paraId="40C54817" w14:textId="77777777" w:rsidR="00B87CF3" w:rsidRPr="00A75AFD" w:rsidRDefault="00B87CF3" w:rsidP="008F31C3">
            <w:pPr>
              <w:spacing w:after="0" w:line="240" w:lineRule="auto"/>
              <w:ind w:firstLineChars="100" w:firstLine="160"/>
              <w:jc w:val="right"/>
              <w:rPr>
                <w:rFonts w:ascii="Garamond" w:eastAsia="Times New Roman" w:hAnsi="Garamond" w:cs="Calibri"/>
                <w:sz w:val="16"/>
                <w:szCs w:val="16"/>
                <w:lang w:eastAsia="sq-AL"/>
              </w:rPr>
            </w:pPr>
            <w:r w:rsidRPr="00A75AFD">
              <w:rPr>
                <w:rFonts w:ascii="Garamond" w:eastAsia="Times New Roman" w:hAnsi="Garamond" w:cs="Calibri"/>
                <w:sz w:val="16"/>
                <w:szCs w:val="16"/>
                <w:lang w:eastAsia="sq-AL"/>
              </w:rPr>
              <w:t>112,741</w:t>
            </w:r>
          </w:p>
        </w:tc>
        <w:tc>
          <w:tcPr>
            <w:tcW w:w="3544" w:type="dxa"/>
            <w:tcBorders>
              <w:top w:val="nil"/>
              <w:left w:val="nil"/>
              <w:bottom w:val="single" w:sz="4" w:space="0" w:color="auto"/>
              <w:right w:val="single" w:sz="4" w:space="0" w:color="auto"/>
            </w:tcBorders>
            <w:shd w:val="clear" w:color="000000" w:fill="FFFFFF"/>
            <w:noWrap/>
            <w:vAlign w:val="bottom"/>
            <w:hideMark/>
          </w:tcPr>
          <w:p w14:paraId="6B6B625C" w14:textId="77777777" w:rsidR="00B87CF3" w:rsidRPr="00A75AFD" w:rsidRDefault="00B87CF3" w:rsidP="008F31C3">
            <w:pPr>
              <w:spacing w:after="0" w:line="240" w:lineRule="auto"/>
              <w:ind w:firstLineChars="100" w:firstLine="160"/>
              <w:jc w:val="right"/>
              <w:rPr>
                <w:rFonts w:ascii="Garamond" w:eastAsia="Times New Roman" w:hAnsi="Garamond" w:cs="Calibri"/>
                <w:sz w:val="16"/>
                <w:szCs w:val="16"/>
                <w:lang w:eastAsia="sq-AL"/>
              </w:rPr>
            </w:pPr>
            <w:r w:rsidRPr="00A75AFD">
              <w:rPr>
                <w:rFonts w:ascii="Garamond" w:eastAsia="Times New Roman" w:hAnsi="Garamond" w:cs="Calibri"/>
                <w:sz w:val="16"/>
                <w:szCs w:val="16"/>
                <w:lang w:eastAsia="sq-AL"/>
              </w:rPr>
              <w:t>6,500</w:t>
            </w:r>
          </w:p>
        </w:tc>
        <w:tc>
          <w:tcPr>
            <w:tcW w:w="1820" w:type="dxa"/>
            <w:tcBorders>
              <w:top w:val="nil"/>
              <w:left w:val="nil"/>
              <w:bottom w:val="single" w:sz="4" w:space="0" w:color="auto"/>
              <w:right w:val="single" w:sz="8" w:space="0" w:color="auto"/>
            </w:tcBorders>
            <w:shd w:val="clear" w:color="auto" w:fill="auto"/>
            <w:noWrap/>
            <w:vAlign w:val="bottom"/>
            <w:hideMark/>
          </w:tcPr>
          <w:p w14:paraId="11A9529E" w14:textId="77777777" w:rsidR="00B87CF3" w:rsidRPr="00A75AFD" w:rsidRDefault="00B87CF3" w:rsidP="008F31C3">
            <w:pPr>
              <w:spacing w:after="0" w:line="240" w:lineRule="auto"/>
              <w:ind w:firstLineChars="100" w:firstLine="160"/>
              <w:jc w:val="right"/>
              <w:rPr>
                <w:rFonts w:ascii="Garamond" w:eastAsia="Times New Roman" w:hAnsi="Garamond" w:cs="Calibri"/>
                <w:sz w:val="16"/>
                <w:szCs w:val="16"/>
                <w:lang w:eastAsia="sq-AL"/>
              </w:rPr>
            </w:pPr>
            <w:r w:rsidRPr="00A75AFD">
              <w:rPr>
                <w:rFonts w:ascii="Garamond" w:eastAsia="Times New Roman" w:hAnsi="Garamond" w:cs="Calibri"/>
                <w:sz w:val="16"/>
                <w:szCs w:val="16"/>
                <w:lang w:eastAsia="sq-AL"/>
              </w:rPr>
              <w:t>119,241</w:t>
            </w:r>
          </w:p>
        </w:tc>
      </w:tr>
      <w:tr w:rsidR="00A75AFD" w:rsidRPr="00A75AFD" w14:paraId="76F9B430" w14:textId="77777777" w:rsidTr="008F31C3">
        <w:trPr>
          <w:trHeight w:val="162"/>
          <w:jc w:val="center"/>
        </w:trPr>
        <w:tc>
          <w:tcPr>
            <w:tcW w:w="541" w:type="dxa"/>
            <w:tcBorders>
              <w:top w:val="nil"/>
              <w:left w:val="single" w:sz="8" w:space="0" w:color="auto"/>
              <w:bottom w:val="nil"/>
              <w:right w:val="single" w:sz="4" w:space="0" w:color="auto"/>
            </w:tcBorders>
            <w:shd w:val="clear" w:color="auto" w:fill="auto"/>
            <w:noWrap/>
            <w:vAlign w:val="bottom"/>
            <w:hideMark/>
          </w:tcPr>
          <w:p w14:paraId="6E510051" w14:textId="77777777" w:rsidR="00B87CF3" w:rsidRPr="00A75AFD" w:rsidRDefault="00B87CF3" w:rsidP="008F31C3">
            <w:pPr>
              <w:spacing w:after="0" w:line="240" w:lineRule="auto"/>
              <w:jc w:val="center"/>
              <w:rPr>
                <w:rFonts w:ascii="Garamond" w:eastAsia="Times New Roman" w:hAnsi="Garamond" w:cs="Arial"/>
                <w:bCs/>
                <w:sz w:val="16"/>
                <w:szCs w:val="16"/>
                <w:lang w:eastAsia="sq-AL"/>
              </w:rPr>
            </w:pPr>
            <w:r w:rsidRPr="00A75AFD">
              <w:rPr>
                <w:rFonts w:ascii="Garamond" w:eastAsia="Times New Roman" w:hAnsi="Garamond" w:cs="Arial"/>
                <w:bCs/>
                <w:sz w:val="16"/>
                <w:szCs w:val="16"/>
                <w:lang w:eastAsia="sq-AL"/>
              </w:rPr>
              <w:t>12</w:t>
            </w:r>
          </w:p>
        </w:tc>
        <w:tc>
          <w:tcPr>
            <w:tcW w:w="1444" w:type="dxa"/>
            <w:tcBorders>
              <w:top w:val="nil"/>
              <w:left w:val="nil"/>
              <w:bottom w:val="nil"/>
              <w:right w:val="single" w:sz="4" w:space="0" w:color="auto"/>
            </w:tcBorders>
            <w:shd w:val="clear" w:color="auto" w:fill="auto"/>
            <w:noWrap/>
            <w:vAlign w:val="bottom"/>
            <w:hideMark/>
          </w:tcPr>
          <w:p w14:paraId="34860FB3" w14:textId="77777777" w:rsidR="00B87CF3" w:rsidRPr="00A75AFD" w:rsidRDefault="00B87CF3" w:rsidP="008F31C3">
            <w:pPr>
              <w:spacing w:after="0" w:line="240" w:lineRule="auto"/>
              <w:rPr>
                <w:rFonts w:ascii="Garamond" w:eastAsia="Times New Roman" w:hAnsi="Garamond" w:cs="Arial"/>
                <w:bCs/>
                <w:sz w:val="16"/>
                <w:szCs w:val="16"/>
                <w:lang w:eastAsia="sq-AL"/>
              </w:rPr>
            </w:pPr>
            <w:r w:rsidRPr="00A75AFD">
              <w:rPr>
                <w:rFonts w:ascii="Garamond" w:eastAsia="Times New Roman" w:hAnsi="Garamond" w:cs="Arial"/>
                <w:bCs/>
                <w:sz w:val="16"/>
                <w:szCs w:val="16"/>
                <w:lang w:eastAsia="sq-AL"/>
              </w:rPr>
              <w:t>Vlorë</w:t>
            </w:r>
          </w:p>
        </w:tc>
        <w:tc>
          <w:tcPr>
            <w:tcW w:w="2551" w:type="dxa"/>
            <w:tcBorders>
              <w:top w:val="nil"/>
              <w:left w:val="nil"/>
              <w:bottom w:val="nil"/>
              <w:right w:val="single" w:sz="4" w:space="0" w:color="auto"/>
            </w:tcBorders>
            <w:shd w:val="clear" w:color="000000" w:fill="FFFFFF"/>
            <w:noWrap/>
            <w:vAlign w:val="bottom"/>
            <w:hideMark/>
          </w:tcPr>
          <w:p w14:paraId="16150BA3" w14:textId="77777777" w:rsidR="00B87CF3" w:rsidRPr="00A75AFD" w:rsidRDefault="00B87CF3" w:rsidP="008F31C3">
            <w:pPr>
              <w:spacing w:after="0" w:line="240" w:lineRule="auto"/>
              <w:ind w:firstLineChars="100" w:firstLine="160"/>
              <w:jc w:val="right"/>
              <w:rPr>
                <w:rFonts w:ascii="Garamond" w:eastAsia="Times New Roman" w:hAnsi="Garamond" w:cs="Calibri"/>
                <w:sz w:val="16"/>
                <w:szCs w:val="16"/>
                <w:lang w:eastAsia="sq-AL"/>
              </w:rPr>
            </w:pPr>
            <w:r w:rsidRPr="00A75AFD">
              <w:rPr>
                <w:rFonts w:ascii="Garamond" w:eastAsia="Times New Roman" w:hAnsi="Garamond" w:cs="Calibri"/>
                <w:sz w:val="16"/>
                <w:szCs w:val="16"/>
                <w:lang w:eastAsia="sq-AL"/>
              </w:rPr>
              <w:t>60,010</w:t>
            </w:r>
          </w:p>
        </w:tc>
        <w:tc>
          <w:tcPr>
            <w:tcW w:w="3544" w:type="dxa"/>
            <w:tcBorders>
              <w:top w:val="nil"/>
              <w:left w:val="nil"/>
              <w:bottom w:val="single" w:sz="4" w:space="0" w:color="auto"/>
              <w:right w:val="single" w:sz="4" w:space="0" w:color="auto"/>
            </w:tcBorders>
            <w:shd w:val="clear" w:color="000000" w:fill="FFFFFF"/>
            <w:noWrap/>
            <w:vAlign w:val="bottom"/>
            <w:hideMark/>
          </w:tcPr>
          <w:p w14:paraId="406C3C3D" w14:textId="77777777" w:rsidR="00B87CF3" w:rsidRPr="00A75AFD" w:rsidRDefault="00B87CF3" w:rsidP="008F31C3">
            <w:pPr>
              <w:spacing w:after="0" w:line="240" w:lineRule="auto"/>
              <w:ind w:firstLineChars="100" w:firstLine="160"/>
              <w:jc w:val="right"/>
              <w:rPr>
                <w:rFonts w:ascii="Garamond" w:eastAsia="Times New Roman" w:hAnsi="Garamond" w:cs="Calibri"/>
                <w:sz w:val="16"/>
                <w:szCs w:val="16"/>
                <w:lang w:eastAsia="sq-AL"/>
              </w:rPr>
            </w:pPr>
            <w:r w:rsidRPr="00A75AFD">
              <w:rPr>
                <w:rFonts w:ascii="Garamond" w:eastAsia="Times New Roman" w:hAnsi="Garamond" w:cs="Calibri"/>
                <w:sz w:val="16"/>
                <w:szCs w:val="16"/>
                <w:lang w:eastAsia="sq-AL"/>
              </w:rPr>
              <w:t>6,500</w:t>
            </w:r>
          </w:p>
        </w:tc>
        <w:tc>
          <w:tcPr>
            <w:tcW w:w="1820" w:type="dxa"/>
            <w:tcBorders>
              <w:top w:val="nil"/>
              <w:left w:val="nil"/>
              <w:bottom w:val="single" w:sz="4" w:space="0" w:color="auto"/>
              <w:right w:val="single" w:sz="8" w:space="0" w:color="auto"/>
            </w:tcBorders>
            <w:shd w:val="clear" w:color="auto" w:fill="auto"/>
            <w:noWrap/>
            <w:vAlign w:val="bottom"/>
            <w:hideMark/>
          </w:tcPr>
          <w:p w14:paraId="134FC9B4" w14:textId="77777777" w:rsidR="00B87CF3" w:rsidRPr="00A75AFD" w:rsidRDefault="00B87CF3" w:rsidP="008F31C3">
            <w:pPr>
              <w:spacing w:after="0" w:line="240" w:lineRule="auto"/>
              <w:ind w:firstLineChars="100" w:firstLine="160"/>
              <w:jc w:val="right"/>
              <w:rPr>
                <w:rFonts w:ascii="Garamond" w:eastAsia="Times New Roman" w:hAnsi="Garamond" w:cs="Calibri"/>
                <w:sz w:val="16"/>
                <w:szCs w:val="16"/>
                <w:lang w:eastAsia="sq-AL"/>
              </w:rPr>
            </w:pPr>
            <w:r w:rsidRPr="00A75AFD">
              <w:rPr>
                <w:rFonts w:ascii="Garamond" w:eastAsia="Times New Roman" w:hAnsi="Garamond" w:cs="Calibri"/>
                <w:sz w:val="16"/>
                <w:szCs w:val="16"/>
                <w:lang w:eastAsia="sq-AL"/>
              </w:rPr>
              <w:t>66,510</w:t>
            </w:r>
          </w:p>
        </w:tc>
      </w:tr>
      <w:tr w:rsidR="00A75AFD" w:rsidRPr="00A75AFD" w14:paraId="6BB711D4" w14:textId="77777777" w:rsidTr="008F31C3">
        <w:trPr>
          <w:trHeight w:val="162"/>
          <w:jc w:val="center"/>
        </w:trPr>
        <w:tc>
          <w:tcPr>
            <w:tcW w:w="1985" w:type="dxa"/>
            <w:gridSpan w:val="2"/>
            <w:tcBorders>
              <w:top w:val="single" w:sz="8" w:space="0" w:color="auto"/>
              <w:left w:val="single" w:sz="8" w:space="0" w:color="auto"/>
              <w:bottom w:val="single" w:sz="8" w:space="0" w:color="auto"/>
              <w:right w:val="single" w:sz="8" w:space="0" w:color="000000"/>
            </w:tcBorders>
            <w:shd w:val="clear" w:color="auto" w:fill="auto"/>
            <w:noWrap/>
            <w:vAlign w:val="bottom"/>
            <w:hideMark/>
          </w:tcPr>
          <w:p w14:paraId="64827F4F" w14:textId="77777777" w:rsidR="00B87CF3" w:rsidRPr="00A75AFD" w:rsidRDefault="00B87CF3" w:rsidP="008F31C3">
            <w:pPr>
              <w:spacing w:after="0" w:line="240" w:lineRule="auto"/>
              <w:jc w:val="center"/>
              <w:rPr>
                <w:rFonts w:ascii="Garamond" w:eastAsia="Times New Roman" w:hAnsi="Garamond" w:cs="Arial"/>
                <w:b/>
                <w:bCs/>
                <w:sz w:val="16"/>
                <w:szCs w:val="16"/>
                <w:lang w:eastAsia="sq-AL"/>
              </w:rPr>
            </w:pPr>
            <w:r w:rsidRPr="00A75AFD">
              <w:rPr>
                <w:rFonts w:ascii="Garamond" w:eastAsia="Times New Roman" w:hAnsi="Garamond" w:cs="Arial"/>
                <w:b/>
                <w:bCs/>
                <w:sz w:val="16"/>
                <w:szCs w:val="16"/>
                <w:lang w:eastAsia="sq-AL"/>
              </w:rPr>
              <w:t>Totali</w:t>
            </w:r>
          </w:p>
        </w:tc>
        <w:tc>
          <w:tcPr>
            <w:tcW w:w="2551" w:type="dxa"/>
            <w:tcBorders>
              <w:top w:val="single" w:sz="8" w:space="0" w:color="auto"/>
              <w:left w:val="nil"/>
              <w:bottom w:val="single" w:sz="8" w:space="0" w:color="auto"/>
              <w:right w:val="single" w:sz="8" w:space="0" w:color="auto"/>
            </w:tcBorders>
            <w:shd w:val="clear" w:color="000000" w:fill="FFFFFF"/>
            <w:noWrap/>
            <w:vAlign w:val="bottom"/>
            <w:hideMark/>
          </w:tcPr>
          <w:p w14:paraId="7D5AECDC" w14:textId="77777777" w:rsidR="00B87CF3" w:rsidRPr="00A75AFD" w:rsidRDefault="00B87CF3" w:rsidP="008F31C3">
            <w:pPr>
              <w:spacing w:after="0" w:line="240" w:lineRule="auto"/>
              <w:ind w:firstLineChars="100" w:firstLine="160"/>
              <w:jc w:val="right"/>
              <w:rPr>
                <w:rFonts w:ascii="Garamond" w:eastAsia="Times New Roman" w:hAnsi="Garamond" w:cs="Calibri"/>
                <w:b/>
                <w:bCs/>
                <w:sz w:val="16"/>
                <w:szCs w:val="16"/>
                <w:lang w:eastAsia="sq-AL"/>
              </w:rPr>
            </w:pPr>
            <w:r w:rsidRPr="00A75AFD">
              <w:rPr>
                <w:rFonts w:ascii="Garamond" w:eastAsia="Times New Roman" w:hAnsi="Garamond" w:cs="Calibri"/>
                <w:b/>
                <w:bCs/>
                <w:sz w:val="16"/>
                <w:szCs w:val="16"/>
                <w:lang w:eastAsia="sq-AL"/>
              </w:rPr>
              <w:t>740,000</w:t>
            </w:r>
          </w:p>
        </w:tc>
        <w:tc>
          <w:tcPr>
            <w:tcW w:w="3544" w:type="dxa"/>
            <w:tcBorders>
              <w:top w:val="single" w:sz="8" w:space="0" w:color="auto"/>
              <w:left w:val="nil"/>
              <w:bottom w:val="single" w:sz="8" w:space="0" w:color="auto"/>
              <w:right w:val="single" w:sz="8" w:space="0" w:color="auto"/>
            </w:tcBorders>
            <w:shd w:val="clear" w:color="000000" w:fill="FFFFFF"/>
            <w:noWrap/>
            <w:vAlign w:val="bottom"/>
            <w:hideMark/>
          </w:tcPr>
          <w:p w14:paraId="243DBB18" w14:textId="77777777" w:rsidR="00B87CF3" w:rsidRPr="00A75AFD" w:rsidRDefault="00B87CF3" w:rsidP="008F31C3">
            <w:pPr>
              <w:spacing w:after="0" w:line="240" w:lineRule="auto"/>
              <w:ind w:firstLineChars="100" w:firstLine="160"/>
              <w:jc w:val="right"/>
              <w:rPr>
                <w:rFonts w:ascii="Garamond" w:eastAsia="Times New Roman" w:hAnsi="Garamond" w:cs="Calibri"/>
                <w:b/>
                <w:bCs/>
                <w:sz w:val="16"/>
                <w:szCs w:val="16"/>
                <w:lang w:eastAsia="sq-AL"/>
              </w:rPr>
            </w:pPr>
            <w:r w:rsidRPr="00A75AFD">
              <w:rPr>
                <w:rFonts w:ascii="Garamond" w:eastAsia="Times New Roman" w:hAnsi="Garamond" w:cs="Calibri"/>
                <w:b/>
                <w:bCs/>
                <w:sz w:val="16"/>
                <w:szCs w:val="16"/>
                <w:lang w:eastAsia="sq-AL"/>
              </w:rPr>
              <w:t>78,000</w:t>
            </w:r>
          </w:p>
        </w:tc>
        <w:tc>
          <w:tcPr>
            <w:tcW w:w="1820" w:type="dxa"/>
            <w:tcBorders>
              <w:top w:val="single" w:sz="8" w:space="0" w:color="auto"/>
              <w:left w:val="single" w:sz="8" w:space="0" w:color="auto"/>
              <w:bottom w:val="single" w:sz="8" w:space="0" w:color="auto"/>
              <w:right w:val="single" w:sz="8" w:space="0" w:color="auto"/>
            </w:tcBorders>
            <w:shd w:val="clear" w:color="000000" w:fill="FFFFFF"/>
            <w:noWrap/>
            <w:vAlign w:val="bottom"/>
            <w:hideMark/>
          </w:tcPr>
          <w:p w14:paraId="6F3F5544" w14:textId="77777777" w:rsidR="00B87CF3" w:rsidRPr="00A75AFD" w:rsidRDefault="00B87CF3" w:rsidP="008F31C3">
            <w:pPr>
              <w:spacing w:after="0" w:line="240" w:lineRule="auto"/>
              <w:ind w:firstLineChars="100" w:firstLine="160"/>
              <w:jc w:val="right"/>
              <w:rPr>
                <w:rFonts w:ascii="Garamond" w:eastAsia="Times New Roman" w:hAnsi="Garamond" w:cs="Calibri"/>
                <w:b/>
                <w:bCs/>
                <w:sz w:val="16"/>
                <w:szCs w:val="16"/>
                <w:lang w:eastAsia="sq-AL"/>
              </w:rPr>
            </w:pPr>
            <w:r w:rsidRPr="00A75AFD">
              <w:rPr>
                <w:rFonts w:ascii="Garamond" w:eastAsia="Times New Roman" w:hAnsi="Garamond" w:cs="Calibri"/>
                <w:b/>
                <w:bCs/>
                <w:sz w:val="16"/>
                <w:szCs w:val="16"/>
                <w:lang w:eastAsia="sq-AL"/>
              </w:rPr>
              <w:t>818,000</w:t>
            </w:r>
          </w:p>
        </w:tc>
      </w:tr>
    </w:tbl>
    <w:p w14:paraId="6933E33B" w14:textId="77777777" w:rsidR="00B87CF3" w:rsidRPr="00A75AFD" w:rsidRDefault="00B87CF3" w:rsidP="00834265">
      <w:pPr>
        <w:pStyle w:val="TEKSTI"/>
        <w:rPr>
          <w:rFonts w:cs="Times New Roman"/>
          <w:bCs/>
          <w:sz w:val="18"/>
        </w:rPr>
      </w:pPr>
    </w:p>
    <w:p w14:paraId="2FBEC2E2" w14:textId="77777777" w:rsidR="00047BEA" w:rsidRPr="00A75AFD" w:rsidRDefault="00047BEA" w:rsidP="00834265">
      <w:pPr>
        <w:pStyle w:val="TEKSTI"/>
        <w:rPr>
          <w:rFonts w:cs="Times New Roman"/>
          <w:bCs/>
          <w:sz w:val="18"/>
        </w:rPr>
      </w:pPr>
    </w:p>
    <w:p w14:paraId="72393894" w14:textId="5FE35849" w:rsidR="00B87CF3" w:rsidRPr="00A75AFD" w:rsidRDefault="00CF22D7" w:rsidP="00834265">
      <w:pPr>
        <w:pStyle w:val="TEKSTI"/>
        <w:rPr>
          <w:rFonts w:cs="Times New Roman"/>
          <w:bCs/>
          <w:sz w:val="18"/>
        </w:rPr>
      </w:pPr>
      <w:proofErr w:type="spellStart"/>
      <w:r w:rsidRPr="00A75AFD">
        <w:rPr>
          <w:rFonts w:cs="Times New Roman"/>
          <w:bCs/>
          <w:sz w:val="18"/>
        </w:rPr>
        <w:t>Tab</w:t>
      </w:r>
      <w:proofErr w:type="spellEnd"/>
      <w:r w:rsidRPr="00A75AFD">
        <w:rPr>
          <w:rFonts w:cs="Times New Roman"/>
          <w:bCs/>
          <w:sz w:val="18"/>
        </w:rPr>
        <w:t>.</w:t>
      </w:r>
      <w:r w:rsidR="00C46F2F" w:rsidRPr="00A75AFD">
        <w:rPr>
          <w:rFonts w:cs="Times New Roman"/>
          <w:bCs/>
          <w:sz w:val="18"/>
        </w:rPr>
        <w:t xml:space="preserve"> </w:t>
      </w:r>
      <w:r w:rsidRPr="00A75AFD">
        <w:rPr>
          <w:rFonts w:cs="Times New Roman"/>
          <w:bCs/>
          <w:sz w:val="18"/>
        </w:rPr>
        <w:t>4</w:t>
      </w:r>
    </w:p>
    <w:p w14:paraId="42B87401" w14:textId="77777777" w:rsidR="00047BEA" w:rsidRPr="00A75AFD" w:rsidRDefault="00047BEA" w:rsidP="00047BEA">
      <w:pPr>
        <w:spacing w:after="0" w:line="240" w:lineRule="auto"/>
        <w:ind w:firstLine="284"/>
        <w:jc w:val="center"/>
        <w:rPr>
          <w:rFonts w:ascii="Garamond" w:hAnsi="Garamond" w:cs="Times New Roman"/>
          <w:bCs/>
          <w:sz w:val="24"/>
          <w:szCs w:val="24"/>
        </w:rPr>
      </w:pPr>
      <w:r w:rsidRPr="00A75AFD">
        <w:rPr>
          <w:rFonts w:ascii="Garamond" w:hAnsi="Garamond" w:cs="Times New Roman"/>
          <w:bCs/>
          <w:sz w:val="24"/>
          <w:szCs w:val="24"/>
        </w:rPr>
        <w:t>TREGUESIT FISKALË TË BUXHETIT TË KONSOLIDUAR 2022–2027</w:t>
      </w:r>
    </w:p>
    <w:p w14:paraId="394720C2" w14:textId="77777777" w:rsidR="00047BEA" w:rsidRPr="00A75AFD" w:rsidRDefault="00047BEA" w:rsidP="00047BEA">
      <w:pPr>
        <w:spacing w:after="0" w:line="240" w:lineRule="auto"/>
        <w:ind w:firstLine="284"/>
        <w:jc w:val="center"/>
        <w:rPr>
          <w:rFonts w:ascii="Garamond" w:hAnsi="Garamond" w:cs="Times New Roman"/>
          <w:bCs/>
          <w:sz w:val="24"/>
          <w:szCs w:val="24"/>
        </w:rPr>
      </w:pPr>
      <w:proofErr w:type="spellStart"/>
      <w:r w:rsidRPr="00A75AFD">
        <w:rPr>
          <w:rFonts w:ascii="Garamond" w:hAnsi="Garamond" w:cs="Times New Roman"/>
          <w:bCs/>
          <w:sz w:val="24"/>
          <w:szCs w:val="24"/>
        </w:rPr>
        <w:t>FISCAL</w:t>
      </w:r>
      <w:proofErr w:type="spellEnd"/>
      <w:r w:rsidRPr="00A75AFD">
        <w:rPr>
          <w:rFonts w:ascii="Garamond" w:hAnsi="Garamond" w:cs="Times New Roman"/>
          <w:bCs/>
          <w:sz w:val="24"/>
          <w:szCs w:val="24"/>
        </w:rPr>
        <w:t xml:space="preserve"> </w:t>
      </w:r>
      <w:proofErr w:type="spellStart"/>
      <w:r w:rsidRPr="00A75AFD">
        <w:rPr>
          <w:rFonts w:ascii="Garamond" w:hAnsi="Garamond" w:cs="Times New Roman"/>
          <w:bCs/>
          <w:sz w:val="24"/>
          <w:szCs w:val="24"/>
        </w:rPr>
        <w:t>INDICATORS</w:t>
      </w:r>
      <w:proofErr w:type="spellEnd"/>
      <w:r w:rsidRPr="00A75AFD">
        <w:rPr>
          <w:rFonts w:ascii="Garamond" w:hAnsi="Garamond" w:cs="Times New Roman"/>
          <w:bCs/>
          <w:sz w:val="24"/>
          <w:szCs w:val="24"/>
        </w:rPr>
        <w:t xml:space="preserve"> </w:t>
      </w:r>
      <w:proofErr w:type="spellStart"/>
      <w:r w:rsidRPr="00A75AFD">
        <w:rPr>
          <w:rFonts w:ascii="Garamond" w:hAnsi="Garamond" w:cs="Times New Roman"/>
          <w:bCs/>
          <w:sz w:val="24"/>
          <w:szCs w:val="24"/>
        </w:rPr>
        <w:t>REGARDING</w:t>
      </w:r>
      <w:proofErr w:type="spellEnd"/>
      <w:r w:rsidRPr="00A75AFD">
        <w:rPr>
          <w:rFonts w:ascii="Garamond" w:hAnsi="Garamond" w:cs="Times New Roman"/>
          <w:bCs/>
          <w:sz w:val="24"/>
          <w:szCs w:val="24"/>
        </w:rPr>
        <w:t xml:space="preserve"> </w:t>
      </w:r>
      <w:proofErr w:type="spellStart"/>
      <w:r w:rsidRPr="00A75AFD">
        <w:rPr>
          <w:rFonts w:ascii="Garamond" w:hAnsi="Garamond" w:cs="Times New Roman"/>
          <w:bCs/>
          <w:sz w:val="24"/>
          <w:szCs w:val="24"/>
        </w:rPr>
        <w:t>CONSOLIDATED</w:t>
      </w:r>
      <w:proofErr w:type="spellEnd"/>
      <w:r w:rsidRPr="00A75AFD">
        <w:rPr>
          <w:rFonts w:ascii="Garamond" w:hAnsi="Garamond" w:cs="Times New Roman"/>
          <w:bCs/>
          <w:sz w:val="24"/>
          <w:szCs w:val="24"/>
        </w:rPr>
        <w:t xml:space="preserve"> </w:t>
      </w:r>
      <w:proofErr w:type="spellStart"/>
      <w:r w:rsidRPr="00A75AFD">
        <w:rPr>
          <w:rFonts w:ascii="Garamond" w:hAnsi="Garamond" w:cs="Times New Roman"/>
          <w:bCs/>
          <w:sz w:val="24"/>
          <w:szCs w:val="24"/>
        </w:rPr>
        <w:t>BUDGET</w:t>
      </w:r>
      <w:proofErr w:type="spellEnd"/>
      <w:r w:rsidRPr="00A75AFD">
        <w:rPr>
          <w:rFonts w:ascii="Garamond" w:hAnsi="Garamond" w:cs="Times New Roman"/>
          <w:bCs/>
          <w:sz w:val="24"/>
          <w:szCs w:val="24"/>
        </w:rPr>
        <w:t xml:space="preserve"> </w:t>
      </w:r>
      <w:proofErr w:type="spellStart"/>
      <w:r w:rsidRPr="00A75AFD">
        <w:rPr>
          <w:rFonts w:ascii="Garamond" w:hAnsi="Garamond" w:cs="Times New Roman"/>
          <w:bCs/>
          <w:sz w:val="24"/>
          <w:szCs w:val="24"/>
        </w:rPr>
        <w:t>OF</w:t>
      </w:r>
      <w:proofErr w:type="spellEnd"/>
      <w:r w:rsidRPr="00A75AFD">
        <w:rPr>
          <w:rFonts w:ascii="Garamond" w:hAnsi="Garamond" w:cs="Times New Roman"/>
          <w:bCs/>
          <w:sz w:val="24"/>
          <w:szCs w:val="24"/>
        </w:rPr>
        <w:t xml:space="preserve"> 2022–2027</w:t>
      </w:r>
    </w:p>
    <w:p w14:paraId="78C07682" w14:textId="1AABF2F5" w:rsidR="00047BEA" w:rsidRPr="00A75AFD" w:rsidRDefault="00047BEA" w:rsidP="00047BEA">
      <w:pPr>
        <w:spacing w:after="0" w:line="240" w:lineRule="auto"/>
        <w:ind w:firstLine="284"/>
        <w:jc w:val="center"/>
        <w:rPr>
          <w:rFonts w:ascii="Garamond" w:hAnsi="Garamond" w:cs="Times New Roman"/>
          <w:bCs/>
          <w:i/>
          <w:sz w:val="24"/>
          <w:szCs w:val="24"/>
        </w:rPr>
      </w:pPr>
      <w:r w:rsidRPr="00A75AFD">
        <w:rPr>
          <w:rFonts w:ascii="Garamond" w:hAnsi="Garamond" w:cs="Times New Roman"/>
          <w:bCs/>
          <w:i/>
          <w:sz w:val="24"/>
          <w:szCs w:val="24"/>
        </w:rPr>
        <w:t xml:space="preserve">(Ndryshuar me aktin normativ nr. 3, datë 29.4.2025) </w:t>
      </w:r>
    </w:p>
    <w:p w14:paraId="5194742C" w14:textId="77777777" w:rsidR="00047BEA" w:rsidRPr="00A75AFD" w:rsidRDefault="00047BEA" w:rsidP="00047BEA">
      <w:pPr>
        <w:spacing w:after="0" w:line="240" w:lineRule="auto"/>
        <w:ind w:firstLine="284"/>
        <w:jc w:val="center"/>
        <w:rPr>
          <w:rFonts w:ascii="Garamond" w:hAnsi="Garamond" w:cs="Times New Roman"/>
          <w:bCs/>
          <w:sz w:val="24"/>
          <w:szCs w:val="24"/>
        </w:rPr>
      </w:pPr>
    </w:p>
    <w:p w14:paraId="0A8F56BC" w14:textId="77777777" w:rsidR="00047BEA" w:rsidRPr="00A75AFD" w:rsidRDefault="00047BEA" w:rsidP="00047BEA">
      <w:pPr>
        <w:spacing w:after="0" w:line="240" w:lineRule="auto"/>
        <w:ind w:firstLine="284"/>
        <w:jc w:val="right"/>
        <w:rPr>
          <w:rFonts w:ascii="Garamond" w:hAnsi="Garamond" w:cs="Times New Roman"/>
          <w:bCs/>
          <w:i/>
          <w:sz w:val="18"/>
          <w:szCs w:val="24"/>
        </w:rPr>
      </w:pPr>
      <w:r w:rsidRPr="00A75AFD">
        <w:rPr>
          <w:rFonts w:ascii="Garamond" w:hAnsi="Garamond" w:cs="Times New Roman"/>
          <w:bCs/>
          <w:i/>
          <w:sz w:val="18"/>
          <w:szCs w:val="24"/>
        </w:rPr>
        <w:t xml:space="preserve">Në milion lekë (in </w:t>
      </w:r>
      <w:proofErr w:type="spellStart"/>
      <w:r w:rsidRPr="00A75AFD">
        <w:rPr>
          <w:rFonts w:ascii="Garamond" w:hAnsi="Garamond" w:cs="Times New Roman"/>
          <w:bCs/>
          <w:i/>
          <w:sz w:val="18"/>
          <w:szCs w:val="24"/>
        </w:rPr>
        <w:t>million</w:t>
      </w:r>
      <w:proofErr w:type="spellEnd"/>
      <w:r w:rsidRPr="00A75AFD">
        <w:rPr>
          <w:rFonts w:ascii="Garamond" w:hAnsi="Garamond" w:cs="Times New Roman"/>
          <w:bCs/>
          <w:i/>
          <w:sz w:val="18"/>
          <w:szCs w:val="24"/>
        </w:rPr>
        <w:t xml:space="preserve"> lek)</w:t>
      </w:r>
    </w:p>
    <w:tbl>
      <w:tblPr>
        <w:tblW w:w="5000" w:type="pct"/>
        <w:tblLook w:val="04A0" w:firstRow="1" w:lastRow="0" w:firstColumn="1" w:lastColumn="0" w:noHBand="0" w:noVBand="1"/>
      </w:tblPr>
      <w:tblGrid>
        <w:gridCol w:w="399"/>
        <w:gridCol w:w="4060"/>
        <w:gridCol w:w="922"/>
        <w:gridCol w:w="786"/>
        <w:gridCol w:w="3405"/>
      </w:tblGrid>
      <w:tr w:rsidR="00A75AFD" w:rsidRPr="00A75AFD" w14:paraId="13DB37F7" w14:textId="77777777" w:rsidTr="00170D02">
        <w:trPr>
          <w:trHeight w:val="180"/>
        </w:trPr>
        <w:tc>
          <w:tcPr>
            <w:tcW w:w="171" w:type="pct"/>
            <w:tcBorders>
              <w:top w:val="single" w:sz="12" w:space="0" w:color="auto"/>
              <w:left w:val="single" w:sz="12" w:space="0" w:color="auto"/>
              <w:bottom w:val="single" w:sz="12" w:space="0" w:color="auto"/>
              <w:right w:val="double" w:sz="6" w:space="0" w:color="auto"/>
            </w:tcBorders>
            <w:shd w:val="clear" w:color="auto" w:fill="auto"/>
            <w:vAlign w:val="center"/>
            <w:hideMark/>
          </w:tcPr>
          <w:p w14:paraId="36864CEB" w14:textId="77777777" w:rsidR="00047BEA" w:rsidRPr="00A75AFD" w:rsidRDefault="00047BEA" w:rsidP="00170D02">
            <w:pPr>
              <w:spacing w:after="0" w:line="240" w:lineRule="auto"/>
              <w:jc w:val="center"/>
              <w:rPr>
                <w:rFonts w:ascii="Garamond" w:eastAsia="Times New Roman" w:hAnsi="Garamond" w:cs="Arial"/>
                <w:b/>
                <w:bCs/>
                <w:sz w:val="12"/>
                <w:szCs w:val="12"/>
                <w:lang w:eastAsia="sq-AL"/>
              </w:rPr>
            </w:pPr>
            <w:r w:rsidRPr="00A75AFD">
              <w:rPr>
                <w:rFonts w:ascii="Garamond" w:eastAsia="Times New Roman" w:hAnsi="Garamond" w:cs="Arial"/>
                <w:b/>
                <w:bCs/>
                <w:sz w:val="12"/>
                <w:szCs w:val="12"/>
                <w:lang w:eastAsia="sq-AL"/>
              </w:rPr>
              <w:t>Nr.</w:t>
            </w:r>
          </w:p>
        </w:tc>
        <w:tc>
          <w:tcPr>
            <w:tcW w:w="2130" w:type="pct"/>
            <w:tcBorders>
              <w:top w:val="single" w:sz="12" w:space="0" w:color="auto"/>
              <w:left w:val="nil"/>
              <w:bottom w:val="single" w:sz="12" w:space="0" w:color="auto"/>
              <w:right w:val="nil"/>
            </w:tcBorders>
            <w:shd w:val="clear" w:color="auto" w:fill="auto"/>
            <w:vAlign w:val="center"/>
            <w:hideMark/>
          </w:tcPr>
          <w:p w14:paraId="59419B60" w14:textId="77777777" w:rsidR="00047BEA" w:rsidRPr="00A75AFD" w:rsidRDefault="00047BEA" w:rsidP="00170D02">
            <w:pPr>
              <w:spacing w:after="0" w:line="240" w:lineRule="auto"/>
              <w:jc w:val="center"/>
              <w:rPr>
                <w:rFonts w:ascii="Garamond" w:eastAsia="Times New Roman" w:hAnsi="Garamond" w:cs="Arial"/>
                <w:b/>
                <w:bCs/>
                <w:sz w:val="12"/>
                <w:szCs w:val="12"/>
                <w:lang w:eastAsia="sq-AL"/>
              </w:rPr>
            </w:pPr>
            <w:r w:rsidRPr="00A75AFD">
              <w:rPr>
                <w:rFonts w:ascii="Garamond" w:eastAsia="Times New Roman" w:hAnsi="Garamond" w:cs="Arial"/>
                <w:b/>
                <w:bCs/>
                <w:sz w:val="12"/>
                <w:szCs w:val="12"/>
                <w:lang w:eastAsia="sq-AL"/>
              </w:rPr>
              <w:t>E M Ë R T I M I</w:t>
            </w:r>
          </w:p>
        </w:tc>
        <w:tc>
          <w:tcPr>
            <w:tcW w:w="491" w:type="pct"/>
            <w:tcBorders>
              <w:top w:val="single" w:sz="12" w:space="0" w:color="auto"/>
              <w:left w:val="double" w:sz="6" w:space="0" w:color="auto"/>
              <w:bottom w:val="single" w:sz="12" w:space="0" w:color="auto"/>
              <w:right w:val="single" w:sz="4" w:space="0" w:color="auto"/>
            </w:tcBorders>
            <w:shd w:val="clear" w:color="000000" w:fill="B7DEE8"/>
            <w:vAlign w:val="center"/>
            <w:hideMark/>
          </w:tcPr>
          <w:p w14:paraId="44F2A112" w14:textId="77777777" w:rsidR="00047BEA" w:rsidRPr="00A75AFD" w:rsidRDefault="00047BEA" w:rsidP="00170D02">
            <w:pPr>
              <w:spacing w:after="0" w:line="240" w:lineRule="auto"/>
              <w:jc w:val="center"/>
              <w:rPr>
                <w:rFonts w:ascii="Garamond" w:eastAsia="Times New Roman" w:hAnsi="Garamond" w:cs="Arial"/>
                <w:b/>
                <w:bCs/>
                <w:sz w:val="12"/>
                <w:szCs w:val="12"/>
                <w:lang w:eastAsia="sq-AL"/>
              </w:rPr>
            </w:pPr>
            <w:r w:rsidRPr="00A75AFD">
              <w:rPr>
                <w:rFonts w:ascii="Garamond" w:eastAsia="Times New Roman" w:hAnsi="Garamond" w:cs="Arial"/>
                <w:b/>
                <w:bCs/>
                <w:sz w:val="12"/>
                <w:szCs w:val="12"/>
                <w:lang w:eastAsia="sq-AL"/>
              </w:rPr>
              <w:t>Akti normativ 2025</w:t>
            </w:r>
          </w:p>
        </w:tc>
        <w:tc>
          <w:tcPr>
            <w:tcW w:w="420" w:type="pct"/>
            <w:tcBorders>
              <w:top w:val="single" w:sz="12" w:space="0" w:color="auto"/>
              <w:left w:val="nil"/>
              <w:bottom w:val="single" w:sz="12" w:space="0" w:color="auto"/>
              <w:right w:val="double" w:sz="6" w:space="0" w:color="auto"/>
            </w:tcBorders>
            <w:shd w:val="clear" w:color="000000" w:fill="B7DEE8"/>
            <w:vAlign w:val="center"/>
            <w:hideMark/>
          </w:tcPr>
          <w:p w14:paraId="2B19F84C" w14:textId="77777777" w:rsidR="00047BEA" w:rsidRPr="00A75AFD" w:rsidRDefault="00047BEA" w:rsidP="00170D02">
            <w:pPr>
              <w:spacing w:after="0" w:line="240" w:lineRule="auto"/>
              <w:jc w:val="center"/>
              <w:rPr>
                <w:rFonts w:ascii="Garamond" w:eastAsia="Times New Roman" w:hAnsi="Garamond" w:cs="Arial"/>
                <w:b/>
                <w:bCs/>
                <w:sz w:val="12"/>
                <w:szCs w:val="12"/>
                <w:lang w:eastAsia="sq-AL"/>
              </w:rPr>
            </w:pPr>
            <w:r w:rsidRPr="00A75AFD">
              <w:rPr>
                <w:rFonts w:ascii="Garamond" w:eastAsia="Times New Roman" w:hAnsi="Garamond" w:cs="Arial"/>
                <w:b/>
                <w:bCs/>
                <w:sz w:val="12"/>
                <w:szCs w:val="12"/>
                <w:lang w:eastAsia="sq-AL"/>
              </w:rPr>
              <w:t xml:space="preserve">Në % të </w:t>
            </w:r>
            <w:proofErr w:type="spellStart"/>
            <w:r w:rsidRPr="00A75AFD">
              <w:rPr>
                <w:rFonts w:ascii="Garamond" w:eastAsia="Times New Roman" w:hAnsi="Garamond" w:cs="Arial"/>
                <w:b/>
                <w:bCs/>
                <w:sz w:val="12"/>
                <w:szCs w:val="12"/>
                <w:lang w:eastAsia="sq-AL"/>
              </w:rPr>
              <w:t>PBB</w:t>
            </w:r>
            <w:proofErr w:type="spellEnd"/>
            <w:r w:rsidRPr="00A75AFD">
              <w:rPr>
                <w:rFonts w:ascii="Garamond" w:eastAsia="Times New Roman" w:hAnsi="Garamond" w:cs="Arial"/>
                <w:b/>
                <w:bCs/>
                <w:sz w:val="12"/>
                <w:szCs w:val="12"/>
                <w:lang w:eastAsia="sq-AL"/>
              </w:rPr>
              <w:t>-së</w:t>
            </w:r>
          </w:p>
        </w:tc>
        <w:tc>
          <w:tcPr>
            <w:tcW w:w="1789" w:type="pct"/>
            <w:tcBorders>
              <w:top w:val="single" w:sz="12" w:space="0" w:color="auto"/>
              <w:left w:val="nil"/>
              <w:bottom w:val="single" w:sz="12" w:space="0" w:color="auto"/>
              <w:right w:val="single" w:sz="12" w:space="0" w:color="auto"/>
            </w:tcBorders>
            <w:shd w:val="clear" w:color="auto" w:fill="auto"/>
            <w:noWrap/>
            <w:vAlign w:val="center"/>
            <w:hideMark/>
          </w:tcPr>
          <w:p w14:paraId="1E573D66" w14:textId="77777777" w:rsidR="00047BEA" w:rsidRPr="00A75AFD" w:rsidRDefault="00047BEA" w:rsidP="00170D02">
            <w:pPr>
              <w:spacing w:after="0" w:line="240" w:lineRule="auto"/>
              <w:jc w:val="center"/>
              <w:rPr>
                <w:rFonts w:ascii="Garamond" w:eastAsia="Times New Roman" w:hAnsi="Garamond" w:cs="Arial"/>
                <w:b/>
                <w:bCs/>
                <w:sz w:val="12"/>
                <w:szCs w:val="12"/>
                <w:lang w:eastAsia="sq-AL"/>
              </w:rPr>
            </w:pPr>
            <w:r w:rsidRPr="00A75AFD">
              <w:rPr>
                <w:rFonts w:ascii="Garamond" w:eastAsia="Times New Roman" w:hAnsi="Garamond" w:cs="Arial"/>
                <w:b/>
                <w:bCs/>
                <w:sz w:val="12"/>
                <w:szCs w:val="12"/>
                <w:lang w:eastAsia="sq-AL"/>
              </w:rPr>
              <w:t>I T E M S</w:t>
            </w:r>
          </w:p>
        </w:tc>
      </w:tr>
      <w:tr w:rsidR="00A75AFD" w:rsidRPr="00A75AFD" w14:paraId="5050D886" w14:textId="77777777" w:rsidTr="00170D02">
        <w:trPr>
          <w:trHeight w:val="180"/>
        </w:trPr>
        <w:tc>
          <w:tcPr>
            <w:tcW w:w="171" w:type="pct"/>
            <w:tcBorders>
              <w:top w:val="nil"/>
              <w:left w:val="single" w:sz="12" w:space="0" w:color="auto"/>
              <w:bottom w:val="nil"/>
              <w:right w:val="double" w:sz="6" w:space="0" w:color="auto"/>
            </w:tcBorders>
            <w:shd w:val="clear" w:color="auto" w:fill="auto"/>
            <w:noWrap/>
            <w:vAlign w:val="bottom"/>
            <w:hideMark/>
          </w:tcPr>
          <w:p w14:paraId="5BFEC443" w14:textId="77777777" w:rsidR="00047BEA" w:rsidRPr="00A75AFD" w:rsidRDefault="00047BEA" w:rsidP="00170D02">
            <w:pPr>
              <w:spacing w:after="0" w:line="240" w:lineRule="auto"/>
              <w:rPr>
                <w:rFonts w:ascii="Garamond" w:eastAsia="Times New Roman" w:hAnsi="Garamond" w:cs="Arial"/>
                <w:b/>
                <w:bCs/>
                <w:sz w:val="12"/>
                <w:szCs w:val="12"/>
                <w:lang w:eastAsia="sq-AL"/>
              </w:rPr>
            </w:pPr>
            <w:r w:rsidRPr="00A75AFD">
              <w:rPr>
                <w:rFonts w:ascii="Garamond" w:eastAsia="Times New Roman" w:hAnsi="Garamond" w:cs="Arial"/>
                <w:b/>
                <w:bCs/>
                <w:sz w:val="12"/>
                <w:szCs w:val="12"/>
                <w:lang w:eastAsia="sq-AL"/>
              </w:rPr>
              <w:t> </w:t>
            </w:r>
          </w:p>
        </w:tc>
        <w:tc>
          <w:tcPr>
            <w:tcW w:w="2130" w:type="pct"/>
            <w:tcBorders>
              <w:top w:val="nil"/>
              <w:left w:val="nil"/>
              <w:bottom w:val="nil"/>
              <w:right w:val="nil"/>
            </w:tcBorders>
            <w:shd w:val="clear" w:color="auto" w:fill="auto"/>
            <w:noWrap/>
            <w:vAlign w:val="bottom"/>
            <w:hideMark/>
          </w:tcPr>
          <w:p w14:paraId="57BC2DC2" w14:textId="77777777" w:rsidR="00047BEA" w:rsidRPr="00A75AFD" w:rsidRDefault="00047BEA" w:rsidP="00170D02">
            <w:pPr>
              <w:spacing w:after="0" w:line="240" w:lineRule="auto"/>
              <w:rPr>
                <w:rFonts w:ascii="Garamond" w:eastAsia="Times New Roman" w:hAnsi="Garamond" w:cs="Arial"/>
                <w:b/>
                <w:bCs/>
                <w:sz w:val="12"/>
                <w:szCs w:val="12"/>
                <w:lang w:eastAsia="sq-AL"/>
              </w:rPr>
            </w:pPr>
            <w:r w:rsidRPr="00A75AFD">
              <w:rPr>
                <w:rFonts w:ascii="Garamond" w:eastAsia="Times New Roman" w:hAnsi="Garamond" w:cs="Arial"/>
                <w:b/>
                <w:bCs/>
                <w:sz w:val="12"/>
                <w:szCs w:val="12"/>
                <w:lang w:eastAsia="sq-AL"/>
              </w:rPr>
              <w:t>TOTALI I TË ARDHURAVE</w:t>
            </w:r>
          </w:p>
        </w:tc>
        <w:tc>
          <w:tcPr>
            <w:tcW w:w="491" w:type="pct"/>
            <w:tcBorders>
              <w:top w:val="nil"/>
              <w:left w:val="double" w:sz="6" w:space="0" w:color="auto"/>
              <w:bottom w:val="nil"/>
              <w:right w:val="single" w:sz="4" w:space="0" w:color="auto"/>
            </w:tcBorders>
            <w:shd w:val="clear" w:color="000000" w:fill="B7DEE8"/>
            <w:noWrap/>
            <w:vAlign w:val="bottom"/>
            <w:hideMark/>
          </w:tcPr>
          <w:p w14:paraId="69344922" w14:textId="77777777" w:rsidR="00047BEA" w:rsidRPr="00A75AFD" w:rsidRDefault="00047BEA" w:rsidP="00170D02">
            <w:pPr>
              <w:spacing w:after="0" w:line="240" w:lineRule="auto"/>
              <w:jc w:val="right"/>
              <w:rPr>
                <w:rFonts w:ascii="Garamond" w:eastAsia="Times New Roman" w:hAnsi="Garamond" w:cs="Arial"/>
                <w:b/>
                <w:bCs/>
                <w:sz w:val="12"/>
                <w:szCs w:val="12"/>
                <w:lang w:eastAsia="sq-AL"/>
              </w:rPr>
            </w:pPr>
            <w:r w:rsidRPr="00A75AFD">
              <w:rPr>
                <w:rFonts w:ascii="Garamond" w:eastAsia="Times New Roman" w:hAnsi="Garamond" w:cs="Arial"/>
                <w:b/>
                <w:bCs/>
                <w:sz w:val="12"/>
                <w:szCs w:val="12"/>
                <w:lang w:eastAsia="sq-AL"/>
              </w:rPr>
              <w:t>758,036</w:t>
            </w:r>
          </w:p>
        </w:tc>
        <w:tc>
          <w:tcPr>
            <w:tcW w:w="420" w:type="pct"/>
            <w:tcBorders>
              <w:top w:val="nil"/>
              <w:left w:val="nil"/>
              <w:bottom w:val="nil"/>
              <w:right w:val="double" w:sz="6" w:space="0" w:color="auto"/>
            </w:tcBorders>
            <w:shd w:val="clear" w:color="000000" w:fill="B7DEE8"/>
            <w:noWrap/>
            <w:vAlign w:val="bottom"/>
            <w:hideMark/>
          </w:tcPr>
          <w:p w14:paraId="15E69F81" w14:textId="77777777" w:rsidR="00047BEA" w:rsidRPr="00A75AFD" w:rsidRDefault="00047BEA" w:rsidP="00170D02">
            <w:pPr>
              <w:spacing w:after="0" w:line="240" w:lineRule="auto"/>
              <w:jc w:val="right"/>
              <w:rPr>
                <w:rFonts w:ascii="Garamond" w:eastAsia="Times New Roman" w:hAnsi="Garamond" w:cs="Arial"/>
                <w:b/>
                <w:bCs/>
                <w:sz w:val="12"/>
                <w:szCs w:val="12"/>
                <w:lang w:eastAsia="sq-AL"/>
              </w:rPr>
            </w:pPr>
            <w:r w:rsidRPr="00A75AFD">
              <w:rPr>
                <w:rFonts w:ascii="Garamond" w:eastAsia="Times New Roman" w:hAnsi="Garamond" w:cs="Arial"/>
                <w:b/>
                <w:bCs/>
                <w:sz w:val="12"/>
                <w:szCs w:val="12"/>
                <w:lang w:eastAsia="sq-AL"/>
              </w:rPr>
              <w:t>28.9%</w:t>
            </w:r>
          </w:p>
        </w:tc>
        <w:tc>
          <w:tcPr>
            <w:tcW w:w="1789" w:type="pct"/>
            <w:tcBorders>
              <w:top w:val="nil"/>
              <w:left w:val="nil"/>
              <w:bottom w:val="nil"/>
              <w:right w:val="single" w:sz="12" w:space="0" w:color="auto"/>
            </w:tcBorders>
            <w:shd w:val="clear" w:color="auto" w:fill="auto"/>
            <w:noWrap/>
            <w:vAlign w:val="bottom"/>
            <w:hideMark/>
          </w:tcPr>
          <w:p w14:paraId="4B81DEE5" w14:textId="77777777" w:rsidR="00047BEA" w:rsidRPr="00A75AFD" w:rsidRDefault="00047BEA" w:rsidP="00170D02">
            <w:pPr>
              <w:spacing w:after="0" w:line="240" w:lineRule="auto"/>
              <w:jc w:val="right"/>
              <w:rPr>
                <w:rFonts w:ascii="Garamond" w:eastAsia="Times New Roman" w:hAnsi="Garamond" w:cs="Arial"/>
                <w:b/>
                <w:bCs/>
                <w:sz w:val="12"/>
                <w:szCs w:val="12"/>
                <w:lang w:eastAsia="sq-AL"/>
              </w:rPr>
            </w:pPr>
            <w:r w:rsidRPr="00A75AFD">
              <w:rPr>
                <w:rFonts w:ascii="Garamond" w:eastAsia="Times New Roman" w:hAnsi="Garamond" w:cs="Arial"/>
                <w:b/>
                <w:bCs/>
                <w:sz w:val="12"/>
                <w:szCs w:val="12"/>
                <w:lang w:eastAsia="sq-AL"/>
              </w:rPr>
              <w:t xml:space="preserve">TOTAL </w:t>
            </w:r>
            <w:proofErr w:type="spellStart"/>
            <w:r w:rsidRPr="00A75AFD">
              <w:rPr>
                <w:rFonts w:ascii="Garamond" w:eastAsia="Times New Roman" w:hAnsi="Garamond" w:cs="Arial"/>
                <w:b/>
                <w:bCs/>
                <w:sz w:val="12"/>
                <w:szCs w:val="12"/>
                <w:lang w:eastAsia="sq-AL"/>
              </w:rPr>
              <w:t>REVENUE</w:t>
            </w:r>
            <w:proofErr w:type="spellEnd"/>
          </w:p>
        </w:tc>
      </w:tr>
      <w:tr w:rsidR="00A75AFD" w:rsidRPr="00A75AFD" w14:paraId="3AD3E158" w14:textId="77777777" w:rsidTr="00170D02">
        <w:trPr>
          <w:trHeight w:val="180"/>
        </w:trPr>
        <w:tc>
          <w:tcPr>
            <w:tcW w:w="171" w:type="pct"/>
            <w:tcBorders>
              <w:top w:val="nil"/>
              <w:left w:val="single" w:sz="12" w:space="0" w:color="auto"/>
              <w:bottom w:val="nil"/>
              <w:right w:val="double" w:sz="6" w:space="0" w:color="auto"/>
            </w:tcBorders>
            <w:shd w:val="clear" w:color="auto" w:fill="auto"/>
            <w:noWrap/>
            <w:vAlign w:val="bottom"/>
            <w:hideMark/>
          </w:tcPr>
          <w:p w14:paraId="488F64A5" w14:textId="77777777" w:rsidR="00047BEA" w:rsidRPr="00A75AFD" w:rsidRDefault="00047BEA" w:rsidP="00170D02">
            <w:pPr>
              <w:spacing w:after="0" w:line="240" w:lineRule="auto"/>
              <w:rPr>
                <w:rFonts w:ascii="Garamond" w:eastAsia="Times New Roman" w:hAnsi="Garamond" w:cs="Arial"/>
                <w:b/>
                <w:bCs/>
                <w:sz w:val="12"/>
                <w:szCs w:val="12"/>
                <w:lang w:eastAsia="sq-AL"/>
              </w:rPr>
            </w:pPr>
            <w:r w:rsidRPr="00A75AFD">
              <w:rPr>
                <w:rFonts w:ascii="Garamond" w:eastAsia="Times New Roman" w:hAnsi="Garamond" w:cs="Arial"/>
                <w:b/>
                <w:bCs/>
                <w:sz w:val="12"/>
                <w:szCs w:val="12"/>
                <w:lang w:eastAsia="sq-AL"/>
              </w:rPr>
              <w:t>I.</w:t>
            </w:r>
          </w:p>
        </w:tc>
        <w:tc>
          <w:tcPr>
            <w:tcW w:w="2130" w:type="pct"/>
            <w:tcBorders>
              <w:top w:val="nil"/>
              <w:left w:val="nil"/>
              <w:bottom w:val="nil"/>
              <w:right w:val="nil"/>
            </w:tcBorders>
            <w:shd w:val="clear" w:color="auto" w:fill="auto"/>
            <w:noWrap/>
            <w:vAlign w:val="bottom"/>
            <w:hideMark/>
          </w:tcPr>
          <w:p w14:paraId="4014F139" w14:textId="77777777" w:rsidR="00047BEA" w:rsidRPr="00A75AFD" w:rsidRDefault="00047BEA" w:rsidP="00170D02">
            <w:pPr>
              <w:spacing w:after="0" w:line="240" w:lineRule="auto"/>
              <w:rPr>
                <w:rFonts w:ascii="Garamond" w:eastAsia="Times New Roman" w:hAnsi="Garamond" w:cs="Arial"/>
                <w:b/>
                <w:bCs/>
                <w:sz w:val="12"/>
                <w:szCs w:val="12"/>
                <w:lang w:eastAsia="sq-AL"/>
              </w:rPr>
            </w:pPr>
            <w:r w:rsidRPr="00A75AFD">
              <w:rPr>
                <w:rFonts w:ascii="Garamond" w:eastAsia="Times New Roman" w:hAnsi="Garamond" w:cs="Arial"/>
                <w:b/>
                <w:bCs/>
                <w:sz w:val="12"/>
                <w:szCs w:val="12"/>
                <w:lang w:eastAsia="sq-AL"/>
              </w:rPr>
              <w:t>Të ardhura nga ndihmat</w:t>
            </w:r>
          </w:p>
        </w:tc>
        <w:tc>
          <w:tcPr>
            <w:tcW w:w="491" w:type="pct"/>
            <w:tcBorders>
              <w:top w:val="nil"/>
              <w:left w:val="double" w:sz="6" w:space="0" w:color="auto"/>
              <w:bottom w:val="nil"/>
              <w:right w:val="single" w:sz="4" w:space="0" w:color="auto"/>
            </w:tcBorders>
            <w:shd w:val="clear" w:color="000000" w:fill="B7DEE8"/>
            <w:noWrap/>
            <w:vAlign w:val="bottom"/>
            <w:hideMark/>
          </w:tcPr>
          <w:p w14:paraId="7E76E508" w14:textId="77777777" w:rsidR="00047BEA" w:rsidRPr="00A75AFD" w:rsidRDefault="00047BEA" w:rsidP="00170D02">
            <w:pPr>
              <w:spacing w:after="0" w:line="240" w:lineRule="auto"/>
              <w:jc w:val="right"/>
              <w:rPr>
                <w:rFonts w:ascii="Garamond" w:eastAsia="Times New Roman" w:hAnsi="Garamond" w:cs="Arial"/>
                <w:b/>
                <w:bCs/>
                <w:sz w:val="12"/>
                <w:szCs w:val="12"/>
                <w:lang w:eastAsia="sq-AL"/>
              </w:rPr>
            </w:pPr>
            <w:r w:rsidRPr="00A75AFD">
              <w:rPr>
                <w:rFonts w:ascii="Garamond" w:eastAsia="Times New Roman" w:hAnsi="Garamond" w:cs="Arial"/>
                <w:b/>
                <w:bCs/>
                <w:sz w:val="12"/>
                <w:szCs w:val="12"/>
                <w:lang w:eastAsia="sq-AL"/>
              </w:rPr>
              <w:t>18,995</w:t>
            </w:r>
          </w:p>
        </w:tc>
        <w:tc>
          <w:tcPr>
            <w:tcW w:w="420" w:type="pct"/>
            <w:tcBorders>
              <w:top w:val="nil"/>
              <w:left w:val="nil"/>
              <w:bottom w:val="nil"/>
              <w:right w:val="double" w:sz="6" w:space="0" w:color="auto"/>
            </w:tcBorders>
            <w:shd w:val="clear" w:color="000000" w:fill="B7DEE8"/>
            <w:noWrap/>
            <w:vAlign w:val="bottom"/>
            <w:hideMark/>
          </w:tcPr>
          <w:p w14:paraId="323D4F21" w14:textId="77777777" w:rsidR="00047BEA" w:rsidRPr="00A75AFD" w:rsidRDefault="00047BEA" w:rsidP="00170D02">
            <w:pPr>
              <w:spacing w:after="0" w:line="240" w:lineRule="auto"/>
              <w:jc w:val="right"/>
              <w:rPr>
                <w:rFonts w:ascii="Garamond" w:eastAsia="Times New Roman" w:hAnsi="Garamond" w:cs="Arial"/>
                <w:b/>
                <w:bCs/>
                <w:sz w:val="12"/>
                <w:szCs w:val="12"/>
                <w:lang w:eastAsia="sq-AL"/>
              </w:rPr>
            </w:pPr>
            <w:r w:rsidRPr="00A75AFD">
              <w:rPr>
                <w:rFonts w:ascii="Garamond" w:eastAsia="Times New Roman" w:hAnsi="Garamond" w:cs="Arial"/>
                <w:b/>
                <w:bCs/>
                <w:sz w:val="12"/>
                <w:szCs w:val="12"/>
                <w:lang w:eastAsia="sq-AL"/>
              </w:rPr>
              <w:t>0.7%</w:t>
            </w:r>
          </w:p>
        </w:tc>
        <w:tc>
          <w:tcPr>
            <w:tcW w:w="1789" w:type="pct"/>
            <w:tcBorders>
              <w:top w:val="nil"/>
              <w:left w:val="nil"/>
              <w:bottom w:val="nil"/>
              <w:right w:val="single" w:sz="12" w:space="0" w:color="auto"/>
            </w:tcBorders>
            <w:shd w:val="clear" w:color="auto" w:fill="auto"/>
            <w:noWrap/>
            <w:vAlign w:val="bottom"/>
            <w:hideMark/>
          </w:tcPr>
          <w:p w14:paraId="75117C21" w14:textId="77777777" w:rsidR="00047BEA" w:rsidRPr="00A75AFD" w:rsidRDefault="00047BEA" w:rsidP="00170D02">
            <w:pPr>
              <w:spacing w:after="0" w:line="240" w:lineRule="auto"/>
              <w:jc w:val="right"/>
              <w:rPr>
                <w:rFonts w:ascii="Garamond" w:eastAsia="Times New Roman" w:hAnsi="Garamond" w:cs="Arial"/>
                <w:b/>
                <w:bCs/>
                <w:sz w:val="12"/>
                <w:szCs w:val="12"/>
                <w:lang w:eastAsia="sq-AL"/>
              </w:rPr>
            </w:pPr>
            <w:proofErr w:type="spellStart"/>
            <w:r w:rsidRPr="00A75AFD">
              <w:rPr>
                <w:rFonts w:ascii="Garamond" w:eastAsia="Times New Roman" w:hAnsi="Garamond" w:cs="Arial"/>
                <w:b/>
                <w:bCs/>
                <w:sz w:val="12"/>
                <w:szCs w:val="12"/>
                <w:lang w:eastAsia="sq-AL"/>
              </w:rPr>
              <w:t>Grants</w:t>
            </w:r>
            <w:proofErr w:type="spellEnd"/>
          </w:p>
        </w:tc>
      </w:tr>
      <w:tr w:rsidR="00A75AFD" w:rsidRPr="00A75AFD" w14:paraId="41B3D5DC" w14:textId="77777777" w:rsidTr="00170D02">
        <w:trPr>
          <w:trHeight w:val="180"/>
        </w:trPr>
        <w:tc>
          <w:tcPr>
            <w:tcW w:w="171" w:type="pct"/>
            <w:tcBorders>
              <w:top w:val="nil"/>
              <w:left w:val="single" w:sz="12" w:space="0" w:color="auto"/>
              <w:bottom w:val="nil"/>
              <w:right w:val="double" w:sz="6" w:space="0" w:color="auto"/>
            </w:tcBorders>
            <w:shd w:val="clear" w:color="auto" w:fill="auto"/>
            <w:noWrap/>
            <w:vAlign w:val="bottom"/>
            <w:hideMark/>
          </w:tcPr>
          <w:p w14:paraId="6D78C169" w14:textId="77777777" w:rsidR="00047BEA" w:rsidRPr="00A75AFD" w:rsidRDefault="00047BEA" w:rsidP="00170D02">
            <w:pPr>
              <w:spacing w:after="0" w:line="240" w:lineRule="auto"/>
              <w:rPr>
                <w:rFonts w:ascii="Garamond" w:eastAsia="Times New Roman" w:hAnsi="Garamond" w:cs="Arial"/>
                <w:i/>
                <w:iCs/>
                <w:sz w:val="12"/>
                <w:szCs w:val="12"/>
                <w:lang w:eastAsia="sq-AL"/>
              </w:rPr>
            </w:pPr>
            <w:r w:rsidRPr="00A75AFD">
              <w:rPr>
                <w:rFonts w:ascii="Garamond" w:eastAsia="Times New Roman" w:hAnsi="Garamond" w:cs="Arial"/>
                <w:i/>
                <w:iCs/>
                <w:sz w:val="12"/>
                <w:szCs w:val="12"/>
                <w:lang w:eastAsia="sq-AL"/>
              </w:rPr>
              <w:t> </w:t>
            </w:r>
          </w:p>
        </w:tc>
        <w:tc>
          <w:tcPr>
            <w:tcW w:w="2130" w:type="pct"/>
            <w:tcBorders>
              <w:top w:val="nil"/>
              <w:left w:val="nil"/>
              <w:bottom w:val="nil"/>
              <w:right w:val="nil"/>
            </w:tcBorders>
            <w:shd w:val="clear" w:color="auto" w:fill="auto"/>
            <w:noWrap/>
            <w:vAlign w:val="bottom"/>
            <w:hideMark/>
          </w:tcPr>
          <w:p w14:paraId="4CA0CE2F" w14:textId="77777777" w:rsidR="00047BEA" w:rsidRPr="00A75AFD" w:rsidRDefault="00047BEA" w:rsidP="00170D02">
            <w:pPr>
              <w:spacing w:after="0" w:line="240" w:lineRule="auto"/>
              <w:jc w:val="right"/>
              <w:rPr>
                <w:rFonts w:ascii="Garamond" w:eastAsia="Times New Roman" w:hAnsi="Garamond" w:cs="Arial"/>
                <w:i/>
                <w:iCs/>
                <w:sz w:val="12"/>
                <w:szCs w:val="12"/>
                <w:lang w:eastAsia="sq-AL"/>
              </w:rPr>
            </w:pPr>
            <w:r w:rsidRPr="00A75AFD">
              <w:rPr>
                <w:rFonts w:ascii="Garamond" w:eastAsia="Times New Roman" w:hAnsi="Garamond" w:cs="Arial"/>
                <w:i/>
                <w:iCs/>
                <w:sz w:val="12"/>
                <w:szCs w:val="12"/>
                <w:lang w:eastAsia="sq-AL"/>
              </w:rPr>
              <w:t xml:space="preserve"> Nga të cilat: mbështetje buxhetore</w:t>
            </w:r>
          </w:p>
        </w:tc>
        <w:tc>
          <w:tcPr>
            <w:tcW w:w="491" w:type="pct"/>
            <w:tcBorders>
              <w:top w:val="nil"/>
              <w:left w:val="double" w:sz="6" w:space="0" w:color="auto"/>
              <w:bottom w:val="nil"/>
              <w:right w:val="single" w:sz="4" w:space="0" w:color="auto"/>
            </w:tcBorders>
            <w:shd w:val="clear" w:color="000000" w:fill="B7DEE8"/>
            <w:noWrap/>
            <w:vAlign w:val="bottom"/>
            <w:hideMark/>
          </w:tcPr>
          <w:p w14:paraId="5012B06C" w14:textId="77777777" w:rsidR="00047BEA" w:rsidRPr="00A75AFD" w:rsidRDefault="00047BEA" w:rsidP="00170D02">
            <w:pPr>
              <w:spacing w:after="0" w:line="240" w:lineRule="auto"/>
              <w:jc w:val="right"/>
              <w:rPr>
                <w:rFonts w:ascii="Garamond" w:eastAsia="Times New Roman" w:hAnsi="Garamond" w:cs="Arial"/>
                <w:i/>
                <w:iCs/>
                <w:sz w:val="12"/>
                <w:szCs w:val="12"/>
                <w:lang w:eastAsia="sq-AL"/>
              </w:rPr>
            </w:pPr>
            <w:r w:rsidRPr="00A75AFD">
              <w:rPr>
                <w:rFonts w:ascii="Garamond" w:eastAsia="Times New Roman" w:hAnsi="Garamond" w:cs="Arial"/>
                <w:i/>
                <w:iCs/>
                <w:sz w:val="12"/>
                <w:szCs w:val="12"/>
                <w:lang w:eastAsia="sq-AL"/>
              </w:rPr>
              <w:t>1,000</w:t>
            </w:r>
          </w:p>
        </w:tc>
        <w:tc>
          <w:tcPr>
            <w:tcW w:w="420" w:type="pct"/>
            <w:tcBorders>
              <w:top w:val="nil"/>
              <w:left w:val="nil"/>
              <w:bottom w:val="nil"/>
              <w:right w:val="double" w:sz="6" w:space="0" w:color="auto"/>
            </w:tcBorders>
            <w:shd w:val="clear" w:color="000000" w:fill="B7DEE8"/>
            <w:noWrap/>
            <w:vAlign w:val="bottom"/>
            <w:hideMark/>
          </w:tcPr>
          <w:p w14:paraId="780706C8" w14:textId="77777777" w:rsidR="00047BEA" w:rsidRPr="00A75AFD" w:rsidRDefault="00047BEA" w:rsidP="00170D02">
            <w:pPr>
              <w:spacing w:after="0" w:line="240" w:lineRule="auto"/>
              <w:jc w:val="right"/>
              <w:rPr>
                <w:rFonts w:ascii="Garamond" w:eastAsia="Times New Roman" w:hAnsi="Garamond" w:cs="Arial"/>
                <w:i/>
                <w:iCs/>
                <w:sz w:val="12"/>
                <w:szCs w:val="12"/>
                <w:lang w:eastAsia="sq-AL"/>
              </w:rPr>
            </w:pPr>
            <w:r w:rsidRPr="00A75AFD">
              <w:rPr>
                <w:rFonts w:ascii="Garamond" w:eastAsia="Times New Roman" w:hAnsi="Garamond" w:cs="Arial"/>
                <w:i/>
                <w:iCs/>
                <w:sz w:val="12"/>
                <w:szCs w:val="12"/>
                <w:lang w:eastAsia="sq-AL"/>
              </w:rPr>
              <w:t>0.0%</w:t>
            </w:r>
          </w:p>
        </w:tc>
        <w:tc>
          <w:tcPr>
            <w:tcW w:w="1789" w:type="pct"/>
            <w:tcBorders>
              <w:top w:val="nil"/>
              <w:left w:val="nil"/>
              <w:bottom w:val="nil"/>
              <w:right w:val="single" w:sz="12" w:space="0" w:color="auto"/>
            </w:tcBorders>
            <w:shd w:val="clear" w:color="auto" w:fill="auto"/>
            <w:noWrap/>
            <w:vAlign w:val="bottom"/>
            <w:hideMark/>
          </w:tcPr>
          <w:p w14:paraId="409C27E8" w14:textId="77777777" w:rsidR="00047BEA" w:rsidRPr="00A75AFD" w:rsidRDefault="00047BEA" w:rsidP="00170D02">
            <w:pPr>
              <w:spacing w:after="0" w:line="240" w:lineRule="auto"/>
              <w:jc w:val="right"/>
              <w:rPr>
                <w:rFonts w:ascii="Garamond" w:eastAsia="Times New Roman" w:hAnsi="Garamond" w:cs="Arial"/>
                <w:i/>
                <w:iCs/>
                <w:sz w:val="12"/>
                <w:szCs w:val="12"/>
                <w:lang w:eastAsia="sq-AL"/>
              </w:rPr>
            </w:pPr>
            <w:proofErr w:type="spellStart"/>
            <w:r w:rsidRPr="00A75AFD">
              <w:rPr>
                <w:rFonts w:ascii="Garamond" w:eastAsia="Times New Roman" w:hAnsi="Garamond" w:cs="Arial"/>
                <w:i/>
                <w:iCs/>
                <w:sz w:val="12"/>
                <w:szCs w:val="12"/>
                <w:lang w:eastAsia="sq-AL"/>
              </w:rPr>
              <w:t>from</w:t>
            </w:r>
            <w:proofErr w:type="spellEnd"/>
            <w:r w:rsidRPr="00A75AFD">
              <w:rPr>
                <w:rFonts w:ascii="Garamond" w:eastAsia="Times New Roman" w:hAnsi="Garamond" w:cs="Arial"/>
                <w:i/>
                <w:iCs/>
                <w:sz w:val="12"/>
                <w:szCs w:val="12"/>
                <w:lang w:eastAsia="sq-AL"/>
              </w:rPr>
              <w:t xml:space="preserve"> </w:t>
            </w:r>
            <w:proofErr w:type="spellStart"/>
            <w:r w:rsidRPr="00A75AFD">
              <w:rPr>
                <w:rFonts w:ascii="Garamond" w:eastAsia="Times New Roman" w:hAnsi="Garamond" w:cs="Arial"/>
                <w:i/>
                <w:iCs/>
                <w:sz w:val="12"/>
                <w:szCs w:val="12"/>
                <w:lang w:eastAsia="sq-AL"/>
              </w:rPr>
              <w:t>which</w:t>
            </w:r>
            <w:proofErr w:type="spellEnd"/>
            <w:r w:rsidRPr="00A75AFD">
              <w:rPr>
                <w:rFonts w:ascii="Garamond" w:eastAsia="Times New Roman" w:hAnsi="Garamond" w:cs="Arial"/>
                <w:i/>
                <w:iCs/>
                <w:sz w:val="12"/>
                <w:szCs w:val="12"/>
                <w:lang w:eastAsia="sq-AL"/>
              </w:rPr>
              <w:t xml:space="preserve">: </w:t>
            </w:r>
            <w:proofErr w:type="spellStart"/>
            <w:r w:rsidRPr="00A75AFD">
              <w:rPr>
                <w:rFonts w:ascii="Garamond" w:eastAsia="Times New Roman" w:hAnsi="Garamond" w:cs="Arial"/>
                <w:i/>
                <w:iCs/>
                <w:sz w:val="12"/>
                <w:szCs w:val="12"/>
                <w:lang w:eastAsia="sq-AL"/>
              </w:rPr>
              <w:t>Budget</w:t>
            </w:r>
            <w:proofErr w:type="spellEnd"/>
            <w:r w:rsidRPr="00A75AFD">
              <w:rPr>
                <w:rFonts w:ascii="Garamond" w:eastAsia="Times New Roman" w:hAnsi="Garamond" w:cs="Arial"/>
                <w:i/>
                <w:iCs/>
                <w:sz w:val="12"/>
                <w:szCs w:val="12"/>
                <w:lang w:eastAsia="sq-AL"/>
              </w:rPr>
              <w:t xml:space="preserve"> </w:t>
            </w:r>
            <w:proofErr w:type="spellStart"/>
            <w:r w:rsidRPr="00A75AFD">
              <w:rPr>
                <w:rFonts w:ascii="Garamond" w:eastAsia="Times New Roman" w:hAnsi="Garamond" w:cs="Arial"/>
                <w:i/>
                <w:iCs/>
                <w:sz w:val="12"/>
                <w:szCs w:val="12"/>
                <w:lang w:eastAsia="sq-AL"/>
              </w:rPr>
              <w:t>Support</w:t>
            </w:r>
            <w:proofErr w:type="spellEnd"/>
          </w:p>
        </w:tc>
      </w:tr>
      <w:tr w:rsidR="00A75AFD" w:rsidRPr="00A75AFD" w14:paraId="16B05667" w14:textId="77777777" w:rsidTr="00170D02">
        <w:trPr>
          <w:trHeight w:val="180"/>
        </w:trPr>
        <w:tc>
          <w:tcPr>
            <w:tcW w:w="171" w:type="pct"/>
            <w:tcBorders>
              <w:top w:val="nil"/>
              <w:left w:val="single" w:sz="12" w:space="0" w:color="auto"/>
              <w:bottom w:val="nil"/>
              <w:right w:val="double" w:sz="6" w:space="0" w:color="auto"/>
            </w:tcBorders>
            <w:shd w:val="clear" w:color="auto" w:fill="auto"/>
            <w:noWrap/>
            <w:vAlign w:val="bottom"/>
            <w:hideMark/>
          </w:tcPr>
          <w:p w14:paraId="2B2025F3" w14:textId="77777777" w:rsidR="00047BEA" w:rsidRPr="00A75AFD" w:rsidRDefault="00047BEA" w:rsidP="00170D02">
            <w:pPr>
              <w:spacing w:after="0" w:line="240" w:lineRule="auto"/>
              <w:rPr>
                <w:rFonts w:ascii="Garamond" w:eastAsia="Times New Roman" w:hAnsi="Garamond" w:cs="Arial"/>
                <w:i/>
                <w:iCs/>
                <w:sz w:val="12"/>
                <w:szCs w:val="12"/>
                <w:lang w:eastAsia="sq-AL"/>
              </w:rPr>
            </w:pPr>
            <w:r w:rsidRPr="00A75AFD">
              <w:rPr>
                <w:rFonts w:ascii="Garamond" w:eastAsia="Times New Roman" w:hAnsi="Garamond" w:cs="Arial"/>
                <w:i/>
                <w:iCs/>
                <w:sz w:val="12"/>
                <w:szCs w:val="12"/>
                <w:lang w:eastAsia="sq-AL"/>
              </w:rPr>
              <w:t> </w:t>
            </w:r>
          </w:p>
        </w:tc>
        <w:tc>
          <w:tcPr>
            <w:tcW w:w="2130" w:type="pct"/>
            <w:tcBorders>
              <w:top w:val="nil"/>
              <w:left w:val="nil"/>
              <w:bottom w:val="nil"/>
              <w:right w:val="nil"/>
            </w:tcBorders>
            <w:shd w:val="clear" w:color="auto" w:fill="auto"/>
            <w:noWrap/>
            <w:vAlign w:val="bottom"/>
            <w:hideMark/>
          </w:tcPr>
          <w:p w14:paraId="0B5CAAA1" w14:textId="77777777" w:rsidR="00047BEA" w:rsidRPr="00A75AFD" w:rsidRDefault="00047BEA" w:rsidP="00170D02">
            <w:pPr>
              <w:spacing w:after="0" w:line="240" w:lineRule="auto"/>
              <w:jc w:val="right"/>
              <w:rPr>
                <w:rFonts w:ascii="Garamond" w:eastAsia="Times New Roman" w:hAnsi="Garamond" w:cs="Arial"/>
                <w:i/>
                <w:iCs/>
                <w:sz w:val="12"/>
                <w:szCs w:val="12"/>
                <w:lang w:eastAsia="sq-AL"/>
              </w:rPr>
            </w:pPr>
            <w:r w:rsidRPr="00A75AFD">
              <w:rPr>
                <w:rFonts w:ascii="Garamond" w:eastAsia="Times New Roman" w:hAnsi="Garamond" w:cs="Arial"/>
                <w:i/>
                <w:iCs/>
                <w:sz w:val="12"/>
                <w:szCs w:val="12"/>
                <w:lang w:eastAsia="sq-AL"/>
              </w:rPr>
              <w:t xml:space="preserve"> Nga të cilat: projekte të destinuara për investime</w:t>
            </w:r>
          </w:p>
        </w:tc>
        <w:tc>
          <w:tcPr>
            <w:tcW w:w="491" w:type="pct"/>
            <w:tcBorders>
              <w:top w:val="nil"/>
              <w:left w:val="double" w:sz="6" w:space="0" w:color="auto"/>
              <w:bottom w:val="nil"/>
              <w:right w:val="single" w:sz="4" w:space="0" w:color="auto"/>
            </w:tcBorders>
            <w:shd w:val="clear" w:color="000000" w:fill="B7DEE8"/>
            <w:noWrap/>
            <w:vAlign w:val="bottom"/>
            <w:hideMark/>
          </w:tcPr>
          <w:p w14:paraId="7D0AA3AC" w14:textId="77777777" w:rsidR="00047BEA" w:rsidRPr="00A75AFD" w:rsidRDefault="00047BEA" w:rsidP="00170D02">
            <w:pPr>
              <w:spacing w:after="0" w:line="240" w:lineRule="auto"/>
              <w:jc w:val="right"/>
              <w:rPr>
                <w:rFonts w:ascii="Garamond" w:eastAsia="Times New Roman" w:hAnsi="Garamond" w:cs="Arial"/>
                <w:i/>
                <w:iCs/>
                <w:sz w:val="12"/>
                <w:szCs w:val="12"/>
                <w:lang w:eastAsia="sq-AL"/>
              </w:rPr>
            </w:pPr>
            <w:r w:rsidRPr="00A75AFD">
              <w:rPr>
                <w:rFonts w:ascii="Garamond" w:eastAsia="Times New Roman" w:hAnsi="Garamond" w:cs="Arial"/>
                <w:i/>
                <w:iCs/>
                <w:sz w:val="12"/>
                <w:szCs w:val="12"/>
                <w:lang w:eastAsia="sq-AL"/>
              </w:rPr>
              <w:t>17,995</w:t>
            </w:r>
          </w:p>
        </w:tc>
        <w:tc>
          <w:tcPr>
            <w:tcW w:w="420" w:type="pct"/>
            <w:tcBorders>
              <w:top w:val="nil"/>
              <w:left w:val="nil"/>
              <w:bottom w:val="nil"/>
              <w:right w:val="double" w:sz="6" w:space="0" w:color="auto"/>
            </w:tcBorders>
            <w:shd w:val="clear" w:color="000000" w:fill="B7DEE8"/>
            <w:noWrap/>
            <w:vAlign w:val="bottom"/>
            <w:hideMark/>
          </w:tcPr>
          <w:p w14:paraId="1C35FEBD" w14:textId="77777777" w:rsidR="00047BEA" w:rsidRPr="00A75AFD" w:rsidRDefault="00047BEA" w:rsidP="00170D02">
            <w:pPr>
              <w:spacing w:after="0" w:line="240" w:lineRule="auto"/>
              <w:jc w:val="right"/>
              <w:rPr>
                <w:rFonts w:ascii="Garamond" w:eastAsia="Times New Roman" w:hAnsi="Garamond" w:cs="Arial"/>
                <w:i/>
                <w:iCs/>
                <w:sz w:val="12"/>
                <w:szCs w:val="12"/>
                <w:lang w:eastAsia="sq-AL"/>
              </w:rPr>
            </w:pPr>
            <w:r w:rsidRPr="00A75AFD">
              <w:rPr>
                <w:rFonts w:ascii="Garamond" w:eastAsia="Times New Roman" w:hAnsi="Garamond" w:cs="Arial"/>
                <w:i/>
                <w:iCs/>
                <w:sz w:val="12"/>
                <w:szCs w:val="12"/>
                <w:lang w:eastAsia="sq-AL"/>
              </w:rPr>
              <w:t>0.7%</w:t>
            </w:r>
          </w:p>
        </w:tc>
        <w:tc>
          <w:tcPr>
            <w:tcW w:w="1789" w:type="pct"/>
            <w:tcBorders>
              <w:top w:val="nil"/>
              <w:left w:val="nil"/>
              <w:bottom w:val="nil"/>
              <w:right w:val="single" w:sz="12" w:space="0" w:color="auto"/>
            </w:tcBorders>
            <w:shd w:val="clear" w:color="auto" w:fill="auto"/>
            <w:noWrap/>
            <w:vAlign w:val="bottom"/>
            <w:hideMark/>
          </w:tcPr>
          <w:p w14:paraId="5E7A58DF" w14:textId="77777777" w:rsidR="00047BEA" w:rsidRPr="00A75AFD" w:rsidRDefault="00047BEA" w:rsidP="00170D02">
            <w:pPr>
              <w:spacing w:after="0" w:line="240" w:lineRule="auto"/>
              <w:jc w:val="right"/>
              <w:rPr>
                <w:rFonts w:ascii="Garamond" w:eastAsia="Times New Roman" w:hAnsi="Garamond" w:cs="Arial"/>
                <w:i/>
                <w:iCs/>
                <w:sz w:val="12"/>
                <w:szCs w:val="12"/>
                <w:lang w:eastAsia="sq-AL"/>
              </w:rPr>
            </w:pPr>
            <w:r w:rsidRPr="00A75AFD">
              <w:rPr>
                <w:rFonts w:ascii="Garamond" w:eastAsia="Times New Roman" w:hAnsi="Garamond" w:cs="Arial"/>
                <w:i/>
                <w:iCs/>
                <w:sz w:val="12"/>
                <w:szCs w:val="12"/>
                <w:lang w:eastAsia="sq-AL"/>
              </w:rPr>
              <w:t> </w:t>
            </w:r>
          </w:p>
        </w:tc>
      </w:tr>
      <w:tr w:rsidR="00A75AFD" w:rsidRPr="00A75AFD" w14:paraId="5C600E34" w14:textId="77777777" w:rsidTr="00170D02">
        <w:trPr>
          <w:trHeight w:val="180"/>
        </w:trPr>
        <w:tc>
          <w:tcPr>
            <w:tcW w:w="171" w:type="pct"/>
            <w:tcBorders>
              <w:top w:val="nil"/>
              <w:left w:val="single" w:sz="12" w:space="0" w:color="auto"/>
              <w:bottom w:val="nil"/>
              <w:right w:val="double" w:sz="6" w:space="0" w:color="auto"/>
            </w:tcBorders>
            <w:shd w:val="clear" w:color="auto" w:fill="auto"/>
            <w:noWrap/>
            <w:vAlign w:val="bottom"/>
            <w:hideMark/>
          </w:tcPr>
          <w:p w14:paraId="05EF7CC5" w14:textId="77777777" w:rsidR="00047BEA" w:rsidRPr="00A75AFD" w:rsidRDefault="00047BEA" w:rsidP="00170D02">
            <w:pPr>
              <w:spacing w:after="0" w:line="240" w:lineRule="auto"/>
              <w:rPr>
                <w:rFonts w:ascii="Garamond" w:eastAsia="Times New Roman" w:hAnsi="Garamond" w:cs="Arial"/>
                <w:b/>
                <w:bCs/>
                <w:sz w:val="12"/>
                <w:szCs w:val="12"/>
                <w:lang w:eastAsia="sq-AL"/>
              </w:rPr>
            </w:pPr>
            <w:proofErr w:type="spellStart"/>
            <w:r w:rsidRPr="00A75AFD">
              <w:rPr>
                <w:rFonts w:ascii="Garamond" w:eastAsia="Times New Roman" w:hAnsi="Garamond" w:cs="Arial"/>
                <w:b/>
                <w:bCs/>
                <w:sz w:val="12"/>
                <w:szCs w:val="12"/>
                <w:lang w:eastAsia="sq-AL"/>
              </w:rPr>
              <w:t>II</w:t>
            </w:r>
            <w:proofErr w:type="spellEnd"/>
            <w:r w:rsidRPr="00A75AFD">
              <w:rPr>
                <w:rFonts w:ascii="Garamond" w:eastAsia="Times New Roman" w:hAnsi="Garamond" w:cs="Arial"/>
                <w:b/>
                <w:bCs/>
                <w:sz w:val="12"/>
                <w:szCs w:val="12"/>
                <w:lang w:eastAsia="sq-AL"/>
              </w:rPr>
              <w:t>.</w:t>
            </w:r>
          </w:p>
        </w:tc>
        <w:tc>
          <w:tcPr>
            <w:tcW w:w="2130" w:type="pct"/>
            <w:tcBorders>
              <w:top w:val="nil"/>
              <w:left w:val="nil"/>
              <w:bottom w:val="nil"/>
              <w:right w:val="nil"/>
            </w:tcBorders>
            <w:shd w:val="clear" w:color="auto" w:fill="auto"/>
            <w:noWrap/>
            <w:vAlign w:val="bottom"/>
            <w:hideMark/>
          </w:tcPr>
          <w:p w14:paraId="4F9252C1" w14:textId="77777777" w:rsidR="00047BEA" w:rsidRPr="00A75AFD" w:rsidRDefault="00047BEA" w:rsidP="00170D02">
            <w:pPr>
              <w:spacing w:after="0" w:line="240" w:lineRule="auto"/>
              <w:rPr>
                <w:rFonts w:ascii="Garamond" w:eastAsia="Times New Roman" w:hAnsi="Garamond" w:cs="Arial"/>
                <w:b/>
                <w:bCs/>
                <w:sz w:val="12"/>
                <w:szCs w:val="12"/>
                <w:lang w:eastAsia="sq-AL"/>
              </w:rPr>
            </w:pPr>
            <w:r w:rsidRPr="00A75AFD">
              <w:rPr>
                <w:rFonts w:ascii="Garamond" w:eastAsia="Times New Roman" w:hAnsi="Garamond" w:cs="Arial"/>
                <w:b/>
                <w:bCs/>
                <w:sz w:val="12"/>
                <w:szCs w:val="12"/>
                <w:lang w:eastAsia="sq-AL"/>
              </w:rPr>
              <w:t>Të ardhura tatimore</w:t>
            </w:r>
          </w:p>
        </w:tc>
        <w:tc>
          <w:tcPr>
            <w:tcW w:w="491" w:type="pct"/>
            <w:tcBorders>
              <w:top w:val="nil"/>
              <w:left w:val="double" w:sz="6" w:space="0" w:color="auto"/>
              <w:bottom w:val="nil"/>
              <w:right w:val="single" w:sz="4" w:space="0" w:color="auto"/>
            </w:tcBorders>
            <w:shd w:val="clear" w:color="000000" w:fill="B7DEE8"/>
            <w:noWrap/>
            <w:vAlign w:val="bottom"/>
            <w:hideMark/>
          </w:tcPr>
          <w:p w14:paraId="3B7D9100" w14:textId="77777777" w:rsidR="00047BEA" w:rsidRPr="00A75AFD" w:rsidRDefault="00047BEA" w:rsidP="00170D02">
            <w:pPr>
              <w:spacing w:after="0" w:line="240" w:lineRule="auto"/>
              <w:jc w:val="right"/>
              <w:rPr>
                <w:rFonts w:ascii="Garamond" w:eastAsia="Times New Roman" w:hAnsi="Garamond" w:cs="Arial"/>
                <w:b/>
                <w:bCs/>
                <w:sz w:val="12"/>
                <w:szCs w:val="12"/>
                <w:lang w:eastAsia="sq-AL"/>
              </w:rPr>
            </w:pPr>
            <w:r w:rsidRPr="00A75AFD">
              <w:rPr>
                <w:rFonts w:ascii="Garamond" w:eastAsia="Times New Roman" w:hAnsi="Garamond" w:cs="Arial"/>
                <w:b/>
                <w:bCs/>
                <w:sz w:val="12"/>
                <w:szCs w:val="12"/>
                <w:lang w:eastAsia="sq-AL"/>
              </w:rPr>
              <w:t>712,240</w:t>
            </w:r>
          </w:p>
        </w:tc>
        <w:tc>
          <w:tcPr>
            <w:tcW w:w="420" w:type="pct"/>
            <w:tcBorders>
              <w:top w:val="nil"/>
              <w:left w:val="nil"/>
              <w:bottom w:val="nil"/>
              <w:right w:val="double" w:sz="6" w:space="0" w:color="auto"/>
            </w:tcBorders>
            <w:shd w:val="clear" w:color="000000" w:fill="B7DEE8"/>
            <w:noWrap/>
            <w:vAlign w:val="bottom"/>
            <w:hideMark/>
          </w:tcPr>
          <w:p w14:paraId="5B309380" w14:textId="77777777" w:rsidR="00047BEA" w:rsidRPr="00A75AFD" w:rsidRDefault="00047BEA" w:rsidP="00170D02">
            <w:pPr>
              <w:spacing w:after="0" w:line="240" w:lineRule="auto"/>
              <w:jc w:val="right"/>
              <w:rPr>
                <w:rFonts w:ascii="Garamond" w:eastAsia="Times New Roman" w:hAnsi="Garamond" w:cs="Arial"/>
                <w:b/>
                <w:bCs/>
                <w:sz w:val="12"/>
                <w:szCs w:val="12"/>
                <w:lang w:eastAsia="sq-AL"/>
              </w:rPr>
            </w:pPr>
            <w:r w:rsidRPr="00A75AFD">
              <w:rPr>
                <w:rFonts w:ascii="Garamond" w:eastAsia="Times New Roman" w:hAnsi="Garamond" w:cs="Arial"/>
                <w:b/>
                <w:bCs/>
                <w:sz w:val="12"/>
                <w:szCs w:val="12"/>
                <w:lang w:eastAsia="sq-AL"/>
              </w:rPr>
              <w:t>27.2%</w:t>
            </w:r>
          </w:p>
        </w:tc>
        <w:tc>
          <w:tcPr>
            <w:tcW w:w="1789" w:type="pct"/>
            <w:tcBorders>
              <w:top w:val="nil"/>
              <w:left w:val="nil"/>
              <w:bottom w:val="nil"/>
              <w:right w:val="single" w:sz="12" w:space="0" w:color="auto"/>
            </w:tcBorders>
            <w:shd w:val="clear" w:color="auto" w:fill="auto"/>
            <w:noWrap/>
            <w:vAlign w:val="bottom"/>
            <w:hideMark/>
          </w:tcPr>
          <w:p w14:paraId="719781EB" w14:textId="77777777" w:rsidR="00047BEA" w:rsidRPr="00A75AFD" w:rsidRDefault="00047BEA" w:rsidP="00170D02">
            <w:pPr>
              <w:spacing w:after="0" w:line="240" w:lineRule="auto"/>
              <w:jc w:val="right"/>
              <w:rPr>
                <w:rFonts w:ascii="Garamond" w:eastAsia="Times New Roman" w:hAnsi="Garamond" w:cs="Arial"/>
                <w:b/>
                <w:bCs/>
                <w:sz w:val="12"/>
                <w:szCs w:val="12"/>
                <w:lang w:eastAsia="sq-AL"/>
              </w:rPr>
            </w:pPr>
            <w:proofErr w:type="spellStart"/>
            <w:r w:rsidRPr="00A75AFD">
              <w:rPr>
                <w:rFonts w:ascii="Garamond" w:eastAsia="Times New Roman" w:hAnsi="Garamond" w:cs="Arial"/>
                <w:b/>
                <w:bCs/>
                <w:sz w:val="12"/>
                <w:szCs w:val="12"/>
                <w:lang w:eastAsia="sq-AL"/>
              </w:rPr>
              <w:t>Tax</w:t>
            </w:r>
            <w:proofErr w:type="spellEnd"/>
            <w:r w:rsidRPr="00A75AFD">
              <w:rPr>
                <w:rFonts w:ascii="Garamond" w:eastAsia="Times New Roman" w:hAnsi="Garamond" w:cs="Arial"/>
                <w:b/>
                <w:bCs/>
                <w:sz w:val="12"/>
                <w:szCs w:val="12"/>
                <w:lang w:eastAsia="sq-AL"/>
              </w:rPr>
              <w:t xml:space="preserve"> </w:t>
            </w:r>
            <w:proofErr w:type="spellStart"/>
            <w:r w:rsidRPr="00A75AFD">
              <w:rPr>
                <w:rFonts w:ascii="Garamond" w:eastAsia="Times New Roman" w:hAnsi="Garamond" w:cs="Arial"/>
                <w:b/>
                <w:bCs/>
                <w:sz w:val="12"/>
                <w:szCs w:val="12"/>
                <w:lang w:eastAsia="sq-AL"/>
              </w:rPr>
              <w:t>Revenue</w:t>
            </w:r>
            <w:proofErr w:type="spellEnd"/>
          </w:p>
        </w:tc>
      </w:tr>
      <w:tr w:rsidR="00A75AFD" w:rsidRPr="00A75AFD" w14:paraId="4FCCD3B1" w14:textId="77777777" w:rsidTr="00170D02">
        <w:trPr>
          <w:trHeight w:val="180"/>
        </w:trPr>
        <w:tc>
          <w:tcPr>
            <w:tcW w:w="171" w:type="pct"/>
            <w:tcBorders>
              <w:top w:val="nil"/>
              <w:left w:val="single" w:sz="12" w:space="0" w:color="auto"/>
              <w:bottom w:val="nil"/>
              <w:right w:val="double" w:sz="6" w:space="0" w:color="auto"/>
            </w:tcBorders>
            <w:shd w:val="clear" w:color="auto" w:fill="auto"/>
            <w:noWrap/>
            <w:vAlign w:val="bottom"/>
            <w:hideMark/>
          </w:tcPr>
          <w:p w14:paraId="6C0DC837" w14:textId="77777777" w:rsidR="00047BEA" w:rsidRPr="00A75AFD" w:rsidRDefault="00047BEA" w:rsidP="00170D02">
            <w:pPr>
              <w:spacing w:after="0" w:line="240" w:lineRule="auto"/>
              <w:rPr>
                <w:rFonts w:ascii="Garamond" w:eastAsia="Times New Roman" w:hAnsi="Garamond" w:cs="Arial"/>
                <w:b/>
                <w:bCs/>
                <w:sz w:val="12"/>
                <w:szCs w:val="12"/>
                <w:lang w:eastAsia="sq-AL"/>
              </w:rPr>
            </w:pPr>
            <w:proofErr w:type="spellStart"/>
            <w:r w:rsidRPr="00A75AFD">
              <w:rPr>
                <w:rFonts w:ascii="Garamond" w:eastAsia="Times New Roman" w:hAnsi="Garamond" w:cs="Arial"/>
                <w:b/>
                <w:bCs/>
                <w:sz w:val="12"/>
                <w:szCs w:val="12"/>
                <w:lang w:eastAsia="sq-AL"/>
              </w:rPr>
              <w:t>II.1</w:t>
            </w:r>
            <w:proofErr w:type="spellEnd"/>
          </w:p>
        </w:tc>
        <w:tc>
          <w:tcPr>
            <w:tcW w:w="2130" w:type="pct"/>
            <w:tcBorders>
              <w:top w:val="nil"/>
              <w:left w:val="nil"/>
              <w:bottom w:val="nil"/>
              <w:right w:val="nil"/>
            </w:tcBorders>
            <w:shd w:val="clear" w:color="auto" w:fill="auto"/>
            <w:noWrap/>
            <w:vAlign w:val="bottom"/>
            <w:hideMark/>
          </w:tcPr>
          <w:p w14:paraId="67C6D253" w14:textId="77777777" w:rsidR="00047BEA" w:rsidRPr="00A75AFD" w:rsidRDefault="00047BEA" w:rsidP="00170D02">
            <w:pPr>
              <w:spacing w:after="0" w:line="240" w:lineRule="auto"/>
              <w:rPr>
                <w:rFonts w:ascii="Garamond" w:eastAsia="Times New Roman" w:hAnsi="Garamond" w:cs="Arial"/>
                <w:b/>
                <w:bCs/>
                <w:sz w:val="12"/>
                <w:szCs w:val="12"/>
                <w:lang w:eastAsia="sq-AL"/>
              </w:rPr>
            </w:pPr>
            <w:r w:rsidRPr="00A75AFD">
              <w:rPr>
                <w:rFonts w:ascii="Garamond" w:eastAsia="Times New Roman" w:hAnsi="Garamond" w:cs="Arial"/>
                <w:b/>
                <w:bCs/>
                <w:sz w:val="12"/>
                <w:szCs w:val="12"/>
                <w:lang w:eastAsia="sq-AL"/>
              </w:rPr>
              <w:t>Nga tatimet dhe doganat</w:t>
            </w:r>
          </w:p>
        </w:tc>
        <w:tc>
          <w:tcPr>
            <w:tcW w:w="491" w:type="pct"/>
            <w:tcBorders>
              <w:top w:val="nil"/>
              <w:left w:val="double" w:sz="6" w:space="0" w:color="auto"/>
              <w:bottom w:val="nil"/>
              <w:right w:val="single" w:sz="4" w:space="0" w:color="auto"/>
            </w:tcBorders>
            <w:shd w:val="clear" w:color="000000" w:fill="B7DEE8"/>
            <w:noWrap/>
            <w:vAlign w:val="bottom"/>
            <w:hideMark/>
          </w:tcPr>
          <w:p w14:paraId="517FAD2B" w14:textId="77777777" w:rsidR="00047BEA" w:rsidRPr="00A75AFD" w:rsidRDefault="00047BEA" w:rsidP="00170D02">
            <w:pPr>
              <w:spacing w:after="0" w:line="240" w:lineRule="auto"/>
              <w:jc w:val="right"/>
              <w:rPr>
                <w:rFonts w:ascii="Garamond" w:eastAsia="Times New Roman" w:hAnsi="Garamond" w:cs="Arial"/>
                <w:b/>
                <w:bCs/>
                <w:sz w:val="12"/>
                <w:szCs w:val="12"/>
                <w:lang w:eastAsia="sq-AL"/>
              </w:rPr>
            </w:pPr>
            <w:r w:rsidRPr="00A75AFD">
              <w:rPr>
                <w:rFonts w:ascii="Garamond" w:eastAsia="Times New Roman" w:hAnsi="Garamond" w:cs="Arial"/>
                <w:b/>
                <w:bCs/>
                <w:sz w:val="12"/>
                <w:szCs w:val="12"/>
                <w:lang w:eastAsia="sq-AL"/>
              </w:rPr>
              <w:t>501,573</w:t>
            </w:r>
          </w:p>
        </w:tc>
        <w:tc>
          <w:tcPr>
            <w:tcW w:w="420" w:type="pct"/>
            <w:tcBorders>
              <w:top w:val="nil"/>
              <w:left w:val="nil"/>
              <w:bottom w:val="nil"/>
              <w:right w:val="double" w:sz="6" w:space="0" w:color="auto"/>
            </w:tcBorders>
            <w:shd w:val="clear" w:color="000000" w:fill="B7DEE8"/>
            <w:noWrap/>
            <w:vAlign w:val="bottom"/>
            <w:hideMark/>
          </w:tcPr>
          <w:p w14:paraId="2A231D7E" w14:textId="77777777" w:rsidR="00047BEA" w:rsidRPr="00A75AFD" w:rsidRDefault="00047BEA" w:rsidP="00170D02">
            <w:pPr>
              <w:spacing w:after="0" w:line="240" w:lineRule="auto"/>
              <w:jc w:val="right"/>
              <w:rPr>
                <w:rFonts w:ascii="Garamond" w:eastAsia="Times New Roman" w:hAnsi="Garamond" w:cs="Arial"/>
                <w:b/>
                <w:bCs/>
                <w:sz w:val="12"/>
                <w:szCs w:val="12"/>
                <w:lang w:eastAsia="sq-AL"/>
              </w:rPr>
            </w:pPr>
            <w:r w:rsidRPr="00A75AFD">
              <w:rPr>
                <w:rFonts w:ascii="Garamond" w:eastAsia="Times New Roman" w:hAnsi="Garamond" w:cs="Arial"/>
                <w:b/>
                <w:bCs/>
                <w:sz w:val="12"/>
                <w:szCs w:val="12"/>
                <w:lang w:eastAsia="sq-AL"/>
              </w:rPr>
              <w:t>19.1%</w:t>
            </w:r>
          </w:p>
        </w:tc>
        <w:tc>
          <w:tcPr>
            <w:tcW w:w="1789" w:type="pct"/>
            <w:tcBorders>
              <w:top w:val="nil"/>
              <w:left w:val="nil"/>
              <w:bottom w:val="nil"/>
              <w:right w:val="single" w:sz="12" w:space="0" w:color="auto"/>
            </w:tcBorders>
            <w:shd w:val="clear" w:color="auto" w:fill="auto"/>
            <w:noWrap/>
            <w:vAlign w:val="bottom"/>
            <w:hideMark/>
          </w:tcPr>
          <w:p w14:paraId="202F4092" w14:textId="77777777" w:rsidR="00047BEA" w:rsidRPr="00A75AFD" w:rsidRDefault="00047BEA" w:rsidP="00170D02">
            <w:pPr>
              <w:spacing w:after="0" w:line="240" w:lineRule="auto"/>
              <w:jc w:val="right"/>
              <w:rPr>
                <w:rFonts w:ascii="Garamond" w:eastAsia="Times New Roman" w:hAnsi="Garamond" w:cs="Arial"/>
                <w:b/>
                <w:bCs/>
                <w:sz w:val="12"/>
                <w:szCs w:val="12"/>
                <w:lang w:eastAsia="sq-AL"/>
              </w:rPr>
            </w:pPr>
            <w:proofErr w:type="spellStart"/>
            <w:r w:rsidRPr="00A75AFD">
              <w:rPr>
                <w:rFonts w:ascii="Garamond" w:eastAsia="Times New Roman" w:hAnsi="Garamond" w:cs="Arial"/>
                <w:b/>
                <w:bCs/>
                <w:sz w:val="12"/>
                <w:szCs w:val="12"/>
                <w:lang w:eastAsia="sq-AL"/>
              </w:rPr>
              <w:t>From</w:t>
            </w:r>
            <w:proofErr w:type="spellEnd"/>
            <w:r w:rsidRPr="00A75AFD">
              <w:rPr>
                <w:rFonts w:ascii="Garamond" w:eastAsia="Times New Roman" w:hAnsi="Garamond" w:cs="Arial"/>
                <w:b/>
                <w:bCs/>
                <w:sz w:val="12"/>
                <w:szCs w:val="12"/>
                <w:lang w:eastAsia="sq-AL"/>
              </w:rPr>
              <w:t xml:space="preserve"> </w:t>
            </w:r>
            <w:proofErr w:type="spellStart"/>
            <w:r w:rsidRPr="00A75AFD">
              <w:rPr>
                <w:rFonts w:ascii="Garamond" w:eastAsia="Times New Roman" w:hAnsi="Garamond" w:cs="Arial"/>
                <w:b/>
                <w:bCs/>
                <w:sz w:val="12"/>
                <w:szCs w:val="12"/>
                <w:lang w:eastAsia="sq-AL"/>
              </w:rPr>
              <w:t>tax</w:t>
            </w:r>
            <w:proofErr w:type="spellEnd"/>
            <w:r w:rsidRPr="00A75AFD">
              <w:rPr>
                <w:rFonts w:ascii="Garamond" w:eastAsia="Times New Roman" w:hAnsi="Garamond" w:cs="Arial"/>
                <w:b/>
                <w:bCs/>
                <w:sz w:val="12"/>
                <w:szCs w:val="12"/>
                <w:lang w:eastAsia="sq-AL"/>
              </w:rPr>
              <w:t xml:space="preserve"> </w:t>
            </w:r>
            <w:proofErr w:type="spellStart"/>
            <w:r w:rsidRPr="00A75AFD">
              <w:rPr>
                <w:rFonts w:ascii="Garamond" w:eastAsia="Times New Roman" w:hAnsi="Garamond" w:cs="Arial"/>
                <w:b/>
                <w:bCs/>
                <w:sz w:val="12"/>
                <w:szCs w:val="12"/>
                <w:lang w:eastAsia="sq-AL"/>
              </w:rPr>
              <w:t>offices</w:t>
            </w:r>
            <w:proofErr w:type="spellEnd"/>
            <w:r w:rsidRPr="00A75AFD">
              <w:rPr>
                <w:rFonts w:ascii="Garamond" w:eastAsia="Times New Roman" w:hAnsi="Garamond" w:cs="Arial"/>
                <w:b/>
                <w:bCs/>
                <w:sz w:val="12"/>
                <w:szCs w:val="12"/>
                <w:lang w:eastAsia="sq-AL"/>
              </w:rPr>
              <w:t xml:space="preserve"> </w:t>
            </w:r>
            <w:proofErr w:type="spellStart"/>
            <w:r w:rsidRPr="00A75AFD">
              <w:rPr>
                <w:rFonts w:ascii="Garamond" w:eastAsia="Times New Roman" w:hAnsi="Garamond" w:cs="Arial"/>
                <w:b/>
                <w:bCs/>
                <w:sz w:val="12"/>
                <w:szCs w:val="12"/>
                <w:lang w:eastAsia="sq-AL"/>
              </w:rPr>
              <w:t>and</w:t>
            </w:r>
            <w:proofErr w:type="spellEnd"/>
            <w:r w:rsidRPr="00A75AFD">
              <w:rPr>
                <w:rFonts w:ascii="Garamond" w:eastAsia="Times New Roman" w:hAnsi="Garamond" w:cs="Arial"/>
                <w:b/>
                <w:bCs/>
                <w:sz w:val="12"/>
                <w:szCs w:val="12"/>
                <w:lang w:eastAsia="sq-AL"/>
              </w:rPr>
              <w:t xml:space="preserve"> </w:t>
            </w:r>
            <w:proofErr w:type="spellStart"/>
            <w:r w:rsidRPr="00A75AFD">
              <w:rPr>
                <w:rFonts w:ascii="Garamond" w:eastAsia="Times New Roman" w:hAnsi="Garamond" w:cs="Arial"/>
                <w:b/>
                <w:bCs/>
                <w:sz w:val="12"/>
                <w:szCs w:val="12"/>
                <w:lang w:eastAsia="sq-AL"/>
              </w:rPr>
              <w:t>customs</w:t>
            </w:r>
            <w:proofErr w:type="spellEnd"/>
          </w:p>
        </w:tc>
      </w:tr>
      <w:tr w:rsidR="00A75AFD" w:rsidRPr="00A75AFD" w14:paraId="38C767D8" w14:textId="77777777" w:rsidTr="00170D02">
        <w:trPr>
          <w:trHeight w:val="180"/>
        </w:trPr>
        <w:tc>
          <w:tcPr>
            <w:tcW w:w="171" w:type="pct"/>
            <w:tcBorders>
              <w:top w:val="nil"/>
              <w:left w:val="single" w:sz="12" w:space="0" w:color="auto"/>
              <w:bottom w:val="nil"/>
              <w:right w:val="double" w:sz="6" w:space="0" w:color="auto"/>
            </w:tcBorders>
            <w:shd w:val="clear" w:color="auto" w:fill="auto"/>
            <w:noWrap/>
            <w:vAlign w:val="bottom"/>
            <w:hideMark/>
          </w:tcPr>
          <w:p w14:paraId="7FE1FF0B" w14:textId="77777777" w:rsidR="00047BEA" w:rsidRPr="00A75AFD" w:rsidRDefault="00047BEA" w:rsidP="00170D02">
            <w:pPr>
              <w:spacing w:after="0" w:line="240" w:lineRule="auto"/>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 </w:t>
            </w:r>
          </w:p>
        </w:tc>
        <w:tc>
          <w:tcPr>
            <w:tcW w:w="2130" w:type="pct"/>
            <w:tcBorders>
              <w:top w:val="nil"/>
              <w:left w:val="nil"/>
              <w:bottom w:val="nil"/>
              <w:right w:val="nil"/>
            </w:tcBorders>
            <w:shd w:val="clear" w:color="auto" w:fill="auto"/>
            <w:noWrap/>
            <w:vAlign w:val="bottom"/>
            <w:hideMark/>
          </w:tcPr>
          <w:p w14:paraId="1C024FB8" w14:textId="77777777" w:rsidR="00047BEA" w:rsidRPr="00A75AFD" w:rsidRDefault="00047BEA" w:rsidP="00170D02">
            <w:pPr>
              <w:spacing w:after="0" w:line="240" w:lineRule="auto"/>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Tatimi mbi vlerën e shtuar</w:t>
            </w:r>
          </w:p>
        </w:tc>
        <w:tc>
          <w:tcPr>
            <w:tcW w:w="491" w:type="pct"/>
            <w:tcBorders>
              <w:top w:val="nil"/>
              <w:left w:val="double" w:sz="6" w:space="0" w:color="auto"/>
              <w:bottom w:val="nil"/>
              <w:right w:val="single" w:sz="4" w:space="0" w:color="auto"/>
            </w:tcBorders>
            <w:shd w:val="clear" w:color="000000" w:fill="B7DEE8"/>
            <w:noWrap/>
            <w:vAlign w:val="bottom"/>
            <w:hideMark/>
          </w:tcPr>
          <w:p w14:paraId="1FB9101A" w14:textId="77777777" w:rsidR="00047BEA" w:rsidRPr="00A75AFD" w:rsidRDefault="00047BEA" w:rsidP="00170D0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236,784</w:t>
            </w:r>
          </w:p>
        </w:tc>
        <w:tc>
          <w:tcPr>
            <w:tcW w:w="420" w:type="pct"/>
            <w:tcBorders>
              <w:top w:val="nil"/>
              <w:left w:val="nil"/>
              <w:bottom w:val="nil"/>
              <w:right w:val="double" w:sz="6" w:space="0" w:color="auto"/>
            </w:tcBorders>
            <w:shd w:val="clear" w:color="000000" w:fill="B7DEE8"/>
            <w:noWrap/>
            <w:vAlign w:val="bottom"/>
            <w:hideMark/>
          </w:tcPr>
          <w:p w14:paraId="19AB6926" w14:textId="77777777" w:rsidR="00047BEA" w:rsidRPr="00A75AFD" w:rsidRDefault="00047BEA" w:rsidP="00170D0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9.0%</w:t>
            </w:r>
          </w:p>
        </w:tc>
        <w:tc>
          <w:tcPr>
            <w:tcW w:w="1789" w:type="pct"/>
            <w:tcBorders>
              <w:top w:val="nil"/>
              <w:left w:val="nil"/>
              <w:bottom w:val="nil"/>
              <w:right w:val="single" w:sz="12" w:space="0" w:color="auto"/>
            </w:tcBorders>
            <w:shd w:val="clear" w:color="auto" w:fill="auto"/>
            <w:noWrap/>
            <w:vAlign w:val="bottom"/>
            <w:hideMark/>
          </w:tcPr>
          <w:p w14:paraId="5FED9704" w14:textId="77777777" w:rsidR="00047BEA" w:rsidRPr="00A75AFD" w:rsidRDefault="00047BEA" w:rsidP="00170D02">
            <w:pPr>
              <w:spacing w:after="0" w:line="240" w:lineRule="auto"/>
              <w:jc w:val="right"/>
              <w:rPr>
                <w:rFonts w:ascii="Garamond" w:eastAsia="Times New Roman" w:hAnsi="Garamond" w:cs="Arial"/>
                <w:sz w:val="12"/>
                <w:szCs w:val="12"/>
                <w:lang w:eastAsia="sq-AL"/>
              </w:rPr>
            </w:pPr>
            <w:proofErr w:type="spellStart"/>
            <w:r w:rsidRPr="00A75AFD">
              <w:rPr>
                <w:rFonts w:ascii="Garamond" w:eastAsia="Times New Roman" w:hAnsi="Garamond" w:cs="Arial"/>
                <w:sz w:val="12"/>
                <w:szCs w:val="12"/>
                <w:lang w:eastAsia="sq-AL"/>
              </w:rPr>
              <w:t>V.A.T</w:t>
            </w:r>
            <w:proofErr w:type="spellEnd"/>
            <w:r w:rsidRPr="00A75AFD">
              <w:rPr>
                <w:rFonts w:ascii="Garamond" w:eastAsia="Times New Roman" w:hAnsi="Garamond" w:cs="Arial"/>
                <w:sz w:val="12"/>
                <w:szCs w:val="12"/>
                <w:lang w:eastAsia="sq-AL"/>
              </w:rPr>
              <w:t xml:space="preserve"> </w:t>
            </w:r>
          </w:p>
        </w:tc>
      </w:tr>
      <w:tr w:rsidR="00A75AFD" w:rsidRPr="00A75AFD" w14:paraId="0A819251" w14:textId="77777777" w:rsidTr="00170D02">
        <w:trPr>
          <w:trHeight w:val="180"/>
        </w:trPr>
        <w:tc>
          <w:tcPr>
            <w:tcW w:w="171" w:type="pct"/>
            <w:tcBorders>
              <w:top w:val="nil"/>
              <w:left w:val="single" w:sz="12" w:space="0" w:color="auto"/>
              <w:bottom w:val="nil"/>
              <w:right w:val="double" w:sz="6" w:space="0" w:color="auto"/>
            </w:tcBorders>
            <w:shd w:val="clear" w:color="auto" w:fill="auto"/>
            <w:noWrap/>
            <w:vAlign w:val="bottom"/>
            <w:hideMark/>
          </w:tcPr>
          <w:p w14:paraId="54E798D1" w14:textId="77777777" w:rsidR="00047BEA" w:rsidRPr="00A75AFD" w:rsidRDefault="00047BEA" w:rsidP="00170D02">
            <w:pPr>
              <w:spacing w:after="0" w:line="240" w:lineRule="auto"/>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 </w:t>
            </w:r>
          </w:p>
        </w:tc>
        <w:tc>
          <w:tcPr>
            <w:tcW w:w="2130" w:type="pct"/>
            <w:tcBorders>
              <w:top w:val="nil"/>
              <w:left w:val="nil"/>
              <w:bottom w:val="nil"/>
              <w:right w:val="nil"/>
            </w:tcBorders>
            <w:shd w:val="clear" w:color="auto" w:fill="auto"/>
            <w:noWrap/>
            <w:vAlign w:val="bottom"/>
            <w:hideMark/>
          </w:tcPr>
          <w:p w14:paraId="53DE717A" w14:textId="77777777" w:rsidR="00047BEA" w:rsidRPr="00A75AFD" w:rsidRDefault="00047BEA" w:rsidP="00170D02">
            <w:pPr>
              <w:spacing w:after="0" w:line="240" w:lineRule="auto"/>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Tatimi mbi fitimin</w:t>
            </w:r>
          </w:p>
        </w:tc>
        <w:tc>
          <w:tcPr>
            <w:tcW w:w="491" w:type="pct"/>
            <w:tcBorders>
              <w:top w:val="nil"/>
              <w:left w:val="double" w:sz="6" w:space="0" w:color="auto"/>
              <w:bottom w:val="nil"/>
              <w:right w:val="single" w:sz="4" w:space="0" w:color="auto"/>
            </w:tcBorders>
            <w:shd w:val="clear" w:color="000000" w:fill="B7DEE8"/>
            <w:noWrap/>
            <w:vAlign w:val="bottom"/>
            <w:hideMark/>
          </w:tcPr>
          <w:p w14:paraId="17B43036" w14:textId="77777777" w:rsidR="00047BEA" w:rsidRPr="00A75AFD" w:rsidRDefault="00047BEA" w:rsidP="00170D0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65,749</w:t>
            </w:r>
          </w:p>
        </w:tc>
        <w:tc>
          <w:tcPr>
            <w:tcW w:w="420" w:type="pct"/>
            <w:tcBorders>
              <w:top w:val="nil"/>
              <w:left w:val="nil"/>
              <w:bottom w:val="nil"/>
              <w:right w:val="double" w:sz="6" w:space="0" w:color="auto"/>
            </w:tcBorders>
            <w:shd w:val="clear" w:color="000000" w:fill="B7DEE8"/>
            <w:noWrap/>
            <w:vAlign w:val="bottom"/>
            <w:hideMark/>
          </w:tcPr>
          <w:p w14:paraId="76AA47C1" w14:textId="77777777" w:rsidR="00047BEA" w:rsidRPr="00A75AFD" w:rsidRDefault="00047BEA" w:rsidP="00170D0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2.5%</w:t>
            </w:r>
          </w:p>
        </w:tc>
        <w:tc>
          <w:tcPr>
            <w:tcW w:w="1789" w:type="pct"/>
            <w:tcBorders>
              <w:top w:val="nil"/>
              <w:left w:val="nil"/>
              <w:bottom w:val="nil"/>
              <w:right w:val="single" w:sz="12" w:space="0" w:color="auto"/>
            </w:tcBorders>
            <w:shd w:val="clear" w:color="auto" w:fill="auto"/>
            <w:noWrap/>
            <w:vAlign w:val="bottom"/>
            <w:hideMark/>
          </w:tcPr>
          <w:p w14:paraId="7D8FA388" w14:textId="77777777" w:rsidR="00047BEA" w:rsidRPr="00A75AFD" w:rsidRDefault="00047BEA" w:rsidP="00170D0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 xml:space="preserve">Profit </w:t>
            </w:r>
            <w:proofErr w:type="spellStart"/>
            <w:r w:rsidRPr="00A75AFD">
              <w:rPr>
                <w:rFonts w:ascii="Garamond" w:eastAsia="Times New Roman" w:hAnsi="Garamond" w:cs="Arial"/>
                <w:sz w:val="12"/>
                <w:szCs w:val="12"/>
                <w:lang w:eastAsia="sq-AL"/>
              </w:rPr>
              <w:t>Tax</w:t>
            </w:r>
            <w:proofErr w:type="spellEnd"/>
          </w:p>
        </w:tc>
      </w:tr>
      <w:tr w:rsidR="00A75AFD" w:rsidRPr="00A75AFD" w14:paraId="6B634F4D" w14:textId="77777777" w:rsidTr="00170D02">
        <w:trPr>
          <w:trHeight w:val="180"/>
        </w:trPr>
        <w:tc>
          <w:tcPr>
            <w:tcW w:w="171" w:type="pct"/>
            <w:tcBorders>
              <w:top w:val="nil"/>
              <w:left w:val="single" w:sz="12" w:space="0" w:color="auto"/>
              <w:bottom w:val="nil"/>
              <w:right w:val="double" w:sz="6" w:space="0" w:color="auto"/>
            </w:tcBorders>
            <w:shd w:val="clear" w:color="auto" w:fill="auto"/>
            <w:noWrap/>
            <w:vAlign w:val="bottom"/>
            <w:hideMark/>
          </w:tcPr>
          <w:p w14:paraId="27D6F549" w14:textId="77777777" w:rsidR="00047BEA" w:rsidRPr="00A75AFD" w:rsidRDefault="00047BEA" w:rsidP="00170D02">
            <w:pPr>
              <w:spacing w:after="0" w:line="240" w:lineRule="auto"/>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 </w:t>
            </w:r>
          </w:p>
        </w:tc>
        <w:tc>
          <w:tcPr>
            <w:tcW w:w="2130" w:type="pct"/>
            <w:tcBorders>
              <w:top w:val="nil"/>
              <w:left w:val="nil"/>
              <w:bottom w:val="nil"/>
              <w:right w:val="nil"/>
            </w:tcBorders>
            <w:shd w:val="clear" w:color="auto" w:fill="auto"/>
            <w:noWrap/>
            <w:vAlign w:val="bottom"/>
            <w:hideMark/>
          </w:tcPr>
          <w:p w14:paraId="7C8CAC69" w14:textId="77777777" w:rsidR="00047BEA" w:rsidRPr="00A75AFD" w:rsidRDefault="00047BEA" w:rsidP="00170D02">
            <w:pPr>
              <w:spacing w:after="0" w:line="240" w:lineRule="auto"/>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Akcizat</w:t>
            </w:r>
          </w:p>
        </w:tc>
        <w:tc>
          <w:tcPr>
            <w:tcW w:w="491" w:type="pct"/>
            <w:tcBorders>
              <w:top w:val="nil"/>
              <w:left w:val="double" w:sz="6" w:space="0" w:color="auto"/>
              <w:bottom w:val="nil"/>
              <w:right w:val="single" w:sz="4" w:space="0" w:color="auto"/>
            </w:tcBorders>
            <w:shd w:val="clear" w:color="000000" w:fill="B7DEE8"/>
            <w:noWrap/>
            <w:vAlign w:val="bottom"/>
            <w:hideMark/>
          </w:tcPr>
          <w:p w14:paraId="3BBF2F82" w14:textId="77777777" w:rsidR="00047BEA" w:rsidRPr="00A75AFD" w:rsidRDefault="00047BEA" w:rsidP="00170D0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67,620</w:t>
            </w:r>
          </w:p>
        </w:tc>
        <w:tc>
          <w:tcPr>
            <w:tcW w:w="420" w:type="pct"/>
            <w:tcBorders>
              <w:top w:val="nil"/>
              <w:left w:val="nil"/>
              <w:bottom w:val="nil"/>
              <w:right w:val="double" w:sz="6" w:space="0" w:color="auto"/>
            </w:tcBorders>
            <w:shd w:val="clear" w:color="000000" w:fill="B7DEE8"/>
            <w:noWrap/>
            <w:vAlign w:val="bottom"/>
            <w:hideMark/>
          </w:tcPr>
          <w:p w14:paraId="308E4F57" w14:textId="77777777" w:rsidR="00047BEA" w:rsidRPr="00A75AFD" w:rsidRDefault="00047BEA" w:rsidP="00170D0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2.6%</w:t>
            </w:r>
          </w:p>
        </w:tc>
        <w:tc>
          <w:tcPr>
            <w:tcW w:w="1789" w:type="pct"/>
            <w:tcBorders>
              <w:top w:val="nil"/>
              <w:left w:val="nil"/>
              <w:bottom w:val="nil"/>
              <w:right w:val="single" w:sz="12" w:space="0" w:color="auto"/>
            </w:tcBorders>
            <w:shd w:val="clear" w:color="auto" w:fill="auto"/>
            <w:noWrap/>
            <w:vAlign w:val="bottom"/>
            <w:hideMark/>
          </w:tcPr>
          <w:p w14:paraId="5E869086" w14:textId="77777777" w:rsidR="00047BEA" w:rsidRPr="00A75AFD" w:rsidRDefault="00047BEA" w:rsidP="00170D02">
            <w:pPr>
              <w:spacing w:after="0" w:line="240" w:lineRule="auto"/>
              <w:jc w:val="right"/>
              <w:rPr>
                <w:rFonts w:ascii="Garamond" w:eastAsia="Times New Roman" w:hAnsi="Garamond" w:cs="Arial"/>
                <w:sz w:val="12"/>
                <w:szCs w:val="12"/>
                <w:lang w:eastAsia="sq-AL"/>
              </w:rPr>
            </w:pPr>
            <w:proofErr w:type="spellStart"/>
            <w:r w:rsidRPr="00A75AFD">
              <w:rPr>
                <w:rFonts w:ascii="Garamond" w:eastAsia="Times New Roman" w:hAnsi="Garamond" w:cs="Arial"/>
                <w:sz w:val="12"/>
                <w:szCs w:val="12"/>
                <w:lang w:eastAsia="sq-AL"/>
              </w:rPr>
              <w:t>Excise</w:t>
            </w:r>
            <w:proofErr w:type="spellEnd"/>
            <w:r w:rsidRPr="00A75AFD">
              <w:rPr>
                <w:rFonts w:ascii="Garamond" w:eastAsia="Times New Roman" w:hAnsi="Garamond" w:cs="Arial"/>
                <w:sz w:val="12"/>
                <w:szCs w:val="12"/>
                <w:lang w:eastAsia="sq-AL"/>
              </w:rPr>
              <w:t xml:space="preserve"> </w:t>
            </w:r>
            <w:proofErr w:type="spellStart"/>
            <w:r w:rsidRPr="00A75AFD">
              <w:rPr>
                <w:rFonts w:ascii="Garamond" w:eastAsia="Times New Roman" w:hAnsi="Garamond" w:cs="Arial"/>
                <w:sz w:val="12"/>
                <w:szCs w:val="12"/>
                <w:lang w:eastAsia="sq-AL"/>
              </w:rPr>
              <w:t>Tax</w:t>
            </w:r>
            <w:proofErr w:type="spellEnd"/>
          </w:p>
        </w:tc>
      </w:tr>
      <w:tr w:rsidR="00A75AFD" w:rsidRPr="00A75AFD" w14:paraId="01D30493" w14:textId="77777777" w:rsidTr="00170D02">
        <w:trPr>
          <w:trHeight w:val="180"/>
        </w:trPr>
        <w:tc>
          <w:tcPr>
            <w:tcW w:w="171" w:type="pct"/>
            <w:tcBorders>
              <w:top w:val="nil"/>
              <w:left w:val="single" w:sz="12" w:space="0" w:color="auto"/>
              <w:bottom w:val="nil"/>
              <w:right w:val="double" w:sz="6" w:space="0" w:color="auto"/>
            </w:tcBorders>
            <w:shd w:val="clear" w:color="auto" w:fill="auto"/>
            <w:noWrap/>
            <w:vAlign w:val="bottom"/>
            <w:hideMark/>
          </w:tcPr>
          <w:p w14:paraId="5BE62905" w14:textId="77777777" w:rsidR="00047BEA" w:rsidRPr="00A75AFD" w:rsidRDefault="00047BEA" w:rsidP="00170D02">
            <w:pPr>
              <w:spacing w:after="0" w:line="240" w:lineRule="auto"/>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 </w:t>
            </w:r>
          </w:p>
        </w:tc>
        <w:tc>
          <w:tcPr>
            <w:tcW w:w="2130" w:type="pct"/>
            <w:tcBorders>
              <w:top w:val="nil"/>
              <w:left w:val="nil"/>
              <w:bottom w:val="nil"/>
              <w:right w:val="nil"/>
            </w:tcBorders>
            <w:shd w:val="clear" w:color="auto" w:fill="auto"/>
            <w:noWrap/>
            <w:vAlign w:val="bottom"/>
            <w:hideMark/>
          </w:tcPr>
          <w:p w14:paraId="27C07BF6" w14:textId="77777777" w:rsidR="00047BEA" w:rsidRPr="00A75AFD" w:rsidRDefault="00047BEA" w:rsidP="00170D02">
            <w:pPr>
              <w:spacing w:after="0" w:line="240" w:lineRule="auto"/>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Tatimi mbi të ardhurat personale</w:t>
            </w:r>
          </w:p>
        </w:tc>
        <w:tc>
          <w:tcPr>
            <w:tcW w:w="491" w:type="pct"/>
            <w:tcBorders>
              <w:top w:val="nil"/>
              <w:left w:val="double" w:sz="6" w:space="0" w:color="auto"/>
              <w:bottom w:val="nil"/>
              <w:right w:val="single" w:sz="4" w:space="0" w:color="auto"/>
            </w:tcBorders>
            <w:shd w:val="clear" w:color="000000" w:fill="B7DEE8"/>
            <w:noWrap/>
            <w:vAlign w:val="bottom"/>
            <w:hideMark/>
          </w:tcPr>
          <w:p w14:paraId="1E60495C" w14:textId="77777777" w:rsidR="00047BEA" w:rsidRPr="00A75AFD" w:rsidRDefault="00047BEA" w:rsidP="00170D0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70,705</w:t>
            </w:r>
          </w:p>
        </w:tc>
        <w:tc>
          <w:tcPr>
            <w:tcW w:w="420" w:type="pct"/>
            <w:tcBorders>
              <w:top w:val="nil"/>
              <w:left w:val="nil"/>
              <w:bottom w:val="nil"/>
              <w:right w:val="double" w:sz="6" w:space="0" w:color="auto"/>
            </w:tcBorders>
            <w:shd w:val="clear" w:color="000000" w:fill="B7DEE8"/>
            <w:noWrap/>
            <w:vAlign w:val="bottom"/>
            <w:hideMark/>
          </w:tcPr>
          <w:p w14:paraId="6EEB22B7" w14:textId="77777777" w:rsidR="00047BEA" w:rsidRPr="00A75AFD" w:rsidRDefault="00047BEA" w:rsidP="00170D0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2.7%</w:t>
            </w:r>
          </w:p>
        </w:tc>
        <w:tc>
          <w:tcPr>
            <w:tcW w:w="1789" w:type="pct"/>
            <w:tcBorders>
              <w:top w:val="nil"/>
              <w:left w:val="nil"/>
              <w:bottom w:val="nil"/>
              <w:right w:val="single" w:sz="12" w:space="0" w:color="auto"/>
            </w:tcBorders>
            <w:shd w:val="clear" w:color="auto" w:fill="auto"/>
            <w:noWrap/>
            <w:vAlign w:val="bottom"/>
            <w:hideMark/>
          </w:tcPr>
          <w:p w14:paraId="4D9FAD95" w14:textId="77777777" w:rsidR="00047BEA" w:rsidRPr="00A75AFD" w:rsidRDefault="00047BEA" w:rsidP="00170D0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 xml:space="preserve">Personal </w:t>
            </w:r>
            <w:proofErr w:type="spellStart"/>
            <w:r w:rsidRPr="00A75AFD">
              <w:rPr>
                <w:rFonts w:ascii="Garamond" w:eastAsia="Times New Roman" w:hAnsi="Garamond" w:cs="Arial"/>
                <w:sz w:val="12"/>
                <w:szCs w:val="12"/>
                <w:lang w:eastAsia="sq-AL"/>
              </w:rPr>
              <w:t>Income</w:t>
            </w:r>
            <w:proofErr w:type="spellEnd"/>
            <w:r w:rsidRPr="00A75AFD">
              <w:rPr>
                <w:rFonts w:ascii="Garamond" w:eastAsia="Times New Roman" w:hAnsi="Garamond" w:cs="Arial"/>
                <w:sz w:val="12"/>
                <w:szCs w:val="12"/>
                <w:lang w:eastAsia="sq-AL"/>
              </w:rPr>
              <w:t xml:space="preserve"> </w:t>
            </w:r>
            <w:proofErr w:type="spellStart"/>
            <w:r w:rsidRPr="00A75AFD">
              <w:rPr>
                <w:rFonts w:ascii="Garamond" w:eastAsia="Times New Roman" w:hAnsi="Garamond" w:cs="Arial"/>
                <w:sz w:val="12"/>
                <w:szCs w:val="12"/>
                <w:lang w:eastAsia="sq-AL"/>
              </w:rPr>
              <w:t>Tax</w:t>
            </w:r>
            <w:proofErr w:type="spellEnd"/>
          </w:p>
        </w:tc>
      </w:tr>
      <w:tr w:rsidR="00A75AFD" w:rsidRPr="00A75AFD" w14:paraId="1FDC5FC6" w14:textId="77777777" w:rsidTr="00170D02">
        <w:trPr>
          <w:trHeight w:val="180"/>
        </w:trPr>
        <w:tc>
          <w:tcPr>
            <w:tcW w:w="171" w:type="pct"/>
            <w:tcBorders>
              <w:top w:val="nil"/>
              <w:left w:val="single" w:sz="12" w:space="0" w:color="auto"/>
              <w:bottom w:val="nil"/>
              <w:right w:val="double" w:sz="6" w:space="0" w:color="auto"/>
            </w:tcBorders>
            <w:shd w:val="clear" w:color="auto" w:fill="auto"/>
            <w:noWrap/>
            <w:vAlign w:val="bottom"/>
            <w:hideMark/>
          </w:tcPr>
          <w:p w14:paraId="17632DE8" w14:textId="77777777" w:rsidR="00047BEA" w:rsidRPr="00A75AFD" w:rsidRDefault="00047BEA" w:rsidP="00170D02">
            <w:pPr>
              <w:spacing w:after="0" w:line="240" w:lineRule="auto"/>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 </w:t>
            </w:r>
          </w:p>
        </w:tc>
        <w:tc>
          <w:tcPr>
            <w:tcW w:w="2130" w:type="pct"/>
            <w:tcBorders>
              <w:top w:val="nil"/>
              <w:left w:val="nil"/>
              <w:bottom w:val="nil"/>
              <w:right w:val="nil"/>
            </w:tcBorders>
            <w:shd w:val="clear" w:color="auto" w:fill="auto"/>
            <w:noWrap/>
            <w:vAlign w:val="bottom"/>
            <w:hideMark/>
          </w:tcPr>
          <w:p w14:paraId="52E4E118" w14:textId="77777777" w:rsidR="00047BEA" w:rsidRPr="00A75AFD" w:rsidRDefault="00047BEA" w:rsidP="00170D02">
            <w:pPr>
              <w:spacing w:after="0" w:line="240" w:lineRule="auto"/>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Taksa nacionale dhe të tjera</w:t>
            </w:r>
          </w:p>
        </w:tc>
        <w:tc>
          <w:tcPr>
            <w:tcW w:w="491" w:type="pct"/>
            <w:tcBorders>
              <w:top w:val="nil"/>
              <w:left w:val="double" w:sz="6" w:space="0" w:color="auto"/>
              <w:bottom w:val="nil"/>
              <w:right w:val="single" w:sz="4" w:space="0" w:color="auto"/>
            </w:tcBorders>
            <w:shd w:val="clear" w:color="000000" w:fill="B7DEE8"/>
            <w:noWrap/>
            <w:vAlign w:val="bottom"/>
            <w:hideMark/>
          </w:tcPr>
          <w:p w14:paraId="319C2EF6" w14:textId="77777777" w:rsidR="00047BEA" w:rsidRPr="00A75AFD" w:rsidRDefault="00047BEA" w:rsidP="00170D0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49,637</w:t>
            </w:r>
          </w:p>
        </w:tc>
        <w:tc>
          <w:tcPr>
            <w:tcW w:w="420" w:type="pct"/>
            <w:tcBorders>
              <w:top w:val="nil"/>
              <w:left w:val="nil"/>
              <w:bottom w:val="nil"/>
              <w:right w:val="double" w:sz="6" w:space="0" w:color="auto"/>
            </w:tcBorders>
            <w:shd w:val="clear" w:color="000000" w:fill="B7DEE8"/>
            <w:noWrap/>
            <w:vAlign w:val="bottom"/>
            <w:hideMark/>
          </w:tcPr>
          <w:p w14:paraId="4FC253A8" w14:textId="77777777" w:rsidR="00047BEA" w:rsidRPr="00A75AFD" w:rsidRDefault="00047BEA" w:rsidP="00170D0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1.9%</w:t>
            </w:r>
          </w:p>
        </w:tc>
        <w:tc>
          <w:tcPr>
            <w:tcW w:w="1789" w:type="pct"/>
            <w:tcBorders>
              <w:top w:val="nil"/>
              <w:left w:val="nil"/>
              <w:bottom w:val="nil"/>
              <w:right w:val="single" w:sz="12" w:space="0" w:color="auto"/>
            </w:tcBorders>
            <w:shd w:val="clear" w:color="auto" w:fill="auto"/>
            <w:noWrap/>
            <w:vAlign w:val="bottom"/>
            <w:hideMark/>
          </w:tcPr>
          <w:p w14:paraId="6D102806" w14:textId="77777777" w:rsidR="00047BEA" w:rsidRPr="00A75AFD" w:rsidRDefault="00047BEA" w:rsidP="00170D02">
            <w:pPr>
              <w:spacing w:after="0" w:line="240" w:lineRule="auto"/>
              <w:jc w:val="right"/>
              <w:rPr>
                <w:rFonts w:ascii="Garamond" w:eastAsia="Times New Roman" w:hAnsi="Garamond" w:cs="Arial"/>
                <w:sz w:val="12"/>
                <w:szCs w:val="12"/>
                <w:lang w:eastAsia="sq-AL"/>
              </w:rPr>
            </w:pPr>
            <w:proofErr w:type="spellStart"/>
            <w:r w:rsidRPr="00A75AFD">
              <w:rPr>
                <w:rFonts w:ascii="Garamond" w:eastAsia="Times New Roman" w:hAnsi="Garamond" w:cs="Arial"/>
                <w:sz w:val="12"/>
                <w:szCs w:val="12"/>
                <w:lang w:eastAsia="sq-AL"/>
              </w:rPr>
              <w:t>National</w:t>
            </w:r>
            <w:proofErr w:type="spellEnd"/>
            <w:r w:rsidRPr="00A75AFD">
              <w:rPr>
                <w:rFonts w:ascii="Garamond" w:eastAsia="Times New Roman" w:hAnsi="Garamond" w:cs="Arial"/>
                <w:sz w:val="12"/>
                <w:szCs w:val="12"/>
                <w:lang w:eastAsia="sq-AL"/>
              </w:rPr>
              <w:t xml:space="preserve"> </w:t>
            </w:r>
            <w:proofErr w:type="spellStart"/>
            <w:r w:rsidRPr="00A75AFD">
              <w:rPr>
                <w:rFonts w:ascii="Garamond" w:eastAsia="Times New Roman" w:hAnsi="Garamond" w:cs="Arial"/>
                <w:sz w:val="12"/>
                <w:szCs w:val="12"/>
                <w:lang w:eastAsia="sq-AL"/>
              </w:rPr>
              <w:t>Taxes</w:t>
            </w:r>
            <w:proofErr w:type="spellEnd"/>
            <w:r w:rsidRPr="00A75AFD">
              <w:rPr>
                <w:rFonts w:ascii="Garamond" w:eastAsia="Times New Roman" w:hAnsi="Garamond" w:cs="Arial"/>
                <w:sz w:val="12"/>
                <w:szCs w:val="12"/>
                <w:lang w:eastAsia="sq-AL"/>
              </w:rPr>
              <w:t xml:space="preserve"> </w:t>
            </w:r>
            <w:proofErr w:type="spellStart"/>
            <w:r w:rsidRPr="00A75AFD">
              <w:rPr>
                <w:rFonts w:ascii="Garamond" w:eastAsia="Times New Roman" w:hAnsi="Garamond" w:cs="Arial"/>
                <w:sz w:val="12"/>
                <w:szCs w:val="12"/>
                <w:lang w:eastAsia="sq-AL"/>
              </w:rPr>
              <w:t>and</w:t>
            </w:r>
            <w:proofErr w:type="spellEnd"/>
            <w:r w:rsidRPr="00A75AFD">
              <w:rPr>
                <w:rFonts w:ascii="Garamond" w:eastAsia="Times New Roman" w:hAnsi="Garamond" w:cs="Arial"/>
                <w:sz w:val="12"/>
                <w:szCs w:val="12"/>
                <w:lang w:eastAsia="sq-AL"/>
              </w:rPr>
              <w:t xml:space="preserve"> </w:t>
            </w:r>
            <w:proofErr w:type="spellStart"/>
            <w:r w:rsidRPr="00A75AFD">
              <w:rPr>
                <w:rFonts w:ascii="Garamond" w:eastAsia="Times New Roman" w:hAnsi="Garamond" w:cs="Arial"/>
                <w:sz w:val="12"/>
                <w:szCs w:val="12"/>
                <w:lang w:eastAsia="sq-AL"/>
              </w:rPr>
              <w:t>others</w:t>
            </w:r>
            <w:proofErr w:type="spellEnd"/>
          </w:p>
        </w:tc>
      </w:tr>
      <w:tr w:rsidR="00A75AFD" w:rsidRPr="00A75AFD" w14:paraId="122511C6" w14:textId="77777777" w:rsidTr="00170D02">
        <w:trPr>
          <w:trHeight w:val="180"/>
        </w:trPr>
        <w:tc>
          <w:tcPr>
            <w:tcW w:w="171" w:type="pct"/>
            <w:tcBorders>
              <w:top w:val="nil"/>
              <w:left w:val="single" w:sz="12" w:space="0" w:color="auto"/>
              <w:bottom w:val="nil"/>
              <w:right w:val="double" w:sz="6" w:space="0" w:color="auto"/>
            </w:tcBorders>
            <w:shd w:val="clear" w:color="auto" w:fill="auto"/>
            <w:noWrap/>
            <w:vAlign w:val="bottom"/>
            <w:hideMark/>
          </w:tcPr>
          <w:p w14:paraId="6452F07D" w14:textId="77777777" w:rsidR="00047BEA" w:rsidRPr="00A75AFD" w:rsidRDefault="00047BEA" w:rsidP="00170D02">
            <w:pPr>
              <w:spacing w:after="0" w:line="240" w:lineRule="auto"/>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 </w:t>
            </w:r>
          </w:p>
        </w:tc>
        <w:tc>
          <w:tcPr>
            <w:tcW w:w="2130" w:type="pct"/>
            <w:tcBorders>
              <w:top w:val="nil"/>
              <w:left w:val="nil"/>
              <w:bottom w:val="nil"/>
              <w:right w:val="nil"/>
            </w:tcBorders>
            <w:shd w:val="clear" w:color="auto" w:fill="auto"/>
            <w:noWrap/>
            <w:vAlign w:val="bottom"/>
            <w:hideMark/>
          </w:tcPr>
          <w:p w14:paraId="5CE0E923" w14:textId="77777777" w:rsidR="00047BEA" w:rsidRPr="00A75AFD" w:rsidRDefault="00047BEA" w:rsidP="00170D02">
            <w:pPr>
              <w:spacing w:after="0" w:line="240" w:lineRule="auto"/>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Taksa doganore</w:t>
            </w:r>
          </w:p>
        </w:tc>
        <w:tc>
          <w:tcPr>
            <w:tcW w:w="491" w:type="pct"/>
            <w:tcBorders>
              <w:top w:val="nil"/>
              <w:left w:val="double" w:sz="6" w:space="0" w:color="auto"/>
              <w:bottom w:val="nil"/>
              <w:right w:val="single" w:sz="4" w:space="0" w:color="auto"/>
            </w:tcBorders>
            <w:shd w:val="clear" w:color="000000" w:fill="B7DEE8"/>
            <w:noWrap/>
            <w:vAlign w:val="bottom"/>
            <w:hideMark/>
          </w:tcPr>
          <w:p w14:paraId="3B5CDBFA" w14:textId="77777777" w:rsidR="00047BEA" w:rsidRPr="00A75AFD" w:rsidRDefault="00047BEA" w:rsidP="00170D0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11,078</w:t>
            </w:r>
          </w:p>
        </w:tc>
        <w:tc>
          <w:tcPr>
            <w:tcW w:w="420" w:type="pct"/>
            <w:tcBorders>
              <w:top w:val="nil"/>
              <w:left w:val="nil"/>
              <w:bottom w:val="nil"/>
              <w:right w:val="double" w:sz="6" w:space="0" w:color="auto"/>
            </w:tcBorders>
            <w:shd w:val="clear" w:color="000000" w:fill="B7DEE8"/>
            <w:noWrap/>
            <w:vAlign w:val="bottom"/>
            <w:hideMark/>
          </w:tcPr>
          <w:p w14:paraId="746FCDC0" w14:textId="77777777" w:rsidR="00047BEA" w:rsidRPr="00A75AFD" w:rsidRDefault="00047BEA" w:rsidP="00170D0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0.4%</w:t>
            </w:r>
          </w:p>
        </w:tc>
        <w:tc>
          <w:tcPr>
            <w:tcW w:w="1789" w:type="pct"/>
            <w:tcBorders>
              <w:top w:val="nil"/>
              <w:left w:val="nil"/>
              <w:bottom w:val="nil"/>
              <w:right w:val="single" w:sz="12" w:space="0" w:color="auto"/>
            </w:tcBorders>
            <w:shd w:val="clear" w:color="auto" w:fill="auto"/>
            <w:noWrap/>
            <w:vAlign w:val="bottom"/>
            <w:hideMark/>
          </w:tcPr>
          <w:p w14:paraId="003526FB" w14:textId="77777777" w:rsidR="00047BEA" w:rsidRPr="00A75AFD" w:rsidRDefault="00047BEA" w:rsidP="00170D02">
            <w:pPr>
              <w:spacing w:after="0" w:line="240" w:lineRule="auto"/>
              <w:jc w:val="right"/>
              <w:rPr>
                <w:rFonts w:ascii="Garamond" w:eastAsia="Times New Roman" w:hAnsi="Garamond" w:cs="Arial"/>
                <w:sz w:val="12"/>
                <w:szCs w:val="12"/>
                <w:lang w:eastAsia="sq-AL"/>
              </w:rPr>
            </w:pPr>
            <w:proofErr w:type="spellStart"/>
            <w:r w:rsidRPr="00A75AFD">
              <w:rPr>
                <w:rFonts w:ascii="Garamond" w:eastAsia="Times New Roman" w:hAnsi="Garamond" w:cs="Arial"/>
                <w:sz w:val="12"/>
                <w:szCs w:val="12"/>
                <w:lang w:eastAsia="sq-AL"/>
              </w:rPr>
              <w:t>Customs</w:t>
            </w:r>
            <w:proofErr w:type="spellEnd"/>
            <w:r w:rsidRPr="00A75AFD">
              <w:rPr>
                <w:rFonts w:ascii="Garamond" w:eastAsia="Times New Roman" w:hAnsi="Garamond" w:cs="Arial"/>
                <w:sz w:val="12"/>
                <w:szCs w:val="12"/>
                <w:lang w:eastAsia="sq-AL"/>
              </w:rPr>
              <w:t xml:space="preserve"> </w:t>
            </w:r>
            <w:proofErr w:type="spellStart"/>
            <w:r w:rsidRPr="00A75AFD">
              <w:rPr>
                <w:rFonts w:ascii="Garamond" w:eastAsia="Times New Roman" w:hAnsi="Garamond" w:cs="Arial"/>
                <w:sz w:val="12"/>
                <w:szCs w:val="12"/>
                <w:lang w:eastAsia="sq-AL"/>
              </w:rPr>
              <w:t>Duties</w:t>
            </w:r>
            <w:proofErr w:type="spellEnd"/>
          </w:p>
        </w:tc>
      </w:tr>
      <w:tr w:rsidR="00A75AFD" w:rsidRPr="00A75AFD" w14:paraId="5A04A13D" w14:textId="77777777" w:rsidTr="00170D02">
        <w:trPr>
          <w:trHeight w:val="180"/>
        </w:trPr>
        <w:tc>
          <w:tcPr>
            <w:tcW w:w="171" w:type="pct"/>
            <w:tcBorders>
              <w:top w:val="nil"/>
              <w:left w:val="single" w:sz="12" w:space="0" w:color="auto"/>
              <w:bottom w:val="nil"/>
              <w:right w:val="double" w:sz="6" w:space="0" w:color="auto"/>
            </w:tcBorders>
            <w:shd w:val="clear" w:color="auto" w:fill="auto"/>
            <w:noWrap/>
            <w:vAlign w:val="bottom"/>
            <w:hideMark/>
          </w:tcPr>
          <w:p w14:paraId="3327A150" w14:textId="77777777" w:rsidR="00047BEA" w:rsidRPr="00A75AFD" w:rsidRDefault="00047BEA" w:rsidP="00170D02">
            <w:pPr>
              <w:spacing w:after="0" w:line="240" w:lineRule="auto"/>
              <w:rPr>
                <w:rFonts w:ascii="Garamond" w:eastAsia="Times New Roman" w:hAnsi="Garamond" w:cs="Arial"/>
                <w:b/>
                <w:bCs/>
                <w:sz w:val="12"/>
                <w:szCs w:val="12"/>
                <w:lang w:eastAsia="sq-AL"/>
              </w:rPr>
            </w:pPr>
            <w:proofErr w:type="spellStart"/>
            <w:r w:rsidRPr="00A75AFD">
              <w:rPr>
                <w:rFonts w:ascii="Garamond" w:eastAsia="Times New Roman" w:hAnsi="Garamond" w:cs="Arial"/>
                <w:b/>
                <w:bCs/>
                <w:sz w:val="12"/>
                <w:szCs w:val="12"/>
                <w:lang w:eastAsia="sq-AL"/>
              </w:rPr>
              <w:t>II.2</w:t>
            </w:r>
            <w:proofErr w:type="spellEnd"/>
          </w:p>
        </w:tc>
        <w:tc>
          <w:tcPr>
            <w:tcW w:w="2130" w:type="pct"/>
            <w:tcBorders>
              <w:top w:val="nil"/>
              <w:left w:val="nil"/>
              <w:bottom w:val="nil"/>
              <w:right w:val="nil"/>
            </w:tcBorders>
            <w:shd w:val="clear" w:color="auto" w:fill="auto"/>
            <w:noWrap/>
            <w:vAlign w:val="bottom"/>
            <w:hideMark/>
          </w:tcPr>
          <w:p w14:paraId="12644DBE" w14:textId="77777777" w:rsidR="00047BEA" w:rsidRPr="00A75AFD" w:rsidRDefault="00047BEA" w:rsidP="00170D02">
            <w:pPr>
              <w:spacing w:after="0" w:line="240" w:lineRule="auto"/>
              <w:rPr>
                <w:rFonts w:ascii="Garamond" w:eastAsia="Times New Roman" w:hAnsi="Garamond" w:cs="Arial"/>
                <w:b/>
                <w:bCs/>
                <w:sz w:val="12"/>
                <w:szCs w:val="12"/>
                <w:lang w:eastAsia="sq-AL"/>
              </w:rPr>
            </w:pPr>
            <w:r w:rsidRPr="00A75AFD">
              <w:rPr>
                <w:rFonts w:ascii="Garamond" w:eastAsia="Times New Roman" w:hAnsi="Garamond" w:cs="Arial"/>
                <w:b/>
                <w:bCs/>
                <w:sz w:val="12"/>
                <w:szCs w:val="12"/>
                <w:lang w:eastAsia="sq-AL"/>
              </w:rPr>
              <w:t>Të ardhura nga pushteti vendor</w:t>
            </w:r>
          </w:p>
        </w:tc>
        <w:tc>
          <w:tcPr>
            <w:tcW w:w="491" w:type="pct"/>
            <w:tcBorders>
              <w:top w:val="nil"/>
              <w:left w:val="double" w:sz="6" w:space="0" w:color="auto"/>
              <w:bottom w:val="nil"/>
              <w:right w:val="single" w:sz="4" w:space="0" w:color="auto"/>
            </w:tcBorders>
            <w:shd w:val="clear" w:color="000000" w:fill="B7DEE8"/>
            <w:noWrap/>
            <w:vAlign w:val="bottom"/>
            <w:hideMark/>
          </w:tcPr>
          <w:p w14:paraId="2D07293F" w14:textId="77777777" w:rsidR="00047BEA" w:rsidRPr="00A75AFD" w:rsidRDefault="00047BEA" w:rsidP="00170D02">
            <w:pPr>
              <w:spacing w:after="0" w:line="240" w:lineRule="auto"/>
              <w:jc w:val="right"/>
              <w:rPr>
                <w:rFonts w:ascii="Garamond" w:eastAsia="Times New Roman" w:hAnsi="Garamond" w:cs="Arial"/>
                <w:b/>
                <w:bCs/>
                <w:sz w:val="12"/>
                <w:szCs w:val="12"/>
                <w:lang w:eastAsia="sq-AL"/>
              </w:rPr>
            </w:pPr>
            <w:r w:rsidRPr="00A75AFD">
              <w:rPr>
                <w:rFonts w:ascii="Garamond" w:eastAsia="Times New Roman" w:hAnsi="Garamond" w:cs="Arial"/>
                <w:b/>
                <w:bCs/>
                <w:sz w:val="12"/>
                <w:szCs w:val="12"/>
                <w:lang w:eastAsia="sq-AL"/>
              </w:rPr>
              <w:t>40,774</w:t>
            </w:r>
          </w:p>
        </w:tc>
        <w:tc>
          <w:tcPr>
            <w:tcW w:w="420" w:type="pct"/>
            <w:tcBorders>
              <w:top w:val="nil"/>
              <w:left w:val="nil"/>
              <w:bottom w:val="nil"/>
              <w:right w:val="double" w:sz="6" w:space="0" w:color="auto"/>
            </w:tcBorders>
            <w:shd w:val="clear" w:color="000000" w:fill="B7DEE8"/>
            <w:noWrap/>
            <w:vAlign w:val="bottom"/>
            <w:hideMark/>
          </w:tcPr>
          <w:p w14:paraId="06C62AB6" w14:textId="77777777" w:rsidR="00047BEA" w:rsidRPr="00A75AFD" w:rsidRDefault="00047BEA" w:rsidP="00170D02">
            <w:pPr>
              <w:spacing w:after="0" w:line="240" w:lineRule="auto"/>
              <w:jc w:val="right"/>
              <w:rPr>
                <w:rFonts w:ascii="Garamond" w:eastAsia="Times New Roman" w:hAnsi="Garamond" w:cs="Arial"/>
                <w:b/>
                <w:bCs/>
                <w:sz w:val="12"/>
                <w:szCs w:val="12"/>
                <w:lang w:eastAsia="sq-AL"/>
              </w:rPr>
            </w:pPr>
            <w:r w:rsidRPr="00A75AFD">
              <w:rPr>
                <w:rFonts w:ascii="Garamond" w:eastAsia="Times New Roman" w:hAnsi="Garamond" w:cs="Arial"/>
                <w:b/>
                <w:bCs/>
                <w:sz w:val="12"/>
                <w:szCs w:val="12"/>
                <w:lang w:eastAsia="sq-AL"/>
              </w:rPr>
              <w:t>1.6%</w:t>
            </w:r>
          </w:p>
        </w:tc>
        <w:tc>
          <w:tcPr>
            <w:tcW w:w="1789" w:type="pct"/>
            <w:tcBorders>
              <w:top w:val="nil"/>
              <w:left w:val="nil"/>
              <w:bottom w:val="nil"/>
              <w:right w:val="single" w:sz="12" w:space="0" w:color="auto"/>
            </w:tcBorders>
            <w:shd w:val="clear" w:color="auto" w:fill="auto"/>
            <w:noWrap/>
            <w:vAlign w:val="bottom"/>
            <w:hideMark/>
          </w:tcPr>
          <w:p w14:paraId="7B612CE7" w14:textId="77777777" w:rsidR="00047BEA" w:rsidRPr="00A75AFD" w:rsidRDefault="00047BEA" w:rsidP="00170D02">
            <w:pPr>
              <w:spacing w:after="0" w:line="240" w:lineRule="auto"/>
              <w:jc w:val="right"/>
              <w:rPr>
                <w:rFonts w:ascii="Garamond" w:eastAsia="Times New Roman" w:hAnsi="Garamond" w:cs="Arial"/>
                <w:b/>
                <w:bCs/>
                <w:sz w:val="12"/>
                <w:szCs w:val="12"/>
                <w:lang w:eastAsia="sq-AL"/>
              </w:rPr>
            </w:pPr>
            <w:proofErr w:type="spellStart"/>
            <w:r w:rsidRPr="00A75AFD">
              <w:rPr>
                <w:rFonts w:ascii="Garamond" w:eastAsia="Times New Roman" w:hAnsi="Garamond" w:cs="Arial"/>
                <w:b/>
                <w:bCs/>
                <w:sz w:val="12"/>
                <w:szCs w:val="12"/>
                <w:lang w:eastAsia="sq-AL"/>
              </w:rPr>
              <w:t>Local</w:t>
            </w:r>
            <w:proofErr w:type="spellEnd"/>
            <w:r w:rsidRPr="00A75AFD">
              <w:rPr>
                <w:rFonts w:ascii="Garamond" w:eastAsia="Times New Roman" w:hAnsi="Garamond" w:cs="Arial"/>
                <w:b/>
                <w:bCs/>
                <w:sz w:val="12"/>
                <w:szCs w:val="12"/>
                <w:lang w:eastAsia="sq-AL"/>
              </w:rPr>
              <w:t xml:space="preserve"> </w:t>
            </w:r>
            <w:proofErr w:type="spellStart"/>
            <w:r w:rsidRPr="00A75AFD">
              <w:rPr>
                <w:rFonts w:ascii="Garamond" w:eastAsia="Times New Roman" w:hAnsi="Garamond" w:cs="Arial"/>
                <w:b/>
                <w:bCs/>
                <w:sz w:val="12"/>
                <w:szCs w:val="12"/>
                <w:lang w:eastAsia="sq-AL"/>
              </w:rPr>
              <w:t>Taxes</w:t>
            </w:r>
            <w:proofErr w:type="spellEnd"/>
          </w:p>
        </w:tc>
      </w:tr>
      <w:tr w:rsidR="00A75AFD" w:rsidRPr="00A75AFD" w14:paraId="2BF9240F" w14:textId="77777777" w:rsidTr="00170D02">
        <w:trPr>
          <w:trHeight w:val="180"/>
        </w:trPr>
        <w:tc>
          <w:tcPr>
            <w:tcW w:w="171" w:type="pct"/>
            <w:tcBorders>
              <w:top w:val="nil"/>
              <w:left w:val="single" w:sz="12" w:space="0" w:color="auto"/>
              <w:bottom w:val="nil"/>
              <w:right w:val="double" w:sz="6" w:space="0" w:color="auto"/>
            </w:tcBorders>
            <w:shd w:val="clear" w:color="auto" w:fill="auto"/>
            <w:noWrap/>
            <w:vAlign w:val="bottom"/>
            <w:hideMark/>
          </w:tcPr>
          <w:p w14:paraId="7EAA7CCB" w14:textId="77777777" w:rsidR="00047BEA" w:rsidRPr="00A75AFD" w:rsidRDefault="00047BEA" w:rsidP="00170D02">
            <w:pPr>
              <w:spacing w:after="0" w:line="240" w:lineRule="auto"/>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 </w:t>
            </w:r>
          </w:p>
        </w:tc>
        <w:tc>
          <w:tcPr>
            <w:tcW w:w="2130" w:type="pct"/>
            <w:tcBorders>
              <w:top w:val="nil"/>
              <w:left w:val="nil"/>
              <w:bottom w:val="nil"/>
              <w:right w:val="nil"/>
            </w:tcBorders>
            <w:shd w:val="clear" w:color="auto" w:fill="auto"/>
            <w:noWrap/>
            <w:vAlign w:val="bottom"/>
            <w:hideMark/>
          </w:tcPr>
          <w:p w14:paraId="6D827D91" w14:textId="77777777" w:rsidR="00047BEA" w:rsidRPr="00A75AFD" w:rsidRDefault="00047BEA" w:rsidP="00170D02">
            <w:pPr>
              <w:spacing w:after="0" w:line="240" w:lineRule="auto"/>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Taksa lokale</w:t>
            </w:r>
          </w:p>
        </w:tc>
        <w:tc>
          <w:tcPr>
            <w:tcW w:w="491" w:type="pct"/>
            <w:tcBorders>
              <w:top w:val="nil"/>
              <w:left w:val="double" w:sz="6" w:space="0" w:color="auto"/>
              <w:bottom w:val="nil"/>
              <w:right w:val="single" w:sz="4" w:space="0" w:color="auto"/>
            </w:tcBorders>
            <w:shd w:val="clear" w:color="000000" w:fill="B7DEE8"/>
            <w:noWrap/>
            <w:vAlign w:val="bottom"/>
            <w:hideMark/>
          </w:tcPr>
          <w:p w14:paraId="42180D66" w14:textId="77777777" w:rsidR="00047BEA" w:rsidRPr="00A75AFD" w:rsidRDefault="00047BEA" w:rsidP="00170D0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32,163</w:t>
            </w:r>
          </w:p>
        </w:tc>
        <w:tc>
          <w:tcPr>
            <w:tcW w:w="420" w:type="pct"/>
            <w:tcBorders>
              <w:top w:val="nil"/>
              <w:left w:val="nil"/>
              <w:bottom w:val="nil"/>
              <w:right w:val="double" w:sz="6" w:space="0" w:color="auto"/>
            </w:tcBorders>
            <w:shd w:val="clear" w:color="000000" w:fill="B7DEE8"/>
            <w:noWrap/>
            <w:vAlign w:val="bottom"/>
            <w:hideMark/>
          </w:tcPr>
          <w:p w14:paraId="2FC6E749" w14:textId="77777777" w:rsidR="00047BEA" w:rsidRPr="00A75AFD" w:rsidRDefault="00047BEA" w:rsidP="00170D0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1.2%</w:t>
            </w:r>
          </w:p>
        </w:tc>
        <w:tc>
          <w:tcPr>
            <w:tcW w:w="1789" w:type="pct"/>
            <w:tcBorders>
              <w:top w:val="nil"/>
              <w:left w:val="nil"/>
              <w:bottom w:val="nil"/>
              <w:right w:val="single" w:sz="12" w:space="0" w:color="auto"/>
            </w:tcBorders>
            <w:shd w:val="clear" w:color="auto" w:fill="auto"/>
            <w:noWrap/>
            <w:vAlign w:val="bottom"/>
            <w:hideMark/>
          </w:tcPr>
          <w:p w14:paraId="7CA39E34" w14:textId="77777777" w:rsidR="00047BEA" w:rsidRPr="00A75AFD" w:rsidRDefault="00047BEA" w:rsidP="00170D02">
            <w:pPr>
              <w:spacing w:after="0" w:line="240" w:lineRule="auto"/>
              <w:jc w:val="right"/>
              <w:rPr>
                <w:rFonts w:ascii="Garamond" w:eastAsia="Times New Roman" w:hAnsi="Garamond" w:cs="Arial"/>
                <w:sz w:val="12"/>
                <w:szCs w:val="12"/>
                <w:lang w:eastAsia="sq-AL"/>
              </w:rPr>
            </w:pPr>
            <w:proofErr w:type="spellStart"/>
            <w:r w:rsidRPr="00A75AFD">
              <w:rPr>
                <w:rFonts w:ascii="Garamond" w:eastAsia="Times New Roman" w:hAnsi="Garamond" w:cs="Arial"/>
                <w:sz w:val="12"/>
                <w:szCs w:val="12"/>
                <w:lang w:eastAsia="sq-AL"/>
              </w:rPr>
              <w:t>Local</w:t>
            </w:r>
            <w:proofErr w:type="spellEnd"/>
            <w:r w:rsidRPr="00A75AFD">
              <w:rPr>
                <w:rFonts w:ascii="Garamond" w:eastAsia="Times New Roman" w:hAnsi="Garamond" w:cs="Arial"/>
                <w:sz w:val="12"/>
                <w:szCs w:val="12"/>
                <w:lang w:eastAsia="sq-AL"/>
              </w:rPr>
              <w:t xml:space="preserve"> </w:t>
            </w:r>
            <w:proofErr w:type="spellStart"/>
            <w:r w:rsidRPr="00A75AFD">
              <w:rPr>
                <w:rFonts w:ascii="Garamond" w:eastAsia="Times New Roman" w:hAnsi="Garamond" w:cs="Arial"/>
                <w:sz w:val="12"/>
                <w:szCs w:val="12"/>
                <w:lang w:eastAsia="sq-AL"/>
              </w:rPr>
              <w:t>Taxes</w:t>
            </w:r>
            <w:proofErr w:type="spellEnd"/>
          </w:p>
        </w:tc>
      </w:tr>
      <w:tr w:rsidR="00A75AFD" w:rsidRPr="00A75AFD" w14:paraId="1F166583" w14:textId="77777777" w:rsidTr="00170D02">
        <w:trPr>
          <w:trHeight w:val="180"/>
        </w:trPr>
        <w:tc>
          <w:tcPr>
            <w:tcW w:w="171" w:type="pct"/>
            <w:tcBorders>
              <w:top w:val="nil"/>
              <w:left w:val="single" w:sz="12" w:space="0" w:color="auto"/>
              <w:bottom w:val="nil"/>
              <w:right w:val="double" w:sz="6" w:space="0" w:color="auto"/>
            </w:tcBorders>
            <w:shd w:val="clear" w:color="auto" w:fill="auto"/>
            <w:noWrap/>
            <w:vAlign w:val="bottom"/>
            <w:hideMark/>
          </w:tcPr>
          <w:p w14:paraId="0FE90DF9" w14:textId="77777777" w:rsidR="00047BEA" w:rsidRPr="00A75AFD" w:rsidRDefault="00047BEA" w:rsidP="00170D02">
            <w:pPr>
              <w:spacing w:after="0" w:line="240" w:lineRule="auto"/>
              <w:rPr>
                <w:rFonts w:ascii="Garamond" w:eastAsia="Times New Roman" w:hAnsi="Garamond" w:cs="Arial"/>
                <w:sz w:val="12"/>
                <w:szCs w:val="12"/>
                <w:lang w:eastAsia="sq-AL"/>
              </w:rPr>
            </w:pPr>
            <w:r w:rsidRPr="00A75AFD">
              <w:rPr>
                <w:rFonts w:ascii="Garamond" w:eastAsia="Times New Roman" w:hAnsi="Garamond" w:cs="Arial"/>
                <w:sz w:val="12"/>
                <w:szCs w:val="12"/>
                <w:lang w:eastAsia="sq-AL"/>
              </w:rPr>
              <w:lastRenderedPageBreak/>
              <w:t> </w:t>
            </w:r>
          </w:p>
        </w:tc>
        <w:tc>
          <w:tcPr>
            <w:tcW w:w="2130" w:type="pct"/>
            <w:tcBorders>
              <w:top w:val="nil"/>
              <w:left w:val="nil"/>
              <w:bottom w:val="nil"/>
              <w:right w:val="nil"/>
            </w:tcBorders>
            <w:shd w:val="clear" w:color="auto" w:fill="auto"/>
            <w:noWrap/>
            <w:vAlign w:val="bottom"/>
            <w:hideMark/>
          </w:tcPr>
          <w:p w14:paraId="7AC9B79C" w14:textId="77777777" w:rsidR="00047BEA" w:rsidRPr="00A75AFD" w:rsidRDefault="00047BEA" w:rsidP="00170D02">
            <w:pPr>
              <w:spacing w:after="0" w:line="240" w:lineRule="auto"/>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Tatimi mbi pasurinë (ndërtesat)</w:t>
            </w:r>
          </w:p>
        </w:tc>
        <w:tc>
          <w:tcPr>
            <w:tcW w:w="491" w:type="pct"/>
            <w:tcBorders>
              <w:top w:val="nil"/>
              <w:left w:val="double" w:sz="6" w:space="0" w:color="auto"/>
              <w:bottom w:val="nil"/>
              <w:right w:val="single" w:sz="4" w:space="0" w:color="auto"/>
            </w:tcBorders>
            <w:shd w:val="clear" w:color="000000" w:fill="B7DEE8"/>
            <w:noWrap/>
            <w:vAlign w:val="bottom"/>
            <w:hideMark/>
          </w:tcPr>
          <w:p w14:paraId="2795D7AE" w14:textId="77777777" w:rsidR="00047BEA" w:rsidRPr="00A75AFD" w:rsidRDefault="00047BEA" w:rsidP="00170D0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8,611</w:t>
            </w:r>
          </w:p>
        </w:tc>
        <w:tc>
          <w:tcPr>
            <w:tcW w:w="420" w:type="pct"/>
            <w:tcBorders>
              <w:top w:val="nil"/>
              <w:left w:val="nil"/>
              <w:bottom w:val="nil"/>
              <w:right w:val="double" w:sz="6" w:space="0" w:color="auto"/>
            </w:tcBorders>
            <w:shd w:val="clear" w:color="000000" w:fill="B7DEE8"/>
            <w:noWrap/>
            <w:vAlign w:val="bottom"/>
            <w:hideMark/>
          </w:tcPr>
          <w:p w14:paraId="3A7FF95D" w14:textId="77777777" w:rsidR="00047BEA" w:rsidRPr="00A75AFD" w:rsidRDefault="00047BEA" w:rsidP="00170D0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0.3%</w:t>
            </w:r>
          </w:p>
        </w:tc>
        <w:tc>
          <w:tcPr>
            <w:tcW w:w="1789" w:type="pct"/>
            <w:tcBorders>
              <w:top w:val="nil"/>
              <w:left w:val="nil"/>
              <w:bottom w:val="nil"/>
              <w:right w:val="single" w:sz="12" w:space="0" w:color="auto"/>
            </w:tcBorders>
            <w:shd w:val="clear" w:color="auto" w:fill="auto"/>
            <w:noWrap/>
            <w:vAlign w:val="bottom"/>
            <w:hideMark/>
          </w:tcPr>
          <w:p w14:paraId="5A8E45BE" w14:textId="77777777" w:rsidR="00047BEA" w:rsidRPr="00A75AFD" w:rsidRDefault="00047BEA" w:rsidP="00170D02">
            <w:pPr>
              <w:spacing w:after="0" w:line="240" w:lineRule="auto"/>
              <w:jc w:val="right"/>
              <w:rPr>
                <w:rFonts w:ascii="Garamond" w:eastAsia="Times New Roman" w:hAnsi="Garamond" w:cs="Arial"/>
                <w:sz w:val="12"/>
                <w:szCs w:val="12"/>
                <w:lang w:eastAsia="sq-AL"/>
              </w:rPr>
            </w:pPr>
            <w:proofErr w:type="spellStart"/>
            <w:r w:rsidRPr="00A75AFD">
              <w:rPr>
                <w:rFonts w:ascii="Garamond" w:eastAsia="Times New Roman" w:hAnsi="Garamond" w:cs="Arial"/>
                <w:sz w:val="12"/>
                <w:szCs w:val="12"/>
                <w:lang w:eastAsia="sq-AL"/>
              </w:rPr>
              <w:t>Property</w:t>
            </w:r>
            <w:proofErr w:type="spellEnd"/>
            <w:r w:rsidRPr="00A75AFD">
              <w:rPr>
                <w:rFonts w:ascii="Garamond" w:eastAsia="Times New Roman" w:hAnsi="Garamond" w:cs="Arial"/>
                <w:sz w:val="12"/>
                <w:szCs w:val="12"/>
                <w:lang w:eastAsia="sq-AL"/>
              </w:rPr>
              <w:t xml:space="preserve"> </w:t>
            </w:r>
            <w:proofErr w:type="spellStart"/>
            <w:r w:rsidRPr="00A75AFD">
              <w:rPr>
                <w:rFonts w:ascii="Garamond" w:eastAsia="Times New Roman" w:hAnsi="Garamond" w:cs="Arial"/>
                <w:sz w:val="12"/>
                <w:szCs w:val="12"/>
                <w:lang w:eastAsia="sq-AL"/>
              </w:rPr>
              <w:t>Tax</w:t>
            </w:r>
            <w:proofErr w:type="spellEnd"/>
          </w:p>
        </w:tc>
      </w:tr>
      <w:tr w:rsidR="00A75AFD" w:rsidRPr="00A75AFD" w14:paraId="77BFDC39" w14:textId="77777777" w:rsidTr="00170D02">
        <w:trPr>
          <w:trHeight w:val="180"/>
        </w:trPr>
        <w:tc>
          <w:tcPr>
            <w:tcW w:w="171" w:type="pct"/>
            <w:tcBorders>
              <w:top w:val="nil"/>
              <w:left w:val="single" w:sz="12" w:space="0" w:color="auto"/>
              <w:bottom w:val="nil"/>
              <w:right w:val="double" w:sz="6" w:space="0" w:color="auto"/>
            </w:tcBorders>
            <w:shd w:val="clear" w:color="auto" w:fill="auto"/>
            <w:noWrap/>
            <w:vAlign w:val="bottom"/>
            <w:hideMark/>
          </w:tcPr>
          <w:p w14:paraId="3941241D" w14:textId="77777777" w:rsidR="00047BEA" w:rsidRPr="00A75AFD" w:rsidRDefault="00047BEA" w:rsidP="00170D02">
            <w:pPr>
              <w:spacing w:after="0" w:line="240" w:lineRule="auto"/>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 </w:t>
            </w:r>
          </w:p>
        </w:tc>
        <w:tc>
          <w:tcPr>
            <w:tcW w:w="2130" w:type="pct"/>
            <w:tcBorders>
              <w:top w:val="nil"/>
              <w:left w:val="nil"/>
              <w:bottom w:val="nil"/>
              <w:right w:val="nil"/>
            </w:tcBorders>
            <w:shd w:val="clear" w:color="auto" w:fill="auto"/>
            <w:noWrap/>
            <w:vAlign w:val="bottom"/>
            <w:hideMark/>
          </w:tcPr>
          <w:p w14:paraId="131337FE" w14:textId="77777777" w:rsidR="00047BEA" w:rsidRPr="00A75AFD" w:rsidRDefault="00047BEA" w:rsidP="00170D02">
            <w:pPr>
              <w:spacing w:after="0" w:line="240" w:lineRule="auto"/>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Tatimi i thjeshtuar mbi fitimin e biznesit të vogël</w:t>
            </w:r>
          </w:p>
        </w:tc>
        <w:tc>
          <w:tcPr>
            <w:tcW w:w="491" w:type="pct"/>
            <w:tcBorders>
              <w:top w:val="nil"/>
              <w:left w:val="double" w:sz="6" w:space="0" w:color="auto"/>
              <w:bottom w:val="nil"/>
              <w:right w:val="single" w:sz="4" w:space="0" w:color="auto"/>
            </w:tcBorders>
            <w:shd w:val="clear" w:color="000000" w:fill="B7DEE8"/>
            <w:noWrap/>
            <w:vAlign w:val="bottom"/>
            <w:hideMark/>
          </w:tcPr>
          <w:p w14:paraId="6357BB60" w14:textId="77777777" w:rsidR="00047BEA" w:rsidRPr="00A75AFD" w:rsidRDefault="00047BEA" w:rsidP="00170D02">
            <w:pPr>
              <w:spacing w:after="0" w:line="240" w:lineRule="auto"/>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 </w:t>
            </w:r>
          </w:p>
        </w:tc>
        <w:tc>
          <w:tcPr>
            <w:tcW w:w="420" w:type="pct"/>
            <w:tcBorders>
              <w:top w:val="nil"/>
              <w:left w:val="nil"/>
              <w:bottom w:val="nil"/>
              <w:right w:val="double" w:sz="6" w:space="0" w:color="auto"/>
            </w:tcBorders>
            <w:shd w:val="clear" w:color="000000" w:fill="B7DEE8"/>
            <w:noWrap/>
            <w:vAlign w:val="bottom"/>
            <w:hideMark/>
          </w:tcPr>
          <w:p w14:paraId="37BC433E" w14:textId="77777777" w:rsidR="00047BEA" w:rsidRPr="00A75AFD" w:rsidRDefault="00047BEA" w:rsidP="00170D02">
            <w:pPr>
              <w:spacing w:after="0" w:line="240" w:lineRule="auto"/>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 </w:t>
            </w:r>
          </w:p>
        </w:tc>
        <w:tc>
          <w:tcPr>
            <w:tcW w:w="1789" w:type="pct"/>
            <w:tcBorders>
              <w:top w:val="nil"/>
              <w:left w:val="nil"/>
              <w:bottom w:val="nil"/>
              <w:right w:val="single" w:sz="12" w:space="0" w:color="auto"/>
            </w:tcBorders>
            <w:shd w:val="clear" w:color="auto" w:fill="auto"/>
            <w:noWrap/>
            <w:vAlign w:val="bottom"/>
            <w:hideMark/>
          </w:tcPr>
          <w:p w14:paraId="4C6C748B" w14:textId="77777777" w:rsidR="00047BEA" w:rsidRPr="00A75AFD" w:rsidRDefault="00047BEA" w:rsidP="00170D02">
            <w:pPr>
              <w:spacing w:after="0" w:line="240" w:lineRule="auto"/>
              <w:jc w:val="right"/>
              <w:rPr>
                <w:rFonts w:ascii="Garamond" w:eastAsia="Times New Roman" w:hAnsi="Garamond" w:cs="Arial"/>
                <w:sz w:val="12"/>
                <w:szCs w:val="12"/>
                <w:lang w:eastAsia="sq-AL"/>
              </w:rPr>
            </w:pPr>
            <w:proofErr w:type="spellStart"/>
            <w:r w:rsidRPr="00A75AFD">
              <w:rPr>
                <w:rFonts w:ascii="Garamond" w:eastAsia="Times New Roman" w:hAnsi="Garamond" w:cs="Arial"/>
                <w:sz w:val="12"/>
                <w:szCs w:val="12"/>
                <w:lang w:eastAsia="sq-AL"/>
              </w:rPr>
              <w:t>Simplified</w:t>
            </w:r>
            <w:proofErr w:type="spellEnd"/>
            <w:r w:rsidRPr="00A75AFD">
              <w:rPr>
                <w:rFonts w:ascii="Garamond" w:eastAsia="Times New Roman" w:hAnsi="Garamond" w:cs="Arial"/>
                <w:sz w:val="12"/>
                <w:szCs w:val="12"/>
                <w:lang w:eastAsia="sq-AL"/>
              </w:rPr>
              <w:t xml:space="preserve"> profit </w:t>
            </w:r>
            <w:proofErr w:type="spellStart"/>
            <w:r w:rsidRPr="00A75AFD">
              <w:rPr>
                <w:rFonts w:ascii="Garamond" w:eastAsia="Times New Roman" w:hAnsi="Garamond" w:cs="Arial"/>
                <w:sz w:val="12"/>
                <w:szCs w:val="12"/>
                <w:lang w:eastAsia="sq-AL"/>
              </w:rPr>
              <w:t>tax</w:t>
            </w:r>
            <w:proofErr w:type="spellEnd"/>
            <w:r w:rsidRPr="00A75AFD">
              <w:rPr>
                <w:rFonts w:ascii="Garamond" w:eastAsia="Times New Roman" w:hAnsi="Garamond" w:cs="Arial"/>
                <w:sz w:val="12"/>
                <w:szCs w:val="12"/>
                <w:lang w:eastAsia="sq-AL"/>
              </w:rPr>
              <w:t xml:space="preserve"> </w:t>
            </w:r>
            <w:proofErr w:type="spellStart"/>
            <w:r w:rsidRPr="00A75AFD">
              <w:rPr>
                <w:rFonts w:ascii="Garamond" w:eastAsia="Times New Roman" w:hAnsi="Garamond" w:cs="Arial"/>
                <w:sz w:val="12"/>
                <w:szCs w:val="12"/>
                <w:lang w:eastAsia="sq-AL"/>
              </w:rPr>
              <w:t>for</w:t>
            </w:r>
            <w:proofErr w:type="spellEnd"/>
            <w:r w:rsidRPr="00A75AFD">
              <w:rPr>
                <w:rFonts w:ascii="Garamond" w:eastAsia="Times New Roman" w:hAnsi="Garamond" w:cs="Arial"/>
                <w:sz w:val="12"/>
                <w:szCs w:val="12"/>
                <w:lang w:eastAsia="sq-AL"/>
              </w:rPr>
              <w:t xml:space="preserve"> </w:t>
            </w:r>
            <w:proofErr w:type="spellStart"/>
            <w:r w:rsidRPr="00A75AFD">
              <w:rPr>
                <w:rFonts w:ascii="Garamond" w:eastAsia="Times New Roman" w:hAnsi="Garamond" w:cs="Arial"/>
                <w:sz w:val="12"/>
                <w:szCs w:val="12"/>
                <w:lang w:eastAsia="sq-AL"/>
              </w:rPr>
              <w:t>small</w:t>
            </w:r>
            <w:proofErr w:type="spellEnd"/>
            <w:r w:rsidRPr="00A75AFD">
              <w:rPr>
                <w:rFonts w:ascii="Garamond" w:eastAsia="Times New Roman" w:hAnsi="Garamond" w:cs="Arial"/>
                <w:sz w:val="12"/>
                <w:szCs w:val="12"/>
                <w:lang w:eastAsia="sq-AL"/>
              </w:rPr>
              <w:t xml:space="preserve"> </w:t>
            </w:r>
            <w:proofErr w:type="spellStart"/>
            <w:r w:rsidRPr="00A75AFD">
              <w:rPr>
                <w:rFonts w:ascii="Garamond" w:eastAsia="Times New Roman" w:hAnsi="Garamond" w:cs="Arial"/>
                <w:sz w:val="12"/>
                <w:szCs w:val="12"/>
                <w:lang w:eastAsia="sq-AL"/>
              </w:rPr>
              <w:t>businesses</w:t>
            </w:r>
            <w:proofErr w:type="spellEnd"/>
          </w:p>
        </w:tc>
      </w:tr>
      <w:tr w:rsidR="00A75AFD" w:rsidRPr="00A75AFD" w14:paraId="67A4098D" w14:textId="77777777" w:rsidTr="00170D02">
        <w:trPr>
          <w:trHeight w:val="180"/>
        </w:trPr>
        <w:tc>
          <w:tcPr>
            <w:tcW w:w="171" w:type="pct"/>
            <w:tcBorders>
              <w:top w:val="nil"/>
              <w:left w:val="single" w:sz="12" w:space="0" w:color="auto"/>
              <w:bottom w:val="nil"/>
              <w:right w:val="double" w:sz="6" w:space="0" w:color="auto"/>
            </w:tcBorders>
            <w:shd w:val="clear" w:color="auto" w:fill="auto"/>
            <w:noWrap/>
            <w:vAlign w:val="bottom"/>
            <w:hideMark/>
          </w:tcPr>
          <w:p w14:paraId="16706DD9" w14:textId="77777777" w:rsidR="00047BEA" w:rsidRPr="00A75AFD" w:rsidRDefault="00047BEA" w:rsidP="00170D02">
            <w:pPr>
              <w:spacing w:after="0" w:line="240" w:lineRule="auto"/>
              <w:rPr>
                <w:rFonts w:ascii="Garamond" w:eastAsia="Times New Roman" w:hAnsi="Garamond" w:cs="Arial"/>
                <w:b/>
                <w:bCs/>
                <w:sz w:val="12"/>
                <w:szCs w:val="12"/>
                <w:lang w:eastAsia="sq-AL"/>
              </w:rPr>
            </w:pPr>
            <w:proofErr w:type="spellStart"/>
            <w:r w:rsidRPr="00A75AFD">
              <w:rPr>
                <w:rFonts w:ascii="Garamond" w:eastAsia="Times New Roman" w:hAnsi="Garamond" w:cs="Arial"/>
                <w:b/>
                <w:bCs/>
                <w:sz w:val="12"/>
                <w:szCs w:val="12"/>
                <w:lang w:eastAsia="sq-AL"/>
              </w:rPr>
              <w:t>II.3</w:t>
            </w:r>
            <w:proofErr w:type="spellEnd"/>
          </w:p>
        </w:tc>
        <w:tc>
          <w:tcPr>
            <w:tcW w:w="2130" w:type="pct"/>
            <w:tcBorders>
              <w:top w:val="nil"/>
              <w:left w:val="nil"/>
              <w:bottom w:val="nil"/>
              <w:right w:val="nil"/>
            </w:tcBorders>
            <w:shd w:val="clear" w:color="auto" w:fill="auto"/>
            <w:noWrap/>
            <w:vAlign w:val="bottom"/>
            <w:hideMark/>
          </w:tcPr>
          <w:p w14:paraId="7232CA1D" w14:textId="77777777" w:rsidR="00047BEA" w:rsidRPr="00A75AFD" w:rsidRDefault="00047BEA" w:rsidP="00170D02">
            <w:pPr>
              <w:spacing w:after="0" w:line="240" w:lineRule="auto"/>
              <w:rPr>
                <w:rFonts w:ascii="Garamond" w:eastAsia="Times New Roman" w:hAnsi="Garamond" w:cs="Arial"/>
                <w:b/>
                <w:bCs/>
                <w:sz w:val="12"/>
                <w:szCs w:val="12"/>
                <w:lang w:eastAsia="sq-AL"/>
              </w:rPr>
            </w:pPr>
            <w:r w:rsidRPr="00A75AFD">
              <w:rPr>
                <w:rFonts w:ascii="Garamond" w:eastAsia="Times New Roman" w:hAnsi="Garamond" w:cs="Arial"/>
                <w:b/>
                <w:bCs/>
                <w:sz w:val="12"/>
                <w:szCs w:val="12"/>
                <w:lang w:eastAsia="sq-AL"/>
              </w:rPr>
              <w:t>Të ardhurat nga Fondet Speciale</w:t>
            </w:r>
          </w:p>
        </w:tc>
        <w:tc>
          <w:tcPr>
            <w:tcW w:w="491" w:type="pct"/>
            <w:tcBorders>
              <w:top w:val="nil"/>
              <w:left w:val="double" w:sz="6" w:space="0" w:color="auto"/>
              <w:bottom w:val="nil"/>
              <w:right w:val="single" w:sz="4" w:space="0" w:color="auto"/>
            </w:tcBorders>
            <w:shd w:val="clear" w:color="000000" w:fill="B7DEE8"/>
            <w:noWrap/>
            <w:vAlign w:val="bottom"/>
            <w:hideMark/>
          </w:tcPr>
          <w:p w14:paraId="2180A1CA" w14:textId="77777777" w:rsidR="00047BEA" w:rsidRPr="00A75AFD" w:rsidRDefault="00047BEA" w:rsidP="00170D02">
            <w:pPr>
              <w:spacing w:after="0" w:line="240" w:lineRule="auto"/>
              <w:jc w:val="right"/>
              <w:rPr>
                <w:rFonts w:ascii="Garamond" w:eastAsia="Times New Roman" w:hAnsi="Garamond" w:cs="Arial"/>
                <w:b/>
                <w:bCs/>
                <w:sz w:val="12"/>
                <w:szCs w:val="12"/>
                <w:lang w:eastAsia="sq-AL"/>
              </w:rPr>
            </w:pPr>
            <w:r w:rsidRPr="00A75AFD">
              <w:rPr>
                <w:rFonts w:ascii="Garamond" w:eastAsia="Times New Roman" w:hAnsi="Garamond" w:cs="Arial"/>
                <w:b/>
                <w:bCs/>
                <w:sz w:val="12"/>
                <w:szCs w:val="12"/>
                <w:lang w:eastAsia="sq-AL"/>
              </w:rPr>
              <w:t>169,893</w:t>
            </w:r>
          </w:p>
        </w:tc>
        <w:tc>
          <w:tcPr>
            <w:tcW w:w="420" w:type="pct"/>
            <w:tcBorders>
              <w:top w:val="nil"/>
              <w:left w:val="nil"/>
              <w:bottom w:val="nil"/>
              <w:right w:val="double" w:sz="6" w:space="0" w:color="auto"/>
            </w:tcBorders>
            <w:shd w:val="clear" w:color="000000" w:fill="B7DEE8"/>
            <w:noWrap/>
            <w:vAlign w:val="bottom"/>
            <w:hideMark/>
          </w:tcPr>
          <w:p w14:paraId="5ECB818C" w14:textId="77777777" w:rsidR="00047BEA" w:rsidRPr="00A75AFD" w:rsidRDefault="00047BEA" w:rsidP="00170D02">
            <w:pPr>
              <w:spacing w:after="0" w:line="240" w:lineRule="auto"/>
              <w:jc w:val="right"/>
              <w:rPr>
                <w:rFonts w:ascii="Garamond" w:eastAsia="Times New Roman" w:hAnsi="Garamond" w:cs="Arial"/>
                <w:b/>
                <w:bCs/>
                <w:sz w:val="12"/>
                <w:szCs w:val="12"/>
                <w:lang w:eastAsia="sq-AL"/>
              </w:rPr>
            </w:pPr>
            <w:r w:rsidRPr="00A75AFD">
              <w:rPr>
                <w:rFonts w:ascii="Garamond" w:eastAsia="Times New Roman" w:hAnsi="Garamond" w:cs="Arial"/>
                <w:b/>
                <w:bCs/>
                <w:sz w:val="12"/>
                <w:szCs w:val="12"/>
                <w:lang w:eastAsia="sq-AL"/>
              </w:rPr>
              <w:t>6.5%</w:t>
            </w:r>
          </w:p>
        </w:tc>
        <w:tc>
          <w:tcPr>
            <w:tcW w:w="1789" w:type="pct"/>
            <w:tcBorders>
              <w:top w:val="nil"/>
              <w:left w:val="nil"/>
              <w:bottom w:val="nil"/>
              <w:right w:val="single" w:sz="12" w:space="0" w:color="auto"/>
            </w:tcBorders>
            <w:shd w:val="clear" w:color="auto" w:fill="auto"/>
            <w:noWrap/>
            <w:vAlign w:val="bottom"/>
            <w:hideMark/>
          </w:tcPr>
          <w:p w14:paraId="4035B66B" w14:textId="77777777" w:rsidR="00047BEA" w:rsidRPr="00A75AFD" w:rsidRDefault="00047BEA" w:rsidP="00170D02">
            <w:pPr>
              <w:spacing w:after="0" w:line="240" w:lineRule="auto"/>
              <w:jc w:val="right"/>
              <w:rPr>
                <w:rFonts w:ascii="Garamond" w:eastAsia="Times New Roman" w:hAnsi="Garamond" w:cs="Arial"/>
                <w:b/>
                <w:bCs/>
                <w:sz w:val="12"/>
                <w:szCs w:val="12"/>
                <w:lang w:eastAsia="sq-AL"/>
              </w:rPr>
            </w:pPr>
            <w:proofErr w:type="spellStart"/>
            <w:r w:rsidRPr="00A75AFD">
              <w:rPr>
                <w:rFonts w:ascii="Garamond" w:eastAsia="Times New Roman" w:hAnsi="Garamond" w:cs="Arial"/>
                <w:b/>
                <w:bCs/>
                <w:sz w:val="12"/>
                <w:szCs w:val="12"/>
                <w:lang w:eastAsia="sq-AL"/>
              </w:rPr>
              <w:t>Revenues</w:t>
            </w:r>
            <w:proofErr w:type="spellEnd"/>
            <w:r w:rsidRPr="00A75AFD">
              <w:rPr>
                <w:rFonts w:ascii="Garamond" w:eastAsia="Times New Roman" w:hAnsi="Garamond" w:cs="Arial"/>
                <w:b/>
                <w:bCs/>
                <w:sz w:val="12"/>
                <w:szCs w:val="12"/>
                <w:lang w:eastAsia="sq-AL"/>
              </w:rPr>
              <w:t xml:space="preserve"> </w:t>
            </w:r>
            <w:proofErr w:type="spellStart"/>
            <w:r w:rsidRPr="00A75AFD">
              <w:rPr>
                <w:rFonts w:ascii="Garamond" w:eastAsia="Times New Roman" w:hAnsi="Garamond" w:cs="Arial"/>
                <w:b/>
                <w:bCs/>
                <w:sz w:val="12"/>
                <w:szCs w:val="12"/>
                <w:lang w:eastAsia="sq-AL"/>
              </w:rPr>
              <w:t>from</w:t>
            </w:r>
            <w:proofErr w:type="spellEnd"/>
            <w:r w:rsidRPr="00A75AFD">
              <w:rPr>
                <w:rFonts w:ascii="Garamond" w:eastAsia="Times New Roman" w:hAnsi="Garamond" w:cs="Arial"/>
                <w:b/>
                <w:bCs/>
                <w:sz w:val="12"/>
                <w:szCs w:val="12"/>
                <w:lang w:eastAsia="sq-AL"/>
              </w:rPr>
              <w:t xml:space="preserve"> Special </w:t>
            </w:r>
            <w:proofErr w:type="spellStart"/>
            <w:r w:rsidRPr="00A75AFD">
              <w:rPr>
                <w:rFonts w:ascii="Garamond" w:eastAsia="Times New Roman" w:hAnsi="Garamond" w:cs="Arial"/>
                <w:b/>
                <w:bCs/>
                <w:sz w:val="12"/>
                <w:szCs w:val="12"/>
                <w:lang w:eastAsia="sq-AL"/>
              </w:rPr>
              <w:t>Funds</w:t>
            </w:r>
            <w:proofErr w:type="spellEnd"/>
          </w:p>
        </w:tc>
      </w:tr>
      <w:tr w:rsidR="00A75AFD" w:rsidRPr="00A75AFD" w14:paraId="2D898C3F" w14:textId="77777777" w:rsidTr="00170D02">
        <w:trPr>
          <w:trHeight w:val="180"/>
        </w:trPr>
        <w:tc>
          <w:tcPr>
            <w:tcW w:w="171" w:type="pct"/>
            <w:tcBorders>
              <w:top w:val="nil"/>
              <w:left w:val="single" w:sz="12" w:space="0" w:color="auto"/>
              <w:bottom w:val="nil"/>
              <w:right w:val="double" w:sz="6" w:space="0" w:color="auto"/>
            </w:tcBorders>
            <w:shd w:val="clear" w:color="auto" w:fill="auto"/>
            <w:noWrap/>
            <w:vAlign w:val="bottom"/>
            <w:hideMark/>
          </w:tcPr>
          <w:p w14:paraId="1B0F4888" w14:textId="77777777" w:rsidR="00047BEA" w:rsidRPr="00A75AFD" w:rsidRDefault="00047BEA" w:rsidP="00170D02">
            <w:pPr>
              <w:spacing w:after="0" w:line="240" w:lineRule="auto"/>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 </w:t>
            </w:r>
          </w:p>
        </w:tc>
        <w:tc>
          <w:tcPr>
            <w:tcW w:w="2130" w:type="pct"/>
            <w:tcBorders>
              <w:top w:val="nil"/>
              <w:left w:val="nil"/>
              <w:bottom w:val="nil"/>
              <w:right w:val="nil"/>
            </w:tcBorders>
            <w:shd w:val="clear" w:color="auto" w:fill="auto"/>
            <w:noWrap/>
            <w:vAlign w:val="bottom"/>
            <w:hideMark/>
          </w:tcPr>
          <w:p w14:paraId="345E48DF" w14:textId="77777777" w:rsidR="00047BEA" w:rsidRPr="00A75AFD" w:rsidRDefault="00047BEA" w:rsidP="00170D02">
            <w:pPr>
              <w:spacing w:after="0" w:line="240" w:lineRule="auto"/>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Sigurimi shoqëror</w:t>
            </w:r>
          </w:p>
        </w:tc>
        <w:tc>
          <w:tcPr>
            <w:tcW w:w="491" w:type="pct"/>
            <w:tcBorders>
              <w:top w:val="nil"/>
              <w:left w:val="double" w:sz="6" w:space="0" w:color="auto"/>
              <w:bottom w:val="nil"/>
              <w:right w:val="single" w:sz="4" w:space="0" w:color="auto"/>
            </w:tcBorders>
            <w:shd w:val="clear" w:color="000000" w:fill="B7DEE8"/>
            <w:noWrap/>
            <w:vAlign w:val="bottom"/>
            <w:hideMark/>
          </w:tcPr>
          <w:p w14:paraId="201E6715" w14:textId="77777777" w:rsidR="00047BEA" w:rsidRPr="00A75AFD" w:rsidRDefault="00047BEA" w:rsidP="00170D0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146,343</w:t>
            </w:r>
          </w:p>
        </w:tc>
        <w:tc>
          <w:tcPr>
            <w:tcW w:w="420" w:type="pct"/>
            <w:tcBorders>
              <w:top w:val="nil"/>
              <w:left w:val="nil"/>
              <w:bottom w:val="nil"/>
              <w:right w:val="double" w:sz="6" w:space="0" w:color="auto"/>
            </w:tcBorders>
            <w:shd w:val="clear" w:color="000000" w:fill="B7DEE8"/>
            <w:noWrap/>
            <w:vAlign w:val="bottom"/>
            <w:hideMark/>
          </w:tcPr>
          <w:p w14:paraId="496562D3" w14:textId="77777777" w:rsidR="00047BEA" w:rsidRPr="00A75AFD" w:rsidRDefault="00047BEA" w:rsidP="00170D0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5.6%</w:t>
            </w:r>
          </w:p>
        </w:tc>
        <w:tc>
          <w:tcPr>
            <w:tcW w:w="1789" w:type="pct"/>
            <w:tcBorders>
              <w:top w:val="nil"/>
              <w:left w:val="nil"/>
              <w:bottom w:val="nil"/>
              <w:right w:val="single" w:sz="12" w:space="0" w:color="auto"/>
            </w:tcBorders>
            <w:shd w:val="clear" w:color="auto" w:fill="auto"/>
            <w:noWrap/>
            <w:vAlign w:val="bottom"/>
            <w:hideMark/>
          </w:tcPr>
          <w:p w14:paraId="518D1C75" w14:textId="77777777" w:rsidR="00047BEA" w:rsidRPr="00A75AFD" w:rsidRDefault="00047BEA" w:rsidP="00170D0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 xml:space="preserve">Social </w:t>
            </w:r>
            <w:proofErr w:type="spellStart"/>
            <w:r w:rsidRPr="00A75AFD">
              <w:rPr>
                <w:rFonts w:ascii="Garamond" w:eastAsia="Times New Roman" w:hAnsi="Garamond" w:cs="Arial"/>
                <w:sz w:val="12"/>
                <w:szCs w:val="12"/>
                <w:lang w:eastAsia="sq-AL"/>
              </w:rPr>
              <w:t>Insurance</w:t>
            </w:r>
            <w:proofErr w:type="spellEnd"/>
          </w:p>
        </w:tc>
      </w:tr>
      <w:tr w:rsidR="00A75AFD" w:rsidRPr="00A75AFD" w14:paraId="011436BB" w14:textId="77777777" w:rsidTr="00170D02">
        <w:trPr>
          <w:trHeight w:val="180"/>
        </w:trPr>
        <w:tc>
          <w:tcPr>
            <w:tcW w:w="171" w:type="pct"/>
            <w:tcBorders>
              <w:top w:val="nil"/>
              <w:left w:val="single" w:sz="12" w:space="0" w:color="auto"/>
              <w:bottom w:val="nil"/>
              <w:right w:val="double" w:sz="6" w:space="0" w:color="auto"/>
            </w:tcBorders>
            <w:shd w:val="clear" w:color="auto" w:fill="auto"/>
            <w:noWrap/>
            <w:vAlign w:val="bottom"/>
            <w:hideMark/>
          </w:tcPr>
          <w:p w14:paraId="10D61B44" w14:textId="77777777" w:rsidR="00047BEA" w:rsidRPr="00A75AFD" w:rsidRDefault="00047BEA" w:rsidP="00170D02">
            <w:pPr>
              <w:spacing w:after="0" w:line="240" w:lineRule="auto"/>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 </w:t>
            </w:r>
          </w:p>
        </w:tc>
        <w:tc>
          <w:tcPr>
            <w:tcW w:w="2130" w:type="pct"/>
            <w:tcBorders>
              <w:top w:val="nil"/>
              <w:left w:val="nil"/>
              <w:bottom w:val="nil"/>
              <w:right w:val="nil"/>
            </w:tcBorders>
            <w:shd w:val="clear" w:color="auto" w:fill="auto"/>
            <w:noWrap/>
            <w:vAlign w:val="bottom"/>
            <w:hideMark/>
          </w:tcPr>
          <w:p w14:paraId="00E0B308" w14:textId="77777777" w:rsidR="00047BEA" w:rsidRPr="00A75AFD" w:rsidRDefault="00047BEA" w:rsidP="00170D02">
            <w:pPr>
              <w:spacing w:after="0" w:line="240" w:lineRule="auto"/>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Sigurimi shëndetësor</w:t>
            </w:r>
          </w:p>
        </w:tc>
        <w:tc>
          <w:tcPr>
            <w:tcW w:w="491" w:type="pct"/>
            <w:tcBorders>
              <w:top w:val="nil"/>
              <w:left w:val="double" w:sz="6" w:space="0" w:color="auto"/>
              <w:bottom w:val="nil"/>
              <w:right w:val="single" w:sz="4" w:space="0" w:color="auto"/>
            </w:tcBorders>
            <w:shd w:val="clear" w:color="000000" w:fill="B7DEE8"/>
            <w:noWrap/>
            <w:vAlign w:val="bottom"/>
            <w:hideMark/>
          </w:tcPr>
          <w:p w14:paraId="4740FDA4" w14:textId="77777777" w:rsidR="00047BEA" w:rsidRPr="00A75AFD" w:rsidRDefault="00047BEA" w:rsidP="00170D0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22,645</w:t>
            </w:r>
          </w:p>
        </w:tc>
        <w:tc>
          <w:tcPr>
            <w:tcW w:w="420" w:type="pct"/>
            <w:tcBorders>
              <w:top w:val="nil"/>
              <w:left w:val="nil"/>
              <w:bottom w:val="nil"/>
              <w:right w:val="double" w:sz="6" w:space="0" w:color="auto"/>
            </w:tcBorders>
            <w:shd w:val="clear" w:color="000000" w:fill="B7DEE8"/>
            <w:noWrap/>
            <w:vAlign w:val="bottom"/>
            <w:hideMark/>
          </w:tcPr>
          <w:p w14:paraId="234F5E37" w14:textId="77777777" w:rsidR="00047BEA" w:rsidRPr="00A75AFD" w:rsidRDefault="00047BEA" w:rsidP="00170D0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0.9%</w:t>
            </w:r>
          </w:p>
        </w:tc>
        <w:tc>
          <w:tcPr>
            <w:tcW w:w="1789" w:type="pct"/>
            <w:tcBorders>
              <w:top w:val="nil"/>
              <w:left w:val="nil"/>
              <w:bottom w:val="nil"/>
              <w:right w:val="single" w:sz="12" w:space="0" w:color="auto"/>
            </w:tcBorders>
            <w:shd w:val="clear" w:color="auto" w:fill="auto"/>
            <w:noWrap/>
            <w:vAlign w:val="bottom"/>
            <w:hideMark/>
          </w:tcPr>
          <w:p w14:paraId="36DE168F" w14:textId="77777777" w:rsidR="00047BEA" w:rsidRPr="00A75AFD" w:rsidRDefault="00047BEA" w:rsidP="00170D02">
            <w:pPr>
              <w:spacing w:after="0" w:line="240" w:lineRule="auto"/>
              <w:jc w:val="right"/>
              <w:rPr>
                <w:rFonts w:ascii="Garamond" w:eastAsia="Times New Roman" w:hAnsi="Garamond" w:cs="Arial"/>
                <w:sz w:val="12"/>
                <w:szCs w:val="12"/>
                <w:lang w:eastAsia="sq-AL"/>
              </w:rPr>
            </w:pPr>
            <w:proofErr w:type="spellStart"/>
            <w:r w:rsidRPr="00A75AFD">
              <w:rPr>
                <w:rFonts w:ascii="Garamond" w:eastAsia="Times New Roman" w:hAnsi="Garamond" w:cs="Arial"/>
                <w:sz w:val="12"/>
                <w:szCs w:val="12"/>
                <w:lang w:eastAsia="sq-AL"/>
              </w:rPr>
              <w:t>Health</w:t>
            </w:r>
            <w:proofErr w:type="spellEnd"/>
            <w:r w:rsidRPr="00A75AFD">
              <w:rPr>
                <w:rFonts w:ascii="Garamond" w:eastAsia="Times New Roman" w:hAnsi="Garamond" w:cs="Arial"/>
                <w:sz w:val="12"/>
                <w:szCs w:val="12"/>
                <w:lang w:eastAsia="sq-AL"/>
              </w:rPr>
              <w:t xml:space="preserve"> </w:t>
            </w:r>
            <w:proofErr w:type="spellStart"/>
            <w:r w:rsidRPr="00A75AFD">
              <w:rPr>
                <w:rFonts w:ascii="Garamond" w:eastAsia="Times New Roman" w:hAnsi="Garamond" w:cs="Arial"/>
                <w:sz w:val="12"/>
                <w:szCs w:val="12"/>
                <w:lang w:eastAsia="sq-AL"/>
              </w:rPr>
              <w:t>insurance</w:t>
            </w:r>
            <w:proofErr w:type="spellEnd"/>
          </w:p>
        </w:tc>
      </w:tr>
      <w:tr w:rsidR="00A75AFD" w:rsidRPr="00A75AFD" w14:paraId="52115927" w14:textId="77777777" w:rsidTr="00170D02">
        <w:trPr>
          <w:trHeight w:val="180"/>
        </w:trPr>
        <w:tc>
          <w:tcPr>
            <w:tcW w:w="171" w:type="pct"/>
            <w:tcBorders>
              <w:top w:val="nil"/>
              <w:left w:val="single" w:sz="12" w:space="0" w:color="auto"/>
              <w:bottom w:val="nil"/>
              <w:right w:val="double" w:sz="6" w:space="0" w:color="auto"/>
            </w:tcBorders>
            <w:shd w:val="clear" w:color="auto" w:fill="auto"/>
            <w:noWrap/>
            <w:vAlign w:val="bottom"/>
            <w:hideMark/>
          </w:tcPr>
          <w:p w14:paraId="7F84620C" w14:textId="77777777" w:rsidR="00047BEA" w:rsidRPr="00A75AFD" w:rsidRDefault="00047BEA" w:rsidP="00170D02">
            <w:pPr>
              <w:spacing w:after="0" w:line="240" w:lineRule="auto"/>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 </w:t>
            </w:r>
          </w:p>
        </w:tc>
        <w:tc>
          <w:tcPr>
            <w:tcW w:w="2130" w:type="pct"/>
            <w:tcBorders>
              <w:top w:val="nil"/>
              <w:left w:val="nil"/>
              <w:bottom w:val="nil"/>
              <w:right w:val="nil"/>
            </w:tcBorders>
            <w:shd w:val="clear" w:color="auto" w:fill="auto"/>
            <w:noWrap/>
            <w:vAlign w:val="bottom"/>
            <w:hideMark/>
          </w:tcPr>
          <w:p w14:paraId="14B25675" w14:textId="77777777" w:rsidR="00047BEA" w:rsidRPr="00A75AFD" w:rsidRDefault="00047BEA" w:rsidP="00170D02">
            <w:pPr>
              <w:spacing w:after="0" w:line="240" w:lineRule="auto"/>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Të ardhurat për kompensimin në vlerë të pronarëve</w:t>
            </w:r>
          </w:p>
        </w:tc>
        <w:tc>
          <w:tcPr>
            <w:tcW w:w="491" w:type="pct"/>
            <w:tcBorders>
              <w:top w:val="nil"/>
              <w:left w:val="double" w:sz="6" w:space="0" w:color="auto"/>
              <w:bottom w:val="nil"/>
              <w:right w:val="single" w:sz="4" w:space="0" w:color="auto"/>
            </w:tcBorders>
            <w:shd w:val="clear" w:color="000000" w:fill="B7DEE8"/>
            <w:noWrap/>
            <w:vAlign w:val="bottom"/>
            <w:hideMark/>
          </w:tcPr>
          <w:p w14:paraId="18AB7B55" w14:textId="77777777" w:rsidR="00047BEA" w:rsidRPr="00A75AFD" w:rsidRDefault="00047BEA" w:rsidP="00170D0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905</w:t>
            </w:r>
          </w:p>
        </w:tc>
        <w:tc>
          <w:tcPr>
            <w:tcW w:w="420" w:type="pct"/>
            <w:tcBorders>
              <w:top w:val="nil"/>
              <w:left w:val="nil"/>
              <w:bottom w:val="nil"/>
              <w:right w:val="double" w:sz="6" w:space="0" w:color="auto"/>
            </w:tcBorders>
            <w:shd w:val="clear" w:color="000000" w:fill="B7DEE8"/>
            <w:noWrap/>
            <w:vAlign w:val="bottom"/>
            <w:hideMark/>
          </w:tcPr>
          <w:p w14:paraId="05A72188" w14:textId="77777777" w:rsidR="00047BEA" w:rsidRPr="00A75AFD" w:rsidRDefault="00047BEA" w:rsidP="00170D0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0.0%</w:t>
            </w:r>
          </w:p>
        </w:tc>
        <w:tc>
          <w:tcPr>
            <w:tcW w:w="1789" w:type="pct"/>
            <w:tcBorders>
              <w:top w:val="nil"/>
              <w:left w:val="nil"/>
              <w:bottom w:val="nil"/>
              <w:right w:val="single" w:sz="12" w:space="0" w:color="auto"/>
            </w:tcBorders>
            <w:shd w:val="clear" w:color="auto" w:fill="auto"/>
            <w:noWrap/>
            <w:vAlign w:val="bottom"/>
            <w:hideMark/>
          </w:tcPr>
          <w:p w14:paraId="77BE13FA" w14:textId="77777777" w:rsidR="00047BEA" w:rsidRPr="00A75AFD" w:rsidRDefault="00047BEA" w:rsidP="00170D02">
            <w:pPr>
              <w:spacing w:after="0" w:line="240" w:lineRule="auto"/>
              <w:jc w:val="right"/>
              <w:rPr>
                <w:rFonts w:ascii="Garamond" w:eastAsia="Times New Roman" w:hAnsi="Garamond" w:cs="Arial"/>
                <w:sz w:val="12"/>
                <w:szCs w:val="12"/>
                <w:lang w:eastAsia="sq-AL"/>
              </w:rPr>
            </w:pPr>
            <w:proofErr w:type="spellStart"/>
            <w:r w:rsidRPr="00A75AFD">
              <w:rPr>
                <w:rFonts w:ascii="Garamond" w:eastAsia="Times New Roman" w:hAnsi="Garamond" w:cs="Arial"/>
                <w:sz w:val="12"/>
                <w:szCs w:val="12"/>
                <w:lang w:eastAsia="sq-AL"/>
              </w:rPr>
              <w:t>Revenues</w:t>
            </w:r>
            <w:proofErr w:type="spellEnd"/>
            <w:r w:rsidRPr="00A75AFD">
              <w:rPr>
                <w:rFonts w:ascii="Garamond" w:eastAsia="Times New Roman" w:hAnsi="Garamond" w:cs="Arial"/>
                <w:sz w:val="12"/>
                <w:szCs w:val="12"/>
                <w:lang w:eastAsia="sq-AL"/>
              </w:rPr>
              <w:t xml:space="preserve"> </w:t>
            </w:r>
            <w:proofErr w:type="spellStart"/>
            <w:r w:rsidRPr="00A75AFD">
              <w:rPr>
                <w:rFonts w:ascii="Garamond" w:eastAsia="Times New Roman" w:hAnsi="Garamond" w:cs="Arial"/>
                <w:sz w:val="12"/>
                <w:szCs w:val="12"/>
                <w:lang w:eastAsia="sq-AL"/>
              </w:rPr>
              <w:t>for</w:t>
            </w:r>
            <w:proofErr w:type="spellEnd"/>
            <w:r w:rsidRPr="00A75AFD">
              <w:rPr>
                <w:rFonts w:ascii="Garamond" w:eastAsia="Times New Roman" w:hAnsi="Garamond" w:cs="Arial"/>
                <w:sz w:val="12"/>
                <w:szCs w:val="12"/>
                <w:lang w:eastAsia="sq-AL"/>
              </w:rPr>
              <w:t xml:space="preserve"> </w:t>
            </w:r>
            <w:proofErr w:type="spellStart"/>
            <w:r w:rsidRPr="00A75AFD">
              <w:rPr>
                <w:rFonts w:ascii="Garamond" w:eastAsia="Times New Roman" w:hAnsi="Garamond" w:cs="Arial"/>
                <w:sz w:val="12"/>
                <w:szCs w:val="12"/>
                <w:lang w:eastAsia="sq-AL"/>
              </w:rPr>
              <w:t>owners</w:t>
            </w:r>
            <w:proofErr w:type="spellEnd"/>
            <w:r w:rsidRPr="00A75AFD">
              <w:rPr>
                <w:rFonts w:ascii="Garamond" w:eastAsia="Times New Roman" w:hAnsi="Garamond" w:cs="Arial"/>
                <w:sz w:val="12"/>
                <w:szCs w:val="12"/>
                <w:lang w:eastAsia="sq-AL"/>
              </w:rPr>
              <w:t xml:space="preserve">' in </w:t>
            </w:r>
            <w:proofErr w:type="spellStart"/>
            <w:r w:rsidRPr="00A75AFD">
              <w:rPr>
                <w:rFonts w:ascii="Garamond" w:eastAsia="Times New Roman" w:hAnsi="Garamond" w:cs="Arial"/>
                <w:sz w:val="12"/>
                <w:szCs w:val="12"/>
                <w:lang w:eastAsia="sq-AL"/>
              </w:rPr>
              <w:t>value-compensation</w:t>
            </w:r>
            <w:proofErr w:type="spellEnd"/>
            <w:r w:rsidRPr="00A75AFD">
              <w:rPr>
                <w:rFonts w:ascii="Garamond" w:eastAsia="Times New Roman" w:hAnsi="Garamond" w:cs="Arial"/>
                <w:sz w:val="12"/>
                <w:szCs w:val="12"/>
                <w:lang w:eastAsia="sq-AL"/>
              </w:rPr>
              <w:t xml:space="preserve"> </w:t>
            </w:r>
          </w:p>
        </w:tc>
      </w:tr>
      <w:tr w:rsidR="00A75AFD" w:rsidRPr="00A75AFD" w14:paraId="44287303" w14:textId="77777777" w:rsidTr="00170D02">
        <w:trPr>
          <w:trHeight w:val="180"/>
        </w:trPr>
        <w:tc>
          <w:tcPr>
            <w:tcW w:w="171" w:type="pct"/>
            <w:tcBorders>
              <w:top w:val="nil"/>
              <w:left w:val="single" w:sz="12" w:space="0" w:color="auto"/>
              <w:bottom w:val="nil"/>
              <w:right w:val="double" w:sz="6" w:space="0" w:color="auto"/>
            </w:tcBorders>
            <w:shd w:val="clear" w:color="auto" w:fill="auto"/>
            <w:noWrap/>
            <w:vAlign w:val="bottom"/>
            <w:hideMark/>
          </w:tcPr>
          <w:p w14:paraId="7E960667" w14:textId="77777777" w:rsidR="00047BEA" w:rsidRPr="00A75AFD" w:rsidRDefault="00047BEA" w:rsidP="00170D02">
            <w:pPr>
              <w:spacing w:after="0" w:line="240" w:lineRule="auto"/>
              <w:rPr>
                <w:rFonts w:ascii="Garamond" w:eastAsia="Times New Roman" w:hAnsi="Garamond" w:cs="Arial"/>
                <w:b/>
                <w:bCs/>
                <w:sz w:val="12"/>
                <w:szCs w:val="12"/>
                <w:lang w:eastAsia="sq-AL"/>
              </w:rPr>
            </w:pPr>
            <w:proofErr w:type="spellStart"/>
            <w:r w:rsidRPr="00A75AFD">
              <w:rPr>
                <w:rFonts w:ascii="Garamond" w:eastAsia="Times New Roman" w:hAnsi="Garamond" w:cs="Arial"/>
                <w:b/>
                <w:bCs/>
                <w:sz w:val="12"/>
                <w:szCs w:val="12"/>
                <w:lang w:eastAsia="sq-AL"/>
              </w:rPr>
              <w:t>III</w:t>
            </w:r>
            <w:proofErr w:type="spellEnd"/>
            <w:r w:rsidRPr="00A75AFD">
              <w:rPr>
                <w:rFonts w:ascii="Garamond" w:eastAsia="Times New Roman" w:hAnsi="Garamond" w:cs="Arial"/>
                <w:b/>
                <w:bCs/>
                <w:sz w:val="12"/>
                <w:szCs w:val="12"/>
                <w:lang w:eastAsia="sq-AL"/>
              </w:rPr>
              <w:t>.</w:t>
            </w:r>
          </w:p>
        </w:tc>
        <w:tc>
          <w:tcPr>
            <w:tcW w:w="2130" w:type="pct"/>
            <w:tcBorders>
              <w:top w:val="nil"/>
              <w:left w:val="nil"/>
              <w:bottom w:val="nil"/>
              <w:right w:val="nil"/>
            </w:tcBorders>
            <w:shd w:val="clear" w:color="auto" w:fill="auto"/>
            <w:noWrap/>
            <w:vAlign w:val="bottom"/>
            <w:hideMark/>
          </w:tcPr>
          <w:p w14:paraId="5C80AA6E" w14:textId="77777777" w:rsidR="00047BEA" w:rsidRPr="00A75AFD" w:rsidRDefault="00047BEA" w:rsidP="00170D02">
            <w:pPr>
              <w:spacing w:after="0" w:line="240" w:lineRule="auto"/>
              <w:rPr>
                <w:rFonts w:ascii="Garamond" w:eastAsia="Times New Roman" w:hAnsi="Garamond" w:cs="Arial"/>
                <w:b/>
                <w:bCs/>
                <w:sz w:val="12"/>
                <w:szCs w:val="12"/>
                <w:lang w:eastAsia="sq-AL"/>
              </w:rPr>
            </w:pPr>
            <w:r w:rsidRPr="00A75AFD">
              <w:rPr>
                <w:rFonts w:ascii="Garamond" w:eastAsia="Times New Roman" w:hAnsi="Garamond" w:cs="Arial"/>
                <w:b/>
                <w:bCs/>
                <w:sz w:val="12"/>
                <w:szCs w:val="12"/>
                <w:lang w:eastAsia="sq-AL"/>
              </w:rPr>
              <w:t xml:space="preserve">Të ardhura </w:t>
            </w:r>
            <w:proofErr w:type="spellStart"/>
            <w:r w:rsidRPr="00A75AFD">
              <w:rPr>
                <w:rFonts w:ascii="Garamond" w:eastAsia="Times New Roman" w:hAnsi="Garamond" w:cs="Arial"/>
                <w:b/>
                <w:bCs/>
                <w:sz w:val="12"/>
                <w:szCs w:val="12"/>
                <w:lang w:eastAsia="sq-AL"/>
              </w:rPr>
              <w:t>jotatimore</w:t>
            </w:r>
            <w:proofErr w:type="spellEnd"/>
          </w:p>
        </w:tc>
        <w:tc>
          <w:tcPr>
            <w:tcW w:w="491" w:type="pct"/>
            <w:tcBorders>
              <w:top w:val="nil"/>
              <w:left w:val="double" w:sz="6" w:space="0" w:color="auto"/>
              <w:bottom w:val="nil"/>
              <w:right w:val="single" w:sz="4" w:space="0" w:color="auto"/>
            </w:tcBorders>
            <w:shd w:val="clear" w:color="000000" w:fill="B7DEE8"/>
            <w:noWrap/>
            <w:vAlign w:val="bottom"/>
            <w:hideMark/>
          </w:tcPr>
          <w:p w14:paraId="4F173878" w14:textId="77777777" w:rsidR="00047BEA" w:rsidRPr="00A75AFD" w:rsidRDefault="00047BEA" w:rsidP="00170D02">
            <w:pPr>
              <w:spacing w:after="0" w:line="240" w:lineRule="auto"/>
              <w:jc w:val="right"/>
              <w:rPr>
                <w:rFonts w:ascii="Garamond" w:eastAsia="Times New Roman" w:hAnsi="Garamond" w:cs="Arial"/>
                <w:b/>
                <w:bCs/>
                <w:sz w:val="12"/>
                <w:szCs w:val="12"/>
                <w:lang w:eastAsia="sq-AL"/>
              </w:rPr>
            </w:pPr>
            <w:r w:rsidRPr="00A75AFD">
              <w:rPr>
                <w:rFonts w:ascii="Garamond" w:eastAsia="Times New Roman" w:hAnsi="Garamond" w:cs="Arial"/>
                <w:b/>
                <w:bCs/>
                <w:sz w:val="12"/>
                <w:szCs w:val="12"/>
                <w:lang w:eastAsia="sq-AL"/>
              </w:rPr>
              <w:t>26,800</w:t>
            </w:r>
          </w:p>
        </w:tc>
        <w:tc>
          <w:tcPr>
            <w:tcW w:w="420" w:type="pct"/>
            <w:tcBorders>
              <w:top w:val="nil"/>
              <w:left w:val="nil"/>
              <w:bottom w:val="nil"/>
              <w:right w:val="double" w:sz="6" w:space="0" w:color="auto"/>
            </w:tcBorders>
            <w:shd w:val="clear" w:color="000000" w:fill="B7DEE8"/>
            <w:noWrap/>
            <w:vAlign w:val="bottom"/>
            <w:hideMark/>
          </w:tcPr>
          <w:p w14:paraId="48DE2CC2" w14:textId="77777777" w:rsidR="00047BEA" w:rsidRPr="00A75AFD" w:rsidRDefault="00047BEA" w:rsidP="00170D02">
            <w:pPr>
              <w:spacing w:after="0" w:line="240" w:lineRule="auto"/>
              <w:jc w:val="right"/>
              <w:rPr>
                <w:rFonts w:ascii="Garamond" w:eastAsia="Times New Roman" w:hAnsi="Garamond" w:cs="Arial"/>
                <w:b/>
                <w:bCs/>
                <w:sz w:val="12"/>
                <w:szCs w:val="12"/>
                <w:lang w:eastAsia="sq-AL"/>
              </w:rPr>
            </w:pPr>
            <w:r w:rsidRPr="00A75AFD">
              <w:rPr>
                <w:rFonts w:ascii="Garamond" w:eastAsia="Times New Roman" w:hAnsi="Garamond" w:cs="Arial"/>
                <w:b/>
                <w:bCs/>
                <w:sz w:val="12"/>
                <w:szCs w:val="12"/>
                <w:lang w:eastAsia="sq-AL"/>
              </w:rPr>
              <w:t>1.0%</w:t>
            </w:r>
          </w:p>
        </w:tc>
        <w:tc>
          <w:tcPr>
            <w:tcW w:w="1789" w:type="pct"/>
            <w:tcBorders>
              <w:top w:val="nil"/>
              <w:left w:val="nil"/>
              <w:bottom w:val="nil"/>
              <w:right w:val="single" w:sz="12" w:space="0" w:color="auto"/>
            </w:tcBorders>
            <w:shd w:val="clear" w:color="auto" w:fill="auto"/>
            <w:noWrap/>
            <w:vAlign w:val="bottom"/>
            <w:hideMark/>
          </w:tcPr>
          <w:p w14:paraId="0E67EE2A" w14:textId="77777777" w:rsidR="00047BEA" w:rsidRPr="00A75AFD" w:rsidRDefault="00047BEA" w:rsidP="00170D02">
            <w:pPr>
              <w:spacing w:after="0" w:line="240" w:lineRule="auto"/>
              <w:jc w:val="right"/>
              <w:rPr>
                <w:rFonts w:ascii="Garamond" w:eastAsia="Times New Roman" w:hAnsi="Garamond" w:cs="Arial"/>
                <w:b/>
                <w:bCs/>
                <w:sz w:val="12"/>
                <w:szCs w:val="12"/>
                <w:lang w:eastAsia="sq-AL"/>
              </w:rPr>
            </w:pPr>
            <w:proofErr w:type="spellStart"/>
            <w:r w:rsidRPr="00A75AFD">
              <w:rPr>
                <w:rFonts w:ascii="Garamond" w:eastAsia="Times New Roman" w:hAnsi="Garamond" w:cs="Arial"/>
                <w:b/>
                <w:bCs/>
                <w:sz w:val="12"/>
                <w:szCs w:val="12"/>
                <w:lang w:eastAsia="sq-AL"/>
              </w:rPr>
              <w:t>Nontax</w:t>
            </w:r>
            <w:proofErr w:type="spellEnd"/>
            <w:r w:rsidRPr="00A75AFD">
              <w:rPr>
                <w:rFonts w:ascii="Garamond" w:eastAsia="Times New Roman" w:hAnsi="Garamond" w:cs="Arial"/>
                <w:b/>
                <w:bCs/>
                <w:sz w:val="12"/>
                <w:szCs w:val="12"/>
                <w:lang w:eastAsia="sq-AL"/>
              </w:rPr>
              <w:t xml:space="preserve"> </w:t>
            </w:r>
            <w:proofErr w:type="spellStart"/>
            <w:r w:rsidRPr="00A75AFD">
              <w:rPr>
                <w:rFonts w:ascii="Garamond" w:eastAsia="Times New Roman" w:hAnsi="Garamond" w:cs="Arial"/>
                <w:b/>
                <w:bCs/>
                <w:sz w:val="12"/>
                <w:szCs w:val="12"/>
                <w:lang w:eastAsia="sq-AL"/>
              </w:rPr>
              <w:t>Revenue</w:t>
            </w:r>
            <w:proofErr w:type="spellEnd"/>
          </w:p>
        </w:tc>
      </w:tr>
      <w:tr w:rsidR="00A75AFD" w:rsidRPr="00A75AFD" w14:paraId="196DF68E" w14:textId="77777777" w:rsidTr="00170D02">
        <w:trPr>
          <w:trHeight w:val="180"/>
        </w:trPr>
        <w:tc>
          <w:tcPr>
            <w:tcW w:w="171" w:type="pct"/>
            <w:tcBorders>
              <w:top w:val="nil"/>
              <w:left w:val="single" w:sz="12" w:space="0" w:color="auto"/>
              <w:bottom w:val="nil"/>
              <w:right w:val="double" w:sz="6" w:space="0" w:color="auto"/>
            </w:tcBorders>
            <w:shd w:val="clear" w:color="auto" w:fill="auto"/>
            <w:noWrap/>
            <w:vAlign w:val="bottom"/>
            <w:hideMark/>
          </w:tcPr>
          <w:p w14:paraId="5ED104F1" w14:textId="77777777" w:rsidR="00047BEA" w:rsidRPr="00A75AFD" w:rsidRDefault="00047BEA" w:rsidP="00170D02">
            <w:pPr>
              <w:spacing w:after="0" w:line="240" w:lineRule="auto"/>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 </w:t>
            </w:r>
          </w:p>
        </w:tc>
        <w:tc>
          <w:tcPr>
            <w:tcW w:w="2130" w:type="pct"/>
            <w:tcBorders>
              <w:top w:val="nil"/>
              <w:left w:val="nil"/>
              <w:bottom w:val="nil"/>
              <w:right w:val="nil"/>
            </w:tcBorders>
            <w:shd w:val="clear" w:color="auto" w:fill="auto"/>
            <w:noWrap/>
            <w:vAlign w:val="bottom"/>
            <w:hideMark/>
          </w:tcPr>
          <w:p w14:paraId="13B77D00" w14:textId="77777777" w:rsidR="00047BEA" w:rsidRPr="00A75AFD" w:rsidRDefault="00047BEA" w:rsidP="00170D02">
            <w:pPr>
              <w:spacing w:after="0" w:line="240" w:lineRule="auto"/>
              <w:rPr>
                <w:rFonts w:ascii="Garamond" w:eastAsia="Times New Roman" w:hAnsi="Garamond" w:cs="Arial"/>
                <w:sz w:val="12"/>
                <w:szCs w:val="12"/>
                <w:lang w:eastAsia="sq-AL"/>
              </w:rPr>
            </w:pPr>
            <w:proofErr w:type="spellStart"/>
            <w:r w:rsidRPr="00A75AFD">
              <w:rPr>
                <w:rFonts w:ascii="Garamond" w:eastAsia="Times New Roman" w:hAnsi="Garamond" w:cs="Arial"/>
                <w:sz w:val="12"/>
                <w:szCs w:val="12"/>
                <w:lang w:eastAsia="sq-AL"/>
              </w:rPr>
              <w:t>Transferta</w:t>
            </w:r>
            <w:proofErr w:type="spellEnd"/>
            <w:r w:rsidRPr="00A75AFD">
              <w:rPr>
                <w:rFonts w:ascii="Garamond" w:eastAsia="Times New Roman" w:hAnsi="Garamond" w:cs="Arial"/>
                <w:sz w:val="12"/>
                <w:szCs w:val="12"/>
                <w:lang w:eastAsia="sq-AL"/>
              </w:rPr>
              <w:t xml:space="preserve"> e fitimit nga Banka e Shqipërisë</w:t>
            </w:r>
          </w:p>
        </w:tc>
        <w:tc>
          <w:tcPr>
            <w:tcW w:w="491" w:type="pct"/>
            <w:tcBorders>
              <w:top w:val="nil"/>
              <w:left w:val="double" w:sz="6" w:space="0" w:color="auto"/>
              <w:bottom w:val="nil"/>
              <w:right w:val="single" w:sz="4" w:space="0" w:color="auto"/>
            </w:tcBorders>
            <w:shd w:val="clear" w:color="000000" w:fill="B7DEE8"/>
            <w:noWrap/>
            <w:vAlign w:val="bottom"/>
            <w:hideMark/>
          </w:tcPr>
          <w:p w14:paraId="01432E9D" w14:textId="77777777" w:rsidR="00047BEA" w:rsidRPr="00A75AFD" w:rsidRDefault="00047BEA" w:rsidP="00170D0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0</w:t>
            </w:r>
          </w:p>
        </w:tc>
        <w:tc>
          <w:tcPr>
            <w:tcW w:w="420" w:type="pct"/>
            <w:tcBorders>
              <w:top w:val="nil"/>
              <w:left w:val="nil"/>
              <w:bottom w:val="nil"/>
              <w:right w:val="double" w:sz="6" w:space="0" w:color="auto"/>
            </w:tcBorders>
            <w:shd w:val="clear" w:color="000000" w:fill="B7DEE8"/>
            <w:noWrap/>
            <w:vAlign w:val="bottom"/>
            <w:hideMark/>
          </w:tcPr>
          <w:p w14:paraId="095FE6B3" w14:textId="77777777" w:rsidR="00047BEA" w:rsidRPr="00A75AFD" w:rsidRDefault="00047BEA" w:rsidP="00170D0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0.0%</w:t>
            </w:r>
          </w:p>
        </w:tc>
        <w:tc>
          <w:tcPr>
            <w:tcW w:w="1789" w:type="pct"/>
            <w:tcBorders>
              <w:top w:val="nil"/>
              <w:left w:val="nil"/>
              <w:bottom w:val="nil"/>
              <w:right w:val="single" w:sz="12" w:space="0" w:color="auto"/>
            </w:tcBorders>
            <w:shd w:val="clear" w:color="auto" w:fill="auto"/>
            <w:noWrap/>
            <w:vAlign w:val="bottom"/>
            <w:hideMark/>
          </w:tcPr>
          <w:p w14:paraId="3F221434" w14:textId="77777777" w:rsidR="00047BEA" w:rsidRPr="00A75AFD" w:rsidRDefault="00047BEA" w:rsidP="00170D0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 xml:space="preserve">Profit </w:t>
            </w:r>
            <w:proofErr w:type="spellStart"/>
            <w:r w:rsidRPr="00A75AFD">
              <w:rPr>
                <w:rFonts w:ascii="Garamond" w:eastAsia="Times New Roman" w:hAnsi="Garamond" w:cs="Arial"/>
                <w:sz w:val="12"/>
                <w:szCs w:val="12"/>
                <w:lang w:eastAsia="sq-AL"/>
              </w:rPr>
              <w:t>transfer</w:t>
            </w:r>
            <w:proofErr w:type="spellEnd"/>
            <w:r w:rsidRPr="00A75AFD">
              <w:rPr>
                <w:rFonts w:ascii="Garamond" w:eastAsia="Times New Roman" w:hAnsi="Garamond" w:cs="Arial"/>
                <w:sz w:val="12"/>
                <w:szCs w:val="12"/>
                <w:lang w:eastAsia="sq-AL"/>
              </w:rPr>
              <w:t xml:space="preserve"> </w:t>
            </w:r>
            <w:proofErr w:type="spellStart"/>
            <w:r w:rsidRPr="00A75AFD">
              <w:rPr>
                <w:rFonts w:ascii="Garamond" w:eastAsia="Times New Roman" w:hAnsi="Garamond" w:cs="Arial"/>
                <w:sz w:val="12"/>
                <w:szCs w:val="12"/>
                <w:lang w:eastAsia="sq-AL"/>
              </w:rPr>
              <w:t>from</w:t>
            </w:r>
            <w:proofErr w:type="spellEnd"/>
            <w:r w:rsidRPr="00A75AFD">
              <w:rPr>
                <w:rFonts w:ascii="Garamond" w:eastAsia="Times New Roman" w:hAnsi="Garamond" w:cs="Arial"/>
                <w:sz w:val="12"/>
                <w:szCs w:val="12"/>
                <w:lang w:eastAsia="sq-AL"/>
              </w:rPr>
              <w:t xml:space="preserve"> </w:t>
            </w:r>
            <w:proofErr w:type="spellStart"/>
            <w:r w:rsidRPr="00A75AFD">
              <w:rPr>
                <w:rFonts w:ascii="Garamond" w:eastAsia="Times New Roman" w:hAnsi="Garamond" w:cs="Arial"/>
                <w:sz w:val="12"/>
                <w:szCs w:val="12"/>
                <w:lang w:eastAsia="sq-AL"/>
              </w:rPr>
              <w:t>BoA</w:t>
            </w:r>
            <w:proofErr w:type="spellEnd"/>
          </w:p>
        </w:tc>
      </w:tr>
      <w:tr w:rsidR="00A75AFD" w:rsidRPr="00A75AFD" w14:paraId="720F0D8C" w14:textId="77777777" w:rsidTr="00170D02">
        <w:trPr>
          <w:trHeight w:val="180"/>
        </w:trPr>
        <w:tc>
          <w:tcPr>
            <w:tcW w:w="171" w:type="pct"/>
            <w:tcBorders>
              <w:top w:val="nil"/>
              <w:left w:val="single" w:sz="12" w:space="0" w:color="auto"/>
              <w:bottom w:val="nil"/>
              <w:right w:val="double" w:sz="6" w:space="0" w:color="auto"/>
            </w:tcBorders>
            <w:shd w:val="clear" w:color="auto" w:fill="auto"/>
            <w:noWrap/>
            <w:vAlign w:val="bottom"/>
            <w:hideMark/>
          </w:tcPr>
          <w:p w14:paraId="2A9877B5" w14:textId="77777777" w:rsidR="00047BEA" w:rsidRPr="00A75AFD" w:rsidRDefault="00047BEA" w:rsidP="00170D02">
            <w:pPr>
              <w:spacing w:after="0" w:line="240" w:lineRule="auto"/>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 </w:t>
            </w:r>
          </w:p>
        </w:tc>
        <w:tc>
          <w:tcPr>
            <w:tcW w:w="2130" w:type="pct"/>
            <w:tcBorders>
              <w:top w:val="nil"/>
              <w:left w:val="nil"/>
              <w:bottom w:val="nil"/>
              <w:right w:val="nil"/>
            </w:tcBorders>
            <w:shd w:val="clear" w:color="auto" w:fill="auto"/>
            <w:noWrap/>
            <w:vAlign w:val="bottom"/>
            <w:hideMark/>
          </w:tcPr>
          <w:p w14:paraId="36353797" w14:textId="77777777" w:rsidR="00047BEA" w:rsidRPr="00A75AFD" w:rsidRDefault="00047BEA" w:rsidP="00170D02">
            <w:pPr>
              <w:spacing w:after="0" w:line="240" w:lineRule="auto"/>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Të ardhura nga Institucionet Buxhetore</w:t>
            </w:r>
          </w:p>
        </w:tc>
        <w:tc>
          <w:tcPr>
            <w:tcW w:w="491" w:type="pct"/>
            <w:tcBorders>
              <w:top w:val="nil"/>
              <w:left w:val="double" w:sz="6" w:space="0" w:color="auto"/>
              <w:bottom w:val="nil"/>
              <w:right w:val="single" w:sz="4" w:space="0" w:color="auto"/>
            </w:tcBorders>
            <w:shd w:val="clear" w:color="000000" w:fill="B7DEE8"/>
            <w:noWrap/>
            <w:vAlign w:val="bottom"/>
            <w:hideMark/>
          </w:tcPr>
          <w:p w14:paraId="32A277B8" w14:textId="77777777" w:rsidR="00047BEA" w:rsidRPr="00A75AFD" w:rsidRDefault="00047BEA" w:rsidP="00170D0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13,300</w:t>
            </w:r>
          </w:p>
        </w:tc>
        <w:tc>
          <w:tcPr>
            <w:tcW w:w="420" w:type="pct"/>
            <w:tcBorders>
              <w:top w:val="nil"/>
              <w:left w:val="nil"/>
              <w:bottom w:val="nil"/>
              <w:right w:val="double" w:sz="6" w:space="0" w:color="auto"/>
            </w:tcBorders>
            <w:shd w:val="clear" w:color="000000" w:fill="B7DEE8"/>
            <w:noWrap/>
            <w:vAlign w:val="bottom"/>
            <w:hideMark/>
          </w:tcPr>
          <w:p w14:paraId="1DD79BD9" w14:textId="77777777" w:rsidR="00047BEA" w:rsidRPr="00A75AFD" w:rsidRDefault="00047BEA" w:rsidP="00170D0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0.5%</w:t>
            </w:r>
          </w:p>
        </w:tc>
        <w:tc>
          <w:tcPr>
            <w:tcW w:w="1789" w:type="pct"/>
            <w:tcBorders>
              <w:top w:val="nil"/>
              <w:left w:val="nil"/>
              <w:bottom w:val="nil"/>
              <w:right w:val="single" w:sz="12" w:space="0" w:color="auto"/>
            </w:tcBorders>
            <w:shd w:val="clear" w:color="auto" w:fill="auto"/>
            <w:noWrap/>
            <w:vAlign w:val="bottom"/>
            <w:hideMark/>
          </w:tcPr>
          <w:p w14:paraId="73828AAD" w14:textId="77777777" w:rsidR="00047BEA" w:rsidRPr="00A75AFD" w:rsidRDefault="00047BEA" w:rsidP="00170D02">
            <w:pPr>
              <w:spacing w:after="0" w:line="240" w:lineRule="auto"/>
              <w:jc w:val="right"/>
              <w:rPr>
                <w:rFonts w:ascii="Garamond" w:eastAsia="Times New Roman" w:hAnsi="Garamond" w:cs="Arial"/>
                <w:sz w:val="12"/>
                <w:szCs w:val="12"/>
                <w:lang w:eastAsia="sq-AL"/>
              </w:rPr>
            </w:pPr>
            <w:proofErr w:type="spellStart"/>
            <w:r w:rsidRPr="00A75AFD">
              <w:rPr>
                <w:rFonts w:ascii="Garamond" w:eastAsia="Times New Roman" w:hAnsi="Garamond" w:cs="Arial"/>
                <w:sz w:val="12"/>
                <w:szCs w:val="12"/>
                <w:lang w:eastAsia="sq-AL"/>
              </w:rPr>
              <w:t>Income</w:t>
            </w:r>
            <w:proofErr w:type="spellEnd"/>
            <w:r w:rsidRPr="00A75AFD">
              <w:rPr>
                <w:rFonts w:ascii="Garamond" w:eastAsia="Times New Roman" w:hAnsi="Garamond" w:cs="Arial"/>
                <w:sz w:val="12"/>
                <w:szCs w:val="12"/>
                <w:lang w:eastAsia="sq-AL"/>
              </w:rPr>
              <w:t xml:space="preserve"> </w:t>
            </w:r>
            <w:proofErr w:type="spellStart"/>
            <w:r w:rsidRPr="00A75AFD">
              <w:rPr>
                <w:rFonts w:ascii="Garamond" w:eastAsia="Times New Roman" w:hAnsi="Garamond" w:cs="Arial"/>
                <w:sz w:val="12"/>
                <w:szCs w:val="12"/>
                <w:lang w:eastAsia="sq-AL"/>
              </w:rPr>
              <w:t>from</w:t>
            </w:r>
            <w:proofErr w:type="spellEnd"/>
            <w:r w:rsidRPr="00A75AFD">
              <w:rPr>
                <w:rFonts w:ascii="Garamond" w:eastAsia="Times New Roman" w:hAnsi="Garamond" w:cs="Arial"/>
                <w:sz w:val="12"/>
                <w:szCs w:val="12"/>
                <w:lang w:eastAsia="sq-AL"/>
              </w:rPr>
              <w:t xml:space="preserve"> </w:t>
            </w:r>
            <w:proofErr w:type="spellStart"/>
            <w:r w:rsidRPr="00A75AFD">
              <w:rPr>
                <w:rFonts w:ascii="Garamond" w:eastAsia="Times New Roman" w:hAnsi="Garamond" w:cs="Arial"/>
                <w:sz w:val="12"/>
                <w:szCs w:val="12"/>
                <w:lang w:eastAsia="sq-AL"/>
              </w:rPr>
              <w:t>budgetary</w:t>
            </w:r>
            <w:proofErr w:type="spellEnd"/>
            <w:r w:rsidRPr="00A75AFD">
              <w:rPr>
                <w:rFonts w:ascii="Garamond" w:eastAsia="Times New Roman" w:hAnsi="Garamond" w:cs="Arial"/>
                <w:sz w:val="12"/>
                <w:szCs w:val="12"/>
                <w:lang w:eastAsia="sq-AL"/>
              </w:rPr>
              <w:t xml:space="preserve"> </w:t>
            </w:r>
            <w:proofErr w:type="spellStart"/>
            <w:r w:rsidRPr="00A75AFD">
              <w:rPr>
                <w:rFonts w:ascii="Garamond" w:eastAsia="Times New Roman" w:hAnsi="Garamond" w:cs="Arial"/>
                <w:sz w:val="12"/>
                <w:szCs w:val="12"/>
                <w:lang w:eastAsia="sq-AL"/>
              </w:rPr>
              <w:t>institutions</w:t>
            </w:r>
            <w:proofErr w:type="spellEnd"/>
          </w:p>
        </w:tc>
      </w:tr>
      <w:tr w:rsidR="00A75AFD" w:rsidRPr="00A75AFD" w14:paraId="6AAF27B3" w14:textId="77777777" w:rsidTr="00170D02">
        <w:trPr>
          <w:trHeight w:val="180"/>
        </w:trPr>
        <w:tc>
          <w:tcPr>
            <w:tcW w:w="171" w:type="pct"/>
            <w:tcBorders>
              <w:top w:val="nil"/>
              <w:left w:val="single" w:sz="12" w:space="0" w:color="auto"/>
              <w:bottom w:val="nil"/>
              <w:right w:val="double" w:sz="6" w:space="0" w:color="auto"/>
            </w:tcBorders>
            <w:shd w:val="clear" w:color="auto" w:fill="auto"/>
            <w:noWrap/>
            <w:vAlign w:val="bottom"/>
            <w:hideMark/>
          </w:tcPr>
          <w:p w14:paraId="4687BA0E" w14:textId="77777777" w:rsidR="00047BEA" w:rsidRPr="00A75AFD" w:rsidRDefault="00047BEA" w:rsidP="00170D02">
            <w:pPr>
              <w:spacing w:after="0" w:line="240" w:lineRule="auto"/>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 </w:t>
            </w:r>
          </w:p>
        </w:tc>
        <w:tc>
          <w:tcPr>
            <w:tcW w:w="2130" w:type="pct"/>
            <w:tcBorders>
              <w:top w:val="nil"/>
              <w:left w:val="nil"/>
              <w:bottom w:val="nil"/>
              <w:right w:val="nil"/>
            </w:tcBorders>
            <w:shd w:val="clear" w:color="auto" w:fill="auto"/>
            <w:noWrap/>
            <w:vAlign w:val="bottom"/>
            <w:hideMark/>
          </w:tcPr>
          <w:p w14:paraId="5FF99136" w14:textId="77777777" w:rsidR="00047BEA" w:rsidRPr="00A75AFD" w:rsidRDefault="00047BEA" w:rsidP="00170D02">
            <w:pPr>
              <w:spacing w:after="0" w:line="240" w:lineRule="auto"/>
              <w:rPr>
                <w:rFonts w:ascii="Garamond" w:eastAsia="Times New Roman" w:hAnsi="Garamond" w:cs="Arial"/>
                <w:sz w:val="12"/>
                <w:szCs w:val="12"/>
                <w:lang w:eastAsia="sq-AL"/>
              </w:rPr>
            </w:pPr>
            <w:proofErr w:type="spellStart"/>
            <w:r w:rsidRPr="00A75AFD">
              <w:rPr>
                <w:rFonts w:ascii="Garamond" w:eastAsia="Times New Roman" w:hAnsi="Garamond" w:cs="Arial"/>
                <w:sz w:val="12"/>
                <w:szCs w:val="12"/>
                <w:lang w:eastAsia="sq-AL"/>
              </w:rPr>
              <w:t>Dividenti</w:t>
            </w:r>
            <w:proofErr w:type="spellEnd"/>
          </w:p>
        </w:tc>
        <w:tc>
          <w:tcPr>
            <w:tcW w:w="491" w:type="pct"/>
            <w:tcBorders>
              <w:top w:val="nil"/>
              <w:left w:val="double" w:sz="6" w:space="0" w:color="auto"/>
              <w:bottom w:val="nil"/>
              <w:right w:val="single" w:sz="4" w:space="0" w:color="auto"/>
            </w:tcBorders>
            <w:shd w:val="clear" w:color="000000" w:fill="B7DEE8"/>
            <w:noWrap/>
            <w:vAlign w:val="bottom"/>
            <w:hideMark/>
          </w:tcPr>
          <w:p w14:paraId="0444B490" w14:textId="77777777" w:rsidR="00047BEA" w:rsidRPr="00A75AFD" w:rsidRDefault="00047BEA" w:rsidP="00170D0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300</w:t>
            </w:r>
          </w:p>
        </w:tc>
        <w:tc>
          <w:tcPr>
            <w:tcW w:w="420" w:type="pct"/>
            <w:tcBorders>
              <w:top w:val="nil"/>
              <w:left w:val="nil"/>
              <w:bottom w:val="nil"/>
              <w:right w:val="double" w:sz="6" w:space="0" w:color="auto"/>
            </w:tcBorders>
            <w:shd w:val="clear" w:color="000000" w:fill="B7DEE8"/>
            <w:noWrap/>
            <w:vAlign w:val="bottom"/>
            <w:hideMark/>
          </w:tcPr>
          <w:p w14:paraId="5ACFBA06" w14:textId="77777777" w:rsidR="00047BEA" w:rsidRPr="00A75AFD" w:rsidRDefault="00047BEA" w:rsidP="00170D0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0.0%</w:t>
            </w:r>
          </w:p>
        </w:tc>
        <w:tc>
          <w:tcPr>
            <w:tcW w:w="1789" w:type="pct"/>
            <w:tcBorders>
              <w:top w:val="nil"/>
              <w:left w:val="nil"/>
              <w:bottom w:val="nil"/>
              <w:right w:val="single" w:sz="12" w:space="0" w:color="auto"/>
            </w:tcBorders>
            <w:shd w:val="clear" w:color="auto" w:fill="auto"/>
            <w:noWrap/>
            <w:vAlign w:val="bottom"/>
            <w:hideMark/>
          </w:tcPr>
          <w:p w14:paraId="6E205D7B" w14:textId="77777777" w:rsidR="00047BEA" w:rsidRPr="00A75AFD" w:rsidRDefault="00047BEA" w:rsidP="00170D02">
            <w:pPr>
              <w:spacing w:after="0" w:line="240" w:lineRule="auto"/>
              <w:jc w:val="right"/>
              <w:rPr>
                <w:rFonts w:ascii="Garamond" w:eastAsia="Times New Roman" w:hAnsi="Garamond" w:cs="Arial"/>
                <w:sz w:val="12"/>
                <w:szCs w:val="12"/>
                <w:lang w:eastAsia="sq-AL"/>
              </w:rPr>
            </w:pPr>
            <w:proofErr w:type="spellStart"/>
            <w:r w:rsidRPr="00A75AFD">
              <w:rPr>
                <w:rFonts w:ascii="Garamond" w:eastAsia="Times New Roman" w:hAnsi="Garamond" w:cs="Arial"/>
                <w:sz w:val="12"/>
                <w:szCs w:val="12"/>
                <w:lang w:eastAsia="sq-AL"/>
              </w:rPr>
              <w:t>Divident</w:t>
            </w:r>
            <w:proofErr w:type="spellEnd"/>
          </w:p>
        </w:tc>
      </w:tr>
      <w:tr w:rsidR="00A75AFD" w:rsidRPr="00A75AFD" w14:paraId="502B0EF5" w14:textId="77777777" w:rsidTr="00170D02">
        <w:trPr>
          <w:trHeight w:val="180"/>
        </w:trPr>
        <w:tc>
          <w:tcPr>
            <w:tcW w:w="171" w:type="pct"/>
            <w:tcBorders>
              <w:top w:val="nil"/>
              <w:left w:val="single" w:sz="12" w:space="0" w:color="auto"/>
              <w:bottom w:val="nil"/>
              <w:right w:val="double" w:sz="6" w:space="0" w:color="auto"/>
            </w:tcBorders>
            <w:shd w:val="clear" w:color="auto" w:fill="auto"/>
            <w:noWrap/>
            <w:vAlign w:val="bottom"/>
            <w:hideMark/>
          </w:tcPr>
          <w:p w14:paraId="5C92ED25" w14:textId="77777777" w:rsidR="00047BEA" w:rsidRPr="00A75AFD" w:rsidRDefault="00047BEA" w:rsidP="00170D02">
            <w:pPr>
              <w:spacing w:after="0" w:line="240" w:lineRule="auto"/>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 </w:t>
            </w:r>
          </w:p>
        </w:tc>
        <w:tc>
          <w:tcPr>
            <w:tcW w:w="2130" w:type="pct"/>
            <w:tcBorders>
              <w:top w:val="nil"/>
              <w:left w:val="nil"/>
              <w:bottom w:val="nil"/>
              <w:right w:val="nil"/>
            </w:tcBorders>
            <w:shd w:val="clear" w:color="auto" w:fill="auto"/>
            <w:noWrap/>
            <w:vAlign w:val="bottom"/>
            <w:hideMark/>
          </w:tcPr>
          <w:p w14:paraId="0BA08C98" w14:textId="77777777" w:rsidR="00047BEA" w:rsidRPr="00A75AFD" w:rsidRDefault="00047BEA" w:rsidP="00170D02">
            <w:pPr>
              <w:spacing w:after="0" w:line="240" w:lineRule="auto"/>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Tarifat e shërbimeve</w:t>
            </w:r>
          </w:p>
        </w:tc>
        <w:tc>
          <w:tcPr>
            <w:tcW w:w="491" w:type="pct"/>
            <w:tcBorders>
              <w:top w:val="nil"/>
              <w:left w:val="double" w:sz="6" w:space="0" w:color="auto"/>
              <w:bottom w:val="nil"/>
              <w:right w:val="single" w:sz="4" w:space="0" w:color="auto"/>
            </w:tcBorders>
            <w:shd w:val="clear" w:color="000000" w:fill="B7DEE8"/>
            <w:noWrap/>
            <w:vAlign w:val="bottom"/>
            <w:hideMark/>
          </w:tcPr>
          <w:p w14:paraId="293E6921" w14:textId="77777777" w:rsidR="00047BEA" w:rsidRPr="00A75AFD" w:rsidRDefault="00047BEA" w:rsidP="00170D0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3,800</w:t>
            </w:r>
          </w:p>
        </w:tc>
        <w:tc>
          <w:tcPr>
            <w:tcW w:w="420" w:type="pct"/>
            <w:tcBorders>
              <w:top w:val="nil"/>
              <w:left w:val="nil"/>
              <w:bottom w:val="nil"/>
              <w:right w:val="double" w:sz="6" w:space="0" w:color="auto"/>
            </w:tcBorders>
            <w:shd w:val="clear" w:color="000000" w:fill="B7DEE8"/>
            <w:noWrap/>
            <w:vAlign w:val="bottom"/>
            <w:hideMark/>
          </w:tcPr>
          <w:p w14:paraId="5A53DC85" w14:textId="77777777" w:rsidR="00047BEA" w:rsidRPr="00A75AFD" w:rsidRDefault="00047BEA" w:rsidP="00170D0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0.1%</w:t>
            </w:r>
          </w:p>
        </w:tc>
        <w:tc>
          <w:tcPr>
            <w:tcW w:w="1789" w:type="pct"/>
            <w:tcBorders>
              <w:top w:val="nil"/>
              <w:left w:val="nil"/>
              <w:bottom w:val="nil"/>
              <w:right w:val="single" w:sz="12" w:space="0" w:color="auto"/>
            </w:tcBorders>
            <w:shd w:val="clear" w:color="auto" w:fill="auto"/>
            <w:noWrap/>
            <w:vAlign w:val="bottom"/>
            <w:hideMark/>
          </w:tcPr>
          <w:p w14:paraId="5E3FC9BC" w14:textId="77777777" w:rsidR="00047BEA" w:rsidRPr="00A75AFD" w:rsidRDefault="00047BEA" w:rsidP="00170D02">
            <w:pPr>
              <w:spacing w:after="0" w:line="240" w:lineRule="auto"/>
              <w:jc w:val="right"/>
              <w:rPr>
                <w:rFonts w:ascii="Garamond" w:eastAsia="Times New Roman" w:hAnsi="Garamond" w:cs="Arial"/>
                <w:sz w:val="12"/>
                <w:szCs w:val="12"/>
                <w:lang w:eastAsia="sq-AL"/>
              </w:rPr>
            </w:pPr>
            <w:proofErr w:type="spellStart"/>
            <w:r w:rsidRPr="00A75AFD">
              <w:rPr>
                <w:rFonts w:ascii="Garamond" w:eastAsia="Times New Roman" w:hAnsi="Garamond" w:cs="Arial"/>
                <w:sz w:val="12"/>
                <w:szCs w:val="12"/>
                <w:lang w:eastAsia="sq-AL"/>
              </w:rPr>
              <w:t>Services</w:t>
            </w:r>
            <w:proofErr w:type="spellEnd"/>
            <w:r w:rsidRPr="00A75AFD">
              <w:rPr>
                <w:rFonts w:ascii="Garamond" w:eastAsia="Times New Roman" w:hAnsi="Garamond" w:cs="Arial"/>
                <w:sz w:val="12"/>
                <w:szCs w:val="12"/>
                <w:lang w:eastAsia="sq-AL"/>
              </w:rPr>
              <w:t xml:space="preserve"> </w:t>
            </w:r>
            <w:proofErr w:type="spellStart"/>
            <w:r w:rsidRPr="00A75AFD">
              <w:rPr>
                <w:rFonts w:ascii="Garamond" w:eastAsia="Times New Roman" w:hAnsi="Garamond" w:cs="Arial"/>
                <w:sz w:val="12"/>
                <w:szCs w:val="12"/>
                <w:lang w:eastAsia="sq-AL"/>
              </w:rPr>
              <w:t>Fees</w:t>
            </w:r>
            <w:proofErr w:type="spellEnd"/>
          </w:p>
        </w:tc>
      </w:tr>
      <w:tr w:rsidR="00A75AFD" w:rsidRPr="00A75AFD" w14:paraId="2B64ED8C" w14:textId="77777777" w:rsidTr="00170D02">
        <w:trPr>
          <w:trHeight w:val="180"/>
        </w:trPr>
        <w:tc>
          <w:tcPr>
            <w:tcW w:w="171" w:type="pct"/>
            <w:tcBorders>
              <w:top w:val="nil"/>
              <w:left w:val="single" w:sz="12" w:space="0" w:color="auto"/>
              <w:bottom w:val="nil"/>
              <w:right w:val="double" w:sz="6" w:space="0" w:color="auto"/>
            </w:tcBorders>
            <w:shd w:val="clear" w:color="auto" w:fill="auto"/>
            <w:noWrap/>
            <w:vAlign w:val="bottom"/>
            <w:hideMark/>
          </w:tcPr>
          <w:p w14:paraId="1EE9A8CB" w14:textId="77777777" w:rsidR="00047BEA" w:rsidRPr="00A75AFD" w:rsidRDefault="00047BEA" w:rsidP="00170D02">
            <w:pPr>
              <w:spacing w:after="0" w:line="240" w:lineRule="auto"/>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 </w:t>
            </w:r>
          </w:p>
        </w:tc>
        <w:tc>
          <w:tcPr>
            <w:tcW w:w="2130" w:type="pct"/>
            <w:tcBorders>
              <w:top w:val="nil"/>
              <w:left w:val="nil"/>
              <w:bottom w:val="nil"/>
              <w:right w:val="nil"/>
            </w:tcBorders>
            <w:shd w:val="clear" w:color="auto" w:fill="auto"/>
            <w:noWrap/>
            <w:vAlign w:val="bottom"/>
            <w:hideMark/>
          </w:tcPr>
          <w:p w14:paraId="04FD3AC8" w14:textId="77777777" w:rsidR="00047BEA" w:rsidRPr="00A75AFD" w:rsidRDefault="00047BEA" w:rsidP="00170D02">
            <w:pPr>
              <w:spacing w:after="0" w:line="240" w:lineRule="auto"/>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Të tjera, nga të cilat:</w:t>
            </w:r>
          </w:p>
        </w:tc>
        <w:tc>
          <w:tcPr>
            <w:tcW w:w="491" w:type="pct"/>
            <w:tcBorders>
              <w:top w:val="nil"/>
              <w:left w:val="double" w:sz="6" w:space="0" w:color="auto"/>
              <w:bottom w:val="nil"/>
              <w:right w:val="single" w:sz="4" w:space="0" w:color="auto"/>
            </w:tcBorders>
            <w:shd w:val="clear" w:color="000000" w:fill="B7DEE8"/>
            <w:noWrap/>
            <w:vAlign w:val="bottom"/>
            <w:hideMark/>
          </w:tcPr>
          <w:p w14:paraId="01C4C5A1" w14:textId="77777777" w:rsidR="00047BEA" w:rsidRPr="00A75AFD" w:rsidRDefault="00047BEA" w:rsidP="00170D0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9,400</w:t>
            </w:r>
          </w:p>
        </w:tc>
        <w:tc>
          <w:tcPr>
            <w:tcW w:w="420" w:type="pct"/>
            <w:tcBorders>
              <w:top w:val="nil"/>
              <w:left w:val="nil"/>
              <w:bottom w:val="nil"/>
              <w:right w:val="double" w:sz="6" w:space="0" w:color="auto"/>
            </w:tcBorders>
            <w:shd w:val="clear" w:color="000000" w:fill="B7DEE8"/>
            <w:noWrap/>
            <w:vAlign w:val="bottom"/>
            <w:hideMark/>
          </w:tcPr>
          <w:p w14:paraId="74DE6317" w14:textId="77777777" w:rsidR="00047BEA" w:rsidRPr="00A75AFD" w:rsidRDefault="00047BEA" w:rsidP="00170D0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0.4%</w:t>
            </w:r>
          </w:p>
        </w:tc>
        <w:tc>
          <w:tcPr>
            <w:tcW w:w="1789" w:type="pct"/>
            <w:tcBorders>
              <w:top w:val="nil"/>
              <w:left w:val="nil"/>
              <w:bottom w:val="nil"/>
              <w:right w:val="single" w:sz="12" w:space="0" w:color="auto"/>
            </w:tcBorders>
            <w:shd w:val="clear" w:color="auto" w:fill="auto"/>
            <w:noWrap/>
            <w:vAlign w:val="bottom"/>
            <w:hideMark/>
          </w:tcPr>
          <w:p w14:paraId="128C4CA4" w14:textId="77777777" w:rsidR="00047BEA" w:rsidRPr="00A75AFD" w:rsidRDefault="00047BEA" w:rsidP="00170D02">
            <w:pPr>
              <w:spacing w:after="0" w:line="240" w:lineRule="auto"/>
              <w:jc w:val="right"/>
              <w:rPr>
                <w:rFonts w:ascii="Garamond" w:eastAsia="Times New Roman" w:hAnsi="Garamond" w:cs="Arial"/>
                <w:sz w:val="12"/>
                <w:szCs w:val="12"/>
                <w:lang w:eastAsia="sq-AL"/>
              </w:rPr>
            </w:pPr>
            <w:proofErr w:type="spellStart"/>
            <w:r w:rsidRPr="00A75AFD">
              <w:rPr>
                <w:rFonts w:ascii="Garamond" w:eastAsia="Times New Roman" w:hAnsi="Garamond" w:cs="Arial"/>
                <w:sz w:val="12"/>
                <w:szCs w:val="12"/>
                <w:lang w:eastAsia="sq-AL"/>
              </w:rPr>
              <w:t>Others</w:t>
            </w:r>
            <w:proofErr w:type="spellEnd"/>
          </w:p>
        </w:tc>
      </w:tr>
      <w:tr w:rsidR="00A75AFD" w:rsidRPr="00A75AFD" w14:paraId="4EC7AA63" w14:textId="77777777" w:rsidTr="00170D02">
        <w:trPr>
          <w:trHeight w:val="180"/>
        </w:trPr>
        <w:tc>
          <w:tcPr>
            <w:tcW w:w="171" w:type="pct"/>
            <w:tcBorders>
              <w:top w:val="nil"/>
              <w:left w:val="single" w:sz="12" w:space="0" w:color="auto"/>
              <w:bottom w:val="nil"/>
              <w:right w:val="double" w:sz="6" w:space="0" w:color="auto"/>
            </w:tcBorders>
            <w:shd w:val="clear" w:color="auto" w:fill="auto"/>
            <w:noWrap/>
            <w:vAlign w:val="bottom"/>
            <w:hideMark/>
          </w:tcPr>
          <w:p w14:paraId="59F9CFA7" w14:textId="77777777" w:rsidR="00047BEA" w:rsidRPr="00A75AFD" w:rsidRDefault="00047BEA" w:rsidP="00170D0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 </w:t>
            </w:r>
          </w:p>
        </w:tc>
        <w:tc>
          <w:tcPr>
            <w:tcW w:w="2130" w:type="pct"/>
            <w:tcBorders>
              <w:top w:val="nil"/>
              <w:left w:val="nil"/>
              <w:bottom w:val="nil"/>
              <w:right w:val="nil"/>
            </w:tcBorders>
            <w:shd w:val="clear" w:color="auto" w:fill="auto"/>
            <w:noWrap/>
            <w:vAlign w:val="bottom"/>
            <w:hideMark/>
          </w:tcPr>
          <w:p w14:paraId="5FA0118F" w14:textId="77777777" w:rsidR="00047BEA" w:rsidRPr="00A75AFD" w:rsidRDefault="00047BEA" w:rsidP="00170D0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Të ardhura nga tjetërsimi i pasurive të konfiskuara</w:t>
            </w:r>
          </w:p>
        </w:tc>
        <w:tc>
          <w:tcPr>
            <w:tcW w:w="491" w:type="pct"/>
            <w:tcBorders>
              <w:top w:val="nil"/>
              <w:left w:val="double" w:sz="6" w:space="0" w:color="auto"/>
              <w:bottom w:val="nil"/>
              <w:right w:val="single" w:sz="4" w:space="0" w:color="auto"/>
            </w:tcBorders>
            <w:shd w:val="clear" w:color="000000" w:fill="B7DEE8"/>
            <w:noWrap/>
            <w:vAlign w:val="bottom"/>
            <w:hideMark/>
          </w:tcPr>
          <w:p w14:paraId="1ACE7743" w14:textId="77777777" w:rsidR="00047BEA" w:rsidRPr="00A75AFD" w:rsidRDefault="00047BEA" w:rsidP="00170D0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1,000</w:t>
            </w:r>
          </w:p>
        </w:tc>
        <w:tc>
          <w:tcPr>
            <w:tcW w:w="420" w:type="pct"/>
            <w:tcBorders>
              <w:top w:val="nil"/>
              <w:left w:val="nil"/>
              <w:bottom w:val="nil"/>
              <w:right w:val="double" w:sz="6" w:space="0" w:color="auto"/>
            </w:tcBorders>
            <w:shd w:val="clear" w:color="000000" w:fill="B7DEE8"/>
            <w:noWrap/>
            <w:vAlign w:val="bottom"/>
            <w:hideMark/>
          </w:tcPr>
          <w:p w14:paraId="7DC216C9" w14:textId="77777777" w:rsidR="00047BEA" w:rsidRPr="00A75AFD" w:rsidRDefault="00047BEA" w:rsidP="00170D0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0.0%</w:t>
            </w:r>
          </w:p>
        </w:tc>
        <w:tc>
          <w:tcPr>
            <w:tcW w:w="1789" w:type="pct"/>
            <w:tcBorders>
              <w:top w:val="nil"/>
              <w:left w:val="nil"/>
              <w:bottom w:val="nil"/>
              <w:right w:val="single" w:sz="12" w:space="0" w:color="auto"/>
            </w:tcBorders>
            <w:shd w:val="clear" w:color="auto" w:fill="auto"/>
            <w:noWrap/>
            <w:vAlign w:val="bottom"/>
            <w:hideMark/>
          </w:tcPr>
          <w:p w14:paraId="19F107DF" w14:textId="77777777" w:rsidR="00047BEA" w:rsidRPr="00A75AFD" w:rsidRDefault="00047BEA" w:rsidP="00170D0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 </w:t>
            </w:r>
          </w:p>
        </w:tc>
      </w:tr>
      <w:tr w:rsidR="00A75AFD" w:rsidRPr="00A75AFD" w14:paraId="05F2274F" w14:textId="77777777" w:rsidTr="00170D02">
        <w:trPr>
          <w:trHeight w:val="180"/>
        </w:trPr>
        <w:tc>
          <w:tcPr>
            <w:tcW w:w="171" w:type="pct"/>
            <w:tcBorders>
              <w:top w:val="double" w:sz="6" w:space="0" w:color="auto"/>
              <w:left w:val="single" w:sz="12" w:space="0" w:color="auto"/>
              <w:bottom w:val="nil"/>
              <w:right w:val="double" w:sz="6" w:space="0" w:color="auto"/>
            </w:tcBorders>
            <w:shd w:val="clear" w:color="auto" w:fill="auto"/>
            <w:noWrap/>
            <w:vAlign w:val="bottom"/>
            <w:hideMark/>
          </w:tcPr>
          <w:p w14:paraId="5CE07087" w14:textId="77777777" w:rsidR="00047BEA" w:rsidRPr="00A75AFD" w:rsidRDefault="00047BEA" w:rsidP="00170D02">
            <w:pPr>
              <w:spacing w:after="0" w:line="240" w:lineRule="auto"/>
              <w:rPr>
                <w:rFonts w:ascii="Garamond" w:eastAsia="Times New Roman" w:hAnsi="Garamond" w:cs="Arial"/>
                <w:b/>
                <w:bCs/>
                <w:sz w:val="12"/>
                <w:szCs w:val="12"/>
                <w:lang w:eastAsia="sq-AL"/>
              </w:rPr>
            </w:pPr>
            <w:r w:rsidRPr="00A75AFD">
              <w:rPr>
                <w:rFonts w:ascii="Garamond" w:eastAsia="Times New Roman" w:hAnsi="Garamond" w:cs="Arial"/>
                <w:b/>
                <w:bCs/>
                <w:sz w:val="12"/>
                <w:szCs w:val="12"/>
                <w:lang w:eastAsia="sq-AL"/>
              </w:rPr>
              <w:t> </w:t>
            </w:r>
          </w:p>
        </w:tc>
        <w:tc>
          <w:tcPr>
            <w:tcW w:w="2130" w:type="pct"/>
            <w:tcBorders>
              <w:top w:val="double" w:sz="6" w:space="0" w:color="auto"/>
              <w:left w:val="nil"/>
              <w:bottom w:val="nil"/>
              <w:right w:val="nil"/>
            </w:tcBorders>
            <w:shd w:val="clear" w:color="auto" w:fill="auto"/>
            <w:noWrap/>
            <w:vAlign w:val="bottom"/>
            <w:hideMark/>
          </w:tcPr>
          <w:p w14:paraId="2949DFB5" w14:textId="77777777" w:rsidR="00047BEA" w:rsidRPr="00A75AFD" w:rsidRDefault="00047BEA" w:rsidP="00170D02">
            <w:pPr>
              <w:spacing w:after="0" w:line="240" w:lineRule="auto"/>
              <w:rPr>
                <w:rFonts w:ascii="Garamond" w:eastAsia="Times New Roman" w:hAnsi="Garamond" w:cs="Arial"/>
                <w:b/>
                <w:bCs/>
                <w:sz w:val="12"/>
                <w:szCs w:val="12"/>
                <w:lang w:eastAsia="sq-AL"/>
              </w:rPr>
            </w:pPr>
            <w:r w:rsidRPr="00A75AFD">
              <w:rPr>
                <w:rFonts w:ascii="Garamond" w:eastAsia="Times New Roman" w:hAnsi="Garamond" w:cs="Arial"/>
                <w:b/>
                <w:bCs/>
                <w:sz w:val="12"/>
                <w:szCs w:val="12"/>
                <w:lang w:eastAsia="sq-AL"/>
              </w:rPr>
              <w:t> </w:t>
            </w:r>
          </w:p>
        </w:tc>
        <w:tc>
          <w:tcPr>
            <w:tcW w:w="491" w:type="pct"/>
            <w:tcBorders>
              <w:top w:val="double" w:sz="6" w:space="0" w:color="auto"/>
              <w:left w:val="double" w:sz="6" w:space="0" w:color="auto"/>
              <w:bottom w:val="nil"/>
              <w:right w:val="single" w:sz="4" w:space="0" w:color="auto"/>
            </w:tcBorders>
            <w:shd w:val="clear" w:color="000000" w:fill="B7DEE8"/>
            <w:noWrap/>
            <w:vAlign w:val="bottom"/>
            <w:hideMark/>
          </w:tcPr>
          <w:p w14:paraId="1217F57A" w14:textId="77777777" w:rsidR="00047BEA" w:rsidRPr="00A75AFD" w:rsidRDefault="00047BEA" w:rsidP="00170D02">
            <w:pPr>
              <w:spacing w:after="0" w:line="240" w:lineRule="auto"/>
              <w:rPr>
                <w:rFonts w:ascii="Garamond" w:eastAsia="Times New Roman" w:hAnsi="Garamond" w:cs="Arial"/>
                <w:b/>
                <w:bCs/>
                <w:sz w:val="12"/>
                <w:szCs w:val="12"/>
                <w:lang w:eastAsia="sq-AL"/>
              </w:rPr>
            </w:pPr>
            <w:r w:rsidRPr="00A75AFD">
              <w:rPr>
                <w:rFonts w:ascii="Garamond" w:eastAsia="Times New Roman" w:hAnsi="Garamond" w:cs="Arial"/>
                <w:b/>
                <w:bCs/>
                <w:sz w:val="12"/>
                <w:szCs w:val="12"/>
                <w:lang w:eastAsia="sq-AL"/>
              </w:rPr>
              <w:t> </w:t>
            </w:r>
          </w:p>
        </w:tc>
        <w:tc>
          <w:tcPr>
            <w:tcW w:w="420" w:type="pct"/>
            <w:tcBorders>
              <w:top w:val="double" w:sz="6" w:space="0" w:color="auto"/>
              <w:left w:val="nil"/>
              <w:bottom w:val="nil"/>
              <w:right w:val="double" w:sz="6" w:space="0" w:color="auto"/>
            </w:tcBorders>
            <w:shd w:val="clear" w:color="000000" w:fill="B7DEE8"/>
            <w:noWrap/>
            <w:vAlign w:val="bottom"/>
            <w:hideMark/>
          </w:tcPr>
          <w:p w14:paraId="3C31112D" w14:textId="77777777" w:rsidR="00047BEA" w:rsidRPr="00A75AFD" w:rsidRDefault="00047BEA" w:rsidP="00170D02">
            <w:pPr>
              <w:spacing w:after="0" w:line="240" w:lineRule="auto"/>
              <w:rPr>
                <w:rFonts w:ascii="Garamond" w:eastAsia="Times New Roman" w:hAnsi="Garamond" w:cs="Arial"/>
                <w:b/>
                <w:bCs/>
                <w:sz w:val="12"/>
                <w:szCs w:val="12"/>
                <w:lang w:eastAsia="sq-AL"/>
              </w:rPr>
            </w:pPr>
            <w:r w:rsidRPr="00A75AFD">
              <w:rPr>
                <w:rFonts w:ascii="Garamond" w:eastAsia="Times New Roman" w:hAnsi="Garamond" w:cs="Arial"/>
                <w:b/>
                <w:bCs/>
                <w:sz w:val="12"/>
                <w:szCs w:val="12"/>
                <w:lang w:eastAsia="sq-AL"/>
              </w:rPr>
              <w:t> </w:t>
            </w:r>
          </w:p>
        </w:tc>
        <w:tc>
          <w:tcPr>
            <w:tcW w:w="1789" w:type="pct"/>
            <w:tcBorders>
              <w:top w:val="double" w:sz="6" w:space="0" w:color="auto"/>
              <w:left w:val="nil"/>
              <w:bottom w:val="nil"/>
              <w:right w:val="single" w:sz="12" w:space="0" w:color="auto"/>
            </w:tcBorders>
            <w:shd w:val="clear" w:color="auto" w:fill="auto"/>
            <w:noWrap/>
            <w:vAlign w:val="bottom"/>
            <w:hideMark/>
          </w:tcPr>
          <w:p w14:paraId="416CCC9B" w14:textId="77777777" w:rsidR="00047BEA" w:rsidRPr="00A75AFD" w:rsidRDefault="00047BEA" w:rsidP="00170D02">
            <w:pPr>
              <w:spacing w:after="0" w:line="240" w:lineRule="auto"/>
              <w:jc w:val="right"/>
              <w:rPr>
                <w:rFonts w:ascii="Garamond" w:eastAsia="Times New Roman" w:hAnsi="Garamond" w:cs="Arial"/>
                <w:b/>
                <w:bCs/>
                <w:sz w:val="12"/>
                <w:szCs w:val="12"/>
                <w:lang w:eastAsia="sq-AL"/>
              </w:rPr>
            </w:pPr>
            <w:r w:rsidRPr="00A75AFD">
              <w:rPr>
                <w:rFonts w:ascii="Garamond" w:eastAsia="Times New Roman" w:hAnsi="Garamond" w:cs="Arial"/>
                <w:b/>
                <w:bCs/>
                <w:sz w:val="12"/>
                <w:szCs w:val="12"/>
                <w:lang w:eastAsia="sq-AL"/>
              </w:rPr>
              <w:t> </w:t>
            </w:r>
          </w:p>
        </w:tc>
      </w:tr>
      <w:tr w:rsidR="00A75AFD" w:rsidRPr="00A75AFD" w14:paraId="17C609BC" w14:textId="77777777" w:rsidTr="00170D02">
        <w:trPr>
          <w:trHeight w:val="180"/>
        </w:trPr>
        <w:tc>
          <w:tcPr>
            <w:tcW w:w="171" w:type="pct"/>
            <w:tcBorders>
              <w:top w:val="nil"/>
              <w:left w:val="single" w:sz="12" w:space="0" w:color="auto"/>
              <w:bottom w:val="nil"/>
              <w:right w:val="double" w:sz="6" w:space="0" w:color="auto"/>
            </w:tcBorders>
            <w:shd w:val="clear" w:color="auto" w:fill="auto"/>
            <w:noWrap/>
            <w:vAlign w:val="bottom"/>
            <w:hideMark/>
          </w:tcPr>
          <w:p w14:paraId="35DAC2BD" w14:textId="77777777" w:rsidR="00047BEA" w:rsidRPr="00A75AFD" w:rsidRDefault="00047BEA" w:rsidP="00170D02">
            <w:pPr>
              <w:spacing w:after="0" w:line="240" w:lineRule="auto"/>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 </w:t>
            </w:r>
          </w:p>
        </w:tc>
        <w:tc>
          <w:tcPr>
            <w:tcW w:w="2130" w:type="pct"/>
            <w:tcBorders>
              <w:top w:val="nil"/>
              <w:left w:val="nil"/>
              <w:bottom w:val="nil"/>
              <w:right w:val="nil"/>
            </w:tcBorders>
            <w:shd w:val="clear" w:color="auto" w:fill="auto"/>
            <w:noWrap/>
            <w:vAlign w:val="bottom"/>
            <w:hideMark/>
          </w:tcPr>
          <w:p w14:paraId="246D999D" w14:textId="77777777" w:rsidR="00047BEA" w:rsidRPr="00A75AFD" w:rsidRDefault="00047BEA" w:rsidP="00170D02">
            <w:pPr>
              <w:spacing w:after="0" w:line="240" w:lineRule="auto"/>
              <w:rPr>
                <w:rFonts w:ascii="Garamond" w:eastAsia="Times New Roman" w:hAnsi="Garamond" w:cs="Arial"/>
                <w:b/>
                <w:bCs/>
                <w:sz w:val="12"/>
                <w:szCs w:val="12"/>
                <w:lang w:eastAsia="sq-AL"/>
              </w:rPr>
            </w:pPr>
            <w:r w:rsidRPr="00A75AFD">
              <w:rPr>
                <w:rFonts w:ascii="Garamond" w:eastAsia="Times New Roman" w:hAnsi="Garamond" w:cs="Arial"/>
                <w:b/>
                <w:bCs/>
                <w:sz w:val="12"/>
                <w:szCs w:val="12"/>
                <w:lang w:eastAsia="sq-AL"/>
              </w:rPr>
              <w:t>TOTALI I SHPENZIMEVE</w:t>
            </w:r>
          </w:p>
        </w:tc>
        <w:tc>
          <w:tcPr>
            <w:tcW w:w="491" w:type="pct"/>
            <w:tcBorders>
              <w:top w:val="nil"/>
              <w:left w:val="double" w:sz="6" w:space="0" w:color="auto"/>
              <w:bottom w:val="nil"/>
              <w:right w:val="single" w:sz="4" w:space="0" w:color="auto"/>
            </w:tcBorders>
            <w:shd w:val="clear" w:color="000000" w:fill="B7DEE8"/>
            <w:noWrap/>
            <w:vAlign w:val="bottom"/>
            <w:hideMark/>
          </w:tcPr>
          <w:p w14:paraId="1BAAE46B" w14:textId="77777777" w:rsidR="00047BEA" w:rsidRPr="00A75AFD" w:rsidRDefault="00047BEA" w:rsidP="00170D02">
            <w:pPr>
              <w:spacing w:after="0" w:line="240" w:lineRule="auto"/>
              <w:jc w:val="right"/>
              <w:rPr>
                <w:rFonts w:ascii="Garamond" w:eastAsia="Times New Roman" w:hAnsi="Garamond" w:cs="Arial"/>
                <w:b/>
                <w:bCs/>
                <w:sz w:val="12"/>
                <w:szCs w:val="12"/>
                <w:lang w:eastAsia="sq-AL"/>
              </w:rPr>
            </w:pPr>
            <w:r w:rsidRPr="00A75AFD">
              <w:rPr>
                <w:rFonts w:ascii="Garamond" w:eastAsia="Times New Roman" w:hAnsi="Garamond" w:cs="Arial"/>
                <w:b/>
                <w:bCs/>
                <w:sz w:val="12"/>
                <w:szCs w:val="12"/>
                <w:lang w:eastAsia="sq-AL"/>
              </w:rPr>
              <w:t>826,088</w:t>
            </w:r>
          </w:p>
        </w:tc>
        <w:tc>
          <w:tcPr>
            <w:tcW w:w="420" w:type="pct"/>
            <w:tcBorders>
              <w:top w:val="nil"/>
              <w:left w:val="nil"/>
              <w:bottom w:val="nil"/>
              <w:right w:val="double" w:sz="6" w:space="0" w:color="auto"/>
            </w:tcBorders>
            <w:shd w:val="clear" w:color="000000" w:fill="B7DEE8"/>
            <w:noWrap/>
            <w:vAlign w:val="bottom"/>
            <w:hideMark/>
          </w:tcPr>
          <w:p w14:paraId="0609A22F" w14:textId="77777777" w:rsidR="00047BEA" w:rsidRPr="00A75AFD" w:rsidRDefault="00047BEA" w:rsidP="00170D02">
            <w:pPr>
              <w:spacing w:after="0" w:line="240" w:lineRule="auto"/>
              <w:jc w:val="right"/>
              <w:rPr>
                <w:rFonts w:ascii="Garamond" w:eastAsia="Times New Roman" w:hAnsi="Garamond" w:cs="Arial"/>
                <w:b/>
                <w:bCs/>
                <w:sz w:val="12"/>
                <w:szCs w:val="12"/>
                <w:lang w:eastAsia="sq-AL"/>
              </w:rPr>
            </w:pPr>
            <w:r w:rsidRPr="00A75AFD">
              <w:rPr>
                <w:rFonts w:ascii="Garamond" w:eastAsia="Times New Roman" w:hAnsi="Garamond" w:cs="Arial"/>
                <w:b/>
                <w:bCs/>
                <w:sz w:val="12"/>
                <w:szCs w:val="12"/>
                <w:lang w:eastAsia="sq-AL"/>
              </w:rPr>
              <w:t>31.5%</w:t>
            </w:r>
          </w:p>
        </w:tc>
        <w:tc>
          <w:tcPr>
            <w:tcW w:w="1789" w:type="pct"/>
            <w:tcBorders>
              <w:top w:val="nil"/>
              <w:left w:val="nil"/>
              <w:bottom w:val="nil"/>
              <w:right w:val="single" w:sz="12" w:space="0" w:color="auto"/>
            </w:tcBorders>
            <w:shd w:val="clear" w:color="auto" w:fill="auto"/>
            <w:noWrap/>
            <w:vAlign w:val="bottom"/>
            <w:hideMark/>
          </w:tcPr>
          <w:p w14:paraId="3A9F993A" w14:textId="77777777" w:rsidR="00047BEA" w:rsidRPr="00A75AFD" w:rsidRDefault="00047BEA" w:rsidP="00170D02">
            <w:pPr>
              <w:spacing w:after="0" w:line="240" w:lineRule="auto"/>
              <w:jc w:val="right"/>
              <w:rPr>
                <w:rFonts w:ascii="Garamond" w:eastAsia="Times New Roman" w:hAnsi="Garamond" w:cs="Arial"/>
                <w:b/>
                <w:bCs/>
                <w:sz w:val="12"/>
                <w:szCs w:val="12"/>
                <w:lang w:eastAsia="sq-AL"/>
              </w:rPr>
            </w:pPr>
            <w:r w:rsidRPr="00A75AFD">
              <w:rPr>
                <w:rFonts w:ascii="Garamond" w:eastAsia="Times New Roman" w:hAnsi="Garamond" w:cs="Arial"/>
                <w:b/>
                <w:bCs/>
                <w:sz w:val="12"/>
                <w:szCs w:val="12"/>
                <w:lang w:eastAsia="sq-AL"/>
              </w:rPr>
              <w:t xml:space="preserve">TOTAL </w:t>
            </w:r>
            <w:proofErr w:type="spellStart"/>
            <w:r w:rsidRPr="00A75AFD">
              <w:rPr>
                <w:rFonts w:ascii="Garamond" w:eastAsia="Times New Roman" w:hAnsi="Garamond" w:cs="Arial"/>
                <w:b/>
                <w:bCs/>
                <w:sz w:val="12"/>
                <w:szCs w:val="12"/>
                <w:lang w:eastAsia="sq-AL"/>
              </w:rPr>
              <w:t>EXPENDITURE</w:t>
            </w:r>
            <w:proofErr w:type="spellEnd"/>
          </w:p>
        </w:tc>
      </w:tr>
      <w:tr w:rsidR="00A75AFD" w:rsidRPr="00A75AFD" w14:paraId="682B2826" w14:textId="77777777" w:rsidTr="00170D02">
        <w:trPr>
          <w:trHeight w:val="180"/>
        </w:trPr>
        <w:tc>
          <w:tcPr>
            <w:tcW w:w="171" w:type="pct"/>
            <w:tcBorders>
              <w:top w:val="nil"/>
              <w:left w:val="single" w:sz="12" w:space="0" w:color="auto"/>
              <w:bottom w:val="nil"/>
              <w:right w:val="double" w:sz="6" w:space="0" w:color="auto"/>
            </w:tcBorders>
            <w:shd w:val="clear" w:color="auto" w:fill="auto"/>
            <w:noWrap/>
            <w:vAlign w:val="bottom"/>
            <w:hideMark/>
          </w:tcPr>
          <w:p w14:paraId="23702599" w14:textId="77777777" w:rsidR="00047BEA" w:rsidRPr="00A75AFD" w:rsidRDefault="00047BEA" w:rsidP="00170D02">
            <w:pPr>
              <w:spacing w:after="0" w:line="240" w:lineRule="auto"/>
              <w:rPr>
                <w:rFonts w:ascii="Garamond" w:eastAsia="Times New Roman" w:hAnsi="Garamond" w:cs="Arial"/>
                <w:b/>
                <w:bCs/>
                <w:sz w:val="12"/>
                <w:szCs w:val="12"/>
                <w:lang w:eastAsia="sq-AL"/>
              </w:rPr>
            </w:pPr>
            <w:r w:rsidRPr="00A75AFD">
              <w:rPr>
                <w:rFonts w:ascii="Garamond" w:eastAsia="Times New Roman" w:hAnsi="Garamond" w:cs="Arial"/>
                <w:b/>
                <w:bCs/>
                <w:sz w:val="12"/>
                <w:szCs w:val="12"/>
                <w:lang w:eastAsia="sq-AL"/>
              </w:rPr>
              <w:t>I.</w:t>
            </w:r>
          </w:p>
        </w:tc>
        <w:tc>
          <w:tcPr>
            <w:tcW w:w="2130" w:type="pct"/>
            <w:tcBorders>
              <w:top w:val="nil"/>
              <w:left w:val="nil"/>
              <w:bottom w:val="nil"/>
              <w:right w:val="nil"/>
            </w:tcBorders>
            <w:shd w:val="clear" w:color="auto" w:fill="auto"/>
            <w:noWrap/>
            <w:vAlign w:val="bottom"/>
            <w:hideMark/>
          </w:tcPr>
          <w:p w14:paraId="205F302E" w14:textId="77777777" w:rsidR="00047BEA" w:rsidRPr="00A75AFD" w:rsidRDefault="00047BEA" w:rsidP="00170D02">
            <w:pPr>
              <w:spacing w:after="0" w:line="240" w:lineRule="auto"/>
              <w:rPr>
                <w:rFonts w:ascii="Garamond" w:eastAsia="Times New Roman" w:hAnsi="Garamond" w:cs="Arial"/>
                <w:b/>
                <w:bCs/>
                <w:sz w:val="12"/>
                <w:szCs w:val="12"/>
                <w:lang w:eastAsia="sq-AL"/>
              </w:rPr>
            </w:pPr>
            <w:r w:rsidRPr="00A75AFD">
              <w:rPr>
                <w:rFonts w:ascii="Garamond" w:eastAsia="Times New Roman" w:hAnsi="Garamond" w:cs="Arial"/>
                <w:b/>
                <w:bCs/>
                <w:sz w:val="12"/>
                <w:szCs w:val="12"/>
                <w:lang w:eastAsia="sq-AL"/>
              </w:rPr>
              <w:t xml:space="preserve">Shpenzime </w:t>
            </w:r>
            <w:proofErr w:type="spellStart"/>
            <w:r w:rsidRPr="00A75AFD">
              <w:rPr>
                <w:rFonts w:ascii="Garamond" w:eastAsia="Times New Roman" w:hAnsi="Garamond" w:cs="Arial"/>
                <w:b/>
                <w:bCs/>
                <w:sz w:val="12"/>
                <w:szCs w:val="12"/>
                <w:lang w:eastAsia="sq-AL"/>
              </w:rPr>
              <w:t>korrente</w:t>
            </w:r>
            <w:proofErr w:type="spellEnd"/>
          </w:p>
        </w:tc>
        <w:tc>
          <w:tcPr>
            <w:tcW w:w="491" w:type="pct"/>
            <w:tcBorders>
              <w:top w:val="nil"/>
              <w:left w:val="double" w:sz="6" w:space="0" w:color="auto"/>
              <w:bottom w:val="nil"/>
              <w:right w:val="single" w:sz="4" w:space="0" w:color="auto"/>
            </w:tcBorders>
            <w:shd w:val="clear" w:color="000000" w:fill="B7DEE8"/>
            <w:noWrap/>
            <w:vAlign w:val="bottom"/>
            <w:hideMark/>
          </w:tcPr>
          <w:p w14:paraId="7EC82721" w14:textId="77777777" w:rsidR="00047BEA" w:rsidRPr="00A75AFD" w:rsidRDefault="00047BEA" w:rsidP="00170D02">
            <w:pPr>
              <w:spacing w:after="0" w:line="240" w:lineRule="auto"/>
              <w:jc w:val="right"/>
              <w:rPr>
                <w:rFonts w:ascii="Garamond" w:eastAsia="Times New Roman" w:hAnsi="Garamond" w:cs="Arial"/>
                <w:b/>
                <w:bCs/>
                <w:sz w:val="12"/>
                <w:szCs w:val="12"/>
                <w:lang w:eastAsia="sq-AL"/>
              </w:rPr>
            </w:pPr>
            <w:r w:rsidRPr="00A75AFD">
              <w:rPr>
                <w:rFonts w:ascii="Garamond" w:eastAsia="Times New Roman" w:hAnsi="Garamond" w:cs="Arial"/>
                <w:b/>
                <w:bCs/>
                <w:sz w:val="12"/>
                <w:szCs w:val="12"/>
                <w:lang w:eastAsia="sq-AL"/>
              </w:rPr>
              <w:t>656,014</w:t>
            </w:r>
          </w:p>
        </w:tc>
        <w:tc>
          <w:tcPr>
            <w:tcW w:w="420" w:type="pct"/>
            <w:tcBorders>
              <w:top w:val="nil"/>
              <w:left w:val="nil"/>
              <w:bottom w:val="nil"/>
              <w:right w:val="double" w:sz="6" w:space="0" w:color="auto"/>
            </w:tcBorders>
            <w:shd w:val="clear" w:color="000000" w:fill="B7DEE8"/>
            <w:noWrap/>
            <w:vAlign w:val="bottom"/>
            <w:hideMark/>
          </w:tcPr>
          <w:p w14:paraId="5F9215B2" w14:textId="77777777" w:rsidR="00047BEA" w:rsidRPr="00A75AFD" w:rsidRDefault="00047BEA" w:rsidP="00170D02">
            <w:pPr>
              <w:spacing w:after="0" w:line="240" w:lineRule="auto"/>
              <w:jc w:val="right"/>
              <w:rPr>
                <w:rFonts w:ascii="Garamond" w:eastAsia="Times New Roman" w:hAnsi="Garamond" w:cs="Arial"/>
                <w:b/>
                <w:bCs/>
                <w:sz w:val="12"/>
                <w:szCs w:val="12"/>
                <w:lang w:eastAsia="sq-AL"/>
              </w:rPr>
            </w:pPr>
            <w:r w:rsidRPr="00A75AFD">
              <w:rPr>
                <w:rFonts w:ascii="Garamond" w:eastAsia="Times New Roman" w:hAnsi="Garamond" w:cs="Arial"/>
                <w:b/>
                <w:bCs/>
                <w:sz w:val="12"/>
                <w:szCs w:val="12"/>
                <w:lang w:eastAsia="sq-AL"/>
              </w:rPr>
              <w:t>25.0%</w:t>
            </w:r>
          </w:p>
        </w:tc>
        <w:tc>
          <w:tcPr>
            <w:tcW w:w="1789" w:type="pct"/>
            <w:tcBorders>
              <w:top w:val="nil"/>
              <w:left w:val="nil"/>
              <w:bottom w:val="nil"/>
              <w:right w:val="single" w:sz="12" w:space="0" w:color="auto"/>
            </w:tcBorders>
            <w:shd w:val="clear" w:color="auto" w:fill="auto"/>
            <w:noWrap/>
            <w:vAlign w:val="bottom"/>
            <w:hideMark/>
          </w:tcPr>
          <w:p w14:paraId="02573F7C" w14:textId="77777777" w:rsidR="00047BEA" w:rsidRPr="00A75AFD" w:rsidRDefault="00047BEA" w:rsidP="00170D02">
            <w:pPr>
              <w:spacing w:after="0" w:line="240" w:lineRule="auto"/>
              <w:jc w:val="right"/>
              <w:rPr>
                <w:rFonts w:ascii="Garamond" w:eastAsia="Times New Roman" w:hAnsi="Garamond" w:cs="Arial"/>
                <w:b/>
                <w:bCs/>
                <w:sz w:val="12"/>
                <w:szCs w:val="12"/>
                <w:lang w:eastAsia="sq-AL"/>
              </w:rPr>
            </w:pPr>
            <w:proofErr w:type="spellStart"/>
            <w:r w:rsidRPr="00A75AFD">
              <w:rPr>
                <w:rFonts w:ascii="Garamond" w:eastAsia="Times New Roman" w:hAnsi="Garamond" w:cs="Arial"/>
                <w:b/>
                <w:bCs/>
                <w:sz w:val="12"/>
                <w:szCs w:val="12"/>
                <w:lang w:eastAsia="sq-AL"/>
              </w:rPr>
              <w:t>Current</w:t>
            </w:r>
            <w:proofErr w:type="spellEnd"/>
            <w:r w:rsidRPr="00A75AFD">
              <w:rPr>
                <w:rFonts w:ascii="Garamond" w:eastAsia="Times New Roman" w:hAnsi="Garamond" w:cs="Arial"/>
                <w:b/>
                <w:bCs/>
                <w:sz w:val="12"/>
                <w:szCs w:val="12"/>
                <w:lang w:eastAsia="sq-AL"/>
              </w:rPr>
              <w:t xml:space="preserve"> </w:t>
            </w:r>
            <w:proofErr w:type="spellStart"/>
            <w:r w:rsidRPr="00A75AFD">
              <w:rPr>
                <w:rFonts w:ascii="Garamond" w:eastAsia="Times New Roman" w:hAnsi="Garamond" w:cs="Arial"/>
                <w:b/>
                <w:bCs/>
                <w:sz w:val="12"/>
                <w:szCs w:val="12"/>
                <w:lang w:eastAsia="sq-AL"/>
              </w:rPr>
              <w:t>Expenditures</w:t>
            </w:r>
            <w:proofErr w:type="spellEnd"/>
          </w:p>
        </w:tc>
      </w:tr>
      <w:tr w:rsidR="00A75AFD" w:rsidRPr="00A75AFD" w14:paraId="2041A7AA" w14:textId="77777777" w:rsidTr="00170D02">
        <w:trPr>
          <w:trHeight w:val="180"/>
        </w:trPr>
        <w:tc>
          <w:tcPr>
            <w:tcW w:w="171" w:type="pct"/>
            <w:tcBorders>
              <w:top w:val="nil"/>
              <w:left w:val="single" w:sz="12" w:space="0" w:color="auto"/>
              <w:bottom w:val="nil"/>
              <w:right w:val="double" w:sz="6" w:space="0" w:color="auto"/>
            </w:tcBorders>
            <w:shd w:val="clear" w:color="auto" w:fill="auto"/>
            <w:noWrap/>
            <w:vAlign w:val="bottom"/>
            <w:hideMark/>
          </w:tcPr>
          <w:p w14:paraId="5AB02B2C" w14:textId="77777777" w:rsidR="00047BEA" w:rsidRPr="00A75AFD" w:rsidRDefault="00047BEA" w:rsidP="00170D02">
            <w:pPr>
              <w:spacing w:after="0" w:line="240" w:lineRule="auto"/>
              <w:jc w:val="right"/>
              <w:rPr>
                <w:rFonts w:ascii="Garamond" w:eastAsia="Times New Roman" w:hAnsi="Garamond" w:cs="Arial"/>
                <w:b/>
                <w:bCs/>
                <w:sz w:val="12"/>
                <w:szCs w:val="12"/>
                <w:lang w:eastAsia="sq-AL"/>
              </w:rPr>
            </w:pPr>
            <w:r w:rsidRPr="00A75AFD">
              <w:rPr>
                <w:rFonts w:ascii="Garamond" w:eastAsia="Times New Roman" w:hAnsi="Garamond" w:cs="Arial"/>
                <w:b/>
                <w:bCs/>
                <w:sz w:val="12"/>
                <w:szCs w:val="12"/>
                <w:lang w:eastAsia="sq-AL"/>
              </w:rPr>
              <w:t xml:space="preserve">1 </w:t>
            </w:r>
          </w:p>
        </w:tc>
        <w:tc>
          <w:tcPr>
            <w:tcW w:w="2130" w:type="pct"/>
            <w:tcBorders>
              <w:top w:val="nil"/>
              <w:left w:val="nil"/>
              <w:bottom w:val="nil"/>
              <w:right w:val="nil"/>
            </w:tcBorders>
            <w:shd w:val="clear" w:color="auto" w:fill="auto"/>
            <w:noWrap/>
            <w:vAlign w:val="bottom"/>
            <w:hideMark/>
          </w:tcPr>
          <w:p w14:paraId="33752102" w14:textId="77777777" w:rsidR="00047BEA" w:rsidRPr="00A75AFD" w:rsidRDefault="00047BEA" w:rsidP="00170D02">
            <w:pPr>
              <w:spacing w:after="0" w:line="240" w:lineRule="auto"/>
              <w:rPr>
                <w:rFonts w:ascii="Garamond" w:eastAsia="Times New Roman" w:hAnsi="Garamond" w:cs="Arial"/>
                <w:b/>
                <w:bCs/>
                <w:sz w:val="12"/>
                <w:szCs w:val="12"/>
                <w:lang w:eastAsia="sq-AL"/>
              </w:rPr>
            </w:pPr>
            <w:r w:rsidRPr="00A75AFD">
              <w:rPr>
                <w:rFonts w:ascii="Garamond" w:eastAsia="Times New Roman" w:hAnsi="Garamond" w:cs="Arial"/>
                <w:b/>
                <w:bCs/>
                <w:sz w:val="12"/>
                <w:szCs w:val="12"/>
                <w:lang w:eastAsia="sq-AL"/>
              </w:rPr>
              <w:t>Personeli</w:t>
            </w:r>
          </w:p>
        </w:tc>
        <w:tc>
          <w:tcPr>
            <w:tcW w:w="491" w:type="pct"/>
            <w:tcBorders>
              <w:top w:val="nil"/>
              <w:left w:val="double" w:sz="6" w:space="0" w:color="auto"/>
              <w:bottom w:val="nil"/>
              <w:right w:val="single" w:sz="4" w:space="0" w:color="auto"/>
            </w:tcBorders>
            <w:shd w:val="clear" w:color="000000" w:fill="B7DEE8"/>
            <w:noWrap/>
            <w:vAlign w:val="bottom"/>
            <w:hideMark/>
          </w:tcPr>
          <w:p w14:paraId="2F802464" w14:textId="77777777" w:rsidR="00047BEA" w:rsidRPr="00A75AFD" w:rsidRDefault="00047BEA" w:rsidP="00170D02">
            <w:pPr>
              <w:spacing w:after="0" w:line="240" w:lineRule="auto"/>
              <w:jc w:val="right"/>
              <w:rPr>
                <w:rFonts w:ascii="Garamond" w:eastAsia="Times New Roman" w:hAnsi="Garamond" w:cs="Arial"/>
                <w:b/>
                <w:bCs/>
                <w:sz w:val="12"/>
                <w:szCs w:val="12"/>
                <w:lang w:eastAsia="sq-AL"/>
              </w:rPr>
            </w:pPr>
            <w:r w:rsidRPr="00A75AFD">
              <w:rPr>
                <w:rFonts w:ascii="Garamond" w:eastAsia="Times New Roman" w:hAnsi="Garamond" w:cs="Arial"/>
                <w:b/>
                <w:bCs/>
                <w:sz w:val="12"/>
                <w:szCs w:val="12"/>
                <w:lang w:eastAsia="sq-AL"/>
              </w:rPr>
              <w:t>127,929</w:t>
            </w:r>
          </w:p>
        </w:tc>
        <w:tc>
          <w:tcPr>
            <w:tcW w:w="420" w:type="pct"/>
            <w:tcBorders>
              <w:top w:val="nil"/>
              <w:left w:val="nil"/>
              <w:bottom w:val="nil"/>
              <w:right w:val="double" w:sz="6" w:space="0" w:color="auto"/>
            </w:tcBorders>
            <w:shd w:val="clear" w:color="000000" w:fill="B7DEE8"/>
            <w:noWrap/>
            <w:vAlign w:val="bottom"/>
            <w:hideMark/>
          </w:tcPr>
          <w:p w14:paraId="6200E1EC" w14:textId="77777777" w:rsidR="00047BEA" w:rsidRPr="00A75AFD" w:rsidRDefault="00047BEA" w:rsidP="00170D02">
            <w:pPr>
              <w:spacing w:after="0" w:line="240" w:lineRule="auto"/>
              <w:jc w:val="right"/>
              <w:rPr>
                <w:rFonts w:ascii="Garamond" w:eastAsia="Times New Roman" w:hAnsi="Garamond" w:cs="Arial"/>
                <w:b/>
                <w:bCs/>
                <w:sz w:val="12"/>
                <w:szCs w:val="12"/>
                <w:lang w:eastAsia="sq-AL"/>
              </w:rPr>
            </w:pPr>
            <w:r w:rsidRPr="00A75AFD">
              <w:rPr>
                <w:rFonts w:ascii="Garamond" w:eastAsia="Times New Roman" w:hAnsi="Garamond" w:cs="Arial"/>
                <w:b/>
                <w:bCs/>
                <w:sz w:val="12"/>
                <w:szCs w:val="12"/>
                <w:lang w:eastAsia="sq-AL"/>
              </w:rPr>
              <w:t>4.9%</w:t>
            </w:r>
          </w:p>
        </w:tc>
        <w:tc>
          <w:tcPr>
            <w:tcW w:w="1789" w:type="pct"/>
            <w:tcBorders>
              <w:top w:val="nil"/>
              <w:left w:val="nil"/>
              <w:bottom w:val="nil"/>
              <w:right w:val="single" w:sz="12" w:space="0" w:color="auto"/>
            </w:tcBorders>
            <w:shd w:val="clear" w:color="auto" w:fill="auto"/>
            <w:noWrap/>
            <w:vAlign w:val="bottom"/>
            <w:hideMark/>
          </w:tcPr>
          <w:p w14:paraId="56E81385" w14:textId="77777777" w:rsidR="00047BEA" w:rsidRPr="00A75AFD" w:rsidRDefault="00047BEA" w:rsidP="00170D02">
            <w:pPr>
              <w:spacing w:after="0" w:line="240" w:lineRule="auto"/>
              <w:jc w:val="right"/>
              <w:rPr>
                <w:rFonts w:ascii="Garamond" w:eastAsia="Times New Roman" w:hAnsi="Garamond" w:cs="Arial"/>
                <w:b/>
                <w:bCs/>
                <w:sz w:val="12"/>
                <w:szCs w:val="12"/>
                <w:lang w:eastAsia="sq-AL"/>
              </w:rPr>
            </w:pPr>
            <w:proofErr w:type="spellStart"/>
            <w:r w:rsidRPr="00A75AFD">
              <w:rPr>
                <w:rFonts w:ascii="Garamond" w:eastAsia="Times New Roman" w:hAnsi="Garamond" w:cs="Arial"/>
                <w:b/>
                <w:bCs/>
                <w:sz w:val="12"/>
                <w:szCs w:val="12"/>
                <w:lang w:eastAsia="sq-AL"/>
              </w:rPr>
              <w:t>Personnel</w:t>
            </w:r>
            <w:proofErr w:type="spellEnd"/>
            <w:r w:rsidRPr="00A75AFD">
              <w:rPr>
                <w:rFonts w:ascii="Garamond" w:eastAsia="Times New Roman" w:hAnsi="Garamond" w:cs="Arial"/>
                <w:b/>
                <w:bCs/>
                <w:sz w:val="12"/>
                <w:szCs w:val="12"/>
                <w:lang w:eastAsia="sq-AL"/>
              </w:rPr>
              <w:t xml:space="preserve"> </w:t>
            </w:r>
            <w:proofErr w:type="spellStart"/>
            <w:r w:rsidRPr="00A75AFD">
              <w:rPr>
                <w:rFonts w:ascii="Garamond" w:eastAsia="Times New Roman" w:hAnsi="Garamond" w:cs="Arial"/>
                <w:b/>
                <w:bCs/>
                <w:sz w:val="12"/>
                <w:szCs w:val="12"/>
                <w:lang w:eastAsia="sq-AL"/>
              </w:rPr>
              <w:t>expenditures</w:t>
            </w:r>
            <w:proofErr w:type="spellEnd"/>
          </w:p>
        </w:tc>
      </w:tr>
      <w:tr w:rsidR="00A75AFD" w:rsidRPr="00A75AFD" w14:paraId="7C3A93B4" w14:textId="77777777" w:rsidTr="00170D02">
        <w:trPr>
          <w:trHeight w:val="180"/>
        </w:trPr>
        <w:tc>
          <w:tcPr>
            <w:tcW w:w="171" w:type="pct"/>
            <w:tcBorders>
              <w:top w:val="nil"/>
              <w:left w:val="single" w:sz="12" w:space="0" w:color="auto"/>
              <w:bottom w:val="nil"/>
              <w:right w:val="double" w:sz="6" w:space="0" w:color="auto"/>
            </w:tcBorders>
            <w:shd w:val="clear" w:color="auto" w:fill="auto"/>
            <w:noWrap/>
            <w:vAlign w:val="bottom"/>
            <w:hideMark/>
          </w:tcPr>
          <w:p w14:paraId="11C9F024" w14:textId="77777777" w:rsidR="00047BEA" w:rsidRPr="00A75AFD" w:rsidRDefault="00047BEA" w:rsidP="00170D02">
            <w:pPr>
              <w:spacing w:after="0" w:line="240" w:lineRule="auto"/>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 </w:t>
            </w:r>
          </w:p>
        </w:tc>
        <w:tc>
          <w:tcPr>
            <w:tcW w:w="2130" w:type="pct"/>
            <w:tcBorders>
              <w:top w:val="nil"/>
              <w:left w:val="nil"/>
              <w:bottom w:val="nil"/>
              <w:right w:val="nil"/>
            </w:tcBorders>
            <w:shd w:val="clear" w:color="auto" w:fill="auto"/>
            <w:noWrap/>
            <w:vAlign w:val="bottom"/>
            <w:hideMark/>
          </w:tcPr>
          <w:p w14:paraId="0B0E3E38" w14:textId="77777777" w:rsidR="00047BEA" w:rsidRPr="00A75AFD" w:rsidRDefault="00047BEA" w:rsidP="00170D02">
            <w:pPr>
              <w:spacing w:after="0" w:line="240" w:lineRule="auto"/>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Paga</w:t>
            </w:r>
          </w:p>
        </w:tc>
        <w:tc>
          <w:tcPr>
            <w:tcW w:w="491" w:type="pct"/>
            <w:tcBorders>
              <w:top w:val="nil"/>
              <w:left w:val="double" w:sz="6" w:space="0" w:color="auto"/>
              <w:bottom w:val="nil"/>
              <w:right w:val="single" w:sz="4" w:space="0" w:color="auto"/>
            </w:tcBorders>
            <w:shd w:val="clear" w:color="000000" w:fill="B7DEE8"/>
            <w:noWrap/>
            <w:vAlign w:val="bottom"/>
            <w:hideMark/>
          </w:tcPr>
          <w:p w14:paraId="3C75931B" w14:textId="77777777" w:rsidR="00047BEA" w:rsidRPr="00A75AFD" w:rsidRDefault="00047BEA" w:rsidP="00170D0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109,275</w:t>
            </w:r>
          </w:p>
        </w:tc>
        <w:tc>
          <w:tcPr>
            <w:tcW w:w="420" w:type="pct"/>
            <w:tcBorders>
              <w:top w:val="nil"/>
              <w:left w:val="nil"/>
              <w:bottom w:val="nil"/>
              <w:right w:val="double" w:sz="6" w:space="0" w:color="auto"/>
            </w:tcBorders>
            <w:shd w:val="clear" w:color="000000" w:fill="B7DEE8"/>
            <w:noWrap/>
            <w:vAlign w:val="bottom"/>
            <w:hideMark/>
          </w:tcPr>
          <w:p w14:paraId="05994575" w14:textId="77777777" w:rsidR="00047BEA" w:rsidRPr="00A75AFD" w:rsidRDefault="00047BEA" w:rsidP="00170D0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4.2%</w:t>
            </w:r>
          </w:p>
        </w:tc>
        <w:tc>
          <w:tcPr>
            <w:tcW w:w="1789" w:type="pct"/>
            <w:tcBorders>
              <w:top w:val="nil"/>
              <w:left w:val="nil"/>
              <w:bottom w:val="nil"/>
              <w:right w:val="single" w:sz="12" w:space="0" w:color="auto"/>
            </w:tcBorders>
            <w:shd w:val="clear" w:color="auto" w:fill="auto"/>
            <w:noWrap/>
            <w:vAlign w:val="bottom"/>
            <w:hideMark/>
          </w:tcPr>
          <w:p w14:paraId="640A5A64" w14:textId="77777777" w:rsidR="00047BEA" w:rsidRPr="00A75AFD" w:rsidRDefault="00047BEA" w:rsidP="00170D02">
            <w:pPr>
              <w:spacing w:after="0" w:line="240" w:lineRule="auto"/>
              <w:jc w:val="right"/>
              <w:rPr>
                <w:rFonts w:ascii="Garamond" w:eastAsia="Times New Roman" w:hAnsi="Garamond" w:cs="Arial"/>
                <w:sz w:val="12"/>
                <w:szCs w:val="12"/>
                <w:lang w:eastAsia="sq-AL"/>
              </w:rPr>
            </w:pPr>
            <w:proofErr w:type="spellStart"/>
            <w:r w:rsidRPr="00A75AFD">
              <w:rPr>
                <w:rFonts w:ascii="Garamond" w:eastAsia="Times New Roman" w:hAnsi="Garamond" w:cs="Arial"/>
                <w:sz w:val="12"/>
                <w:szCs w:val="12"/>
                <w:lang w:eastAsia="sq-AL"/>
              </w:rPr>
              <w:t>Wages</w:t>
            </w:r>
            <w:proofErr w:type="spellEnd"/>
          </w:p>
        </w:tc>
      </w:tr>
      <w:tr w:rsidR="00A75AFD" w:rsidRPr="00A75AFD" w14:paraId="6C4C2C6E" w14:textId="77777777" w:rsidTr="00170D02">
        <w:trPr>
          <w:trHeight w:val="180"/>
        </w:trPr>
        <w:tc>
          <w:tcPr>
            <w:tcW w:w="171" w:type="pct"/>
            <w:tcBorders>
              <w:top w:val="nil"/>
              <w:left w:val="single" w:sz="12" w:space="0" w:color="auto"/>
              <w:bottom w:val="nil"/>
              <w:right w:val="double" w:sz="6" w:space="0" w:color="auto"/>
            </w:tcBorders>
            <w:shd w:val="clear" w:color="auto" w:fill="auto"/>
            <w:noWrap/>
            <w:vAlign w:val="bottom"/>
            <w:hideMark/>
          </w:tcPr>
          <w:p w14:paraId="6E415760" w14:textId="77777777" w:rsidR="00047BEA" w:rsidRPr="00A75AFD" w:rsidRDefault="00047BEA" w:rsidP="00170D02">
            <w:pPr>
              <w:spacing w:after="0" w:line="240" w:lineRule="auto"/>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 </w:t>
            </w:r>
          </w:p>
        </w:tc>
        <w:tc>
          <w:tcPr>
            <w:tcW w:w="2130" w:type="pct"/>
            <w:tcBorders>
              <w:top w:val="nil"/>
              <w:left w:val="nil"/>
              <w:bottom w:val="nil"/>
              <w:right w:val="nil"/>
            </w:tcBorders>
            <w:shd w:val="clear" w:color="auto" w:fill="auto"/>
            <w:noWrap/>
            <w:vAlign w:val="bottom"/>
            <w:hideMark/>
          </w:tcPr>
          <w:p w14:paraId="5BC1E8CC" w14:textId="77777777" w:rsidR="00047BEA" w:rsidRPr="00A75AFD" w:rsidRDefault="00047BEA" w:rsidP="00170D02">
            <w:pPr>
              <w:spacing w:after="0" w:line="240" w:lineRule="auto"/>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Kontributi për sigurime shoqërore</w:t>
            </w:r>
          </w:p>
        </w:tc>
        <w:tc>
          <w:tcPr>
            <w:tcW w:w="491" w:type="pct"/>
            <w:tcBorders>
              <w:top w:val="nil"/>
              <w:left w:val="double" w:sz="6" w:space="0" w:color="auto"/>
              <w:bottom w:val="nil"/>
              <w:right w:val="single" w:sz="4" w:space="0" w:color="auto"/>
            </w:tcBorders>
            <w:shd w:val="clear" w:color="000000" w:fill="B7DEE8"/>
            <w:noWrap/>
            <w:vAlign w:val="bottom"/>
            <w:hideMark/>
          </w:tcPr>
          <w:p w14:paraId="390CBBBE" w14:textId="77777777" w:rsidR="00047BEA" w:rsidRPr="00A75AFD" w:rsidRDefault="00047BEA" w:rsidP="00170D0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17,254</w:t>
            </w:r>
          </w:p>
        </w:tc>
        <w:tc>
          <w:tcPr>
            <w:tcW w:w="420" w:type="pct"/>
            <w:tcBorders>
              <w:top w:val="nil"/>
              <w:left w:val="nil"/>
              <w:bottom w:val="nil"/>
              <w:right w:val="double" w:sz="6" w:space="0" w:color="auto"/>
            </w:tcBorders>
            <w:shd w:val="clear" w:color="000000" w:fill="B7DEE8"/>
            <w:noWrap/>
            <w:vAlign w:val="bottom"/>
            <w:hideMark/>
          </w:tcPr>
          <w:p w14:paraId="388B3580" w14:textId="77777777" w:rsidR="00047BEA" w:rsidRPr="00A75AFD" w:rsidRDefault="00047BEA" w:rsidP="00170D0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0.7%</w:t>
            </w:r>
          </w:p>
        </w:tc>
        <w:tc>
          <w:tcPr>
            <w:tcW w:w="1789" w:type="pct"/>
            <w:tcBorders>
              <w:top w:val="nil"/>
              <w:left w:val="nil"/>
              <w:bottom w:val="nil"/>
              <w:right w:val="single" w:sz="12" w:space="0" w:color="auto"/>
            </w:tcBorders>
            <w:shd w:val="clear" w:color="auto" w:fill="auto"/>
            <w:noWrap/>
            <w:vAlign w:val="bottom"/>
            <w:hideMark/>
          </w:tcPr>
          <w:p w14:paraId="4F90424C" w14:textId="77777777" w:rsidR="00047BEA" w:rsidRPr="00A75AFD" w:rsidRDefault="00047BEA" w:rsidP="00170D0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 xml:space="preserve">Social </w:t>
            </w:r>
            <w:proofErr w:type="spellStart"/>
            <w:r w:rsidRPr="00A75AFD">
              <w:rPr>
                <w:rFonts w:ascii="Garamond" w:eastAsia="Times New Roman" w:hAnsi="Garamond" w:cs="Arial"/>
                <w:sz w:val="12"/>
                <w:szCs w:val="12"/>
                <w:lang w:eastAsia="sq-AL"/>
              </w:rPr>
              <w:t>insurance</w:t>
            </w:r>
            <w:proofErr w:type="spellEnd"/>
            <w:r w:rsidRPr="00A75AFD">
              <w:rPr>
                <w:rFonts w:ascii="Garamond" w:eastAsia="Times New Roman" w:hAnsi="Garamond" w:cs="Arial"/>
                <w:sz w:val="12"/>
                <w:szCs w:val="12"/>
                <w:lang w:eastAsia="sq-AL"/>
              </w:rPr>
              <w:t xml:space="preserve"> </w:t>
            </w:r>
            <w:proofErr w:type="spellStart"/>
            <w:r w:rsidRPr="00A75AFD">
              <w:rPr>
                <w:rFonts w:ascii="Garamond" w:eastAsia="Times New Roman" w:hAnsi="Garamond" w:cs="Arial"/>
                <w:sz w:val="12"/>
                <w:szCs w:val="12"/>
                <w:lang w:eastAsia="sq-AL"/>
              </w:rPr>
              <w:t>contributions</w:t>
            </w:r>
            <w:proofErr w:type="spellEnd"/>
          </w:p>
        </w:tc>
      </w:tr>
      <w:tr w:rsidR="00A75AFD" w:rsidRPr="00A75AFD" w14:paraId="555436EC" w14:textId="77777777" w:rsidTr="00170D02">
        <w:trPr>
          <w:trHeight w:val="180"/>
        </w:trPr>
        <w:tc>
          <w:tcPr>
            <w:tcW w:w="171" w:type="pct"/>
            <w:tcBorders>
              <w:top w:val="nil"/>
              <w:left w:val="single" w:sz="12" w:space="0" w:color="auto"/>
              <w:bottom w:val="nil"/>
              <w:right w:val="double" w:sz="6" w:space="0" w:color="auto"/>
            </w:tcBorders>
            <w:shd w:val="clear" w:color="auto" w:fill="auto"/>
            <w:noWrap/>
            <w:vAlign w:val="bottom"/>
            <w:hideMark/>
          </w:tcPr>
          <w:p w14:paraId="41517B76" w14:textId="77777777" w:rsidR="00047BEA" w:rsidRPr="00A75AFD" w:rsidRDefault="00047BEA" w:rsidP="00170D02">
            <w:pPr>
              <w:spacing w:after="0" w:line="240" w:lineRule="auto"/>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 </w:t>
            </w:r>
          </w:p>
        </w:tc>
        <w:tc>
          <w:tcPr>
            <w:tcW w:w="2130" w:type="pct"/>
            <w:tcBorders>
              <w:top w:val="nil"/>
              <w:left w:val="nil"/>
              <w:bottom w:val="nil"/>
              <w:right w:val="nil"/>
            </w:tcBorders>
            <w:shd w:val="clear" w:color="auto" w:fill="auto"/>
            <w:noWrap/>
            <w:vAlign w:val="bottom"/>
            <w:hideMark/>
          </w:tcPr>
          <w:p w14:paraId="6DFA2F50" w14:textId="77777777" w:rsidR="00047BEA" w:rsidRPr="00A75AFD" w:rsidRDefault="00047BEA" w:rsidP="00170D02">
            <w:pPr>
              <w:spacing w:after="0" w:line="240" w:lineRule="auto"/>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Fondi i veçantë i pagave</w:t>
            </w:r>
          </w:p>
        </w:tc>
        <w:tc>
          <w:tcPr>
            <w:tcW w:w="491" w:type="pct"/>
            <w:tcBorders>
              <w:top w:val="nil"/>
              <w:left w:val="double" w:sz="6" w:space="0" w:color="auto"/>
              <w:bottom w:val="nil"/>
              <w:right w:val="single" w:sz="4" w:space="0" w:color="auto"/>
            </w:tcBorders>
            <w:shd w:val="clear" w:color="000000" w:fill="B7DEE8"/>
            <w:noWrap/>
            <w:vAlign w:val="bottom"/>
            <w:hideMark/>
          </w:tcPr>
          <w:p w14:paraId="31F5FAE9" w14:textId="77777777" w:rsidR="00047BEA" w:rsidRPr="00A75AFD" w:rsidRDefault="00047BEA" w:rsidP="00170D0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400</w:t>
            </w:r>
          </w:p>
        </w:tc>
        <w:tc>
          <w:tcPr>
            <w:tcW w:w="420" w:type="pct"/>
            <w:tcBorders>
              <w:top w:val="nil"/>
              <w:left w:val="nil"/>
              <w:bottom w:val="nil"/>
              <w:right w:val="double" w:sz="6" w:space="0" w:color="auto"/>
            </w:tcBorders>
            <w:shd w:val="clear" w:color="000000" w:fill="B7DEE8"/>
            <w:noWrap/>
            <w:vAlign w:val="bottom"/>
            <w:hideMark/>
          </w:tcPr>
          <w:p w14:paraId="44A79762" w14:textId="77777777" w:rsidR="00047BEA" w:rsidRPr="00A75AFD" w:rsidRDefault="00047BEA" w:rsidP="00170D0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0.0%</w:t>
            </w:r>
          </w:p>
        </w:tc>
        <w:tc>
          <w:tcPr>
            <w:tcW w:w="1789" w:type="pct"/>
            <w:tcBorders>
              <w:top w:val="nil"/>
              <w:left w:val="nil"/>
              <w:bottom w:val="nil"/>
              <w:right w:val="single" w:sz="12" w:space="0" w:color="auto"/>
            </w:tcBorders>
            <w:shd w:val="clear" w:color="auto" w:fill="auto"/>
            <w:noWrap/>
            <w:vAlign w:val="bottom"/>
            <w:hideMark/>
          </w:tcPr>
          <w:p w14:paraId="6C67632A" w14:textId="77777777" w:rsidR="00047BEA" w:rsidRPr="00A75AFD" w:rsidRDefault="00047BEA" w:rsidP="00170D02">
            <w:pPr>
              <w:spacing w:after="0" w:line="240" w:lineRule="auto"/>
              <w:jc w:val="right"/>
              <w:rPr>
                <w:rFonts w:ascii="Garamond" w:eastAsia="Times New Roman" w:hAnsi="Garamond" w:cs="Arial"/>
                <w:sz w:val="12"/>
                <w:szCs w:val="12"/>
                <w:lang w:eastAsia="sq-AL"/>
              </w:rPr>
            </w:pPr>
            <w:proofErr w:type="spellStart"/>
            <w:r w:rsidRPr="00A75AFD">
              <w:rPr>
                <w:rFonts w:ascii="Garamond" w:eastAsia="Times New Roman" w:hAnsi="Garamond" w:cs="Arial"/>
                <w:sz w:val="12"/>
                <w:szCs w:val="12"/>
                <w:lang w:eastAsia="sq-AL"/>
              </w:rPr>
              <w:t>Bonus</w:t>
            </w:r>
            <w:proofErr w:type="spellEnd"/>
            <w:r w:rsidRPr="00A75AFD">
              <w:rPr>
                <w:rFonts w:ascii="Garamond" w:eastAsia="Times New Roman" w:hAnsi="Garamond" w:cs="Arial"/>
                <w:sz w:val="12"/>
                <w:szCs w:val="12"/>
                <w:lang w:eastAsia="sq-AL"/>
              </w:rPr>
              <w:t xml:space="preserve"> fund </w:t>
            </w:r>
          </w:p>
        </w:tc>
      </w:tr>
      <w:tr w:rsidR="00A75AFD" w:rsidRPr="00A75AFD" w14:paraId="444610E4" w14:textId="77777777" w:rsidTr="00170D02">
        <w:trPr>
          <w:trHeight w:val="180"/>
        </w:trPr>
        <w:tc>
          <w:tcPr>
            <w:tcW w:w="171" w:type="pct"/>
            <w:tcBorders>
              <w:top w:val="nil"/>
              <w:left w:val="single" w:sz="12" w:space="0" w:color="auto"/>
              <w:bottom w:val="nil"/>
              <w:right w:val="double" w:sz="6" w:space="0" w:color="auto"/>
            </w:tcBorders>
            <w:shd w:val="clear" w:color="auto" w:fill="auto"/>
            <w:noWrap/>
            <w:vAlign w:val="bottom"/>
            <w:hideMark/>
          </w:tcPr>
          <w:p w14:paraId="1ACBCE88" w14:textId="77777777" w:rsidR="00047BEA" w:rsidRPr="00A75AFD" w:rsidRDefault="00047BEA" w:rsidP="00170D02">
            <w:pPr>
              <w:spacing w:after="0" w:line="240" w:lineRule="auto"/>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 </w:t>
            </w:r>
          </w:p>
        </w:tc>
        <w:tc>
          <w:tcPr>
            <w:tcW w:w="2130" w:type="pct"/>
            <w:tcBorders>
              <w:top w:val="nil"/>
              <w:left w:val="nil"/>
              <w:bottom w:val="nil"/>
              <w:right w:val="nil"/>
            </w:tcBorders>
            <w:shd w:val="clear" w:color="auto" w:fill="auto"/>
            <w:noWrap/>
            <w:vAlign w:val="bottom"/>
            <w:hideMark/>
          </w:tcPr>
          <w:p w14:paraId="17BF063C" w14:textId="77777777" w:rsidR="00047BEA" w:rsidRPr="00A75AFD" w:rsidRDefault="00047BEA" w:rsidP="00170D02">
            <w:pPr>
              <w:spacing w:after="0" w:line="240" w:lineRule="auto"/>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Arsimi i lartë nga të ardhurat e veta</w:t>
            </w:r>
          </w:p>
        </w:tc>
        <w:tc>
          <w:tcPr>
            <w:tcW w:w="491" w:type="pct"/>
            <w:tcBorders>
              <w:top w:val="nil"/>
              <w:left w:val="double" w:sz="6" w:space="0" w:color="auto"/>
              <w:bottom w:val="nil"/>
              <w:right w:val="single" w:sz="4" w:space="0" w:color="auto"/>
            </w:tcBorders>
            <w:shd w:val="clear" w:color="000000" w:fill="B7DEE8"/>
            <w:noWrap/>
            <w:vAlign w:val="bottom"/>
            <w:hideMark/>
          </w:tcPr>
          <w:p w14:paraId="165EE293" w14:textId="77777777" w:rsidR="00047BEA" w:rsidRPr="00A75AFD" w:rsidRDefault="00047BEA" w:rsidP="00170D0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1,000</w:t>
            </w:r>
          </w:p>
        </w:tc>
        <w:tc>
          <w:tcPr>
            <w:tcW w:w="420" w:type="pct"/>
            <w:tcBorders>
              <w:top w:val="nil"/>
              <w:left w:val="nil"/>
              <w:bottom w:val="nil"/>
              <w:right w:val="double" w:sz="6" w:space="0" w:color="auto"/>
            </w:tcBorders>
            <w:shd w:val="clear" w:color="000000" w:fill="B7DEE8"/>
            <w:noWrap/>
            <w:vAlign w:val="bottom"/>
            <w:hideMark/>
          </w:tcPr>
          <w:p w14:paraId="5126CC69" w14:textId="77777777" w:rsidR="00047BEA" w:rsidRPr="00A75AFD" w:rsidRDefault="00047BEA" w:rsidP="00170D0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0.0%</w:t>
            </w:r>
          </w:p>
        </w:tc>
        <w:tc>
          <w:tcPr>
            <w:tcW w:w="1789" w:type="pct"/>
            <w:tcBorders>
              <w:top w:val="nil"/>
              <w:left w:val="nil"/>
              <w:bottom w:val="nil"/>
              <w:right w:val="single" w:sz="12" w:space="0" w:color="auto"/>
            </w:tcBorders>
            <w:shd w:val="clear" w:color="auto" w:fill="auto"/>
            <w:noWrap/>
            <w:vAlign w:val="bottom"/>
            <w:hideMark/>
          </w:tcPr>
          <w:p w14:paraId="587CBC06" w14:textId="77777777" w:rsidR="00047BEA" w:rsidRPr="00A75AFD" w:rsidRDefault="00047BEA" w:rsidP="00170D02">
            <w:pPr>
              <w:spacing w:after="0" w:line="240" w:lineRule="auto"/>
              <w:jc w:val="right"/>
              <w:rPr>
                <w:rFonts w:ascii="Garamond" w:eastAsia="Times New Roman" w:hAnsi="Garamond" w:cs="Arial"/>
                <w:sz w:val="12"/>
                <w:szCs w:val="12"/>
                <w:lang w:eastAsia="sq-AL"/>
              </w:rPr>
            </w:pPr>
            <w:proofErr w:type="spellStart"/>
            <w:r w:rsidRPr="00A75AFD">
              <w:rPr>
                <w:rFonts w:ascii="Garamond" w:eastAsia="Times New Roman" w:hAnsi="Garamond" w:cs="Arial"/>
                <w:sz w:val="12"/>
                <w:szCs w:val="12"/>
                <w:lang w:eastAsia="sq-AL"/>
              </w:rPr>
              <w:t>Higher</w:t>
            </w:r>
            <w:proofErr w:type="spellEnd"/>
            <w:r w:rsidRPr="00A75AFD">
              <w:rPr>
                <w:rFonts w:ascii="Garamond" w:eastAsia="Times New Roman" w:hAnsi="Garamond" w:cs="Arial"/>
                <w:sz w:val="12"/>
                <w:szCs w:val="12"/>
                <w:lang w:eastAsia="sq-AL"/>
              </w:rPr>
              <w:t xml:space="preserve"> </w:t>
            </w:r>
            <w:proofErr w:type="spellStart"/>
            <w:r w:rsidRPr="00A75AFD">
              <w:rPr>
                <w:rFonts w:ascii="Garamond" w:eastAsia="Times New Roman" w:hAnsi="Garamond" w:cs="Arial"/>
                <w:sz w:val="12"/>
                <w:szCs w:val="12"/>
                <w:lang w:eastAsia="sq-AL"/>
              </w:rPr>
              <w:t>Education</w:t>
            </w:r>
            <w:proofErr w:type="spellEnd"/>
            <w:r w:rsidRPr="00A75AFD">
              <w:rPr>
                <w:rFonts w:ascii="Garamond" w:eastAsia="Times New Roman" w:hAnsi="Garamond" w:cs="Arial"/>
                <w:sz w:val="12"/>
                <w:szCs w:val="12"/>
                <w:lang w:eastAsia="sq-AL"/>
              </w:rPr>
              <w:t xml:space="preserve"> </w:t>
            </w:r>
            <w:proofErr w:type="spellStart"/>
            <w:r w:rsidRPr="00A75AFD">
              <w:rPr>
                <w:rFonts w:ascii="Garamond" w:eastAsia="Times New Roman" w:hAnsi="Garamond" w:cs="Arial"/>
                <w:sz w:val="12"/>
                <w:szCs w:val="12"/>
                <w:lang w:eastAsia="sq-AL"/>
              </w:rPr>
              <w:t>from</w:t>
            </w:r>
            <w:proofErr w:type="spellEnd"/>
            <w:r w:rsidRPr="00A75AFD">
              <w:rPr>
                <w:rFonts w:ascii="Garamond" w:eastAsia="Times New Roman" w:hAnsi="Garamond" w:cs="Arial"/>
                <w:sz w:val="12"/>
                <w:szCs w:val="12"/>
                <w:lang w:eastAsia="sq-AL"/>
              </w:rPr>
              <w:t xml:space="preserve"> </w:t>
            </w:r>
            <w:proofErr w:type="spellStart"/>
            <w:r w:rsidRPr="00A75AFD">
              <w:rPr>
                <w:rFonts w:ascii="Garamond" w:eastAsia="Times New Roman" w:hAnsi="Garamond" w:cs="Arial"/>
                <w:sz w:val="12"/>
                <w:szCs w:val="12"/>
                <w:lang w:eastAsia="sq-AL"/>
              </w:rPr>
              <w:t>its</w:t>
            </w:r>
            <w:proofErr w:type="spellEnd"/>
            <w:r w:rsidRPr="00A75AFD">
              <w:rPr>
                <w:rFonts w:ascii="Garamond" w:eastAsia="Times New Roman" w:hAnsi="Garamond" w:cs="Arial"/>
                <w:sz w:val="12"/>
                <w:szCs w:val="12"/>
                <w:lang w:eastAsia="sq-AL"/>
              </w:rPr>
              <w:t xml:space="preserve"> </w:t>
            </w:r>
            <w:proofErr w:type="spellStart"/>
            <w:r w:rsidRPr="00A75AFD">
              <w:rPr>
                <w:rFonts w:ascii="Garamond" w:eastAsia="Times New Roman" w:hAnsi="Garamond" w:cs="Arial"/>
                <w:sz w:val="12"/>
                <w:szCs w:val="12"/>
                <w:lang w:eastAsia="sq-AL"/>
              </w:rPr>
              <w:t>own</w:t>
            </w:r>
            <w:proofErr w:type="spellEnd"/>
            <w:r w:rsidRPr="00A75AFD">
              <w:rPr>
                <w:rFonts w:ascii="Garamond" w:eastAsia="Times New Roman" w:hAnsi="Garamond" w:cs="Arial"/>
                <w:sz w:val="12"/>
                <w:szCs w:val="12"/>
                <w:lang w:eastAsia="sq-AL"/>
              </w:rPr>
              <w:t xml:space="preserve"> </w:t>
            </w:r>
            <w:proofErr w:type="spellStart"/>
            <w:r w:rsidRPr="00A75AFD">
              <w:rPr>
                <w:rFonts w:ascii="Garamond" w:eastAsia="Times New Roman" w:hAnsi="Garamond" w:cs="Arial"/>
                <w:sz w:val="12"/>
                <w:szCs w:val="12"/>
                <w:lang w:eastAsia="sq-AL"/>
              </w:rPr>
              <w:t>revenues</w:t>
            </w:r>
            <w:proofErr w:type="spellEnd"/>
          </w:p>
        </w:tc>
      </w:tr>
      <w:tr w:rsidR="00A75AFD" w:rsidRPr="00A75AFD" w14:paraId="3B4C0EC6" w14:textId="77777777" w:rsidTr="00170D02">
        <w:trPr>
          <w:trHeight w:val="180"/>
        </w:trPr>
        <w:tc>
          <w:tcPr>
            <w:tcW w:w="171" w:type="pct"/>
            <w:tcBorders>
              <w:top w:val="nil"/>
              <w:left w:val="single" w:sz="12" w:space="0" w:color="auto"/>
              <w:bottom w:val="nil"/>
              <w:right w:val="double" w:sz="6" w:space="0" w:color="auto"/>
            </w:tcBorders>
            <w:shd w:val="clear" w:color="auto" w:fill="auto"/>
            <w:noWrap/>
            <w:vAlign w:val="bottom"/>
            <w:hideMark/>
          </w:tcPr>
          <w:p w14:paraId="4F02C515" w14:textId="77777777" w:rsidR="00047BEA" w:rsidRPr="00A75AFD" w:rsidRDefault="00047BEA" w:rsidP="00170D02">
            <w:pPr>
              <w:spacing w:after="0" w:line="240" w:lineRule="auto"/>
              <w:jc w:val="right"/>
              <w:rPr>
                <w:rFonts w:ascii="Garamond" w:eastAsia="Times New Roman" w:hAnsi="Garamond" w:cs="Arial"/>
                <w:b/>
                <w:bCs/>
                <w:sz w:val="12"/>
                <w:szCs w:val="12"/>
                <w:lang w:eastAsia="sq-AL"/>
              </w:rPr>
            </w:pPr>
            <w:r w:rsidRPr="00A75AFD">
              <w:rPr>
                <w:rFonts w:ascii="Garamond" w:eastAsia="Times New Roman" w:hAnsi="Garamond" w:cs="Arial"/>
                <w:b/>
                <w:bCs/>
                <w:sz w:val="12"/>
                <w:szCs w:val="12"/>
                <w:lang w:eastAsia="sq-AL"/>
              </w:rPr>
              <w:t xml:space="preserve">2 </w:t>
            </w:r>
          </w:p>
        </w:tc>
        <w:tc>
          <w:tcPr>
            <w:tcW w:w="2130" w:type="pct"/>
            <w:tcBorders>
              <w:top w:val="nil"/>
              <w:left w:val="nil"/>
              <w:bottom w:val="nil"/>
              <w:right w:val="nil"/>
            </w:tcBorders>
            <w:shd w:val="clear" w:color="auto" w:fill="auto"/>
            <w:noWrap/>
            <w:vAlign w:val="bottom"/>
            <w:hideMark/>
          </w:tcPr>
          <w:p w14:paraId="384F90B2" w14:textId="77777777" w:rsidR="00047BEA" w:rsidRPr="00A75AFD" w:rsidRDefault="00047BEA" w:rsidP="00170D02">
            <w:pPr>
              <w:spacing w:after="0" w:line="240" w:lineRule="auto"/>
              <w:rPr>
                <w:rFonts w:ascii="Garamond" w:eastAsia="Times New Roman" w:hAnsi="Garamond" w:cs="Arial"/>
                <w:b/>
                <w:bCs/>
                <w:sz w:val="12"/>
                <w:szCs w:val="12"/>
                <w:lang w:eastAsia="sq-AL"/>
              </w:rPr>
            </w:pPr>
            <w:r w:rsidRPr="00A75AFD">
              <w:rPr>
                <w:rFonts w:ascii="Garamond" w:eastAsia="Times New Roman" w:hAnsi="Garamond" w:cs="Arial"/>
                <w:b/>
                <w:bCs/>
                <w:sz w:val="12"/>
                <w:szCs w:val="12"/>
                <w:lang w:eastAsia="sq-AL"/>
              </w:rPr>
              <w:t>Interesat</w:t>
            </w:r>
          </w:p>
        </w:tc>
        <w:tc>
          <w:tcPr>
            <w:tcW w:w="491" w:type="pct"/>
            <w:tcBorders>
              <w:top w:val="nil"/>
              <w:left w:val="double" w:sz="6" w:space="0" w:color="auto"/>
              <w:bottom w:val="nil"/>
              <w:right w:val="single" w:sz="4" w:space="0" w:color="auto"/>
            </w:tcBorders>
            <w:shd w:val="clear" w:color="000000" w:fill="B7DEE8"/>
            <w:noWrap/>
            <w:vAlign w:val="bottom"/>
            <w:hideMark/>
          </w:tcPr>
          <w:p w14:paraId="5F6EBCE0" w14:textId="77777777" w:rsidR="00047BEA" w:rsidRPr="00A75AFD" w:rsidRDefault="00047BEA" w:rsidP="00170D02">
            <w:pPr>
              <w:spacing w:after="0" w:line="240" w:lineRule="auto"/>
              <w:jc w:val="right"/>
              <w:rPr>
                <w:rFonts w:ascii="Garamond" w:eastAsia="Times New Roman" w:hAnsi="Garamond" w:cs="Arial"/>
                <w:b/>
                <w:bCs/>
                <w:sz w:val="12"/>
                <w:szCs w:val="12"/>
                <w:lang w:eastAsia="sq-AL"/>
              </w:rPr>
            </w:pPr>
            <w:r w:rsidRPr="00A75AFD">
              <w:rPr>
                <w:rFonts w:ascii="Garamond" w:eastAsia="Times New Roman" w:hAnsi="Garamond" w:cs="Arial"/>
                <w:b/>
                <w:bCs/>
                <w:sz w:val="12"/>
                <w:szCs w:val="12"/>
                <w:lang w:eastAsia="sq-AL"/>
              </w:rPr>
              <w:t>68,552</w:t>
            </w:r>
          </w:p>
        </w:tc>
        <w:tc>
          <w:tcPr>
            <w:tcW w:w="420" w:type="pct"/>
            <w:tcBorders>
              <w:top w:val="nil"/>
              <w:left w:val="nil"/>
              <w:bottom w:val="nil"/>
              <w:right w:val="double" w:sz="6" w:space="0" w:color="auto"/>
            </w:tcBorders>
            <w:shd w:val="clear" w:color="000000" w:fill="B7DEE8"/>
            <w:noWrap/>
            <w:vAlign w:val="bottom"/>
            <w:hideMark/>
          </w:tcPr>
          <w:p w14:paraId="3650D0C4" w14:textId="77777777" w:rsidR="00047BEA" w:rsidRPr="00A75AFD" w:rsidRDefault="00047BEA" w:rsidP="00170D02">
            <w:pPr>
              <w:spacing w:after="0" w:line="240" w:lineRule="auto"/>
              <w:jc w:val="right"/>
              <w:rPr>
                <w:rFonts w:ascii="Garamond" w:eastAsia="Times New Roman" w:hAnsi="Garamond" w:cs="Arial"/>
                <w:b/>
                <w:bCs/>
                <w:sz w:val="12"/>
                <w:szCs w:val="12"/>
                <w:lang w:eastAsia="sq-AL"/>
              </w:rPr>
            </w:pPr>
            <w:r w:rsidRPr="00A75AFD">
              <w:rPr>
                <w:rFonts w:ascii="Garamond" w:eastAsia="Times New Roman" w:hAnsi="Garamond" w:cs="Arial"/>
                <w:b/>
                <w:bCs/>
                <w:sz w:val="12"/>
                <w:szCs w:val="12"/>
                <w:lang w:eastAsia="sq-AL"/>
              </w:rPr>
              <w:t>2.6%</w:t>
            </w:r>
          </w:p>
        </w:tc>
        <w:tc>
          <w:tcPr>
            <w:tcW w:w="1789" w:type="pct"/>
            <w:tcBorders>
              <w:top w:val="nil"/>
              <w:left w:val="nil"/>
              <w:bottom w:val="nil"/>
              <w:right w:val="single" w:sz="12" w:space="0" w:color="auto"/>
            </w:tcBorders>
            <w:shd w:val="clear" w:color="auto" w:fill="auto"/>
            <w:noWrap/>
            <w:vAlign w:val="bottom"/>
            <w:hideMark/>
          </w:tcPr>
          <w:p w14:paraId="5565BE8D" w14:textId="77777777" w:rsidR="00047BEA" w:rsidRPr="00A75AFD" w:rsidRDefault="00047BEA" w:rsidP="00170D02">
            <w:pPr>
              <w:spacing w:after="0" w:line="240" w:lineRule="auto"/>
              <w:jc w:val="right"/>
              <w:rPr>
                <w:rFonts w:ascii="Garamond" w:eastAsia="Times New Roman" w:hAnsi="Garamond" w:cs="Arial"/>
                <w:b/>
                <w:bCs/>
                <w:sz w:val="12"/>
                <w:szCs w:val="12"/>
                <w:lang w:eastAsia="sq-AL"/>
              </w:rPr>
            </w:pPr>
            <w:proofErr w:type="spellStart"/>
            <w:r w:rsidRPr="00A75AFD">
              <w:rPr>
                <w:rFonts w:ascii="Garamond" w:eastAsia="Times New Roman" w:hAnsi="Garamond" w:cs="Arial"/>
                <w:b/>
                <w:bCs/>
                <w:sz w:val="12"/>
                <w:szCs w:val="12"/>
                <w:lang w:eastAsia="sq-AL"/>
              </w:rPr>
              <w:t>Interest</w:t>
            </w:r>
            <w:proofErr w:type="spellEnd"/>
          </w:p>
        </w:tc>
      </w:tr>
      <w:tr w:rsidR="00A75AFD" w:rsidRPr="00A75AFD" w14:paraId="6E87E8F6" w14:textId="77777777" w:rsidTr="00170D02">
        <w:trPr>
          <w:trHeight w:val="180"/>
        </w:trPr>
        <w:tc>
          <w:tcPr>
            <w:tcW w:w="171" w:type="pct"/>
            <w:tcBorders>
              <w:top w:val="nil"/>
              <w:left w:val="single" w:sz="12" w:space="0" w:color="auto"/>
              <w:bottom w:val="nil"/>
              <w:right w:val="double" w:sz="6" w:space="0" w:color="auto"/>
            </w:tcBorders>
            <w:shd w:val="clear" w:color="auto" w:fill="auto"/>
            <w:noWrap/>
            <w:vAlign w:val="bottom"/>
            <w:hideMark/>
          </w:tcPr>
          <w:p w14:paraId="6FDF9CD1" w14:textId="77777777" w:rsidR="00047BEA" w:rsidRPr="00A75AFD" w:rsidRDefault="00047BEA" w:rsidP="00170D02">
            <w:pPr>
              <w:spacing w:after="0" w:line="240" w:lineRule="auto"/>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 </w:t>
            </w:r>
          </w:p>
        </w:tc>
        <w:tc>
          <w:tcPr>
            <w:tcW w:w="2130" w:type="pct"/>
            <w:tcBorders>
              <w:top w:val="nil"/>
              <w:left w:val="nil"/>
              <w:bottom w:val="nil"/>
              <w:right w:val="nil"/>
            </w:tcBorders>
            <w:shd w:val="clear" w:color="auto" w:fill="auto"/>
            <w:noWrap/>
            <w:vAlign w:val="bottom"/>
            <w:hideMark/>
          </w:tcPr>
          <w:p w14:paraId="708FE46D" w14:textId="77777777" w:rsidR="00047BEA" w:rsidRPr="00A75AFD" w:rsidRDefault="00047BEA" w:rsidP="00170D02">
            <w:pPr>
              <w:spacing w:after="0" w:line="240" w:lineRule="auto"/>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 xml:space="preserve"> Të brendshme</w:t>
            </w:r>
          </w:p>
        </w:tc>
        <w:tc>
          <w:tcPr>
            <w:tcW w:w="491" w:type="pct"/>
            <w:tcBorders>
              <w:top w:val="nil"/>
              <w:left w:val="double" w:sz="6" w:space="0" w:color="auto"/>
              <w:bottom w:val="nil"/>
              <w:right w:val="single" w:sz="4" w:space="0" w:color="auto"/>
            </w:tcBorders>
            <w:shd w:val="clear" w:color="000000" w:fill="B7DEE8"/>
            <w:noWrap/>
            <w:vAlign w:val="bottom"/>
            <w:hideMark/>
          </w:tcPr>
          <w:p w14:paraId="5B3B1604" w14:textId="77777777" w:rsidR="00047BEA" w:rsidRPr="00A75AFD" w:rsidRDefault="00047BEA" w:rsidP="00170D0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37,906</w:t>
            </w:r>
          </w:p>
        </w:tc>
        <w:tc>
          <w:tcPr>
            <w:tcW w:w="420" w:type="pct"/>
            <w:tcBorders>
              <w:top w:val="nil"/>
              <w:left w:val="nil"/>
              <w:bottom w:val="nil"/>
              <w:right w:val="double" w:sz="6" w:space="0" w:color="auto"/>
            </w:tcBorders>
            <w:shd w:val="clear" w:color="000000" w:fill="B7DEE8"/>
            <w:noWrap/>
            <w:vAlign w:val="bottom"/>
            <w:hideMark/>
          </w:tcPr>
          <w:p w14:paraId="04C8915E" w14:textId="77777777" w:rsidR="00047BEA" w:rsidRPr="00A75AFD" w:rsidRDefault="00047BEA" w:rsidP="00170D0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1.4%</w:t>
            </w:r>
          </w:p>
        </w:tc>
        <w:tc>
          <w:tcPr>
            <w:tcW w:w="1789" w:type="pct"/>
            <w:tcBorders>
              <w:top w:val="nil"/>
              <w:left w:val="nil"/>
              <w:bottom w:val="nil"/>
              <w:right w:val="single" w:sz="12" w:space="0" w:color="auto"/>
            </w:tcBorders>
            <w:shd w:val="clear" w:color="auto" w:fill="auto"/>
            <w:noWrap/>
            <w:vAlign w:val="bottom"/>
            <w:hideMark/>
          </w:tcPr>
          <w:p w14:paraId="1D7D6492" w14:textId="77777777" w:rsidR="00047BEA" w:rsidRPr="00A75AFD" w:rsidRDefault="00047BEA" w:rsidP="00170D02">
            <w:pPr>
              <w:spacing w:after="0" w:line="240" w:lineRule="auto"/>
              <w:jc w:val="right"/>
              <w:rPr>
                <w:rFonts w:ascii="Garamond" w:eastAsia="Times New Roman" w:hAnsi="Garamond" w:cs="Arial"/>
                <w:sz w:val="12"/>
                <w:szCs w:val="12"/>
                <w:lang w:eastAsia="sq-AL"/>
              </w:rPr>
            </w:pPr>
            <w:proofErr w:type="spellStart"/>
            <w:r w:rsidRPr="00A75AFD">
              <w:rPr>
                <w:rFonts w:ascii="Garamond" w:eastAsia="Times New Roman" w:hAnsi="Garamond" w:cs="Arial"/>
                <w:sz w:val="12"/>
                <w:szCs w:val="12"/>
                <w:lang w:eastAsia="sq-AL"/>
              </w:rPr>
              <w:t>Domestic</w:t>
            </w:r>
            <w:proofErr w:type="spellEnd"/>
          </w:p>
        </w:tc>
      </w:tr>
      <w:tr w:rsidR="00A75AFD" w:rsidRPr="00A75AFD" w14:paraId="4660CE44" w14:textId="77777777" w:rsidTr="00170D02">
        <w:trPr>
          <w:trHeight w:val="180"/>
        </w:trPr>
        <w:tc>
          <w:tcPr>
            <w:tcW w:w="171" w:type="pct"/>
            <w:tcBorders>
              <w:top w:val="nil"/>
              <w:left w:val="single" w:sz="12" w:space="0" w:color="auto"/>
              <w:bottom w:val="nil"/>
              <w:right w:val="double" w:sz="6" w:space="0" w:color="auto"/>
            </w:tcBorders>
            <w:shd w:val="clear" w:color="auto" w:fill="auto"/>
            <w:noWrap/>
            <w:vAlign w:val="bottom"/>
            <w:hideMark/>
          </w:tcPr>
          <w:p w14:paraId="6F0120D9" w14:textId="77777777" w:rsidR="00047BEA" w:rsidRPr="00A75AFD" w:rsidRDefault="00047BEA" w:rsidP="00170D02">
            <w:pPr>
              <w:spacing w:after="0" w:line="240" w:lineRule="auto"/>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 </w:t>
            </w:r>
          </w:p>
        </w:tc>
        <w:tc>
          <w:tcPr>
            <w:tcW w:w="2130" w:type="pct"/>
            <w:tcBorders>
              <w:top w:val="nil"/>
              <w:left w:val="nil"/>
              <w:bottom w:val="nil"/>
              <w:right w:val="nil"/>
            </w:tcBorders>
            <w:shd w:val="clear" w:color="auto" w:fill="auto"/>
            <w:noWrap/>
            <w:vAlign w:val="bottom"/>
            <w:hideMark/>
          </w:tcPr>
          <w:p w14:paraId="19560BDC" w14:textId="77777777" w:rsidR="00047BEA" w:rsidRPr="00A75AFD" w:rsidRDefault="00047BEA" w:rsidP="00170D02">
            <w:pPr>
              <w:spacing w:after="0" w:line="240" w:lineRule="auto"/>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 xml:space="preserve"> Të huaja</w:t>
            </w:r>
          </w:p>
        </w:tc>
        <w:tc>
          <w:tcPr>
            <w:tcW w:w="491" w:type="pct"/>
            <w:tcBorders>
              <w:top w:val="nil"/>
              <w:left w:val="double" w:sz="6" w:space="0" w:color="auto"/>
              <w:bottom w:val="nil"/>
              <w:right w:val="single" w:sz="4" w:space="0" w:color="auto"/>
            </w:tcBorders>
            <w:shd w:val="clear" w:color="000000" w:fill="B7DEE8"/>
            <w:noWrap/>
            <w:vAlign w:val="bottom"/>
            <w:hideMark/>
          </w:tcPr>
          <w:p w14:paraId="1511C779" w14:textId="77777777" w:rsidR="00047BEA" w:rsidRPr="00A75AFD" w:rsidRDefault="00047BEA" w:rsidP="00170D0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24,866</w:t>
            </w:r>
          </w:p>
        </w:tc>
        <w:tc>
          <w:tcPr>
            <w:tcW w:w="420" w:type="pct"/>
            <w:tcBorders>
              <w:top w:val="nil"/>
              <w:left w:val="nil"/>
              <w:bottom w:val="nil"/>
              <w:right w:val="double" w:sz="6" w:space="0" w:color="auto"/>
            </w:tcBorders>
            <w:shd w:val="clear" w:color="000000" w:fill="B7DEE8"/>
            <w:noWrap/>
            <w:vAlign w:val="bottom"/>
            <w:hideMark/>
          </w:tcPr>
          <w:p w14:paraId="661E2A8C" w14:textId="77777777" w:rsidR="00047BEA" w:rsidRPr="00A75AFD" w:rsidRDefault="00047BEA" w:rsidP="00170D0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0.9%</w:t>
            </w:r>
          </w:p>
        </w:tc>
        <w:tc>
          <w:tcPr>
            <w:tcW w:w="1789" w:type="pct"/>
            <w:tcBorders>
              <w:top w:val="nil"/>
              <w:left w:val="nil"/>
              <w:bottom w:val="nil"/>
              <w:right w:val="single" w:sz="12" w:space="0" w:color="auto"/>
            </w:tcBorders>
            <w:shd w:val="clear" w:color="auto" w:fill="auto"/>
            <w:noWrap/>
            <w:vAlign w:val="bottom"/>
            <w:hideMark/>
          </w:tcPr>
          <w:p w14:paraId="2E53228A" w14:textId="77777777" w:rsidR="00047BEA" w:rsidRPr="00A75AFD" w:rsidRDefault="00047BEA" w:rsidP="00170D02">
            <w:pPr>
              <w:spacing w:after="0" w:line="240" w:lineRule="auto"/>
              <w:jc w:val="right"/>
              <w:rPr>
                <w:rFonts w:ascii="Garamond" w:eastAsia="Times New Roman" w:hAnsi="Garamond" w:cs="Arial"/>
                <w:sz w:val="12"/>
                <w:szCs w:val="12"/>
                <w:lang w:eastAsia="sq-AL"/>
              </w:rPr>
            </w:pPr>
            <w:proofErr w:type="spellStart"/>
            <w:r w:rsidRPr="00A75AFD">
              <w:rPr>
                <w:rFonts w:ascii="Garamond" w:eastAsia="Times New Roman" w:hAnsi="Garamond" w:cs="Arial"/>
                <w:sz w:val="12"/>
                <w:szCs w:val="12"/>
                <w:lang w:eastAsia="sq-AL"/>
              </w:rPr>
              <w:t>Foreign</w:t>
            </w:r>
            <w:proofErr w:type="spellEnd"/>
          </w:p>
        </w:tc>
      </w:tr>
      <w:tr w:rsidR="00A75AFD" w:rsidRPr="00A75AFD" w14:paraId="22EF00F1" w14:textId="77777777" w:rsidTr="00170D02">
        <w:trPr>
          <w:trHeight w:val="180"/>
        </w:trPr>
        <w:tc>
          <w:tcPr>
            <w:tcW w:w="171" w:type="pct"/>
            <w:tcBorders>
              <w:top w:val="nil"/>
              <w:left w:val="single" w:sz="12" w:space="0" w:color="auto"/>
              <w:bottom w:val="nil"/>
              <w:right w:val="double" w:sz="6" w:space="0" w:color="auto"/>
            </w:tcBorders>
            <w:shd w:val="clear" w:color="auto" w:fill="auto"/>
            <w:noWrap/>
            <w:vAlign w:val="bottom"/>
            <w:hideMark/>
          </w:tcPr>
          <w:p w14:paraId="0AD5E125" w14:textId="77777777" w:rsidR="00047BEA" w:rsidRPr="00A75AFD" w:rsidRDefault="00047BEA" w:rsidP="00170D02">
            <w:pPr>
              <w:spacing w:after="0" w:line="240" w:lineRule="auto"/>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 </w:t>
            </w:r>
          </w:p>
        </w:tc>
        <w:tc>
          <w:tcPr>
            <w:tcW w:w="2130" w:type="pct"/>
            <w:tcBorders>
              <w:top w:val="nil"/>
              <w:left w:val="nil"/>
              <w:bottom w:val="nil"/>
              <w:right w:val="nil"/>
            </w:tcBorders>
            <w:shd w:val="clear" w:color="auto" w:fill="auto"/>
            <w:vAlign w:val="bottom"/>
            <w:hideMark/>
          </w:tcPr>
          <w:p w14:paraId="4A2B0522" w14:textId="77777777" w:rsidR="00047BEA" w:rsidRPr="00A75AFD" w:rsidRDefault="00047BEA" w:rsidP="00170D02">
            <w:pPr>
              <w:spacing w:after="0" w:line="240" w:lineRule="auto"/>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 xml:space="preserve"> </w:t>
            </w:r>
            <w:proofErr w:type="spellStart"/>
            <w:r w:rsidRPr="00A75AFD">
              <w:rPr>
                <w:rFonts w:ascii="Garamond" w:eastAsia="Times New Roman" w:hAnsi="Garamond" w:cs="Arial"/>
                <w:sz w:val="12"/>
                <w:szCs w:val="12"/>
                <w:lang w:eastAsia="sq-AL"/>
              </w:rPr>
              <w:t>Kontingjencë</w:t>
            </w:r>
            <w:proofErr w:type="spellEnd"/>
            <w:r w:rsidRPr="00A75AFD">
              <w:rPr>
                <w:rFonts w:ascii="Garamond" w:eastAsia="Times New Roman" w:hAnsi="Garamond" w:cs="Arial"/>
                <w:sz w:val="12"/>
                <w:szCs w:val="12"/>
                <w:lang w:eastAsia="sq-AL"/>
              </w:rPr>
              <w:t xml:space="preserve"> për </w:t>
            </w:r>
            <w:proofErr w:type="spellStart"/>
            <w:r w:rsidRPr="00A75AFD">
              <w:rPr>
                <w:rFonts w:ascii="Garamond" w:eastAsia="Times New Roman" w:hAnsi="Garamond" w:cs="Arial"/>
                <w:sz w:val="12"/>
                <w:szCs w:val="12"/>
                <w:lang w:eastAsia="sq-AL"/>
              </w:rPr>
              <w:t>risqet</w:t>
            </w:r>
            <w:proofErr w:type="spellEnd"/>
            <w:r w:rsidRPr="00A75AFD">
              <w:rPr>
                <w:rFonts w:ascii="Garamond" w:eastAsia="Times New Roman" w:hAnsi="Garamond" w:cs="Arial"/>
                <w:sz w:val="12"/>
                <w:szCs w:val="12"/>
                <w:lang w:eastAsia="sq-AL"/>
              </w:rPr>
              <w:t xml:space="preserve"> e borxhit</w:t>
            </w:r>
          </w:p>
        </w:tc>
        <w:tc>
          <w:tcPr>
            <w:tcW w:w="491" w:type="pct"/>
            <w:tcBorders>
              <w:top w:val="nil"/>
              <w:left w:val="double" w:sz="6" w:space="0" w:color="auto"/>
              <w:bottom w:val="nil"/>
              <w:right w:val="single" w:sz="4" w:space="0" w:color="auto"/>
            </w:tcBorders>
            <w:shd w:val="clear" w:color="000000" w:fill="B7DEE8"/>
            <w:noWrap/>
            <w:vAlign w:val="bottom"/>
            <w:hideMark/>
          </w:tcPr>
          <w:p w14:paraId="6F70C822" w14:textId="77777777" w:rsidR="00047BEA" w:rsidRPr="00A75AFD" w:rsidRDefault="00047BEA" w:rsidP="00170D0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5,780</w:t>
            </w:r>
          </w:p>
        </w:tc>
        <w:tc>
          <w:tcPr>
            <w:tcW w:w="420" w:type="pct"/>
            <w:tcBorders>
              <w:top w:val="nil"/>
              <w:left w:val="nil"/>
              <w:bottom w:val="nil"/>
              <w:right w:val="double" w:sz="6" w:space="0" w:color="auto"/>
            </w:tcBorders>
            <w:shd w:val="clear" w:color="000000" w:fill="B7DEE8"/>
            <w:noWrap/>
            <w:vAlign w:val="bottom"/>
            <w:hideMark/>
          </w:tcPr>
          <w:p w14:paraId="54BAB7F0" w14:textId="77777777" w:rsidR="00047BEA" w:rsidRPr="00A75AFD" w:rsidRDefault="00047BEA" w:rsidP="00170D0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0.2%</w:t>
            </w:r>
          </w:p>
        </w:tc>
        <w:tc>
          <w:tcPr>
            <w:tcW w:w="1789" w:type="pct"/>
            <w:tcBorders>
              <w:top w:val="nil"/>
              <w:left w:val="nil"/>
              <w:bottom w:val="nil"/>
              <w:right w:val="single" w:sz="12" w:space="0" w:color="auto"/>
            </w:tcBorders>
            <w:shd w:val="clear" w:color="auto" w:fill="auto"/>
            <w:noWrap/>
            <w:vAlign w:val="bottom"/>
            <w:hideMark/>
          </w:tcPr>
          <w:p w14:paraId="1A2F4822" w14:textId="77777777" w:rsidR="00047BEA" w:rsidRPr="00A75AFD" w:rsidRDefault="00047BEA" w:rsidP="00170D02">
            <w:pPr>
              <w:spacing w:after="0" w:line="240" w:lineRule="auto"/>
              <w:jc w:val="right"/>
              <w:rPr>
                <w:rFonts w:ascii="Garamond" w:eastAsia="Times New Roman" w:hAnsi="Garamond" w:cs="Arial"/>
                <w:sz w:val="12"/>
                <w:szCs w:val="12"/>
                <w:lang w:eastAsia="sq-AL"/>
              </w:rPr>
            </w:pPr>
            <w:proofErr w:type="spellStart"/>
            <w:r w:rsidRPr="00A75AFD">
              <w:rPr>
                <w:rFonts w:ascii="Garamond" w:eastAsia="Times New Roman" w:hAnsi="Garamond" w:cs="Arial"/>
                <w:sz w:val="12"/>
                <w:szCs w:val="12"/>
                <w:lang w:eastAsia="sq-AL"/>
              </w:rPr>
              <w:t>Contingency</w:t>
            </w:r>
            <w:proofErr w:type="spellEnd"/>
            <w:r w:rsidRPr="00A75AFD">
              <w:rPr>
                <w:rFonts w:ascii="Garamond" w:eastAsia="Times New Roman" w:hAnsi="Garamond" w:cs="Arial"/>
                <w:sz w:val="12"/>
                <w:szCs w:val="12"/>
                <w:lang w:eastAsia="sq-AL"/>
              </w:rPr>
              <w:t xml:space="preserve"> </w:t>
            </w:r>
            <w:proofErr w:type="spellStart"/>
            <w:r w:rsidRPr="00A75AFD">
              <w:rPr>
                <w:rFonts w:ascii="Garamond" w:eastAsia="Times New Roman" w:hAnsi="Garamond" w:cs="Arial"/>
                <w:sz w:val="12"/>
                <w:szCs w:val="12"/>
                <w:lang w:eastAsia="sq-AL"/>
              </w:rPr>
              <w:t>for</w:t>
            </w:r>
            <w:proofErr w:type="spellEnd"/>
            <w:r w:rsidRPr="00A75AFD">
              <w:rPr>
                <w:rFonts w:ascii="Garamond" w:eastAsia="Times New Roman" w:hAnsi="Garamond" w:cs="Arial"/>
                <w:sz w:val="12"/>
                <w:szCs w:val="12"/>
                <w:lang w:eastAsia="sq-AL"/>
              </w:rPr>
              <w:t xml:space="preserve"> </w:t>
            </w:r>
            <w:proofErr w:type="spellStart"/>
            <w:r w:rsidRPr="00A75AFD">
              <w:rPr>
                <w:rFonts w:ascii="Garamond" w:eastAsia="Times New Roman" w:hAnsi="Garamond" w:cs="Arial"/>
                <w:sz w:val="12"/>
                <w:szCs w:val="12"/>
                <w:lang w:eastAsia="sq-AL"/>
              </w:rPr>
              <w:t>debt</w:t>
            </w:r>
            <w:proofErr w:type="spellEnd"/>
            <w:r w:rsidRPr="00A75AFD">
              <w:rPr>
                <w:rFonts w:ascii="Garamond" w:eastAsia="Times New Roman" w:hAnsi="Garamond" w:cs="Arial"/>
                <w:sz w:val="12"/>
                <w:szCs w:val="12"/>
                <w:lang w:eastAsia="sq-AL"/>
              </w:rPr>
              <w:t xml:space="preserve"> </w:t>
            </w:r>
            <w:proofErr w:type="spellStart"/>
            <w:r w:rsidRPr="00A75AFD">
              <w:rPr>
                <w:rFonts w:ascii="Garamond" w:eastAsia="Times New Roman" w:hAnsi="Garamond" w:cs="Arial"/>
                <w:sz w:val="12"/>
                <w:szCs w:val="12"/>
                <w:lang w:eastAsia="sq-AL"/>
              </w:rPr>
              <w:t>related</w:t>
            </w:r>
            <w:proofErr w:type="spellEnd"/>
            <w:r w:rsidRPr="00A75AFD">
              <w:rPr>
                <w:rFonts w:ascii="Garamond" w:eastAsia="Times New Roman" w:hAnsi="Garamond" w:cs="Arial"/>
                <w:sz w:val="12"/>
                <w:szCs w:val="12"/>
                <w:lang w:eastAsia="sq-AL"/>
              </w:rPr>
              <w:t xml:space="preserve"> </w:t>
            </w:r>
            <w:proofErr w:type="spellStart"/>
            <w:r w:rsidRPr="00A75AFD">
              <w:rPr>
                <w:rFonts w:ascii="Garamond" w:eastAsia="Times New Roman" w:hAnsi="Garamond" w:cs="Arial"/>
                <w:sz w:val="12"/>
                <w:szCs w:val="12"/>
                <w:lang w:eastAsia="sq-AL"/>
              </w:rPr>
              <w:t>risks</w:t>
            </w:r>
            <w:proofErr w:type="spellEnd"/>
          </w:p>
        </w:tc>
      </w:tr>
      <w:tr w:rsidR="00A75AFD" w:rsidRPr="00A75AFD" w14:paraId="7B9872FA" w14:textId="77777777" w:rsidTr="00170D02">
        <w:trPr>
          <w:trHeight w:val="180"/>
        </w:trPr>
        <w:tc>
          <w:tcPr>
            <w:tcW w:w="171" w:type="pct"/>
            <w:tcBorders>
              <w:top w:val="nil"/>
              <w:left w:val="single" w:sz="12" w:space="0" w:color="auto"/>
              <w:bottom w:val="nil"/>
              <w:right w:val="double" w:sz="6" w:space="0" w:color="auto"/>
            </w:tcBorders>
            <w:shd w:val="clear" w:color="auto" w:fill="auto"/>
            <w:noWrap/>
            <w:vAlign w:val="bottom"/>
            <w:hideMark/>
          </w:tcPr>
          <w:p w14:paraId="4603E70E" w14:textId="77777777" w:rsidR="00047BEA" w:rsidRPr="00A75AFD" w:rsidRDefault="00047BEA" w:rsidP="00170D02">
            <w:pPr>
              <w:spacing w:after="0" w:line="240" w:lineRule="auto"/>
              <w:jc w:val="right"/>
              <w:rPr>
                <w:rFonts w:ascii="Garamond" w:eastAsia="Times New Roman" w:hAnsi="Garamond" w:cs="Arial"/>
                <w:b/>
                <w:bCs/>
                <w:sz w:val="12"/>
                <w:szCs w:val="12"/>
                <w:lang w:eastAsia="sq-AL"/>
              </w:rPr>
            </w:pPr>
            <w:r w:rsidRPr="00A75AFD">
              <w:rPr>
                <w:rFonts w:ascii="Garamond" w:eastAsia="Times New Roman" w:hAnsi="Garamond" w:cs="Arial"/>
                <w:b/>
                <w:bCs/>
                <w:sz w:val="12"/>
                <w:szCs w:val="12"/>
                <w:lang w:eastAsia="sq-AL"/>
              </w:rPr>
              <w:t xml:space="preserve">3 </w:t>
            </w:r>
          </w:p>
        </w:tc>
        <w:tc>
          <w:tcPr>
            <w:tcW w:w="2130" w:type="pct"/>
            <w:tcBorders>
              <w:top w:val="nil"/>
              <w:left w:val="nil"/>
              <w:bottom w:val="nil"/>
              <w:right w:val="nil"/>
            </w:tcBorders>
            <w:shd w:val="clear" w:color="auto" w:fill="auto"/>
            <w:noWrap/>
            <w:vAlign w:val="bottom"/>
            <w:hideMark/>
          </w:tcPr>
          <w:p w14:paraId="1EC3E532" w14:textId="77777777" w:rsidR="00047BEA" w:rsidRPr="00A75AFD" w:rsidRDefault="00047BEA" w:rsidP="00170D02">
            <w:pPr>
              <w:spacing w:after="0" w:line="240" w:lineRule="auto"/>
              <w:rPr>
                <w:rFonts w:ascii="Garamond" w:eastAsia="Times New Roman" w:hAnsi="Garamond" w:cs="Arial"/>
                <w:b/>
                <w:bCs/>
                <w:sz w:val="12"/>
                <w:szCs w:val="12"/>
                <w:lang w:eastAsia="sq-AL"/>
              </w:rPr>
            </w:pPr>
            <w:r w:rsidRPr="00A75AFD">
              <w:rPr>
                <w:rFonts w:ascii="Garamond" w:eastAsia="Times New Roman" w:hAnsi="Garamond" w:cs="Arial"/>
                <w:b/>
                <w:bCs/>
                <w:sz w:val="12"/>
                <w:szCs w:val="12"/>
                <w:lang w:eastAsia="sq-AL"/>
              </w:rPr>
              <w:t>Shpenzime operative mirëmbajtjeje, nga të cilat:</w:t>
            </w:r>
          </w:p>
        </w:tc>
        <w:tc>
          <w:tcPr>
            <w:tcW w:w="491" w:type="pct"/>
            <w:tcBorders>
              <w:top w:val="nil"/>
              <w:left w:val="double" w:sz="6" w:space="0" w:color="auto"/>
              <w:bottom w:val="nil"/>
              <w:right w:val="single" w:sz="4" w:space="0" w:color="auto"/>
            </w:tcBorders>
            <w:shd w:val="clear" w:color="000000" w:fill="B7DEE8"/>
            <w:noWrap/>
            <w:vAlign w:val="bottom"/>
            <w:hideMark/>
          </w:tcPr>
          <w:p w14:paraId="5C3C7239" w14:textId="77777777" w:rsidR="00047BEA" w:rsidRPr="00A75AFD" w:rsidRDefault="00047BEA" w:rsidP="00170D02">
            <w:pPr>
              <w:spacing w:after="0" w:line="240" w:lineRule="auto"/>
              <w:jc w:val="right"/>
              <w:rPr>
                <w:rFonts w:ascii="Garamond" w:eastAsia="Times New Roman" w:hAnsi="Garamond" w:cs="Arial"/>
                <w:b/>
                <w:bCs/>
                <w:sz w:val="12"/>
                <w:szCs w:val="12"/>
                <w:lang w:eastAsia="sq-AL"/>
              </w:rPr>
            </w:pPr>
            <w:r w:rsidRPr="00A75AFD">
              <w:rPr>
                <w:rFonts w:ascii="Garamond" w:eastAsia="Times New Roman" w:hAnsi="Garamond" w:cs="Arial"/>
                <w:b/>
                <w:bCs/>
                <w:sz w:val="12"/>
                <w:szCs w:val="12"/>
                <w:lang w:eastAsia="sq-AL"/>
              </w:rPr>
              <w:t>75,684</w:t>
            </w:r>
          </w:p>
        </w:tc>
        <w:tc>
          <w:tcPr>
            <w:tcW w:w="420" w:type="pct"/>
            <w:tcBorders>
              <w:top w:val="nil"/>
              <w:left w:val="nil"/>
              <w:bottom w:val="nil"/>
              <w:right w:val="double" w:sz="6" w:space="0" w:color="auto"/>
            </w:tcBorders>
            <w:shd w:val="clear" w:color="000000" w:fill="B7DEE8"/>
            <w:noWrap/>
            <w:vAlign w:val="bottom"/>
            <w:hideMark/>
          </w:tcPr>
          <w:p w14:paraId="15F6E45A" w14:textId="77777777" w:rsidR="00047BEA" w:rsidRPr="00A75AFD" w:rsidRDefault="00047BEA" w:rsidP="00170D02">
            <w:pPr>
              <w:spacing w:after="0" w:line="240" w:lineRule="auto"/>
              <w:jc w:val="right"/>
              <w:rPr>
                <w:rFonts w:ascii="Garamond" w:eastAsia="Times New Roman" w:hAnsi="Garamond" w:cs="Arial"/>
                <w:b/>
                <w:bCs/>
                <w:sz w:val="12"/>
                <w:szCs w:val="12"/>
                <w:lang w:eastAsia="sq-AL"/>
              </w:rPr>
            </w:pPr>
            <w:r w:rsidRPr="00A75AFD">
              <w:rPr>
                <w:rFonts w:ascii="Garamond" w:eastAsia="Times New Roman" w:hAnsi="Garamond" w:cs="Arial"/>
                <w:b/>
                <w:bCs/>
                <w:sz w:val="12"/>
                <w:szCs w:val="12"/>
                <w:lang w:eastAsia="sq-AL"/>
              </w:rPr>
              <w:t>2.9%</w:t>
            </w:r>
          </w:p>
        </w:tc>
        <w:tc>
          <w:tcPr>
            <w:tcW w:w="1789" w:type="pct"/>
            <w:tcBorders>
              <w:top w:val="nil"/>
              <w:left w:val="nil"/>
              <w:bottom w:val="nil"/>
              <w:right w:val="single" w:sz="12" w:space="0" w:color="auto"/>
            </w:tcBorders>
            <w:shd w:val="clear" w:color="auto" w:fill="auto"/>
            <w:noWrap/>
            <w:vAlign w:val="bottom"/>
            <w:hideMark/>
          </w:tcPr>
          <w:p w14:paraId="3BA31CE6" w14:textId="77777777" w:rsidR="00047BEA" w:rsidRPr="00A75AFD" w:rsidRDefault="00047BEA" w:rsidP="00170D02">
            <w:pPr>
              <w:spacing w:after="0" w:line="240" w:lineRule="auto"/>
              <w:jc w:val="right"/>
              <w:rPr>
                <w:rFonts w:ascii="Garamond" w:eastAsia="Times New Roman" w:hAnsi="Garamond" w:cs="Arial"/>
                <w:b/>
                <w:bCs/>
                <w:sz w:val="12"/>
                <w:szCs w:val="12"/>
                <w:lang w:eastAsia="sq-AL"/>
              </w:rPr>
            </w:pPr>
            <w:proofErr w:type="spellStart"/>
            <w:r w:rsidRPr="00A75AFD">
              <w:rPr>
                <w:rFonts w:ascii="Garamond" w:eastAsia="Times New Roman" w:hAnsi="Garamond" w:cs="Arial"/>
                <w:b/>
                <w:bCs/>
                <w:sz w:val="12"/>
                <w:szCs w:val="12"/>
                <w:lang w:eastAsia="sq-AL"/>
              </w:rPr>
              <w:t>Operational</w:t>
            </w:r>
            <w:proofErr w:type="spellEnd"/>
            <w:r w:rsidRPr="00A75AFD">
              <w:rPr>
                <w:rFonts w:ascii="Garamond" w:eastAsia="Times New Roman" w:hAnsi="Garamond" w:cs="Arial"/>
                <w:b/>
                <w:bCs/>
                <w:sz w:val="12"/>
                <w:szCs w:val="12"/>
                <w:lang w:eastAsia="sq-AL"/>
              </w:rPr>
              <w:t xml:space="preserve"> &amp; </w:t>
            </w:r>
            <w:proofErr w:type="spellStart"/>
            <w:r w:rsidRPr="00A75AFD">
              <w:rPr>
                <w:rFonts w:ascii="Garamond" w:eastAsia="Times New Roman" w:hAnsi="Garamond" w:cs="Arial"/>
                <w:b/>
                <w:bCs/>
                <w:sz w:val="12"/>
                <w:szCs w:val="12"/>
                <w:lang w:eastAsia="sq-AL"/>
              </w:rPr>
              <w:t>Maintenance</w:t>
            </w:r>
            <w:proofErr w:type="spellEnd"/>
            <w:r w:rsidRPr="00A75AFD">
              <w:rPr>
                <w:rFonts w:ascii="Garamond" w:eastAsia="Times New Roman" w:hAnsi="Garamond" w:cs="Arial"/>
                <w:b/>
                <w:bCs/>
                <w:sz w:val="12"/>
                <w:szCs w:val="12"/>
                <w:lang w:eastAsia="sq-AL"/>
              </w:rPr>
              <w:t xml:space="preserve"> </w:t>
            </w:r>
            <w:proofErr w:type="spellStart"/>
            <w:r w:rsidRPr="00A75AFD">
              <w:rPr>
                <w:rFonts w:ascii="Garamond" w:eastAsia="Times New Roman" w:hAnsi="Garamond" w:cs="Arial"/>
                <w:b/>
                <w:bCs/>
                <w:sz w:val="12"/>
                <w:szCs w:val="12"/>
                <w:lang w:eastAsia="sq-AL"/>
              </w:rPr>
              <w:t>of</w:t>
            </w:r>
            <w:proofErr w:type="spellEnd"/>
            <w:r w:rsidRPr="00A75AFD">
              <w:rPr>
                <w:rFonts w:ascii="Garamond" w:eastAsia="Times New Roman" w:hAnsi="Garamond" w:cs="Arial"/>
                <w:b/>
                <w:bCs/>
                <w:sz w:val="12"/>
                <w:szCs w:val="12"/>
                <w:lang w:eastAsia="sq-AL"/>
              </w:rPr>
              <w:t xml:space="preserve"> </w:t>
            </w:r>
            <w:proofErr w:type="spellStart"/>
            <w:r w:rsidRPr="00A75AFD">
              <w:rPr>
                <w:rFonts w:ascii="Garamond" w:eastAsia="Times New Roman" w:hAnsi="Garamond" w:cs="Arial"/>
                <w:b/>
                <w:bCs/>
                <w:sz w:val="12"/>
                <w:szCs w:val="12"/>
                <w:lang w:eastAsia="sq-AL"/>
              </w:rPr>
              <w:t>which</w:t>
            </w:r>
            <w:proofErr w:type="spellEnd"/>
            <w:r w:rsidRPr="00A75AFD">
              <w:rPr>
                <w:rFonts w:ascii="Garamond" w:eastAsia="Times New Roman" w:hAnsi="Garamond" w:cs="Arial"/>
                <w:b/>
                <w:bCs/>
                <w:sz w:val="12"/>
                <w:szCs w:val="12"/>
                <w:lang w:eastAsia="sq-AL"/>
              </w:rPr>
              <w:t>:</w:t>
            </w:r>
          </w:p>
        </w:tc>
      </w:tr>
      <w:tr w:rsidR="00A75AFD" w:rsidRPr="00A75AFD" w14:paraId="776ED901" w14:textId="77777777" w:rsidTr="00170D02">
        <w:trPr>
          <w:trHeight w:val="180"/>
        </w:trPr>
        <w:tc>
          <w:tcPr>
            <w:tcW w:w="171" w:type="pct"/>
            <w:tcBorders>
              <w:top w:val="nil"/>
              <w:left w:val="single" w:sz="12" w:space="0" w:color="auto"/>
              <w:bottom w:val="nil"/>
              <w:right w:val="double" w:sz="6" w:space="0" w:color="auto"/>
            </w:tcBorders>
            <w:shd w:val="clear" w:color="auto" w:fill="auto"/>
            <w:noWrap/>
            <w:vAlign w:val="bottom"/>
            <w:hideMark/>
          </w:tcPr>
          <w:p w14:paraId="227FCF57" w14:textId="77777777" w:rsidR="00047BEA" w:rsidRPr="00A75AFD" w:rsidRDefault="00047BEA" w:rsidP="00170D02">
            <w:pPr>
              <w:spacing w:after="0" w:line="240" w:lineRule="auto"/>
              <w:rPr>
                <w:rFonts w:ascii="Garamond" w:eastAsia="Times New Roman" w:hAnsi="Garamond" w:cs="Arial"/>
                <w:b/>
                <w:bCs/>
                <w:sz w:val="12"/>
                <w:szCs w:val="12"/>
                <w:lang w:eastAsia="sq-AL"/>
              </w:rPr>
            </w:pPr>
            <w:r w:rsidRPr="00A75AFD">
              <w:rPr>
                <w:rFonts w:ascii="Garamond" w:eastAsia="Times New Roman" w:hAnsi="Garamond" w:cs="Arial"/>
                <w:b/>
                <w:bCs/>
                <w:sz w:val="12"/>
                <w:szCs w:val="12"/>
                <w:lang w:eastAsia="sq-AL"/>
              </w:rPr>
              <w:t> </w:t>
            </w:r>
          </w:p>
        </w:tc>
        <w:tc>
          <w:tcPr>
            <w:tcW w:w="2130" w:type="pct"/>
            <w:tcBorders>
              <w:top w:val="nil"/>
              <w:left w:val="nil"/>
              <w:bottom w:val="nil"/>
              <w:right w:val="nil"/>
            </w:tcBorders>
            <w:shd w:val="clear" w:color="auto" w:fill="auto"/>
            <w:noWrap/>
            <w:vAlign w:val="bottom"/>
            <w:hideMark/>
          </w:tcPr>
          <w:p w14:paraId="1C421373" w14:textId="77777777" w:rsidR="00047BEA" w:rsidRPr="00A75AFD" w:rsidRDefault="00047BEA" w:rsidP="00170D02">
            <w:pPr>
              <w:spacing w:after="0" w:line="240" w:lineRule="auto"/>
              <w:jc w:val="right"/>
              <w:rPr>
                <w:rFonts w:ascii="Garamond" w:eastAsia="Times New Roman" w:hAnsi="Garamond" w:cs="Arial"/>
                <w:i/>
                <w:iCs/>
                <w:sz w:val="12"/>
                <w:szCs w:val="12"/>
                <w:lang w:eastAsia="sq-AL"/>
              </w:rPr>
            </w:pPr>
            <w:r w:rsidRPr="00A75AFD">
              <w:rPr>
                <w:rFonts w:ascii="Garamond" w:eastAsia="Times New Roman" w:hAnsi="Garamond" w:cs="Arial"/>
                <w:i/>
                <w:iCs/>
                <w:sz w:val="12"/>
                <w:szCs w:val="12"/>
                <w:lang w:eastAsia="sq-AL"/>
              </w:rPr>
              <w:t>Të qeverisjes qendrore</w:t>
            </w:r>
          </w:p>
        </w:tc>
        <w:tc>
          <w:tcPr>
            <w:tcW w:w="491" w:type="pct"/>
            <w:tcBorders>
              <w:top w:val="nil"/>
              <w:left w:val="double" w:sz="6" w:space="0" w:color="auto"/>
              <w:bottom w:val="nil"/>
              <w:right w:val="single" w:sz="4" w:space="0" w:color="auto"/>
            </w:tcBorders>
            <w:shd w:val="clear" w:color="000000" w:fill="B7DEE8"/>
            <w:noWrap/>
            <w:vAlign w:val="bottom"/>
            <w:hideMark/>
          </w:tcPr>
          <w:p w14:paraId="2DF0EA43" w14:textId="77777777" w:rsidR="00047BEA" w:rsidRPr="00A75AFD" w:rsidRDefault="00047BEA" w:rsidP="00170D02">
            <w:pPr>
              <w:spacing w:after="0" w:line="240" w:lineRule="auto"/>
              <w:jc w:val="right"/>
              <w:rPr>
                <w:rFonts w:ascii="Garamond" w:eastAsia="Times New Roman" w:hAnsi="Garamond" w:cs="Arial"/>
                <w:i/>
                <w:iCs/>
                <w:sz w:val="12"/>
                <w:szCs w:val="12"/>
                <w:lang w:eastAsia="sq-AL"/>
              </w:rPr>
            </w:pPr>
            <w:r w:rsidRPr="00A75AFD">
              <w:rPr>
                <w:rFonts w:ascii="Garamond" w:eastAsia="Times New Roman" w:hAnsi="Garamond" w:cs="Arial"/>
                <w:i/>
                <w:iCs/>
                <w:sz w:val="12"/>
                <w:szCs w:val="12"/>
                <w:lang w:eastAsia="sq-AL"/>
              </w:rPr>
              <w:t>71,884</w:t>
            </w:r>
          </w:p>
        </w:tc>
        <w:tc>
          <w:tcPr>
            <w:tcW w:w="420" w:type="pct"/>
            <w:tcBorders>
              <w:top w:val="nil"/>
              <w:left w:val="nil"/>
              <w:bottom w:val="nil"/>
              <w:right w:val="double" w:sz="6" w:space="0" w:color="auto"/>
            </w:tcBorders>
            <w:shd w:val="clear" w:color="000000" w:fill="B7DEE8"/>
            <w:noWrap/>
            <w:vAlign w:val="bottom"/>
            <w:hideMark/>
          </w:tcPr>
          <w:p w14:paraId="0E57CAC2" w14:textId="77777777" w:rsidR="00047BEA" w:rsidRPr="00A75AFD" w:rsidRDefault="00047BEA" w:rsidP="00170D02">
            <w:pPr>
              <w:spacing w:after="0" w:line="240" w:lineRule="auto"/>
              <w:jc w:val="right"/>
              <w:rPr>
                <w:rFonts w:ascii="Garamond" w:eastAsia="Times New Roman" w:hAnsi="Garamond" w:cs="Arial"/>
                <w:i/>
                <w:iCs/>
                <w:sz w:val="12"/>
                <w:szCs w:val="12"/>
                <w:lang w:eastAsia="sq-AL"/>
              </w:rPr>
            </w:pPr>
            <w:r w:rsidRPr="00A75AFD">
              <w:rPr>
                <w:rFonts w:ascii="Garamond" w:eastAsia="Times New Roman" w:hAnsi="Garamond" w:cs="Arial"/>
                <w:i/>
                <w:iCs/>
                <w:sz w:val="12"/>
                <w:szCs w:val="12"/>
                <w:lang w:eastAsia="sq-AL"/>
              </w:rPr>
              <w:t>2.7%</w:t>
            </w:r>
          </w:p>
        </w:tc>
        <w:tc>
          <w:tcPr>
            <w:tcW w:w="1789" w:type="pct"/>
            <w:tcBorders>
              <w:top w:val="nil"/>
              <w:left w:val="nil"/>
              <w:bottom w:val="nil"/>
              <w:right w:val="single" w:sz="12" w:space="0" w:color="auto"/>
            </w:tcBorders>
            <w:shd w:val="clear" w:color="auto" w:fill="auto"/>
            <w:noWrap/>
            <w:vAlign w:val="bottom"/>
            <w:hideMark/>
          </w:tcPr>
          <w:p w14:paraId="590A33B7" w14:textId="77777777" w:rsidR="00047BEA" w:rsidRPr="00A75AFD" w:rsidRDefault="00047BEA" w:rsidP="00170D02">
            <w:pPr>
              <w:spacing w:after="0" w:line="240" w:lineRule="auto"/>
              <w:jc w:val="right"/>
              <w:rPr>
                <w:rFonts w:ascii="Garamond" w:eastAsia="Times New Roman" w:hAnsi="Garamond" w:cs="Arial"/>
                <w:i/>
                <w:iCs/>
                <w:sz w:val="12"/>
                <w:szCs w:val="12"/>
                <w:lang w:eastAsia="sq-AL"/>
              </w:rPr>
            </w:pPr>
            <w:r w:rsidRPr="00A75AFD">
              <w:rPr>
                <w:rFonts w:ascii="Garamond" w:eastAsia="Times New Roman" w:hAnsi="Garamond" w:cs="Arial"/>
                <w:i/>
                <w:iCs/>
                <w:sz w:val="12"/>
                <w:szCs w:val="12"/>
                <w:lang w:eastAsia="sq-AL"/>
              </w:rPr>
              <w:t xml:space="preserve"> Central </w:t>
            </w:r>
            <w:proofErr w:type="spellStart"/>
            <w:r w:rsidRPr="00A75AFD">
              <w:rPr>
                <w:rFonts w:ascii="Garamond" w:eastAsia="Times New Roman" w:hAnsi="Garamond" w:cs="Arial"/>
                <w:i/>
                <w:iCs/>
                <w:sz w:val="12"/>
                <w:szCs w:val="12"/>
                <w:lang w:eastAsia="sq-AL"/>
              </w:rPr>
              <w:t>government</w:t>
            </w:r>
            <w:proofErr w:type="spellEnd"/>
          </w:p>
        </w:tc>
      </w:tr>
      <w:tr w:rsidR="00A75AFD" w:rsidRPr="00A75AFD" w14:paraId="7144CC49" w14:textId="77777777" w:rsidTr="00170D02">
        <w:trPr>
          <w:trHeight w:val="180"/>
        </w:trPr>
        <w:tc>
          <w:tcPr>
            <w:tcW w:w="171" w:type="pct"/>
            <w:tcBorders>
              <w:top w:val="nil"/>
              <w:left w:val="single" w:sz="12" w:space="0" w:color="auto"/>
              <w:bottom w:val="nil"/>
              <w:right w:val="double" w:sz="6" w:space="0" w:color="auto"/>
            </w:tcBorders>
            <w:shd w:val="clear" w:color="auto" w:fill="auto"/>
            <w:noWrap/>
            <w:vAlign w:val="bottom"/>
            <w:hideMark/>
          </w:tcPr>
          <w:p w14:paraId="72880049" w14:textId="77777777" w:rsidR="00047BEA" w:rsidRPr="00A75AFD" w:rsidRDefault="00047BEA" w:rsidP="00170D02">
            <w:pPr>
              <w:spacing w:after="0" w:line="240" w:lineRule="auto"/>
              <w:rPr>
                <w:rFonts w:ascii="Garamond" w:eastAsia="Times New Roman" w:hAnsi="Garamond" w:cs="Arial"/>
                <w:b/>
                <w:bCs/>
                <w:sz w:val="12"/>
                <w:szCs w:val="12"/>
                <w:lang w:eastAsia="sq-AL"/>
              </w:rPr>
            </w:pPr>
            <w:r w:rsidRPr="00A75AFD">
              <w:rPr>
                <w:rFonts w:ascii="Garamond" w:eastAsia="Times New Roman" w:hAnsi="Garamond" w:cs="Arial"/>
                <w:b/>
                <w:bCs/>
                <w:sz w:val="12"/>
                <w:szCs w:val="12"/>
                <w:lang w:eastAsia="sq-AL"/>
              </w:rPr>
              <w:t> </w:t>
            </w:r>
          </w:p>
        </w:tc>
        <w:tc>
          <w:tcPr>
            <w:tcW w:w="2130" w:type="pct"/>
            <w:tcBorders>
              <w:top w:val="nil"/>
              <w:left w:val="nil"/>
              <w:bottom w:val="nil"/>
              <w:right w:val="nil"/>
            </w:tcBorders>
            <w:shd w:val="clear" w:color="auto" w:fill="auto"/>
            <w:noWrap/>
            <w:vAlign w:val="bottom"/>
            <w:hideMark/>
          </w:tcPr>
          <w:p w14:paraId="667FD359" w14:textId="77777777" w:rsidR="00047BEA" w:rsidRPr="00A75AFD" w:rsidRDefault="00047BEA" w:rsidP="00170D02">
            <w:pPr>
              <w:spacing w:after="0" w:line="240" w:lineRule="auto"/>
              <w:jc w:val="right"/>
              <w:rPr>
                <w:rFonts w:ascii="Garamond" w:eastAsia="Times New Roman" w:hAnsi="Garamond" w:cs="Arial"/>
                <w:i/>
                <w:iCs/>
                <w:sz w:val="12"/>
                <w:szCs w:val="12"/>
                <w:lang w:eastAsia="sq-AL"/>
              </w:rPr>
            </w:pPr>
            <w:r w:rsidRPr="00A75AFD">
              <w:rPr>
                <w:rFonts w:ascii="Garamond" w:eastAsia="Times New Roman" w:hAnsi="Garamond" w:cs="Arial"/>
                <w:i/>
                <w:iCs/>
                <w:sz w:val="12"/>
                <w:szCs w:val="12"/>
                <w:lang w:eastAsia="sq-AL"/>
              </w:rPr>
              <w:t>Arsimi i Lartë nga të ardhurat e veta</w:t>
            </w:r>
          </w:p>
        </w:tc>
        <w:tc>
          <w:tcPr>
            <w:tcW w:w="491" w:type="pct"/>
            <w:tcBorders>
              <w:top w:val="nil"/>
              <w:left w:val="double" w:sz="6" w:space="0" w:color="auto"/>
              <w:bottom w:val="nil"/>
              <w:right w:val="single" w:sz="4" w:space="0" w:color="auto"/>
            </w:tcBorders>
            <w:shd w:val="clear" w:color="000000" w:fill="B7DEE8"/>
            <w:noWrap/>
            <w:vAlign w:val="bottom"/>
            <w:hideMark/>
          </w:tcPr>
          <w:p w14:paraId="50DBEDA6" w14:textId="77777777" w:rsidR="00047BEA" w:rsidRPr="00A75AFD" w:rsidRDefault="00047BEA" w:rsidP="00170D02">
            <w:pPr>
              <w:spacing w:after="0" w:line="240" w:lineRule="auto"/>
              <w:jc w:val="right"/>
              <w:rPr>
                <w:rFonts w:ascii="Garamond" w:eastAsia="Times New Roman" w:hAnsi="Garamond" w:cs="Arial"/>
                <w:i/>
                <w:iCs/>
                <w:sz w:val="12"/>
                <w:szCs w:val="12"/>
                <w:lang w:eastAsia="sq-AL"/>
              </w:rPr>
            </w:pPr>
            <w:r w:rsidRPr="00A75AFD">
              <w:rPr>
                <w:rFonts w:ascii="Garamond" w:eastAsia="Times New Roman" w:hAnsi="Garamond" w:cs="Arial"/>
                <w:i/>
                <w:iCs/>
                <w:sz w:val="12"/>
                <w:szCs w:val="12"/>
                <w:lang w:eastAsia="sq-AL"/>
              </w:rPr>
              <w:t>1,000</w:t>
            </w:r>
          </w:p>
        </w:tc>
        <w:tc>
          <w:tcPr>
            <w:tcW w:w="420" w:type="pct"/>
            <w:tcBorders>
              <w:top w:val="nil"/>
              <w:left w:val="nil"/>
              <w:bottom w:val="nil"/>
              <w:right w:val="double" w:sz="6" w:space="0" w:color="auto"/>
            </w:tcBorders>
            <w:shd w:val="clear" w:color="000000" w:fill="B7DEE8"/>
            <w:noWrap/>
            <w:vAlign w:val="bottom"/>
            <w:hideMark/>
          </w:tcPr>
          <w:p w14:paraId="2038DDDC" w14:textId="77777777" w:rsidR="00047BEA" w:rsidRPr="00A75AFD" w:rsidRDefault="00047BEA" w:rsidP="00170D02">
            <w:pPr>
              <w:spacing w:after="0" w:line="240" w:lineRule="auto"/>
              <w:jc w:val="right"/>
              <w:rPr>
                <w:rFonts w:ascii="Garamond" w:eastAsia="Times New Roman" w:hAnsi="Garamond" w:cs="Arial"/>
                <w:i/>
                <w:iCs/>
                <w:sz w:val="12"/>
                <w:szCs w:val="12"/>
                <w:lang w:eastAsia="sq-AL"/>
              </w:rPr>
            </w:pPr>
            <w:r w:rsidRPr="00A75AFD">
              <w:rPr>
                <w:rFonts w:ascii="Garamond" w:eastAsia="Times New Roman" w:hAnsi="Garamond" w:cs="Arial"/>
                <w:i/>
                <w:iCs/>
                <w:sz w:val="12"/>
                <w:szCs w:val="12"/>
                <w:lang w:eastAsia="sq-AL"/>
              </w:rPr>
              <w:t>0.0%</w:t>
            </w:r>
          </w:p>
        </w:tc>
        <w:tc>
          <w:tcPr>
            <w:tcW w:w="1789" w:type="pct"/>
            <w:tcBorders>
              <w:top w:val="nil"/>
              <w:left w:val="nil"/>
              <w:bottom w:val="nil"/>
              <w:right w:val="single" w:sz="12" w:space="0" w:color="auto"/>
            </w:tcBorders>
            <w:shd w:val="clear" w:color="auto" w:fill="auto"/>
            <w:noWrap/>
            <w:vAlign w:val="bottom"/>
            <w:hideMark/>
          </w:tcPr>
          <w:p w14:paraId="40A4119F" w14:textId="77777777" w:rsidR="00047BEA" w:rsidRPr="00A75AFD" w:rsidRDefault="00047BEA" w:rsidP="00170D02">
            <w:pPr>
              <w:spacing w:after="0" w:line="240" w:lineRule="auto"/>
              <w:jc w:val="right"/>
              <w:rPr>
                <w:rFonts w:ascii="Garamond" w:eastAsia="Times New Roman" w:hAnsi="Garamond" w:cs="Arial"/>
                <w:i/>
                <w:iCs/>
                <w:sz w:val="12"/>
                <w:szCs w:val="12"/>
                <w:lang w:eastAsia="sq-AL"/>
              </w:rPr>
            </w:pPr>
            <w:r w:rsidRPr="00A75AFD">
              <w:rPr>
                <w:rFonts w:ascii="Garamond" w:eastAsia="Times New Roman" w:hAnsi="Garamond" w:cs="Arial"/>
                <w:i/>
                <w:iCs/>
                <w:sz w:val="12"/>
                <w:szCs w:val="12"/>
                <w:lang w:eastAsia="sq-AL"/>
              </w:rPr>
              <w:t xml:space="preserve"> </w:t>
            </w:r>
            <w:proofErr w:type="spellStart"/>
            <w:r w:rsidRPr="00A75AFD">
              <w:rPr>
                <w:rFonts w:ascii="Garamond" w:eastAsia="Times New Roman" w:hAnsi="Garamond" w:cs="Arial"/>
                <w:i/>
                <w:iCs/>
                <w:sz w:val="12"/>
                <w:szCs w:val="12"/>
                <w:lang w:eastAsia="sq-AL"/>
              </w:rPr>
              <w:t>from</w:t>
            </w:r>
            <w:proofErr w:type="spellEnd"/>
            <w:r w:rsidRPr="00A75AFD">
              <w:rPr>
                <w:rFonts w:ascii="Garamond" w:eastAsia="Times New Roman" w:hAnsi="Garamond" w:cs="Arial"/>
                <w:i/>
                <w:iCs/>
                <w:sz w:val="12"/>
                <w:szCs w:val="12"/>
                <w:lang w:eastAsia="sq-AL"/>
              </w:rPr>
              <w:t xml:space="preserve"> </w:t>
            </w:r>
            <w:proofErr w:type="spellStart"/>
            <w:r w:rsidRPr="00A75AFD">
              <w:rPr>
                <w:rFonts w:ascii="Garamond" w:eastAsia="Times New Roman" w:hAnsi="Garamond" w:cs="Arial"/>
                <w:i/>
                <w:iCs/>
                <w:sz w:val="12"/>
                <w:szCs w:val="12"/>
                <w:lang w:eastAsia="sq-AL"/>
              </w:rPr>
              <w:t>revenues</w:t>
            </w:r>
            <w:proofErr w:type="spellEnd"/>
            <w:r w:rsidRPr="00A75AFD">
              <w:rPr>
                <w:rFonts w:ascii="Garamond" w:eastAsia="Times New Roman" w:hAnsi="Garamond" w:cs="Arial"/>
                <w:i/>
                <w:iCs/>
                <w:sz w:val="12"/>
                <w:szCs w:val="12"/>
                <w:lang w:eastAsia="sq-AL"/>
              </w:rPr>
              <w:t xml:space="preserve"> </w:t>
            </w:r>
            <w:proofErr w:type="spellStart"/>
            <w:r w:rsidRPr="00A75AFD">
              <w:rPr>
                <w:rFonts w:ascii="Garamond" w:eastAsia="Times New Roman" w:hAnsi="Garamond" w:cs="Arial"/>
                <w:i/>
                <w:iCs/>
                <w:sz w:val="12"/>
                <w:szCs w:val="12"/>
                <w:lang w:eastAsia="sq-AL"/>
              </w:rPr>
              <w:t>of</w:t>
            </w:r>
            <w:proofErr w:type="spellEnd"/>
            <w:r w:rsidRPr="00A75AFD">
              <w:rPr>
                <w:rFonts w:ascii="Garamond" w:eastAsia="Times New Roman" w:hAnsi="Garamond" w:cs="Arial"/>
                <w:i/>
                <w:iCs/>
                <w:sz w:val="12"/>
                <w:szCs w:val="12"/>
                <w:lang w:eastAsia="sq-AL"/>
              </w:rPr>
              <w:t xml:space="preserve"> </w:t>
            </w:r>
            <w:proofErr w:type="spellStart"/>
            <w:r w:rsidRPr="00A75AFD">
              <w:rPr>
                <w:rFonts w:ascii="Garamond" w:eastAsia="Times New Roman" w:hAnsi="Garamond" w:cs="Arial"/>
                <w:i/>
                <w:iCs/>
                <w:sz w:val="12"/>
                <w:szCs w:val="12"/>
                <w:lang w:eastAsia="sq-AL"/>
              </w:rPr>
              <w:t>Higher</w:t>
            </w:r>
            <w:proofErr w:type="spellEnd"/>
            <w:r w:rsidRPr="00A75AFD">
              <w:rPr>
                <w:rFonts w:ascii="Garamond" w:eastAsia="Times New Roman" w:hAnsi="Garamond" w:cs="Arial"/>
                <w:i/>
                <w:iCs/>
                <w:sz w:val="12"/>
                <w:szCs w:val="12"/>
                <w:lang w:eastAsia="sq-AL"/>
              </w:rPr>
              <w:t xml:space="preserve"> </w:t>
            </w:r>
            <w:proofErr w:type="spellStart"/>
            <w:r w:rsidRPr="00A75AFD">
              <w:rPr>
                <w:rFonts w:ascii="Garamond" w:eastAsia="Times New Roman" w:hAnsi="Garamond" w:cs="Arial"/>
                <w:i/>
                <w:iCs/>
                <w:sz w:val="12"/>
                <w:szCs w:val="12"/>
                <w:lang w:eastAsia="sq-AL"/>
              </w:rPr>
              <w:t>Education</w:t>
            </w:r>
            <w:proofErr w:type="spellEnd"/>
            <w:r w:rsidRPr="00A75AFD">
              <w:rPr>
                <w:rFonts w:ascii="Garamond" w:eastAsia="Times New Roman" w:hAnsi="Garamond" w:cs="Arial"/>
                <w:i/>
                <w:iCs/>
                <w:sz w:val="12"/>
                <w:szCs w:val="12"/>
                <w:lang w:eastAsia="sq-AL"/>
              </w:rPr>
              <w:t xml:space="preserve"> </w:t>
            </w:r>
            <w:proofErr w:type="spellStart"/>
            <w:r w:rsidRPr="00A75AFD">
              <w:rPr>
                <w:rFonts w:ascii="Garamond" w:eastAsia="Times New Roman" w:hAnsi="Garamond" w:cs="Arial"/>
                <w:i/>
                <w:iCs/>
                <w:sz w:val="12"/>
                <w:szCs w:val="12"/>
                <w:lang w:eastAsia="sq-AL"/>
              </w:rPr>
              <w:t>System</w:t>
            </w:r>
            <w:proofErr w:type="spellEnd"/>
          </w:p>
        </w:tc>
      </w:tr>
      <w:tr w:rsidR="00A75AFD" w:rsidRPr="00A75AFD" w14:paraId="1AE3B540" w14:textId="77777777" w:rsidTr="00170D02">
        <w:trPr>
          <w:trHeight w:val="180"/>
        </w:trPr>
        <w:tc>
          <w:tcPr>
            <w:tcW w:w="171" w:type="pct"/>
            <w:tcBorders>
              <w:top w:val="nil"/>
              <w:left w:val="single" w:sz="12" w:space="0" w:color="auto"/>
              <w:bottom w:val="nil"/>
              <w:right w:val="double" w:sz="6" w:space="0" w:color="auto"/>
            </w:tcBorders>
            <w:shd w:val="clear" w:color="auto" w:fill="auto"/>
            <w:noWrap/>
            <w:vAlign w:val="bottom"/>
            <w:hideMark/>
          </w:tcPr>
          <w:p w14:paraId="775E1051" w14:textId="77777777" w:rsidR="00047BEA" w:rsidRPr="00A75AFD" w:rsidRDefault="00047BEA" w:rsidP="00170D02">
            <w:pPr>
              <w:spacing w:after="0" w:line="240" w:lineRule="auto"/>
              <w:rPr>
                <w:rFonts w:ascii="Garamond" w:eastAsia="Times New Roman" w:hAnsi="Garamond" w:cs="Arial"/>
                <w:b/>
                <w:bCs/>
                <w:sz w:val="12"/>
                <w:szCs w:val="12"/>
                <w:lang w:eastAsia="sq-AL"/>
              </w:rPr>
            </w:pPr>
            <w:r w:rsidRPr="00A75AFD">
              <w:rPr>
                <w:rFonts w:ascii="Garamond" w:eastAsia="Times New Roman" w:hAnsi="Garamond" w:cs="Arial"/>
                <w:b/>
                <w:bCs/>
                <w:sz w:val="12"/>
                <w:szCs w:val="12"/>
                <w:lang w:eastAsia="sq-AL"/>
              </w:rPr>
              <w:t> </w:t>
            </w:r>
          </w:p>
        </w:tc>
        <w:tc>
          <w:tcPr>
            <w:tcW w:w="2130" w:type="pct"/>
            <w:tcBorders>
              <w:top w:val="nil"/>
              <w:left w:val="nil"/>
              <w:bottom w:val="nil"/>
              <w:right w:val="nil"/>
            </w:tcBorders>
            <w:shd w:val="clear" w:color="auto" w:fill="auto"/>
            <w:noWrap/>
            <w:vAlign w:val="bottom"/>
            <w:hideMark/>
          </w:tcPr>
          <w:p w14:paraId="6EA4E0BE" w14:textId="77777777" w:rsidR="00047BEA" w:rsidRPr="00A75AFD" w:rsidRDefault="00047BEA" w:rsidP="00170D02">
            <w:pPr>
              <w:spacing w:after="0" w:line="240" w:lineRule="auto"/>
              <w:jc w:val="right"/>
              <w:rPr>
                <w:rFonts w:ascii="Garamond" w:eastAsia="Times New Roman" w:hAnsi="Garamond" w:cs="Arial"/>
                <w:i/>
                <w:iCs/>
                <w:sz w:val="12"/>
                <w:szCs w:val="12"/>
                <w:lang w:eastAsia="sq-AL"/>
              </w:rPr>
            </w:pPr>
            <w:r w:rsidRPr="00A75AFD">
              <w:rPr>
                <w:rFonts w:ascii="Garamond" w:eastAsia="Times New Roman" w:hAnsi="Garamond" w:cs="Arial"/>
                <w:i/>
                <w:iCs/>
                <w:sz w:val="12"/>
                <w:szCs w:val="12"/>
                <w:lang w:eastAsia="sq-AL"/>
              </w:rPr>
              <w:t>Të tjera jashtë limitit</w:t>
            </w:r>
          </w:p>
        </w:tc>
        <w:tc>
          <w:tcPr>
            <w:tcW w:w="491" w:type="pct"/>
            <w:tcBorders>
              <w:top w:val="nil"/>
              <w:left w:val="double" w:sz="6" w:space="0" w:color="auto"/>
              <w:bottom w:val="nil"/>
              <w:right w:val="single" w:sz="4" w:space="0" w:color="auto"/>
            </w:tcBorders>
            <w:shd w:val="clear" w:color="000000" w:fill="B7DEE8"/>
            <w:noWrap/>
            <w:vAlign w:val="bottom"/>
            <w:hideMark/>
          </w:tcPr>
          <w:p w14:paraId="464ED9D3" w14:textId="77777777" w:rsidR="00047BEA" w:rsidRPr="00A75AFD" w:rsidRDefault="00047BEA" w:rsidP="00170D02">
            <w:pPr>
              <w:spacing w:after="0" w:line="240" w:lineRule="auto"/>
              <w:jc w:val="right"/>
              <w:rPr>
                <w:rFonts w:ascii="Garamond" w:eastAsia="Times New Roman" w:hAnsi="Garamond" w:cs="Arial"/>
                <w:i/>
                <w:iCs/>
                <w:sz w:val="12"/>
                <w:szCs w:val="12"/>
                <w:lang w:eastAsia="sq-AL"/>
              </w:rPr>
            </w:pPr>
            <w:r w:rsidRPr="00A75AFD">
              <w:rPr>
                <w:rFonts w:ascii="Garamond" w:eastAsia="Times New Roman" w:hAnsi="Garamond" w:cs="Arial"/>
                <w:i/>
                <w:iCs/>
                <w:sz w:val="12"/>
                <w:szCs w:val="12"/>
                <w:lang w:eastAsia="sq-AL"/>
              </w:rPr>
              <w:t>2,800</w:t>
            </w:r>
          </w:p>
        </w:tc>
        <w:tc>
          <w:tcPr>
            <w:tcW w:w="420" w:type="pct"/>
            <w:tcBorders>
              <w:top w:val="nil"/>
              <w:left w:val="nil"/>
              <w:bottom w:val="nil"/>
              <w:right w:val="double" w:sz="6" w:space="0" w:color="auto"/>
            </w:tcBorders>
            <w:shd w:val="clear" w:color="000000" w:fill="B7DEE8"/>
            <w:noWrap/>
            <w:vAlign w:val="bottom"/>
            <w:hideMark/>
          </w:tcPr>
          <w:p w14:paraId="5A0756C8" w14:textId="77777777" w:rsidR="00047BEA" w:rsidRPr="00A75AFD" w:rsidRDefault="00047BEA" w:rsidP="00170D02">
            <w:pPr>
              <w:spacing w:after="0" w:line="240" w:lineRule="auto"/>
              <w:jc w:val="right"/>
              <w:rPr>
                <w:rFonts w:ascii="Garamond" w:eastAsia="Times New Roman" w:hAnsi="Garamond" w:cs="Arial"/>
                <w:i/>
                <w:iCs/>
                <w:sz w:val="12"/>
                <w:szCs w:val="12"/>
                <w:lang w:eastAsia="sq-AL"/>
              </w:rPr>
            </w:pPr>
            <w:r w:rsidRPr="00A75AFD">
              <w:rPr>
                <w:rFonts w:ascii="Garamond" w:eastAsia="Times New Roman" w:hAnsi="Garamond" w:cs="Arial"/>
                <w:i/>
                <w:iCs/>
                <w:sz w:val="12"/>
                <w:szCs w:val="12"/>
                <w:lang w:eastAsia="sq-AL"/>
              </w:rPr>
              <w:t>0.1%</w:t>
            </w:r>
          </w:p>
        </w:tc>
        <w:tc>
          <w:tcPr>
            <w:tcW w:w="1789" w:type="pct"/>
            <w:tcBorders>
              <w:top w:val="nil"/>
              <w:left w:val="nil"/>
              <w:bottom w:val="nil"/>
              <w:right w:val="single" w:sz="12" w:space="0" w:color="auto"/>
            </w:tcBorders>
            <w:shd w:val="clear" w:color="auto" w:fill="auto"/>
            <w:noWrap/>
            <w:vAlign w:val="bottom"/>
            <w:hideMark/>
          </w:tcPr>
          <w:p w14:paraId="66991C68" w14:textId="77777777" w:rsidR="00047BEA" w:rsidRPr="00A75AFD" w:rsidRDefault="00047BEA" w:rsidP="00170D02">
            <w:pPr>
              <w:spacing w:after="0" w:line="240" w:lineRule="auto"/>
              <w:jc w:val="right"/>
              <w:rPr>
                <w:rFonts w:ascii="Garamond" w:eastAsia="Times New Roman" w:hAnsi="Garamond" w:cs="Arial"/>
                <w:i/>
                <w:iCs/>
                <w:sz w:val="12"/>
                <w:szCs w:val="12"/>
                <w:lang w:eastAsia="sq-AL"/>
              </w:rPr>
            </w:pPr>
            <w:r w:rsidRPr="00A75AFD">
              <w:rPr>
                <w:rFonts w:ascii="Garamond" w:eastAsia="Times New Roman" w:hAnsi="Garamond" w:cs="Arial"/>
                <w:i/>
                <w:iCs/>
                <w:sz w:val="12"/>
                <w:szCs w:val="12"/>
                <w:lang w:eastAsia="sq-AL"/>
              </w:rPr>
              <w:t xml:space="preserve"> </w:t>
            </w:r>
            <w:proofErr w:type="spellStart"/>
            <w:r w:rsidRPr="00A75AFD">
              <w:rPr>
                <w:rFonts w:ascii="Garamond" w:eastAsia="Times New Roman" w:hAnsi="Garamond" w:cs="Arial"/>
                <w:i/>
                <w:iCs/>
                <w:sz w:val="12"/>
                <w:szCs w:val="12"/>
                <w:lang w:eastAsia="sq-AL"/>
              </w:rPr>
              <w:t>from</w:t>
            </w:r>
            <w:proofErr w:type="spellEnd"/>
            <w:r w:rsidRPr="00A75AFD">
              <w:rPr>
                <w:rFonts w:ascii="Garamond" w:eastAsia="Times New Roman" w:hAnsi="Garamond" w:cs="Arial"/>
                <w:i/>
                <w:iCs/>
                <w:sz w:val="12"/>
                <w:szCs w:val="12"/>
                <w:lang w:eastAsia="sq-AL"/>
              </w:rPr>
              <w:t xml:space="preserve"> </w:t>
            </w:r>
            <w:proofErr w:type="spellStart"/>
            <w:r w:rsidRPr="00A75AFD">
              <w:rPr>
                <w:rFonts w:ascii="Garamond" w:eastAsia="Times New Roman" w:hAnsi="Garamond" w:cs="Arial"/>
                <w:i/>
                <w:iCs/>
                <w:sz w:val="12"/>
                <w:szCs w:val="12"/>
                <w:lang w:eastAsia="sq-AL"/>
              </w:rPr>
              <w:t>Exceptional</w:t>
            </w:r>
            <w:proofErr w:type="spellEnd"/>
            <w:r w:rsidRPr="00A75AFD">
              <w:rPr>
                <w:rFonts w:ascii="Garamond" w:eastAsia="Times New Roman" w:hAnsi="Garamond" w:cs="Arial"/>
                <w:i/>
                <w:iCs/>
                <w:sz w:val="12"/>
                <w:szCs w:val="12"/>
                <w:lang w:eastAsia="sq-AL"/>
              </w:rPr>
              <w:t xml:space="preserve"> </w:t>
            </w:r>
            <w:proofErr w:type="spellStart"/>
            <w:r w:rsidRPr="00A75AFD">
              <w:rPr>
                <w:rFonts w:ascii="Garamond" w:eastAsia="Times New Roman" w:hAnsi="Garamond" w:cs="Arial"/>
                <w:i/>
                <w:iCs/>
                <w:sz w:val="12"/>
                <w:szCs w:val="12"/>
                <w:lang w:eastAsia="sq-AL"/>
              </w:rPr>
              <w:t>Revenues</w:t>
            </w:r>
            <w:proofErr w:type="spellEnd"/>
          </w:p>
        </w:tc>
      </w:tr>
      <w:tr w:rsidR="00A75AFD" w:rsidRPr="00A75AFD" w14:paraId="35D21F99" w14:textId="77777777" w:rsidTr="00170D02">
        <w:trPr>
          <w:trHeight w:val="180"/>
        </w:trPr>
        <w:tc>
          <w:tcPr>
            <w:tcW w:w="171" w:type="pct"/>
            <w:tcBorders>
              <w:top w:val="nil"/>
              <w:left w:val="single" w:sz="12" w:space="0" w:color="auto"/>
              <w:bottom w:val="nil"/>
              <w:right w:val="double" w:sz="6" w:space="0" w:color="auto"/>
            </w:tcBorders>
            <w:shd w:val="clear" w:color="auto" w:fill="auto"/>
            <w:noWrap/>
            <w:vAlign w:val="bottom"/>
            <w:hideMark/>
          </w:tcPr>
          <w:p w14:paraId="2CAD0835" w14:textId="77777777" w:rsidR="00047BEA" w:rsidRPr="00A75AFD" w:rsidRDefault="00047BEA" w:rsidP="00170D02">
            <w:pPr>
              <w:spacing w:after="0" w:line="240" w:lineRule="auto"/>
              <w:jc w:val="right"/>
              <w:rPr>
                <w:rFonts w:ascii="Garamond" w:eastAsia="Times New Roman" w:hAnsi="Garamond" w:cs="Arial"/>
                <w:b/>
                <w:bCs/>
                <w:sz w:val="12"/>
                <w:szCs w:val="12"/>
                <w:lang w:eastAsia="sq-AL"/>
              </w:rPr>
            </w:pPr>
            <w:r w:rsidRPr="00A75AFD">
              <w:rPr>
                <w:rFonts w:ascii="Garamond" w:eastAsia="Times New Roman" w:hAnsi="Garamond" w:cs="Arial"/>
                <w:b/>
                <w:bCs/>
                <w:sz w:val="12"/>
                <w:szCs w:val="12"/>
                <w:lang w:eastAsia="sq-AL"/>
              </w:rPr>
              <w:t xml:space="preserve">4 </w:t>
            </w:r>
          </w:p>
        </w:tc>
        <w:tc>
          <w:tcPr>
            <w:tcW w:w="2130" w:type="pct"/>
            <w:tcBorders>
              <w:top w:val="nil"/>
              <w:left w:val="nil"/>
              <w:bottom w:val="nil"/>
              <w:right w:val="nil"/>
            </w:tcBorders>
            <w:shd w:val="clear" w:color="auto" w:fill="auto"/>
            <w:noWrap/>
            <w:vAlign w:val="bottom"/>
            <w:hideMark/>
          </w:tcPr>
          <w:p w14:paraId="05209653" w14:textId="77777777" w:rsidR="00047BEA" w:rsidRPr="00A75AFD" w:rsidRDefault="00047BEA" w:rsidP="00170D02">
            <w:pPr>
              <w:spacing w:after="0" w:line="240" w:lineRule="auto"/>
              <w:rPr>
                <w:rFonts w:ascii="Garamond" w:eastAsia="Times New Roman" w:hAnsi="Garamond" w:cs="Arial"/>
                <w:b/>
                <w:bCs/>
                <w:sz w:val="12"/>
                <w:szCs w:val="12"/>
                <w:lang w:eastAsia="sq-AL"/>
              </w:rPr>
            </w:pPr>
            <w:r w:rsidRPr="00A75AFD">
              <w:rPr>
                <w:rFonts w:ascii="Garamond" w:eastAsia="Times New Roman" w:hAnsi="Garamond" w:cs="Arial"/>
                <w:b/>
                <w:bCs/>
                <w:sz w:val="12"/>
                <w:szCs w:val="12"/>
                <w:lang w:eastAsia="sq-AL"/>
              </w:rPr>
              <w:t>Subvencionet</w:t>
            </w:r>
          </w:p>
        </w:tc>
        <w:tc>
          <w:tcPr>
            <w:tcW w:w="491" w:type="pct"/>
            <w:tcBorders>
              <w:top w:val="nil"/>
              <w:left w:val="double" w:sz="6" w:space="0" w:color="auto"/>
              <w:bottom w:val="nil"/>
              <w:right w:val="single" w:sz="4" w:space="0" w:color="auto"/>
            </w:tcBorders>
            <w:shd w:val="clear" w:color="000000" w:fill="B7DEE8"/>
            <w:noWrap/>
            <w:vAlign w:val="bottom"/>
            <w:hideMark/>
          </w:tcPr>
          <w:p w14:paraId="4E33A30D" w14:textId="77777777" w:rsidR="00047BEA" w:rsidRPr="00A75AFD" w:rsidRDefault="00047BEA" w:rsidP="00170D02">
            <w:pPr>
              <w:spacing w:after="0" w:line="240" w:lineRule="auto"/>
              <w:jc w:val="right"/>
              <w:rPr>
                <w:rFonts w:ascii="Garamond" w:eastAsia="Times New Roman" w:hAnsi="Garamond" w:cs="Arial"/>
                <w:b/>
                <w:bCs/>
                <w:sz w:val="12"/>
                <w:szCs w:val="12"/>
                <w:lang w:eastAsia="sq-AL"/>
              </w:rPr>
            </w:pPr>
            <w:r w:rsidRPr="00A75AFD">
              <w:rPr>
                <w:rFonts w:ascii="Garamond" w:eastAsia="Times New Roman" w:hAnsi="Garamond" w:cs="Arial"/>
                <w:b/>
                <w:bCs/>
                <w:sz w:val="12"/>
                <w:szCs w:val="12"/>
                <w:lang w:eastAsia="sq-AL"/>
              </w:rPr>
              <w:t>1,950</w:t>
            </w:r>
          </w:p>
        </w:tc>
        <w:tc>
          <w:tcPr>
            <w:tcW w:w="420" w:type="pct"/>
            <w:tcBorders>
              <w:top w:val="nil"/>
              <w:left w:val="nil"/>
              <w:bottom w:val="nil"/>
              <w:right w:val="double" w:sz="6" w:space="0" w:color="auto"/>
            </w:tcBorders>
            <w:shd w:val="clear" w:color="000000" w:fill="B7DEE8"/>
            <w:noWrap/>
            <w:vAlign w:val="bottom"/>
            <w:hideMark/>
          </w:tcPr>
          <w:p w14:paraId="2E030CB4" w14:textId="77777777" w:rsidR="00047BEA" w:rsidRPr="00A75AFD" w:rsidRDefault="00047BEA" w:rsidP="00170D02">
            <w:pPr>
              <w:spacing w:after="0" w:line="240" w:lineRule="auto"/>
              <w:jc w:val="right"/>
              <w:rPr>
                <w:rFonts w:ascii="Garamond" w:eastAsia="Times New Roman" w:hAnsi="Garamond" w:cs="Arial"/>
                <w:b/>
                <w:bCs/>
                <w:sz w:val="12"/>
                <w:szCs w:val="12"/>
                <w:lang w:eastAsia="sq-AL"/>
              </w:rPr>
            </w:pPr>
            <w:r w:rsidRPr="00A75AFD">
              <w:rPr>
                <w:rFonts w:ascii="Garamond" w:eastAsia="Times New Roman" w:hAnsi="Garamond" w:cs="Arial"/>
                <w:b/>
                <w:bCs/>
                <w:sz w:val="12"/>
                <w:szCs w:val="12"/>
                <w:lang w:eastAsia="sq-AL"/>
              </w:rPr>
              <w:t>0.1%</w:t>
            </w:r>
          </w:p>
        </w:tc>
        <w:tc>
          <w:tcPr>
            <w:tcW w:w="1789" w:type="pct"/>
            <w:tcBorders>
              <w:top w:val="nil"/>
              <w:left w:val="nil"/>
              <w:bottom w:val="nil"/>
              <w:right w:val="single" w:sz="12" w:space="0" w:color="auto"/>
            </w:tcBorders>
            <w:shd w:val="clear" w:color="auto" w:fill="auto"/>
            <w:noWrap/>
            <w:vAlign w:val="bottom"/>
            <w:hideMark/>
          </w:tcPr>
          <w:p w14:paraId="460B2D35" w14:textId="77777777" w:rsidR="00047BEA" w:rsidRPr="00A75AFD" w:rsidRDefault="00047BEA" w:rsidP="00170D02">
            <w:pPr>
              <w:spacing w:after="0" w:line="240" w:lineRule="auto"/>
              <w:jc w:val="right"/>
              <w:rPr>
                <w:rFonts w:ascii="Garamond" w:eastAsia="Times New Roman" w:hAnsi="Garamond" w:cs="Arial"/>
                <w:b/>
                <w:bCs/>
                <w:sz w:val="12"/>
                <w:szCs w:val="12"/>
                <w:lang w:eastAsia="sq-AL"/>
              </w:rPr>
            </w:pPr>
            <w:proofErr w:type="spellStart"/>
            <w:r w:rsidRPr="00A75AFD">
              <w:rPr>
                <w:rFonts w:ascii="Garamond" w:eastAsia="Times New Roman" w:hAnsi="Garamond" w:cs="Arial"/>
                <w:b/>
                <w:bCs/>
                <w:sz w:val="12"/>
                <w:szCs w:val="12"/>
                <w:lang w:eastAsia="sq-AL"/>
              </w:rPr>
              <w:t>Subsidies</w:t>
            </w:r>
            <w:proofErr w:type="spellEnd"/>
          </w:p>
        </w:tc>
      </w:tr>
      <w:tr w:rsidR="00A75AFD" w:rsidRPr="00A75AFD" w14:paraId="32470553" w14:textId="77777777" w:rsidTr="00170D02">
        <w:trPr>
          <w:trHeight w:val="180"/>
        </w:trPr>
        <w:tc>
          <w:tcPr>
            <w:tcW w:w="171" w:type="pct"/>
            <w:tcBorders>
              <w:top w:val="nil"/>
              <w:left w:val="single" w:sz="12" w:space="0" w:color="auto"/>
              <w:bottom w:val="nil"/>
              <w:right w:val="double" w:sz="6" w:space="0" w:color="auto"/>
            </w:tcBorders>
            <w:shd w:val="clear" w:color="auto" w:fill="auto"/>
            <w:noWrap/>
            <w:vAlign w:val="bottom"/>
            <w:hideMark/>
          </w:tcPr>
          <w:p w14:paraId="59130626" w14:textId="77777777" w:rsidR="00047BEA" w:rsidRPr="00A75AFD" w:rsidRDefault="00047BEA" w:rsidP="00170D02">
            <w:pPr>
              <w:spacing w:after="0" w:line="240" w:lineRule="auto"/>
              <w:jc w:val="right"/>
              <w:rPr>
                <w:rFonts w:ascii="Garamond" w:eastAsia="Times New Roman" w:hAnsi="Garamond" w:cs="Arial"/>
                <w:b/>
                <w:bCs/>
                <w:sz w:val="12"/>
                <w:szCs w:val="12"/>
                <w:lang w:eastAsia="sq-AL"/>
              </w:rPr>
            </w:pPr>
            <w:r w:rsidRPr="00A75AFD">
              <w:rPr>
                <w:rFonts w:ascii="Garamond" w:eastAsia="Times New Roman" w:hAnsi="Garamond" w:cs="Arial"/>
                <w:b/>
                <w:bCs/>
                <w:sz w:val="12"/>
                <w:szCs w:val="12"/>
                <w:lang w:eastAsia="sq-AL"/>
              </w:rPr>
              <w:t xml:space="preserve">5 </w:t>
            </w:r>
          </w:p>
        </w:tc>
        <w:tc>
          <w:tcPr>
            <w:tcW w:w="2130" w:type="pct"/>
            <w:tcBorders>
              <w:top w:val="nil"/>
              <w:left w:val="nil"/>
              <w:bottom w:val="nil"/>
              <w:right w:val="nil"/>
            </w:tcBorders>
            <w:shd w:val="clear" w:color="auto" w:fill="auto"/>
            <w:vAlign w:val="bottom"/>
            <w:hideMark/>
          </w:tcPr>
          <w:p w14:paraId="49DFCA47" w14:textId="77777777" w:rsidR="00047BEA" w:rsidRPr="00A75AFD" w:rsidRDefault="00047BEA" w:rsidP="00170D02">
            <w:pPr>
              <w:spacing w:after="0" w:line="240" w:lineRule="auto"/>
              <w:rPr>
                <w:rFonts w:ascii="Garamond" w:eastAsia="Times New Roman" w:hAnsi="Garamond" w:cs="Arial"/>
                <w:b/>
                <w:bCs/>
                <w:sz w:val="12"/>
                <w:szCs w:val="12"/>
                <w:lang w:eastAsia="sq-AL"/>
              </w:rPr>
            </w:pPr>
            <w:r w:rsidRPr="00A75AFD">
              <w:rPr>
                <w:rFonts w:ascii="Garamond" w:eastAsia="Times New Roman" w:hAnsi="Garamond" w:cs="Arial"/>
                <w:b/>
                <w:bCs/>
                <w:sz w:val="12"/>
                <w:szCs w:val="12"/>
                <w:lang w:eastAsia="sq-AL"/>
              </w:rPr>
              <w:t>Shpenzime për Fondet Speciale</w:t>
            </w:r>
          </w:p>
        </w:tc>
        <w:tc>
          <w:tcPr>
            <w:tcW w:w="491" w:type="pct"/>
            <w:tcBorders>
              <w:top w:val="nil"/>
              <w:left w:val="double" w:sz="6" w:space="0" w:color="auto"/>
              <w:bottom w:val="nil"/>
              <w:right w:val="single" w:sz="4" w:space="0" w:color="auto"/>
            </w:tcBorders>
            <w:shd w:val="clear" w:color="000000" w:fill="B7DEE8"/>
            <w:noWrap/>
            <w:vAlign w:val="bottom"/>
            <w:hideMark/>
          </w:tcPr>
          <w:p w14:paraId="295FE3E8" w14:textId="77777777" w:rsidR="00047BEA" w:rsidRPr="00A75AFD" w:rsidRDefault="00047BEA" w:rsidP="00170D02">
            <w:pPr>
              <w:spacing w:after="0" w:line="240" w:lineRule="auto"/>
              <w:jc w:val="right"/>
              <w:rPr>
                <w:rFonts w:ascii="Garamond" w:eastAsia="Times New Roman" w:hAnsi="Garamond" w:cs="Arial"/>
                <w:b/>
                <w:bCs/>
                <w:sz w:val="12"/>
                <w:szCs w:val="12"/>
                <w:lang w:eastAsia="sq-AL"/>
              </w:rPr>
            </w:pPr>
            <w:r w:rsidRPr="00A75AFD">
              <w:rPr>
                <w:rFonts w:ascii="Garamond" w:eastAsia="Times New Roman" w:hAnsi="Garamond" w:cs="Arial"/>
                <w:b/>
                <w:bCs/>
                <w:sz w:val="12"/>
                <w:szCs w:val="12"/>
                <w:lang w:eastAsia="sq-AL"/>
              </w:rPr>
              <w:t>263,838</w:t>
            </w:r>
          </w:p>
        </w:tc>
        <w:tc>
          <w:tcPr>
            <w:tcW w:w="420" w:type="pct"/>
            <w:tcBorders>
              <w:top w:val="nil"/>
              <w:left w:val="nil"/>
              <w:bottom w:val="nil"/>
              <w:right w:val="double" w:sz="6" w:space="0" w:color="auto"/>
            </w:tcBorders>
            <w:shd w:val="clear" w:color="000000" w:fill="B7DEE8"/>
            <w:noWrap/>
            <w:vAlign w:val="bottom"/>
            <w:hideMark/>
          </w:tcPr>
          <w:p w14:paraId="5EB6F426" w14:textId="77777777" w:rsidR="00047BEA" w:rsidRPr="00A75AFD" w:rsidRDefault="00047BEA" w:rsidP="00170D02">
            <w:pPr>
              <w:spacing w:after="0" w:line="240" w:lineRule="auto"/>
              <w:jc w:val="right"/>
              <w:rPr>
                <w:rFonts w:ascii="Garamond" w:eastAsia="Times New Roman" w:hAnsi="Garamond" w:cs="Arial"/>
                <w:b/>
                <w:bCs/>
                <w:sz w:val="12"/>
                <w:szCs w:val="12"/>
                <w:lang w:eastAsia="sq-AL"/>
              </w:rPr>
            </w:pPr>
            <w:r w:rsidRPr="00A75AFD">
              <w:rPr>
                <w:rFonts w:ascii="Garamond" w:eastAsia="Times New Roman" w:hAnsi="Garamond" w:cs="Arial"/>
                <w:b/>
                <w:bCs/>
                <w:sz w:val="12"/>
                <w:szCs w:val="12"/>
                <w:lang w:eastAsia="sq-AL"/>
              </w:rPr>
              <w:t>10.1%</w:t>
            </w:r>
          </w:p>
        </w:tc>
        <w:tc>
          <w:tcPr>
            <w:tcW w:w="1789" w:type="pct"/>
            <w:tcBorders>
              <w:top w:val="nil"/>
              <w:left w:val="nil"/>
              <w:bottom w:val="nil"/>
              <w:right w:val="single" w:sz="12" w:space="0" w:color="auto"/>
            </w:tcBorders>
            <w:shd w:val="clear" w:color="auto" w:fill="auto"/>
            <w:noWrap/>
            <w:vAlign w:val="bottom"/>
            <w:hideMark/>
          </w:tcPr>
          <w:p w14:paraId="2BC150D7" w14:textId="77777777" w:rsidR="00047BEA" w:rsidRPr="00A75AFD" w:rsidRDefault="00047BEA" w:rsidP="00170D02">
            <w:pPr>
              <w:spacing w:after="0" w:line="240" w:lineRule="auto"/>
              <w:jc w:val="right"/>
              <w:rPr>
                <w:rFonts w:ascii="Garamond" w:eastAsia="Times New Roman" w:hAnsi="Garamond" w:cs="Arial"/>
                <w:b/>
                <w:bCs/>
                <w:sz w:val="12"/>
                <w:szCs w:val="12"/>
                <w:lang w:eastAsia="sq-AL"/>
              </w:rPr>
            </w:pPr>
            <w:r w:rsidRPr="00A75AFD">
              <w:rPr>
                <w:rFonts w:ascii="Garamond" w:eastAsia="Times New Roman" w:hAnsi="Garamond" w:cs="Arial"/>
                <w:b/>
                <w:bCs/>
                <w:sz w:val="12"/>
                <w:szCs w:val="12"/>
                <w:lang w:eastAsia="sq-AL"/>
              </w:rPr>
              <w:t xml:space="preserve">Social </w:t>
            </w:r>
            <w:proofErr w:type="spellStart"/>
            <w:r w:rsidRPr="00A75AFD">
              <w:rPr>
                <w:rFonts w:ascii="Garamond" w:eastAsia="Times New Roman" w:hAnsi="Garamond" w:cs="Arial"/>
                <w:b/>
                <w:bCs/>
                <w:sz w:val="12"/>
                <w:szCs w:val="12"/>
                <w:lang w:eastAsia="sq-AL"/>
              </w:rPr>
              <w:t>insurance</w:t>
            </w:r>
            <w:proofErr w:type="spellEnd"/>
            <w:r w:rsidRPr="00A75AFD">
              <w:rPr>
                <w:rFonts w:ascii="Garamond" w:eastAsia="Times New Roman" w:hAnsi="Garamond" w:cs="Arial"/>
                <w:b/>
                <w:bCs/>
                <w:sz w:val="12"/>
                <w:szCs w:val="12"/>
                <w:lang w:eastAsia="sq-AL"/>
              </w:rPr>
              <w:t xml:space="preserve"> </w:t>
            </w:r>
            <w:proofErr w:type="spellStart"/>
            <w:r w:rsidRPr="00A75AFD">
              <w:rPr>
                <w:rFonts w:ascii="Garamond" w:eastAsia="Times New Roman" w:hAnsi="Garamond" w:cs="Arial"/>
                <w:b/>
                <w:bCs/>
                <w:sz w:val="12"/>
                <w:szCs w:val="12"/>
                <w:lang w:eastAsia="sq-AL"/>
              </w:rPr>
              <w:t>outlays</w:t>
            </w:r>
            <w:proofErr w:type="spellEnd"/>
          </w:p>
        </w:tc>
      </w:tr>
      <w:tr w:rsidR="00A75AFD" w:rsidRPr="00A75AFD" w14:paraId="321D3DE0" w14:textId="77777777" w:rsidTr="00170D02">
        <w:trPr>
          <w:trHeight w:val="180"/>
        </w:trPr>
        <w:tc>
          <w:tcPr>
            <w:tcW w:w="171" w:type="pct"/>
            <w:tcBorders>
              <w:top w:val="nil"/>
              <w:left w:val="single" w:sz="12" w:space="0" w:color="auto"/>
              <w:bottom w:val="nil"/>
              <w:right w:val="double" w:sz="6" w:space="0" w:color="auto"/>
            </w:tcBorders>
            <w:shd w:val="clear" w:color="auto" w:fill="auto"/>
            <w:noWrap/>
            <w:vAlign w:val="bottom"/>
            <w:hideMark/>
          </w:tcPr>
          <w:p w14:paraId="69A403FC" w14:textId="77777777" w:rsidR="00047BEA" w:rsidRPr="00A75AFD" w:rsidRDefault="00047BEA" w:rsidP="00170D02">
            <w:pPr>
              <w:spacing w:after="0" w:line="240" w:lineRule="auto"/>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 </w:t>
            </w:r>
          </w:p>
        </w:tc>
        <w:tc>
          <w:tcPr>
            <w:tcW w:w="2130" w:type="pct"/>
            <w:tcBorders>
              <w:top w:val="nil"/>
              <w:left w:val="nil"/>
              <w:bottom w:val="nil"/>
              <w:right w:val="nil"/>
            </w:tcBorders>
            <w:shd w:val="clear" w:color="auto" w:fill="auto"/>
            <w:noWrap/>
            <w:vAlign w:val="bottom"/>
            <w:hideMark/>
          </w:tcPr>
          <w:p w14:paraId="5439DBA6" w14:textId="77777777" w:rsidR="00047BEA" w:rsidRPr="00A75AFD" w:rsidRDefault="00047BEA" w:rsidP="00170D02">
            <w:pPr>
              <w:spacing w:after="0" w:line="240" w:lineRule="auto"/>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Sigurime Shoqërore</w:t>
            </w:r>
          </w:p>
        </w:tc>
        <w:tc>
          <w:tcPr>
            <w:tcW w:w="491" w:type="pct"/>
            <w:tcBorders>
              <w:top w:val="nil"/>
              <w:left w:val="double" w:sz="6" w:space="0" w:color="auto"/>
              <w:bottom w:val="nil"/>
              <w:right w:val="single" w:sz="4" w:space="0" w:color="auto"/>
            </w:tcBorders>
            <w:shd w:val="clear" w:color="000000" w:fill="B7DEE8"/>
            <w:noWrap/>
            <w:vAlign w:val="bottom"/>
            <w:hideMark/>
          </w:tcPr>
          <w:p w14:paraId="4AAC47DF" w14:textId="77777777" w:rsidR="00047BEA" w:rsidRPr="00A75AFD" w:rsidRDefault="00047BEA" w:rsidP="00170D0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192,338</w:t>
            </w:r>
          </w:p>
        </w:tc>
        <w:tc>
          <w:tcPr>
            <w:tcW w:w="420" w:type="pct"/>
            <w:tcBorders>
              <w:top w:val="nil"/>
              <w:left w:val="nil"/>
              <w:bottom w:val="nil"/>
              <w:right w:val="double" w:sz="6" w:space="0" w:color="auto"/>
            </w:tcBorders>
            <w:shd w:val="clear" w:color="000000" w:fill="B7DEE8"/>
            <w:noWrap/>
            <w:vAlign w:val="bottom"/>
            <w:hideMark/>
          </w:tcPr>
          <w:p w14:paraId="4E4E0450" w14:textId="77777777" w:rsidR="00047BEA" w:rsidRPr="00A75AFD" w:rsidRDefault="00047BEA" w:rsidP="00170D0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7.3%</w:t>
            </w:r>
          </w:p>
        </w:tc>
        <w:tc>
          <w:tcPr>
            <w:tcW w:w="1789" w:type="pct"/>
            <w:tcBorders>
              <w:top w:val="nil"/>
              <w:left w:val="nil"/>
              <w:bottom w:val="nil"/>
              <w:right w:val="single" w:sz="12" w:space="0" w:color="auto"/>
            </w:tcBorders>
            <w:shd w:val="clear" w:color="auto" w:fill="auto"/>
            <w:noWrap/>
            <w:vAlign w:val="bottom"/>
            <w:hideMark/>
          </w:tcPr>
          <w:p w14:paraId="220843C9" w14:textId="77777777" w:rsidR="00047BEA" w:rsidRPr="00A75AFD" w:rsidRDefault="00047BEA" w:rsidP="00170D0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 xml:space="preserve">Social </w:t>
            </w:r>
            <w:proofErr w:type="spellStart"/>
            <w:r w:rsidRPr="00A75AFD">
              <w:rPr>
                <w:rFonts w:ascii="Garamond" w:eastAsia="Times New Roman" w:hAnsi="Garamond" w:cs="Arial"/>
                <w:sz w:val="12"/>
                <w:szCs w:val="12"/>
                <w:lang w:eastAsia="sq-AL"/>
              </w:rPr>
              <w:t>insurance</w:t>
            </w:r>
            <w:proofErr w:type="spellEnd"/>
          </w:p>
        </w:tc>
      </w:tr>
      <w:tr w:rsidR="00A75AFD" w:rsidRPr="00A75AFD" w14:paraId="4B6A6FA9" w14:textId="77777777" w:rsidTr="00170D02">
        <w:trPr>
          <w:trHeight w:val="180"/>
        </w:trPr>
        <w:tc>
          <w:tcPr>
            <w:tcW w:w="171" w:type="pct"/>
            <w:tcBorders>
              <w:top w:val="nil"/>
              <w:left w:val="single" w:sz="12" w:space="0" w:color="auto"/>
              <w:bottom w:val="nil"/>
              <w:right w:val="double" w:sz="6" w:space="0" w:color="auto"/>
            </w:tcBorders>
            <w:shd w:val="clear" w:color="auto" w:fill="auto"/>
            <w:noWrap/>
            <w:vAlign w:val="bottom"/>
            <w:hideMark/>
          </w:tcPr>
          <w:p w14:paraId="26DB9BA2" w14:textId="77777777" w:rsidR="00047BEA" w:rsidRPr="00A75AFD" w:rsidRDefault="00047BEA" w:rsidP="00170D02">
            <w:pPr>
              <w:spacing w:after="0" w:line="240" w:lineRule="auto"/>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 </w:t>
            </w:r>
          </w:p>
        </w:tc>
        <w:tc>
          <w:tcPr>
            <w:tcW w:w="2130" w:type="pct"/>
            <w:tcBorders>
              <w:top w:val="nil"/>
              <w:left w:val="nil"/>
              <w:bottom w:val="nil"/>
              <w:right w:val="nil"/>
            </w:tcBorders>
            <w:shd w:val="clear" w:color="auto" w:fill="auto"/>
            <w:noWrap/>
            <w:vAlign w:val="bottom"/>
            <w:hideMark/>
          </w:tcPr>
          <w:p w14:paraId="51EE66D9" w14:textId="77777777" w:rsidR="00047BEA" w:rsidRPr="00A75AFD" w:rsidRDefault="00047BEA" w:rsidP="00170D02">
            <w:pPr>
              <w:spacing w:after="0" w:line="240" w:lineRule="auto"/>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Politika të reja pensionesh</w:t>
            </w:r>
          </w:p>
        </w:tc>
        <w:tc>
          <w:tcPr>
            <w:tcW w:w="491" w:type="pct"/>
            <w:tcBorders>
              <w:top w:val="nil"/>
              <w:left w:val="double" w:sz="6" w:space="0" w:color="auto"/>
              <w:bottom w:val="nil"/>
              <w:right w:val="single" w:sz="4" w:space="0" w:color="auto"/>
            </w:tcBorders>
            <w:shd w:val="clear" w:color="000000" w:fill="B7DEE8"/>
            <w:noWrap/>
            <w:vAlign w:val="bottom"/>
            <w:hideMark/>
          </w:tcPr>
          <w:p w14:paraId="41EC7A3C" w14:textId="77777777" w:rsidR="00047BEA" w:rsidRPr="00A75AFD" w:rsidRDefault="00047BEA" w:rsidP="00170D0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1,618</w:t>
            </w:r>
          </w:p>
        </w:tc>
        <w:tc>
          <w:tcPr>
            <w:tcW w:w="420" w:type="pct"/>
            <w:tcBorders>
              <w:top w:val="nil"/>
              <w:left w:val="nil"/>
              <w:bottom w:val="nil"/>
              <w:right w:val="double" w:sz="6" w:space="0" w:color="auto"/>
            </w:tcBorders>
            <w:shd w:val="clear" w:color="000000" w:fill="B7DEE8"/>
            <w:noWrap/>
            <w:vAlign w:val="bottom"/>
            <w:hideMark/>
          </w:tcPr>
          <w:p w14:paraId="281A1CC0" w14:textId="77777777" w:rsidR="00047BEA" w:rsidRPr="00A75AFD" w:rsidRDefault="00047BEA" w:rsidP="00170D0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0.1%</w:t>
            </w:r>
          </w:p>
        </w:tc>
        <w:tc>
          <w:tcPr>
            <w:tcW w:w="1789" w:type="pct"/>
            <w:tcBorders>
              <w:top w:val="nil"/>
              <w:left w:val="nil"/>
              <w:bottom w:val="nil"/>
              <w:right w:val="single" w:sz="12" w:space="0" w:color="auto"/>
            </w:tcBorders>
            <w:shd w:val="clear" w:color="auto" w:fill="auto"/>
            <w:noWrap/>
            <w:vAlign w:val="bottom"/>
            <w:hideMark/>
          </w:tcPr>
          <w:p w14:paraId="0CCDBA22" w14:textId="77777777" w:rsidR="00047BEA" w:rsidRPr="00A75AFD" w:rsidRDefault="00047BEA" w:rsidP="00170D02">
            <w:pPr>
              <w:spacing w:after="0" w:line="240" w:lineRule="auto"/>
              <w:jc w:val="right"/>
              <w:rPr>
                <w:rFonts w:ascii="Garamond" w:eastAsia="Times New Roman" w:hAnsi="Garamond" w:cs="Arial"/>
                <w:sz w:val="12"/>
                <w:szCs w:val="12"/>
                <w:lang w:eastAsia="sq-AL"/>
              </w:rPr>
            </w:pPr>
            <w:proofErr w:type="spellStart"/>
            <w:r w:rsidRPr="00A75AFD">
              <w:rPr>
                <w:rFonts w:ascii="Garamond" w:eastAsia="Times New Roman" w:hAnsi="Garamond" w:cs="Arial"/>
                <w:sz w:val="12"/>
                <w:szCs w:val="12"/>
                <w:lang w:eastAsia="sq-AL"/>
              </w:rPr>
              <w:t>Contingency</w:t>
            </w:r>
            <w:proofErr w:type="spellEnd"/>
            <w:r w:rsidRPr="00A75AFD">
              <w:rPr>
                <w:rFonts w:ascii="Garamond" w:eastAsia="Times New Roman" w:hAnsi="Garamond" w:cs="Arial"/>
                <w:sz w:val="12"/>
                <w:szCs w:val="12"/>
                <w:lang w:eastAsia="sq-AL"/>
              </w:rPr>
              <w:t xml:space="preserve"> </w:t>
            </w:r>
            <w:proofErr w:type="spellStart"/>
            <w:r w:rsidRPr="00A75AFD">
              <w:rPr>
                <w:rFonts w:ascii="Garamond" w:eastAsia="Times New Roman" w:hAnsi="Garamond" w:cs="Arial"/>
                <w:sz w:val="12"/>
                <w:szCs w:val="12"/>
                <w:lang w:eastAsia="sq-AL"/>
              </w:rPr>
              <w:t>for</w:t>
            </w:r>
            <w:proofErr w:type="spellEnd"/>
            <w:r w:rsidRPr="00A75AFD">
              <w:rPr>
                <w:rFonts w:ascii="Garamond" w:eastAsia="Times New Roman" w:hAnsi="Garamond" w:cs="Arial"/>
                <w:sz w:val="12"/>
                <w:szCs w:val="12"/>
                <w:lang w:eastAsia="sq-AL"/>
              </w:rPr>
              <w:t xml:space="preserve"> </w:t>
            </w:r>
            <w:proofErr w:type="spellStart"/>
            <w:r w:rsidRPr="00A75AFD">
              <w:rPr>
                <w:rFonts w:ascii="Garamond" w:eastAsia="Times New Roman" w:hAnsi="Garamond" w:cs="Arial"/>
                <w:sz w:val="12"/>
                <w:szCs w:val="12"/>
                <w:lang w:eastAsia="sq-AL"/>
              </w:rPr>
              <w:t>new</w:t>
            </w:r>
            <w:proofErr w:type="spellEnd"/>
            <w:r w:rsidRPr="00A75AFD">
              <w:rPr>
                <w:rFonts w:ascii="Garamond" w:eastAsia="Times New Roman" w:hAnsi="Garamond" w:cs="Arial"/>
                <w:sz w:val="12"/>
                <w:szCs w:val="12"/>
                <w:lang w:eastAsia="sq-AL"/>
              </w:rPr>
              <w:t xml:space="preserve"> pension </w:t>
            </w:r>
            <w:proofErr w:type="spellStart"/>
            <w:r w:rsidRPr="00A75AFD">
              <w:rPr>
                <w:rFonts w:ascii="Garamond" w:eastAsia="Times New Roman" w:hAnsi="Garamond" w:cs="Arial"/>
                <w:sz w:val="12"/>
                <w:szCs w:val="12"/>
                <w:lang w:eastAsia="sq-AL"/>
              </w:rPr>
              <w:t>policies</w:t>
            </w:r>
            <w:proofErr w:type="spellEnd"/>
          </w:p>
        </w:tc>
      </w:tr>
      <w:tr w:rsidR="00A75AFD" w:rsidRPr="00A75AFD" w14:paraId="11E116B6" w14:textId="77777777" w:rsidTr="00170D02">
        <w:trPr>
          <w:trHeight w:val="180"/>
        </w:trPr>
        <w:tc>
          <w:tcPr>
            <w:tcW w:w="171" w:type="pct"/>
            <w:tcBorders>
              <w:top w:val="nil"/>
              <w:left w:val="single" w:sz="12" w:space="0" w:color="auto"/>
              <w:bottom w:val="nil"/>
              <w:right w:val="double" w:sz="6" w:space="0" w:color="auto"/>
            </w:tcBorders>
            <w:shd w:val="clear" w:color="auto" w:fill="auto"/>
            <w:noWrap/>
            <w:vAlign w:val="bottom"/>
            <w:hideMark/>
          </w:tcPr>
          <w:p w14:paraId="4D4A80E8" w14:textId="77777777" w:rsidR="00047BEA" w:rsidRPr="00A75AFD" w:rsidRDefault="00047BEA" w:rsidP="00170D02">
            <w:pPr>
              <w:spacing w:after="0" w:line="240" w:lineRule="auto"/>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 </w:t>
            </w:r>
          </w:p>
        </w:tc>
        <w:tc>
          <w:tcPr>
            <w:tcW w:w="2130" w:type="pct"/>
            <w:tcBorders>
              <w:top w:val="nil"/>
              <w:left w:val="nil"/>
              <w:bottom w:val="nil"/>
              <w:right w:val="nil"/>
            </w:tcBorders>
            <w:shd w:val="clear" w:color="auto" w:fill="auto"/>
            <w:noWrap/>
            <w:vAlign w:val="bottom"/>
            <w:hideMark/>
          </w:tcPr>
          <w:p w14:paraId="3E402E4E" w14:textId="77777777" w:rsidR="00047BEA" w:rsidRPr="00A75AFD" w:rsidRDefault="00047BEA" w:rsidP="00170D02">
            <w:pPr>
              <w:spacing w:after="0" w:line="240" w:lineRule="auto"/>
              <w:rPr>
                <w:rFonts w:ascii="Garamond" w:eastAsia="Times New Roman" w:hAnsi="Garamond" w:cs="Arial"/>
                <w:sz w:val="12"/>
                <w:szCs w:val="12"/>
                <w:lang w:eastAsia="sq-AL"/>
              </w:rPr>
            </w:pPr>
            <w:proofErr w:type="spellStart"/>
            <w:r w:rsidRPr="00A75AFD">
              <w:rPr>
                <w:rFonts w:ascii="Garamond" w:eastAsia="Times New Roman" w:hAnsi="Garamond" w:cs="Arial"/>
                <w:sz w:val="12"/>
                <w:szCs w:val="12"/>
                <w:lang w:eastAsia="sq-AL"/>
              </w:rPr>
              <w:t>Bonusi</w:t>
            </w:r>
            <w:proofErr w:type="spellEnd"/>
            <w:r w:rsidRPr="00A75AFD">
              <w:rPr>
                <w:rFonts w:ascii="Garamond" w:eastAsia="Times New Roman" w:hAnsi="Garamond" w:cs="Arial"/>
                <w:sz w:val="12"/>
                <w:szCs w:val="12"/>
                <w:lang w:eastAsia="sq-AL"/>
              </w:rPr>
              <w:t xml:space="preserve"> i pensionistëve</w:t>
            </w:r>
          </w:p>
        </w:tc>
        <w:tc>
          <w:tcPr>
            <w:tcW w:w="491" w:type="pct"/>
            <w:tcBorders>
              <w:top w:val="nil"/>
              <w:left w:val="double" w:sz="6" w:space="0" w:color="auto"/>
              <w:bottom w:val="nil"/>
              <w:right w:val="single" w:sz="4" w:space="0" w:color="auto"/>
            </w:tcBorders>
            <w:shd w:val="clear" w:color="000000" w:fill="B7DEE8"/>
            <w:noWrap/>
            <w:vAlign w:val="bottom"/>
            <w:hideMark/>
          </w:tcPr>
          <w:p w14:paraId="3F3D4100" w14:textId="77777777" w:rsidR="00047BEA" w:rsidRPr="00A75AFD" w:rsidRDefault="00047BEA" w:rsidP="00170D0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3,750</w:t>
            </w:r>
          </w:p>
        </w:tc>
        <w:tc>
          <w:tcPr>
            <w:tcW w:w="420" w:type="pct"/>
            <w:tcBorders>
              <w:top w:val="nil"/>
              <w:left w:val="nil"/>
              <w:bottom w:val="nil"/>
              <w:right w:val="double" w:sz="6" w:space="0" w:color="auto"/>
            </w:tcBorders>
            <w:shd w:val="clear" w:color="000000" w:fill="B7DEE8"/>
            <w:noWrap/>
            <w:vAlign w:val="bottom"/>
            <w:hideMark/>
          </w:tcPr>
          <w:p w14:paraId="2BF36E99" w14:textId="77777777" w:rsidR="00047BEA" w:rsidRPr="00A75AFD" w:rsidRDefault="00047BEA" w:rsidP="00170D0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0.1%</w:t>
            </w:r>
          </w:p>
        </w:tc>
        <w:tc>
          <w:tcPr>
            <w:tcW w:w="1789" w:type="pct"/>
            <w:tcBorders>
              <w:top w:val="nil"/>
              <w:left w:val="nil"/>
              <w:bottom w:val="nil"/>
              <w:right w:val="single" w:sz="12" w:space="0" w:color="auto"/>
            </w:tcBorders>
            <w:shd w:val="clear" w:color="auto" w:fill="auto"/>
            <w:noWrap/>
            <w:vAlign w:val="bottom"/>
            <w:hideMark/>
          </w:tcPr>
          <w:p w14:paraId="34E6B601" w14:textId="77777777" w:rsidR="00047BEA" w:rsidRPr="00A75AFD" w:rsidRDefault="00047BEA" w:rsidP="00170D02">
            <w:pPr>
              <w:spacing w:after="0" w:line="240" w:lineRule="auto"/>
              <w:jc w:val="right"/>
              <w:rPr>
                <w:rFonts w:ascii="Garamond" w:eastAsia="Times New Roman" w:hAnsi="Garamond" w:cs="Arial"/>
                <w:sz w:val="12"/>
                <w:szCs w:val="12"/>
                <w:lang w:eastAsia="sq-AL"/>
              </w:rPr>
            </w:pPr>
            <w:proofErr w:type="spellStart"/>
            <w:r w:rsidRPr="00A75AFD">
              <w:rPr>
                <w:rFonts w:ascii="Garamond" w:eastAsia="Times New Roman" w:hAnsi="Garamond" w:cs="Arial"/>
                <w:sz w:val="12"/>
                <w:szCs w:val="12"/>
                <w:lang w:eastAsia="sq-AL"/>
              </w:rPr>
              <w:t>Pensioners</w:t>
            </w:r>
            <w:proofErr w:type="spellEnd"/>
            <w:r w:rsidRPr="00A75AFD">
              <w:rPr>
                <w:rFonts w:ascii="Garamond" w:eastAsia="Times New Roman" w:hAnsi="Garamond" w:cs="Arial"/>
                <w:sz w:val="12"/>
                <w:szCs w:val="12"/>
                <w:lang w:eastAsia="sq-AL"/>
              </w:rPr>
              <w:t xml:space="preserve">' </w:t>
            </w:r>
            <w:proofErr w:type="spellStart"/>
            <w:r w:rsidRPr="00A75AFD">
              <w:rPr>
                <w:rFonts w:ascii="Garamond" w:eastAsia="Times New Roman" w:hAnsi="Garamond" w:cs="Arial"/>
                <w:sz w:val="12"/>
                <w:szCs w:val="12"/>
                <w:lang w:eastAsia="sq-AL"/>
              </w:rPr>
              <w:t>Bonus</w:t>
            </w:r>
            <w:proofErr w:type="spellEnd"/>
          </w:p>
        </w:tc>
      </w:tr>
      <w:tr w:rsidR="00A75AFD" w:rsidRPr="00A75AFD" w14:paraId="10EAB71A" w14:textId="77777777" w:rsidTr="00170D02">
        <w:trPr>
          <w:trHeight w:val="180"/>
        </w:trPr>
        <w:tc>
          <w:tcPr>
            <w:tcW w:w="171" w:type="pct"/>
            <w:tcBorders>
              <w:top w:val="nil"/>
              <w:left w:val="single" w:sz="12" w:space="0" w:color="auto"/>
              <w:bottom w:val="nil"/>
              <w:right w:val="double" w:sz="6" w:space="0" w:color="auto"/>
            </w:tcBorders>
            <w:shd w:val="clear" w:color="auto" w:fill="auto"/>
            <w:noWrap/>
            <w:vAlign w:val="bottom"/>
            <w:hideMark/>
          </w:tcPr>
          <w:p w14:paraId="03310F80" w14:textId="77777777" w:rsidR="00047BEA" w:rsidRPr="00A75AFD" w:rsidRDefault="00047BEA" w:rsidP="00170D02">
            <w:pPr>
              <w:spacing w:after="0" w:line="240" w:lineRule="auto"/>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 </w:t>
            </w:r>
          </w:p>
        </w:tc>
        <w:tc>
          <w:tcPr>
            <w:tcW w:w="2130" w:type="pct"/>
            <w:tcBorders>
              <w:top w:val="nil"/>
              <w:left w:val="nil"/>
              <w:bottom w:val="nil"/>
              <w:right w:val="nil"/>
            </w:tcBorders>
            <w:shd w:val="clear" w:color="auto" w:fill="auto"/>
            <w:noWrap/>
            <w:vAlign w:val="bottom"/>
            <w:hideMark/>
          </w:tcPr>
          <w:p w14:paraId="0C2C4AA4" w14:textId="77777777" w:rsidR="00047BEA" w:rsidRPr="00A75AFD" w:rsidRDefault="00047BEA" w:rsidP="00170D02">
            <w:pPr>
              <w:spacing w:after="0" w:line="240" w:lineRule="auto"/>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Sigurime Shëndetësore</w:t>
            </w:r>
          </w:p>
        </w:tc>
        <w:tc>
          <w:tcPr>
            <w:tcW w:w="491" w:type="pct"/>
            <w:tcBorders>
              <w:top w:val="nil"/>
              <w:left w:val="double" w:sz="6" w:space="0" w:color="auto"/>
              <w:bottom w:val="nil"/>
              <w:right w:val="single" w:sz="4" w:space="0" w:color="auto"/>
            </w:tcBorders>
            <w:shd w:val="clear" w:color="000000" w:fill="B7DEE8"/>
            <w:noWrap/>
            <w:vAlign w:val="bottom"/>
            <w:hideMark/>
          </w:tcPr>
          <w:p w14:paraId="1A381E58" w14:textId="77777777" w:rsidR="00047BEA" w:rsidRPr="00A75AFD" w:rsidRDefault="00047BEA" w:rsidP="00170D0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63,132</w:t>
            </w:r>
          </w:p>
        </w:tc>
        <w:tc>
          <w:tcPr>
            <w:tcW w:w="420" w:type="pct"/>
            <w:tcBorders>
              <w:top w:val="nil"/>
              <w:left w:val="nil"/>
              <w:bottom w:val="nil"/>
              <w:right w:val="double" w:sz="6" w:space="0" w:color="auto"/>
            </w:tcBorders>
            <w:shd w:val="clear" w:color="000000" w:fill="B7DEE8"/>
            <w:noWrap/>
            <w:vAlign w:val="bottom"/>
            <w:hideMark/>
          </w:tcPr>
          <w:p w14:paraId="75F0D93E" w14:textId="77777777" w:rsidR="00047BEA" w:rsidRPr="00A75AFD" w:rsidRDefault="00047BEA" w:rsidP="00170D0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2.4%</w:t>
            </w:r>
          </w:p>
        </w:tc>
        <w:tc>
          <w:tcPr>
            <w:tcW w:w="1789" w:type="pct"/>
            <w:tcBorders>
              <w:top w:val="nil"/>
              <w:left w:val="nil"/>
              <w:bottom w:val="nil"/>
              <w:right w:val="single" w:sz="12" w:space="0" w:color="auto"/>
            </w:tcBorders>
            <w:shd w:val="clear" w:color="auto" w:fill="auto"/>
            <w:noWrap/>
            <w:vAlign w:val="bottom"/>
            <w:hideMark/>
          </w:tcPr>
          <w:p w14:paraId="33CB14D3" w14:textId="77777777" w:rsidR="00047BEA" w:rsidRPr="00A75AFD" w:rsidRDefault="00047BEA" w:rsidP="00170D02">
            <w:pPr>
              <w:spacing w:after="0" w:line="240" w:lineRule="auto"/>
              <w:jc w:val="right"/>
              <w:rPr>
                <w:rFonts w:ascii="Garamond" w:eastAsia="Times New Roman" w:hAnsi="Garamond" w:cs="Arial"/>
                <w:sz w:val="12"/>
                <w:szCs w:val="12"/>
                <w:lang w:eastAsia="sq-AL"/>
              </w:rPr>
            </w:pPr>
            <w:proofErr w:type="spellStart"/>
            <w:r w:rsidRPr="00A75AFD">
              <w:rPr>
                <w:rFonts w:ascii="Garamond" w:eastAsia="Times New Roman" w:hAnsi="Garamond" w:cs="Arial"/>
                <w:sz w:val="12"/>
                <w:szCs w:val="12"/>
                <w:lang w:eastAsia="sq-AL"/>
              </w:rPr>
              <w:t>Health</w:t>
            </w:r>
            <w:proofErr w:type="spellEnd"/>
            <w:r w:rsidRPr="00A75AFD">
              <w:rPr>
                <w:rFonts w:ascii="Garamond" w:eastAsia="Times New Roman" w:hAnsi="Garamond" w:cs="Arial"/>
                <w:sz w:val="12"/>
                <w:szCs w:val="12"/>
                <w:lang w:eastAsia="sq-AL"/>
              </w:rPr>
              <w:t xml:space="preserve"> </w:t>
            </w:r>
            <w:proofErr w:type="spellStart"/>
            <w:r w:rsidRPr="00A75AFD">
              <w:rPr>
                <w:rFonts w:ascii="Garamond" w:eastAsia="Times New Roman" w:hAnsi="Garamond" w:cs="Arial"/>
                <w:sz w:val="12"/>
                <w:szCs w:val="12"/>
                <w:lang w:eastAsia="sq-AL"/>
              </w:rPr>
              <w:t>insurance</w:t>
            </w:r>
            <w:proofErr w:type="spellEnd"/>
          </w:p>
        </w:tc>
      </w:tr>
      <w:tr w:rsidR="00A75AFD" w:rsidRPr="00A75AFD" w14:paraId="4385C56E" w14:textId="77777777" w:rsidTr="00170D02">
        <w:trPr>
          <w:trHeight w:val="180"/>
        </w:trPr>
        <w:tc>
          <w:tcPr>
            <w:tcW w:w="171" w:type="pct"/>
            <w:tcBorders>
              <w:top w:val="nil"/>
              <w:left w:val="single" w:sz="12" w:space="0" w:color="auto"/>
              <w:bottom w:val="nil"/>
              <w:right w:val="double" w:sz="6" w:space="0" w:color="auto"/>
            </w:tcBorders>
            <w:shd w:val="clear" w:color="auto" w:fill="auto"/>
            <w:noWrap/>
            <w:vAlign w:val="bottom"/>
            <w:hideMark/>
          </w:tcPr>
          <w:p w14:paraId="177F08C2" w14:textId="77777777" w:rsidR="00047BEA" w:rsidRPr="00A75AFD" w:rsidRDefault="00047BEA" w:rsidP="00170D02">
            <w:pPr>
              <w:spacing w:after="0" w:line="240" w:lineRule="auto"/>
              <w:rPr>
                <w:rFonts w:ascii="Garamond" w:eastAsia="Times New Roman" w:hAnsi="Garamond" w:cs="Arial"/>
                <w:b/>
                <w:bCs/>
                <w:sz w:val="12"/>
                <w:szCs w:val="12"/>
                <w:lang w:eastAsia="sq-AL"/>
              </w:rPr>
            </w:pPr>
            <w:r w:rsidRPr="00A75AFD">
              <w:rPr>
                <w:rFonts w:ascii="Garamond" w:eastAsia="Times New Roman" w:hAnsi="Garamond" w:cs="Arial"/>
                <w:b/>
                <w:bCs/>
                <w:sz w:val="12"/>
                <w:szCs w:val="12"/>
                <w:lang w:eastAsia="sq-AL"/>
              </w:rPr>
              <w:t> </w:t>
            </w:r>
          </w:p>
        </w:tc>
        <w:tc>
          <w:tcPr>
            <w:tcW w:w="2130" w:type="pct"/>
            <w:tcBorders>
              <w:top w:val="nil"/>
              <w:left w:val="nil"/>
              <w:bottom w:val="nil"/>
              <w:right w:val="nil"/>
            </w:tcBorders>
            <w:shd w:val="clear" w:color="auto" w:fill="auto"/>
            <w:noWrap/>
            <w:vAlign w:val="bottom"/>
            <w:hideMark/>
          </w:tcPr>
          <w:p w14:paraId="7F7FC9AC" w14:textId="77777777" w:rsidR="00047BEA" w:rsidRPr="00A75AFD" w:rsidRDefault="00047BEA" w:rsidP="00170D02">
            <w:pPr>
              <w:spacing w:after="0" w:line="240" w:lineRule="auto"/>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Shpenzime për kompensimin në vlerë të pronarëve</w:t>
            </w:r>
          </w:p>
        </w:tc>
        <w:tc>
          <w:tcPr>
            <w:tcW w:w="491" w:type="pct"/>
            <w:tcBorders>
              <w:top w:val="nil"/>
              <w:left w:val="double" w:sz="6" w:space="0" w:color="auto"/>
              <w:bottom w:val="nil"/>
              <w:right w:val="single" w:sz="4" w:space="0" w:color="auto"/>
            </w:tcBorders>
            <w:shd w:val="clear" w:color="000000" w:fill="B7DEE8"/>
            <w:noWrap/>
            <w:vAlign w:val="bottom"/>
            <w:hideMark/>
          </w:tcPr>
          <w:p w14:paraId="6468CB76" w14:textId="77777777" w:rsidR="00047BEA" w:rsidRPr="00A75AFD" w:rsidRDefault="00047BEA" w:rsidP="00170D0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3,000</w:t>
            </w:r>
          </w:p>
        </w:tc>
        <w:tc>
          <w:tcPr>
            <w:tcW w:w="420" w:type="pct"/>
            <w:tcBorders>
              <w:top w:val="nil"/>
              <w:left w:val="nil"/>
              <w:bottom w:val="nil"/>
              <w:right w:val="double" w:sz="6" w:space="0" w:color="auto"/>
            </w:tcBorders>
            <w:shd w:val="clear" w:color="000000" w:fill="B7DEE8"/>
            <w:noWrap/>
            <w:vAlign w:val="bottom"/>
            <w:hideMark/>
          </w:tcPr>
          <w:p w14:paraId="23525100" w14:textId="77777777" w:rsidR="00047BEA" w:rsidRPr="00A75AFD" w:rsidRDefault="00047BEA" w:rsidP="00170D0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0.1%</w:t>
            </w:r>
          </w:p>
        </w:tc>
        <w:tc>
          <w:tcPr>
            <w:tcW w:w="1789" w:type="pct"/>
            <w:tcBorders>
              <w:top w:val="nil"/>
              <w:left w:val="nil"/>
              <w:bottom w:val="nil"/>
              <w:right w:val="single" w:sz="12" w:space="0" w:color="auto"/>
            </w:tcBorders>
            <w:shd w:val="clear" w:color="auto" w:fill="auto"/>
            <w:noWrap/>
            <w:vAlign w:val="bottom"/>
            <w:hideMark/>
          </w:tcPr>
          <w:p w14:paraId="27FA2C64" w14:textId="77777777" w:rsidR="00047BEA" w:rsidRPr="00A75AFD" w:rsidRDefault="00047BEA" w:rsidP="00170D02">
            <w:pPr>
              <w:spacing w:after="0" w:line="240" w:lineRule="auto"/>
              <w:jc w:val="right"/>
              <w:rPr>
                <w:rFonts w:ascii="Garamond" w:eastAsia="Times New Roman" w:hAnsi="Garamond" w:cs="Arial"/>
                <w:sz w:val="12"/>
                <w:szCs w:val="12"/>
                <w:lang w:eastAsia="sq-AL"/>
              </w:rPr>
            </w:pPr>
            <w:proofErr w:type="spellStart"/>
            <w:r w:rsidRPr="00A75AFD">
              <w:rPr>
                <w:rFonts w:ascii="Garamond" w:eastAsia="Times New Roman" w:hAnsi="Garamond" w:cs="Arial"/>
                <w:sz w:val="12"/>
                <w:szCs w:val="12"/>
                <w:lang w:eastAsia="sq-AL"/>
              </w:rPr>
              <w:t>Expenditure</w:t>
            </w:r>
            <w:proofErr w:type="spellEnd"/>
            <w:r w:rsidRPr="00A75AFD">
              <w:rPr>
                <w:rFonts w:ascii="Garamond" w:eastAsia="Times New Roman" w:hAnsi="Garamond" w:cs="Arial"/>
                <w:sz w:val="12"/>
                <w:szCs w:val="12"/>
                <w:lang w:eastAsia="sq-AL"/>
              </w:rPr>
              <w:t xml:space="preserve"> </w:t>
            </w:r>
            <w:proofErr w:type="spellStart"/>
            <w:r w:rsidRPr="00A75AFD">
              <w:rPr>
                <w:rFonts w:ascii="Garamond" w:eastAsia="Times New Roman" w:hAnsi="Garamond" w:cs="Arial"/>
                <w:sz w:val="12"/>
                <w:szCs w:val="12"/>
                <w:lang w:eastAsia="sq-AL"/>
              </w:rPr>
              <w:t>for</w:t>
            </w:r>
            <w:proofErr w:type="spellEnd"/>
            <w:r w:rsidRPr="00A75AFD">
              <w:rPr>
                <w:rFonts w:ascii="Garamond" w:eastAsia="Times New Roman" w:hAnsi="Garamond" w:cs="Arial"/>
                <w:sz w:val="12"/>
                <w:szCs w:val="12"/>
                <w:lang w:eastAsia="sq-AL"/>
              </w:rPr>
              <w:t xml:space="preserve"> </w:t>
            </w:r>
            <w:proofErr w:type="spellStart"/>
            <w:r w:rsidRPr="00A75AFD">
              <w:rPr>
                <w:rFonts w:ascii="Garamond" w:eastAsia="Times New Roman" w:hAnsi="Garamond" w:cs="Arial"/>
                <w:sz w:val="12"/>
                <w:szCs w:val="12"/>
                <w:lang w:eastAsia="sq-AL"/>
              </w:rPr>
              <w:t>owners</w:t>
            </w:r>
            <w:proofErr w:type="spellEnd"/>
            <w:r w:rsidRPr="00A75AFD">
              <w:rPr>
                <w:rFonts w:ascii="Garamond" w:eastAsia="Times New Roman" w:hAnsi="Garamond" w:cs="Arial"/>
                <w:sz w:val="12"/>
                <w:szCs w:val="12"/>
                <w:lang w:eastAsia="sq-AL"/>
              </w:rPr>
              <w:t xml:space="preserve">' in </w:t>
            </w:r>
            <w:proofErr w:type="spellStart"/>
            <w:r w:rsidRPr="00A75AFD">
              <w:rPr>
                <w:rFonts w:ascii="Garamond" w:eastAsia="Times New Roman" w:hAnsi="Garamond" w:cs="Arial"/>
                <w:sz w:val="12"/>
                <w:szCs w:val="12"/>
                <w:lang w:eastAsia="sq-AL"/>
              </w:rPr>
              <w:t>value-compensation</w:t>
            </w:r>
            <w:proofErr w:type="spellEnd"/>
          </w:p>
        </w:tc>
      </w:tr>
      <w:tr w:rsidR="00A75AFD" w:rsidRPr="00A75AFD" w14:paraId="3A833464" w14:textId="77777777" w:rsidTr="00170D02">
        <w:trPr>
          <w:trHeight w:val="180"/>
        </w:trPr>
        <w:tc>
          <w:tcPr>
            <w:tcW w:w="171" w:type="pct"/>
            <w:tcBorders>
              <w:top w:val="nil"/>
              <w:left w:val="single" w:sz="12" w:space="0" w:color="auto"/>
              <w:bottom w:val="nil"/>
              <w:right w:val="double" w:sz="6" w:space="0" w:color="auto"/>
            </w:tcBorders>
            <w:shd w:val="clear" w:color="auto" w:fill="auto"/>
            <w:noWrap/>
            <w:vAlign w:val="bottom"/>
            <w:hideMark/>
          </w:tcPr>
          <w:p w14:paraId="7DF3E346" w14:textId="77777777" w:rsidR="00047BEA" w:rsidRPr="00A75AFD" w:rsidRDefault="00047BEA" w:rsidP="00170D02">
            <w:pPr>
              <w:spacing w:after="0" w:line="240" w:lineRule="auto"/>
              <w:jc w:val="right"/>
              <w:rPr>
                <w:rFonts w:ascii="Garamond" w:eastAsia="Times New Roman" w:hAnsi="Garamond" w:cs="Arial"/>
                <w:b/>
                <w:bCs/>
                <w:sz w:val="12"/>
                <w:szCs w:val="12"/>
                <w:lang w:eastAsia="sq-AL"/>
              </w:rPr>
            </w:pPr>
            <w:r w:rsidRPr="00A75AFD">
              <w:rPr>
                <w:rFonts w:ascii="Garamond" w:eastAsia="Times New Roman" w:hAnsi="Garamond" w:cs="Arial"/>
                <w:b/>
                <w:bCs/>
                <w:sz w:val="12"/>
                <w:szCs w:val="12"/>
                <w:lang w:eastAsia="sq-AL"/>
              </w:rPr>
              <w:t xml:space="preserve">6 </w:t>
            </w:r>
          </w:p>
        </w:tc>
        <w:tc>
          <w:tcPr>
            <w:tcW w:w="2130" w:type="pct"/>
            <w:tcBorders>
              <w:top w:val="nil"/>
              <w:left w:val="nil"/>
              <w:bottom w:val="nil"/>
              <w:right w:val="nil"/>
            </w:tcBorders>
            <w:shd w:val="clear" w:color="auto" w:fill="auto"/>
            <w:noWrap/>
            <w:vAlign w:val="bottom"/>
            <w:hideMark/>
          </w:tcPr>
          <w:p w14:paraId="1062FE3A" w14:textId="77777777" w:rsidR="00047BEA" w:rsidRPr="00A75AFD" w:rsidRDefault="00047BEA" w:rsidP="00170D02">
            <w:pPr>
              <w:spacing w:after="0" w:line="240" w:lineRule="auto"/>
              <w:rPr>
                <w:rFonts w:ascii="Garamond" w:eastAsia="Times New Roman" w:hAnsi="Garamond" w:cs="Arial"/>
                <w:b/>
                <w:bCs/>
                <w:sz w:val="12"/>
                <w:szCs w:val="12"/>
                <w:lang w:eastAsia="sq-AL"/>
              </w:rPr>
            </w:pPr>
            <w:r w:rsidRPr="00A75AFD">
              <w:rPr>
                <w:rFonts w:ascii="Garamond" w:eastAsia="Times New Roman" w:hAnsi="Garamond" w:cs="Arial"/>
                <w:b/>
                <w:bCs/>
                <w:sz w:val="12"/>
                <w:szCs w:val="12"/>
                <w:lang w:eastAsia="sq-AL"/>
              </w:rPr>
              <w:t>Shpenzime për buxhetin vendor</w:t>
            </w:r>
          </w:p>
        </w:tc>
        <w:tc>
          <w:tcPr>
            <w:tcW w:w="491" w:type="pct"/>
            <w:tcBorders>
              <w:top w:val="nil"/>
              <w:left w:val="double" w:sz="6" w:space="0" w:color="auto"/>
              <w:bottom w:val="nil"/>
              <w:right w:val="single" w:sz="4" w:space="0" w:color="auto"/>
            </w:tcBorders>
            <w:shd w:val="clear" w:color="000000" w:fill="B7DEE8"/>
            <w:noWrap/>
            <w:vAlign w:val="bottom"/>
            <w:hideMark/>
          </w:tcPr>
          <w:p w14:paraId="40BFAC0B" w14:textId="77777777" w:rsidR="00047BEA" w:rsidRPr="00A75AFD" w:rsidRDefault="00047BEA" w:rsidP="00170D02">
            <w:pPr>
              <w:spacing w:after="0" w:line="240" w:lineRule="auto"/>
              <w:jc w:val="right"/>
              <w:rPr>
                <w:rFonts w:ascii="Garamond" w:eastAsia="Times New Roman" w:hAnsi="Garamond" w:cs="Arial"/>
                <w:b/>
                <w:bCs/>
                <w:sz w:val="12"/>
                <w:szCs w:val="12"/>
                <w:lang w:eastAsia="sq-AL"/>
              </w:rPr>
            </w:pPr>
            <w:r w:rsidRPr="00A75AFD">
              <w:rPr>
                <w:rFonts w:ascii="Garamond" w:eastAsia="Times New Roman" w:hAnsi="Garamond" w:cs="Arial"/>
                <w:b/>
                <w:bCs/>
                <w:sz w:val="12"/>
                <w:szCs w:val="12"/>
                <w:lang w:eastAsia="sq-AL"/>
              </w:rPr>
              <w:t>89,911</w:t>
            </w:r>
          </w:p>
        </w:tc>
        <w:tc>
          <w:tcPr>
            <w:tcW w:w="420" w:type="pct"/>
            <w:tcBorders>
              <w:top w:val="nil"/>
              <w:left w:val="nil"/>
              <w:bottom w:val="nil"/>
              <w:right w:val="double" w:sz="6" w:space="0" w:color="auto"/>
            </w:tcBorders>
            <w:shd w:val="clear" w:color="000000" w:fill="B7DEE8"/>
            <w:noWrap/>
            <w:vAlign w:val="bottom"/>
            <w:hideMark/>
          </w:tcPr>
          <w:p w14:paraId="14380BF3" w14:textId="77777777" w:rsidR="00047BEA" w:rsidRPr="00A75AFD" w:rsidRDefault="00047BEA" w:rsidP="00170D02">
            <w:pPr>
              <w:spacing w:after="0" w:line="240" w:lineRule="auto"/>
              <w:jc w:val="right"/>
              <w:rPr>
                <w:rFonts w:ascii="Garamond" w:eastAsia="Times New Roman" w:hAnsi="Garamond" w:cs="Arial"/>
                <w:b/>
                <w:bCs/>
                <w:sz w:val="12"/>
                <w:szCs w:val="12"/>
                <w:lang w:eastAsia="sq-AL"/>
              </w:rPr>
            </w:pPr>
            <w:r w:rsidRPr="00A75AFD">
              <w:rPr>
                <w:rFonts w:ascii="Garamond" w:eastAsia="Times New Roman" w:hAnsi="Garamond" w:cs="Arial"/>
                <w:b/>
                <w:bCs/>
                <w:sz w:val="12"/>
                <w:szCs w:val="12"/>
                <w:lang w:eastAsia="sq-AL"/>
              </w:rPr>
              <w:t>3.4%</w:t>
            </w:r>
          </w:p>
        </w:tc>
        <w:tc>
          <w:tcPr>
            <w:tcW w:w="1789" w:type="pct"/>
            <w:tcBorders>
              <w:top w:val="nil"/>
              <w:left w:val="nil"/>
              <w:bottom w:val="nil"/>
              <w:right w:val="single" w:sz="12" w:space="0" w:color="auto"/>
            </w:tcBorders>
            <w:shd w:val="clear" w:color="auto" w:fill="auto"/>
            <w:noWrap/>
            <w:vAlign w:val="bottom"/>
            <w:hideMark/>
          </w:tcPr>
          <w:p w14:paraId="452F169C" w14:textId="77777777" w:rsidR="00047BEA" w:rsidRPr="00A75AFD" w:rsidRDefault="00047BEA" w:rsidP="00170D02">
            <w:pPr>
              <w:spacing w:after="0" w:line="240" w:lineRule="auto"/>
              <w:jc w:val="right"/>
              <w:rPr>
                <w:rFonts w:ascii="Garamond" w:eastAsia="Times New Roman" w:hAnsi="Garamond" w:cs="Arial"/>
                <w:b/>
                <w:bCs/>
                <w:sz w:val="12"/>
                <w:szCs w:val="12"/>
                <w:lang w:eastAsia="sq-AL"/>
              </w:rPr>
            </w:pPr>
            <w:proofErr w:type="spellStart"/>
            <w:r w:rsidRPr="00A75AFD">
              <w:rPr>
                <w:rFonts w:ascii="Garamond" w:eastAsia="Times New Roman" w:hAnsi="Garamond" w:cs="Arial"/>
                <w:b/>
                <w:bCs/>
                <w:sz w:val="12"/>
                <w:szCs w:val="12"/>
                <w:lang w:eastAsia="sq-AL"/>
              </w:rPr>
              <w:t>Local</w:t>
            </w:r>
            <w:proofErr w:type="spellEnd"/>
            <w:r w:rsidRPr="00A75AFD">
              <w:rPr>
                <w:rFonts w:ascii="Garamond" w:eastAsia="Times New Roman" w:hAnsi="Garamond" w:cs="Arial"/>
                <w:b/>
                <w:bCs/>
                <w:sz w:val="12"/>
                <w:szCs w:val="12"/>
                <w:lang w:eastAsia="sq-AL"/>
              </w:rPr>
              <w:t xml:space="preserve"> </w:t>
            </w:r>
            <w:proofErr w:type="spellStart"/>
            <w:r w:rsidRPr="00A75AFD">
              <w:rPr>
                <w:rFonts w:ascii="Garamond" w:eastAsia="Times New Roman" w:hAnsi="Garamond" w:cs="Arial"/>
                <w:b/>
                <w:bCs/>
                <w:sz w:val="12"/>
                <w:szCs w:val="12"/>
                <w:lang w:eastAsia="sq-AL"/>
              </w:rPr>
              <w:t>Budget</w:t>
            </w:r>
            <w:proofErr w:type="spellEnd"/>
            <w:r w:rsidRPr="00A75AFD">
              <w:rPr>
                <w:rFonts w:ascii="Garamond" w:eastAsia="Times New Roman" w:hAnsi="Garamond" w:cs="Arial"/>
                <w:b/>
                <w:bCs/>
                <w:sz w:val="12"/>
                <w:szCs w:val="12"/>
                <w:lang w:eastAsia="sq-AL"/>
              </w:rPr>
              <w:t xml:space="preserve"> </w:t>
            </w:r>
            <w:proofErr w:type="spellStart"/>
            <w:r w:rsidRPr="00A75AFD">
              <w:rPr>
                <w:rFonts w:ascii="Garamond" w:eastAsia="Times New Roman" w:hAnsi="Garamond" w:cs="Arial"/>
                <w:b/>
                <w:bCs/>
                <w:sz w:val="12"/>
                <w:szCs w:val="12"/>
                <w:lang w:eastAsia="sq-AL"/>
              </w:rPr>
              <w:t>expenditure</w:t>
            </w:r>
            <w:proofErr w:type="spellEnd"/>
          </w:p>
        </w:tc>
      </w:tr>
      <w:tr w:rsidR="00A75AFD" w:rsidRPr="00A75AFD" w14:paraId="4F27C002" w14:textId="77777777" w:rsidTr="00170D02">
        <w:trPr>
          <w:trHeight w:val="180"/>
        </w:trPr>
        <w:tc>
          <w:tcPr>
            <w:tcW w:w="171" w:type="pct"/>
            <w:tcBorders>
              <w:top w:val="nil"/>
              <w:left w:val="single" w:sz="12" w:space="0" w:color="auto"/>
              <w:bottom w:val="nil"/>
              <w:right w:val="double" w:sz="6" w:space="0" w:color="auto"/>
            </w:tcBorders>
            <w:shd w:val="clear" w:color="auto" w:fill="auto"/>
            <w:noWrap/>
            <w:vAlign w:val="bottom"/>
            <w:hideMark/>
          </w:tcPr>
          <w:p w14:paraId="567DB260" w14:textId="77777777" w:rsidR="00047BEA" w:rsidRPr="00A75AFD" w:rsidRDefault="00047BEA" w:rsidP="00170D02">
            <w:pPr>
              <w:spacing w:after="0" w:line="240" w:lineRule="auto"/>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 </w:t>
            </w:r>
          </w:p>
        </w:tc>
        <w:tc>
          <w:tcPr>
            <w:tcW w:w="2130" w:type="pct"/>
            <w:tcBorders>
              <w:top w:val="nil"/>
              <w:left w:val="nil"/>
              <w:bottom w:val="nil"/>
              <w:right w:val="nil"/>
            </w:tcBorders>
            <w:shd w:val="clear" w:color="auto" w:fill="auto"/>
            <w:noWrap/>
            <w:vAlign w:val="bottom"/>
            <w:hideMark/>
          </w:tcPr>
          <w:p w14:paraId="2F30E2BF" w14:textId="77777777" w:rsidR="00047BEA" w:rsidRPr="00A75AFD" w:rsidRDefault="00047BEA" w:rsidP="00170D02">
            <w:pPr>
              <w:spacing w:after="0" w:line="240" w:lineRule="auto"/>
              <w:rPr>
                <w:rFonts w:ascii="Garamond" w:eastAsia="Times New Roman" w:hAnsi="Garamond" w:cs="Arial"/>
                <w:sz w:val="12"/>
                <w:szCs w:val="12"/>
                <w:lang w:eastAsia="sq-AL"/>
              </w:rPr>
            </w:pPr>
            <w:proofErr w:type="spellStart"/>
            <w:r w:rsidRPr="00A75AFD">
              <w:rPr>
                <w:rFonts w:ascii="Garamond" w:eastAsia="Times New Roman" w:hAnsi="Garamond" w:cs="Arial"/>
                <w:sz w:val="12"/>
                <w:szCs w:val="12"/>
                <w:lang w:eastAsia="sq-AL"/>
              </w:rPr>
              <w:t>Transfertat</w:t>
            </w:r>
            <w:proofErr w:type="spellEnd"/>
            <w:r w:rsidRPr="00A75AFD">
              <w:rPr>
                <w:rFonts w:ascii="Garamond" w:eastAsia="Times New Roman" w:hAnsi="Garamond" w:cs="Arial"/>
                <w:sz w:val="12"/>
                <w:szCs w:val="12"/>
                <w:lang w:eastAsia="sq-AL"/>
              </w:rPr>
              <w:t xml:space="preserve"> nga buxheti i shtetit për pushtetin vendor</w:t>
            </w:r>
          </w:p>
        </w:tc>
        <w:tc>
          <w:tcPr>
            <w:tcW w:w="491" w:type="pct"/>
            <w:tcBorders>
              <w:top w:val="nil"/>
              <w:left w:val="double" w:sz="6" w:space="0" w:color="auto"/>
              <w:bottom w:val="nil"/>
              <w:right w:val="single" w:sz="4" w:space="0" w:color="auto"/>
            </w:tcBorders>
            <w:shd w:val="clear" w:color="000000" w:fill="B7DEE8"/>
            <w:noWrap/>
            <w:vAlign w:val="bottom"/>
            <w:hideMark/>
          </w:tcPr>
          <w:p w14:paraId="01777303" w14:textId="77777777" w:rsidR="00047BEA" w:rsidRPr="00A75AFD" w:rsidRDefault="00047BEA" w:rsidP="00170D0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43,137</w:t>
            </w:r>
          </w:p>
        </w:tc>
        <w:tc>
          <w:tcPr>
            <w:tcW w:w="420" w:type="pct"/>
            <w:tcBorders>
              <w:top w:val="nil"/>
              <w:left w:val="nil"/>
              <w:bottom w:val="nil"/>
              <w:right w:val="double" w:sz="6" w:space="0" w:color="auto"/>
            </w:tcBorders>
            <w:shd w:val="clear" w:color="000000" w:fill="B7DEE8"/>
            <w:noWrap/>
            <w:vAlign w:val="bottom"/>
            <w:hideMark/>
          </w:tcPr>
          <w:p w14:paraId="5E83E15A" w14:textId="77777777" w:rsidR="00047BEA" w:rsidRPr="00A75AFD" w:rsidRDefault="00047BEA" w:rsidP="00170D0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1.6%</w:t>
            </w:r>
          </w:p>
        </w:tc>
        <w:tc>
          <w:tcPr>
            <w:tcW w:w="1789" w:type="pct"/>
            <w:tcBorders>
              <w:top w:val="nil"/>
              <w:left w:val="nil"/>
              <w:bottom w:val="nil"/>
              <w:right w:val="single" w:sz="12" w:space="0" w:color="auto"/>
            </w:tcBorders>
            <w:shd w:val="clear" w:color="auto" w:fill="auto"/>
            <w:noWrap/>
            <w:vAlign w:val="bottom"/>
            <w:hideMark/>
          </w:tcPr>
          <w:p w14:paraId="04691A6F" w14:textId="77777777" w:rsidR="00047BEA" w:rsidRPr="00A75AFD" w:rsidRDefault="00047BEA" w:rsidP="00170D0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 xml:space="preserve">Central </w:t>
            </w:r>
            <w:proofErr w:type="spellStart"/>
            <w:r w:rsidRPr="00A75AFD">
              <w:rPr>
                <w:rFonts w:ascii="Garamond" w:eastAsia="Times New Roman" w:hAnsi="Garamond" w:cs="Arial"/>
                <w:sz w:val="12"/>
                <w:szCs w:val="12"/>
                <w:lang w:eastAsia="sq-AL"/>
              </w:rPr>
              <w:t>Government</w:t>
            </w:r>
            <w:proofErr w:type="spellEnd"/>
            <w:r w:rsidRPr="00A75AFD">
              <w:rPr>
                <w:rFonts w:ascii="Garamond" w:eastAsia="Times New Roman" w:hAnsi="Garamond" w:cs="Arial"/>
                <w:sz w:val="12"/>
                <w:szCs w:val="12"/>
                <w:lang w:eastAsia="sq-AL"/>
              </w:rPr>
              <w:t xml:space="preserve"> </w:t>
            </w:r>
            <w:proofErr w:type="spellStart"/>
            <w:r w:rsidRPr="00A75AFD">
              <w:rPr>
                <w:rFonts w:ascii="Garamond" w:eastAsia="Times New Roman" w:hAnsi="Garamond" w:cs="Arial"/>
                <w:sz w:val="12"/>
                <w:szCs w:val="12"/>
                <w:lang w:eastAsia="sq-AL"/>
              </w:rPr>
              <w:t>Grant</w:t>
            </w:r>
            <w:proofErr w:type="spellEnd"/>
            <w:r w:rsidRPr="00A75AFD">
              <w:rPr>
                <w:rFonts w:ascii="Garamond" w:eastAsia="Times New Roman" w:hAnsi="Garamond" w:cs="Arial"/>
                <w:sz w:val="12"/>
                <w:szCs w:val="12"/>
                <w:lang w:eastAsia="sq-AL"/>
              </w:rPr>
              <w:t xml:space="preserve"> </w:t>
            </w:r>
            <w:proofErr w:type="spellStart"/>
            <w:r w:rsidRPr="00A75AFD">
              <w:rPr>
                <w:rFonts w:ascii="Garamond" w:eastAsia="Times New Roman" w:hAnsi="Garamond" w:cs="Arial"/>
                <w:sz w:val="12"/>
                <w:szCs w:val="12"/>
                <w:lang w:eastAsia="sq-AL"/>
              </w:rPr>
              <w:t>for</w:t>
            </w:r>
            <w:proofErr w:type="spellEnd"/>
            <w:r w:rsidRPr="00A75AFD">
              <w:rPr>
                <w:rFonts w:ascii="Garamond" w:eastAsia="Times New Roman" w:hAnsi="Garamond" w:cs="Arial"/>
                <w:sz w:val="12"/>
                <w:szCs w:val="12"/>
                <w:lang w:eastAsia="sq-AL"/>
              </w:rPr>
              <w:t xml:space="preserve"> </w:t>
            </w:r>
            <w:proofErr w:type="spellStart"/>
            <w:r w:rsidRPr="00A75AFD">
              <w:rPr>
                <w:rFonts w:ascii="Garamond" w:eastAsia="Times New Roman" w:hAnsi="Garamond" w:cs="Arial"/>
                <w:sz w:val="12"/>
                <w:szCs w:val="12"/>
                <w:lang w:eastAsia="sq-AL"/>
              </w:rPr>
              <w:t>Local</w:t>
            </w:r>
            <w:proofErr w:type="spellEnd"/>
            <w:r w:rsidRPr="00A75AFD">
              <w:rPr>
                <w:rFonts w:ascii="Garamond" w:eastAsia="Times New Roman" w:hAnsi="Garamond" w:cs="Arial"/>
                <w:sz w:val="12"/>
                <w:szCs w:val="12"/>
                <w:lang w:eastAsia="sq-AL"/>
              </w:rPr>
              <w:t xml:space="preserve"> </w:t>
            </w:r>
            <w:proofErr w:type="spellStart"/>
            <w:r w:rsidRPr="00A75AFD">
              <w:rPr>
                <w:rFonts w:ascii="Garamond" w:eastAsia="Times New Roman" w:hAnsi="Garamond" w:cs="Arial"/>
                <w:sz w:val="12"/>
                <w:szCs w:val="12"/>
                <w:lang w:eastAsia="sq-AL"/>
              </w:rPr>
              <w:t>Government</w:t>
            </w:r>
            <w:proofErr w:type="spellEnd"/>
          </w:p>
        </w:tc>
      </w:tr>
      <w:tr w:rsidR="00A75AFD" w:rsidRPr="00A75AFD" w14:paraId="621F0B33" w14:textId="77777777" w:rsidTr="00170D02">
        <w:trPr>
          <w:trHeight w:val="180"/>
        </w:trPr>
        <w:tc>
          <w:tcPr>
            <w:tcW w:w="171" w:type="pct"/>
            <w:tcBorders>
              <w:top w:val="nil"/>
              <w:left w:val="single" w:sz="12" w:space="0" w:color="auto"/>
              <w:bottom w:val="nil"/>
              <w:right w:val="double" w:sz="6" w:space="0" w:color="auto"/>
            </w:tcBorders>
            <w:shd w:val="clear" w:color="auto" w:fill="auto"/>
            <w:noWrap/>
            <w:vAlign w:val="bottom"/>
            <w:hideMark/>
          </w:tcPr>
          <w:p w14:paraId="42FDE298" w14:textId="77777777" w:rsidR="00047BEA" w:rsidRPr="00A75AFD" w:rsidRDefault="00047BEA" w:rsidP="00170D02">
            <w:pPr>
              <w:spacing w:after="0" w:line="240" w:lineRule="auto"/>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 </w:t>
            </w:r>
          </w:p>
        </w:tc>
        <w:tc>
          <w:tcPr>
            <w:tcW w:w="2130" w:type="pct"/>
            <w:tcBorders>
              <w:top w:val="nil"/>
              <w:left w:val="nil"/>
              <w:bottom w:val="nil"/>
              <w:right w:val="nil"/>
            </w:tcBorders>
            <w:shd w:val="clear" w:color="auto" w:fill="auto"/>
            <w:noWrap/>
            <w:vAlign w:val="bottom"/>
            <w:hideMark/>
          </w:tcPr>
          <w:p w14:paraId="20EAC134" w14:textId="77777777" w:rsidR="00047BEA" w:rsidRPr="00A75AFD" w:rsidRDefault="00047BEA" w:rsidP="00170D02">
            <w:pPr>
              <w:spacing w:after="0" w:line="240" w:lineRule="auto"/>
              <w:jc w:val="right"/>
              <w:rPr>
                <w:rFonts w:ascii="Garamond" w:eastAsia="Times New Roman" w:hAnsi="Garamond" w:cs="Arial"/>
                <w:i/>
                <w:iCs/>
                <w:sz w:val="12"/>
                <w:szCs w:val="12"/>
                <w:lang w:eastAsia="sq-AL"/>
              </w:rPr>
            </w:pPr>
            <w:proofErr w:type="spellStart"/>
            <w:r w:rsidRPr="00A75AFD">
              <w:rPr>
                <w:rFonts w:ascii="Garamond" w:eastAsia="Times New Roman" w:hAnsi="Garamond" w:cs="Arial"/>
                <w:i/>
                <w:iCs/>
                <w:sz w:val="12"/>
                <w:szCs w:val="12"/>
                <w:lang w:eastAsia="sq-AL"/>
              </w:rPr>
              <w:t>Transfertë</w:t>
            </w:r>
            <w:proofErr w:type="spellEnd"/>
            <w:r w:rsidRPr="00A75AFD">
              <w:rPr>
                <w:rFonts w:ascii="Garamond" w:eastAsia="Times New Roman" w:hAnsi="Garamond" w:cs="Arial"/>
                <w:i/>
                <w:iCs/>
                <w:sz w:val="12"/>
                <w:szCs w:val="12"/>
                <w:lang w:eastAsia="sq-AL"/>
              </w:rPr>
              <w:t xml:space="preserve"> e pakushtëzuar e përgjithshme</w:t>
            </w:r>
          </w:p>
        </w:tc>
        <w:tc>
          <w:tcPr>
            <w:tcW w:w="491" w:type="pct"/>
            <w:tcBorders>
              <w:top w:val="nil"/>
              <w:left w:val="double" w:sz="6" w:space="0" w:color="auto"/>
              <w:bottom w:val="nil"/>
              <w:right w:val="single" w:sz="4" w:space="0" w:color="auto"/>
            </w:tcBorders>
            <w:shd w:val="clear" w:color="000000" w:fill="B7DEE8"/>
            <w:noWrap/>
            <w:vAlign w:val="bottom"/>
            <w:hideMark/>
          </w:tcPr>
          <w:p w14:paraId="6902B584" w14:textId="77777777" w:rsidR="00047BEA" w:rsidRPr="00A75AFD" w:rsidRDefault="00047BEA" w:rsidP="00170D02">
            <w:pPr>
              <w:spacing w:after="0" w:line="240" w:lineRule="auto"/>
              <w:jc w:val="right"/>
              <w:rPr>
                <w:rFonts w:ascii="Garamond" w:eastAsia="Times New Roman" w:hAnsi="Garamond" w:cs="Arial"/>
                <w:i/>
                <w:iCs/>
                <w:sz w:val="12"/>
                <w:szCs w:val="12"/>
                <w:lang w:eastAsia="sq-AL"/>
              </w:rPr>
            </w:pPr>
            <w:r w:rsidRPr="00A75AFD">
              <w:rPr>
                <w:rFonts w:ascii="Garamond" w:eastAsia="Times New Roman" w:hAnsi="Garamond" w:cs="Arial"/>
                <w:i/>
                <w:iCs/>
                <w:sz w:val="12"/>
                <w:szCs w:val="12"/>
                <w:lang w:eastAsia="sq-AL"/>
              </w:rPr>
              <w:t>26,207</w:t>
            </w:r>
          </w:p>
        </w:tc>
        <w:tc>
          <w:tcPr>
            <w:tcW w:w="420" w:type="pct"/>
            <w:tcBorders>
              <w:top w:val="nil"/>
              <w:left w:val="nil"/>
              <w:bottom w:val="nil"/>
              <w:right w:val="double" w:sz="6" w:space="0" w:color="auto"/>
            </w:tcBorders>
            <w:shd w:val="clear" w:color="000000" w:fill="B7DEE8"/>
            <w:noWrap/>
            <w:vAlign w:val="bottom"/>
            <w:hideMark/>
          </w:tcPr>
          <w:p w14:paraId="27FA69B0" w14:textId="77777777" w:rsidR="00047BEA" w:rsidRPr="00A75AFD" w:rsidRDefault="00047BEA" w:rsidP="00170D02">
            <w:pPr>
              <w:spacing w:after="0" w:line="240" w:lineRule="auto"/>
              <w:jc w:val="right"/>
              <w:rPr>
                <w:rFonts w:ascii="Garamond" w:eastAsia="Times New Roman" w:hAnsi="Garamond" w:cs="Arial"/>
                <w:i/>
                <w:iCs/>
                <w:sz w:val="12"/>
                <w:szCs w:val="12"/>
                <w:lang w:eastAsia="sq-AL"/>
              </w:rPr>
            </w:pPr>
            <w:r w:rsidRPr="00A75AFD">
              <w:rPr>
                <w:rFonts w:ascii="Garamond" w:eastAsia="Times New Roman" w:hAnsi="Garamond" w:cs="Arial"/>
                <w:i/>
                <w:iCs/>
                <w:sz w:val="12"/>
                <w:szCs w:val="12"/>
                <w:lang w:eastAsia="sq-AL"/>
              </w:rPr>
              <w:t>1.0%</w:t>
            </w:r>
          </w:p>
        </w:tc>
        <w:tc>
          <w:tcPr>
            <w:tcW w:w="1789" w:type="pct"/>
            <w:tcBorders>
              <w:top w:val="nil"/>
              <w:left w:val="nil"/>
              <w:bottom w:val="nil"/>
              <w:right w:val="single" w:sz="12" w:space="0" w:color="auto"/>
            </w:tcBorders>
            <w:shd w:val="clear" w:color="auto" w:fill="auto"/>
            <w:noWrap/>
            <w:vAlign w:val="bottom"/>
            <w:hideMark/>
          </w:tcPr>
          <w:p w14:paraId="4CB54B85" w14:textId="77777777" w:rsidR="00047BEA" w:rsidRPr="00A75AFD" w:rsidRDefault="00047BEA" w:rsidP="00170D02">
            <w:pPr>
              <w:spacing w:after="0" w:line="240" w:lineRule="auto"/>
              <w:jc w:val="right"/>
              <w:rPr>
                <w:rFonts w:ascii="Garamond" w:eastAsia="Times New Roman" w:hAnsi="Garamond" w:cs="Arial"/>
                <w:i/>
                <w:iCs/>
                <w:sz w:val="12"/>
                <w:szCs w:val="12"/>
                <w:lang w:eastAsia="sq-AL"/>
              </w:rPr>
            </w:pPr>
            <w:proofErr w:type="spellStart"/>
            <w:r w:rsidRPr="00A75AFD">
              <w:rPr>
                <w:rFonts w:ascii="Garamond" w:eastAsia="Times New Roman" w:hAnsi="Garamond" w:cs="Arial"/>
                <w:i/>
                <w:iCs/>
                <w:sz w:val="12"/>
                <w:szCs w:val="12"/>
                <w:lang w:eastAsia="sq-AL"/>
              </w:rPr>
              <w:t>Unconditional</w:t>
            </w:r>
            <w:proofErr w:type="spellEnd"/>
            <w:r w:rsidRPr="00A75AFD">
              <w:rPr>
                <w:rFonts w:ascii="Garamond" w:eastAsia="Times New Roman" w:hAnsi="Garamond" w:cs="Arial"/>
                <w:i/>
                <w:iCs/>
                <w:sz w:val="12"/>
                <w:szCs w:val="12"/>
                <w:lang w:eastAsia="sq-AL"/>
              </w:rPr>
              <w:t xml:space="preserve"> Fund</w:t>
            </w:r>
          </w:p>
        </w:tc>
      </w:tr>
      <w:tr w:rsidR="00A75AFD" w:rsidRPr="00A75AFD" w14:paraId="04D6A35E" w14:textId="77777777" w:rsidTr="00170D02">
        <w:trPr>
          <w:trHeight w:val="180"/>
        </w:trPr>
        <w:tc>
          <w:tcPr>
            <w:tcW w:w="171" w:type="pct"/>
            <w:tcBorders>
              <w:top w:val="nil"/>
              <w:left w:val="single" w:sz="12" w:space="0" w:color="auto"/>
              <w:bottom w:val="nil"/>
              <w:right w:val="double" w:sz="6" w:space="0" w:color="auto"/>
            </w:tcBorders>
            <w:shd w:val="clear" w:color="auto" w:fill="auto"/>
            <w:noWrap/>
            <w:vAlign w:val="bottom"/>
            <w:hideMark/>
          </w:tcPr>
          <w:p w14:paraId="5BFD9438" w14:textId="77777777" w:rsidR="00047BEA" w:rsidRPr="00A75AFD" w:rsidRDefault="00047BEA" w:rsidP="00170D02">
            <w:pPr>
              <w:spacing w:after="0" w:line="240" w:lineRule="auto"/>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 </w:t>
            </w:r>
          </w:p>
        </w:tc>
        <w:tc>
          <w:tcPr>
            <w:tcW w:w="2130" w:type="pct"/>
            <w:tcBorders>
              <w:top w:val="nil"/>
              <w:left w:val="nil"/>
              <w:bottom w:val="nil"/>
              <w:right w:val="nil"/>
            </w:tcBorders>
            <w:shd w:val="clear" w:color="auto" w:fill="auto"/>
            <w:noWrap/>
            <w:vAlign w:val="bottom"/>
            <w:hideMark/>
          </w:tcPr>
          <w:p w14:paraId="2A2C0961" w14:textId="77777777" w:rsidR="00047BEA" w:rsidRPr="00A75AFD" w:rsidRDefault="00047BEA" w:rsidP="00170D02">
            <w:pPr>
              <w:spacing w:after="0" w:line="240" w:lineRule="auto"/>
              <w:jc w:val="right"/>
              <w:rPr>
                <w:rFonts w:ascii="Garamond" w:eastAsia="Times New Roman" w:hAnsi="Garamond" w:cs="Arial"/>
                <w:i/>
                <w:iCs/>
                <w:sz w:val="12"/>
                <w:szCs w:val="12"/>
                <w:lang w:eastAsia="sq-AL"/>
              </w:rPr>
            </w:pPr>
            <w:proofErr w:type="spellStart"/>
            <w:r w:rsidRPr="00A75AFD">
              <w:rPr>
                <w:rFonts w:ascii="Garamond" w:eastAsia="Times New Roman" w:hAnsi="Garamond" w:cs="Arial"/>
                <w:i/>
                <w:iCs/>
                <w:sz w:val="12"/>
                <w:szCs w:val="12"/>
                <w:lang w:eastAsia="sq-AL"/>
              </w:rPr>
              <w:t>Transfertë</w:t>
            </w:r>
            <w:proofErr w:type="spellEnd"/>
            <w:r w:rsidRPr="00A75AFD">
              <w:rPr>
                <w:rFonts w:ascii="Garamond" w:eastAsia="Times New Roman" w:hAnsi="Garamond" w:cs="Arial"/>
                <w:i/>
                <w:iCs/>
                <w:sz w:val="12"/>
                <w:szCs w:val="12"/>
                <w:lang w:eastAsia="sq-AL"/>
              </w:rPr>
              <w:t xml:space="preserve"> e pakushtëzuar sektoriale (</w:t>
            </w:r>
            <w:proofErr w:type="spellStart"/>
            <w:r w:rsidRPr="00A75AFD">
              <w:rPr>
                <w:rFonts w:ascii="Garamond" w:eastAsia="Times New Roman" w:hAnsi="Garamond" w:cs="Arial"/>
                <w:i/>
                <w:iCs/>
                <w:sz w:val="12"/>
                <w:szCs w:val="12"/>
                <w:lang w:eastAsia="sq-AL"/>
              </w:rPr>
              <w:t>Grant</w:t>
            </w:r>
            <w:proofErr w:type="spellEnd"/>
            <w:r w:rsidRPr="00A75AFD">
              <w:rPr>
                <w:rFonts w:ascii="Garamond" w:eastAsia="Times New Roman" w:hAnsi="Garamond" w:cs="Arial"/>
                <w:i/>
                <w:iCs/>
                <w:sz w:val="12"/>
                <w:szCs w:val="12"/>
                <w:lang w:eastAsia="sq-AL"/>
              </w:rPr>
              <w:t xml:space="preserve"> specifik)</w:t>
            </w:r>
          </w:p>
        </w:tc>
        <w:tc>
          <w:tcPr>
            <w:tcW w:w="491" w:type="pct"/>
            <w:tcBorders>
              <w:top w:val="nil"/>
              <w:left w:val="double" w:sz="6" w:space="0" w:color="auto"/>
              <w:bottom w:val="nil"/>
              <w:right w:val="single" w:sz="4" w:space="0" w:color="auto"/>
            </w:tcBorders>
            <w:shd w:val="clear" w:color="000000" w:fill="B7DEE8"/>
            <w:noWrap/>
            <w:vAlign w:val="bottom"/>
            <w:hideMark/>
          </w:tcPr>
          <w:p w14:paraId="76708A54" w14:textId="77777777" w:rsidR="00047BEA" w:rsidRPr="00A75AFD" w:rsidRDefault="00047BEA" w:rsidP="00170D02">
            <w:pPr>
              <w:spacing w:after="0" w:line="240" w:lineRule="auto"/>
              <w:jc w:val="right"/>
              <w:rPr>
                <w:rFonts w:ascii="Garamond" w:eastAsia="Times New Roman" w:hAnsi="Garamond" w:cs="Arial"/>
                <w:i/>
                <w:iCs/>
                <w:sz w:val="12"/>
                <w:szCs w:val="12"/>
                <w:lang w:eastAsia="sq-AL"/>
              </w:rPr>
            </w:pPr>
            <w:r w:rsidRPr="00A75AFD">
              <w:rPr>
                <w:rFonts w:ascii="Garamond" w:eastAsia="Times New Roman" w:hAnsi="Garamond" w:cs="Arial"/>
                <w:i/>
                <w:iCs/>
                <w:sz w:val="12"/>
                <w:szCs w:val="12"/>
                <w:lang w:eastAsia="sq-AL"/>
              </w:rPr>
              <w:t>13,230</w:t>
            </w:r>
          </w:p>
        </w:tc>
        <w:tc>
          <w:tcPr>
            <w:tcW w:w="420" w:type="pct"/>
            <w:tcBorders>
              <w:top w:val="nil"/>
              <w:left w:val="nil"/>
              <w:bottom w:val="nil"/>
              <w:right w:val="double" w:sz="6" w:space="0" w:color="auto"/>
            </w:tcBorders>
            <w:shd w:val="clear" w:color="000000" w:fill="B7DEE8"/>
            <w:noWrap/>
            <w:vAlign w:val="bottom"/>
            <w:hideMark/>
          </w:tcPr>
          <w:p w14:paraId="5677AC47" w14:textId="77777777" w:rsidR="00047BEA" w:rsidRPr="00A75AFD" w:rsidRDefault="00047BEA" w:rsidP="00170D02">
            <w:pPr>
              <w:spacing w:after="0" w:line="240" w:lineRule="auto"/>
              <w:jc w:val="right"/>
              <w:rPr>
                <w:rFonts w:ascii="Garamond" w:eastAsia="Times New Roman" w:hAnsi="Garamond" w:cs="Arial"/>
                <w:i/>
                <w:iCs/>
                <w:sz w:val="12"/>
                <w:szCs w:val="12"/>
                <w:lang w:eastAsia="sq-AL"/>
              </w:rPr>
            </w:pPr>
            <w:r w:rsidRPr="00A75AFD">
              <w:rPr>
                <w:rFonts w:ascii="Garamond" w:eastAsia="Times New Roman" w:hAnsi="Garamond" w:cs="Arial"/>
                <w:i/>
                <w:iCs/>
                <w:sz w:val="12"/>
                <w:szCs w:val="12"/>
                <w:lang w:eastAsia="sq-AL"/>
              </w:rPr>
              <w:t>0.5%</w:t>
            </w:r>
          </w:p>
        </w:tc>
        <w:tc>
          <w:tcPr>
            <w:tcW w:w="1789" w:type="pct"/>
            <w:tcBorders>
              <w:top w:val="nil"/>
              <w:left w:val="nil"/>
              <w:bottom w:val="nil"/>
              <w:right w:val="single" w:sz="12" w:space="0" w:color="auto"/>
            </w:tcBorders>
            <w:shd w:val="clear" w:color="auto" w:fill="auto"/>
            <w:noWrap/>
            <w:vAlign w:val="bottom"/>
            <w:hideMark/>
          </w:tcPr>
          <w:p w14:paraId="4819120F" w14:textId="77777777" w:rsidR="00047BEA" w:rsidRPr="00A75AFD" w:rsidRDefault="00047BEA" w:rsidP="00170D02">
            <w:pPr>
              <w:spacing w:after="0" w:line="240" w:lineRule="auto"/>
              <w:jc w:val="right"/>
              <w:rPr>
                <w:rFonts w:ascii="Garamond" w:eastAsia="Times New Roman" w:hAnsi="Garamond" w:cs="Arial"/>
                <w:i/>
                <w:iCs/>
                <w:sz w:val="12"/>
                <w:szCs w:val="12"/>
                <w:lang w:eastAsia="sq-AL"/>
              </w:rPr>
            </w:pPr>
            <w:proofErr w:type="spellStart"/>
            <w:r w:rsidRPr="00A75AFD">
              <w:rPr>
                <w:rFonts w:ascii="Garamond" w:eastAsia="Times New Roman" w:hAnsi="Garamond" w:cs="Arial"/>
                <w:i/>
                <w:iCs/>
                <w:sz w:val="12"/>
                <w:szCs w:val="12"/>
                <w:lang w:eastAsia="sq-AL"/>
              </w:rPr>
              <w:t>Specific</w:t>
            </w:r>
            <w:proofErr w:type="spellEnd"/>
            <w:r w:rsidRPr="00A75AFD">
              <w:rPr>
                <w:rFonts w:ascii="Garamond" w:eastAsia="Times New Roman" w:hAnsi="Garamond" w:cs="Arial"/>
                <w:i/>
                <w:iCs/>
                <w:sz w:val="12"/>
                <w:szCs w:val="12"/>
                <w:lang w:eastAsia="sq-AL"/>
              </w:rPr>
              <w:t xml:space="preserve"> </w:t>
            </w:r>
            <w:proofErr w:type="spellStart"/>
            <w:r w:rsidRPr="00A75AFD">
              <w:rPr>
                <w:rFonts w:ascii="Garamond" w:eastAsia="Times New Roman" w:hAnsi="Garamond" w:cs="Arial"/>
                <w:i/>
                <w:iCs/>
                <w:sz w:val="12"/>
                <w:szCs w:val="12"/>
                <w:lang w:eastAsia="sq-AL"/>
              </w:rPr>
              <w:t>Grant</w:t>
            </w:r>
            <w:proofErr w:type="spellEnd"/>
          </w:p>
        </w:tc>
      </w:tr>
      <w:tr w:rsidR="00A75AFD" w:rsidRPr="00A75AFD" w14:paraId="51FBDAB3" w14:textId="77777777" w:rsidTr="00170D02">
        <w:trPr>
          <w:trHeight w:val="180"/>
        </w:trPr>
        <w:tc>
          <w:tcPr>
            <w:tcW w:w="171" w:type="pct"/>
            <w:tcBorders>
              <w:top w:val="nil"/>
              <w:left w:val="single" w:sz="12" w:space="0" w:color="auto"/>
              <w:bottom w:val="nil"/>
              <w:right w:val="double" w:sz="6" w:space="0" w:color="auto"/>
            </w:tcBorders>
            <w:shd w:val="clear" w:color="auto" w:fill="auto"/>
            <w:noWrap/>
            <w:vAlign w:val="bottom"/>
            <w:hideMark/>
          </w:tcPr>
          <w:p w14:paraId="3945FF6D" w14:textId="77777777" w:rsidR="00047BEA" w:rsidRPr="00A75AFD" w:rsidRDefault="00047BEA" w:rsidP="00170D02">
            <w:pPr>
              <w:spacing w:after="0" w:line="240" w:lineRule="auto"/>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 </w:t>
            </w:r>
          </w:p>
        </w:tc>
        <w:tc>
          <w:tcPr>
            <w:tcW w:w="2130" w:type="pct"/>
            <w:tcBorders>
              <w:top w:val="nil"/>
              <w:left w:val="nil"/>
              <w:bottom w:val="nil"/>
              <w:right w:val="nil"/>
            </w:tcBorders>
            <w:shd w:val="clear" w:color="auto" w:fill="auto"/>
            <w:noWrap/>
            <w:vAlign w:val="bottom"/>
            <w:hideMark/>
          </w:tcPr>
          <w:p w14:paraId="4D64CDDE" w14:textId="77777777" w:rsidR="00047BEA" w:rsidRPr="00A75AFD" w:rsidRDefault="00047BEA" w:rsidP="00170D02">
            <w:pPr>
              <w:spacing w:after="0" w:line="240" w:lineRule="auto"/>
              <w:jc w:val="right"/>
              <w:rPr>
                <w:rFonts w:ascii="Garamond" w:eastAsia="Times New Roman" w:hAnsi="Garamond" w:cs="Arial"/>
                <w:i/>
                <w:iCs/>
                <w:sz w:val="12"/>
                <w:szCs w:val="12"/>
                <w:lang w:eastAsia="sq-AL"/>
              </w:rPr>
            </w:pPr>
            <w:proofErr w:type="spellStart"/>
            <w:r w:rsidRPr="00A75AFD">
              <w:rPr>
                <w:rFonts w:ascii="Garamond" w:eastAsia="Times New Roman" w:hAnsi="Garamond" w:cs="Arial"/>
                <w:i/>
                <w:iCs/>
                <w:sz w:val="12"/>
                <w:szCs w:val="12"/>
                <w:lang w:eastAsia="sq-AL"/>
              </w:rPr>
              <w:t>Transfertë</w:t>
            </w:r>
            <w:proofErr w:type="spellEnd"/>
            <w:r w:rsidRPr="00A75AFD">
              <w:rPr>
                <w:rFonts w:ascii="Garamond" w:eastAsia="Times New Roman" w:hAnsi="Garamond" w:cs="Arial"/>
                <w:i/>
                <w:iCs/>
                <w:sz w:val="12"/>
                <w:szCs w:val="12"/>
                <w:lang w:eastAsia="sq-AL"/>
              </w:rPr>
              <w:t xml:space="preserve"> e pakushtëzuar sektoriale (</w:t>
            </w:r>
            <w:proofErr w:type="spellStart"/>
            <w:r w:rsidRPr="00A75AFD">
              <w:rPr>
                <w:rFonts w:ascii="Garamond" w:eastAsia="Times New Roman" w:hAnsi="Garamond" w:cs="Arial"/>
                <w:i/>
                <w:iCs/>
                <w:sz w:val="12"/>
                <w:szCs w:val="12"/>
                <w:lang w:eastAsia="sq-AL"/>
              </w:rPr>
              <w:t>Grant</w:t>
            </w:r>
            <w:proofErr w:type="spellEnd"/>
            <w:r w:rsidRPr="00A75AFD">
              <w:rPr>
                <w:rFonts w:ascii="Garamond" w:eastAsia="Times New Roman" w:hAnsi="Garamond" w:cs="Arial"/>
                <w:i/>
                <w:iCs/>
                <w:sz w:val="12"/>
                <w:szCs w:val="12"/>
                <w:lang w:eastAsia="sq-AL"/>
              </w:rPr>
              <w:t xml:space="preserve"> </w:t>
            </w:r>
            <w:proofErr w:type="spellStart"/>
            <w:r w:rsidRPr="00A75AFD">
              <w:rPr>
                <w:rFonts w:ascii="Garamond" w:eastAsia="Times New Roman" w:hAnsi="Garamond" w:cs="Arial"/>
                <w:i/>
                <w:iCs/>
                <w:sz w:val="12"/>
                <w:szCs w:val="12"/>
                <w:lang w:eastAsia="sq-AL"/>
              </w:rPr>
              <w:t>performance</w:t>
            </w:r>
            <w:proofErr w:type="spellEnd"/>
            <w:r w:rsidRPr="00A75AFD">
              <w:rPr>
                <w:rFonts w:ascii="Garamond" w:eastAsia="Times New Roman" w:hAnsi="Garamond" w:cs="Arial"/>
                <w:i/>
                <w:iCs/>
                <w:sz w:val="12"/>
                <w:szCs w:val="12"/>
                <w:lang w:eastAsia="sq-AL"/>
              </w:rPr>
              <w:t>)</w:t>
            </w:r>
          </w:p>
        </w:tc>
        <w:tc>
          <w:tcPr>
            <w:tcW w:w="491" w:type="pct"/>
            <w:tcBorders>
              <w:top w:val="nil"/>
              <w:left w:val="double" w:sz="6" w:space="0" w:color="auto"/>
              <w:bottom w:val="nil"/>
              <w:right w:val="single" w:sz="4" w:space="0" w:color="auto"/>
            </w:tcBorders>
            <w:shd w:val="clear" w:color="000000" w:fill="B7DEE8"/>
            <w:noWrap/>
            <w:vAlign w:val="bottom"/>
            <w:hideMark/>
          </w:tcPr>
          <w:p w14:paraId="2F3A8C40" w14:textId="77777777" w:rsidR="00047BEA" w:rsidRPr="00A75AFD" w:rsidRDefault="00047BEA" w:rsidP="00170D02">
            <w:pPr>
              <w:spacing w:after="0" w:line="240" w:lineRule="auto"/>
              <w:jc w:val="right"/>
              <w:rPr>
                <w:rFonts w:ascii="Garamond" w:eastAsia="Times New Roman" w:hAnsi="Garamond" w:cs="Arial"/>
                <w:i/>
                <w:iCs/>
                <w:sz w:val="12"/>
                <w:szCs w:val="12"/>
                <w:lang w:eastAsia="sq-AL"/>
              </w:rPr>
            </w:pPr>
            <w:r w:rsidRPr="00A75AFD">
              <w:rPr>
                <w:rFonts w:ascii="Garamond" w:eastAsia="Times New Roman" w:hAnsi="Garamond" w:cs="Arial"/>
                <w:i/>
                <w:iCs/>
                <w:sz w:val="12"/>
                <w:szCs w:val="12"/>
                <w:lang w:eastAsia="sq-AL"/>
              </w:rPr>
              <w:t>200</w:t>
            </w:r>
          </w:p>
        </w:tc>
        <w:tc>
          <w:tcPr>
            <w:tcW w:w="420" w:type="pct"/>
            <w:tcBorders>
              <w:top w:val="nil"/>
              <w:left w:val="nil"/>
              <w:bottom w:val="nil"/>
              <w:right w:val="double" w:sz="6" w:space="0" w:color="auto"/>
            </w:tcBorders>
            <w:shd w:val="clear" w:color="000000" w:fill="B7DEE8"/>
            <w:noWrap/>
            <w:vAlign w:val="bottom"/>
            <w:hideMark/>
          </w:tcPr>
          <w:p w14:paraId="74233B7A" w14:textId="77777777" w:rsidR="00047BEA" w:rsidRPr="00A75AFD" w:rsidRDefault="00047BEA" w:rsidP="00170D02">
            <w:pPr>
              <w:spacing w:after="0" w:line="240" w:lineRule="auto"/>
              <w:jc w:val="right"/>
              <w:rPr>
                <w:rFonts w:ascii="Garamond" w:eastAsia="Times New Roman" w:hAnsi="Garamond" w:cs="Arial"/>
                <w:i/>
                <w:iCs/>
                <w:sz w:val="12"/>
                <w:szCs w:val="12"/>
                <w:lang w:eastAsia="sq-AL"/>
              </w:rPr>
            </w:pPr>
            <w:r w:rsidRPr="00A75AFD">
              <w:rPr>
                <w:rFonts w:ascii="Garamond" w:eastAsia="Times New Roman" w:hAnsi="Garamond" w:cs="Arial"/>
                <w:i/>
                <w:iCs/>
                <w:sz w:val="12"/>
                <w:szCs w:val="12"/>
                <w:lang w:eastAsia="sq-AL"/>
              </w:rPr>
              <w:t>0.0%</w:t>
            </w:r>
          </w:p>
        </w:tc>
        <w:tc>
          <w:tcPr>
            <w:tcW w:w="1789" w:type="pct"/>
            <w:tcBorders>
              <w:top w:val="nil"/>
              <w:left w:val="nil"/>
              <w:bottom w:val="nil"/>
              <w:right w:val="single" w:sz="12" w:space="0" w:color="auto"/>
            </w:tcBorders>
            <w:shd w:val="clear" w:color="auto" w:fill="auto"/>
            <w:noWrap/>
            <w:vAlign w:val="bottom"/>
            <w:hideMark/>
          </w:tcPr>
          <w:p w14:paraId="06ADBB6C" w14:textId="77777777" w:rsidR="00047BEA" w:rsidRPr="00A75AFD" w:rsidRDefault="00047BEA" w:rsidP="00170D02">
            <w:pPr>
              <w:spacing w:after="0" w:line="240" w:lineRule="auto"/>
              <w:jc w:val="right"/>
              <w:rPr>
                <w:rFonts w:ascii="Garamond" w:eastAsia="Times New Roman" w:hAnsi="Garamond" w:cs="Arial"/>
                <w:i/>
                <w:iCs/>
                <w:sz w:val="12"/>
                <w:szCs w:val="12"/>
                <w:lang w:eastAsia="sq-AL"/>
              </w:rPr>
            </w:pPr>
            <w:proofErr w:type="spellStart"/>
            <w:r w:rsidRPr="00A75AFD">
              <w:rPr>
                <w:rFonts w:ascii="Garamond" w:eastAsia="Times New Roman" w:hAnsi="Garamond" w:cs="Arial"/>
                <w:i/>
                <w:iCs/>
                <w:sz w:val="12"/>
                <w:szCs w:val="12"/>
                <w:lang w:eastAsia="sq-AL"/>
              </w:rPr>
              <w:t>Performance</w:t>
            </w:r>
            <w:proofErr w:type="spellEnd"/>
            <w:r w:rsidRPr="00A75AFD">
              <w:rPr>
                <w:rFonts w:ascii="Garamond" w:eastAsia="Times New Roman" w:hAnsi="Garamond" w:cs="Arial"/>
                <w:i/>
                <w:iCs/>
                <w:sz w:val="12"/>
                <w:szCs w:val="12"/>
                <w:lang w:eastAsia="sq-AL"/>
              </w:rPr>
              <w:t xml:space="preserve"> </w:t>
            </w:r>
            <w:proofErr w:type="spellStart"/>
            <w:r w:rsidRPr="00A75AFD">
              <w:rPr>
                <w:rFonts w:ascii="Garamond" w:eastAsia="Times New Roman" w:hAnsi="Garamond" w:cs="Arial"/>
                <w:i/>
                <w:iCs/>
                <w:sz w:val="12"/>
                <w:szCs w:val="12"/>
                <w:lang w:eastAsia="sq-AL"/>
              </w:rPr>
              <w:t>Grant</w:t>
            </w:r>
            <w:proofErr w:type="spellEnd"/>
          </w:p>
        </w:tc>
      </w:tr>
      <w:tr w:rsidR="00A75AFD" w:rsidRPr="00A75AFD" w14:paraId="7516758D" w14:textId="77777777" w:rsidTr="00170D02">
        <w:trPr>
          <w:trHeight w:val="180"/>
        </w:trPr>
        <w:tc>
          <w:tcPr>
            <w:tcW w:w="171" w:type="pct"/>
            <w:tcBorders>
              <w:top w:val="nil"/>
              <w:left w:val="single" w:sz="12" w:space="0" w:color="auto"/>
              <w:bottom w:val="nil"/>
              <w:right w:val="double" w:sz="6" w:space="0" w:color="auto"/>
            </w:tcBorders>
            <w:shd w:val="clear" w:color="auto" w:fill="auto"/>
            <w:noWrap/>
            <w:vAlign w:val="bottom"/>
            <w:hideMark/>
          </w:tcPr>
          <w:p w14:paraId="4601F545" w14:textId="77777777" w:rsidR="00047BEA" w:rsidRPr="00A75AFD" w:rsidRDefault="00047BEA" w:rsidP="00170D02">
            <w:pPr>
              <w:spacing w:after="0" w:line="240" w:lineRule="auto"/>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 </w:t>
            </w:r>
          </w:p>
        </w:tc>
        <w:tc>
          <w:tcPr>
            <w:tcW w:w="2130" w:type="pct"/>
            <w:tcBorders>
              <w:top w:val="nil"/>
              <w:left w:val="nil"/>
              <w:bottom w:val="nil"/>
              <w:right w:val="nil"/>
            </w:tcBorders>
            <w:shd w:val="clear" w:color="auto" w:fill="auto"/>
            <w:noWrap/>
            <w:vAlign w:val="bottom"/>
            <w:hideMark/>
          </w:tcPr>
          <w:p w14:paraId="542B35A7" w14:textId="77777777" w:rsidR="00047BEA" w:rsidRPr="00A75AFD" w:rsidRDefault="00047BEA" w:rsidP="00170D02">
            <w:pPr>
              <w:spacing w:after="0" w:line="240" w:lineRule="auto"/>
              <w:jc w:val="right"/>
              <w:rPr>
                <w:rFonts w:ascii="Garamond" w:eastAsia="Times New Roman" w:hAnsi="Garamond" w:cs="Arial"/>
                <w:i/>
                <w:iCs/>
                <w:sz w:val="12"/>
                <w:szCs w:val="12"/>
                <w:lang w:eastAsia="sq-AL"/>
              </w:rPr>
            </w:pPr>
            <w:proofErr w:type="spellStart"/>
            <w:r w:rsidRPr="00A75AFD">
              <w:rPr>
                <w:rFonts w:ascii="Garamond" w:eastAsia="Times New Roman" w:hAnsi="Garamond" w:cs="Arial"/>
                <w:i/>
                <w:iCs/>
                <w:sz w:val="12"/>
                <w:szCs w:val="12"/>
                <w:lang w:eastAsia="sq-AL"/>
              </w:rPr>
              <w:t>Transfertë</w:t>
            </w:r>
            <w:proofErr w:type="spellEnd"/>
            <w:r w:rsidRPr="00A75AFD">
              <w:rPr>
                <w:rFonts w:ascii="Garamond" w:eastAsia="Times New Roman" w:hAnsi="Garamond" w:cs="Arial"/>
                <w:i/>
                <w:iCs/>
                <w:sz w:val="12"/>
                <w:szCs w:val="12"/>
                <w:lang w:eastAsia="sq-AL"/>
              </w:rPr>
              <w:t xml:space="preserve"> sektoriale për pagat</w:t>
            </w:r>
          </w:p>
        </w:tc>
        <w:tc>
          <w:tcPr>
            <w:tcW w:w="491" w:type="pct"/>
            <w:tcBorders>
              <w:top w:val="nil"/>
              <w:left w:val="double" w:sz="6" w:space="0" w:color="auto"/>
              <w:bottom w:val="nil"/>
              <w:right w:val="single" w:sz="4" w:space="0" w:color="auto"/>
            </w:tcBorders>
            <w:shd w:val="clear" w:color="000000" w:fill="B7DEE8"/>
            <w:noWrap/>
            <w:vAlign w:val="bottom"/>
            <w:hideMark/>
          </w:tcPr>
          <w:p w14:paraId="18B61C7D" w14:textId="77777777" w:rsidR="00047BEA" w:rsidRPr="00A75AFD" w:rsidRDefault="00047BEA" w:rsidP="00170D02">
            <w:pPr>
              <w:spacing w:after="0" w:line="240" w:lineRule="auto"/>
              <w:jc w:val="right"/>
              <w:rPr>
                <w:rFonts w:ascii="Garamond" w:eastAsia="Times New Roman" w:hAnsi="Garamond" w:cs="Arial"/>
                <w:i/>
                <w:iCs/>
                <w:sz w:val="12"/>
                <w:szCs w:val="12"/>
                <w:lang w:eastAsia="sq-AL"/>
              </w:rPr>
            </w:pPr>
            <w:r w:rsidRPr="00A75AFD">
              <w:rPr>
                <w:rFonts w:ascii="Garamond" w:eastAsia="Times New Roman" w:hAnsi="Garamond" w:cs="Arial"/>
                <w:i/>
                <w:iCs/>
                <w:sz w:val="12"/>
                <w:szCs w:val="12"/>
                <w:lang w:eastAsia="sq-AL"/>
              </w:rPr>
              <w:t>3,500</w:t>
            </w:r>
          </w:p>
        </w:tc>
        <w:tc>
          <w:tcPr>
            <w:tcW w:w="420" w:type="pct"/>
            <w:tcBorders>
              <w:top w:val="nil"/>
              <w:left w:val="nil"/>
              <w:bottom w:val="nil"/>
              <w:right w:val="double" w:sz="6" w:space="0" w:color="auto"/>
            </w:tcBorders>
            <w:shd w:val="clear" w:color="000000" w:fill="B7DEE8"/>
            <w:noWrap/>
            <w:vAlign w:val="bottom"/>
            <w:hideMark/>
          </w:tcPr>
          <w:p w14:paraId="1D6FB291" w14:textId="77777777" w:rsidR="00047BEA" w:rsidRPr="00A75AFD" w:rsidRDefault="00047BEA" w:rsidP="00170D02">
            <w:pPr>
              <w:spacing w:after="0" w:line="240" w:lineRule="auto"/>
              <w:jc w:val="right"/>
              <w:rPr>
                <w:rFonts w:ascii="Garamond" w:eastAsia="Times New Roman" w:hAnsi="Garamond" w:cs="Arial"/>
                <w:i/>
                <w:iCs/>
                <w:sz w:val="12"/>
                <w:szCs w:val="12"/>
                <w:lang w:eastAsia="sq-AL"/>
              </w:rPr>
            </w:pPr>
            <w:r w:rsidRPr="00A75AFD">
              <w:rPr>
                <w:rFonts w:ascii="Garamond" w:eastAsia="Times New Roman" w:hAnsi="Garamond" w:cs="Arial"/>
                <w:i/>
                <w:iCs/>
                <w:sz w:val="12"/>
                <w:szCs w:val="12"/>
                <w:lang w:eastAsia="sq-AL"/>
              </w:rPr>
              <w:t>0.1%</w:t>
            </w:r>
          </w:p>
        </w:tc>
        <w:tc>
          <w:tcPr>
            <w:tcW w:w="1789" w:type="pct"/>
            <w:tcBorders>
              <w:top w:val="nil"/>
              <w:left w:val="nil"/>
              <w:bottom w:val="nil"/>
              <w:right w:val="single" w:sz="12" w:space="0" w:color="auto"/>
            </w:tcBorders>
            <w:shd w:val="clear" w:color="auto" w:fill="auto"/>
            <w:noWrap/>
            <w:vAlign w:val="bottom"/>
            <w:hideMark/>
          </w:tcPr>
          <w:p w14:paraId="61221F45" w14:textId="77777777" w:rsidR="00047BEA" w:rsidRPr="00A75AFD" w:rsidRDefault="00047BEA" w:rsidP="00170D02">
            <w:pPr>
              <w:spacing w:after="0" w:line="240" w:lineRule="auto"/>
              <w:jc w:val="right"/>
              <w:rPr>
                <w:rFonts w:ascii="Garamond" w:eastAsia="Times New Roman" w:hAnsi="Garamond" w:cs="Arial"/>
                <w:i/>
                <w:iCs/>
                <w:sz w:val="12"/>
                <w:szCs w:val="12"/>
                <w:lang w:eastAsia="sq-AL"/>
              </w:rPr>
            </w:pPr>
            <w:proofErr w:type="spellStart"/>
            <w:r w:rsidRPr="00A75AFD">
              <w:rPr>
                <w:rFonts w:ascii="Garamond" w:eastAsia="Times New Roman" w:hAnsi="Garamond" w:cs="Arial"/>
                <w:i/>
                <w:iCs/>
                <w:sz w:val="12"/>
                <w:szCs w:val="12"/>
                <w:lang w:eastAsia="sq-AL"/>
              </w:rPr>
              <w:t>Specific</w:t>
            </w:r>
            <w:proofErr w:type="spellEnd"/>
            <w:r w:rsidRPr="00A75AFD">
              <w:rPr>
                <w:rFonts w:ascii="Garamond" w:eastAsia="Times New Roman" w:hAnsi="Garamond" w:cs="Arial"/>
                <w:i/>
                <w:iCs/>
                <w:sz w:val="12"/>
                <w:szCs w:val="12"/>
                <w:lang w:eastAsia="sq-AL"/>
              </w:rPr>
              <w:t xml:space="preserve"> </w:t>
            </w:r>
            <w:proofErr w:type="spellStart"/>
            <w:r w:rsidRPr="00A75AFD">
              <w:rPr>
                <w:rFonts w:ascii="Garamond" w:eastAsia="Times New Roman" w:hAnsi="Garamond" w:cs="Arial"/>
                <w:i/>
                <w:iCs/>
                <w:sz w:val="12"/>
                <w:szCs w:val="12"/>
                <w:lang w:eastAsia="sq-AL"/>
              </w:rPr>
              <w:t>Grant</w:t>
            </w:r>
            <w:proofErr w:type="spellEnd"/>
            <w:r w:rsidRPr="00A75AFD">
              <w:rPr>
                <w:rFonts w:ascii="Garamond" w:eastAsia="Times New Roman" w:hAnsi="Garamond" w:cs="Arial"/>
                <w:i/>
                <w:iCs/>
                <w:sz w:val="12"/>
                <w:szCs w:val="12"/>
                <w:lang w:eastAsia="sq-AL"/>
              </w:rPr>
              <w:t xml:space="preserve"> </w:t>
            </w:r>
            <w:proofErr w:type="spellStart"/>
            <w:r w:rsidRPr="00A75AFD">
              <w:rPr>
                <w:rFonts w:ascii="Garamond" w:eastAsia="Times New Roman" w:hAnsi="Garamond" w:cs="Arial"/>
                <w:i/>
                <w:iCs/>
                <w:sz w:val="12"/>
                <w:szCs w:val="12"/>
                <w:lang w:eastAsia="sq-AL"/>
              </w:rPr>
              <w:t>for</w:t>
            </w:r>
            <w:proofErr w:type="spellEnd"/>
            <w:r w:rsidRPr="00A75AFD">
              <w:rPr>
                <w:rFonts w:ascii="Garamond" w:eastAsia="Times New Roman" w:hAnsi="Garamond" w:cs="Arial"/>
                <w:i/>
                <w:iCs/>
                <w:sz w:val="12"/>
                <w:szCs w:val="12"/>
                <w:lang w:eastAsia="sq-AL"/>
              </w:rPr>
              <w:t xml:space="preserve"> </w:t>
            </w:r>
            <w:proofErr w:type="spellStart"/>
            <w:r w:rsidRPr="00A75AFD">
              <w:rPr>
                <w:rFonts w:ascii="Garamond" w:eastAsia="Times New Roman" w:hAnsi="Garamond" w:cs="Arial"/>
                <w:i/>
                <w:iCs/>
                <w:sz w:val="12"/>
                <w:szCs w:val="12"/>
                <w:lang w:eastAsia="sq-AL"/>
              </w:rPr>
              <w:t>wages</w:t>
            </w:r>
            <w:proofErr w:type="spellEnd"/>
          </w:p>
        </w:tc>
      </w:tr>
      <w:tr w:rsidR="00A75AFD" w:rsidRPr="00A75AFD" w14:paraId="07CDAD82" w14:textId="77777777" w:rsidTr="00170D02">
        <w:trPr>
          <w:trHeight w:val="180"/>
        </w:trPr>
        <w:tc>
          <w:tcPr>
            <w:tcW w:w="171" w:type="pct"/>
            <w:tcBorders>
              <w:top w:val="nil"/>
              <w:left w:val="single" w:sz="12" w:space="0" w:color="auto"/>
              <w:bottom w:val="nil"/>
              <w:right w:val="double" w:sz="6" w:space="0" w:color="auto"/>
            </w:tcBorders>
            <w:shd w:val="clear" w:color="auto" w:fill="auto"/>
            <w:noWrap/>
            <w:vAlign w:val="bottom"/>
            <w:hideMark/>
          </w:tcPr>
          <w:p w14:paraId="79A89A1B" w14:textId="77777777" w:rsidR="00047BEA" w:rsidRPr="00A75AFD" w:rsidRDefault="00047BEA" w:rsidP="00170D02">
            <w:pPr>
              <w:spacing w:after="0" w:line="240" w:lineRule="auto"/>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 </w:t>
            </w:r>
          </w:p>
        </w:tc>
        <w:tc>
          <w:tcPr>
            <w:tcW w:w="2130" w:type="pct"/>
            <w:tcBorders>
              <w:top w:val="nil"/>
              <w:left w:val="nil"/>
              <w:bottom w:val="nil"/>
              <w:right w:val="nil"/>
            </w:tcBorders>
            <w:shd w:val="clear" w:color="auto" w:fill="auto"/>
            <w:noWrap/>
            <w:vAlign w:val="bottom"/>
            <w:hideMark/>
          </w:tcPr>
          <w:p w14:paraId="542CEFA0" w14:textId="77777777" w:rsidR="00047BEA" w:rsidRPr="00A75AFD" w:rsidRDefault="00047BEA" w:rsidP="00170D02">
            <w:pPr>
              <w:spacing w:after="0" w:line="240" w:lineRule="auto"/>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Buxheti vendor (të ardhurat e veta tatimore)</w:t>
            </w:r>
          </w:p>
        </w:tc>
        <w:tc>
          <w:tcPr>
            <w:tcW w:w="491" w:type="pct"/>
            <w:tcBorders>
              <w:top w:val="nil"/>
              <w:left w:val="double" w:sz="6" w:space="0" w:color="auto"/>
              <w:bottom w:val="nil"/>
              <w:right w:val="single" w:sz="4" w:space="0" w:color="auto"/>
            </w:tcBorders>
            <w:shd w:val="clear" w:color="000000" w:fill="B7DEE8"/>
            <w:noWrap/>
            <w:vAlign w:val="bottom"/>
            <w:hideMark/>
          </w:tcPr>
          <w:p w14:paraId="5AF1A3AA" w14:textId="77777777" w:rsidR="00047BEA" w:rsidRPr="00A75AFD" w:rsidRDefault="00047BEA" w:rsidP="00170D0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40,774</w:t>
            </w:r>
          </w:p>
        </w:tc>
        <w:tc>
          <w:tcPr>
            <w:tcW w:w="420" w:type="pct"/>
            <w:tcBorders>
              <w:top w:val="nil"/>
              <w:left w:val="nil"/>
              <w:bottom w:val="nil"/>
              <w:right w:val="double" w:sz="6" w:space="0" w:color="auto"/>
            </w:tcBorders>
            <w:shd w:val="clear" w:color="000000" w:fill="B7DEE8"/>
            <w:noWrap/>
            <w:vAlign w:val="bottom"/>
            <w:hideMark/>
          </w:tcPr>
          <w:p w14:paraId="0320A919" w14:textId="77777777" w:rsidR="00047BEA" w:rsidRPr="00A75AFD" w:rsidRDefault="00047BEA" w:rsidP="00170D0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1.6%</w:t>
            </w:r>
          </w:p>
        </w:tc>
        <w:tc>
          <w:tcPr>
            <w:tcW w:w="1789" w:type="pct"/>
            <w:tcBorders>
              <w:top w:val="nil"/>
              <w:left w:val="nil"/>
              <w:bottom w:val="nil"/>
              <w:right w:val="single" w:sz="12" w:space="0" w:color="auto"/>
            </w:tcBorders>
            <w:shd w:val="clear" w:color="auto" w:fill="auto"/>
            <w:noWrap/>
            <w:vAlign w:val="bottom"/>
            <w:hideMark/>
          </w:tcPr>
          <w:p w14:paraId="1703CC9F" w14:textId="77777777" w:rsidR="00047BEA" w:rsidRPr="00A75AFD" w:rsidRDefault="00047BEA" w:rsidP="00170D02">
            <w:pPr>
              <w:spacing w:after="0" w:line="240" w:lineRule="auto"/>
              <w:jc w:val="right"/>
              <w:rPr>
                <w:rFonts w:ascii="Garamond" w:eastAsia="Times New Roman" w:hAnsi="Garamond" w:cs="Arial"/>
                <w:sz w:val="12"/>
                <w:szCs w:val="12"/>
                <w:lang w:eastAsia="sq-AL"/>
              </w:rPr>
            </w:pPr>
            <w:proofErr w:type="spellStart"/>
            <w:r w:rsidRPr="00A75AFD">
              <w:rPr>
                <w:rFonts w:ascii="Garamond" w:eastAsia="Times New Roman" w:hAnsi="Garamond" w:cs="Arial"/>
                <w:sz w:val="12"/>
                <w:szCs w:val="12"/>
                <w:lang w:eastAsia="sq-AL"/>
              </w:rPr>
              <w:t>Local</w:t>
            </w:r>
            <w:proofErr w:type="spellEnd"/>
            <w:r w:rsidRPr="00A75AFD">
              <w:rPr>
                <w:rFonts w:ascii="Garamond" w:eastAsia="Times New Roman" w:hAnsi="Garamond" w:cs="Arial"/>
                <w:sz w:val="12"/>
                <w:szCs w:val="12"/>
                <w:lang w:eastAsia="sq-AL"/>
              </w:rPr>
              <w:t xml:space="preserve"> </w:t>
            </w:r>
            <w:proofErr w:type="spellStart"/>
            <w:r w:rsidRPr="00A75AFD">
              <w:rPr>
                <w:rFonts w:ascii="Garamond" w:eastAsia="Times New Roman" w:hAnsi="Garamond" w:cs="Arial"/>
                <w:sz w:val="12"/>
                <w:szCs w:val="12"/>
                <w:lang w:eastAsia="sq-AL"/>
              </w:rPr>
              <w:t>Budget</w:t>
            </w:r>
            <w:proofErr w:type="spellEnd"/>
            <w:r w:rsidRPr="00A75AFD">
              <w:rPr>
                <w:rFonts w:ascii="Garamond" w:eastAsia="Times New Roman" w:hAnsi="Garamond" w:cs="Arial"/>
                <w:sz w:val="12"/>
                <w:szCs w:val="12"/>
                <w:lang w:eastAsia="sq-AL"/>
              </w:rPr>
              <w:t xml:space="preserve"> (</w:t>
            </w:r>
            <w:proofErr w:type="spellStart"/>
            <w:r w:rsidRPr="00A75AFD">
              <w:rPr>
                <w:rFonts w:ascii="Garamond" w:eastAsia="Times New Roman" w:hAnsi="Garamond" w:cs="Arial"/>
                <w:sz w:val="12"/>
                <w:szCs w:val="12"/>
                <w:lang w:eastAsia="sq-AL"/>
              </w:rPr>
              <w:t>Own</w:t>
            </w:r>
            <w:proofErr w:type="spellEnd"/>
            <w:r w:rsidRPr="00A75AFD">
              <w:rPr>
                <w:rFonts w:ascii="Garamond" w:eastAsia="Times New Roman" w:hAnsi="Garamond" w:cs="Arial"/>
                <w:sz w:val="12"/>
                <w:szCs w:val="12"/>
                <w:lang w:eastAsia="sq-AL"/>
              </w:rPr>
              <w:t xml:space="preserve"> </w:t>
            </w:r>
            <w:proofErr w:type="spellStart"/>
            <w:r w:rsidRPr="00A75AFD">
              <w:rPr>
                <w:rFonts w:ascii="Garamond" w:eastAsia="Times New Roman" w:hAnsi="Garamond" w:cs="Arial"/>
                <w:sz w:val="12"/>
                <w:szCs w:val="12"/>
                <w:lang w:eastAsia="sq-AL"/>
              </w:rPr>
              <w:t>revenues</w:t>
            </w:r>
            <w:proofErr w:type="spellEnd"/>
            <w:r w:rsidRPr="00A75AFD">
              <w:rPr>
                <w:rFonts w:ascii="Garamond" w:eastAsia="Times New Roman" w:hAnsi="Garamond" w:cs="Arial"/>
                <w:sz w:val="12"/>
                <w:szCs w:val="12"/>
                <w:lang w:eastAsia="sq-AL"/>
              </w:rPr>
              <w:t>)</w:t>
            </w:r>
          </w:p>
        </w:tc>
      </w:tr>
      <w:tr w:rsidR="00A75AFD" w:rsidRPr="00A75AFD" w14:paraId="2243EAEC" w14:textId="77777777" w:rsidTr="00170D02">
        <w:trPr>
          <w:trHeight w:val="180"/>
        </w:trPr>
        <w:tc>
          <w:tcPr>
            <w:tcW w:w="171" w:type="pct"/>
            <w:tcBorders>
              <w:top w:val="nil"/>
              <w:left w:val="single" w:sz="12" w:space="0" w:color="auto"/>
              <w:bottom w:val="nil"/>
              <w:right w:val="double" w:sz="6" w:space="0" w:color="auto"/>
            </w:tcBorders>
            <w:shd w:val="clear" w:color="auto" w:fill="auto"/>
            <w:noWrap/>
            <w:vAlign w:val="bottom"/>
            <w:hideMark/>
          </w:tcPr>
          <w:p w14:paraId="7886121D" w14:textId="77777777" w:rsidR="00047BEA" w:rsidRPr="00A75AFD" w:rsidRDefault="00047BEA" w:rsidP="00170D02">
            <w:pPr>
              <w:spacing w:after="0" w:line="240" w:lineRule="auto"/>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 </w:t>
            </w:r>
          </w:p>
        </w:tc>
        <w:tc>
          <w:tcPr>
            <w:tcW w:w="2130" w:type="pct"/>
            <w:tcBorders>
              <w:top w:val="nil"/>
              <w:left w:val="nil"/>
              <w:bottom w:val="nil"/>
              <w:right w:val="nil"/>
            </w:tcBorders>
            <w:shd w:val="clear" w:color="auto" w:fill="auto"/>
            <w:noWrap/>
            <w:vAlign w:val="bottom"/>
            <w:hideMark/>
          </w:tcPr>
          <w:p w14:paraId="4A71E416" w14:textId="77777777" w:rsidR="00047BEA" w:rsidRPr="00A75AFD" w:rsidRDefault="00047BEA" w:rsidP="00170D02">
            <w:pPr>
              <w:spacing w:after="0" w:line="240" w:lineRule="auto"/>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Taksa të ndara</w:t>
            </w:r>
          </w:p>
        </w:tc>
        <w:tc>
          <w:tcPr>
            <w:tcW w:w="491" w:type="pct"/>
            <w:tcBorders>
              <w:top w:val="nil"/>
              <w:left w:val="double" w:sz="6" w:space="0" w:color="auto"/>
              <w:bottom w:val="nil"/>
              <w:right w:val="single" w:sz="4" w:space="0" w:color="auto"/>
            </w:tcBorders>
            <w:shd w:val="clear" w:color="000000" w:fill="B7DEE8"/>
            <w:noWrap/>
            <w:vAlign w:val="bottom"/>
            <w:hideMark/>
          </w:tcPr>
          <w:p w14:paraId="0E47FC15" w14:textId="77777777" w:rsidR="00047BEA" w:rsidRPr="00A75AFD" w:rsidRDefault="00047BEA" w:rsidP="00170D0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1,500</w:t>
            </w:r>
          </w:p>
        </w:tc>
        <w:tc>
          <w:tcPr>
            <w:tcW w:w="420" w:type="pct"/>
            <w:tcBorders>
              <w:top w:val="nil"/>
              <w:left w:val="nil"/>
              <w:bottom w:val="nil"/>
              <w:right w:val="double" w:sz="6" w:space="0" w:color="auto"/>
            </w:tcBorders>
            <w:shd w:val="clear" w:color="000000" w:fill="B7DEE8"/>
            <w:noWrap/>
            <w:vAlign w:val="bottom"/>
            <w:hideMark/>
          </w:tcPr>
          <w:p w14:paraId="7A9E6E2B" w14:textId="77777777" w:rsidR="00047BEA" w:rsidRPr="00A75AFD" w:rsidRDefault="00047BEA" w:rsidP="00170D0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0.1%</w:t>
            </w:r>
          </w:p>
        </w:tc>
        <w:tc>
          <w:tcPr>
            <w:tcW w:w="1789" w:type="pct"/>
            <w:tcBorders>
              <w:top w:val="nil"/>
              <w:left w:val="nil"/>
              <w:bottom w:val="nil"/>
              <w:right w:val="single" w:sz="12" w:space="0" w:color="auto"/>
            </w:tcBorders>
            <w:shd w:val="clear" w:color="auto" w:fill="auto"/>
            <w:noWrap/>
            <w:vAlign w:val="bottom"/>
            <w:hideMark/>
          </w:tcPr>
          <w:p w14:paraId="2AF55ED5" w14:textId="77777777" w:rsidR="00047BEA" w:rsidRPr="00A75AFD" w:rsidRDefault="00047BEA" w:rsidP="00170D02">
            <w:pPr>
              <w:spacing w:after="0" w:line="240" w:lineRule="auto"/>
              <w:jc w:val="right"/>
              <w:rPr>
                <w:rFonts w:ascii="Garamond" w:eastAsia="Times New Roman" w:hAnsi="Garamond" w:cs="Arial"/>
                <w:sz w:val="12"/>
                <w:szCs w:val="12"/>
                <w:lang w:eastAsia="sq-AL"/>
              </w:rPr>
            </w:pPr>
            <w:proofErr w:type="spellStart"/>
            <w:r w:rsidRPr="00A75AFD">
              <w:rPr>
                <w:rFonts w:ascii="Garamond" w:eastAsia="Times New Roman" w:hAnsi="Garamond" w:cs="Arial"/>
                <w:sz w:val="12"/>
                <w:szCs w:val="12"/>
                <w:lang w:eastAsia="sq-AL"/>
              </w:rPr>
              <w:t>Local</w:t>
            </w:r>
            <w:proofErr w:type="spellEnd"/>
            <w:r w:rsidRPr="00A75AFD">
              <w:rPr>
                <w:rFonts w:ascii="Garamond" w:eastAsia="Times New Roman" w:hAnsi="Garamond" w:cs="Arial"/>
                <w:sz w:val="12"/>
                <w:szCs w:val="12"/>
                <w:lang w:eastAsia="sq-AL"/>
              </w:rPr>
              <w:t xml:space="preserve"> </w:t>
            </w:r>
            <w:proofErr w:type="spellStart"/>
            <w:r w:rsidRPr="00A75AFD">
              <w:rPr>
                <w:rFonts w:ascii="Garamond" w:eastAsia="Times New Roman" w:hAnsi="Garamond" w:cs="Arial"/>
                <w:sz w:val="12"/>
                <w:szCs w:val="12"/>
                <w:lang w:eastAsia="sq-AL"/>
              </w:rPr>
              <w:t>Budget</w:t>
            </w:r>
            <w:proofErr w:type="spellEnd"/>
            <w:r w:rsidRPr="00A75AFD">
              <w:rPr>
                <w:rFonts w:ascii="Garamond" w:eastAsia="Times New Roman" w:hAnsi="Garamond" w:cs="Arial"/>
                <w:sz w:val="12"/>
                <w:szCs w:val="12"/>
                <w:lang w:eastAsia="sq-AL"/>
              </w:rPr>
              <w:t xml:space="preserve"> (</w:t>
            </w:r>
            <w:proofErr w:type="spellStart"/>
            <w:r w:rsidRPr="00A75AFD">
              <w:rPr>
                <w:rFonts w:ascii="Garamond" w:eastAsia="Times New Roman" w:hAnsi="Garamond" w:cs="Arial"/>
                <w:sz w:val="12"/>
                <w:szCs w:val="12"/>
                <w:lang w:eastAsia="sq-AL"/>
              </w:rPr>
              <w:t>from</w:t>
            </w:r>
            <w:proofErr w:type="spellEnd"/>
            <w:r w:rsidRPr="00A75AFD">
              <w:rPr>
                <w:rFonts w:ascii="Garamond" w:eastAsia="Times New Roman" w:hAnsi="Garamond" w:cs="Arial"/>
                <w:sz w:val="12"/>
                <w:szCs w:val="12"/>
                <w:lang w:eastAsia="sq-AL"/>
              </w:rPr>
              <w:t xml:space="preserve"> </w:t>
            </w:r>
            <w:proofErr w:type="spellStart"/>
            <w:r w:rsidRPr="00A75AFD">
              <w:rPr>
                <w:rFonts w:ascii="Garamond" w:eastAsia="Times New Roman" w:hAnsi="Garamond" w:cs="Arial"/>
                <w:sz w:val="12"/>
                <w:szCs w:val="12"/>
                <w:lang w:eastAsia="sq-AL"/>
              </w:rPr>
              <w:t>shared</w:t>
            </w:r>
            <w:proofErr w:type="spellEnd"/>
            <w:r w:rsidRPr="00A75AFD">
              <w:rPr>
                <w:rFonts w:ascii="Garamond" w:eastAsia="Times New Roman" w:hAnsi="Garamond" w:cs="Arial"/>
                <w:sz w:val="12"/>
                <w:szCs w:val="12"/>
                <w:lang w:eastAsia="sq-AL"/>
              </w:rPr>
              <w:t xml:space="preserve"> </w:t>
            </w:r>
            <w:proofErr w:type="spellStart"/>
            <w:r w:rsidRPr="00A75AFD">
              <w:rPr>
                <w:rFonts w:ascii="Garamond" w:eastAsia="Times New Roman" w:hAnsi="Garamond" w:cs="Arial"/>
                <w:sz w:val="12"/>
                <w:szCs w:val="12"/>
                <w:lang w:eastAsia="sq-AL"/>
              </w:rPr>
              <w:t>taxes</w:t>
            </w:r>
            <w:proofErr w:type="spellEnd"/>
            <w:r w:rsidRPr="00A75AFD">
              <w:rPr>
                <w:rFonts w:ascii="Garamond" w:eastAsia="Times New Roman" w:hAnsi="Garamond" w:cs="Arial"/>
                <w:sz w:val="12"/>
                <w:szCs w:val="12"/>
                <w:lang w:eastAsia="sq-AL"/>
              </w:rPr>
              <w:t xml:space="preserve"> </w:t>
            </w:r>
            <w:proofErr w:type="spellStart"/>
            <w:r w:rsidRPr="00A75AFD">
              <w:rPr>
                <w:rFonts w:ascii="Garamond" w:eastAsia="Times New Roman" w:hAnsi="Garamond" w:cs="Arial"/>
                <w:sz w:val="12"/>
                <w:szCs w:val="12"/>
                <w:lang w:eastAsia="sq-AL"/>
              </w:rPr>
              <w:t>revenues</w:t>
            </w:r>
            <w:proofErr w:type="spellEnd"/>
            <w:r w:rsidRPr="00A75AFD">
              <w:rPr>
                <w:rFonts w:ascii="Garamond" w:eastAsia="Times New Roman" w:hAnsi="Garamond" w:cs="Arial"/>
                <w:sz w:val="12"/>
                <w:szCs w:val="12"/>
                <w:lang w:eastAsia="sq-AL"/>
              </w:rPr>
              <w:t xml:space="preserve">) </w:t>
            </w:r>
          </w:p>
        </w:tc>
      </w:tr>
      <w:tr w:rsidR="00A75AFD" w:rsidRPr="00A75AFD" w14:paraId="1B57971A" w14:textId="77777777" w:rsidTr="00170D02">
        <w:trPr>
          <w:trHeight w:val="180"/>
        </w:trPr>
        <w:tc>
          <w:tcPr>
            <w:tcW w:w="171" w:type="pct"/>
            <w:tcBorders>
              <w:top w:val="nil"/>
              <w:left w:val="single" w:sz="12" w:space="0" w:color="auto"/>
              <w:bottom w:val="nil"/>
              <w:right w:val="double" w:sz="6" w:space="0" w:color="auto"/>
            </w:tcBorders>
            <w:shd w:val="clear" w:color="auto" w:fill="auto"/>
            <w:noWrap/>
            <w:vAlign w:val="bottom"/>
            <w:hideMark/>
          </w:tcPr>
          <w:p w14:paraId="22981589" w14:textId="77777777" w:rsidR="00047BEA" w:rsidRPr="00A75AFD" w:rsidRDefault="00047BEA" w:rsidP="00170D02">
            <w:pPr>
              <w:spacing w:after="0" w:line="240" w:lineRule="auto"/>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 </w:t>
            </w:r>
          </w:p>
        </w:tc>
        <w:tc>
          <w:tcPr>
            <w:tcW w:w="2130" w:type="pct"/>
            <w:tcBorders>
              <w:top w:val="nil"/>
              <w:left w:val="nil"/>
              <w:bottom w:val="nil"/>
              <w:right w:val="nil"/>
            </w:tcBorders>
            <w:shd w:val="clear" w:color="auto" w:fill="auto"/>
            <w:noWrap/>
            <w:vAlign w:val="bottom"/>
            <w:hideMark/>
          </w:tcPr>
          <w:p w14:paraId="3F7EEC48" w14:textId="77777777" w:rsidR="00047BEA" w:rsidRPr="00A75AFD" w:rsidRDefault="00047BEA" w:rsidP="00170D02">
            <w:pPr>
              <w:spacing w:after="0" w:line="240" w:lineRule="auto"/>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 xml:space="preserve">Buxheti vendor (të ardhurat e veta </w:t>
            </w:r>
            <w:proofErr w:type="spellStart"/>
            <w:r w:rsidRPr="00A75AFD">
              <w:rPr>
                <w:rFonts w:ascii="Garamond" w:eastAsia="Times New Roman" w:hAnsi="Garamond" w:cs="Arial"/>
                <w:sz w:val="12"/>
                <w:szCs w:val="12"/>
                <w:lang w:eastAsia="sq-AL"/>
              </w:rPr>
              <w:t>jotatimore</w:t>
            </w:r>
            <w:proofErr w:type="spellEnd"/>
            <w:r w:rsidRPr="00A75AFD">
              <w:rPr>
                <w:rFonts w:ascii="Garamond" w:eastAsia="Times New Roman" w:hAnsi="Garamond" w:cs="Arial"/>
                <w:sz w:val="12"/>
                <w:szCs w:val="12"/>
                <w:lang w:eastAsia="sq-AL"/>
              </w:rPr>
              <w:t>)</w:t>
            </w:r>
          </w:p>
        </w:tc>
        <w:tc>
          <w:tcPr>
            <w:tcW w:w="491" w:type="pct"/>
            <w:tcBorders>
              <w:top w:val="nil"/>
              <w:left w:val="double" w:sz="6" w:space="0" w:color="auto"/>
              <w:bottom w:val="nil"/>
              <w:right w:val="single" w:sz="4" w:space="0" w:color="auto"/>
            </w:tcBorders>
            <w:shd w:val="clear" w:color="000000" w:fill="B7DEE8"/>
            <w:noWrap/>
            <w:vAlign w:val="bottom"/>
            <w:hideMark/>
          </w:tcPr>
          <w:p w14:paraId="033B52E3" w14:textId="77777777" w:rsidR="00047BEA" w:rsidRPr="00A75AFD" w:rsidRDefault="00047BEA" w:rsidP="00170D0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3,000</w:t>
            </w:r>
          </w:p>
        </w:tc>
        <w:tc>
          <w:tcPr>
            <w:tcW w:w="420" w:type="pct"/>
            <w:tcBorders>
              <w:top w:val="nil"/>
              <w:left w:val="nil"/>
              <w:bottom w:val="nil"/>
              <w:right w:val="double" w:sz="6" w:space="0" w:color="auto"/>
            </w:tcBorders>
            <w:shd w:val="clear" w:color="000000" w:fill="B7DEE8"/>
            <w:noWrap/>
            <w:vAlign w:val="bottom"/>
            <w:hideMark/>
          </w:tcPr>
          <w:p w14:paraId="15E781F2" w14:textId="77777777" w:rsidR="00047BEA" w:rsidRPr="00A75AFD" w:rsidRDefault="00047BEA" w:rsidP="00170D0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0.1%</w:t>
            </w:r>
          </w:p>
        </w:tc>
        <w:tc>
          <w:tcPr>
            <w:tcW w:w="1789" w:type="pct"/>
            <w:tcBorders>
              <w:top w:val="nil"/>
              <w:left w:val="nil"/>
              <w:bottom w:val="nil"/>
              <w:right w:val="single" w:sz="12" w:space="0" w:color="auto"/>
            </w:tcBorders>
            <w:shd w:val="clear" w:color="auto" w:fill="auto"/>
            <w:noWrap/>
            <w:vAlign w:val="bottom"/>
            <w:hideMark/>
          </w:tcPr>
          <w:p w14:paraId="6D70CC39" w14:textId="77777777" w:rsidR="00047BEA" w:rsidRPr="00A75AFD" w:rsidRDefault="00047BEA" w:rsidP="00170D02">
            <w:pPr>
              <w:spacing w:after="0" w:line="240" w:lineRule="auto"/>
              <w:jc w:val="right"/>
              <w:rPr>
                <w:rFonts w:ascii="Garamond" w:eastAsia="Times New Roman" w:hAnsi="Garamond" w:cs="Arial"/>
                <w:sz w:val="12"/>
                <w:szCs w:val="12"/>
                <w:lang w:eastAsia="sq-AL"/>
              </w:rPr>
            </w:pPr>
            <w:proofErr w:type="spellStart"/>
            <w:r w:rsidRPr="00A75AFD">
              <w:rPr>
                <w:rFonts w:ascii="Garamond" w:eastAsia="Times New Roman" w:hAnsi="Garamond" w:cs="Arial"/>
                <w:sz w:val="12"/>
                <w:szCs w:val="12"/>
                <w:lang w:eastAsia="sq-AL"/>
              </w:rPr>
              <w:t>Local</w:t>
            </w:r>
            <w:proofErr w:type="spellEnd"/>
            <w:r w:rsidRPr="00A75AFD">
              <w:rPr>
                <w:rFonts w:ascii="Garamond" w:eastAsia="Times New Roman" w:hAnsi="Garamond" w:cs="Arial"/>
                <w:sz w:val="12"/>
                <w:szCs w:val="12"/>
                <w:lang w:eastAsia="sq-AL"/>
              </w:rPr>
              <w:t xml:space="preserve"> </w:t>
            </w:r>
            <w:proofErr w:type="spellStart"/>
            <w:r w:rsidRPr="00A75AFD">
              <w:rPr>
                <w:rFonts w:ascii="Garamond" w:eastAsia="Times New Roman" w:hAnsi="Garamond" w:cs="Arial"/>
                <w:sz w:val="12"/>
                <w:szCs w:val="12"/>
                <w:lang w:eastAsia="sq-AL"/>
              </w:rPr>
              <w:t>Budget</w:t>
            </w:r>
            <w:proofErr w:type="spellEnd"/>
            <w:r w:rsidRPr="00A75AFD">
              <w:rPr>
                <w:rFonts w:ascii="Garamond" w:eastAsia="Times New Roman" w:hAnsi="Garamond" w:cs="Arial"/>
                <w:sz w:val="12"/>
                <w:szCs w:val="12"/>
                <w:lang w:eastAsia="sq-AL"/>
              </w:rPr>
              <w:t xml:space="preserve"> (</w:t>
            </w:r>
            <w:proofErr w:type="spellStart"/>
            <w:r w:rsidRPr="00A75AFD">
              <w:rPr>
                <w:rFonts w:ascii="Garamond" w:eastAsia="Times New Roman" w:hAnsi="Garamond" w:cs="Arial"/>
                <w:sz w:val="12"/>
                <w:szCs w:val="12"/>
                <w:lang w:eastAsia="sq-AL"/>
              </w:rPr>
              <w:t>from</w:t>
            </w:r>
            <w:proofErr w:type="spellEnd"/>
            <w:r w:rsidRPr="00A75AFD">
              <w:rPr>
                <w:rFonts w:ascii="Garamond" w:eastAsia="Times New Roman" w:hAnsi="Garamond" w:cs="Arial"/>
                <w:sz w:val="12"/>
                <w:szCs w:val="12"/>
                <w:lang w:eastAsia="sq-AL"/>
              </w:rPr>
              <w:t xml:space="preserve"> </w:t>
            </w:r>
            <w:proofErr w:type="spellStart"/>
            <w:r w:rsidRPr="00A75AFD">
              <w:rPr>
                <w:rFonts w:ascii="Garamond" w:eastAsia="Times New Roman" w:hAnsi="Garamond" w:cs="Arial"/>
                <w:sz w:val="12"/>
                <w:szCs w:val="12"/>
                <w:lang w:eastAsia="sq-AL"/>
              </w:rPr>
              <w:t>non-tax</w:t>
            </w:r>
            <w:proofErr w:type="spellEnd"/>
            <w:r w:rsidRPr="00A75AFD">
              <w:rPr>
                <w:rFonts w:ascii="Garamond" w:eastAsia="Times New Roman" w:hAnsi="Garamond" w:cs="Arial"/>
                <w:sz w:val="12"/>
                <w:szCs w:val="12"/>
                <w:lang w:eastAsia="sq-AL"/>
              </w:rPr>
              <w:t xml:space="preserve"> </w:t>
            </w:r>
            <w:proofErr w:type="spellStart"/>
            <w:r w:rsidRPr="00A75AFD">
              <w:rPr>
                <w:rFonts w:ascii="Garamond" w:eastAsia="Times New Roman" w:hAnsi="Garamond" w:cs="Arial"/>
                <w:sz w:val="12"/>
                <w:szCs w:val="12"/>
                <w:lang w:eastAsia="sq-AL"/>
              </w:rPr>
              <w:t>revenues</w:t>
            </w:r>
            <w:proofErr w:type="spellEnd"/>
            <w:r w:rsidRPr="00A75AFD">
              <w:rPr>
                <w:rFonts w:ascii="Garamond" w:eastAsia="Times New Roman" w:hAnsi="Garamond" w:cs="Arial"/>
                <w:sz w:val="12"/>
                <w:szCs w:val="12"/>
                <w:lang w:eastAsia="sq-AL"/>
              </w:rPr>
              <w:t xml:space="preserve">) </w:t>
            </w:r>
          </w:p>
        </w:tc>
      </w:tr>
      <w:tr w:rsidR="00A75AFD" w:rsidRPr="00A75AFD" w14:paraId="7FF24468" w14:textId="77777777" w:rsidTr="00170D02">
        <w:trPr>
          <w:trHeight w:val="180"/>
        </w:trPr>
        <w:tc>
          <w:tcPr>
            <w:tcW w:w="171" w:type="pct"/>
            <w:tcBorders>
              <w:top w:val="nil"/>
              <w:left w:val="single" w:sz="12" w:space="0" w:color="auto"/>
              <w:bottom w:val="nil"/>
              <w:right w:val="double" w:sz="6" w:space="0" w:color="auto"/>
            </w:tcBorders>
            <w:shd w:val="clear" w:color="auto" w:fill="auto"/>
            <w:noWrap/>
            <w:vAlign w:val="bottom"/>
            <w:hideMark/>
          </w:tcPr>
          <w:p w14:paraId="0A4C859C" w14:textId="77777777" w:rsidR="00047BEA" w:rsidRPr="00A75AFD" w:rsidRDefault="00047BEA" w:rsidP="00170D02">
            <w:pPr>
              <w:spacing w:after="0" w:line="240" w:lineRule="auto"/>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 </w:t>
            </w:r>
          </w:p>
        </w:tc>
        <w:tc>
          <w:tcPr>
            <w:tcW w:w="2130" w:type="pct"/>
            <w:tcBorders>
              <w:top w:val="nil"/>
              <w:left w:val="nil"/>
              <w:bottom w:val="nil"/>
              <w:right w:val="nil"/>
            </w:tcBorders>
            <w:shd w:val="clear" w:color="auto" w:fill="auto"/>
            <w:noWrap/>
            <w:vAlign w:val="bottom"/>
            <w:hideMark/>
          </w:tcPr>
          <w:p w14:paraId="34AE57E3" w14:textId="77777777" w:rsidR="00047BEA" w:rsidRPr="00A75AFD" w:rsidRDefault="00047BEA" w:rsidP="00170D02">
            <w:pPr>
              <w:spacing w:after="0" w:line="240" w:lineRule="auto"/>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Financimi i huaj vendor dhe të tjera të mbartura</w:t>
            </w:r>
          </w:p>
        </w:tc>
        <w:tc>
          <w:tcPr>
            <w:tcW w:w="491" w:type="pct"/>
            <w:tcBorders>
              <w:top w:val="nil"/>
              <w:left w:val="double" w:sz="6" w:space="0" w:color="auto"/>
              <w:bottom w:val="nil"/>
              <w:right w:val="single" w:sz="4" w:space="0" w:color="auto"/>
            </w:tcBorders>
            <w:shd w:val="clear" w:color="000000" w:fill="B7DEE8"/>
            <w:noWrap/>
            <w:vAlign w:val="bottom"/>
            <w:hideMark/>
          </w:tcPr>
          <w:p w14:paraId="1F6E6B5F" w14:textId="77777777" w:rsidR="00047BEA" w:rsidRPr="00A75AFD" w:rsidRDefault="00047BEA" w:rsidP="00170D0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1,500</w:t>
            </w:r>
          </w:p>
        </w:tc>
        <w:tc>
          <w:tcPr>
            <w:tcW w:w="420" w:type="pct"/>
            <w:tcBorders>
              <w:top w:val="nil"/>
              <w:left w:val="nil"/>
              <w:bottom w:val="nil"/>
              <w:right w:val="double" w:sz="6" w:space="0" w:color="auto"/>
            </w:tcBorders>
            <w:shd w:val="clear" w:color="000000" w:fill="B7DEE8"/>
            <w:noWrap/>
            <w:vAlign w:val="bottom"/>
            <w:hideMark/>
          </w:tcPr>
          <w:p w14:paraId="6A19CF0F" w14:textId="77777777" w:rsidR="00047BEA" w:rsidRPr="00A75AFD" w:rsidRDefault="00047BEA" w:rsidP="00170D0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0.1%</w:t>
            </w:r>
          </w:p>
        </w:tc>
        <w:tc>
          <w:tcPr>
            <w:tcW w:w="1789" w:type="pct"/>
            <w:tcBorders>
              <w:top w:val="nil"/>
              <w:left w:val="nil"/>
              <w:bottom w:val="nil"/>
              <w:right w:val="single" w:sz="12" w:space="0" w:color="auto"/>
            </w:tcBorders>
            <w:shd w:val="clear" w:color="auto" w:fill="auto"/>
            <w:noWrap/>
            <w:vAlign w:val="bottom"/>
            <w:hideMark/>
          </w:tcPr>
          <w:p w14:paraId="7B297173" w14:textId="77777777" w:rsidR="00047BEA" w:rsidRPr="00A75AFD" w:rsidRDefault="00047BEA" w:rsidP="00170D02">
            <w:pPr>
              <w:spacing w:after="0" w:line="240" w:lineRule="auto"/>
              <w:jc w:val="right"/>
              <w:rPr>
                <w:rFonts w:ascii="Garamond" w:eastAsia="Times New Roman" w:hAnsi="Garamond" w:cs="Arial"/>
                <w:sz w:val="12"/>
                <w:szCs w:val="12"/>
                <w:lang w:eastAsia="sq-AL"/>
              </w:rPr>
            </w:pPr>
            <w:proofErr w:type="spellStart"/>
            <w:r w:rsidRPr="00A75AFD">
              <w:rPr>
                <w:rFonts w:ascii="Garamond" w:eastAsia="Times New Roman" w:hAnsi="Garamond" w:cs="Arial"/>
                <w:sz w:val="12"/>
                <w:szCs w:val="12"/>
                <w:lang w:eastAsia="sq-AL"/>
              </w:rPr>
              <w:t>Local</w:t>
            </w:r>
            <w:proofErr w:type="spellEnd"/>
            <w:r w:rsidRPr="00A75AFD">
              <w:rPr>
                <w:rFonts w:ascii="Garamond" w:eastAsia="Times New Roman" w:hAnsi="Garamond" w:cs="Arial"/>
                <w:sz w:val="12"/>
                <w:szCs w:val="12"/>
                <w:lang w:eastAsia="sq-AL"/>
              </w:rPr>
              <w:t xml:space="preserve"> </w:t>
            </w:r>
            <w:proofErr w:type="spellStart"/>
            <w:r w:rsidRPr="00A75AFD">
              <w:rPr>
                <w:rFonts w:ascii="Garamond" w:eastAsia="Times New Roman" w:hAnsi="Garamond" w:cs="Arial"/>
                <w:sz w:val="12"/>
                <w:szCs w:val="12"/>
                <w:lang w:eastAsia="sq-AL"/>
              </w:rPr>
              <w:t>foreign</w:t>
            </w:r>
            <w:proofErr w:type="spellEnd"/>
            <w:r w:rsidRPr="00A75AFD">
              <w:rPr>
                <w:rFonts w:ascii="Garamond" w:eastAsia="Times New Roman" w:hAnsi="Garamond" w:cs="Arial"/>
                <w:sz w:val="12"/>
                <w:szCs w:val="12"/>
                <w:lang w:eastAsia="sq-AL"/>
              </w:rPr>
              <w:t xml:space="preserve"> </w:t>
            </w:r>
            <w:proofErr w:type="spellStart"/>
            <w:r w:rsidRPr="00A75AFD">
              <w:rPr>
                <w:rFonts w:ascii="Garamond" w:eastAsia="Times New Roman" w:hAnsi="Garamond" w:cs="Arial"/>
                <w:sz w:val="12"/>
                <w:szCs w:val="12"/>
                <w:lang w:eastAsia="sq-AL"/>
              </w:rPr>
              <w:t>financing</w:t>
            </w:r>
            <w:proofErr w:type="spellEnd"/>
          </w:p>
        </w:tc>
      </w:tr>
      <w:tr w:rsidR="00A75AFD" w:rsidRPr="00A75AFD" w14:paraId="37AAAC85" w14:textId="77777777" w:rsidTr="00170D02">
        <w:trPr>
          <w:trHeight w:val="180"/>
        </w:trPr>
        <w:tc>
          <w:tcPr>
            <w:tcW w:w="171" w:type="pct"/>
            <w:tcBorders>
              <w:top w:val="nil"/>
              <w:left w:val="single" w:sz="12" w:space="0" w:color="auto"/>
              <w:bottom w:val="nil"/>
              <w:right w:val="double" w:sz="6" w:space="0" w:color="auto"/>
            </w:tcBorders>
            <w:shd w:val="clear" w:color="auto" w:fill="auto"/>
            <w:noWrap/>
            <w:vAlign w:val="bottom"/>
            <w:hideMark/>
          </w:tcPr>
          <w:p w14:paraId="0C373EE6" w14:textId="77777777" w:rsidR="00047BEA" w:rsidRPr="00A75AFD" w:rsidRDefault="00047BEA" w:rsidP="00170D02">
            <w:pPr>
              <w:spacing w:after="0" w:line="240" w:lineRule="auto"/>
              <w:jc w:val="right"/>
              <w:rPr>
                <w:rFonts w:ascii="Garamond" w:eastAsia="Times New Roman" w:hAnsi="Garamond" w:cs="Arial"/>
                <w:b/>
                <w:bCs/>
                <w:sz w:val="12"/>
                <w:szCs w:val="12"/>
                <w:lang w:eastAsia="sq-AL"/>
              </w:rPr>
            </w:pPr>
            <w:r w:rsidRPr="00A75AFD">
              <w:rPr>
                <w:rFonts w:ascii="Garamond" w:eastAsia="Times New Roman" w:hAnsi="Garamond" w:cs="Arial"/>
                <w:b/>
                <w:bCs/>
                <w:sz w:val="12"/>
                <w:szCs w:val="12"/>
                <w:lang w:eastAsia="sq-AL"/>
              </w:rPr>
              <w:t xml:space="preserve">7 </w:t>
            </w:r>
          </w:p>
        </w:tc>
        <w:tc>
          <w:tcPr>
            <w:tcW w:w="2130" w:type="pct"/>
            <w:tcBorders>
              <w:top w:val="nil"/>
              <w:left w:val="nil"/>
              <w:bottom w:val="nil"/>
              <w:right w:val="nil"/>
            </w:tcBorders>
            <w:shd w:val="clear" w:color="auto" w:fill="auto"/>
            <w:noWrap/>
            <w:vAlign w:val="bottom"/>
            <w:hideMark/>
          </w:tcPr>
          <w:p w14:paraId="3E74AD6F" w14:textId="77777777" w:rsidR="00047BEA" w:rsidRPr="00A75AFD" w:rsidRDefault="00047BEA" w:rsidP="00170D02">
            <w:pPr>
              <w:spacing w:after="0" w:line="240" w:lineRule="auto"/>
              <w:rPr>
                <w:rFonts w:ascii="Garamond" w:eastAsia="Times New Roman" w:hAnsi="Garamond" w:cs="Arial"/>
                <w:b/>
                <w:bCs/>
                <w:sz w:val="12"/>
                <w:szCs w:val="12"/>
                <w:lang w:eastAsia="sq-AL"/>
              </w:rPr>
            </w:pPr>
            <w:r w:rsidRPr="00A75AFD">
              <w:rPr>
                <w:rFonts w:ascii="Garamond" w:eastAsia="Times New Roman" w:hAnsi="Garamond" w:cs="Arial"/>
                <w:b/>
                <w:bCs/>
                <w:sz w:val="12"/>
                <w:szCs w:val="12"/>
                <w:lang w:eastAsia="sq-AL"/>
              </w:rPr>
              <w:t xml:space="preserve">Shpenzime të tjera </w:t>
            </w:r>
          </w:p>
        </w:tc>
        <w:tc>
          <w:tcPr>
            <w:tcW w:w="491" w:type="pct"/>
            <w:tcBorders>
              <w:top w:val="nil"/>
              <w:left w:val="double" w:sz="6" w:space="0" w:color="auto"/>
              <w:bottom w:val="nil"/>
              <w:right w:val="single" w:sz="4" w:space="0" w:color="auto"/>
            </w:tcBorders>
            <w:shd w:val="clear" w:color="000000" w:fill="B7DEE8"/>
            <w:noWrap/>
            <w:vAlign w:val="bottom"/>
            <w:hideMark/>
          </w:tcPr>
          <w:p w14:paraId="1D2E57CA" w14:textId="77777777" w:rsidR="00047BEA" w:rsidRPr="00A75AFD" w:rsidRDefault="00047BEA" w:rsidP="00170D02">
            <w:pPr>
              <w:spacing w:after="0" w:line="240" w:lineRule="auto"/>
              <w:jc w:val="right"/>
              <w:rPr>
                <w:rFonts w:ascii="Garamond" w:eastAsia="Times New Roman" w:hAnsi="Garamond" w:cs="Arial"/>
                <w:b/>
                <w:bCs/>
                <w:sz w:val="12"/>
                <w:szCs w:val="12"/>
                <w:lang w:eastAsia="sq-AL"/>
              </w:rPr>
            </w:pPr>
            <w:r w:rsidRPr="00A75AFD">
              <w:rPr>
                <w:rFonts w:ascii="Garamond" w:eastAsia="Times New Roman" w:hAnsi="Garamond" w:cs="Arial"/>
                <w:b/>
                <w:bCs/>
                <w:sz w:val="12"/>
                <w:szCs w:val="12"/>
                <w:lang w:eastAsia="sq-AL"/>
              </w:rPr>
              <w:t>28,150</w:t>
            </w:r>
          </w:p>
        </w:tc>
        <w:tc>
          <w:tcPr>
            <w:tcW w:w="420" w:type="pct"/>
            <w:tcBorders>
              <w:top w:val="nil"/>
              <w:left w:val="nil"/>
              <w:bottom w:val="nil"/>
              <w:right w:val="double" w:sz="6" w:space="0" w:color="auto"/>
            </w:tcBorders>
            <w:shd w:val="clear" w:color="000000" w:fill="B7DEE8"/>
            <w:noWrap/>
            <w:vAlign w:val="bottom"/>
            <w:hideMark/>
          </w:tcPr>
          <w:p w14:paraId="15EA9968" w14:textId="77777777" w:rsidR="00047BEA" w:rsidRPr="00A75AFD" w:rsidRDefault="00047BEA" w:rsidP="00170D02">
            <w:pPr>
              <w:spacing w:after="0" w:line="240" w:lineRule="auto"/>
              <w:jc w:val="right"/>
              <w:rPr>
                <w:rFonts w:ascii="Garamond" w:eastAsia="Times New Roman" w:hAnsi="Garamond" w:cs="Arial"/>
                <w:b/>
                <w:bCs/>
                <w:sz w:val="12"/>
                <w:szCs w:val="12"/>
                <w:lang w:eastAsia="sq-AL"/>
              </w:rPr>
            </w:pPr>
            <w:r w:rsidRPr="00A75AFD">
              <w:rPr>
                <w:rFonts w:ascii="Garamond" w:eastAsia="Times New Roman" w:hAnsi="Garamond" w:cs="Arial"/>
                <w:b/>
                <w:bCs/>
                <w:sz w:val="12"/>
                <w:szCs w:val="12"/>
                <w:lang w:eastAsia="sq-AL"/>
              </w:rPr>
              <w:t>1.1%</w:t>
            </w:r>
          </w:p>
        </w:tc>
        <w:tc>
          <w:tcPr>
            <w:tcW w:w="1789" w:type="pct"/>
            <w:tcBorders>
              <w:top w:val="nil"/>
              <w:left w:val="nil"/>
              <w:bottom w:val="nil"/>
              <w:right w:val="single" w:sz="12" w:space="0" w:color="auto"/>
            </w:tcBorders>
            <w:shd w:val="clear" w:color="auto" w:fill="auto"/>
            <w:noWrap/>
            <w:vAlign w:val="bottom"/>
            <w:hideMark/>
          </w:tcPr>
          <w:p w14:paraId="640BE706" w14:textId="77777777" w:rsidR="00047BEA" w:rsidRPr="00A75AFD" w:rsidRDefault="00047BEA" w:rsidP="00170D02">
            <w:pPr>
              <w:spacing w:after="0" w:line="240" w:lineRule="auto"/>
              <w:jc w:val="right"/>
              <w:rPr>
                <w:rFonts w:ascii="Garamond" w:eastAsia="Times New Roman" w:hAnsi="Garamond" w:cs="Arial"/>
                <w:b/>
                <w:bCs/>
                <w:sz w:val="12"/>
                <w:szCs w:val="12"/>
                <w:lang w:eastAsia="sq-AL"/>
              </w:rPr>
            </w:pPr>
            <w:proofErr w:type="spellStart"/>
            <w:r w:rsidRPr="00A75AFD">
              <w:rPr>
                <w:rFonts w:ascii="Garamond" w:eastAsia="Times New Roman" w:hAnsi="Garamond" w:cs="Arial"/>
                <w:b/>
                <w:bCs/>
                <w:sz w:val="12"/>
                <w:szCs w:val="12"/>
                <w:lang w:eastAsia="sq-AL"/>
              </w:rPr>
              <w:t>Other</w:t>
            </w:r>
            <w:proofErr w:type="spellEnd"/>
            <w:r w:rsidRPr="00A75AFD">
              <w:rPr>
                <w:rFonts w:ascii="Garamond" w:eastAsia="Times New Roman" w:hAnsi="Garamond" w:cs="Arial"/>
                <w:b/>
                <w:bCs/>
                <w:sz w:val="12"/>
                <w:szCs w:val="12"/>
                <w:lang w:eastAsia="sq-AL"/>
              </w:rPr>
              <w:t xml:space="preserve"> </w:t>
            </w:r>
            <w:proofErr w:type="spellStart"/>
            <w:r w:rsidRPr="00A75AFD">
              <w:rPr>
                <w:rFonts w:ascii="Garamond" w:eastAsia="Times New Roman" w:hAnsi="Garamond" w:cs="Arial"/>
                <w:b/>
                <w:bCs/>
                <w:sz w:val="12"/>
                <w:szCs w:val="12"/>
                <w:lang w:eastAsia="sq-AL"/>
              </w:rPr>
              <w:t>expenditures</w:t>
            </w:r>
            <w:proofErr w:type="spellEnd"/>
          </w:p>
        </w:tc>
      </w:tr>
      <w:tr w:rsidR="00A75AFD" w:rsidRPr="00A75AFD" w14:paraId="39A9CED3" w14:textId="77777777" w:rsidTr="00170D02">
        <w:trPr>
          <w:trHeight w:val="180"/>
        </w:trPr>
        <w:tc>
          <w:tcPr>
            <w:tcW w:w="171" w:type="pct"/>
            <w:tcBorders>
              <w:top w:val="nil"/>
              <w:left w:val="single" w:sz="12" w:space="0" w:color="auto"/>
              <w:bottom w:val="nil"/>
              <w:right w:val="double" w:sz="6" w:space="0" w:color="auto"/>
            </w:tcBorders>
            <w:shd w:val="clear" w:color="auto" w:fill="auto"/>
            <w:noWrap/>
            <w:vAlign w:val="bottom"/>
            <w:hideMark/>
          </w:tcPr>
          <w:p w14:paraId="29A92DE7" w14:textId="77777777" w:rsidR="00047BEA" w:rsidRPr="00A75AFD" w:rsidRDefault="00047BEA" w:rsidP="00170D02">
            <w:pPr>
              <w:spacing w:after="0" w:line="240" w:lineRule="auto"/>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 </w:t>
            </w:r>
          </w:p>
        </w:tc>
        <w:tc>
          <w:tcPr>
            <w:tcW w:w="2130" w:type="pct"/>
            <w:tcBorders>
              <w:top w:val="nil"/>
              <w:left w:val="nil"/>
              <w:bottom w:val="nil"/>
              <w:right w:val="nil"/>
            </w:tcBorders>
            <w:shd w:val="clear" w:color="auto" w:fill="auto"/>
            <w:noWrap/>
            <w:vAlign w:val="bottom"/>
            <w:hideMark/>
          </w:tcPr>
          <w:p w14:paraId="5A52CA9D" w14:textId="77777777" w:rsidR="00047BEA" w:rsidRPr="00A75AFD" w:rsidRDefault="00047BEA" w:rsidP="00170D02">
            <w:pPr>
              <w:spacing w:after="0" w:line="240" w:lineRule="auto"/>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Pagesa e papunësisë</w:t>
            </w:r>
          </w:p>
        </w:tc>
        <w:tc>
          <w:tcPr>
            <w:tcW w:w="491" w:type="pct"/>
            <w:tcBorders>
              <w:top w:val="nil"/>
              <w:left w:val="double" w:sz="6" w:space="0" w:color="auto"/>
              <w:bottom w:val="nil"/>
              <w:right w:val="single" w:sz="4" w:space="0" w:color="auto"/>
            </w:tcBorders>
            <w:shd w:val="clear" w:color="000000" w:fill="B7DEE8"/>
            <w:noWrap/>
            <w:vAlign w:val="bottom"/>
            <w:hideMark/>
          </w:tcPr>
          <w:p w14:paraId="3533BEC1" w14:textId="77777777" w:rsidR="00047BEA" w:rsidRPr="00A75AFD" w:rsidRDefault="00047BEA" w:rsidP="00170D0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800</w:t>
            </w:r>
          </w:p>
        </w:tc>
        <w:tc>
          <w:tcPr>
            <w:tcW w:w="420" w:type="pct"/>
            <w:tcBorders>
              <w:top w:val="nil"/>
              <w:left w:val="nil"/>
              <w:bottom w:val="nil"/>
              <w:right w:val="double" w:sz="6" w:space="0" w:color="auto"/>
            </w:tcBorders>
            <w:shd w:val="clear" w:color="000000" w:fill="B7DEE8"/>
            <w:noWrap/>
            <w:vAlign w:val="bottom"/>
            <w:hideMark/>
          </w:tcPr>
          <w:p w14:paraId="1D29C42A" w14:textId="77777777" w:rsidR="00047BEA" w:rsidRPr="00A75AFD" w:rsidRDefault="00047BEA" w:rsidP="00170D0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0.0%</w:t>
            </w:r>
          </w:p>
        </w:tc>
        <w:tc>
          <w:tcPr>
            <w:tcW w:w="1789" w:type="pct"/>
            <w:tcBorders>
              <w:top w:val="nil"/>
              <w:left w:val="nil"/>
              <w:bottom w:val="nil"/>
              <w:right w:val="single" w:sz="12" w:space="0" w:color="auto"/>
            </w:tcBorders>
            <w:shd w:val="clear" w:color="auto" w:fill="auto"/>
            <w:noWrap/>
            <w:vAlign w:val="bottom"/>
            <w:hideMark/>
          </w:tcPr>
          <w:p w14:paraId="66572EC3" w14:textId="77777777" w:rsidR="00047BEA" w:rsidRPr="00A75AFD" w:rsidRDefault="00047BEA" w:rsidP="00170D02">
            <w:pPr>
              <w:spacing w:after="0" w:line="240" w:lineRule="auto"/>
              <w:jc w:val="right"/>
              <w:rPr>
                <w:rFonts w:ascii="Garamond" w:eastAsia="Times New Roman" w:hAnsi="Garamond" w:cs="Arial"/>
                <w:sz w:val="12"/>
                <w:szCs w:val="12"/>
                <w:lang w:eastAsia="sq-AL"/>
              </w:rPr>
            </w:pPr>
            <w:proofErr w:type="spellStart"/>
            <w:r w:rsidRPr="00A75AFD">
              <w:rPr>
                <w:rFonts w:ascii="Garamond" w:eastAsia="Times New Roman" w:hAnsi="Garamond" w:cs="Arial"/>
                <w:sz w:val="12"/>
                <w:szCs w:val="12"/>
                <w:lang w:eastAsia="sq-AL"/>
              </w:rPr>
              <w:t>Unemployment</w:t>
            </w:r>
            <w:proofErr w:type="spellEnd"/>
            <w:r w:rsidRPr="00A75AFD">
              <w:rPr>
                <w:rFonts w:ascii="Garamond" w:eastAsia="Times New Roman" w:hAnsi="Garamond" w:cs="Arial"/>
                <w:sz w:val="12"/>
                <w:szCs w:val="12"/>
                <w:lang w:eastAsia="sq-AL"/>
              </w:rPr>
              <w:t xml:space="preserve"> </w:t>
            </w:r>
            <w:proofErr w:type="spellStart"/>
            <w:r w:rsidRPr="00A75AFD">
              <w:rPr>
                <w:rFonts w:ascii="Garamond" w:eastAsia="Times New Roman" w:hAnsi="Garamond" w:cs="Arial"/>
                <w:sz w:val="12"/>
                <w:szCs w:val="12"/>
                <w:lang w:eastAsia="sq-AL"/>
              </w:rPr>
              <w:t>insurance</w:t>
            </w:r>
            <w:proofErr w:type="spellEnd"/>
            <w:r w:rsidRPr="00A75AFD">
              <w:rPr>
                <w:rFonts w:ascii="Garamond" w:eastAsia="Times New Roman" w:hAnsi="Garamond" w:cs="Arial"/>
                <w:sz w:val="12"/>
                <w:szCs w:val="12"/>
                <w:lang w:eastAsia="sq-AL"/>
              </w:rPr>
              <w:t xml:space="preserve"> </w:t>
            </w:r>
            <w:proofErr w:type="spellStart"/>
            <w:r w:rsidRPr="00A75AFD">
              <w:rPr>
                <w:rFonts w:ascii="Garamond" w:eastAsia="Times New Roman" w:hAnsi="Garamond" w:cs="Arial"/>
                <w:sz w:val="12"/>
                <w:szCs w:val="12"/>
                <w:lang w:eastAsia="sq-AL"/>
              </w:rPr>
              <w:t>benefits</w:t>
            </w:r>
            <w:proofErr w:type="spellEnd"/>
          </w:p>
        </w:tc>
      </w:tr>
      <w:tr w:rsidR="00A75AFD" w:rsidRPr="00A75AFD" w14:paraId="17808DE8" w14:textId="77777777" w:rsidTr="00170D02">
        <w:trPr>
          <w:trHeight w:val="180"/>
        </w:trPr>
        <w:tc>
          <w:tcPr>
            <w:tcW w:w="171" w:type="pct"/>
            <w:tcBorders>
              <w:top w:val="nil"/>
              <w:left w:val="single" w:sz="12" w:space="0" w:color="auto"/>
              <w:bottom w:val="nil"/>
              <w:right w:val="double" w:sz="6" w:space="0" w:color="auto"/>
            </w:tcBorders>
            <w:shd w:val="clear" w:color="auto" w:fill="auto"/>
            <w:noWrap/>
            <w:vAlign w:val="bottom"/>
            <w:hideMark/>
          </w:tcPr>
          <w:p w14:paraId="42704247" w14:textId="77777777" w:rsidR="00047BEA" w:rsidRPr="00A75AFD" w:rsidRDefault="00047BEA" w:rsidP="00170D02">
            <w:pPr>
              <w:spacing w:after="0" w:line="240" w:lineRule="auto"/>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 </w:t>
            </w:r>
          </w:p>
        </w:tc>
        <w:tc>
          <w:tcPr>
            <w:tcW w:w="2130" w:type="pct"/>
            <w:tcBorders>
              <w:top w:val="nil"/>
              <w:left w:val="nil"/>
              <w:bottom w:val="nil"/>
              <w:right w:val="nil"/>
            </w:tcBorders>
            <w:shd w:val="clear" w:color="auto" w:fill="auto"/>
            <w:noWrap/>
            <w:vAlign w:val="bottom"/>
            <w:hideMark/>
          </w:tcPr>
          <w:p w14:paraId="67AB7E86" w14:textId="77777777" w:rsidR="00047BEA" w:rsidRPr="00A75AFD" w:rsidRDefault="00047BEA" w:rsidP="00170D02">
            <w:pPr>
              <w:spacing w:after="0" w:line="240" w:lineRule="auto"/>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Ndihma Ekonomike dhe Paaftësia</w:t>
            </w:r>
          </w:p>
        </w:tc>
        <w:tc>
          <w:tcPr>
            <w:tcW w:w="491" w:type="pct"/>
            <w:tcBorders>
              <w:top w:val="nil"/>
              <w:left w:val="double" w:sz="6" w:space="0" w:color="auto"/>
              <w:bottom w:val="nil"/>
              <w:right w:val="single" w:sz="4" w:space="0" w:color="auto"/>
            </w:tcBorders>
            <w:shd w:val="clear" w:color="000000" w:fill="B7DEE8"/>
            <w:noWrap/>
            <w:vAlign w:val="bottom"/>
            <w:hideMark/>
          </w:tcPr>
          <w:p w14:paraId="3921C7A0" w14:textId="77777777" w:rsidR="00047BEA" w:rsidRPr="00A75AFD" w:rsidRDefault="00047BEA" w:rsidP="00170D0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23,700</w:t>
            </w:r>
          </w:p>
        </w:tc>
        <w:tc>
          <w:tcPr>
            <w:tcW w:w="420" w:type="pct"/>
            <w:tcBorders>
              <w:top w:val="nil"/>
              <w:left w:val="nil"/>
              <w:bottom w:val="nil"/>
              <w:right w:val="double" w:sz="6" w:space="0" w:color="auto"/>
            </w:tcBorders>
            <w:shd w:val="clear" w:color="000000" w:fill="B7DEE8"/>
            <w:noWrap/>
            <w:vAlign w:val="bottom"/>
            <w:hideMark/>
          </w:tcPr>
          <w:p w14:paraId="5FF42302" w14:textId="77777777" w:rsidR="00047BEA" w:rsidRPr="00A75AFD" w:rsidRDefault="00047BEA" w:rsidP="00170D0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0.9%</w:t>
            </w:r>
          </w:p>
        </w:tc>
        <w:tc>
          <w:tcPr>
            <w:tcW w:w="1789" w:type="pct"/>
            <w:tcBorders>
              <w:top w:val="nil"/>
              <w:left w:val="nil"/>
              <w:bottom w:val="nil"/>
              <w:right w:val="single" w:sz="12" w:space="0" w:color="auto"/>
            </w:tcBorders>
            <w:shd w:val="clear" w:color="auto" w:fill="auto"/>
            <w:noWrap/>
            <w:vAlign w:val="bottom"/>
            <w:hideMark/>
          </w:tcPr>
          <w:p w14:paraId="33EFF46B" w14:textId="77777777" w:rsidR="00047BEA" w:rsidRPr="00A75AFD" w:rsidRDefault="00047BEA" w:rsidP="00170D0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 xml:space="preserve">Social </w:t>
            </w:r>
            <w:proofErr w:type="spellStart"/>
            <w:r w:rsidRPr="00A75AFD">
              <w:rPr>
                <w:rFonts w:ascii="Garamond" w:eastAsia="Times New Roman" w:hAnsi="Garamond" w:cs="Arial"/>
                <w:sz w:val="12"/>
                <w:szCs w:val="12"/>
                <w:lang w:eastAsia="sq-AL"/>
              </w:rPr>
              <w:t>assistance</w:t>
            </w:r>
            <w:proofErr w:type="spellEnd"/>
            <w:r w:rsidRPr="00A75AFD">
              <w:rPr>
                <w:rFonts w:ascii="Garamond" w:eastAsia="Times New Roman" w:hAnsi="Garamond" w:cs="Arial"/>
                <w:sz w:val="12"/>
                <w:szCs w:val="12"/>
                <w:lang w:eastAsia="sq-AL"/>
              </w:rPr>
              <w:t xml:space="preserve"> </w:t>
            </w:r>
            <w:proofErr w:type="spellStart"/>
            <w:r w:rsidRPr="00A75AFD">
              <w:rPr>
                <w:rFonts w:ascii="Garamond" w:eastAsia="Times New Roman" w:hAnsi="Garamond" w:cs="Arial"/>
                <w:sz w:val="12"/>
                <w:szCs w:val="12"/>
                <w:lang w:eastAsia="sq-AL"/>
              </w:rPr>
              <w:t>and</w:t>
            </w:r>
            <w:proofErr w:type="spellEnd"/>
            <w:r w:rsidRPr="00A75AFD">
              <w:rPr>
                <w:rFonts w:ascii="Garamond" w:eastAsia="Times New Roman" w:hAnsi="Garamond" w:cs="Arial"/>
                <w:sz w:val="12"/>
                <w:szCs w:val="12"/>
                <w:lang w:eastAsia="sq-AL"/>
              </w:rPr>
              <w:t xml:space="preserve"> </w:t>
            </w:r>
            <w:proofErr w:type="spellStart"/>
            <w:r w:rsidRPr="00A75AFD">
              <w:rPr>
                <w:rFonts w:ascii="Garamond" w:eastAsia="Times New Roman" w:hAnsi="Garamond" w:cs="Arial"/>
                <w:sz w:val="12"/>
                <w:szCs w:val="12"/>
                <w:lang w:eastAsia="sq-AL"/>
              </w:rPr>
              <w:t>disability</w:t>
            </w:r>
            <w:proofErr w:type="spellEnd"/>
          </w:p>
        </w:tc>
      </w:tr>
      <w:tr w:rsidR="00A75AFD" w:rsidRPr="00A75AFD" w14:paraId="112A2A50" w14:textId="77777777" w:rsidTr="00170D02">
        <w:trPr>
          <w:trHeight w:val="180"/>
        </w:trPr>
        <w:tc>
          <w:tcPr>
            <w:tcW w:w="171" w:type="pct"/>
            <w:tcBorders>
              <w:top w:val="nil"/>
              <w:left w:val="single" w:sz="12" w:space="0" w:color="auto"/>
              <w:bottom w:val="nil"/>
              <w:right w:val="double" w:sz="6" w:space="0" w:color="auto"/>
            </w:tcBorders>
            <w:shd w:val="clear" w:color="auto" w:fill="auto"/>
            <w:noWrap/>
            <w:vAlign w:val="bottom"/>
            <w:hideMark/>
          </w:tcPr>
          <w:p w14:paraId="39D0B960" w14:textId="77777777" w:rsidR="00047BEA" w:rsidRPr="00A75AFD" w:rsidRDefault="00047BEA" w:rsidP="00170D02">
            <w:pPr>
              <w:spacing w:after="0" w:line="240" w:lineRule="auto"/>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 </w:t>
            </w:r>
          </w:p>
        </w:tc>
        <w:tc>
          <w:tcPr>
            <w:tcW w:w="2130" w:type="pct"/>
            <w:tcBorders>
              <w:top w:val="nil"/>
              <w:left w:val="nil"/>
              <w:bottom w:val="nil"/>
              <w:right w:val="nil"/>
            </w:tcBorders>
            <w:shd w:val="clear" w:color="auto" w:fill="auto"/>
            <w:noWrap/>
            <w:vAlign w:val="bottom"/>
            <w:hideMark/>
          </w:tcPr>
          <w:p w14:paraId="17646547" w14:textId="77777777" w:rsidR="00047BEA" w:rsidRPr="00A75AFD" w:rsidRDefault="00047BEA" w:rsidP="00170D02">
            <w:pPr>
              <w:spacing w:after="0" w:line="240" w:lineRule="auto"/>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Kompensim për ish-të përndjekurit politikë</w:t>
            </w:r>
          </w:p>
        </w:tc>
        <w:tc>
          <w:tcPr>
            <w:tcW w:w="491" w:type="pct"/>
            <w:tcBorders>
              <w:top w:val="nil"/>
              <w:left w:val="double" w:sz="6" w:space="0" w:color="auto"/>
              <w:bottom w:val="nil"/>
              <w:right w:val="single" w:sz="4" w:space="0" w:color="auto"/>
            </w:tcBorders>
            <w:shd w:val="clear" w:color="000000" w:fill="B7DEE8"/>
            <w:noWrap/>
            <w:vAlign w:val="bottom"/>
            <w:hideMark/>
          </w:tcPr>
          <w:p w14:paraId="018E20A0" w14:textId="77777777" w:rsidR="00047BEA" w:rsidRPr="00A75AFD" w:rsidRDefault="00047BEA" w:rsidP="00170D0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1,400</w:t>
            </w:r>
          </w:p>
        </w:tc>
        <w:tc>
          <w:tcPr>
            <w:tcW w:w="420" w:type="pct"/>
            <w:tcBorders>
              <w:top w:val="nil"/>
              <w:left w:val="nil"/>
              <w:bottom w:val="nil"/>
              <w:right w:val="double" w:sz="6" w:space="0" w:color="auto"/>
            </w:tcBorders>
            <w:shd w:val="clear" w:color="000000" w:fill="B7DEE8"/>
            <w:noWrap/>
            <w:vAlign w:val="bottom"/>
            <w:hideMark/>
          </w:tcPr>
          <w:p w14:paraId="448646B5" w14:textId="77777777" w:rsidR="00047BEA" w:rsidRPr="00A75AFD" w:rsidRDefault="00047BEA" w:rsidP="00170D0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0.1%</w:t>
            </w:r>
          </w:p>
        </w:tc>
        <w:tc>
          <w:tcPr>
            <w:tcW w:w="1789" w:type="pct"/>
            <w:tcBorders>
              <w:top w:val="nil"/>
              <w:left w:val="nil"/>
              <w:bottom w:val="nil"/>
              <w:right w:val="single" w:sz="12" w:space="0" w:color="auto"/>
            </w:tcBorders>
            <w:shd w:val="clear" w:color="auto" w:fill="auto"/>
            <w:noWrap/>
            <w:vAlign w:val="bottom"/>
            <w:hideMark/>
          </w:tcPr>
          <w:p w14:paraId="6E536A84" w14:textId="77777777" w:rsidR="00047BEA" w:rsidRPr="00A75AFD" w:rsidRDefault="00047BEA" w:rsidP="00170D02">
            <w:pPr>
              <w:spacing w:after="0" w:line="240" w:lineRule="auto"/>
              <w:jc w:val="right"/>
              <w:rPr>
                <w:rFonts w:ascii="Garamond" w:eastAsia="Times New Roman" w:hAnsi="Garamond" w:cs="Arial"/>
                <w:sz w:val="12"/>
                <w:szCs w:val="12"/>
                <w:lang w:eastAsia="sq-AL"/>
              </w:rPr>
            </w:pPr>
            <w:proofErr w:type="spellStart"/>
            <w:r w:rsidRPr="00A75AFD">
              <w:rPr>
                <w:rFonts w:ascii="Garamond" w:eastAsia="Times New Roman" w:hAnsi="Garamond" w:cs="Arial"/>
                <w:sz w:val="12"/>
                <w:szCs w:val="12"/>
                <w:lang w:eastAsia="sq-AL"/>
              </w:rPr>
              <w:t>Compensation</w:t>
            </w:r>
            <w:proofErr w:type="spellEnd"/>
            <w:r w:rsidRPr="00A75AFD">
              <w:rPr>
                <w:rFonts w:ascii="Garamond" w:eastAsia="Times New Roman" w:hAnsi="Garamond" w:cs="Arial"/>
                <w:sz w:val="12"/>
                <w:szCs w:val="12"/>
                <w:lang w:eastAsia="sq-AL"/>
              </w:rPr>
              <w:t xml:space="preserve"> </w:t>
            </w:r>
            <w:proofErr w:type="spellStart"/>
            <w:r w:rsidRPr="00A75AFD">
              <w:rPr>
                <w:rFonts w:ascii="Garamond" w:eastAsia="Times New Roman" w:hAnsi="Garamond" w:cs="Arial"/>
                <w:sz w:val="12"/>
                <w:szCs w:val="12"/>
                <w:lang w:eastAsia="sq-AL"/>
              </w:rPr>
              <w:t>for</w:t>
            </w:r>
            <w:proofErr w:type="spellEnd"/>
            <w:r w:rsidRPr="00A75AFD">
              <w:rPr>
                <w:rFonts w:ascii="Garamond" w:eastAsia="Times New Roman" w:hAnsi="Garamond" w:cs="Arial"/>
                <w:sz w:val="12"/>
                <w:szCs w:val="12"/>
                <w:lang w:eastAsia="sq-AL"/>
              </w:rPr>
              <w:t xml:space="preserve"> </w:t>
            </w:r>
            <w:proofErr w:type="spellStart"/>
            <w:r w:rsidRPr="00A75AFD">
              <w:rPr>
                <w:rFonts w:ascii="Garamond" w:eastAsia="Times New Roman" w:hAnsi="Garamond" w:cs="Arial"/>
                <w:sz w:val="12"/>
                <w:szCs w:val="12"/>
                <w:lang w:eastAsia="sq-AL"/>
              </w:rPr>
              <w:t>ex</w:t>
            </w:r>
            <w:proofErr w:type="spellEnd"/>
            <w:r w:rsidRPr="00A75AFD">
              <w:rPr>
                <w:rFonts w:ascii="Garamond" w:eastAsia="Times New Roman" w:hAnsi="Garamond" w:cs="Arial"/>
                <w:sz w:val="12"/>
                <w:szCs w:val="12"/>
                <w:lang w:eastAsia="sq-AL"/>
              </w:rPr>
              <w:t xml:space="preserve"> </w:t>
            </w:r>
            <w:proofErr w:type="spellStart"/>
            <w:r w:rsidRPr="00A75AFD">
              <w:rPr>
                <w:rFonts w:ascii="Garamond" w:eastAsia="Times New Roman" w:hAnsi="Garamond" w:cs="Arial"/>
                <w:sz w:val="12"/>
                <w:szCs w:val="12"/>
                <w:lang w:eastAsia="sq-AL"/>
              </w:rPr>
              <w:t>political</w:t>
            </w:r>
            <w:proofErr w:type="spellEnd"/>
            <w:r w:rsidRPr="00A75AFD">
              <w:rPr>
                <w:rFonts w:ascii="Garamond" w:eastAsia="Times New Roman" w:hAnsi="Garamond" w:cs="Arial"/>
                <w:sz w:val="12"/>
                <w:szCs w:val="12"/>
                <w:lang w:eastAsia="sq-AL"/>
              </w:rPr>
              <w:t xml:space="preserve"> </w:t>
            </w:r>
            <w:proofErr w:type="spellStart"/>
            <w:r w:rsidRPr="00A75AFD">
              <w:rPr>
                <w:rFonts w:ascii="Garamond" w:eastAsia="Times New Roman" w:hAnsi="Garamond" w:cs="Arial"/>
                <w:sz w:val="12"/>
                <w:szCs w:val="12"/>
                <w:lang w:eastAsia="sq-AL"/>
              </w:rPr>
              <w:t>prisoners</w:t>
            </w:r>
            <w:proofErr w:type="spellEnd"/>
          </w:p>
        </w:tc>
      </w:tr>
      <w:tr w:rsidR="00A75AFD" w:rsidRPr="00A75AFD" w14:paraId="57564A52" w14:textId="77777777" w:rsidTr="00170D02">
        <w:trPr>
          <w:trHeight w:val="180"/>
        </w:trPr>
        <w:tc>
          <w:tcPr>
            <w:tcW w:w="171" w:type="pct"/>
            <w:tcBorders>
              <w:top w:val="nil"/>
              <w:left w:val="single" w:sz="12" w:space="0" w:color="auto"/>
              <w:bottom w:val="nil"/>
              <w:right w:val="double" w:sz="6" w:space="0" w:color="auto"/>
            </w:tcBorders>
            <w:shd w:val="clear" w:color="auto" w:fill="auto"/>
            <w:noWrap/>
            <w:vAlign w:val="bottom"/>
            <w:hideMark/>
          </w:tcPr>
          <w:p w14:paraId="19A60952" w14:textId="77777777" w:rsidR="00047BEA" w:rsidRPr="00A75AFD" w:rsidRDefault="00047BEA" w:rsidP="00170D02">
            <w:pPr>
              <w:spacing w:after="0" w:line="240" w:lineRule="auto"/>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 </w:t>
            </w:r>
          </w:p>
        </w:tc>
        <w:tc>
          <w:tcPr>
            <w:tcW w:w="2130" w:type="pct"/>
            <w:tcBorders>
              <w:top w:val="nil"/>
              <w:left w:val="nil"/>
              <w:bottom w:val="nil"/>
              <w:right w:val="nil"/>
            </w:tcBorders>
            <w:shd w:val="clear" w:color="auto" w:fill="auto"/>
            <w:noWrap/>
            <w:vAlign w:val="bottom"/>
            <w:hideMark/>
          </w:tcPr>
          <w:p w14:paraId="11C0427E" w14:textId="77777777" w:rsidR="00047BEA" w:rsidRPr="00A75AFD" w:rsidRDefault="00047BEA" w:rsidP="00170D02">
            <w:pPr>
              <w:spacing w:after="0" w:line="240" w:lineRule="auto"/>
              <w:rPr>
                <w:rFonts w:ascii="Garamond" w:eastAsia="Times New Roman" w:hAnsi="Garamond" w:cs="Arial"/>
                <w:sz w:val="12"/>
                <w:szCs w:val="12"/>
                <w:lang w:eastAsia="sq-AL"/>
              </w:rPr>
            </w:pPr>
            <w:proofErr w:type="spellStart"/>
            <w:r w:rsidRPr="00A75AFD">
              <w:rPr>
                <w:rFonts w:ascii="Garamond" w:eastAsia="Times New Roman" w:hAnsi="Garamond" w:cs="Arial"/>
                <w:sz w:val="12"/>
                <w:szCs w:val="12"/>
                <w:lang w:eastAsia="sq-AL"/>
              </w:rPr>
              <w:t>Bonusi</w:t>
            </w:r>
            <w:proofErr w:type="spellEnd"/>
            <w:r w:rsidRPr="00A75AFD">
              <w:rPr>
                <w:rFonts w:ascii="Garamond" w:eastAsia="Times New Roman" w:hAnsi="Garamond" w:cs="Arial"/>
                <w:sz w:val="12"/>
                <w:szCs w:val="12"/>
                <w:lang w:eastAsia="sq-AL"/>
              </w:rPr>
              <w:t xml:space="preserve"> i lindjeve</w:t>
            </w:r>
          </w:p>
        </w:tc>
        <w:tc>
          <w:tcPr>
            <w:tcW w:w="491" w:type="pct"/>
            <w:tcBorders>
              <w:top w:val="nil"/>
              <w:left w:val="double" w:sz="6" w:space="0" w:color="auto"/>
              <w:bottom w:val="nil"/>
              <w:right w:val="single" w:sz="4" w:space="0" w:color="auto"/>
            </w:tcBorders>
            <w:shd w:val="clear" w:color="000000" w:fill="B7DEE8"/>
            <w:noWrap/>
            <w:vAlign w:val="bottom"/>
            <w:hideMark/>
          </w:tcPr>
          <w:p w14:paraId="17C39BFD" w14:textId="77777777" w:rsidR="00047BEA" w:rsidRPr="00A75AFD" w:rsidRDefault="00047BEA" w:rsidP="00170D0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2,250</w:t>
            </w:r>
          </w:p>
        </w:tc>
        <w:tc>
          <w:tcPr>
            <w:tcW w:w="420" w:type="pct"/>
            <w:tcBorders>
              <w:top w:val="nil"/>
              <w:left w:val="nil"/>
              <w:bottom w:val="nil"/>
              <w:right w:val="double" w:sz="6" w:space="0" w:color="auto"/>
            </w:tcBorders>
            <w:shd w:val="clear" w:color="000000" w:fill="B7DEE8"/>
            <w:noWrap/>
            <w:vAlign w:val="bottom"/>
            <w:hideMark/>
          </w:tcPr>
          <w:p w14:paraId="464405F0" w14:textId="77777777" w:rsidR="00047BEA" w:rsidRPr="00A75AFD" w:rsidRDefault="00047BEA" w:rsidP="00170D0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0.1%</w:t>
            </w:r>
          </w:p>
        </w:tc>
        <w:tc>
          <w:tcPr>
            <w:tcW w:w="1789" w:type="pct"/>
            <w:tcBorders>
              <w:top w:val="nil"/>
              <w:left w:val="nil"/>
              <w:bottom w:val="nil"/>
              <w:right w:val="single" w:sz="12" w:space="0" w:color="auto"/>
            </w:tcBorders>
            <w:shd w:val="clear" w:color="auto" w:fill="auto"/>
            <w:noWrap/>
            <w:vAlign w:val="bottom"/>
            <w:hideMark/>
          </w:tcPr>
          <w:p w14:paraId="3AA4978A" w14:textId="77777777" w:rsidR="00047BEA" w:rsidRPr="00A75AFD" w:rsidRDefault="00047BEA" w:rsidP="00170D02">
            <w:pPr>
              <w:spacing w:after="0" w:line="240" w:lineRule="auto"/>
              <w:jc w:val="right"/>
              <w:rPr>
                <w:rFonts w:ascii="Garamond" w:eastAsia="Times New Roman" w:hAnsi="Garamond" w:cs="Arial"/>
                <w:sz w:val="12"/>
                <w:szCs w:val="12"/>
                <w:lang w:eastAsia="sq-AL"/>
              </w:rPr>
            </w:pPr>
            <w:proofErr w:type="spellStart"/>
            <w:r w:rsidRPr="00A75AFD">
              <w:rPr>
                <w:rFonts w:ascii="Garamond" w:eastAsia="Times New Roman" w:hAnsi="Garamond" w:cs="Arial"/>
                <w:sz w:val="12"/>
                <w:szCs w:val="12"/>
                <w:lang w:eastAsia="sq-AL"/>
              </w:rPr>
              <w:t>Birth</w:t>
            </w:r>
            <w:proofErr w:type="spellEnd"/>
            <w:r w:rsidRPr="00A75AFD">
              <w:rPr>
                <w:rFonts w:ascii="Garamond" w:eastAsia="Times New Roman" w:hAnsi="Garamond" w:cs="Arial"/>
                <w:sz w:val="12"/>
                <w:szCs w:val="12"/>
                <w:lang w:eastAsia="sq-AL"/>
              </w:rPr>
              <w:t xml:space="preserve"> </w:t>
            </w:r>
            <w:proofErr w:type="spellStart"/>
            <w:r w:rsidRPr="00A75AFD">
              <w:rPr>
                <w:rFonts w:ascii="Garamond" w:eastAsia="Times New Roman" w:hAnsi="Garamond" w:cs="Arial"/>
                <w:sz w:val="12"/>
                <w:szCs w:val="12"/>
                <w:lang w:eastAsia="sq-AL"/>
              </w:rPr>
              <w:t>Bonus</w:t>
            </w:r>
            <w:proofErr w:type="spellEnd"/>
          </w:p>
        </w:tc>
      </w:tr>
      <w:tr w:rsidR="00A75AFD" w:rsidRPr="00A75AFD" w14:paraId="0D5F0FC0" w14:textId="77777777" w:rsidTr="00170D02">
        <w:trPr>
          <w:trHeight w:val="180"/>
        </w:trPr>
        <w:tc>
          <w:tcPr>
            <w:tcW w:w="171" w:type="pct"/>
            <w:tcBorders>
              <w:top w:val="nil"/>
              <w:left w:val="single" w:sz="12" w:space="0" w:color="auto"/>
              <w:bottom w:val="nil"/>
              <w:right w:val="double" w:sz="6" w:space="0" w:color="auto"/>
            </w:tcBorders>
            <w:shd w:val="clear" w:color="auto" w:fill="auto"/>
            <w:noWrap/>
            <w:vAlign w:val="bottom"/>
            <w:hideMark/>
          </w:tcPr>
          <w:p w14:paraId="246E06AE" w14:textId="77777777" w:rsidR="00047BEA" w:rsidRPr="00A75AFD" w:rsidRDefault="00047BEA" w:rsidP="00170D02">
            <w:pPr>
              <w:spacing w:after="0" w:line="240" w:lineRule="auto"/>
              <w:rPr>
                <w:rFonts w:ascii="Garamond" w:eastAsia="Times New Roman" w:hAnsi="Garamond" w:cs="Arial"/>
                <w:b/>
                <w:bCs/>
                <w:sz w:val="12"/>
                <w:szCs w:val="12"/>
                <w:lang w:eastAsia="sq-AL"/>
              </w:rPr>
            </w:pPr>
            <w:proofErr w:type="spellStart"/>
            <w:r w:rsidRPr="00A75AFD">
              <w:rPr>
                <w:rFonts w:ascii="Garamond" w:eastAsia="Times New Roman" w:hAnsi="Garamond" w:cs="Arial"/>
                <w:b/>
                <w:bCs/>
                <w:sz w:val="12"/>
                <w:szCs w:val="12"/>
                <w:lang w:eastAsia="sq-AL"/>
              </w:rPr>
              <w:t>II</w:t>
            </w:r>
            <w:proofErr w:type="spellEnd"/>
            <w:r w:rsidRPr="00A75AFD">
              <w:rPr>
                <w:rFonts w:ascii="Garamond" w:eastAsia="Times New Roman" w:hAnsi="Garamond" w:cs="Arial"/>
                <w:b/>
                <w:bCs/>
                <w:sz w:val="12"/>
                <w:szCs w:val="12"/>
                <w:lang w:eastAsia="sq-AL"/>
              </w:rPr>
              <w:t>.</w:t>
            </w:r>
          </w:p>
        </w:tc>
        <w:tc>
          <w:tcPr>
            <w:tcW w:w="2130" w:type="pct"/>
            <w:tcBorders>
              <w:top w:val="nil"/>
              <w:left w:val="nil"/>
              <w:bottom w:val="nil"/>
              <w:right w:val="nil"/>
            </w:tcBorders>
            <w:shd w:val="clear" w:color="auto" w:fill="auto"/>
            <w:noWrap/>
            <w:vAlign w:val="bottom"/>
            <w:hideMark/>
          </w:tcPr>
          <w:p w14:paraId="2C03015A" w14:textId="77777777" w:rsidR="00047BEA" w:rsidRPr="00A75AFD" w:rsidRDefault="00047BEA" w:rsidP="00170D02">
            <w:pPr>
              <w:spacing w:after="0" w:line="240" w:lineRule="auto"/>
              <w:rPr>
                <w:rFonts w:ascii="Garamond" w:eastAsia="Times New Roman" w:hAnsi="Garamond" w:cs="Arial"/>
                <w:b/>
                <w:bCs/>
                <w:sz w:val="12"/>
                <w:szCs w:val="12"/>
                <w:lang w:eastAsia="sq-AL"/>
              </w:rPr>
            </w:pPr>
            <w:r w:rsidRPr="00A75AFD">
              <w:rPr>
                <w:rFonts w:ascii="Garamond" w:eastAsia="Times New Roman" w:hAnsi="Garamond" w:cs="Arial"/>
                <w:b/>
                <w:bCs/>
                <w:sz w:val="12"/>
                <w:szCs w:val="12"/>
                <w:lang w:eastAsia="sq-AL"/>
              </w:rPr>
              <w:t>Fonde të tjera të pashpërndara</w:t>
            </w:r>
          </w:p>
        </w:tc>
        <w:tc>
          <w:tcPr>
            <w:tcW w:w="491" w:type="pct"/>
            <w:tcBorders>
              <w:top w:val="nil"/>
              <w:left w:val="double" w:sz="6" w:space="0" w:color="auto"/>
              <w:bottom w:val="nil"/>
              <w:right w:val="single" w:sz="4" w:space="0" w:color="auto"/>
            </w:tcBorders>
            <w:shd w:val="clear" w:color="000000" w:fill="B7DEE8"/>
            <w:noWrap/>
            <w:vAlign w:val="bottom"/>
            <w:hideMark/>
          </w:tcPr>
          <w:p w14:paraId="0A579FC2" w14:textId="77777777" w:rsidR="00047BEA" w:rsidRPr="00A75AFD" w:rsidRDefault="00047BEA" w:rsidP="00170D02">
            <w:pPr>
              <w:spacing w:after="0" w:line="240" w:lineRule="auto"/>
              <w:jc w:val="right"/>
              <w:rPr>
                <w:rFonts w:ascii="Garamond" w:eastAsia="Times New Roman" w:hAnsi="Garamond" w:cs="Arial"/>
                <w:b/>
                <w:bCs/>
                <w:sz w:val="12"/>
                <w:szCs w:val="12"/>
                <w:lang w:eastAsia="sq-AL"/>
              </w:rPr>
            </w:pPr>
            <w:r w:rsidRPr="00A75AFD">
              <w:rPr>
                <w:rFonts w:ascii="Garamond" w:eastAsia="Times New Roman" w:hAnsi="Garamond" w:cs="Arial"/>
                <w:b/>
                <w:bCs/>
                <w:sz w:val="12"/>
                <w:szCs w:val="12"/>
                <w:lang w:eastAsia="sq-AL"/>
              </w:rPr>
              <w:t>6,700</w:t>
            </w:r>
          </w:p>
        </w:tc>
        <w:tc>
          <w:tcPr>
            <w:tcW w:w="420" w:type="pct"/>
            <w:tcBorders>
              <w:top w:val="nil"/>
              <w:left w:val="nil"/>
              <w:bottom w:val="nil"/>
              <w:right w:val="double" w:sz="6" w:space="0" w:color="auto"/>
            </w:tcBorders>
            <w:shd w:val="clear" w:color="000000" w:fill="B7DEE8"/>
            <w:noWrap/>
            <w:vAlign w:val="bottom"/>
            <w:hideMark/>
          </w:tcPr>
          <w:p w14:paraId="5E988295" w14:textId="77777777" w:rsidR="00047BEA" w:rsidRPr="00A75AFD" w:rsidRDefault="00047BEA" w:rsidP="00170D02">
            <w:pPr>
              <w:spacing w:after="0" w:line="240" w:lineRule="auto"/>
              <w:jc w:val="right"/>
              <w:rPr>
                <w:rFonts w:ascii="Garamond" w:eastAsia="Times New Roman" w:hAnsi="Garamond" w:cs="Arial"/>
                <w:b/>
                <w:bCs/>
                <w:sz w:val="12"/>
                <w:szCs w:val="12"/>
                <w:lang w:eastAsia="sq-AL"/>
              </w:rPr>
            </w:pPr>
            <w:r w:rsidRPr="00A75AFD">
              <w:rPr>
                <w:rFonts w:ascii="Garamond" w:eastAsia="Times New Roman" w:hAnsi="Garamond" w:cs="Arial"/>
                <w:b/>
                <w:bCs/>
                <w:sz w:val="12"/>
                <w:szCs w:val="12"/>
                <w:lang w:eastAsia="sq-AL"/>
              </w:rPr>
              <w:t>0.3%</w:t>
            </w:r>
          </w:p>
        </w:tc>
        <w:tc>
          <w:tcPr>
            <w:tcW w:w="1789" w:type="pct"/>
            <w:tcBorders>
              <w:top w:val="nil"/>
              <w:left w:val="nil"/>
              <w:bottom w:val="nil"/>
              <w:right w:val="single" w:sz="12" w:space="0" w:color="auto"/>
            </w:tcBorders>
            <w:shd w:val="clear" w:color="auto" w:fill="auto"/>
            <w:noWrap/>
            <w:vAlign w:val="bottom"/>
            <w:hideMark/>
          </w:tcPr>
          <w:p w14:paraId="1BD6754F" w14:textId="77777777" w:rsidR="00047BEA" w:rsidRPr="00A75AFD" w:rsidRDefault="00047BEA" w:rsidP="00170D02">
            <w:pPr>
              <w:spacing w:after="0" w:line="240" w:lineRule="auto"/>
              <w:jc w:val="right"/>
              <w:rPr>
                <w:rFonts w:ascii="Garamond" w:eastAsia="Times New Roman" w:hAnsi="Garamond" w:cs="Arial"/>
                <w:b/>
                <w:bCs/>
                <w:sz w:val="12"/>
                <w:szCs w:val="12"/>
                <w:lang w:eastAsia="sq-AL"/>
              </w:rPr>
            </w:pPr>
            <w:proofErr w:type="spellStart"/>
            <w:r w:rsidRPr="00A75AFD">
              <w:rPr>
                <w:rFonts w:ascii="Garamond" w:eastAsia="Times New Roman" w:hAnsi="Garamond" w:cs="Arial"/>
                <w:b/>
                <w:bCs/>
                <w:sz w:val="12"/>
                <w:szCs w:val="12"/>
                <w:lang w:eastAsia="sq-AL"/>
              </w:rPr>
              <w:t>Other</w:t>
            </w:r>
            <w:proofErr w:type="spellEnd"/>
            <w:r w:rsidRPr="00A75AFD">
              <w:rPr>
                <w:rFonts w:ascii="Garamond" w:eastAsia="Times New Roman" w:hAnsi="Garamond" w:cs="Arial"/>
                <w:b/>
                <w:bCs/>
                <w:sz w:val="12"/>
                <w:szCs w:val="12"/>
                <w:lang w:eastAsia="sq-AL"/>
              </w:rPr>
              <w:t xml:space="preserve"> </w:t>
            </w:r>
            <w:proofErr w:type="spellStart"/>
            <w:r w:rsidRPr="00A75AFD">
              <w:rPr>
                <w:rFonts w:ascii="Garamond" w:eastAsia="Times New Roman" w:hAnsi="Garamond" w:cs="Arial"/>
                <w:b/>
                <w:bCs/>
                <w:sz w:val="12"/>
                <w:szCs w:val="12"/>
                <w:lang w:eastAsia="sq-AL"/>
              </w:rPr>
              <w:t>undistributed</w:t>
            </w:r>
            <w:proofErr w:type="spellEnd"/>
            <w:r w:rsidRPr="00A75AFD">
              <w:rPr>
                <w:rFonts w:ascii="Garamond" w:eastAsia="Times New Roman" w:hAnsi="Garamond" w:cs="Arial"/>
                <w:b/>
                <w:bCs/>
                <w:sz w:val="12"/>
                <w:szCs w:val="12"/>
                <w:lang w:eastAsia="sq-AL"/>
              </w:rPr>
              <w:t xml:space="preserve"> </w:t>
            </w:r>
            <w:proofErr w:type="spellStart"/>
            <w:r w:rsidRPr="00A75AFD">
              <w:rPr>
                <w:rFonts w:ascii="Garamond" w:eastAsia="Times New Roman" w:hAnsi="Garamond" w:cs="Arial"/>
                <w:b/>
                <w:bCs/>
                <w:sz w:val="12"/>
                <w:szCs w:val="12"/>
                <w:lang w:eastAsia="sq-AL"/>
              </w:rPr>
              <w:t>funds</w:t>
            </w:r>
            <w:proofErr w:type="spellEnd"/>
          </w:p>
        </w:tc>
      </w:tr>
      <w:tr w:rsidR="00A75AFD" w:rsidRPr="00A75AFD" w14:paraId="1FCBC2D3" w14:textId="77777777" w:rsidTr="00170D02">
        <w:trPr>
          <w:trHeight w:val="180"/>
        </w:trPr>
        <w:tc>
          <w:tcPr>
            <w:tcW w:w="171" w:type="pct"/>
            <w:tcBorders>
              <w:top w:val="nil"/>
              <w:left w:val="single" w:sz="12" w:space="0" w:color="auto"/>
              <w:bottom w:val="nil"/>
              <w:right w:val="double" w:sz="6" w:space="0" w:color="auto"/>
            </w:tcBorders>
            <w:shd w:val="clear" w:color="auto" w:fill="auto"/>
            <w:noWrap/>
            <w:vAlign w:val="bottom"/>
            <w:hideMark/>
          </w:tcPr>
          <w:p w14:paraId="12EBE722" w14:textId="77777777" w:rsidR="00047BEA" w:rsidRPr="00A75AFD" w:rsidRDefault="00047BEA" w:rsidP="00170D02">
            <w:pPr>
              <w:spacing w:after="0" w:line="240" w:lineRule="auto"/>
              <w:rPr>
                <w:rFonts w:ascii="Garamond" w:eastAsia="Times New Roman" w:hAnsi="Garamond" w:cs="Arial"/>
                <w:b/>
                <w:bCs/>
                <w:sz w:val="12"/>
                <w:szCs w:val="12"/>
                <w:lang w:eastAsia="sq-AL"/>
              </w:rPr>
            </w:pPr>
            <w:r w:rsidRPr="00A75AFD">
              <w:rPr>
                <w:rFonts w:ascii="Garamond" w:eastAsia="Times New Roman" w:hAnsi="Garamond" w:cs="Arial"/>
                <w:b/>
                <w:bCs/>
                <w:sz w:val="12"/>
                <w:szCs w:val="12"/>
                <w:lang w:eastAsia="sq-AL"/>
              </w:rPr>
              <w:t> </w:t>
            </w:r>
          </w:p>
        </w:tc>
        <w:tc>
          <w:tcPr>
            <w:tcW w:w="2130" w:type="pct"/>
            <w:tcBorders>
              <w:top w:val="nil"/>
              <w:left w:val="nil"/>
              <w:bottom w:val="nil"/>
              <w:right w:val="nil"/>
            </w:tcBorders>
            <w:shd w:val="clear" w:color="auto" w:fill="auto"/>
            <w:noWrap/>
            <w:vAlign w:val="bottom"/>
            <w:hideMark/>
          </w:tcPr>
          <w:p w14:paraId="7F0EC788" w14:textId="77777777" w:rsidR="00047BEA" w:rsidRPr="00A75AFD" w:rsidRDefault="00047BEA" w:rsidP="00170D02">
            <w:pPr>
              <w:spacing w:after="0" w:line="240" w:lineRule="auto"/>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Fondi rezervë</w:t>
            </w:r>
          </w:p>
        </w:tc>
        <w:tc>
          <w:tcPr>
            <w:tcW w:w="491" w:type="pct"/>
            <w:tcBorders>
              <w:top w:val="nil"/>
              <w:left w:val="double" w:sz="6" w:space="0" w:color="auto"/>
              <w:bottom w:val="nil"/>
              <w:right w:val="single" w:sz="4" w:space="0" w:color="auto"/>
            </w:tcBorders>
            <w:shd w:val="clear" w:color="000000" w:fill="B7DEE8"/>
            <w:noWrap/>
            <w:vAlign w:val="bottom"/>
            <w:hideMark/>
          </w:tcPr>
          <w:p w14:paraId="7509B7D8" w14:textId="77777777" w:rsidR="00047BEA" w:rsidRPr="00A75AFD" w:rsidRDefault="00047BEA" w:rsidP="00170D0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3,000</w:t>
            </w:r>
          </w:p>
        </w:tc>
        <w:tc>
          <w:tcPr>
            <w:tcW w:w="420" w:type="pct"/>
            <w:tcBorders>
              <w:top w:val="nil"/>
              <w:left w:val="nil"/>
              <w:bottom w:val="nil"/>
              <w:right w:val="double" w:sz="6" w:space="0" w:color="auto"/>
            </w:tcBorders>
            <w:shd w:val="clear" w:color="000000" w:fill="B7DEE8"/>
            <w:noWrap/>
            <w:vAlign w:val="bottom"/>
            <w:hideMark/>
          </w:tcPr>
          <w:p w14:paraId="10DEDB06" w14:textId="77777777" w:rsidR="00047BEA" w:rsidRPr="00A75AFD" w:rsidRDefault="00047BEA" w:rsidP="00170D0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0.1%</w:t>
            </w:r>
          </w:p>
        </w:tc>
        <w:tc>
          <w:tcPr>
            <w:tcW w:w="1789" w:type="pct"/>
            <w:tcBorders>
              <w:top w:val="nil"/>
              <w:left w:val="nil"/>
              <w:bottom w:val="nil"/>
              <w:right w:val="single" w:sz="12" w:space="0" w:color="auto"/>
            </w:tcBorders>
            <w:shd w:val="clear" w:color="auto" w:fill="auto"/>
            <w:noWrap/>
            <w:vAlign w:val="bottom"/>
            <w:hideMark/>
          </w:tcPr>
          <w:p w14:paraId="50852AE7" w14:textId="77777777" w:rsidR="00047BEA" w:rsidRPr="00A75AFD" w:rsidRDefault="00047BEA" w:rsidP="00170D0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 xml:space="preserve"> </w:t>
            </w:r>
            <w:proofErr w:type="spellStart"/>
            <w:r w:rsidRPr="00A75AFD">
              <w:rPr>
                <w:rFonts w:ascii="Garamond" w:eastAsia="Times New Roman" w:hAnsi="Garamond" w:cs="Arial"/>
                <w:sz w:val="12"/>
                <w:szCs w:val="12"/>
                <w:lang w:eastAsia="sq-AL"/>
              </w:rPr>
              <w:t>Reserve</w:t>
            </w:r>
            <w:proofErr w:type="spellEnd"/>
            <w:r w:rsidRPr="00A75AFD">
              <w:rPr>
                <w:rFonts w:ascii="Garamond" w:eastAsia="Times New Roman" w:hAnsi="Garamond" w:cs="Arial"/>
                <w:sz w:val="12"/>
                <w:szCs w:val="12"/>
                <w:lang w:eastAsia="sq-AL"/>
              </w:rPr>
              <w:t xml:space="preserve"> Fund</w:t>
            </w:r>
          </w:p>
        </w:tc>
      </w:tr>
      <w:tr w:rsidR="00A75AFD" w:rsidRPr="00A75AFD" w14:paraId="143E9EF5" w14:textId="77777777" w:rsidTr="00170D02">
        <w:trPr>
          <w:trHeight w:val="180"/>
        </w:trPr>
        <w:tc>
          <w:tcPr>
            <w:tcW w:w="171" w:type="pct"/>
            <w:tcBorders>
              <w:top w:val="nil"/>
              <w:left w:val="single" w:sz="12" w:space="0" w:color="auto"/>
              <w:bottom w:val="nil"/>
              <w:right w:val="double" w:sz="6" w:space="0" w:color="auto"/>
            </w:tcBorders>
            <w:shd w:val="clear" w:color="auto" w:fill="auto"/>
            <w:noWrap/>
            <w:vAlign w:val="bottom"/>
            <w:hideMark/>
          </w:tcPr>
          <w:p w14:paraId="66FDE97F" w14:textId="77777777" w:rsidR="00047BEA" w:rsidRPr="00A75AFD" w:rsidRDefault="00047BEA" w:rsidP="00170D02">
            <w:pPr>
              <w:spacing w:after="0" w:line="240" w:lineRule="auto"/>
              <w:rPr>
                <w:rFonts w:ascii="Garamond" w:eastAsia="Times New Roman" w:hAnsi="Garamond" w:cs="Arial"/>
                <w:b/>
                <w:bCs/>
                <w:sz w:val="12"/>
                <w:szCs w:val="12"/>
                <w:lang w:eastAsia="sq-AL"/>
              </w:rPr>
            </w:pPr>
            <w:r w:rsidRPr="00A75AFD">
              <w:rPr>
                <w:rFonts w:ascii="Garamond" w:eastAsia="Times New Roman" w:hAnsi="Garamond" w:cs="Arial"/>
                <w:b/>
                <w:bCs/>
                <w:sz w:val="12"/>
                <w:szCs w:val="12"/>
                <w:lang w:eastAsia="sq-AL"/>
              </w:rPr>
              <w:t> </w:t>
            </w:r>
          </w:p>
        </w:tc>
        <w:tc>
          <w:tcPr>
            <w:tcW w:w="2130" w:type="pct"/>
            <w:tcBorders>
              <w:top w:val="nil"/>
              <w:left w:val="nil"/>
              <w:bottom w:val="nil"/>
              <w:right w:val="nil"/>
            </w:tcBorders>
            <w:shd w:val="clear" w:color="auto" w:fill="auto"/>
            <w:noWrap/>
            <w:vAlign w:val="bottom"/>
            <w:hideMark/>
          </w:tcPr>
          <w:p w14:paraId="35F3ACF7" w14:textId="77777777" w:rsidR="00047BEA" w:rsidRPr="00A75AFD" w:rsidRDefault="00047BEA" w:rsidP="00170D02">
            <w:pPr>
              <w:spacing w:after="0" w:line="240" w:lineRule="auto"/>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Rezervë për zgjedhjet</w:t>
            </w:r>
          </w:p>
        </w:tc>
        <w:tc>
          <w:tcPr>
            <w:tcW w:w="491" w:type="pct"/>
            <w:tcBorders>
              <w:top w:val="nil"/>
              <w:left w:val="double" w:sz="6" w:space="0" w:color="auto"/>
              <w:bottom w:val="nil"/>
              <w:right w:val="single" w:sz="4" w:space="0" w:color="auto"/>
            </w:tcBorders>
            <w:shd w:val="clear" w:color="000000" w:fill="B7DEE8"/>
            <w:noWrap/>
            <w:vAlign w:val="bottom"/>
            <w:hideMark/>
          </w:tcPr>
          <w:p w14:paraId="603F54EC" w14:textId="77777777" w:rsidR="00047BEA" w:rsidRPr="00A75AFD" w:rsidRDefault="00047BEA" w:rsidP="00170D0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2,500</w:t>
            </w:r>
          </w:p>
        </w:tc>
        <w:tc>
          <w:tcPr>
            <w:tcW w:w="420" w:type="pct"/>
            <w:tcBorders>
              <w:top w:val="nil"/>
              <w:left w:val="nil"/>
              <w:bottom w:val="nil"/>
              <w:right w:val="double" w:sz="6" w:space="0" w:color="auto"/>
            </w:tcBorders>
            <w:shd w:val="clear" w:color="000000" w:fill="B7DEE8"/>
            <w:noWrap/>
            <w:vAlign w:val="bottom"/>
            <w:hideMark/>
          </w:tcPr>
          <w:p w14:paraId="78A9CFBA" w14:textId="77777777" w:rsidR="00047BEA" w:rsidRPr="00A75AFD" w:rsidRDefault="00047BEA" w:rsidP="00170D0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0.1%</w:t>
            </w:r>
          </w:p>
        </w:tc>
        <w:tc>
          <w:tcPr>
            <w:tcW w:w="1789" w:type="pct"/>
            <w:tcBorders>
              <w:top w:val="nil"/>
              <w:left w:val="nil"/>
              <w:bottom w:val="nil"/>
              <w:right w:val="single" w:sz="12" w:space="0" w:color="auto"/>
            </w:tcBorders>
            <w:shd w:val="clear" w:color="auto" w:fill="auto"/>
            <w:noWrap/>
            <w:vAlign w:val="bottom"/>
            <w:hideMark/>
          </w:tcPr>
          <w:p w14:paraId="2593054A" w14:textId="77777777" w:rsidR="00047BEA" w:rsidRPr="00A75AFD" w:rsidRDefault="00047BEA" w:rsidP="00170D02">
            <w:pPr>
              <w:spacing w:after="0" w:line="240" w:lineRule="auto"/>
              <w:jc w:val="right"/>
              <w:rPr>
                <w:rFonts w:ascii="Garamond" w:eastAsia="Times New Roman" w:hAnsi="Garamond" w:cs="Arial"/>
                <w:sz w:val="12"/>
                <w:szCs w:val="12"/>
                <w:lang w:eastAsia="sq-AL"/>
              </w:rPr>
            </w:pPr>
            <w:proofErr w:type="spellStart"/>
            <w:r w:rsidRPr="00A75AFD">
              <w:rPr>
                <w:rFonts w:ascii="Garamond" w:eastAsia="Times New Roman" w:hAnsi="Garamond" w:cs="Arial"/>
                <w:sz w:val="12"/>
                <w:szCs w:val="12"/>
                <w:lang w:eastAsia="sq-AL"/>
              </w:rPr>
              <w:t>Contingency</w:t>
            </w:r>
            <w:proofErr w:type="spellEnd"/>
            <w:r w:rsidRPr="00A75AFD">
              <w:rPr>
                <w:rFonts w:ascii="Garamond" w:eastAsia="Times New Roman" w:hAnsi="Garamond" w:cs="Arial"/>
                <w:sz w:val="12"/>
                <w:szCs w:val="12"/>
                <w:lang w:eastAsia="sq-AL"/>
              </w:rPr>
              <w:t xml:space="preserve"> </w:t>
            </w:r>
            <w:proofErr w:type="spellStart"/>
            <w:r w:rsidRPr="00A75AFD">
              <w:rPr>
                <w:rFonts w:ascii="Garamond" w:eastAsia="Times New Roman" w:hAnsi="Garamond" w:cs="Arial"/>
                <w:sz w:val="12"/>
                <w:szCs w:val="12"/>
                <w:lang w:eastAsia="sq-AL"/>
              </w:rPr>
              <w:t>for</w:t>
            </w:r>
            <w:proofErr w:type="spellEnd"/>
            <w:r w:rsidRPr="00A75AFD">
              <w:rPr>
                <w:rFonts w:ascii="Garamond" w:eastAsia="Times New Roman" w:hAnsi="Garamond" w:cs="Arial"/>
                <w:sz w:val="12"/>
                <w:szCs w:val="12"/>
                <w:lang w:eastAsia="sq-AL"/>
              </w:rPr>
              <w:t xml:space="preserve"> deficit </w:t>
            </w:r>
            <w:proofErr w:type="spellStart"/>
            <w:r w:rsidRPr="00A75AFD">
              <w:rPr>
                <w:rFonts w:ascii="Garamond" w:eastAsia="Times New Roman" w:hAnsi="Garamond" w:cs="Arial"/>
                <w:sz w:val="12"/>
                <w:szCs w:val="12"/>
                <w:lang w:eastAsia="sq-AL"/>
              </w:rPr>
              <w:t>financing</w:t>
            </w:r>
            <w:proofErr w:type="spellEnd"/>
          </w:p>
        </w:tc>
      </w:tr>
      <w:tr w:rsidR="00A75AFD" w:rsidRPr="00A75AFD" w14:paraId="1EDAFBA5" w14:textId="77777777" w:rsidTr="00170D02">
        <w:trPr>
          <w:trHeight w:val="180"/>
        </w:trPr>
        <w:tc>
          <w:tcPr>
            <w:tcW w:w="171" w:type="pct"/>
            <w:tcBorders>
              <w:top w:val="nil"/>
              <w:left w:val="single" w:sz="12" w:space="0" w:color="auto"/>
              <w:bottom w:val="nil"/>
              <w:right w:val="double" w:sz="6" w:space="0" w:color="auto"/>
            </w:tcBorders>
            <w:shd w:val="clear" w:color="auto" w:fill="auto"/>
            <w:noWrap/>
            <w:vAlign w:val="bottom"/>
            <w:hideMark/>
          </w:tcPr>
          <w:p w14:paraId="4164E3E3" w14:textId="77777777" w:rsidR="00047BEA" w:rsidRPr="00A75AFD" w:rsidRDefault="00047BEA" w:rsidP="00170D02">
            <w:pPr>
              <w:spacing w:after="0" w:line="240" w:lineRule="auto"/>
              <w:rPr>
                <w:rFonts w:ascii="Garamond" w:eastAsia="Times New Roman" w:hAnsi="Garamond" w:cs="Arial"/>
                <w:b/>
                <w:bCs/>
                <w:sz w:val="12"/>
                <w:szCs w:val="12"/>
                <w:lang w:eastAsia="sq-AL"/>
              </w:rPr>
            </w:pPr>
            <w:r w:rsidRPr="00A75AFD">
              <w:rPr>
                <w:rFonts w:ascii="Garamond" w:eastAsia="Times New Roman" w:hAnsi="Garamond" w:cs="Arial"/>
                <w:b/>
                <w:bCs/>
                <w:sz w:val="12"/>
                <w:szCs w:val="12"/>
                <w:lang w:eastAsia="sq-AL"/>
              </w:rPr>
              <w:t> </w:t>
            </w:r>
          </w:p>
        </w:tc>
        <w:tc>
          <w:tcPr>
            <w:tcW w:w="2130" w:type="pct"/>
            <w:tcBorders>
              <w:top w:val="nil"/>
              <w:left w:val="nil"/>
              <w:bottom w:val="nil"/>
              <w:right w:val="nil"/>
            </w:tcBorders>
            <w:shd w:val="clear" w:color="auto" w:fill="auto"/>
            <w:noWrap/>
            <w:vAlign w:val="bottom"/>
            <w:hideMark/>
          </w:tcPr>
          <w:p w14:paraId="56874EDC" w14:textId="77777777" w:rsidR="00047BEA" w:rsidRPr="00A75AFD" w:rsidRDefault="00047BEA" w:rsidP="00170D02">
            <w:pPr>
              <w:spacing w:after="0" w:line="240" w:lineRule="auto"/>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Fond rezervë për reformat/masat e Planit të Rritjes me BE-në</w:t>
            </w:r>
          </w:p>
        </w:tc>
        <w:tc>
          <w:tcPr>
            <w:tcW w:w="491" w:type="pct"/>
            <w:tcBorders>
              <w:top w:val="nil"/>
              <w:left w:val="double" w:sz="6" w:space="0" w:color="auto"/>
              <w:bottom w:val="nil"/>
              <w:right w:val="single" w:sz="4" w:space="0" w:color="auto"/>
            </w:tcBorders>
            <w:shd w:val="clear" w:color="000000" w:fill="B7DEE8"/>
            <w:noWrap/>
            <w:vAlign w:val="bottom"/>
            <w:hideMark/>
          </w:tcPr>
          <w:p w14:paraId="1FE92E22" w14:textId="77777777" w:rsidR="00047BEA" w:rsidRPr="00A75AFD" w:rsidRDefault="00047BEA" w:rsidP="00170D0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1,200</w:t>
            </w:r>
          </w:p>
        </w:tc>
        <w:tc>
          <w:tcPr>
            <w:tcW w:w="420" w:type="pct"/>
            <w:tcBorders>
              <w:top w:val="nil"/>
              <w:left w:val="nil"/>
              <w:bottom w:val="nil"/>
              <w:right w:val="double" w:sz="6" w:space="0" w:color="auto"/>
            </w:tcBorders>
            <w:shd w:val="clear" w:color="000000" w:fill="B7DEE8"/>
            <w:noWrap/>
            <w:vAlign w:val="bottom"/>
            <w:hideMark/>
          </w:tcPr>
          <w:p w14:paraId="4F9B8A85" w14:textId="77777777" w:rsidR="00047BEA" w:rsidRPr="00A75AFD" w:rsidRDefault="00047BEA" w:rsidP="00170D0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0.0%</w:t>
            </w:r>
          </w:p>
        </w:tc>
        <w:tc>
          <w:tcPr>
            <w:tcW w:w="1789" w:type="pct"/>
            <w:tcBorders>
              <w:top w:val="nil"/>
              <w:left w:val="nil"/>
              <w:bottom w:val="nil"/>
              <w:right w:val="single" w:sz="12" w:space="0" w:color="auto"/>
            </w:tcBorders>
            <w:shd w:val="clear" w:color="auto" w:fill="auto"/>
            <w:vAlign w:val="bottom"/>
            <w:hideMark/>
          </w:tcPr>
          <w:p w14:paraId="1D1DE4B0" w14:textId="77777777" w:rsidR="00047BEA" w:rsidRPr="00A75AFD" w:rsidRDefault="00047BEA" w:rsidP="00170D02">
            <w:pPr>
              <w:spacing w:after="0" w:line="240" w:lineRule="auto"/>
              <w:jc w:val="right"/>
              <w:rPr>
                <w:rFonts w:ascii="Garamond" w:eastAsia="Times New Roman" w:hAnsi="Garamond" w:cs="Arial"/>
                <w:sz w:val="12"/>
                <w:szCs w:val="12"/>
                <w:lang w:eastAsia="sq-AL"/>
              </w:rPr>
            </w:pPr>
            <w:proofErr w:type="spellStart"/>
            <w:r w:rsidRPr="00A75AFD">
              <w:rPr>
                <w:rFonts w:ascii="Garamond" w:eastAsia="Times New Roman" w:hAnsi="Garamond" w:cs="Arial"/>
                <w:sz w:val="12"/>
                <w:szCs w:val="12"/>
                <w:lang w:eastAsia="sq-AL"/>
              </w:rPr>
              <w:t>Reserve</w:t>
            </w:r>
            <w:proofErr w:type="spellEnd"/>
            <w:r w:rsidRPr="00A75AFD">
              <w:rPr>
                <w:rFonts w:ascii="Garamond" w:eastAsia="Times New Roman" w:hAnsi="Garamond" w:cs="Arial"/>
                <w:sz w:val="12"/>
                <w:szCs w:val="12"/>
                <w:lang w:eastAsia="sq-AL"/>
              </w:rPr>
              <w:t xml:space="preserve"> fund </w:t>
            </w:r>
            <w:proofErr w:type="spellStart"/>
            <w:r w:rsidRPr="00A75AFD">
              <w:rPr>
                <w:rFonts w:ascii="Garamond" w:eastAsia="Times New Roman" w:hAnsi="Garamond" w:cs="Arial"/>
                <w:sz w:val="12"/>
                <w:szCs w:val="12"/>
                <w:lang w:eastAsia="sq-AL"/>
              </w:rPr>
              <w:t>for</w:t>
            </w:r>
            <w:proofErr w:type="spellEnd"/>
            <w:r w:rsidRPr="00A75AFD">
              <w:rPr>
                <w:rFonts w:ascii="Garamond" w:eastAsia="Times New Roman" w:hAnsi="Garamond" w:cs="Arial"/>
                <w:sz w:val="12"/>
                <w:szCs w:val="12"/>
                <w:lang w:eastAsia="sq-AL"/>
              </w:rPr>
              <w:t xml:space="preserve"> </w:t>
            </w:r>
            <w:proofErr w:type="spellStart"/>
            <w:r w:rsidRPr="00A75AFD">
              <w:rPr>
                <w:rFonts w:ascii="Garamond" w:eastAsia="Times New Roman" w:hAnsi="Garamond" w:cs="Arial"/>
                <w:sz w:val="12"/>
                <w:szCs w:val="12"/>
                <w:lang w:eastAsia="sq-AL"/>
              </w:rPr>
              <w:t>reforms</w:t>
            </w:r>
            <w:proofErr w:type="spellEnd"/>
            <w:r w:rsidRPr="00A75AFD">
              <w:rPr>
                <w:rFonts w:ascii="Garamond" w:eastAsia="Times New Roman" w:hAnsi="Garamond" w:cs="Arial"/>
                <w:sz w:val="12"/>
                <w:szCs w:val="12"/>
                <w:lang w:eastAsia="sq-AL"/>
              </w:rPr>
              <w:t>/</w:t>
            </w:r>
            <w:proofErr w:type="spellStart"/>
            <w:r w:rsidRPr="00A75AFD">
              <w:rPr>
                <w:rFonts w:ascii="Garamond" w:eastAsia="Times New Roman" w:hAnsi="Garamond" w:cs="Arial"/>
                <w:sz w:val="12"/>
                <w:szCs w:val="12"/>
                <w:lang w:eastAsia="sq-AL"/>
              </w:rPr>
              <w:t>measures</w:t>
            </w:r>
            <w:proofErr w:type="spellEnd"/>
            <w:r w:rsidRPr="00A75AFD">
              <w:rPr>
                <w:rFonts w:ascii="Garamond" w:eastAsia="Times New Roman" w:hAnsi="Garamond" w:cs="Arial"/>
                <w:sz w:val="12"/>
                <w:szCs w:val="12"/>
                <w:lang w:eastAsia="sq-AL"/>
              </w:rPr>
              <w:t xml:space="preserve"> </w:t>
            </w:r>
            <w:proofErr w:type="spellStart"/>
            <w:r w:rsidRPr="00A75AFD">
              <w:rPr>
                <w:rFonts w:ascii="Garamond" w:eastAsia="Times New Roman" w:hAnsi="Garamond" w:cs="Arial"/>
                <w:sz w:val="12"/>
                <w:szCs w:val="12"/>
                <w:lang w:eastAsia="sq-AL"/>
              </w:rPr>
              <w:t>EU</w:t>
            </w:r>
            <w:proofErr w:type="spellEnd"/>
            <w:r w:rsidRPr="00A75AFD">
              <w:rPr>
                <w:rFonts w:ascii="Garamond" w:eastAsia="Times New Roman" w:hAnsi="Garamond" w:cs="Arial"/>
                <w:sz w:val="12"/>
                <w:szCs w:val="12"/>
                <w:lang w:eastAsia="sq-AL"/>
              </w:rPr>
              <w:t xml:space="preserve"> </w:t>
            </w:r>
            <w:proofErr w:type="spellStart"/>
            <w:r w:rsidRPr="00A75AFD">
              <w:rPr>
                <w:rFonts w:ascii="Garamond" w:eastAsia="Times New Roman" w:hAnsi="Garamond" w:cs="Arial"/>
                <w:sz w:val="12"/>
                <w:szCs w:val="12"/>
                <w:lang w:eastAsia="sq-AL"/>
              </w:rPr>
              <w:t>Growth</w:t>
            </w:r>
            <w:proofErr w:type="spellEnd"/>
            <w:r w:rsidRPr="00A75AFD">
              <w:rPr>
                <w:rFonts w:ascii="Garamond" w:eastAsia="Times New Roman" w:hAnsi="Garamond" w:cs="Arial"/>
                <w:sz w:val="12"/>
                <w:szCs w:val="12"/>
                <w:lang w:eastAsia="sq-AL"/>
              </w:rPr>
              <w:t xml:space="preserve"> Plan</w:t>
            </w:r>
          </w:p>
        </w:tc>
      </w:tr>
      <w:tr w:rsidR="00A75AFD" w:rsidRPr="00A75AFD" w14:paraId="0D2E6B4E" w14:textId="77777777" w:rsidTr="00170D02">
        <w:trPr>
          <w:trHeight w:val="180"/>
        </w:trPr>
        <w:tc>
          <w:tcPr>
            <w:tcW w:w="171" w:type="pct"/>
            <w:tcBorders>
              <w:top w:val="nil"/>
              <w:left w:val="single" w:sz="12" w:space="0" w:color="auto"/>
              <w:bottom w:val="nil"/>
              <w:right w:val="double" w:sz="6" w:space="0" w:color="auto"/>
            </w:tcBorders>
            <w:shd w:val="clear" w:color="auto" w:fill="auto"/>
            <w:noWrap/>
            <w:vAlign w:val="bottom"/>
            <w:hideMark/>
          </w:tcPr>
          <w:p w14:paraId="51F4BC43" w14:textId="77777777" w:rsidR="00047BEA" w:rsidRPr="00A75AFD" w:rsidRDefault="00047BEA" w:rsidP="00170D02">
            <w:pPr>
              <w:spacing w:after="0" w:line="240" w:lineRule="auto"/>
              <w:rPr>
                <w:rFonts w:ascii="Garamond" w:eastAsia="Times New Roman" w:hAnsi="Garamond" w:cs="Arial"/>
                <w:b/>
                <w:bCs/>
                <w:sz w:val="12"/>
                <w:szCs w:val="12"/>
                <w:lang w:eastAsia="sq-AL"/>
              </w:rPr>
            </w:pPr>
            <w:proofErr w:type="spellStart"/>
            <w:r w:rsidRPr="00A75AFD">
              <w:rPr>
                <w:rFonts w:ascii="Garamond" w:eastAsia="Times New Roman" w:hAnsi="Garamond" w:cs="Arial"/>
                <w:b/>
                <w:bCs/>
                <w:sz w:val="12"/>
                <w:szCs w:val="12"/>
                <w:lang w:eastAsia="sq-AL"/>
              </w:rPr>
              <w:t>III</w:t>
            </w:r>
            <w:proofErr w:type="spellEnd"/>
            <w:r w:rsidRPr="00A75AFD">
              <w:rPr>
                <w:rFonts w:ascii="Garamond" w:eastAsia="Times New Roman" w:hAnsi="Garamond" w:cs="Arial"/>
                <w:b/>
                <w:bCs/>
                <w:sz w:val="12"/>
                <w:szCs w:val="12"/>
                <w:lang w:eastAsia="sq-AL"/>
              </w:rPr>
              <w:t>.</w:t>
            </w:r>
          </w:p>
        </w:tc>
        <w:tc>
          <w:tcPr>
            <w:tcW w:w="2130" w:type="pct"/>
            <w:tcBorders>
              <w:top w:val="nil"/>
              <w:left w:val="nil"/>
              <w:bottom w:val="nil"/>
              <w:right w:val="nil"/>
            </w:tcBorders>
            <w:shd w:val="clear" w:color="auto" w:fill="auto"/>
            <w:noWrap/>
            <w:vAlign w:val="bottom"/>
            <w:hideMark/>
          </w:tcPr>
          <w:p w14:paraId="34E72F95" w14:textId="77777777" w:rsidR="00047BEA" w:rsidRPr="00A75AFD" w:rsidRDefault="00047BEA" w:rsidP="00170D02">
            <w:pPr>
              <w:spacing w:after="0" w:line="240" w:lineRule="auto"/>
              <w:rPr>
                <w:rFonts w:ascii="Garamond" w:eastAsia="Times New Roman" w:hAnsi="Garamond" w:cs="Arial"/>
                <w:b/>
                <w:bCs/>
                <w:sz w:val="12"/>
                <w:szCs w:val="12"/>
                <w:lang w:eastAsia="sq-AL"/>
              </w:rPr>
            </w:pPr>
            <w:r w:rsidRPr="00A75AFD">
              <w:rPr>
                <w:rFonts w:ascii="Garamond" w:eastAsia="Times New Roman" w:hAnsi="Garamond" w:cs="Arial"/>
                <w:b/>
                <w:bCs/>
                <w:sz w:val="12"/>
                <w:szCs w:val="12"/>
                <w:lang w:eastAsia="sq-AL"/>
              </w:rPr>
              <w:t>Shpenzime kapitale</w:t>
            </w:r>
          </w:p>
        </w:tc>
        <w:tc>
          <w:tcPr>
            <w:tcW w:w="491" w:type="pct"/>
            <w:tcBorders>
              <w:top w:val="nil"/>
              <w:left w:val="double" w:sz="6" w:space="0" w:color="auto"/>
              <w:bottom w:val="nil"/>
              <w:right w:val="single" w:sz="4" w:space="0" w:color="auto"/>
            </w:tcBorders>
            <w:shd w:val="clear" w:color="000000" w:fill="B7DEE8"/>
            <w:noWrap/>
            <w:vAlign w:val="bottom"/>
            <w:hideMark/>
          </w:tcPr>
          <w:p w14:paraId="2419276B" w14:textId="77777777" w:rsidR="00047BEA" w:rsidRPr="00A75AFD" w:rsidRDefault="00047BEA" w:rsidP="00170D02">
            <w:pPr>
              <w:spacing w:after="0" w:line="240" w:lineRule="auto"/>
              <w:jc w:val="right"/>
              <w:rPr>
                <w:rFonts w:ascii="Garamond" w:eastAsia="Times New Roman" w:hAnsi="Garamond" w:cs="Arial"/>
                <w:b/>
                <w:bCs/>
                <w:sz w:val="12"/>
                <w:szCs w:val="12"/>
                <w:lang w:eastAsia="sq-AL"/>
              </w:rPr>
            </w:pPr>
            <w:r w:rsidRPr="00A75AFD">
              <w:rPr>
                <w:rFonts w:ascii="Garamond" w:eastAsia="Times New Roman" w:hAnsi="Garamond" w:cs="Arial"/>
                <w:b/>
                <w:bCs/>
                <w:sz w:val="12"/>
                <w:szCs w:val="12"/>
                <w:lang w:eastAsia="sq-AL"/>
              </w:rPr>
              <w:t>163,374</w:t>
            </w:r>
          </w:p>
        </w:tc>
        <w:tc>
          <w:tcPr>
            <w:tcW w:w="420" w:type="pct"/>
            <w:tcBorders>
              <w:top w:val="nil"/>
              <w:left w:val="nil"/>
              <w:bottom w:val="nil"/>
              <w:right w:val="double" w:sz="6" w:space="0" w:color="auto"/>
            </w:tcBorders>
            <w:shd w:val="clear" w:color="000000" w:fill="B7DEE8"/>
            <w:noWrap/>
            <w:vAlign w:val="bottom"/>
            <w:hideMark/>
          </w:tcPr>
          <w:p w14:paraId="740A07DD" w14:textId="77777777" w:rsidR="00047BEA" w:rsidRPr="00A75AFD" w:rsidRDefault="00047BEA" w:rsidP="00170D02">
            <w:pPr>
              <w:spacing w:after="0" w:line="240" w:lineRule="auto"/>
              <w:jc w:val="right"/>
              <w:rPr>
                <w:rFonts w:ascii="Garamond" w:eastAsia="Times New Roman" w:hAnsi="Garamond" w:cs="Arial"/>
                <w:b/>
                <w:bCs/>
                <w:sz w:val="12"/>
                <w:szCs w:val="12"/>
                <w:lang w:eastAsia="sq-AL"/>
              </w:rPr>
            </w:pPr>
            <w:r w:rsidRPr="00A75AFD">
              <w:rPr>
                <w:rFonts w:ascii="Garamond" w:eastAsia="Times New Roman" w:hAnsi="Garamond" w:cs="Arial"/>
                <w:b/>
                <w:bCs/>
                <w:sz w:val="12"/>
                <w:szCs w:val="12"/>
                <w:lang w:eastAsia="sq-AL"/>
              </w:rPr>
              <w:t>6.2%</w:t>
            </w:r>
          </w:p>
        </w:tc>
        <w:tc>
          <w:tcPr>
            <w:tcW w:w="1789" w:type="pct"/>
            <w:tcBorders>
              <w:top w:val="nil"/>
              <w:left w:val="nil"/>
              <w:bottom w:val="nil"/>
              <w:right w:val="single" w:sz="12" w:space="0" w:color="auto"/>
            </w:tcBorders>
            <w:shd w:val="clear" w:color="auto" w:fill="auto"/>
            <w:noWrap/>
            <w:vAlign w:val="bottom"/>
            <w:hideMark/>
          </w:tcPr>
          <w:p w14:paraId="3FDC9AE0" w14:textId="77777777" w:rsidR="00047BEA" w:rsidRPr="00A75AFD" w:rsidRDefault="00047BEA" w:rsidP="00170D02">
            <w:pPr>
              <w:spacing w:after="0" w:line="240" w:lineRule="auto"/>
              <w:jc w:val="right"/>
              <w:rPr>
                <w:rFonts w:ascii="Garamond" w:eastAsia="Times New Roman" w:hAnsi="Garamond" w:cs="Arial"/>
                <w:b/>
                <w:bCs/>
                <w:sz w:val="12"/>
                <w:szCs w:val="12"/>
                <w:lang w:eastAsia="sq-AL"/>
              </w:rPr>
            </w:pPr>
            <w:proofErr w:type="spellStart"/>
            <w:r w:rsidRPr="00A75AFD">
              <w:rPr>
                <w:rFonts w:ascii="Garamond" w:eastAsia="Times New Roman" w:hAnsi="Garamond" w:cs="Arial"/>
                <w:b/>
                <w:bCs/>
                <w:sz w:val="12"/>
                <w:szCs w:val="12"/>
                <w:lang w:eastAsia="sq-AL"/>
              </w:rPr>
              <w:t>Capital</w:t>
            </w:r>
            <w:proofErr w:type="spellEnd"/>
            <w:r w:rsidRPr="00A75AFD">
              <w:rPr>
                <w:rFonts w:ascii="Garamond" w:eastAsia="Times New Roman" w:hAnsi="Garamond" w:cs="Arial"/>
                <w:b/>
                <w:bCs/>
                <w:sz w:val="12"/>
                <w:szCs w:val="12"/>
                <w:lang w:eastAsia="sq-AL"/>
              </w:rPr>
              <w:t xml:space="preserve"> </w:t>
            </w:r>
            <w:proofErr w:type="spellStart"/>
            <w:r w:rsidRPr="00A75AFD">
              <w:rPr>
                <w:rFonts w:ascii="Garamond" w:eastAsia="Times New Roman" w:hAnsi="Garamond" w:cs="Arial"/>
                <w:b/>
                <w:bCs/>
                <w:sz w:val="12"/>
                <w:szCs w:val="12"/>
                <w:lang w:eastAsia="sq-AL"/>
              </w:rPr>
              <w:t>expenditures</w:t>
            </w:r>
            <w:proofErr w:type="spellEnd"/>
          </w:p>
        </w:tc>
      </w:tr>
      <w:tr w:rsidR="00A75AFD" w:rsidRPr="00A75AFD" w14:paraId="45E6EFA8" w14:textId="77777777" w:rsidTr="00170D02">
        <w:trPr>
          <w:trHeight w:val="180"/>
        </w:trPr>
        <w:tc>
          <w:tcPr>
            <w:tcW w:w="171" w:type="pct"/>
            <w:tcBorders>
              <w:top w:val="nil"/>
              <w:left w:val="single" w:sz="12" w:space="0" w:color="auto"/>
              <w:bottom w:val="nil"/>
              <w:right w:val="double" w:sz="6" w:space="0" w:color="auto"/>
            </w:tcBorders>
            <w:shd w:val="clear" w:color="auto" w:fill="auto"/>
            <w:noWrap/>
            <w:vAlign w:val="bottom"/>
            <w:hideMark/>
          </w:tcPr>
          <w:p w14:paraId="48D74057" w14:textId="77777777" w:rsidR="00047BEA" w:rsidRPr="00A75AFD" w:rsidRDefault="00047BEA" w:rsidP="00170D02">
            <w:pPr>
              <w:spacing w:after="0" w:line="240" w:lineRule="auto"/>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 </w:t>
            </w:r>
          </w:p>
        </w:tc>
        <w:tc>
          <w:tcPr>
            <w:tcW w:w="2130" w:type="pct"/>
            <w:tcBorders>
              <w:top w:val="nil"/>
              <w:left w:val="nil"/>
              <w:bottom w:val="nil"/>
              <w:right w:val="nil"/>
            </w:tcBorders>
            <w:shd w:val="clear" w:color="auto" w:fill="auto"/>
            <w:noWrap/>
            <w:vAlign w:val="bottom"/>
            <w:hideMark/>
          </w:tcPr>
          <w:p w14:paraId="04CC1B82" w14:textId="77777777" w:rsidR="00047BEA" w:rsidRPr="00A75AFD" w:rsidRDefault="00047BEA" w:rsidP="00170D02">
            <w:pPr>
              <w:spacing w:after="0" w:line="240" w:lineRule="auto"/>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Financimi i Brendshëm, nga i cili:</w:t>
            </w:r>
          </w:p>
        </w:tc>
        <w:tc>
          <w:tcPr>
            <w:tcW w:w="491" w:type="pct"/>
            <w:tcBorders>
              <w:top w:val="nil"/>
              <w:left w:val="double" w:sz="6" w:space="0" w:color="auto"/>
              <w:bottom w:val="nil"/>
              <w:right w:val="single" w:sz="4" w:space="0" w:color="auto"/>
            </w:tcBorders>
            <w:shd w:val="clear" w:color="000000" w:fill="B7DEE8"/>
            <w:noWrap/>
            <w:vAlign w:val="bottom"/>
            <w:hideMark/>
          </w:tcPr>
          <w:p w14:paraId="2547EBCC" w14:textId="77777777" w:rsidR="00047BEA" w:rsidRPr="00A75AFD" w:rsidRDefault="00047BEA" w:rsidP="00170D0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113,811</w:t>
            </w:r>
          </w:p>
        </w:tc>
        <w:tc>
          <w:tcPr>
            <w:tcW w:w="420" w:type="pct"/>
            <w:tcBorders>
              <w:top w:val="nil"/>
              <w:left w:val="nil"/>
              <w:bottom w:val="nil"/>
              <w:right w:val="double" w:sz="6" w:space="0" w:color="auto"/>
            </w:tcBorders>
            <w:shd w:val="clear" w:color="000000" w:fill="B7DEE8"/>
            <w:noWrap/>
            <w:vAlign w:val="bottom"/>
            <w:hideMark/>
          </w:tcPr>
          <w:p w14:paraId="532DB2F8" w14:textId="77777777" w:rsidR="00047BEA" w:rsidRPr="00A75AFD" w:rsidRDefault="00047BEA" w:rsidP="00170D0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4.3%</w:t>
            </w:r>
          </w:p>
        </w:tc>
        <w:tc>
          <w:tcPr>
            <w:tcW w:w="1789" w:type="pct"/>
            <w:tcBorders>
              <w:top w:val="nil"/>
              <w:left w:val="nil"/>
              <w:bottom w:val="nil"/>
              <w:right w:val="single" w:sz="12" w:space="0" w:color="auto"/>
            </w:tcBorders>
            <w:shd w:val="clear" w:color="auto" w:fill="auto"/>
            <w:noWrap/>
            <w:vAlign w:val="bottom"/>
            <w:hideMark/>
          </w:tcPr>
          <w:p w14:paraId="1B37C756" w14:textId="77777777" w:rsidR="00047BEA" w:rsidRPr="00A75AFD" w:rsidRDefault="00047BEA" w:rsidP="00170D02">
            <w:pPr>
              <w:spacing w:after="0" w:line="240" w:lineRule="auto"/>
              <w:jc w:val="right"/>
              <w:rPr>
                <w:rFonts w:ascii="Garamond" w:eastAsia="Times New Roman" w:hAnsi="Garamond" w:cs="Arial"/>
                <w:sz w:val="12"/>
                <w:szCs w:val="12"/>
                <w:lang w:eastAsia="sq-AL"/>
              </w:rPr>
            </w:pPr>
            <w:proofErr w:type="spellStart"/>
            <w:r w:rsidRPr="00A75AFD">
              <w:rPr>
                <w:rFonts w:ascii="Garamond" w:eastAsia="Times New Roman" w:hAnsi="Garamond" w:cs="Arial"/>
                <w:sz w:val="12"/>
                <w:szCs w:val="12"/>
                <w:lang w:eastAsia="sq-AL"/>
              </w:rPr>
              <w:t>Domestic</w:t>
            </w:r>
            <w:proofErr w:type="spellEnd"/>
            <w:r w:rsidRPr="00A75AFD">
              <w:rPr>
                <w:rFonts w:ascii="Garamond" w:eastAsia="Times New Roman" w:hAnsi="Garamond" w:cs="Arial"/>
                <w:sz w:val="12"/>
                <w:szCs w:val="12"/>
                <w:lang w:eastAsia="sq-AL"/>
              </w:rPr>
              <w:t xml:space="preserve"> </w:t>
            </w:r>
            <w:proofErr w:type="spellStart"/>
            <w:r w:rsidRPr="00A75AFD">
              <w:rPr>
                <w:rFonts w:ascii="Garamond" w:eastAsia="Times New Roman" w:hAnsi="Garamond" w:cs="Arial"/>
                <w:sz w:val="12"/>
                <w:szCs w:val="12"/>
                <w:lang w:eastAsia="sq-AL"/>
              </w:rPr>
              <w:t>financing</w:t>
            </w:r>
            <w:proofErr w:type="spellEnd"/>
          </w:p>
        </w:tc>
      </w:tr>
      <w:tr w:rsidR="00A75AFD" w:rsidRPr="00A75AFD" w14:paraId="68702FF1" w14:textId="77777777" w:rsidTr="00170D02">
        <w:trPr>
          <w:trHeight w:val="180"/>
        </w:trPr>
        <w:tc>
          <w:tcPr>
            <w:tcW w:w="171" w:type="pct"/>
            <w:tcBorders>
              <w:top w:val="nil"/>
              <w:left w:val="single" w:sz="12" w:space="0" w:color="auto"/>
              <w:bottom w:val="nil"/>
              <w:right w:val="double" w:sz="6" w:space="0" w:color="auto"/>
            </w:tcBorders>
            <w:shd w:val="clear" w:color="auto" w:fill="auto"/>
            <w:noWrap/>
            <w:vAlign w:val="bottom"/>
            <w:hideMark/>
          </w:tcPr>
          <w:p w14:paraId="4784C976" w14:textId="77777777" w:rsidR="00047BEA" w:rsidRPr="00A75AFD" w:rsidRDefault="00047BEA" w:rsidP="00170D02">
            <w:pPr>
              <w:spacing w:after="0" w:line="240" w:lineRule="auto"/>
              <w:jc w:val="right"/>
              <w:rPr>
                <w:rFonts w:ascii="Garamond" w:eastAsia="Times New Roman" w:hAnsi="Garamond" w:cs="Arial"/>
                <w:i/>
                <w:iCs/>
                <w:sz w:val="12"/>
                <w:szCs w:val="12"/>
                <w:lang w:eastAsia="sq-AL"/>
              </w:rPr>
            </w:pPr>
            <w:r w:rsidRPr="00A75AFD">
              <w:rPr>
                <w:rFonts w:ascii="Garamond" w:eastAsia="Times New Roman" w:hAnsi="Garamond" w:cs="Arial"/>
                <w:i/>
                <w:iCs/>
                <w:sz w:val="12"/>
                <w:szCs w:val="12"/>
                <w:lang w:eastAsia="sq-AL"/>
              </w:rPr>
              <w:t> </w:t>
            </w:r>
          </w:p>
        </w:tc>
        <w:tc>
          <w:tcPr>
            <w:tcW w:w="2130" w:type="pct"/>
            <w:tcBorders>
              <w:top w:val="nil"/>
              <w:left w:val="nil"/>
              <w:bottom w:val="nil"/>
              <w:right w:val="nil"/>
            </w:tcBorders>
            <w:shd w:val="clear" w:color="auto" w:fill="auto"/>
            <w:noWrap/>
            <w:vAlign w:val="bottom"/>
            <w:hideMark/>
          </w:tcPr>
          <w:p w14:paraId="4C318E01" w14:textId="77777777" w:rsidR="00047BEA" w:rsidRPr="00A75AFD" w:rsidRDefault="00047BEA" w:rsidP="00170D02">
            <w:pPr>
              <w:spacing w:after="0" w:line="240" w:lineRule="auto"/>
              <w:jc w:val="right"/>
              <w:rPr>
                <w:rFonts w:ascii="Garamond" w:eastAsia="Times New Roman" w:hAnsi="Garamond" w:cs="Arial"/>
                <w:i/>
                <w:iCs/>
                <w:sz w:val="12"/>
                <w:szCs w:val="12"/>
                <w:lang w:eastAsia="sq-AL"/>
              </w:rPr>
            </w:pPr>
            <w:proofErr w:type="spellStart"/>
            <w:r w:rsidRPr="00A75AFD">
              <w:rPr>
                <w:rFonts w:ascii="Garamond" w:eastAsia="Times New Roman" w:hAnsi="Garamond" w:cs="Arial"/>
                <w:i/>
                <w:iCs/>
                <w:sz w:val="12"/>
                <w:szCs w:val="12"/>
                <w:lang w:eastAsia="sq-AL"/>
              </w:rPr>
              <w:t>Transfertë</w:t>
            </w:r>
            <w:proofErr w:type="spellEnd"/>
            <w:r w:rsidRPr="00A75AFD">
              <w:rPr>
                <w:rFonts w:ascii="Garamond" w:eastAsia="Times New Roman" w:hAnsi="Garamond" w:cs="Arial"/>
                <w:i/>
                <w:iCs/>
                <w:sz w:val="12"/>
                <w:szCs w:val="12"/>
                <w:lang w:eastAsia="sq-AL"/>
              </w:rPr>
              <w:t xml:space="preserve"> kapitale për </w:t>
            </w:r>
            <w:proofErr w:type="spellStart"/>
            <w:r w:rsidRPr="00A75AFD">
              <w:rPr>
                <w:rFonts w:ascii="Garamond" w:eastAsia="Times New Roman" w:hAnsi="Garamond" w:cs="Arial"/>
                <w:i/>
                <w:iCs/>
                <w:sz w:val="12"/>
                <w:szCs w:val="12"/>
                <w:lang w:eastAsia="sq-AL"/>
              </w:rPr>
              <w:t>AIC</w:t>
            </w:r>
            <w:proofErr w:type="spellEnd"/>
            <w:r w:rsidRPr="00A75AFD">
              <w:rPr>
                <w:rFonts w:ascii="Garamond" w:eastAsia="Times New Roman" w:hAnsi="Garamond" w:cs="Arial"/>
                <w:i/>
                <w:iCs/>
                <w:sz w:val="12"/>
                <w:szCs w:val="12"/>
                <w:lang w:eastAsia="sq-AL"/>
              </w:rPr>
              <w:t>-në</w:t>
            </w:r>
          </w:p>
        </w:tc>
        <w:tc>
          <w:tcPr>
            <w:tcW w:w="491" w:type="pct"/>
            <w:tcBorders>
              <w:top w:val="nil"/>
              <w:left w:val="double" w:sz="6" w:space="0" w:color="auto"/>
              <w:bottom w:val="nil"/>
              <w:right w:val="single" w:sz="4" w:space="0" w:color="auto"/>
            </w:tcBorders>
            <w:shd w:val="clear" w:color="000000" w:fill="B7DEE8"/>
            <w:noWrap/>
            <w:vAlign w:val="bottom"/>
            <w:hideMark/>
          </w:tcPr>
          <w:p w14:paraId="2421A9E9" w14:textId="77777777" w:rsidR="00047BEA" w:rsidRPr="00A75AFD" w:rsidRDefault="00047BEA" w:rsidP="00170D02">
            <w:pPr>
              <w:spacing w:after="0" w:line="240" w:lineRule="auto"/>
              <w:jc w:val="right"/>
              <w:rPr>
                <w:rFonts w:ascii="Garamond" w:eastAsia="Times New Roman" w:hAnsi="Garamond" w:cs="Arial"/>
                <w:i/>
                <w:iCs/>
                <w:sz w:val="12"/>
                <w:szCs w:val="12"/>
                <w:lang w:eastAsia="sq-AL"/>
              </w:rPr>
            </w:pPr>
            <w:r w:rsidRPr="00A75AFD">
              <w:rPr>
                <w:rFonts w:ascii="Garamond" w:eastAsia="Times New Roman" w:hAnsi="Garamond" w:cs="Arial"/>
                <w:i/>
                <w:iCs/>
                <w:sz w:val="12"/>
                <w:szCs w:val="12"/>
                <w:lang w:eastAsia="sq-AL"/>
              </w:rPr>
              <w:t>1,000</w:t>
            </w:r>
          </w:p>
        </w:tc>
        <w:tc>
          <w:tcPr>
            <w:tcW w:w="420" w:type="pct"/>
            <w:tcBorders>
              <w:top w:val="nil"/>
              <w:left w:val="nil"/>
              <w:bottom w:val="nil"/>
              <w:right w:val="double" w:sz="6" w:space="0" w:color="auto"/>
            </w:tcBorders>
            <w:shd w:val="clear" w:color="000000" w:fill="B7DEE8"/>
            <w:noWrap/>
            <w:vAlign w:val="bottom"/>
            <w:hideMark/>
          </w:tcPr>
          <w:p w14:paraId="3A80188D" w14:textId="77777777" w:rsidR="00047BEA" w:rsidRPr="00A75AFD" w:rsidRDefault="00047BEA" w:rsidP="00170D0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0.0%</w:t>
            </w:r>
          </w:p>
        </w:tc>
        <w:tc>
          <w:tcPr>
            <w:tcW w:w="1789" w:type="pct"/>
            <w:tcBorders>
              <w:top w:val="nil"/>
              <w:left w:val="nil"/>
              <w:bottom w:val="nil"/>
              <w:right w:val="single" w:sz="12" w:space="0" w:color="auto"/>
            </w:tcBorders>
            <w:shd w:val="clear" w:color="auto" w:fill="auto"/>
            <w:noWrap/>
            <w:vAlign w:val="bottom"/>
            <w:hideMark/>
          </w:tcPr>
          <w:p w14:paraId="5F3AA8F2" w14:textId="77777777" w:rsidR="00047BEA" w:rsidRPr="00A75AFD" w:rsidRDefault="00047BEA" w:rsidP="00170D02">
            <w:pPr>
              <w:spacing w:after="0" w:line="240" w:lineRule="auto"/>
              <w:jc w:val="right"/>
              <w:rPr>
                <w:rFonts w:ascii="Garamond" w:eastAsia="Times New Roman" w:hAnsi="Garamond" w:cs="Arial"/>
                <w:i/>
                <w:iCs/>
                <w:sz w:val="12"/>
                <w:szCs w:val="12"/>
                <w:lang w:eastAsia="sq-AL"/>
              </w:rPr>
            </w:pPr>
            <w:r w:rsidRPr="00A75AFD">
              <w:rPr>
                <w:rFonts w:ascii="Garamond" w:eastAsia="Times New Roman" w:hAnsi="Garamond" w:cs="Arial"/>
                <w:i/>
                <w:iCs/>
                <w:sz w:val="12"/>
                <w:szCs w:val="12"/>
                <w:lang w:eastAsia="sq-AL"/>
              </w:rPr>
              <w:t> </w:t>
            </w:r>
          </w:p>
        </w:tc>
      </w:tr>
      <w:tr w:rsidR="00A75AFD" w:rsidRPr="00A75AFD" w14:paraId="49BE9D19" w14:textId="77777777" w:rsidTr="00170D02">
        <w:trPr>
          <w:trHeight w:val="180"/>
        </w:trPr>
        <w:tc>
          <w:tcPr>
            <w:tcW w:w="171" w:type="pct"/>
            <w:tcBorders>
              <w:top w:val="nil"/>
              <w:left w:val="single" w:sz="12" w:space="0" w:color="auto"/>
              <w:bottom w:val="nil"/>
              <w:right w:val="double" w:sz="6" w:space="0" w:color="auto"/>
            </w:tcBorders>
            <w:shd w:val="clear" w:color="auto" w:fill="auto"/>
            <w:noWrap/>
            <w:vAlign w:val="bottom"/>
            <w:hideMark/>
          </w:tcPr>
          <w:p w14:paraId="32EC1D33" w14:textId="77777777" w:rsidR="00047BEA" w:rsidRPr="00A75AFD" w:rsidRDefault="00047BEA" w:rsidP="00170D02">
            <w:pPr>
              <w:spacing w:after="0" w:line="240" w:lineRule="auto"/>
              <w:rPr>
                <w:rFonts w:ascii="Garamond" w:eastAsia="Times New Roman" w:hAnsi="Garamond" w:cs="Arial"/>
                <w:i/>
                <w:iCs/>
                <w:sz w:val="12"/>
                <w:szCs w:val="12"/>
                <w:lang w:eastAsia="sq-AL"/>
              </w:rPr>
            </w:pPr>
            <w:r w:rsidRPr="00A75AFD">
              <w:rPr>
                <w:rFonts w:ascii="Garamond" w:eastAsia="Times New Roman" w:hAnsi="Garamond" w:cs="Arial"/>
                <w:i/>
                <w:iCs/>
                <w:sz w:val="12"/>
                <w:szCs w:val="12"/>
                <w:lang w:eastAsia="sq-AL"/>
              </w:rPr>
              <w:t> </w:t>
            </w:r>
          </w:p>
        </w:tc>
        <w:tc>
          <w:tcPr>
            <w:tcW w:w="2130" w:type="pct"/>
            <w:tcBorders>
              <w:top w:val="nil"/>
              <w:left w:val="nil"/>
              <w:bottom w:val="nil"/>
              <w:right w:val="nil"/>
            </w:tcBorders>
            <w:shd w:val="clear" w:color="auto" w:fill="auto"/>
            <w:noWrap/>
            <w:vAlign w:val="bottom"/>
            <w:hideMark/>
          </w:tcPr>
          <w:p w14:paraId="2728EF8A" w14:textId="77777777" w:rsidR="00047BEA" w:rsidRPr="00A75AFD" w:rsidRDefault="00047BEA" w:rsidP="00170D02">
            <w:pPr>
              <w:spacing w:after="0" w:line="240" w:lineRule="auto"/>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Investime nga të ardhurat e Arsimit të Lartë</w:t>
            </w:r>
          </w:p>
        </w:tc>
        <w:tc>
          <w:tcPr>
            <w:tcW w:w="491" w:type="pct"/>
            <w:tcBorders>
              <w:top w:val="nil"/>
              <w:left w:val="double" w:sz="6" w:space="0" w:color="auto"/>
              <w:bottom w:val="nil"/>
              <w:right w:val="single" w:sz="4" w:space="0" w:color="auto"/>
            </w:tcBorders>
            <w:shd w:val="clear" w:color="000000" w:fill="B7DEE8"/>
            <w:noWrap/>
            <w:vAlign w:val="bottom"/>
            <w:hideMark/>
          </w:tcPr>
          <w:p w14:paraId="687A5BF2" w14:textId="77777777" w:rsidR="00047BEA" w:rsidRPr="00A75AFD" w:rsidRDefault="00047BEA" w:rsidP="00170D0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1,000</w:t>
            </w:r>
          </w:p>
        </w:tc>
        <w:tc>
          <w:tcPr>
            <w:tcW w:w="420" w:type="pct"/>
            <w:tcBorders>
              <w:top w:val="nil"/>
              <w:left w:val="nil"/>
              <w:bottom w:val="nil"/>
              <w:right w:val="double" w:sz="6" w:space="0" w:color="auto"/>
            </w:tcBorders>
            <w:shd w:val="clear" w:color="000000" w:fill="B7DEE8"/>
            <w:noWrap/>
            <w:vAlign w:val="bottom"/>
            <w:hideMark/>
          </w:tcPr>
          <w:p w14:paraId="39263273" w14:textId="77777777" w:rsidR="00047BEA" w:rsidRPr="00A75AFD" w:rsidRDefault="00047BEA" w:rsidP="00170D0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0.0%</w:t>
            </w:r>
          </w:p>
        </w:tc>
        <w:tc>
          <w:tcPr>
            <w:tcW w:w="1789" w:type="pct"/>
            <w:tcBorders>
              <w:top w:val="nil"/>
              <w:left w:val="nil"/>
              <w:bottom w:val="nil"/>
              <w:right w:val="single" w:sz="12" w:space="0" w:color="auto"/>
            </w:tcBorders>
            <w:shd w:val="clear" w:color="auto" w:fill="auto"/>
            <w:noWrap/>
            <w:vAlign w:val="bottom"/>
            <w:hideMark/>
          </w:tcPr>
          <w:p w14:paraId="096A2FF6" w14:textId="77777777" w:rsidR="00047BEA" w:rsidRPr="00A75AFD" w:rsidRDefault="00047BEA" w:rsidP="00170D02">
            <w:pPr>
              <w:spacing w:after="0" w:line="240" w:lineRule="auto"/>
              <w:jc w:val="right"/>
              <w:rPr>
                <w:rFonts w:ascii="Garamond" w:eastAsia="Times New Roman" w:hAnsi="Garamond" w:cs="Arial"/>
                <w:sz w:val="12"/>
                <w:szCs w:val="12"/>
                <w:lang w:eastAsia="sq-AL"/>
              </w:rPr>
            </w:pPr>
            <w:proofErr w:type="spellStart"/>
            <w:r w:rsidRPr="00A75AFD">
              <w:rPr>
                <w:rFonts w:ascii="Garamond" w:eastAsia="Times New Roman" w:hAnsi="Garamond" w:cs="Arial"/>
                <w:sz w:val="12"/>
                <w:szCs w:val="12"/>
                <w:lang w:eastAsia="sq-AL"/>
              </w:rPr>
              <w:t>From</w:t>
            </w:r>
            <w:proofErr w:type="spellEnd"/>
            <w:r w:rsidRPr="00A75AFD">
              <w:rPr>
                <w:rFonts w:ascii="Garamond" w:eastAsia="Times New Roman" w:hAnsi="Garamond" w:cs="Arial"/>
                <w:sz w:val="12"/>
                <w:szCs w:val="12"/>
                <w:lang w:eastAsia="sq-AL"/>
              </w:rPr>
              <w:t xml:space="preserve"> </w:t>
            </w:r>
            <w:proofErr w:type="spellStart"/>
            <w:r w:rsidRPr="00A75AFD">
              <w:rPr>
                <w:rFonts w:ascii="Garamond" w:eastAsia="Times New Roman" w:hAnsi="Garamond" w:cs="Arial"/>
                <w:sz w:val="12"/>
                <w:szCs w:val="12"/>
                <w:lang w:eastAsia="sq-AL"/>
              </w:rPr>
              <w:t>Higher</w:t>
            </w:r>
            <w:proofErr w:type="spellEnd"/>
            <w:r w:rsidRPr="00A75AFD">
              <w:rPr>
                <w:rFonts w:ascii="Garamond" w:eastAsia="Times New Roman" w:hAnsi="Garamond" w:cs="Arial"/>
                <w:sz w:val="12"/>
                <w:szCs w:val="12"/>
                <w:lang w:eastAsia="sq-AL"/>
              </w:rPr>
              <w:t xml:space="preserve"> </w:t>
            </w:r>
            <w:proofErr w:type="spellStart"/>
            <w:r w:rsidRPr="00A75AFD">
              <w:rPr>
                <w:rFonts w:ascii="Garamond" w:eastAsia="Times New Roman" w:hAnsi="Garamond" w:cs="Arial"/>
                <w:sz w:val="12"/>
                <w:szCs w:val="12"/>
                <w:lang w:eastAsia="sq-AL"/>
              </w:rPr>
              <w:t>Education</w:t>
            </w:r>
            <w:proofErr w:type="spellEnd"/>
            <w:r w:rsidRPr="00A75AFD">
              <w:rPr>
                <w:rFonts w:ascii="Garamond" w:eastAsia="Times New Roman" w:hAnsi="Garamond" w:cs="Arial"/>
                <w:sz w:val="12"/>
                <w:szCs w:val="12"/>
                <w:lang w:eastAsia="sq-AL"/>
              </w:rPr>
              <w:t xml:space="preserve"> </w:t>
            </w:r>
            <w:proofErr w:type="spellStart"/>
            <w:r w:rsidRPr="00A75AFD">
              <w:rPr>
                <w:rFonts w:ascii="Garamond" w:eastAsia="Times New Roman" w:hAnsi="Garamond" w:cs="Arial"/>
                <w:sz w:val="12"/>
                <w:szCs w:val="12"/>
                <w:lang w:eastAsia="sq-AL"/>
              </w:rPr>
              <w:t>System's</w:t>
            </w:r>
            <w:proofErr w:type="spellEnd"/>
            <w:r w:rsidRPr="00A75AFD">
              <w:rPr>
                <w:rFonts w:ascii="Garamond" w:eastAsia="Times New Roman" w:hAnsi="Garamond" w:cs="Arial"/>
                <w:sz w:val="12"/>
                <w:szCs w:val="12"/>
                <w:lang w:eastAsia="sq-AL"/>
              </w:rPr>
              <w:t xml:space="preserve"> </w:t>
            </w:r>
            <w:proofErr w:type="spellStart"/>
            <w:r w:rsidRPr="00A75AFD">
              <w:rPr>
                <w:rFonts w:ascii="Garamond" w:eastAsia="Times New Roman" w:hAnsi="Garamond" w:cs="Arial"/>
                <w:sz w:val="12"/>
                <w:szCs w:val="12"/>
                <w:lang w:eastAsia="sq-AL"/>
              </w:rPr>
              <w:t>own</w:t>
            </w:r>
            <w:proofErr w:type="spellEnd"/>
            <w:r w:rsidRPr="00A75AFD">
              <w:rPr>
                <w:rFonts w:ascii="Garamond" w:eastAsia="Times New Roman" w:hAnsi="Garamond" w:cs="Arial"/>
                <w:sz w:val="12"/>
                <w:szCs w:val="12"/>
                <w:lang w:eastAsia="sq-AL"/>
              </w:rPr>
              <w:t xml:space="preserve"> </w:t>
            </w:r>
            <w:proofErr w:type="spellStart"/>
            <w:r w:rsidRPr="00A75AFD">
              <w:rPr>
                <w:rFonts w:ascii="Garamond" w:eastAsia="Times New Roman" w:hAnsi="Garamond" w:cs="Arial"/>
                <w:sz w:val="12"/>
                <w:szCs w:val="12"/>
                <w:lang w:eastAsia="sq-AL"/>
              </w:rPr>
              <w:t>revenues</w:t>
            </w:r>
            <w:proofErr w:type="spellEnd"/>
          </w:p>
        </w:tc>
      </w:tr>
      <w:tr w:rsidR="00A75AFD" w:rsidRPr="00A75AFD" w14:paraId="3E7CFA70" w14:textId="77777777" w:rsidTr="00170D02">
        <w:trPr>
          <w:trHeight w:val="180"/>
        </w:trPr>
        <w:tc>
          <w:tcPr>
            <w:tcW w:w="171" w:type="pct"/>
            <w:tcBorders>
              <w:top w:val="nil"/>
              <w:left w:val="single" w:sz="12" w:space="0" w:color="auto"/>
              <w:bottom w:val="nil"/>
              <w:right w:val="double" w:sz="6" w:space="0" w:color="auto"/>
            </w:tcBorders>
            <w:shd w:val="clear" w:color="auto" w:fill="auto"/>
            <w:noWrap/>
            <w:vAlign w:val="bottom"/>
            <w:hideMark/>
          </w:tcPr>
          <w:p w14:paraId="309DB2C8" w14:textId="77777777" w:rsidR="00047BEA" w:rsidRPr="00A75AFD" w:rsidRDefault="00047BEA" w:rsidP="00170D02">
            <w:pPr>
              <w:spacing w:after="0" w:line="240" w:lineRule="auto"/>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 </w:t>
            </w:r>
          </w:p>
        </w:tc>
        <w:tc>
          <w:tcPr>
            <w:tcW w:w="2130" w:type="pct"/>
            <w:tcBorders>
              <w:top w:val="nil"/>
              <w:left w:val="nil"/>
              <w:bottom w:val="nil"/>
              <w:right w:val="nil"/>
            </w:tcBorders>
            <w:shd w:val="clear" w:color="auto" w:fill="auto"/>
            <w:noWrap/>
            <w:vAlign w:val="bottom"/>
            <w:hideMark/>
          </w:tcPr>
          <w:p w14:paraId="2CE06F4F" w14:textId="77777777" w:rsidR="00047BEA" w:rsidRPr="00A75AFD" w:rsidRDefault="00047BEA" w:rsidP="00170D02">
            <w:pPr>
              <w:spacing w:after="0" w:line="240" w:lineRule="auto"/>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Financimi i huaj:</w:t>
            </w:r>
          </w:p>
        </w:tc>
        <w:tc>
          <w:tcPr>
            <w:tcW w:w="491" w:type="pct"/>
            <w:tcBorders>
              <w:top w:val="nil"/>
              <w:left w:val="double" w:sz="6" w:space="0" w:color="auto"/>
              <w:bottom w:val="nil"/>
              <w:right w:val="single" w:sz="4" w:space="0" w:color="auto"/>
            </w:tcBorders>
            <w:shd w:val="clear" w:color="000000" w:fill="B7DEE8"/>
            <w:noWrap/>
            <w:vAlign w:val="bottom"/>
            <w:hideMark/>
          </w:tcPr>
          <w:p w14:paraId="391AFC92" w14:textId="77777777" w:rsidR="00047BEA" w:rsidRPr="00A75AFD" w:rsidRDefault="00047BEA" w:rsidP="00170D0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43,563</w:t>
            </w:r>
          </w:p>
        </w:tc>
        <w:tc>
          <w:tcPr>
            <w:tcW w:w="420" w:type="pct"/>
            <w:tcBorders>
              <w:top w:val="nil"/>
              <w:left w:val="nil"/>
              <w:bottom w:val="nil"/>
              <w:right w:val="double" w:sz="6" w:space="0" w:color="auto"/>
            </w:tcBorders>
            <w:shd w:val="clear" w:color="000000" w:fill="B7DEE8"/>
            <w:noWrap/>
            <w:vAlign w:val="bottom"/>
            <w:hideMark/>
          </w:tcPr>
          <w:p w14:paraId="5B5842D5" w14:textId="77777777" w:rsidR="00047BEA" w:rsidRPr="00A75AFD" w:rsidRDefault="00047BEA" w:rsidP="00170D0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1.7%</w:t>
            </w:r>
          </w:p>
        </w:tc>
        <w:tc>
          <w:tcPr>
            <w:tcW w:w="1789" w:type="pct"/>
            <w:tcBorders>
              <w:top w:val="nil"/>
              <w:left w:val="nil"/>
              <w:bottom w:val="nil"/>
              <w:right w:val="single" w:sz="12" w:space="0" w:color="auto"/>
            </w:tcBorders>
            <w:shd w:val="clear" w:color="auto" w:fill="auto"/>
            <w:noWrap/>
            <w:vAlign w:val="bottom"/>
            <w:hideMark/>
          </w:tcPr>
          <w:p w14:paraId="6408BE64" w14:textId="77777777" w:rsidR="00047BEA" w:rsidRPr="00A75AFD" w:rsidRDefault="00047BEA" w:rsidP="00170D02">
            <w:pPr>
              <w:spacing w:after="0" w:line="240" w:lineRule="auto"/>
              <w:jc w:val="right"/>
              <w:rPr>
                <w:rFonts w:ascii="Garamond" w:eastAsia="Times New Roman" w:hAnsi="Garamond" w:cs="Arial"/>
                <w:sz w:val="12"/>
                <w:szCs w:val="12"/>
                <w:lang w:eastAsia="sq-AL"/>
              </w:rPr>
            </w:pPr>
            <w:proofErr w:type="spellStart"/>
            <w:r w:rsidRPr="00A75AFD">
              <w:rPr>
                <w:rFonts w:ascii="Garamond" w:eastAsia="Times New Roman" w:hAnsi="Garamond" w:cs="Arial"/>
                <w:sz w:val="12"/>
                <w:szCs w:val="12"/>
                <w:lang w:eastAsia="sq-AL"/>
              </w:rPr>
              <w:t>Foreign</w:t>
            </w:r>
            <w:proofErr w:type="spellEnd"/>
            <w:r w:rsidRPr="00A75AFD">
              <w:rPr>
                <w:rFonts w:ascii="Garamond" w:eastAsia="Times New Roman" w:hAnsi="Garamond" w:cs="Arial"/>
                <w:sz w:val="12"/>
                <w:szCs w:val="12"/>
                <w:lang w:eastAsia="sq-AL"/>
              </w:rPr>
              <w:t xml:space="preserve"> </w:t>
            </w:r>
            <w:proofErr w:type="spellStart"/>
            <w:r w:rsidRPr="00A75AFD">
              <w:rPr>
                <w:rFonts w:ascii="Garamond" w:eastAsia="Times New Roman" w:hAnsi="Garamond" w:cs="Arial"/>
                <w:sz w:val="12"/>
                <w:szCs w:val="12"/>
                <w:lang w:eastAsia="sq-AL"/>
              </w:rPr>
              <w:t>financing</w:t>
            </w:r>
            <w:proofErr w:type="spellEnd"/>
          </w:p>
        </w:tc>
      </w:tr>
      <w:tr w:rsidR="00A75AFD" w:rsidRPr="00A75AFD" w14:paraId="1BFDB6FF" w14:textId="77777777" w:rsidTr="00170D02">
        <w:trPr>
          <w:trHeight w:val="180"/>
        </w:trPr>
        <w:tc>
          <w:tcPr>
            <w:tcW w:w="171" w:type="pct"/>
            <w:tcBorders>
              <w:top w:val="nil"/>
              <w:left w:val="single" w:sz="12" w:space="0" w:color="auto"/>
              <w:bottom w:val="nil"/>
              <w:right w:val="double" w:sz="6" w:space="0" w:color="auto"/>
            </w:tcBorders>
            <w:shd w:val="clear" w:color="auto" w:fill="auto"/>
            <w:noWrap/>
            <w:vAlign w:val="bottom"/>
            <w:hideMark/>
          </w:tcPr>
          <w:p w14:paraId="5BA07B0B" w14:textId="77777777" w:rsidR="00047BEA" w:rsidRPr="00A75AFD" w:rsidRDefault="00047BEA" w:rsidP="00170D02">
            <w:pPr>
              <w:spacing w:after="0" w:line="240" w:lineRule="auto"/>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 </w:t>
            </w:r>
          </w:p>
        </w:tc>
        <w:tc>
          <w:tcPr>
            <w:tcW w:w="2130" w:type="pct"/>
            <w:tcBorders>
              <w:top w:val="nil"/>
              <w:left w:val="nil"/>
              <w:bottom w:val="nil"/>
              <w:right w:val="nil"/>
            </w:tcBorders>
            <w:shd w:val="clear" w:color="auto" w:fill="auto"/>
            <w:noWrap/>
            <w:vAlign w:val="bottom"/>
            <w:hideMark/>
          </w:tcPr>
          <w:p w14:paraId="369D4577" w14:textId="77777777" w:rsidR="00047BEA" w:rsidRPr="00A75AFD" w:rsidRDefault="00047BEA" w:rsidP="00170D02">
            <w:pPr>
              <w:spacing w:after="0" w:line="240" w:lineRule="auto"/>
              <w:ind w:firstLineChars="200" w:firstLine="240"/>
              <w:rPr>
                <w:rFonts w:ascii="Garamond" w:eastAsia="Times New Roman" w:hAnsi="Garamond" w:cs="Arial"/>
                <w:i/>
                <w:iCs/>
                <w:sz w:val="12"/>
                <w:szCs w:val="12"/>
                <w:lang w:eastAsia="sq-AL"/>
              </w:rPr>
            </w:pPr>
            <w:r w:rsidRPr="00A75AFD">
              <w:rPr>
                <w:rFonts w:ascii="Garamond" w:eastAsia="Times New Roman" w:hAnsi="Garamond" w:cs="Arial"/>
                <w:i/>
                <w:iCs/>
                <w:sz w:val="12"/>
                <w:szCs w:val="12"/>
                <w:lang w:eastAsia="sq-AL"/>
              </w:rPr>
              <w:t>Nga të cilat: Energjia</w:t>
            </w:r>
          </w:p>
        </w:tc>
        <w:tc>
          <w:tcPr>
            <w:tcW w:w="491" w:type="pct"/>
            <w:tcBorders>
              <w:top w:val="nil"/>
              <w:left w:val="double" w:sz="6" w:space="0" w:color="auto"/>
              <w:bottom w:val="nil"/>
              <w:right w:val="single" w:sz="4" w:space="0" w:color="auto"/>
            </w:tcBorders>
            <w:shd w:val="clear" w:color="000000" w:fill="B7DEE8"/>
            <w:noWrap/>
            <w:vAlign w:val="bottom"/>
            <w:hideMark/>
          </w:tcPr>
          <w:p w14:paraId="4A7EB25B" w14:textId="77777777" w:rsidR="00047BEA" w:rsidRPr="00A75AFD" w:rsidRDefault="00047BEA" w:rsidP="00170D02">
            <w:pPr>
              <w:spacing w:after="0" w:line="240" w:lineRule="auto"/>
              <w:jc w:val="right"/>
              <w:rPr>
                <w:rFonts w:ascii="Garamond" w:eastAsia="Times New Roman" w:hAnsi="Garamond" w:cs="Arial"/>
                <w:i/>
                <w:iCs/>
                <w:sz w:val="12"/>
                <w:szCs w:val="12"/>
                <w:lang w:eastAsia="sq-AL"/>
              </w:rPr>
            </w:pPr>
            <w:r w:rsidRPr="00A75AFD">
              <w:rPr>
                <w:rFonts w:ascii="Garamond" w:eastAsia="Times New Roman" w:hAnsi="Garamond" w:cs="Arial"/>
                <w:i/>
                <w:iCs/>
                <w:sz w:val="12"/>
                <w:szCs w:val="12"/>
                <w:lang w:eastAsia="sq-AL"/>
              </w:rPr>
              <w:t>2,000</w:t>
            </w:r>
          </w:p>
        </w:tc>
        <w:tc>
          <w:tcPr>
            <w:tcW w:w="420" w:type="pct"/>
            <w:tcBorders>
              <w:top w:val="nil"/>
              <w:left w:val="nil"/>
              <w:bottom w:val="nil"/>
              <w:right w:val="double" w:sz="6" w:space="0" w:color="auto"/>
            </w:tcBorders>
            <w:shd w:val="clear" w:color="000000" w:fill="B7DEE8"/>
            <w:noWrap/>
            <w:vAlign w:val="bottom"/>
            <w:hideMark/>
          </w:tcPr>
          <w:p w14:paraId="798D3BE0" w14:textId="77777777" w:rsidR="00047BEA" w:rsidRPr="00A75AFD" w:rsidRDefault="00047BEA" w:rsidP="00170D02">
            <w:pPr>
              <w:spacing w:after="0" w:line="240" w:lineRule="auto"/>
              <w:jc w:val="right"/>
              <w:rPr>
                <w:rFonts w:ascii="Garamond" w:eastAsia="Times New Roman" w:hAnsi="Garamond" w:cs="Arial"/>
                <w:i/>
                <w:iCs/>
                <w:sz w:val="12"/>
                <w:szCs w:val="12"/>
                <w:lang w:eastAsia="sq-AL"/>
              </w:rPr>
            </w:pPr>
            <w:r w:rsidRPr="00A75AFD">
              <w:rPr>
                <w:rFonts w:ascii="Garamond" w:eastAsia="Times New Roman" w:hAnsi="Garamond" w:cs="Arial"/>
                <w:i/>
                <w:iCs/>
                <w:sz w:val="12"/>
                <w:szCs w:val="12"/>
                <w:lang w:eastAsia="sq-AL"/>
              </w:rPr>
              <w:t>0.1%</w:t>
            </w:r>
          </w:p>
        </w:tc>
        <w:tc>
          <w:tcPr>
            <w:tcW w:w="1789" w:type="pct"/>
            <w:tcBorders>
              <w:top w:val="nil"/>
              <w:left w:val="nil"/>
              <w:bottom w:val="nil"/>
              <w:right w:val="single" w:sz="12" w:space="0" w:color="auto"/>
            </w:tcBorders>
            <w:shd w:val="clear" w:color="auto" w:fill="auto"/>
            <w:noWrap/>
            <w:vAlign w:val="bottom"/>
            <w:hideMark/>
          </w:tcPr>
          <w:p w14:paraId="3A3EF304" w14:textId="77777777" w:rsidR="00047BEA" w:rsidRPr="00A75AFD" w:rsidRDefault="00047BEA" w:rsidP="00170D02">
            <w:pPr>
              <w:spacing w:after="0" w:line="240" w:lineRule="auto"/>
              <w:jc w:val="right"/>
              <w:rPr>
                <w:rFonts w:ascii="Garamond" w:eastAsia="Times New Roman" w:hAnsi="Garamond" w:cs="Arial"/>
                <w:i/>
                <w:iCs/>
                <w:sz w:val="12"/>
                <w:szCs w:val="12"/>
                <w:lang w:eastAsia="sq-AL"/>
              </w:rPr>
            </w:pPr>
            <w:proofErr w:type="spellStart"/>
            <w:r w:rsidRPr="00A75AFD">
              <w:rPr>
                <w:rFonts w:ascii="Garamond" w:eastAsia="Times New Roman" w:hAnsi="Garamond" w:cs="Arial"/>
                <w:i/>
                <w:iCs/>
                <w:sz w:val="12"/>
                <w:szCs w:val="12"/>
                <w:lang w:eastAsia="sq-AL"/>
              </w:rPr>
              <w:t>from</w:t>
            </w:r>
            <w:proofErr w:type="spellEnd"/>
            <w:r w:rsidRPr="00A75AFD">
              <w:rPr>
                <w:rFonts w:ascii="Garamond" w:eastAsia="Times New Roman" w:hAnsi="Garamond" w:cs="Arial"/>
                <w:i/>
                <w:iCs/>
                <w:sz w:val="12"/>
                <w:szCs w:val="12"/>
                <w:lang w:eastAsia="sq-AL"/>
              </w:rPr>
              <w:t xml:space="preserve"> </w:t>
            </w:r>
            <w:proofErr w:type="spellStart"/>
            <w:r w:rsidRPr="00A75AFD">
              <w:rPr>
                <w:rFonts w:ascii="Garamond" w:eastAsia="Times New Roman" w:hAnsi="Garamond" w:cs="Arial"/>
                <w:i/>
                <w:iCs/>
                <w:sz w:val="12"/>
                <w:szCs w:val="12"/>
                <w:lang w:eastAsia="sq-AL"/>
              </w:rPr>
              <w:t>which</w:t>
            </w:r>
            <w:proofErr w:type="spellEnd"/>
            <w:r w:rsidRPr="00A75AFD">
              <w:rPr>
                <w:rFonts w:ascii="Garamond" w:eastAsia="Times New Roman" w:hAnsi="Garamond" w:cs="Arial"/>
                <w:i/>
                <w:iCs/>
                <w:sz w:val="12"/>
                <w:szCs w:val="12"/>
                <w:lang w:eastAsia="sq-AL"/>
              </w:rPr>
              <w:t xml:space="preserve">: </w:t>
            </w:r>
            <w:proofErr w:type="spellStart"/>
            <w:r w:rsidRPr="00A75AFD">
              <w:rPr>
                <w:rFonts w:ascii="Garamond" w:eastAsia="Times New Roman" w:hAnsi="Garamond" w:cs="Arial"/>
                <w:i/>
                <w:iCs/>
                <w:sz w:val="12"/>
                <w:szCs w:val="12"/>
                <w:lang w:eastAsia="sq-AL"/>
              </w:rPr>
              <w:t>Energy</w:t>
            </w:r>
            <w:proofErr w:type="spellEnd"/>
          </w:p>
        </w:tc>
      </w:tr>
      <w:tr w:rsidR="00A75AFD" w:rsidRPr="00A75AFD" w14:paraId="77A972F9" w14:textId="77777777" w:rsidTr="00170D02">
        <w:trPr>
          <w:trHeight w:val="180"/>
        </w:trPr>
        <w:tc>
          <w:tcPr>
            <w:tcW w:w="171" w:type="pct"/>
            <w:tcBorders>
              <w:top w:val="nil"/>
              <w:left w:val="single" w:sz="12" w:space="0" w:color="auto"/>
              <w:bottom w:val="nil"/>
              <w:right w:val="double" w:sz="6" w:space="0" w:color="auto"/>
            </w:tcBorders>
            <w:shd w:val="clear" w:color="auto" w:fill="auto"/>
            <w:noWrap/>
            <w:vAlign w:val="bottom"/>
            <w:hideMark/>
          </w:tcPr>
          <w:p w14:paraId="6F62269B" w14:textId="77777777" w:rsidR="00047BEA" w:rsidRPr="00A75AFD" w:rsidRDefault="00047BEA" w:rsidP="00170D02">
            <w:pPr>
              <w:spacing w:after="0" w:line="240" w:lineRule="auto"/>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 </w:t>
            </w:r>
          </w:p>
        </w:tc>
        <w:tc>
          <w:tcPr>
            <w:tcW w:w="2130" w:type="pct"/>
            <w:tcBorders>
              <w:top w:val="nil"/>
              <w:left w:val="nil"/>
              <w:bottom w:val="nil"/>
              <w:right w:val="nil"/>
            </w:tcBorders>
            <w:shd w:val="clear" w:color="auto" w:fill="auto"/>
            <w:noWrap/>
            <w:vAlign w:val="bottom"/>
            <w:hideMark/>
          </w:tcPr>
          <w:p w14:paraId="236FFD93" w14:textId="77777777" w:rsidR="00047BEA" w:rsidRPr="00A75AFD" w:rsidRDefault="00047BEA" w:rsidP="00170D02">
            <w:pPr>
              <w:spacing w:after="0" w:line="240" w:lineRule="auto"/>
              <w:ind w:firstLineChars="200" w:firstLine="240"/>
              <w:rPr>
                <w:rFonts w:ascii="Garamond" w:eastAsia="Times New Roman" w:hAnsi="Garamond" w:cs="Arial"/>
                <w:i/>
                <w:iCs/>
                <w:sz w:val="12"/>
                <w:szCs w:val="12"/>
                <w:lang w:eastAsia="sq-AL"/>
              </w:rPr>
            </w:pPr>
            <w:r w:rsidRPr="00A75AFD">
              <w:rPr>
                <w:rFonts w:ascii="Garamond" w:eastAsia="Times New Roman" w:hAnsi="Garamond" w:cs="Arial"/>
                <w:i/>
                <w:iCs/>
                <w:sz w:val="12"/>
                <w:szCs w:val="12"/>
                <w:lang w:eastAsia="sq-AL"/>
              </w:rPr>
              <w:t xml:space="preserve"> Plani i rritjes me BE-në</w:t>
            </w:r>
          </w:p>
        </w:tc>
        <w:tc>
          <w:tcPr>
            <w:tcW w:w="491" w:type="pct"/>
            <w:tcBorders>
              <w:top w:val="nil"/>
              <w:left w:val="double" w:sz="6" w:space="0" w:color="auto"/>
              <w:bottom w:val="nil"/>
              <w:right w:val="single" w:sz="4" w:space="0" w:color="auto"/>
            </w:tcBorders>
            <w:shd w:val="clear" w:color="000000" w:fill="B7DEE8"/>
            <w:noWrap/>
            <w:vAlign w:val="bottom"/>
            <w:hideMark/>
          </w:tcPr>
          <w:p w14:paraId="1A5FAE39" w14:textId="77777777" w:rsidR="00047BEA" w:rsidRPr="00A75AFD" w:rsidRDefault="00047BEA" w:rsidP="00170D02">
            <w:pPr>
              <w:spacing w:after="0" w:line="240" w:lineRule="auto"/>
              <w:jc w:val="right"/>
              <w:rPr>
                <w:rFonts w:ascii="Garamond" w:eastAsia="Times New Roman" w:hAnsi="Garamond" w:cs="Arial"/>
                <w:i/>
                <w:iCs/>
                <w:sz w:val="12"/>
                <w:szCs w:val="12"/>
                <w:lang w:eastAsia="sq-AL"/>
              </w:rPr>
            </w:pPr>
            <w:r w:rsidRPr="00A75AFD">
              <w:rPr>
                <w:rFonts w:ascii="Garamond" w:eastAsia="Times New Roman" w:hAnsi="Garamond" w:cs="Arial"/>
                <w:i/>
                <w:iCs/>
                <w:sz w:val="12"/>
                <w:szCs w:val="12"/>
                <w:lang w:eastAsia="sq-AL"/>
              </w:rPr>
              <w:t>4,463</w:t>
            </w:r>
          </w:p>
        </w:tc>
        <w:tc>
          <w:tcPr>
            <w:tcW w:w="420" w:type="pct"/>
            <w:tcBorders>
              <w:top w:val="nil"/>
              <w:left w:val="nil"/>
              <w:bottom w:val="nil"/>
              <w:right w:val="double" w:sz="6" w:space="0" w:color="auto"/>
            </w:tcBorders>
            <w:shd w:val="clear" w:color="000000" w:fill="B7DEE8"/>
            <w:noWrap/>
            <w:vAlign w:val="bottom"/>
            <w:hideMark/>
          </w:tcPr>
          <w:p w14:paraId="63AB6E90" w14:textId="77777777" w:rsidR="00047BEA" w:rsidRPr="00A75AFD" w:rsidRDefault="00047BEA" w:rsidP="00170D02">
            <w:pPr>
              <w:spacing w:after="0" w:line="240" w:lineRule="auto"/>
              <w:jc w:val="right"/>
              <w:rPr>
                <w:rFonts w:ascii="Garamond" w:eastAsia="Times New Roman" w:hAnsi="Garamond" w:cs="Arial"/>
                <w:i/>
                <w:iCs/>
                <w:sz w:val="12"/>
                <w:szCs w:val="12"/>
                <w:lang w:eastAsia="sq-AL"/>
              </w:rPr>
            </w:pPr>
            <w:r w:rsidRPr="00A75AFD">
              <w:rPr>
                <w:rFonts w:ascii="Garamond" w:eastAsia="Times New Roman" w:hAnsi="Garamond" w:cs="Arial"/>
                <w:i/>
                <w:iCs/>
                <w:sz w:val="12"/>
                <w:szCs w:val="12"/>
                <w:lang w:eastAsia="sq-AL"/>
              </w:rPr>
              <w:t>0.2%</w:t>
            </w:r>
          </w:p>
        </w:tc>
        <w:tc>
          <w:tcPr>
            <w:tcW w:w="1789" w:type="pct"/>
            <w:tcBorders>
              <w:top w:val="nil"/>
              <w:left w:val="nil"/>
              <w:bottom w:val="nil"/>
              <w:right w:val="single" w:sz="12" w:space="0" w:color="auto"/>
            </w:tcBorders>
            <w:shd w:val="clear" w:color="auto" w:fill="auto"/>
            <w:noWrap/>
            <w:vAlign w:val="bottom"/>
            <w:hideMark/>
          </w:tcPr>
          <w:p w14:paraId="42BD6A72" w14:textId="77777777" w:rsidR="00047BEA" w:rsidRPr="00A75AFD" w:rsidRDefault="00047BEA" w:rsidP="00170D02">
            <w:pPr>
              <w:spacing w:after="0" w:line="240" w:lineRule="auto"/>
              <w:jc w:val="right"/>
              <w:rPr>
                <w:rFonts w:ascii="Garamond" w:eastAsia="Times New Roman" w:hAnsi="Garamond" w:cs="Arial"/>
                <w:i/>
                <w:iCs/>
                <w:sz w:val="12"/>
                <w:szCs w:val="12"/>
                <w:lang w:eastAsia="sq-AL"/>
              </w:rPr>
            </w:pPr>
            <w:proofErr w:type="spellStart"/>
            <w:r w:rsidRPr="00A75AFD">
              <w:rPr>
                <w:rFonts w:ascii="Garamond" w:eastAsia="Times New Roman" w:hAnsi="Garamond" w:cs="Arial"/>
                <w:i/>
                <w:iCs/>
                <w:sz w:val="12"/>
                <w:szCs w:val="12"/>
                <w:lang w:eastAsia="sq-AL"/>
              </w:rPr>
              <w:t>EU</w:t>
            </w:r>
            <w:proofErr w:type="spellEnd"/>
            <w:r w:rsidRPr="00A75AFD">
              <w:rPr>
                <w:rFonts w:ascii="Garamond" w:eastAsia="Times New Roman" w:hAnsi="Garamond" w:cs="Arial"/>
                <w:i/>
                <w:iCs/>
                <w:sz w:val="12"/>
                <w:szCs w:val="12"/>
                <w:lang w:eastAsia="sq-AL"/>
              </w:rPr>
              <w:t xml:space="preserve"> </w:t>
            </w:r>
            <w:proofErr w:type="spellStart"/>
            <w:r w:rsidRPr="00A75AFD">
              <w:rPr>
                <w:rFonts w:ascii="Garamond" w:eastAsia="Times New Roman" w:hAnsi="Garamond" w:cs="Arial"/>
                <w:i/>
                <w:iCs/>
                <w:sz w:val="12"/>
                <w:szCs w:val="12"/>
                <w:lang w:eastAsia="sq-AL"/>
              </w:rPr>
              <w:t>Growth</w:t>
            </w:r>
            <w:proofErr w:type="spellEnd"/>
            <w:r w:rsidRPr="00A75AFD">
              <w:rPr>
                <w:rFonts w:ascii="Garamond" w:eastAsia="Times New Roman" w:hAnsi="Garamond" w:cs="Arial"/>
                <w:i/>
                <w:iCs/>
                <w:sz w:val="12"/>
                <w:szCs w:val="12"/>
                <w:lang w:eastAsia="sq-AL"/>
              </w:rPr>
              <w:t xml:space="preserve"> Plan</w:t>
            </w:r>
          </w:p>
        </w:tc>
      </w:tr>
      <w:tr w:rsidR="00A75AFD" w:rsidRPr="00A75AFD" w14:paraId="3FA70284" w14:textId="77777777" w:rsidTr="00170D02">
        <w:trPr>
          <w:trHeight w:val="180"/>
        </w:trPr>
        <w:tc>
          <w:tcPr>
            <w:tcW w:w="171" w:type="pct"/>
            <w:tcBorders>
              <w:top w:val="nil"/>
              <w:left w:val="single" w:sz="12" w:space="0" w:color="auto"/>
              <w:bottom w:val="nil"/>
              <w:right w:val="double" w:sz="6" w:space="0" w:color="auto"/>
            </w:tcBorders>
            <w:shd w:val="clear" w:color="auto" w:fill="auto"/>
            <w:noWrap/>
            <w:vAlign w:val="bottom"/>
            <w:hideMark/>
          </w:tcPr>
          <w:p w14:paraId="3AACB950" w14:textId="77777777" w:rsidR="00047BEA" w:rsidRPr="00A75AFD" w:rsidRDefault="00047BEA" w:rsidP="00170D02">
            <w:pPr>
              <w:spacing w:after="0" w:line="240" w:lineRule="auto"/>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 </w:t>
            </w:r>
          </w:p>
        </w:tc>
        <w:tc>
          <w:tcPr>
            <w:tcW w:w="2130" w:type="pct"/>
            <w:tcBorders>
              <w:top w:val="nil"/>
              <w:left w:val="nil"/>
              <w:bottom w:val="nil"/>
              <w:right w:val="nil"/>
            </w:tcBorders>
            <w:shd w:val="clear" w:color="auto" w:fill="auto"/>
            <w:noWrap/>
            <w:vAlign w:val="bottom"/>
            <w:hideMark/>
          </w:tcPr>
          <w:p w14:paraId="0F4DF979" w14:textId="77777777" w:rsidR="00047BEA" w:rsidRPr="00A75AFD" w:rsidRDefault="00047BEA" w:rsidP="00170D02">
            <w:pPr>
              <w:spacing w:after="0" w:line="240" w:lineRule="auto"/>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Fondi i rindërtimit</w:t>
            </w:r>
          </w:p>
        </w:tc>
        <w:tc>
          <w:tcPr>
            <w:tcW w:w="491" w:type="pct"/>
            <w:tcBorders>
              <w:top w:val="nil"/>
              <w:left w:val="double" w:sz="6" w:space="0" w:color="auto"/>
              <w:bottom w:val="nil"/>
              <w:right w:val="single" w:sz="4" w:space="0" w:color="auto"/>
            </w:tcBorders>
            <w:shd w:val="clear" w:color="000000" w:fill="B7DEE8"/>
            <w:noWrap/>
            <w:vAlign w:val="bottom"/>
            <w:hideMark/>
          </w:tcPr>
          <w:p w14:paraId="3D684E68" w14:textId="77777777" w:rsidR="00047BEA" w:rsidRPr="00A75AFD" w:rsidRDefault="00047BEA" w:rsidP="00170D0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5,000</w:t>
            </w:r>
          </w:p>
        </w:tc>
        <w:tc>
          <w:tcPr>
            <w:tcW w:w="420" w:type="pct"/>
            <w:tcBorders>
              <w:top w:val="nil"/>
              <w:left w:val="nil"/>
              <w:bottom w:val="nil"/>
              <w:right w:val="double" w:sz="6" w:space="0" w:color="auto"/>
            </w:tcBorders>
            <w:shd w:val="clear" w:color="000000" w:fill="B7DEE8"/>
            <w:noWrap/>
            <w:vAlign w:val="bottom"/>
            <w:hideMark/>
          </w:tcPr>
          <w:p w14:paraId="6594AF24" w14:textId="77777777" w:rsidR="00047BEA" w:rsidRPr="00A75AFD" w:rsidRDefault="00047BEA" w:rsidP="00170D0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0.2%</w:t>
            </w:r>
          </w:p>
        </w:tc>
        <w:tc>
          <w:tcPr>
            <w:tcW w:w="1789" w:type="pct"/>
            <w:tcBorders>
              <w:top w:val="nil"/>
              <w:left w:val="nil"/>
              <w:bottom w:val="nil"/>
              <w:right w:val="single" w:sz="12" w:space="0" w:color="auto"/>
            </w:tcBorders>
            <w:shd w:val="clear" w:color="auto" w:fill="auto"/>
            <w:noWrap/>
            <w:vAlign w:val="bottom"/>
            <w:hideMark/>
          </w:tcPr>
          <w:p w14:paraId="140FDD3C" w14:textId="77777777" w:rsidR="00047BEA" w:rsidRPr="00A75AFD" w:rsidRDefault="00047BEA" w:rsidP="00170D02">
            <w:pPr>
              <w:spacing w:after="0" w:line="240" w:lineRule="auto"/>
              <w:jc w:val="right"/>
              <w:rPr>
                <w:rFonts w:ascii="Garamond" w:eastAsia="Times New Roman" w:hAnsi="Garamond" w:cs="Arial"/>
                <w:i/>
                <w:iCs/>
                <w:sz w:val="12"/>
                <w:szCs w:val="12"/>
                <w:lang w:eastAsia="sq-AL"/>
              </w:rPr>
            </w:pPr>
            <w:proofErr w:type="spellStart"/>
            <w:r w:rsidRPr="00A75AFD">
              <w:rPr>
                <w:rFonts w:ascii="Garamond" w:eastAsia="Times New Roman" w:hAnsi="Garamond" w:cs="Arial"/>
                <w:i/>
                <w:iCs/>
                <w:sz w:val="12"/>
                <w:szCs w:val="12"/>
                <w:lang w:eastAsia="sq-AL"/>
              </w:rPr>
              <w:t>Reconstruction</w:t>
            </w:r>
            <w:proofErr w:type="spellEnd"/>
            <w:r w:rsidRPr="00A75AFD">
              <w:rPr>
                <w:rFonts w:ascii="Garamond" w:eastAsia="Times New Roman" w:hAnsi="Garamond" w:cs="Arial"/>
                <w:i/>
                <w:iCs/>
                <w:sz w:val="12"/>
                <w:szCs w:val="12"/>
                <w:lang w:eastAsia="sq-AL"/>
              </w:rPr>
              <w:t xml:space="preserve"> Fund</w:t>
            </w:r>
          </w:p>
        </w:tc>
      </w:tr>
      <w:tr w:rsidR="00A75AFD" w:rsidRPr="00A75AFD" w14:paraId="3FC30113" w14:textId="77777777" w:rsidTr="00170D02">
        <w:trPr>
          <w:trHeight w:val="180"/>
        </w:trPr>
        <w:tc>
          <w:tcPr>
            <w:tcW w:w="171" w:type="pct"/>
            <w:tcBorders>
              <w:top w:val="nil"/>
              <w:left w:val="single" w:sz="12" w:space="0" w:color="auto"/>
              <w:bottom w:val="nil"/>
              <w:right w:val="double" w:sz="6" w:space="0" w:color="auto"/>
            </w:tcBorders>
            <w:shd w:val="clear" w:color="auto" w:fill="auto"/>
            <w:noWrap/>
            <w:vAlign w:val="bottom"/>
            <w:hideMark/>
          </w:tcPr>
          <w:p w14:paraId="051852E1" w14:textId="77777777" w:rsidR="00047BEA" w:rsidRPr="00A75AFD" w:rsidRDefault="00047BEA" w:rsidP="00170D02">
            <w:pPr>
              <w:spacing w:after="0" w:line="240" w:lineRule="auto"/>
              <w:rPr>
                <w:rFonts w:ascii="Garamond" w:eastAsia="Times New Roman" w:hAnsi="Garamond" w:cs="Arial"/>
                <w:b/>
                <w:bCs/>
                <w:sz w:val="12"/>
                <w:szCs w:val="12"/>
                <w:lang w:eastAsia="sq-AL"/>
              </w:rPr>
            </w:pPr>
            <w:r w:rsidRPr="00A75AFD">
              <w:rPr>
                <w:rFonts w:ascii="Garamond" w:eastAsia="Times New Roman" w:hAnsi="Garamond" w:cs="Arial"/>
                <w:b/>
                <w:bCs/>
                <w:sz w:val="12"/>
                <w:szCs w:val="12"/>
                <w:lang w:eastAsia="sq-AL"/>
              </w:rPr>
              <w:t> </w:t>
            </w:r>
          </w:p>
        </w:tc>
        <w:tc>
          <w:tcPr>
            <w:tcW w:w="2130" w:type="pct"/>
            <w:tcBorders>
              <w:top w:val="nil"/>
              <w:left w:val="nil"/>
              <w:bottom w:val="nil"/>
              <w:right w:val="nil"/>
            </w:tcBorders>
            <w:shd w:val="clear" w:color="auto" w:fill="auto"/>
            <w:noWrap/>
            <w:vAlign w:val="bottom"/>
            <w:hideMark/>
          </w:tcPr>
          <w:p w14:paraId="11303BD0" w14:textId="77777777" w:rsidR="00047BEA" w:rsidRPr="00A75AFD" w:rsidRDefault="00047BEA" w:rsidP="00170D02">
            <w:pPr>
              <w:spacing w:after="0" w:line="240" w:lineRule="auto"/>
              <w:rPr>
                <w:rFonts w:ascii="Garamond" w:eastAsia="Times New Roman" w:hAnsi="Garamond" w:cs="Arial"/>
                <w:b/>
                <w:bCs/>
                <w:sz w:val="12"/>
                <w:szCs w:val="12"/>
                <w:lang w:eastAsia="sq-AL"/>
              </w:rPr>
            </w:pPr>
            <w:r w:rsidRPr="00A75AFD">
              <w:rPr>
                <w:rFonts w:ascii="Garamond" w:eastAsia="Times New Roman" w:hAnsi="Garamond" w:cs="Arial"/>
                <w:b/>
                <w:bCs/>
                <w:sz w:val="12"/>
                <w:szCs w:val="12"/>
                <w:lang w:eastAsia="sq-AL"/>
              </w:rPr>
              <w:t>DEFICITI</w:t>
            </w:r>
          </w:p>
        </w:tc>
        <w:tc>
          <w:tcPr>
            <w:tcW w:w="491" w:type="pct"/>
            <w:tcBorders>
              <w:top w:val="nil"/>
              <w:left w:val="double" w:sz="6" w:space="0" w:color="auto"/>
              <w:bottom w:val="nil"/>
              <w:right w:val="single" w:sz="4" w:space="0" w:color="auto"/>
            </w:tcBorders>
            <w:shd w:val="clear" w:color="000000" w:fill="B7DEE8"/>
            <w:noWrap/>
            <w:vAlign w:val="bottom"/>
            <w:hideMark/>
          </w:tcPr>
          <w:p w14:paraId="02734547" w14:textId="77777777" w:rsidR="00047BEA" w:rsidRPr="00A75AFD" w:rsidRDefault="00047BEA" w:rsidP="00170D02">
            <w:pPr>
              <w:spacing w:after="0" w:line="240" w:lineRule="auto"/>
              <w:jc w:val="right"/>
              <w:rPr>
                <w:rFonts w:ascii="Garamond" w:eastAsia="Times New Roman" w:hAnsi="Garamond" w:cs="Arial"/>
                <w:b/>
                <w:bCs/>
                <w:sz w:val="12"/>
                <w:szCs w:val="12"/>
                <w:lang w:eastAsia="sq-AL"/>
              </w:rPr>
            </w:pPr>
            <w:r w:rsidRPr="00A75AFD">
              <w:rPr>
                <w:rFonts w:ascii="Garamond" w:eastAsia="Times New Roman" w:hAnsi="Garamond" w:cs="Arial"/>
                <w:b/>
                <w:bCs/>
                <w:sz w:val="12"/>
                <w:szCs w:val="12"/>
                <w:lang w:eastAsia="sq-AL"/>
              </w:rPr>
              <w:t>-68,052</w:t>
            </w:r>
          </w:p>
        </w:tc>
        <w:tc>
          <w:tcPr>
            <w:tcW w:w="420" w:type="pct"/>
            <w:tcBorders>
              <w:top w:val="nil"/>
              <w:left w:val="nil"/>
              <w:bottom w:val="nil"/>
              <w:right w:val="double" w:sz="6" w:space="0" w:color="auto"/>
            </w:tcBorders>
            <w:shd w:val="clear" w:color="000000" w:fill="B7DEE8"/>
            <w:noWrap/>
            <w:vAlign w:val="bottom"/>
            <w:hideMark/>
          </w:tcPr>
          <w:p w14:paraId="1B355670" w14:textId="77777777" w:rsidR="00047BEA" w:rsidRPr="00A75AFD" w:rsidRDefault="00047BEA" w:rsidP="00170D02">
            <w:pPr>
              <w:spacing w:after="0" w:line="240" w:lineRule="auto"/>
              <w:jc w:val="right"/>
              <w:rPr>
                <w:rFonts w:ascii="Garamond" w:eastAsia="Times New Roman" w:hAnsi="Garamond" w:cs="Arial"/>
                <w:b/>
                <w:bCs/>
                <w:sz w:val="12"/>
                <w:szCs w:val="12"/>
                <w:lang w:eastAsia="sq-AL"/>
              </w:rPr>
            </w:pPr>
            <w:r w:rsidRPr="00A75AFD">
              <w:rPr>
                <w:rFonts w:ascii="Garamond" w:eastAsia="Times New Roman" w:hAnsi="Garamond" w:cs="Arial"/>
                <w:b/>
                <w:bCs/>
                <w:sz w:val="12"/>
                <w:szCs w:val="12"/>
                <w:lang w:eastAsia="sq-AL"/>
              </w:rPr>
              <w:t>-2.6%</w:t>
            </w:r>
          </w:p>
        </w:tc>
        <w:tc>
          <w:tcPr>
            <w:tcW w:w="1789" w:type="pct"/>
            <w:tcBorders>
              <w:top w:val="nil"/>
              <w:left w:val="nil"/>
              <w:bottom w:val="nil"/>
              <w:right w:val="single" w:sz="12" w:space="0" w:color="auto"/>
            </w:tcBorders>
            <w:shd w:val="clear" w:color="auto" w:fill="auto"/>
            <w:noWrap/>
            <w:vAlign w:val="bottom"/>
            <w:hideMark/>
          </w:tcPr>
          <w:p w14:paraId="6841CF85" w14:textId="77777777" w:rsidR="00047BEA" w:rsidRPr="00A75AFD" w:rsidRDefault="00047BEA" w:rsidP="00170D02">
            <w:pPr>
              <w:spacing w:after="0" w:line="240" w:lineRule="auto"/>
              <w:jc w:val="right"/>
              <w:rPr>
                <w:rFonts w:ascii="Garamond" w:eastAsia="Times New Roman" w:hAnsi="Garamond" w:cs="Arial"/>
                <w:b/>
                <w:bCs/>
                <w:sz w:val="12"/>
                <w:szCs w:val="12"/>
                <w:lang w:eastAsia="sq-AL"/>
              </w:rPr>
            </w:pPr>
            <w:proofErr w:type="spellStart"/>
            <w:r w:rsidRPr="00A75AFD">
              <w:rPr>
                <w:rFonts w:ascii="Garamond" w:eastAsia="Times New Roman" w:hAnsi="Garamond" w:cs="Arial"/>
                <w:b/>
                <w:bCs/>
                <w:sz w:val="12"/>
                <w:szCs w:val="12"/>
                <w:lang w:eastAsia="sq-AL"/>
              </w:rPr>
              <w:t>Cash</w:t>
            </w:r>
            <w:proofErr w:type="spellEnd"/>
            <w:r w:rsidRPr="00A75AFD">
              <w:rPr>
                <w:rFonts w:ascii="Garamond" w:eastAsia="Times New Roman" w:hAnsi="Garamond" w:cs="Arial"/>
                <w:b/>
                <w:bCs/>
                <w:sz w:val="12"/>
                <w:szCs w:val="12"/>
                <w:lang w:eastAsia="sq-AL"/>
              </w:rPr>
              <w:t xml:space="preserve"> Balance</w:t>
            </w:r>
          </w:p>
        </w:tc>
      </w:tr>
      <w:tr w:rsidR="00A75AFD" w:rsidRPr="00A75AFD" w14:paraId="291D5B5B" w14:textId="77777777" w:rsidTr="00170D02">
        <w:trPr>
          <w:trHeight w:val="180"/>
        </w:trPr>
        <w:tc>
          <w:tcPr>
            <w:tcW w:w="171" w:type="pct"/>
            <w:tcBorders>
              <w:top w:val="nil"/>
              <w:left w:val="single" w:sz="12" w:space="0" w:color="auto"/>
              <w:bottom w:val="nil"/>
              <w:right w:val="double" w:sz="6" w:space="0" w:color="auto"/>
            </w:tcBorders>
            <w:shd w:val="clear" w:color="auto" w:fill="auto"/>
            <w:noWrap/>
            <w:vAlign w:val="bottom"/>
            <w:hideMark/>
          </w:tcPr>
          <w:p w14:paraId="370D14FD" w14:textId="77777777" w:rsidR="00047BEA" w:rsidRPr="00A75AFD" w:rsidRDefault="00047BEA" w:rsidP="00170D02">
            <w:pPr>
              <w:spacing w:after="0" w:line="240" w:lineRule="auto"/>
              <w:rPr>
                <w:rFonts w:ascii="Garamond" w:eastAsia="Times New Roman" w:hAnsi="Garamond" w:cs="Arial"/>
                <w:b/>
                <w:bCs/>
                <w:sz w:val="12"/>
                <w:szCs w:val="12"/>
                <w:lang w:eastAsia="sq-AL"/>
              </w:rPr>
            </w:pPr>
            <w:r w:rsidRPr="00A75AFD">
              <w:rPr>
                <w:rFonts w:ascii="Garamond" w:eastAsia="Times New Roman" w:hAnsi="Garamond" w:cs="Arial"/>
                <w:b/>
                <w:bCs/>
                <w:sz w:val="12"/>
                <w:szCs w:val="12"/>
                <w:lang w:eastAsia="sq-AL"/>
              </w:rPr>
              <w:t> </w:t>
            </w:r>
          </w:p>
        </w:tc>
        <w:tc>
          <w:tcPr>
            <w:tcW w:w="2130" w:type="pct"/>
            <w:tcBorders>
              <w:top w:val="nil"/>
              <w:left w:val="nil"/>
              <w:bottom w:val="nil"/>
              <w:right w:val="nil"/>
            </w:tcBorders>
            <w:shd w:val="clear" w:color="auto" w:fill="auto"/>
            <w:noWrap/>
            <w:vAlign w:val="bottom"/>
            <w:hideMark/>
          </w:tcPr>
          <w:p w14:paraId="0BEAF4A5" w14:textId="77777777" w:rsidR="00047BEA" w:rsidRPr="00A75AFD" w:rsidRDefault="00047BEA" w:rsidP="00170D02">
            <w:pPr>
              <w:spacing w:after="0" w:line="240" w:lineRule="auto"/>
              <w:rPr>
                <w:rFonts w:ascii="Garamond" w:eastAsia="Times New Roman" w:hAnsi="Garamond" w:cs="Arial"/>
                <w:b/>
                <w:bCs/>
                <w:sz w:val="12"/>
                <w:szCs w:val="12"/>
                <w:lang w:eastAsia="sq-AL"/>
              </w:rPr>
            </w:pPr>
            <w:r w:rsidRPr="00A75AFD">
              <w:rPr>
                <w:rFonts w:ascii="Garamond" w:eastAsia="Times New Roman" w:hAnsi="Garamond" w:cs="Arial"/>
                <w:b/>
                <w:bCs/>
                <w:sz w:val="12"/>
                <w:szCs w:val="12"/>
                <w:lang w:eastAsia="sq-AL"/>
              </w:rPr>
              <w:t>FINANCIMI I DEFICITIT</w:t>
            </w:r>
          </w:p>
        </w:tc>
        <w:tc>
          <w:tcPr>
            <w:tcW w:w="491" w:type="pct"/>
            <w:tcBorders>
              <w:top w:val="nil"/>
              <w:left w:val="double" w:sz="6" w:space="0" w:color="auto"/>
              <w:bottom w:val="nil"/>
              <w:right w:val="single" w:sz="4" w:space="0" w:color="auto"/>
            </w:tcBorders>
            <w:shd w:val="clear" w:color="000000" w:fill="B7DEE8"/>
            <w:noWrap/>
            <w:vAlign w:val="bottom"/>
            <w:hideMark/>
          </w:tcPr>
          <w:p w14:paraId="4FB82366" w14:textId="77777777" w:rsidR="00047BEA" w:rsidRPr="00A75AFD" w:rsidRDefault="00047BEA" w:rsidP="00170D02">
            <w:pPr>
              <w:spacing w:after="0" w:line="240" w:lineRule="auto"/>
              <w:jc w:val="right"/>
              <w:rPr>
                <w:rFonts w:ascii="Garamond" w:eastAsia="Times New Roman" w:hAnsi="Garamond" w:cs="Arial"/>
                <w:b/>
                <w:bCs/>
                <w:sz w:val="12"/>
                <w:szCs w:val="12"/>
                <w:lang w:eastAsia="sq-AL"/>
              </w:rPr>
            </w:pPr>
            <w:r w:rsidRPr="00A75AFD">
              <w:rPr>
                <w:rFonts w:ascii="Garamond" w:eastAsia="Times New Roman" w:hAnsi="Garamond" w:cs="Arial"/>
                <w:b/>
                <w:bCs/>
                <w:sz w:val="12"/>
                <w:szCs w:val="12"/>
                <w:lang w:eastAsia="sq-AL"/>
              </w:rPr>
              <w:t>68,052</w:t>
            </w:r>
          </w:p>
        </w:tc>
        <w:tc>
          <w:tcPr>
            <w:tcW w:w="420" w:type="pct"/>
            <w:tcBorders>
              <w:top w:val="nil"/>
              <w:left w:val="nil"/>
              <w:bottom w:val="nil"/>
              <w:right w:val="double" w:sz="6" w:space="0" w:color="auto"/>
            </w:tcBorders>
            <w:shd w:val="clear" w:color="000000" w:fill="B7DEE8"/>
            <w:noWrap/>
            <w:vAlign w:val="bottom"/>
            <w:hideMark/>
          </w:tcPr>
          <w:p w14:paraId="6632E881" w14:textId="77777777" w:rsidR="00047BEA" w:rsidRPr="00A75AFD" w:rsidRDefault="00047BEA" w:rsidP="00170D02">
            <w:pPr>
              <w:spacing w:after="0" w:line="240" w:lineRule="auto"/>
              <w:jc w:val="right"/>
              <w:rPr>
                <w:rFonts w:ascii="Garamond" w:eastAsia="Times New Roman" w:hAnsi="Garamond" w:cs="Arial"/>
                <w:b/>
                <w:bCs/>
                <w:sz w:val="12"/>
                <w:szCs w:val="12"/>
                <w:lang w:eastAsia="sq-AL"/>
              </w:rPr>
            </w:pPr>
            <w:r w:rsidRPr="00A75AFD">
              <w:rPr>
                <w:rFonts w:ascii="Garamond" w:eastAsia="Times New Roman" w:hAnsi="Garamond" w:cs="Arial"/>
                <w:b/>
                <w:bCs/>
                <w:sz w:val="12"/>
                <w:szCs w:val="12"/>
                <w:lang w:eastAsia="sq-AL"/>
              </w:rPr>
              <w:t>2.6%</w:t>
            </w:r>
          </w:p>
        </w:tc>
        <w:tc>
          <w:tcPr>
            <w:tcW w:w="1789" w:type="pct"/>
            <w:tcBorders>
              <w:top w:val="nil"/>
              <w:left w:val="nil"/>
              <w:bottom w:val="nil"/>
              <w:right w:val="single" w:sz="12" w:space="0" w:color="auto"/>
            </w:tcBorders>
            <w:shd w:val="clear" w:color="auto" w:fill="auto"/>
            <w:noWrap/>
            <w:vAlign w:val="bottom"/>
            <w:hideMark/>
          </w:tcPr>
          <w:p w14:paraId="4A0E7EA5" w14:textId="77777777" w:rsidR="00047BEA" w:rsidRPr="00A75AFD" w:rsidRDefault="00047BEA" w:rsidP="00170D02">
            <w:pPr>
              <w:spacing w:after="0" w:line="240" w:lineRule="auto"/>
              <w:jc w:val="right"/>
              <w:rPr>
                <w:rFonts w:ascii="Garamond" w:eastAsia="Times New Roman" w:hAnsi="Garamond" w:cs="Arial"/>
                <w:b/>
                <w:bCs/>
                <w:sz w:val="12"/>
                <w:szCs w:val="12"/>
                <w:lang w:eastAsia="sq-AL"/>
              </w:rPr>
            </w:pPr>
            <w:proofErr w:type="spellStart"/>
            <w:r w:rsidRPr="00A75AFD">
              <w:rPr>
                <w:rFonts w:ascii="Garamond" w:eastAsia="Times New Roman" w:hAnsi="Garamond" w:cs="Arial"/>
                <w:b/>
                <w:bCs/>
                <w:sz w:val="12"/>
                <w:szCs w:val="12"/>
                <w:lang w:eastAsia="sq-AL"/>
              </w:rPr>
              <w:t>Financing</w:t>
            </w:r>
            <w:proofErr w:type="spellEnd"/>
            <w:r w:rsidRPr="00A75AFD">
              <w:rPr>
                <w:rFonts w:ascii="Garamond" w:eastAsia="Times New Roman" w:hAnsi="Garamond" w:cs="Arial"/>
                <w:b/>
                <w:bCs/>
                <w:sz w:val="12"/>
                <w:szCs w:val="12"/>
                <w:lang w:eastAsia="sq-AL"/>
              </w:rPr>
              <w:t xml:space="preserve"> (</w:t>
            </w:r>
            <w:proofErr w:type="spellStart"/>
            <w:r w:rsidRPr="00A75AFD">
              <w:rPr>
                <w:rFonts w:ascii="Garamond" w:eastAsia="Times New Roman" w:hAnsi="Garamond" w:cs="Arial"/>
                <w:b/>
                <w:bCs/>
                <w:sz w:val="12"/>
                <w:szCs w:val="12"/>
                <w:lang w:eastAsia="sq-AL"/>
              </w:rPr>
              <w:t>Cash</w:t>
            </w:r>
            <w:proofErr w:type="spellEnd"/>
            <w:r w:rsidRPr="00A75AFD">
              <w:rPr>
                <w:rFonts w:ascii="Garamond" w:eastAsia="Times New Roman" w:hAnsi="Garamond" w:cs="Arial"/>
                <w:b/>
                <w:bCs/>
                <w:sz w:val="12"/>
                <w:szCs w:val="12"/>
                <w:lang w:eastAsia="sq-AL"/>
              </w:rPr>
              <w:t>)</w:t>
            </w:r>
          </w:p>
        </w:tc>
      </w:tr>
      <w:tr w:rsidR="00A75AFD" w:rsidRPr="00A75AFD" w14:paraId="263F1006" w14:textId="77777777" w:rsidTr="00170D02">
        <w:trPr>
          <w:trHeight w:val="180"/>
        </w:trPr>
        <w:tc>
          <w:tcPr>
            <w:tcW w:w="171" w:type="pct"/>
            <w:tcBorders>
              <w:top w:val="nil"/>
              <w:left w:val="single" w:sz="12" w:space="0" w:color="auto"/>
              <w:bottom w:val="nil"/>
              <w:right w:val="double" w:sz="6" w:space="0" w:color="auto"/>
            </w:tcBorders>
            <w:shd w:val="clear" w:color="auto" w:fill="auto"/>
            <w:noWrap/>
            <w:vAlign w:val="bottom"/>
            <w:hideMark/>
          </w:tcPr>
          <w:p w14:paraId="66467C9C" w14:textId="77777777" w:rsidR="00047BEA" w:rsidRPr="00A75AFD" w:rsidRDefault="00047BEA" w:rsidP="00170D02">
            <w:pPr>
              <w:spacing w:after="0" w:line="240" w:lineRule="auto"/>
              <w:rPr>
                <w:rFonts w:ascii="Garamond" w:eastAsia="Times New Roman" w:hAnsi="Garamond" w:cs="Arial"/>
                <w:b/>
                <w:bCs/>
                <w:sz w:val="12"/>
                <w:szCs w:val="12"/>
                <w:lang w:eastAsia="sq-AL"/>
              </w:rPr>
            </w:pPr>
            <w:r w:rsidRPr="00A75AFD">
              <w:rPr>
                <w:rFonts w:ascii="Garamond" w:eastAsia="Times New Roman" w:hAnsi="Garamond" w:cs="Arial"/>
                <w:b/>
                <w:bCs/>
                <w:sz w:val="12"/>
                <w:szCs w:val="12"/>
                <w:lang w:eastAsia="sq-AL"/>
              </w:rPr>
              <w:t> </w:t>
            </w:r>
          </w:p>
        </w:tc>
        <w:tc>
          <w:tcPr>
            <w:tcW w:w="2130" w:type="pct"/>
            <w:tcBorders>
              <w:top w:val="nil"/>
              <w:left w:val="nil"/>
              <w:bottom w:val="nil"/>
              <w:right w:val="nil"/>
            </w:tcBorders>
            <w:shd w:val="clear" w:color="auto" w:fill="auto"/>
            <w:noWrap/>
            <w:vAlign w:val="bottom"/>
            <w:hideMark/>
          </w:tcPr>
          <w:p w14:paraId="3927629C" w14:textId="77777777" w:rsidR="00047BEA" w:rsidRPr="00A75AFD" w:rsidRDefault="00047BEA" w:rsidP="00170D02">
            <w:pPr>
              <w:spacing w:after="0" w:line="240" w:lineRule="auto"/>
              <w:rPr>
                <w:rFonts w:ascii="Garamond" w:eastAsia="Times New Roman" w:hAnsi="Garamond" w:cs="Arial"/>
                <w:b/>
                <w:bCs/>
                <w:sz w:val="12"/>
                <w:szCs w:val="12"/>
                <w:lang w:eastAsia="sq-AL"/>
              </w:rPr>
            </w:pPr>
            <w:r w:rsidRPr="00A75AFD">
              <w:rPr>
                <w:rFonts w:ascii="Garamond" w:eastAsia="Times New Roman" w:hAnsi="Garamond" w:cs="Arial"/>
                <w:b/>
                <w:bCs/>
                <w:sz w:val="12"/>
                <w:szCs w:val="12"/>
                <w:lang w:eastAsia="sq-AL"/>
              </w:rPr>
              <w:t xml:space="preserve"> I brendshëm</w:t>
            </w:r>
          </w:p>
        </w:tc>
        <w:tc>
          <w:tcPr>
            <w:tcW w:w="491" w:type="pct"/>
            <w:tcBorders>
              <w:top w:val="nil"/>
              <w:left w:val="double" w:sz="6" w:space="0" w:color="auto"/>
              <w:bottom w:val="nil"/>
              <w:right w:val="single" w:sz="4" w:space="0" w:color="auto"/>
            </w:tcBorders>
            <w:shd w:val="clear" w:color="000000" w:fill="B7DEE8"/>
            <w:noWrap/>
            <w:vAlign w:val="bottom"/>
            <w:hideMark/>
          </w:tcPr>
          <w:p w14:paraId="36FED0C4" w14:textId="77777777" w:rsidR="00047BEA" w:rsidRPr="00A75AFD" w:rsidRDefault="00047BEA" w:rsidP="00170D02">
            <w:pPr>
              <w:spacing w:after="0" w:line="240" w:lineRule="auto"/>
              <w:jc w:val="right"/>
              <w:rPr>
                <w:rFonts w:ascii="Garamond" w:eastAsia="Times New Roman" w:hAnsi="Garamond" w:cs="Arial"/>
                <w:b/>
                <w:bCs/>
                <w:sz w:val="12"/>
                <w:szCs w:val="12"/>
                <w:lang w:eastAsia="sq-AL"/>
              </w:rPr>
            </w:pPr>
            <w:r w:rsidRPr="00A75AFD">
              <w:rPr>
                <w:rFonts w:ascii="Garamond" w:eastAsia="Times New Roman" w:hAnsi="Garamond" w:cs="Arial"/>
                <w:b/>
                <w:bCs/>
                <w:sz w:val="12"/>
                <w:szCs w:val="12"/>
                <w:lang w:eastAsia="sq-AL"/>
              </w:rPr>
              <w:t>59,828</w:t>
            </w:r>
          </w:p>
        </w:tc>
        <w:tc>
          <w:tcPr>
            <w:tcW w:w="420" w:type="pct"/>
            <w:tcBorders>
              <w:top w:val="nil"/>
              <w:left w:val="nil"/>
              <w:bottom w:val="nil"/>
              <w:right w:val="double" w:sz="6" w:space="0" w:color="auto"/>
            </w:tcBorders>
            <w:shd w:val="clear" w:color="000000" w:fill="B7DEE8"/>
            <w:noWrap/>
            <w:vAlign w:val="bottom"/>
            <w:hideMark/>
          </w:tcPr>
          <w:p w14:paraId="689BBDBA" w14:textId="77777777" w:rsidR="00047BEA" w:rsidRPr="00A75AFD" w:rsidRDefault="00047BEA" w:rsidP="00170D02">
            <w:pPr>
              <w:spacing w:after="0" w:line="240" w:lineRule="auto"/>
              <w:jc w:val="right"/>
              <w:rPr>
                <w:rFonts w:ascii="Garamond" w:eastAsia="Times New Roman" w:hAnsi="Garamond" w:cs="Arial"/>
                <w:b/>
                <w:bCs/>
                <w:sz w:val="12"/>
                <w:szCs w:val="12"/>
                <w:lang w:eastAsia="sq-AL"/>
              </w:rPr>
            </w:pPr>
            <w:r w:rsidRPr="00A75AFD">
              <w:rPr>
                <w:rFonts w:ascii="Garamond" w:eastAsia="Times New Roman" w:hAnsi="Garamond" w:cs="Arial"/>
                <w:b/>
                <w:bCs/>
                <w:sz w:val="12"/>
                <w:szCs w:val="12"/>
                <w:lang w:eastAsia="sq-AL"/>
              </w:rPr>
              <w:t>2.3%</w:t>
            </w:r>
          </w:p>
        </w:tc>
        <w:tc>
          <w:tcPr>
            <w:tcW w:w="1789" w:type="pct"/>
            <w:tcBorders>
              <w:top w:val="nil"/>
              <w:left w:val="nil"/>
              <w:bottom w:val="nil"/>
              <w:right w:val="single" w:sz="12" w:space="0" w:color="auto"/>
            </w:tcBorders>
            <w:shd w:val="clear" w:color="auto" w:fill="auto"/>
            <w:noWrap/>
            <w:vAlign w:val="bottom"/>
            <w:hideMark/>
          </w:tcPr>
          <w:p w14:paraId="39CA7032" w14:textId="77777777" w:rsidR="00047BEA" w:rsidRPr="00A75AFD" w:rsidRDefault="00047BEA" w:rsidP="00170D02">
            <w:pPr>
              <w:spacing w:after="0" w:line="240" w:lineRule="auto"/>
              <w:jc w:val="right"/>
              <w:rPr>
                <w:rFonts w:ascii="Garamond" w:eastAsia="Times New Roman" w:hAnsi="Garamond" w:cs="Arial"/>
                <w:b/>
                <w:bCs/>
                <w:sz w:val="12"/>
                <w:szCs w:val="12"/>
                <w:lang w:eastAsia="sq-AL"/>
              </w:rPr>
            </w:pPr>
            <w:proofErr w:type="spellStart"/>
            <w:r w:rsidRPr="00A75AFD">
              <w:rPr>
                <w:rFonts w:ascii="Garamond" w:eastAsia="Times New Roman" w:hAnsi="Garamond" w:cs="Arial"/>
                <w:b/>
                <w:bCs/>
                <w:sz w:val="12"/>
                <w:szCs w:val="12"/>
                <w:lang w:eastAsia="sq-AL"/>
              </w:rPr>
              <w:t>Domestic</w:t>
            </w:r>
            <w:proofErr w:type="spellEnd"/>
          </w:p>
        </w:tc>
      </w:tr>
      <w:tr w:rsidR="00A75AFD" w:rsidRPr="00A75AFD" w14:paraId="72F35AC2" w14:textId="77777777" w:rsidTr="00170D02">
        <w:trPr>
          <w:trHeight w:val="180"/>
        </w:trPr>
        <w:tc>
          <w:tcPr>
            <w:tcW w:w="171" w:type="pct"/>
            <w:tcBorders>
              <w:top w:val="nil"/>
              <w:left w:val="single" w:sz="12" w:space="0" w:color="auto"/>
              <w:bottom w:val="nil"/>
              <w:right w:val="double" w:sz="6" w:space="0" w:color="auto"/>
            </w:tcBorders>
            <w:shd w:val="clear" w:color="auto" w:fill="auto"/>
            <w:noWrap/>
            <w:vAlign w:val="bottom"/>
            <w:hideMark/>
          </w:tcPr>
          <w:p w14:paraId="5C567232" w14:textId="77777777" w:rsidR="00047BEA" w:rsidRPr="00A75AFD" w:rsidRDefault="00047BEA" w:rsidP="00170D02">
            <w:pPr>
              <w:spacing w:after="0" w:line="240" w:lineRule="auto"/>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 </w:t>
            </w:r>
          </w:p>
        </w:tc>
        <w:tc>
          <w:tcPr>
            <w:tcW w:w="2130" w:type="pct"/>
            <w:tcBorders>
              <w:top w:val="nil"/>
              <w:left w:val="nil"/>
              <w:bottom w:val="nil"/>
              <w:right w:val="nil"/>
            </w:tcBorders>
            <w:shd w:val="clear" w:color="auto" w:fill="auto"/>
            <w:noWrap/>
            <w:vAlign w:val="bottom"/>
            <w:hideMark/>
          </w:tcPr>
          <w:p w14:paraId="7B67D4F5" w14:textId="77777777" w:rsidR="00047BEA" w:rsidRPr="00A75AFD" w:rsidRDefault="00047BEA" w:rsidP="00170D02">
            <w:pPr>
              <w:spacing w:after="0" w:line="240" w:lineRule="auto"/>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 xml:space="preserve"> Të ardhura nga privatizimi</w:t>
            </w:r>
          </w:p>
        </w:tc>
        <w:tc>
          <w:tcPr>
            <w:tcW w:w="491" w:type="pct"/>
            <w:tcBorders>
              <w:top w:val="nil"/>
              <w:left w:val="double" w:sz="6" w:space="0" w:color="auto"/>
              <w:bottom w:val="nil"/>
              <w:right w:val="single" w:sz="4" w:space="0" w:color="auto"/>
            </w:tcBorders>
            <w:shd w:val="clear" w:color="000000" w:fill="B7DEE8"/>
            <w:noWrap/>
            <w:vAlign w:val="bottom"/>
            <w:hideMark/>
          </w:tcPr>
          <w:p w14:paraId="5961B151" w14:textId="77777777" w:rsidR="00047BEA" w:rsidRPr="00A75AFD" w:rsidRDefault="00047BEA" w:rsidP="00170D02">
            <w:pPr>
              <w:spacing w:after="0" w:line="240" w:lineRule="auto"/>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 </w:t>
            </w:r>
          </w:p>
        </w:tc>
        <w:tc>
          <w:tcPr>
            <w:tcW w:w="420" w:type="pct"/>
            <w:tcBorders>
              <w:top w:val="nil"/>
              <w:left w:val="nil"/>
              <w:bottom w:val="nil"/>
              <w:right w:val="double" w:sz="6" w:space="0" w:color="auto"/>
            </w:tcBorders>
            <w:shd w:val="clear" w:color="000000" w:fill="B7DEE8"/>
            <w:noWrap/>
            <w:vAlign w:val="bottom"/>
            <w:hideMark/>
          </w:tcPr>
          <w:p w14:paraId="13DC4313" w14:textId="77777777" w:rsidR="00047BEA" w:rsidRPr="00A75AFD" w:rsidRDefault="00047BEA" w:rsidP="00170D02">
            <w:pPr>
              <w:spacing w:after="0" w:line="240" w:lineRule="auto"/>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 </w:t>
            </w:r>
          </w:p>
        </w:tc>
        <w:tc>
          <w:tcPr>
            <w:tcW w:w="1789" w:type="pct"/>
            <w:tcBorders>
              <w:top w:val="nil"/>
              <w:left w:val="nil"/>
              <w:bottom w:val="nil"/>
              <w:right w:val="single" w:sz="12" w:space="0" w:color="auto"/>
            </w:tcBorders>
            <w:shd w:val="clear" w:color="auto" w:fill="auto"/>
            <w:noWrap/>
            <w:vAlign w:val="bottom"/>
            <w:hideMark/>
          </w:tcPr>
          <w:p w14:paraId="0405F0CB" w14:textId="77777777" w:rsidR="00047BEA" w:rsidRPr="00A75AFD" w:rsidRDefault="00047BEA" w:rsidP="00170D0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 xml:space="preserve"> </w:t>
            </w:r>
            <w:proofErr w:type="spellStart"/>
            <w:r w:rsidRPr="00A75AFD">
              <w:rPr>
                <w:rFonts w:ascii="Garamond" w:eastAsia="Times New Roman" w:hAnsi="Garamond" w:cs="Arial"/>
                <w:sz w:val="12"/>
                <w:szCs w:val="12"/>
                <w:lang w:eastAsia="sq-AL"/>
              </w:rPr>
              <w:t>Privatization</w:t>
            </w:r>
            <w:proofErr w:type="spellEnd"/>
            <w:r w:rsidRPr="00A75AFD">
              <w:rPr>
                <w:rFonts w:ascii="Garamond" w:eastAsia="Times New Roman" w:hAnsi="Garamond" w:cs="Arial"/>
                <w:sz w:val="12"/>
                <w:szCs w:val="12"/>
                <w:lang w:eastAsia="sq-AL"/>
              </w:rPr>
              <w:t xml:space="preserve"> </w:t>
            </w:r>
            <w:proofErr w:type="spellStart"/>
            <w:r w:rsidRPr="00A75AFD">
              <w:rPr>
                <w:rFonts w:ascii="Garamond" w:eastAsia="Times New Roman" w:hAnsi="Garamond" w:cs="Arial"/>
                <w:sz w:val="12"/>
                <w:szCs w:val="12"/>
                <w:lang w:eastAsia="sq-AL"/>
              </w:rPr>
              <w:t>receipts</w:t>
            </w:r>
            <w:proofErr w:type="spellEnd"/>
          </w:p>
        </w:tc>
      </w:tr>
      <w:tr w:rsidR="00A75AFD" w:rsidRPr="00A75AFD" w14:paraId="3858FCCD" w14:textId="77777777" w:rsidTr="00170D02">
        <w:trPr>
          <w:trHeight w:val="180"/>
        </w:trPr>
        <w:tc>
          <w:tcPr>
            <w:tcW w:w="171" w:type="pct"/>
            <w:tcBorders>
              <w:top w:val="nil"/>
              <w:left w:val="single" w:sz="12" w:space="0" w:color="auto"/>
              <w:bottom w:val="nil"/>
              <w:right w:val="double" w:sz="6" w:space="0" w:color="auto"/>
            </w:tcBorders>
            <w:shd w:val="clear" w:color="auto" w:fill="auto"/>
            <w:noWrap/>
            <w:vAlign w:val="bottom"/>
            <w:hideMark/>
          </w:tcPr>
          <w:p w14:paraId="7CEDBB76" w14:textId="77777777" w:rsidR="00047BEA" w:rsidRPr="00A75AFD" w:rsidRDefault="00047BEA" w:rsidP="00170D02">
            <w:pPr>
              <w:spacing w:after="0" w:line="240" w:lineRule="auto"/>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 </w:t>
            </w:r>
          </w:p>
        </w:tc>
        <w:tc>
          <w:tcPr>
            <w:tcW w:w="2130" w:type="pct"/>
            <w:tcBorders>
              <w:top w:val="nil"/>
              <w:left w:val="nil"/>
              <w:bottom w:val="nil"/>
              <w:right w:val="nil"/>
            </w:tcBorders>
            <w:shd w:val="clear" w:color="auto" w:fill="auto"/>
            <w:noWrap/>
            <w:vAlign w:val="bottom"/>
            <w:hideMark/>
          </w:tcPr>
          <w:p w14:paraId="473D88CA" w14:textId="77777777" w:rsidR="00047BEA" w:rsidRPr="00A75AFD" w:rsidRDefault="00047BEA" w:rsidP="00170D02">
            <w:pPr>
              <w:spacing w:after="0" w:line="240" w:lineRule="auto"/>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 xml:space="preserve"> Huamarrje e brendshme</w:t>
            </w:r>
          </w:p>
        </w:tc>
        <w:tc>
          <w:tcPr>
            <w:tcW w:w="491" w:type="pct"/>
            <w:tcBorders>
              <w:top w:val="nil"/>
              <w:left w:val="double" w:sz="6" w:space="0" w:color="auto"/>
              <w:bottom w:val="nil"/>
              <w:right w:val="single" w:sz="4" w:space="0" w:color="auto"/>
            </w:tcBorders>
            <w:shd w:val="clear" w:color="000000" w:fill="B7DEE8"/>
            <w:noWrap/>
            <w:vAlign w:val="bottom"/>
            <w:hideMark/>
          </w:tcPr>
          <w:p w14:paraId="1EB58F04" w14:textId="77777777" w:rsidR="00047BEA" w:rsidRPr="00A75AFD" w:rsidRDefault="00047BEA" w:rsidP="00170D0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50,000</w:t>
            </w:r>
          </w:p>
        </w:tc>
        <w:tc>
          <w:tcPr>
            <w:tcW w:w="420" w:type="pct"/>
            <w:tcBorders>
              <w:top w:val="nil"/>
              <w:left w:val="nil"/>
              <w:bottom w:val="nil"/>
              <w:right w:val="double" w:sz="6" w:space="0" w:color="auto"/>
            </w:tcBorders>
            <w:shd w:val="clear" w:color="000000" w:fill="B7DEE8"/>
            <w:noWrap/>
            <w:vAlign w:val="bottom"/>
            <w:hideMark/>
          </w:tcPr>
          <w:p w14:paraId="363C59EE" w14:textId="77777777" w:rsidR="00047BEA" w:rsidRPr="00A75AFD" w:rsidRDefault="00047BEA" w:rsidP="00170D0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1.9%</w:t>
            </w:r>
          </w:p>
        </w:tc>
        <w:tc>
          <w:tcPr>
            <w:tcW w:w="1789" w:type="pct"/>
            <w:tcBorders>
              <w:top w:val="nil"/>
              <w:left w:val="nil"/>
              <w:bottom w:val="nil"/>
              <w:right w:val="single" w:sz="12" w:space="0" w:color="auto"/>
            </w:tcBorders>
            <w:shd w:val="clear" w:color="auto" w:fill="auto"/>
            <w:noWrap/>
            <w:vAlign w:val="bottom"/>
            <w:hideMark/>
          </w:tcPr>
          <w:p w14:paraId="4452D242" w14:textId="77777777" w:rsidR="00047BEA" w:rsidRPr="00A75AFD" w:rsidRDefault="00047BEA" w:rsidP="00170D0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 xml:space="preserve"> </w:t>
            </w:r>
            <w:proofErr w:type="spellStart"/>
            <w:r w:rsidRPr="00A75AFD">
              <w:rPr>
                <w:rFonts w:ascii="Garamond" w:eastAsia="Times New Roman" w:hAnsi="Garamond" w:cs="Arial"/>
                <w:sz w:val="12"/>
                <w:szCs w:val="12"/>
                <w:lang w:eastAsia="sq-AL"/>
              </w:rPr>
              <w:t>Domestic</w:t>
            </w:r>
            <w:proofErr w:type="spellEnd"/>
            <w:r w:rsidRPr="00A75AFD">
              <w:rPr>
                <w:rFonts w:ascii="Garamond" w:eastAsia="Times New Roman" w:hAnsi="Garamond" w:cs="Arial"/>
                <w:sz w:val="12"/>
                <w:szCs w:val="12"/>
                <w:lang w:eastAsia="sq-AL"/>
              </w:rPr>
              <w:t xml:space="preserve"> </w:t>
            </w:r>
            <w:proofErr w:type="spellStart"/>
            <w:r w:rsidRPr="00A75AFD">
              <w:rPr>
                <w:rFonts w:ascii="Garamond" w:eastAsia="Times New Roman" w:hAnsi="Garamond" w:cs="Arial"/>
                <w:sz w:val="12"/>
                <w:szCs w:val="12"/>
                <w:lang w:eastAsia="sq-AL"/>
              </w:rPr>
              <w:t>borrowing</w:t>
            </w:r>
            <w:proofErr w:type="spellEnd"/>
          </w:p>
        </w:tc>
      </w:tr>
      <w:tr w:rsidR="00A75AFD" w:rsidRPr="00A75AFD" w14:paraId="718944F3" w14:textId="77777777" w:rsidTr="00170D02">
        <w:trPr>
          <w:trHeight w:val="180"/>
        </w:trPr>
        <w:tc>
          <w:tcPr>
            <w:tcW w:w="171" w:type="pct"/>
            <w:tcBorders>
              <w:top w:val="nil"/>
              <w:left w:val="single" w:sz="12" w:space="0" w:color="auto"/>
              <w:bottom w:val="nil"/>
              <w:right w:val="double" w:sz="6" w:space="0" w:color="auto"/>
            </w:tcBorders>
            <w:shd w:val="clear" w:color="auto" w:fill="auto"/>
            <w:noWrap/>
            <w:vAlign w:val="bottom"/>
            <w:hideMark/>
          </w:tcPr>
          <w:p w14:paraId="48E7219C" w14:textId="77777777" w:rsidR="00047BEA" w:rsidRPr="00A75AFD" w:rsidRDefault="00047BEA" w:rsidP="00170D02">
            <w:pPr>
              <w:spacing w:after="0" w:line="240" w:lineRule="auto"/>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 </w:t>
            </w:r>
          </w:p>
        </w:tc>
        <w:tc>
          <w:tcPr>
            <w:tcW w:w="2130" w:type="pct"/>
            <w:tcBorders>
              <w:top w:val="nil"/>
              <w:left w:val="nil"/>
              <w:bottom w:val="nil"/>
              <w:right w:val="nil"/>
            </w:tcBorders>
            <w:shd w:val="clear" w:color="auto" w:fill="auto"/>
            <w:noWrap/>
            <w:vAlign w:val="bottom"/>
            <w:hideMark/>
          </w:tcPr>
          <w:p w14:paraId="66012F0B" w14:textId="77777777" w:rsidR="00047BEA" w:rsidRPr="00A75AFD" w:rsidRDefault="00047BEA" w:rsidP="00170D02">
            <w:pPr>
              <w:spacing w:after="0" w:line="240" w:lineRule="auto"/>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 xml:space="preserve"> Të tjera</w:t>
            </w:r>
          </w:p>
        </w:tc>
        <w:tc>
          <w:tcPr>
            <w:tcW w:w="491" w:type="pct"/>
            <w:tcBorders>
              <w:top w:val="nil"/>
              <w:left w:val="double" w:sz="6" w:space="0" w:color="auto"/>
              <w:bottom w:val="nil"/>
              <w:right w:val="single" w:sz="4" w:space="0" w:color="auto"/>
            </w:tcBorders>
            <w:shd w:val="clear" w:color="000000" w:fill="B7DEE8"/>
            <w:noWrap/>
            <w:vAlign w:val="bottom"/>
            <w:hideMark/>
          </w:tcPr>
          <w:p w14:paraId="56769CE0" w14:textId="77777777" w:rsidR="00047BEA" w:rsidRPr="00A75AFD" w:rsidRDefault="00047BEA" w:rsidP="00170D0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9,828</w:t>
            </w:r>
          </w:p>
        </w:tc>
        <w:tc>
          <w:tcPr>
            <w:tcW w:w="420" w:type="pct"/>
            <w:tcBorders>
              <w:top w:val="nil"/>
              <w:left w:val="nil"/>
              <w:bottom w:val="nil"/>
              <w:right w:val="double" w:sz="6" w:space="0" w:color="auto"/>
            </w:tcBorders>
            <w:shd w:val="clear" w:color="000000" w:fill="B7DEE8"/>
            <w:noWrap/>
            <w:vAlign w:val="bottom"/>
            <w:hideMark/>
          </w:tcPr>
          <w:p w14:paraId="1F6D1C16" w14:textId="77777777" w:rsidR="00047BEA" w:rsidRPr="00A75AFD" w:rsidRDefault="00047BEA" w:rsidP="00170D0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0.4%</w:t>
            </w:r>
          </w:p>
        </w:tc>
        <w:tc>
          <w:tcPr>
            <w:tcW w:w="1789" w:type="pct"/>
            <w:tcBorders>
              <w:top w:val="nil"/>
              <w:left w:val="nil"/>
              <w:bottom w:val="nil"/>
              <w:right w:val="single" w:sz="12" w:space="0" w:color="auto"/>
            </w:tcBorders>
            <w:shd w:val="clear" w:color="auto" w:fill="auto"/>
            <w:noWrap/>
            <w:vAlign w:val="bottom"/>
            <w:hideMark/>
          </w:tcPr>
          <w:p w14:paraId="37DB423F" w14:textId="77777777" w:rsidR="00047BEA" w:rsidRPr="00A75AFD" w:rsidRDefault="00047BEA" w:rsidP="00170D02">
            <w:pPr>
              <w:spacing w:after="0" w:line="240" w:lineRule="auto"/>
              <w:jc w:val="right"/>
              <w:rPr>
                <w:rFonts w:ascii="Garamond" w:eastAsia="Times New Roman" w:hAnsi="Garamond" w:cs="Arial"/>
                <w:sz w:val="12"/>
                <w:szCs w:val="12"/>
                <w:lang w:eastAsia="sq-AL"/>
              </w:rPr>
            </w:pPr>
            <w:proofErr w:type="spellStart"/>
            <w:r w:rsidRPr="00A75AFD">
              <w:rPr>
                <w:rFonts w:ascii="Garamond" w:eastAsia="Times New Roman" w:hAnsi="Garamond" w:cs="Arial"/>
                <w:sz w:val="12"/>
                <w:szCs w:val="12"/>
                <w:lang w:eastAsia="sq-AL"/>
              </w:rPr>
              <w:t>Other</w:t>
            </w:r>
            <w:proofErr w:type="spellEnd"/>
          </w:p>
        </w:tc>
      </w:tr>
      <w:tr w:rsidR="00A75AFD" w:rsidRPr="00A75AFD" w14:paraId="2E92F665" w14:textId="77777777" w:rsidTr="00170D02">
        <w:trPr>
          <w:trHeight w:val="180"/>
        </w:trPr>
        <w:tc>
          <w:tcPr>
            <w:tcW w:w="171" w:type="pct"/>
            <w:tcBorders>
              <w:top w:val="nil"/>
              <w:left w:val="single" w:sz="12" w:space="0" w:color="auto"/>
              <w:bottom w:val="nil"/>
              <w:right w:val="double" w:sz="6" w:space="0" w:color="auto"/>
            </w:tcBorders>
            <w:shd w:val="clear" w:color="auto" w:fill="auto"/>
            <w:noWrap/>
            <w:vAlign w:val="bottom"/>
            <w:hideMark/>
          </w:tcPr>
          <w:p w14:paraId="3A2704DB" w14:textId="77777777" w:rsidR="00047BEA" w:rsidRPr="00A75AFD" w:rsidRDefault="00047BEA" w:rsidP="00170D02">
            <w:pPr>
              <w:spacing w:after="0" w:line="240" w:lineRule="auto"/>
              <w:rPr>
                <w:rFonts w:ascii="Garamond" w:eastAsia="Times New Roman" w:hAnsi="Garamond" w:cs="Arial"/>
                <w:b/>
                <w:bCs/>
                <w:sz w:val="12"/>
                <w:szCs w:val="12"/>
                <w:lang w:eastAsia="sq-AL"/>
              </w:rPr>
            </w:pPr>
            <w:r w:rsidRPr="00A75AFD">
              <w:rPr>
                <w:rFonts w:ascii="Garamond" w:eastAsia="Times New Roman" w:hAnsi="Garamond" w:cs="Arial"/>
                <w:b/>
                <w:bCs/>
                <w:sz w:val="12"/>
                <w:szCs w:val="12"/>
                <w:lang w:eastAsia="sq-AL"/>
              </w:rPr>
              <w:t> </w:t>
            </w:r>
          </w:p>
        </w:tc>
        <w:tc>
          <w:tcPr>
            <w:tcW w:w="2130" w:type="pct"/>
            <w:tcBorders>
              <w:top w:val="nil"/>
              <w:left w:val="nil"/>
              <w:bottom w:val="nil"/>
              <w:right w:val="nil"/>
            </w:tcBorders>
            <w:shd w:val="clear" w:color="auto" w:fill="auto"/>
            <w:noWrap/>
            <w:vAlign w:val="bottom"/>
            <w:hideMark/>
          </w:tcPr>
          <w:p w14:paraId="05F212AA" w14:textId="77777777" w:rsidR="00047BEA" w:rsidRPr="00A75AFD" w:rsidRDefault="00047BEA" w:rsidP="00170D02">
            <w:pPr>
              <w:spacing w:after="0" w:line="240" w:lineRule="auto"/>
              <w:rPr>
                <w:rFonts w:ascii="Garamond" w:eastAsia="Times New Roman" w:hAnsi="Garamond" w:cs="Arial"/>
                <w:b/>
                <w:bCs/>
                <w:sz w:val="12"/>
                <w:szCs w:val="12"/>
                <w:lang w:eastAsia="sq-AL"/>
              </w:rPr>
            </w:pPr>
            <w:r w:rsidRPr="00A75AFD">
              <w:rPr>
                <w:rFonts w:ascii="Garamond" w:eastAsia="Times New Roman" w:hAnsi="Garamond" w:cs="Arial"/>
                <w:b/>
                <w:bCs/>
                <w:sz w:val="12"/>
                <w:szCs w:val="12"/>
                <w:lang w:eastAsia="sq-AL"/>
              </w:rPr>
              <w:t>I huaj</w:t>
            </w:r>
          </w:p>
        </w:tc>
        <w:tc>
          <w:tcPr>
            <w:tcW w:w="491" w:type="pct"/>
            <w:tcBorders>
              <w:top w:val="nil"/>
              <w:left w:val="double" w:sz="6" w:space="0" w:color="auto"/>
              <w:bottom w:val="nil"/>
              <w:right w:val="single" w:sz="4" w:space="0" w:color="auto"/>
            </w:tcBorders>
            <w:shd w:val="clear" w:color="000000" w:fill="B7DEE8"/>
            <w:noWrap/>
            <w:vAlign w:val="bottom"/>
            <w:hideMark/>
          </w:tcPr>
          <w:p w14:paraId="32C2B3B7" w14:textId="77777777" w:rsidR="00047BEA" w:rsidRPr="00A75AFD" w:rsidRDefault="00047BEA" w:rsidP="00170D02">
            <w:pPr>
              <w:spacing w:after="0" w:line="240" w:lineRule="auto"/>
              <w:jc w:val="right"/>
              <w:rPr>
                <w:rFonts w:ascii="Garamond" w:eastAsia="Times New Roman" w:hAnsi="Garamond" w:cs="Arial"/>
                <w:b/>
                <w:bCs/>
                <w:sz w:val="12"/>
                <w:szCs w:val="12"/>
                <w:lang w:eastAsia="sq-AL"/>
              </w:rPr>
            </w:pPr>
            <w:r w:rsidRPr="00A75AFD">
              <w:rPr>
                <w:rFonts w:ascii="Garamond" w:eastAsia="Times New Roman" w:hAnsi="Garamond" w:cs="Arial"/>
                <w:b/>
                <w:bCs/>
                <w:sz w:val="12"/>
                <w:szCs w:val="12"/>
                <w:lang w:eastAsia="sq-AL"/>
              </w:rPr>
              <w:t>8,224</w:t>
            </w:r>
          </w:p>
        </w:tc>
        <w:tc>
          <w:tcPr>
            <w:tcW w:w="420" w:type="pct"/>
            <w:tcBorders>
              <w:top w:val="nil"/>
              <w:left w:val="nil"/>
              <w:bottom w:val="nil"/>
              <w:right w:val="double" w:sz="6" w:space="0" w:color="auto"/>
            </w:tcBorders>
            <w:shd w:val="clear" w:color="000000" w:fill="B7DEE8"/>
            <w:noWrap/>
            <w:vAlign w:val="bottom"/>
            <w:hideMark/>
          </w:tcPr>
          <w:p w14:paraId="7275308B" w14:textId="77777777" w:rsidR="00047BEA" w:rsidRPr="00A75AFD" w:rsidRDefault="00047BEA" w:rsidP="00170D02">
            <w:pPr>
              <w:spacing w:after="0" w:line="240" w:lineRule="auto"/>
              <w:jc w:val="right"/>
              <w:rPr>
                <w:rFonts w:ascii="Garamond" w:eastAsia="Times New Roman" w:hAnsi="Garamond" w:cs="Arial"/>
                <w:b/>
                <w:bCs/>
                <w:sz w:val="12"/>
                <w:szCs w:val="12"/>
                <w:lang w:eastAsia="sq-AL"/>
              </w:rPr>
            </w:pPr>
            <w:r w:rsidRPr="00A75AFD">
              <w:rPr>
                <w:rFonts w:ascii="Garamond" w:eastAsia="Times New Roman" w:hAnsi="Garamond" w:cs="Arial"/>
                <w:b/>
                <w:bCs/>
                <w:sz w:val="12"/>
                <w:szCs w:val="12"/>
                <w:lang w:eastAsia="sq-AL"/>
              </w:rPr>
              <w:t>0.3%</w:t>
            </w:r>
          </w:p>
        </w:tc>
        <w:tc>
          <w:tcPr>
            <w:tcW w:w="1789" w:type="pct"/>
            <w:tcBorders>
              <w:top w:val="nil"/>
              <w:left w:val="nil"/>
              <w:bottom w:val="nil"/>
              <w:right w:val="single" w:sz="12" w:space="0" w:color="auto"/>
            </w:tcBorders>
            <w:shd w:val="clear" w:color="auto" w:fill="auto"/>
            <w:noWrap/>
            <w:vAlign w:val="bottom"/>
            <w:hideMark/>
          </w:tcPr>
          <w:p w14:paraId="14D44620" w14:textId="77777777" w:rsidR="00047BEA" w:rsidRPr="00A75AFD" w:rsidRDefault="00047BEA" w:rsidP="00170D02">
            <w:pPr>
              <w:spacing w:after="0" w:line="240" w:lineRule="auto"/>
              <w:jc w:val="right"/>
              <w:rPr>
                <w:rFonts w:ascii="Garamond" w:eastAsia="Times New Roman" w:hAnsi="Garamond" w:cs="Arial"/>
                <w:b/>
                <w:bCs/>
                <w:sz w:val="12"/>
                <w:szCs w:val="12"/>
                <w:lang w:eastAsia="sq-AL"/>
              </w:rPr>
            </w:pPr>
            <w:proofErr w:type="spellStart"/>
            <w:r w:rsidRPr="00A75AFD">
              <w:rPr>
                <w:rFonts w:ascii="Garamond" w:eastAsia="Times New Roman" w:hAnsi="Garamond" w:cs="Arial"/>
                <w:b/>
                <w:bCs/>
                <w:sz w:val="12"/>
                <w:szCs w:val="12"/>
                <w:lang w:eastAsia="sq-AL"/>
              </w:rPr>
              <w:t>Foreign</w:t>
            </w:r>
            <w:proofErr w:type="spellEnd"/>
          </w:p>
        </w:tc>
      </w:tr>
      <w:tr w:rsidR="00A75AFD" w:rsidRPr="00A75AFD" w14:paraId="1D6062F1" w14:textId="77777777" w:rsidTr="00170D02">
        <w:trPr>
          <w:trHeight w:val="180"/>
        </w:trPr>
        <w:tc>
          <w:tcPr>
            <w:tcW w:w="171" w:type="pct"/>
            <w:tcBorders>
              <w:top w:val="nil"/>
              <w:left w:val="single" w:sz="12" w:space="0" w:color="auto"/>
              <w:bottom w:val="nil"/>
              <w:right w:val="double" w:sz="6" w:space="0" w:color="auto"/>
            </w:tcBorders>
            <w:shd w:val="clear" w:color="auto" w:fill="auto"/>
            <w:noWrap/>
            <w:vAlign w:val="bottom"/>
            <w:hideMark/>
          </w:tcPr>
          <w:p w14:paraId="57034014" w14:textId="77777777" w:rsidR="00047BEA" w:rsidRPr="00A75AFD" w:rsidRDefault="00047BEA" w:rsidP="00170D02">
            <w:pPr>
              <w:spacing w:after="0" w:line="240" w:lineRule="auto"/>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 </w:t>
            </w:r>
          </w:p>
        </w:tc>
        <w:tc>
          <w:tcPr>
            <w:tcW w:w="2130" w:type="pct"/>
            <w:tcBorders>
              <w:top w:val="nil"/>
              <w:left w:val="nil"/>
              <w:bottom w:val="nil"/>
              <w:right w:val="nil"/>
            </w:tcBorders>
            <w:shd w:val="clear" w:color="auto" w:fill="auto"/>
            <w:noWrap/>
            <w:vAlign w:val="bottom"/>
            <w:hideMark/>
          </w:tcPr>
          <w:p w14:paraId="32BE32BB" w14:textId="77777777" w:rsidR="00047BEA" w:rsidRPr="00A75AFD" w:rsidRDefault="00047BEA" w:rsidP="00170D02">
            <w:pPr>
              <w:spacing w:after="0" w:line="240" w:lineRule="auto"/>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 xml:space="preserve"> Hua afatgjatë (e marrë) </w:t>
            </w:r>
          </w:p>
        </w:tc>
        <w:tc>
          <w:tcPr>
            <w:tcW w:w="491" w:type="pct"/>
            <w:tcBorders>
              <w:top w:val="nil"/>
              <w:left w:val="double" w:sz="6" w:space="0" w:color="auto"/>
              <w:bottom w:val="nil"/>
              <w:right w:val="single" w:sz="4" w:space="0" w:color="auto"/>
            </w:tcBorders>
            <w:shd w:val="clear" w:color="000000" w:fill="B7DEE8"/>
            <w:noWrap/>
            <w:vAlign w:val="bottom"/>
            <w:hideMark/>
          </w:tcPr>
          <w:p w14:paraId="45AD0640" w14:textId="77777777" w:rsidR="00047BEA" w:rsidRPr="00A75AFD" w:rsidRDefault="00047BEA" w:rsidP="00170D0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92,848</w:t>
            </w:r>
          </w:p>
        </w:tc>
        <w:tc>
          <w:tcPr>
            <w:tcW w:w="420" w:type="pct"/>
            <w:tcBorders>
              <w:top w:val="nil"/>
              <w:left w:val="nil"/>
              <w:bottom w:val="nil"/>
              <w:right w:val="double" w:sz="6" w:space="0" w:color="auto"/>
            </w:tcBorders>
            <w:shd w:val="clear" w:color="000000" w:fill="B7DEE8"/>
            <w:noWrap/>
            <w:vAlign w:val="bottom"/>
            <w:hideMark/>
          </w:tcPr>
          <w:p w14:paraId="19D5A8AF" w14:textId="77777777" w:rsidR="00047BEA" w:rsidRPr="00A75AFD" w:rsidRDefault="00047BEA" w:rsidP="00170D0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3.5%</w:t>
            </w:r>
          </w:p>
        </w:tc>
        <w:tc>
          <w:tcPr>
            <w:tcW w:w="1789" w:type="pct"/>
            <w:tcBorders>
              <w:top w:val="nil"/>
              <w:left w:val="nil"/>
              <w:bottom w:val="nil"/>
              <w:right w:val="single" w:sz="12" w:space="0" w:color="auto"/>
            </w:tcBorders>
            <w:shd w:val="clear" w:color="auto" w:fill="auto"/>
            <w:noWrap/>
            <w:vAlign w:val="bottom"/>
            <w:hideMark/>
          </w:tcPr>
          <w:p w14:paraId="34B4F67A" w14:textId="77777777" w:rsidR="00047BEA" w:rsidRPr="00A75AFD" w:rsidRDefault="00047BEA" w:rsidP="00170D0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 xml:space="preserve"> </w:t>
            </w:r>
            <w:proofErr w:type="spellStart"/>
            <w:r w:rsidRPr="00A75AFD">
              <w:rPr>
                <w:rFonts w:ascii="Garamond" w:eastAsia="Times New Roman" w:hAnsi="Garamond" w:cs="Arial"/>
                <w:sz w:val="12"/>
                <w:szCs w:val="12"/>
                <w:lang w:eastAsia="sq-AL"/>
              </w:rPr>
              <w:t>Long</w:t>
            </w:r>
            <w:proofErr w:type="spellEnd"/>
            <w:r w:rsidRPr="00A75AFD">
              <w:rPr>
                <w:rFonts w:ascii="Garamond" w:eastAsia="Times New Roman" w:hAnsi="Garamond" w:cs="Arial"/>
                <w:sz w:val="12"/>
                <w:szCs w:val="12"/>
                <w:lang w:eastAsia="sq-AL"/>
              </w:rPr>
              <w:t xml:space="preserve">-term </w:t>
            </w:r>
            <w:proofErr w:type="spellStart"/>
            <w:r w:rsidRPr="00A75AFD">
              <w:rPr>
                <w:rFonts w:ascii="Garamond" w:eastAsia="Times New Roman" w:hAnsi="Garamond" w:cs="Arial"/>
                <w:sz w:val="12"/>
                <w:szCs w:val="12"/>
                <w:lang w:eastAsia="sq-AL"/>
              </w:rPr>
              <w:t>Loan</w:t>
            </w:r>
            <w:proofErr w:type="spellEnd"/>
            <w:r w:rsidRPr="00A75AFD">
              <w:rPr>
                <w:rFonts w:ascii="Garamond" w:eastAsia="Times New Roman" w:hAnsi="Garamond" w:cs="Arial"/>
                <w:sz w:val="12"/>
                <w:szCs w:val="12"/>
                <w:lang w:eastAsia="sq-AL"/>
              </w:rPr>
              <w:t>(</w:t>
            </w:r>
            <w:proofErr w:type="spellStart"/>
            <w:r w:rsidRPr="00A75AFD">
              <w:rPr>
                <w:rFonts w:ascii="Garamond" w:eastAsia="Times New Roman" w:hAnsi="Garamond" w:cs="Arial"/>
                <w:sz w:val="12"/>
                <w:szCs w:val="12"/>
                <w:lang w:eastAsia="sq-AL"/>
              </w:rPr>
              <w:t>Drawings</w:t>
            </w:r>
            <w:proofErr w:type="spellEnd"/>
            <w:r w:rsidRPr="00A75AFD">
              <w:rPr>
                <w:rFonts w:ascii="Garamond" w:eastAsia="Times New Roman" w:hAnsi="Garamond" w:cs="Arial"/>
                <w:sz w:val="12"/>
                <w:szCs w:val="12"/>
                <w:lang w:eastAsia="sq-AL"/>
              </w:rPr>
              <w:t>)</w:t>
            </w:r>
          </w:p>
        </w:tc>
      </w:tr>
      <w:tr w:rsidR="00A75AFD" w:rsidRPr="00A75AFD" w14:paraId="32112003" w14:textId="77777777" w:rsidTr="00170D02">
        <w:trPr>
          <w:trHeight w:val="180"/>
        </w:trPr>
        <w:tc>
          <w:tcPr>
            <w:tcW w:w="171" w:type="pct"/>
            <w:tcBorders>
              <w:top w:val="nil"/>
              <w:left w:val="single" w:sz="12" w:space="0" w:color="auto"/>
              <w:bottom w:val="nil"/>
              <w:right w:val="double" w:sz="6" w:space="0" w:color="auto"/>
            </w:tcBorders>
            <w:shd w:val="clear" w:color="auto" w:fill="auto"/>
            <w:noWrap/>
            <w:vAlign w:val="bottom"/>
            <w:hideMark/>
          </w:tcPr>
          <w:p w14:paraId="15C06902" w14:textId="77777777" w:rsidR="00047BEA" w:rsidRPr="00A75AFD" w:rsidRDefault="00047BEA" w:rsidP="00170D02">
            <w:pPr>
              <w:spacing w:after="0" w:line="240" w:lineRule="auto"/>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 </w:t>
            </w:r>
          </w:p>
        </w:tc>
        <w:tc>
          <w:tcPr>
            <w:tcW w:w="2130" w:type="pct"/>
            <w:tcBorders>
              <w:top w:val="nil"/>
              <w:left w:val="nil"/>
              <w:bottom w:val="nil"/>
              <w:right w:val="nil"/>
            </w:tcBorders>
            <w:shd w:val="clear" w:color="auto" w:fill="auto"/>
            <w:noWrap/>
            <w:vAlign w:val="bottom"/>
            <w:hideMark/>
          </w:tcPr>
          <w:p w14:paraId="118920B6" w14:textId="77777777" w:rsidR="00047BEA" w:rsidRPr="00A75AFD" w:rsidRDefault="00047BEA" w:rsidP="00170D02">
            <w:pPr>
              <w:spacing w:after="0" w:line="240" w:lineRule="auto"/>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 xml:space="preserve"> Ndryshimi i gjendjes së arkës</w:t>
            </w:r>
          </w:p>
        </w:tc>
        <w:tc>
          <w:tcPr>
            <w:tcW w:w="491" w:type="pct"/>
            <w:tcBorders>
              <w:top w:val="nil"/>
              <w:left w:val="double" w:sz="6" w:space="0" w:color="auto"/>
              <w:bottom w:val="nil"/>
              <w:right w:val="single" w:sz="4" w:space="0" w:color="auto"/>
            </w:tcBorders>
            <w:shd w:val="clear" w:color="000000" w:fill="B7DEE8"/>
            <w:noWrap/>
            <w:vAlign w:val="bottom"/>
            <w:hideMark/>
          </w:tcPr>
          <w:p w14:paraId="54B89552" w14:textId="77777777" w:rsidR="00047BEA" w:rsidRPr="00A75AFD" w:rsidRDefault="00047BEA" w:rsidP="00170D02">
            <w:pPr>
              <w:spacing w:after="0" w:line="240" w:lineRule="auto"/>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 </w:t>
            </w:r>
          </w:p>
        </w:tc>
        <w:tc>
          <w:tcPr>
            <w:tcW w:w="420" w:type="pct"/>
            <w:tcBorders>
              <w:top w:val="nil"/>
              <w:left w:val="nil"/>
              <w:bottom w:val="nil"/>
              <w:right w:val="double" w:sz="6" w:space="0" w:color="auto"/>
            </w:tcBorders>
            <w:shd w:val="clear" w:color="000000" w:fill="B7DEE8"/>
            <w:noWrap/>
            <w:vAlign w:val="bottom"/>
            <w:hideMark/>
          </w:tcPr>
          <w:p w14:paraId="48455543" w14:textId="77777777" w:rsidR="00047BEA" w:rsidRPr="00A75AFD" w:rsidRDefault="00047BEA" w:rsidP="00170D02">
            <w:pPr>
              <w:spacing w:after="0" w:line="240" w:lineRule="auto"/>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 </w:t>
            </w:r>
          </w:p>
        </w:tc>
        <w:tc>
          <w:tcPr>
            <w:tcW w:w="1789" w:type="pct"/>
            <w:tcBorders>
              <w:top w:val="nil"/>
              <w:left w:val="nil"/>
              <w:bottom w:val="nil"/>
              <w:right w:val="single" w:sz="12" w:space="0" w:color="auto"/>
            </w:tcBorders>
            <w:shd w:val="clear" w:color="auto" w:fill="auto"/>
            <w:noWrap/>
            <w:vAlign w:val="bottom"/>
            <w:hideMark/>
          </w:tcPr>
          <w:p w14:paraId="26E4C974" w14:textId="77777777" w:rsidR="00047BEA" w:rsidRPr="00A75AFD" w:rsidRDefault="00047BEA" w:rsidP="00170D02">
            <w:pPr>
              <w:spacing w:after="0" w:line="240" w:lineRule="auto"/>
              <w:jc w:val="right"/>
              <w:rPr>
                <w:rFonts w:ascii="Garamond" w:eastAsia="Times New Roman" w:hAnsi="Garamond" w:cs="Arial"/>
                <w:sz w:val="12"/>
                <w:szCs w:val="12"/>
                <w:lang w:eastAsia="sq-AL"/>
              </w:rPr>
            </w:pPr>
            <w:proofErr w:type="spellStart"/>
            <w:r w:rsidRPr="00A75AFD">
              <w:rPr>
                <w:rFonts w:ascii="Garamond" w:eastAsia="Times New Roman" w:hAnsi="Garamond" w:cs="Arial"/>
                <w:sz w:val="12"/>
                <w:szCs w:val="12"/>
                <w:lang w:eastAsia="sq-AL"/>
              </w:rPr>
              <w:t>Chang</w:t>
            </w:r>
            <w:proofErr w:type="spellEnd"/>
            <w:r w:rsidRPr="00A75AFD">
              <w:rPr>
                <w:rFonts w:ascii="Garamond" w:eastAsia="Times New Roman" w:hAnsi="Garamond" w:cs="Arial"/>
                <w:sz w:val="12"/>
                <w:szCs w:val="12"/>
                <w:lang w:eastAsia="sq-AL"/>
              </w:rPr>
              <w:t xml:space="preserve">. </w:t>
            </w:r>
            <w:proofErr w:type="spellStart"/>
            <w:r w:rsidRPr="00A75AFD">
              <w:rPr>
                <w:rFonts w:ascii="Garamond" w:eastAsia="Times New Roman" w:hAnsi="Garamond" w:cs="Arial"/>
                <w:sz w:val="12"/>
                <w:szCs w:val="12"/>
                <w:lang w:eastAsia="sq-AL"/>
              </w:rPr>
              <w:t>of</w:t>
            </w:r>
            <w:proofErr w:type="spellEnd"/>
            <w:r w:rsidRPr="00A75AFD">
              <w:rPr>
                <w:rFonts w:ascii="Garamond" w:eastAsia="Times New Roman" w:hAnsi="Garamond" w:cs="Arial"/>
                <w:sz w:val="12"/>
                <w:szCs w:val="12"/>
                <w:lang w:eastAsia="sq-AL"/>
              </w:rPr>
              <w:t xml:space="preserve"> </w:t>
            </w:r>
            <w:proofErr w:type="spellStart"/>
            <w:r w:rsidRPr="00A75AFD">
              <w:rPr>
                <w:rFonts w:ascii="Garamond" w:eastAsia="Times New Roman" w:hAnsi="Garamond" w:cs="Arial"/>
                <w:sz w:val="12"/>
                <w:szCs w:val="12"/>
                <w:lang w:eastAsia="sq-AL"/>
              </w:rPr>
              <w:t>stat</w:t>
            </w:r>
            <w:proofErr w:type="spellEnd"/>
            <w:r w:rsidRPr="00A75AFD">
              <w:rPr>
                <w:rFonts w:ascii="Garamond" w:eastAsia="Times New Roman" w:hAnsi="Garamond" w:cs="Arial"/>
                <w:sz w:val="12"/>
                <w:szCs w:val="12"/>
                <w:lang w:eastAsia="sq-AL"/>
              </w:rPr>
              <w:t xml:space="preserve">. </w:t>
            </w:r>
            <w:proofErr w:type="spellStart"/>
            <w:r w:rsidRPr="00A75AFD">
              <w:rPr>
                <w:rFonts w:ascii="Garamond" w:eastAsia="Times New Roman" w:hAnsi="Garamond" w:cs="Arial"/>
                <w:sz w:val="12"/>
                <w:szCs w:val="12"/>
                <w:lang w:eastAsia="sq-AL"/>
              </w:rPr>
              <w:t>Account</w:t>
            </w:r>
            <w:proofErr w:type="spellEnd"/>
            <w:r w:rsidRPr="00A75AFD">
              <w:rPr>
                <w:rFonts w:ascii="Garamond" w:eastAsia="Times New Roman" w:hAnsi="Garamond" w:cs="Arial"/>
                <w:sz w:val="12"/>
                <w:szCs w:val="12"/>
                <w:lang w:eastAsia="sq-AL"/>
              </w:rPr>
              <w:t xml:space="preserve"> </w:t>
            </w:r>
          </w:p>
        </w:tc>
      </w:tr>
      <w:tr w:rsidR="00A75AFD" w:rsidRPr="00A75AFD" w14:paraId="4F0DECAB" w14:textId="77777777" w:rsidTr="00170D02">
        <w:trPr>
          <w:trHeight w:val="180"/>
        </w:trPr>
        <w:tc>
          <w:tcPr>
            <w:tcW w:w="171" w:type="pct"/>
            <w:tcBorders>
              <w:top w:val="nil"/>
              <w:left w:val="single" w:sz="12" w:space="0" w:color="auto"/>
              <w:bottom w:val="nil"/>
              <w:right w:val="double" w:sz="6" w:space="0" w:color="auto"/>
            </w:tcBorders>
            <w:shd w:val="clear" w:color="auto" w:fill="auto"/>
            <w:noWrap/>
            <w:vAlign w:val="bottom"/>
            <w:hideMark/>
          </w:tcPr>
          <w:p w14:paraId="5605E7C2" w14:textId="77777777" w:rsidR="00047BEA" w:rsidRPr="00A75AFD" w:rsidRDefault="00047BEA" w:rsidP="00170D02">
            <w:pPr>
              <w:spacing w:after="0" w:line="240" w:lineRule="auto"/>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 </w:t>
            </w:r>
          </w:p>
        </w:tc>
        <w:tc>
          <w:tcPr>
            <w:tcW w:w="2130" w:type="pct"/>
            <w:tcBorders>
              <w:top w:val="nil"/>
              <w:left w:val="nil"/>
              <w:bottom w:val="nil"/>
              <w:right w:val="nil"/>
            </w:tcBorders>
            <w:shd w:val="clear" w:color="auto" w:fill="auto"/>
            <w:noWrap/>
            <w:vAlign w:val="bottom"/>
            <w:hideMark/>
          </w:tcPr>
          <w:p w14:paraId="3B98E10F" w14:textId="77777777" w:rsidR="00047BEA" w:rsidRPr="00A75AFD" w:rsidRDefault="00047BEA" w:rsidP="00170D02">
            <w:pPr>
              <w:spacing w:after="0" w:line="240" w:lineRule="auto"/>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 xml:space="preserve"> </w:t>
            </w:r>
            <w:proofErr w:type="spellStart"/>
            <w:r w:rsidRPr="00A75AFD">
              <w:rPr>
                <w:rFonts w:ascii="Garamond" w:eastAsia="Times New Roman" w:hAnsi="Garamond" w:cs="Arial"/>
                <w:sz w:val="12"/>
                <w:szCs w:val="12"/>
                <w:lang w:eastAsia="sq-AL"/>
              </w:rPr>
              <w:t>Ripagesat</w:t>
            </w:r>
            <w:proofErr w:type="spellEnd"/>
          </w:p>
        </w:tc>
        <w:tc>
          <w:tcPr>
            <w:tcW w:w="491" w:type="pct"/>
            <w:tcBorders>
              <w:top w:val="nil"/>
              <w:left w:val="double" w:sz="6" w:space="0" w:color="auto"/>
              <w:bottom w:val="nil"/>
              <w:right w:val="single" w:sz="4" w:space="0" w:color="auto"/>
            </w:tcBorders>
            <w:shd w:val="clear" w:color="000000" w:fill="B7DEE8"/>
            <w:noWrap/>
            <w:vAlign w:val="bottom"/>
            <w:hideMark/>
          </w:tcPr>
          <w:p w14:paraId="72FEBF48" w14:textId="77777777" w:rsidR="00047BEA" w:rsidRPr="00A75AFD" w:rsidRDefault="00047BEA" w:rsidP="00170D0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-103,120</w:t>
            </w:r>
          </w:p>
        </w:tc>
        <w:tc>
          <w:tcPr>
            <w:tcW w:w="420" w:type="pct"/>
            <w:tcBorders>
              <w:top w:val="nil"/>
              <w:left w:val="nil"/>
              <w:bottom w:val="nil"/>
              <w:right w:val="double" w:sz="6" w:space="0" w:color="auto"/>
            </w:tcBorders>
            <w:shd w:val="clear" w:color="000000" w:fill="B7DEE8"/>
            <w:noWrap/>
            <w:vAlign w:val="bottom"/>
            <w:hideMark/>
          </w:tcPr>
          <w:p w14:paraId="31FD2E42" w14:textId="77777777" w:rsidR="00047BEA" w:rsidRPr="00A75AFD" w:rsidRDefault="00047BEA" w:rsidP="00170D0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-3.9%</w:t>
            </w:r>
          </w:p>
        </w:tc>
        <w:tc>
          <w:tcPr>
            <w:tcW w:w="1789" w:type="pct"/>
            <w:tcBorders>
              <w:top w:val="nil"/>
              <w:left w:val="nil"/>
              <w:bottom w:val="nil"/>
              <w:right w:val="single" w:sz="12" w:space="0" w:color="auto"/>
            </w:tcBorders>
            <w:shd w:val="clear" w:color="auto" w:fill="auto"/>
            <w:noWrap/>
            <w:vAlign w:val="bottom"/>
            <w:hideMark/>
          </w:tcPr>
          <w:p w14:paraId="58E4729E" w14:textId="77777777" w:rsidR="00047BEA" w:rsidRPr="00A75AFD" w:rsidRDefault="00047BEA" w:rsidP="00170D0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 xml:space="preserve"> </w:t>
            </w:r>
            <w:proofErr w:type="spellStart"/>
            <w:r w:rsidRPr="00A75AFD">
              <w:rPr>
                <w:rFonts w:ascii="Garamond" w:eastAsia="Times New Roman" w:hAnsi="Garamond" w:cs="Arial"/>
                <w:sz w:val="12"/>
                <w:szCs w:val="12"/>
                <w:lang w:eastAsia="sq-AL"/>
              </w:rPr>
              <w:t>Repayments</w:t>
            </w:r>
            <w:proofErr w:type="spellEnd"/>
          </w:p>
        </w:tc>
      </w:tr>
      <w:tr w:rsidR="00A75AFD" w:rsidRPr="00A75AFD" w14:paraId="54F05DC8" w14:textId="77777777" w:rsidTr="00170D02">
        <w:trPr>
          <w:trHeight w:val="180"/>
        </w:trPr>
        <w:tc>
          <w:tcPr>
            <w:tcW w:w="171" w:type="pct"/>
            <w:tcBorders>
              <w:top w:val="nil"/>
              <w:left w:val="single" w:sz="12" w:space="0" w:color="auto"/>
              <w:bottom w:val="nil"/>
              <w:right w:val="double" w:sz="6" w:space="0" w:color="auto"/>
            </w:tcBorders>
            <w:shd w:val="clear" w:color="auto" w:fill="auto"/>
            <w:noWrap/>
            <w:vAlign w:val="bottom"/>
            <w:hideMark/>
          </w:tcPr>
          <w:p w14:paraId="643D2AB8" w14:textId="77777777" w:rsidR="00047BEA" w:rsidRPr="00A75AFD" w:rsidRDefault="00047BEA" w:rsidP="00170D02">
            <w:pPr>
              <w:spacing w:after="0" w:line="240" w:lineRule="auto"/>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 </w:t>
            </w:r>
          </w:p>
        </w:tc>
        <w:tc>
          <w:tcPr>
            <w:tcW w:w="2130" w:type="pct"/>
            <w:tcBorders>
              <w:top w:val="nil"/>
              <w:left w:val="nil"/>
              <w:bottom w:val="nil"/>
              <w:right w:val="nil"/>
            </w:tcBorders>
            <w:shd w:val="clear" w:color="auto" w:fill="auto"/>
            <w:noWrap/>
            <w:vAlign w:val="bottom"/>
            <w:hideMark/>
          </w:tcPr>
          <w:p w14:paraId="199CC371" w14:textId="77777777" w:rsidR="00047BEA" w:rsidRPr="00A75AFD" w:rsidRDefault="00047BEA" w:rsidP="00170D02">
            <w:pPr>
              <w:spacing w:after="0" w:line="240" w:lineRule="auto"/>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 xml:space="preserve"> Mbështetje buxhetore</w:t>
            </w:r>
          </w:p>
        </w:tc>
        <w:tc>
          <w:tcPr>
            <w:tcW w:w="491" w:type="pct"/>
            <w:tcBorders>
              <w:top w:val="nil"/>
              <w:left w:val="double" w:sz="6" w:space="0" w:color="auto"/>
              <w:bottom w:val="nil"/>
              <w:right w:val="single" w:sz="4" w:space="0" w:color="auto"/>
            </w:tcBorders>
            <w:shd w:val="clear" w:color="000000" w:fill="B7DEE8"/>
            <w:noWrap/>
            <w:vAlign w:val="bottom"/>
            <w:hideMark/>
          </w:tcPr>
          <w:p w14:paraId="2E027D6D" w14:textId="77777777" w:rsidR="00047BEA" w:rsidRPr="00A75AFD" w:rsidRDefault="00047BEA" w:rsidP="00170D0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18,496</w:t>
            </w:r>
          </w:p>
        </w:tc>
        <w:tc>
          <w:tcPr>
            <w:tcW w:w="420" w:type="pct"/>
            <w:tcBorders>
              <w:top w:val="nil"/>
              <w:left w:val="nil"/>
              <w:bottom w:val="nil"/>
              <w:right w:val="double" w:sz="6" w:space="0" w:color="auto"/>
            </w:tcBorders>
            <w:shd w:val="clear" w:color="000000" w:fill="B7DEE8"/>
            <w:noWrap/>
            <w:vAlign w:val="bottom"/>
            <w:hideMark/>
          </w:tcPr>
          <w:p w14:paraId="30927AFE" w14:textId="77777777" w:rsidR="00047BEA" w:rsidRPr="00A75AFD" w:rsidRDefault="00047BEA" w:rsidP="00170D02">
            <w:pPr>
              <w:spacing w:after="0" w:line="240" w:lineRule="auto"/>
              <w:jc w:val="right"/>
              <w:rPr>
                <w:rFonts w:ascii="Garamond" w:eastAsia="Times New Roman" w:hAnsi="Garamond" w:cs="Arial"/>
                <w:sz w:val="12"/>
                <w:szCs w:val="12"/>
                <w:lang w:eastAsia="sq-AL"/>
              </w:rPr>
            </w:pPr>
            <w:r w:rsidRPr="00A75AFD">
              <w:rPr>
                <w:rFonts w:ascii="Garamond" w:eastAsia="Times New Roman" w:hAnsi="Garamond" w:cs="Arial"/>
                <w:sz w:val="12"/>
                <w:szCs w:val="12"/>
                <w:lang w:eastAsia="sq-AL"/>
              </w:rPr>
              <w:t>0.7%</w:t>
            </w:r>
          </w:p>
        </w:tc>
        <w:tc>
          <w:tcPr>
            <w:tcW w:w="1789" w:type="pct"/>
            <w:tcBorders>
              <w:top w:val="nil"/>
              <w:left w:val="nil"/>
              <w:bottom w:val="nil"/>
              <w:right w:val="single" w:sz="12" w:space="0" w:color="auto"/>
            </w:tcBorders>
            <w:shd w:val="clear" w:color="auto" w:fill="auto"/>
            <w:noWrap/>
            <w:vAlign w:val="bottom"/>
            <w:hideMark/>
          </w:tcPr>
          <w:p w14:paraId="7E85252E" w14:textId="77777777" w:rsidR="00047BEA" w:rsidRPr="00A75AFD" w:rsidRDefault="00047BEA" w:rsidP="00170D02">
            <w:pPr>
              <w:spacing w:after="0" w:line="240" w:lineRule="auto"/>
              <w:jc w:val="right"/>
              <w:rPr>
                <w:rFonts w:ascii="Garamond" w:eastAsia="Times New Roman" w:hAnsi="Garamond" w:cs="Arial"/>
                <w:sz w:val="12"/>
                <w:szCs w:val="12"/>
                <w:lang w:eastAsia="sq-AL"/>
              </w:rPr>
            </w:pPr>
            <w:proofErr w:type="spellStart"/>
            <w:r w:rsidRPr="00A75AFD">
              <w:rPr>
                <w:rFonts w:ascii="Garamond" w:eastAsia="Times New Roman" w:hAnsi="Garamond" w:cs="Arial"/>
                <w:sz w:val="12"/>
                <w:szCs w:val="12"/>
                <w:lang w:eastAsia="sq-AL"/>
              </w:rPr>
              <w:t>Budget</w:t>
            </w:r>
            <w:proofErr w:type="spellEnd"/>
            <w:r w:rsidRPr="00A75AFD">
              <w:rPr>
                <w:rFonts w:ascii="Garamond" w:eastAsia="Times New Roman" w:hAnsi="Garamond" w:cs="Arial"/>
                <w:sz w:val="12"/>
                <w:szCs w:val="12"/>
                <w:lang w:eastAsia="sq-AL"/>
              </w:rPr>
              <w:t xml:space="preserve"> </w:t>
            </w:r>
            <w:proofErr w:type="spellStart"/>
            <w:r w:rsidRPr="00A75AFD">
              <w:rPr>
                <w:rFonts w:ascii="Garamond" w:eastAsia="Times New Roman" w:hAnsi="Garamond" w:cs="Arial"/>
                <w:sz w:val="12"/>
                <w:szCs w:val="12"/>
                <w:lang w:eastAsia="sq-AL"/>
              </w:rPr>
              <w:t>support</w:t>
            </w:r>
            <w:proofErr w:type="spellEnd"/>
          </w:p>
        </w:tc>
      </w:tr>
      <w:tr w:rsidR="00A75AFD" w:rsidRPr="00A75AFD" w14:paraId="532E5C50" w14:textId="77777777" w:rsidTr="00170D02">
        <w:trPr>
          <w:trHeight w:val="180"/>
        </w:trPr>
        <w:tc>
          <w:tcPr>
            <w:tcW w:w="171" w:type="pct"/>
            <w:tcBorders>
              <w:top w:val="single" w:sz="12" w:space="0" w:color="auto"/>
              <w:left w:val="single" w:sz="12" w:space="0" w:color="auto"/>
              <w:bottom w:val="single" w:sz="12" w:space="0" w:color="auto"/>
              <w:right w:val="double" w:sz="6" w:space="0" w:color="auto"/>
            </w:tcBorders>
            <w:shd w:val="clear" w:color="000000" w:fill="BFBFBF"/>
            <w:noWrap/>
            <w:vAlign w:val="bottom"/>
            <w:hideMark/>
          </w:tcPr>
          <w:p w14:paraId="244A961A" w14:textId="77777777" w:rsidR="00047BEA" w:rsidRPr="00A75AFD" w:rsidRDefault="00047BEA" w:rsidP="00170D02">
            <w:pPr>
              <w:spacing w:after="0" w:line="240" w:lineRule="auto"/>
              <w:jc w:val="center"/>
              <w:rPr>
                <w:rFonts w:ascii="Garamond" w:eastAsia="Times New Roman" w:hAnsi="Garamond" w:cs="Arial"/>
                <w:i/>
                <w:iCs/>
                <w:sz w:val="12"/>
                <w:szCs w:val="12"/>
                <w:lang w:eastAsia="sq-AL"/>
              </w:rPr>
            </w:pPr>
            <w:r w:rsidRPr="00A75AFD">
              <w:rPr>
                <w:rFonts w:ascii="Garamond" w:eastAsia="Times New Roman" w:hAnsi="Garamond" w:cs="Arial"/>
                <w:i/>
                <w:iCs/>
                <w:sz w:val="12"/>
                <w:szCs w:val="12"/>
                <w:lang w:eastAsia="sq-AL"/>
              </w:rPr>
              <w:t> </w:t>
            </w:r>
          </w:p>
        </w:tc>
        <w:tc>
          <w:tcPr>
            <w:tcW w:w="2130" w:type="pct"/>
            <w:tcBorders>
              <w:top w:val="single" w:sz="12" w:space="0" w:color="auto"/>
              <w:left w:val="nil"/>
              <w:bottom w:val="single" w:sz="12" w:space="0" w:color="auto"/>
              <w:right w:val="nil"/>
            </w:tcBorders>
            <w:shd w:val="clear" w:color="000000" w:fill="BFBFBF"/>
            <w:noWrap/>
            <w:vAlign w:val="bottom"/>
            <w:hideMark/>
          </w:tcPr>
          <w:p w14:paraId="5C6D321E" w14:textId="77777777" w:rsidR="00047BEA" w:rsidRPr="00A75AFD" w:rsidRDefault="00047BEA" w:rsidP="00170D02">
            <w:pPr>
              <w:spacing w:after="0" w:line="240" w:lineRule="auto"/>
              <w:jc w:val="center"/>
              <w:rPr>
                <w:rFonts w:ascii="Garamond" w:eastAsia="Times New Roman" w:hAnsi="Garamond" w:cs="Arial"/>
                <w:b/>
                <w:bCs/>
                <w:i/>
                <w:iCs/>
                <w:sz w:val="12"/>
                <w:szCs w:val="12"/>
                <w:lang w:eastAsia="sq-AL"/>
              </w:rPr>
            </w:pPr>
            <w:r w:rsidRPr="00A75AFD">
              <w:rPr>
                <w:rFonts w:ascii="Garamond" w:eastAsia="Times New Roman" w:hAnsi="Garamond" w:cs="Arial"/>
                <w:b/>
                <w:bCs/>
                <w:i/>
                <w:iCs/>
                <w:sz w:val="12"/>
                <w:szCs w:val="12"/>
                <w:lang w:eastAsia="sq-AL"/>
              </w:rPr>
              <w:t>Produkti i Brendshëm Bruto (</w:t>
            </w:r>
            <w:proofErr w:type="spellStart"/>
            <w:r w:rsidRPr="00A75AFD">
              <w:rPr>
                <w:rFonts w:ascii="Garamond" w:eastAsia="Times New Roman" w:hAnsi="Garamond" w:cs="Arial"/>
                <w:b/>
                <w:bCs/>
                <w:i/>
                <w:iCs/>
                <w:sz w:val="12"/>
                <w:szCs w:val="12"/>
                <w:lang w:eastAsia="sq-AL"/>
              </w:rPr>
              <w:t>PBB</w:t>
            </w:r>
            <w:proofErr w:type="spellEnd"/>
            <w:r w:rsidRPr="00A75AFD">
              <w:rPr>
                <w:rFonts w:ascii="Garamond" w:eastAsia="Times New Roman" w:hAnsi="Garamond" w:cs="Arial"/>
                <w:b/>
                <w:bCs/>
                <w:i/>
                <w:iCs/>
                <w:sz w:val="12"/>
                <w:szCs w:val="12"/>
                <w:lang w:eastAsia="sq-AL"/>
              </w:rPr>
              <w:t xml:space="preserve">) </w:t>
            </w:r>
          </w:p>
        </w:tc>
        <w:tc>
          <w:tcPr>
            <w:tcW w:w="491" w:type="pct"/>
            <w:tcBorders>
              <w:top w:val="single" w:sz="12" w:space="0" w:color="auto"/>
              <w:left w:val="double" w:sz="6" w:space="0" w:color="auto"/>
              <w:bottom w:val="single" w:sz="12" w:space="0" w:color="auto"/>
              <w:right w:val="single" w:sz="4" w:space="0" w:color="auto"/>
            </w:tcBorders>
            <w:shd w:val="clear" w:color="000000" w:fill="B7DEE8"/>
            <w:noWrap/>
            <w:vAlign w:val="bottom"/>
            <w:hideMark/>
          </w:tcPr>
          <w:p w14:paraId="64289E76" w14:textId="77777777" w:rsidR="00047BEA" w:rsidRPr="00A75AFD" w:rsidRDefault="00047BEA" w:rsidP="00170D02">
            <w:pPr>
              <w:spacing w:after="0" w:line="240" w:lineRule="auto"/>
              <w:jc w:val="right"/>
              <w:rPr>
                <w:rFonts w:ascii="Garamond" w:eastAsia="Times New Roman" w:hAnsi="Garamond" w:cs="Arial"/>
                <w:b/>
                <w:bCs/>
                <w:i/>
                <w:iCs/>
                <w:sz w:val="12"/>
                <w:szCs w:val="12"/>
                <w:lang w:eastAsia="sq-AL"/>
              </w:rPr>
            </w:pPr>
            <w:r w:rsidRPr="00A75AFD">
              <w:rPr>
                <w:rFonts w:ascii="Garamond" w:eastAsia="Times New Roman" w:hAnsi="Garamond" w:cs="Arial"/>
                <w:b/>
                <w:bCs/>
                <w:i/>
                <w:iCs/>
                <w:sz w:val="12"/>
                <w:szCs w:val="12"/>
                <w:lang w:eastAsia="sq-AL"/>
              </w:rPr>
              <w:t>2,620,732</w:t>
            </w:r>
          </w:p>
        </w:tc>
        <w:tc>
          <w:tcPr>
            <w:tcW w:w="420" w:type="pct"/>
            <w:tcBorders>
              <w:top w:val="single" w:sz="12" w:space="0" w:color="auto"/>
              <w:left w:val="nil"/>
              <w:bottom w:val="single" w:sz="12" w:space="0" w:color="auto"/>
              <w:right w:val="double" w:sz="6" w:space="0" w:color="auto"/>
            </w:tcBorders>
            <w:shd w:val="clear" w:color="000000" w:fill="B7DEE8"/>
            <w:noWrap/>
            <w:vAlign w:val="bottom"/>
            <w:hideMark/>
          </w:tcPr>
          <w:p w14:paraId="0553EE7C" w14:textId="77777777" w:rsidR="00047BEA" w:rsidRPr="00A75AFD" w:rsidRDefault="00047BEA" w:rsidP="00170D02">
            <w:pPr>
              <w:spacing w:after="0" w:line="240" w:lineRule="auto"/>
              <w:jc w:val="right"/>
              <w:rPr>
                <w:rFonts w:ascii="Garamond" w:eastAsia="Times New Roman" w:hAnsi="Garamond" w:cs="Arial"/>
                <w:b/>
                <w:bCs/>
                <w:i/>
                <w:iCs/>
                <w:sz w:val="12"/>
                <w:szCs w:val="12"/>
                <w:lang w:eastAsia="sq-AL"/>
              </w:rPr>
            </w:pPr>
            <w:r w:rsidRPr="00A75AFD">
              <w:rPr>
                <w:rFonts w:ascii="Garamond" w:eastAsia="Times New Roman" w:hAnsi="Garamond" w:cs="Arial"/>
                <w:b/>
                <w:bCs/>
                <w:i/>
                <w:iCs/>
                <w:sz w:val="12"/>
                <w:szCs w:val="12"/>
                <w:lang w:eastAsia="sq-AL"/>
              </w:rPr>
              <w:t>100.0%</w:t>
            </w:r>
          </w:p>
        </w:tc>
        <w:tc>
          <w:tcPr>
            <w:tcW w:w="1789" w:type="pct"/>
            <w:tcBorders>
              <w:top w:val="single" w:sz="12" w:space="0" w:color="auto"/>
              <w:left w:val="nil"/>
              <w:bottom w:val="single" w:sz="12" w:space="0" w:color="auto"/>
              <w:right w:val="single" w:sz="12" w:space="0" w:color="auto"/>
            </w:tcBorders>
            <w:shd w:val="clear" w:color="000000" w:fill="BFBFBF"/>
            <w:noWrap/>
            <w:vAlign w:val="bottom"/>
            <w:hideMark/>
          </w:tcPr>
          <w:p w14:paraId="7FF0C7CF" w14:textId="77777777" w:rsidR="00047BEA" w:rsidRPr="00A75AFD" w:rsidRDefault="00047BEA" w:rsidP="00170D02">
            <w:pPr>
              <w:spacing w:after="0" w:line="240" w:lineRule="auto"/>
              <w:jc w:val="center"/>
              <w:rPr>
                <w:rFonts w:ascii="Garamond" w:eastAsia="Times New Roman" w:hAnsi="Garamond" w:cs="Arial"/>
                <w:b/>
                <w:bCs/>
                <w:i/>
                <w:iCs/>
                <w:sz w:val="12"/>
                <w:szCs w:val="12"/>
                <w:lang w:eastAsia="sq-AL"/>
              </w:rPr>
            </w:pPr>
            <w:proofErr w:type="spellStart"/>
            <w:r w:rsidRPr="00A75AFD">
              <w:rPr>
                <w:rFonts w:ascii="Garamond" w:eastAsia="Times New Roman" w:hAnsi="Garamond" w:cs="Arial"/>
                <w:b/>
                <w:bCs/>
                <w:i/>
                <w:iCs/>
                <w:sz w:val="12"/>
                <w:szCs w:val="12"/>
                <w:lang w:eastAsia="sq-AL"/>
              </w:rPr>
              <w:t>Gross</w:t>
            </w:r>
            <w:proofErr w:type="spellEnd"/>
            <w:r w:rsidRPr="00A75AFD">
              <w:rPr>
                <w:rFonts w:ascii="Garamond" w:eastAsia="Times New Roman" w:hAnsi="Garamond" w:cs="Arial"/>
                <w:b/>
                <w:bCs/>
                <w:i/>
                <w:iCs/>
                <w:sz w:val="12"/>
                <w:szCs w:val="12"/>
                <w:lang w:eastAsia="sq-AL"/>
              </w:rPr>
              <w:t xml:space="preserve"> </w:t>
            </w:r>
            <w:proofErr w:type="spellStart"/>
            <w:r w:rsidRPr="00A75AFD">
              <w:rPr>
                <w:rFonts w:ascii="Garamond" w:eastAsia="Times New Roman" w:hAnsi="Garamond" w:cs="Arial"/>
                <w:b/>
                <w:bCs/>
                <w:i/>
                <w:iCs/>
                <w:sz w:val="12"/>
                <w:szCs w:val="12"/>
                <w:lang w:eastAsia="sq-AL"/>
              </w:rPr>
              <w:t>Domestic</w:t>
            </w:r>
            <w:proofErr w:type="spellEnd"/>
            <w:r w:rsidRPr="00A75AFD">
              <w:rPr>
                <w:rFonts w:ascii="Garamond" w:eastAsia="Times New Roman" w:hAnsi="Garamond" w:cs="Arial"/>
                <w:b/>
                <w:bCs/>
                <w:i/>
                <w:iCs/>
                <w:sz w:val="12"/>
                <w:szCs w:val="12"/>
                <w:lang w:eastAsia="sq-AL"/>
              </w:rPr>
              <w:t xml:space="preserve"> </w:t>
            </w:r>
            <w:proofErr w:type="spellStart"/>
            <w:r w:rsidRPr="00A75AFD">
              <w:rPr>
                <w:rFonts w:ascii="Garamond" w:eastAsia="Times New Roman" w:hAnsi="Garamond" w:cs="Arial"/>
                <w:b/>
                <w:bCs/>
                <w:i/>
                <w:iCs/>
                <w:sz w:val="12"/>
                <w:szCs w:val="12"/>
                <w:lang w:eastAsia="sq-AL"/>
              </w:rPr>
              <w:t>Product</w:t>
            </w:r>
            <w:proofErr w:type="spellEnd"/>
            <w:r w:rsidRPr="00A75AFD">
              <w:rPr>
                <w:rFonts w:ascii="Garamond" w:eastAsia="Times New Roman" w:hAnsi="Garamond" w:cs="Arial"/>
                <w:b/>
                <w:bCs/>
                <w:i/>
                <w:iCs/>
                <w:sz w:val="12"/>
                <w:szCs w:val="12"/>
                <w:lang w:eastAsia="sq-AL"/>
              </w:rPr>
              <w:t xml:space="preserve"> (</w:t>
            </w:r>
            <w:proofErr w:type="spellStart"/>
            <w:r w:rsidRPr="00A75AFD">
              <w:rPr>
                <w:rFonts w:ascii="Garamond" w:eastAsia="Times New Roman" w:hAnsi="Garamond" w:cs="Arial"/>
                <w:b/>
                <w:bCs/>
                <w:i/>
                <w:iCs/>
                <w:sz w:val="12"/>
                <w:szCs w:val="12"/>
                <w:lang w:eastAsia="sq-AL"/>
              </w:rPr>
              <w:t>GDP</w:t>
            </w:r>
            <w:proofErr w:type="spellEnd"/>
            <w:r w:rsidRPr="00A75AFD">
              <w:rPr>
                <w:rFonts w:ascii="Garamond" w:eastAsia="Times New Roman" w:hAnsi="Garamond" w:cs="Arial"/>
                <w:b/>
                <w:bCs/>
                <w:i/>
                <w:iCs/>
                <w:sz w:val="12"/>
                <w:szCs w:val="12"/>
                <w:lang w:eastAsia="sq-AL"/>
              </w:rPr>
              <w:t>)</w:t>
            </w:r>
          </w:p>
        </w:tc>
      </w:tr>
    </w:tbl>
    <w:p w14:paraId="366FA876" w14:textId="77777777" w:rsidR="006C5024" w:rsidRPr="00A75AFD" w:rsidRDefault="006C5024" w:rsidP="00667323">
      <w:pPr>
        <w:pStyle w:val="TEKSTI"/>
        <w:rPr>
          <w:rFonts w:cs="Times New Roman"/>
          <w:bCs/>
          <w:sz w:val="18"/>
        </w:rPr>
      </w:pPr>
    </w:p>
    <w:p w14:paraId="749E774D" w14:textId="77777777" w:rsidR="00113854" w:rsidRPr="00A75AFD" w:rsidRDefault="00113854" w:rsidP="00667323">
      <w:pPr>
        <w:pStyle w:val="TEKSTI"/>
        <w:rPr>
          <w:rFonts w:cs="Times New Roman"/>
          <w:bCs/>
          <w:sz w:val="18"/>
        </w:rPr>
      </w:pPr>
    </w:p>
    <w:p w14:paraId="2019DFB3" w14:textId="77777777" w:rsidR="00E81B3C" w:rsidRPr="00A75AFD" w:rsidRDefault="00E81B3C" w:rsidP="00667323">
      <w:pPr>
        <w:pStyle w:val="TEKSTI"/>
        <w:rPr>
          <w:rFonts w:cs="Times New Roman"/>
          <w:bCs/>
          <w:sz w:val="18"/>
        </w:rPr>
        <w:sectPr w:rsidR="00E81B3C" w:rsidRPr="00A75AFD" w:rsidSect="00AE5B81">
          <w:footerReference w:type="default" r:id="rId13"/>
          <w:pgSz w:w="11906" w:h="16838" w:code="9"/>
          <w:pgMar w:top="1152" w:right="1152" w:bottom="1152" w:left="1152" w:header="709" w:footer="709" w:gutter="0"/>
          <w:cols w:space="708"/>
          <w:titlePg/>
          <w:docGrid w:linePitch="360"/>
        </w:sectPr>
      </w:pPr>
    </w:p>
    <w:p w14:paraId="39B461AA" w14:textId="77777777" w:rsidR="008F31C3" w:rsidRPr="00A75AFD" w:rsidRDefault="00E81B3C" w:rsidP="009668CA">
      <w:pPr>
        <w:pStyle w:val="TEKSTI"/>
        <w:rPr>
          <w:rFonts w:cs="Times New Roman"/>
          <w:bCs/>
          <w:sz w:val="18"/>
        </w:rPr>
      </w:pPr>
      <w:proofErr w:type="spellStart"/>
      <w:r w:rsidRPr="00A75AFD">
        <w:rPr>
          <w:rFonts w:cs="Times New Roman"/>
          <w:bCs/>
          <w:sz w:val="18"/>
        </w:rPr>
        <w:lastRenderedPageBreak/>
        <w:t>Tab.5</w:t>
      </w:r>
      <w:proofErr w:type="spellEnd"/>
      <w:r w:rsidR="009668CA" w:rsidRPr="00A75AFD">
        <w:rPr>
          <w:rFonts w:cs="Times New Roman"/>
          <w:bCs/>
          <w:sz w:val="18"/>
        </w:rPr>
        <w:t xml:space="preserve"> </w:t>
      </w:r>
    </w:p>
    <w:p w14:paraId="0A04757B" w14:textId="5E6250F3" w:rsidR="00230ED0" w:rsidRPr="00A75AFD" w:rsidRDefault="00230ED0" w:rsidP="008F31C3">
      <w:pPr>
        <w:pStyle w:val="TEKSTI"/>
        <w:jc w:val="right"/>
        <w:rPr>
          <w:rFonts w:cs="Times New Roman"/>
          <w:bCs/>
          <w:sz w:val="14"/>
        </w:rPr>
      </w:pPr>
      <w:r w:rsidRPr="00A75AFD">
        <w:rPr>
          <w:rFonts w:cs="Times New Roman"/>
          <w:bCs/>
          <w:sz w:val="14"/>
        </w:rPr>
        <w:t>n</w:t>
      </w:r>
      <w:r w:rsidR="008F31C3" w:rsidRPr="00A75AFD">
        <w:rPr>
          <w:rFonts w:cs="Times New Roman"/>
          <w:bCs/>
          <w:sz w:val="14"/>
        </w:rPr>
        <w:t>ë</w:t>
      </w:r>
      <w:r w:rsidRPr="00A75AFD">
        <w:rPr>
          <w:rFonts w:cs="Times New Roman"/>
          <w:bCs/>
          <w:sz w:val="14"/>
        </w:rPr>
        <w:t xml:space="preserve"> 000/lek</w:t>
      </w:r>
      <w:r w:rsidR="008F31C3" w:rsidRPr="00A75AFD">
        <w:rPr>
          <w:rFonts w:cs="Times New Roman"/>
          <w:bCs/>
          <w:sz w:val="14"/>
        </w:rPr>
        <w:t>ë</w:t>
      </w:r>
    </w:p>
    <w:tbl>
      <w:tblPr>
        <w:tblW w:w="5000" w:type="pct"/>
        <w:jc w:val="center"/>
        <w:tblLook w:val="04A0" w:firstRow="1" w:lastRow="0" w:firstColumn="1" w:lastColumn="0" w:noHBand="0" w:noVBand="1"/>
      </w:tblPr>
      <w:tblGrid>
        <w:gridCol w:w="333"/>
        <w:gridCol w:w="495"/>
        <w:gridCol w:w="4459"/>
        <w:gridCol w:w="405"/>
        <w:gridCol w:w="1373"/>
        <w:gridCol w:w="717"/>
        <w:gridCol w:w="745"/>
        <w:gridCol w:w="661"/>
        <w:gridCol w:w="633"/>
        <w:gridCol w:w="939"/>
        <w:gridCol w:w="744"/>
        <w:gridCol w:w="717"/>
        <w:gridCol w:w="844"/>
        <w:gridCol w:w="744"/>
        <w:gridCol w:w="717"/>
      </w:tblGrid>
      <w:tr w:rsidR="00A75AFD" w:rsidRPr="00A75AFD" w14:paraId="15ACC042" w14:textId="77777777" w:rsidTr="00851EB0">
        <w:trPr>
          <w:trHeight w:val="180"/>
          <w:tblHeader/>
          <w:jc w:val="center"/>
        </w:trPr>
        <w:tc>
          <w:tcPr>
            <w:tcW w:w="113" w:type="pct"/>
            <w:tcBorders>
              <w:top w:val="single" w:sz="4" w:space="0" w:color="auto"/>
              <w:left w:val="single" w:sz="4" w:space="0" w:color="auto"/>
              <w:bottom w:val="nil"/>
              <w:right w:val="single" w:sz="4" w:space="0" w:color="auto"/>
            </w:tcBorders>
            <w:shd w:val="clear" w:color="auto" w:fill="auto"/>
            <w:vAlign w:val="bottom"/>
            <w:hideMark/>
          </w:tcPr>
          <w:p w14:paraId="681BA674" w14:textId="77777777" w:rsidR="00851EB0" w:rsidRPr="00A75AFD" w:rsidRDefault="00851EB0" w:rsidP="00851EB0">
            <w:pPr>
              <w:spacing w:after="0" w:line="240" w:lineRule="auto"/>
              <w:jc w:val="center"/>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c>
          <w:tcPr>
            <w:tcW w:w="170" w:type="pct"/>
            <w:tcBorders>
              <w:top w:val="single" w:sz="4" w:space="0" w:color="auto"/>
              <w:left w:val="nil"/>
              <w:bottom w:val="nil"/>
              <w:right w:val="single" w:sz="4" w:space="0" w:color="auto"/>
            </w:tcBorders>
            <w:shd w:val="clear" w:color="auto" w:fill="auto"/>
            <w:vAlign w:val="bottom"/>
            <w:hideMark/>
          </w:tcPr>
          <w:p w14:paraId="07CDA7E1" w14:textId="77777777" w:rsidR="00851EB0" w:rsidRPr="00A75AFD" w:rsidRDefault="00851EB0" w:rsidP="00851EB0">
            <w:pPr>
              <w:spacing w:after="0" w:line="240" w:lineRule="auto"/>
              <w:jc w:val="center"/>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 </w:t>
            </w:r>
          </w:p>
        </w:tc>
        <w:tc>
          <w:tcPr>
            <w:tcW w:w="1543" w:type="pct"/>
            <w:tcBorders>
              <w:top w:val="single" w:sz="4" w:space="0" w:color="auto"/>
              <w:left w:val="nil"/>
              <w:bottom w:val="nil"/>
              <w:right w:val="single" w:sz="4" w:space="0" w:color="auto"/>
            </w:tcBorders>
            <w:shd w:val="clear" w:color="auto" w:fill="auto"/>
            <w:vAlign w:val="bottom"/>
            <w:hideMark/>
          </w:tcPr>
          <w:p w14:paraId="77AE2040" w14:textId="77777777" w:rsidR="00851EB0" w:rsidRPr="00A75AFD" w:rsidRDefault="00851EB0" w:rsidP="00851EB0">
            <w:pPr>
              <w:spacing w:after="0" w:line="240" w:lineRule="auto"/>
              <w:jc w:val="center"/>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 </w:t>
            </w:r>
          </w:p>
        </w:tc>
        <w:tc>
          <w:tcPr>
            <w:tcW w:w="136" w:type="pct"/>
            <w:tcBorders>
              <w:top w:val="single" w:sz="4" w:space="0" w:color="auto"/>
              <w:left w:val="nil"/>
              <w:bottom w:val="nil"/>
              <w:right w:val="single" w:sz="4" w:space="0" w:color="auto"/>
            </w:tcBorders>
            <w:shd w:val="clear" w:color="auto" w:fill="auto"/>
            <w:vAlign w:val="bottom"/>
            <w:hideMark/>
          </w:tcPr>
          <w:p w14:paraId="6E183C52" w14:textId="77777777" w:rsidR="00851EB0" w:rsidRPr="00A75AFD" w:rsidRDefault="00851EB0" w:rsidP="00851EB0">
            <w:pPr>
              <w:spacing w:after="0" w:line="240" w:lineRule="auto"/>
              <w:jc w:val="center"/>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 </w:t>
            </w:r>
          </w:p>
        </w:tc>
        <w:tc>
          <w:tcPr>
            <w:tcW w:w="459" w:type="pct"/>
            <w:tcBorders>
              <w:top w:val="single" w:sz="4" w:space="0" w:color="auto"/>
              <w:left w:val="nil"/>
              <w:bottom w:val="nil"/>
              <w:right w:val="single" w:sz="4" w:space="0" w:color="auto"/>
            </w:tcBorders>
            <w:shd w:val="clear" w:color="auto" w:fill="auto"/>
            <w:vAlign w:val="bottom"/>
            <w:hideMark/>
          </w:tcPr>
          <w:p w14:paraId="32CF0668" w14:textId="77777777" w:rsidR="00851EB0" w:rsidRPr="00A75AFD" w:rsidRDefault="00851EB0" w:rsidP="00851EB0">
            <w:pPr>
              <w:spacing w:after="0" w:line="240" w:lineRule="auto"/>
              <w:jc w:val="center"/>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 </w:t>
            </w:r>
          </w:p>
        </w:tc>
        <w:tc>
          <w:tcPr>
            <w:tcW w:w="247" w:type="pct"/>
            <w:tcBorders>
              <w:top w:val="single" w:sz="4" w:space="0" w:color="auto"/>
              <w:left w:val="nil"/>
              <w:bottom w:val="nil"/>
              <w:right w:val="single" w:sz="4" w:space="0" w:color="auto"/>
            </w:tcBorders>
            <w:shd w:val="clear" w:color="auto" w:fill="auto"/>
            <w:vAlign w:val="bottom"/>
            <w:hideMark/>
          </w:tcPr>
          <w:p w14:paraId="4B359DEB" w14:textId="77777777" w:rsidR="00851EB0" w:rsidRPr="00A75AFD" w:rsidRDefault="00851EB0" w:rsidP="00851EB0">
            <w:pPr>
              <w:spacing w:after="0" w:line="240" w:lineRule="auto"/>
              <w:jc w:val="center"/>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600</w:t>
            </w:r>
          </w:p>
        </w:tc>
        <w:tc>
          <w:tcPr>
            <w:tcW w:w="262" w:type="pct"/>
            <w:tcBorders>
              <w:top w:val="single" w:sz="4" w:space="0" w:color="auto"/>
              <w:left w:val="nil"/>
              <w:bottom w:val="nil"/>
              <w:right w:val="single" w:sz="4" w:space="0" w:color="auto"/>
            </w:tcBorders>
            <w:shd w:val="clear" w:color="auto" w:fill="auto"/>
            <w:vAlign w:val="bottom"/>
            <w:hideMark/>
          </w:tcPr>
          <w:p w14:paraId="62F82DEA" w14:textId="77777777" w:rsidR="00851EB0" w:rsidRPr="00A75AFD" w:rsidRDefault="00851EB0" w:rsidP="00851EB0">
            <w:pPr>
              <w:spacing w:after="0" w:line="240" w:lineRule="auto"/>
              <w:jc w:val="center"/>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601</w:t>
            </w:r>
          </w:p>
        </w:tc>
        <w:tc>
          <w:tcPr>
            <w:tcW w:w="228" w:type="pct"/>
            <w:tcBorders>
              <w:top w:val="single" w:sz="4" w:space="0" w:color="auto"/>
              <w:left w:val="nil"/>
              <w:bottom w:val="nil"/>
              <w:right w:val="single" w:sz="4" w:space="0" w:color="auto"/>
            </w:tcBorders>
            <w:shd w:val="clear" w:color="auto" w:fill="auto"/>
            <w:vAlign w:val="bottom"/>
            <w:hideMark/>
          </w:tcPr>
          <w:p w14:paraId="66065946" w14:textId="77777777" w:rsidR="00851EB0" w:rsidRPr="00A75AFD" w:rsidRDefault="00851EB0" w:rsidP="00851EB0">
            <w:pPr>
              <w:spacing w:after="0" w:line="240" w:lineRule="auto"/>
              <w:jc w:val="center"/>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602</w:t>
            </w:r>
          </w:p>
        </w:tc>
        <w:tc>
          <w:tcPr>
            <w:tcW w:w="209" w:type="pct"/>
            <w:tcBorders>
              <w:top w:val="single" w:sz="4" w:space="0" w:color="auto"/>
              <w:left w:val="nil"/>
              <w:bottom w:val="nil"/>
              <w:right w:val="single" w:sz="4" w:space="0" w:color="auto"/>
            </w:tcBorders>
            <w:shd w:val="clear" w:color="auto" w:fill="auto"/>
            <w:vAlign w:val="bottom"/>
            <w:hideMark/>
          </w:tcPr>
          <w:p w14:paraId="1C9BC885" w14:textId="77777777" w:rsidR="00851EB0" w:rsidRPr="00A75AFD" w:rsidRDefault="00851EB0" w:rsidP="00851EB0">
            <w:pPr>
              <w:spacing w:after="0" w:line="240" w:lineRule="auto"/>
              <w:jc w:val="center"/>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603</w:t>
            </w:r>
          </w:p>
        </w:tc>
        <w:tc>
          <w:tcPr>
            <w:tcW w:w="344" w:type="pct"/>
            <w:tcBorders>
              <w:top w:val="single" w:sz="4" w:space="0" w:color="auto"/>
              <w:left w:val="nil"/>
              <w:bottom w:val="nil"/>
              <w:right w:val="single" w:sz="4" w:space="0" w:color="auto"/>
            </w:tcBorders>
            <w:shd w:val="clear" w:color="auto" w:fill="auto"/>
            <w:vAlign w:val="bottom"/>
            <w:hideMark/>
          </w:tcPr>
          <w:p w14:paraId="1F6853FC" w14:textId="77777777" w:rsidR="00851EB0" w:rsidRPr="00A75AFD" w:rsidRDefault="00851EB0" w:rsidP="00851EB0">
            <w:pPr>
              <w:spacing w:after="0" w:line="240" w:lineRule="auto"/>
              <w:jc w:val="center"/>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604</w:t>
            </w:r>
          </w:p>
        </w:tc>
        <w:tc>
          <w:tcPr>
            <w:tcW w:w="264" w:type="pct"/>
            <w:tcBorders>
              <w:top w:val="single" w:sz="4" w:space="0" w:color="auto"/>
              <w:left w:val="nil"/>
              <w:bottom w:val="nil"/>
              <w:right w:val="single" w:sz="4" w:space="0" w:color="auto"/>
            </w:tcBorders>
            <w:shd w:val="clear" w:color="auto" w:fill="auto"/>
            <w:vAlign w:val="bottom"/>
            <w:hideMark/>
          </w:tcPr>
          <w:p w14:paraId="006AB0D5" w14:textId="77777777" w:rsidR="00851EB0" w:rsidRPr="00A75AFD" w:rsidRDefault="00851EB0" w:rsidP="00851EB0">
            <w:pPr>
              <w:spacing w:after="0" w:line="240" w:lineRule="auto"/>
              <w:jc w:val="center"/>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605</w:t>
            </w:r>
          </w:p>
        </w:tc>
        <w:tc>
          <w:tcPr>
            <w:tcW w:w="247" w:type="pct"/>
            <w:tcBorders>
              <w:top w:val="single" w:sz="4" w:space="0" w:color="auto"/>
              <w:left w:val="nil"/>
              <w:bottom w:val="nil"/>
              <w:right w:val="single" w:sz="4" w:space="0" w:color="auto"/>
            </w:tcBorders>
            <w:shd w:val="clear" w:color="auto" w:fill="auto"/>
            <w:vAlign w:val="bottom"/>
            <w:hideMark/>
          </w:tcPr>
          <w:p w14:paraId="180E9D65" w14:textId="77777777" w:rsidR="00851EB0" w:rsidRPr="00A75AFD" w:rsidRDefault="00851EB0" w:rsidP="00851EB0">
            <w:pPr>
              <w:spacing w:after="0" w:line="240" w:lineRule="auto"/>
              <w:jc w:val="center"/>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606</w:t>
            </w:r>
          </w:p>
        </w:tc>
        <w:tc>
          <w:tcPr>
            <w:tcW w:w="281" w:type="pct"/>
            <w:tcBorders>
              <w:top w:val="single" w:sz="4" w:space="0" w:color="auto"/>
              <w:left w:val="nil"/>
              <w:bottom w:val="nil"/>
              <w:right w:val="single" w:sz="4" w:space="0" w:color="auto"/>
            </w:tcBorders>
            <w:shd w:val="clear" w:color="auto" w:fill="auto"/>
            <w:vAlign w:val="bottom"/>
            <w:hideMark/>
          </w:tcPr>
          <w:p w14:paraId="03B8E025" w14:textId="77777777" w:rsidR="00851EB0" w:rsidRPr="00A75AFD" w:rsidRDefault="00851EB0" w:rsidP="00851EB0">
            <w:pPr>
              <w:spacing w:after="0" w:line="240" w:lineRule="auto"/>
              <w:jc w:val="center"/>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230</w:t>
            </w:r>
          </w:p>
        </w:tc>
        <w:tc>
          <w:tcPr>
            <w:tcW w:w="251" w:type="pct"/>
            <w:tcBorders>
              <w:top w:val="single" w:sz="4" w:space="0" w:color="auto"/>
              <w:left w:val="nil"/>
              <w:bottom w:val="nil"/>
              <w:right w:val="single" w:sz="4" w:space="0" w:color="auto"/>
            </w:tcBorders>
            <w:shd w:val="clear" w:color="auto" w:fill="auto"/>
            <w:vAlign w:val="bottom"/>
            <w:hideMark/>
          </w:tcPr>
          <w:p w14:paraId="667BB01C" w14:textId="77777777" w:rsidR="00851EB0" w:rsidRPr="00A75AFD" w:rsidRDefault="00851EB0" w:rsidP="00851EB0">
            <w:pPr>
              <w:spacing w:after="0" w:line="240" w:lineRule="auto"/>
              <w:jc w:val="center"/>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231</w:t>
            </w:r>
          </w:p>
        </w:tc>
        <w:tc>
          <w:tcPr>
            <w:tcW w:w="247" w:type="pct"/>
            <w:tcBorders>
              <w:top w:val="single" w:sz="4" w:space="0" w:color="auto"/>
              <w:left w:val="nil"/>
              <w:bottom w:val="nil"/>
              <w:right w:val="single" w:sz="4" w:space="0" w:color="auto"/>
            </w:tcBorders>
            <w:shd w:val="clear" w:color="auto" w:fill="auto"/>
            <w:vAlign w:val="bottom"/>
            <w:hideMark/>
          </w:tcPr>
          <w:p w14:paraId="3220215D" w14:textId="77777777" w:rsidR="00851EB0" w:rsidRPr="00A75AFD" w:rsidRDefault="00851EB0" w:rsidP="00851EB0">
            <w:pPr>
              <w:spacing w:after="0" w:line="240" w:lineRule="auto"/>
              <w:jc w:val="center"/>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Totali</w:t>
            </w:r>
          </w:p>
        </w:tc>
      </w:tr>
      <w:tr w:rsidR="00A75AFD" w:rsidRPr="00A75AFD" w14:paraId="2EC9EE40" w14:textId="77777777" w:rsidTr="00851EB0">
        <w:trPr>
          <w:trHeight w:val="180"/>
          <w:tblHeader/>
          <w:jc w:val="center"/>
        </w:trPr>
        <w:tc>
          <w:tcPr>
            <w:tcW w:w="11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5864CB" w14:textId="77777777" w:rsidR="00851EB0" w:rsidRPr="00A75AFD" w:rsidRDefault="00851EB0" w:rsidP="00851EB0">
            <w:pPr>
              <w:spacing w:after="0" w:line="240" w:lineRule="auto"/>
              <w:jc w:val="center"/>
              <w:rPr>
                <w:rFonts w:ascii="Arial" w:eastAsia="Times New Roman" w:hAnsi="Arial" w:cs="Arial"/>
                <w:b/>
                <w:sz w:val="10"/>
                <w:szCs w:val="10"/>
                <w:lang w:eastAsia="sq-AL"/>
              </w:rPr>
            </w:pPr>
            <w:proofErr w:type="spellStart"/>
            <w:r w:rsidRPr="00A75AFD">
              <w:rPr>
                <w:rFonts w:ascii="Arial" w:eastAsia="Times New Roman" w:hAnsi="Arial" w:cs="Arial"/>
                <w:b/>
                <w:sz w:val="10"/>
                <w:szCs w:val="10"/>
                <w:lang w:eastAsia="sq-AL"/>
              </w:rPr>
              <w:t>Gr</w:t>
            </w:r>
            <w:proofErr w:type="spellEnd"/>
          </w:p>
        </w:tc>
        <w:tc>
          <w:tcPr>
            <w:tcW w:w="170" w:type="pct"/>
            <w:tcBorders>
              <w:top w:val="single" w:sz="4" w:space="0" w:color="auto"/>
              <w:left w:val="nil"/>
              <w:bottom w:val="single" w:sz="4" w:space="0" w:color="auto"/>
              <w:right w:val="single" w:sz="4" w:space="0" w:color="auto"/>
            </w:tcBorders>
            <w:shd w:val="clear" w:color="auto" w:fill="auto"/>
            <w:vAlign w:val="bottom"/>
            <w:hideMark/>
          </w:tcPr>
          <w:p w14:paraId="1D1F77CB" w14:textId="77777777" w:rsidR="00851EB0" w:rsidRPr="00A75AFD" w:rsidRDefault="00851EB0" w:rsidP="00851EB0">
            <w:pPr>
              <w:spacing w:after="0" w:line="240" w:lineRule="auto"/>
              <w:jc w:val="center"/>
              <w:rPr>
                <w:rFonts w:ascii="Arial" w:eastAsia="Times New Roman" w:hAnsi="Arial" w:cs="Arial"/>
                <w:b/>
                <w:sz w:val="10"/>
                <w:szCs w:val="10"/>
                <w:lang w:eastAsia="sq-AL"/>
              </w:rPr>
            </w:pPr>
            <w:proofErr w:type="spellStart"/>
            <w:r w:rsidRPr="00A75AFD">
              <w:rPr>
                <w:rFonts w:ascii="Arial" w:eastAsia="Times New Roman" w:hAnsi="Arial" w:cs="Arial"/>
                <w:b/>
                <w:sz w:val="10"/>
                <w:szCs w:val="10"/>
                <w:lang w:eastAsia="sq-AL"/>
              </w:rPr>
              <w:t>Tit</w:t>
            </w:r>
            <w:proofErr w:type="spellEnd"/>
          </w:p>
        </w:tc>
        <w:tc>
          <w:tcPr>
            <w:tcW w:w="1543" w:type="pct"/>
            <w:tcBorders>
              <w:top w:val="single" w:sz="4" w:space="0" w:color="auto"/>
              <w:left w:val="nil"/>
              <w:bottom w:val="single" w:sz="4" w:space="0" w:color="auto"/>
              <w:right w:val="single" w:sz="4" w:space="0" w:color="auto"/>
            </w:tcBorders>
            <w:shd w:val="clear" w:color="auto" w:fill="auto"/>
            <w:vAlign w:val="bottom"/>
            <w:hideMark/>
          </w:tcPr>
          <w:p w14:paraId="5B437B7D" w14:textId="449F057E" w:rsidR="00851EB0" w:rsidRPr="00A75AFD" w:rsidRDefault="00EC1E78" w:rsidP="00851EB0">
            <w:pPr>
              <w:spacing w:after="0" w:line="240" w:lineRule="auto"/>
              <w:jc w:val="center"/>
              <w:rPr>
                <w:rFonts w:ascii="Arial" w:eastAsia="Times New Roman" w:hAnsi="Arial" w:cs="Arial"/>
                <w:b/>
                <w:sz w:val="10"/>
                <w:szCs w:val="10"/>
                <w:lang w:eastAsia="sq-AL"/>
              </w:rPr>
            </w:pPr>
            <w:r w:rsidRPr="00A75AFD">
              <w:rPr>
                <w:rFonts w:ascii="Arial" w:eastAsia="Times New Roman" w:hAnsi="Arial" w:cs="Arial"/>
                <w:b/>
                <w:sz w:val="10"/>
                <w:szCs w:val="10"/>
                <w:lang w:eastAsia="sq-AL"/>
              </w:rPr>
              <w:t>Emërtimi</w:t>
            </w:r>
            <w:r w:rsidR="00851EB0" w:rsidRPr="00A75AFD">
              <w:rPr>
                <w:rFonts w:ascii="Arial" w:eastAsia="Times New Roman" w:hAnsi="Arial" w:cs="Arial"/>
                <w:b/>
                <w:sz w:val="10"/>
                <w:szCs w:val="10"/>
                <w:lang w:eastAsia="sq-AL"/>
              </w:rPr>
              <w:t xml:space="preserve"> i </w:t>
            </w:r>
            <w:r w:rsidR="009668CA" w:rsidRPr="00A75AFD">
              <w:rPr>
                <w:rFonts w:ascii="Arial" w:eastAsia="Times New Roman" w:hAnsi="Arial" w:cs="Arial"/>
                <w:b/>
                <w:sz w:val="10"/>
                <w:szCs w:val="10"/>
                <w:lang w:eastAsia="sq-AL"/>
              </w:rPr>
              <w:t xml:space="preserve">institucionit buxhetor </w:t>
            </w:r>
            <w:r w:rsidR="00851EB0" w:rsidRPr="00A75AFD">
              <w:rPr>
                <w:rFonts w:ascii="Arial" w:eastAsia="Times New Roman" w:hAnsi="Arial" w:cs="Arial"/>
                <w:b/>
                <w:sz w:val="10"/>
                <w:szCs w:val="10"/>
                <w:lang w:eastAsia="sq-AL"/>
              </w:rPr>
              <w:t>/ Programit</w:t>
            </w:r>
          </w:p>
        </w:tc>
        <w:tc>
          <w:tcPr>
            <w:tcW w:w="136" w:type="pct"/>
            <w:tcBorders>
              <w:top w:val="single" w:sz="4" w:space="0" w:color="auto"/>
              <w:left w:val="nil"/>
              <w:bottom w:val="single" w:sz="4" w:space="0" w:color="auto"/>
              <w:right w:val="single" w:sz="4" w:space="0" w:color="auto"/>
            </w:tcBorders>
            <w:shd w:val="clear" w:color="auto" w:fill="auto"/>
            <w:noWrap/>
            <w:vAlign w:val="bottom"/>
            <w:hideMark/>
          </w:tcPr>
          <w:p w14:paraId="46E554F5" w14:textId="77777777" w:rsidR="00851EB0" w:rsidRPr="00A75AFD" w:rsidRDefault="00851EB0" w:rsidP="00851EB0">
            <w:pPr>
              <w:spacing w:after="0" w:line="240" w:lineRule="auto"/>
              <w:jc w:val="center"/>
              <w:rPr>
                <w:rFonts w:ascii="Arial" w:eastAsia="Times New Roman" w:hAnsi="Arial" w:cs="Arial"/>
                <w:b/>
                <w:sz w:val="10"/>
                <w:szCs w:val="10"/>
                <w:lang w:eastAsia="sq-AL"/>
              </w:rPr>
            </w:pPr>
            <w:r w:rsidRPr="00A75AFD">
              <w:rPr>
                <w:rFonts w:ascii="Arial" w:eastAsia="Times New Roman" w:hAnsi="Arial" w:cs="Arial"/>
                <w:b/>
                <w:sz w:val="10"/>
                <w:szCs w:val="10"/>
                <w:lang w:eastAsia="sq-AL"/>
              </w:rPr>
              <w:t>Kap</w:t>
            </w:r>
          </w:p>
        </w:tc>
        <w:tc>
          <w:tcPr>
            <w:tcW w:w="459" w:type="pct"/>
            <w:tcBorders>
              <w:top w:val="single" w:sz="4" w:space="0" w:color="auto"/>
              <w:left w:val="nil"/>
              <w:bottom w:val="single" w:sz="4" w:space="0" w:color="auto"/>
              <w:right w:val="single" w:sz="4" w:space="0" w:color="auto"/>
            </w:tcBorders>
            <w:shd w:val="clear" w:color="auto" w:fill="auto"/>
            <w:noWrap/>
            <w:vAlign w:val="bottom"/>
            <w:hideMark/>
          </w:tcPr>
          <w:p w14:paraId="66F92015" w14:textId="135C6326" w:rsidR="00851EB0" w:rsidRPr="00A75AFD" w:rsidRDefault="00EC1E78" w:rsidP="00851EB0">
            <w:pPr>
              <w:spacing w:after="0" w:line="240" w:lineRule="auto"/>
              <w:jc w:val="center"/>
              <w:rPr>
                <w:rFonts w:ascii="Arial" w:eastAsia="Times New Roman" w:hAnsi="Arial" w:cs="Arial"/>
                <w:b/>
                <w:sz w:val="10"/>
                <w:szCs w:val="10"/>
                <w:lang w:eastAsia="sq-AL"/>
              </w:rPr>
            </w:pPr>
            <w:r w:rsidRPr="00A75AFD">
              <w:rPr>
                <w:rFonts w:ascii="Arial" w:eastAsia="Times New Roman" w:hAnsi="Arial" w:cs="Arial"/>
                <w:b/>
                <w:sz w:val="10"/>
                <w:szCs w:val="10"/>
                <w:lang w:eastAsia="sq-AL"/>
              </w:rPr>
              <w:t>Emër</w:t>
            </w:r>
            <w:r w:rsidR="00851EB0" w:rsidRPr="00A75AFD">
              <w:rPr>
                <w:rFonts w:ascii="Arial" w:eastAsia="Times New Roman" w:hAnsi="Arial" w:cs="Arial"/>
                <w:b/>
                <w:sz w:val="10"/>
                <w:szCs w:val="10"/>
                <w:lang w:eastAsia="sq-AL"/>
              </w:rPr>
              <w:t xml:space="preserve"> </w:t>
            </w:r>
            <w:r w:rsidR="009668CA" w:rsidRPr="00A75AFD">
              <w:rPr>
                <w:rFonts w:ascii="Arial" w:eastAsia="Times New Roman" w:hAnsi="Arial" w:cs="Arial"/>
                <w:b/>
                <w:sz w:val="10"/>
                <w:szCs w:val="10"/>
                <w:lang w:eastAsia="sq-AL"/>
              </w:rPr>
              <w:t>kapitulli</w:t>
            </w:r>
          </w:p>
        </w:tc>
        <w:tc>
          <w:tcPr>
            <w:tcW w:w="247" w:type="pct"/>
            <w:tcBorders>
              <w:top w:val="single" w:sz="4" w:space="0" w:color="auto"/>
              <w:left w:val="nil"/>
              <w:bottom w:val="single" w:sz="4" w:space="0" w:color="auto"/>
              <w:right w:val="single" w:sz="4" w:space="0" w:color="auto"/>
            </w:tcBorders>
            <w:shd w:val="clear" w:color="auto" w:fill="auto"/>
            <w:noWrap/>
            <w:vAlign w:val="bottom"/>
            <w:hideMark/>
          </w:tcPr>
          <w:p w14:paraId="7E50A0BD" w14:textId="77777777" w:rsidR="00851EB0" w:rsidRPr="00A75AFD" w:rsidRDefault="00851EB0" w:rsidP="00851EB0">
            <w:pPr>
              <w:spacing w:after="0" w:line="240" w:lineRule="auto"/>
              <w:jc w:val="center"/>
              <w:rPr>
                <w:rFonts w:ascii="Arial" w:eastAsia="Times New Roman" w:hAnsi="Arial" w:cs="Arial"/>
                <w:b/>
                <w:sz w:val="10"/>
                <w:szCs w:val="10"/>
                <w:lang w:eastAsia="sq-AL"/>
              </w:rPr>
            </w:pPr>
            <w:r w:rsidRPr="00A75AFD">
              <w:rPr>
                <w:rFonts w:ascii="Arial" w:eastAsia="Times New Roman" w:hAnsi="Arial" w:cs="Arial"/>
                <w:b/>
                <w:sz w:val="10"/>
                <w:szCs w:val="10"/>
                <w:lang w:eastAsia="sq-AL"/>
              </w:rPr>
              <w:t>Pagat</w:t>
            </w:r>
          </w:p>
        </w:tc>
        <w:tc>
          <w:tcPr>
            <w:tcW w:w="262" w:type="pct"/>
            <w:tcBorders>
              <w:top w:val="single" w:sz="4" w:space="0" w:color="auto"/>
              <w:left w:val="nil"/>
              <w:bottom w:val="single" w:sz="4" w:space="0" w:color="auto"/>
              <w:right w:val="single" w:sz="4" w:space="0" w:color="auto"/>
            </w:tcBorders>
            <w:shd w:val="clear" w:color="auto" w:fill="auto"/>
            <w:vAlign w:val="bottom"/>
            <w:hideMark/>
          </w:tcPr>
          <w:p w14:paraId="76336E10" w14:textId="26F45097" w:rsidR="00851EB0" w:rsidRPr="00A75AFD" w:rsidRDefault="00851EB0" w:rsidP="00851EB0">
            <w:pPr>
              <w:spacing w:after="0" w:line="240" w:lineRule="auto"/>
              <w:jc w:val="center"/>
              <w:rPr>
                <w:rFonts w:ascii="Arial" w:eastAsia="Times New Roman" w:hAnsi="Arial" w:cs="Arial"/>
                <w:b/>
                <w:sz w:val="10"/>
                <w:szCs w:val="10"/>
                <w:lang w:eastAsia="sq-AL"/>
              </w:rPr>
            </w:pPr>
            <w:proofErr w:type="spellStart"/>
            <w:r w:rsidRPr="00A75AFD">
              <w:rPr>
                <w:rFonts w:ascii="Arial" w:eastAsia="Times New Roman" w:hAnsi="Arial" w:cs="Arial"/>
                <w:b/>
                <w:sz w:val="10"/>
                <w:szCs w:val="10"/>
                <w:lang w:eastAsia="sq-AL"/>
              </w:rPr>
              <w:t>Kontrib</w:t>
            </w:r>
            <w:proofErr w:type="spellEnd"/>
            <w:r w:rsidRPr="00A75AFD">
              <w:rPr>
                <w:rFonts w:ascii="Arial" w:eastAsia="Times New Roman" w:hAnsi="Arial" w:cs="Arial"/>
                <w:b/>
                <w:sz w:val="10"/>
                <w:szCs w:val="10"/>
                <w:lang w:eastAsia="sq-AL"/>
              </w:rPr>
              <w:t>.</w:t>
            </w:r>
            <w:r w:rsidR="009668CA" w:rsidRPr="00A75AFD">
              <w:rPr>
                <w:rFonts w:ascii="Arial" w:eastAsia="Times New Roman" w:hAnsi="Arial" w:cs="Arial"/>
                <w:b/>
                <w:sz w:val="10"/>
                <w:szCs w:val="10"/>
                <w:lang w:eastAsia="sq-AL"/>
              </w:rPr>
              <w:t xml:space="preserve"> </w:t>
            </w:r>
            <w:r w:rsidRPr="00A75AFD">
              <w:rPr>
                <w:rFonts w:ascii="Arial" w:eastAsia="Times New Roman" w:hAnsi="Arial" w:cs="Arial"/>
                <w:b/>
                <w:sz w:val="10"/>
                <w:szCs w:val="10"/>
                <w:lang w:eastAsia="sq-AL"/>
              </w:rPr>
              <w:t xml:space="preserve">e </w:t>
            </w:r>
            <w:r w:rsidRPr="00A75AFD">
              <w:rPr>
                <w:rFonts w:ascii="Arial" w:eastAsia="Times New Roman" w:hAnsi="Arial" w:cs="Arial"/>
                <w:b/>
                <w:sz w:val="10"/>
                <w:szCs w:val="10"/>
                <w:lang w:eastAsia="sq-AL"/>
              </w:rPr>
              <w:br/>
            </w:r>
            <w:r w:rsidR="00EC1E78" w:rsidRPr="00A75AFD">
              <w:rPr>
                <w:rFonts w:ascii="Arial" w:eastAsia="Times New Roman" w:hAnsi="Arial" w:cs="Arial"/>
                <w:b/>
                <w:sz w:val="10"/>
                <w:szCs w:val="10"/>
                <w:lang w:eastAsia="sq-AL"/>
              </w:rPr>
              <w:t>sigurimeve shoqërore</w:t>
            </w:r>
          </w:p>
        </w:tc>
        <w:tc>
          <w:tcPr>
            <w:tcW w:w="228" w:type="pct"/>
            <w:tcBorders>
              <w:top w:val="single" w:sz="4" w:space="0" w:color="auto"/>
              <w:left w:val="nil"/>
              <w:bottom w:val="single" w:sz="4" w:space="0" w:color="auto"/>
              <w:right w:val="single" w:sz="4" w:space="0" w:color="auto"/>
            </w:tcBorders>
            <w:shd w:val="clear" w:color="auto" w:fill="auto"/>
            <w:vAlign w:val="bottom"/>
            <w:hideMark/>
          </w:tcPr>
          <w:p w14:paraId="2E12624F" w14:textId="2EFFD0A7" w:rsidR="00851EB0" w:rsidRPr="00A75AFD" w:rsidRDefault="00851EB0" w:rsidP="00851EB0">
            <w:pPr>
              <w:spacing w:after="0" w:line="240" w:lineRule="auto"/>
              <w:jc w:val="center"/>
              <w:rPr>
                <w:rFonts w:ascii="Arial" w:eastAsia="Times New Roman" w:hAnsi="Arial" w:cs="Arial"/>
                <w:b/>
                <w:sz w:val="10"/>
                <w:szCs w:val="10"/>
                <w:lang w:eastAsia="sq-AL"/>
              </w:rPr>
            </w:pPr>
            <w:r w:rsidRPr="00A75AFD">
              <w:rPr>
                <w:rFonts w:ascii="Arial" w:eastAsia="Times New Roman" w:hAnsi="Arial" w:cs="Arial"/>
                <w:b/>
                <w:sz w:val="10"/>
                <w:szCs w:val="10"/>
                <w:lang w:eastAsia="sq-AL"/>
              </w:rPr>
              <w:t>Mallra dhe</w:t>
            </w:r>
            <w:r w:rsidRPr="00A75AFD">
              <w:rPr>
                <w:rFonts w:ascii="Arial" w:eastAsia="Times New Roman" w:hAnsi="Arial" w:cs="Arial"/>
                <w:b/>
                <w:sz w:val="10"/>
                <w:szCs w:val="10"/>
                <w:lang w:eastAsia="sq-AL"/>
              </w:rPr>
              <w:br/>
            </w:r>
            <w:r w:rsidR="009668CA" w:rsidRPr="00A75AFD">
              <w:rPr>
                <w:rFonts w:ascii="Arial" w:eastAsia="Times New Roman" w:hAnsi="Arial" w:cs="Arial"/>
                <w:b/>
                <w:sz w:val="10"/>
                <w:szCs w:val="10"/>
                <w:lang w:eastAsia="sq-AL"/>
              </w:rPr>
              <w:t>shërbime</w:t>
            </w:r>
          </w:p>
        </w:tc>
        <w:tc>
          <w:tcPr>
            <w:tcW w:w="209" w:type="pct"/>
            <w:tcBorders>
              <w:top w:val="single" w:sz="4" w:space="0" w:color="auto"/>
              <w:left w:val="nil"/>
              <w:bottom w:val="single" w:sz="4" w:space="0" w:color="auto"/>
              <w:right w:val="single" w:sz="4" w:space="0" w:color="auto"/>
            </w:tcBorders>
            <w:shd w:val="clear" w:color="auto" w:fill="auto"/>
            <w:vAlign w:val="bottom"/>
            <w:hideMark/>
          </w:tcPr>
          <w:p w14:paraId="12524C57" w14:textId="77777777" w:rsidR="00851EB0" w:rsidRPr="00A75AFD" w:rsidRDefault="00851EB0" w:rsidP="00851EB0">
            <w:pPr>
              <w:spacing w:after="0" w:line="240" w:lineRule="auto"/>
              <w:jc w:val="center"/>
              <w:rPr>
                <w:rFonts w:ascii="Arial" w:eastAsia="Times New Roman" w:hAnsi="Arial" w:cs="Arial"/>
                <w:b/>
                <w:sz w:val="10"/>
                <w:szCs w:val="10"/>
                <w:lang w:eastAsia="sq-AL"/>
              </w:rPr>
            </w:pPr>
            <w:proofErr w:type="spellStart"/>
            <w:r w:rsidRPr="00A75AFD">
              <w:rPr>
                <w:rFonts w:ascii="Arial" w:eastAsia="Times New Roman" w:hAnsi="Arial" w:cs="Arial"/>
                <w:b/>
                <w:sz w:val="10"/>
                <w:szCs w:val="10"/>
                <w:lang w:eastAsia="sq-AL"/>
              </w:rPr>
              <w:t>Subveci</w:t>
            </w:r>
            <w:proofErr w:type="spellEnd"/>
            <w:r w:rsidRPr="00A75AFD">
              <w:rPr>
                <w:rFonts w:ascii="Arial" w:eastAsia="Times New Roman" w:hAnsi="Arial" w:cs="Arial"/>
                <w:b/>
                <w:sz w:val="10"/>
                <w:szCs w:val="10"/>
                <w:lang w:eastAsia="sq-AL"/>
              </w:rPr>
              <w:t>-</w:t>
            </w:r>
            <w:r w:rsidRPr="00A75AFD">
              <w:rPr>
                <w:rFonts w:ascii="Arial" w:eastAsia="Times New Roman" w:hAnsi="Arial" w:cs="Arial"/>
                <w:b/>
                <w:sz w:val="10"/>
                <w:szCs w:val="10"/>
                <w:lang w:eastAsia="sq-AL"/>
              </w:rPr>
              <w:br/>
              <w:t>net</w:t>
            </w:r>
          </w:p>
        </w:tc>
        <w:tc>
          <w:tcPr>
            <w:tcW w:w="344" w:type="pct"/>
            <w:tcBorders>
              <w:top w:val="single" w:sz="4" w:space="0" w:color="auto"/>
              <w:left w:val="nil"/>
              <w:bottom w:val="single" w:sz="4" w:space="0" w:color="auto"/>
              <w:right w:val="single" w:sz="4" w:space="0" w:color="auto"/>
            </w:tcBorders>
            <w:shd w:val="clear" w:color="auto" w:fill="auto"/>
            <w:vAlign w:val="bottom"/>
            <w:hideMark/>
          </w:tcPr>
          <w:p w14:paraId="7A475EB3" w14:textId="018B9AEC" w:rsidR="00851EB0" w:rsidRPr="00A75AFD" w:rsidRDefault="00851EB0" w:rsidP="00851EB0">
            <w:pPr>
              <w:spacing w:after="0" w:line="240" w:lineRule="auto"/>
              <w:jc w:val="center"/>
              <w:rPr>
                <w:rFonts w:ascii="Arial" w:eastAsia="Times New Roman" w:hAnsi="Arial" w:cs="Arial"/>
                <w:b/>
                <w:sz w:val="10"/>
                <w:szCs w:val="10"/>
                <w:lang w:eastAsia="sq-AL"/>
              </w:rPr>
            </w:pPr>
            <w:r w:rsidRPr="00A75AFD">
              <w:rPr>
                <w:rFonts w:ascii="Arial" w:eastAsia="Times New Roman" w:hAnsi="Arial" w:cs="Arial"/>
                <w:b/>
                <w:sz w:val="10"/>
                <w:szCs w:val="10"/>
                <w:lang w:eastAsia="sq-AL"/>
              </w:rPr>
              <w:t>T</w:t>
            </w:r>
            <w:r w:rsidR="009668CA" w:rsidRPr="00A75AFD">
              <w:rPr>
                <w:rFonts w:ascii="Arial" w:eastAsia="Times New Roman" w:hAnsi="Arial" w:cs="Arial"/>
                <w:b/>
                <w:sz w:val="10"/>
                <w:szCs w:val="10"/>
                <w:lang w:eastAsia="sq-AL"/>
              </w:rPr>
              <w:t>ë</w:t>
            </w:r>
            <w:r w:rsidRPr="00A75AFD">
              <w:rPr>
                <w:rFonts w:ascii="Arial" w:eastAsia="Times New Roman" w:hAnsi="Arial" w:cs="Arial"/>
                <w:b/>
                <w:sz w:val="10"/>
                <w:szCs w:val="10"/>
                <w:lang w:eastAsia="sq-AL"/>
              </w:rPr>
              <w:t xml:space="preserve"> </w:t>
            </w:r>
            <w:r w:rsidR="009668CA" w:rsidRPr="00A75AFD">
              <w:rPr>
                <w:rFonts w:ascii="Arial" w:eastAsia="Times New Roman" w:hAnsi="Arial" w:cs="Arial"/>
                <w:b/>
                <w:sz w:val="10"/>
                <w:szCs w:val="10"/>
                <w:lang w:eastAsia="sq-AL"/>
              </w:rPr>
              <w:t>t</w:t>
            </w:r>
            <w:r w:rsidRPr="00A75AFD">
              <w:rPr>
                <w:rFonts w:ascii="Arial" w:eastAsia="Times New Roman" w:hAnsi="Arial" w:cs="Arial"/>
                <w:b/>
                <w:sz w:val="10"/>
                <w:szCs w:val="10"/>
                <w:lang w:eastAsia="sq-AL"/>
              </w:rPr>
              <w:t>jera</w:t>
            </w:r>
            <w:r w:rsidRPr="00A75AFD">
              <w:rPr>
                <w:rFonts w:ascii="Arial" w:eastAsia="Times New Roman" w:hAnsi="Arial" w:cs="Arial"/>
                <w:b/>
                <w:sz w:val="10"/>
                <w:szCs w:val="10"/>
                <w:lang w:eastAsia="sq-AL"/>
              </w:rPr>
              <w:br/>
            </w:r>
            <w:proofErr w:type="spellStart"/>
            <w:r w:rsidR="009668CA" w:rsidRPr="00A75AFD">
              <w:rPr>
                <w:rFonts w:ascii="Arial" w:eastAsia="Times New Roman" w:hAnsi="Arial" w:cs="Arial"/>
                <w:b/>
                <w:sz w:val="10"/>
                <w:szCs w:val="10"/>
                <w:lang w:eastAsia="sq-AL"/>
              </w:rPr>
              <w:t>transfer</w:t>
            </w:r>
            <w:proofErr w:type="spellEnd"/>
            <w:r w:rsidR="009668CA" w:rsidRPr="00A75AFD">
              <w:rPr>
                <w:rFonts w:ascii="Arial" w:eastAsia="Times New Roman" w:hAnsi="Arial" w:cs="Arial"/>
                <w:b/>
                <w:sz w:val="10"/>
                <w:szCs w:val="10"/>
                <w:lang w:eastAsia="sq-AL"/>
              </w:rPr>
              <w:t xml:space="preserve">. </w:t>
            </w:r>
            <w:proofErr w:type="spellStart"/>
            <w:r w:rsidR="009668CA" w:rsidRPr="00A75AFD">
              <w:rPr>
                <w:rFonts w:ascii="Arial" w:eastAsia="Times New Roman" w:hAnsi="Arial" w:cs="Arial"/>
                <w:b/>
                <w:sz w:val="10"/>
                <w:szCs w:val="10"/>
                <w:lang w:eastAsia="sq-AL"/>
              </w:rPr>
              <w:t>korrente</w:t>
            </w:r>
            <w:proofErr w:type="spellEnd"/>
            <w:r w:rsidR="009668CA" w:rsidRPr="00A75AFD">
              <w:rPr>
                <w:rFonts w:ascii="Arial" w:eastAsia="Times New Roman" w:hAnsi="Arial" w:cs="Arial"/>
                <w:b/>
                <w:sz w:val="10"/>
                <w:szCs w:val="10"/>
                <w:lang w:eastAsia="sq-AL"/>
              </w:rPr>
              <w:t xml:space="preserve"> të brendshme</w:t>
            </w:r>
          </w:p>
        </w:tc>
        <w:tc>
          <w:tcPr>
            <w:tcW w:w="264" w:type="pct"/>
            <w:tcBorders>
              <w:top w:val="single" w:sz="4" w:space="0" w:color="auto"/>
              <w:left w:val="nil"/>
              <w:bottom w:val="single" w:sz="4" w:space="0" w:color="auto"/>
              <w:right w:val="single" w:sz="4" w:space="0" w:color="auto"/>
            </w:tcBorders>
            <w:shd w:val="clear" w:color="auto" w:fill="auto"/>
            <w:vAlign w:val="bottom"/>
            <w:hideMark/>
          </w:tcPr>
          <w:p w14:paraId="1F08E29B" w14:textId="27E02F6D" w:rsidR="00851EB0" w:rsidRPr="00A75AFD" w:rsidRDefault="00851EB0" w:rsidP="00851EB0">
            <w:pPr>
              <w:spacing w:after="0" w:line="240" w:lineRule="auto"/>
              <w:jc w:val="center"/>
              <w:rPr>
                <w:rFonts w:ascii="Arial" w:eastAsia="Times New Roman" w:hAnsi="Arial" w:cs="Arial"/>
                <w:b/>
                <w:sz w:val="10"/>
                <w:szCs w:val="10"/>
                <w:lang w:eastAsia="sq-AL"/>
              </w:rPr>
            </w:pPr>
            <w:proofErr w:type="spellStart"/>
            <w:r w:rsidRPr="00A75AFD">
              <w:rPr>
                <w:rFonts w:ascii="Arial" w:eastAsia="Times New Roman" w:hAnsi="Arial" w:cs="Arial"/>
                <w:b/>
                <w:sz w:val="10"/>
                <w:szCs w:val="10"/>
                <w:lang w:eastAsia="sq-AL"/>
              </w:rPr>
              <w:t>Transfer</w:t>
            </w:r>
            <w:proofErr w:type="spellEnd"/>
            <w:r w:rsidRPr="00A75AFD">
              <w:rPr>
                <w:rFonts w:ascii="Arial" w:eastAsia="Times New Roman" w:hAnsi="Arial" w:cs="Arial"/>
                <w:b/>
                <w:sz w:val="10"/>
                <w:szCs w:val="10"/>
                <w:lang w:eastAsia="sq-AL"/>
              </w:rPr>
              <w:t>.</w:t>
            </w:r>
            <w:r w:rsidRPr="00A75AFD">
              <w:rPr>
                <w:rFonts w:ascii="Arial" w:eastAsia="Times New Roman" w:hAnsi="Arial" w:cs="Arial"/>
                <w:b/>
                <w:sz w:val="10"/>
                <w:szCs w:val="10"/>
                <w:lang w:eastAsia="sq-AL"/>
              </w:rPr>
              <w:br/>
            </w:r>
            <w:proofErr w:type="spellStart"/>
            <w:r w:rsidR="009668CA" w:rsidRPr="00A75AFD">
              <w:rPr>
                <w:rFonts w:ascii="Arial" w:eastAsia="Times New Roman" w:hAnsi="Arial" w:cs="Arial"/>
                <w:b/>
                <w:sz w:val="10"/>
                <w:szCs w:val="10"/>
                <w:lang w:eastAsia="sq-AL"/>
              </w:rPr>
              <w:t>korrente</w:t>
            </w:r>
            <w:proofErr w:type="spellEnd"/>
            <w:r w:rsidR="009668CA" w:rsidRPr="00A75AFD">
              <w:rPr>
                <w:rFonts w:ascii="Arial" w:eastAsia="Times New Roman" w:hAnsi="Arial" w:cs="Arial"/>
                <w:b/>
                <w:sz w:val="10"/>
                <w:szCs w:val="10"/>
                <w:lang w:eastAsia="sq-AL"/>
              </w:rPr>
              <w:t xml:space="preserve"> të huaja</w:t>
            </w:r>
          </w:p>
        </w:tc>
        <w:tc>
          <w:tcPr>
            <w:tcW w:w="247" w:type="pct"/>
            <w:tcBorders>
              <w:top w:val="single" w:sz="4" w:space="0" w:color="auto"/>
              <w:left w:val="nil"/>
              <w:bottom w:val="single" w:sz="4" w:space="0" w:color="auto"/>
              <w:right w:val="single" w:sz="4" w:space="0" w:color="auto"/>
            </w:tcBorders>
            <w:shd w:val="clear" w:color="auto" w:fill="auto"/>
            <w:vAlign w:val="bottom"/>
            <w:hideMark/>
          </w:tcPr>
          <w:p w14:paraId="32EA053D" w14:textId="4E734B5F" w:rsidR="00851EB0" w:rsidRPr="00A75AFD" w:rsidRDefault="00851EB0" w:rsidP="00851EB0">
            <w:pPr>
              <w:spacing w:after="0" w:line="240" w:lineRule="auto"/>
              <w:jc w:val="center"/>
              <w:rPr>
                <w:rFonts w:ascii="Arial" w:eastAsia="Times New Roman" w:hAnsi="Arial" w:cs="Arial"/>
                <w:b/>
                <w:sz w:val="10"/>
                <w:szCs w:val="10"/>
                <w:lang w:eastAsia="sq-AL"/>
              </w:rPr>
            </w:pPr>
            <w:proofErr w:type="spellStart"/>
            <w:r w:rsidRPr="00A75AFD">
              <w:rPr>
                <w:rFonts w:ascii="Arial" w:eastAsia="Times New Roman" w:hAnsi="Arial" w:cs="Arial"/>
                <w:b/>
                <w:sz w:val="10"/>
                <w:szCs w:val="10"/>
                <w:lang w:eastAsia="sq-AL"/>
              </w:rPr>
              <w:t>Transferta</w:t>
            </w:r>
            <w:proofErr w:type="spellEnd"/>
            <w:r w:rsidRPr="00A75AFD">
              <w:rPr>
                <w:rFonts w:ascii="Arial" w:eastAsia="Times New Roman" w:hAnsi="Arial" w:cs="Arial"/>
                <w:b/>
                <w:sz w:val="10"/>
                <w:szCs w:val="10"/>
                <w:lang w:eastAsia="sq-AL"/>
              </w:rPr>
              <w:t xml:space="preserve"> </w:t>
            </w:r>
            <w:r w:rsidR="009668CA" w:rsidRPr="00A75AFD">
              <w:rPr>
                <w:rFonts w:ascii="Arial" w:eastAsia="Times New Roman" w:hAnsi="Arial" w:cs="Arial"/>
                <w:b/>
                <w:sz w:val="10"/>
                <w:szCs w:val="10"/>
                <w:lang w:eastAsia="sq-AL"/>
              </w:rPr>
              <w:t>për buxhetet familjare dhe individët</w:t>
            </w:r>
          </w:p>
        </w:tc>
        <w:tc>
          <w:tcPr>
            <w:tcW w:w="281" w:type="pct"/>
            <w:tcBorders>
              <w:top w:val="single" w:sz="4" w:space="0" w:color="auto"/>
              <w:left w:val="nil"/>
              <w:bottom w:val="single" w:sz="4" w:space="0" w:color="auto"/>
              <w:right w:val="single" w:sz="4" w:space="0" w:color="auto"/>
            </w:tcBorders>
            <w:shd w:val="clear" w:color="auto" w:fill="auto"/>
            <w:vAlign w:val="bottom"/>
            <w:hideMark/>
          </w:tcPr>
          <w:p w14:paraId="56D7C016" w14:textId="731BED35" w:rsidR="00851EB0" w:rsidRPr="00A75AFD" w:rsidRDefault="00851EB0" w:rsidP="00851EB0">
            <w:pPr>
              <w:spacing w:after="0" w:line="240" w:lineRule="auto"/>
              <w:jc w:val="center"/>
              <w:rPr>
                <w:rFonts w:ascii="Arial" w:eastAsia="Times New Roman" w:hAnsi="Arial" w:cs="Arial"/>
                <w:b/>
                <w:sz w:val="10"/>
                <w:szCs w:val="10"/>
                <w:lang w:eastAsia="sq-AL"/>
              </w:rPr>
            </w:pPr>
            <w:r w:rsidRPr="00A75AFD">
              <w:rPr>
                <w:rFonts w:ascii="Arial" w:eastAsia="Times New Roman" w:hAnsi="Arial" w:cs="Arial"/>
                <w:b/>
                <w:sz w:val="10"/>
                <w:szCs w:val="10"/>
                <w:lang w:eastAsia="sq-AL"/>
              </w:rPr>
              <w:t>Shpenzime</w:t>
            </w:r>
            <w:r w:rsidRPr="00A75AFD">
              <w:rPr>
                <w:rFonts w:ascii="Arial" w:eastAsia="Times New Roman" w:hAnsi="Arial" w:cs="Arial"/>
                <w:b/>
                <w:sz w:val="10"/>
                <w:szCs w:val="10"/>
                <w:lang w:eastAsia="sq-AL"/>
              </w:rPr>
              <w:br/>
            </w:r>
            <w:r w:rsidR="009668CA" w:rsidRPr="00A75AFD">
              <w:rPr>
                <w:rFonts w:ascii="Arial" w:eastAsia="Times New Roman" w:hAnsi="Arial" w:cs="Arial"/>
                <w:b/>
                <w:sz w:val="10"/>
                <w:szCs w:val="10"/>
                <w:lang w:eastAsia="sq-AL"/>
              </w:rPr>
              <w:t>kapitale të patrupëzuara</w:t>
            </w:r>
          </w:p>
        </w:tc>
        <w:tc>
          <w:tcPr>
            <w:tcW w:w="251" w:type="pct"/>
            <w:tcBorders>
              <w:top w:val="single" w:sz="4" w:space="0" w:color="auto"/>
              <w:left w:val="nil"/>
              <w:bottom w:val="single" w:sz="4" w:space="0" w:color="auto"/>
              <w:right w:val="single" w:sz="4" w:space="0" w:color="auto"/>
            </w:tcBorders>
            <w:shd w:val="clear" w:color="auto" w:fill="auto"/>
            <w:vAlign w:val="bottom"/>
            <w:hideMark/>
          </w:tcPr>
          <w:p w14:paraId="2DF0FE69" w14:textId="109FB32E" w:rsidR="00851EB0" w:rsidRPr="00A75AFD" w:rsidRDefault="00851EB0" w:rsidP="00851EB0">
            <w:pPr>
              <w:spacing w:after="0" w:line="240" w:lineRule="auto"/>
              <w:jc w:val="center"/>
              <w:rPr>
                <w:rFonts w:ascii="Arial" w:eastAsia="Times New Roman" w:hAnsi="Arial" w:cs="Arial"/>
                <w:b/>
                <w:sz w:val="10"/>
                <w:szCs w:val="10"/>
                <w:lang w:eastAsia="sq-AL"/>
              </w:rPr>
            </w:pPr>
            <w:r w:rsidRPr="00A75AFD">
              <w:rPr>
                <w:rFonts w:ascii="Arial" w:eastAsia="Times New Roman" w:hAnsi="Arial" w:cs="Arial"/>
                <w:b/>
                <w:sz w:val="10"/>
                <w:szCs w:val="10"/>
                <w:lang w:eastAsia="sq-AL"/>
              </w:rPr>
              <w:t>Shpenzime</w:t>
            </w:r>
            <w:r w:rsidRPr="00A75AFD">
              <w:rPr>
                <w:rFonts w:ascii="Arial" w:eastAsia="Times New Roman" w:hAnsi="Arial" w:cs="Arial"/>
                <w:b/>
                <w:sz w:val="10"/>
                <w:szCs w:val="10"/>
                <w:lang w:eastAsia="sq-AL"/>
              </w:rPr>
              <w:br/>
            </w:r>
            <w:r w:rsidR="009668CA" w:rsidRPr="00A75AFD">
              <w:rPr>
                <w:rFonts w:ascii="Arial" w:eastAsia="Times New Roman" w:hAnsi="Arial" w:cs="Arial"/>
                <w:b/>
                <w:sz w:val="10"/>
                <w:szCs w:val="10"/>
                <w:lang w:eastAsia="sq-AL"/>
              </w:rPr>
              <w:t>kapitale të trupëzuara</w:t>
            </w:r>
          </w:p>
        </w:tc>
        <w:tc>
          <w:tcPr>
            <w:tcW w:w="247" w:type="pct"/>
            <w:tcBorders>
              <w:top w:val="single" w:sz="4" w:space="0" w:color="auto"/>
              <w:left w:val="nil"/>
              <w:bottom w:val="single" w:sz="4" w:space="0" w:color="auto"/>
              <w:right w:val="single" w:sz="4" w:space="0" w:color="auto"/>
            </w:tcBorders>
            <w:shd w:val="clear" w:color="auto" w:fill="auto"/>
            <w:vAlign w:val="bottom"/>
            <w:hideMark/>
          </w:tcPr>
          <w:p w14:paraId="115CC3A3" w14:textId="77777777" w:rsidR="00851EB0" w:rsidRPr="00A75AFD" w:rsidRDefault="00851EB0" w:rsidP="00851EB0">
            <w:pPr>
              <w:spacing w:after="0" w:line="240" w:lineRule="auto"/>
              <w:jc w:val="center"/>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Totali</w:t>
            </w:r>
          </w:p>
        </w:tc>
      </w:tr>
      <w:tr w:rsidR="00A75AFD" w:rsidRPr="00A75AFD" w14:paraId="1FC0D9FF" w14:textId="77777777" w:rsidTr="009668CA">
        <w:trPr>
          <w:trHeight w:val="40"/>
          <w:jc w:val="center"/>
        </w:trPr>
        <w:tc>
          <w:tcPr>
            <w:tcW w:w="113" w:type="pct"/>
            <w:tcBorders>
              <w:top w:val="single" w:sz="4" w:space="0" w:color="auto"/>
              <w:left w:val="single" w:sz="4" w:space="0" w:color="auto"/>
              <w:bottom w:val="dotted" w:sz="4" w:space="0" w:color="auto"/>
              <w:right w:val="single" w:sz="4" w:space="0" w:color="auto"/>
            </w:tcBorders>
            <w:shd w:val="clear" w:color="auto" w:fill="auto"/>
            <w:noWrap/>
            <w:vAlign w:val="bottom"/>
            <w:hideMark/>
          </w:tcPr>
          <w:p w14:paraId="13C5E345" w14:textId="77777777" w:rsidR="00851EB0" w:rsidRPr="00A75AFD" w:rsidRDefault="00851EB0" w:rsidP="00851EB0">
            <w:pPr>
              <w:spacing w:after="0" w:line="240" w:lineRule="auto"/>
              <w:jc w:val="center"/>
              <w:rPr>
                <w:rFonts w:ascii="Arial" w:eastAsia="Times New Roman" w:hAnsi="Arial" w:cs="Arial"/>
                <w:sz w:val="10"/>
                <w:szCs w:val="10"/>
                <w:lang w:eastAsia="sq-AL"/>
              </w:rPr>
            </w:pPr>
            <w:bookmarkStart w:id="4" w:name="RANGE!A5:O693"/>
            <w:r w:rsidRPr="00A75AFD">
              <w:rPr>
                <w:rFonts w:ascii="Arial" w:eastAsia="Times New Roman" w:hAnsi="Arial" w:cs="Arial"/>
                <w:sz w:val="10"/>
                <w:szCs w:val="10"/>
                <w:lang w:eastAsia="sq-AL"/>
              </w:rPr>
              <w:t>1</w:t>
            </w:r>
            <w:bookmarkEnd w:id="4"/>
          </w:p>
        </w:tc>
        <w:tc>
          <w:tcPr>
            <w:tcW w:w="170" w:type="pct"/>
            <w:tcBorders>
              <w:top w:val="single" w:sz="4" w:space="0" w:color="auto"/>
              <w:left w:val="nil"/>
              <w:bottom w:val="dotted" w:sz="4" w:space="0" w:color="auto"/>
              <w:right w:val="single" w:sz="4" w:space="0" w:color="auto"/>
            </w:tcBorders>
            <w:shd w:val="clear" w:color="auto" w:fill="auto"/>
            <w:noWrap/>
            <w:vAlign w:val="bottom"/>
            <w:hideMark/>
          </w:tcPr>
          <w:p w14:paraId="29AC95A0"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01120</w:t>
            </w:r>
          </w:p>
        </w:tc>
        <w:tc>
          <w:tcPr>
            <w:tcW w:w="1543" w:type="pct"/>
            <w:tcBorders>
              <w:top w:val="single" w:sz="4" w:space="0" w:color="auto"/>
              <w:left w:val="nil"/>
              <w:bottom w:val="dotted" w:sz="4" w:space="0" w:color="auto"/>
              <w:right w:val="single" w:sz="4" w:space="0" w:color="auto"/>
            </w:tcBorders>
            <w:shd w:val="clear" w:color="auto" w:fill="auto"/>
            <w:noWrap/>
            <w:vAlign w:val="bottom"/>
            <w:hideMark/>
          </w:tcPr>
          <w:p w14:paraId="5CF4E082" w14:textId="77777777" w:rsidR="00851EB0" w:rsidRPr="00A75AFD" w:rsidRDefault="00851EB0" w:rsidP="00851EB0">
            <w:pPr>
              <w:spacing w:after="0" w:line="240" w:lineRule="auto"/>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Veprimtaria e Presidentit</w:t>
            </w:r>
          </w:p>
        </w:tc>
        <w:tc>
          <w:tcPr>
            <w:tcW w:w="136" w:type="pct"/>
            <w:tcBorders>
              <w:top w:val="single" w:sz="4" w:space="0" w:color="auto"/>
              <w:left w:val="nil"/>
              <w:bottom w:val="dotted" w:sz="4" w:space="0" w:color="auto"/>
              <w:right w:val="single" w:sz="4" w:space="0" w:color="auto"/>
            </w:tcBorders>
            <w:shd w:val="clear" w:color="auto" w:fill="auto"/>
            <w:noWrap/>
            <w:vAlign w:val="bottom"/>
            <w:hideMark/>
          </w:tcPr>
          <w:p w14:paraId="3955BCB6"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1</w:t>
            </w:r>
          </w:p>
        </w:tc>
        <w:tc>
          <w:tcPr>
            <w:tcW w:w="459" w:type="pct"/>
            <w:tcBorders>
              <w:top w:val="single" w:sz="4" w:space="0" w:color="auto"/>
              <w:left w:val="nil"/>
              <w:bottom w:val="dotted" w:sz="4" w:space="0" w:color="auto"/>
              <w:right w:val="single" w:sz="4" w:space="0" w:color="auto"/>
            </w:tcBorders>
            <w:shd w:val="clear" w:color="auto" w:fill="auto"/>
            <w:noWrap/>
            <w:vAlign w:val="bottom"/>
            <w:hideMark/>
          </w:tcPr>
          <w:p w14:paraId="293551A8"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Çelje nga buxheti</w:t>
            </w:r>
          </w:p>
        </w:tc>
        <w:tc>
          <w:tcPr>
            <w:tcW w:w="247" w:type="pct"/>
            <w:tcBorders>
              <w:top w:val="single" w:sz="4" w:space="0" w:color="auto"/>
              <w:left w:val="nil"/>
              <w:bottom w:val="dotted" w:sz="4" w:space="0" w:color="auto"/>
              <w:right w:val="single" w:sz="4" w:space="0" w:color="auto"/>
            </w:tcBorders>
            <w:shd w:val="clear" w:color="auto" w:fill="auto"/>
            <w:noWrap/>
            <w:vAlign w:val="bottom"/>
            <w:hideMark/>
          </w:tcPr>
          <w:p w14:paraId="7D8A7511"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176,704</w:t>
            </w:r>
          </w:p>
        </w:tc>
        <w:tc>
          <w:tcPr>
            <w:tcW w:w="262" w:type="pct"/>
            <w:tcBorders>
              <w:top w:val="single" w:sz="4" w:space="0" w:color="auto"/>
              <w:left w:val="nil"/>
              <w:bottom w:val="dotted" w:sz="4" w:space="0" w:color="auto"/>
              <w:right w:val="single" w:sz="4" w:space="0" w:color="auto"/>
            </w:tcBorders>
            <w:shd w:val="clear" w:color="auto" w:fill="auto"/>
            <w:noWrap/>
            <w:vAlign w:val="bottom"/>
            <w:hideMark/>
          </w:tcPr>
          <w:p w14:paraId="43BA019D"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25,176</w:t>
            </w:r>
          </w:p>
        </w:tc>
        <w:tc>
          <w:tcPr>
            <w:tcW w:w="228" w:type="pct"/>
            <w:tcBorders>
              <w:top w:val="single" w:sz="4" w:space="0" w:color="auto"/>
              <w:left w:val="nil"/>
              <w:bottom w:val="dotted" w:sz="4" w:space="0" w:color="auto"/>
              <w:right w:val="single" w:sz="4" w:space="0" w:color="auto"/>
            </w:tcBorders>
            <w:shd w:val="clear" w:color="auto" w:fill="auto"/>
            <w:noWrap/>
            <w:vAlign w:val="bottom"/>
            <w:hideMark/>
          </w:tcPr>
          <w:p w14:paraId="51DCC85D"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136,100</w:t>
            </w:r>
          </w:p>
        </w:tc>
        <w:tc>
          <w:tcPr>
            <w:tcW w:w="209" w:type="pct"/>
            <w:tcBorders>
              <w:top w:val="single" w:sz="4" w:space="0" w:color="auto"/>
              <w:left w:val="nil"/>
              <w:bottom w:val="dotted" w:sz="4" w:space="0" w:color="auto"/>
              <w:right w:val="single" w:sz="4" w:space="0" w:color="auto"/>
            </w:tcBorders>
            <w:shd w:val="clear" w:color="auto" w:fill="auto"/>
            <w:noWrap/>
            <w:vAlign w:val="bottom"/>
            <w:hideMark/>
          </w:tcPr>
          <w:p w14:paraId="1DFF79F2"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single" w:sz="4" w:space="0" w:color="auto"/>
              <w:left w:val="nil"/>
              <w:bottom w:val="dotted" w:sz="4" w:space="0" w:color="auto"/>
              <w:right w:val="single" w:sz="4" w:space="0" w:color="auto"/>
            </w:tcBorders>
            <w:shd w:val="clear" w:color="auto" w:fill="auto"/>
            <w:noWrap/>
            <w:vAlign w:val="bottom"/>
            <w:hideMark/>
          </w:tcPr>
          <w:p w14:paraId="6CF5EA70"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single" w:sz="4" w:space="0" w:color="auto"/>
              <w:left w:val="nil"/>
              <w:bottom w:val="dotted" w:sz="4" w:space="0" w:color="auto"/>
              <w:right w:val="single" w:sz="4" w:space="0" w:color="auto"/>
            </w:tcBorders>
            <w:shd w:val="clear" w:color="auto" w:fill="auto"/>
            <w:noWrap/>
            <w:vAlign w:val="bottom"/>
            <w:hideMark/>
          </w:tcPr>
          <w:p w14:paraId="312FCD5D"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single" w:sz="4" w:space="0" w:color="auto"/>
              <w:left w:val="nil"/>
              <w:bottom w:val="dotted" w:sz="4" w:space="0" w:color="auto"/>
              <w:right w:val="single" w:sz="4" w:space="0" w:color="auto"/>
            </w:tcBorders>
            <w:shd w:val="clear" w:color="auto" w:fill="auto"/>
            <w:noWrap/>
            <w:vAlign w:val="bottom"/>
            <w:hideMark/>
          </w:tcPr>
          <w:p w14:paraId="11E63A3C"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single" w:sz="4" w:space="0" w:color="auto"/>
              <w:left w:val="nil"/>
              <w:bottom w:val="dotted" w:sz="4" w:space="0" w:color="auto"/>
              <w:right w:val="single" w:sz="4" w:space="0" w:color="auto"/>
            </w:tcBorders>
            <w:shd w:val="clear" w:color="auto" w:fill="auto"/>
            <w:noWrap/>
            <w:vAlign w:val="bottom"/>
            <w:hideMark/>
          </w:tcPr>
          <w:p w14:paraId="4854D448"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251" w:type="pct"/>
            <w:tcBorders>
              <w:top w:val="single" w:sz="4" w:space="0" w:color="auto"/>
              <w:left w:val="nil"/>
              <w:bottom w:val="dotted" w:sz="4" w:space="0" w:color="auto"/>
              <w:right w:val="single" w:sz="4" w:space="0" w:color="auto"/>
            </w:tcBorders>
            <w:shd w:val="clear" w:color="auto" w:fill="auto"/>
            <w:noWrap/>
            <w:vAlign w:val="bottom"/>
            <w:hideMark/>
          </w:tcPr>
          <w:p w14:paraId="7960A8BE"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306,000</w:t>
            </w:r>
          </w:p>
        </w:tc>
        <w:tc>
          <w:tcPr>
            <w:tcW w:w="247" w:type="pct"/>
            <w:tcBorders>
              <w:top w:val="single" w:sz="4" w:space="0" w:color="auto"/>
              <w:left w:val="nil"/>
              <w:bottom w:val="dotted" w:sz="4" w:space="0" w:color="auto"/>
              <w:right w:val="single" w:sz="4" w:space="0" w:color="auto"/>
            </w:tcBorders>
            <w:shd w:val="clear" w:color="auto" w:fill="auto"/>
            <w:noWrap/>
            <w:vAlign w:val="bottom"/>
            <w:hideMark/>
          </w:tcPr>
          <w:p w14:paraId="0C367205"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643,980</w:t>
            </w:r>
          </w:p>
        </w:tc>
      </w:tr>
      <w:tr w:rsidR="00A75AFD" w:rsidRPr="00A75AFD" w14:paraId="4BC61C60" w14:textId="77777777" w:rsidTr="009668CA">
        <w:trPr>
          <w:trHeight w:val="40"/>
          <w:jc w:val="center"/>
        </w:trPr>
        <w:tc>
          <w:tcPr>
            <w:tcW w:w="113"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14:paraId="4477DD9C"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1</w:t>
            </w:r>
          </w:p>
        </w:tc>
        <w:tc>
          <w:tcPr>
            <w:tcW w:w="170" w:type="pct"/>
            <w:tcBorders>
              <w:top w:val="dotted" w:sz="4" w:space="0" w:color="auto"/>
              <w:left w:val="nil"/>
              <w:bottom w:val="dotted" w:sz="4" w:space="0" w:color="auto"/>
              <w:right w:val="single" w:sz="4" w:space="0" w:color="auto"/>
            </w:tcBorders>
            <w:shd w:val="clear" w:color="auto" w:fill="auto"/>
            <w:noWrap/>
            <w:vAlign w:val="bottom"/>
            <w:hideMark/>
          </w:tcPr>
          <w:p w14:paraId="457D7892"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01120</w:t>
            </w:r>
          </w:p>
        </w:tc>
        <w:tc>
          <w:tcPr>
            <w:tcW w:w="1543" w:type="pct"/>
            <w:tcBorders>
              <w:top w:val="dotted" w:sz="4" w:space="0" w:color="auto"/>
              <w:left w:val="nil"/>
              <w:bottom w:val="dotted" w:sz="4" w:space="0" w:color="auto"/>
              <w:right w:val="single" w:sz="4" w:space="0" w:color="auto"/>
            </w:tcBorders>
            <w:shd w:val="clear" w:color="auto" w:fill="auto"/>
            <w:noWrap/>
            <w:vAlign w:val="bottom"/>
            <w:hideMark/>
          </w:tcPr>
          <w:p w14:paraId="79875D24"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136" w:type="pct"/>
            <w:tcBorders>
              <w:top w:val="dotted" w:sz="4" w:space="0" w:color="auto"/>
              <w:left w:val="nil"/>
              <w:bottom w:val="dotted" w:sz="4" w:space="0" w:color="auto"/>
              <w:right w:val="single" w:sz="4" w:space="0" w:color="auto"/>
            </w:tcBorders>
            <w:shd w:val="clear" w:color="auto" w:fill="auto"/>
            <w:noWrap/>
            <w:vAlign w:val="bottom"/>
            <w:hideMark/>
          </w:tcPr>
          <w:p w14:paraId="590D21B1"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2</w:t>
            </w:r>
          </w:p>
        </w:tc>
        <w:tc>
          <w:tcPr>
            <w:tcW w:w="459" w:type="pct"/>
            <w:tcBorders>
              <w:top w:val="dotted" w:sz="4" w:space="0" w:color="auto"/>
              <w:left w:val="nil"/>
              <w:bottom w:val="dotted" w:sz="4" w:space="0" w:color="auto"/>
              <w:right w:val="single" w:sz="4" w:space="0" w:color="auto"/>
            </w:tcBorders>
            <w:shd w:val="clear" w:color="auto" w:fill="auto"/>
            <w:noWrap/>
            <w:vAlign w:val="bottom"/>
            <w:hideMark/>
          </w:tcPr>
          <w:p w14:paraId="67D267A1"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Financim i huaj</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0DDE6DA6"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dotted" w:sz="4" w:space="0" w:color="auto"/>
              <w:left w:val="nil"/>
              <w:bottom w:val="dotted" w:sz="4" w:space="0" w:color="auto"/>
              <w:right w:val="single" w:sz="4" w:space="0" w:color="auto"/>
            </w:tcBorders>
            <w:shd w:val="clear" w:color="auto" w:fill="auto"/>
            <w:noWrap/>
            <w:vAlign w:val="bottom"/>
            <w:hideMark/>
          </w:tcPr>
          <w:p w14:paraId="29212AD6"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dotted" w:sz="4" w:space="0" w:color="auto"/>
              <w:left w:val="nil"/>
              <w:bottom w:val="dotted" w:sz="4" w:space="0" w:color="auto"/>
              <w:right w:val="single" w:sz="4" w:space="0" w:color="auto"/>
            </w:tcBorders>
            <w:shd w:val="clear" w:color="auto" w:fill="auto"/>
            <w:noWrap/>
            <w:vAlign w:val="bottom"/>
            <w:hideMark/>
          </w:tcPr>
          <w:p w14:paraId="787509B0"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dotted" w:sz="4" w:space="0" w:color="auto"/>
              <w:left w:val="nil"/>
              <w:bottom w:val="dotted" w:sz="4" w:space="0" w:color="auto"/>
              <w:right w:val="single" w:sz="4" w:space="0" w:color="auto"/>
            </w:tcBorders>
            <w:shd w:val="clear" w:color="auto" w:fill="auto"/>
            <w:noWrap/>
            <w:vAlign w:val="bottom"/>
            <w:hideMark/>
          </w:tcPr>
          <w:p w14:paraId="3D019CC0"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dotted" w:sz="4" w:space="0" w:color="auto"/>
              <w:left w:val="nil"/>
              <w:bottom w:val="dotted" w:sz="4" w:space="0" w:color="auto"/>
              <w:right w:val="single" w:sz="4" w:space="0" w:color="auto"/>
            </w:tcBorders>
            <w:shd w:val="clear" w:color="auto" w:fill="auto"/>
            <w:noWrap/>
            <w:vAlign w:val="bottom"/>
            <w:hideMark/>
          </w:tcPr>
          <w:p w14:paraId="01E73650"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dotted" w:sz="4" w:space="0" w:color="auto"/>
              <w:left w:val="nil"/>
              <w:bottom w:val="dotted" w:sz="4" w:space="0" w:color="auto"/>
              <w:right w:val="single" w:sz="4" w:space="0" w:color="auto"/>
            </w:tcBorders>
            <w:shd w:val="clear" w:color="auto" w:fill="auto"/>
            <w:noWrap/>
            <w:vAlign w:val="bottom"/>
            <w:hideMark/>
          </w:tcPr>
          <w:p w14:paraId="1E1B5642"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19C8E87D"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dotted" w:sz="4" w:space="0" w:color="auto"/>
              <w:left w:val="nil"/>
              <w:bottom w:val="dotted" w:sz="4" w:space="0" w:color="auto"/>
              <w:right w:val="single" w:sz="4" w:space="0" w:color="auto"/>
            </w:tcBorders>
            <w:shd w:val="clear" w:color="auto" w:fill="auto"/>
            <w:noWrap/>
            <w:vAlign w:val="bottom"/>
            <w:hideMark/>
          </w:tcPr>
          <w:p w14:paraId="4B8BCAF7"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251" w:type="pct"/>
            <w:tcBorders>
              <w:top w:val="dotted" w:sz="4" w:space="0" w:color="auto"/>
              <w:left w:val="nil"/>
              <w:bottom w:val="dotted" w:sz="4" w:space="0" w:color="auto"/>
              <w:right w:val="single" w:sz="4" w:space="0" w:color="auto"/>
            </w:tcBorders>
            <w:shd w:val="clear" w:color="auto" w:fill="auto"/>
            <w:noWrap/>
            <w:vAlign w:val="bottom"/>
            <w:hideMark/>
          </w:tcPr>
          <w:p w14:paraId="4CF6517A"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20A096CE"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r>
      <w:tr w:rsidR="00A75AFD" w:rsidRPr="00A75AFD" w14:paraId="716061AC" w14:textId="77777777" w:rsidTr="009668CA">
        <w:trPr>
          <w:trHeight w:val="4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0A3B69EB"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1</w:t>
            </w:r>
          </w:p>
        </w:tc>
        <w:tc>
          <w:tcPr>
            <w:tcW w:w="170" w:type="pct"/>
            <w:tcBorders>
              <w:top w:val="nil"/>
              <w:left w:val="nil"/>
              <w:bottom w:val="dotted" w:sz="4" w:space="0" w:color="auto"/>
              <w:right w:val="single" w:sz="4" w:space="0" w:color="auto"/>
            </w:tcBorders>
            <w:shd w:val="clear" w:color="auto" w:fill="auto"/>
            <w:noWrap/>
            <w:vAlign w:val="bottom"/>
            <w:hideMark/>
          </w:tcPr>
          <w:p w14:paraId="245B0416"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01120</w:t>
            </w:r>
          </w:p>
        </w:tc>
        <w:tc>
          <w:tcPr>
            <w:tcW w:w="1543" w:type="pct"/>
            <w:tcBorders>
              <w:top w:val="nil"/>
              <w:left w:val="nil"/>
              <w:bottom w:val="dotted" w:sz="4" w:space="0" w:color="auto"/>
              <w:right w:val="single" w:sz="4" w:space="0" w:color="auto"/>
            </w:tcBorders>
            <w:shd w:val="clear" w:color="auto" w:fill="auto"/>
            <w:noWrap/>
            <w:vAlign w:val="bottom"/>
            <w:hideMark/>
          </w:tcPr>
          <w:p w14:paraId="52B87DCF"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0ABF426C"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6663E301"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210878EE"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5D13F496"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619B0C2F"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142F6448"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7926E5A2"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644482FE"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33622FF4"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58D669C6"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251" w:type="pct"/>
            <w:tcBorders>
              <w:top w:val="nil"/>
              <w:left w:val="nil"/>
              <w:bottom w:val="dotted" w:sz="4" w:space="0" w:color="auto"/>
              <w:right w:val="single" w:sz="4" w:space="0" w:color="auto"/>
            </w:tcBorders>
            <w:shd w:val="clear" w:color="auto" w:fill="auto"/>
            <w:noWrap/>
            <w:vAlign w:val="bottom"/>
            <w:hideMark/>
          </w:tcPr>
          <w:p w14:paraId="34A4AB5F"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247" w:type="pct"/>
            <w:tcBorders>
              <w:top w:val="nil"/>
              <w:left w:val="nil"/>
              <w:bottom w:val="dotted" w:sz="4" w:space="0" w:color="auto"/>
              <w:right w:val="single" w:sz="4" w:space="0" w:color="auto"/>
            </w:tcBorders>
            <w:shd w:val="clear" w:color="auto" w:fill="auto"/>
            <w:noWrap/>
            <w:vAlign w:val="bottom"/>
            <w:hideMark/>
          </w:tcPr>
          <w:p w14:paraId="2C4F1835"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r>
      <w:tr w:rsidR="00A75AFD" w:rsidRPr="00A75AFD" w14:paraId="6B2A2737" w14:textId="77777777" w:rsidTr="009668CA">
        <w:trPr>
          <w:trHeight w:val="4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198FFB13"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1</w:t>
            </w:r>
          </w:p>
        </w:tc>
        <w:tc>
          <w:tcPr>
            <w:tcW w:w="170" w:type="pct"/>
            <w:tcBorders>
              <w:top w:val="nil"/>
              <w:left w:val="nil"/>
              <w:bottom w:val="dotted" w:sz="4" w:space="0" w:color="auto"/>
              <w:right w:val="single" w:sz="4" w:space="0" w:color="auto"/>
            </w:tcBorders>
            <w:shd w:val="clear" w:color="auto" w:fill="auto"/>
            <w:noWrap/>
            <w:vAlign w:val="bottom"/>
            <w:hideMark/>
          </w:tcPr>
          <w:p w14:paraId="439FB77B"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01120</w:t>
            </w:r>
          </w:p>
        </w:tc>
        <w:tc>
          <w:tcPr>
            <w:tcW w:w="1543" w:type="pct"/>
            <w:tcBorders>
              <w:top w:val="nil"/>
              <w:left w:val="nil"/>
              <w:bottom w:val="dotted" w:sz="4" w:space="0" w:color="auto"/>
              <w:right w:val="single" w:sz="4" w:space="0" w:color="auto"/>
            </w:tcBorders>
            <w:shd w:val="clear" w:color="auto" w:fill="auto"/>
            <w:noWrap/>
            <w:vAlign w:val="bottom"/>
            <w:hideMark/>
          </w:tcPr>
          <w:p w14:paraId="614ED0A2"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27A6C6B9"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442261F3" w14:textId="24182280" w:rsidR="00851EB0" w:rsidRPr="00A75AFD" w:rsidRDefault="00200C0E"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761490B3"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0E0012AD"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33D91CD6"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2B341B1B"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09009ABA"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773C82B8"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676FD30A"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48000CC3"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251" w:type="pct"/>
            <w:tcBorders>
              <w:top w:val="nil"/>
              <w:left w:val="nil"/>
              <w:bottom w:val="dotted" w:sz="4" w:space="0" w:color="auto"/>
              <w:right w:val="single" w:sz="4" w:space="0" w:color="auto"/>
            </w:tcBorders>
            <w:shd w:val="clear" w:color="auto" w:fill="auto"/>
            <w:noWrap/>
            <w:vAlign w:val="bottom"/>
            <w:hideMark/>
          </w:tcPr>
          <w:p w14:paraId="44F65E6B"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247" w:type="pct"/>
            <w:tcBorders>
              <w:top w:val="nil"/>
              <w:left w:val="nil"/>
              <w:bottom w:val="dotted" w:sz="4" w:space="0" w:color="auto"/>
              <w:right w:val="single" w:sz="4" w:space="0" w:color="auto"/>
            </w:tcBorders>
            <w:shd w:val="clear" w:color="auto" w:fill="auto"/>
            <w:noWrap/>
            <w:vAlign w:val="bottom"/>
            <w:hideMark/>
          </w:tcPr>
          <w:p w14:paraId="3A9116F2"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r>
      <w:tr w:rsidR="00A75AFD" w:rsidRPr="00A75AFD" w14:paraId="58141FD7" w14:textId="77777777" w:rsidTr="009668CA">
        <w:trPr>
          <w:trHeight w:val="40"/>
          <w:jc w:val="center"/>
        </w:trPr>
        <w:tc>
          <w:tcPr>
            <w:tcW w:w="113" w:type="pct"/>
            <w:tcBorders>
              <w:top w:val="nil"/>
              <w:left w:val="single" w:sz="4" w:space="0" w:color="auto"/>
              <w:bottom w:val="nil"/>
              <w:right w:val="single" w:sz="4" w:space="0" w:color="auto"/>
            </w:tcBorders>
            <w:shd w:val="clear" w:color="auto" w:fill="auto"/>
            <w:noWrap/>
            <w:vAlign w:val="bottom"/>
            <w:hideMark/>
          </w:tcPr>
          <w:p w14:paraId="4B2F58FF"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1</w:t>
            </w:r>
          </w:p>
        </w:tc>
        <w:tc>
          <w:tcPr>
            <w:tcW w:w="170" w:type="pct"/>
            <w:tcBorders>
              <w:top w:val="nil"/>
              <w:left w:val="nil"/>
              <w:bottom w:val="nil"/>
              <w:right w:val="single" w:sz="4" w:space="0" w:color="auto"/>
            </w:tcBorders>
            <w:shd w:val="clear" w:color="auto" w:fill="auto"/>
            <w:noWrap/>
            <w:vAlign w:val="bottom"/>
            <w:hideMark/>
          </w:tcPr>
          <w:p w14:paraId="72761DC1"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01120</w:t>
            </w:r>
          </w:p>
        </w:tc>
        <w:tc>
          <w:tcPr>
            <w:tcW w:w="1543" w:type="pct"/>
            <w:tcBorders>
              <w:top w:val="nil"/>
              <w:left w:val="nil"/>
              <w:bottom w:val="nil"/>
              <w:right w:val="single" w:sz="4" w:space="0" w:color="auto"/>
            </w:tcBorders>
            <w:shd w:val="clear" w:color="auto" w:fill="auto"/>
            <w:noWrap/>
            <w:vAlign w:val="bottom"/>
            <w:hideMark/>
          </w:tcPr>
          <w:p w14:paraId="38605D44"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136" w:type="pct"/>
            <w:tcBorders>
              <w:top w:val="nil"/>
              <w:left w:val="nil"/>
              <w:bottom w:val="nil"/>
              <w:right w:val="single" w:sz="4" w:space="0" w:color="auto"/>
            </w:tcBorders>
            <w:shd w:val="clear" w:color="auto" w:fill="auto"/>
            <w:noWrap/>
            <w:vAlign w:val="bottom"/>
            <w:hideMark/>
          </w:tcPr>
          <w:p w14:paraId="63E6BFC2"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5</w:t>
            </w:r>
          </w:p>
        </w:tc>
        <w:tc>
          <w:tcPr>
            <w:tcW w:w="459" w:type="pct"/>
            <w:tcBorders>
              <w:top w:val="nil"/>
              <w:left w:val="nil"/>
              <w:bottom w:val="nil"/>
              <w:right w:val="single" w:sz="4" w:space="0" w:color="auto"/>
            </w:tcBorders>
            <w:shd w:val="clear" w:color="auto" w:fill="auto"/>
            <w:noWrap/>
            <w:vAlign w:val="bottom"/>
            <w:hideMark/>
          </w:tcPr>
          <w:p w14:paraId="26576F50" w14:textId="1197E1C7" w:rsidR="00851EB0" w:rsidRPr="00A75AFD" w:rsidRDefault="00200C0E"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xml:space="preserve">Nga të ardhurat </w:t>
            </w:r>
            <w:r w:rsidR="00851EB0" w:rsidRPr="00A75AFD">
              <w:rPr>
                <w:rFonts w:ascii="Arial" w:eastAsia="Times New Roman" w:hAnsi="Arial" w:cs="Arial"/>
                <w:sz w:val="10"/>
                <w:szCs w:val="10"/>
                <w:lang w:eastAsia="sq-AL"/>
              </w:rPr>
              <w:t>e veta</w:t>
            </w:r>
          </w:p>
        </w:tc>
        <w:tc>
          <w:tcPr>
            <w:tcW w:w="247" w:type="pct"/>
            <w:tcBorders>
              <w:top w:val="nil"/>
              <w:left w:val="nil"/>
              <w:bottom w:val="nil"/>
              <w:right w:val="single" w:sz="4" w:space="0" w:color="auto"/>
            </w:tcBorders>
            <w:shd w:val="clear" w:color="auto" w:fill="auto"/>
            <w:noWrap/>
            <w:vAlign w:val="bottom"/>
            <w:hideMark/>
          </w:tcPr>
          <w:p w14:paraId="035610E1"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nil"/>
              <w:left w:val="nil"/>
              <w:bottom w:val="nil"/>
              <w:right w:val="single" w:sz="4" w:space="0" w:color="auto"/>
            </w:tcBorders>
            <w:shd w:val="clear" w:color="auto" w:fill="auto"/>
            <w:noWrap/>
            <w:vAlign w:val="bottom"/>
            <w:hideMark/>
          </w:tcPr>
          <w:p w14:paraId="17D23FCA"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nil"/>
              <w:left w:val="nil"/>
              <w:bottom w:val="nil"/>
              <w:right w:val="single" w:sz="4" w:space="0" w:color="auto"/>
            </w:tcBorders>
            <w:shd w:val="clear" w:color="auto" w:fill="auto"/>
            <w:noWrap/>
            <w:vAlign w:val="bottom"/>
            <w:hideMark/>
          </w:tcPr>
          <w:p w14:paraId="77E5D6C3"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nil"/>
              <w:left w:val="nil"/>
              <w:bottom w:val="nil"/>
              <w:right w:val="single" w:sz="4" w:space="0" w:color="auto"/>
            </w:tcBorders>
            <w:shd w:val="clear" w:color="auto" w:fill="auto"/>
            <w:noWrap/>
            <w:vAlign w:val="bottom"/>
            <w:hideMark/>
          </w:tcPr>
          <w:p w14:paraId="476CE163"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nil"/>
              <w:left w:val="nil"/>
              <w:bottom w:val="nil"/>
              <w:right w:val="single" w:sz="4" w:space="0" w:color="auto"/>
            </w:tcBorders>
            <w:shd w:val="clear" w:color="auto" w:fill="auto"/>
            <w:noWrap/>
            <w:vAlign w:val="bottom"/>
            <w:hideMark/>
          </w:tcPr>
          <w:p w14:paraId="370F7832"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nil"/>
              <w:left w:val="nil"/>
              <w:bottom w:val="nil"/>
              <w:right w:val="single" w:sz="4" w:space="0" w:color="auto"/>
            </w:tcBorders>
            <w:shd w:val="clear" w:color="auto" w:fill="auto"/>
            <w:noWrap/>
            <w:vAlign w:val="bottom"/>
            <w:hideMark/>
          </w:tcPr>
          <w:p w14:paraId="6782D8D9"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nil"/>
              <w:right w:val="single" w:sz="4" w:space="0" w:color="auto"/>
            </w:tcBorders>
            <w:shd w:val="clear" w:color="auto" w:fill="auto"/>
            <w:noWrap/>
            <w:vAlign w:val="bottom"/>
            <w:hideMark/>
          </w:tcPr>
          <w:p w14:paraId="21C5F000"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nil"/>
              <w:left w:val="nil"/>
              <w:bottom w:val="nil"/>
              <w:right w:val="single" w:sz="4" w:space="0" w:color="auto"/>
            </w:tcBorders>
            <w:shd w:val="clear" w:color="auto" w:fill="auto"/>
            <w:noWrap/>
            <w:vAlign w:val="bottom"/>
            <w:hideMark/>
          </w:tcPr>
          <w:p w14:paraId="4194EA72"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251" w:type="pct"/>
            <w:tcBorders>
              <w:top w:val="nil"/>
              <w:left w:val="nil"/>
              <w:bottom w:val="nil"/>
              <w:right w:val="single" w:sz="4" w:space="0" w:color="auto"/>
            </w:tcBorders>
            <w:shd w:val="clear" w:color="auto" w:fill="auto"/>
            <w:noWrap/>
            <w:vAlign w:val="bottom"/>
            <w:hideMark/>
          </w:tcPr>
          <w:p w14:paraId="08F2E4F8"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247" w:type="pct"/>
            <w:tcBorders>
              <w:top w:val="nil"/>
              <w:left w:val="nil"/>
              <w:bottom w:val="nil"/>
              <w:right w:val="single" w:sz="4" w:space="0" w:color="auto"/>
            </w:tcBorders>
            <w:shd w:val="clear" w:color="auto" w:fill="auto"/>
            <w:noWrap/>
            <w:vAlign w:val="bottom"/>
            <w:hideMark/>
          </w:tcPr>
          <w:p w14:paraId="6946B17E"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r>
      <w:tr w:rsidR="00A75AFD" w:rsidRPr="00A75AFD" w14:paraId="1AF14491" w14:textId="77777777" w:rsidTr="009668CA">
        <w:trPr>
          <w:trHeight w:val="40"/>
          <w:jc w:val="center"/>
        </w:trPr>
        <w:tc>
          <w:tcPr>
            <w:tcW w:w="113"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14:paraId="1716589E" w14:textId="77777777" w:rsidR="00851EB0" w:rsidRPr="00A75AFD" w:rsidRDefault="00851EB0" w:rsidP="00851EB0">
            <w:pPr>
              <w:spacing w:after="0" w:line="240" w:lineRule="auto"/>
              <w:jc w:val="center"/>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1</w:t>
            </w:r>
          </w:p>
        </w:tc>
        <w:tc>
          <w:tcPr>
            <w:tcW w:w="170" w:type="pct"/>
            <w:tcBorders>
              <w:top w:val="dotDash" w:sz="4" w:space="0" w:color="auto"/>
              <w:left w:val="nil"/>
              <w:bottom w:val="single" w:sz="4" w:space="0" w:color="auto"/>
              <w:right w:val="single" w:sz="4" w:space="0" w:color="auto"/>
            </w:tcBorders>
            <w:shd w:val="clear" w:color="auto" w:fill="auto"/>
            <w:noWrap/>
            <w:vAlign w:val="bottom"/>
            <w:hideMark/>
          </w:tcPr>
          <w:p w14:paraId="4F527340" w14:textId="77777777" w:rsidR="00851EB0" w:rsidRPr="00A75AFD" w:rsidRDefault="00851EB0" w:rsidP="00851EB0">
            <w:pPr>
              <w:spacing w:after="0" w:line="240" w:lineRule="auto"/>
              <w:jc w:val="center"/>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s</w:t>
            </w:r>
          </w:p>
        </w:tc>
        <w:tc>
          <w:tcPr>
            <w:tcW w:w="1543" w:type="pct"/>
            <w:tcBorders>
              <w:top w:val="dotDash" w:sz="4" w:space="0" w:color="auto"/>
              <w:left w:val="nil"/>
              <w:bottom w:val="single" w:sz="4" w:space="0" w:color="auto"/>
              <w:right w:val="single" w:sz="4" w:space="0" w:color="auto"/>
            </w:tcBorders>
            <w:shd w:val="clear" w:color="auto" w:fill="auto"/>
            <w:noWrap/>
            <w:vAlign w:val="bottom"/>
            <w:hideMark/>
          </w:tcPr>
          <w:p w14:paraId="291C2D87" w14:textId="77777777" w:rsidR="00851EB0" w:rsidRPr="00A75AFD" w:rsidRDefault="00851EB0" w:rsidP="00851EB0">
            <w:pPr>
              <w:spacing w:after="0" w:line="240" w:lineRule="auto"/>
              <w:jc w:val="center"/>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Presidenca</w:t>
            </w:r>
          </w:p>
        </w:tc>
        <w:tc>
          <w:tcPr>
            <w:tcW w:w="136" w:type="pct"/>
            <w:tcBorders>
              <w:top w:val="dotDash" w:sz="4" w:space="0" w:color="auto"/>
              <w:left w:val="nil"/>
              <w:bottom w:val="single" w:sz="4" w:space="0" w:color="auto"/>
              <w:right w:val="single" w:sz="4" w:space="0" w:color="auto"/>
            </w:tcBorders>
            <w:shd w:val="clear" w:color="auto" w:fill="auto"/>
            <w:noWrap/>
            <w:vAlign w:val="bottom"/>
            <w:hideMark/>
          </w:tcPr>
          <w:p w14:paraId="390B4E43"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459" w:type="pct"/>
            <w:tcBorders>
              <w:top w:val="dotDash" w:sz="4" w:space="0" w:color="auto"/>
              <w:left w:val="nil"/>
              <w:bottom w:val="single" w:sz="4" w:space="0" w:color="auto"/>
              <w:right w:val="single" w:sz="4" w:space="0" w:color="auto"/>
            </w:tcBorders>
            <w:shd w:val="clear" w:color="auto" w:fill="auto"/>
            <w:noWrap/>
            <w:vAlign w:val="bottom"/>
            <w:hideMark/>
          </w:tcPr>
          <w:p w14:paraId="01C63F5A"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2D791F76"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176,704</w:t>
            </w:r>
          </w:p>
        </w:tc>
        <w:tc>
          <w:tcPr>
            <w:tcW w:w="262" w:type="pct"/>
            <w:tcBorders>
              <w:top w:val="dotDash" w:sz="4" w:space="0" w:color="auto"/>
              <w:left w:val="nil"/>
              <w:bottom w:val="single" w:sz="4" w:space="0" w:color="auto"/>
              <w:right w:val="single" w:sz="4" w:space="0" w:color="auto"/>
            </w:tcBorders>
            <w:shd w:val="clear" w:color="auto" w:fill="auto"/>
            <w:noWrap/>
            <w:vAlign w:val="bottom"/>
            <w:hideMark/>
          </w:tcPr>
          <w:p w14:paraId="1AB8BB74"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25,176</w:t>
            </w:r>
          </w:p>
        </w:tc>
        <w:tc>
          <w:tcPr>
            <w:tcW w:w="228" w:type="pct"/>
            <w:tcBorders>
              <w:top w:val="dotDash" w:sz="4" w:space="0" w:color="auto"/>
              <w:left w:val="nil"/>
              <w:bottom w:val="single" w:sz="4" w:space="0" w:color="auto"/>
              <w:right w:val="single" w:sz="4" w:space="0" w:color="auto"/>
            </w:tcBorders>
            <w:shd w:val="clear" w:color="auto" w:fill="auto"/>
            <w:noWrap/>
            <w:vAlign w:val="bottom"/>
            <w:hideMark/>
          </w:tcPr>
          <w:p w14:paraId="3BFC037E"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136,100</w:t>
            </w:r>
          </w:p>
        </w:tc>
        <w:tc>
          <w:tcPr>
            <w:tcW w:w="209" w:type="pct"/>
            <w:tcBorders>
              <w:top w:val="dotDash" w:sz="4" w:space="0" w:color="auto"/>
              <w:left w:val="nil"/>
              <w:bottom w:val="single" w:sz="4" w:space="0" w:color="auto"/>
              <w:right w:val="single" w:sz="4" w:space="0" w:color="auto"/>
            </w:tcBorders>
            <w:shd w:val="clear" w:color="auto" w:fill="auto"/>
            <w:noWrap/>
            <w:vAlign w:val="bottom"/>
            <w:hideMark/>
          </w:tcPr>
          <w:p w14:paraId="4E1ED502"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c>
          <w:tcPr>
            <w:tcW w:w="344" w:type="pct"/>
            <w:tcBorders>
              <w:top w:val="dotDash" w:sz="4" w:space="0" w:color="auto"/>
              <w:left w:val="nil"/>
              <w:bottom w:val="single" w:sz="4" w:space="0" w:color="auto"/>
              <w:right w:val="single" w:sz="4" w:space="0" w:color="auto"/>
            </w:tcBorders>
            <w:shd w:val="clear" w:color="auto" w:fill="auto"/>
            <w:noWrap/>
            <w:vAlign w:val="bottom"/>
            <w:hideMark/>
          </w:tcPr>
          <w:p w14:paraId="0FDE9E92"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c>
          <w:tcPr>
            <w:tcW w:w="264" w:type="pct"/>
            <w:tcBorders>
              <w:top w:val="dotDash" w:sz="4" w:space="0" w:color="auto"/>
              <w:left w:val="nil"/>
              <w:bottom w:val="single" w:sz="4" w:space="0" w:color="auto"/>
              <w:right w:val="single" w:sz="4" w:space="0" w:color="auto"/>
            </w:tcBorders>
            <w:shd w:val="clear" w:color="auto" w:fill="auto"/>
            <w:noWrap/>
            <w:vAlign w:val="bottom"/>
            <w:hideMark/>
          </w:tcPr>
          <w:p w14:paraId="6A760FA4"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4E430728"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c>
          <w:tcPr>
            <w:tcW w:w="281" w:type="pct"/>
            <w:tcBorders>
              <w:top w:val="dotDash" w:sz="4" w:space="0" w:color="auto"/>
              <w:left w:val="nil"/>
              <w:bottom w:val="single" w:sz="4" w:space="0" w:color="auto"/>
              <w:right w:val="single" w:sz="4" w:space="0" w:color="auto"/>
            </w:tcBorders>
            <w:shd w:val="clear" w:color="auto" w:fill="auto"/>
            <w:noWrap/>
            <w:vAlign w:val="bottom"/>
            <w:hideMark/>
          </w:tcPr>
          <w:p w14:paraId="7C7657AE"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c>
          <w:tcPr>
            <w:tcW w:w="251" w:type="pct"/>
            <w:tcBorders>
              <w:top w:val="dotDash" w:sz="4" w:space="0" w:color="auto"/>
              <w:left w:val="nil"/>
              <w:bottom w:val="single" w:sz="4" w:space="0" w:color="auto"/>
              <w:right w:val="single" w:sz="4" w:space="0" w:color="auto"/>
            </w:tcBorders>
            <w:shd w:val="clear" w:color="auto" w:fill="auto"/>
            <w:noWrap/>
            <w:vAlign w:val="bottom"/>
            <w:hideMark/>
          </w:tcPr>
          <w:p w14:paraId="630E995B"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306,000</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421E2EAC"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643,980</w:t>
            </w:r>
          </w:p>
        </w:tc>
      </w:tr>
      <w:tr w:rsidR="00A75AFD" w:rsidRPr="00A75AFD" w14:paraId="496A3D96" w14:textId="77777777" w:rsidTr="00851EB0">
        <w:trPr>
          <w:trHeight w:val="180"/>
          <w:jc w:val="center"/>
        </w:trPr>
        <w:tc>
          <w:tcPr>
            <w:tcW w:w="113" w:type="pct"/>
            <w:tcBorders>
              <w:top w:val="single" w:sz="4" w:space="0" w:color="auto"/>
              <w:left w:val="single" w:sz="4" w:space="0" w:color="auto"/>
              <w:bottom w:val="dotted" w:sz="4" w:space="0" w:color="auto"/>
              <w:right w:val="single" w:sz="4" w:space="0" w:color="auto"/>
            </w:tcBorders>
            <w:shd w:val="clear" w:color="auto" w:fill="auto"/>
            <w:noWrap/>
            <w:vAlign w:val="bottom"/>
            <w:hideMark/>
          </w:tcPr>
          <w:p w14:paraId="34E03E7A"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2</w:t>
            </w:r>
          </w:p>
        </w:tc>
        <w:tc>
          <w:tcPr>
            <w:tcW w:w="170" w:type="pct"/>
            <w:tcBorders>
              <w:top w:val="single" w:sz="4" w:space="0" w:color="auto"/>
              <w:left w:val="nil"/>
              <w:bottom w:val="dotted" w:sz="4" w:space="0" w:color="auto"/>
              <w:right w:val="single" w:sz="4" w:space="0" w:color="auto"/>
            </w:tcBorders>
            <w:shd w:val="clear" w:color="auto" w:fill="auto"/>
            <w:noWrap/>
            <w:vAlign w:val="bottom"/>
            <w:hideMark/>
          </w:tcPr>
          <w:p w14:paraId="19C992F5"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01110</w:t>
            </w:r>
          </w:p>
        </w:tc>
        <w:tc>
          <w:tcPr>
            <w:tcW w:w="1543" w:type="pct"/>
            <w:tcBorders>
              <w:top w:val="single" w:sz="4" w:space="0" w:color="auto"/>
              <w:left w:val="nil"/>
              <w:bottom w:val="dotted" w:sz="4" w:space="0" w:color="auto"/>
              <w:right w:val="single" w:sz="4" w:space="0" w:color="auto"/>
            </w:tcBorders>
            <w:shd w:val="clear" w:color="auto" w:fill="auto"/>
            <w:noWrap/>
            <w:vAlign w:val="bottom"/>
            <w:hideMark/>
          </w:tcPr>
          <w:p w14:paraId="6517832A" w14:textId="3FA77C8A" w:rsidR="00851EB0" w:rsidRPr="00A75AFD" w:rsidRDefault="00C64261" w:rsidP="00851EB0">
            <w:pPr>
              <w:spacing w:after="0" w:line="240" w:lineRule="auto"/>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Planifikimi, menaxhimi dhe administrimi</w:t>
            </w:r>
          </w:p>
        </w:tc>
        <w:tc>
          <w:tcPr>
            <w:tcW w:w="136" w:type="pct"/>
            <w:tcBorders>
              <w:top w:val="single" w:sz="4" w:space="0" w:color="auto"/>
              <w:left w:val="nil"/>
              <w:bottom w:val="dotted" w:sz="4" w:space="0" w:color="auto"/>
              <w:right w:val="single" w:sz="4" w:space="0" w:color="auto"/>
            </w:tcBorders>
            <w:shd w:val="clear" w:color="auto" w:fill="auto"/>
            <w:noWrap/>
            <w:vAlign w:val="bottom"/>
            <w:hideMark/>
          </w:tcPr>
          <w:p w14:paraId="520FCB02"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1</w:t>
            </w:r>
          </w:p>
        </w:tc>
        <w:tc>
          <w:tcPr>
            <w:tcW w:w="459" w:type="pct"/>
            <w:tcBorders>
              <w:top w:val="single" w:sz="4" w:space="0" w:color="auto"/>
              <w:left w:val="nil"/>
              <w:bottom w:val="dotted" w:sz="4" w:space="0" w:color="auto"/>
              <w:right w:val="single" w:sz="4" w:space="0" w:color="auto"/>
            </w:tcBorders>
            <w:shd w:val="clear" w:color="auto" w:fill="auto"/>
            <w:noWrap/>
            <w:vAlign w:val="bottom"/>
            <w:hideMark/>
          </w:tcPr>
          <w:p w14:paraId="42EBE305"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Çelje nga buxheti</w:t>
            </w:r>
          </w:p>
        </w:tc>
        <w:tc>
          <w:tcPr>
            <w:tcW w:w="247" w:type="pct"/>
            <w:tcBorders>
              <w:top w:val="single" w:sz="4" w:space="0" w:color="auto"/>
              <w:left w:val="nil"/>
              <w:bottom w:val="dotted" w:sz="4" w:space="0" w:color="auto"/>
              <w:right w:val="single" w:sz="4" w:space="0" w:color="auto"/>
            </w:tcBorders>
            <w:shd w:val="clear" w:color="auto" w:fill="auto"/>
            <w:noWrap/>
            <w:vAlign w:val="bottom"/>
            <w:hideMark/>
          </w:tcPr>
          <w:p w14:paraId="6E7101BE"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431,461</w:t>
            </w:r>
          </w:p>
        </w:tc>
        <w:tc>
          <w:tcPr>
            <w:tcW w:w="262" w:type="pct"/>
            <w:tcBorders>
              <w:top w:val="single" w:sz="4" w:space="0" w:color="auto"/>
              <w:left w:val="nil"/>
              <w:bottom w:val="dotted" w:sz="4" w:space="0" w:color="auto"/>
              <w:right w:val="single" w:sz="4" w:space="0" w:color="auto"/>
            </w:tcBorders>
            <w:shd w:val="clear" w:color="auto" w:fill="auto"/>
            <w:noWrap/>
            <w:vAlign w:val="bottom"/>
            <w:hideMark/>
          </w:tcPr>
          <w:p w14:paraId="005CC871"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72,058</w:t>
            </w:r>
          </w:p>
        </w:tc>
        <w:tc>
          <w:tcPr>
            <w:tcW w:w="228" w:type="pct"/>
            <w:tcBorders>
              <w:top w:val="single" w:sz="4" w:space="0" w:color="auto"/>
              <w:left w:val="nil"/>
              <w:bottom w:val="dotted" w:sz="4" w:space="0" w:color="auto"/>
              <w:right w:val="single" w:sz="4" w:space="0" w:color="auto"/>
            </w:tcBorders>
            <w:shd w:val="clear" w:color="auto" w:fill="auto"/>
            <w:noWrap/>
            <w:vAlign w:val="bottom"/>
            <w:hideMark/>
          </w:tcPr>
          <w:p w14:paraId="0282589E"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195,000</w:t>
            </w:r>
          </w:p>
        </w:tc>
        <w:tc>
          <w:tcPr>
            <w:tcW w:w="209" w:type="pct"/>
            <w:tcBorders>
              <w:top w:val="single" w:sz="4" w:space="0" w:color="auto"/>
              <w:left w:val="nil"/>
              <w:bottom w:val="dotted" w:sz="4" w:space="0" w:color="auto"/>
              <w:right w:val="single" w:sz="4" w:space="0" w:color="auto"/>
            </w:tcBorders>
            <w:shd w:val="clear" w:color="auto" w:fill="auto"/>
            <w:noWrap/>
            <w:vAlign w:val="bottom"/>
            <w:hideMark/>
          </w:tcPr>
          <w:p w14:paraId="5D8E5667"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single" w:sz="4" w:space="0" w:color="auto"/>
              <w:left w:val="nil"/>
              <w:bottom w:val="dotted" w:sz="4" w:space="0" w:color="auto"/>
              <w:right w:val="single" w:sz="4" w:space="0" w:color="auto"/>
            </w:tcBorders>
            <w:shd w:val="clear" w:color="auto" w:fill="auto"/>
            <w:noWrap/>
            <w:vAlign w:val="bottom"/>
            <w:hideMark/>
          </w:tcPr>
          <w:p w14:paraId="38958DB1"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single" w:sz="4" w:space="0" w:color="auto"/>
              <w:left w:val="nil"/>
              <w:bottom w:val="dotted" w:sz="4" w:space="0" w:color="auto"/>
              <w:right w:val="single" w:sz="4" w:space="0" w:color="auto"/>
            </w:tcBorders>
            <w:shd w:val="clear" w:color="auto" w:fill="auto"/>
            <w:noWrap/>
            <w:vAlign w:val="bottom"/>
            <w:hideMark/>
          </w:tcPr>
          <w:p w14:paraId="5C698283"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90</w:t>
            </w:r>
          </w:p>
        </w:tc>
        <w:tc>
          <w:tcPr>
            <w:tcW w:w="247" w:type="pct"/>
            <w:tcBorders>
              <w:top w:val="single" w:sz="4" w:space="0" w:color="auto"/>
              <w:left w:val="nil"/>
              <w:bottom w:val="dotted" w:sz="4" w:space="0" w:color="auto"/>
              <w:right w:val="single" w:sz="4" w:space="0" w:color="auto"/>
            </w:tcBorders>
            <w:shd w:val="clear" w:color="auto" w:fill="auto"/>
            <w:noWrap/>
            <w:vAlign w:val="bottom"/>
            <w:hideMark/>
          </w:tcPr>
          <w:p w14:paraId="56C0B2CE"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single" w:sz="4" w:space="0" w:color="auto"/>
              <w:left w:val="nil"/>
              <w:bottom w:val="dotted" w:sz="4" w:space="0" w:color="auto"/>
              <w:right w:val="single" w:sz="4" w:space="0" w:color="auto"/>
            </w:tcBorders>
            <w:shd w:val="clear" w:color="auto" w:fill="auto"/>
            <w:noWrap/>
            <w:vAlign w:val="bottom"/>
            <w:hideMark/>
          </w:tcPr>
          <w:p w14:paraId="39987329"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single" w:sz="4" w:space="0" w:color="auto"/>
              <w:left w:val="nil"/>
              <w:bottom w:val="dotted" w:sz="4" w:space="0" w:color="auto"/>
              <w:right w:val="single" w:sz="4" w:space="0" w:color="auto"/>
            </w:tcBorders>
            <w:shd w:val="clear" w:color="auto" w:fill="auto"/>
            <w:noWrap/>
            <w:vAlign w:val="bottom"/>
            <w:hideMark/>
          </w:tcPr>
          <w:p w14:paraId="2886BC12"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137,000</w:t>
            </w:r>
          </w:p>
        </w:tc>
        <w:tc>
          <w:tcPr>
            <w:tcW w:w="247" w:type="pct"/>
            <w:tcBorders>
              <w:top w:val="single" w:sz="4" w:space="0" w:color="auto"/>
              <w:left w:val="nil"/>
              <w:bottom w:val="dotted" w:sz="4" w:space="0" w:color="auto"/>
              <w:right w:val="single" w:sz="4" w:space="0" w:color="auto"/>
            </w:tcBorders>
            <w:shd w:val="clear" w:color="auto" w:fill="auto"/>
            <w:noWrap/>
            <w:vAlign w:val="bottom"/>
            <w:hideMark/>
          </w:tcPr>
          <w:p w14:paraId="53E9BFA7"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835,609</w:t>
            </w:r>
          </w:p>
        </w:tc>
      </w:tr>
      <w:tr w:rsidR="00A75AFD" w:rsidRPr="00A75AFD" w14:paraId="4B596CFA" w14:textId="77777777" w:rsidTr="00851EB0">
        <w:trPr>
          <w:trHeight w:val="180"/>
          <w:jc w:val="center"/>
        </w:trPr>
        <w:tc>
          <w:tcPr>
            <w:tcW w:w="113"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14:paraId="0BC98E1E"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2</w:t>
            </w:r>
          </w:p>
        </w:tc>
        <w:tc>
          <w:tcPr>
            <w:tcW w:w="170" w:type="pct"/>
            <w:tcBorders>
              <w:top w:val="dotted" w:sz="4" w:space="0" w:color="auto"/>
              <w:left w:val="nil"/>
              <w:bottom w:val="dotted" w:sz="4" w:space="0" w:color="auto"/>
              <w:right w:val="single" w:sz="4" w:space="0" w:color="auto"/>
            </w:tcBorders>
            <w:shd w:val="clear" w:color="auto" w:fill="auto"/>
            <w:noWrap/>
            <w:vAlign w:val="bottom"/>
            <w:hideMark/>
          </w:tcPr>
          <w:p w14:paraId="4E5DDA95"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01110</w:t>
            </w:r>
          </w:p>
        </w:tc>
        <w:tc>
          <w:tcPr>
            <w:tcW w:w="1543" w:type="pct"/>
            <w:tcBorders>
              <w:top w:val="dotted" w:sz="4" w:space="0" w:color="auto"/>
              <w:left w:val="nil"/>
              <w:bottom w:val="dotted" w:sz="4" w:space="0" w:color="auto"/>
              <w:right w:val="single" w:sz="4" w:space="0" w:color="auto"/>
            </w:tcBorders>
            <w:shd w:val="clear" w:color="auto" w:fill="auto"/>
            <w:noWrap/>
            <w:vAlign w:val="bottom"/>
            <w:hideMark/>
          </w:tcPr>
          <w:p w14:paraId="01975D20"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136" w:type="pct"/>
            <w:tcBorders>
              <w:top w:val="dotted" w:sz="4" w:space="0" w:color="auto"/>
              <w:left w:val="nil"/>
              <w:bottom w:val="dotted" w:sz="4" w:space="0" w:color="auto"/>
              <w:right w:val="single" w:sz="4" w:space="0" w:color="auto"/>
            </w:tcBorders>
            <w:shd w:val="clear" w:color="auto" w:fill="auto"/>
            <w:noWrap/>
            <w:vAlign w:val="bottom"/>
            <w:hideMark/>
          </w:tcPr>
          <w:p w14:paraId="26DC43AF"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2</w:t>
            </w:r>
          </w:p>
        </w:tc>
        <w:tc>
          <w:tcPr>
            <w:tcW w:w="459" w:type="pct"/>
            <w:tcBorders>
              <w:top w:val="dotted" w:sz="4" w:space="0" w:color="auto"/>
              <w:left w:val="nil"/>
              <w:bottom w:val="dotted" w:sz="4" w:space="0" w:color="auto"/>
              <w:right w:val="single" w:sz="4" w:space="0" w:color="auto"/>
            </w:tcBorders>
            <w:shd w:val="clear" w:color="auto" w:fill="auto"/>
            <w:noWrap/>
            <w:vAlign w:val="bottom"/>
            <w:hideMark/>
          </w:tcPr>
          <w:p w14:paraId="6B1D46BF"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Financim i huaj</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5D2FFF3D"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dotted" w:sz="4" w:space="0" w:color="auto"/>
              <w:left w:val="nil"/>
              <w:bottom w:val="dotted" w:sz="4" w:space="0" w:color="auto"/>
              <w:right w:val="single" w:sz="4" w:space="0" w:color="auto"/>
            </w:tcBorders>
            <w:shd w:val="clear" w:color="auto" w:fill="auto"/>
            <w:noWrap/>
            <w:vAlign w:val="bottom"/>
            <w:hideMark/>
          </w:tcPr>
          <w:p w14:paraId="155FB455"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dotted" w:sz="4" w:space="0" w:color="auto"/>
              <w:left w:val="nil"/>
              <w:bottom w:val="dotted" w:sz="4" w:space="0" w:color="auto"/>
              <w:right w:val="single" w:sz="4" w:space="0" w:color="auto"/>
            </w:tcBorders>
            <w:shd w:val="clear" w:color="auto" w:fill="auto"/>
            <w:noWrap/>
            <w:vAlign w:val="bottom"/>
            <w:hideMark/>
          </w:tcPr>
          <w:p w14:paraId="1395ED4F"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dotted" w:sz="4" w:space="0" w:color="auto"/>
              <w:left w:val="nil"/>
              <w:bottom w:val="dotted" w:sz="4" w:space="0" w:color="auto"/>
              <w:right w:val="single" w:sz="4" w:space="0" w:color="auto"/>
            </w:tcBorders>
            <w:shd w:val="clear" w:color="auto" w:fill="auto"/>
            <w:noWrap/>
            <w:vAlign w:val="bottom"/>
            <w:hideMark/>
          </w:tcPr>
          <w:p w14:paraId="79BDADA9"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dotted" w:sz="4" w:space="0" w:color="auto"/>
              <w:left w:val="nil"/>
              <w:bottom w:val="dotted" w:sz="4" w:space="0" w:color="auto"/>
              <w:right w:val="single" w:sz="4" w:space="0" w:color="auto"/>
            </w:tcBorders>
            <w:shd w:val="clear" w:color="auto" w:fill="auto"/>
            <w:noWrap/>
            <w:vAlign w:val="bottom"/>
            <w:hideMark/>
          </w:tcPr>
          <w:p w14:paraId="7CBC34E9"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dotted" w:sz="4" w:space="0" w:color="auto"/>
              <w:left w:val="nil"/>
              <w:bottom w:val="dotted" w:sz="4" w:space="0" w:color="auto"/>
              <w:right w:val="single" w:sz="4" w:space="0" w:color="auto"/>
            </w:tcBorders>
            <w:shd w:val="clear" w:color="auto" w:fill="auto"/>
            <w:noWrap/>
            <w:vAlign w:val="bottom"/>
            <w:hideMark/>
          </w:tcPr>
          <w:p w14:paraId="5B46CD0C"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46352FAF"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dotted" w:sz="4" w:space="0" w:color="auto"/>
              <w:left w:val="nil"/>
              <w:bottom w:val="dotted" w:sz="4" w:space="0" w:color="auto"/>
              <w:right w:val="single" w:sz="4" w:space="0" w:color="auto"/>
            </w:tcBorders>
            <w:shd w:val="clear" w:color="auto" w:fill="auto"/>
            <w:noWrap/>
            <w:vAlign w:val="bottom"/>
            <w:hideMark/>
          </w:tcPr>
          <w:p w14:paraId="01731CC0"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dotted" w:sz="4" w:space="0" w:color="auto"/>
              <w:left w:val="nil"/>
              <w:bottom w:val="dotted" w:sz="4" w:space="0" w:color="auto"/>
              <w:right w:val="single" w:sz="4" w:space="0" w:color="auto"/>
            </w:tcBorders>
            <w:shd w:val="clear" w:color="auto" w:fill="auto"/>
            <w:noWrap/>
            <w:vAlign w:val="bottom"/>
            <w:hideMark/>
          </w:tcPr>
          <w:p w14:paraId="3822B2DD"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26349C35"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r>
      <w:tr w:rsidR="00A75AFD" w:rsidRPr="00A75AFD" w14:paraId="75861017"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40B696DA"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2</w:t>
            </w:r>
          </w:p>
        </w:tc>
        <w:tc>
          <w:tcPr>
            <w:tcW w:w="170" w:type="pct"/>
            <w:tcBorders>
              <w:top w:val="nil"/>
              <w:left w:val="nil"/>
              <w:bottom w:val="dotted" w:sz="4" w:space="0" w:color="auto"/>
              <w:right w:val="single" w:sz="4" w:space="0" w:color="auto"/>
            </w:tcBorders>
            <w:shd w:val="clear" w:color="auto" w:fill="auto"/>
            <w:noWrap/>
            <w:vAlign w:val="bottom"/>
            <w:hideMark/>
          </w:tcPr>
          <w:p w14:paraId="37C5EF7B"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01110</w:t>
            </w:r>
          </w:p>
        </w:tc>
        <w:tc>
          <w:tcPr>
            <w:tcW w:w="1543" w:type="pct"/>
            <w:tcBorders>
              <w:top w:val="nil"/>
              <w:left w:val="nil"/>
              <w:bottom w:val="dotted" w:sz="4" w:space="0" w:color="auto"/>
              <w:right w:val="single" w:sz="4" w:space="0" w:color="auto"/>
            </w:tcBorders>
            <w:shd w:val="clear" w:color="auto" w:fill="auto"/>
            <w:noWrap/>
            <w:vAlign w:val="bottom"/>
            <w:hideMark/>
          </w:tcPr>
          <w:p w14:paraId="3F8103B2"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53779E7A"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2F078DDB"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4FD9D4BD"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72C329C1"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4425BBD0"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76A2E736"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628CFBD9"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55A6B023"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76C015AA"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420C0AA0"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63007D4E"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24D409BB"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r>
      <w:tr w:rsidR="00A75AFD" w:rsidRPr="00A75AFD" w14:paraId="449F24F0"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3324354C"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2</w:t>
            </w:r>
          </w:p>
        </w:tc>
        <w:tc>
          <w:tcPr>
            <w:tcW w:w="170" w:type="pct"/>
            <w:tcBorders>
              <w:top w:val="nil"/>
              <w:left w:val="nil"/>
              <w:bottom w:val="dotted" w:sz="4" w:space="0" w:color="auto"/>
              <w:right w:val="single" w:sz="4" w:space="0" w:color="auto"/>
            </w:tcBorders>
            <w:shd w:val="clear" w:color="auto" w:fill="auto"/>
            <w:noWrap/>
            <w:vAlign w:val="bottom"/>
            <w:hideMark/>
          </w:tcPr>
          <w:p w14:paraId="0F1D70AA"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01110</w:t>
            </w:r>
          </w:p>
        </w:tc>
        <w:tc>
          <w:tcPr>
            <w:tcW w:w="1543" w:type="pct"/>
            <w:tcBorders>
              <w:top w:val="nil"/>
              <w:left w:val="nil"/>
              <w:bottom w:val="dotted" w:sz="4" w:space="0" w:color="auto"/>
              <w:right w:val="single" w:sz="4" w:space="0" w:color="auto"/>
            </w:tcBorders>
            <w:shd w:val="clear" w:color="auto" w:fill="auto"/>
            <w:noWrap/>
            <w:vAlign w:val="bottom"/>
            <w:hideMark/>
          </w:tcPr>
          <w:p w14:paraId="7777EB3E"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4E88A049"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6A79E69C" w14:textId="3CBD17FE" w:rsidR="00851EB0" w:rsidRPr="00A75AFD" w:rsidRDefault="00200C0E"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6190E38F"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0E76CC94"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7E930541"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693D975B"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7AE46AED"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27E70361"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64796EB0"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21983699"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67734B32"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4D189F2B"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r>
      <w:tr w:rsidR="00A75AFD" w:rsidRPr="00A75AFD" w14:paraId="6CEAA117" w14:textId="77777777" w:rsidTr="00851EB0">
        <w:trPr>
          <w:trHeight w:val="180"/>
          <w:jc w:val="center"/>
        </w:trPr>
        <w:tc>
          <w:tcPr>
            <w:tcW w:w="113" w:type="pct"/>
            <w:tcBorders>
              <w:top w:val="nil"/>
              <w:left w:val="single" w:sz="4" w:space="0" w:color="auto"/>
              <w:bottom w:val="nil"/>
              <w:right w:val="single" w:sz="4" w:space="0" w:color="auto"/>
            </w:tcBorders>
            <w:shd w:val="clear" w:color="auto" w:fill="auto"/>
            <w:noWrap/>
            <w:vAlign w:val="bottom"/>
            <w:hideMark/>
          </w:tcPr>
          <w:p w14:paraId="2858EFBE"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2</w:t>
            </w:r>
          </w:p>
        </w:tc>
        <w:tc>
          <w:tcPr>
            <w:tcW w:w="170" w:type="pct"/>
            <w:tcBorders>
              <w:top w:val="nil"/>
              <w:left w:val="nil"/>
              <w:bottom w:val="nil"/>
              <w:right w:val="single" w:sz="4" w:space="0" w:color="auto"/>
            </w:tcBorders>
            <w:shd w:val="clear" w:color="auto" w:fill="auto"/>
            <w:noWrap/>
            <w:vAlign w:val="bottom"/>
            <w:hideMark/>
          </w:tcPr>
          <w:p w14:paraId="76F21CB8"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01110</w:t>
            </w:r>
          </w:p>
        </w:tc>
        <w:tc>
          <w:tcPr>
            <w:tcW w:w="1543" w:type="pct"/>
            <w:tcBorders>
              <w:top w:val="nil"/>
              <w:left w:val="nil"/>
              <w:bottom w:val="dotted" w:sz="4" w:space="0" w:color="auto"/>
              <w:right w:val="single" w:sz="4" w:space="0" w:color="auto"/>
            </w:tcBorders>
            <w:shd w:val="clear" w:color="auto" w:fill="auto"/>
            <w:noWrap/>
            <w:vAlign w:val="bottom"/>
            <w:hideMark/>
          </w:tcPr>
          <w:p w14:paraId="4144B0BC"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136" w:type="pct"/>
            <w:tcBorders>
              <w:top w:val="nil"/>
              <w:left w:val="nil"/>
              <w:bottom w:val="nil"/>
              <w:right w:val="single" w:sz="4" w:space="0" w:color="auto"/>
            </w:tcBorders>
            <w:shd w:val="clear" w:color="auto" w:fill="auto"/>
            <w:noWrap/>
            <w:vAlign w:val="bottom"/>
            <w:hideMark/>
          </w:tcPr>
          <w:p w14:paraId="033CF9BD"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5</w:t>
            </w:r>
          </w:p>
        </w:tc>
        <w:tc>
          <w:tcPr>
            <w:tcW w:w="459" w:type="pct"/>
            <w:tcBorders>
              <w:top w:val="nil"/>
              <w:left w:val="nil"/>
              <w:bottom w:val="dotted" w:sz="4" w:space="0" w:color="auto"/>
              <w:right w:val="single" w:sz="4" w:space="0" w:color="auto"/>
            </w:tcBorders>
            <w:shd w:val="clear" w:color="auto" w:fill="auto"/>
            <w:noWrap/>
            <w:vAlign w:val="bottom"/>
            <w:hideMark/>
          </w:tcPr>
          <w:p w14:paraId="5545682E" w14:textId="1D88A545" w:rsidR="00851EB0" w:rsidRPr="00A75AFD" w:rsidRDefault="00200C0E"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xml:space="preserve">Nga të ardhurat </w:t>
            </w:r>
            <w:r w:rsidR="00851EB0" w:rsidRPr="00A75AFD">
              <w:rPr>
                <w:rFonts w:ascii="Arial" w:eastAsia="Times New Roman" w:hAnsi="Arial" w:cs="Arial"/>
                <w:sz w:val="10"/>
                <w:szCs w:val="10"/>
                <w:lang w:eastAsia="sq-AL"/>
              </w:rPr>
              <w:t>e veta</w:t>
            </w:r>
          </w:p>
        </w:tc>
        <w:tc>
          <w:tcPr>
            <w:tcW w:w="247" w:type="pct"/>
            <w:tcBorders>
              <w:top w:val="nil"/>
              <w:left w:val="nil"/>
              <w:bottom w:val="nil"/>
              <w:right w:val="single" w:sz="4" w:space="0" w:color="auto"/>
            </w:tcBorders>
            <w:shd w:val="clear" w:color="auto" w:fill="auto"/>
            <w:noWrap/>
            <w:vAlign w:val="bottom"/>
            <w:hideMark/>
          </w:tcPr>
          <w:p w14:paraId="62BA801B"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nil"/>
              <w:left w:val="nil"/>
              <w:bottom w:val="nil"/>
              <w:right w:val="single" w:sz="4" w:space="0" w:color="auto"/>
            </w:tcBorders>
            <w:shd w:val="clear" w:color="auto" w:fill="auto"/>
            <w:noWrap/>
            <w:vAlign w:val="bottom"/>
            <w:hideMark/>
          </w:tcPr>
          <w:p w14:paraId="27D18305"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nil"/>
              <w:left w:val="nil"/>
              <w:bottom w:val="nil"/>
              <w:right w:val="single" w:sz="4" w:space="0" w:color="auto"/>
            </w:tcBorders>
            <w:shd w:val="clear" w:color="auto" w:fill="auto"/>
            <w:noWrap/>
            <w:vAlign w:val="bottom"/>
            <w:hideMark/>
          </w:tcPr>
          <w:p w14:paraId="2B9C3048"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nil"/>
              <w:left w:val="nil"/>
              <w:bottom w:val="nil"/>
              <w:right w:val="single" w:sz="4" w:space="0" w:color="auto"/>
            </w:tcBorders>
            <w:shd w:val="clear" w:color="auto" w:fill="auto"/>
            <w:noWrap/>
            <w:vAlign w:val="bottom"/>
            <w:hideMark/>
          </w:tcPr>
          <w:p w14:paraId="21F50F5A"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nil"/>
              <w:left w:val="nil"/>
              <w:bottom w:val="nil"/>
              <w:right w:val="single" w:sz="4" w:space="0" w:color="auto"/>
            </w:tcBorders>
            <w:shd w:val="clear" w:color="auto" w:fill="auto"/>
            <w:noWrap/>
            <w:vAlign w:val="bottom"/>
            <w:hideMark/>
          </w:tcPr>
          <w:p w14:paraId="515AB753"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nil"/>
              <w:left w:val="nil"/>
              <w:bottom w:val="nil"/>
              <w:right w:val="single" w:sz="4" w:space="0" w:color="auto"/>
            </w:tcBorders>
            <w:shd w:val="clear" w:color="auto" w:fill="auto"/>
            <w:noWrap/>
            <w:vAlign w:val="bottom"/>
            <w:hideMark/>
          </w:tcPr>
          <w:p w14:paraId="2037DDDF"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nil"/>
              <w:right w:val="single" w:sz="4" w:space="0" w:color="auto"/>
            </w:tcBorders>
            <w:shd w:val="clear" w:color="auto" w:fill="auto"/>
            <w:noWrap/>
            <w:vAlign w:val="bottom"/>
            <w:hideMark/>
          </w:tcPr>
          <w:p w14:paraId="1A476B03"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nil"/>
              <w:left w:val="nil"/>
              <w:bottom w:val="nil"/>
              <w:right w:val="single" w:sz="4" w:space="0" w:color="auto"/>
            </w:tcBorders>
            <w:shd w:val="clear" w:color="auto" w:fill="auto"/>
            <w:noWrap/>
            <w:vAlign w:val="bottom"/>
            <w:hideMark/>
          </w:tcPr>
          <w:p w14:paraId="40E11201"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nil"/>
              <w:left w:val="nil"/>
              <w:bottom w:val="nil"/>
              <w:right w:val="single" w:sz="4" w:space="0" w:color="auto"/>
            </w:tcBorders>
            <w:shd w:val="clear" w:color="auto" w:fill="auto"/>
            <w:noWrap/>
            <w:vAlign w:val="bottom"/>
            <w:hideMark/>
          </w:tcPr>
          <w:p w14:paraId="157C87E2"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nil"/>
              <w:right w:val="single" w:sz="4" w:space="0" w:color="auto"/>
            </w:tcBorders>
            <w:shd w:val="clear" w:color="auto" w:fill="auto"/>
            <w:noWrap/>
            <w:vAlign w:val="bottom"/>
            <w:hideMark/>
          </w:tcPr>
          <w:p w14:paraId="6575A292"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r>
      <w:tr w:rsidR="00A75AFD" w:rsidRPr="00A75AFD" w14:paraId="40A4C91D" w14:textId="77777777" w:rsidTr="00851EB0">
        <w:trPr>
          <w:trHeight w:val="180"/>
          <w:jc w:val="center"/>
        </w:trPr>
        <w:tc>
          <w:tcPr>
            <w:tcW w:w="113" w:type="pct"/>
            <w:tcBorders>
              <w:top w:val="dotted" w:sz="4" w:space="0" w:color="auto"/>
              <w:left w:val="single" w:sz="4" w:space="0" w:color="auto"/>
              <w:bottom w:val="nil"/>
              <w:right w:val="single" w:sz="4" w:space="0" w:color="auto"/>
            </w:tcBorders>
            <w:shd w:val="clear" w:color="auto" w:fill="auto"/>
            <w:noWrap/>
            <w:vAlign w:val="bottom"/>
            <w:hideMark/>
          </w:tcPr>
          <w:p w14:paraId="0032D856"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2</w:t>
            </w:r>
          </w:p>
        </w:tc>
        <w:tc>
          <w:tcPr>
            <w:tcW w:w="170" w:type="pct"/>
            <w:tcBorders>
              <w:top w:val="dotted" w:sz="4" w:space="0" w:color="auto"/>
              <w:left w:val="nil"/>
              <w:bottom w:val="nil"/>
              <w:right w:val="single" w:sz="4" w:space="0" w:color="auto"/>
            </w:tcBorders>
            <w:shd w:val="clear" w:color="auto" w:fill="auto"/>
            <w:noWrap/>
            <w:vAlign w:val="bottom"/>
            <w:hideMark/>
          </w:tcPr>
          <w:p w14:paraId="39A1FACA"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01120</w:t>
            </w:r>
          </w:p>
        </w:tc>
        <w:tc>
          <w:tcPr>
            <w:tcW w:w="1543" w:type="pct"/>
            <w:tcBorders>
              <w:top w:val="nil"/>
              <w:left w:val="nil"/>
              <w:bottom w:val="dotted" w:sz="4" w:space="0" w:color="auto"/>
              <w:right w:val="single" w:sz="4" w:space="0" w:color="auto"/>
            </w:tcBorders>
            <w:shd w:val="clear" w:color="auto" w:fill="auto"/>
            <w:noWrap/>
            <w:vAlign w:val="bottom"/>
            <w:hideMark/>
          </w:tcPr>
          <w:p w14:paraId="161EDCEC" w14:textId="138C6180" w:rsidR="00851EB0" w:rsidRPr="00A75AFD" w:rsidRDefault="00851EB0" w:rsidP="00851EB0">
            <w:pPr>
              <w:spacing w:after="0" w:line="240" w:lineRule="auto"/>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 xml:space="preserve">Veprimtaria </w:t>
            </w:r>
            <w:r w:rsidR="00EC1E78" w:rsidRPr="00A75AFD">
              <w:rPr>
                <w:rFonts w:ascii="Arial" w:eastAsia="Times New Roman" w:hAnsi="Arial" w:cs="Arial"/>
                <w:b/>
                <w:bCs/>
                <w:sz w:val="10"/>
                <w:szCs w:val="10"/>
                <w:lang w:eastAsia="sq-AL"/>
              </w:rPr>
              <w:t>ligjvënëse</w:t>
            </w:r>
          </w:p>
        </w:tc>
        <w:tc>
          <w:tcPr>
            <w:tcW w:w="136" w:type="pct"/>
            <w:tcBorders>
              <w:top w:val="dotted" w:sz="4" w:space="0" w:color="auto"/>
              <w:left w:val="nil"/>
              <w:bottom w:val="nil"/>
              <w:right w:val="single" w:sz="4" w:space="0" w:color="auto"/>
            </w:tcBorders>
            <w:shd w:val="clear" w:color="auto" w:fill="auto"/>
            <w:noWrap/>
            <w:vAlign w:val="bottom"/>
            <w:hideMark/>
          </w:tcPr>
          <w:p w14:paraId="390DFAD0"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1</w:t>
            </w:r>
          </w:p>
        </w:tc>
        <w:tc>
          <w:tcPr>
            <w:tcW w:w="459" w:type="pct"/>
            <w:tcBorders>
              <w:top w:val="nil"/>
              <w:left w:val="nil"/>
              <w:bottom w:val="dotted" w:sz="4" w:space="0" w:color="auto"/>
              <w:right w:val="single" w:sz="4" w:space="0" w:color="auto"/>
            </w:tcBorders>
            <w:shd w:val="clear" w:color="auto" w:fill="auto"/>
            <w:noWrap/>
            <w:vAlign w:val="bottom"/>
            <w:hideMark/>
          </w:tcPr>
          <w:p w14:paraId="685BD66D"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Çelje nga buxheti</w:t>
            </w:r>
          </w:p>
        </w:tc>
        <w:tc>
          <w:tcPr>
            <w:tcW w:w="247" w:type="pct"/>
            <w:tcBorders>
              <w:top w:val="dotted" w:sz="4" w:space="0" w:color="auto"/>
              <w:left w:val="nil"/>
              <w:bottom w:val="nil"/>
              <w:right w:val="single" w:sz="4" w:space="0" w:color="auto"/>
            </w:tcBorders>
            <w:shd w:val="clear" w:color="auto" w:fill="auto"/>
            <w:noWrap/>
            <w:vAlign w:val="bottom"/>
            <w:hideMark/>
          </w:tcPr>
          <w:p w14:paraId="263DFDC6"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685,402</w:t>
            </w:r>
          </w:p>
        </w:tc>
        <w:tc>
          <w:tcPr>
            <w:tcW w:w="262" w:type="pct"/>
            <w:tcBorders>
              <w:top w:val="dotted" w:sz="4" w:space="0" w:color="auto"/>
              <w:left w:val="nil"/>
              <w:bottom w:val="nil"/>
              <w:right w:val="single" w:sz="4" w:space="0" w:color="auto"/>
            </w:tcBorders>
            <w:shd w:val="clear" w:color="auto" w:fill="auto"/>
            <w:noWrap/>
            <w:vAlign w:val="bottom"/>
            <w:hideMark/>
          </w:tcPr>
          <w:p w14:paraId="333D572B"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74,700</w:t>
            </w:r>
          </w:p>
        </w:tc>
        <w:tc>
          <w:tcPr>
            <w:tcW w:w="228" w:type="pct"/>
            <w:tcBorders>
              <w:top w:val="dotted" w:sz="4" w:space="0" w:color="auto"/>
              <w:left w:val="nil"/>
              <w:bottom w:val="nil"/>
              <w:right w:val="single" w:sz="4" w:space="0" w:color="auto"/>
            </w:tcBorders>
            <w:shd w:val="clear" w:color="auto" w:fill="auto"/>
            <w:noWrap/>
            <w:vAlign w:val="bottom"/>
            <w:hideMark/>
          </w:tcPr>
          <w:p w14:paraId="5345D5FA"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440,456</w:t>
            </w:r>
          </w:p>
        </w:tc>
        <w:tc>
          <w:tcPr>
            <w:tcW w:w="209" w:type="pct"/>
            <w:tcBorders>
              <w:top w:val="dotted" w:sz="4" w:space="0" w:color="auto"/>
              <w:left w:val="nil"/>
              <w:bottom w:val="nil"/>
              <w:right w:val="single" w:sz="4" w:space="0" w:color="auto"/>
            </w:tcBorders>
            <w:shd w:val="clear" w:color="auto" w:fill="auto"/>
            <w:noWrap/>
            <w:vAlign w:val="bottom"/>
            <w:hideMark/>
          </w:tcPr>
          <w:p w14:paraId="392EAAFE"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dotted" w:sz="4" w:space="0" w:color="auto"/>
              <w:left w:val="nil"/>
              <w:bottom w:val="nil"/>
              <w:right w:val="single" w:sz="4" w:space="0" w:color="auto"/>
            </w:tcBorders>
            <w:shd w:val="clear" w:color="auto" w:fill="auto"/>
            <w:noWrap/>
            <w:vAlign w:val="bottom"/>
            <w:hideMark/>
          </w:tcPr>
          <w:p w14:paraId="4E629D93"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dotted" w:sz="4" w:space="0" w:color="auto"/>
              <w:left w:val="nil"/>
              <w:bottom w:val="nil"/>
              <w:right w:val="single" w:sz="4" w:space="0" w:color="auto"/>
            </w:tcBorders>
            <w:shd w:val="clear" w:color="auto" w:fill="auto"/>
            <w:noWrap/>
            <w:vAlign w:val="bottom"/>
            <w:hideMark/>
          </w:tcPr>
          <w:p w14:paraId="3843FF4C"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15,000</w:t>
            </w:r>
          </w:p>
        </w:tc>
        <w:tc>
          <w:tcPr>
            <w:tcW w:w="247" w:type="pct"/>
            <w:tcBorders>
              <w:top w:val="dotted" w:sz="4" w:space="0" w:color="auto"/>
              <w:left w:val="nil"/>
              <w:bottom w:val="nil"/>
              <w:right w:val="single" w:sz="4" w:space="0" w:color="auto"/>
            </w:tcBorders>
            <w:shd w:val="clear" w:color="auto" w:fill="auto"/>
            <w:noWrap/>
            <w:vAlign w:val="bottom"/>
            <w:hideMark/>
          </w:tcPr>
          <w:p w14:paraId="23A5D9DB"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dotted" w:sz="4" w:space="0" w:color="auto"/>
              <w:left w:val="nil"/>
              <w:bottom w:val="nil"/>
              <w:right w:val="single" w:sz="4" w:space="0" w:color="auto"/>
            </w:tcBorders>
            <w:shd w:val="clear" w:color="auto" w:fill="auto"/>
            <w:noWrap/>
            <w:vAlign w:val="bottom"/>
            <w:hideMark/>
          </w:tcPr>
          <w:p w14:paraId="2CA378D5"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dotted" w:sz="4" w:space="0" w:color="auto"/>
              <w:left w:val="nil"/>
              <w:bottom w:val="nil"/>
              <w:right w:val="single" w:sz="4" w:space="0" w:color="auto"/>
            </w:tcBorders>
            <w:shd w:val="clear" w:color="auto" w:fill="auto"/>
            <w:noWrap/>
            <w:vAlign w:val="bottom"/>
            <w:hideMark/>
          </w:tcPr>
          <w:p w14:paraId="165F47CB"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dotted" w:sz="4" w:space="0" w:color="auto"/>
              <w:left w:val="nil"/>
              <w:bottom w:val="nil"/>
              <w:right w:val="single" w:sz="4" w:space="0" w:color="auto"/>
            </w:tcBorders>
            <w:shd w:val="clear" w:color="auto" w:fill="auto"/>
            <w:noWrap/>
            <w:vAlign w:val="bottom"/>
            <w:hideMark/>
          </w:tcPr>
          <w:p w14:paraId="6051E400"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1,215,558</w:t>
            </w:r>
          </w:p>
        </w:tc>
      </w:tr>
      <w:tr w:rsidR="00A75AFD" w:rsidRPr="00A75AFD" w14:paraId="64DC0398" w14:textId="77777777" w:rsidTr="00851EB0">
        <w:trPr>
          <w:trHeight w:val="180"/>
          <w:jc w:val="center"/>
        </w:trPr>
        <w:tc>
          <w:tcPr>
            <w:tcW w:w="113" w:type="pct"/>
            <w:tcBorders>
              <w:top w:val="dotted" w:sz="4" w:space="0" w:color="auto"/>
              <w:left w:val="single" w:sz="4" w:space="0" w:color="auto"/>
              <w:bottom w:val="nil"/>
              <w:right w:val="single" w:sz="4" w:space="0" w:color="auto"/>
            </w:tcBorders>
            <w:shd w:val="clear" w:color="auto" w:fill="auto"/>
            <w:noWrap/>
            <w:vAlign w:val="bottom"/>
            <w:hideMark/>
          </w:tcPr>
          <w:p w14:paraId="0CC433B5"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2</w:t>
            </w:r>
          </w:p>
        </w:tc>
        <w:tc>
          <w:tcPr>
            <w:tcW w:w="170" w:type="pct"/>
            <w:tcBorders>
              <w:top w:val="dotted" w:sz="4" w:space="0" w:color="auto"/>
              <w:left w:val="nil"/>
              <w:bottom w:val="nil"/>
              <w:right w:val="single" w:sz="4" w:space="0" w:color="auto"/>
            </w:tcBorders>
            <w:shd w:val="clear" w:color="auto" w:fill="auto"/>
            <w:noWrap/>
            <w:vAlign w:val="bottom"/>
            <w:hideMark/>
          </w:tcPr>
          <w:p w14:paraId="5E0055E2"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01120</w:t>
            </w:r>
          </w:p>
        </w:tc>
        <w:tc>
          <w:tcPr>
            <w:tcW w:w="1543" w:type="pct"/>
            <w:tcBorders>
              <w:top w:val="nil"/>
              <w:left w:val="nil"/>
              <w:bottom w:val="dotted" w:sz="4" w:space="0" w:color="auto"/>
              <w:right w:val="single" w:sz="4" w:space="0" w:color="auto"/>
            </w:tcBorders>
            <w:shd w:val="clear" w:color="auto" w:fill="auto"/>
            <w:noWrap/>
            <w:vAlign w:val="bottom"/>
            <w:hideMark/>
          </w:tcPr>
          <w:p w14:paraId="4DEBA29B"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136" w:type="pct"/>
            <w:tcBorders>
              <w:top w:val="dotted" w:sz="4" w:space="0" w:color="auto"/>
              <w:left w:val="nil"/>
              <w:bottom w:val="nil"/>
              <w:right w:val="single" w:sz="4" w:space="0" w:color="auto"/>
            </w:tcBorders>
            <w:shd w:val="clear" w:color="auto" w:fill="auto"/>
            <w:noWrap/>
            <w:vAlign w:val="bottom"/>
            <w:hideMark/>
          </w:tcPr>
          <w:p w14:paraId="63C9F68A"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5603EAFE"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Financim i huaj</w:t>
            </w:r>
          </w:p>
        </w:tc>
        <w:tc>
          <w:tcPr>
            <w:tcW w:w="247" w:type="pct"/>
            <w:tcBorders>
              <w:top w:val="dotted" w:sz="4" w:space="0" w:color="auto"/>
              <w:left w:val="nil"/>
              <w:bottom w:val="nil"/>
              <w:right w:val="single" w:sz="4" w:space="0" w:color="auto"/>
            </w:tcBorders>
            <w:shd w:val="clear" w:color="auto" w:fill="auto"/>
            <w:noWrap/>
            <w:vAlign w:val="bottom"/>
            <w:hideMark/>
          </w:tcPr>
          <w:p w14:paraId="6F5AEA76"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dotted" w:sz="4" w:space="0" w:color="auto"/>
              <w:left w:val="nil"/>
              <w:bottom w:val="nil"/>
              <w:right w:val="single" w:sz="4" w:space="0" w:color="auto"/>
            </w:tcBorders>
            <w:shd w:val="clear" w:color="auto" w:fill="auto"/>
            <w:noWrap/>
            <w:vAlign w:val="bottom"/>
            <w:hideMark/>
          </w:tcPr>
          <w:p w14:paraId="0DE1A90E"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dotted" w:sz="4" w:space="0" w:color="auto"/>
              <w:left w:val="nil"/>
              <w:bottom w:val="nil"/>
              <w:right w:val="single" w:sz="4" w:space="0" w:color="auto"/>
            </w:tcBorders>
            <w:shd w:val="clear" w:color="auto" w:fill="auto"/>
            <w:noWrap/>
            <w:vAlign w:val="bottom"/>
            <w:hideMark/>
          </w:tcPr>
          <w:p w14:paraId="251F3F0D"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dotted" w:sz="4" w:space="0" w:color="auto"/>
              <w:left w:val="nil"/>
              <w:bottom w:val="nil"/>
              <w:right w:val="single" w:sz="4" w:space="0" w:color="auto"/>
            </w:tcBorders>
            <w:shd w:val="clear" w:color="auto" w:fill="auto"/>
            <w:noWrap/>
            <w:vAlign w:val="bottom"/>
            <w:hideMark/>
          </w:tcPr>
          <w:p w14:paraId="3AC29BB5"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dotted" w:sz="4" w:space="0" w:color="auto"/>
              <w:left w:val="nil"/>
              <w:bottom w:val="nil"/>
              <w:right w:val="single" w:sz="4" w:space="0" w:color="auto"/>
            </w:tcBorders>
            <w:shd w:val="clear" w:color="auto" w:fill="auto"/>
            <w:noWrap/>
            <w:vAlign w:val="bottom"/>
            <w:hideMark/>
          </w:tcPr>
          <w:p w14:paraId="56DC3B41"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dotted" w:sz="4" w:space="0" w:color="auto"/>
              <w:left w:val="nil"/>
              <w:bottom w:val="nil"/>
              <w:right w:val="single" w:sz="4" w:space="0" w:color="auto"/>
            </w:tcBorders>
            <w:shd w:val="clear" w:color="auto" w:fill="auto"/>
            <w:noWrap/>
            <w:vAlign w:val="bottom"/>
            <w:hideMark/>
          </w:tcPr>
          <w:p w14:paraId="59DA17E9"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dotted" w:sz="4" w:space="0" w:color="auto"/>
              <w:left w:val="nil"/>
              <w:bottom w:val="nil"/>
              <w:right w:val="single" w:sz="4" w:space="0" w:color="auto"/>
            </w:tcBorders>
            <w:shd w:val="clear" w:color="auto" w:fill="auto"/>
            <w:noWrap/>
            <w:vAlign w:val="bottom"/>
            <w:hideMark/>
          </w:tcPr>
          <w:p w14:paraId="1ED423AF"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dotted" w:sz="4" w:space="0" w:color="auto"/>
              <w:left w:val="nil"/>
              <w:bottom w:val="nil"/>
              <w:right w:val="single" w:sz="4" w:space="0" w:color="auto"/>
            </w:tcBorders>
            <w:shd w:val="clear" w:color="auto" w:fill="auto"/>
            <w:noWrap/>
            <w:vAlign w:val="bottom"/>
            <w:hideMark/>
          </w:tcPr>
          <w:p w14:paraId="4B69A27A"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dotted" w:sz="4" w:space="0" w:color="auto"/>
              <w:left w:val="nil"/>
              <w:bottom w:val="nil"/>
              <w:right w:val="single" w:sz="4" w:space="0" w:color="auto"/>
            </w:tcBorders>
            <w:shd w:val="clear" w:color="auto" w:fill="auto"/>
            <w:noWrap/>
            <w:vAlign w:val="bottom"/>
            <w:hideMark/>
          </w:tcPr>
          <w:p w14:paraId="2E8AFB1D"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dotted" w:sz="4" w:space="0" w:color="auto"/>
              <w:left w:val="nil"/>
              <w:bottom w:val="nil"/>
              <w:right w:val="single" w:sz="4" w:space="0" w:color="auto"/>
            </w:tcBorders>
            <w:shd w:val="clear" w:color="auto" w:fill="auto"/>
            <w:noWrap/>
            <w:vAlign w:val="bottom"/>
            <w:hideMark/>
          </w:tcPr>
          <w:p w14:paraId="24D04461"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r>
      <w:tr w:rsidR="00A75AFD" w:rsidRPr="00A75AFD" w14:paraId="41BD94C2" w14:textId="77777777" w:rsidTr="00851EB0">
        <w:trPr>
          <w:trHeight w:val="180"/>
          <w:jc w:val="center"/>
        </w:trPr>
        <w:tc>
          <w:tcPr>
            <w:tcW w:w="113" w:type="pct"/>
            <w:tcBorders>
              <w:top w:val="dotted" w:sz="4" w:space="0" w:color="auto"/>
              <w:left w:val="single" w:sz="4" w:space="0" w:color="auto"/>
              <w:bottom w:val="nil"/>
              <w:right w:val="single" w:sz="4" w:space="0" w:color="auto"/>
            </w:tcBorders>
            <w:shd w:val="clear" w:color="auto" w:fill="auto"/>
            <w:noWrap/>
            <w:vAlign w:val="bottom"/>
            <w:hideMark/>
          </w:tcPr>
          <w:p w14:paraId="6782CD8F"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2</w:t>
            </w:r>
          </w:p>
        </w:tc>
        <w:tc>
          <w:tcPr>
            <w:tcW w:w="170" w:type="pct"/>
            <w:tcBorders>
              <w:top w:val="dotted" w:sz="4" w:space="0" w:color="auto"/>
              <w:left w:val="nil"/>
              <w:bottom w:val="nil"/>
              <w:right w:val="single" w:sz="4" w:space="0" w:color="auto"/>
            </w:tcBorders>
            <w:shd w:val="clear" w:color="auto" w:fill="auto"/>
            <w:noWrap/>
            <w:vAlign w:val="bottom"/>
            <w:hideMark/>
          </w:tcPr>
          <w:p w14:paraId="2014E402"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01120</w:t>
            </w:r>
          </w:p>
        </w:tc>
        <w:tc>
          <w:tcPr>
            <w:tcW w:w="1543" w:type="pct"/>
            <w:tcBorders>
              <w:top w:val="nil"/>
              <w:left w:val="nil"/>
              <w:bottom w:val="dotted" w:sz="4" w:space="0" w:color="auto"/>
              <w:right w:val="single" w:sz="4" w:space="0" w:color="auto"/>
            </w:tcBorders>
            <w:shd w:val="clear" w:color="auto" w:fill="auto"/>
            <w:noWrap/>
            <w:vAlign w:val="bottom"/>
            <w:hideMark/>
          </w:tcPr>
          <w:p w14:paraId="5C7BDA45"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136" w:type="pct"/>
            <w:tcBorders>
              <w:top w:val="dotted" w:sz="4" w:space="0" w:color="auto"/>
              <w:left w:val="nil"/>
              <w:bottom w:val="nil"/>
              <w:right w:val="single" w:sz="4" w:space="0" w:color="auto"/>
            </w:tcBorders>
            <w:shd w:val="clear" w:color="auto" w:fill="auto"/>
            <w:noWrap/>
            <w:vAlign w:val="bottom"/>
            <w:hideMark/>
          </w:tcPr>
          <w:p w14:paraId="16717617"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19CC0ED9"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xml:space="preserve">Kostot lokale </w:t>
            </w:r>
          </w:p>
        </w:tc>
        <w:tc>
          <w:tcPr>
            <w:tcW w:w="247" w:type="pct"/>
            <w:tcBorders>
              <w:top w:val="dotted" w:sz="4" w:space="0" w:color="auto"/>
              <w:left w:val="nil"/>
              <w:bottom w:val="nil"/>
              <w:right w:val="single" w:sz="4" w:space="0" w:color="auto"/>
            </w:tcBorders>
            <w:shd w:val="clear" w:color="auto" w:fill="auto"/>
            <w:noWrap/>
            <w:vAlign w:val="bottom"/>
            <w:hideMark/>
          </w:tcPr>
          <w:p w14:paraId="4462610A"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dotted" w:sz="4" w:space="0" w:color="auto"/>
              <w:left w:val="nil"/>
              <w:bottom w:val="nil"/>
              <w:right w:val="single" w:sz="4" w:space="0" w:color="auto"/>
            </w:tcBorders>
            <w:shd w:val="clear" w:color="auto" w:fill="auto"/>
            <w:noWrap/>
            <w:vAlign w:val="bottom"/>
            <w:hideMark/>
          </w:tcPr>
          <w:p w14:paraId="0D319E0B"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dotted" w:sz="4" w:space="0" w:color="auto"/>
              <w:left w:val="nil"/>
              <w:bottom w:val="nil"/>
              <w:right w:val="single" w:sz="4" w:space="0" w:color="auto"/>
            </w:tcBorders>
            <w:shd w:val="clear" w:color="auto" w:fill="auto"/>
            <w:noWrap/>
            <w:vAlign w:val="bottom"/>
            <w:hideMark/>
          </w:tcPr>
          <w:p w14:paraId="4388C491"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dotted" w:sz="4" w:space="0" w:color="auto"/>
              <w:left w:val="nil"/>
              <w:bottom w:val="nil"/>
              <w:right w:val="single" w:sz="4" w:space="0" w:color="auto"/>
            </w:tcBorders>
            <w:shd w:val="clear" w:color="auto" w:fill="auto"/>
            <w:noWrap/>
            <w:vAlign w:val="bottom"/>
            <w:hideMark/>
          </w:tcPr>
          <w:p w14:paraId="70E9CDD5"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dotted" w:sz="4" w:space="0" w:color="auto"/>
              <w:left w:val="nil"/>
              <w:bottom w:val="nil"/>
              <w:right w:val="single" w:sz="4" w:space="0" w:color="auto"/>
            </w:tcBorders>
            <w:shd w:val="clear" w:color="auto" w:fill="auto"/>
            <w:noWrap/>
            <w:vAlign w:val="bottom"/>
            <w:hideMark/>
          </w:tcPr>
          <w:p w14:paraId="548A5871"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dotted" w:sz="4" w:space="0" w:color="auto"/>
              <w:left w:val="nil"/>
              <w:bottom w:val="nil"/>
              <w:right w:val="single" w:sz="4" w:space="0" w:color="auto"/>
            </w:tcBorders>
            <w:shd w:val="clear" w:color="auto" w:fill="auto"/>
            <w:noWrap/>
            <w:vAlign w:val="bottom"/>
            <w:hideMark/>
          </w:tcPr>
          <w:p w14:paraId="5A6FCED3"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dotted" w:sz="4" w:space="0" w:color="auto"/>
              <w:left w:val="nil"/>
              <w:bottom w:val="nil"/>
              <w:right w:val="single" w:sz="4" w:space="0" w:color="auto"/>
            </w:tcBorders>
            <w:shd w:val="clear" w:color="auto" w:fill="auto"/>
            <w:noWrap/>
            <w:vAlign w:val="bottom"/>
            <w:hideMark/>
          </w:tcPr>
          <w:p w14:paraId="0E5E6473"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dotted" w:sz="4" w:space="0" w:color="auto"/>
              <w:left w:val="nil"/>
              <w:bottom w:val="nil"/>
              <w:right w:val="single" w:sz="4" w:space="0" w:color="auto"/>
            </w:tcBorders>
            <w:shd w:val="clear" w:color="auto" w:fill="auto"/>
            <w:noWrap/>
            <w:vAlign w:val="bottom"/>
            <w:hideMark/>
          </w:tcPr>
          <w:p w14:paraId="5640438D"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dotted" w:sz="4" w:space="0" w:color="auto"/>
              <w:left w:val="nil"/>
              <w:bottom w:val="nil"/>
              <w:right w:val="single" w:sz="4" w:space="0" w:color="auto"/>
            </w:tcBorders>
            <w:shd w:val="clear" w:color="auto" w:fill="auto"/>
            <w:noWrap/>
            <w:vAlign w:val="bottom"/>
            <w:hideMark/>
          </w:tcPr>
          <w:p w14:paraId="7A6C65C4"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dotted" w:sz="4" w:space="0" w:color="auto"/>
              <w:left w:val="nil"/>
              <w:bottom w:val="nil"/>
              <w:right w:val="single" w:sz="4" w:space="0" w:color="auto"/>
            </w:tcBorders>
            <w:shd w:val="clear" w:color="auto" w:fill="auto"/>
            <w:noWrap/>
            <w:vAlign w:val="bottom"/>
            <w:hideMark/>
          </w:tcPr>
          <w:p w14:paraId="2B88FF79"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r>
      <w:tr w:rsidR="00A75AFD" w:rsidRPr="00A75AFD" w14:paraId="452B95D8" w14:textId="77777777" w:rsidTr="00851EB0">
        <w:trPr>
          <w:trHeight w:val="180"/>
          <w:jc w:val="center"/>
        </w:trPr>
        <w:tc>
          <w:tcPr>
            <w:tcW w:w="113" w:type="pct"/>
            <w:tcBorders>
              <w:top w:val="dotted" w:sz="4" w:space="0" w:color="auto"/>
              <w:left w:val="single" w:sz="4" w:space="0" w:color="auto"/>
              <w:bottom w:val="nil"/>
              <w:right w:val="single" w:sz="4" w:space="0" w:color="auto"/>
            </w:tcBorders>
            <w:shd w:val="clear" w:color="auto" w:fill="auto"/>
            <w:noWrap/>
            <w:vAlign w:val="bottom"/>
            <w:hideMark/>
          </w:tcPr>
          <w:p w14:paraId="21009B1D"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2</w:t>
            </w:r>
          </w:p>
        </w:tc>
        <w:tc>
          <w:tcPr>
            <w:tcW w:w="170" w:type="pct"/>
            <w:tcBorders>
              <w:top w:val="dotted" w:sz="4" w:space="0" w:color="auto"/>
              <w:left w:val="nil"/>
              <w:bottom w:val="nil"/>
              <w:right w:val="single" w:sz="4" w:space="0" w:color="auto"/>
            </w:tcBorders>
            <w:shd w:val="clear" w:color="auto" w:fill="auto"/>
            <w:noWrap/>
            <w:vAlign w:val="bottom"/>
            <w:hideMark/>
          </w:tcPr>
          <w:p w14:paraId="2F4B69B3"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01120</w:t>
            </w:r>
          </w:p>
        </w:tc>
        <w:tc>
          <w:tcPr>
            <w:tcW w:w="1543" w:type="pct"/>
            <w:tcBorders>
              <w:top w:val="nil"/>
              <w:left w:val="nil"/>
              <w:bottom w:val="dotted" w:sz="4" w:space="0" w:color="auto"/>
              <w:right w:val="single" w:sz="4" w:space="0" w:color="auto"/>
            </w:tcBorders>
            <w:shd w:val="clear" w:color="auto" w:fill="auto"/>
            <w:noWrap/>
            <w:vAlign w:val="bottom"/>
            <w:hideMark/>
          </w:tcPr>
          <w:p w14:paraId="7B22BA69"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136" w:type="pct"/>
            <w:tcBorders>
              <w:top w:val="dotted" w:sz="4" w:space="0" w:color="auto"/>
              <w:left w:val="nil"/>
              <w:bottom w:val="nil"/>
              <w:right w:val="single" w:sz="4" w:space="0" w:color="auto"/>
            </w:tcBorders>
            <w:shd w:val="clear" w:color="auto" w:fill="auto"/>
            <w:noWrap/>
            <w:vAlign w:val="bottom"/>
            <w:hideMark/>
          </w:tcPr>
          <w:p w14:paraId="7E564BCC"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4FA6C27A" w14:textId="00258B0C" w:rsidR="00851EB0" w:rsidRPr="00A75AFD" w:rsidRDefault="00200C0E"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TVSH, detyrime doganore</w:t>
            </w:r>
          </w:p>
        </w:tc>
        <w:tc>
          <w:tcPr>
            <w:tcW w:w="247" w:type="pct"/>
            <w:tcBorders>
              <w:top w:val="dotted" w:sz="4" w:space="0" w:color="auto"/>
              <w:left w:val="nil"/>
              <w:bottom w:val="nil"/>
              <w:right w:val="single" w:sz="4" w:space="0" w:color="auto"/>
            </w:tcBorders>
            <w:shd w:val="clear" w:color="auto" w:fill="auto"/>
            <w:noWrap/>
            <w:vAlign w:val="bottom"/>
            <w:hideMark/>
          </w:tcPr>
          <w:p w14:paraId="4B7F956A"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dotted" w:sz="4" w:space="0" w:color="auto"/>
              <w:left w:val="nil"/>
              <w:bottom w:val="nil"/>
              <w:right w:val="single" w:sz="4" w:space="0" w:color="auto"/>
            </w:tcBorders>
            <w:shd w:val="clear" w:color="auto" w:fill="auto"/>
            <w:noWrap/>
            <w:vAlign w:val="bottom"/>
            <w:hideMark/>
          </w:tcPr>
          <w:p w14:paraId="7893EE34"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dotted" w:sz="4" w:space="0" w:color="auto"/>
              <w:left w:val="nil"/>
              <w:bottom w:val="nil"/>
              <w:right w:val="single" w:sz="4" w:space="0" w:color="auto"/>
            </w:tcBorders>
            <w:shd w:val="clear" w:color="auto" w:fill="auto"/>
            <w:noWrap/>
            <w:vAlign w:val="bottom"/>
            <w:hideMark/>
          </w:tcPr>
          <w:p w14:paraId="5E2633E7"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dotted" w:sz="4" w:space="0" w:color="auto"/>
              <w:left w:val="nil"/>
              <w:bottom w:val="nil"/>
              <w:right w:val="single" w:sz="4" w:space="0" w:color="auto"/>
            </w:tcBorders>
            <w:shd w:val="clear" w:color="auto" w:fill="auto"/>
            <w:noWrap/>
            <w:vAlign w:val="bottom"/>
            <w:hideMark/>
          </w:tcPr>
          <w:p w14:paraId="7AA21E39"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dotted" w:sz="4" w:space="0" w:color="auto"/>
              <w:left w:val="nil"/>
              <w:bottom w:val="nil"/>
              <w:right w:val="single" w:sz="4" w:space="0" w:color="auto"/>
            </w:tcBorders>
            <w:shd w:val="clear" w:color="auto" w:fill="auto"/>
            <w:noWrap/>
            <w:vAlign w:val="bottom"/>
            <w:hideMark/>
          </w:tcPr>
          <w:p w14:paraId="386E73D5"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dotted" w:sz="4" w:space="0" w:color="auto"/>
              <w:left w:val="nil"/>
              <w:bottom w:val="nil"/>
              <w:right w:val="single" w:sz="4" w:space="0" w:color="auto"/>
            </w:tcBorders>
            <w:shd w:val="clear" w:color="auto" w:fill="auto"/>
            <w:noWrap/>
            <w:vAlign w:val="bottom"/>
            <w:hideMark/>
          </w:tcPr>
          <w:p w14:paraId="005E876D"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dotted" w:sz="4" w:space="0" w:color="auto"/>
              <w:left w:val="nil"/>
              <w:bottom w:val="nil"/>
              <w:right w:val="single" w:sz="4" w:space="0" w:color="auto"/>
            </w:tcBorders>
            <w:shd w:val="clear" w:color="auto" w:fill="auto"/>
            <w:noWrap/>
            <w:vAlign w:val="bottom"/>
            <w:hideMark/>
          </w:tcPr>
          <w:p w14:paraId="457E1A4B"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dotted" w:sz="4" w:space="0" w:color="auto"/>
              <w:left w:val="nil"/>
              <w:bottom w:val="nil"/>
              <w:right w:val="single" w:sz="4" w:space="0" w:color="auto"/>
            </w:tcBorders>
            <w:shd w:val="clear" w:color="auto" w:fill="auto"/>
            <w:noWrap/>
            <w:vAlign w:val="bottom"/>
            <w:hideMark/>
          </w:tcPr>
          <w:p w14:paraId="11C383D8"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dotted" w:sz="4" w:space="0" w:color="auto"/>
              <w:left w:val="nil"/>
              <w:bottom w:val="nil"/>
              <w:right w:val="single" w:sz="4" w:space="0" w:color="auto"/>
            </w:tcBorders>
            <w:shd w:val="clear" w:color="auto" w:fill="auto"/>
            <w:noWrap/>
            <w:vAlign w:val="bottom"/>
            <w:hideMark/>
          </w:tcPr>
          <w:p w14:paraId="14A5BA1B"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dotted" w:sz="4" w:space="0" w:color="auto"/>
              <w:left w:val="nil"/>
              <w:bottom w:val="nil"/>
              <w:right w:val="single" w:sz="4" w:space="0" w:color="auto"/>
            </w:tcBorders>
            <w:shd w:val="clear" w:color="auto" w:fill="auto"/>
            <w:noWrap/>
            <w:vAlign w:val="bottom"/>
            <w:hideMark/>
          </w:tcPr>
          <w:p w14:paraId="34E15FF9"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r>
      <w:tr w:rsidR="00A75AFD" w:rsidRPr="00A75AFD" w14:paraId="69E34743" w14:textId="77777777" w:rsidTr="00851EB0">
        <w:trPr>
          <w:trHeight w:val="180"/>
          <w:jc w:val="center"/>
        </w:trPr>
        <w:tc>
          <w:tcPr>
            <w:tcW w:w="113" w:type="pct"/>
            <w:tcBorders>
              <w:top w:val="dotted" w:sz="4" w:space="0" w:color="auto"/>
              <w:left w:val="single" w:sz="4" w:space="0" w:color="auto"/>
              <w:bottom w:val="nil"/>
              <w:right w:val="single" w:sz="4" w:space="0" w:color="auto"/>
            </w:tcBorders>
            <w:shd w:val="clear" w:color="auto" w:fill="auto"/>
            <w:noWrap/>
            <w:vAlign w:val="bottom"/>
            <w:hideMark/>
          </w:tcPr>
          <w:p w14:paraId="342056C3"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2</w:t>
            </w:r>
          </w:p>
        </w:tc>
        <w:tc>
          <w:tcPr>
            <w:tcW w:w="170" w:type="pct"/>
            <w:tcBorders>
              <w:top w:val="dotted" w:sz="4" w:space="0" w:color="auto"/>
              <w:left w:val="nil"/>
              <w:bottom w:val="nil"/>
              <w:right w:val="single" w:sz="4" w:space="0" w:color="auto"/>
            </w:tcBorders>
            <w:shd w:val="clear" w:color="auto" w:fill="auto"/>
            <w:noWrap/>
            <w:vAlign w:val="bottom"/>
            <w:hideMark/>
          </w:tcPr>
          <w:p w14:paraId="57AD41C4"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01120</w:t>
            </w:r>
          </w:p>
        </w:tc>
        <w:tc>
          <w:tcPr>
            <w:tcW w:w="1543" w:type="pct"/>
            <w:tcBorders>
              <w:top w:val="nil"/>
              <w:left w:val="nil"/>
              <w:bottom w:val="dotted" w:sz="4" w:space="0" w:color="auto"/>
              <w:right w:val="single" w:sz="4" w:space="0" w:color="auto"/>
            </w:tcBorders>
            <w:shd w:val="clear" w:color="auto" w:fill="auto"/>
            <w:noWrap/>
            <w:vAlign w:val="bottom"/>
            <w:hideMark/>
          </w:tcPr>
          <w:p w14:paraId="2CC0EE9F"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136" w:type="pct"/>
            <w:tcBorders>
              <w:top w:val="dotted" w:sz="4" w:space="0" w:color="auto"/>
              <w:left w:val="nil"/>
              <w:bottom w:val="nil"/>
              <w:right w:val="single" w:sz="4" w:space="0" w:color="auto"/>
            </w:tcBorders>
            <w:shd w:val="clear" w:color="auto" w:fill="auto"/>
            <w:noWrap/>
            <w:vAlign w:val="bottom"/>
            <w:hideMark/>
          </w:tcPr>
          <w:p w14:paraId="008F0B41"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5</w:t>
            </w:r>
          </w:p>
        </w:tc>
        <w:tc>
          <w:tcPr>
            <w:tcW w:w="459" w:type="pct"/>
            <w:tcBorders>
              <w:top w:val="nil"/>
              <w:left w:val="nil"/>
              <w:bottom w:val="nil"/>
              <w:right w:val="single" w:sz="4" w:space="0" w:color="auto"/>
            </w:tcBorders>
            <w:shd w:val="clear" w:color="auto" w:fill="auto"/>
            <w:noWrap/>
            <w:vAlign w:val="bottom"/>
            <w:hideMark/>
          </w:tcPr>
          <w:p w14:paraId="0AAF66A7" w14:textId="0DC2F664" w:rsidR="00851EB0" w:rsidRPr="00A75AFD" w:rsidRDefault="00200C0E"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xml:space="preserve">Nga të ardhurat </w:t>
            </w:r>
            <w:r w:rsidR="00851EB0" w:rsidRPr="00A75AFD">
              <w:rPr>
                <w:rFonts w:ascii="Arial" w:eastAsia="Times New Roman" w:hAnsi="Arial" w:cs="Arial"/>
                <w:sz w:val="10"/>
                <w:szCs w:val="10"/>
                <w:lang w:eastAsia="sq-AL"/>
              </w:rPr>
              <w:t>e veta</w:t>
            </w:r>
          </w:p>
        </w:tc>
        <w:tc>
          <w:tcPr>
            <w:tcW w:w="247" w:type="pct"/>
            <w:tcBorders>
              <w:top w:val="dotted" w:sz="4" w:space="0" w:color="auto"/>
              <w:left w:val="nil"/>
              <w:bottom w:val="nil"/>
              <w:right w:val="single" w:sz="4" w:space="0" w:color="auto"/>
            </w:tcBorders>
            <w:shd w:val="clear" w:color="auto" w:fill="auto"/>
            <w:noWrap/>
            <w:vAlign w:val="bottom"/>
            <w:hideMark/>
          </w:tcPr>
          <w:p w14:paraId="0601C454"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dotted" w:sz="4" w:space="0" w:color="auto"/>
              <w:left w:val="nil"/>
              <w:bottom w:val="nil"/>
              <w:right w:val="single" w:sz="4" w:space="0" w:color="auto"/>
            </w:tcBorders>
            <w:shd w:val="clear" w:color="auto" w:fill="auto"/>
            <w:noWrap/>
            <w:vAlign w:val="bottom"/>
            <w:hideMark/>
          </w:tcPr>
          <w:p w14:paraId="0CD57737"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dotted" w:sz="4" w:space="0" w:color="auto"/>
              <w:left w:val="nil"/>
              <w:bottom w:val="nil"/>
              <w:right w:val="single" w:sz="4" w:space="0" w:color="auto"/>
            </w:tcBorders>
            <w:shd w:val="clear" w:color="auto" w:fill="auto"/>
            <w:noWrap/>
            <w:vAlign w:val="bottom"/>
            <w:hideMark/>
          </w:tcPr>
          <w:p w14:paraId="744B26A5"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dotted" w:sz="4" w:space="0" w:color="auto"/>
              <w:left w:val="nil"/>
              <w:bottom w:val="nil"/>
              <w:right w:val="single" w:sz="4" w:space="0" w:color="auto"/>
            </w:tcBorders>
            <w:shd w:val="clear" w:color="auto" w:fill="auto"/>
            <w:noWrap/>
            <w:vAlign w:val="bottom"/>
            <w:hideMark/>
          </w:tcPr>
          <w:p w14:paraId="02169034"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dotted" w:sz="4" w:space="0" w:color="auto"/>
              <w:left w:val="nil"/>
              <w:bottom w:val="nil"/>
              <w:right w:val="single" w:sz="4" w:space="0" w:color="auto"/>
            </w:tcBorders>
            <w:shd w:val="clear" w:color="auto" w:fill="auto"/>
            <w:noWrap/>
            <w:vAlign w:val="bottom"/>
            <w:hideMark/>
          </w:tcPr>
          <w:p w14:paraId="36A6C753"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dotted" w:sz="4" w:space="0" w:color="auto"/>
              <w:left w:val="nil"/>
              <w:bottom w:val="nil"/>
              <w:right w:val="single" w:sz="4" w:space="0" w:color="auto"/>
            </w:tcBorders>
            <w:shd w:val="clear" w:color="auto" w:fill="auto"/>
            <w:noWrap/>
            <w:vAlign w:val="bottom"/>
            <w:hideMark/>
          </w:tcPr>
          <w:p w14:paraId="373989FB"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dotted" w:sz="4" w:space="0" w:color="auto"/>
              <w:left w:val="nil"/>
              <w:bottom w:val="nil"/>
              <w:right w:val="single" w:sz="4" w:space="0" w:color="auto"/>
            </w:tcBorders>
            <w:shd w:val="clear" w:color="auto" w:fill="auto"/>
            <w:noWrap/>
            <w:vAlign w:val="bottom"/>
            <w:hideMark/>
          </w:tcPr>
          <w:p w14:paraId="356F2FF6"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dotted" w:sz="4" w:space="0" w:color="auto"/>
              <w:left w:val="nil"/>
              <w:bottom w:val="nil"/>
              <w:right w:val="single" w:sz="4" w:space="0" w:color="auto"/>
            </w:tcBorders>
            <w:shd w:val="clear" w:color="auto" w:fill="auto"/>
            <w:noWrap/>
            <w:vAlign w:val="bottom"/>
            <w:hideMark/>
          </w:tcPr>
          <w:p w14:paraId="058FB8AD"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dotted" w:sz="4" w:space="0" w:color="auto"/>
              <w:left w:val="nil"/>
              <w:bottom w:val="nil"/>
              <w:right w:val="single" w:sz="4" w:space="0" w:color="auto"/>
            </w:tcBorders>
            <w:shd w:val="clear" w:color="auto" w:fill="auto"/>
            <w:noWrap/>
            <w:vAlign w:val="bottom"/>
            <w:hideMark/>
          </w:tcPr>
          <w:p w14:paraId="75AC832F"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dotted" w:sz="4" w:space="0" w:color="auto"/>
              <w:left w:val="nil"/>
              <w:bottom w:val="nil"/>
              <w:right w:val="single" w:sz="4" w:space="0" w:color="auto"/>
            </w:tcBorders>
            <w:shd w:val="clear" w:color="auto" w:fill="auto"/>
            <w:noWrap/>
            <w:vAlign w:val="bottom"/>
            <w:hideMark/>
          </w:tcPr>
          <w:p w14:paraId="7631A712"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r>
      <w:tr w:rsidR="00A75AFD" w:rsidRPr="00A75AFD" w14:paraId="745CF1A7" w14:textId="77777777" w:rsidTr="00851EB0">
        <w:trPr>
          <w:trHeight w:val="180"/>
          <w:jc w:val="center"/>
        </w:trPr>
        <w:tc>
          <w:tcPr>
            <w:tcW w:w="113"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14:paraId="4F31BA91" w14:textId="77777777" w:rsidR="00851EB0" w:rsidRPr="00A75AFD" w:rsidRDefault="00851EB0" w:rsidP="00851EB0">
            <w:pPr>
              <w:spacing w:after="0" w:line="240" w:lineRule="auto"/>
              <w:jc w:val="center"/>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2</w:t>
            </w:r>
          </w:p>
        </w:tc>
        <w:tc>
          <w:tcPr>
            <w:tcW w:w="170" w:type="pct"/>
            <w:tcBorders>
              <w:top w:val="dotDash" w:sz="4" w:space="0" w:color="auto"/>
              <w:left w:val="nil"/>
              <w:bottom w:val="single" w:sz="4" w:space="0" w:color="auto"/>
              <w:right w:val="single" w:sz="4" w:space="0" w:color="auto"/>
            </w:tcBorders>
            <w:shd w:val="clear" w:color="auto" w:fill="auto"/>
            <w:noWrap/>
            <w:vAlign w:val="bottom"/>
            <w:hideMark/>
          </w:tcPr>
          <w:p w14:paraId="41CF35BA" w14:textId="77777777" w:rsidR="00851EB0" w:rsidRPr="00A75AFD" w:rsidRDefault="00851EB0" w:rsidP="00851EB0">
            <w:pPr>
              <w:spacing w:after="0" w:line="240" w:lineRule="auto"/>
              <w:jc w:val="center"/>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s</w:t>
            </w:r>
          </w:p>
        </w:tc>
        <w:tc>
          <w:tcPr>
            <w:tcW w:w="1543" w:type="pct"/>
            <w:tcBorders>
              <w:top w:val="dotDash" w:sz="4" w:space="0" w:color="auto"/>
              <w:left w:val="nil"/>
              <w:bottom w:val="single" w:sz="4" w:space="0" w:color="auto"/>
              <w:right w:val="single" w:sz="4" w:space="0" w:color="auto"/>
            </w:tcBorders>
            <w:shd w:val="clear" w:color="auto" w:fill="auto"/>
            <w:noWrap/>
            <w:vAlign w:val="bottom"/>
            <w:hideMark/>
          </w:tcPr>
          <w:p w14:paraId="454CED5F" w14:textId="77777777" w:rsidR="00851EB0" w:rsidRPr="00A75AFD" w:rsidRDefault="00851EB0" w:rsidP="00851EB0">
            <w:pPr>
              <w:spacing w:after="0" w:line="240" w:lineRule="auto"/>
              <w:jc w:val="center"/>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Kuvendi</w:t>
            </w:r>
          </w:p>
        </w:tc>
        <w:tc>
          <w:tcPr>
            <w:tcW w:w="136" w:type="pct"/>
            <w:tcBorders>
              <w:top w:val="dotDash" w:sz="4" w:space="0" w:color="auto"/>
              <w:left w:val="nil"/>
              <w:bottom w:val="single" w:sz="4" w:space="0" w:color="auto"/>
              <w:right w:val="single" w:sz="4" w:space="0" w:color="auto"/>
            </w:tcBorders>
            <w:shd w:val="clear" w:color="auto" w:fill="auto"/>
            <w:noWrap/>
            <w:vAlign w:val="bottom"/>
            <w:hideMark/>
          </w:tcPr>
          <w:p w14:paraId="333B3652"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459" w:type="pct"/>
            <w:tcBorders>
              <w:top w:val="dotDash" w:sz="4" w:space="0" w:color="auto"/>
              <w:left w:val="nil"/>
              <w:bottom w:val="single" w:sz="4" w:space="0" w:color="auto"/>
              <w:right w:val="single" w:sz="4" w:space="0" w:color="auto"/>
            </w:tcBorders>
            <w:shd w:val="clear" w:color="auto" w:fill="auto"/>
            <w:noWrap/>
            <w:vAlign w:val="bottom"/>
            <w:hideMark/>
          </w:tcPr>
          <w:p w14:paraId="019FB558"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66FCA45E"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1,116,863</w:t>
            </w:r>
          </w:p>
        </w:tc>
        <w:tc>
          <w:tcPr>
            <w:tcW w:w="262" w:type="pct"/>
            <w:tcBorders>
              <w:top w:val="dotDash" w:sz="4" w:space="0" w:color="auto"/>
              <w:left w:val="nil"/>
              <w:bottom w:val="single" w:sz="4" w:space="0" w:color="auto"/>
              <w:right w:val="single" w:sz="4" w:space="0" w:color="auto"/>
            </w:tcBorders>
            <w:shd w:val="clear" w:color="auto" w:fill="auto"/>
            <w:noWrap/>
            <w:vAlign w:val="bottom"/>
            <w:hideMark/>
          </w:tcPr>
          <w:p w14:paraId="053A9B38"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146,758</w:t>
            </w:r>
          </w:p>
        </w:tc>
        <w:tc>
          <w:tcPr>
            <w:tcW w:w="228" w:type="pct"/>
            <w:tcBorders>
              <w:top w:val="dotDash" w:sz="4" w:space="0" w:color="auto"/>
              <w:left w:val="nil"/>
              <w:bottom w:val="single" w:sz="4" w:space="0" w:color="auto"/>
              <w:right w:val="single" w:sz="4" w:space="0" w:color="auto"/>
            </w:tcBorders>
            <w:shd w:val="clear" w:color="auto" w:fill="auto"/>
            <w:noWrap/>
            <w:vAlign w:val="bottom"/>
            <w:hideMark/>
          </w:tcPr>
          <w:p w14:paraId="346175F5"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635,456</w:t>
            </w:r>
          </w:p>
        </w:tc>
        <w:tc>
          <w:tcPr>
            <w:tcW w:w="209" w:type="pct"/>
            <w:tcBorders>
              <w:top w:val="dotDash" w:sz="4" w:space="0" w:color="auto"/>
              <w:left w:val="nil"/>
              <w:bottom w:val="single" w:sz="4" w:space="0" w:color="auto"/>
              <w:right w:val="single" w:sz="4" w:space="0" w:color="auto"/>
            </w:tcBorders>
            <w:shd w:val="clear" w:color="auto" w:fill="auto"/>
            <w:noWrap/>
            <w:vAlign w:val="bottom"/>
            <w:hideMark/>
          </w:tcPr>
          <w:p w14:paraId="19F6FDD7"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c>
          <w:tcPr>
            <w:tcW w:w="344" w:type="pct"/>
            <w:tcBorders>
              <w:top w:val="dotDash" w:sz="4" w:space="0" w:color="auto"/>
              <w:left w:val="nil"/>
              <w:bottom w:val="single" w:sz="4" w:space="0" w:color="auto"/>
              <w:right w:val="single" w:sz="4" w:space="0" w:color="auto"/>
            </w:tcBorders>
            <w:shd w:val="clear" w:color="auto" w:fill="auto"/>
            <w:noWrap/>
            <w:vAlign w:val="bottom"/>
            <w:hideMark/>
          </w:tcPr>
          <w:p w14:paraId="3374DFAC"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c>
          <w:tcPr>
            <w:tcW w:w="264" w:type="pct"/>
            <w:tcBorders>
              <w:top w:val="dotDash" w:sz="4" w:space="0" w:color="auto"/>
              <w:left w:val="nil"/>
              <w:bottom w:val="single" w:sz="4" w:space="0" w:color="auto"/>
              <w:right w:val="single" w:sz="4" w:space="0" w:color="auto"/>
            </w:tcBorders>
            <w:shd w:val="clear" w:color="auto" w:fill="auto"/>
            <w:noWrap/>
            <w:vAlign w:val="bottom"/>
            <w:hideMark/>
          </w:tcPr>
          <w:p w14:paraId="25B596AA"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15,090</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4261AEAE"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c>
          <w:tcPr>
            <w:tcW w:w="281" w:type="pct"/>
            <w:tcBorders>
              <w:top w:val="dotDash" w:sz="4" w:space="0" w:color="auto"/>
              <w:left w:val="nil"/>
              <w:bottom w:val="single" w:sz="4" w:space="0" w:color="auto"/>
              <w:right w:val="single" w:sz="4" w:space="0" w:color="auto"/>
            </w:tcBorders>
            <w:shd w:val="clear" w:color="auto" w:fill="auto"/>
            <w:noWrap/>
            <w:vAlign w:val="bottom"/>
            <w:hideMark/>
          </w:tcPr>
          <w:p w14:paraId="38772885"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c>
          <w:tcPr>
            <w:tcW w:w="251" w:type="pct"/>
            <w:tcBorders>
              <w:top w:val="dotDash" w:sz="4" w:space="0" w:color="auto"/>
              <w:left w:val="nil"/>
              <w:bottom w:val="single" w:sz="4" w:space="0" w:color="auto"/>
              <w:right w:val="single" w:sz="4" w:space="0" w:color="auto"/>
            </w:tcBorders>
            <w:shd w:val="clear" w:color="auto" w:fill="auto"/>
            <w:noWrap/>
            <w:vAlign w:val="bottom"/>
            <w:hideMark/>
          </w:tcPr>
          <w:p w14:paraId="4E5A51F4"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137,000</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7A06DD19"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2,051,167</w:t>
            </w:r>
          </w:p>
        </w:tc>
      </w:tr>
      <w:tr w:rsidR="00A75AFD" w:rsidRPr="00A75AFD" w14:paraId="6F7F8E16"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2CAF9153"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3</w:t>
            </w:r>
          </w:p>
        </w:tc>
        <w:tc>
          <w:tcPr>
            <w:tcW w:w="170" w:type="pct"/>
            <w:tcBorders>
              <w:top w:val="nil"/>
              <w:left w:val="nil"/>
              <w:bottom w:val="dotted" w:sz="4" w:space="0" w:color="auto"/>
              <w:right w:val="single" w:sz="4" w:space="0" w:color="auto"/>
            </w:tcBorders>
            <w:shd w:val="clear" w:color="auto" w:fill="auto"/>
            <w:noWrap/>
            <w:vAlign w:val="bottom"/>
            <w:hideMark/>
          </w:tcPr>
          <w:p w14:paraId="6666E827"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01110</w:t>
            </w:r>
          </w:p>
        </w:tc>
        <w:tc>
          <w:tcPr>
            <w:tcW w:w="1543" w:type="pct"/>
            <w:tcBorders>
              <w:top w:val="nil"/>
              <w:left w:val="nil"/>
              <w:bottom w:val="dotted" w:sz="4" w:space="0" w:color="auto"/>
              <w:right w:val="single" w:sz="4" w:space="0" w:color="auto"/>
            </w:tcBorders>
            <w:shd w:val="clear" w:color="auto" w:fill="auto"/>
            <w:noWrap/>
            <w:vAlign w:val="bottom"/>
            <w:hideMark/>
          </w:tcPr>
          <w:p w14:paraId="14E5198E" w14:textId="149EF2D5" w:rsidR="00851EB0" w:rsidRPr="00A75AFD" w:rsidRDefault="00C64261" w:rsidP="00851EB0">
            <w:pPr>
              <w:spacing w:after="0" w:line="240" w:lineRule="auto"/>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Planifikimi, menaxhimi dhe administrimi</w:t>
            </w:r>
          </w:p>
        </w:tc>
        <w:tc>
          <w:tcPr>
            <w:tcW w:w="136" w:type="pct"/>
            <w:tcBorders>
              <w:top w:val="nil"/>
              <w:left w:val="nil"/>
              <w:bottom w:val="dotted" w:sz="4" w:space="0" w:color="auto"/>
              <w:right w:val="single" w:sz="4" w:space="0" w:color="auto"/>
            </w:tcBorders>
            <w:shd w:val="clear" w:color="auto" w:fill="auto"/>
            <w:noWrap/>
            <w:vAlign w:val="bottom"/>
            <w:hideMark/>
          </w:tcPr>
          <w:p w14:paraId="341219F4"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1</w:t>
            </w:r>
          </w:p>
        </w:tc>
        <w:tc>
          <w:tcPr>
            <w:tcW w:w="459" w:type="pct"/>
            <w:tcBorders>
              <w:top w:val="nil"/>
              <w:left w:val="nil"/>
              <w:bottom w:val="dotted" w:sz="4" w:space="0" w:color="auto"/>
              <w:right w:val="single" w:sz="4" w:space="0" w:color="auto"/>
            </w:tcBorders>
            <w:shd w:val="clear" w:color="auto" w:fill="auto"/>
            <w:noWrap/>
            <w:vAlign w:val="bottom"/>
            <w:hideMark/>
          </w:tcPr>
          <w:p w14:paraId="357A766A"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Çelje nga buxheti</w:t>
            </w:r>
          </w:p>
        </w:tc>
        <w:tc>
          <w:tcPr>
            <w:tcW w:w="247" w:type="pct"/>
            <w:tcBorders>
              <w:top w:val="nil"/>
              <w:left w:val="nil"/>
              <w:bottom w:val="dotted" w:sz="4" w:space="0" w:color="auto"/>
              <w:right w:val="single" w:sz="4" w:space="0" w:color="auto"/>
            </w:tcBorders>
            <w:shd w:val="clear" w:color="auto" w:fill="auto"/>
            <w:noWrap/>
            <w:vAlign w:val="bottom"/>
            <w:hideMark/>
          </w:tcPr>
          <w:p w14:paraId="361D9301"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526,500</w:t>
            </w:r>
          </w:p>
        </w:tc>
        <w:tc>
          <w:tcPr>
            <w:tcW w:w="262" w:type="pct"/>
            <w:tcBorders>
              <w:top w:val="nil"/>
              <w:left w:val="nil"/>
              <w:bottom w:val="dotted" w:sz="4" w:space="0" w:color="auto"/>
              <w:right w:val="single" w:sz="4" w:space="0" w:color="auto"/>
            </w:tcBorders>
            <w:shd w:val="clear" w:color="auto" w:fill="auto"/>
            <w:noWrap/>
            <w:vAlign w:val="bottom"/>
            <w:hideMark/>
          </w:tcPr>
          <w:p w14:paraId="279D66AE"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77,400</w:t>
            </w:r>
          </w:p>
        </w:tc>
        <w:tc>
          <w:tcPr>
            <w:tcW w:w="228" w:type="pct"/>
            <w:tcBorders>
              <w:top w:val="nil"/>
              <w:left w:val="nil"/>
              <w:bottom w:val="dotted" w:sz="4" w:space="0" w:color="auto"/>
              <w:right w:val="single" w:sz="4" w:space="0" w:color="auto"/>
            </w:tcBorders>
            <w:shd w:val="clear" w:color="auto" w:fill="auto"/>
            <w:noWrap/>
            <w:vAlign w:val="bottom"/>
            <w:hideMark/>
          </w:tcPr>
          <w:p w14:paraId="5C78E877"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171,000</w:t>
            </w:r>
          </w:p>
        </w:tc>
        <w:tc>
          <w:tcPr>
            <w:tcW w:w="209" w:type="pct"/>
            <w:tcBorders>
              <w:top w:val="nil"/>
              <w:left w:val="nil"/>
              <w:bottom w:val="dotted" w:sz="4" w:space="0" w:color="auto"/>
              <w:right w:val="single" w:sz="4" w:space="0" w:color="auto"/>
            </w:tcBorders>
            <w:shd w:val="clear" w:color="auto" w:fill="auto"/>
            <w:noWrap/>
            <w:vAlign w:val="bottom"/>
            <w:hideMark/>
          </w:tcPr>
          <w:p w14:paraId="257B1378"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7DA6AE31"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7E759891"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38,000</w:t>
            </w:r>
          </w:p>
        </w:tc>
        <w:tc>
          <w:tcPr>
            <w:tcW w:w="247" w:type="pct"/>
            <w:tcBorders>
              <w:top w:val="nil"/>
              <w:left w:val="nil"/>
              <w:bottom w:val="dotted" w:sz="4" w:space="0" w:color="auto"/>
              <w:right w:val="single" w:sz="4" w:space="0" w:color="auto"/>
            </w:tcBorders>
            <w:shd w:val="clear" w:color="auto" w:fill="auto"/>
            <w:noWrap/>
            <w:vAlign w:val="bottom"/>
            <w:hideMark/>
          </w:tcPr>
          <w:p w14:paraId="006ADBCE"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1E7F1B52"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0D47D616"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100,000</w:t>
            </w:r>
          </w:p>
        </w:tc>
        <w:tc>
          <w:tcPr>
            <w:tcW w:w="247" w:type="pct"/>
            <w:tcBorders>
              <w:top w:val="nil"/>
              <w:left w:val="nil"/>
              <w:bottom w:val="dotted" w:sz="4" w:space="0" w:color="auto"/>
              <w:right w:val="single" w:sz="4" w:space="0" w:color="auto"/>
            </w:tcBorders>
            <w:shd w:val="clear" w:color="auto" w:fill="auto"/>
            <w:noWrap/>
            <w:vAlign w:val="bottom"/>
            <w:hideMark/>
          </w:tcPr>
          <w:p w14:paraId="17ECB8F0"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912,900</w:t>
            </w:r>
          </w:p>
        </w:tc>
      </w:tr>
      <w:tr w:rsidR="00A75AFD" w:rsidRPr="00A75AFD" w14:paraId="7F784CA2"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0B7AE1B6"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3</w:t>
            </w:r>
          </w:p>
        </w:tc>
        <w:tc>
          <w:tcPr>
            <w:tcW w:w="170" w:type="pct"/>
            <w:tcBorders>
              <w:top w:val="nil"/>
              <w:left w:val="nil"/>
              <w:bottom w:val="dotted" w:sz="4" w:space="0" w:color="auto"/>
              <w:right w:val="single" w:sz="4" w:space="0" w:color="auto"/>
            </w:tcBorders>
            <w:shd w:val="clear" w:color="auto" w:fill="auto"/>
            <w:noWrap/>
            <w:vAlign w:val="bottom"/>
            <w:hideMark/>
          </w:tcPr>
          <w:p w14:paraId="0431BACB"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01110</w:t>
            </w:r>
          </w:p>
        </w:tc>
        <w:tc>
          <w:tcPr>
            <w:tcW w:w="1543" w:type="pct"/>
            <w:tcBorders>
              <w:top w:val="nil"/>
              <w:left w:val="nil"/>
              <w:bottom w:val="dotted" w:sz="4" w:space="0" w:color="auto"/>
              <w:right w:val="single" w:sz="4" w:space="0" w:color="auto"/>
            </w:tcBorders>
            <w:shd w:val="clear" w:color="auto" w:fill="auto"/>
            <w:noWrap/>
            <w:vAlign w:val="bottom"/>
            <w:hideMark/>
          </w:tcPr>
          <w:p w14:paraId="02D7AFA7" w14:textId="77777777" w:rsidR="00851EB0" w:rsidRPr="00A75AFD" w:rsidRDefault="00851EB0" w:rsidP="00851EB0">
            <w:pPr>
              <w:spacing w:after="0" w:line="240" w:lineRule="auto"/>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277A4C19"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19C617EE"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14:paraId="5F90BC75"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4E9ABAC8"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20FC622D"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0D4F11D2"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2D6B64FB"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0C0DB3CC"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04B75EF2"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09C2287C"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7897C3DB"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7141AC34"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r>
      <w:tr w:rsidR="00A75AFD" w:rsidRPr="00A75AFD" w14:paraId="273A60BA"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4520EBE5"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3</w:t>
            </w:r>
          </w:p>
        </w:tc>
        <w:tc>
          <w:tcPr>
            <w:tcW w:w="170" w:type="pct"/>
            <w:tcBorders>
              <w:top w:val="nil"/>
              <w:left w:val="nil"/>
              <w:bottom w:val="dotted" w:sz="4" w:space="0" w:color="auto"/>
              <w:right w:val="single" w:sz="4" w:space="0" w:color="auto"/>
            </w:tcBorders>
            <w:shd w:val="clear" w:color="auto" w:fill="auto"/>
            <w:noWrap/>
            <w:vAlign w:val="bottom"/>
            <w:hideMark/>
          </w:tcPr>
          <w:p w14:paraId="1B069293"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01110</w:t>
            </w:r>
          </w:p>
        </w:tc>
        <w:tc>
          <w:tcPr>
            <w:tcW w:w="1543" w:type="pct"/>
            <w:tcBorders>
              <w:top w:val="nil"/>
              <w:left w:val="nil"/>
              <w:bottom w:val="dotted" w:sz="4" w:space="0" w:color="auto"/>
              <w:right w:val="single" w:sz="4" w:space="0" w:color="auto"/>
            </w:tcBorders>
            <w:shd w:val="clear" w:color="auto" w:fill="auto"/>
            <w:noWrap/>
            <w:vAlign w:val="bottom"/>
            <w:hideMark/>
          </w:tcPr>
          <w:p w14:paraId="6631D7D5" w14:textId="77777777" w:rsidR="00851EB0" w:rsidRPr="00A75AFD" w:rsidRDefault="00851EB0" w:rsidP="00851EB0">
            <w:pPr>
              <w:spacing w:after="0" w:line="240" w:lineRule="auto"/>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2131FCB1"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15B7E4E0"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4AD41F4B"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46C169BF"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050294A4"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4F0CF94C"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3FC4A869"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767D88C7"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48F522D1"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7F4594BF"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2B686803"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5F6B020C"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r>
      <w:tr w:rsidR="00A75AFD" w:rsidRPr="00A75AFD" w14:paraId="4BA454FD"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059D754C"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3</w:t>
            </w:r>
          </w:p>
        </w:tc>
        <w:tc>
          <w:tcPr>
            <w:tcW w:w="170" w:type="pct"/>
            <w:tcBorders>
              <w:top w:val="nil"/>
              <w:left w:val="nil"/>
              <w:bottom w:val="dotted" w:sz="4" w:space="0" w:color="auto"/>
              <w:right w:val="single" w:sz="4" w:space="0" w:color="auto"/>
            </w:tcBorders>
            <w:shd w:val="clear" w:color="auto" w:fill="auto"/>
            <w:noWrap/>
            <w:vAlign w:val="bottom"/>
            <w:hideMark/>
          </w:tcPr>
          <w:p w14:paraId="04A9A128"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01110</w:t>
            </w:r>
          </w:p>
        </w:tc>
        <w:tc>
          <w:tcPr>
            <w:tcW w:w="1543" w:type="pct"/>
            <w:tcBorders>
              <w:top w:val="nil"/>
              <w:left w:val="nil"/>
              <w:bottom w:val="dotted" w:sz="4" w:space="0" w:color="auto"/>
              <w:right w:val="single" w:sz="4" w:space="0" w:color="auto"/>
            </w:tcBorders>
            <w:shd w:val="clear" w:color="auto" w:fill="auto"/>
            <w:noWrap/>
            <w:vAlign w:val="bottom"/>
            <w:hideMark/>
          </w:tcPr>
          <w:p w14:paraId="7A982603" w14:textId="77777777" w:rsidR="00851EB0" w:rsidRPr="00A75AFD" w:rsidRDefault="00851EB0" w:rsidP="00851EB0">
            <w:pPr>
              <w:spacing w:after="0" w:line="240" w:lineRule="auto"/>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39F740EB"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5D824CB7" w14:textId="1DDD6684" w:rsidR="00851EB0" w:rsidRPr="00A75AFD" w:rsidRDefault="00200C0E"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6AC5DE0C"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43E45CD5"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2ACA3591"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2A75BB84"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01A78781"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13061D75"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6CA4D0D1"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09EBD9ED"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38141BDC"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767D9AB0"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r>
      <w:tr w:rsidR="00A75AFD" w:rsidRPr="00A75AFD" w14:paraId="6E695E60"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7A5D3BE8"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3</w:t>
            </w:r>
          </w:p>
        </w:tc>
        <w:tc>
          <w:tcPr>
            <w:tcW w:w="170" w:type="pct"/>
            <w:tcBorders>
              <w:top w:val="nil"/>
              <w:left w:val="nil"/>
              <w:bottom w:val="dotDash" w:sz="4" w:space="0" w:color="auto"/>
              <w:right w:val="single" w:sz="4" w:space="0" w:color="auto"/>
            </w:tcBorders>
            <w:shd w:val="clear" w:color="auto" w:fill="auto"/>
            <w:noWrap/>
            <w:vAlign w:val="bottom"/>
            <w:hideMark/>
          </w:tcPr>
          <w:p w14:paraId="65D036DA"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01110</w:t>
            </w:r>
          </w:p>
        </w:tc>
        <w:tc>
          <w:tcPr>
            <w:tcW w:w="1543" w:type="pct"/>
            <w:tcBorders>
              <w:top w:val="nil"/>
              <w:left w:val="nil"/>
              <w:bottom w:val="dotDash" w:sz="4" w:space="0" w:color="auto"/>
              <w:right w:val="single" w:sz="4" w:space="0" w:color="auto"/>
            </w:tcBorders>
            <w:shd w:val="clear" w:color="auto" w:fill="auto"/>
            <w:noWrap/>
            <w:vAlign w:val="bottom"/>
            <w:hideMark/>
          </w:tcPr>
          <w:p w14:paraId="7FD547E5"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136" w:type="pct"/>
            <w:tcBorders>
              <w:top w:val="nil"/>
              <w:left w:val="nil"/>
              <w:bottom w:val="dotDash" w:sz="4" w:space="0" w:color="auto"/>
              <w:right w:val="single" w:sz="4" w:space="0" w:color="auto"/>
            </w:tcBorders>
            <w:shd w:val="clear" w:color="auto" w:fill="auto"/>
            <w:noWrap/>
            <w:vAlign w:val="bottom"/>
            <w:hideMark/>
          </w:tcPr>
          <w:p w14:paraId="34342250"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5</w:t>
            </w:r>
          </w:p>
        </w:tc>
        <w:tc>
          <w:tcPr>
            <w:tcW w:w="459" w:type="pct"/>
            <w:tcBorders>
              <w:top w:val="nil"/>
              <w:left w:val="nil"/>
              <w:bottom w:val="dotDash" w:sz="4" w:space="0" w:color="auto"/>
              <w:right w:val="single" w:sz="4" w:space="0" w:color="auto"/>
            </w:tcBorders>
            <w:shd w:val="clear" w:color="auto" w:fill="auto"/>
            <w:noWrap/>
            <w:vAlign w:val="bottom"/>
            <w:hideMark/>
          </w:tcPr>
          <w:p w14:paraId="4F15364C" w14:textId="5A524D92" w:rsidR="00851EB0" w:rsidRPr="00A75AFD" w:rsidRDefault="00200C0E"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xml:space="preserve">Nga të ardhurat </w:t>
            </w:r>
            <w:r w:rsidR="00851EB0" w:rsidRPr="00A75AFD">
              <w:rPr>
                <w:rFonts w:ascii="Arial" w:eastAsia="Times New Roman" w:hAnsi="Arial" w:cs="Arial"/>
                <w:sz w:val="10"/>
                <w:szCs w:val="10"/>
                <w:lang w:eastAsia="sq-AL"/>
              </w:rPr>
              <w:t>e veta</w:t>
            </w:r>
          </w:p>
        </w:tc>
        <w:tc>
          <w:tcPr>
            <w:tcW w:w="247" w:type="pct"/>
            <w:tcBorders>
              <w:top w:val="nil"/>
              <w:left w:val="nil"/>
              <w:bottom w:val="dotDash" w:sz="4" w:space="0" w:color="auto"/>
              <w:right w:val="single" w:sz="4" w:space="0" w:color="auto"/>
            </w:tcBorders>
            <w:shd w:val="clear" w:color="auto" w:fill="auto"/>
            <w:noWrap/>
            <w:vAlign w:val="bottom"/>
            <w:hideMark/>
          </w:tcPr>
          <w:p w14:paraId="7BD0D646"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nil"/>
              <w:left w:val="nil"/>
              <w:bottom w:val="dotDash" w:sz="4" w:space="0" w:color="auto"/>
              <w:right w:val="single" w:sz="4" w:space="0" w:color="auto"/>
            </w:tcBorders>
            <w:shd w:val="clear" w:color="auto" w:fill="auto"/>
            <w:noWrap/>
            <w:vAlign w:val="bottom"/>
            <w:hideMark/>
          </w:tcPr>
          <w:p w14:paraId="15B94560"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nil"/>
              <w:left w:val="nil"/>
              <w:bottom w:val="dotDash" w:sz="4" w:space="0" w:color="auto"/>
              <w:right w:val="single" w:sz="4" w:space="0" w:color="auto"/>
            </w:tcBorders>
            <w:shd w:val="clear" w:color="auto" w:fill="auto"/>
            <w:noWrap/>
            <w:vAlign w:val="bottom"/>
            <w:hideMark/>
          </w:tcPr>
          <w:p w14:paraId="7FA736C8"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nil"/>
              <w:left w:val="nil"/>
              <w:bottom w:val="dotDash" w:sz="4" w:space="0" w:color="auto"/>
              <w:right w:val="single" w:sz="4" w:space="0" w:color="auto"/>
            </w:tcBorders>
            <w:shd w:val="clear" w:color="auto" w:fill="auto"/>
            <w:noWrap/>
            <w:vAlign w:val="bottom"/>
            <w:hideMark/>
          </w:tcPr>
          <w:p w14:paraId="4CED9EBA"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nil"/>
              <w:left w:val="nil"/>
              <w:bottom w:val="dotDash" w:sz="4" w:space="0" w:color="auto"/>
              <w:right w:val="single" w:sz="4" w:space="0" w:color="auto"/>
            </w:tcBorders>
            <w:shd w:val="clear" w:color="auto" w:fill="auto"/>
            <w:noWrap/>
            <w:vAlign w:val="bottom"/>
            <w:hideMark/>
          </w:tcPr>
          <w:p w14:paraId="52EF1A03"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nil"/>
              <w:left w:val="nil"/>
              <w:bottom w:val="dotDash" w:sz="4" w:space="0" w:color="auto"/>
              <w:right w:val="single" w:sz="4" w:space="0" w:color="auto"/>
            </w:tcBorders>
            <w:shd w:val="clear" w:color="auto" w:fill="auto"/>
            <w:noWrap/>
            <w:vAlign w:val="bottom"/>
            <w:hideMark/>
          </w:tcPr>
          <w:p w14:paraId="39C5DA21"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Dash" w:sz="4" w:space="0" w:color="auto"/>
              <w:right w:val="single" w:sz="4" w:space="0" w:color="auto"/>
            </w:tcBorders>
            <w:shd w:val="clear" w:color="auto" w:fill="auto"/>
            <w:noWrap/>
            <w:vAlign w:val="bottom"/>
            <w:hideMark/>
          </w:tcPr>
          <w:p w14:paraId="764DF32F"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nil"/>
              <w:left w:val="nil"/>
              <w:bottom w:val="dotDash" w:sz="4" w:space="0" w:color="auto"/>
              <w:right w:val="single" w:sz="4" w:space="0" w:color="auto"/>
            </w:tcBorders>
            <w:shd w:val="clear" w:color="auto" w:fill="auto"/>
            <w:noWrap/>
            <w:vAlign w:val="bottom"/>
            <w:hideMark/>
          </w:tcPr>
          <w:p w14:paraId="2777520E"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nil"/>
              <w:left w:val="nil"/>
              <w:bottom w:val="dotDash" w:sz="4" w:space="0" w:color="auto"/>
              <w:right w:val="single" w:sz="4" w:space="0" w:color="auto"/>
            </w:tcBorders>
            <w:shd w:val="clear" w:color="auto" w:fill="auto"/>
            <w:noWrap/>
            <w:vAlign w:val="bottom"/>
            <w:hideMark/>
          </w:tcPr>
          <w:p w14:paraId="27939FDB"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Dash" w:sz="4" w:space="0" w:color="auto"/>
              <w:right w:val="single" w:sz="4" w:space="0" w:color="auto"/>
            </w:tcBorders>
            <w:shd w:val="clear" w:color="auto" w:fill="auto"/>
            <w:noWrap/>
            <w:vAlign w:val="bottom"/>
            <w:hideMark/>
          </w:tcPr>
          <w:p w14:paraId="656853F2"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r>
      <w:tr w:rsidR="00A75AFD" w:rsidRPr="00A75AFD" w14:paraId="75B97763" w14:textId="77777777" w:rsidTr="00851EB0">
        <w:trPr>
          <w:trHeight w:val="180"/>
          <w:jc w:val="center"/>
        </w:trPr>
        <w:tc>
          <w:tcPr>
            <w:tcW w:w="113"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14:paraId="5B56858E" w14:textId="77777777" w:rsidR="00851EB0" w:rsidRPr="00A75AFD" w:rsidRDefault="00851EB0" w:rsidP="00851EB0">
            <w:pPr>
              <w:spacing w:after="0" w:line="240" w:lineRule="auto"/>
              <w:jc w:val="center"/>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3</w:t>
            </w:r>
          </w:p>
        </w:tc>
        <w:tc>
          <w:tcPr>
            <w:tcW w:w="170" w:type="pct"/>
            <w:tcBorders>
              <w:top w:val="nil"/>
              <w:left w:val="nil"/>
              <w:bottom w:val="single" w:sz="4" w:space="0" w:color="auto"/>
              <w:right w:val="single" w:sz="4" w:space="0" w:color="auto"/>
            </w:tcBorders>
            <w:shd w:val="clear" w:color="auto" w:fill="auto"/>
            <w:noWrap/>
            <w:vAlign w:val="bottom"/>
            <w:hideMark/>
          </w:tcPr>
          <w:p w14:paraId="214E7C05" w14:textId="77777777" w:rsidR="00851EB0" w:rsidRPr="00A75AFD" w:rsidRDefault="00851EB0" w:rsidP="00851EB0">
            <w:pPr>
              <w:spacing w:after="0" w:line="240" w:lineRule="auto"/>
              <w:jc w:val="center"/>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s</w:t>
            </w:r>
          </w:p>
        </w:tc>
        <w:tc>
          <w:tcPr>
            <w:tcW w:w="1543" w:type="pct"/>
            <w:tcBorders>
              <w:top w:val="nil"/>
              <w:left w:val="nil"/>
              <w:bottom w:val="single" w:sz="4" w:space="0" w:color="auto"/>
              <w:right w:val="single" w:sz="4" w:space="0" w:color="auto"/>
            </w:tcBorders>
            <w:shd w:val="clear" w:color="auto" w:fill="auto"/>
            <w:noWrap/>
            <w:vAlign w:val="bottom"/>
            <w:hideMark/>
          </w:tcPr>
          <w:p w14:paraId="5AF880B7" w14:textId="77777777" w:rsidR="00851EB0" w:rsidRPr="00A75AFD" w:rsidRDefault="00851EB0" w:rsidP="00851EB0">
            <w:pPr>
              <w:spacing w:after="0" w:line="240" w:lineRule="auto"/>
              <w:jc w:val="center"/>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Kryeministria</w:t>
            </w:r>
          </w:p>
        </w:tc>
        <w:tc>
          <w:tcPr>
            <w:tcW w:w="136" w:type="pct"/>
            <w:tcBorders>
              <w:top w:val="dotted" w:sz="4" w:space="0" w:color="auto"/>
              <w:left w:val="nil"/>
              <w:bottom w:val="dotDash" w:sz="4" w:space="0" w:color="auto"/>
              <w:right w:val="single" w:sz="4" w:space="0" w:color="auto"/>
            </w:tcBorders>
            <w:shd w:val="clear" w:color="auto" w:fill="auto"/>
            <w:noWrap/>
            <w:vAlign w:val="bottom"/>
            <w:hideMark/>
          </w:tcPr>
          <w:p w14:paraId="0A6ECF77"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459" w:type="pct"/>
            <w:tcBorders>
              <w:top w:val="nil"/>
              <w:left w:val="nil"/>
              <w:bottom w:val="single" w:sz="4" w:space="0" w:color="auto"/>
              <w:right w:val="single" w:sz="4" w:space="0" w:color="auto"/>
            </w:tcBorders>
            <w:shd w:val="clear" w:color="auto" w:fill="auto"/>
            <w:noWrap/>
            <w:vAlign w:val="bottom"/>
            <w:hideMark/>
          </w:tcPr>
          <w:p w14:paraId="5819B9AF"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247" w:type="pct"/>
            <w:tcBorders>
              <w:top w:val="nil"/>
              <w:left w:val="nil"/>
              <w:bottom w:val="single" w:sz="4" w:space="0" w:color="auto"/>
              <w:right w:val="single" w:sz="4" w:space="0" w:color="auto"/>
            </w:tcBorders>
            <w:shd w:val="clear" w:color="auto" w:fill="auto"/>
            <w:noWrap/>
            <w:vAlign w:val="bottom"/>
            <w:hideMark/>
          </w:tcPr>
          <w:p w14:paraId="6DF543EA"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526,500</w:t>
            </w:r>
          </w:p>
        </w:tc>
        <w:tc>
          <w:tcPr>
            <w:tcW w:w="262" w:type="pct"/>
            <w:tcBorders>
              <w:top w:val="nil"/>
              <w:left w:val="nil"/>
              <w:bottom w:val="single" w:sz="4" w:space="0" w:color="auto"/>
              <w:right w:val="single" w:sz="4" w:space="0" w:color="auto"/>
            </w:tcBorders>
            <w:shd w:val="clear" w:color="auto" w:fill="auto"/>
            <w:noWrap/>
            <w:vAlign w:val="bottom"/>
            <w:hideMark/>
          </w:tcPr>
          <w:p w14:paraId="753B63F0"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77,400</w:t>
            </w:r>
          </w:p>
        </w:tc>
        <w:tc>
          <w:tcPr>
            <w:tcW w:w="228" w:type="pct"/>
            <w:tcBorders>
              <w:top w:val="nil"/>
              <w:left w:val="nil"/>
              <w:bottom w:val="single" w:sz="4" w:space="0" w:color="auto"/>
              <w:right w:val="single" w:sz="4" w:space="0" w:color="auto"/>
            </w:tcBorders>
            <w:shd w:val="clear" w:color="auto" w:fill="auto"/>
            <w:noWrap/>
            <w:vAlign w:val="bottom"/>
            <w:hideMark/>
          </w:tcPr>
          <w:p w14:paraId="0275D8D1"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171,000</w:t>
            </w:r>
          </w:p>
        </w:tc>
        <w:tc>
          <w:tcPr>
            <w:tcW w:w="209" w:type="pct"/>
            <w:tcBorders>
              <w:top w:val="nil"/>
              <w:left w:val="nil"/>
              <w:bottom w:val="single" w:sz="4" w:space="0" w:color="auto"/>
              <w:right w:val="single" w:sz="4" w:space="0" w:color="auto"/>
            </w:tcBorders>
            <w:shd w:val="clear" w:color="auto" w:fill="auto"/>
            <w:noWrap/>
            <w:vAlign w:val="bottom"/>
            <w:hideMark/>
          </w:tcPr>
          <w:p w14:paraId="7E0B6951"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c>
          <w:tcPr>
            <w:tcW w:w="344" w:type="pct"/>
            <w:tcBorders>
              <w:top w:val="nil"/>
              <w:left w:val="nil"/>
              <w:bottom w:val="single" w:sz="4" w:space="0" w:color="auto"/>
              <w:right w:val="single" w:sz="4" w:space="0" w:color="auto"/>
            </w:tcBorders>
            <w:shd w:val="clear" w:color="auto" w:fill="auto"/>
            <w:noWrap/>
            <w:vAlign w:val="bottom"/>
            <w:hideMark/>
          </w:tcPr>
          <w:p w14:paraId="16D44CC1"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c>
          <w:tcPr>
            <w:tcW w:w="264" w:type="pct"/>
            <w:tcBorders>
              <w:top w:val="nil"/>
              <w:left w:val="nil"/>
              <w:bottom w:val="single" w:sz="4" w:space="0" w:color="auto"/>
              <w:right w:val="single" w:sz="4" w:space="0" w:color="auto"/>
            </w:tcBorders>
            <w:shd w:val="clear" w:color="auto" w:fill="auto"/>
            <w:noWrap/>
            <w:vAlign w:val="bottom"/>
            <w:hideMark/>
          </w:tcPr>
          <w:p w14:paraId="69914A1F"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38,000</w:t>
            </w:r>
          </w:p>
        </w:tc>
        <w:tc>
          <w:tcPr>
            <w:tcW w:w="247" w:type="pct"/>
            <w:tcBorders>
              <w:top w:val="nil"/>
              <w:left w:val="nil"/>
              <w:bottom w:val="single" w:sz="4" w:space="0" w:color="auto"/>
              <w:right w:val="single" w:sz="4" w:space="0" w:color="auto"/>
            </w:tcBorders>
            <w:shd w:val="clear" w:color="auto" w:fill="auto"/>
            <w:noWrap/>
            <w:vAlign w:val="bottom"/>
            <w:hideMark/>
          </w:tcPr>
          <w:p w14:paraId="05D58871"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c>
          <w:tcPr>
            <w:tcW w:w="281" w:type="pct"/>
            <w:tcBorders>
              <w:top w:val="nil"/>
              <w:left w:val="nil"/>
              <w:bottom w:val="single" w:sz="4" w:space="0" w:color="auto"/>
              <w:right w:val="single" w:sz="4" w:space="0" w:color="auto"/>
            </w:tcBorders>
            <w:shd w:val="clear" w:color="auto" w:fill="auto"/>
            <w:noWrap/>
            <w:vAlign w:val="bottom"/>
            <w:hideMark/>
          </w:tcPr>
          <w:p w14:paraId="6BE01038"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c>
          <w:tcPr>
            <w:tcW w:w="251" w:type="pct"/>
            <w:tcBorders>
              <w:top w:val="nil"/>
              <w:left w:val="nil"/>
              <w:bottom w:val="single" w:sz="4" w:space="0" w:color="auto"/>
              <w:right w:val="single" w:sz="4" w:space="0" w:color="auto"/>
            </w:tcBorders>
            <w:shd w:val="clear" w:color="auto" w:fill="auto"/>
            <w:noWrap/>
            <w:vAlign w:val="bottom"/>
            <w:hideMark/>
          </w:tcPr>
          <w:p w14:paraId="0DDB24E4"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100,000</w:t>
            </w:r>
          </w:p>
        </w:tc>
        <w:tc>
          <w:tcPr>
            <w:tcW w:w="247" w:type="pct"/>
            <w:tcBorders>
              <w:top w:val="nil"/>
              <w:left w:val="nil"/>
              <w:bottom w:val="single" w:sz="4" w:space="0" w:color="auto"/>
              <w:right w:val="single" w:sz="4" w:space="0" w:color="auto"/>
            </w:tcBorders>
            <w:shd w:val="clear" w:color="auto" w:fill="auto"/>
            <w:noWrap/>
            <w:vAlign w:val="bottom"/>
            <w:hideMark/>
          </w:tcPr>
          <w:p w14:paraId="2B22EBB6"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912,900</w:t>
            </w:r>
          </w:p>
        </w:tc>
      </w:tr>
      <w:tr w:rsidR="00A75AFD" w:rsidRPr="00A75AFD" w14:paraId="76C8F3DF" w14:textId="77777777" w:rsidTr="00851EB0">
        <w:trPr>
          <w:trHeight w:val="180"/>
          <w:jc w:val="center"/>
        </w:trPr>
        <w:tc>
          <w:tcPr>
            <w:tcW w:w="113" w:type="pct"/>
            <w:tcBorders>
              <w:top w:val="single" w:sz="4" w:space="0" w:color="auto"/>
              <w:left w:val="single" w:sz="4" w:space="0" w:color="auto"/>
              <w:bottom w:val="dotted" w:sz="4" w:space="0" w:color="auto"/>
              <w:right w:val="single" w:sz="4" w:space="0" w:color="auto"/>
            </w:tcBorders>
            <w:shd w:val="clear" w:color="auto" w:fill="auto"/>
            <w:noWrap/>
            <w:vAlign w:val="bottom"/>
            <w:hideMark/>
          </w:tcPr>
          <w:p w14:paraId="6725FBBC"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5</w:t>
            </w:r>
          </w:p>
        </w:tc>
        <w:tc>
          <w:tcPr>
            <w:tcW w:w="170" w:type="pct"/>
            <w:tcBorders>
              <w:top w:val="single" w:sz="4" w:space="0" w:color="auto"/>
              <w:left w:val="nil"/>
              <w:bottom w:val="dotted" w:sz="4" w:space="0" w:color="auto"/>
              <w:right w:val="single" w:sz="4" w:space="0" w:color="auto"/>
            </w:tcBorders>
            <w:shd w:val="clear" w:color="auto" w:fill="auto"/>
            <w:noWrap/>
            <w:vAlign w:val="bottom"/>
            <w:hideMark/>
          </w:tcPr>
          <w:p w14:paraId="3737555B"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01110</w:t>
            </w:r>
          </w:p>
        </w:tc>
        <w:tc>
          <w:tcPr>
            <w:tcW w:w="1543" w:type="pct"/>
            <w:tcBorders>
              <w:top w:val="single" w:sz="4" w:space="0" w:color="auto"/>
              <w:left w:val="nil"/>
              <w:bottom w:val="dotted" w:sz="4" w:space="0" w:color="auto"/>
              <w:right w:val="single" w:sz="4" w:space="0" w:color="auto"/>
            </w:tcBorders>
            <w:shd w:val="clear" w:color="auto" w:fill="auto"/>
            <w:noWrap/>
            <w:vAlign w:val="bottom"/>
            <w:hideMark/>
          </w:tcPr>
          <w:p w14:paraId="60D259C6" w14:textId="318F2842" w:rsidR="00851EB0" w:rsidRPr="00A75AFD" w:rsidRDefault="00C64261" w:rsidP="00851EB0">
            <w:pPr>
              <w:spacing w:after="0" w:line="240" w:lineRule="auto"/>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Planifikimi, menaxhimi dhe administrimi</w:t>
            </w:r>
          </w:p>
        </w:tc>
        <w:tc>
          <w:tcPr>
            <w:tcW w:w="136" w:type="pct"/>
            <w:tcBorders>
              <w:top w:val="single" w:sz="4" w:space="0" w:color="auto"/>
              <w:left w:val="nil"/>
              <w:bottom w:val="dotted" w:sz="4" w:space="0" w:color="auto"/>
              <w:right w:val="single" w:sz="4" w:space="0" w:color="auto"/>
            </w:tcBorders>
            <w:shd w:val="clear" w:color="auto" w:fill="auto"/>
            <w:noWrap/>
            <w:vAlign w:val="bottom"/>
            <w:hideMark/>
          </w:tcPr>
          <w:p w14:paraId="00CAF958"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1</w:t>
            </w:r>
          </w:p>
        </w:tc>
        <w:tc>
          <w:tcPr>
            <w:tcW w:w="459" w:type="pct"/>
            <w:tcBorders>
              <w:top w:val="single" w:sz="4" w:space="0" w:color="auto"/>
              <w:left w:val="nil"/>
              <w:bottom w:val="dotted" w:sz="4" w:space="0" w:color="auto"/>
              <w:right w:val="single" w:sz="4" w:space="0" w:color="auto"/>
            </w:tcBorders>
            <w:shd w:val="clear" w:color="auto" w:fill="auto"/>
            <w:noWrap/>
            <w:vAlign w:val="bottom"/>
            <w:hideMark/>
          </w:tcPr>
          <w:p w14:paraId="05CC547A"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Çelje nga buxheti</w:t>
            </w:r>
          </w:p>
        </w:tc>
        <w:tc>
          <w:tcPr>
            <w:tcW w:w="247" w:type="pct"/>
            <w:tcBorders>
              <w:top w:val="single" w:sz="4" w:space="0" w:color="auto"/>
              <w:left w:val="nil"/>
              <w:bottom w:val="dotted" w:sz="4" w:space="0" w:color="auto"/>
              <w:right w:val="single" w:sz="4" w:space="0" w:color="auto"/>
            </w:tcBorders>
            <w:shd w:val="clear" w:color="auto" w:fill="auto"/>
            <w:noWrap/>
            <w:vAlign w:val="bottom"/>
            <w:hideMark/>
          </w:tcPr>
          <w:p w14:paraId="0AD185F2"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303,000</w:t>
            </w:r>
          </w:p>
        </w:tc>
        <w:tc>
          <w:tcPr>
            <w:tcW w:w="262" w:type="pct"/>
            <w:tcBorders>
              <w:top w:val="single" w:sz="4" w:space="0" w:color="auto"/>
              <w:left w:val="nil"/>
              <w:bottom w:val="dotted" w:sz="4" w:space="0" w:color="auto"/>
              <w:right w:val="single" w:sz="4" w:space="0" w:color="auto"/>
            </w:tcBorders>
            <w:shd w:val="clear" w:color="auto" w:fill="auto"/>
            <w:noWrap/>
            <w:vAlign w:val="bottom"/>
            <w:hideMark/>
          </w:tcPr>
          <w:p w14:paraId="230C47AD"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47,816</w:t>
            </w:r>
          </w:p>
        </w:tc>
        <w:tc>
          <w:tcPr>
            <w:tcW w:w="228" w:type="pct"/>
            <w:tcBorders>
              <w:top w:val="single" w:sz="4" w:space="0" w:color="auto"/>
              <w:left w:val="nil"/>
              <w:bottom w:val="dotted" w:sz="4" w:space="0" w:color="auto"/>
              <w:right w:val="single" w:sz="4" w:space="0" w:color="auto"/>
            </w:tcBorders>
            <w:shd w:val="clear" w:color="auto" w:fill="auto"/>
            <w:noWrap/>
            <w:vAlign w:val="bottom"/>
            <w:hideMark/>
          </w:tcPr>
          <w:p w14:paraId="2926793E"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129,980</w:t>
            </w:r>
          </w:p>
        </w:tc>
        <w:tc>
          <w:tcPr>
            <w:tcW w:w="209" w:type="pct"/>
            <w:tcBorders>
              <w:top w:val="single" w:sz="4" w:space="0" w:color="auto"/>
              <w:left w:val="nil"/>
              <w:bottom w:val="dotted" w:sz="4" w:space="0" w:color="auto"/>
              <w:right w:val="single" w:sz="4" w:space="0" w:color="auto"/>
            </w:tcBorders>
            <w:shd w:val="clear" w:color="auto" w:fill="auto"/>
            <w:noWrap/>
            <w:vAlign w:val="bottom"/>
            <w:hideMark/>
          </w:tcPr>
          <w:p w14:paraId="440610D2"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single" w:sz="4" w:space="0" w:color="auto"/>
              <w:left w:val="nil"/>
              <w:bottom w:val="dotted" w:sz="4" w:space="0" w:color="auto"/>
              <w:right w:val="single" w:sz="4" w:space="0" w:color="auto"/>
            </w:tcBorders>
            <w:shd w:val="clear" w:color="auto" w:fill="auto"/>
            <w:noWrap/>
            <w:vAlign w:val="bottom"/>
            <w:hideMark/>
          </w:tcPr>
          <w:p w14:paraId="37C02533"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single" w:sz="4" w:space="0" w:color="auto"/>
              <w:left w:val="nil"/>
              <w:bottom w:val="dotted" w:sz="4" w:space="0" w:color="auto"/>
              <w:right w:val="single" w:sz="4" w:space="0" w:color="auto"/>
            </w:tcBorders>
            <w:shd w:val="clear" w:color="auto" w:fill="auto"/>
            <w:noWrap/>
            <w:vAlign w:val="bottom"/>
            <w:hideMark/>
          </w:tcPr>
          <w:p w14:paraId="615FF85B"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40,000</w:t>
            </w:r>
          </w:p>
        </w:tc>
        <w:tc>
          <w:tcPr>
            <w:tcW w:w="247" w:type="pct"/>
            <w:tcBorders>
              <w:top w:val="single" w:sz="4" w:space="0" w:color="auto"/>
              <w:left w:val="nil"/>
              <w:bottom w:val="dotted" w:sz="4" w:space="0" w:color="auto"/>
              <w:right w:val="single" w:sz="4" w:space="0" w:color="auto"/>
            </w:tcBorders>
            <w:shd w:val="clear" w:color="auto" w:fill="auto"/>
            <w:noWrap/>
            <w:vAlign w:val="bottom"/>
            <w:hideMark/>
          </w:tcPr>
          <w:p w14:paraId="39C7AB4D"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720</w:t>
            </w:r>
          </w:p>
        </w:tc>
        <w:tc>
          <w:tcPr>
            <w:tcW w:w="281" w:type="pct"/>
            <w:tcBorders>
              <w:top w:val="single" w:sz="4" w:space="0" w:color="auto"/>
              <w:left w:val="nil"/>
              <w:bottom w:val="dotted" w:sz="4" w:space="0" w:color="auto"/>
              <w:right w:val="single" w:sz="4" w:space="0" w:color="auto"/>
            </w:tcBorders>
            <w:shd w:val="clear" w:color="auto" w:fill="auto"/>
            <w:noWrap/>
            <w:vAlign w:val="bottom"/>
            <w:hideMark/>
          </w:tcPr>
          <w:p w14:paraId="3C03868F"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single" w:sz="4" w:space="0" w:color="auto"/>
              <w:left w:val="nil"/>
              <w:bottom w:val="dotted" w:sz="4" w:space="0" w:color="auto"/>
              <w:right w:val="single" w:sz="4" w:space="0" w:color="auto"/>
            </w:tcBorders>
            <w:shd w:val="clear" w:color="auto" w:fill="auto"/>
            <w:noWrap/>
            <w:vAlign w:val="bottom"/>
            <w:hideMark/>
          </w:tcPr>
          <w:p w14:paraId="6E4DF0C4"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55,000</w:t>
            </w:r>
          </w:p>
        </w:tc>
        <w:tc>
          <w:tcPr>
            <w:tcW w:w="247" w:type="pct"/>
            <w:tcBorders>
              <w:top w:val="single" w:sz="4" w:space="0" w:color="auto"/>
              <w:left w:val="nil"/>
              <w:bottom w:val="dotted" w:sz="4" w:space="0" w:color="auto"/>
              <w:right w:val="single" w:sz="4" w:space="0" w:color="auto"/>
            </w:tcBorders>
            <w:shd w:val="clear" w:color="auto" w:fill="auto"/>
            <w:noWrap/>
            <w:vAlign w:val="bottom"/>
            <w:hideMark/>
          </w:tcPr>
          <w:p w14:paraId="3F1A80B8"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576,516</w:t>
            </w:r>
          </w:p>
        </w:tc>
      </w:tr>
      <w:tr w:rsidR="00A75AFD" w:rsidRPr="00A75AFD" w14:paraId="16D41193" w14:textId="77777777" w:rsidTr="00851EB0">
        <w:trPr>
          <w:trHeight w:val="180"/>
          <w:jc w:val="center"/>
        </w:trPr>
        <w:tc>
          <w:tcPr>
            <w:tcW w:w="113"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14:paraId="1640BAD5"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5</w:t>
            </w:r>
          </w:p>
        </w:tc>
        <w:tc>
          <w:tcPr>
            <w:tcW w:w="170" w:type="pct"/>
            <w:tcBorders>
              <w:top w:val="dotted" w:sz="4" w:space="0" w:color="auto"/>
              <w:left w:val="nil"/>
              <w:bottom w:val="dotted" w:sz="4" w:space="0" w:color="auto"/>
              <w:right w:val="single" w:sz="4" w:space="0" w:color="auto"/>
            </w:tcBorders>
            <w:shd w:val="clear" w:color="auto" w:fill="auto"/>
            <w:noWrap/>
            <w:vAlign w:val="bottom"/>
            <w:hideMark/>
          </w:tcPr>
          <w:p w14:paraId="4C4C4AEE"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01110</w:t>
            </w:r>
          </w:p>
        </w:tc>
        <w:tc>
          <w:tcPr>
            <w:tcW w:w="1543" w:type="pct"/>
            <w:tcBorders>
              <w:top w:val="dotted" w:sz="4" w:space="0" w:color="auto"/>
              <w:left w:val="nil"/>
              <w:bottom w:val="dotted" w:sz="4" w:space="0" w:color="auto"/>
              <w:right w:val="single" w:sz="4" w:space="0" w:color="auto"/>
            </w:tcBorders>
            <w:shd w:val="clear" w:color="auto" w:fill="auto"/>
            <w:noWrap/>
            <w:vAlign w:val="bottom"/>
            <w:hideMark/>
          </w:tcPr>
          <w:p w14:paraId="25E3663A"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136" w:type="pct"/>
            <w:tcBorders>
              <w:top w:val="dotted" w:sz="4" w:space="0" w:color="auto"/>
              <w:left w:val="nil"/>
              <w:bottom w:val="dotted" w:sz="4" w:space="0" w:color="auto"/>
              <w:right w:val="single" w:sz="4" w:space="0" w:color="auto"/>
            </w:tcBorders>
            <w:shd w:val="clear" w:color="auto" w:fill="auto"/>
            <w:noWrap/>
            <w:vAlign w:val="bottom"/>
            <w:hideMark/>
          </w:tcPr>
          <w:p w14:paraId="1FD589C7"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2</w:t>
            </w:r>
          </w:p>
        </w:tc>
        <w:tc>
          <w:tcPr>
            <w:tcW w:w="459" w:type="pct"/>
            <w:tcBorders>
              <w:top w:val="dotted" w:sz="4" w:space="0" w:color="auto"/>
              <w:left w:val="nil"/>
              <w:bottom w:val="dotted" w:sz="4" w:space="0" w:color="auto"/>
              <w:right w:val="single" w:sz="4" w:space="0" w:color="auto"/>
            </w:tcBorders>
            <w:shd w:val="clear" w:color="auto" w:fill="auto"/>
            <w:noWrap/>
            <w:vAlign w:val="bottom"/>
            <w:hideMark/>
          </w:tcPr>
          <w:p w14:paraId="5E134E70"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Financim i huaj</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25B512E7"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dotted" w:sz="4" w:space="0" w:color="auto"/>
              <w:left w:val="nil"/>
              <w:bottom w:val="dotted" w:sz="4" w:space="0" w:color="auto"/>
              <w:right w:val="single" w:sz="4" w:space="0" w:color="auto"/>
            </w:tcBorders>
            <w:shd w:val="clear" w:color="auto" w:fill="auto"/>
            <w:noWrap/>
            <w:vAlign w:val="bottom"/>
            <w:hideMark/>
          </w:tcPr>
          <w:p w14:paraId="2EA2F732"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dotted" w:sz="4" w:space="0" w:color="auto"/>
              <w:left w:val="nil"/>
              <w:bottom w:val="dotted" w:sz="4" w:space="0" w:color="auto"/>
              <w:right w:val="single" w:sz="4" w:space="0" w:color="auto"/>
            </w:tcBorders>
            <w:shd w:val="clear" w:color="auto" w:fill="auto"/>
            <w:noWrap/>
            <w:vAlign w:val="bottom"/>
            <w:hideMark/>
          </w:tcPr>
          <w:p w14:paraId="3CF1F362"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dotted" w:sz="4" w:space="0" w:color="auto"/>
              <w:left w:val="nil"/>
              <w:bottom w:val="dotted" w:sz="4" w:space="0" w:color="auto"/>
              <w:right w:val="single" w:sz="4" w:space="0" w:color="auto"/>
            </w:tcBorders>
            <w:shd w:val="clear" w:color="auto" w:fill="auto"/>
            <w:noWrap/>
            <w:vAlign w:val="bottom"/>
            <w:hideMark/>
          </w:tcPr>
          <w:p w14:paraId="2912D59D"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dotted" w:sz="4" w:space="0" w:color="auto"/>
              <w:left w:val="nil"/>
              <w:bottom w:val="dotted" w:sz="4" w:space="0" w:color="auto"/>
              <w:right w:val="single" w:sz="4" w:space="0" w:color="auto"/>
            </w:tcBorders>
            <w:shd w:val="clear" w:color="auto" w:fill="auto"/>
            <w:noWrap/>
            <w:vAlign w:val="bottom"/>
            <w:hideMark/>
          </w:tcPr>
          <w:p w14:paraId="5299A7CC"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dotted" w:sz="4" w:space="0" w:color="auto"/>
              <w:left w:val="nil"/>
              <w:bottom w:val="dotted" w:sz="4" w:space="0" w:color="auto"/>
              <w:right w:val="single" w:sz="4" w:space="0" w:color="auto"/>
            </w:tcBorders>
            <w:shd w:val="clear" w:color="auto" w:fill="auto"/>
            <w:noWrap/>
            <w:vAlign w:val="bottom"/>
            <w:hideMark/>
          </w:tcPr>
          <w:p w14:paraId="6BC72D0D"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531833CC"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dotted" w:sz="4" w:space="0" w:color="auto"/>
              <w:left w:val="nil"/>
              <w:bottom w:val="dotted" w:sz="4" w:space="0" w:color="auto"/>
              <w:right w:val="single" w:sz="4" w:space="0" w:color="auto"/>
            </w:tcBorders>
            <w:shd w:val="clear" w:color="auto" w:fill="auto"/>
            <w:noWrap/>
            <w:vAlign w:val="bottom"/>
            <w:hideMark/>
          </w:tcPr>
          <w:p w14:paraId="6287FE7C"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dotted" w:sz="4" w:space="0" w:color="auto"/>
              <w:left w:val="nil"/>
              <w:bottom w:val="dotted" w:sz="4" w:space="0" w:color="auto"/>
              <w:right w:val="single" w:sz="4" w:space="0" w:color="auto"/>
            </w:tcBorders>
            <w:shd w:val="clear" w:color="auto" w:fill="auto"/>
            <w:noWrap/>
            <w:vAlign w:val="bottom"/>
            <w:hideMark/>
          </w:tcPr>
          <w:p w14:paraId="163AD209"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699867D4"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r>
      <w:tr w:rsidR="00A75AFD" w:rsidRPr="00A75AFD" w14:paraId="3B20F6E3"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60B2FAE8"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5</w:t>
            </w:r>
          </w:p>
        </w:tc>
        <w:tc>
          <w:tcPr>
            <w:tcW w:w="170" w:type="pct"/>
            <w:tcBorders>
              <w:top w:val="nil"/>
              <w:left w:val="nil"/>
              <w:bottom w:val="dotted" w:sz="4" w:space="0" w:color="auto"/>
              <w:right w:val="single" w:sz="4" w:space="0" w:color="auto"/>
            </w:tcBorders>
            <w:shd w:val="clear" w:color="auto" w:fill="auto"/>
            <w:noWrap/>
            <w:vAlign w:val="bottom"/>
            <w:hideMark/>
          </w:tcPr>
          <w:p w14:paraId="4D509390"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01110</w:t>
            </w:r>
          </w:p>
        </w:tc>
        <w:tc>
          <w:tcPr>
            <w:tcW w:w="1543" w:type="pct"/>
            <w:tcBorders>
              <w:top w:val="nil"/>
              <w:left w:val="nil"/>
              <w:bottom w:val="dotted" w:sz="4" w:space="0" w:color="auto"/>
              <w:right w:val="single" w:sz="4" w:space="0" w:color="auto"/>
            </w:tcBorders>
            <w:shd w:val="clear" w:color="auto" w:fill="auto"/>
            <w:noWrap/>
            <w:vAlign w:val="bottom"/>
            <w:hideMark/>
          </w:tcPr>
          <w:p w14:paraId="2739C9C4"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6EFE1E7F"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25E4D41E"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56AA3E9D"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5C310452"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5F7F9E38"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3DE5C1C8"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3247DDAA"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0A0F8B97"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116AE89D"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4D6A90D2"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0C42B490"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7615BDD8"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r>
      <w:tr w:rsidR="00A75AFD" w:rsidRPr="00A75AFD" w14:paraId="7A53919B"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7AAC4032"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5</w:t>
            </w:r>
          </w:p>
        </w:tc>
        <w:tc>
          <w:tcPr>
            <w:tcW w:w="170" w:type="pct"/>
            <w:tcBorders>
              <w:top w:val="nil"/>
              <w:left w:val="nil"/>
              <w:bottom w:val="dotted" w:sz="4" w:space="0" w:color="auto"/>
              <w:right w:val="single" w:sz="4" w:space="0" w:color="auto"/>
            </w:tcBorders>
            <w:shd w:val="clear" w:color="auto" w:fill="auto"/>
            <w:noWrap/>
            <w:vAlign w:val="bottom"/>
            <w:hideMark/>
          </w:tcPr>
          <w:p w14:paraId="3D27C749"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01110</w:t>
            </w:r>
          </w:p>
        </w:tc>
        <w:tc>
          <w:tcPr>
            <w:tcW w:w="1543" w:type="pct"/>
            <w:tcBorders>
              <w:top w:val="nil"/>
              <w:left w:val="nil"/>
              <w:bottom w:val="dotted" w:sz="4" w:space="0" w:color="auto"/>
              <w:right w:val="single" w:sz="4" w:space="0" w:color="auto"/>
            </w:tcBorders>
            <w:shd w:val="clear" w:color="auto" w:fill="auto"/>
            <w:noWrap/>
            <w:vAlign w:val="bottom"/>
            <w:hideMark/>
          </w:tcPr>
          <w:p w14:paraId="3A14FE95"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52776368"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492D7F59" w14:textId="4C5FCF54" w:rsidR="00851EB0" w:rsidRPr="00A75AFD" w:rsidRDefault="00200C0E"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717B48C1"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21A302A2"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05A8D7B3"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39678F25"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54EB6338"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654A40F2"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6CAA6971"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609BF29C"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59B72D80"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635977BE"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r>
      <w:tr w:rsidR="00A75AFD" w:rsidRPr="00A75AFD" w14:paraId="42BF19FE" w14:textId="77777777" w:rsidTr="00851EB0">
        <w:trPr>
          <w:trHeight w:val="180"/>
          <w:jc w:val="center"/>
        </w:trPr>
        <w:tc>
          <w:tcPr>
            <w:tcW w:w="113" w:type="pct"/>
            <w:tcBorders>
              <w:top w:val="nil"/>
              <w:left w:val="single" w:sz="4" w:space="0" w:color="auto"/>
              <w:bottom w:val="nil"/>
              <w:right w:val="single" w:sz="4" w:space="0" w:color="auto"/>
            </w:tcBorders>
            <w:shd w:val="clear" w:color="auto" w:fill="auto"/>
            <w:noWrap/>
            <w:vAlign w:val="bottom"/>
            <w:hideMark/>
          </w:tcPr>
          <w:p w14:paraId="7305E27D"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5</w:t>
            </w:r>
          </w:p>
        </w:tc>
        <w:tc>
          <w:tcPr>
            <w:tcW w:w="170" w:type="pct"/>
            <w:tcBorders>
              <w:top w:val="nil"/>
              <w:left w:val="nil"/>
              <w:bottom w:val="nil"/>
              <w:right w:val="single" w:sz="4" w:space="0" w:color="auto"/>
            </w:tcBorders>
            <w:shd w:val="clear" w:color="auto" w:fill="auto"/>
            <w:noWrap/>
            <w:vAlign w:val="bottom"/>
            <w:hideMark/>
          </w:tcPr>
          <w:p w14:paraId="43CEC6ED"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01110</w:t>
            </w:r>
          </w:p>
        </w:tc>
        <w:tc>
          <w:tcPr>
            <w:tcW w:w="1543" w:type="pct"/>
            <w:tcBorders>
              <w:top w:val="nil"/>
              <w:left w:val="nil"/>
              <w:bottom w:val="nil"/>
              <w:right w:val="single" w:sz="4" w:space="0" w:color="auto"/>
            </w:tcBorders>
            <w:shd w:val="clear" w:color="auto" w:fill="auto"/>
            <w:noWrap/>
            <w:vAlign w:val="bottom"/>
            <w:hideMark/>
          </w:tcPr>
          <w:p w14:paraId="6EB25321"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136" w:type="pct"/>
            <w:tcBorders>
              <w:top w:val="nil"/>
              <w:left w:val="nil"/>
              <w:bottom w:val="nil"/>
              <w:right w:val="single" w:sz="4" w:space="0" w:color="auto"/>
            </w:tcBorders>
            <w:shd w:val="clear" w:color="auto" w:fill="auto"/>
            <w:noWrap/>
            <w:vAlign w:val="bottom"/>
            <w:hideMark/>
          </w:tcPr>
          <w:p w14:paraId="4A2BFB72"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5</w:t>
            </w:r>
          </w:p>
        </w:tc>
        <w:tc>
          <w:tcPr>
            <w:tcW w:w="459" w:type="pct"/>
            <w:tcBorders>
              <w:top w:val="nil"/>
              <w:left w:val="nil"/>
              <w:bottom w:val="nil"/>
              <w:right w:val="single" w:sz="4" w:space="0" w:color="auto"/>
            </w:tcBorders>
            <w:shd w:val="clear" w:color="auto" w:fill="auto"/>
            <w:noWrap/>
            <w:vAlign w:val="bottom"/>
            <w:hideMark/>
          </w:tcPr>
          <w:p w14:paraId="145A11F8" w14:textId="43631C6C" w:rsidR="00851EB0" w:rsidRPr="00A75AFD" w:rsidRDefault="00200C0E"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xml:space="preserve">Nga të ardhurat </w:t>
            </w:r>
            <w:r w:rsidR="00851EB0" w:rsidRPr="00A75AFD">
              <w:rPr>
                <w:rFonts w:ascii="Arial" w:eastAsia="Times New Roman" w:hAnsi="Arial" w:cs="Arial"/>
                <w:sz w:val="10"/>
                <w:szCs w:val="10"/>
                <w:lang w:eastAsia="sq-AL"/>
              </w:rPr>
              <w:t>e veta</w:t>
            </w:r>
          </w:p>
        </w:tc>
        <w:tc>
          <w:tcPr>
            <w:tcW w:w="247" w:type="pct"/>
            <w:tcBorders>
              <w:top w:val="nil"/>
              <w:left w:val="nil"/>
              <w:bottom w:val="nil"/>
              <w:right w:val="single" w:sz="4" w:space="0" w:color="auto"/>
            </w:tcBorders>
            <w:shd w:val="clear" w:color="auto" w:fill="auto"/>
            <w:noWrap/>
            <w:vAlign w:val="bottom"/>
            <w:hideMark/>
          </w:tcPr>
          <w:p w14:paraId="5E700A7E"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nil"/>
              <w:left w:val="nil"/>
              <w:bottom w:val="nil"/>
              <w:right w:val="single" w:sz="4" w:space="0" w:color="auto"/>
            </w:tcBorders>
            <w:shd w:val="clear" w:color="auto" w:fill="auto"/>
            <w:noWrap/>
            <w:vAlign w:val="bottom"/>
            <w:hideMark/>
          </w:tcPr>
          <w:p w14:paraId="0B4F74D8"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nil"/>
              <w:left w:val="nil"/>
              <w:bottom w:val="nil"/>
              <w:right w:val="single" w:sz="4" w:space="0" w:color="auto"/>
            </w:tcBorders>
            <w:shd w:val="clear" w:color="auto" w:fill="auto"/>
            <w:noWrap/>
            <w:vAlign w:val="bottom"/>
            <w:hideMark/>
          </w:tcPr>
          <w:p w14:paraId="0242399F"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nil"/>
              <w:left w:val="nil"/>
              <w:bottom w:val="nil"/>
              <w:right w:val="single" w:sz="4" w:space="0" w:color="auto"/>
            </w:tcBorders>
            <w:shd w:val="clear" w:color="auto" w:fill="auto"/>
            <w:noWrap/>
            <w:vAlign w:val="bottom"/>
            <w:hideMark/>
          </w:tcPr>
          <w:p w14:paraId="41A93040"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nil"/>
              <w:left w:val="nil"/>
              <w:bottom w:val="nil"/>
              <w:right w:val="single" w:sz="4" w:space="0" w:color="auto"/>
            </w:tcBorders>
            <w:shd w:val="clear" w:color="auto" w:fill="auto"/>
            <w:noWrap/>
            <w:vAlign w:val="bottom"/>
            <w:hideMark/>
          </w:tcPr>
          <w:p w14:paraId="12ACD688"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nil"/>
              <w:left w:val="nil"/>
              <w:bottom w:val="nil"/>
              <w:right w:val="single" w:sz="4" w:space="0" w:color="auto"/>
            </w:tcBorders>
            <w:shd w:val="clear" w:color="auto" w:fill="auto"/>
            <w:noWrap/>
            <w:vAlign w:val="bottom"/>
            <w:hideMark/>
          </w:tcPr>
          <w:p w14:paraId="0BAECA45"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nil"/>
              <w:right w:val="single" w:sz="4" w:space="0" w:color="auto"/>
            </w:tcBorders>
            <w:shd w:val="clear" w:color="auto" w:fill="auto"/>
            <w:noWrap/>
            <w:vAlign w:val="bottom"/>
            <w:hideMark/>
          </w:tcPr>
          <w:p w14:paraId="4B9268A5"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nil"/>
              <w:left w:val="nil"/>
              <w:bottom w:val="nil"/>
              <w:right w:val="single" w:sz="4" w:space="0" w:color="auto"/>
            </w:tcBorders>
            <w:shd w:val="clear" w:color="auto" w:fill="auto"/>
            <w:noWrap/>
            <w:vAlign w:val="bottom"/>
            <w:hideMark/>
          </w:tcPr>
          <w:p w14:paraId="4AC568E4"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nil"/>
              <w:left w:val="nil"/>
              <w:bottom w:val="nil"/>
              <w:right w:val="single" w:sz="4" w:space="0" w:color="auto"/>
            </w:tcBorders>
            <w:shd w:val="clear" w:color="auto" w:fill="auto"/>
            <w:noWrap/>
            <w:vAlign w:val="bottom"/>
            <w:hideMark/>
          </w:tcPr>
          <w:p w14:paraId="1255E2B3"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nil"/>
              <w:right w:val="single" w:sz="4" w:space="0" w:color="auto"/>
            </w:tcBorders>
            <w:shd w:val="clear" w:color="auto" w:fill="auto"/>
            <w:noWrap/>
            <w:vAlign w:val="bottom"/>
            <w:hideMark/>
          </w:tcPr>
          <w:p w14:paraId="03E6A7C6"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r>
      <w:tr w:rsidR="00A75AFD" w:rsidRPr="00A75AFD" w14:paraId="54FBCB04" w14:textId="77777777" w:rsidTr="00851EB0">
        <w:trPr>
          <w:trHeight w:val="180"/>
          <w:jc w:val="center"/>
        </w:trPr>
        <w:tc>
          <w:tcPr>
            <w:tcW w:w="113"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3854EE8E"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5</w:t>
            </w:r>
          </w:p>
        </w:tc>
        <w:tc>
          <w:tcPr>
            <w:tcW w:w="170" w:type="pct"/>
            <w:tcBorders>
              <w:top w:val="dotDash" w:sz="4" w:space="0" w:color="auto"/>
              <w:left w:val="nil"/>
              <w:bottom w:val="dotted" w:sz="4" w:space="0" w:color="auto"/>
              <w:right w:val="single" w:sz="4" w:space="0" w:color="auto"/>
            </w:tcBorders>
            <w:shd w:val="clear" w:color="auto" w:fill="auto"/>
            <w:noWrap/>
            <w:vAlign w:val="bottom"/>
            <w:hideMark/>
          </w:tcPr>
          <w:p w14:paraId="2D5089CA"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04220</w:t>
            </w:r>
          </w:p>
        </w:tc>
        <w:tc>
          <w:tcPr>
            <w:tcW w:w="1543" w:type="pct"/>
            <w:tcBorders>
              <w:top w:val="dotDash" w:sz="4" w:space="0" w:color="auto"/>
              <w:left w:val="nil"/>
              <w:bottom w:val="dotted" w:sz="4" w:space="0" w:color="auto"/>
              <w:right w:val="single" w:sz="4" w:space="0" w:color="auto"/>
            </w:tcBorders>
            <w:shd w:val="clear" w:color="auto" w:fill="auto"/>
            <w:noWrap/>
            <w:vAlign w:val="bottom"/>
            <w:hideMark/>
          </w:tcPr>
          <w:p w14:paraId="05C2D9D0" w14:textId="77777777" w:rsidR="00851EB0" w:rsidRPr="00A75AFD" w:rsidRDefault="00851EB0" w:rsidP="00851EB0">
            <w:pPr>
              <w:spacing w:after="0" w:line="240" w:lineRule="auto"/>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Siguria ushqimore dhe mbrojtja e konsumatorit</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1F2AA25C"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1</w:t>
            </w:r>
          </w:p>
        </w:tc>
        <w:tc>
          <w:tcPr>
            <w:tcW w:w="459" w:type="pct"/>
            <w:tcBorders>
              <w:top w:val="dotDash" w:sz="4" w:space="0" w:color="auto"/>
              <w:left w:val="nil"/>
              <w:bottom w:val="dotted" w:sz="4" w:space="0" w:color="auto"/>
              <w:right w:val="single" w:sz="4" w:space="0" w:color="auto"/>
            </w:tcBorders>
            <w:shd w:val="clear" w:color="auto" w:fill="auto"/>
            <w:noWrap/>
            <w:vAlign w:val="bottom"/>
            <w:hideMark/>
          </w:tcPr>
          <w:p w14:paraId="41A353D3"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Çelje nga buxheti</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31D3AC88"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1,343,629</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208E9FF2"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215,050</w:t>
            </w:r>
          </w:p>
        </w:tc>
        <w:tc>
          <w:tcPr>
            <w:tcW w:w="228" w:type="pct"/>
            <w:tcBorders>
              <w:top w:val="dotDash" w:sz="4" w:space="0" w:color="auto"/>
              <w:left w:val="nil"/>
              <w:bottom w:val="dotted" w:sz="4" w:space="0" w:color="auto"/>
              <w:right w:val="single" w:sz="4" w:space="0" w:color="auto"/>
            </w:tcBorders>
            <w:shd w:val="clear" w:color="auto" w:fill="auto"/>
            <w:noWrap/>
            <w:vAlign w:val="bottom"/>
            <w:hideMark/>
          </w:tcPr>
          <w:p w14:paraId="1A9AC5C8"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664,111</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14:paraId="3EA24C58"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dotDash" w:sz="4" w:space="0" w:color="auto"/>
              <w:left w:val="nil"/>
              <w:bottom w:val="dotted" w:sz="4" w:space="0" w:color="auto"/>
              <w:right w:val="single" w:sz="4" w:space="0" w:color="auto"/>
            </w:tcBorders>
            <w:shd w:val="clear" w:color="auto" w:fill="auto"/>
            <w:noWrap/>
            <w:vAlign w:val="bottom"/>
            <w:hideMark/>
          </w:tcPr>
          <w:p w14:paraId="735798C4"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028C9E61"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67A4966C"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dotDash" w:sz="4" w:space="0" w:color="auto"/>
              <w:left w:val="nil"/>
              <w:bottom w:val="dotted" w:sz="4" w:space="0" w:color="auto"/>
              <w:right w:val="single" w:sz="4" w:space="0" w:color="auto"/>
            </w:tcBorders>
            <w:shd w:val="clear" w:color="auto" w:fill="auto"/>
            <w:noWrap/>
            <w:vAlign w:val="bottom"/>
            <w:hideMark/>
          </w:tcPr>
          <w:p w14:paraId="302BAD5E"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16A6AA7F"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183,987</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12E77838"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2,406,777</w:t>
            </w:r>
          </w:p>
        </w:tc>
      </w:tr>
      <w:tr w:rsidR="00A75AFD" w:rsidRPr="00A75AFD" w14:paraId="2F14203B"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5AA84E04"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5</w:t>
            </w:r>
          </w:p>
        </w:tc>
        <w:tc>
          <w:tcPr>
            <w:tcW w:w="170" w:type="pct"/>
            <w:tcBorders>
              <w:top w:val="nil"/>
              <w:left w:val="nil"/>
              <w:bottom w:val="dotted" w:sz="4" w:space="0" w:color="auto"/>
              <w:right w:val="single" w:sz="4" w:space="0" w:color="auto"/>
            </w:tcBorders>
            <w:shd w:val="clear" w:color="auto" w:fill="auto"/>
            <w:noWrap/>
            <w:vAlign w:val="bottom"/>
            <w:hideMark/>
          </w:tcPr>
          <w:p w14:paraId="05C5C912"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04220</w:t>
            </w:r>
          </w:p>
        </w:tc>
        <w:tc>
          <w:tcPr>
            <w:tcW w:w="1543" w:type="pct"/>
            <w:tcBorders>
              <w:top w:val="nil"/>
              <w:left w:val="nil"/>
              <w:bottom w:val="dotted" w:sz="4" w:space="0" w:color="auto"/>
              <w:right w:val="single" w:sz="4" w:space="0" w:color="auto"/>
            </w:tcBorders>
            <w:shd w:val="clear" w:color="auto" w:fill="auto"/>
            <w:noWrap/>
            <w:vAlign w:val="bottom"/>
            <w:hideMark/>
          </w:tcPr>
          <w:p w14:paraId="0FBF744F"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3EDDBA17"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5B38D175"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14:paraId="2DC84BD3"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78119AB7"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5669601B"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2398CEF1"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3847B2F1"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31A894A7"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2B5BA0FD"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753BC6F9"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114D4016"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158,000</w:t>
            </w:r>
          </w:p>
        </w:tc>
        <w:tc>
          <w:tcPr>
            <w:tcW w:w="247" w:type="pct"/>
            <w:tcBorders>
              <w:top w:val="nil"/>
              <w:left w:val="nil"/>
              <w:bottom w:val="dotted" w:sz="4" w:space="0" w:color="auto"/>
              <w:right w:val="single" w:sz="4" w:space="0" w:color="auto"/>
            </w:tcBorders>
            <w:shd w:val="clear" w:color="auto" w:fill="auto"/>
            <w:noWrap/>
            <w:vAlign w:val="bottom"/>
            <w:hideMark/>
          </w:tcPr>
          <w:p w14:paraId="5BA048C2"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158,000</w:t>
            </w:r>
          </w:p>
        </w:tc>
      </w:tr>
      <w:tr w:rsidR="00A75AFD" w:rsidRPr="00A75AFD" w14:paraId="25C5BACA"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32254489"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5</w:t>
            </w:r>
          </w:p>
        </w:tc>
        <w:tc>
          <w:tcPr>
            <w:tcW w:w="170" w:type="pct"/>
            <w:tcBorders>
              <w:top w:val="nil"/>
              <w:left w:val="nil"/>
              <w:bottom w:val="dotted" w:sz="4" w:space="0" w:color="auto"/>
              <w:right w:val="single" w:sz="4" w:space="0" w:color="auto"/>
            </w:tcBorders>
            <w:shd w:val="clear" w:color="auto" w:fill="auto"/>
            <w:noWrap/>
            <w:vAlign w:val="bottom"/>
            <w:hideMark/>
          </w:tcPr>
          <w:p w14:paraId="5AC31216"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04220</w:t>
            </w:r>
          </w:p>
        </w:tc>
        <w:tc>
          <w:tcPr>
            <w:tcW w:w="1543" w:type="pct"/>
            <w:tcBorders>
              <w:top w:val="nil"/>
              <w:left w:val="nil"/>
              <w:bottom w:val="dotted" w:sz="4" w:space="0" w:color="auto"/>
              <w:right w:val="single" w:sz="4" w:space="0" w:color="auto"/>
            </w:tcBorders>
            <w:shd w:val="clear" w:color="auto" w:fill="auto"/>
            <w:noWrap/>
            <w:vAlign w:val="bottom"/>
            <w:hideMark/>
          </w:tcPr>
          <w:p w14:paraId="0899B96D"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0C6B3F80"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096FCE1F"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21432CB7"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29173DD3"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7BAB9D38"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01BB57D2"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0B24CB1D"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1D90D761"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58A3656A"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0F768584"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50ECC742"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1,013</w:t>
            </w:r>
          </w:p>
        </w:tc>
        <w:tc>
          <w:tcPr>
            <w:tcW w:w="247" w:type="pct"/>
            <w:tcBorders>
              <w:top w:val="nil"/>
              <w:left w:val="nil"/>
              <w:bottom w:val="dotted" w:sz="4" w:space="0" w:color="auto"/>
              <w:right w:val="single" w:sz="4" w:space="0" w:color="auto"/>
            </w:tcBorders>
            <w:shd w:val="clear" w:color="auto" w:fill="auto"/>
            <w:noWrap/>
            <w:vAlign w:val="bottom"/>
            <w:hideMark/>
          </w:tcPr>
          <w:p w14:paraId="26A5128F"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1,013</w:t>
            </w:r>
          </w:p>
        </w:tc>
      </w:tr>
      <w:tr w:rsidR="00A75AFD" w:rsidRPr="00A75AFD" w14:paraId="153459BE"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2D9B8BC2"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5</w:t>
            </w:r>
          </w:p>
        </w:tc>
        <w:tc>
          <w:tcPr>
            <w:tcW w:w="170" w:type="pct"/>
            <w:tcBorders>
              <w:top w:val="nil"/>
              <w:left w:val="nil"/>
              <w:bottom w:val="dotted" w:sz="4" w:space="0" w:color="auto"/>
              <w:right w:val="single" w:sz="4" w:space="0" w:color="auto"/>
            </w:tcBorders>
            <w:shd w:val="clear" w:color="auto" w:fill="auto"/>
            <w:noWrap/>
            <w:vAlign w:val="bottom"/>
            <w:hideMark/>
          </w:tcPr>
          <w:p w14:paraId="434D6A0B"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04220</w:t>
            </w:r>
          </w:p>
        </w:tc>
        <w:tc>
          <w:tcPr>
            <w:tcW w:w="1543" w:type="pct"/>
            <w:tcBorders>
              <w:top w:val="nil"/>
              <w:left w:val="nil"/>
              <w:bottom w:val="dotted" w:sz="4" w:space="0" w:color="auto"/>
              <w:right w:val="single" w:sz="4" w:space="0" w:color="auto"/>
            </w:tcBorders>
            <w:shd w:val="clear" w:color="auto" w:fill="auto"/>
            <w:noWrap/>
            <w:vAlign w:val="bottom"/>
            <w:hideMark/>
          </w:tcPr>
          <w:p w14:paraId="0BE9F64D"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299A9455"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2A3948BD" w14:textId="5C13621A" w:rsidR="00851EB0" w:rsidRPr="00A75AFD" w:rsidRDefault="00200C0E"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72A8358D"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3A1B5996"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4648909B"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68E05E3A"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028BC1B3"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46928F59"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7F922053"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23EEFC93"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225C66F3"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15,000</w:t>
            </w:r>
          </w:p>
        </w:tc>
        <w:tc>
          <w:tcPr>
            <w:tcW w:w="247" w:type="pct"/>
            <w:tcBorders>
              <w:top w:val="nil"/>
              <w:left w:val="nil"/>
              <w:bottom w:val="dotted" w:sz="4" w:space="0" w:color="auto"/>
              <w:right w:val="single" w:sz="4" w:space="0" w:color="auto"/>
            </w:tcBorders>
            <w:shd w:val="clear" w:color="auto" w:fill="auto"/>
            <w:noWrap/>
            <w:vAlign w:val="bottom"/>
            <w:hideMark/>
          </w:tcPr>
          <w:p w14:paraId="4DE6400F"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15,000</w:t>
            </w:r>
          </w:p>
        </w:tc>
      </w:tr>
      <w:tr w:rsidR="00A75AFD" w:rsidRPr="00A75AFD" w14:paraId="055C085C" w14:textId="77777777" w:rsidTr="00851EB0">
        <w:trPr>
          <w:trHeight w:val="180"/>
          <w:jc w:val="center"/>
        </w:trPr>
        <w:tc>
          <w:tcPr>
            <w:tcW w:w="113" w:type="pct"/>
            <w:tcBorders>
              <w:top w:val="nil"/>
              <w:left w:val="single" w:sz="4" w:space="0" w:color="auto"/>
              <w:bottom w:val="dotDash" w:sz="4" w:space="0" w:color="auto"/>
              <w:right w:val="single" w:sz="4" w:space="0" w:color="auto"/>
            </w:tcBorders>
            <w:shd w:val="clear" w:color="auto" w:fill="auto"/>
            <w:noWrap/>
            <w:vAlign w:val="bottom"/>
            <w:hideMark/>
          </w:tcPr>
          <w:p w14:paraId="14637CC8"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5</w:t>
            </w:r>
          </w:p>
        </w:tc>
        <w:tc>
          <w:tcPr>
            <w:tcW w:w="170" w:type="pct"/>
            <w:tcBorders>
              <w:top w:val="nil"/>
              <w:left w:val="nil"/>
              <w:bottom w:val="dotDash" w:sz="4" w:space="0" w:color="auto"/>
              <w:right w:val="single" w:sz="4" w:space="0" w:color="auto"/>
            </w:tcBorders>
            <w:shd w:val="clear" w:color="auto" w:fill="auto"/>
            <w:noWrap/>
            <w:vAlign w:val="bottom"/>
            <w:hideMark/>
          </w:tcPr>
          <w:p w14:paraId="47B6C552"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04220</w:t>
            </w:r>
          </w:p>
        </w:tc>
        <w:tc>
          <w:tcPr>
            <w:tcW w:w="1543" w:type="pct"/>
            <w:tcBorders>
              <w:top w:val="nil"/>
              <w:left w:val="nil"/>
              <w:bottom w:val="dotDash" w:sz="4" w:space="0" w:color="auto"/>
              <w:right w:val="single" w:sz="4" w:space="0" w:color="auto"/>
            </w:tcBorders>
            <w:shd w:val="clear" w:color="auto" w:fill="auto"/>
            <w:noWrap/>
            <w:vAlign w:val="bottom"/>
            <w:hideMark/>
          </w:tcPr>
          <w:p w14:paraId="49BCAB43"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136" w:type="pct"/>
            <w:tcBorders>
              <w:top w:val="nil"/>
              <w:left w:val="nil"/>
              <w:bottom w:val="dotDash" w:sz="4" w:space="0" w:color="auto"/>
              <w:right w:val="single" w:sz="4" w:space="0" w:color="auto"/>
            </w:tcBorders>
            <w:shd w:val="clear" w:color="auto" w:fill="auto"/>
            <w:noWrap/>
            <w:vAlign w:val="bottom"/>
            <w:hideMark/>
          </w:tcPr>
          <w:p w14:paraId="66030653"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5</w:t>
            </w:r>
          </w:p>
        </w:tc>
        <w:tc>
          <w:tcPr>
            <w:tcW w:w="459" w:type="pct"/>
            <w:tcBorders>
              <w:top w:val="nil"/>
              <w:left w:val="nil"/>
              <w:bottom w:val="dotDash" w:sz="4" w:space="0" w:color="auto"/>
              <w:right w:val="single" w:sz="4" w:space="0" w:color="auto"/>
            </w:tcBorders>
            <w:shd w:val="clear" w:color="auto" w:fill="auto"/>
            <w:noWrap/>
            <w:vAlign w:val="bottom"/>
            <w:hideMark/>
          </w:tcPr>
          <w:p w14:paraId="1D1687F4" w14:textId="3B4F7882" w:rsidR="00851EB0" w:rsidRPr="00A75AFD" w:rsidRDefault="00200C0E"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xml:space="preserve">Nga të ardhurat </w:t>
            </w:r>
            <w:r w:rsidR="00851EB0" w:rsidRPr="00A75AFD">
              <w:rPr>
                <w:rFonts w:ascii="Arial" w:eastAsia="Times New Roman" w:hAnsi="Arial" w:cs="Arial"/>
                <w:sz w:val="10"/>
                <w:szCs w:val="10"/>
                <w:lang w:eastAsia="sq-AL"/>
              </w:rPr>
              <w:t>e veta</w:t>
            </w:r>
          </w:p>
        </w:tc>
        <w:tc>
          <w:tcPr>
            <w:tcW w:w="247" w:type="pct"/>
            <w:tcBorders>
              <w:top w:val="nil"/>
              <w:left w:val="nil"/>
              <w:bottom w:val="dotDash" w:sz="4" w:space="0" w:color="auto"/>
              <w:right w:val="single" w:sz="4" w:space="0" w:color="auto"/>
            </w:tcBorders>
            <w:shd w:val="clear" w:color="auto" w:fill="auto"/>
            <w:noWrap/>
            <w:vAlign w:val="bottom"/>
            <w:hideMark/>
          </w:tcPr>
          <w:p w14:paraId="046A6167"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1,500</w:t>
            </w:r>
          </w:p>
        </w:tc>
        <w:tc>
          <w:tcPr>
            <w:tcW w:w="262" w:type="pct"/>
            <w:tcBorders>
              <w:top w:val="nil"/>
              <w:left w:val="nil"/>
              <w:bottom w:val="dotDash" w:sz="4" w:space="0" w:color="auto"/>
              <w:right w:val="single" w:sz="4" w:space="0" w:color="auto"/>
            </w:tcBorders>
            <w:shd w:val="clear" w:color="auto" w:fill="auto"/>
            <w:noWrap/>
            <w:vAlign w:val="bottom"/>
            <w:hideMark/>
          </w:tcPr>
          <w:p w14:paraId="00276405"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250</w:t>
            </w:r>
          </w:p>
        </w:tc>
        <w:tc>
          <w:tcPr>
            <w:tcW w:w="228" w:type="pct"/>
            <w:tcBorders>
              <w:top w:val="nil"/>
              <w:left w:val="nil"/>
              <w:bottom w:val="dotDash" w:sz="4" w:space="0" w:color="auto"/>
              <w:right w:val="single" w:sz="4" w:space="0" w:color="auto"/>
            </w:tcBorders>
            <w:shd w:val="clear" w:color="auto" w:fill="auto"/>
            <w:noWrap/>
            <w:vAlign w:val="bottom"/>
            <w:hideMark/>
          </w:tcPr>
          <w:p w14:paraId="0234BEC1"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nil"/>
              <w:left w:val="nil"/>
              <w:bottom w:val="dotDash" w:sz="4" w:space="0" w:color="auto"/>
              <w:right w:val="single" w:sz="4" w:space="0" w:color="auto"/>
            </w:tcBorders>
            <w:shd w:val="clear" w:color="auto" w:fill="auto"/>
            <w:noWrap/>
            <w:vAlign w:val="bottom"/>
            <w:hideMark/>
          </w:tcPr>
          <w:p w14:paraId="3C86A8AA"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nil"/>
              <w:left w:val="nil"/>
              <w:bottom w:val="dotDash" w:sz="4" w:space="0" w:color="auto"/>
              <w:right w:val="single" w:sz="4" w:space="0" w:color="auto"/>
            </w:tcBorders>
            <w:shd w:val="clear" w:color="auto" w:fill="auto"/>
            <w:noWrap/>
            <w:vAlign w:val="bottom"/>
            <w:hideMark/>
          </w:tcPr>
          <w:p w14:paraId="15014C9A"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nil"/>
              <w:left w:val="nil"/>
              <w:bottom w:val="dotDash" w:sz="4" w:space="0" w:color="auto"/>
              <w:right w:val="single" w:sz="4" w:space="0" w:color="auto"/>
            </w:tcBorders>
            <w:shd w:val="clear" w:color="auto" w:fill="auto"/>
            <w:noWrap/>
            <w:vAlign w:val="bottom"/>
            <w:hideMark/>
          </w:tcPr>
          <w:p w14:paraId="6DE4751A"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Dash" w:sz="4" w:space="0" w:color="auto"/>
              <w:right w:val="single" w:sz="4" w:space="0" w:color="auto"/>
            </w:tcBorders>
            <w:shd w:val="clear" w:color="auto" w:fill="auto"/>
            <w:noWrap/>
            <w:vAlign w:val="bottom"/>
            <w:hideMark/>
          </w:tcPr>
          <w:p w14:paraId="706D5962"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nil"/>
              <w:left w:val="nil"/>
              <w:bottom w:val="dotDash" w:sz="4" w:space="0" w:color="auto"/>
              <w:right w:val="single" w:sz="4" w:space="0" w:color="auto"/>
            </w:tcBorders>
            <w:shd w:val="clear" w:color="auto" w:fill="auto"/>
            <w:noWrap/>
            <w:vAlign w:val="bottom"/>
            <w:hideMark/>
          </w:tcPr>
          <w:p w14:paraId="2E0AF705"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nil"/>
              <w:left w:val="nil"/>
              <w:bottom w:val="dotDash" w:sz="4" w:space="0" w:color="auto"/>
              <w:right w:val="single" w:sz="4" w:space="0" w:color="auto"/>
            </w:tcBorders>
            <w:shd w:val="clear" w:color="auto" w:fill="auto"/>
            <w:noWrap/>
            <w:vAlign w:val="bottom"/>
            <w:hideMark/>
          </w:tcPr>
          <w:p w14:paraId="75B33C60"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Dash" w:sz="4" w:space="0" w:color="auto"/>
              <w:right w:val="single" w:sz="4" w:space="0" w:color="auto"/>
            </w:tcBorders>
            <w:shd w:val="clear" w:color="auto" w:fill="auto"/>
            <w:noWrap/>
            <w:vAlign w:val="bottom"/>
            <w:hideMark/>
          </w:tcPr>
          <w:p w14:paraId="78202C9A"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1,750</w:t>
            </w:r>
          </w:p>
        </w:tc>
      </w:tr>
      <w:tr w:rsidR="00A75AFD" w:rsidRPr="00A75AFD" w14:paraId="27A5C468"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36B96101"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5</w:t>
            </w:r>
          </w:p>
        </w:tc>
        <w:tc>
          <w:tcPr>
            <w:tcW w:w="170" w:type="pct"/>
            <w:tcBorders>
              <w:top w:val="nil"/>
              <w:left w:val="nil"/>
              <w:bottom w:val="dotted" w:sz="4" w:space="0" w:color="auto"/>
              <w:right w:val="single" w:sz="4" w:space="0" w:color="auto"/>
            </w:tcBorders>
            <w:shd w:val="clear" w:color="auto" w:fill="auto"/>
            <w:noWrap/>
            <w:vAlign w:val="bottom"/>
            <w:hideMark/>
          </w:tcPr>
          <w:p w14:paraId="00CB23F5"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04240</w:t>
            </w:r>
          </w:p>
        </w:tc>
        <w:tc>
          <w:tcPr>
            <w:tcW w:w="1543" w:type="pct"/>
            <w:tcBorders>
              <w:top w:val="nil"/>
              <w:left w:val="nil"/>
              <w:bottom w:val="dotted" w:sz="4" w:space="0" w:color="auto"/>
              <w:right w:val="single" w:sz="4" w:space="0" w:color="auto"/>
            </w:tcBorders>
            <w:shd w:val="clear" w:color="auto" w:fill="auto"/>
            <w:noWrap/>
            <w:vAlign w:val="bottom"/>
            <w:hideMark/>
          </w:tcPr>
          <w:p w14:paraId="0C2F1126" w14:textId="0A2822EA" w:rsidR="00851EB0" w:rsidRPr="00A75AFD" w:rsidRDefault="00851EB0" w:rsidP="00851EB0">
            <w:pPr>
              <w:spacing w:after="0" w:line="240" w:lineRule="auto"/>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 xml:space="preserve">Menaxhimi </w:t>
            </w:r>
            <w:r w:rsidR="003A7228" w:rsidRPr="00A75AFD">
              <w:rPr>
                <w:rFonts w:ascii="Arial" w:eastAsia="Times New Roman" w:hAnsi="Arial" w:cs="Arial"/>
                <w:b/>
                <w:bCs/>
                <w:sz w:val="10"/>
                <w:szCs w:val="10"/>
                <w:lang w:eastAsia="sq-AL"/>
              </w:rPr>
              <w:t xml:space="preserve">i infrastrukturës së </w:t>
            </w:r>
            <w:r w:rsidRPr="00A75AFD">
              <w:rPr>
                <w:rFonts w:ascii="Arial" w:eastAsia="Times New Roman" w:hAnsi="Arial" w:cs="Arial"/>
                <w:b/>
                <w:bCs/>
                <w:sz w:val="10"/>
                <w:szCs w:val="10"/>
                <w:lang w:eastAsia="sq-AL"/>
              </w:rPr>
              <w:t>kullimit dhe ujitjes</w:t>
            </w:r>
          </w:p>
        </w:tc>
        <w:tc>
          <w:tcPr>
            <w:tcW w:w="136" w:type="pct"/>
            <w:tcBorders>
              <w:top w:val="nil"/>
              <w:left w:val="nil"/>
              <w:bottom w:val="dotted" w:sz="4" w:space="0" w:color="auto"/>
              <w:right w:val="single" w:sz="4" w:space="0" w:color="auto"/>
            </w:tcBorders>
            <w:shd w:val="clear" w:color="auto" w:fill="auto"/>
            <w:noWrap/>
            <w:vAlign w:val="bottom"/>
            <w:hideMark/>
          </w:tcPr>
          <w:p w14:paraId="04B1998E"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1</w:t>
            </w:r>
          </w:p>
        </w:tc>
        <w:tc>
          <w:tcPr>
            <w:tcW w:w="459" w:type="pct"/>
            <w:tcBorders>
              <w:top w:val="nil"/>
              <w:left w:val="nil"/>
              <w:bottom w:val="dotted" w:sz="4" w:space="0" w:color="auto"/>
              <w:right w:val="single" w:sz="4" w:space="0" w:color="auto"/>
            </w:tcBorders>
            <w:shd w:val="clear" w:color="auto" w:fill="auto"/>
            <w:noWrap/>
            <w:vAlign w:val="bottom"/>
            <w:hideMark/>
          </w:tcPr>
          <w:p w14:paraId="2C5C84C9"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Çelje nga buxheti</w:t>
            </w:r>
          </w:p>
        </w:tc>
        <w:tc>
          <w:tcPr>
            <w:tcW w:w="247" w:type="pct"/>
            <w:tcBorders>
              <w:top w:val="nil"/>
              <w:left w:val="nil"/>
              <w:bottom w:val="dotted" w:sz="4" w:space="0" w:color="auto"/>
              <w:right w:val="single" w:sz="4" w:space="0" w:color="auto"/>
            </w:tcBorders>
            <w:shd w:val="clear" w:color="auto" w:fill="auto"/>
            <w:noWrap/>
            <w:vAlign w:val="bottom"/>
            <w:hideMark/>
          </w:tcPr>
          <w:p w14:paraId="745EEAF2"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311,200</w:t>
            </w:r>
          </w:p>
        </w:tc>
        <w:tc>
          <w:tcPr>
            <w:tcW w:w="262" w:type="pct"/>
            <w:tcBorders>
              <w:top w:val="nil"/>
              <w:left w:val="nil"/>
              <w:bottom w:val="dotted" w:sz="4" w:space="0" w:color="auto"/>
              <w:right w:val="single" w:sz="4" w:space="0" w:color="auto"/>
            </w:tcBorders>
            <w:shd w:val="clear" w:color="auto" w:fill="auto"/>
            <w:noWrap/>
            <w:vAlign w:val="bottom"/>
            <w:hideMark/>
          </w:tcPr>
          <w:p w14:paraId="786838E3"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49,876</w:t>
            </w:r>
          </w:p>
        </w:tc>
        <w:tc>
          <w:tcPr>
            <w:tcW w:w="228" w:type="pct"/>
            <w:tcBorders>
              <w:top w:val="nil"/>
              <w:left w:val="nil"/>
              <w:bottom w:val="dotted" w:sz="4" w:space="0" w:color="auto"/>
              <w:right w:val="single" w:sz="4" w:space="0" w:color="auto"/>
            </w:tcBorders>
            <w:shd w:val="clear" w:color="auto" w:fill="auto"/>
            <w:noWrap/>
            <w:vAlign w:val="bottom"/>
            <w:hideMark/>
          </w:tcPr>
          <w:p w14:paraId="515B6582"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630,400</w:t>
            </w:r>
          </w:p>
        </w:tc>
        <w:tc>
          <w:tcPr>
            <w:tcW w:w="209" w:type="pct"/>
            <w:tcBorders>
              <w:top w:val="nil"/>
              <w:left w:val="nil"/>
              <w:bottom w:val="dotted" w:sz="4" w:space="0" w:color="auto"/>
              <w:right w:val="single" w:sz="4" w:space="0" w:color="auto"/>
            </w:tcBorders>
            <w:shd w:val="clear" w:color="auto" w:fill="auto"/>
            <w:noWrap/>
            <w:vAlign w:val="bottom"/>
            <w:hideMark/>
          </w:tcPr>
          <w:p w14:paraId="3A520E9C"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79073D1A"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25C004C2"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5283591F"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13FEE184"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30,000</w:t>
            </w:r>
          </w:p>
        </w:tc>
        <w:tc>
          <w:tcPr>
            <w:tcW w:w="251" w:type="pct"/>
            <w:tcBorders>
              <w:top w:val="nil"/>
              <w:left w:val="nil"/>
              <w:bottom w:val="dotted" w:sz="4" w:space="0" w:color="auto"/>
              <w:right w:val="single" w:sz="4" w:space="0" w:color="auto"/>
            </w:tcBorders>
            <w:shd w:val="clear" w:color="auto" w:fill="auto"/>
            <w:noWrap/>
            <w:vAlign w:val="bottom"/>
            <w:hideMark/>
          </w:tcPr>
          <w:p w14:paraId="341E43F8"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1,860,000</w:t>
            </w:r>
          </w:p>
        </w:tc>
        <w:tc>
          <w:tcPr>
            <w:tcW w:w="247" w:type="pct"/>
            <w:tcBorders>
              <w:top w:val="nil"/>
              <w:left w:val="nil"/>
              <w:bottom w:val="dotted" w:sz="4" w:space="0" w:color="auto"/>
              <w:right w:val="single" w:sz="4" w:space="0" w:color="auto"/>
            </w:tcBorders>
            <w:shd w:val="clear" w:color="auto" w:fill="auto"/>
            <w:noWrap/>
            <w:vAlign w:val="bottom"/>
            <w:hideMark/>
          </w:tcPr>
          <w:p w14:paraId="082251B8"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2,881,476</w:t>
            </w:r>
          </w:p>
        </w:tc>
      </w:tr>
      <w:tr w:rsidR="00A75AFD" w:rsidRPr="00A75AFD" w14:paraId="0399258B"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1D6C84FA"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5</w:t>
            </w:r>
          </w:p>
        </w:tc>
        <w:tc>
          <w:tcPr>
            <w:tcW w:w="170" w:type="pct"/>
            <w:tcBorders>
              <w:top w:val="nil"/>
              <w:left w:val="nil"/>
              <w:bottom w:val="dotted" w:sz="4" w:space="0" w:color="auto"/>
              <w:right w:val="single" w:sz="4" w:space="0" w:color="auto"/>
            </w:tcBorders>
            <w:shd w:val="clear" w:color="auto" w:fill="auto"/>
            <w:noWrap/>
            <w:vAlign w:val="bottom"/>
            <w:hideMark/>
          </w:tcPr>
          <w:p w14:paraId="67363153"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04240</w:t>
            </w:r>
          </w:p>
        </w:tc>
        <w:tc>
          <w:tcPr>
            <w:tcW w:w="1543" w:type="pct"/>
            <w:tcBorders>
              <w:top w:val="nil"/>
              <w:left w:val="nil"/>
              <w:bottom w:val="dotted" w:sz="4" w:space="0" w:color="auto"/>
              <w:right w:val="single" w:sz="4" w:space="0" w:color="auto"/>
            </w:tcBorders>
            <w:shd w:val="clear" w:color="auto" w:fill="auto"/>
            <w:noWrap/>
            <w:vAlign w:val="bottom"/>
            <w:hideMark/>
          </w:tcPr>
          <w:p w14:paraId="250F3A6F"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544182C6"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7042C696"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14:paraId="4CC94E78"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61D433AC"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24CF44C6"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3E8E1A00"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6C884312"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4281F7E9"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0F106E8E"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046DE6F3"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0741B5F2"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7EEDCB31"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r>
      <w:tr w:rsidR="00A75AFD" w:rsidRPr="00A75AFD" w14:paraId="45F27488"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2541FA06"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5</w:t>
            </w:r>
          </w:p>
        </w:tc>
        <w:tc>
          <w:tcPr>
            <w:tcW w:w="170" w:type="pct"/>
            <w:tcBorders>
              <w:top w:val="nil"/>
              <w:left w:val="nil"/>
              <w:bottom w:val="dotted" w:sz="4" w:space="0" w:color="auto"/>
              <w:right w:val="single" w:sz="4" w:space="0" w:color="auto"/>
            </w:tcBorders>
            <w:shd w:val="clear" w:color="auto" w:fill="auto"/>
            <w:noWrap/>
            <w:vAlign w:val="bottom"/>
            <w:hideMark/>
          </w:tcPr>
          <w:p w14:paraId="6F217851"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04240</w:t>
            </w:r>
          </w:p>
        </w:tc>
        <w:tc>
          <w:tcPr>
            <w:tcW w:w="1543" w:type="pct"/>
            <w:tcBorders>
              <w:top w:val="nil"/>
              <w:left w:val="nil"/>
              <w:bottom w:val="dotted" w:sz="4" w:space="0" w:color="auto"/>
              <w:right w:val="single" w:sz="4" w:space="0" w:color="auto"/>
            </w:tcBorders>
            <w:shd w:val="clear" w:color="auto" w:fill="auto"/>
            <w:noWrap/>
            <w:vAlign w:val="bottom"/>
            <w:hideMark/>
          </w:tcPr>
          <w:p w14:paraId="7211A7D8"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2A610361"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66CB6818"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246541FA"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5BA0E4D1"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46770D54"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60471C77"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231BEFFA"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01D20F22"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729B3F80"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48DFFB87"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53C13558"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36285FDD"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r>
      <w:tr w:rsidR="00A75AFD" w:rsidRPr="00A75AFD" w14:paraId="3F3D9431"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016D57AF"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5</w:t>
            </w:r>
          </w:p>
        </w:tc>
        <w:tc>
          <w:tcPr>
            <w:tcW w:w="170" w:type="pct"/>
            <w:tcBorders>
              <w:top w:val="nil"/>
              <w:left w:val="nil"/>
              <w:bottom w:val="dotted" w:sz="4" w:space="0" w:color="auto"/>
              <w:right w:val="single" w:sz="4" w:space="0" w:color="auto"/>
            </w:tcBorders>
            <w:shd w:val="clear" w:color="auto" w:fill="auto"/>
            <w:noWrap/>
            <w:vAlign w:val="bottom"/>
            <w:hideMark/>
          </w:tcPr>
          <w:p w14:paraId="5AC9729F"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04240</w:t>
            </w:r>
          </w:p>
        </w:tc>
        <w:tc>
          <w:tcPr>
            <w:tcW w:w="1543" w:type="pct"/>
            <w:tcBorders>
              <w:top w:val="nil"/>
              <w:left w:val="nil"/>
              <w:bottom w:val="dotted" w:sz="4" w:space="0" w:color="auto"/>
              <w:right w:val="single" w:sz="4" w:space="0" w:color="auto"/>
            </w:tcBorders>
            <w:shd w:val="clear" w:color="auto" w:fill="auto"/>
            <w:noWrap/>
            <w:vAlign w:val="bottom"/>
            <w:hideMark/>
          </w:tcPr>
          <w:p w14:paraId="7D3F1161"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778AB6D0"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1F943E14" w14:textId="2863514D" w:rsidR="00851EB0" w:rsidRPr="00A75AFD" w:rsidRDefault="00200C0E"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151E4A21"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460E84B1"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360556B0"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05DB765B"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4F58416C"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07D2A733"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376516A3"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3C222D27"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062B0504"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3B6C27BF"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r>
      <w:tr w:rsidR="00A75AFD" w:rsidRPr="00A75AFD" w14:paraId="235C2971" w14:textId="77777777" w:rsidTr="00851EB0">
        <w:trPr>
          <w:trHeight w:val="180"/>
          <w:jc w:val="center"/>
        </w:trPr>
        <w:tc>
          <w:tcPr>
            <w:tcW w:w="113" w:type="pct"/>
            <w:tcBorders>
              <w:top w:val="nil"/>
              <w:left w:val="single" w:sz="4" w:space="0" w:color="auto"/>
              <w:bottom w:val="dotDash" w:sz="4" w:space="0" w:color="auto"/>
              <w:right w:val="single" w:sz="4" w:space="0" w:color="auto"/>
            </w:tcBorders>
            <w:shd w:val="clear" w:color="auto" w:fill="auto"/>
            <w:noWrap/>
            <w:vAlign w:val="bottom"/>
            <w:hideMark/>
          </w:tcPr>
          <w:p w14:paraId="386AF26B"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5</w:t>
            </w:r>
          </w:p>
        </w:tc>
        <w:tc>
          <w:tcPr>
            <w:tcW w:w="170" w:type="pct"/>
            <w:tcBorders>
              <w:top w:val="nil"/>
              <w:left w:val="nil"/>
              <w:bottom w:val="dotDash" w:sz="4" w:space="0" w:color="auto"/>
              <w:right w:val="single" w:sz="4" w:space="0" w:color="auto"/>
            </w:tcBorders>
            <w:shd w:val="clear" w:color="auto" w:fill="auto"/>
            <w:noWrap/>
            <w:vAlign w:val="bottom"/>
            <w:hideMark/>
          </w:tcPr>
          <w:p w14:paraId="79E2CBCF"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04240</w:t>
            </w:r>
          </w:p>
        </w:tc>
        <w:tc>
          <w:tcPr>
            <w:tcW w:w="1543" w:type="pct"/>
            <w:tcBorders>
              <w:top w:val="nil"/>
              <w:left w:val="nil"/>
              <w:bottom w:val="dotDash" w:sz="4" w:space="0" w:color="auto"/>
              <w:right w:val="single" w:sz="4" w:space="0" w:color="auto"/>
            </w:tcBorders>
            <w:shd w:val="clear" w:color="auto" w:fill="auto"/>
            <w:noWrap/>
            <w:vAlign w:val="bottom"/>
            <w:hideMark/>
          </w:tcPr>
          <w:p w14:paraId="0CB1B558"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136" w:type="pct"/>
            <w:tcBorders>
              <w:top w:val="nil"/>
              <w:left w:val="nil"/>
              <w:bottom w:val="dotDash" w:sz="4" w:space="0" w:color="auto"/>
              <w:right w:val="single" w:sz="4" w:space="0" w:color="auto"/>
            </w:tcBorders>
            <w:shd w:val="clear" w:color="auto" w:fill="auto"/>
            <w:noWrap/>
            <w:vAlign w:val="bottom"/>
            <w:hideMark/>
          </w:tcPr>
          <w:p w14:paraId="1886AF3D"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5</w:t>
            </w:r>
          </w:p>
        </w:tc>
        <w:tc>
          <w:tcPr>
            <w:tcW w:w="459" w:type="pct"/>
            <w:tcBorders>
              <w:top w:val="nil"/>
              <w:left w:val="nil"/>
              <w:bottom w:val="dotDash" w:sz="4" w:space="0" w:color="auto"/>
              <w:right w:val="single" w:sz="4" w:space="0" w:color="auto"/>
            </w:tcBorders>
            <w:shd w:val="clear" w:color="auto" w:fill="auto"/>
            <w:noWrap/>
            <w:vAlign w:val="bottom"/>
            <w:hideMark/>
          </w:tcPr>
          <w:p w14:paraId="01FD6878" w14:textId="05DCC8B3" w:rsidR="00851EB0" w:rsidRPr="00A75AFD" w:rsidRDefault="00200C0E"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xml:space="preserve">Nga të ardhurat </w:t>
            </w:r>
            <w:r w:rsidR="00851EB0" w:rsidRPr="00A75AFD">
              <w:rPr>
                <w:rFonts w:ascii="Arial" w:eastAsia="Times New Roman" w:hAnsi="Arial" w:cs="Arial"/>
                <w:sz w:val="10"/>
                <w:szCs w:val="10"/>
                <w:lang w:eastAsia="sq-AL"/>
              </w:rPr>
              <w:t>e veta</w:t>
            </w:r>
          </w:p>
        </w:tc>
        <w:tc>
          <w:tcPr>
            <w:tcW w:w="247" w:type="pct"/>
            <w:tcBorders>
              <w:top w:val="nil"/>
              <w:left w:val="nil"/>
              <w:bottom w:val="dotDash" w:sz="4" w:space="0" w:color="auto"/>
              <w:right w:val="single" w:sz="4" w:space="0" w:color="auto"/>
            </w:tcBorders>
            <w:shd w:val="clear" w:color="auto" w:fill="auto"/>
            <w:noWrap/>
            <w:vAlign w:val="bottom"/>
            <w:hideMark/>
          </w:tcPr>
          <w:p w14:paraId="719D64A2"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nil"/>
              <w:left w:val="nil"/>
              <w:bottom w:val="dotDash" w:sz="4" w:space="0" w:color="auto"/>
              <w:right w:val="single" w:sz="4" w:space="0" w:color="auto"/>
            </w:tcBorders>
            <w:shd w:val="clear" w:color="auto" w:fill="auto"/>
            <w:noWrap/>
            <w:vAlign w:val="bottom"/>
            <w:hideMark/>
          </w:tcPr>
          <w:p w14:paraId="3E2A9F07"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nil"/>
              <w:left w:val="nil"/>
              <w:bottom w:val="dotDash" w:sz="4" w:space="0" w:color="auto"/>
              <w:right w:val="single" w:sz="4" w:space="0" w:color="auto"/>
            </w:tcBorders>
            <w:shd w:val="clear" w:color="auto" w:fill="auto"/>
            <w:noWrap/>
            <w:vAlign w:val="bottom"/>
            <w:hideMark/>
          </w:tcPr>
          <w:p w14:paraId="0423A9FC"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nil"/>
              <w:left w:val="nil"/>
              <w:bottom w:val="dotDash" w:sz="4" w:space="0" w:color="auto"/>
              <w:right w:val="single" w:sz="4" w:space="0" w:color="auto"/>
            </w:tcBorders>
            <w:shd w:val="clear" w:color="auto" w:fill="auto"/>
            <w:noWrap/>
            <w:vAlign w:val="bottom"/>
            <w:hideMark/>
          </w:tcPr>
          <w:p w14:paraId="673CE53D"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nil"/>
              <w:left w:val="nil"/>
              <w:bottom w:val="dotDash" w:sz="4" w:space="0" w:color="auto"/>
              <w:right w:val="single" w:sz="4" w:space="0" w:color="auto"/>
            </w:tcBorders>
            <w:shd w:val="clear" w:color="auto" w:fill="auto"/>
            <w:noWrap/>
            <w:vAlign w:val="bottom"/>
            <w:hideMark/>
          </w:tcPr>
          <w:p w14:paraId="263333F2"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nil"/>
              <w:left w:val="nil"/>
              <w:bottom w:val="dotDash" w:sz="4" w:space="0" w:color="auto"/>
              <w:right w:val="single" w:sz="4" w:space="0" w:color="auto"/>
            </w:tcBorders>
            <w:shd w:val="clear" w:color="auto" w:fill="auto"/>
            <w:noWrap/>
            <w:vAlign w:val="bottom"/>
            <w:hideMark/>
          </w:tcPr>
          <w:p w14:paraId="155C9C24"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Dash" w:sz="4" w:space="0" w:color="auto"/>
              <w:right w:val="single" w:sz="4" w:space="0" w:color="auto"/>
            </w:tcBorders>
            <w:shd w:val="clear" w:color="auto" w:fill="auto"/>
            <w:noWrap/>
            <w:vAlign w:val="bottom"/>
            <w:hideMark/>
          </w:tcPr>
          <w:p w14:paraId="1CDEC0A9"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nil"/>
              <w:left w:val="nil"/>
              <w:bottom w:val="dotDash" w:sz="4" w:space="0" w:color="auto"/>
              <w:right w:val="single" w:sz="4" w:space="0" w:color="auto"/>
            </w:tcBorders>
            <w:shd w:val="clear" w:color="auto" w:fill="auto"/>
            <w:noWrap/>
            <w:vAlign w:val="bottom"/>
            <w:hideMark/>
          </w:tcPr>
          <w:p w14:paraId="2891D3FC"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nil"/>
              <w:left w:val="nil"/>
              <w:bottom w:val="dotDash" w:sz="4" w:space="0" w:color="auto"/>
              <w:right w:val="single" w:sz="4" w:space="0" w:color="auto"/>
            </w:tcBorders>
            <w:shd w:val="clear" w:color="auto" w:fill="auto"/>
            <w:noWrap/>
            <w:vAlign w:val="bottom"/>
            <w:hideMark/>
          </w:tcPr>
          <w:p w14:paraId="7D7E340C"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Dash" w:sz="4" w:space="0" w:color="auto"/>
              <w:right w:val="single" w:sz="4" w:space="0" w:color="auto"/>
            </w:tcBorders>
            <w:shd w:val="clear" w:color="auto" w:fill="auto"/>
            <w:noWrap/>
            <w:vAlign w:val="bottom"/>
            <w:hideMark/>
          </w:tcPr>
          <w:p w14:paraId="6D9FB7D4"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r>
      <w:tr w:rsidR="00A75AFD" w:rsidRPr="00A75AFD" w14:paraId="7C158AFA"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21AE9D68"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5</w:t>
            </w:r>
          </w:p>
        </w:tc>
        <w:tc>
          <w:tcPr>
            <w:tcW w:w="170" w:type="pct"/>
            <w:tcBorders>
              <w:top w:val="nil"/>
              <w:left w:val="nil"/>
              <w:bottom w:val="dotted" w:sz="4" w:space="0" w:color="auto"/>
              <w:right w:val="single" w:sz="4" w:space="0" w:color="auto"/>
            </w:tcBorders>
            <w:shd w:val="clear" w:color="auto" w:fill="auto"/>
            <w:noWrap/>
            <w:vAlign w:val="bottom"/>
            <w:hideMark/>
          </w:tcPr>
          <w:p w14:paraId="42D971F4"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04250</w:t>
            </w:r>
          </w:p>
        </w:tc>
        <w:tc>
          <w:tcPr>
            <w:tcW w:w="1543" w:type="pct"/>
            <w:tcBorders>
              <w:top w:val="nil"/>
              <w:left w:val="nil"/>
              <w:bottom w:val="dotted" w:sz="4" w:space="0" w:color="auto"/>
              <w:right w:val="single" w:sz="4" w:space="0" w:color="auto"/>
            </w:tcBorders>
            <w:shd w:val="clear" w:color="auto" w:fill="auto"/>
            <w:noWrap/>
            <w:vAlign w:val="bottom"/>
            <w:hideMark/>
          </w:tcPr>
          <w:p w14:paraId="2AF568F2" w14:textId="35ED9DE6" w:rsidR="00851EB0" w:rsidRPr="00A75AFD" w:rsidRDefault="003A7228" w:rsidP="00851EB0">
            <w:pPr>
              <w:spacing w:after="0" w:line="240" w:lineRule="auto"/>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 xml:space="preserve">Zhvillimi rural duke </w:t>
            </w:r>
            <w:proofErr w:type="spellStart"/>
            <w:r w:rsidRPr="00A75AFD">
              <w:rPr>
                <w:rFonts w:ascii="Arial" w:eastAsia="Times New Roman" w:hAnsi="Arial" w:cs="Arial"/>
                <w:b/>
                <w:bCs/>
                <w:sz w:val="10"/>
                <w:szCs w:val="10"/>
                <w:lang w:eastAsia="sq-AL"/>
              </w:rPr>
              <w:t>mbësht</w:t>
            </w:r>
            <w:proofErr w:type="spellEnd"/>
            <w:r w:rsidRPr="00A75AFD">
              <w:rPr>
                <w:rFonts w:ascii="Arial" w:eastAsia="Times New Roman" w:hAnsi="Arial" w:cs="Arial"/>
                <w:b/>
                <w:bCs/>
                <w:sz w:val="10"/>
                <w:szCs w:val="10"/>
                <w:lang w:eastAsia="sq-AL"/>
              </w:rPr>
              <w:t xml:space="preserve">. </w:t>
            </w:r>
            <w:proofErr w:type="spellStart"/>
            <w:r w:rsidRPr="00A75AFD">
              <w:rPr>
                <w:rFonts w:ascii="Arial" w:eastAsia="Times New Roman" w:hAnsi="Arial" w:cs="Arial"/>
                <w:b/>
                <w:bCs/>
                <w:sz w:val="10"/>
                <w:szCs w:val="10"/>
                <w:lang w:eastAsia="sq-AL"/>
              </w:rPr>
              <w:t>prodh</w:t>
            </w:r>
            <w:proofErr w:type="spellEnd"/>
            <w:r w:rsidRPr="00A75AFD">
              <w:rPr>
                <w:rFonts w:ascii="Arial" w:eastAsia="Times New Roman" w:hAnsi="Arial" w:cs="Arial"/>
                <w:b/>
                <w:bCs/>
                <w:sz w:val="10"/>
                <w:szCs w:val="10"/>
                <w:lang w:eastAsia="sq-AL"/>
              </w:rPr>
              <w:t xml:space="preserve">. bujq., </w:t>
            </w:r>
            <w:proofErr w:type="spellStart"/>
            <w:r w:rsidRPr="00A75AFD">
              <w:rPr>
                <w:rFonts w:ascii="Arial" w:eastAsia="Times New Roman" w:hAnsi="Arial" w:cs="Arial"/>
                <w:b/>
                <w:bCs/>
                <w:sz w:val="10"/>
                <w:szCs w:val="10"/>
                <w:lang w:eastAsia="sq-AL"/>
              </w:rPr>
              <w:t>bleg</w:t>
            </w:r>
            <w:proofErr w:type="spellEnd"/>
            <w:r w:rsidRPr="00A75AFD">
              <w:rPr>
                <w:rFonts w:ascii="Arial" w:eastAsia="Times New Roman" w:hAnsi="Arial" w:cs="Arial"/>
                <w:b/>
                <w:bCs/>
                <w:sz w:val="10"/>
                <w:szCs w:val="10"/>
                <w:lang w:eastAsia="sq-AL"/>
              </w:rPr>
              <w:t xml:space="preserve">., </w:t>
            </w:r>
            <w:proofErr w:type="spellStart"/>
            <w:r w:rsidRPr="00A75AFD">
              <w:rPr>
                <w:rFonts w:ascii="Arial" w:eastAsia="Times New Roman" w:hAnsi="Arial" w:cs="Arial"/>
                <w:b/>
                <w:bCs/>
                <w:sz w:val="10"/>
                <w:szCs w:val="10"/>
                <w:lang w:eastAsia="sq-AL"/>
              </w:rPr>
              <w:t>agroind</w:t>
            </w:r>
            <w:proofErr w:type="spellEnd"/>
            <w:r w:rsidRPr="00A75AFD">
              <w:rPr>
                <w:rFonts w:ascii="Arial" w:eastAsia="Times New Roman" w:hAnsi="Arial" w:cs="Arial"/>
                <w:b/>
                <w:bCs/>
                <w:sz w:val="10"/>
                <w:szCs w:val="10"/>
                <w:lang w:eastAsia="sq-AL"/>
              </w:rPr>
              <w:t xml:space="preserve">. dhe </w:t>
            </w:r>
            <w:proofErr w:type="spellStart"/>
            <w:r w:rsidRPr="00A75AFD">
              <w:rPr>
                <w:rFonts w:ascii="Arial" w:eastAsia="Times New Roman" w:hAnsi="Arial" w:cs="Arial"/>
                <w:b/>
                <w:bCs/>
                <w:sz w:val="10"/>
                <w:szCs w:val="10"/>
                <w:lang w:eastAsia="sq-AL"/>
              </w:rPr>
              <w:t>market</w:t>
            </w:r>
            <w:proofErr w:type="spellEnd"/>
            <w:r w:rsidR="00851EB0" w:rsidRPr="00A75AFD">
              <w:rPr>
                <w:rFonts w:ascii="Arial" w:eastAsia="Times New Roman" w:hAnsi="Arial" w:cs="Arial"/>
                <w:b/>
                <w:bCs/>
                <w:sz w:val="10"/>
                <w:szCs w:val="10"/>
                <w:lang w:eastAsia="sq-AL"/>
              </w:rPr>
              <w:t>.</w:t>
            </w:r>
          </w:p>
        </w:tc>
        <w:tc>
          <w:tcPr>
            <w:tcW w:w="136" w:type="pct"/>
            <w:tcBorders>
              <w:top w:val="nil"/>
              <w:left w:val="nil"/>
              <w:bottom w:val="dotted" w:sz="4" w:space="0" w:color="auto"/>
              <w:right w:val="single" w:sz="4" w:space="0" w:color="auto"/>
            </w:tcBorders>
            <w:shd w:val="clear" w:color="auto" w:fill="auto"/>
            <w:noWrap/>
            <w:vAlign w:val="bottom"/>
            <w:hideMark/>
          </w:tcPr>
          <w:p w14:paraId="23C7D472"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1</w:t>
            </w:r>
          </w:p>
        </w:tc>
        <w:tc>
          <w:tcPr>
            <w:tcW w:w="459" w:type="pct"/>
            <w:tcBorders>
              <w:top w:val="nil"/>
              <w:left w:val="nil"/>
              <w:bottom w:val="dotted" w:sz="4" w:space="0" w:color="auto"/>
              <w:right w:val="single" w:sz="4" w:space="0" w:color="auto"/>
            </w:tcBorders>
            <w:shd w:val="clear" w:color="auto" w:fill="auto"/>
            <w:noWrap/>
            <w:vAlign w:val="bottom"/>
            <w:hideMark/>
          </w:tcPr>
          <w:p w14:paraId="442DECA9"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Çelje nga buxheti</w:t>
            </w:r>
          </w:p>
        </w:tc>
        <w:tc>
          <w:tcPr>
            <w:tcW w:w="247" w:type="pct"/>
            <w:tcBorders>
              <w:top w:val="nil"/>
              <w:left w:val="nil"/>
              <w:bottom w:val="dotted" w:sz="4" w:space="0" w:color="auto"/>
              <w:right w:val="single" w:sz="4" w:space="0" w:color="auto"/>
            </w:tcBorders>
            <w:shd w:val="clear" w:color="auto" w:fill="auto"/>
            <w:noWrap/>
            <w:vAlign w:val="bottom"/>
            <w:hideMark/>
          </w:tcPr>
          <w:p w14:paraId="30DCE1AB"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322,000</w:t>
            </w:r>
          </w:p>
        </w:tc>
        <w:tc>
          <w:tcPr>
            <w:tcW w:w="262" w:type="pct"/>
            <w:tcBorders>
              <w:top w:val="nil"/>
              <w:left w:val="nil"/>
              <w:bottom w:val="dotted" w:sz="4" w:space="0" w:color="auto"/>
              <w:right w:val="single" w:sz="4" w:space="0" w:color="auto"/>
            </w:tcBorders>
            <w:shd w:val="clear" w:color="auto" w:fill="auto"/>
            <w:noWrap/>
            <w:vAlign w:val="bottom"/>
            <w:hideMark/>
          </w:tcPr>
          <w:p w14:paraId="24CA2188"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51,509</w:t>
            </w:r>
          </w:p>
        </w:tc>
        <w:tc>
          <w:tcPr>
            <w:tcW w:w="228" w:type="pct"/>
            <w:tcBorders>
              <w:top w:val="nil"/>
              <w:left w:val="nil"/>
              <w:bottom w:val="dotted" w:sz="4" w:space="0" w:color="auto"/>
              <w:right w:val="single" w:sz="4" w:space="0" w:color="auto"/>
            </w:tcBorders>
            <w:shd w:val="clear" w:color="auto" w:fill="auto"/>
            <w:noWrap/>
            <w:vAlign w:val="bottom"/>
            <w:hideMark/>
          </w:tcPr>
          <w:p w14:paraId="79753206"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250,000</w:t>
            </w:r>
          </w:p>
        </w:tc>
        <w:tc>
          <w:tcPr>
            <w:tcW w:w="209" w:type="pct"/>
            <w:tcBorders>
              <w:top w:val="nil"/>
              <w:left w:val="nil"/>
              <w:bottom w:val="dotted" w:sz="4" w:space="0" w:color="auto"/>
              <w:right w:val="single" w:sz="4" w:space="0" w:color="auto"/>
            </w:tcBorders>
            <w:shd w:val="clear" w:color="auto" w:fill="auto"/>
            <w:noWrap/>
            <w:vAlign w:val="bottom"/>
            <w:hideMark/>
          </w:tcPr>
          <w:p w14:paraId="200D054B"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2E90E47D"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079A6BE0"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4A292965"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4,399,000</w:t>
            </w:r>
          </w:p>
        </w:tc>
        <w:tc>
          <w:tcPr>
            <w:tcW w:w="281" w:type="pct"/>
            <w:tcBorders>
              <w:top w:val="nil"/>
              <w:left w:val="nil"/>
              <w:bottom w:val="dotted" w:sz="4" w:space="0" w:color="auto"/>
              <w:right w:val="single" w:sz="4" w:space="0" w:color="auto"/>
            </w:tcBorders>
            <w:shd w:val="clear" w:color="auto" w:fill="auto"/>
            <w:noWrap/>
            <w:vAlign w:val="bottom"/>
            <w:hideMark/>
          </w:tcPr>
          <w:p w14:paraId="2825EA4C"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25,000</w:t>
            </w:r>
          </w:p>
        </w:tc>
        <w:tc>
          <w:tcPr>
            <w:tcW w:w="251" w:type="pct"/>
            <w:tcBorders>
              <w:top w:val="nil"/>
              <w:left w:val="nil"/>
              <w:bottom w:val="dotted" w:sz="4" w:space="0" w:color="auto"/>
              <w:right w:val="single" w:sz="4" w:space="0" w:color="auto"/>
            </w:tcBorders>
            <w:shd w:val="clear" w:color="auto" w:fill="auto"/>
            <w:noWrap/>
            <w:vAlign w:val="bottom"/>
            <w:hideMark/>
          </w:tcPr>
          <w:p w14:paraId="519A40F2"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326,000</w:t>
            </w:r>
          </w:p>
        </w:tc>
        <w:tc>
          <w:tcPr>
            <w:tcW w:w="247" w:type="pct"/>
            <w:tcBorders>
              <w:top w:val="nil"/>
              <w:left w:val="nil"/>
              <w:bottom w:val="dotted" w:sz="4" w:space="0" w:color="auto"/>
              <w:right w:val="single" w:sz="4" w:space="0" w:color="auto"/>
            </w:tcBorders>
            <w:shd w:val="clear" w:color="auto" w:fill="auto"/>
            <w:noWrap/>
            <w:vAlign w:val="bottom"/>
            <w:hideMark/>
          </w:tcPr>
          <w:p w14:paraId="25BA6DDD"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5,373,509</w:t>
            </w:r>
          </w:p>
        </w:tc>
      </w:tr>
      <w:tr w:rsidR="00A75AFD" w:rsidRPr="00A75AFD" w14:paraId="6BA0ACB6"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618194E6"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5</w:t>
            </w:r>
          </w:p>
        </w:tc>
        <w:tc>
          <w:tcPr>
            <w:tcW w:w="170" w:type="pct"/>
            <w:tcBorders>
              <w:top w:val="nil"/>
              <w:left w:val="nil"/>
              <w:bottom w:val="dotted" w:sz="4" w:space="0" w:color="auto"/>
              <w:right w:val="single" w:sz="4" w:space="0" w:color="auto"/>
            </w:tcBorders>
            <w:shd w:val="clear" w:color="auto" w:fill="auto"/>
            <w:noWrap/>
            <w:vAlign w:val="bottom"/>
            <w:hideMark/>
          </w:tcPr>
          <w:p w14:paraId="433A33F7"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04250</w:t>
            </w:r>
          </w:p>
        </w:tc>
        <w:tc>
          <w:tcPr>
            <w:tcW w:w="1543" w:type="pct"/>
            <w:tcBorders>
              <w:top w:val="nil"/>
              <w:left w:val="nil"/>
              <w:bottom w:val="dotted" w:sz="4" w:space="0" w:color="auto"/>
              <w:right w:val="single" w:sz="4" w:space="0" w:color="auto"/>
            </w:tcBorders>
            <w:shd w:val="clear" w:color="auto" w:fill="auto"/>
            <w:noWrap/>
            <w:vAlign w:val="bottom"/>
            <w:hideMark/>
          </w:tcPr>
          <w:p w14:paraId="2AE8609A"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2FCEAD91"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26E5614E"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14:paraId="48D2A7B4"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54789156"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306C6E21"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4AC9B251"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36CAAE75"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1893A0F6"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7292CAC4"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0479B366"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4BE3FCA3"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1,569,408</w:t>
            </w:r>
          </w:p>
        </w:tc>
        <w:tc>
          <w:tcPr>
            <w:tcW w:w="247" w:type="pct"/>
            <w:tcBorders>
              <w:top w:val="nil"/>
              <w:left w:val="nil"/>
              <w:bottom w:val="dotted" w:sz="4" w:space="0" w:color="auto"/>
              <w:right w:val="single" w:sz="4" w:space="0" w:color="auto"/>
            </w:tcBorders>
            <w:shd w:val="clear" w:color="auto" w:fill="auto"/>
            <w:noWrap/>
            <w:vAlign w:val="bottom"/>
            <w:hideMark/>
          </w:tcPr>
          <w:p w14:paraId="045FD5FB"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1,569,408</w:t>
            </w:r>
          </w:p>
        </w:tc>
      </w:tr>
      <w:tr w:rsidR="00A75AFD" w:rsidRPr="00A75AFD" w14:paraId="12DDDF9E"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0E0EBA9B"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5</w:t>
            </w:r>
          </w:p>
        </w:tc>
        <w:tc>
          <w:tcPr>
            <w:tcW w:w="170" w:type="pct"/>
            <w:tcBorders>
              <w:top w:val="nil"/>
              <w:left w:val="nil"/>
              <w:bottom w:val="dotted" w:sz="4" w:space="0" w:color="auto"/>
              <w:right w:val="single" w:sz="4" w:space="0" w:color="auto"/>
            </w:tcBorders>
            <w:shd w:val="clear" w:color="auto" w:fill="auto"/>
            <w:noWrap/>
            <w:vAlign w:val="bottom"/>
            <w:hideMark/>
          </w:tcPr>
          <w:p w14:paraId="661982C8"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04250</w:t>
            </w:r>
          </w:p>
        </w:tc>
        <w:tc>
          <w:tcPr>
            <w:tcW w:w="1543" w:type="pct"/>
            <w:tcBorders>
              <w:top w:val="nil"/>
              <w:left w:val="nil"/>
              <w:bottom w:val="dotted" w:sz="4" w:space="0" w:color="auto"/>
              <w:right w:val="single" w:sz="4" w:space="0" w:color="auto"/>
            </w:tcBorders>
            <w:shd w:val="clear" w:color="auto" w:fill="auto"/>
            <w:noWrap/>
            <w:vAlign w:val="bottom"/>
            <w:hideMark/>
          </w:tcPr>
          <w:p w14:paraId="7BBB0E84"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5228D251"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03194AB7"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7C54076C"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3EADBC3D"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2A1B4043"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727D047B"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4121E116"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4BC4F351"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5DB73A99"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594FE70F"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695FFE5E"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260,000</w:t>
            </w:r>
          </w:p>
        </w:tc>
        <w:tc>
          <w:tcPr>
            <w:tcW w:w="247" w:type="pct"/>
            <w:tcBorders>
              <w:top w:val="nil"/>
              <w:left w:val="nil"/>
              <w:bottom w:val="dotted" w:sz="4" w:space="0" w:color="auto"/>
              <w:right w:val="single" w:sz="4" w:space="0" w:color="auto"/>
            </w:tcBorders>
            <w:shd w:val="clear" w:color="auto" w:fill="auto"/>
            <w:noWrap/>
            <w:vAlign w:val="bottom"/>
            <w:hideMark/>
          </w:tcPr>
          <w:p w14:paraId="22AE46C6"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260,000</w:t>
            </w:r>
          </w:p>
        </w:tc>
      </w:tr>
      <w:tr w:rsidR="00A75AFD" w:rsidRPr="00A75AFD" w14:paraId="05A77F67"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64D86106"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5</w:t>
            </w:r>
          </w:p>
        </w:tc>
        <w:tc>
          <w:tcPr>
            <w:tcW w:w="170" w:type="pct"/>
            <w:tcBorders>
              <w:top w:val="nil"/>
              <w:left w:val="nil"/>
              <w:bottom w:val="dotted" w:sz="4" w:space="0" w:color="auto"/>
              <w:right w:val="single" w:sz="4" w:space="0" w:color="auto"/>
            </w:tcBorders>
            <w:shd w:val="clear" w:color="auto" w:fill="auto"/>
            <w:noWrap/>
            <w:vAlign w:val="bottom"/>
            <w:hideMark/>
          </w:tcPr>
          <w:p w14:paraId="5C0F1EF6"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04250</w:t>
            </w:r>
          </w:p>
        </w:tc>
        <w:tc>
          <w:tcPr>
            <w:tcW w:w="1543" w:type="pct"/>
            <w:tcBorders>
              <w:top w:val="nil"/>
              <w:left w:val="nil"/>
              <w:bottom w:val="dotted" w:sz="4" w:space="0" w:color="auto"/>
              <w:right w:val="single" w:sz="4" w:space="0" w:color="auto"/>
            </w:tcBorders>
            <w:shd w:val="clear" w:color="auto" w:fill="auto"/>
            <w:noWrap/>
            <w:vAlign w:val="bottom"/>
            <w:hideMark/>
          </w:tcPr>
          <w:p w14:paraId="4B239FE7"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30BA4745"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754D008C" w14:textId="06B8AD50" w:rsidR="00851EB0" w:rsidRPr="00A75AFD" w:rsidRDefault="00200C0E"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261AFCF0"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74664340"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122ED3B5"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297C7822"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27197EBA"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181F7F43"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0B61F114"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476A4789"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5347203F"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32,363</w:t>
            </w:r>
          </w:p>
        </w:tc>
        <w:tc>
          <w:tcPr>
            <w:tcW w:w="247" w:type="pct"/>
            <w:tcBorders>
              <w:top w:val="nil"/>
              <w:left w:val="nil"/>
              <w:bottom w:val="dotted" w:sz="4" w:space="0" w:color="auto"/>
              <w:right w:val="single" w:sz="4" w:space="0" w:color="auto"/>
            </w:tcBorders>
            <w:shd w:val="clear" w:color="auto" w:fill="auto"/>
            <w:noWrap/>
            <w:vAlign w:val="bottom"/>
            <w:hideMark/>
          </w:tcPr>
          <w:p w14:paraId="6AACE3AE"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32,363</w:t>
            </w:r>
          </w:p>
        </w:tc>
      </w:tr>
      <w:tr w:rsidR="00A75AFD" w:rsidRPr="00A75AFD" w14:paraId="4A45C6F2" w14:textId="77777777" w:rsidTr="00851EB0">
        <w:trPr>
          <w:trHeight w:val="180"/>
          <w:jc w:val="center"/>
        </w:trPr>
        <w:tc>
          <w:tcPr>
            <w:tcW w:w="113" w:type="pct"/>
            <w:tcBorders>
              <w:top w:val="nil"/>
              <w:left w:val="single" w:sz="4" w:space="0" w:color="auto"/>
              <w:bottom w:val="dotDash" w:sz="4" w:space="0" w:color="auto"/>
              <w:right w:val="single" w:sz="4" w:space="0" w:color="auto"/>
            </w:tcBorders>
            <w:shd w:val="clear" w:color="auto" w:fill="auto"/>
            <w:noWrap/>
            <w:vAlign w:val="bottom"/>
            <w:hideMark/>
          </w:tcPr>
          <w:p w14:paraId="05CF4932"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5</w:t>
            </w:r>
          </w:p>
        </w:tc>
        <w:tc>
          <w:tcPr>
            <w:tcW w:w="170" w:type="pct"/>
            <w:tcBorders>
              <w:top w:val="nil"/>
              <w:left w:val="nil"/>
              <w:bottom w:val="dotDash" w:sz="4" w:space="0" w:color="auto"/>
              <w:right w:val="single" w:sz="4" w:space="0" w:color="auto"/>
            </w:tcBorders>
            <w:shd w:val="clear" w:color="auto" w:fill="auto"/>
            <w:noWrap/>
            <w:vAlign w:val="bottom"/>
            <w:hideMark/>
          </w:tcPr>
          <w:p w14:paraId="7C37AE2B"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04250</w:t>
            </w:r>
          </w:p>
        </w:tc>
        <w:tc>
          <w:tcPr>
            <w:tcW w:w="1543" w:type="pct"/>
            <w:tcBorders>
              <w:top w:val="nil"/>
              <w:left w:val="nil"/>
              <w:bottom w:val="dotDash" w:sz="4" w:space="0" w:color="auto"/>
              <w:right w:val="single" w:sz="4" w:space="0" w:color="auto"/>
            </w:tcBorders>
            <w:shd w:val="clear" w:color="auto" w:fill="auto"/>
            <w:noWrap/>
            <w:vAlign w:val="bottom"/>
            <w:hideMark/>
          </w:tcPr>
          <w:p w14:paraId="7F21B1DC"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136" w:type="pct"/>
            <w:tcBorders>
              <w:top w:val="nil"/>
              <w:left w:val="nil"/>
              <w:bottom w:val="dotDash" w:sz="4" w:space="0" w:color="auto"/>
              <w:right w:val="single" w:sz="4" w:space="0" w:color="auto"/>
            </w:tcBorders>
            <w:shd w:val="clear" w:color="auto" w:fill="auto"/>
            <w:noWrap/>
            <w:vAlign w:val="bottom"/>
            <w:hideMark/>
          </w:tcPr>
          <w:p w14:paraId="4AB14A12"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5</w:t>
            </w:r>
          </w:p>
        </w:tc>
        <w:tc>
          <w:tcPr>
            <w:tcW w:w="459" w:type="pct"/>
            <w:tcBorders>
              <w:top w:val="nil"/>
              <w:left w:val="nil"/>
              <w:bottom w:val="dotDash" w:sz="4" w:space="0" w:color="auto"/>
              <w:right w:val="single" w:sz="4" w:space="0" w:color="auto"/>
            </w:tcBorders>
            <w:shd w:val="clear" w:color="auto" w:fill="auto"/>
            <w:noWrap/>
            <w:vAlign w:val="bottom"/>
            <w:hideMark/>
          </w:tcPr>
          <w:p w14:paraId="0E7365D7" w14:textId="274CE8F4" w:rsidR="00851EB0" w:rsidRPr="00A75AFD" w:rsidRDefault="00200C0E"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xml:space="preserve">Nga të ardhurat </w:t>
            </w:r>
            <w:r w:rsidR="00851EB0" w:rsidRPr="00A75AFD">
              <w:rPr>
                <w:rFonts w:ascii="Arial" w:eastAsia="Times New Roman" w:hAnsi="Arial" w:cs="Arial"/>
                <w:sz w:val="10"/>
                <w:szCs w:val="10"/>
                <w:lang w:eastAsia="sq-AL"/>
              </w:rPr>
              <w:t>e veta</w:t>
            </w:r>
          </w:p>
        </w:tc>
        <w:tc>
          <w:tcPr>
            <w:tcW w:w="247" w:type="pct"/>
            <w:tcBorders>
              <w:top w:val="nil"/>
              <w:left w:val="nil"/>
              <w:bottom w:val="dotDash" w:sz="4" w:space="0" w:color="auto"/>
              <w:right w:val="single" w:sz="4" w:space="0" w:color="auto"/>
            </w:tcBorders>
            <w:shd w:val="clear" w:color="auto" w:fill="auto"/>
            <w:noWrap/>
            <w:vAlign w:val="bottom"/>
            <w:hideMark/>
          </w:tcPr>
          <w:p w14:paraId="7C169FA6"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7,600</w:t>
            </w:r>
          </w:p>
        </w:tc>
        <w:tc>
          <w:tcPr>
            <w:tcW w:w="262" w:type="pct"/>
            <w:tcBorders>
              <w:top w:val="nil"/>
              <w:left w:val="nil"/>
              <w:bottom w:val="dotDash" w:sz="4" w:space="0" w:color="auto"/>
              <w:right w:val="single" w:sz="4" w:space="0" w:color="auto"/>
            </w:tcBorders>
            <w:shd w:val="clear" w:color="auto" w:fill="auto"/>
            <w:noWrap/>
            <w:vAlign w:val="bottom"/>
            <w:hideMark/>
          </w:tcPr>
          <w:p w14:paraId="0AF7AC81"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1,300</w:t>
            </w:r>
          </w:p>
        </w:tc>
        <w:tc>
          <w:tcPr>
            <w:tcW w:w="228" w:type="pct"/>
            <w:tcBorders>
              <w:top w:val="nil"/>
              <w:left w:val="nil"/>
              <w:bottom w:val="dotDash" w:sz="4" w:space="0" w:color="auto"/>
              <w:right w:val="single" w:sz="4" w:space="0" w:color="auto"/>
            </w:tcBorders>
            <w:shd w:val="clear" w:color="auto" w:fill="auto"/>
            <w:noWrap/>
            <w:vAlign w:val="bottom"/>
            <w:hideMark/>
          </w:tcPr>
          <w:p w14:paraId="5AA17474"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nil"/>
              <w:left w:val="nil"/>
              <w:bottom w:val="dotDash" w:sz="4" w:space="0" w:color="auto"/>
              <w:right w:val="single" w:sz="4" w:space="0" w:color="auto"/>
            </w:tcBorders>
            <w:shd w:val="clear" w:color="auto" w:fill="auto"/>
            <w:noWrap/>
            <w:vAlign w:val="bottom"/>
            <w:hideMark/>
          </w:tcPr>
          <w:p w14:paraId="7EFD6AB1"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nil"/>
              <w:left w:val="nil"/>
              <w:bottom w:val="dotDash" w:sz="4" w:space="0" w:color="auto"/>
              <w:right w:val="single" w:sz="4" w:space="0" w:color="auto"/>
            </w:tcBorders>
            <w:shd w:val="clear" w:color="auto" w:fill="auto"/>
            <w:noWrap/>
            <w:vAlign w:val="bottom"/>
            <w:hideMark/>
          </w:tcPr>
          <w:p w14:paraId="5AF2FF5C"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nil"/>
              <w:left w:val="nil"/>
              <w:bottom w:val="dotDash" w:sz="4" w:space="0" w:color="auto"/>
              <w:right w:val="single" w:sz="4" w:space="0" w:color="auto"/>
            </w:tcBorders>
            <w:shd w:val="clear" w:color="auto" w:fill="auto"/>
            <w:noWrap/>
            <w:vAlign w:val="bottom"/>
            <w:hideMark/>
          </w:tcPr>
          <w:p w14:paraId="373B5E63"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Dash" w:sz="4" w:space="0" w:color="auto"/>
              <w:right w:val="single" w:sz="4" w:space="0" w:color="auto"/>
            </w:tcBorders>
            <w:shd w:val="clear" w:color="auto" w:fill="auto"/>
            <w:noWrap/>
            <w:vAlign w:val="bottom"/>
            <w:hideMark/>
          </w:tcPr>
          <w:p w14:paraId="7BA0E05E"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nil"/>
              <w:left w:val="nil"/>
              <w:bottom w:val="dotDash" w:sz="4" w:space="0" w:color="auto"/>
              <w:right w:val="single" w:sz="4" w:space="0" w:color="auto"/>
            </w:tcBorders>
            <w:shd w:val="clear" w:color="auto" w:fill="auto"/>
            <w:noWrap/>
            <w:vAlign w:val="bottom"/>
            <w:hideMark/>
          </w:tcPr>
          <w:p w14:paraId="65CC5F45"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nil"/>
              <w:left w:val="nil"/>
              <w:bottom w:val="dotDash" w:sz="4" w:space="0" w:color="auto"/>
              <w:right w:val="single" w:sz="4" w:space="0" w:color="auto"/>
            </w:tcBorders>
            <w:shd w:val="clear" w:color="auto" w:fill="auto"/>
            <w:noWrap/>
            <w:vAlign w:val="bottom"/>
            <w:hideMark/>
          </w:tcPr>
          <w:p w14:paraId="6C6FD446"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Dash" w:sz="4" w:space="0" w:color="auto"/>
              <w:right w:val="single" w:sz="4" w:space="0" w:color="auto"/>
            </w:tcBorders>
            <w:shd w:val="clear" w:color="auto" w:fill="auto"/>
            <w:noWrap/>
            <w:vAlign w:val="bottom"/>
            <w:hideMark/>
          </w:tcPr>
          <w:p w14:paraId="192F6516"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8,900</w:t>
            </w:r>
          </w:p>
        </w:tc>
      </w:tr>
      <w:tr w:rsidR="00A75AFD" w:rsidRPr="00A75AFD" w14:paraId="3D1D0795"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71EE1677"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5</w:t>
            </w:r>
          </w:p>
        </w:tc>
        <w:tc>
          <w:tcPr>
            <w:tcW w:w="170" w:type="pct"/>
            <w:tcBorders>
              <w:top w:val="nil"/>
              <w:left w:val="nil"/>
              <w:bottom w:val="dotted" w:sz="4" w:space="0" w:color="auto"/>
              <w:right w:val="single" w:sz="4" w:space="0" w:color="auto"/>
            </w:tcBorders>
            <w:shd w:val="clear" w:color="auto" w:fill="auto"/>
            <w:noWrap/>
            <w:vAlign w:val="bottom"/>
            <w:hideMark/>
          </w:tcPr>
          <w:p w14:paraId="55E0CA4A"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04860</w:t>
            </w:r>
          </w:p>
        </w:tc>
        <w:tc>
          <w:tcPr>
            <w:tcW w:w="1543" w:type="pct"/>
            <w:tcBorders>
              <w:top w:val="nil"/>
              <w:left w:val="nil"/>
              <w:bottom w:val="dotted" w:sz="4" w:space="0" w:color="auto"/>
              <w:right w:val="single" w:sz="4" w:space="0" w:color="auto"/>
            </w:tcBorders>
            <w:shd w:val="clear" w:color="auto" w:fill="auto"/>
            <w:noWrap/>
            <w:vAlign w:val="bottom"/>
            <w:hideMark/>
          </w:tcPr>
          <w:p w14:paraId="2BBD6ADA" w14:textId="517D3D60" w:rsidR="00851EB0" w:rsidRPr="00A75AFD" w:rsidRDefault="00C01118" w:rsidP="00851EB0">
            <w:pPr>
              <w:spacing w:after="0" w:line="240" w:lineRule="auto"/>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Këshillimi</w:t>
            </w:r>
            <w:r w:rsidR="00851EB0" w:rsidRPr="00A75AFD">
              <w:rPr>
                <w:rFonts w:ascii="Arial" w:eastAsia="Times New Roman" w:hAnsi="Arial" w:cs="Arial"/>
                <w:b/>
                <w:bCs/>
                <w:sz w:val="10"/>
                <w:szCs w:val="10"/>
                <w:lang w:eastAsia="sq-AL"/>
              </w:rPr>
              <w:t xml:space="preserve"> dhe Informacioni </w:t>
            </w:r>
            <w:r w:rsidRPr="00A75AFD">
              <w:rPr>
                <w:rFonts w:ascii="Arial" w:eastAsia="Times New Roman" w:hAnsi="Arial" w:cs="Arial"/>
                <w:b/>
                <w:bCs/>
                <w:sz w:val="10"/>
                <w:szCs w:val="10"/>
                <w:lang w:eastAsia="sq-AL"/>
              </w:rPr>
              <w:t>Bujqësor</w:t>
            </w:r>
          </w:p>
        </w:tc>
        <w:tc>
          <w:tcPr>
            <w:tcW w:w="136" w:type="pct"/>
            <w:tcBorders>
              <w:top w:val="nil"/>
              <w:left w:val="nil"/>
              <w:bottom w:val="dotted" w:sz="4" w:space="0" w:color="auto"/>
              <w:right w:val="single" w:sz="4" w:space="0" w:color="auto"/>
            </w:tcBorders>
            <w:shd w:val="clear" w:color="auto" w:fill="auto"/>
            <w:noWrap/>
            <w:vAlign w:val="bottom"/>
            <w:hideMark/>
          </w:tcPr>
          <w:p w14:paraId="1CB8EB3D"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1</w:t>
            </w:r>
          </w:p>
        </w:tc>
        <w:tc>
          <w:tcPr>
            <w:tcW w:w="459" w:type="pct"/>
            <w:tcBorders>
              <w:top w:val="nil"/>
              <w:left w:val="nil"/>
              <w:bottom w:val="dotted" w:sz="4" w:space="0" w:color="auto"/>
              <w:right w:val="single" w:sz="4" w:space="0" w:color="auto"/>
            </w:tcBorders>
            <w:shd w:val="clear" w:color="auto" w:fill="auto"/>
            <w:noWrap/>
            <w:vAlign w:val="bottom"/>
            <w:hideMark/>
          </w:tcPr>
          <w:p w14:paraId="7D2545EB"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Çelje nga buxheti</w:t>
            </w:r>
          </w:p>
        </w:tc>
        <w:tc>
          <w:tcPr>
            <w:tcW w:w="247" w:type="pct"/>
            <w:tcBorders>
              <w:top w:val="nil"/>
              <w:left w:val="nil"/>
              <w:bottom w:val="dotted" w:sz="4" w:space="0" w:color="auto"/>
              <w:right w:val="single" w:sz="4" w:space="0" w:color="auto"/>
            </w:tcBorders>
            <w:shd w:val="clear" w:color="auto" w:fill="auto"/>
            <w:noWrap/>
            <w:vAlign w:val="bottom"/>
            <w:hideMark/>
          </w:tcPr>
          <w:p w14:paraId="19F84282"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484,150</w:t>
            </w:r>
          </w:p>
        </w:tc>
        <w:tc>
          <w:tcPr>
            <w:tcW w:w="262" w:type="pct"/>
            <w:tcBorders>
              <w:top w:val="nil"/>
              <w:left w:val="nil"/>
              <w:bottom w:val="dotted" w:sz="4" w:space="0" w:color="auto"/>
              <w:right w:val="single" w:sz="4" w:space="0" w:color="auto"/>
            </w:tcBorders>
            <w:shd w:val="clear" w:color="auto" w:fill="auto"/>
            <w:noWrap/>
            <w:vAlign w:val="bottom"/>
            <w:hideMark/>
          </w:tcPr>
          <w:p w14:paraId="641C2BB3"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77,520</w:t>
            </w:r>
          </w:p>
        </w:tc>
        <w:tc>
          <w:tcPr>
            <w:tcW w:w="228" w:type="pct"/>
            <w:tcBorders>
              <w:top w:val="nil"/>
              <w:left w:val="nil"/>
              <w:bottom w:val="dotted" w:sz="4" w:space="0" w:color="auto"/>
              <w:right w:val="single" w:sz="4" w:space="0" w:color="auto"/>
            </w:tcBorders>
            <w:shd w:val="clear" w:color="auto" w:fill="auto"/>
            <w:noWrap/>
            <w:vAlign w:val="bottom"/>
            <w:hideMark/>
          </w:tcPr>
          <w:p w14:paraId="27C54DE4"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107,000</w:t>
            </w:r>
          </w:p>
        </w:tc>
        <w:tc>
          <w:tcPr>
            <w:tcW w:w="209" w:type="pct"/>
            <w:tcBorders>
              <w:top w:val="nil"/>
              <w:left w:val="nil"/>
              <w:bottom w:val="dotted" w:sz="4" w:space="0" w:color="auto"/>
              <w:right w:val="single" w:sz="4" w:space="0" w:color="auto"/>
            </w:tcBorders>
            <w:shd w:val="clear" w:color="auto" w:fill="auto"/>
            <w:noWrap/>
            <w:vAlign w:val="bottom"/>
            <w:hideMark/>
          </w:tcPr>
          <w:p w14:paraId="5749F1D4"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4ACF2F3A"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09539C6A"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67A447E7"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24674801"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29421519"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50,000</w:t>
            </w:r>
          </w:p>
        </w:tc>
        <w:tc>
          <w:tcPr>
            <w:tcW w:w="247" w:type="pct"/>
            <w:tcBorders>
              <w:top w:val="nil"/>
              <w:left w:val="nil"/>
              <w:bottom w:val="dotted" w:sz="4" w:space="0" w:color="auto"/>
              <w:right w:val="single" w:sz="4" w:space="0" w:color="auto"/>
            </w:tcBorders>
            <w:shd w:val="clear" w:color="auto" w:fill="auto"/>
            <w:noWrap/>
            <w:vAlign w:val="bottom"/>
            <w:hideMark/>
          </w:tcPr>
          <w:p w14:paraId="6730258A"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718,670</w:t>
            </w:r>
          </w:p>
        </w:tc>
      </w:tr>
      <w:tr w:rsidR="00A75AFD" w:rsidRPr="00A75AFD" w14:paraId="2DC33993"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1DB8C0EA"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5</w:t>
            </w:r>
          </w:p>
        </w:tc>
        <w:tc>
          <w:tcPr>
            <w:tcW w:w="170" w:type="pct"/>
            <w:tcBorders>
              <w:top w:val="nil"/>
              <w:left w:val="nil"/>
              <w:bottom w:val="dotted" w:sz="4" w:space="0" w:color="auto"/>
              <w:right w:val="single" w:sz="4" w:space="0" w:color="auto"/>
            </w:tcBorders>
            <w:shd w:val="clear" w:color="auto" w:fill="auto"/>
            <w:noWrap/>
            <w:vAlign w:val="bottom"/>
            <w:hideMark/>
          </w:tcPr>
          <w:p w14:paraId="53CD860E"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04860</w:t>
            </w:r>
          </w:p>
        </w:tc>
        <w:tc>
          <w:tcPr>
            <w:tcW w:w="1543" w:type="pct"/>
            <w:tcBorders>
              <w:top w:val="nil"/>
              <w:left w:val="nil"/>
              <w:bottom w:val="dotted" w:sz="4" w:space="0" w:color="auto"/>
              <w:right w:val="single" w:sz="4" w:space="0" w:color="auto"/>
            </w:tcBorders>
            <w:shd w:val="clear" w:color="auto" w:fill="auto"/>
            <w:noWrap/>
            <w:vAlign w:val="bottom"/>
            <w:hideMark/>
          </w:tcPr>
          <w:p w14:paraId="0E9CB802"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2D4BCDF0"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50284648"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14:paraId="341D06AF"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589628D6"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13A97B9A"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67F77EF6"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1CCE902A"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3B7D6B35"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5586A2D3"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292158F0"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7F5DB252"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488EEA66"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r>
      <w:tr w:rsidR="00A75AFD" w:rsidRPr="00A75AFD" w14:paraId="729147E3"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3584932C"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lastRenderedPageBreak/>
              <w:t>5</w:t>
            </w:r>
          </w:p>
        </w:tc>
        <w:tc>
          <w:tcPr>
            <w:tcW w:w="170" w:type="pct"/>
            <w:tcBorders>
              <w:top w:val="nil"/>
              <w:left w:val="nil"/>
              <w:bottom w:val="dotted" w:sz="4" w:space="0" w:color="auto"/>
              <w:right w:val="single" w:sz="4" w:space="0" w:color="auto"/>
            </w:tcBorders>
            <w:shd w:val="clear" w:color="auto" w:fill="auto"/>
            <w:noWrap/>
            <w:vAlign w:val="bottom"/>
            <w:hideMark/>
          </w:tcPr>
          <w:p w14:paraId="3A0EBF80"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04860</w:t>
            </w:r>
          </w:p>
        </w:tc>
        <w:tc>
          <w:tcPr>
            <w:tcW w:w="1543" w:type="pct"/>
            <w:tcBorders>
              <w:top w:val="nil"/>
              <w:left w:val="nil"/>
              <w:bottom w:val="dotted" w:sz="4" w:space="0" w:color="auto"/>
              <w:right w:val="single" w:sz="4" w:space="0" w:color="auto"/>
            </w:tcBorders>
            <w:shd w:val="clear" w:color="auto" w:fill="auto"/>
            <w:noWrap/>
            <w:vAlign w:val="bottom"/>
            <w:hideMark/>
          </w:tcPr>
          <w:p w14:paraId="62D55409"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2D05C280"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51036B2F"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0B33DD3E"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5FBB4DF7"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2FAAF0A5"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4BDEC3B5"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3C06C175"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6A388303"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1506FE4E"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4856C59C"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43E7D241"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2F79E6A0"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r>
      <w:tr w:rsidR="00A75AFD" w:rsidRPr="00A75AFD" w14:paraId="07D2CB03"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4A7FBF68"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5</w:t>
            </w:r>
          </w:p>
        </w:tc>
        <w:tc>
          <w:tcPr>
            <w:tcW w:w="170" w:type="pct"/>
            <w:tcBorders>
              <w:top w:val="nil"/>
              <w:left w:val="nil"/>
              <w:bottom w:val="dotted" w:sz="4" w:space="0" w:color="auto"/>
              <w:right w:val="single" w:sz="4" w:space="0" w:color="auto"/>
            </w:tcBorders>
            <w:shd w:val="clear" w:color="auto" w:fill="auto"/>
            <w:noWrap/>
            <w:vAlign w:val="bottom"/>
            <w:hideMark/>
          </w:tcPr>
          <w:p w14:paraId="21DEE102"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04860</w:t>
            </w:r>
          </w:p>
        </w:tc>
        <w:tc>
          <w:tcPr>
            <w:tcW w:w="1543" w:type="pct"/>
            <w:tcBorders>
              <w:top w:val="nil"/>
              <w:left w:val="nil"/>
              <w:bottom w:val="dotted" w:sz="4" w:space="0" w:color="auto"/>
              <w:right w:val="single" w:sz="4" w:space="0" w:color="auto"/>
            </w:tcBorders>
            <w:shd w:val="clear" w:color="auto" w:fill="auto"/>
            <w:noWrap/>
            <w:vAlign w:val="bottom"/>
            <w:hideMark/>
          </w:tcPr>
          <w:p w14:paraId="7E6AD699"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63B7B9B8"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1A5CB7B7" w14:textId="4CD01D60" w:rsidR="00851EB0" w:rsidRPr="00A75AFD" w:rsidRDefault="00200C0E"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7200A239"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1D5C4E22"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792E37B4"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7D1BEDEC"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3383688D"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534EBFC4"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0F1F942E"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4984513F"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742DC1FD"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1A77FA87"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r>
      <w:tr w:rsidR="00A75AFD" w:rsidRPr="00A75AFD" w14:paraId="4E60EE62" w14:textId="77777777" w:rsidTr="00851EB0">
        <w:trPr>
          <w:trHeight w:val="180"/>
          <w:jc w:val="center"/>
        </w:trPr>
        <w:tc>
          <w:tcPr>
            <w:tcW w:w="113" w:type="pct"/>
            <w:tcBorders>
              <w:top w:val="nil"/>
              <w:left w:val="single" w:sz="4" w:space="0" w:color="auto"/>
              <w:bottom w:val="dotDash" w:sz="4" w:space="0" w:color="auto"/>
              <w:right w:val="single" w:sz="4" w:space="0" w:color="auto"/>
            </w:tcBorders>
            <w:shd w:val="clear" w:color="auto" w:fill="auto"/>
            <w:noWrap/>
            <w:vAlign w:val="bottom"/>
            <w:hideMark/>
          </w:tcPr>
          <w:p w14:paraId="3CC2EDE2"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5</w:t>
            </w:r>
          </w:p>
        </w:tc>
        <w:tc>
          <w:tcPr>
            <w:tcW w:w="170" w:type="pct"/>
            <w:tcBorders>
              <w:top w:val="nil"/>
              <w:left w:val="nil"/>
              <w:bottom w:val="dotDash" w:sz="4" w:space="0" w:color="auto"/>
              <w:right w:val="single" w:sz="4" w:space="0" w:color="auto"/>
            </w:tcBorders>
            <w:shd w:val="clear" w:color="auto" w:fill="auto"/>
            <w:noWrap/>
            <w:vAlign w:val="bottom"/>
            <w:hideMark/>
          </w:tcPr>
          <w:p w14:paraId="1D2CCEFF"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04860</w:t>
            </w:r>
          </w:p>
        </w:tc>
        <w:tc>
          <w:tcPr>
            <w:tcW w:w="1543" w:type="pct"/>
            <w:tcBorders>
              <w:top w:val="nil"/>
              <w:left w:val="nil"/>
              <w:bottom w:val="dotDash" w:sz="4" w:space="0" w:color="auto"/>
              <w:right w:val="single" w:sz="4" w:space="0" w:color="auto"/>
            </w:tcBorders>
            <w:shd w:val="clear" w:color="auto" w:fill="auto"/>
            <w:noWrap/>
            <w:vAlign w:val="bottom"/>
            <w:hideMark/>
          </w:tcPr>
          <w:p w14:paraId="5B0DC295"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136" w:type="pct"/>
            <w:tcBorders>
              <w:top w:val="nil"/>
              <w:left w:val="nil"/>
              <w:bottom w:val="dotDash" w:sz="4" w:space="0" w:color="auto"/>
              <w:right w:val="single" w:sz="4" w:space="0" w:color="auto"/>
            </w:tcBorders>
            <w:shd w:val="clear" w:color="auto" w:fill="auto"/>
            <w:noWrap/>
            <w:vAlign w:val="bottom"/>
            <w:hideMark/>
          </w:tcPr>
          <w:p w14:paraId="39EEC5F1"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5</w:t>
            </w:r>
          </w:p>
        </w:tc>
        <w:tc>
          <w:tcPr>
            <w:tcW w:w="459" w:type="pct"/>
            <w:tcBorders>
              <w:top w:val="nil"/>
              <w:left w:val="nil"/>
              <w:bottom w:val="dotDash" w:sz="4" w:space="0" w:color="auto"/>
              <w:right w:val="single" w:sz="4" w:space="0" w:color="auto"/>
            </w:tcBorders>
            <w:shd w:val="clear" w:color="auto" w:fill="auto"/>
            <w:noWrap/>
            <w:vAlign w:val="bottom"/>
            <w:hideMark/>
          </w:tcPr>
          <w:p w14:paraId="182C730A" w14:textId="0873EFA9" w:rsidR="00851EB0" w:rsidRPr="00A75AFD" w:rsidRDefault="00200C0E"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xml:space="preserve">Nga të ardhurat </w:t>
            </w:r>
            <w:r w:rsidR="00851EB0" w:rsidRPr="00A75AFD">
              <w:rPr>
                <w:rFonts w:ascii="Arial" w:eastAsia="Times New Roman" w:hAnsi="Arial" w:cs="Arial"/>
                <w:sz w:val="10"/>
                <w:szCs w:val="10"/>
                <w:lang w:eastAsia="sq-AL"/>
              </w:rPr>
              <w:t>e veta</w:t>
            </w:r>
          </w:p>
        </w:tc>
        <w:tc>
          <w:tcPr>
            <w:tcW w:w="247" w:type="pct"/>
            <w:tcBorders>
              <w:top w:val="nil"/>
              <w:left w:val="nil"/>
              <w:bottom w:val="dotDash" w:sz="4" w:space="0" w:color="auto"/>
              <w:right w:val="single" w:sz="4" w:space="0" w:color="auto"/>
            </w:tcBorders>
            <w:shd w:val="clear" w:color="auto" w:fill="auto"/>
            <w:noWrap/>
            <w:vAlign w:val="bottom"/>
            <w:hideMark/>
          </w:tcPr>
          <w:p w14:paraId="7C45FADB"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26,849</w:t>
            </w:r>
          </w:p>
        </w:tc>
        <w:tc>
          <w:tcPr>
            <w:tcW w:w="262" w:type="pct"/>
            <w:tcBorders>
              <w:top w:val="nil"/>
              <w:left w:val="nil"/>
              <w:bottom w:val="dotDash" w:sz="4" w:space="0" w:color="auto"/>
              <w:right w:val="single" w:sz="4" w:space="0" w:color="auto"/>
            </w:tcBorders>
            <w:shd w:val="clear" w:color="auto" w:fill="auto"/>
            <w:noWrap/>
            <w:vAlign w:val="bottom"/>
            <w:hideMark/>
          </w:tcPr>
          <w:p w14:paraId="23B5948D"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4,530</w:t>
            </w:r>
          </w:p>
        </w:tc>
        <w:tc>
          <w:tcPr>
            <w:tcW w:w="228" w:type="pct"/>
            <w:tcBorders>
              <w:top w:val="nil"/>
              <w:left w:val="nil"/>
              <w:bottom w:val="dotDash" w:sz="4" w:space="0" w:color="auto"/>
              <w:right w:val="single" w:sz="4" w:space="0" w:color="auto"/>
            </w:tcBorders>
            <w:shd w:val="clear" w:color="auto" w:fill="auto"/>
            <w:noWrap/>
            <w:vAlign w:val="bottom"/>
            <w:hideMark/>
          </w:tcPr>
          <w:p w14:paraId="0810BBC5"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7,000</w:t>
            </w:r>
          </w:p>
        </w:tc>
        <w:tc>
          <w:tcPr>
            <w:tcW w:w="209" w:type="pct"/>
            <w:tcBorders>
              <w:top w:val="nil"/>
              <w:left w:val="nil"/>
              <w:bottom w:val="dotDash" w:sz="4" w:space="0" w:color="auto"/>
              <w:right w:val="single" w:sz="4" w:space="0" w:color="auto"/>
            </w:tcBorders>
            <w:shd w:val="clear" w:color="auto" w:fill="auto"/>
            <w:noWrap/>
            <w:vAlign w:val="bottom"/>
            <w:hideMark/>
          </w:tcPr>
          <w:p w14:paraId="0500202E"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nil"/>
              <w:left w:val="nil"/>
              <w:bottom w:val="dotDash" w:sz="4" w:space="0" w:color="auto"/>
              <w:right w:val="single" w:sz="4" w:space="0" w:color="auto"/>
            </w:tcBorders>
            <w:shd w:val="clear" w:color="auto" w:fill="auto"/>
            <w:noWrap/>
            <w:vAlign w:val="bottom"/>
            <w:hideMark/>
          </w:tcPr>
          <w:p w14:paraId="70DF2D3F"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nil"/>
              <w:left w:val="nil"/>
              <w:bottom w:val="dotDash" w:sz="4" w:space="0" w:color="auto"/>
              <w:right w:val="single" w:sz="4" w:space="0" w:color="auto"/>
            </w:tcBorders>
            <w:shd w:val="clear" w:color="auto" w:fill="auto"/>
            <w:noWrap/>
            <w:vAlign w:val="bottom"/>
            <w:hideMark/>
          </w:tcPr>
          <w:p w14:paraId="3CD7ADFE"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Dash" w:sz="4" w:space="0" w:color="auto"/>
              <w:right w:val="single" w:sz="4" w:space="0" w:color="auto"/>
            </w:tcBorders>
            <w:shd w:val="clear" w:color="auto" w:fill="auto"/>
            <w:noWrap/>
            <w:vAlign w:val="bottom"/>
            <w:hideMark/>
          </w:tcPr>
          <w:p w14:paraId="393AB686"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nil"/>
              <w:left w:val="nil"/>
              <w:bottom w:val="dotDash" w:sz="4" w:space="0" w:color="auto"/>
              <w:right w:val="single" w:sz="4" w:space="0" w:color="auto"/>
            </w:tcBorders>
            <w:shd w:val="clear" w:color="auto" w:fill="auto"/>
            <w:noWrap/>
            <w:vAlign w:val="bottom"/>
            <w:hideMark/>
          </w:tcPr>
          <w:p w14:paraId="1C7916F0"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nil"/>
              <w:left w:val="nil"/>
              <w:bottom w:val="dotDash" w:sz="4" w:space="0" w:color="auto"/>
              <w:right w:val="single" w:sz="4" w:space="0" w:color="auto"/>
            </w:tcBorders>
            <w:shd w:val="clear" w:color="auto" w:fill="auto"/>
            <w:noWrap/>
            <w:vAlign w:val="bottom"/>
            <w:hideMark/>
          </w:tcPr>
          <w:p w14:paraId="6C71AA02"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Dash" w:sz="4" w:space="0" w:color="auto"/>
              <w:right w:val="single" w:sz="4" w:space="0" w:color="auto"/>
            </w:tcBorders>
            <w:shd w:val="clear" w:color="auto" w:fill="auto"/>
            <w:noWrap/>
            <w:vAlign w:val="bottom"/>
            <w:hideMark/>
          </w:tcPr>
          <w:p w14:paraId="5F94111A"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38,379</w:t>
            </w:r>
          </w:p>
        </w:tc>
      </w:tr>
      <w:tr w:rsidR="00A75AFD" w:rsidRPr="00A75AFD" w14:paraId="7CEF31E6"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77A5FA91"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5</w:t>
            </w:r>
          </w:p>
        </w:tc>
        <w:tc>
          <w:tcPr>
            <w:tcW w:w="170" w:type="pct"/>
            <w:tcBorders>
              <w:top w:val="nil"/>
              <w:left w:val="nil"/>
              <w:bottom w:val="dotted" w:sz="4" w:space="0" w:color="auto"/>
              <w:right w:val="single" w:sz="4" w:space="0" w:color="auto"/>
            </w:tcBorders>
            <w:shd w:val="clear" w:color="auto" w:fill="auto"/>
            <w:noWrap/>
            <w:vAlign w:val="bottom"/>
            <w:hideMark/>
          </w:tcPr>
          <w:p w14:paraId="358A8C21"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05470</w:t>
            </w:r>
          </w:p>
        </w:tc>
        <w:tc>
          <w:tcPr>
            <w:tcW w:w="1543" w:type="pct"/>
            <w:tcBorders>
              <w:top w:val="nil"/>
              <w:left w:val="nil"/>
              <w:bottom w:val="dotted" w:sz="4" w:space="0" w:color="auto"/>
              <w:right w:val="single" w:sz="4" w:space="0" w:color="auto"/>
            </w:tcBorders>
            <w:shd w:val="clear" w:color="auto" w:fill="auto"/>
            <w:noWrap/>
            <w:vAlign w:val="bottom"/>
            <w:hideMark/>
          </w:tcPr>
          <w:p w14:paraId="1F2EA6C8" w14:textId="20DD1257" w:rsidR="00851EB0" w:rsidRPr="00A75AFD" w:rsidRDefault="003C52E5" w:rsidP="00851EB0">
            <w:pPr>
              <w:spacing w:after="0" w:line="240" w:lineRule="auto"/>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Menaxhimi i qëndrueshëm i tokës bujqësore</w:t>
            </w:r>
          </w:p>
        </w:tc>
        <w:tc>
          <w:tcPr>
            <w:tcW w:w="136" w:type="pct"/>
            <w:tcBorders>
              <w:top w:val="nil"/>
              <w:left w:val="nil"/>
              <w:bottom w:val="dotted" w:sz="4" w:space="0" w:color="auto"/>
              <w:right w:val="single" w:sz="4" w:space="0" w:color="auto"/>
            </w:tcBorders>
            <w:shd w:val="clear" w:color="auto" w:fill="auto"/>
            <w:noWrap/>
            <w:vAlign w:val="bottom"/>
            <w:hideMark/>
          </w:tcPr>
          <w:p w14:paraId="5BC1037F"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1</w:t>
            </w:r>
          </w:p>
        </w:tc>
        <w:tc>
          <w:tcPr>
            <w:tcW w:w="459" w:type="pct"/>
            <w:tcBorders>
              <w:top w:val="nil"/>
              <w:left w:val="nil"/>
              <w:bottom w:val="dotted" w:sz="4" w:space="0" w:color="auto"/>
              <w:right w:val="single" w:sz="4" w:space="0" w:color="auto"/>
            </w:tcBorders>
            <w:shd w:val="clear" w:color="auto" w:fill="auto"/>
            <w:noWrap/>
            <w:vAlign w:val="bottom"/>
            <w:hideMark/>
          </w:tcPr>
          <w:p w14:paraId="16B00BDC"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Çelje nga buxheti</w:t>
            </w:r>
          </w:p>
        </w:tc>
        <w:tc>
          <w:tcPr>
            <w:tcW w:w="247" w:type="pct"/>
            <w:tcBorders>
              <w:top w:val="nil"/>
              <w:left w:val="nil"/>
              <w:bottom w:val="dotted" w:sz="4" w:space="0" w:color="auto"/>
              <w:right w:val="single" w:sz="4" w:space="0" w:color="auto"/>
            </w:tcBorders>
            <w:shd w:val="clear" w:color="auto" w:fill="auto"/>
            <w:noWrap/>
            <w:vAlign w:val="bottom"/>
            <w:hideMark/>
          </w:tcPr>
          <w:p w14:paraId="7AC3BFE6"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42A5D79C"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6F4D5BA7"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25,000</w:t>
            </w:r>
          </w:p>
        </w:tc>
        <w:tc>
          <w:tcPr>
            <w:tcW w:w="209" w:type="pct"/>
            <w:tcBorders>
              <w:top w:val="nil"/>
              <w:left w:val="nil"/>
              <w:bottom w:val="dotted" w:sz="4" w:space="0" w:color="auto"/>
              <w:right w:val="single" w:sz="4" w:space="0" w:color="auto"/>
            </w:tcBorders>
            <w:shd w:val="clear" w:color="auto" w:fill="auto"/>
            <w:noWrap/>
            <w:vAlign w:val="bottom"/>
            <w:hideMark/>
          </w:tcPr>
          <w:p w14:paraId="05C209A9"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7FF952C3"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1AE8EFCA"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7543D00D"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4591815A"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7A1C32A2"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10,000</w:t>
            </w:r>
          </w:p>
        </w:tc>
        <w:tc>
          <w:tcPr>
            <w:tcW w:w="247" w:type="pct"/>
            <w:tcBorders>
              <w:top w:val="nil"/>
              <w:left w:val="nil"/>
              <w:bottom w:val="dotted" w:sz="4" w:space="0" w:color="auto"/>
              <w:right w:val="single" w:sz="4" w:space="0" w:color="auto"/>
            </w:tcBorders>
            <w:shd w:val="clear" w:color="auto" w:fill="auto"/>
            <w:noWrap/>
            <w:vAlign w:val="bottom"/>
            <w:hideMark/>
          </w:tcPr>
          <w:p w14:paraId="26CF61FF"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35,000</w:t>
            </w:r>
          </w:p>
        </w:tc>
      </w:tr>
      <w:tr w:rsidR="00A75AFD" w:rsidRPr="00A75AFD" w14:paraId="55619F0B"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7F5A4295"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5</w:t>
            </w:r>
          </w:p>
        </w:tc>
        <w:tc>
          <w:tcPr>
            <w:tcW w:w="170" w:type="pct"/>
            <w:tcBorders>
              <w:top w:val="nil"/>
              <w:left w:val="nil"/>
              <w:bottom w:val="dotted" w:sz="4" w:space="0" w:color="auto"/>
              <w:right w:val="single" w:sz="4" w:space="0" w:color="auto"/>
            </w:tcBorders>
            <w:shd w:val="clear" w:color="auto" w:fill="auto"/>
            <w:noWrap/>
            <w:vAlign w:val="bottom"/>
            <w:hideMark/>
          </w:tcPr>
          <w:p w14:paraId="44B93C0C"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05470</w:t>
            </w:r>
          </w:p>
        </w:tc>
        <w:tc>
          <w:tcPr>
            <w:tcW w:w="1543" w:type="pct"/>
            <w:tcBorders>
              <w:top w:val="nil"/>
              <w:left w:val="nil"/>
              <w:bottom w:val="dotted" w:sz="4" w:space="0" w:color="auto"/>
              <w:right w:val="single" w:sz="4" w:space="0" w:color="auto"/>
            </w:tcBorders>
            <w:shd w:val="clear" w:color="auto" w:fill="auto"/>
            <w:noWrap/>
            <w:vAlign w:val="bottom"/>
            <w:hideMark/>
          </w:tcPr>
          <w:p w14:paraId="1141842F"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1978C12A"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489723AD"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14:paraId="69407F42"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6A5EF7E4"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5858DBC4"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63F3C44B"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19BE6623"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38610DFA"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7E6211AC"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134CFC3B"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0B7529F2"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28D6D978"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r>
      <w:tr w:rsidR="00A75AFD" w:rsidRPr="00A75AFD" w14:paraId="70F868D8"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1D1F49A8"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5</w:t>
            </w:r>
          </w:p>
        </w:tc>
        <w:tc>
          <w:tcPr>
            <w:tcW w:w="170" w:type="pct"/>
            <w:tcBorders>
              <w:top w:val="nil"/>
              <w:left w:val="nil"/>
              <w:bottom w:val="dotted" w:sz="4" w:space="0" w:color="auto"/>
              <w:right w:val="single" w:sz="4" w:space="0" w:color="auto"/>
            </w:tcBorders>
            <w:shd w:val="clear" w:color="auto" w:fill="auto"/>
            <w:noWrap/>
            <w:vAlign w:val="bottom"/>
            <w:hideMark/>
          </w:tcPr>
          <w:p w14:paraId="545971A5"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05470</w:t>
            </w:r>
          </w:p>
        </w:tc>
        <w:tc>
          <w:tcPr>
            <w:tcW w:w="1543" w:type="pct"/>
            <w:tcBorders>
              <w:top w:val="nil"/>
              <w:left w:val="nil"/>
              <w:bottom w:val="dotted" w:sz="4" w:space="0" w:color="auto"/>
              <w:right w:val="single" w:sz="4" w:space="0" w:color="auto"/>
            </w:tcBorders>
            <w:shd w:val="clear" w:color="auto" w:fill="auto"/>
            <w:noWrap/>
            <w:vAlign w:val="bottom"/>
            <w:hideMark/>
          </w:tcPr>
          <w:p w14:paraId="0669A8F4"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1E833C3C"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2BAA87FD"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482FC59C"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6BBCBD32"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42B32AF7"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6E840CAF"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5AE7964D"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017DE437"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55A8B618"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445EA5B0"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7E07369D"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75C71187"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r>
      <w:tr w:rsidR="00A75AFD" w:rsidRPr="00A75AFD" w14:paraId="540FCBCD"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04DB099A"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5</w:t>
            </w:r>
          </w:p>
        </w:tc>
        <w:tc>
          <w:tcPr>
            <w:tcW w:w="170" w:type="pct"/>
            <w:tcBorders>
              <w:top w:val="nil"/>
              <w:left w:val="nil"/>
              <w:bottom w:val="dotted" w:sz="4" w:space="0" w:color="auto"/>
              <w:right w:val="single" w:sz="4" w:space="0" w:color="auto"/>
            </w:tcBorders>
            <w:shd w:val="clear" w:color="auto" w:fill="auto"/>
            <w:noWrap/>
            <w:vAlign w:val="bottom"/>
            <w:hideMark/>
          </w:tcPr>
          <w:p w14:paraId="620C1868"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05470</w:t>
            </w:r>
          </w:p>
        </w:tc>
        <w:tc>
          <w:tcPr>
            <w:tcW w:w="1543" w:type="pct"/>
            <w:tcBorders>
              <w:top w:val="nil"/>
              <w:left w:val="nil"/>
              <w:bottom w:val="dotted" w:sz="4" w:space="0" w:color="auto"/>
              <w:right w:val="single" w:sz="4" w:space="0" w:color="auto"/>
            </w:tcBorders>
            <w:shd w:val="clear" w:color="auto" w:fill="auto"/>
            <w:noWrap/>
            <w:vAlign w:val="bottom"/>
            <w:hideMark/>
          </w:tcPr>
          <w:p w14:paraId="05114838"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030C382E"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06D3FA28" w14:textId="190F34C6" w:rsidR="00851EB0" w:rsidRPr="00A75AFD" w:rsidRDefault="00200C0E"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0D3081EA"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18F4AD04"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7D9E33D1"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3936C92B"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05D0545C"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244109D1"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6E2259D6"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36DD4873"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62313838"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1546B162"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r>
      <w:tr w:rsidR="00A75AFD" w:rsidRPr="00A75AFD" w14:paraId="07A0C941" w14:textId="77777777" w:rsidTr="00851EB0">
        <w:trPr>
          <w:trHeight w:val="180"/>
          <w:jc w:val="center"/>
        </w:trPr>
        <w:tc>
          <w:tcPr>
            <w:tcW w:w="113" w:type="pct"/>
            <w:tcBorders>
              <w:top w:val="nil"/>
              <w:left w:val="single" w:sz="4" w:space="0" w:color="auto"/>
              <w:bottom w:val="nil"/>
              <w:right w:val="single" w:sz="4" w:space="0" w:color="auto"/>
            </w:tcBorders>
            <w:shd w:val="clear" w:color="auto" w:fill="auto"/>
            <w:noWrap/>
            <w:vAlign w:val="bottom"/>
            <w:hideMark/>
          </w:tcPr>
          <w:p w14:paraId="7D0A5115"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5</w:t>
            </w:r>
          </w:p>
        </w:tc>
        <w:tc>
          <w:tcPr>
            <w:tcW w:w="170" w:type="pct"/>
            <w:tcBorders>
              <w:top w:val="nil"/>
              <w:left w:val="nil"/>
              <w:bottom w:val="nil"/>
              <w:right w:val="single" w:sz="4" w:space="0" w:color="auto"/>
            </w:tcBorders>
            <w:shd w:val="clear" w:color="auto" w:fill="auto"/>
            <w:noWrap/>
            <w:vAlign w:val="bottom"/>
            <w:hideMark/>
          </w:tcPr>
          <w:p w14:paraId="0FD59C20"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05470</w:t>
            </w:r>
          </w:p>
        </w:tc>
        <w:tc>
          <w:tcPr>
            <w:tcW w:w="1543" w:type="pct"/>
            <w:tcBorders>
              <w:top w:val="nil"/>
              <w:left w:val="nil"/>
              <w:bottom w:val="nil"/>
              <w:right w:val="single" w:sz="4" w:space="0" w:color="auto"/>
            </w:tcBorders>
            <w:shd w:val="clear" w:color="auto" w:fill="auto"/>
            <w:noWrap/>
            <w:vAlign w:val="bottom"/>
            <w:hideMark/>
          </w:tcPr>
          <w:p w14:paraId="10D33718"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136" w:type="pct"/>
            <w:tcBorders>
              <w:top w:val="nil"/>
              <w:left w:val="nil"/>
              <w:bottom w:val="nil"/>
              <w:right w:val="single" w:sz="4" w:space="0" w:color="auto"/>
            </w:tcBorders>
            <w:shd w:val="clear" w:color="auto" w:fill="auto"/>
            <w:noWrap/>
            <w:vAlign w:val="bottom"/>
            <w:hideMark/>
          </w:tcPr>
          <w:p w14:paraId="11F5416E"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5</w:t>
            </w:r>
          </w:p>
        </w:tc>
        <w:tc>
          <w:tcPr>
            <w:tcW w:w="459" w:type="pct"/>
            <w:tcBorders>
              <w:top w:val="nil"/>
              <w:left w:val="nil"/>
              <w:bottom w:val="nil"/>
              <w:right w:val="single" w:sz="4" w:space="0" w:color="auto"/>
            </w:tcBorders>
            <w:shd w:val="clear" w:color="auto" w:fill="auto"/>
            <w:noWrap/>
            <w:vAlign w:val="bottom"/>
            <w:hideMark/>
          </w:tcPr>
          <w:p w14:paraId="08DBC4CC" w14:textId="298FA3D9" w:rsidR="00851EB0" w:rsidRPr="00A75AFD" w:rsidRDefault="00200C0E"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xml:space="preserve">Nga të ardhurat </w:t>
            </w:r>
            <w:r w:rsidR="00851EB0" w:rsidRPr="00A75AFD">
              <w:rPr>
                <w:rFonts w:ascii="Arial" w:eastAsia="Times New Roman" w:hAnsi="Arial" w:cs="Arial"/>
                <w:sz w:val="10"/>
                <w:szCs w:val="10"/>
                <w:lang w:eastAsia="sq-AL"/>
              </w:rPr>
              <w:t>e veta</w:t>
            </w:r>
          </w:p>
        </w:tc>
        <w:tc>
          <w:tcPr>
            <w:tcW w:w="247" w:type="pct"/>
            <w:tcBorders>
              <w:top w:val="nil"/>
              <w:left w:val="nil"/>
              <w:bottom w:val="nil"/>
              <w:right w:val="single" w:sz="4" w:space="0" w:color="auto"/>
            </w:tcBorders>
            <w:shd w:val="clear" w:color="auto" w:fill="auto"/>
            <w:noWrap/>
            <w:vAlign w:val="bottom"/>
            <w:hideMark/>
          </w:tcPr>
          <w:p w14:paraId="7219838C"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nil"/>
              <w:left w:val="nil"/>
              <w:bottom w:val="nil"/>
              <w:right w:val="single" w:sz="4" w:space="0" w:color="auto"/>
            </w:tcBorders>
            <w:shd w:val="clear" w:color="auto" w:fill="auto"/>
            <w:noWrap/>
            <w:vAlign w:val="bottom"/>
            <w:hideMark/>
          </w:tcPr>
          <w:p w14:paraId="57D88FF6"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nil"/>
              <w:left w:val="nil"/>
              <w:bottom w:val="nil"/>
              <w:right w:val="single" w:sz="4" w:space="0" w:color="auto"/>
            </w:tcBorders>
            <w:shd w:val="clear" w:color="auto" w:fill="auto"/>
            <w:noWrap/>
            <w:vAlign w:val="bottom"/>
            <w:hideMark/>
          </w:tcPr>
          <w:p w14:paraId="2A17C52F"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nil"/>
              <w:left w:val="nil"/>
              <w:bottom w:val="nil"/>
              <w:right w:val="single" w:sz="4" w:space="0" w:color="auto"/>
            </w:tcBorders>
            <w:shd w:val="clear" w:color="auto" w:fill="auto"/>
            <w:noWrap/>
            <w:vAlign w:val="bottom"/>
            <w:hideMark/>
          </w:tcPr>
          <w:p w14:paraId="6CF4565E"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nil"/>
              <w:left w:val="nil"/>
              <w:bottom w:val="nil"/>
              <w:right w:val="single" w:sz="4" w:space="0" w:color="auto"/>
            </w:tcBorders>
            <w:shd w:val="clear" w:color="auto" w:fill="auto"/>
            <w:noWrap/>
            <w:vAlign w:val="bottom"/>
            <w:hideMark/>
          </w:tcPr>
          <w:p w14:paraId="74A23A1F"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nil"/>
              <w:left w:val="nil"/>
              <w:bottom w:val="nil"/>
              <w:right w:val="single" w:sz="4" w:space="0" w:color="auto"/>
            </w:tcBorders>
            <w:shd w:val="clear" w:color="auto" w:fill="auto"/>
            <w:noWrap/>
            <w:vAlign w:val="bottom"/>
            <w:hideMark/>
          </w:tcPr>
          <w:p w14:paraId="0E9CBFB6"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nil"/>
              <w:right w:val="single" w:sz="4" w:space="0" w:color="auto"/>
            </w:tcBorders>
            <w:shd w:val="clear" w:color="auto" w:fill="auto"/>
            <w:noWrap/>
            <w:vAlign w:val="bottom"/>
            <w:hideMark/>
          </w:tcPr>
          <w:p w14:paraId="2E7353C1"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nil"/>
              <w:left w:val="nil"/>
              <w:bottom w:val="nil"/>
              <w:right w:val="single" w:sz="4" w:space="0" w:color="auto"/>
            </w:tcBorders>
            <w:shd w:val="clear" w:color="auto" w:fill="auto"/>
            <w:noWrap/>
            <w:vAlign w:val="bottom"/>
            <w:hideMark/>
          </w:tcPr>
          <w:p w14:paraId="1960D427"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nil"/>
              <w:left w:val="nil"/>
              <w:bottom w:val="nil"/>
              <w:right w:val="single" w:sz="4" w:space="0" w:color="auto"/>
            </w:tcBorders>
            <w:shd w:val="clear" w:color="auto" w:fill="auto"/>
            <w:noWrap/>
            <w:vAlign w:val="bottom"/>
            <w:hideMark/>
          </w:tcPr>
          <w:p w14:paraId="32B7A91F"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nil"/>
              <w:right w:val="single" w:sz="4" w:space="0" w:color="auto"/>
            </w:tcBorders>
            <w:shd w:val="clear" w:color="auto" w:fill="auto"/>
            <w:noWrap/>
            <w:vAlign w:val="bottom"/>
            <w:hideMark/>
          </w:tcPr>
          <w:p w14:paraId="4ADFD2A4"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r>
      <w:tr w:rsidR="00A75AFD" w:rsidRPr="00A75AFD" w14:paraId="5DC9D135" w14:textId="77777777" w:rsidTr="00851EB0">
        <w:trPr>
          <w:trHeight w:val="180"/>
          <w:jc w:val="center"/>
        </w:trPr>
        <w:tc>
          <w:tcPr>
            <w:tcW w:w="113"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3E5576C4"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5</w:t>
            </w:r>
          </w:p>
        </w:tc>
        <w:tc>
          <w:tcPr>
            <w:tcW w:w="170" w:type="pct"/>
            <w:tcBorders>
              <w:top w:val="dotDash" w:sz="4" w:space="0" w:color="auto"/>
              <w:left w:val="nil"/>
              <w:bottom w:val="dotted" w:sz="4" w:space="0" w:color="auto"/>
              <w:right w:val="single" w:sz="4" w:space="0" w:color="auto"/>
            </w:tcBorders>
            <w:shd w:val="clear" w:color="auto" w:fill="auto"/>
            <w:noWrap/>
            <w:vAlign w:val="bottom"/>
            <w:hideMark/>
          </w:tcPr>
          <w:p w14:paraId="6FBA00DC"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04230</w:t>
            </w:r>
          </w:p>
        </w:tc>
        <w:tc>
          <w:tcPr>
            <w:tcW w:w="1543" w:type="pct"/>
            <w:tcBorders>
              <w:top w:val="dotDash" w:sz="4" w:space="0" w:color="auto"/>
              <w:left w:val="nil"/>
              <w:bottom w:val="dotted" w:sz="4" w:space="0" w:color="auto"/>
              <w:right w:val="single" w:sz="4" w:space="0" w:color="auto"/>
            </w:tcBorders>
            <w:shd w:val="clear" w:color="auto" w:fill="auto"/>
            <w:noWrap/>
            <w:vAlign w:val="bottom"/>
            <w:hideMark/>
          </w:tcPr>
          <w:p w14:paraId="4DBFF8F3" w14:textId="35654AF7" w:rsidR="00851EB0" w:rsidRPr="00A75AFD" w:rsidRDefault="003A7228" w:rsidP="00851EB0">
            <w:pPr>
              <w:spacing w:after="0" w:line="240" w:lineRule="auto"/>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Mbështetje për peshkimin</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58BE5406"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1</w:t>
            </w:r>
          </w:p>
        </w:tc>
        <w:tc>
          <w:tcPr>
            <w:tcW w:w="459" w:type="pct"/>
            <w:tcBorders>
              <w:top w:val="dotDash" w:sz="4" w:space="0" w:color="auto"/>
              <w:left w:val="nil"/>
              <w:bottom w:val="dotted" w:sz="4" w:space="0" w:color="auto"/>
              <w:right w:val="single" w:sz="4" w:space="0" w:color="auto"/>
            </w:tcBorders>
            <w:shd w:val="clear" w:color="auto" w:fill="auto"/>
            <w:noWrap/>
            <w:vAlign w:val="bottom"/>
            <w:hideMark/>
          </w:tcPr>
          <w:p w14:paraId="18AA4A8A"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Çelje nga buxheti</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57FA5A3C"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139,800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3A64A24A"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22,364</w:t>
            </w:r>
          </w:p>
        </w:tc>
        <w:tc>
          <w:tcPr>
            <w:tcW w:w="228" w:type="pct"/>
            <w:tcBorders>
              <w:top w:val="dotDash" w:sz="4" w:space="0" w:color="auto"/>
              <w:left w:val="nil"/>
              <w:bottom w:val="dotted" w:sz="4" w:space="0" w:color="auto"/>
              <w:right w:val="single" w:sz="4" w:space="0" w:color="auto"/>
            </w:tcBorders>
            <w:shd w:val="clear" w:color="auto" w:fill="auto"/>
            <w:noWrap/>
            <w:vAlign w:val="bottom"/>
            <w:hideMark/>
          </w:tcPr>
          <w:p w14:paraId="41B2B957"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53,500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14:paraId="007D0AE3"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dotDash" w:sz="4" w:space="0" w:color="auto"/>
              <w:left w:val="nil"/>
              <w:bottom w:val="dotted" w:sz="4" w:space="0" w:color="auto"/>
              <w:right w:val="single" w:sz="4" w:space="0" w:color="auto"/>
            </w:tcBorders>
            <w:shd w:val="clear" w:color="auto" w:fill="auto"/>
            <w:noWrap/>
            <w:vAlign w:val="bottom"/>
            <w:hideMark/>
          </w:tcPr>
          <w:p w14:paraId="5817567E"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125E0A2D"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3CB91C97"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dotDash" w:sz="4" w:space="0" w:color="auto"/>
              <w:left w:val="nil"/>
              <w:bottom w:val="dotted" w:sz="4" w:space="0" w:color="auto"/>
              <w:right w:val="single" w:sz="4" w:space="0" w:color="auto"/>
            </w:tcBorders>
            <w:shd w:val="clear" w:color="auto" w:fill="auto"/>
            <w:noWrap/>
            <w:vAlign w:val="bottom"/>
            <w:hideMark/>
          </w:tcPr>
          <w:p w14:paraId="248AA832"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766349BF"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98,488</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5A111E72"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314,152</w:t>
            </w:r>
          </w:p>
        </w:tc>
      </w:tr>
      <w:tr w:rsidR="00A75AFD" w:rsidRPr="00A75AFD" w14:paraId="64A83CE0"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226BB745"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5</w:t>
            </w:r>
          </w:p>
        </w:tc>
        <w:tc>
          <w:tcPr>
            <w:tcW w:w="170" w:type="pct"/>
            <w:tcBorders>
              <w:top w:val="nil"/>
              <w:left w:val="nil"/>
              <w:bottom w:val="dotted" w:sz="4" w:space="0" w:color="auto"/>
              <w:right w:val="single" w:sz="4" w:space="0" w:color="auto"/>
            </w:tcBorders>
            <w:shd w:val="clear" w:color="auto" w:fill="auto"/>
            <w:noWrap/>
            <w:vAlign w:val="bottom"/>
            <w:hideMark/>
          </w:tcPr>
          <w:p w14:paraId="1962A3D1"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04230</w:t>
            </w:r>
          </w:p>
        </w:tc>
        <w:tc>
          <w:tcPr>
            <w:tcW w:w="1543" w:type="pct"/>
            <w:tcBorders>
              <w:top w:val="nil"/>
              <w:left w:val="nil"/>
              <w:bottom w:val="dotted" w:sz="4" w:space="0" w:color="auto"/>
              <w:right w:val="single" w:sz="4" w:space="0" w:color="auto"/>
            </w:tcBorders>
            <w:shd w:val="clear" w:color="auto" w:fill="auto"/>
            <w:noWrap/>
            <w:vAlign w:val="bottom"/>
            <w:hideMark/>
          </w:tcPr>
          <w:p w14:paraId="783342EB"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619B21D6"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176E014F"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14:paraId="7235031F"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76C5AAC7"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18359180"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5A1BA30E"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714B3BD5"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6E433BDC"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245C4CE7"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03FEF5A4"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67223F23"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211,423</w:t>
            </w:r>
          </w:p>
        </w:tc>
        <w:tc>
          <w:tcPr>
            <w:tcW w:w="247" w:type="pct"/>
            <w:tcBorders>
              <w:top w:val="nil"/>
              <w:left w:val="nil"/>
              <w:bottom w:val="dotted" w:sz="4" w:space="0" w:color="auto"/>
              <w:right w:val="single" w:sz="4" w:space="0" w:color="auto"/>
            </w:tcBorders>
            <w:shd w:val="clear" w:color="auto" w:fill="auto"/>
            <w:noWrap/>
            <w:vAlign w:val="bottom"/>
            <w:hideMark/>
          </w:tcPr>
          <w:p w14:paraId="27DD0226"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211,423</w:t>
            </w:r>
          </w:p>
        </w:tc>
      </w:tr>
      <w:tr w:rsidR="00A75AFD" w:rsidRPr="00A75AFD" w14:paraId="720D9D71"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25344BBF"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5</w:t>
            </w:r>
          </w:p>
        </w:tc>
        <w:tc>
          <w:tcPr>
            <w:tcW w:w="170" w:type="pct"/>
            <w:tcBorders>
              <w:top w:val="nil"/>
              <w:left w:val="nil"/>
              <w:bottom w:val="dotted" w:sz="4" w:space="0" w:color="auto"/>
              <w:right w:val="single" w:sz="4" w:space="0" w:color="auto"/>
            </w:tcBorders>
            <w:shd w:val="clear" w:color="auto" w:fill="auto"/>
            <w:noWrap/>
            <w:vAlign w:val="bottom"/>
            <w:hideMark/>
          </w:tcPr>
          <w:p w14:paraId="624AA737"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04230</w:t>
            </w:r>
          </w:p>
        </w:tc>
        <w:tc>
          <w:tcPr>
            <w:tcW w:w="1543" w:type="pct"/>
            <w:tcBorders>
              <w:top w:val="nil"/>
              <w:left w:val="nil"/>
              <w:bottom w:val="dotted" w:sz="4" w:space="0" w:color="auto"/>
              <w:right w:val="single" w:sz="4" w:space="0" w:color="auto"/>
            </w:tcBorders>
            <w:shd w:val="clear" w:color="auto" w:fill="auto"/>
            <w:noWrap/>
            <w:vAlign w:val="bottom"/>
            <w:hideMark/>
          </w:tcPr>
          <w:p w14:paraId="64FDD819"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79581F3B"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44B306B4"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2315135D"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7A94A6CE"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33D02CBD"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54512AE5"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48E78408"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74C115DF"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2E710C97"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41FCCB02"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1A04D083"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1,512</w:t>
            </w:r>
          </w:p>
        </w:tc>
        <w:tc>
          <w:tcPr>
            <w:tcW w:w="247" w:type="pct"/>
            <w:tcBorders>
              <w:top w:val="nil"/>
              <w:left w:val="nil"/>
              <w:bottom w:val="dotted" w:sz="4" w:space="0" w:color="auto"/>
              <w:right w:val="single" w:sz="4" w:space="0" w:color="auto"/>
            </w:tcBorders>
            <w:shd w:val="clear" w:color="auto" w:fill="auto"/>
            <w:noWrap/>
            <w:vAlign w:val="bottom"/>
            <w:hideMark/>
          </w:tcPr>
          <w:p w14:paraId="45C001B0"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1,512</w:t>
            </w:r>
          </w:p>
        </w:tc>
      </w:tr>
      <w:tr w:rsidR="00A75AFD" w:rsidRPr="00A75AFD" w14:paraId="7A2867AE"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0F5DF675"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5</w:t>
            </w:r>
          </w:p>
        </w:tc>
        <w:tc>
          <w:tcPr>
            <w:tcW w:w="170" w:type="pct"/>
            <w:tcBorders>
              <w:top w:val="nil"/>
              <w:left w:val="nil"/>
              <w:bottom w:val="dotted" w:sz="4" w:space="0" w:color="auto"/>
              <w:right w:val="single" w:sz="4" w:space="0" w:color="auto"/>
            </w:tcBorders>
            <w:shd w:val="clear" w:color="auto" w:fill="auto"/>
            <w:noWrap/>
            <w:vAlign w:val="bottom"/>
            <w:hideMark/>
          </w:tcPr>
          <w:p w14:paraId="22C4AA77"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04230</w:t>
            </w:r>
          </w:p>
        </w:tc>
        <w:tc>
          <w:tcPr>
            <w:tcW w:w="1543" w:type="pct"/>
            <w:tcBorders>
              <w:top w:val="nil"/>
              <w:left w:val="nil"/>
              <w:bottom w:val="dotted" w:sz="4" w:space="0" w:color="auto"/>
              <w:right w:val="single" w:sz="4" w:space="0" w:color="auto"/>
            </w:tcBorders>
            <w:shd w:val="clear" w:color="auto" w:fill="auto"/>
            <w:noWrap/>
            <w:vAlign w:val="bottom"/>
            <w:hideMark/>
          </w:tcPr>
          <w:p w14:paraId="6DCC6767"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55A7C1E5"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1FC64230" w14:textId="765BF989" w:rsidR="00851EB0" w:rsidRPr="00A75AFD" w:rsidRDefault="00200C0E"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13E5F6AB"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7834BFAE"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1AAA73F1"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182EB69A"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531FE173"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0918D8C4"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19407E78"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5A407BF6"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76E0794F"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1C9ACFF3"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r>
      <w:tr w:rsidR="00A75AFD" w:rsidRPr="00A75AFD" w14:paraId="76409A46" w14:textId="77777777" w:rsidTr="00851EB0">
        <w:trPr>
          <w:trHeight w:val="180"/>
          <w:jc w:val="center"/>
        </w:trPr>
        <w:tc>
          <w:tcPr>
            <w:tcW w:w="113" w:type="pct"/>
            <w:tcBorders>
              <w:top w:val="nil"/>
              <w:left w:val="single" w:sz="4" w:space="0" w:color="auto"/>
              <w:bottom w:val="nil"/>
              <w:right w:val="single" w:sz="4" w:space="0" w:color="auto"/>
            </w:tcBorders>
            <w:shd w:val="clear" w:color="auto" w:fill="auto"/>
            <w:noWrap/>
            <w:vAlign w:val="bottom"/>
            <w:hideMark/>
          </w:tcPr>
          <w:p w14:paraId="7B1E6635"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5</w:t>
            </w:r>
          </w:p>
        </w:tc>
        <w:tc>
          <w:tcPr>
            <w:tcW w:w="170" w:type="pct"/>
            <w:tcBorders>
              <w:top w:val="nil"/>
              <w:left w:val="nil"/>
              <w:bottom w:val="nil"/>
              <w:right w:val="single" w:sz="4" w:space="0" w:color="auto"/>
            </w:tcBorders>
            <w:shd w:val="clear" w:color="auto" w:fill="auto"/>
            <w:noWrap/>
            <w:vAlign w:val="bottom"/>
            <w:hideMark/>
          </w:tcPr>
          <w:p w14:paraId="584403F3"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04230</w:t>
            </w:r>
          </w:p>
        </w:tc>
        <w:tc>
          <w:tcPr>
            <w:tcW w:w="1543" w:type="pct"/>
            <w:tcBorders>
              <w:top w:val="nil"/>
              <w:left w:val="nil"/>
              <w:bottom w:val="nil"/>
              <w:right w:val="single" w:sz="4" w:space="0" w:color="auto"/>
            </w:tcBorders>
            <w:shd w:val="clear" w:color="auto" w:fill="auto"/>
            <w:noWrap/>
            <w:vAlign w:val="bottom"/>
            <w:hideMark/>
          </w:tcPr>
          <w:p w14:paraId="4458757E"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136" w:type="pct"/>
            <w:tcBorders>
              <w:top w:val="nil"/>
              <w:left w:val="nil"/>
              <w:bottom w:val="nil"/>
              <w:right w:val="single" w:sz="4" w:space="0" w:color="auto"/>
            </w:tcBorders>
            <w:shd w:val="clear" w:color="auto" w:fill="auto"/>
            <w:noWrap/>
            <w:vAlign w:val="bottom"/>
            <w:hideMark/>
          </w:tcPr>
          <w:p w14:paraId="10A0320D"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5</w:t>
            </w:r>
          </w:p>
        </w:tc>
        <w:tc>
          <w:tcPr>
            <w:tcW w:w="459" w:type="pct"/>
            <w:tcBorders>
              <w:top w:val="nil"/>
              <w:left w:val="nil"/>
              <w:bottom w:val="nil"/>
              <w:right w:val="single" w:sz="4" w:space="0" w:color="auto"/>
            </w:tcBorders>
            <w:shd w:val="clear" w:color="auto" w:fill="auto"/>
            <w:noWrap/>
            <w:vAlign w:val="bottom"/>
            <w:hideMark/>
          </w:tcPr>
          <w:p w14:paraId="6CACD6F1" w14:textId="7DCB3AA6" w:rsidR="00851EB0" w:rsidRPr="00A75AFD" w:rsidRDefault="00200C0E"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xml:space="preserve">Nga të ardhurat </w:t>
            </w:r>
            <w:r w:rsidR="00851EB0" w:rsidRPr="00A75AFD">
              <w:rPr>
                <w:rFonts w:ascii="Arial" w:eastAsia="Times New Roman" w:hAnsi="Arial" w:cs="Arial"/>
                <w:sz w:val="10"/>
                <w:szCs w:val="10"/>
                <w:lang w:eastAsia="sq-AL"/>
              </w:rPr>
              <w:t>e veta</w:t>
            </w:r>
          </w:p>
        </w:tc>
        <w:tc>
          <w:tcPr>
            <w:tcW w:w="247" w:type="pct"/>
            <w:tcBorders>
              <w:top w:val="nil"/>
              <w:left w:val="nil"/>
              <w:bottom w:val="nil"/>
              <w:right w:val="single" w:sz="4" w:space="0" w:color="auto"/>
            </w:tcBorders>
            <w:shd w:val="clear" w:color="auto" w:fill="auto"/>
            <w:noWrap/>
            <w:vAlign w:val="bottom"/>
            <w:hideMark/>
          </w:tcPr>
          <w:p w14:paraId="3DBEBA8F"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nil"/>
              <w:left w:val="nil"/>
              <w:bottom w:val="nil"/>
              <w:right w:val="single" w:sz="4" w:space="0" w:color="auto"/>
            </w:tcBorders>
            <w:shd w:val="clear" w:color="auto" w:fill="auto"/>
            <w:noWrap/>
            <w:vAlign w:val="bottom"/>
            <w:hideMark/>
          </w:tcPr>
          <w:p w14:paraId="5907E613"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nil"/>
              <w:left w:val="nil"/>
              <w:bottom w:val="nil"/>
              <w:right w:val="single" w:sz="4" w:space="0" w:color="auto"/>
            </w:tcBorders>
            <w:shd w:val="clear" w:color="auto" w:fill="auto"/>
            <w:noWrap/>
            <w:vAlign w:val="bottom"/>
            <w:hideMark/>
          </w:tcPr>
          <w:p w14:paraId="1F1256D9"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nil"/>
              <w:left w:val="nil"/>
              <w:bottom w:val="nil"/>
              <w:right w:val="single" w:sz="4" w:space="0" w:color="auto"/>
            </w:tcBorders>
            <w:shd w:val="clear" w:color="auto" w:fill="auto"/>
            <w:noWrap/>
            <w:vAlign w:val="bottom"/>
            <w:hideMark/>
          </w:tcPr>
          <w:p w14:paraId="1D9A848C"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nil"/>
              <w:left w:val="nil"/>
              <w:bottom w:val="nil"/>
              <w:right w:val="single" w:sz="4" w:space="0" w:color="auto"/>
            </w:tcBorders>
            <w:shd w:val="clear" w:color="auto" w:fill="auto"/>
            <w:noWrap/>
            <w:vAlign w:val="bottom"/>
            <w:hideMark/>
          </w:tcPr>
          <w:p w14:paraId="4BDBADCC"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nil"/>
              <w:left w:val="nil"/>
              <w:bottom w:val="nil"/>
              <w:right w:val="single" w:sz="4" w:space="0" w:color="auto"/>
            </w:tcBorders>
            <w:shd w:val="clear" w:color="auto" w:fill="auto"/>
            <w:noWrap/>
            <w:vAlign w:val="bottom"/>
            <w:hideMark/>
          </w:tcPr>
          <w:p w14:paraId="45A75B21"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nil"/>
              <w:right w:val="single" w:sz="4" w:space="0" w:color="auto"/>
            </w:tcBorders>
            <w:shd w:val="clear" w:color="auto" w:fill="auto"/>
            <w:noWrap/>
            <w:vAlign w:val="bottom"/>
            <w:hideMark/>
          </w:tcPr>
          <w:p w14:paraId="405FC9AB"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nil"/>
              <w:left w:val="nil"/>
              <w:bottom w:val="nil"/>
              <w:right w:val="single" w:sz="4" w:space="0" w:color="auto"/>
            </w:tcBorders>
            <w:shd w:val="clear" w:color="auto" w:fill="auto"/>
            <w:noWrap/>
            <w:vAlign w:val="bottom"/>
            <w:hideMark/>
          </w:tcPr>
          <w:p w14:paraId="35C8864E"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nil"/>
              <w:left w:val="nil"/>
              <w:bottom w:val="nil"/>
              <w:right w:val="single" w:sz="4" w:space="0" w:color="auto"/>
            </w:tcBorders>
            <w:shd w:val="clear" w:color="auto" w:fill="auto"/>
            <w:noWrap/>
            <w:vAlign w:val="bottom"/>
            <w:hideMark/>
          </w:tcPr>
          <w:p w14:paraId="68D5285D"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nil"/>
              <w:right w:val="single" w:sz="4" w:space="0" w:color="auto"/>
            </w:tcBorders>
            <w:shd w:val="clear" w:color="auto" w:fill="auto"/>
            <w:noWrap/>
            <w:vAlign w:val="bottom"/>
            <w:hideMark/>
          </w:tcPr>
          <w:p w14:paraId="547A634E"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r>
      <w:tr w:rsidR="00A75AFD" w:rsidRPr="00A75AFD" w14:paraId="50BD9045" w14:textId="77777777" w:rsidTr="00851EB0">
        <w:trPr>
          <w:trHeight w:val="180"/>
          <w:jc w:val="center"/>
        </w:trPr>
        <w:tc>
          <w:tcPr>
            <w:tcW w:w="113"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14:paraId="276B61B2" w14:textId="77777777" w:rsidR="00851EB0" w:rsidRPr="00A75AFD" w:rsidRDefault="00851EB0" w:rsidP="00851EB0">
            <w:pPr>
              <w:spacing w:after="0" w:line="240" w:lineRule="auto"/>
              <w:jc w:val="center"/>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5</w:t>
            </w:r>
          </w:p>
        </w:tc>
        <w:tc>
          <w:tcPr>
            <w:tcW w:w="170" w:type="pct"/>
            <w:tcBorders>
              <w:top w:val="dotDash" w:sz="4" w:space="0" w:color="auto"/>
              <w:left w:val="nil"/>
              <w:bottom w:val="single" w:sz="4" w:space="0" w:color="auto"/>
              <w:right w:val="single" w:sz="4" w:space="0" w:color="auto"/>
            </w:tcBorders>
            <w:shd w:val="clear" w:color="auto" w:fill="auto"/>
            <w:noWrap/>
            <w:vAlign w:val="bottom"/>
            <w:hideMark/>
          </w:tcPr>
          <w:p w14:paraId="5D8FC3A7" w14:textId="77777777" w:rsidR="00851EB0" w:rsidRPr="00A75AFD" w:rsidRDefault="00851EB0" w:rsidP="00851EB0">
            <w:pPr>
              <w:spacing w:after="0" w:line="240" w:lineRule="auto"/>
              <w:jc w:val="center"/>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s</w:t>
            </w:r>
          </w:p>
        </w:tc>
        <w:tc>
          <w:tcPr>
            <w:tcW w:w="1543" w:type="pct"/>
            <w:tcBorders>
              <w:top w:val="dotDash" w:sz="4" w:space="0" w:color="auto"/>
              <w:left w:val="nil"/>
              <w:bottom w:val="single" w:sz="4" w:space="0" w:color="auto"/>
              <w:right w:val="single" w:sz="4" w:space="0" w:color="auto"/>
            </w:tcBorders>
            <w:shd w:val="clear" w:color="auto" w:fill="auto"/>
            <w:noWrap/>
            <w:vAlign w:val="bottom"/>
            <w:hideMark/>
          </w:tcPr>
          <w:p w14:paraId="6F51BD46" w14:textId="3BB88963" w:rsidR="00851EB0" w:rsidRPr="00A75AFD" w:rsidRDefault="00851EB0" w:rsidP="00851EB0">
            <w:pPr>
              <w:spacing w:after="0" w:line="240" w:lineRule="auto"/>
              <w:jc w:val="center"/>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 xml:space="preserve">Ministria e </w:t>
            </w:r>
            <w:r w:rsidR="00C01118" w:rsidRPr="00A75AFD">
              <w:rPr>
                <w:rFonts w:ascii="Arial" w:eastAsia="Times New Roman" w:hAnsi="Arial" w:cs="Arial"/>
                <w:b/>
                <w:bCs/>
                <w:sz w:val="10"/>
                <w:szCs w:val="10"/>
                <w:lang w:eastAsia="sq-AL"/>
              </w:rPr>
              <w:t>Bujqësisë</w:t>
            </w:r>
            <w:r w:rsidRPr="00A75AFD">
              <w:rPr>
                <w:rFonts w:ascii="Arial" w:eastAsia="Times New Roman" w:hAnsi="Arial" w:cs="Arial"/>
                <w:b/>
                <w:bCs/>
                <w:sz w:val="10"/>
                <w:szCs w:val="10"/>
                <w:lang w:eastAsia="sq-AL"/>
              </w:rPr>
              <w:t xml:space="preserve"> dhe Zhvillimit Rural </w:t>
            </w:r>
          </w:p>
        </w:tc>
        <w:tc>
          <w:tcPr>
            <w:tcW w:w="136" w:type="pct"/>
            <w:tcBorders>
              <w:top w:val="dotDash" w:sz="4" w:space="0" w:color="auto"/>
              <w:left w:val="nil"/>
              <w:bottom w:val="single" w:sz="4" w:space="0" w:color="auto"/>
              <w:right w:val="single" w:sz="4" w:space="0" w:color="auto"/>
            </w:tcBorders>
            <w:shd w:val="clear" w:color="auto" w:fill="auto"/>
            <w:noWrap/>
            <w:vAlign w:val="bottom"/>
            <w:hideMark/>
          </w:tcPr>
          <w:p w14:paraId="2DD71DF1"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459" w:type="pct"/>
            <w:tcBorders>
              <w:top w:val="dotDash" w:sz="4" w:space="0" w:color="auto"/>
              <w:left w:val="nil"/>
              <w:bottom w:val="single" w:sz="4" w:space="0" w:color="auto"/>
              <w:right w:val="single" w:sz="4" w:space="0" w:color="auto"/>
            </w:tcBorders>
            <w:shd w:val="clear" w:color="auto" w:fill="auto"/>
            <w:noWrap/>
            <w:vAlign w:val="bottom"/>
            <w:hideMark/>
          </w:tcPr>
          <w:p w14:paraId="30A4759A"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304060A0"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2,939,728</w:t>
            </w:r>
          </w:p>
        </w:tc>
        <w:tc>
          <w:tcPr>
            <w:tcW w:w="262" w:type="pct"/>
            <w:tcBorders>
              <w:top w:val="dotDash" w:sz="4" w:space="0" w:color="auto"/>
              <w:left w:val="nil"/>
              <w:bottom w:val="single" w:sz="4" w:space="0" w:color="auto"/>
              <w:right w:val="single" w:sz="4" w:space="0" w:color="auto"/>
            </w:tcBorders>
            <w:shd w:val="clear" w:color="auto" w:fill="auto"/>
            <w:noWrap/>
            <w:vAlign w:val="bottom"/>
            <w:hideMark/>
          </w:tcPr>
          <w:p w14:paraId="30C79F23"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470,215</w:t>
            </w:r>
          </w:p>
        </w:tc>
        <w:tc>
          <w:tcPr>
            <w:tcW w:w="228" w:type="pct"/>
            <w:tcBorders>
              <w:top w:val="dotDash" w:sz="4" w:space="0" w:color="auto"/>
              <w:left w:val="nil"/>
              <w:bottom w:val="single" w:sz="4" w:space="0" w:color="auto"/>
              <w:right w:val="single" w:sz="4" w:space="0" w:color="auto"/>
            </w:tcBorders>
            <w:shd w:val="clear" w:color="auto" w:fill="auto"/>
            <w:noWrap/>
            <w:vAlign w:val="bottom"/>
            <w:hideMark/>
          </w:tcPr>
          <w:p w14:paraId="7530C05A"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1,866,991</w:t>
            </w:r>
          </w:p>
        </w:tc>
        <w:tc>
          <w:tcPr>
            <w:tcW w:w="209" w:type="pct"/>
            <w:tcBorders>
              <w:top w:val="dotDash" w:sz="4" w:space="0" w:color="auto"/>
              <w:left w:val="nil"/>
              <w:bottom w:val="single" w:sz="4" w:space="0" w:color="auto"/>
              <w:right w:val="single" w:sz="4" w:space="0" w:color="auto"/>
            </w:tcBorders>
            <w:shd w:val="clear" w:color="auto" w:fill="auto"/>
            <w:noWrap/>
            <w:vAlign w:val="bottom"/>
            <w:hideMark/>
          </w:tcPr>
          <w:p w14:paraId="6A503733"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c>
          <w:tcPr>
            <w:tcW w:w="344" w:type="pct"/>
            <w:tcBorders>
              <w:top w:val="dotDash" w:sz="4" w:space="0" w:color="auto"/>
              <w:left w:val="nil"/>
              <w:bottom w:val="single" w:sz="4" w:space="0" w:color="auto"/>
              <w:right w:val="single" w:sz="4" w:space="0" w:color="auto"/>
            </w:tcBorders>
            <w:shd w:val="clear" w:color="auto" w:fill="auto"/>
            <w:noWrap/>
            <w:vAlign w:val="bottom"/>
            <w:hideMark/>
          </w:tcPr>
          <w:p w14:paraId="22629F22"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c>
          <w:tcPr>
            <w:tcW w:w="264" w:type="pct"/>
            <w:tcBorders>
              <w:top w:val="dotDash" w:sz="4" w:space="0" w:color="auto"/>
              <w:left w:val="nil"/>
              <w:bottom w:val="single" w:sz="4" w:space="0" w:color="auto"/>
              <w:right w:val="single" w:sz="4" w:space="0" w:color="auto"/>
            </w:tcBorders>
            <w:shd w:val="clear" w:color="auto" w:fill="auto"/>
            <w:noWrap/>
            <w:vAlign w:val="bottom"/>
            <w:hideMark/>
          </w:tcPr>
          <w:p w14:paraId="3C7F9BA4"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40,000</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0682B694"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4,399,720</w:t>
            </w:r>
          </w:p>
        </w:tc>
        <w:tc>
          <w:tcPr>
            <w:tcW w:w="281" w:type="pct"/>
            <w:tcBorders>
              <w:top w:val="dotDash" w:sz="4" w:space="0" w:color="auto"/>
              <w:left w:val="nil"/>
              <w:bottom w:val="single" w:sz="4" w:space="0" w:color="auto"/>
              <w:right w:val="single" w:sz="4" w:space="0" w:color="auto"/>
            </w:tcBorders>
            <w:shd w:val="clear" w:color="auto" w:fill="auto"/>
            <w:noWrap/>
            <w:vAlign w:val="bottom"/>
            <w:hideMark/>
          </w:tcPr>
          <w:p w14:paraId="5FA2F0A1"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55,000</w:t>
            </w:r>
          </w:p>
        </w:tc>
        <w:tc>
          <w:tcPr>
            <w:tcW w:w="251" w:type="pct"/>
            <w:tcBorders>
              <w:top w:val="dotDash" w:sz="4" w:space="0" w:color="auto"/>
              <w:left w:val="nil"/>
              <w:bottom w:val="single" w:sz="4" w:space="0" w:color="auto"/>
              <w:right w:val="single" w:sz="4" w:space="0" w:color="auto"/>
            </w:tcBorders>
            <w:shd w:val="clear" w:color="auto" w:fill="auto"/>
            <w:noWrap/>
            <w:vAlign w:val="bottom"/>
            <w:hideMark/>
          </w:tcPr>
          <w:p w14:paraId="08F6386B"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4,832,194</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68DF11DF"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14,603,848</w:t>
            </w:r>
          </w:p>
        </w:tc>
      </w:tr>
      <w:tr w:rsidR="00A75AFD" w:rsidRPr="00A75AFD" w14:paraId="646E4BFD"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1354955D"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6</w:t>
            </w:r>
          </w:p>
        </w:tc>
        <w:tc>
          <w:tcPr>
            <w:tcW w:w="170" w:type="pct"/>
            <w:tcBorders>
              <w:top w:val="nil"/>
              <w:left w:val="nil"/>
              <w:bottom w:val="dotted" w:sz="4" w:space="0" w:color="auto"/>
              <w:right w:val="single" w:sz="4" w:space="0" w:color="auto"/>
            </w:tcBorders>
            <w:shd w:val="clear" w:color="auto" w:fill="auto"/>
            <w:noWrap/>
            <w:vAlign w:val="bottom"/>
            <w:hideMark/>
          </w:tcPr>
          <w:p w14:paraId="2EF2D2A6"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01110</w:t>
            </w:r>
          </w:p>
        </w:tc>
        <w:tc>
          <w:tcPr>
            <w:tcW w:w="1543" w:type="pct"/>
            <w:tcBorders>
              <w:top w:val="nil"/>
              <w:left w:val="nil"/>
              <w:bottom w:val="dotted" w:sz="4" w:space="0" w:color="auto"/>
              <w:right w:val="single" w:sz="4" w:space="0" w:color="auto"/>
            </w:tcBorders>
            <w:shd w:val="clear" w:color="auto" w:fill="auto"/>
            <w:noWrap/>
            <w:vAlign w:val="bottom"/>
            <w:hideMark/>
          </w:tcPr>
          <w:p w14:paraId="3487F72F" w14:textId="41A5348B" w:rsidR="00851EB0" w:rsidRPr="00A75AFD" w:rsidRDefault="00C64261" w:rsidP="00851EB0">
            <w:pPr>
              <w:spacing w:after="0" w:line="240" w:lineRule="auto"/>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Planifikimi, menaxhimi dhe administrimi</w:t>
            </w:r>
          </w:p>
        </w:tc>
        <w:tc>
          <w:tcPr>
            <w:tcW w:w="136" w:type="pct"/>
            <w:tcBorders>
              <w:top w:val="nil"/>
              <w:left w:val="nil"/>
              <w:bottom w:val="dotted" w:sz="4" w:space="0" w:color="auto"/>
              <w:right w:val="single" w:sz="4" w:space="0" w:color="auto"/>
            </w:tcBorders>
            <w:shd w:val="clear" w:color="auto" w:fill="auto"/>
            <w:noWrap/>
            <w:vAlign w:val="bottom"/>
            <w:hideMark/>
          </w:tcPr>
          <w:p w14:paraId="5F22877C"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1</w:t>
            </w:r>
          </w:p>
        </w:tc>
        <w:tc>
          <w:tcPr>
            <w:tcW w:w="459" w:type="pct"/>
            <w:tcBorders>
              <w:top w:val="nil"/>
              <w:left w:val="nil"/>
              <w:bottom w:val="dotted" w:sz="4" w:space="0" w:color="auto"/>
              <w:right w:val="single" w:sz="4" w:space="0" w:color="auto"/>
            </w:tcBorders>
            <w:shd w:val="clear" w:color="auto" w:fill="auto"/>
            <w:noWrap/>
            <w:vAlign w:val="bottom"/>
            <w:hideMark/>
          </w:tcPr>
          <w:p w14:paraId="4AB48FD7"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Çelje nga buxheti</w:t>
            </w:r>
          </w:p>
        </w:tc>
        <w:tc>
          <w:tcPr>
            <w:tcW w:w="247" w:type="pct"/>
            <w:tcBorders>
              <w:top w:val="nil"/>
              <w:left w:val="nil"/>
              <w:bottom w:val="dotted" w:sz="4" w:space="0" w:color="auto"/>
              <w:right w:val="single" w:sz="4" w:space="0" w:color="auto"/>
            </w:tcBorders>
            <w:shd w:val="clear" w:color="auto" w:fill="auto"/>
            <w:noWrap/>
            <w:vAlign w:val="bottom"/>
            <w:hideMark/>
          </w:tcPr>
          <w:p w14:paraId="0BFF053F"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409,661</w:t>
            </w:r>
          </w:p>
        </w:tc>
        <w:tc>
          <w:tcPr>
            <w:tcW w:w="262" w:type="pct"/>
            <w:tcBorders>
              <w:top w:val="nil"/>
              <w:left w:val="nil"/>
              <w:bottom w:val="dotted" w:sz="4" w:space="0" w:color="auto"/>
              <w:right w:val="single" w:sz="4" w:space="0" w:color="auto"/>
            </w:tcBorders>
            <w:shd w:val="clear" w:color="auto" w:fill="auto"/>
            <w:noWrap/>
            <w:vAlign w:val="bottom"/>
            <w:hideMark/>
          </w:tcPr>
          <w:p w14:paraId="51790911"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73,259</w:t>
            </w:r>
          </w:p>
        </w:tc>
        <w:tc>
          <w:tcPr>
            <w:tcW w:w="228" w:type="pct"/>
            <w:tcBorders>
              <w:top w:val="nil"/>
              <w:left w:val="nil"/>
              <w:bottom w:val="dotted" w:sz="4" w:space="0" w:color="auto"/>
              <w:right w:val="single" w:sz="4" w:space="0" w:color="auto"/>
            </w:tcBorders>
            <w:shd w:val="clear" w:color="auto" w:fill="auto"/>
            <w:noWrap/>
            <w:vAlign w:val="bottom"/>
            <w:hideMark/>
          </w:tcPr>
          <w:p w14:paraId="2B5DC072"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122,324</w:t>
            </w:r>
          </w:p>
        </w:tc>
        <w:tc>
          <w:tcPr>
            <w:tcW w:w="209" w:type="pct"/>
            <w:tcBorders>
              <w:top w:val="nil"/>
              <w:left w:val="nil"/>
              <w:bottom w:val="dotted" w:sz="4" w:space="0" w:color="auto"/>
              <w:right w:val="single" w:sz="4" w:space="0" w:color="auto"/>
            </w:tcBorders>
            <w:shd w:val="clear" w:color="auto" w:fill="auto"/>
            <w:noWrap/>
            <w:vAlign w:val="bottom"/>
            <w:hideMark/>
          </w:tcPr>
          <w:p w14:paraId="46ACA523"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684813BE"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302A4CAC"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45,000</w:t>
            </w:r>
          </w:p>
        </w:tc>
        <w:tc>
          <w:tcPr>
            <w:tcW w:w="247" w:type="pct"/>
            <w:tcBorders>
              <w:top w:val="nil"/>
              <w:left w:val="nil"/>
              <w:bottom w:val="dotted" w:sz="4" w:space="0" w:color="auto"/>
              <w:right w:val="single" w:sz="4" w:space="0" w:color="auto"/>
            </w:tcBorders>
            <w:shd w:val="clear" w:color="auto" w:fill="auto"/>
            <w:noWrap/>
            <w:vAlign w:val="bottom"/>
            <w:hideMark/>
          </w:tcPr>
          <w:p w14:paraId="61CC247F"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90,000</w:t>
            </w:r>
          </w:p>
        </w:tc>
        <w:tc>
          <w:tcPr>
            <w:tcW w:w="281" w:type="pct"/>
            <w:tcBorders>
              <w:top w:val="nil"/>
              <w:left w:val="nil"/>
              <w:bottom w:val="dotted" w:sz="4" w:space="0" w:color="auto"/>
              <w:right w:val="single" w:sz="4" w:space="0" w:color="auto"/>
            </w:tcBorders>
            <w:shd w:val="clear" w:color="auto" w:fill="auto"/>
            <w:noWrap/>
            <w:vAlign w:val="bottom"/>
            <w:hideMark/>
          </w:tcPr>
          <w:p w14:paraId="6FA0F6F2"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0D2EA7D0"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13,000</w:t>
            </w:r>
          </w:p>
        </w:tc>
        <w:tc>
          <w:tcPr>
            <w:tcW w:w="247" w:type="pct"/>
            <w:tcBorders>
              <w:top w:val="nil"/>
              <w:left w:val="nil"/>
              <w:bottom w:val="dotted" w:sz="4" w:space="0" w:color="auto"/>
              <w:right w:val="single" w:sz="4" w:space="0" w:color="auto"/>
            </w:tcBorders>
            <w:shd w:val="clear" w:color="auto" w:fill="auto"/>
            <w:noWrap/>
            <w:vAlign w:val="bottom"/>
            <w:hideMark/>
          </w:tcPr>
          <w:p w14:paraId="51E8A0D1"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753,244</w:t>
            </w:r>
          </w:p>
        </w:tc>
      </w:tr>
      <w:tr w:rsidR="00A75AFD" w:rsidRPr="00A75AFD" w14:paraId="697A628F"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76660F7C"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6</w:t>
            </w:r>
          </w:p>
        </w:tc>
        <w:tc>
          <w:tcPr>
            <w:tcW w:w="170" w:type="pct"/>
            <w:tcBorders>
              <w:top w:val="nil"/>
              <w:left w:val="nil"/>
              <w:bottom w:val="dotted" w:sz="4" w:space="0" w:color="auto"/>
              <w:right w:val="single" w:sz="4" w:space="0" w:color="auto"/>
            </w:tcBorders>
            <w:shd w:val="clear" w:color="auto" w:fill="auto"/>
            <w:noWrap/>
            <w:vAlign w:val="bottom"/>
            <w:hideMark/>
          </w:tcPr>
          <w:p w14:paraId="446CFB70"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01110</w:t>
            </w:r>
          </w:p>
        </w:tc>
        <w:tc>
          <w:tcPr>
            <w:tcW w:w="1543" w:type="pct"/>
            <w:tcBorders>
              <w:top w:val="nil"/>
              <w:left w:val="nil"/>
              <w:bottom w:val="dotted" w:sz="4" w:space="0" w:color="auto"/>
              <w:right w:val="single" w:sz="4" w:space="0" w:color="auto"/>
            </w:tcBorders>
            <w:shd w:val="clear" w:color="auto" w:fill="auto"/>
            <w:noWrap/>
            <w:vAlign w:val="bottom"/>
            <w:hideMark/>
          </w:tcPr>
          <w:p w14:paraId="23F6C70A"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4D3E8BD2"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7386D22D"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Financim i huaj</w:t>
            </w:r>
          </w:p>
        </w:tc>
        <w:tc>
          <w:tcPr>
            <w:tcW w:w="247" w:type="pct"/>
            <w:tcBorders>
              <w:top w:val="nil"/>
              <w:left w:val="nil"/>
              <w:bottom w:val="dotted" w:sz="4" w:space="0" w:color="auto"/>
              <w:right w:val="single" w:sz="4" w:space="0" w:color="auto"/>
            </w:tcBorders>
            <w:shd w:val="clear" w:color="000000" w:fill="FFFFFF"/>
            <w:noWrap/>
            <w:vAlign w:val="bottom"/>
            <w:hideMark/>
          </w:tcPr>
          <w:p w14:paraId="1639EEDA"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000000" w:fill="FFFFFF"/>
            <w:noWrap/>
            <w:vAlign w:val="bottom"/>
            <w:hideMark/>
          </w:tcPr>
          <w:p w14:paraId="478CE741"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000000" w:fill="FFFFFF"/>
            <w:noWrap/>
            <w:vAlign w:val="bottom"/>
            <w:hideMark/>
          </w:tcPr>
          <w:p w14:paraId="03907C16"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000000" w:fill="FFFFFF"/>
            <w:noWrap/>
            <w:vAlign w:val="bottom"/>
            <w:hideMark/>
          </w:tcPr>
          <w:p w14:paraId="58F518CE"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000000" w:fill="FFFFFF"/>
            <w:noWrap/>
            <w:vAlign w:val="bottom"/>
            <w:hideMark/>
          </w:tcPr>
          <w:p w14:paraId="4DC5753F"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000000" w:fill="FFFFFF"/>
            <w:noWrap/>
            <w:vAlign w:val="bottom"/>
            <w:hideMark/>
          </w:tcPr>
          <w:p w14:paraId="2B2FC6A2"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000000" w:fill="FFFFFF"/>
            <w:noWrap/>
            <w:vAlign w:val="bottom"/>
            <w:hideMark/>
          </w:tcPr>
          <w:p w14:paraId="62E3F909"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000000" w:fill="FFFFFF"/>
            <w:noWrap/>
            <w:vAlign w:val="bottom"/>
            <w:hideMark/>
          </w:tcPr>
          <w:p w14:paraId="5ED5B359"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000000" w:fill="FFFFFF"/>
            <w:noWrap/>
            <w:vAlign w:val="bottom"/>
            <w:hideMark/>
          </w:tcPr>
          <w:p w14:paraId="474E3872"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1ED84276"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r>
      <w:tr w:rsidR="00A75AFD" w:rsidRPr="00A75AFD" w14:paraId="005532ED"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172402E9"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6</w:t>
            </w:r>
          </w:p>
        </w:tc>
        <w:tc>
          <w:tcPr>
            <w:tcW w:w="170" w:type="pct"/>
            <w:tcBorders>
              <w:top w:val="nil"/>
              <w:left w:val="nil"/>
              <w:bottom w:val="dotted" w:sz="4" w:space="0" w:color="auto"/>
              <w:right w:val="single" w:sz="4" w:space="0" w:color="auto"/>
            </w:tcBorders>
            <w:shd w:val="clear" w:color="auto" w:fill="auto"/>
            <w:noWrap/>
            <w:vAlign w:val="bottom"/>
            <w:hideMark/>
          </w:tcPr>
          <w:p w14:paraId="5B905AE4"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01110</w:t>
            </w:r>
          </w:p>
        </w:tc>
        <w:tc>
          <w:tcPr>
            <w:tcW w:w="1543" w:type="pct"/>
            <w:tcBorders>
              <w:top w:val="nil"/>
              <w:left w:val="nil"/>
              <w:bottom w:val="dotted" w:sz="4" w:space="0" w:color="auto"/>
              <w:right w:val="single" w:sz="4" w:space="0" w:color="auto"/>
            </w:tcBorders>
            <w:shd w:val="clear" w:color="auto" w:fill="auto"/>
            <w:noWrap/>
            <w:vAlign w:val="bottom"/>
            <w:hideMark/>
          </w:tcPr>
          <w:p w14:paraId="4BFBCA26"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1586EE2C"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746BC3B5"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xml:space="preserve">Kostot lokale </w:t>
            </w:r>
          </w:p>
        </w:tc>
        <w:tc>
          <w:tcPr>
            <w:tcW w:w="247" w:type="pct"/>
            <w:tcBorders>
              <w:top w:val="nil"/>
              <w:left w:val="nil"/>
              <w:bottom w:val="dotted" w:sz="4" w:space="0" w:color="auto"/>
              <w:right w:val="single" w:sz="4" w:space="0" w:color="auto"/>
            </w:tcBorders>
            <w:shd w:val="clear" w:color="000000" w:fill="FFFFFF"/>
            <w:noWrap/>
            <w:vAlign w:val="bottom"/>
            <w:hideMark/>
          </w:tcPr>
          <w:p w14:paraId="653FD9A8"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000000" w:fill="FFFFFF"/>
            <w:noWrap/>
            <w:vAlign w:val="bottom"/>
            <w:hideMark/>
          </w:tcPr>
          <w:p w14:paraId="5D8DF93E"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000000" w:fill="FFFFFF"/>
            <w:noWrap/>
            <w:vAlign w:val="bottom"/>
            <w:hideMark/>
          </w:tcPr>
          <w:p w14:paraId="2A9F98FD"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000000" w:fill="FFFFFF"/>
            <w:noWrap/>
            <w:vAlign w:val="bottom"/>
            <w:hideMark/>
          </w:tcPr>
          <w:p w14:paraId="47BCF71A"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000000" w:fill="FFFFFF"/>
            <w:noWrap/>
            <w:vAlign w:val="bottom"/>
            <w:hideMark/>
          </w:tcPr>
          <w:p w14:paraId="37608E71"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000000" w:fill="FFFFFF"/>
            <w:noWrap/>
            <w:vAlign w:val="bottom"/>
            <w:hideMark/>
          </w:tcPr>
          <w:p w14:paraId="0E455168"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000000" w:fill="FFFFFF"/>
            <w:noWrap/>
            <w:vAlign w:val="bottom"/>
            <w:hideMark/>
          </w:tcPr>
          <w:p w14:paraId="1450B9C8"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000000" w:fill="FFFFFF"/>
            <w:noWrap/>
            <w:vAlign w:val="bottom"/>
            <w:hideMark/>
          </w:tcPr>
          <w:p w14:paraId="77F3ED91"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000000" w:fill="FFFFFF"/>
            <w:noWrap/>
            <w:vAlign w:val="bottom"/>
            <w:hideMark/>
          </w:tcPr>
          <w:p w14:paraId="63EDD18E"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358D146C"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r>
      <w:tr w:rsidR="00A75AFD" w:rsidRPr="00A75AFD" w14:paraId="16E75865"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5F8F70B5"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6</w:t>
            </w:r>
          </w:p>
        </w:tc>
        <w:tc>
          <w:tcPr>
            <w:tcW w:w="170" w:type="pct"/>
            <w:tcBorders>
              <w:top w:val="nil"/>
              <w:left w:val="nil"/>
              <w:bottom w:val="dotted" w:sz="4" w:space="0" w:color="auto"/>
              <w:right w:val="single" w:sz="4" w:space="0" w:color="auto"/>
            </w:tcBorders>
            <w:shd w:val="clear" w:color="auto" w:fill="auto"/>
            <w:noWrap/>
            <w:vAlign w:val="bottom"/>
            <w:hideMark/>
          </w:tcPr>
          <w:p w14:paraId="1CE3BBF4"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01110</w:t>
            </w:r>
          </w:p>
        </w:tc>
        <w:tc>
          <w:tcPr>
            <w:tcW w:w="1543" w:type="pct"/>
            <w:tcBorders>
              <w:top w:val="nil"/>
              <w:left w:val="nil"/>
              <w:bottom w:val="dotted" w:sz="4" w:space="0" w:color="auto"/>
              <w:right w:val="single" w:sz="4" w:space="0" w:color="auto"/>
            </w:tcBorders>
            <w:shd w:val="clear" w:color="auto" w:fill="auto"/>
            <w:noWrap/>
            <w:vAlign w:val="bottom"/>
            <w:hideMark/>
          </w:tcPr>
          <w:p w14:paraId="67AE4C97"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24BD2B9A"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083E7842" w14:textId="0BEBB46A" w:rsidR="00851EB0" w:rsidRPr="00A75AFD" w:rsidRDefault="00200C0E"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5F983020"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6C7B25A5"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4B602BF8"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43839AD7"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2AD80A77"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3D164156"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19D54C5F"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26DFA0F8"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6C2F165E"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657A10E7"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r>
      <w:tr w:rsidR="00A75AFD" w:rsidRPr="00A75AFD" w14:paraId="6E34917D" w14:textId="77777777" w:rsidTr="00851EB0">
        <w:trPr>
          <w:trHeight w:val="180"/>
          <w:jc w:val="center"/>
        </w:trPr>
        <w:tc>
          <w:tcPr>
            <w:tcW w:w="113" w:type="pct"/>
            <w:tcBorders>
              <w:top w:val="nil"/>
              <w:left w:val="single" w:sz="4" w:space="0" w:color="auto"/>
              <w:bottom w:val="nil"/>
              <w:right w:val="single" w:sz="4" w:space="0" w:color="auto"/>
            </w:tcBorders>
            <w:shd w:val="clear" w:color="auto" w:fill="auto"/>
            <w:noWrap/>
            <w:vAlign w:val="bottom"/>
            <w:hideMark/>
          </w:tcPr>
          <w:p w14:paraId="4436D270"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6</w:t>
            </w:r>
          </w:p>
        </w:tc>
        <w:tc>
          <w:tcPr>
            <w:tcW w:w="170" w:type="pct"/>
            <w:tcBorders>
              <w:top w:val="nil"/>
              <w:left w:val="nil"/>
              <w:bottom w:val="nil"/>
              <w:right w:val="single" w:sz="4" w:space="0" w:color="auto"/>
            </w:tcBorders>
            <w:shd w:val="clear" w:color="auto" w:fill="auto"/>
            <w:noWrap/>
            <w:vAlign w:val="bottom"/>
            <w:hideMark/>
          </w:tcPr>
          <w:p w14:paraId="0633F1ED"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01110</w:t>
            </w:r>
          </w:p>
        </w:tc>
        <w:tc>
          <w:tcPr>
            <w:tcW w:w="1543" w:type="pct"/>
            <w:tcBorders>
              <w:top w:val="nil"/>
              <w:left w:val="nil"/>
              <w:bottom w:val="nil"/>
              <w:right w:val="single" w:sz="4" w:space="0" w:color="auto"/>
            </w:tcBorders>
            <w:shd w:val="clear" w:color="auto" w:fill="auto"/>
            <w:noWrap/>
            <w:vAlign w:val="bottom"/>
            <w:hideMark/>
          </w:tcPr>
          <w:p w14:paraId="11D4BF68"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136" w:type="pct"/>
            <w:tcBorders>
              <w:top w:val="nil"/>
              <w:left w:val="nil"/>
              <w:bottom w:val="nil"/>
              <w:right w:val="single" w:sz="4" w:space="0" w:color="auto"/>
            </w:tcBorders>
            <w:shd w:val="clear" w:color="auto" w:fill="auto"/>
            <w:noWrap/>
            <w:vAlign w:val="bottom"/>
            <w:hideMark/>
          </w:tcPr>
          <w:p w14:paraId="29BFB600"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5</w:t>
            </w:r>
          </w:p>
        </w:tc>
        <w:tc>
          <w:tcPr>
            <w:tcW w:w="459" w:type="pct"/>
            <w:tcBorders>
              <w:top w:val="nil"/>
              <w:left w:val="nil"/>
              <w:bottom w:val="nil"/>
              <w:right w:val="single" w:sz="4" w:space="0" w:color="auto"/>
            </w:tcBorders>
            <w:shd w:val="clear" w:color="auto" w:fill="auto"/>
            <w:noWrap/>
            <w:vAlign w:val="bottom"/>
            <w:hideMark/>
          </w:tcPr>
          <w:p w14:paraId="3AB5E0D6" w14:textId="2A6E6398" w:rsidR="00851EB0" w:rsidRPr="00A75AFD" w:rsidRDefault="00200C0E"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xml:space="preserve">Nga të ardhurat </w:t>
            </w:r>
            <w:r w:rsidR="00851EB0" w:rsidRPr="00A75AFD">
              <w:rPr>
                <w:rFonts w:ascii="Arial" w:eastAsia="Times New Roman" w:hAnsi="Arial" w:cs="Arial"/>
                <w:sz w:val="10"/>
                <w:szCs w:val="10"/>
                <w:lang w:eastAsia="sq-AL"/>
              </w:rPr>
              <w:t>e veta</w:t>
            </w:r>
          </w:p>
        </w:tc>
        <w:tc>
          <w:tcPr>
            <w:tcW w:w="247" w:type="pct"/>
            <w:tcBorders>
              <w:top w:val="nil"/>
              <w:left w:val="nil"/>
              <w:bottom w:val="nil"/>
              <w:right w:val="single" w:sz="4" w:space="0" w:color="auto"/>
            </w:tcBorders>
            <w:shd w:val="clear" w:color="auto" w:fill="auto"/>
            <w:noWrap/>
            <w:vAlign w:val="bottom"/>
            <w:hideMark/>
          </w:tcPr>
          <w:p w14:paraId="6E7F4C7A"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nil"/>
              <w:left w:val="nil"/>
              <w:bottom w:val="nil"/>
              <w:right w:val="single" w:sz="4" w:space="0" w:color="auto"/>
            </w:tcBorders>
            <w:shd w:val="clear" w:color="auto" w:fill="auto"/>
            <w:noWrap/>
            <w:vAlign w:val="bottom"/>
            <w:hideMark/>
          </w:tcPr>
          <w:p w14:paraId="24A5E340"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nil"/>
              <w:left w:val="nil"/>
              <w:bottom w:val="nil"/>
              <w:right w:val="single" w:sz="4" w:space="0" w:color="auto"/>
            </w:tcBorders>
            <w:shd w:val="clear" w:color="auto" w:fill="auto"/>
            <w:noWrap/>
            <w:vAlign w:val="bottom"/>
            <w:hideMark/>
          </w:tcPr>
          <w:p w14:paraId="0B0BDCB4"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nil"/>
              <w:left w:val="nil"/>
              <w:bottom w:val="nil"/>
              <w:right w:val="single" w:sz="4" w:space="0" w:color="auto"/>
            </w:tcBorders>
            <w:shd w:val="clear" w:color="auto" w:fill="auto"/>
            <w:noWrap/>
            <w:vAlign w:val="bottom"/>
            <w:hideMark/>
          </w:tcPr>
          <w:p w14:paraId="611E9FAF"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nil"/>
              <w:left w:val="nil"/>
              <w:bottom w:val="nil"/>
              <w:right w:val="single" w:sz="4" w:space="0" w:color="auto"/>
            </w:tcBorders>
            <w:shd w:val="clear" w:color="auto" w:fill="auto"/>
            <w:noWrap/>
            <w:vAlign w:val="bottom"/>
            <w:hideMark/>
          </w:tcPr>
          <w:p w14:paraId="6EE0E28D"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nil"/>
              <w:left w:val="nil"/>
              <w:bottom w:val="nil"/>
              <w:right w:val="single" w:sz="4" w:space="0" w:color="auto"/>
            </w:tcBorders>
            <w:shd w:val="clear" w:color="auto" w:fill="auto"/>
            <w:noWrap/>
            <w:vAlign w:val="bottom"/>
            <w:hideMark/>
          </w:tcPr>
          <w:p w14:paraId="44601D3B"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nil"/>
              <w:right w:val="single" w:sz="4" w:space="0" w:color="auto"/>
            </w:tcBorders>
            <w:shd w:val="clear" w:color="auto" w:fill="auto"/>
            <w:noWrap/>
            <w:vAlign w:val="bottom"/>
            <w:hideMark/>
          </w:tcPr>
          <w:p w14:paraId="364E2A64"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nil"/>
              <w:left w:val="nil"/>
              <w:bottom w:val="nil"/>
              <w:right w:val="single" w:sz="4" w:space="0" w:color="auto"/>
            </w:tcBorders>
            <w:shd w:val="clear" w:color="auto" w:fill="auto"/>
            <w:noWrap/>
            <w:vAlign w:val="bottom"/>
            <w:hideMark/>
          </w:tcPr>
          <w:p w14:paraId="6FBCFC84"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nil"/>
              <w:left w:val="nil"/>
              <w:bottom w:val="nil"/>
              <w:right w:val="single" w:sz="4" w:space="0" w:color="auto"/>
            </w:tcBorders>
            <w:shd w:val="clear" w:color="auto" w:fill="auto"/>
            <w:noWrap/>
            <w:vAlign w:val="bottom"/>
            <w:hideMark/>
          </w:tcPr>
          <w:p w14:paraId="40304B04"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nil"/>
              <w:right w:val="single" w:sz="4" w:space="0" w:color="auto"/>
            </w:tcBorders>
            <w:shd w:val="clear" w:color="auto" w:fill="auto"/>
            <w:noWrap/>
            <w:vAlign w:val="bottom"/>
            <w:hideMark/>
          </w:tcPr>
          <w:p w14:paraId="17BAA40F"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r>
      <w:tr w:rsidR="00A75AFD" w:rsidRPr="00A75AFD" w14:paraId="2376560E" w14:textId="77777777" w:rsidTr="00851EB0">
        <w:trPr>
          <w:trHeight w:val="180"/>
          <w:jc w:val="center"/>
        </w:trPr>
        <w:tc>
          <w:tcPr>
            <w:tcW w:w="113"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71BE5188"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6</w:t>
            </w:r>
          </w:p>
        </w:tc>
        <w:tc>
          <w:tcPr>
            <w:tcW w:w="170" w:type="pct"/>
            <w:tcBorders>
              <w:top w:val="dotDash" w:sz="4" w:space="0" w:color="auto"/>
              <w:left w:val="nil"/>
              <w:bottom w:val="dotted" w:sz="4" w:space="0" w:color="auto"/>
              <w:right w:val="single" w:sz="4" w:space="0" w:color="auto"/>
            </w:tcBorders>
            <w:shd w:val="clear" w:color="auto" w:fill="auto"/>
            <w:noWrap/>
            <w:vAlign w:val="bottom"/>
            <w:hideMark/>
          </w:tcPr>
          <w:p w14:paraId="2D4AC89E"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04520</w:t>
            </w:r>
          </w:p>
        </w:tc>
        <w:tc>
          <w:tcPr>
            <w:tcW w:w="1543" w:type="pct"/>
            <w:tcBorders>
              <w:top w:val="dotDash" w:sz="4" w:space="0" w:color="auto"/>
              <w:left w:val="nil"/>
              <w:bottom w:val="dotted" w:sz="4" w:space="0" w:color="auto"/>
              <w:right w:val="single" w:sz="4" w:space="0" w:color="auto"/>
            </w:tcBorders>
            <w:shd w:val="clear" w:color="auto" w:fill="auto"/>
            <w:noWrap/>
            <w:vAlign w:val="bottom"/>
            <w:hideMark/>
          </w:tcPr>
          <w:p w14:paraId="28FF12C4" w14:textId="77777777" w:rsidR="00851EB0" w:rsidRPr="00A75AFD" w:rsidRDefault="00851EB0" w:rsidP="00851EB0">
            <w:pPr>
              <w:spacing w:after="0" w:line="240" w:lineRule="auto"/>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Transporti rrugor</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5C7FB9F9"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1</w:t>
            </w:r>
          </w:p>
        </w:tc>
        <w:tc>
          <w:tcPr>
            <w:tcW w:w="459" w:type="pct"/>
            <w:tcBorders>
              <w:top w:val="dotDash" w:sz="4" w:space="0" w:color="auto"/>
              <w:left w:val="nil"/>
              <w:bottom w:val="dotted" w:sz="4" w:space="0" w:color="auto"/>
              <w:right w:val="single" w:sz="4" w:space="0" w:color="auto"/>
            </w:tcBorders>
            <w:shd w:val="clear" w:color="auto" w:fill="auto"/>
            <w:noWrap/>
            <w:vAlign w:val="bottom"/>
            <w:hideMark/>
          </w:tcPr>
          <w:p w14:paraId="2B0E7E51"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Çelje nga buxheti</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6610C2BD"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320,315</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2C0BBA48"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55,420</w:t>
            </w:r>
          </w:p>
        </w:tc>
        <w:tc>
          <w:tcPr>
            <w:tcW w:w="228" w:type="pct"/>
            <w:tcBorders>
              <w:top w:val="dotDash" w:sz="4" w:space="0" w:color="auto"/>
              <w:left w:val="nil"/>
              <w:bottom w:val="dotted" w:sz="4" w:space="0" w:color="auto"/>
              <w:right w:val="single" w:sz="4" w:space="0" w:color="auto"/>
            </w:tcBorders>
            <w:shd w:val="clear" w:color="auto" w:fill="auto"/>
            <w:noWrap/>
            <w:vAlign w:val="bottom"/>
            <w:hideMark/>
          </w:tcPr>
          <w:p w14:paraId="58F62C07"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3,283,987</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14:paraId="7703FA82"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dotDash" w:sz="4" w:space="0" w:color="auto"/>
              <w:left w:val="nil"/>
              <w:bottom w:val="dotted" w:sz="4" w:space="0" w:color="auto"/>
              <w:right w:val="single" w:sz="4" w:space="0" w:color="auto"/>
            </w:tcBorders>
            <w:shd w:val="clear" w:color="auto" w:fill="auto"/>
            <w:noWrap/>
            <w:vAlign w:val="bottom"/>
            <w:hideMark/>
          </w:tcPr>
          <w:p w14:paraId="6EAE31A1"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2BB2D69D"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06E018E2"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dotDash" w:sz="4" w:space="0" w:color="auto"/>
              <w:left w:val="nil"/>
              <w:bottom w:val="dotted" w:sz="4" w:space="0" w:color="auto"/>
              <w:right w:val="single" w:sz="4" w:space="0" w:color="auto"/>
            </w:tcBorders>
            <w:shd w:val="clear" w:color="auto" w:fill="auto"/>
            <w:noWrap/>
            <w:vAlign w:val="bottom"/>
            <w:hideMark/>
          </w:tcPr>
          <w:p w14:paraId="5E275364"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121,682</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25B7137F"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25,063,017</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7B73C5C0"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28,844,421</w:t>
            </w:r>
          </w:p>
        </w:tc>
      </w:tr>
      <w:tr w:rsidR="00A75AFD" w:rsidRPr="00A75AFD" w14:paraId="1B2613B5"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0DD021F1"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6</w:t>
            </w:r>
          </w:p>
        </w:tc>
        <w:tc>
          <w:tcPr>
            <w:tcW w:w="170" w:type="pct"/>
            <w:tcBorders>
              <w:top w:val="nil"/>
              <w:left w:val="nil"/>
              <w:bottom w:val="dotted" w:sz="4" w:space="0" w:color="auto"/>
              <w:right w:val="single" w:sz="4" w:space="0" w:color="auto"/>
            </w:tcBorders>
            <w:shd w:val="clear" w:color="auto" w:fill="auto"/>
            <w:noWrap/>
            <w:vAlign w:val="bottom"/>
            <w:hideMark/>
          </w:tcPr>
          <w:p w14:paraId="04B2DFA3"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04520</w:t>
            </w:r>
          </w:p>
        </w:tc>
        <w:tc>
          <w:tcPr>
            <w:tcW w:w="1543" w:type="pct"/>
            <w:tcBorders>
              <w:top w:val="nil"/>
              <w:left w:val="nil"/>
              <w:bottom w:val="dotted" w:sz="4" w:space="0" w:color="auto"/>
              <w:right w:val="single" w:sz="4" w:space="0" w:color="auto"/>
            </w:tcBorders>
            <w:shd w:val="clear" w:color="auto" w:fill="auto"/>
            <w:noWrap/>
            <w:vAlign w:val="bottom"/>
            <w:hideMark/>
          </w:tcPr>
          <w:p w14:paraId="5D3A35D2"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1D2FAFAE"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49735963"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14:paraId="69390720"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4BD34080"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025E3B3B"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7412F9E8"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170A3152"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7D12E0E4"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584A7D51"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3CB67B3F"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140,000</w:t>
            </w:r>
          </w:p>
        </w:tc>
        <w:tc>
          <w:tcPr>
            <w:tcW w:w="251" w:type="pct"/>
            <w:tcBorders>
              <w:top w:val="nil"/>
              <w:left w:val="nil"/>
              <w:bottom w:val="dotted" w:sz="4" w:space="0" w:color="auto"/>
              <w:right w:val="single" w:sz="4" w:space="0" w:color="auto"/>
            </w:tcBorders>
            <w:shd w:val="clear" w:color="auto" w:fill="auto"/>
            <w:noWrap/>
            <w:vAlign w:val="bottom"/>
            <w:hideMark/>
          </w:tcPr>
          <w:p w14:paraId="3FA2EC2A"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3,448,323</w:t>
            </w:r>
          </w:p>
        </w:tc>
        <w:tc>
          <w:tcPr>
            <w:tcW w:w="247" w:type="pct"/>
            <w:tcBorders>
              <w:top w:val="nil"/>
              <w:left w:val="nil"/>
              <w:bottom w:val="dotted" w:sz="4" w:space="0" w:color="auto"/>
              <w:right w:val="single" w:sz="4" w:space="0" w:color="auto"/>
            </w:tcBorders>
            <w:shd w:val="clear" w:color="auto" w:fill="auto"/>
            <w:noWrap/>
            <w:vAlign w:val="bottom"/>
            <w:hideMark/>
          </w:tcPr>
          <w:p w14:paraId="684ADDA6"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3,588,323</w:t>
            </w:r>
          </w:p>
        </w:tc>
      </w:tr>
      <w:tr w:rsidR="00A75AFD" w:rsidRPr="00A75AFD" w14:paraId="7A21691B"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1ECEB789"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6</w:t>
            </w:r>
          </w:p>
        </w:tc>
        <w:tc>
          <w:tcPr>
            <w:tcW w:w="170" w:type="pct"/>
            <w:tcBorders>
              <w:top w:val="nil"/>
              <w:left w:val="nil"/>
              <w:bottom w:val="dotted" w:sz="4" w:space="0" w:color="auto"/>
              <w:right w:val="single" w:sz="4" w:space="0" w:color="auto"/>
            </w:tcBorders>
            <w:shd w:val="clear" w:color="auto" w:fill="auto"/>
            <w:noWrap/>
            <w:vAlign w:val="bottom"/>
            <w:hideMark/>
          </w:tcPr>
          <w:p w14:paraId="7B63BFC2"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04520</w:t>
            </w:r>
          </w:p>
        </w:tc>
        <w:tc>
          <w:tcPr>
            <w:tcW w:w="1543" w:type="pct"/>
            <w:tcBorders>
              <w:top w:val="nil"/>
              <w:left w:val="nil"/>
              <w:bottom w:val="dotted" w:sz="4" w:space="0" w:color="auto"/>
              <w:right w:val="single" w:sz="4" w:space="0" w:color="auto"/>
            </w:tcBorders>
            <w:shd w:val="clear" w:color="auto" w:fill="auto"/>
            <w:noWrap/>
            <w:vAlign w:val="bottom"/>
            <w:hideMark/>
          </w:tcPr>
          <w:p w14:paraId="3CC07022"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3D9AAF87"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724CAC73"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0280B2E3"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1E5B72BA"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354D0F42"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684F1E9B"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3E561306"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0724AA8B"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24AF5669"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7592D1A8"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1C82203B"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451,000</w:t>
            </w:r>
          </w:p>
        </w:tc>
        <w:tc>
          <w:tcPr>
            <w:tcW w:w="247" w:type="pct"/>
            <w:tcBorders>
              <w:top w:val="nil"/>
              <w:left w:val="nil"/>
              <w:bottom w:val="dotted" w:sz="4" w:space="0" w:color="auto"/>
              <w:right w:val="single" w:sz="4" w:space="0" w:color="auto"/>
            </w:tcBorders>
            <w:shd w:val="clear" w:color="auto" w:fill="auto"/>
            <w:noWrap/>
            <w:vAlign w:val="bottom"/>
            <w:hideMark/>
          </w:tcPr>
          <w:p w14:paraId="471B3733"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451,000</w:t>
            </w:r>
          </w:p>
        </w:tc>
      </w:tr>
      <w:tr w:rsidR="00A75AFD" w:rsidRPr="00A75AFD" w14:paraId="5270342C"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6ECA18E2"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6</w:t>
            </w:r>
          </w:p>
        </w:tc>
        <w:tc>
          <w:tcPr>
            <w:tcW w:w="170" w:type="pct"/>
            <w:tcBorders>
              <w:top w:val="nil"/>
              <w:left w:val="nil"/>
              <w:bottom w:val="dotted" w:sz="4" w:space="0" w:color="auto"/>
              <w:right w:val="single" w:sz="4" w:space="0" w:color="auto"/>
            </w:tcBorders>
            <w:shd w:val="clear" w:color="auto" w:fill="auto"/>
            <w:noWrap/>
            <w:vAlign w:val="bottom"/>
            <w:hideMark/>
          </w:tcPr>
          <w:p w14:paraId="5A297B7A"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04520</w:t>
            </w:r>
          </w:p>
        </w:tc>
        <w:tc>
          <w:tcPr>
            <w:tcW w:w="1543" w:type="pct"/>
            <w:tcBorders>
              <w:top w:val="nil"/>
              <w:left w:val="nil"/>
              <w:bottom w:val="dotted" w:sz="4" w:space="0" w:color="auto"/>
              <w:right w:val="single" w:sz="4" w:space="0" w:color="auto"/>
            </w:tcBorders>
            <w:shd w:val="clear" w:color="auto" w:fill="auto"/>
            <w:noWrap/>
            <w:vAlign w:val="bottom"/>
            <w:hideMark/>
          </w:tcPr>
          <w:p w14:paraId="0472EE63"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482FF121"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72425C6C" w14:textId="6087149F" w:rsidR="00851EB0" w:rsidRPr="00A75AFD" w:rsidRDefault="00200C0E"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76E0887A"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1EE0AA3B"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2BEF614B"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19743524"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1A277714"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770FFB4D"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3B28AC4A"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22665B57"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4BCAE4E2"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601,000</w:t>
            </w:r>
          </w:p>
        </w:tc>
        <w:tc>
          <w:tcPr>
            <w:tcW w:w="247" w:type="pct"/>
            <w:tcBorders>
              <w:top w:val="nil"/>
              <w:left w:val="nil"/>
              <w:bottom w:val="dotted" w:sz="4" w:space="0" w:color="auto"/>
              <w:right w:val="single" w:sz="4" w:space="0" w:color="auto"/>
            </w:tcBorders>
            <w:shd w:val="clear" w:color="auto" w:fill="auto"/>
            <w:noWrap/>
            <w:vAlign w:val="bottom"/>
            <w:hideMark/>
          </w:tcPr>
          <w:p w14:paraId="41BB887E"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601,000</w:t>
            </w:r>
          </w:p>
        </w:tc>
      </w:tr>
      <w:tr w:rsidR="00A75AFD" w:rsidRPr="00A75AFD" w14:paraId="07D29B06" w14:textId="77777777" w:rsidTr="00851EB0">
        <w:trPr>
          <w:trHeight w:val="180"/>
          <w:jc w:val="center"/>
        </w:trPr>
        <w:tc>
          <w:tcPr>
            <w:tcW w:w="113" w:type="pct"/>
            <w:tcBorders>
              <w:top w:val="nil"/>
              <w:left w:val="single" w:sz="4" w:space="0" w:color="auto"/>
              <w:bottom w:val="dotDash" w:sz="4" w:space="0" w:color="auto"/>
              <w:right w:val="single" w:sz="4" w:space="0" w:color="auto"/>
            </w:tcBorders>
            <w:shd w:val="clear" w:color="auto" w:fill="auto"/>
            <w:noWrap/>
            <w:vAlign w:val="bottom"/>
            <w:hideMark/>
          </w:tcPr>
          <w:p w14:paraId="358E5320"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6</w:t>
            </w:r>
          </w:p>
        </w:tc>
        <w:tc>
          <w:tcPr>
            <w:tcW w:w="170" w:type="pct"/>
            <w:tcBorders>
              <w:top w:val="nil"/>
              <w:left w:val="nil"/>
              <w:bottom w:val="dotDash" w:sz="4" w:space="0" w:color="auto"/>
              <w:right w:val="single" w:sz="4" w:space="0" w:color="auto"/>
            </w:tcBorders>
            <w:shd w:val="clear" w:color="auto" w:fill="auto"/>
            <w:noWrap/>
            <w:vAlign w:val="bottom"/>
            <w:hideMark/>
          </w:tcPr>
          <w:p w14:paraId="3017D5FB"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04520</w:t>
            </w:r>
          </w:p>
        </w:tc>
        <w:tc>
          <w:tcPr>
            <w:tcW w:w="1543" w:type="pct"/>
            <w:tcBorders>
              <w:top w:val="nil"/>
              <w:left w:val="nil"/>
              <w:bottom w:val="dotDash" w:sz="4" w:space="0" w:color="auto"/>
              <w:right w:val="single" w:sz="4" w:space="0" w:color="auto"/>
            </w:tcBorders>
            <w:shd w:val="clear" w:color="auto" w:fill="auto"/>
            <w:noWrap/>
            <w:vAlign w:val="bottom"/>
            <w:hideMark/>
          </w:tcPr>
          <w:p w14:paraId="1D78D27B"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136" w:type="pct"/>
            <w:tcBorders>
              <w:top w:val="nil"/>
              <w:left w:val="nil"/>
              <w:bottom w:val="dotDash" w:sz="4" w:space="0" w:color="auto"/>
              <w:right w:val="single" w:sz="4" w:space="0" w:color="auto"/>
            </w:tcBorders>
            <w:shd w:val="clear" w:color="auto" w:fill="auto"/>
            <w:noWrap/>
            <w:vAlign w:val="bottom"/>
            <w:hideMark/>
          </w:tcPr>
          <w:p w14:paraId="3F2F796C"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5</w:t>
            </w:r>
          </w:p>
        </w:tc>
        <w:tc>
          <w:tcPr>
            <w:tcW w:w="459" w:type="pct"/>
            <w:tcBorders>
              <w:top w:val="nil"/>
              <w:left w:val="nil"/>
              <w:bottom w:val="dotDash" w:sz="4" w:space="0" w:color="auto"/>
              <w:right w:val="single" w:sz="4" w:space="0" w:color="auto"/>
            </w:tcBorders>
            <w:shd w:val="clear" w:color="auto" w:fill="auto"/>
            <w:noWrap/>
            <w:vAlign w:val="bottom"/>
            <w:hideMark/>
          </w:tcPr>
          <w:p w14:paraId="1B51FBAE" w14:textId="6C5BD81F" w:rsidR="00851EB0" w:rsidRPr="00A75AFD" w:rsidRDefault="00200C0E"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xml:space="preserve">Nga të ardhurat </w:t>
            </w:r>
            <w:r w:rsidR="00851EB0" w:rsidRPr="00A75AFD">
              <w:rPr>
                <w:rFonts w:ascii="Arial" w:eastAsia="Times New Roman" w:hAnsi="Arial" w:cs="Arial"/>
                <w:sz w:val="10"/>
                <w:szCs w:val="10"/>
                <w:lang w:eastAsia="sq-AL"/>
              </w:rPr>
              <w:t>e veta</w:t>
            </w:r>
          </w:p>
        </w:tc>
        <w:tc>
          <w:tcPr>
            <w:tcW w:w="247" w:type="pct"/>
            <w:tcBorders>
              <w:top w:val="nil"/>
              <w:left w:val="nil"/>
              <w:bottom w:val="dotDash" w:sz="4" w:space="0" w:color="auto"/>
              <w:right w:val="single" w:sz="4" w:space="0" w:color="auto"/>
            </w:tcBorders>
            <w:shd w:val="clear" w:color="auto" w:fill="auto"/>
            <w:noWrap/>
            <w:vAlign w:val="bottom"/>
            <w:hideMark/>
          </w:tcPr>
          <w:p w14:paraId="3330F4B7"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nil"/>
              <w:left w:val="nil"/>
              <w:bottom w:val="dotDash" w:sz="4" w:space="0" w:color="auto"/>
              <w:right w:val="single" w:sz="4" w:space="0" w:color="auto"/>
            </w:tcBorders>
            <w:shd w:val="clear" w:color="auto" w:fill="auto"/>
            <w:noWrap/>
            <w:vAlign w:val="bottom"/>
            <w:hideMark/>
          </w:tcPr>
          <w:p w14:paraId="7828D44A"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nil"/>
              <w:left w:val="nil"/>
              <w:bottom w:val="dotDash" w:sz="4" w:space="0" w:color="auto"/>
              <w:right w:val="single" w:sz="4" w:space="0" w:color="auto"/>
            </w:tcBorders>
            <w:shd w:val="clear" w:color="auto" w:fill="auto"/>
            <w:noWrap/>
            <w:vAlign w:val="bottom"/>
            <w:hideMark/>
          </w:tcPr>
          <w:p w14:paraId="5165037B"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400</w:t>
            </w:r>
          </w:p>
        </w:tc>
        <w:tc>
          <w:tcPr>
            <w:tcW w:w="209" w:type="pct"/>
            <w:tcBorders>
              <w:top w:val="nil"/>
              <w:left w:val="nil"/>
              <w:bottom w:val="dotDash" w:sz="4" w:space="0" w:color="auto"/>
              <w:right w:val="single" w:sz="4" w:space="0" w:color="auto"/>
            </w:tcBorders>
            <w:shd w:val="clear" w:color="auto" w:fill="auto"/>
            <w:noWrap/>
            <w:vAlign w:val="bottom"/>
            <w:hideMark/>
          </w:tcPr>
          <w:p w14:paraId="2B437567"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nil"/>
              <w:left w:val="nil"/>
              <w:bottom w:val="dotDash" w:sz="4" w:space="0" w:color="auto"/>
              <w:right w:val="single" w:sz="4" w:space="0" w:color="auto"/>
            </w:tcBorders>
            <w:shd w:val="clear" w:color="auto" w:fill="auto"/>
            <w:noWrap/>
            <w:vAlign w:val="bottom"/>
            <w:hideMark/>
          </w:tcPr>
          <w:p w14:paraId="55FBC396"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nil"/>
              <w:left w:val="nil"/>
              <w:bottom w:val="dotDash" w:sz="4" w:space="0" w:color="auto"/>
              <w:right w:val="single" w:sz="4" w:space="0" w:color="auto"/>
            </w:tcBorders>
            <w:shd w:val="clear" w:color="auto" w:fill="auto"/>
            <w:noWrap/>
            <w:vAlign w:val="bottom"/>
            <w:hideMark/>
          </w:tcPr>
          <w:p w14:paraId="368B4329"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Dash" w:sz="4" w:space="0" w:color="auto"/>
              <w:right w:val="single" w:sz="4" w:space="0" w:color="auto"/>
            </w:tcBorders>
            <w:shd w:val="clear" w:color="auto" w:fill="auto"/>
            <w:noWrap/>
            <w:vAlign w:val="bottom"/>
            <w:hideMark/>
          </w:tcPr>
          <w:p w14:paraId="179C446E"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nil"/>
              <w:left w:val="nil"/>
              <w:bottom w:val="dotDash" w:sz="4" w:space="0" w:color="auto"/>
              <w:right w:val="single" w:sz="4" w:space="0" w:color="auto"/>
            </w:tcBorders>
            <w:shd w:val="clear" w:color="auto" w:fill="auto"/>
            <w:noWrap/>
            <w:vAlign w:val="bottom"/>
            <w:hideMark/>
          </w:tcPr>
          <w:p w14:paraId="60F9DCD7"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nil"/>
              <w:left w:val="nil"/>
              <w:bottom w:val="dotDash" w:sz="4" w:space="0" w:color="auto"/>
              <w:right w:val="single" w:sz="4" w:space="0" w:color="auto"/>
            </w:tcBorders>
            <w:shd w:val="clear" w:color="auto" w:fill="auto"/>
            <w:noWrap/>
            <w:vAlign w:val="bottom"/>
            <w:hideMark/>
          </w:tcPr>
          <w:p w14:paraId="6C9A1CBD"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Dash" w:sz="4" w:space="0" w:color="auto"/>
              <w:right w:val="single" w:sz="4" w:space="0" w:color="auto"/>
            </w:tcBorders>
            <w:shd w:val="clear" w:color="auto" w:fill="auto"/>
            <w:noWrap/>
            <w:vAlign w:val="bottom"/>
            <w:hideMark/>
          </w:tcPr>
          <w:p w14:paraId="6F4D696E"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400</w:t>
            </w:r>
          </w:p>
        </w:tc>
      </w:tr>
      <w:tr w:rsidR="00A75AFD" w:rsidRPr="00A75AFD" w14:paraId="3331324C"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3591E49C"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6</w:t>
            </w:r>
          </w:p>
        </w:tc>
        <w:tc>
          <w:tcPr>
            <w:tcW w:w="170" w:type="pct"/>
            <w:tcBorders>
              <w:top w:val="nil"/>
              <w:left w:val="nil"/>
              <w:bottom w:val="dotted" w:sz="4" w:space="0" w:color="auto"/>
              <w:right w:val="single" w:sz="4" w:space="0" w:color="auto"/>
            </w:tcBorders>
            <w:shd w:val="clear" w:color="auto" w:fill="auto"/>
            <w:noWrap/>
            <w:vAlign w:val="bottom"/>
            <w:hideMark/>
          </w:tcPr>
          <w:p w14:paraId="38FC0DB0"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04540</w:t>
            </w:r>
          </w:p>
        </w:tc>
        <w:tc>
          <w:tcPr>
            <w:tcW w:w="1543" w:type="pct"/>
            <w:tcBorders>
              <w:top w:val="nil"/>
              <w:left w:val="nil"/>
              <w:bottom w:val="dotted" w:sz="4" w:space="0" w:color="auto"/>
              <w:right w:val="single" w:sz="4" w:space="0" w:color="auto"/>
            </w:tcBorders>
            <w:shd w:val="clear" w:color="auto" w:fill="auto"/>
            <w:noWrap/>
            <w:vAlign w:val="bottom"/>
            <w:hideMark/>
          </w:tcPr>
          <w:p w14:paraId="38A5EAAF" w14:textId="6E45003A" w:rsidR="00851EB0" w:rsidRPr="00A75AFD" w:rsidRDefault="00851EB0" w:rsidP="00851EB0">
            <w:pPr>
              <w:spacing w:after="0" w:line="240" w:lineRule="auto"/>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 xml:space="preserve">Transporti </w:t>
            </w:r>
            <w:r w:rsidR="00C01118" w:rsidRPr="00A75AFD">
              <w:rPr>
                <w:rFonts w:ascii="Arial" w:eastAsia="Times New Roman" w:hAnsi="Arial" w:cs="Arial"/>
                <w:b/>
                <w:bCs/>
                <w:sz w:val="10"/>
                <w:szCs w:val="10"/>
                <w:lang w:eastAsia="sq-AL"/>
              </w:rPr>
              <w:t>detar</w:t>
            </w:r>
          </w:p>
        </w:tc>
        <w:tc>
          <w:tcPr>
            <w:tcW w:w="136" w:type="pct"/>
            <w:tcBorders>
              <w:top w:val="nil"/>
              <w:left w:val="nil"/>
              <w:bottom w:val="dotted" w:sz="4" w:space="0" w:color="auto"/>
              <w:right w:val="single" w:sz="4" w:space="0" w:color="auto"/>
            </w:tcBorders>
            <w:shd w:val="clear" w:color="auto" w:fill="auto"/>
            <w:noWrap/>
            <w:vAlign w:val="bottom"/>
            <w:hideMark/>
          </w:tcPr>
          <w:p w14:paraId="50291BEE"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1</w:t>
            </w:r>
          </w:p>
        </w:tc>
        <w:tc>
          <w:tcPr>
            <w:tcW w:w="459" w:type="pct"/>
            <w:tcBorders>
              <w:top w:val="nil"/>
              <w:left w:val="nil"/>
              <w:bottom w:val="dotted" w:sz="4" w:space="0" w:color="auto"/>
              <w:right w:val="single" w:sz="4" w:space="0" w:color="auto"/>
            </w:tcBorders>
            <w:shd w:val="clear" w:color="auto" w:fill="auto"/>
            <w:noWrap/>
            <w:vAlign w:val="bottom"/>
            <w:hideMark/>
          </w:tcPr>
          <w:p w14:paraId="542169ED"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Çelje nga buxheti</w:t>
            </w:r>
          </w:p>
        </w:tc>
        <w:tc>
          <w:tcPr>
            <w:tcW w:w="247" w:type="pct"/>
            <w:tcBorders>
              <w:top w:val="nil"/>
              <w:left w:val="nil"/>
              <w:bottom w:val="dotted" w:sz="4" w:space="0" w:color="auto"/>
              <w:right w:val="single" w:sz="4" w:space="0" w:color="auto"/>
            </w:tcBorders>
            <w:shd w:val="clear" w:color="auto" w:fill="auto"/>
            <w:noWrap/>
            <w:vAlign w:val="bottom"/>
            <w:hideMark/>
          </w:tcPr>
          <w:p w14:paraId="20E99B97"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135,997</w:t>
            </w:r>
          </w:p>
        </w:tc>
        <w:tc>
          <w:tcPr>
            <w:tcW w:w="262" w:type="pct"/>
            <w:tcBorders>
              <w:top w:val="nil"/>
              <w:left w:val="nil"/>
              <w:bottom w:val="dotted" w:sz="4" w:space="0" w:color="auto"/>
              <w:right w:val="single" w:sz="4" w:space="0" w:color="auto"/>
            </w:tcBorders>
            <w:shd w:val="clear" w:color="auto" w:fill="auto"/>
            <w:noWrap/>
            <w:vAlign w:val="bottom"/>
            <w:hideMark/>
          </w:tcPr>
          <w:p w14:paraId="3D02B850"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23,083</w:t>
            </w:r>
          </w:p>
        </w:tc>
        <w:tc>
          <w:tcPr>
            <w:tcW w:w="228" w:type="pct"/>
            <w:tcBorders>
              <w:top w:val="nil"/>
              <w:left w:val="nil"/>
              <w:bottom w:val="dotted" w:sz="4" w:space="0" w:color="auto"/>
              <w:right w:val="single" w:sz="4" w:space="0" w:color="auto"/>
            </w:tcBorders>
            <w:shd w:val="clear" w:color="auto" w:fill="auto"/>
            <w:noWrap/>
            <w:vAlign w:val="bottom"/>
            <w:hideMark/>
          </w:tcPr>
          <w:p w14:paraId="2C65A157"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19,250</w:t>
            </w:r>
          </w:p>
        </w:tc>
        <w:tc>
          <w:tcPr>
            <w:tcW w:w="209" w:type="pct"/>
            <w:tcBorders>
              <w:top w:val="nil"/>
              <w:left w:val="nil"/>
              <w:bottom w:val="dotted" w:sz="4" w:space="0" w:color="auto"/>
              <w:right w:val="single" w:sz="4" w:space="0" w:color="auto"/>
            </w:tcBorders>
            <w:shd w:val="clear" w:color="auto" w:fill="auto"/>
            <w:noWrap/>
            <w:vAlign w:val="bottom"/>
            <w:hideMark/>
          </w:tcPr>
          <w:p w14:paraId="51EB5CFF"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4D5B8D09"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4C3E6969"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115EC481"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7BA536CA"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0C33F0DA"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14,795,000</w:t>
            </w:r>
          </w:p>
        </w:tc>
        <w:tc>
          <w:tcPr>
            <w:tcW w:w="247" w:type="pct"/>
            <w:tcBorders>
              <w:top w:val="nil"/>
              <w:left w:val="nil"/>
              <w:bottom w:val="dotted" w:sz="4" w:space="0" w:color="auto"/>
              <w:right w:val="single" w:sz="4" w:space="0" w:color="auto"/>
            </w:tcBorders>
            <w:shd w:val="clear" w:color="auto" w:fill="auto"/>
            <w:noWrap/>
            <w:vAlign w:val="bottom"/>
            <w:hideMark/>
          </w:tcPr>
          <w:p w14:paraId="3FAB8C46"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14,973,330</w:t>
            </w:r>
          </w:p>
        </w:tc>
      </w:tr>
      <w:tr w:rsidR="00A75AFD" w:rsidRPr="00A75AFD" w14:paraId="656E14F0"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0163516C"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6</w:t>
            </w:r>
          </w:p>
        </w:tc>
        <w:tc>
          <w:tcPr>
            <w:tcW w:w="170" w:type="pct"/>
            <w:tcBorders>
              <w:top w:val="nil"/>
              <w:left w:val="nil"/>
              <w:bottom w:val="dotted" w:sz="4" w:space="0" w:color="auto"/>
              <w:right w:val="single" w:sz="4" w:space="0" w:color="auto"/>
            </w:tcBorders>
            <w:shd w:val="clear" w:color="auto" w:fill="auto"/>
            <w:noWrap/>
            <w:vAlign w:val="bottom"/>
            <w:hideMark/>
          </w:tcPr>
          <w:p w14:paraId="5A375E78"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04540</w:t>
            </w:r>
          </w:p>
        </w:tc>
        <w:tc>
          <w:tcPr>
            <w:tcW w:w="1543" w:type="pct"/>
            <w:tcBorders>
              <w:top w:val="nil"/>
              <w:left w:val="nil"/>
              <w:bottom w:val="dotted" w:sz="4" w:space="0" w:color="auto"/>
              <w:right w:val="single" w:sz="4" w:space="0" w:color="auto"/>
            </w:tcBorders>
            <w:shd w:val="clear" w:color="auto" w:fill="auto"/>
            <w:noWrap/>
            <w:vAlign w:val="bottom"/>
            <w:hideMark/>
          </w:tcPr>
          <w:p w14:paraId="19301151"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641508B2"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15FB7E51"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14:paraId="6C29A13F"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141BD418"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0AA446E8"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5B40EFDF"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653F23B0"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4249036F"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061593C4"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04D282E6"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1AF469FA"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10,000</w:t>
            </w:r>
          </w:p>
        </w:tc>
        <w:tc>
          <w:tcPr>
            <w:tcW w:w="247" w:type="pct"/>
            <w:tcBorders>
              <w:top w:val="nil"/>
              <w:left w:val="nil"/>
              <w:bottom w:val="dotted" w:sz="4" w:space="0" w:color="auto"/>
              <w:right w:val="single" w:sz="4" w:space="0" w:color="auto"/>
            </w:tcBorders>
            <w:shd w:val="clear" w:color="auto" w:fill="auto"/>
            <w:noWrap/>
            <w:vAlign w:val="bottom"/>
            <w:hideMark/>
          </w:tcPr>
          <w:p w14:paraId="2D926D0B"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10,000</w:t>
            </w:r>
          </w:p>
        </w:tc>
      </w:tr>
      <w:tr w:rsidR="00A75AFD" w:rsidRPr="00A75AFD" w14:paraId="4F03FA13"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4B262223"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6</w:t>
            </w:r>
          </w:p>
        </w:tc>
        <w:tc>
          <w:tcPr>
            <w:tcW w:w="170" w:type="pct"/>
            <w:tcBorders>
              <w:top w:val="nil"/>
              <w:left w:val="nil"/>
              <w:bottom w:val="dotted" w:sz="4" w:space="0" w:color="auto"/>
              <w:right w:val="single" w:sz="4" w:space="0" w:color="auto"/>
            </w:tcBorders>
            <w:shd w:val="clear" w:color="auto" w:fill="auto"/>
            <w:noWrap/>
            <w:vAlign w:val="bottom"/>
            <w:hideMark/>
          </w:tcPr>
          <w:p w14:paraId="10F88896"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04540</w:t>
            </w:r>
          </w:p>
        </w:tc>
        <w:tc>
          <w:tcPr>
            <w:tcW w:w="1543" w:type="pct"/>
            <w:tcBorders>
              <w:top w:val="nil"/>
              <w:left w:val="nil"/>
              <w:bottom w:val="dotted" w:sz="4" w:space="0" w:color="auto"/>
              <w:right w:val="single" w:sz="4" w:space="0" w:color="auto"/>
            </w:tcBorders>
            <w:shd w:val="clear" w:color="auto" w:fill="auto"/>
            <w:noWrap/>
            <w:vAlign w:val="bottom"/>
            <w:hideMark/>
          </w:tcPr>
          <w:p w14:paraId="299C9D3D"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7848F038"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213483FD"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76B84D42"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1778E0B4"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13511975"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294A5C98"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24CF0AD0"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35DE8E00"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35FA77EF"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64D7CECF"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4625C3E0"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31D838B3"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r>
      <w:tr w:rsidR="00A75AFD" w:rsidRPr="00A75AFD" w14:paraId="474B2FCA"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669D9CF1"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6</w:t>
            </w:r>
          </w:p>
        </w:tc>
        <w:tc>
          <w:tcPr>
            <w:tcW w:w="170" w:type="pct"/>
            <w:tcBorders>
              <w:top w:val="nil"/>
              <w:left w:val="nil"/>
              <w:bottom w:val="dotted" w:sz="4" w:space="0" w:color="auto"/>
              <w:right w:val="single" w:sz="4" w:space="0" w:color="auto"/>
            </w:tcBorders>
            <w:shd w:val="clear" w:color="auto" w:fill="auto"/>
            <w:noWrap/>
            <w:vAlign w:val="bottom"/>
            <w:hideMark/>
          </w:tcPr>
          <w:p w14:paraId="479AB4EC"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04540</w:t>
            </w:r>
          </w:p>
        </w:tc>
        <w:tc>
          <w:tcPr>
            <w:tcW w:w="1543" w:type="pct"/>
            <w:tcBorders>
              <w:top w:val="nil"/>
              <w:left w:val="nil"/>
              <w:bottom w:val="dotted" w:sz="4" w:space="0" w:color="auto"/>
              <w:right w:val="single" w:sz="4" w:space="0" w:color="auto"/>
            </w:tcBorders>
            <w:shd w:val="clear" w:color="auto" w:fill="auto"/>
            <w:noWrap/>
            <w:vAlign w:val="bottom"/>
            <w:hideMark/>
          </w:tcPr>
          <w:p w14:paraId="151BA6BE"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60D874CE"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6B05DC00" w14:textId="59422F41" w:rsidR="00851EB0" w:rsidRPr="00A75AFD" w:rsidRDefault="00200C0E"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5AD5CBAF"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56F3D0C4"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629CC106"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32A5EA82"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22224336"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17793B1F"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20DDD933"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79E23132"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758649CA"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3BC9C9B0"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r>
      <w:tr w:rsidR="00A75AFD" w:rsidRPr="00A75AFD" w14:paraId="1F471517" w14:textId="77777777" w:rsidTr="00851EB0">
        <w:trPr>
          <w:trHeight w:val="180"/>
          <w:jc w:val="center"/>
        </w:trPr>
        <w:tc>
          <w:tcPr>
            <w:tcW w:w="113" w:type="pct"/>
            <w:tcBorders>
              <w:top w:val="nil"/>
              <w:left w:val="single" w:sz="4" w:space="0" w:color="auto"/>
              <w:bottom w:val="dotDash" w:sz="4" w:space="0" w:color="auto"/>
              <w:right w:val="single" w:sz="4" w:space="0" w:color="auto"/>
            </w:tcBorders>
            <w:shd w:val="clear" w:color="auto" w:fill="auto"/>
            <w:noWrap/>
            <w:vAlign w:val="bottom"/>
            <w:hideMark/>
          </w:tcPr>
          <w:p w14:paraId="2A7543D5"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6</w:t>
            </w:r>
          </w:p>
        </w:tc>
        <w:tc>
          <w:tcPr>
            <w:tcW w:w="170" w:type="pct"/>
            <w:tcBorders>
              <w:top w:val="nil"/>
              <w:left w:val="nil"/>
              <w:bottom w:val="dotDash" w:sz="4" w:space="0" w:color="auto"/>
              <w:right w:val="single" w:sz="4" w:space="0" w:color="auto"/>
            </w:tcBorders>
            <w:shd w:val="clear" w:color="auto" w:fill="auto"/>
            <w:noWrap/>
            <w:vAlign w:val="bottom"/>
            <w:hideMark/>
          </w:tcPr>
          <w:p w14:paraId="6FB807FC"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04540</w:t>
            </w:r>
          </w:p>
        </w:tc>
        <w:tc>
          <w:tcPr>
            <w:tcW w:w="1543" w:type="pct"/>
            <w:tcBorders>
              <w:top w:val="nil"/>
              <w:left w:val="nil"/>
              <w:bottom w:val="dotDash" w:sz="4" w:space="0" w:color="auto"/>
              <w:right w:val="single" w:sz="4" w:space="0" w:color="auto"/>
            </w:tcBorders>
            <w:shd w:val="clear" w:color="auto" w:fill="auto"/>
            <w:noWrap/>
            <w:vAlign w:val="bottom"/>
            <w:hideMark/>
          </w:tcPr>
          <w:p w14:paraId="021744F0"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136" w:type="pct"/>
            <w:tcBorders>
              <w:top w:val="nil"/>
              <w:left w:val="nil"/>
              <w:bottom w:val="dotDash" w:sz="4" w:space="0" w:color="auto"/>
              <w:right w:val="single" w:sz="4" w:space="0" w:color="auto"/>
            </w:tcBorders>
            <w:shd w:val="clear" w:color="auto" w:fill="auto"/>
            <w:noWrap/>
            <w:vAlign w:val="bottom"/>
            <w:hideMark/>
          </w:tcPr>
          <w:p w14:paraId="51BC5E5D"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5</w:t>
            </w:r>
          </w:p>
        </w:tc>
        <w:tc>
          <w:tcPr>
            <w:tcW w:w="459" w:type="pct"/>
            <w:tcBorders>
              <w:top w:val="nil"/>
              <w:left w:val="nil"/>
              <w:bottom w:val="dotDash" w:sz="4" w:space="0" w:color="auto"/>
              <w:right w:val="single" w:sz="4" w:space="0" w:color="auto"/>
            </w:tcBorders>
            <w:shd w:val="clear" w:color="auto" w:fill="auto"/>
            <w:noWrap/>
            <w:vAlign w:val="bottom"/>
            <w:hideMark/>
          </w:tcPr>
          <w:p w14:paraId="427CF1F3" w14:textId="166F9473" w:rsidR="00851EB0" w:rsidRPr="00A75AFD" w:rsidRDefault="00200C0E"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xml:space="preserve">Nga të ardhurat </w:t>
            </w:r>
            <w:r w:rsidR="00851EB0" w:rsidRPr="00A75AFD">
              <w:rPr>
                <w:rFonts w:ascii="Arial" w:eastAsia="Times New Roman" w:hAnsi="Arial" w:cs="Arial"/>
                <w:sz w:val="10"/>
                <w:szCs w:val="10"/>
                <w:lang w:eastAsia="sq-AL"/>
              </w:rPr>
              <w:t>e veta</w:t>
            </w:r>
          </w:p>
        </w:tc>
        <w:tc>
          <w:tcPr>
            <w:tcW w:w="247" w:type="pct"/>
            <w:tcBorders>
              <w:top w:val="nil"/>
              <w:left w:val="nil"/>
              <w:bottom w:val="dotDash" w:sz="4" w:space="0" w:color="auto"/>
              <w:right w:val="single" w:sz="4" w:space="0" w:color="auto"/>
            </w:tcBorders>
            <w:shd w:val="clear" w:color="auto" w:fill="auto"/>
            <w:noWrap/>
            <w:vAlign w:val="bottom"/>
            <w:hideMark/>
          </w:tcPr>
          <w:p w14:paraId="4E5AD1CA"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nil"/>
              <w:left w:val="nil"/>
              <w:bottom w:val="dotDash" w:sz="4" w:space="0" w:color="auto"/>
              <w:right w:val="single" w:sz="4" w:space="0" w:color="auto"/>
            </w:tcBorders>
            <w:shd w:val="clear" w:color="auto" w:fill="auto"/>
            <w:noWrap/>
            <w:vAlign w:val="bottom"/>
            <w:hideMark/>
          </w:tcPr>
          <w:p w14:paraId="0D2F1C69"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nil"/>
              <w:left w:val="nil"/>
              <w:bottom w:val="dotDash" w:sz="4" w:space="0" w:color="auto"/>
              <w:right w:val="single" w:sz="4" w:space="0" w:color="auto"/>
            </w:tcBorders>
            <w:shd w:val="clear" w:color="auto" w:fill="auto"/>
            <w:noWrap/>
            <w:vAlign w:val="bottom"/>
            <w:hideMark/>
          </w:tcPr>
          <w:p w14:paraId="63619C71"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nil"/>
              <w:left w:val="nil"/>
              <w:bottom w:val="dotDash" w:sz="4" w:space="0" w:color="auto"/>
              <w:right w:val="single" w:sz="4" w:space="0" w:color="auto"/>
            </w:tcBorders>
            <w:shd w:val="clear" w:color="auto" w:fill="auto"/>
            <w:noWrap/>
            <w:vAlign w:val="bottom"/>
            <w:hideMark/>
          </w:tcPr>
          <w:p w14:paraId="32BB9303"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nil"/>
              <w:left w:val="nil"/>
              <w:bottom w:val="dotDash" w:sz="4" w:space="0" w:color="auto"/>
              <w:right w:val="single" w:sz="4" w:space="0" w:color="auto"/>
            </w:tcBorders>
            <w:shd w:val="clear" w:color="auto" w:fill="auto"/>
            <w:noWrap/>
            <w:vAlign w:val="bottom"/>
            <w:hideMark/>
          </w:tcPr>
          <w:p w14:paraId="6103AC82"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nil"/>
              <w:left w:val="nil"/>
              <w:bottom w:val="dotDash" w:sz="4" w:space="0" w:color="auto"/>
              <w:right w:val="single" w:sz="4" w:space="0" w:color="auto"/>
            </w:tcBorders>
            <w:shd w:val="clear" w:color="auto" w:fill="auto"/>
            <w:noWrap/>
            <w:vAlign w:val="bottom"/>
            <w:hideMark/>
          </w:tcPr>
          <w:p w14:paraId="64FDEFEF"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Dash" w:sz="4" w:space="0" w:color="auto"/>
              <w:right w:val="single" w:sz="4" w:space="0" w:color="auto"/>
            </w:tcBorders>
            <w:shd w:val="clear" w:color="auto" w:fill="auto"/>
            <w:noWrap/>
            <w:vAlign w:val="bottom"/>
            <w:hideMark/>
          </w:tcPr>
          <w:p w14:paraId="7CEA9590"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nil"/>
              <w:left w:val="nil"/>
              <w:bottom w:val="dotDash" w:sz="4" w:space="0" w:color="auto"/>
              <w:right w:val="single" w:sz="4" w:space="0" w:color="auto"/>
            </w:tcBorders>
            <w:shd w:val="clear" w:color="auto" w:fill="auto"/>
            <w:noWrap/>
            <w:vAlign w:val="bottom"/>
            <w:hideMark/>
          </w:tcPr>
          <w:p w14:paraId="4E78AB2D"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nil"/>
              <w:left w:val="nil"/>
              <w:bottom w:val="dotDash" w:sz="4" w:space="0" w:color="auto"/>
              <w:right w:val="single" w:sz="4" w:space="0" w:color="auto"/>
            </w:tcBorders>
            <w:shd w:val="clear" w:color="auto" w:fill="auto"/>
            <w:noWrap/>
            <w:vAlign w:val="bottom"/>
            <w:hideMark/>
          </w:tcPr>
          <w:p w14:paraId="064BAC8D"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Dash" w:sz="4" w:space="0" w:color="auto"/>
              <w:right w:val="single" w:sz="4" w:space="0" w:color="auto"/>
            </w:tcBorders>
            <w:shd w:val="clear" w:color="auto" w:fill="auto"/>
            <w:noWrap/>
            <w:vAlign w:val="bottom"/>
            <w:hideMark/>
          </w:tcPr>
          <w:p w14:paraId="2027507A"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r>
      <w:tr w:rsidR="00A75AFD" w:rsidRPr="00A75AFD" w14:paraId="368DD7E5"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0500D2C0"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6</w:t>
            </w:r>
          </w:p>
        </w:tc>
        <w:tc>
          <w:tcPr>
            <w:tcW w:w="170" w:type="pct"/>
            <w:tcBorders>
              <w:top w:val="nil"/>
              <w:left w:val="nil"/>
              <w:bottom w:val="dotted" w:sz="4" w:space="0" w:color="auto"/>
              <w:right w:val="single" w:sz="4" w:space="0" w:color="auto"/>
            </w:tcBorders>
            <w:shd w:val="clear" w:color="auto" w:fill="auto"/>
            <w:noWrap/>
            <w:vAlign w:val="bottom"/>
            <w:hideMark/>
          </w:tcPr>
          <w:p w14:paraId="0BA1B67E"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04550</w:t>
            </w:r>
          </w:p>
        </w:tc>
        <w:tc>
          <w:tcPr>
            <w:tcW w:w="1543" w:type="pct"/>
            <w:tcBorders>
              <w:top w:val="nil"/>
              <w:left w:val="nil"/>
              <w:bottom w:val="dotted" w:sz="4" w:space="0" w:color="auto"/>
              <w:right w:val="single" w:sz="4" w:space="0" w:color="auto"/>
            </w:tcBorders>
            <w:shd w:val="clear" w:color="auto" w:fill="auto"/>
            <w:noWrap/>
            <w:vAlign w:val="bottom"/>
            <w:hideMark/>
          </w:tcPr>
          <w:p w14:paraId="55E2AFBA" w14:textId="2D82F22A" w:rsidR="00851EB0" w:rsidRPr="00A75AFD" w:rsidRDefault="00851EB0" w:rsidP="00851EB0">
            <w:pPr>
              <w:spacing w:after="0" w:line="240" w:lineRule="auto"/>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 xml:space="preserve">Transporti </w:t>
            </w:r>
            <w:r w:rsidR="00C01118" w:rsidRPr="00A75AFD">
              <w:rPr>
                <w:rFonts w:ascii="Arial" w:eastAsia="Times New Roman" w:hAnsi="Arial" w:cs="Arial"/>
                <w:b/>
                <w:bCs/>
                <w:sz w:val="10"/>
                <w:szCs w:val="10"/>
                <w:lang w:eastAsia="sq-AL"/>
              </w:rPr>
              <w:t>hekurudhor</w:t>
            </w:r>
          </w:p>
        </w:tc>
        <w:tc>
          <w:tcPr>
            <w:tcW w:w="136" w:type="pct"/>
            <w:tcBorders>
              <w:top w:val="nil"/>
              <w:left w:val="nil"/>
              <w:bottom w:val="dotted" w:sz="4" w:space="0" w:color="auto"/>
              <w:right w:val="single" w:sz="4" w:space="0" w:color="auto"/>
            </w:tcBorders>
            <w:shd w:val="clear" w:color="auto" w:fill="auto"/>
            <w:noWrap/>
            <w:vAlign w:val="bottom"/>
            <w:hideMark/>
          </w:tcPr>
          <w:p w14:paraId="747C55FF"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1</w:t>
            </w:r>
          </w:p>
        </w:tc>
        <w:tc>
          <w:tcPr>
            <w:tcW w:w="459" w:type="pct"/>
            <w:tcBorders>
              <w:top w:val="nil"/>
              <w:left w:val="nil"/>
              <w:bottom w:val="dotted" w:sz="4" w:space="0" w:color="auto"/>
              <w:right w:val="single" w:sz="4" w:space="0" w:color="auto"/>
            </w:tcBorders>
            <w:shd w:val="clear" w:color="auto" w:fill="auto"/>
            <w:noWrap/>
            <w:vAlign w:val="bottom"/>
            <w:hideMark/>
          </w:tcPr>
          <w:p w14:paraId="60FC1943"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Çelje nga buxheti</w:t>
            </w:r>
          </w:p>
        </w:tc>
        <w:tc>
          <w:tcPr>
            <w:tcW w:w="247" w:type="pct"/>
            <w:tcBorders>
              <w:top w:val="nil"/>
              <w:left w:val="nil"/>
              <w:bottom w:val="dotted" w:sz="4" w:space="0" w:color="auto"/>
              <w:right w:val="single" w:sz="4" w:space="0" w:color="auto"/>
            </w:tcBorders>
            <w:shd w:val="clear" w:color="auto" w:fill="auto"/>
            <w:noWrap/>
            <w:vAlign w:val="bottom"/>
            <w:hideMark/>
          </w:tcPr>
          <w:p w14:paraId="42620278"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25,000</w:t>
            </w:r>
          </w:p>
        </w:tc>
        <w:tc>
          <w:tcPr>
            <w:tcW w:w="262" w:type="pct"/>
            <w:tcBorders>
              <w:top w:val="nil"/>
              <w:left w:val="nil"/>
              <w:bottom w:val="dotted" w:sz="4" w:space="0" w:color="auto"/>
              <w:right w:val="single" w:sz="4" w:space="0" w:color="auto"/>
            </w:tcBorders>
            <w:shd w:val="clear" w:color="auto" w:fill="auto"/>
            <w:noWrap/>
            <w:vAlign w:val="bottom"/>
            <w:hideMark/>
          </w:tcPr>
          <w:p w14:paraId="45059B59"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4,200</w:t>
            </w:r>
          </w:p>
        </w:tc>
        <w:tc>
          <w:tcPr>
            <w:tcW w:w="228" w:type="pct"/>
            <w:tcBorders>
              <w:top w:val="nil"/>
              <w:left w:val="nil"/>
              <w:bottom w:val="dotted" w:sz="4" w:space="0" w:color="auto"/>
              <w:right w:val="single" w:sz="4" w:space="0" w:color="auto"/>
            </w:tcBorders>
            <w:shd w:val="clear" w:color="auto" w:fill="auto"/>
            <w:noWrap/>
            <w:vAlign w:val="bottom"/>
            <w:hideMark/>
          </w:tcPr>
          <w:p w14:paraId="03257270"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8,300</w:t>
            </w:r>
          </w:p>
        </w:tc>
        <w:tc>
          <w:tcPr>
            <w:tcW w:w="209" w:type="pct"/>
            <w:tcBorders>
              <w:top w:val="nil"/>
              <w:left w:val="nil"/>
              <w:bottom w:val="dotted" w:sz="4" w:space="0" w:color="auto"/>
              <w:right w:val="single" w:sz="4" w:space="0" w:color="auto"/>
            </w:tcBorders>
            <w:shd w:val="clear" w:color="auto" w:fill="auto"/>
            <w:noWrap/>
            <w:vAlign w:val="bottom"/>
            <w:hideMark/>
          </w:tcPr>
          <w:p w14:paraId="4EA3E2A4"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500,000</w:t>
            </w:r>
          </w:p>
        </w:tc>
        <w:tc>
          <w:tcPr>
            <w:tcW w:w="344" w:type="pct"/>
            <w:tcBorders>
              <w:top w:val="nil"/>
              <w:left w:val="nil"/>
              <w:bottom w:val="dotted" w:sz="4" w:space="0" w:color="auto"/>
              <w:right w:val="single" w:sz="4" w:space="0" w:color="auto"/>
            </w:tcBorders>
            <w:shd w:val="clear" w:color="auto" w:fill="auto"/>
            <w:noWrap/>
            <w:vAlign w:val="bottom"/>
            <w:hideMark/>
          </w:tcPr>
          <w:p w14:paraId="003A9104"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61D9EBFE"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003F4931"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16E79D77"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56,000</w:t>
            </w:r>
          </w:p>
        </w:tc>
        <w:tc>
          <w:tcPr>
            <w:tcW w:w="251" w:type="pct"/>
            <w:tcBorders>
              <w:top w:val="nil"/>
              <w:left w:val="nil"/>
              <w:bottom w:val="dotted" w:sz="4" w:space="0" w:color="auto"/>
              <w:right w:val="single" w:sz="4" w:space="0" w:color="auto"/>
            </w:tcBorders>
            <w:shd w:val="clear" w:color="auto" w:fill="auto"/>
            <w:noWrap/>
            <w:vAlign w:val="bottom"/>
            <w:hideMark/>
          </w:tcPr>
          <w:p w14:paraId="4E90AEB4"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244,000</w:t>
            </w:r>
          </w:p>
        </w:tc>
        <w:tc>
          <w:tcPr>
            <w:tcW w:w="247" w:type="pct"/>
            <w:tcBorders>
              <w:top w:val="nil"/>
              <w:left w:val="nil"/>
              <w:bottom w:val="dotted" w:sz="4" w:space="0" w:color="auto"/>
              <w:right w:val="single" w:sz="4" w:space="0" w:color="auto"/>
            </w:tcBorders>
            <w:shd w:val="clear" w:color="auto" w:fill="auto"/>
            <w:noWrap/>
            <w:vAlign w:val="bottom"/>
            <w:hideMark/>
          </w:tcPr>
          <w:p w14:paraId="1F8B1ABF"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837,500</w:t>
            </w:r>
          </w:p>
        </w:tc>
      </w:tr>
      <w:tr w:rsidR="00A75AFD" w:rsidRPr="00A75AFD" w14:paraId="61EE031A"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7AA0431B"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6</w:t>
            </w:r>
          </w:p>
        </w:tc>
        <w:tc>
          <w:tcPr>
            <w:tcW w:w="170" w:type="pct"/>
            <w:tcBorders>
              <w:top w:val="nil"/>
              <w:left w:val="nil"/>
              <w:bottom w:val="dotted" w:sz="4" w:space="0" w:color="auto"/>
              <w:right w:val="single" w:sz="4" w:space="0" w:color="auto"/>
            </w:tcBorders>
            <w:shd w:val="clear" w:color="auto" w:fill="auto"/>
            <w:noWrap/>
            <w:vAlign w:val="bottom"/>
            <w:hideMark/>
          </w:tcPr>
          <w:p w14:paraId="713B579E"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04550</w:t>
            </w:r>
          </w:p>
        </w:tc>
        <w:tc>
          <w:tcPr>
            <w:tcW w:w="1543" w:type="pct"/>
            <w:tcBorders>
              <w:top w:val="nil"/>
              <w:left w:val="nil"/>
              <w:bottom w:val="dotted" w:sz="4" w:space="0" w:color="auto"/>
              <w:right w:val="single" w:sz="4" w:space="0" w:color="auto"/>
            </w:tcBorders>
            <w:shd w:val="clear" w:color="auto" w:fill="auto"/>
            <w:noWrap/>
            <w:vAlign w:val="bottom"/>
            <w:hideMark/>
          </w:tcPr>
          <w:p w14:paraId="0C9D4F7F"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09FF81CC"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2A232D9A"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14:paraId="22993328"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6A4C4093"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0A562657"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26099067"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57F58D1E"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02339F9A"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117E9969"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40D0090B"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07F7C8CF"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4,992,702</w:t>
            </w:r>
          </w:p>
        </w:tc>
        <w:tc>
          <w:tcPr>
            <w:tcW w:w="247" w:type="pct"/>
            <w:tcBorders>
              <w:top w:val="nil"/>
              <w:left w:val="nil"/>
              <w:bottom w:val="dotted" w:sz="4" w:space="0" w:color="auto"/>
              <w:right w:val="single" w:sz="4" w:space="0" w:color="auto"/>
            </w:tcBorders>
            <w:shd w:val="clear" w:color="auto" w:fill="auto"/>
            <w:noWrap/>
            <w:vAlign w:val="bottom"/>
            <w:hideMark/>
          </w:tcPr>
          <w:p w14:paraId="47DF708F"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4,992,702</w:t>
            </w:r>
          </w:p>
        </w:tc>
      </w:tr>
      <w:tr w:rsidR="00A75AFD" w:rsidRPr="00A75AFD" w14:paraId="34DB99EC"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02F9DE88"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6</w:t>
            </w:r>
          </w:p>
        </w:tc>
        <w:tc>
          <w:tcPr>
            <w:tcW w:w="170" w:type="pct"/>
            <w:tcBorders>
              <w:top w:val="nil"/>
              <w:left w:val="nil"/>
              <w:bottom w:val="dotted" w:sz="4" w:space="0" w:color="auto"/>
              <w:right w:val="single" w:sz="4" w:space="0" w:color="auto"/>
            </w:tcBorders>
            <w:shd w:val="clear" w:color="auto" w:fill="auto"/>
            <w:noWrap/>
            <w:vAlign w:val="bottom"/>
            <w:hideMark/>
          </w:tcPr>
          <w:p w14:paraId="46DAB1F7"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04550</w:t>
            </w:r>
          </w:p>
        </w:tc>
        <w:tc>
          <w:tcPr>
            <w:tcW w:w="1543" w:type="pct"/>
            <w:tcBorders>
              <w:top w:val="nil"/>
              <w:left w:val="nil"/>
              <w:bottom w:val="dotted" w:sz="4" w:space="0" w:color="auto"/>
              <w:right w:val="single" w:sz="4" w:space="0" w:color="auto"/>
            </w:tcBorders>
            <w:shd w:val="clear" w:color="auto" w:fill="auto"/>
            <w:noWrap/>
            <w:vAlign w:val="bottom"/>
            <w:hideMark/>
          </w:tcPr>
          <w:p w14:paraId="4EEA312A"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096D0056"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35B2A22F"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2104AEBB"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4BB0049D"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3AADDC38"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3AE61A60"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288E9A09"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01B817DA"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0E77ABBD"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20042537"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5A147842"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5E566E8A"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r>
      <w:tr w:rsidR="00A75AFD" w:rsidRPr="00A75AFD" w14:paraId="62A26064"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67ACBAE3"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6</w:t>
            </w:r>
          </w:p>
        </w:tc>
        <w:tc>
          <w:tcPr>
            <w:tcW w:w="170" w:type="pct"/>
            <w:tcBorders>
              <w:top w:val="nil"/>
              <w:left w:val="nil"/>
              <w:bottom w:val="dotted" w:sz="4" w:space="0" w:color="auto"/>
              <w:right w:val="single" w:sz="4" w:space="0" w:color="auto"/>
            </w:tcBorders>
            <w:shd w:val="clear" w:color="auto" w:fill="auto"/>
            <w:noWrap/>
            <w:vAlign w:val="bottom"/>
            <w:hideMark/>
          </w:tcPr>
          <w:p w14:paraId="688A9398"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04550</w:t>
            </w:r>
          </w:p>
        </w:tc>
        <w:tc>
          <w:tcPr>
            <w:tcW w:w="1543" w:type="pct"/>
            <w:tcBorders>
              <w:top w:val="nil"/>
              <w:left w:val="nil"/>
              <w:bottom w:val="dotted" w:sz="4" w:space="0" w:color="auto"/>
              <w:right w:val="single" w:sz="4" w:space="0" w:color="auto"/>
            </w:tcBorders>
            <w:shd w:val="clear" w:color="auto" w:fill="auto"/>
            <w:noWrap/>
            <w:vAlign w:val="bottom"/>
            <w:hideMark/>
          </w:tcPr>
          <w:p w14:paraId="274D1519"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532F229E"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524FECA0" w14:textId="508668E1" w:rsidR="00851EB0" w:rsidRPr="00A75AFD" w:rsidRDefault="00200C0E"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5F359F2C"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27284E27"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504AE89D"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64CA9C96"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4BE60042"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51A4AEAE"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35CE26B9"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40B0550F"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47BBEFB9"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250,000</w:t>
            </w:r>
          </w:p>
        </w:tc>
        <w:tc>
          <w:tcPr>
            <w:tcW w:w="247" w:type="pct"/>
            <w:tcBorders>
              <w:top w:val="nil"/>
              <w:left w:val="nil"/>
              <w:bottom w:val="dotted" w:sz="4" w:space="0" w:color="auto"/>
              <w:right w:val="single" w:sz="4" w:space="0" w:color="auto"/>
            </w:tcBorders>
            <w:shd w:val="clear" w:color="auto" w:fill="auto"/>
            <w:noWrap/>
            <w:vAlign w:val="bottom"/>
            <w:hideMark/>
          </w:tcPr>
          <w:p w14:paraId="0FE86CCB"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250,000</w:t>
            </w:r>
          </w:p>
        </w:tc>
      </w:tr>
      <w:tr w:rsidR="00A75AFD" w:rsidRPr="00A75AFD" w14:paraId="3EBAC347" w14:textId="77777777" w:rsidTr="00851EB0">
        <w:trPr>
          <w:trHeight w:val="180"/>
          <w:jc w:val="center"/>
        </w:trPr>
        <w:tc>
          <w:tcPr>
            <w:tcW w:w="113" w:type="pct"/>
            <w:tcBorders>
              <w:top w:val="nil"/>
              <w:left w:val="single" w:sz="4" w:space="0" w:color="auto"/>
              <w:bottom w:val="dotDash" w:sz="4" w:space="0" w:color="auto"/>
              <w:right w:val="single" w:sz="4" w:space="0" w:color="auto"/>
            </w:tcBorders>
            <w:shd w:val="clear" w:color="auto" w:fill="auto"/>
            <w:noWrap/>
            <w:vAlign w:val="bottom"/>
            <w:hideMark/>
          </w:tcPr>
          <w:p w14:paraId="0A58C276"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6</w:t>
            </w:r>
          </w:p>
        </w:tc>
        <w:tc>
          <w:tcPr>
            <w:tcW w:w="170" w:type="pct"/>
            <w:tcBorders>
              <w:top w:val="nil"/>
              <w:left w:val="nil"/>
              <w:bottom w:val="dotDash" w:sz="4" w:space="0" w:color="auto"/>
              <w:right w:val="single" w:sz="4" w:space="0" w:color="auto"/>
            </w:tcBorders>
            <w:shd w:val="clear" w:color="auto" w:fill="auto"/>
            <w:noWrap/>
            <w:vAlign w:val="bottom"/>
            <w:hideMark/>
          </w:tcPr>
          <w:p w14:paraId="0A28CC16"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04550</w:t>
            </w:r>
          </w:p>
        </w:tc>
        <w:tc>
          <w:tcPr>
            <w:tcW w:w="1543" w:type="pct"/>
            <w:tcBorders>
              <w:top w:val="nil"/>
              <w:left w:val="nil"/>
              <w:bottom w:val="dotDash" w:sz="4" w:space="0" w:color="auto"/>
              <w:right w:val="single" w:sz="4" w:space="0" w:color="auto"/>
            </w:tcBorders>
            <w:shd w:val="clear" w:color="auto" w:fill="auto"/>
            <w:noWrap/>
            <w:vAlign w:val="bottom"/>
            <w:hideMark/>
          </w:tcPr>
          <w:p w14:paraId="5A2A29B4"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136" w:type="pct"/>
            <w:tcBorders>
              <w:top w:val="nil"/>
              <w:left w:val="nil"/>
              <w:bottom w:val="dotDash" w:sz="4" w:space="0" w:color="auto"/>
              <w:right w:val="single" w:sz="4" w:space="0" w:color="auto"/>
            </w:tcBorders>
            <w:shd w:val="clear" w:color="auto" w:fill="auto"/>
            <w:noWrap/>
            <w:vAlign w:val="bottom"/>
            <w:hideMark/>
          </w:tcPr>
          <w:p w14:paraId="1E8EC3B2"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5</w:t>
            </w:r>
          </w:p>
        </w:tc>
        <w:tc>
          <w:tcPr>
            <w:tcW w:w="459" w:type="pct"/>
            <w:tcBorders>
              <w:top w:val="nil"/>
              <w:left w:val="nil"/>
              <w:bottom w:val="dotDash" w:sz="4" w:space="0" w:color="auto"/>
              <w:right w:val="single" w:sz="4" w:space="0" w:color="auto"/>
            </w:tcBorders>
            <w:shd w:val="clear" w:color="auto" w:fill="auto"/>
            <w:noWrap/>
            <w:vAlign w:val="bottom"/>
            <w:hideMark/>
          </w:tcPr>
          <w:p w14:paraId="65F64D51" w14:textId="52F8D7A2" w:rsidR="00851EB0" w:rsidRPr="00A75AFD" w:rsidRDefault="00200C0E"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xml:space="preserve">Nga të ardhurat </w:t>
            </w:r>
            <w:r w:rsidR="00851EB0" w:rsidRPr="00A75AFD">
              <w:rPr>
                <w:rFonts w:ascii="Arial" w:eastAsia="Times New Roman" w:hAnsi="Arial" w:cs="Arial"/>
                <w:sz w:val="10"/>
                <w:szCs w:val="10"/>
                <w:lang w:eastAsia="sq-AL"/>
              </w:rPr>
              <w:t>e veta</w:t>
            </w:r>
          </w:p>
        </w:tc>
        <w:tc>
          <w:tcPr>
            <w:tcW w:w="247" w:type="pct"/>
            <w:tcBorders>
              <w:top w:val="nil"/>
              <w:left w:val="nil"/>
              <w:bottom w:val="dotDash" w:sz="4" w:space="0" w:color="auto"/>
              <w:right w:val="single" w:sz="4" w:space="0" w:color="auto"/>
            </w:tcBorders>
            <w:shd w:val="clear" w:color="auto" w:fill="auto"/>
            <w:noWrap/>
            <w:vAlign w:val="bottom"/>
            <w:hideMark/>
          </w:tcPr>
          <w:p w14:paraId="35010B78"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nil"/>
              <w:left w:val="nil"/>
              <w:bottom w:val="dotDash" w:sz="4" w:space="0" w:color="auto"/>
              <w:right w:val="single" w:sz="4" w:space="0" w:color="auto"/>
            </w:tcBorders>
            <w:shd w:val="clear" w:color="auto" w:fill="auto"/>
            <w:noWrap/>
            <w:vAlign w:val="bottom"/>
            <w:hideMark/>
          </w:tcPr>
          <w:p w14:paraId="0421DBC8"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nil"/>
              <w:left w:val="nil"/>
              <w:bottom w:val="dotDash" w:sz="4" w:space="0" w:color="auto"/>
              <w:right w:val="single" w:sz="4" w:space="0" w:color="auto"/>
            </w:tcBorders>
            <w:shd w:val="clear" w:color="auto" w:fill="auto"/>
            <w:noWrap/>
            <w:vAlign w:val="bottom"/>
            <w:hideMark/>
          </w:tcPr>
          <w:p w14:paraId="21F92B53"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nil"/>
              <w:left w:val="nil"/>
              <w:bottom w:val="dotDash" w:sz="4" w:space="0" w:color="auto"/>
              <w:right w:val="single" w:sz="4" w:space="0" w:color="auto"/>
            </w:tcBorders>
            <w:shd w:val="clear" w:color="auto" w:fill="auto"/>
            <w:noWrap/>
            <w:vAlign w:val="bottom"/>
            <w:hideMark/>
          </w:tcPr>
          <w:p w14:paraId="6EFFD44F"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nil"/>
              <w:left w:val="nil"/>
              <w:bottom w:val="dotDash" w:sz="4" w:space="0" w:color="auto"/>
              <w:right w:val="single" w:sz="4" w:space="0" w:color="auto"/>
            </w:tcBorders>
            <w:shd w:val="clear" w:color="auto" w:fill="auto"/>
            <w:noWrap/>
            <w:vAlign w:val="bottom"/>
            <w:hideMark/>
          </w:tcPr>
          <w:p w14:paraId="6780CDA3"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nil"/>
              <w:left w:val="nil"/>
              <w:bottom w:val="dotDash" w:sz="4" w:space="0" w:color="auto"/>
              <w:right w:val="single" w:sz="4" w:space="0" w:color="auto"/>
            </w:tcBorders>
            <w:shd w:val="clear" w:color="auto" w:fill="auto"/>
            <w:noWrap/>
            <w:vAlign w:val="bottom"/>
            <w:hideMark/>
          </w:tcPr>
          <w:p w14:paraId="535DD8A1"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Dash" w:sz="4" w:space="0" w:color="auto"/>
              <w:right w:val="single" w:sz="4" w:space="0" w:color="auto"/>
            </w:tcBorders>
            <w:shd w:val="clear" w:color="auto" w:fill="auto"/>
            <w:noWrap/>
            <w:vAlign w:val="bottom"/>
            <w:hideMark/>
          </w:tcPr>
          <w:p w14:paraId="524C8057"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nil"/>
              <w:left w:val="nil"/>
              <w:bottom w:val="dotDash" w:sz="4" w:space="0" w:color="auto"/>
              <w:right w:val="single" w:sz="4" w:space="0" w:color="auto"/>
            </w:tcBorders>
            <w:shd w:val="clear" w:color="auto" w:fill="auto"/>
            <w:noWrap/>
            <w:vAlign w:val="bottom"/>
            <w:hideMark/>
          </w:tcPr>
          <w:p w14:paraId="5BE45A01"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nil"/>
              <w:left w:val="nil"/>
              <w:bottom w:val="dotDash" w:sz="4" w:space="0" w:color="auto"/>
              <w:right w:val="single" w:sz="4" w:space="0" w:color="auto"/>
            </w:tcBorders>
            <w:shd w:val="clear" w:color="auto" w:fill="auto"/>
            <w:noWrap/>
            <w:vAlign w:val="bottom"/>
            <w:hideMark/>
          </w:tcPr>
          <w:p w14:paraId="625DAE61"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Dash" w:sz="4" w:space="0" w:color="auto"/>
              <w:right w:val="single" w:sz="4" w:space="0" w:color="auto"/>
            </w:tcBorders>
            <w:shd w:val="clear" w:color="auto" w:fill="auto"/>
            <w:noWrap/>
            <w:vAlign w:val="bottom"/>
            <w:hideMark/>
          </w:tcPr>
          <w:p w14:paraId="3EF7AD29"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r>
      <w:tr w:rsidR="00A75AFD" w:rsidRPr="00A75AFD" w14:paraId="2E6EF788"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1DE25C47"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6</w:t>
            </w:r>
          </w:p>
        </w:tc>
        <w:tc>
          <w:tcPr>
            <w:tcW w:w="170" w:type="pct"/>
            <w:tcBorders>
              <w:top w:val="nil"/>
              <w:left w:val="nil"/>
              <w:bottom w:val="dotted" w:sz="4" w:space="0" w:color="auto"/>
              <w:right w:val="single" w:sz="4" w:space="0" w:color="auto"/>
            </w:tcBorders>
            <w:shd w:val="clear" w:color="auto" w:fill="auto"/>
            <w:noWrap/>
            <w:vAlign w:val="bottom"/>
            <w:hideMark/>
          </w:tcPr>
          <w:p w14:paraId="0FFACF56"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04560</w:t>
            </w:r>
          </w:p>
        </w:tc>
        <w:tc>
          <w:tcPr>
            <w:tcW w:w="1543" w:type="pct"/>
            <w:tcBorders>
              <w:top w:val="nil"/>
              <w:left w:val="nil"/>
              <w:bottom w:val="dotted" w:sz="4" w:space="0" w:color="auto"/>
              <w:right w:val="single" w:sz="4" w:space="0" w:color="auto"/>
            </w:tcBorders>
            <w:shd w:val="clear" w:color="auto" w:fill="auto"/>
            <w:noWrap/>
            <w:vAlign w:val="bottom"/>
            <w:hideMark/>
          </w:tcPr>
          <w:p w14:paraId="23F0CAEB" w14:textId="3DE72015" w:rsidR="00851EB0" w:rsidRPr="00A75AFD" w:rsidRDefault="00851EB0" w:rsidP="00851EB0">
            <w:pPr>
              <w:spacing w:after="0" w:line="240" w:lineRule="auto"/>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 xml:space="preserve">Transporti </w:t>
            </w:r>
            <w:r w:rsidR="00C01118" w:rsidRPr="00A75AFD">
              <w:rPr>
                <w:rFonts w:ascii="Arial" w:eastAsia="Times New Roman" w:hAnsi="Arial" w:cs="Arial"/>
                <w:b/>
                <w:bCs/>
                <w:sz w:val="10"/>
                <w:szCs w:val="10"/>
                <w:lang w:eastAsia="sq-AL"/>
              </w:rPr>
              <w:t>ajror</w:t>
            </w:r>
          </w:p>
        </w:tc>
        <w:tc>
          <w:tcPr>
            <w:tcW w:w="136" w:type="pct"/>
            <w:tcBorders>
              <w:top w:val="nil"/>
              <w:left w:val="nil"/>
              <w:bottom w:val="dotted" w:sz="4" w:space="0" w:color="auto"/>
              <w:right w:val="single" w:sz="4" w:space="0" w:color="auto"/>
            </w:tcBorders>
            <w:shd w:val="clear" w:color="auto" w:fill="auto"/>
            <w:noWrap/>
            <w:vAlign w:val="bottom"/>
            <w:hideMark/>
          </w:tcPr>
          <w:p w14:paraId="67A56772"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1</w:t>
            </w:r>
          </w:p>
        </w:tc>
        <w:tc>
          <w:tcPr>
            <w:tcW w:w="459" w:type="pct"/>
            <w:tcBorders>
              <w:top w:val="nil"/>
              <w:left w:val="nil"/>
              <w:bottom w:val="dotted" w:sz="4" w:space="0" w:color="auto"/>
              <w:right w:val="single" w:sz="4" w:space="0" w:color="auto"/>
            </w:tcBorders>
            <w:shd w:val="clear" w:color="auto" w:fill="auto"/>
            <w:noWrap/>
            <w:vAlign w:val="bottom"/>
            <w:hideMark/>
          </w:tcPr>
          <w:p w14:paraId="4F7E6498"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Çelje nga buxheti</w:t>
            </w:r>
          </w:p>
        </w:tc>
        <w:tc>
          <w:tcPr>
            <w:tcW w:w="247" w:type="pct"/>
            <w:tcBorders>
              <w:top w:val="nil"/>
              <w:left w:val="nil"/>
              <w:bottom w:val="dotted" w:sz="4" w:space="0" w:color="auto"/>
              <w:right w:val="single" w:sz="4" w:space="0" w:color="auto"/>
            </w:tcBorders>
            <w:shd w:val="clear" w:color="auto" w:fill="auto"/>
            <w:noWrap/>
            <w:vAlign w:val="bottom"/>
            <w:hideMark/>
          </w:tcPr>
          <w:p w14:paraId="3EE5EF70"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13,610</w:t>
            </w:r>
          </w:p>
        </w:tc>
        <w:tc>
          <w:tcPr>
            <w:tcW w:w="262" w:type="pct"/>
            <w:tcBorders>
              <w:top w:val="nil"/>
              <w:left w:val="nil"/>
              <w:bottom w:val="dotted" w:sz="4" w:space="0" w:color="auto"/>
              <w:right w:val="single" w:sz="4" w:space="0" w:color="auto"/>
            </w:tcBorders>
            <w:shd w:val="clear" w:color="auto" w:fill="auto"/>
            <w:noWrap/>
            <w:vAlign w:val="bottom"/>
            <w:hideMark/>
          </w:tcPr>
          <w:p w14:paraId="161F7BD3"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2,200</w:t>
            </w:r>
          </w:p>
        </w:tc>
        <w:tc>
          <w:tcPr>
            <w:tcW w:w="228" w:type="pct"/>
            <w:tcBorders>
              <w:top w:val="nil"/>
              <w:left w:val="nil"/>
              <w:bottom w:val="dotted" w:sz="4" w:space="0" w:color="auto"/>
              <w:right w:val="single" w:sz="4" w:space="0" w:color="auto"/>
            </w:tcBorders>
            <w:shd w:val="clear" w:color="auto" w:fill="auto"/>
            <w:noWrap/>
            <w:vAlign w:val="bottom"/>
            <w:hideMark/>
          </w:tcPr>
          <w:p w14:paraId="50DE02DA"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9,692</w:t>
            </w:r>
          </w:p>
        </w:tc>
        <w:tc>
          <w:tcPr>
            <w:tcW w:w="209" w:type="pct"/>
            <w:tcBorders>
              <w:top w:val="nil"/>
              <w:left w:val="nil"/>
              <w:bottom w:val="dotted" w:sz="4" w:space="0" w:color="auto"/>
              <w:right w:val="single" w:sz="4" w:space="0" w:color="auto"/>
            </w:tcBorders>
            <w:shd w:val="clear" w:color="auto" w:fill="auto"/>
            <w:noWrap/>
            <w:vAlign w:val="bottom"/>
            <w:hideMark/>
          </w:tcPr>
          <w:p w14:paraId="70203DAF"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1FEB5046"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21733DE9"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5D1ADB20"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48</w:t>
            </w:r>
          </w:p>
        </w:tc>
        <w:tc>
          <w:tcPr>
            <w:tcW w:w="281" w:type="pct"/>
            <w:tcBorders>
              <w:top w:val="nil"/>
              <w:left w:val="nil"/>
              <w:bottom w:val="dotted" w:sz="4" w:space="0" w:color="auto"/>
              <w:right w:val="single" w:sz="4" w:space="0" w:color="auto"/>
            </w:tcBorders>
            <w:shd w:val="clear" w:color="auto" w:fill="auto"/>
            <w:noWrap/>
            <w:vAlign w:val="bottom"/>
            <w:hideMark/>
          </w:tcPr>
          <w:p w14:paraId="6A553F67"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636E3805"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2,000</w:t>
            </w:r>
          </w:p>
        </w:tc>
        <w:tc>
          <w:tcPr>
            <w:tcW w:w="247" w:type="pct"/>
            <w:tcBorders>
              <w:top w:val="nil"/>
              <w:left w:val="nil"/>
              <w:bottom w:val="dotted" w:sz="4" w:space="0" w:color="auto"/>
              <w:right w:val="single" w:sz="4" w:space="0" w:color="auto"/>
            </w:tcBorders>
            <w:shd w:val="clear" w:color="auto" w:fill="auto"/>
            <w:noWrap/>
            <w:vAlign w:val="bottom"/>
            <w:hideMark/>
          </w:tcPr>
          <w:p w14:paraId="1667FD59"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27,550</w:t>
            </w:r>
          </w:p>
        </w:tc>
      </w:tr>
      <w:tr w:rsidR="00A75AFD" w:rsidRPr="00A75AFD" w14:paraId="58E6925F"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721AD8B9"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6</w:t>
            </w:r>
          </w:p>
        </w:tc>
        <w:tc>
          <w:tcPr>
            <w:tcW w:w="170" w:type="pct"/>
            <w:tcBorders>
              <w:top w:val="nil"/>
              <w:left w:val="nil"/>
              <w:bottom w:val="dotted" w:sz="4" w:space="0" w:color="auto"/>
              <w:right w:val="single" w:sz="4" w:space="0" w:color="auto"/>
            </w:tcBorders>
            <w:shd w:val="clear" w:color="auto" w:fill="auto"/>
            <w:noWrap/>
            <w:vAlign w:val="bottom"/>
            <w:hideMark/>
          </w:tcPr>
          <w:p w14:paraId="0AF91384"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04560</w:t>
            </w:r>
          </w:p>
        </w:tc>
        <w:tc>
          <w:tcPr>
            <w:tcW w:w="1543" w:type="pct"/>
            <w:tcBorders>
              <w:top w:val="nil"/>
              <w:left w:val="nil"/>
              <w:bottom w:val="dotted" w:sz="4" w:space="0" w:color="auto"/>
              <w:right w:val="single" w:sz="4" w:space="0" w:color="auto"/>
            </w:tcBorders>
            <w:shd w:val="clear" w:color="auto" w:fill="auto"/>
            <w:noWrap/>
            <w:vAlign w:val="bottom"/>
            <w:hideMark/>
          </w:tcPr>
          <w:p w14:paraId="106E6E6C"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778ED2F0"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3D3F39BF"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14:paraId="3D973844"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6D566769"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26CA17C3"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31FE6DFB"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08CDFD5F"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617DC80D"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317090D0"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4670393A"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5A5052B7"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56821EDB"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r>
      <w:tr w:rsidR="00A75AFD" w:rsidRPr="00A75AFD" w14:paraId="115493C1"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208A260C"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6</w:t>
            </w:r>
          </w:p>
        </w:tc>
        <w:tc>
          <w:tcPr>
            <w:tcW w:w="170" w:type="pct"/>
            <w:tcBorders>
              <w:top w:val="nil"/>
              <w:left w:val="nil"/>
              <w:bottom w:val="dotted" w:sz="4" w:space="0" w:color="auto"/>
              <w:right w:val="single" w:sz="4" w:space="0" w:color="auto"/>
            </w:tcBorders>
            <w:shd w:val="clear" w:color="auto" w:fill="auto"/>
            <w:noWrap/>
            <w:vAlign w:val="bottom"/>
            <w:hideMark/>
          </w:tcPr>
          <w:p w14:paraId="6EE26489"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04560</w:t>
            </w:r>
          </w:p>
        </w:tc>
        <w:tc>
          <w:tcPr>
            <w:tcW w:w="1543" w:type="pct"/>
            <w:tcBorders>
              <w:top w:val="nil"/>
              <w:left w:val="nil"/>
              <w:bottom w:val="dotted" w:sz="4" w:space="0" w:color="auto"/>
              <w:right w:val="single" w:sz="4" w:space="0" w:color="auto"/>
            </w:tcBorders>
            <w:shd w:val="clear" w:color="auto" w:fill="auto"/>
            <w:noWrap/>
            <w:vAlign w:val="bottom"/>
            <w:hideMark/>
          </w:tcPr>
          <w:p w14:paraId="7E37D53A"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3EFBFCD8"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641FBE29"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30CF26FA"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161716DF"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0ED51885"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201A5FF0"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2EDF47D1"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46D2D74B"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219A4532"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365D46B0"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336D9844"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0E7749BD"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r>
      <w:tr w:rsidR="00A75AFD" w:rsidRPr="00A75AFD" w14:paraId="037D2B2E"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74B52083"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6</w:t>
            </w:r>
          </w:p>
        </w:tc>
        <w:tc>
          <w:tcPr>
            <w:tcW w:w="170" w:type="pct"/>
            <w:tcBorders>
              <w:top w:val="nil"/>
              <w:left w:val="nil"/>
              <w:bottom w:val="dotted" w:sz="4" w:space="0" w:color="auto"/>
              <w:right w:val="single" w:sz="4" w:space="0" w:color="auto"/>
            </w:tcBorders>
            <w:shd w:val="clear" w:color="auto" w:fill="auto"/>
            <w:noWrap/>
            <w:vAlign w:val="bottom"/>
            <w:hideMark/>
          </w:tcPr>
          <w:p w14:paraId="63AD33C7"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04560</w:t>
            </w:r>
          </w:p>
        </w:tc>
        <w:tc>
          <w:tcPr>
            <w:tcW w:w="1543" w:type="pct"/>
            <w:tcBorders>
              <w:top w:val="nil"/>
              <w:left w:val="nil"/>
              <w:bottom w:val="dotted" w:sz="4" w:space="0" w:color="auto"/>
              <w:right w:val="single" w:sz="4" w:space="0" w:color="auto"/>
            </w:tcBorders>
            <w:shd w:val="clear" w:color="auto" w:fill="auto"/>
            <w:noWrap/>
            <w:vAlign w:val="bottom"/>
            <w:hideMark/>
          </w:tcPr>
          <w:p w14:paraId="06A8529B"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0275BAB6"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798886A5" w14:textId="724D8424" w:rsidR="00851EB0" w:rsidRPr="00A75AFD" w:rsidRDefault="00200C0E"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05A2606F"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415A2983"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3AF7605B"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3F384DC3"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6E0C0F59"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5FB5BD8B"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5A357335"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4F919FCE"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20AC7CBA"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1439ABB6"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r>
      <w:tr w:rsidR="00A75AFD" w:rsidRPr="00A75AFD" w14:paraId="29F30AE4" w14:textId="77777777" w:rsidTr="00851EB0">
        <w:trPr>
          <w:trHeight w:val="180"/>
          <w:jc w:val="center"/>
        </w:trPr>
        <w:tc>
          <w:tcPr>
            <w:tcW w:w="113" w:type="pct"/>
            <w:tcBorders>
              <w:top w:val="nil"/>
              <w:left w:val="single" w:sz="4" w:space="0" w:color="auto"/>
              <w:bottom w:val="dotDash" w:sz="4" w:space="0" w:color="auto"/>
              <w:right w:val="single" w:sz="4" w:space="0" w:color="auto"/>
            </w:tcBorders>
            <w:shd w:val="clear" w:color="auto" w:fill="auto"/>
            <w:noWrap/>
            <w:vAlign w:val="bottom"/>
            <w:hideMark/>
          </w:tcPr>
          <w:p w14:paraId="73EE30D1"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6</w:t>
            </w:r>
          </w:p>
        </w:tc>
        <w:tc>
          <w:tcPr>
            <w:tcW w:w="170" w:type="pct"/>
            <w:tcBorders>
              <w:top w:val="nil"/>
              <w:left w:val="nil"/>
              <w:bottom w:val="dotDash" w:sz="4" w:space="0" w:color="auto"/>
              <w:right w:val="single" w:sz="4" w:space="0" w:color="auto"/>
            </w:tcBorders>
            <w:shd w:val="clear" w:color="auto" w:fill="auto"/>
            <w:noWrap/>
            <w:vAlign w:val="bottom"/>
            <w:hideMark/>
          </w:tcPr>
          <w:p w14:paraId="13D3A91B"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04560</w:t>
            </w:r>
          </w:p>
        </w:tc>
        <w:tc>
          <w:tcPr>
            <w:tcW w:w="1543" w:type="pct"/>
            <w:tcBorders>
              <w:top w:val="nil"/>
              <w:left w:val="nil"/>
              <w:bottom w:val="dotDash" w:sz="4" w:space="0" w:color="auto"/>
              <w:right w:val="single" w:sz="4" w:space="0" w:color="auto"/>
            </w:tcBorders>
            <w:shd w:val="clear" w:color="auto" w:fill="auto"/>
            <w:noWrap/>
            <w:vAlign w:val="bottom"/>
            <w:hideMark/>
          </w:tcPr>
          <w:p w14:paraId="3A0B28EE"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136" w:type="pct"/>
            <w:tcBorders>
              <w:top w:val="nil"/>
              <w:left w:val="nil"/>
              <w:bottom w:val="dotDash" w:sz="4" w:space="0" w:color="auto"/>
              <w:right w:val="single" w:sz="4" w:space="0" w:color="auto"/>
            </w:tcBorders>
            <w:shd w:val="clear" w:color="auto" w:fill="auto"/>
            <w:noWrap/>
            <w:vAlign w:val="bottom"/>
            <w:hideMark/>
          </w:tcPr>
          <w:p w14:paraId="592E0E2C"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5</w:t>
            </w:r>
          </w:p>
        </w:tc>
        <w:tc>
          <w:tcPr>
            <w:tcW w:w="459" w:type="pct"/>
            <w:tcBorders>
              <w:top w:val="nil"/>
              <w:left w:val="nil"/>
              <w:bottom w:val="dotDash" w:sz="4" w:space="0" w:color="auto"/>
              <w:right w:val="single" w:sz="4" w:space="0" w:color="auto"/>
            </w:tcBorders>
            <w:shd w:val="clear" w:color="auto" w:fill="auto"/>
            <w:noWrap/>
            <w:vAlign w:val="bottom"/>
            <w:hideMark/>
          </w:tcPr>
          <w:p w14:paraId="56E29469" w14:textId="428AC3ED" w:rsidR="00851EB0" w:rsidRPr="00A75AFD" w:rsidRDefault="00200C0E"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xml:space="preserve">Nga të ardhurat </w:t>
            </w:r>
            <w:r w:rsidR="00851EB0" w:rsidRPr="00A75AFD">
              <w:rPr>
                <w:rFonts w:ascii="Arial" w:eastAsia="Times New Roman" w:hAnsi="Arial" w:cs="Arial"/>
                <w:sz w:val="10"/>
                <w:szCs w:val="10"/>
                <w:lang w:eastAsia="sq-AL"/>
              </w:rPr>
              <w:t>e veta</w:t>
            </w:r>
          </w:p>
        </w:tc>
        <w:tc>
          <w:tcPr>
            <w:tcW w:w="247" w:type="pct"/>
            <w:tcBorders>
              <w:top w:val="nil"/>
              <w:left w:val="nil"/>
              <w:bottom w:val="dotDash" w:sz="4" w:space="0" w:color="auto"/>
              <w:right w:val="single" w:sz="4" w:space="0" w:color="auto"/>
            </w:tcBorders>
            <w:shd w:val="clear" w:color="auto" w:fill="auto"/>
            <w:noWrap/>
            <w:vAlign w:val="bottom"/>
            <w:hideMark/>
          </w:tcPr>
          <w:p w14:paraId="4D646599"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nil"/>
              <w:left w:val="nil"/>
              <w:bottom w:val="dotDash" w:sz="4" w:space="0" w:color="auto"/>
              <w:right w:val="single" w:sz="4" w:space="0" w:color="auto"/>
            </w:tcBorders>
            <w:shd w:val="clear" w:color="auto" w:fill="auto"/>
            <w:noWrap/>
            <w:vAlign w:val="bottom"/>
            <w:hideMark/>
          </w:tcPr>
          <w:p w14:paraId="1F9A762D"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nil"/>
              <w:left w:val="nil"/>
              <w:bottom w:val="dotDash" w:sz="4" w:space="0" w:color="auto"/>
              <w:right w:val="single" w:sz="4" w:space="0" w:color="auto"/>
            </w:tcBorders>
            <w:shd w:val="clear" w:color="auto" w:fill="auto"/>
            <w:noWrap/>
            <w:vAlign w:val="bottom"/>
            <w:hideMark/>
          </w:tcPr>
          <w:p w14:paraId="03B45CCA"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nil"/>
              <w:left w:val="nil"/>
              <w:bottom w:val="dotDash" w:sz="4" w:space="0" w:color="auto"/>
              <w:right w:val="single" w:sz="4" w:space="0" w:color="auto"/>
            </w:tcBorders>
            <w:shd w:val="clear" w:color="auto" w:fill="auto"/>
            <w:noWrap/>
            <w:vAlign w:val="bottom"/>
            <w:hideMark/>
          </w:tcPr>
          <w:p w14:paraId="39586CF4"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nil"/>
              <w:left w:val="nil"/>
              <w:bottom w:val="dotDash" w:sz="4" w:space="0" w:color="auto"/>
              <w:right w:val="single" w:sz="4" w:space="0" w:color="auto"/>
            </w:tcBorders>
            <w:shd w:val="clear" w:color="auto" w:fill="auto"/>
            <w:noWrap/>
            <w:vAlign w:val="bottom"/>
            <w:hideMark/>
          </w:tcPr>
          <w:p w14:paraId="10588FA1"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nil"/>
              <w:left w:val="nil"/>
              <w:bottom w:val="dotDash" w:sz="4" w:space="0" w:color="auto"/>
              <w:right w:val="single" w:sz="4" w:space="0" w:color="auto"/>
            </w:tcBorders>
            <w:shd w:val="clear" w:color="auto" w:fill="auto"/>
            <w:noWrap/>
            <w:vAlign w:val="bottom"/>
            <w:hideMark/>
          </w:tcPr>
          <w:p w14:paraId="308AD5CD"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Dash" w:sz="4" w:space="0" w:color="auto"/>
              <w:right w:val="single" w:sz="4" w:space="0" w:color="auto"/>
            </w:tcBorders>
            <w:shd w:val="clear" w:color="auto" w:fill="auto"/>
            <w:noWrap/>
            <w:vAlign w:val="bottom"/>
            <w:hideMark/>
          </w:tcPr>
          <w:p w14:paraId="5938E9CB"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nil"/>
              <w:left w:val="nil"/>
              <w:bottom w:val="dotDash" w:sz="4" w:space="0" w:color="auto"/>
              <w:right w:val="single" w:sz="4" w:space="0" w:color="auto"/>
            </w:tcBorders>
            <w:shd w:val="clear" w:color="auto" w:fill="auto"/>
            <w:noWrap/>
            <w:vAlign w:val="bottom"/>
            <w:hideMark/>
          </w:tcPr>
          <w:p w14:paraId="776E0628"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nil"/>
              <w:left w:val="nil"/>
              <w:bottom w:val="dotDash" w:sz="4" w:space="0" w:color="auto"/>
              <w:right w:val="single" w:sz="4" w:space="0" w:color="auto"/>
            </w:tcBorders>
            <w:shd w:val="clear" w:color="auto" w:fill="auto"/>
            <w:noWrap/>
            <w:vAlign w:val="bottom"/>
            <w:hideMark/>
          </w:tcPr>
          <w:p w14:paraId="52EF1E92"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Dash" w:sz="4" w:space="0" w:color="auto"/>
              <w:right w:val="single" w:sz="4" w:space="0" w:color="auto"/>
            </w:tcBorders>
            <w:shd w:val="clear" w:color="auto" w:fill="auto"/>
            <w:noWrap/>
            <w:vAlign w:val="bottom"/>
            <w:hideMark/>
          </w:tcPr>
          <w:p w14:paraId="3A74B290"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r>
      <w:tr w:rsidR="00A75AFD" w:rsidRPr="00A75AFD" w14:paraId="43BEBE45"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6BF598BA"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6</w:t>
            </w:r>
          </w:p>
        </w:tc>
        <w:tc>
          <w:tcPr>
            <w:tcW w:w="170" w:type="pct"/>
            <w:tcBorders>
              <w:top w:val="nil"/>
              <w:left w:val="nil"/>
              <w:bottom w:val="dotted" w:sz="4" w:space="0" w:color="auto"/>
              <w:right w:val="single" w:sz="4" w:space="0" w:color="auto"/>
            </w:tcBorders>
            <w:shd w:val="clear" w:color="auto" w:fill="auto"/>
            <w:noWrap/>
            <w:vAlign w:val="bottom"/>
            <w:hideMark/>
          </w:tcPr>
          <w:p w14:paraId="47F117D9"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04610</w:t>
            </w:r>
          </w:p>
        </w:tc>
        <w:tc>
          <w:tcPr>
            <w:tcW w:w="1543" w:type="pct"/>
            <w:tcBorders>
              <w:top w:val="nil"/>
              <w:left w:val="nil"/>
              <w:bottom w:val="dotted" w:sz="4" w:space="0" w:color="auto"/>
              <w:right w:val="single" w:sz="4" w:space="0" w:color="auto"/>
            </w:tcBorders>
            <w:shd w:val="clear" w:color="auto" w:fill="auto"/>
            <w:noWrap/>
            <w:vAlign w:val="bottom"/>
            <w:hideMark/>
          </w:tcPr>
          <w:p w14:paraId="072CB87A" w14:textId="77777777" w:rsidR="00851EB0" w:rsidRPr="00A75AFD" w:rsidRDefault="00851EB0" w:rsidP="00851EB0">
            <w:pPr>
              <w:spacing w:after="0" w:line="240" w:lineRule="auto"/>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Mbështetje për rrjetet e komunikacionit</w:t>
            </w:r>
          </w:p>
        </w:tc>
        <w:tc>
          <w:tcPr>
            <w:tcW w:w="136" w:type="pct"/>
            <w:tcBorders>
              <w:top w:val="nil"/>
              <w:left w:val="nil"/>
              <w:bottom w:val="dotted" w:sz="4" w:space="0" w:color="auto"/>
              <w:right w:val="single" w:sz="4" w:space="0" w:color="auto"/>
            </w:tcBorders>
            <w:shd w:val="clear" w:color="auto" w:fill="auto"/>
            <w:noWrap/>
            <w:vAlign w:val="bottom"/>
            <w:hideMark/>
          </w:tcPr>
          <w:p w14:paraId="59ADCF39"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1</w:t>
            </w:r>
          </w:p>
        </w:tc>
        <w:tc>
          <w:tcPr>
            <w:tcW w:w="459" w:type="pct"/>
            <w:tcBorders>
              <w:top w:val="nil"/>
              <w:left w:val="nil"/>
              <w:bottom w:val="dotted" w:sz="4" w:space="0" w:color="auto"/>
              <w:right w:val="single" w:sz="4" w:space="0" w:color="auto"/>
            </w:tcBorders>
            <w:shd w:val="clear" w:color="auto" w:fill="auto"/>
            <w:noWrap/>
            <w:vAlign w:val="bottom"/>
            <w:hideMark/>
          </w:tcPr>
          <w:p w14:paraId="7BF3B2AB"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Çelje nga buxheti</w:t>
            </w:r>
          </w:p>
        </w:tc>
        <w:tc>
          <w:tcPr>
            <w:tcW w:w="247" w:type="pct"/>
            <w:tcBorders>
              <w:top w:val="nil"/>
              <w:left w:val="nil"/>
              <w:bottom w:val="dotted" w:sz="4" w:space="0" w:color="auto"/>
              <w:right w:val="single" w:sz="4" w:space="0" w:color="auto"/>
            </w:tcBorders>
            <w:shd w:val="clear" w:color="auto" w:fill="auto"/>
            <w:noWrap/>
            <w:vAlign w:val="bottom"/>
            <w:hideMark/>
          </w:tcPr>
          <w:p w14:paraId="4F1A38B7"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3BFEA237"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32A1FABD"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0B1CE793"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6EECADBE"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08D24CD6"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06DA5622"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01270629"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51240206"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50,000</w:t>
            </w:r>
          </w:p>
        </w:tc>
        <w:tc>
          <w:tcPr>
            <w:tcW w:w="247" w:type="pct"/>
            <w:tcBorders>
              <w:top w:val="nil"/>
              <w:left w:val="nil"/>
              <w:bottom w:val="dotted" w:sz="4" w:space="0" w:color="auto"/>
              <w:right w:val="single" w:sz="4" w:space="0" w:color="auto"/>
            </w:tcBorders>
            <w:shd w:val="clear" w:color="auto" w:fill="auto"/>
            <w:noWrap/>
            <w:vAlign w:val="bottom"/>
            <w:hideMark/>
          </w:tcPr>
          <w:p w14:paraId="6D6E83AF"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50,000</w:t>
            </w:r>
          </w:p>
        </w:tc>
      </w:tr>
      <w:tr w:rsidR="00A75AFD" w:rsidRPr="00A75AFD" w14:paraId="76128D21"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079633E9"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6</w:t>
            </w:r>
          </w:p>
        </w:tc>
        <w:tc>
          <w:tcPr>
            <w:tcW w:w="170" w:type="pct"/>
            <w:tcBorders>
              <w:top w:val="nil"/>
              <w:left w:val="nil"/>
              <w:bottom w:val="dotted" w:sz="4" w:space="0" w:color="auto"/>
              <w:right w:val="single" w:sz="4" w:space="0" w:color="auto"/>
            </w:tcBorders>
            <w:shd w:val="clear" w:color="auto" w:fill="auto"/>
            <w:noWrap/>
            <w:vAlign w:val="bottom"/>
            <w:hideMark/>
          </w:tcPr>
          <w:p w14:paraId="28523921"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04610</w:t>
            </w:r>
          </w:p>
        </w:tc>
        <w:tc>
          <w:tcPr>
            <w:tcW w:w="1543" w:type="pct"/>
            <w:tcBorders>
              <w:top w:val="nil"/>
              <w:left w:val="nil"/>
              <w:bottom w:val="dotted" w:sz="4" w:space="0" w:color="auto"/>
              <w:right w:val="single" w:sz="4" w:space="0" w:color="auto"/>
            </w:tcBorders>
            <w:shd w:val="clear" w:color="auto" w:fill="auto"/>
            <w:noWrap/>
            <w:vAlign w:val="bottom"/>
            <w:hideMark/>
          </w:tcPr>
          <w:p w14:paraId="75666567"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744D0605"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49ECD358"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14:paraId="1D74B59B"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2167BE99"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2407AB68"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5547749F"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3151C850"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297E62A8"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709B8658"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197DCA78"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09CD11AC"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20,000</w:t>
            </w:r>
          </w:p>
        </w:tc>
        <w:tc>
          <w:tcPr>
            <w:tcW w:w="247" w:type="pct"/>
            <w:tcBorders>
              <w:top w:val="nil"/>
              <w:left w:val="nil"/>
              <w:bottom w:val="dotted" w:sz="4" w:space="0" w:color="auto"/>
              <w:right w:val="single" w:sz="4" w:space="0" w:color="auto"/>
            </w:tcBorders>
            <w:shd w:val="clear" w:color="auto" w:fill="auto"/>
            <w:noWrap/>
            <w:vAlign w:val="bottom"/>
            <w:hideMark/>
          </w:tcPr>
          <w:p w14:paraId="1B2BB02E"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20,000</w:t>
            </w:r>
          </w:p>
        </w:tc>
      </w:tr>
      <w:tr w:rsidR="00A75AFD" w:rsidRPr="00A75AFD" w14:paraId="0859041D"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40BD2293"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6</w:t>
            </w:r>
          </w:p>
        </w:tc>
        <w:tc>
          <w:tcPr>
            <w:tcW w:w="170" w:type="pct"/>
            <w:tcBorders>
              <w:top w:val="nil"/>
              <w:left w:val="nil"/>
              <w:bottom w:val="dotted" w:sz="4" w:space="0" w:color="auto"/>
              <w:right w:val="single" w:sz="4" w:space="0" w:color="auto"/>
            </w:tcBorders>
            <w:shd w:val="clear" w:color="auto" w:fill="auto"/>
            <w:noWrap/>
            <w:vAlign w:val="bottom"/>
            <w:hideMark/>
          </w:tcPr>
          <w:p w14:paraId="32E43759"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04610</w:t>
            </w:r>
          </w:p>
        </w:tc>
        <w:tc>
          <w:tcPr>
            <w:tcW w:w="1543" w:type="pct"/>
            <w:tcBorders>
              <w:top w:val="nil"/>
              <w:left w:val="nil"/>
              <w:bottom w:val="dotted" w:sz="4" w:space="0" w:color="auto"/>
              <w:right w:val="single" w:sz="4" w:space="0" w:color="auto"/>
            </w:tcBorders>
            <w:shd w:val="clear" w:color="auto" w:fill="auto"/>
            <w:noWrap/>
            <w:vAlign w:val="bottom"/>
            <w:hideMark/>
          </w:tcPr>
          <w:p w14:paraId="782C11EB"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4DB8543D"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33848958"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7E95BEFF"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51CD2828"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468A798C"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4965C2BB"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5FEC55BA"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08A19997"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3A8DE13D"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7006C184"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4E3AD56C"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421A5C70"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r>
      <w:tr w:rsidR="00A75AFD" w:rsidRPr="00A75AFD" w14:paraId="7FE71BFC"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59FF94B1"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6</w:t>
            </w:r>
          </w:p>
        </w:tc>
        <w:tc>
          <w:tcPr>
            <w:tcW w:w="170" w:type="pct"/>
            <w:tcBorders>
              <w:top w:val="nil"/>
              <w:left w:val="nil"/>
              <w:bottom w:val="dotted" w:sz="4" w:space="0" w:color="auto"/>
              <w:right w:val="single" w:sz="4" w:space="0" w:color="auto"/>
            </w:tcBorders>
            <w:shd w:val="clear" w:color="auto" w:fill="auto"/>
            <w:noWrap/>
            <w:vAlign w:val="bottom"/>
            <w:hideMark/>
          </w:tcPr>
          <w:p w14:paraId="3CF82111"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04610</w:t>
            </w:r>
          </w:p>
        </w:tc>
        <w:tc>
          <w:tcPr>
            <w:tcW w:w="1543" w:type="pct"/>
            <w:tcBorders>
              <w:top w:val="nil"/>
              <w:left w:val="nil"/>
              <w:bottom w:val="dotted" w:sz="4" w:space="0" w:color="auto"/>
              <w:right w:val="single" w:sz="4" w:space="0" w:color="auto"/>
            </w:tcBorders>
            <w:shd w:val="clear" w:color="auto" w:fill="auto"/>
            <w:noWrap/>
            <w:vAlign w:val="bottom"/>
            <w:hideMark/>
          </w:tcPr>
          <w:p w14:paraId="1619700E"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68EC8B9F"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55B537FD" w14:textId="1DF0151E" w:rsidR="00851EB0" w:rsidRPr="00A75AFD" w:rsidRDefault="00200C0E"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2431CDF6"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25B7232C"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7DCD096D"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3DEF8E83"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2A3B116E"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37187AA2"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4125723E"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549C82BF"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1350CB81"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1D9BDFD8"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r>
      <w:tr w:rsidR="00A75AFD" w:rsidRPr="00A75AFD" w14:paraId="18461BDA" w14:textId="77777777" w:rsidTr="00851EB0">
        <w:trPr>
          <w:trHeight w:val="180"/>
          <w:jc w:val="center"/>
        </w:trPr>
        <w:tc>
          <w:tcPr>
            <w:tcW w:w="113" w:type="pct"/>
            <w:tcBorders>
              <w:top w:val="nil"/>
              <w:left w:val="single" w:sz="4" w:space="0" w:color="auto"/>
              <w:bottom w:val="dotDash" w:sz="4" w:space="0" w:color="auto"/>
              <w:right w:val="single" w:sz="4" w:space="0" w:color="auto"/>
            </w:tcBorders>
            <w:shd w:val="clear" w:color="auto" w:fill="auto"/>
            <w:noWrap/>
            <w:vAlign w:val="bottom"/>
            <w:hideMark/>
          </w:tcPr>
          <w:p w14:paraId="60298D6D"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6</w:t>
            </w:r>
          </w:p>
        </w:tc>
        <w:tc>
          <w:tcPr>
            <w:tcW w:w="170" w:type="pct"/>
            <w:tcBorders>
              <w:top w:val="nil"/>
              <w:left w:val="nil"/>
              <w:bottom w:val="dotDash" w:sz="4" w:space="0" w:color="auto"/>
              <w:right w:val="single" w:sz="4" w:space="0" w:color="auto"/>
            </w:tcBorders>
            <w:shd w:val="clear" w:color="auto" w:fill="auto"/>
            <w:noWrap/>
            <w:vAlign w:val="bottom"/>
            <w:hideMark/>
          </w:tcPr>
          <w:p w14:paraId="35238A9B"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04610</w:t>
            </w:r>
          </w:p>
        </w:tc>
        <w:tc>
          <w:tcPr>
            <w:tcW w:w="1543" w:type="pct"/>
            <w:tcBorders>
              <w:top w:val="nil"/>
              <w:left w:val="nil"/>
              <w:bottom w:val="dotDash" w:sz="4" w:space="0" w:color="auto"/>
              <w:right w:val="single" w:sz="4" w:space="0" w:color="auto"/>
            </w:tcBorders>
            <w:shd w:val="clear" w:color="auto" w:fill="auto"/>
            <w:noWrap/>
            <w:vAlign w:val="bottom"/>
            <w:hideMark/>
          </w:tcPr>
          <w:p w14:paraId="2F892763"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136" w:type="pct"/>
            <w:tcBorders>
              <w:top w:val="nil"/>
              <w:left w:val="nil"/>
              <w:bottom w:val="dotDash" w:sz="4" w:space="0" w:color="auto"/>
              <w:right w:val="single" w:sz="4" w:space="0" w:color="auto"/>
            </w:tcBorders>
            <w:shd w:val="clear" w:color="auto" w:fill="auto"/>
            <w:noWrap/>
            <w:vAlign w:val="bottom"/>
            <w:hideMark/>
          </w:tcPr>
          <w:p w14:paraId="3BB8DAF4"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5</w:t>
            </w:r>
          </w:p>
        </w:tc>
        <w:tc>
          <w:tcPr>
            <w:tcW w:w="459" w:type="pct"/>
            <w:tcBorders>
              <w:top w:val="nil"/>
              <w:left w:val="nil"/>
              <w:bottom w:val="dotDash" w:sz="4" w:space="0" w:color="auto"/>
              <w:right w:val="single" w:sz="4" w:space="0" w:color="auto"/>
            </w:tcBorders>
            <w:shd w:val="clear" w:color="auto" w:fill="auto"/>
            <w:noWrap/>
            <w:vAlign w:val="bottom"/>
            <w:hideMark/>
          </w:tcPr>
          <w:p w14:paraId="3DB4A240" w14:textId="56C59501" w:rsidR="00851EB0" w:rsidRPr="00A75AFD" w:rsidRDefault="00200C0E"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xml:space="preserve">Nga të ardhurat </w:t>
            </w:r>
            <w:r w:rsidR="00851EB0" w:rsidRPr="00A75AFD">
              <w:rPr>
                <w:rFonts w:ascii="Arial" w:eastAsia="Times New Roman" w:hAnsi="Arial" w:cs="Arial"/>
                <w:sz w:val="10"/>
                <w:szCs w:val="10"/>
                <w:lang w:eastAsia="sq-AL"/>
              </w:rPr>
              <w:t>e veta</w:t>
            </w:r>
          </w:p>
        </w:tc>
        <w:tc>
          <w:tcPr>
            <w:tcW w:w="247" w:type="pct"/>
            <w:tcBorders>
              <w:top w:val="nil"/>
              <w:left w:val="nil"/>
              <w:bottom w:val="dotDash" w:sz="4" w:space="0" w:color="auto"/>
              <w:right w:val="single" w:sz="4" w:space="0" w:color="auto"/>
            </w:tcBorders>
            <w:shd w:val="clear" w:color="auto" w:fill="auto"/>
            <w:noWrap/>
            <w:vAlign w:val="bottom"/>
            <w:hideMark/>
          </w:tcPr>
          <w:p w14:paraId="55C14265"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nil"/>
              <w:left w:val="nil"/>
              <w:bottom w:val="dotDash" w:sz="4" w:space="0" w:color="auto"/>
              <w:right w:val="single" w:sz="4" w:space="0" w:color="auto"/>
            </w:tcBorders>
            <w:shd w:val="clear" w:color="auto" w:fill="auto"/>
            <w:noWrap/>
            <w:vAlign w:val="bottom"/>
            <w:hideMark/>
          </w:tcPr>
          <w:p w14:paraId="721D1207"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nil"/>
              <w:left w:val="nil"/>
              <w:bottom w:val="dotDash" w:sz="4" w:space="0" w:color="auto"/>
              <w:right w:val="single" w:sz="4" w:space="0" w:color="auto"/>
            </w:tcBorders>
            <w:shd w:val="clear" w:color="auto" w:fill="auto"/>
            <w:noWrap/>
            <w:vAlign w:val="bottom"/>
            <w:hideMark/>
          </w:tcPr>
          <w:p w14:paraId="6049819D"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nil"/>
              <w:left w:val="nil"/>
              <w:bottom w:val="dotDash" w:sz="4" w:space="0" w:color="auto"/>
              <w:right w:val="single" w:sz="4" w:space="0" w:color="auto"/>
            </w:tcBorders>
            <w:shd w:val="clear" w:color="auto" w:fill="auto"/>
            <w:noWrap/>
            <w:vAlign w:val="bottom"/>
            <w:hideMark/>
          </w:tcPr>
          <w:p w14:paraId="7EFE539A"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nil"/>
              <w:left w:val="nil"/>
              <w:bottom w:val="dotDash" w:sz="4" w:space="0" w:color="auto"/>
              <w:right w:val="single" w:sz="4" w:space="0" w:color="auto"/>
            </w:tcBorders>
            <w:shd w:val="clear" w:color="auto" w:fill="auto"/>
            <w:noWrap/>
            <w:vAlign w:val="bottom"/>
            <w:hideMark/>
          </w:tcPr>
          <w:p w14:paraId="7DDA268A"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nil"/>
              <w:left w:val="nil"/>
              <w:bottom w:val="dotDash" w:sz="4" w:space="0" w:color="auto"/>
              <w:right w:val="single" w:sz="4" w:space="0" w:color="auto"/>
            </w:tcBorders>
            <w:shd w:val="clear" w:color="auto" w:fill="auto"/>
            <w:noWrap/>
            <w:vAlign w:val="bottom"/>
            <w:hideMark/>
          </w:tcPr>
          <w:p w14:paraId="3505760B"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Dash" w:sz="4" w:space="0" w:color="auto"/>
              <w:right w:val="single" w:sz="4" w:space="0" w:color="auto"/>
            </w:tcBorders>
            <w:shd w:val="clear" w:color="auto" w:fill="auto"/>
            <w:noWrap/>
            <w:vAlign w:val="bottom"/>
            <w:hideMark/>
          </w:tcPr>
          <w:p w14:paraId="2D8E4BDB"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nil"/>
              <w:left w:val="nil"/>
              <w:bottom w:val="dotDash" w:sz="4" w:space="0" w:color="auto"/>
              <w:right w:val="single" w:sz="4" w:space="0" w:color="auto"/>
            </w:tcBorders>
            <w:shd w:val="clear" w:color="auto" w:fill="auto"/>
            <w:noWrap/>
            <w:vAlign w:val="bottom"/>
            <w:hideMark/>
          </w:tcPr>
          <w:p w14:paraId="4700CB74"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nil"/>
              <w:left w:val="nil"/>
              <w:bottom w:val="dotDash" w:sz="4" w:space="0" w:color="auto"/>
              <w:right w:val="single" w:sz="4" w:space="0" w:color="auto"/>
            </w:tcBorders>
            <w:shd w:val="clear" w:color="auto" w:fill="auto"/>
            <w:noWrap/>
            <w:vAlign w:val="bottom"/>
            <w:hideMark/>
          </w:tcPr>
          <w:p w14:paraId="0489F224"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Dash" w:sz="4" w:space="0" w:color="auto"/>
              <w:right w:val="single" w:sz="4" w:space="0" w:color="auto"/>
            </w:tcBorders>
            <w:shd w:val="clear" w:color="auto" w:fill="auto"/>
            <w:noWrap/>
            <w:vAlign w:val="bottom"/>
            <w:hideMark/>
          </w:tcPr>
          <w:p w14:paraId="3B1B101E"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r>
      <w:tr w:rsidR="00A75AFD" w:rsidRPr="00A75AFD" w14:paraId="2C1809EE"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54A74293"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6</w:t>
            </w:r>
          </w:p>
        </w:tc>
        <w:tc>
          <w:tcPr>
            <w:tcW w:w="170" w:type="pct"/>
            <w:tcBorders>
              <w:top w:val="nil"/>
              <w:left w:val="nil"/>
              <w:bottom w:val="dotted" w:sz="4" w:space="0" w:color="auto"/>
              <w:right w:val="single" w:sz="4" w:space="0" w:color="auto"/>
            </w:tcBorders>
            <w:shd w:val="clear" w:color="auto" w:fill="auto"/>
            <w:noWrap/>
            <w:vAlign w:val="bottom"/>
            <w:hideMark/>
          </w:tcPr>
          <w:p w14:paraId="2FB1ED13"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06370</w:t>
            </w:r>
          </w:p>
        </w:tc>
        <w:tc>
          <w:tcPr>
            <w:tcW w:w="1543" w:type="pct"/>
            <w:tcBorders>
              <w:top w:val="nil"/>
              <w:left w:val="nil"/>
              <w:bottom w:val="dotted" w:sz="4" w:space="0" w:color="auto"/>
              <w:right w:val="single" w:sz="4" w:space="0" w:color="auto"/>
            </w:tcBorders>
            <w:shd w:val="clear" w:color="auto" w:fill="auto"/>
            <w:noWrap/>
            <w:vAlign w:val="bottom"/>
            <w:hideMark/>
          </w:tcPr>
          <w:p w14:paraId="57E0CC6A" w14:textId="0B5D9BEA" w:rsidR="00851EB0" w:rsidRPr="00A75AFD" w:rsidRDefault="00851EB0" w:rsidP="00851EB0">
            <w:pPr>
              <w:spacing w:after="0" w:line="240" w:lineRule="auto"/>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 xml:space="preserve">Furnizimi me </w:t>
            </w:r>
            <w:r w:rsidR="00C01118" w:rsidRPr="00A75AFD">
              <w:rPr>
                <w:rFonts w:ascii="Arial" w:eastAsia="Times New Roman" w:hAnsi="Arial" w:cs="Arial"/>
                <w:b/>
                <w:bCs/>
                <w:sz w:val="10"/>
                <w:szCs w:val="10"/>
                <w:lang w:eastAsia="sq-AL"/>
              </w:rPr>
              <w:t>ujë dhe kanalizime</w:t>
            </w:r>
          </w:p>
        </w:tc>
        <w:tc>
          <w:tcPr>
            <w:tcW w:w="136" w:type="pct"/>
            <w:tcBorders>
              <w:top w:val="nil"/>
              <w:left w:val="nil"/>
              <w:bottom w:val="dotted" w:sz="4" w:space="0" w:color="auto"/>
              <w:right w:val="single" w:sz="4" w:space="0" w:color="auto"/>
            </w:tcBorders>
            <w:shd w:val="clear" w:color="auto" w:fill="auto"/>
            <w:noWrap/>
            <w:vAlign w:val="bottom"/>
            <w:hideMark/>
          </w:tcPr>
          <w:p w14:paraId="660EE888"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1</w:t>
            </w:r>
          </w:p>
        </w:tc>
        <w:tc>
          <w:tcPr>
            <w:tcW w:w="459" w:type="pct"/>
            <w:tcBorders>
              <w:top w:val="nil"/>
              <w:left w:val="nil"/>
              <w:bottom w:val="dotted" w:sz="4" w:space="0" w:color="auto"/>
              <w:right w:val="single" w:sz="4" w:space="0" w:color="auto"/>
            </w:tcBorders>
            <w:shd w:val="clear" w:color="auto" w:fill="auto"/>
            <w:noWrap/>
            <w:vAlign w:val="bottom"/>
            <w:hideMark/>
          </w:tcPr>
          <w:p w14:paraId="64FB8411"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Çelje nga buxheti</w:t>
            </w:r>
          </w:p>
        </w:tc>
        <w:tc>
          <w:tcPr>
            <w:tcW w:w="247" w:type="pct"/>
            <w:tcBorders>
              <w:top w:val="nil"/>
              <w:left w:val="nil"/>
              <w:bottom w:val="dotted" w:sz="4" w:space="0" w:color="auto"/>
              <w:right w:val="single" w:sz="4" w:space="0" w:color="auto"/>
            </w:tcBorders>
            <w:shd w:val="clear" w:color="auto" w:fill="auto"/>
            <w:noWrap/>
            <w:vAlign w:val="bottom"/>
            <w:hideMark/>
          </w:tcPr>
          <w:p w14:paraId="20067823"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159,800</w:t>
            </w:r>
          </w:p>
        </w:tc>
        <w:tc>
          <w:tcPr>
            <w:tcW w:w="262" w:type="pct"/>
            <w:tcBorders>
              <w:top w:val="nil"/>
              <w:left w:val="nil"/>
              <w:bottom w:val="dotted" w:sz="4" w:space="0" w:color="auto"/>
              <w:right w:val="single" w:sz="4" w:space="0" w:color="auto"/>
            </w:tcBorders>
            <w:shd w:val="clear" w:color="auto" w:fill="auto"/>
            <w:noWrap/>
            <w:vAlign w:val="bottom"/>
            <w:hideMark/>
          </w:tcPr>
          <w:p w14:paraId="333BA923"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29,570</w:t>
            </w:r>
          </w:p>
        </w:tc>
        <w:tc>
          <w:tcPr>
            <w:tcW w:w="228" w:type="pct"/>
            <w:tcBorders>
              <w:top w:val="nil"/>
              <w:left w:val="nil"/>
              <w:bottom w:val="dotted" w:sz="4" w:space="0" w:color="auto"/>
              <w:right w:val="single" w:sz="4" w:space="0" w:color="auto"/>
            </w:tcBorders>
            <w:shd w:val="clear" w:color="auto" w:fill="auto"/>
            <w:noWrap/>
            <w:vAlign w:val="bottom"/>
            <w:hideMark/>
          </w:tcPr>
          <w:p w14:paraId="12D47610"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81,100</w:t>
            </w:r>
          </w:p>
        </w:tc>
        <w:tc>
          <w:tcPr>
            <w:tcW w:w="209" w:type="pct"/>
            <w:tcBorders>
              <w:top w:val="nil"/>
              <w:left w:val="nil"/>
              <w:bottom w:val="dotted" w:sz="4" w:space="0" w:color="auto"/>
              <w:right w:val="single" w:sz="4" w:space="0" w:color="auto"/>
            </w:tcBorders>
            <w:shd w:val="clear" w:color="auto" w:fill="auto"/>
            <w:noWrap/>
            <w:vAlign w:val="bottom"/>
            <w:hideMark/>
          </w:tcPr>
          <w:p w14:paraId="7BC20F30"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350,000</w:t>
            </w:r>
          </w:p>
        </w:tc>
        <w:tc>
          <w:tcPr>
            <w:tcW w:w="344" w:type="pct"/>
            <w:tcBorders>
              <w:top w:val="nil"/>
              <w:left w:val="nil"/>
              <w:bottom w:val="dotted" w:sz="4" w:space="0" w:color="auto"/>
              <w:right w:val="single" w:sz="4" w:space="0" w:color="auto"/>
            </w:tcBorders>
            <w:shd w:val="clear" w:color="auto" w:fill="auto"/>
            <w:noWrap/>
            <w:vAlign w:val="bottom"/>
            <w:hideMark/>
          </w:tcPr>
          <w:p w14:paraId="5ECD9A4C"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10A54B2D"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3041B09A"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6320C0B6"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322,382</w:t>
            </w:r>
          </w:p>
        </w:tc>
        <w:tc>
          <w:tcPr>
            <w:tcW w:w="251" w:type="pct"/>
            <w:tcBorders>
              <w:top w:val="nil"/>
              <w:left w:val="nil"/>
              <w:bottom w:val="dotted" w:sz="4" w:space="0" w:color="auto"/>
              <w:right w:val="single" w:sz="4" w:space="0" w:color="auto"/>
            </w:tcBorders>
            <w:shd w:val="clear" w:color="auto" w:fill="auto"/>
            <w:noWrap/>
            <w:vAlign w:val="bottom"/>
            <w:hideMark/>
          </w:tcPr>
          <w:p w14:paraId="7A8DEBDE"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10,484,402</w:t>
            </w:r>
          </w:p>
        </w:tc>
        <w:tc>
          <w:tcPr>
            <w:tcW w:w="247" w:type="pct"/>
            <w:tcBorders>
              <w:top w:val="nil"/>
              <w:left w:val="nil"/>
              <w:bottom w:val="dotted" w:sz="4" w:space="0" w:color="auto"/>
              <w:right w:val="single" w:sz="4" w:space="0" w:color="auto"/>
            </w:tcBorders>
            <w:shd w:val="clear" w:color="auto" w:fill="auto"/>
            <w:noWrap/>
            <w:vAlign w:val="bottom"/>
            <w:hideMark/>
          </w:tcPr>
          <w:p w14:paraId="319E971D"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11,427,254</w:t>
            </w:r>
          </w:p>
        </w:tc>
      </w:tr>
      <w:tr w:rsidR="00A75AFD" w:rsidRPr="00A75AFD" w14:paraId="451A2BD0"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3141B37F"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lastRenderedPageBreak/>
              <w:t>6</w:t>
            </w:r>
          </w:p>
        </w:tc>
        <w:tc>
          <w:tcPr>
            <w:tcW w:w="170" w:type="pct"/>
            <w:tcBorders>
              <w:top w:val="nil"/>
              <w:left w:val="nil"/>
              <w:bottom w:val="dotted" w:sz="4" w:space="0" w:color="auto"/>
              <w:right w:val="single" w:sz="4" w:space="0" w:color="auto"/>
            </w:tcBorders>
            <w:shd w:val="clear" w:color="auto" w:fill="auto"/>
            <w:noWrap/>
            <w:vAlign w:val="bottom"/>
            <w:hideMark/>
          </w:tcPr>
          <w:p w14:paraId="408FE647"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06370</w:t>
            </w:r>
          </w:p>
        </w:tc>
        <w:tc>
          <w:tcPr>
            <w:tcW w:w="1543" w:type="pct"/>
            <w:tcBorders>
              <w:top w:val="nil"/>
              <w:left w:val="nil"/>
              <w:bottom w:val="dotted" w:sz="4" w:space="0" w:color="auto"/>
              <w:right w:val="single" w:sz="4" w:space="0" w:color="auto"/>
            </w:tcBorders>
            <w:shd w:val="clear" w:color="auto" w:fill="auto"/>
            <w:noWrap/>
            <w:vAlign w:val="bottom"/>
            <w:hideMark/>
          </w:tcPr>
          <w:p w14:paraId="6B821525"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78722719"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4E52D142"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14:paraId="5A32AF76"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65821D94"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4BB59D31"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115C4642"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1C000335"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4787C8B1"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3F2B103C"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721A90C8"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00313156"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2,207,004</w:t>
            </w:r>
          </w:p>
        </w:tc>
        <w:tc>
          <w:tcPr>
            <w:tcW w:w="247" w:type="pct"/>
            <w:tcBorders>
              <w:top w:val="nil"/>
              <w:left w:val="nil"/>
              <w:bottom w:val="dotted" w:sz="4" w:space="0" w:color="auto"/>
              <w:right w:val="single" w:sz="4" w:space="0" w:color="auto"/>
            </w:tcBorders>
            <w:shd w:val="clear" w:color="auto" w:fill="auto"/>
            <w:noWrap/>
            <w:vAlign w:val="bottom"/>
            <w:hideMark/>
          </w:tcPr>
          <w:p w14:paraId="7A3E5A46"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2,207,004</w:t>
            </w:r>
          </w:p>
        </w:tc>
      </w:tr>
      <w:tr w:rsidR="00A75AFD" w:rsidRPr="00A75AFD" w14:paraId="18B564BC"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180FA082"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6</w:t>
            </w:r>
          </w:p>
        </w:tc>
        <w:tc>
          <w:tcPr>
            <w:tcW w:w="170" w:type="pct"/>
            <w:tcBorders>
              <w:top w:val="nil"/>
              <w:left w:val="nil"/>
              <w:bottom w:val="dotted" w:sz="4" w:space="0" w:color="auto"/>
              <w:right w:val="single" w:sz="4" w:space="0" w:color="auto"/>
            </w:tcBorders>
            <w:shd w:val="clear" w:color="auto" w:fill="auto"/>
            <w:noWrap/>
            <w:vAlign w:val="bottom"/>
            <w:hideMark/>
          </w:tcPr>
          <w:p w14:paraId="2A8D5BD1"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06370</w:t>
            </w:r>
          </w:p>
        </w:tc>
        <w:tc>
          <w:tcPr>
            <w:tcW w:w="1543" w:type="pct"/>
            <w:tcBorders>
              <w:top w:val="nil"/>
              <w:left w:val="nil"/>
              <w:bottom w:val="dotted" w:sz="4" w:space="0" w:color="auto"/>
              <w:right w:val="single" w:sz="4" w:space="0" w:color="auto"/>
            </w:tcBorders>
            <w:shd w:val="clear" w:color="auto" w:fill="auto"/>
            <w:noWrap/>
            <w:vAlign w:val="bottom"/>
            <w:hideMark/>
          </w:tcPr>
          <w:p w14:paraId="0C082A6F"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30509F12"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1FF3389A"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50CF3539"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3839BE46"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1A4552DB"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708863B6"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3B663A40"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5BD569E9"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254D067C"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16FE79AC"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3B8E7EEC"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10,000</w:t>
            </w:r>
          </w:p>
        </w:tc>
        <w:tc>
          <w:tcPr>
            <w:tcW w:w="247" w:type="pct"/>
            <w:tcBorders>
              <w:top w:val="nil"/>
              <w:left w:val="nil"/>
              <w:bottom w:val="dotted" w:sz="4" w:space="0" w:color="auto"/>
              <w:right w:val="single" w:sz="4" w:space="0" w:color="auto"/>
            </w:tcBorders>
            <w:shd w:val="clear" w:color="auto" w:fill="auto"/>
            <w:noWrap/>
            <w:vAlign w:val="bottom"/>
            <w:hideMark/>
          </w:tcPr>
          <w:p w14:paraId="64A7E97E"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10,000</w:t>
            </w:r>
          </w:p>
        </w:tc>
      </w:tr>
      <w:tr w:rsidR="00A75AFD" w:rsidRPr="00A75AFD" w14:paraId="70432044"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01E65199"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6</w:t>
            </w:r>
          </w:p>
        </w:tc>
        <w:tc>
          <w:tcPr>
            <w:tcW w:w="170" w:type="pct"/>
            <w:tcBorders>
              <w:top w:val="nil"/>
              <w:left w:val="nil"/>
              <w:bottom w:val="dotted" w:sz="4" w:space="0" w:color="auto"/>
              <w:right w:val="single" w:sz="4" w:space="0" w:color="auto"/>
            </w:tcBorders>
            <w:shd w:val="clear" w:color="auto" w:fill="auto"/>
            <w:noWrap/>
            <w:vAlign w:val="bottom"/>
            <w:hideMark/>
          </w:tcPr>
          <w:p w14:paraId="7BD51120"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06370</w:t>
            </w:r>
          </w:p>
        </w:tc>
        <w:tc>
          <w:tcPr>
            <w:tcW w:w="1543" w:type="pct"/>
            <w:tcBorders>
              <w:top w:val="nil"/>
              <w:left w:val="nil"/>
              <w:bottom w:val="dotted" w:sz="4" w:space="0" w:color="auto"/>
              <w:right w:val="single" w:sz="4" w:space="0" w:color="auto"/>
            </w:tcBorders>
            <w:shd w:val="clear" w:color="auto" w:fill="auto"/>
            <w:noWrap/>
            <w:vAlign w:val="bottom"/>
            <w:hideMark/>
          </w:tcPr>
          <w:p w14:paraId="37FF01D2"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4CF5B62C"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095A8A82" w14:textId="6B34EB1F" w:rsidR="00851EB0" w:rsidRPr="00A75AFD" w:rsidRDefault="00200C0E"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71804C81"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6203E24E"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4A0DA479"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086BA382"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246C54C5"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6AFCD94A"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0128CFEB"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15BD0A5E"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10438122"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515,822</w:t>
            </w:r>
          </w:p>
        </w:tc>
        <w:tc>
          <w:tcPr>
            <w:tcW w:w="247" w:type="pct"/>
            <w:tcBorders>
              <w:top w:val="nil"/>
              <w:left w:val="nil"/>
              <w:bottom w:val="dotted" w:sz="4" w:space="0" w:color="auto"/>
              <w:right w:val="single" w:sz="4" w:space="0" w:color="auto"/>
            </w:tcBorders>
            <w:shd w:val="clear" w:color="auto" w:fill="auto"/>
            <w:noWrap/>
            <w:vAlign w:val="bottom"/>
            <w:hideMark/>
          </w:tcPr>
          <w:p w14:paraId="08BDB12F"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515,822</w:t>
            </w:r>
          </w:p>
        </w:tc>
      </w:tr>
      <w:tr w:rsidR="00A75AFD" w:rsidRPr="00A75AFD" w14:paraId="174B5907" w14:textId="77777777" w:rsidTr="00851EB0">
        <w:trPr>
          <w:trHeight w:val="180"/>
          <w:jc w:val="center"/>
        </w:trPr>
        <w:tc>
          <w:tcPr>
            <w:tcW w:w="113" w:type="pct"/>
            <w:tcBorders>
              <w:top w:val="nil"/>
              <w:left w:val="single" w:sz="4" w:space="0" w:color="auto"/>
              <w:bottom w:val="dotDash" w:sz="4" w:space="0" w:color="auto"/>
              <w:right w:val="single" w:sz="4" w:space="0" w:color="auto"/>
            </w:tcBorders>
            <w:shd w:val="clear" w:color="auto" w:fill="auto"/>
            <w:noWrap/>
            <w:vAlign w:val="bottom"/>
            <w:hideMark/>
          </w:tcPr>
          <w:p w14:paraId="5A39BE22"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6</w:t>
            </w:r>
          </w:p>
        </w:tc>
        <w:tc>
          <w:tcPr>
            <w:tcW w:w="170" w:type="pct"/>
            <w:tcBorders>
              <w:top w:val="nil"/>
              <w:left w:val="nil"/>
              <w:bottom w:val="dotDash" w:sz="4" w:space="0" w:color="auto"/>
              <w:right w:val="single" w:sz="4" w:space="0" w:color="auto"/>
            </w:tcBorders>
            <w:shd w:val="clear" w:color="auto" w:fill="auto"/>
            <w:noWrap/>
            <w:vAlign w:val="bottom"/>
            <w:hideMark/>
          </w:tcPr>
          <w:p w14:paraId="74401675"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06370</w:t>
            </w:r>
          </w:p>
        </w:tc>
        <w:tc>
          <w:tcPr>
            <w:tcW w:w="1543" w:type="pct"/>
            <w:tcBorders>
              <w:top w:val="nil"/>
              <w:left w:val="nil"/>
              <w:bottom w:val="dotDash" w:sz="4" w:space="0" w:color="auto"/>
              <w:right w:val="single" w:sz="4" w:space="0" w:color="auto"/>
            </w:tcBorders>
            <w:shd w:val="clear" w:color="auto" w:fill="auto"/>
            <w:noWrap/>
            <w:vAlign w:val="bottom"/>
            <w:hideMark/>
          </w:tcPr>
          <w:p w14:paraId="59AA8D39"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136" w:type="pct"/>
            <w:tcBorders>
              <w:top w:val="nil"/>
              <w:left w:val="nil"/>
              <w:bottom w:val="dotDash" w:sz="4" w:space="0" w:color="auto"/>
              <w:right w:val="single" w:sz="4" w:space="0" w:color="auto"/>
            </w:tcBorders>
            <w:shd w:val="clear" w:color="auto" w:fill="auto"/>
            <w:noWrap/>
            <w:vAlign w:val="bottom"/>
            <w:hideMark/>
          </w:tcPr>
          <w:p w14:paraId="7EF8B452"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5</w:t>
            </w:r>
          </w:p>
        </w:tc>
        <w:tc>
          <w:tcPr>
            <w:tcW w:w="459" w:type="pct"/>
            <w:tcBorders>
              <w:top w:val="nil"/>
              <w:left w:val="nil"/>
              <w:bottom w:val="dotDash" w:sz="4" w:space="0" w:color="auto"/>
              <w:right w:val="single" w:sz="4" w:space="0" w:color="auto"/>
            </w:tcBorders>
            <w:shd w:val="clear" w:color="auto" w:fill="auto"/>
            <w:noWrap/>
            <w:vAlign w:val="bottom"/>
            <w:hideMark/>
          </w:tcPr>
          <w:p w14:paraId="262AAE38" w14:textId="0C490784" w:rsidR="00851EB0" w:rsidRPr="00A75AFD" w:rsidRDefault="00200C0E"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xml:space="preserve">Nga të ardhurat </w:t>
            </w:r>
            <w:r w:rsidR="00851EB0" w:rsidRPr="00A75AFD">
              <w:rPr>
                <w:rFonts w:ascii="Arial" w:eastAsia="Times New Roman" w:hAnsi="Arial" w:cs="Arial"/>
                <w:sz w:val="10"/>
                <w:szCs w:val="10"/>
                <w:lang w:eastAsia="sq-AL"/>
              </w:rPr>
              <w:t>e veta</w:t>
            </w:r>
          </w:p>
        </w:tc>
        <w:tc>
          <w:tcPr>
            <w:tcW w:w="247" w:type="pct"/>
            <w:tcBorders>
              <w:top w:val="nil"/>
              <w:left w:val="nil"/>
              <w:bottom w:val="dotDash" w:sz="4" w:space="0" w:color="auto"/>
              <w:right w:val="single" w:sz="4" w:space="0" w:color="auto"/>
            </w:tcBorders>
            <w:shd w:val="clear" w:color="auto" w:fill="auto"/>
            <w:noWrap/>
            <w:vAlign w:val="bottom"/>
            <w:hideMark/>
          </w:tcPr>
          <w:p w14:paraId="4E6A5AB5"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nil"/>
              <w:left w:val="nil"/>
              <w:bottom w:val="dotDash" w:sz="4" w:space="0" w:color="auto"/>
              <w:right w:val="single" w:sz="4" w:space="0" w:color="auto"/>
            </w:tcBorders>
            <w:shd w:val="clear" w:color="auto" w:fill="auto"/>
            <w:noWrap/>
            <w:vAlign w:val="bottom"/>
            <w:hideMark/>
          </w:tcPr>
          <w:p w14:paraId="6126ACB7"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nil"/>
              <w:left w:val="nil"/>
              <w:bottom w:val="dotDash" w:sz="4" w:space="0" w:color="auto"/>
              <w:right w:val="single" w:sz="4" w:space="0" w:color="auto"/>
            </w:tcBorders>
            <w:shd w:val="clear" w:color="auto" w:fill="auto"/>
            <w:noWrap/>
            <w:vAlign w:val="bottom"/>
            <w:hideMark/>
          </w:tcPr>
          <w:p w14:paraId="23BCD5F4"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nil"/>
              <w:left w:val="nil"/>
              <w:bottom w:val="dotDash" w:sz="4" w:space="0" w:color="auto"/>
              <w:right w:val="single" w:sz="4" w:space="0" w:color="auto"/>
            </w:tcBorders>
            <w:shd w:val="clear" w:color="auto" w:fill="auto"/>
            <w:noWrap/>
            <w:vAlign w:val="bottom"/>
            <w:hideMark/>
          </w:tcPr>
          <w:p w14:paraId="1E68B394"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nil"/>
              <w:left w:val="nil"/>
              <w:bottom w:val="dotDash" w:sz="4" w:space="0" w:color="auto"/>
              <w:right w:val="single" w:sz="4" w:space="0" w:color="auto"/>
            </w:tcBorders>
            <w:shd w:val="clear" w:color="auto" w:fill="auto"/>
            <w:noWrap/>
            <w:vAlign w:val="bottom"/>
            <w:hideMark/>
          </w:tcPr>
          <w:p w14:paraId="31BE089D"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nil"/>
              <w:left w:val="nil"/>
              <w:bottom w:val="dotDash" w:sz="4" w:space="0" w:color="auto"/>
              <w:right w:val="single" w:sz="4" w:space="0" w:color="auto"/>
            </w:tcBorders>
            <w:shd w:val="clear" w:color="auto" w:fill="auto"/>
            <w:noWrap/>
            <w:vAlign w:val="bottom"/>
            <w:hideMark/>
          </w:tcPr>
          <w:p w14:paraId="625D2C53"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Dash" w:sz="4" w:space="0" w:color="auto"/>
              <w:right w:val="single" w:sz="4" w:space="0" w:color="auto"/>
            </w:tcBorders>
            <w:shd w:val="clear" w:color="auto" w:fill="auto"/>
            <w:noWrap/>
            <w:vAlign w:val="bottom"/>
            <w:hideMark/>
          </w:tcPr>
          <w:p w14:paraId="2B7A5C52"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nil"/>
              <w:left w:val="nil"/>
              <w:bottom w:val="dotDash" w:sz="4" w:space="0" w:color="auto"/>
              <w:right w:val="single" w:sz="4" w:space="0" w:color="auto"/>
            </w:tcBorders>
            <w:shd w:val="clear" w:color="auto" w:fill="auto"/>
            <w:noWrap/>
            <w:vAlign w:val="bottom"/>
            <w:hideMark/>
          </w:tcPr>
          <w:p w14:paraId="10348C69"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nil"/>
              <w:left w:val="nil"/>
              <w:bottom w:val="dotDash" w:sz="4" w:space="0" w:color="auto"/>
              <w:right w:val="single" w:sz="4" w:space="0" w:color="auto"/>
            </w:tcBorders>
            <w:shd w:val="clear" w:color="auto" w:fill="auto"/>
            <w:noWrap/>
            <w:vAlign w:val="bottom"/>
            <w:hideMark/>
          </w:tcPr>
          <w:p w14:paraId="4AFB4AB9"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Dash" w:sz="4" w:space="0" w:color="auto"/>
              <w:right w:val="single" w:sz="4" w:space="0" w:color="auto"/>
            </w:tcBorders>
            <w:shd w:val="clear" w:color="auto" w:fill="auto"/>
            <w:noWrap/>
            <w:vAlign w:val="bottom"/>
            <w:hideMark/>
          </w:tcPr>
          <w:p w14:paraId="256E65FD"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r>
      <w:tr w:rsidR="00A75AFD" w:rsidRPr="00A75AFD" w14:paraId="5BE601DB"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40A32B46"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6</w:t>
            </w:r>
          </w:p>
        </w:tc>
        <w:tc>
          <w:tcPr>
            <w:tcW w:w="170" w:type="pct"/>
            <w:tcBorders>
              <w:top w:val="nil"/>
              <w:left w:val="nil"/>
              <w:bottom w:val="dotted" w:sz="4" w:space="0" w:color="auto"/>
              <w:right w:val="single" w:sz="4" w:space="0" w:color="auto"/>
            </w:tcBorders>
            <w:shd w:val="clear" w:color="auto" w:fill="auto"/>
            <w:noWrap/>
            <w:vAlign w:val="bottom"/>
            <w:hideMark/>
          </w:tcPr>
          <w:p w14:paraId="4EBFEC14"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04320</w:t>
            </w:r>
          </w:p>
        </w:tc>
        <w:tc>
          <w:tcPr>
            <w:tcW w:w="1543" w:type="pct"/>
            <w:tcBorders>
              <w:top w:val="nil"/>
              <w:left w:val="nil"/>
              <w:bottom w:val="dotted" w:sz="4" w:space="0" w:color="auto"/>
              <w:right w:val="single" w:sz="4" w:space="0" w:color="auto"/>
            </w:tcBorders>
            <w:shd w:val="clear" w:color="auto" w:fill="auto"/>
            <w:noWrap/>
            <w:vAlign w:val="bottom"/>
            <w:hideMark/>
          </w:tcPr>
          <w:p w14:paraId="33D09854" w14:textId="0B2718ED" w:rsidR="00851EB0" w:rsidRPr="00A75AFD" w:rsidRDefault="003C52E5" w:rsidP="00851EB0">
            <w:pPr>
              <w:spacing w:after="0" w:line="240" w:lineRule="auto"/>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Mbështetje për energjinë</w:t>
            </w:r>
          </w:p>
        </w:tc>
        <w:tc>
          <w:tcPr>
            <w:tcW w:w="136" w:type="pct"/>
            <w:tcBorders>
              <w:top w:val="nil"/>
              <w:left w:val="nil"/>
              <w:bottom w:val="dotted" w:sz="4" w:space="0" w:color="auto"/>
              <w:right w:val="single" w:sz="4" w:space="0" w:color="auto"/>
            </w:tcBorders>
            <w:shd w:val="clear" w:color="auto" w:fill="auto"/>
            <w:noWrap/>
            <w:vAlign w:val="bottom"/>
            <w:hideMark/>
          </w:tcPr>
          <w:p w14:paraId="647098EB"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1</w:t>
            </w:r>
          </w:p>
        </w:tc>
        <w:tc>
          <w:tcPr>
            <w:tcW w:w="459" w:type="pct"/>
            <w:tcBorders>
              <w:top w:val="nil"/>
              <w:left w:val="nil"/>
              <w:bottom w:val="dotted" w:sz="4" w:space="0" w:color="auto"/>
              <w:right w:val="single" w:sz="4" w:space="0" w:color="auto"/>
            </w:tcBorders>
            <w:shd w:val="clear" w:color="auto" w:fill="auto"/>
            <w:noWrap/>
            <w:vAlign w:val="bottom"/>
            <w:hideMark/>
          </w:tcPr>
          <w:p w14:paraId="4EA7575F"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Çelje nga buxheti</w:t>
            </w:r>
          </w:p>
        </w:tc>
        <w:tc>
          <w:tcPr>
            <w:tcW w:w="247" w:type="pct"/>
            <w:tcBorders>
              <w:top w:val="nil"/>
              <w:left w:val="nil"/>
              <w:bottom w:val="dotted" w:sz="4" w:space="0" w:color="auto"/>
              <w:right w:val="single" w:sz="4" w:space="0" w:color="auto"/>
            </w:tcBorders>
            <w:shd w:val="clear" w:color="auto" w:fill="auto"/>
            <w:noWrap/>
            <w:vAlign w:val="bottom"/>
            <w:hideMark/>
          </w:tcPr>
          <w:p w14:paraId="04CFB5DA"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43,500</w:t>
            </w:r>
          </w:p>
        </w:tc>
        <w:tc>
          <w:tcPr>
            <w:tcW w:w="262" w:type="pct"/>
            <w:tcBorders>
              <w:top w:val="nil"/>
              <w:left w:val="nil"/>
              <w:bottom w:val="dotted" w:sz="4" w:space="0" w:color="auto"/>
              <w:right w:val="single" w:sz="4" w:space="0" w:color="auto"/>
            </w:tcBorders>
            <w:shd w:val="clear" w:color="auto" w:fill="auto"/>
            <w:noWrap/>
            <w:vAlign w:val="bottom"/>
            <w:hideMark/>
          </w:tcPr>
          <w:p w14:paraId="2F80139C"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7,500</w:t>
            </w:r>
          </w:p>
        </w:tc>
        <w:tc>
          <w:tcPr>
            <w:tcW w:w="228" w:type="pct"/>
            <w:tcBorders>
              <w:top w:val="nil"/>
              <w:left w:val="nil"/>
              <w:bottom w:val="dotted" w:sz="4" w:space="0" w:color="auto"/>
              <w:right w:val="single" w:sz="4" w:space="0" w:color="auto"/>
            </w:tcBorders>
            <w:shd w:val="clear" w:color="auto" w:fill="auto"/>
            <w:noWrap/>
            <w:vAlign w:val="bottom"/>
            <w:hideMark/>
          </w:tcPr>
          <w:p w14:paraId="5F7D0FFA"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69,496</w:t>
            </w:r>
          </w:p>
        </w:tc>
        <w:tc>
          <w:tcPr>
            <w:tcW w:w="209" w:type="pct"/>
            <w:tcBorders>
              <w:top w:val="nil"/>
              <w:left w:val="nil"/>
              <w:bottom w:val="dotted" w:sz="4" w:space="0" w:color="auto"/>
              <w:right w:val="single" w:sz="4" w:space="0" w:color="auto"/>
            </w:tcBorders>
            <w:shd w:val="clear" w:color="auto" w:fill="auto"/>
            <w:noWrap/>
            <w:vAlign w:val="bottom"/>
            <w:hideMark/>
          </w:tcPr>
          <w:p w14:paraId="5BDACE86"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7431C950"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3504EBB6"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18D38374"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24</w:t>
            </w:r>
          </w:p>
        </w:tc>
        <w:tc>
          <w:tcPr>
            <w:tcW w:w="281" w:type="pct"/>
            <w:tcBorders>
              <w:top w:val="nil"/>
              <w:left w:val="nil"/>
              <w:bottom w:val="dotted" w:sz="4" w:space="0" w:color="auto"/>
              <w:right w:val="single" w:sz="4" w:space="0" w:color="auto"/>
            </w:tcBorders>
            <w:shd w:val="clear" w:color="auto" w:fill="auto"/>
            <w:noWrap/>
            <w:vAlign w:val="bottom"/>
            <w:hideMark/>
          </w:tcPr>
          <w:p w14:paraId="0566C6EC"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126,519</w:t>
            </w:r>
          </w:p>
        </w:tc>
        <w:tc>
          <w:tcPr>
            <w:tcW w:w="251" w:type="pct"/>
            <w:tcBorders>
              <w:top w:val="nil"/>
              <w:left w:val="nil"/>
              <w:bottom w:val="dotted" w:sz="4" w:space="0" w:color="auto"/>
              <w:right w:val="single" w:sz="4" w:space="0" w:color="auto"/>
            </w:tcBorders>
            <w:shd w:val="clear" w:color="auto" w:fill="auto"/>
            <w:noWrap/>
            <w:vAlign w:val="bottom"/>
            <w:hideMark/>
          </w:tcPr>
          <w:p w14:paraId="52E9EDAD"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113,481</w:t>
            </w:r>
          </w:p>
        </w:tc>
        <w:tc>
          <w:tcPr>
            <w:tcW w:w="247" w:type="pct"/>
            <w:tcBorders>
              <w:top w:val="nil"/>
              <w:left w:val="nil"/>
              <w:bottom w:val="dotted" w:sz="4" w:space="0" w:color="auto"/>
              <w:right w:val="single" w:sz="4" w:space="0" w:color="auto"/>
            </w:tcBorders>
            <w:shd w:val="clear" w:color="auto" w:fill="auto"/>
            <w:noWrap/>
            <w:vAlign w:val="bottom"/>
            <w:hideMark/>
          </w:tcPr>
          <w:p w14:paraId="734FEA8C"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360,520</w:t>
            </w:r>
          </w:p>
        </w:tc>
      </w:tr>
      <w:tr w:rsidR="00A75AFD" w:rsidRPr="00A75AFD" w14:paraId="68A8C93F"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21E21849"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6</w:t>
            </w:r>
          </w:p>
        </w:tc>
        <w:tc>
          <w:tcPr>
            <w:tcW w:w="170" w:type="pct"/>
            <w:tcBorders>
              <w:top w:val="nil"/>
              <w:left w:val="nil"/>
              <w:bottom w:val="dotted" w:sz="4" w:space="0" w:color="auto"/>
              <w:right w:val="single" w:sz="4" w:space="0" w:color="auto"/>
            </w:tcBorders>
            <w:shd w:val="clear" w:color="auto" w:fill="auto"/>
            <w:noWrap/>
            <w:vAlign w:val="bottom"/>
            <w:hideMark/>
          </w:tcPr>
          <w:p w14:paraId="79CA674E"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04320</w:t>
            </w:r>
          </w:p>
        </w:tc>
        <w:tc>
          <w:tcPr>
            <w:tcW w:w="1543" w:type="pct"/>
            <w:tcBorders>
              <w:top w:val="nil"/>
              <w:left w:val="nil"/>
              <w:bottom w:val="dotted" w:sz="4" w:space="0" w:color="auto"/>
              <w:right w:val="single" w:sz="4" w:space="0" w:color="auto"/>
            </w:tcBorders>
            <w:shd w:val="clear" w:color="auto" w:fill="auto"/>
            <w:noWrap/>
            <w:vAlign w:val="bottom"/>
            <w:hideMark/>
          </w:tcPr>
          <w:p w14:paraId="64EA23C7" w14:textId="77777777" w:rsidR="00851EB0" w:rsidRPr="00A75AFD" w:rsidRDefault="00851EB0" w:rsidP="00851EB0">
            <w:pPr>
              <w:spacing w:after="0" w:line="240" w:lineRule="auto"/>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 </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056B80A8"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08336E13"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Financim i huaj</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3812757E"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37322B28"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dotDash" w:sz="4" w:space="0" w:color="auto"/>
              <w:left w:val="nil"/>
              <w:bottom w:val="dotted" w:sz="4" w:space="0" w:color="auto"/>
              <w:right w:val="single" w:sz="4" w:space="0" w:color="auto"/>
            </w:tcBorders>
            <w:shd w:val="clear" w:color="auto" w:fill="auto"/>
            <w:noWrap/>
            <w:vAlign w:val="bottom"/>
            <w:hideMark/>
          </w:tcPr>
          <w:p w14:paraId="1AAE62D8"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14:paraId="2F12AC9F"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dotDash" w:sz="4" w:space="0" w:color="auto"/>
              <w:left w:val="nil"/>
              <w:bottom w:val="dotted" w:sz="4" w:space="0" w:color="auto"/>
              <w:right w:val="single" w:sz="4" w:space="0" w:color="auto"/>
            </w:tcBorders>
            <w:shd w:val="clear" w:color="auto" w:fill="auto"/>
            <w:noWrap/>
            <w:vAlign w:val="bottom"/>
            <w:hideMark/>
          </w:tcPr>
          <w:p w14:paraId="7A75136B"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7876F0E5"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0604794E"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dotDash" w:sz="4" w:space="0" w:color="auto"/>
              <w:left w:val="nil"/>
              <w:bottom w:val="dotted" w:sz="4" w:space="0" w:color="auto"/>
              <w:right w:val="single" w:sz="4" w:space="0" w:color="auto"/>
            </w:tcBorders>
            <w:shd w:val="clear" w:color="auto" w:fill="auto"/>
            <w:noWrap/>
            <w:vAlign w:val="bottom"/>
            <w:hideMark/>
          </w:tcPr>
          <w:p w14:paraId="74AE5F67"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608EE9DA"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3,000,000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65AE3EB6"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3,000,000</w:t>
            </w:r>
          </w:p>
        </w:tc>
      </w:tr>
      <w:tr w:rsidR="00A75AFD" w:rsidRPr="00A75AFD" w14:paraId="25010DCB"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2E3D5CC4"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6</w:t>
            </w:r>
          </w:p>
        </w:tc>
        <w:tc>
          <w:tcPr>
            <w:tcW w:w="170" w:type="pct"/>
            <w:tcBorders>
              <w:top w:val="nil"/>
              <w:left w:val="nil"/>
              <w:bottom w:val="dotted" w:sz="4" w:space="0" w:color="auto"/>
              <w:right w:val="single" w:sz="4" w:space="0" w:color="auto"/>
            </w:tcBorders>
            <w:shd w:val="clear" w:color="auto" w:fill="auto"/>
            <w:noWrap/>
            <w:vAlign w:val="bottom"/>
            <w:hideMark/>
          </w:tcPr>
          <w:p w14:paraId="031C8DBE"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04320</w:t>
            </w:r>
          </w:p>
        </w:tc>
        <w:tc>
          <w:tcPr>
            <w:tcW w:w="1543" w:type="pct"/>
            <w:tcBorders>
              <w:top w:val="nil"/>
              <w:left w:val="nil"/>
              <w:bottom w:val="dotted" w:sz="4" w:space="0" w:color="auto"/>
              <w:right w:val="single" w:sz="4" w:space="0" w:color="auto"/>
            </w:tcBorders>
            <w:shd w:val="clear" w:color="auto" w:fill="auto"/>
            <w:noWrap/>
            <w:vAlign w:val="bottom"/>
            <w:hideMark/>
          </w:tcPr>
          <w:p w14:paraId="797670E3" w14:textId="77777777" w:rsidR="00851EB0" w:rsidRPr="00A75AFD" w:rsidRDefault="00851EB0" w:rsidP="00851EB0">
            <w:pPr>
              <w:spacing w:after="0" w:line="240" w:lineRule="auto"/>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 </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4FD59D84"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5108B4D5"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xml:space="preserve">Kostot lokale </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560E2E16"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790AF29B"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dotDash" w:sz="4" w:space="0" w:color="auto"/>
              <w:left w:val="nil"/>
              <w:bottom w:val="dotted" w:sz="4" w:space="0" w:color="auto"/>
              <w:right w:val="single" w:sz="4" w:space="0" w:color="auto"/>
            </w:tcBorders>
            <w:shd w:val="clear" w:color="auto" w:fill="auto"/>
            <w:noWrap/>
            <w:vAlign w:val="bottom"/>
            <w:hideMark/>
          </w:tcPr>
          <w:p w14:paraId="340A24BD"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14:paraId="04302707"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dotDash" w:sz="4" w:space="0" w:color="auto"/>
              <w:left w:val="nil"/>
              <w:bottom w:val="dotted" w:sz="4" w:space="0" w:color="auto"/>
              <w:right w:val="single" w:sz="4" w:space="0" w:color="auto"/>
            </w:tcBorders>
            <w:shd w:val="clear" w:color="auto" w:fill="auto"/>
            <w:noWrap/>
            <w:vAlign w:val="bottom"/>
            <w:hideMark/>
          </w:tcPr>
          <w:p w14:paraId="4655EC24"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69510E8C"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65A7F928"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dotDash" w:sz="4" w:space="0" w:color="auto"/>
              <w:left w:val="nil"/>
              <w:bottom w:val="dotted" w:sz="4" w:space="0" w:color="auto"/>
              <w:right w:val="single" w:sz="4" w:space="0" w:color="auto"/>
            </w:tcBorders>
            <w:shd w:val="clear" w:color="auto" w:fill="auto"/>
            <w:noWrap/>
            <w:vAlign w:val="bottom"/>
            <w:hideMark/>
          </w:tcPr>
          <w:p w14:paraId="780E6DBC"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5C94CF50"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53E22061"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r>
      <w:tr w:rsidR="00A75AFD" w:rsidRPr="00A75AFD" w14:paraId="421E62D1"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347AF572"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6</w:t>
            </w:r>
          </w:p>
        </w:tc>
        <w:tc>
          <w:tcPr>
            <w:tcW w:w="170" w:type="pct"/>
            <w:tcBorders>
              <w:top w:val="nil"/>
              <w:left w:val="nil"/>
              <w:bottom w:val="dotted" w:sz="4" w:space="0" w:color="auto"/>
              <w:right w:val="single" w:sz="4" w:space="0" w:color="auto"/>
            </w:tcBorders>
            <w:shd w:val="clear" w:color="auto" w:fill="auto"/>
            <w:noWrap/>
            <w:vAlign w:val="bottom"/>
            <w:hideMark/>
          </w:tcPr>
          <w:p w14:paraId="6C26E1F0"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04320</w:t>
            </w:r>
          </w:p>
        </w:tc>
        <w:tc>
          <w:tcPr>
            <w:tcW w:w="1543" w:type="pct"/>
            <w:tcBorders>
              <w:top w:val="nil"/>
              <w:left w:val="nil"/>
              <w:bottom w:val="dotted" w:sz="4" w:space="0" w:color="auto"/>
              <w:right w:val="single" w:sz="4" w:space="0" w:color="auto"/>
            </w:tcBorders>
            <w:shd w:val="clear" w:color="auto" w:fill="auto"/>
            <w:noWrap/>
            <w:vAlign w:val="bottom"/>
            <w:hideMark/>
          </w:tcPr>
          <w:p w14:paraId="2AB6B7FD" w14:textId="77777777" w:rsidR="00851EB0" w:rsidRPr="00A75AFD" w:rsidRDefault="00851EB0" w:rsidP="00851EB0">
            <w:pPr>
              <w:spacing w:after="0" w:line="240" w:lineRule="auto"/>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 </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3EBD2BDE"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7A48BE02" w14:textId="1E4E263B" w:rsidR="00851EB0" w:rsidRPr="00A75AFD" w:rsidRDefault="00200C0E"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TVSH, detyrime doganore</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53AE552D"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62068254"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dotDash" w:sz="4" w:space="0" w:color="auto"/>
              <w:left w:val="nil"/>
              <w:bottom w:val="dotted" w:sz="4" w:space="0" w:color="auto"/>
              <w:right w:val="single" w:sz="4" w:space="0" w:color="auto"/>
            </w:tcBorders>
            <w:shd w:val="clear" w:color="auto" w:fill="auto"/>
            <w:noWrap/>
            <w:vAlign w:val="bottom"/>
            <w:hideMark/>
          </w:tcPr>
          <w:p w14:paraId="2EC2A855"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14:paraId="7CC09A38"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dotDash" w:sz="4" w:space="0" w:color="auto"/>
              <w:left w:val="nil"/>
              <w:bottom w:val="dotted" w:sz="4" w:space="0" w:color="auto"/>
              <w:right w:val="single" w:sz="4" w:space="0" w:color="auto"/>
            </w:tcBorders>
            <w:shd w:val="clear" w:color="auto" w:fill="auto"/>
            <w:noWrap/>
            <w:vAlign w:val="bottom"/>
            <w:hideMark/>
          </w:tcPr>
          <w:p w14:paraId="03E95247"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2906320E"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6DBB08C4"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dotDash" w:sz="4" w:space="0" w:color="auto"/>
              <w:left w:val="nil"/>
              <w:bottom w:val="dotted" w:sz="4" w:space="0" w:color="auto"/>
              <w:right w:val="single" w:sz="4" w:space="0" w:color="auto"/>
            </w:tcBorders>
            <w:shd w:val="clear" w:color="auto" w:fill="auto"/>
            <w:noWrap/>
            <w:vAlign w:val="bottom"/>
            <w:hideMark/>
          </w:tcPr>
          <w:p w14:paraId="3B4C448F"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77EEF770"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10,000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25978D8F"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10,000</w:t>
            </w:r>
          </w:p>
        </w:tc>
      </w:tr>
      <w:tr w:rsidR="00A75AFD" w:rsidRPr="00A75AFD" w14:paraId="28DB7D09" w14:textId="77777777" w:rsidTr="00851EB0">
        <w:trPr>
          <w:trHeight w:val="180"/>
          <w:jc w:val="center"/>
        </w:trPr>
        <w:tc>
          <w:tcPr>
            <w:tcW w:w="113" w:type="pct"/>
            <w:tcBorders>
              <w:top w:val="nil"/>
              <w:left w:val="single" w:sz="4" w:space="0" w:color="auto"/>
              <w:bottom w:val="dotDash" w:sz="4" w:space="0" w:color="auto"/>
              <w:right w:val="single" w:sz="4" w:space="0" w:color="auto"/>
            </w:tcBorders>
            <w:shd w:val="clear" w:color="auto" w:fill="auto"/>
            <w:noWrap/>
            <w:vAlign w:val="bottom"/>
            <w:hideMark/>
          </w:tcPr>
          <w:p w14:paraId="22C1CAC9"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6</w:t>
            </w:r>
          </w:p>
        </w:tc>
        <w:tc>
          <w:tcPr>
            <w:tcW w:w="170" w:type="pct"/>
            <w:tcBorders>
              <w:top w:val="nil"/>
              <w:left w:val="nil"/>
              <w:bottom w:val="dotDash" w:sz="4" w:space="0" w:color="auto"/>
              <w:right w:val="single" w:sz="4" w:space="0" w:color="auto"/>
            </w:tcBorders>
            <w:shd w:val="clear" w:color="auto" w:fill="auto"/>
            <w:noWrap/>
            <w:vAlign w:val="bottom"/>
            <w:hideMark/>
          </w:tcPr>
          <w:p w14:paraId="7F8D5935"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04320</w:t>
            </w:r>
          </w:p>
        </w:tc>
        <w:tc>
          <w:tcPr>
            <w:tcW w:w="1543" w:type="pct"/>
            <w:tcBorders>
              <w:top w:val="nil"/>
              <w:left w:val="nil"/>
              <w:bottom w:val="dotDash" w:sz="4" w:space="0" w:color="auto"/>
              <w:right w:val="single" w:sz="4" w:space="0" w:color="auto"/>
            </w:tcBorders>
            <w:shd w:val="clear" w:color="auto" w:fill="auto"/>
            <w:noWrap/>
            <w:vAlign w:val="bottom"/>
            <w:hideMark/>
          </w:tcPr>
          <w:p w14:paraId="6CA43E70" w14:textId="77777777" w:rsidR="00851EB0" w:rsidRPr="00A75AFD" w:rsidRDefault="00851EB0" w:rsidP="00851EB0">
            <w:pPr>
              <w:spacing w:after="0" w:line="240" w:lineRule="auto"/>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 </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73FC3603"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5</w:t>
            </w:r>
          </w:p>
        </w:tc>
        <w:tc>
          <w:tcPr>
            <w:tcW w:w="459" w:type="pct"/>
            <w:tcBorders>
              <w:top w:val="nil"/>
              <w:left w:val="nil"/>
              <w:bottom w:val="dotDash" w:sz="4" w:space="0" w:color="auto"/>
              <w:right w:val="single" w:sz="4" w:space="0" w:color="auto"/>
            </w:tcBorders>
            <w:shd w:val="clear" w:color="auto" w:fill="auto"/>
            <w:noWrap/>
            <w:vAlign w:val="bottom"/>
            <w:hideMark/>
          </w:tcPr>
          <w:p w14:paraId="2DB0FD83" w14:textId="13149FF6" w:rsidR="00851EB0" w:rsidRPr="00A75AFD" w:rsidRDefault="00200C0E"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xml:space="preserve">Nga të ardhurat </w:t>
            </w:r>
            <w:r w:rsidR="00851EB0" w:rsidRPr="00A75AFD">
              <w:rPr>
                <w:rFonts w:ascii="Arial" w:eastAsia="Times New Roman" w:hAnsi="Arial" w:cs="Arial"/>
                <w:sz w:val="10"/>
                <w:szCs w:val="10"/>
                <w:lang w:eastAsia="sq-AL"/>
              </w:rPr>
              <w:t>e veta</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79FA5E22"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14FA2C80"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dotDash" w:sz="4" w:space="0" w:color="auto"/>
              <w:left w:val="nil"/>
              <w:bottom w:val="dotted" w:sz="4" w:space="0" w:color="auto"/>
              <w:right w:val="single" w:sz="4" w:space="0" w:color="auto"/>
            </w:tcBorders>
            <w:shd w:val="clear" w:color="auto" w:fill="auto"/>
            <w:noWrap/>
            <w:vAlign w:val="bottom"/>
            <w:hideMark/>
          </w:tcPr>
          <w:p w14:paraId="5C89DE93"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14:paraId="302C9075"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dotDash" w:sz="4" w:space="0" w:color="auto"/>
              <w:left w:val="nil"/>
              <w:bottom w:val="dotted" w:sz="4" w:space="0" w:color="auto"/>
              <w:right w:val="single" w:sz="4" w:space="0" w:color="auto"/>
            </w:tcBorders>
            <w:shd w:val="clear" w:color="auto" w:fill="auto"/>
            <w:noWrap/>
            <w:vAlign w:val="bottom"/>
            <w:hideMark/>
          </w:tcPr>
          <w:p w14:paraId="38AEB74A"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21BA631B"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0678D8C1"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dotDash" w:sz="4" w:space="0" w:color="auto"/>
              <w:left w:val="nil"/>
              <w:bottom w:val="dotted" w:sz="4" w:space="0" w:color="auto"/>
              <w:right w:val="single" w:sz="4" w:space="0" w:color="auto"/>
            </w:tcBorders>
            <w:shd w:val="clear" w:color="auto" w:fill="auto"/>
            <w:noWrap/>
            <w:vAlign w:val="bottom"/>
            <w:hideMark/>
          </w:tcPr>
          <w:p w14:paraId="652024B3"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1D2CD6E6"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5C3CF04C"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r>
      <w:tr w:rsidR="00A75AFD" w:rsidRPr="00A75AFD" w14:paraId="56BCF5A7"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07588B8E"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6</w:t>
            </w:r>
          </w:p>
        </w:tc>
        <w:tc>
          <w:tcPr>
            <w:tcW w:w="170" w:type="pct"/>
            <w:tcBorders>
              <w:top w:val="nil"/>
              <w:left w:val="nil"/>
              <w:bottom w:val="dotted" w:sz="4" w:space="0" w:color="auto"/>
              <w:right w:val="single" w:sz="4" w:space="0" w:color="auto"/>
            </w:tcBorders>
            <w:shd w:val="clear" w:color="auto" w:fill="auto"/>
            <w:noWrap/>
            <w:vAlign w:val="bottom"/>
            <w:hideMark/>
          </w:tcPr>
          <w:p w14:paraId="6AEE6C6C"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04430</w:t>
            </w:r>
          </w:p>
        </w:tc>
        <w:tc>
          <w:tcPr>
            <w:tcW w:w="1543" w:type="pct"/>
            <w:tcBorders>
              <w:top w:val="nil"/>
              <w:left w:val="nil"/>
              <w:bottom w:val="dotted" w:sz="4" w:space="0" w:color="auto"/>
              <w:right w:val="single" w:sz="4" w:space="0" w:color="auto"/>
            </w:tcBorders>
            <w:shd w:val="clear" w:color="auto" w:fill="auto"/>
            <w:noWrap/>
            <w:vAlign w:val="bottom"/>
            <w:hideMark/>
          </w:tcPr>
          <w:p w14:paraId="57C26105" w14:textId="611FA2F8" w:rsidR="00851EB0" w:rsidRPr="00A75AFD" w:rsidRDefault="003A7228" w:rsidP="00851EB0">
            <w:pPr>
              <w:spacing w:after="0" w:line="240" w:lineRule="auto"/>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 xml:space="preserve">Mbështetje për </w:t>
            </w:r>
            <w:r w:rsidR="00851EB0" w:rsidRPr="00A75AFD">
              <w:rPr>
                <w:rFonts w:ascii="Arial" w:eastAsia="Times New Roman" w:hAnsi="Arial" w:cs="Arial"/>
                <w:b/>
                <w:bCs/>
                <w:sz w:val="10"/>
                <w:szCs w:val="10"/>
                <w:lang w:eastAsia="sq-AL"/>
              </w:rPr>
              <w:t xml:space="preserve">Burimet Natyrore </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5710EB56"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1</w:t>
            </w:r>
          </w:p>
        </w:tc>
        <w:tc>
          <w:tcPr>
            <w:tcW w:w="459" w:type="pct"/>
            <w:tcBorders>
              <w:top w:val="nil"/>
              <w:left w:val="nil"/>
              <w:bottom w:val="dotted" w:sz="4" w:space="0" w:color="auto"/>
              <w:right w:val="single" w:sz="4" w:space="0" w:color="auto"/>
            </w:tcBorders>
            <w:shd w:val="clear" w:color="auto" w:fill="auto"/>
            <w:noWrap/>
            <w:vAlign w:val="bottom"/>
            <w:hideMark/>
          </w:tcPr>
          <w:p w14:paraId="3F211902"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Çelje nga buxheti</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73C9489A"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246,590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0BF324D9"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40,000</w:t>
            </w:r>
          </w:p>
        </w:tc>
        <w:tc>
          <w:tcPr>
            <w:tcW w:w="228" w:type="pct"/>
            <w:tcBorders>
              <w:top w:val="dotDash" w:sz="4" w:space="0" w:color="auto"/>
              <w:left w:val="nil"/>
              <w:bottom w:val="dotted" w:sz="4" w:space="0" w:color="auto"/>
              <w:right w:val="single" w:sz="4" w:space="0" w:color="auto"/>
            </w:tcBorders>
            <w:shd w:val="clear" w:color="auto" w:fill="auto"/>
            <w:noWrap/>
            <w:vAlign w:val="bottom"/>
            <w:hideMark/>
          </w:tcPr>
          <w:p w14:paraId="09D957B3"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54,761</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14:paraId="720630B6"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dotDash" w:sz="4" w:space="0" w:color="auto"/>
              <w:left w:val="nil"/>
              <w:bottom w:val="dotted" w:sz="4" w:space="0" w:color="auto"/>
              <w:right w:val="single" w:sz="4" w:space="0" w:color="auto"/>
            </w:tcBorders>
            <w:shd w:val="clear" w:color="auto" w:fill="auto"/>
            <w:noWrap/>
            <w:vAlign w:val="bottom"/>
            <w:hideMark/>
          </w:tcPr>
          <w:p w14:paraId="7287A947"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5976100A"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1,000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2152243B"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104</w:t>
            </w:r>
          </w:p>
        </w:tc>
        <w:tc>
          <w:tcPr>
            <w:tcW w:w="281" w:type="pct"/>
            <w:tcBorders>
              <w:top w:val="dotDash" w:sz="4" w:space="0" w:color="auto"/>
              <w:left w:val="nil"/>
              <w:bottom w:val="dotted" w:sz="4" w:space="0" w:color="auto"/>
              <w:right w:val="single" w:sz="4" w:space="0" w:color="auto"/>
            </w:tcBorders>
            <w:shd w:val="clear" w:color="auto" w:fill="auto"/>
            <w:noWrap/>
            <w:vAlign w:val="bottom"/>
            <w:hideMark/>
          </w:tcPr>
          <w:p w14:paraId="6744A1AE"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61,100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4EFB7D88"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35,900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210BA4C6"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439,455</w:t>
            </w:r>
          </w:p>
        </w:tc>
      </w:tr>
      <w:tr w:rsidR="00A75AFD" w:rsidRPr="00A75AFD" w14:paraId="38BEB424"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2A28EA93"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6</w:t>
            </w:r>
          </w:p>
        </w:tc>
        <w:tc>
          <w:tcPr>
            <w:tcW w:w="170" w:type="pct"/>
            <w:tcBorders>
              <w:top w:val="nil"/>
              <w:left w:val="nil"/>
              <w:bottom w:val="dotted" w:sz="4" w:space="0" w:color="auto"/>
              <w:right w:val="single" w:sz="4" w:space="0" w:color="auto"/>
            </w:tcBorders>
            <w:shd w:val="clear" w:color="auto" w:fill="auto"/>
            <w:noWrap/>
            <w:vAlign w:val="bottom"/>
            <w:hideMark/>
          </w:tcPr>
          <w:p w14:paraId="7EBBDA3F"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04430</w:t>
            </w:r>
          </w:p>
        </w:tc>
        <w:tc>
          <w:tcPr>
            <w:tcW w:w="1543" w:type="pct"/>
            <w:tcBorders>
              <w:top w:val="dotDash" w:sz="4" w:space="0" w:color="auto"/>
              <w:left w:val="nil"/>
              <w:bottom w:val="dotted" w:sz="4" w:space="0" w:color="auto"/>
              <w:right w:val="single" w:sz="4" w:space="0" w:color="auto"/>
            </w:tcBorders>
            <w:shd w:val="clear" w:color="auto" w:fill="auto"/>
            <w:noWrap/>
            <w:vAlign w:val="bottom"/>
            <w:hideMark/>
          </w:tcPr>
          <w:p w14:paraId="07B0A2B8" w14:textId="77777777" w:rsidR="00851EB0" w:rsidRPr="00A75AFD" w:rsidRDefault="00851EB0" w:rsidP="00851EB0">
            <w:pPr>
              <w:spacing w:after="0" w:line="240" w:lineRule="auto"/>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 </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1E5F1BD4"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41BB4338"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Financim i huaj</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480EA5D1"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74FC2108"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dotDash" w:sz="4" w:space="0" w:color="auto"/>
              <w:left w:val="nil"/>
              <w:bottom w:val="dotted" w:sz="4" w:space="0" w:color="auto"/>
              <w:right w:val="single" w:sz="4" w:space="0" w:color="auto"/>
            </w:tcBorders>
            <w:shd w:val="clear" w:color="auto" w:fill="auto"/>
            <w:noWrap/>
            <w:vAlign w:val="bottom"/>
            <w:hideMark/>
          </w:tcPr>
          <w:p w14:paraId="078C3582"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14:paraId="28ED6A9C"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dotDash" w:sz="4" w:space="0" w:color="auto"/>
              <w:left w:val="nil"/>
              <w:bottom w:val="dotted" w:sz="4" w:space="0" w:color="auto"/>
              <w:right w:val="single" w:sz="4" w:space="0" w:color="auto"/>
            </w:tcBorders>
            <w:shd w:val="clear" w:color="auto" w:fill="auto"/>
            <w:noWrap/>
            <w:vAlign w:val="bottom"/>
            <w:hideMark/>
          </w:tcPr>
          <w:p w14:paraId="371FA6DC"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545104A3"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432BBC54"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dotDash" w:sz="4" w:space="0" w:color="auto"/>
              <w:left w:val="nil"/>
              <w:bottom w:val="dotted" w:sz="4" w:space="0" w:color="auto"/>
              <w:right w:val="single" w:sz="4" w:space="0" w:color="auto"/>
            </w:tcBorders>
            <w:shd w:val="clear" w:color="auto" w:fill="auto"/>
            <w:noWrap/>
            <w:vAlign w:val="bottom"/>
            <w:hideMark/>
          </w:tcPr>
          <w:p w14:paraId="7FE4B78E"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0462C903"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5CC62678"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r>
      <w:tr w:rsidR="00A75AFD" w:rsidRPr="00A75AFD" w14:paraId="30A91BEB"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0711AE29"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6</w:t>
            </w:r>
          </w:p>
        </w:tc>
        <w:tc>
          <w:tcPr>
            <w:tcW w:w="170" w:type="pct"/>
            <w:tcBorders>
              <w:top w:val="nil"/>
              <w:left w:val="nil"/>
              <w:bottom w:val="dotted" w:sz="4" w:space="0" w:color="auto"/>
              <w:right w:val="single" w:sz="4" w:space="0" w:color="auto"/>
            </w:tcBorders>
            <w:shd w:val="clear" w:color="auto" w:fill="auto"/>
            <w:noWrap/>
            <w:vAlign w:val="bottom"/>
            <w:hideMark/>
          </w:tcPr>
          <w:p w14:paraId="4C530FA5"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04430</w:t>
            </w:r>
          </w:p>
        </w:tc>
        <w:tc>
          <w:tcPr>
            <w:tcW w:w="1543" w:type="pct"/>
            <w:tcBorders>
              <w:top w:val="dotDash" w:sz="4" w:space="0" w:color="auto"/>
              <w:left w:val="nil"/>
              <w:bottom w:val="dotted" w:sz="4" w:space="0" w:color="auto"/>
              <w:right w:val="single" w:sz="4" w:space="0" w:color="auto"/>
            </w:tcBorders>
            <w:shd w:val="clear" w:color="auto" w:fill="auto"/>
            <w:noWrap/>
            <w:vAlign w:val="bottom"/>
            <w:hideMark/>
          </w:tcPr>
          <w:p w14:paraId="298C01FD" w14:textId="77777777" w:rsidR="00851EB0" w:rsidRPr="00A75AFD" w:rsidRDefault="00851EB0" w:rsidP="00851EB0">
            <w:pPr>
              <w:spacing w:after="0" w:line="240" w:lineRule="auto"/>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 </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7B35009A"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3B650EE7"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xml:space="preserve">Kostot lokale </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2EF9909B"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372D583C"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dotDash" w:sz="4" w:space="0" w:color="auto"/>
              <w:left w:val="nil"/>
              <w:bottom w:val="dotted" w:sz="4" w:space="0" w:color="auto"/>
              <w:right w:val="single" w:sz="4" w:space="0" w:color="auto"/>
            </w:tcBorders>
            <w:shd w:val="clear" w:color="auto" w:fill="auto"/>
            <w:noWrap/>
            <w:vAlign w:val="bottom"/>
            <w:hideMark/>
          </w:tcPr>
          <w:p w14:paraId="619ECC0A"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14:paraId="24067819"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dotDash" w:sz="4" w:space="0" w:color="auto"/>
              <w:left w:val="nil"/>
              <w:bottom w:val="dotted" w:sz="4" w:space="0" w:color="auto"/>
              <w:right w:val="single" w:sz="4" w:space="0" w:color="auto"/>
            </w:tcBorders>
            <w:shd w:val="clear" w:color="auto" w:fill="auto"/>
            <w:noWrap/>
            <w:vAlign w:val="bottom"/>
            <w:hideMark/>
          </w:tcPr>
          <w:p w14:paraId="273A101B"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7988980C"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083E0610"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dotDash" w:sz="4" w:space="0" w:color="auto"/>
              <w:left w:val="nil"/>
              <w:bottom w:val="dotted" w:sz="4" w:space="0" w:color="auto"/>
              <w:right w:val="single" w:sz="4" w:space="0" w:color="auto"/>
            </w:tcBorders>
            <w:shd w:val="clear" w:color="auto" w:fill="auto"/>
            <w:noWrap/>
            <w:vAlign w:val="bottom"/>
            <w:hideMark/>
          </w:tcPr>
          <w:p w14:paraId="4E7B5779"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6CD7979E"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25E0805C"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r>
      <w:tr w:rsidR="00A75AFD" w:rsidRPr="00A75AFD" w14:paraId="2E94273E"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62A0DFAF"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6</w:t>
            </w:r>
          </w:p>
        </w:tc>
        <w:tc>
          <w:tcPr>
            <w:tcW w:w="170" w:type="pct"/>
            <w:tcBorders>
              <w:top w:val="nil"/>
              <w:left w:val="nil"/>
              <w:bottom w:val="dotted" w:sz="4" w:space="0" w:color="auto"/>
              <w:right w:val="single" w:sz="4" w:space="0" w:color="auto"/>
            </w:tcBorders>
            <w:shd w:val="clear" w:color="auto" w:fill="auto"/>
            <w:noWrap/>
            <w:vAlign w:val="bottom"/>
            <w:hideMark/>
          </w:tcPr>
          <w:p w14:paraId="50B22A32"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04430</w:t>
            </w:r>
          </w:p>
        </w:tc>
        <w:tc>
          <w:tcPr>
            <w:tcW w:w="1543" w:type="pct"/>
            <w:tcBorders>
              <w:top w:val="dotDash" w:sz="4" w:space="0" w:color="auto"/>
              <w:left w:val="nil"/>
              <w:bottom w:val="dotted" w:sz="4" w:space="0" w:color="auto"/>
              <w:right w:val="single" w:sz="4" w:space="0" w:color="auto"/>
            </w:tcBorders>
            <w:shd w:val="clear" w:color="auto" w:fill="auto"/>
            <w:noWrap/>
            <w:vAlign w:val="bottom"/>
            <w:hideMark/>
          </w:tcPr>
          <w:p w14:paraId="5E099009" w14:textId="77777777" w:rsidR="00851EB0" w:rsidRPr="00A75AFD" w:rsidRDefault="00851EB0" w:rsidP="00851EB0">
            <w:pPr>
              <w:spacing w:after="0" w:line="240" w:lineRule="auto"/>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 </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2FE79B3D"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633B3133" w14:textId="7BC355FF" w:rsidR="00851EB0" w:rsidRPr="00A75AFD" w:rsidRDefault="00200C0E"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TVSH, detyrime doganore</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70DB5AA6"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2A318C71"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dotDash" w:sz="4" w:space="0" w:color="auto"/>
              <w:left w:val="nil"/>
              <w:bottom w:val="dotted" w:sz="4" w:space="0" w:color="auto"/>
              <w:right w:val="single" w:sz="4" w:space="0" w:color="auto"/>
            </w:tcBorders>
            <w:shd w:val="clear" w:color="auto" w:fill="auto"/>
            <w:noWrap/>
            <w:vAlign w:val="bottom"/>
            <w:hideMark/>
          </w:tcPr>
          <w:p w14:paraId="49E58186"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14:paraId="04A6CD8C"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dotDash" w:sz="4" w:space="0" w:color="auto"/>
              <w:left w:val="nil"/>
              <w:bottom w:val="dotted" w:sz="4" w:space="0" w:color="auto"/>
              <w:right w:val="single" w:sz="4" w:space="0" w:color="auto"/>
            </w:tcBorders>
            <w:shd w:val="clear" w:color="auto" w:fill="auto"/>
            <w:noWrap/>
            <w:vAlign w:val="bottom"/>
            <w:hideMark/>
          </w:tcPr>
          <w:p w14:paraId="0E281B80"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33B3B459"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101A92AD"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dotDash" w:sz="4" w:space="0" w:color="auto"/>
              <w:left w:val="nil"/>
              <w:bottom w:val="dotted" w:sz="4" w:space="0" w:color="auto"/>
              <w:right w:val="single" w:sz="4" w:space="0" w:color="auto"/>
            </w:tcBorders>
            <w:shd w:val="clear" w:color="auto" w:fill="auto"/>
            <w:noWrap/>
            <w:vAlign w:val="bottom"/>
            <w:hideMark/>
          </w:tcPr>
          <w:p w14:paraId="6679B03E"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656B199B"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58C23C67"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r>
      <w:tr w:rsidR="00A75AFD" w:rsidRPr="00A75AFD" w14:paraId="03FCB0A0" w14:textId="77777777" w:rsidTr="00851EB0">
        <w:trPr>
          <w:trHeight w:val="180"/>
          <w:jc w:val="center"/>
        </w:trPr>
        <w:tc>
          <w:tcPr>
            <w:tcW w:w="113" w:type="pct"/>
            <w:tcBorders>
              <w:top w:val="nil"/>
              <w:left w:val="single" w:sz="4" w:space="0" w:color="auto"/>
              <w:bottom w:val="dotDash" w:sz="4" w:space="0" w:color="auto"/>
              <w:right w:val="single" w:sz="4" w:space="0" w:color="auto"/>
            </w:tcBorders>
            <w:shd w:val="clear" w:color="auto" w:fill="auto"/>
            <w:noWrap/>
            <w:vAlign w:val="bottom"/>
            <w:hideMark/>
          </w:tcPr>
          <w:p w14:paraId="04B2379D"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6</w:t>
            </w:r>
          </w:p>
        </w:tc>
        <w:tc>
          <w:tcPr>
            <w:tcW w:w="170" w:type="pct"/>
            <w:tcBorders>
              <w:top w:val="nil"/>
              <w:left w:val="nil"/>
              <w:bottom w:val="dotDash" w:sz="4" w:space="0" w:color="auto"/>
              <w:right w:val="single" w:sz="4" w:space="0" w:color="auto"/>
            </w:tcBorders>
            <w:shd w:val="clear" w:color="auto" w:fill="auto"/>
            <w:noWrap/>
            <w:vAlign w:val="bottom"/>
            <w:hideMark/>
          </w:tcPr>
          <w:p w14:paraId="440C3D74"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04430</w:t>
            </w:r>
          </w:p>
        </w:tc>
        <w:tc>
          <w:tcPr>
            <w:tcW w:w="1543" w:type="pct"/>
            <w:tcBorders>
              <w:top w:val="dotDash" w:sz="4" w:space="0" w:color="auto"/>
              <w:left w:val="nil"/>
              <w:bottom w:val="dotted" w:sz="4" w:space="0" w:color="auto"/>
              <w:right w:val="single" w:sz="4" w:space="0" w:color="auto"/>
            </w:tcBorders>
            <w:shd w:val="clear" w:color="auto" w:fill="auto"/>
            <w:noWrap/>
            <w:vAlign w:val="bottom"/>
            <w:hideMark/>
          </w:tcPr>
          <w:p w14:paraId="249E668E" w14:textId="77777777" w:rsidR="00851EB0" w:rsidRPr="00A75AFD" w:rsidRDefault="00851EB0" w:rsidP="00851EB0">
            <w:pPr>
              <w:spacing w:after="0" w:line="240" w:lineRule="auto"/>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 </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6BD12023"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5</w:t>
            </w:r>
          </w:p>
        </w:tc>
        <w:tc>
          <w:tcPr>
            <w:tcW w:w="459" w:type="pct"/>
            <w:tcBorders>
              <w:top w:val="nil"/>
              <w:left w:val="nil"/>
              <w:bottom w:val="dotDash" w:sz="4" w:space="0" w:color="auto"/>
              <w:right w:val="single" w:sz="4" w:space="0" w:color="auto"/>
            </w:tcBorders>
            <w:shd w:val="clear" w:color="auto" w:fill="auto"/>
            <w:noWrap/>
            <w:vAlign w:val="bottom"/>
            <w:hideMark/>
          </w:tcPr>
          <w:p w14:paraId="50CAD4A7" w14:textId="2D225724" w:rsidR="00851EB0" w:rsidRPr="00A75AFD" w:rsidRDefault="00200C0E"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xml:space="preserve">Nga të ardhurat </w:t>
            </w:r>
            <w:r w:rsidR="00851EB0" w:rsidRPr="00A75AFD">
              <w:rPr>
                <w:rFonts w:ascii="Arial" w:eastAsia="Times New Roman" w:hAnsi="Arial" w:cs="Arial"/>
                <w:sz w:val="10"/>
                <w:szCs w:val="10"/>
                <w:lang w:eastAsia="sq-AL"/>
              </w:rPr>
              <w:t>e veta</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104CE0EA"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4,400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705D271A"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750</w:t>
            </w:r>
          </w:p>
        </w:tc>
        <w:tc>
          <w:tcPr>
            <w:tcW w:w="228" w:type="pct"/>
            <w:tcBorders>
              <w:top w:val="dotDash" w:sz="4" w:space="0" w:color="auto"/>
              <w:left w:val="nil"/>
              <w:bottom w:val="dotted" w:sz="4" w:space="0" w:color="auto"/>
              <w:right w:val="single" w:sz="4" w:space="0" w:color="auto"/>
            </w:tcBorders>
            <w:shd w:val="clear" w:color="auto" w:fill="auto"/>
            <w:noWrap/>
            <w:vAlign w:val="bottom"/>
            <w:hideMark/>
          </w:tcPr>
          <w:p w14:paraId="40B21631"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2,000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14:paraId="0B0A387C"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dotDash" w:sz="4" w:space="0" w:color="auto"/>
              <w:left w:val="nil"/>
              <w:bottom w:val="dotted" w:sz="4" w:space="0" w:color="auto"/>
              <w:right w:val="single" w:sz="4" w:space="0" w:color="auto"/>
            </w:tcBorders>
            <w:shd w:val="clear" w:color="auto" w:fill="auto"/>
            <w:noWrap/>
            <w:vAlign w:val="bottom"/>
            <w:hideMark/>
          </w:tcPr>
          <w:p w14:paraId="2225A8FE"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19D0D7BE"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7BF141BA"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dotDash" w:sz="4" w:space="0" w:color="auto"/>
              <w:left w:val="nil"/>
              <w:bottom w:val="dotted" w:sz="4" w:space="0" w:color="auto"/>
              <w:right w:val="single" w:sz="4" w:space="0" w:color="auto"/>
            </w:tcBorders>
            <w:shd w:val="clear" w:color="auto" w:fill="auto"/>
            <w:noWrap/>
            <w:vAlign w:val="bottom"/>
            <w:hideMark/>
          </w:tcPr>
          <w:p w14:paraId="71737521"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756156DD"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324E616F"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7,150</w:t>
            </w:r>
          </w:p>
        </w:tc>
      </w:tr>
      <w:tr w:rsidR="00A75AFD" w:rsidRPr="00A75AFD" w14:paraId="4EAC9299"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1010A0AD"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6</w:t>
            </w:r>
          </w:p>
        </w:tc>
        <w:tc>
          <w:tcPr>
            <w:tcW w:w="170" w:type="pct"/>
            <w:tcBorders>
              <w:top w:val="nil"/>
              <w:left w:val="nil"/>
              <w:bottom w:val="dotted" w:sz="4" w:space="0" w:color="auto"/>
              <w:right w:val="single" w:sz="4" w:space="0" w:color="auto"/>
            </w:tcBorders>
            <w:shd w:val="clear" w:color="auto" w:fill="auto"/>
            <w:noWrap/>
            <w:vAlign w:val="bottom"/>
            <w:hideMark/>
          </w:tcPr>
          <w:p w14:paraId="68F0C950"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04440</w:t>
            </w:r>
          </w:p>
        </w:tc>
        <w:tc>
          <w:tcPr>
            <w:tcW w:w="1543" w:type="pct"/>
            <w:tcBorders>
              <w:top w:val="dotDash" w:sz="4" w:space="0" w:color="auto"/>
              <w:left w:val="nil"/>
              <w:bottom w:val="dotted" w:sz="4" w:space="0" w:color="auto"/>
              <w:right w:val="single" w:sz="4" w:space="0" w:color="auto"/>
            </w:tcBorders>
            <w:shd w:val="clear" w:color="auto" w:fill="auto"/>
            <w:noWrap/>
            <w:vAlign w:val="bottom"/>
            <w:hideMark/>
          </w:tcPr>
          <w:p w14:paraId="7867F24D" w14:textId="60E02CCA" w:rsidR="00851EB0" w:rsidRPr="00A75AFD" w:rsidRDefault="003A7228" w:rsidP="00851EB0">
            <w:pPr>
              <w:spacing w:after="0" w:line="240" w:lineRule="auto"/>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 xml:space="preserve">Mbështetje për </w:t>
            </w:r>
            <w:r w:rsidR="00C01118" w:rsidRPr="00A75AFD">
              <w:rPr>
                <w:rFonts w:ascii="Arial" w:eastAsia="Times New Roman" w:hAnsi="Arial" w:cs="Arial"/>
                <w:b/>
                <w:bCs/>
                <w:sz w:val="10"/>
                <w:szCs w:val="10"/>
                <w:lang w:eastAsia="sq-AL"/>
              </w:rPr>
              <w:t>Industrinë</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46C777EC"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1</w:t>
            </w:r>
          </w:p>
        </w:tc>
        <w:tc>
          <w:tcPr>
            <w:tcW w:w="459" w:type="pct"/>
            <w:tcBorders>
              <w:top w:val="nil"/>
              <w:left w:val="nil"/>
              <w:bottom w:val="dotted" w:sz="4" w:space="0" w:color="auto"/>
              <w:right w:val="single" w:sz="4" w:space="0" w:color="auto"/>
            </w:tcBorders>
            <w:shd w:val="clear" w:color="auto" w:fill="auto"/>
            <w:noWrap/>
            <w:vAlign w:val="bottom"/>
            <w:hideMark/>
          </w:tcPr>
          <w:p w14:paraId="6D506DA0"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Çelje nga buxheti</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418A8B9C"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285,018</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7B1ABC81"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47,800</w:t>
            </w:r>
          </w:p>
        </w:tc>
        <w:tc>
          <w:tcPr>
            <w:tcW w:w="228" w:type="pct"/>
            <w:tcBorders>
              <w:top w:val="dotDash" w:sz="4" w:space="0" w:color="auto"/>
              <w:left w:val="nil"/>
              <w:bottom w:val="dotted" w:sz="4" w:space="0" w:color="auto"/>
              <w:right w:val="single" w:sz="4" w:space="0" w:color="auto"/>
            </w:tcBorders>
            <w:shd w:val="clear" w:color="auto" w:fill="auto"/>
            <w:noWrap/>
            <w:vAlign w:val="bottom"/>
            <w:hideMark/>
          </w:tcPr>
          <w:p w14:paraId="4BBEA317"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42,915</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14:paraId="6B837781"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dotDash" w:sz="4" w:space="0" w:color="auto"/>
              <w:left w:val="nil"/>
              <w:bottom w:val="dotted" w:sz="4" w:space="0" w:color="auto"/>
              <w:right w:val="single" w:sz="4" w:space="0" w:color="auto"/>
            </w:tcBorders>
            <w:shd w:val="clear" w:color="auto" w:fill="auto"/>
            <w:noWrap/>
            <w:vAlign w:val="bottom"/>
            <w:hideMark/>
          </w:tcPr>
          <w:p w14:paraId="2D8C7B03"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0157F258"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25F8BBB0"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dotDash" w:sz="4" w:space="0" w:color="auto"/>
              <w:left w:val="nil"/>
              <w:bottom w:val="dotted" w:sz="4" w:space="0" w:color="auto"/>
              <w:right w:val="single" w:sz="4" w:space="0" w:color="auto"/>
            </w:tcBorders>
            <w:shd w:val="clear" w:color="auto" w:fill="auto"/>
            <w:noWrap/>
            <w:vAlign w:val="bottom"/>
            <w:hideMark/>
          </w:tcPr>
          <w:p w14:paraId="52451EBD"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40B908CC"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78,000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15934AE3"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453,733</w:t>
            </w:r>
          </w:p>
        </w:tc>
      </w:tr>
      <w:tr w:rsidR="00A75AFD" w:rsidRPr="00A75AFD" w14:paraId="02A7BA9A"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4D80D0E5"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6</w:t>
            </w:r>
          </w:p>
        </w:tc>
        <w:tc>
          <w:tcPr>
            <w:tcW w:w="170" w:type="pct"/>
            <w:tcBorders>
              <w:top w:val="nil"/>
              <w:left w:val="nil"/>
              <w:bottom w:val="dotted" w:sz="4" w:space="0" w:color="auto"/>
              <w:right w:val="single" w:sz="4" w:space="0" w:color="auto"/>
            </w:tcBorders>
            <w:shd w:val="clear" w:color="auto" w:fill="auto"/>
            <w:noWrap/>
            <w:vAlign w:val="bottom"/>
            <w:hideMark/>
          </w:tcPr>
          <w:p w14:paraId="61DACECF"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04440</w:t>
            </w:r>
          </w:p>
        </w:tc>
        <w:tc>
          <w:tcPr>
            <w:tcW w:w="1543" w:type="pct"/>
            <w:tcBorders>
              <w:top w:val="dotDash" w:sz="4" w:space="0" w:color="auto"/>
              <w:left w:val="nil"/>
              <w:bottom w:val="dotted" w:sz="4" w:space="0" w:color="auto"/>
              <w:right w:val="single" w:sz="4" w:space="0" w:color="auto"/>
            </w:tcBorders>
            <w:shd w:val="clear" w:color="auto" w:fill="auto"/>
            <w:noWrap/>
            <w:vAlign w:val="bottom"/>
            <w:hideMark/>
          </w:tcPr>
          <w:p w14:paraId="223CD170" w14:textId="77777777" w:rsidR="00851EB0" w:rsidRPr="00A75AFD" w:rsidRDefault="00851EB0" w:rsidP="00851EB0">
            <w:pPr>
              <w:spacing w:after="0" w:line="240" w:lineRule="auto"/>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 </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123B814B"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0FDBD84A"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Financim i huaj</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000551A6"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6719FAB6"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dotDash" w:sz="4" w:space="0" w:color="auto"/>
              <w:left w:val="nil"/>
              <w:bottom w:val="dotted" w:sz="4" w:space="0" w:color="auto"/>
              <w:right w:val="single" w:sz="4" w:space="0" w:color="auto"/>
            </w:tcBorders>
            <w:shd w:val="clear" w:color="auto" w:fill="auto"/>
            <w:noWrap/>
            <w:vAlign w:val="bottom"/>
            <w:hideMark/>
          </w:tcPr>
          <w:p w14:paraId="6AB3F4CD"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14:paraId="14C35EA0"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dotDash" w:sz="4" w:space="0" w:color="auto"/>
              <w:left w:val="nil"/>
              <w:bottom w:val="dotted" w:sz="4" w:space="0" w:color="auto"/>
              <w:right w:val="single" w:sz="4" w:space="0" w:color="auto"/>
            </w:tcBorders>
            <w:shd w:val="clear" w:color="auto" w:fill="auto"/>
            <w:noWrap/>
            <w:vAlign w:val="bottom"/>
            <w:hideMark/>
          </w:tcPr>
          <w:p w14:paraId="2611E729"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17DDCADE"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32BC5841"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dotDash" w:sz="4" w:space="0" w:color="auto"/>
              <w:left w:val="nil"/>
              <w:bottom w:val="dotted" w:sz="4" w:space="0" w:color="auto"/>
              <w:right w:val="single" w:sz="4" w:space="0" w:color="auto"/>
            </w:tcBorders>
            <w:shd w:val="clear" w:color="auto" w:fill="auto"/>
            <w:noWrap/>
            <w:vAlign w:val="bottom"/>
            <w:hideMark/>
          </w:tcPr>
          <w:p w14:paraId="7E927287"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534098BB"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70302927"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r>
      <w:tr w:rsidR="00A75AFD" w:rsidRPr="00A75AFD" w14:paraId="070EA3FE"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77AE5C1E"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6</w:t>
            </w:r>
          </w:p>
        </w:tc>
        <w:tc>
          <w:tcPr>
            <w:tcW w:w="170" w:type="pct"/>
            <w:tcBorders>
              <w:top w:val="nil"/>
              <w:left w:val="nil"/>
              <w:bottom w:val="dotted" w:sz="4" w:space="0" w:color="auto"/>
              <w:right w:val="single" w:sz="4" w:space="0" w:color="auto"/>
            </w:tcBorders>
            <w:shd w:val="clear" w:color="auto" w:fill="auto"/>
            <w:noWrap/>
            <w:vAlign w:val="bottom"/>
            <w:hideMark/>
          </w:tcPr>
          <w:p w14:paraId="7710D140"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04440</w:t>
            </w:r>
          </w:p>
        </w:tc>
        <w:tc>
          <w:tcPr>
            <w:tcW w:w="1543" w:type="pct"/>
            <w:tcBorders>
              <w:top w:val="dotDash" w:sz="4" w:space="0" w:color="auto"/>
              <w:left w:val="nil"/>
              <w:bottom w:val="dotted" w:sz="4" w:space="0" w:color="auto"/>
              <w:right w:val="single" w:sz="4" w:space="0" w:color="auto"/>
            </w:tcBorders>
            <w:shd w:val="clear" w:color="auto" w:fill="auto"/>
            <w:noWrap/>
            <w:vAlign w:val="bottom"/>
            <w:hideMark/>
          </w:tcPr>
          <w:p w14:paraId="5B3879D0" w14:textId="77777777" w:rsidR="00851EB0" w:rsidRPr="00A75AFD" w:rsidRDefault="00851EB0" w:rsidP="00851EB0">
            <w:pPr>
              <w:spacing w:after="0" w:line="240" w:lineRule="auto"/>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 </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20A5FA41"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1A7E535A"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xml:space="preserve">Kostot lokale </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7B505EF6"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5557F735"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dotDash" w:sz="4" w:space="0" w:color="auto"/>
              <w:left w:val="nil"/>
              <w:bottom w:val="dotted" w:sz="4" w:space="0" w:color="auto"/>
              <w:right w:val="single" w:sz="4" w:space="0" w:color="auto"/>
            </w:tcBorders>
            <w:shd w:val="clear" w:color="auto" w:fill="auto"/>
            <w:noWrap/>
            <w:vAlign w:val="bottom"/>
            <w:hideMark/>
          </w:tcPr>
          <w:p w14:paraId="2AB37F33"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14:paraId="4323A44A"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dotDash" w:sz="4" w:space="0" w:color="auto"/>
              <w:left w:val="nil"/>
              <w:bottom w:val="dotted" w:sz="4" w:space="0" w:color="auto"/>
              <w:right w:val="single" w:sz="4" w:space="0" w:color="auto"/>
            </w:tcBorders>
            <w:shd w:val="clear" w:color="auto" w:fill="auto"/>
            <w:noWrap/>
            <w:vAlign w:val="bottom"/>
            <w:hideMark/>
          </w:tcPr>
          <w:p w14:paraId="49627FC7"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62CCC76A"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650B0A58"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dotDash" w:sz="4" w:space="0" w:color="auto"/>
              <w:left w:val="nil"/>
              <w:bottom w:val="dotted" w:sz="4" w:space="0" w:color="auto"/>
              <w:right w:val="single" w:sz="4" w:space="0" w:color="auto"/>
            </w:tcBorders>
            <w:shd w:val="clear" w:color="auto" w:fill="auto"/>
            <w:noWrap/>
            <w:vAlign w:val="bottom"/>
            <w:hideMark/>
          </w:tcPr>
          <w:p w14:paraId="7398ADD4"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43519261"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2B697087"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r>
      <w:tr w:rsidR="00A75AFD" w:rsidRPr="00A75AFD" w14:paraId="7E661377"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57B5FC8C"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6</w:t>
            </w:r>
          </w:p>
        </w:tc>
        <w:tc>
          <w:tcPr>
            <w:tcW w:w="170" w:type="pct"/>
            <w:tcBorders>
              <w:top w:val="nil"/>
              <w:left w:val="nil"/>
              <w:bottom w:val="dotted" w:sz="4" w:space="0" w:color="auto"/>
              <w:right w:val="single" w:sz="4" w:space="0" w:color="auto"/>
            </w:tcBorders>
            <w:shd w:val="clear" w:color="auto" w:fill="auto"/>
            <w:noWrap/>
            <w:vAlign w:val="bottom"/>
            <w:hideMark/>
          </w:tcPr>
          <w:p w14:paraId="7BA66651"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04440</w:t>
            </w:r>
          </w:p>
        </w:tc>
        <w:tc>
          <w:tcPr>
            <w:tcW w:w="1543" w:type="pct"/>
            <w:tcBorders>
              <w:top w:val="dotDash" w:sz="4" w:space="0" w:color="auto"/>
              <w:left w:val="nil"/>
              <w:bottom w:val="dotted" w:sz="4" w:space="0" w:color="auto"/>
              <w:right w:val="single" w:sz="4" w:space="0" w:color="auto"/>
            </w:tcBorders>
            <w:shd w:val="clear" w:color="auto" w:fill="auto"/>
            <w:noWrap/>
            <w:vAlign w:val="bottom"/>
            <w:hideMark/>
          </w:tcPr>
          <w:p w14:paraId="39B01B00" w14:textId="77777777" w:rsidR="00851EB0" w:rsidRPr="00A75AFD" w:rsidRDefault="00851EB0" w:rsidP="00851EB0">
            <w:pPr>
              <w:spacing w:after="0" w:line="240" w:lineRule="auto"/>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 </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3408A64B"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4AE0562D" w14:textId="6060ED83" w:rsidR="00851EB0" w:rsidRPr="00A75AFD" w:rsidRDefault="00200C0E"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TVSH, detyrime doganore</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1B56C867"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6B52D8E7"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dotDash" w:sz="4" w:space="0" w:color="auto"/>
              <w:left w:val="nil"/>
              <w:bottom w:val="dotted" w:sz="4" w:space="0" w:color="auto"/>
              <w:right w:val="single" w:sz="4" w:space="0" w:color="auto"/>
            </w:tcBorders>
            <w:shd w:val="clear" w:color="auto" w:fill="auto"/>
            <w:noWrap/>
            <w:vAlign w:val="bottom"/>
            <w:hideMark/>
          </w:tcPr>
          <w:p w14:paraId="64580CAD"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14:paraId="20EB454E"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dotDash" w:sz="4" w:space="0" w:color="auto"/>
              <w:left w:val="nil"/>
              <w:bottom w:val="dotted" w:sz="4" w:space="0" w:color="auto"/>
              <w:right w:val="single" w:sz="4" w:space="0" w:color="auto"/>
            </w:tcBorders>
            <w:shd w:val="clear" w:color="auto" w:fill="auto"/>
            <w:noWrap/>
            <w:vAlign w:val="bottom"/>
            <w:hideMark/>
          </w:tcPr>
          <w:p w14:paraId="7CCE8FDB"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1B71D28D"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78A726CA"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dotDash" w:sz="4" w:space="0" w:color="auto"/>
              <w:left w:val="nil"/>
              <w:bottom w:val="dotted" w:sz="4" w:space="0" w:color="auto"/>
              <w:right w:val="single" w:sz="4" w:space="0" w:color="auto"/>
            </w:tcBorders>
            <w:shd w:val="clear" w:color="auto" w:fill="auto"/>
            <w:noWrap/>
            <w:vAlign w:val="bottom"/>
            <w:hideMark/>
          </w:tcPr>
          <w:p w14:paraId="3F87FCBB"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5EF77AC2"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572D42BC"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r>
      <w:tr w:rsidR="00A75AFD" w:rsidRPr="00A75AFD" w14:paraId="487B1B27" w14:textId="77777777" w:rsidTr="00851EB0">
        <w:trPr>
          <w:trHeight w:val="180"/>
          <w:jc w:val="center"/>
        </w:trPr>
        <w:tc>
          <w:tcPr>
            <w:tcW w:w="113" w:type="pct"/>
            <w:tcBorders>
              <w:top w:val="nil"/>
              <w:left w:val="single" w:sz="4" w:space="0" w:color="auto"/>
              <w:bottom w:val="dotDash" w:sz="4" w:space="0" w:color="auto"/>
              <w:right w:val="single" w:sz="4" w:space="0" w:color="auto"/>
            </w:tcBorders>
            <w:shd w:val="clear" w:color="auto" w:fill="auto"/>
            <w:noWrap/>
            <w:vAlign w:val="bottom"/>
            <w:hideMark/>
          </w:tcPr>
          <w:p w14:paraId="2D05AF06"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6</w:t>
            </w:r>
          </w:p>
        </w:tc>
        <w:tc>
          <w:tcPr>
            <w:tcW w:w="170" w:type="pct"/>
            <w:tcBorders>
              <w:top w:val="nil"/>
              <w:left w:val="nil"/>
              <w:bottom w:val="dotDash" w:sz="4" w:space="0" w:color="auto"/>
              <w:right w:val="single" w:sz="4" w:space="0" w:color="auto"/>
            </w:tcBorders>
            <w:shd w:val="clear" w:color="auto" w:fill="auto"/>
            <w:noWrap/>
            <w:vAlign w:val="bottom"/>
            <w:hideMark/>
          </w:tcPr>
          <w:p w14:paraId="4E183725"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04440</w:t>
            </w:r>
          </w:p>
        </w:tc>
        <w:tc>
          <w:tcPr>
            <w:tcW w:w="1543" w:type="pct"/>
            <w:tcBorders>
              <w:top w:val="dotDash" w:sz="4" w:space="0" w:color="auto"/>
              <w:left w:val="nil"/>
              <w:bottom w:val="dotted" w:sz="4" w:space="0" w:color="auto"/>
              <w:right w:val="single" w:sz="4" w:space="0" w:color="auto"/>
            </w:tcBorders>
            <w:shd w:val="clear" w:color="auto" w:fill="auto"/>
            <w:noWrap/>
            <w:vAlign w:val="bottom"/>
            <w:hideMark/>
          </w:tcPr>
          <w:p w14:paraId="1208689A" w14:textId="77777777" w:rsidR="00851EB0" w:rsidRPr="00A75AFD" w:rsidRDefault="00851EB0" w:rsidP="00851EB0">
            <w:pPr>
              <w:spacing w:after="0" w:line="240" w:lineRule="auto"/>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 </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67A18D79"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5</w:t>
            </w:r>
          </w:p>
        </w:tc>
        <w:tc>
          <w:tcPr>
            <w:tcW w:w="459" w:type="pct"/>
            <w:tcBorders>
              <w:top w:val="nil"/>
              <w:left w:val="nil"/>
              <w:bottom w:val="dotDash" w:sz="4" w:space="0" w:color="auto"/>
              <w:right w:val="single" w:sz="4" w:space="0" w:color="auto"/>
            </w:tcBorders>
            <w:shd w:val="clear" w:color="auto" w:fill="auto"/>
            <w:noWrap/>
            <w:vAlign w:val="bottom"/>
            <w:hideMark/>
          </w:tcPr>
          <w:p w14:paraId="3BBD3745" w14:textId="59249ED1" w:rsidR="00851EB0" w:rsidRPr="00A75AFD" w:rsidRDefault="00200C0E"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xml:space="preserve">Nga të ardhurat </w:t>
            </w:r>
            <w:r w:rsidR="00851EB0" w:rsidRPr="00A75AFD">
              <w:rPr>
                <w:rFonts w:ascii="Arial" w:eastAsia="Times New Roman" w:hAnsi="Arial" w:cs="Arial"/>
                <w:sz w:val="10"/>
                <w:szCs w:val="10"/>
                <w:lang w:eastAsia="sq-AL"/>
              </w:rPr>
              <w:t>e veta</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64FE2383"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04A54371"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dotDash" w:sz="4" w:space="0" w:color="auto"/>
              <w:left w:val="nil"/>
              <w:bottom w:val="dotted" w:sz="4" w:space="0" w:color="auto"/>
              <w:right w:val="single" w:sz="4" w:space="0" w:color="auto"/>
            </w:tcBorders>
            <w:shd w:val="clear" w:color="auto" w:fill="auto"/>
            <w:noWrap/>
            <w:vAlign w:val="bottom"/>
            <w:hideMark/>
          </w:tcPr>
          <w:p w14:paraId="5318FA46"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14:paraId="0046406D"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dotDash" w:sz="4" w:space="0" w:color="auto"/>
              <w:left w:val="nil"/>
              <w:bottom w:val="dotted" w:sz="4" w:space="0" w:color="auto"/>
              <w:right w:val="single" w:sz="4" w:space="0" w:color="auto"/>
            </w:tcBorders>
            <w:shd w:val="clear" w:color="auto" w:fill="auto"/>
            <w:noWrap/>
            <w:vAlign w:val="bottom"/>
            <w:hideMark/>
          </w:tcPr>
          <w:p w14:paraId="222245C7"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17DBB545"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62C5CEFD"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dotDash" w:sz="4" w:space="0" w:color="auto"/>
              <w:left w:val="nil"/>
              <w:bottom w:val="dotted" w:sz="4" w:space="0" w:color="auto"/>
              <w:right w:val="single" w:sz="4" w:space="0" w:color="auto"/>
            </w:tcBorders>
            <w:shd w:val="clear" w:color="auto" w:fill="auto"/>
            <w:noWrap/>
            <w:vAlign w:val="bottom"/>
            <w:hideMark/>
          </w:tcPr>
          <w:p w14:paraId="59A29F38"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4EC302FB"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2A5636A5"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r>
      <w:tr w:rsidR="00A75AFD" w:rsidRPr="00A75AFD" w14:paraId="1FDF45F6" w14:textId="77777777" w:rsidTr="00851EB0">
        <w:trPr>
          <w:trHeight w:val="180"/>
          <w:jc w:val="center"/>
        </w:trPr>
        <w:tc>
          <w:tcPr>
            <w:tcW w:w="113"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14:paraId="35CD7E63"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6</w:t>
            </w:r>
          </w:p>
        </w:tc>
        <w:tc>
          <w:tcPr>
            <w:tcW w:w="170" w:type="pct"/>
            <w:tcBorders>
              <w:top w:val="dotted" w:sz="4" w:space="0" w:color="auto"/>
              <w:left w:val="nil"/>
              <w:bottom w:val="dotted" w:sz="4" w:space="0" w:color="auto"/>
              <w:right w:val="single" w:sz="4" w:space="0" w:color="auto"/>
            </w:tcBorders>
            <w:shd w:val="clear" w:color="auto" w:fill="auto"/>
            <w:noWrap/>
            <w:vAlign w:val="bottom"/>
            <w:hideMark/>
          </w:tcPr>
          <w:p w14:paraId="27765FED"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06180</w:t>
            </w:r>
          </w:p>
        </w:tc>
        <w:tc>
          <w:tcPr>
            <w:tcW w:w="1543" w:type="pct"/>
            <w:tcBorders>
              <w:top w:val="nil"/>
              <w:left w:val="nil"/>
              <w:bottom w:val="dotted" w:sz="4" w:space="0" w:color="auto"/>
              <w:right w:val="single" w:sz="4" w:space="0" w:color="auto"/>
            </w:tcBorders>
            <w:shd w:val="clear" w:color="auto" w:fill="auto"/>
            <w:noWrap/>
            <w:vAlign w:val="bottom"/>
            <w:hideMark/>
          </w:tcPr>
          <w:p w14:paraId="034AD746" w14:textId="77777777" w:rsidR="00851EB0" w:rsidRPr="00A75AFD" w:rsidRDefault="00851EB0" w:rsidP="00851EB0">
            <w:pPr>
              <w:spacing w:after="0" w:line="240" w:lineRule="auto"/>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 xml:space="preserve">Planifikimi Urban </w:t>
            </w:r>
          </w:p>
        </w:tc>
        <w:tc>
          <w:tcPr>
            <w:tcW w:w="136" w:type="pct"/>
            <w:tcBorders>
              <w:top w:val="nil"/>
              <w:left w:val="nil"/>
              <w:bottom w:val="dotted" w:sz="4" w:space="0" w:color="auto"/>
              <w:right w:val="single" w:sz="4" w:space="0" w:color="auto"/>
            </w:tcBorders>
            <w:shd w:val="clear" w:color="auto" w:fill="auto"/>
            <w:noWrap/>
            <w:vAlign w:val="bottom"/>
            <w:hideMark/>
          </w:tcPr>
          <w:p w14:paraId="6931598A"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1</w:t>
            </w:r>
          </w:p>
        </w:tc>
        <w:tc>
          <w:tcPr>
            <w:tcW w:w="459" w:type="pct"/>
            <w:tcBorders>
              <w:top w:val="dotted" w:sz="4" w:space="0" w:color="auto"/>
              <w:left w:val="nil"/>
              <w:bottom w:val="dotted" w:sz="4" w:space="0" w:color="auto"/>
              <w:right w:val="single" w:sz="4" w:space="0" w:color="auto"/>
            </w:tcBorders>
            <w:shd w:val="clear" w:color="auto" w:fill="auto"/>
            <w:noWrap/>
            <w:vAlign w:val="bottom"/>
            <w:hideMark/>
          </w:tcPr>
          <w:p w14:paraId="2544FD6C"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Çelje nga buxheti</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62BACD22"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68,300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335C7455"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11,601</w:t>
            </w:r>
          </w:p>
        </w:tc>
        <w:tc>
          <w:tcPr>
            <w:tcW w:w="228" w:type="pct"/>
            <w:tcBorders>
              <w:top w:val="dotDash" w:sz="4" w:space="0" w:color="auto"/>
              <w:left w:val="nil"/>
              <w:bottom w:val="dotted" w:sz="4" w:space="0" w:color="auto"/>
              <w:right w:val="single" w:sz="4" w:space="0" w:color="auto"/>
            </w:tcBorders>
            <w:shd w:val="clear" w:color="auto" w:fill="auto"/>
            <w:noWrap/>
            <w:vAlign w:val="bottom"/>
            <w:hideMark/>
          </w:tcPr>
          <w:p w14:paraId="7CE7B8B1"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18,024</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14:paraId="60A55A01"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dotDash" w:sz="4" w:space="0" w:color="auto"/>
              <w:left w:val="nil"/>
              <w:bottom w:val="dotted" w:sz="4" w:space="0" w:color="auto"/>
              <w:right w:val="single" w:sz="4" w:space="0" w:color="auto"/>
            </w:tcBorders>
            <w:shd w:val="clear" w:color="auto" w:fill="auto"/>
            <w:noWrap/>
            <w:vAlign w:val="bottom"/>
            <w:hideMark/>
          </w:tcPr>
          <w:p w14:paraId="427AD45F"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7D320B96"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03F379D9"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48</w:t>
            </w:r>
          </w:p>
        </w:tc>
        <w:tc>
          <w:tcPr>
            <w:tcW w:w="281" w:type="pct"/>
            <w:tcBorders>
              <w:top w:val="dotDash" w:sz="4" w:space="0" w:color="auto"/>
              <w:left w:val="nil"/>
              <w:bottom w:val="dotted" w:sz="4" w:space="0" w:color="auto"/>
              <w:right w:val="single" w:sz="4" w:space="0" w:color="auto"/>
            </w:tcBorders>
            <w:shd w:val="clear" w:color="auto" w:fill="auto"/>
            <w:noWrap/>
            <w:vAlign w:val="bottom"/>
            <w:hideMark/>
          </w:tcPr>
          <w:p w14:paraId="2E963327"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14,126</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53353748"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89,874</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3B96B660"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201,973</w:t>
            </w:r>
          </w:p>
        </w:tc>
      </w:tr>
      <w:tr w:rsidR="00A75AFD" w:rsidRPr="00A75AFD" w14:paraId="27987D99"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538BB3FA"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6</w:t>
            </w:r>
          </w:p>
        </w:tc>
        <w:tc>
          <w:tcPr>
            <w:tcW w:w="170" w:type="pct"/>
            <w:tcBorders>
              <w:top w:val="nil"/>
              <w:left w:val="nil"/>
              <w:bottom w:val="dotted" w:sz="4" w:space="0" w:color="auto"/>
              <w:right w:val="single" w:sz="4" w:space="0" w:color="auto"/>
            </w:tcBorders>
            <w:shd w:val="clear" w:color="auto" w:fill="auto"/>
            <w:noWrap/>
            <w:vAlign w:val="bottom"/>
            <w:hideMark/>
          </w:tcPr>
          <w:p w14:paraId="31844DD8"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06180</w:t>
            </w:r>
          </w:p>
        </w:tc>
        <w:tc>
          <w:tcPr>
            <w:tcW w:w="1543" w:type="pct"/>
            <w:tcBorders>
              <w:top w:val="nil"/>
              <w:left w:val="nil"/>
              <w:bottom w:val="dotted" w:sz="4" w:space="0" w:color="auto"/>
              <w:right w:val="single" w:sz="4" w:space="0" w:color="auto"/>
            </w:tcBorders>
            <w:shd w:val="clear" w:color="auto" w:fill="auto"/>
            <w:noWrap/>
            <w:vAlign w:val="bottom"/>
            <w:hideMark/>
          </w:tcPr>
          <w:p w14:paraId="3BAB3102" w14:textId="77777777" w:rsidR="00851EB0" w:rsidRPr="00A75AFD" w:rsidRDefault="00851EB0" w:rsidP="00851EB0">
            <w:pPr>
              <w:spacing w:after="0" w:line="240" w:lineRule="auto"/>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 </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3183F5E4"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2E7CEF57"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Financim i huaj</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09F6A956"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56CAFBB8"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dotDash" w:sz="4" w:space="0" w:color="auto"/>
              <w:left w:val="nil"/>
              <w:bottom w:val="dotted" w:sz="4" w:space="0" w:color="auto"/>
              <w:right w:val="single" w:sz="4" w:space="0" w:color="auto"/>
            </w:tcBorders>
            <w:shd w:val="clear" w:color="auto" w:fill="auto"/>
            <w:noWrap/>
            <w:vAlign w:val="bottom"/>
            <w:hideMark/>
          </w:tcPr>
          <w:p w14:paraId="44279384"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14:paraId="3D530858"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dotDash" w:sz="4" w:space="0" w:color="auto"/>
              <w:left w:val="nil"/>
              <w:bottom w:val="dotted" w:sz="4" w:space="0" w:color="auto"/>
              <w:right w:val="single" w:sz="4" w:space="0" w:color="auto"/>
            </w:tcBorders>
            <w:shd w:val="clear" w:color="auto" w:fill="auto"/>
            <w:noWrap/>
            <w:vAlign w:val="bottom"/>
            <w:hideMark/>
          </w:tcPr>
          <w:p w14:paraId="3573E632"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3A52D7EB"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17321E5A"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dotDash" w:sz="4" w:space="0" w:color="auto"/>
              <w:left w:val="nil"/>
              <w:bottom w:val="dotted" w:sz="4" w:space="0" w:color="auto"/>
              <w:right w:val="single" w:sz="4" w:space="0" w:color="auto"/>
            </w:tcBorders>
            <w:shd w:val="clear" w:color="auto" w:fill="auto"/>
            <w:noWrap/>
            <w:vAlign w:val="bottom"/>
            <w:hideMark/>
          </w:tcPr>
          <w:p w14:paraId="78C31D36"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70449B7F"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130E5325"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r>
      <w:tr w:rsidR="00A75AFD" w:rsidRPr="00A75AFD" w14:paraId="7199DD09"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2017112E"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6</w:t>
            </w:r>
          </w:p>
        </w:tc>
        <w:tc>
          <w:tcPr>
            <w:tcW w:w="170" w:type="pct"/>
            <w:tcBorders>
              <w:top w:val="nil"/>
              <w:left w:val="nil"/>
              <w:bottom w:val="dotted" w:sz="4" w:space="0" w:color="auto"/>
              <w:right w:val="single" w:sz="4" w:space="0" w:color="auto"/>
            </w:tcBorders>
            <w:shd w:val="clear" w:color="auto" w:fill="auto"/>
            <w:noWrap/>
            <w:vAlign w:val="bottom"/>
            <w:hideMark/>
          </w:tcPr>
          <w:p w14:paraId="2FFAC6D6"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06180</w:t>
            </w:r>
          </w:p>
        </w:tc>
        <w:tc>
          <w:tcPr>
            <w:tcW w:w="1543" w:type="pct"/>
            <w:tcBorders>
              <w:top w:val="nil"/>
              <w:left w:val="nil"/>
              <w:bottom w:val="dotted" w:sz="4" w:space="0" w:color="auto"/>
              <w:right w:val="single" w:sz="4" w:space="0" w:color="auto"/>
            </w:tcBorders>
            <w:shd w:val="clear" w:color="auto" w:fill="auto"/>
            <w:noWrap/>
            <w:vAlign w:val="bottom"/>
            <w:hideMark/>
          </w:tcPr>
          <w:p w14:paraId="42AAD144" w14:textId="77777777" w:rsidR="00851EB0" w:rsidRPr="00A75AFD" w:rsidRDefault="00851EB0" w:rsidP="00851EB0">
            <w:pPr>
              <w:spacing w:after="0" w:line="240" w:lineRule="auto"/>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 </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2E2AE928"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3F3F7A00"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xml:space="preserve">Kostot lokale </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01381D02"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60BD8262"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dotDash" w:sz="4" w:space="0" w:color="auto"/>
              <w:left w:val="nil"/>
              <w:bottom w:val="dotted" w:sz="4" w:space="0" w:color="auto"/>
              <w:right w:val="single" w:sz="4" w:space="0" w:color="auto"/>
            </w:tcBorders>
            <w:shd w:val="clear" w:color="auto" w:fill="auto"/>
            <w:noWrap/>
            <w:vAlign w:val="bottom"/>
            <w:hideMark/>
          </w:tcPr>
          <w:p w14:paraId="613FCD55"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14:paraId="67B5121D"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dotDash" w:sz="4" w:space="0" w:color="auto"/>
              <w:left w:val="nil"/>
              <w:bottom w:val="dotted" w:sz="4" w:space="0" w:color="auto"/>
              <w:right w:val="single" w:sz="4" w:space="0" w:color="auto"/>
            </w:tcBorders>
            <w:shd w:val="clear" w:color="auto" w:fill="auto"/>
            <w:noWrap/>
            <w:vAlign w:val="bottom"/>
            <w:hideMark/>
          </w:tcPr>
          <w:p w14:paraId="2884D361"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0AADF8D9"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4F3050AF"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dotDash" w:sz="4" w:space="0" w:color="auto"/>
              <w:left w:val="nil"/>
              <w:bottom w:val="dotted" w:sz="4" w:space="0" w:color="auto"/>
              <w:right w:val="single" w:sz="4" w:space="0" w:color="auto"/>
            </w:tcBorders>
            <w:shd w:val="clear" w:color="auto" w:fill="auto"/>
            <w:noWrap/>
            <w:vAlign w:val="bottom"/>
            <w:hideMark/>
          </w:tcPr>
          <w:p w14:paraId="0B9417BA"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4B5EFF5B"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16771629"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r>
      <w:tr w:rsidR="00A75AFD" w:rsidRPr="00A75AFD" w14:paraId="19D7675E"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36C1A0AD"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6</w:t>
            </w:r>
          </w:p>
        </w:tc>
        <w:tc>
          <w:tcPr>
            <w:tcW w:w="170" w:type="pct"/>
            <w:tcBorders>
              <w:top w:val="nil"/>
              <w:left w:val="nil"/>
              <w:bottom w:val="dotted" w:sz="4" w:space="0" w:color="auto"/>
              <w:right w:val="single" w:sz="4" w:space="0" w:color="auto"/>
            </w:tcBorders>
            <w:shd w:val="clear" w:color="auto" w:fill="auto"/>
            <w:noWrap/>
            <w:vAlign w:val="bottom"/>
            <w:hideMark/>
          </w:tcPr>
          <w:p w14:paraId="3D3DD0CF"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06180</w:t>
            </w:r>
          </w:p>
        </w:tc>
        <w:tc>
          <w:tcPr>
            <w:tcW w:w="1543" w:type="pct"/>
            <w:tcBorders>
              <w:top w:val="nil"/>
              <w:left w:val="nil"/>
              <w:bottom w:val="dotted" w:sz="4" w:space="0" w:color="auto"/>
              <w:right w:val="single" w:sz="4" w:space="0" w:color="auto"/>
            </w:tcBorders>
            <w:shd w:val="clear" w:color="auto" w:fill="auto"/>
            <w:noWrap/>
            <w:vAlign w:val="bottom"/>
            <w:hideMark/>
          </w:tcPr>
          <w:p w14:paraId="07806560" w14:textId="77777777" w:rsidR="00851EB0" w:rsidRPr="00A75AFD" w:rsidRDefault="00851EB0" w:rsidP="00851EB0">
            <w:pPr>
              <w:spacing w:after="0" w:line="240" w:lineRule="auto"/>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 </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63BDD4FC"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04A0C1D5" w14:textId="5AFEFAED" w:rsidR="00851EB0" w:rsidRPr="00A75AFD" w:rsidRDefault="00200C0E"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TVSH, detyrime doganore</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2638CCA4"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6C0F7542"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dotDash" w:sz="4" w:space="0" w:color="auto"/>
              <w:left w:val="nil"/>
              <w:bottom w:val="dotted" w:sz="4" w:space="0" w:color="auto"/>
              <w:right w:val="single" w:sz="4" w:space="0" w:color="auto"/>
            </w:tcBorders>
            <w:shd w:val="clear" w:color="auto" w:fill="auto"/>
            <w:noWrap/>
            <w:vAlign w:val="bottom"/>
            <w:hideMark/>
          </w:tcPr>
          <w:p w14:paraId="28126255"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14:paraId="64532C5F"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dotDash" w:sz="4" w:space="0" w:color="auto"/>
              <w:left w:val="nil"/>
              <w:bottom w:val="dotted" w:sz="4" w:space="0" w:color="auto"/>
              <w:right w:val="single" w:sz="4" w:space="0" w:color="auto"/>
            </w:tcBorders>
            <w:shd w:val="clear" w:color="auto" w:fill="auto"/>
            <w:noWrap/>
            <w:vAlign w:val="bottom"/>
            <w:hideMark/>
          </w:tcPr>
          <w:p w14:paraId="65DA1C04"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7B71A7AE"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523AC36F"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dotDash" w:sz="4" w:space="0" w:color="auto"/>
              <w:left w:val="nil"/>
              <w:bottom w:val="dotted" w:sz="4" w:space="0" w:color="auto"/>
              <w:right w:val="single" w:sz="4" w:space="0" w:color="auto"/>
            </w:tcBorders>
            <w:shd w:val="clear" w:color="auto" w:fill="auto"/>
            <w:noWrap/>
            <w:vAlign w:val="bottom"/>
            <w:hideMark/>
          </w:tcPr>
          <w:p w14:paraId="336851AA"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4411C684"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78F99509"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r>
      <w:tr w:rsidR="00A75AFD" w:rsidRPr="00A75AFD" w14:paraId="73B8ACCF"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77A5469B"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6</w:t>
            </w:r>
          </w:p>
        </w:tc>
        <w:tc>
          <w:tcPr>
            <w:tcW w:w="170" w:type="pct"/>
            <w:tcBorders>
              <w:top w:val="nil"/>
              <w:left w:val="nil"/>
              <w:bottom w:val="dotted" w:sz="4" w:space="0" w:color="auto"/>
              <w:right w:val="single" w:sz="4" w:space="0" w:color="auto"/>
            </w:tcBorders>
            <w:shd w:val="clear" w:color="auto" w:fill="auto"/>
            <w:noWrap/>
            <w:vAlign w:val="bottom"/>
            <w:hideMark/>
          </w:tcPr>
          <w:p w14:paraId="1A9290C3"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06180</w:t>
            </w:r>
          </w:p>
        </w:tc>
        <w:tc>
          <w:tcPr>
            <w:tcW w:w="1543" w:type="pct"/>
            <w:tcBorders>
              <w:top w:val="nil"/>
              <w:left w:val="nil"/>
              <w:bottom w:val="dotted" w:sz="4" w:space="0" w:color="auto"/>
              <w:right w:val="single" w:sz="4" w:space="0" w:color="auto"/>
            </w:tcBorders>
            <w:shd w:val="clear" w:color="auto" w:fill="auto"/>
            <w:noWrap/>
            <w:vAlign w:val="bottom"/>
            <w:hideMark/>
          </w:tcPr>
          <w:p w14:paraId="03C84469" w14:textId="77777777" w:rsidR="00851EB0" w:rsidRPr="00A75AFD" w:rsidRDefault="00851EB0" w:rsidP="00851EB0">
            <w:pPr>
              <w:spacing w:after="0" w:line="240" w:lineRule="auto"/>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 </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34F53322"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5</w:t>
            </w:r>
          </w:p>
        </w:tc>
        <w:tc>
          <w:tcPr>
            <w:tcW w:w="459" w:type="pct"/>
            <w:tcBorders>
              <w:top w:val="nil"/>
              <w:left w:val="nil"/>
              <w:bottom w:val="dotted" w:sz="4" w:space="0" w:color="auto"/>
              <w:right w:val="single" w:sz="4" w:space="0" w:color="auto"/>
            </w:tcBorders>
            <w:shd w:val="clear" w:color="auto" w:fill="auto"/>
            <w:noWrap/>
            <w:vAlign w:val="bottom"/>
            <w:hideMark/>
          </w:tcPr>
          <w:p w14:paraId="3DB761AA" w14:textId="74A133F8" w:rsidR="00851EB0" w:rsidRPr="00A75AFD" w:rsidRDefault="00200C0E"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xml:space="preserve">Nga të ardhurat </w:t>
            </w:r>
            <w:r w:rsidR="00851EB0" w:rsidRPr="00A75AFD">
              <w:rPr>
                <w:rFonts w:ascii="Arial" w:eastAsia="Times New Roman" w:hAnsi="Arial" w:cs="Arial"/>
                <w:sz w:val="10"/>
                <w:szCs w:val="10"/>
                <w:lang w:eastAsia="sq-AL"/>
              </w:rPr>
              <w:t>e veta</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3F2A8715"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5D8CFFAD"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dotDash" w:sz="4" w:space="0" w:color="auto"/>
              <w:left w:val="nil"/>
              <w:bottom w:val="dotted" w:sz="4" w:space="0" w:color="auto"/>
              <w:right w:val="single" w:sz="4" w:space="0" w:color="auto"/>
            </w:tcBorders>
            <w:shd w:val="clear" w:color="auto" w:fill="auto"/>
            <w:noWrap/>
            <w:vAlign w:val="bottom"/>
            <w:hideMark/>
          </w:tcPr>
          <w:p w14:paraId="053981E4"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14:paraId="0A38CCD7"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dotDash" w:sz="4" w:space="0" w:color="auto"/>
              <w:left w:val="nil"/>
              <w:bottom w:val="dotted" w:sz="4" w:space="0" w:color="auto"/>
              <w:right w:val="single" w:sz="4" w:space="0" w:color="auto"/>
            </w:tcBorders>
            <w:shd w:val="clear" w:color="auto" w:fill="auto"/>
            <w:noWrap/>
            <w:vAlign w:val="bottom"/>
            <w:hideMark/>
          </w:tcPr>
          <w:p w14:paraId="401712BF"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5036FD88"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68A92392"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dotDash" w:sz="4" w:space="0" w:color="auto"/>
              <w:left w:val="nil"/>
              <w:bottom w:val="dotted" w:sz="4" w:space="0" w:color="auto"/>
              <w:right w:val="single" w:sz="4" w:space="0" w:color="auto"/>
            </w:tcBorders>
            <w:shd w:val="clear" w:color="auto" w:fill="auto"/>
            <w:noWrap/>
            <w:vAlign w:val="bottom"/>
            <w:hideMark/>
          </w:tcPr>
          <w:p w14:paraId="3BC677B9"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47EBCC53"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3C0A5702"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r>
      <w:tr w:rsidR="00A75AFD" w:rsidRPr="00A75AFD" w14:paraId="27D2DD64" w14:textId="77777777" w:rsidTr="00851EB0">
        <w:trPr>
          <w:trHeight w:val="180"/>
          <w:jc w:val="center"/>
        </w:trPr>
        <w:tc>
          <w:tcPr>
            <w:tcW w:w="113"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14:paraId="0ECA6D2D" w14:textId="77777777" w:rsidR="00851EB0" w:rsidRPr="00A75AFD" w:rsidRDefault="00851EB0" w:rsidP="00851EB0">
            <w:pPr>
              <w:spacing w:after="0" w:line="240" w:lineRule="auto"/>
              <w:jc w:val="center"/>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6</w:t>
            </w:r>
          </w:p>
        </w:tc>
        <w:tc>
          <w:tcPr>
            <w:tcW w:w="170" w:type="pct"/>
            <w:tcBorders>
              <w:top w:val="dotDash" w:sz="4" w:space="0" w:color="auto"/>
              <w:left w:val="nil"/>
              <w:bottom w:val="single" w:sz="4" w:space="0" w:color="auto"/>
              <w:right w:val="single" w:sz="4" w:space="0" w:color="auto"/>
            </w:tcBorders>
            <w:shd w:val="clear" w:color="auto" w:fill="auto"/>
            <w:noWrap/>
            <w:vAlign w:val="bottom"/>
            <w:hideMark/>
          </w:tcPr>
          <w:p w14:paraId="06CB0116" w14:textId="77777777" w:rsidR="00851EB0" w:rsidRPr="00A75AFD" w:rsidRDefault="00851EB0" w:rsidP="00851EB0">
            <w:pPr>
              <w:spacing w:after="0" w:line="240" w:lineRule="auto"/>
              <w:jc w:val="center"/>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s</w:t>
            </w:r>
          </w:p>
        </w:tc>
        <w:tc>
          <w:tcPr>
            <w:tcW w:w="1543" w:type="pct"/>
            <w:tcBorders>
              <w:top w:val="dotDash" w:sz="4" w:space="0" w:color="auto"/>
              <w:left w:val="nil"/>
              <w:bottom w:val="single" w:sz="4" w:space="0" w:color="auto"/>
              <w:right w:val="single" w:sz="4" w:space="0" w:color="auto"/>
            </w:tcBorders>
            <w:shd w:val="clear" w:color="auto" w:fill="auto"/>
            <w:noWrap/>
            <w:vAlign w:val="bottom"/>
            <w:hideMark/>
          </w:tcPr>
          <w:p w14:paraId="34F56323" w14:textId="33CA22BF" w:rsidR="00851EB0" w:rsidRPr="00A75AFD" w:rsidRDefault="00851EB0" w:rsidP="00851EB0">
            <w:pPr>
              <w:spacing w:after="0" w:line="240" w:lineRule="auto"/>
              <w:jc w:val="center"/>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 xml:space="preserve">Ministria e </w:t>
            </w:r>
            <w:r w:rsidR="00C01118" w:rsidRPr="00A75AFD">
              <w:rPr>
                <w:rFonts w:ascii="Arial" w:eastAsia="Times New Roman" w:hAnsi="Arial" w:cs="Arial"/>
                <w:b/>
                <w:bCs/>
                <w:sz w:val="10"/>
                <w:szCs w:val="10"/>
                <w:lang w:eastAsia="sq-AL"/>
              </w:rPr>
              <w:t>Infrastrukturës</w:t>
            </w:r>
            <w:r w:rsidRPr="00A75AFD">
              <w:rPr>
                <w:rFonts w:ascii="Arial" w:eastAsia="Times New Roman" w:hAnsi="Arial" w:cs="Arial"/>
                <w:b/>
                <w:bCs/>
                <w:sz w:val="10"/>
                <w:szCs w:val="10"/>
                <w:lang w:eastAsia="sq-AL"/>
              </w:rPr>
              <w:t xml:space="preserve"> dhe </w:t>
            </w:r>
            <w:r w:rsidR="00C01118" w:rsidRPr="00A75AFD">
              <w:rPr>
                <w:rFonts w:ascii="Arial" w:eastAsia="Times New Roman" w:hAnsi="Arial" w:cs="Arial"/>
                <w:b/>
                <w:bCs/>
                <w:sz w:val="10"/>
                <w:szCs w:val="10"/>
                <w:lang w:eastAsia="sq-AL"/>
              </w:rPr>
              <w:t>Energjisë</w:t>
            </w:r>
          </w:p>
        </w:tc>
        <w:tc>
          <w:tcPr>
            <w:tcW w:w="136" w:type="pct"/>
            <w:tcBorders>
              <w:top w:val="dotDash" w:sz="4" w:space="0" w:color="auto"/>
              <w:left w:val="nil"/>
              <w:bottom w:val="single" w:sz="4" w:space="0" w:color="auto"/>
              <w:right w:val="single" w:sz="4" w:space="0" w:color="auto"/>
            </w:tcBorders>
            <w:shd w:val="clear" w:color="auto" w:fill="auto"/>
            <w:noWrap/>
            <w:vAlign w:val="bottom"/>
            <w:hideMark/>
          </w:tcPr>
          <w:p w14:paraId="44E90DC1"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459" w:type="pct"/>
            <w:tcBorders>
              <w:top w:val="dotDash" w:sz="4" w:space="0" w:color="auto"/>
              <w:left w:val="nil"/>
              <w:bottom w:val="single" w:sz="4" w:space="0" w:color="auto"/>
              <w:right w:val="single" w:sz="4" w:space="0" w:color="auto"/>
            </w:tcBorders>
            <w:shd w:val="clear" w:color="auto" w:fill="auto"/>
            <w:noWrap/>
            <w:vAlign w:val="bottom"/>
            <w:hideMark/>
          </w:tcPr>
          <w:p w14:paraId="3BC18F5D"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0BA5ABFE"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1,712,191</w:t>
            </w:r>
          </w:p>
        </w:tc>
        <w:tc>
          <w:tcPr>
            <w:tcW w:w="262" w:type="pct"/>
            <w:tcBorders>
              <w:top w:val="dotDash" w:sz="4" w:space="0" w:color="auto"/>
              <w:left w:val="nil"/>
              <w:bottom w:val="single" w:sz="4" w:space="0" w:color="auto"/>
              <w:right w:val="single" w:sz="4" w:space="0" w:color="auto"/>
            </w:tcBorders>
            <w:shd w:val="clear" w:color="auto" w:fill="auto"/>
            <w:noWrap/>
            <w:vAlign w:val="bottom"/>
            <w:hideMark/>
          </w:tcPr>
          <w:p w14:paraId="6DC3F481"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295,383</w:t>
            </w:r>
          </w:p>
        </w:tc>
        <w:tc>
          <w:tcPr>
            <w:tcW w:w="228" w:type="pct"/>
            <w:tcBorders>
              <w:top w:val="dotDash" w:sz="4" w:space="0" w:color="auto"/>
              <w:left w:val="nil"/>
              <w:bottom w:val="single" w:sz="4" w:space="0" w:color="auto"/>
              <w:right w:val="single" w:sz="4" w:space="0" w:color="auto"/>
            </w:tcBorders>
            <w:shd w:val="clear" w:color="auto" w:fill="auto"/>
            <w:noWrap/>
            <w:vAlign w:val="bottom"/>
            <w:hideMark/>
          </w:tcPr>
          <w:p w14:paraId="1187F2C6"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3,712,249</w:t>
            </w:r>
          </w:p>
        </w:tc>
        <w:tc>
          <w:tcPr>
            <w:tcW w:w="209" w:type="pct"/>
            <w:tcBorders>
              <w:top w:val="dotDash" w:sz="4" w:space="0" w:color="auto"/>
              <w:left w:val="nil"/>
              <w:bottom w:val="single" w:sz="4" w:space="0" w:color="auto"/>
              <w:right w:val="single" w:sz="4" w:space="0" w:color="auto"/>
            </w:tcBorders>
            <w:shd w:val="clear" w:color="auto" w:fill="auto"/>
            <w:noWrap/>
            <w:vAlign w:val="bottom"/>
            <w:hideMark/>
          </w:tcPr>
          <w:p w14:paraId="27795DCA"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850,000</w:t>
            </w:r>
          </w:p>
        </w:tc>
        <w:tc>
          <w:tcPr>
            <w:tcW w:w="344" w:type="pct"/>
            <w:tcBorders>
              <w:top w:val="dotDash" w:sz="4" w:space="0" w:color="auto"/>
              <w:left w:val="nil"/>
              <w:bottom w:val="single" w:sz="4" w:space="0" w:color="auto"/>
              <w:right w:val="single" w:sz="4" w:space="0" w:color="auto"/>
            </w:tcBorders>
            <w:shd w:val="clear" w:color="auto" w:fill="auto"/>
            <w:noWrap/>
            <w:vAlign w:val="bottom"/>
            <w:hideMark/>
          </w:tcPr>
          <w:p w14:paraId="760FC946"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c>
          <w:tcPr>
            <w:tcW w:w="264" w:type="pct"/>
            <w:tcBorders>
              <w:top w:val="dotDash" w:sz="4" w:space="0" w:color="auto"/>
              <w:left w:val="nil"/>
              <w:bottom w:val="single" w:sz="4" w:space="0" w:color="auto"/>
              <w:right w:val="single" w:sz="4" w:space="0" w:color="auto"/>
            </w:tcBorders>
            <w:shd w:val="clear" w:color="auto" w:fill="auto"/>
            <w:noWrap/>
            <w:vAlign w:val="bottom"/>
            <w:hideMark/>
          </w:tcPr>
          <w:p w14:paraId="56A979CA"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46,000</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3EB221DC"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90,224</w:t>
            </w:r>
          </w:p>
        </w:tc>
        <w:tc>
          <w:tcPr>
            <w:tcW w:w="281" w:type="pct"/>
            <w:tcBorders>
              <w:top w:val="dotDash" w:sz="4" w:space="0" w:color="auto"/>
              <w:left w:val="nil"/>
              <w:bottom w:val="single" w:sz="4" w:space="0" w:color="auto"/>
              <w:right w:val="single" w:sz="4" w:space="0" w:color="auto"/>
            </w:tcBorders>
            <w:shd w:val="clear" w:color="auto" w:fill="auto"/>
            <w:noWrap/>
            <w:vAlign w:val="bottom"/>
            <w:hideMark/>
          </w:tcPr>
          <w:p w14:paraId="52C9C8D7"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841,809</w:t>
            </w:r>
          </w:p>
        </w:tc>
        <w:tc>
          <w:tcPr>
            <w:tcW w:w="251" w:type="pct"/>
            <w:tcBorders>
              <w:top w:val="dotDash" w:sz="4" w:space="0" w:color="auto"/>
              <w:left w:val="nil"/>
              <w:bottom w:val="single" w:sz="4" w:space="0" w:color="auto"/>
              <w:right w:val="single" w:sz="4" w:space="0" w:color="auto"/>
            </w:tcBorders>
            <w:shd w:val="clear" w:color="auto" w:fill="auto"/>
            <w:noWrap/>
            <w:vAlign w:val="bottom"/>
            <w:hideMark/>
          </w:tcPr>
          <w:p w14:paraId="222ACABB"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66,484,525</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5EB02D9E"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74,032,381</w:t>
            </w:r>
          </w:p>
        </w:tc>
      </w:tr>
      <w:tr w:rsidR="00A75AFD" w:rsidRPr="00A75AFD" w14:paraId="1EEC5F22" w14:textId="77777777" w:rsidTr="00851EB0">
        <w:trPr>
          <w:trHeight w:val="180"/>
          <w:jc w:val="center"/>
        </w:trPr>
        <w:tc>
          <w:tcPr>
            <w:tcW w:w="113"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5F841ABF"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10</w:t>
            </w:r>
          </w:p>
        </w:tc>
        <w:tc>
          <w:tcPr>
            <w:tcW w:w="170" w:type="pct"/>
            <w:tcBorders>
              <w:top w:val="dotDash" w:sz="4" w:space="0" w:color="auto"/>
              <w:left w:val="nil"/>
              <w:bottom w:val="dotted" w:sz="4" w:space="0" w:color="auto"/>
              <w:right w:val="single" w:sz="4" w:space="0" w:color="auto"/>
            </w:tcBorders>
            <w:shd w:val="clear" w:color="auto" w:fill="auto"/>
            <w:noWrap/>
            <w:vAlign w:val="bottom"/>
            <w:hideMark/>
          </w:tcPr>
          <w:p w14:paraId="6A02EDEC"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01110</w:t>
            </w:r>
          </w:p>
        </w:tc>
        <w:tc>
          <w:tcPr>
            <w:tcW w:w="1543" w:type="pct"/>
            <w:tcBorders>
              <w:top w:val="dotDash" w:sz="4" w:space="0" w:color="auto"/>
              <w:left w:val="nil"/>
              <w:bottom w:val="dotted" w:sz="4" w:space="0" w:color="auto"/>
              <w:right w:val="single" w:sz="4" w:space="0" w:color="auto"/>
            </w:tcBorders>
            <w:shd w:val="clear" w:color="auto" w:fill="auto"/>
            <w:noWrap/>
            <w:vAlign w:val="bottom"/>
            <w:hideMark/>
          </w:tcPr>
          <w:p w14:paraId="0D6E5D17" w14:textId="41837E99" w:rsidR="00851EB0" w:rsidRPr="00A75AFD" w:rsidRDefault="00C64261" w:rsidP="00851EB0">
            <w:pPr>
              <w:spacing w:after="0" w:line="240" w:lineRule="auto"/>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Planifikimi, menaxhimi dhe administrimi</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5DF5F37A"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1</w:t>
            </w:r>
          </w:p>
        </w:tc>
        <w:tc>
          <w:tcPr>
            <w:tcW w:w="459" w:type="pct"/>
            <w:tcBorders>
              <w:top w:val="dotDash" w:sz="4" w:space="0" w:color="auto"/>
              <w:left w:val="nil"/>
              <w:bottom w:val="dotted" w:sz="4" w:space="0" w:color="auto"/>
              <w:right w:val="single" w:sz="4" w:space="0" w:color="auto"/>
            </w:tcBorders>
            <w:shd w:val="clear" w:color="auto" w:fill="auto"/>
            <w:noWrap/>
            <w:vAlign w:val="bottom"/>
            <w:hideMark/>
          </w:tcPr>
          <w:p w14:paraId="3F8A6B08"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Çelje nga buxheti</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3C38F855"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747,767</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709BBA54"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119,848</w:t>
            </w:r>
          </w:p>
        </w:tc>
        <w:tc>
          <w:tcPr>
            <w:tcW w:w="228" w:type="pct"/>
            <w:tcBorders>
              <w:top w:val="dotDash" w:sz="4" w:space="0" w:color="auto"/>
              <w:left w:val="nil"/>
              <w:bottom w:val="dotted" w:sz="4" w:space="0" w:color="auto"/>
              <w:right w:val="single" w:sz="4" w:space="0" w:color="auto"/>
            </w:tcBorders>
            <w:shd w:val="clear" w:color="auto" w:fill="auto"/>
            <w:noWrap/>
            <w:vAlign w:val="bottom"/>
            <w:hideMark/>
          </w:tcPr>
          <w:p w14:paraId="21482679"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139,055</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14:paraId="67F8B078"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dotDash" w:sz="4" w:space="0" w:color="auto"/>
              <w:left w:val="nil"/>
              <w:bottom w:val="dotted" w:sz="4" w:space="0" w:color="auto"/>
              <w:right w:val="single" w:sz="4" w:space="0" w:color="auto"/>
            </w:tcBorders>
            <w:shd w:val="clear" w:color="auto" w:fill="auto"/>
            <w:noWrap/>
            <w:vAlign w:val="bottom"/>
            <w:hideMark/>
          </w:tcPr>
          <w:p w14:paraId="4A96D47E"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1762CB01"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11,800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4412A80D"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2,460</w:t>
            </w:r>
          </w:p>
        </w:tc>
        <w:tc>
          <w:tcPr>
            <w:tcW w:w="281" w:type="pct"/>
            <w:tcBorders>
              <w:top w:val="dotDash" w:sz="4" w:space="0" w:color="auto"/>
              <w:left w:val="nil"/>
              <w:bottom w:val="dotted" w:sz="4" w:space="0" w:color="auto"/>
              <w:right w:val="single" w:sz="4" w:space="0" w:color="auto"/>
            </w:tcBorders>
            <w:shd w:val="clear" w:color="auto" w:fill="auto"/>
            <w:noWrap/>
            <w:vAlign w:val="bottom"/>
            <w:hideMark/>
          </w:tcPr>
          <w:p w14:paraId="1AC5C787"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3084407D"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135,000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5CAAC8F6"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1,155,930</w:t>
            </w:r>
          </w:p>
        </w:tc>
      </w:tr>
      <w:tr w:rsidR="00A75AFD" w:rsidRPr="00A75AFD" w14:paraId="79844C39"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6D0A660D"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10</w:t>
            </w:r>
          </w:p>
        </w:tc>
        <w:tc>
          <w:tcPr>
            <w:tcW w:w="170" w:type="pct"/>
            <w:tcBorders>
              <w:top w:val="nil"/>
              <w:left w:val="nil"/>
              <w:bottom w:val="dotted" w:sz="4" w:space="0" w:color="auto"/>
              <w:right w:val="single" w:sz="4" w:space="0" w:color="auto"/>
            </w:tcBorders>
            <w:shd w:val="clear" w:color="auto" w:fill="auto"/>
            <w:noWrap/>
            <w:vAlign w:val="bottom"/>
            <w:hideMark/>
          </w:tcPr>
          <w:p w14:paraId="42FA0499"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01110</w:t>
            </w:r>
          </w:p>
        </w:tc>
        <w:tc>
          <w:tcPr>
            <w:tcW w:w="1543" w:type="pct"/>
            <w:tcBorders>
              <w:top w:val="nil"/>
              <w:left w:val="nil"/>
              <w:bottom w:val="dotted" w:sz="4" w:space="0" w:color="auto"/>
              <w:right w:val="single" w:sz="4" w:space="0" w:color="auto"/>
            </w:tcBorders>
            <w:shd w:val="clear" w:color="auto" w:fill="auto"/>
            <w:noWrap/>
            <w:vAlign w:val="bottom"/>
            <w:hideMark/>
          </w:tcPr>
          <w:p w14:paraId="0C8F2F70"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6C1B8499"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76BAC229"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14:paraId="75B7A457"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21288AC7"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2B60C0CC"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39D1170B"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256DDF08"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03120E2D"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66B686C6"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035D3D24"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2AFF4514"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400,000</w:t>
            </w:r>
          </w:p>
        </w:tc>
        <w:tc>
          <w:tcPr>
            <w:tcW w:w="247" w:type="pct"/>
            <w:tcBorders>
              <w:top w:val="nil"/>
              <w:left w:val="nil"/>
              <w:bottom w:val="dotted" w:sz="4" w:space="0" w:color="auto"/>
              <w:right w:val="single" w:sz="4" w:space="0" w:color="auto"/>
            </w:tcBorders>
            <w:shd w:val="clear" w:color="auto" w:fill="auto"/>
            <w:noWrap/>
            <w:vAlign w:val="bottom"/>
            <w:hideMark/>
          </w:tcPr>
          <w:p w14:paraId="1E09D02F"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400,000</w:t>
            </w:r>
          </w:p>
        </w:tc>
      </w:tr>
      <w:tr w:rsidR="00A75AFD" w:rsidRPr="00A75AFD" w14:paraId="2950596F"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636D2CE7"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10</w:t>
            </w:r>
          </w:p>
        </w:tc>
        <w:tc>
          <w:tcPr>
            <w:tcW w:w="170" w:type="pct"/>
            <w:tcBorders>
              <w:top w:val="nil"/>
              <w:left w:val="nil"/>
              <w:bottom w:val="dotted" w:sz="4" w:space="0" w:color="auto"/>
              <w:right w:val="single" w:sz="4" w:space="0" w:color="auto"/>
            </w:tcBorders>
            <w:shd w:val="clear" w:color="auto" w:fill="auto"/>
            <w:noWrap/>
            <w:vAlign w:val="bottom"/>
            <w:hideMark/>
          </w:tcPr>
          <w:p w14:paraId="6E60800B"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01110</w:t>
            </w:r>
          </w:p>
        </w:tc>
        <w:tc>
          <w:tcPr>
            <w:tcW w:w="1543" w:type="pct"/>
            <w:tcBorders>
              <w:top w:val="nil"/>
              <w:left w:val="nil"/>
              <w:bottom w:val="dotted" w:sz="4" w:space="0" w:color="auto"/>
              <w:right w:val="single" w:sz="4" w:space="0" w:color="auto"/>
            </w:tcBorders>
            <w:shd w:val="clear" w:color="auto" w:fill="auto"/>
            <w:noWrap/>
            <w:vAlign w:val="bottom"/>
            <w:hideMark/>
          </w:tcPr>
          <w:p w14:paraId="071D15F1"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01DF806B"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764E2F62"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307CAA62"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39A12BAC"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7715368E"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03DAD3F6"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7D0226E8"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569B885E"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27CB622E"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408244FE"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609DACA6"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3,000</w:t>
            </w:r>
          </w:p>
        </w:tc>
        <w:tc>
          <w:tcPr>
            <w:tcW w:w="247" w:type="pct"/>
            <w:tcBorders>
              <w:top w:val="nil"/>
              <w:left w:val="nil"/>
              <w:bottom w:val="dotted" w:sz="4" w:space="0" w:color="auto"/>
              <w:right w:val="single" w:sz="4" w:space="0" w:color="auto"/>
            </w:tcBorders>
            <w:shd w:val="clear" w:color="auto" w:fill="auto"/>
            <w:noWrap/>
            <w:vAlign w:val="bottom"/>
            <w:hideMark/>
          </w:tcPr>
          <w:p w14:paraId="1BF5371F"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3,000</w:t>
            </w:r>
          </w:p>
        </w:tc>
      </w:tr>
      <w:tr w:rsidR="00A75AFD" w:rsidRPr="00A75AFD" w14:paraId="07F467EE"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0A83C182"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10</w:t>
            </w:r>
          </w:p>
        </w:tc>
        <w:tc>
          <w:tcPr>
            <w:tcW w:w="170" w:type="pct"/>
            <w:tcBorders>
              <w:top w:val="nil"/>
              <w:left w:val="nil"/>
              <w:bottom w:val="dotted" w:sz="4" w:space="0" w:color="auto"/>
              <w:right w:val="single" w:sz="4" w:space="0" w:color="auto"/>
            </w:tcBorders>
            <w:shd w:val="clear" w:color="auto" w:fill="auto"/>
            <w:noWrap/>
            <w:vAlign w:val="bottom"/>
            <w:hideMark/>
          </w:tcPr>
          <w:p w14:paraId="7BA344F5"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01110</w:t>
            </w:r>
          </w:p>
        </w:tc>
        <w:tc>
          <w:tcPr>
            <w:tcW w:w="1543" w:type="pct"/>
            <w:tcBorders>
              <w:top w:val="nil"/>
              <w:left w:val="nil"/>
              <w:bottom w:val="dotted" w:sz="4" w:space="0" w:color="auto"/>
              <w:right w:val="single" w:sz="4" w:space="0" w:color="auto"/>
            </w:tcBorders>
            <w:shd w:val="clear" w:color="auto" w:fill="auto"/>
            <w:noWrap/>
            <w:vAlign w:val="bottom"/>
            <w:hideMark/>
          </w:tcPr>
          <w:p w14:paraId="419955B4"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3279A70B"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000A23DF" w14:textId="637CA2FB" w:rsidR="00851EB0" w:rsidRPr="00A75AFD" w:rsidRDefault="00200C0E"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200ED172"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7385B510"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6B802C8F"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2F3A4CA2"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6A9A9EDE"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48CD9772"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1237C05E"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7FDB825A"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2324BD58"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53809C2E"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r>
      <w:tr w:rsidR="00A75AFD" w:rsidRPr="00A75AFD" w14:paraId="26628460" w14:textId="77777777" w:rsidTr="00851EB0">
        <w:trPr>
          <w:trHeight w:val="180"/>
          <w:jc w:val="center"/>
        </w:trPr>
        <w:tc>
          <w:tcPr>
            <w:tcW w:w="113" w:type="pct"/>
            <w:tcBorders>
              <w:top w:val="nil"/>
              <w:left w:val="single" w:sz="4" w:space="0" w:color="auto"/>
              <w:bottom w:val="dotDash" w:sz="4" w:space="0" w:color="auto"/>
              <w:right w:val="single" w:sz="4" w:space="0" w:color="auto"/>
            </w:tcBorders>
            <w:shd w:val="clear" w:color="auto" w:fill="auto"/>
            <w:noWrap/>
            <w:vAlign w:val="bottom"/>
            <w:hideMark/>
          </w:tcPr>
          <w:p w14:paraId="4643D96C"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10</w:t>
            </w:r>
          </w:p>
        </w:tc>
        <w:tc>
          <w:tcPr>
            <w:tcW w:w="170" w:type="pct"/>
            <w:tcBorders>
              <w:top w:val="nil"/>
              <w:left w:val="nil"/>
              <w:bottom w:val="dotDash" w:sz="4" w:space="0" w:color="auto"/>
              <w:right w:val="single" w:sz="4" w:space="0" w:color="auto"/>
            </w:tcBorders>
            <w:shd w:val="clear" w:color="auto" w:fill="auto"/>
            <w:noWrap/>
            <w:vAlign w:val="bottom"/>
            <w:hideMark/>
          </w:tcPr>
          <w:p w14:paraId="33F8D469"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01110</w:t>
            </w:r>
          </w:p>
        </w:tc>
        <w:tc>
          <w:tcPr>
            <w:tcW w:w="1543" w:type="pct"/>
            <w:tcBorders>
              <w:top w:val="nil"/>
              <w:left w:val="nil"/>
              <w:bottom w:val="dotDash" w:sz="4" w:space="0" w:color="auto"/>
              <w:right w:val="single" w:sz="4" w:space="0" w:color="auto"/>
            </w:tcBorders>
            <w:shd w:val="clear" w:color="auto" w:fill="auto"/>
            <w:noWrap/>
            <w:vAlign w:val="bottom"/>
            <w:hideMark/>
          </w:tcPr>
          <w:p w14:paraId="6BF98141"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136" w:type="pct"/>
            <w:tcBorders>
              <w:top w:val="nil"/>
              <w:left w:val="nil"/>
              <w:bottom w:val="dotDash" w:sz="4" w:space="0" w:color="auto"/>
              <w:right w:val="single" w:sz="4" w:space="0" w:color="auto"/>
            </w:tcBorders>
            <w:shd w:val="clear" w:color="auto" w:fill="auto"/>
            <w:noWrap/>
            <w:vAlign w:val="bottom"/>
            <w:hideMark/>
          </w:tcPr>
          <w:p w14:paraId="5DE094E5"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5</w:t>
            </w:r>
          </w:p>
        </w:tc>
        <w:tc>
          <w:tcPr>
            <w:tcW w:w="459" w:type="pct"/>
            <w:tcBorders>
              <w:top w:val="nil"/>
              <w:left w:val="nil"/>
              <w:bottom w:val="dotDash" w:sz="4" w:space="0" w:color="auto"/>
              <w:right w:val="single" w:sz="4" w:space="0" w:color="auto"/>
            </w:tcBorders>
            <w:shd w:val="clear" w:color="auto" w:fill="auto"/>
            <w:noWrap/>
            <w:vAlign w:val="bottom"/>
            <w:hideMark/>
          </w:tcPr>
          <w:p w14:paraId="0BBCFFD1" w14:textId="11D975F2" w:rsidR="00851EB0" w:rsidRPr="00A75AFD" w:rsidRDefault="00200C0E"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xml:space="preserve">Nga të ardhurat </w:t>
            </w:r>
            <w:r w:rsidR="00851EB0" w:rsidRPr="00A75AFD">
              <w:rPr>
                <w:rFonts w:ascii="Arial" w:eastAsia="Times New Roman" w:hAnsi="Arial" w:cs="Arial"/>
                <w:sz w:val="10"/>
                <w:szCs w:val="10"/>
                <w:lang w:eastAsia="sq-AL"/>
              </w:rPr>
              <w:t>e veta</w:t>
            </w:r>
          </w:p>
        </w:tc>
        <w:tc>
          <w:tcPr>
            <w:tcW w:w="247" w:type="pct"/>
            <w:tcBorders>
              <w:top w:val="nil"/>
              <w:left w:val="nil"/>
              <w:bottom w:val="dotDash" w:sz="4" w:space="0" w:color="auto"/>
              <w:right w:val="single" w:sz="4" w:space="0" w:color="auto"/>
            </w:tcBorders>
            <w:shd w:val="clear" w:color="auto" w:fill="auto"/>
            <w:noWrap/>
            <w:vAlign w:val="bottom"/>
            <w:hideMark/>
          </w:tcPr>
          <w:p w14:paraId="6CAEBA9B"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nil"/>
              <w:left w:val="nil"/>
              <w:bottom w:val="dotDash" w:sz="4" w:space="0" w:color="auto"/>
              <w:right w:val="single" w:sz="4" w:space="0" w:color="auto"/>
            </w:tcBorders>
            <w:shd w:val="clear" w:color="auto" w:fill="auto"/>
            <w:noWrap/>
            <w:vAlign w:val="bottom"/>
            <w:hideMark/>
          </w:tcPr>
          <w:p w14:paraId="0639C9AB"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nil"/>
              <w:left w:val="nil"/>
              <w:bottom w:val="dotDash" w:sz="4" w:space="0" w:color="auto"/>
              <w:right w:val="single" w:sz="4" w:space="0" w:color="auto"/>
            </w:tcBorders>
            <w:shd w:val="clear" w:color="auto" w:fill="auto"/>
            <w:noWrap/>
            <w:vAlign w:val="bottom"/>
            <w:hideMark/>
          </w:tcPr>
          <w:p w14:paraId="71FA5440"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nil"/>
              <w:left w:val="nil"/>
              <w:bottom w:val="dotDash" w:sz="4" w:space="0" w:color="auto"/>
              <w:right w:val="single" w:sz="4" w:space="0" w:color="auto"/>
            </w:tcBorders>
            <w:shd w:val="clear" w:color="auto" w:fill="auto"/>
            <w:noWrap/>
            <w:vAlign w:val="bottom"/>
            <w:hideMark/>
          </w:tcPr>
          <w:p w14:paraId="2B7EFEC2"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nil"/>
              <w:left w:val="nil"/>
              <w:bottom w:val="dotDash" w:sz="4" w:space="0" w:color="auto"/>
              <w:right w:val="single" w:sz="4" w:space="0" w:color="auto"/>
            </w:tcBorders>
            <w:shd w:val="clear" w:color="auto" w:fill="auto"/>
            <w:noWrap/>
            <w:vAlign w:val="bottom"/>
            <w:hideMark/>
          </w:tcPr>
          <w:p w14:paraId="42001458"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nil"/>
              <w:left w:val="nil"/>
              <w:bottom w:val="dotDash" w:sz="4" w:space="0" w:color="auto"/>
              <w:right w:val="single" w:sz="4" w:space="0" w:color="auto"/>
            </w:tcBorders>
            <w:shd w:val="clear" w:color="auto" w:fill="auto"/>
            <w:noWrap/>
            <w:vAlign w:val="bottom"/>
            <w:hideMark/>
          </w:tcPr>
          <w:p w14:paraId="181952D5"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Dash" w:sz="4" w:space="0" w:color="auto"/>
              <w:right w:val="single" w:sz="4" w:space="0" w:color="auto"/>
            </w:tcBorders>
            <w:shd w:val="clear" w:color="auto" w:fill="auto"/>
            <w:noWrap/>
            <w:vAlign w:val="bottom"/>
            <w:hideMark/>
          </w:tcPr>
          <w:p w14:paraId="1E8B6735"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nil"/>
              <w:left w:val="nil"/>
              <w:bottom w:val="dotDash" w:sz="4" w:space="0" w:color="auto"/>
              <w:right w:val="single" w:sz="4" w:space="0" w:color="auto"/>
            </w:tcBorders>
            <w:shd w:val="clear" w:color="auto" w:fill="auto"/>
            <w:noWrap/>
            <w:vAlign w:val="bottom"/>
            <w:hideMark/>
          </w:tcPr>
          <w:p w14:paraId="65032E13"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nil"/>
              <w:left w:val="nil"/>
              <w:bottom w:val="dotDash" w:sz="4" w:space="0" w:color="auto"/>
              <w:right w:val="single" w:sz="4" w:space="0" w:color="auto"/>
            </w:tcBorders>
            <w:shd w:val="clear" w:color="auto" w:fill="auto"/>
            <w:noWrap/>
            <w:vAlign w:val="bottom"/>
            <w:hideMark/>
          </w:tcPr>
          <w:p w14:paraId="460B763A"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Dash" w:sz="4" w:space="0" w:color="auto"/>
              <w:right w:val="single" w:sz="4" w:space="0" w:color="auto"/>
            </w:tcBorders>
            <w:shd w:val="clear" w:color="auto" w:fill="auto"/>
            <w:noWrap/>
            <w:vAlign w:val="bottom"/>
            <w:hideMark/>
          </w:tcPr>
          <w:p w14:paraId="40C37B6B"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r>
      <w:tr w:rsidR="00A75AFD" w:rsidRPr="00A75AFD" w14:paraId="0C2A7CDC"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2C7D1BD0"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10</w:t>
            </w:r>
          </w:p>
        </w:tc>
        <w:tc>
          <w:tcPr>
            <w:tcW w:w="170" w:type="pct"/>
            <w:tcBorders>
              <w:top w:val="nil"/>
              <w:left w:val="nil"/>
              <w:bottom w:val="dotted" w:sz="4" w:space="0" w:color="auto"/>
              <w:right w:val="single" w:sz="4" w:space="0" w:color="auto"/>
            </w:tcBorders>
            <w:shd w:val="clear" w:color="auto" w:fill="auto"/>
            <w:noWrap/>
            <w:vAlign w:val="bottom"/>
            <w:hideMark/>
          </w:tcPr>
          <w:p w14:paraId="56A0B23C"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01120</w:t>
            </w:r>
          </w:p>
        </w:tc>
        <w:tc>
          <w:tcPr>
            <w:tcW w:w="1543" w:type="pct"/>
            <w:tcBorders>
              <w:top w:val="nil"/>
              <w:left w:val="nil"/>
              <w:bottom w:val="dotted" w:sz="4" w:space="0" w:color="auto"/>
              <w:right w:val="single" w:sz="4" w:space="0" w:color="auto"/>
            </w:tcBorders>
            <w:shd w:val="clear" w:color="auto" w:fill="auto"/>
            <w:noWrap/>
            <w:vAlign w:val="bottom"/>
            <w:hideMark/>
          </w:tcPr>
          <w:p w14:paraId="6DE2800F" w14:textId="2BDBBF44" w:rsidR="00851EB0" w:rsidRPr="00A75AFD" w:rsidRDefault="003C52E5" w:rsidP="00851EB0">
            <w:pPr>
              <w:spacing w:after="0" w:line="240" w:lineRule="auto"/>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Menaxhimi i shpenzimeve publike</w:t>
            </w:r>
          </w:p>
        </w:tc>
        <w:tc>
          <w:tcPr>
            <w:tcW w:w="136" w:type="pct"/>
            <w:tcBorders>
              <w:top w:val="nil"/>
              <w:left w:val="nil"/>
              <w:bottom w:val="dotted" w:sz="4" w:space="0" w:color="auto"/>
              <w:right w:val="single" w:sz="4" w:space="0" w:color="auto"/>
            </w:tcBorders>
            <w:shd w:val="clear" w:color="auto" w:fill="auto"/>
            <w:noWrap/>
            <w:vAlign w:val="bottom"/>
            <w:hideMark/>
          </w:tcPr>
          <w:p w14:paraId="2557BE9B"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1</w:t>
            </w:r>
          </w:p>
        </w:tc>
        <w:tc>
          <w:tcPr>
            <w:tcW w:w="459" w:type="pct"/>
            <w:tcBorders>
              <w:top w:val="nil"/>
              <w:left w:val="nil"/>
              <w:bottom w:val="dotted" w:sz="4" w:space="0" w:color="auto"/>
              <w:right w:val="single" w:sz="4" w:space="0" w:color="auto"/>
            </w:tcBorders>
            <w:shd w:val="clear" w:color="auto" w:fill="auto"/>
            <w:noWrap/>
            <w:vAlign w:val="bottom"/>
            <w:hideMark/>
          </w:tcPr>
          <w:p w14:paraId="3237FD3A"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Çelje nga buxheti</w:t>
            </w:r>
          </w:p>
        </w:tc>
        <w:tc>
          <w:tcPr>
            <w:tcW w:w="247" w:type="pct"/>
            <w:tcBorders>
              <w:top w:val="nil"/>
              <w:left w:val="nil"/>
              <w:bottom w:val="dotted" w:sz="4" w:space="0" w:color="auto"/>
              <w:right w:val="single" w:sz="4" w:space="0" w:color="auto"/>
            </w:tcBorders>
            <w:shd w:val="clear" w:color="auto" w:fill="auto"/>
            <w:noWrap/>
            <w:vAlign w:val="bottom"/>
            <w:hideMark/>
          </w:tcPr>
          <w:p w14:paraId="28FA6766"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518,260</w:t>
            </w:r>
          </w:p>
        </w:tc>
        <w:tc>
          <w:tcPr>
            <w:tcW w:w="262" w:type="pct"/>
            <w:tcBorders>
              <w:top w:val="nil"/>
              <w:left w:val="nil"/>
              <w:bottom w:val="dotted" w:sz="4" w:space="0" w:color="auto"/>
              <w:right w:val="single" w:sz="4" w:space="0" w:color="auto"/>
            </w:tcBorders>
            <w:shd w:val="clear" w:color="auto" w:fill="auto"/>
            <w:noWrap/>
            <w:vAlign w:val="bottom"/>
            <w:hideMark/>
          </w:tcPr>
          <w:p w14:paraId="295D78EA"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85,497</w:t>
            </w:r>
          </w:p>
        </w:tc>
        <w:tc>
          <w:tcPr>
            <w:tcW w:w="228" w:type="pct"/>
            <w:tcBorders>
              <w:top w:val="nil"/>
              <w:left w:val="nil"/>
              <w:bottom w:val="dotted" w:sz="4" w:space="0" w:color="auto"/>
              <w:right w:val="single" w:sz="4" w:space="0" w:color="auto"/>
            </w:tcBorders>
            <w:shd w:val="clear" w:color="auto" w:fill="auto"/>
            <w:noWrap/>
            <w:vAlign w:val="bottom"/>
            <w:hideMark/>
          </w:tcPr>
          <w:p w14:paraId="01F48014"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115,183</w:t>
            </w:r>
          </w:p>
        </w:tc>
        <w:tc>
          <w:tcPr>
            <w:tcW w:w="209" w:type="pct"/>
            <w:tcBorders>
              <w:top w:val="nil"/>
              <w:left w:val="nil"/>
              <w:bottom w:val="dotted" w:sz="4" w:space="0" w:color="auto"/>
              <w:right w:val="single" w:sz="4" w:space="0" w:color="auto"/>
            </w:tcBorders>
            <w:shd w:val="clear" w:color="auto" w:fill="auto"/>
            <w:noWrap/>
            <w:vAlign w:val="bottom"/>
            <w:hideMark/>
          </w:tcPr>
          <w:p w14:paraId="1BE2354B"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5023304D"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7100D156"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476BC881"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0CF7C4DF"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184867D8"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300,000</w:t>
            </w:r>
          </w:p>
        </w:tc>
        <w:tc>
          <w:tcPr>
            <w:tcW w:w="247" w:type="pct"/>
            <w:tcBorders>
              <w:top w:val="nil"/>
              <w:left w:val="nil"/>
              <w:bottom w:val="dotted" w:sz="4" w:space="0" w:color="auto"/>
              <w:right w:val="single" w:sz="4" w:space="0" w:color="auto"/>
            </w:tcBorders>
            <w:shd w:val="clear" w:color="auto" w:fill="auto"/>
            <w:noWrap/>
            <w:vAlign w:val="bottom"/>
            <w:hideMark/>
          </w:tcPr>
          <w:p w14:paraId="2CC4923A"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1,018,940</w:t>
            </w:r>
          </w:p>
        </w:tc>
      </w:tr>
      <w:tr w:rsidR="00A75AFD" w:rsidRPr="00A75AFD" w14:paraId="293D903D"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5504C9D4"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10</w:t>
            </w:r>
          </w:p>
        </w:tc>
        <w:tc>
          <w:tcPr>
            <w:tcW w:w="170" w:type="pct"/>
            <w:tcBorders>
              <w:top w:val="nil"/>
              <w:left w:val="nil"/>
              <w:bottom w:val="dotted" w:sz="4" w:space="0" w:color="auto"/>
              <w:right w:val="single" w:sz="4" w:space="0" w:color="auto"/>
            </w:tcBorders>
            <w:shd w:val="clear" w:color="auto" w:fill="auto"/>
            <w:noWrap/>
            <w:vAlign w:val="bottom"/>
            <w:hideMark/>
          </w:tcPr>
          <w:p w14:paraId="33BFB5EA"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01120</w:t>
            </w:r>
          </w:p>
        </w:tc>
        <w:tc>
          <w:tcPr>
            <w:tcW w:w="1543" w:type="pct"/>
            <w:tcBorders>
              <w:top w:val="nil"/>
              <w:left w:val="nil"/>
              <w:bottom w:val="dotted" w:sz="4" w:space="0" w:color="auto"/>
              <w:right w:val="single" w:sz="4" w:space="0" w:color="auto"/>
            </w:tcBorders>
            <w:shd w:val="clear" w:color="auto" w:fill="auto"/>
            <w:noWrap/>
            <w:vAlign w:val="bottom"/>
            <w:hideMark/>
          </w:tcPr>
          <w:p w14:paraId="5CB29B10"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4AF39279"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7D4707BE"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14:paraId="2900F16C"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243A7734"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71FBDDDB"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667AFDD6"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1768EE82"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2F92BD0E"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2B6B9508"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594130AB"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34F4E504"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32029C93"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r>
      <w:tr w:rsidR="00A75AFD" w:rsidRPr="00A75AFD" w14:paraId="6F4A9F8A"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39D35006"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10</w:t>
            </w:r>
          </w:p>
        </w:tc>
        <w:tc>
          <w:tcPr>
            <w:tcW w:w="170" w:type="pct"/>
            <w:tcBorders>
              <w:top w:val="nil"/>
              <w:left w:val="nil"/>
              <w:bottom w:val="dotted" w:sz="4" w:space="0" w:color="auto"/>
              <w:right w:val="single" w:sz="4" w:space="0" w:color="auto"/>
            </w:tcBorders>
            <w:shd w:val="clear" w:color="auto" w:fill="auto"/>
            <w:noWrap/>
            <w:vAlign w:val="bottom"/>
            <w:hideMark/>
          </w:tcPr>
          <w:p w14:paraId="7AB1C42D"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01120</w:t>
            </w:r>
          </w:p>
        </w:tc>
        <w:tc>
          <w:tcPr>
            <w:tcW w:w="1543" w:type="pct"/>
            <w:tcBorders>
              <w:top w:val="nil"/>
              <w:left w:val="nil"/>
              <w:bottom w:val="dotted" w:sz="4" w:space="0" w:color="auto"/>
              <w:right w:val="single" w:sz="4" w:space="0" w:color="auto"/>
            </w:tcBorders>
            <w:shd w:val="clear" w:color="auto" w:fill="auto"/>
            <w:noWrap/>
            <w:vAlign w:val="bottom"/>
            <w:hideMark/>
          </w:tcPr>
          <w:p w14:paraId="10BFF5ED"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2F4A3714"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4D2FB3A9"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3A0C397B"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0205EA6C"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37FED055"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458B0EF8"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02CA1285"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1D35244D"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1ABE695B"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15DC8833"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4861D296"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6BD897F6"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r>
      <w:tr w:rsidR="00A75AFD" w:rsidRPr="00A75AFD" w14:paraId="5076BCAD"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1CD775FC"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10</w:t>
            </w:r>
          </w:p>
        </w:tc>
        <w:tc>
          <w:tcPr>
            <w:tcW w:w="170" w:type="pct"/>
            <w:tcBorders>
              <w:top w:val="nil"/>
              <w:left w:val="nil"/>
              <w:bottom w:val="dotted" w:sz="4" w:space="0" w:color="auto"/>
              <w:right w:val="single" w:sz="4" w:space="0" w:color="auto"/>
            </w:tcBorders>
            <w:shd w:val="clear" w:color="auto" w:fill="auto"/>
            <w:noWrap/>
            <w:vAlign w:val="bottom"/>
            <w:hideMark/>
          </w:tcPr>
          <w:p w14:paraId="10D5F9F9"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01120</w:t>
            </w:r>
          </w:p>
        </w:tc>
        <w:tc>
          <w:tcPr>
            <w:tcW w:w="1543" w:type="pct"/>
            <w:tcBorders>
              <w:top w:val="nil"/>
              <w:left w:val="nil"/>
              <w:bottom w:val="dotted" w:sz="4" w:space="0" w:color="auto"/>
              <w:right w:val="single" w:sz="4" w:space="0" w:color="auto"/>
            </w:tcBorders>
            <w:shd w:val="clear" w:color="auto" w:fill="auto"/>
            <w:noWrap/>
            <w:vAlign w:val="bottom"/>
            <w:hideMark/>
          </w:tcPr>
          <w:p w14:paraId="7BE38C7C"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639178BD"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5ED1E910" w14:textId="7BEC1489" w:rsidR="00851EB0" w:rsidRPr="00A75AFD" w:rsidRDefault="00200C0E"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35E6F510"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78543004"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50C2F50D"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623FC744"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43CC69D9"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14058420"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32AA6E62"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4F596644"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33B50F2D"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44140E55"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r>
      <w:tr w:rsidR="00A75AFD" w:rsidRPr="00A75AFD" w14:paraId="49776A5D" w14:textId="77777777" w:rsidTr="00851EB0">
        <w:trPr>
          <w:trHeight w:val="180"/>
          <w:jc w:val="center"/>
        </w:trPr>
        <w:tc>
          <w:tcPr>
            <w:tcW w:w="113" w:type="pct"/>
            <w:tcBorders>
              <w:top w:val="nil"/>
              <w:left w:val="single" w:sz="4" w:space="0" w:color="auto"/>
              <w:bottom w:val="dotDash" w:sz="4" w:space="0" w:color="auto"/>
              <w:right w:val="single" w:sz="4" w:space="0" w:color="auto"/>
            </w:tcBorders>
            <w:shd w:val="clear" w:color="auto" w:fill="auto"/>
            <w:noWrap/>
            <w:vAlign w:val="bottom"/>
            <w:hideMark/>
          </w:tcPr>
          <w:p w14:paraId="763124F7"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10</w:t>
            </w:r>
          </w:p>
        </w:tc>
        <w:tc>
          <w:tcPr>
            <w:tcW w:w="170" w:type="pct"/>
            <w:tcBorders>
              <w:top w:val="nil"/>
              <w:left w:val="nil"/>
              <w:bottom w:val="dotDash" w:sz="4" w:space="0" w:color="auto"/>
              <w:right w:val="single" w:sz="4" w:space="0" w:color="auto"/>
            </w:tcBorders>
            <w:shd w:val="clear" w:color="auto" w:fill="auto"/>
            <w:noWrap/>
            <w:vAlign w:val="bottom"/>
            <w:hideMark/>
          </w:tcPr>
          <w:p w14:paraId="56641C0E"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01120</w:t>
            </w:r>
          </w:p>
        </w:tc>
        <w:tc>
          <w:tcPr>
            <w:tcW w:w="1543" w:type="pct"/>
            <w:tcBorders>
              <w:top w:val="nil"/>
              <w:left w:val="nil"/>
              <w:bottom w:val="dotDash" w:sz="4" w:space="0" w:color="auto"/>
              <w:right w:val="single" w:sz="4" w:space="0" w:color="auto"/>
            </w:tcBorders>
            <w:shd w:val="clear" w:color="auto" w:fill="auto"/>
            <w:noWrap/>
            <w:vAlign w:val="bottom"/>
            <w:hideMark/>
          </w:tcPr>
          <w:p w14:paraId="59951688"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136" w:type="pct"/>
            <w:tcBorders>
              <w:top w:val="nil"/>
              <w:left w:val="nil"/>
              <w:bottom w:val="dotDash" w:sz="4" w:space="0" w:color="auto"/>
              <w:right w:val="single" w:sz="4" w:space="0" w:color="auto"/>
            </w:tcBorders>
            <w:shd w:val="clear" w:color="auto" w:fill="auto"/>
            <w:noWrap/>
            <w:vAlign w:val="bottom"/>
            <w:hideMark/>
          </w:tcPr>
          <w:p w14:paraId="478E4A41"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5</w:t>
            </w:r>
          </w:p>
        </w:tc>
        <w:tc>
          <w:tcPr>
            <w:tcW w:w="459" w:type="pct"/>
            <w:tcBorders>
              <w:top w:val="nil"/>
              <w:left w:val="nil"/>
              <w:bottom w:val="dotDash" w:sz="4" w:space="0" w:color="auto"/>
              <w:right w:val="single" w:sz="4" w:space="0" w:color="auto"/>
            </w:tcBorders>
            <w:shd w:val="clear" w:color="auto" w:fill="auto"/>
            <w:noWrap/>
            <w:vAlign w:val="bottom"/>
            <w:hideMark/>
          </w:tcPr>
          <w:p w14:paraId="38C37A34" w14:textId="19DB8F72" w:rsidR="00851EB0" w:rsidRPr="00A75AFD" w:rsidRDefault="00200C0E"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xml:space="preserve">Nga të ardhurat </w:t>
            </w:r>
            <w:r w:rsidR="00851EB0" w:rsidRPr="00A75AFD">
              <w:rPr>
                <w:rFonts w:ascii="Arial" w:eastAsia="Times New Roman" w:hAnsi="Arial" w:cs="Arial"/>
                <w:sz w:val="10"/>
                <w:szCs w:val="10"/>
                <w:lang w:eastAsia="sq-AL"/>
              </w:rPr>
              <w:t>e veta</w:t>
            </w:r>
          </w:p>
        </w:tc>
        <w:tc>
          <w:tcPr>
            <w:tcW w:w="247" w:type="pct"/>
            <w:tcBorders>
              <w:top w:val="nil"/>
              <w:left w:val="nil"/>
              <w:bottom w:val="dotDash" w:sz="4" w:space="0" w:color="auto"/>
              <w:right w:val="single" w:sz="4" w:space="0" w:color="auto"/>
            </w:tcBorders>
            <w:shd w:val="clear" w:color="auto" w:fill="auto"/>
            <w:noWrap/>
            <w:vAlign w:val="bottom"/>
            <w:hideMark/>
          </w:tcPr>
          <w:p w14:paraId="3E33E785"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nil"/>
              <w:left w:val="nil"/>
              <w:bottom w:val="dotDash" w:sz="4" w:space="0" w:color="auto"/>
              <w:right w:val="single" w:sz="4" w:space="0" w:color="auto"/>
            </w:tcBorders>
            <w:shd w:val="clear" w:color="auto" w:fill="auto"/>
            <w:noWrap/>
            <w:vAlign w:val="bottom"/>
            <w:hideMark/>
          </w:tcPr>
          <w:p w14:paraId="6845AFDB"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nil"/>
              <w:left w:val="nil"/>
              <w:bottom w:val="dotDash" w:sz="4" w:space="0" w:color="auto"/>
              <w:right w:val="single" w:sz="4" w:space="0" w:color="auto"/>
            </w:tcBorders>
            <w:shd w:val="clear" w:color="auto" w:fill="auto"/>
            <w:noWrap/>
            <w:vAlign w:val="bottom"/>
            <w:hideMark/>
          </w:tcPr>
          <w:p w14:paraId="54785CE4"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nil"/>
              <w:left w:val="nil"/>
              <w:bottom w:val="dotDash" w:sz="4" w:space="0" w:color="auto"/>
              <w:right w:val="single" w:sz="4" w:space="0" w:color="auto"/>
            </w:tcBorders>
            <w:shd w:val="clear" w:color="auto" w:fill="auto"/>
            <w:noWrap/>
            <w:vAlign w:val="bottom"/>
            <w:hideMark/>
          </w:tcPr>
          <w:p w14:paraId="28908C18"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nil"/>
              <w:left w:val="nil"/>
              <w:bottom w:val="dotDash" w:sz="4" w:space="0" w:color="auto"/>
              <w:right w:val="single" w:sz="4" w:space="0" w:color="auto"/>
            </w:tcBorders>
            <w:shd w:val="clear" w:color="auto" w:fill="auto"/>
            <w:noWrap/>
            <w:vAlign w:val="bottom"/>
            <w:hideMark/>
          </w:tcPr>
          <w:p w14:paraId="4C5B3276"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nil"/>
              <w:left w:val="nil"/>
              <w:bottom w:val="dotDash" w:sz="4" w:space="0" w:color="auto"/>
              <w:right w:val="single" w:sz="4" w:space="0" w:color="auto"/>
            </w:tcBorders>
            <w:shd w:val="clear" w:color="auto" w:fill="auto"/>
            <w:noWrap/>
            <w:vAlign w:val="bottom"/>
            <w:hideMark/>
          </w:tcPr>
          <w:p w14:paraId="61ABA61E"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Dash" w:sz="4" w:space="0" w:color="auto"/>
              <w:right w:val="single" w:sz="4" w:space="0" w:color="auto"/>
            </w:tcBorders>
            <w:shd w:val="clear" w:color="auto" w:fill="auto"/>
            <w:noWrap/>
            <w:vAlign w:val="bottom"/>
            <w:hideMark/>
          </w:tcPr>
          <w:p w14:paraId="1110B128"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nil"/>
              <w:left w:val="nil"/>
              <w:bottom w:val="dotDash" w:sz="4" w:space="0" w:color="auto"/>
              <w:right w:val="single" w:sz="4" w:space="0" w:color="auto"/>
            </w:tcBorders>
            <w:shd w:val="clear" w:color="auto" w:fill="auto"/>
            <w:noWrap/>
            <w:vAlign w:val="bottom"/>
            <w:hideMark/>
          </w:tcPr>
          <w:p w14:paraId="4869005B"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nil"/>
              <w:left w:val="nil"/>
              <w:bottom w:val="dotDash" w:sz="4" w:space="0" w:color="auto"/>
              <w:right w:val="single" w:sz="4" w:space="0" w:color="auto"/>
            </w:tcBorders>
            <w:shd w:val="clear" w:color="auto" w:fill="auto"/>
            <w:noWrap/>
            <w:vAlign w:val="bottom"/>
            <w:hideMark/>
          </w:tcPr>
          <w:p w14:paraId="7F3F7F11"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Dash" w:sz="4" w:space="0" w:color="auto"/>
              <w:right w:val="single" w:sz="4" w:space="0" w:color="auto"/>
            </w:tcBorders>
            <w:shd w:val="clear" w:color="auto" w:fill="auto"/>
            <w:noWrap/>
            <w:vAlign w:val="bottom"/>
            <w:hideMark/>
          </w:tcPr>
          <w:p w14:paraId="41FAB17A"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r>
      <w:tr w:rsidR="00A75AFD" w:rsidRPr="00A75AFD" w14:paraId="0A491B3D"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053851D9"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10</w:t>
            </w:r>
          </w:p>
        </w:tc>
        <w:tc>
          <w:tcPr>
            <w:tcW w:w="170" w:type="pct"/>
            <w:tcBorders>
              <w:top w:val="nil"/>
              <w:left w:val="nil"/>
              <w:bottom w:val="dotted" w:sz="4" w:space="0" w:color="auto"/>
              <w:right w:val="single" w:sz="4" w:space="0" w:color="auto"/>
            </w:tcBorders>
            <w:shd w:val="clear" w:color="auto" w:fill="auto"/>
            <w:noWrap/>
            <w:vAlign w:val="bottom"/>
            <w:hideMark/>
          </w:tcPr>
          <w:p w14:paraId="5CA8A010"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01130</w:t>
            </w:r>
          </w:p>
        </w:tc>
        <w:tc>
          <w:tcPr>
            <w:tcW w:w="1543" w:type="pct"/>
            <w:tcBorders>
              <w:top w:val="nil"/>
              <w:left w:val="nil"/>
              <w:bottom w:val="dotted" w:sz="4" w:space="0" w:color="auto"/>
              <w:right w:val="single" w:sz="4" w:space="0" w:color="auto"/>
            </w:tcBorders>
            <w:shd w:val="clear" w:color="auto" w:fill="auto"/>
            <w:noWrap/>
            <w:vAlign w:val="bottom"/>
            <w:hideMark/>
          </w:tcPr>
          <w:p w14:paraId="4C11626C" w14:textId="5781CFBD" w:rsidR="00851EB0" w:rsidRPr="00A75AFD" w:rsidRDefault="003C52E5" w:rsidP="00851EB0">
            <w:pPr>
              <w:spacing w:after="0" w:line="240" w:lineRule="auto"/>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Ekzekutimi i pagesave të ndryshme</w:t>
            </w:r>
          </w:p>
        </w:tc>
        <w:tc>
          <w:tcPr>
            <w:tcW w:w="136" w:type="pct"/>
            <w:tcBorders>
              <w:top w:val="nil"/>
              <w:left w:val="nil"/>
              <w:bottom w:val="dotted" w:sz="4" w:space="0" w:color="auto"/>
              <w:right w:val="single" w:sz="4" w:space="0" w:color="auto"/>
            </w:tcBorders>
            <w:shd w:val="clear" w:color="auto" w:fill="auto"/>
            <w:noWrap/>
            <w:vAlign w:val="bottom"/>
            <w:hideMark/>
          </w:tcPr>
          <w:p w14:paraId="51F9B68E"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1</w:t>
            </w:r>
          </w:p>
        </w:tc>
        <w:tc>
          <w:tcPr>
            <w:tcW w:w="459" w:type="pct"/>
            <w:tcBorders>
              <w:top w:val="nil"/>
              <w:left w:val="nil"/>
              <w:bottom w:val="dotted" w:sz="4" w:space="0" w:color="auto"/>
              <w:right w:val="single" w:sz="4" w:space="0" w:color="auto"/>
            </w:tcBorders>
            <w:shd w:val="clear" w:color="auto" w:fill="auto"/>
            <w:noWrap/>
            <w:vAlign w:val="bottom"/>
            <w:hideMark/>
          </w:tcPr>
          <w:p w14:paraId="73DD3FF2"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Çelje nga buxheti</w:t>
            </w:r>
          </w:p>
        </w:tc>
        <w:tc>
          <w:tcPr>
            <w:tcW w:w="247" w:type="pct"/>
            <w:tcBorders>
              <w:top w:val="nil"/>
              <w:left w:val="nil"/>
              <w:bottom w:val="dotted" w:sz="4" w:space="0" w:color="auto"/>
              <w:right w:val="single" w:sz="4" w:space="0" w:color="auto"/>
            </w:tcBorders>
            <w:shd w:val="clear" w:color="auto" w:fill="auto"/>
            <w:noWrap/>
            <w:vAlign w:val="bottom"/>
            <w:hideMark/>
          </w:tcPr>
          <w:p w14:paraId="09EB295E"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1D9EB7C5"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6CFCB204"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334,000</w:t>
            </w:r>
          </w:p>
        </w:tc>
        <w:tc>
          <w:tcPr>
            <w:tcW w:w="209" w:type="pct"/>
            <w:tcBorders>
              <w:top w:val="nil"/>
              <w:left w:val="nil"/>
              <w:bottom w:val="dotted" w:sz="4" w:space="0" w:color="auto"/>
              <w:right w:val="single" w:sz="4" w:space="0" w:color="auto"/>
            </w:tcBorders>
            <w:shd w:val="clear" w:color="auto" w:fill="auto"/>
            <w:noWrap/>
            <w:vAlign w:val="bottom"/>
            <w:hideMark/>
          </w:tcPr>
          <w:p w14:paraId="35463F29"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62F1DD89"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150,000</w:t>
            </w:r>
          </w:p>
        </w:tc>
        <w:tc>
          <w:tcPr>
            <w:tcW w:w="264" w:type="pct"/>
            <w:tcBorders>
              <w:top w:val="nil"/>
              <w:left w:val="nil"/>
              <w:bottom w:val="dotted" w:sz="4" w:space="0" w:color="auto"/>
              <w:right w:val="single" w:sz="4" w:space="0" w:color="auto"/>
            </w:tcBorders>
            <w:shd w:val="clear" w:color="auto" w:fill="auto"/>
            <w:noWrap/>
            <w:vAlign w:val="bottom"/>
            <w:hideMark/>
          </w:tcPr>
          <w:p w14:paraId="73CCC235"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50,000</w:t>
            </w:r>
          </w:p>
        </w:tc>
        <w:tc>
          <w:tcPr>
            <w:tcW w:w="247" w:type="pct"/>
            <w:tcBorders>
              <w:top w:val="nil"/>
              <w:left w:val="nil"/>
              <w:bottom w:val="dotted" w:sz="4" w:space="0" w:color="auto"/>
              <w:right w:val="single" w:sz="4" w:space="0" w:color="auto"/>
            </w:tcBorders>
            <w:shd w:val="clear" w:color="auto" w:fill="auto"/>
            <w:noWrap/>
            <w:vAlign w:val="bottom"/>
            <w:hideMark/>
          </w:tcPr>
          <w:p w14:paraId="11436B9C"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70,000</w:t>
            </w:r>
          </w:p>
        </w:tc>
        <w:tc>
          <w:tcPr>
            <w:tcW w:w="281" w:type="pct"/>
            <w:tcBorders>
              <w:top w:val="nil"/>
              <w:left w:val="nil"/>
              <w:bottom w:val="dotted" w:sz="4" w:space="0" w:color="auto"/>
              <w:right w:val="single" w:sz="4" w:space="0" w:color="auto"/>
            </w:tcBorders>
            <w:shd w:val="clear" w:color="auto" w:fill="auto"/>
            <w:noWrap/>
            <w:vAlign w:val="bottom"/>
            <w:hideMark/>
          </w:tcPr>
          <w:p w14:paraId="6283F8FE"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7BF40063"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5ABFC72E"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604,000</w:t>
            </w:r>
          </w:p>
        </w:tc>
      </w:tr>
      <w:tr w:rsidR="00A75AFD" w:rsidRPr="00A75AFD" w14:paraId="2883117B"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31A69960"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10</w:t>
            </w:r>
          </w:p>
        </w:tc>
        <w:tc>
          <w:tcPr>
            <w:tcW w:w="170" w:type="pct"/>
            <w:tcBorders>
              <w:top w:val="nil"/>
              <w:left w:val="nil"/>
              <w:bottom w:val="dotted" w:sz="4" w:space="0" w:color="auto"/>
              <w:right w:val="single" w:sz="4" w:space="0" w:color="auto"/>
            </w:tcBorders>
            <w:shd w:val="clear" w:color="auto" w:fill="auto"/>
            <w:noWrap/>
            <w:vAlign w:val="bottom"/>
            <w:hideMark/>
          </w:tcPr>
          <w:p w14:paraId="5F56C3C7"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01130</w:t>
            </w:r>
          </w:p>
        </w:tc>
        <w:tc>
          <w:tcPr>
            <w:tcW w:w="1543" w:type="pct"/>
            <w:tcBorders>
              <w:top w:val="nil"/>
              <w:left w:val="nil"/>
              <w:bottom w:val="dotted" w:sz="4" w:space="0" w:color="auto"/>
              <w:right w:val="single" w:sz="4" w:space="0" w:color="auto"/>
            </w:tcBorders>
            <w:shd w:val="clear" w:color="auto" w:fill="auto"/>
            <w:noWrap/>
            <w:vAlign w:val="bottom"/>
            <w:hideMark/>
          </w:tcPr>
          <w:p w14:paraId="1EA18336"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353360E5"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0F190677"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14:paraId="4E19AB77"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49D3E2D3"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60B19663"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17E336B9"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02B71A1F"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4571D29B"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3AA958C1"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0DBEC9CB"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6B5036E0"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7F56302C"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r>
      <w:tr w:rsidR="00A75AFD" w:rsidRPr="00A75AFD" w14:paraId="5997FCA2"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47425B26"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10</w:t>
            </w:r>
          </w:p>
        </w:tc>
        <w:tc>
          <w:tcPr>
            <w:tcW w:w="170" w:type="pct"/>
            <w:tcBorders>
              <w:top w:val="nil"/>
              <w:left w:val="nil"/>
              <w:bottom w:val="dotted" w:sz="4" w:space="0" w:color="auto"/>
              <w:right w:val="single" w:sz="4" w:space="0" w:color="auto"/>
            </w:tcBorders>
            <w:shd w:val="clear" w:color="auto" w:fill="auto"/>
            <w:noWrap/>
            <w:vAlign w:val="bottom"/>
            <w:hideMark/>
          </w:tcPr>
          <w:p w14:paraId="57AF94E0"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01130</w:t>
            </w:r>
          </w:p>
        </w:tc>
        <w:tc>
          <w:tcPr>
            <w:tcW w:w="1543" w:type="pct"/>
            <w:tcBorders>
              <w:top w:val="nil"/>
              <w:left w:val="nil"/>
              <w:bottom w:val="dotted" w:sz="4" w:space="0" w:color="auto"/>
              <w:right w:val="single" w:sz="4" w:space="0" w:color="auto"/>
            </w:tcBorders>
            <w:shd w:val="clear" w:color="auto" w:fill="auto"/>
            <w:noWrap/>
            <w:vAlign w:val="bottom"/>
            <w:hideMark/>
          </w:tcPr>
          <w:p w14:paraId="05EF2793"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42CDEFD8"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71770935"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7EA92AFD"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3AE32C1D"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38202648"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44697884"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1D412A0F"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67F74D93"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1567EF39"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4F5129FC"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77C47EF0"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4846A796"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r>
      <w:tr w:rsidR="00A75AFD" w:rsidRPr="00A75AFD" w14:paraId="046EB8AD"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36C3B635"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10</w:t>
            </w:r>
          </w:p>
        </w:tc>
        <w:tc>
          <w:tcPr>
            <w:tcW w:w="170" w:type="pct"/>
            <w:tcBorders>
              <w:top w:val="nil"/>
              <w:left w:val="nil"/>
              <w:bottom w:val="dotted" w:sz="4" w:space="0" w:color="auto"/>
              <w:right w:val="single" w:sz="4" w:space="0" w:color="auto"/>
            </w:tcBorders>
            <w:shd w:val="clear" w:color="auto" w:fill="auto"/>
            <w:noWrap/>
            <w:vAlign w:val="bottom"/>
            <w:hideMark/>
          </w:tcPr>
          <w:p w14:paraId="0D31E38D"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01130</w:t>
            </w:r>
          </w:p>
        </w:tc>
        <w:tc>
          <w:tcPr>
            <w:tcW w:w="1543" w:type="pct"/>
            <w:tcBorders>
              <w:top w:val="nil"/>
              <w:left w:val="nil"/>
              <w:bottom w:val="dotted" w:sz="4" w:space="0" w:color="auto"/>
              <w:right w:val="single" w:sz="4" w:space="0" w:color="auto"/>
            </w:tcBorders>
            <w:shd w:val="clear" w:color="auto" w:fill="auto"/>
            <w:noWrap/>
            <w:vAlign w:val="bottom"/>
            <w:hideMark/>
          </w:tcPr>
          <w:p w14:paraId="4DF358F6"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0BA8ACD0"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60FA5A10" w14:textId="7416BACA" w:rsidR="00851EB0" w:rsidRPr="00A75AFD" w:rsidRDefault="00200C0E"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7F5E01FB"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547F0925"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288EC029"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076EB812"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3D982F7B"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12624A38"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5FC5F339"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4810CA57"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472F5661"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100,000</w:t>
            </w:r>
          </w:p>
        </w:tc>
        <w:tc>
          <w:tcPr>
            <w:tcW w:w="247" w:type="pct"/>
            <w:tcBorders>
              <w:top w:val="nil"/>
              <w:left w:val="nil"/>
              <w:bottom w:val="dotted" w:sz="4" w:space="0" w:color="auto"/>
              <w:right w:val="single" w:sz="4" w:space="0" w:color="auto"/>
            </w:tcBorders>
            <w:shd w:val="clear" w:color="auto" w:fill="auto"/>
            <w:noWrap/>
            <w:vAlign w:val="bottom"/>
            <w:hideMark/>
          </w:tcPr>
          <w:p w14:paraId="7E119ADB"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100,000</w:t>
            </w:r>
          </w:p>
        </w:tc>
      </w:tr>
      <w:tr w:rsidR="00A75AFD" w:rsidRPr="00A75AFD" w14:paraId="45F20A77" w14:textId="77777777" w:rsidTr="00851EB0">
        <w:trPr>
          <w:trHeight w:val="180"/>
          <w:jc w:val="center"/>
        </w:trPr>
        <w:tc>
          <w:tcPr>
            <w:tcW w:w="113" w:type="pct"/>
            <w:tcBorders>
              <w:top w:val="nil"/>
              <w:left w:val="single" w:sz="4" w:space="0" w:color="auto"/>
              <w:bottom w:val="dotDash" w:sz="4" w:space="0" w:color="auto"/>
              <w:right w:val="single" w:sz="4" w:space="0" w:color="auto"/>
            </w:tcBorders>
            <w:shd w:val="clear" w:color="auto" w:fill="auto"/>
            <w:noWrap/>
            <w:vAlign w:val="bottom"/>
            <w:hideMark/>
          </w:tcPr>
          <w:p w14:paraId="26AF74BB"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10</w:t>
            </w:r>
          </w:p>
        </w:tc>
        <w:tc>
          <w:tcPr>
            <w:tcW w:w="170" w:type="pct"/>
            <w:tcBorders>
              <w:top w:val="nil"/>
              <w:left w:val="nil"/>
              <w:bottom w:val="dotDash" w:sz="4" w:space="0" w:color="auto"/>
              <w:right w:val="single" w:sz="4" w:space="0" w:color="auto"/>
            </w:tcBorders>
            <w:shd w:val="clear" w:color="auto" w:fill="auto"/>
            <w:noWrap/>
            <w:vAlign w:val="bottom"/>
            <w:hideMark/>
          </w:tcPr>
          <w:p w14:paraId="341DE008"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01130</w:t>
            </w:r>
          </w:p>
        </w:tc>
        <w:tc>
          <w:tcPr>
            <w:tcW w:w="1543" w:type="pct"/>
            <w:tcBorders>
              <w:top w:val="nil"/>
              <w:left w:val="nil"/>
              <w:bottom w:val="dotDash" w:sz="4" w:space="0" w:color="auto"/>
              <w:right w:val="single" w:sz="4" w:space="0" w:color="auto"/>
            </w:tcBorders>
            <w:shd w:val="clear" w:color="auto" w:fill="auto"/>
            <w:noWrap/>
            <w:vAlign w:val="bottom"/>
            <w:hideMark/>
          </w:tcPr>
          <w:p w14:paraId="79287249"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136" w:type="pct"/>
            <w:tcBorders>
              <w:top w:val="nil"/>
              <w:left w:val="nil"/>
              <w:bottom w:val="dotDash" w:sz="4" w:space="0" w:color="auto"/>
              <w:right w:val="single" w:sz="4" w:space="0" w:color="auto"/>
            </w:tcBorders>
            <w:shd w:val="clear" w:color="auto" w:fill="auto"/>
            <w:noWrap/>
            <w:vAlign w:val="bottom"/>
            <w:hideMark/>
          </w:tcPr>
          <w:p w14:paraId="1FB5637E"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5</w:t>
            </w:r>
          </w:p>
        </w:tc>
        <w:tc>
          <w:tcPr>
            <w:tcW w:w="459" w:type="pct"/>
            <w:tcBorders>
              <w:top w:val="nil"/>
              <w:left w:val="nil"/>
              <w:bottom w:val="dotDash" w:sz="4" w:space="0" w:color="auto"/>
              <w:right w:val="single" w:sz="4" w:space="0" w:color="auto"/>
            </w:tcBorders>
            <w:shd w:val="clear" w:color="auto" w:fill="auto"/>
            <w:noWrap/>
            <w:vAlign w:val="bottom"/>
            <w:hideMark/>
          </w:tcPr>
          <w:p w14:paraId="0CB68DC0" w14:textId="76ACD6C0" w:rsidR="00851EB0" w:rsidRPr="00A75AFD" w:rsidRDefault="00200C0E"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xml:space="preserve">Nga të ardhurat </w:t>
            </w:r>
            <w:r w:rsidR="00851EB0" w:rsidRPr="00A75AFD">
              <w:rPr>
                <w:rFonts w:ascii="Arial" w:eastAsia="Times New Roman" w:hAnsi="Arial" w:cs="Arial"/>
                <w:sz w:val="10"/>
                <w:szCs w:val="10"/>
                <w:lang w:eastAsia="sq-AL"/>
              </w:rPr>
              <w:t>e veta</w:t>
            </w:r>
          </w:p>
        </w:tc>
        <w:tc>
          <w:tcPr>
            <w:tcW w:w="247" w:type="pct"/>
            <w:tcBorders>
              <w:top w:val="nil"/>
              <w:left w:val="nil"/>
              <w:bottom w:val="dotDash" w:sz="4" w:space="0" w:color="auto"/>
              <w:right w:val="single" w:sz="4" w:space="0" w:color="auto"/>
            </w:tcBorders>
            <w:shd w:val="clear" w:color="auto" w:fill="auto"/>
            <w:noWrap/>
            <w:vAlign w:val="bottom"/>
            <w:hideMark/>
          </w:tcPr>
          <w:p w14:paraId="5268C256"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nil"/>
              <w:left w:val="nil"/>
              <w:bottom w:val="dotDash" w:sz="4" w:space="0" w:color="auto"/>
              <w:right w:val="single" w:sz="4" w:space="0" w:color="auto"/>
            </w:tcBorders>
            <w:shd w:val="clear" w:color="auto" w:fill="auto"/>
            <w:noWrap/>
            <w:vAlign w:val="bottom"/>
            <w:hideMark/>
          </w:tcPr>
          <w:p w14:paraId="17F430F1"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nil"/>
              <w:left w:val="nil"/>
              <w:bottom w:val="dotDash" w:sz="4" w:space="0" w:color="auto"/>
              <w:right w:val="single" w:sz="4" w:space="0" w:color="auto"/>
            </w:tcBorders>
            <w:shd w:val="clear" w:color="auto" w:fill="auto"/>
            <w:noWrap/>
            <w:vAlign w:val="bottom"/>
            <w:hideMark/>
          </w:tcPr>
          <w:p w14:paraId="0E063CE9"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nil"/>
              <w:left w:val="nil"/>
              <w:bottom w:val="dotDash" w:sz="4" w:space="0" w:color="auto"/>
              <w:right w:val="single" w:sz="4" w:space="0" w:color="auto"/>
            </w:tcBorders>
            <w:shd w:val="clear" w:color="auto" w:fill="auto"/>
            <w:noWrap/>
            <w:vAlign w:val="bottom"/>
            <w:hideMark/>
          </w:tcPr>
          <w:p w14:paraId="205B6254"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nil"/>
              <w:left w:val="nil"/>
              <w:bottom w:val="dotDash" w:sz="4" w:space="0" w:color="auto"/>
              <w:right w:val="single" w:sz="4" w:space="0" w:color="auto"/>
            </w:tcBorders>
            <w:shd w:val="clear" w:color="auto" w:fill="auto"/>
            <w:noWrap/>
            <w:vAlign w:val="bottom"/>
            <w:hideMark/>
          </w:tcPr>
          <w:p w14:paraId="6CD80662"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nil"/>
              <w:left w:val="nil"/>
              <w:bottom w:val="dotDash" w:sz="4" w:space="0" w:color="auto"/>
              <w:right w:val="single" w:sz="4" w:space="0" w:color="auto"/>
            </w:tcBorders>
            <w:shd w:val="clear" w:color="auto" w:fill="auto"/>
            <w:noWrap/>
            <w:vAlign w:val="bottom"/>
            <w:hideMark/>
          </w:tcPr>
          <w:p w14:paraId="3679BD96"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Dash" w:sz="4" w:space="0" w:color="auto"/>
              <w:right w:val="single" w:sz="4" w:space="0" w:color="auto"/>
            </w:tcBorders>
            <w:shd w:val="clear" w:color="auto" w:fill="auto"/>
            <w:noWrap/>
            <w:vAlign w:val="bottom"/>
            <w:hideMark/>
          </w:tcPr>
          <w:p w14:paraId="776AF131"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nil"/>
              <w:left w:val="nil"/>
              <w:bottom w:val="dotDash" w:sz="4" w:space="0" w:color="auto"/>
              <w:right w:val="single" w:sz="4" w:space="0" w:color="auto"/>
            </w:tcBorders>
            <w:shd w:val="clear" w:color="auto" w:fill="auto"/>
            <w:noWrap/>
            <w:vAlign w:val="bottom"/>
            <w:hideMark/>
          </w:tcPr>
          <w:p w14:paraId="5CB3CC80"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nil"/>
              <w:left w:val="nil"/>
              <w:bottom w:val="dotDash" w:sz="4" w:space="0" w:color="auto"/>
              <w:right w:val="single" w:sz="4" w:space="0" w:color="auto"/>
            </w:tcBorders>
            <w:shd w:val="clear" w:color="auto" w:fill="auto"/>
            <w:noWrap/>
            <w:vAlign w:val="bottom"/>
            <w:hideMark/>
          </w:tcPr>
          <w:p w14:paraId="78B93352"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Dash" w:sz="4" w:space="0" w:color="auto"/>
              <w:right w:val="single" w:sz="4" w:space="0" w:color="auto"/>
            </w:tcBorders>
            <w:shd w:val="clear" w:color="auto" w:fill="auto"/>
            <w:noWrap/>
            <w:vAlign w:val="bottom"/>
            <w:hideMark/>
          </w:tcPr>
          <w:p w14:paraId="73F2D569"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r>
      <w:tr w:rsidR="00A75AFD" w:rsidRPr="00A75AFD" w14:paraId="61EF46C8"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718851AB"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10</w:t>
            </w:r>
          </w:p>
        </w:tc>
        <w:tc>
          <w:tcPr>
            <w:tcW w:w="170" w:type="pct"/>
            <w:tcBorders>
              <w:top w:val="nil"/>
              <w:left w:val="nil"/>
              <w:bottom w:val="dotted" w:sz="4" w:space="0" w:color="auto"/>
              <w:right w:val="single" w:sz="4" w:space="0" w:color="auto"/>
            </w:tcBorders>
            <w:shd w:val="clear" w:color="auto" w:fill="auto"/>
            <w:noWrap/>
            <w:vAlign w:val="bottom"/>
            <w:hideMark/>
          </w:tcPr>
          <w:p w14:paraId="15B1F02E"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01140</w:t>
            </w:r>
          </w:p>
        </w:tc>
        <w:tc>
          <w:tcPr>
            <w:tcW w:w="1543" w:type="pct"/>
            <w:tcBorders>
              <w:top w:val="nil"/>
              <w:left w:val="nil"/>
              <w:bottom w:val="dotted" w:sz="4" w:space="0" w:color="auto"/>
              <w:right w:val="single" w:sz="4" w:space="0" w:color="auto"/>
            </w:tcBorders>
            <w:shd w:val="clear" w:color="auto" w:fill="auto"/>
            <w:noWrap/>
            <w:vAlign w:val="bottom"/>
            <w:hideMark/>
          </w:tcPr>
          <w:p w14:paraId="6657CD48" w14:textId="74546580" w:rsidR="00851EB0" w:rsidRPr="00A75AFD" w:rsidRDefault="003C52E5" w:rsidP="00851EB0">
            <w:pPr>
              <w:spacing w:after="0" w:line="240" w:lineRule="auto"/>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Menaxhimi i të ardhurave tatimore</w:t>
            </w:r>
          </w:p>
        </w:tc>
        <w:tc>
          <w:tcPr>
            <w:tcW w:w="136" w:type="pct"/>
            <w:tcBorders>
              <w:top w:val="nil"/>
              <w:left w:val="nil"/>
              <w:bottom w:val="dotted" w:sz="4" w:space="0" w:color="auto"/>
              <w:right w:val="single" w:sz="4" w:space="0" w:color="auto"/>
            </w:tcBorders>
            <w:shd w:val="clear" w:color="auto" w:fill="auto"/>
            <w:noWrap/>
            <w:vAlign w:val="bottom"/>
            <w:hideMark/>
          </w:tcPr>
          <w:p w14:paraId="516B2250"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1</w:t>
            </w:r>
          </w:p>
        </w:tc>
        <w:tc>
          <w:tcPr>
            <w:tcW w:w="459" w:type="pct"/>
            <w:tcBorders>
              <w:top w:val="nil"/>
              <w:left w:val="nil"/>
              <w:bottom w:val="dotted" w:sz="4" w:space="0" w:color="auto"/>
              <w:right w:val="single" w:sz="4" w:space="0" w:color="auto"/>
            </w:tcBorders>
            <w:shd w:val="clear" w:color="auto" w:fill="auto"/>
            <w:noWrap/>
            <w:vAlign w:val="bottom"/>
            <w:hideMark/>
          </w:tcPr>
          <w:p w14:paraId="16104B21"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Çelje nga buxheti</w:t>
            </w:r>
          </w:p>
        </w:tc>
        <w:tc>
          <w:tcPr>
            <w:tcW w:w="247" w:type="pct"/>
            <w:tcBorders>
              <w:top w:val="nil"/>
              <w:left w:val="nil"/>
              <w:bottom w:val="dotted" w:sz="4" w:space="0" w:color="auto"/>
              <w:right w:val="single" w:sz="4" w:space="0" w:color="auto"/>
            </w:tcBorders>
            <w:shd w:val="clear" w:color="auto" w:fill="auto"/>
            <w:noWrap/>
            <w:vAlign w:val="bottom"/>
            <w:hideMark/>
          </w:tcPr>
          <w:p w14:paraId="0A1EF254"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1,701,049</w:t>
            </w:r>
          </w:p>
        </w:tc>
        <w:tc>
          <w:tcPr>
            <w:tcW w:w="262" w:type="pct"/>
            <w:tcBorders>
              <w:top w:val="nil"/>
              <w:left w:val="nil"/>
              <w:bottom w:val="dotted" w:sz="4" w:space="0" w:color="auto"/>
              <w:right w:val="single" w:sz="4" w:space="0" w:color="auto"/>
            </w:tcBorders>
            <w:shd w:val="clear" w:color="auto" w:fill="auto"/>
            <w:noWrap/>
            <w:vAlign w:val="bottom"/>
            <w:hideMark/>
          </w:tcPr>
          <w:p w14:paraId="604342FA"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300,185</w:t>
            </w:r>
          </w:p>
        </w:tc>
        <w:tc>
          <w:tcPr>
            <w:tcW w:w="228" w:type="pct"/>
            <w:tcBorders>
              <w:top w:val="nil"/>
              <w:left w:val="nil"/>
              <w:bottom w:val="dotted" w:sz="4" w:space="0" w:color="auto"/>
              <w:right w:val="single" w:sz="4" w:space="0" w:color="auto"/>
            </w:tcBorders>
            <w:shd w:val="clear" w:color="auto" w:fill="auto"/>
            <w:noWrap/>
            <w:vAlign w:val="bottom"/>
            <w:hideMark/>
          </w:tcPr>
          <w:p w14:paraId="0F6D4F15"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853,549</w:t>
            </w:r>
          </w:p>
        </w:tc>
        <w:tc>
          <w:tcPr>
            <w:tcW w:w="209" w:type="pct"/>
            <w:tcBorders>
              <w:top w:val="nil"/>
              <w:left w:val="nil"/>
              <w:bottom w:val="dotted" w:sz="4" w:space="0" w:color="auto"/>
              <w:right w:val="single" w:sz="4" w:space="0" w:color="auto"/>
            </w:tcBorders>
            <w:shd w:val="clear" w:color="auto" w:fill="auto"/>
            <w:noWrap/>
            <w:vAlign w:val="bottom"/>
            <w:hideMark/>
          </w:tcPr>
          <w:p w14:paraId="6F7F9F6F"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0E14581E"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3D8534DD"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2,470</w:t>
            </w:r>
          </w:p>
        </w:tc>
        <w:tc>
          <w:tcPr>
            <w:tcW w:w="247" w:type="pct"/>
            <w:tcBorders>
              <w:top w:val="nil"/>
              <w:left w:val="nil"/>
              <w:bottom w:val="dotted" w:sz="4" w:space="0" w:color="auto"/>
              <w:right w:val="single" w:sz="4" w:space="0" w:color="auto"/>
            </w:tcBorders>
            <w:shd w:val="clear" w:color="auto" w:fill="auto"/>
            <w:noWrap/>
            <w:vAlign w:val="bottom"/>
            <w:hideMark/>
          </w:tcPr>
          <w:p w14:paraId="3A49E471"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381</w:t>
            </w:r>
          </w:p>
        </w:tc>
        <w:tc>
          <w:tcPr>
            <w:tcW w:w="281" w:type="pct"/>
            <w:tcBorders>
              <w:top w:val="nil"/>
              <w:left w:val="nil"/>
              <w:bottom w:val="dotted" w:sz="4" w:space="0" w:color="auto"/>
              <w:right w:val="single" w:sz="4" w:space="0" w:color="auto"/>
            </w:tcBorders>
            <w:shd w:val="clear" w:color="auto" w:fill="auto"/>
            <w:noWrap/>
            <w:vAlign w:val="bottom"/>
            <w:hideMark/>
          </w:tcPr>
          <w:p w14:paraId="3FCD9AF1"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4DBDEBDD"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83,000</w:t>
            </w:r>
          </w:p>
        </w:tc>
        <w:tc>
          <w:tcPr>
            <w:tcW w:w="247" w:type="pct"/>
            <w:tcBorders>
              <w:top w:val="nil"/>
              <w:left w:val="nil"/>
              <w:bottom w:val="dotted" w:sz="4" w:space="0" w:color="auto"/>
              <w:right w:val="single" w:sz="4" w:space="0" w:color="auto"/>
            </w:tcBorders>
            <w:shd w:val="clear" w:color="auto" w:fill="auto"/>
            <w:noWrap/>
            <w:vAlign w:val="bottom"/>
            <w:hideMark/>
          </w:tcPr>
          <w:p w14:paraId="0A0E4EBC"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2,940,634</w:t>
            </w:r>
          </w:p>
        </w:tc>
      </w:tr>
      <w:tr w:rsidR="00A75AFD" w:rsidRPr="00A75AFD" w14:paraId="5567CA0B"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337B413F"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10</w:t>
            </w:r>
          </w:p>
        </w:tc>
        <w:tc>
          <w:tcPr>
            <w:tcW w:w="170" w:type="pct"/>
            <w:tcBorders>
              <w:top w:val="nil"/>
              <w:left w:val="nil"/>
              <w:bottom w:val="dotted" w:sz="4" w:space="0" w:color="auto"/>
              <w:right w:val="single" w:sz="4" w:space="0" w:color="auto"/>
            </w:tcBorders>
            <w:shd w:val="clear" w:color="auto" w:fill="auto"/>
            <w:noWrap/>
            <w:vAlign w:val="bottom"/>
            <w:hideMark/>
          </w:tcPr>
          <w:p w14:paraId="1A82D885"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01140</w:t>
            </w:r>
          </w:p>
        </w:tc>
        <w:tc>
          <w:tcPr>
            <w:tcW w:w="1543" w:type="pct"/>
            <w:tcBorders>
              <w:top w:val="nil"/>
              <w:left w:val="nil"/>
              <w:bottom w:val="dotted" w:sz="4" w:space="0" w:color="auto"/>
              <w:right w:val="single" w:sz="4" w:space="0" w:color="auto"/>
            </w:tcBorders>
            <w:shd w:val="clear" w:color="auto" w:fill="auto"/>
            <w:noWrap/>
            <w:vAlign w:val="bottom"/>
            <w:hideMark/>
          </w:tcPr>
          <w:p w14:paraId="28B9167F"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5FA0D81B"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388F7912"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14:paraId="73248BA4"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5C0E0631"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21106A22"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0DC45626"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4029A155"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181F1631"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7BA3273F"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3D2586BC"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63AEB508"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4063F2D6"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r>
      <w:tr w:rsidR="00A75AFD" w:rsidRPr="00A75AFD" w14:paraId="0E6CD4DA"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09BEDAB8"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10</w:t>
            </w:r>
          </w:p>
        </w:tc>
        <w:tc>
          <w:tcPr>
            <w:tcW w:w="170" w:type="pct"/>
            <w:tcBorders>
              <w:top w:val="nil"/>
              <w:left w:val="nil"/>
              <w:bottom w:val="dotted" w:sz="4" w:space="0" w:color="auto"/>
              <w:right w:val="single" w:sz="4" w:space="0" w:color="auto"/>
            </w:tcBorders>
            <w:shd w:val="clear" w:color="auto" w:fill="auto"/>
            <w:noWrap/>
            <w:vAlign w:val="bottom"/>
            <w:hideMark/>
          </w:tcPr>
          <w:p w14:paraId="79D98CB2"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01140</w:t>
            </w:r>
          </w:p>
        </w:tc>
        <w:tc>
          <w:tcPr>
            <w:tcW w:w="1543" w:type="pct"/>
            <w:tcBorders>
              <w:top w:val="nil"/>
              <w:left w:val="nil"/>
              <w:bottom w:val="dotted" w:sz="4" w:space="0" w:color="auto"/>
              <w:right w:val="single" w:sz="4" w:space="0" w:color="auto"/>
            </w:tcBorders>
            <w:shd w:val="clear" w:color="auto" w:fill="auto"/>
            <w:noWrap/>
            <w:vAlign w:val="bottom"/>
            <w:hideMark/>
          </w:tcPr>
          <w:p w14:paraId="29F79049"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196711AB"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221D9C19"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64FA2FCA"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6D0847E0"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71BA4100"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115C9B1C"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28B72943"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15B6A9A3"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1B9691D5"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7A655405"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1C553423"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0BBDE0FC"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r>
      <w:tr w:rsidR="00A75AFD" w:rsidRPr="00A75AFD" w14:paraId="641FABE8"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002E769B"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10</w:t>
            </w:r>
          </w:p>
        </w:tc>
        <w:tc>
          <w:tcPr>
            <w:tcW w:w="170" w:type="pct"/>
            <w:tcBorders>
              <w:top w:val="nil"/>
              <w:left w:val="nil"/>
              <w:bottom w:val="dotted" w:sz="4" w:space="0" w:color="auto"/>
              <w:right w:val="single" w:sz="4" w:space="0" w:color="auto"/>
            </w:tcBorders>
            <w:shd w:val="clear" w:color="auto" w:fill="auto"/>
            <w:noWrap/>
            <w:vAlign w:val="bottom"/>
            <w:hideMark/>
          </w:tcPr>
          <w:p w14:paraId="1188CFC2"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01140</w:t>
            </w:r>
          </w:p>
        </w:tc>
        <w:tc>
          <w:tcPr>
            <w:tcW w:w="1543" w:type="pct"/>
            <w:tcBorders>
              <w:top w:val="nil"/>
              <w:left w:val="nil"/>
              <w:bottom w:val="dotted" w:sz="4" w:space="0" w:color="auto"/>
              <w:right w:val="single" w:sz="4" w:space="0" w:color="auto"/>
            </w:tcBorders>
            <w:shd w:val="clear" w:color="auto" w:fill="auto"/>
            <w:noWrap/>
            <w:vAlign w:val="bottom"/>
            <w:hideMark/>
          </w:tcPr>
          <w:p w14:paraId="489708D7"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653AED43"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20AD087F" w14:textId="17AE198D" w:rsidR="00851EB0" w:rsidRPr="00A75AFD" w:rsidRDefault="00200C0E"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292BABDB"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0B6CC17C"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66476C1D"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5D0B8BF8"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1F059777"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34907910"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25812392"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663E59D3"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0108DFEE"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4C834CA1"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r>
      <w:tr w:rsidR="00A75AFD" w:rsidRPr="00A75AFD" w14:paraId="04A167A5" w14:textId="77777777" w:rsidTr="00851EB0">
        <w:trPr>
          <w:trHeight w:val="180"/>
          <w:jc w:val="center"/>
        </w:trPr>
        <w:tc>
          <w:tcPr>
            <w:tcW w:w="113" w:type="pct"/>
            <w:tcBorders>
              <w:top w:val="nil"/>
              <w:left w:val="single" w:sz="4" w:space="0" w:color="auto"/>
              <w:bottom w:val="dotDash" w:sz="4" w:space="0" w:color="auto"/>
              <w:right w:val="single" w:sz="4" w:space="0" w:color="auto"/>
            </w:tcBorders>
            <w:shd w:val="clear" w:color="auto" w:fill="auto"/>
            <w:noWrap/>
            <w:vAlign w:val="bottom"/>
            <w:hideMark/>
          </w:tcPr>
          <w:p w14:paraId="2E12CC68"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10</w:t>
            </w:r>
          </w:p>
        </w:tc>
        <w:tc>
          <w:tcPr>
            <w:tcW w:w="170" w:type="pct"/>
            <w:tcBorders>
              <w:top w:val="nil"/>
              <w:left w:val="nil"/>
              <w:bottom w:val="dotDash" w:sz="4" w:space="0" w:color="auto"/>
              <w:right w:val="single" w:sz="4" w:space="0" w:color="auto"/>
            </w:tcBorders>
            <w:shd w:val="clear" w:color="auto" w:fill="auto"/>
            <w:noWrap/>
            <w:vAlign w:val="bottom"/>
            <w:hideMark/>
          </w:tcPr>
          <w:p w14:paraId="2238858E"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01140</w:t>
            </w:r>
          </w:p>
        </w:tc>
        <w:tc>
          <w:tcPr>
            <w:tcW w:w="1543" w:type="pct"/>
            <w:tcBorders>
              <w:top w:val="nil"/>
              <w:left w:val="nil"/>
              <w:bottom w:val="dotDash" w:sz="4" w:space="0" w:color="auto"/>
              <w:right w:val="single" w:sz="4" w:space="0" w:color="auto"/>
            </w:tcBorders>
            <w:shd w:val="clear" w:color="auto" w:fill="auto"/>
            <w:noWrap/>
            <w:vAlign w:val="bottom"/>
            <w:hideMark/>
          </w:tcPr>
          <w:p w14:paraId="6D684EE8"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136" w:type="pct"/>
            <w:tcBorders>
              <w:top w:val="nil"/>
              <w:left w:val="nil"/>
              <w:bottom w:val="dotDash" w:sz="4" w:space="0" w:color="auto"/>
              <w:right w:val="single" w:sz="4" w:space="0" w:color="auto"/>
            </w:tcBorders>
            <w:shd w:val="clear" w:color="auto" w:fill="auto"/>
            <w:noWrap/>
            <w:vAlign w:val="bottom"/>
            <w:hideMark/>
          </w:tcPr>
          <w:p w14:paraId="55A80E92"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5</w:t>
            </w:r>
          </w:p>
        </w:tc>
        <w:tc>
          <w:tcPr>
            <w:tcW w:w="459" w:type="pct"/>
            <w:tcBorders>
              <w:top w:val="nil"/>
              <w:left w:val="nil"/>
              <w:bottom w:val="dotDash" w:sz="4" w:space="0" w:color="auto"/>
              <w:right w:val="single" w:sz="4" w:space="0" w:color="auto"/>
            </w:tcBorders>
            <w:shd w:val="clear" w:color="auto" w:fill="auto"/>
            <w:noWrap/>
            <w:vAlign w:val="bottom"/>
            <w:hideMark/>
          </w:tcPr>
          <w:p w14:paraId="2B43CD48" w14:textId="1A79C591" w:rsidR="00851EB0" w:rsidRPr="00A75AFD" w:rsidRDefault="00200C0E"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xml:space="preserve">Nga të ardhurat </w:t>
            </w:r>
            <w:r w:rsidR="00851EB0" w:rsidRPr="00A75AFD">
              <w:rPr>
                <w:rFonts w:ascii="Arial" w:eastAsia="Times New Roman" w:hAnsi="Arial" w:cs="Arial"/>
                <w:sz w:val="10"/>
                <w:szCs w:val="10"/>
                <w:lang w:eastAsia="sq-AL"/>
              </w:rPr>
              <w:t>e veta</w:t>
            </w:r>
          </w:p>
        </w:tc>
        <w:tc>
          <w:tcPr>
            <w:tcW w:w="247" w:type="pct"/>
            <w:tcBorders>
              <w:top w:val="nil"/>
              <w:left w:val="nil"/>
              <w:bottom w:val="dotDash" w:sz="4" w:space="0" w:color="auto"/>
              <w:right w:val="single" w:sz="4" w:space="0" w:color="auto"/>
            </w:tcBorders>
            <w:shd w:val="clear" w:color="auto" w:fill="auto"/>
            <w:noWrap/>
            <w:vAlign w:val="bottom"/>
            <w:hideMark/>
          </w:tcPr>
          <w:p w14:paraId="63271F9E"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nil"/>
              <w:left w:val="nil"/>
              <w:bottom w:val="dotDash" w:sz="4" w:space="0" w:color="auto"/>
              <w:right w:val="single" w:sz="4" w:space="0" w:color="auto"/>
            </w:tcBorders>
            <w:shd w:val="clear" w:color="auto" w:fill="auto"/>
            <w:noWrap/>
            <w:vAlign w:val="bottom"/>
            <w:hideMark/>
          </w:tcPr>
          <w:p w14:paraId="6EF4CFC8"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nil"/>
              <w:left w:val="nil"/>
              <w:bottom w:val="dotDash" w:sz="4" w:space="0" w:color="auto"/>
              <w:right w:val="single" w:sz="4" w:space="0" w:color="auto"/>
            </w:tcBorders>
            <w:shd w:val="clear" w:color="auto" w:fill="auto"/>
            <w:noWrap/>
            <w:vAlign w:val="bottom"/>
            <w:hideMark/>
          </w:tcPr>
          <w:p w14:paraId="40D40E43"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nil"/>
              <w:left w:val="nil"/>
              <w:bottom w:val="dotDash" w:sz="4" w:space="0" w:color="auto"/>
              <w:right w:val="single" w:sz="4" w:space="0" w:color="auto"/>
            </w:tcBorders>
            <w:shd w:val="clear" w:color="auto" w:fill="auto"/>
            <w:noWrap/>
            <w:vAlign w:val="bottom"/>
            <w:hideMark/>
          </w:tcPr>
          <w:p w14:paraId="2233FBAE"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nil"/>
              <w:left w:val="nil"/>
              <w:bottom w:val="dotDash" w:sz="4" w:space="0" w:color="auto"/>
              <w:right w:val="single" w:sz="4" w:space="0" w:color="auto"/>
            </w:tcBorders>
            <w:shd w:val="clear" w:color="auto" w:fill="auto"/>
            <w:noWrap/>
            <w:vAlign w:val="bottom"/>
            <w:hideMark/>
          </w:tcPr>
          <w:p w14:paraId="3F4B05CC"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nil"/>
              <w:left w:val="nil"/>
              <w:bottom w:val="dotDash" w:sz="4" w:space="0" w:color="auto"/>
              <w:right w:val="single" w:sz="4" w:space="0" w:color="auto"/>
            </w:tcBorders>
            <w:shd w:val="clear" w:color="auto" w:fill="auto"/>
            <w:noWrap/>
            <w:vAlign w:val="bottom"/>
            <w:hideMark/>
          </w:tcPr>
          <w:p w14:paraId="3C2A36CE"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Dash" w:sz="4" w:space="0" w:color="auto"/>
              <w:right w:val="single" w:sz="4" w:space="0" w:color="auto"/>
            </w:tcBorders>
            <w:shd w:val="clear" w:color="auto" w:fill="auto"/>
            <w:noWrap/>
            <w:vAlign w:val="bottom"/>
            <w:hideMark/>
          </w:tcPr>
          <w:p w14:paraId="3A85528E"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nil"/>
              <w:left w:val="nil"/>
              <w:bottom w:val="dotDash" w:sz="4" w:space="0" w:color="auto"/>
              <w:right w:val="single" w:sz="4" w:space="0" w:color="auto"/>
            </w:tcBorders>
            <w:shd w:val="clear" w:color="auto" w:fill="auto"/>
            <w:noWrap/>
            <w:vAlign w:val="bottom"/>
            <w:hideMark/>
          </w:tcPr>
          <w:p w14:paraId="27BCE3A2"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nil"/>
              <w:left w:val="nil"/>
              <w:bottom w:val="dotDash" w:sz="4" w:space="0" w:color="auto"/>
              <w:right w:val="single" w:sz="4" w:space="0" w:color="auto"/>
            </w:tcBorders>
            <w:shd w:val="clear" w:color="auto" w:fill="auto"/>
            <w:noWrap/>
            <w:vAlign w:val="bottom"/>
            <w:hideMark/>
          </w:tcPr>
          <w:p w14:paraId="147593B9"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Dash" w:sz="4" w:space="0" w:color="auto"/>
              <w:right w:val="single" w:sz="4" w:space="0" w:color="auto"/>
            </w:tcBorders>
            <w:shd w:val="clear" w:color="auto" w:fill="auto"/>
            <w:noWrap/>
            <w:vAlign w:val="bottom"/>
            <w:hideMark/>
          </w:tcPr>
          <w:p w14:paraId="7DB0D9D3"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r>
      <w:tr w:rsidR="00A75AFD" w:rsidRPr="00A75AFD" w14:paraId="10227A0D"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3F11DF50"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lastRenderedPageBreak/>
              <w:t>10</w:t>
            </w:r>
          </w:p>
        </w:tc>
        <w:tc>
          <w:tcPr>
            <w:tcW w:w="170" w:type="pct"/>
            <w:tcBorders>
              <w:top w:val="nil"/>
              <w:left w:val="nil"/>
              <w:bottom w:val="dotted" w:sz="4" w:space="0" w:color="auto"/>
              <w:right w:val="single" w:sz="4" w:space="0" w:color="auto"/>
            </w:tcBorders>
            <w:shd w:val="clear" w:color="auto" w:fill="auto"/>
            <w:noWrap/>
            <w:vAlign w:val="bottom"/>
            <w:hideMark/>
          </w:tcPr>
          <w:p w14:paraId="2BB0C6A6"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01150</w:t>
            </w:r>
          </w:p>
        </w:tc>
        <w:tc>
          <w:tcPr>
            <w:tcW w:w="1543" w:type="pct"/>
            <w:tcBorders>
              <w:top w:val="nil"/>
              <w:left w:val="nil"/>
              <w:bottom w:val="dotted" w:sz="4" w:space="0" w:color="auto"/>
              <w:right w:val="single" w:sz="4" w:space="0" w:color="auto"/>
            </w:tcBorders>
            <w:shd w:val="clear" w:color="auto" w:fill="auto"/>
            <w:noWrap/>
            <w:vAlign w:val="bottom"/>
            <w:hideMark/>
          </w:tcPr>
          <w:p w14:paraId="37C185D4" w14:textId="55D2893D" w:rsidR="00851EB0" w:rsidRPr="00A75AFD" w:rsidRDefault="003C52E5" w:rsidP="00851EB0">
            <w:pPr>
              <w:spacing w:after="0" w:line="240" w:lineRule="auto"/>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Menaxhimi i të ardhurave doganore</w:t>
            </w:r>
          </w:p>
        </w:tc>
        <w:tc>
          <w:tcPr>
            <w:tcW w:w="136" w:type="pct"/>
            <w:tcBorders>
              <w:top w:val="nil"/>
              <w:left w:val="nil"/>
              <w:bottom w:val="dotted" w:sz="4" w:space="0" w:color="auto"/>
              <w:right w:val="single" w:sz="4" w:space="0" w:color="auto"/>
            </w:tcBorders>
            <w:shd w:val="clear" w:color="auto" w:fill="auto"/>
            <w:noWrap/>
            <w:vAlign w:val="bottom"/>
            <w:hideMark/>
          </w:tcPr>
          <w:p w14:paraId="1637E059"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1</w:t>
            </w:r>
          </w:p>
        </w:tc>
        <w:tc>
          <w:tcPr>
            <w:tcW w:w="459" w:type="pct"/>
            <w:tcBorders>
              <w:top w:val="nil"/>
              <w:left w:val="nil"/>
              <w:bottom w:val="dotted" w:sz="4" w:space="0" w:color="auto"/>
              <w:right w:val="single" w:sz="4" w:space="0" w:color="auto"/>
            </w:tcBorders>
            <w:shd w:val="clear" w:color="auto" w:fill="auto"/>
            <w:noWrap/>
            <w:vAlign w:val="bottom"/>
            <w:hideMark/>
          </w:tcPr>
          <w:p w14:paraId="78A670FF"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Çelje nga buxheti</w:t>
            </w:r>
          </w:p>
        </w:tc>
        <w:tc>
          <w:tcPr>
            <w:tcW w:w="247" w:type="pct"/>
            <w:tcBorders>
              <w:top w:val="nil"/>
              <w:left w:val="nil"/>
              <w:bottom w:val="dotted" w:sz="4" w:space="0" w:color="auto"/>
              <w:right w:val="single" w:sz="4" w:space="0" w:color="auto"/>
            </w:tcBorders>
            <w:shd w:val="clear" w:color="auto" w:fill="auto"/>
            <w:noWrap/>
            <w:vAlign w:val="bottom"/>
            <w:hideMark/>
          </w:tcPr>
          <w:p w14:paraId="2449EF75"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1,483,830</w:t>
            </w:r>
          </w:p>
        </w:tc>
        <w:tc>
          <w:tcPr>
            <w:tcW w:w="262" w:type="pct"/>
            <w:tcBorders>
              <w:top w:val="nil"/>
              <w:left w:val="nil"/>
              <w:bottom w:val="dotted" w:sz="4" w:space="0" w:color="auto"/>
              <w:right w:val="single" w:sz="4" w:space="0" w:color="auto"/>
            </w:tcBorders>
            <w:shd w:val="clear" w:color="auto" w:fill="auto"/>
            <w:noWrap/>
            <w:vAlign w:val="bottom"/>
            <w:hideMark/>
          </w:tcPr>
          <w:p w14:paraId="4374290E"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242,953</w:t>
            </w:r>
          </w:p>
        </w:tc>
        <w:tc>
          <w:tcPr>
            <w:tcW w:w="228" w:type="pct"/>
            <w:tcBorders>
              <w:top w:val="nil"/>
              <w:left w:val="nil"/>
              <w:bottom w:val="dotted" w:sz="4" w:space="0" w:color="auto"/>
              <w:right w:val="single" w:sz="4" w:space="0" w:color="auto"/>
            </w:tcBorders>
            <w:shd w:val="clear" w:color="auto" w:fill="auto"/>
            <w:noWrap/>
            <w:vAlign w:val="bottom"/>
            <w:hideMark/>
          </w:tcPr>
          <w:p w14:paraId="5A57D7D9"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2,573,634</w:t>
            </w:r>
          </w:p>
        </w:tc>
        <w:tc>
          <w:tcPr>
            <w:tcW w:w="209" w:type="pct"/>
            <w:tcBorders>
              <w:top w:val="nil"/>
              <w:left w:val="nil"/>
              <w:bottom w:val="dotted" w:sz="4" w:space="0" w:color="auto"/>
              <w:right w:val="single" w:sz="4" w:space="0" w:color="auto"/>
            </w:tcBorders>
            <w:shd w:val="clear" w:color="auto" w:fill="auto"/>
            <w:noWrap/>
            <w:vAlign w:val="bottom"/>
            <w:hideMark/>
          </w:tcPr>
          <w:p w14:paraId="770090E5"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6BC3A510"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4BA04B07"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10,356</w:t>
            </w:r>
          </w:p>
        </w:tc>
        <w:tc>
          <w:tcPr>
            <w:tcW w:w="247" w:type="pct"/>
            <w:tcBorders>
              <w:top w:val="nil"/>
              <w:left w:val="nil"/>
              <w:bottom w:val="dotted" w:sz="4" w:space="0" w:color="auto"/>
              <w:right w:val="single" w:sz="4" w:space="0" w:color="auto"/>
            </w:tcBorders>
            <w:shd w:val="clear" w:color="auto" w:fill="auto"/>
            <w:noWrap/>
            <w:vAlign w:val="bottom"/>
            <w:hideMark/>
          </w:tcPr>
          <w:p w14:paraId="5F6B1AE4"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2AF38461"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5B2A5820"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323,220</w:t>
            </w:r>
          </w:p>
        </w:tc>
        <w:tc>
          <w:tcPr>
            <w:tcW w:w="247" w:type="pct"/>
            <w:tcBorders>
              <w:top w:val="nil"/>
              <w:left w:val="nil"/>
              <w:bottom w:val="dotted" w:sz="4" w:space="0" w:color="auto"/>
              <w:right w:val="single" w:sz="4" w:space="0" w:color="auto"/>
            </w:tcBorders>
            <w:shd w:val="clear" w:color="auto" w:fill="auto"/>
            <w:noWrap/>
            <w:vAlign w:val="bottom"/>
            <w:hideMark/>
          </w:tcPr>
          <w:p w14:paraId="0283AA22"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4,633,993</w:t>
            </w:r>
          </w:p>
        </w:tc>
      </w:tr>
      <w:tr w:rsidR="00A75AFD" w:rsidRPr="00A75AFD" w14:paraId="36C6C522"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15B0F1D6"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10</w:t>
            </w:r>
          </w:p>
        </w:tc>
        <w:tc>
          <w:tcPr>
            <w:tcW w:w="170" w:type="pct"/>
            <w:tcBorders>
              <w:top w:val="nil"/>
              <w:left w:val="nil"/>
              <w:bottom w:val="dotted" w:sz="4" w:space="0" w:color="auto"/>
              <w:right w:val="single" w:sz="4" w:space="0" w:color="auto"/>
            </w:tcBorders>
            <w:shd w:val="clear" w:color="auto" w:fill="auto"/>
            <w:noWrap/>
            <w:vAlign w:val="bottom"/>
            <w:hideMark/>
          </w:tcPr>
          <w:p w14:paraId="403A5032"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01150</w:t>
            </w:r>
          </w:p>
        </w:tc>
        <w:tc>
          <w:tcPr>
            <w:tcW w:w="1543" w:type="pct"/>
            <w:tcBorders>
              <w:top w:val="nil"/>
              <w:left w:val="nil"/>
              <w:bottom w:val="dotted" w:sz="4" w:space="0" w:color="auto"/>
              <w:right w:val="single" w:sz="4" w:space="0" w:color="auto"/>
            </w:tcBorders>
            <w:shd w:val="clear" w:color="auto" w:fill="auto"/>
            <w:noWrap/>
            <w:vAlign w:val="bottom"/>
            <w:hideMark/>
          </w:tcPr>
          <w:p w14:paraId="18236383"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20AD47CC"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32A82138"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14:paraId="770F3F73"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1F022460"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303A4B9F"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4773D6F2"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4209E6FE"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10EF7964"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4E10A002"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6ED74CC8"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6,000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54A98F9D"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07F756BA"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6,000</w:t>
            </w:r>
          </w:p>
        </w:tc>
      </w:tr>
      <w:tr w:rsidR="00A75AFD" w:rsidRPr="00A75AFD" w14:paraId="4EA90487"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02857F99"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10</w:t>
            </w:r>
          </w:p>
        </w:tc>
        <w:tc>
          <w:tcPr>
            <w:tcW w:w="170" w:type="pct"/>
            <w:tcBorders>
              <w:top w:val="nil"/>
              <w:left w:val="nil"/>
              <w:bottom w:val="dotted" w:sz="4" w:space="0" w:color="auto"/>
              <w:right w:val="single" w:sz="4" w:space="0" w:color="auto"/>
            </w:tcBorders>
            <w:shd w:val="clear" w:color="auto" w:fill="auto"/>
            <w:noWrap/>
            <w:vAlign w:val="bottom"/>
            <w:hideMark/>
          </w:tcPr>
          <w:p w14:paraId="567CC6AE"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01150</w:t>
            </w:r>
          </w:p>
        </w:tc>
        <w:tc>
          <w:tcPr>
            <w:tcW w:w="1543" w:type="pct"/>
            <w:tcBorders>
              <w:top w:val="nil"/>
              <w:left w:val="nil"/>
              <w:bottom w:val="dotted" w:sz="4" w:space="0" w:color="auto"/>
              <w:right w:val="single" w:sz="4" w:space="0" w:color="auto"/>
            </w:tcBorders>
            <w:shd w:val="clear" w:color="auto" w:fill="auto"/>
            <w:noWrap/>
            <w:vAlign w:val="bottom"/>
            <w:hideMark/>
          </w:tcPr>
          <w:p w14:paraId="0BDEE09A"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005B20D5"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43073749"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06E0D64C"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7A89DD40"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15F9D092"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2BC32F4E"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79FA9B00"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1E193CC6"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493D2F74"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4B523F78"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2D59BFA1"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67193F94"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r>
      <w:tr w:rsidR="00A75AFD" w:rsidRPr="00A75AFD" w14:paraId="5DEFCE80"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451FA13C"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10</w:t>
            </w:r>
          </w:p>
        </w:tc>
        <w:tc>
          <w:tcPr>
            <w:tcW w:w="170" w:type="pct"/>
            <w:tcBorders>
              <w:top w:val="nil"/>
              <w:left w:val="nil"/>
              <w:bottom w:val="dotted" w:sz="4" w:space="0" w:color="auto"/>
              <w:right w:val="single" w:sz="4" w:space="0" w:color="auto"/>
            </w:tcBorders>
            <w:shd w:val="clear" w:color="auto" w:fill="auto"/>
            <w:noWrap/>
            <w:vAlign w:val="bottom"/>
            <w:hideMark/>
          </w:tcPr>
          <w:p w14:paraId="69794DBE"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01150</w:t>
            </w:r>
          </w:p>
        </w:tc>
        <w:tc>
          <w:tcPr>
            <w:tcW w:w="1543" w:type="pct"/>
            <w:tcBorders>
              <w:top w:val="nil"/>
              <w:left w:val="nil"/>
              <w:bottom w:val="dotted" w:sz="4" w:space="0" w:color="auto"/>
              <w:right w:val="single" w:sz="4" w:space="0" w:color="auto"/>
            </w:tcBorders>
            <w:shd w:val="clear" w:color="auto" w:fill="auto"/>
            <w:noWrap/>
            <w:vAlign w:val="bottom"/>
            <w:hideMark/>
          </w:tcPr>
          <w:p w14:paraId="6DA84EC8"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6CE349E9"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66976834" w14:textId="45ED48B9" w:rsidR="00851EB0" w:rsidRPr="00A75AFD" w:rsidRDefault="00200C0E"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598576C5"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702A4246"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203D680D"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6ECD6E7F"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5A14EBAE"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6FA261A0"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43883B26"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5C51FCBE"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5059D9FE"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220CBE5E"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r>
      <w:tr w:rsidR="00A75AFD" w:rsidRPr="00A75AFD" w14:paraId="53585AF1" w14:textId="77777777" w:rsidTr="00851EB0">
        <w:trPr>
          <w:trHeight w:val="180"/>
          <w:jc w:val="center"/>
        </w:trPr>
        <w:tc>
          <w:tcPr>
            <w:tcW w:w="113" w:type="pct"/>
            <w:tcBorders>
              <w:top w:val="nil"/>
              <w:left w:val="single" w:sz="4" w:space="0" w:color="auto"/>
              <w:bottom w:val="dotDash" w:sz="4" w:space="0" w:color="auto"/>
              <w:right w:val="single" w:sz="4" w:space="0" w:color="auto"/>
            </w:tcBorders>
            <w:shd w:val="clear" w:color="auto" w:fill="auto"/>
            <w:noWrap/>
            <w:vAlign w:val="bottom"/>
            <w:hideMark/>
          </w:tcPr>
          <w:p w14:paraId="53D1E0BC"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10</w:t>
            </w:r>
          </w:p>
        </w:tc>
        <w:tc>
          <w:tcPr>
            <w:tcW w:w="170" w:type="pct"/>
            <w:tcBorders>
              <w:top w:val="nil"/>
              <w:left w:val="nil"/>
              <w:bottom w:val="dotDash" w:sz="4" w:space="0" w:color="auto"/>
              <w:right w:val="single" w:sz="4" w:space="0" w:color="auto"/>
            </w:tcBorders>
            <w:shd w:val="clear" w:color="auto" w:fill="auto"/>
            <w:noWrap/>
            <w:vAlign w:val="bottom"/>
            <w:hideMark/>
          </w:tcPr>
          <w:p w14:paraId="35A77D24"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01150</w:t>
            </w:r>
          </w:p>
        </w:tc>
        <w:tc>
          <w:tcPr>
            <w:tcW w:w="1543" w:type="pct"/>
            <w:tcBorders>
              <w:top w:val="nil"/>
              <w:left w:val="nil"/>
              <w:bottom w:val="dotDash" w:sz="4" w:space="0" w:color="auto"/>
              <w:right w:val="single" w:sz="4" w:space="0" w:color="auto"/>
            </w:tcBorders>
            <w:shd w:val="clear" w:color="auto" w:fill="auto"/>
            <w:noWrap/>
            <w:vAlign w:val="bottom"/>
            <w:hideMark/>
          </w:tcPr>
          <w:p w14:paraId="757896AE"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136" w:type="pct"/>
            <w:tcBorders>
              <w:top w:val="nil"/>
              <w:left w:val="nil"/>
              <w:bottom w:val="dotDash" w:sz="4" w:space="0" w:color="auto"/>
              <w:right w:val="single" w:sz="4" w:space="0" w:color="auto"/>
            </w:tcBorders>
            <w:shd w:val="clear" w:color="auto" w:fill="auto"/>
            <w:noWrap/>
            <w:vAlign w:val="bottom"/>
            <w:hideMark/>
          </w:tcPr>
          <w:p w14:paraId="2E3991CA"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5</w:t>
            </w:r>
          </w:p>
        </w:tc>
        <w:tc>
          <w:tcPr>
            <w:tcW w:w="459" w:type="pct"/>
            <w:tcBorders>
              <w:top w:val="nil"/>
              <w:left w:val="nil"/>
              <w:bottom w:val="dotDash" w:sz="4" w:space="0" w:color="auto"/>
              <w:right w:val="single" w:sz="4" w:space="0" w:color="auto"/>
            </w:tcBorders>
            <w:shd w:val="clear" w:color="auto" w:fill="auto"/>
            <w:noWrap/>
            <w:vAlign w:val="bottom"/>
            <w:hideMark/>
          </w:tcPr>
          <w:p w14:paraId="719AC088" w14:textId="3DDB6E01" w:rsidR="00851EB0" w:rsidRPr="00A75AFD" w:rsidRDefault="00200C0E"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xml:space="preserve">Nga të ardhurat </w:t>
            </w:r>
            <w:r w:rsidR="00851EB0" w:rsidRPr="00A75AFD">
              <w:rPr>
                <w:rFonts w:ascii="Arial" w:eastAsia="Times New Roman" w:hAnsi="Arial" w:cs="Arial"/>
                <w:sz w:val="10"/>
                <w:szCs w:val="10"/>
                <w:lang w:eastAsia="sq-AL"/>
              </w:rPr>
              <w:t>e veta</w:t>
            </w:r>
          </w:p>
        </w:tc>
        <w:tc>
          <w:tcPr>
            <w:tcW w:w="247" w:type="pct"/>
            <w:tcBorders>
              <w:top w:val="nil"/>
              <w:left w:val="nil"/>
              <w:bottom w:val="dotDash" w:sz="4" w:space="0" w:color="auto"/>
              <w:right w:val="single" w:sz="4" w:space="0" w:color="auto"/>
            </w:tcBorders>
            <w:shd w:val="clear" w:color="auto" w:fill="auto"/>
            <w:noWrap/>
            <w:vAlign w:val="bottom"/>
            <w:hideMark/>
          </w:tcPr>
          <w:p w14:paraId="58D90C8D"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nil"/>
              <w:left w:val="nil"/>
              <w:bottom w:val="dotDash" w:sz="4" w:space="0" w:color="auto"/>
              <w:right w:val="single" w:sz="4" w:space="0" w:color="auto"/>
            </w:tcBorders>
            <w:shd w:val="clear" w:color="auto" w:fill="auto"/>
            <w:noWrap/>
            <w:vAlign w:val="bottom"/>
            <w:hideMark/>
          </w:tcPr>
          <w:p w14:paraId="19C373D6"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nil"/>
              <w:left w:val="nil"/>
              <w:bottom w:val="dotDash" w:sz="4" w:space="0" w:color="auto"/>
              <w:right w:val="single" w:sz="4" w:space="0" w:color="auto"/>
            </w:tcBorders>
            <w:shd w:val="clear" w:color="auto" w:fill="auto"/>
            <w:noWrap/>
            <w:vAlign w:val="bottom"/>
            <w:hideMark/>
          </w:tcPr>
          <w:p w14:paraId="7A3FA0D2"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nil"/>
              <w:left w:val="nil"/>
              <w:bottom w:val="dotDash" w:sz="4" w:space="0" w:color="auto"/>
              <w:right w:val="single" w:sz="4" w:space="0" w:color="auto"/>
            </w:tcBorders>
            <w:shd w:val="clear" w:color="auto" w:fill="auto"/>
            <w:noWrap/>
            <w:vAlign w:val="bottom"/>
            <w:hideMark/>
          </w:tcPr>
          <w:p w14:paraId="76098E73"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nil"/>
              <w:left w:val="nil"/>
              <w:bottom w:val="dotDash" w:sz="4" w:space="0" w:color="auto"/>
              <w:right w:val="single" w:sz="4" w:space="0" w:color="auto"/>
            </w:tcBorders>
            <w:shd w:val="clear" w:color="auto" w:fill="auto"/>
            <w:noWrap/>
            <w:vAlign w:val="bottom"/>
            <w:hideMark/>
          </w:tcPr>
          <w:p w14:paraId="67AABCD9"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nil"/>
              <w:left w:val="nil"/>
              <w:bottom w:val="dotDash" w:sz="4" w:space="0" w:color="auto"/>
              <w:right w:val="single" w:sz="4" w:space="0" w:color="auto"/>
            </w:tcBorders>
            <w:shd w:val="clear" w:color="auto" w:fill="auto"/>
            <w:noWrap/>
            <w:vAlign w:val="bottom"/>
            <w:hideMark/>
          </w:tcPr>
          <w:p w14:paraId="1C1BC067"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Dash" w:sz="4" w:space="0" w:color="auto"/>
              <w:right w:val="single" w:sz="4" w:space="0" w:color="auto"/>
            </w:tcBorders>
            <w:shd w:val="clear" w:color="auto" w:fill="auto"/>
            <w:noWrap/>
            <w:vAlign w:val="bottom"/>
            <w:hideMark/>
          </w:tcPr>
          <w:p w14:paraId="6FB0F4A6"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nil"/>
              <w:left w:val="nil"/>
              <w:bottom w:val="dotDash" w:sz="4" w:space="0" w:color="auto"/>
              <w:right w:val="single" w:sz="4" w:space="0" w:color="auto"/>
            </w:tcBorders>
            <w:shd w:val="clear" w:color="auto" w:fill="auto"/>
            <w:noWrap/>
            <w:vAlign w:val="bottom"/>
            <w:hideMark/>
          </w:tcPr>
          <w:p w14:paraId="72A67E36"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nil"/>
              <w:left w:val="nil"/>
              <w:bottom w:val="dotDash" w:sz="4" w:space="0" w:color="auto"/>
              <w:right w:val="single" w:sz="4" w:space="0" w:color="auto"/>
            </w:tcBorders>
            <w:shd w:val="clear" w:color="auto" w:fill="auto"/>
            <w:noWrap/>
            <w:vAlign w:val="bottom"/>
            <w:hideMark/>
          </w:tcPr>
          <w:p w14:paraId="7844CBD5"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Dash" w:sz="4" w:space="0" w:color="auto"/>
              <w:right w:val="single" w:sz="4" w:space="0" w:color="auto"/>
            </w:tcBorders>
            <w:shd w:val="clear" w:color="auto" w:fill="auto"/>
            <w:noWrap/>
            <w:vAlign w:val="bottom"/>
            <w:hideMark/>
          </w:tcPr>
          <w:p w14:paraId="024CB214"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r>
      <w:tr w:rsidR="00A75AFD" w:rsidRPr="00A75AFD" w14:paraId="5445DF62"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7FA5B9CC"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10</w:t>
            </w:r>
          </w:p>
        </w:tc>
        <w:tc>
          <w:tcPr>
            <w:tcW w:w="170" w:type="pct"/>
            <w:tcBorders>
              <w:top w:val="nil"/>
              <w:left w:val="nil"/>
              <w:bottom w:val="dotted" w:sz="4" w:space="0" w:color="auto"/>
              <w:right w:val="single" w:sz="4" w:space="0" w:color="auto"/>
            </w:tcBorders>
            <w:shd w:val="clear" w:color="auto" w:fill="auto"/>
            <w:noWrap/>
            <w:vAlign w:val="bottom"/>
            <w:hideMark/>
          </w:tcPr>
          <w:p w14:paraId="13D5CDAF"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01160</w:t>
            </w:r>
          </w:p>
        </w:tc>
        <w:tc>
          <w:tcPr>
            <w:tcW w:w="1543" w:type="pct"/>
            <w:tcBorders>
              <w:top w:val="nil"/>
              <w:left w:val="nil"/>
              <w:bottom w:val="dotted" w:sz="4" w:space="0" w:color="auto"/>
              <w:right w:val="single" w:sz="4" w:space="0" w:color="auto"/>
            </w:tcBorders>
            <w:shd w:val="clear" w:color="auto" w:fill="auto"/>
            <w:noWrap/>
            <w:vAlign w:val="bottom"/>
            <w:hideMark/>
          </w:tcPr>
          <w:p w14:paraId="0C406EBF" w14:textId="7373E2B9" w:rsidR="00851EB0" w:rsidRPr="00A75AFD" w:rsidRDefault="00851EB0" w:rsidP="00851EB0">
            <w:pPr>
              <w:spacing w:after="0" w:line="240" w:lineRule="auto"/>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 xml:space="preserve">Lufta </w:t>
            </w:r>
            <w:r w:rsidR="00C01118" w:rsidRPr="00A75AFD">
              <w:rPr>
                <w:rFonts w:ascii="Arial" w:eastAsia="Times New Roman" w:hAnsi="Arial" w:cs="Arial"/>
                <w:b/>
                <w:bCs/>
                <w:sz w:val="10"/>
                <w:szCs w:val="10"/>
                <w:lang w:eastAsia="sq-AL"/>
              </w:rPr>
              <w:t>kundër</w:t>
            </w:r>
            <w:r w:rsidRPr="00A75AFD">
              <w:rPr>
                <w:rFonts w:ascii="Arial" w:eastAsia="Times New Roman" w:hAnsi="Arial" w:cs="Arial"/>
                <w:b/>
                <w:bCs/>
                <w:sz w:val="10"/>
                <w:szCs w:val="10"/>
                <w:lang w:eastAsia="sq-AL"/>
              </w:rPr>
              <w:t xml:space="preserve"> Transaksioneve Financiare Jo-Ligjore</w:t>
            </w:r>
          </w:p>
        </w:tc>
        <w:tc>
          <w:tcPr>
            <w:tcW w:w="136" w:type="pct"/>
            <w:tcBorders>
              <w:top w:val="nil"/>
              <w:left w:val="nil"/>
              <w:bottom w:val="dotted" w:sz="4" w:space="0" w:color="auto"/>
              <w:right w:val="single" w:sz="4" w:space="0" w:color="auto"/>
            </w:tcBorders>
            <w:shd w:val="clear" w:color="auto" w:fill="auto"/>
            <w:noWrap/>
            <w:vAlign w:val="bottom"/>
            <w:hideMark/>
          </w:tcPr>
          <w:p w14:paraId="1EE54365"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1</w:t>
            </w:r>
          </w:p>
        </w:tc>
        <w:tc>
          <w:tcPr>
            <w:tcW w:w="459" w:type="pct"/>
            <w:tcBorders>
              <w:top w:val="nil"/>
              <w:left w:val="nil"/>
              <w:bottom w:val="dotted" w:sz="4" w:space="0" w:color="auto"/>
              <w:right w:val="single" w:sz="4" w:space="0" w:color="auto"/>
            </w:tcBorders>
            <w:shd w:val="clear" w:color="auto" w:fill="auto"/>
            <w:noWrap/>
            <w:vAlign w:val="bottom"/>
            <w:hideMark/>
          </w:tcPr>
          <w:p w14:paraId="5C574165"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Çelje nga buxheti</w:t>
            </w:r>
          </w:p>
        </w:tc>
        <w:tc>
          <w:tcPr>
            <w:tcW w:w="247" w:type="pct"/>
            <w:tcBorders>
              <w:top w:val="nil"/>
              <w:left w:val="nil"/>
              <w:bottom w:val="dotted" w:sz="4" w:space="0" w:color="auto"/>
              <w:right w:val="single" w:sz="4" w:space="0" w:color="auto"/>
            </w:tcBorders>
            <w:shd w:val="clear" w:color="auto" w:fill="auto"/>
            <w:noWrap/>
            <w:vAlign w:val="bottom"/>
            <w:hideMark/>
          </w:tcPr>
          <w:p w14:paraId="1A74B961"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151,185</w:t>
            </w:r>
          </w:p>
        </w:tc>
        <w:tc>
          <w:tcPr>
            <w:tcW w:w="262" w:type="pct"/>
            <w:tcBorders>
              <w:top w:val="nil"/>
              <w:left w:val="nil"/>
              <w:bottom w:val="dotted" w:sz="4" w:space="0" w:color="auto"/>
              <w:right w:val="single" w:sz="4" w:space="0" w:color="auto"/>
            </w:tcBorders>
            <w:shd w:val="clear" w:color="auto" w:fill="auto"/>
            <w:noWrap/>
            <w:vAlign w:val="bottom"/>
            <w:hideMark/>
          </w:tcPr>
          <w:p w14:paraId="0AF8711E"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21,095</w:t>
            </w:r>
          </w:p>
        </w:tc>
        <w:tc>
          <w:tcPr>
            <w:tcW w:w="228" w:type="pct"/>
            <w:tcBorders>
              <w:top w:val="nil"/>
              <w:left w:val="nil"/>
              <w:bottom w:val="dotted" w:sz="4" w:space="0" w:color="auto"/>
              <w:right w:val="single" w:sz="4" w:space="0" w:color="auto"/>
            </w:tcBorders>
            <w:shd w:val="clear" w:color="auto" w:fill="auto"/>
            <w:noWrap/>
            <w:vAlign w:val="bottom"/>
            <w:hideMark/>
          </w:tcPr>
          <w:p w14:paraId="78184C2F"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22,662</w:t>
            </w:r>
          </w:p>
        </w:tc>
        <w:tc>
          <w:tcPr>
            <w:tcW w:w="209" w:type="pct"/>
            <w:tcBorders>
              <w:top w:val="nil"/>
              <w:left w:val="nil"/>
              <w:bottom w:val="dotted" w:sz="4" w:space="0" w:color="auto"/>
              <w:right w:val="single" w:sz="4" w:space="0" w:color="auto"/>
            </w:tcBorders>
            <w:shd w:val="clear" w:color="auto" w:fill="auto"/>
            <w:noWrap/>
            <w:vAlign w:val="bottom"/>
            <w:hideMark/>
          </w:tcPr>
          <w:p w14:paraId="572FA16E"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5950EAA0"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1045EB06"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600</w:t>
            </w:r>
          </w:p>
        </w:tc>
        <w:tc>
          <w:tcPr>
            <w:tcW w:w="247" w:type="pct"/>
            <w:tcBorders>
              <w:top w:val="nil"/>
              <w:left w:val="nil"/>
              <w:bottom w:val="dotted" w:sz="4" w:space="0" w:color="auto"/>
              <w:right w:val="single" w:sz="4" w:space="0" w:color="auto"/>
            </w:tcBorders>
            <w:shd w:val="clear" w:color="auto" w:fill="auto"/>
            <w:noWrap/>
            <w:vAlign w:val="bottom"/>
            <w:hideMark/>
          </w:tcPr>
          <w:p w14:paraId="6555F20F"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48</w:t>
            </w:r>
          </w:p>
        </w:tc>
        <w:tc>
          <w:tcPr>
            <w:tcW w:w="281" w:type="pct"/>
            <w:tcBorders>
              <w:top w:val="nil"/>
              <w:left w:val="nil"/>
              <w:bottom w:val="dotted" w:sz="4" w:space="0" w:color="auto"/>
              <w:right w:val="single" w:sz="4" w:space="0" w:color="auto"/>
            </w:tcBorders>
            <w:shd w:val="clear" w:color="auto" w:fill="auto"/>
            <w:noWrap/>
            <w:vAlign w:val="bottom"/>
            <w:hideMark/>
          </w:tcPr>
          <w:p w14:paraId="2D342216"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440C6A67"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2,000</w:t>
            </w:r>
          </w:p>
        </w:tc>
        <w:tc>
          <w:tcPr>
            <w:tcW w:w="247" w:type="pct"/>
            <w:tcBorders>
              <w:top w:val="nil"/>
              <w:left w:val="nil"/>
              <w:bottom w:val="dotted" w:sz="4" w:space="0" w:color="auto"/>
              <w:right w:val="single" w:sz="4" w:space="0" w:color="auto"/>
            </w:tcBorders>
            <w:shd w:val="clear" w:color="auto" w:fill="auto"/>
            <w:noWrap/>
            <w:vAlign w:val="bottom"/>
            <w:hideMark/>
          </w:tcPr>
          <w:p w14:paraId="2B5AC50A"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197,590</w:t>
            </w:r>
          </w:p>
        </w:tc>
      </w:tr>
      <w:tr w:rsidR="00A75AFD" w:rsidRPr="00A75AFD" w14:paraId="275A1D47"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179788C6"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10</w:t>
            </w:r>
          </w:p>
        </w:tc>
        <w:tc>
          <w:tcPr>
            <w:tcW w:w="170" w:type="pct"/>
            <w:tcBorders>
              <w:top w:val="nil"/>
              <w:left w:val="nil"/>
              <w:bottom w:val="dotted" w:sz="4" w:space="0" w:color="auto"/>
              <w:right w:val="single" w:sz="4" w:space="0" w:color="auto"/>
            </w:tcBorders>
            <w:shd w:val="clear" w:color="auto" w:fill="auto"/>
            <w:noWrap/>
            <w:vAlign w:val="bottom"/>
            <w:hideMark/>
          </w:tcPr>
          <w:p w14:paraId="2B66C310"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01160</w:t>
            </w:r>
          </w:p>
        </w:tc>
        <w:tc>
          <w:tcPr>
            <w:tcW w:w="1543" w:type="pct"/>
            <w:tcBorders>
              <w:top w:val="nil"/>
              <w:left w:val="nil"/>
              <w:bottom w:val="dotted" w:sz="4" w:space="0" w:color="auto"/>
              <w:right w:val="single" w:sz="4" w:space="0" w:color="auto"/>
            </w:tcBorders>
            <w:shd w:val="clear" w:color="auto" w:fill="auto"/>
            <w:noWrap/>
            <w:vAlign w:val="bottom"/>
            <w:hideMark/>
          </w:tcPr>
          <w:p w14:paraId="2055F9F5"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1D62E7E0"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766634DE"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14:paraId="4A072734"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0F77C7CA"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01385851"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69A0DD49"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5B562CC2"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140001B8"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5F4EB141"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68F2FA67"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4C7D41EB"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7C56C1EA"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r>
      <w:tr w:rsidR="00A75AFD" w:rsidRPr="00A75AFD" w14:paraId="2C0A34A0"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4721FC97"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10</w:t>
            </w:r>
          </w:p>
        </w:tc>
        <w:tc>
          <w:tcPr>
            <w:tcW w:w="170" w:type="pct"/>
            <w:tcBorders>
              <w:top w:val="nil"/>
              <w:left w:val="nil"/>
              <w:bottom w:val="dotted" w:sz="4" w:space="0" w:color="auto"/>
              <w:right w:val="single" w:sz="4" w:space="0" w:color="auto"/>
            </w:tcBorders>
            <w:shd w:val="clear" w:color="auto" w:fill="auto"/>
            <w:noWrap/>
            <w:vAlign w:val="bottom"/>
            <w:hideMark/>
          </w:tcPr>
          <w:p w14:paraId="7DE417DA"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01160</w:t>
            </w:r>
          </w:p>
        </w:tc>
        <w:tc>
          <w:tcPr>
            <w:tcW w:w="1543" w:type="pct"/>
            <w:tcBorders>
              <w:top w:val="nil"/>
              <w:left w:val="nil"/>
              <w:bottom w:val="dotted" w:sz="4" w:space="0" w:color="auto"/>
              <w:right w:val="single" w:sz="4" w:space="0" w:color="auto"/>
            </w:tcBorders>
            <w:shd w:val="clear" w:color="auto" w:fill="auto"/>
            <w:noWrap/>
            <w:vAlign w:val="bottom"/>
            <w:hideMark/>
          </w:tcPr>
          <w:p w14:paraId="3273EEB9"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2499F1AC"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40D90B62"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61967568"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64230992"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2F330A5F"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54219A4E"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28297A3B"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5A42DF61"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5280840C"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2756AB35"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42F2EAD8"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7C282B18"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r>
      <w:tr w:rsidR="00A75AFD" w:rsidRPr="00A75AFD" w14:paraId="512C4CF1"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1E91B02D"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10</w:t>
            </w:r>
          </w:p>
        </w:tc>
        <w:tc>
          <w:tcPr>
            <w:tcW w:w="170" w:type="pct"/>
            <w:tcBorders>
              <w:top w:val="nil"/>
              <w:left w:val="nil"/>
              <w:bottom w:val="dotted" w:sz="4" w:space="0" w:color="auto"/>
              <w:right w:val="single" w:sz="4" w:space="0" w:color="auto"/>
            </w:tcBorders>
            <w:shd w:val="clear" w:color="auto" w:fill="auto"/>
            <w:noWrap/>
            <w:vAlign w:val="bottom"/>
            <w:hideMark/>
          </w:tcPr>
          <w:p w14:paraId="56205DDA"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01160</w:t>
            </w:r>
          </w:p>
        </w:tc>
        <w:tc>
          <w:tcPr>
            <w:tcW w:w="1543" w:type="pct"/>
            <w:tcBorders>
              <w:top w:val="nil"/>
              <w:left w:val="nil"/>
              <w:bottom w:val="dotted" w:sz="4" w:space="0" w:color="auto"/>
              <w:right w:val="single" w:sz="4" w:space="0" w:color="auto"/>
            </w:tcBorders>
            <w:shd w:val="clear" w:color="auto" w:fill="auto"/>
            <w:noWrap/>
            <w:vAlign w:val="bottom"/>
            <w:hideMark/>
          </w:tcPr>
          <w:p w14:paraId="32BD542E"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24533657"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275861FA" w14:textId="49C087CD" w:rsidR="00851EB0" w:rsidRPr="00A75AFD" w:rsidRDefault="00200C0E"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04B37A68"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746B9F4D"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5FCB3DAA"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130983CB"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6F11BED6"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16D30B82"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396D4621"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302839E7"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12422B90"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0F8DE239"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r>
      <w:tr w:rsidR="00A75AFD" w:rsidRPr="00A75AFD" w14:paraId="2D05F3F5" w14:textId="77777777" w:rsidTr="00851EB0">
        <w:trPr>
          <w:trHeight w:val="180"/>
          <w:jc w:val="center"/>
        </w:trPr>
        <w:tc>
          <w:tcPr>
            <w:tcW w:w="113" w:type="pct"/>
            <w:tcBorders>
              <w:top w:val="nil"/>
              <w:left w:val="single" w:sz="4" w:space="0" w:color="auto"/>
              <w:bottom w:val="dotDash" w:sz="4" w:space="0" w:color="auto"/>
              <w:right w:val="single" w:sz="4" w:space="0" w:color="auto"/>
            </w:tcBorders>
            <w:shd w:val="clear" w:color="auto" w:fill="auto"/>
            <w:noWrap/>
            <w:vAlign w:val="bottom"/>
            <w:hideMark/>
          </w:tcPr>
          <w:p w14:paraId="2B90A826"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10</w:t>
            </w:r>
          </w:p>
        </w:tc>
        <w:tc>
          <w:tcPr>
            <w:tcW w:w="170" w:type="pct"/>
            <w:tcBorders>
              <w:top w:val="nil"/>
              <w:left w:val="nil"/>
              <w:bottom w:val="dotDash" w:sz="4" w:space="0" w:color="auto"/>
              <w:right w:val="single" w:sz="4" w:space="0" w:color="auto"/>
            </w:tcBorders>
            <w:shd w:val="clear" w:color="auto" w:fill="auto"/>
            <w:noWrap/>
            <w:vAlign w:val="bottom"/>
            <w:hideMark/>
          </w:tcPr>
          <w:p w14:paraId="678F712D"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01160</w:t>
            </w:r>
          </w:p>
        </w:tc>
        <w:tc>
          <w:tcPr>
            <w:tcW w:w="1543" w:type="pct"/>
            <w:tcBorders>
              <w:top w:val="nil"/>
              <w:left w:val="nil"/>
              <w:bottom w:val="dotDash" w:sz="4" w:space="0" w:color="auto"/>
              <w:right w:val="single" w:sz="4" w:space="0" w:color="auto"/>
            </w:tcBorders>
            <w:shd w:val="clear" w:color="auto" w:fill="auto"/>
            <w:noWrap/>
            <w:vAlign w:val="bottom"/>
            <w:hideMark/>
          </w:tcPr>
          <w:p w14:paraId="04F5AE1B"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136" w:type="pct"/>
            <w:tcBorders>
              <w:top w:val="nil"/>
              <w:left w:val="nil"/>
              <w:bottom w:val="dotDash" w:sz="4" w:space="0" w:color="auto"/>
              <w:right w:val="single" w:sz="4" w:space="0" w:color="auto"/>
            </w:tcBorders>
            <w:shd w:val="clear" w:color="auto" w:fill="auto"/>
            <w:noWrap/>
            <w:vAlign w:val="bottom"/>
            <w:hideMark/>
          </w:tcPr>
          <w:p w14:paraId="602504B8"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5</w:t>
            </w:r>
          </w:p>
        </w:tc>
        <w:tc>
          <w:tcPr>
            <w:tcW w:w="459" w:type="pct"/>
            <w:tcBorders>
              <w:top w:val="nil"/>
              <w:left w:val="nil"/>
              <w:bottom w:val="dotDash" w:sz="4" w:space="0" w:color="auto"/>
              <w:right w:val="single" w:sz="4" w:space="0" w:color="auto"/>
            </w:tcBorders>
            <w:shd w:val="clear" w:color="auto" w:fill="auto"/>
            <w:noWrap/>
            <w:vAlign w:val="bottom"/>
            <w:hideMark/>
          </w:tcPr>
          <w:p w14:paraId="0732E88E" w14:textId="000ADD8B" w:rsidR="00851EB0" w:rsidRPr="00A75AFD" w:rsidRDefault="00200C0E"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xml:space="preserve">Nga të ardhurat </w:t>
            </w:r>
            <w:r w:rsidR="00851EB0" w:rsidRPr="00A75AFD">
              <w:rPr>
                <w:rFonts w:ascii="Arial" w:eastAsia="Times New Roman" w:hAnsi="Arial" w:cs="Arial"/>
                <w:sz w:val="10"/>
                <w:szCs w:val="10"/>
                <w:lang w:eastAsia="sq-AL"/>
              </w:rPr>
              <w:t>e veta</w:t>
            </w:r>
          </w:p>
        </w:tc>
        <w:tc>
          <w:tcPr>
            <w:tcW w:w="247" w:type="pct"/>
            <w:tcBorders>
              <w:top w:val="nil"/>
              <w:left w:val="nil"/>
              <w:bottom w:val="dotDash" w:sz="4" w:space="0" w:color="auto"/>
              <w:right w:val="single" w:sz="4" w:space="0" w:color="auto"/>
            </w:tcBorders>
            <w:shd w:val="clear" w:color="auto" w:fill="auto"/>
            <w:noWrap/>
            <w:vAlign w:val="bottom"/>
            <w:hideMark/>
          </w:tcPr>
          <w:p w14:paraId="47103DAB"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nil"/>
              <w:left w:val="nil"/>
              <w:bottom w:val="dotDash" w:sz="4" w:space="0" w:color="auto"/>
              <w:right w:val="single" w:sz="4" w:space="0" w:color="auto"/>
            </w:tcBorders>
            <w:shd w:val="clear" w:color="auto" w:fill="auto"/>
            <w:noWrap/>
            <w:vAlign w:val="bottom"/>
            <w:hideMark/>
          </w:tcPr>
          <w:p w14:paraId="551A97CB"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nil"/>
              <w:left w:val="nil"/>
              <w:bottom w:val="dotDash" w:sz="4" w:space="0" w:color="auto"/>
              <w:right w:val="single" w:sz="4" w:space="0" w:color="auto"/>
            </w:tcBorders>
            <w:shd w:val="clear" w:color="auto" w:fill="auto"/>
            <w:noWrap/>
            <w:vAlign w:val="bottom"/>
            <w:hideMark/>
          </w:tcPr>
          <w:p w14:paraId="783E3C4E"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nil"/>
              <w:left w:val="nil"/>
              <w:bottom w:val="dotDash" w:sz="4" w:space="0" w:color="auto"/>
              <w:right w:val="single" w:sz="4" w:space="0" w:color="auto"/>
            </w:tcBorders>
            <w:shd w:val="clear" w:color="auto" w:fill="auto"/>
            <w:noWrap/>
            <w:vAlign w:val="bottom"/>
            <w:hideMark/>
          </w:tcPr>
          <w:p w14:paraId="069C7C51"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nil"/>
              <w:left w:val="nil"/>
              <w:bottom w:val="dotDash" w:sz="4" w:space="0" w:color="auto"/>
              <w:right w:val="single" w:sz="4" w:space="0" w:color="auto"/>
            </w:tcBorders>
            <w:shd w:val="clear" w:color="auto" w:fill="auto"/>
            <w:noWrap/>
            <w:vAlign w:val="bottom"/>
            <w:hideMark/>
          </w:tcPr>
          <w:p w14:paraId="3C59EC31"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nil"/>
              <w:left w:val="nil"/>
              <w:bottom w:val="dotDash" w:sz="4" w:space="0" w:color="auto"/>
              <w:right w:val="single" w:sz="4" w:space="0" w:color="auto"/>
            </w:tcBorders>
            <w:shd w:val="clear" w:color="auto" w:fill="auto"/>
            <w:noWrap/>
            <w:vAlign w:val="bottom"/>
            <w:hideMark/>
          </w:tcPr>
          <w:p w14:paraId="60C6F98D"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Dash" w:sz="4" w:space="0" w:color="auto"/>
              <w:right w:val="single" w:sz="4" w:space="0" w:color="auto"/>
            </w:tcBorders>
            <w:shd w:val="clear" w:color="auto" w:fill="auto"/>
            <w:noWrap/>
            <w:vAlign w:val="bottom"/>
            <w:hideMark/>
          </w:tcPr>
          <w:p w14:paraId="4C6089B0"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nil"/>
              <w:left w:val="nil"/>
              <w:bottom w:val="dotDash" w:sz="4" w:space="0" w:color="auto"/>
              <w:right w:val="single" w:sz="4" w:space="0" w:color="auto"/>
            </w:tcBorders>
            <w:shd w:val="clear" w:color="auto" w:fill="auto"/>
            <w:noWrap/>
            <w:vAlign w:val="bottom"/>
            <w:hideMark/>
          </w:tcPr>
          <w:p w14:paraId="2E8EFB42"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nil"/>
              <w:left w:val="nil"/>
              <w:bottom w:val="dotDash" w:sz="4" w:space="0" w:color="auto"/>
              <w:right w:val="single" w:sz="4" w:space="0" w:color="auto"/>
            </w:tcBorders>
            <w:shd w:val="clear" w:color="auto" w:fill="auto"/>
            <w:noWrap/>
            <w:vAlign w:val="bottom"/>
            <w:hideMark/>
          </w:tcPr>
          <w:p w14:paraId="3E49D00B"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Dash" w:sz="4" w:space="0" w:color="auto"/>
              <w:right w:val="single" w:sz="4" w:space="0" w:color="auto"/>
            </w:tcBorders>
            <w:shd w:val="clear" w:color="auto" w:fill="auto"/>
            <w:noWrap/>
            <w:vAlign w:val="bottom"/>
            <w:hideMark/>
          </w:tcPr>
          <w:p w14:paraId="30BF1143"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r>
      <w:tr w:rsidR="00A75AFD" w:rsidRPr="00A75AFD" w14:paraId="7F27022D" w14:textId="77777777" w:rsidTr="00851EB0">
        <w:trPr>
          <w:trHeight w:val="180"/>
          <w:jc w:val="center"/>
        </w:trPr>
        <w:tc>
          <w:tcPr>
            <w:tcW w:w="113" w:type="pct"/>
            <w:tcBorders>
              <w:top w:val="nil"/>
              <w:left w:val="single" w:sz="4" w:space="0" w:color="auto"/>
              <w:bottom w:val="single" w:sz="4" w:space="0" w:color="auto"/>
              <w:right w:val="single" w:sz="4" w:space="0" w:color="auto"/>
            </w:tcBorders>
            <w:shd w:val="clear" w:color="auto" w:fill="auto"/>
            <w:noWrap/>
            <w:vAlign w:val="bottom"/>
            <w:hideMark/>
          </w:tcPr>
          <w:p w14:paraId="586CD5D2" w14:textId="77777777" w:rsidR="00851EB0" w:rsidRPr="00A75AFD" w:rsidRDefault="00851EB0" w:rsidP="00851EB0">
            <w:pPr>
              <w:spacing w:after="0" w:line="240" w:lineRule="auto"/>
              <w:jc w:val="center"/>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10</w:t>
            </w:r>
          </w:p>
        </w:tc>
        <w:tc>
          <w:tcPr>
            <w:tcW w:w="170" w:type="pct"/>
            <w:tcBorders>
              <w:top w:val="nil"/>
              <w:left w:val="nil"/>
              <w:bottom w:val="single" w:sz="4" w:space="0" w:color="auto"/>
              <w:right w:val="single" w:sz="4" w:space="0" w:color="auto"/>
            </w:tcBorders>
            <w:shd w:val="clear" w:color="auto" w:fill="auto"/>
            <w:noWrap/>
            <w:vAlign w:val="bottom"/>
            <w:hideMark/>
          </w:tcPr>
          <w:p w14:paraId="6253AEA1" w14:textId="77777777" w:rsidR="00851EB0" w:rsidRPr="00A75AFD" w:rsidRDefault="00851EB0" w:rsidP="00851EB0">
            <w:pPr>
              <w:spacing w:after="0" w:line="240" w:lineRule="auto"/>
              <w:jc w:val="center"/>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s</w:t>
            </w:r>
          </w:p>
        </w:tc>
        <w:tc>
          <w:tcPr>
            <w:tcW w:w="1543" w:type="pct"/>
            <w:tcBorders>
              <w:top w:val="nil"/>
              <w:left w:val="nil"/>
              <w:bottom w:val="single" w:sz="4" w:space="0" w:color="auto"/>
              <w:right w:val="single" w:sz="4" w:space="0" w:color="auto"/>
            </w:tcBorders>
            <w:shd w:val="clear" w:color="auto" w:fill="auto"/>
            <w:noWrap/>
            <w:vAlign w:val="bottom"/>
            <w:hideMark/>
          </w:tcPr>
          <w:p w14:paraId="3F5F526C" w14:textId="77777777" w:rsidR="00851EB0" w:rsidRPr="00A75AFD" w:rsidRDefault="00851EB0" w:rsidP="00851EB0">
            <w:pPr>
              <w:spacing w:after="0" w:line="240" w:lineRule="auto"/>
              <w:jc w:val="center"/>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 xml:space="preserve">Ministria e Financave </w:t>
            </w:r>
          </w:p>
        </w:tc>
        <w:tc>
          <w:tcPr>
            <w:tcW w:w="136" w:type="pct"/>
            <w:tcBorders>
              <w:top w:val="nil"/>
              <w:left w:val="nil"/>
              <w:bottom w:val="single" w:sz="4" w:space="0" w:color="auto"/>
              <w:right w:val="single" w:sz="4" w:space="0" w:color="auto"/>
            </w:tcBorders>
            <w:shd w:val="clear" w:color="auto" w:fill="auto"/>
            <w:noWrap/>
            <w:vAlign w:val="bottom"/>
            <w:hideMark/>
          </w:tcPr>
          <w:p w14:paraId="46E9BD58"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459" w:type="pct"/>
            <w:tcBorders>
              <w:top w:val="nil"/>
              <w:left w:val="nil"/>
              <w:bottom w:val="single" w:sz="4" w:space="0" w:color="auto"/>
              <w:right w:val="single" w:sz="4" w:space="0" w:color="auto"/>
            </w:tcBorders>
            <w:shd w:val="clear" w:color="auto" w:fill="auto"/>
            <w:noWrap/>
            <w:vAlign w:val="bottom"/>
            <w:hideMark/>
          </w:tcPr>
          <w:p w14:paraId="1011B715"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247" w:type="pct"/>
            <w:tcBorders>
              <w:top w:val="nil"/>
              <w:left w:val="nil"/>
              <w:bottom w:val="single" w:sz="4" w:space="0" w:color="auto"/>
              <w:right w:val="single" w:sz="4" w:space="0" w:color="auto"/>
            </w:tcBorders>
            <w:shd w:val="clear" w:color="auto" w:fill="auto"/>
            <w:noWrap/>
            <w:vAlign w:val="bottom"/>
            <w:hideMark/>
          </w:tcPr>
          <w:p w14:paraId="12A95981"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4,602,091</w:t>
            </w:r>
          </w:p>
        </w:tc>
        <w:tc>
          <w:tcPr>
            <w:tcW w:w="262" w:type="pct"/>
            <w:tcBorders>
              <w:top w:val="nil"/>
              <w:left w:val="nil"/>
              <w:bottom w:val="single" w:sz="4" w:space="0" w:color="auto"/>
              <w:right w:val="single" w:sz="4" w:space="0" w:color="auto"/>
            </w:tcBorders>
            <w:shd w:val="clear" w:color="auto" w:fill="auto"/>
            <w:noWrap/>
            <w:vAlign w:val="bottom"/>
            <w:hideMark/>
          </w:tcPr>
          <w:p w14:paraId="05DB582C"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769,578</w:t>
            </w:r>
          </w:p>
        </w:tc>
        <w:tc>
          <w:tcPr>
            <w:tcW w:w="228" w:type="pct"/>
            <w:tcBorders>
              <w:top w:val="nil"/>
              <w:left w:val="nil"/>
              <w:bottom w:val="single" w:sz="4" w:space="0" w:color="auto"/>
              <w:right w:val="single" w:sz="4" w:space="0" w:color="auto"/>
            </w:tcBorders>
            <w:shd w:val="clear" w:color="auto" w:fill="auto"/>
            <w:noWrap/>
            <w:vAlign w:val="bottom"/>
            <w:hideMark/>
          </w:tcPr>
          <w:p w14:paraId="4AD24D33"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4,038,083</w:t>
            </w:r>
          </w:p>
        </w:tc>
        <w:tc>
          <w:tcPr>
            <w:tcW w:w="209" w:type="pct"/>
            <w:tcBorders>
              <w:top w:val="nil"/>
              <w:left w:val="nil"/>
              <w:bottom w:val="single" w:sz="4" w:space="0" w:color="auto"/>
              <w:right w:val="single" w:sz="4" w:space="0" w:color="auto"/>
            </w:tcBorders>
            <w:shd w:val="clear" w:color="auto" w:fill="auto"/>
            <w:noWrap/>
            <w:vAlign w:val="bottom"/>
            <w:hideMark/>
          </w:tcPr>
          <w:p w14:paraId="00E886BB"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c>
          <w:tcPr>
            <w:tcW w:w="344" w:type="pct"/>
            <w:tcBorders>
              <w:top w:val="nil"/>
              <w:left w:val="nil"/>
              <w:bottom w:val="single" w:sz="4" w:space="0" w:color="auto"/>
              <w:right w:val="single" w:sz="4" w:space="0" w:color="auto"/>
            </w:tcBorders>
            <w:shd w:val="clear" w:color="auto" w:fill="auto"/>
            <w:noWrap/>
            <w:vAlign w:val="bottom"/>
            <w:hideMark/>
          </w:tcPr>
          <w:p w14:paraId="7385684E"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150,000</w:t>
            </w:r>
          </w:p>
        </w:tc>
        <w:tc>
          <w:tcPr>
            <w:tcW w:w="264" w:type="pct"/>
            <w:tcBorders>
              <w:top w:val="nil"/>
              <w:left w:val="nil"/>
              <w:bottom w:val="single" w:sz="4" w:space="0" w:color="auto"/>
              <w:right w:val="single" w:sz="4" w:space="0" w:color="auto"/>
            </w:tcBorders>
            <w:shd w:val="clear" w:color="auto" w:fill="auto"/>
            <w:noWrap/>
            <w:vAlign w:val="bottom"/>
            <w:hideMark/>
          </w:tcPr>
          <w:p w14:paraId="5FFF7744"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75,226</w:t>
            </w:r>
          </w:p>
        </w:tc>
        <w:tc>
          <w:tcPr>
            <w:tcW w:w="247" w:type="pct"/>
            <w:tcBorders>
              <w:top w:val="nil"/>
              <w:left w:val="nil"/>
              <w:bottom w:val="single" w:sz="4" w:space="0" w:color="auto"/>
              <w:right w:val="single" w:sz="4" w:space="0" w:color="auto"/>
            </w:tcBorders>
            <w:shd w:val="clear" w:color="auto" w:fill="auto"/>
            <w:noWrap/>
            <w:vAlign w:val="bottom"/>
            <w:hideMark/>
          </w:tcPr>
          <w:p w14:paraId="668F458A"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72,889</w:t>
            </w:r>
          </w:p>
        </w:tc>
        <w:tc>
          <w:tcPr>
            <w:tcW w:w="281" w:type="pct"/>
            <w:tcBorders>
              <w:top w:val="nil"/>
              <w:left w:val="nil"/>
              <w:bottom w:val="single" w:sz="4" w:space="0" w:color="auto"/>
              <w:right w:val="single" w:sz="4" w:space="0" w:color="auto"/>
            </w:tcBorders>
            <w:shd w:val="clear" w:color="auto" w:fill="auto"/>
            <w:noWrap/>
            <w:vAlign w:val="bottom"/>
            <w:hideMark/>
          </w:tcPr>
          <w:p w14:paraId="216BB72C"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6,000</w:t>
            </w:r>
          </w:p>
        </w:tc>
        <w:tc>
          <w:tcPr>
            <w:tcW w:w="251" w:type="pct"/>
            <w:tcBorders>
              <w:top w:val="nil"/>
              <w:left w:val="nil"/>
              <w:bottom w:val="single" w:sz="4" w:space="0" w:color="auto"/>
              <w:right w:val="single" w:sz="4" w:space="0" w:color="auto"/>
            </w:tcBorders>
            <w:shd w:val="clear" w:color="auto" w:fill="auto"/>
            <w:noWrap/>
            <w:vAlign w:val="bottom"/>
            <w:hideMark/>
          </w:tcPr>
          <w:p w14:paraId="3C5EC603"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1,346,220</w:t>
            </w:r>
          </w:p>
        </w:tc>
        <w:tc>
          <w:tcPr>
            <w:tcW w:w="247" w:type="pct"/>
            <w:tcBorders>
              <w:top w:val="nil"/>
              <w:left w:val="nil"/>
              <w:bottom w:val="single" w:sz="4" w:space="0" w:color="auto"/>
              <w:right w:val="single" w:sz="4" w:space="0" w:color="auto"/>
            </w:tcBorders>
            <w:shd w:val="clear" w:color="auto" w:fill="auto"/>
            <w:noWrap/>
            <w:vAlign w:val="bottom"/>
            <w:hideMark/>
          </w:tcPr>
          <w:p w14:paraId="1ADF2F51"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11,060,087</w:t>
            </w:r>
          </w:p>
        </w:tc>
      </w:tr>
      <w:tr w:rsidR="00A75AFD" w:rsidRPr="00A75AFD" w14:paraId="77D0450F"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168B6AB1"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11</w:t>
            </w:r>
          </w:p>
        </w:tc>
        <w:tc>
          <w:tcPr>
            <w:tcW w:w="170" w:type="pct"/>
            <w:tcBorders>
              <w:top w:val="nil"/>
              <w:left w:val="nil"/>
              <w:bottom w:val="dotted" w:sz="4" w:space="0" w:color="auto"/>
              <w:right w:val="single" w:sz="4" w:space="0" w:color="auto"/>
            </w:tcBorders>
            <w:shd w:val="clear" w:color="auto" w:fill="auto"/>
            <w:noWrap/>
            <w:vAlign w:val="bottom"/>
            <w:hideMark/>
          </w:tcPr>
          <w:p w14:paraId="7D88C2F7"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01110</w:t>
            </w:r>
          </w:p>
        </w:tc>
        <w:tc>
          <w:tcPr>
            <w:tcW w:w="1543" w:type="pct"/>
            <w:tcBorders>
              <w:top w:val="nil"/>
              <w:left w:val="nil"/>
              <w:bottom w:val="dotted" w:sz="4" w:space="0" w:color="auto"/>
              <w:right w:val="single" w:sz="4" w:space="0" w:color="auto"/>
            </w:tcBorders>
            <w:shd w:val="clear" w:color="auto" w:fill="auto"/>
            <w:noWrap/>
            <w:vAlign w:val="bottom"/>
            <w:hideMark/>
          </w:tcPr>
          <w:p w14:paraId="02AC868E" w14:textId="4EB06579" w:rsidR="00851EB0" w:rsidRPr="00A75AFD" w:rsidRDefault="00C64261" w:rsidP="00851EB0">
            <w:pPr>
              <w:spacing w:after="0" w:line="240" w:lineRule="auto"/>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Planifikimi, menaxhimi dhe administrimi</w:t>
            </w:r>
          </w:p>
        </w:tc>
        <w:tc>
          <w:tcPr>
            <w:tcW w:w="136" w:type="pct"/>
            <w:tcBorders>
              <w:top w:val="nil"/>
              <w:left w:val="nil"/>
              <w:bottom w:val="dotted" w:sz="4" w:space="0" w:color="auto"/>
              <w:right w:val="single" w:sz="4" w:space="0" w:color="auto"/>
            </w:tcBorders>
            <w:shd w:val="clear" w:color="auto" w:fill="auto"/>
            <w:noWrap/>
            <w:vAlign w:val="bottom"/>
            <w:hideMark/>
          </w:tcPr>
          <w:p w14:paraId="2FB29CC6"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1</w:t>
            </w:r>
          </w:p>
        </w:tc>
        <w:tc>
          <w:tcPr>
            <w:tcW w:w="459" w:type="pct"/>
            <w:tcBorders>
              <w:top w:val="nil"/>
              <w:left w:val="nil"/>
              <w:bottom w:val="dotted" w:sz="4" w:space="0" w:color="auto"/>
              <w:right w:val="single" w:sz="4" w:space="0" w:color="auto"/>
            </w:tcBorders>
            <w:shd w:val="clear" w:color="auto" w:fill="auto"/>
            <w:noWrap/>
            <w:vAlign w:val="bottom"/>
            <w:hideMark/>
          </w:tcPr>
          <w:p w14:paraId="723531B2"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Çelje nga buxheti</w:t>
            </w:r>
          </w:p>
        </w:tc>
        <w:tc>
          <w:tcPr>
            <w:tcW w:w="247" w:type="pct"/>
            <w:tcBorders>
              <w:top w:val="nil"/>
              <w:left w:val="nil"/>
              <w:bottom w:val="dotted" w:sz="4" w:space="0" w:color="auto"/>
              <w:right w:val="single" w:sz="4" w:space="0" w:color="auto"/>
            </w:tcBorders>
            <w:shd w:val="clear" w:color="auto" w:fill="auto"/>
            <w:noWrap/>
            <w:vAlign w:val="bottom"/>
            <w:hideMark/>
          </w:tcPr>
          <w:p w14:paraId="7DC05B5E"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853,768</w:t>
            </w:r>
          </w:p>
        </w:tc>
        <w:tc>
          <w:tcPr>
            <w:tcW w:w="262" w:type="pct"/>
            <w:tcBorders>
              <w:top w:val="nil"/>
              <w:left w:val="nil"/>
              <w:bottom w:val="dotted" w:sz="4" w:space="0" w:color="auto"/>
              <w:right w:val="single" w:sz="4" w:space="0" w:color="auto"/>
            </w:tcBorders>
            <w:shd w:val="clear" w:color="auto" w:fill="auto"/>
            <w:noWrap/>
            <w:vAlign w:val="bottom"/>
            <w:hideMark/>
          </w:tcPr>
          <w:p w14:paraId="577E1FF4"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130,411</w:t>
            </w:r>
          </w:p>
        </w:tc>
        <w:tc>
          <w:tcPr>
            <w:tcW w:w="228" w:type="pct"/>
            <w:tcBorders>
              <w:top w:val="nil"/>
              <w:left w:val="nil"/>
              <w:bottom w:val="dotted" w:sz="4" w:space="0" w:color="auto"/>
              <w:right w:val="single" w:sz="4" w:space="0" w:color="auto"/>
            </w:tcBorders>
            <w:shd w:val="clear" w:color="auto" w:fill="auto"/>
            <w:noWrap/>
            <w:vAlign w:val="bottom"/>
            <w:hideMark/>
          </w:tcPr>
          <w:p w14:paraId="1C9CC8C2"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110,301</w:t>
            </w:r>
          </w:p>
        </w:tc>
        <w:tc>
          <w:tcPr>
            <w:tcW w:w="209" w:type="pct"/>
            <w:tcBorders>
              <w:top w:val="nil"/>
              <w:left w:val="nil"/>
              <w:bottom w:val="dotted" w:sz="4" w:space="0" w:color="auto"/>
              <w:right w:val="single" w:sz="4" w:space="0" w:color="auto"/>
            </w:tcBorders>
            <w:shd w:val="clear" w:color="auto" w:fill="auto"/>
            <w:noWrap/>
            <w:vAlign w:val="bottom"/>
            <w:hideMark/>
          </w:tcPr>
          <w:p w14:paraId="45CE6A48"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1AD021A7"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3DA7C0CF"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679CA76E"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720</w:t>
            </w:r>
          </w:p>
        </w:tc>
        <w:tc>
          <w:tcPr>
            <w:tcW w:w="281" w:type="pct"/>
            <w:tcBorders>
              <w:top w:val="nil"/>
              <w:left w:val="nil"/>
              <w:bottom w:val="dotted" w:sz="4" w:space="0" w:color="auto"/>
              <w:right w:val="single" w:sz="4" w:space="0" w:color="auto"/>
            </w:tcBorders>
            <w:shd w:val="clear" w:color="auto" w:fill="auto"/>
            <w:noWrap/>
            <w:vAlign w:val="bottom"/>
            <w:hideMark/>
          </w:tcPr>
          <w:p w14:paraId="7FD005D1"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6A7C217A"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55,000</w:t>
            </w:r>
          </w:p>
        </w:tc>
        <w:tc>
          <w:tcPr>
            <w:tcW w:w="247" w:type="pct"/>
            <w:tcBorders>
              <w:top w:val="nil"/>
              <w:left w:val="nil"/>
              <w:bottom w:val="dotted" w:sz="4" w:space="0" w:color="auto"/>
              <w:right w:val="single" w:sz="4" w:space="0" w:color="auto"/>
            </w:tcBorders>
            <w:shd w:val="clear" w:color="auto" w:fill="auto"/>
            <w:noWrap/>
            <w:vAlign w:val="bottom"/>
            <w:hideMark/>
          </w:tcPr>
          <w:p w14:paraId="371D3D95"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1,150,200</w:t>
            </w:r>
          </w:p>
        </w:tc>
      </w:tr>
      <w:tr w:rsidR="00A75AFD" w:rsidRPr="00A75AFD" w14:paraId="0B990BBB"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0BF638AE"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11</w:t>
            </w:r>
          </w:p>
        </w:tc>
        <w:tc>
          <w:tcPr>
            <w:tcW w:w="170" w:type="pct"/>
            <w:tcBorders>
              <w:top w:val="nil"/>
              <w:left w:val="nil"/>
              <w:bottom w:val="dotted" w:sz="4" w:space="0" w:color="auto"/>
              <w:right w:val="single" w:sz="4" w:space="0" w:color="auto"/>
            </w:tcBorders>
            <w:shd w:val="clear" w:color="auto" w:fill="auto"/>
            <w:noWrap/>
            <w:vAlign w:val="bottom"/>
            <w:hideMark/>
          </w:tcPr>
          <w:p w14:paraId="7FE911CC"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01110</w:t>
            </w:r>
          </w:p>
        </w:tc>
        <w:tc>
          <w:tcPr>
            <w:tcW w:w="1543" w:type="pct"/>
            <w:tcBorders>
              <w:top w:val="nil"/>
              <w:left w:val="nil"/>
              <w:bottom w:val="dotted" w:sz="4" w:space="0" w:color="auto"/>
              <w:right w:val="single" w:sz="4" w:space="0" w:color="auto"/>
            </w:tcBorders>
            <w:shd w:val="clear" w:color="auto" w:fill="auto"/>
            <w:noWrap/>
            <w:vAlign w:val="bottom"/>
            <w:hideMark/>
          </w:tcPr>
          <w:p w14:paraId="2B5CADDB"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1D867005"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498431E7"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14:paraId="6F7B4CB2"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683A4A70"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1F469B9B"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72CC58E1"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247AAC32"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112CC8C4"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7E1ECF6E"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7F08B30E"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0BCA2948"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659E791C"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r>
      <w:tr w:rsidR="00A75AFD" w:rsidRPr="00A75AFD" w14:paraId="72EA13A4"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0963AF46"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11</w:t>
            </w:r>
          </w:p>
        </w:tc>
        <w:tc>
          <w:tcPr>
            <w:tcW w:w="170" w:type="pct"/>
            <w:tcBorders>
              <w:top w:val="nil"/>
              <w:left w:val="nil"/>
              <w:bottom w:val="dotted" w:sz="4" w:space="0" w:color="auto"/>
              <w:right w:val="single" w:sz="4" w:space="0" w:color="auto"/>
            </w:tcBorders>
            <w:shd w:val="clear" w:color="auto" w:fill="auto"/>
            <w:noWrap/>
            <w:vAlign w:val="bottom"/>
            <w:hideMark/>
          </w:tcPr>
          <w:p w14:paraId="5047B598"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01110</w:t>
            </w:r>
          </w:p>
        </w:tc>
        <w:tc>
          <w:tcPr>
            <w:tcW w:w="1543" w:type="pct"/>
            <w:tcBorders>
              <w:top w:val="nil"/>
              <w:left w:val="nil"/>
              <w:bottom w:val="dotted" w:sz="4" w:space="0" w:color="auto"/>
              <w:right w:val="single" w:sz="4" w:space="0" w:color="auto"/>
            </w:tcBorders>
            <w:shd w:val="clear" w:color="auto" w:fill="auto"/>
            <w:noWrap/>
            <w:vAlign w:val="bottom"/>
            <w:hideMark/>
          </w:tcPr>
          <w:p w14:paraId="6A0E65A7"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455EA4EA"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5AE97867"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49BCE7A0"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6F0EC7A7"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250E4C67"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3095D347"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7ED705AF"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1A0201F0"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5A11154D"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5C6AFEE4"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0FC15B74"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07DE36D4"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r>
      <w:tr w:rsidR="00A75AFD" w:rsidRPr="00A75AFD" w14:paraId="3AD45F1B"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1900765D"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11</w:t>
            </w:r>
          </w:p>
        </w:tc>
        <w:tc>
          <w:tcPr>
            <w:tcW w:w="170" w:type="pct"/>
            <w:tcBorders>
              <w:top w:val="nil"/>
              <w:left w:val="nil"/>
              <w:bottom w:val="dotted" w:sz="4" w:space="0" w:color="auto"/>
              <w:right w:val="single" w:sz="4" w:space="0" w:color="auto"/>
            </w:tcBorders>
            <w:shd w:val="clear" w:color="auto" w:fill="auto"/>
            <w:noWrap/>
            <w:vAlign w:val="bottom"/>
            <w:hideMark/>
          </w:tcPr>
          <w:p w14:paraId="41C983F5"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01110</w:t>
            </w:r>
          </w:p>
        </w:tc>
        <w:tc>
          <w:tcPr>
            <w:tcW w:w="1543" w:type="pct"/>
            <w:tcBorders>
              <w:top w:val="nil"/>
              <w:left w:val="nil"/>
              <w:bottom w:val="dotted" w:sz="4" w:space="0" w:color="auto"/>
              <w:right w:val="single" w:sz="4" w:space="0" w:color="auto"/>
            </w:tcBorders>
            <w:shd w:val="clear" w:color="auto" w:fill="auto"/>
            <w:noWrap/>
            <w:vAlign w:val="bottom"/>
            <w:hideMark/>
          </w:tcPr>
          <w:p w14:paraId="6AD8345B"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035D658C"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310D6149" w14:textId="37B868DD" w:rsidR="00851EB0" w:rsidRPr="00A75AFD" w:rsidRDefault="00200C0E"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6959F48D"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3B07A68E"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2F8D6D8E"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5FB09D80"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15972B31"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6360BBA8"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110C1977"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1839A042"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75C5B607"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3CE51145"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r>
      <w:tr w:rsidR="00A75AFD" w:rsidRPr="00A75AFD" w14:paraId="5BB8E04D" w14:textId="77777777" w:rsidTr="00851EB0">
        <w:trPr>
          <w:trHeight w:val="180"/>
          <w:jc w:val="center"/>
        </w:trPr>
        <w:tc>
          <w:tcPr>
            <w:tcW w:w="113" w:type="pct"/>
            <w:tcBorders>
              <w:top w:val="nil"/>
              <w:left w:val="single" w:sz="4" w:space="0" w:color="auto"/>
              <w:bottom w:val="nil"/>
              <w:right w:val="single" w:sz="4" w:space="0" w:color="auto"/>
            </w:tcBorders>
            <w:shd w:val="clear" w:color="auto" w:fill="auto"/>
            <w:noWrap/>
            <w:vAlign w:val="bottom"/>
            <w:hideMark/>
          </w:tcPr>
          <w:p w14:paraId="00515CE3"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11</w:t>
            </w:r>
          </w:p>
        </w:tc>
        <w:tc>
          <w:tcPr>
            <w:tcW w:w="170" w:type="pct"/>
            <w:tcBorders>
              <w:top w:val="nil"/>
              <w:left w:val="nil"/>
              <w:bottom w:val="nil"/>
              <w:right w:val="single" w:sz="4" w:space="0" w:color="auto"/>
            </w:tcBorders>
            <w:shd w:val="clear" w:color="auto" w:fill="auto"/>
            <w:noWrap/>
            <w:vAlign w:val="bottom"/>
            <w:hideMark/>
          </w:tcPr>
          <w:p w14:paraId="4C652E48"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01110</w:t>
            </w:r>
          </w:p>
        </w:tc>
        <w:tc>
          <w:tcPr>
            <w:tcW w:w="1543" w:type="pct"/>
            <w:tcBorders>
              <w:top w:val="nil"/>
              <w:left w:val="nil"/>
              <w:bottom w:val="nil"/>
              <w:right w:val="single" w:sz="4" w:space="0" w:color="auto"/>
            </w:tcBorders>
            <w:shd w:val="clear" w:color="auto" w:fill="auto"/>
            <w:noWrap/>
            <w:vAlign w:val="bottom"/>
            <w:hideMark/>
          </w:tcPr>
          <w:p w14:paraId="60AD5460"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136" w:type="pct"/>
            <w:tcBorders>
              <w:top w:val="nil"/>
              <w:left w:val="nil"/>
              <w:bottom w:val="nil"/>
              <w:right w:val="single" w:sz="4" w:space="0" w:color="auto"/>
            </w:tcBorders>
            <w:shd w:val="clear" w:color="auto" w:fill="auto"/>
            <w:noWrap/>
            <w:vAlign w:val="bottom"/>
            <w:hideMark/>
          </w:tcPr>
          <w:p w14:paraId="748AD564"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5</w:t>
            </w:r>
          </w:p>
        </w:tc>
        <w:tc>
          <w:tcPr>
            <w:tcW w:w="459" w:type="pct"/>
            <w:tcBorders>
              <w:top w:val="nil"/>
              <w:left w:val="nil"/>
              <w:bottom w:val="nil"/>
              <w:right w:val="single" w:sz="4" w:space="0" w:color="auto"/>
            </w:tcBorders>
            <w:shd w:val="clear" w:color="auto" w:fill="auto"/>
            <w:noWrap/>
            <w:vAlign w:val="bottom"/>
            <w:hideMark/>
          </w:tcPr>
          <w:p w14:paraId="0D295A76" w14:textId="5DFE75F4" w:rsidR="00851EB0" w:rsidRPr="00A75AFD" w:rsidRDefault="00200C0E"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xml:space="preserve">Nga të ardhurat </w:t>
            </w:r>
            <w:r w:rsidR="00851EB0" w:rsidRPr="00A75AFD">
              <w:rPr>
                <w:rFonts w:ascii="Arial" w:eastAsia="Times New Roman" w:hAnsi="Arial" w:cs="Arial"/>
                <w:sz w:val="10"/>
                <w:szCs w:val="10"/>
                <w:lang w:eastAsia="sq-AL"/>
              </w:rPr>
              <w:t>e veta</w:t>
            </w:r>
          </w:p>
        </w:tc>
        <w:tc>
          <w:tcPr>
            <w:tcW w:w="247" w:type="pct"/>
            <w:tcBorders>
              <w:top w:val="nil"/>
              <w:left w:val="nil"/>
              <w:bottom w:val="nil"/>
              <w:right w:val="single" w:sz="4" w:space="0" w:color="auto"/>
            </w:tcBorders>
            <w:shd w:val="clear" w:color="auto" w:fill="auto"/>
            <w:noWrap/>
            <w:vAlign w:val="bottom"/>
            <w:hideMark/>
          </w:tcPr>
          <w:p w14:paraId="06802189"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nil"/>
              <w:left w:val="nil"/>
              <w:bottom w:val="nil"/>
              <w:right w:val="single" w:sz="4" w:space="0" w:color="auto"/>
            </w:tcBorders>
            <w:shd w:val="clear" w:color="auto" w:fill="auto"/>
            <w:noWrap/>
            <w:vAlign w:val="bottom"/>
            <w:hideMark/>
          </w:tcPr>
          <w:p w14:paraId="7C932EE0"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nil"/>
              <w:left w:val="nil"/>
              <w:bottom w:val="nil"/>
              <w:right w:val="single" w:sz="4" w:space="0" w:color="auto"/>
            </w:tcBorders>
            <w:shd w:val="clear" w:color="auto" w:fill="auto"/>
            <w:noWrap/>
            <w:vAlign w:val="bottom"/>
            <w:hideMark/>
          </w:tcPr>
          <w:p w14:paraId="357A4ABA"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nil"/>
              <w:left w:val="nil"/>
              <w:bottom w:val="nil"/>
              <w:right w:val="single" w:sz="4" w:space="0" w:color="auto"/>
            </w:tcBorders>
            <w:shd w:val="clear" w:color="auto" w:fill="auto"/>
            <w:noWrap/>
            <w:vAlign w:val="bottom"/>
            <w:hideMark/>
          </w:tcPr>
          <w:p w14:paraId="2F918515"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nil"/>
              <w:left w:val="nil"/>
              <w:bottom w:val="nil"/>
              <w:right w:val="single" w:sz="4" w:space="0" w:color="auto"/>
            </w:tcBorders>
            <w:shd w:val="clear" w:color="auto" w:fill="auto"/>
            <w:noWrap/>
            <w:vAlign w:val="bottom"/>
            <w:hideMark/>
          </w:tcPr>
          <w:p w14:paraId="7CAB435A"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nil"/>
              <w:left w:val="nil"/>
              <w:bottom w:val="nil"/>
              <w:right w:val="single" w:sz="4" w:space="0" w:color="auto"/>
            </w:tcBorders>
            <w:shd w:val="clear" w:color="auto" w:fill="auto"/>
            <w:noWrap/>
            <w:vAlign w:val="bottom"/>
            <w:hideMark/>
          </w:tcPr>
          <w:p w14:paraId="5143D3E6"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nil"/>
              <w:right w:val="single" w:sz="4" w:space="0" w:color="auto"/>
            </w:tcBorders>
            <w:shd w:val="clear" w:color="auto" w:fill="auto"/>
            <w:noWrap/>
            <w:vAlign w:val="bottom"/>
            <w:hideMark/>
          </w:tcPr>
          <w:p w14:paraId="3224F04D"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nil"/>
              <w:left w:val="nil"/>
              <w:bottom w:val="nil"/>
              <w:right w:val="single" w:sz="4" w:space="0" w:color="auto"/>
            </w:tcBorders>
            <w:shd w:val="clear" w:color="auto" w:fill="auto"/>
            <w:noWrap/>
            <w:vAlign w:val="bottom"/>
            <w:hideMark/>
          </w:tcPr>
          <w:p w14:paraId="4E239A54"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nil"/>
              <w:left w:val="nil"/>
              <w:bottom w:val="nil"/>
              <w:right w:val="single" w:sz="4" w:space="0" w:color="auto"/>
            </w:tcBorders>
            <w:shd w:val="clear" w:color="auto" w:fill="auto"/>
            <w:noWrap/>
            <w:vAlign w:val="bottom"/>
            <w:hideMark/>
          </w:tcPr>
          <w:p w14:paraId="46E478FC"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nil"/>
              <w:right w:val="single" w:sz="4" w:space="0" w:color="auto"/>
            </w:tcBorders>
            <w:shd w:val="clear" w:color="auto" w:fill="auto"/>
            <w:noWrap/>
            <w:vAlign w:val="bottom"/>
            <w:hideMark/>
          </w:tcPr>
          <w:p w14:paraId="460227AD"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r>
      <w:tr w:rsidR="00A75AFD" w:rsidRPr="00A75AFD" w14:paraId="06EB7AA3" w14:textId="77777777" w:rsidTr="00851EB0">
        <w:trPr>
          <w:trHeight w:val="180"/>
          <w:jc w:val="center"/>
        </w:trPr>
        <w:tc>
          <w:tcPr>
            <w:tcW w:w="113"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5E81DC9D"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11</w:t>
            </w:r>
          </w:p>
        </w:tc>
        <w:tc>
          <w:tcPr>
            <w:tcW w:w="170" w:type="pct"/>
            <w:tcBorders>
              <w:top w:val="dotDash" w:sz="4" w:space="0" w:color="auto"/>
              <w:left w:val="nil"/>
              <w:bottom w:val="dotted" w:sz="4" w:space="0" w:color="auto"/>
              <w:right w:val="single" w:sz="4" w:space="0" w:color="auto"/>
            </w:tcBorders>
            <w:shd w:val="clear" w:color="auto" w:fill="auto"/>
            <w:noWrap/>
            <w:vAlign w:val="bottom"/>
            <w:hideMark/>
          </w:tcPr>
          <w:p w14:paraId="36F9496E"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09120</w:t>
            </w:r>
          </w:p>
        </w:tc>
        <w:tc>
          <w:tcPr>
            <w:tcW w:w="1543" w:type="pct"/>
            <w:tcBorders>
              <w:top w:val="dotDash" w:sz="4" w:space="0" w:color="auto"/>
              <w:left w:val="nil"/>
              <w:bottom w:val="dotted" w:sz="4" w:space="0" w:color="auto"/>
              <w:right w:val="single" w:sz="4" w:space="0" w:color="auto"/>
            </w:tcBorders>
            <w:shd w:val="clear" w:color="auto" w:fill="auto"/>
            <w:noWrap/>
            <w:vAlign w:val="bottom"/>
            <w:hideMark/>
          </w:tcPr>
          <w:p w14:paraId="1482C500" w14:textId="2E2C488E" w:rsidR="00851EB0" w:rsidRPr="00A75AFD" w:rsidRDefault="00851EB0" w:rsidP="00851EB0">
            <w:pPr>
              <w:spacing w:after="0" w:line="240" w:lineRule="auto"/>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 xml:space="preserve">Arsimi </w:t>
            </w:r>
            <w:r w:rsidR="00AC366B" w:rsidRPr="00A75AFD">
              <w:rPr>
                <w:rFonts w:ascii="Arial" w:eastAsia="Times New Roman" w:hAnsi="Arial" w:cs="Arial"/>
                <w:b/>
                <w:bCs/>
                <w:sz w:val="10"/>
                <w:szCs w:val="10"/>
                <w:lang w:eastAsia="sq-AL"/>
              </w:rPr>
              <w:t>b</w:t>
            </w:r>
            <w:r w:rsidRPr="00A75AFD">
              <w:rPr>
                <w:rFonts w:ascii="Arial" w:eastAsia="Times New Roman" w:hAnsi="Arial" w:cs="Arial"/>
                <w:b/>
                <w:bCs/>
                <w:sz w:val="10"/>
                <w:szCs w:val="10"/>
                <w:lang w:eastAsia="sq-AL"/>
              </w:rPr>
              <w:t>az</w:t>
            </w:r>
            <w:r w:rsidR="00AC366B" w:rsidRPr="00A75AFD">
              <w:rPr>
                <w:rFonts w:ascii="Arial" w:eastAsia="Times New Roman" w:hAnsi="Arial" w:cs="Arial"/>
                <w:b/>
                <w:bCs/>
                <w:sz w:val="10"/>
                <w:szCs w:val="10"/>
                <w:lang w:eastAsia="sq-AL"/>
              </w:rPr>
              <w:t>ë</w:t>
            </w:r>
            <w:r w:rsidRPr="00A75AFD">
              <w:rPr>
                <w:rFonts w:ascii="Arial" w:eastAsia="Times New Roman" w:hAnsi="Arial" w:cs="Arial"/>
                <w:b/>
                <w:bCs/>
                <w:sz w:val="10"/>
                <w:szCs w:val="10"/>
                <w:lang w:eastAsia="sq-AL"/>
              </w:rPr>
              <w:t xml:space="preserve"> (</w:t>
            </w:r>
            <w:r w:rsidR="00AC366B" w:rsidRPr="00A75AFD">
              <w:rPr>
                <w:rFonts w:ascii="Arial" w:eastAsia="Times New Roman" w:hAnsi="Arial" w:cs="Arial"/>
                <w:b/>
                <w:bCs/>
                <w:sz w:val="10"/>
                <w:szCs w:val="10"/>
                <w:lang w:eastAsia="sq-AL"/>
              </w:rPr>
              <w:t>përfshirë</w:t>
            </w:r>
            <w:r w:rsidRPr="00A75AFD">
              <w:rPr>
                <w:rFonts w:ascii="Arial" w:eastAsia="Times New Roman" w:hAnsi="Arial" w:cs="Arial"/>
                <w:b/>
                <w:bCs/>
                <w:sz w:val="10"/>
                <w:szCs w:val="10"/>
                <w:lang w:eastAsia="sq-AL"/>
              </w:rPr>
              <w:t xml:space="preserve"> parashkollorin)</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77CC41C6"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1</w:t>
            </w:r>
          </w:p>
        </w:tc>
        <w:tc>
          <w:tcPr>
            <w:tcW w:w="459" w:type="pct"/>
            <w:tcBorders>
              <w:top w:val="dotDash" w:sz="4" w:space="0" w:color="auto"/>
              <w:left w:val="nil"/>
              <w:bottom w:val="dotted" w:sz="4" w:space="0" w:color="auto"/>
              <w:right w:val="single" w:sz="4" w:space="0" w:color="auto"/>
            </w:tcBorders>
            <w:shd w:val="clear" w:color="auto" w:fill="auto"/>
            <w:noWrap/>
            <w:vAlign w:val="bottom"/>
            <w:hideMark/>
          </w:tcPr>
          <w:p w14:paraId="720452A5"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Çelje nga buxheti</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2AE37EC0"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26,032,760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74825A7F"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3,933,574</w:t>
            </w:r>
          </w:p>
        </w:tc>
        <w:tc>
          <w:tcPr>
            <w:tcW w:w="228" w:type="pct"/>
            <w:tcBorders>
              <w:top w:val="dotDash" w:sz="4" w:space="0" w:color="auto"/>
              <w:left w:val="nil"/>
              <w:bottom w:val="dotted" w:sz="4" w:space="0" w:color="auto"/>
              <w:right w:val="single" w:sz="4" w:space="0" w:color="auto"/>
            </w:tcBorders>
            <w:shd w:val="clear" w:color="auto" w:fill="auto"/>
            <w:noWrap/>
            <w:vAlign w:val="bottom"/>
            <w:hideMark/>
          </w:tcPr>
          <w:p w14:paraId="47D6B6AB"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1,869,063</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14:paraId="132A93C4"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dotDash" w:sz="4" w:space="0" w:color="auto"/>
              <w:left w:val="nil"/>
              <w:bottom w:val="dotted" w:sz="4" w:space="0" w:color="auto"/>
              <w:right w:val="single" w:sz="4" w:space="0" w:color="auto"/>
            </w:tcBorders>
            <w:shd w:val="clear" w:color="auto" w:fill="auto"/>
            <w:noWrap/>
            <w:vAlign w:val="bottom"/>
            <w:hideMark/>
          </w:tcPr>
          <w:p w14:paraId="63739148"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63995125"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0BCAD80E"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900,000</w:t>
            </w:r>
          </w:p>
        </w:tc>
        <w:tc>
          <w:tcPr>
            <w:tcW w:w="281" w:type="pct"/>
            <w:tcBorders>
              <w:top w:val="dotDash" w:sz="4" w:space="0" w:color="auto"/>
              <w:left w:val="nil"/>
              <w:bottom w:val="dotted" w:sz="4" w:space="0" w:color="auto"/>
              <w:right w:val="single" w:sz="4" w:space="0" w:color="auto"/>
            </w:tcBorders>
            <w:shd w:val="clear" w:color="auto" w:fill="auto"/>
            <w:noWrap/>
            <w:vAlign w:val="bottom"/>
            <w:hideMark/>
          </w:tcPr>
          <w:p w14:paraId="7FCF3BDE"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4C38A8FC"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1,537,000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34B7B6C5"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34,272,397</w:t>
            </w:r>
          </w:p>
        </w:tc>
      </w:tr>
      <w:tr w:rsidR="00A75AFD" w:rsidRPr="00A75AFD" w14:paraId="58A46BCF"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12CC753E"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11</w:t>
            </w:r>
          </w:p>
        </w:tc>
        <w:tc>
          <w:tcPr>
            <w:tcW w:w="170" w:type="pct"/>
            <w:tcBorders>
              <w:top w:val="nil"/>
              <w:left w:val="nil"/>
              <w:bottom w:val="dotted" w:sz="4" w:space="0" w:color="auto"/>
              <w:right w:val="single" w:sz="4" w:space="0" w:color="auto"/>
            </w:tcBorders>
            <w:shd w:val="clear" w:color="auto" w:fill="auto"/>
            <w:noWrap/>
            <w:vAlign w:val="bottom"/>
            <w:hideMark/>
          </w:tcPr>
          <w:p w14:paraId="48BA7D93"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09120</w:t>
            </w:r>
          </w:p>
        </w:tc>
        <w:tc>
          <w:tcPr>
            <w:tcW w:w="1543" w:type="pct"/>
            <w:tcBorders>
              <w:top w:val="nil"/>
              <w:left w:val="nil"/>
              <w:bottom w:val="dotted" w:sz="4" w:space="0" w:color="auto"/>
              <w:right w:val="single" w:sz="4" w:space="0" w:color="auto"/>
            </w:tcBorders>
            <w:shd w:val="clear" w:color="auto" w:fill="auto"/>
            <w:noWrap/>
            <w:vAlign w:val="bottom"/>
            <w:hideMark/>
          </w:tcPr>
          <w:p w14:paraId="35705721"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31CB67F4"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635FC2BF"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14:paraId="6BBF01AF"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19B090C9"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25AF2C63"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4C46A2BD"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4CDDFF28"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7B927AD8"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3D7F9E17"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63E0A84D"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3CA58AE8"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35CEC691"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r>
      <w:tr w:rsidR="00A75AFD" w:rsidRPr="00A75AFD" w14:paraId="533CD9AA"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36C8DAD0"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11</w:t>
            </w:r>
          </w:p>
        </w:tc>
        <w:tc>
          <w:tcPr>
            <w:tcW w:w="170" w:type="pct"/>
            <w:tcBorders>
              <w:top w:val="nil"/>
              <w:left w:val="nil"/>
              <w:bottom w:val="dotted" w:sz="4" w:space="0" w:color="auto"/>
              <w:right w:val="single" w:sz="4" w:space="0" w:color="auto"/>
            </w:tcBorders>
            <w:shd w:val="clear" w:color="auto" w:fill="auto"/>
            <w:noWrap/>
            <w:vAlign w:val="bottom"/>
            <w:hideMark/>
          </w:tcPr>
          <w:p w14:paraId="527F25A5"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09120</w:t>
            </w:r>
          </w:p>
        </w:tc>
        <w:tc>
          <w:tcPr>
            <w:tcW w:w="1543" w:type="pct"/>
            <w:tcBorders>
              <w:top w:val="nil"/>
              <w:left w:val="nil"/>
              <w:bottom w:val="dotted" w:sz="4" w:space="0" w:color="auto"/>
              <w:right w:val="single" w:sz="4" w:space="0" w:color="auto"/>
            </w:tcBorders>
            <w:shd w:val="clear" w:color="auto" w:fill="auto"/>
            <w:noWrap/>
            <w:vAlign w:val="bottom"/>
            <w:hideMark/>
          </w:tcPr>
          <w:p w14:paraId="72D3FABD"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49470FA8"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4630888E"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4EF39856"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7227F288"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01903CB4"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15756B15"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5499C61E"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2A5248CD"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31BF9ED0"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1F3C7033"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6CA917D0"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2E0364C0"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r>
      <w:tr w:rsidR="00A75AFD" w:rsidRPr="00A75AFD" w14:paraId="252A064F"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60772646"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11</w:t>
            </w:r>
          </w:p>
        </w:tc>
        <w:tc>
          <w:tcPr>
            <w:tcW w:w="170" w:type="pct"/>
            <w:tcBorders>
              <w:top w:val="nil"/>
              <w:left w:val="nil"/>
              <w:bottom w:val="dotted" w:sz="4" w:space="0" w:color="auto"/>
              <w:right w:val="single" w:sz="4" w:space="0" w:color="auto"/>
            </w:tcBorders>
            <w:shd w:val="clear" w:color="auto" w:fill="auto"/>
            <w:noWrap/>
            <w:vAlign w:val="bottom"/>
            <w:hideMark/>
          </w:tcPr>
          <w:p w14:paraId="56042B43"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09120</w:t>
            </w:r>
          </w:p>
        </w:tc>
        <w:tc>
          <w:tcPr>
            <w:tcW w:w="1543" w:type="pct"/>
            <w:tcBorders>
              <w:top w:val="nil"/>
              <w:left w:val="nil"/>
              <w:bottom w:val="dotted" w:sz="4" w:space="0" w:color="auto"/>
              <w:right w:val="single" w:sz="4" w:space="0" w:color="auto"/>
            </w:tcBorders>
            <w:shd w:val="clear" w:color="auto" w:fill="auto"/>
            <w:noWrap/>
            <w:vAlign w:val="bottom"/>
            <w:hideMark/>
          </w:tcPr>
          <w:p w14:paraId="78FC8F64"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0C15D84E"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3D17EE3F" w14:textId="480FB55A" w:rsidR="00851EB0" w:rsidRPr="00A75AFD" w:rsidRDefault="00200C0E"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5A1BAC6B"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72B27449"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4324188B"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5ACE686F"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3B893F4B"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1B4DF957"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196330F6"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0D5A033E"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513B2C00"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6613EAF8"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r>
      <w:tr w:rsidR="00A75AFD" w:rsidRPr="00A75AFD" w14:paraId="6B4E1797" w14:textId="77777777" w:rsidTr="00851EB0">
        <w:trPr>
          <w:trHeight w:val="180"/>
          <w:jc w:val="center"/>
        </w:trPr>
        <w:tc>
          <w:tcPr>
            <w:tcW w:w="113" w:type="pct"/>
            <w:tcBorders>
              <w:top w:val="nil"/>
              <w:left w:val="single" w:sz="4" w:space="0" w:color="auto"/>
              <w:bottom w:val="dotDotDash" w:sz="4" w:space="0" w:color="auto"/>
              <w:right w:val="single" w:sz="4" w:space="0" w:color="auto"/>
            </w:tcBorders>
            <w:shd w:val="clear" w:color="auto" w:fill="auto"/>
            <w:noWrap/>
            <w:vAlign w:val="bottom"/>
            <w:hideMark/>
          </w:tcPr>
          <w:p w14:paraId="5840D2D9"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11</w:t>
            </w:r>
          </w:p>
        </w:tc>
        <w:tc>
          <w:tcPr>
            <w:tcW w:w="170" w:type="pct"/>
            <w:tcBorders>
              <w:top w:val="nil"/>
              <w:left w:val="nil"/>
              <w:bottom w:val="dotDotDash" w:sz="4" w:space="0" w:color="auto"/>
              <w:right w:val="single" w:sz="4" w:space="0" w:color="auto"/>
            </w:tcBorders>
            <w:shd w:val="clear" w:color="auto" w:fill="auto"/>
            <w:noWrap/>
            <w:vAlign w:val="bottom"/>
            <w:hideMark/>
          </w:tcPr>
          <w:p w14:paraId="49E5B9FB"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09120</w:t>
            </w:r>
          </w:p>
        </w:tc>
        <w:tc>
          <w:tcPr>
            <w:tcW w:w="1543" w:type="pct"/>
            <w:tcBorders>
              <w:top w:val="nil"/>
              <w:left w:val="nil"/>
              <w:bottom w:val="dotDotDash" w:sz="4" w:space="0" w:color="auto"/>
              <w:right w:val="single" w:sz="4" w:space="0" w:color="auto"/>
            </w:tcBorders>
            <w:shd w:val="clear" w:color="auto" w:fill="auto"/>
            <w:noWrap/>
            <w:vAlign w:val="bottom"/>
            <w:hideMark/>
          </w:tcPr>
          <w:p w14:paraId="0D1CA249"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136" w:type="pct"/>
            <w:tcBorders>
              <w:top w:val="nil"/>
              <w:left w:val="nil"/>
              <w:bottom w:val="dotDotDash" w:sz="4" w:space="0" w:color="auto"/>
              <w:right w:val="single" w:sz="4" w:space="0" w:color="auto"/>
            </w:tcBorders>
            <w:shd w:val="clear" w:color="auto" w:fill="auto"/>
            <w:noWrap/>
            <w:vAlign w:val="bottom"/>
            <w:hideMark/>
          </w:tcPr>
          <w:p w14:paraId="1E8A84AB"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5</w:t>
            </w:r>
          </w:p>
        </w:tc>
        <w:tc>
          <w:tcPr>
            <w:tcW w:w="459" w:type="pct"/>
            <w:tcBorders>
              <w:top w:val="nil"/>
              <w:left w:val="nil"/>
              <w:bottom w:val="dotDotDash" w:sz="4" w:space="0" w:color="auto"/>
              <w:right w:val="single" w:sz="4" w:space="0" w:color="auto"/>
            </w:tcBorders>
            <w:shd w:val="clear" w:color="auto" w:fill="auto"/>
            <w:noWrap/>
            <w:vAlign w:val="bottom"/>
            <w:hideMark/>
          </w:tcPr>
          <w:p w14:paraId="431045CC" w14:textId="468C38C2" w:rsidR="00851EB0" w:rsidRPr="00A75AFD" w:rsidRDefault="00200C0E"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xml:space="preserve">Nga të ardhurat </w:t>
            </w:r>
            <w:r w:rsidR="00851EB0" w:rsidRPr="00A75AFD">
              <w:rPr>
                <w:rFonts w:ascii="Arial" w:eastAsia="Times New Roman" w:hAnsi="Arial" w:cs="Arial"/>
                <w:sz w:val="10"/>
                <w:szCs w:val="10"/>
                <w:lang w:eastAsia="sq-AL"/>
              </w:rPr>
              <w:t>e veta</w:t>
            </w:r>
          </w:p>
        </w:tc>
        <w:tc>
          <w:tcPr>
            <w:tcW w:w="247" w:type="pct"/>
            <w:tcBorders>
              <w:top w:val="nil"/>
              <w:left w:val="nil"/>
              <w:bottom w:val="dotDotDash" w:sz="4" w:space="0" w:color="auto"/>
              <w:right w:val="single" w:sz="4" w:space="0" w:color="auto"/>
            </w:tcBorders>
            <w:shd w:val="clear" w:color="auto" w:fill="auto"/>
            <w:noWrap/>
            <w:vAlign w:val="bottom"/>
            <w:hideMark/>
          </w:tcPr>
          <w:p w14:paraId="62528D5B"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nil"/>
              <w:left w:val="nil"/>
              <w:bottom w:val="dotDotDash" w:sz="4" w:space="0" w:color="auto"/>
              <w:right w:val="single" w:sz="4" w:space="0" w:color="auto"/>
            </w:tcBorders>
            <w:shd w:val="clear" w:color="auto" w:fill="auto"/>
            <w:noWrap/>
            <w:vAlign w:val="bottom"/>
            <w:hideMark/>
          </w:tcPr>
          <w:p w14:paraId="1405CBA1"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nil"/>
              <w:left w:val="nil"/>
              <w:bottom w:val="dotDotDash" w:sz="4" w:space="0" w:color="auto"/>
              <w:right w:val="single" w:sz="4" w:space="0" w:color="auto"/>
            </w:tcBorders>
            <w:shd w:val="clear" w:color="auto" w:fill="auto"/>
            <w:noWrap/>
            <w:vAlign w:val="bottom"/>
            <w:hideMark/>
          </w:tcPr>
          <w:p w14:paraId="3D61A4B9"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nil"/>
              <w:left w:val="nil"/>
              <w:bottom w:val="dotDotDash" w:sz="4" w:space="0" w:color="auto"/>
              <w:right w:val="single" w:sz="4" w:space="0" w:color="auto"/>
            </w:tcBorders>
            <w:shd w:val="clear" w:color="auto" w:fill="auto"/>
            <w:noWrap/>
            <w:vAlign w:val="bottom"/>
            <w:hideMark/>
          </w:tcPr>
          <w:p w14:paraId="65F920C0"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nil"/>
              <w:left w:val="nil"/>
              <w:bottom w:val="dotDotDash" w:sz="4" w:space="0" w:color="auto"/>
              <w:right w:val="single" w:sz="4" w:space="0" w:color="auto"/>
            </w:tcBorders>
            <w:shd w:val="clear" w:color="auto" w:fill="auto"/>
            <w:noWrap/>
            <w:vAlign w:val="bottom"/>
            <w:hideMark/>
          </w:tcPr>
          <w:p w14:paraId="216A53E6"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nil"/>
              <w:left w:val="nil"/>
              <w:bottom w:val="dotDotDash" w:sz="4" w:space="0" w:color="auto"/>
              <w:right w:val="single" w:sz="4" w:space="0" w:color="auto"/>
            </w:tcBorders>
            <w:shd w:val="clear" w:color="auto" w:fill="auto"/>
            <w:noWrap/>
            <w:vAlign w:val="bottom"/>
            <w:hideMark/>
          </w:tcPr>
          <w:p w14:paraId="0721527C"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DotDash" w:sz="4" w:space="0" w:color="auto"/>
              <w:right w:val="single" w:sz="4" w:space="0" w:color="auto"/>
            </w:tcBorders>
            <w:shd w:val="clear" w:color="auto" w:fill="auto"/>
            <w:noWrap/>
            <w:vAlign w:val="bottom"/>
            <w:hideMark/>
          </w:tcPr>
          <w:p w14:paraId="24660DCE"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nil"/>
              <w:left w:val="nil"/>
              <w:bottom w:val="dotDotDash" w:sz="4" w:space="0" w:color="auto"/>
              <w:right w:val="single" w:sz="4" w:space="0" w:color="auto"/>
            </w:tcBorders>
            <w:shd w:val="clear" w:color="auto" w:fill="auto"/>
            <w:noWrap/>
            <w:vAlign w:val="bottom"/>
            <w:hideMark/>
          </w:tcPr>
          <w:p w14:paraId="7A2C587F"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nil"/>
              <w:left w:val="nil"/>
              <w:bottom w:val="dotDotDash" w:sz="4" w:space="0" w:color="auto"/>
              <w:right w:val="single" w:sz="4" w:space="0" w:color="auto"/>
            </w:tcBorders>
            <w:shd w:val="clear" w:color="auto" w:fill="auto"/>
            <w:noWrap/>
            <w:vAlign w:val="bottom"/>
            <w:hideMark/>
          </w:tcPr>
          <w:p w14:paraId="124BF6FA"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DotDash" w:sz="4" w:space="0" w:color="auto"/>
              <w:right w:val="single" w:sz="4" w:space="0" w:color="auto"/>
            </w:tcBorders>
            <w:shd w:val="clear" w:color="auto" w:fill="auto"/>
            <w:noWrap/>
            <w:vAlign w:val="bottom"/>
            <w:hideMark/>
          </w:tcPr>
          <w:p w14:paraId="074E8B99"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r>
      <w:tr w:rsidR="00A75AFD" w:rsidRPr="00A75AFD" w14:paraId="4068ED65" w14:textId="77777777" w:rsidTr="00851EB0">
        <w:trPr>
          <w:trHeight w:val="180"/>
          <w:jc w:val="center"/>
        </w:trPr>
        <w:tc>
          <w:tcPr>
            <w:tcW w:w="113"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2DEBDFBC"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11</w:t>
            </w:r>
          </w:p>
        </w:tc>
        <w:tc>
          <w:tcPr>
            <w:tcW w:w="170" w:type="pct"/>
            <w:tcBorders>
              <w:top w:val="dotDash" w:sz="4" w:space="0" w:color="auto"/>
              <w:left w:val="nil"/>
              <w:bottom w:val="dotted" w:sz="4" w:space="0" w:color="auto"/>
              <w:right w:val="single" w:sz="4" w:space="0" w:color="auto"/>
            </w:tcBorders>
            <w:shd w:val="clear" w:color="auto" w:fill="auto"/>
            <w:noWrap/>
            <w:vAlign w:val="bottom"/>
            <w:hideMark/>
          </w:tcPr>
          <w:p w14:paraId="4CF30E15"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09230</w:t>
            </w:r>
          </w:p>
        </w:tc>
        <w:tc>
          <w:tcPr>
            <w:tcW w:w="1543" w:type="pct"/>
            <w:tcBorders>
              <w:top w:val="dotDash" w:sz="4" w:space="0" w:color="auto"/>
              <w:left w:val="nil"/>
              <w:bottom w:val="dotted" w:sz="4" w:space="0" w:color="auto"/>
              <w:right w:val="single" w:sz="4" w:space="0" w:color="auto"/>
            </w:tcBorders>
            <w:shd w:val="clear" w:color="auto" w:fill="auto"/>
            <w:noWrap/>
            <w:vAlign w:val="bottom"/>
            <w:hideMark/>
          </w:tcPr>
          <w:p w14:paraId="23700CDA" w14:textId="6636E5CC" w:rsidR="00851EB0" w:rsidRPr="00A75AFD" w:rsidRDefault="00851EB0" w:rsidP="00851EB0">
            <w:pPr>
              <w:spacing w:after="0" w:line="240" w:lineRule="auto"/>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 xml:space="preserve">Arsimi i </w:t>
            </w:r>
            <w:r w:rsidR="00AC366B" w:rsidRPr="00A75AFD">
              <w:rPr>
                <w:rFonts w:ascii="Arial" w:eastAsia="Times New Roman" w:hAnsi="Arial" w:cs="Arial"/>
                <w:b/>
                <w:bCs/>
                <w:sz w:val="10"/>
                <w:szCs w:val="10"/>
                <w:lang w:eastAsia="sq-AL"/>
              </w:rPr>
              <w:t>mesëm</w:t>
            </w:r>
            <w:r w:rsidRPr="00A75AFD">
              <w:rPr>
                <w:rFonts w:ascii="Arial" w:eastAsia="Times New Roman" w:hAnsi="Arial" w:cs="Arial"/>
                <w:b/>
                <w:bCs/>
                <w:sz w:val="10"/>
                <w:szCs w:val="10"/>
                <w:lang w:eastAsia="sq-AL"/>
              </w:rPr>
              <w:t xml:space="preserve"> (i </w:t>
            </w:r>
            <w:r w:rsidR="00AC366B" w:rsidRPr="00A75AFD">
              <w:rPr>
                <w:rFonts w:ascii="Arial" w:eastAsia="Times New Roman" w:hAnsi="Arial" w:cs="Arial"/>
                <w:b/>
                <w:bCs/>
                <w:sz w:val="10"/>
                <w:szCs w:val="10"/>
                <w:lang w:eastAsia="sq-AL"/>
              </w:rPr>
              <w:t>përgjithshëm</w:t>
            </w:r>
            <w:r w:rsidRPr="00A75AFD">
              <w:rPr>
                <w:rFonts w:ascii="Arial" w:eastAsia="Times New Roman" w:hAnsi="Arial" w:cs="Arial"/>
                <w:b/>
                <w:bCs/>
                <w:sz w:val="10"/>
                <w:szCs w:val="10"/>
                <w:lang w:eastAsia="sq-AL"/>
              </w:rPr>
              <w:t>)</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1CA9DD24"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1</w:t>
            </w:r>
          </w:p>
        </w:tc>
        <w:tc>
          <w:tcPr>
            <w:tcW w:w="459" w:type="pct"/>
            <w:tcBorders>
              <w:top w:val="dotDash" w:sz="4" w:space="0" w:color="auto"/>
              <w:left w:val="nil"/>
              <w:bottom w:val="dotted" w:sz="4" w:space="0" w:color="auto"/>
              <w:right w:val="single" w:sz="4" w:space="0" w:color="auto"/>
            </w:tcBorders>
            <w:shd w:val="clear" w:color="auto" w:fill="auto"/>
            <w:noWrap/>
            <w:vAlign w:val="bottom"/>
            <w:hideMark/>
          </w:tcPr>
          <w:p w14:paraId="3B956EAB"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Çelje nga buxheti</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6EC35FA0"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8,457,555</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58385E3B"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1,265,044</w:t>
            </w:r>
          </w:p>
        </w:tc>
        <w:tc>
          <w:tcPr>
            <w:tcW w:w="228" w:type="pct"/>
            <w:tcBorders>
              <w:top w:val="dotDash" w:sz="4" w:space="0" w:color="auto"/>
              <w:left w:val="nil"/>
              <w:bottom w:val="dotted" w:sz="4" w:space="0" w:color="auto"/>
              <w:right w:val="single" w:sz="4" w:space="0" w:color="auto"/>
            </w:tcBorders>
            <w:shd w:val="clear" w:color="auto" w:fill="auto"/>
            <w:noWrap/>
            <w:vAlign w:val="bottom"/>
            <w:hideMark/>
          </w:tcPr>
          <w:p w14:paraId="0583E6DD"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259,401</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14:paraId="303C4F34"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dotDash" w:sz="4" w:space="0" w:color="auto"/>
              <w:left w:val="nil"/>
              <w:bottom w:val="dotted" w:sz="4" w:space="0" w:color="auto"/>
              <w:right w:val="single" w:sz="4" w:space="0" w:color="auto"/>
            </w:tcBorders>
            <w:shd w:val="clear" w:color="auto" w:fill="auto"/>
            <w:noWrap/>
            <w:vAlign w:val="bottom"/>
            <w:hideMark/>
          </w:tcPr>
          <w:p w14:paraId="14B74A18"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56A24A24"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2B033599"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100,000</w:t>
            </w:r>
          </w:p>
        </w:tc>
        <w:tc>
          <w:tcPr>
            <w:tcW w:w="281" w:type="pct"/>
            <w:tcBorders>
              <w:top w:val="dotDash" w:sz="4" w:space="0" w:color="auto"/>
              <w:left w:val="nil"/>
              <w:bottom w:val="dotted" w:sz="4" w:space="0" w:color="auto"/>
              <w:right w:val="single" w:sz="4" w:space="0" w:color="auto"/>
            </w:tcBorders>
            <w:shd w:val="clear" w:color="auto" w:fill="auto"/>
            <w:noWrap/>
            <w:vAlign w:val="bottom"/>
            <w:hideMark/>
          </w:tcPr>
          <w:p w14:paraId="352C055A"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74D60E35"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1,362,000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52EBF027"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11,444,000</w:t>
            </w:r>
          </w:p>
        </w:tc>
      </w:tr>
      <w:tr w:rsidR="00A75AFD" w:rsidRPr="00A75AFD" w14:paraId="5FB67C1E"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146824BE"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11</w:t>
            </w:r>
          </w:p>
        </w:tc>
        <w:tc>
          <w:tcPr>
            <w:tcW w:w="170" w:type="pct"/>
            <w:tcBorders>
              <w:top w:val="nil"/>
              <w:left w:val="nil"/>
              <w:bottom w:val="dotted" w:sz="4" w:space="0" w:color="auto"/>
              <w:right w:val="single" w:sz="4" w:space="0" w:color="auto"/>
            </w:tcBorders>
            <w:shd w:val="clear" w:color="auto" w:fill="auto"/>
            <w:noWrap/>
            <w:vAlign w:val="bottom"/>
            <w:hideMark/>
          </w:tcPr>
          <w:p w14:paraId="7A5659D2"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09230</w:t>
            </w:r>
          </w:p>
        </w:tc>
        <w:tc>
          <w:tcPr>
            <w:tcW w:w="1543" w:type="pct"/>
            <w:tcBorders>
              <w:top w:val="nil"/>
              <w:left w:val="nil"/>
              <w:bottom w:val="dotted" w:sz="4" w:space="0" w:color="auto"/>
              <w:right w:val="single" w:sz="4" w:space="0" w:color="auto"/>
            </w:tcBorders>
            <w:shd w:val="clear" w:color="auto" w:fill="auto"/>
            <w:noWrap/>
            <w:vAlign w:val="bottom"/>
            <w:hideMark/>
          </w:tcPr>
          <w:p w14:paraId="5DC0D475"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49A3806B"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208262A3"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14:paraId="450ED1EB"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649801E1"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368D08F4"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5B9D47EA"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3BDCBC97"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1E3BCBDE"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7708C369"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263D8317"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20DACB38"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04B2F039"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r>
      <w:tr w:rsidR="00A75AFD" w:rsidRPr="00A75AFD" w14:paraId="29326708"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76C47AB0"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11</w:t>
            </w:r>
          </w:p>
        </w:tc>
        <w:tc>
          <w:tcPr>
            <w:tcW w:w="170" w:type="pct"/>
            <w:tcBorders>
              <w:top w:val="nil"/>
              <w:left w:val="nil"/>
              <w:bottom w:val="dotted" w:sz="4" w:space="0" w:color="auto"/>
              <w:right w:val="single" w:sz="4" w:space="0" w:color="auto"/>
            </w:tcBorders>
            <w:shd w:val="clear" w:color="auto" w:fill="auto"/>
            <w:noWrap/>
            <w:vAlign w:val="bottom"/>
            <w:hideMark/>
          </w:tcPr>
          <w:p w14:paraId="6AA3B270"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09230</w:t>
            </w:r>
          </w:p>
        </w:tc>
        <w:tc>
          <w:tcPr>
            <w:tcW w:w="1543" w:type="pct"/>
            <w:tcBorders>
              <w:top w:val="nil"/>
              <w:left w:val="nil"/>
              <w:bottom w:val="dotted" w:sz="4" w:space="0" w:color="auto"/>
              <w:right w:val="single" w:sz="4" w:space="0" w:color="auto"/>
            </w:tcBorders>
            <w:shd w:val="clear" w:color="auto" w:fill="auto"/>
            <w:noWrap/>
            <w:vAlign w:val="bottom"/>
            <w:hideMark/>
          </w:tcPr>
          <w:p w14:paraId="2501604F"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40D88693"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4DAF8101"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60F4E7C4"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2E6C3354"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07F9F14A"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1AAA5A35"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1453712F"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6029C7F4"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3DE8B81A"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23EB9CD5"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20EC53A0"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2550D61A"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r>
      <w:tr w:rsidR="00A75AFD" w:rsidRPr="00A75AFD" w14:paraId="49951AB6"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0DA7719B"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11</w:t>
            </w:r>
          </w:p>
        </w:tc>
        <w:tc>
          <w:tcPr>
            <w:tcW w:w="170" w:type="pct"/>
            <w:tcBorders>
              <w:top w:val="nil"/>
              <w:left w:val="nil"/>
              <w:bottom w:val="dotted" w:sz="4" w:space="0" w:color="auto"/>
              <w:right w:val="single" w:sz="4" w:space="0" w:color="auto"/>
            </w:tcBorders>
            <w:shd w:val="clear" w:color="auto" w:fill="auto"/>
            <w:noWrap/>
            <w:vAlign w:val="bottom"/>
            <w:hideMark/>
          </w:tcPr>
          <w:p w14:paraId="6BBDF6A9"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09230</w:t>
            </w:r>
          </w:p>
        </w:tc>
        <w:tc>
          <w:tcPr>
            <w:tcW w:w="1543" w:type="pct"/>
            <w:tcBorders>
              <w:top w:val="nil"/>
              <w:left w:val="nil"/>
              <w:bottom w:val="dotted" w:sz="4" w:space="0" w:color="auto"/>
              <w:right w:val="single" w:sz="4" w:space="0" w:color="auto"/>
            </w:tcBorders>
            <w:shd w:val="clear" w:color="auto" w:fill="auto"/>
            <w:noWrap/>
            <w:vAlign w:val="bottom"/>
            <w:hideMark/>
          </w:tcPr>
          <w:p w14:paraId="71ACA9CD"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07FB19C8"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4718CE52" w14:textId="143EB683" w:rsidR="00851EB0" w:rsidRPr="00A75AFD" w:rsidRDefault="00200C0E"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1DAFF044"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01A11754"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1C08B4F4"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1512BA67"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0A85C485"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48D0DBE6"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0F90E3E2"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4482FE50"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70631927"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24C8E20F"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r>
      <w:tr w:rsidR="00A75AFD" w:rsidRPr="00A75AFD" w14:paraId="64E8019A" w14:textId="77777777" w:rsidTr="00851EB0">
        <w:trPr>
          <w:trHeight w:val="180"/>
          <w:jc w:val="center"/>
        </w:trPr>
        <w:tc>
          <w:tcPr>
            <w:tcW w:w="113" w:type="pct"/>
            <w:tcBorders>
              <w:top w:val="nil"/>
              <w:left w:val="single" w:sz="4" w:space="0" w:color="auto"/>
              <w:bottom w:val="dotDotDash" w:sz="4" w:space="0" w:color="auto"/>
              <w:right w:val="single" w:sz="4" w:space="0" w:color="auto"/>
            </w:tcBorders>
            <w:shd w:val="clear" w:color="auto" w:fill="auto"/>
            <w:noWrap/>
            <w:vAlign w:val="bottom"/>
            <w:hideMark/>
          </w:tcPr>
          <w:p w14:paraId="782E99F8"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11</w:t>
            </w:r>
          </w:p>
        </w:tc>
        <w:tc>
          <w:tcPr>
            <w:tcW w:w="170" w:type="pct"/>
            <w:tcBorders>
              <w:top w:val="nil"/>
              <w:left w:val="nil"/>
              <w:bottom w:val="dotDotDash" w:sz="4" w:space="0" w:color="auto"/>
              <w:right w:val="single" w:sz="4" w:space="0" w:color="auto"/>
            </w:tcBorders>
            <w:shd w:val="clear" w:color="auto" w:fill="auto"/>
            <w:noWrap/>
            <w:vAlign w:val="bottom"/>
            <w:hideMark/>
          </w:tcPr>
          <w:p w14:paraId="2ED5C7D7"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09230</w:t>
            </w:r>
          </w:p>
        </w:tc>
        <w:tc>
          <w:tcPr>
            <w:tcW w:w="1543" w:type="pct"/>
            <w:tcBorders>
              <w:top w:val="nil"/>
              <w:left w:val="nil"/>
              <w:bottom w:val="dotDotDash" w:sz="4" w:space="0" w:color="auto"/>
              <w:right w:val="single" w:sz="4" w:space="0" w:color="auto"/>
            </w:tcBorders>
            <w:shd w:val="clear" w:color="auto" w:fill="auto"/>
            <w:noWrap/>
            <w:vAlign w:val="bottom"/>
            <w:hideMark/>
          </w:tcPr>
          <w:p w14:paraId="5A60499D"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136" w:type="pct"/>
            <w:tcBorders>
              <w:top w:val="nil"/>
              <w:left w:val="nil"/>
              <w:bottom w:val="dotDotDash" w:sz="4" w:space="0" w:color="auto"/>
              <w:right w:val="single" w:sz="4" w:space="0" w:color="auto"/>
            </w:tcBorders>
            <w:shd w:val="clear" w:color="auto" w:fill="auto"/>
            <w:noWrap/>
            <w:vAlign w:val="bottom"/>
            <w:hideMark/>
          </w:tcPr>
          <w:p w14:paraId="3AF4E2F4"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5</w:t>
            </w:r>
          </w:p>
        </w:tc>
        <w:tc>
          <w:tcPr>
            <w:tcW w:w="459" w:type="pct"/>
            <w:tcBorders>
              <w:top w:val="nil"/>
              <w:left w:val="nil"/>
              <w:bottom w:val="dotDotDash" w:sz="4" w:space="0" w:color="auto"/>
              <w:right w:val="single" w:sz="4" w:space="0" w:color="auto"/>
            </w:tcBorders>
            <w:shd w:val="clear" w:color="auto" w:fill="auto"/>
            <w:noWrap/>
            <w:vAlign w:val="bottom"/>
            <w:hideMark/>
          </w:tcPr>
          <w:p w14:paraId="5FB37917" w14:textId="66B9E757" w:rsidR="00851EB0" w:rsidRPr="00A75AFD" w:rsidRDefault="00200C0E"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xml:space="preserve">Nga të ardhurat </w:t>
            </w:r>
            <w:r w:rsidR="00851EB0" w:rsidRPr="00A75AFD">
              <w:rPr>
                <w:rFonts w:ascii="Arial" w:eastAsia="Times New Roman" w:hAnsi="Arial" w:cs="Arial"/>
                <w:sz w:val="10"/>
                <w:szCs w:val="10"/>
                <w:lang w:eastAsia="sq-AL"/>
              </w:rPr>
              <w:t>e veta</w:t>
            </w:r>
          </w:p>
        </w:tc>
        <w:tc>
          <w:tcPr>
            <w:tcW w:w="247" w:type="pct"/>
            <w:tcBorders>
              <w:top w:val="nil"/>
              <w:left w:val="nil"/>
              <w:bottom w:val="dotDotDash" w:sz="4" w:space="0" w:color="auto"/>
              <w:right w:val="single" w:sz="4" w:space="0" w:color="auto"/>
            </w:tcBorders>
            <w:shd w:val="clear" w:color="auto" w:fill="auto"/>
            <w:noWrap/>
            <w:vAlign w:val="bottom"/>
            <w:hideMark/>
          </w:tcPr>
          <w:p w14:paraId="03394804"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nil"/>
              <w:left w:val="nil"/>
              <w:bottom w:val="dotDotDash" w:sz="4" w:space="0" w:color="auto"/>
              <w:right w:val="single" w:sz="4" w:space="0" w:color="auto"/>
            </w:tcBorders>
            <w:shd w:val="clear" w:color="auto" w:fill="auto"/>
            <w:noWrap/>
            <w:vAlign w:val="bottom"/>
            <w:hideMark/>
          </w:tcPr>
          <w:p w14:paraId="478C8111"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nil"/>
              <w:left w:val="nil"/>
              <w:bottom w:val="dotDotDash" w:sz="4" w:space="0" w:color="auto"/>
              <w:right w:val="single" w:sz="4" w:space="0" w:color="auto"/>
            </w:tcBorders>
            <w:shd w:val="clear" w:color="auto" w:fill="auto"/>
            <w:noWrap/>
            <w:vAlign w:val="bottom"/>
            <w:hideMark/>
          </w:tcPr>
          <w:p w14:paraId="74404B2E"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nil"/>
              <w:left w:val="nil"/>
              <w:bottom w:val="dotDotDash" w:sz="4" w:space="0" w:color="auto"/>
              <w:right w:val="single" w:sz="4" w:space="0" w:color="auto"/>
            </w:tcBorders>
            <w:shd w:val="clear" w:color="auto" w:fill="auto"/>
            <w:noWrap/>
            <w:vAlign w:val="bottom"/>
            <w:hideMark/>
          </w:tcPr>
          <w:p w14:paraId="61912B08"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nil"/>
              <w:left w:val="nil"/>
              <w:bottom w:val="dotDotDash" w:sz="4" w:space="0" w:color="auto"/>
              <w:right w:val="single" w:sz="4" w:space="0" w:color="auto"/>
            </w:tcBorders>
            <w:shd w:val="clear" w:color="auto" w:fill="auto"/>
            <w:noWrap/>
            <w:vAlign w:val="bottom"/>
            <w:hideMark/>
          </w:tcPr>
          <w:p w14:paraId="192CAD8C"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nil"/>
              <w:left w:val="nil"/>
              <w:bottom w:val="dotDotDash" w:sz="4" w:space="0" w:color="auto"/>
              <w:right w:val="single" w:sz="4" w:space="0" w:color="auto"/>
            </w:tcBorders>
            <w:shd w:val="clear" w:color="auto" w:fill="auto"/>
            <w:noWrap/>
            <w:vAlign w:val="bottom"/>
            <w:hideMark/>
          </w:tcPr>
          <w:p w14:paraId="620A8CF4"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DotDash" w:sz="4" w:space="0" w:color="auto"/>
              <w:right w:val="single" w:sz="4" w:space="0" w:color="auto"/>
            </w:tcBorders>
            <w:shd w:val="clear" w:color="auto" w:fill="auto"/>
            <w:noWrap/>
            <w:vAlign w:val="bottom"/>
            <w:hideMark/>
          </w:tcPr>
          <w:p w14:paraId="49CE5637"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nil"/>
              <w:left w:val="nil"/>
              <w:bottom w:val="dotDotDash" w:sz="4" w:space="0" w:color="auto"/>
              <w:right w:val="single" w:sz="4" w:space="0" w:color="auto"/>
            </w:tcBorders>
            <w:shd w:val="clear" w:color="auto" w:fill="auto"/>
            <w:noWrap/>
            <w:vAlign w:val="bottom"/>
            <w:hideMark/>
          </w:tcPr>
          <w:p w14:paraId="0BCE5333"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nil"/>
              <w:left w:val="nil"/>
              <w:bottom w:val="dotDotDash" w:sz="4" w:space="0" w:color="auto"/>
              <w:right w:val="single" w:sz="4" w:space="0" w:color="auto"/>
            </w:tcBorders>
            <w:shd w:val="clear" w:color="auto" w:fill="auto"/>
            <w:noWrap/>
            <w:vAlign w:val="bottom"/>
            <w:hideMark/>
          </w:tcPr>
          <w:p w14:paraId="055A8F7E"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DotDash" w:sz="4" w:space="0" w:color="auto"/>
              <w:right w:val="single" w:sz="4" w:space="0" w:color="auto"/>
            </w:tcBorders>
            <w:shd w:val="clear" w:color="auto" w:fill="auto"/>
            <w:noWrap/>
            <w:vAlign w:val="bottom"/>
            <w:hideMark/>
          </w:tcPr>
          <w:p w14:paraId="7E3F7E94"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r>
      <w:tr w:rsidR="00A75AFD" w:rsidRPr="00A75AFD" w14:paraId="33940581" w14:textId="77777777" w:rsidTr="00851EB0">
        <w:trPr>
          <w:trHeight w:val="180"/>
          <w:jc w:val="center"/>
        </w:trPr>
        <w:tc>
          <w:tcPr>
            <w:tcW w:w="113"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33926B4E"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11</w:t>
            </w:r>
          </w:p>
        </w:tc>
        <w:tc>
          <w:tcPr>
            <w:tcW w:w="170" w:type="pct"/>
            <w:tcBorders>
              <w:top w:val="dotDash" w:sz="4" w:space="0" w:color="auto"/>
              <w:left w:val="nil"/>
              <w:bottom w:val="dotted" w:sz="4" w:space="0" w:color="auto"/>
              <w:right w:val="single" w:sz="4" w:space="0" w:color="auto"/>
            </w:tcBorders>
            <w:shd w:val="clear" w:color="auto" w:fill="auto"/>
            <w:noWrap/>
            <w:vAlign w:val="bottom"/>
            <w:hideMark/>
          </w:tcPr>
          <w:p w14:paraId="132B5A91"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09450</w:t>
            </w:r>
          </w:p>
        </w:tc>
        <w:tc>
          <w:tcPr>
            <w:tcW w:w="1543" w:type="pct"/>
            <w:tcBorders>
              <w:top w:val="dotDash" w:sz="4" w:space="0" w:color="auto"/>
              <w:left w:val="nil"/>
              <w:bottom w:val="dotted" w:sz="4" w:space="0" w:color="auto"/>
              <w:right w:val="single" w:sz="4" w:space="0" w:color="auto"/>
            </w:tcBorders>
            <w:shd w:val="clear" w:color="auto" w:fill="auto"/>
            <w:noWrap/>
            <w:vAlign w:val="bottom"/>
            <w:hideMark/>
          </w:tcPr>
          <w:p w14:paraId="013E2E3E" w14:textId="13FA6ECA" w:rsidR="00851EB0" w:rsidRPr="00A75AFD" w:rsidRDefault="00851EB0" w:rsidP="00851EB0">
            <w:pPr>
              <w:spacing w:after="0" w:line="240" w:lineRule="auto"/>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 xml:space="preserve">Arsimi </w:t>
            </w:r>
            <w:r w:rsidR="00AC366B" w:rsidRPr="00A75AFD">
              <w:rPr>
                <w:rFonts w:ascii="Arial" w:eastAsia="Times New Roman" w:hAnsi="Arial" w:cs="Arial"/>
                <w:b/>
                <w:bCs/>
                <w:sz w:val="10"/>
                <w:szCs w:val="10"/>
                <w:lang w:eastAsia="sq-AL"/>
              </w:rPr>
              <w:t>u</w:t>
            </w:r>
            <w:r w:rsidRPr="00A75AFD">
              <w:rPr>
                <w:rFonts w:ascii="Arial" w:eastAsia="Times New Roman" w:hAnsi="Arial" w:cs="Arial"/>
                <w:b/>
                <w:bCs/>
                <w:sz w:val="10"/>
                <w:szCs w:val="10"/>
                <w:lang w:eastAsia="sq-AL"/>
              </w:rPr>
              <w:t>niversitar</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4980B187"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1</w:t>
            </w:r>
          </w:p>
        </w:tc>
        <w:tc>
          <w:tcPr>
            <w:tcW w:w="459" w:type="pct"/>
            <w:tcBorders>
              <w:top w:val="dotDash" w:sz="4" w:space="0" w:color="auto"/>
              <w:left w:val="nil"/>
              <w:bottom w:val="dotted" w:sz="4" w:space="0" w:color="auto"/>
              <w:right w:val="single" w:sz="4" w:space="0" w:color="auto"/>
            </w:tcBorders>
            <w:shd w:val="clear" w:color="auto" w:fill="auto"/>
            <w:noWrap/>
            <w:vAlign w:val="bottom"/>
            <w:hideMark/>
          </w:tcPr>
          <w:p w14:paraId="692759F0"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Çelje nga buxheti</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25B245F3"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4332351F"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dotDash" w:sz="4" w:space="0" w:color="auto"/>
              <w:left w:val="nil"/>
              <w:bottom w:val="dotted" w:sz="4" w:space="0" w:color="auto"/>
              <w:right w:val="single" w:sz="4" w:space="0" w:color="auto"/>
            </w:tcBorders>
            <w:shd w:val="clear" w:color="auto" w:fill="auto"/>
            <w:noWrap/>
            <w:vAlign w:val="bottom"/>
            <w:hideMark/>
          </w:tcPr>
          <w:p w14:paraId="782CC8CA"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14:paraId="691FE81D"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dotDash" w:sz="4" w:space="0" w:color="auto"/>
              <w:left w:val="nil"/>
              <w:bottom w:val="dotted" w:sz="4" w:space="0" w:color="auto"/>
              <w:right w:val="single" w:sz="4" w:space="0" w:color="auto"/>
            </w:tcBorders>
            <w:shd w:val="clear" w:color="auto" w:fill="auto"/>
            <w:noWrap/>
            <w:vAlign w:val="bottom"/>
            <w:hideMark/>
          </w:tcPr>
          <w:p w14:paraId="08188EC2"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11,550,000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3129635F"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1BD60483"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dotDash" w:sz="4" w:space="0" w:color="auto"/>
              <w:left w:val="nil"/>
              <w:bottom w:val="dotted" w:sz="4" w:space="0" w:color="auto"/>
              <w:right w:val="single" w:sz="4" w:space="0" w:color="auto"/>
            </w:tcBorders>
            <w:shd w:val="clear" w:color="auto" w:fill="auto"/>
            <w:noWrap/>
            <w:vAlign w:val="bottom"/>
            <w:hideMark/>
          </w:tcPr>
          <w:p w14:paraId="7C77D6A0"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1C71AB71"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1,180,000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4FCAD681"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12,730,000</w:t>
            </w:r>
          </w:p>
        </w:tc>
      </w:tr>
      <w:tr w:rsidR="00A75AFD" w:rsidRPr="00A75AFD" w14:paraId="22651FE3"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50A3FC41"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11</w:t>
            </w:r>
          </w:p>
        </w:tc>
        <w:tc>
          <w:tcPr>
            <w:tcW w:w="170" w:type="pct"/>
            <w:tcBorders>
              <w:top w:val="nil"/>
              <w:left w:val="nil"/>
              <w:bottom w:val="dotted" w:sz="4" w:space="0" w:color="auto"/>
              <w:right w:val="single" w:sz="4" w:space="0" w:color="auto"/>
            </w:tcBorders>
            <w:shd w:val="clear" w:color="auto" w:fill="auto"/>
            <w:noWrap/>
            <w:vAlign w:val="bottom"/>
            <w:hideMark/>
          </w:tcPr>
          <w:p w14:paraId="3E113403"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09450</w:t>
            </w:r>
          </w:p>
        </w:tc>
        <w:tc>
          <w:tcPr>
            <w:tcW w:w="1543" w:type="pct"/>
            <w:tcBorders>
              <w:top w:val="nil"/>
              <w:left w:val="nil"/>
              <w:bottom w:val="dotted" w:sz="4" w:space="0" w:color="auto"/>
              <w:right w:val="single" w:sz="4" w:space="0" w:color="auto"/>
            </w:tcBorders>
            <w:shd w:val="clear" w:color="auto" w:fill="auto"/>
            <w:noWrap/>
            <w:vAlign w:val="bottom"/>
            <w:hideMark/>
          </w:tcPr>
          <w:p w14:paraId="35052E3C"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22CB70CA"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71B2C9AD"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14:paraId="72EFD8F2"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7662B9B7"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447BA0C9"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55D409DF"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428B9B76"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00D7C37B"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7072EF57"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0454DC83"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469C4F01"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300,000</w:t>
            </w:r>
          </w:p>
        </w:tc>
        <w:tc>
          <w:tcPr>
            <w:tcW w:w="247" w:type="pct"/>
            <w:tcBorders>
              <w:top w:val="nil"/>
              <w:left w:val="nil"/>
              <w:bottom w:val="dotted" w:sz="4" w:space="0" w:color="auto"/>
              <w:right w:val="single" w:sz="4" w:space="0" w:color="auto"/>
            </w:tcBorders>
            <w:shd w:val="clear" w:color="auto" w:fill="auto"/>
            <w:noWrap/>
            <w:vAlign w:val="bottom"/>
            <w:hideMark/>
          </w:tcPr>
          <w:p w14:paraId="758FA2CA"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300,000</w:t>
            </w:r>
          </w:p>
        </w:tc>
      </w:tr>
      <w:tr w:rsidR="00A75AFD" w:rsidRPr="00A75AFD" w14:paraId="717F847F"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1C850EB9"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11</w:t>
            </w:r>
          </w:p>
        </w:tc>
        <w:tc>
          <w:tcPr>
            <w:tcW w:w="170" w:type="pct"/>
            <w:tcBorders>
              <w:top w:val="nil"/>
              <w:left w:val="nil"/>
              <w:bottom w:val="dotted" w:sz="4" w:space="0" w:color="auto"/>
              <w:right w:val="single" w:sz="4" w:space="0" w:color="auto"/>
            </w:tcBorders>
            <w:shd w:val="clear" w:color="auto" w:fill="auto"/>
            <w:noWrap/>
            <w:vAlign w:val="bottom"/>
            <w:hideMark/>
          </w:tcPr>
          <w:p w14:paraId="37929F15"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09450</w:t>
            </w:r>
          </w:p>
        </w:tc>
        <w:tc>
          <w:tcPr>
            <w:tcW w:w="1543" w:type="pct"/>
            <w:tcBorders>
              <w:top w:val="nil"/>
              <w:left w:val="nil"/>
              <w:bottom w:val="dotted" w:sz="4" w:space="0" w:color="auto"/>
              <w:right w:val="single" w:sz="4" w:space="0" w:color="auto"/>
            </w:tcBorders>
            <w:shd w:val="clear" w:color="auto" w:fill="auto"/>
            <w:noWrap/>
            <w:vAlign w:val="bottom"/>
            <w:hideMark/>
          </w:tcPr>
          <w:p w14:paraId="0EEDB43C"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50281FD6"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2E5A3DDE"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5704416B"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594E828E"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33F375E0"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1DFDE89F"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30D1D1DC"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7C6CC44D"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73B3C6F0"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52E3E6E3"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0C1D7C7E"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623DA212"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r>
      <w:tr w:rsidR="00A75AFD" w:rsidRPr="00A75AFD" w14:paraId="7482237D"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440AF4EC"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11</w:t>
            </w:r>
          </w:p>
        </w:tc>
        <w:tc>
          <w:tcPr>
            <w:tcW w:w="170" w:type="pct"/>
            <w:tcBorders>
              <w:top w:val="nil"/>
              <w:left w:val="nil"/>
              <w:bottom w:val="dotted" w:sz="4" w:space="0" w:color="auto"/>
              <w:right w:val="single" w:sz="4" w:space="0" w:color="auto"/>
            </w:tcBorders>
            <w:shd w:val="clear" w:color="auto" w:fill="auto"/>
            <w:noWrap/>
            <w:vAlign w:val="bottom"/>
            <w:hideMark/>
          </w:tcPr>
          <w:p w14:paraId="7362D414"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09450</w:t>
            </w:r>
          </w:p>
        </w:tc>
        <w:tc>
          <w:tcPr>
            <w:tcW w:w="1543" w:type="pct"/>
            <w:tcBorders>
              <w:top w:val="nil"/>
              <w:left w:val="nil"/>
              <w:bottom w:val="dotted" w:sz="4" w:space="0" w:color="auto"/>
              <w:right w:val="single" w:sz="4" w:space="0" w:color="auto"/>
            </w:tcBorders>
            <w:shd w:val="clear" w:color="auto" w:fill="auto"/>
            <w:noWrap/>
            <w:vAlign w:val="bottom"/>
            <w:hideMark/>
          </w:tcPr>
          <w:p w14:paraId="316EF502"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08BA1D61"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6705C8EF" w14:textId="4217B608" w:rsidR="00851EB0" w:rsidRPr="00A75AFD" w:rsidRDefault="00200C0E"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63FA6997"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18B1ADDC"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736788E4"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65FB86F7"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7D75A08C"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249D0D80"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381BBE0B"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1B567DF8"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602B61FE"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7B5B3160"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r>
      <w:tr w:rsidR="00A75AFD" w:rsidRPr="00A75AFD" w14:paraId="4CE59731" w14:textId="77777777" w:rsidTr="00851EB0">
        <w:trPr>
          <w:trHeight w:val="180"/>
          <w:jc w:val="center"/>
        </w:trPr>
        <w:tc>
          <w:tcPr>
            <w:tcW w:w="113" w:type="pct"/>
            <w:tcBorders>
              <w:top w:val="nil"/>
              <w:left w:val="single" w:sz="4" w:space="0" w:color="auto"/>
              <w:bottom w:val="dotDotDash" w:sz="4" w:space="0" w:color="auto"/>
              <w:right w:val="single" w:sz="4" w:space="0" w:color="auto"/>
            </w:tcBorders>
            <w:shd w:val="clear" w:color="auto" w:fill="auto"/>
            <w:noWrap/>
            <w:vAlign w:val="bottom"/>
            <w:hideMark/>
          </w:tcPr>
          <w:p w14:paraId="3F9856BD"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11</w:t>
            </w:r>
          </w:p>
        </w:tc>
        <w:tc>
          <w:tcPr>
            <w:tcW w:w="170" w:type="pct"/>
            <w:tcBorders>
              <w:top w:val="nil"/>
              <w:left w:val="nil"/>
              <w:bottom w:val="dotDotDash" w:sz="4" w:space="0" w:color="auto"/>
              <w:right w:val="single" w:sz="4" w:space="0" w:color="auto"/>
            </w:tcBorders>
            <w:shd w:val="clear" w:color="auto" w:fill="auto"/>
            <w:noWrap/>
            <w:vAlign w:val="bottom"/>
            <w:hideMark/>
          </w:tcPr>
          <w:p w14:paraId="524472E4"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09450</w:t>
            </w:r>
          </w:p>
        </w:tc>
        <w:tc>
          <w:tcPr>
            <w:tcW w:w="1543" w:type="pct"/>
            <w:tcBorders>
              <w:top w:val="nil"/>
              <w:left w:val="nil"/>
              <w:bottom w:val="dotDotDash" w:sz="4" w:space="0" w:color="auto"/>
              <w:right w:val="single" w:sz="4" w:space="0" w:color="auto"/>
            </w:tcBorders>
            <w:shd w:val="clear" w:color="auto" w:fill="auto"/>
            <w:noWrap/>
            <w:vAlign w:val="bottom"/>
            <w:hideMark/>
          </w:tcPr>
          <w:p w14:paraId="26F873B0"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136" w:type="pct"/>
            <w:tcBorders>
              <w:top w:val="nil"/>
              <w:left w:val="nil"/>
              <w:bottom w:val="dotDotDash" w:sz="4" w:space="0" w:color="auto"/>
              <w:right w:val="single" w:sz="4" w:space="0" w:color="auto"/>
            </w:tcBorders>
            <w:shd w:val="clear" w:color="auto" w:fill="auto"/>
            <w:noWrap/>
            <w:vAlign w:val="bottom"/>
            <w:hideMark/>
          </w:tcPr>
          <w:p w14:paraId="247AFF21"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5</w:t>
            </w:r>
          </w:p>
        </w:tc>
        <w:tc>
          <w:tcPr>
            <w:tcW w:w="459" w:type="pct"/>
            <w:tcBorders>
              <w:top w:val="nil"/>
              <w:left w:val="nil"/>
              <w:bottom w:val="dotDotDash" w:sz="4" w:space="0" w:color="auto"/>
              <w:right w:val="single" w:sz="4" w:space="0" w:color="auto"/>
            </w:tcBorders>
            <w:shd w:val="clear" w:color="auto" w:fill="auto"/>
            <w:noWrap/>
            <w:vAlign w:val="bottom"/>
            <w:hideMark/>
          </w:tcPr>
          <w:p w14:paraId="1D9A66D0" w14:textId="11309E1B" w:rsidR="00851EB0" w:rsidRPr="00A75AFD" w:rsidRDefault="00200C0E"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xml:space="preserve">Nga të ardhurat </w:t>
            </w:r>
            <w:r w:rsidR="00851EB0" w:rsidRPr="00A75AFD">
              <w:rPr>
                <w:rFonts w:ascii="Arial" w:eastAsia="Times New Roman" w:hAnsi="Arial" w:cs="Arial"/>
                <w:sz w:val="10"/>
                <w:szCs w:val="10"/>
                <w:lang w:eastAsia="sq-AL"/>
              </w:rPr>
              <w:t>e veta</w:t>
            </w:r>
          </w:p>
        </w:tc>
        <w:tc>
          <w:tcPr>
            <w:tcW w:w="247" w:type="pct"/>
            <w:tcBorders>
              <w:top w:val="nil"/>
              <w:left w:val="nil"/>
              <w:bottom w:val="dotDotDash" w:sz="4" w:space="0" w:color="auto"/>
              <w:right w:val="single" w:sz="4" w:space="0" w:color="auto"/>
            </w:tcBorders>
            <w:shd w:val="clear" w:color="auto" w:fill="auto"/>
            <w:noWrap/>
            <w:vAlign w:val="bottom"/>
            <w:hideMark/>
          </w:tcPr>
          <w:p w14:paraId="4766FA86"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nil"/>
              <w:left w:val="nil"/>
              <w:bottom w:val="dotDotDash" w:sz="4" w:space="0" w:color="auto"/>
              <w:right w:val="single" w:sz="4" w:space="0" w:color="auto"/>
            </w:tcBorders>
            <w:shd w:val="clear" w:color="auto" w:fill="auto"/>
            <w:noWrap/>
            <w:vAlign w:val="bottom"/>
            <w:hideMark/>
          </w:tcPr>
          <w:p w14:paraId="54A5D306"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nil"/>
              <w:left w:val="nil"/>
              <w:bottom w:val="dotDotDash" w:sz="4" w:space="0" w:color="auto"/>
              <w:right w:val="single" w:sz="4" w:space="0" w:color="auto"/>
            </w:tcBorders>
            <w:shd w:val="clear" w:color="auto" w:fill="auto"/>
            <w:noWrap/>
            <w:vAlign w:val="bottom"/>
            <w:hideMark/>
          </w:tcPr>
          <w:p w14:paraId="789D800B"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nil"/>
              <w:left w:val="nil"/>
              <w:bottom w:val="dotDotDash" w:sz="4" w:space="0" w:color="auto"/>
              <w:right w:val="single" w:sz="4" w:space="0" w:color="auto"/>
            </w:tcBorders>
            <w:shd w:val="clear" w:color="auto" w:fill="auto"/>
            <w:noWrap/>
            <w:vAlign w:val="bottom"/>
            <w:hideMark/>
          </w:tcPr>
          <w:p w14:paraId="4D46114B"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nil"/>
              <w:left w:val="nil"/>
              <w:bottom w:val="dotDotDash" w:sz="4" w:space="0" w:color="auto"/>
              <w:right w:val="single" w:sz="4" w:space="0" w:color="auto"/>
            </w:tcBorders>
            <w:shd w:val="clear" w:color="auto" w:fill="auto"/>
            <w:noWrap/>
            <w:vAlign w:val="bottom"/>
            <w:hideMark/>
          </w:tcPr>
          <w:p w14:paraId="14124849"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nil"/>
              <w:left w:val="nil"/>
              <w:bottom w:val="dotDotDash" w:sz="4" w:space="0" w:color="auto"/>
              <w:right w:val="single" w:sz="4" w:space="0" w:color="auto"/>
            </w:tcBorders>
            <w:shd w:val="clear" w:color="auto" w:fill="auto"/>
            <w:noWrap/>
            <w:vAlign w:val="bottom"/>
            <w:hideMark/>
          </w:tcPr>
          <w:p w14:paraId="1C6BCA6D"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DotDash" w:sz="4" w:space="0" w:color="auto"/>
              <w:right w:val="single" w:sz="4" w:space="0" w:color="auto"/>
            </w:tcBorders>
            <w:shd w:val="clear" w:color="auto" w:fill="auto"/>
            <w:noWrap/>
            <w:vAlign w:val="bottom"/>
            <w:hideMark/>
          </w:tcPr>
          <w:p w14:paraId="6E416A06"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nil"/>
              <w:left w:val="nil"/>
              <w:bottom w:val="dotDotDash" w:sz="4" w:space="0" w:color="auto"/>
              <w:right w:val="single" w:sz="4" w:space="0" w:color="auto"/>
            </w:tcBorders>
            <w:shd w:val="clear" w:color="auto" w:fill="auto"/>
            <w:noWrap/>
            <w:vAlign w:val="bottom"/>
            <w:hideMark/>
          </w:tcPr>
          <w:p w14:paraId="5E8D4B62"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nil"/>
              <w:left w:val="nil"/>
              <w:bottom w:val="dotDotDash" w:sz="4" w:space="0" w:color="auto"/>
              <w:right w:val="single" w:sz="4" w:space="0" w:color="auto"/>
            </w:tcBorders>
            <w:shd w:val="clear" w:color="auto" w:fill="auto"/>
            <w:noWrap/>
            <w:vAlign w:val="bottom"/>
            <w:hideMark/>
          </w:tcPr>
          <w:p w14:paraId="6D91DB52"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DotDash" w:sz="4" w:space="0" w:color="auto"/>
              <w:right w:val="single" w:sz="4" w:space="0" w:color="auto"/>
            </w:tcBorders>
            <w:shd w:val="clear" w:color="auto" w:fill="auto"/>
            <w:noWrap/>
            <w:vAlign w:val="bottom"/>
            <w:hideMark/>
          </w:tcPr>
          <w:p w14:paraId="0F97C823"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r>
      <w:tr w:rsidR="00A75AFD" w:rsidRPr="00A75AFD" w14:paraId="55FEC3CA" w14:textId="77777777" w:rsidTr="00851EB0">
        <w:trPr>
          <w:trHeight w:val="180"/>
          <w:jc w:val="center"/>
        </w:trPr>
        <w:tc>
          <w:tcPr>
            <w:tcW w:w="113"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1EE620A6"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11</w:t>
            </w:r>
          </w:p>
        </w:tc>
        <w:tc>
          <w:tcPr>
            <w:tcW w:w="170" w:type="pct"/>
            <w:tcBorders>
              <w:top w:val="dotDash" w:sz="4" w:space="0" w:color="auto"/>
              <w:left w:val="nil"/>
              <w:bottom w:val="dotted" w:sz="4" w:space="0" w:color="auto"/>
              <w:right w:val="single" w:sz="4" w:space="0" w:color="auto"/>
            </w:tcBorders>
            <w:shd w:val="clear" w:color="auto" w:fill="auto"/>
            <w:noWrap/>
            <w:vAlign w:val="bottom"/>
            <w:hideMark/>
          </w:tcPr>
          <w:p w14:paraId="7D7F3EB7"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09770</w:t>
            </w:r>
          </w:p>
        </w:tc>
        <w:tc>
          <w:tcPr>
            <w:tcW w:w="1543" w:type="pct"/>
            <w:tcBorders>
              <w:top w:val="dotDash" w:sz="4" w:space="0" w:color="auto"/>
              <w:left w:val="nil"/>
              <w:bottom w:val="dotted" w:sz="4" w:space="0" w:color="auto"/>
              <w:right w:val="single" w:sz="4" w:space="0" w:color="auto"/>
            </w:tcBorders>
            <w:shd w:val="clear" w:color="auto" w:fill="auto"/>
            <w:noWrap/>
            <w:vAlign w:val="bottom"/>
            <w:hideMark/>
          </w:tcPr>
          <w:p w14:paraId="1595FE73" w14:textId="329112A6" w:rsidR="00851EB0" w:rsidRPr="00A75AFD" w:rsidRDefault="00851EB0" w:rsidP="00851EB0">
            <w:pPr>
              <w:spacing w:after="0" w:line="240" w:lineRule="auto"/>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 xml:space="preserve">Fonde </w:t>
            </w:r>
            <w:r w:rsidR="00AC366B" w:rsidRPr="00A75AFD">
              <w:rPr>
                <w:rFonts w:ascii="Arial" w:eastAsia="Times New Roman" w:hAnsi="Arial" w:cs="Arial"/>
                <w:b/>
                <w:bCs/>
                <w:sz w:val="10"/>
                <w:szCs w:val="10"/>
                <w:lang w:eastAsia="sq-AL"/>
              </w:rPr>
              <w:t>për</w:t>
            </w:r>
            <w:r w:rsidRPr="00A75AFD">
              <w:rPr>
                <w:rFonts w:ascii="Arial" w:eastAsia="Times New Roman" w:hAnsi="Arial" w:cs="Arial"/>
                <w:b/>
                <w:bCs/>
                <w:sz w:val="10"/>
                <w:szCs w:val="10"/>
                <w:lang w:eastAsia="sq-AL"/>
              </w:rPr>
              <w:t xml:space="preserve"> </w:t>
            </w:r>
            <w:r w:rsidR="00AC366B" w:rsidRPr="00A75AFD">
              <w:rPr>
                <w:rFonts w:ascii="Arial" w:eastAsia="Times New Roman" w:hAnsi="Arial" w:cs="Arial"/>
                <w:b/>
                <w:bCs/>
                <w:sz w:val="10"/>
                <w:szCs w:val="10"/>
                <w:lang w:eastAsia="sq-AL"/>
              </w:rPr>
              <w:t>shkencën</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364F40F1"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1</w:t>
            </w:r>
          </w:p>
        </w:tc>
        <w:tc>
          <w:tcPr>
            <w:tcW w:w="459" w:type="pct"/>
            <w:tcBorders>
              <w:top w:val="dotDash" w:sz="4" w:space="0" w:color="auto"/>
              <w:left w:val="nil"/>
              <w:bottom w:val="dotted" w:sz="4" w:space="0" w:color="auto"/>
              <w:right w:val="single" w:sz="4" w:space="0" w:color="auto"/>
            </w:tcBorders>
            <w:shd w:val="clear" w:color="auto" w:fill="auto"/>
            <w:noWrap/>
            <w:vAlign w:val="bottom"/>
            <w:hideMark/>
          </w:tcPr>
          <w:p w14:paraId="197B3C1D"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Çelje nga buxheti</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27BDE0DB"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25,784</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3A67ED80"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3,776</w:t>
            </w:r>
          </w:p>
        </w:tc>
        <w:tc>
          <w:tcPr>
            <w:tcW w:w="228" w:type="pct"/>
            <w:tcBorders>
              <w:top w:val="dotDash" w:sz="4" w:space="0" w:color="auto"/>
              <w:left w:val="nil"/>
              <w:bottom w:val="dotted" w:sz="4" w:space="0" w:color="auto"/>
              <w:right w:val="single" w:sz="4" w:space="0" w:color="auto"/>
            </w:tcBorders>
            <w:shd w:val="clear" w:color="auto" w:fill="auto"/>
            <w:noWrap/>
            <w:vAlign w:val="bottom"/>
            <w:hideMark/>
          </w:tcPr>
          <w:p w14:paraId="400F2D54"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6,000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14:paraId="214AC396"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dotDash" w:sz="4" w:space="0" w:color="auto"/>
              <w:left w:val="nil"/>
              <w:bottom w:val="dotted" w:sz="4" w:space="0" w:color="auto"/>
              <w:right w:val="single" w:sz="4" w:space="0" w:color="auto"/>
            </w:tcBorders>
            <w:shd w:val="clear" w:color="auto" w:fill="auto"/>
            <w:noWrap/>
            <w:vAlign w:val="bottom"/>
            <w:hideMark/>
          </w:tcPr>
          <w:p w14:paraId="4C3E23B0"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395,840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06EBFABF"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230,000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25FF22C4"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180,000</w:t>
            </w:r>
          </w:p>
        </w:tc>
        <w:tc>
          <w:tcPr>
            <w:tcW w:w="281" w:type="pct"/>
            <w:tcBorders>
              <w:top w:val="dotDash" w:sz="4" w:space="0" w:color="auto"/>
              <w:left w:val="nil"/>
              <w:bottom w:val="dotted" w:sz="4" w:space="0" w:color="auto"/>
              <w:right w:val="single" w:sz="4" w:space="0" w:color="auto"/>
            </w:tcBorders>
            <w:shd w:val="clear" w:color="auto" w:fill="auto"/>
            <w:noWrap/>
            <w:vAlign w:val="bottom"/>
            <w:hideMark/>
          </w:tcPr>
          <w:p w14:paraId="47E58794"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4B8F1274"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350,000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4AC3D63D"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1,191,400</w:t>
            </w:r>
          </w:p>
        </w:tc>
      </w:tr>
      <w:tr w:rsidR="00A75AFD" w:rsidRPr="00A75AFD" w14:paraId="68533DBF"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29AA1039"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11</w:t>
            </w:r>
          </w:p>
        </w:tc>
        <w:tc>
          <w:tcPr>
            <w:tcW w:w="170" w:type="pct"/>
            <w:tcBorders>
              <w:top w:val="nil"/>
              <w:left w:val="nil"/>
              <w:bottom w:val="dotted" w:sz="4" w:space="0" w:color="auto"/>
              <w:right w:val="single" w:sz="4" w:space="0" w:color="auto"/>
            </w:tcBorders>
            <w:shd w:val="clear" w:color="auto" w:fill="auto"/>
            <w:noWrap/>
            <w:vAlign w:val="bottom"/>
            <w:hideMark/>
          </w:tcPr>
          <w:p w14:paraId="7C3D2D80"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09770</w:t>
            </w:r>
          </w:p>
        </w:tc>
        <w:tc>
          <w:tcPr>
            <w:tcW w:w="1543" w:type="pct"/>
            <w:tcBorders>
              <w:top w:val="nil"/>
              <w:left w:val="nil"/>
              <w:bottom w:val="dotted" w:sz="4" w:space="0" w:color="auto"/>
              <w:right w:val="single" w:sz="4" w:space="0" w:color="auto"/>
            </w:tcBorders>
            <w:shd w:val="clear" w:color="auto" w:fill="auto"/>
            <w:noWrap/>
            <w:vAlign w:val="bottom"/>
            <w:hideMark/>
          </w:tcPr>
          <w:p w14:paraId="52077CB0"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04474914"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3DCB2F46"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14:paraId="36E1744F"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0237D96A"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339C5B66"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106B3220"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7B6EA67A"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5EF580A4"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0B550A31"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5874C1E1"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123ECAE7"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300,000</w:t>
            </w:r>
          </w:p>
        </w:tc>
        <w:tc>
          <w:tcPr>
            <w:tcW w:w="247" w:type="pct"/>
            <w:tcBorders>
              <w:top w:val="nil"/>
              <w:left w:val="nil"/>
              <w:bottom w:val="dotted" w:sz="4" w:space="0" w:color="auto"/>
              <w:right w:val="single" w:sz="4" w:space="0" w:color="auto"/>
            </w:tcBorders>
            <w:shd w:val="clear" w:color="auto" w:fill="auto"/>
            <w:noWrap/>
            <w:vAlign w:val="bottom"/>
            <w:hideMark/>
          </w:tcPr>
          <w:p w14:paraId="0DFAC48E"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300,000</w:t>
            </w:r>
          </w:p>
        </w:tc>
      </w:tr>
      <w:tr w:rsidR="00A75AFD" w:rsidRPr="00A75AFD" w14:paraId="7DA67E56"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5C74B123"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11</w:t>
            </w:r>
          </w:p>
        </w:tc>
        <w:tc>
          <w:tcPr>
            <w:tcW w:w="170" w:type="pct"/>
            <w:tcBorders>
              <w:top w:val="nil"/>
              <w:left w:val="nil"/>
              <w:bottom w:val="dotted" w:sz="4" w:space="0" w:color="auto"/>
              <w:right w:val="single" w:sz="4" w:space="0" w:color="auto"/>
            </w:tcBorders>
            <w:shd w:val="clear" w:color="auto" w:fill="auto"/>
            <w:noWrap/>
            <w:vAlign w:val="bottom"/>
            <w:hideMark/>
          </w:tcPr>
          <w:p w14:paraId="03BC6303"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09770</w:t>
            </w:r>
          </w:p>
        </w:tc>
        <w:tc>
          <w:tcPr>
            <w:tcW w:w="1543" w:type="pct"/>
            <w:tcBorders>
              <w:top w:val="nil"/>
              <w:left w:val="nil"/>
              <w:bottom w:val="dotted" w:sz="4" w:space="0" w:color="auto"/>
              <w:right w:val="single" w:sz="4" w:space="0" w:color="auto"/>
            </w:tcBorders>
            <w:shd w:val="clear" w:color="auto" w:fill="auto"/>
            <w:noWrap/>
            <w:vAlign w:val="bottom"/>
            <w:hideMark/>
          </w:tcPr>
          <w:p w14:paraId="6D2F0EA7"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41520F15"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0419808F"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61659EF3"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128FC88A"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310D1E11"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5F473409"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49A43082"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3AE5D301"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1DDC96CC"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3291C3E3"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1D14A2A6"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3BB08336"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r>
      <w:tr w:rsidR="00A75AFD" w:rsidRPr="00A75AFD" w14:paraId="15DE1C9C"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7749B3A2"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11</w:t>
            </w:r>
          </w:p>
        </w:tc>
        <w:tc>
          <w:tcPr>
            <w:tcW w:w="170" w:type="pct"/>
            <w:tcBorders>
              <w:top w:val="nil"/>
              <w:left w:val="nil"/>
              <w:bottom w:val="dotted" w:sz="4" w:space="0" w:color="auto"/>
              <w:right w:val="single" w:sz="4" w:space="0" w:color="auto"/>
            </w:tcBorders>
            <w:shd w:val="clear" w:color="auto" w:fill="auto"/>
            <w:noWrap/>
            <w:vAlign w:val="bottom"/>
            <w:hideMark/>
          </w:tcPr>
          <w:p w14:paraId="617D3A92"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09770</w:t>
            </w:r>
          </w:p>
        </w:tc>
        <w:tc>
          <w:tcPr>
            <w:tcW w:w="1543" w:type="pct"/>
            <w:tcBorders>
              <w:top w:val="nil"/>
              <w:left w:val="nil"/>
              <w:bottom w:val="dotted" w:sz="4" w:space="0" w:color="auto"/>
              <w:right w:val="single" w:sz="4" w:space="0" w:color="auto"/>
            </w:tcBorders>
            <w:shd w:val="clear" w:color="auto" w:fill="auto"/>
            <w:noWrap/>
            <w:vAlign w:val="bottom"/>
            <w:hideMark/>
          </w:tcPr>
          <w:p w14:paraId="1C3CE276"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66C8802A"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34E9A70C" w14:textId="359D2C56" w:rsidR="00851EB0" w:rsidRPr="00A75AFD" w:rsidRDefault="00200C0E"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02BA3E65"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3DF863A9"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7D14225C"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08771DB5"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5CBB6D03"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1D51F824"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6CA92DB4"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314B4E2C"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3102CA86"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532036AB"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r>
      <w:tr w:rsidR="00A75AFD" w:rsidRPr="00A75AFD" w14:paraId="0686868B" w14:textId="77777777" w:rsidTr="00851EB0">
        <w:trPr>
          <w:trHeight w:val="180"/>
          <w:jc w:val="center"/>
        </w:trPr>
        <w:tc>
          <w:tcPr>
            <w:tcW w:w="113" w:type="pct"/>
            <w:tcBorders>
              <w:top w:val="nil"/>
              <w:left w:val="single" w:sz="4" w:space="0" w:color="auto"/>
              <w:bottom w:val="nil"/>
              <w:right w:val="single" w:sz="4" w:space="0" w:color="auto"/>
            </w:tcBorders>
            <w:shd w:val="clear" w:color="auto" w:fill="auto"/>
            <w:noWrap/>
            <w:vAlign w:val="bottom"/>
            <w:hideMark/>
          </w:tcPr>
          <w:p w14:paraId="04FC4206"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11</w:t>
            </w:r>
          </w:p>
        </w:tc>
        <w:tc>
          <w:tcPr>
            <w:tcW w:w="170" w:type="pct"/>
            <w:tcBorders>
              <w:top w:val="nil"/>
              <w:left w:val="nil"/>
              <w:bottom w:val="nil"/>
              <w:right w:val="single" w:sz="4" w:space="0" w:color="auto"/>
            </w:tcBorders>
            <w:shd w:val="clear" w:color="auto" w:fill="auto"/>
            <w:noWrap/>
            <w:vAlign w:val="bottom"/>
            <w:hideMark/>
          </w:tcPr>
          <w:p w14:paraId="5C7DA03E"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09770</w:t>
            </w:r>
          </w:p>
        </w:tc>
        <w:tc>
          <w:tcPr>
            <w:tcW w:w="1543" w:type="pct"/>
            <w:tcBorders>
              <w:top w:val="nil"/>
              <w:left w:val="nil"/>
              <w:bottom w:val="nil"/>
              <w:right w:val="single" w:sz="4" w:space="0" w:color="auto"/>
            </w:tcBorders>
            <w:shd w:val="clear" w:color="auto" w:fill="auto"/>
            <w:noWrap/>
            <w:vAlign w:val="bottom"/>
            <w:hideMark/>
          </w:tcPr>
          <w:p w14:paraId="5A794FFA"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136" w:type="pct"/>
            <w:tcBorders>
              <w:top w:val="nil"/>
              <w:left w:val="nil"/>
              <w:bottom w:val="nil"/>
              <w:right w:val="single" w:sz="4" w:space="0" w:color="auto"/>
            </w:tcBorders>
            <w:shd w:val="clear" w:color="auto" w:fill="auto"/>
            <w:noWrap/>
            <w:vAlign w:val="bottom"/>
            <w:hideMark/>
          </w:tcPr>
          <w:p w14:paraId="7AFE0169"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5</w:t>
            </w:r>
          </w:p>
        </w:tc>
        <w:tc>
          <w:tcPr>
            <w:tcW w:w="459" w:type="pct"/>
            <w:tcBorders>
              <w:top w:val="nil"/>
              <w:left w:val="nil"/>
              <w:bottom w:val="nil"/>
              <w:right w:val="single" w:sz="4" w:space="0" w:color="auto"/>
            </w:tcBorders>
            <w:shd w:val="clear" w:color="auto" w:fill="auto"/>
            <w:noWrap/>
            <w:vAlign w:val="bottom"/>
            <w:hideMark/>
          </w:tcPr>
          <w:p w14:paraId="7D88FFF1" w14:textId="3638E693" w:rsidR="00851EB0" w:rsidRPr="00A75AFD" w:rsidRDefault="00200C0E"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xml:space="preserve">Nga të ardhurat </w:t>
            </w:r>
            <w:r w:rsidR="00851EB0" w:rsidRPr="00A75AFD">
              <w:rPr>
                <w:rFonts w:ascii="Arial" w:eastAsia="Times New Roman" w:hAnsi="Arial" w:cs="Arial"/>
                <w:sz w:val="10"/>
                <w:szCs w:val="10"/>
                <w:lang w:eastAsia="sq-AL"/>
              </w:rPr>
              <w:t>e veta</w:t>
            </w:r>
          </w:p>
        </w:tc>
        <w:tc>
          <w:tcPr>
            <w:tcW w:w="247" w:type="pct"/>
            <w:tcBorders>
              <w:top w:val="nil"/>
              <w:left w:val="nil"/>
              <w:bottom w:val="nil"/>
              <w:right w:val="single" w:sz="4" w:space="0" w:color="auto"/>
            </w:tcBorders>
            <w:shd w:val="clear" w:color="auto" w:fill="auto"/>
            <w:noWrap/>
            <w:vAlign w:val="bottom"/>
            <w:hideMark/>
          </w:tcPr>
          <w:p w14:paraId="0BCFC8D9"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nil"/>
              <w:left w:val="nil"/>
              <w:bottom w:val="nil"/>
              <w:right w:val="single" w:sz="4" w:space="0" w:color="auto"/>
            </w:tcBorders>
            <w:shd w:val="clear" w:color="auto" w:fill="auto"/>
            <w:noWrap/>
            <w:vAlign w:val="bottom"/>
            <w:hideMark/>
          </w:tcPr>
          <w:p w14:paraId="3D58EFE5"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nil"/>
              <w:left w:val="nil"/>
              <w:bottom w:val="nil"/>
              <w:right w:val="single" w:sz="4" w:space="0" w:color="auto"/>
            </w:tcBorders>
            <w:shd w:val="clear" w:color="auto" w:fill="auto"/>
            <w:noWrap/>
            <w:vAlign w:val="bottom"/>
            <w:hideMark/>
          </w:tcPr>
          <w:p w14:paraId="17F7ED79"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nil"/>
              <w:left w:val="nil"/>
              <w:bottom w:val="nil"/>
              <w:right w:val="single" w:sz="4" w:space="0" w:color="auto"/>
            </w:tcBorders>
            <w:shd w:val="clear" w:color="auto" w:fill="auto"/>
            <w:noWrap/>
            <w:vAlign w:val="bottom"/>
            <w:hideMark/>
          </w:tcPr>
          <w:p w14:paraId="1D5E0729"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nil"/>
              <w:left w:val="nil"/>
              <w:bottom w:val="nil"/>
              <w:right w:val="single" w:sz="4" w:space="0" w:color="auto"/>
            </w:tcBorders>
            <w:shd w:val="clear" w:color="auto" w:fill="auto"/>
            <w:noWrap/>
            <w:vAlign w:val="bottom"/>
            <w:hideMark/>
          </w:tcPr>
          <w:p w14:paraId="3B457F52"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nil"/>
              <w:left w:val="nil"/>
              <w:bottom w:val="nil"/>
              <w:right w:val="single" w:sz="4" w:space="0" w:color="auto"/>
            </w:tcBorders>
            <w:shd w:val="clear" w:color="auto" w:fill="auto"/>
            <w:noWrap/>
            <w:vAlign w:val="bottom"/>
            <w:hideMark/>
          </w:tcPr>
          <w:p w14:paraId="743234F1"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nil"/>
              <w:right w:val="single" w:sz="4" w:space="0" w:color="auto"/>
            </w:tcBorders>
            <w:shd w:val="clear" w:color="auto" w:fill="auto"/>
            <w:noWrap/>
            <w:vAlign w:val="bottom"/>
            <w:hideMark/>
          </w:tcPr>
          <w:p w14:paraId="4525FEAE"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nil"/>
              <w:left w:val="nil"/>
              <w:bottom w:val="nil"/>
              <w:right w:val="single" w:sz="4" w:space="0" w:color="auto"/>
            </w:tcBorders>
            <w:shd w:val="clear" w:color="auto" w:fill="auto"/>
            <w:noWrap/>
            <w:vAlign w:val="bottom"/>
            <w:hideMark/>
          </w:tcPr>
          <w:p w14:paraId="5DA8403C"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nil"/>
              <w:left w:val="nil"/>
              <w:bottom w:val="nil"/>
              <w:right w:val="single" w:sz="4" w:space="0" w:color="auto"/>
            </w:tcBorders>
            <w:shd w:val="clear" w:color="auto" w:fill="auto"/>
            <w:noWrap/>
            <w:vAlign w:val="bottom"/>
            <w:hideMark/>
          </w:tcPr>
          <w:p w14:paraId="1AB534A3"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nil"/>
              <w:right w:val="single" w:sz="4" w:space="0" w:color="auto"/>
            </w:tcBorders>
            <w:shd w:val="clear" w:color="auto" w:fill="auto"/>
            <w:noWrap/>
            <w:vAlign w:val="bottom"/>
            <w:hideMark/>
          </w:tcPr>
          <w:p w14:paraId="34B107D7"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r>
      <w:tr w:rsidR="00A75AFD" w:rsidRPr="00A75AFD" w14:paraId="74C3AEDA" w14:textId="77777777" w:rsidTr="00851EB0">
        <w:trPr>
          <w:trHeight w:val="180"/>
          <w:jc w:val="center"/>
        </w:trPr>
        <w:tc>
          <w:tcPr>
            <w:tcW w:w="113"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71E44840"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11</w:t>
            </w:r>
          </w:p>
        </w:tc>
        <w:tc>
          <w:tcPr>
            <w:tcW w:w="170" w:type="pct"/>
            <w:tcBorders>
              <w:top w:val="dotDash" w:sz="4" w:space="0" w:color="auto"/>
              <w:left w:val="nil"/>
              <w:bottom w:val="dotted" w:sz="4" w:space="0" w:color="auto"/>
              <w:right w:val="single" w:sz="4" w:space="0" w:color="auto"/>
            </w:tcBorders>
            <w:shd w:val="clear" w:color="auto" w:fill="auto"/>
            <w:noWrap/>
            <w:vAlign w:val="bottom"/>
            <w:hideMark/>
          </w:tcPr>
          <w:p w14:paraId="5DB4C392"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08140</w:t>
            </w:r>
          </w:p>
        </w:tc>
        <w:tc>
          <w:tcPr>
            <w:tcW w:w="1543" w:type="pct"/>
            <w:tcBorders>
              <w:top w:val="dotDash" w:sz="4" w:space="0" w:color="auto"/>
              <w:left w:val="nil"/>
              <w:bottom w:val="dotted" w:sz="4" w:space="0" w:color="auto"/>
              <w:right w:val="single" w:sz="4" w:space="0" w:color="auto"/>
            </w:tcBorders>
            <w:shd w:val="clear" w:color="auto" w:fill="auto"/>
            <w:noWrap/>
            <w:vAlign w:val="bottom"/>
            <w:hideMark/>
          </w:tcPr>
          <w:p w14:paraId="7ABFAFD9" w14:textId="4D0177B5" w:rsidR="00851EB0" w:rsidRPr="00A75AFD" w:rsidRDefault="00851EB0" w:rsidP="00851EB0">
            <w:pPr>
              <w:spacing w:after="0" w:line="240" w:lineRule="auto"/>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 xml:space="preserve">Zhvillimi i </w:t>
            </w:r>
            <w:r w:rsidR="00AC366B" w:rsidRPr="00A75AFD">
              <w:rPr>
                <w:rFonts w:ascii="Arial" w:eastAsia="Times New Roman" w:hAnsi="Arial" w:cs="Arial"/>
                <w:b/>
                <w:bCs/>
                <w:sz w:val="10"/>
                <w:szCs w:val="10"/>
                <w:lang w:eastAsia="sq-AL"/>
              </w:rPr>
              <w:t>s</w:t>
            </w:r>
            <w:r w:rsidRPr="00A75AFD">
              <w:rPr>
                <w:rFonts w:ascii="Arial" w:eastAsia="Times New Roman" w:hAnsi="Arial" w:cs="Arial"/>
                <w:b/>
                <w:bCs/>
                <w:sz w:val="10"/>
                <w:szCs w:val="10"/>
                <w:lang w:eastAsia="sq-AL"/>
              </w:rPr>
              <w:t xml:space="preserve">portit </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26CA02AF"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1</w:t>
            </w:r>
          </w:p>
        </w:tc>
        <w:tc>
          <w:tcPr>
            <w:tcW w:w="459" w:type="pct"/>
            <w:tcBorders>
              <w:top w:val="dotDash" w:sz="4" w:space="0" w:color="auto"/>
              <w:left w:val="nil"/>
              <w:bottom w:val="dotted" w:sz="4" w:space="0" w:color="auto"/>
              <w:right w:val="single" w:sz="4" w:space="0" w:color="auto"/>
            </w:tcBorders>
            <w:shd w:val="clear" w:color="auto" w:fill="auto"/>
            <w:noWrap/>
            <w:vAlign w:val="bottom"/>
            <w:hideMark/>
          </w:tcPr>
          <w:p w14:paraId="2ED5A7F3"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Çelje nga buxheti</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5598EDD7"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40,450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66E945C4"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4,080</w:t>
            </w:r>
          </w:p>
        </w:tc>
        <w:tc>
          <w:tcPr>
            <w:tcW w:w="228" w:type="pct"/>
            <w:tcBorders>
              <w:top w:val="dotDash" w:sz="4" w:space="0" w:color="auto"/>
              <w:left w:val="nil"/>
              <w:bottom w:val="dotted" w:sz="4" w:space="0" w:color="auto"/>
              <w:right w:val="single" w:sz="4" w:space="0" w:color="auto"/>
            </w:tcBorders>
            <w:shd w:val="clear" w:color="auto" w:fill="auto"/>
            <w:noWrap/>
            <w:vAlign w:val="bottom"/>
            <w:hideMark/>
          </w:tcPr>
          <w:p w14:paraId="1E26694A"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2,000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14:paraId="42A203BD"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dotDash" w:sz="4" w:space="0" w:color="auto"/>
              <w:left w:val="nil"/>
              <w:bottom w:val="dotted" w:sz="4" w:space="0" w:color="auto"/>
              <w:right w:val="single" w:sz="4" w:space="0" w:color="auto"/>
            </w:tcBorders>
            <w:shd w:val="clear" w:color="auto" w:fill="auto"/>
            <w:noWrap/>
            <w:vAlign w:val="bottom"/>
            <w:hideMark/>
          </w:tcPr>
          <w:p w14:paraId="5C764AEA"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360,370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4124EA5E"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5,200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403FFF8D"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dotDash" w:sz="4" w:space="0" w:color="auto"/>
              <w:left w:val="nil"/>
              <w:bottom w:val="dotted" w:sz="4" w:space="0" w:color="auto"/>
              <w:right w:val="single" w:sz="4" w:space="0" w:color="auto"/>
            </w:tcBorders>
            <w:shd w:val="clear" w:color="auto" w:fill="auto"/>
            <w:noWrap/>
            <w:vAlign w:val="bottom"/>
            <w:hideMark/>
          </w:tcPr>
          <w:p w14:paraId="723B912C"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723D33BA"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200,000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30F65265"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612,100</w:t>
            </w:r>
          </w:p>
        </w:tc>
      </w:tr>
      <w:tr w:rsidR="00A75AFD" w:rsidRPr="00A75AFD" w14:paraId="68499DA4"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1217C9F3"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11</w:t>
            </w:r>
          </w:p>
        </w:tc>
        <w:tc>
          <w:tcPr>
            <w:tcW w:w="170" w:type="pct"/>
            <w:tcBorders>
              <w:top w:val="nil"/>
              <w:left w:val="nil"/>
              <w:bottom w:val="dotted" w:sz="4" w:space="0" w:color="auto"/>
              <w:right w:val="single" w:sz="4" w:space="0" w:color="auto"/>
            </w:tcBorders>
            <w:shd w:val="clear" w:color="auto" w:fill="auto"/>
            <w:noWrap/>
            <w:vAlign w:val="bottom"/>
            <w:hideMark/>
          </w:tcPr>
          <w:p w14:paraId="35AB205B"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08140</w:t>
            </w:r>
          </w:p>
        </w:tc>
        <w:tc>
          <w:tcPr>
            <w:tcW w:w="1543" w:type="pct"/>
            <w:tcBorders>
              <w:top w:val="nil"/>
              <w:left w:val="nil"/>
              <w:bottom w:val="dotted" w:sz="4" w:space="0" w:color="auto"/>
              <w:right w:val="single" w:sz="4" w:space="0" w:color="auto"/>
            </w:tcBorders>
            <w:shd w:val="clear" w:color="auto" w:fill="auto"/>
            <w:noWrap/>
            <w:vAlign w:val="bottom"/>
            <w:hideMark/>
          </w:tcPr>
          <w:p w14:paraId="01051BED"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3C0D16E9"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5D34AAE1"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14:paraId="488C74EC"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4F6E4CE3"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5588816C"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70D9E7B8"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729B75BA"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51005263"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14657683"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13802B33"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3706126D"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20,000</w:t>
            </w:r>
          </w:p>
        </w:tc>
        <w:tc>
          <w:tcPr>
            <w:tcW w:w="247" w:type="pct"/>
            <w:tcBorders>
              <w:top w:val="nil"/>
              <w:left w:val="nil"/>
              <w:bottom w:val="dotted" w:sz="4" w:space="0" w:color="auto"/>
              <w:right w:val="single" w:sz="4" w:space="0" w:color="auto"/>
            </w:tcBorders>
            <w:shd w:val="clear" w:color="auto" w:fill="auto"/>
            <w:noWrap/>
            <w:vAlign w:val="bottom"/>
            <w:hideMark/>
          </w:tcPr>
          <w:p w14:paraId="7EFDC3B3"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20,000</w:t>
            </w:r>
          </w:p>
        </w:tc>
      </w:tr>
      <w:tr w:rsidR="00A75AFD" w:rsidRPr="00A75AFD" w14:paraId="43836D46"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6B3180E8"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11</w:t>
            </w:r>
          </w:p>
        </w:tc>
        <w:tc>
          <w:tcPr>
            <w:tcW w:w="170" w:type="pct"/>
            <w:tcBorders>
              <w:top w:val="nil"/>
              <w:left w:val="nil"/>
              <w:bottom w:val="dotted" w:sz="4" w:space="0" w:color="auto"/>
              <w:right w:val="single" w:sz="4" w:space="0" w:color="auto"/>
            </w:tcBorders>
            <w:shd w:val="clear" w:color="auto" w:fill="auto"/>
            <w:noWrap/>
            <w:vAlign w:val="bottom"/>
            <w:hideMark/>
          </w:tcPr>
          <w:p w14:paraId="652B266F"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08140</w:t>
            </w:r>
          </w:p>
        </w:tc>
        <w:tc>
          <w:tcPr>
            <w:tcW w:w="1543" w:type="pct"/>
            <w:tcBorders>
              <w:top w:val="nil"/>
              <w:left w:val="nil"/>
              <w:bottom w:val="dotted" w:sz="4" w:space="0" w:color="auto"/>
              <w:right w:val="single" w:sz="4" w:space="0" w:color="auto"/>
            </w:tcBorders>
            <w:shd w:val="clear" w:color="auto" w:fill="auto"/>
            <w:noWrap/>
            <w:vAlign w:val="bottom"/>
            <w:hideMark/>
          </w:tcPr>
          <w:p w14:paraId="436E6EBA"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7E9ABFD1"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11BDA47F"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335C6172"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7A132CED"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4CAF6A1F"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00870201"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56649290"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6B5792FA"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19AE5F02"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517F8FA4"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25B65E19"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60449E8D"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r>
      <w:tr w:rsidR="00A75AFD" w:rsidRPr="00A75AFD" w14:paraId="2C949FB9"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2403FF68"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11</w:t>
            </w:r>
          </w:p>
        </w:tc>
        <w:tc>
          <w:tcPr>
            <w:tcW w:w="170" w:type="pct"/>
            <w:tcBorders>
              <w:top w:val="nil"/>
              <w:left w:val="nil"/>
              <w:bottom w:val="dotted" w:sz="4" w:space="0" w:color="auto"/>
              <w:right w:val="single" w:sz="4" w:space="0" w:color="auto"/>
            </w:tcBorders>
            <w:shd w:val="clear" w:color="auto" w:fill="auto"/>
            <w:noWrap/>
            <w:vAlign w:val="bottom"/>
            <w:hideMark/>
          </w:tcPr>
          <w:p w14:paraId="4869FE9D"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08140</w:t>
            </w:r>
          </w:p>
        </w:tc>
        <w:tc>
          <w:tcPr>
            <w:tcW w:w="1543" w:type="pct"/>
            <w:tcBorders>
              <w:top w:val="nil"/>
              <w:left w:val="nil"/>
              <w:bottom w:val="dotted" w:sz="4" w:space="0" w:color="auto"/>
              <w:right w:val="single" w:sz="4" w:space="0" w:color="auto"/>
            </w:tcBorders>
            <w:shd w:val="clear" w:color="auto" w:fill="auto"/>
            <w:noWrap/>
            <w:vAlign w:val="bottom"/>
            <w:hideMark/>
          </w:tcPr>
          <w:p w14:paraId="2559B1F7"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7D0D1DE7"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7B412A90" w14:textId="37EB93E0" w:rsidR="00851EB0" w:rsidRPr="00A75AFD" w:rsidRDefault="00200C0E"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0E0ADC10"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51A90E21"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5D8FEA4B"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751C2512"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53C71DF9"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18D5ABCE"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582CC936"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4930127B"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5441C7CF"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7A9B22D8"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r>
      <w:tr w:rsidR="00A75AFD" w:rsidRPr="00A75AFD" w14:paraId="25ACC66A" w14:textId="77777777" w:rsidTr="00851EB0">
        <w:trPr>
          <w:trHeight w:val="180"/>
          <w:jc w:val="center"/>
        </w:trPr>
        <w:tc>
          <w:tcPr>
            <w:tcW w:w="113" w:type="pct"/>
            <w:tcBorders>
              <w:top w:val="nil"/>
              <w:left w:val="single" w:sz="4" w:space="0" w:color="auto"/>
              <w:bottom w:val="dotDotDash" w:sz="4" w:space="0" w:color="auto"/>
              <w:right w:val="single" w:sz="4" w:space="0" w:color="auto"/>
            </w:tcBorders>
            <w:shd w:val="clear" w:color="auto" w:fill="auto"/>
            <w:noWrap/>
            <w:vAlign w:val="bottom"/>
            <w:hideMark/>
          </w:tcPr>
          <w:p w14:paraId="5CC03B5F"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11</w:t>
            </w:r>
          </w:p>
        </w:tc>
        <w:tc>
          <w:tcPr>
            <w:tcW w:w="170" w:type="pct"/>
            <w:tcBorders>
              <w:top w:val="nil"/>
              <w:left w:val="nil"/>
              <w:bottom w:val="dotDotDash" w:sz="4" w:space="0" w:color="auto"/>
              <w:right w:val="single" w:sz="4" w:space="0" w:color="auto"/>
            </w:tcBorders>
            <w:shd w:val="clear" w:color="auto" w:fill="auto"/>
            <w:noWrap/>
            <w:vAlign w:val="bottom"/>
            <w:hideMark/>
          </w:tcPr>
          <w:p w14:paraId="55B28A12"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08140</w:t>
            </w:r>
          </w:p>
        </w:tc>
        <w:tc>
          <w:tcPr>
            <w:tcW w:w="1543" w:type="pct"/>
            <w:tcBorders>
              <w:top w:val="nil"/>
              <w:left w:val="nil"/>
              <w:bottom w:val="dotDotDash" w:sz="4" w:space="0" w:color="auto"/>
              <w:right w:val="single" w:sz="4" w:space="0" w:color="auto"/>
            </w:tcBorders>
            <w:shd w:val="clear" w:color="auto" w:fill="auto"/>
            <w:noWrap/>
            <w:vAlign w:val="bottom"/>
            <w:hideMark/>
          </w:tcPr>
          <w:p w14:paraId="3D67B738"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136" w:type="pct"/>
            <w:tcBorders>
              <w:top w:val="nil"/>
              <w:left w:val="nil"/>
              <w:bottom w:val="dotDotDash" w:sz="4" w:space="0" w:color="auto"/>
              <w:right w:val="single" w:sz="4" w:space="0" w:color="auto"/>
            </w:tcBorders>
            <w:shd w:val="clear" w:color="auto" w:fill="auto"/>
            <w:noWrap/>
            <w:vAlign w:val="bottom"/>
            <w:hideMark/>
          </w:tcPr>
          <w:p w14:paraId="4EECC1A6"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5</w:t>
            </w:r>
          </w:p>
        </w:tc>
        <w:tc>
          <w:tcPr>
            <w:tcW w:w="459" w:type="pct"/>
            <w:tcBorders>
              <w:top w:val="nil"/>
              <w:left w:val="nil"/>
              <w:bottom w:val="dotDotDash" w:sz="4" w:space="0" w:color="auto"/>
              <w:right w:val="single" w:sz="4" w:space="0" w:color="auto"/>
            </w:tcBorders>
            <w:shd w:val="clear" w:color="auto" w:fill="auto"/>
            <w:noWrap/>
            <w:vAlign w:val="bottom"/>
            <w:hideMark/>
          </w:tcPr>
          <w:p w14:paraId="6BCDE321" w14:textId="523813FB" w:rsidR="00851EB0" w:rsidRPr="00A75AFD" w:rsidRDefault="00200C0E"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xml:space="preserve">Nga të ardhurat </w:t>
            </w:r>
            <w:r w:rsidR="00851EB0" w:rsidRPr="00A75AFD">
              <w:rPr>
                <w:rFonts w:ascii="Arial" w:eastAsia="Times New Roman" w:hAnsi="Arial" w:cs="Arial"/>
                <w:sz w:val="10"/>
                <w:szCs w:val="10"/>
                <w:lang w:eastAsia="sq-AL"/>
              </w:rPr>
              <w:t>e veta</w:t>
            </w:r>
          </w:p>
        </w:tc>
        <w:tc>
          <w:tcPr>
            <w:tcW w:w="247" w:type="pct"/>
            <w:tcBorders>
              <w:top w:val="nil"/>
              <w:left w:val="nil"/>
              <w:bottom w:val="dotDotDash" w:sz="4" w:space="0" w:color="auto"/>
              <w:right w:val="single" w:sz="4" w:space="0" w:color="auto"/>
            </w:tcBorders>
            <w:shd w:val="clear" w:color="auto" w:fill="auto"/>
            <w:noWrap/>
            <w:vAlign w:val="bottom"/>
            <w:hideMark/>
          </w:tcPr>
          <w:p w14:paraId="548F636C"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nil"/>
              <w:left w:val="nil"/>
              <w:bottom w:val="dotDotDash" w:sz="4" w:space="0" w:color="auto"/>
              <w:right w:val="single" w:sz="4" w:space="0" w:color="auto"/>
            </w:tcBorders>
            <w:shd w:val="clear" w:color="auto" w:fill="auto"/>
            <w:noWrap/>
            <w:vAlign w:val="bottom"/>
            <w:hideMark/>
          </w:tcPr>
          <w:p w14:paraId="1BE5F895"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nil"/>
              <w:left w:val="nil"/>
              <w:bottom w:val="dotDotDash" w:sz="4" w:space="0" w:color="auto"/>
              <w:right w:val="single" w:sz="4" w:space="0" w:color="auto"/>
            </w:tcBorders>
            <w:shd w:val="clear" w:color="auto" w:fill="auto"/>
            <w:noWrap/>
            <w:vAlign w:val="bottom"/>
            <w:hideMark/>
          </w:tcPr>
          <w:p w14:paraId="607E3781"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nil"/>
              <w:left w:val="nil"/>
              <w:bottom w:val="dotDotDash" w:sz="4" w:space="0" w:color="auto"/>
              <w:right w:val="single" w:sz="4" w:space="0" w:color="auto"/>
            </w:tcBorders>
            <w:shd w:val="clear" w:color="auto" w:fill="auto"/>
            <w:noWrap/>
            <w:vAlign w:val="bottom"/>
            <w:hideMark/>
          </w:tcPr>
          <w:p w14:paraId="652445B9"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nil"/>
              <w:left w:val="nil"/>
              <w:bottom w:val="dotDotDash" w:sz="4" w:space="0" w:color="auto"/>
              <w:right w:val="single" w:sz="4" w:space="0" w:color="auto"/>
            </w:tcBorders>
            <w:shd w:val="clear" w:color="auto" w:fill="auto"/>
            <w:noWrap/>
            <w:vAlign w:val="bottom"/>
            <w:hideMark/>
          </w:tcPr>
          <w:p w14:paraId="3B93BFB2"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nil"/>
              <w:left w:val="nil"/>
              <w:bottom w:val="dotDotDash" w:sz="4" w:space="0" w:color="auto"/>
              <w:right w:val="single" w:sz="4" w:space="0" w:color="auto"/>
            </w:tcBorders>
            <w:shd w:val="clear" w:color="auto" w:fill="auto"/>
            <w:noWrap/>
            <w:vAlign w:val="bottom"/>
            <w:hideMark/>
          </w:tcPr>
          <w:p w14:paraId="2E2DE250"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DotDash" w:sz="4" w:space="0" w:color="auto"/>
              <w:right w:val="single" w:sz="4" w:space="0" w:color="auto"/>
            </w:tcBorders>
            <w:shd w:val="clear" w:color="auto" w:fill="auto"/>
            <w:noWrap/>
            <w:vAlign w:val="bottom"/>
            <w:hideMark/>
          </w:tcPr>
          <w:p w14:paraId="314FD7F4"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nil"/>
              <w:left w:val="nil"/>
              <w:bottom w:val="dotDotDash" w:sz="4" w:space="0" w:color="auto"/>
              <w:right w:val="single" w:sz="4" w:space="0" w:color="auto"/>
            </w:tcBorders>
            <w:shd w:val="clear" w:color="auto" w:fill="auto"/>
            <w:noWrap/>
            <w:vAlign w:val="bottom"/>
            <w:hideMark/>
          </w:tcPr>
          <w:p w14:paraId="5F1C6AA7"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nil"/>
              <w:left w:val="nil"/>
              <w:bottom w:val="dotDotDash" w:sz="4" w:space="0" w:color="auto"/>
              <w:right w:val="single" w:sz="4" w:space="0" w:color="auto"/>
            </w:tcBorders>
            <w:shd w:val="clear" w:color="auto" w:fill="auto"/>
            <w:noWrap/>
            <w:vAlign w:val="bottom"/>
            <w:hideMark/>
          </w:tcPr>
          <w:p w14:paraId="60347FA7"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DotDash" w:sz="4" w:space="0" w:color="auto"/>
              <w:right w:val="single" w:sz="4" w:space="0" w:color="auto"/>
            </w:tcBorders>
            <w:shd w:val="clear" w:color="auto" w:fill="auto"/>
            <w:noWrap/>
            <w:vAlign w:val="bottom"/>
            <w:hideMark/>
          </w:tcPr>
          <w:p w14:paraId="59121497"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r>
      <w:tr w:rsidR="00A75AFD" w:rsidRPr="00A75AFD" w14:paraId="07FA47C5" w14:textId="77777777" w:rsidTr="00851EB0">
        <w:trPr>
          <w:trHeight w:val="180"/>
          <w:jc w:val="center"/>
        </w:trPr>
        <w:tc>
          <w:tcPr>
            <w:tcW w:w="113"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14:paraId="70449703" w14:textId="77777777" w:rsidR="00851EB0" w:rsidRPr="00A75AFD" w:rsidRDefault="00851EB0" w:rsidP="00851EB0">
            <w:pPr>
              <w:spacing w:after="0" w:line="240" w:lineRule="auto"/>
              <w:jc w:val="center"/>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11</w:t>
            </w:r>
          </w:p>
        </w:tc>
        <w:tc>
          <w:tcPr>
            <w:tcW w:w="170" w:type="pct"/>
            <w:tcBorders>
              <w:top w:val="dotDash" w:sz="4" w:space="0" w:color="auto"/>
              <w:left w:val="nil"/>
              <w:bottom w:val="single" w:sz="4" w:space="0" w:color="auto"/>
              <w:right w:val="single" w:sz="4" w:space="0" w:color="auto"/>
            </w:tcBorders>
            <w:shd w:val="clear" w:color="auto" w:fill="auto"/>
            <w:noWrap/>
            <w:vAlign w:val="bottom"/>
            <w:hideMark/>
          </w:tcPr>
          <w:p w14:paraId="12624B60" w14:textId="77777777" w:rsidR="00851EB0" w:rsidRPr="00A75AFD" w:rsidRDefault="00851EB0" w:rsidP="00851EB0">
            <w:pPr>
              <w:spacing w:after="0" w:line="240" w:lineRule="auto"/>
              <w:jc w:val="center"/>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s</w:t>
            </w:r>
          </w:p>
        </w:tc>
        <w:tc>
          <w:tcPr>
            <w:tcW w:w="1543" w:type="pct"/>
            <w:tcBorders>
              <w:top w:val="dotDash" w:sz="4" w:space="0" w:color="auto"/>
              <w:left w:val="nil"/>
              <w:bottom w:val="single" w:sz="4" w:space="0" w:color="auto"/>
              <w:right w:val="single" w:sz="4" w:space="0" w:color="auto"/>
            </w:tcBorders>
            <w:shd w:val="clear" w:color="auto" w:fill="auto"/>
            <w:noWrap/>
            <w:vAlign w:val="bottom"/>
            <w:hideMark/>
          </w:tcPr>
          <w:p w14:paraId="5FF249F6" w14:textId="77777777" w:rsidR="00851EB0" w:rsidRPr="00A75AFD" w:rsidRDefault="00851EB0" w:rsidP="00851EB0">
            <w:pPr>
              <w:spacing w:after="0" w:line="240" w:lineRule="auto"/>
              <w:jc w:val="center"/>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 xml:space="preserve">Ministria e Arsimit dhe Sportit </w:t>
            </w:r>
          </w:p>
        </w:tc>
        <w:tc>
          <w:tcPr>
            <w:tcW w:w="136" w:type="pct"/>
            <w:tcBorders>
              <w:top w:val="dotDash" w:sz="4" w:space="0" w:color="auto"/>
              <w:left w:val="nil"/>
              <w:bottom w:val="single" w:sz="4" w:space="0" w:color="auto"/>
              <w:right w:val="single" w:sz="4" w:space="0" w:color="auto"/>
            </w:tcBorders>
            <w:shd w:val="clear" w:color="auto" w:fill="auto"/>
            <w:noWrap/>
            <w:vAlign w:val="bottom"/>
            <w:hideMark/>
          </w:tcPr>
          <w:p w14:paraId="6D0C4306"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459" w:type="pct"/>
            <w:tcBorders>
              <w:top w:val="dotDash" w:sz="4" w:space="0" w:color="auto"/>
              <w:left w:val="nil"/>
              <w:bottom w:val="single" w:sz="4" w:space="0" w:color="auto"/>
              <w:right w:val="single" w:sz="4" w:space="0" w:color="auto"/>
            </w:tcBorders>
            <w:shd w:val="clear" w:color="auto" w:fill="auto"/>
            <w:noWrap/>
            <w:vAlign w:val="bottom"/>
            <w:hideMark/>
          </w:tcPr>
          <w:p w14:paraId="0A742329"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2475979D"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35,410,317</w:t>
            </w:r>
          </w:p>
        </w:tc>
        <w:tc>
          <w:tcPr>
            <w:tcW w:w="262" w:type="pct"/>
            <w:tcBorders>
              <w:top w:val="dotDash" w:sz="4" w:space="0" w:color="auto"/>
              <w:left w:val="nil"/>
              <w:bottom w:val="single" w:sz="4" w:space="0" w:color="auto"/>
              <w:right w:val="single" w:sz="4" w:space="0" w:color="auto"/>
            </w:tcBorders>
            <w:shd w:val="clear" w:color="auto" w:fill="auto"/>
            <w:noWrap/>
            <w:vAlign w:val="bottom"/>
            <w:hideMark/>
          </w:tcPr>
          <w:p w14:paraId="4E4632F5"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5,336,885</w:t>
            </w:r>
          </w:p>
        </w:tc>
        <w:tc>
          <w:tcPr>
            <w:tcW w:w="228" w:type="pct"/>
            <w:tcBorders>
              <w:top w:val="dotDash" w:sz="4" w:space="0" w:color="auto"/>
              <w:left w:val="nil"/>
              <w:bottom w:val="single" w:sz="4" w:space="0" w:color="auto"/>
              <w:right w:val="single" w:sz="4" w:space="0" w:color="auto"/>
            </w:tcBorders>
            <w:shd w:val="clear" w:color="auto" w:fill="auto"/>
            <w:noWrap/>
            <w:vAlign w:val="bottom"/>
            <w:hideMark/>
          </w:tcPr>
          <w:p w14:paraId="761DC16F"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2,246,765</w:t>
            </w:r>
          </w:p>
        </w:tc>
        <w:tc>
          <w:tcPr>
            <w:tcW w:w="209" w:type="pct"/>
            <w:tcBorders>
              <w:top w:val="dotDash" w:sz="4" w:space="0" w:color="auto"/>
              <w:left w:val="nil"/>
              <w:bottom w:val="single" w:sz="4" w:space="0" w:color="auto"/>
              <w:right w:val="single" w:sz="4" w:space="0" w:color="auto"/>
            </w:tcBorders>
            <w:shd w:val="clear" w:color="auto" w:fill="auto"/>
            <w:noWrap/>
            <w:vAlign w:val="bottom"/>
            <w:hideMark/>
          </w:tcPr>
          <w:p w14:paraId="6E92B6C2"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c>
          <w:tcPr>
            <w:tcW w:w="344" w:type="pct"/>
            <w:tcBorders>
              <w:top w:val="dotDash" w:sz="4" w:space="0" w:color="auto"/>
              <w:left w:val="nil"/>
              <w:bottom w:val="single" w:sz="4" w:space="0" w:color="auto"/>
              <w:right w:val="single" w:sz="4" w:space="0" w:color="auto"/>
            </w:tcBorders>
            <w:shd w:val="clear" w:color="auto" w:fill="auto"/>
            <w:noWrap/>
            <w:vAlign w:val="bottom"/>
            <w:hideMark/>
          </w:tcPr>
          <w:p w14:paraId="0D7A1F00"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12,306,210</w:t>
            </w:r>
          </w:p>
        </w:tc>
        <w:tc>
          <w:tcPr>
            <w:tcW w:w="264" w:type="pct"/>
            <w:tcBorders>
              <w:top w:val="dotDash" w:sz="4" w:space="0" w:color="auto"/>
              <w:left w:val="nil"/>
              <w:bottom w:val="single" w:sz="4" w:space="0" w:color="auto"/>
              <w:right w:val="single" w:sz="4" w:space="0" w:color="auto"/>
            </w:tcBorders>
            <w:shd w:val="clear" w:color="auto" w:fill="auto"/>
            <w:noWrap/>
            <w:vAlign w:val="bottom"/>
            <w:hideMark/>
          </w:tcPr>
          <w:p w14:paraId="2103F37B"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235,200</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2FA07D2B"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1,180,720</w:t>
            </w:r>
          </w:p>
        </w:tc>
        <w:tc>
          <w:tcPr>
            <w:tcW w:w="281" w:type="pct"/>
            <w:tcBorders>
              <w:top w:val="dotDash" w:sz="4" w:space="0" w:color="auto"/>
              <w:left w:val="nil"/>
              <w:bottom w:val="single" w:sz="4" w:space="0" w:color="auto"/>
              <w:right w:val="single" w:sz="4" w:space="0" w:color="auto"/>
            </w:tcBorders>
            <w:shd w:val="clear" w:color="auto" w:fill="auto"/>
            <w:noWrap/>
            <w:vAlign w:val="bottom"/>
            <w:hideMark/>
          </w:tcPr>
          <w:p w14:paraId="3AEE9909"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c>
          <w:tcPr>
            <w:tcW w:w="251" w:type="pct"/>
            <w:tcBorders>
              <w:top w:val="dotDash" w:sz="4" w:space="0" w:color="auto"/>
              <w:left w:val="nil"/>
              <w:bottom w:val="single" w:sz="4" w:space="0" w:color="auto"/>
              <w:right w:val="single" w:sz="4" w:space="0" w:color="auto"/>
            </w:tcBorders>
            <w:shd w:val="clear" w:color="auto" w:fill="auto"/>
            <w:noWrap/>
            <w:vAlign w:val="bottom"/>
            <w:hideMark/>
          </w:tcPr>
          <w:p w14:paraId="6E71D3DF"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5,304,000</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1FD9F78B"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62,020,097</w:t>
            </w:r>
          </w:p>
        </w:tc>
      </w:tr>
      <w:tr w:rsidR="00A75AFD" w:rsidRPr="00A75AFD" w14:paraId="204E6DCB" w14:textId="77777777" w:rsidTr="00851EB0">
        <w:trPr>
          <w:trHeight w:val="180"/>
          <w:jc w:val="center"/>
        </w:trPr>
        <w:tc>
          <w:tcPr>
            <w:tcW w:w="113" w:type="pct"/>
            <w:tcBorders>
              <w:top w:val="single" w:sz="4" w:space="0" w:color="auto"/>
              <w:left w:val="single" w:sz="4" w:space="0" w:color="auto"/>
              <w:bottom w:val="dotted" w:sz="4" w:space="0" w:color="auto"/>
              <w:right w:val="single" w:sz="4" w:space="0" w:color="auto"/>
            </w:tcBorders>
            <w:shd w:val="clear" w:color="auto" w:fill="auto"/>
            <w:noWrap/>
            <w:vAlign w:val="bottom"/>
            <w:hideMark/>
          </w:tcPr>
          <w:p w14:paraId="27A013DB"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12</w:t>
            </w:r>
          </w:p>
        </w:tc>
        <w:tc>
          <w:tcPr>
            <w:tcW w:w="170" w:type="pct"/>
            <w:tcBorders>
              <w:top w:val="single" w:sz="4" w:space="0" w:color="auto"/>
              <w:left w:val="nil"/>
              <w:bottom w:val="dotted" w:sz="4" w:space="0" w:color="auto"/>
              <w:right w:val="single" w:sz="4" w:space="0" w:color="auto"/>
            </w:tcBorders>
            <w:shd w:val="clear" w:color="auto" w:fill="auto"/>
            <w:noWrap/>
            <w:vAlign w:val="bottom"/>
            <w:hideMark/>
          </w:tcPr>
          <w:p w14:paraId="43267061"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01110</w:t>
            </w:r>
          </w:p>
        </w:tc>
        <w:tc>
          <w:tcPr>
            <w:tcW w:w="1543" w:type="pct"/>
            <w:tcBorders>
              <w:top w:val="single" w:sz="4" w:space="0" w:color="auto"/>
              <w:left w:val="nil"/>
              <w:bottom w:val="dotted" w:sz="4" w:space="0" w:color="auto"/>
              <w:right w:val="single" w:sz="4" w:space="0" w:color="auto"/>
            </w:tcBorders>
            <w:shd w:val="clear" w:color="auto" w:fill="auto"/>
            <w:noWrap/>
            <w:vAlign w:val="bottom"/>
            <w:hideMark/>
          </w:tcPr>
          <w:p w14:paraId="34B21F71" w14:textId="6CD5DEBF" w:rsidR="00851EB0" w:rsidRPr="00A75AFD" w:rsidRDefault="00C64261" w:rsidP="00851EB0">
            <w:pPr>
              <w:spacing w:after="0" w:line="240" w:lineRule="auto"/>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Planifikimi, menaxhimi dhe administrimi</w:t>
            </w:r>
          </w:p>
        </w:tc>
        <w:tc>
          <w:tcPr>
            <w:tcW w:w="136" w:type="pct"/>
            <w:tcBorders>
              <w:top w:val="single" w:sz="4" w:space="0" w:color="auto"/>
              <w:left w:val="nil"/>
              <w:bottom w:val="dotted" w:sz="4" w:space="0" w:color="auto"/>
              <w:right w:val="single" w:sz="4" w:space="0" w:color="auto"/>
            </w:tcBorders>
            <w:shd w:val="clear" w:color="auto" w:fill="auto"/>
            <w:noWrap/>
            <w:vAlign w:val="bottom"/>
            <w:hideMark/>
          </w:tcPr>
          <w:p w14:paraId="306D029A"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1</w:t>
            </w:r>
          </w:p>
        </w:tc>
        <w:tc>
          <w:tcPr>
            <w:tcW w:w="459" w:type="pct"/>
            <w:tcBorders>
              <w:top w:val="single" w:sz="4" w:space="0" w:color="auto"/>
              <w:left w:val="nil"/>
              <w:bottom w:val="dotted" w:sz="4" w:space="0" w:color="auto"/>
              <w:right w:val="single" w:sz="4" w:space="0" w:color="auto"/>
            </w:tcBorders>
            <w:shd w:val="clear" w:color="auto" w:fill="auto"/>
            <w:noWrap/>
            <w:vAlign w:val="bottom"/>
            <w:hideMark/>
          </w:tcPr>
          <w:p w14:paraId="61098B89"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Çelje nga buxheti</w:t>
            </w:r>
          </w:p>
        </w:tc>
        <w:tc>
          <w:tcPr>
            <w:tcW w:w="247" w:type="pct"/>
            <w:tcBorders>
              <w:top w:val="single" w:sz="4" w:space="0" w:color="auto"/>
              <w:left w:val="nil"/>
              <w:bottom w:val="dotted" w:sz="4" w:space="0" w:color="auto"/>
              <w:right w:val="single" w:sz="4" w:space="0" w:color="auto"/>
            </w:tcBorders>
            <w:shd w:val="clear" w:color="auto" w:fill="auto"/>
            <w:noWrap/>
            <w:vAlign w:val="bottom"/>
            <w:hideMark/>
          </w:tcPr>
          <w:p w14:paraId="463AEC72"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253,687</w:t>
            </w:r>
          </w:p>
        </w:tc>
        <w:tc>
          <w:tcPr>
            <w:tcW w:w="262" w:type="pct"/>
            <w:tcBorders>
              <w:top w:val="single" w:sz="4" w:space="0" w:color="auto"/>
              <w:left w:val="nil"/>
              <w:bottom w:val="dotted" w:sz="4" w:space="0" w:color="auto"/>
              <w:right w:val="single" w:sz="4" w:space="0" w:color="auto"/>
            </w:tcBorders>
            <w:shd w:val="clear" w:color="auto" w:fill="auto"/>
            <w:noWrap/>
            <w:vAlign w:val="bottom"/>
            <w:hideMark/>
          </w:tcPr>
          <w:p w14:paraId="5D8DBDE9"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42,400</w:t>
            </w:r>
          </w:p>
        </w:tc>
        <w:tc>
          <w:tcPr>
            <w:tcW w:w="228" w:type="pct"/>
            <w:tcBorders>
              <w:top w:val="single" w:sz="4" w:space="0" w:color="auto"/>
              <w:left w:val="nil"/>
              <w:bottom w:val="dotted" w:sz="4" w:space="0" w:color="auto"/>
              <w:right w:val="single" w:sz="4" w:space="0" w:color="auto"/>
            </w:tcBorders>
            <w:shd w:val="clear" w:color="auto" w:fill="auto"/>
            <w:noWrap/>
            <w:vAlign w:val="bottom"/>
            <w:hideMark/>
          </w:tcPr>
          <w:p w14:paraId="21BB6E16"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147,844</w:t>
            </w:r>
          </w:p>
        </w:tc>
        <w:tc>
          <w:tcPr>
            <w:tcW w:w="209" w:type="pct"/>
            <w:tcBorders>
              <w:top w:val="single" w:sz="4" w:space="0" w:color="auto"/>
              <w:left w:val="nil"/>
              <w:bottom w:val="dotted" w:sz="4" w:space="0" w:color="auto"/>
              <w:right w:val="single" w:sz="4" w:space="0" w:color="auto"/>
            </w:tcBorders>
            <w:shd w:val="clear" w:color="auto" w:fill="auto"/>
            <w:noWrap/>
            <w:vAlign w:val="bottom"/>
            <w:hideMark/>
          </w:tcPr>
          <w:p w14:paraId="2E7AFEAF"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single" w:sz="4" w:space="0" w:color="auto"/>
              <w:left w:val="nil"/>
              <w:bottom w:val="dotted" w:sz="4" w:space="0" w:color="auto"/>
              <w:right w:val="single" w:sz="4" w:space="0" w:color="auto"/>
            </w:tcBorders>
            <w:shd w:val="clear" w:color="auto" w:fill="auto"/>
            <w:noWrap/>
            <w:vAlign w:val="bottom"/>
            <w:hideMark/>
          </w:tcPr>
          <w:p w14:paraId="3F895E5C"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single" w:sz="4" w:space="0" w:color="auto"/>
              <w:left w:val="nil"/>
              <w:bottom w:val="dotted" w:sz="4" w:space="0" w:color="auto"/>
              <w:right w:val="single" w:sz="4" w:space="0" w:color="auto"/>
            </w:tcBorders>
            <w:shd w:val="clear" w:color="auto" w:fill="auto"/>
            <w:noWrap/>
            <w:vAlign w:val="bottom"/>
            <w:hideMark/>
          </w:tcPr>
          <w:p w14:paraId="13F5C0A6"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single" w:sz="4" w:space="0" w:color="auto"/>
              <w:left w:val="nil"/>
              <w:bottom w:val="dotted" w:sz="4" w:space="0" w:color="auto"/>
              <w:right w:val="single" w:sz="4" w:space="0" w:color="auto"/>
            </w:tcBorders>
            <w:shd w:val="clear" w:color="auto" w:fill="auto"/>
            <w:noWrap/>
            <w:vAlign w:val="bottom"/>
            <w:hideMark/>
          </w:tcPr>
          <w:p w14:paraId="55EC4FE2"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3,048</w:t>
            </w:r>
          </w:p>
        </w:tc>
        <w:tc>
          <w:tcPr>
            <w:tcW w:w="281" w:type="pct"/>
            <w:tcBorders>
              <w:top w:val="single" w:sz="4" w:space="0" w:color="auto"/>
              <w:left w:val="nil"/>
              <w:bottom w:val="dotted" w:sz="4" w:space="0" w:color="auto"/>
              <w:right w:val="single" w:sz="4" w:space="0" w:color="auto"/>
            </w:tcBorders>
            <w:shd w:val="clear" w:color="auto" w:fill="auto"/>
            <w:noWrap/>
            <w:vAlign w:val="bottom"/>
            <w:hideMark/>
          </w:tcPr>
          <w:p w14:paraId="65C1780D"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single" w:sz="4" w:space="0" w:color="auto"/>
              <w:left w:val="nil"/>
              <w:bottom w:val="dotted" w:sz="4" w:space="0" w:color="auto"/>
              <w:right w:val="single" w:sz="4" w:space="0" w:color="auto"/>
            </w:tcBorders>
            <w:shd w:val="clear" w:color="auto" w:fill="auto"/>
            <w:noWrap/>
            <w:vAlign w:val="bottom"/>
            <w:hideMark/>
          </w:tcPr>
          <w:p w14:paraId="4A277A97"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80,000</w:t>
            </w:r>
          </w:p>
        </w:tc>
        <w:tc>
          <w:tcPr>
            <w:tcW w:w="247" w:type="pct"/>
            <w:tcBorders>
              <w:top w:val="single" w:sz="4" w:space="0" w:color="auto"/>
              <w:left w:val="nil"/>
              <w:bottom w:val="dotted" w:sz="4" w:space="0" w:color="auto"/>
              <w:right w:val="single" w:sz="4" w:space="0" w:color="auto"/>
            </w:tcBorders>
            <w:shd w:val="clear" w:color="auto" w:fill="auto"/>
            <w:noWrap/>
            <w:vAlign w:val="bottom"/>
            <w:hideMark/>
          </w:tcPr>
          <w:p w14:paraId="6796D3F6"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526,979</w:t>
            </w:r>
          </w:p>
        </w:tc>
      </w:tr>
      <w:tr w:rsidR="00A75AFD" w:rsidRPr="00A75AFD" w14:paraId="535CA873" w14:textId="77777777" w:rsidTr="00851EB0">
        <w:trPr>
          <w:trHeight w:val="180"/>
          <w:jc w:val="center"/>
        </w:trPr>
        <w:tc>
          <w:tcPr>
            <w:tcW w:w="113"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14:paraId="7BD6CE06"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12</w:t>
            </w:r>
          </w:p>
        </w:tc>
        <w:tc>
          <w:tcPr>
            <w:tcW w:w="170" w:type="pct"/>
            <w:tcBorders>
              <w:top w:val="dotted" w:sz="4" w:space="0" w:color="auto"/>
              <w:left w:val="nil"/>
              <w:bottom w:val="dotted" w:sz="4" w:space="0" w:color="auto"/>
              <w:right w:val="single" w:sz="4" w:space="0" w:color="auto"/>
            </w:tcBorders>
            <w:shd w:val="clear" w:color="auto" w:fill="auto"/>
            <w:noWrap/>
            <w:vAlign w:val="bottom"/>
            <w:hideMark/>
          </w:tcPr>
          <w:p w14:paraId="7AAAAEBE"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01110</w:t>
            </w:r>
          </w:p>
        </w:tc>
        <w:tc>
          <w:tcPr>
            <w:tcW w:w="1543" w:type="pct"/>
            <w:tcBorders>
              <w:top w:val="dotted" w:sz="4" w:space="0" w:color="auto"/>
              <w:left w:val="nil"/>
              <w:bottom w:val="dotted" w:sz="4" w:space="0" w:color="auto"/>
              <w:right w:val="single" w:sz="4" w:space="0" w:color="auto"/>
            </w:tcBorders>
            <w:shd w:val="clear" w:color="auto" w:fill="auto"/>
            <w:noWrap/>
            <w:vAlign w:val="bottom"/>
            <w:hideMark/>
          </w:tcPr>
          <w:p w14:paraId="00FEA4E4"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136" w:type="pct"/>
            <w:tcBorders>
              <w:top w:val="dotted" w:sz="4" w:space="0" w:color="auto"/>
              <w:left w:val="nil"/>
              <w:bottom w:val="dotted" w:sz="4" w:space="0" w:color="auto"/>
              <w:right w:val="single" w:sz="4" w:space="0" w:color="auto"/>
            </w:tcBorders>
            <w:shd w:val="clear" w:color="auto" w:fill="auto"/>
            <w:noWrap/>
            <w:vAlign w:val="bottom"/>
            <w:hideMark/>
          </w:tcPr>
          <w:p w14:paraId="440867AA"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2</w:t>
            </w:r>
          </w:p>
        </w:tc>
        <w:tc>
          <w:tcPr>
            <w:tcW w:w="459" w:type="pct"/>
            <w:tcBorders>
              <w:top w:val="dotted" w:sz="4" w:space="0" w:color="auto"/>
              <w:left w:val="nil"/>
              <w:bottom w:val="dotted" w:sz="4" w:space="0" w:color="auto"/>
              <w:right w:val="single" w:sz="4" w:space="0" w:color="auto"/>
            </w:tcBorders>
            <w:shd w:val="clear" w:color="auto" w:fill="auto"/>
            <w:noWrap/>
            <w:vAlign w:val="bottom"/>
            <w:hideMark/>
          </w:tcPr>
          <w:p w14:paraId="117DBE60"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Financim i huaj</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1FFD311C"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dotted" w:sz="4" w:space="0" w:color="auto"/>
              <w:left w:val="nil"/>
              <w:bottom w:val="dotted" w:sz="4" w:space="0" w:color="auto"/>
              <w:right w:val="single" w:sz="4" w:space="0" w:color="auto"/>
            </w:tcBorders>
            <w:shd w:val="clear" w:color="auto" w:fill="auto"/>
            <w:noWrap/>
            <w:vAlign w:val="bottom"/>
            <w:hideMark/>
          </w:tcPr>
          <w:p w14:paraId="4F51B68B"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dotted" w:sz="4" w:space="0" w:color="auto"/>
              <w:left w:val="nil"/>
              <w:bottom w:val="dotted" w:sz="4" w:space="0" w:color="auto"/>
              <w:right w:val="single" w:sz="4" w:space="0" w:color="auto"/>
            </w:tcBorders>
            <w:shd w:val="clear" w:color="auto" w:fill="auto"/>
            <w:noWrap/>
            <w:vAlign w:val="bottom"/>
            <w:hideMark/>
          </w:tcPr>
          <w:p w14:paraId="0CD4D541"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dotted" w:sz="4" w:space="0" w:color="auto"/>
              <w:left w:val="nil"/>
              <w:bottom w:val="dotted" w:sz="4" w:space="0" w:color="auto"/>
              <w:right w:val="single" w:sz="4" w:space="0" w:color="auto"/>
            </w:tcBorders>
            <w:shd w:val="clear" w:color="auto" w:fill="auto"/>
            <w:noWrap/>
            <w:vAlign w:val="bottom"/>
            <w:hideMark/>
          </w:tcPr>
          <w:p w14:paraId="5C05E186"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dotted" w:sz="4" w:space="0" w:color="auto"/>
              <w:left w:val="nil"/>
              <w:bottom w:val="dotted" w:sz="4" w:space="0" w:color="auto"/>
              <w:right w:val="single" w:sz="4" w:space="0" w:color="auto"/>
            </w:tcBorders>
            <w:shd w:val="clear" w:color="auto" w:fill="auto"/>
            <w:noWrap/>
            <w:vAlign w:val="bottom"/>
            <w:hideMark/>
          </w:tcPr>
          <w:p w14:paraId="68A9B362"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dotted" w:sz="4" w:space="0" w:color="auto"/>
              <w:left w:val="nil"/>
              <w:bottom w:val="dotted" w:sz="4" w:space="0" w:color="auto"/>
              <w:right w:val="single" w:sz="4" w:space="0" w:color="auto"/>
            </w:tcBorders>
            <w:shd w:val="clear" w:color="auto" w:fill="auto"/>
            <w:noWrap/>
            <w:vAlign w:val="bottom"/>
            <w:hideMark/>
          </w:tcPr>
          <w:p w14:paraId="5153B169"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12C9D7D3"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dotted" w:sz="4" w:space="0" w:color="auto"/>
              <w:left w:val="nil"/>
              <w:bottom w:val="dotted" w:sz="4" w:space="0" w:color="auto"/>
              <w:right w:val="single" w:sz="4" w:space="0" w:color="auto"/>
            </w:tcBorders>
            <w:shd w:val="clear" w:color="auto" w:fill="auto"/>
            <w:noWrap/>
            <w:vAlign w:val="bottom"/>
            <w:hideMark/>
          </w:tcPr>
          <w:p w14:paraId="6469627D"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dotted" w:sz="4" w:space="0" w:color="auto"/>
              <w:left w:val="nil"/>
              <w:bottom w:val="dotted" w:sz="4" w:space="0" w:color="auto"/>
              <w:right w:val="single" w:sz="4" w:space="0" w:color="auto"/>
            </w:tcBorders>
            <w:shd w:val="clear" w:color="auto" w:fill="auto"/>
            <w:noWrap/>
            <w:vAlign w:val="bottom"/>
            <w:hideMark/>
          </w:tcPr>
          <w:p w14:paraId="39F42F06"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67BCDC4F"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r>
      <w:tr w:rsidR="00A75AFD" w:rsidRPr="00A75AFD" w14:paraId="2D474496"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24B7373E"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12</w:t>
            </w:r>
          </w:p>
        </w:tc>
        <w:tc>
          <w:tcPr>
            <w:tcW w:w="170" w:type="pct"/>
            <w:tcBorders>
              <w:top w:val="nil"/>
              <w:left w:val="nil"/>
              <w:bottom w:val="dotted" w:sz="4" w:space="0" w:color="auto"/>
              <w:right w:val="single" w:sz="4" w:space="0" w:color="auto"/>
            </w:tcBorders>
            <w:shd w:val="clear" w:color="auto" w:fill="auto"/>
            <w:noWrap/>
            <w:vAlign w:val="bottom"/>
            <w:hideMark/>
          </w:tcPr>
          <w:p w14:paraId="23CF1BD8"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01110</w:t>
            </w:r>
          </w:p>
        </w:tc>
        <w:tc>
          <w:tcPr>
            <w:tcW w:w="1543" w:type="pct"/>
            <w:tcBorders>
              <w:top w:val="nil"/>
              <w:left w:val="nil"/>
              <w:bottom w:val="dotted" w:sz="4" w:space="0" w:color="auto"/>
              <w:right w:val="single" w:sz="4" w:space="0" w:color="auto"/>
            </w:tcBorders>
            <w:shd w:val="clear" w:color="auto" w:fill="auto"/>
            <w:noWrap/>
            <w:vAlign w:val="bottom"/>
            <w:hideMark/>
          </w:tcPr>
          <w:p w14:paraId="5B6BEA89"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56116508"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745DC6E2"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4CA3CA48"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42940180"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430A6111"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003AB3A7"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670AC56A"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234452BF"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0F272615"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6BECAC0C"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71913FF1"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6C4EFCDB"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r>
      <w:tr w:rsidR="00A75AFD" w:rsidRPr="00A75AFD" w14:paraId="34A95D49"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221EFF0B"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lastRenderedPageBreak/>
              <w:t>12</w:t>
            </w:r>
          </w:p>
        </w:tc>
        <w:tc>
          <w:tcPr>
            <w:tcW w:w="170" w:type="pct"/>
            <w:tcBorders>
              <w:top w:val="nil"/>
              <w:left w:val="nil"/>
              <w:bottom w:val="dotted" w:sz="4" w:space="0" w:color="auto"/>
              <w:right w:val="single" w:sz="4" w:space="0" w:color="auto"/>
            </w:tcBorders>
            <w:shd w:val="clear" w:color="auto" w:fill="auto"/>
            <w:noWrap/>
            <w:vAlign w:val="bottom"/>
            <w:hideMark/>
          </w:tcPr>
          <w:p w14:paraId="1A2B0697"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01110</w:t>
            </w:r>
          </w:p>
        </w:tc>
        <w:tc>
          <w:tcPr>
            <w:tcW w:w="1543" w:type="pct"/>
            <w:tcBorders>
              <w:top w:val="nil"/>
              <w:left w:val="nil"/>
              <w:bottom w:val="dotted" w:sz="4" w:space="0" w:color="auto"/>
              <w:right w:val="single" w:sz="4" w:space="0" w:color="auto"/>
            </w:tcBorders>
            <w:shd w:val="clear" w:color="auto" w:fill="auto"/>
            <w:noWrap/>
            <w:vAlign w:val="bottom"/>
            <w:hideMark/>
          </w:tcPr>
          <w:p w14:paraId="7FA88E2B"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0062F41F"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6F3BFD56" w14:textId="5E8262F6" w:rsidR="00851EB0" w:rsidRPr="00A75AFD" w:rsidRDefault="00200C0E"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6B72AF4C"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29BBE3C8"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281E3C29"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2AF6B5D5"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55AA640D"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04CD1EFE"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4C2AA8B3"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1B96BE3C"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010CCA29"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62B42982"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r>
      <w:tr w:rsidR="00A75AFD" w:rsidRPr="00A75AFD" w14:paraId="56299A27" w14:textId="77777777" w:rsidTr="00851EB0">
        <w:trPr>
          <w:trHeight w:val="180"/>
          <w:jc w:val="center"/>
        </w:trPr>
        <w:tc>
          <w:tcPr>
            <w:tcW w:w="113" w:type="pct"/>
            <w:tcBorders>
              <w:top w:val="nil"/>
              <w:left w:val="single" w:sz="4" w:space="0" w:color="auto"/>
              <w:bottom w:val="nil"/>
              <w:right w:val="single" w:sz="4" w:space="0" w:color="auto"/>
            </w:tcBorders>
            <w:shd w:val="clear" w:color="auto" w:fill="auto"/>
            <w:noWrap/>
            <w:vAlign w:val="bottom"/>
            <w:hideMark/>
          </w:tcPr>
          <w:p w14:paraId="606C7E87"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12</w:t>
            </w:r>
          </w:p>
        </w:tc>
        <w:tc>
          <w:tcPr>
            <w:tcW w:w="170" w:type="pct"/>
            <w:tcBorders>
              <w:top w:val="nil"/>
              <w:left w:val="nil"/>
              <w:bottom w:val="nil"/>
              <w:right w:val="single" w:sz="4" w:space="0" w:color="auto"/>
            </w:tcBorders>
            <w:shd w:val="clear" w:color="auto" w:fill="auto"/>
            <w:noWrap/>
            <w:vAlign w:val="bottom"/>
            <w:hideMark/>
          </w:tcPr>
          <w:p w14:paraId="3D3EE60C"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01110</w:t>
            </w:r>
          </w:p>
        </w:tc>
        <w:tc>
          <w:tcPr>
            <w:tcW w:w="1543" w:type="pct"/>
            <w:tcBorders>
              <w:top w:val="nil"/>
              <w:left w:val="nil"/>
              <w:bottom w:val="nil"/>
              <w:right w:val="single" w:sz="4" w:space="0" w:color="auto"/>
            </w:tcBorders>
            <w:shd w:val="clear" w:color="auto" w:fill="auto"/>
            <w:noWrap/>
            <w:vAlign w:val="bottom"/>
            <w:hideMark/>
          </w:tcPr>
          <w:p w14:paraId="310C2E81"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136" w:type="pct"/>
            <w:tcBorders>
              <w:top w:val="nil"/>
              <w:left w:val="nil"/>
              <w:bottom w:val="nil"/>
              <w:right w:val="single" w:sz="4" w:space="0" w:color="auto"/>
            </w:tcBorders>
            <w:shd w:val="clear" w:color="auto" w:fill="auto"/>
            <w:noWrap/>
            <w:vAlign w:val="bottom"/>
            <w:hideMark/>
          </w:tcPr>
          <w:p w14:paraId="3B60E407"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5</w:t>
            </w:r>
          </w:p>
        </w:tc>
        <w:tc>
          <w:tcPr>
            <w:tcW w:w="459" w:type="pct"/>
            <w:tcBorders>
              <w:top w:val="nil"/>
              <w:left w:val="nil"/>
              <w:bottom w:val="nil"/>
              <w:right w:val="single" w:sz="4" w:space="0" w:color="auto"/>
            </w:tcBorders>
            <w:shd w:val="clear" w:color="auto" w:fill="auto"/>
            <w:noWrap/>
            <w:vAlign w:val="bottom"/>
            <w:hideMark/>
          </w:tcPr>
          <w:p w14:paraId="0F18C03B" w14:textId="1AE44050" w:rsidR="00851EB0" w:rsidRPr="00A75AFD" w:rsidRDefault="00200C0E"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xml:space="preserve">Nga të ardhurat </w:t>
            </w:r>
            <w:r w:rsidR="00851EB0" w:rsidRPr="00A75AFD">
              <w:rPr>
                <w:rFonts w:ascii="Arial" w:eastAsia="Times New Roman" w:hAnsi="Arial" w:cs="Arial"/>
                <w:sz w:val="10"/>
                <w:szCs w:val="10"/>
                <w:lang w:eastAsia="sq-AL"/>
              </w:rPr>
              <w:t>e veta</w:t>
            </w:r>
          </w:p>
        </w:tc>
        <w:tc>
          <w:tcPr>
            <w:tcW w:w="247" w:type="pct"/>
            <w:tcBorders>
              <w:top w:val="nil"/>
              <w:left w:val="nil"/>
              <w:bottom w:val="nil"/>
              <w:right w:val="single" w:sz="4" w:space="0" w:color="auto"/>
            </w:tcBorders>
            <w:shd w:val="clear" w:color="auto" w:fill="auto"/>
            <w:noWrap/>
            <w:vAlign w:val="bottom"/>
            <w:hideMark/>
          </w:tcPr>
          <w:p w14:paraId="43934930"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nil"/>
              <w:left w:val="nil"/>
              <w:bottom w:val="nil"/>
              <w:right w:val="single" w:sz="4" w:space="0" w:color="auto"/>
            </w:tcBorders>
            <w:shd w:val="clear" w:color="auto" w:fill="auto"/>
            <w:noWrap/>
            <w:vAlign w:val="bottom"/>
            <w:hideMark/>
          </w:tcPr>
          <w:p w14:paraId="046B814B"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nil"/>
              <w:left w:val="nil"/>
              <w:bottom w:val="nil"/>
              <w:right w:val="single" w:sz="4" w:space="0" w:color="auto"/>
            </w:tcBorders>
            <w:shd w:val="clear" w:color="auto" w:fill="auto"/>
            <w:noWrap/>
            <w:vAlign w:val="bottom"/>
            <w:hideMark/>
          </w:tcPr>
          <w:p w14:paraId="2B4BDF55"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nil"/>
              <w:left w:val="nil"/>
              <w:bottom w:val="nil"/>
              <w:right w:val="single" w:sz="4" w:space="0" w:color="auto"/>
            </w:tcBorders>
            <w:shd w:val="clear" w:color="auto" w:fill="auto"/>
            <w:noWrap/>
            <w:vAlign w:val="bottom"/>
            <w:hideMark/>
          </w:tcPr>
          <w:p w14:paraId="18C3857D"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nil"/>
              <w:left w:val="nil"/>
              <w:bottom w:val="nil"/>
              <w:right w:val="single" w:sz="4" w:space="0" w:color="auto"/>
            </w:tcBorders>
            <w:shd w:val="clear" w:color="auto" w:fill="auto"/>
            <w:noWrap/>
            <w:vAlign w:val="bottom"/>
            <w:hideMark/>
          </w:tcPr>
          <w:p w14:paraId="1FE4DC70"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nil"/>
              <w:left w:val="nil"/>
              <w:bottom w:val="nil"/>
              <w:right w:val="single" w:sz="4" w:space="0" w:color="auto"/>
            </w:tcBorders>
            <w:shd w:val="clear" w:color="auto" w:fill="auto"/>
            <w:noWrap/>
            <w:vAlign w:val="bottom"/>
            <w:hideMark/>
          </w:tcPr>
          <w:p w14:paraId="29E967DD"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nil"/>
              <w:right w:val="single" w:sz="4" w:space="0" w:color="auto"/>
            </w:tcBorders>
            <w:shd w:val="clear" w:color="auto" w:fill="auto"/>
            <w:noWrap/>
            <w:vAlign w:val="bottom"/>
            <w:hideMark/>
          </w:tcPr>
          <w:p w14:paraId="7A426572"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nil"/>
              <w:left w:val="nil"/>
              <w:bottom w:val="nil"/>
              <w:right w:val="single" w:sz="4" w:space="0" w:color="auto"/>
            </w:tcBorders>
            <w:shd w:val="clear" w:color="auto" w:fill="auto"/>
            <w:noWrap/>
            <w:vAlign w:val="bottom"/>
            <w:hideMark/>
          </w:tcPr>
          <w:p w14:paraId="603AB049"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nil"/>
              <w:left w:val="nil"/>
              <w:bottom w:val="nil"/>
              <w:right w:val="single" w:sz="4" w:space="0" w:color="auto"/>
            </w:tcBorders>
            <w:shd w:val="clear" w:color="auto" w:fill="auto"/>
            <w:noWrap/>
            <w:vAlign w:val="bottom"/>
            <w:hideMark/>
          </w:tcPr>
          <w:p w14:paraId="4689D3AF"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nil"/>
              <w:right w:val="single" w:sz="4" w:space="0" w:color="auto"/>
            </w:tcBorders>
            <w:shd w:val="clear" w:color="auto" w:fill="auto"/>
            <w:noWrap/>
            <w:vAlign w:val="bottom"/>
            <w:hideMark/>
          </w:tcPr>
          <w:p w14:paraId="308AC162"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r>
      <w:tr w:rsidR="00A75AFD" w:rsidRPr="00A75AFD" w14:paraId="353BAE7A" w14:textId="77777777" w:rsidTr="00851EB0">
        <w:trPr>
          <w:trHeight w:val="180"/>
          <w:jc w:val="center"/>
        </w:trPr>
        <w:tc>
          <w:tcPr>
            <w:tcW w:w="113"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150BA3EF"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12</w:t>
            </w:r>
          </w:p>
        </w:tc>
        <w:tc>
          <w:tcPr>
            <w:tcW w:w="170" w:type="pct"/>
            <w:tcBorders>
              <w:top w:val="dotDash" w:sz="4" w:space="0" w:color="auto"/>
              <w:left w:val="nil"/>
              <w:bottom w:val="dotted" w:sz="4" w:space="0" w:color="auto"/>
              <w:right w:val="single" w:sz="4" w:space="0" w:color="auto"/>
            </w:tcBorders>
            <w:shd w:val="clear" w:color="auto" w:fill="auto"/>
            <w:noWrap/>
            <w:vAlign w:val="bottom"/>
            <w:hideMark/>
          </w:tcPr>
          <w:p w14:paraId="7A9CD286"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08220</w:t>
            </w:r>
          </w:p>
        </w:tc>
        <w:tc>
          <w:tcPr>
            <w:tcW w:w="1543" w:type="pct"/>
            <w:tcBorders>
              <w:top w:val="dotDash" w:sz="4" w:space="0" w:color="auto"/>
              <w:left w:val="nil"/>
              <w:bottom w:val="dotted" w:sz="4" w:space="0" w:color="auto"/>
              <w:right w:val="single" w:sz="4" w:space="0" w:color="auto"/>
            </w:tcBorders>
            <w:shd w:val="clear" w:color="auto" w:fill="auto"/>
            <w:noWrap/>
            <w:vAlign w:val="bottom"/>
            <w:hideMark/>
          </w:tcPr>
          <w:p w14:paraId="6D45628D" w14:textId="7B648E27" w:rsidR="00851EB0" w:rsidRPr="00A75AFD" w:rsidRDefault="009F4847" w:rsidP="00851EB0">
            <w:pPr>
              <w:spacing w:after="0" w:line="240" w:lineRule="auto"/>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 xml:space="preserve">Trashëgimia kulturore dhe muzetë </w:t>
            </w:r>
            <w:r w:rsidR="00851EB0" w:rsidRPr="00A75AFD">
              <w:rPr>
                <w:rFonts w:ascii="Arial" w:eastAsia="Times New Roman" w:hAnsi="Arial" w:cs="Arial"/>
                <w:b/>
                <w:bCs/>
                <w:sz w:val="10"/>
                <w:szCs w:val="10"/>
                <w:lang w:eastAsia="sq-AL"/>
              </w:rPr>
              <w:t xml:space="preserve"> </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19E2AF70"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1</w:t>
            </w:r>
          </w:p>
        </w:tc>
        <w:tc>
          <w:tcPr>
            <w:tcW w:w="459" w:type="pct"/>
            <w:tcBorders>
              <w:top w:val="dotDash" w:sz="4" w:space="0" w:color="auto"/>
              <w:left w:val="nil"/>
              <w:bottom w:val="dotted" w:sz="4" w:space="0" w:color="auto"/>
              <w:right w:val="single" w:sz="4" w:space="0" w:color="auto"/>
            </w:tcBorders>
            <w:shd w:val="clear" w:color="auto" w:fill="auto"/>
            <w:noWrap/>
            <w:vAlign w:val="bottom"/>
            <w:hideMark/>
          </w:tcPr>
          <w:p w14:paraId="28712B0A"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Çelje nga buxheti</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188CDFD3"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349,286</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6F73562D"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59,574</w:t>
            </w:r>
          </w:p>
        </w:tc>
        <w:tc>
          <w:tcPr>
            <w:tcW w:w="228" w:type="pct"/>
            <w:tcBorders>
              <w:top w:val="dotDash" w:sz="4" w:space="0" w:color="auto"/>
              <w:left w:val="nil"/>
              <w:bottom w:val="dotted" w:sz="4" w:space="0" w:color="auto"/>
              <w:right w:val="single" w:sz="4" w:space="0" w:color="auto"/>
            </w:tcBorders>
            <w:shd w:val="clear" w:color="auto" w:fill="auto"/>
            <w:noWrap/>
            <w:vAlign w:val="bottom"/>
            <w:hideMark/>
          </w:tcPr>
          <w:p w14:paraId="36BDE2DA"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173,776</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14:paraId="2DB48B41"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dotDash" w:sz="4" w:space="0" w:color="auto"/>
              <w:left w:val="nil"/>
              <w:bottom w:val="dotted" w:sz="4" w:space="0" w:color="auto"/>
              <w:right w:val="single" w:sz="4" w:space="0" w:color="auto"/>
            </w:tcBorders>
            <w:shd w:val="clear" w:color="auto" w:fill="auto"/>
            <w:noWrap/>
            <w:vAlign w:val="bottom"/>
            <w:hideMark/>
          </w:tcPr>
          <w:p w14:paraId="024F1016"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98,995</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2E28DCCE"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491</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70ABA93F"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113,456</w:t>
            </w:r>
          </w:p>
        </w:tc>
        <w:tc>
          <w:tcPr>
            <w:tcW w:w="281" w:type="pct"/>
            <w:tcBorders>
              <w:top w:val="dotDash" w:sz="4" w:space="0" w:color="auto"/>
              <w:left w:val="nil"/>
              <w:bottom w:val="dotted" w:sz="4" w:space="0" w:color="auto"/>
              <w:right w:val="single" w:sz="4" w:space="0" w:color="auto"/>
            </w:tcBorders>
            <w:shd w:val="clear" w:color="auto" w:fill="auto"/>
            <w:noWrap/>
            <w:vAlign w:val="bottom"/>
            <w:hideMark/>
          </w:tcPr>
          <w:p w14:paraId="0488C1A3"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30,000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0D79457D"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242,500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006B7387"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1,068,078</w:t>
            </w:r>
          </w:p>
        </w:tc>
      </w:tr>
      <w:tr w:rsidR="00A75AFD" w:rsidRPr="00A75AFD" w14:paraId="448A7CA8"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4DA14D25"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12</w:t>
            </w:r>
          </w:p>
        </w:tc>
        <w:tc>
          <w:tcPr>
            <w:tcW w:w="170" w:type="pct"/>
            <w:tcBorders>
              <w:top w:val="nil"/>
              <w:left w:val="nil"/>
              <w:bottom w:val="dotted" w:sz="4" w:space="0" w:color="auto"/>
              <w:right w:val="single" w:sz="4" w:space="0" w:color="auto"/>
            </w:tcBorders>
            <w:shd w:val="clear" w:color="auto" w:fill="auto"/>
            <w:noWrap/>
            <w:vAlign w:val="bottom"/>
            <w:hideMark/>
          </w:tcPr>
          <w:p w14:paraId="40196D14"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08220</w:t>
            </w:r>
          </w:p>
        </w:tc>
        <w:tc>
          <w:tcPr>
            <w:tcW w:w="1543" w:type="pct"/>
            <w:tcBorders>
              <w:top w:val="nil"/>
              <w:left w:val="nil"/>
              <w:bottom w:val="dotted" w:sz="4" w:space="0" w:color="auto"/>
              <w:right w:val="single" w:sz="4" w:space="0" w:color="auto"/>
            </w:tcBorders>
            <w:shd w:val="clear" w:color="auto" w:fill="auto"/>
            <w:noWrap/>
            <w:vAlign w:val="bottom"/>
            <w:hideMark/>
          </w:tcPr>
          <w:p w14:paraId="2A7A7853"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3766DCBF"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002F6801"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14:paraId="35B58EF5"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113A275F"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7F052B9E"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046750E0"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0A965A40"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4510F78E"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36F5E62B"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128BC276"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16AFDD3F"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20,000</w:t>
            </w:r>
          </w:p>
        </w:tc>
        <w:tc>
          <w:tcPr>
            <w:tcW w:w="247" w:type="pct"/>
            <w:tcBorders>
              <w:top w:val="nil"/>
              <w:left w:val="nil"/>
              <w:bottom w:val="dotted" w:sz="4" w:space="0" w:color="auto"/>
              <w:right w:val="single" w:sz="4" w:space="0" w:color="auto"/>
            </w:tcBorders>
            <w:shd w:val="clear" w:color="auto" w:fill="auto"/>
            <w:noWrap/>
            <w:vAlign w:val="bottom"/>
            <w:hideMark/>
          </w:tcPr>
          <w:p w14:paraId="73C76C16"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20,000</w:t>
            </w:r>
          </w:p>
        </w:tc>
      </w:tr>
      <w:tr w:rsidR="00A75AFD" w:rsidRPr="00A75AFD" w14:paraId="509094CF"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0FDD0BD5"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12</w:t>
            </w:r>
          </w:p>
        </w:tc>
        <w:tc>
          <w:tcPr>
            <w:tcW w:w="170" w:type="pct"/>
            <w:tcBorders>
              <w:top w:val="nil"/>
              <w:left w:val="nil"/>
              <w:bottom w:val="dotted" w:sz="4" w:space="0" w:color="auto"/>
              <w:right w:val="single" w:sz="4" w:space="0" w:color="auto"/>
            </w:tcBorders>
            <w:shd w:val="clear" w:color="auto" w:fill="auto"/>
            <w:noWrap/>
            <w:vAlign w:val="bottom"/>
            <w:hideMark/>
          </w:tcPr>
          <w:p w14:paraId="2E1B92D7"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08220</w:t>
            </w:r>
          </w:p>
        </w:tc>
        <w:tc>
          <w:tcPr>
            <w:tcW w:w="1543" w:type="pct"/>
            <w:tcBorders>
              <w:top w:val="nil"/>
              <w:left w:val="nil"/>
              <w:bottom w:val="dotted" w:sz="4" w:space="0" w:color="auto"/>
              <w:right w:val="single" w:sz="4" w:space="0" w:color="auto"/>
            </w:tcBorders>
            <w:shd w:val="clear" w:color="auto" w:fill="auto"/>
            <w:noWrap/>
            <w:vAlign w:val="bottom"/>
            <w:hideMark/>
          </w:tcPr>
          <w:p w14:paraId="72DD1F3D"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28045EE6"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4AB95B38"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43ED5FFD"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0488554A"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7D3CAC54"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1BAC186A"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343164C3"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65F366E7"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45BF927F"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6163DF29"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4F751D9B"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5AFDAADC"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r>
      <w:tr w:rsidR="00A75AFD" w:rsidRPr="00A75AFD" w14:paraId="357F0A29"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55A9AFB3"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12</w:t>
            </w:r>
          </w:p>
        </w:tc>
        <w:tc>
          <w:tcPr>
            <w:tcW w:w="170" w:type="pct"/>
            <w:tcBorders>
              <w:top w:val="nil"/>
              <w:left w:val="nil"/>
              <w:bottom w:val="dotted" w:sz="4" w:space="0" w:color="auto"/>
              <w:right w:val="single" w:sz="4" w:space="0" w:color="auto"/>
            </w:tcBorders>
            <w:shd w:val="clear" w:color="auto" w:fill="auto"/>
            <w:noWrap/>
            <w:vAlign w:val="bottom"/>
            <w:hideMark/>
          </w:tcPr>
          <w:p w14:paraId="69C65272"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08220</w:t>
            </w:r>
          </w:p>
        </w:tc>
        <w:tc>
          <w:tcPr>
            <w:tcW w:w="1543" w:type="pct"/>
            <w:tcBorders>
              <w:top w:val="nil"/>
              <w:left w:val="nil"/>
              <w:bottom w:val="dotted" w:sz="4" w:space="0" w:color="auto"/>
              <w:right w:val="single" w:sz="4" w:space="0" w:color="auto"/>
            </w:tcBorders>
            <w:shd w:val="clear" w:color="auto" w:fill="auto"/>
            <w:noWrap/>
            <w:vAlign w:val="bottom"/>
            <w:hideMark/>
          </w:tcPr>
          <w:p w14:paraId="7855D93F"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107C2D11"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06D99D4D" w14:textId="762EC012" w:rsidR="00851EB0" w:rsidRPr="00A75AFD" w:rsidRDefault="00200C0E"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65744852"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39075837"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69D01B6E"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6FB948EA"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322F1FD0"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54E42A21"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50311D56"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073F54EC"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23A98BB2"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3A60FAB7"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r>
      <w:tr w:rsidR="00A75AFD" w:rsidRPr="00A75AFD" w14:paraId="004DF806" w14:textId="77777777" w:rsidTr="00851EB0">
        <w:trPr>
          <w:trHeight w:val="180"/>
          <w:jc w:val="center"/>
        </w:trPr>
        <w:tc>
          <w:tcPr>
            <w:tcW w:w="113" w:type="pct"/>
            <w:tcBorders>
              <w:top w:val="nil"/>
              <w:left w:val="single" w:sz="4" w:space="0" w:color="auto"/>
              <w:bottom w:val="dotDotDash" w:sz="4" w:space="0" w:color="auto"/>
              <w:right w:val="single" w:sz="4" w:space="0" w:color="auto"/>
            </w:tcBorders>
            <w:shd w:val="clear" w:color="auto" w:fill="auto"/>
            <w:noWrap/>
            <w:vAlign w:val="bottom"/>
            <w:hideMark/>
          </w:tcPr>
          <w:p w14:paraId="65B58BE7"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12</w:t>
            </w:r>
          </w:p>
        </w:tc>
        <w:tc>
          <w:tcPr>
            <w:tcW w:w="170" w:type="pct"/>
            <w:tcBorders>
              <w:top w:val="nil"/>
              <w:left w:val="nil"/>
              <w:bottom w:val="dotDotDash" w:sz="4" w:space="0" w:color="auto"/>
              <w:right w:val="single" w:sz="4" w:space="0" w:color="auto"/>
            </w:tcBorders>
            <w:shd w:val="clear" w:color="auto" w:fill="auto"/>
            <w:noWrap/>
            <w:vAlign w:val="bottom"/>
            <w:hideMark/>
          </w:tcPr>
          <w:p w14:paraId="00C501ED"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08220</w:t>
            </w:r>
          </w:p>
        </w:tc>
        <w:tc>
          <w:tcPr>
            <w:tcW w:w="1543" w:type="pct"/>
            <w:tcBorders>
              <w:top w:val="nil"/>
              <w:left w:val="nil"/>
              <w:bottom w:val="dotDotDash" w:sz="4" w:space="0" w:color="auto"/>
              <w:right w:val="single" w:sz="4" w:space="0" w:color="auto"/>
            </w:tcBorders>
            <w:shd w:val="clear" w:color="auto" w:fill="auto"/>
            <w:noWrap/>
            <w:vAlign w:val="bottom"/>
            <w:hideMark/>
          </w:tcPr>
          <w:p w14:paraId="20E78EE2"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136" w:type="pct"/>
            <w:tcBorders>
              <w:top w:val="nil"/>
              <w:left w:val="nil"/>
              <w:bottom w:val="dotDotDash" w:sz="4" w:space="0" w:color="auto"/>
              <w:right w:val="single" w:sz="4" w:space="0" w:color="auto"/>
            </w:tcBorders>
            <w:shd w:val="clear" w:color="auto" w:fill="auto"/>
            <w:noWrap/>
            <w:vAlign w:val="bottom"/>
            <w:hideMark/>
          </w:tcPr>
          <w:p w14:paraId="6E6126E7"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5</w:t>
            </w:r>
          </w:p>
        </w:tc>
        <w:tc>
          <w:tcPr>
            <w:tcW w:w="459" w:type="pct"/>
            <w:tcBorders>
              <w:top w:val="nil"/>
              <w:left w:val="nil"/>
              <w:bottom w:val="dotDotDash" w:sz="4" w:space="0" w:color="auto"/>
              <w:right w:val="single" w:sz="4" w:space="0" w:color="auto"/>
            </w:tcBorders>
            <w:shd w:val="clear" w:color="auto" w:fill="auto"/>
            <w:noWrap/>
            <w:vAlign w:val="bottom"/>
            <w:hideMark/>
          </w:tcPr>
          <w:p w14:paraId="201E571B" w14:textId="7DDACDDC" w:rsidR="00851EB0" w:rsidRPr="00A75AFD" w:rsidRDefault="00200C0E"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xml:space="preserve">Nga të ardhurat </w:t>
            </w:r>
            <w:r w:rsidR="00851EB0" w:rsidRPr="00A75AFD">
              <w:rPr>
                <w:rFonts w:ascii="Arial" w:eastAsia="Times New Roman" w:hAnsi="Arial" w:cs="Arial"/>
                <w:sz w:val="10"/>
                <w:szCs w:val="10"/>
                <w:lang w:eastAsia="sq-AL"/>
              </w:rPr>
              <w:t>e veta</w:t>
            </w:r>
          </w:p>
        </w:tc>
        <w:tc>
          <w:tcPr>
            <w:tcW w:w="247" w:type="pct"/>
            <w:tcBorders>
              <w:top w:val="nil"/>
              <w:left w:val="nil"/>
              <w:bottom w:val="dotDotDash" w:sz="4" w:space="0" w:color="auto"/>
              <w:right w:val="single" w:sz="4" w:space="0" w:color="auto"/>
            </w:tcBorders>
            <w:shd w:val="clear" w:color="auto" w:fill="auto"/>
            <w:noWrap/>
            <w:vAlign w:val="bottom"/>
            <w:hideMark/>
          </w:tcPr>
          <w:p w14:paraId="47006752"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nil"/>
              <w:left w:val="nil"/>
              <w:bottom w:val="dotDotDash" w:sz="4" w:space="0" w:color="auto"/>
              <w:right w:val="single" w:sz="4" w:space="0" w:color="auto"/>
            </w:tcBorders>
            <w:shd w:val="clear" w:color="auto" w:fill="auto"/>
            <w:noWrap/>
            <w:vAlign w:val="bottom"/>
            <w:hideMark/>
          </w:tcPr>
          <w:p w14:paraId="75889DB0"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nil"/>
              <w:left w:val="nil"/>
              <w:bottom w:val="dotDotDash" w:sz="4" w:space="0" w:color="auto"/>
              <w:right w:val="single" w:sz="4" w:space="0" w:color="auto"/>
            </w:tcBorders>
            <w:shd w:val="clear" w:color="auto" w:fill="auto"/>
            <w:noWrap/>
            <w:vAlign w:val="bottom"/>
            <w:hideMark/>
          </w:tcPr>
          <w:p w14:paraId="15164E2B"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51,300</w:t>
            </w:r>
          </w:p>
        </w:tc>
        <w:tc>
          <w:tcPr>
            <w:tcW w:w="209" w:type="pct"/>
            <w:tcBorders>
              <w:top w:val="nil"/>
              <w:left w:val="nil"/>
              <w:bottom w:val="dotDotDash" w:sz="4" w:space="0" w:color="auto"/>
              <w:right w:val="single" w:sz="4" w:space="0" w:color="auto"/>
            </w:tcBorders>
            <w:shd w:val="clear" w:color="auto" w:fill="auto"/>
            <w:noWrap/>
            <w:vAlign w:val="bottom"/>
            <w:hideMark/>
          </w:tcPr>
          <w:p w14:paraId="13C18A63"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nil"/>
              <w:left w:val="nil"/>
              <w:bottom w:val="dotDotDash" w:sz="4" w:space="0" w:color="auto"/>
              <w:right w:val="single" w:sz="4" w:space="0" w:color="auto"/>
            </w:tcBorders>
            <w:shd w:val="clear" w:color="auto" w:fill="auto"/>
            <w:noWrap/>
            <w:vAlign w:val="bottom"/>
            <w:hideMark/>
          </w:tcPr>
          <w:p w14:paraId="02E6A560"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nil"/>
              <w:left w:val="nil"/>
              <w:bottom w:val="dotDotDash" w:sz="4" w:space="0" w:color="auto"/>
              <w:right w:val="single" w:sz="4" w:space="0" w:color="auto"/>
            </w:tcBorders>
            <w:shd w:val="clear" w:color="auto" w:fill="auto"/>
            <w:noWrap/>
            <w:vAlign w:val="bottom"/>
            <w:hideMark/>
          </w:tcPr>
          <w:p w14:paraId="65630A32"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DotDash" w:sz="4" w:space="0" w:color="auto"/>
              <w:right w:val="single" w:sz="4" w:space="0" w:color="auto"/>
            </w:tcBorders>
            <w:shd w:val="clear" w:color="auto" w:fill="auto"/>
            <w:noWrap/>
            <w:vAlign w:val="bottom"/>
            <w:hideMark/>
          </w:tcPr>
          <w:p w14:paraId="238B1475"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nil"/>
              <w:left w:val="nil"/>
              <w:bottom w:val="dotDotDash" w:sz="4" w:space="0" w:color="auto"/>
              <w:right w:val="single" w:sz="4" w:space="0" w:color="auto"/>
            </w:tcBorders>
            <w:shd w:val="clear" w:color="auto" w:fill="auto"/>
            <w:noWrap/>
            <w:vAlign w:val="bottom"/>
            <w:hideMark/>
          </w:tcPr>
          <w:p w14:paraId="299C9363"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nil"/>
              <w:left w:val="nil"/>
              <w:bottom w:val="dotDotDash" w:sz="4" w:space="0" w:color="auto"/>
              <w:right w:val="single" w:sz="4" w:space="0" w:color="auto"/>
            </w:tcBorders>
            <w:shd w:val="clear" w:color="auto" w:fill="auto"/>
            <w:noWrap/>
            <w:vAlign w:val="bottom"/>
            <w:hideMark/>
          </w:tcPr>
          <w:p w14:paraId="76CF105B"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DotDash" w:sz="4" w:space="0" w:color="auto"/>
              <w:right w:val="single" w:sz="4" w:space="0" w:color="auto"/>
            </w:tcBorders>
            <w:shd w:val="clear" w:color="auto" w:fill="auto"/>
            <w:noWrap/>
            <w:vAlign w:val="bottom"/>
            <w:hideMark/>
          </w:tcPr>
          <w:p w14:paraId="00B379A2"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51,300</w:t>
            </w:r>
          </w:p>
        </w:tc>
      </w:tr>
      <w:tr w:rsidR="00A75AFD" w:rsidRPr="00A75AFD" w14:paraId="370F6C09" w14:textId="77777777" w:rsidTr="00851EB0">
        <w:trPr>
          <w:trHeight w:val="180"/>
          <w:jc w:val="center"/>
        </w:trPr>
        <w:tc>
          <w:tcPr>
            <w:tcW w:w="113"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4A30AC30"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12</w:t>
            </w:r>
          </w:p>
        </w:tc>
        <w:tc>
          <w:tcPr>
            <w:tcW w:w="170" w:type="pct"/>
            <w:tcBorders>
              <w:top w:val="dotDash" w:sz="4" w:space="0" w:color="auto"/>
              <w:left w:val="nil"/>
              <w:bottom w:val="dotted" w:sz="4" w:space="0" w:color="auto"/>
              <w:right w:val="single" w:sz="4" w:space="0" w:color="auto"/>
            </w:tcBorders>
            <w:shd w:val="clear" w:color="auto" w:fill="auto"/>
            <w:noWrap/>
            <w:vAlign w:val="bottom"/>
            <w:hideMark/>
          </w:tcPr>
          <w:p w14:paraId="484A80A5"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08230</w:t>
            </w:r>
          </w:p>
        </w:tc>
        <w:tc>
          <w:tcPr>
            <w:tcW w:w="1543" w:type="pct"/>
            <w:tcBorders>
              <w:top w:val="dotDash" w:sz="4" w:space="0" w:color="auto"/>
              <w:left w:val="nil"/>
              <w:bottom w:val="dotted" w:sz="4" w:space="0" w:color="auto"/>
              <w:right w:val="single" w:sz="4" w:space="0" w:color="auto"/>
            </w:tcBorders>
            <w:shd w:val="clear" w:color="auto" w:fill="auto"/>
            <w:noWrap/>
            <w:vAlign w:val="bottom"/>
            <w:hideMark/>
          </w:tcPr>
          <w:p w14:paraId="6D3607CA" w14:textId="3E4F94FC" w:rsidR="00851EB0" w:rsidRPr="00A75AFD" w:rsidRDefault="00851EB0" w:rsidP="00851EB0">
            <w:pPr>
              <w:spacing w:after="0" w:line="240" w:lineRule="auto"/>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 xml:space="preserve">Arti dhe </w:t>
            </w:r>
            <w:r w:rsidR="00AC366B" w:rsidRPr="00A75AFD">
              <w:rPr>
                <w:rFonts w:ascii="Arial" w:eastAsia="Times New Roman" w:hAnsi="Arial" w:cs="Arial"/>
                <w:b/>
                <w:bCs/>
                <w:sz w:val="10"/>
                <w:szCs w:val="10"/>
                <w:lang w:eastAsia="sq-AL"/>
              </w:rPr>
              <w:t>k</w:t>
            </w:r>
            <w:r w:rsidRPr="00A75AFD">
              <w:rPr>
                <w:rFonts w:ascii="Arial" w:eastAsia="Times New Roman" w:hAnsi="Arial" w:cs="Arial"/>
                <w:b/>
                <w:bCs/>
                <w:sz w:val="10"/>
                <w:szCs w:val="10"/>
                <w:lang w:eastAsia="sq-AL"/>
              </w:rPr>
              <w:t xml:space="preserve">ultura </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4CD5C605"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1</w:t>
            </w:r>
          </w:p>
        </w:tc>
        <w:tc>
          <w:tcPr>
            <w:tcW w:w="459" w:type="pct"/>
            <w:tcBorders>
              <w:top w:val="dotDash" w:sz="4" w:space="0" w:color="auto"/>
              <w:left w:val="nil"/>
              <w:bottom w:val="dotted" w:sz="4" w:space="0" w:color="auto"/>
              <w:right w:val="single" w:sz="4" w:space="0" w:color="auto"/>
            </w:tcBorders>
            <w:shd w:val="clear" w:color="auto" w:fill="auto"/>
            <w:noWrap/>
            <w:vAlign w:val="bottom"/>
            <w:hideMark/>
          </w:tcPr>
          <w:p w14:paraId="401A8E8D"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Çelje nga buxheti</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55DB7DCE"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785,201</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607625B8"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131,600</w:t>
            </w:r>
          </w:p>
        </w:tc>
        <w:tc>
          <w:tcPr>
            <w:tcW w:w="228" w:type="pct"/>
            <w:tcBorders>
              <w:top w:val="dotDash" w:sz="4" w:space="0" w:color="auto"/>
              <w:left w:val="nil"/>
              <w:bottom w:val="dotted" w:sz="4" w:space="0" w:color="auto"/>
              <w:right w:val="single" w:sz="4" w:space="0" w:color="auto"/>
            </w:tcBorders>
            <w:shd w:val="clear" w:color="auto" w:fill="auto"/>
            <w:noWrap/>
            <w:vAlign w:val="bottom"/>
            <w:hideMark/>
          </w:tcPr>
          <w:p w14:paraId="2F91F48A"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110,364</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14:paraId="0D5F0CCE"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dotDash" w:sz="4" w:space="0" w:color="auto"/>
              <w:left w:val="nil"/>
              <w:bottom w:val="dotted" w:sz="4" w:space="0" w:color="auto"/>
              <w:right w:val="single" w:sz="4" w:space="0" w:color="auto"/>
            </w:tcBorders>
            <w:shd w:val="clear" w:color="auto" w:fill="auto"/>
            <w:noWrap/>
            <w:vAlign w:val="bottom"/>
            <w:hideMark/>
          </w:tcPr>
          <w:p w14:paraId="127AF6EE"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471,950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125FD5DD"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9,960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019C4B1E"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288</w:t>
            </w:r>
          </w:p>
        </w:tc>
        <w:tc>
          <w:tcPr>
            <w:tcW w:w="281" w:type="pct"/>
            <w:tcBorders>
              <w:top w:val="dotDash" w:sz="4" w:space="0" w:color="auto"/>
              <w:left w:val="nil"/>
              <w:bottom w:val="dotted" w:sz="4" w:space="0" w:color="auto"/>
              <w:right w:val="single" w:sz="4" w:space="0" w:color="auto"/>
            </w:tcBorders>
            <w:shd w:val="clear" w:color="auto" w:fill="auto"/>
            <w:noWrap/>
            <w:vAlign w:val="bottom"/>
            <w:hideMark/>
          </w:tcPr>
          <w:p w14:paraId="63FA6A7B"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500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18D3CD73"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1,467,000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107D6EC6"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2,976,863</w:t>
            </w:r>
          </w:p>
        </w:tc>
      </w:tr>
      <w:tr w:rsidR="00A75AFD" w:rsidRPr="00A75AFD" w14:paraId="4666A28A"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65B06165"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12</w:t>
            </w:r>
          </w:p>
        </w:tc>
        <w:tc>
          <w:tcPr>
            <w:tcW w:w="170" w:type="pct"/>
            <w:tcBorders>
              <w:top w:val="nil"/>
              <w:left w:val="nil"/>
              <w:bottom w:val="dotted" w:sz="4" w:space="0" w:color="auto"/>
              <w:right w:val="single" w:sz="4" w:space="0" w:color="auto"/>
            </w:tcBorders>
            <w:shd w:val="clear" w:color="auto" w:fill="auto"/>
            <w:noWrap/>
            <w:vAlign w:val="bottom"/>
            <w:hideMark/>
          </w:tcPr>
          <w:p w14:paraId="3A954E83"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08230</w:t>
            </w:r>
          </w:p>
        </w:tc>
        <w:tc>
          <w:tcPr>
            <w:tcW w:w="1543" w:type="pct"/>
            <w:tcBorders>
              <w:top w:val="nil"/>
              <w:left w:val="nil"/>
              <w:bottom w:val="dotted" w:sz="4" w:space="0" w:color="auto"/>
              <w:right w:val="single" w:sz="4" w:space="0" w:color="auto"/>
            </w:tcBorders>
            <w:shd w:val="clear" w:color="auto" w:fill="auto"/>
            <w:noWrap/>
            <w:vAlign w:val="bottom"/>
            <w:hideMark/>
          </w:tcPr>
          <w:p w14:paraId="0CF1C3DF"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31F3F20B"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76995407"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14:paraId="73398E0C"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020B45CB"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058131B9"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485D49CB"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3DE4DB6F"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0FC3150F"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4A0B8ADC"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37DAEC6B"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64AC9E2F"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20,000</w:t>
            </w:r>
          </w:p>
        </w:tc>
        <w:tc>
          <w:tcPr>
            <w:tcW w:w="247" w:type="pct"/>
            <w:tcBorders>
              <w:top w:val="nil"/>
              <w:left w:val="nil"/>
              <w:bottom w:val="dotted" w:sz="4" w:space="0" w:color="auto"/>
              <w:right w:val="single" w:sz="4" w:space="0" w:color="auto"/>
            </w:tcBorders>
            <w:shd w:val="clear" w:color="auto" w:fill="auto"/>
            <w:noWrap/>
            <w:vAlign w:val="bottom"/>
            <w:hideMark/>
          </w:tcPr>
          <w:p w14:paraId="4D3D5EB2"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20,000</w:t>
            </w:r>
          </w:p>
        </w:tc>
      </w:tr>
      <w:tr w:rsidR="00A75AFD" w:rsidRPr="00A75AFD" w14:paraId="7674E954"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6A7653BC"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12</w:t>
            </w:r>
          </w:p>
        </w:tc>
        <w:tc>
          <w:tcPr>
            <w:tcW w:w="170" w:type="pct"/>
            <w:tcBorders>
              <w:top w:val="nil"/>
              <w:left w:val="nil"/>
              <w:bottom w:val="dotted" w:sz="4" w:space="0" w:color="auto"/>
              <w:right w:val="single" w:sz="4" w:space="0" w:color="auto"/>
            </w:tcBorders>
            <w:shd w:val="clear" w:color="auto" w:fill="auto"/>
            <w:noWrap/>
            <w:vAlign w:val="bottom"/>
            <w:hideMark/>
          </w:tcPr>
          <w:p w14:paraId="587737B3"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08230</w:t>
            </w:r>
          </w:p>
        </w:tc>
        <w:tc>
          <w:tcPr>
            <w:tcW w:w="1543" w:type="pct"/>
            <w:tcBorders>
              <w:top w:val="nil"/>
              <w:left w:val="nil"/>
              <w:bottom w:val="dotted" w:sz="4" w:space="0" w:color="auto"/>
              <w:right w:val="single" w:sz="4" w:space="0" w:color="auto"/>
            </w:tcBorders>
            <w:shd w:val="clear" w:color="auto" w:fill="auto"/>
            <w:noWrap/>
            <w:vAlign w:val="bottom"/>
            <w:hideMark/>
          </w:tcPr>
          <w:p w14:paraId="70A0B726"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609F26F0"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54A5A206"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71459C0A"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16802000"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4C5856EC"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740B7B0A"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777C30A1"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72629662"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4B301E38"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1004247C"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09F8703B"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1AF65057"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r>
      <w:tr w:rsidR="00A75AFD" w:rsidRPr="00A75AFD" w14:paraId="41DCB8CF"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7E281F8B"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12</w:t>
            </w:r>
          </w:p>
        </w:tc>
        <w:tc>
          <w:tcPr>
            <w:tcW w:w="170" w:type="pct"/>
            <w:tcBorders>
              <w:top w:val="nil"/>
              <w:left w:val="nil"/>
              <w:bottom w:val="dotted" w:sz="4" w:space="0" w:color="auto"/>
              <w:right w:val="single" w:sz="4" w:space="0" w:color="auto"/>
            </w:tcBorders>
            <w:shd w:val="clear" w:color="auto" w:fill="auto"/>
            <w:noWrap/>
            <w:vAlign w:val="bottom"/>
            <w:hideMark/>
          </w:tcPr>
          <w:p w14:paraId="644F0437"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08230</w:t>
            </w:r>
          </w:p>
        </w:tc>
        <w:tc>
          <w:tcPr>
            <w:tcW w:w="1543" w:type="pct"/>
            <w:tcBorders>
              <w:top w:val="nil"/>
              <w:left w:val="nil"/>
              <w:bottom w:val="dotted" w:sz="4" w:space="0" w:color="auto"/>
              <w:right w:val="single" w:sz="4" w:space="0" w:color="auto"/>
            </w:tcBorders>
            <w:shd w:val="clear" w:color="auto" w:fill="auto"/>
            <w:noWrap/>
            <w:vAlign w:val="bottom"/>
            <w:hideMark/>
          </w:tcPr>
          <w:p w14:paraId="4661A166"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2A79A3B7"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178A7F45" w14:textId="542224BC" w:rsidR="00851EB0" w:rsidRPr="00A75AFD" w:rsidRDefault="00200C0E"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37414119"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5D6B3D6A"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761FE378"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40667C3D"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36B8FD90"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71E44923"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5DD6BD06"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121E6C05"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3422B151"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31F93E6D"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r>
      <w:tr w:rsidR="00A75AFD" w:rsidRPr="00A75AFD" w14:paraId="65AB8199" w14:textId="77777777" w:rsidTr="00851EB0">
        <w:trPr>
          <w:trHeight w:val="180"/>
          <w:jc w:val="center"/>
        </w:trPr>
        <w:tc>
          <w:tcPr>
            <w:tcW w:w="113" w:type="pct"/>
            <w:tcBorders>
              <w:top w:val="nil"/>
              <w:left w:val="single" w:sz="4" w:space="0" w:color="auto"/>
              <w:bottom w:val="dotDotDash" w:sz="4" w:space="0" w:color="auto"/>
              <w:right w:val="single" w:sz="4" w:space="0" w:color="auto"/>
            </w:tcBorders>
            <w:shd w:val="clear" w:color="auto" w:fill="auto"/>
            <w:noWrap/>
            <w:vAlign w:val="bottom"/>
            <w:hideMark/>
          </w:tcPr>
          <w:p w14:paraId="4BAAB58A"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12</w:t>
            </w:r>
          </w:p>
        </w:tc>
        <w:tc>
          <w:tcPr>
            <w:tcW w:w="170" w:type="pct"/>
            <w:tcBorders>
              <w:top w:val="nil"/>
              <w:left w:val="nil"/>
              <w:bottom w:val="dotDotDash" w:sz="4" w:space="0" w:color="auto"/>
              <w:right w:val="single" w:sz="4" w:space="0" w:color="auto"/>
            </w:tcBorders>
            <w:shd w:val="clear" w:color="auto" w:fill="auto"/>
            <w:noWrap/>
            <w:vAlign w:val="bottom"/>
            <w:hideMark/>
          </w:tcPr>
          <w:p w14:paraId="6F034EE3"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08230</w:t>
            </w:r>
          </w:p>
        </w:tc>
        <w:tc>
          <w:tcPr>
            <w:tcW w:w="1543" w:type="pct"/>
            <w:tcBorders>
              <w:top w:val="nil"/>
              <w:left w:val="nil"/>
              <w:bottom w:val="dotDotDash" w:sz="4" w:space="0" w:color="auto"/>
              <w:right w:val="single" w:sz="4" w:space="0" w:color="auto"/>
            </w:tcBorders>
            <w:shd w:val="clear" w:color="auto" w:fill="auto"/>
            <w:noWrap/>
            <w:vAlign w:val="bottom"/>
            <w:hideMark/>
          </w:tcPr>
          <w:p w14:paraId="6CF65FE9"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136" w:type="pct"/>
            <w:tcBorders>
              <w:top w:val="nil"/>
              <w:left w:val="nil"/>
              <w:bottom w:val="dotDotDash" w:sz="4" w:space="0" w:color="auto"/>
              <w:right w:val="single" w:sz="4" w:space="0" w:color="auto"/>
            </w:tcBorders>
            <w:shd w:val="clear" w:color="auto" w:fill="auto"/>
            <w:noWrap/>
            <w:vAlign w:val="bottom"/>
            <w:hideMark/>
          </w:tcPr>
          <w:p w14:paraId="42CA5AD1"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5</w:t>
            </w:r>
          </w:p>
        </w:tc>
        <w:tc>
          <w:tcPr>
            <w:tcW w:w="459" w:type="pct"/>
            <w:tcBorders>
              <w:top w:val="nil"/>
              <w:left w:val="nil"/>
              <w:bottom w:val="dotDotDash" w:sz="4" w:space="0" w:color="auto"/>
              <w:right w:val="single" w:sz="4" w:space="0" w:color="auto"/>
            </w:tcBorders>
            <w:shd w:val="clear" w:color="auto" w:fill="auto"/>
            <w:noWrap/>
            <w:vAlign w:val="bottom"/>
            <w:hideMark/>
          </w:tcPr>
          <w:p w14:paraId="680AD06D" w14:textId="1CE37157" w:rsidR="00851EB0" w:rsidRPr="00A75AFD" w:rsidRDefault="00200C0E"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xml:space="preserve">Nga të ardhurat </w:t>
            </w:r>
            <w:r w:rsidR="00851EB0" w:rsidRPr="00A75AFD">
              <w:rPr>
                <w:rFonts w:ascii="Arial" w:eastAsia="Times New Roman" w:hAnsi="Arial" w:cs="Arial"/>
                <w:sz w:val="10"/>
                <w:szCs w:val="10"/>
                <w:lang w:eastAsia="sq-AL"/>
              </w:rPr>
              <w:t>e veta</w:t>
            </w:r>
          </w:p>
        </w:tc>
        <w:tc>
          <w:tcPr>
            <w:tcW w:w="247" w:type="pct"/>
            <w:tcBorders>
              <w:top w:val="nil"/>
              <w:left w:val="nil"/>
              <w:bottom w:val="dotDotDash" w:sz="4" w:space="0" w:color="auto"/>
              <w:right w:val="single" w:sz="4" w:space="0" w:color="auto"/>
            </w:tcBorders>
            <w:shd w:val="clear" w:color="auto" w:fill="auto"/>
            <w:noWrap/>
            <w:vAlign w:val="bottom"/>
            <w:hideMark/>
          </w:tcPr>
          <w:p w14:paraId="01EAD0E6"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nil"/>
              <w:left w:val="nil"/>
              <w:bottom w:val="dotDotDash" w:sz="4" w:space="0" w:color="auto"/>
              <w:right w:val="single" w:sz="4" w:space="0" w:color="auto"/>
            </w:tcBorders>
            <w:shd w:val="clear" w:color="auto" w:fill="auto"/>
            <w:noWrap/>
            <w:vAlign w:val="bottom"/>
            <w:hideMark/>
          </w:tcPr>
          <w:p w14:paraId="285CBF3A"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nil"/>
              <w:left w:val="nil"/>
              <w:bottom w:val="dotDotDash" w:sz="4" w:space="0" w:color="auto"/>
              <w:right w:val="single" w:sz="4" w:space="0" w:color="auto"/>
            </w:tcBorders>
            <w:shd w:val="clear" w:color="auto" w:fill="auto"/>
            <w:noWrap/>
            <w:vAlign w:val="bottom"/>
            <w:hideMark/>
          </w:tcPr>
          <w:p w14:paraId="0920EC58"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12,200</w:t>
            </w:r>
          </w:p>
        </w:tc>
        <w:tc>
          <w:tcPr>
            <w:tcW w:w="209" w:type="pct"/>
            <w:tcBorders>
              <w:top w:val="nil"/>
              <w:left w:val="nil"/>
              <w:bottom w:val="dotDotDash" w:sz="4" w:space="0" w:color="auto"/>
              <w:right w:val="single" w:sz="4" w:space="0" w:color="auto"/>
            </w:tcBorders>
            <w:shd w:val="clear" w:color="auto" w:fill="auto"/>
            <w:noWrap/>
            <w:vAlign w:val="bottom"/>
            <w:hideMark/>
          </w:tcPr>
          <w:p w14:paraId="4F178F09"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nil"/>
              <w:left w:val="nil"/>
              <w:bottom w:val="dotDotDash" w:sz="4" w:space="0" w:color="auto"/>
              <w:right w:val="single" w:sz="4" w:space="0" w:color="auto"/>
            </w:tcBorders>
            <w:shd w:val="clear" w:color="auto" w:fill="auto"/>
            <w:noWrap/>
            <w:vAlign w:val="bottom"/>
            <w:hideMark/>
          </w:tcPr>
          <w:p w14:paraId="55D72668"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nil"/>
              <w:left w:val="nil"/>
              <w:bottom w:val="dotDotDash" w:sz="4" w:space="0" w:color="auto"/>
              <w:right w:val="single" w:sz="4" w:space="0" w:color="auto"/>
            </w:tcBorders>
            <w:shd w:val="clear" w:color="auto" w:fill="auto"/>
            <w:noWrap/>
            <w:vAlign w:val="bottom"/>
            <w:hideMark/>
          </w:tcPr>
          <w:p w14:paraId="39E95154"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DotDash" w:sz="4" w:space="0" w:color="auto"/>
              <w:right w:val="single" w:sz="4" w:space="0" w:color="auto"/>
            </w:tcBorders>
            <w:shd w:val="clear" w:color="auto" w:fill="auto"/>
            <w:noWrap/>
            <w:vAlign w:val="bottom"/>
            <w:hideMark/>
          </w:tcPr>
          <w:p w14:paraId="46E1CC6C"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nil"/>
              <w:left w:val="nil"/>
              <w:bottom w:val="dotDotDash" w:sz="4" w:space="0" w:color="auto"/>
              <w:right w:val="single" w:sz="4" w:space="0" w:color="auto"/>
            </w:tcBorders>
            <w:shd w:val="clear" w:color="auto" w:fill="auto"/>
            <w:noWrap/>
            <w:vAlign w:val="bottom"/>
            <w:hideMark/>
          </w:tcPr>
          <w:p w14:paraId="5F6C1AF5"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nil"/>
              <w:left w:val="nil"/>
              <w:bottom w:val="dotDotDash" w:sz="4" w:space="0" w:color="auto"/>
              <w:right w:val="single" w:sz="4" w:space="0" w:color="auto"/>
            </w:tcBorders>
            <w:shd w:val="clear" w:color="auto" w:fill="auto"/>
            <w:noWrap/>
            <w:vAlign w:val="bottom"/>
            <w:hideMark/>
          </w:tcPr>
          <w:p w14:paraId="51530D08"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DotDash" w:sz="4" w:space="0" w:color="auto"/>
              <w:right w:val="single" w:sz="4" w:space="0" w:color="auto"/>
            </w:tcBorders>
            <w:shd w:val="clear" w:color="auto" w:fill="auto"/>
            <w:noWrap/>
            <w:vAlign w:val="bottom"/>
            <w:hideMark/>
          </w:tcPr>
          <w:p w14:paraId="7A27D88D"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12,200</w:t>
            </w:r>
          </w:p>
        </w:tc>
      </w:tr>
      <w:tr w:rsidR="00A75AFD" w:rsidRPr="00A75AFD" w14:paraId="1224843D" w14:textId="77777777" w:rsidTr="00851EB0">
        <w:trPr>
          <w:trHeight w:val="180"/>
          <w:jc w:val="center"/>
        </w:trPr>
        <w:tc>
          <w:tcPr>
            <w:tcW w:w="113"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7F97A577"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12</w:t>
            </w:r>
          </w:p>
        </w:tc>
        <w:tc>
          <w:tcPr>
            <w:tcW w:w="170" w:type="pct"/>
            <w:tcBorders>
              <w:top w:val="dotDash" w:sz="4" w:space="0" w:color="auto"/>
              <w:left w:val="nil"/>
              <w:bottom w:val="dotted" w:sz="4" w:space="0" w:color="auto"/>
              <w:right w:val="single" w:sz="4" w:space="0" w:color="auto"/>
            </w:tcBorders>
            <w:shd w:val="clear" w:color="auto" w:fill="auto"/>
            <w:noWrap/>
            <w:vAlign w:val="bottom"/>
            <w:hideMark/>
          </w:tcPr>
          <w:p w14:paraId="77B3D318"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01150</w:t>
            </w:r>
          </w:p>
        </w:tc>
        <w:tc>
          <w:tcPr>
            <w:tcW w:w="1543" w:type="pct"/>
            <w:tcBorders>
              <w:top w:val="dotDash" w:sz="4" w:space="0" w:color="auto"/>
              <w:left w:val="nil"/>
              <w:bottom w:val="dotted" w:sz="4" w:space="0" w:color="auto"/>
              <w:right w:val="single" w:sz="4" w:space="0" w:color="auto"/>
            </w:tcBorders>
            <w:shd w:val="clear" w:color="auto" w:fill="auto"/>
            <w:noWrap/>
            <w:vAlign w:val="bottom"/>
            <w:hideMark/>
          </w:tcPr>
          <w:p w14:paraId="48B62C24" w14:textId="4038792D" w:rsidR="00851EB0" w:rsidRPr="00A75AFD" w:rsidRDefault="003A7228" w:rsidP="00851EB0">
            <w:pPr>
              <w:spacing w:after="0" w:line="240" w:lineRule="auto"/>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 xml:space="preserve">Mbështetje për </w:t>
            </w:r>
            <w:r w:rsidR="00851EB0" w:rsidRPr="00A75AFD">
              <w:rPr>
                <w:rFonts w:ascii="Arial" w:eastAsia="Times New Roman" w:hAnsi="Arial" w:cs="Arial"/>
                <w:b/>
                <w:bCs/>
                <w:sz w:val="10"/>
                <w:szCs w:val="10"/>
                <w:lang w:eastAsia="sq-AL"/>
              </w:rPr>
              <w:t>Inovacionin dhe teknologjinë</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0FC834A0"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1</w:t>
            </w:r>
          </w:p>
        </w:tc>
        <w:tc>
          <w:tcPr>
            <w:tcW w:w="459" w:type="pct"/>
            <w:tcBorders>
              <w:top w:val="dotDash" w:sz="4" w:space="0" w:color="auto"/>
              <w:left w:val="nil"/>
              <w:bottom w:val="dotted" w:sz="4" w:space="0" w:color="auto"/>
              <w:right w:val="single" w:sz="4" w:space="0" w:color="auto"/>
            </w:tcBorders>
            <w:shd w:val="clear" w:color="auto" w:fill="auto"/>
            <w:noWrap/>
            <w:vAlign w:val="bottom"/>
            <w:hideMark/>
          </w:tcPr>
          <w:p w14:paraId="0E97A5E9"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Çelje nga buxheti</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6AC48F91"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246,138</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11C4A929"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30,000</w:t>
            </w:r>
          </w:p>
        </w:tc>
        <w:tc>
          <w:tcPr>
            <w:tcW w:w="228" w:type="pct"/>
            <w:tcBorders>
              <w:top w:val="dotDash" w:sz="4" w:space="0" w:color="auto"/>
              <w:left w:val="nil"/>
              <w:bottom w:val="dotted" w:sz="4" w:space="0" w:color="auto"/>
              <w:right w:val="single" w:sz="4" w:space="0" w:color="auto"/>
            </w:tcBorders>
            <w:shd w:val="clear" w:color="auto" w:fill="auto"/>
            <w:noWrap/>
            <w:vAlign w:val="bottom"/>
            <w:hideMark/>
          </w:tcPr>
          <w:p w14:paraId="409A4A8F"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23,250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14:paraId="7A2B206B"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dotDash" w:sz="4" w:space="0" w:color="auto"/>
              <w:left w:val="nil"/>
              <w:bottom w:val="dotted" w:sz="4" w:space="0" w:color="auto"/>
              <w:right w:val="single" w:sz="4" w:space="0" w:color="auto"/>
            </w:tcBorders>
            <w:shd w:val="clear" w:color="auto" w:fill="auto"/>
            <w:noWrap/>
            <w:vAlign w:val="bottom"/>
            <w:hideMark/>
          </w:tcPr>
          <w:p w14:paraId="6387AC38"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66E6CA37"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3EE89312"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dotDash" w:sz="4" w:space="0" w:color="auto"/>
              <w:left w:val="nil"/>
              <w:bottom w:val="dotted" w:sz="4" w:space="0" w:color="auto"/>
              <w:right w:val="single" w:sz="4" w:space="0" w:color="auto"/>
            </w:tcBorders>
            <w:shd w:val="clear" w:color="auto" w:fill="auto"/>
            <w:noWrap/>
            <w:vAlign w:val="bottom"/>
            <w:hideMark/>
          </w:tcPr>
          <w:p w14:paraId="7B5EF360"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04ABA1EA"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50,000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476F412F"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349,388</w:t>
            </w:r>
          </w:p>
        </w:tc>
      </w:tr>
      <w:tr w:rsidR="00A75AFD" w:rsidRPr="00A75AFD" w14:paraId="344A692F"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1DF1DBAC"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12</w:t>
            </w:r>
          </w:p>
        </w:tc>
        <w:tc>
          <w:tcPr>
            <w:tcW w:w="170" w:type="pct"/>
            <w:tcBorders>
              <w:top w:val="nil"/>
              <w:left w:val="nil"/>
              <w:bottom w:val="dotted" w:sz="4" w:space="0" w:color="auto"/>
              <w:right w:val="single" w:sz="4" w:space="0" w:color="auto"/>
            </w:tcBorders>
            <w:shd w:val="clear" w:color="auto" w:fill="auto"/>
            <w:noWrap/>
            <w:vAlign w:val="bottom"/>
            <w:hideMark/>
          </w:tcPr>
          <w:p w14:paraId="62852236"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01150</w:t>
            </w:r>
          </w:p>
        </w:tc>
        <w:tc>
          <w:tcPr>
            <w:tcW w:w="1543" w:type="pct"/>
            <w:tcBorders>
              <w:top w:val="nil"/>
              <w:left w:val="nil"/>
              <w:bottom w:val="dotted" w:sz="4" w:space="0" w:color="auto"/>
              <w:right w:val="single" w:sz="4" w:space="0" w:color="auto"/>
            </w:tcBorders>
            <w:shd w:val="clear" w:color="auto" w:fill="auto"/>
            <w:noWrap/>
            <w:vAlign w:val="bottom"/>
            <w:hideMark/>
          </w:tcPr>
          <w:p w14:paraId="287E4B75"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1021992E"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73FE2CBC"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14:paraId="79071CE2"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20EBFC38"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1837BC66"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2D43568B"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0B5BE2E6"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5F1C4135"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59FE7C2C"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12EE8FBC"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650CDA6A"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3923FA69"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r>
      <w:tr w:rsidR="00A75AFD" w:rsidRPr="00A75AFD" w14:paraId="75FF81F5"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25B1FE27"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12</w:t>
            </w:r>
          </w:p>
        </w:tc>
        <w:tc>
          <w:tcPr>
            <w:tcW w:w="170" w:type="pct"/>
            <w:tcBorders>
              <w:top w:val="nil"/>
              <w:left w:val="nil"/>
              <w:bottom w:val="dotted" w:sz="4" w:space="0" w:color="auto"/>
              <w:right w:val="single" w:sz="4" w:space="0" w:color="auto"/>
            </w:tcBorders>
            <w:shd w:val="clear" w:color="auto" w:fill="auto"/>
            <w:noWrap/>
            <w:vAlign w:val="bottom"/>
            <w:hideMark/>
          </w:tcPr>
          <w:p w14:paraId="386FDBFC"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01150</w:t>
            </w:r>
          </w:p>
        </w:tc>
        <w:tc>
          <w:tcPr>
            <w:tcW w:w="1543" w:type="pct"/>
            <w:tcBorders>
              <w:top w:val="nil"/>
              <w:left w:val="nil"/>
              <w:bottom w:val="dotted" w:sz="4" w:space="0" w:color="auto"/>
              <w:right w:val="single" w:sz="4" w:space="0" w:color="auto"/>
            </w:tcBorders>
            <w:shd w:val="clear" w:color="auto" w:fill="auto"/>
            <w:noWrap/>
            <w:vAlign w:val="bottom"/>
            <w:hideMark/>
          </w:tcPr>
          <w:p w14:paraId="365726C4"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48770D56"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1A4777CF"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42CBF254"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251C47D9"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48FD26AC"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32C18255"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44B1B54B"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7084E3D9"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3525E15C"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0943650F"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7988B3BB"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0C64117C"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r>
      <w:tr w:rsidR="00A75AFD" w:rsidRPr="00A75AFD" w14:paraId="75492922"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662991E2"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12</w:t>
            </w:r>
          </w:p>
        </w:tc>
        <w:tc>
          <w:tcPr>
            <w:tcW w:w="170" w:type="pct"/>
            <w:tcBorders>
              <w:top w:val="nil"/>
              <w:left w:val="nil"/>
              <w:bottom w:val="dotted" w:sz="4" w:space="0" w:color="auto"/>
              <w:right w:val="single" w:sz="4" w:space="0" w:color="auto"/>
            </w:tcBorders>
            <w:shd w:val="clear" w:color="auto" w:fill="auto"/>
            <w:noWrap/>
            <w:vAlign w:val="bottom"/>
            <w:hideMark/>
          </w:tcPr>
          <w:p w14:paraId="63CE6AEF"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01150</w:t>
            </w:r>
          </w:p>
        </w:tc>
        <w:tc>
          <w:tcPr>
            <w:tcW w:w="1543" w:type="pct"/>
            <w:tcBorders>
              <w:top w:val="nil"/>
              <w:left w:val="nil"/>
              <w:bottom w:val="dotted" w:sz="4" w:space="0" w:color="auto"/>
              <w:right w:val="single" w:sz="4" w:space="0" w:color="auto"/>
            </w:tcBorders>
            <w:shd w:val="clear" w:color="auto" w:fill="auto"/>
            <w:noWrap/>
            <w:vAlign w:val="bottom"/>
            <w:hideMark/>
          </w:tcPr>
          <w:p w14:paraId="00E938E1"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0E37D25A"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0E8D8C88" w14:textId="2E650C38" w:rsidR="00851EB0" w:rsidRPr="00A75AFD" w:rsidRDefault="00200C0E"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67550779"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440C88C8"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2FE83E51"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7BAB8536"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7E225602"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064A926D"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75E01146"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300394AE"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146BA092"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7FFBADD8"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r>
      <w:tr w:rsidR="00A75AFD" w:rsidRPr="00A75AFD" w14:paraId="0A71F293" w14:textId="77777777" w:rsidTr="00851EB0">
        <w:trPr>
          <w:trHeight w:val="180"/>
          <w:jc w:val="center"/>
        </w:trPr>
        <w:tc>
          <w:tcPr>
            <w:tcW w:w="113" w:type="pct"/>
            <w:tcBorders>
              <w:top w:val="nil"/>
              <w:left w:val="single" w:sz="4" w:space="0" w:color="auto"/>
              <w:bottom w:val="dotDotDash" w:sz="4" w:space="0" w:color="auto"/>
              <w:right w:val="single" w:sz="4" w:space="0" w:color="auto"/>
            </w:tcBorders>
            <w:shd w:val="clear" w:color="auto" w:fill="auto"/>
            <w:noWrap/>
            <w:vAlign w:val="bottom"/>
            <w:hideMark/>
          </w:tcPr>
          <w:p w14:paraId="12BBEC53"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12</w:t>
            </w:r>
          </w:p>
        </w:tc>
        <w:tc>
          <w:tcPr>
            <w:tcW w:w="170" w:type="pct"/>
            <w:tcBorders>
              <w:top w:val="nil"/>
              <w:left w:val="nil"/>
              <w:bottom w:val="dotDotDash" w:sz="4" w:space="0" w:color="auto"/>
              <w:right w:val="single" w:sz="4" w:space="0" w:color="auto"/>
            </w:tcBorders>
            <w:shd w:val="clear" w:color="auto" w:fill="auto"/>
            <w:noWrap/>
            <w:vAlign w:val="bottom"/>
            <w:hideMark/>
          </w:tcPr>
          <w:p w14:paraId="4E65E014"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01150</w:t>
            </w:r>
          </w:p>
        </w:tc>
        <w:tc>
          <w:tcPr>
            <w:tcW w:w="1543" w:type="pct"/>
            <w:tcBorders>
              <w:top w:val="nil"/>
              <w:left w:val="nil"/>
              <w:bottom w:val="dotDotDash" w:sz="4" w:space="0" w:color="auto"/>
              <w:right w:val="single" w:sz="4" w:space="0" w:color="auto"/>
            </w:tcBorders>
            <w:shd w:val="clear" w:color="auto" w:fill="auto"/>
            <w:noWrap/>
            <w:vAlign w:val="bottom"/>
            <w:hideMark/>
          </w:tcPr>
          <w:p w14:paraId="35523463"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136" w:type="pct"/>
            <w:tcBorders>
              <w:top w:val="nil"/>
              <w:left w:val="nil"/>
              <w:bottom w:val="dotDotDash" w:sz="4" w:space="0" w:color="auto"/>
              <w:right w:val="single" w:sz="4" w:space="0" w:color="auto"/>
            </w:tcBorders>
            <w:shd w:val="clear" w:color="auto" w:fill="auto"/>
            <w:noWrap/>
            <w:vAlign w:val="bottom"/>
            <w:hideMark/>
          </w:tcPr>
          <w:p w14:paraId="2DB07AA1"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5</w:t>
            </w:r>
          </w:p>
        </w:tc>
        <w:tc>
          <w:tcPr>
            <w:tcW w:w="459" w:type="pct"/>
            <w:tcBorders>
              <w:top w:val="nil"/>
              <w:left w:val="nil"/>
              <w:bottom w:val="dotDotDash" w:sz="4" w:space="0" w:color="auto"/>
              <w:right w:val="single" w:sz="4" w:space="0" w:color="auto"/>
            </w:tcBorders>
            <w:shd w:val="clear" w:color="auto" w:fill="auto"/>
            <w:noWrap/>
            <w:vAlign w:val="bottom"/>
            <w:hideMark/>
          </w:tcPr>
          <w:p w14:paraId="665D42F6" w14:textId="2EF0E85C" w:rsidR="00851EB0" w:rsidRPr="00A75AFD" w:rsidRDefault="00200C0E"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xml:space="preserve">Nga të ardhurat </w:t>
            </w:r>
            <w:r w:rsidR="00851EB0" w:rsidRPr="00A75AFD">
              <w:rPr>
                <w:rFonts w:ascii="Arial" w:eastAsia="Times New Roman" w:hAnsi="Arial" w:cs="Arial"/>
                <w:sz w:val="10"/>
                <w:szCs w:val="10"/>
                <w:lang w:eastAsia="sq-AL"/>
              </w:rPr>
              <w:t>e veta</w:t>
            </w:r>
          </w:p>
        </w:tc>
        <w:tc>
          <w:tcPr>
            <w:tcW w:w="247" w:type="pct"/>
            <w:tcBorders>
              <w:top w:val="nil"/>
              <w:left w:val="nil"/>
              <w:bottom w:val="dotDotDash" w:sz="4" w:space="0" w:color="auto"/>
              <w:right w:val="single" w:sz="4" w:space="0" w:color="auto"/>
            </w:tcBorders>
            <w:shd w:val="clear" w:color="auto" w:fill="auto"/>
            <w:noWrap/>
            <w:vAlign w:val="bottom"/>
            <w:hideMark/>
          </w:tcPr>
          <w:p w14:paraId="22DEB45B"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nil"/>
              <w:left w:val="nil"/>
              <w:bottom w:val="dotDotDash" w:sz="4" w:space="0" w:color="auto"/>
              <w:right w:val="single" w:sz="4" w:space="0" w:color="auto"/>
            </w:tcBorders>
            <w:shd w:val="clear" w:color="auto" w:fill="auto"/>
            <w:noWrap/>
            <w:vAlign w:val="bottom"/>
            <w:hideMark/>
          </w:tcPr>
          <w:p w14:paraId="54B9CA7E"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nil"/>
              <w:left w:val="nil"/>
              <w:bottom w:val="dotDotDash" w:sz="4" w:space="0" w:color="auto"/>
              <w:right w:val="single" w:sz="4" w:space="0" w:color="auto"/>
            </w:tcBorders>
            <w:shd w:val="clear" w:color="auto" w:fill="auto"/>
            <w:noWrap/>
            <w:vAlign w:val="bottom"/>
            <w:hideMark/>
          </w:tcPr>
          <w:p w14:paraId="769A2FE4"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nil"/>
              <w:left w:val="nil"/>
              <w:bottom w:val="dotDotDash" w:sz="4" w:space="0" w:color="auto"/>
              <w:right w:val="single" w:sz="4" w:space="0" w:color="auto"/>
            </w:tcBorders>
            <w:shd w:val="clear" w:color="auto" w:fill="auto"/>
            <w:noWrap/>
            <w:vAlign w:val="bottom"/>
            <w:hideMark/>
          </w:tcPr>
          <w:p w14:paraId="142C4228"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nil"/>
              <w:left w:val="nil"/>
              <w:bottom w:val="dotDotDash" w:sz="4" w:space="0" w:color="auto"/>
              <w:right w:val="single" w:sz="4" w:space="0" w:color="auto"/>
            </w:tcBorders>
            <w:shd w:val="clear" w:color="auto" w:fill="auto"/>
            <w:noWrap/>
            <w:vAlign w:val="bottom"/>
            <w:hideMark/>
          </w:tcPr>
          <w:p w14:paraId="00F2A39F"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nil"/>
              <w:left w:val="nil"/>
              <w:bottom w:val="dotDotDash" w:sz="4" w:space="0" w:color="auto"/>
              <w:right w:val="single" w:sz="4" w:space="0" w:color="auto"/>
            </w:tcBorders>
            <w:shd w:val="clear" w:color="auto" w:fill="auto"/>
            <w:noWrap/>
            <w:vAlign w:val="bottom"/>
            <w:hideMark/>
          </w:tcPr>
          <w:p w14:paraId="777BA8E1"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DotDash" w:sz="4" w:space="0" w:color="auto"/>
              <w:right w:val="single" w:sz="4" w:space="0" w:color="auto"/>
            </w:tcBorders>
            <w:shd w:val="clear" w:color="auto" w:fill="auto"/>
            <w:noWrap/>
            <w:vAlign w:val="bottom"/>
            <w:hideMark/>
          </w:tcPr>
          <w:p w14:paraId="5E0AC0B1"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nil"/>
              <w:left w:val="nil"/>
              <w:bottom w:val="dotDotDash" w:sz="4" w:space="0" w:color="auto"/>
              <w:right w:val="single" w:sz="4" w:space="0" w:color="auto"/>
            </w:tcBorders>
            <w:shd w:val="clear" w:color="auto" w:fill="auto"/>
            <w:noWrap/>
            <w:vAlign w:val="bottom"/>
            <w:hideMark/>
          </w:tcPr>
          <w:p w14:paraId="5D8F1C8B"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nil"/>
              <w:left w:val="nil"/>
              <w:bottom w:val="dotDotDash" w:sz="4" w:space="0" w:color="auto"/>
              <w:right w:val="single" w:sz="4" w:space="0" w:color="auto"/>
            </w:tcBorders>
            <w:shd w:val="clear" w:color="auto" w:fill="auto"/>
            <w:noWrap/>
            <w:vAlign w:val="bottom"/>
            <w:hideMark/>
          </w:tcPr>
          <w:p w14:paraId="5646DCF5"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DotDash" w:sz="4" w:space="0" w:color="auto"/>
              <w:right w:val="single" w:sz="4" w:space="0" w:color="auto"/>
            </w:tcBorders>
            <w:shd w:val="clear" w:color="auto" w:fill="auto"/>
            <w:noWrap/>
            <w:vAlign w:val="bottom"/>
            <w:hideMark/>
          </w:tcPr>
          <w:p w14:paraId="77978262"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r>
      <w:tr w:rsidR="00A75AFD" w:rsidRPr="00A75AFD" w14:paraId="1F8B2D39" w14:textId="77777777" w:rsidTr="00851EB0">
        <w:trPr>
          <w:trHeight w:val="180"/>
          <w:jc w:val="center"/>
        </w:trPr>
        <w:tc>
          <w:tcPr>
            <w:tcW w:w="113"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5073A660"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12</w:t>
            </w:r>
          </w:p>
        </w:tc>
        <w:tc>
          <w:tcPr>
            <w:tcW w:w="170" w:type="pct"/>
            <w:tcBorders>
              <w:top w:val="dotDash" w:sz="4" w:space="0" w:color="auto"/>
              <w:left w:val="nil"/>
              <w:bottom w:val="dotted" w:sz="4" w:space="0" w:color="auto"/>
              <w:right w:val="single" w:sz="4" w:space="0" w:color="auto"/>
            </w:tcBorders>
            <w:shd w:val="clear" w:color="auto" w:fill="auto"/>
            <w:noWrap/>
            <w:vAlign w:val="bottom"/>
            <w:hideMark/>
          </w:tcPr>
          <w:p w14:paraId="7FC29AD2"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04130</w:t>
            </w:r>
          </w:p>
        </w:tc>
        <w:tc>
          <w:tcPr>
            <w:tcW w:w="1543" w:type="pct"/>
            <w:tcBorders>
              <w:top w:val="dotDash" w:sz="4" w:space="0" w:color="auto"/>
              <w:left w:val="nil"/>
              <w:bottom w:val="dotted" w:sz="4" w:space="0" w:color="auto"/>
              <w:right w:val="single" w:sz="4" w:space="0" w:color="auto"/>
            </w:tcBorders>
            <w:shd w:val="clear" w:color="auto" w:fill="auto"/>
            <w:noWrap/>
            <w:vAlign w:val="bottom"/>
            <w:hideMark/>
          </w:tcPr>
          <w:p w14:paraId="67BA6458" w14:textId="3FA78E03" w:rsidR="00851EB0" w:rsidRPr="00A75AFD" w:rsidRDefault="003A7228" w:rsidP="00851EB0">
            <w:pPr>
              <w:spacing w:after="0" w:line="240" w:lineRule="auto"/>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 xml:space="preserve">Mbështetje për </w:t>
            </w:r>
            <w:r w:rsidR="00851EB0" w:rsidRPr="00A75AFD">
              <w:rPr>
                <w:rFonts w:ascii="Arial" w:eastAsia="Times New Roman" w:hAnsi="Arial" w:cs="Arial"/>
                <w:b/>
                <w:bCs/>
                <w:sz w:val="10"/>
                <w:szCs w:val="10"/>
                <w:lang w:eastAsia="sq-AL"/>
              </w:rPr>
              <w:t>Zhvillim Ekonomik</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74A8801F"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1</w:t>
            </w:r>
          </w:p>
        </w:tc>
        <w:tc>
          <w:tcPr>
            <w:tcW w:w="459" w:type="pct"/>
            <w:tcBorders>
              <w:top w:val="dotDash" w:sz="4" w:space="0" w:color="auto"/>
              <w:left w:val="nil"/>
              <w:bottom w:val="dotted" w:sz="4" w:space="0" w:color="auto"/>
              <w:right w:val="single" w:sz="4" w:space="0" w:color="auto"/>
            </w:tcBorders>
            <w:shd w:val="clear" w:color="auto" w:fill="auto"/>
            <w:noWrap/>
            <w:vAlign w:val="bottom"/>
            <w:hideMark/>
          </w:tcPr>
          <w:p w14:paraId="7F4824A3"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Çelje nga buxheti</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0DB27954"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197,579</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12E54597"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30,315</w:t>
            </w:r>
          </w:p>
        </w:tc>
        <w:tc>
          <w:tcPr>
            <w:tcW w:w="228" w:type="pct"/>
            <w:tcBorders>
              <w:top w:val="dotDash" w:sz="4" w:space="0" w:color="auto"/>
              <w:left w:val="nil"/>
              <w:bottom w:val="dotted" w:sz="4" w:space="0" w:color="auto"/>
              <w:right w:val="single" w:sz="4" w:space="0" w:color="auto"/>
            </w:tcBorders>
            <w:shd w:val="clear" w:color="auto" w:fill="auto"/>
            <w:noWrap/>
            <w:vAlign w:val="bottom"/>
            <w:hideMark/>
          </w:tcPr>
          <w:p w14:paraId="00AB5C92"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120,706</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14:paraId="490AEEAF"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dotDash" w:sz="4" w:space="0" w:color="auto"/>
              <w:left w:val="nil"/>
              <w:bottom w:val="dotted" w:sz="4" w:space="0" w:color="auto"/>
              <w:right w:val="single" w:sz="4" w:space="0" w:color="auto"/>
            </w:tcBorders>
            <w:shd w:val="clear" w:color="auto" w:fill="auto"/>
            <w:noWrap/>
            <w:vAlign w:val="bottom"/>
            <w:hideMark/>
          </w:tcPr>
          <w:p w14:paraId="43737868"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100,000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3FDF0200"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375</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695C9A21"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644</w:t>
            </w:r>
          </w:p>
        </w:tc>
        <w:tc>
          <w:tcPr>
            <w:tcW w:w="281" w:type="pct"/>
            <w:tcBorders>
              <w:top w:val="dotDash" w:sz="4" w:space="0" w:color="auto"/>
              <w:left w:val="nil"/>
              <w:bottom w:val="dotted" w:sz="4" w:space="0" w:color="auto"/>
              <w:right w:val="single" w:sz="4" w:space="0" w:color="auto"/>
            </w:tcBorders>
            <w:shd w:val="clear" w:color="auto" w:fill="auto"/>
            <w:noWrap/>
            <w:vAlign w:val="bottom"/>
            <w:hideMark/>
          </w:tcPr>
          <w:p w14:paraId="2091E5EB"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120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182E1A80"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61,880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3BBB67D5"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511,619</w:t>
            </w:r>
          </w:p>
        </w:tc>
      </w:tr>
      <w:tr w:rsidR="00A75AFD" w:rsidRPr="00A75AFD" w14:paraId="1458A9F1"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3952AB30"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12</w:t>
            </w:r>
          </w:p>
        </w:tc>
        <w:tc>
          <w:tcPr>
            <w:tcW w:w="170" w:type="pct"/>
            <w:tcBorders>
              <w:top w:val="nil"/>
              <w:left w:val="nil"/>
              <w:bottom w:val="dotted" w:sz="4" w:space="0" w:color="auto"/>
              <w:right w:val="single" w:sz="4" w:space="0" w:color="auto"/>
            </w:tcBorders>
            <w:shd w:val="clear" w:color="auto" w:fill="auto"/>
            <w:noWrap/>
            <w:vAlign w:val="bottom"/>
            <w:hideMark/>
          </w:tcPr>
          <w:p w14:paraId="337E3538"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04130</w:t>
            </w:r>
          </w:p>
        </w:tc>
        <w:tc>
          <w:tcPr>
            <w:tcW w:w="1543" w:type="pct"/>
            <w:tcBorders>
              <w:top w:val="nil"/>
              <w:left w:val="nil"/>
              <w:bottom w:val="dotted" w:sz="4" w:space="0" w:color="auto"/>
              <w:right w:val="single" w:sz="4" w:space="0" w:color="auto"/>
            </w:tcBorders>
            <w:shd w:val="clear" w:color="auto" w:fill="auto"/>
            <w:noWrap/>
            <w:vAlign w:val="bottom"/>
            <w:hideMark/>
          </w:tcPr>
          <w:p w14:paraId="0BCC6496"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3B3B8DA8"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76B64496"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14:paraId="49723789"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3DC96527"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723A4F99"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420C96E5"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7805A1D6"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0B1E75FF"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2AA176CE"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0F577509"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29319697"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164,690</w:t>
            </w:r>
          </w:p>
        </w:tc>
        <w:tc>
          <w:tcPr>
            <w:tcW w:w="247" w:type="pct"/>
            <w:tcBorders>
              <w:top w:val="nil"/>
              <w:left w:val="nil"/>
              <w:bottom w:val="dotted" w:sz="4" w:space="0" w:color="auto"/>
              <w:right w:val="single" w:sz="4" w:space="0" w:color="auto"/>
            </w:tcBorders>
            <w:shd w:val="clear" w:color="auto" w:fill="auto"/>
            <w:noWrap/>
            <w:vAlign w:val="bottom"/>
            <w:hideMark/>
          </w:tcPr>
          <w:p w14:paraId="6E6ADACC"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164,690</w:t>
            </w:r>
          </w:p>
        </w:tc>
      </w:tr>
      <w:tr w:rsidR="00A75AFD" w:rsidRPr="00A75AFD" w14:paraId="6A01436B"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287C3055"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12</w:t>
            </w:r>
          </w:p>
        </w:tc>
        <w:tc>
          <w:tcPr>
            <w:tcW w:w="170" w:type="pct"/>
            <w:tcBorders>
              <w:top w:val="nil"/>
              <w:left w:val="nil"/>
              <w:bottom w:val="dotted" w:sz="4" w:space="0" w:color="auto"/>
              <w:right w:val="single" w:sz="4" w:space="0" w:color="auto"/>
            </w:tcBorders>
            <w:shd w:val="clear" w:color="auto" w:fill="auto"/>
            <w:noWrap/>
            <w:vAlign w:val="bottom"/>
            <w:hideMark/>
          </w:tcPr>
          <w:p w14:paraId="3F57060B"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04130</w:t>
            </w:r>
          </w:p>
        </w:tc>
        <w:tc>
          <w:tcPr>
            <w:tcW w:w="1543" w:type="pct"/>
            <w:tcBorders>
              <w:top w:val="nil"/>
              <w:left w:val="nil"/>
              <w:bottom w:val="dotted" w:sz="4" w:space="0" w:color="auto"/>
              <w:right w:val="single" w:sz="4" w:space="0" w:color="auto"/>
            </w:tcBorders>
            <w:shd w:val="clear" w:color="auto" w:fill="auto"/>
            <w:noWrap/>
            <w:vAlign w:val="bottom"/>
            <w:hideMark/>
          </w:tcPr>
          <w:p w14:paraId="088FB3AF"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0BECF255"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1C194B5F"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116D4099"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2753F331"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5AA56ED3"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17996E32"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742529F6"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50C7AC3D"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17279354"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644BB7F5"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47DD25EB"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0A048224"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r>
      <w:tr w:rsidR="00A75AFD" w:rsidRPr="00A75AFD" w14:paraId="5D0333D4"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4D843D62"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12</w:t>
            </w:r>
          </w:p>
        </w:tc>
        <w:tc>
          <w:tcPr>
            <w:tcW w:w="170" w:type="pct"/>
            <w:tcBorders>
              <w:top w:val="nil"/>
              <w:left w:val="nil"/>
              <w:bottom w:val="dotted" w:sz="4" w:space="0" w:color="auto"/>
              <w:right w:val="single" w:sz="4" w:space="0" w:color="auto"/>
            </w:tcBorders>
            <w:shd w:val="clear" w:color="auto" w:fill="auto"/>
            <w:noWrap/>
            <w:vAlign w:val="bottom"/>
            <w:hideMark/>
          </w:tcPr>
          <w:p w14:paraId="6533A673"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04130</w:t>
            </w:r>
          </w:p>
        </w:tc>
        <w:tc>
          <w:tcPr>
            <w:tcW w:w="1543" w:type="pct"/>
            <w:tcBorders>
              <w:top w:val="nil"/>
              <w:left w:val="nil"/>
              <w:bottom w:val="dotted" w:sz="4" w:space="0" w:color="auto"/>
              <w:right w:val="single" w:sz="4" w:space="0" w:color="auto"/>
            </w:tcBorders>
            <w:shd w:val="clear" w:color="auto" w:fill="auto"/>
            <w:noWrap/>
            <w:vAlign w:val="bottom"/>
            <w:hideMark/>
          </w:tcPr>
          <w:p w14:paraId="09857F6B"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6175E617"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0308DF5E" w14:textId="0F5246E0" w:rsidR="00851EB0" w:rsidRPr="00A75AFD" w:rsidRDefault="00200C0E"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066DD8EB"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3F275297"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6298438F"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0664B845"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60FDD115"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044AFE4E"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4C0AAA7C"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503B4112"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0C3C2A35"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7B2BDE7C"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r>
      <w:tr w:rsidR="00A75AFD" w:rsidRPr="00A75AFD" w14:paraId="504E8916" w14:textId="77777777" w:rsidTr="00851EB0">
        <w:trPr>
          <w:trHeight w:val="180"/>
          <w:jc w:val="center"/>
        </w:trPr>
        <w:tc>
          <w:tcPr>
            <w:tcW w:w="113" w:type="pct"/>
            <w:tcBorders>
              <w:top w:val="nil"/>
              <w:left w:val="single" w:sz="4" w:space="0" w:color="auto"/>
              <w:bottom w:val="dotDotDash" w:sz="4" w:space="0" w:color="auto"/>
              <w:right w:val="single" w:sz="4" w:space="0" w:color="auto"/>
            </w:tcBorders>
            <w:shd w:val="clear" w:color="auto" w:fill="auto"/>
            <w:noWrap/>
            <w:vAlign w:val="bottom"/>
            <w:hideMark/>
          </w:tcPr>
          <w:p w14:paraId="5EE844B9"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12</w:t>
            </w:r>
          </w:p>
        </w:tc>
        <w:tc>
          <w:tcPr>
            <w:tcW w:w="170" w:type="pct"/>
            <w:tcBorders>
              <w:top w:val="nil"/>
              <w:left w:val="nil"/>
              <w:bottom w:val="dotDotDash" w:sz="4" w:space="0" w:color="auto"/>
              <w:right w:val="single" w:sz="4" w:space="0" w:color="auto"/>
            </w:tcBorders>
            <w:shd w:val="clear" w:color="auto" w:fill="auto"/>
            <w:noWrap/>
            <w:vAlign w:val="bottom"/>
            <w:hideMark/>
          </w:tcPr>
          <w:p w14:paraId="0FA15EF4"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04130</w:t>
            </w:r>
          </w:p>
        </w:tc>
        <w:tc>
          <w:tcPr>
            <w:tcW w:w="1543" w:type="pct"/>
            <w:tcBorders>
              <w:top w:val="nil"/>
              <w:left w:val="nil"/>
              <w:bottom w:val="dotDotDash" w:sz="4" w:space="0" w:color="auto"/>
              <w:right w:val="single" w:sz="4" w:space="0" w:color="auto"/>
            </w:tcBorders>
            <w:shd w:val="clear" w:color="auto" w:fill="auto"/>
            <w:noWrap/>
            <w:vAlign w:val="bottom"/>
            <w:hideMark/>
          </w:tcPr>
          <w:p w14:paraId="3CC45FC7"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136" w:type="pct"/>
            <w:tcBorders>
              <w:top w:val="nil"/>
              <w:left w:val="nil"/>
              <w:bottom w:val="dotDotDash" w:sz="4" w:space="0" w:color="auto"/>
              <w:right w:val="single" w:sz="4" w:space="0" w:color="auto"/>
            </w:tcBorders>
            <w:shd w:val="clear" w:color="auto" w:fill="auto"/>
            <w:noWrap/>
            <w:vAlign w:val="bottom"/>
            <w:hideMark/>
          </w:tcPr>
          <w:p w14:paraId="549B246B"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5</w:t>
            </w:r>
          </w:p>
        </w:tc>
        <w:tc>
          <w:tcPr>
            <w:tcW w:w="459" w:type="pct"/>
            <w:tcBorders>
              <w:top w:val="nil"/>
              <w:left w:val="nil"/>
              <w:bottom w:val="dotDotDash" w:sz="4" w:space="0" w:color="auto"/>
              <w:right w:val="single" w:sz="4" w:space="0" w:color="auto"/>
            </w:tcBorders>
            <w:shd w:val="clear" w:color="auto" w:fill="auto"/>
            <w:noWrap/>
            <w:vAlign w:val="bottom"/>
            <w:hideMark/>
          </w:tcPr>
          <w:p w14:paraId="5ED0EF84" w14:textId="35E8A093" w:rsidR="00851EB0" w:rsidRPr="00A75AFD" w:rsidRDefault="00200C0E"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xml:space="preserve">Nga të ardhurat </w:t>
            </w:r>
            <w:r w:rsidR="00851EB0" w:rsidRPr="00A75AFD">
              <w:rPr>
                <w:rFonts w:ascii="Arial" w:eastAsia="Times New Roman" w:hAnsi="Arial" w:cs="Arial"/>
                <w:sz w:val="10"/>
                <w:szCs w:val="10"/>
                <w:lang w:eastAsia="sq-AL"/>
              </w:rPr>
              <w:t>e veta</w:t>
            </w:r>
          </w:p>
        </w:tc>
        <w:tc>
          <w:tcPr>
            <w:tcW w:w="247" w:type="pct"/>
            <w:tcBorders>
              <w:top w:val="nil"/>
              <w:left w:val="nil"/>
              <w:bottom w:val="dotDotDash" w:sz="4" w:space="0" w:color="auto"/>
              <w:right w:val="single" w:sz="4" w:space="0" w:color="auto"/>
            </w:tcBorders>
            <w:shd w:val="clear" w:color="auto" w:fill="auto"/>
            <w:noWrap/>
            <w:vAlign w:val="bottom"/>
            <w:hideMark/>
          </w:tcPr>
          <w:p w14:paraId="10818235"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nil"/>
              <w:left w:val="nil"/>
              <w:bottom w:val="dotDotDash" w:sz="4" w:space="0" w:color="auto"/>
              <w:right w:val="single" w:sz="4" w:space="0" w:color="auto"/>
            </w:tcBorders>
            <w:shd w:val="clear" w:color="auto" w:fill="auto"/>
            <w:noWrap/>
            <w:vAlign w:val="bottom"/>
            <w:hideMark/>
          </w:tcPr>
          <w:p w14:paraId="536CEA45"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nil"/>
              <w:left w:val="nil"/>
              <w:bottom w:val="dotDotDash" w:sz="4" w:space="0" w:color="auto"/>
              <w:right w:val="single" w:sz="4" w:space="0" w:color="auto"/>
            </w:tcBorders>
            <w:shd w:val="clear" w:color="auto" w:fill="auto"/>
            <w:noWrap/>
            <w:vAlign w:val="bottom"/>
            <w:hideMark/>
          </w:tcPr>
          <w:p w14:paraId="146429B1"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nil"/>
              <w:left w:val="nil"/>
              <w:bottom w:val="dotDotDash" w:sz="4" w:space="0" w:color="auto"/>
              <w:right w:val="single" w:sz="4" w:space="0" w:color="auto"/>
            </w:tcBorders>
            <w:shd w:val="clear" w:color="auto" w:fill="auto"/>
            <w:noWrap/>
            <w:vAlign w:val="bottom"/>
            <w:hideMark/>
          </w:tcPr>
          <w:p w14:paraId="61A02FDC"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nil"/>
              <w:left w:val="nil"/>
              <w:bottom w:val="dotDotDash" w:sz="4" w:space="0" w:color="auto"/>
              <w:right w:val="single" w:sz="4" w:space="0" w:color="auto"/>
            </w:tcBorders>
            <w:shd w:val="clear" w:color="auto" w:fill="auto"/>
            <w:noWrap/>
            <w:vAlign w:val="bottom"/>
            <w:hideMark/>
          </w:tcPr>
          <w:p w14:paraId="5958EC7A"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nil"/>
              <w:left w:val="nil"/>
              <w:bottom w:val="dotDotDash" w:sz="4" w:space="0" w:color="auto"/>
              <w:right w:val="single" w:sz="4" w:space="0" w:color="auto"/>
            </w:tcBorders>
            <w:shd w:val="clear" w:color="auto" w:fill="auto"/>
            <w:noWrap/>
            <w:vAlign w:val="bottom"/>
            <w:hideMark/>
          </w:tcPr>
          <w:p w14:paraId="4374F131"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DotDash" w:sz="4" w:space="0" w:color="auto"/>
              <w:right w:val="single" w:sz="4" w:space="0" w:color="auto"/>
            </w:tcBorders>
            <w:shd w:val="clear" w:color="auto" w:fill="auto"/>
            <w:noWrap/>
            <w:vAlign w:val="bottom"/>
            <w:hideMark/>
          </w:tcPr>
          <w:p w14:paraId="7855BBB7"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nil"/>
              <w:left w:val="nil"/>
              <w:bottom w:val="dotDotDash" w:sz="4" w:space="0" w:color="auto"/>
              <w:right w:val="single" w:sz="4" w:space="0" w:color="auto"/>
            </w:tcBorders>
            <w:shd w:val="clear" w:color="auto" w:fill="auto"/>
            <w:noWrap/>
            <w:vAlign w:val="bottom"/>
            <w:hideMark/>
          </w:tcPr>
          <w:p w14:paraId="0C0F504C"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nil"/>
              <w:left w:val="nil"/>
              <w:bottom w:val="dotDotDash" w:sz="4" w:space="0" w:color="auto"/>
              <w:right w:val="single" w:sz="4" w:space="0" w:color="auto"/>
            </w:tcBorders>
            <w:shd w:val="clear" w:color="auto" w:fill="auto"/>
            <w:noWrap/>
            <w:vAlign w:val="bottom"/>
            <w:hideMark/>
          </w:tcPr>
          <w:p w14:paraId="42882DFB"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DotDash" w:sz="4" w:space="0" w:color="auto"/>
              <w:right w:val="single" w:sz="4" w:space="0" w:color="auto"/>
            </w:tcBorders>
            <w:shd w:val="clear" w:color="auto" w:fill="auto"/>
            <w:noWrap/>
            <w:vAlign w:val="bottom"/>
            <w:hideMark/>
          </w:tcPr>
          <w:p w14:paraId="7D58BCC3"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r>
      <w:tr w:rsidR="00A75AFD" w:rsidRPr="00A75AFD" w14:paraId="5AE44639" w14:textId="77777777" w:rsidTr="00851EB0">
        <w:trPr>
          <w:trHeight w:val="180"/>
          <w:jc w:val="center"/>
        </w:trPr>
        <w:tc>
          <w:tcPr>
            <w:tcW w:w="113"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6FEE01C2"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12</w:t>
            </w:r>
          </w:p>
        </w:tc>
        <w:tc>
          <w:tcPr>
            <w:tcW w:w="170" w:type="pct"/>
            <w:tcBorders>
              <w:top w:val="dotDash" w:sz="4" w:space="0" w:color="auto"/>
              <w:left w:val="nil"/>
              <w:bottom w:val="dotted" w:sz="4" w:space="0" w:color="auto"/>
              <w:right w:val="single" w:sz="4" w:space="0" w:color="auto"/>
            </w:tcBorders>
            <w:shd w:val="clear" w:color="auto" w:fill="auto"/>
            <w:noWrap/>
            <w:vAlign w:val="bottom"/>
            <w:hideMark/>
          </w:tcPr>
          <w:p w14:paraId="18C6577B"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04160</w:t>
            </w:r>
          </w:p>
        </w:tc>
        <w:tc>
          <w:tcPr>
            <w:tcW w:w="1543" w:type="pct"/>
            <w:tcBorders>
              <w:top w:val="dotDash" w:sz="4" w:space="0" w:color="auto"/>
              <w:left w:val="nil"/>
              <w:bottom w:val="dotted" w:sz="4" w:space="0" w:color="auto"/>
              <w:right w:val="single" w:sz="4" w:space="0" w:color="auto"/>
            </w:tcBorders>
            <w:shd w:val="clear" w:color="auto" w:fill="auto"/>
            <w:noWrap/>
            <w:vAlign w:val="bottom"/>
            <w:hideMark/>
          </w:tcPr>
          <w:p w14:paraId="0C16C1A9" w14:textId="47624458" w:rsidR="00851EB0" w:rsidRPr="00A75AFD" w:rsidRDefault="009F4847" w:rsidP="00851EB0">
            <w:pPr>
              <w:spacing w:after="0" w:line="240" w:lineRule="auto"/>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 xml:space="preserve">Mbështetje për </w:t>
            </w:r>
            <w:proofErr w:type="spellStart"/>
            <w:r w:rsidRPr="00A75AFD">
              <w:rPr>
                <w:rFonts w:ascii="Arial" w:eastAsia="Times New Roman" w:hAnsi="Arial" w:cs="Arial"/>
                <w:b/>
                <w:bCs/>
                <w:sz w:val="10"/>
                <w:szCs w:val="10"/>
                <w:lang w:eastAsia="sq-AL"/>
              </w:rPr>
              <w:t>mbikëq</w:t>
            </w:r>
            <w:proofErr w:type="spellEnd"/>
            <w:r w:rsidRPr="00A75AFD">
              <w:rPr>
                <w:rFonts w:ascii="Arial" w:eastAsia="Times New Roman" w:hAnsi="Arial" w:cs="Arial"/>
                <w:b/>
                <w:bCs/>
                <w:sz w:val="10"/>
                <w:szCs w:val="10"/>
                <w:lang w:eastAsia="sq-AL"/>
              </w:rPr>
              <w:t xml:space="preserve">. e tregut, </w:t>
            </w:r>
            <w:proofErr w:type="spellStart"/>
            <w:r w:rsidRPr="00A75AFD">
              <w:rPr>
                <w:rFonts w:ascii="Arial" w:eastAsia="Times New Roman" w:hAnsi="Arial" w:cs="Arial"/>
                <w:b/>
                <w:bCs/>
                <w:sz w:val="10"/>
                <w:szCs w:val="10"/>
                <w:lang w:eastAsia="sq-AL"/>
              </w:rPr>
              <w:t>infrast</w:t>
            </w:r>
            <w:proofErr w:type="spellEnd"/>
            <w:r w:rsidRPr="00A75AFD">
              <w:rPr>
                <w:rFonts w:ascii="Arial" w:eastAsia="Times New Roman" w:hAnsi="Arial" w:cs="Arial"/>
                <w:b/>
                <w:bCs/>
                <w:sz w:val="10"/>
                <w:szCs w:val="10"/>
                <w:lang w:eastAsia="sq-AL"/>
              </w:rPr>
              <w:t xml:space="preserve">. e cilës. dhe </w:t>
            </w:r>
            <w:proofErr w:type="spellStart"/>
            <w:r w:rsidRPr="00A75AFD">
              <w:rPr>
                <w:rFonts w:ascii="Arial" w:eastAsia="Times New Roman" w:hAnsi="Arial" w:cs="Arial"/>
                <w:b/>
                <w:bCs/>
                <w:sz w:val="10"/>
                <w:szCs w:val="10"/>
                <w:lang w:eastAsia="sq-AL"/>
              </w:rPr>
              <w:t>pron</w:t>
            </w:r>
            <w:proofErr w:type="spellEnd"/>
            <w:r w:rsidRPr="00A75AFD">
              <w:rPr>
                <w:rFonts w:ascii="Arial" w:eastAsia="Times New Roman" w:hAnsi="Arial" w:cs="Arial"/>
                <w:b/>
                <w:bCs/>
                <w:sz w:val="10"/>
                <w:szCs w:val="10"/>
                <w:lang w:eastAsia="sq-AL"/>
              </w:rPr>
              <w:t xml:space="preserve">. </w:t>
            </w:r>
            <w:proofErr w:type="spellStart"/>
            <w:r w:rsidRPr="00A75AFD">
              <w:rPr>
                <w:rFonts w:ascii="Arial" w:eastAsia="Times New Roman" w:hAnsi="Arial" w:cs="Arial"/>
                <w:b/>
                <w:bCs/>
                <w:sz w:val="10"/>
                <w:szCs w:val="10"/>
                <w:lang w:eastAsia="sq-AL"/>
              </w:rPr>
              <w:t>industr</w:t>
            </w:r>
            <w:proofErr w:type="spellEnd"/>
            <w:r w:rsidRPr="00A75AFD">
              <w:rPr>
                <w:rFonts w:ascii="Arial" w:eastAsia="Times New Roman" w:hAnsi="Arial" w:cs="Arial"/>
                <w:b/>
                <w:bCs/>
                <w:sz w:val="10"/>
                <w:szCs w:val="10"/>
                <w:lang w:eastAsia="sq-AL"/>
              </w:rPr>
              <w:t>.</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601017CE"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1</w:t>
            </w:r>
          </w:p>
        </w:tc>
        <w:tc>
          <w:tcPr>
            <w:tcW w:w="459" w:type="pct"/>
            <w:tcBorders>
              <w:top w:val="dotDash" w:sz="4" w:space="0" w:color="auto"/>
              <w:left w:val="nil"/>
              <w:bottom w:val="dotted" w:sz="4" w:space="0" w:color="auto"/>
              <w:right w:val="single" w:sz="4" w:space="0" w:color="auto"/>
            </w:tcBorders>
            <w:shd w:val="clear" w:color="auto" w:fill="auto"/>
            <w:noWrap/>
            <w:vAlign w:val="bottom"/>
            <w:hideMark/>
          </w:tcPr>
          <w:p w14:paraId="646E2881"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Çelje nga buxheti</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7114C190"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253,000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4452B64F"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42,222</w:t>
            </w:r>
          </w:p>
        </w:tc>
        <w:tc>
          <w:tcPr>
            <w:tcW w:w="228" w:type="pct"/>
            <w:tcBorders>
              <w:top w:val="dotDash" w:sz="4" w:space="0" w:color="auto"/>
              <w:left w:val="nil"/>
              <w:bottom w:val="dotted" w:sz="4" w:space="0" w:color="auto"/>
              <w:right w:val="single" w:sz="4" w:space="0" w:color="auto"/>
            </w:tcBorders>
            <w:shd w:val="clear" w:color="auto" w:fill="auto"/>
            <w:noWrap/>
            <w:vAlign w:val="bottom"/>
            <w:hideMark/>
          </w:tcPr>
          <w:p w14:paraId="3428DE6D"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61,508</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14:paraId="1EE9BA64"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dotDash" w:sz="4" w:space="0" w:color="auto"/>
              <w:left w:val="nil"/>
              <w:bottom w:val="dotted" w:sz="4" w:space="0" w:color="auto"/>
              <w:right w:val="single" w:sz="4" w:space="0" w:color="auto"/>
            </w:tcBorders>
            <w:shd w:val="clear" w:color="auto" w:fill="auto"/>
            <w:noWrap/>
            <w:vAlign w:val="bottom"/>
            <w:hideMark/>
          </w:tcPr>
          <w:p w14:paraId="07A04A0D"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2B457F49"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21,000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2430CD97"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192</w:t>
            </w:r>
          </w:p>
        </w:tc>
        <w:tc>
          <w:tcPr>
            <w:tcW w:w="281" w:type="pct"/>
            <w:tcBorders>
              <w:top w:val="dotDash" w:sz="4" w:space="0" w:color="auto"/>
              <w:left w:val="nil"/>
              <w:bottom w:val="dotted" w:sz="4" w:space="0" w:color="auto"/>
              <w:right w:val="single" w:sz="4" w:space="0" w:color="auto"/>
            </w:tcBorders>
            <w:shd w:val="clear" w:color="auto" w:fill="auto"/>
            <w:noWrap/>
            <w:vAlign w:val="bottom"/>
            <w:hideMark/>
          </w:tcPr>
          <w:p w14:paraId="7F4BEAED"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1E807478"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12,000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4100E880"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389,922</w:t>
            </w:r>
          </w:p>
        </w:tc>
      </w:tr>
      <w:tr w:rsidR="00A75AFD" w:rsidRPr="00A75AFD" w14:paraId="2CC58E70"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0266DCBE"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12</w:t>
            </w:r>
          </w:p>
        </w:tc>
        <w:tc>
          <w:tcPr>
            <w:tcW w:w="170" w:type="pct"/>
            <w:tcBorders>
              <w:top w:val="nil"/>
              <w:left w:val="nil"/>
              <w:bottom w:val="dotted" w:sz="4" w:space="0" w:color="auto"/>
              <w:right w:val="single" w:sz="4" w:space="0" w:color="auto"/>
            </w:tcBorders>
            <w:shd w:val="clear" w:color="auto" w:fill="auto"/>
            <w:noWrap/>
            <w:vAlign w:val="bottom"/>
            <w:hideMark/>
          </w:tcPr>
          <w:p w14:paraId="3F2F04F1"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04160</w:t>
            </w:r>
          </w:p>
        </w:tc>
        <w:tc>
          <w:tcPr>
            <w:tcW w:w="1543" w:type="pct"/>
            <w:tcBorders>
              <w:top w:val="nil"/>
              <w:left w:val="nil"/>
              <w:bottom w:val="dotted" w:sz="4" w:space="0" w:color="auto"/>
              <w:right w:val="single" w:sz="4" w:space="0" w:color="auto"/>
            </w:tcBorders>
            <w:shd w:val="clear" w:color="auto" w:fill="auto"/>
            <w:noWrap/>
            <w:vAlign w:val="bottom"/>
            <w:hideMark/>
          </w:tcPr>
          <w:p w14:paraId="09DD79EF"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109B6AEB"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3561697A"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14:paraId="75183852"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3D359B2C"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4C8ECAB7"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1D039F41"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2F01531C"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60DE327C"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4743ACAB"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0A43EC00"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6AC1613D"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17BC4591"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r>
      <w:tr w:rsidR="00A75AFD" w:rsidRPr="00A75AFD" w14:paraId="4272AB36"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31F63275"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12</w:t>
            </w:r>
          </w:p>
        </w:tc>
        <w:tc>
          <w:tcPr>
            <w:tcW w:w="170" w:type="pct"/>
            <w:tcBorders>
              <w:top w:val="nil"/>
              <w:left w:val="nil"/>
              <w:bottom w:val="dotted" w:sz="4" w:space="0" w:color="auto"/>
              <w:right w:val="single" w:sz="4" w:space="0" w:color="auto"/>
            </w:tcBorders>
            <w:shd w:val="clear" w:color="auto" w:fill="auto"/>
            <w:noWrap/>
            <w:vAlign w:val="bottom"/>
            <w:hideMark/>
          </w:tcPr>
          <w:p w14:paraId="4CFA8F31"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04160</w:t>
            </w:r>
          </w:p>
        </w:tc>
        <w:tc>
          <w:tcPr>
            <w:tcW w:w="1543" w:type="pct"/>
            <w:tcBorders>
              <w:top w:val="nil"/>
              <w:left w:val="nil"/>
              <w:bottom w:val="dotted" w:sz="4" w:space="0" w:color="auto"/>
              <w:right w:val="single" w:sz="4" w:space="0" w:color="auto"/>
            </w:tcBorders>
            <w:shd w:val="clear" w:color="auto" w:fill="auto"/>
            <w:noWrap/>
            <w:vAlign w:val="bottom"/>
            <w:hideMark/>
          </w:tcPr>
          <w:p w14:paraId="435418BA"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0C456DD1"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5E92A106"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3A384290"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1B5E70EC"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111EC2B6"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642083B3"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4E696416"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3C3175B6"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507D992A"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7D69B61F"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5B7CC99B"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5D4F335F"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r>
      <w:tr w:rsidR="00A75AFD" w:rsidRPr="00A75AFD" w14:paraId="3B23E056"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441F1F71"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12</w:t>
            </w:r>
          </w:p>
        </w:tc>
        <w:tc>
          <w:tcPr>
            <w:tcW w:w="170" w:type="pct"/>
            <w:tcBorders>
              <w:top w:val="nil"/>
              <w:left w:val="nil"/>
              <w:bottom w:val="dotted" w:sz="4" w:space="0" w:color="auto"/>
              <w:right w:val="single" w:sz="4" w:space="0" w:color="auto"/>
            </w:tcBorders>
            <w:shd w:val="clear" w:color="auto" w:fill="auto"/>
            <w:noWrap/>
            <w:vAlign w:val="bottom"/>
            <w:hideMark/>
          </w:tcPr>
          <w:p w14:paraId="7906104F"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04160</w:t>
            </w:r>
          </w:p>
        </w:tc>
        <w:tc>
          <w:tcPr>
            <w:tcW w:w="1543" w:type="pct"/>
            <w:tcBorders>
              <w:top w:val="nil"/>
              <w:left w:val="nil"/>
              <w:bottom w:val="dotted" w:sz="4" w:space="0" w:color="auto"/>
              <w:right w:val="single" w:sz="4" w:space="0" w:color="auto"/>
            </w:tcBorders>
            <w:shd w:val="clear" w:color="auto" w:fill="auto"/>
            <w:noWrap/>
            <w:vAlign w:val="bottom"/>
            <w:hideMark/>
          </w:tcPr>
          <w:p w14:paraId="78AC93DE"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0FB19E84"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2C1AF2F7" w14:textId="5BDBFE84" w:rsidR="00851EB0" w:rsidRPr="00A75AFD" w:rsidRDefault="00200C0E"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20E7AC5F"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72CC8CA7"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2C3CE233"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36BE7800"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440E57B0"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7546E3E9"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3BA24DD7"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5C911608"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45072472"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3E0E06B3"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r>
      <w:tr w:rsidR="00A75AFD" w:rsidRPr="00A75AFD" w14:paraId="4A035978" w14:textId="77777777" w:rsidTr="00851EB0">
        <w:trPr>
          <w:trHeight w:val="180"/>
          <w:jc w:val="center"/>
        </w:trPr>
        <w:tc>
          <w:tcPr>
            <w:tcW w:w="113" w:type="pct"/>
            <w:tcBorders>
              <w:top w:val="nil"/>
              <w:left w:val="single" w:sz="4" w:space="0" w:color="auto"/>
              <w:bottom w:val="dotDotDash" w:sz="4" w:space="0" w:color="auto"/>
              <w:right w:val="single" w:sz="4" w:space="0" w:color="auto"/>
            </w:tcBorders>
            <w:shd w:val="clear" w:color="auto" w:fill="auto"/>
            <w:noWrap/>
            <w:vAlign w:val="bottom"/>
            <w:hideMark/>
          </w:tcPr>
          <w:p w14:paraId="6A621EE1"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12</w:t>
            </w:r>
          </w:p>
        </w:tc>
        <w:tc>
          <w:tcPr>
            <w:tcW w:w="170" w:type="pct"/>
            <w:tcBorders>
              <w:top w:val="nil"/>
              <w:left w:val="nil"/>
              <w:bottom w:val="dotDotDash" w:sz="4" w:space="0" w:color="auto"/>
              <w:right w:val="single" w:sz="4" w:space="0" w:color="auto"/>
            </w:tcBorders>
            <w:shd w:val="clear" w:color="auto" w:fill="auto"/>
            <w:noWrap/>
            <w:vAlign w:val="bottom"/>
            <w:hideMark/>
          </w:tcPr>
          <w:p w14:paraId="51477D32"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04160</w:t>
            </w:r>
          </w:p>
        </w:tc>
        <w:tc>
          <w:tcPr>
            <w:tcW w:w="1543" w:type="pct"/>
            <w:tcBorders>
              <w:top w:val="nil"/>
              <w:left w:val="nil"/>
              <w:bottom w:val="dotDotDash" w:sz="4" w:space="0" w:color="auto"/>
              <w:right w:val="single" w:sz="4" w:space="0" w:color="auto"/>
            </w:tcBorders>
            <w:shd w:val="clear" w:color="auto" w:fill="auto"/>
            <w:noWrap/>
            <w:vAlign w:val="bottom"/>
            <w:hideMark/>
          </w:tcPr>
          <w:p w14:paraId="3E9AD0BD"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136" w:type="pct"/>
            <w:tcBorders>
              <w:top w:val="nil"/>
              <w:left w:val="nil"/>
              <w:bottom w:val="dotDotDash" w:sz="4" w:space="0" w:color="auto"/>
              <w:right w:val="single" w:sz="4" w:space="0" w:color="auto"/>
            </w:tcBorders>
            <w:shd w:val="clear" w:color="auto" w:fill="auto"/>
            <w:noWrap/>
            <w:vAlign w:val="bottom"/>
            <w:hideMark/>
          </w:tcPr>
          <w:p w14:paraId="5446B9E0"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5</w:t>
            </w:r>
          </w:p>
        </w:tc>
        <w:tc>
          <w:tcPr>
            <w:tcW w:w="459" w:type="pct"/>
            <w:tcBorders>
              <w:top w:val="nil"/>
              <w:left w:val="nil"/>
              <w:bottom w:val="dotDotDash" w:sz="4" w:space="0" w:color="auto"/>
              <w:right w:val="single" w:sz="4" w:space="0" w:color="auto"/>
            </w:tcBorders>
            <w:shd w:val="clear" w:color="auto" w:fill="auto"/>
            <w:noWrap/>
            <w:vAlign w:val="bottom"/>
            <w:hideMark/>
          </w:tcPr>
          <w:p w14:paraId="3855B0B3" w14:textId="13AE9310" w:rsidR="00851EB0" w:rsidRPr="00A75AFD" w:rsidRDefault="00200C0E"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xml:space="preserve">Nga të ardhurat </w:t>
            </w:r>
            <w:r w:rsidR="00851EB0" w:rsidRPr="00A75AFD">
              <w:rPr>
                <w:rFonts w:ascii="Arial" w:eastAsia="Times New Roman" w:hAnsi="Arial" w:cs="Arial"/>
                <w:sz w:val="10"/>
                <w:szCs w:val="10"/>
                <w:lang w:eastAsia="sq-AL"/>
              </w:rPr>
              <w:t>e veta</w:t>
            </w:r>
          </w:p>
        </w:tc>
        <w:tc>
          <w:tcPr>
            <w:tcW w:w="247" w:type="pct"/>
            <w:tcBorders>
              <w:top w:val="nil"/>
              <w:left w:val="nil"/>
              <w:bottom w:val="dotDotDash" w:sz="4" w:space="0" w:color="auto"/>
              <w:right w:val="single" w:sz="4" w:space="0" w:color="auto"/>
            </w:tcBorders>
            <w:shd w:val="clear" w:color="auto" w:fill="auto"/>
            <w:noWrap/>
            <w:vAlign w:val="bottom"/>
            <w:hideMark/>
          </w:tcPr>
          <w:p w14:paraId="4A689333"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nil"/>
              <w:left w:val="nil"/>
              <w:bottom w:val="dotDotDash" w:sz="4" w:space="0" w:color="auto"/>
              <w:right w:val="single" w:sz="4" w:space="0" w:color="auto"/>
            </w:tcBorders>
            <w:shd w:val="clear" w:color="auto" w:fill="auto"/>
            <w:noWrap/>
            <w:vAlign w:val="bottom"/>
            <w:hideMark/>
          </w:tcPr>
          <w:p w14:paraId="28E3F301"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nil"/>
              <w:left w:val="nil"/>
              <w:bottom w:val="dotDotDash" w:sz="4" w:space="0" w:color="auto"/>
              <w:right w:val="single" w:sz="4" w:space="0" w:color="auto"/>
            </w:tcBorders>
            <w:shd w:val="clear" w:color="auto" w:fill="auto"/>
            <w:noWrap/>
            <w:vAlign w:val="bottom"/>
            <w:hideMark/>
          </w:tcPr>
          <w:p w14:paraId="4BEE4148"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nil"/>
              <w:left w:val="nil"/>
              <w:bottom w:val="dotDotDash" w:sz="4" w:space="0" w:color="auto"/>
              <w:right w:val="single" w:sz="4" w:space="0" w:color="auto"/>
            </w:tcBorders>
            <w:shd w:val="clear" w:color="auto" w:fill="auto"/>
            <w:noWrap/>
            <w:vAlign w:val="bottom"/>
            <w:hideMark/>
          </w:tcPr>
          <w:p w14:paraId="0E4B51C8"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nil"/>
              <w:left w:val="nil"/>
              <w:bottom w:val="dotDotDash" w:sz="4" w:space="0" w:color="auto"/>
              <w:right w:val="single" w:sz="4" w:space="0" w:color="auto"/>
            </w:tcBorders>
            <w:shd w:val="clear" w:color="auto" w:fill="auto"/>
            <w:noWrap/>
            <w:vAlign w:val="bottom"/>
            <w:hideMark/>
          </w:tcPr>
          <w:p w14:paraId="7A8D2B56"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nil"/>
              <w:left w:val="nil"/>
              <w:bottom w:val="dotDotDash" w:sz="4" w:space="0" w:color="auto"/>
              <w:right w:val="single" w:sz="4" w:space="0" w:color="auto"/>
            </w:tcBorders>
            <w:shd w:val="clear" w:color="auto" w:fill="auto"/>
            <w:noWrap/>
            <w:vAlign w:val="bottom"/>
            <w:hideMark/>
          </w:tcPr>
          <w:p w14:paraId="14C47F9A"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DotDash" w:sz="4" w:space="0" w:color="auto"/>
              <w:right w:val="single" w:sz="4" w:space="0" w:color="auto"/>
            </w:tcBorders>
            <w:shd w:val="clear" w:color="auto" w:fill="auto"/>
            <w:noWrap/>
            <w:vAlign w:val="bottom"/>
            <w:hideMark/>
          </w:tcPr>
          <w:p w14:paraId="515FE613"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nil"/>
              <w:left w:val="nil"/>
              <w:bottom w:val="dotDotDash" w:sz="4" w:space="0" w:color="auto"/>
              <w:right w:val="single" w:sz="4" w:space="0" w:color="auto"/>
            </w:tcBorders>
            <w:shd w:val="clear" w:color="auto" w:fill="auto"/>
            <w:noWrap/>
            <w:vAlign w:val="bottom"/>
            <w:hideMark/>
          </w:tcPr>
          <w:p w14:paraId="670A4A68"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nil"/>
              <w:left w:val="nil"/>
              <w:bottom w:val="dotDotDash" w:sz="4" w:space="0" w:color="auto"/>
              <w:right w:val="single" w:sz="4" w:space="0" w:color="auto"/>
            </w:tcBorders>
            <w:shd w:val="clear" w:color="auto" w:fill="auto"/>
            <w:noWrap/>
            <w:vAlign w:val="bottom"/>
            <w:hideMark/>
          </w:tcPr>
          <w:p w14:paraId="10D55A04"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DotDash" w:sz="4" w:space="0" w:color="auto"/>
              <w:right w:val="single" w:sz="4" w:space="0" w:color="auto"/>
            </w:tcBorders>
            <w:shd w:val="clear" w:color="auto" w:fill="auto"/>
            <w:noWrap/>
            <w:vAlign w:val="bottom"/>
            <w:hideMark/>
          </w:tcPr>
          <w:p w14:paraId="63EB03F2"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r>
      <w:tr w:rsidR="00A75AFD" w:rsidRPr="00A75AFD" w14:paraId="0D775C48" w14:textId="77777777" w:rsidTr="00851EB0">
        <w:trPr>
          <w:trHeight w:val="180"/>
          <w:jc w:val="center"/>
        </w:trPr>
        <w:tc>
          <w:tcPr>
            <w:tcW w:w="113"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7D8C2269"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12</w:t>
            </w:r>
          </w:p>
        </w:tc>
        <w:tc>
          <w:tcPr>
            <w:tcW w:w="170" w:type="pct"/>
            <w:tcBorders>
              <w:top w:val="dotDash" w:sz="4" w:space="0" w:color="auto"/>
              <w:left w:val="nil"/>
              <w:bottom w:val="dotted" w:sz="4" w:space="0" w:color="auto"/>
              <w:right w:val="single" w:sz="4" w:space="0" w:color="auto"/>
            </w:tcBorders>
            <w:shd w:val="clear" w:color="auto" w:fill="auto"/>
            <w:noWrap/>
            <w:vAlign w:val="bottom"/>
            <w:hideMark/>
          </w:tcPr>
          <w:p w14:paraId="041123D7"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10220</w:t>
            </w:r>
          </w:p>
        </w:tc>
        <w:tc>
          <w:tcPr>
            <w:tcW w:w="1543" w:type="pct"/>
            <w:tcBorders>
              <w:top w:val="dotDash" w:sz="4" w:space="0" w:color="auto"/>
              <w:left w:val="nil"/>
              <w:bottom w:val="dotted" w:sz="4" w:space="0" w:color="auto"/>
              <w:right w:val="single" w:sz="4" w:space="0" w:color="auto"/>
            </w:tcBorders>
            <w:shd w:val="clear" w:color="auto" w:fill="auto"/>
            <w:noWrap/>
            <w:vAlign w:val="bottom"/>
            <w:hideMark/>
          </w:tcPr>
          <w:p w14:paraId="20988ECD" w14:textId="2D2902A5" w:rsidR="00851EB0" w:rsidRPr="00A75AFD" w:rsidRDefault="00851EB0" w:rsidP="00851EB0">
            <w:pPr>
              <w:spacing w:after="0" w:line="240" w:lineRule="auto"/>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 xml:space="preserve">Sigurimi </w:t>
            </w:r>
            <w:r w:rsidR="00AC366B" w:rsidRPr="00A75AFD">
              <w:rPr>
                <w:rFonts w:ascii="Arial" w:eastAsia="Times New Roman" w:hAnsi="Arial" w:cs="Arial"/>
                <w:b/>
                <w:bCs/>
                <w:sz w:val="10"/>
                <w:szCs w:val="10"/>
                <w:lang w:eastAsia="sq-AL"/>
              </w:rPr>
              <w:t>shoqëror</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17AB21F2"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1</w:t>
            </w:r>
          </w:p>
        </w:tc>
        <w:tc>
          <w:tcPr>
            <w:tcW w:w="459" w:type="pct"/>
            <w:tcBorders>
              <w:top w:val="dotDash" w:sz="4" w:space="0" w:color="auto"/>
              <w:left w:val="nil"/>
              <w:bottom w:val="dotted" w:sz="4" w:space="0" w:color="auto"/>
              <w:right w:val="single" w:sz="4" w:space="0" w:color="auto"/>
            </w:tcBorders>
            <w:shd w:val="clear" w:color="auto" w:fill="auto"/>
            <w:noWrap/>
            <w:vAlign w:val="bottom"/>
            <w:hideMark/>
          </w:tcPr>
          <w:p w14:paraId="1B4201BB"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Çelje nga buxheti</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4E491AFB"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4,650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659CE3ED"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880</w:t>
            </w:r>
          </w:p>
        </w:tc>
        <w:tc>
          <w:tcPr>
            <w:tcW w:w="228" w:type="pct"/>
            <w:tcBorders>
              <w:top w:val="dotDash" w:sz="4" w:space="0" w:color="auto"/>
              <w:left w:val="nil"/>
              <w:bottom w:val="dotted" w:sz="4" w:space="0" w:color="auto"/>
              <w:right w:val="single" w:sz="4" w:space="0" w:color="auto"/>
            </w:tcBorders>
            <w:shd w:val="clear" w:color="auto" w:fill="auto"/>
            <w:noWrap/>
            <w:vAlign w:val="bottom"/>
            <w:hideMark/>
          </w:tcPr>
          <w:p w14:paraId="4EE0E5A5"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14:paraId="24D6D006"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dotDash" w:sz="4" w:space="0" w:color="auto"/>
              <w:left w:val="nil"/>
              <w:bottom w:val="dotted" w:sz="4" w:space="0" w:color="auto"/>
              <w:right w:val="single" w:sz="4" w:space="0" w:color="auto"/>
            </w:tcBorders>
            <w:shd w:val="clear" w:color="auto" w:fill="auto"/>
            <w:noWrap/>
            <w:vAlign w:val="bottom"/>
            <w:hideMark/>
          </w:tcPr>
          <w:p w14:paraId="5FF72AED"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40,794,560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2836C182"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57AA51EC"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dotDash" w:sz="4" w:space="0" w:color="auto"/>
              <w:left w:val="nil"/>
              <w:bottom w:val="dotted" w:sz="4" w:space="0" w:color="auto"/>
              <w:right w:val="single" w:sz="4" w:space="0" w:color="auto"/>
            </w:tcBorders>
            <w:shd w:val="clear" w:color="auto" w:fill="auto"/>
            <w:noWrap/>
            <w:vAlign w:val="bottom"/>
            <w:hideMark/>
          </w:tcPr>
          <w:p w14:paraId="3C159F54"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248E3621"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7EBF56F1"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40,800,090</w:t>
            </w:r>
          </w:p>
        </w:tc>
      </w:tr>
      <w:tr w:rsidR="00A75AFD" w:rsidRPr="00A75AFD" w14:paraId="30D7B5FF"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371BEC08"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12</w:t>
            </w:r>
          </w:p>
        </w:tc>
        <w:tc>
          <w:tcPr>
            <w:tcW w:w="170" w:type="pct"/>
            <w:tcBorders>
              <w:top w:val="nil"/>
              <w:left w:val="nil"/>
              <w:bottom w:val="dotted" w:sz="4" w:space="0" w:color="auto"/>
              <w:right w:val="single" w:sz="4" w:space="0" w:color="auto"/>
            </w:tcBorders>
            <w:shd w:val="clear" w:color="auto" w:fill="auto"/>
            <w:noWrap/>
            <w:vAlign w:val="bottom"/>
            <w:hideMark/>
          </w:tcPr>
          <w:p w14:paraId="453AB963"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10220</w:t>
            </w:r>
          </w:p>
        </w:tc>
        <w:tc>
          <w:tcPr>
            <w:tcW w:w="1543" w:type="pct"/>
            <w:tcBorders>
              <w:top w:val="nil"/>
              <w:left w:val="nil"/>
              <w:bottom w:val="dotted" w:sz="4" w:space="0" w:color="auto"/>
              <w:right w:val="single" w:sz="4" w:space="0" w:color="auto"/>
            </w:tcBorders>
            <w:shd w:val="clear" w:color="auto" w:fill="auto"/>
            <w:noWrap/>
            <w:vAlign w:val="bottom"/>
            <w:hideMark/>
          </w:tcPr>
          <w:p w14:paraId="78E6D391"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4A4F6241"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627925C3"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14:paraId="5CAA94FC"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17227E03"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2148F33D"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06A81CD7"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7A6727FD"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6276047A"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6496A7FE"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02B795CA"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57FA2A0B"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332BC2AA"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r>
      <w:tr w:rsidR="00A75AFD" w:rsidRPr="00A75AFD" w14:paraId="7923F83F"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5E6DC0FD"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12</w:t>
            </w:r>
          </w:p>
        </w:tc>
        <w:tc>
          <w:tcPr>
            <w:tcW w:w="170" w:type="pct"/>
            <w:tcBorders>
              <w:top w:val="nil"/>
              <w:left w:val="nil"/>
              <w:bottom w:val="dotted" w:sz="4" w:space="0" w:color="auto"/>
              <w:right w:val="single" w:sz="4" w:space="0" w:color="auto"/>
            </w:tcBorders>
            <w:shd w:val="clear" w:color="auto" w:fill="auto"/>
            <w:noWrap/>
            <w:vAlign w:val="bottom"/>
            <w:hideMark/>
          </w:tcPr>
          <w:p w14:paraId="3391A372"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10220</w:t>
            </w:r>
          </w:p>
        </w:tc>
        <w:tc>
          <w:tcPr>
            <w:tcW w:w="1543" w:type="pct"/>
            <w:tcBorders>
              <w:top w:val="nil"/>
              <w:left w:val="nil"/>
              <w:bottom w:val="dotted" w:sz="4" w:space="0" w:color="auto"/>
              <w:right w:val="single" w:sz="4" w:space="0" w:color="auto"/>
            </w:tcBorders>
            <w:shd w:val="clear" w:color="auto" w:fill="auto"/>
            <w:noWrap/>
            <w:vAlign w:val="bottom"/>
            <w:hideMark/>
          </w:tcPr>
          <w:p w14:paraId="753817B7"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03F2B661"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114B5420"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11E6FB89"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654C7B2D"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421E6755"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236EF6A1"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72F854A7"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3BD48686"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6339A642"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35AC1B2D"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269B6816"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32F4EC8F"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r>
      <w:tr w:rsidR="00A75AFD" w:rsidRPr="00A75AFD" w14:paraId="055AABCC"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73F781F8"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12</w:t>
            </w:r>
          </w:p>
        </w:tc>
        <w:tc>
          <w:tcPr>
            <w:tcW w:w="170" w:type="pct"/>
            <w:tcBorders>
              <w:top w:val="nil"/>
              <w:left w:val="nil"/>
              <w:bottom w:val="dotted" w:sz="4" w:space="0" w:color="auto"/>
              <w:right w:val="single" w:sz="4" w:space="0" w:color="auto"/>
            </w:tcBorders>
            <w:shd w:val="clear" w:color="auto" w:fill="auto"/>
            <w:noWrap/>
            <w:vAlign w:val="bottom"/>
            <w:hideMark/>
          </w:tcPr>
          <w:p w14:paraId="7941F54F"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10220</w:t>
            </w:r>
          </w:p>
        </w:tc>
        <w:tc>
          <w:tcPr>
            <w:tcW w:w="1543" w:type="pct"/>
            <w:tcBorders>
              <w:top w:val="nil"/>
              <w:left w:val="nil"/>
              <w:bottom w:val="dotted" w:sz="4" w:space="0" w:color="auto"/>
              <w:right w:val="single" w:sz="4" w:space="0" w:color="auto"/>
            </w:tcBorders>
            <w:shd w:val="clear" w:color="auto" w:fill="auto"/>
            <w:noWrap/>
            <w:vAlign w:val="bottom"/>
            <w:hideMark/>
          </w:tcPr>
          <w:p w14:paraId="726CDF64"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55C2FDBB"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348CD942" w14:textId="5CE3C91F" w:rsidR="00851EB0" w:rsidRPr="00A75AFD" w:rsidRDefault="00200C0E"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1A778927"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76D55E47"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728EC413"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6A04F786"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5B98BBCD"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0D698570"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2430C4A0"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7DF3E4AB"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10987D51"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450C5661"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r>
      <w:tr w:rsidR="00A75AFD" w:rsidRPr="00A75AFD" w14:paraId="2F91D165" w14:textId="77777777" w:rsidTr="00851EB0">
        <w:trPr>
          <w:trHeight w:val="180"/>
          <w:jc w:val="center"/>
        </w:trPr>
        <w:tc>
          <w:tcPr>
            <w:tcW w:w="113" w:type="pct"/>
            <w:tcBorders>
              <w:top w:val="nil"/>
              <w:left w:val="single" w:sz="4" w:space="0" w:color="auto"/>
              <w:bottom w:val="dotDotDash" w:sz="4" w:space="0" w:color="auto"/>
              <w:right w:val="single" w:sz="4" w:space="0" w:color="auto"/>
            </w:tcBorders>
            <w:shd w:val="clear" w:color="auto" w:fill="auto"/>
            <w:noWrap/>
            <w:vAlign w:val="bottom"/>
            <w:hideMark/>
          </w:tcPr>
          <w:p w14:paraId="027D5B73"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12</w:t>
            </w:r>
          </w:p>
        </w:tc>
        <w:tc>
          <w:tcPr>
            <w:tcW w:w="170" w:type="pct"/>
            <w:tcBorders>
              <w:top w:val="nil"/>
              <w:left w:val="nil"/>
              <w:bottom w:val="dotDotDash" w:sz="4" w:space="0" w:color="auto"/>
              <w:right w:val="single" w:sz="4" w:space="0" w:color="auto"/>
            </w:tcBorders>
            <w:shd w:val="clear" w:color="auto" w:fill="auto"/>
            <w:noWrap/>
            <w:vAlign w:val="bottom"/>
            <w:hideMark/>
          </w:tcPr>
          <w:p w14:paraId="1E29EFF2"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10220</w:t>
            </w:r>
          </w:p>
        </w:tc>
        <w:tc>
          <w:tcPr>
            <w:tcW w:w="1543" w:type="pct"/>
            <w:tcBorders>
              <w:top w:val="nil"/>
              <w:left w:val="nil"/>
              <w:bottom w:val="dotDotDash" w:sz="4" w:space="0" w:color="auto"/>
              <w:right w:val="single" w:sz="4" w:space="0" w:color="auto"/>
            </w:tcBorders>
            <w:shd w:val="clear" w:color="auto" w:fill="auto"/>
            <w:noWrap/>
            <w:vAlign w:val="bottom"/>
            <w:hideMark/>
          </w:tcPr>
          <w:p w14:paraId="49E6CDFD"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136" w:type="pct"/>
            <w:tcBorders>
              <w:top w:val="nil"/>
              <w:left w:val="nil"/>
              <w:bottom w:val="dotDotDash" w:sz="4" w:space="0" w:color="auto"/>
              <w:right w:val="single" w:sz="4" w:space="0" w:color="auto"/>
            </w:tcBorders>
            <w:shd w:val="clear" w:color="auto" w:fill="auto"/>
            <w:noWrap/>
            <w:vAlign w:val="bottom"/>
            <w:hideMark/>
          </w:tcPr>
          <w:p w14:paraId="367940CC"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5</w:t>
            </w:r>
          </w:p>
        </w:tc>
        <w:tc>
          <w:tcPr>
            <w:tcW w:w="459" w:type="pct"/>
            <w:tcBorders>
              <w:top w:val="nil"/>
              <w:left w:val="nil"/>
              <w:bottom w:val="dotDotDash" w:sz="4" w:space="0" w:color="auto"/>
              <w:right w:val="single" w:sz="4" w:space="0" w:color="auto"/>
            </w:tcBorders>
            <w:shd w:val="clear" w:color="auto" w:fill="auto"/>
            <w:noWrap/>
            <w:vAlign w:val="bottom"/>
            <w:hideMark/>
          </w:tcPr>
          <w:p w14:paraId="64B79C70" w14:textId="339A0942" w:rsidR="00851EB0" w:rsidRPr="00A75AFD" w:rsidRDefault="00200C0E"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xml:space="preserve">Nga të ardhurat </w:t>
            </w:r>
            <w:r w:rsidR="00851EB0" w:rsidRPr="00A75AFD">
              <w:rPr>
                <w:rFonts w:ascii="Arial" w:eastAsia="Times New Roman" w:hAnsi="Arial" w:cs="Arial"/>
                <w:sz w:val="10"/>
                <w:szCs w:val="10"/>
                <w:lang w:eastAsia="sq-AL"/>
              </w:rPr>
              <w:t>e veta</w:t>
            </w:r>
          </w:p>
        </w:tc>
        <w:tc>
          <w:tcPr>
            <w:tcW w:w="247" w:type="pct"/>
            <w:tcBorders>
              <w:top w:val="nil"/>
              <w:left w:val="nil"/>
              <w:bottom w:val="dotDotDash" w:sz="4" w:space="0" w:color="auto"/>
              <w:right w:val="single" w:sz="4" w:space="0" w:color="auto"/>
            </w:tcBorders>
            <w:shd w:val="clear" w:color="auto" w:fill="auto"/>
            <w:noWrap/>
            <w:vAlign w:val="bottom"/>
            <w:hideMark/>
          </w:tcPr>
          <w:p w14:paraId="72F955B8"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nil"/>
              <w:left w:val="nil"/>
              <w:bottom w:val="dotDotDash" w:sz="4" w:space="0" w:color="auto"/>
              <w:right w:val="single" w:sz="4" w:space="0" w:color="auto"/>
            </w:tcBorders>
            <w:shd w:val="clear" w:color="auto" w:fill="auto"/>
            <w:noWrap/>
            <w:vAlign w:val="bottom"/>
            <w:hideMark/>
          </w:tcPr>
          <w:p w14:paraId="625A564C"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nil"/>
              <w:left w:val="nil"/>
              <w:bottom w:val="dotDotDash" w:sz="4" w:space="0" w:color="auto"/>
              <w:right w:val="single" w:sz="4" w:space="0" w:color="auto"/>
            </w:tcBorders>
            <w:shd w:val="clear" w:color="auto" w:fill="auto"/>
            <w:noWrap/>
            <w:vAlign w:val="bottom"/>
            <w:hideMark/>
          </w:tcPr>
          <w:p w14:paraId="3EAD9586"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nil"/>
              <w:left w:val="nil"/>
              <w:bottom w:val="dotDotDash" w:sz="4" w:space="0" w:color="auto"/>
              <w:right w:val="single" w:sz="4" w:space="0" w:color="auto"/>
            </w:tcBorders>
            <w:shd w:val="clear" w:color="auto" w:fill="auto"/>
            <w:noWrap/>
            <w:vAlign w:val="bottom"/>
            <w:hideMark/>
          </w:tcPr>
          <w:p w14:paraId="244E0F72"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nil"/>
              <w:left w:val="nil"/>
              <w:bottom w:val="dotDotDash" w:sz="4" w:space="0" w:color="auto"/>
              <w:right w:val="single" w:sz="4" w:space="0" w:color="auto"/>
            </w:tcBorders>
            <w:shd w:val="clear" w:color="auto" w:fill="auto"/>
            <w:noWrap/>
            <w:vAlign w:val="bottom"/>
            <w:hideMark/>
          </w:tcPr>
          <w:p w14:paraId="61B3531E"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nil"/>
              <w:left w:val="nil"/>
              <w:bottom w:val="dotDotDash" w:sz="4" w:space="0" w:color="auto"/>
              <w:right w:val="single" w:sz="4" w:space="0" w:color="auto"/>
            </w:tcBorders>
            <w:shd w:val="clear" w:color="auto" w:fill="auto"/>
            <w:noWrap/>
            <w:vAlign w:val="bottom"/>
            <w:hideMark/>
          </w:tcPr>
          <w:p w14:paraId="37888369"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DotDash" w:sz="4" w:space="0" w:color="auto"/>
              <w:right w:val="single" w:sz="4" w:space="0" w:color="auto"/>
            </w:tcBorders>
            <w:shd w:val="clear" w:color="auto" w:fill="auto"/>
            <w:noWrap/>
            <w:vAlign w:val="bottom"/>
            <w:hideMark/>
          </w:tcPr>
          <w:p w14:paraId="0B262100"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nil"/>
              <w:left w:val="nil"/>
              <w:bottom w:val="dotDotDash" w:sz="4" w:space="0" w:color="auto"/>
              <w:right w:val="single" w:sz="4" w:space="0" w:color="auto"/>
            </w:tcBorders>
            <w:shd w:val="clear" w:color="auto" w:fill="auto"/>
            <w:noWrap/>
            <w:vAlign w:val="bottom"/>
            <w:hideMark/>
          </w:tcPr>
          <w:p w14:paraId="50CCA5E9"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nil"/>
              <w:left w:val="nil"/>
              <w:bottom w:val="dotDotDash" w:sz="4" w:space="0" w:color="auto"/>
              <w:right w:val="single" w:sz="4" w:space="0" w:color="auto"/>
            </w:tcBorders>
            <w:shd w:val="clear" w:color="auto" w:fill="auto"/>
            <w:noWrap/>
            <w:vAlign w:val="bottom"/>
            <w:hideMark/>
          </w:tcPr>
          <w:p w14:paraId="5605BC3A"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DotDash" w:sz="4" w:space="0" w:color="auto"/>
              <w:right w:val="single" w:sz="4" w:space="0" w:color="auto"/>
            </w:tcBorders>
            <w:shd w:val="clear" w:color="auto" w:fill="auto"/>
            <w:noWrap/>
            <w:vAlign w:val="bottom"/>
            <w:hideMark/>
          </w:tcPr>
          <w:p w14:paraId="3512DC15"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r>
      <w:tr w:rsidR="00A75AFD" w:rsidRPr="00A75AFD" w14:paraId="36CDBF97" w14:textId="77777777" w:rsidTr="00851EB0">
        <w:trPr>
          <w:trHeight w:val="180"/>
          <w:jc w:val="center"/>
        </w:trPr>
        <w:tc>
          <w:tcPr>
            <w:tcW w:w="113"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081AD946"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12</w:t>
            </w:r>
          </w:p>
        </w:tc>
        <w:tc>
          <w:tcPr>
            <w:tcW w:w="170" w:type="pct"/>
            <w:tcBorders>
              <w:top w:val="dotDash" w:sz="4" w:space="0" w:color="auto"/>
              <w:left w:val="nil"/>
              <w:bottom w:val="dotted" w:sz="4" w:space="0" w:color="auto"/>
              <w:right w:val="single" w:sz="4" w:space="0" w:color="auto"/>
            </w:tcBorders>
            <w:shd w:val="clear" w:color="auto" w:fill="auto"/>
            <w:noWrap/>
            <w:vAlign w:val="bottom"/>
            <w:hideMark/>
          </w:tcPr>
          <w:p w14:paraId="090E1425"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10550</w:t>
            </w:r>
          </w:p>
        </w:tc>
        <w:tc>
          <w:tcPr>
            <w:tcW w:w="1543" w:type="pct"/>
            <w:tcBorders>
              <w:top w:val="dotDash" w:sz="4" w:space="0" w:color="auto"/>
              <w:left w:val="nil"/>
              <w:bottom w:val="dotted" w:sz="4" w:space="0" w:color="auto"/>
              <w:right w:val="single" w:sz="4" w:space="0" w:color="auto"/>
            </w:tcBorders>
            <w:shd w:val="clear" w:color="auto" w:fill="auto"/>
            <w:noWrap/>
            <w:vAlign w:val="bottom"/>
            <w:hideMark/>
          </w:tcPr>
          <w:p w14:paraId="7C278E61" w14:textId="4955739A" w:rsidR="00851EB0" w:rsidRPr="00A75AFD" w:rsidRDefault="00851EB0" w:rsidP="00851EB0">
            <w:pPr>
              <w:spacing w:after="0" w:line="240" w:lineRule="auto"/>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 xml:space="preserve">Tregu i </w:t>
            </w:r>
            <w:r w:rsidR="00AC366B" w:rsidRPr="00A75AFD">
              <w:rPr>
                <w:rFonts w:ascii="Arial" w:eastAsia="Times New Roman" w:hAnsi="Arial" w:cs="Arial"/>
                <w:b/>
                <w:bCs/>
                <w:sz w:val="10"/>
                <w:szCs w:val="10"/>
                <w:lang w:eastAsia="sq-AL"/>
              </w:rPr>
              <w:t>punës</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148E0F42"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1</w:t>
            </w:r>
          </w:p>
        </w:tc>
        <w:tc>
          <w:tcPr>
            <w:tcW w:w="459" w:type="pct"/>
            <w:tcBorders>
              <w:top w:val="dotDash" w:sz="4" w:space="0" w:color="auto"/>
              <w:left w:val="nil"/>
              <w:bottom w:val="dotted" w:sz="4" w:space="0" w:color="auto"/>
              <w:right w:val="single" w:sz="4" w:space="0" w:color="auto"/>
            </w:tcBorders>
            <w:shd w:val="clear" w:color="auto" w:fill="auto"/>
            <w:noWrap/>
            <w:vAlign w:val="bottom"/>
            <w:hideMark/>
          </w:tcPr>
          <w:p w14:paraId="28EC1FBC"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Çelje nga buxheti</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058A3116"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705,829</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2189DEE7"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117,718</w:t>
            </w:r>
          </w:p>
        </w:tc>
        <w:tc>
          <w:tcPr>
            <w:tcW w:w="228" w:type="pct"/>
            <w:tcBorders>
              <w:top w:val="dotDash" w:sz="4" w:space="0" w:color="auto"/>
              <w:left w:val="nil"/>
              <w:bottom w:val="dotted" w:sz="4" w:space="0" w:color="auto"/>
              <w:right w:val="single" w:sz="4" w:space="0" w:color="auto"/>
            </w:tcBorders>
            <w:shd w:val="clear" w:color="auto" w:fill="auto"/>
            <w:noWrap/>
            <w:vAlign w:val="bottom"/>
            <w:hideMark/>
          </w:tcPr>
          <w:p w14:paraId="41390974"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202,000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14:paraId="442C7032"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750,000</w:t>
            </w:r>
          </w:p>
        </w:tc>
        <w:tc>
          <w:tcPr>
            <w:tcW w:w="344" w:type="pct"/>
            <w:tcBorders>
              <w:top w:val="dotDash" w:sz="4" w:space="0" w:color="auto"/>
              <w:left w:val="nil"/>
              <w:bottom w:val="dotted" w:sz="4" w:space="0" w:color="auto"/>
              <w:right w:val="single" w:sz="4" w:space="0" w:color="auto"/>
            </w:tcBorders>
            <w:shd w:val="clear" w:color="auto" w:fill="auto"/>
            <w:noWrap/>
            <w:vAlign w:val="bottom"/>
            <w:hideMark/>
          </w:tcPr>
          <w:p w14:paraId="77D90BD2"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200,000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5CA77970"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1FEAAB29"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800,000</w:t>
            </w:r>
          </w:p>
        </w:tc>
        <w:tc>
          <w:tcPr>
            <w:tcW w:w="281" w:type="pct"/>
            <w:tcBorders>
              <w:top w:val="dotDash" w:sz="4" w:space="0" w:color="auto"/>
              <w:left w:val="nil"/>
              <w:bottom w:val="dotted" w:sz="4" w:space="0" w:color="auto"/>
              <w:right w:val="single" w:sz="4" w:space="0" w:color="auto"/>
            </w:tcBorders>
            <w:shd w:val="clear" w:color="auto" w:fill="auto"/>
            <w:noWrap/>
            <w:vAlign w:val="bottom"/>
            <w:hideMark/>
          </w:tcPr>
          <w:p w14:paraId="08B505D6"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23AD903A"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151,000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5482BE5C"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2,926,547</w:t>
            </w:r>
          </w:p>
        </w:tc>
      </w:tr>
      <w:tr w:rsidR="00A75AFD" w:rsidRPr="00A75AFD" w14:paraId="783CA597"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0E3BDA7A"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12</w:t>
            </w:r>
          </w:p>
        </w:tc>
        <w:tc>
          <w:tcPr>
            <w:tcW w:w="170" w:type="pct"/>
            <w:tcBorders>
              <w:top w:val="nil"/>
              <w:left w:val="nil"/>
              <w:bottom w:val="dotted" w:sz="4" w:space="0" w:color="auto"/>
              <w:right w:val="single" w:sz="4" w:space="0" w:color="auto"/>
            </w:tcBorders>
            <w:shd w:val="clear" w:color="auto" w:fill="auto"/>
            <w:noWrap/>
            <w:vAlign w:val="bottom"/>
            <w:hideMark/>
          </w:tcPr>
          <w:p w14:paraId="29392CE6"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10550</w:t>
            </w:r>
          </w:p>
        </w:tc>
        <w:tc>
          <w:tcPr>
            <w:tcW w:w="1543" w:type="pct"/>
            <w:tcBorders>
              <w:top w:val="nil"/>
              <w:left w:val="nil"/>
              <w:bottom w:val="dotted" w:sz="4" w:space="0" w:color="auto"/>
              <w:right w:val="single" w:sz="4" w:space="0" w:color="auto"/>
            </w:tcBorders>
            <w:shd w:val="clear" w:color="auto" w:fill="auto"/>
            <w:noWrap/>
            <w:vAlign w:val="bottom"/>
            <w:hideMark/>
          </w:tcPr>
          <w:p w14:paraId="117C3E56"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6670275B"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77A2BE26"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14:paraId="3965ADD1"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0CCA0811"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3DA41F2F"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5C4D31F4"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18823C5A"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575212F3"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02ADCE58"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60D1C62E"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6AACC61A"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100,000</w:t>
            </w:r>
          </w:p>
        </w:tc>
        <w:tc>
          <w:tcPr>
            <w:tcW w:w="247" w:type="pct"/>
            <w:tcBorders>
              <w:top w:val="nil"/>
              <w:left w:val="nil"/>
              <w:bottom w:val="dotted" w:sz="4" w:space="0" w:color="auto"/>
              <w:right w:val="single" w:sz="4" w:space="0" w:color="auto"/>
            </w:tcBorders>
            <w:shd w:val="clear" w:color="auto" w:fill="auto"/>
            <w:noWrap/>
            <w:vAlign w:val="bottom"/>
            <w:hideMark/>
          </w:tcPr>
          <w:p w14:paraId="0138B9CD"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100,000</w:t>
            </w:r>
          </w:p>
        </w:tc>
      </w:tr>
      <w:tr w:rsidR="00A75AFD" w:rsidRPr="00A75AFD" w14:paraId="0287B32E"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49A993EF"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12</w:t>
            </w:r>
          </w:p>
        </w:tc>
        <w:tc>
          <w:tcPr>
            <w:tcW w:w="170" w:type="pct"/>
            <w:tcBorders>
              <w:top w:val="nil"/>
              <w:left w:val="nil"/>
              <w:bottom w:val="dotted" w:sz="4" w:space="0" w:color="auto"/>
              <w:right w:val="single" w:sz="4" w:space="0" w:color="auto"/>
            </w:tcBorders>
            <w:shd w:val="clear" w:color="auto" w:fill="auto"/>
            <w:noWrap/>
            <w:vAlign w:val="bottom"/>
            <w:hideMark/>
          </w:tcPr>
          <w:p w14:paraId="099D036E"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10550</w:t>
            </w:r>
          </w:p>
        </w:tc>
        <w:tc>
          <w:tcPr>
            <w:tcW w:w="1543" w:type="pct"/>
            <w:tcBorders>
              <w:top w:val="nil"/>
              <w:left w:val="nil"/>
              <w:bottom w:val="dotted" w:sz="4" w:space="0" w:color="auto"/>
              <w:right w:val="single" w:sz="4" w:space="0" w:color="auto"/>
            </w:tcBorders>
            <w:shd w:val="clear" w:color="auto" w:fill="auto"/>
            <w:noWrap/>
            <w:vAlign w:val="bottom"/>
            <w:hideMark/>
          </w:tcPr>
          <w:p w14:paraId="67995100"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7FC5561F"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5085DD65"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3A8B4887"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0C6A3EE9"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62FC1848"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7C3C5F5D"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3323717D"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71C5A83E"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46D43893"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568B4887"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386A36D0"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5DC5A63F"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r>
      <w:tr w:rsidR="00A75AFD" w:rsidRPr="00A75AFD" w14:paraId="22E8125D"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2AF19B97"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12</w:t>
            </w:r>
          </w:p>
        </w:tc>
        <w:tc>
          <w:tcPr>
            <w:tcW w:w="170" w:type="pct"/>
            <w:tcBorders>
              <w:top w:val="nil"/>
              <w:left w:val="nil"/>
              <w:bottom w:val="dotted" w:sz="4" w:space="0" w:color="auto"/>
              <w:right w:val="single" w:sz="4" w:space="0" w:color="auto"/>
            </w:tcBorders>
            <w:shd w:val="clear" w:color="auto" w:fill="auto"/>
            <w:noWrap/>
            <w:vAlign w:val="bottom"/>
            <w:hideMark/>
          </w:tcPr>
          <w:p w14:paraId="11EACC53"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10550</w:t>
            </w:r>
          </w:p>
        </w:tc>
        <w:tc>
          <w:tcPr>
            <w:tcW w:w="1543" w:type="pct"/>
            <w:tcBorders>
              <w:top w:val="nil"/>
              <w:left w:val="nil"/>
              <w:bottom w:val="dotted" w:sz="4" w:space="0" w:color="auto"/>
              <w:right w:val="single" w:sz="4" w:space="0" w:color="auto"/>
            </w:tcBorders>
            <w:shd w:val="clear" w:color="auto" w:fill="auto"/>
            <w:noWrap/>
            <w:vAlign w:val="bottom"/>
            <w:hideMark/>
          </w:tcPr>
          <w:p w14:paraId="77AD35CF"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4AF6461A"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64EC2FAE" w14:textId="1A782BA3" w:rsidR="00851EB0" w:rsidRPr="00A75AFD" w:rsidRDefault="00200C0E"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53EE170D"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6FF73CB0"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7AE02C83"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0518921B"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1AA9DAAC"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0136A931"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290572D3"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5112E111"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5C513B67"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3360C811"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r>
      <w:tr w:rsidR="00A75AFD" w:rsidRPr="00A75AFD" w14:paraId="429DDEFF" w14:textId="77777777" w:rsidTr="00851EB0">
        <w:trPr>
          <w:trHeight w:val="180"/>
          <w:jc w:val="center"/>
        </w:trPr>
        <w:tc>
          <w:tcPr>
            <w:tcW w:w="113" w:type="pct"/>
            <w:tcBorders>
              <w:top w:val="nil"/>
              <w:left w:val="single" w:sz="4" w:space="0" w:color="auto"/>
              <w:bottom w:val="dotDotDash" w:sz="4" w:space="0" w:color="auto"/>
              <w:right w:val="single" w:sz="4" w:space="0" w:color="auto"/>
            </w:tcBorders>
            <w:shd w:val="clear" w:color="auto" w:fill="auto"/>
            <w:noWrap/>
            <w:vAlign w:val="bottom"/>
            <w:hideMark/>
          </w:tcPr>
          <w:p w14:paraId="3C1539A0"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12</w:t>
            </w:r>
          </w:p>
        </w:tc>
        <w:tc>
          <w:tcPr>
            <w:tcW w:w="170" w:type="pct"/>
            <w:tcBorders>
              <w:top w:val="nil"/>
              <w:left w:val="nil"/>
              <w:bottom w:val="dotDotDash" w:sz="4" w:space="0" w:color="auto"/>
              <w:right w:val="single" w:sz="4" w:space="0" w:color="auto"/>
            </w:tcBorders>
            <w:shd w:val="clear" w:color="auto" w:fill="auto"/>
            <w:noWrap/>
            <w:vAlign w:val="bottom"/>
            <w:hideMark/>
          </w:tcPr>
          <w:p w14:paraId="15507FAD"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10550</w:t>
            </w:r>
          </w:p>
        </w:tc>
        <w:tc>
          <w:tcPr>
            <w:tcW w:w="1543" w:type="pct"/>
            <w:tcBorders>
              <w:top w:val="nil"/>
              <w:left w:val="nil"/>
              <w:bottom w:val="dotDotDash" w:sz="4" w:space="0" w:color="auto"/>
              <w:right w:val="single" w:sz="4" w:space="0" w:color="auto"/>
            </w:tcBorders>
            <w:shd w:val="clear" w:color="auto" w:fill="auto"/>
            <w:noWrap/>
            <w:vAlign w:val="bottom"/>
            <w:hideMark/>
          </w:tcPr>
          <w:p w14:paraId="4C3ECD70"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136" w:type="pct"/>
            <w:tcBorders>
              <w:top w:val="nil"/>
              <w:left w:val="nil"/>
              <w:bottom w:val="dotDotDash" w:sz="4" w:space="0" w:color="auto"/>
              <w:right w:val="single" w:sz="4" w:space="0" w:color="auto"/>
            </w:tcBorders>
            <w:shd w:val="clear" w:color="auto" w:fill="auto"/>
            <w:noWrap/>
            <w:vAlign w:val="bottom"/>
            <w:hideMark/>
          </w:tcPr>
          <w:p w14:paraId="205C275E"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5</w:t>
            </w:r>
          </w:p>
        </w:tc>
        <w:tc>
          <w:tcPr>
            <w:tcW w:w="459" w:type="pct"/>
            <w:tcBorders>
              <w:top w:val="nil"/>
              <w:left w:val="nil"/>
              <w:bottom w:val="dotDotDash" w:sz="4" w:space="0" w:color="auto"/>
              <w:right w:val="single" w:sz="4" w:space="0" w:color="auto"/>
            </w:tcBorders>
            <w:shd w:val="clear" w:color="auto" w:fill="auto"/>
            <w:noWrap/>
            <w:vAlign w:val="bottom"/>
            <w:hideMark/>
          </w:tcPr>
          <w:p w14:paraId="0A5F0749" w14:textId="46075E1D" w:rsidR="00851EB0" w:rsidRPr="00A75AFD" w:rsidRDefault="00200C0E"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xml:space="preserve">Nga të ardhurat </w:t>
            </w:r>
            <w:r w:rsidR="00851EB0" w:rsidRPr="00A75AFD">
              <w:rPr>
                <w:rFonts w:ascii="Arial" w:eastAsia="Times New Roman" w:hAnsi="Arial" w:cs="Arial"/>
                <w:sz w:val="10"/>
                <w:szCs w:val="10"/>
                <w:lang w:eastAsia="sq-AL"/>
              </w:rPr>
              <w:t>e veta</w:t>
            </w:r>
          </w:p>
        </w:tc>
        <w:tc>
          <w:tcPr>
            <w:tcW w:w="247" w:type="pct"/>
            <w:tcBorders>
              <w:top w:val="nil"/>
              <w:left w:val="nil"/>
              <w:bottom w:val="dotDotDash" w:sz="4" w:space="0" w:color="auto"/>
              <w:right w:val="single" w:sz="4" w:space="0" w:color="auto"/>
            </w:tcBorders>
            <w:shd w:val="clear" w:color="auto" w:fill="auto"/>
            <w:noWrap/>
            <w:vAlign w:val="bottom"/>
            <w:hideMark/>
          </w:tcPr>
          <w:p w14:paraId="7AA72F97"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nil"/>
              <w:left w:val="nil"/>
              <w:bottom w:val="dotDotDash" w:sz="4" w:space="0" w:color="auto"/>
              <w:right w:val="single" w:sz="4" w:space="0" w:color="auto"/>
            </w:tcBorders>
            <w:shd w:val="clear" w:color="auto" w:fill="auto"/>
            <w:noWrap/>
            <w:vAlign w:val="bottom"/>
            <w:hideMark/>
          </w:tcPr>
          <w:p w14:paraId="7AD9BD45"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nil"/>
              <w:left w:val="nil"/>
              <w:bottom w:val="dotDotDash" w:sz="4" w:space="0" w:color="auto"/>
              <w:right w:val="single" w:sz="4" w:space="0" w:color="auto"/>
            </w:tcBorders>
            <w:shd w:val="clear" w:color="auto" w:fill="auto"/>
            <w:noWrap/>
            <w:vAlign w:val="bottom"/>
            <w:hideMark/>
          </w:tcPr>
          <w:p w14:paraId="0E3F055E"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nil"/>
              <w:left w:val="nil"/>
              <w:bottom w:val="dotDotDash" w:sz="4" w:space="0" w:color="auto"/>
              <w:right w:val="single" w:sz="4" w:space="0" w:color="auto"/>
            </w:tcBorders>
            <w:shd w:val="clear" w:color="auto" w:fill="auto"/>
            <w:noWrap/>
            <w:vAlign w:val="bottom"/>
            <w:hideMark/>
          </w:tcPr>
          <w:p w14:paraId="22BDA005"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nil"/>
              <w:left w:val="nil"/>
              <w:bottom w:val="dotDotDash" w:sz="4" w:space="0" w:color="auto"/>
              <w:right w:val="single" w:sz="4" w:space="0" w:color="auto"/>
            </w:tcBorders>
            <w:shd w:val="clear" w:color="auto" w:fill="auto"/>
            <w:noWrap/>
            <w:vAlign w:val="bottom"/>
            <w:hideMark/>
          </w:tcPr>
          <w:p w14:paraId="5FB0B47C"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nil"/>
              <w:left w:val="nil"/>
              <w:bottom w:val="dotDotDash" w:sz="4" w:space="0" w:color="auto"/>
              <w:right w:val="single" w:sz="4" w:space="0" w:color="auto"/>
            </w:tcBorders>
            <w:shd w:val="clear" w:color="auto" w:fill="auto"/>
            <w:noWrap/>
            <w:vAlign w:val="bottom"/>
            <w:hideMark/>
          </w:tcPr>
          <w:p w14:paraId="1908DCA1"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DotDash" w:sz="4" w:space="0" w:color="auto"/>
              <w:right w:val="single" w:sz="4" w:space="0" w:color="auto"/>
            </w:tcBorders>
            <w:shd w:val="clear" w:color="auto" w:fill="auto"/>
            <w:noWrap/>
            <w:vAlign w:val="bottom"/>
            <w:hideMark/>
          </w:tcPr>
          <w:p w14:paraId="0404CF54"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nil"/>
              <w:left w:val="nil"/>
              <w:bottom w:val="dotDotDash" w:sz="4" w:space="0" w:color="auto"/>
              <w:right w:val="single" w:sz="4" w:space="0" w:color="auto"/>
            </w:tcBorders>
            <w:shd w:val="clear" w:color="auto" w:fill="auto"/>
            <w:noWrap/>
            <w:vAlign w:val="bottom"/>
            <w:hideMark/>
          </w:tcPr>
          <w:p w14:paraId="47927DE4"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nil"/>
              <w:left w:val="nil"/>
              <w:bottom w:val="dotDotDash" w:sz="4" w:space="0" w:color="auto"/>
              <w:right w:val="single" w:sz="4" w:space="0" w:color="auto"/>
            </w:tcBorders>
            <w:shd w:val="clear" w:color="auto" w:fill="auto"/>
            <w:noWrap/>
            <w:vAlign w:val="bottom"/>
            <w:hideMark/>
          </w:tcPr>
          <w:p w14:paraId="59F46C64"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DotDash" w:sz="4" w:space="0" w:color="auto"/>
              <w:right w:val="single" w:sz="4" w:space="0" w:color="auto"/>
            </w:tcBorders>
            <w:shd w:val="clear" w:color="auto" w:fill="auto"/>
            <w:noWrap/>
            <w:vAlign w:val="bottom"/>
            <w:hideMark/>
          </w:tcPr>
          <w:p w14:paraId="10EF2CFF"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r>
      <w:tr w:rsidR="00A75AFD" w:rsidRPr="00A75AFD" w14:paraId="3038DAD9" w14:textId="77777777" w:rsidTr="00851EB0">
        <w:trPr>
          <w:trHeight w:val="180"/>
          <w:jc w:val="center"/>
        </w:trPr>
        <w:tc>
          <w:tcPr>
            <w:tcW w:w="113"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3D80A47E"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12</w:t>
            </w:r>
          </w:p>
        </w:tc>
        <w:tc>
          <w:tcPr>
            <w:tcW w:w="170" w:type="pct"/>
            <w:tcBorders>
              <w:top w:val="dotDash" w:sz="4" w:space="0" w:color="auto"/>
              <w:left w:val="nil"/>
              <w:bottom w:val="dotted" w:sz="4" w:space="0" w:color="auto"/>
              <w:right w:val="single" w:sz="4" w:space="0" w:color="auto"/>
            </w:tcBorders>
            <w:shd w:val="clear" w:color="auto" w:fill="auto"/>
            <w:noWrap/>
            <w:vAlign w:val="bottom"/>
            <w:hideMark/>
          </w:tcPr>
          <w:p w14:paraId="0B335709"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04170</w:t>
            </w:r>
          </w:p>
        </w:tc>
        <w:tc>
          <w:tcPr>
            <w:tcW w:w="1543" w:type="pct"/>
            <w:tcBorders>
              <w:top w:val="dotDash" w:sz="4" w:space="0" w:color="auto"/>
              <w:left w:val="nil"/>
              <w:bottom w:val="dotted" w:sz="4" w:space="0" w:color="auto"/>
              <w:right w:val="single" w:sz="4" w:space="0" w:color="auto"/>
            </w:tcBorders>
            <w:shd w:val="clear" w:color="auto" w:fill="auto"/>
            <w:noWrap/>
            <w:vAlign w:val="bottom"/>
            <w:hideMark/>
          </w:tcPr>
          <w:p w14:paraId="4B9E9EE7" w14:textId="09A65207" w:rsidR="00851EB0" w:rsidRPr="00A75AFD" w:rsidRDefault="00851EB0" w:rsidP="00851EB0">
            <w:pPr>
              <w:spacing w:after="0" w:line="240" w:lineRule="auto"/>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Inspektimi n</w:t>
            </w:r>
            <w:r w:rsidR="00AC366B" w:rsidRPr="00A75AFD">
              <w:rPr>
                <w:rFonts w:ascii="Arial" w:eastAsia="Times New Roman" w:hAnsi="Arial" w:cs="Arial"/>
                <w:b/>
                <w:bCs/>
                <w:sz w:val="10"/>
                <w:szCs w:val="10"/>
                <w:lang w:eastAsia="sq-AL"/>
              </w:rPr>
              <w:t>ë</w:t>
            </w:r>
            <w:r w:rsidRPr="00A75AFD">
              <w:rPr>
                <w:rFonts w:ascii="Arial" w:eastAsia="Times New Roman" w:hAnsi="Arial" w:cs="Arial"/>
                <w:b/>
                <w:bCs/>
                <w:sz w:val="10"/>
                <w:szCs w:val="10"/>
                <w:lang w:eastAsia="sq-AL"/>
              </w:rPr>
              <w:t xml:space="preserve"> </w:t>
            </w:r>
            <w:r w:rsidR="00AC366B" w:rsidRPr="00A75AFD">
              <w:rPr>
                <w:rFonts w:ascii="Arial" w:eastAsia="Times New Roman" w:hAnsi="Arial" w:cs="Arial"/>
                <w:b/>
                <w:bCs/>
                <w:sz w:val="10"/>
                <w:szCs w:val="10"/>
                <w:lang w:eastAsia="sq-AL"/>
              </w:rPr>
              <w:t>p</w:t>
            </w:r>
            <w:r w:rsidRPr="00A75AFD">
              <w:rPr>
                <w:rFonts w:ascii="Arial" w:eastAsia="Times New Roman" w:hAnsi="Arial" w:cs="Arial"/>
                <w:b/>
                <w:bCs/>
                <w:sz w:val="10"/>
                <w:szCs w:val="10"/>
                <w:lang w:eastAsia="sq-AL"/>
              </w:rPr>
              <w:t>un</w:t>
            </w:r>
            <w:r w:rsidR="00AC366B" w:rsidRPr="00A75AFD">
              <w:rPr>
                <w:rFonts w:ascii="Arial" w:eastAsia="Times New Roman" w:hAnsi="Arial" w:cs="Arial"/>
                <w:b/>
                <w:bCs/>
                <w:sz w:val="10"/>
                <w:szCs w:val="10"/>
                <w:lang w:eastAsia="sq-AL"/>
              </w:rPr>
              <w:t>ë</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1F42EB52"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1</w:t>
            </w:r>
          </w:p>
        </w:tc>
        <w:tc>
          <w:tcPr>
            <w:tcW w:w="459" w:type="pct"/>
            <w:tcBorders>
              <w:top w:val="dotDash" w:sz="4" w:space="0" w:color="auto"/>
              <w:left w:val="nil"/>
              <w:bottom w:val="dotted" w:sz="4" w:space="0" w:color="auto"/>
              <w:right w:val="single" w:sz="4" w:space="0" w:color="auto"/>
            </w:tcBorders>
            <w:shd w:val="clear" w:color="auto" w:fill="auto"/>
            <w:noWrap/>
            <w:vAlign w:val="bottom"/>
            <w:hideMark/>
          </w:tcPr>
          <w:p w14:paraId="654A75BD"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Çelje nga buxheti</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7493C267"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186,080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6395D517"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40,899</w:t>
            </w:r>
          </w:p>
        </w:tc>
        <w:tc>
          <w:tcPr>
            <w:tcW w:w="228" w:type="pct"/>
            <w:tcBorders>
              <w:top w:val="dotDash" w:sz="4" w:space="0" w:color="auto"/>
              <w:left w:val="nil"/>
              <w:bottom w:val="dotted" w:sz="4" w:space="0" w:color="auto"/>
              <w:right w:val="single" w:sz="4" w:space="0" w:color="auto"/>
            </w:tcBorders>
            <w:shd w:val="clear" w:color="auto" w:fill="auto"/>
            <w:noWrap/>
            <w:vAlign w:val="bottom"/>
            <w:hideMark/>
          </w:tcPr>
          <w:p w14:paraId="061CADF3"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33,957</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14:paraId="1549E78C"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dotDash" w:sz="4" w:space="0" w:color="auto"/>
              <w:left w:val="nil"/>
              <w:bottom w:val="dotted" w:sz="4" w:space="0" w:color="auto"/>
              <w:right w:val="single" w:sz="4" w:space="0" w:color="auto"/>
            </w:tcBorders>
            <w:shd w:val="clear" w:color="auto" w:fill="auto"/>
            <w:noWrap/>
            <w:vAlign w:val="bottom"/>
            <w:hideMark/>
          </w:tcPr>
          <w:p w14:paraId="4F44960A"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153CCF9B"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58F53C35"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48</w:t>
            </w:r>
          </w:p>
        </w:tc>
        <w:tc>
          <w:tcPr>
            <w:tcW w:w="281" w:type="pct"/>
            <w:tcBorders>
              <w:top w:val="dotDash" w:sz="4" w:space="0" w:color="auto"/>
              <w:left w:val="nil"/>
              <w:bottom w:val="dotted" w:sz="4" w:space="0" w:color="auto"/>
              <w:right w:val="single" w:sz="4" w:space="0" w:color="auto"/>
            </w:tcBorders>
            <w:shd w:val="clear" w:color="auto" w:fill="auto"/>
            <w:noWrap/>
            <w:vAlign w:val="bottom"/>
            <w:hideMark/>
          </w:tcPr>
          <w:p w14:paraId="5313A15B"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332213AD"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22,000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3D5991BD"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282,984</w:t>
            </w:r>
          </w:p>
        </w:tc>
      </w:tr>
      <w:tr w:rsidR="00A75AFD" w:rsidRPr="00A75AFD" w14:paraId="21ED19DC"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103092D9"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12</w:t>
            </w:r>
          </w:p>
        </w:tc>
        <w:tc>
          <w:tcPr>
            <w:tcW w:w="170" w:type="pct"/>
            <w:tcBorders>
              <w:top w:val="nil"/>
              <w:left w:val="nil"/>
              <w:bottom w:val="dotted" w:sz="4" w:space="0" w:color="auto"/>
              <w:right w:val="single" w:sz="4" w:space="0" w:color="auto"/>
            </w:tcBorders>
            <w:shd w:val="clear" w:color="auto" w:fill="auto"/>
            <w:noWrap/>
            <w:vAlign w:val="bottom"/>
            <w:hideMark/>
          </w:tcPr>
          <w:p w14:paraId="327E4468"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04170</w:t>
            </w:r>
          </w:p>
        </w:tc>
        <w:tc>
          <w:tcPr>
            <w:tcW w:w="1543" w:type="pct"/>
            <w:tcBorders>
              <w:top w:val="nil"/>
              <w:left w:val="nil"/>
              <w:bottom w:val="dotted" w:sz="4" w:space="0" w:color="auto"/>
              <w:right w:val="single" w:sz="4" w:space="0" w:color="auto"/>
            </w:tcBorders>
            <w:shd w:val="clear" w:color="auto" w:fill="auto"/>
            <w:noWrap/>
            <w:vAlign w:val="bottom"/>
            <w:hideMark/>
          </w:tcPr>
          <w:p w14:paraId="31131EC0"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458F84D7"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2DE804D2"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14:paraId="390DC887"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60D2AD85"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0D57B64A"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78F8E8BB"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00054274"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64D2FAA2"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0CE61649"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71F1B267"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605608FC"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5FA39738"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r>
      <w:tr w:rsidR="00A75AFD" w:rsidRPr="00A75AFD" w14:paraId="7B894C96"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2005D096"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12</w:t>
            </w:r>
          </w:p>
        </w:tc>
        <w:tc>
          <w:tcPr>
            <w:tcW w:w="170" w:type="pct"/>
            <w:tcBorders>
              <w:top w:val="nil"/>
              <w:left w:val="nil"/>
              <w:bottom w:val="dotted" w:sz="4" w:space="0" w:color="auto"/>
              <w:right w:val="single" w:sz="4" w:space="0" w:color="auto"/>
            </w:tcBorders>
            <w:shd w:val="clear" w:color="auto" w:fill="auto"/>
            <w:noWrap/>
            <w:vAlign w:val="bottom"/>
            <w:hideMark/>
          </w:tcPr>
          <w:p w14:paraId="1A1FBECB"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04170</w:t>
            </w:r>
          </w:p>
        </w:tc>
        <w:tc>
          <w:tcPr>
            <w:tcW w:w="1543" w:type="pct"/>
            <w:tcBorders>
              <w:top w:val="nil"/>
              <w:left w:val="nil"/>
              <w:bottom w:val="dotted" w:sz="4" w:space="0" w:color="auto"/>
              <w:right w:val="single" w:sz="4" w:space="0" w:color="auto"/>
            </w:tcBorders>
            <w:shd w:val="clear" w:color="auto" w:fill="auto"/>
            <w:noWrap/>
            <w:vAlign w:val="bottom"/>
            <w:hideMark/>
          </w:tcPr>
          <w:p w14:paraId="4EE74358"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190F5964"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7CE523AC"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7D966F39"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0F35D3B9"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1F0816FB"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14666C8F"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385F6777"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3F111EF1"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0EDCCDCF"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47D031E6"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19172B22"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28DE8461"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r>
      <w:tr w:rsidR="00A75AFD" w:rsidRPr="00A75AFD" w14:paraId="04AEB54C"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5D4BFE0B"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12</w:t>
            </w:r>
          </w:p>
        </w:tc>
        <w:tc>
          <w:tcPr>
            <w:tcW w:w="170" w:type="pct"/>
            <w:tcBorders>
              <w:top w:val="nil"/>
              <w:left w:val="nil"/>
              <w:bottom w:val="dotted" w:sz="4" w:space="0" w:color="auto"/>
              <w:right w:val="single" w:sz="4" w:space="0" w:color="auto"/>
            </w:tcBorders>
            <w:shd w:val="clear" w:color="auto" w:fill="auto"/>
            <w:noWrap/>
            <w:vAlign w:val="bottom"/>
            <w:hideMark/>
          </w:tcPr>
          <w:p w14:paraId="475DC709"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04170</w:t>
            </w:r>
          </w:p>
        </w:tc>
        <w:tc>
          <w:tcPr>
            <w:tcW w:w="1543" w:type="pct"/>
            <w:tcBorders>
              <w:top w:val="nil"/>
              <w:left w:val="nil"/>
              <w:bottom w:val="dotted" w:sz="4" w:space="0" w:color="auto"/>
              <w:right w:val="single" w:sz="4" w:space="0" w:color="auto"/>
            </w:tcBorders>
            <w:shd w:val="clear" w:color="auto" w:fill="auto"/>
            <w:noWrap/>
            <w:vAlign w:val="bottom"/>
            <w:hideMark/>
          </w:tcPr>
          <w:p w14:paraId="73A97258"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46947E26"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49B84C19" w14:textId="11E3DF4D" w:rsidR="00851EB0" w:rsidRPr="00A75AFD" w:rsidRDefault="00200C0E"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3E4C422F"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0E93DC85"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597F8CD1"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0D4A181A"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6E8B5FAE"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73E285ED"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5438CEB5"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225EC81A"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292F58D3"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186F6627"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r>
      <w:tr w:rsidR="00A75AFD" w:rsidRPr="00A75AFD" w14:paraId="6B493053" w14:textId="77777777" w:rsidTr="00851EB0">
        <w:trPr>
          <w:trHeight w:val="180"/>
          <w:jc w:val="center"/>
        </w:trPr>
        <w:tc>
          <w:tcPr>
            <w:tcW w:w="113" w:type="pct"/>
            <w:tcBorders>
              <w:top w:val="nil"/>
              <w:left w:val="single" w:sz="4" w:space="0" w:color="auto"/>
              <w:bottom w:val="dotDotDash" w:sz="4" w:space="0" w:color="auto"/>
              <w:right w:val="single" w:sz="4" w:space="0" w:color="auto"/>
            </w:tcBorders>
            <w:shd w:val="clear" w:color="auto" w:fill="auto"/>
            <w:noWrap/>
            <w:vAlign w:val="bottom"/>
            <w:hideMark/>
          </w:tcPr>
          <w:p w14:paraId="3D6DD0E4"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12</w:t>
            </w:r>
          </w:p>
        </w:tc>
        <w:tc>
          <w:tcPr>
            <w:tcW w:w="170" w:type="pct"/>
            <w:tcBorders>
              <w:top w:val="nil"/>
              <w:left w:val="nil"/>
              <w:bottom w:val="dotDotDash" w:sz="4" w:space="0" w:color="auto"/>
              <w:right w:val="single" w:sz="4" w:space="0" w:color="auto"/>
            </w:tcBorders>
            <w:shd w:val="clear" w:color="auto" w:fill="auto"/>
            <w:noWrap/>
            <w:vAlign w:val="bottom"/>
            <w:hideMark/>
          </w:tcPr>
          <w:p w14:paraId="38F3A214"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04170</w:t>
            </w:r>
          </w:p>
        </w:tc>
        <w:tc>
          <w:tcPr>
            <w:tcW w:w="1543" w:type="pct"/>
            <w:tcBorders>
              <w:top w:val="nil"/>
              <w:left w:val="nil"/>
              <w:bottom w:val="dotDotDash" w:sz="4" w:space="0" w:color="auto"/>
              <w:right w:val="single" w:sz="4" w:space="0" w:color="auto"/>
            </w:tcBorders>
            <w:shd w:val="clear" w:color="auto" w:fill="auto"/>
            <w:noWrap/>
            <w:vAlign w:val="bottom"/>
            <w:hideMark/>
          </w:tcPr>
          <w:p w14:paraId="759DBEA4"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136" w:type="pct"/>
            <w:tcBorders>
              <w:top w:val="nil"/>
              <w:left w:val="nil"/>
              <w:bottom w:val="dotDotDash" w:sz="4" w:space="0" w:color="auto"/>
              <w:right w:val="single" w:sz="4" w:space="0" w:color="auto"/>
            </w:tcBorders>
            <w:shd w:val="clear" w:color="auto" w:fill="auto"/>
            <w:noWrap/>
            <w:vAlign w:val="bottom"/>
            <w:hideMark/>
          </w:tcPr>
          <w:p w14:paraId="3FA79091"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5</w:t>
            </w:r>
          </w:p>
        </w:tc>
        <w:tc>
          <w:tcPr>
            <w:tcW w:w="459" w:type="pct"/>
            <w:tcBorders>
              <w:top w:val="nil"/>
              <w:left w:val="nil"/>
              <w:bottom w:val="dotDotDash" w:sz="4" w:space="0" w:color="auto"/>
              <w:right w:val="single" w:sz="4" w:space="0" w:color="auto"/>
            </w:tcBorders>
            <w:shd w:val="clear" w:color="auto" w:fill="auto"/>
            <w:noWrap/>
            <w:vAlign w:val="bottom"/>
            <w:hideMark/>
          </w:tcPr>
          <w:p w14:paraId="1A61CF3D" w14:textId="0E5C50E0" w:rsidR="00851EB0" w:rsidRPr="00A75AFD" w:rsidRDefault="00200C0E"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xml:space="preserve">Nga të ardhurat </w:t>
            </w:r>
            <w:r w:rsidR="00851EB0" w:rsidRPr="00A75AFD">
              <w:rPr>
                <w:rFonts w:ascii="Arial" w:eastAsia="Times New Roman" w:hAnsi="Arial" w:cs="Arial"/>
                <w:sz w:val="10"/>
                <w:szCs w:val="10"/>
                <w:lang w:eastAsia="sq-AL"/>
              </w:rPr>
              <w:t>e veta</w:t>
            </w:r>
          </w:p>
        </w:tc>
        <w:tc>
          <w:tcPr>
            <w:tcW w:w="247" w:type="pct"/>
            <w:tcBorders>
              <w:top w:val="nil"/>
              <w:left w:val="nil"/>
              <w:bottom w:val="dotDotDash" w:sz="4" w:space="0" w:color="auto"/>
              <w:right w:val="single" w:sz="4" w:space="0" w:color="auto"/>
            </w:tcBorders>
            <w:shd w:val="clear" w:color="auto" w:fill="auto"/>
            <w:noWrap/>
            <w:vAlign w:val="bottom"/>
            <w:hideMark/>
          </w:tcPr>
          <w:p w14:paraId="3558125B"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nil"/>
              <w:left w:val="nil"/>
              <w:bottom w:val="dotDotDash" w:sz="4" w:space="0" w:color="auto"/>
              <w:right w:val="single" w:sz="4" w:space="0" w:color="auto"/>
            </w:tcBorders>
            <w:shd w:val="clear" w:color="auto" w:fill="auto"/>
            <w:noWrap/>
            <w:vAlign w:val="bottom"/>
            <w:hideMark/>
          </w:tcPr>
          <w:p w14:paraId="0EC4F392"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nil"/>
              <w:left w:val="nil"/>
              <w:bottom w:val="dotDotDash" w:sz="4" w:space="0" w:color="auto"/>
              <w:right w:val="single" w:sz="4" w:space="0" w:color="auto"/>
            </w:tcBorders>
            <w:shd w:val="clear" w:color="auto" w:fill="auto"/>
            <w:noWrap/>
            <w:vAlign w:val="bottom"/>
            <w:hideMark/>
          </w:tcPr>
          <w:p w14:paraId="34C0D898"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nil"/>
              <w:left w:val="nil"/>
              <w:bottom w:val="dotDotDash" w:sz="4" w:space="0" w:color="auto"/>
              <w:right w:val="single" w:sz="4" w:space="0" w:color="auto"/>
            </w:tcBorders>
            <w:shd w:val="clear" w:color="auto" w:fill="auto"/>
            <w:noWrap/>
            <w:vAlign w:val="bottom"/>
            <w:hideMark/>
          </w:tcPr>
          <w:p w14:paraId="65420DAB"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nil"/>
              <w:left w:val="nil"/>
              <w:bottom w:val="dotDotDash" w:sz="4" w:space="0" w:color="auto"/>
              <w:right w:val="single" w:sz="4" w:space="0" w:color="auto"/>
            </w:tcBorders>
            <w:shd w:val="clear" w:color="auto" w:fill="auto"/>
            <w:noWrap/>
            <w:vAlign w:val="bottom"/>
            <w:hideMark/>
          </w:tcPr>
          <w:p w14:paraId="321339C8"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nil"/>
              <w:left w:val="nil"/>
              <w:bottom w:val="dotDotDash" w:sz="4" w:space="0" w:color="auto"/>
              <w:right w:val="single" w:sz="4" w:space="0" w:color="auto"/>
            </w:tcBorders>
            <w:shd w:val="clear" w:color="auto" w:fill="auto"/>
            <w:noWrap/>
            <w:vAlign w:val="bottom"/>
            <w:hideMark/>
          </w:tcPr>
          <w:p w14:paraId="269C6D46"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DotDash" w:sz="4" w:space="0" w:color="auto"/>
              <w:right w:val="single" w:sz="4" w:space="0" w:color="auto"/>
            </w:tcBorders>
            <w:shd w:val="clear" w:color="auto" w:fill="auto"/>
            <w:noWrap/>
            <w:vAlign w:val="bottom"/>
            <w:hideMark/>
          </w:tcPr>
          <w:p w14:paraId="5A18D212"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nil"/>
              <w:left w:val="nil"/>
              <w:bottom w:val="dotDotDash" w:sz="4" w:space="0" w:color="auto"/>
              <w:right w:val="single" w:sz="4" w:space="0" w:color="auto"/>
            </w:tcBorders>
            <w:shd w:val="clear" w:color="auto" w:fill="auto"/>
            <w:noWrap/>
            <w:vAlign w:val="bottom"/>
            <w:hideMark/>
          </w:tcPr>
          <w:p w14:paraId="053FECDC"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nil"/>
              <w:left w:val="nil"/>
              <w:bottom w:val="dotDotDash" w:sz="4" w:space="0" w:color="auto"/>
              <w:right w:val="single" w:sz="4" w:space="0" w:color="auto"/>
            </w:tcBorders>
            <w:shd w:val="clear" w:color="auto" w:fill="auto"/>
            <w:noWrap/>
            <w:vAlign w:val="bottom"/>
            <w:hideMark/>
          </w:tcPr>
          <w:p w14:paraId="006E721E"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DotDash" w:sz="4" w:space="0" w:color="auto"/>
              <w:right w:val="single" w:sz="4" w:space="0" w:color="auto"/>
            </w:tcBorders>
            <w:shd w:val="clear" w:color="auto" w:fill="auto"/>
            <w:noWrap/>
            <w:vAlign w:val="bottom"/>
            <w:hideMark/>
          </w:tcPr>
          <w:p w14:paraId="281C933C"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r>
      <w:tr w:rsidR="00A75AFD" w:rsidRPr="00A75AFD" w14:paraId="65939660" w14:textId="77777777" w:rsidTr="00851EB0">
        <w:trPr>
          <w:trHeight w:val="180"/>
          <w:jc w:val="center"/>
        </w:trPr>
        <w:tc>
          <w:tcPr>
            <w:tcW w:w="113"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71CFC916"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12</w:t>
            </w:r>
          </w:p>
        </w:tc>
        <w:tc>
          <w:tcPr>
            <w:tcW w:w="170" w:type="pct"/>
            <w:tcBorders>
              <w:top w:val="dotDash" w:sz="4" w:space="0" w:color="auto"/>
              <w:left w:val="nil"/>
              <w:bottom w:val="dotted" w:sz="4" w:space="0" w:color="auto"/>
              <w:right w:val="single" w:sz="4" w:space="0" w:color="auto"/>
            </w:tcBorders>
            <w:shd w:val="clear" w:color="auto" w:fill="auto"/>
            <w:noWrap/>
            <w:vAlign w:val="bottom"/>
            <w:hideMark/>
          </w:tcPr>
          <w:p w14:paraId="4B624D00"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09240</w:t>
            </w:r>
          </w:p>
        </w:tc>
        <w:tc>
          <w:tcPr>
            <w:tcW w:w="1543" w:type="pct"/>
            <w:tcBorders>
              <w:top w:val="dotDash" w:sz="4" w:space="0" w:color="auto"/>
              <w:left w:val="nil"/>
              <w:bottom w:val="dotted" w:sz="4" w:space="0" w:color="auto"/>
              <w:right w:val="single" w:sz="4" w:space="0" w:color="auto"/>
            </w:tcBorders>
            <w:shd w:val="clear" w:color="auto" w:fill="auto"/>
            <w:noWrap/>
            <w:vAlign w:val="bottom"/>
            <w:hideMark/>
          </w:tcPr>
          <w:p w14:paraId="1530C428" w14:textId="5A0DA23A" w:rsidR="00851EB0" w:rsidRPr="00A75AFD" w:rsidRDefault="00851EB0" w:rsidP="00851EB0">
            <w:pPr>
              <w:spacing w:after="0" w:line="240" w:lineRule="auto"/>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 xml:space="preserve">Arsimi i </w:t>
            </w:r>
            <w:r w:rsidR="00AC366B" w:rsidRPr="00A75AFD">
              <w:rPr>
                <w:rFonts w:ascii="Arial" w:eastAsia="Times New Roman" w:hAnsi="Arial" w:cs="Arial"/>
                <w:b/>
                <w:bCs/>
                <w:sz w:val="10"/>
                <w:szCs w:val="10"/>
                <w:lang w:eastAsia="sq-AL"/>
              </w:rPr>
              <w:t>mesëm</w:t>
            </w:r>
            <w:r w:rsidRPr="00A75AFD">
              <w:rPr>
                <w:rFonts w:ascii="Arial" w:eastAsia="Times New Roman" w:hAnsi="Arial" w:cs="Arial"/>
                <w:b/>
                <w:bCs/>
                <w:sz w:val="10"/>
                <w:szCs w:val="10"/>
                <w:lang w:eastAsia="sq-AL"/>
              </w:rPr>
              <w:t xml:space="preserve"> (profesional)</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0AE1ED21"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1</w:t>
            </w:r>
          </w:p>
        </w:tc>
        <w:tc>
          <w:tcPr>
            <w:tcW w:w="459" w:type="pct"/>
            <w:tcBorders>
              <w:top w:val="dotDash" w:sz="4" w:space="0" w:color="auto"/>
              <w:left w:val="nil"/>
              <w:bottom w:val="dotted" w:sz="4" w:space="0" w:color="auto"/>
              <w:right w:val="single" w:sz="4" w:space="0" w:color="auto"/>
            </w:tcBorders>
            <w:shd w:val="clear" w:color="auto" w:fill="auto"/>
            <w:noWrap/>
            <w:vAlign w:val="bottom"/>
            <w:hideMark/>
          </w:tcPr>
          <w:p w14:paraId="1852C01D"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Çelje nga buxheti</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39A0EA0F"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2,042,177</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6D400CE6"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357,703</w:t>
            </w:r>
          </w:p>
        </w:tc>
        <w:tc>
          <w:tcPr>
            <w:tcW w:w="228" w:type="pct"/>
            <w:tcBorders>
              <w:top w:val="dotDash" w:sz="4" w:space="0" w:color="auto"/>
              <w:left w:val="nil"/>
              <w:bottom w:val="dotted" w:sz="4" w:space="0" w:color="auto"/>
              <w:right w:val="single" w:sz="4" w:space="0" w:color="auto"/>
            </w:tcBorders>
            <w:shd w:val="clear" w:color="auto" w:fill="auto"/>
            <w:noWrap/>
            <w:vAlign w:val="bottom"/>
            <w:hideMark/>
          </w:tcPr>
          <w:p w14:paraId="4D3BD062"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419,000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14:paraId="0AB6311F"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dotDash" w:sz="4" w:space="0" w:color="auto"/>
              <w:left w:val="nil"/>
              <w:bottom w:val="dotted" w:sz="4" w:space="0" w:color="auto"/>
              <w:right w:val="single" w:sz="4" w:space="0" w:color="auto"/>
            </w:tcBorders>
            <w:shd w:val="clear" w:color="auto" w:fill="auto"/>
            <w:noWrap/>
            <w:vAlign w:val="bottom"/>
            <w:hideMark/>
          </w:tcPr>
          <w:p w14:paraId="0A872CDC"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7ED0A90B"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25F202E2"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313,120</w:t>
            </w:r>
          </w:p>
        </w:tc>
        <w:tc>
          <w:tcPr>
            <w:tcW w:w="281" w:type="pct"/>
            <w:tcBorders>
              <w:top w:val="dotDash" w:sz="4" w:space="0" w:color="auto"/>
              <w:left w:val="nil"/>
              <w:bottom w:val="dotted" w:sz="4" w:space="0" w:color="auto"/>
              <w:right w:val="single" w:sz="4" w:space="0" w:color="auto"/>
            </w:tcBorders>
            <w:shd w:val="clear" w:color="auto" w:fill="auto"/>
            <w:noWrap/>
            <w:vAlign w:val="bottom"/>
            <w:hideMark/>
          </w:tcPr>
          <w:p w14:paraId="5065638E"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30,000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5CA9150D"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762,180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5D998516"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3,924,180</w:t>
            </w:r>
          </w:p>
        </w:tc>
      </w:tr>
      <w:tr w:rsidR="00A75AFD" w:rsidRPr="00A75AFD" w14:paraId="290B02F0"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69FCC49A"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12</w:t>
            </w:r>
          </w:p>
        </w:tc>
        <w:tc>
          <w:tcPr>
            <w:tcW w:w="170" w:type="pct"/>
            <w:tcBorders>
              <w:top w:val="nil"/>
              <w:left w:val="nil"/>
              <w:bottom w:val="dotted" w:sz="4" w:space="0" w:color="auto"/>
              <w:right w:val="single" w:sz="4" w:space="0" w:color="auto"/>
            </w:tcBorders>
            <w:shd w:val="clear" w:color="auto" w:fill="auto"/>
            <w:noWrap/>
            <w:vAlign w:val="bottom"/>
            <w:hideMark/>
          </w:tcPr>
          <w:p w14:paraId="210F3F15"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09240</w:t>
            </w:r>
          </w:p>
        </w:tc>
        <w:tc>
          <w:tcPr>
            <w:tcW w:w="1543" w:type="pct"/>
            <w:tcBorders>
              <w:top w:val="nil"/>
              <w:left w:val="nil"/>
              <w:bottom w:val="dotted" w:sz="4" w:space="0" w:color="auto"/>
              <w:right w:val="single" w:sz="4" w:space="0" w:color="auto"/>
            </w:tcBorders>
            <w:shd w:val="clear" w:color="auto" w:fill="auto"/>
            <w:noWrap/>
            <w:vAlign w:val="bottom"/>
            <w:hideMark/>
          </w:tcPr>
          <w:p w14:paraId="60F3DB20"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062A33F2"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1C176BCF"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14:paraId="498FB413"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28FC0882"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67DF2144"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760C16D3"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48D496C9"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1EA979DC"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66B4A26B"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3AC7D73C"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1F98F603"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570,000</w:t>
            </w:r>
          </w:p>
        </w:tc>
        <w:tc>
          <w:tcPr>
            <w:tcW w:w="247" w:type="pct"/>
            <w:tcBorders>
              <w:top w:val="nil"/>
              <w:left w:val="nil"/>
              <w:bottom w:val="dotted" w:sz="4" w:space="0" w:color="auto"/>
              <w:right w:val="single" w:sz="4" w:space="0" w:color="auto"/>
            </w:tcBorders>
            <w:shd w:val="clear" w:color="auto" w:fill="auto"/>
            <w:noWrap/>
            <w:vAlign w:val="bottom"/>
            <w:hideMark/>
          </w:tcPr>
          <w:p w14:paraId="4A228311"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570,000</w:t>
            </w:r>
          </w:p>
        </w:tc>
      </w:tr>
      <w:tr w:rsidR="00A75AFD" w:rsidRPr="00A75AFD" w14:paraId="3CDCE72D"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267C69E9"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12</w:t>
            </w:r>
          </w:p>
        </w:tc>
        <w:tc>
          <w:tcPr>
            <w:tcW w:w="170" w:type="pct"/>
            <w:tcBorders>
              <w:top w:val="nil"/>
              <w:left w:val="nil"/>
              <w:bottom w:val="dotted" w:sz="4" w:space="0" w:color="auto"/>
              <w:right w:val="single" w:sz="4" w:space="0" w:color="auto"/>
            </w:tcBorders>
            <w:shd w:val="clear" w:color="auto" w:fill="auto"/>
            <w:noWrap/>
            <w:vAlign w:val="bottom"/>
            <w:hideMark/>
          </w:tcPr>
          <w:p w14:paraId="0DF7D661"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09240</w:t>
            </w:r>
          </w:p>
        </w:tc>
        <w:tc>
          <w:tcPr>
            <w:tcW w:w="1543" w:type="pct"/>
            <w:tcBorders>
              <w:top w:val="nil"/>
              <w:left w:val="nil"/>
              <w:bottom w:val="dotted" w:sz="4" w:space="0" w:color="auto"/>
              <w:right w:val="single" w:sz="4" w:space="0" w:color="auto"/>
            </w:tcBorders>
            <w:shd w:val="clear" w:color="auto" w:fill="auto"/>
            <w:noWrap/>
            <w:vAlign w:val="bottom"/>
            <w:hideMark/>
          </w:tcPr>
          <w:p w14:paraId="77E80CB2"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1C3BF11E"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429DC777"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39FA0995"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484E5B71"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0116CE61"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62F807EC"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6054DAC6"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3259D4C4"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3B444031"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445F5B3C"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193BF8EC"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2CC92D55"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r>
      <w:tr w:rsidR="00A75AFD" w:rsidRPr="00A75AFD" w14:paraId="5FA1C8F3"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019D8643"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lastRenderedPageBreak/>
              <w:t>12</w:t>
            </w:r>
          </w:p>
        </w:tc>
        <w:tc>
          <w:tcPr>
            <w:tcW w:w="170" w:type="pct"/>
            <w:tcBorders>
              <w:top w:val="nil"/>
              <w:left w:val="nil"/>
              <w:bottom w:val="dotted" w:sz="4" w:space="0" w:color="auto"/>
              <w:right w:val="single" w:sz="4" w:space="0" w:color="auto"/>
            </w:tcBorders>
            <w:shd w:val="clear" w:color="auto" w:fill="auto"/>
            <w:noWrap/>
            <w:vAlign w:val="bottom"/>
            <w:hideMark/>
          </w:tcPr>
          <w:p w14:paraId="133474CF"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09240</w:t>
            </w:r>
          </w:p>
        </w:tc>
        <w:tc>
          <w:tcPr>
            <w:tcW w:w="1543" w:type="pct"/>
            <w:tcBorders>
              <w:top w:val="nil"/>
              <w:left w:val="nil"/>
              <w:bottom w:val="dotted" w:sz="4" w:space="0" w:color="auto"/>
              <w:right w:val="single" w:sz="4" w:space="0" w:color="auto"/>
            </w:tcBorders>
            <w:shd w:val="clear" w:color="auto" w:fill="auto"/>
            <w:noWrap/>
            <w:vAlign w:val="bottom"/>
            <w:hideMark/>
          </w:tcPr>
          <w:p w14:paraId="5E71F314"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54872F5A"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61307333" w14:textId="34874D73" w:rsidR="00851EB0" w:rsidRPr="00A75AFD" w:rsidRDefault="00200C0E"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1AC04DC3"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5E73EA56"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1FF1BD6F"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17FD1D26"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6453FBC4"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04EE7A8E"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4BE03FB9"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74F98780"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23D03DE6"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16,289</w:t>
            </w:r>
          </w:p>
        </w:tc>
        <w:tc>
          <w:tcPr>
            <w:tcW w:w="247" w:type="pct"/>
            <w:tcBorders>
              <w:top w:val="nil"/>
              <w:left w:val="nil"/>
              <w:bottom w:val="dotted" w:sz="4" w:space="0" w:color="auto"/>
              <w:right w:val="single" w:sz="4" w:space="0" w:color="auto"/>
            </w:tcBorders>
            <w:shd w:val="clear" w:color="auto" w:fill="auto"/>
            <w:noWrap/>
            <w:vAlign w:val="bottom"/>
            <w:hideMark/>
          </w:tcPr>
          <w:p w14:paraId="06E378E6"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16,289</w:t>
            </w:r>
          </w:p>
        </w:tc>
      </w:tr>
      <w:tr w:rsidR="00A75AFD" w:rsidRPr="00A75AFD" w14:paraId="4931BE87" w14:textId="77777777" w:rsidTr="00851EB0">
        <w:trPr>
          <w:trHeight w:val="180"/>
          <w:jc w:val="center"/>
        </w:trPr>
        <w:tc>
          <w:tcPr>
            <w:tcW w:w="113" w:type="pct"/>
            <w:tcBorders>
              <w:top w:val="nil"/>
              <w:left w:val="single" w:sz="4" w:space="0" w:color="auto"/>
              <w:bottom w:val="dotDotDash" w:sz="4" w:space="0" w:color="auto"/>
              <w:right w:val="single" w:sz="4" w:space="0" w:color="auto"/>
            </w:tcBorders>
            <w:shd w:val="clear" w:color="auto" w:fill="auto"/>
            <w:noWrap/>
            <w:vAlign w:val="bottom"/>
            <w:hideMark/>
          </w:tcPr>
          <w:p w14:paraId="5CA6F15C"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12</w:t>
            </w:r>
          </w:p>
        </w:tc>
        <w:tc>
          <w:tcPr>
            <w:tcW w:w="170" w:type="pct"/>
            <w:tcBorders>
              <w:top w:val="nil"/>
              <w:left w:val="nil"/>
              <w:bottom w:val="dotDotDash" w:sz="4" w:space="0" w:color="auto"/>
              <w:right w:val="single" w:sz="4" w:space="0" w:color="auto"/>
            </w:tcBorders>
            <w:shd w:val="clear" w:color="auto" w:fill="auto"/>
            <w:noWrap/>
            <w:vAlign w:val="bottom"/>
            <w:hideMark/>
          </w:tcPr>
          <w:p w14:paraId="0B864385"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09240</w:t>
            </w:r>
          </w:p>
        </w:tc>
        <w:tc>
          <w:tcPr>
            <w:tcW w:w="1543" w:type="pct"/>
            <w:tcBorders>
              <w:top w:val="nil"/>
              <w:left w:val="nil"/>
              <w:bottom w:val="dotDotDash" w:sz="4" w:space="0" w:color="auto"/>
              <w:right w:val="single" w:sz="4" w:space="0" w:color="auto"/>
            </w:tcBorders>
            <w:shd w:val="clear" w:color="auto" w:fill="auto"/>
            <w:noWrap/>
            <w:vAlign w:val="bottom"/>
            <w:hideMark/>
          </w:tcPr>
          <w:p w14:paraId="38D90AC7"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136" w:type="pct"/>
            <w:tcBorders>
              <w:top w:val="nil"/>
              <w:left w:val="nil"/>
              <w:bottom w:val="dotDotDash" w:sz="4" w:space="0" w:color="auto"/>
              <w:right w:val="single" w:sz="4" w:space="0" w:color="auto"/>
            </w:tcBorders>
            <w:shd w:val="clear" w:color="auto" w:fill="auto"/>
            <w:noWrap/>
            <w:vAlign w:val="bottom"/>
            <w:hideMark/>
          </w:tcPr>
          <w:p w14:paraId="797F3660"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5</w:t>
            </w:r>
          </w:p>
        </w:tc>
        <w:tc>
          <w:tcPr>
            <w:tcW w:w="459" w:type="pct"/>
            <w:tcBorders>
              <w:top w:val="nil"/>
              <w:left w:val="nil"/>
              <w:bottom w:val="dotDotDash" w:sz="4" w:space="0" w:color="auto"/>
              <w:right w:val="single" w:sz="4" w:space="0" w:color="auto"/>
            </w:tcBorders>
            <w:shd w:val="clear" w:color="auto" w:fill="auto"/>
            <w:noWrap/>
            <w:vAlign w:val="bottom"/>
            <w:hideMark/>
          </w:tcPr>
          <w:p w14:paraId="20560906" w14:textId="769F00DD" w:rsidR="00851EB0" w:rsidRPr="00A75AFD" w:rsidRDefault="00200C0E"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xml:space="preserve">Nga të ardhurat </w:t>
            </w:r>
            <w:r w:rsidR="00851EB0" w:rsidRPr="00A75AFD">
              <w:rPr>
                <w:rFonts w:ascii="Arial" w:eastAsia="Times New Roman" w:hAnsi="Arial" w:cs="Arial"/>
                <w:sz w:val="10"/>
                <w:szCs w:val="10"/>
                <w:lang w:eastAsia="sq-AL"/>
              </w:rPr>
              <w:t>e veta</w:t>
            </w:r>
          </w:p>
        </w:tc>
        <w:tc>
          <w:tcPr>
            <w:tcW w:w="247" w:type="pct"/>
            <w:tcBorders>
              <w:top w:val="nil"/>
              <w:left w:val="nil"/>
              <w:bottom w:val="dotDotDash" w:sz="4" w:space="0" w:color="auto"/>
              <w:right w:val="single" w:sz="4" w:space="0" w:color="auto"/>
            </w:tcBorders>
            <w:shd w:val="clear" w:color="auto" w:fill="auto"/>
            <w:noWrap/>
            <w:vAlign w:val="bottom"/>
            <w:hideMark/>
          </w:tcPr>
          <w:p w14:paraId="1FA4E04E"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nil"/>
              <w:left w:val="nil"/>
              <w:bottom w:val="dotDotDash" w:sz="4" w:space="0" w:color="auto"/>
              <w:right w:val="single" w:sz="4" w:space="0" w:color="auto"/>
            </w:tcBorders>
            <w:shd w:val="clear" w:color="auto" w:fill="auto"/>
            <w:noWrap/>
            <w:vAlign w:val="bottom"/>
            <w:hideMark/>
          </w:tcPr>
          <w:p w14:paraId="133DE1DC"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nil"/>
              <w:left w:val="nil"/>
              <w:bottom w:val="dotDotDash" w:sz="4" w:space="0" w:color="auto"/>
              <w:right w:val="single" w:sz="4" w:space="0" w:color="auto"/>
            </w:tcBorders>
            <w:shd w:val="clear" w:color="auto" w:fill="auto"/>
            <w:noWrap/>
            <w:vAlign w:val="bottom"/>
            <w:hideMark/>
          </w:tcPr>
          <w:p w14:paraId="480E8060"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nil"/>
              <w:left w:val="nil"/>
              <w:bottom w:val="dotDotDash" w:sz="4" w:space="0" w:color="auto"/>
              <w:right w:val="single" w:sz="4" w:space="0" w:color="auto"/>
            </w:tcBorders>
            <w:shd w:val="clear" w:color="auto" w:fill="auto"/>
            <w:noWrap/>
            <w:vAlign w:val="bottom"/>
            <w:hideMark/>
          </w:tcPr>
          <w:p w14:paraId="6F5FB957"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nil"/>
              <w:left w:val="nil"/>
              <w:bottom w:val="dotDotDash" w:sz="4" w:space="0" w:color="auto"/>
              <w:right w:val="single" w:sz="4" w:space="0" w:color="auto"/>
            </w:tcBorders>
            <w:shd w:val="clear" w:color="auto" w:fill="auto"/>
            <w:noWrap/>
            <w:vAlign w:val="bottom"/>
            <w:hideMark/>
          </w:tcPr>
          <w:p w14:paraId="46562FF9"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nil"/>
              <w:left w:val="nil"/>
              <w:bottom w:val="dotDotDash" w:sz="4" w:space="0" w:color="auto"/>
              <w:right w:val="single" w:sz="4" w:space="0" w:color="auto"/>
            </w:tcBorders>
            <w:shd w:val="clear" w:color="auto" w:fill="auto"/>
            <w:noWrap/>
            <w:vAlign w:val="bottom"/>
            <w:hideMark/>
          </w:tcPr>
          <w:p w14:paraId="737B368D"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DotDash" w:sz="4" w:space="0" w:color="auto"/>
              <w:right w:val="single" w:sz="4" w:space="0" w:color="auto"/>
            </w:tcBorders>
            <w:shd w:val="clear" w:color="auto" w:fill="auto"/>
            <w:noWrap/>
            <w:vAlign w:val="bottom"/>
            <w:hideMark/>
          </w:tcPr>
          <w:p w14:paraId="58E8A9EB"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nil"/>
              <w:left w:val="nil"/>
              <w:bottom w:val="dotDotDash" w:sz="4" w:space="0" w:color="auto"/>
              <w:right w:val="single" w:sz="4" w:space="0" w:color="auto"/>
            </w:tcBorders>
            <w:shd w:val="clear" w:color="auto" w:fill="auto"/>
            <w:noWrap/>
            <w:vAlign w:val="bottom"/>
            <w:hideMark/>
          </w:tcPr>
          <w:p w14:paraId="70CB8F62"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nil"/>
              <w:left w:val="nil"/>
              <w:bottom w:val="dotDotDash" w:sz="4" w:space="0" w:color="auto"/>
              <w:right w:val="single" w:sz="4" w:space="0" w:color="auto"/>
            </w:tcBorders>
            <w:shd w:val="clear" w:color="auto" w:fill="auto"/>
            <w:noWrap/>
            <w:vAlign w:val="bottom"/>
            <w:hideMark/>
          </w:tcPr>
          <w:p w14:paraId="4C489BD6"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DotDash" w:sz="4" w:space="0" w:color="auto"/>
              <w:right w:val="single" w:sz="4" w:space="0" w:color="auto"/>
            </w:tcBorders>
            <w:shd w:val="clear" w:color="auto" w:fill="auto"/>
            <w:noWrap/>
            <w:vAlign w:val="bottom"/>
            <w:hideMark/>
          </w:tcPr>
          <w:p w14:paraId="188F36B0"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r>
      <w:tr w:rsidR="00A75AFD" w:rsidRPr="00A75AFD" w14:paraId="22D49B4B" w14:textId="77777777" w:rsidTr="00851EB0">
        <w:trPr>
          <w:trHeight w:val="180"/>
          <w:jc w:val="center"/>
        </w:trPr>
        <w:tc>
          <w:tcPr>
            <w:tcW w:w="113"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14670A8D"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12</w:t>
            </w:r>
          </w:p>
        </w:tc>
        <w:tc>
          <w:tcPr>
            <w:tcW w:w="170" w:type="pct"/>
            <w:tcBorders>
              <w:top w:val="dotDash" w:sz="4" w:space="0" w:color="auto"/>
              <w:left w:val="nil"/>
              <w:bottom w:val="dotted" w:sz="4" w:space="0" w:color="auto"/>
              <w:right w:val="single" w:sz="4" w:space="0" w:color="auto"/>
            </w:tcBorders>
            <w:shd w:val="clear" w:color="auto" w:fill="auto"/>
            <w:noWrap/>
            <w:vAlign w:val="bottom"/>
            <w:hideMark/>
          </w:tcPr>
          <w:p w14:paraId="500C7DF7"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06190</w:t>
            </w:r>
          </w:p>
        </w:tc>
        <w:tc>
          <w:tcPr>
            <w:tcW w:w="1543" w:type="pct"/>
            <w:tcBorders>
              <w:top w:val="dotDash" w:sz="4" w:space="0" w:color="auto"/>
              <w:left w:val="nil"/>
              <w:bottom w:val="dotted" w:sz="4" w:space="0" w:color="auto"/>
              <w:right w:val="single" w:sz="4" w:space="0" w:color="auto"/>
            </w:tcBorders>
            <w:shd w:val="clear" w:color="auto" w:fill="auto"/>
            <w:noWrap/>
            <w:vAlign w:val="bottom"/>
            <w:hideMark/>
          </w:tcPr>
          <w:p w14:paraId="0A495628" w14:textId="77777777" w:rsidR="00851EB0" w:rsidRPr="00A75AFD" w:rsidRDefault="00851EB0" w:rsidP="00851EB0">
            <w:pPr>
              <w:spacing w:after="0" w:line="240" w:lineRule="auto"/>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Strehimi</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3A7B05D0"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1</w:t>
            </w:r>
          </w:p>
        </w:tc>
        <w:tc>
          <w:tcPr>
            <w:tcW w:w="459" w:type="pct"/>
            <w:tcBorders>
              <w:top w:val="dotDash" w:sz="4" w:space="0" w:color="auto"/>
              <w:left w:val="nil"/>
              <w:bottom w:val="dotted" w:sz="4" w:space="0" w:color="auto"/>
              <w:right w:val="single" w:sz="4" w:space="0" w:color="auto"/>
            </w:tcBorders>
            <w:shd w:val="clear" w:color="auto" w:fill="auto"/>
            <w:noWrap/>
            <w:vAlign w:val="bottom"/>
            <w:hideMark/>
          </w:tcPr>
          <w:p w14:paraId="1C9AC8C4"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Çelje nga buxheti</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7914D6A0"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2F7AA6A5"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dotDash" w:sz="4" w:space="0" w:color="auto"/>
              <w:left w:val="nil"/>
              <w:bottom w:val="dotted" w:sz="4" w:space="0" w:color="auto"/>
              <w:right w:val="single" w:sz="4" w:space="0" w:color="auto"/>
            </w:tcBorders>
            <w:shd w:val="clear" w:color="auto" w:fill="auto"/>
            <w:noWrap/>
            <w:vAlign w:val="bottom"/>
            <w:hideMark/>
          </w:tcPr>
          <w:p w14:paraId="0F57DEC9"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14:paraId="390A8C80"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dotDash" w:sz="4" w:space="0" w:color="auto"/>
              <w:left w:val="nil"/>
              <w:bottom w:val="dotted" w:sz="4" w:space="0" w:color="auto"/>
              <w:right w:val="single" w:sz="4" w:space="0" w:color="auto"/>
            </w:tcBorders>
            <w:shd w:val="clear" w:color="auto" w:fill="auto"/>
            <w:noWrap/>
            <w:vAlign w:val="bottom"/>
            <w:hideMark/>
          </w:tcPr>
          <w:p w14:paraId="64BCEF47"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3F345C65"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56C97438"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745,000</w:t>
            </w:r>
          </w:p>
        </w:tc>
        <w:tc>
          <w:tcPr>
            <w:tcW w:w="281" w:type="pct"/>
            <w:tcBorders>
              <w:top w:val="dotDash" w:sz="4" w:space="0" w:color="auto"/>
              <w:left w:val="nil"/>
              <w:bottom w:val="dotted" w:sz="4" w:space="0" w:color="auto"/>
              <w:right w:val="single" w:sz="4" w:space="0" w:color="auto"/>
            </w:tcBorders>
            <w:shd w:val="clear" w:color="auto" w:fill="auto"/>
            <w:noWrap/>
            <w:vAlign w:val="bottom"/>
            <w:hideMark/>
          </w:tcPr>
          <w:p w14:paraId="097C66E8"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04848E9A"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550,000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6C5F65E3"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1,295,000</w:t>
            </w:r>
          </w:p>
        </w:tc>
      </w:tr>
      <w:tr w:rsidR="00A75AFD" w:rsidRPr="00A75AFD" w14:paraId="4C2DE3FE"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51566064"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12</w:t>
            </w:r>
          </w:p>
        </w:tc>
        <w:tc>
          <w:tcPr>
            <w:tcW w:w="170" w:type="pct"/>
            <w:tcBorders>
              <w:top w:val="nil"/>
              <w:left w:val="nil"/>
              <w:bottom w:val="dotted" w:sz="4" w:space="0" w:color="auto"/>
              <w:right w:val="single" w:sz="4" w:space="0" w:color="auto"/>
            </w:tcBorders>
            <w:shd w:val="clear" w:color="auto" w:fill="auto"/>
            <w:noWrap/>
            <w:vAlign w:val="bottom"/>
            <w:hideMark/>
          </w:tcPr>
          <w:p w14:paraId="79BCB57D"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06190</w:t>
            </w:r>
          </w:p>
        </w:tc>
        <w:tc>
          <w:tcPr>
            <w:tcW w:w="1543" w:type="pct"/>
            <w:tcBorders>
              <w:top w:val="nil"/>
              <w:left w:val="nil"/>
              <w:bottom w:val="dotted" w:sz="4" w:space="0" w:color="auto"/>
              <w:right w:val="single" w:sz="4" w:space="0" w:color="auto"/>
            </w:tcBorders>
            <w:shd w:val="clear" w:color="auto" w:fill="auto"/>
            <w:noWrap/>
            <w:vAlign w:val="bottom"/>
            <w:hideMark/>
          </w:tcPr>
          <w:p w14:paraId="578B8275"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1E189AB2"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30F3707D"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14:paraId="062F2C60"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5AC624DB"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7E80D86C"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2FFB9288"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61314971"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3ADB4C51"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0A0B9838"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79DB592F"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6EF94CCB"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6D03F729"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r>
      <w:tr w:rsidR="00A75AFD" w:rsidRPr="00A75AFD" w14:paraId="0A3E34B2"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17906A1B"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12</w:t>
            </w:r>
          </w:p>
        </w:tc>
        <w:tc>
          <w:tcPr>
            <w:tcW w:w="170" w:type="pct"/>
            <w:tcBorders>
              <w:top w:val="nil"/>
              <w:left w:val="nil"/>
              <w:bottom w:val="dotted" w:sz="4" w:space="0" w:color="auto"/>
              <w:right w:val="single" w:sz="4" w:space="0" w:color="auto"/>
            </w:tcBorders>
            <w:shd w:val="clear" w:color="auto" w:fill="auto"/>
            <w:noWrap/>
            <w:vAlign w:val="bottom"/>
            <w:hideMark/>
          </w:tcPr>
          <w:p w14:paraId="1A4357B1"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06190</w:t>
            </w:r>
          </w:p>
        </w:tc>
        <w:tc>
          <w:tcPr>
            <w:tcW w:w="1543" w:type="pct"/>
            <w:tcBorders>
              <w:top w:val="nil"/>
              <w:left w:val="nil"/>
              <w:bottom w:val="dotted" w:sz="4" w:space="0" w:color="auto"/>
              <w:right w:val="single" w:sz="4" w:space="0" w:color="auto"/>
            </w:tcBorders>
            <w:shd w:val="clear" w:color="auto" w:fill="auto"/>
            <w:noWrap/>
            <w:vAlign w:val="bottom"/>
            <w:hideMark/>
          </w:tcPr>
          <w:p w14:paraId="2487D886"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0A8A6181"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79CB36A6"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03FC85A1"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099F26C4"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399EE64D"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1FF5DB30"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35E6714B"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64950E34"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454ED76D"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7CAB5812"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545EA4D2"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4DE5F6E9"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r>
      <w:tr w:rsidR="00A75AFD" w:rsidRPr="00A75AFD" w14:paraId="2A9CDE4A"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0F78414C"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12</w:t>
            </w:r>
          </w:p>
        </w:tc>
        <w:tc>
          <w:tcPr>
            <w:tcW w:w="170" w:type="pct"/>
            <w:tcBorders>
              <w:top w:val="nil"/>
              <w:left w:val="nil"/>
              <w:bottom w:val="dotted" w:sz="4" w:space="0" w:color="auto"/>
              <w:right w:val="single" w:sz="4" w:space="0" w:color="auto"/>
            </w:tcBorders>
            <w:shd w:val="clear" w:color="auto" w:fill="auto"/>
            <w:noWrap/>
            <w:vAlign w:val="bottom"/>
            <w:hideMark/>
          </w:tcPr>
          <w:p w14:paraId="136DAFAB"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06190</w:t>
            </w:r>
          </w:p>
        </w:tc>
        <w:tc>
          <w:tcPr>
            <w:tcW w:w="1543" w:type="pct"/>
            <w:tcBorders>
              <w:top w:val="nil"/>
              <w:left w:val="nil"/>
              <w:bottom w:val="dotted" w:sz="4" w:space="0" w:color="auto"/>
              <w:right w:val="single" w:sz="4" w:space="0" w:color="auto"/>
            </w:tcBorders>
            <w:shd w:val="clear" w:color="auto" w:fill="auto"/>
            <w:noWrap/>
            <w:vAlign w:val="bottom"/>
            <w:hideMark/>
          </w:tcPr>
          <w:p w14:paraId="71F8E94B"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751AC898"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1F8E7438" w14:textId="01391597" w:rsidR="00851EB0" w:rsidRPr="00A75AFD" w:rsidRDefault="00200C0E"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370D4BB5"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141E1D8C"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62603F93"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2173E1B1"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75A5FD5E"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7BF5F695"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2601A0A6"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277CD726"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7B569448"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4383994C"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r>
      <w:tr w:rsidR="00A75AFD" w:rsidRPr="00A75AFD" w14:paraId="6220303B" w14:textId="77777777" w:rsidTr="00851EB0">
        <w:trPr>
          <w:trHeight w:val="180"/>
          <w:jc w:val="center"/>
        </w:trPr>
        <w:tc>
          <w:tcPr>
            <w:tcW w:w="113" w:type="pct"/>
            <w:tcBorders>
              <w:top w:val="nil"/>
              <w:left w:val="single" w:sz="4" w:space="0" w:color="auto"/>
              <w:bottom w:val="dotDotDash" w:sz="4" w:space="0" w:color="auto"/>
              <w:right w:val="single" w:sz="4" w:space="0" w:color="auto"/>
            </w:tcBorders>
            <w:shd w:val="clear" w:color="auto" w:fill="auto"/>
            <w:noWrap/>
            <w:vAlign w:val="bottom"/>
            <w:hideMark/>
          </w:tcPr>
          <w:p w14:paraId="5F088304"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12</w:t>
            </w:r>
          </w:p>
        </w:tc>
        <w:tc>
          <w:tcPr>
            <w:tcW w:w="170" w:type="pct"/>
            <w:tcBorders>
              <w:top w:val="nil"/>
              <w:left w:val="nil"/>
              <w:bottom w:val="dotDotDash" w:sz="4" w:space="0" w:color="auto"/>
              <w:right w:val="single" w:sz="4" w:space="0" w:color="auto"/>
            </w:tcBorders>
            <w:shd w:val="clear" w:color="auto" w:fill="auto"/>
            <w:noWrap/>
            <w:vAlign w:val="bottom"/>
            <w:hideMark/>
          </w:tcPr>
          <w:p w14:paraId="64970AE4"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06190</w:t>
            </w:r>
          </w:p>
        </w:tc>
        <w:tc>
          <w:tcPr>
            <w:tcW w:w="1543" w:type="pct"/>
            <w:tcBorders>
              <w:top w:val="nil"/>
              <w:left w:val="nil"/>
              <w:bottom w:val="dotDotDash" w:sz="4" w:space="0" w:color="auto"/>
              <w:right w:val="single" w:sz="4" w:space="0" w:color="auto"/>
            </w:tcBorders>
            <w:shd w:val="clear" w:color="auto" w:fill="auto"/>
            <w:noWrap/>
            <w:vAlign w:val="bottom"/>
            <w:hideMark/>
          </w:tcPr>
          <w:p w14:paraId="1189AFE3"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136" w:type="pct"/>
            <w:tcBorders>
              <w:top w:val="nil"/>
              <w:left w:val="nil"/>
              <w:bottom w:val="dotDotDash" w:sz="4" w:space="0" w:color="auto"/>
              <w:right w:val="single" w:sz="4" w:space="0" w:color="auto"/>
            </w:tcBorders>
            <w:shd w:val="clear" w:color="auto" w:fill="auto"/>
            <w:noWrap/>
            <w:vAlign w:val="bottom"/>
            <w:hideMark/>
          </w:tcPr>
          <w:p w14:paraId="6A2D4FE2"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5</w:t>
            </w:r>
          </w:p>
        </w:tc>
        <w:tc>
          <w:tcPr>
            <w:tcW w:w="459" w:type="pct"/>
            <w:tcBorders>
              <w:top w:val="nil"/>
              <w:left w:val="nil"/>
              <w:bottom w:val="dotDotDash" w:sz="4" w:space="0" w:color="auto"/>
              <w:right w:val="single" w:sz="4" w:space="0" w:color="auto"/>
            </w:tcBorders>
            <w:shd w:val="clear" w:color="auto" w:fill="auto"/>
            <w:noWrap/>
            <w:vAlign w:val="bottom"/>
            <w:hideMark/>
          </w:tcPr>
          <w:p w14:paraId="675E88AF" w14:textId="591A33EF" w:rsidR="00851EB0" w:rsidRPr="00A75AFD" w:rsidRDefault="00200C0E"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xml:space="preserve">Nga të ardhurat </w:t>
            </w:r>
            <w:r w:rsidR="00851EB0" w:rsidRPr="00A75AFD">
              <w:rPr>
                <w:rFonts w:ascii="Arial" w:eastAsia="Times New Roman" w:hAnsi="Arial" w:cs="Arial"/>
                <w:sz w:val="10"/>
                <w:szCs w:val="10"/>
                <w:lang w:eastAsia="sq-AL"/>
              </w:rPr>
              <w:t>e veta</w:t>
            </w:r>
          </w:p>
        </w:tc>
        <w:tc>
          <w:tcPr>
            <w:tcW w:w="247" w:type="pct"/>
            <w:tcBorders>
              <w:top w:val="nil"/>
              <w:left w:val="nil"/>
              <w:bottom w:val="dotDotDash" w:sz="4" w:space="0" w:color="auto"/>
              <w:right w:val="single" w:sz="4" w:space="0" w:color="auto"/>
            </w:tcBorders>
            <w:shd w:val="clear" w:color="auto" w:fill="auto"/>
            <w:noWrap/>
            <w:vAlign w:val="bottom"/>
            <w:hideMark/>
          </w:tcPr>
          <w:p w14:paraId="30AE9DE2"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nil"/>
              <w:left w:val="nil"/>
              <w:bottom w:val="dotDotDash" w:sz="4" w:space="0" w:color="auto"/>
              <w:right w:val="single" w:sz="4" w:space="0" w:color="auto"/>
            </w:tcBorders>
            <w:shd w:val="clear" w:color="auto" w:fill="auto"/>
            <w:noWrap/>
            <w:vAlign w:val="bottom"/>
            <w:hideMark/>
          </w:tcPr>
          <w:p w14:paraId="35EBA7B1"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nil"/>
              <w:left w:val="nil"/>
              <w:bottom w:val="dotDotDash" w:sz="4" w:space="0" w:color="auto"/>
              <w:right w:val="single" w:sz="4" w:space="0" w:color="auto"/>
            </w:tcBorders>
            <w:shd w:val="clear" w:color="auto" w:fill="auto"/>
            <w:noWrap/>
            <w:vAlign w:val="bottom"/>
            <w:hideMark/>
          </w:tcPr>
          <w:p w14:paraId="2C8CFACF"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nil"/>
              <w:left w:val="nil"/>
              <w:bottom w:val="dotDotDash" w:sz="4" w:space="0" w:color="auto"/>
              <w:right w:val="single" w:sz="4" w:space="0" w:color="auto"/>
            </w:tcBorders>
            <w:shd w:val="clear" w:color="auto" w:fill="auto"/>
            <w:noWrap/>
            <w:vAlign w:val="bottom"/>
            <w:hideMark/>
          </w:tcPr>
          <w:p w14:paraId="377E91F2"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nil"/>
              <w:left w:val="nil"/>
              <w:bottom w:val="dotDotDash" w:sz="4" w:space="0" w:color="auto"/>
              <w:right w:val="single" w:sz="4" w:space="0" w:color="auto"/>
            </w:tcBorders>
            <w:shd w:val="clear" w:color="auto" w:fill="auto"/>
            <w:noWrap/>
            <w:vAlign w:val="bottom"/>
            <w:hideMark/>
          </w:tcPr>
          <w:p w14:paraId="0DB1B3FA"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nil"/>
              <w:left w:val="nil"/>
              <w:bottom w:val="dotDotDash" w:sz="4" w:space="0" w:color="auto"/>
              <w:right w:val="single" w:sz="4" w:space="0" w:color="auto"/>
            </w:tcBorders>
            <w:shd w:val="clear" w:color="auto" w:fill="auto"/>
            <w:noWrap/>
            <w:vAlign w:val="bottom"/>
            <w:hideMark/>
          </w:tcPr>
          <w:p w14:paraId="75524719"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DotDash" w:sz="4" w:space="0" w:color="auto"/>
              <w:right w:val="single" w:sz="4" w:space="0" w:color="auto"/>
            </w:tcBorders>
            <w:shd w:val="clear" w:color="auto" w:fill="auto"/>
            <w:noWrap/>
            <w:vAlign w:val="bottom"/>
            <w:hideMark/>
          </w:tcPr>
          <w:p w14:paraId="707E7CA5"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nil"/>
              <w:left w:val="nil"/>
              <w:bottom w:val="dotDotDash" w:sz="4" w:space="0" w:color="auto"/>
              <w:right w:val="single" w:sz="4" w:space="0" w:color="auto"/>
            </w:tcBorders>
            <w:shd w:val="clear" w:color="auto" w:fill="auto"/>
            <w:noWrap/>
            <w:vAlign w:val="bottom"/>
            <w:hideMark/>
          </w:tcPr>
          <w:p w14:paraId="3F80BBCE"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nil"/>
              <w:left w:val="nil"/>
              <w:bottom w:val="dotDotDash" w:sz="4" w:space="0" w:color="auto"/>
              <w:right w:val="single" w:sz="4" w:space="0" w:color="auto"/>
            </w:tcBorders>
            <w:shd w:val="clear" w:color="auto" w:fill="auto"/>
            <w:noWrap/>
            <w:vAlign w:val="bottom"/>
            <w:hideMark/>
          </w:tcPr>
          <w:p w14:paraId="48B19D09"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DotDash" w:sz="4" w:space="0" w:color="auto"/>
              <w:right w:val="single" w:sz="4" w:space="0" w:color="auto"/>
            </w:tcBorders>
            <w:shd w:val="clear" w:color="auto" w:fill="auto"/>
            <w:noWrap/>
            <w:vAlign w:val="bottom"/>
            <w:hideMark/>
          </w:tcPr>
          <w:p w14:paraId="60E23BE2"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r>
      <w:tr w:rsidR="00A75AFD" w:rsidRPr="00A75AFD" w14:paraId="2B0580D9" w14:textId="77777777" w:rsidTr="00851EB0">
        <w:trPr>
          <w:trHeight w:val="180"/>
          <w:jc w:val="center"/>
        </w:trPr>
        <w:tc>
          <w:tcPr>
            <w:tcW w:w="113"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14:paraId="07E72D31" w14:textId="77777777" w:rsidR="00851EB0" w:rsidRPr="00A75AFD" w:rsidRDefault="00851EB0" w:rsidP="00851EB0">
            <w:pPr>
              <w:spacing w:after="0" w:line="240" w:lineRule="auto"/>
              <w:jc w:val="center"/>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12</w:t>
            </w:r>
          </w:p>
        </w:tc>
        <w:tc>
          <w:tcPr>
            <w:tcW w:w="170" w:type="pct"/>
            <w:tcBorders>
              <w:top w:val="dotDash" w:sz="4" w:space="0" w:color="auto"/>
              <w:left w:val="nil"/>
              <w:bottom w:val="single" w:sz="4" w:space="0" w:color="auto"/>
              <w:right w:val="single" w:sz="4" w:space="0" w:color="auto"/>
            </w:tcBorders>
            <w:shd w:val="clear" w:color="auto" w:fill="auto"/>
            <w:noWrap/>
            <w:vAlign w:val="bottom"/>
            <w:hideMark/>
          </w:tcPr>
          <w:p w14:paraId="4ABD578A" w14:textId="77777777" w:rsidR="00851EB0" w:rsidRPr="00A75AFD" w:rsidRDefault="00851EB0" w:rsidP="00851EB0">
            <w:pPr>
              <w:spacing w:after="0" w:line="240" w:lineRule="auto"/>
              <w:jc w:val="center"/>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s</w:t>
            </w:r>
          </w:p>
        </w:tc>
        <w:tc>
          <w:tcPr>
            <w:tcW w:w="1543" w:type="pct"/>
            <w:tcBorders>
              <w:top w:val="dotDash" w:sz="4" w:space="0" w:color="auto"/>
              <w:left w:val="nil"/>
              <w:bottom w:val="single" w:sz="4" w:space="0" w:color="auto"/>
              <w:right w:val="single" w:sz="4" w:space="0" w:color="auto"/>
            </w:tcBorders>
            <w:shd w:val="clear" w:color="auto" w:fill="auto"/>
            <w:noWrap/>
            <w:vAlign w:val="bottom"/>
            <w:hideMark/>
          </w:tcPr>
          <w:p w14:paraId="5CD41F73" w14:textId="0222D9D7" w:rsidR="00851EB0" w:rsidRPr="00A75AFD" w:rsidRDefault="009F4847" w:rsidP="00851EB0">
            <w:pPr>
              <w:spacing w:after="0" w:line="240" w:lineRule="auto"/>
              <w:jc w:val="center"/>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Ministria e Ekonomisë, Kulturës dhe Inovacionit</w:t>
            </w:r>
          </w:p>
        </w:tc>
        <w:tc>
          <w:tcPr>
            <w:tcW w:w="136" w:type="pct"/>
            <w:tcBorders>
              <w:top w:val="dotDash" w:sz="4" w:space="0" w:color="auto"/>
              <w:left w:val="nil"/>
              <w:bottom w:val="single" w:sz="4" w:space="0" w:color="auto"/>
              <w:right w:val="single" w:sz="4" w:space="0" w:color="auto"/>
            </w:tcBorders>
            <w:shd w:val="clear" w:color="auto" w:fill="auto"/>
            <w:noWrap/>
            <w:vAlign w:val="bottom"/>
            <w:hideMark/>
          </w:tcPr>
          <w:p w14:paraId="50C76235"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459" w:type="pct"/>
            <w:tcBorders>
              <w:top w:val="dotDash" w:sz="4" w:space="0" w:color="auto"/>
              <w:left w:val="nil"/>
              <w:bottom w:val="single" w:sz="4" w:space="0" w:color="auto"/>
              <w:right w:val="single" w:sz="4" w:space="0" w:color="auto"/>
            </w:tcBorders>
            <w:shd w:val="clear" w:color="auto" w:fill="auto"/>
            <w:noWrap/>
            <w:vAlign w:val="bottom"/>
            <w:hideMark/>
          </w:tcPr>
          <w:p w14:paraId="0C0F6685"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45DCB8EF"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5,023,627</w:t>
            </w:r>
          </w:p>
        </w:tc>
        <w:tc>
          <w:tcPr>
            <w:tcW w:w="262" w:type="pct"/>
            <w:tcBorders>
              <w:top w:val="dotDash" w:sz="4" w:space="0" w:color="auto"/>
              <w:left w:val="nil"/>
              <w:bottom w:val="single" w:sz="4" w:space="0" w:color="auto"/>
              <w:right w:val="single" w:sz="4" w:space="0" w:color="auto"/>
            </w:tcBorders>
            <w:shd w:val="clear" w:color="auto" w:fill="auto"/>
            <w:noWrap/>
            <w:vAlign w:val="bottom"/>
            <w:hideMark/>
          </w:tcPr>
          <w:p w14:paraId="3FAF80A4"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853,311</w:t>
            </w:r>
          </w:p>
        </w:tc>
        <w:tc>
          <w:tcPr>
            <w:tcW w:w="228" w:type="pct"/>
            <w:tcBorders>
              <w:top w:val="dotDash" w:sz="4" w:space="0" w:color="auto"/>
              <w:left w:val="nil"/>
              <w:bottom w:val="single" w:sz="4" w:space="0" w:color="auto"/>
              <w:right w:val="single" w:sz="4" w:space="0" w:color="auto"/>
            </w:tcBorders>
            <w:shd w:val="clear" w:color="auto" w:fill="auto"/>
            <w:noWrap/>
            <w:vAlign w:val="bottom"/>
            <w:hideMark/>
          </w:tcPr>
          <w:p w14:paraId="4AE6E8EC"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1,355,905</w:t>
            </w:r>
          </w:p>
        </w:tc>
        <w:tc>
          <w:tcPr>
            <w:tcW w:w="209" w:type="pct"/>
            <w:tcBorders>
              <w:top w:val="dotDash" w:sz="4" w:space="0" w:color="auto"/>
              <w:left w:val="nil"/>
              <w:bottom w:val="single" w:sz="4" w:space="0" w:color="auto"/>
              <w:right w:val="single" w:sz="4" w:space="0" w:color="auto"/>
            </w:tcBorders>
            <w:shd w:val="clear" w:color="auto" w:fill="auto"/>
            <w:noWrap/>
            <w:vAlign w:val="bottom"/>
            <w:hideMark/>
          </w:tcPr>
          <w:p w14:paraId="17827B4E"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750,000</w:t>
            </w:r>
          </w:p>
        </w:tc>
        <w:tc>
          <w:tcPr>
            <w:tcW w:w="344" w:type="pct"/>
            <w:tcBorders>
              <w:top w:val="dotDash" w:sz="4" w:space="0" w:color="auto"/>
              <w:left w:val="nil"/>
              <w:bottom w:val="single" w:sz="4" w:space="0" w:color="auto"/>
              <w:right w:val="single" w:sz="4" w:space="0" w:color="auto"/>
            </w:tcBorders>
            <w:shd w:val="clear" w:color="auto" w:fill="auto"/>
            <w:noWrap/>
            <w:vAlign w:val="bottom"/>
            <w:hideMark/>
          </w:tcPr>
          <w:p w14:paraId="03C12373"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41,665,505</w:t>
            </w:r>
          </w:p>
        </w:tc>
        <w:tc>
          <w:tcPr>
            <w:tcW w:w="264" w:type="pct"/>
            <w:tcBorders>
              <w:top w:val="dotDash" w:sz="4" w:space="0" w:color="auto"/>
              <w:left w:val="nil"/>
              <w:bottom w:val="single" w:sz="4" w:space="0" w:color="auto"/>
              <w:right w:val="single" w:sz="4" w:space="0" w:color="auto"/>
            </w:tcBorders>
            <w:shd w:val="clear" w:color="auto" w:fill="auto"/>
            <w:noWrap/>
            <w:vAlign w:val="bottom"/>
            <w:hideMark/>
          </w:tcPr>
          <w:p w14:paraId="2379AA87"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31,826</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0D8FB5EB"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1,975,796</w:t>
            </w:r>
          </w:p>
        </w:tc>
        <w:tc>
          <w:tcPr>
            <w:tcW w:w="281" w:type="pct"/>
            <w:tcBorders>
              <w:top w:val="dotDash" w:sz="4" w:space="0" w:color="auto"/>
              <w:left w:val="nil"/>
              <w:bottom w:val="single" w:sz="4" w:space="0" w:color="auto"/>
              <w:right w:val="single" w:sz="4" w:space="0" w:color="auto"/>
            </w:tcBorders>
            <w:shd w:val="clear" w:color="auto" w:fill="auto"/>
            <w:noWrap/>
            <w:vAlign w:val="bottom"/>
            <w:hideMark/>
          </w:tcPr>
          <w:p w14:paraId="5D42A6AD"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60,620</w:t>
            </w:r>
          </w:p>
        </w:tc>
        <w:tc>
          <w:tcPr>
            <w:tcW w:w="251" w:type="pct"/>
            <w:tcBorders>
              <w:top w:val="dotDash" w:sz="4" w:space="0" w:color="auto"/>
              <w:left w:val="nil"/>
              <w:bottom w:val="single" w:sz="4" w:space="0" w:color="auto"/>
              <w:right w:val="single" w:sz="4" w:space="0" w:color="auto"/>
            </w:tcBorders>
            <w:shd w:val="clear" w:color="auto" w:fill="auto"/>
            <w:noWrap/>
            <w:vAlign w:val="bottom"/>
            <w:hideMark/>
          </w:tcPr>
          <w:p w14:paraId="61011E6D"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4,289,539</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02F924CD"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56,006,129</w:t>
            </w:r>
          </w:p>
        </w:tc>
      </w:tr>
      <w:tr w:rsidR="00A75AFD" w:rsidRPr="00A75AFD" w14:paraId="5E8833C9" w14:textId="77777777" w:rsidTr="00851EB0">
        <w:trPr>
          <w:trHeight w:val="180"/>
          <w:jc w:val="center"/>
        </w:trPr>
        <w:tc>
          <w:tcPr>
            <w:tcW w:w="113" w:type="pct"/>
            <w:tcBorders>
              <w:top w:val="single" w:sz="4" w:space="0" w:color="auto"/>
              <w:left w:val="single" w:sz="4" w:space="0" w:color="auto"/>
              <w:bottom w:val="dotted" w:sz="4" w:space="0" w:color="auto"/>
              <w:right w:val="single" w:sz="4" w:space="0" w:color="auto"/>
            </w:tcBorders>
            <w:shd w:val="clear" w:color="auto" w:fill="auto"/>
            <w:noWrap/>
            <w:vAlign w:val="bottom"/>
            <w:hideMark/>
          </w:tcPr>
          <w:p w14:paraId="0D2CDD67"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13</w:t>
            </w:r>
          </w:p>
        </w:tc>
        <w:tc>
          <w:tcPr>
            <w:tcW w:w="170" w:type="pct"/>
            <w:tcBorders>
              <w:top w:val="single" w:sz="4" w:space="0" w:color="auto"/>
              <w:left w:val="nil"/>
              <w:bottom w:val="dotted" w:sz="4" w:space="0" w:color="auto"/>
              <w:right w:val="single" w:sz="4" w:space="0" w:color="auto"/>
            </w:tcBorders>
            <w:shd w:val="clear" w:color="auto" w:fill="auto"/>
            <w:noWrap/>
            <w:vAlign w:val="bottom"/>
            <w:hideMark/>
          </w:tcPr>
          <w:p w14:paraId="0D36775C"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01110</w:t>
            </w:r>
          </w:p>
        </w:tc>
        <w:tc>
          <w:tcPr>
            <w:tcW w:w="1543" w:type="pct"/>
            <w:tcBorders>
              <w:top w:val="single" w:sz="4" w:space="0" w:color="auto"/>
              <w:left w:val="nil"/>
              <w:bottom w:val="dotted" w:sz="4" w:space="0" w:color="auto"/>
              <w:right w:val="single" w:sz="4" w:space="0" w:color="auto"/>
            </w:tcBorders>
            <w:shd w:val="clear" w:color="auto" w:fill="auto"/>
            <w:noWrap/>
            <w:vAlign w:val="bottom"/>
            <w:hideMark/>
          </w:tcPr>
          <w:p w14:paraId="7D8DCE13" w14:textId="1CAB7D49" w:rsidR="00851EB0" w:rsidRPr="00A75AFD" w:rsidRDefault="00C64261" w:rsidP="00851EB0">
            <w:pPr>
              <w:spacing w:after="0" w:line="240" w:lineRule="auto"/>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Planifikimi, menaxhimi dhe administrimi</w:t>
            </w:r>
          </w:p>
        </w:tc>
        <w:tc>
          <w:tcPr>
            <w:tcW w:w="136" w:type="pct"/>
            <w:tcBorders>
              <w:top w:val="single" w:sz="4" w:space="0" w:color="auto"/>
              <w:left w:val="nil"/>
              <w:bottom w:val="dotted" w:sz="4" w:space="0" w:color="auto"/>
              <w:right w:val="single" w:sz="4" w:space="0" w:color="auto"/>
            </w:tcBorders>
            <w:shd w:val="clear" w:color="auto" w:fill="auto"/>
            <w:noWrap/>
            <w:vAlign w:val="bottom"/>
            <w:hideMark/>
          </w:tcPr>
          <w:p w14:paraId="44279DF2"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1</w:t>
            </w:r>
          </w:p>
        </w:tc>
        <w:tc>
          <w:tcPr>
            <w:tcW w:w="459" w:type="pct"/>
            <w:tcBorders>
              <w:top w:val="single" w:sz="4" w:space="0" w:color="auto"/>
              <w:left w:val="nil"/>
              <w:bottom w:val="dotted" w:sz="4" w:space="0" w:color="auto"/>
              <w:right w:val="single" w:sz="4" w:space="0" w:color="auto"/>
            </w:tcBorders>
            <w:shd w:val="clear" w:color="auto" w:fill="auto"/>
            <w:noWrap/>
            <w:vAlign w:val="bottom"/>
            <w:hideMark/>
          </w:tcPr>
          <w:p w14:paraId="3EE32E3F"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Çelje nga buxheti</w:t>
            </w:r>
          </w:p>
        </w:tc>
        <w:tc>
          <w:tcPr>
            <w:tcW w:w="247" w:type="pct"/>
            <w:tcBorders>
              <w:top w:val="single" w:sz="4" w:space="0" w:color="auto"/>
              <w:left w:val="nil"/>
              <w:bottom w:val="dotted" w:sz="4" w:space="0" w:color="auto"/>
              <w:right w:val="single" w:sz="4" w:space="0" w:color="auto"/>
            </w:tcBorders>
            <w:shd w:val="clear" w:color="auto" w:fill="auto"/>
            <w:noWrap/>
            <w:vAlign w:val="bottom"/>
            <w:hideMark/>
          </w:tcPr>
          <w:p w14:paraId="2C71FEDB"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233,655</w:t>
            </w:r>
          </w:p>
        </w:tc>
        <w:tc>
          <w:tcPr>
            <w:tcW w:w="262" w:type="pct"/>
            <w:tcBorders>
              <w:top w:val="single" w:sz="4" w:space="0" w:color="auto"/>
              <w:left w:val="nil"/>
              <w:bottom w:val="dotted" w:sz="4" w:space="0" w:color="auto"/>
              <w:right w:val="single" w:sz="4" w:space="0" w:color="auto"/>
            </w:tcBorders>
            <w:shd w:val="clear" w:color="auto" w:fill="auto"/>
            <w:noWrap/>
            <w:vAlign w:val="bottom"/>
            <w:hideMark/>
          </w:tcPr>
          <w:p w14:paraId="2C4AD47A"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42,025</w:t>
            </w:r>
          </w:p>
        </w:tc>
        <w:tc>
          <w:tcPr>
            <w:tcW w:w="228" w:type="pct"/>
            <w:tcBorders>
              <w:top w:val="single" w:sz="4" w:space="0" w:color="auto"/>
              <w:left w:val="nil"/>
              <w:bottom w:val="dotted" w:sz="4" w:space="0" w:color="auto"/>
              <w:right w:val="single" w:sz="4" w:space="0" w:color="auto"/>
            </w:tcBorders>
            <w:shd w:val="clear" w:color="auto" w:fill="auto"/>
            <w:noWrap/>
            <w:vAlign w:val="bottom"/>
            <w:hideMark/>
          </w:tcPr>
          <w:p w14:paraId="4DC619A5"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149,333</w:t>
            </w:r>
          </w:p>
        </w:tc>
        <w:tc>
          <w:tcPr>
            <w:tcW w:w="209" w:type="pct"/>
            <w:tcBorders>
              <w:top w:val="single" w:sz="4" w:space="0" w:color="auto"/>
              <w:left w:val="nil"/>
              <w:bottom w:val="dotted" w:sz="4" w:space="0" w:color="auto"/>
              <w:right w:val="single" w:sz="4" w:space="0" w:color="auto"/>
            </w:tcBorders>
            <w:shd w:val="clear" w:color="auto" w:fill="auto"/>
            <w:noWrap/>
            <w:vAlign w:val="bottom"/>
            <w:hideMark/>
          </w:tcPr>
          <w:p w14:paraId="43D2BA2A"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single" w:sz="4" w:space="0" w:color="auto"/>
              <w:left w:val="nil"/>
              <w:bottom w:val="dotted" w:sz="4" w:space="0" w:color="auto"/>
              <w:right w:val="single" w:sz="4" w:space="0" w:color="auto"/>
            </w:tcBorders>
            <w:shd w:val="clear" w:color="auto" w:fill="auto"/>
            <w:noWrap/>
            <w:vAlign w:val="bottom"/>
            <w:hideMark/>
          </w:tcPr>
          <w:p w14:paraId="063CB454"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single" w:sz="4" w:space="0" w:color="auto"/>
              <w:left w:val="nil"/>
              <w:bottom w:val="dotted" w:sz="4" w:space="0" w:color="auto"/>
              <w:right w:val="single" w:sz="4" w:space="0" w:color="auto"/>
            </w:tcBorders>
            <w:shd w:val="clear" w:color="auto" w:fill="auto"/>
            <w:noWrap/>
            <w:vAlign w:val="bottom"/>
            <w:hideMark/>
          </w:tcPr>
          <w:p w14:paraId="61DEB08A"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20,000</w:t>
            </w:r>
          </w:p>
        </w:tc>
        <w:tc>
          <w:tcPr>
            <w:tcW w:w="247" w:type="pct"/>
            <w:tcBorders>
              <w:top w:val="single" w:sz="4" w:space="0" w:color="auto"/>
              <w:left w:val="nil"/>
              <w:bottom w:val="dotted" w:sz="4" w:space="0" w:color="auto"/>
              <w:right w:val="single" w:sz="4" w:space="0" w:color="auto"/>
            </w:tcBorders>
            <w:shd w:val="clear" w:color="auto" w:fill="auto"/>
            <w:noWrap/>
            <w:vAlign w:val="bottom"/>
            <w:hideMark/>
          </w:tcPr>
          <w:p w14:paraId="3727768D"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single" w:sz="4" w:space="0" w:color="auto"/>
              <w:left w:val="nil"/>
              <w:bottom w:val="dotted" w:sz="4" w:space="0" w:color="auto"/>
              <w:right w:val="single" w:sz="4" w:space="0" w:color="auto"/>
            </w:tcBorders>
            <w:shd w:val="clear" w:color="auto" w:fill="auto"/>
            <w:noWrap/>
            <w:vAlign w:val="bottom"/>
            <w:hideMark/>
          </w:tcPr>
          <w:p w14:paraId="7FFBBF95"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1,200</w:t>
            </w:r>
          </w:p>
        </w:tc>
        <w:tc>
          <w:tcPr>
            <w:tcW w:w="251" w:type="pct"/>
            <w:tcBorders>
              <w:top w:val="single" w:sz="4" w:space="0" w:color="auto"/>
              <w:left w:val="nil"/>
              <w:bottom w:val="dotted" w:sz="4" w:space="0" w:color="auto"/>
              <w:right w:val="single" w:sz="4" w:space="0" w:color="auto"/>
            </w:tcBorders>
            <w:shd w:val="clear" w:color="auto" w:fill="auto"/>
            <w:noWrap/>
            <w:vAlign w:val="bottom"/>
            <w:hideMark/>
          </w:tcPr>
          <w:p w14:paraId="77F1B874"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18,100</w:t>
            </w:r>
          </w:p>
        </w:tc>
        <w:tc>
          <w:tcPr>
            <w:tcW w:w="247" w:type="pct"/>
            <w:tcBorders>
              <w:top w:val="single" w:sz="4" w:space="0" w:color="auto"/>
              <w:left w:val="nil"/>
              <w:bottom w:val="dotted" w:sz="4" w:space="0" w:color="auto"/>
              <w:right w:val="single" w:sz="4" w:space="0" w:color="auto"/>
            </w:tcBorders>
            <w:shd w:val="clear" w:color="auto" w:fill="auto"/>
            <w:noWrap/>
            <w:vAlign w:val="bottom"/>
            <w:hideMark/>
          </w:tcPr>
          <w:p w14:paraId="0F3E27C4"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464,313</w:t>
            </w:r>
          </w:p>
        </w:tc>
      </w:tr>
      <w:tr w:rsidR="00A75AFD" w:rsidRPr="00A75AFD" w14:paraId="04F61888" w14:textId="77777777" w:rsidTr="00851EB0">
        <w:trPr>
          <w:trHeight w:val="180"/>
          <w:jc w:val="center"/>
        </w:trPr>
        <w:tc>
          <w:tcPr>
            <w:tcW w:w="113"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14:paraId="2A379EF5"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13</w:t>
            </w:r>
          </w:p>
        </w:tc>
        <w:tc>
          <w:tcPr>
            <w:tcW w:w="170" w:type="pct"/>
            <w:tcBorders>
              <w:top w:val="dotted" w:sz="4" w:space="0" w:color="auto"/>
              <w:left w:val="nil"/>
              <w:bottom w:val="dotted" w:sz="4" w:space="0" w:color="auto"/>
              <w:right w:val="single" w:sz="4" w:space="0" w:color="auto"/>
            </w:tcBorders>
            <w:shd w:val="clear" w:color="auto" w:fill="auto"/>
            <w:noWrap/>
            <w:vAlign w:val="bottom"/>
            <w:hideMark/>
          </w:tcPr>
          <w:p w14:paraId="32D9D6ED"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01110</w:t>
            </w:r>
          </w:p>
        </w:tc>
        <w:tc>
          <w:tcPr>
            <w:tcW w:w="1543" w:type="pct"/>
            <w:tcBorders>
              <w:top w:val="dotted" w:sz="4" w:space="0" w:color="auto"/>
              <w:left w:val="nil"/>
              <w:bottom w:val="dotted" w:sz="4" w:space="0" w:color="auto"/>
              <w:right w:val="single" w:sz="4" w:space="0" w:color="auto"/>
            </w:tcBorders>
            <w:shd w:val="clear" w:color="auto" w:fill="auto"/>
            <w:noWrap/>
            <w:vAlign w:val="bottom"/>
            <w:hideMark/>
          </w:tcPr>
          <w:p w14:paraId="6A17053B"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136" w:type="pct"/>
            <w:tcBorders>
              <w:top w:val="dotted" w:sz="4" w:space="0" w:color="auto"/>
              <w:left w:val="nil"/>
              <w:bottom w:val="dotted" w:sz="4" w:space="0" w:color="auto"/>
              <w:right w:val="single" w:sz="4" w:space="0" w:color="auto"/>
            </w:tcBorders>
            <w:shd w:val="clear" w:color="auto" w:fill="auto"/>
            <w:noWrap/>
            <w:vAlign w:val="bottom"/>
            <w:hideMark/>
          </w:tcPr>
          <w:p w14:paraId="10309F0C"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2</w:t>
            </w:r>
          </w:p>
        </w:tc>
        <w:tc>
          <w:tcPr>
            <w:tcW w:w="459" w:type="pct"/>
            <w:tcBorders>
              <w:top w:val="dotted" w:sz="4" w:space="0" w:color="auto"/>
              <w:left w:val="nil"/>
              <w:bottom w:val="dotted" w:sz="4" w:space="0" w:color="auto"/>
              <w:right w:val="single" w:sz="4" w:space="0" w:color="auto"/>
            </w:tcBorders>
            <w:shd w:val="clear" w:color="auto" w:fill="auto"/>
            <w:noWrap/>
            <w:vAlign w:val="bottom"/>
            <w:hideMark/>
          </w:tcPr>
          <w:p w14:paraId="34525771"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Financim i huaj</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55F159D9"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dotted" w:sz="4" w:space="0" w:color="auto"/>
              <w:left w:val="nil"/>
              <w:bottom w:val="dotted" w:sz="4" w:space="0" w:color="auto"/>
              <w:right w:val="single" w:sz="4" w:space="0" w:color="auto"/>
            </w:tcBorders>
            <w:shd w:val="clear" w:color="auto" w:fill="auto"/>
            <w:noWrap/>
            <w:vAlign w:val="bottom"/>
            <w:hideMark/>
          </w:tcPr>
          <w:p w14:paraId="2710C4D5"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dotted" w:sz="4" w:space="0" w:color="auto"/>
              <w:left w:val="nil"/>
              <w:bottom w:val="dotted" w:sz="4" w:space="0" w:color="auto"/>
              <w:right w:val="single" w:sz="4" w:space="0" w:color="auto"/>
            </w:tcBorders>
            <w:shd w:val="clear" w:color="auto" w:fill="auto"/>
            <w:noWrap/>
            <w:vAlign w:val="bottom"/>
            <w:hideMark/>
          </w:tcPr>
          <w:p w14:paraId="495BE18A"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dotted" w:sz="4" w:space="0" w:color="auto"/>
              <w:left w:val="nil"/>
              <w:bottom w:val="dotted" w:sz="4" w:space="0" w:color="auto"/>
              <w:right w:val="single" w:sz="4" w:space="0" w:color="auto"/>
            </w:tcBorders>
            <w:shd w:val="clear" w:color="auto" w:fill="auto"/>
            <w:noWrap/>
            <w:vAlign w:val="bottom"/>
            <w:hideMark/>
          </w:tcPr>
          <w:p w14:paraId="64E853E1"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dotted" w:sz="4" w:space="0" w:color="auto"/>
              <w:left w:val="nil"/>
              <w:bottom w:val="dotted" w:sz="4" w:space="0" w:color="auto"/>
              <w:right w:val="single" w:sz="4" w:space="0" w:color="auto"/>
            </w:tcBorders>
            <w:shd w:val="clear" w:color="auto" w:fill="auto"/>
            <w:noWrap/>
            <w:vAlign w:val="bottom"/>
            <w:hideMark/>
          </w:tcPr>
          <w:p w14:paraId="3FE6DC65"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dotted" w:sz="4" w:space="0" w:color="auto"/>
              <w:left w:val="nil"/>
              <w:bottom w:val="dotted" w:sz="4" w:space="0" w:color="auto"/>
              <w:right w:val="single" w:sz="4" w:space="0" w:color="auto"/>
            </w:tcBorders>
            <w:shd w:val="clear" w:color="auto" w:fill="auto"/>
            <w:noWrap/>
            <w:vAlign w:val="bottom"/>
            <w:hideMark/>
          </w:tcPr>
          <w:p w14:paraId="16A1D99F"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5A2674D0"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dotted" w:sz="4" w:space="0" w:color="auto"/>
              <w:left w:val="nil"/>
              <w:bottom w:val="dotted" w:sz="4" w:space="0" w:color="auto"/>
              <w:right w:val="single" w:sz="4" w:space="0" w:color="auto"/>
            </w:tcBorders>
            <w:shd w:val="clear" w:color="auto" w:fill="auto"/>
            <w:noWrap/>
            <w:vAlign w:val="bottom"/>
            <w:hideMark/>
          </w:tcPr>
          <w:p w14:paraId="105C376B"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dotted" w:sz="4" w:space="0" w:color="auto"/>
              <w:left w:val="nil"/>
              <w:bottom w:val="dotted" w:sz="4" w:space="0" w:color="auto"/>
              <w:right w:val="single" w:sz="4" w:space="0" w:color="auto"/>
            </w:tcBorders>
            <w:shd w:val="clear" w:color="auto" w:fill="auto"/>
            <w:noWrap/>
            <w:vAlign w:val="bottom"/>
            <w:hideMark/>
          </w:tcPr>
          <w:p w14:paraId="3CC6ADE8"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2D0A734D"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r>
      <w:tr w:rsidR="00A75AFD" w:rsidRPr="00A75AFD" w14:paraId="7441C272"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7017DECA"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13</w:t>
            </w:r>
          </w:p>
        </w:tc>
        <w:tc>
          <w:tcPr>
            <w:tcW w:w="170" w:type="pct"/>
            <w:tcBorders>
              <w:top w:val="nil"/>
              <w:left w:val="nil"/>
              <w:bottom w:val="dotted" w:sz="4" w:space="0" w:color="auto"/>
              <w:right w:val="single" w:sz="4" w:space="0" w:color="auto"/>
            </w:tcBorders>
            <w:shd w:val="clear" w:color="auto" w:fill="auto"/>
            <w:noWrap/>
            <w:vAlign w:val="bottom"/>
            <w:hideMark/>
          </w:tcPr>
          <w:p w14:paraId="5ECACCDD"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01110</w:t>
            </w:r>
          </w:p>
        </w:tc>
        <w:tc>
          <w:tcPr>
            <w:tcW w:w="1543" w:type="pct"/>
            <w:tcBorders>
              <w:top w:val="nil"/>
              <w:left w:val="nil"/>
              <w:bottom w:val="dotted" w:sz="4" w:space="0" w:color="auto"/>
              <w:right w:val="single" w:sz="4" w:space="0" w:color="auto"/>
            </w:tcBorders>
            <w:shd w:val="clear" w:color="auto" w:fill="auto"/>
            <w:noWrap/>
            <w:vAlign w:val="bottom"/>
            <w:hideMark/>
          </w:tcPr>
          <w:p w14:paraId="25222044"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293C8C59"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12E0FC4A"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5C3B6112"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6D07E699"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63266D79"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54429864"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19DD2194"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535DD7CC"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522C8D51"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12363EF6"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461A1160"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3,000</w:t>
            </w:r>
          </w:p>
        </w:tc>
        <w:tc>
          <w:tcPr>
            <w:tcW w:w="247" w:type="pct"/>
            <w:tcBorders>
              <w:top w:val="nil"/>
              <w:left w:val="nil"/>
              <w:bottom w:val="dotted" w:sz="4" w:space="0" w:color="auto"/>
              <w:right w:val="single" w:sz="4" w:space="0" w:color="auto"/>
            </w:tcBorders>
            <w:shd w:val="clear" w:color="auto" w:fill="auto"/>
            <w:noWrap/>
            <w:vAlign w:val="bottom"/>
            <w:hideMark/>
          </w:tcPr>
          <w:p w14:paraId="71195794"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3,000</w:t>
            </w:r>
          </w:p>
        </w:tc>
      </w:tr>
      <w:tr w:rsidR="00A75AFD" w:rsidRPr="00A75AFD" w14:paraId="577DB925"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19CD8F05"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13</w:t>
            </w:r>
          </w:p>
        </w:tc>
        <w:tc>
          <w:tcPr>
            <w:tcW w:w="170" w:type="pct"/>
            <w:tcBorders>
              <w:top w:val="nil"/>
              <w:left w:val="nil"/>
              <w:bottom w:val="dotted" w:sz="4" w:space="0" w:color="auto"/>
              <w:right w:val="single" w:sz="4" w:space="0" w:color="auto"/>
            </w:tcBorders>
            <w:shd w:val="clear" w:color="auto" w:fill="auto"/>
            <w:noWrap/>
            <w:vAlign w:val="bottom"/>
            <w:hideMark/>
          </w:tcPr>
          <w:p w14:paraId="7DF4732D"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01110</w:t>
            </w:r>
          </w:p>
        </w:tc>
        <w:tc>
          <w:tcPr>
            <w:tcW w:w="1543" w:type="pct"/>
            <w:tcBorders>
              <w:top w:val="nil"/>
              <w:left w:val="nil"/>
              <w:bottom w:val="dotted" w:sz="4" w:space="0" w:color="auto"/>
              <w:right w:val="single" w:sz="4" w:space="0" w:color="auto"/>
            </w:tcBorders>
            <w:shd w:val="clear" w:color="auto" w:fill="auto"/>
            <w:noWrap/>
            <w:vAlign w:val="bottom"/>
            <w:hideMark/>
          </w:tcPr>
          <w:p w14:paraId="25F386AD"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0A82621C"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46FA75AF" w14:textId="7D20B3DF" w:rsidR="00851EB0" w:rsidRPr="00A75AFD" w:rsidRDefault="00200C0E"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1181862E"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310550C1"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33F7BEE0"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42626B25"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54B54720"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49768AEA"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63BC0940"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3FBBB8B6"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1FA9FD81"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576EFA1B"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r>
      <w:tr w:rsidR="00A75AFD" w:rsidRPr="00A75AFD" w14:paraId="64BB0F65" w14:textId="77777777" w:rsidTr="00851EB0">
        <w:trPr>
          <w:trHeight w:val="180"/>
          <w:jc w:val="center"/>
        </w:trPr>
        <w:tc>
          <w:tcPr>
            <w:tcW w:w="113" w:type="pct"/>
            <w:tcBorders>
              <w:top w:val="nil"/>
              <w:left w:val="single" w:sz="4" w:space="0" w:color="auto"/>
              <w:bottom w:val="nil"/>
              <w:right w:val="single" w:sz="4" w:space="0" w:color="auto"/>
            </w:tcBorders>
            <w:shd w:val="clear" w:color="auto" w:fill="auto"/>
            <w:noWrap/>
            <w:vAlign w:val="bottom"/>
            <w:hideMark/>
          </w:tcPr>
          <w:p w14:paraId="0D34AA65"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13</w:t>
            </w:r>
          </w:p>
        </w:tc>
        <w:tc>
          <w:tcPr>
            <w:tcW w:w="170" w:type="pct"/>
            <w:tcBorders>
              <w:top w:val="nil"/>
              <w:left w:val="nil"/>
              <w:bottom w:val="nil"/>
              <w:right w:val="single" w:sz="4" w:space="0" w:color="auto"/>
            </w:tcBorders>
            <w:shd w:val="clear" w:color="auto" w:fill="auto"/>
            <w:noWrap/>
            <w:vAlign w:val="bottom"/>
            <w:hideMark/>
          </w:tcPr>
          <w:p w14:paraId="38799206"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01110</w:t>
            </w:r>
          </w:p>
        </w:tc>
        <w:tc>
          <w:tcPr>
            <w:tcW w:w="1543" w:type="pct"/>
            <w:tcBorders>
              <w:top w:val="nil"/>
              <w:left w:val="nil"/>
              <w:bottom w:val="nil"/>
              <w:right w:val="single" w:sz="4" w:space="0" w:color="auto"/>
            </w:tcBorders>
            <w:shd w:val="clear" w:color="auto" w:fill="auto"/>
            <w:noWrap/>
            <w:vAlign w:val="bottom"/>
            <w:hideMark/>
          </w:tcPr>
          <w:p w14:paraId="2AE3C5E6"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136" w:type="pct"/>
            <w:tcBorders>
              <w:top w:val="nil"/>
              <w:left w:val="nil"/>
              <w:bottom w:val="nil"/>
              <w:right w:val="single" w:sz="4" w:space="0" w:color="auto"/>
            </w:tcBorders>
            <w:shd w:val="clear" w:color="auto" w:fill="auto"/>
            <w:noWrap/>
            <w:vAlign w:val="bottom"/>
            <w:hideMark/>
          </w:tcPr>
          <w:p w14:paraId="7F2BDA99"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5</w:t>
            </w:r>
          </w:p>
        </w:tc>
        <w:tc>
          <w:tcPr>
            <w:tcW w:w="459" w:type="pct"/>
            <w:tcBorders>
              <w:top w:val="nil"/>
              <w:left w:val="nil"/>
              <w:bottom w:val="nil"/>
              <w:right w:val="single" w:sz="4" w:space="0" w:color="auto"/>
            </w:tcBorders>
            <w:shd w:val="clear" w:color="auto" w:fill="auto"/>
            <w:noWrap/>
            <w:vAlign w:val="bottom"/>
            <w:hideMark/>
          </w:tcPr>
          <w:p w14:paraId="506E1BD0" w14:textId="0E3804B8" w:rsidR="00851EB0" w:rsidRPr="00A75AFD" w:rsidRDefault="00200C0E"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xml:space="preserve">Nga të ardhurat </w:t>
            </w:r>
            <w:r w:rsidR="00851EB0" w:rsidRPr="00A75AFD">
              <w:rPr>
                <w:rFonts w:ascii="Arial" w:eastAsia="Times New Roman" w:hAnsi="Arial" w:cs="Arial"/>
                <w:sz w:val="10"/>
                <w:szCs w:val="10"/>
                <w:lang w:eastAsia="sq-AL"/>
              </w:rPr>
              <w:t>e veta</w:t>
            </w:r>
          </w:p>
        </w:tc>
        <w:tc>
          <w:tcPr>
            <w:tcW w:w="247" w:type="pct"/>
            <w:tcBorders>
              <w:top w:val="nil"/>
              <w:left w:val="nil"/>
              <w:bottom w:val="nil"/>
              <w:right w:val="single" w:sz="4" w:space="0" w:color="auto"/>
            </w:tcBorders>
            <w:shd w:val="clear" w:color="auto" w:fill="auto"/>
            <w:noWrap/>
            <w:vAlign w:val="bottom"/>
            <w:hideMark/>
          </w:tcPr>
          <w:p w14:paraId="2B2DDAB2"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nil"/>
              <w:left w:val="nil"/>
              <w:bottom w:val="nil"/>
              <w:right w:val="single" w:sz="4" w:space="0" w:color="auto"/>
            </w:tcBorders>
            <w:shd w:val="clear" w:color="auto" w:fill="auto"/>
            <w:noWrap/>
            <w:vAlign w:val="bottom"/>
            <w:hideMark/>
          </w:tcPr>
          <w:p w14:paraId="192BBA3B"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nil"/>
              <w:left w:val="nil"/>
              <w:bottom w:val="nil"/>
              <w:right w:val="single" w:sz="4" w:space="0" w:color="auto"/>
            </w:tcBorders>
            <w:shd w:val="clear" w:color="auto" w:fill="auto"/>
            <w:noWrap/>
            <w:vAlign w:val="bottom"/>
            <w:hideMark/>
          </w:tcPr>
          <w:p w14:paraId="3D941B90"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nil"/>
              <w:left w:val="nil"/>
              <w:bottom w:val="nil"/>
              <w:right w:val="single" w:sz="4" w:space="0" w:color="auto"/>
            </w:tcBorders>
            <w:shd w:val="clear" w:color="auto" w:fill="auto"/>
            <w:noWrap/>
            <w:vAlign w:val="bottom"/>
            <w:hideMark/>
          </w:tcPr>
          <w:p w14:paraId="75F22AA4"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nil"/>
              <w:left w:val="nil"/>
              <w:bottom w:val="nil"/>
              <w:right w:val="single" w:sz="4" w:space="0" w:color="auto"/>
            </w:tcBorders>
            <w:shd w:val="clear" w:color="auto" w:fill="auto"/>
            <w:noWrap/>
            <w:vAlign w:val="bottom"/>
            <w:hideMark/>
          </w:tcPr>
          <w:p w14:paraId="665AD2C8"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nil"/>
              <w:left w:val="nil"/>
              <w:bottom w:val="nil"/>
              <w:right w:val="single" w:sz="4" w:space="0" w:color="auto"/>
            </w:tcBorders>
            <w:shd w:val="clear" w:color="auto" w:fill="auto"/>
            <w:noWrap/>
            <w:vAlign w:val="bottom"/>
            <w:hideMark/>
          </w:tcPr>
          <w:p w14:paraId="45553093"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nil"/>
              <w:right w:val="single" w:sz="4" w:space="0" w:color="auto"/>
            </w:tcBorders>
            <w:shd w:val="clear" w:color="auto" w:fill="auto"/>
            <w:noWrap/>
            <w:vAlign w:val="bottom"/>
            <w:hideMark/>
          </w:tcPr>
          <w:p w14:paraId="70356326"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nil"/>
              <w:left w:val="nil"/>
              <w:bottom w:val="nil"/>
              <w:right w:val="single" w:sz="4" w:space="0" w:color="auto"/>
            </w:tcBorders>
            <w:shd w:val="clear" w:color="auto" w:fill="auto"/>
            <w:noWrap/>
            <w:vAlign w:val="bottom"/>
            <w:hideMark/>
          </w:tcPr>
          <w:p w14:paraId="4B298A49"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nil"/>
              <w:left w:val="nil"/>
              <w:bottom w:val="nil"/>
              <w:right w:val="single" w:sz="4" w:space="0" w:color="auto"/>
            </w:tcBorders>
            <w:shd w:val="clear" w:color="auto" w:fill="auto"/>
            <w:noWrap/>
            <w:vAlign w:val="bottom"/>
            <w:hideMark/>
          </w:tcPr>
          <w:p w14:paraId="13AAF880"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nil"/>
              <w:right w:val="single" w:sz="4" w:space="0" w:color="auto"/>
            </w:tcBorders>
            <w:shd w:val="clear" w:color="auto" w:fill="auto"/>
            <w:noWrap/>
            <w:vAlign w:val="bottom"/>
            <w:hideMark/>
          </w:tcPr>
          <w:p w14:paraId="210C0225"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r>
      <w:tr w:rsidR="00A75AFD" w:rsidRPr="00A75AFD" w14:paraId="50315640" w14:textId="77777777" w:rsidTr="00851EB0">
        <w:trPr>
          <w:trHeight w:val="180"/>
          <w:jc w:val="center"/>
        </w:trPr>
        <w:tc>
          <w:tcPr>
            <w:tcW w:w="113"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774A7A3E"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13</w:t>
            </w:r>
          </w:p>
        </w:tc>
        <w:tc>
          <w:tcPr>
            <w:tcW w:w="170" w:type="pct"/>
            <w:tcBorders>
              <w:top w:val="dotDash" w:sz="4" w:space="0" w:color="auto"/>
              <w:left w:val="nil"/>
              <w:bottom w:val="dotted" w:sz="4" w:space="0" w:color="auto"/>
              <w:right w:val="single" w:sz="4" w:space="0" w:color="auto"/>
            </w:tcBorders>
            <w:shd w:val="clear" w:color="auto" w:fill="auto"/>
            <w:noWrap/>
            <w:vAlign w:val="bottom"/>
            <w:hideMark/>
          </w:tcPr>
          <w:p w14:paraId="7F409395"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07220</w:t>
            </w:r>
          </w:p>
        </w:tc>
        <w:tc>
          <w:tcPr>
            <w:tcW w:w="1543" w:type="pct"/>
            <w:tcBorders>
              <w:top w:val="dotDash" w:sz="4" w:space="0" w:color="auto"/>
              <w:left w:val="nil"/>
              <w:bottom w:val="dotted" w:sz="4" w:space="0" w:color="auto"/>
              <w:right w:val="single" w:sz="4" w:space="0" w:color="auto"/>
            </w:tcBorders>
            <w:shd w:val="clear" w:color="auto" w:fill="auto"/>
            <w:noWrap/>
            <w:vAlign w:val="bottom"/>
            <w:hideMark/>
          </w:tcPr>
          <w:p w14:paraId="6B6AAD18" w14:textId="6E209BE8" w:rsidR="00851EB0" w:rsidRPr="00A75AFD" w:rsidRDefault="00AC366B" w:rsidP="00851EB0">
            <w:pPr>
              <w:spacing w:after="0" w:line="240" w:lineRule="auto"/>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Shërbimet</w:t>
            </w:r>
            <w:r w:rsidR="00851EB0" w:rsidRPr="00A75AFD">
              <w:rPr>
                <w:rFonts w:ascii="Arial" w:eastAsia="Times New Roman" w:hAnsi="Arial" w:cs="Arial"/>
                <w:b/>
                <w:bCs/>
                <w:sz w:val="10"/>
                <w:szCs w:val="10"/>
                <w:lang w:eastAsia="sq-AL"/>
              </w:rPr>
              <w:t xml:space="preserve"> e </w:t>
            </w:r>
            <w:r w:rsidRPr="00A75AFD">
              <w:rPr>
                <w:rFonts w:ascii="Arial" w:eastAsia="Times New Roman" w:hAnsi="Arial" w:cs="Arial"/>
                <w:b/>
                <w:bCs/>
                <w:sz w:val="10"/>
                <w:szCs w:val="10"/>
                <w:lang w:eastAsia="sq-AL"/>
              </w:rPr>
              <w:t>kujdesit parësor</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767F5632"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1</w:t>
            </w:r>
          </w:p>
        </w:tc>
        <w:tc>
          <w:tcPr>
            <w:tcW w:w="459" w:type="pct"/>
            <w:tcBorders>
              <w:top w:val="dotDash" w:sz="4" w:space="0" w:color="auto"/>
              <w:left w:val="nil"/>
              <w:bottom w:val="dotted" w:sz="4" w:space="0" w:color="auto"/>
              <w:right w:val="single" w:sz="4" w:space="0" w:color="auto"/>
            </w:tcBorders>
            <w:shd w:val="clear" w:color="auto" w:fill="auto"/>
            <w:noWrap/>
            <w:vAlign w:val="bottom"/>
            <w:hideMark/>
          </w:tcPr>
          <w:p w14:paraId="0E1AAC56"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Çelje nga buxheti</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30520F92"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90,755</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572C33F2"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16,290</w:t>
            </w:r>
          </w:p>
        </w:tc>
        <w:tc>
          <w:tcPr>
            <w:tcW w:w="228" w:type="pct"/>
            <w:tcBorders>
              <w:top w:val="dotDash" w:sz="4" w:space="0" w:color="auto"/>
              <w:left w:val="nil"/>
              <w:bottom w:val="dotted" w:sz="4" w:space="0" w:color="auto"/>
              <w:right w:val="single" w:sz="4" w:space="0" w:color="auto"/>
            </w:tcBorders>
            <w:shd w:val="clear" w:color="auto" w:fill="auto"/>
            <w:noWrap/>
            <w:vAlign w:val="bottom"/>
            <w:hideMark/>
          </w:tcPr>
          <w:p w14:paraId="55D1B7EF"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44,000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14:paraId="698A30AD"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dotDash" w:sz="4" w:space="0" w:color="auto"/>
              <w:left w:val="nil"/>
              <w:bottom w:val="dotted" w:sz="4" w:space="0" w:color="auto"/>
              <w:right w:val="single" w:sz="4" w:space="0" w:color="auto"/>
            </w:tcBorders>
            <w:shd w:val="clear" w:color="auto" w:fill="auto"/>
            <w:noWrap/>
            <w:vAlign w:val="bottom"/>
            <w:hideMark/>
          </w:tcPr>
          <w:p w14:paraId="757A496A"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6,211,000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6F5F6F46"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3B3CD5BA"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dotDash" w:sz="4" w:space="0" w:color="auto"/>
              <w:left w:val="nil"/>
              <w:bottom w:val="dotted" w:sz="4" w:space="0" w:color="auto"/>
              <w:right w:val="single" w:sz="4" w:space="0" w:color="auto"/>
            </w:tcBorders>
            <w:shd w:val="clear" w:color="auto" w:fill="auto"/>
            <w:noWrap/>
            <w:vAlign w:val="bottom"/>
            <w:hideMark/>
          </w:tcPr>
          <w:p w14:paraId="27E01FCE"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20,000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5C30F681"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216,754</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5D6D9671"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6,598,799</w:t>
            </w:r>
          </w:p>
        </w:tc>
      </w:tr>
      <w:tr w:rsidR="00A75AFD" w:rsidRPr="00A75AFD" w14:paraId="516EEF62"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0FC6AFFE"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13</w:t>
            </w:r>
          </w:p>
        </w:tc>
        <w:tc>
          <w:tcPr>
            <w:tcW w:w="170" w:type="pct"/>
            <w:tcBorders>
              <w:top w:val="nil"/>
              <w:left w:val="nil"/>
              <w:bottom w:val="dotted" w:sz="4" w:space="0" w:color="auto"/>
              <w:right w:val="single" w:sz="4" w:space="0" w:color="auto"/>
            </w:tcBorders>
            <w:shd w:val="clear" w:color="auto" w:fill="auto"/>
            <w:noWrap/>
            <w:vAlign w:val="bottom"/>
            <w:hideMark/>
          </w:tcPr>
          <w:p w14:paraId="545A5579"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07220</w:t>
            </w:r>
          </w:p>
        </w:tc>
        <w:tc>
          <w:tcPr>
            <w:tcW w:w="1543" w:type="pct"/>
            <w:tcBorders>
              <w:top w:val="nil"/>
              <w:left w:val="nil"/>
              <w:bottom w:val="dotted" w:sz="4" w:space="0" w:color="auto"/>
              <w:right w:val="single" w:sz="4" w:space="0" w:color="auto"/>
            </w:tcBorders>
            <w:shd w:val="clear" w:color="auto" w:fill="auto"/>
            <w:noWrap/>
            <w:vAlign w:val="bottom"/>
            <w:hideMark/>
          </w:tcPr>
          <w:p w14:paraId="288DF79F"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6961617B"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57E599E7"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14:paraId="1E4E142D"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3468D359"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3480BE5F"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4A140F76"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7EA2109C"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2A641C58"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5DA0368E"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6659D693"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1F89C24F"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158,000</w:t>
            </w:r>
          </w:p>
        </w:tc>
        <w:tc>
          <w:tcPr>
            <w:tcW w:w="247" w:type="pct"/>
            <w:tcBorders>
              <w:top w:val="nil"/>
              <w:left w:val="nil"/>
              <w:bottom w:val="dotted" w:sz="4" w:space="0" w:color="auto"/>
              <w:right w:val="single" w:sz="4" w:space="0" w:color="auto"/>
            </w:tcBorders>
            <w:shd w:val="clear" w:color="auto" w:fill="auto"/>
            <w:noWrap/>
            <w:vAlign w:val="bottom"/>
            <w:hideMark/>
          </w:tcPr>
          <w:p w14:paraId="02F022AD"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158,000</w:t>
            </w:r>
          </w:p>
        </w:tc>
      </w:tr>
      <w:tr w:rsidR="00A75AFD" w:rsidRPr="00A75AFD" w14:paraId="45098742"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27E266B6"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13</w:t>
            </w:r>
          </w:p>
        </w:tc>
        <w:tc>
          <w:tcPr>
            <w:tcW w:w="170" w:type="pct"/>
            <w:tcBorders>
              <w:top w:val="nil"/>
              <w:left w:val="nil"/>
              <w:bottom w:val="dotted" w:sz="4" w:space="0" w:color="auto"/>
              <w:right w:val="single" w:sz="4" w:space="0" w:color="auto"/>
            </w:tcBorders>
            <w:shd w:val="clear" w:color="auto" w:fill="auto"/>
            <w:noWrap/>
            <w:vAlign w:val="bottom"/>
            <w:hideMark/>
          </w:tcPr>
          <w:p w14:paraId="338B1202"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07220</w:t>
            </w:r>
          </w:p>
        </w:tc>
        <w:tc>
          <w:tcPr>
            <w:tcW w:w="1543" w:type="pct"/>
            <w:tcBorders>
              <w:top w:val="nil"/>
              <w:left w:val="nil"/>
              <w:bottom w:val="dotted" w:sz="4" w:space="0" w:color="auto"/>
              <w:right w:val="single" w:sz="4" w:space="0" w:color="auto"/>
            </w:tcBorders>
            <w:shd w:val="clear" w:color="auto" w:fill="auto"/>
            <w:noWrap/>
            <w:vAlign w:val="bottom"/>
            <w:hideMark/>
          </w:tcPr>
          <w:p w14:paraId="793EB1E9"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753C3A04"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228AADC1"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3D389A28"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3F7ED097"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7F150572"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647EE963"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73CC6848"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03C992E3"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6714C456"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22BD0816"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48EBFC99"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204653CC"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r>
      <w:tr w:rsidR="00A75AFD" w:rsidRPr="00A75AFD" w14:paraId="159A29A1"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1996DA20"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13</w:t>
            </w:r>
          </w:p>
        </w:tc>
        <w:tc>
          <w:tcPr>
            <w:tcW w:w="170" w:type="pct"/>
            <w:tcBorders>
              <w:top w:val="nil"/>
              <w:left w:val="nil"/>
              <w:bottom w:val="dotted" w:sz="4" w:space="0" w:color="auto"/>
              <w:right w:val="single" w:sz="4" w:space="0" w:color="auto"/>
            </w:tcBorders>
            <w:shd w:val="clear" w:color="auto" w:fill="auto"/>
            <w:noWrap/>
            <w:vAlign w:val="bottom"/>
            <w:hideMark/>
          </w:tcPr>
          <w:p w14:paraId="4B3ACDB9"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07220</w:t>
            </w:r>
          </w:p>
        </w:tc>
        <w:tc>
          <w:tcPr>
            <w:tcW w:w="1543" w:type="pct"/>
            <w:tcBorders>
              <w:top w:val="nil"/>
              <w:left w:val="nil"/>
              <w:bottom w:val="dotted" w:sz="4" w:space="0" w:color="auto"/>
              <w:right w:val="single" w:sz="4" w:space="0" w:color="auto"/>
            </w:tcBorders>
            <w:shd w:val="clear" w:color="auto" w:fill="auto"/>
            <w:noWrap/>
            <w:vAlign w:val="bottom"/>
            <w:hideMark/>
          </w:tcPr>
          <w:p w14:paraId="29F312B7"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6D21CE85"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44FCAE91" w14:textId="506087E8" w:rsidR="00851EB0" w:rsidRPr="00A75AFD" w:rsidRDefault="00200C0E"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2CC1BA08"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1F0A9814"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74790291"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61646391"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634CAB48"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0F53E1CB"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2009ED28"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37DBEB27"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0AD905EC"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80,000</w:t>
            </w:r>
          </w:p>
        </w:tc>
        <w:tc>
          <w:tcPr>
            <w:tcW w:w="247" w:type="pct"/>
            <w:tcBorders>
              <w:top w:val="nil"/>
              <w:left w:val="nil"/>
              <w:bottom w:val="dotted" w:sz="4" w:space="0" w:color="auto"/>
              <w:right w:val="single" w:sz="4" w:space="0" w:color="auto"/>
            </w:tcBorders>
            <w:shd w:val="clear" w:color="auto" w:fill="auto"/>
            <w:noWrap/>
            <w:vAlign w:val="bottom"/>
            <w:hideMark/>
          </w:tcPr>
          <w:p w14:paraId="42C4DE8A"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80,000</w:t>
            </w:r>
          </w:p>
        </w:tc>
      </w:tr>
      <w:tr w:rsidR="00A75AFD" w:rsidRPr="00A75AFD" w14:paraId="3A3808D8" w14:textId="77777777" w:rsidTr="00851EB0">
        <w:trPr>
          <w:trHeight w:val="180"/>
          <w:jc w:val="center"/>
        </w:trPr>
        <w:tc>
          <w:tcPr>
            <w:tcW w:w="113" w:type="pct"/>
            <w:tcBorders>
              <w:top w:val="nil"/>
              <w:left w:val="single" w:sz="4" w:space="0" w:color="auto"/>
              <w:bottom w:val="dotDotDash" w:sz="4" w:space="0" w:color="auto"/>
              <w:right w:val="single" w:sz="4" w:space="0" w:color="auto"/>
            </w:tcBorders>
            <w:shd w:val="clear" w:color="auto" w:fill="auto"/>
            <w:noWrap/>
            <w:vAlign w:val="bottom"/>
            <w:hideMark/>
          </w:tcPr>
          <w:p w14:paraId="563BC2A1"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13</w:t>
            </w:r>
          </w:p>
        </w:tc>
        <w:tc>
          <w:tcPr>
            <w:tcW w:w="170" w:type="pct"/>
            <w:tcBorders>
              <w:top w:val="nil"/>
              <w:left w:val="nil"/>
              <w:bottom w:val="dotDotDash" w:sz="4" w:space="0" w:color="auto"/>
              <w:right w:val="single" w:sz="4" w:space="0" w:color="auto"/>
            </w:tcBorders>
            <w:shd w:val="clear" w:color="auto" w:fill="auto"/>
            <w:noWrap/>
            <w:vAlign w:val="bottom"/>
            <w:hideMark/>
          </w:tcPr>
          <w:p w14:paraId="4DA67CB8"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07220</w:t>
            </w:r>
          </w:p>
        </w:tc>
        <w:tc>
          <w:tcPr>
            <w:tcW w:w="1543" w:type="pct"/>
            <w:tcBorders>
              <w:top w:val="nil"/>
              <w:left w:val="nil"/>
              <w:bottom w:val="dotDotDash" w:sz="4" w:space="0" w:color="auto"/>
              <w:right w:val="single" w:sz="4" w:space="0" w:color="auto"/>
            </w:tcBorders>
            <w:shd w:val="clear" w:color="auto" w:fill="auto"/>
            <w:noWrap/>
            <w:vAlign w:val="bottom"/>
            <w:hideMark/>
          </w:tcPr>
          <w:p w14:paraId="070B7DB5"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136" w:type="pct"/>
            <w:tcBorders>
              <w:top w:val="nil"/>
              <w:left w:val="nil"/>
              <w:bottom w:val="dotDotDash" w:sz="4" w:space="0" w:color="auto"/>
              <w:right w:val="single" w:sz="4" w:space="0" w:color="auto"/>
            </w:tcBorders>
            <w:shd w:val="clear" w:color="auto" w:fill="auto"/>
            <w:noWrap/>
            <w:vAlign w:val="bottom"/>
            <w:hideMark/>
          </w:tcPr>
          <w:p w14:paraId="5EE23A94"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5</w:t>
            </w:r>
          </w:p>
        </w:tc>
        <w:tc>
          <w:tcPr>
            <w:tcW w:w="459" w:type="pct"/>
            <w:tcBorders>
              <w:top w:val="nil"/>
              <w:left w:val="nil"/>
              <w:bottom w:val="dotDotDash" w:sz="4" w:space="0" w:color="auto"/>
              <w:right w:val="single" w:sz="4" w:space="0" w:color="auto"/>
            </w:tcBorders>
            <w:shd w:val="clear" w:color="auto" w:fill="auto"/>
            <w:noWrap/>
            <w:vAlign w:val="bottom"/>
            <w:hideMark/>
          </w:tcPr>
          <w:p w14:paraId="27EE37F4" w14:textId="752A40A8" w:rsidR="00851EB0" w:rsidRPr="00A75AFD" w:rsidRDefault="00200C0E"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xml:space="preserve">Nga të ardhurat </w:t>
            </w:r>
            <w:r w:rsidR="00851EB0" w:rsidRPr="00A75AFD">
              <w:rPr>
                <w:rFonts w:ascii="Arial" w:eastAsia="Times New Roman" w:hAnsi="Arial" w:cs="Arial"/>
                <w:sz w:val="10"/>
                <w:szCs w:val="10"/>
                <w:lang w:eastAsia="sq-AL"/>
              </w:rPr>
              <w:t>e veta</w:t>
            </w:r>
          </w:p>
        </w:tc>
        <w:tc>
          <w:tcPr>
            <w:tcW w:w="247" w:type="pct"/>
            <w:tcBorders>
              <w:top w:val="nil"/>
              <w:left w:val="nil"/>
              <w:bottom w:val="dotDotDash" w:sz="4" w:space="0" w:color="auto"/>
              <w:right w:val="single" w:sz="4" w:space="0" w:color="auto"/>
            </w:tcBorders>
            <w:shd w:val="clear" w:color="auto" w:fill="auto"/>
            <w:noWrap/>
            <w:vAlign w:val="bottom"/>
            <w:hideMark/>
          </w:tcPr>
          <w:p w14:paraId="78E54C9A"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nil"/>
              <w:left w:val="nil"/>
              <w:bottom w:val="dotDotDash" w:sz="4" w:space="0" w:color="auto"/>
              <w:right w:val="single" w:sz="4" w:space="0" w:color="auto"/>
            </w:tcBorders>
            <w:shd w:val="clear" w:color="auto" w:fill="auto"/>
            <w:noWrap/>
            <w:vAlign w:val="bottom"/>
            <w:hideMark/>
          </w:tcPr>
          <w:p w14:paraId="0FB89C4B"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nil"/>
              <w:left w:val="nil"/>
              <w:bottom w:val="dotDotDash" w:sz="4" w:space="0" w:color="auto"/>
              <w:right w:val="single" w:sz="4" w:space="0" w:color="auto"/>
            </w:tcBorders>
            <w:shd w:val="clear" w:color="auto" w:fill="auto"/>
            <w:noWrap/>
            <w:vAlign w:val="bottom"/>
            <w:hideMark/>
          </w:tcPr>
          <w:p w14:paraId="3850B5E6"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nil"/>
              <w:left w:val="nil"/>
              <w:bottom w:val="dotDotDash" w:sz="4" w:space="0" w:color="auto"/>
              <w:right w:val="single" w:sz="4" w:space="0" w:color="auto"/>
            </w:tcBorders>
            <w:shd w:val="clear" w:color="auto" w:fill="auto"/>
            <w:noWrap/>
            <w:vAlign w:val="bottom"/>
            <w:hideMark/>
          </w:tcPr>
          <w:p w14:paraId="0B5F0B6E"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nil"/>
              <w:left w:val="nil"/>
              <w:bottom w:val="dotDotDash" w:sz="4" w:space="0" w:color="auto"/>
              <w:right w:val="single" w:sz="4" w:space="0" w:color="auto"/>
            </w:tcBorders>
            <w:shd w:val="clear" w:color="auto" w:fill="auto"/>
            <w:noWrap/>
            <w:vAlign w:val="bottom"/>
            <w:hideMark/>
          </w:tcPr>
          <w:p w14:paraId="58462A64"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nil"/>
              <w:left w:val="nil"/>
              <w:bottom w:val="dotDotDash" w:sz="4" w:space="0" w:color="auto"/>
              <w:right w:val="single" w:sz="4" w:space="0" w:color="auto"/>
            </w:tcBorders>
            <w:shd w:val="clear" w:color="auto" w:fill="auto"/>
            <w:noWrap/>
            <w:vAlign w:val="bottom"/>
            <w:hideMark/>
          </w:tcPr>
          <w:p w14:paraId="16D51759"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DotDash" w:sz="4" w:space="0" w:color="auto"/>
              <w:right w:val="single" w:sz="4" w:space="0" w:color="auto"/>
            </w:tcBorders>
            <w:shd w:val="clear" w:color="auto" w:fill="auto"/>
            <w:noWrap/>
            <w:vAlign w:val="bottom"/>
            <w:hideMark/>
          </w:tcPr>
          <w:p w14:paraId="07ED5CB8"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nil"/>
              <w:left w:val="nil"/>
              <w:bottom w:val="dotDotDash" w:sz="4" w:space="0" w:color="auto"/>
              <w:right w:val="single" w:sz="4" w:space="0" w:color="auto"/>
            </w:tcBorders>
            <w:shd w:val="clear" w:color="auto" w:fill="auto"/>
            <w:noWrap/>
            <w:vAlign w:val="bottom"/>
            <w:hideMark/>
          </w:tcPr>
          <w:p w14:paraId="380AB8D7"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nil"/>
              <w:left w:val="nil"/>
              <w:bottom w:val="dotDotDash" w:sz="4" w:space="0" w:color="auto"/>
              <w:right w:val="single" w:sz="4" w:space="0" w:color="auto"/>
            </w:tcBorders>
            <w:shd w:val="clear" w:color="auto" w:fill="auto"/>
            <w:noWrap/>
            <w:vAlign w:val="bottom"/>
            <w:hideMark/>
          </w:tcPr>
          <w:p w14:paraId="0E61DA37"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DotDash" w:sz="4" w:space="0" w:color="auto"/>
              <w:right w:val="single" w:sz="4" w:space="0" w:color="auto"/>
            </w:tcBorders>
            <w:shd w:val="clear" w:color="auto" w:fill="auto"/>
            <w:noWrap/>
            <w:vAlign w:val="bottom"/>
            <w:hideMark/>
          </w:tcPr>
          <w:p w14:paraId="5AFD15BE"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r>
      <w:tr w:rsidR="00A75AFD" w:rsidRPr="00A75AFD" w14:paraId="2131BB25" w14:textId="77777777" w:rsidTr="00851EB0">
        <w:trPr>
          <w:trHeight w:val="180"/>
          <w:jc w:val="center"/>
        </w:trPr>
        <w:tc>
          <w:tcPr>
            <w:tcW w:w="113"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12B812C0"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13</w:t>
            </w:r>
          </w:p>
        </w:tc>
        <w:tc>
          <w:tcPr>
            <w:tcW w:w="170" w:type="pct"/>
            <w:tcBorders>
              <w:top w:val="dotDash" w:sz="4" w:space="0" w:color="auto"/>
              <w:left w:val="nil"/>
              <w:bottom w:val="dotted" w:sz="4" w:space="0" w:color="auto"/>
              <w:right w:val="single" w:sz="4" w:space="0" w:color="auto"/>
            </w:tcBorders>
            <w:shd w:val="clear" w:color="auto" w:fill="auto"/>
            <w:noWrap/>
            <w:vAlign w:val="bottom"/>
            <w:hideMark/>
          </w:tcPr>
          <w:p w14:paraId="3AB3FFC8"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07330</w:t>
            </w:r>
          </w:p>
        </w:tc>
        <w:tc>
          <w:tcPr>
            <w:tcW w:w="1543" w:type="pct"/>
            <w:tcBorders>
              <w:top w:val="dotDash" w:sz="4" w:space="0" w:color="auto"/>
              <w:left w:val="nil"/>
              <w:bottom w:val="dotted" w:sz="4" w:space="0" w:color="auto"/>
              <w:right w:val="single" w:sz="4" w:space="0" w:color="auto"/>
            </w:tcBorders>
            <w:shd w:val="clear" w:color="auto" w:fill="auto"/>
            <w:noWrap/>
            <w:vAlign w:val="bottom"/>
            <w:hideMark/>
          </w:tcPr>
          <w:p w14:paraId="26685FB1" w14:textId="6DFC7E5B" w:rsidR="00851EB0" w:rsidRPr="00A75AFD" w:rsidRDefault="00AC366B" w:rsidP="00851EB0">
            <w:pPr>
              <w:spacing w:after="0" w:line="240" w:lineRule="auto"/>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Shërbimet</w:t>
            </w:r>
            <w:r w:rsidR="00851EB0" w:rsidRPr="00A75AFD">
              <w:rPr>
                <w:rFonts w:ascii="Arial" w:eastAsia="Times New Roman" w:hAnsi="Arial" w:cs="Arial"/>
                <w:b/>
                <w:bCs/>
                <w:sz w:val="10"/>
                <w:szCs w:val="10"/>
                <w:lang w:eastAsia="sq-AL"/>
              </w:rPr>
              <w:t xml:space="preserve"> e </w:t>
            </w:r>
            <w:r w:rsidRPr="00A75AFD">
              <w:rPr>
                <w:rFonts w:ascii="Arial" w:eastAsia="Times New Roman" w:hAnsi="Arial" w:cs="Arial"/>
                <w:b/>
                <w:bCs/>
                <w:sz w:val="10"/>
                <w:szCs w:val="10"/>
                <w:lang w:eastAsia="sq-AL"/>
              </w:rPr>
              <w:t>kujdesit dytësor</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0D2BE072"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1</w:t>
            </w:r>
          </w:p>
        </w:tc>
        <w:tc>
          <w:tcPr>
            <w:tcW w:w="459" w:type="pct"/>
            <w:tcBorders>
              <w:top w:val="dotDash" w:sz="4" w:space="0" w:color="auto"/>
              <w:left w:val="nil"/>
              <w:bottom w:val="dotted" w:sz="4" w:space="0" w:color="auto"/>
              <w:right w:val="single" w:sz="4" w:space="0" w:color="auto"/>
            </w:tcBorders>
            <w:shd w:val="clear" w:color="auto" w:fill="auto"/>
            <w:noWrap/>
            <w:vAlign w:val="bottom"/>
            <w:hideMark/>
          </w:tcPr>
          <w:p w14:paraId="674E3267"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Çelje nga buxheti</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3DF09413"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869,954</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516D8401"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148,621</w:t>
            </w:r>
          </w:p>
        </w:tc>
        <w:tc>
          <w:tcPr>
            <w:tcW w:w="228" w:type="pct"/>
            <w:tcBorders>
              <w:top w:val="dotDash" w:sz="4" w:space="0" w:color="auto"/>
              <w:left w:val="nil"/>
              <w:bottom w:val="dotted" w:sz="4" w:space="0" w:color="auto"/>
              <w:right w:val="single" w:sz="4" w:space="0" w:color="auto"/>
            </w:tcBorders>
            <w:shd w:val="clear" w:color="auto" w:fill="auto"/>
            <w:noWrap/>
            <w:vAlign w:val="bottom"/>
            <w:hideMark/>
          </w:tcPr>
          <w:p w14:paraId="716DF1CD"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1,360,000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14:paraId="21E244B4"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dotDash" w:sz="4" w:space="0" w:color="auto"/>
              <w:left w:val="nil"/>
              <w:bottom w:val="dotted" w:sz="4" w:space="0" w:color="auto"/>
              <w:right w:val="single" w:sz="4" w:space="0" w:color="auto"/>
            </w:tcBorders>
            <w:shd w:val="clear" w:color="auto" w:fill="auto"/>
            <w:noWrap/>
            <w:vAlign w:val="bottom"/>
            <w:hideMark/>
          </w:tcPr>
          <w:p w14:paraId="0072715B"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34,275,890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417359DE"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014B8121"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dotDash" w:sz="4" w:space="0" w:color="auto"/>
              <w:left w:val="nil"/>
              <w:bottom w:val="dotted" w:sz="4" w:space="0" w:color="auto"/>
              <w:right w:val="single" w:sz="4" w:space="0" w:color="auto"/>
            </w:tcBorders>
            <w:shd w:val="clear" w:color="auto" w:fill="auto"/>
            <w:noWrap/>
            <w:vAlign w:val="bottom"/>
            <w:hideMark/>
          </w:tcPr>
          <w:p w14:paraId="48A58802"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115F9756"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1,887,058</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1B3D7EAF"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38,541,523</w:t>
            </w:r>
          </w:p>
        </w:tc>
      </w:tr>
      <w:tr w:rsidR="00A75AFD" w:rsidRPr="00A75AFD" w14:paraId="5BEF1500"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0BE53D6E"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13</w:t>
            </w:r>
          </w:p>
        </w:tc>
        <w:tc>
          <w:tcPr>
            <w:tcW w:w="170" w:type="pct"/>
            <w:tcBorders>
              <w:top w:val="nil"/>
              <w:left w:val="nil"/>
              <w:bottom w:val="dotted" w:sz="4" w:space="0" w:color="auto"/>
              <w:right w:val="single" w:sz="4" w:space="0" w:color="auto"/>
            </w:tcBorders>
            <w:shd w:val="clear" w:color="auto" w:fill="auto"/>
            <w:noWrap/>
            <w:vAlign w:val="bottom"/>
            <w:hideMark/>
          </w:tcPr>
          <w:p w14:paraId="74726745"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07330</w:t>
            </w:r>
          </w:p>
        </w:tc>
        <w:tc>
          <w:tcPr>
            <w:tcW w:w="1543" w:type="pct"/>
            <w:tcBorders>
              <w:top w:val="nil"/>
              <w:left w:val="nil"/>
              <w:bottom w:val="dotted" w:sz="4" w:space="0" w:color="auto"/>
              <w:right w:val="single" w:sz="4" w:space="0" w:color="auto"/>
            </w:tcBorders>
            <w:shd w:val="clear" w:color="auto" w:fill="auto"/>
            <w:noWrap/>
            <w:vAlign w:val="bottom"/>
            <w:hideMark/>
          </w:tcPr>
          <w:p w14:paraId="63F0B8C0"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24EC932A"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22D67DF0"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14:paraId="19AA2533"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2F61D42B"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571549C4"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66BBBD5E"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4B5C9ED5"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3B46297F"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0DB2B7FE"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1C49505C"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439C9F08"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852,000</w:t>
            </w:r>
          </w:p>
        </w:tc>
        <w:tc>
          <w:tcPr>
            <w:tcW w:w="247" w:type="pct"/>
            <w:tcBorders>
              <w:top w:val="nil"/>
              <w:left w:val="nil"/>
              <w:bottom w:val="dotted" w:sz="4" w:space="0" w:color="auto"/>
              <w:right w:val="single" w:sz="4" w:space="0" w:color="auto"/>
            </w:tcBorders>
            <w:shd w:val="clear" w:color="auto" w:fill="auto"/>
            <w:noWrap/>
            <w:vAlign w:val="bottom"/>
            <w:hideMark/>
          </w:tcPr>
          <w:p w14:paraId="6A8DC5ED"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852,000</w:t>
            </w:r>
          </w:p>
        </w:tc>
      </w:tr>
      <w:tr w:rsidR="00A75AFD" w:rsidRPr="00A75AFD" w14:paraId="663D44DD"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7E057D29"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13</w:t>
            </w:r>
          </w:p>
        </w:tc>
        <w:tc>
          <w:tcPr>
            <w:tcW w:w="170" w:type="pct"/>
            <w:tcBorders>
              <w:top w:val="nil"/>
              <w:left w:val="nil"/>
              <w:bottom w:val="dotted" w:sz="4" w:space="0" w:color="auto"/>
              <w:right w:val="single" w:sz="4" w:space="0" w:color="auto"/>
            </w:tcBorders>
            <w:shd w:val="clear" w:color="auto" w:fill="auto"/>
            <w:noWrap/>
            <w:vAlign w:val="bottom"/>
            <w:hideMark/>
          </w:tcPr>
          <w:p w14:paraId="339F77C5"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07330</w:t>
            </w:r>
          </w:p>
        </w:tc>
        <w:tc>
          <w:tcPr>
            <w:tcW w:w="1543" w:type="pct"/>
            <w:tcBorders>
              <w:top w:val="nil"/>
              <w:left w:val="nil"/>
              <w:bottom w:val="dotted" w:sz="4" w:space="0" w:color="auto"/>
              <w:right w:val="single" w:sz="4" w:space="0" w:color="auto"/>
            </w:tcBorders>
            <w:shd w:val="clear" w:color="auto" w:fill="auto"/>
            <w:noWrap/>
            <w:vAlign w:val="bottom"/>
            <w:hideMark/>
          </w:tcPr>
          <w:p w14:paraId="07C28D5F"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4DB62FF5"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615A978E"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6B74FC59"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0201D367"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1B17CDA5"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7B38E165"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502BE836"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3F7837A9"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01FC1249"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3E561D5D"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08B13E06"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52,200</w:t>
            </w:r>
          </w:p>
        </w:tc>
        <w:tc>
          <w:tcPr>
            <w:tcW w:w="247" w:type="pct"/>
            <w:tcBorders>
              <w:top w:val="nil"/>
              <w:left w:val="nil"/>
              <w:bottom w:val="dotted" w:sz="4" w:space="0" w:color="auto"/>
              <w:right w:val="single" w:sz="4" w:space="0" w:color="auto"/>
            </w:tcBorders>
            <w:shd w:val="clear" w:color="auto" w:fill="auto"/>
            <w:noWrap/>
            <w:vAlign w:val="bottom"/>
            <w:hideMark/>
          </w:tcPr>
          <w:p w14:paraId="12A5305E"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52,200</w:t>
            </w:r>
          </w:p>
        </w:tc>
      </w:tr>
      <w:tr w:rsidR="00A75AFD" w:rsidRPr="00A75AFD" w14:paraId="60F17FAE"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5787AD66"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13</w:t>
            </w:r>
          </w:p>
        </w:tc>
        <w:tc>
          <w:tcPr>
            <w:tcW w:w="170" w:type="pct"/>
            <w:tcBorders>
              <w:top w:val="nil"/>
              <w:left w:val="nil"/>
              <w:bottom w:val="dotted" w:sz="4" w:space="0" w:color="auto"/>
              <w:right w:val="single" w:sz="4" w:space="0" w:color="auto"/>
            </w:tcBorders>
            <w:shd w:val="clear" w:color="auto" w:fill="auto"/>
            <w:noWrap/>
            <w:vAlign w:val="bottom"/>
            <w:hideMark/>
          </w:tcPr>
          <w:p w14:paraId="0B13F71A"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07330</w:t>
            </w:r>
          </w:p>
        </w:tc>
        <w:tc>
          <w:tcPr>
            <w:tcW w:w="1543" w:type="pct"/>
            <w:tcBorders>
              <w:top w:val="nil"/>
              <w:left w:val="nil"/>
              <w:bottom w:val="dotted" w:sz="4" w:space="0" w:color="auto"/>
              <w:right w:val="single" w:sz="4" w:space="0" w:color="auto"/>
            </w:tcBorders>
            <w:shd w:val="clear" w:color="auto" w:fill="auto"/>
            <w:noWrap/>
            <w:vAlign w:val="bottom"/>
            <w:hideMark/>
          </w:tcPr>
          <w:p w14:paraId="17FB5A25"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20BDEBAD"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31070219" w14:textId="26AE2BC5" w:rsidR="00851EB0" w:rsidRPr="00A75AFD" w:rsidRDefault="00200C0E"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74E84009"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0CED9A00"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1239A7E0"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48EA06DA"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5515C82A"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3FACCD79"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6353691B"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11F41BF6"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5CE1561A"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10,450</w:t>
            </w:r>
          </w:p>
        </w:tc>
        <w:tc>
          <w:tcPr>
            <w:tcW w:w="247" w:type="pct"/>
            <w:tcBorders>
              <w:top w:val="nil"/>
              <w:left w:val="nil"/>
              <w:bottom w:val="dotted" w:sz="4" w:space="0" w:color="auto"/>
              <w:right w:val="single" w:sz="4" w:space="0" w:color="auto"/>
            </w:tcBorders>
            <w:shd w:val="clear" w:color="auto" w:fill="auto"/>
            <w:noWrap/>
            <w:vAlign w:val="bottom"/>
            <w:hideMark/>
          </w:tcPr>
          <w:p w14:paraId="4BB103F4"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10,450</w:t>
            </w:r>
          </w:p>
        </w:tc>
      </w:tr>
      <w:tr w:rsidR="00A75AFD" w:rsidRPr="00A75AFD" w14:paraId="60B5B522" w14:textId="77777777" w:rsidTr="00851EB0">
        <w:trPr>
          <w:trHeight w:val="180"/>
          <w:jc w:val="center"/>
        </w:trPr>
        <w:tc>
          <w:tcPr>
            <w:tcW w:w="113" w:type="pct"/>
            <w:tcBorders>
              <w:top w:val="nil"/>
              <w:left w:val="single" w:sz="4" w:space="0" w:color="auto"/>
              <w:bottom w:val="dotDotDash" w:sz="4" w:space="0" w:color="auto"/>
              <w:right w:val="single" w:sz="4" w:space="0" w:color="auto"/>
            </w:tcBorders>
            <w:shd w:val="clear" w:color="auto" w:fill="auto"/>
            <w:noWrap/>
            <w:vAlign w:val="bottom"/>
            <w:hideMark/>
          </w:tcPr>
          <w:p w14:paraId="2BBC2076"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13</w:t>
            </w:r>
          </w:p>
        </w:tc>
        <w:tc>
          <w:tcPr>
            <w:tcW w:w="170" w:type="pct"/>
            <w:tcBorders>
              <w:top w:val="nil"/>
              <w:left w:val="nil"/>
              <w:bottom w:val="dotDotDash" w:sz="4" w:space="0" w:color="auto"/>
              <w:right w:val="single" w:sz="4" w:space="0" w:color="auto"/>
            </w:tcBorders>
            <w:shd w:val="clear" w:color="auto" w:fill="auto"/>
            <w:noWrap/>
            <w:vAlign w:val="bottom"/>
            <w:hideMark/>
          </w:tcPr>
          <w:p w14:paraId="6B361812"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07330</w:t>
            </w:r>
          </w:p>
        </w:tc>
        <w:tc>
          <w:tcPr>
            <w:tcW w:w="1543" w:type="pct"/>
            <w:tcBorders>
              <w:top w:val="nil"/>
              <w:left w:val="nil"/>
              <w:bottom w:val="dotDotDash" w:sz="4" w:space="0" w:color="auto"/>
              <w:right w:val="single" w:sz="4" w:space="0" w:color="auto"/>
            </w:tcBorders>
            <w:shd w:val="clear" w:color="auto" w:fill="auto"/>
            <w:noWrap/>
            <w:vAlign w:val="bottom"/>
            <w:hideMark/>
          </w:tcPr>
          <w:p w14:paraId="15465624"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136" w:type="pct"/>
            <w:tcBorders>
              <w:top w:val="nil"/>
              <w:left w:val="nil"/>
              <w:bottom w:val="dotDotDash" w:sz="4" w:space="0" w:color="auto"/>
              <w:right w:val="single" w:sz="4" w:space="0" w:color="auto"/>
            </w:tcBorders>
            <w:shd w:val="clear" w:color="auto" w:fill="auto"/>
            <w:noWrap/>
            <w:vAlign w:val="bottom"/>
            <w:hideMark/>
          </w:tcPr>
          <w:p w14:paraId="46635043"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5</w:t>
            </w:r>
          </w:p>
        </w:tc>
        <w:tc>
          <w:tcPr>
            <w:tcW w:w="459" w:type="pct"/>
            <w:tcBorders>
              <w:top w:val="nil"/>
              <w:left w:val="nil"/>
              <w:bottom w:val="dotDotDash" w:sz="4" w:space="0" w:color="auto"/>
              <w:right w:val="single" w:sz="4" w:space="0" w:color="auto"/>
            </w:tcBorders>
            <w:shd w:val="clear" w:color="auto" w:fill="auto"/>
            <w:noWrap/>
            <w:vAlign w:val="bottom"/>
            <w:hideMark/>
          </w:tcPr>
          <w:p w14:paraId="6B0AE21E" w14:textId="0E56F347" w:rsidR="00851EB0" w:rsidRPr="00A75AFD" w:rsidRDefault="00200C0E"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xml:space="preserve">Nga të ardhurat </w:t>
            </w:r>
            <w:r w:rsidR="00851EB0" w:rsidRPr="00A75AFD">
              <w:rPr>
                <w:rFonts w:ascii="Arial" w:eastAsia="Times New Roman" w:hAnsi="Arial" w:cs="Arial"/>
                <w:sz w:val="10"/>
                <w:szCs w:val="10"/>
                <w:lang w:eastAsia="sq-AL"/>
              </w:rPr>
              <w:t>e veta</w:t>
            </w:r>
          </w:p>
        </w:tc>
        <w:tc>
          <w:tcPr>
            <w:tcW w:w="247" w:type="pct"/>
            <w:tcBorders>
              <w:top w:val="nil"/>
              <w:left w:val="nil"/>
              <w:bottom w:val="dotDotDash" w:sz="4" w:space="0" w:color="auto"/>
              <w:right w:val="single" w:sz="4" w:space="0" w:color="auto"/>
            </w:tcBorders>
            <w:shd w:val="clear" w:color="auto" w:fill="auto"/>
            <w:noWrap/>
            <w:vAlign w:val="bottom"/>
            <w:hideMark/>
          </w:tcPr>
          <w:p w14:paraId="1B91998E"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nil"/>
              <w:left w:val="nil"/>
              <w:bottom w:val="dotDotDash" w:sz="4" w:space="0" w:color="auto"/>
              <w:right w:val="single" w:sz="4" w:space="0" w:color="auto"/>
            </w:tcBorders>
            <w:shd w:val="clear" w:color="auto" w:fill="auto"/>
            <w:noWrap/>
            <w:vAlign w:val="bottom"/>
            <w:hideMark/>
          </w:tcPr>
          <w:p w14:paraId="3BBC8B6B"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nil"/>
              <w:left w:val="nil"/>
              <w:bottom w:val="dotDotDash" w:sz="4" w:space="0" w:color="auto"/>
              <w:right w:val="single" w:sz="4" w:space="0" w:color="auto"/>
            </w:tcBorders>
            <w:shd w:val="clear" w:color="auto" w:fill="auto"/>
            <w:noWrap/>
            <w:vAlign w:val="bottom"/>
            <w:hideMark/>
          </w:tcPr>
          <w:p w14:paraId="4B3D4F81"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nil"/>
              <w:left w:val="nil"/>
              <w:bottom w:val="dotDotDash" w:sz="4" w:space="0" w:color="auto"/>
              <w:right w:val="single" w:sz="4" w:space="0" w:color="auto"/>
            </w:tcBorders>
            <w:shd w:val="clear" w:color="auto" w:fill="auto"/>
            <w:noWrap/>
            <w:vAlign w:val="bottom"/>
            <w:hideMark/>
          </w:tcPr>
          <w:p w14:paraId="0A1FD438"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nil"/>
              <w:left w:val="nil"/>
              <w:bottom w:val="dotDotDash" w:sz="4" w:space="0" w:color="auto"/>
              <w:right w:val="single" w:sz="4" w:space="0" w:color="auto"/>
            </w:tcBorders>
            <w:shd w:val="clear" w:color="auto" w:fill="auto"/>
            <w:noWrap/>
            <w:vAlign w:val="bottom"/>
            <w:hideMark/>
          </w:tcPr>
          <w:p w14:paraId="021D1F58"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nil"/>
              <w:left w:val="nil"/>
              <w:bottom w:val="dotDotDash" w:sz="4" w:space="0" w:color="auto"/>
              <w:right w:val="single" w:sz="4" w:space="0" w:color="auto"/>
            </w:tcBorders>
            <w:shd w:val="clear" w:color="auto" w:fill="auto"/>
            <w:noWrap/>
            <w:vAlign w:val="bottom"/>
            <w:hideMark/>
          </w:tcPr>
          <w:p w14:paraId="324832E2"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DotDash" w:sz="4" w:space="0" w:color="auto"/>
              <w:right w:val="single" w:sz="4" w:space="0" w:color="auto"/>
            </w:tcBorders>
            <w:shd w:val="clear" w:color="auto" w:fill="auto"/>
            <w:noWrap/>
            <w:vAlign w:val="bottom"/>
            <w:hideMark/>
          </w:tcPr>
          <w:p w14:paraId="16D4DF9F"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nil"/>
              <w:left w:val="nil"/>
              <w:bottom w:val="dotDotDash" w:sz="4" w:space="0" w:color="auto"/>
              <w:right w:val="single" w:sz="4" w:space="0" w:color="auto"/>
            </w:tcBorders>
            <w:shd w:val="clear" w:color="auto" w:fill="auto"/>
            <w:noWrap/>
            <w:vAlign w:val="bottom"/>
            <w:hideMark/>
          </w:tcPr>
          <w:p w14:paraId="7F93A73B"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nil"/>
              <w:left w:val="nil"/>
              <w:bottom w:val="dotDotDash" w:sz="4" w:space="0" w:color="auto"/>
              <w:right w:val="single" w:sz="4" w:space="0" w:color="auto"/>
            </w:tcBorders>
            <w:shd w:val="clear" w:color="auto" w:fill="auto"/>
            <w:noWrap/>
            <w:vAlign w:val="bottom"/>
            <w:hideMark/>
          </w:tcPr>
          <w:p w14:paraId="5E8385C8"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DotDash" w:sz="4" w:space="0" w:color="auto"/>
              <w:right w:val="single" w:sz="4" w:space="0" w:color="auto"/>
            </w:tcBorders>
            <w:shd w:val="clear" w:color="auto" w:fill="auto"/>
            <w:noWrap/>
            <w:vAlign w:val="bottom"/>
            <w:hideMark/>
          </w:tcPr>
          <w:p w14:paraId="76B03387"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r>
      <w:tr w:rsidR="00A75AFD" w:rsidRPr="00A75AFD" w14:paraId="7BAD65C6" w14:textId="77777777" w:rsidTr="00851EB0">
        <w:trPr>
          <w:trHeight w:val="180"/>
          <w:jc w:val="center"/>
        </w:trPr>
        <w:tc>
          <w:tcPr>
            <w:tcW w:w="113"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35F2B331"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13</w:t>
            </w:r>
          </w:p>
        </w:tc>
        <w:tc>
          <w:tcPr>
            <w:tcW w:w="170" w:type="pct"/>
            <w:tcBorders>
              <w:top w:val="dotDash" w:sz="4" w:space="0" w:color="auto"/>
              <w:left w:val="nil"/>
              <w:bottom w:val="dotted" w:sz="4" w:space="0" w:color="auto"/>
              <w:right w:val="single" w:sz="4" w:space="0" w:color="auto"/>
            </w:tcBorders>
            <w:shd w:val="clear" w:color="auto" w:fill="auto"/>
            <w:noWrap/>
            <w:vAlign w:val="bottom"/>
            <w:hideMark/>
          </w:tcPr>
          <w:p w14:paraId="3AD13079"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07450</w:t>
            </w:r>
          </w:p>
        </w:tc>
        <w:tc>
          <w:tcPr>
            <w:tcW w:w="1543" w:type="pct"/>
            <w:tcBorders>
              <w:top w:val="dotDash" w:sz="4" w:space="0" w:color="auto"/>
              <w:left w:val="nil"/>
              <w:bottom w:val="dotted" w:sz="4" w:space="0" w:color="auto"/>
              <w:right w:val="single" w:sz="4" w:space="0" w:color="auto"/>
            </w:tcBorders>
            <w:shd w:val="clear" w:color="auto" w:fill="auto"/>
            <w:noWrap/>
            <w:vAlign w:val="bottom"/>
            <w:hideMark/>
          </w:tcPr>
          <w:p w14:paraId="063D6B5A" w14:textId="15978824" w:rsidR="00851EB0" w:rsidRPr="00A75AFD" w:rsidRDefault="00AC366B" w:rsidP="00851EB0">
            <w:pPr>
              <w:spacing w:after="0" w:line="240" w:lineRule="auto"/>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Shërbimet</w:t>
            </w:r>
            <w:r w:rsidR="00851EB0" w:rsidRPr="00A75AFD">
              <w:rPr>
                <w:rFonts w:ascii="Arial" w:eastAsia="Times New Roman" w:hAnsi="Arial" w:cs="Arial"/>
                <w:b/>
                <w:bCs/>
                <w:sz w:val="10"/>
                <w:szCs w:val="10"/>
                <w:lang w:eastAsia="sq-AL"/>
              </w:rPr>
              <w:t xml:space="preserve"> e </w:t>
            </w:r>
            <w:r w:rsidRPr="00A75AFD">
              <w:rPr>
                <w:rFonts w:ascii="Arial" w:eastAsia="Times New Roman" w:hAnsi="Arial" w:cs="Arial"/>
                <w:b/>
                <w:bCs/>
                <w:sz w:val="10"/>
                <w:szCs w:val="10"/>
                <w:lang w:eastAsia="sq-AL"/>
              </w:rPr>
              <w:t>shëndetit publik</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7D4C038E"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1</w:t>
            </w:r>
          </w:p>
        </w:tc>
        <w:tc>
          <w:tcPr>
            <w:tcW w:w="459" w:type="pct"/>
            <w:tcBorders>
              <w:top w:val="dotDash" w:sz="4" w:space="0" w:color="auto"/>
              <w:left w:val="nil"/>
              <w:bottom w:val="dotted" w:sz="4" w:space="0" w:color="auto"/>
              <w:right w:val="single" w:sz="4" w:space="0" w:color="auto"/>
            </w:tcBorders>
            <w:shd w:val="clear" w:color="auto" w:fill="auto"/>
            <w:noWrap/>
            <w:vAlign w:val="bottom"/>
            <w:hideMark/>
          </w:tcPr>
          <w:p w14:paraId="683150B3"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Çelje nga buxheti</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46F1D571"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3,002,754</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469637E7"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504,484</w:t>
            </w:r>
          </w:p>
        </w:tc>
        <w:tc>
          <w:tcPr>
            <w:tcW w:w="228" w:type="pct"/>
            <w:tcBorders>
              <w:top w:val="dotDash" w:sz="4" w:space="0" w:color="auto"/>
              <w:left w:val="nil"/>
              <w:bottom w:val="dotted" w:sz="4" w:space="0" w:color="auto"/>
              <w:right w:val="single" w:sz="4" w:space="0" w:color="auto"/>
            </w:tcBorders>
            <w:shd w:val="clear" w:color="auto" w:fill="auto"/>
            <w:noWrap/>
            <w:vAlign w:val="bottom"/>
            <w:hideMark/>
          </w:tcPr>
          <w:p w14:paraId="0BEB6952"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699,679</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14:paraId="61341E71"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dotDash" w:sz="4" w:space="0" w:color="auto"/>
              <w:left w:val="nil"/>
              <w:bottom w:val="dotted" w:sz="4" w:space="0" w:color="auto"/>
              <w:right w:val="single" w:sz="4" w:space="0" w:color="auto"/>
            </w:tcBorders>
            <w:shd w:val="clear" w:color="auto" w:fill="auto"/>
            <w:noWrap/>
            <w:vAlign w:val="bottom"/>
            <w:hideMark/>
          </w:tcPr>
          <w:p w14:paraId="2780C2F9"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11C48FD8"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430,370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3CCF0C96"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dotDash" w:sz="4" w:space="0" w:color="auto"/>
              <w:left w:val="nil"/>
              <w:bottom w:val="dotted" w:sz="4" w:space="0" w:color="auto"/>
              <w:right w:val="single" w:sz="4" w:space="0" w:color="auto"/>
            </w:tcBorders>
            <w:shd w:val="clear" w:color="auto" w:fill="auto"/>
            <w:noWrap/>
            <w:vAlign w:val="bottom"/>
            <w:hideMark/>
          </w:tcPr>
          <w:p w14:paraId="6E22BC64"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45A249BB"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380,800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7DF35915"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5,018,087</w:t>
            </w:r>
          </w:p>
        </w:tc>
      </w:tr>
      <w:tr w:rsidR="00A75AFD" w:rsidRPr="00A75AFD" w14:paraId="49A0B32F"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4626538B"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13</w:t>
            </w:r>
          </w:p>
        </w:tc>
        <w:tc>
          <w:tcPr>
            <w:tcW w:w="170" w:type="pct"/>
            <w:tcBorders>
              <w:top w:val="nil"/>
              <w:left w:val="nil"/>
              <w:bottom w:val="dotted" w:sz="4" w:space="0" w:color="auto"/>
              <w:right w:val="single" w:sz="4" w:space="0" w:color="auto"/>
            </w:tcBorders>
            <w:shd w:val="clear" w:color="auto" w:fill="auto"/>
            <w:noWrap/>
            <w:vAlign w:val="bottom"/>
            <w:hideMark/>
          </w:tcPr>
          <w:p w14:paraId="475FC3A7"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07450</w:t>
            </w:r>
          </w:p>
        </w:tc>
        <w:tc>
          <w:tcPr>
            <w:tcW w:w="1543" w:type="pct"/>
            <w:tcBorders>
              <w:top w:val="nil"/>
              <w:left w:val="nil"/>
              <w:bottom w:val="dotted" w:sz="4" w:space="0" w:color="auto"/>
              <w:right w:val="single" w:sz="4" w:space="0" w:color="auto"/>
            </w:tcBorders>
            <w:shd w:val="clear" w:color="auto" w:fill="auto"/>
            <w:noWrap/>
            <w:vAlign w:val="bottom"/>
            <w:hideMark/>
          </w:tcPr>
          <w:p w14:paraId="3FE1B46F"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50D3ED33"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6D3FA66D"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14:paraId="3DE088D4"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69EDEFC6"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68147910"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7475377F"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4FDEF76D"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37C6E6D7"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6492A291"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6873740F"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3038460E"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79E4626C"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r>
      <w:tr w:rsidR="00A75AFD" w:rsidRPr="00A75AFD" w14:paraId="3846D5C5"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3506E5EC"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13</w:t>
            </w:r>
          </w:p>
        </w:tc>
        <w:tc>
          <w:tcPr>
            <w:tcW w:w="170" w:type="pct"/>
            <w:tcBorders>
              <w:top w:val="nil"/>
              <w:left w:val="nil"/>
              <w:bottom w:val="dotted" w:sz="4" w:space="0" w:color="auto"/>
              <w:right w:val="single" w:sz="4" w:space="0" w:color="auto"/>
            </w:tcBorders>
            <w:shd w:val="clear" w:color="auto" w:fill="auto"/>
            <w:noWrap/>
            <w:vAlign w:val="bottom"/>
            <w:hideMark/>
          </w:tcPr>
          <w:p w14:paraId="64AF4C06"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07450</w:t>
            </w:r>
          </w:p>
        </w:tc>
        <w:tc>
          <w:tcPr>
            <w:tcW w:w="1543" w:type="pct"/>
            <w:tcBorders>
              <w:top w:val="nil"/>
              <w:left w:val="nil"/>
              <w:bottom w:val="dotted" w:sz="4" w:space="0" w:color="auto"/>
              <w:right w:val="single" w:sz="4" w:space="0" w:color="auto"/>
            </w:tcBorders>
            <w:shd w:val="clear" w:color="auto" w:fill="auto"/>
            <w:noWrap/>
            <w:vAlign w:val="bottom"/>
            <w:hideMark/>
          </w:tcPr>
          <w:p w14:paraId="34047259"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29A396F3"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03E2C139"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2D1B4C20"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0B4425BE"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5068B3C1"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5BC4C2C3"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26708FE7"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474D5B52"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7DB540C9"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2D8363B8"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249557B2"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105216F1"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r>
      <w:tr w:rsidR="00A75AFD" w:rsidRPr="00A75AFD" w14:paraId="18041D19"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1083C594"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13</w:t>
            </w:r>
          </w:p>
        </w:tc>
        <w:tc>
          <w:tcPr>
            <w:tcW w:w="170" w:type="pct"/>
            <w:tcBorders>
              <w:top w:val="nil"/>
              <w:left w:val="nil"/>
              <w:bottom w:val="dotted" w:sz="4" w:space="0" w:color="auto"/>
              <w:right w:val="single" w:sz="4" w:space="0" w:color="auto"/>
            </w:tcBorders>
            <w:shd w:val="clear" w:color="auto" w:fill="auto"/>
            <w:noWrap/>
            <w:vAlign w:val="bottom"/>
            <w:hideMark/>
          </w:tcPr>
          <w:p w14:paraId="2A3F7E88"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07450</w:t>
            </w:r>
          </w:p>
        </w:tc>
        <w:tc>
          <w:tcPr>
            <w:tcW w:w="1543" w:type="pct"/>
            <w:tcBorders>
              <w:top w:val="nil"/>
              <w:left w:val="nil"/>
              <w:bottom w:val="dotted" w:sz="4" w:space="0" w:color="auto"/>
              <w:right w:val="single" w:sz="4" w:space="0" w:color="auto"/>
            </w:tcBorders>
            <w:shd w:val="clear" w:color="auto" w:fill="auto"/>
            <w:noWrap/>
            <w:vAlign w:val="bottom"/>
            <w:hideMark/>
          </w:tcPr>
          <w:p w14:paraId="60E5F0FC"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705ADB9F"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68A84810" w14:textId="4A92EA8D" w:rsidR="00851EB0" w:rsidRPr="00A75AFD" w:rsidRDefault="00200C0E"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1AE17DD5"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57A51D0F"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7458A9A1"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087075E2"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5D672442"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58E6EAEA"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2DCF0546"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7A0A2857"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72BA909B"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1,200</w:t>
            </w:r>
          </w:p>
        </w:tc>
        <w:tc>
          <w:tcPr>
            <w:tcW w:w="247" w:type="pct"/>
            <w:tcBorders>
              <w:top w:val="nil"/>
              <w:left w:val="nil"/>
              <w:bottom w:val="dotted" w:sz="4" w:space="0" w:color="auto"/>
              <w:right w:val="single" w:sz="4" w:space="0" w:color="auto"/>
            </w:tcBorders>
            <w:shd w:val="clear" w:color="auto" w:fill="auto"/>
            <w:noWrap/>
            <w:vAlign w:val="bottom"/>
            <w:hideMark/>
          </w:tcPr>
          <w:p w14:paraId="7A4A8603"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1,200</w:t>
            </w:r>
          </w:p>
        </w:tc>
      </w:tr>
      <w:tr w:rsidR="00A75AFD" w:rsidRPr="00A75AFD" w14:paraId="704F133E" w14:textId="77777777" w:rsidTr="00851EB0">
        <w:trPr>
          <w:trHeight w:val="180"/>
          <w:jc w:val="center"/>
        </w:trPr>
        <w:tc>
          <w:tcPr>
            <w:tcW w:w="113" w:type="pct"/>
            <w:tcBorders>
              <w:top w:val="nil"/>
              <w:left w:val="single" w:sz="4" w:space="0" w:color="auto"/>
              <w:bottom w:val="nil"/>
              <w:right w:val="single" w:sz="4" w:space="0" w:color="auto"/>
            </w:tcBorders>
            <w:shd w:val="clear" w:color="auto" w:fill="auto"/>
            <w:noWrap/>
            <w:vAlign w:val="bottom"/>
            <w:hideMark/>
          </w:tcPr>
          <w:p w14:paraId="70DD133C"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13</w:t>
            </w:r>
          </w:p>
        </w:tc>
        <w:tc>
          <w:tcPr>
            <w:tcW w:w="170" w:type="pct"/>
            <w:tcBorders>
              <w:top w:val="nil"/>
              <w:left w:val="nil"/>
              <w:bottom w:val="nil"/>
              <w:right w:val="single" w:sz="4" w:space="0" w:color="auto"/>
            </w:tcBorders>
            <w:shd w:val="clear" w:color="auto" w:fill="auto"/>
            <w:noWrap/>
            <w:vAlign w:val="bottom"/>
            <w:hideMark/>
          </w:tcPr>
          <w:p w14:paraId="6C37C5C0"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07450</w:t>
            </w:r>
          </w:p>
        </w:tc>
        <w:tc>
          <w:tcPr>
            <w:tcW w:w="1543" w:type="pct"/>
            <w:tcBorders>
              <w:top w:val="nil"/>
              <w:left w:val="nil"/>
              <w:bottom w:val="nil"/>
              <w:right w:val="single" w:sz="4" w:space="0" w:color="auto"/>
            </w:tcBorders>
            <w:shd w:val="clear" w:color="auto" w:fill="auto"/>
            <w:noWrap/>
            <w:vAlign w:val="bottom"/>
            <w:hideMark/>
          </w:tcPr>
          <w:p w14:paraId="32AA58C0"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136" w:type="pct"/>
            <w:tcBorders>
              <w:top w:val="nil"/>
              <w:left w:val="nil"/>
              <w:bottom w:val="dotDotDash" w:sz="4" w:space="0" w:color="auto"/>
              <w:right w:val="single" w:sz="4" w:space="0" w:color="auto"/>
            </w:tcBorders>
            <w:shd w:val="clear" w:color="auto" w:fill="auto"/>
            <w:noWrap/>
            <w:vAlign w:val="bottom"/>
            <w:hideMark/>
          </w:tcPr>
          <w:p w14:paraId="4C1B9D48"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5</w:t>
            </w:r>
          </w:p>
        </w:tc>
        <w:tc>
          <w:tcPr>
            <w:tcW w:w="459" w:type="pct"/>
            <w:tcBorders>
              <w:top w:val="nil"/>
              <w:left w:val="nil"/>
              <w:bottom w:val="nil"/>
              <w:right w:val="single" w:sz="4" w:space="0" w:color="auto"/>
            </w:tcBorders>
            <w:shd w:val="clear" w:color="auto" w:fill="auto"/>
            <w:noWrap/>
            <w:vAlign w:val="bottom"/>
            <w:hideMark/>
          </w:tcPr>
          <w:p w14:paraId="5A6DC3B2" w14:textId="2D4C6A87" w:rsidR="00851EB0" w:rsidRPr="00A75AFD" w:rsidRDefault="00200C0E"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xml:space="preserve">Nga të ardhurat </w:t>
            </w:r>
            <w:r w:rsidR="00851EB0" w:rsidRPr="00A75AFD">
              <w:rPr>
                <w:rFonts w:ascii="Arial" w:eastAsia="Times New Roman" w:hAnsi="Arial" w:cs="Arial"/>
                <w:sz w:val="10"/>
                <w:szCs w:val="10"/>
                <w:lang w:eastAsia="sq-AL"/>
              </w:rPr>
              <w:t>e veta</w:t>
            </w:r>
          </w:p>
        </w:tc>
        <w:tc>
          <w:tcPr>
            <w:tcW w:w="247" w:type="pct"/>
            <w:tcBorders>
              <w:top w:val="nil"/>
              <w:left w:val="nil"/>
              <w:bottom w:val="nil"/>
              <w:right w:val="single" w:sz="4" w:space="0" w:color="auto"/>
            </w:tcBorders>
            <w:shd w:val="clear" w:color="auto" w:fill="auto"/>
            <w:noWrap/>
            <w:vAlign w:val="bottom"/>
            <w:hideMark/>
          </w:tcPr>
          <w:p w14:paraId="3FF97D20"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nil"/>
              <w:left w:val="nil"/>
              <w:bottom w:val="nil"/>
              <w:right w:val="single" w:sz="4" w:space="0" w:color="auto"/>
            </w:tcBorders>
            <w:shd w:val="clear" w:color="auto" w:fill="auto"/>
            <w:noWrap/>
            <w:vAlign w:val="bottom"/>
            <w:hideMark/>
          </w:tcPr>
          <w:p w14:paraId="6141F8F5"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nil"/>
              <w:left w:val="nil"/>
              <w:bottom w:val="nil"/>
              <w:right w:val="single" w:sz="4" w:space="0" w:color="auto"/>
            </w:tcBorders>
            <w:shd w:val="clear" w:color="auto" w:fill="auto"/>
            <w:noWrap/>
            <w:vAlign w:val="bottom"/>
            <w:hideMark/>
          </w:tcPr>
          <w:p w14:paraId="3AF8C205"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nil"/>
              <w:left w:val="nil"/>
              <w:bottom w:val="nil"/>
              <w:right w:val="single" w:sz="4" w:space="0" w:color="auto"/>
            </w:tcBorders>
            <w:shd w:val="clear" w:color="auto" w:fill="auto"/>
            <w:noWrap/>
            <w:vAlign w:val="bottom"/>
            <w:hideMark/>
          </w:tcPr>
          <w:p w14:paraId="74380CAF"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nil"/>
              <w:left w:val="nil"/>
              <w:bottom w:val="nil"/>
              <w:right w:val="single" w:sz="4" w:space="0" w:color="auto"/>
            </w:tcBorders>
            <w:shd w:val="clear" w:color="auto" w:fill="auto"/>
            <w:noWrap/>
            <w:vAlign w:val="bottom"/>
            <w:hideMark/>
          </w:tcPr>
          <w:p w14:paraId="254B91BB"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nil"/>
              <w:left w:val="nil"/>
              <w:bottom w:val="nil"/>
              <w:right w:val="single" w:sz="4" w:space="0" w:color="auto"/>
            </w:tcBorders>
            <w:shd w:val="clear" w:color="auto" w:fill="auto"/>
            <w:noWrap/>
            <w:vAlign w:val="bottom"/>
            <w:hideMark/>
          </w:tcPr>
          <w:p w14:paraId="5F228C06"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nil"/>
              <w:right w:val="single" w:sz="4" w:space="0" w:color="auto"/>
            </w:tcBorders>
            <w:shd w:val="clear" w:color="auto" w:fill="auto"/>
            <w:noWrap/>
            <w:vAlign w:val="bottom"/>
            <w:hideMark/>
          </w:tcPr>
          <w:p w14:paraId="4B629AE5"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nil"/>
              <w:left w:val="nil"/>
              <w:bottom w:val="nil"/>
              <w:right w:val="single" w:sz="4" w:space="0" w:color="auto"/>
            </w:tcBorders>
            <w:shd w:val="clear" w:color="auto" w:fill="auto"/>
            <w:noWrap/>
            <w:vAlign w:val="bottom"/>
            <w:hideMark/>
          </w:tcPr>
          <w:p w14:paraId="20DD1F6E"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nil"/>
              <w:left w:val="nil"/>
              <w:bottom w:val="nil"/>
              <w:right w:val="single" w:sz="4" w:space="0" w:color="auto"/>
            </w:tcBorders>
            <w:shd w:val="clear" w:color="auto" w:fill="auto"/>
            <w:noWrap/>
            <w:vAlign w:val="bottom"/>
            <w:hideMark/>
          </w:tcPr>
          <w:p w14:paraId="5E0B8970"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nil"/>
              <w:right w:val="single" w:sz="4" w:space="0" w:color="auto"/>
            </w:tcBorders>
            <w:shd w:val="clear" w:color="auto" w:fill="auto"/>
            <w:noWrap/>
            <w:vAlign w:val="bottom"/>
            <w:hideMark/>
          </w:tcPr>
          <w:p w14:paraId="7BA47CA7"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r>
      <w:tr w:rsidR="00A75AFD" w:rsidRPr="00A75AFD" w14:paraId="7872DECC" w14:textId="77777777" w:rsidTr="00851EB0">
        <w:trPr>
          <w:trHeight w:val="180"/>
          <w:jc w:val="center"/>
        </w:trPr>
        <w:tc>
          <w:tcPr>
            <w:tcW w:w="113"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24A2260A"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13</w:t>
            </w:r>
          </w:p>
        </w:tc>
        <w:tc>
          <w:tcPr>
            <w:tcW w:w="170" w:type="pct"/>
            <w:tcBorders>
              <w:top w:val="dotDash" w:sz="4" w:space="0" w:color="auto"/>
              <w:left w:val="nil"/>
              <w:bottom w:val="dotted" w:sz="4" w:space="0" w:color="auto"/>
              <w:right w:val="single" w:sz="4" w:space="0" w:color="auto"/>
            </w:tcBorders>
            <w:shd w:val="clear" w:color="auto" w:fill="auto"/>
            <w:noWrap/>
            <w:vAlign w:val="bottom"/>
            <w:hideMark/>
          </w:tcPr>
          <w:p w14:paraId="7B9A127D"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10430</w:t>
            </w:r>
          </w:p>
        </w:tc>
        <w:tc>
          <w:tcPr>
            <w:tcW w:w="1543" w:type="pct"/>
            <w:tcBorders>
              <w:top w:val="dotDash" w:sz="4" w:space="0" w:color="auto"/>
              <w:left w:val="nil"/>
              <w:bottom w:val="dotted" w:sz="4" w:space="0" w:color="auto"/>
              <w:right w:val="single" w:sz="4" w:space="0" w:color="auto"/>
            </w:tcBorders>
            <w:shd w:val="clear" w:color="auto" w:fill="auto"/>
            <w:noWrap/>
            <w:vAlign w:val="bottom"/>
            <w:hideMark/>
          </w:tcPr>
          <w:p w14:paraId="60C442D7" w14:textId="05B4589F" w:rsidR="00851EB0" w:rsidRPr="00A75AFD" w:rsidRDefault="00AC366B" w:rsidP="00851EB0">
            <w:pPr>
              <w:spacing w:after="0" w:line="240" w:lineRule="auto"/>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Përkujdesja</w:t>
            </w:r>
            <w:r w:rsidR="00851EB0" w:rsidRPr="00A75AFD">
              <w:rPr>
                <w:rFonts w:ascii="Arial" w:eastAsia="Times New Roman" w:hAnsi="Arial" w:cs="Arial"/>
                <w:b/>
                <w:bCs/>
                <w:sz w:val="10"/>
                <w:szCs w:val="10"/>
                <w:lang w:eastAsia="sq-AL"/>
              </w:rPr>
              <w:t xml:space="preserve"> </w:t>
            </w:r>
            <w:r w:rsidRPr="00A75AFD">
              <w:rPr>
                <w:rFonts w:ascii="Arial" w:eastAsia="Times New Roman" w:hAnsi="Arial" w:cs="Arial"/>
                <w:b/>
                <w:bCs/>
                <w:sz w:val="10"/>
                <w:szCs w:val="10"/>
                <w:lang w:eastAsia="sq-AL"/>
              </w:rPr>
              <w:t>s</w:t>
            </w:r>
            <w:r w:rsidR="00851EB0" w:rsidRPr="00A75AFD">
              <w:rPr>
                <w:rFonts w:ascii="Arial" w:eastAsia="Times New Roman" w:hAnsi="Arial" w:cs="Arial"/>
                <w:b/>
                <w:bCs/>
                <w:sz w:val="10"/>
                <w:szCs w:val="10"/>
                <w:lang w:eastAsia="sq-AL"/>
              </w:rPr>
              <w:t>ocial</w:t>
            </w:r>
            <w:r w:rsidRPr="00A75AFD">
              <w:rPr>
                <w:rFonts w:ascii="Arial" w:eastAsia="Times New Roman" w:hAnsi="Arial" w:cs="Arial"/>
                <w:b/>
                <w:bCs/>
                <w:sz w:val="10"/>
                <w:szCs w:val="10"/>
                <w:lang w:eastAsia="sq-AL"/>
              </w:rPr>
              <w:t>e</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64450EA4"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1</w:t>
            </w:r>
          </w:p>
        </w:tc>
        <w:tc>
          <w:tcPr>
            <w:tcW w:w="459" w:type="pct"/>
            <w:tcBorders>
              <w:top w:val="dotDash" w:sz="4" w:space="0" w:color="auto"/>
              <w:left w:val="nil"/>
              <w:bottom w:val="dotted" w:sz="4" w:space="0" w:color="auto"/>
              <w:right w:val="single" w:sz="4" w:space="0" w:color="auto"/>
            </w:tcBorders>
            <w:shd w:val="clear" w:color="auto" w:fill="auto"/>
            <w:noWrap/>
            <w:vAlign w:val="bottom"/>
            <w:hideMark/>
          </w:tcPr>
          <w:p w14:paraId="484F8FEE"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Çelje nga buxheti</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2F517BF2"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804,450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640CCEA0"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136,540</w:t>
            </w:r>
          </w:p>
        </w:tc>
        <w:tc>
          <w:tcPr>
            <w:tcW w:w="228" w:type="pct"/>
            <w:tcBorders>
              <w:top w:val="dotDash" w:sz="4" w:space="0" w:color="auto"/>
              <w:left w:val="nil"/>
              <w:bottom w:val="dotted" w:sz="4" w:space="0" w:color="auto"/>
              <w:right w:val="single" w:sz="4" w:space="0" w:color="auto"/>
            </w:tcBorders>
            <w:shd w:val="clear" w:color="auto" w:fill="auto"/>
            <w:noWrap/>
            <w:vAlign w:val="bottom"/>
            <w:hideMark/>
          </w:tcPr>
          <w:p w14:paraId="5A5FB68D"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355,600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14:paraId="24EB24AD"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dotDash" w:sz="4" w:space="0" w:color="auto"/>
              <w:left w:val="nil"/>
              <w:bottom w:val="dotted" w:sz="4" w:space="0" w:color="auto"/>
              <w:right w:val="single" w:sz="4" w:space="0" w:color="auto"/>
            </w:tcBorders>
            <w:shd w:val="clear" w:color="auto" w:fill="auto"/>
            <w:noWrap/>
            <w:vAlign w:val="bottom"/>
            <w:hideMark/>
          </w:tcPr>
          <w:p w14:paraId="6BEAD870"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2B7E277E"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21BDC858"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25,950,000</w:t>
            </w:r>
          </w:p>
        </w:tc>
        <w:tc>
          <w:tcPr>
            <w:tcW w:w="281" w:type="pct"/>
            <w:tcBorders>
              <w:top w:val="dotDash" w:sz="4" w:space="0" w:color="auto"/>
              <w:left w:val="nil"/>
              <w:bottom w:val="dotted" w:sz="4" w:space="0" w:color="auto"/>
              <w:right w:val="single" w:sz="4" w:space="0" w:color="auto"/>
            </w:tcBorders>
            <w:shd w:val="clear" w:color="auto" w:fill="auto"/>
            <w:noWrap/>
            <w:vAlign w:val="bottom"/>
            <w:hideMark/>
          </w:tcPr>
          <w:p w14:paraId="08BB9AF5"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20346B51"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204,718</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1605D2C0"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27,451,308</w:t>
            </w:r>
          </w:p>
        </w:tc>
      </w:tr>
      <w:tr w:rsidR="00A75AFD" w:rsidRPr="00A75AFD" w14:paraId="05F2FFBA"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69DA2A26"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13</w:t>
            </w:r>
          </w:p>
        </w:tc>
        <w:tc>
          <w:tcPr>
            <w:tcW w:w="170" w:type="pct"/>
            <w:tcBorders>
              <w:top w:val="nil"/>
              <w:left w:val="nil"/>
              <w:bottom w:val="dotted" w:sz="4" w:space="0" w:color="auto"/>
              <w:right w:val="single" w:sz="4" w:space="0" w:color="auto"/>
            </w:tcBorders>
            <w:shd w:val="clear" w:color="auto" w:fill="auto"/>
            <w:noWrap/>
            <w:vAlign w:val="bottom"/>
            <w:hideMark/>
          </w:tcPr>
          <w:p w14:paraId="718FDF53"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10430</w:t>
            </w:r>
          </w:p>
        </w:tc>
        <w:tc>
          <w:tcPr>
            <w:tcW w:w="1543" w:type="pct"/>
            <w:tcBorders>
              <w:top w:val="nil"/>
              <w:left w:val="nil"/>
              <w:bottom w:val="dotted" w:sz="4" w:space="0" w:color="auto"/>
              <w:right w:val="single" w:sz="4" w:space="0" w:color="auto"/>
            </w:tcBorders>
            <w:shd w:val="clear" w:color="auto" w:fill="auto"/>
            <w:noWrap/>
            <w:vAlign w:val="bottom"/>
            <w:hideMark/>
          </w:tcPr>
          <w:p w14:paraId="37776618"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7A9472C5"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2C03D76B"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14:paraId="2A6BF46C"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0A8C90D4"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4D9CD454"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148A8704"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216A5888"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07D3161A"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48039BDE"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4D7F64DF"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2B4D94F5"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50,000</w:t>
            </w:r>
          </w:p>
        </w:tc>
        <w:tc>
          <w:tcPr>
            <w:tcW w:w="247" w:type="pct"/>
            <w:tcBorders>
              <w:top w:val="nil"/>
              <w:left w:val="nil"/>
              <w:bottom w:val="dotted" w:sz="4" w:space="0" w:color="auto"/>
              <w:right w:val="single" w:sz="4" w:space="0" w:color="auto"/>
            </w:tcBorders>
            <w:shd w:val="clear" w:color="auto" w:fill="auto"/>
            <w:noWrap/>
            <w:vAlign w:val="bottom"/>
            <w:hideMark/>
          </w:tcPr>
          <w:p w14:paraId="5A583B97"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50,000</w:t>
            </w:r>
          </w:p>
        </w:tc>
      </w:tr>
      <w:tr w:rsidR="00A75AFD" w:rsidRPr="00A75AFD" w14:paraId="441319A5"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56493D50"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13</w:t>
            </w:r>
          </w:p>
        </w:tc>
        <w:tc>
          <w:tcPr>
            <w:tcW w:w="170" w:type="pct"/>
            <w:tcBorders>
              <w:top w:val="nil"/>
              <w:left w:val="nil"/>
              <w:bottom w:val="dotted" w:sz="4" w:space="0" w:color="auto"/>
              <w:right w:val="single" w:sz="4" w:space="0" w:color="auto"/>
            </w:tcBorders>
            <w:shd w:val="clear" w:color="auto" w:fill="auto"/>
            <w:noWrap/>
            <w:vAlign w:val="bottom"/>
            <w:hideMark/>
          </w:tcPr>
          <w:p w14:paraId="52C20F7C"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10430</w:t>
            </w:r>
          </w:p>
        </w:tc>
        <w:tc>
          <w:tcPr>
            <w:tcW w:w="1543" w:type="pct"/>
            <w:tcBorders>
              <w:top w:val="nil"/>
              <w:left w:val="nil"/>
              <w:bottom w:val="dotted" w:sz="4" w:space="0" w:color="auto"/>
              <w:right w:val="single" w:sz="4" w:space="0" w:color="auto"/>
            </w:tcBorders>
            <w:shd w:val="clear" w:color="auto" w:fill="auto"/>
            <w:noWrap/>
            <w:vAlign w:val="bottom"/>
            <w:hideMark/>
          </w:tcPr>
          <w:p w14:paraId="79D8F7B0"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13A30D82"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7149DD5C"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39BE07E9"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4A42484A"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6BDC2622"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77AFCBBA"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2E2795A2"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3FA43374"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1956CD8C"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3218369F"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65F44588"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671C4F17"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r>
      <w:tr w:rsidR="00A75AFD" w:rsidRPr="00A75AFD" w14:paraId="11343F2C"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2BCBA52F"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13</w:t>
            </w:r>
          </w:p>
        </w:tc>
        <w:tc>
          <w:tcPr>
            <w:tcW w:w="170" w:type="pct"/>
            <w:tcBorders>
              <w:top w:val="nil"/>
              <w:left w:val="nil"/>
              <w:bottom w:val="dotted" w:sz="4" w:space="0" w:color="auto"/>
              <w:right w:val="single" w:sz="4" w:space="0" w:color="auto"/>
            </w:tcBorders>
            <w:shd w:val="clear" w:color="auto" w:fill="auto"/>
            <w:noWrap/>
            <w:vAlign w:val="bottom"/>
            <w:hideMark/>
          </w:tcPr>
          <w:p w14:paraId="3E8CD889"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10430</w:t>
            </w:r>
          </w:p>
        </w:tc>
        <w:tc>
          <w:tcPr>
            <w:tcW w:w="1543" w:type="pct"/>
            <w:tcBorders>
              <w:top w:val="nil"/>
              <w:left w:val="nil"/>
              <w:bottom w:val="dotted" w:sz="4" w:space="0" w:color="auto"/>
              <w:right w:val="single" w:sz="4" w:space="0" w:color="auto"/>
            </w:tcBorders>
            <w:shd w:val="clear" w:color="auto" w:fill="auto"/>
            <w:noWrap/>
            <w:vAlign w:val="bottom"/>
            <w:hideMark/>
          </w:tcPr>
          <w:p w14:paraId="3C5BDF27"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2B8CBDC6"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51593044" w14:textId="1CAE0D04" w:rsidR="00851EB0" w:rsidRPr="00A75AFD" w:rsidRDefault="00200C0E"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659D8AA6"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67DCFC5C"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23CA5181"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23A593E9"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22282784"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7980AC92"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58695107"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5B565A46"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1AD21C61"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1,220</w:t>
            </w:r>
          </w:p>
        </w:tc>
        <w:tc>
          <w:tcPr>
            <w:tcW w:w="247" w:type="pct"/>
            <w:tcBorders>
              <w:top w:val="nil"/>
              <w:left w:val="nil"/>
              <w:bottom w:val="dotted" w:sz="4" w:space="0" w:color="auto"/>
              <w:right w:val="single" w:sz="4" w:space="0" w:color="auto"/>
            </w:tcBorders>
            <w:shd w:val="clear" w:color="auto" w:fill="auto"/>
            <w:noWrap/>
            <w:vAlign w:val="bottom"/>
            <w:hideMark/>
          </w:tcPr>
          <w:p w14:paraId="09976CC4"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1,220</w:t>
            </w:r>
          </w:p>
        </w:tc>
      </w:tr>
      <w:tr w:rsidR="00A75AFD" w:rsidRPr="00A75AFD" w14:paraId="3FDA3D0A" w14:textId="77777777" w:rsidTr="00851EB0">
        <w:trPr>
          <w:trHeight w:val="180"/>
          <w:jc w:val="center"/>
        </w:trPr>
        <w:tc>
          <w:tcPr>
            <w:tcW w:w="113" w:type="pct"/>
            <w:tcBorders>
              <w:top w:val="nil"/>
              <w:left w:val="single" w:sz="4" w:space="0" w:color="auto"/>
              <w:bottom w:val="dotDotDash" w:sz="4" w:space="0" w:color="auto"/>
              <w:right w:val="single" w:sz="4" w:space="0" w:color="auto"/>
            </w:tcBorders>
            <w:shd w:val="clear" w:color="auto" w:fill="auto"/>
            <w:noWrap/>
            <w:vAlign w:val="bottom"/>
            <w:hideMark/>
          </w:tcPr>
          <w:p w14:paraId="1C6835A8"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13</w:t>
            </w:r>
          </w:p>
        </w:tc>
        <w:tc>
          <w:tcPr>
            <w:tcW w:w="170" w:type="pct"/>
            <w:tcBorders>
              <w:top w:val="nil"/>
              <w:left w:val="nil"/>
              <w:bottom w:val="dotDotDash" w:sz="4" w:space="0" w:color="auto"/>
              <w:right w:val="single" w:sz="4" w:space="0" w:color="auto"/>
            </w:tcBorders>
            <w:shd w:val="clear" w:color="auto" w:fill="auto"/>
            <w:noWrap/>
            <w:vAlign w:val="bottom"/>
            <w:hideMark/>
          </w:tcPr>
          <w:p w14:paraId="64DF2A1F"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10430</w:t>
            </w:r>
          </w:p>
        </w:tc>
        <w:tc>
          <w:tcPr>
            <w:tcW w:w="1543" w:type="pct"/>
            <w:tcBorders>
              <w:top w:val="nil"/>
              <w:left w:val="nil"/>
              <w:bottom w:val="dotDotDash" w:sz="4" w:space="0" w:color="auto"/>
              <w:right w:val="single" w:sz="4" w:space="0" w:color="auto"/>
            </w:tcBorders>
            <w:shd w:val="clear" w:color="auto" w:fill="auto"/>
            <w:noWrap/>
            <w:vAlign w:val="bottom"/>
            <w:hideMark/>
          </w:tcPr>
          <w:p w14:paraId="605FDB06"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136" w:type="pct"/>
            <w:tcBorders>
              <w:top w:val="nil"/>
              <w:left w:val="nil"/>
              <w:bottom w:val="dotDotDash" w:sz="4" w:space="0" w:color="auto"/>
              <w:right w:val="single" w:sz="4" w:space="0" w:color="auto"/>
            </w:tcBorders>
            <w:shd w:val="clear" w:color="auto" w:fill="auto"/>
            <w:noWrap/>
            <w:vAlign w:val="bottom"/>
            <w:hideMark/>
          </w:tcPr>
          <w:p w14:paraId="5862675F"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5</w:t>
            </w:r>
          </w:p>
        </w:tc>
        <w:tc>
          <w:tcPr>
            <w:tcW w:w="459" w:type="pct"/>
            <w:tcBorders>
              <w:top w:val="nil"/>
              <w:left w:val="nil"/>
              <w:bottom w:val="dotDotDash" w:sz="4" w:space="0" w:color="auto"/>
              <w:right w:val="single" w:sz="4" w:space="0" w:color="auto"/>
            </w:tcBorders>
            <w:shd w:val="clear" w:color="auto" w:fill="auto"/>
            <w:noWrap/>
            <w:vAlign w:val="bottom"/>
            <w:hideMark/>
          </w:tcPr>
          <w:p w14:paraId="52247A75" w14:textId="6FE7F3B8" w:rsidR="00851EB0" w:rsidRPr="00A75AFD" w:rsidRDefault="00200C0E"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xml:space="preserve">Nga të ardhurat </w:t>
            </w:r>
            <w:r w:rsidR="00851EB0" w:rsidRPr="00A75AFD">
              <w:rPr>
                <w:rFonts w:ascii="Arial" w:eastAsia="Times New Roman" w:hAnsi="Arial" w:cs="Arial"/>
                <w:sz w:val="10"/>
                <w:szCs w:val="10"/>
                <w:lang w:eastAsia="sq-AL"/>
              </w:rPr>
              <w:t>e veta</w:t>
            </w:r>
          </w:p>
        </w:tc>
        <w:tc>
          <w:tcPr>
            <w:tcW w:w="247" w:type="pct"/>
            <w:tcBorders>
              <w:top w:val="nil"/>
              <w:left w:val="nil"/>
              <w:bottom w:val="dotDotDash" w:sz="4" w:space="0" w:color="auto"/>
              <w:right w:val="single" w:sz="4" w:space="0" w:color="auto"/>
            </w:tcBorders>
            <w:shd w:val="clear" w:color="auto" w:fill="auto"/>
            <w:noWrap/>
            <w:vAlign w:val="bottom"/>
            <w:hideMark/>
          </w:tcPr>
          <w:p w14:paraId="5C7AB744"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nil"/>
              <w:left w:val="nil"/>
              <w:bottom w:val="dotDotDash" w:sz="4" w:space="0" w:color="auto"/>
              <w:right w:val="single" w:sz="4" w:space="0" w:color="auto"/>
            </w:tcBorders>
            <w:shd w:val="clear" w:color="auto" w:fill="auto"/>
            <w:noWrap/>
            <w:vAlign w:val="bottom"/>
            <w:hideMark/>
          </w:tcPr>
          <w:p w14:paraId="6AD58098"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nil"/>
              <w:left w:val="nil"/>
              <w:bottom w:val="dotDotDash" w:sz="4" w:space="0" w:color="auto"/>
              <w:right w:val="single" w:sz="4" w:space="0" w:color="auto"/>
            </w:tcBorders>
            <w:shd w:val="clear" w:color="auto" w:fill="auto"/>
            <w:noWrap/>
            <w:vAlign w:val="bottom"/>
            <w:hideMark/>
          </w:tcPr>
          <w:p w14:paraId="1BB33FB5"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nil"/>
              <w:left w:val="nil"/>
              <w:bottom w:val="dotDotDash" w:sz="4" w:space="0" w:color="auto"/>
              <w:right w:val="single" w:sz="4" w:space="0" w:color="auto"/>
            </w:tcBorders>
            <w:shd w:val="clear" w:color="auto" w:fill="auto"/>
            <w:noWrap/>
            <w:vAlign w:val="bottom"/>
            <w:hideMark/>
          </w:tcPr>
          <w:p w14:paraId="469FB93A"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nil"/>
              <w:left w:val="nil"/>
              <w:bottom w:val="dotDotDash" w:sz="4" w:space="0" w:color="auto"/>
              <w:right w:val="single" w:sz="4" w:space="0" w:color="auto"/>
            </w:tcBorders>
            <w:shd w:val="clear" w:color="auto" w:fill="auto"/>
            <w:noWrap/>
            <w:vAlign w:val="bottom"/>
            <w:hideMark/>
          </w:tcPr>
          <w:p w14:paraId="7891C1EE"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nil"/>
              <w:left w:val="nil"/>
              <w:bottom w:val="dotDotDash" w:sz="4" w:space="0" w:color="auto"/>
              <w:right w:val="single" w:sz="4" w:space="0" w:color="auto"/>
            </w:tcBorders>
            <w:shd w:val="clear" w:color="auto" w:fill="auto"/>
            <w:noWrap/>
            <w:vAlign w:val="bottom"/>
            <w:hideMark/>
          </w:tcPr>
          <w:p w14:paraId="0AC9BBD4"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DotDash" w:sz="4" w:space="0" w:color="auto"/>
              <w:right w:val="single" w:sz="4" w:space="0" w:color="auto"/>
            </w:tcBorders>
            <w:shd w:val="clear" w:color="auto" w:fill="auto"/>
            <w:noWrap/>
            <w:vAlign w:val="bottom"/>
            <w:hideMark/>
          </w:tcPr>
          <w:p w14:paraId="78376AEF"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nil"/>
              <w:left w:val="nil"/>
              <w:bottom w:val="dotDotDash" w:sz="4" w:space="0" w:color="auto"/>
              <w:right w:val="single" w:sz="4" w:space="0" w:color="auto"/>
            </w:tcBorders>
            <w:shd w:val="clear" w:color="auto" w:fill="auto"/>
            <w:noWrap/>
            <w:vAlign w:val="bottom"/>
            <w:hideMark/>
          </w:tcPr>
          <w:p w14:paraId="010E5880"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nil"/>
              <w:left w:val="nil"/>
              <w:bottom w:val="dotDotDash" w:sz="4" w:space="0" w:color="auto"/>
              <w:right w:val="single" w:sz="4" w:space="0" w:color="auto"/>
            </w:tcBorders>
            <w:shd w:val="clear" w:color="auto" w:fill="auto"/>
            <w:noWrap/>
            <w:vAlign w:val="bottom"/>
            <w:hideMark/>
          </w:tcPr>
          <w:p w14:paraId="1E65DBC7"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DotDash" w:sz="4" w:space="0" w:color="auto"/>
              <w:right w:val="single" w:sz="4" w:space="0" w:color="auto"/>
            </w:tcBorders>
            <w:shd w:val="clear" w:color="auto" w:fill="auto"/>
            <w:noWrap/>
            <w:vAlign w:val="bottom"/>
            <w:hideMark/>
          </w:tcPr>
          <w:p w14:paraId="44AD1A64"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r>
      <w:tr w:rsidR="00A75AFD" w:rsidRPr="00A75AFD" w14:paraId="7B44AD39" w14:textId="77777777" w:rsidTr="00851EB0">
        <w:trPr>
          <w:trHeight w:val="180"/>
          <w:jc w:val="center"/>
        </w:trPr>
        <w:tc>
          <w:tcPr>
            <w:tcW w:w="113"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32648E89"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13</w:t>
            </w:r>
          </w:p>
        </w:tc>
        <w:tc>
          <w:tcPr>
            <w:tcW w:w="170" w:type="pct"/>
            <w:tcBorders>
              <w:top w:val="dotDash" w:sz="4" w:space="0" w:color="auto"/>
              <w:left w:val="nil"/>
              <w:bottom w:val="dotted" w:sz="4" w:space="0" w:color="auto"/>
              <w:right w:val="single" w:sz="4" w:space="0" w:color="auto"/>
            </w:tcBorders>
            <w:shd w:val="clear" w:color="auto" w:fill="auto"/>
            <w:noWrap/>
            <w:vAlign w:val="bottom"/>
            <w:hideMark/>
          </w:tcPr>
          <w:p w14:paraId="56BCF8CE"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01190</w:t>
            </w:r>
          </w:p>
        </w:tc>
        <w:tc>
          <w:tcPr>
            <w:tcW w:w="1543" w:type="pct"/>
            <w:tcBorders>
              <w:top w:val="dotDash" w:sz="4" w:space="0" w:color="auto"/>
              <w:left w:val="nil"/>
              <w:bottom w:val="dotted" w:sz="4" w:space="0" w:color="auto"/>
              <w:right w:val="single" w:sz="4" w:space="0" w:color="auto"/>
            </w:tcBorders>
            <w:shd w:val="clear" w:color="auto" w:fill="auto"/>
            <w:noWrap/>
            <w:vAlign w:val="bottom"/>
            <w:hideMark/>
          </w:tcPr>
          <w:p w14:paraId="2AA1EB47" w14:textId="6AE3255F" w:rsidR="00851EB0" w:rsidRPr="00A75AFD" w:rsidRDefault="00851EB0" w:rsidP="00851EB0">
            <w:pPr>
              <w:spacing w:after="0" w:line="240" w:lineRule="auto"/>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Rehabilitimi i t</w:t>
            </w:r>
            <w:r w:rsidR="00AC366B" w:rsidRPr="00A75AFD">
              <w:rPr>
                <w:rFonts w:ascii="Arial" w:eastAsia="Times New Roman" w:hAnsi="Arial" w:cs="Arial"/>
                <w:b/>
                <w:bCs/>
                <w:sz w:val="10"/>
                <w:szCs w:val="10"/>
                <w:lang w:eastAsia="sq-AL"/>
              </w:rPr>
              <w:t>ë</w:t>
            </w:r>
            <w:r w:rsidRPr="00A75AFD">
              <w:rPr>
                <w:rFonts w:ascii="Arial" w:eastAsia="Times New Roman" w:hAnsi="Arial" w:cs="Arial"/>
                <w:b/>
                <w:bCs/>
                <w:sz w:val="10"/>
                <w:szCs w:val="10"/>
                <w:lang w:eastAsia="sq-AL"/>
              </w:rPr>
              <w:t xml:space="preserve"> </w:t>
            </w:r>
            <w:r w:rsidR="00AC366B" w:rsidRPr="00A75AFD">
              <w:rPr>
                <w:rFonts w:ascii="Arial" w:eastAsia="Times New Roman" w:hAnsi="Arial" w:cs="Arial"/>
                <w:b/>
                <w:bCs/>
                <w:sz w:val="10"/>
                <w:szCs w:val="10"/>
                <w:lang w:eastAsia="sq-AL"/>
              </w:rPr>
              <w:t>përndjekurve</w:t>
            </w:r>
            <w:r w:rsidRPr="00A75AFD">
              <w:rPr>
                <w:rFonts w:ascii="Arial" w:eastAsia="Times New Roman" w:hAnsi="Arial" w:cs="Arial"/>
                <w:b/>
                <w:bCs/>
                <w:sz w:val="10"/>
                <w:szCs w:val="10"/>
                <w:lang w:eastAsia="sq-AL"/>
              </w:rPr>
              <w:t xml:space="preserve"> </w:t>
            </w:r>
            <w:r w:rsidR="00AC366B" w:rsidRPr="00A75AFD">
              <w:rPr>
                <w:rFonts w:ascii="Arial" w:eastAsia="Times New Roman" w:hAnsi="Arial" w:cs="Arial"/>
                <w:b/>
                <w:bCs/>
                <w:sz w:val="10"/>
                <w:szCs w:val="10"/>
                <w:lang w:eastAsia="sq-AL"/>
              </w:rPr>
              <w:t>p</w:t>
            </w:r>
            <w:r w:rsidRPr="00A75AFD">
              <w:rPr>
                <w:rFonts w:ascii="Arial" w:eastAsia="Times New Roman" w:hAnsi="Arial" w:cs="Arial"/>
                <w:b/>
                <w:bCs/>
                <w:sz w:val="10"/>
                <w:szCs w:val="10"/>
                <w:lang w:eastAsia="sq-AL"/>
              </w:rPr>
              <w:t>olitik</w:t>
            </w:r>
            <w:r w:rsidR="00AC366B" w:rsidRPr="00A75AFD">
              <w:rPr>
                <w:rFonts w:ascii="Arial" w:eastAsia="Times New Roman" w:hAnsi="Arial" w:cs="Arial"/>
                <w:b/>
                <w:bCs/>
                <w:sz w:val="10"/>
                <w:szCs w:val="10"/>
                <w:lang w:eastAsia="sq-AL"/>
              </w:rPr>
              <w:t>ë</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20CBC09C"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1</w:t>
            </w:r>
          </w:p>
        </w:tc>
        <w:tc>
          <w:tcPr>
            <w:tcW w:w="459" w:type="pct"/>
            <w:tcBorders>
              <w:top w:val="dotDash" w:sz="4" w:space="0" w:color="auto"/>
              <w:left w:val="nil"/>
              <w:bottom w:val="dotted" w:sz="4" w:space="0" w:color="auto"/>
              <w:right w:val="single" w:sz="4" w:space="0" w:color="auto"/>
            </w:tcBorders>
            <w:shd w:val="clear" w:color="auto" w:fill="auto"/>
            <w:noWrap/>
            <w:vAlign w:val="bottom"/>
            <w:hideMark/>
          </w:tcPr>
          <w:p w14:paraId="43A8F4E4"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Çelje nga buxheti</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43C7AEF6"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29,500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5E8FEEEE"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5,332</w:t>
            </w:r>
          </w:p>
        </w:tc>
        <w:tc>
          <w:tcPr>
            <w:tcW w:w="228" w:type="pct"/>
            <w:tcBorders>
              <w:top w:val="dotDash" w:sz="4" w:space="0" w:color="auto"/>
              <w:left w:val="nil"/>
              <w:bottom w:val="dotted" w:sz="4" w:space="0" w:color="auto"/>
              <w:right w:val="single" w:sz="4" w:space="0" w:color="auto"/>
            </w:tcBorders>
            <w:shd w:val="clear" w:color="auto" w:fill="auto"/>
            <w:noWrap/>
            <w:vAlign w:val="bottom"/>
            <w:hideMark/>
          </w:tcPr>
          <w:p w14:paraId="52CDF8F3"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10,219</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14:paraId="42D46FF9"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dotDash" w:sz="4" w:space="0" w:color="auto"/>
              <w:left w:val="nil"/>
              <w:bottom w:val="dotted" w:sz="4" w:space="0" w:color="auto"/>
              <w:right w:val="single" w:sz="4" w:space="0" w:color="auto"/>
            </w:tcBorders>
            <w:shd w:val="clear" w:color="auto" w:fill="auto"/>
            <w:noWrap/>
            <w:vAlign w:val="bottom"/>
            <w:hideMark/>
          </w:tcPr>
          <w:p w14:paraId="6AD87A4C"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0DD8A375"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3,000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4B037E12"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1,400,000</w:t>
            </w:r>
          </w:p>
        </w:tc>
        <w:tc>
          <w:tcPr>
            <w:tcW w:w="281" w:type="pct"/>
            <w:tcBorders>
              <w:top w:val="dotDash" w:sz="4" w:space="0" w:color="auto"/>
              <w:left w:val="nil"/>
              <w:bottom w:val="dotted" w:sz="4" w:space="0" w:color="auto"/>
              <w:right w:val="single" w:sz="4" w:space="0" w:color="auto"/>
            </w:tcBorders>
            <w:shd w:val="clear" w:color="auto" w:fill="auto"/>
            <w:noWrap/>
            <w:vAlign w:val="bottom"/>
            <w:hideMark/>
          </w:tcPr>
          <w:p w14:paraId="600845B7"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38675AC4"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7011F082"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1,448,051</w:t>
            </w:r>
          </w:p>
        </w:tc>
      </w:tr>
      <w:tr w:rsidR="00A75AFD" w:rsidRPr="00A75AFD" w14:paraId="5FEA7D1D"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14B6699B"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13</w:t>
            </w:r>
          </w:p>
        </w:tc>
        <w:tc>
          <w:tcPr>
            <w:tcW w:w="170" w:type="pct"/>
            <w:tcBorders>
              <w:top w:val="nil"/>
              <w:left w:val="nil"/>
              <w:bottom w:val="dotted" w:sz="4" w:space="0" w:color="auto"/>
              <w:right w:val="single" w:sz="4" w:space="0" w:color="auto"/>
            </w:tcBorders>
            <w:shd w:val="clear" w:color="auto" w:fill="auto"/>
            <w:noWrap/>
            <w:vAlign w:val="bottom"/>
            <w:hideMark/>
          </w:tcPr>
          <w:p w14:paraId="34FE2990"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01190</w:t>
            </w:r>
          </w:p>
        </w:tc>
        <w:tc>
          <w:tcPr>
            <w:tcW w:w="1543" w:type="pct"/>
            <w:tcBorders>
              <w:top w:val="dotDash" w:sz="4" w:space="0" w:color="auto"/>
              <w:left w:val="nil"/>
              <w:bottom w:val="dotted" w:sz="4" w:space="0" w:color="auto"/>
              <w:right w:val="single" w:sz="4" w:space="0" w:color="auto"/>
            </w:tcBorders>
            <w:shd w:val="clear" w:color="auto" w:fill="auto"/>
            <w:noWrap/>
            <w:vAlign w:val="bottom"/>
            <w:hideMark/>
          </w:tcPr>
          <w:p w14:paraId="158D5361" w14:textId="77777777" w:rsidR="00851EB0" w:rsidRPr="00A75AFD" w:rsidRDefault="00851EB0" w:rsidP="00851EB0">
            <w:pPr>
              <w:spacing w:after="0" w:line="240" w:lineRule="auto"/>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69C47073"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301ADF2B"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14:paraId="11F043F9"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496C68A5"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5EF75CD4"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52B11784"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6EE00F5F"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24BAA959"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27FF7C4C"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0F503598"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1324D4B9"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07018225"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r>
      <w:tr w:rsidR="00A75AFD" w:rsidRPr="00A75AFD" w14:paraId="53FC54C2"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41CE99CD"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13</w:t>
            </w:r>
          </w:p>
        </w:tc>
        <w:tc>
          <w:tcPr>
            <w:tcW w:w="170" w:type="pct"/>
            <w:tcBorders>
              <w:top w:val="nil"/>
              <w:left w:val="nil"/>
              <w:bottom w:val="dotted" w:sz="4" w:space="0" w:color="auto"/>
              <w:right w:val="single" w:sz="4" w:space="0" w:color="auto"/>
            </w:tcBorders>
            <w:shd w:val="clear" w:color="auto" w:fill="auto"/>
            <w:noWrap/>
            <w:vAlign w:val="bottom"/>
            <w:hideMark/>
          </w:tcPr>
          <w:p w14:paraId="2DEF2644"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01190</w:t>
            </w:r>
          </w:p>
        </w:tc>
        <w:tc>
          <w:tcPr>
            <w:tcW w:w="1543" w:type="pct"/>
            <w:tcBorders>
              <w:top w:val="dotDash" w:sz="4" w:space="0" w:color="auto"/>
              <w:left w:val="nil"/>
              <w:bottom w:val="dotted" w:sz="4" w:space="0" w:color="auto"/>
              <w:right w:val="single" w:sz="4" w:space="0" w:color="auto"/>
            </w:tcBorders>
            <w:shd w:val="clear" w:color="auto" w:fill="auto"/>
            <w:noWrap/>
            <w:vAlign w:val="bottom"/>
            <w:hideMark/>
          </w:tcPr>
          <w:p w14:paraId="4A9BBB8B" w14:textId="77777777" w:rsidR="00851EB0" w:rsidRPr="00A75AFD" w:rsidRDefault="00851EB0" w:rsidP="00851EB0">
            <w:pPr>
              <w:spacing w:after="0" w:line="240" w:lineRule="auto"/>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5376B037"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0B531D54"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0E98CFD9"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176A7161"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698C5CE5"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48D4A20B"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20596C92"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21A6D816"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18BC7C91"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12037F79"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2B3E12A9"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075E9EBC"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r>
      <w:tr w:rsidR="00A75AFD" w:rsidRPr="00A75AFD" w14:paraId="57BB091A"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124C74BD"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13</w:t>
            </w:r>
          </w:p>
        </w:tc>
        <w:tc>
          <w:tcPr>
            <w:tcW w:w="170" w:type="pct"/>
            <w:tcBorders>
              <w:top w:val="nil"/>
              <w:left w:val="nil"/>
              <w:bottom w:val="dotted" w:sz="4" w:space="0" w:color="auto"/>
              <w:right w:val="single" w:sz="4" w:space="0" w:color="auto"/>
            </w:tcBorders>
            <w:shd w:val="clear" w:color="auto" w:fill="auto"/>
            <w:noWrap/>
            <w:vAlign w:val="bottom"/>
            <w:hideMark/>
          </w:tcPr>
          <w:p w14:paraId="1A273D78"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01190</w:t>
            </w:r>
          </w:p>
        </w:tc>
        <w:tc>
          <w:tcPr>
            <w:tcW w:w="1543" w:type="pct"/>
            <w:tcBorders>
              <w:top w:val="dotDash" w:sz="4" w:space="0" w:color="auto"/>
              <w:left w:val="nil"/>
              <w:bottom w:val="dotted" w:sz="4" w:space="0" w:color="auto"/>
              <w:right w:val="single" w:sz="4" w:space="0" w:color="auto"/>
            </w:tcBorders>
            <w:shd w:val="clear" w:color="auto" w:fill="auto"/>
            <w:noWrap/>
            <w:vAlign w:val="bottom"/>
            <w:hideMark/>
          </w:tcPr>
          <w:p w14:paraId="6E6DF105" w14:textId="77777777" w:rsidR="00851EB0" w:rsidRPr="00A75AFD" w:rsidRDefault="00851EB0" w:rsidP="00851EB0">
            <w:pPr>
              <w:spacing w:after="0" w:line="240" w:lineRule="auto"/>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0AC43126"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239E3AAD" w14:textId="1FD91546" w:rsidR="00851EB0" w:rsidRPr="00A75AFD" w:rsidRDefault="00200C0E"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083DB759"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42AF8329"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62478DB7"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6E148CCE"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256AA72F"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079C82BB"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1A4FEC72"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072E80D9"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1E11B77C"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28B8E1CC"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r>
      <w:tr w:rsidR="00A75AFD" w:rsidRPr="00A75AFD" w14:paraId="35ECFA0B" w14:textId="77777777" w:rsidTr="00851EB0">
        <w:trPr>
          <w:trHeight w:val="180"/>
          <w:jc w:val="center"/>
        </w:trPr>
        <w:tc>
          <w:tcPr>
            <w:tcW w:w="113" w:type="pct"/>
            <w:tcBorders>
              <w:top w:val="nil"/>
              <w:left w:val="single" w:sz="4" w:space="0" w:color="auto"/>
              <w:bottom w:val="dotDotDash" w:sz="4" w:space="0" w:color="auto"/>
              <w:right w:val="single" w:sz="4" w:space="0" w:color="auto"/>
            </w:tcBorders>
            <w:shd w:val="clear" w:color="auto" w:fill="auto"/>
            <w:noWrap/>
            <w:vAlign w:val="bottom"/>
            <w:hideMark/>
          </w:tcPr>
          <w:p w14:paraId="3D591AEA"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13</w:t>
            </w:r>
          </w:p>
        </w:tc>
        <w:tc>
          <w:tcPr>
            <w:tcW w:w="170" w:type="pct"/>
            <w:tcBorders>
              <w:top w:val="nil"/>
              <w:left w:val="nil"/>
              <w:bottom w:val="dotDotDash" w:sz="4" w:space="0" w:color="auto"/>
              <w:right w:val="single" w:sz="4" w:space="0" w:color="auto"/>
            </w:tcBorders>
            <w:shd w:val="clear" w:color="auto" w:fill="auto"/>
            <w:noWrap/>
            <w:vAlign w:val="bottom"/>
            <w:hideMark/>
          </w:tcPr>
          <w:p w14:paraId="1E6A4F23"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01190</w:t>
            </w:r>
          </w:p>
        </w:tc>
        <w:tc>
          <w:tcPr>
            <w:tcW w:w="1543" w:type="pct"/>
            <w:tcBorders>
              <w:top w:val="dotDash" w:sz="4" w:space="0" w:color="auto"/>
              <w:left w:val="nil"/>
              <w:bottom w:val="dotted" w:sz="4" w:space="0" w:color="auto"/>
              <w:right w:val="single" w:sz="4" w:space="0" w:color="auto"/>
            </w:tcBorders>
            <w:shd w:val="clear" w:color="auto" w:fill="auto"/>
            <w:noWrap/>
            <w:vAlign w:val="bottom"/>
            <w:hideMark/>
          </w:tcPr>
          <w:p w14:paraId="6F6ABA2B" w14:textId="77777777" w:rsidR="00851EB0" w:rsidRPr="00A75AFD" w:rsidRDefault="00851EB0" w:rsidP="00851EB0">
            <w:pPr>
              <w:spacing w:after="0" w:line="240" w:lineRule="auto"/>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 </w:t>
            </w:r>
          </w:p>
        </w:tc>
        <w:tc>
          <w:tcPr>
            <w:tcW w:w="136" w:type="pct"/>
            <w:tcBorders>
              <w:top w:val="nil"/>
              <w:left w:val="nil"/>
              <w:bottom w:val="dotDotDash" w:sz="4" w:space="0" w:color="auto"/>
              <w:right w:val="single" w:sz="4" w:space="0" w:color="auto"/>
            </w:tcBorders>
            <w:shd w:val="clear" w:color="auto" w:fill="auto"/>
            <w:noWrap/>
            <w:vAlign w:val="bottom"/>
            <w:hideMark/>
          </w:tcPr>
          <w:p w14:paraId="6C74F642"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5</w:t>
            </w:r>
          </w:p>
        </w:tc>
        <w:tc>
          <w:tcPr>
            <w:tcW w:w="459" w:type="pct"/>
            <w:tcBorders>
              <w:top w:val="nil"/>
              <w:left w:val="nil"/>
              <w:bottom w:val="dotDotDash" w:sz="4" w:space="0" w:color="auto"/>
              <w:right w:val="single" w:sz="4" w:space="0" w:color="auto"/>
            </w:tcBorders>
            <w:shd w:val="clear" w:color="auto" w:fill="auto"/>
            <w:noWrap/>
            <w:vAlign w:val="bottom"/>
            <w:hideMark/>
          </w:tcPr>
          <w:p w14:paraId="5E183EE1" w14:textId="66BB54C3" w:rsidR="00851EB0" w:rsidRPr="00A75AFD" w:rsidRDefault="00200C0E"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xml:space="preserve">Nga të ardhurat </w:t>
            </w:r>
            <w:r w:rsidR="00851EB0" w:rsidRPr="00A75AFD">
              <w:rPr>
                <w:rFonts w:ascii="Arial" w:eastAsia="Times New Roman" w:hAnsi="Arial" w:cs="Arial"/>
                <w:sz w:val="10"/>
                <w:szCs w:val="10"/>
                <w:lang w:eastAsia="sq-AL"/>
              </w:rPr>
              <w:t>e veta</w:t>
            </w:r>
          </w:p>
        </w:tc>
        <w:tc>
          <w:tcPr>
            <w:tcW w:w="247" w:type="pct"/>
            <w:tcBorders>
              <w:top w:val="nil"/>
              <w:left w:val="nil"/>
              <w:bottom w:val="dotDotDash" w:sz="4" w:space="0" w:color="auto"/>
              <w:right w:val="single" w:sz="4" w:space="0" w:color="auto"/>
            </w:tcBorders>
            <w:shd w:val="clear" w:color="auto" w:fill="auto"/>
            <w:noWrap/>
            <w:vAlign w:val="bottom"/>
            <w:hideMark/>
          </w:tcPr>
          <w:p w14:paraId="63313625"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nil"/>
              <w:left w:val="nil"/>
              <w:bottom w:val="dotDotDash" w:sz="4" w:space="0" w:color="auto"/>
              <w:right w:val="single" w:sz="4" w:space="0" w:color="auto"/>
            </w:tcBorders>
            <w:shd w:val="clear" w:color="auto" w:fill="auto"/>
            <w:noWrap/>
            <w:vAlign w:val="bottom"/>
            <w:hideMark/>
          </w:tcPr>
          <w:p w14:paraId="71F725AB"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nil"/>
              <w:left w:val="nil"/>
              <w:bottom w:val="dotDotDash" w:sz="4" w:space="0" w:color="auto"/>
              <w:right w:val="single" w:sz="4" w:space="0" w:color="auto"/>
            </w:tcBorders>
            <w:shd w:val="clear" w:color="auto" w:fill="auto"/>
            <w:noWrap/>
            <w:vAlign w:val="bottom"/>
            <w:hideMark/>
          </w:tcPr>
          <w:p w14:paraId="316D1778"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nil"/>
              <w:left w:val="nil"/>
              <w:bottom w:val="dotDotDash" w:sz="4" w:space="0" w:color="auto"/>
              <w:right w:val="single" w:sz="4" w:space="0" w:color="auto"/>
            </w:tcBorders>
            <w:shd w:val="clear" w:color="auto" w:fill="auto"/>
            <w:noWrap/>
            <w:vAlign w:val="bottom"/>
            <w:hideMark/>
          </w:tcPr>
          <w:p w14:paraId="412A244B"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nil"/>
              <w:left w:val="nil"/>
              <w:bottom w:val="dotDotDash" w:sz="4" w:space="0" w:color="auto"/>
              <w:right w:val="single" w:sz="4" w:space="0" w:color="auto"/>
            </w:tcBorders>
            <w:shd w:val="clear" w:color="auto" w:fill="auto"/>
            <w:noWrap/>
            <w:vAlign w:val="bottom"/>
            <w:hideMark/>
          </w:tcPr>
          <w:p w14:paraId="08BF38F3"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nil"/>
              <w:left w:val="nil"/>
              <w:bottom w:val="dotDotDash" w:sz="4" w:space="0" w:color="auto"/>
              <w:right w:val="single" w:sz="4" w:space="0" w:color="auto"/>
            </w:tcBorders>
            <w:shd w:val="clear" w:color="auto" w:fill="auto"/>
            <w:noWrap/>
            <w:vAlign w:val="bottom"/>
            <w:hideMark/>
          </w:tcPr>
          <w:p w14:paraId="2AF884BE"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DotDash" w:sz="4" w:space="0" w:color="auto"/>
              <w:right w:val="single" w:sz="4" w:space="0" w:color="auto"/>
            </w:tcBorders>
            <w:shd w:val="clear" w:color="auto" w:fill="auto"/>
            <w:noWrap/>
            <w:vAlign w:val="bottom"/>
            <w:hideMark/>
          </w:tcPr>
          <w:p w14:paraId="1B0924EC"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nil"/>
              <w:left w:val="nil"/>
              <w:bottom w:val="dotDotDash" w:sz="4" w:space="0" w:color="auto"/>
              <w:right w:val="single" w:sz="4" w:space="0" w:color="auto"/>
            </w:tcBorders>
            <w:shd w:val="clear" w:color="auto" w:fill="auto"/>
            <w:noWrap/>
            <w:vAlign w:val="bottom"/>
            <w:hideMark/>
          </w:tcPr>
          <w:p w14:paraId="48DA388B"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nil"/>
              <w:left w:val="nil"/>
              <w:bottom w:val="dotDotDash" w:sz="4" w:space="0" w:color="auto"/>
              <w:right w:val="single" w:sz="4" w:space="0" w:color="auto"/>
            </w:tcBorders>
            <w:shd w:val="clear" w:color="auto" w:fill="auto"/>
            <w:noWrap/>
            <w:vAlign w:val="bottom"/>
            <w:hideMark/>
          </w:tcPr>
          <w:p w14:paraId="76B7F8EC"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DotDash" w:sz="4" w:space="0" w:color="auto"/>
              <w:right w:val="single" w:sz="4" w:space="0" w:color="auto"/>
            </w:tcBorders>
            <w:shd w:val="clear" w:color="auto" w:fill="auto"/>
            <w:noWrap/>
            <w:vAlign w:val="bottom"/>
            <w:hideMark/>
          </w:tcPr>
          <w:p w14:paraId="0AD55A11"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r>
      <w:tr w:rsidR="00A75AFD" w:rsidRPr="00A75AFD" w14:paraId="021E45D5" w14:textId="77777777" w:rsidTr="00851EB0">
        <w:trPr>
          <w:trHeight w:val="180"/>
          <w:jc w:val="center"/>
        </w:trPr>
        <w:tc>
          <w:tcPr>
            <w:tcW w:w="113"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14:paraId="5F4156DB" w14:textId="77777777" w:rsidR="00851EB0" w:rsidRPr="00A75AFD" w:rsidRDefault="00851EB0" w:rsidP="00851EB0">
            <w:pPr>
              <w:spacing w:after="0" w:line="240" w:lineRule="auto"/>
              <w:jc w:val="center"/>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13</w:t>
            </w:r>
          </w:p>
        </w:tc>
        <w:tc>
          <w:tcPr>
            <w:tcW w:w="170" w:type="pct"/>
            <w:tcBorders>
              <w:top w:val="dotDash" w:sz="4" w:space="0" w:color="auto"/>
              <w:left w:val="nil"/>
              <w:bottom w:val="single" w:sz="4" w:space="0" w:color="auto"/>
              <w:right w:val="single" w:sz="4" w:space="0" w:color="auto"/>
            </w:tcBorders>
            <w:shd w:val="clear" w:color="auto" w:fill="auto"/>
            <w:noWrap/>
            <w:vAlign w:val="bottom"/>
            <w:hideMark/>
          </w:tcPr>
          <w:p w14:paraId="68ADE7BF" w14:textId="77777777" w:rsidR="00851EB0" w:rsidRPr="00A75AFD" w:rsidRDefault="00851EB0" w:rsidP="00851EB0">
            <w:pPr>
              <w:spacing w:after="0" w:line="240" w:lineRule="auto"/>
              <w:jc w:val="center"/>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s</w:t>
            </w:r>
          </w:p>
        </w:tc>
        <w:tc>
          <w:tcPr>
            <w:tcW w:w="1543" w:type="pct"/>
            <w:tcBorders>
              <w:top w:val="dotDash" w:sz="4" w:space="0" w:color="auto"/>
              <w:left w:val="nil"/>
              <w:bottom w:val="single" w:sz="4" w:space="0" w:color="auto"/>
              <w:right w:val="single" w:sz="4" w:space="0" w:color="auto"/>
            </w:tcBorders>
            <w:shd w:val="clear" w:color="auto" w:fill="auto"/>
            <w:noWrap/>
            <w:vAlign w:val="bottom"/>
            <w:hideMark/>
          </w:tcPr>
          <w:p w14:paraId="72A08292" w14:textId="690F5DC7" w:rsidR="00851EB0" w:rsidRPr="00A75AFD" w:rsidRDefault="00851EB0" w:rsidP="00851EB0">
            <w:pPr>
              <w:spacing w:after="0" w:line="240" w:lineRule="auto"/>
              <w:jc w:val="center"/>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 xml:space="preserve">Ministria e </w:t>
            </w:r>
            <w:r w:rsidR="00AC366B" w:rsidRPr="00A75AFD">
              <w:rPr>
                <w:rFonts w:ascii="Arial" w:eastAsia="Times New Roman" w:hAnsi="Arial" w:cs="Arial"/>
                <w:b/>
                <w:bCs/>
                <w:sz w:val="10"/>
                <w:szCs w:val="10"/>
                <w:lang w:eastAsia="sq-AL"/>
              </w:rPr>
              <w:t>Shëndetësisë</w:t>
            </w:r>
            <w:r w:rsidRPr="00A75AFD">
              <w:rPr>
                <w:rFonts w:ascii="Arial" w:eastAsia="Times New Roman" w:hAnsi="Arial" w:cs="Arial"/>
                <w:b/>
                <w:bCs/>
                <w:sz w:val="10"/>
                <w:szCs w:val="10"/>
                <w:lang w:eastAsia="sq-AL"/>
              </w:rPr>
              <w:t xml:space="preserve"> dhe Mbrojtjes Sociale</w:t>
            </w:r>
          </w:p>
        </w:tc>
        <w:tc>
          <w:tcPr>
            <w:tcW w:w="136" w:type="pct"/>
            <w:tcBorders>
              <w:top w:val="dotDash" w:sz="4" w:space="0" w:color="auto"/>
              <w:left w:val="nil"/>
              <w:bottom w:val="single" w:sz="4" w:space="0" w:color="auto"/>
              <w:right w:val="single" w:sz="4" w:space="0" w:color="auto"/>
            </w:tcBorders>
            <w:shd w:val="clear" w:color="auto" w:fill="auto"/>
            <w:noWrap/>
            <w:vAlign w:val="bottom"/>
            <w:hideMark/>
          </w:tcPr>
          <w:p w14:paraId="12BE025E"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459" w:type="pct"/>
            <w:tcBorders>
              <w:top w:val="dotDash" w:sz="4" w:space="0" w:color="auto"/>
              <w:left w:val="nil"/>
              <w:bottom w:val="single" w:sz="4" w:space="0" w:color="auto"/>
              <w:right w:val="single" w:sz="4" w:space="0" w:color="auto"/>
            </w:tcBorders>
            <w:shd w:val="clear" w:color="auto" w:fill="auto"/>
            <w:noWrap/>
            <w:vAlign w:val="bottom"/>
            <w:hideMark/>
          </w:tcPr>
          <w:p w14:paraId="1E6D9635"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6D2842B9"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5,031,068</w:t>
            </w:r>
          </w:p>
        </w:tc>
        <w:tc>
          <w:tcPr>
            <w:tcW w:w="262" w:type="pct"/>
            <w:tcBorders>
              <w:top w:val="dotDash" w:sz="4" w:space="0" w:color="auto"/>
              <w:left w:val="nil"/>
              <w:bottom w:val="single" w:sz="4" w:space="0" w:color="auto"/>
              <w:right w:val="single" w:sz="4" w:space="0" w:color="auto"/>
            </w:tcBorders>
            <w:shd w:val="clear" w:color="auto" w:fill="auto"/>
            <w:noWrap/>
            <w:vAlign w:val="bottom"/>
            <w:hideMark/>
          </w:tcPr>
          <w:p w14:paraId="3C949A62"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853,292</w:t>
            </w:r>
          </w:p>
        </w:tc>
        <w:tc>
          <w:tcPr>
            <w:tcW w:w="228" w:type="pct"/>
            <w:tcBorders>
              <w:top w:val="dotDash" w:sz="4" w:space="0" w:color="auto"/>
              <w:left w:val="nil"/>
              <w:bottom w:val="single" w:sz="4" w:space="0" w:color="auto"/>
              <w:right w:val="single" w:sz="4" w:space="0" w:color="auto"/>
            </w:tcBorders>
            <w:shd w:val="clear" w:color="auto" w:fill="auto"/>
            <w:noWrap/>
            <w:vAlign w:val="bottom"/>
            <w:hideMark/>
          </w:tcPr>
          <w:p w14:paraId="2BF38016"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2,618,831</w:t>
            </w:r>
          </w:p>
        </w:tc>
        <w:tc>
          <w:tcPr>
            <w:tcW w:w="209" w:type="pct"/>
            <w:tcBorders>
              <w:top w:val="dotDash" w:sz="4" w:space="0" w:color="auto"/>
              <w:left w:val="nil"/>
              <w:bottom w:val="single" w:sz="4" w:space="0" w:color="auto"/>
              <w:right w:val="single" w:sz="4" w:space="0" w:color="auto"/>
            </w:tcBorders>
            <w:shd w:val="clear" w:color="auto" w:fill="auto"/>
            <w:noWrap/>
            <w:vAlign w:val="bottom"/>
            <w:hideMark/>
          </w:tcPr>
          <w:p w14:paraId="3785A7B5"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c>
          <w:tcPr>
            <w:tcW w:w="344" w:type="pct"/>
            <w:tcBorders>
              <w:top w:val="dotDash" w:sz="4" w:space="0" w:color="auto"/>
              <w:left w:val="nil"/>
              <w:bottom w:val="single" w:sz="4" w:space="0" w:color="auto"/>
              <w:right w:val="single" w:sz="4" w:space="0" w:color="auto"/>
            </w:tcBorders>
            <w:shd w:val="clear" w:color="auto" w:fill="auto"/>
            <w:noWrap/>
            <w:vAlign w:val="bottom"/>
            <w:hideMark/>
          </w:tcPr>
          <w:p w14:paraId="1D7F8AD2"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40,486,890</w:t>
            </w:r>
          </w:p>
        </w:tc>
        <w:tc>
          <w:tcPr>
            <w:tcW w:w="264" w:type="pct"/>
            <w:tcBorders>
              <w:top w:val="dotDash" w:sz="4" w:space="0" w:color="auto"/>
              <w:left w:val="nil"/>
              <w:bottom w:val="single" w:sz="4" w:space="0" w:color="auto"/>
              <w:right w:val="single" w:sz="4" w:space="0" w:color="auto"/>
            </w:tcBorders>
            <w:shd w:val="clear" w:color="auto" w:fill="auto"/>
            <w:noWrap/>
            <w:vAlign w:val="bottom"/>
            <w:hideMark/>
          </w:tcPr>
          <w:p w14:paraId="40FD5961"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453,370</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525AB5D4"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27,350,000</w:t>
            </w:r>
          </w:p>
        </w:tc>
        <w:tc>
          <w:tcPr>
            <w:tcW w:w="281" w:type="pct"/>
            <w:tcBorders>
              <w:top w:val="dotDash" w:sz="4" w:space="0" w:color="auto"/>
              <w:left w:val="nil"/>
              <w:bottom w:val="single" w:sz="4" w:space="0" w:color="auto"/>
              <w:right w:val="single" w:sz="4" w:space="0" w:color="auto"/>
            </w:tcBorders>
            <w:shd w:val="clear" w:color="auto" w:fill="auto"/>
            <w:noWrap/>
            <w:vAlign w:val="bottom"/>
            <w:hideMark/>
          </w:tcPr>
          <w:p w14:paraId="7CFE6CD0"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21,200</w:t>
            </w:r>
          </w:p>
        </w:tc>
        <w:tc>
          <w:tcPr>
            <w:tcW w:w="251" w:type="pct"/>
            <w:tcBorders>
              <w:top w:val="dotDash" w:sz="4" w:space="0" w:color="auto"/>
              <w:left w:val="nil"/>
              <w:bottom w:val="single" w:sz="4" w:space="0" w:color="auto"/>
              <w:right w:val="single" w:sz="4" w:space="0" w:color="auto"/>
            </w:tcBorders>
            <w:shd w:val="clear" w:color="auto" w:fill="auto"/>
            <w:noWrap/>
            <w:vAlign w:val="bottom"/>
            <w:hideMark/>
          </w:tcPr>
          <w:p w14:paraId="47A16FDB"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3,915,500</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174D0DFC"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80,730,151</w:t>
            </w:r>
          </w:p>
        </w:tc>
      </w:tr>
      <w:tr w:rsidR="00A75AFD" w:rsidRPr="00A75AFD" w14:paraId="52BBB857" w14:textId="77777777" w:rsidTr="00851EB0">
        <w:trPr>
          <w:trHeight w:val="180"/>
          <w:jc w:val="center"/>
        </w:trPr>
        <w:tc>
          <w:tcPr>
            <w:tcW w:w="113" w:type="pct"/>
            <w:tcBorders>
              <w:top w:val="single" w:sz="4" w:space="0" w:color="auto"/>
              <w:left w:val="single" w:sz="4" w:space="0" w:color="auto"/>
              <w:bottom w:val="dotted" w:sz="4" w:space="0" w:color="auto"/>
              <w:right w:val="single" w:sz="4" w:space="0" w:color="auto"/>
            </w:tcBorders>
            <w:shd w:val="clear" w:color="auto" w:fill="auto"/>
            <w:noWrap/>
            <w:vAlign w:val="bottom"/>
            <w:hideMark/>
          </w:tcPr>
          <w:p w14:paraId="5E69A237"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14</w:t>
            </w:r>
          </w:p>
        </w:tc>
        <w:tc>
          <w:tcPr>
            <w:tcW w:w="170" w:type="pct"/>
            <w:tcBorders>
              <w:top w:val="single" w:sz="4" w:space="0" w:color="auto"/>
              <w:left w:val="nil"/>
              <w:bottom w:val="dotted" w:sz="4" w:space="0" w:color="auto"/>
              <w:right w:val="single" w:sz="4" w:space="0" w:color="auto"/>
            </w:tcBorders>
            <w:shd w:val="clear" w:color="auto" w:fill="auto"/>
            <w:noWrap/>
            <w:vAlign w:val="bottom"/>
            <w:hideMark/>
          </w:tcPr>
          <w:p w14:paraId="15810DC6"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01110</w:t>
            </w:r>
          </w:p>
        </w:tc>
        <w:tc>
          <w:tcPr>
            <w:tcW w:w="1543" w:type="pct"/>
            <w:tcBorders>
              <w:top w:val="single" w:sz="4" w:space="0" w:color="auto"/>
              <w:left w:val="nil"/>
              <w:bottom w:val="dotted" w:sz="4" w:space="0" w:color="auto"/>
              <w:right w:val="single" w:sz="4" w:space="0" w:color="auto"/>
            </w:tcBorders>
            <w:shd w:val="clear" w:color="auto" w:fill="auto"/>
            <w:noWrap/>
            <w:vAlign w:val="bottom"/>
            <w:hideMark/>
          </w:tcPr>
          <w:p w14:paraId="12FA1DBA" w14:textId="565F3F01" w:rsidR="00851EB0" w:rsidRPr="00A75AFD" w:rsidRDefault="00C64261" w:rsidP="00851EB0">
            <w:pPr>
              <w:spacing w:after="0" w:line="240" w:lineRule="auto"/>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Planifikimi, menaxhimi dhe administrimi</w:t>
            </w:r>
          </w:p>
        </w:tc>
        <w:tc>
          <w:tcPr>
            <w:tcW w:w="136" w:type="pct"/>
            <w:tcBorders>
              <w:top w:val="single" w:sz="4" w:space="0" w:color="auto"/>
              <w:left w:val="nil"/>
              <w:bottom w:val="dotted" w:sz="4" w:space="0" w:color="auto"/>
              <w:right w:val="single" w:sz="4" w:space="0" w:color="auto"/>
            </w:tcBorders>
            <w:shd w:val="clear" w:color="auto" w:fill="auto"/>
            <w:noWrap/>
            <w:vAlign w:val="bottom"/>
            <w:hideMark/>
          </w:tcPr>
          <w:p w14:paraId="20533646"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1</w:t>
            </w:r>
          </w:p>
        </w:tc>
        <w:tc>
          <w:tcPr>
            <w:tcW w:w="459" w:type="pct"/>
            <w:tcBorders>
              <w:top w:val="single" w:sz="4" w:space="0" w:color="auto"/>
              <w:left w:val="nil"/>
              <w:bottom w:val="dotted" w:sz="4" w:space="0" w:color="auto"/>
              <w:right w:val="single" w:sz="4" w:space="0" w:color="auto"/>
            </w:tcBorders>
            <w:shd w:val="clear" w:color="auto" w:fill="auto"/>
            <w:noWrap/>
            <w:vAlign w:val="bottom"/>
            <w:hideMark/>
          </w:tcPr>
          <w:p w14:paraId="3355DCC5"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Çelje nga buxheti</w:t>
            </w:r>
          </w:p>
        </w:tc>
        <w:tc>
          <w:tcPr>
            <w:tcW w:w="247" w:type="pct"/>
            <w:tcBorders>
              <w:top w:val="single" w:sz="4" w:space="0" w:color="auto"/>
              <w:left w:val="nil"/>
              <w:bottom w:val="dotted" w:sz="4" w:space="0" w:color="auto"/>
              <w:right w:val="single" w:sz="4" w:space="0" w:color="auto"/>
            </w:tcBorders>
            <w:shd w:val="clear" w:color="auto" w:fill="auto"/>
            <w:noWrap/>
            <w:vAlign w:val="bottom"/>
            <w:hideMark/>
          </w:tcPr>
          <w:p w14:paraId="00033408"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382,200</w:t>
            </w:r>
          </w:p>
        </w:tc>
        <w:tc>
          <w:tcPr>
            <w:tcW w:w="262" w:type="pct"/>
            <w:tcBorders>
              <w:top w:val="single" w:sz="4" w:space="0" w:color="auto"/>
              <w:left w:val="nil"/>
              <w:bottom w:val="dotted" w:sz="4" w:space="0" w:color="auto"/>
              <w:right w:val="single" w:sz="4" w:space="0" w:color="auto"/>
            </w:tcBorders>
            <w:shd w:val="clear" w:color="auto" w:fill="auto"/>
            <w:noWrap/>
            <w:vAlign w:val="bottom"/>
            <w:hideMark/>
          </w:tcPr>
          <w:p w14:paraId="15EFCECE"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62,506</w:t>
            </w:r>
          </w:p>
        </w:tc>
        <w:tc>
          <w:tcPr>
            <w:tcW w:w="228" w:type="pct"/>
            <w:tcBorders>
              <w:top w:val="single" w:sz="4" w:space="0" w:color="auto"/>
              <w:left w:val="nil"/>
              <w:bottom w:val="dotted" w:sz="4" w:space="0" w:color="auto"/>
              <w:right w:val="single" w:sz="4" w:space="0" w:color="auto"/>
            </w:tcBorders>
            <w:shd w:val="clear" w:color="auto" w:fill="auto"/>
            <w:noWrap/>
            <w:vAlign w:val="bottom"/>
            <w:hideMark/>
          </w:tcPr>
          <w:p w14:paraId="2BDD7BA5"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242,870</w:t>
            </w:r>
          </w:p>
        </w:tc>
        <w:tc>
          <w:tcPr>
            <w:tcW w:w="209" w:type="pct"/>
            <w:tcBorders>
              <w:top w:val="single" w:sz="4" w:space="0" w:color="auto"/>
              <w:left w:val="nil"/>
              <w:bottom w:val="dotted" w:sz="4" w:space="0" w:color="auto"/>
              <w:right w:val="single" w:sz="4" w:space="0" w:color="auto"/>
            </w:tcBorders>
            <w:shd w:val="clear" w:color="auto" w:fill="auto"/>
            <w:noWrap/>
            <w:vAlign w:val="bottom"/>
            <w:hideMark/>
          </w:tcPr>
          <w:p w14:paraId="6ADD4331"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single" w:sz="4" w:space="0" w:color="auto"/>
              <w:left w:val="nil"/>
              <w:bottom w:val="dotted" w:sz="4" w:space="0" w:color="auto"/>
              <w:right w:val="single" w:sz="4" w:space="0" w:color="auto"/>
            </w:tcBorders>
            <w:shd w:val="clear" w:color="auto" w:fill="auto"/>
            <w:noWrap/>
            <w:vAlign w:val="bottom"/>
            <w:hideMark/>
          </w:tcPr>
          <w:p w14:paraId="4567939E"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single" w:sz="4" w:space="0" w:color="auto"/>
              <w:left w:val="nil"/>
              <w:bottom w:val="dotted" w:sz="4" w:space="0" w:color="auto"/>
              <w:right w:val="single" w:sz="4" w:space="0" w:color="auto"/>
            </w:tcBorders>
            <w:shd w:val="clear" w:color="auto" w:fill="auto"/>
            <w:noWrap/>
            <w:vAlign w:val="bottom"/>
            <w:hideMark/>
          </w:tcPr>
          <w:p w14:paraId="3196EA58"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36,000</w:t>
            </w:r>
          </w:p>
        </w:tc>
        <w:tc>
          <w:tcPr>
            <w:tcW w:w="247" w:type="pct"/>
            <w:tcBorders>
              <w:top w:val="single" w:sz="4" w:space="0" w:color="auto"/>
              <w:left w:val="nil"/>
              <w:bottom w:val="dotted" w:sz="4" w:space="0" w:color="auto"/>
              <w:right w:val="single" w:sz="4" w:space="0" w:color="auto"/>
            </w:tcBorders>
            <w:shd w:val="clear" w:color="auto" w:fill="auto"/>
            <w:noWrap/>
            <w:vAlign w:val="bottom"/>
            <w:hideMark/>
          </w:tcPr>
          <w:p w14:paraId="05A8F290"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360</w:t>
            </w:r>
          </w:p>
        </w:tc>
        <w:tc>
          <w:tcPr>
            <w:tcW w:w="281" w:type="pct"/>
            <w:tcBorders>
              <w:top w:val="single" w:sz="4" w:space="0" w:color="auto"/>
              <w:left w:val="nil"/>
              <w:bottom w:val="dotted" w:sz="4" w:space="0" w:color="auto"/>
              <w:right w:val="single" w:sz="4" w:space="0" w:color="auto"/>
            </w:tcBorders>
            <w:shd w:val="clear" w:color="auto" w:fill="auto"/>
            <w:noWrap/>
            <w:vAlign w:val="bottom"/>
            <w:hideMark/>
          </w:tcPr>
          <w:p w14:paraId="3D6E2174"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single" w:sz="4" w:space="0" w:color="auto"/>
              <w:left w:val="nil"/>
              <w:bottom w:val="dotted" w:sz="4" w:space="0" w:color="auto"/>
              <w:right w:val="single" w:sz="4" w:space="0" w:color="auto"/>
            </w:tcBorders>
            <w:shd w:val="clear" w:color="auto" w:fill="auto"/>
            <w:noWrap/>
            <w:vAlign w:val="bottom"/>
            <w:hideMark/>
          </w:tcPr>
          <w:p w14:paraId="4506403F"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793,790</w:t>
            </w:r>
          </w:p>
        </w:tc>
        <w:tc>
          <w:tcPr>
            <w:tcW w:w="247" w:type="pct"/>
            <w:tcBorders>
              <w:top w:val="single" w:sz="4" w:space="0" w:color="auto"/>
              <w:left w:val="nil"/>
              <w:bottom w:val="dotted" w:sz="4" w:space="0" w:color="auto"/>
              <w:right w:val="single" w:sz="4" w:space="0" w:color="auto"/>
            </w:tcBorders>
            <w:shd w:val="clear" w:color="auto" w:fill="auto"/>
            <w:noWrap/>
            <w:vAlign w:val="bottom"/>
            <w:hideMark/>
          </w:tcPr>
          <w:p w14:paraId="1BDB9A50"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1,517,726</w:t>
            </w:r>
          </w:p>
        </w:tc>
      </w:tr>
      <w:tr w:rsidR="00A75AFD" w:rsidRPr="00A75AFD" w14:paraId="20DEEE0F" w14:textId="77777777" w:rsidTr="00851EB0">
        <w:trPr>
          <w:trHeight w:val="180"/>
          <w:jc w:val="center"/>
        </w:trPr>
        <w:tc>
          <w:tcPr>
            <w:tcW w:w="113"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14:paraId="069BD42D"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14</w:t>
            </w:r>
          </w:p>
        </w:tc>
        <w:tc>
          <w:tcPr>
            <w:tcW w:w="170" w:type="pct"/>
            <w:tcBorders>
              <w:top w:val="dotted" w:sz="4" w:space="0" w:color="auto"/>
              <w:left w:val="nil"/>
              <w:bottom w:val="dotted" w:sz="4" w:space="0" w:color="auto"/>
              <w:right w:val="single" w:sz="4" w:space="0" w:color="auto"/>
            </w:tcBorders>
            <w:shd w:val="clear" w:color="auto" w:fill="auto"/>
            <w:noWrap/>
            <w:vAlign w:val="bottom"/>
            <w:hideMark/>
          </w:tcPr>
          <w:p w14:paraId="23276B69"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01110</w:t>
            </w:r>
          </w:p>
        </w:tc>
        <w:tc>
          <w:tcPr>
            <w:tcW w:w="1543" w:type="pct"/>
            <w:tcBorders>
              <w:top w:val="dotted" w:sz="4" w:space="0" w:color="auto"/>
              <w:left w:val="nil"/>
              <w:bottom w:val="dotted" w:sz="4" w:space="0" w:color="auto"/>
              <w:right w:val="single" w:sz="4" w:space="0" w:color="auto"/>
            </w:tcBorders>
            <w:shd w:val="clear" w:color="auto" w:fill="auto"/>
            <w:noWrap/>
            <w:vAlign w:val="bottom"/>
            <w:hideMark/>
          </w:tcPr>
          <w:p w14:paraId="3A50634D"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136" w:type="pct"/>
            <w:tcBorders>
              <w:top w:val="dotted" w:sz="4" w:space="0" w:color="auto"/>
              <w:left w:val="nil"/>
              <w:bottom w:val="dotted" w:sz="4" w:space="0" w:color="auto"/>
              <w:right w:val="single" w:sz="4" w:space="0" w:color="auto"/>
            </w:tcBorders>
            <w:shd w:val="clear" w:color="auto" w:fill="auto"/>
            <w:noWrap/>
            <w:vAlign w:val="bottom"/>
            <w:hideMark/>
          </w:tcPr>
          <w:p w14:paraId="38FE57BE"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2</w:t>
            </w:r>
          </w:p>
        </w:tc>
        <w:tc>
          <w:tcPr>
            <w:tcW w:w="459" w:type="pct"/>
            <w:tcBorders>
              <w:top w:val="dotted" w:sz="4" w:space="0" w:color="auto"/>
              <w:left w:val="nil"/>
              <w:bottom w:val="dotted" w:sz="4" w:space="0" w:color="auto"/>
              <w:right w:val="single" w:sz="4" w:space="0" w:color="auto"/>
            </w:tcBorders>
            <w:shd w:val="clear" w:color="auto" w:fill="auto"/>
            <w:noWrap/>
            <w:vAlign w:val="bottom"/>
            <w:hideMark/>
          </w:tcPr>
          <w:p w14:paraId="1078D48A"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Financim i huaj</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067E74AC"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dotted" w:sz="4" w:space="0" w:color="auto"/>
              <w:left w:val="nil"/>
              <w:bottom w:val="dotted" w:sz="4" w:space="0" w:color="auto"/>
              <w:right w:val="single" w:sz="4" w:space="0" w:color="auto"/>
            </w:tcBorders>
            <w:shd w:val="clear" w:color="auto" w:fill="auto"/>
            <w:noWrap/>
            <w:vAlign w:val="bottom"/>
            <w:hideMark/>
          </w:tcPr>
          <w:p w14:paraId="3C4EA95A"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dotted" w:sz="4" w:space="0" w:color="auto"/>
              <w:left w:val="nil"/>
              <w:bottom w:val="dotted" w:sz="4" w:space="0" w:color="auto"/>
              <w:right w:val="single" w:sz="4" w:space="0" w:color="auto"/>
            </w:tcBorders>
            <w:shd w:val="clear" w:color="auto" w:fill="auto"/>
            <w:noWrap/>
            <w:vAlign w:val="bottom"/>
            <w:hideMark/>
          </w:tcPr>
          <w:p w14:paraId="30C3A462"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dotted" w:sz="4" w:space="0" w:color="auto"/>
              <w:left w:val="nil"/>
              <w:bottom w:val="dotted" w:sz="4" w:space="0" w:color="auto"/>
              <w:right w:val="single" w:sz="4" w:space="0" w:color="auto"/>
            </w:tcBorders>
            <w:shd w:val="clear" w:color="auto" w:fill="auto"/>
            <w:noWrap/>
            <w:vAlign w:val="bottom"/>
            <w:hideMark/>
          </w:tcPr>
          <w:p w14:paraId="5C861067"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dotted" w:sz="4" w:space="0" w:color="auto"/>
              <w:left w:val="nil"/>
              <w:bottom w:val="dotted" w:sz="4" w:space="0" w:color="auto"/>
              <w:right w:val="single" w:sz="4" w:space="0" w:color="auto"/>
            </w:tcBorders>
            <w:shd w:val="clear" w:color="auto" w:fill="auto"/>
            <w:noWrap/>
            <w:vAlign w:val="bottom"/>
            <w:hideMark/>
          </w:tcPr>
          <w:p w14:paraId="1E30203A"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dotted" w:sz="4" w:space="0" w:color="auto"/>
              <w:left w:val="nil"/>
              <w:bottom w:val="dotted" w:sz="4" w:space="0" w:color="auto"/>
              <w:right w:val="single" w:sz="4" w:space="0" w:color="auto"/>
            </w:tcBorders>
            <w:shd w:val="clear" w:color="auto" w:fill="auto"/>
            <w:noWrap/>
            <w:vAlign w:val="bottom"/>
            <w:hideMark/>
          </w:tcPr>
          <w:p w14:paraId="37511E9F"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3E109387"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dotted" w:sz="4" w:space="0" w:color="auto"/>
              <w:left w:val="nil"/>
              <w:bottom w:val="dotted" w:sz="4" w:space="0" w:color="auto"/>
              <w:right w:val="single" w:sz="4" w:space="0" w:color="auto"/>
            </w:tcBorders>
            <w:shd w:val="clear" w:color="auto" w:fill="auto"/>
            <w:noWrap/>
            <w:vAlign w:val="bottom"/>
            <w:hideMark/>
          </w:tcPr>
          <w:p w14:paraId="1CF86CC0"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dotted" w:sz="4" w:space="0" w:color="auto"/>
              <w:left w:val="nil"/>
              <w:bottom w:val="dotted" w:sz="4" w:space="0" w:color="auto"/>
              <w:right w:val="single" w:sz="4" w:space="0" w:color="auto"/>
            </w:tcBorders>
            <w:shd w:val="clear" w:color="auto" w:fill="auto"/>
            <w:noWrap/>
            <w:vAlign w:val="bottom"/>
            <w:hideMark/>
          </w:tcPr>
          <w:p w14:paraId="0170B8E7"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5C721D67"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r>
      <w:tr w:rsidR="00A75AFD" w:rsidRPr="00A75AFD" w14:paraId="7E44A661"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235F7B22"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14</w:t>
            </w:r>
          </w:p>
        </w:tc>
        <w:tc>
          <w:tcPr>
            <w:tcW w:w="170" w:type="pct"/>
            <w:tcBorders>
              <w:top w:val="nil"/>
              <w:left w:val="nil"/>
              <w:bottom w:val="dotted" w:sz="4" w:space="0" w:color="auto"/>
              <w:right w:val="single" w:sz="4" w:space="0" w:color="auto"/>
            </w:tcBorders>
            <w:shd w:val="clear" w:color="auto" w:fill="auto"/>
            <w:noWrap/>
            <w:vAlign w:val="bottom"/>
            <w:hideMark/>
          </w:tcPr>
          <w:p w14:paraId="21039E58"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01110</w:t>
            </w:r>
          </w:p>
        </w:tc>
        <w:tc>
          <w:tcPr>
            <w:tcW w:w="1543" w:type="pct"/>
            <w:tcBorders>
              <w:top w:val="nil"/>
              <w:left w:val="nil"/>
              <w:bottom w:val="dotted" w:sz="4" w:space="0" w:color="auto"/>
              <w:right w:val="single" w:sz="4" w:space="0" w:color="auto"/>
            </w:tcBorders>
            <w:shd w:val="clear" w:color="auto" w:fill="auto"/>
            <w:noWrap/>
            <w:vAlign w:val="bottom"/>
            <w:hideMark/>
          </w:tcPr>
          <w:p w14:paraId="22DE6B64"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49CA9180"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7B3CC1D9"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64E5A6AE"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59383CFF"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5D88F008"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696D443C"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1FDFB021"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63749EE7"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0C00F79C"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1C27E089"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40DD9879"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102F3659"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r>
      <w:tr w:rsidR="00A75AFD" w:rsidRPr="00A75AFD" w14:paraId="63D82A65"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2AAFE454"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14</w:t>
            </w:r>
          </w:p>
        </w:tc>
        <w:tc>
          <w:tcPr>
            <w:tcW w:w="170" w:type="pct"/>
            <w:tcBorders>
              <w:top w:val="nil"/>
              <w:left w:val="nil"/>
              <w:bottom w:val="dotted" w:sz="4" w:space="0" w:color="auto"/>
              <w:right w:val="single" w:sz="4" w:space="0" w:color="auto"/>
            </w:tcBorders>
            <w:shd w:val="clear" w:color="auto" w:fill="auto"/>
            <w:noWrap/>
            <w:vAlign w:val="bottom"/>
            <w:hideMark/>
          </w:tcPr>
          <w:p w14:paraId="38D7458E"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01110</w:t>
            </w:r>
          </w:p>
        </w:tc>
        <w:tc>
          <w:tcPr>
            <w:tcW w:w="1543" w:type="pct"/>
            <w:tcBorders>
              <w:top w:val="nil"/>
              <w:left w:val="nil"/>
              <w:bottom w:val="dotted" w:sz="4" w:space="0" w:color="auto"/>
              <w:right w:val="single" w:sz="4" w:space="0" w:color="auto"/>
            </w:tcBorders>
            <w:shd w:val="clear" w:color="auto" w:fill="auto"/>
            <w:noWrap/>
            <w:vAlign w:val="bottom"/>
            <w:hideMark/>
          </w:tcPr>
          <w:p w14:paraId="359426AA"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0F9C0594"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6F8EAC9F" w14:textId="57FE7CCD" w:rsidR="00851EB0" w:rsidRPr="00A75AFD" w:rsidRDefault="00200C0E"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4F812FE5"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2A173FD5"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58F88779"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51721688"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20D736A0"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7B575C15"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6174882A"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4E989AE2"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4F7AB1F5"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3109E663"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r>
      <w:tr w:rsidR="00A75AFD" w:rsidRPr="00A75AFD" w14:paraId="027DBFC2" w14:textId="77777777" w:rsidTr="00851EB0">
        <w:trPr>
          <w:trHeight w:val="180"/>
          <w:jc w:val="center"/>
        </w:trPr>
        <w:tc>
          <w:tcPr>
            <w:tcW w:w="113" w:type="pct"/>
            <w:tcBorders>
              <w:top w:val="nil"/>
              <w:left w:val="single" w:sz="4" w:space="0" w:color="auto"/>
              <w:bottom w:val="nil"/>
              <w:right w:val="single" w:sz="4" w:space="0" w:color="auto"/>
            </w:tcBorders>
            <w:shd w:val="clear" w:color="auto" w:fill="auto"/>
            <w:noWrap/>
            <w:vAlign w:val="bottom"/>
            <w:hideMark/>
          </w:tcPr>
          <w:p w14:paraId="76DF5B00"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14</w:t>
            </w:r>
          </w:p>
        </w:tc>
        <w:tc>
          <w:tcPr>
            <w:tcW w:w="170" w:type="pct"/>
            <w:tcBorders>
              <w:top w:val="nil"/>
              <w:left w:val="nil"/>
              <w:bottom w:val="nil"/>
              <w:right w:val="single" w:sz="4" w:space="0" w:color="auto"/>
            </w:tcBorders>
            <w:shd w:val="clear" w:color="auto" w:fill="auto"/>
            <w:noWrap/>
            <w:vAlign w:val="bottom"/>
            <w:hideMark/>
          </w:tcPr>
          <w:p w14:paraId="71B307EE"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01110</w:t>
            </w:r>
          </w:p>
        </w:tc>
        <w:tc>
          <w:tcPr>
            <w:tcW w:w="1543" w:type="pct"/>
            <w:tcBorders>
              <w:top w:val="nil"/>
              <w:left w:val="nil"/>
              <w:bottom w:val="nil"/>
              <w:right w:val="single" w:sz="4" w:space="0" w:color="auto"/>
            </w:tcBorders>
            <w:shd w:val="clear" w:color="auto" w:fill="auto"/>
            <w:noWrap/>
            <w:vAlign w:val="bottom"/>
            <w:hideMark/>
          </w:tcPr>
          <w:p w14:paraId="7C443C41"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136" w:type="pct"/>
            <w:tcBorders>
              <w:top w:val="nil"/>
              <w:left w:val="nil"/>
              <w:bottom w:val="nil"/>
              <w:right w:val="single" w:sz="4" w:space="0" w:color="auto"/>
            </w:tcBorders>
            <w:shd w:val="clear" w:color="auto" w:fill="auto"/>
            <w:noWrap/>
            <w:vAlign w:val="bottom"/>
            <w:hideMark/>
          </w:tcPr>
          <w:p w14:paraId="60C8811F"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5</w:t>
            </w:r>
          </w:p>
        </w:tc>
        <w:tc>
          <w:tcPr>
            <w:tcW w:w="459" w:type="pct"/>
            <w:tcBorders>
              <w:top w:val="nil"/>
              <w:left w:val="nil"/>
              <w:bottom w:val="nil"/>
              <w:right w:val="single" w:sz="4" w:space="0" w:color="auto"/>
            </w:tcBorders>
            <w:shd w:val="clear" w:color="auto" w:fill="auto"/>
            <w:noWrap/>
            <w:vAlign w:val="bottom"/>
            <w:hideMark/>
          </w:tcPr>
          <w:p w14:paraId="070E77AE" w14:textId="5A6B006D" w:rsidR="00851EB0" w:rsidRPr="00A75AFD" w:rsidRDefault="00200C0E"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xml:space="preserve">Nga të ardhurat </w:t>
            </w:r>
            <w:r w:rsidR="00851EB0" w:rsidRPr="00A75AFD">
              <w:rPr>
                <w:rFonts w:ascii="Arial" w:eastAsia="Times New Roman" w:hAnsi="Arial" w:cs="Arial"/>
                <w:sz w:val="10"/>
                <w:szCs w:val="10"/>
                <w:lang w:eastAsia="sq-AL"/>
              </w:rPr>
              <w:t>e veta</w:t>
            </w:r>
          </w:p>
        </w:tc>
        <w:tc>
          <w:tcPr>
            <w:tcW w:w="247" w:type="pct"/>
            <w:tcBorders>
              <w:top w:val="nil"/>
              <w:left w:val="nil"/>
              <w:bottom w:val="nil"/>
              <w:right w:val="single" w:sz="4" w:space="0" w:color="auto"/>
            </w:tcBorders>
            <w:shd w:val="clear" w:color="auto" w:fill="auto"/>
            <w:noWrap/>
            <w:vAlign w:val="bottom"/>
            <w:hideMark/>
          </w:tcPr>
          <w:p w14:paraId="5111F386"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nil"/>
              <w:left w:val="nil"/>
              <w:bottom w:val="nil"/>
              <w:right w:val="single" w:sz="4" w:space="0" w:color="auto"/>
            </w:tcBorders>
            <w:shd w:val="clear" w:color="auto" w:fill="auto"/>
            <w:noWrap/>
            <w:vAlign w:val="bottom"/>
            <w:hideMark/>
          </w:tcPr>
          <w:p w14:paraId="38B8470D"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nil"/>
              <w:left w:val="nil"/>
              <w:bottom w:val="nil"/>
              <w:right w:val="single" w:sz="4" w:space="0" w:color="auto"/>
            </w:tcBorders>
            <w:shd w:val="clear" w:color="auto" w:fill="auto"/>
            <w:noWrap/>
            <w:vAlign w:val="bottom"/>
            <w:hideMark/>
          </w:tcPr>
          <w:p w14:paraId="108AA2BB"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nil"/>
              <w:left w:val="nil"/>
              <w:bottom w:val="nil"/>
              <w:right w:val="single" w:sz="4" w:space="0" w:color="auto"/>
            </w:tcBorders>
            <w:shd w:val="clear" w:color="auto" w:fill="auto"/>
            <w:noWrap/>
            <w:vAlign w:val="bottom"/>
            <w:hideMark/>
          </w:tcPr>
          <w:p w14:paraId="31918DB7"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nil"/>
              <w:left w:val="nil"/>
              <w:bottom w:val="nil"/>
              <w:right w:val="single" w:sz="4" w:space="0" w:color="auto"/>
            </w:tcBorders>
            <w:shd w:val="clear" w:color="auto" w:fill="auto"/>
            <w:noWrap/>
            <w:vAlign w:val="bottom"/>
            <w:hideMark/>
          </w:tcPr>
          <w:p w14:paraId="37F67EA5"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nil"/>
              <w:left w:val="nil"/>
              <w:bottom w:val="nil"/>
              <w:right w:val="single" w:sz="4" w:space="0" w:color="auto"/>
            </w:tcBorders>
            <w:shd w:val="clear" w:color="auto" w:fill="auto"/>
            <w:noWrap/>
            <w:vAlign w:val="bottom"/>
            <w:hideMark/>
          </w:tcPr>
          <w:p w14:paraId="06655FA1"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nil"/>
              <w:right w:val="single" w:sz="4" w:space="0" w:color="auto"/>
            </w:tcBorders>
            <w:shd w:val="clear" w:color="auto" w:fill="auto"/>
            <w:noWrap/>
            <w:vAlign w:val="bottom"/>
            <w:hideMark/>
          </w:tcPr>
          <w:p w14:paraId="7A12553D"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nil"/>
              <w:left w:val="nil"/>
              <w:bottom w:val="nil"/>
              <w:right w:val="single" w:sz="4" w:space="0" w:color="auto"/>
            </w:tcBorders>
            <w:shd w:val="clear" w:color="auto" w:fill="auto"/>
            <w:noWrap/>
            <w:vAlign w:val="bottom"/>
            <w:hideMark/>
          </w:tcPr>
          <w:p w14:paraId="2C5CF661"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nil"/>
              <w:left w:val="nil"/>
              <w:bottom w:val="nil"/>
              <w:right w:val="single" w:sz="4" w:space="0" w:color="auto"/>
            </w:tcBorders>
            <w:shd w:val="clear" w:color="auto" w:fill="auto"/>
            <w:noWrap/>
            <w:vAlign w:val="bottom"/>
            <w:hideMark/>
          </w:tcPr>
          <w:p w14:paraId="0564AC67"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nil"/>
              <w:right w:val="single" w:sz="4" w:space="0" w:color="auto"/>
            </w:tcBorders>
            <w:shd w:val="clear" w:color="auto" w:fill="auto"/>
            <w:noWrap/>
            <w:vAlign w:val="bottom"/>
            <w:hideMark/>
          </w:tcPr>
          <w:p w14:paraId="023691A3"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r>
      <w:tr w:rsidR="00A75AFD" w:rsidRPr="00A75AFD" w14:paraId="05DE4ABD" w14:textId="77777777" w:rsidTr="00851EB0">
        <w:trPr>
          <w:trHeight w:val="180"/>
          <w:jc w:val="center"/>
        </w:trPr>
        <w:tc>
          <w:tcPr>
            <w:tcW w:w="113"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2D322908"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14</w:t>
            </w:r>
          </w:p>
        </w:tc>
        <w:tc>
          <w:tcPr>
            <w:tcW w:w="170" w:type="pct"/>
            <w:tcBorders>
              <w:top w:val="dotDash" w:sz="4" w:space="0" w:color="auto"/>
              <w:left w:val="nil"/>
              <w:bottom w:val="dotted" w:sz="4" w:space="0" w:color="auto"/>
              <w:right w:val="single" w:sz="4" w:space="0" w:color="auto"/>
            </w:tcBorders>
            <w:shd w:val="clear" w:color="000000" w:fill="FFFFFF"/>
            <w:noWrap/>
            <w:vAlign w:val="bottom"/>
            <w:hideMark/>
          </w:tcPr>
          <w:p w14:paraId="785CE12E"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03310</w:t>
            </w:r>
          </w:p>
        </w:tc>
        <w:tc>
          <w:tcPr>
            <w:tcW w:w="1543" w:type="pct"/>
            <w:tcBorders>
              <w:top w:val="dotDash" w:sz="4" w:space="0" w:color="auto"/>
              <w:left w:val="nil"/>
              <w:bottom w:val="dotted" w:sz="4" w:space="0" w:color="auto"/>
              <w:right w:val="single" w:sz="4" w:space="0" w:color="auto"/>
            </w:tcBorders>
            <w:shd w:val="clear" w:color="auto" w:fill="auto"/>
            <w:noWrap/>
            <w:vAlign w:val="bottom"/>
            <w:hideMark/>
          </w:tcPr>
          <w:p w14:paraId="1E378CA3" w14:textId="77777777" w:rsidR="00851EB0" w:rsidRPr="00A75AFD" w:rsidRDefault="00851EB0" w:rsidP="00851EB0">
            <w:pPr>
              <w:spacing w:after="0" w:line="240" w:lineRule="auto"/>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Ndihma Juridike</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541B047B"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1</w:t>
            </w:r>
          </w:p>
        </w:tc>
        <w:tc>
          <w:tcPr>
            <w:tcW w:w="459" w:type="pct"/>
            <w:tcBorders>
              <w:top w:val="dotDash" w:sz="4" w:space="0" w:color="auto"/>
              <w:left w:val="nil"/>
              <w:bottom w:val="dotted" w:sz="4" w:space="0" w:color="auto"/>
              <w:right w:val="single" w:sz="4" w:space="0" w:color="auto"/>
            </w:tcBorders>
            <w:shd w:val="clear" w:color="auto" w:fill="auto"/>
            <w:noWrap/>
            <w:vAlign w:val="bottom"/>
            <w:hideMark/>
          </w:tcPr>
          <w:p w14:paraId="2B87D686"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Çelje nga buxheti</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153DA57A"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60,500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79020824"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10,300</w:t>
            </w:r>
          </w:p>
        </w:tc>
        <w:tc>
          <w:tcPr>
            <w:tcW w:w="228" w:type="pct"/>
            <w:tcBorders>
              <w:top w:val="dotDash" w:sz="4" w:space="0" w:color="auto"/>
              <w:left w:val="nil"/>
              <w:bottom w:val="dotted" w:sz="4" w:space="0" w:color="auto"/>
              <w:right w:val="single" w:sz="4" w:space="0" w:color="auto"/>
            </w:tcBorders>
            <w:shd w:val="clear" w:color="auto" w:fill="auto"/>
            <w:noWrap/>
            <w:vAlign w:val="bottom"/>
            <w:hideMark/>
          </w:tcPr>
          <w:p w14:paraId="5DFF5093"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41,550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14:paraId="26C30F37"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dotDash" w:sz="4" w:space="0" w:color="auto"/>
              <w:left w:val="nil"/>
              <w:bottom w:val="dotted" w:sz="4" w:space="0" w:color="auto"/>
              <w:right w:val="single" w:sz="4" w:space="0" w:color="auto"/>
            </w:tcBorders>
            <w:shd w:val="clear" w:color="auto" w:fill="auto"/>
            <w:noWrap/>
            <w:vAlign w:val="bottom"/>
            <w:hideMark/>
          </w:tcPr>
          <w:p w14:paraId="242B7578"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8,000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324630D2"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49CBB2EB"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dotDash" w:sz="4" w:space="0" w:color="auto"/>
              <w:left w:val="nil"/>
              <w:bottom w:val="dotted" w:sz="4" w:space="0" w:color="auto"/>
              <w:right w:val="single" w:sz="4" w:space="0" w:color="auto"/>
            </w:tcBorders>
            <w:shd w:val="clear" w:color="auto" w:fill="auto"/>
            <w:noWrap/>
            <w:vAlign w:val="bottom"/>
            <w:hideMark/>
          </w:tcPr>
          <w:p w14:paraId="269BB7EA"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3EEB5DFB"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2,000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66813515"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122,350</w:t>
            </w:r>
          </w:p>
        </w:tc>
      </w:tr>
      <w:tr w:rsidR="00A75AFD" w:rsidRPr="00A75AFD" w14:paraId="33D4F4EC"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3BE5DB8C"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lastRenderedPageBreak/>
              <w:t>14</w:t>
            </w:r>
          </w:p>
        </w:tc>
        <w:tc>
          <w:tcPr>
            <w:tcW w:w="170" w:type="pct"/>
            <w:tcBorders>
              <w:top w:val="nil"/>
              <w:left w:val="nil"/>
              <w:bottom w:val="dotted" w:sz="4" w:space="0" w:color="auto"/>
              <w:right w:val="single" w:sz="4" w:space="0" w:color="auto"/>
            </w:tcBorders>
            <w:shd w:val="clear" w:color="000000" w:fill="FFFFFF"/>
            <w:noWrap/>
            <w:vAlign w:val="bottom"/>
            <w:hideMark/>
          </w:tcPr>
          <w:p w14:paraId="7C246E1C"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03310</w:t>
            </w:r>
          </w:p>
        </w:tc>
        <w:tc>
          <w:tcPr>
            <w:tcW w:w="1543" w:type="pct"/>
            <w:tcBorders>
              <w:top w:val="nil"/>
              <w:left w:val="nil"/>
              <w:bottom w:val="dotted" w:sz="4" w:space="0" w:color="auto"/>
              <w:right w:val="single" w:sz="4" w:space="0" w:color="auto"/>
            </w:tcBorders>
            <w:shd w:val="clear" w:color="auto" w:fill="auto"/>
            <w:noWrap/>
            <w:vAlign w:val="bottom"/>
            <w:hideMark/>
          </w:tcPr>
          <w:p w14:paraId="1CA129BA"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6DCA7A4B"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0BC27228"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14:paraId="3DA21304"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0DC059EC"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27466191"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5219BF4E"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40CD060D"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146DFE16"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5AB951E8"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128808CD"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07C659F2"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5F75589A"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r>
      <w:tr w:rsidR="00A75AFD" w:rsidRPr="00A75AFD" w14:paraId="2ABFFB1B"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0BC4C792"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14</w:t>
            </w:r>
          </w:p>
        </w:tc>
        <w:tc>
          <w:tcPr>
            <w:tcW w:w="170" w:type="pct"/>
            <w:tcBorders>
              <w:top w:val="nil"/>
              <w:left w:val="nil"/>
              <w:bottom w:val="dotted" w:sz="4" w:space="0" w:color="auto"/>
              <w:right w:val="single" w:sz="4" w:space="0" w:color="auto"/>
            </w:tcBorders>
            <w:shd w:val="clear" w:color="000000" w:fill="FFFFFF"/>
            <w:noWrap/>
            <w:vAlign w:val="bottom"/>
            <w:hideMark/>
          </w:tcPr>
          <w:p w14:paraId="1728EA9B"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03310</w:t>
            </w:r>
          </w:p>
        </w:tc>
        <w:tc>
          <w:tcPr>
            <w:tcW w:w="1543" w:type="pct"/>
            <w:tcBorders>
              <w:top w:val="nil"/>
              <w:left w:val="nil"/>
              <w:bottom w:val="dotted" w:sz="4" w:space="0" w:color="auto"/>
              <w:right w:val="single" w:sz="4" w:space="0" w:color="auto"/>
            </w:tcBorders>
            <w:shd w:val="clear" w:color="auto" w:fill="auto"/>
            <w:noWrap/>
            <w:vAlign w:val="bottom"/>
            <w:hideMark/>
          </w:tcPr>
          <w:p w14:paraId="17BD097D"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4A21B755"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0A831731"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621D6813"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1D2E805D"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1BFF3300"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285437DB"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41EF9085"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1E880E7E"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64A0B8E2"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04E1B063"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61388A39"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511B98C1"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r>
      <w:tr w:rsidR="00A75AFD" w:rsidRPr="00A75AFD" w14:paraId="42C5EA87"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2211103B"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14</w:t>
            </w:r>
          </w:p>
        </w:tc>
        <w:tc>
          <w:tcPr>
            <w:tcW w:w="170" w:type="pct"/>
            <w:tcBorders>
              <w:top w:val="nil"/>
              <w:left w:val="nil"/>
              <w:bottom w:val="dotted" w:sz="4" w:space="0" w:color="auto"/>
              <w:right w:val="single" w:sz="4" w:space="0" w:color="auto"/>
            </w:tcBorders>
            <w:shd w:val="clear" w:color="000000" w:fill="FFFFFF"/>
            <w:noWrap/>
            <w:vAlign w:val="bottom"/>
            <w:hideMark/>
          </w:tcPr>
          <w:p w14:paraId="03A85D9C"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03310</w:t>
            </w:r>
          </w:p>
        </w:tc>
        <w:tc>
          <w:tcPr>
            <w:tcW w:w="1543" w:type="pct"/>
            <w:tcBorders>
              <w:top w:val="nil"/>
              <w:left w:val="nil"/>
              <w:bottom w:val="dotted" w:sz="4" w:space="0" w:color="auto"/>
              <w:right w:val="single" w:sz="4" w:space="0" w:color="auto"/>
            </w:tcBorders>
            <w:shd w:val="clear" w:color="auto" w:fill="auto"/>
            <w:noWrap/>
            <w:vAlign w:val="bottom"/>
            <w:hideMark/>
          </w:tcPr>
          <w:p w14:paraId="6D1BE9A9"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62DFD6E1"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40435187" w14:textId="6FAC00F2" w:rsidR="00851EB0" w:rsidRPr="00A75AFD" w:rsidRDefault="00200C0E"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719B6F13"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73010D3B"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0A658ED7"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75259210"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3D616659"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5CA04BF5"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0C8ED7DD"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5EFBF54D"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02FE77C6"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77459083"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r>
      <w:tr w:rsidR="00A75AFD" w:rsidRPr="00A75AFD" w14:paraId="23456F04" w14:textId="77777777" w:rsidTr="00851EB0">
        <w:trPr>
          <w:trHeight w:val="180"/>
          <w:jc w:val="center"/>
        </w:trPr>
        <w:tc>
          <w:tcPr>
            <w:tcW w:w="113" w:type="pct"/>
            <w:tcBorders>
              <w:top w:val="nil"/>
              <w:left w:val="single" w:sz="4" w:space="0" w:color="auto"/>
              <w:bottom w:val="dotDotDash" w:sz="4" w:space="0" w:color="auto"/>
              <w:right w:val="single" w:sz="4" w:space="0" w:color="auto"/>
            </w:tcBorders>
            <w:shd w:val="clear" w:color="auto" w:fill="auto"/>
            <w:noWrap/>
            <w:vAlign w:val="bottom"/>
            <w:hideMark/>
          </w:tcPr>
          <w:p w14:paraId="3DC30E0A"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14</w:t>
            </w:r>
          </w:p>
        </w:tc>
        <w:tc>
          <w:tcPr>
            <w:tcW w:w="170" w:type="pct"/>
            <w:tcBorders>
              <w:top w:val="nil"/>
              <w:left w:val="nil"/>
              <w:bottom w:val="dotDotDash" w:sz="4" w:space="0" w:color="auto"/>
              <w:right w:val="single" w:sz="4" w:space="0" w:color="auto"/>
            </w:tcBorders>
            <w:shd w:val="clear" w:color="000000" w:fill="FFFFFF"/>
            <w:noWrap/>
            <w:vAlign w:val="bottom"/>
            <w:hideMark/>
          </w:tcPr>
          <w:p w14:paraId="7EFE7D08"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03310</w:t>
            </w:r>
          </w:p>
        </w:tc>
        <w:tc>
          <w:tcPr>
            <w:tcW w:w="1543" w:type="pct"/>
            <w:tcBorders>
              <w:top w:val="nil"/>
              <w:left w:val="nil"/>
              <w:bottom w:val="dotDotDash" w:sz="4" w:space="0" w:color="auto"/>
              <w:right w:val="single" w:sz="4" w:space="0" w:color="auto"/>
            </w:tcBorders>
            <w:shd w:val="clear" w:color="auto" w:fill="auto"/>
            <w:noWrap/>
            <w:vAlign w:val="bottom"/>
            <w:hideMark/>
          </w:tcPr>
          <w:p w14:paraId="040F8F3A"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136" w:type="pct"/>
            <w:tcBorders>
              <w:top w:val="nil"/>
              <w:left w:val="nil"/>
              <w:bottom w:val="dotDotDash" w:sz="4" w:space="0" w:color="auto"/>
              <w:right w:val="single" w:sz="4" w:space="0" w:color="auto"/>
            </w:tcBorders>
            <w:shd w:val="clear" w:color="auto" w:fill="auto"/>
            <w:noWrap/>
            <w:vAlign w:val="bottom"/>
            <w:hideMark/>
          </w:tcPr>
          <w:p w14:paraId="63F64629"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5</w:t>
            </w:r>
          </w:p>
        </w:tc>
        <w:tc>
          <w:tcPr>
            <w:tcW w:w="459" w:type="pct"/>
            <w:tcBorders>
              <w:top w:val="nil"/>
              <w:left w:val="nil"/>
              <w:bottom w:val="dotDotDash" w:sz="4" w:space="0" w:color="auto"/>
              <w:right w:val="single" w:sz="4" w:space="0" w:color="auto"/>
            </w:tcBorders>
            <w:shd w:val="clear" w:color="auto" w:fill="auto"/>
            <w:noWrap/>
            <w:vAlign w:val="bottom"/>
            <w:hideMark/>
          </w:tcPr>
          <w:p w14:paraId="79EE8588" w14:textId="466710DA" w:rsidR="00851EB0" w:rsidRPr="00A75AFD" w:rsidRDefault="00200C0E"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xml:space="preserve">Nga të ardhurat </w:t>
            </w:r>
            <w:r w:rsidR="00851EB0" w:rsidRPr="00A75AFD">
              <w:rPr>
                <w:rFonts w:ascii="Arial" w:eastAsia="Times New Roman" w:hAnsi="Arial" w:cs="Arial"/>
                <w:sz w:val="10"/>
                <w:szCs w:val="10"/>
                <w:lang w:eastAsia="sq-AL"/>
              </w:rPr>
              <w:t>e veta</w:t>
            </w:r>
          </w:p>
        </w:tc>
        <w:tc>
          <w:tcPr>
            <w:tcW w:w="247" w:type="pct"/>
            <w:tcBorders>
              <w:top w:val="nil"/>
              <w:left w:val="nil"/>
              <w:bottom w:val="dotDotDash" w:sz="4" w:space="0" w:color="auto"/>
              <w:right w:val="single" w:sz="4" w:space="0" w:color="auto"/>
            </w:tcBorders>
            <w:shd w:val="clear" w:color="auto" w:fill="auto"/>
            <w:noWrap/>
            <w:vAlign w:val="bottom"/>
            <w:hideMark/>
          </w:tcPr>
          <w:p w14:paraId="4E85AF29"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nil"/>
              <w:left w:val="nil"/>
              <w:bottom w:val="dotDotDash" w:sz="4" w:space="0" w:color="auto"/>
              <w:right w:val="single" w:sz="4" w:space="0" w:color="auto"/>
            </w:tcBorders>
            <w:shd w:val="clear" w:color="auto" w:fill="auto"/>
            <w:noWrap/>
            <w:vAlign w:val="bottom"/>
            <w:hideMark/>
          </w:tcPr>
          <w:p w14:paraId="799DA25D"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nil"/>
              <w:left w:val="nil"/>
              <w:bottom w:val="dotDotDash" w:sz="4" w:space="0" w:color="auto"/>
              <w:right w:val="single" w:sz="4" w:space="0" w:color="auto"/>
            </w:tcBorders>
            <w:shd w:val="clear" w:color="auto" w:fill="auto"/>
            <w:noWrap/>
            <w:vAlign w:val="bottom"/>
            <w:hideMark/>
          </w:tcPr>
          <w:p w14:paraId="2F6ACE42"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nil"/>
              <w:left w:val="nil"/>
              <w:bottom w:val="dotDotDash" w:sz="4" w:space="0" w:color="auto"/>
              <w:right w:val="single" w:sz="4" w:space="0" w:color="auto"/>
            </w:tcBorders>
            <w:shd w:val="clear" w:color="auto" w:fill="auto"/>
            <w:noWrap/>
            <w:vAlign w:val="bottom"/>
            <w:hideMark/>
          </w:tcPr>
          <w:p w14:paraId="2F779936"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nil"/>
              <w:left w:val="nil"/>
              <w:bottom w:val="dotDotDash" w:sz="4" w:space="0" w:color="auto"/>
              <w:right w:val="single" w:sz="4" w:space="0" w:color="auto"/>
            </w:tcBorders>
            <w:shd w:val="clear" w:color="auto" w:fill="auto"/>
            <w:noWrap/>
            <w:vAlign w:val="bottom"/>
            <w:hideMark/>
          </w:tcPr>
          <w:p w14:paraId="1A3D814A"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nil"/>
              <w:left w:val="nil"/>
              <w:bottom w:val="dotDotDash" w:sz="4" w:space="0" w:color="auto"/>
              <w:right w:val="single" w:sz="4" w:space="0" w:color="auto"/>
            </w:tcBorders>
            <w:shd w:val="clear" w:color="auto" w:fill="auto"/>
            <w:noWrap/>
            <w:vAlign w:val="bottom"/>
            <w:hideMark/>
          </w:tcPr>
          <w:p w14:paraId="4495B119"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DotDash" w:sz="4" w:space="0" w:color="auto"/>
              <w:right w:val="single" w:sz="4" w:space="0" w:color="auto"/>
            </w:tcBorders>
            <w:shd w:val="clear" w:color="auto" w:fill="auto"/>
            <w:noWrap/>
            <w:vAlign w:val="bottom"/>
            <w:hideMark/>
          </w:tcPr>
          <w:p w14:paraId="3DB7F548"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nil"/>
              <w:left w:val="nil"/>
              <w:bottom w:val="dotDotDash" w:sz="4" w:space="0" w:color="auto"/>
              <w:right w:val="single" w:sz="4" w:space="0" w:color="auto"/>
            </w:tcBorders>
            <w:shd w:val="clear" w:color="auto" w:fill="auto"/>
            <w:noWrap/>
            <w:vAlign w:val="bottom"/>
            <w:hideMark/>
          </w:tcPr>
          <w:p w14:paraId="5549A5E5"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nil"/>
              <w:left w:val="nil"/>
              <w:bottom w:val="dotDotDash" w:sz="4" w:space="0" w:color="auto"/>
              <w:right w:val="single" w:sz="4" w:space="0" w:color="auto"/>
            </w:tcBorders>
            <w:shd w:val="clear" w:color="auto" w:fill="auto"/>
            <w:noWrap/>
            <w:vAlign w:val="bottom"/>
            <w:hideMark/>
          </w:tcPr>
          <w:p w14:paraId="056E1AC3"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DotDash" w:sz="4" w:space="0" w:color="auto"/>
              <w:right w:val="single" w:sz="4" w:space="0" w:color="auto"/>
            </w:tcBorders>
            <w:shd w:val="clear" w:color="auto" w:fill="auto"/>
            <w:noWrap/>
            <w:vAlign w:val="bottom"/>
            <w:hideMark/>
          </w:tcPr>
          <w:p w14:paraId="6C0552C6"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r>
      <w:tr w:rsidR="00A75AFD" w:rsidRPr="00A75AFD" w14:paraId="52B82832" w14:textId="77777777" w:rsidTr="00851EB0">
        <w:trPr>
          <w:trHeight w:val="180"/>
          <w:jc w:val="center"/>
        </w:trPr>
        <w:tc>
          <w:tcPr>
            <w:tcW w:w="113"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39C0B44F"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14</w:t>
            </w:r>
          </w:p>
        </w:tc>
        <w:tc>
          <w:tcPr>
            <w:tcW w:w="170" w:type="pct"/>
            <w:tcBorders>
              <w:top w:val="dotDash" w:sz="4" w:space="0" w:color="auto"/>
              <w:left w:val="nil"/>
              <w:bottom w:val="dotted" w:sz="4" w:space="0" w:color="auto"/>
              <w:right w:val="single" w:sz="4" w:space="0" w:color="auto"/>
            </w:tcBorders>
            <w:shd w:val="clear" w:color="auto" w:fill="auto"/>
            <w:noWrap/>
            <w:vAlign w:val="bottom"/>
            <w:hideMark/>
          </w:tcPr>
          <w:p w14:paraId="30D21BF5"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01120</w:t>
            </w:r>
          </w:p>
        </w:tc>
        <w:tc>
          <w:tcPr>
            <w:tcW w:w="1543" w:type="pct"/>
            <w:tcBorders>
              <w:top w:val="dotDash" w:sz="4" w:space="0" w:color="auto"/>
              <w:left w:val="nil"/>
              <w:bottom w:val="dotted" w:sz="4" w:space="0" w:color="auto"/>
              <w:right w:val="single" w:sz="4" w:space="0" w:color="auto"/>
            </w:tcBorders>
            <w:shd w:val="clear" w:color="auto" w:fill="auto"/>
            <w:noWrap/>
            <w:vAlign w:val="bottom"/>
            <w:hideMark/>
          </w:tcPr>
          <w:p w14:paraId="07875701" w14:textId="77777777" w:rsidR="00851EB0" w:rsidRPr="00A75AFD" w:rsidRDefault="00851EB0" w:rsidP="00851EB0">
            <w:pPr>
              <w:spacing w:after="0" w:line="240" w:lineRule="auto"/>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Publikimet Zyrtare</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6E218266"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1</w:t>
            </w:r>
          </w:p>
        </w:tc>
        <w:tc>
          <w:tcPr>
            <w:tcW w:w="459" w:type="pct"/>
            <w:tcBorders>
              <w:top w:val="dotDash" w:sz="4" w:space="0" w:color="auto"/>
              <w:left w:val="nil"/>
              <w:bottom w:val="dotted" w:sz="4" w:space="0" w:color="auto"/>
              <w:right w:val="single" w:sz="4" w:space="0" w:color="auto"/>
            </w:tcBorders>
            <w:shd w:val="clear" w:color="auto" w:fill="auto"/>
            <w:noWrap/>
            <w:vAlign w:val="bottom"/>
            <w:hideMark/>
          </w:tcPr>
          <w:p w14:paraId="1694765F"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Çelje nga buxheti</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588DE2F7"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37,394</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5649105F"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6,450</w:t>
            </w:r>
          </w:p>
        </w:tc>
        <w:tc>
          <w:tcPr>
            <w:tcW w:w="228" w:type="pct"/>
            <w:tcBorders>
              <w:top w:val="dotDash" w:sz="4" w:space="0" w:color="auto"/>
              <w:left w:val="nil"/>
              <w:bottom w:val="dotted" w:sz="4" w:space="0" w:color="auto"/>
              <w:right w:val="single" w:sz="4" w:space="0" w:color="auto"/>
            </w:tcBorders>
            <w:shd w:val="clear" w:color="auto" w:fill="auto"/>
            <w:noWrap/>
            <w:vAlign w:val="bottom"/>
            <w:hideMark/>
          </w:tcPr>
          <w:p w14:paraId="4C05E2E7"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23,200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14:paraId="18DEA252"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dotDash" w:sz="4" w:space="0" w:color="auto"/>
              <w:left w:val="nil"/>
              <w:bottom w:val="dotted" w:sz="4" w:space="0" w:color="auto"/>
              <w:right w:val="single" w:sz="4" w:space="0" w:color="auto"/>
            </w:tcBorders>
            <w:shd w:val="clear" w:color="auto" w:fill="auto"/>
            <w:noWrap/>
            <w:vAlign w:val="bottom"/>
            <w:hideMark/>
          </w:tcPr>
          <w:p w14:paraId="3005D492"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6AB8A207"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482CE133"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dotDash" w:sz="4" w:space="0" w:color="auto"/>
              <w:left w:val="nil"/>
              <w:bottom w:val="dotted" w:sz="4" w:space="0" w:color="auto"/>
              <w:right w:val="single" w:sz="4" w:space="0" w:color="auto"/>
            </w:tcBorders>
            <w:shd w:val="clear" w:color="auto" w:fill="auto"/>
            <w:noWrap/>
            <w:vAlign w:val="bottom"/>
            <w:hideMark/>
          </w:tcPr>
          <w:p w14:paraId="7CC848A0"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2A971FEE"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5,000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02B0C668"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72,044</w:t>
            </w:r>
          </w:p>
        </w:tc>
      </w:tr>
      <w:tr w:rsidR="00A75AFD" w:rsidRPr="00A75AFD" w14:paraId="0B6622BB"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7DEAEAA4"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14</w:t>
            </w:r>
          </w:p>
        </w:tc>
        <w:tc>
          <w:tcPr>
            <w:tcW w:w="170" w:type="pct"/>
            <w:tcBorders>
              <w:top w:val="nil"/>
              <w:left w:val="nil"/>
              <w:bottom w:val="dotted" w:sz="4" w:space="0" w:color="auto"/>
              <w:right w:val="single" w:sz="4" w:space="0" w:color="auto"/>
            </w:tcBorders>
            <w:shd w:val="clear" w:color="auto" w:fill="auto"/>
            <w:noWrap/>
            <w:vAlign w:val="bottom"/>
            <w:hideMark/>
          </w:tcPr>
          <w:p w14:paraId="38389CAD"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01120</w:t>
            </w:r>
          </w:p>
        </w:tc>
        <w:tc>
          <w:tcPr>
            <w:tcW w:w="1543" w:type="pct"/>
            <w:tcBorders>
              <w:top w:val="nil"/>
              <w:left w:val="nil"/>
              <w:bottom w:val="dotted" w:sz="4" w:space="0" w:color="auto"/>
              <w:right w:val="single" w:sz="4" w:space="0" w:color="auto"/>
            </w:tcBorders>
            <w:shd w:val="clear" w:color="auto" w:fill="auto"/>
            <w:noWrap/>
            <w:vAlign w:val="bottom"/>
            <w:hideMark/>
          </w:tcPr>
          <w:p w14:paraId="6EDF5F81"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0A5FBCB8"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15D7A534"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14:paraId="0CE984E0"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759B35B3"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5E681A4C"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5AC5C2A1"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6FC87F57"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79CA192C"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5934B4D4"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560A0EFE"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5AEE0847"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78C07C1B"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r>
      <w:tr w:rsidR="00A75AFD" w:rsidRPr="00A75AFD" w14:paraId="18D5CA77"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684F0A6A"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14</w:t>
            </w:r>
          </w:p>
        </w:tc>
        <w:tc>
          <w:tcPr>
            <w:tcW w:w="170" w:type="pct"/>
            <w:tcBorders>
              <w:top w:val="nil"/>
              <w:left w:val="nil"/>
              <w:bottom w:val="dotted" w:sz="4" w:space="0" w:color="auto"/>
              <w:right w:val="single" w:sz="4" w:space="0" w:color="auto"/>
            </w:tcBorders>
            <w:shd w:val="clear" w:color="auto" w:fill="auto"/>
            <w:noWrap/>
            <w:vAlign w:val="bottom"/>
            <w:hideMark/>
          </w:tcPr>
          <w:p w14:paraId="3B4F8456"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01120</w:t>
            </w:r>
          </w:p>
        </w:tc>
        <w:tc>
          <w:tcPr>
            <w:tcW w:w="1543" w:type="pct"/>
            <w:tcBorders>
              <w:top w:val="nil"/>
              <w:left w:val="nil"/>
              <w:bottom w:val="dotted" w:sz="4" w:space="0" w:color="auto"/>
              <w:right w:val="single" w:sz="4" w:space="0" w:color="auto"/>
            </w:tcBorders>
            <w:shd w:val="clear" w:color="auto" w:fill="auto"/>
            <w:noWrap/>
            <w:vAlign w:val="bottom"/>
            <w:hideMark/>
          </w:tcPr>
          <w:p w14:paraId="7494AC6F"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06A80C53"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77ED7223"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6B40AC70"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2B242B1E"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2596DD11"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27AB8D60"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7B5B5830"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7A53321A"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64B61BA2"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394F105C"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29337297"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35BFC42D"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r>
      <w:tr w:rsidR="00A75AFD" w:rsidRPr="00A75AFD" w14:paraId="292EF90F"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5CC50215"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14</w:t>
            </w:r>
          </w:p>
        </w:tc>
        <w:tc>
          <w:tcPr>
            <w:tcW w:w="170" w:type="pct"/>
            <w:tcBorders>
              <w:top w:val="nil"/>
              <w:left w:val="nil"/>
              <w:bottom w:val="dotted" w:sz="4" w:space="0" w:color="auto"/>
              <w:right w:val="single" w:sz="4" w:space="0" w:color="auto"/>
            </w:tcBorders>
            <w:shd w:val="clear" w:color="auto" w:fill="auto"/>
            <w:noWrap/>
            <w:vAlign w:val="bottom"/>
            <w:hideMark/>
          </w:tcPr>
          <w:p w14:paraId="0CEDCB14"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01120</w:t>
            </w:r>
          </w:p>
        </w:tc>
        <w:tc>
          <w:tcPr>
            <w:tcW w:w="1543" w:type="pct"/>
            <w:tcBorders>
              <w:top w:val="nil"/>
              <w:left w:val="nil"/>
              <w:bottom w:val="dotted" w:sz="4" w:space="0" w:color="auto"/>
              <w:right w:val="single" w:sz="4" w:space="0" w:color="auto"/>
            </w:tcBorders>
            <w:shd w:val="clear" w:color="auto" w:fill="auto"/>
            <w:noWrap/>
            <w:vAlign w:val="bottom"/>
            <w:hideMark/>
          </w:tcPr>
          <w:p w14:paraId="199483E0"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7193F865"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54AD3A98" w14:textId="7388C255" w:rsidR="00851EB0" w:rsidRPr="00A75AFD" w:rsidRDefault="00200C0E"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14ADB575"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671713FB"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7B667326"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245C7962"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0AA972C1"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21A41AE6"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2FA8B9A8"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76E71C2C"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1B30C264"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389E3A4A"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r>
      <w:tr w:rsidR="00A75AFD" w:rsidRPr="00A75AFD" w14:paraId="140A29C6" w14:textId="77777777" w:rsidTr="00851EB0">
        <w:trPr>
          <w:trHeight w:val="180"/>
          <w:jc w:val="center"/>
        </w:trPr>
        <w:tc>
          <w:tcPr>
            <w:tcW w:w="113" w:type="pct"/>
            <w:tcBorders>
              <w:top w:val="nil"/>
              <w:left w:val="single" w:sz="4" w:space="0" w:color="auto"/>
              <w:bottom w:val="dotDotDash" w:sz="4" w:space="0" w:color="auto"/>
              <w:right w:val="single" w:sz="4" w:space="0" w:color="auto"/>
            </w:tcBorders>
            <w:shd w:val="clear" w:color="auto" w:fill="auto"/>
            <w:noWrap/>
            <w:vAlign w:val="bottom"/>
            <w:hideMark/>
          </w:tcPr>
          <w:p w14:paraId="0A157591"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14</w:t>
            </w:r>
          </w:p>
        </w:tc>
        <w:tc>
          <w:tcPr>
            <w:tcW w:w="170" w:type="pct"/>
            <w:tcBorders>
              <w:top w:val="nil"/>
              <w:left w:val="nil"/>
              <w:bottom w:val="dotDotDash" w:sz="4" w:space="0" w:color="auto"/>
              <w:right w:val="single" w:sz="4" w:space="0" w:color="auto"/>
            </w:tcBorders>
            <w:shd w:val="clear" w:color="auto" w:fill="auto"/>
            <w:noWrap/>
            <w:vAlign w:val="bottom"/>
            <w:hideMark/>
          </w:tcPr>
          <w:p w14:paraId="744BE93B"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01120</w:t>
            </w:r>
          </w:p>
        </w:tc>
        <w:tc>
          <w:tcPr>
            <w:tcW w:w="1543" w:type="pct"/>
            <w:tcBorders>
              <w:top w:val="nil"/>
              <w:left w:val="nil"/>
              <w:bottom w:val="dotDotDash" w:sz="4" w:space="0" w:color="auto"/>
              <w:right w:val="single" w:sz="4" w:space="0" w:color="auto"/>
            </w:tcBorders>
            <w:shd w:val="clear" w:color="auto" w:fill="auto"/>
            <w:noWrap/>
            <w:vAlign w:val="bottom"/>
            <w:hideMark/>
          </w:tcPr>
          <w:p w14:paraId="1F3F670F"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136" w:type="pct"/>
            <w:tcBorders>
              <w:top w:val="nil"/>
              <w:left w:val="nil"/>
              <w:bottom w:val="dotDotDash" w:sz="4" w:space="0" w:color="auto"/>
              <w:right w:val="single" w:sz="4" w:space="0" w:color="auto"/>
            </w:tcBorders>
            <w:shd w:val="clear" w:color="auto" w:fill="auto"/>
            <w:noWrap/>
            <w:vAlign w:val="bottom"/>
            <w:hideMark/>
          </w:tcPr>
          <w:p w14:paraId="5E617035"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5</w:t>
            </w:r>
          </w:p>
        </w:tc>
        <w:tc>
          <w:tcPr>
            <w:tcW w:w="459" w:type="pct"/>
            <w:tcBorders>
              <w:top w:val="nil"/>
              <w:left w:val="nil"/>
              <w:bottom w:val="dotDotDash" w:sz="4" w:space="0" w:color="auto"/>
              <w:right w:val="single" w:sz="4" w:space="0" w:color="auto"/>
            </w:tcBorders>
            <w:shd w:val="clear" w:color="auto" w:fill="auto"/>
            <w:noWrap/>
            <w:vAlign w:val="bottom"/>
            <w:hideMark/>
          </w:tcPr>
          <w:p w14:paraId="5B1A7F36" w14:textId="096D3351" w:rsidR="00851EB0" w:rsidRPr="00A75AFD" w:rsidRDefault="00200C0E"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xml:space="preserve">Nga të ardhurat </w:t>
            </w:r>
            <w:r w:rsidR="00851EB0" w:rsidRPr="00A75AFD">
              <w:rPr>
                <w:rFonts w:ascii="Arial" w:eastAsia="Times New Roman" w:hAnsi="Arial" w:cs="Arial"/>
                <w:sz w:val="10"/>
                <w:szCs w:val="10"/>
                <w:lang w:eastAsia="sq-AL"/>
              </w:rPr>
              <w:t>e veta</w:t>
            </w:r>
          </w:p>
        </w:tc>
        <w:tc>
          <w:tcPr>
            <w:tcW w:w="247" w:type="pct"/>
            <w:tcBorders>
              <w:top w:val="nil"/>
              <w:left w:val="nil"/>
              <w:bottom w:val="dotDotDash" w:sz="4" w:space="0" w:color="auto"/>
              <w:right w:val="single" w:sz="4" w:space="0" w:color="auto"/>
            </w:tcBorders>
            <w:shd w:val="clear" w:color="auto" w:fill="auto"/>
            <w:noWrap/>
            <w:vAlign w:val="bottom"/>
            <w:hideMark/>
          </w:tcPr>
          <w:p w14:paraId="228F3248"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nil"/>
              <w:left w:val="nil"/>
              <w:bottom w:val="dotDotDash" w:sz="4" w:space="0" w:color="auto"/>
              <w:right w:val="single" w:sz="4" w:space="0" w:color="auto"/>
            </w:tcBorders>
            <w:shd w:val="clear" w:color="auto" w:fill="auto"/>
            <w:noWrap/>
            <w:vAlign w:val="bottom"/>
            <w:hideMark/>
          </w:tcPr>
          <w:p w14:paraId="6A88AAB4"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nil"/>
              <w:left w:val="nil"/>
              <w:bottom w:val="dotDotDash" w:sz="4" w:space="0" w:color="auto"/>
              <w:right w:val="single" w:sz="4" w:space="0" w:color="auto"/>
            </w:tcBorders>
            <w:shd w:val="clear" w:color="auto" w:fill="auto"/>
            <w:noWrap/>
            <w:vAlign w:val="bottom"/>
            <w:hideMark/>
          </w:tcPr>
          <w:p w14:paraId="18099E39"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nil"/>
              <w:left w:val="nil"/>
              <w:bottom w:val="dotDotDash" w:sz="4" w:space="0" w:color="auto"/>
              <w:right w:val="single" w:sz="4" w:space="0" w:color="auto"/>
            </w:tcBorders>
            <w:shd w:val="clear" w:color="auto" w:fill="auto"/>
            <w:noWrap/>
            <w:vAlign w:val="bottom"/>
            <w:hideMark/>
          </w:tcPr>
          <w:p w14:paraId="4407BA96"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nil"/>
              <w:left w:val="nil"/>
              <w:bottom w:val="dotDotDash" w:sz="4" w:space="0" w:color="auto"/>
              <w:right w:val="single" w:sz="4" w:space="0" w:color="auto"/>
            </w:tcBorders>
            <w:shd w:val="clear" w:color="auto" w:fill="auto"/>
            <w:noWrap/>
            <w:vAlign w:val="bottom"/>
            <w:hideMark/>
          </w:tcPr>
          <w:p w14:paraId="778DEA13"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nil"/>
              <w:left w:val="nil"/>
              <w:bottom w:val="dotDotDash" w:sz="4" w:space="0" w:color="auto"/>
              <w:right w:val="single" w:sz="4" w:space="0" w:color="auto"/>
            </w:tcBorders>
            <w:shd w:val="clear" w:color="auto" w:fill="auto"/>
            <w:noWrap/>
            <w:vAlign w:val="bottom"/>
            <w:hideMark/>
          </w:tcPr>
          <w:p w14:paraId="1A59D616"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DotDash" w:sz="4" w:space="0" w:color="auto"/>
              <w:right w:val="single" w:sz="4" w:space="0" w:color="auto"/>
            </w:tcBorders>
            <w:shd w:val="clear" w:color="auto" w:fill="auto"/>
            <w:noWrap/>
            <w:vAlign w:val="bottom"/>
            <w:hideMark/>
          </w:tcPr>
          <w:p w14:paraId="0376D526"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nil"/>
              <w:left w:val="nil"/>
              <w:bottom w:val="dotDotDash" w:sz="4" w:space="0" w:color="auto"/>
              <w:right w:val="single" w:sz="4" w:space="0" w:color="auto"/>
            </w:tcBorders>
            <w:shd w:val="clear" w:color="auto" w:fill="auto"/>
            <w:noWrap/>
            <w:vAlign w:val="bottom"/>
            <w:hideMark/>
          </w:tcPr>
          <w:p w14:paraId="00DBCD67"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nil"/>
              <w:left w:val="nil"/>
              <w:bottom w:val="dotDotDash" w:sz="4" w:space="0" w:color="auto"/>
              <w:right w:val="single" w:sz="4" w:space="0" w:color="auto"/>
            </w:tcBorders>
            <w:shd w:val="clear" w:color="auto" w:fill="auto"/>
            <w:noWrap/>
            <w:vAlign w:val="bottom"/>
            <w:hideMark/>
          </w:tcPr>
          <w:p w14:paraId="0B639D8C"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DotDash" w:sz="4" w:space="0" w:color="auto"/>
              <w:right w:val="single" w:sz="4" w:space="0" w:color="auto"/>
            </w:tcBorders>
            <w:shd w:val="clear" w:color="auto" w:fill="auto"/>
            <w:noWrap/>
            <w:vAlign w:val="bottom"/>
            <w:hideMark/>
          </w:tcPr>
          <w:p w14:paraId="079FAF06"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r>
      <w:tr w:rsidR="00A75AFD" w:rsidRPr="00A75AFD" w14:paraId="051FDEA3" w14:textId="77777777" w:rsidTr="00851EB0">
        <w:trPr>
          <w:trHeight w:val="180"/>
          <w:jc w:val="center"/>
        </w:trPr>
        <w:tc>
          <w:tcPr>
            <w:tcW w:w="113"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64F14FAE"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14</w:t>
            </w:r>
          </w:p>
        </w:tc>
        <w:tc>
          <w:tcPr>
            <w:tcW w:w="170" w:type="pct"/>
            <w:tcBorders>
              <w:top w:val="dotDash" w:sz="4" w:space="0" w:color="auto"/>
              <w:left w:val="nil"/>
              <w:bottom w:val="dotted" w:sz="4" w:space="0" w:color="auto"/>
              <w:right w:val="single" w:sz="4" w:space="0" w:color="auto"/>
            </w:tcBorders>
            <w:shd w:val="clear" w:color="auto" w:fill="auto"/>
            <w:noWrap/>
            <w:vAlign w:val="bottom"/>
            <w:hideMark/>
          </w:tcPr>
          <w:p w14:paraId="188AB7FE"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01130</w:t>
            </w:r>
          </w:p>
        </w:tc>
        <w:tc>
          <w:tcPr>
            <w:tcW w:w="1543" w:type="pct"/>
            <w:tcBorders>
              <w:top w:val="dotDash" w:sz="4" w:space="0" w:color="auto"/>
              <w:left w:val="nil"/>
              <w:bottom w:val="dotted" w:sz="4" w:space="0" w:color="auto"/>
              <w:right w:val="single" w:sz="4" w:space="0" w:color="auto"/>
            </w:tcBorders>
            <w:shd w:val="clear" w:color="auto" w:fill="auto"/>
            <w:noWrap/>
            <w:vAlign w:val="bottom"/>
            <w:hideMark/>
          </w:tcPr>
          <w:p w14:paraId="1CC14B1D" w14:textId="77777777" w:rsidR="00851EB0" w:rsidRPr="00A75AFD" w:rsidRDefault="00851EB0" w:rsidP="00851EB0">
            <w:pPr>
              <w:spacing w:after="0" w:line="240" w:lineRule="auto"/>
              <w:rPr>
                <w:rFonts w:ascii="Arial" w:eastAsia="Times New Roman" w:hAnsi="Arial" w:cs="Arial"/>
                <w:b/>
                <w:bCs/>
                <w:sz w:val="10"/>
                <w:szCs w:val="10"/>
                <w:lang w:eastAsia="sq-AL"/>
              </w:rPr>
            </w:pPr>
            <w:proofErr w:type="spellStart"/>
            <w:r w:rsidRPr="00A75AFD">
              <w:rPr>
                <w:rFonts w:ascii="Arial" w:eastAsia="Times New Roman" w:hAnsi="Arial" w:cs="Arial"/>
                <w:b/>
                <w:bCs/>
                <w:sz w:val="10"/>
                <w:szCs w:val="10"/>
                <w:lang w:eastAsia="sq-AL"/>
              </w:rPr>
              <w:t>Mjekesia</w:t>
            </w:r>
            <w:proofErr w:type="spellEnd"/>
            <w:r w:rsidRPr="00A75AFD">
              <w:rPr>
                <w:rFonts w:ascii="Arial" w:eastAsia="Times New Roman" w:hAnsi="Arial" w:cs="Arial"/>
                <w:b/>
                <w:bCs/>
                <w:sz w:val="10"/>
                <w:szCs w:val="10"/>
                <w:lang w:eastAsia="sq-AL"/>
              </w:rPr>
              <w:t xml:space="preserve"> Ligjore</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3E6B6815"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1</w:t>
            </w:r>
          </w:p>
        </w:tc>
        <w:tc>
          <w:tcPr>
            <w:tcW w:w="459" w:type="pct"/>
            <w:tcBorders>
              <w:top w:val="dotDash" w:sz="4" w:space="0" w:color="auto"/>
              <w:left w:val="nil"/>
              <w:bottom w:val="dotted" w:sz="4" w:space="0" w:color="auto"/>
              <w:right w:val="single" w:sz="4" w:space="0" w:color="auto"/>
            </w:tcBorders>
            <w:shd w:val="clear" w:color="auto" w:fill="auto"/>
            <w:noWrap/>
            <w:vAlign w:val="bottom"/>
            <w:hideMark/>
          </w:tcPr>
          <w:p w14:paraId="3984D195"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Çelje nga buxheti</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376926CF"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55,800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58029955"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9,222</w:t>
            </w:r>
          </w:p>
        </w:tc>
        <w:tc>
          <w:tcPr>
            <w:tcW w:w="228" w:type="pct"/>
            <w:tcBorders>
              <w:top w:val="dotDash" w:sz="4" w:space="0" w:color="auto"/>
              <w:left w:val="nil"/>
              <w:bottom w:val="dotted" w:sz="4" w:space="0" w:color="auto"/>
              <w:right w:val="single" w:sz="4" w:space="0" w:color="auto"/>
            </w:tcBorders>
            <w:shd w:val="clear" w:color="auto" w:fill="auto"/>
            <w:noWrap/>
            <w:vAlign w:val="bottom"/>
            <w:hideMark/>
          </w:tcPr>
          <w:p w14:paraId="76C12C50"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43,128</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14:paraId="6BCE027B"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dotDash" w:sz="4" w:space="0" w:color="auto"/>
              <w:left w:val="nil"/>
              <w:bottom w:val="dotted" w:sz="4" w:space="0" w:color="auto"/>
              <w:right w:val="single" w:sz="4" w:space="0" w:color="auto"/>
            </w:tcBorders>
            <w:shd w:val="clear" w:color="auto" w:fill="auto"/>
            <w:noWrap/>
            <w:vAlign w:val="bottom"/>
            <w:hideMark/>
          </w:tcPr>
          <w:p w14:paraId="5942079E"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552B17A2"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71367685"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dotDash" w:sz="4" w:space="0" w:color="auto"/>
              <w:left w:val="nil"/>
              <w:bottom w:val="dotted" w:sz="4" w:space="0" w:color="auto"/>
              <w:right w:val="single" w:sz="4" w:space="0" w:color="auto"/>
            </w:tcBorders>
            <w:shd w:val="clear" w:color="auto" w:fill="auto"/>
            <w:noWrap/>
            <w:vAlign w:val="bottom"/>
            <w:hideMark/>
          </w:tcPr>
          <w:p w14:paraId="516DAFE5"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7801CD76"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30,000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78342FEF"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138,150</w:t>
            </w:r>
          </w:p>
        </w:tc>
      </w:tr>
      <w:tr w:rsidR="00A75AFD" w:rsidRPr="00A75AFD" w14:paraId="403D41BD"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32ACBB9A"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14</w:t>
            </w:r>
          </w:p>
        </w:tc>
        <w:tc>
          <w:tcPr>
            <w:tcW w:w="170" w:type="pct"/>
            <w:tcBorders>
              <w:top w:val="nil"/>
              <w:left w:val="nil"/>
              <w:bottom w:val="dotted" w:sz="4" w:space="0" w:color="auto"/>
              <w:right w:val="single" w:sz="4" w:space="0" w:color="auto"/>
            </w:tcBorders>
            <w:shd w:val="clear" w:color="auto" w:fill="auto"/>
            <w:noWrap/>
            <w:vAlign w:val="bottom"/>
            <w:hideMark/>
          </w:tcPr>
          <w:p w14:paraId="27A5D91D"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01130</w:t>
            </w:r>
          </w:p>
        </w:tc>
        <w:tc>
          <w:tcPr>
            <w:tcW w:w="1543" w:type="pct"/>
            <w:tcBorders>
              <w:top w:val="nil"/>
              <w:left w:val="nil"/>
              <w:bottom w:val="dotted" w:sz="4" w:space="0" w:color="auto"/>
              <w:right w:val="single" w:sz="4" w:space="0" w:color="auto"/>
            </w:tcBorders>
            <w:shd w:val="clear" w:color="auto" w:fill="auto"/>
            <w:noWrap/>
            <w:vAlign w:val="bottom"/>
            <w:hideMark/>
          </w:tcPr>
          <w:p w14:paraId="20870308"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768C070B"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74F73996"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14:paraId="4B6934CA"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1E1B089E"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0E266A12"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72BFF1C1"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48AA6250"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4B8A71CD"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193C9E0A"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4587B3EF"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020EAA8D"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07B184B8"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r>
      <w:tr w:rsidR="00A75AFD" w:rsidRPr="00A75AFD" w14:paraId="698123E3"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090FD7A8"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14</w:t>
            </w:r>
          </w:p>
        </w:tc>
        <w:tc>
          <w:tcPr>
            <w:tcW w:w="170" w:type="pct"/>
            <w:tcBorders>
              <w:top w:val="nil"/>
              <w:left w:val="nil"/>
              <w:bottom w:val="dotted" w:sz="4" w:space="0" w:color="auto"/>
              <w:right w:val="single" w:sz="4" w:space="0" w:color="auto"/>
            </w:tcBorders>
            <w:shd w:val="clear" w:color="auto" w:fill="auto"/>
            <w:noWrap/>
            <w:vAlign w:val="bottom"/>
            <w:hideMark/>
          </w:tcPr>
          <w:p w14:paraId="3FD0F0B8"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01130</w:t>
            </w:r>
          </w:p>
        </w:tc>
        <w:tc>
          <w:tcPr>
            <w:tcW w:w="1543" w:type="pct"/>
            <w:tcBorders>
              <w:top w:val="nil"/>
              <w:left w:val="nil"/>
              <w:bottom w:val="dotted" w:sz="4" w:space="0" w:color="auto"/>
              <w:right w:val="single" w:sz="4" w:space="0" w:color="auto"/>
            </w:tcBorders>
            <w:shd w:val="clear" w:color="auto" w:fill="auto"/>
            <w:noWrap/>
            <w:vAlign w:val="bottom"/>
            <w:hideMark/>
          </w:tcPr>
          <w:p w14:paraId="4DAF8E85"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62FB6FB0"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62F897F0"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75E9CCB1"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255EA1D5"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3A7321D9"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6DE667E2"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3B2C3214"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2989EF2D"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2BA956E2"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1A76E529"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5E420D31"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2700EC97"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r>
      <w:tr w:rsidR="00A75AFD" w:rsidRPr="00A75AFD" w14:paraId="54B1C935"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1A4A9CCD"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14</w:t>
            </w:r>
          </w:p>
        </w:tc>
        <w:tc>
          <w:tcPr>
            <w:tcW w:w="170" w:type="pct"/>
            <w:tcBorders>
              <w:top w:val="nil"/>
              <w:left w:val="nil"/>
              <w:bottom w:val="dotted" w:sz="4" w:space="0" w:color="auto"/>
              <w:right w:val="single" w:sz="4" w:space="0" w:color="auto"/>
            </w:tcBorders>
            <w:shd w:val="clear" w:color="auto" w:fill="auto"/>
            <w:noWrap/>
            <w:vAlign w:val="bottom"/>
            <w:hideMark/>
          </w:tcPr>
          <w:p w14:paraId="3B6E1613"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01130</w:t>
            </w:r>
          </w:p>
        </w:tc>
        <w:tc>
          <w:tcPr>
            <w:tcW w:w="1543" w:type="pct"/>
            <w:tcBorders>
              <w:top w:val="nil"/>
              <w:left w:val="nil"/>
              <w:bottom w:val="dotted" w:sz="4" w:space="0" w:color="auto"/>
              <w:right w:val="single" w:sz="4" w:space="0" w:color="auto"/>
            </w:tcBorders>
            <w:shd w:val="clear" w:color="auto" w:fill="auto"/>
            <w:noWrap/>
            <w:vAlign w:val="bottom"/>
            <w:hideMark/>
          </w:tcPr>
          <w:p w14:paraId="0951BA30"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1F606A67"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50DEB647" w14:textId="30CA15AF" w:rsidR="00851EB0" w:rsidRPr="00A75AFD" w:rsidRDefault="00200C0E"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0B0398DD"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240C0C4F"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7D410B1C"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43543E43"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11E56B61"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29553651"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45117F3E"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4B4B41BE"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2125F629"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48613818"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r>
      <w:tr w:rsidR="00A75AFD" w:rsidRPr="00A75AFD" w14:paraId="4F5E5452" w14:textId="77777777" w:rsidTr="00851EB0">
        <w:trPr>
          <w:trHeight w:val="180"/>
          <w:jc w:val="center"/>
        </w:trPr>
        <w:tc>
          <w:tcPr>
            <w:tcW w:w="113" w:type="pct"/>
            <w:tcBorders>
              <w:top w:val="nil"/>
              <w:left w:val="single" w:sz="4" w:space="0" w:color="auto"/>
              <w:bottom w:val="dotDotDash" w:sz="4" w:space="0" w:color="auto"/>
              <w:right w:val="single" w:sz="4" w:space="0" w:color="auto"/>
            </w:tcBorders>
            <w:shd w:val="clear" w:color="auto" w:fill="auto"/>
            <w:noWrap/>
            <w:vAlign w:val="bottom"/>
            <w:hideMark/>
          </w:tcPr>
          <w:p w14:paraId="4380E3F3"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14</w:t>
            </w:r>
          </w:p>
        </w:tc>
        <w:tc>
          <w:tcPr>
            <w:tcW w:w="170" w:type="pct"/>
            <w:tcBorders>
              <w:top w:val="nil"/>
              <w:left w:val="nil"/>
              <w:bottom w:val="dotDotDash" w:sz="4" w:space="0" w:color="auto"/>
              <w:right w:val="single" w:sz="4" w:space="0" w:color="auto"/>
            </w:tcBorders>
            <w:shd w:val="clear" w:color="auto" w:fill="auto"/>
            <w:noWrap/>
            <w:vAlign w:val="bottom"/>
            <w:hideMark/>
          </w:tcPr>
          <w:p w14:paraId="42B5B81F"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01130</w:t>
            </w:r>
          </w:p>
        </w:tc>
        <w:tc>
          <w:tcPr>
            <w:tcW w:w="1543" w:type="pct"/>
            <w:tcBorders>
              <w:top w:val="nil"/>
              <w:left w:val="nil"/>
              <w:bottom w:val="dotDotDash" w:sz="4" w:space="0" w:color="auto"/>
              <w:right w:val="single" w:sz="4" w:space="0" w:color="auto"/>
            </w:tcBorders>
            <w:shd w:val="clear" w:color="auto" w:fill="auto"/>
            <w:noWrap/>
            <w:vAlign w:val="bottom"/>
            <w:hideMark/>
          </w:tcPr>
          <w:p w14:paraId="506544BE"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136" w:type="pct"/>
            <w:tcBorders>
              <w:top w:val="nil"/>
              <w:left w:val="nil"/>
              <w:bottom w:val="dotDotDash" w:sz="4" w:space="0" w:color="auto"/>
              <w:right w:val="single" w:sz="4" w:space="0" w:color="auto"/>
            </w:tcBorders>
            <w:shd w:val="clear" w:color="auto" w:fill="auto"/>
            <w:noWrap/>
            <w:vAlign w:val="bottom"/>
            <w:hideMark/>
          </w:tcPr>
          <w:p w14:paraId="580B11CD"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5</w:t>
            </w:r>
          </w:p>
        </w:tc>
        <w:tc>
          <w:tcPr>
            <w:tcW w:w="459" w:type="pct"/>
            <w:tcBorders>
              <w:top w:val="nil"/>
              <w:left w:val="nil"/>
              <w:bottom w:val="dotDotDash" w:sz="4" w:space="0" w:color="auto"/>
              <w:right w:val="single" w:sz="4" w:space="0" w:color="auto"/>
            </w:tcBorders>
            <w:shd w:val="clear" w:color="auto" w:fill="auto"/>
            <w:noWrap/>
            <w:vAlign w:val="bottom"/>
            <w:hideMark/>
          </w:tcPr>
          <w:p w14:paraId="3BB6CB13" w14:textId="3603F117" w:rsidR="00851EB0" w:rsidRPr="00A75AFD" w:rsidRDefault="00200C0E"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xml:space="preserve">Nga të ardhurat </w:t>
            </w:r>
            <w:r w:rsidR="00851EB0" w:rsidRPr="00A75AFD">
              <w:rPr>
                <w:rFonts w:ascii="Arial" w:eastAsia="Times New Roman" w:hAnsi="Arial" w:cs="Arial"/>
                <w:sz w:val="10"/>
                <w:szCs w:val="10"/>
                <w:lang w:eastAsia="sq-AL"/>
              </w:rPr>
              <w:t>e veta</w:t>
            </w:r>
          </w:p>
        </w:tc>
        <w:tc>
          <w:tcPr>
            <w:tcW w:w="247" w:type="pct"/>
            <w:tcBorders>
              <w:top w:val="nil"/>
              <w:left w:val="nil"/>
              <w:bottom w:val="dotDotDash" w:sz="4" w:space="0" w:color="auto"/>
              <w:right w:val="single" w:sz="4" w:space="0" w:color="auto"/>
            </w:tcBorders>
            <w:shd w:val="clear" w:color="auto" w:fill="auto"/>
            <w:noWrap/>
            <w:vAlign w:val="bottom"/>
            <w:hideMark/>
          </w:tcPr>
          <w:p w14:paraId="6E997D6D"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nil"/>
              <w:left w:val="nil"/>
              <w:bottom w:val="dotDotDash" w:sz="4" w:space="0" w:color="auto"/>
              <w:right w:val="single" w:sz="4" w:space="0" w:color="auto"/>
            </w:tcBorders>
            <w:shd w:val="clear" w:color="auto" w:fill="auto"/>
            <w:noWrap/>
            <w:vAlign w:val="bottom"/>
            <w:hideMark/>
          </w:tcPr>
          <w:p w14:paraId="116DC386"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nil"/>
              <w:left w:val="nil"/>
              <w:bottom w:val="dotDotDash" w:sz="4" w:space="0" w:color="auto"/>
              <w:right w:val="single" w:sz="4" w:space="0" w:color="auto"/>
            </w:tcBorders>
            <w:shd w:val="clear" w:color="auto" w:fill="auto"/>
            <w:noWrap/>
            <w:vAlign w:val="bottom"/>
            <w:hideMark/>
          </w:tcPr>
          <w:p w14:paraId="3AF2A826"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nil"/>
              <w:left w:val="nil"/>
              <w:bottom w:val="dotDotDash" w:sz="4" w:space="0" w:color="auto"/>
              <w:right w:val="single" w:sz="4" w:space="0" w:color="auto"/>
            </w:tcBorders>
            <w:shd w:val="clear" w:color="auto" w:fill="auto"/>
            <w:noWrap/>
            <w:vAlign w:val="bottom"/>
            <w:hideMark/>
          </w:tcPr>
          <w:p w14:paraId="0A2983B0"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nil"/>
              <w:left w:val="nil"/>
              <w:bottom w:val="dotDotDash" w:sz="4" w:space="0" w:color="auto"/>
              <w:right w:val="single" w:sz="4" w:space="0" w:color="auto"/>
            </w:tcBorders>
            <w:shd w:val="clear" w:color="auto" w:fill="auto"/>
            <w:noWrap/>
            <w:vAlign w:val="bottom"/>
            <w:hideMark/>
          </w:tcPr>
          <w:p w14:paraId="75ADAE28"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nil"/>
              <w:left w:val="nil"/>
              <w:bottom w:val="dotDotDash" w:sz="4" w:space="0" w:color="auto"/>
              <w:right w:val="single" w:sz="4" w:space="0" w:color="auto"/>
            </w:tcBorders>
            <w:shd w:val="clear" w:color="auto" w:fill="auto"/>
            <w:noWrap/>
            <w:vAlign w:val="bottom"/>
            <w:hideMark/>
          </w:tcPr>
          <w:p w14:paraId="22FF2FB7"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DotDash" w:sz="4" w:space="0" w:color="auto"/>
              <w:right w:val="single" w:sz="4" w:space="0" w:color="auto"/>
            </w:tcBorders>
            <w:shd w:val="clear" w:color="auto" w:fill="auto"/>
            <w:noWrap/>
            <w:vAlign w:val="bottom"/>
            <w:hideMark/>
          </w:tcPr>
          <w:p w14:paraId="32D64AA2"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nil"/>
              <w:left w:val="nil"/>
              <w:bottom w:val="dotDotDash" w:sz="4" w:space="0" w:color="auto"/>
              <w:right w:val="single" w:sz="4" w:space="0" w:color="auto"/>
            </w:tcBorders>
            <w:shd w:val="clear" w:color="auto" w:fill="auto"/>
            <w:noWrap/>
            <w:vAlign w:val="bottom"/>
            <w:hideMark/>
          </w:tcPr>
          <w:p w14:paraId="61FA09CF"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nil"/>
              <w:left w:val="nil"/>
              <w:bottom w:val="dotDotDash" w:sz="4" w:space="0" w:color="auto"/>
              <w:right w:val="single" w:sz="4" w:space="0" w:color="auto"/>
            </w:tcBorders>
            <w:shd w:val="clear" w:color="auto" w:fill="auto"/>
            <w:noWrap/>
            <w:vAlign w:val="bottom"/>
            <w:hideMark/>
          </w:tcPr>
          <w:p w14:paraId="505725B0"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DotDash" w:sz="4" w:space="0" w:color="auto"/>
              <w:right w:val="single" w:sz="4" w:space="0" w:color="auto"/>
            </w:tcBorders>
            <w:shd w:val="clear" w:color="auto" w:fill="auto"/>
            <w:noWrap/>
            <w:vAlign w:val="bottom"/>
            <w:hideMark/>
          </w:tcPr>
          <w:p w14:paraId="3A4DA276"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r>
      <w:tr w:rsidR="00A75AFD" w:rsidRPr="00A75AFD" w14:paraId="2DABF034" w14:textId="77777777" w:rsidTr="00851EB0">
        <w:trPr>
          <w:trHeight w:val="180"/>
          <w:jc w:val="center"/>
        </w:trPr>
        <w:tc>
          <w:tcPr>
            <w:tcW w:w="113"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70D5A441"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14</w:t>
            </w:r>
          </w:p>
        </w:tc>
        <w:tc>
          <w:tcPr>
            <w:tcW w:w="170" w:type="pct"/>
            <w:tcBorders>
              <w:top w:val="dotDash" w:sz="4" w:space="0" w:color="auto"/>
              <w:left w:val="nil"/>
              <w:bottom w:val="dotted" w:sz="4" w:space="0" w:color="auto"/>
              <w:right w:val="single" w:sz="4" w:space="0" w:color="auto"/>
            </w:tcBorders>
            <w:shd w:val="clear" w:color="auto" w:fill="auto"/>
            <w:noWrap/>
            <w:vAlign w:val="bottom"/>
            <w:hideMark/>
          </w:tcPr>
          <w:p w14:paraId="4F0B42FB"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03440</w:t>
            </w:r>
          </w:p>
        </w:tc>
        <w:tc>
          <w:tcPr>
            <w:tcW w:w="1543" w:type="pct"/>
            <w:tcBorders>
              <w:top w:val="dotDash" w:sz="4" w:space="0" w:color="auto"/>
              <w:left w:val="nil"/>
              <w:bottom w:val="dotted" w:sz="4" w:space="0" w:color="auto"/>
              <w:right w:val="single" w:sz="4" w:space="0" w:color="auto"/>
            </w:tcBorders>
            <w:shd w:val="clear" w:color="auto" w:fill="auto"/>
            <w:noWrap/>
            <w:vAlign w:val="bottom"/>
            <w:hideMark/>
          </w:tcPr>
          <w:p w14:paraId="7E156A47" w14:textId="77777777" w:rsidR="00851EB0" w:rsidRPr="00A75AFD" w:rsidRDefault="00851EB0" w:rsidP="00851EB0">
            <w:pPr>
              <w:spacing w:after="0" w:line="240" w:lineRule="auto"/>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Sistemi i Burgjeve</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169B107E"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1</w:t>
            </w:r>
          </w:p>
        </w:tc>
        <w:tc>
          <w:tcPr>
            <w:tcW w:w="459" w:type="pct"/>
            <w:tcBorders>
              <w:top w:val="dotDash" w:sz="4" w:space="0" w:color="auto"/>
              <w:left w:val="nil"/>
              <w:bottom w:val="dotted" w:sz="4" w:space="0" w:color="auto"/>
              <w:right w:val="single" w:sz="4" w:space="0" w:color="auto"/>
            </w:tcBorders>
            <w:shd w:val="clear" w:color="auto" w:fill="auto"/>
            <w:noWrap/>
            <w:vAlign w:val="bottom"/>
            <w:hideMark/>
          </w:tcPr>
          <w:p w14:paraId="55D47E6D"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Çelje nga buxheti</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5402EE78"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5,622,365</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0F834764"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962,275</w:t>
            </w:r>
          </w:p>
        </w:tc>
        <w:tc>
          <w:tcPr>
            <w:tcW w:w="228" w:type="pct"/>
            <w:tcBorders>
              <w:top w:val="dotDash" w:sz="4" w:space="0" w:color="auto"/>
              <w:left w:val="nil"/>
              <w:bottom w:val="dotted" w:sz="4" w:space="0" w:color="auto"/>
              <w:right w:val="single" w:sz="4" w:space="0" w:color="auto"/>
            </w:tcBorders>
            <w:shd w:val="clear" w:color="auto" w:fill="auto"/>
            <w:noWrap/>
            <w:vAlign w:val="bottom"/>
            <w:hideMark/>
          </w:tcPr>
          <w:p w14:paraId="3A5679FB"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2,167,000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14:paraId="229263EF"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dotDash" w:sz="4" w:space="0" w:color="auto"/>
              <w:left w:val="nil"/>
              <w:bottom w:val="dotted" w:sz="4" w:space="0" w:color="auto"/>
              <w:right w:val="single" w:sz="4" w:space="0" w:color="auto"/>
            </w:tcBorders>
            <w:shd w:val="clear" w:color="auto" w:fill="auto"/>
            <w:noWrap/>
            <w:vAlign w:val="bottom"/>
            <w:hideMark/>
          </w:tcPr>
          <w:p w14:paraId="651081D1"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45511F65"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600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542E31D1"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120,000</w:t>
            </w:r>
          </w:p>
        </w:tc>
        <w:tc>
          <w:tcPr>
            <w:tcW w:w="281" w:type="pct"/>
            <w:tcBorders>
              <w:top w:val="dotDash" w:sz="4" w:space="0" w:color="auto"/>
              <w:left w:val="nil"/>
              <w:bottom w:val="dotted" w:sz="4" w:space="0" w:color="auto"/>
              <w:right w:val="single" w:sz="4" w:space="0" w:color="auto"/>
            </w:tcBorders>
            <w:shd w:val="clear" w:color="auto" w:fill="auto"/>
            <w:noWrap/>
            <w:vAlign w:val="bottom"/>
            <w:hideMark/>
          </w:tcPr>
          <w:p w14:paraId="0B3A0DC0"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4D2E24AA"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700,000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7E416426"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9,572,240</w:t>
            </w:r>
          </w:p>
        </w:tc>
      </w:tr>
      <w:tr w:rsidR="00A75AFD" w:rsidRPr="00A75AFD" w14:paraId="358EC122"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382AD208"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14</w:t>
            </w:r>
          </w:p>
        </w:tc>
        <w:tc>
          <w:tcPr>
            <w:tcW w:w="170" w:type="pct"/>
            <w:tcBorders>
              <w:top w:val="nil"/>
              <w:left w:val="nil"/>
              <w:bottom w:val="dotted" w:sz="4" w:space="0" w:color="auto"/>
              <w:right w:val="single" w:sz="4" w:space="0" w:color="auto"/>
            </w:tcBorders>
            <w:shd w:val="clear" w:color="auto" w:fill="auto"/>
            <w:noWrap/>
            <w:vAlign w:val="bottom"/>
            <w:hideMark/>
          </w:tcPr>
          <w:p w14:paraId="5DC86042"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03440</w:t>
            </w:r>
          </w:p>
        </w:tc>
        <w:tc>
          <w:tcPr>
            <w:tcW w:w="1543" w:type="pct"/>
            <w:tcBorders>
              <w:top w:val="nil"/>
              <w:left w:val="nil"/>
              <w:bottom w:val="dotted" w:sz="4" w:space="0" w:color="auto"/>
              <w:right w:val="single" w:sz="4" w:space="0" w:color="auto"/>
            </w:tcBorders>
            <w:shd w:val="clear" w:color="auto" w:fill="auto"/>
            <w:noWrap/>
            <w:vAlign w:val="bottom"/>
            <w:hideMark/>
          </w:tcPr>
          <w:p w14:paraId="6B21BEA2"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089B33F5"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4524EF15"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14:paraId="34F4D17F"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2F15B8F3"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6F650483"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116B0550"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51B77AF2"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06F46830"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694DBDD8"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66790173"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4B398DE4"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7A0539FE"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r>
      <w:tr w:rsidR="00A75AFD" w:rsidRPr="00A75AFD" w14:paraId="778B8B72"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4093F291"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14</w:t>
            </w:r>
          </w:p>
        </w:tc>
        <w:tc>
          <w:tcPr>
            <w:tcW w:w="170" w:type="pct"/>
            <w:tcBorders>
              <w:top w:val="nil"/>
              <w:left w:val="nil"/>
              <w:bottom w:val="dotted" w:sz="4" w:space="0" w:color="auto"/>
              <w:right w:val="single" w:sz="4" w:space="0" w:color="auto"/>
            </w:tcBorders>
            <w:shd w:val="clear" w:color="auto" w:fill="auto"/>
            <w:noWrap/>
            <w:vAlign w:val="bottom"/>
            <w:hideMark/>
          </w:tcPr>
          <w:p w14:paraId="06CD8DE1"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03440</w:t>
            </w:r>
          </w:p>
        </w:tc>
        <w:tc>
          <w:tcPr>
            <w:tcW w:w="1543" w:type="pct"/>
            <w:tcBorders>
              <w:top w:val="nil"/>
              <w:left w:val="nil"/>
              <w:bottom w:val="dotted" w:sz="4" w:space="0" w:color="auto"/>
              <w:right w:val="single" w:sz="4" w:space="0" w:color="auto"/>
            </w:tcBorders>
            <w:shd w:val="clear" w:color="auto" w:fill="auto"/>
            <w:noWrap/>
            <w:vAlign w:val="bottom"/>
            <w:hideMark/>
          </w:tcPr>
          <w:p w14:paraId="16C8A51E"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2A73221A"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1DF00DBF"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1D4C2B1C"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0E1E9908"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46E182CD"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5463C378"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124EB9FF"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71423896"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1481C13D"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50DF069E"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170DC3DA"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061F3D9E"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r>
      <w:tr w:rsidR="00A75AFD" w:rsidRPr="00A75AFD" w14:paraId="5F33EB9F"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3F718555"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14</w:t>
            </w:r>
          </w:p>
        </w:tc>
        <w:tc>
          <w:tcPr>
            <w:tcW w:w="170" w:type="pct"/>
            <w:tcBorders>
              <w:top w:val="nil"/>
              <w:left w:val="nil"/>
              <w:bottom w:val="dotted" w:sz="4" w:space="0" w:color="auto"/>
              <w:right w:val="single" w:sz="4" w:space="0" w:color="auto"/>
            </w:tcBorders>
            <w:shd w:val="clear" w:color="auto" w:fill="auto"/>
            <w:noWrap/>
            <w:vAlign w:val="bottom"/>
            <w:hideMark/>
          </w:tcPr>
          <w:p w14:paraId="0114DD88"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03440</w:t>
            </w:r>
          </w:p>
        </w:tc>
        <w:tc>
          <w:tcPr>
            <w:tcW w:w="1543" w:type="pct"/>
            <w:tcBorders>
              <w:top w:val="nil"/>
              <w:left w:val="nil"/>
              <w:bottom w:val="dotted" w:sz="4" w:space="0" w:color="auto"/>
              <w:right w:val="single" w:sz="4" w:space="0" w:color="auto"/>
            </w:tcBorders>
            <w:shd w:val="clear" w:color="auto" w:fill="auto"/>
            <w:noWrap/>
            <w:vAlign w:val="bottom"/>
            <w:hideMark/>
          </w:tcPr>
          <w:p w14:paraId="1883611B"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03311338"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0CBAF21F" w14:textId="7082B5B8" w:rsidR="00851EB0" w:rsidRPr="00A75AFD" w:rsidRDefault="00200C0E"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7AE755E1"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17D6A449"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206947BC"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01F1A827"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2ECCA421"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7BC15629"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43136160"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598B6ABA"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548A4D04"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58B97E6C"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r>
      <w:tr w:rsidR="00A75AFD" w:rsidRPr="00A75AFD" w14:paraId="66F75231" w14:textId="77777777" w:rsidTr="00851EB0">
        <w:trPr>
          <w:trHeight w:val="180"/>
          <w:jc w:val="center"/>
        </w:trPr>
        <w:tc>
          <w:tcPr>
            <w:tcW w:w="113" w:type="pct"/>
            <w:tcBorders>
              <w:top w:val="nil"/>
              <w:left w:val="single" w:sz="4" w:space="0" w:color="auto"/>
              <w:bottom w:val="dotDotDash" w:sz="4" w:space="0" w:color="auto"/>
              <w:right w:val="single" w:sz="4" w:space="0" w:color="auto"/>
            </w:tcBorders>
            <w:shd w:val="clear" w:color="auto" w:fill="auto"/>
            <w:noWrap/>
            <w:vAlign w:val="bottom"/>
            <w:hideMark/>
          </w:tcPr>
          <w:p w14:paraId="65E30C4D"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14</w:t>
            </w:r>
          </w:p>
        </w:tc>
        <w:tc>
          <w:tcPr>
            <w:tcW w:w="170" w:type="pct"/>
            <w:tcBorders>
              <w:top w:val="nil"/>
              <w:left w:val="nil"/>
              <w:bottom w:val="dotDotDash" w:sz="4" w:space="0" w:color="auto"/>
              <w:right w:val="single" w:sz="4" w:space="0" w:color="auto"/>
            </w:tcBorders>
            <w:shd w:val="clear" w:color="auto" w:fill="auto"/>
            <w:noWrap/>
            <w:vAlign w:val="bottom"/>
            <w:hideMark/>
          </w:tcPr>
          <w:p w14:paraId="525BC222"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03440</w:t>
            </w:r>
          </w:p>
        </w:tc>
        <w:tc>
          <w:tcPr>
            <w:tcW w:w="1543" w:type="pct"/>
            <w:tcBorders>
              <w:top w:val="nil"/>
              <w:left w:val="nil"/>
              <w:bottom w:val="dotDotDash" w:sz="4" w:space="0" w:color="auto"/>
              <w:right w:val="single" w:sz="4" w:space="0" w:color="auto"/>
            </w:tcBorders>
            <w:shd w:val="clear" w:color="auto" w:fill="auto"/>
            <w:noWrap/>
            <w:vAlign w:val="bottom"/>
            <w:hideMark/>
          </w:tcPr>
          <w:p w14:paraId="25337C3A"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136" w:type="pct"/>
            <w:tcBorders>
              <w:top w:val="nil"/>
              <w:left w:val="nil"/>
              <w:bottom w:val="dotDotDash" w:sz="4" w:space="0" w:color="auto"/>
              <w:right w:val="single" w:sz="4" w:space="0" w:color="auto"/>
            </w:tcBorders>
            <w:shd w:val="clear" w:color="auto" w:fill="auto"/>
            <w:noWrap/>
            <w:vAlign w:val="bottom"/>
            <w:hideMark/>
          </w:tcPr>
          <w:p w14:paraId="433189CC"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5</w:t>
            </w:r>
          </w:p>
        </w:tc>
        <w:tc>
          <w:tcPr>
            <w:tcW w:w="459" w:type="pct"/>
            <w:tcBorders>
              <w:top w:val="nil"/>
              <w:left w:val="nil"/>
              <w:bottom w:val="dotDotDash" w:sz="4" w:space="0" w:color="auto"/>
              <w:right w:val="single" w:sz="4" w:space="0" w:color="auto"/>
            </w:tcBorders>
            <w:shd w:val="clear" w:color="auto" w:fill="auto"/>
            <w:noWrap/>
            <w:vAlign w:val="bottom"/>
            <w:hideMark/>
          </w:tcPr>
          <w:p w14:paraId="5E8030F2" w14:textId="7AE8B4DE" w:rsidR="00851EB0" w:rsidRPr="00A75AFD" w:rsidRDefault="00200C0E"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xml:space="preserve">Nga të ardhurat </w:t>
            </w:r>
            <w:r w:rsidR="00851EB0" w:rsidRPr="00A75AFD">
              <w:rPr>
                <w:rFonts w:ascii="Arial" w:eastAsia="Times New Roman" w:hAnsi="Arial" w:cs="Arial"/>
                <w:sz w:val="10"/>
                <w:szCs w:val="10"/>
                <w:lang w:eastAsia="sq-AL"/>
              </w:rPr>
              <w:t>e veta</w:t>
            </w:r>
          </w:p>
        </w:tc>
        <w:tc>
          <w:tcPr>
            <w:tcW w:w="247" w:type="pct"/>
            <w:tcBorders>
              <w:top w:val="nil"/>
              <w:left w:val="nil"/>
              <w:bottom w:val="dotDotDash" w:sz="4" w:space="0" w:color="auto"/>
              <w:right w:val="single" w:sz="4" w:space="0" w:color="auto"/>
            </w:tcBorders>
            <w:shd w:val="clear" w:color="auto" w:fill="auto"/>
            <w:noWrap/>
            <w:vAlign w:val="bottom"/>
            <w:hideMark/>
          </w:tcPr>
          <w:p w14:paraId="76E2ABF2"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nil"/>
              <w:left w:val="nil"/>
              <w:bottom w:val="dotDotDash" w:sz="4" w:space="0" w:color="auto"/>
              <w:right w:val="single" w:sz="4" w:space="0" w:color="auto"/>
            </w:tcBorders>
            <w:shd w:val="clear" w:color="auto" w:fill="auto"/>
            <w:noWrap/>
            <w:vAlign w:val="bottom"/>
            <w:hideMark/>
          </w:tcPr>
          <w:p w14:paraId="70EB62AA"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nil"/>
              <w:left w:val="nil"/>
              <w:bottom w:val="dotDotDash" w:sz="4" w:space="0" w:color="auto"/>
              <w:right w:val="single" w:sz="4" w:space="0" w:color="auto"/>
            </w:tcBorders>
            <w:shd w:val="clear" w:color="auto" w:fill="auto"/>
            <w:noWrap/>
            <w:vAlign w:val="bottom"/>
            <w:hideMark/>
          </w:tcPr>
          <w:p w14:paraId="1135086D"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nil"/>
              <w:left w:val="nil"/>
              <w:bottom w:val="dotDotDash" w:sz="4" w:space="0" w:color="auto"/>
              <w:right w:val="single" w:sz="4" w:space="0" w:color="auto"/>
            </w:tcBorders>
            <w:shd w:val="clear" w:color="auto" w:fill="auto"/>
            <w:noWrap/>
            <w:vAlign w:val="bottom"/>
            <w:hideMark/>
          </w:tcPr>
          <w:p w14:paraId="3A90EA08"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nil"/>
              <w:left w:val="nil"/>
              <w:bottom w:val="dotDotDash" w:sz="4" w:space="0" w:color="auto"/>
              <w:right w:val="single" w:sz="4" w:space="0" w:color="auto"/>
            </w:tcBorders>
            <w:shd w:val="clear" w:color="auto" w:fill="auto"/>
            <w:noWrap/>
            <w:vAlign w:val="bottom"/>
            <w:hideMark/>
          </w:tcPr>
          <w:p w14:paraId="646F03BB"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nil"/>
              <w:left w:val="nil"/>
              <w:bottom w:val="dotDotDash" w:sz="4" w:space="0" w:color="auto"/>
              <w:right w:val="single" w:sz="4" w:space="0" w:color="auto"/>
            </w:tcBorders>
            <w:shd w:val="clear" w:color="auto" w:fill="auto"/>
            <w:noWrap/>
            <w:vAlign w:val="bottom"/>
            <w:hideMark/>
          </w:tcPr>
          <w:p w14:paraId="11EEFA13"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DotDash" w:sz="4" w:space="0" w:color="auto"/>
              <w:right w:val="single" w:sz="4" w:space="0" w:color="auto"/>
            </w:tcBorders>
            <w:shd w:val="clear" w:color="auto" w:fill="auto"/>
            <w:noWrap/>
            <w:vAlign w:val="bottom"/>
            <w:hideMark/>
          </w:tcPr>
          <w:p w14:paraId="17FC55EA"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nil"/>
              <w:left w:val="nil"/>
              <w:bottom w:val="dotDotDash" w:sz="4" w:space="0" w:color="auto"/>
              <w:right w:val="single" w:sz="4" w:space="0" w:color="auto"/>
            </w:tcBorders>
            <w:shd w:val="clear" w:color="auto" w:fill="auto"/>
            <w:noWrap/>
            <w:vAlign w:val="bottom"/>
            <w:hideMark/>
          </w:tcPr>
          <w:p w14:paraId="4678AF86"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nil"/>
              <w:left w:val="nil"/>
              <w:bottom w:val="dotDotDash" w:sz="4" w:space="0" w:color="auto"/>
              <w:right w:val="single" w:sz="4" w:space="0" w:color="auto"/>
            </w:tcBorders>
            <w:shd w:val="clear" w:color="auto" w:fill="auto"/>
            <w:noWrap/>
            <w:vAlign w:val="bottom"/>
            <w:hideMark/>
          </w:tcPr>
          <w:p w14:paraId="1EF28664"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DotDash" w:sz="4" w:space="0" w:color="auto"/>
              <w:right w:val="single" w:sz="4" w:space="0" w:color="auto"/>
            </w:tcBorders>
            <w:shd w:val="clear" w:color="auto" w:fill="auto"/>
            <w:noWrap/>
            <w:vAlign w:val="bottom"/>
            <w:hideMark/>
          </w:tcPr>
          <w:p w14:paraId="591A7495"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r>
      <w:tr w:rsidR="00A75AFD" w:rsidRPr="00A75AFD" w14:paraId="292F39C4" w14:textId="77777777" w:rsidTr="00851EB0">
        <w:trPr>
          <w:trHeight w:val="180"/>
          <w:jc w:val="center"/>
        </w:trPr>
        <w:tc>
          <w:tcPr>
            <w:tcW w:w="113"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39190861"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14</w:t>
            </w:r>
          </w:p>
        </w:tc>
        <w:tc>
          <w:tcPr>
            <w:tcW w:w="170" w:type="pct"/>
            <w:tcBorders>
              <w:top w:val="dotDash" w:sz="4" w:space="0" w:color="auto"/>
              <w:left w:val="nil"/>
              <w:bottom w:val="dotted" w:sz="4" w:space="0" w:color="auto"/>
              <w:right w:val="single" w:sz="4" w:space="0" w:color="auto"/>
            </w:tcBorders>
            <w:shd w:val="clear" w:color="auto" w:fill="auto"/>
            <w:noWrap/>
            <w:vAlign w:val="bottom"/>
            <w:hideMark/>
          </w:tcPr>
          <w:p w14:paraId="10633E45"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03350</w:t>
            </w:r>
          </w:p>
        </w:tc>
        <w:tc>
          <w:tcPr>
            <w:tcW w:w="1543" w:type="pct"/>
            <w:tcBorders>
              <w:top w:val="dotDash" w:sz="4" w:space="0" w:color="auto"/>
              <w:left w:val="nil"/>
              <w:bottom w:val="dotted" w:sz="4" w:space="0" w:color="auto"/>
              <w:right w:val="single" w:sz="4" w:space="0" w:color="auto"/>
            </w:tcBorders>
            <w:shd w:val="clear" w:color="auto" w:fill="auto"/>
            <w:noWrap/>
            <w:vAlign w:val="bottom"/>
            <w:hideMark/>
          </w:tcPr>
          <w:p w14:paraId="4A58860D" w14:textId="71EAD1A1" w:rsidR="00851EB0" w:rsidRPr="00A75AFD" w:rsidRDefault="003F741A" w:rsidP="00851EB0">
            <w:pPr>
              <w:spacing w:after="0" w:line="240" w:lineRule="auto"/>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Shërbimi</w:t>
            </w:r>
            <w:r w:rsidR="00851EB0" w:rsidRPr="00A75AFD">
              <w:rPr>
                <w:rFonts w:ascii="Arial" w:eastAsia="Times New Roman" w:hAnsi="Arial" w:cs="Arial"/>
                <w:b/>
                <w:bCs/>
                <w:sz w:val="10"/>
                <w:szCs w:val="10"/>
                <w:lang w:eastAsia="sq-AL"/>
              </w:rPr>
              <w:t xml:space="preserve"> i </w:t>
            </w:r>
            <w:r w:rsidRPr="00A75AFD">
              <w:rPr>
                <w:rFonts w:ascii="Arial" w:eastAsia="Times New Roman" w:hAnsi="Arial" w:cs="Arial"/>
                <w:b/>
                <w:bCs/>
                <w:sz w:val="10"/>
                <w:szCs w:val="10"/>
                <w:lang w:eastAsia="sq-AL"/>
              </w:rPr>
              <w:t>Përmbarimit</w:t>
            </w:r>
            <w:r w:rsidR="00851EB0" w:rsidRPr="00A75AFD">
              <w:rPr>
                <w:rFonts w:ascii="Arial" w:eastAsia="Times New Roman" w:hAnsi="Arial" w:cs="Arial"/>
                <w:b/>
                <w:bCs/>
                <w:sz w:val="10"/>
                <w:szCs w:val="10"/>
                <w:lang w:eastAsia="sq-AL"/>
              </w:rPr>
              <w:t xml:space="preserve"> </w:t>
            </w:r>
            <w:r w:rsidRPr="00A75AFD">
              <w:rPr>
                <w:rFonts w:ascii="Arial" w:eastAsia="Times New Roman" w:hAnsi="Arial" w:cs="Arial"/>
                <w:b/>
                <w:bCs/>
                <w:sz w:val="10"/>
                <w:szCs w:val="10"/>
                <w:lang w:eastAsia="sq-AL"/>
              </w:rPr>
              <w:t>Gjyqësor</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411B8846"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1</w:t>
            </w:r>
          </w:p>
        </w:tc>
        <w:tc>
          <w:tcPr>
            <w:tcW w:w="459" w:type="pct"/>
            <w:tcBorders>
              <w:top w:val="dotDash" w:sz="4" w:space="0" w:color="auto"/>
              <w:left w:val="nil"/>
              <w:bottom w:val="dotted" w:sz="4" w:space="0" w:color="auto"/>
              <w:right w:val="single" w:sz="4" w:space="0" w:color="auto"/>
            </w:tcBorders>
            <w:shd w:val="clear" w:color="auto" w:fill="auto"/>
            <w:noWrap/>
            <w:vAlign w:val="bottom"/>
            <w:hideMark/>
          </w:tcPr>
          <w:p w14:paraId="5847C051"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Çelje nga buxheti</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53A9C9ED"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226,000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33B47585"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40,036</w:t>
            </w:r>
          </w:p>
        </w:tc>
        <w:tc>
          <w:tcPr>
            <w:tcW w:w="228" w:type="pct"/>
            <w:tcBorders>
              <w:top w:val="dotDash" w:sz="4" w:space="0" w:color="auto"/>
              <w:left w:val="nil"/>
              <w:bottom w:val="dotted" w:sz="4" w:space="0" w:color="auto"/>
              <w:right w:val="single" w:sz="4" w:space="0" w:color="auto"/>
            </w:tcBorders>
            <w:shd w:val="clear" w:color="auto" w:fill="auto"/>
            <w:noWrap/>
            <w:vAlign w:val="bottom"/>
            <w:hideMark/>
          </w:tcPr>
          <w:p w14:paraId="2D0D42CA"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31,900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14:paraId="70C80031"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dotDash" w:sz="4" w:space="0" w:color="auto"/>
              <w:left w:val="nil"/>
              <w:bottom w:val="dotted" w:sz="4" w:space="0" w:color="auto"/>
              <w:right w:val="single" w:sz="4" w:space="0" w:color="auto"/>
            </w:tcBorders>
            <w:shd w:val="clear" w:color="auto" w:fill="auto"/>
            <w:noWrap/>
            <w:vAlign w:val="bottom"/>
            <w:hideMark/>
          </w:tcPr>
          <w:p w14:paraId="43BC5C93"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2C384826"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06349DFE"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dotDash" w:sz="4" w:space="0" w:color="auto"/>
              <w:left w:val="nil"/>
              <w:bottom w:val="dotted" w:sz="4" w:space="0" w:color="auto"/>
              <w:right w:val="single" w:sz="4" w:space="0" w:color="auto"/>
            </w:tcBorders>
            <w:shd w:val="clear" w:color="auto" w:fill="auto"/>
            <w:noWrap/>
            <w:vAlign w:val="bottom"/>
            <w:hideMark/>
          </w:tcPr>
          <w:p w14:paraId="2B9DD7FD"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6173E005"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5,000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35661B39"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302,936</w:t>
            </w:r>
          </w:p>
        </w:tc>
      </w:tr>
      <w:tr w:rsidR="00A75AFD" w:rsidRPr="00A75AFD" w14:paraId="65CD02EF"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13C7E8CD"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14</w:t>
            </w:r>
          </w:p>
        </w:tc>
        <w:tc>
          <w:tcPr>
            <w:tcW w:w="170" w:type="pct"/>
            <w:tcBorders>
              <w:top w:val="nil"/>
              <w:left w:val="nil"/>
              <w:bottom w:val="dotted" w:sz="4" w:space="0" w:color="auto"/>
              <w:right w:val="single" w:sz="4" w:space="0" w:color="auto"/>
            </w:tcBorders>
            <w:shd w:val="clear" w:color="auto" w:fill="auto"/>
            <w:noWrap/>
            <w:vAlign w:val="bottom"/>
            <w:hideMark/>
          </w:tcPr>
          <w:p w14:paraId="773AB6B8"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03350</w:t>
            </w:r>
          </w:p>
        </w:tc>
        <w:tc>
          <w:tcPr>
            <w:tcW w:w="1543" w:type="pct"/>
            <w:tcBorders>
              <w:top w:val="nil"/>
              <w:left w:val="nil"/>
              <w:bottom w:val="dotted" w:sz="4" w:space="0" w:color="auto"/>
              <w:right w:val="single" w:sz="4" w:space="0" w:color="auto"/>
            </w:tcBorders>
            <w:shd w:val="clear" w:color="auto" w:fill="auto"/>
            <w:noWrap/>
            <w:vAlign w:val="bottom"/>
            <w:hideMark/>
          </w:tcPr>
          <w:p w14:paraId="22809E2B"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3B408BB2"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363C0EB8"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14:paraId="390D87A1"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5718FCB6"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74A3A80F"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45732E67"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6EC7EF12"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072B7496"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29245976"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7288DBD5"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07665DAA"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7D23E9CB"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r>
      <w:tr w:rsidR="00A75AFD" w:rsidRPr="00A75AFD" w14:paraId="1E35F45D"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04F68423"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14</w:t>
            </w:r>
          </w:p>
        </w:tc>
        <w:tc>
          <w:tcPr>
            <w:tcW w:w="170" w:type="pct"/>
            <w:tcBorders>
              <w:top w:val="nil"/>
              <w:left w:val="nil"/>
              <w:bottom w:val="dotted" w:sz="4" w:space="0" w:color="auto"/>
              <w:right w:val="single" w:sz="4" w:space="0" w:color="auto"/>
            </w:tcBorders>
            <w:shd w:val="clear" w:color="auto" w:fill="auto"/>
            <w:noWrap/>
            <w:vAlign w:val="bottom"/>
            <w:hideMark/>
          </w:tcPr>
          <w:p w14:paraId="0037E91E"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03350</w:t>
            </w:r>
          </w:p>
        </w:tc>
        <w:tc>
          <w:tcPr>
            <w:tcW w:w="1543" w:type="pct"/>
            <w:tcBorders>
              <w:top w:val="nil"/>
              <w:left w:val="nil"/>
              <w:bottom w:val="dotted" w:sz="4" w:space="0" w:color="auto"/>
              <w:right w:val="single" w:sz="4" w:space="0" w:color="auto"/>
            </w:tcBorders>
            <w:shd w:val="clear" w:color="auto" w:fill="auto"/>
            <w:noWrap/>
            <w:vAlign w:val="bottom"/>
            <w:hideMark/>
          </w:tcPr>
          <w:p w14:paraId="7BF6D26D"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46F39815"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0A1E48DB"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46DDAA43"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40D9A8BA"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792ABFFC"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78140D45"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344E1178"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3200F6BF"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6A06C22B"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2053E216"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4D152023"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3E7EB6C2"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r>
      <w:tr w:rsidR="00A75AFD" w:rsidRPr="00A75AFD" w14:paraId="321E942F"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16EC5CFE"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14</w:t>
            </w:r>
          </w:p>
        </w:tc>
        <w:tc>
          <w:tcPr>
            <w:tcW w:w="170" w:type="pct"/>
            <w:tcBorders>
              <w:top w:val="nil"/>
              <w:left w:val="nil"/>
              <w:bottom w:val="dotted" w:sz="4" w:space="0" w:color="auto"/>
              <w:right w:val="single" w:sz="4" w:space="0" w:color="auto"/>
            </w:tcBorders>
            <w:shd w:val="clear" w:color="auto" w:fill="auto"/>
            <w:noWrap/>
            <w:vAlign w:val="bottom"/>
            <w:hideMark/>
          </w:tcPr>
          <w:p w14:paraId="04B84183"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03350</w:t>
            </w:r>
          </w:p>
        </w:tc>
        <w:tc>
          <w:tcPr>
            <w:tcW w:w="1543" w:type="pct"/>
            <w:tcBorders>
              <w:top w:val="nil"/>
              <w:left w:val="nil"/>
              <w:bottom w:val="dotted" w:sz="4" w:space="0" w:color="auto"/>
              <w:right w:val="single" w:sz="4" w:space="0" w:color="auto"/>
            </w:tcBorders>
            <w:shd w:val="clear" w:color="auto" w:fill="auto"/>
            <w:noWrap/>
            <w:vAlign w:val="bottom"/>
            <w:hideMark/>
          </w:tcPr>
          <w:p w14:paraId="2BB5EBC6"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7D22D2B5"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3BFA6A68" w14:textId="5F918585" w:rsidR="00851EB0" w:rsidRPr="00A75AFD" w:rsidRDefault="00200C0E"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10D0ECFA"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3A1FFA74"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77D8007D"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3497BF23"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3C8C61C7"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708FF4BE"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5DAD1AFA"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54F0CFB2"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355CC891"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4387218A"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r>
      <w:tr w:rsidR="00A75AFD" w:rsidRPr="00A75AFD" w14:paraId="4E6DA0FA" w14:textId="77777777" w:rsidTr="00851EB0">
        <w:trPr>
          <w:trHeight w:val="180"/>
          <w:jc w:val="center"/>
        </w:trPr>
        <w:tc>
          <w:tcPr>
            <w:tcW w:w="113" w:type="pct"/>
            <w:tcBorders>
              <w:top w:val="nil"/>
              <w:left w:val="single" w:sz="4" w:space="0" w:color="auto"/>
              <w:bottom w:val="dotDotDash" w:sz="4" w:space="0" w:color="auto"/>
              <w:right w:val="single" w:sz="4" w:space="0" w:color="auto"/>
            </w:tcBorders>
            <w:shd w:val="clear" w:color="auto" w:fill="auto"/>
            <w:noWrap/>
            <w:vAlign w:val="bottom"/>
            <w:hideMark/>
          </w:tcPr>
          <w:p w14:paraId="5A279BE0"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14</w:t>
            </w:r>
          </w:p>
        </w:tc>
        <w:tc>
          <w:tcPr>
            <w:tcW w:w="170" w:type="pct"/>
            <w:tcBorders>
              <w:top w:val="nil"/>
              <w:left w:val="nil"/>
              <w:bottom w:val="dotDotDash" w:sz="4" w:space="0" w:color="auto"/>
              <w:right w:val="single" w:sz="4" w:space="0" w:color="auto"/>
            </w:tcBorders>
            <w:shd w:val="clear" w:color="auto" w:fill="auto"/>
            <w:noWrap/>
            <w:vAlign w:val="bottom"/>
            <w:hideMark/>
          </w:tcPr>
          <w:p w14:paraId="3C93C12F"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03350</w:t>
            </w:r>
          </w:p>
        </w:tc>
        <w:tc>
          <w:tcPr>
            <w:tcW w:w="1543" w:type="pct"/>
            <w:tcBorders>
              <w:top w:val="nil"/>
              <w:left w:val="nil"/>
              <w:bottom w:val="dotDotDash" w:sz="4" w:space="0" w:color="auto"/>
              <w:right w:val="single" w:sz="4" w:space="0" w:color="auto"/>
            </w:tcBorders>
            <w:shd w:val="clear" w:color="auto" w:fill="auto"/>
            <w:noWrap/>
            <w:vAlign w:val="bottom"/>
            <w:hideMark/>
          </w:tcPr>
          <w:p w14:paraId="0B66F5A1"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136" w:type="pct"/>
            <w:tcBorders>
              <w:top w:val="nil"/>
              <w:left w:val="nil"/>
              <w:bottom w:val="dotDotDash" w:sz="4" w:space="0" w:color="auto"/>
              <w:right w:val="single" w:sz="4" w:space="0" w:color="auto"/>
            </w:tcBorders>
            <w:shd w:val="clear" w:color="auto" w:fill="auto"/>
            <w:noWrap/>
            <w:vAlign w:val="bottom"/>
            <w:hideMark/>
          </w:tcPr>
          <w:p w14:paraId="07E9D4E5"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5</w:t>
            </w:r>
          </w:p>
        </w:tc>
        <w:tc>
          <w:tcPr>
            <w:tcW w:w="459" w:type="pct"/>
            <w:tcBorders>
              <w:top w:val="nil"/>
              <w:left w:val="nil"/>
              <w:bottom w:val="dotDotDash" w:sz="4" w:space="0" w:color="auto"/>
              <w:right w:val="single" w:sz="4" w:space="0" w:color="auto"/>
            </w:tcBorders>
            <w:shd w:val="clear" w:color="auto" w:fill="auto"/>
            <w:noWrap/>
            <w:vAlign w:val="bottom"/>
            <w:hideMark/>
          </w:tcPr>
          <w:p w14:paraId="3098F988" w14:textId="7473B081" w:rsidR="00851EB0" w:rsidRPr="00A75AFD" w:rsidRDefault="00200C0E"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xml:space="preserve">Nga të ardhurat </w:t>
            </w:r>
            <w:r w:rsidR="00851EB0" w:rsidRPr="00A75AFD">
              <w:rPr>
                <w:rFonts w:ascii="Arial" w:eastAsia="Times New Roman" w:hAnsi="Arial" w:cs="Arial"/>
                <w:sz w:val="10"/>
                <w:szCs w:val="10"/>
                <w:lang w:eastAsia="sq-AL"/>
              </w:rPr>
              <w:t>e veta</w:t>
            </w:r>
          </w:p>
        </w:tc>
        <w:tc>
          <w:tcPr>
            <w:tcW w:w="247" w:type="pct"/>
            <w:tcBorders>
              <w:top w:val="nil"/>
              <w:left w:val="nil"/>
              <w:bottom w:val="dotDotDash" w:sz="4" w:space="0" w:color="auto"/>
              <w:right w:val="single" w:sz="4" w:space="0" w:color="auto"/>
            </w:tcBorders>
            <w:shd w:val="clear" w:color="auto" w:fill="auto"/>
            <w:noWrap/>
            <w:vAlign w:val="bottom"/>
            <w:hideMark/>
          </w:tcPr>
          <w:p w14:paraId="77A9B3EA"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nil"/>
              <w:left w:val="nil"/>
              <w:bottom w:val="dotDotDash" w:sz="4" w:space="0" w:color="auto"/>
              <w:right w:val="single" w:sz="4" w:space="0" w:color="auto"/>
            </w:tcBorders>
            <w:shd w:val="clear" w:color="auto" w:fill="auto"/>
            <w:noWrap/>
            <w:vAlign w:val="bottom"/>
            <w:hideMark/>
          </w:tcPr>
          <w:p w14:paraId="44680C39"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nil"/>
              <w:left w:val="nil"/>
              <w:bottom w:val="dotDotDash" w:sz="4" w:space="0" w:color="auto"/>
              <w:right w:val="single" w:sz="4" w:space="0" w:color="auto"/>
            </w:tcBorders>
            <w:shd w:val="clear" w:color="auto" w:fill="auto"/>
            <w:noWrap/>
            <w:vAlign w:val="bottom"/>
            <w:hideMark/>
          </w:tcPr>
          <w:p w14:paraId="66A9B60E"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nil"/>
              <w:left w:val="nil"/>
              <w:bottom w:val="dotDotDash" w:sz="4" w:space="0" w:color="auto"/>
              <w:right w:val="single" w:sz="4" w:space="0" w:color="auto"/>
            </w:tcBorders>
            <w:shd w:val="clear" w:color="auto" w:fill="auto"/>
            <w:noWrap/>
            <w:vAlign w:val="bottom"/>
            <w:hideMark/>
          </w:tcPr>
          <w:p w14:paraId="17BA1EA4"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nil"/>
              <w:left w:val="nil"/>
              <w:bottom w:val="dotDotDash" w:sz="4" w:space="0" w:color="auto"/>
              <w:right w:val="single" w:sz="4" w:space="0" w:color="auto"/>
            </w:tcBorders>
            <w:shd w:val="clear" w:color="auto" w:fill="auto"/>
            <w:noWrap/>
            <w:vAlign w:val="bottom"/>
            <w:hideMark/>
          </w:tcPr>
          <w:p w14:paraId="5A362E1A"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nil"/>
              <w:left w:val="nil"/>
              <w:bottom w:val="dotDotDash" w:sz="4" w:space="0" w:color="auto"/>
              <w:right w:val="single" w:sz="4" w:space="0" w:color="auto"/>
            </w:tcBorders>
            <w:shd w:val="clear" w:color="auto" w:fill="auto"/>
            <w:noWrap/>
            <w:vAlign w:val="bottom"/>
            <w:hideMark/>
          </w:tcPr>
          <w:p w14:paraId="6B9381F2"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DotDash" w:sz="4" w:space="0" w:color="auto"/>
              <w:right w:val="single" w:sz="4" w:space="0" w:color="auto"/>
            </w:tcBorders>
            <w:shd w:val="clear" w:color="auto" w:fill="auto"/>
            <w:noWrap/>
            <w:vAlign w:val="bottom"/>
            <w:hideMark/>
          </w:tcPr>
          <w:p w14:paraId="14ED0D57"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nil"/>
              <w:left w:val="nil"/>
              <w:bottom w:val="dotDotDash" w:sz="4" w:space="0" w:color="auto"/>
              <w:right w:val="single" w:sz="4" w:space="0" w:color="auto"/>
            </w:tcBorders>
            <w:shd w:val="clear" w:color="auto" w:fill="auto"/>
            <w:noWrap/>
            <w:vAlign w:val="bottom"/>
            <w:hideMark/>
          </w:tcPr>
          <w:p w14:paraId="65256FC9"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nil"/>
              <w:left w:val="nil"/>
              <w:bottom w:val="dotDotDash" w:sz="4" w:space="0" w:color="auto"/>
              <w:right w:val="single" w:sz="4" w:space="0" w:color="auto"/>
            </w:tcBorders>
            <w:shd w:val="clear" w:color="auto" w:fill="auto"/>
            <w:noWrap/>
            <w:vAlign w:val="bottom"/>
            <w:hideMark/>
          </w:tcPr>
          <w:p w14:paraId="683E6029"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DotDash" w:sz="4" w:space="0" w:color="auto"/>
              <w:right w:val="single" w:sz="4" w:space="0" w:color="auto"/>
            </w:tcBorders>
            <w:shd w:val="clear" w:color="auto" w:fill="auto"/>
            <w:noWrap/>
            <w:vAlign w:val="bottom"/>
            <w:hideMark/>
          </w:tcPr>
          <w:p w14:paraId="3BFC058C"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r>
      <w:tr w:rsidR="00A75AFD" w:rsidRPr="00A75AFD" w14:paraId="5A6E132A" w14:textId="77777777" w:rsidTr="00851EB0">
        <w:trPr>
          <w:trHeight w:val="180"/>
          <w:jc w:val="center"/>
        </w:trPr>
        <w:tc>
          <w:tcPr>
            <w:tcW w:w="113"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5EC57DD8"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14</w:t>
            </w:r>
          </w:p>
        </w:tc>
        <w:tc>
          <w:tcPr>
            <w:tcW w:w="170" w:type="pct"/>
            <w:tcBorders>
              <w:top w:val="dotDash" w:sz="4" w:space="0" w:color="auto"/>
              <w:left w:val="nil"/>
              <w:bottom w:val="dotted" w:sz="4" w:space="0" w:color="auto"/>
              <w:right w:val="single" w:sz="4" w:space="0" w:color="auto"/>
            </w:tcBorders>
            <w:shd w:val="clear" w:color="auto" w:fill="auto"/>
            <w:noWrap/>
            <w:vAlign w:val="bottom"/>
            <w:hideMark/>
          </w:tcPr>
          <w:p w14:paraId="5979BE4E"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01160</w:t>
            </w:r>
          </w:p>
        </w:tc>
        <w:tc>
          <w:tcPr>
            <w:tcW w:w="1543" w:type="pct"/>
            <w:tcBorders>
              <w:top w:val="dotDash" w:sz="4" w:space="0" w:color="auto"/>
              <w:left w:val="nil"/>
              <w:bottom w:val="dotted" w:sz="4" w:space="0" w:color="auto"/>
              <w:right w:val="single" w:sz="4" w:space="0" w:color="auto"/>
            </w:tcBorders>
            <w:shd w:val="clear" w:color="auto" w:fill="auto"/>
            <w:noWrap/>
            <w:vAlign w:val="bottom"/>
            <w:hideMark/>
          </w:tcPr>
          <w:p w14:paraId="2E869353" w14:textId="08DCC466" w:rsidR="00851EB0" w:rsidRPr="00A75AFD" w:rsidRDefault="00194439" w:rsidP="00851EB0">
            <w:pPr>
              <w:spacing w:after="0" w:line="240" w:lineRule="auto"/>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Shërbimet</w:t>
            </w:r>
            <w:r w:rsidR="00851EB0" w:rsidRPr="00A75AFD">
              <w:rPr>
                <w:rFonts w:ascii="Arial" w:eastAsia="Times New Roman" w:hAnsi="Arial" w:cs="Arial"/>
                <w:b/>
                <w:bCs/>
                <w:sz w:val="10"/>
                <w:szCs w:val="10"/>
                <w:lang w:eastAsia="sq-AL"/>
              </w:rPr>
              <w:t xml:space="preserve"> </w:t>
            </w:r>
            <w:r w:rsidRPr="00A75AFD">
              <w:rPr>
                <w:rFonts w:ascii="Arial" w:eastAsia="Times New Roman" w:hAnsi="Arial" w:cs="Arial"/>
                <w:b/>
                <w:bCs/>
                <w:sz w:val="10"/>
                <w:szCs w:val="10"/>
                <w:lang w:eastAsia="sq-AL"/>
              </w:rPr>
              <w:t>për</w:t>
            </w:r>
            <w:r w:rsidR="00851EB0" w:rsidRPr="00A75AFD">
              <w:rPr>
                <w:rFonts w:ascii="Arial" w:eastAsia="Times New Roman" w:hAnsi="Arial" w:cs="Arial"/>
                <w:b/>
                <w:bCs/>
                <w:sz w:val="10"/>
                <w:szCs w:val="10"/>
                <w:lang w:eastAsia="sq-AL"/>
              </w:rPr>
              <w:t xml:space="preserve"> </w:t>
            </w:r>
            <w:r w:rsidRPr="00A75AFD">
              <w:rPr>
                <w:rFonts w:ascii="Arial" w:eastAsia="Times New Roman" w:hAnsi="Arial" w:cs="Arial"/>
                <w:b/>
                <w:bCs/>
                <w:sz w:val="10"/>
                <w:szCs w:val="10"/>
                <w:lang w:eastAsia="sq-AL"/>
              </w:rPr>
              <w:t>çështjet</w:t>
            </w:r>
            <w:r w:rsidR="00851EB0" w:rsidRPr="00A75AFD">
              <w:rPr>
                <w:rFonts w:ascii="Arial" w:eastAsia="Times New Roman" w:hAnsi="Arial" w:cs="Arial"/>
                <w:b/>
                <w:bCs/>
                <w:sz w:val="10"/>
                <w:szCs w:val="10"/>
                <w:lang w:eastAsia="sq-AL"/>
              </w:rPr>
              <w:t xml:space="preserve"> e </w:t>
            </w:r>
            <w:r w:rsidRPr="00A75AFD">
              <w:rPr>
                <w:rFonts w:ascii="Arial" w:eastAsia="Times New Roman" w:hAnsi="Arial" w:cs="Arial"/>
                <w:b/>
                <w:bCs/>
                <w:sz w:val="10"/>
                <w:szCs w:val="10"/>
                <w:lang w:eastAsia="sq-AL"/>
              </w:rPr>
              <w:t>birësimeve</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7BCE9A96"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1</w:t>
            </w:r>
          </w:p>
        </w:tc>
        <w:tc>
          <w:tcPr>
            <w:tcW w:w="459" w:type="pct"/>
            <w:tcBorders>
              <w:top w:val="dotDash" w:sz="4" w:space="0" w:color="auto"/>
              <w:left w:val="nil"/>
              <w:bottom w:val="dotted" w:sz="4" w:space="0" w:color="auto"/>
              <w:right w:val="single" w:sz="4" w:space="0" w:color="auto"/>
            </w:tcBorders>
            <w:shd w:val="clear" w:color="auto" w:fill="auto"/>
            <w:noWrap/>
            <w:vAlign w:val="bottom"/>
            <w:hideMark/>
          </w:tcPr>
          <w:p w14:paraId="400D589D"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Çelje nga buxheti</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5B0D5D12"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12,820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2AB853CE"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2,180</w:t>
            </w:r>
          </w:p>
        </w:tc>
        <w:tc>
          <w:tcPr>
            <w:tcW w:w="228" w:type="pct"/>
            <w:tcBorders>
              <w:top w:val="dotDash" w:sz="4" w:space="0" w:color="auto"/>
              <w:left w:val="nil"/>
              <w:bottom w:val="dotted" w:sz="4" w:space="0" w:color="auto"/>
              <w:right w:val="single" w:sz="4" w:space="0" w:color="auto"/>
            </w:tcBorders>
            <w:shd w:val="clear" w:color="auto" w:fill="auto"/>
            <w:noWrap/>
            <w:vAlign w:val="bottom"/>
            <w:hideMark/>
          </w:tcPr>
          <w:p w14:paraId="7C73DE9F"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3,440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14:paraId="04308356"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dotDash" w:sz="4" w:space="0" w:color="auto"/>
              <w:left w:val="nil"/>
              <w:bottom w:val="dotted" w:sz="4" w:space="0" w:color="auto"/>
              <w:right w:val="single" w:sz="4" w:space="0" w:color="auto"/>
            </w:tcBorders>
            <w:shd w:val="clear" w:color="auto" w:fill="auto"/>
            <w:noWrap/>
            <w:vAlign w:val="bottom"/>
            <w:hideMark/>
          </w:tcPr>
          <w:p w14:paraId="542B1A3C"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149A5F25"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0140BEC6"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dotDash" w:sz="4" w:space="0" w:color="auto"/>
              <w:left w:val="nil"/>
              <w:bottom w:val="dotted" w:sz="4" w:space="0" w:color="auto"/>
              <w:right w:val="single" w:sz="4" w:space="0" w:color="auto"/>
            </w:tcBorders>
            <w:shd w:val="clear" w:color="auto" w:fill="auto"/>
            <w:noWrap/>
            <w:vAlign w:val="bottom"/>
            <w:hideMark/>
          </w:tcPr>
          <w:p w14:paraId="2BE36B7A"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4E9EEDFA"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200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421C802D"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18,640</w:t>
            </w:r>
          </w:p>
        </w:tc>
      </w:tr>
      <w:tr w:rsidR="00A75AFD" w:rsidRPr="00A75AFD" w14:paraId="00AC7E0D"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4BE223C6"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14</w:t>
            </w:r>
          </w:p>
        </w:tc>
        <w:tc>
          <w:tcPr>
            <w:tcW w:w="170" w:type="pct"/>
            <w:tcBorders>
              <w:top w:val="nil"/>
              <w:left w:val="nil"/>
              <w:bottom w:val="dotted" w:sz="4" w:space="0" w:color="auto"/>
              <w:right w:val="single" w:sz="4" w:space="0" w:color="auto"/>
            </w:tcBorders>
            <w:shd w:val="clear" w:color="auto" w:fill="auto"/>
            <w:noWrap/>
            <w:vAlign w:val="bottom"/>
            <w:hideMark/>
          </w:tcPr>
          <w:p w14:paraId="3D8343E3"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01160</w:t>
            </w:r>
          </w:p>
        </w:tc>
        <w:tc>
          <w:tcPr>
            <w:tcW w:w="1543" w:type="pct"/>
            <w:tcBorders>
              <w:top w:val="nil"/>
              <w:left w:val="nil"/>
              <w:bottom w:val="dotted" w:sz="4" w:space="0" w:color="auto"/>
              <w:right w:val="single" w:sz="4" w:space="0" w:color="auto"/>
            </w:tcBorders>
            <w:shd w:val="clear" w:color="auto" w:fill="auto"/>
            <w:noWrap/>
            <w:vAlign w:val="bottom"/>
            <w:hideMark/>
          </w:tcPr>
          <w:p w14:paraId="6FD036F3"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21D9002A"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1CE816B7"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14:paraId="0EBC1A96"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6154B77E"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0A105629"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2FC62043"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5ED07B1C"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7F0FDA07"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1E2C3E39"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225BD7F7"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3878EE9B"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12667BEA"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r>
      <w:tr w:rsidR="00A75AFD" w:rsidRPr="00A75AFD" w14:paraId="32141C6A"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746C7B7B"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14</w:t>
            </w:r>
          </w:p>
        </w:tc>
        <w:tc>
          <w:tcPr>
            <w:tcW w:w="170" w:type="pct"/>
            <w:tcBorders>
              <w:top w:val="nil"/>
              <w:left w:val="nil"/>
              <w:bottom w:val="dotted" w:sz="4" w:space="0" w:color="auto"/>
              <w:right w:val="single" w:sz="4" w:space="0" w:color="auto"/>
            </w:tcBorders>
            <w:shd w:val="clear" w:color="auto" w:fill="auto"/>
            <w:noWrap/>
            <w:vAlign w:val="bottom"/>
            <w:hideMark/>
          </w:tcPr>
          <w:p w14:paraId="00CA17D2"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01160</w:t>
            </w:r>
          </w:p>
        </w:tc>
        <w:tc>
          <w:tcPr>
            <w:tcW w:w="1543" w:type="pct"/>
            <w:tcBorders>
              <w:top w:val="nil"/>
              <w:left w:val="nil"/>
              <w:bottom w:val="dotted" w:sz="4" w:space="0" w:color="auto"/>
              <w:right w:val="single" w:sz="4" w:space="0" w:color="auto"/>
            </w:tcBorders>
            <w:shd w:val="clear" w:color="auto" w:fill="auto"/>
            <w:noWrap/>
            <w:vAlign w:val="bottom"/>
            <w:hideMark/>
          </w:tcPr>
          <w:p w14:paraId="64009526"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0566C60D"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52C8873C"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71F8F092"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763200D4"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7756C584"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56E44692"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0E74455B"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1D956045"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069AF0FD"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011BDD0D"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24FBE59C"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6EA459C0"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r>
      <w:tr w:rsidR="00A75AFD" w:rsidRPr="00A75AFD" w14:paraId="03BED505"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4892E1E7"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14</w:t>
            </w:r>
          </w:p>
        </w:tc>
        <w:tc>
          <w:tcPr>
            <w:tcW w:w="170" w:type="pct"/>
            <w:tcBorders>
              <w:top w:val="nil"/>
              <w:left w:val="nil"/>
              <w:bottom w:val="dotted" w:sz="4" w:space="0" w:color="auto"/>
              <w:right w:val="single" w:sz="4" w:space="0" w:color="auto"/>
            </w:tcBorders>
            <w:shd w:val="clear" w:color="auto" w:fill="auto"/>
            <w:noWrap/>
            <w:vAlign w:val="bottom"/>
            <w:hideMark/>
          </w:tcPr>
          <w:p w14:paraId="45F13B20"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01160</w:t>
            </w:r>
          </w:p>
        </w:tc>
        <w:tc>
          <w:tcPr>
            <w:tcW w:w="1543" w:type="pct"/>
            <w:tcBorders>
              <w:top w:val="nil"/>
              <w:left w:val="nil"/>
              <w:bottom w:val="dotted" w:sz="4" w:space="0" w:color="auto"/>
              <w:right w:val="single" w:sz="4" w:space="0" w:color="auto"/>
            </w:tcBorders>
            <w:shd w:val="clear" w:color="auto" w:fill="auto"/>
            <w:noWrap/>
            <w:vAlign w:val="bottom"/>
            <w:hideMark/>
          </w:tcPr>
          <w:p w14:paraId="52761D28"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18495BE7"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515774A0" w14:textId="0C39CA5D" w:rsidR="00851EB0" w:rsidRPr="00A75AFD" w:rsidRDefault="00200C0E"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2321F173"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68387BA7"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59EC9C52"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6535C9C8"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5B8AEF3F"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7C092BCF"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06E2A1EF"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3F6AF982"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05F2C619"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4DA666B4"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r>
      <w:tr w:rsidR="00A75AFD" w:rsidRPr="00A75AFD" w14:paraId="4CB3480D" w14:textId="77777777" w:rsidTr="00851EB0">
        <w:trPr>
          <w:trHeight w:val="180"/>
          <w:jc w:val="center"/>
        </w:trPr>
        <w:tc>
          <w:tcPr>
            <w:tcW w:w="113" w:type="pct"/>
            <w:tcBorders>
              <w:top w:val="nil"/>
              <w:left w:val="single" w:sz="4" w:space="0" w:color="auto"/>
              <w:bottom w:val="dotDotDash" w:sz="4" w:space="0" w:color="auto"/>
              <w:right w:val="single" w:sz="4" w:space="0" w:color="auto"/>
            </w:tcBorders>
            <w:shd w:val="clear" w:color="auto" w:fill="auto"/>
            <w:noWrap/>
            <w:vAlign w:val="bottom"/>
            <w:hideMark/>
          </w:tcPr>
          <w:p w14:paraId="4AFEDB2F"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14</w:t>
            </w:r>
          </w:p>
        </w:tc>
        <w:tc>
          <w:tcPr>
            <w:tcW w:w="170" w:type="pct"/>
            <w:tcBorders>
              <w:top w:val="nil"/>
              <w:left w:val="nil"/>
              <w:bottom w:val="dotDotDash" w:sz="4" w:space="0" w:color="auto"/>
              <w:right w:val="single" w:sz="4" w:space="0" w:color="auto"/>
            </w:tcBorders>
            <w:shd w:val="clear" w:color="auto" w:fill="auto"/>
            <w:noWrap/>
            <w:vAlign w:val="bottom"/>
            <w:hideMark/>
          </w:tcPr>
          <w:p w14:paraId="2E2B8705"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01160</w:t>
            </w:r>
          </w:p>
        </w:tc>
        <w:tc>
          <w:tcPr>
            <w:tcW w:w="1543" w:type="pct"/>
            <w:tcBorders>
              <w:top w:val="nil"/>
              <w:left w:val="nil"/>
              <w:bottom w:val="dotDotDash" w:sz="4" w:space="0" w:color="auto"/>
              <w:right w:val="single" w:sz="4" w:space="0" w:color="auto"/>
            </w:tcBorders>
            <w:shd w:val="clear" w:color="auto" w:fill="auto"/>
            <w:noWrap/>
            <w:vAlign w:val="bottom"/>
            <w:hideMark/>
          </w:tcPr>
          <w:p w14:paraId="56E7A8B3"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136" w:type="pct"/>
            <w:tcBorders>
              <w:top w:val="nil"/>
              <w:left w:val="nil"/>
              <w:bottom w:val="dotDotDash" w:sz="4" w:space="0" w:color="auto"/>
              <w:right w:val="single" w:sz="4" w:space="0" w:color="auto"/>
            </w:tcBorders>
            <w:shd w:val="clear" w:color="auto" w:fill="auto"/>
            <w:noWrap/>
            <w:vAlign w:val="bottom"/>
            <w:hideMark/>
          </w:tcPr>
          <w:p w14:paraId="103FCBB9"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5</w:t>
            </w:r>
          </w:p>
        </w:tc>
        <w:tc>
          <w:tcPr>
            <w:tcW w:w="459" w:type="pct"/>
            <w:tcBorders>
              <w:top w:val="nil"/>
              <w:left w:val="nil"/>
              <w:bottom w:val="dotDotDash" w:sz="4" w:space="0" w:color="auto"/>
              <w:right w:val="single" w:sz="4" w:space="0" w:color="auto"/>
            </w:tcBorders>
            <w:shd w:val="clear" w:color="auto" w:fill="auto"/>
            <w:noWrap/>
            <w:vAlign w:val="bottom"/>
            <w:hideMark/>
          </w:tcPr>
          <w:p w14:paraId="7A7732DF" w14:textId="6B53C1C9" w:rsidR="00851EB0" w:rsidRPr="00A75AFD" w:rsidRDefault="00200C0E"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xml:space="preserve">Nga të ardhurat </w:t>
            </w:r>
            <w:r w:rsidR="00851EB0" w:rsidRPr="00A75AFD">
              <w:rPr>
                <w:rFonts w:ascii="Arial" w:eastAsia="Times New Roman" w:hAnsi="Arial" w:cs="Arial"/>
                <w:sz w:val="10"/>
                <w:szCs w:val="10"/>
                <w:lang w:eastAsia="sq-AL"/>
              </w:rPr>
              <w:t>e veta</w:t>
            </w:r>
          </w:p>
        </w:tc>
        <w:tc>
          <w:tcPr>
            <w:tcW w:w="247" w:type="pct"/>
            <w:tcBorders>
              <w:top w:val="nil"/>
              <w:left w:val="nil"/>
              <w:bottom w:val="dotDotDash" w:sz="4" w:space="0" w:color="auto"/>
              <w:right w:val="single" w:sz="4" w:space="0" w:color="auto"/>
            </w:tcBorders>
            <w:shd w:val="clear" w:color="auto" w:fill="auto"/>
            <w:noWrap/>
            <w:vAlign w:val="bottom"/>
            <w:hideMark/>
          </w:tcPr>
          <w:p w14:paraId="49E79DD5"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nil"/>
              <w:left w:val="nil"/>
              <w:bottom w:val="dotDotDash" w:sz="4" w:space="0" w:color="auto"/>
              <w:right w:val="single" w:sz="4" w:space="0" w:color="auto"/>
            </w:tcBorders>
            <w:shd w:val="clear" w:color="auto" w:fill="auto"/>
            <w:noWrap/>
            <w:vAlign w:val="bottom"/>
            <w:hideMark/>
          </w:tcPr>
          <w:p w14:paraId="559EC1EE"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nil"/>
              <w:left w:val="nil"/>
              <w:bottom w:val="dotDotDash" w:sz="4" w:space="0" w:color="auto"/>
              <w:right w:val="single" w:sz="4" w:space="0" w:color="auto"/>
            </w:tcBorders>
            <w:shd w:val="clear" w:color="auto" w:fill="auto"/>
            <w:noWrap/>
            <w:vAlign w:val="bottom"/>
            <w:hideMark/>
          </w:tcPr>
          <w:p w14:paraId="4682A13A"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nil"/>
              <w:left w:val="nil"/>
              <w:bottom w:val="dotDotDash" w:sz="4" w:space="0" w:color="auto"/>
              <w:right w:val="single" w:sz="4" w:space="0" w:color="auto"/>
            </w:tcBorders>
            <w:shd w:val="clear" w:color="auto" w:fill="auto"/>
            <w:noWrap/>
            <w:vAlign w:val="bottom"/>
            <w:hideMark/>
          </w:tcPr>
          <w:p w14:paraId="1C6FF8C7"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nil"/>
              <w:left w:val="nil"/>
              <w:bottom w:val="dotDotDash" w:sz="4" w:space="0" w:color="auto"/>
              <w:right w:val="single" w:sz="4" w:space="0" w:color="auto"/>
            </w:tcBorders>
            <w:shd w:val="clear" w:color="auto" w:fill="auto"/>
            <w:noWrap/>
            <w:vAlign w:val="bottom"/>
            <w:hideMark/>
          </w:tcPr>
          <w:p w14:paraId="0EA7A172"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nil"/>
              <w:left w:val="nil"/>
              <w:bottom w:val="dotDotDash" w:sz="4" w:space="0" w:color="auto"/>
              <w:right w:val="single" w:sz="4" w:space="0" w:color="auto"/>
            </w:tcBorders>
            <w:shd w:val="clear" w:color="auto" w:fill="auto"/>
            <w:noWrap/>
            <w:vAlign w:val="bottom"/>
            <w:hideMark/>
          </w:tcPr>
          <w:p w14:paraId="4FE939E7"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DotDash" w:sz="4" w:space="0" w:color="auto"/>
              <w:right w:val="single" w:sz="4" w:space="0" w:color="auto"/>
            </w:tcBorders>
            <w:shd w:val="clear" w:color="auto" w:fill="auto"/>
            <w:noWrap/>
            <w:vAlign w:val="bottom"/>
            <w:hideMark/>
          </w:tcPr>
          <w:p w14:paraId="415F2231"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nil"/>
              <w:left w:val="nil"/>
              <w:bottom w:val="dotDotDash" w:sz="4" w:space="0" w:color="auto"/>
              <w:right w:val="single" w:sz="4" w:space="0" w:color="auto"/>
            </w:tcBorders>
            <w:shd w:val="clear" w:color="auto" w:fill="auto"/>
            <w:noWrap/>
            <w:vAlign w:val="bottom"/>
            <w:hideMark/>
          </w:tcPr>
          <w:p w14:paraId="79AF9261"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nil"/>
              <w:left w:val="nil"/>
              <w:bottom w:val="dotDotDash" w:sz="4" w:space="0" w:color="auto"/>
              <w:right w:val="single" w:sz="4" w:space="0" w:color="auto"/>
            </w:tcBorders>
            <w:shd w:val="clear" w:color="auto" w:fill="auto"/>
            <w:noWrap/>
            <w:vAlign w:val="bottom"/>
            <w:hideMark/>
          </w:tcPr>
          <w:p w14:paraId="5F8F989C"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DotDash" w:sz="4" w:space="0" w:color="auto"/>
              <w:right w:val="single" w:sz="4" w:space="0" w:color="auto"/>
            </w:tcBorders>
            <w:shd w:val="clear" w:color="auto" w:fill="auto"/>
            <w:noWrap/>
            <w:vAlign w:val="bottom"/>
            <w:hideMark/>
          </w:tcPr>
          <w:p w14:paraId="22DE7ECD"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r>
      <w:tr w:rsidR="00A75AFD" w:rsidRPr="00A75AFD" w14:paraId="04D8811A" w14:textId="77777777" w:rsidTr="00851EB0">
        <w:trPr>
          <w:trHeight w:val="180"/>
          <w:jc w:val="center"/>
        </w:trPr>
        <w:tc>
          <w:tcPr>
            <w:tcW w:w="113"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14E002CD"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14</w:t>
            </w:r>
          </w:p>
        </w:tc>
        <w:tc>
          <w:tcPr>
            <w:tcW w:w="170" w:type="pct"/>
            <w:tcBorders>
              <w:top w:val="dotDash" w:sz="4" w:space="0" w:color="auto"/>
              <w:left w:val="nil"/>
              <w:bottom w:val="dotted" w:sz="4" w:space="0" w:color="auto"/>
              <w:right w:val="single" w:sz="4" w:space="0" w:color="auto"/>
            </w:tcBorders>
            <w:shd w:val="clear" w:color="auto" w:fill="auto"/>
            <w:noWrap/>
            <w:vAlign w:val="bottom"/>
            <w:hideMark/>
          </w:tcPr>
          <w:p w14:paraId="70D83169"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01180</w:t>
            </w:r>
          </w:p>
        </w:tc>
        <w:tc>
          <w:tcPr>
            <w:tcW w:w="1543" w:type="pct"/>
            <w:tcBorders>
              <w:top w:val="dotDash" w:sz="4" w:space="0" w:color="auto"/>
              <w:left w:val="nil"/>
              <w:bottom w:val="dotted" w:sz="4" w:space="0" w:color="auto"/>
              <w:right w:val="single" w:sz="4" w:space="0" w:color="auto"/>
            </w:tcBorders>
            <w:shd w:val="clear" w:color="auto" w:fill="auto"/>
            <w:noWrap/>
            <w:vAlign w:val="bottom"/>
            <w:hideMark/>
          </w:tcPr>
          <w:p w14:paraId="30EC792A" w14:textId="10B8D33B" w:rsidR="00851EB0" w:rsidRPr="00A75AFD" w:rsidRDefault="00194439" w:rsidP="00851EB0">
            <w:pPr>
              <w:spacing w:after="0" w:line="240" w:lineRule="auto"/>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Shërbimi</w:t>
            </w:r>
            <w:r w:rsidR="00851EB0" w:rsidRPr="00A75AFD">
              <w:rPr>
                <w:rFonts w:ascii="Arial" w:eastAsia="Times New Roman" w:hAnsi="Arial" w:cs="Arial"/>
                <w:b/>
                <w:bCs/>
                <w:sz w:val="10"/>
                <w:szCs w:val="10"/>
                <w:lang w:eastAsia="sq-AL"/>
              </w:rPr>
              <w:t xml:space="preserve"> i </w:t>
            </w:r>
            <w:r w:rsidRPr="00A75AFD">
              <w:rPr>
                <w:rFonts w:ascii="Arial" w:eastAsia="Times New Roman" w:hAnsi="Arial" w:cs="Arial"/>
                <w:b/>
                <w:bCs/>
                <w:sz w:val="10"/>
                <w:szCs w:val="10"/>
                <w:lang w:eastAsia="sq-AL"/>
              </w:rPr>
              <w:t>kthimit dhe kompensimit t</w:t>
            </w:r>
            <w:r w:rsidR="007E42BF" w:rsidRPr="00A75AFD">
              <w:rPr>
                <w:rFonts w:ascii="Arial" w:eastAsia="Times New Roman" w:hAnsi="Arial" w:cs="Arial"/>
                <w:b/>
                <w:bCs/>
                <w:sz w:val="10"/>
                <w:szCs w:val="10"/>
                <w:lang w:eastAsia="sq-AL"/>
              </w:rPr>
              <w:t>ë</w:t>
            </w:r>
            <w:r w:rsidRPr="00A75AFD">
              <w:rPr>
                <w:rFonts w:ascii="Arial" w:eastAsia="Times New Roman" w:hAnsi="Arial" w:cs="Arial"/>
                <w:b/>
                <w:bCs/>
                <w:sz w:val="10"/>
                <w:szCs w:val="10"/>
                <w:lang w:eastAsia="sq-AL"/>
              </w:rPr>
              <w:t xml:space="preserve"> pronave</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7AF10903"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1</w:t>
            </w:r>
          </w:p>
        </w:tc>
        <w:tc>
          <w:tcPr>
            <w:tcW w:w="459" w:type="pct"/>
            <w:tcBorders>
              <w:top w:val="dotDash" w:sz="4" w:space="0" w:color="auto"/>
              <w:left w:val="nil"/>
              <w:bottom w:val="dotted" w:sz="4" w:space="0" w:color="auto"/>
              <w:right w:val="single" w:sz="4" w:space="0" w:color="auto"/>
            </w:tcBorders>
            <w:shd w:val="clear" w:color="auto" w:fill="auto"/>
            <w:noWrap/>
            <w:vAlign w:val="bottom"/>
            <w:hideMark/>
          </w:tcPr>
          <w:p w14:paraId="0BF3A03E"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Çelje nga buxheti</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1C573095"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223,600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57EF9799"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37,306</w:t>
            </w:r>
          </w:p>
        </w:tc>
        <w:tc>
          <w:tcPr>
            <w:tcW w:w="228" w:type="pct"/>
            <w:tcBorders>
              <w:top w:val="dotDash" w:sz="4" w:space="0" w:color="auto"/>
              <w:left w:val="nil"/>
              <w:bottom w:val="dotted" w:sz="4" w:space="0" w:color="auto"/>
              <w:right w:val="single" w:sz="4" w:space="0" w:color="auto"/>
            </w:tcBorders>
            <w:shd w:val="clear" w:color="auto" w:fill="auto"/>
            <w:noWrap/>
            <w:vAlign w:val="bottom"/>
            <w:hideMark/>
          </w:tcPr>
          <w:p w14:paraId="1D97AFC3"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56,400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14:paraId="5F3E83E2"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dotDash" w:sz="4" w:space="0" w:color="auto"/>
              <w:left w:val="nil"/>
              <w:bottom w:val="dotted" w:sz="4" w:space="0" w:color="auto"/>
              <w:right w:val="single" w:sz="4" w:space="0" w:color="auto"/>
            </w:tcBorders>
            <w:shd w:val="clear" w:color="auto" w:fill="auto"/>
            <w:noWrap/>
            <w:vAlign w:val="bottom"/>
            <w:hideMark/>
          </w:tcPr>
          <w:p w14:paraId="7C567035"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2,095,140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1B1B8BCE"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0ACF1CB4"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dotDash" w:sz="4" w:space="0" w:color="auto"/>
              <w:left w:val="nil"/>
              <w:bottom w:val="dotted" w:sz="4" w:space="0" w:color="auto"/>
              <w:right w:val="single" w:sz="4" w:space="0" w:color="auto"/>
            </w:tcBorders>
            <w:shd w:val="clear" w:color="auto" w:fill="auto"/>
            <w:noWrap/>
            <w:vAlign w:val="bottom"/>
            <w:hideMark/>
          </w:tcPr>
          <w:p w14:paraId="468CE814"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26B01412"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3,000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4BFEB0FC"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2,415,446</w:t>
            </w:r>
          </w:p>
        </w:tc>
      </w:tr>
      <w:tr w:rsidR="00A75AFD" w:rsidRPr="00A75AFD" w14:paraId="73FFB55F"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00DD75DA"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14</w:t>
            </w:r>
          </w:p>
        </w:tc>
        <w:tc>
          <w:tcPr>
            <w:tcW w:w="170" w:type="pct"/>
            <w:tcBorders>
              <w:top w:val="nil"/>
              <w:left w:val="nil"/>
              <w:bottom w:val="dotted" w:sz="4" w:space="0" w:color="auto"/>
              <w:right w:val="single" w:sz="4" w:space="0" w:color="auto"/>
            </w:tcBorders>
            <w:shd w:val="clear" w:color="auto" w:fill="auto"/>
            <w:noWrap/>
            <w:vAlign w:val="bottom"/>
            <w:hideMark/>
          </w:tcPr>
          <w:p w14:paraId="4AFED089"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01180</w:t>
            </w:r>
          </w:p>
        </w:tc>
        <w:tc>
          <w:tcPr>
            <w:tcW w:w="1543" w:type="pct"/>
            <w:tcBorders>
              <w:top w:val="nil"/>
              <w:left w:val="nil"/>
              <w:bottom w:val="dotted" w:sz="4" w:space="0" w:color="auto"/>
              <w:right w:val="single" w:sz="4" w:space="0" w:color="auto"/>
            </w:tcBorders>
            <w:shd w:val="clear" w:color="auto" w:fill="auto"/>
            <w:noWrap/>
            <w:vAlign w:val="bottom"/>
            <w:hideMark/>
          </w:tcPr>
          <w:p w14:paraId="2C92F548"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1CD8A479"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3E2A7D37"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14:paraId="7F1276DA"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02667B2A"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308FB860"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14A1049C"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003A94F7"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6271755C"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35B03C04"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44FB3567"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743C82FC"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507A0431"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r>
      <w:tr w:rsidR="00A75AFD" w:rsidRPr="00A75AFD" w14:paraId="37B7C6B5"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33DDFB18"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14</w:t>
            </w:r>
          </w:p>
        </w:tc>
        <w:tc>
          <w:tcPr>
            <w:tcW w:w="170" w:type="pct"/>
            <w:tcBorders>
              <w:top w:val="nil"/>
              <w:left w:val="nil"/>
              <w:bottom w:val="dotted" w:sz="4" w:space="0" w:color="auto"/>
              <w:right w:val="single" w:sz="4" w:space="0" w:color="auto"/>
            </w:tcBorders>
            <w:shd w:val="clear" w:color="auto" w:fill="auto"/>
            <w:noWrap/>
            <w:vAlign w:val="bottom"/>
            <w:hideMark/>
          </w:tcPr>
          <w:p w14:paraId="65F68BAD"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01180</w:t>
            </w:r>
          </w:p>
        </w:tc>
        <w:tc>
          <w:tcPr>
            <w:tcW w:w="1543" w:type="pct"/>
            <w:tcBorders>
              <w:top w:val="nil"/>
              <w:left w:val="nil"/>
              <w:bottom w:val="dotted" w:sz="4" w:space="0" w:color="auto"/>
              <w:right w:val="single" w:sz="4" w:space="0" w:color="auto"/>
            </w:tcBorders>
            <w:shd w:val="clear" w:color="auto" w:fill="auto"/>
            <w:noWrap/>
            <w:vAlign w:val="bottom"/>
            <w:hideMark/>
          </w:tcPr>
          <w:p w14:paraId="3E596262"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06203115"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1C07A030"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6B9915B2"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6AE239B5"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03CCD243"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63AB1168"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34C79E0B"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6906EEF9"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4A0AC4A3"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1A267690"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509F2184"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03D5AF6E"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r>
      <w:tr w:rsidR="00A75AFD" w:rsidRPr="00A75AFD" w14:paraId="0651FD37"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204EECFD"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14</w:t>
            </w:r>
          </w:p>
        </w:tc>
        <w:tc>
          <w:tcPr>
            <w:tcW w:w="170" w:type="pct"/>
            <w:tcBorders>
              <w:top w:val="nil"/>
              <w:left w:val="nil"/>
              <w:bottom w:val="dotted" w:sz="4" w:space="0" w:color="auto"/>
              <w:right w:val="single" w:sz="4" w:space="0" w:color="auto"/>
            </w:tcBorders>
            <w:shd w:val="clear" w:color="auto" w:fill="auto"/>
            <w:noWrap/>
            <w:vAlign w:val="bottom"/>
            <w:hideMark/>
          </w:tcPr>
          <w:p w14:paraId="0EE67A95"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01180</w:t>
            </w:r>
          </w:p>
        </w:tc>
        <w:tc>
          <w:tcPr>
            <w:tcW w:w="1543" w:type="pct"/>
            <w:tcBorders>
              <w:top w:val="nil"/>
              <w:left w:val="nil"/>
              <w:bottom w:val="dotted" w:sz="4" w:space="0" w:color="auto"/>
              <w:right w:val="single" w:sz="4" w:space="0" w:color="auto"/>
            </w:tcBorders>
            <w:shd w:val="clear" w:color="auto" w:fill="auto"/>
            <w:noWrap/>
            <w:vAlign w:val="bottom"/>
            <w:hideMark/>
          </w:tcPr>
          <w:p w14:paraId="3AF96359"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0C65102C"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1C2A1C5D" w14:textId="621E6582" w:rsidR="00851EB0" w:rsidRPr="00A75AFD" w:rsidRDefault="00200C0E"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168ECDFD"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7F813135"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1A49B757"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190B4C77"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61812C1F"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338698A0"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4D99F32A"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26125F36"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29DB6300"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6071BC4F"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r>
      <w:tr w:rsidR="00A75AFD" w:rsidRPr="00A75AFD" w14:paraId="2F43BF1A" w14:textId="77777777" w:rsidTr="00851EB0">
        <w:trPr>
          <w:trHeight w:val="180"/>
          <w:jc w:val="center"/>
        </w:trPr>
        <w:tc>
          <w:tcPr>
            <w:tcW w:w="113" w:type="pct"/>
            <w:tcBorders>
              <w:top w:val="nil"/>
              <w:left w:val="single" w:sz="4" w:space="0" w:color="auto"/>
              <w:bottom w:val="dotDotDash" w:sz="4" w:space="0" w:color="auto"/>
              <w:right w:val="single" w:sz="4" w:space="0" w:color="auto"/>
            </w:tcBorders>
            <w:shd w:val="clear" w:color="auto" w:fill="auto"/>
            <w:noWrap/>
            <w:vAlign w:val="bottom"/>
            <w:hideMark/>
          </w:tcPr>
          <w:p w14:paraId="126BEAA5"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14</w:t>
            </w:r>
          </w:p>
        </w:tc>
        <w:tc>
          <w:tcPr>
            <w:tcW w:w="170" w:type="pct"/>
            <w:tcBorders>
              <w:top w:val="nil"/>
              <w:left w:val="nil"/>
              <w:bottom w:val="dotDotDash" w:sz="4" w:space="0" w:color="auto"/>
              <w:right w:val="single" w:sz="4" w:space="0" w:color="auto"/>
            </w:tcBorders>
            <w:shd w:val="clear" w:color="auto" w:fill="auto"/>
            <w:noWrap/>
            <w:vAlign w:val="bottom"/>
            <w:hideMark/>
          </w:tcPr>
          <w:p w14:paraId="5115703E"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01180</w:t>
            </w:r>
          </w:p>
        </w:tc>
        <w:tc>
          <w:tcPr>
            <w:tcW w:w="1543" w:type="pct"/>
            <w:tcBorders>
              <w:top w:val="nil"/>
              <w:left w:val="nil"/>
              <w:bottom w:val="dotDotDash" w:sz="4" w:space="0" w:color="auto"/>
              <w:right w:val="single" w:sz="4" w:space="0" w:color="auto"/>
            </w:tcBorders>
            <w:shd w:val="clear" w:color="auto" w:fill="auto"/>
            <w:noWrap/>
            <w:vAlign w:val="bottom"/>
            <w:hideMark/>
          </w:tcPr>
          <w:p w14:paraId="3E7FCC1F"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136" w:type="pct"/>
            <w:tcBorders>
              <w:top w:val="nil"/>
              <w:left w:val="nil"/>
              <w:bottom w:val="dotDotDash" w:sz="4" w:space="0" w:color="auto"/>
              <w:right w:val="single" w:sz="4" w:space="0" w:color="auto"/>
            </w:tcBorders>
            <w:shd w:val="clear" w:color="auto" w:fill="auto"/>
            <w:noWrap/>
            <w:vAlign w:val="bottom"/>
            <w:hideMark/>
          </w:tcPr>
          <w:p w14:paraId="47C693AF"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5</w:t>
            </w:r>
          </w:p>
        </w:tc>
        <w:tc>
          <w:tcPr>
            <w:tcW w:w="459" w:type="pct"/>
            <w:tcBorders>
              <w:top w:val="nil"/>
              <w:left w:val="nil"/>
              <w:bottom w:val="dotDotDash" w:sz="4" w:space="0" w:color="auto"/>
              <w:right w:val="single" w:sz="4" w:space="0" w:color="auto"/>
            </w:tcBorders>
            <w:shd w:val="clear" w:color="auto" w:fill="auto"/>
            <w:noWrap/>
            <w:vAlign w:val="bottom"/>
            <w:hideMark/>
          </w:tcPr>
          <w:p w14:paraId="281C72EC" w14:textId="74A5818F" w:rsidR="00851EB0" w:rsidRPr="00A75AFD" w:rsidRDefault="00200C0E"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xml:space="preserve">Nga të ardhurat </w:t>
            </w:r>
            <w:r w:rsidR="00851EB0" w:rsidRPr="00A75AFD">
              <w:rPr>
                <w:rFonts w:ascii="Arial" w:eastAsia="Times New Roman" w:hAnsi="Arial" w:cs="Arial"/>
                <w:sz w:val="10"/>
                <w:szCs w:val="10"/>
                <w:lang w:eastAsia="sq-AL"/>
              </w:rPr>
              <w:t>e veta</w:t>
            </w:r>
          </w:p>
        </w:tc>
        <w:tc>
          <w:tcPr>
            <w:tcW w:w="247" w:type="pct"/>
            <w:tcBorders>
              <w:top w:val="nil"/>
              <w:left w:val="nil"/>
              <w:bottom w:val="dotDotDash" w:sz="4" w:space="0" w:color="auto"/>
              <w:right w:val="single" w:sz="4" w:space="0" w:color="auto"/>
            </w:tcBorders>
            <w:shd w:val="clear" w:color="auto" w:fill="auto"/>
            <w:noWrap/>
            <w:vAlign w:val="bottom"/>
            <w:hideMark/>
          </w:tcPr>
          <w:p w14:paraId="6671931C"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nil"/>
              <w:left w:val="nil"/>
              <w:bottom w:val="dotDotDash" w:sz="4" w:space="0" w:color="auto"/>
              <w:right w:val="single" w:sz="4" w:space="0" w:color="auto"/>
            </w:tcBorders>
            <w:shd w:val="clear" w:color="auto" w:fill="auto"/>
            <w:noWrap/>
            <w:vAlign w:val="bottom"/>
            <w:hideMark/>
          </w:tcPr>
          <w:p w14:paraId="2E258F09"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nil"/>
              <w:left w:val="nil"/>
              <w:bottom w:val="dotDotDash" w:sz="4" w:space="0" w:color="auto"/>
              <w:right w:val="single" w:sz="4" w:space="0" w:color="auto"/>
            </w:tcBorders>
            <w:shd w:val="clear" w:color="auto" w:fill="auto"/>
            <w:noWrap/>
            <w:vAlign w:val="bottom"/>
            <w:hideMark/>
          </w:tcPr>
          <w:p w14:paraId="71ED1B64"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nil"/>
              <w:left w:val="nil"/>
              <w:bottom w:val="dotDotDash" w:sz="4" w:space="0" w:color="auto"/>
              <w:right w:val="single" w:sz="4" w:space="0" w:color="auto"/>
            </w:tcBorders>
            <w:shd w:val="clear" w:color="auto" w:fill="auto"/>
            <w:noWrap/>
            <w:vAlign w:val="bottom"/>
            <w:hideMark/>
          </w:tcPr>
          <w:p w14:paraId="3040C457"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nil"/>
              <w:left w:val="nil"/>
              <w:bottom w:val="dotDotDash" w:sz="4" w:space="0" w:color="auto"/>
              <w:right w:val="single" w:sz="4" w:space="0" w:color="auto"/>
            </w:tcBorders>
            <w:shd w:val="clear" w:color="auto" w:fill="auto"/>
            <w:noWrap/>
            <w:vAlign w:val="bottom"/>
            <w:hideMark/>
          </w:tcPr>
          <w:p w14:paraId="3FB8FE92"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nil"/>
              <w:left w:val="nil"/>
              <w:bottom w:val="dotDotDash" w:sz="4" w:space="0" w:color="auto"/>
              <w:right w:val="single" w:sz="4" w:space="0" w:color="auto"/>
            </w:tcBorders>
            <w:shd w:val="clear" w:color="auto" w:fill="auto"/>
            <w:noWrap/>
            <w:vAlign w:val="bottom"/>
            <w:hideMark/>
          </w:tcPr>
          <w:p w14:paraId="370AED06"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DotDash" w:sz="4" w:space="0" w:color="auto"/>
              <w:right w:val="single" w:sz="4" w:space="0" w:color="auto"/>
            </w:tcBorders>
            <w:shd w:val="clear" w:color="auto" w:fill="auto"/>
            <w:noWrap/>
            <w:vAlign w:val="bottom"/>
            <w:hideMark/>
          </w:tcPr>
          <w:p w14:paraId="3933CBAF"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nil"/>
              <w:left w:val="nil"/>
              <w:bottom w:val="dotDotDash" w:sz="4" w:space="0" w:color="auto"/>
              <w:right w:val="single" w:sz="4" w:space="0" w:color="auto"/>
            </w:tcBorders>
            <w:shd w:val="clear" w:color="auto" w:fill="auto"/>
            <w:noWrap/>
            <w:vAlign w:val="bottom"/>
            <w:hideMark/>
          </w:tcPr>
          <w:p w14:paraId="1319BD83"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nil"/>
              <w:left w:val="nil"/>
              <w:bottom w:val="dotDotDash" w:sz="4" w:space="0" w:color="auto"/>
              <w:right w:val="single" w:sz="4" w:space="0" w:color="auto"/>
            </w:tcBorders>
            <w:shd w:val="clear" w:color="auto" w:fill="auto"/>
            <w:noWrap/>
            <w:vAlign w:val="bottom"/>
            <w:hideMark/>
          </w:tcPr>
          <w:p w14:paraId="5D880243"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DotDash" w:sz="4" w:space="0" w:color="auto"/>
              <w:right w:val="single" w:sz="4" w:space="0" w:color="auto"/>
            </w:tcBorders>
            <w:shd w:val="clear" w:color="auto" w:fill="auto"/>
            <w:noWrap/>
            <w:vAlign w:val="bottom"/>
            <w:hideMark/>
          </w:tcPr>
          <w:p w14:paraId="45CB9C9B"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r>
      <w:tr w:rsidR="00A75AFD" w:rsidRPr="00A75AFD" w14:paraId="565799CD" w14:textId="77777777" w:rsidTr="00851EB0">
        <w:trPr>
          <w:trHeight w:val="180"/>
          <w:jc w:val="center"/>
        </w:trPr>
        <w:tc>
          <w:tcPr>
            <w:tcW w:w="113"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55070549"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14</w:t>
            </w:r>
          </w:p>
        </w:tc>
        <w:tc>
          <w:tcPr>
            <w:tcW w:w="170" w:type="pct"/>
            <w:tcBorders>
              <w:top w:val="dotDash" w:sz="4" w:space="0" w:color="auto"/>
              <w:left w:val="nil"/>
              <w:bottom w:val="dotted" w:sz="4" w:space="0" w:color="auto"/>
              <w:right w:val="single" w:sz="4" w:space="0" w:color="auto"/>
            </w:tcBorders>
            <w:shd w:val="clear" w:color="auto" w:fill="auto"/>
            <w:noWrap/>
            <w:vAlign w:val="bottom"/>
            <w:hideMark/>
          </w:tcPr>
          <w:p w14:paraId="0962AE3E"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03490</w:t>
            </w:r>
          </w:p>
        </w:tc>
        <w:tc>
          <w:tcPr>
            <w:tcW w:w="1543" w:type="pct"/>
            <w:tcBorders>
              <w:top w:val="dotDash" w:sz="4" w:space="0" w:color="auto"/>
              <w:left w:val="nil"/>
              <w:bottom w:val="dotted" w:sz="4" w:space="0" w:color="auto"/>
              <w:right w:val="single" w:sz="4" w:space="0" w:color="auto"/>
            </w:tcBorders>
            <w:shd w:val="clear" w:color="auto" w:fill="auto"/>
            <w:noWrap/>
            <w:vAlign w:val="bottom"/>
            <w:hideMark/>
          </w:tcPr>
          <w:p w14:paraId="29C34981" w14:textId="0667EA20" w:rsidR="00851EB0" w:rsidRPr="00A75AFD" w:rsidRDefault="00194439" w:rsidP="00851EB0">
            <w:pPr>
              <w:spacing w:after="0" w:line="240" w:lineRule="auto"/>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Shërbimi</w:t>
            </w:r>
            <w:r w:rsidR="00851EB0" w:rsidRPr="00A75AFD">
              <w:rPr>
                <w:rFonts w:ascii="Arial" w:eastAsia="Times New Roman" w:hAnsi="Arial" w:cs="Arial"/>
                <w:b/>
                <w:bCs/>
                <w:sz w:val="10"/>
                <w:szCs w:val="10"/>
                <w:lang w:eastAsia="sq-AL"/>
              </w:rPr>
              <w:t xml:space="preserve"> i </w:t>
            </w:r>
            <w:r w:rsidRPr="00A75AFD">
              <w:rPr>
                <w:rFonts w:ascii="Arial" w:eastAsia="Times New Roman" w:hAnsi="Arial" w:cs="Arial"/>
                <w:b/>
                <w:bCs/>
                <w:sz w:val="10"/>
                <w:szCs w:val="10"/>
                <w:lang w:eastAsia="sq-AL"/>
              </w:rPr>
              <w:t>provës</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43E7B08E"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1</w:t>
            </w:r>
          </w:p>
        </w:tc>
        <w:tc>
          <w:tcPr>
            <w:tcW w:w="459" w:type="pct"/>
            <w:tcBorders>
              <w:top w:val="dotDash" w:sz="4" w:space="0" w:color="auto"/>
              <w:left w:val="nil"/>
              <w:bottom w:val="dotted" w:sz="4" w:space="0" w:color="auto"/>
              <w:right w:val="single" w:sz="4" w:space="0" w:color="auto"/>
            </w:tcBorders>
            <w:shd w:val="clear" w:color="auto" w:fill="auto"/>
            <w:noWrap/>
            <w:vAlign w:val="bottom"/>
            <w:hideMark/>
          </w:tcPr>
          <w:p w14:paraId="2A6D177F"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Çelje nga buxheti</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362B29CC"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167,005</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30EF359A"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23,279</w:t>
            </w:r>
          </w:p>
        </w:tc>
        <w:tc>
          <w:tcPr>
            <w:tcW w:w="228" w:type="pct"/>
            <w:tcBorders>
              <w:top w:val="dotDash" w:sz="4" w:space="0" w:color="auto"/>
              <w:left w:val="nil"/>
              <w:bottom w:val="dotted" w:sz="4" w:space="0" w:color="auto"/>
              <w:right w:val="single" w:sz="4" w:space="0" w:color="auto"/>
            </w:tcBorders>
            <w:shd w:val="clear" w:color="auto" w:fill="auto"/>
            <w:noWrap/>
            <w:vAlign w:val="bottom"/>
            <w:hideMark/>
          </w:tcPr>
          <w:p w14:paraId="63E81B27"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20,704</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14:paraId="5A668893"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dotDash" w:sz="4" w:space="0" w:color="auto"/>
              <w:left w:val="nil"/>
              <w:bottom w:val="dotted" w:sz="4" w:space="0" w:color="auto"/>
              <w:right w:val="single" w:sz="4" w:space="0" w:color="auto"/>
            </w:tcBorders>
            <w:shd w:val="clear" w:color="auto" w:fill="auto"/>
            <w:noWrap/>
            <w:vAlign w:val="bottom"/>
            <w:hideMark/>
          </w:tcPr>
          <w:p w14:paraId="2A924E57"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49D41867"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400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68B8F51E"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dotDash" w:sz="4" w:space="0" w:color="auto"/>
              <w:left w:val="nil"/>
              <w:bottom w:val="dotted" w:sz="4" w:space="0" w:color="auto"/>
              <w:right w:val="single" w:sz="4" w:space="0" w:color="auto"/>
            </w:tcBorders>
            <w:shd w:val="clear" w:color="auto" w:fill="auto"/>
            <w:noWrap/>
            <w:vAlign w:val="bottom"/>
            <w:hideMark/>
          </w:tcPr>
          <w:p w14:paraId="1AA0679A"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16B34169"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2,000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75E1110A"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213,388</w:t>
            </w:r>
          </w:p>
        </w:tc>
      </w:tr>
      <w:tr w:rsidR="00A75AFD" w:rsidRPr="00A75AFD" w14:paraId="00A0FFAB"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79B44056"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14</w:t>
            </w:r>
          </w:p>
        </w:tc>
        <w:tc>
          <w:tcPr>
            <w:tcW w:w="170" w:type="pct"/>
            <w:tcBorders>
              <w:top w:val="nil"/>
              <w:left w:val="nil"/>
              <w:bottom w:val="dotted" w:sz="4" w:space="0" w:color="auto"/>
              <w:right w:val="single" w:sz="4" w:space="0" w:color="auto"/>
            </w:tcBorders>
            <w:shd w:val="clear" w:color="auto" w:fill="auto"/>
            <w:noWrap/>
            <w:vAlign w:val="bottom"/>
            <w:hideMark/>
          </w:tcPr>
          <w:p w14:paraId="13150E8B"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03490</w:t>
            </w:r>
          </w:p>
        </w:tc>
        <w:tc>
          <w:tcPr>
            <w:tcW w:w="1543" w:type="pct"/>
            <w:tcBorders>
              <w:top w:val="nil"/>
              <w:left w:val="nil"/>
              <w:bottom w:val="dotted" w:sz="4" w:space="0" w:color="auto"/>
              <w:right w:val="single" w:sz="4" w:space="0" w:color="auto"/>
            </w:tcBorders>
            <w:shd w:val="clear" w:color="auto" w:fill="auto"/>
            <w:noWrap/>
            <w:vAlign w:val="bottom"/>
            <w:hideMark/>
          </w:tcPr>
          <w:p w14:paraId="29DBA22B"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69E923E2"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30129442"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14:paraId="53CE64D1"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2FFE92A6"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544CB349"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1D86CE37"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57A1CD86"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75567AB3"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11AE09E2"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5CBDE975"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7CB21CD8"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58098786"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r>
      <w:tr w:rsidR="00A75AFD" w:rsidRPr="00A75AFD" w14:paraId="61C75663"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3B7CEA62"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14</w:t>
            </w:r>
          </w:p>
        </w:tc>
        <w:tc>
          <w:tcPr>
            <w:tcW w:w="170" w:type="pct"/>
            <w:tcBorders>
              <w:top w:val="nil"/>
              <w:left w:val="nil"/>
              <w:bottom w:val="dotted" w:sz="4" w:space="0" w:color="auto"/>
              <w:right w:val="single" w:sz="4" w:space="0" w:color="auto"/>
            </w:tcBorders>
            <w:shd w:val="clear" w:color="auto" w:fill="auto"/>
            <w:noWrap/>
            <w:vAlign w:val="bottom"/>
            <w:hideMark/>
          </w:tcPr>
          <w:p w14:paraId="42389256"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03490</w:t>
            </w:r>
          </w:p>
        </w:tc>
        <w:tc>
          <w:tcPr>
            <w:tcW w:w="1543" w:type="pct"/>
            <w:tcBorders>
              <w:top w:val="nil"/>
              <w:left w:val="nil"/>
              <w:bottom w:val="dotted" w:sz="4" w:space="0" w:color="auto"/>
              <w:right w:val="single" w:sz="4" w:space="0" w:color="auto"/>
            </w:tcBorders>
            <w:shd w:val="clear" w:color="auto" w:fill="auto"/>
            <w:noWrap/>
            <w:vAlign w:val="bottom"/>
            <w:hideMark/>
          </w:tcPr>
          <w:p w14:paraId="0F52BF4B"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74814FBF"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1FDD58BC"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09A1F200"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24CDAB57"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0132EB12"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1970C970"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16EC9480"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0D09A412"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45E7ECCA"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6D73E3F3"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11FCCC47"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2A3581F5"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r>
      <w:tr w:rsidR="00A75AFD" w:rsidRPr="00A75AFD" w14:paraId="4FB97E40"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374A119F"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14</w:t>
            </w:r>
          </w:p>
        </w:tc>
        <w:tc>
          <w:tcPr>
            <w:tcW w:w="170" w:type="pct"/>
            <w:tcBorders>
              <w:top w:val="nil"/>
              <w:left w:val="nil"/>
              <w:bottom w:val="dotted" w:sz="4" w:space="0" w:color="auto"/>
              <w:right w:val="single" w:sz="4" w:space="0" w:color="auto"/>
            </w:tcBorders>
            <w:shd w:val="clear" w:color="auto" w:fill="auto"/>
            <w:noWrap/>
            <w:vAlign w:val="bottom"/>
            <w:hideMark/>
          </w:tcPr>
          <w:p w14:paraId="2F92CBB1"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03490</w:t>
            </w:r>
          </w:p>
        </w:tc>
        <w:tc>
          <w:tcPr>
            <w:tcW w:w="1543" w:type="pct"/>
            <w:tcBorders>
              <w:top w:val="nil"/>
              <w:left w:val="nil"/>
              <w:bottom w:val="dotted" w:sz="4" w:space="0" w:color="auto"/>
              <w:right w:val="single" w:sz="4" w:space="0" w:color="auto"/>
            </w:tcBorders>
            <w:shd w:val="clear" w:color="auto" w:fill="auto"/>
            <w:noWrap/>
            <w:vAlign w:val="bottom"/>
            <w:hideMark/>
          </w:tcPr>
          <w:p w14:paraId="2D9D115B"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7DAF918B"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536F7842" w14:textId="1C35D9AC" w:rsidR="00851EB0" w:rsidRPr="00A75AFD" w:rsidRDefault="00200C0E"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76655211"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280A4B11"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2DEE8C71"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338E868C"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7DCC64E0"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2546D22C"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28F9B1EF"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0E2BF066"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46B232F9"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3D5A63F5"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r>
      <w:tr w:rsidR="00A75AFD" w:rsidRPr="00A75AFD" w14:paraId="29F3B1EF" w14:textId="77777777" w:rsidTr="00851EB0">
        <w:trPr>
          <w:trHeight w:val="180"/>
          <w:jc w:val="center"/>
        </w:trPr>
        <w:tc>
          <w:tcPr>
            <w:tcW w:w="113" w:type="pct"/>
            <w:tcBorders>
              <w:top w:val="nil"/>
              <w:left w:val="single" w:sz="4" w:space="0" w:color="auto"/>
              <w:bottom w:val="dotDotDash" w:sz="4" w:space="0" w:color="auto"/>
              <w:right w:val="single" w:sz="4" w:space="0" w:color="auto"/>
            </w:tcBorders>
            <w:shd w:val="clear" w:color="auto" w:fill="auto"/>
            <w:noWrap/>
            <w:vAlign w:val="bottom"/>
            <w:hideMark/>
          </w:tcPr>
          <w:p w14:paraId="1A2D4BB2"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14</w:t>
            </w:r>
          </w:p>
        </w:tc>
        <w:tc>
          <w:tcPr>
            <w:tcW w:w="170" w:type="pct"/>
            <w:tcBorders>
              <w:top w:val="nil"/>
              <w:left w:val="nil"/>
              <w:bottom w:val="dotDotDash" w:sz="4" w:space="0" w:color="auto"/>
              <w:right w:val="single" w:sz="4" w:space="0" w:color="auto"/>
            </w:tcBorders>
            <w:shd w:val="clear" w:color="auto" w:fill="auto"/>
            <w:noWrap/>
            <w:vAlign w:val="bottom"/>
            <w:hideMark/>
          </w:tcPr>
          <w:p w14:paraId="56BDBB76"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03490</w:t>
            </w:r>
          </w:p>
        </w:tc>
        <w:tc>
          <w:tcPr>
            <w:tcW w:w="1543" w:type="pct"/>
            <w:tcBorders>
              <w:top w:val="nil"/>
              <w:left w:val="nil"/>
              <w:bottom w:val="dotDotDash" w:sz="4" w:space="0" w:color="auto"/>
              <w:right w:val="single" w:sz="4" w:space="0" w:color="auto"/>
            </w:tcBorders>
            <w:shd w:val="clear" w:color="auto" w:fill="auto"/>
            <w:noWrap/>
            <w:vAlign w:val="bottom"/>
            <w:hideMark/>
          </w:tcPr>
          <w:p w14:paraId="47CD88DD"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136" w:type="pct"/>
            <w:tcBorders>
              <w:top w:val="nil"/>
              <w:left w:val="nil"/>
              <w:bottom w:val="dotDotDash" w:sz="4" w:space="0" w:color="auto"/>
              <w:right w:val="single" w:sz="4" w:space="0" w:color="auto"/>
            </w:tcBorders>
            <w:shd w:val="clear" w:color="auto" w:fill="auto"/>
            <w:noWrap/>
            <w:vAlign w:val="bottom"/>
            <w:hideMark/>
          </w:tcPr>
          <w:p w14:paraId="33086ED0"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5</w:t>
            </w:r>
          </w:p>
        </w:tc>
        <w:tc>
          <w:tcPr>
            <w:tcW w:w="459" w:type="pct"/>
            <w:tcBorders>
              <w:top w:val="nil"/>
              <w:left w:val="nil"/>
              <w:bottom w:val="dotDotDash" w:sz="4" w:space="0" w:color="auto"/>
              <w:right w:val="single" w:sz="4" w:space="0" w:color="auto"/>
            </w:tcBorders>
            <w:shd w:val="clear" w:color="auto" w:fill="auto"/>
            <w:noWrap/>
            <w:vAlign w:val="bottom"/>
            <w:hideMark/>
          </w:tcPr>
          <w:p w14:paraId="658FE3F2" w14:textId="16829B3A" w:rsidR="00851EB0" w:rsidRPr="00A75AFD" w:rsidRDefault="00200C0E"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xml:space="preserve">Nga të ardhurat </w:t>
            </w:r>
            <w:r w:rsidR="00851EB0" w:rsidRPr="00A75AFD">
              <w:rPr>
                <w:rFonts w:ascii="Arial" w:eastAsia="Times New Roman" w:hAnsi="Arial" w:cs="Arial"/>
                <w:sz w:val="10"/>
                <w:szCs w:val="10"/>
                <w:lang w:eastAsia="sq-AL"/>
              </w:rPr>
              <w:t>e veta</w:t>
            </w:r>
          </w:p>
        </w:tc>
        <w:tc>
          <w:tcPr>
            <w:tcW w:w="247" w:type="pct"/>
            <w:tcBorders>
              <w:top w:val="nil"/>
              <w:left w:val="nil"/>
              <w:bottom w:val="dotDotDash" w:sz="4" w:space="0" w:color="auto"/>
              <w:right w:val="single" w:sz="4" w:space="0" w:color="auto"/>
            </w:tcBorders>
            <w:shd w:val="clear" w:color="auto" w:fill="auto"/>
            <w:noWrap/>
            <w:vAlign w:val="bottom"/>
            <w:hideMark/>
          </w:tcPr>
          <w:p w14:paraId="5C28B891"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nil"/>
              <w:left w:val="nil"/>
              <w:bottom w:val="dotDotDash" w:sz="4" w:space="0" w:color="auto"/>
              <w:right w:val="single" w:sz="4" w:space="0" w:color="auto"/>
            </w:tcBorders>
            <w:shd w:val="clear" w:color="auto" w:fill="auto"/>
            <w:noWrap/>
            <w:vAlign w:val="bottom"/>
            <w:hideMark/>
          </w:tcPr>
          <w:p w14:paraId="213D83F8"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nil"/>
              <w:left w:val="nil"/>
              <w:bottom w:val="dotDotDash" w:sz="4" w:space="0" w:color="auto"/>
              <w:right w:val="single" w:sz="4" w:space="0" w:color="auto"/>
            </w:tcBorders>
            <w:shd w:val="clear" w:color="auto" w:fill="auto"/>
            <w:noWrap/>
            <w:vAlign w:val="bottom"/>
            <w:hideMark/>
          </w:tcPr>
          <w:p w14:paraId="4FFC8D25"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nil"/>
              <w:left w:val="nil"/>
              <w:bottom w:val="dotDotDash" w:sz="4" w:space="0" w:color="auto"/>
              <w:right w:val="single" w:sz="4" w:space="0" w:color="auto"/>
            </w:tcBorders>
            <w:shd w:val="clear" w:color="auto" w:fill="auto"/>
            <w:noWrap/>
            <w:vAlign w:val="bottom"/>
            <w:hideMark/>
          </w:tcPr>
          <w:p w14:paraId="26BFAC4B"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nil"/>
              <w:left w:val="nil"/>
              <w:bottom w:val="dotDotDash" w:sz="4" w:space="0" w:color="auto"/>
              <w:right w:val="single" w:sz="4" w:space="0" w:color="auto"/>
            </w:tcBorders>
            <w:shd w:val="clear" w:color="auto" w:fill="auto"/>
            <w:noWrap/>
            <w:vAlign w:val="bottom"/>
            <w:hideMark/>
          </w:tcPr>
          <w:p w14:paraId="224189A5"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nil"/>
              <w:left w:val="nil"/>
              <w:bottom w:val="dotDotDash" w:sz="4" w:space="0" w:color="auto"/>
              <w:right w:val="single" w:sz="4" w:space="0" w:color="auto"/>
            </w:tcBorders>
            <w:shd w:val="clear" w:color="auto" w:fill="auto"/>
            <w:noWrap/>
            <w:vAlign w:val="bottom"/>
            <w:hideMark/>
          </w:tcPr>
          <w:p w14:paraId="474A54F5"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DotDash" w:sz="4" w:space="0" w:color="auto"/>
              <w:right w:val="single" w:sz="4" w:space="0" w:color="auto"/>
            </w:tcBorders>
            <w:shd w:val="clear" w:color="auto" w:fill="auto"/>
            <w:noWrap/>
            <w:vAlign w:val="bottom"/>
            <w:hideMark/>
          </w:tcPr>
          <w:p w14:paraId="09AA28ED"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nil"/>
              <w:left w:val="nil"/>
              <w:bottom w:val="dotDotDash" w:sz="4" w:space="0" w:color="auto"/>
              <w:right w:val="single" w:sz="4" w:space="0" w:color="auto"/>
            </w:tcBorders>
            <w:shd w:val="clear" w:color="auto" w:fill="auto"/>
            <w:noWrap/>
            <w:vAlign w:val="bottom"/>
            <w:hideMark/>
          </w:tcPr>
          <w:p w14:paraId="5FF0D17B"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nil"/>
              <w:left w:val="nil"/>
              <w:bottom w:val="dotDotDash" w:sz="4" w:space="0" w:color="auto"/>
              <w:right w:val="single" w:sz="4" w:space="0" w:color="auto"/>
            </w:tcBorders>
            <w:shd w:val="clear" w:color="auto" w:fill="auto"/>
            <w:noWrap/>
            <w:vAlign w:val="bottom"/>
            <w:hideMark/>
          </w:tcPr>
          <w:p w14:paraId="34A13D2B"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Dash" w:sz="4" w:space="0" w:color="auto"/>
              <w:right w:val="single" w:sz="4" w:space="0" w:color="auto"/>
            </w:tcBorders>
            <w:shd w:val="clear" w:color="auto" w:fill="auto"/>
            <w:noWrap/>
            <w:vAlign w:val="bottom"/>
            <w:hideMark/>
          </w:tcPr>
          <w:p w14:paraId="28B45A29"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r>
      <w:tr w:rsidR="00A75AFD" w:rsidRPr="00A75AFD" w14:paraId="058D1C73" w14:textId="77777777" w:rsidTr="00851EB0">
        <w:trPr>
          <w:trHeight w:val="180"/>
          <w:jc w:val="center"/>
        </w:trPr>
        <w:tc>
          <w:tcPr>
            <w:tcW w:w="113"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14:paraId="04FDEBE7" w14:textId="77777777" w:rsidR="00851EB0" w:rsidRPr="00A75AFD" w:rsidRDefault="00851EB0" w:rsidP="00851EB0">
            <w:pPr>
              <w:spacing w:after="0" w:line="240" w:lineRule="auto"/>
              <w:jc w:val="center"/>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14</w:t>
            </w:r>
          </w:p>
        </w:tc>
        <w:tc>
          <w:tcPr>
            <w:tcW w:w="170" w:type="pct"/>
            <w:tcBorders>
              <w:top w:val="dotDash" w:sz="4" w:space="0" w:color="auto"/>
              <w:left w:val="nil"/>
              <w:bottom w:val="single" w:sz="4" w:space="0" w:color="auto"/>
              <w:right w:val="single" w:sz="4" w:space="0" w:color="auto"/>
            </w:tcBorders>
            <w:shd w:val="clear" w:color="auto" w:fill="auto"/>
            <w:noWrap/>
            <w:vAlign w:val="bottom"/>
            <w:hideMark/>
          </w:tcPr>
          <w:p w14:paraId="1C4FBABC" w14:textId="77777777" w:rsidR="00851EB0" w:rsidRPr="00A75AFD" w:rsidRDefault="00851EB0" w:rsidP="00851EB0">
            <w:pPr>
              <w:spacing w:after="0" w:line="240" w:lineRule="auto"/>
              <w:jc w:val="center"/>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s</w:t>
            </w:r>
          </w:p>
        </w:tc>
        <w:tc>
          <w:tcPr>
            <w:tcW w:w="1543" w:type="pct"/>
            <w:tcBorders>
              <w:top w:val="dotDash" w:sz="4" w:space="0" w:color="auto"/>
              <w:left w:val="nil"/>
              <w:bottom w:val="single" w:sz="4" w:space="0" w:color="auto"/>
              <w:right w:val="single" w:sz="4" w:space="0" w:color="auto"/>
            </w:tcBorders>
            <w:shd w:val="clear" w:color="auto" w:fill="auto"/>
            <w:noWrap/>
            <w:vAlign w:val="bottom"/>
            <w:hideMark/>
          </w:tcPr>
          <w:p w14:paraId="39BB9284" w14:textId="26E7BE7E" w:rsidR="00851EB0" w:rsidRPr="00A75AFD" w:rsidRDefault="00851EB0" w:rsidP="00851EB0">
            <w:pPr>
              <w:spacing w:after="0" w:line="240" w:lineRule="auto"/>
              <w:jc w:val="center"/>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 xml:space="preserve">Ministria e </w:t>
            </w:r>
            <w:r w:rsidR="00194439" w:rsidRPr="00A75AFD">
              <w:rPr>
                <w:rFonts w:ascii="Arial" w:eastAsia="Times New Roman" w:hAnsi="Arial" w:cs="Arial"/>
                <w:b/>
                <w:bCs/>
                <w:sz w:val="10"/>
                <w:szCs w:val="10"/>
                <w:lang w:eastAsia="sq-AL"/>
              </w:rPr>
              <w:t>Drejtësisë</w:t>
            </w:r>
          </w:p>
        </w:tc>
        <w:tc>
          <w:tcPr>
            <w:tcW w:w="136" w:type="pct"/>
            <w:tcBorders>
              <w:top w:val="dotDash" w:sz="4" w:space="0" w:color="auto"/>
              <w:left w:val="nil"/>
              <w:bottom w:val="single" w:sz="4" w:space="0" w:color="auto"/>
              <w:right w:val="single" w:sz="4" w:space="0" w:color="auto"/>
            </w:tcBorders>
            <w:shd w:val="clear" w:color="auto" w:fill="auto"/>
            <w:noWrap/>
            <w:vAlign w:val="bottom"/>
            <w:hideMark/>
          </w:tcPr>
          <w:p w14:paraId="6BF0B215"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459" w:type="pct"/>
            <w:tcBorders>
              <w:top w:val="dotDash" w:sz="4" w:space="0" w:color="auto"/>
              <w:left w:val="nil"/>
              <w:bottom w:val="single" w:sz="4" w:space="0" w:color="auto"/>
              <w:right w:val="single" w:sz="4" w:space="0" w:color="auto"/>
            </w:tcBorders>
            <w:shd w:val="clear" w:color="auto" w:fill="auto"/>
            <w:noWrap/>
            <w:vAlign w:val="bottom"/>
            <w:hideMark/>
          </w:tcPr>
          <w:p w14:paraId="0BECD18F"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17300D3B"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6,787,684</w:t>
            </w:r>
          </w:p>
        </w:tc>
        <w:tc>
          <w:tcPr>
            <w:tcW w:w="262" w:type="pct"/>
            <w:tcBorders>
              <w:top w:val="dotDash" w:sz="4" w:space="0" w:color="auto"/>
              <w:left w:val="nil"/>
              <w:bottom w:val="single" w:sz="4" w:space="0" w:color="auto"/>
              <w:right w:val="single" w:sz="4" w:space="0" w:color="auto"/>
            </w:tcBorders>
            <w:shd w:val="clear" w:color="auto" w:fill="auto"/>
            <w:noWrap/>
            <w:vAlign w:val="bottom"/>
            <w:hideMark/>
          </w:tcPr>
          <w:p w14:paraId="29783F57"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1,153,554</w:t>
            </w:r>
          </w:p>
        </w:tc>
        <w:tc>
          <w:tcPr>
            <w:tcW w:w="228" w:type="pct"/>
            <w:tcBorders>
              <w:top w:val="dotDash" w:sz="4" w:space="0" w:color="auto"/>
              <w:left w:val="nil"/>
              <w:bottom w:val="single" w:sz="4" w:space="0" w:color="auto"/>
              <w:right w:val="single" w:sz="4" w:space="0" w:color="auto"/>
            </w:tcBorders>
            <w:shd w:val="clear" w:color="auto" w:fill="auto"/>
            <w:noWrap/>
            <w:vAlign w:val="bottom"/>
            <w:hideMark/>
          </w:tcPr>
          <w:p w14:paraId="0522BB36"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2,630,192</w:t>
            </w:r>
          </w:p>
        </w:tc>
        <w:tc>
          <w:tcPr>
            <w:tcW w:w="209" w:type="pct"/>
            <w:tcBorders>
              <w:top w:val="dotDash" w:sz="4" w:space="0" w:color="auto"/>
              <w:left w:val="nil"/>
              <w:bottom w:val="single" w:sz="4" w:space="0" w:color="auto"/>
              <w:right w:val="single" w:sz="4" w:space="0" w:color="auto"/>
            </w:tcBorders>
            <w:shd w:val="clear" w:color="auto" w:fill="auto"/>
            <w:noWrap/>
            <w:vAlign w:val="bottom"/>
            <w:hideMark/>
          </w:tcPr>
          <w:p w14:paraId="2074A87D"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c>
          <w:tcPr>
            <w:tcW w:w="344" w:type="pct"/>
            <w:tcBorders>
              <w:top w:val="dotDash" w:sz="4" w:space="0" w:color="auto"/>
              <w:left w:val="nil"/>
              <w:bottom w:val="single" w:sz="4" w:space="0" w:color="auto"/>
              <w:right w:val="single" w:sz="4" w:space="0" w:color="auto"/>
            </w:tcBorders>
            <w:shd w:val="clear" w:color="auto" w:fill="auto"/>
            <w:noWrap/>
            <w:vAlign w:val="bottom"/>
            <w:hideMark/>
          </w:tcPr>
          <w:p w14:paraId="36707AC8"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2,103,140</w:t>
            </w:r>
          </w:p>
        </w:tc>
        <w:tc>
          <w:tcPr>
            <w:tcW w:w="264" w:type="pct"/>
            <w:tcBorders>
              <w:top w:val="dotDash" w:sz="4" w:space="0" w:color="auto"/>
              <w:left w:val="nil"/>
              <w:bottom w:val="single" w:sz="4" w:space="0" w:color="auto"/>
              <w:right w:val="single" w:sz="4" w:space="0" w:color="auto"/>
            </w:tcBorders>
            <w:shd w:val="clear" w:color="auto" w:fill="auto"/>
            <w:noWrap/>
            <w:vAlign w:val="bottom"/>
            <w:hideMark/>
          </w:tcPr>
          <w:p w14:paraId="14232D6A"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37,000</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2491FE6C"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120,360</w:t>
            </w:r>
          </w:p>
        </w:tc>
        <w:tc>
          <w:tcPr>
            <w:tcW w:w="281" w:type="pct"/>
            <w:tcBorders>
              <w:top w:val="dotDash" w:sz="4" w:space="0" w:color="auto"/>
              <w:left w:val="nil"/>
              <w:bottom w:val="single" w:sz="4" w:space="0" w:color="auto"/>
              <w:right w:val="single" w:sz="4" w:space="0" w:color="auto"/>
            </w:tcBorders>
            <w:shd w:val="clear" w:color="auto" w:fill="auto"/>
            <w:noWrap/>
            <w:vAlign w:val="bottom"/>
            <w:hideMark/>
          </w:tcPr>
          <w:p w14:paraId="0FDA3095"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c>
          <w:tcPr>
            <w:tcW w:w="251" w:type="pct"/>
            <w:tcBorders>
              <w:top w:val="dotDash" w:sz="4" w:space="0" w:color="auto"/>
              <w:left w:val="nil"/>
              <w:bottom w:val="single" w:sz="4" w:space="0" w:color="auto"/>
              <w:right w:val="single" w:sz="4" w:space="0" w:color="auto"/>
            </w:tcBorders>
            <w:shd w:val="clear" w:color="auto" w:fill="auto"/>
            <w:noWrap/>
            <w:vAlign w:val="bottom"/>
            <w:hideMark/>
          </w:tcPr>
          <w:p w14:paraId="40867236"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1,540,990</w:t>
            </w:r>
          </w:p>
        </w:tc>
        <w:tc>
          <w:tcPr>
            <w:tcW w:w="247" w:type="pct"/>
            <w:tcBorders>
              <w:top w:val="nil"/>
              <w:left w:val="nil"/>
              <w:bottom w:val="single" w:sz="4" w:space="0" w:color="auto"/>
              <w:right w:val="single" w:sz="4" w:space="0" w:color="auto"/>
            </w:tcBorders>
            <w:shd w:val="clear" w:color="auto" w:fill="auto"/>
            <w:noWrap/>
            <w:vAlign w:val="bottom"/>
            <w:hideMark/>
          </w:tcPr>
          <w:p w14:paraId="00D8504C"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14,372,920</w:t>
            </w:r>
          </w:p>
        </w:tc>
      </w:tr>
      <w:tr w:rsidR="00A75AFD" w:rsidRPr="00A75AFD" w14:paraId="287E7CE4" w14:textId="77777777" w:rsidTr="00851EB0">
        <w:trPr>
          <w:trHeight w:val="180"/>
          <w:jc w:val="center"/>
        </w:trPr>
        <w:tc>
          <w:tcPr>
            <w:tcW w:w="113" w:type="pct"/>
            <w:tcBorders>
              <w:top w:val="single" w:sz="4" w:space="0" w:color="auto"/>
              <w:left w:val="single" w:sz="4" w:space="0" w:color="auto"/>
              <w:bottom w:val="dotted" w:sz="4" w:space="0" w:color="auto"/>
              <w:right w:val="single" w:sz="4" w:space="0" w:color="auto"/>
            </w:tcBorders>
            <w:shd w:val="clear" w:color="auto" w:fill="auto"/>
            <w:noWrap/>
            <w:vAlign w:val="bottom"/>
            <w:hideMark/>
          </w:tcPr>
          <w:p w14:paraId="11891B08"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15</w:t>
            </w:r>
          </w:p>
        </w:tc>
        <w:tc>
          <w:tcPr>
            <w:tcW w:w="170" w:type="pct"/>
            <w:tcBorders>
              <w:top w:val="single" w:sz="4" w:space="0" w:color="auto"/>
              <w:left w:val="nil"/>
              <w:bottom w:val="dotted" w:sz="4" w:space="0" w:color="auto"/>
              <w:right w:val="single" w:sz="4" w:space="0" w:color="auto"/>
            </w:tcBorders>
            <w:shd w:val="clear" w:color="auto" w:fill="auto"/>
            <w:noWrap/>
            <w:vAlign w:val="bottom"/>
            <w:hideMark/>
          </w:tcPr>
          <w:p w14:paraId="53DECA2B"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01110</w:t>
            </w:r>
          </w:p>
        </w:tc>
        <w:tc>
          <w:tcPr>
            <w:tcW w:w="1543" w:type="pct"/>
            <w:tcBorders>
              <w:top w:val="single" w:sz="4" w:space="0" w:color="auto"/>
              <w:left w:val="nil"/>
              <w:bottom w:val="dotted" w:sz="4" w:space="0" w:color="auto"/>
              <w:right w:val="single" w:sz="4" w:space="0" w:color="auto"/>
            </w:tcBorders>
            <w:shd w:val="clear" w:color="auto" w:fill="auto"/>
            <w:noWrap/>
            <w:vAlign w:val="bottom"/>
            <w:hideMark/>
          </w:tcPr>
          <w:p w14:paraId="24FEC066" w14:textId="03776CC5" w:rsidR="00851EB0" w:rsidRPr="00A75AFD" w:rsidRDefault="00C64261" w:rsidP="00851EB0">
            <w:pPr>
              <w:spacing w:after="0" w:line="240" w:lineRule="auto"/>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Planifikimi, menaxhimi dhe administrimi</w:t>
            </w:r>
          </w:p>
        </w:tc>
        <w:tc>
          <w:tcPr>
            <w:tcW w:w="136" w:type="pct"/>
            <w:tcBorders>
              <w:top w:val="single" w:sz="4" w:space="0" w:color="auto"/>
              <w:left w:val="nil"/>
              <w:bottom w:val="dotted" w:sz="4" w:space="0" w:color="auto"/>
              <w:right w:val="single" w:sz="4" w:space="0" w:color="auto"/>
            </w:tcBorders>
            <w:shd w:val="clear" w:color="auto" w:fill="auto"/>
            <w:noWrap/>
            <w:vAlign w:val="bottom"/>
            <w:hideMark/>
          </w:tcPr>
          <w:p w14:paraId="5C27E0DF"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1</w:t>
            </w:r>
          </w:p>
        </w:tc>
        <w:tc>
          <w:tcPr>
            <w:tcW w:w="459" w:type="pct"/>
            <w:tcBorders>
              <w:top w:val="single" w:sz="4" w:space="0" w:color="auto"/>
              <w:left w:val="nil"/>
              <w:bottom w:val="dotted" w:sz="4" w:space="0" w:color="auto"/>
              <w:right w:val="single" w:sz="4" w:space="0" w:color="auto"/>
            </w:tcBorders>
            <w:shd w:val="clear" w:color="auto" w:fill="auto"/>
            <w:noWrap/>
            <w:vAlign w:val="bottom"/>
            <w:hideMark/>
          </w:tcPr>
          <w:p w14:paraId="00EAA05C"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Çelje nga buxheti</w:t>
            </w:r>
          </w:p>
        </w:tc>
        <w:tc>
          <w:tcPr>
            <w:tcW w:w="247" w:type="pct"/>
            <w:tcBorders>
              <w:top w:val="single" w:sz="4" w:space="0" w:color="auto"/>
              <w:left w:val="nil"/>
              <w:bottom w:val="dotted" w:sz="4" w:space="0" w:color="auto"/>
              <w:right w:val="single" w:sz="4" w:space="0" w:color="auto"/>
            </w:tcBorders>
            <w:shd w:val="clear" w:color="auto" w:fill="auto"/>
            <w:noWrap/>
            <w:vAlign w:val="bottom"/>
            <w:hideMark/>
          </w:tcPr>
          <w:p w14:paraId="441698A0"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170,132</w:t>
            </w:r>
          </w:p>
        </w:tc>
        <w:tc>
          <w:tcPr>
            <w:tcW w:w="262" w:type="pct"/>
            <w:tcBorders>
              <w:top w:val="single" w:sz="4" w:space="0" w:color="auto"/>
              <w:left w:val="nil"/>
              <w:bottom w:val="dotted" w:sz="4" w:space="0" w:color="auto"/>
              <w:right w:val="single" w:sz="4" w:space="0" w:color="auto"/>
            </w:tcBorders>
            <w:shd w:val="clear" w:color="auto" w:fill="auto"/>
            <w:noWrap/>
            <w:vAlign w:val="bottom"/>
            <w:hideMark/>
          </w:tcPr>
          <w:p w14:paraId="31EA1C9A"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28,358</w:t>
            </w:r>
          </w:p>
        </w:tc>
        <w:tc>
          <w:tcPr>
            <w:tcW w:w="228" w:type="pct"/>
            <w:tcBorders>
              <w:top w:val="single" w:sz="4" w:space="0" w:color="auto"/>
              <w:left w:val="nil"/>
              <w:bottom w:val="dotted" w:sz="4" w:space="0" w:color="auto"/>
              <w:right w:val="single" w:sz="4" w:space="0" w:color="auto"/>
            </w:tcBorders>
            <w:shd w:val="clear" w:color="auto" w:fill="auto"/>
            <w:noWrap/>
            <w:vAlign w:val="bottom"/>
            <w:hideMark/>
          </w:tcPr>
          <w:p w14:paraId="7D580327"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139,500</w:t>
            </w:r>
          </w:p>
        </w:tc>
        <w:tc>
          <w:tcPr>
            <w:tcW w:w="209" w:type="pct"/>
            <w:tcBorders>
              <w:top w:val="single" w:sz="4" w:space="0" w:color="auto"/>
              <w:left w:val="nil"/>
              <w:bottom w:val="dotted" w:sz="4" w:space="0" w:color="auto"/>
              <w:right w:val="single" w:sz="4" w:space="0" w:color="auto"/>
            </w:tcBorders>
            <w:shd w:val="clear" w:color="auto" w:fill="auto"/>
            <w:noWrap/>
            <w:vAlign w:val="bottom"/>
            <w:hideMark/>
          </w:tcPr>
          <w:p w14:paraId="347DECC0"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single" w:sz="4" w:space="0" w:color="auto"/>
              <w:left w:val="nil"/>
              <w:bottom w:val="dotted" w:sz="4" w:space="0" w:color="auto"/>
              <w:right w:val="single" w:sz="4" w:space="0" w:color="auto"/>
            </w:tcBorders>
            <w:shd w:val="clear" w:color="auto" w:fill="auto"/>
            <w:noWrap/>
            <w:vAlign w:val="bottom"/>
            <w:hideMark/>
          </w:tcPr>
          <w:p w14:paraId="5DF045B5"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single" w:sz="4" w:space="0" w:color="auto"/>
              <w:left w:val="nil"/>
              <w:bottom w:val="dotted" w:sz="4" w:space="0" w:color="auto"/>
              <w:right w:val="single" w:sz="4" w:space="0" w:color="auto"/>
            </w:tcBorders>
            <w:shd w:val="clear" w:color="auto" w:fill="auto"/>
            <w:noWrap/>
            <w:vAlign w:val="bottom"/>
            <w:hideMark/>
          </w:tcPr>
          <w:p w14:paraId="65AF274A"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single" w:sz="4" w:space="0" w:color="auto"/>
              <w:left w:val="nil"/>
              <w:bottom w:val="dotted" w:sz="4" w:space="0" w:color="auto"/>
              <w:right w:val="single" w:sz="4" w:space="0" w:color="auto"/>
            </w:tcBorders>
            <w:shd w:val="clear" w:color="auto" w:fill="auto"/>
            <w:noWrap/>
            <w:vAlign w:val="bottom"/>
            <w:hideMark/>
          </w:tcPr>
          <w:p w14:paraId="0B83295D"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500</w:t>
            </w:r>
          </w:p>
        </w:tc>
        <w:tc>
          <w:tcPr>
            <w:tcW w:w="281" w:type="pct"/>
            <w:tcBorders>
              <w:top w:val="single" w:sz="4" w:space="0" w:color="auto"/>
              <w:left w:val="nil"/>
              <w:bottom w:val="dotted" w:sz="4" w:space="0" w:color="auto"/>
              <w:right w:val="single" w:sz="4" w:space="0" w:color="auto"/>
            </w:tcBorders>
            <w:shd w:val="clear" w:color="auto" w:fill="auto"/>
            <w:noWrap/>
            <w:vAlign w:val="bottom"/>
            <w:hideMark/>
          </w:tcPr>
          <w:p w14:paraId="41D68257"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single" w:sz="4" w:space="0" w:color="auto"/>
              <w:left w:val="nil"/>
              <w:bottom w:val="dotted" w:sz="4" w:space="0" w:color="auto"/>
              <w:right w:val="single" w:sz="4" w:space="0" w:color="auto"/>
            </w:tcBorders>
            <w:shd w:val="clear" w:color="auto" w:fill="auto"/>
            <w:noWrap/>
            <w:vAlign w:val="bottom"/>
            <w:hideMark/>
          </w:tcPr>
          <w:p w14:paraId="5D532E3A"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260,000</w:t>
            </w:r>
          </w:p>
        </w:tc>
        <w:tc>
          <w:tcPr>
            <w:tcW w:w="247" w:type="pct"/>
            <w:tcBorders>
              <w:top w:val="single" w:sz="4" w:space="0" w:color="auto"/>
              <w:left w:val="nil"/>
              <w:bottom w:val="dotted" w:sz="4" w:space="0" w:color="auto"/>
              <w:right w:val="single" w:sz="4" w:space="0" w:color="auto"/>
            </w:tcBorders>
            <w:shd w:val="clear" w:color="auto" w:fill="auto"/>
            <w:noWrap/>
            <w:vAlign w:val="bottom"/>
            <w:hideMark/>
          </w:tcPr>
          <w:p w14:paraId="5B21531E"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598,490</w:t>
            </w:r>
          </w:p>
        </w:tc>
      </w:tr>
      <w:tr w:rsidR="00A75AFD" w:rsidRPr="00A75AFD" w14:paraId="3285B1B6" w14:textId="77777777" w:rsidTr="00851EB0">
        <w:trPr>
          <w:trHeight w:val="180"/>
          <w:jc w:val="center"/>
        </w:trPr>
        <w:tc>
          <w:tcPr>
            <w:tcW w:w="113"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14:paraId="178A0C40"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15</w:t>
            </w:r>
          </w:p>
        </w:tc>
        <w:tc>
          <w:tcPr>
            <w:tcW w:w="170" w:type="pct"/>
            <w:tcBorders>
              <w:top w:val="dotted" w:sz="4" w:space="0" w:color="auto"/>
              <w:left w:val="nil"/>
              <w:bottom w:val="dotted" w:sz="4" w:space="0" w:color="auto"/>
              <w:right w:val="single" w:sz="4" w:space="0" w:color="auto"/>
            </w:tcBorders>
            <w:shd w:val="clear" w:color="auto" w:fill="auto"/>
            <w:noWrap/>
            <w:vAlign w:val="bottom"/>
            <w:hideMark/>
          </w:tcPr>
          <w:p w14:paraId="2604A96D"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01110</w:t>
            </w:r>
          </w:p>
        </w:tc>
        <w:tc>
          <w:tcPr>
            <w:tcW w:w="1543" w:type="pct"/>
            <w:tcBorders>
              <w:top w:val="dotted" w:sz="4" w:space="0" w:color="auto"/>
              <w:left w:val="nil"/>
              <w:bottom w:val="dotted" w:sz="4" w:space="0" w:color="auto"/>
              <w:right w:val="single" w:sz="4" w:space="0" w:color="auto"/>
            </w:tcBorders>
            <w:shd w:val="clear" w:color="auto" w:fill="auto"/>
            <w:noWrap/>
            <w:vAlign w:val="bottom"/>
            <w:hideMark/>
          </w:tcPr>
          <w:p w14:paraId="1BE47A97"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136" w:type="pct"/>
            <w:tcBorders>
              <w:top w:val="dotted" w:sz="4" w:space="0" w:color="auto"/>
              <w:left w:val="nil"/>
              <w:bottom w:val="dotted" w:sz="4" w:space="0" w:color="auto"/>
              <w:right w:val="single" w:sz="4" w:space="0" w:color="auto"/>
            </w:tcBorders>
            <w:shd w:val="clear" w:color="auto" w:fill="auto"/>
            <w:noWrap/>
            <w:vAlign w:val="bottom"/>
            <w:hideMark/>
          </w:tcPr>
          <w:p w14:paraId="273FAAFB"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2</w:t>
            </w:r>
          </w:p>
        </w:tc>
        <w:tc>
          <w:tcPr>
            <w:tcW w:w="459" w:type="pct"/>
            <w:tcBorders>
              <w:top w:val="dotted" w:sz="4" w:space="0" w:color="auto"/>
              <w:left w:val="nil"/>
              <w:bottom w:val="dotted" w:sz="4" w:space="0" w:color="auto"/>
              <w:right w:val="single" w:sz="4" w:space="0" w:color="auto"/>
            </w:tcBorders>
            <w:shd w:val="clear" w:color="auto" w:fill="auto"/>
            <w:noWrap/>
            <w:vAlign w:val="bottom"/>
            <w:hideMark/>
          </w:tcPr>
          <w:p w14:paraId="508F1488"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Financim i huaj</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1C138BD6"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dotted" w:sz="4" w:space="0" w:color="auto"/>
              <w:left w:val="nil"/>
              <w:bottom w:val="dotted" w:sz="4" w:space="0" w:color="auto"/>
              <w:right w:val="single" w:sz="4" w:space="0" w:color="auto"/>
            </w:tcBorders>
            <w:shd w:val="clear" w:color="auto" w:fill="auto"/>
            <w:noWrap/>
            <w:vAlign w:val="bottom"/>
            <w:hideMark/>
          </w:tcPr>
          <w:p w14:paraId="34E84FD5"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dotted" w:sz="4" w:space="0" w:color="auto"/>
              <w:left w:val="nil"/>
              <w:bottom w:val="dotted" w:sz="4" w:space="0" w:color="auto"/>
              <w:right w:val="single" w:sz="4" w:space="0" w:color="auto"/>
            </w:tcBorders>
            <w:shd w:val="clear" w:color="auto" w:fill="auto"/>
            <w:noWrap/>
            <w:vAlign w:val="bottom"/>
            <w:hideMark/>
          </w:tcPr>
          <w:p w14:paraId="4F4B75F8"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dotted" w:sz="4" w:space="0" w:color="auto"/>
              <w:left w:val="nil"/>
              <w:bottom w:val="dotted" w:sz="4" w:space="0" w:color="auto"/>
              <w:right w:val="single" w:sz="4" w:space="0" w:color="auto"/>
            </w:tcBorders>
            <w:shd w:val="clear" w:color="auto" w:fill="auto"/>
            <w:noWrap/>
            <w:vAlign w:val="bottom"/>
            <w:hideMark/>
          </w:tcPr>
          <w:p w14:paraId="1CF991E6"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dotted" w:sz="4" w:space="0" w:color="auto"/>
              <w:left w:val="nil"/>
              <w:bottom w:val="dotted" w:sz="4" w:space="0" w:color="auto"/>
              <w:right w:val="single" w:sz="4" w:space="0" w:color="auto"/>
            </w:tcBorders>
            <w:shd w:val="clear" w:color="auto" w:fill="auto"/>
            <w:noWrap/>
            <w:vAlign w:val="bottom"/>
            <w:hideMark/>
          </w:tcPr>
          <w:p w14:paraId="2D5EE020"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dotted" w:sz="4" w:space="0" w:color="auto"/>
              <w:left w:val="nil"/>
              <w:bottom w:val="dotted" w:sz="4" w:space="0" w:color="auto"/>
              <w:right w:val="single" w:sz="4" w:space="0" w:color="auto"/>
            </w:tcBorders>
            <w:shd w:val="clear" w:color="auto" w:fill="auto"/>
            <w:noWrap/>
            <w:vAlign w:val="bottom"/>
            <w:hideMark/>
          </w:tcPr>
          <w:p w14:paraId="2BC8EE9D"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5676BF58"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dotted" w:sz="4" w:space="0" w:color="auto"/>
              <w:left w:val="nil"/>
              <w:bottom w:val="dotted" w:sz="4" w:space="0" w:color="auto"/>
              <w:right w:val="single" w:sz="4" w:space="0" w:color="auto"/>
            </w:tcBorders>
            <w:shd w:val="clear" w:color="auto" w:fill="auto"/>
            <w:noWrap/>
            <w:vAlign w:val="bottom"/>
            <w:hideMark/>
          </w:tcPr>
          <w:p w14:paraId="249789A8"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dotted" w:sz="4" w:space="0" w:color="auto"/>
              <w:left w:val="nil"/>
              <w:bottom w:val="dotted" w:sz="4" w:space="0" w:color="auto"/>
              <w:right w:val="single" w:sz="4" w:space="0" w:color="auto"/>
            </w:tcBorders>
            <w:shd w:val="clear" w:color="auto" w:fill="auto"/>
            <w:noWrap/>
            <w:vAlign w:val="bottom"/>
            <w:hideMark/>
          </w:tcPr>
          <w:p w14:paraId="6488C114"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6D640E4E"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r>
      <w:tr w:rsidR="00A75AFD" w:rsidRPr="00A75AFD" w14:paraId="48DEB973"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4DFF51D5"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15</w:t>
            </w:r>
          </w:p>
        </w:tc>
        <w:tc>
          <w:tcPr>
            <w:tcW w:w="170" w:type="pct"/>
            <w:tcBorders>
              <w:top w:val="nil"/>
              <w:left w:val="nil"/>
              <w:bottom w:val="dotted" w:sz="4" w:space="0" w:color="auto"/>
              <w:right w:val="single" w:sz="4" w:space="0" w:color="auto"/>
            </w:tcBorders>
            <w:shd w:val="clear" w:color="auto" w:fill="auto"/>
            <w:noWrap/>
            <w:vAlign w:val="bottom"/>
            <w:hideMark/>
          </w:tcPr>
          <w:p w14:paraId="56F3337E"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01110</w:t>
            </w:r>
          </w:p>
        </w:tc>
        <w:tc>
          <w:tcPr>
            <w:tcW w:w="1543" w:type="pct"/>
            <w:tcBorders>
              <w:top w:val="nil"/>
              <w:left w:val="nil"/>
              <w:bottom w:val="dotted" w:sz="4" w:space="0" w:color="auto"/>
              <w:right w:val="single" w:sz="4" w:space="0" w:color="auto"/>
            </w:tcBorders>
            <w:shd w:val="clear" w:color="auto" w:fill="auto"/>
            <w:noWrap/>
            <w:vAlign w:val="bottom"/>
            <w:hideMark/>
          </w:tcPr>
          <w:p w14:paraId="4B0B3DD1"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094F5AFD"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44624A24"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09C323B1"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1E3D0443"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25D93258"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186D0FB2"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2AFFDC35"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34AFAE1A"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52B6F4E9"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4FDE63D6"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21A8F6BD"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6A0E7D03"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r>
      <w:tr w:rsidR="00A75AFD" w:rsidRPr="00A75AFD" w14:paraId="36B5B09C"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237D570E"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15</w:t>
            </w:r>
          </w:p>
        </w:tc>
        <w:tc>
          <w:tcPr>
            <w:tcW w:w="170" w:type="pct"/>
            <w:tcBorders>
              <w:top w:val="nil"/>
              <w:left w:val="nil"/>
              <w:bottom w:val="dotted" w:sz="4" w:space="0" w:color="auto"/>
              <w:right w:val="single" w:sz="4" w:space="0" w:color="auto"/>
            </w:tcBorders>
            <w:shd w:val="clear" w:color="auto" w:fill="auto"/>
            <w:noWrap/>
            <w:vAlign w:val="bottom"/>
            <w:hideMark/>
          </w:tcPr>
          <w:p w14:paraId="1A818B9B"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01110</w:t>
            </w:r>
          </w:p>
        </w:tc>
        <w:tc>
          <w:tcPr>
            <w:tcW w:w="1543" w:type="pct"/>
            <w:tcBorders>
              <w:top w:val="nil"/>
              <w:left w:val="nil"/>
              <w:bottom w:val="dotted" w:sz="4" w:space="0" w:color="auto"/>
              <w:right w:val="single" w:sz="4" w:space="0" w:color="auto"/>
            </w:tcBorders>
            <w:shd w:val="clear" w:color="auto" w:fill="auto"/>
            <w:noWrap/>
            <w:vAlign w:val="bottom"/>
            <w:hideMark/>
          </w:tcPr>
          <w:p w14:paraId="76D572C7"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75A12258"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41AF7318" w14:textId="7E64309A" w:rsidR="00851EB0" w:rsidRPr="00A75AFD" w:rsidRDefault="00200C0E"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02DF3391"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47C9FEF8"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2B4739E7"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66851A2C"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1B4A0039"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00F75650"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2BB6F91B"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257F4393"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1E501750"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019B1D0A"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r>
      <w:tr w:rsidR="00A75AFD" w:rsidRPr="00A75AFD" w14:paraId="7E5DFFB6" w14:textId="77777777" w:rsidTr="00851EB0">
        <w:trPr>
          <w:trHeight w:val="180"/>
          <w:jc w:val="center"/>
        </w:trPr>
        <w:tc>
          <w:tcPr>
            <w:tcW w:w="113" w:type="pct"/>
            <w:tcBorders>
              <w:top w:val="nil"/>
              <w:left w:val="single" w:sz="4" w:space="0" w:color="auto"/>
              <w:bottom w:val="nil"/>
              <w:right w:val="single" w:sz="4" w:space="0" w:color="auto"/>
            </w:tcBorders>
            <w:shd w:val="clear" w:color="auto" w:fill="auto"/>
            <w:noWrap/>
            <w:vAlign w:val="bottom"/>
            <w:hideMark/>
          </w:tcPr>
          <w:p w14:paraId="734513B2"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15</w:t>
            </w:r>
          </w:p>
        </w:tc>
        <w:tc>
          <w:tcPr>
            <w:tcW w:w="170" w:type="pct"/>
            <w:tcBorders>
              <w:top w:val="nil"/>
              <w:left w:val="nil"/>
              <w:bottom w:val="nil"/>
              <w:right w:val="single" w:sz="4" w:space="0" w:color="auto"/>
            </w:tcBorders>
            <w:shd w:val="clear" w:color="auto" w:fill="auto"/>
            <w:noWrap/>
            <w:vAlign w:val="bottom"/>
            <w:hideMark/>
          </w:tcPr>
          <w:p w14:paraId="3C117825"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01110</w:t>
            </w:r>
          </w:p>
        </w:tc>
        <w:tc>
          <w:tcPr>
            <w:tcW w:w="1543" w:type="pct"/>
            <w:tcBorders>
              <w:top w:val="nil"/>
              <w:left w:val="nil"/>
              <w:bottom w:val="nil"/>
              <w:right w:val="single" w:sz="4" w:space="0" w:color="auto"/>
            </w:tcBorders>
            <w:shd w:val="clear" w:color="auto" w:fill="auto"/>
            <w:noWrap/>
            <w:vAlign w:val="bottom"/>
            <w:hideMark/>
          </w:tcPr>
          <w:p w14:paraId="053AED40"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136" w:type="pct"/>
            <w:tcBorders>
              <w:top w:val="nil"/>
              <w:left w:val="nil"/>
              <w:bottom w:val="nil"/>
              <w:right w:val="single" w:sz="4" w:space="0" w:color="auto"/>
            </w:tcBorders>
            <w:shd w:val="clear" w:color="auto" w:fill="auto"/>
            <w:noWrap/>
            <w:vAlign w:val="bottom"/>
            <w:hideMark/>
          </w:tcPr>
          <w:p w14:paraId="40AC6081"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5</w:t>
            </w:r>
          </w:p>
        </w:tc>
        <w:tc>
          <w:tcPr>
            <w:tcW w:w="459" w:type="pct"/>
            <w:tcBorders>
              <w:top w:val="nil"/>
              <w:left w:val="nil"/>
              <w:bottom w:val="nil"/>
              <w:right w:val="single" w:sz="4" w:space="0" w:color="auto"/>
            </w:tcBorders>
            <w:shd w:val="clear" w:color="auto" w:fill="auto"/>
            <w:noWrap/>
            <w:vAlign w:val="bottom"/>
            <w:hideMark/>
          </w:tcPr>
          <w:p w14:paraId="2FFF0DCE" w14:textId="5F96D28D" w:rsidR="00851EB0" w:rsidRPr="00A75AFD" w:rsidRDefault="00200C0E"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xml:space="preserve">Nga të ardhurat </w:t>
            </w:r>
            <w:r w:rsidR="00851EB0" w:rsidRPr="00A75AFD">
              <w:rPr>
                <w:rFonts w:ascii="Arial" w:eastAsia="Times New Roman" w:hAnsi="Arial" w:cs="Arial"/>
                <w:sz w:val="10"/>
                <w:szCs w:val="10"/>
                <w:lang w:eastAsia="sq-AL"/>
              </w:rPr>
              <w:t>e veta</w:t>
            </w:r>
          </w:p>
        </w:tc>
        <w:tc>
          <w:tcPr>
            <w:tcW w:w="247" w:type="pct"/>
            <w:tcBorders>
              <w:top w:val="nil"/>
              <w:left w:val="nil"/>
              <w:bottom w:val="nil"/>
              <w:right w:val="single" w:sz="4" w:space="0" w:color="auto"/>
            </w:tcBorders>
            <w:shd w:val="clear" w:color="auto" w:fill="auto"/>
            <w:noWrap/>
            <w:vAlign w:val="bottom"/>
            <w:hideMark/>
          </w:tcPr>
          <w:p w14:paraId="66C1629D"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nil"/>
              <w:left w:val="nil"/>
              <w:bottom w:val="nil"/>
              <w:right w:val="single" w:sz="4" w:space="0" w:color="auto"/>
            </w:tcBorders>
            <w:shd w:val="clear" w:color="auto" w:fill="auto"/>
            <w:noWrap/>
            <w:vAlign w:val="bottom"/>
            <w:hideMark/>
          </w:tcPr>
          <w:p w14:paraId="23F10584"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nil"/>
              <w:left w:val="nil"/>
              <w:bottom w:val="nil"/>
              <w:right w:val="single" w:sz="4" w:space="0" w:color="auto"/>
            </w:tcBorders>
            <w:shd w:val="clear" w:color="auto" w:fill="auto"/>
            <w:noWrap/>
            <w:vAlign w:val="bottom"/>
            <w:hideMark/>
          </w:tcPr>
          <w:p w14:paraId="706D62AE"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nil"/>
              <w:left w:val="nil"/>
              <w:bottom w:val="nil"/>
              <w:right w:val="single" w:sz="4" w:space="0" w:color="auto"/>
            </w:tcBorders>
            <w:shd w:val="clear" w:color="auto" w:fill="auto"/>
            <w:noWrap/>
            <w:vAlign w:val="bottom"/>
            <w:hideMark/>
          </w:tcPr>
          <w:p w14:paraId="2F6FA339"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nil"/>
              <w:left w:val="nil"/>
              <w:bottom w:val="nil"/>
              <w:right w:val="single" w:sz="4" w:space="0" w:color="auto"/>
            </w:tcBorders>
            <w:shd w:val="clear" w:color="auto" w:fill="auto"/>
            <w:noWrap/>
            <w:vAlign w:val="bottom"/>
            <w:hideMark/>
          </w:tcPr>
          <w:p w14:paraId="68D59ED7"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nil"/>
              <w:left w:val="nil"/>
              <w:bottom w:val="nil"/>
              <w:right w:val="single" w:sz="4" w:space="0" w:color="auto"/>
            </w:tcBorders>
            <w:shd w:val="clear" w:color="auto" w:fill="auto"/>
            <w:noWrap/>
            <w:vAlign w:val="bottom"/>
            <w:hideMark/>
          </w:tcPr>
          <w:p w14:paraId="663B95D7"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nil"/>
              <w:right w:val="single" w:sz="4" w:space="0" w:color="auto"/>
            </w:tcBorders>
            <w:shd w:val="clear" w:color="auto" w:fill="auto"/>
            <w:noWrap/>
            <w:vAlign w:val="bottom"/>
            <w:hideMark/>
          </w:tcPr>
          <w:p w14:paraId="16F03CFD"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nil"/>
              <w:left w:val="nil"/>
              <w:bottom w:val="nil"/>
              <w:right w:val="single" w:sz="4" w:space="0" w:color="auto"/>
            </w:tcBorders>
            <w:shd w:val="clear" w:color="auto" w:fill="auto"/>
            <w:noWrap/>
            <w:vAlign w:val="bottom"/>
            <w:hideMark/>
          </w:tcPr>
          <w:p w14:paraId="19606E42"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nil"/>
              <w:left w:val="nil"/>
              <w:bottom w:val="nil"/>
              <w:right w:val="single" w:sz="4" w:space="0" w:color="auto"/>
            </w:tcBorders>
            <w:shd w:val="clear" w:color="auto" w:fill="auto"/>
            <w:noWrap/>
            <w:vAlign w:val="bottom"/>
            <w:hideMark/>
          </w:tcPr>
          <w:p w14:paraId="2372A43C"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nil"/>
              <w:right w:val="single" w:sz="4" w:space="0" w:color="auto"/>
            </w:tcBorders>
            <w:shd w:val="clear" w:color="auto" w:fill="auto"/>
            <w:noWrap/>
            <w:vAlign w:val="bottom"/>
            <w:hideMark/>
          </w:tcPr>
          <w:p w14:paraId="00134580"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r>
      <w:tr w:rsidR="00A75AFD" w:rsidRPr="00A75AFD" w14:paraId="6BDB64C8" w14:textId="77777777" w:rsidTr="00851EB0">
        <w:trPr>
          <w:trHeight w:val="180"/>
          <w:jc w:val="center"/>
        </w:trPr>
        <w:tc>
          <w:tcPr>
            <w:tcW w:w="113"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7727DC81"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lastRenderedPageBreak/>
              <w:t>15</w:t>
            </w:r>
          </w:p>
        </w:tc>
        <w:tc>
          <w:tcPr>
            <w:tcW w:w="170" w:type="pct"/>
            <w:tcBorders>
              <w:top w:val="dotDash" w:sz="4" w:space="0" w:color="auto"/>
              <w:left w:val="nil"/>
              <w:bottom w:val="dotted" w:sz="4" w:space="0" w:color="auto"/>
              <w:right w:val="single" w:sz="4" w:space="0" w:color="auto"/>
            </w:tcBorders>
            <w:shd w:val="clear" w:color="auto" w:fill="auto"/>
            <w:noWrap/>
            <w:vAlign w:val="bottom"/>
            <w:hideMark/>
          </w:tcPr>
          <w:p w14:paraId="4F43445D"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01120</w:t>
            </w:r>
          </w:p>
        </w:tc>
        <w:tc>
          <w:tcPr>
            <w:tcW w:w="1543" w:type="pct"/>
            <w:tcBorders>
              <w:top w:val="dotDash" w:sz="4" w:space="0" w:color="auto"/>
              <w:left w:val="nil"/>
              <w:bottom w:val="dotted" w:sz="4" w:space="0" w:color="auto"/>
              <w:right w:val="single" w:sz="4" w:space="0" w:color="auto"/>
            </w:tcBorders>
            <w:shd w:val="clear" w:color="auto" w:fill="auto"/>
            <w:noWrap/>
            <w:vAlign w:val="bottom"/>
            <w:hideMark/>
          </w:tcPr>
          <w:p w14:paraId="62A2753B" w14:textId="1F05FFDF" w:rsidR="00851EB0" w:rsidRPr="00A75AFD" w:rsidRDefault="00194439" w:rsidP="00851EB0">
            <w:pPr>
              <w:spacing w:after="0" w:line="240" w:lineRule="auto"/>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Mbështetje</w:t>
            </w:r>
            <w:r w:rsidR="00851EB0" w:rsidRPr="00A75AFD">
              <w:rPr>
                <w:rFonts w:ascii="Arial" w:eastAsia="Times New Roman" w:hAnsi="Arial" w:cs="Arial"/>
                <w:b/>
                <w:bCs/>
                <w:sz w:val="10"/>
                <w:szCs w:val="10"/>
                <w:lang w:eastAsia="sq-AL"/>
              </w:rPr>
              <w:t xml:space="preserve"> diplomatike </w:t>
            </w:r>
            <w:r w:rsidRPr="00A75AFD">
              <w:rPr>
                <w:rFonts w:ascii="Arial" w:eastAsia="Times New Roman" w:hAnsi="Arial" w:cs="Arial"/>
                <w:b/>
                <w:bCs/>
                <w:sz w:val="10"/>
                <w:szCs w:val="10"/>
                <w:lang w:eastAsia="sq-AL"/>
              </w:rPr>
              <w:t>jashtë</w:t>
            </w:r>
            <w:r w:rsidR="00851EB0" w:rsidRPr="00A75AFD">
              <w:rPr>
                <w:rFonts w:ascii="Arial" w:eastAsia="Times New Roman" w:hAnsi="Arial" w:cs="Arial"/>
                <w:b/>
                <w:bCs/>
                <w:sz w:val="10"/>
                <w:szCs w:val="10"/>
                <w:lang w:eastAsia="sq-AL"/>
              </w:rPr>
              <w:t xml:space="preserve"> shtetit</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0D784349"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1</w:t>
            </w:r>
          </w:p>
        </w:tc>
        <w:tc>
          <w:tcPr>
            <w:tcW w:w="459" w:type="pct"/>
            <w:tcBorders>
              <w:top w:val="dotDash" w:sz="4" w:space="0" w:color="auto"/>
              <w:left w:val="nil"/>
              <w:bottom w:val="dotted" w:sz="4" w:space="0" w:color="auto"/>
              <w:right w:val="single" w:sz="4" w:space="0" w:color="auto"/>
            </w:tcBorders>
            <w:shd w:val="clear" w:color="auto" w:fill="auto"/>
            <w:noWrap/>
            <w:vAlign w:val="bottom"/>
            <w:hideMark/>
          </w:tcPr>
          <w:p w14:paraId="59B9FBBE"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Çelje nga buxheti</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4EFB9904"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975,730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252A04FF"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135,500</w:t>
            </w:r>
          </w:p>
        </w:tc>
        <w:tc>
          <w:tcPr>
            <w:tcW w:w="228" w:type="pct"/>
            <w:tcBorders>
              <w:top w:val="dotDash" w:sz="4" w:space="0" w:color="auto"/>
              <w:left w:val="nil"/>
              <w:bottom w:val="dotted" w:sz="4" w:space="0" w:color="auto"/>
              <w:right w:val="single" w:sz="4" w:space="0" w:color="auto"/>
            </w:tcBorders>
            <w:shd w:val="clear" w:color="auto" w:fill="auto"/>
            <w:noWrap/>
            <w:vAlign w:val="bottom"/>
            <w:hideMark/>
          </w:tcPr>
          <w:p w14:paraId="580E7C9B"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1,563,000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14:paraId="3ECF3B92"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dotDash" w:sz="4" w:space="0" w:color="auto"/>
              <w:left w:val="nil"/>
              <w:bottom w:val="dotted" w:sz="4" w:space="0" w:color="auto"/>
              <w:right w:val="single" w:sz="4" w:space="0" w:color="auto"/>
            </w:tcBorders>
            <w:shd w:val="clear" w:color="auto" w:fill="auto"/>
            <w:noWrap/>
            <w:vAlign w:val="bottom"/>
            <w:hideMark/>
          </w:tcPr>
          <w:p w14:paraId="2F2D3425"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74363CB1"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233,000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5FC3368E"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dotDash" w:sz="4" w:space="0" w:color="auto"/>
              <w:left w:val="nil"/>
              <w:bottom w:val="dotted" w:sz="4" w:space="0" w:color="auto"/>
              <w:right w:val="single" w:sz="4" w:space="0" w:color="auto"/>
            </w:tcBorders>
            <w:shd w:val="clear" w:color="auto" w:fill="auto"/>
            <w:noWrap/>
            <w:vAlign w:val="bottom"/>
            <w:hideMark/>
          </w:tcPr>
          <w:p w14:paraId="5F10C0EC"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20C607AF"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50,000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68219844"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2,957,230</w:t>
            </w:r>
          </w:p>
        </w:tc>
      </w:tr>
      <w:tr w:rsidR="00A75AFD" w:rsidRPr="00A75AFD" w14:paraId="4D1B6054"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5AB64511"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15</w:t>
            </w:r>
          </w:p>
        </w:tc>
        <w:tc>
          <w:tcPr>
            <w:tcW w:w="170" w:type="pct"/>
            <w:tcBorders>
              <w:top w:val="nil"/>
              <w:left w:val="nil"/>
              <w:bottom w:val="dotted" w:sz="4" w:space="0" w:color="auto"/>
              <w:right w:val="single" w:sz="4" w:space="0" w:color="auto"/>
            </w:tcBorders>
            <w:shd w:val="clear" w:color="auto" w:fill="auto"/>
            <w:noWrap/>
            <w:vAlign w:val="bottom"/>
            <w:hideMark/>
          </w:tcPr>
          <w:p w14:paraId="1D84731F"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01120</w:t>
            </w:r>
          </w:p>
        </w:tc>
        <w:tc>
          <w:tcPr>
            <w:tcW w:w="1543" w:type="pct"/>
            <w:tcBorders>
              <w:top w:val="nil"/>
              <w:left w:val="nil"/>
              <w:bottom w:val="dotted" w:sz="4" w:space="0" w:color="auto"/>
              <w:right w:val="single" w:sz="4" w:space="0" w:color="auto"/>
            </w:tcBorders>
            <w:shd w:val="clear" w:color="auto" w:fill="auto"/>
            <w:noWrap/>
            <w:vAlign w:val="bottom"/>
            <w:hideMark/>
          </w:tcPr>
          <w:p w14:paraId="7D412CD9"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486270B3"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038A6437"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14:paraId="6F3335A5"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1A9DE677"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369F2FE2"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13FCC3FA"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62F6FD40"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385E5944"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16935774"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2D8EB723"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571483D1"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4911DB6A"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r>
      <w:tr w:rsidR="00A75AFD" w:rsidRPr="00A75AFD" w14:paraId="5C92E214"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2E4B42CB"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15</w:t>
            </w:r>
          </w:p>
        </w:tc>
        <w:tc>
          <w:tcPr>
            <w:tcW w:w="170" w:type="pct"/>
            <w:tcBorders>
              <w:top w:val="nil"/>
              <w:left w:val="nil"/>
              <w:bottom w:val="dotted" w:sz="4" w:space="0" w:color="auto"/>
              <w:right w:val="single" w:sz="4" w:space="0" w:color="auto"/>
            </w:tcBorders>
            <w:shd w:val="clear" w:color="auto" w:fill="auto"/>
            <w:noWrap/>
            <w:vAlign w:val="bottom"/>
            <w:hideMark/>
          </w:tcPr>
          <w:p w14:paraId="184E3C24"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01120</w:t>
            </w:r>
          </w:p>
        </w:tc>
        <w:tc>
          <w:tcPr>
            <w:tcW w:w="1543" w:type="pct"/>
            <w:tcBorders>
              <w:top w:val="nil"/>
              <w:left w:val="nil"/>
              <w:bottom w:val="dotted" w:sz="4" w:space="0" w:color="auto"/>
              <w:right w:val="single" w:sz="4" w:space="0" w:color="auto"/>
            </w:tcBorders>
            <w:shd w:val="clear" w:color="auto" w:fill="auto"/>
            <w:noWrap/>
            <w:vAlign w:val="bottom"/>
            <w:hideMark/>
          </w:tcPr>
          <w:p w14:paraId="0C65F51E"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3E7930AD"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4A4D4034"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10A4DF30"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2012F52E"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125496CB"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52299C3F"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215C0710"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6287B30C"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0AECC315"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3804A970"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25E4F8FE"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5C30F0CD"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r>
      <w:tr w:rsidR="00A75AFD" w:rsidRPr="00A75AFD" w14:paraId="63A41FA7"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09F811E7"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15</w:t>
            </w:r>
          </w:p>
        </w:tc>
        <w:tc>
          <w:tcPr>
            <w:tcW w:w="170" w:type="pct"/>
            <w:tcBorders>
              <w:top w:val="nil"/>
              <w:left w:val="nil"/>
              <w:bottom w:val="dotted" w:sz="4" w:space="0" w:color="auto"/>
              <w:right w:val="single" w:sz="4" w:space="0" w:color="auto"/>
            </w:tcBorders>
            <w:shd w:val="clear" w:color="auto" w:fill="auto"/>
            <w:noWrap/>
            <w:vAlign w:val="bottom"/>
            <w:hideMark/>
          </w:tcPr>
          <w:p w14:paraId="0CD38F55"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01120</w:t>
            </w:r>
          </w:p>
        </w:tc>
        <w:tc>
          <w:tcPr>
            <w:tcW w:w="1543" w:type="pct"/>
            <w:tcBorders>
              <w:top w:val="nil"/>
              <w:left w:val="nil"/>
              <w:bottom w:val="dotted" w:sz="4" w:space="0" w:color="auto"/>
              <w:right w:val="single" w:sz="4" w:space="0" w:color="auto"/>
            </w:tcBorders>
            <w:shd w:val="clear" w:color="auto" w:fill="auto"/>
            <w:noWrap/>
            <w:vAlign w:val="bottom"/>
            <w:hideMark/>
          </w:tcPr>
          <w:p w14:paraId="2B2E5D23"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2CB7D677"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23AB6966" w14:textId="56567684" w:rsidR="00851EB0" w:rsidRPr="00A75AFD" w:rsidRDefault="00200C0E"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01F7438D"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05E7355E"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11F71306"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4EA1764E"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23447494"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143912A8"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6C8D760B"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09F67AFC"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4FD8DA1B"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4D341F5D"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r>
      <w:tr w:rsidR="00A75AFD" w:rsidRPr="00A75AFD" w14:paraId="5849919D" w14:textId="77777777" w:rsidTr="00851EB0">
        <w:trPr>
          <w:trHeight w:val="180"/>
          <w:jc w:val="center"/>
        </w:trPr>
        <w:tc>
          <w:tcPr>
            <w:tcW w:w="113" w:type="pct"/>
            <w:tcBorders>
              <w:top w:val="nil"/>
              <w:left w:val="single" w:sz="4" w:space="0" w:color="auto"/>
              <w:bottom w:val="dotDotDash" w:sz="4" w:space="0" w:color="auto"/>
              <w:right w:val="single" w:sz="4" w:space="0" w:color="auto"/>
            </w:tcBorders>
            <w:shd w:val="clear" w:color="auto" w:fill="auto"/>
            <w:noWrap/>
            <w:vAlign w:val="bottom"/>
            <w:hideMark/>
          </w:tcPr>
          <w:p w14:paraId="2A5F46F3"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15</w:t>
            </w:r>
          </w:p>
        </w:tc>
        <w:tc>
          <w:tcPr>
            <w:tcW w:w="170" w:type="pct"/>
            <w:tcBorders>
              <w:top w:val="nil"/>
              <w:left w:val="nil"/>
              <w:bottom w:val="dotDotDash" w:sz="4" w:space="0" w:color="auto"/>
              <w:right w:val="single" w:sz="4" w:space="0" w:color="auto"/>
            </w:tcBorders>
            <w:shd w:val="clear" w:color="auto" w:fill="auto"/>
            <w:noWrap/>
            <w:vAlign w:val="bottom"/>
            <w:hideMark/>
          </w:tcPr>
          <w:p w14:paraId="2431A6BB"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01120</w:t>
            </w:r>
          </w:p>
        </w:tc>
        <w:tc>
          <w:tcPr>
            <w:tcW w:w="1543" w:type="pct"/>
            <w:tcBorders>
              <w:top w:val="nil"/>
              <w:left w:val="nil"/>
              <w:bottom w:val="dotDotDash" w:sz="4" w:space="0" w:color="auto"/>
              <w:right w:val="single" w:sz="4" w:space="0" w:color="auto"/>
            </w:tcBorders>
            <w:shd w:val="clear" w:color="auto" w:fill="auto"/>
            <w:noWrap/>
            <w:vAlign w:val="bottom"/>
            <w:hideMark/>
          </w:tcPr>
          <w:p w14:paraId="1FD60E3B"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136" w:type="pct"/>
            <w:tcBorders>
              <w:top w:val="nil"/>
              <w:left w:val="nil"/>
              <w:bottom w:val="dotDotDash" w:sz="4" w:space="0" w:color="auto"/>
              <w:right w:val="single" w:sz="4" w:space="0" w:color="auto"/>
            </w:tcBorders>
            <w:shd w:val="clear" w:color="auto" w:fill="auto"/>
            <w:noWrap/>
            <w:vAlign w:val="bottom"/>
            <w:hideMark/>
          </w:tcPr>
          <w:p w14:paraId="71ECAD0C"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5</w:t>
            </w:r>
          </w:p>
        </w:tc>
        <w:tc>
          <w:tcPr>
            <w:tcW w:w="459" w:type="pct"/>
            <w:tcBorders>
              <w:top w:val="nil"/>
              <w:left w:val="nil"/>
              <w:bottom w:val="dotDotDash" w:sz="4" w:space="0" w:color="auto"/>
              <w:right w:val="single" w:sz="4" w:space="0" w:color="auto"/>
            </w:tcBorders>
            <w:shd w:val="clear" w:color="auto" w:fill="auto"/>
            <w:noWrap/>
            <w:vAlign w:val="bottom"/>
            <w:hideMark/>
          </w:tcPr>
          <w:p w14:paraId="1FB7875E" w14:textId="198B010B" w:rsidR="00851EB0" w:rsidRPr="00A75AFD" w:rsidRDefault="00200C0E"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xml:space="preserve">Nga të ardhurat </w:t>
            </w:r>
            <w:r w:rsidR="00851EB0" w:rsidRPr="00A75AFD">
              <w:rPr>
                <w:rFonts w:ascii="Arial" w:eastAsia="Times New Roman" w:hAnsi="Arial" w:cs="Arial"/>
                <w:sz w:val="10"/>
                <w:szCs w:val="10"/>
                <w:lang w:eastAsia="sq-AL"/>
              </w:rPr>
              <w:t>e veta</w:t>
            </w:r>
          </w:p>
        </w:tc>
        <w:tc>
          <w:tcPr>
            <w:tcW w:w="247" w:type="pct"/>
            <w:tcBorders>
              <w:top w:val="nil"/>
              <w:left w:val="nil"/>
              <w:bottom w:val="dotDotDash" w:sz="4" w:space="0" w:color="auto"/>
              <w:right w:val="single" w:sz="4" w:space="0" w:color="auto"/>
            </w:tcBorders>
            <w:shd w:val="clear" w:color="auto" w:fill="auto"/>
            <w:noWrap/>
            <w:vAlign w:val="bottom"/>
            <w:hideMark/>
          </w:tcPr>
          <w:p w14:paraId="5ED0EB1A"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nil"/>
              <w:left w:val="nil"/>
              <w:bottom w:val="dotDotDash" w:sz="4" w:space="0" w:color="auto"/>
              <w:right w:val="single" w:sz="4" w:space="0" w:color="auto"/>
            </w:tcBorders>
            <w:shd w:val="clear" w:color="auto" w:fill="auto"/>
            <w:noWrap/>
            <w:vAlign w:val="bottom"/>
            <w:hideMark/>
          </w:tcPr>
          <w:p w14:paraId="0FD82901"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nil"/>
              <w:left w:val="nil"/>
              <w:bottom w:val="dotDotDash" w:sz="4" w:space="0" w:color="auto"/>
              <w:right w:val="single" w:sz="4" w:space="0" w:color="auto"/>
            </w:tcBorders>
            <w:shd w:val="clear" w:color="auto" w:fill="auto"/>
            <w:noWrap/>
            <w:vAlign w:val="bottom"/>
            <w:hideMark/>
          </w:tcPr>
          <w:p w14:paraId="72A9B5B2"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nil"/>
              <w:left w:val="nil"/>
              <w:bottom w:val="dotDotDash" w:sz="4" w:space="0" w:color="auto"/>
              <w:right w:val="single" w:sz="4" w:space="0" w:color="auto"/>
            </w:tcBorders>
            <w:shd w:val="clear" w:color="auto" w:fill="auto"/>
            <w:noWrap/>
            <w:vAlign w:val="bottom"/>
            <w:hideMark/>
          </w:tcPr>
          <w:p w14:paraId="73AC5F8D"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nil"/>
              <w:left w:val="nil"/>
              <w:bottom w:val="dotDotDash" w:sz="4" w:space="0" w:color="auto"/>
              <w:right w:val="single" w:sz="4" w:space="0" w:color="auto"/>
            </w:tcBorders>
            <w:shd w:val="clear" w:color="auto" w:fill="auto"/>
            <w:noWrap/>
            <w:vAlign w:val="bottom"/>
            <w:hideMark/>
          </w:tcPr>
          <w:p w14:paraId="36DAA806"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nil"/>
              <w:left w:val="nil"/>
              <w:bottom w:val="dotDotDash" w:sz="4" w:space="0" w:color="auto"/>
              <w:right w:val="single" w:sz="4" w:space="0" w:color="auto"/>
            </w:tcBorders>
            <w:shd w:val="clear" w:color="auto" w:fill="auto"/>
            <w:noWrap/>
            <w:vAlign w:val="bottom"/>
            <w:hideMark/>
          </w:tcPr>
          <w:p w14:paraId="7D6CB522"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DotDash" w:sz="4" w:space="0" w:color="auto"/>
              <w:right w:val="single" w:sz="4" w:space="0" w:color="auto"/>
            </w:tcBorders>
            <w:shd w:val="clear" w:color="auto" w:fill="auto"/>
            <w:noWrap/>
            <w:vAlign w:val="bottom"/>
            <w:hideMark/>
          </w:tcPr>
          <w:p w14:paraId="4E6DDA14"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nil"/>
              <w:left w:val="nil"/>
              <w:bottom w:val="dotDotDash" w:sz="4" w:space="0" w:color="auto"/>
              <w:right w:val="single" w:sz="4" w:space="0" w:color="auto"/>
            </w:tcBorders>
            <w:shd w:val="clear" w:color="auto" w:fill="auto"/>
            <w:noWrap/>
            <w:vAlign w:val="bottom"/>
            <w:hideMark/>
          </w:tcPr>
          <w:p w14:paraId="67540D80"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nil"/>
              <w:left w:val="nil"/>
              <w:bottom w:val="dotDotDash" w:sz="4" w:space="0" w:color="auto"/>
              <w:right w:val="single" w:sz="4" w:space="0" w:color="auto"/>
            </w:tcBorders>
            <w:shd w:val="clear" w:color="auto" w:fill="auto"/>
            <w:noWrap/>
            <w:vAlign w:val="bottom"/>
            <w:hideMark/>
          </w:tcPr>
          <w:p w14:paraId="1E96D858"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DotDash" w:sz="4" w:space="0" w:color="auto"/>
              <w:right w:val="single" w:sz="4" w:space="0" w:color="auto"/>
            </w:tcBorders>
            <w:shd w:val="clear" w:color="auto" w:fill="auto"/>
            <w:noWrap/>
            <w:vAlign w:val="bottom"/>
            <w:hideMark/>
          </w:tcPr>
          <w:p w14:paraId="1BF67094"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r>
      <w:tr w:rsidR="00A75AFD" w:rsidRPr="00A75AFD" w14:paraId="5B04EC48" w14:textId="77777777" w:rsidTr="00851EB0">
        <w:trPr>
          <w:trHeight w:val="180"/>
          <w:jc w:val="center"/>
        </w:trPr>
        <w:tc>
          <w:tcPr>
            <w:tcW w:w="113"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1964288D"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15</w:t>
            </w:r>
          </w:p>
        </w:tc>
        <w:tc>
          <w:tcPr>
            <w:tcW w:w="170" w:type="pct"/>
            <w:tcBorders>
              <w:top w:val="dotDash" w:sz="4" w:space="0" w:color="auto"/>
              <w:left w:val="nil"/>
              <w:bottom w:val="dotted" w:sz="4" w:space="0" w:color="auto"/>
              <w:right w:val="single" w:sz="4" w:space="0" w:color="auto"/>
            </w:tcBorders>
            <w:shd w:val="clear" w:color="auto" w:fill="auto"/>
            <w:noWrap/>
            <w:vAlign w:val="bottom"/>
            <w:hideMark/>
          </w:tcPr>
          <w:p w14:paraId="32746E02"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01130</w:t>
            </w:r>
          </w:p>
        </w:tc>
        <w:tc>
          <w:tcPr>
            <w:tcW w:w="1543" w:type="pct"/>
            <w:tcBorders>
              <w:top w:val="dotDash" w:sz="4" w:space="0" w:color="auto"/>
              <w:left w:val="nil"/>
              <w:bottom w:val="dotted" w:sz="4" w:space="0" w:color="auto"/>
              <w:right w:val="single" w:sz="4" w:space="0" w:color="auto"/>
            </w:tcBorders>
            <w:shd w:val="clear" w:color="auto" w:fill="auto"/>
            <w:noWrap/>
            <w:vAlign w:val="bottom"/>
            <w:hideMark/>
          </w:tcPr>
          <w:p w14:paraId="37AD12D3" w14:textId="0A0F5F38" w:rsidR="00851EB0" w:rsidRPr="00A75AFD" w:rsidRDefault="00851EB0" w:rsidP="00851EB0">
            <w:pPr>
              <w:spacing w:after="0" w:line="240" w:lineRule="auto"/>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 xml:space="preserve">Aktiviteti diplomatik dhe konsullor i </w:t>
            </w:r>
            <w:proofErr w:type="spellStart"/>
            <w:r w:rsidRPr="00A75AFD">
              <w:rPr>
                <w:rFonts w:ascii="Arial" w:eastAsia="Times New Roman" w:hAnsi="Arial" w:cs="Arial"/>
                <w:b/>
                <w:bCs/>
                <w:sz w:val="10"/>
                <w:szCs w:val="10"/>
                <w:lang w:eastAsia="sq-AL"/>
              </w:rPr>
              <w:t>MPJ</w:t>
            </w:r>
            <w:proofErr w:type="spellEnd"/>
            <w:r w:rsidR="00194439" w:rsidRPr="00A75AFD">
              <w:rPr>
                <w:rFonts w:ascii="Arial" w:eastAsia="Times New Roman" w:hAnsi="Arial" w:cs="Arial"/>
                <w:b/>
                <w:bCs/>
                <w:sz w:val="10"/>
                <w:szCs w:val="10"/>
                <w:lang w:eastAsia="sq-AL"/>
              </w:rPr>
              <w:t>-së</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05B8092A"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1</w:t>
            </w:r>
          </w:p>
        </w:tc>
        <w:tc>
          <w:tcPr>
            <w:tcW w:w="459" w:type="pct"/>
            <w:tcBorders>
              <w:top w:val="dotDash" w:sz="4" w:space="0" w:color="auto"/>
              <w:left w:val="nil"/>
              <w:bottom w:val="dotted" w:sz="4" w:space="0" w:color="auto"/>
              <w:right w:val="single" w:sz="4" w:space="0" w:color="auto"/>
            </w:tcBorders>
            <w:shd w:val="clear" w:color="auto" w:fill="auto"/>
            <w:noWrap/>
            <w:vAlign w:val="bottom"/>
            <w:hideMark/>
          </w:tcPr>
          <w:p w14:paraId="004441F1"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Çelje nga buxheti</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55A25812"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193,580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50199A1C"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28,000</w:t>
            </w:r>
          </w:p>
        </w:tc>
        <w:tc>
          <w:tcPr>
            <w:tcW w:w="228" w:type="pct"/>
            <w:tcBorders>
              <w:top w:val="dotDash" w:sz="4" w:space="0" w:color="auto"/>
              <w:left w:val="nil"/>
              <w:bottom w:val="dotted" w:sz="4" w:space="0" w:color="auto"/>
              <w:right w:val="single" w:sz="4" w:space="0" w:color="auto"/>
            </w:tcBorders>
            <w:shd w:val="clear" w:color="auto" w:fill="auto"/>
            <w:noWrap/>
            <w:vAlign w:val="bottom"/>
            <w:hideMark/>
          </w:tcPr>
          <w:p w14:paraId="0139F7CC"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97,000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14:paraId="27E3F57F"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dotDash" w:sz="4" w:space="0" w:color="auto"/>
              <w:left w:val="nil"/>
              <w:bottom w:val="dotted" w:sz="4" w:space="0" w:color="auto"/>
              <w:right w:val="single" w:sz="4" w:space="0" w:color="auto"/>
            </w:tcBorders>
            <w:shd w:val="clear" w:color="auto" w:fill="auto"/>
            <w:noWrap/>
            <w:vAlign w:val="bottom"/>
            <w:hideMark/>
          </w:tcPr>
          <w:p w14:paraId="6F4DDF4E"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197C9455"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5B534CC8"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dotDash" w:sz="4" w:space="0" w:color="auto"/>
              <w:left w:val="nil"/>
              <w:bottom w:val="dotted" w:sz="4" w:space="0" w:color="auto"/>
              <w:right w:val="single" w:sz="4" w:space="0" w:color="auto"/>
            </w:tcBorders>
            <w:shd w:val="clear" w:color="auto" w:fill="auto"/>
            <w:noWrap/>
            <w:vAlign w:val="bottom"/>
            <w:hideMark/>
          </w:tcPr>
          <w:p w14:paraId="25B56E92"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3C5FAFAE"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3DE37B7B"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318,580</w:t>
            </w:r>
          </w:p>
        </w:tc>
      </w:tr>
      <w:tr w:rsidR="00A75AFD" w:rsidRPr="00A75AFD" w14:paraId="69896BEA"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66E974C0"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15</w:t>
            </w:r>
          </w:p>
        </w:tc>
        <w:tc>
          <w:tcPr>
            <w:tcW w:w="170" w:type="pct"/>
            <w:tcBorders>
              <w:top w:val="nil"/>
              <w:left w:val="nil"/>
              <w:bottom w:val="dotted" w:sz="4" w:space="0" w:color="auto"/>
              <w:right w:val="single" w:sz="4" w:space="0" w:color="auto"/>
            </w:tcBorders>
            <w:shd w:val="clear" w:color="auto" w:fill="auto"/>
            <w:noWrap/>
            <w:vAlign w:val="bottom"/>
            <w:hideMark/>
          </w:tcPr>
          <w:p w14:paraId="2530C77D"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01130</w:t>
            </w:r>
          </w:p>
        </w:tc>
        <w:tc>
          <w:tcPr>
            <w:tcW w:w="1543" w:type="pct"/>
            <w:tcBorders>
              <w:top w:val="nil"/>
              <w:left w:val="nil"/>
              <w:bottom w:val="dotted" w:sz="4" w:space="0" w:color="auto"/>
              <w:right w:val="single" w:sz="4" w:space="0" w:color="auto"/>
            </w:tcBorders>
            <w:shd w:val="clear" w:color="auto" w:fill="auto"/>
            <w:noWrap/>
            <w:vAlign w:val="bottom"/>
            <w:hideMark/>
          </w:tcPr>
          <w:p w14:paraId="5B61C2CD"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507B1BBF"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1DE45018"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14:paraId="5AE17D29"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178B82EF"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5E2ADA06"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2CFAF1CC"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321ADBE1"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4B720621"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7061ED16"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77D161AB"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369CE6EA"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3C537A59"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r>
      <w:tr w:rsidR="00A75AFD" w:rsidRPr="00A75AFD" w14:paraId="7C94270A"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57FDEA11"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15</w:t>
            </w:r>
          </w:p>
        </w:tc>
        <w:tc>
          <w:tcPr>
            <w:tcW w:w="170" w:type="pct"/>
            <w:tcBorders>
              <w:top w:val="nil"/>
              <w:left w:val="nil"/>
              <w:bottom w:val="dotted" w:sz="4" w:space="0" w:color="auto"/>
              <w:right w:val="single" w:sz="4" w:space="0" w:color="auto"/>
            </w:tcBorders>
            <w:shd w:val="clear" w:color="auto" w:fill="auto"/>
            <w:noWrap/>
            <w:vAlign w:val="bottom"/>
            <w:hideMark/>
          </w:tcPr>
          <w:p w14:paraId="430963E5"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01130</w:t>
            </w:r>
          </w:p>
        </w:tc>
        <w:tc>
          <w:tcPr>
            <w:tcW w:w="1543" w:type="pct"/>
            <w:tcBorders>
              <w:top w:val="nil"/>
              <w:left w:val="nil"/>
              <w:bottom w:val="dotted" w:sz="4" w:space="0" w:color="auto"/>
              <w:right w:val="single" w:sz="4" w:space="0" w:color="auto"/>
            </w:tcBorders>
            <w:shd w:val="clear" w:color="auto" w:fill="auto"/>
            <w:noWrap/>
            <w:vAlign w:val="bottom"/>
            <w:hideMark/>
          </w:tcPr>
          <w:p w14:paraId="5A4A1A3D"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67DD6C07"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34862887"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19CD90AC"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7E33D0DA"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24E02825"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4670CB1D"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702CEFCC"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06F86444"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022B41A0"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50813E16"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0937BD38"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3A62D50D"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r>
      <w:tr w:rsidR="00A75AFD" w:rsidRPr="00A75AFD" w14:paraId="0195D66F"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5AAAAA3C"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15</w:t>
            </w:r>
          </w:p>
        </w:tc>
        <w:tc>
          <w:tcPr>
            <w:tcW w:w="170" w:type="pct"/>
            <w:tcBorders>
              <w:top w:val="nil"/>
              <w:left w:val="nil"/>
              <w:bottom w:val="dotted" w:sz="4" w:space="0" w:color="auto"/>
              <w:right w:val="single" w:sz="4" w:space="0" w:color="auto"/>
            </w:tcBorders>
            <w:shd w:val="clear" w:color="auto" w:fill="auto"/>
            <w:noWrap/>
            <w:vAlign w:val="bottom"/>
            <w:hideMark/>
          </w:tcPr>
          <w:p w14:paraId="6051A686"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01130</w:t>
            </w:r>
          </w:p>
        </w:tc>
        <w:tc>
          <w:tcPr>
            <w:tcW w:w="1543" w:type="pct"/>
            <w:tcBorders>
              <w:top w:val="nil"/>
              <w:left w:val="nil"/>
              <w:bottom w:val="dotted" w:sz="4" w:space="0" w:color="auto"/>
              <w:right w:val="single" w:sz="4" w:space="0" w:color="auto"/>
            </w:tcBorders>
            <w:shd w:val="clear" w:color="auto" w:fill="auto"/>
            <w:noWrap/>
            <w:vAlign w:val="bottom"/>
            <w:hideMark/>
          </w:tcPr>
          <w:p w14:paraId="376E3DA5"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1B3FAA0D"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746B76A8" w14:textId="78B56BDA" w:rsidR="00851EB0" w:rsidRPr="00A75AFD" w:rsidRDefault="00200C0E"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59B4053D"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6A39D8E3"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4842739A"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3859AD71"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635FA15D"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66BE5A67"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2F9F17A8"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055B53A3"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1BA45242"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09F470BE"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r>
      <w:tr w:rsidR="00A75AFD" w:rsidRPr="00A75AFD" w14:paraId="07DD4B92" w14:textId="77777777" w:rsidTr="00851EB0">
        <w:trPr>
          <w:trHeight w:val="180"/>
          <w:jc w:val="center"/>
        </w:trPr>
        <w:tc>
          <w:tcPr>
            <w:tcW w:w="113" w:type="pct"/>
            <w:tcBorders>
              <w:top w:val="nil"/>
              <w:left w:val="single" w:sz="4" w:space="0" w:color="auto"/>
              <w:bottom w:val="dotDotDash" w:sz="4" w:space="0" w:color="auto"/>
              <w:right w:val="single" w:sz="4" w:space="0" w:color="auto"/>
            </w:tcBorders>
            <w:shd w:val="clear" w:color="auto" w:fill="auto"/>
            <w:noWrap/>
            <w:vAlign w:val="bottom"/>
            <w:hideMark/>
          </w:tcPr>
          <w:p w14:paraId="6C5016A5"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15</w:t>
            </w:r>
          </w:p>
        </w:tc>
        <w:tc>
          <w:tcPr>
            <w:tcW w:w="170" w:type="pct"/>
            <w:tcBorders>
              <w:top w:val="nil"/>
              <w:left w:val="nil"/>
              <w:bottom w:val="dotDotDash" w:sz="4" w:space="0" w:color="auto"/>
              <w:right w:val="single" w:sz="4" w:space="0" w:color="auto"/>
            </w:tcBorders>
            <w:shd w:val="clear" w:color="auto" w:fill="auto"/>
            <w:noWrap/>
            <w:vAlign w:val="bottom"/>
            <w:hideMark/>
          </w:tcPr>
          <w:p w14:paraId="5781AC3B"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01130</w:t>
            </w:r>
          </w:p>
        </w:tc>
        <w:tc>
          <w:tcPr>
            <w:tcW w:w="1543" w:type="pct"/>
            <w:tcBorders>
              <w:top w:val="nil"/>
              <w:left w:val="nil"/>
              <w:bottom w:val="dotDotDash" w:sz="4" w:space="0" w:color="auto"/>
              <w:right w:val="single" w:sz="4" w:space="0" w:color="auto"/>
            </w:tcBorders>
            <w:shd w:val="clear" w:color="auto" w:fill="auto"/>
            <w:noWrap/>
            <w:vAlign w:val="bottom"/>
            <w:hideMark/>
          </w:tcPr>
          <w:p w14:paraId="24B93538"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136" w:type="pct"/>
            <w:tcBorders>
              <w:top w:val="nil"/>
              <w:left w:val="nil"/>
              <w:bottom w:val="dotDotDash" w:sz="4" w:space="0" w:color="auto"/>
              <w:right w:val="single" w:sz="4" w:space="0" w:color="auto"/>
            </w:tcBorders>
            <w:shd w:val="clear" w:color="auto" w:fill="auto"/>
            <w:noWrap/>
            <w:vAlign w:val="bottom"/>
            <w:hideMark/>
          </w:tcPr>
          <w:p w14:paraId="703B5A64"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5</w:t>
            </w:r>
          </w:p>
        </w:tc>
        <w:tc>
          <w:tcPr>
            <w:tcW w:w="459" w:type="pct"/>
            <w:tcBorders>
              <w:top w:val="nil"/>
              <w:left w:val="nil"/>
              <w:bottom w:val="dotDotDash" w:sz="4" w:space="0" w:color="auto"/>
              <w:right w:val="single" w:sz="4" w:space="0" w:color="auto"/>
            </w:tcBorders>
            <w:shd w:val="clear" w:color="auto" w:fill="auto"/>
            <w:noWrap/>
            <w:vAlign w:val="bottom"/>
            <w:hideMark/>
          </w:tcPr>
          <w:p w14:paraId="30079F3F" w14:textId="7EB6A2C1" w:rsidR="00851EB0" w:rsidRPr="00A75AFD" w:rsidRDefault="00200C0E"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xml:space="preserve">Nga të ardhurat </w:t>
            </w:r>
            <w:r w:rsidR="00851EB0" w:rsidRPr="00A75AFD">
              <w:rPr>
                <w:rFonts w:ascii="Arial" w:eastAsia="Times New Roman" w:hAnsi="Arial" w:cs="Arial"/>
                <w:sz w:val="10"/>
                <w:szCs w:val="10"/>
                <w:lang w:eastAsia="sq-AL"/>
              </w:rPr>
              <w:t>e veta</w:t>
            </w:r>
          </w:p>
        </w:tc>
        <w:tc>
          <w:tcPr>
            <w:tcW w:w="247" w:type="pct"/>
            <w:tcBorders>
              <w:top w:val="nil"/>
              <w:left w:val="nil"/>
              <w:bottom w:val="dotDotDash" w:sz="4" w:space="0" w:color="auto"/>
              <w:right w:val="single" w:sz="4" w:space="0" w:color="auto"/>
            </w:tcBorders>
            <w:shd w:val="clear" w:color="auto" w:fill="auto"/>
            <w:noWrap/>
            <w:vAlign w:val="bottom"/>
            <w:hideMark/>
          </w:tcPr>
          <w:p w14:paraId="2F750389"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nil"/>
              <w:left w:val="nil"/>
              <w:bottom w:val="dotDotDash" w:sz="4" w:space="0" w:color="auto"/>
              <w:right w:val="single" w:sz="4" w:space="0" w:color="auto"/>
            </w:tcBorders>
            <w:shd w:val="clear" w:color="auto" w:fill="auto"/>
            <w:noWrap/>
            <w:vAlign w:val="bottom"/>
            <w:hideMark/>
          </w:tcPr>
          <w:p w14:paraId="37157BD5"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nil"/>
              <w:left w:val="nil"/>
              <w:bottom w:val="dotDotDash" w:sz="4" w:space="0" w:color="auto"/>
              <w:right w:val="single" w:sz="4" w:space="0" w:color="auto"/>
            </w:tcBorders>
            <w:shd w:val="clear" w:color="auto" w:fill="auto"/>
            <w:noWrap/>
            <w:vAlign w:val="bottom"/>
            <w:hideMark/>
          </w:tcPr>
          <w:p w14:paraId="4E3C64C8"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nil"/>
              <w:left w:val="nil"/>
              <w:bottom w:val="dotDotDash" w:sz="4" w:space="0" w:color="auto"/>
              <w:right w:val="single" w:sz="4" w:space="0" w:color="auto"/>
            </w:tcBorders>
            <w:shd w:val="clear" w:color="auto" w:fill="auto"/>
            <w:noWrap/>
            <w:vAlign w:val="bottom"/>
            <w:hideMark/>
          </w:tcPr>
          <w:p w14:paraId="7DF334A7"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nil"/>
              <w:left w:val="nil"/>
              <w:bottom w:val="dotDotDash" w:sz="4" w:space="0" w:color="auto"/>
              <w:right w:val="single" w:sz="4" w:space="0" w:color="auto"/>
            </w:tcBorders>
            <w:shd w:val="clear" w:color="auto" w:fill="auto"/>
            <w:noWrap/>
            <w:vAlign w:val="bottom"/>
            <w:hideMark/>
          </w:tcPr>
          <w:p w14:paraId="7637EF5D"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nil"/>
              <w:left w:val="nil"/>
              <w:bottom w:val="dotDotDash" w:sz="4" w:space="0" w:color="auto"/>
              <w:right w:val="single" w:sz="4" w:space="0" w:color="auto"/>
            </w:tcBorders>
            <w:shd w:val="clear" w:color="auto" w:fill="auto"/>
            <w:noWrap/>
            <w:vAlign w:val="bottom"/>
            <w:hideMark/>
          </w:tcPr>
          <w:p w14:paraId="5AE6B6FF"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DotDash" w:sz="4" w:space="0" w:color="auto"/>
              <w:right w:val="single" w:sz="4" w:space="0" w:color="auto"/>
            </w:tcBorders>
            <w:shd w:val="clear" w:color="auto" w:fill="auto"/>
            <w:noWrap/>
            <w:vAlign w:val="bottom"/>
            <w:hideMark/>
          </w:tcPr>
          <w:p w14:paraId="60074A59"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nil"/>
              <w:left w:val="nil"/>
              <w:bottom w:val="dotDotDash" w:sz="4" w:space="0" w:color="auto"/>
              <w:right w:val="single" w:sz="4" w:space="0" w:color="auto"/>
            </w:tcBorders>
            <w:shd w:val="clear" w:color="auto" w:fill="auto"/>
            <w:noWrap/>
            <w:vAlign w:val="bottom"/>
            <w:hideMark/>
          </w:tcPr>
          <w:p w14:paraId="12BC1FE3"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nil"/>
              <w:left w:val="nil"/>
              <w:bottom w:val="dotDotDash" w:sz="4" w:space="0" w:color="auto"/>
              <w:right w:val="single" w:sz="4" w:space="0" w:color="auto"/>
            </w:tcBorders>
            <w:shd w:val="clear" w:color="auto" w:fill="auto"/>
            <w:noWrap/>
            <w:vAlign w:val="bottom"/>
            <w:hideMark/>
          </w:tcPr>
          <w:p w14:paraId="561FFBFD"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DotDash" w:sz="4" w:space="0" w:color="auto"/>
              <w:right w:val="single" w:sz="4" w:space="0" w:color="auto"/>
            </w:tcBorders>
            <w:shd w:val="clear" w:color="auto" w:fill="auto"/>
            <w:noWrap/>
            <w:vAlign w:val="bottom"/>
            <w:hideMark/>
          </w:tcPr>
          <w:p w14:paraId="2412FF6A"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r>
      <w:tr w:rsidR="00A75AFD" w:rsidRPr="00A75AFD" w14:paraId="55C2A530" w14:textId="77777777" w:rsidTr="00851EB0">
        <w:trPr>
          <w:trHeight w:val="180"/>
          <w:jc w:val="center"/>
        </w:trPr>
        <w:tc>
          <w:tcPr>
            <w:tcW w:w="113"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14:paraId="4FA8CD25" w14:textId="77777777" w:rsidR="00851EB0" w:rsidRPr="00A75AFD" w:rsidRDefault="00851EB0" w:rsidP="00851EB0">
            <w:pPr>
              <w:spacing w:after="0" w:line="240" w:lineRule="auto"/>
              <w:jc w:val="center"/>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15</w:t>
            </w:r>
          </w:p>
        </w:tc>
        <w:tc>
          <w:tcPr>
            <w:tcW w:w="170" w:type="pct"/>
            <w:tcBorders>
              <w:top w:val="dotDash" w:sz="4" w:space="0" w:color="auto"/>
              <w:left w:val="nil"/>
              <w:bottom w:val="single" w:sz="4" w:space="0" w:color="auto"/>
              <w:right w:val="single" w:sz="4" w:space="0" w:color="auto"/>
            </w:tcBorders>
            <w:shd w:val="clear" w:color="auto" w:fill="auto"/>
            <w:noWrap/>
            <w:vAlign w:val="bottom"/>
            <w:hideMark/>
          </w:tcPr>
          <w:p w14:paraId="19D2EB9F" w14:textId="77777777" w:rsidR="00851EB0" w:rsidRPr="00A75AFD" w:rsidRDefault="00851EB0" w:rsidP="00851EB0">
            <w:pPr>
              <w:spacing w:after="0" w:line="240" w:lineRule="auto"/>
              <w:jc w:val="center"/>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s</w:t>
            </w:r>
          </w:p>
        </w:tc>
        <w:tc>
          <w:tcPr>
            <w:tcW w:w="1543" w:type="pct"/>
            <w:tcBorders>
              <w:top w:val="dotDash" w:sz="4" w:space="0" w:color="auto"/>
              <w:left w:val="nil"/>
              <w:bottom w:val="single" w:sz="4" w:space="0" w:color="auto"/>
              <w:right w:val="single" w:sz="4" w:space="0" w:color="auto"/>
            </w:tcBorders>
            <w:shd w:val="clear" w:color="auto" w:fill="auto"/>
            <w:noWrap/>
            <w:vAlign w:val="bottom"/>
            <w:hideMark/>
          </w:tcPr>
          <w:p w14:paraId="4BA5EACF" w14:textId="1ED2AC99" w:rsidR="00851EB0" w:rsidRPr="00A75AFD" w:rsidRDefault="00851EB0" w:rsidP="00851EB0">
            <w:pPr>
              <w:spacing w:after="0" w:line="240" w:lineRule="auto"/>
              <w:jc w:val="center"/>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 xml:space="preserve">Ministria e </w:t>
            </w:r>
            <w:r w:rsidR="00721B5A" w:rsidRPr="00A75AFD">
              <w:rPr>
                <w:rFonts w:ascii="Arial" w:eastAsia="Times New Roman" w:hAnsi="Arial" w:cs="Arial"/>
                <w:b/>
                <w:bCs/>
                <w:sz w:val="10"/>
                <w:szCs w:val="10"/>
                <w:lang w:eastAsia="sq-AL"/>
              </w:rPr>
              <w:t>Evropës</w:t>
            </w:r>
            <w:r w:rsidRPr="00A75AFD">
              <w:rPr>
                <w:rFonts w:ascii="Arial" w:eastAsia="Times New Roman" w:hAnsi="Arial" w:cs="Arial"/>
                <w:b/>
                <w:bCs/>
                <w:sz w:val="10"/>
                <w:szCs w:val="10"/>
                <w:lang w:eastAsia="sq-AL"/>
              </w:rPr>
              <w:t xml:space="preserve"> dhe </w:t>
            </w:r>
            <w:r w:rsidR="00721B5A" w:rsidRPr="00A75AFD">
              <w:rPr>
                <w:rFonts w:ascii="Arial" w:eastAsia="Times New Roman" w:hAnsi="Arial" w:cs="Arial"/>
                <w:b/>
                <w:bCs/>
                <w:sz w:val="10"/>
                <w:szCs w:val="10"/>
                <w:lang w:eastAsia="sq-AL"/>
              </w:rPr>
              <w:t>Punëve</w:t>
            </w:r>
            <w:r w:rsidRPr="00A75AFD">
              <w:rPr>
                <w:rFonts w:ascii="Arial" w:eastAsia="Times New Roman" w:hAnsi="Arial" w:cs="Arial"/>
                <w:b/>
                <w:bCs/>
                <w:sz w:val="10"/>
                <w:szCs w:val="10"/>
                <w:lang w:eastAsia="sq-AL"/>
              </w:rPr>
              <w:t xml:space="preserve"> t</w:t>
            </w:r>
            <w:r w:rsidR="00721B5A" w:rsidRPr="00A75AFD">
              <w:rPr>
                <w:rFonts w:ascii="Arial" w:eastAsia="Times New Roman" w:hAnsi="Arial" w:cs="Arial"/>
                <w:b/>
                <w:bCs/>
                <w:sz w:val="10"/>
                <w:szCs w:val="10"/>
                <w:lang w:eastAsia="sq-AL"/>
              </w:rPr>
              <w:t>ë</w:t>
            </w:r>
            <w:r w:rsidRPr="00A75AFD">
              <w:rPr>
                <w:rFonts w:ascii="Arial" w:eastAsia="Times New Roman" w:hAnsi="Arial" w:cs="Arial"/>
                <w:b/>
                <w:bCs/>
                <w:sz w:val="10"/>
                <w:szCs w:val="10"/>
                <w:lang w:eastAsia="sq-AL"/>
              </w:rPr>
              <w:t xml:space="preserve"> Jashtme</w:t>
            </w:r>
          </w:p>
        </w:tc>
        <w:tc>
          <w:tcPr>
            <w:tcW w:w="136" w:type="pct"/>
            <w:tcBorders>
              <w:top w:val="dotDash" w:sz="4" w:space="0" w:color="auto"/>
              <w:left w:val="nil"/>
              <w:bottom w:val="single" w:sz="4" w:space="0" w:color="auto"/>
              <w:right w:val="single" w:sz="4" w:space="0" w:color="auto"/>
            </w:tcBorders>
            <w:shd w:val="clear" w:color="auto" w:fill="auto"/>
            <w:noWrap/>
            <w:vAlign w:val="bottom"/>
            <w:hideMark/>
          </w:tcPr>
          <w:p w14:paraId="372DDBF2"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459" w:type="pct"/>
            <w:tcBorders>
              <w:top w:val="dotDash" w:sz="4" w:space="0" w:color="auto"/>
              <w:left w:val="nil"/>
              <w:bottom w:val="single" w:sz="4" w:space="0" w:color="auto"/>
              <w:right w:val="single" w:sz="4" w:space="0" w:color="auto"/>
            </w:tcBorders>
            <w:shd w:val="clear" w:color="auto" w:fill="auto"/>
            <w:noWrap/>
            <w:vAlign w:val="bottom"/>
            <w:hideMark/>
          </w:tcPr>
          <w:p w14:paraId="755B9719"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55C07F29"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1,339,442</w:t>
            </w:r>
          </w:p>
        </w:tc>
        <w:tc>
          <w:tcPr>
            <w:tcW w:w="262" w:type="pct"/>
            <w:tcBorders>
              <w:top w:val="dotDash" w:sz="4" w:space="0" w:color="auto"/>
              <w:left w:val="nil"/>
              <w:bottom w:val="single" w:sz="4" w:space="0" w:color="auto"/>
              <w:right w:val="single" w:sz="4" w:space="0" w:color="auto"/>
            </w:tcBorders>
            <w:shd w:val="clear" w:color="auto" w:fill="auto"/>
            <w:noWrap/>
            <w:vAlign w:val="bottom"/>
            <w:hideMark/>
          </w:tcPr>
          <w:p w14:paraId="54DB2315"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191,858</w:t>
            </w:r>
          </w:p>
        </w:tc>
        <w:tc>
          <w:tcPr>
            <w:tcW w:w="228" w:type="pct"/>
            <w:tcBorders>
              <w:top w:val="dotDash" w:sz="4" w:space="0" w:color="auto"/>
              <w:left w:val="nil"/>
              <w:bottom w:val="single" w:sz="4" w:space="0" w:color="auto"/>
              <w:right w:val="single" w:sz="4" w:space="0" w:color="auto"/>
            </w:tcBorders>
            <w:shd w:val="clear" w:color="auto" w:fill="auto"/>
            <w:noWrap/>
            <w:vAlign w:val="bottom"/>
            <w:hideMark/>
          </w:tcPr>
          <w:p w14:paraId="75DDB8A3"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1,799,500</w:t>
            </w:r>
          </w:p>
        </w:tc>
        <w:tc>
          <w:tcPr>
            <w:tcW w:w="209" w:type="pct"/>
            <w:tcBorders>
              <w:top w:val="dotDash" w:sz="4" w:space="0" w:color="auto"/>
              <w:left w:val="nil"/>
              <w:bottom w:val="single" w:sz="4" w:space="0" w:color="auto"/>
              <w:right w:val="single" w:sz="4" w:space="0" w:color="auto"/>
            </w:tcBorders>
            <w:shd w:val="clear" w:color="auto" w:fill="auto"/>
            <w:noWrap/>
            <w:vAlign w:val="bottom"/>
            <w:hideMark/>
          </w:tcPr>
          <w:p w14:paraId="56014784"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c>
          <w:tcPr>
            <w:tcW w:w="344" w:type="pct"/>
            <w:tcBorders>
              <w:top w:val="dotDash" w:sz="4" w:space="0" w:color="auto"/>
              <w:left w:val="nil"/>
              <w:bottom w:val="single" w:sz="4" w:space="0" w:color="auto"/>
              <w:right w:val="single" w:sz="4" w:space="0" w:color="auto"/>
            </w:tcBorders>
            <w:shd w:val="clear" w:color="auto" w:fill="auto"/>
            <w:noWrap/>
            <w:vAlign w:val="bottom"/>
            <w:hideMark/>
          </w:tcPr>
          <w:p w14:paraId="0A216800"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c>
          <w:tcPr>
            <w:tcW w:w="264" w:type="pct"/>
            <w:tcBorders>
              <w:top w:val="dotDash" w:sz="4" w:space="0" w:color="auto"/>
              <w:left w:val="nil"/>
              <w:bottom w:val="single" w:sz="4" w:space="0" w:color="auto"/>
              <w:right w:val="single" w:sz="4" w:space="0" w:color="auto"/>
            </w:tcBorders>
            <w:shd w:val="clear" w:color="auto" w:fill="auto"/>
            <w:noWrap/>
            <w:vAlign w:val="bottom"/>
            <w:hideMark/>
          </w:tcPr>
          <w:p w14:paraId="3E9F81B2"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233,000</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083F5E43"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500</w:t>
            </w:r>
          </w:p>
        </w:tc>
        <w:tc>
          <w:tcPr>
            <w:tcW w:w="281" w:type="pct"/>
            <w:tcBorders>
              <w:top w:val="dotDash" w:sz="4" w:space="0" w:color="auto"/>
              <w:left w:val="nil"/>
              <w:bottom w:val="single" w:sz="4" w:space="0" w:color="auto"/>
              <w:right w:val="single" w:sz="4" w:space="0" w:color="auto"/>
            </w:tcBorders>
            <w:shd w:val="clear" w:color="auto" w:fill="auto"/>
            <w:noWrap/>
            <w:vAlign w:val="bottom"/>
            <w:hideMark/>
          </w:tcPr>
          <w:p w14:paraId="020FE698"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c>
          <w:tcPr>
            <w:tcW w:w="251" w:type="pct"/>
            <w:tcBorders>
              <w:top w:val="dotDash" w:sz="4" w:space="0" w:color="auto"/>
              <w:left w:val="nil"/>
              <w:bottom w:val="single" w:sz="4" w:space="0" w:color="auto"/>
              <w:right w:val="single" w:sz="4" w:space="0" w:color="auto"/>
            </w:tcBorders>
            <w:shd w:val="clear" w:color="auto" w:fill="auto"/>
            <w:noWrap/>
            <w:vAlign w:val="bottom"/>
            <w:hideMark/>
          </w:tcPr>
          <w:p w14:paraId="370DF5D0"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310,000</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2D9C06EE"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3,874,300</w:t>
            </w:r>
          </w:p>
        </w:tc>
      </w:tr>
      <w:tr w:rsidR="00A75AFD" w:rsidRPr="00A75AFD" w14:paraId="7465B6C5" w14:textId="77777777" w:rsidTr="00851EB0">
        <w:trPr>
          <w:trHeight w:val="180"/>
          <w:jc w:val="center"/>
        </w:trPr>
        <w:tc>
          <w:tcPr>
            <w:tcW w:w="113" w:type="pct"/>
            <w:tcBorders>
              <w:top w:val="single" w:sz="4" w:space="0" w:color="auto"/>
              <w:left w:val="single" w:sz="4" w:space="0" w:color="auto"/>
              <w:bottom w:val="dotted" w:sz="4" w:space="0" w:color="auto"/>
              <w:right w:val="single" w:sz="4" w:space="0" w:color="auto"/>
            </w:tcBorders>
            <w:shd w:val="clear" w:color="auto" w:fill="auto"/>
            <w:noWrap/>
            <w:vAlign w:val="bottom"/>
            <w:hideMark/>
          </w:tcPr>
          <w:p w14:paraId="2747FC47"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16</w:t>
            </w:r>
          </w:p>
        </w:tc>
        <w:tc>
          <w:tcPr>
            <w:tcW w:w="170" w:type="pct"/>
            <w:tcBorders>
              <w:top w:val="single" w:sz="4" w:space="0" w:color="auto"/>
              <w:left w:val="nil"/>
              <w:bottom w:val="dotted" w:sz="4" w:space="0" w:color="auto"/>
              <w:right w:val="single" w:sz="4" w:space="0" w:color="auto"/>
            </w:tcBorders>
            <w:shd w:val="clear" w:color="auto" w:fill="auto"/>
            <w:noWrap/>
            <w:vAlign w:val="bottom"/>
            <w:hideMark/>
          </w:tcPr>
          <w:p w14:paraId="0FA60178"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01110</w:t>
            </w:r>
          </w:p>
        </w:tc>
        <w:tc>
          <w:tcPr>
            <w:tcW w:w="1543" w:type="pct"/>
            <w:tcBorders>
              <w:top w:val="single" w:sz="4" w:space="0" w:color="auto"/>
              <w:left w:val="nil"/>
              <w:bottom w:val="dotted" w:sz="4" w:space="0" w:color="auto"/>
              <w:right w:val="single" w:sz="4" w:space="0" w:color="auto"/>
            </w:tcBorders>
            <w:shd w:val="clear" w:color="auto" w:fill="auto"/>
            <w:noWrap/>
            <w:vAlign w:val="bottom"/>
            <w:hideMark/>
          </w:tcPr>
          <w:p w14:paraId="6E930B9E" w14:textId="33FC4872" w:rsidR="00851EB0" w:rsidRPr="00A75AFD" w:rsidRDefault="00C64261" w:rsidP="00851EB0">
            <w:pPr>
              <w:spacing w:after="0" w:line="240" w:lineRule="auto"/>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Planifikimi, menaxhimi dhe administrimi</w:t>
            </w:r>
          </w:p>
        </w:tc>
        <w:tc>
          <w:tcPr>
            <w:tcW w:w="136" w:type="pct"/>
            <w:tcBorders>
              <w:top w:val="single" w:sz="4" w:space="0" w:color="auto"/>
              <w:left w:val="nil"/>
              <w:bottom w:val="dotted" w:sz="4" w:space="0" w:color="auto"/>
              <w:right w:val="single" w:sz="4" w:space="0" w:color="auto"/>
            </w:tcBorders>
            <w:shd w:val="clear" w:color="auto" w:fill="auto"/>
            <w:noWrap/>
            <w:vAlign w:val="bottom"/>
            <w:hideMark/>
          </w:tcPr>
          <w:p w14:paraId="1A31A0FD"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1</w:t>
            </w:r>
          </w:p>
        </w:tc>
        <w:tc>
          <w:tcPr>
            <w:tcW w:w="459" w:type="pct"/>
            <w:tcBorders>
              <w:top w:val="single" w:sz="4" w:space="0" w:color="auto"/>
              <w:left w:val="nil"/>
              <w:bottom w:val="dotted" w:sz="4" w:space="0" w:color="auto"/>
              <w:right w:val="single" w:sz="4" w:space="0" w:color="auto"/>
            </w:tcBorders>
            <w:shd w:val="clear" w:color="auto" w:fill="auto"/>
            <w:noWrap/>
            <w:vAlign w:val="bottom"/>
            <w:hideMark/>
          </w:tcPr>
          <w:p w14:paraId="7CF9D5A9"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Çelje nga buxheti</w:t>
            </w:r>
          </w:p>
        </w:tc>
        <w:tc>
          <w:tcPr>
            <w:tcW w:w="247" w:type="pct"/>
            <w:tcBorders>
              <w:top w:val="single" w:sz="4" w:space="0" w:color="auto"/>
              <w:left w:val="nil"/>
              <w:bottom w:val="dotted" w:sz="4" w:space="0" w:color="auto"/>
              <w:right w:val="single" w:sz="4" w:space="0" w:color="auto"/>
            </w:tcBorders>
            <w:shd w:val="clear" w:color="auto" w:fill="auto"/>
            <w:noWrap/>
            <w:vAlign w:val="bottom"/>
            <w:hideMark/>
          </w:tcPr>
          <w:p w14:paraId="1786A6BD"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1,174,240</w:t>
            </w:r>
          </w:p>
        </w:tc>
        <w:tc>
          <w:tcPr>
            <w:tcW w:w="262" w:type="pct"/>
            <w:tcBorders>
              <w:top w:val="single" w:sz="4" w:space="0" w:color="auto"/>
              <w:left w:val="nil"/>
              <w:bottom w:val="dotted" w:sz="4" w:space="0" w:color="auto"/>
              <w:right w:val="single" w:sz="4" w:space="0" w:color="auto"/>
            </w:tcBorders>
            <w:shd w:val="clear" w:color="auto" w:fill="auto"/>
            <w:noWrap/>
            <w:vAlign w:val="bottom"/>
            <w:hideMark/>
          </w:tcPr>
          <w:p w14:paraId="23B75B55"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194,000</w:t>
            </w:r>
          </w:p>
        </w:tc>
        <w:tc>
          <w:tcPr>
            <w:tcW w:w="228" w:type="pct"/>
            <w:tcBorders>
              <w:top w:val="single" w:sz="4" w:space="0" w:color="auto"/>
              <w:left w:val="nil"/>
              <w:bottom w:val="dotted" w:sz="4" w:space="0" w:color="auto"/>
              <w:right w:val="single" w:sz="4" w:space="0" w:color="auto"/>
            </w:tcBorders>
            <w:shd w:val="clear" w:color="auto" w:fill="auto"/>
            <w:noWrap/>
            <w:vAlign w:val="bottom"/>
            <w:hideMark/>
          </w:tcPr>
          <w:p w14:paraId="4C3787F9"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200,755</w:t>
            </w:r>
          </w:p>
        </w:tc>
        <w:tc>
          <w:tcPr>
            <w:tcW w:w="209" w:type="pct"/>
            <w:tcBorders>
              <w:top w:val="single" w:sz="4" w:space="0" w:color="auto"/>
              <w:left w:val="nil"/>
              <w:bottom w:val="dotted" w:sz="4" w:space="0" w:color="auto"/>
              <w:right w:val="single" w:sz="4" w:space="0" w:color="auto"/>
            </w:tcBorders>
            <w:shd w:val="clear" w:color="auto" w:fill="auto"/>
            <w:noWrap/>
            <w:vAlign w:val="bottom"/>
            <w:hideMark/>
          </w:tcPr>
          <w:p w14:paraId="096828DD"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single" w:sz="4" w:space="0" w:color="auto"/>
              <w:left w:val="nil"/>
              <w:bottom w:val="dotted" w:sz="4" w:space="0" w:color="auto"/>
              <w:right w:val="single" w:sz="4" w:space="0" w:color="auto"/>
            </w:tcBorders>
            <w:shd w:val="clear" w:color="auto" w:fill="auto"/>
            <w:noWrap/>
            <w:vAlign w:val="bottom"/>
            <w:hideMark/>
          </w:tcPr>
          <w:p w14:paraId="7BF44BBF"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single" w:sz="4" w:space="0" w:color="auto"/>
              <w:left w:val="nil"/>
              <w:bottom w:val="dotted" w:sz="4" w:space="0" w:color="auto"/>
              <w:right w:val="single" w:sz="4" w:space="0" w:color="auto"/>
            </w:tcBorders>
            <w:shd w:val="clear" w:color="auto" w:fill="auto"/>
            <w:noWrap/>
            <w:vAlign w:val="bottom"/>
            <w:hideMark/>
          </w:tcPr>
          <w:p w14:paraId="660AD7B2"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3,500</w:t>
            </w:r>
          </w:p>
        </w:tc>
        <w:tc>
          <w:tcPr>
            <w:tcW w:w="247" w:type="pct"/>
            <w:tcBorders>
              <w:top w:val="single" w:sz="4" w:space="0" w:color="auto"/>
              <w:left w:val="nil"/>
              <w:bottom w:val="dotted" w:sz="4" w:space="0" w:color="auto"/>
              <w:right w:val="single" w:sz="4" w:space="0" w:color="auto"/>
            </w:tcBorders>
            <w:shd w:val="clear" w:color="auto" w:fill="auto"/>
            <w:noWrap/>
            <w:vAlign w:val="bottom"/>
            <w:hideMark/>
          </w:tcPr>
          <w:p w14:paraId="4901A480"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10,000</w:t>
            </w:r>
          </w:p>
        </w:tc>
        <w:tc>
          <w:tcPr>
            <w:tcW w:w="281" w:type="pct"/>
            <w:tcBorders>
              <w:top w:val="single" w:sz="4" w:space="0" w:color="auto"/>
              <w:left w:val="nil"/>
              <w:bottom w:val="dotted" w:sz="4" w:space="0" w:color="auto"/>
              <w:right w:val="single" w:sz="4" w:space="0" w:color="auto"/>
            </w:tcBorders>
            <w:shd w:val="clear" w:color="auto" w:fill="auto"/>
            <w:noWrap/>
            <w:vAlign w:val="bottom"/>
            <w:hideMark/>
          </w:tcPr>
          <w:p w14:paraId="5F109E5C"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2,601</w:t>
            </w:r>
          </w:p>
        </w:tc>
        <w:tc>
          <w:tcPr>
            <w:tcW w:w="251" w:type="pct"/>
            <w:tcBorders>
              <w:top w:val="single" w:sz="4" w:space="0" w:color="auto"/>
              <w:left w:val="nil"/>
              <w:bottom w:val="dotted" w:sz="4" w:space="0" w:color="auto"/>
              <w:right w:val="single" w:sz="4" w:space="0" w:color="auto"/>
            </w:tcBorders>
            <w:shd w:val="clear" w:color="auto" w:fill="auto"/>
            <w:noWrap/>
            <w:vAlign w:val="bottom"/>
            <w:hideMark/>
          </w:tcPr>
          <w:p w14:paraId="1B9823CA"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90,248</w:t>
            </w:r>
          </w:p>
        </w:tc>
        <w:tc>
          <w:tcPr>
            <w:tcW w:w="247" w:type="pct"/>
            <w:tcBorders>
              <w:top w:val="single" w:sz="4" w:space="0" w:color="auto"/>
              <w:left w:val="nil"/>
              <w:bottom w:val="dotted" w:sz="4" w:space="0" w:color="auto"/>
              <w:right w:val="single" w:sz="4" w:space="0" w:color="auto"/>
            </w:tcBorders>
            <w:shd w:val="clear" w:color="auto" w:fill="auto"/>
            <w:noWrap/>
            <w:vAlign w:val="bottom"/>
            <w:hideMark/>
          </w:tcPr>
          <w:p w14:paraId="36A1B33B"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1,675,344</w:t>
            </w:r>
          </w:p>
        </w:tc>
      </w:tr>
      <w:tr w:rsidR="00A75AFD" w:rsidRPr="00A75AFD" w14:paraId="301AD5B5" w14:textId="77777777" w:rsidTr="00851EB0">
        <w:trPr>
          <w:trHeight w:val="180"/>
          <w:jc w:val="center"/>
        </w:trPr>
        <w:tc>
          <w:tcPr>
            <w:tcW w:w="113"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14:paraId="7D21A9AF"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16</w:t>
            </w:r>
          </w:p>
        </w:tc>
        <w:tc>
          <w:tcPr>
            <w:tcW w:w="170" w:type="pct"/>
            <w:tcBorders>
              <w:top w:val="dotted" w:sz="4" w:space="0" w:color="auto"/>
              <w:left w:val="nil"/>
              <w:bottom w:val="dotted" w:sz="4" w:space="0" w:color="auto"/>
              <w:right w:val="single" w:sz="4" w:space="0" w:color="auto"/>
            </w:tcBorders>
            <w:shd w:val="clear" w:color="auto" w:fill="auto"/>
            <w:noWrap/>
            <w:vAlign w:val="bottom"/>
            <w:hideMark/>
          </w:tcPr>
          <w:p w14:paraId="0F77A42D"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01110</w:t>
            </w:r>
          </w:p>
        </w:tc>
        <w:tc>
          <w:tcPr>
            <w:tcW w:w="1543" w:type="pct"/>
            <w:tcBorders>
              <w:top w:val="dotted" w:sz="4" w:space="0" w:color="auto"/>
              <w:left w:val="nil"/>
              <w:bottom w:val="dotted" w:sz="4" w:space="0" w:color="auto"/>
              <w:right w:val="single" w:sz="4" w:space="0" w:color="auto"/>
            </w:tcBorders>
            <w:shd w:val="clear" w:color="auto" w:fill="auto"/>
            <w:noWrap/>
            <w:vAlign w:val="bottom"/>
            <w:hideMark/>
          </w:tcPr>
          <w:p w14:paraId="7BE200BA"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136" w:type="pct"/>
            <w:tcBorders>
              <w:top w:val="dotted" w:sz="4" w:space="0" w:color="auto"/>
              <w:left w:val="nil"/>
              <w:bottom w:val="dotted" w:sz="4" w:space="0" w:color="auto"/>
              <w:right w:val="single" w:sz="4" w:space="0" w:color="auto"/>
            </w:tcBorders>
            <w:shd w:val="clear" w:color="auto" w:fill="auto"/>
            <w:noWrap/>
            <w:vAlign w:val="bottom"/>
            <w:hideMark/>
          </w:tcPr>
          <w:p w14:paraId="2842CA1F"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2</w:t>
            </w:r>
          </w:p>
        </w:tc>
        <w:tc>
          <w:tcPr>
            <w:tcW w:w="459" w:type="pct"/>
            <w:tcBorders>
              <w:top w:val="dotted" w:sz="4" w:space="0" w:color="auto"/>
              <w:left w:val="nil"/>
              <w:bottom w:val="dotted" w:sz="4" w:space="0" w:color="auto"/>
              <w:right w:val="single" w:sz="4" w:space="0" w:color="auto"/>
            </w:tcBorders>
            <w:shd w:val="clear" w:color="auto" w:fill="auto"/>
            <w:noWrap/>
            <w:vAlign w:val="bottom"/>
            <w:hideMark/>
          </w:tcPr>
          <w:p w14:paraId="2550C621"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Financim i huaj</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26CDA2AD"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dotted" w:sz="4" w:space="0" w:color="auto"/>
              <w:left w:val="nil"/>
              <w:bottom w:val="dotted" w:sz="4" w:space="0" w:color="auto"/>
              <w:right w:val="single" w:sz="4" w:space="0" w:color="auto"/>
            </w:tcBorders>
            <w:shd w:val="clear" w:color="auto" w:fill="auto"/>
            <w:noWrap/>
            <w:vAlign w:val="bottom"/>
            <w:hideMark/>
          </w:tcPr>
          <w:p w14:paraId="39E693A6"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dotted" w:sz="4" w:space="0" w:color="auto"/>
              <w:left w:val="nil"/>
              <w:bottom w:val="dotted" w:sz="4" w:space="0" w:color="auto"/>
              <w:right w:val="single" w:sz="4" w:space="0" w:color="auto"/>
            </w:tcBorders>
            <w:shd w:val="clear" w:color="auto" w:fill="auto"/>
            <w:noWrap/>
            <w:vAlign w:val="bottom"/>
            <w:hideMark/>
          </w:tcPr>
          <w:p w14:paraId="5DBB281C"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dotted" w:sz="4" w:space="0" w:color="auto"/>
              <w:left w:val="nil"/>
              <w:bottom w:val="dotted" w:sz="4" w:space="0" w:color="auto"/>
              <w:right w:val="single" w:sz="4" w:space="0" w:color="auto"/>
            </w:tcBorders>
            <w:shd w:val="clear" w:color="auto" w:fill="auto"/>
            <w:noWrap/>
            <w:vAlign w:val="bottom"/>
            <w:hideMark/>
          </w:tcPr>
          <w:p w14:paraId="6FFEAE15"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dotted" w:sz="4" w:space="0" w:color="auto"/>
              <w:left w:val="nil"/>
              <w:bottom w:val="dotted" w:sz="4" w:space="0" w:color="auto"/>
              <w:right w:val="single" w:sz="4" w:space="0" w:color="auto"/>
            </w:tcBorders>
            <w:shd w:val="clear" w:color="auto" w:fill="auto"/>
            <w:noWrap/>
            <w:vAlign w:val="bottom"/>
            <w:hideMark/>
          </w:tcPr>
          <w:p w14:paraId="18695BC2"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dotted" w:sz="4" w:space="0" w:color="auto"/>
              <w:left w:val="nil"/>
              <w:bottom w:val="dotted" w:sz="4" w:space="0" w:color="auto"/>
              <w:right w:val="single" w:sz="4" w:space="0" w:color="auto"/>
            </w:tcBorders>
            <w:shd w:val="clear" w:color="auto" w:fill="auto"/>
            <w:noWrap/>
            <w:vAlign w:val="bottom"/>
            <w:hideMark/>
          </w:tcPr>
          <w:p w14:paraId="1CF1EC55"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08043DF7"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dotted" w:sz="4" w:space="0" w:color="auto"/>
              <w:left w:val="nil"/>
              <w:bottom w:val="dotted" w:sz="4" w:space="0" w:color="auto"/>
              <w:right w:val="single" w:sz="4" w:space="0" w:color="auto"/>
            </w:tcBorders>
            <w:shd w:val="clear" w:color="auto" w:fill="auto"/>
            <w:noWrap/>
            <w:vAlign w:val="bottom"/>
            <w:hideMark/>
          </w:tcPr>
          <w:p w14:paraId="25C9F257"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dotted" w:sz="4" w:space="0" w:color="auto"/>
              <w:left w:val="nil"/>
              <w:bottom w:val="dotted" w:sz="4" w:space="0" w:color="auto"/>
              <w:right w:val="single" w:sz="4" w:space="0" w:color="auto"/>
            </w:tcBorders>
            <w:shd w:val="clear" w:color="auto" w:fill="auto"/>
            <w:noWrap/>
            <w:vAlign w:val="bottom"/>
            <w:hideMark/>
          </w:tcPr>
          <w:p w14:paraId="4F62C3A1"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1AF7D108"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r>
      <w:tr w:rsidR="00A75AFD" w:rsidRPr="00A75AFD" w14:paraId="5EE6B7BD"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10854444"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16</w:t>
            </w:r>
          </w:p>
        </w:tc>
        <w:tc>
          <w:tcPr>
            <w:tcW w:w="170" w:type="pct"/>
            <w:tcBorders>
              <w:top w:val="nil"/>
              <w:left w:val="nil"/>
              <w:bottom w:val="dotted" w:sz="4" w:space="0" w:color="auto"/>
              <w:right w:val="single" w:sz="4" w:space="0" w:color="auto"/>
            </w:tcBorders>
            <w:shd w:val="clear" w:color="auto" w:fill="auto"/>
            <w:noWrap/>
            <w:vAlign w:val="bottom"/>
            <w:hideMark/>
          </w:tcPr>
          <w:p w14:paraId="6398B16E"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01110</w:t>
            </w:r>
          </w:p>
        </w:tc>
        <w:tc>
          <w:tcPr>
            <w:tcW w:w="1543" w:type="pct"/>
            <w:tcBorders>
              <w:top w:val="nil"/>
              <w:left w:val="nil"/>
              <w:bottom w:val="dotted" w:sz="4" w:space="0" w:color="auto"/>
              <w:right w:val="single" w:sz="4" w:space="0" w:color="auto"/>
            </w:tcBorders>
            <w:shd w:val="clear" w:color="auto" w:fill="auto"/>
            <w:noWrap/>
            <w:vAlign w:val="bottom"/>
            <w:hideMark/>
          </w:tcPr>
          <w:p w14:paraId="73DBA2CC"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4C016425"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6C6BB8FA"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7BA45158"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69D186FD"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26349903"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4ADEE0A8"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635D5B54"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0F859E9A"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142241CE"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014336BC"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0A9774EF"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6F6DB5DC"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r>
      <w:tr w:rsidR="00A75AFD" w:rsidRPr="00A75AFD" w14:paraId="027D9032"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5423A4CD"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16</w:t>
            </w:r>
          </w:p>
        </w:tc>
        <w:tc>
          <w:tcPr>
            <w:tcW w:w="170" w:type="pct"/>
            <w:tcBorders>
              <w:top w:val="nil"/>
              <w:left w:val="nil"/>
              <w:bottom w:val="dotted" w:sz="4" w:space="0" w:color="auto"/>
              <w:right w:val="single" w:sz="4" w:space="0" w:color="auto"/>
            </w:tcBorders>
            <w:shd w:val="clear" w:color="auto" w:fill="auto"/>
            <w:noWrap/>
            <w:vAlign w:val="bottom"/>
            <w:hideMark/>
          </w:tcPr>
          <w:p w14:paraId="76762FD3"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01110</w:t>
            </w:r>
          </w:p>
        </w:tc>
        <w:tc>
          <w:tcPr>
            <w:tcW w:w="1543" w:type="pct"/>
            <w:tcBorders>
              <w:top w:val="nil"/>
              <w:left w:val="nil"/>
              <w:bottom w:val="dotted" w:sz="4" w:space="0" w:color="auto"/>
              <w:right w:val="single" w:sz="4" w:space="0" w:color="auto"/>
            </w:tcBorders>
            <w:shd w:val="clear" w:color="auto" w:fill="auto"/>
            <w:noWrap/>
            <w:vAlign w:val="bottom"/>
            <w:hideMark/>
          </w:tcPr>
          <w:p w14:paraId="2F15AC50"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6D8039DF"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6B3924C8" w14:textId="4CFE22CE" w:rsidR="00851EB0" w:rsidRPr="00A75AFD" w:rsidRDefault="00200C0E"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0A4507C4"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1547AE77"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79FCD0E9"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72E777FF"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34F36D7F"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79BC5E5A"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4A7C8BE5"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270FAAEE"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1F1D4507"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40EDEBD8"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r>
      <w:tr w:rsidR="00A75AFD" w:rsidRPr="00A75AFD" w14:paraId="635C5CA7" w14:textId="77777777" w:rsidTr="00851EB0">
        <w:trPr>
          <w:trHeight w:val="180"/>
          <w:jc w:val="center"/>
        </w:trPr>
        <w:tc>
          <w:tcPr>
            <w:tcW w:w="113" w:type="pct"/>
            <w:tcBorders>
              <w:top w:val="nil"/>
              <w:left w:val="single" w:sz="4" w:space="0" w:color="auto"/>
              <w:bottom w:val="nil"/>
              <w:right w:val="single" w:sz="4" w:space="0" w:color="auto"/>
            </w:tcBorders>
            <w:shd w:val="clear" w:color="auto" w:fill="auto"/>
            <w:noWrap/>
            <w:vAlign w:val="bottom"/>
            <w:hideMark/>
          </w:tcPr>
          <w:p w14:paraId="26116FA9"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16</w:t>
            </w:r>
          </w:p>
        </w:tc>
        <w:tc>
          <w:tcPr>
            <w:tcW w:w="170" w:type="pct"/>
            <w:tcBorders>
              <w:top w:val="nil"/>
              <w:left w:val="nil"/>
              <w:bottom w:val="nil"/>
              <w:right w:val="single" w:sz="4" w:space="0" w:color="auto"/>
            </w:tcBorders>
            <w:shd w:val="clear" w:color="auto" w:fill="auto"/>
            <w:noWrap/>
            <w:vAlign w:val="bottom"/>
            <w:hideMark/>
          </w:tcPr>
          <w:p w14:paraId="05F5614B"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01110</w:t>
            </w:r>
          </w:p>
        </w:tc>
        <w:tc>
          <w:tcPr>
            <w:tcW w:w="1543" w:type="pct"/>
            <w:tcBorders>
              <w:top w:val="nil"/>
              <w:left w:val="nil"/>
              <w:bottom w:val="nil"/>
              <w:right w:val="single" w:sz="4" w:space="0" w:color="auto"/>
            </w:tcBorders>
            <w:shd w:val="clear" w:color="auto" w:fill="auto"/>
            <w:noWrap/>
            <w:vAlign w:val="bottom"/>
            <w:hideMark/>
          </w:tcPr>
          <w:p w14:paraId="31A23BE2"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136" w:type="pct"/>
            <w:tcBorders>
              <w:top w:val="nil"/>
              <w:left w:val="nil"/>
              <w:bottom w:val="nil"/>
              <w:right w:val="single" w:sz="4" w:space="0" w:color="auto"/>
            </w:tcBorders>
            <w:shd w:val="clear" w:color="auto" w:fill="auto"/>
            <w:noWrap/>
            <w:vAlign w:val="bottom"/>
            <w:hideMark/>
          </w:tcPr>
          <w:p w14:paraId="37E02B70"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5</w:t>
            </w:r>
          </w:p>
        </w:tc>
        <w:tc>
          <w:tcPr>
            <w:tcW w:w="459" w:type="pct"/>
            <w:tcBorders>
              <w:top w:val="nil"/>
              <w:left w:val="nil"/>
              <w:bottom w:val="nil"/>
              <w:right w:val="single" w:sz="4" w:space="0" w:color="auto"/>
            </w:tcBorders>
            <w:shd w:val="clear" w:color="auto" w:fill="auto"/>
            <w:noWrap/>
            <w:vAlign w:val="bottom"/>
            <w:hideMark/>
          </w:tcPr>
          <w:p w14:paraId="2DEF3577" w14:textId="61415B48" w:rsidR="00851EB0" w:rsidRPr="00A75AFD" w:rsidRDefault="00200C0E"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xml:space="preserve">Nga të ardhurat </w:t>
            </w:r>
            <w:r w:rsidR="00851EB0" w:rsidRPr="00A75AFD">
              <w:rPr>
                <w:rFonts w:ascii="Arial" w:eastAsia="Times New Roman" w:hAnsi="Arial" w:cs="Arial"/>
                <w:sz w:val="10"/>
                <w:szCs w:val="10"/>
                <w:lang w:eastAsia="sq-AL"/>
              </w:rPr>
              <w:t>e veta</w:t>
            </w:r>
          </w:p>
        </w:tc>
        <w:tc>
          <w:tcPr>
            <w:tcW w:w="247" w:type="pct"/>
            <w:tcBorders>
              <w:top w:val="nil"/>
              <w:left w:val="nil"/>
              <w:bottom w:val="nil"/>
              <w:right w:val="single" w:sz="4" w:space="0" w:color="auto"/>
            </w:tcBorders>
            <w:shd w:val="clear" w:color="auto" w:fill="auto"/>
            <w:noWrap/>
            <w:vAlign w:val="bottom"/>
            <w:hideMark/>
          </w:tcPr>
          <w:p w14:paraId="4CE2DE89"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nil"/>
              <w:left w:val="nil"/>
              <w:bottom w:val="nil"/>
              <w:right w:val="single" w:sz="4" w:space="0" w:color="auto"/>
            </w:tcBorders>
            <w:shd w:val="clear" w:color="auto" w:fill="auto"/>
            <w:noWrap/>
            <w:vAlign w:val="bottom"/>
            <w:hideMark/>
          </w:tcPr>
          <w:p w14:paraId="36801279"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nil"/>
              <w:left w:val="nil"/>
              <w:bottom w:val="nil"/>
              <w:right w:val="single" w:sz="4" w:space="0" w:color="auto"/>
            </w:tcBorders>
            <w:shd w:val="clear" w:color="auto" w:fill="auto"/>
            <w:noWrap/>
            <w:vAlign w:val="bottom"/>
            <w:hideMark/>
          </w:tcPr>
          <w:p w14:paraId="6A518A97"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nil"/>
              <w:left w:val="nil"/>
              <w:bottom w:val="nil"/>
              <w:right w:val="single" w:sz="4" w:space="0" w:color="auto"/>
            </w:tcBorders>
            <w:shd w:val="clear" w:color="auto" w:fill="auto"/>
            <w:noWrap/>
            <w:vAlign w:val="bottom"/>
            <w:hideMark/>
          </w:tcPr>
          <w:p w14:paraId="553EAC81"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nil"/>
              <w:left w:val="nil"/>
              <w:bottom w:val="nil"/>
              <w:right w:val="single" w:sz="4" w:space="0" w:color="auto"/>
            </w:tcBorders>
            <w:shd w:val="clear" w:color="auto" w:fill="auto"/>
            <w:noWrap/>
            <w:vAlign w:val="bottom"/>
            <w:hideMark/>
          </w:tcPr>
          <w:p w14:paraId="606CAF0C"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nil"/>
              <w:left w:val="nil"/>
              <w:bottom w:val="nil"/>
              <w:right w:val="single" w:sz="4" w:space="0" w:color="auto"/>
            </w:tcBorders>
            <w:shd w:val="clear" w:color="auto" w:fill="auto"/>
            <w:noWrap/>
            <w:vAlign w:val="bottom"/>
            <w:hideMark/>
          </w:tcPr>
          <w:p w14:paraId="44844590"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nil"/>
              <w:right w:val="single" w:sz="4" w:space="0" w:color="auto"/>
            </w:tcBorders>
            <w:shd w:val="clear" w:color="auto" w:fill="auto"/>
            <w:noWrap/>
            <w:vAlign w:val="bottom"/>
            <w:hideMark/>
          </w:tcPr>
          <w:p w14:paraId="216D75DD"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nil"/>
              <w:left w:val="nil"/>
              <w:bottom w:val="nil"/>
              <w:right w:val="single" w:sz="4" w:space="0" w:color="auto"/>
            </w:tcBorders>
            <w:shd w:val="clear" w:color="auto" w:fill="auto"/>
            <w:noWrap/>
            <w:vAlign w:val="bottom"/>
            <w:hideMark/>
          </w:tcPr>
          <w:p w14:paraId="7F4F5CDF"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nil"/>
              <w:left w:val="nil"/>
              <w:bottom w:val="nil"/>
              <w:right w:val="single" w:sz="4" w:space="0" w:color="auto"/>
            </w:tcBorders>
            <w:shd w:val="clear" w:color="auto" w:fill="auto"/>
            <w:noWrap/>
            <w:vAlign w:val="bottom"/>
            <w:hideMark/>
          </w:tcPr>
          <w:p w14:paraId="22AAE30E"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nil"/>
              <w:right w:val="single" w:sz="4" w:space="0" w:color="auto"/>
            </w:tcBorders>
            <w:shd w:val="clear" w:color="auto" w:fill="auto"/>
            <w:noWrap/>
            <w:vAlign w:val="bottom"/>
            <w:hideMark/>
          </w:tcPr>
          <w:p w14:paraId="10D5564C"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r>
      <w:tr w:rsidR="00A75AFD" w:rsidRPr="00A75AFD" w14:paraId="7473ED1F" w14:textId="77777777" w:rsidTr="00851EB0">
        <w:trPr>
          <w:trHeight w:val="180"/>
          <w:jc w:val="center"/>
        </w:trPr>
        <w:tc>
          <w:tcPr>
            <w:tcW w:w="113"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695B519A"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16</w:t>
            </w:r>
          </w:p>
        </w:tc>
        <w:tc>
          <w:tcPr>
            <w:tcW w:w="170" w:type="pct"/>
            <w:tcBorders>
              <w:top w:val="dotDash" w:sz="4" w:space="0" w:color="auto"/>
              <w:left w:val="nil"/>
              <w:bottom w:val="dotted" w:sz="4" w:space="0" w:color="auto"/>
              <w:right w:val="single" w:sz="4" w:space="0" w:color="auto"/>
            </w:tcBorders>
            <w:shd w:val="clear" w:color="auto" w:fill="auto"/>
            <w:noWrap/>
            <w:vAlign w:val="bottom"/>
            <w:hideMark/>
          </w:tcPr>
          <w:p w14:paraId="6F56601A"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03140</w:t>
            </w:r>
          </w:p>
        </w:tc>
        <w:tc>
          <w:tcPr>
            <w:tcW w:w="1543" w:type="pct"/>
            <w:tcBorders>
              <w:top w:val="dotDash" w:sz="4" w:space="0" w:color="auto"/>
              <w:left w:val="nil"/>
              <w:bottom w:val="dotted" w:sz="4" w:space="0" w:color="auto"/>
              <w:right w:val="single" w:sz="4" w:space="0" w:color="auto"/>
            </w:tcBorders>
            <w:shd w:val="clear" w:color="auto" w:fill="auto"/>
            <w:noWrap/>
            <w:vAlign w:val="bottom"/>
            <w:hideMark/>
          </w:tcPr>
          <w:p w14:paraId="5FB1B982" w14:textId="77777777" w:rsidR="00851EB0" w:rsidRPr="00A75AFD" w:rsidRDefault="00851EB0" w:rsidP="00851EB0">
            <w:pPr>
              <w:spacing w:after="0" w:line="240" w:lineRule="auto"/>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Policia e Shtetit</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40269801"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1</w:t>
            </w:r>
          </w:p>
        </w:tc>
        <w:tc>
          <w:tcPr>
            <w:tcW w:w="459" w:type="pct"/>
            <w:tcBorders>
              <w:top w:val="dotDash" w:sz="4" w:space="0" w:color="auto"/>
              <w:left w:val="nil"/>
              <w:bottom w:val="dotted" w:sz="4" w:space="0" w:color="auto"/>
              <w:right w:val="single" w:sz="4" w:space="0" w:color="auto"/>
            </w:tcBorders>
            <w:shd w:val="clear" w:color="auto" w:fill="auto"/>
            <w:noWrap/>
            <w:vAlign w:val="bottom"/>
            <w:hideMark/>
          </w:tcPr>
          <w:p w14:paraId="23A227CC"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Çelje nga buxheti</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1EDD70E3"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15,294,449</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30407BA6"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2,508,370</w:t>
            </w:r>
          </w:p>
        </w:tc>
        <w:tc>
          <w:tcPr>
            <w:tcW w:w="228" w:type="pct"/>
            <w:tcBorders>
              <w:top w:val="dotDash" w:sz="4" w:space="0" w:color="auto"/>
              <w:left w:val="nil"/>
              <w:bottom w:val="dotted" w:sz="4" w:space="0" w:color="auto"/>
              <w:right w:val="single" w:sz="4" w:space="0" w:color="auto"/>
            </w:tcBorders>
            <w:shd w:val="clear" w:color="auto" w:fill="auto"/>
            <w:noWrap/>
            <w:vAlign w:val="bottom"/>
            <w:hideMark/>
          </w:tcPr>
          <w:p w14:paraId="34D45836"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4,350,193</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14:paraId="5148DF57"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dotDash" w:sz="4" w:space="0" w:color="auto"/>
              <w:left w:val="nil"/>
              <w:bottom w:val="dotted" w:sz="4" w:space="0" w:color="auto"/>
              <w:right w:val="single" w:sz="4" w:space="0" w:color="auto"/>
            </w:tcBorders>
            <w:shd w:val="clear" w:color="auto" w:fill="auto"/>
            <w:noWrap/>
            <w:vAlign w:val="bottom"/>
            <w:hideMark/>
          </w:tcPr>
          <w:p w14:paraId="73ACF0A2"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4C98637F"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10,000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0D2DE7AA"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700,000</w:t>
            </w:r>
          </w:p>
        </w:tc>
        <w:tc>
          <w:tcPr>
            <w:tcW w:w="281" w:type="pct"/>
            <w:tcBorders>
              <w:top w:val="dotDash" w:sz="4" w:space="0" w:color="auto"/>
              <w:left w:val="nil"/>
              <w:bottom w:val="dotted" w:sz="4" w:space="0" w:color="auto"/>
              <w:right w:val="single" w:sz="4" w:space="0" w:color="auto"/>
            </w:tcBorders>
            <w:shd w:val="clear" w:color="auto" w:fill="auto"/>
            <w:noWrap/>
            <w:vAlign w:val="bottom"/>
            <w:hideMark/>
          </w:tcPr>
          <w:p w14:paraId="351D2725"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700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3A738DBC"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673,427</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7E113039"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23,537,139</w:t>
            </w:r>
          </w:p>
        </w:tc>
      </w:tr>
      <w:tr w:rsidR="00A75AFD" w:rsidRPr="00A75AFD" w14:paraId="723EC25B"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1E5CA631"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16</w:t>
            </w:r>
          </w:p>
        </w:tc>
        <w:tc>
          <w:tcPr>
            <w:tcW w:w="170" w:type="pct"/>
            <w:tcBorders>
              <w:top w:val="nil"/>
              <w:left w:val="nil"/>
              <w:bottom w:val="dotted" w:sz="4" w:space="0" w:color="auto"/>
              <w:right w:val="single" w:sz="4" w:space="0" w:color="auto"/>
            </w:tcBorders>
            <w:shd w:val="clear" w:color="auto" w:fill="auto"/>
            <w:noWrap/>
            <w:vAlign w:val="bottom"/>
            <w:hideMark/>
          </w:tcPr>
          <w:p w14:paraId="636056E1"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03140</w:t>
            </w:r>
          </w:p>
        </w:tc>
        <w:tc>
          <w:tcPr>
            <w:tcW w:w="1543" w:type="pct"/>
            <w:tcBorders>
              <w:top w:val="nil"/>
              <w:left w:val="nil"/>
              <w:bottom w:val="dotted" w:sz="4" w:space="0" w:color="auto"/>
              <w:right w:val="single" w:sz="4" w:space="0" w:color="auto"/>
            </w:tcBorders>
            <w:shd w:val="clear" w:color="auto" w:fill="auto"/>
            <w:noWrap/>
            <w:vAlign w:val="bottom"/>
            <w:hideMark/>
          </w:tcPr>
          <w:p w14:paraId="01F1CE9B"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348FD41F"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0CC96B81"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14:paraId="262DEDDC"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4B0ADB07"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7A8167AB"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5172F9F0"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42EB5EE7"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5AA4A147"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78CC0711"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4638150E"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708C99EB"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1,700,000</w:t>
            </w:r>
          </w:p>
        </w:tc>
        <w:tc>
          <w:tcPr>
            <w:tcW w:w="247" w:type="pct"/>
            <w:tcBorders>
              <w:top w:val="nil"/>
              <w:left w:val="nil"/>
              <w:bottom w:val="dotted" w:sz="4" w:space="0" w:color="auto"/>
              <w:right w:val="single" w:sz="4" w:space="0" w:color="auto"/>
            </w:tcBorders>
            <w:shd w:val="clear" w:color="auto" w:fill="auto"/>
            <w:noWrap/>
            <w:vAlign w:val="bottom"/>
            <w:hideMark/>
          </w:tcPr>
          <w:p w14:paraId="5CF9B26C"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1,700,000</w:t>
            </w:r>
          </w:p>
        </w:tc>
      </w:tr>
      <w:tr w:rsidR="00A75AFD" w:rsidRPr="00A75AFD" w14:paraId="12296EEA"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6CB31730"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16</w:t>
            </w:r>
          </w:p>
        </w:tc>
        <w:tc>
          <w:tcPr>
            <w:tcW w:w="170" w:type="pct"/>
            <w:tcBorders>
              <w:top w:val="nil"/>
              <w:left w:val="nil"/>
              <w:bottom w:val="dotted" w:sz="4" w:space="0" w:color="auto"/>
              <w:right w:val="single" w:sz="4" w:space="0" w:color="auto"/>
            </w:tcBorders>
            <w:shd w:val="clear" w:color="auto" w:fill="auto"/>
            <w:noWrap/>
            <w:vAlign w:val="bottom"/>
            <w:hideMark/>
          </w:tcPr>
          <w:p w14:paraId="2D8D8FA3"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03140</w:t>
            </w:r>
          </w:p>
        </w:tc>
        <w:tc>
          <w:tcPr>
            <w:tcW w:w="1543" w:type="pct"/>
            <w:tcBorders>
              <w:top w:val="nil"/>
              <w:left w:val="nil"/>
              <w:bottom w:val="dotted" w:sz="4" w:space="0" w:color="auto"/>
              <w:right w:val="single" w:sz="4" w:space="0" w:color="auto"/>
            </w:tcBorders>
            <w:shd w:val="clear" w:color="auto" w:fill="auto"/>
            <w:noWrap/>
            <w:vAlign w:val="bottom"/>
            <w:hideMark/>
          </w:tcPr>
          <w:p w14:paraId="2ACC3C27"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782C7922"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5D300CCE"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176813A1"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0EC5C455"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5409B73C"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13C76825"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63F303C5"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7CE47C79"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64881AFA"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547FCDBF"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46050BED"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4AA76062"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r>
      <w:tr w:rsidR="00A75AFD" w:rsidRPr="00A75AFD" w14:paraId="09FAB597"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5A90BC48"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16</w:t>
            </w:r>
          </w:p>
        </w:tc>
        <w:tc>
          <w:tcPr>
            <w:tcW w:w="170" w:type="pct"/>
            <w:tcBorders>
              <w:top w:val="nil"/>
              <w:left w:val="nil"/>
              <w:bottom w:val="dotted" w:sz="4" w:space="0" w:color="auto"/>
              <w:right w:val="single" w:sz="4" w:space="0" w:color="auto"/>
            </w:tcBorders>
            <w:shd w:val="clear" w:color="auto" w:fill="auto"/>
            <w:noWrap/>
            <w:vAlign w:val="bottom"/>
            <w:hideMark/>
          </w:tcPr>
          <w:p w14:paraId="7D93F59D"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03140</w:t>
            </w:r>
          </w:p>
        </w:tc>
        <w:tc>
          <w:tcPr>
            <w:tcW w:w="1543" w:type="pct"/>
            <w:tcBorders>
              <w:top w:val="nil"/>
              <w:left w:val="nil"/>
              <w:bottom w:val="dotted" w:sz="4" w:space="0" w:color="auto"/>
              <w:right w:val="single" w:sz="4" w:space="0" w:color="auto"/>
            </w:tcBorders>
            <w:shd w:val="clear" w:color="auto" w:fill="auto"/>
            <w:noWrap/>
            <w:vAlign w:val="bottom"/>
            <w:hideMark/>
          </w:tcPr>
          <w:p w14:paraId="3042719C"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000D44F8"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181B82A9" w14:textId="6831E60F" w:rsidR="00851EB0" w:rsidRPr="00A75AFD" w:rsidRDefault="00200C0E"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72705972"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5B245FEB"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1D80AB97"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6C4384F0"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754FD728"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12FE0FFF"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37B863DB"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37DBA792"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00B84BCF"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20,000</w:t>
            </w:r>
          </w:p>
        </w:tc>
        <w:tc>
          <w:tcPr>
            <w:tcW w:w="247" w:type="pct"/>
            <w:tcBorders>
              <w:top w:val="nil"/>
              <w:left w:val="nil"/>
              <w:bottom w:val="dotted" w:sz="4" w:space="0" w:color="auto"/>
              <w:right w:val="single" w:sz="4" w:space="0" w:color="auto"/>
            </w:tcBorders>
            <w:shd w:val="clear" w:color="auto" w:fill="auto"/>
            <w:noWrap/>
            <w:vAlign w:val="bottom"/>
            <w:hideMark/>
          </w:tcPr>
          <w:p w14:paraId="3940E76B"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20,000</w:t>
            </w:r>
          </w:p>
        </w:tc>
      </w:tr>
      <w:tr w:rsidR="00A75AFD" w:rsidRPr="00A75AFD" w14:paraId="51D390CF" w14:textId="77777777" w:rsidTr="00851EB0">
        <w:trPr>
          <w:trHeight w:val="180"/>
          <w:jc w:val="center"/>
        </w:trPr>
        <w:tc>
          <w:tcPr>
            <w:tcW w:w="113" w:type="pct"/>
            <w:tcBorders>
              <w:top w:val="nil"/>
              <w:left w:val="single" w:sz="4" w:space="0" w:color="auto"/>
              <w:bottom w:val="dotDotDash" w:sz="4" w:space="0" w:color="auto"/>
              <w:right w:val="single" w:sz="4" w:space="0" w:color="auto"/>
            </w:tcBorders>
            <w:shd w:val="clear" w:color="auto" w:fill="auto"/>
            <w:noWrap/>
            <w:vAlign w:val="bottom"/>
            <w:hideMark/>
          </w:tcPr>
          <w:p w14:paraId="721505E5"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16</w:t>
            </w:r>
          </w:p>
        </w:tc>
        <w:tc>
          <w:tcPr>
            <w:tcW w:w="170" w:type="pct"/>
            <w:tcBorders>
              <w:top w:val="nil"/>
              <w:left w:val="nil"/>
              <w:bottom w:val="dotDotDash" w:sz="4" w:space="0" w:color="auto"/>
              <w:right w:val="single" w:sz="4" w:space="0" w:color="auto"/>
            </w:tcBorders>
            <w:shd w:val="clear" w:color="auto" w:fill="auto"/>
            <w:noWrap/>
            <w:vAlign w:val="bottom"/>
            <w:hideMark/>
          </w:tcPr>
          <w:p w14:paraId="2B900A32"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03140</w:t>
            </w:r>
          </w:p>
        </w:tc>
        <w:tc>
          <w:tcPr>
            <w:tcW w:w="1543" w:type="pct"/>
            <w:tcBorders>
              <w:top w:val="nil"/>
              <w:left w:val="nil"/>
              <w:bottom w:val="dotDotDash" w:sz="4" w:space="0" w:color="auto"/>
              <w:right w:val="single" w:sz="4" w:space="0" w:color="auto"/>
            </w:tcBorders>
            <w:shd w:val="clear" w:color="auto" w:fill="auto"/>
            <w:noWrap/>
            <w:vAlign w:val="bottom"/>
            <w:hideMark/>
          </w:tcPr>
          <w:p w14:paraId="4FE3D823"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136" w:type="pct"/>
            <w:tcBorders>
              <w:top w:val="nil"/>
              <w:left w:val="nil"/>
              <w:bottom w:val="dotDotDash" w:sz="4" w:space="0" w:color="auto"/>
              <w:right w:val="single" w:sz="4" w:space="0" w:color="auto"/>
            </w:tcBorders>
            <w:shd w:val="clear" w:color="auto" w:fill="auto"/>
            <w:noWrap/>
            <w:vAlign w:val="bottom"/>
            <w:hideMark/>
          </w:tcPr>
          <w:p w14:paraId="72E7847D"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5</w:t>
            </w:r>
          </w:p>
        </w:tc>
        <w:tc>
          <w:tcPr>
            <w:tcW w:w="459" w:type="pct"/>
            <w:tcBorders>
              <w:top w:val="nil"/>
              <w:left w:val="nil"/>
              <w:bottom w:val="dotDotDash" w:sz="4" w:space="0" w:color="auto"/>
              <w:right w:val="single" w:sz="4" w:space="0" w:color="auto"/>
            </w:tcBorders>
            <w:shd w:val="clear" w:color="auto" w:fill="auto"/>
            <w:noWrap/>
            <w:vAlign w:val="bottom"/>
            <w:hideMark/>
          </w:tcPr>
          <w:p w14:paraId="36D29E15" w14:textId="76EACD43" w:rsidR="00851EB0" w:rsidRPr="00A75AFD" w:rsidRDefault="00200C0E"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xml:space="preserve">Nga të ardhurat </w:t>
            </w:r>
            <w:r w:rsidR="00851EB0" w:rsidRPr="00A75AFD">
              <w:rPr>
                <w:rFonts w:ascii="Arial" w:eastAsia="Times New Roman" w:hAnsi="Arial" w:cs="Arial"/>
                <w:sz w:val="10"/>
                <w:szCs w:val="10"/>
                <w:lang w:eastAsia="sq-AL"/>
              </w:rPr>
              <w:t>e veta</w:t>
            </w:r>
          </w:p>
        </w:tc>
        <w:tc>
          <w:tcPr>
            <w:tcW w:w="247" w:type="pct"/>
            <w:tcBorders>
              <w:top w:val="nil"/>
              <w:left w:val="nil"/>
              <w:bottom w:val="dotDotDash" w:sz="4" w:space="0" w:color="auto"/>
              <w:right w:val="single" w:sz="4" w:space="0" w:color="auto"/>
            </w:tcBorders>
            <w:shd w:val="clear" w:color="auto" w:fill="auto"/>
            <w:noWrap/>
            <w:vAlign w:val="bottom"/>
            <w:hideMark/>
          </w:tcPr>
          <w:p w14:paraId="49074A0B"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nil"/>
              <w:left w:val="nil"/>
              <w:bottom w:val="dotDotDash" w:sz="4" w:space="0" w:color="auto"/>
              <w:right w:val="single" w:sz="4" w:space="0" w:color="auto"/>
            </w:tcBorders>
            <w:shd w:val="clear" w:color="auto" w:fill="auto"/>
            <w:noWrap/>
            <w:vAlign w:val="bottom"/>
            <w:hideMark/>
          </w:tcPr>
          <w:p w14:paraId="37B06D9A"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nil"/>
              <w:left w:val="nil"/>
              <w:bottom w:val="dotDotDash" w:sz="4" w:space="0" w:color="auto"/>
              <w:right w:val="single" w:sz="4" w:space="0" w:color="auto"/>
            </w:tcBorders>
            <w:shd w:val="clear" w:color="auto" w:fill="auto"/>
            <w:noWrap/>
            <w:vAlign w:val="bottom"/>
            <w:hideMark/>
          </w:tcPr>
          <w:p w14:paraId="06696C1D"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nil"/>
              <w:left w:val="nil"/>
              <w:bottom w:val="dotDotDash" w:sz="4" w:space="0" w:color="auto"/>
              <w:right w:val="single" w:sz="4" w:space="0" w:color="auto"/>
            </w:tcBorders>
            <w:shd w:val="clear" w:color="auto" w:fill="auto"/>
            <w:noWrap/>
            <w:vAlign w:val="bottom"/>
            <w:hideMark/>
          </w:tcPr>
          <w:p w14:paraId="15654CBC"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nil"/>
              <w:left w:val="nil"/>
              <w:bottom w:val="dotDotDash" w:sz="4" w:space="0" w:color="auto"/>
              <w:right w:val="single" w:sz="4" w:space="0" w:color="auto"/>
            </w:tcBorders>
            <w:shd w:val="clear" w:color="auto" w:fill="auto"/>
            <w:noWrap/>
            <w:vAlign w:val="bottom"/>
            <w:hideMark/>
          </w:tcPr>
          <w:p w14:paraId="6A3D849D"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nil"/>
              <w:left w:val="nil"/>
              <w:bottom w:val="dotDotDash" w:sz="4" w:space="0" w:color="auto"/>
              <w:right w:val="single" w:sz="4" w:space="0" w:color="auto"/>
            </w:tcBorders>
            <w:shd w:val="clear" w:color="auto" w:fill="auto"/>
            <w:noWrap/>
            <w:vAlign w:val="bottom"/>
            <w:hideMark/>
          </w:tcPr>
          <w:p w14:paraId="55155D57"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DotDash" w:sz="4" w:space="0" w:color="auto"/>
              <w:right w:val="single" w:sz="4" w:space="0" w:color="auto"/>
            </w:tcBorders>
            <w:shd w:val="clear" w:color="auto" w:fill="auto"/>
            <w:noWrap/>
            <w:vAlign w:val="bottom"/>
            <w:hideMark/>
          </w:tcPr>
          <w:p w14:paraId="2FAAB86F"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nil"/>
              <w:left w:val="nil"/>
              <w:bottom w:val="dotDotDash" w:sz="4" w:space="0" w:color="auto"/>
              <w:right w:val="single" w:sz="4" w:space="0" w:color="auto"/>
            </w:tcBorders>
            <w:shd w:val="clear" w:color="auto" w:fill="auto"/>
            <w:noWrap/>
            <w:vAlign w:val="bottom"/>
            <w:hideMark/>
          </w:tcPr>
          <w:p w14:paraId="43724E65"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nil"/>
              <w:left w:val="nil"/>
              <w:bottom w:val="dotDotDash" w:sz="4" w:space="0" w:color="auto"/>
              <w:right w:val="single" w:sz="4" w:space="0" w:color="auto"/>
            </w:tcBorders>
            <w:shd w:val="clear" w:color="auto" w:fill="auto"/>
            <w:noWrap/>
            <w:vAlign w:val="bottom"/>
            <w:hideMark/>
          </w:tcPr>
          <w:p w14:paraId="13364AE4"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DotDash" w:sz="4" w:space="0" w:color="auto"/>
              <w:right w:val="single" w:sz="4" w:space="0" w:color="auto"/>
            </w:tcBorders>
            <w:shd w:val="clear" w:color="auto" w:fill="auto"/>
            <w:noWrap/>
            <w:vAlign w:val="bottom"/>
            <w:hideMark/>
          </w:tcPr>
          <w:p w14:paraId="24E3CA45"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r>
      <w:tr w:rsidR="00A75AFD" w:rsidRPr="00A75AFD" w14:paraId="291CE820" w14:textId="77777777" w:rsidTr="00851EB0">
        <w:trPr>
          <w:trHeight w:val="180"/>
          <w:jc w:val="center"/>
        </w:trPr>
        <w:tc>
          <w:tcPr>
            <w:tcW w:w="113"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3C672393"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16</w:t>
            </w:r>
          </w:p>
        </w:tc>
        <w:tc>
          <w:tcPr>
            <w:tcW w:w="170" w:type="pct"/>
            <w:tcBorders>
              <w:top w:val="dotDash" w:sz="4" w:space="0" w:color="auto"/>
              <w:left w:val="nil"/>
              <w:bottom w:val="dotted" w:sz="4" w:space="0" w:color="auto"/>
              <w:right w:val="single" w:sz="4" w:space="0" w:color="auto"/>
            </w:tcBorders>
            <w:shd w:val="clear" w:color="auto" w:fill="auto"/>
            <w:noWrap/>
            <w:vAlign w:val="bottom"/>
            <w:hideMark/>
          </w:tcPr>
          <w:p w14:paraId="5BCC9817"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03150</w:t>
            </w:r>
          </w:p>
        </w:tc>
        <w:tc>
          <w:tcPr>
            <w:tcW w:w="1543" w:type="pct"/>
            <w:tcBorders>
              <w:top w:val="dotDash" w:sz="4" w:space="0" w:color="auto"/>
              <w:left w:val="nil"/>
              <w:bottom w:val="dotted" w:sz="4" w:space="0" w:color="auto"/>
              <w:right w:val="single" w:sz="4" w:space="0" w:color="auto"/>
            </w:tcBorders>
            <w:shd w:val="clear" w:color="auto" w:fill="auto"/>
            <w:noWrap/>
            <w:vAlign w:val="bottom"/>
            <w:hideMark/>
          </w:tcPr>
          <w:p w14:paraId="52F39474" w14:textId="55A6E7F1" w:rsidR="00851EB0" w:rsidRPr="00A75AFD" w:rsidRDefault="00851EB0" w:rsidP="00851EB0">
            <w:pPr>
              <w:spacing w:after="0" w:line="240" w:lineRule="auto"/>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 xml:space="preserve">Garda e </w:t>
            </w:r>
            <w:r w:rsidR="00721B5A" w:rsidRPr="00A75AFD">
              <w:rPr>
                <w:rFonts w:ascii="Arial" w:eastAsia="Times New Roman" w:hAnsi="Arial" w:cs="Arial"/>
                <w:b/>
                <w:bCs/>
                <w:sz w:val="10"/>
                <w:szCs w:val="10"/>
                <w:lang w:eastAsia="sq-AL"/>
              </w:rPr>
              <w:t>Republikës</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659307C5"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1</w:t>
            </w:r>
          </w:p>
        </w:tc>
        <w:tc>
          <w:tcPr>
            <w:tcW w:w="459" w:type="pct"/>
            <w:tcBorders>
              <w:top w:val="dotDash" w:sz="4" w:space="0" w:color="auto"/>
              <w:left w:val="nil"/>
              <w:bottom w:val="dotted" w:sz="4" w:space="0" w:color="auto"/>
              <w:right w:val="single" w:sz="4" w:space="0" w:color="auto"/>
            </w:tcBorders>
            <w:shd w:val="clear" w:color="auto" w:fill="auto"/>
            <w:noWrap/>
            <w:vAlign w:val="bottom"/>
            <w:hideMark/>
          </w:tcPr>
          <w:p w14:paraId="549E0468"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Çelje nga buxheti</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4D1BDC94"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1,800,690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40E9E897"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307,410</w:t>
            </w:r>
          </w:p>
        </w:tc>
        <w:tc>
          <w:tcPr>
            <w:tcW w:w="228" w:type="pct"/>
            <w:tcBorders>
              <w:top w:val="dotDash" w:sz="4" w:space="0" w:color="auto"/>
              <w:left w:val="nil"/>
              <w:bottom w:val="dotted" w:sz="4" w:space="0" w:color="auto"/>
              <w:right w:val="single" w:sz="4" w:space="0" w:color="auto"/>
            </w:tcBorders>
            <w:shd w:val="clear" w:color="auto" w:fill="auto"/>
            <w:noWrap/>
            <w:vAlign w:val="bottom"/>
            <w:hideMark/>
          </w:tcPr>
          <w:p w14:paraId="688CC5FD"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351,700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14:paraId="7B9472A4"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dotDash" w:sz="4" w:space="0" w:color="auto"/>
              <w:left w:val="nil"/>
              <w:bottom w:val="dotted" w:sz="4" w:space="0" w:color="auto"/>
              <w:right w:val="single" w:sz="4" w:space="0" w:color="auto"/>
            </w:tcBorders>
            <w:shd w:val="clear" w:color="auto" w:fill="auto"/>
            <w:noWrap/>
            <w:vAlign w:val="bottom"/>
            <w:hideMark/>
          </w:tcPr>
          <w:p w14:paraId="08FF07D3"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3ADBE213"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207CC420"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20,200</w:t>
            </w:r>
          </w:p>
        </w:tc>
        <w:tc>
          <w:tcPr>
            <w:tcW w:w="281" w:type="pct"/>
            <w:tcBorders>
              <w:top w:val="dotDash" w:sz="4" w:space="0" w:color="auto"/>
              <w:left w:val="nil"/>
              <w:bottom w:val="dotted" w:sz="4" w:space="0" w:color="auto"/>
              <w:right w:val="single" w:sz="4" w:space="0" w:color="auto"/>
            </w:tcBorders>
            <w:shd w:val="clear" w:color="auto" w:fill="auto"/>
            <w:noWrap/>
            <w:vAlign w:val="bottom"/>
            <w:hideMark/>
          </w:tcPr>
          <w:p w14:paraId="6D7CD591"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691A02A0"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60,000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25E3A425"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2,540,000</w:t>
            </w:r>
          </w:p>
        </w:tc>
      </w:tr>
      <w:tr w:rsidR="00A75AFD" w:rsidRPr="00A75AFD" w14:paraId="4A653EAE"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5501CE71"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16</w:t>
            </w:r>
          </w:p>
        </w:tc>
        <w:tc>
          <w:tcPr>
            <w:tcW w:w="170" w:type="pct"/>
            <w:tcBorders>
              <w:top w:val="nil"/>
              <w:left w:val="nil"/>
              <w:bottom w:val="dotted" w:sz="4" w:space="0" w:color="auto"/>
              <w:right w:val="single" w:sz="4" w:space="0" w:color="auto"/>
            </w:tcBorders>
            <w:shd w:val="clear" w:color="auto" w:fill="auto"/>
            <w:noWrap/>
            <w:vAlign w:val="bottom"/>
            <w:hideMark/>
          </w:tcPr>
          <w:p w14:paraId="4159B572"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03150</w:t>
            </w:r>
          </w:p>
        </w:tc>
        <w:tc>
          <w:tcPr>
            <w:tcW w:w="1543" w:type="pct"/>
            <w:tcBorders>
              <w:top w:val="nil"/>
              <w:left w:val="nil"/>
              <w:bottom w:val="dotted" w:sz="4" w:space="0" w:color="auto"/>
              <w:right w:val="single" w:sz="4" w:space="0" w:color="auto"/>
            </w:tcBorders>
            <w:shd w:val="clear" w:color="auto" w:fill="auto"/>
            <w:noWrap/>
            <w:vAlign w:val="bottom"/>
            <w:hideMark/>
          </w:tcPr>
          <w:p w14:paraId="29929B93"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786722FA"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27B5C316"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14:paraId="0309FCFC"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313B08CB"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40CD24E5"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190D4B2C"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2E0992A1"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404AF471"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1690779B"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3F494602"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790F8640"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639E490C"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r>
      <w:tr w:rsidR="00A75AFD" w:rsidRPr="00A75AFD" w14:paraId="5A13FCBC"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29227394"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16</w:t>
            </w:r>
          </w:p>
        </w:tc>
        <w:tc>
          <w:tcPr>
            <w:tcW w:w="170" w:type="pct"/>
            <w:tcBorders>
              <w:top w:val="nil"/>
              <w:left w:val="nil"/>
              <w:bottom w:val="dotted" w:sz="4" w:space="0" w:color="auto"/>
              <w:right w:val="single" w:sz="4" w:space="0" w:color="auto"/>
            </w:tcBorders>
            <w:shd w:val="clear" w:color="auto" w:fill="auto"/>
            <w:noWrap/>
            <w:vAlign w:val="bottom"/>
            <w:hideMark/>
          </w:tcPr>
          <w:p w14:paraId="29B8AA7E"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03150</w:t>
            </w:r>
          </w:p>
        </w:tc>
        <w:tc>
          <w:tcPr>
            <w:tcW w:w="1543" w:type="pct"/>
            <w:tcBorders>
              <w:top w:val="nil"/>
              <w:left w:val="nil"/>
              <w:bottom w:val="dotted" w:sz="4" w:space="0" w:color="auto"/>
              <w:right w:val="single" w:sz="4" w:space="0" w:color="auto"/>
            </w:tcBorders>
            <w:shd w:val="clear" w:color="auto" w:fill="auto"/>
            <w:noWrap/>
            <w:vAlign w:val="bottom"/>
            <w:hideMark/>
          </w:tcPr>
          <w:p w14:paraId="2C716051"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1488D447"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60445AE4"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395FD863"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2CFD1599"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04325AF0"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1AD76030"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5391D15A"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1C194137"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0FE79474"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4236E5D4"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4F1BDEFD"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7B467C1A"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r>
      <w:tr w:rsidR="00A75AFD" w:rsidRPr="00A75AFD" w14:paraId="2EA04915"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4BD3ABE9"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16</w:t>
            </w:r>
          </w:p>
        </w:tc>
        <w:tc>
          <w:tcPr>
            <w:tcW w:w="170" w:type="pct"/>
            <w:tcBorders>
              <w:top w:val="nil"/>
              <w:left w:val="nil"/>
              <w:bottom w:val="dotted" w:sz="4" w:space="0" w:color="auto"/>
              <w:right w:val="single" w:sz="4" w:space="0" w:color="auto"/>
            </w:tcBorders>
            <w:shd w:val="clear" w:color="auto" w:fill="auto"/>
            <w:noWrap/>
            <w:vAlign w:val="bottom"/>
            <w:hideMark/>
          </w:tcPr>
          <w:p w14:paraId="1276EDE7"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03150</w:t>
            </w:r>
          </w:p>
        </w:tc>
        <w:tc>
          <w:tcPr>
            <w:tcW w:w="1543" w:type="pct"/>
            <w:tcBorders>
              <w:top w:val="nil"/>
              <w:left w:val="nil"/>
              <w:bottom w:val="dotted" w:sz="4" w:space="0" w:color="auto"/>
              <w:right w:val="single" w:sz="4" w:space="0" w:color="auto"/>
            </w:tcBorders>
            <w:shd w:val="clear" w:color="auto" w:fill="auto"/>
            <w:noWrap/>
            <w:vAlign w:val="bottom"/>
            <w:hideMark/>
          </w:tcPr>
          <w:p w14:paraId="77916BBD"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20DF340A"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2DDC1935" w14:textId="72B7B4D4" w:rsidR="00851EB0" w:rsidRPr="00A75AFD" w:rsidRDefault="00200C0E"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6FBFDB38"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2E49F2CC"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65F454E6"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6969DEC2"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1D93A533"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44355E82"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4E7777EB"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58405247"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36A15AD1"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6725C26A"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r>
      <w:tr w:rsidR="00A75AFD" w:rsidRPr="00A75AFD" w14:paraId="380436DA" w14:textId="77777777" w:rsidTr="00851EB0">
        <w:trPr>
          <w:trHeight w:val="180"/>
          <w:jc w:val="center"/>
        </w:trPr>
        <w:tc>
          <w:tcPr>
            <w:tcW w:w="113" w:type="pct"/>
            <w:tcBorders>
              <w:top w:val="nil"/>
              <w:left w:val="single" w:sz="4" w:space="0" w:color="auto"/>
              <w:bottom w:val="dotDotDash" w:sz="4" w:space="0" w:color="auto"/>
              <w:right w:val="single" w:sz="4" w:space="0" w:color="auto"/>
            </w:tcBorders>
            <w:shd w:val="clear" w:color="auto" w:fill="auto"/>
            <w:noWrap/>
            <w:vAlign w:val="bottom"/>
            <w:hideMark/>
          </w:tcPr>
          <w:p w14:paraId="562065AC"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16</w:t>
            </w:r>
          </w:p>
        </w:tc>
        <w:tc>
          <w:tcPr>
            <w:tcW w:w="170" w:type="pct"/>
            <w:tcBorders>
              <w:top w:val="nil"/>
              <w:left w:val="nil"/>
              <w:bottom w:val="dotDotDash" w:sz="4" w:space="0" w:color="auto"/>
              <w:right w:val="single" w:sz="4" w:space="0" w:color="auto"/>
            </w:tcBorders>
            <w:shd w:val="clear" w:color="auto" w:fill="auto"/>
            <w:noWrap/>
            <w:vAlign w:val="bottom"/>
            <w:hideMark/>
          </w:tcPr>
          <w:p w14:paraId="33E9566B"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03150</w:t>
            </w:r>
          </w:p>
        </w:tc>
        <w:tc>
          <w:tcPr>
            <w:tcW w:w="1543" w:type="pct"/>
            <w:tcBorders>
              <w:top w:val="nil"/>
              <w:left w:val="nil"/>
              <w:bottom w:val="dotDotDash" w:sz="4" w:space="0" w:color="auto"/>
              <w:right w:val="single" w:sz="4" w:space="0" w:color="auto"/>
            </w:tcBorders>
            <w:shd w:val="clear" w:color="auto" w:fill="auto"/>
            <w:noWrap/>
            <w:vAlign w:val="bottom"/>
            <w:hideMark/>
          </w:tcPr>
          <w:p w14:paraId="19A52608"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136" w:type="pct"/>
            <w:tcBorders>
              <w:top w:val="nil"/>
              <w:left w:val="nil"/>
              <w:bottom w:val="dotDotDash" w:sz="4" w:space="0" w:color="auto"/>
              <w:right w:val="single" w:sz="4" w:space="0" w:color="auto"/>
            </w:tcBorders>
            <w:shd w:val="clear" w:color="auto" w:fill="auto"/>
            <w:noWrap/>
            <w:vAlign w:val="bottom"/>
            <w:hideMark/>
          </w:tcPr>
          <w:p w14:paraId="6FB0CE9B"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5</w:t>
            </w:r>
          </w:p>
        </w:tc>
        <w:tc>
          <w:tcPr>
            <w:tcW w:w="459" w:type="pct"/>
            <w:tcBorders>
              <w:top w:val="nil"/>
              <w:left w:val="nil"/>
              <w:bottom w:val="dotDotDash" w:sz="4" w:space="0" w:color="auto"/>
              <w:right w:val="single" w:sz="4" w:space="0" w:color="auto"/>
            </w:tcBorders>
            <w:shd w:val="clear" w:color="auto" w:fill="auto"/>
            <w:noWrap/>
            <w:vAlign w:val="bottom"/>
            <w:hideMark/>
          </w:tcPr>
          <w:p w14:paraId="6CF2F802" w14:textId="07882A7E" w:rsidR="00851EB0" w:rsidRPr="00A75AFD" w:rsidRDefault="00200C0E"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xml:space="preserve">Nga të ardhurat </w:t>
            </w:r>
            <w:r w:rsidR="00851EB0" w:rsidRPr="00A75AFD">
              <w:rPr>
                <w:rFonts w:ascii="Arial" w:eastAsia="Times New Roman" w:hAnsi="Arial" w:cs="Arial"/>
                <w:sz w:val="10"/>
                <w:szCs w:val="10"/>
                <w:lang w:eastAsia="sq-AL"/>
              </w:rPr>
              <w:t>e veta</w:t>
            </w:r>
          </w:p>
        </w:tc>
        <w:tc>
          <w:tcPr>
            <w:tcW w:w="247" w:type="pct"/>
            <w:tcBorders>
              <w:top w:val="nil"/>
              <w:left w:val="nil"/>
              <w:bottom w:val="dotDotDash" w:sz="4" w:space="0" w:color="auto"/>
              <w:right w:val="single" w:sz="4" w:space="0" w:color="auto"/>
            </w:tcBorders>
            <w:shd w:val="clear" w:color="auto" w:fill="auto"/>
            <w:noWrap/>
            <w:vAlign w:val="bottom"/>
            <w:hideMark/>
          </w:tcPr>
          <w:p w14:paraId="40214D8D"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nil"/>
              <w:left w:val="nil"/>
              <w:bottom w:val="dotDotDash" w:sz="4" w:space="0" w:color="auto"/>
              <w:right w:val="single" w:sz="4" w:space="0" w:color="auto"/>
            </w:tcBorders>
            <w:shd w:val="clear" w:color="auto" w:fill="auto"/>
            <w:noWrap/>
            <w:vAlign w:val="bottom"/>
            <w:hideMark/>
          </w:tcPr>
          <w:p w14:paraId="58A8F88E"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nil"/>
              <w:left w:val="nil"/>
              <w:bottom w:val="dotDotDash" w:sz="4" w:space="0" w:color="auto"/>
              <w:right w:val="single" w:sz="4" w:space="0" w:color="auto"/>
            </w:tcBorders>
            <w:shd w:val="clear" w:color="auto" w:fill="auto"/>
            <w:noWrap/>
            <w:vAlign w:val="bottom"/>
            <w:hideMark/>
          </w:tcPr>
          <w:p w14:paraId="655453B9"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nil"/>
              <w:left w:val="nil"/>
              <w:bottom w:val="dotDotDash" w:sz="4" w:space="0" w:color="auto"/>
              <w:right w:val="single" w:sz="4" w:space="0" w:color="auto"/>
            </w:tcBorders>
            <w:shd w:val="clear" w:color="auto" w:fill="auto"/>
            <w:noWrap/>
            <w:vAlign w:val="bottom"/>
            <w:hideMark/>
          </w:tcPr>
          <w:p w14:paraId="6F1CCEE0"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nil"/>
              <w:left w:val="nil"/>
              <w:bottom w:val="dotDotDash" w:sz="4" w:space="0" w:color="auto"/>
              <w:right w:val="single" w:sz="4" w:space="0" w:color="auto"/>
            </w:tcBorders>
            <w:shd w:val="clear" w:color="auto" w:fill="auto"/>
            <w:noWrap/>
            <w:vAlign w:val="bottom"/>
            <w:hideMark/>
          </w:tcPr>
          <w:p w14:paraId="3F394C14"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nil"/>
              <w:left w:val="nil"/>
              <w:bottom w:val="dotDotDash" w:sz="4" w:space="0" w:color="auto"/>
              <w:right w:val="single" w:sz="4" w:space="0" w:color="auto"/>
            </w:tcBorders>
            <w:shd w:val="clear" w:color="auto" w:fill="auto"/>
            <w:noWrap/>
            <w:vAlign w:val="bottom"/>
            <w:hideMark/>
          </w:tcPr>
          <w:p w14:paraId="142879E7"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DotDash" w:sz="4" w:space="0" w:color="auto"/>
              <w:right w:val="single" w:sz="4" w:space="0" w:color="auto"/>
            </w:tcBorders>
            <w:shd w:val="clear" w:color="auto" w:fill="auto"/>
            <w:noWrap/>
            <w:vAlign w:val="bottom"/>
            <w:hideMark/>
          </w:tcPr>
          <w:p w14:paraId="6FD95633"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nil"/>
              <w:left w:val="nil"/>
              <w:bottom w:val="dotDotDash" w:sz="4" w:space="0" w:color="auto"/>
              <w:right w:val="single" w:sz="4" w:space="0" w:color="auto"/>
            </w:tcBorders>
            <w:shd w:val="clear" w:color="auto" w:fill="auto"/>
            <w:noWrap/>
            <w:vAlign w:val="bottom"/>
            <w:hideMark/>
          </w:tcPr>
          <w:p w14:paraId="7FCCE712"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nil"/>
              <w:left w:val="nil"/>
              <w:bottom w:val="dotDotDash" w:sz="4" w:space="0" w:color="auto"/>
              <w:right w:val="single" w:sz="4" w:space="0" w:color="auto"/>
            </w:tcBorders>
            <w:shd w:val="clear" w:color="auto" w:fill="auto"/>
            <w:noWrap/>
            <w:vAlign w:val="bottom"/>
            <w:hideMark/>
          </w:tcPr>
          <w:p w14:paraId="72C9AA2D"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DotDash" w:sz="4" w:space="0" w:color="auto"/>
              <w:right w:val="single" w:sz="4" w:space="0" w:color="auto"/>
            </w:tcBorders>
            <w:shd w:val="clear" w:color="auto" w:fill="auto"/>
            <w:noWrap/>
            <w:vAlign w:val="bottom"/>
            <w:hideMark/>
          </w:tcPr>
          <w:p w14:paraId="3D927E4D"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r>
      <w:tr w:rsidR="00A75AFD" w:rsidRPr="00A75AFD" w14:paraId="2D54FDCA" w14:textId="77777777" w:rsidTr="00851EB0">
        <w:trPr>
          <w:trHeight w:val="180"/>
          <w:jc w:val="center"/>
        </w:trPr>
        <w:tc>
          <w:tcPr>
            <w:tcW w:w="113"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14B90BBC"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16</w:t>
            </w:r>
          </w:p>
        </w:tc>
        <w:tc>
          <w:tcPr>
            <w:tcW w:w="170" w:type="pct"/>
            <w:tcBorders>
              <w:top w:val="dotDash" w:sz="4" w:space="0" w:color="auto"/>
              <w:left w:val="nil"/>
              <w:bottom w:val="dotted" w:sz="4" w:space="0" w:color="auto"/>
              <w:right w:val="single" w:sz="4" w:space="0" w:color="auto"/>
            </w:tcBorders>
            <w:shd w:val="clear" w:color="auto" w:fill="auto"/>
            <w:noWrap/>
            <w:vAlign w:val="bottom"/>
            <w:hideMark/>
          </w:tcPr>
          <w:p w14:paraId="1A03EA2A"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01160</w:t>
            </w:r>
          </w:p>
        </w:tc>
        <w:tc>
          <w:tcPr>
            <w:tcW w:w="1543" w:type="pct"/>
            <w:tcBorders>
              <w:top w:val="dotDash" w:sz="4" w:space="0" w:color="auto"/>
              <w:left w:val="nil"/>
              <w:bottom w:val="dotted" w:sz="4" w:space="0" w:color="auto"/>
              <w:right w:val="single" w:sz="4" w:space="0" w:color="auto"/>
            </w:tcBorders>
            <w:shd w:val="clear" w:color="auto" w:fill="auto"/>
            <w:noWrap/>
            <w:vAlign w:val="bottom"/>
            <w:hideMark/>
          </w:tcPr>
          <w:p w14:paraId="233B0FF2" w14:textId="2228BD25" w:rsidR="00851EB0" w:rsidRPr="00A75AFD" w:rsidRDefault="00851EB0" w:rsidP="00851EB0">
            <w:pPr>
              <w:spacing w:after="0" w:line="240" w:lineRule="auto"/>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 xml:space="preserve">Prefekturat dhe </w:t>
            </w:r>
            <w:r w:rsidR="007E42BF" w:rsidRPr="00A75AFD">
              <w:rPr>
                <w:rFonts w:ascii="Arial" w:eastAsia="Times New Roman" w:hAnsi="Arial" w:cs="Arial"/>
                <w:b/>
                <w:bCs/>
                <w:sz w:val="10"/>
                <w:szCs w:val="10"/>
                <w:lang w:eastAsia="sq-AL"/>
              </w:rPr>
              <w:t>funksionet e deleguara të pushtetit vendor</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2BDF83B8"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1</w:t>
            </w:r>
          </w:p>
        </w:tc>
        <w:tc>
          <w:tcPr>
            <w:tcW w:w="459" w:type="pct"/>
            <w:tcBorders>
              <w:top w:val="dotDash" w:sz="4" w:space="0" w:color="auto"/>
              <w:left w:val="nil"/>
              <w:bottom w:val="dotted" w:sz="4" w:space="0" w:color="auto"/>
              <w:right w:val="single" w:sz="4" w:space="0" w:color="auto"/>
            </w:tcBorders>
            <w:shd w:val="clear" w:color="auto" w:fill="auto"/>
            <w:noWrap/>
            <w:vAlign w:val="bottom"/>
            <w:hideMark/>
          </w:tcPr>
          <w:p w14:paraId="38CCE44A"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Çelje nga buxheti</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275EB86F"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499,270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77D65416"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85,320</w:t>
            </w:r>
          </w:p>
        </w:tc>
        <w:tc>
          <w:tcPr>
            <w:tcW w:w="228" w:type="pct"/>
            <w:tcBorders>
              <w:top w:val="dotDash" w:sz="4" w:space="0" w:color="auto"/>
              <w:left w:val="nil"/>
              <w:bottom w:val="dotted" w:sz="4" w:space="0" w:color="auto"/>
              <w:right w:val="single" w:sz="4" w:space="0" w:color="auto"/>
            </w:tcBorders>
            <w:shd w:val="clear" w:color="auto" w:fill="auto"/>
            <w:noWrap/>
            <w:vAlign w:val="bottom"/>
            <w:hideMark/>
          </w:tcPr>
          <w:p w14:paraId="7464C10E"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86,737</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14:paraId="584F3A09"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dotDash" w:sz="4" w:space="0" w:color="auto"/>
              <w:left w:val="nil"/>
              <w:bottom w:val="dotted" w:sz="4" w:space="0" w:color="auto"/>
              <w:right w:val="single" w:sz="4" w:space="0" w:color="auto"/>
            </w:tcBorders>
            <w:shd w:val="clear" w:color="auto" w:fill="auto"/>
            <w:noWrap/>
            <w:vAlign w:val="bottom"/>
            <w:hideMark/>
          </w:tcPr>
          <w:p w14:paraId="72724029"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24145D62"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3C4F2F13"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dotDash" w:sz="4" w:space="0" w:color="auto"/>
              <w:left w:val="nil"/>
              <w:bottom w:val="dotted" w:sz="4" w:space="0" w:color="auto"/>
              <w:right w:val="single" w:sz="4" w:space="0" w:color="auto"/>
            </w:tcBorders>
            <w:shd w:val="clear" w:color="auto" w:fill="auto"/>
            <w:noWrap/>
            <w:vAlign w:val="bottom"/>
            <w:hideMark/>
          </w:tcPr>
          <w:p w14:paraId="44CDC7C4"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25757835"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12,000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2691401A"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683,327</w:t>
            </w:r>
          </w:p>
        </w:tc>
      </w:tr>
      <w:tr w:rsidR="00A75AFD" w:rsidRPr="00A75AFD" w14:paraId="7796E473"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3098E7C7"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16</w:t>
            </w:r>
          </w:p>
        </w:tc>
        <w:tc>
          <w:tcPr>
            <w:tcW w:w="170" w:type="pct"/>
            <w:tcBorders>
              <w:top w:val="nil"/>
              <w:left w:val="nil"/>
              <w:bottom w:val="dotted" w:sz="4" w:space="0" w:color="auto"/>
              <w:right w:val="single" w:sz="4" w:space="0" w:color="auto"/>
            </w:tcBorders>
            <w:shd w:val="clear" w:color="auto" w:fill="auto"/>
            <w:noWrap/>
            <w:vAlign w:val="bottom"/>
            <w:hideMark/>
          </w:tcPr>
          <w:p w14:paraId="75009C60"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01160</w:t>
            </w:r>
          </w:p>
        </w:tc>
        <w:tc>
          <w:tcPr>
            <w:tcW w:w="1543" w:type="pct"/>
            <w:tcBorders>
              <w:top w:val="nil"/>
              <w:left w:val="nil"/>
              <w:bottom w:val="dotted" w:sz="4" w:space="0" w:color="auto"/>
              <w:right w:val="single" w:sz="4" w:space="0" w:color="auto"/>
            </w:tcBorders>
            <w:shd w:val="clear" w:color="auto" w:fill="auto"/>
            <w:noWrap/>
            <w:vAlign w:val="bottom"/>
            <w:hideMark/>
          </w:tcPr>
          <w:p w14:paraId="337BFBF9"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367E44EB"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2526AD76"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14:paraId="57D94349"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44F722EF"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5803F560"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2AE959D0"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552756A7"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6134398E"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2B90E437"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708FCD79"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57CA7D56"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20,000</w:t>
            </w:r>
          </w:p>
        </w:tc>
        <w:tc>
          <w:tcPr>
            <w:tcW w:w="247" w:type="pct"/>
            <w:tcBorders>
              <w:top w:val="nil"/>
              <w:left w:val="nil"/>
              <w:bottom w:val="dotted" w:sz="4" w:space="0" w:color="auto"/>
              <w:right w:val="single" w:sz="4" w:space="0" w:color="auto"/>
            </w:tcBorders>
            <w:shd w:val="clear" w:color="auto" w:fill="auto"/>
            <w:noWrap/>
            <w:vAlign w:val="bottom"/>
            <w:hideMark/>
          </w:tcPr>
          <w:p w14:paraId="0E37391E"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20,000</w:t>
            </w:r>
          </w:p>
        </w:tc>
      </w:tr>
      <w:tr w:rsidR="00A75AFD" w:rsidRPr="00A75AFD" w14:paraId="0CD87560"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72C70496"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16</w:t>
            </w:r>
          </w:p>
        </w:tc>
        <w:tc>
          <w:tcPr>
            <w:tcW w:w="170" w:type="pct"/>
            <w:tcBorders>
              <w:top w:val="nil"/>
              <w:left w:val="nil"/>
              <w:bottom w:val="dotted" w:sz="4" w:space="0" w:color="auto"/>
              <w:right w:val="single" w:sz="4" w:space="0" w:color="auto"/>
            </w:tcBorders>
            <w:shd w:val="clear" w:color="auto" w:fill="auto"/>
            <w:noWrap/>
            <w:vAlign w:val="bottom"/>
            <w:hideMark/>
          </w:tcPr>
          <w:p w14:paraId="5807F596"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01160</w:t>
            </w:r>
          </w:p>
        </w:tc>
        <w:tc>
          <w:tcPr>
            <w:tcW w:w="1543" w:type="pct"/>
            <w:tcBorders>
              <w:top w:val="nil"/>
              <w:left w:val="nil"/>
              <w:bottom w:val="dotted" w:sz="4" w:space="0" w:color="auto"/>
              <w:right w:val="single" w:sz="4" w:space="0" w:color="auto"/>
            </w:tcBorders>
            <w:shd w:val="clear" w:color="auto" w:fill="auto"/>
            <w:noWrap/>
            <w:vAlign w:val="bottom"/>
            <w:hideMark/>
          </w:tcPr>
          <w:p w14:paraId="44656883"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01674E73"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7339319E"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7431822B"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2A5B9619"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1699F4E8"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2B55281F"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7CF0FDCE"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4445D227"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459C07FF"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0DEB95B6"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21DB12F4"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6C72D814"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r>
      <w:tr w:rsidR="00A75AFD" w:rsidRPr="00A75AFD" w14:paraId="310E6312"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671B8BF6"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16</w:t>
            </w:r>
          </w:p>
        </w:tc>
        <w:tc>
          <w:tcPr>
            <w:tcW w:w="170" w:type="pct"/>
            <w:tcBorders>
              <w:top w:val="nil"/>
              <w:left w:val="nil"/>
              <w:bottom w:val="dotted" w:sz="4" w:space="0" w:color="auto"/>
              <w:right w:val="single" w:sz="4" w:space="0" w:color="auto"/>
            </w:tcBorders>
            <w:shd w:val="clear" w:color="auto" w:fill="auto"/>
            <w:noWrap/>
            <w:vAlign w:val="bottom"/>
            <w:hideMark/>
          </w:tcPr>
          <w:p w14:paraId="26D53D07"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01160</w:t>
            </w:r>
          </w:p>
        </w:tc>
        <w:tc>
          <w:tcPr>
            <w:tcW w:w="1543" w:type="pct"/>
            <w:tcBorders>
              <w:top w:val="nil"/>
              <w:left w:val="nil"/>
              <w:bottom w:val="dotted" w:sz="4" w:space="0" w:color="auto"/>
              <w:right w:val="single" w:sz="4" w:space="0" w:color="auto"/>
            </w:tcBorders>
            <w:shd w:val="clear" w:color="auto" w:fill="auto"/>
            <w:noWrap/>
            <w:vAlign w:val="bottom"/>
            <w:hideMark/>
          </w:tcPr>
          <w:p w14:paraId="5D92F528"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69D3E189"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00803517" w14:textId="1D13428A" w:rsidR="00851EB0" w:rsidRPr="00A75AFD" w:rsidRDefault="00200C0E"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5181718C"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6DEDD88E"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5899BCF1"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1CF23F0C"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14696C81"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2B744CBC"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27B080CB"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3949C3F0"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5DEEA002"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267D540E"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r>
      <w:tr w:rsidR="00A75AFD" w:rsidRPr="00A75AFD" w14:paraId="10D8F340" w14:textId="77777777" w:rsidTr="00851EB0">
        <w:trPr>
          <w:trHeight w:val="180"/>
          <w:jc w:val="center"/>
        </w:trPr>
        <w:tc>
          <w:tcPr>
            <w:tcW w:w="113" w:type="pct"/>
            <w:tcBorders>
              <w:top w:val="nil"/>
              <w:left w:val="single" w:sz="4" w:space="0" w:color="auto"/>
              <w:bottom w:val="dotDotDash" w:sz="4" w:space="0" w:color="auto"/>
              <w:right w:val="single" w:sz="4" w:space="0" w:color="auto"/>
            </w:tcBorders>
            <w:shd w:val="clear" w:color="auto" w:fill="auto"/>
            <w:noWrap/>
            <w:vAlign w:val="bottom"/>
            <w:hideMark/>
          </w:tcPr>
          <w:p w14:paraId="0FFB760B"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16</w:t>
            </w:r>
          </w:p>
        </w:tc>
        <w:tc>
          <w:tcPr>
            <w:tcW w:w="170" w:type="pct"/>
            <w:tcBorders>
              <w:top w:val="nil"/>
              <w:left w:val="nil"/>
              <w:bottom w:val="dotDotDash" w:sz="4" w:space="0" w:color="auto"/>
              <w:right w:val="single" w:sz="4" w:space="0" w:color="auto"/>
            </w:tcBorders>
            <w:shd w:val="clear" w:color="auto" w:fill="auto"/>
            <w:noWrap/>
            <w:vAlign w:val="bottom"/>
            <w:hideMark/>
          </w:tcPr>
          <w:p w14:paraId="3CEC48EE"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01160</w:t>
            </w:r>
          </w:p>
        </w:tc>
        <w:tc>
          <w:tcPr>
            <w:tcW w:w="1543" w:type="pct"/>
            <w:tcBorders>
              <w:top w:val="nil"/>
              <w:left w:val="nil"/>
              <w:bottom w:val="dotDotDash" w:sz="4" w:space="0" w:color="auto"/>
              <w:right w:val="single" w:sz="4" w:space="0" w:color="auto"/>
            </w:tcBorders>
            <w:shd w:val="clear" w:color="auto" w:fill="auto"/>
            <w:noWrap/>
            <w:vAlign w:val="bottom"/>
            <w:hideMark/>
          </w:tcPr>
          <w:p w14:paraId="4FB6B07F"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136" w:type="pct"/>
            <w:tcBorders>
              <w:top w:val="nil"/>
              <w:left w:val="nil"/>
              <w:bottom w:val="dotDotDash" w:sz="4" w:space="0" w:color="auto"/>
              <w:right w:val="single" w:sz="4" w:space="0" w:color="auto"/>
            </w:tcBorders>
            <w:shd w:val="clear" w:color="auto" w:fill="auto"/>
            <w:noWrap/>
            <w:vAlign w:val="bottom"/>
            <w:hideMark/>
          </w:tcPr>
          <w:p w14:paraId="2E9DD067"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5</w:t>
            </w:r>
          </w:p>
        </w:tc>
        <w:tc>
          <w:tcPr>
            <w:tcW w:w="459" w:type="pct"/>
            <w:tcBorders>
              <w:top w:val="nil"/>
              <w:left w:val="nil"/>
              <w:bottom w:val="dotDotDash" w:sz="4" w:space="0" w:color="auto"/>
              <w:right w:val="single" w:sz="4" w:space="0" w:color="auto"/>
            </w:tcBorders>
            <w:shd w:val="clear" w:color="auto" w:fill="auto"/>
            <w:noWrap/>
            <w:vAlign w:val="bottom"/>
            <w:hideMark/>
          </w:tcPr>
          <w:p w14:paraId="7750D834" w14:textId="6CE6206D" w:rsidR="00851EB0" w:rsidRPr="00A75AFD" w:rsidRDefault="00200C0E"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xml:space="preserve">Nga të ardhurat </w:t>
            </w:r>
            <w:r w:rsidR="00851EB0" w:rsidRPr="00A75AFD">
              <w:rPr>
                <w:rFonts w:ascii="Arial" w:eastAsia="Times New Roman" w:hAnsi="Arial" w:cs="Arial"/>
                <w:sz w:val="10"/>
                <w:szCs w:val="10"/>
                <w:lang w:eastAsia="sq-AL"/>
              </w:rPr>
              <w:t>e veta</w:t>
            </w:r>
          </w:p>
        </w:tc>
        <w:tc>
          <w:tcPr>
            <w:tcW w:w="247" w:type="pct"/>
            <w:tcBorders>
              <w:top w:val="nil"/>
              <w:left w:val="nil"/>
              <w:bottom w:val="dotDotDash" w:sz="4" w:space="0" w:color="auto"/>
              <w:right w:val="single" w:sz="4" w:space="0" w:color="auto"/>
            </w:tcBorders>
            <w:shd w:val="clear" w:color="auto" w:fill="auto"/>
            <w:noWrap/>
            <w:vAlign w:val="bottom"/>
            <w:hideMark/>
          </w:tcPr>
          <w:p w14:paraId="73834C75"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nil"/>
              <w:left w:val="nil"/>
              <w:bottom w:val="dotDotDash" w:sz="4" w:space="0" w:color="auto"/>
              <w:right w:val="single" w:sz="4" w:space="0" w:color="auto"/>
            </w:tcBorders>
            <w:shd w:val="clear" w:color="auto" w:fill="auto"/>
            <w:noWrap/>
            <w:vAlign w:val="bottom"/>
            <w:hideMark/>
          </w:tcPr>
          <w:p w14:paraId="0F19113A"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nil"/>
              <w:left w:val="nil"/>
              <w:bottom w:val="dotDotDash" w:sz="4" w:space="0" w:color="auto"/>
              <w:right w:val="single" w:sz="4" w:space="0" w:color="auto"/>
            </w:tcBorders>
            <w:shd w:val="clear" w:color="auto" w:fill="auto"/>
            <w:noWrap/>
            <w:vAlign w:val="bottom"/>
            <w:hideMark/>
          </w:tcPr>
          <w:p w14:paraId="4FB6A720"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nil"/>
              <w:left w:val="nil"/>
              <w:bottom w:val="dotDotDash" w:sz="4" w:space="0" w:color="auto"/>
              <w:right w:val="single" w:sz="4" w:space="0" w:color="auto"/>
            </w:tcBorders>
            <w:shd w:val="clear" w:color="auto" w:fill="auto"/>
            <w:noWrap/>
            <w:vAlign w:val="bottom"/>
            <w:hideMark/>
          </w:tcPr>
          <w:p w14:paraId="2D365449"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nil"/>
              <w:left w:val="nil"/>
              <w:bottom w:val="dotDotDash" w:sz="4" w:space="0" w:color="auto"/>
              <w:right w:val="single" w:sz="4" w:space="0" w:color="auto"/>
            </w:tcBorders>
            <w:shd w:val="clear" w:color="auto" w:fill="auto"/>
            <w:noWrap/>
            <w:vAlign w:val="bottom"/>
            <w:hideMark/>
          </w:tcPr>
          <w:p w14:paraId="184C504F"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nil"/>
              <w:left w:val="nil"/>
              <w:bottom w:val="dotDotDash" w:sz="4" w:space="0" w:color="auto"/>
              <w:right w:val="single" w:sz="4" w:space="0" w:color="auto"/>
            </w:tcBorders>
            <w:shd w:val="clear" w:color="auto" w:fill="auto"/>
            <w:noWrap/>
            <w:vAlign w:val="bottom"/>
            <w:hideMark/>
          </w:tcPr>
          <w:p w14:paraId="42B1ADBB"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DotDash" w:sz="4" w:space="0" w:color="auto"/>
              <w:right w:val="single" w:sz="4" w:space="0" w:color="auto"/>
            </w:tcBorders>
            <w:shd w:val="clear" w:color="auto" w:fill="auto"/>
            <w:noWrap/>
            <w:vAlign w:val="bottom"/>
            <w:hideMark/>
          </w:tcPr>
          <w:p w14:paraId="3562C044"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nil"/>
              <w:left w:val="nil"/>
              <w:bottom w:val="dotDotDash" w:sz="4" w:space="0" w:color="auto"/>
              <w:right w:val="single" w:sz="4" w:space="0" w:color="auto"/>
            </w:tcBorders>
            <w:shd w:val="clear" w:color="auto" w:fill="auto"/>
            <w:noWrap/>
            <w:vAlign w:val="bottom"/>
            <w:hideMark/>
          </w:tcPr>
          <w:p w14:paraId="2876C8AC"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nil"/>
              <w:left w:val="nil"/>
              <w:bottom w:val="dotDotDash" w:sz="4" w:space="0" w:color="auto"/>
              <w:right w:val="single" w:sz="4" w:space="0" w:color="auto"/>
            </w:tcBorders>
            <w:shd w:val="clear" w:color="auto" w:fill="auto"/>
            <w:noWrap/>
            <w:vAlign w:val="bottom"/>
            <w:hideMark/>
          </w:tcPr>
          <w:p w14:paraId="6FFD2B66"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DotDash" w:sz="4" w:space="0" w:color="auto"/>
              <w:right w:val="single" w:sz="4" w:space="0" w:color="auto"/>
            </w:tcBorders>
            <w:shd w:val="clear" w:color="auto" w:fill="auto"/>
            <w:noWrap/>
            <w:vAlign w:val="bottom"/>
            <w:hideMark/>
          </w:tcPr>
          <w:p w14:paraId="5E76DBBE"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r>
      <w:tr w:rsidR="00A75AFD" w:rsidRPr="00A75AFD" w14:paraId="05134813" w14:textId="77777777" w:rsidTr="00851EB0">
        <w:trPr>
          <w:trHeight w:val="180"/>
          <w:jc w:val="center"/>
        </w:trPr>
        <w:tc>
          <w:tcPr>
            <w:tcW w:w="113"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6DF88EF3"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16</w:t>
            </w:r>
          </w:p>
        </w:tc>
        <w:tc>
          <w:tcPr>
            <w:tcW w:w="170" w:type="pct"/>
            <w:tcBorders>
              <w:top w:val="dotDash" w:sz="4" w:space="0" w:color="auto"/>
              <w:left w:val="nil"/>
              <w:bottom w:val="dotted" w:sz="4" w:space="0" w:color="auto"/>
              <w:right w:val="single" w:sz="4" w:space="0" w:color="auto"/>
            </w:tcBorders>
            <w:shd w:val="clear" w:color="auto" w:fill="auto"/>
            <w:noWrap/>
            <w:vAlign w:val="bottom"/>
            <w:hideMark/>
          </w:tcPr>
          <w:p w14:paraId="73910306"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01170</w:t>
            </w:r>
          </w:p>
        </w:tc>
        <w:tc>
          <w:tcPr>
            <w:tcW w:w="1543" w:type="pct"/>
            <w:tcBorders>
              <w:top w:val="dotDash" w:sz="4" w:space="0" w:color="auto"/>
              <w:left w:val="nil"/>
              <w:bottom w:val="dotted" w:sz="4" w:space="0" w:color="auto"/>
              <w:right w:val="single" w:sz="4" w:space="0" w:color="auto"/>
            </w:tcBorders>
            <w:shd w:val="clear" w:color="auto" w:fill="auto"/>
            <w:noWrap/>
            <w:vAlign w:val="bottom"/>
            <w:hideMark/>
          </w:tcPr>
          <w:p w14:paraId="1D2DFC09" w14:textId="3FB26828" w:rsidR="00851EB0" w:rsidRPr="00A75AFD" w:rsidRDefault="00721B5A" w:rsidP="00851EB0">
            <w:pPr>
              <w:spacing w:after="0" w:line="240" w:lineRule="auto"/>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Shërbimi</w:t>
            </w:r>
            <w:r w:rsidR="00851EB0" w:rsidRPr="00A75AFD">
              <w:rPr>
                <w:rFonts w:ascii="Arial" w:eastAsia="Times New Roman" w:hAnsi="Arial" w:cs="Arial"/>
                <w:b/>
                <w:bCs/>
                <w:sz w:val="10"/>
                <w:szCs w:val="10"/>
                <w:lang w:eastAsia="sq-AL"/>
              </w:rPr>
              <w:t xml:space="preserve"> i </w:t>
            </w:r>
            <w:r w:rsidR="007E42BF" w:rsidRPr="00A75AFD">
              <w:rPr>
                <w:rFonts w:ascii="Arial" w:eastAsia="Times New Roman" w:hAnsi="Arial" w:cs="Arial"/>
                <w:b/>
                <w:bCs/>
                <w:sz w:val="10"/>
                <w:szCs w:val="10"/>
                <w:lang w:eastAsia="sq-AL"/>
              </w:rPr>
              <w:t>gjendjes civile</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082AACAE"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1</w:t>
            </w:r>
          </w:p>
        </w:tc>
        <w:tc>
          <w:tcPr>
            <w:tcW w:w="459" w:type="pct"/>
            <w:tcBorders>
              <w:top w:val="dotDash" w:sz="4" w:space="0" w:color="auto"/>
              <w:left w:val="nil"/>
              <w:bottom w:val="dotted" w:sz="4" w:space="0" w:color="auto"/>
              <w:right w:val="single" w:sz="4" w:space="0" w:color="auto"/>
            </w:tcBorders>
            <w:shd w:val="clear" w:color="auto" w:fill="auto"/>
            <w:noWrap/>
            <w:vAlign w:val="bottom"/>
            <w:hideMark/>
          </w:tcPr>
          <w:p w14:paraId="682F46A8"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Çelje nga buxheti</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78B684C0"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468,442</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0D0FC545"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79,480</w:t>
            </w:r>
          </w:p>
        </w:tc>
        <w:tc>
          <w:tcPr>
            <w:tcW w:w="228" w:type="pct"/>
            <w:tcBorders>
              <w:top w:val="dotDash" w:sz="4" w:space="0" w:color="auto"/>
              <w:left w:val="nil"/>
              <w:bottom w:val="dotted" w:sz="4" w:space="0" w:color="auto"/>
              <w:right w:val="single" w:sz="4" w:space="0" w:color="auto"/>
            </w:tcBorders>
            <w:shd w:val="clear" w:color="auto" w:fill="auto"/>
            <w:noWrap/>
            <w:vAlign w:val="bottom"/>
            <w:hideMark/>
          </w:tcPr>
          <w:p w14:paraId="310FA3EF"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80,820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14:paraId="4010E6AF"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dotDash" w:sz="4" w:space="0" w:color="auto"/>
              <w:left w:val="nil"/>
              <w:bottom w:val="dotted" w:sz="4" w:space="0" w:color="auto"/>
              <w:right w:val="single" w:sz="4" w:space="0" w:color="auto"/>
            </w:tcBorders>
            <w:shd w:val="clear" w:color="auto" w:fill="auto"/>
            <w:noWrap/>
            <w:vAlign w:val="bottom"/>
            <w:hideMark/>
          </w:tcPr>
          <w:p w14:paraId="636E9FC3"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25F3F407"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1AE57182"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dotDash" w:sz="4" w:space="0" w:color="auto"/>
              <w:left w:val="nil"/>
              <w:bottom w:val="dotted" w:sz="4" w:space="0" w:color="auto"/>
              <w:right w:val="single" w:sz="4" w:space="0" w:color="auto"/>
            </w:tcBorders>
            <w:shd w:val="clear" w:color="auto" w:fill="auto"/>
            <w:noWrap/>
            <w:vAlign w:val="bottom"/>
            <w:hideMark/>
          </w:tcPr>
          <w:p w14:paraId="6F404E35"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11053A1F"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202,000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10937C46"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830,742</w:t>
            </w:r>
          </w:p>
        </w:tc>
      </w:tr>
      <w:tr w:rsidR="00A75AFD" w:rsidRPr="00A75AFD" w14:paraId="0EE3F17C"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4FC0AEAF"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16</w:t>
            </w:r>
          </w:p>
        </w:tc>
        <w:tc>
          <w:tcPr>
            <w:tcW w:w="170" w:type="pct"/>
            <w:tcBorders>
              <w:top w:val="nil"/>
              <w:left w:val="nil"/>
              <w:bottom w:val="dotted" w:sz="4" w:space="0" w:color="auto"/>
              <w:right w:val="single" w:sz="4" w:space="0" w:color="auto"/>
            </w:tcBorders>
            <w:shd w:val="clear" w:color="auto" w:fill="auto"/>
            <w:noWrap/>
            <w:vAlign w:val="bottom"/>
            <w:hideMark/>
          </w:tcPr>
          <w:p w14:paraId="2DFA48BE"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01170</w:t>
            </w:r>
          </w:p>
        </w:tc>
        <w:tc>
          <w:tcPr>
            <w:tcW w:w="1543" w:type="pct"/>
            <w:tcBorders>
              <w:top w:val="nil"/>
              <w:left w:val="nil"/>
              <w:bottom w:val="dotted" w:sz="4" w:space="0" w:color="auto"/>
              <w:right w:val="single" w:sz="4" w:space="0" w:color="auto"/>
            </w:tcBorders>
            <w:shd w:val="clear" w:color="auto" w:fill="auto"/>
            <w:noWrap/>
            <w:vAlign w:val="bottom"/>
            <w:hideMark/>
          </w:tcPr>
          <w:p w14:paraId="75C55A57"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2F27BA16"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221AA8D9"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14:paraId="73CC51EA"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006F69FC"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4D419248"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6795B4AA"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7540C142"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50430992"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36D304F9"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5872A39D"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40FBB219"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12EC50C9"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r>
      <w:tr w:rsidR="00A75AFD" w:rsidRPr="00A75AFD" w14:paraId="36B93A26"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59B3D9F1"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16</w:t>
            </w:r>
          </w:p>
        </w:tc>
        <w:tc>
          <w:tcPr>
            <w:tcW w:w="170" w:type="pct"/>
            <w:tcBorders>
              <w:top w:val="nil"/>
              <w:left w:val="nil"/>
              <w:bottom w:val="dotted" w:sz="4" w:space="0" w:color="auto"/>
              <w:right w:val="single" w:sz="4" w:space="0" w:color="auto"/>
            </w:tcBorders>
            <w:shd w:val="clear" w:color="auto" w:fill="auto"/>
            <w:noWrap/>
            <w:vAlign w:val="bottom"/>
            <w:hideMark/>
          </w:tcPr>
          <w:p w14:paraId="63BCDFB8"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01170</w:t>
            </w:r>
          </w:p>
        </w:tc>
        <w:tc>
          <w:tcPr>
            <w:tcW w:w="1543" w:type="pct"/>
            <w:tcBorders>
              <w:top w:val="nil"/>
              <w:left w:val="nil"/>
              <w:bottom w:val="dotted" w:sz="4" w:space="0" w:color="auto"/>
              <w:right w:val="single" w:sz="4" w:space="0" w:color="auto"/>
            </w:tcBorders>
            <w:shd w:val="clear" w:color="auto" w:fill="auto"/>
            <w:noWrap/>
            <w:vAlign w:val="bottom"/>
            <w:hideMark/>
          </w:tcPr>
          <w:p w14:paraId="5FDF88A2"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1D89932F"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41E02DDE"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504C758A"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20460B72"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3A31E5DD"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274C13C5"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2C9F4728"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75799428"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5435BF70"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2CFDFDBC"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26FBEB2B"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29798A3E"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r>
      <w:tr w:rsidR="00A75AFD" w:rsidRPr="00A75AFD" w14:paraId="589B54DB"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7AF8A489"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16</w:t>
            </w:r>
          </w:p>
        </w:tc>
        <w:tc>
          <w:tcPr>
            <w:tcW w:w="170" w:type="pct"/>
            <w:tcBorders>
              <w:top w:val="nil"/>
              <w:left w:val="nil"/>
              <w:bottom w:val="dotted" w:sz="4" w:space="0" w:color="auto"/>
              <w:right w:val="single" w:sz="4" w:space="0" w:color="auto"/>
            </w:tcBorders>
            <w:shd w:val="clear" w:color="auto" w:fill="auto"/>
            <w:noWrap/>
            <w:vAlign w:val="bottom"/>
            <w:hideMark/>
          </w:tcPr>
          <w:p w14:paraId="2FCD08B7"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01170</w:t>
            </w:r>
          </w:p>
        </w:tc>
        <w:tc>
          <w:tcPr>
            <w:tcW w:w="1543" w:type="pct"/>
            <w:tcBorders>
              <w:top w:val="nil"/>
              <w:left w:val="nil"/>
              <w:bottom w:val="dotted" w:sz="4" w:space="0" w:color="auto"/>
              <w:right w:val="single" w:sz="4" w:space="0" w:color="auto"/>
            </w:tcBorders>
            <w:shd w:val="clear" w:color="auto" w:fill="auto"/>
            <w:noWrap/>
            <w:vAlign w:val="bottom"/>
            <w:hideMark/>
          </w:tcPr>
          <w:p w14:paraId="67D43283"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52A2CA38"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4A349F22" w14:textId="373DC1EB" w:rsidR="00851EB0" w:rsidRPr="00A75AFD" w:rsidRDefault="00200C0E"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5FC9BE8E"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59A03A4E"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72E9B1AD"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0A5236E8"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0F111BE8"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1E683A8C"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1F9AC73B"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0FD9E905"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35CD1C57"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18C4FFF0"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r>
      <w:tr w:rsidR="00A75AFD" w:rsidRPr="00A75AFD" w14:paraId="32373FA6" w14:textId="77777777" w:rsidTr="00851EB0">
        <w:trPr>
          <w:trHeight w:val="180"/>
          <w:jc w:val="center"/>
        </w:trPr>
        <w:tc>
          <w:tcPr>
            <w:tcW w:w="113" w:type="pct"/>
            <w:tcBorders>
              <w:top w:val="nil"/>
              <w:left w:val="single" w:sz="4" w:space="0" w:color="auto"/>
              <w:bottom w:val="dotDotDash" w:sz="4" w:space="0" w:color="auto"/>
              <w:right w:val="single" w:sz="4" w:space="0" w:color="auto"/>
            </w:tcBorders>
            <w:shd w:val="clear" w:color="auto" w:fill="auto"/>
            <w:noWrap/>
            <w:vAlign w:val="bottom"/>
            <w:hideMark/>
          </w:tcPr>
          <w:p w14:paraId="5A133803"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16</w:t>
            </w:r>
          </w:p>
        </w:tc>
        <w:tc>
          <w:tcPr>
            <w:tcW w:w="170" w:type="pct"/>
            <w:tcBorders>
              <w:top w:val="nil"/>
              <w:left w:val="nil"/>
              <w:bottom w:val="dotDotDash" w:sz="4" w:space="0" w:color="auto"/>
              <w:right w:val="single" w:sz="4" w:space="0" w:color="auto"/>
            </w:tcBorders>
            <w:shd w:val="clear" w:color="auto" w:fill="auto"/>
            <w:noWrap/>
            <w:vAlign w:val="bottom"/>
            <w:hideMark/>
          </w:tcPr>
          <w:p w14:paraId="2E58BEDB"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01170</w:t>
            </w:r>
          </w:p>
        </w:tc>
        <w:tc>
          <w:tcPr>
            <w:tcW w:w="1543" w:type="pct"/>
            <w:tcBorders>
              <w:top w:val="nil"/>
              <w:left w:val="nil"/>
              <w:bottom w:val="dotDotDash" w:sz="4" w:space="0" w:color="auto"/>
              <w:right w:val="single" w:sz="4" w:space="0" w:color="auto"/>
            </w:tcBorders>
            <w:shd w:val="clear" w:color="auto" w:fill="auto"/>
            <w:noWrap/>
            <w:vAlign w:val="bottom"/>
            <w:hideMark/>
          </w:tcPr>
          <w:p w14:paraId="1D9EA363"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136" w:type="pct"/>
            <w:tcBorders>
              <w:top w:val="nil"/>
              <w:left w:val="nil"/>
              <w:bottom w:val="dotDotDash" w:sz="4" w:space="0" w:color="auto"/>
              <w:right w:val="single" w:sz="4" w:space="0" w:color="auto"/>
            </w:tcBorders>
            <w:shd w:val="clear" w:color="auto" w:fill="auto"/>
            <w:noWrap/>
            <w:vAlign w:val="bottom"/>
            <w:hideMark/>
          </w:tcPr>
          <w:p w14:paraId="69EEDFE9"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5</w:t>
            </w:r>
          </w:p>
        </w:tc>
        <w:tc>
          <w:tcPr>
            <w:tcW w:w="459" w:type="pct"/>
            <w:tcBorders>
              <w:top w:val="nil"/>
              <w:left w:val="nil"/>
              <w:bottom w:val="dotDotDash" w:sz="4" w:space="0" w:color="auto"/>
              <w:right w:val="single" w:sz="4" w:space="0" w:color="auto"/>
            </w:tcBorders>
            <w:shd w:val="clear" w:color="auto" w:fill="auto"/>
            <w:noWrap/>
            <w:vAlign w:val="bottom"/>
            <w:hideMark/>
          </w:tcPr>
          <w:p w14:paraId="0C10CA69" w14:textId="1641E554" w:rsidR="00851EB0" w:rsidRPr="00A75AFD" w:rsidRDefault="00200C0E"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xml:space="preserve">Nga të ardhurat </w:t>
            </w:r>
            <w:r w:rsidR="00851EB0" w:rsidRPr="00A75AFD">
              <w:rPr>
                <w:rFonts w:ascii="Arial" w:eastAsia="Times New Roman" w:hAnsi="Arial" w:cs="Arial"/>
                <w:sz w:val="10"/>
                <w:szCs w:val="10"/>
                <w:lang w:eastAsia="sq-AL"/>
              </w:rPr>
              <w:t>e veta</w:t>
            </w:r>
          </w:p>
        </w:tc>
        <w:tc>
          <w:tcPr>
            <w:tcW w:w="247" w:type="pct"/>
            <w:tcBorders>
              <w:top w:val="nil"/>
              <w:left w:val="nil"/>
              <w:bottom w:val="dotDotDash" w:sz="4" w:space="0" w:color="auto"/>
              <w:right w:val="single" w:sz="4" w:space="0" w:color="auto"/>
            </w:tcBorders>
            <w:shd w:val="clear" w:color="auto" w:fill="auto"/>
            <w:noWrap/>
            <w:vAlign w:val="bottom"/>
            <w:hideMark/>
          </w:tcPr>
          <w:p w14:paraId="7B31CCAC"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nil"/>
              <w:left w:val="nil"/>
              <w:bottom w:val="dotDotDash" w:sz="4" w:space="0" w:color="auto"/>
              <w:right w:val="single" w:sz="4" w:space="0" w:color="auto"/>
            </w:tcBorders>
            <w:shd w:val="clear" w:color="auto" w:fill="auto"/>
            <w:noWrap/>
            <w:vAlign w:val="bottom"/>
            <w:hideMark/>
          </w:tcPr>
          <w:p w14:paraId="4085DAF8"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nil"/>
              <w:left w:val="nil"/>
              <w:bottom w:val="dotDotDash" w:sz="4" w:space="0" w:color="auto"/>
              <w:right w:val="single" w:sz="4" w:space="0" w:color="auto"/>
            </w:tcBorders>
            <w:shd w:val="clear" w:color="auto" w:fill="auto"/>
            <w:noWrap/>
            <w:vAlign w:val="bottom"/>
            <w:hideMark/>
          </w:tcPr>
          <w:p w14:paraId="6A2E38ED"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nil"/>
              <w:left w:val="nil"/>
              <w:bottom w:val="dotDotDash" w:sz="4" w:space="0" w:color="auto"/>
              <w:right w:val="single" w:sz="4" w:space="0" w:color="auto"/>
            </w:tcBorders>
            <w:shd w:val="clear" w:color="auto" w:fill="auto"/>
            <w:noWrap/>
            <w:vAlign w:val="bottom"/>
            <w:hideMark/>
          </w:tcPr>
          <w:p w14:paraId="0A4ADE54"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nil"/>
              <w:left w:val="nil"/>
              <w:bottom w:val="dotDotDash" w:sz="4" w:space="0" w:color="auto"/>
              <w:right w:val="single" w:sz="4" w:space="0" w:color="auto"/>
            </w:tcBorders>
            <w:shd w:val="clear" w:color="auto" w:fill="auto"/>
            <w:noWrap/>
            <w:vAlign w:val="bottom"/>
            <w:hideMark/>
          </w:tcPr>
          <w:p w14:paraId="753FE426"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nil"/>
              <w:left w:val="nil"/>
              <w:bottom w:val="dotDotDash" w:sz="4" w:space="0" w:color="auto"/>
              <w:right w:val="single" w:sz="4" w:space="0" w:color="auto"/>
            </w:tcBorders>
            <w:shd w:val="clear" w:color="auto" w:fill="auto"/>
            <w:noWrap/>
            <w:vAlign w:val="bottom"/>
            <w:hideMark/>
          </w:tcPr>
          <w:p w14:paraId="2F208961"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DotDash" w:sz="4" w:space="0" w:color="auto"/>
              <w:right w:val="single" w:sz="4" w:space="0" w:color="auto"/>
            </w:tcBorders>
            <w:shd w:val="clear" w:color="auto" w:fill="auto"/>
            <w:noWrap/>
            <w:vAlign w:val="bottom"/>
            <w:hideMark/>
          </w:tcPr>
          <w:p w14:paraId="0E432695"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nil"/>
              <w:left w:val="nil"/>
              <w:bottom w:val="dotDotDash" w:sz="4" w:space="0" w:color="auto"/>
              <w:right w:val="single" w:sz="4" w:space="0" w:color="auto"/>
            </w:tcBorders>
            <w:shd w:val="clear" w:color="auto" w:fill="auto"/>
            <w:noWrap/>
            <w:vAlign w:val="bottom"/>
            <w:hideMark/>
          </w:tcPr>
          <w:p w14:paraId="412BDB86"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nil"/>
              <w:left w:val="nil"/>
              <w:bottom w:val="dotDotDash" w:sz="4" w:space="0" w:color="auto"/>
              <w:right w:val="single" w:sz="4" w:space="0" w:color="auto"/>
            </w:tcBorders>
            <w:shd w:val="clear" w:color="auto" w:fill="auto"/>
            <w:noWrap/>
            <w:vAlign w:val="bottom"/>
            <w:hideMark/>
          </w:tcPr>
          <w:p w14:paraId="4A9182C3"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DotDash" w:sz="4" w:space="0" w:color="auto"/>
              <w:right w:val="single" w:sz="4" w:space="0" w:color="auto"/>
            </w:tcBorders>
            <w:shd w:val="clear" w:color="auto" w:fill="auto"/>
            <w:noWrap/>
            <w:vAlign w:val="bottom"/>
            <w:hideMark/>
          </w:tcPr>
          <w:p w14:paraId="4B525FEF"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r>
      <w:tr w:rsidR="00A75AFD" w:rsidRPr="00A75AFD" w14:paraId="2A57C1DC" w14:textId="77777777" w:rsidTr="00851EB0">
        <w:trPr>
          <w:trHeight w:val="180"/>
          <w:jc w:val="center"/>
        </w:trPr>
        <w:tc>
          <w:tcPr>
            <w:tcW w:w="113"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14:paraId="0C918565" w14:textId="77777777" w:rsidR="00851EB0" w:rsidRPr="00A75AFD" w:rsidRDefault="00851EB0" w:rsidP="00851EB0">
            <w:pPr>
              <w:spacing w:after="0" w:line="240" w:lineRule="auto"/>
              <w:jc w:val="center"/>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16</w:t>
            </w:r>
          </w:p>
        </w:tc>
        <w:tc>
          <w:tcPr>
            <w:tcW w:w="170" w:type="pct"/>
            <w:tcBorders>
              <w:top w:val="dotDash" w:sz="4" w:space="0" w:color="auto"/>
              <w:left w:val="nil"/>
              <w:bottom w:val="single" w:sz="4" w:space="0" w:color="auto"/>
              <w:right w:val="single" w:sz="4" w:space="0" w:color="auto"/>
            </w:tcBorders>
            <w:shd w:val="clear" w:color="auto" w:fill="auto"/>
            <w:noWrap/>
            <w:vAlign w:val="bottom"/>
            <w:hideMark/>
          </w:tcPr>
          <w:p w14:paraId="45B72F1C" w14:textId="77777777" w:rsidR="00851EB0" w:rsidRPr="00A75AFD" w:rsidRDefault="00851EB0" w:rsidP="00851EB0">
            <w:pPr>
              <w:spacing w:after="0" w:line="240" w:lineRule="auto"/>
              <w:jc w:val="center"/>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s</w:t>
            </w:r>
          </w:p>
        </w:tc>
        <w:tc>
          <w:tcPr>
            <w:tcW w:w="1543" w:type="pct"/>
            <w:tcBorders>
              <w:top w:val="dotDash" w:sz="4" w:space="0" w:color="auto"/>
              <w:left w:val="nil"/>
              <w:bottom w:val="single" w:sz="4" w:space="0" w:color="auto"/>
              <w:right w:val="single" w:sz="4" w:space="0" w:color="auto"/>
            </w:tcBorders>
            <w:shd w:val="clear" w:color="auto" w:fill="auto"/>
            <w:noWrap/>
            <w:vAlign w:val="bottom"/>
            <w:hideMark/>
          </w:tcPr>
          <w:p w14:paraId="1F972096" w14:textId="77777777" w:rsidR="00851EB0" w:rsidRPr="00A75AFD" w:rsidRDefault="00851EB0" w:rsidP="00851EB0">
            <w:pPr>
              <w:spacing w:after="0" w:line="240" w:lineRule="auto"/>
              <w:jc w:val="center"/>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Ministria e Brendshme</w:t>
            </w:r>
          </w:p>
        </w:tc>
        <w:tc>
          <w:tcPr>
            <w:tcW w:w="136" w:type="pct"/>
            <w:tcBorders>
              <w:top w:val="dotDash" w:sz="4" w:space="0" w:color="auto"/>
              <w:left w:val="nil"/>
              <w:bottom w:val="single" w:sz="4" w:space="0" w:color="auto"/>
              <w:right w:val="single" w:sz="4" w:space="0" w:color="auto"/>
            </w:tcBorders>
            <w:shd w:val="clear" w:color="auto" w:fill="auto"/>
            <w:noWrap/>
            <w:vAlign w:val="bottom"/>
            <w:hideMark/>
          </w:tcPr>
          <w:p w14:paraId="03C9E50D"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459" w:type="pct"/>
            <w:tcBorders>
              <w:top w:val="dotDash" w:sz="4" w:space="0" w:color="auto"/>
              <w:left w:val="nil"/>
              <w:bottom w:val="single" w:sz="4" w:space="0" w:color="auto"/>
              <w:right w:val="single" w:sz="4" w:space="0" w:color="auto"/>
            </w:tcBorders>
            <w:shd w:val="clear" w:color="auto" w:fill="auto"/>
            <w:noWrap/>
            <w:vAlign w:val="bottom"/>
            <w:hideMark/>
          </w:tcPr>
          <w:p w14:paraId="7364CCEE"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7D16C2EA"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19,237,091</w:t>
            </w:r>
          </w:p>
        </w:tc>
        <w:tc>
          <w:tcPr>
            <w:tcW w:w="262" w:type="pct"/>
            <w:tcBorders>
              <w:top w:val="dotDash" w:sz="4" w:space="0" w:color="auto"/>
              <w:left w:val="nil"/>
              <w:bottom w:val="single" w:sz="4" w:space="0" w:color="auto"/>
              <w:right w:val="single" w:sz="4" w:space="0" w:color="auto"/>
            </w:tcBorders>
            <w:shd w:val="clear" w:color="auto" w:fill="auto"/>
            <w:noWrap/>
            <w:vAlign w:val="bottom"/>
            <w:hideMark/>
          </w:tcPr>
          <w:p w14:paraId="6D407FF8"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3,174,580</w:t>
            </w:r>
          </w:p>
        </w:tc>
        <w:tc>
          <w:tcPr>
            <w:tcW w:w="228" w:type="pct"/>
            <w:tcBorders>
              <w:top w:val="dotDash" w:sz="4" w:space="0" w:color="auto"/>
              <w:left w:val="nil"/>
              <w:bottom w:val="single" w:sz="4" w:space="0" w:color="auto"/>
              <w:right w:val="single" w:sz="4" w:space="0" w:color="auto"/>
            </w:tcBorders>
            <w:shd w:val="clear" w:color="auto" w:fill="auto"/>
            <w:noWrap/>
            <w:vAlign w:val="bottom"/>
            <w:hideMark/>
          </w:tcPr>
          <w:p w14:paraId="5E7A3BC3"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5,070,205</w:t>
            </w:r>
          </w:p>
        </w:tc>
        <w:tc>
          <w:tcPr>
            <w:tcW w:w="209" w:type="pct"/>
            <w:tcBorders>
              <w:top w:val="dotDash" w:sz="4" w:space="0" w:color="auto"/>
              <w:left w:val="nil"/>
              <w:bottom w:val="single" w:sz="4" w:space="0" w:color="auto"/>
              <w:right w:val="single" w:sz="4" w:space="0" w:color="auto"/>
            </w:tcBorders>
            <w:shd w:val="clear" w:color="auto" w:fill="auto"/>
            <w:noWrap/>
            <w:vAlign w:val="bottom"/>
            <w:hideMark/>
          </w:tcPr>
          <w:p w14:paraId="12538C9F"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c>
          <w:tcPr>
            <w:tcW w:w="344" w:type="pct"/>
            <w:tcBorders>
              <w:top w:val="dotDash" w:sz="4" w:space="0" w:color="auto"/>
              <w:left w:val="nil"/>
              <w:bottom w:val="single" w:sz="4" w:space="0" w:color="auto"/>
              <w:right w:val="single" w:sz="4" w:space="0" w:color="auto"/>
            </w:tcBorders>
            <w:shd w:val="clear" w:color="auto" w:fill="auto"/>
            <w:noWrap/>
            <w:vAlign w:val="bottom"/>
            <w:hideMark/>
          </w:tcPr>
          <w:p w14:paraId="2A466F01"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c>
          <w:tcPr>
            <w:tcW w:w="264" w:type="pct"/>
            <w:tcBorders>
              <w:top w:val="dotDash" w:sz="4" w:space="0" w:color="auto"/>
              <w:left w:val="nil"/>
              <w:bottom w:val="single" w:sz="4" w:space="0" w:color="auto"/>
              <w:right w:val="single" w:sz="4" w:space="0" w:color="auto"/>
            </w:tcBorders>
            <w:shd w:val="clear" w:color="auto" w:fill="auto"/>
            <w:noWrap/>
            <w:vAlign w:val="bottom"/>
            <w:hideMark/>
          </w:tcPr>
          <w:p w14:paraId="6B1D3887"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13,500</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5B0E719A"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730,200</w:t>
            </w:r>
          </w:p>
        </w:tc>
        <w:tc>
          <w:tcPr>
            <w:tcW w:w="281" w:type="pct"/>
            <w:tcBorders>
              <w:top w:val="dotDash" w:sz="4" w:space="0" w:color="auto"/>
              <w:left w:val="nil"/>
              <w:bottom w:val="single" w:sz="4" w:space="0" w:color="auto"/>
              <w:right w:val="single" w:sz="4" w:space="0" w:color="auto"/>
            </w:tcBorders>
            <w:shd w:val="clear" w:color="auto" w:fill="auto"/>
            <w:noWrap/>
            <w:vAlign w:val="bottom"/>
            <w:hideMark/>
          </w:tcPr>
          <w:p w14:paraId="542903C6"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3,301</w:t>
            </w:r>
          </w:p>
        </w:tc>
        <w:tc>
          <w:tcPr>
            <w:tcW w:w="251" w:type="pct"/>
            <w:tcBorders>
              <w:top w:val="dotDash" w:sz="4" w:space="0" w:color="auto"/>
              <w:left w:val="nil"/>
              <w:bottom w:val="single" w:sz="4" w:space="0" w:color="auto"/>
              <w:right w:val="single" w:sz="4" w:space="0" w:color="auto"/>
            </w:tcBorders>
            <w:shd w:val="clear" w:color="auto" w:fill="auto"/>
            <w:noWrap/>
            <w:vAlign w:val="bottom"/>
            <w:hideMark/>
          </w:tcPr>
          <w:p w14:paraId="4482B32C"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2,777,675</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65207C91"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31,006,552</w:t>
            </w:r>
          </w:p>
        </w:tc>
      </w:tr>
      <w:tr w:rsidR="00A75AFD" w:rsidRPr="00A75AFD" w14:paraId="44F85DFD" w14:textId="77777777" w:rsidTr="00851EB0">
        <w:trPr>
          <w:trHeight w:val="180"/>
          <w:jc w:val="center"/>
        </w:trPr>
        <w:tc>
          <w:tcPr>
            <w:tcW w:w="113" w:type="pct"/>
            <w:tcBorders>
              <w:top w:val="single" w:sz="4" w:space="0" w:color="auto"/>
              <w:left w:val="single" w:sz="4" w:space="0" w:color="auto"/>
              <w:bottom w:val="dotted" w:sz="4" w:space="0" w:color="auto"/>
              <w:right w:val="single" w:sz="4" w:space="0" w:color="auto"/>
            </w:tcBorders>
            <w:shd w:val="clear" w:color="auto" w:fill="auto"/>
            <w:noWrap/>
            <w:vAlign w:val="bottom"/>
            <w:hideMark/>
          </w:tcPr>
          <w:p w14:paraId="03B4E014"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17</w:t>
            </w:r>
          </w:p>
        </w:tc>
        <w:tc>
          <w:tcPr>
            <w:tcW w:w="170" w:type="pct"/>
            <w:tcBorders>
              <w:top w:val="single" w:sz="4" w:space="0" w:color="auto"/>
              <w:left w:val="nil"/>
              <w:bottom w:val="dotted" w:sz="4" w:space="0" w:color="auto"/>
              <w:right w:val="single" w:sz="4" w:space="0" w:color="auto"/>
            </w:tcBorders>
            <w:shd w:val="clear" w:color="auto" w:fill="auto"/>
            <w:noWrap/>
            <w:vAlign w:val="bottom"/>
            <w:hideMark/>
          </w:tcPr>
          <w:p w14:paraId="4D0519DC"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01110</w:t>
            </w:r>
          </w:p>
        </w:tc>
        <w:tc>
          <w:tcPr>
            <w:tcW w:w="1543" w:type="pct"/>
            <w:tcBorders>
              <w:top w:val="single" w:sz="4" w:space="0" w:color="auto"/>
              <w:left w:val="nil"/>
              <w:bottom w:val="dotted" w:sz="4" w:space="0" w:color="auto"/>
              <w:right w:val="single" w:sz="4" w:space="0" w:color="auto"/>
            </w:tcBorders>
            <w:shd w:val="clear" w:color="auto" w:fill="auto"/>
            <w:noWrap/>
            <w:vAlign w:val="bottom"/>
            <w:hideMark/>
          </w:tcPr>
          <w:p w14:paraId="57BDE868" w14:textId="3136E414" w:rsidR="00851EB0" w:rsidRPr="00A75AFD" w:rsidRDefault="00C64261" w:rsidP="00851EB0">
            <w:pPr>
              <w:spacing w:after="0" w:line="240" w:lineRule="auto"/>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Planifikimi, menaxhimi dhe administrimi</w:t>
            </w:r>
          </w:p>
        </w:tc>
        <w:tc>
          <w:tcPr>
            <w:tcW w:w="136" w:type="pct"/>
            <w:tcBorders>
              <w:top w:val="single" w:sz="4" w:space="0" w:color="auto"/>
              <w:left w:val="nil"/>
              <w:bottom w:val="dotted" w:sz="4" w:space="0" w:color="auto"/>
              <w:right w:val="single" w:sz="4" w:space="0" w:color="auto"/>
            </w:tcBorders>
            <w:shd w:val="clear" w:color="auto" w:fill="auto"/>
            <w:noWrap/>
            <w:vAlign w:val="bottom"/>
            <w:hideMark/>
          </w:tcPr>
          <w:p w14:paraId="2B89D5AB"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1</w:t>
            </w:r>
          </w:p>
        </w:tc>
        <w:tc>
          <w:tcPr>
            <w:tcW w:w="459" w:type="pct"/>
            <w:tcBorders>
              <w:top w:val="single" w:sz="4" w:space="0" w:color="auto"/>
              <w:left w:val="nil"/>
              <w:bottom w:val="dotted" w:sz="4" w:space="0" w:color="auto"/>
              <w:right w:val="single" w:sz="4" w:space="0" w:color="auto"/>
            </w:tcBorders>
            <w:shd w:val="clear" w:color="auto" w:fill="auto"/>
            <w:noWrap/>
            <w:vAlign w:val="bottom"/>
            <w:hideMark/>
          </w:tcPr>
          <w:p w14:paraId="61D6CC92"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Çelje nga buxheti</w:t>
            </w:r>
          </w:p>
        </w:tc>
        <w:tc>
          <w:tcPr>
            <w:tcW w:w="247" w:type="pct"/>
            <w:tcBorders>
              <w:top w:val="single" w:sz="4" w:space="0" w:color="auto"/>
              <w:left w:val="nil"/>
              <w:bottom w:val="dotted" w:sz="4" w:space="0" w:color="auto"/>
              <w:right w:val="single" w:sz="4" w:space="0" w:color="auto"/>
            </w:tcBorders>
            <w:shd w:val="clear" w:color="auto" w:fill="auto"/>
            <w:noWrap/>
            <w:vAlign w:val="bottom"/>
            <w:hideMark/>
          </w:tcPr>
          <w:p w14:paraId="0872F9E0"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584,980</w:t>
            </w:r>
          </w:p>
        </w:tc>
        <w:tc>
          <w:tcPr>
            <w:tcW w:w="262" w:type="pct"/>
            <w:tcBorders>
              <w:top w:val="single" w:sz="4" w:space="0" w:color="auto"/>
              <w:left w:val="nil"/>
              <w:bottom w:val="dotted" w:sz="4" w:space="0" w:color="auto"/>
              <w:right w:val="single" w:sz="4" w:space="0" w:color="auto"/>
            </w:tcBorders>
            <w:shd w:val="clear" w:color="auto" w:fill="auto"/>
            <w:noWrap/>
            <w:vAlign w:val="bottom"/>
            <w:hideMark/>
          </w:tcPr>
          <w:p w14:paraId="3DE8AB04"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110,000</w:t>
            </w:r>
          </w:p>
        </w:tc>
        <w:tc>
          <w:tcPr>
            <w:tcW w:w="228" w:type="pct"/>
            <w:tcBorders>
              <w:top w:val="single" w:sz="4" w:space="0" w:color="auto"/>
              <w:left w:val="nil"/>
              <w:bottom w:val="dotted" w:sz="4" w:space="0" w:color="auto"/>
              <w:right w:val="single" w:sz="4" w:space="0" w:color="auto"/>
            </w:tcBorders>
            <w:shd w:val="clear" w:color="auto" w:fill="auto"/>
            <w:noWrap/>
            <w:vAlign w:val="bottom"/>
            <w:hideMark/>
          </w:tcPr>
          <w:p w14:paraId="21F58B7A"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399,896</w:t>
            </w:r>
          </w:p>
        </w:tc>
        <w:tc>
          <w:tcPr>
            <w:tcW w:w="209" w:type="pct"/>
            <w:tcBorders>
              <w:top w:val="single" w:sz="4" w:space="0" w:color="auto"/>
              <w:left w:val="nil"/>
              <w:bottom w:val="dotted" w:sz="4" w:space="0" w:color="auto"/>
              <w:right w:val="single" w:sz="4" w:space="0" w:color="auto"/>
            </w:tcBorders>
            <w:shd w:val="clear" w:color="auto" w:fill="auto"/>
            <w:noWrap/>
            <w:vAlign w:val="bottom"/>
            <w:hideMark/>
          </w:tcPr>
          <w:p w14:paraId="63F484AF"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single" w:sz="4" w:space="0" w:color="auto"/>
              <w:left w:val="nil"/>
              <w:bottom w:val="dotted" w:sz="4" w:space="0" w:color="auto"/>
              <w:right w:val="single" w:sz="4" w:space="0" w:color="auto"/>
            </w:tcBorders>
            <w:shd w:val="clear" w:color="auto" w:fill="auto"/>
            <w:noWrap/>
            <w:vAlign w:val="bottom"/>
            <w:hideMark/>
          </w:tcPr>
          <w:p w14:paraId="369324B6"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single" w:sz="4" w:space="0" w:color="auto"/>
              <w:left w:val="nil"/>
              <w:bottom w:val="dotted" w:sz="4" w:space="0" w:color="auto"/>
              <w:right w:val="single" w:sz="4" w:space="0" w:color="auto"/>
            </w:tcBorders>
            <w:shd w:val="clear" w:color="auto" w:fill="auto"/>
            <w:noWrap/>
            <w:vAlign w:val="bottom"/>
            <w:hideMark/>
          </w:tcPr>
          <w:p w14:paraId="45F42C9D"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275,424</w:t>
            </w:r>
          </w:p>
        </w:tc>
        <w:tc>
          <w:tcPr>
            <w:tcW w:w="247" w:type="pct"/>
            <w:tcBorders>
              <w:top w:val="single" w:sz="4" w:space="0" w:color="auto"/>
              <w:left w:val="nil"/>
              <w:bottom w:val="dotted" w:sz="4" w:space="0" w:color="auto"/>
              <w:right w:val="single" w:sz="4" w:space="0" w:color="auto"/>
            </w:tcBorders>
            <w:shd w:val="clear" w:color="auto" w:fill="auto"/>
            <w:noWrap/>
            <w:vAlign w:val="bottom"/>
            <w:hideMark/>
          </w:tcPr>
          <w:p w14:paraId="43605C5A"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33,000</w:t>
            </w:r>
          </w:p>
        </w:tc>
        <w:tc>
          <w:tcPr>
            <w:tcW w:w="281" w:type="pct"/>
            <w:tcBorders>
              <w:top w:val="single" w:sz="4" w:space="0" w:color="auto"/>
              <w:left w:val="nil"/>
              <w:bottom w:val="dotted" w:sz="4" w:space="0" w:color="auto"/>
              <w:right w:val="single" w:sz="4" w:space="0" w:color="auto"/>
            </w:tcBorders>
            <w:shd w:val="clear" w:color="auto" w:fill="auto"/>
            <w:noWrap/>
            <w:vAlign w:val="bottom"/>
            <w:hideMark/>
          </w:tcPr>
          <w:p w14:paraId="62C3AFF3"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single" w:sz="4" w:space="0" w:color="auto"/>
              <w:left w:val="nil"/>
              <w:bottom w:val="dotted" w:sz="4" w:space="0" w:color="auto"/>
              <w:right w:val="single" w:sz="4" w:space="0" w:color="auto"/>
            </w:tcBorders>
            <w:shd w:val="clear" w:color="auto" w:fill="auto"/>
            <w:noWrap/>
            <w:vAlign w:val="bottom"/>
            <w:hideMark/>
          </w:tcPr>
          <w:p w14:paraId="0841F385"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120,000</w:t>
            </w:r>
          </w:p>
        </w:tc>
        <w:tc>
          <w:tcPr>
            <w:tcW w:w="247" w:type="pct"/>
            <w:tcBorders>
              <w:top w:val="single" w:sz="4" w:space="0" w:color="auto"/>
              <w:left w:val="nil"/>
              <w:bottom w:val="dotted" w:sz="4" w:space="0" w:color="auto"/>
              <w:right w:val="single" w:sz="4" w:space="0" w:color="auto"/>
            </w:tcBorders>
            <w:shd w:val="clear" w:color="auto" w:fill="auto"/>
            <w:noWrap/>
            <w:vAlign w:val="bottom"/>
            <w:hideMark/>
          </w:tcPr>
          <w:p w14:paraId="6527DA8E"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1,523,300</w:t>
            </w:r>
          </w:p>
        </w:tc>
      </w:tr>
      <w:tr w:rsidR="00A75AFD" w:rsidRPr="00A75AFD" w14:paraId="64BC30DD" w14:textId="77777777" w:rsidTr="00851EB0">
        <w:trPr>
          <w:trHeight w:val="180"/>
          <w:jc w:val="center"/>
        </w:trPr>
        <w:tc>
          <w:tcPr>
            <w:tcW w:w="113"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14:paraId="073A9C0A"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17</w:t>
            </w:r>
          </w:p>
        </w:tc>
        <w:tc>
          <w:tcPr>
            <w:tcW w:w="170" w:type="pct"/>
            <w:tcBorders>
              <w:top w:val="dotted" w:sz="4" w:space="0" w:color="auto"/>
              <w:left w:val="nil"/>
              <w:bottom w:val="dotted" w:sz="4" w:space="0" w:color="auto"/>
              <w:right w:val="single" w:sz="4" w:space="0" w:color="auto"/>
            </w:tcBorders>
            <w:shd w:val="clear" w:color="auto" w:fill="auto"/>
            <w:noWrap/>
            <w:vAlign w:val="bottom"/>
            <w:hideMark/>
          </w:tcPr>
          <w:p w14:paraId="6E80D909"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01110</w:t>
            </w:r>
          </w:p>
        </w:tc>
        <w:tc>
          <w:tcPr>
            <w:tcW w:w="1543" w:type="pct"/>
            <w:tcBorders>
              <w:top w:val="dotted" w:sz="4" w:space="0" w:color="auto"/>
              <w:left w:val="nil"/>
              <w:bottom w:val="dotted" w:sz="4" w:space="0" w:color="auto"/>
              <w:right w:val="single" w:sz="4" w:space="0" w:color="auto"/>
            </w:tcBorders>
            <w:shd w:val="clear" w:color="auto" w:fill="auto"/>
            <w:noWrap/>
            <w:vAlign w:val="bottom"/>
            <w:hideMark/>
          </w:tcPr>
          <w:p w14:paraId="60133151"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136" w:type="pct"/>
            <w:tcBorders>
              <w:top w:val="dotted" w:sz="4" w:space="0" w:color="auto"/>
              <w:left w:val="nil"/>
              <w:bottom w:val="dotted" w:sz="4" w:space="0" w:color="auto"/>
              <w:right w:val="single" w:sz="4" w:space="0" w:color="auto"/>
            </w:tcBorders>
            <w:shd w:val="clear" w:color="auto" w:fill="auto"/>
            <w:noWrap/>
            <w:vAlign w:val="bottom"/>
            <w:hideMark/>
          </w:tcPr>
          <w:p w14:paraId="5B57E4CA"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2</w:t>
            </w:r>
          </w:p>
        </w:tc>
        <w:tc>
          <w:tcPr>
            <w:tcW w:w="459" w:type="pct"/>
            <w:tcBorders>
              <w:top w:val="dotted" w:sz="4" w:space="0" w:color="auto"/>
              <w:left w:val="nil"/>
              <w:bottom w:val="dotted" w:sz="4" w:space="0" w:color="auto"/>
              <w:right w:val="single" w:sz="4" w:space="0" w:color="auto"/>
            </w:tcBorders>
            <w:shd w:val="clear" w:color="auto" w:fill="auto"/>
            <w:noWrap/>
            <w:vAlign w:val="bottom"/>
            <w:hideMark/>
          </w:tcPr>
          <w:p w14:paraId="55F0F698"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Financim i huaj</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1830FD90"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dotted" w:sz="4" w:space="0" w:color="auto"/>
              <w:left w:val="nil"/>
              <w:bottom w:val="dotted" w:sz="4" w:space="0" w:color="auto"/>
              <w:right w:val="single" w:sz="4" w:space="0" w:color="auto"/>
            </w:tcBorders>
            <w:shd w:val="clear" w:color="auto" w:fill="auto"/>
            <w:noWrap/>
            <w:vAlign w:val="bottom"/>
            <w:hideMark/>
          </w:tcPr>
          <w:p w14:paraId="2A7C36B6"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dotted" w:sz="4" w:space="0" w:color="auto"/>
              <w:left w:val="nil"/>
              <w:bottom w:val="dotted" w:sz="4" w:space="0" w:color="auto"/>
              <w:right w:val="single" w:sz="4" w:space="0" w:color="auto"/>
            </w:tcBorders>
            <w:shd w:val="clear" w:color="auto" w:fill="auto"/>
            <w:noWrap/>
            <w:vAlign w:val="bottom"/>
            <w:hideMark/>
          </w:tcPr>
          <w:p w14:paraId="7A4B9CD6"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dotted" w:sz="4" w:space="0" w:color="auto"/>
              <w:left w:val="nil"/>
              <w:bottom w:val="dotted" w:sz="4" w:space="0" w:color="auto"/>
              <w:right w:val="single" w:sz="4" w:space="0" w:color="auto"/>
            </w:tcBorders>
            <w:shd w:val="clear" w:color="auto" w:fill="auto"/>
            <w:noWrap/>
            <w:vAlign w:val="bottom"/>
            <w:hideMark/>
          </w:tcPr>
          <w:p w14:paraId="41CCAAD7"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dotted" w:sz="4" w:space="0" w:color="auto"/>
              <w:left w:val="nil"/>
              <w:bottom w:val="dotted" w:sz="4" w:space="0" w:color="auto"/>
              <w:right w:val="single" w:sz="4" w:space="0" w:color="auto"/>
            </w:tcBorders>
            <w:shd w:val="clear" w:color="auto" w:fill="auto"/>
            <w:noWrap/>
            <w:vAlign w:val="bottom"/>
            <w:hideMark/>
          </w:tcPr>
          <w:p w14:paraId="63C2BF90"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dotted" w:sz="4" w:space="0" w:color="auto"/>
              <w:left w:val="nil"/>
              <w:bottom w:val="dotted" w:sz="4" w:space="0" w:color="auto"/>
              <w:right w:val="single" w:sz="4" w:space="0" w:color="auto"/>
            </w:tcBorders>
            <w:shd w:val="clear" w:color="auto" w:fill="auto"/>
            <w:noWrap/>
            <w:vAlign w:val="bottom"/>
            <w:hideMark/>
          </w:tcPr>
          <w:p w14:paraId="413BDFC3"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31041D9F"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dotted" w:sz="4" w:space="0" w:color="auto"/>
              <w:left w:val="nil"/>
              <w:bottom w:val="dotted" w:sz="4" w:space="0" w:color="auto"/>
              <w:right w:val="single" w:sz="4" w:space="0" w:color="auto"/>
            </w:tcBorders>
            <w:shd w:val="clear" w:color="auto" w:fill="auto"/>
            <w:noWrap/>
            <w:vAlign w:val="bottom"/>
            <w:hideMark/>
          </w:tcPr>
          <w:p w14:paraId="05F1382E"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dotted" w:sz="4" w:space="0" w:color="auto"/>
              <w:left w:val="nil"/>
              <w:bottom w:val="dotted" w:sz="4" w:space="0" w:color="auto"/>
              <w:right w:val="single" w:sz="4" w:space="0" w:color="auto"/>
            </w:tcBorders>
            <w:shd w:val="clear" w:color="auto" w:fill="auto"/>
            <w:noWrap/>
            <w:vAlign w:val="bottom"/>
            <w:hideMark/>
          </w:tcPr>
          <w:p w14:paraId="1204E0E8"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6034CD7D"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r>
      <w:tr w:rsidR="00A75AFD" w:rsidRPr="00A75AFD" w14:paraId="10974EED"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22AB832D"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17</w:t>
            </w:r>
          </w:p>
        </w:tc>
        <w:tc>
          <w:tcPr>
            <w:tcW w:w="170" w:type="pct"/>
            <w:tcBorders>
              <w:top w:val="nil"/>
              <w:left w:val="nil"/>
              <w:bottom w:val="dotted" w:sz="4" w:space="0" w:color="auto"/>
              <w:right w:val="single" w:sz="4" w:space="0" w:color="auto"/>
            </w:tcBorders>
            <w:shd w:val="clear" w:color="auto" w:fill="auto"/>
            <w:noWrap/>
            <w:vAlign w:val="bottom"/>
            <w:hideMark/>
          </w:tcPr>
          <w:p w14:paraId="28D4169D"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01110</w:t>
            </w:r>
          </w:p>
        </w:tc>
        <w:tc>
          <w:tcPr>
            <w:tcW w:w="1543" w:type="pct"/>
            <w:tcBorders>
              <w:top w:val="nil"/>
              <w:left w:val="nil"/>
              <w:bottom w:val="dotted" w:sz="4" w:space="0" w:color="auto"/>
              <w:right w:val="single" w:sz="4" w:space="0" w:color="auto"/>
            </w:tcBorders>
            <w:shd w:val="clear" w:color="auto" w:fill="auto"/>
            <w:noWrap/>
            <w:vAlign w:val="bottom"/>
            <w:hideMark/>
          </w:tcPr>
          <w:p w14:paraId="6B744087"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65DC5D6C"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51F8E51B"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547A13B9"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6A539505"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2388C17A"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507324EF"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6C5CC6D4"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3E44A355"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6A3AD881"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6E90CAE4"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43C47A99"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63A01D77"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r>
      <w:tr w:rsidR="00A75AFD" w:rsidRPr="00A75AFD" w14:paraId="44B39910"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17BB94C5"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17</w:t>
            </w:r>
          </w:p>
        </w:tc>
        <w:tc>
          <w:tcPr>
            <w:tcW w:w="170" w:type="pct"/>
            <w:tcBorders>
              <w:top w:val="nil"/>
              <w:left w:val="nil"/>
              <w:bottom w:val="dotted" w:sz="4" w:space="0" w:color="auto"/>
              <w:right w:val="single" w:sz="4" w:space="0" w:color="auto"/>
            </w:tcBorders>
            <w:shd w:val="clear" w:color="auto" w:fill="auto"/>
            <w:noWrap/>
            <w:vAlign w:val="bottom"/>
            <w:hideMark/>
          </w:tcPr>
          <w:p w14:paraId="124705A9"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01110</w:t>
            </w:r>
          </w:p>
        </w:tc>
        <w:tc>
          <w:tcPr>
            <w:tcW w:w="1543" w:type="pct"/>
            <w:tcBorders>
              <w:top w:val="nil"/>
              <w:left w:val="nil"/>
              <w:bottom w:val="dotted" w:sz="4" w:space="0" w:color="auto"/>
              <w:right w:val="single" w:sz="4" w:space="0" w:color="auto"/>
            </w:tcBorders>
            <w:shd w:val="clear" w:color="auto" w:fill="auto"/>
            <w:noWrap/>
            <w:vAlign w:val="bottom"/>
            <w:hideMark/>
          </w:tcPr>
          <w:p w14:paraId="49B0F1CC"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2438EAF0"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3699CC22" w14:textId="136106EC" w:rsidR="00851EB0" w:rsidRPr="00A75AFD" w:rsidRDefault="00200C0E"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4539111D"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39525A6E"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27640016"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42640277"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11BF6B19"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777C45B7"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758B810D"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03E2CE6E"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2F160B6F"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7BC16103"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r>
      <w:tr w:rsidR="00A75AFD" w:rsidRPr="00A75AFD" w14:paraId="1BDD0C1F" w14:textId="77777777" w:rsidTr="00851EB0">
        <w:trPr>
          <w:trHeight w:val="180"/>
          <w:jc w:val="center"/>
        </w:trPr>
        <w:tc>
          <w:tcPr>
            <w:tcW w:w="113" w:type="pct"/>
            <w:tcBorders>
              <w:top w:val="nil"/>
              <w:left w:val="single" w:sz="4" w:space="0" w:color="auto"/>
              <w:bottom w:val="nil"/>
              <w:right w:val="single" w:sz="4" w:space="0" w:color="auto"/>
            </w:tcBorders>
            <w:shd w:val="clear" w:color="auto" w:fill="auto"/>
            <w:noWrap/>
            <w:vAlign w:val="bottom"/>
            <w:hideMark/>
          </w:tcPr>
          <w:p w14:paraId="3903E716"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17</w:t>
            </w:r>
          </w:p>
        </w:tc>
        <w:tc>
          <w:tcPr>
            <w:tcW w:w="170" w:type="pct"/>
            <w:tcBorders>
              <w:top w:val="nil"/>
              <w:left w:val="nil"/>
              <w:bottom w:val="nil"/>
              <w:right w:val="single" w:sz="4" w:space="0" w:color="auto"/>
            </w:tcBorders>
            <w:shd w:val="clear" w:color="auto" w:fill="auto"/>
            <w:noWrap/>
            <w:vAlign w:val="bottom"/>
            <w:hideMark/>
          </w:tcPr>
          <w:p w14:paraId="65C4FC86"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01110</w:t>
            </w:r>
          </w:p>
        </w:tc>
        <w:tc>
          <w:tcPr>
            <w:tcW w:w="1543" w:type="pct"/>
            <w:tcBorders>
              <w:top w:val="nil"/>
              <w:left w:val="nil"/>
              <w:bottom w:val="nil"/>
              <w:right w:val="single" w:sz="4" w:space="0" w:color="auto"/>
            </w:tcBorders>
            <w:shd w:val="clear" w:color="auto" w:fill="auto"/>
            <w:noWrap/>
            <w:vAlign w:val="bottom"/>
            <w:hideMark/>
          </w:tcPr>
          <w:p w14:paraId="51189019"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136" w:type="pct"/>
            <w:tcBorders>
              <w:top w:val="nil"/>
              <w:left w:val="nil"/>
              <w:bottom w:val="nil"/>
              <w:right w:val="single" w:sz="4" w:space="0" w:color="auto"/>
            </w:tcBorders>
            <w:shd w:val="clear" w:color="auto" w:fill="auto"/>
            <w:noWrap/>
            <w:vAlign w:val="bottom"/>
            <w:hideMark/>
          </w:tcPr>
          <w:p w14:paraId="365CECBE"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5</w:t>
            </w:r>
          </w:p>
        </w:tc>
        <w:tc>
          <w:tcPr>
            <w:tcW w:w="459" w:type="pct"/>
            <w:tcBorders>
              <w:top w:val="nil"/>
              <w:left w:val="nil"/>
              <w:bottom w:val="nil"/>
              <w:right w:val="single" w:sz="4" w:space="0" w:color="auto"/>
            </w:tcBorders>
            <w:shd w:val="clear" w:color="auto" w:fill="auto"/>
            <w:noWrap/>
            <w:vAlign w:val="bottom"/>
            <w:hideMark/>
          </w:tcPr>
          <w:p w14:paraId="25F310D0" w14:textId="2FE949BB" w:rsidR="00851EB0" w:rsidRPr="00A75AFD" w:rsidRDefault="00200C0E"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xml:space="preserve">Nga të ardhurat </w:t>
            </w:r>
            <w:r w:rsidR="00851EB0" w:rsidRPr="00A75AFD">
              <w:rPr>
                <w:rFonts w:ascii="Arial" w:eastAsia="Times New Roman" w:hAnsi="Arial" w:cs="Arial"/>
                <w:sz w:val="10"/>
                <w:szCs w:val="10"/>
                <w:lang w:eastAsia="sq-AL"/>
              </w:rPr>
              <w:t>e veta</w:t>
            </w:r>
          </w:p>
        </w:tc>
        <w:tc>
          <w:tcPr>
            <w:tcW w:w="247" w:type="pct"/>
            <w:tcBorders>
              <w:top w:val="nil"/>
              <w:left w:val="nil"/>
              <w:bottom w:val="nil"/>
              <w:right w:val="single" w:sz="4" w:space="0" w:color="auto"/>
            </w:tcBorders>
            <w:shd w:val="clear" w:color="auto" w:fill="auto"/>
            <w:noWrap/>
            <w:vAlign w:val="bottom"/>
            <w:hideMark/>
          </w:tcPr>
          <w:p w14:paraId="78D8C297"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nil"/>
              <w:left w:val="nil"/>
              <w:bottom w:val="nil"/>
              <w:right w:val="single" w:sz="4" w:space="0" w:color="auto"/>
            </w:tcBorders>
            <w:shd w:val="clear" w:color="auto" w:fill="auto"/>
            <w:noWrap/>
            <w:vAlign w:val="bottom"/>
            <w:hideMark/>
          </w:tcPr>
          <w:p w14:paraId="2EAE228D"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nil"/>
              <w:left w:val="nil"/>
              <w:bottom w:val="nil"/>
              <w:right w:val="single" w:sz="4" w:space="0" w:color="auto"/>
            </w:tcBorders>
            <w:shd w:val="clear" w:color="auto" w:fill="auto"/>
            <w:noWrap/>
            <w:vAlign w:val="bottom"/>
            <w:hideMark/>
          </w:tcPr>
          <w:p w14:paraId="69705343"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nil"/>
              <w:left w:val="nil"/>
              <w:bottom w:val="nil"/>
              <w:right w:val="single" w:sz="4" w:space="0" w:color="auto"/>
            </w:tcBorders>
            <w:shd w:val="clear" w:color="auto" w:fill="auto"/>
            <w:noWrap/>
            <w:vAlign w:val="bottom"/>
            <w:hideMark/>
          </w:tcPr>
          <w:p w14:paraId="15371B97"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nil"/>
              <w:left w:val="nil"/>
              <w:bottom w:val="nil"/>
              <w:right w:val="single" w:sz="4" w:space="0" w:color="auto"/>
            </w:tcBorders>
            <w:shd w:val="clear" w:color="auto" w:fill="auto"/>
            <w:noWrap/>
            <w:vAlign w:val="bottom"/>
            <w:hideMark/>
          </w:tcPr>
          <w:p w14:paraId="7E2A390F"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nil"/>
              <w:left w:val="nil"/>
              <w:bottom w:val="nil"/>
              <w:right w:val="single" w:sz="4" w:space="0" w:color="auto"/>
            </w:tcBorders>
            <w:shd w:val="clear" w:color="auto" w:fill="auto"/>
            <w:noWrap/>
            <w:vAlign w:val="bottom"/>
            <w:hideMark/>
          </w:tcPr>
          <w:p w14:paraId="34DBE00C"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nil"/>
              <w:right w:val="single" w:sz="4" w:space="0" w:color="auto"/>
            </w:tcBorders>
            <w:shd w:val="clear" w:color="auto" w:fill="auto"/>
            <w:noWrap/>
            <w:vAlign w:val="bottom"/>
            <w:hideMark/>
          </w:tcPr>
          <w:p w14:paraId="722EFFE7"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nil"/>
              <w:left w:val="nil"/>
              <w:bottom w:val="nil"/>
              <w:right w:val="single" w:sz="4" w:space="0" w:color="auto"/>
            </w:tcBorders>
            <w:shd w:val="clear" w:color="auto" w:fill="auto"/>
            <w:noWrap/>
            <w:vAlign w:val="bottom"/>
            <w:hideMark/>
          </w:tcPr>
          <w:p w14:paraId="101C2F11"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nil"/>
              <w:left w:val="nil"/>
              <w:bottom w:val="nil"/>
              <w:right w:val="single" w:sz="4" w:space="0" w:color="auto"/>
            </w:tcBorders>
            <w:shd w:val="clear" w:color="auto" w:fill="auto"/>
            <w:noWrap/>
            <w:vAlign w:val="bottom"/>
            <w:hideMark/>
          </w:tcPr>
          <w:p w14:paraId="24465341"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nil"/>
              <w:right w:val="single" w:sz="4" w:space="0" w:color="auto"/>
            </w:tcBorders>
            <w:shd w:val="clear" w:color="auto" w:fill="auto"/>
            <w:noWrap/>
            <w:vAlign w:val="bottom"/>
            <w:hideMark/>
          </w:tcPr>
          <w:p w14:paraId="38F4A14E"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r>
      <w:tr w:rsidR="00A75AFD" w:rsidRPr="00A75AFD" w14:paraId="71C91E5F" w14:textId="77777777" w:rsidTr="00851EB0">
        <w:trPr>
          <w:trHeight w:val="180"/>
          <w:jc w:val="center"/>
        </w:trPr>
        <w:tc>
          <w:tcPr>
            <w:tcW w:w="113"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0A26D27D"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17</w:t>
            </w:r>
          </w:p>
        </w:tc>
        <w:tc>
          <w:tcPr>
            <w:tcW w:w="170" w:type="pct"/>
            <w:tcBorders>
              <w:top w:val="dotDash" w:sz="4" w:space="0" w:color="auto"/>
              <w:left w:val="nil"/>
              <w:bottom w:val="dotted" w:sz="4" w:space="0" w:color="auto"/>
              <w:right w:val="single" w:sz="4" w:space="0" w:color="auto"/>
            </w:tcBorders>
            <w:shd w:val="clear" w:color="auto" w:fill="auto"/>
            <w:noWrap/>
            <w:vAlign w:val="bottom"/>
            <w:hideMark/>
          </w:tcPr>
          <w:p w14:paraId="0E65B4FE"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02120</w:t>
            </w:r>
          </w:p>
        </w:tc>
        <w:tc>
          <w:tcPr>
            <w:tcW w:w="1543" w:type="pct"/>
            <w:tcBorders>
              <w:top w:val="dotDash" w:sz="4" w:space="0" w:color="auto"/>
              <w:left w:val="nil"/>
              <w:bottom w:val="dotted" w:sz="4" w:space="0" w:color="auto"/>
              <w:right w:val="single" w:sz="4" w:space="0" w:color="auto"/>
            </w:tcBorders>
            <w:shd w:val="clear" w:color="auto" w:fill="auto"/>
            <w:noWrap/>
            <w:vAlign w:val="bottom"/>
            <w:hideMark/>
          </w:tcPr>
          <w:p w14:paraId="6EDD34DC" w14:textId="0E69537D" w:rsidR="00851EB0" w:rsidRPr="00A75AFD" w:rsidRDefault="00851EB0" w:rsidP="00851EB0">
            <w:pPr>
              <w:spacing w:after="0" w:line="240" w:lineRule="auto"/>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 xml:space="preserve">Forcat e </w:t>
            </w:r>
            <w:r w:rsidR="007E42BF" w:rsidRPr="00A75AFD">
              <w:rPr>
                <w:rFonts w:ascii="Arial" w:eastAsia="Times New Roman" w:hAnsi="Arial" w:cs="Arial"/>
                <w:b/>
                <w:bCs/>
                <w:sz w:val="10"/>
                <w:szCs w:val="10"/>
                <w:lang w:eastAsia="sq-AL"/>
              </w:rPr>
              <w:t>l</w:t>
            </w:r>
            <w:r w:rsidRPr="00A75AFD">
              <w:rPr>
                <w:rFonts w:ascii="Arial" w:eastAsia="Times New Roman" w:hAnsi="Arial" w:cs="Arial"/>
                <w:b/>
                <w:bCs/>
                <w:sz w:val="10"/>
                <w:szCs w:val="10"/>
                <w:lang w:eastAsia="sq-AL"/>
              </w:rPr>
              <w:t>uftimit</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3741CBCA"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1</w:t>
            </w:r>
          </w:p>
        </w:tc>
        <w:tc>
          <w:tcPr>
            <w:tcW w:w="459" w:type="pct"/>
            <w:tcBorders>
              <w:top w:val="dotDash" w:sz="4" w:space="0" w:color="auto"/>
              <w:left w:val="nil"/>
              <w:bottom w:val="dotted" w:sz="4" w:space="0" w:color="auto"/>
              <w:right w:val="single" w:sz="4" w:space="0" w:color="auto"/>
            </w:tcBorders>
            <w:shd w:val="clear" w:color="auto" w:fill="auto"/>
            <w:noWrap/>
            <w:vAlign w:val="bottom"/>
            <w:hideMark/>
          </w:tcPr>
          <w:p w14:paraId="7233E590"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Çelje nga buxheti</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4BFAB5B4"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3,869,168</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6C19A5E9"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680,000</w:t>
            </w:r>
          </w:p>
        </w:tc>
        <w:tc>
          <w:tcPr>
            <w:tcW w:w="228" w:type="pct"/>
            <w:tcBorders>
              <w:top w:val="dotDash" w:sz="4" w:space="0" w:color="auto"/>
              <w:left w:val="nil"/>
              <w:bottom w:val="dotted" w:sz="4" w:space="0" w:color="auto"/>
              <w:right w:val="single" w:sz="4" w:space="0" w:color="auto"/>
            </w:tcBorders>
            <w:shd w:val="clear" w:color="auto" w:fill="auto"/>
            <w:noWrap/>
            <w:vAlign w:val="bottom"/>
            <w:hideMark/>
          </w:tcPr>
          <w:p w14:paraId="2EFECE96"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2,863,090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14:paraId="00481C8C"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dotDash" w:sz="4" w:space="0" w:color="auto"/>
              <w:left w:val="nil"/>
              <w:bottom w:val="dotted" w:sz="4" w:space="0" w:color="auto"/>
              <w:right w:val="single" w:sz="4" w:space="0" w:color="auto"/>
            </w:tcBorders>
            <w:shd w:val="clear" w:color="auto" w:fill="auto"/>
            <w:noWrap/>
            <w:vAlign w:val="bottom"/>
            <w:hideMark/>
          </w:tcPr>
          <w:p w14:paraId="697BE858"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518D6EBB"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39DDE057"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40,000</w:t>
            </w:r>
          </w:p>
        </w:tc>
        <w:tc>
          <w:tcPr>
            <w:tcW w:w="281" w:type="pct"/>
            <w:tcBorders>
              <w:top w:val="dotDash" w:sz="4" w:space="0" w:color="auto"/>
              <w:left w:val="nil"/>
              <w:bottom w:val="dotted" w:sz="4" w:space="0" w:color="auto"/>
              <w:right w:val="single" w:sz="4" w:space="0" w:color="auto"/>
            </w:tcBorders>
            <w:shd w:val="clear" w:color="auto" w:fill="auto"/>
            <w:noWrap/>
            <w:vAlign w:val="bottom"/>
            <w:hideMark/>
          </w:tcPr>
          <w:p w14:paraId="0FF42C5F"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2556E5EC"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11,201,500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11BF450F"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18,653,758</w:t>
            </w:r>
          </w:p>
        </w:tc>
      </w:tr>
      <w:tr w:rsidR="00A75AFD" w:rsidRPr="00A75AFD" w14:paraId="6F953731"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4B9F1F1E"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17</w:t>
            </w:r>
          </w:p>
        </w:tc>
        <w:tc>
          <w:tcPr>
            <w:tcW w:w="170" w:type="pct"/>
            <w:tcBorders>
              <w:top w:val="nil"/>
              <w:left w:val="nil"/>
              <w:bottom w:val="dotted" w:sz="4" w:space="0" w:color="auto"/>
              <w:right w:val="single" w:sz="4" w:space="0" w:color="auto"/>
            </w:tcBorders>
            <w:shd w:val="clear" w:color="auto" w:fill="auto"/>
            <w:noWrap/>
            <w:vAlign w:val="bottom"/>
            <w:hideMark/>
          </w:tcPr>
          <w:p w14:paraId="32799E70"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02120</w:t>
            </w:r>
          </w:p>
        </w:tc>
        <w:tc>
          <w:tcPr>
            <w:tcW w:w="1543" w:type="pct"/>
            <w:tcBorders>
              <w:top w:val="nil"/>
              <w:left w:val="nil"/>
              <w:bottom w:val="dotted" w:sz="4" w:space="0" w:color="auto"/>
              <w:right w:val="single" w:sz="4" w:space="0" w:color="auto"/>
            </w:tcBorders>
            <w:shd w:val="clear" w:color="auto" w:fill="auto"/>
            <w:noWrap/>
            <w:vAlign w:val="bottom"/>
            <w:hideMark/>
          </w:tcPr>
          <w:p w14:paraId="7EBFEEAC"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24344156"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03BB35AC"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14:paraId="4006A827"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5A6DC180"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3FA52377"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3D4E6F83"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0518C1EB"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21D4193B"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60D8C380"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76D0E1E2"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467699E1"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10,200,000</w:t>
            </w:r>
          </w:p>
        </w:tc>
        <w:tc>
          <w:tcPr>
            <w:tcW w:w="247" w:type="pct"/>
            <w:tcBorders>
              <w:top w:val="nil"/>
              <w:left w:val="nil"/>
              <w:bottom w:val="dotted" w:sz="4" w:space="0" w:color="auto"/>
              <w:right w:val="single" w:sz="4" w:space="0" w:color="auto"/>
            </w:tcBorders>
            <w:shd w:val="clear" w:color="auto" w:fill="auto"/>
            <w:noWrap/>
            <w:vAlign w:val="bottom"/>
            <w:hideMark/>
          </w:tcPr>
          <w:p w14:paraId="4EFA3377"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10,200,000</w:t>
            </w:r>
          </w:p>
        </w:tc>
      </w:tr>
      <w:tr w:rsidR="00A75AFD" w:rsidRPr="00A75AFD" w14:paraId="49141AD0"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4A734045"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17</w:t>
            </w:r>
          </w:p>
        </w:tc>
        <w:tc>
          <w:tcPr>
            <w:tcW w:w="170" w:type="pct"/>
            <w:tcBorders>
              <w:top w:val="nil"/>
              <w:left w:val="nil"/>
              <w:bottom w:val="dotted" w:sz="4" w:space="0" w:color="auto"/>
              <w:right w:val="single" w:sz="4" w:space="0" w:color="auto"/>
            </w:tcBorders>
            <w:shd w:val="clear" w:color="auto" w:fill="auto"/>
            <w:noWrap/>
            <w:vAlign w:val="bottom"/>
            <w:hideMark/>
          </w:tcPr>
          <w:p w14:paraId="42757F71"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02120</w:t>
            </w:r>
          </w:p>
        </w:tc>
        <w:tc>
          <w:tcPr>
            <w:tcW w:w="1543" w:type="pct"/>
            <w:tcBorders>
              <w:top w:val="nil"/>
              <w:left w:val="nil"/>
              <w:bottom w:val="dotted" w:sz="4" w:space="0" w:color="auto"/>
              <w:right w:val="single" w:sz="4" w:space="0" w:color="auto"/>
            </w:tcBorders>
            <w:shd w:val="clear" w:color="auto" w:fill="auto"/>
            <w:noWrap/>
            <w:vAlign w:val="bottom"/>
            <w:hideMark/>
          </w:tcPr>
          <w:p w14:paraId="30A6ECDD"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0ED9B9D2"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51BA7778"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798609B0"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262E8FA3"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63492CDD"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094B1386"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2038AB1D"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39092A30"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2FA44530"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4BFEFC6E"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1026F86E"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42156017"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r>
      <w:tr w:rsidR="00A75AFD" w:rsidRPr="00A75AFD" w14:paraId="029D5CC0"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235569D7"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lastRenderedPageBreak/>
              <w:t>17</w:t>
            </w:r>
          </w:p>
        </w:tc>
        <w:tc>
          <w:tcPr>
            <w:tcW w:w="170" w:type="pct"/>
            <w:tcBorders>
              <w:top w:val="nil"/>
              <w:left w:val="nil"/>
              <w:bottom w:val="dotted" w:sz="4" w:space="0" w:color="auto"/>
              <w:right w:val="single" w:sz="4" w:space="0" w:color="auto"/>
            </w:tcBorders>
            <w:shd w:val="clear" w:color="auto" w:fill="auto"/>
            <w:noWrap/>
            <w:vAlign w:val="bottom"/>
            <w:hideMark/>
          </w:tcPr>
          <w:p w14:paraId="1ECA3380"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02120</w:t>
            </w:r>
          </w:p>
        </w:tc>
        <w:tc>
          <w:tcPr>
            <w:tcW w:w="1543" w:type="pct"/>
            <w:tcBorders>
              <w:top w:val="nil"/>
              <w:left w:val="nil"/>
              <w:bottom w:val="dotted" w:sz="4" w:space="0" w:color="auto"/>
              <w:right w:val="single" w:sz="4" w:space="0" w:color="auto"/>
            </w:tcBorders>
            <w:shd w:val="clear" w:color="auto" w:fill="auto"/>
            <w:noWrap/>
            <w:vAlign w:val="bottom"/>
            <w:hideMark/>
          </w:tcPr>
          <w:p w14:paraId="4E267989"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351153EA"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74CCF4FF" w14:textId="728CD6B0" w:rsidR="00851EB0" w:rsidRPr="00A75AFD" w:rsidRDefault="00200C0E"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75DFD54B"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2706856D"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40395EB8"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73F3948E"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6296F203"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53CF429E"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513B85F5"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738EEAAF"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4CCE1DE1"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1A5D2692"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r>
      <w:tr w:rsidR="00A75AFD" w:rsidRPr="00A75AFD" w14:paraId="1140AB2B" w14:textId="77777777" w:rsidTr="00851EB0">
        <w:trPr>
          <w:trHeight w:val="180"/>
          <w:jc w:val="center"/>
        </w:trPr>
        <w:tc>
          <w:tcPr>
            <w:tcW w:w="113" w:type="pct"/>
            <w:tcBorders>
              <w:top w:val="nil"/>
              <w:left w:val="single" w:sz="4" w:space="0" w:color="auto"/>
              <w:bottom w:val="dotDotDash" w:sz="4" w:space="0" w:color="auto"/>
              <w:right w:val="single" w:sz="4" w:space="0" w:color="auto"/>
            </w:tcBorders>
            <w:shd w:val="clear" w:color="auto" w:fill="auto"/>
            <w:noWrap/>
            <w:vAlign w:val="bottom"/>
            <w:hideMark/>
          </w:tcPr>
          <w:p w14:paraId="69FBDD95"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17</w:t>
            </w:r>
          </w:p>
        </w:tc>
        <w:tc>
          <w:tcPr>
            <w:tcW w:w="170" w:type="pct"/>
            <w:tcBorders>
              <w:top w:val="nil"/>
              <w:left w:val="nil"/>
              <w:bottom w:val="dotDotDash" w:sz="4" w:space="0" w:color="auto"/>
              <w:right w:val="single" w:sz="4" w:space="0" w:color="auto"/>
            </w:tcBorders>
            <w:shd w:val="clear" w:color="auto" w:fill="auto"/>
            <w:noWrap/>
            <w:vAlign w:val="bottom"/>
            <w:hideMark/>
          </w:tcPr>
          <w:p w14:paraId="7E7080EF"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02120</w:t>
            </w:r>
          </w:p>
        </w:tc>
        <w:tc>
          <w:tcPr>
            <w:tcW w:w="1543" w:type="pct"/>
            <w:tcBorders>
              <w:top w:val="nil"/>
              <w:left w:val="nil"/>
              <w:bottom w:val="dotDotDash" w:sz="4" w:space="0" w:color="auto"/>
              <w:right w:val="single" w:sz="4" w:space="0" w:color="auto"/>
            </w:tcBorders>
            <w:shd w:val="clear" w:color="auto" w:fill="auto"/>
            <w:noWrap/>
            <w:vAlign w:val="bottom"/>
            <w:hideMark/>
          </w:tcPr>
          <w:p w14:paraId="3D0F3F92"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136" w:type="pct"/>
            <w:tcBorders>
              <w:top w:val="nil"/>
              <w:left w:val="nil"/>
              <w:bottom w:val="dotDotDash" w:sz="4" w:space="0" w:color="auto"/>
              <w:right w:val="single" w:sz="4" w:space="0" w:color="auto"/>
            </w:tcBorders>
            <w:shd w:val="clear" w:color="auto" w:fill="auto"/>
            <w:noWrap/>
            <w:vAlign w:val="bottom"/>
            <w:hideMark/>
          </w:tcPr>
          <w:p w14:paraId="0D068980"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5</w:t>
            </w:r>
          </w:p>
        </w:tc>
        <w:tc>
          <w:tcPr>
            <w:tcW w:w="459" w:type="pct"/>
            <w:tcBorders>
              <w:top w:val="nil"/>
              <w:left w:val="nil"/>
              <w:bottom w:val="dotDotDash" w:sz="4" w:space="0" w:color="auto"/>
              <w:right w:val="single" w:sz="4" w:space="0" w:color="auto"/>
            </w:tcBorders>
            <w:shd w:val="clear" w:color="auto" w:fill="auto"/>
            <w:noWrap/>
            <w:vAlign w:val="bottom"/>
            <w:hideMark/>
          </w:tcPr>
          <w:p w14:paraId="4ED5B596" w14:textId="5752B273" w:rsidR="00851EB0" w:rsidRPr="00A75AFD" w:rsidRDefault="00200C0E"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xml:space="preserve">Nga të ardhurat </w:t>
            </w:r>
            <w:r w:rsidR="00851EB0" w:rsidRPr="00A75AFD">
              <w:rPr>
                <w:rFonts w:ascii="Arial" w:eastAsia="Times New Roman" w:hAnsi="Arial" w:cs="Arial"/>
                <w:sz w:val="10"/>
                <w:szCs w:val="10"/>
                <w:lang w:eastAsia="sq-AL"/>
              </w:rPr>
              <w:t>e veta</w:t>
            </w:r>
          </w:p>
        </w:tc>
        <w:tc>
          <w:tcPr>
            <w:tcW w:w="247" w:type="pct"/>
            <w:tcBorders>
              <w:top w:val="nil"/>
              <w:left w:val="nil"/>
              <w:bottom w:val="dotDotDash" w:sz="4" w:space="0" w:color="auto"/>
              <w:right w:val="single" w:sz="4" w:space="0" w:color="auto"/>
            </w:tcBorders>
            <w:shd w:val="clear" w:color="auto" w:fill="auto"/>
            <w:noWrap/>
            <w:vAlign w:val="bottom"/>
            <w:hideMark/>
          </w:tcPr>
          <w:p w14:paraId="77A41D45"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nil"/>
              <w:left w:val="nil"/>
              <w:bottom w:val="dotDotDash" w:sz="4" w:space="0" w:color="auto"/>
              <w:right w:val="single" w:sz="4" w:space="0" w:color="auto"/>
            </w:tcBorders>
            <w:shd w:val="clear" w:color="auto" w:fill="auto"/>
            <w:noWrap/>
            <w:vAlign w:val="bottom"/>
            <w:hideMark/>
          </w:tcPr>
          <w:p w14:paraId="6E03E1D7"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nil"/>
              <w:left w:val="nil"/>
              <w:bottom w:val="dotDotDash" w:sz="4" w:space="0" w:color="auto"/>
              <w:right w:val="single" w:sz="4" w:space="0" w:color="auto"/>
            </w:tcBorders>
            <w:shd w:val="clear" w:color="auto" w:fill="auto"/>
            <w:noWrap/>
            <w:vAlign w:val="bottom"/>
            <w:hideMark/>
          </w:tcPr>
          <w:p w14:paraId="25FBE606"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nil"/>
              <w:left w:val="nil"/>
              <w:bottom w:val="dotDotDash" w:sz="4" w:space="0" w:color="auto"/>
              <w:right w:val="single" w:sz="4" w:space="0" w:color="auto"/>
            </w:tcBorders>
            <w:shd w:val="clear" w:color="auto" w:fill="auto"/>
            <w:noWrap/>
            <w:vAlign w:val="bottom"/>
            <w:hideMark/>
          </w:tcPr>
          <w:p w14:paraId="4BB443D4"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nil"/>
              <w:left w:val="nil"/>
              <w:bottom w:val="dotDotDash" w:sz="4" w:space="0" w:color="auto"/>
              <w:right w:val="single" w:sz="4" w:space="0" w:color="auto"/>
            </w:tcBorders>
            <w:shd w:val="clear" w:color="auto" w:fill="auto"/>
            <w:noWrap/>
            <w:vAlign w:val="bottom"/>
            <w:hideMark/>
          </w:tcPr>
          <w:p w14:paraId="5D9AF913"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nil"/>
              <w:left w:val="nil"/>
              <w:bottom w:val="dotDotDash" w:sz="4" w:space="0" w:color="auto"/>
              <w:right w:val="single" w:sz="4" w:space="0" w:color="auto"/>
            </w:tcBorders>
            <w:shd w:val="clear" w:color="auto" w:fill="auto"/>
            <w:noWrap/>
            <w:vAlign w:val="bottom"/>
            <w:hideMark/>
          </w:tcPr>
          <w:p w14:paraId="1D523EAC"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DotDash" w:sz="4" w:space="0" w:color="auto"/>
              <w:right w:val="single" w:sz="4" w:space="0" w:color="auto"/>
            </w:tcBorders>
            <w:shd w:val="clear" w:color="auto" w:fill="auto"/>
            <w:noWrap/>
            <w:vAlign w:val="bottom"/>
            <w:hideMark/>
          </w:tcPr>
          <w:p w14:paraId="773B0E1E"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nil"/>
              <w:left w:val="nil"/>
              <w:bottom w:val="dotDotDash" w:sz="4" w:space="0" w:color="auto"/>
              <w:right w:val="single" w:sz="4" w:space="0" w:color="auto"/>
            </w:tcBorders>
            <w:shd w:val="clear" w:color="auto" w:fill="auto"/>
            <w:noWrap/>
            <w:vAlign w:val="bottom"/>
            <w:hideMark/>
          </w:tcPr>
          <w:p w14:paraId="2F999999"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nil"/>
              <w:left w:val="nil"/>
              <w:bottom w:val="dotDotDash" w:sz="4" w:space="0" w:color="auto"/>
              <w:right w:val="single" w:sz="4" w:space="0" w:color="auto"/>
            </w:tcBorders>
            <w:shd w:val="clear" w:color="auto" w:fill="auto"/>
            <w:noWrap/>
            <w:vAlign w:val="bottom"/>
            <w:hideMark/>
          </w:tcPr>
          <w:p w14:paraId="32A6506F"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DotDash" w:sz="4" w:space="0" w:color="auto"/>
              <w:right w:val="single" w:sz="4" w:space="0" w:color="auto"/>
            </w:tcBorders>
            <w:shd w:val="clear" w:color="auto" w:fill="auto"/>
            <w:noWrap/>
            <w:vAlign w:val="bottom"/>
            <w:hideMark/>
          </w:tcPr>
          <w:p w14:paraId="31688199"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r>
      <w:tr w:rsidR="00A75AFD" w:rsidRPr="00A75AFD" w14:paraId="6222C4C9" w14:textId="77777777" w:rsidTr="00851EB0">
        <w:trPr>
          <w:trHeight w:val="180"/>
          <w:jc w:val="center"/>
        </w:trPr>
        <w:tc>
          <w:tcPr>
            <w:tcW w:w="113"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78F34944"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17</w:t>
            </w:r>
          </w:p>
        </w:tc>
        <w:tc>
          <w:tcPr>
            <w:tcW w:w="170" w:type="pct"/>
            <w:tcBorders>
              <w:top w:val="dotDash" w:sz="4" w:space="0" w:color="auto"/>
              <w:left w:val="nil"/>
              <w:bottom w:val="dotted" w:sz="4" w:space="0" w:color="auto"/>
              <w:right w:val="single" w:sz="4" w:space="0" w:color="auto"/>
            </w:tcBorders>
            <w:shd w:val="clear" w:color="auto" w:fill="auto"/>
            <w:noWrap/>
            <w:vAlign w:val="bottom"/>
            <w:hideMark/>
          </w:tcPr>
          <w:p w14:paraId="284E9BD5"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09430</w:t>
            </w:r>
          </w:p>
        </w:tc>
        <w:tc>
          <w:tcPr>
            <w:tcW w:w="1543" w:type="pct"/>
            <w:tcBorders>
              <w:top w:val="dotDash" w:sz="4" w:space="0" w:color="auto"/>
              <w:left w:val="nil"/>
              <w:bottom w:val="dotted" w:sz="4" w:space="0" w:color="auto"/>
              <w:right w:val="single" w:sz="4" w:space="0" w:color="auto"/>
            </w:tcBorders>
            <w:shd w:val="clear" w:color="auto" w:fill="auto"/>
            <w:noWrap/>
            <w:vAlign w:val="bottom"/>
            <w:hideMark/>
          </w:tcPr>
          <w:p w14:paraId="6ABD0408" w14:textId="34214797" w:rsidR="00851EB0" w:rsidRPr="00A75AFD" w:rsidRDefault="00851EB0" w:rsidP="00851EB0">
            <w:pPr>
              <w:spacing w:after="0" w:line="240" w:lineRule="auto"/>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 xml:space="preserve">Arsimi </w:t>
            </w:r>
            <w:r w:rsidR="00721B5A" w:rsidRPr="00A75AFD">
              <w:rPr>
                <w:rFonts w:ascii="Arial" w:eastAsia="Times New Roman" w:hAnsi="Arial" w:cs="Arial"/>
                <w:b/>
                <w:bCs/>
                <w:sz w:val="10"/>
                <w:szCs w:val="10"/>
                <w:lang w:eastAsia="sq-AL"/>
              </w:rPr>
              <w:t>u</w:t>
            </w:r>
            <w:r w:rsidRPr="00A75AFD">
              <w:rPr>
                <w:rFonts w:ascii="Arial" w:eastAsia="Times New Roman" w:hAnsi="Arial" w:cs="Arial"/>
                <w:b/>
                <w:bCs/>
                <w:sz w:val="10"/>
                <w:szCs w:val="10"/>
                <w:lang w:eastAsia="sq-AL"/>
              </w:rPr>
              <w:t>shtarak</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705095F3"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1</w:t>
            </w:r>
          </w:p>
        </w:tc>
        <w:tc>
          <w:tcPr>
            <w:tcW w:w="459" w:type="pct"/>
            <w:tcBorders>
              <w:top w:val="dotDash" w:sz="4" w:space="0" w:color="auto"/>
              <w:left w:val="nil"/>
              <w:bottom w:val="dotted" w:sz="4" w:space="0" w:color="auto"/>
              <w:right w:val="single" w:sz="4" w:space="0" w:color="auto"/>
            </w:tcBorders>
            <w:shd w:val="clear" w:color="auto" w:fill="auto"/>
            <w:noWrap/>
            <w:vAlign w:val="bottom"/>
            <w:hideMark/>
          </w:tcPr>
          <w:p w14:paraId="5E956C75"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Çelje nga buxheti</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256EB4F9"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549,000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23218096"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100,000</w:t>
            </w:r>
          </w:p>
        </w:tc>
        <w:tc>
          <w:tcPr>
            <w:tcW w:w="228" w:type="pct"/>
            <w:tcBorders>
              <w:top w:val="dotDash" w:sz="4" w:space="0" w:color="auto"/>
              <w:left w:val="nil"/>
              <w:bottom w:val="dotted" w:sz="4" w:space="0" w:color="auto"/>
              <w:right w:val="single" w:sz="4" w:space="0" w:color="auto"/>
            </w:tcBorders>
            <w:shd w:val="clear" w:color="auto" w:fill="auto"/>
            <w:noWrap/>
            <w:vAlign w:val="bottom"/>
            <w:hideMark/>
          </w:tcPr>
          <w:p w14:paraId="574EC2F2"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81,000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14:paraId="0399B08F"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dotDash" w:sz="4" w:space="0" w:color="auto"/>
              <w:left w:val="nil"/>
              <w:bottom w:val="dotted" w:sz="4" w:space="0" w:color="auto"/>
              <w:right w:val="single" w:sz="4" w:space="0" w:color="auto"/>
            </w:tcBorders>
            <w:shd w:val="clear" w:color="auto" w:fill="auto"/>
            <w:noWrap/>
            <w:vAlign w:val="bottom"/>
            <w:hideMark/>
          </w:tcPr>
          <w:p w14:paraId="3A170DFB"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21801A38"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4A7AAD7C"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140,000</w:t>
            </w:r>
          </w:p>
        </w:tc>
        <w:tc>
          <w:tcPr>
            <w:tcW w:w="281" w:type="pct"/>
            <w:tcBorders>
              <w:top w:val="dotDash" w:sz="4" w:space="0" w:color="auto"/>
              <w:left w:val="nil"/>
              <w:bottom w:val="dotted" w:sz="4" w:space="0" w:color="auto"/>
              <w:right w:val="single" w:sz="4" w:space="0" w:color="auto"/>
            </w:tcBorders>
            <w:shd w:val="clear" w:color="auto" w:fill="auto"/>
            <w:noWrap/>
            <w:vAlign w:val="bottom"/>
            <w:hideMark/>
          </w:tcPr>
          <w:p w14:paraId="5F5E5166"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4065B0B6"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557,000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18391D39"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1,427,000</w:t>
            </w:r>
          </w:p>
        </w:tc>
      </w:tr>
      <w:tr w:rsidR="00A75AFD" w:rsidRPr="00A75AFD" w14:paraId="7BC66596"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6AE42BE2"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17</w:t>
            </w:r>
          </w:p>
        </w:tc>
        <w:tc>
          <w:tcPr>
            <w:tcW w:w="170" w:type="pct"/>
            <w:tcBorders>
              <w:top w:val="nil"/>
              <w:left w:val="nil"/>
              <w:bottom w:val="dotted" w:sz="4" w:space="0" w:color="auto"/>
              <w:right w:val="single" w:sz="4" w:space="0" w:color="auto"/>
            </w:tcBorders>
            <w:shd w:val="clear" w:color="auto" w:fill="auto"/>
            <w:noWrap/>
            <w:vAlign w:val="bottom"/>
            <w:hideMark/>
          </w:tcPr>
          <w:p w14:paraId="4E746746"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09430</w:t>
            </w:r>
          </w:p>
        </w:tc>
        <w:tc>
          <w:tcPr>
            <w:tcW w:w="1543" w:type="pct"/>
            <w:tcBorders>
              <w:top w:val="nil"/>
              <w:left w:val="nil"/>
              <w:bottom w:val="dotted" w:sz="4" w:space="0" w:color="auto"/>
              <w:right w:val="single" w:sz="4" w:space="0" w:color="auto"/>
            </w:tcBorders>
            <w:shd w:val="clear" w:color="auto" w:fill="auto"/>
            <w:noWrap/>
            <w:vAlign w:val="bottom"/>
            <w:hideMark/>
          </w:tcPr>
          <w:p w14:paraId="62AAD11A"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4E24C922"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7444EC66"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14:paraId="132DF719"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656D3F3D"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2B1FFA1A"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04CA835A"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681DC73E"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59719487"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755BD44F"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5EECCFA9"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3DE77510"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7382CB83"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r>
      <w:tr w:rsidR="00A75AFD" w:rsidRPr="00A75AFD" w14:paraId="2E15B762"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05341538"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17</w:t>
            </w:r>
          </w:p>
        </w:tc>
        <w:tc>
          <w:tcPr>
            <w:tcW w:w="170" w:type="pct"/>
            <w:tcBorders>
              <w:top w:val="nil"/>
              <w:left w:val="nil"/>
              <w:bottom w:val="dotted" w:sz="4" w:space="0" w:color="auto"/>
              <w:right w:val="single" w:sz="4" w:space="0" w:color="auto"/>
            </w:tcBorders>
            <w:shd w:val="clear" w:color="auto" w:fill="auto"/>
            <w:noWrap/>
            <w:vAlign w:val="bottom"/>
            <w:hideMark/>
          </w:tcPr>
          <w:p w14:paraId="3A1EC436"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09430</w:t>
            </w:r>
          </w:p>
        </w:tc>
        <w:tc>
          <w:tcPr>
            <w:tcW w:w="1543" w:type="pct"/>
            <w:tcBorders>
              <w:top w:val="nil"/>
              <w:left w:val="nil"/>
              <w:bottom w:val="dotted" w:sz="4" w:space="0" w:color="auto"/>
              <w:right w:val="single" w:sz="4" w:space="0" w:color="auto"/>
            </w:tcBorders>
            <w:shd w:val="clear" w:color="auto" w:fill="auto"/>
            <w:noWrap/>
            <w:vAlign w:val="bottom"/>
            <w:hideMark/>
          </w:tcPr>
          <w:p w14:paraId="495A0E4E"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1EE39324"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1B908686"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1285903C"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28FB0133"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4069CC3B"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35CCD0F2"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0D78A1C5"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67E2AB7A"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7DD947E6"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13A847EE"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39DC353A"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4FF2BBA6"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r>
      <w:tr w:rsidR="00A75AFD" w:rsidRPr="00A75AFD" w14:paraId="3CF8F4D8"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1228E98B"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17</w:t>
            </w:r>
          </w:p>
        </w:tc>
        <w:tc>
          <w:tcPr>
            <w:tcW w:w="170" w:type="pct"/>
            <w:tcBorders>
              <w:top w:val="nil"/>
              <w:left w:val="nil"/>
              <w:bottom w:val="dotted" w:sz="4" w:space="0" w:color="auto"/>
              <w:right w:val="single" w:sz="4" w:space="0" w:color="auto"/>
            </w:tcBorders>
            <w:shd w:val="clear" w:color="auto" w:fill="auto"/>
            <w:noWrap/>
            <w:vAlign w:val="bottom"/>
            <w:hideMark/>
          </w:tcPr>
          <w:p w14:paraId="46944327"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09430</w:t>
            </w:r>
          </w:p>
        </w:tc>
        <w:tc>
          <w:tcPr>
            <w:tcW w:w="1543" w:type="pct"/>
            <w:tcBorders>
              <w:top w:val="nil"/>
              <w:left w:val="nil"/>
              <w:bottom w:val="dotted" w:sz="4" w:space="0" w:color="auto"/>
              <w:right w:val="single" w:sz="4" w:space="0" w:color="auto"/>
            </w:tcBorders>
            <w:shd w:val="clear" w:color="auto" w:fill="auto"/>
            <w:noWrap/>
            <w:vAlign w:val="bottom"/>
            <w:hideMark/>
          </w:tcPr>
          <w:p w14:paraId="40E0F7D9"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11912104"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07AC607C" w14:textId="6579F984" w:rsidR="00851EB0" w:rsidRPr="00A75AFD" w:rsidRDefault="00200C0E"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7AFE3A34"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060BCFD6"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0E30EA6F"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059E65D1"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28B4ACF6"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365C2F63"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0992B086"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5B8ACA10"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7676A94B"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41498826"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r>
      <w:tr w:rsidR="00A75AFD" w:rsidRPr="00A75AFD" w14:paraId="4DBB1143" w14:textId="77777777" w:rsidTr="00851EB0">
        <w:trPr>
          <w:trHeight w:val="180"/>
          <w:jc w:val="center"/>
        </w:trPr>
        <w:tc>
          <w:tcPr>
            <w:tcW w:w="113" w:type="pct"/>
            <w:tcBorders>
              <w:top w:val="nil"/>
              <w:left w:val="single" w:sz="4" w:space="0" w:color="auto"/>
              <w:bottom w:val="dotDotDash" w:sz="4" w:space="0" w:color="auto"/>
              <w:right w:val="single" w:sz="4" w:space="0" w:color="auto"/>
            </w:tcBorders>
            <w:shd w:val="clear" w:color="auto" w:fill="auto"/>
            <w:noWrap/>
            <w:vAlign w:val="bottom"/>
            <w:hideMark/>
          </w:tcPr>
          <w:p w14:paraId="35D5D08C"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17</w:t>
            </w:r>
          </w:p>
        </w:tc>
        <w:tc>
          <w:tcPr>
            <w:tcW w:w="170" w:type="pct"/>
            <w:tcBorders>
              <w:top w:val="nil"/>
              <w:left w:val="nil"/>
              <w:bottom w:val="dotDotDash" w:sz="4" w:space="0" w:color="auto"/>
              <w:right w:val="single" w:sz="4" w:space="0" w:color="auto"/>
            </w:tcBorders>
            <w:shd w:val="clear" w:color="auto" w:fill="auto"/>
            <w:noWrap/>
            <w:vAlign w:val="bottom"/>
            <w:hideMark/>
          </w:tcPr>
          <w:p w14:paraId="66AE48AC"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09430</w:t>
            </w:r>
          </w:p>
        </w:tc>
        <w:tc>
          <w:tcPr>
            <w:tcW w:w="1543" w:type="pct"/>
            <w:tcBorders>
              <w:top w:val="nil"/>
              <w:left w:val="nil"/>
              <w:bottom w:val="dotDotDash" w:sz="4" w:space="0" w:color="auto"/>
              <w:right w:val="single" w:sz="4" w:space="0" w:color="auto"/>
            </w:tcBorders>
            <w:shd w:val="clear" w:color="auto" w:fill="auto"/>
            <w:noWrap/>
            <w:vAlign w:val="bottom"/>
            <w:hideMark/>
          </w:tcPr>
          <w:p w14:paraId="4726E911"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136" w:type="pct"/>
            <w:tcBorders>
              <w:top w:val="nil"/>
              <w:left w:val="nil"/>
              <w:bottom w:val="dotDotDash" w:sz="4" w:space="0" w:color="auto"/>
              <w:right w:val="single" w:sz="4" w:space="0" w:color="auto"/>
            </w:tcBorders>
            <w:shd w:val="clear" w:color="auto" w:fill="auto"/>
            <w:noWrap/>
            <w:vAlign w:val="bottom"/>
            <w:hideMark/>
          </w:tcPr>
          <w:p w14:paraId="3AC8114F"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5</w:t>
            </w:r>
          </w:p>
        </w:tc>
        <w:tc>
          <w:tcPr>
            <w:tcW w:w="459" w:type="pct"/>
            <w:tcBorders>
              <w:top w:val="nil"/>
              <w:left w:val="nil"/>
              <w:bottom w:val="dotDotDash" w:sz="4" w:space="0" w:color="auto"/>
              <w:right w:val="single" w:sz="4" w:space="0" w:color="auto"/>
            </w:tcBorders>
            <w:shd w:val="clear" w:color="auto" w:fill="auto"/>
            <w:noWrap/>
            <w:vAlign w:val="bottom"/>
            <w:hideMark/>
          </w:tcPr>
          <w:p w14:paraId="284CDF43" w14:textId="591A4FF7" w:rsidR="00851EB0" w:rsidRPr="00A75AFD" w:rsidRDefault="00200C0E"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xml:space="preserve">Nga të ardhurat </w:t>
            </w:r>
            <w:r w:rsidR="00851EB0" w:rsidRPr="00A75AFD">
              <w:rPr>
                <w:rFonts w:ascii="Arial" w:eastAsia="Times New Roman" w:hAnsi="Arial" w:cs="Arial"/>
                <w:sz w:val="10"/>
                <w:szCs w:val="10"/>
                <w:lang w:eastAsia="sq-AL"/>
              </w:rPr>
              <w:t>e veta</w:t>
            </w:r>
          </w:p>
        </w:tc>
        <w:tc>
          <w:tcPr>
            <w:tcW w:w="247" w:type="pct"/>
            <w:tcBorders>
              <w:top w:val="nil"/>
              <w:left w:val="nil"/>
              <w:bottom w:val="dotDotDash" w:sz="4" w:space="0" w:color="auto"/>
              <w:right w:val="single" w:sz="4" w:space="0" w:color="auto"/>
            </w:tcBorders>
            <w:shd w:val="clear" w:color="auto" w:fill="auto"/>
            <w:noWrap/>
            <w:vAlign w:val="bottom"/>
            <w:hideMark/>
          </w:tcPr>
          <w:p w14:paraId="281DE5D5"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nil"/>
              <w:left w:val="nil"/>
              <w:bottom w:val="dotDotDash" w:sz="4" w:space="0" w:color="auto"/>
              <w:right w:val="single" w:sz="4" w:space="0" w:color="auto"/>
            </w:tcBorders>
            <w:shd w:val="clear" w:color="auto" w:fill="auto"/>
            <w:noWrap/>
            <w:vAlign w:val="bottom"/>
            <w:hideMark/>
          </w:tcPr>
          <w:p w14:paraId="1E06E3B7"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nil"/>
              <w:left w:val="nil"/>
              <w:bottom w:val="dotDotDash" w:sz="4" w:space="0" w:color="auto"/>
              <w:right w:val="single" w:sz="4" w:space="0" w:color="auto"/>
            </w:tcBorders>
            <w:shd w:val="clear" w:color="auto" w:fill="auto"/>
            <w:noWrap/>
            <w:vAlign w:val="bottom"/>
            <w:hideMark/>
          </w:tcPr>
          <w:p w14:paraId="095A93F6"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nil"/>
              <w:left w:val="nil"/>
              <w:bottom w:val="dotDotDash" w:sz="4" w:space="0" w:color="auto"/>
              <w:right w:val="single" w:sz="4" w:space="0" w:color="auto"/>
            </w:tcBorders>
            <w:shd w:val="clear" w:color="auto" w:fill="auto"/>
            <w:noWrap/>
            <w:vAlign w:val="bottom"/>
            <w:hideMark/>
          </w:tcPr>
          <w:p w14:paraId="72EB0BD9"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nil"/>
              <w:left w:val="nil"/>
              <w:bottom w:val="dotDotDash" w:sz="4" w:space="0" w:color="auto"/>
              <w:right w:val="single" w:sz="4" w:space="0" w:color="auto"/>
            </w:tcBorders>
            <w:shd w:val="clear" w:color="auto" w:fill="auto"/>
            <w:noWrap/>
            <w:vAlign w:val="bottom"/>
            <w:hideMark/>
          </w:tcPr>
          <w:p w14:paraId="3E32689C"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nil"/>
              <w:left w:val="nil"/>
              <w:bottom w:val="dotDotDash" w:sz="4" w:space="0" w:color="auto"/>
              <w:right w:val="single" w:sz="4" w:space="0" w:color="auto"/>
            </w:tcBorders>
            <w:shd w:val="clear" w:color="auto" w:fill="auto"/>
            <w:noWrap/>
            <w:vAlign w:val="bottom"/>
            <w:hideMark/>
          </w:tcPr>
          <w:p w14:paraId="2EE40E5A"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DotDash" w:sz="4" w:space="0" w:color="auto"/>
              <w:right w:val="single" w:sz="4" w:space="0" w:color="auto"/>
            </w:tcBorders>
            <w:shd w:val="clear" w:color="auto" w:fill="auto"/>
            <w:noWrap/>
            <w:vAlign w:val="bottom"/>
            <w:hideMark/>
          </w:tcPr>
          <w:p w14:paraId="7E0758D3"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nil"/>
              <w:left w:val="nil"/>
              <w:bottom w:val="dotDotDash" w:sz="4" w:space="0" w:color="auto"/>
              <w:right w:val="single" w:sz="4" w:space="0" w:color="auto"/>
            </w:tcBorders>
            <w:shd w:val="clear" w:color="auto" w:fill="auto"/>
            <w:noWrap/>
            <w:vAlign w:val="bottom"/>
            <w:hideMark/>
          </w:tcPr>
          <w:p w14:paraId="7AE79773"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nil"/>
              <w:left w:val="nil"/>
              <w:bottom w:val="dotDotDash" w:sz="4" w:space="0" w:color="auto"/>
              <w:right w:val="single" w:sz="4" w:space="0" w:color="auto"/>
            </w:tcBorders>
            <w:shd w:val="clear" w:color="auto" w:fill="auto"/>
            <w:noWrap/>
            <w:vAlign w:val="bottom"/>
            <w:hideMark/>
          </w:tcPr>
          <w:p w14:paraId="21AA2046"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DotDash" w:sz="4" w:space="0" w:color="auto"/>
              <w:right w:val="single" w:sz="4" w:space="0" w:color="auto"/>
            </w:tcBorders>
            <w:shd w:val="clear" w:color="auto" w:fill="auto"/>
            <w:noWrap/>
            <w:vAlign w:val="bottom"/>
            <w:hideMark/>
          </w:tcPr>
          <w:p w14:paraId="16A4DCE6"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r>
      <w:tr w:rsidR="00A75AFD" w:rsidRPr="00A75AFD" w14:paraId="077E5200" w14:textId="77777777" w:rsidTr="00851EB0">
        <w:trPr>
          <w:trHeight w:val="180"/>
          <w:jc w:val="center"/>
        </w:trPr>
        <w:tc>
          <w:tcPr>
            <w:tcW w:w="113"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1C92098A"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17</w:t>
            </w:r>
          </w:p>
        </w:tc>
        <w:tc>
          <w:tcPr>
            <w:tcW w:w="170" w:type="pct"/>
            <w:tcBorders>
              <w:top w:val="dotDash" w:sz="4" w:space="0" w:color="auto"/>
              <w:left w:val="nil"/>
              <w:bottom w:val="dotted" w:sz="4" w:space="0" w:color="auto"/>
              <w:right w:val="single" w:sz="4" w:space="0" w:color="auto"/>
            </w:tcBorders>
            <w:shd w:val="clear" w:color="auto" w:fill="auto"/>
            <w:noWrap/>
            <w:vAlign w:val="bottom"/>
            <w:hideMark/>
          </w:tcPr>
          <w:p w14:paraId="2984B093"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02150</w:t>
            </w:r>
          </w:p>
        </w:tc>
        <w:tc>
          <w:tcPr>
            <w:tcW w:w="1543" w:type="pct"/>
            <w:tcBorders>
              <w:top w:val="dotDash" w:sz="4" w:space="0" w:color="auto"/>
              <w:left w:val="nil"/>
              <w:bottom w:val="dotted" w:sz="4" w:space="0" w:color="auto"/>
              <w:right w:val="single" w:sz="4" w:space="0" w:color="auto"/>
            </w:tcBorders>
            <w:shd w:val="clear" w:color="auto" w:fill="auto"/>
            <w:noWrap/>
            <w:vAlign w:val="bottom"/>
            <w:hideMark/>
          </w:tcPr>
          <w:p w14:paraId="6276CF24" w14:textId="3AD85576" w:rsidR="00851EB0" w:rsidRPr="00A75AFD" w:rsidRDefault="00721B5A" w:rsidP="00851EB0">
            <w:pPr>
              <w:spacing w:after="0" w:line="240" w:lineRule="auto"/>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Mbështetja</w:t>
            </w:r>
            <w:r w:rsidR="00851EB0" w:rsidRPr="00A75AFD">
              <w:rPr>
                <w:rFonts w:ascii="Arial" w:eastAsia="Times New Roman" w:hAnsi="Arial" w:cs="Arial"/>
                <w:b/>
                <w:bCs/>
                <w:sz w:val="10"/>
                <w:szCs w:val="10"/>
                <w:lang w:eastAsia="sq-AL"/>
              </w:rPr>
              <w:t xml:space="preserve"> e </w:t>
            </w:r>
            <w:r w:rsidRPr="00A75AFD">
              <w:rPr>
                <w:rFonts w:ascii="Arial" w:eastAsia="Times New Roman" w:hAnsi="Arial" w:cs="Arial"/>
                <w:b/>
                <w:bCs/>
                <w:sz w:val="10"/>
                <w:szCs w:val="10"/>
                <w:lang w:eastAsia="sq-AL"/>
              </w:rPr>
              <w:t>l</w:t>
            </w:r>
            <w:r w:rsidR="00851EB0" w:rsidRPr="00A75AFD">
              <w:rPr>
                <w:rFonts w:ascii="Arial" w:eastAsia="Times New Roman" w:hAnsi="Arial" w:cs="Arial"/>
                <w:b/>
                <w:bCs/>
                <w:sz w:val="10"/>
                <w:szCs w:val="10"/>
                <w:lang w:eastAsia="sq-AL"/>
              </w:rPr>
              <w:t>uftimit</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02F58CD2"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1</w:t>
            </w:r>
          </w:p>
        </w:tc>
        <w:tc>
          <w:tcPr>
            <w:tcW w:w="459" w:type="pct"/>
            <w:tcBorders>
              <w:top w:val="dotDash" w:sz="4" w:space="0" w:color="auto"/>
              <w:left w:val="nil"/>
              <w:bottom w:val="dotted" w:sz="4" w:space="0" w:color="auto"/>
              <w:right w:val="single" w:sz="4" w:space="0" w:color="auto"/>
            </w:tcBorders>
            <w:shd w:val="clear" w:color="auto" w:fill="auto"/>
            <w:noWrap/>
            <w:vAlign w:val="bottom"/>
            <w:hideMark/>
          </w:tcPr>
          <w:p w14:paraId="2128079E"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Çelje nga buxheti</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17B8FC24"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3,188,700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2EAD9CFD"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514,300</w:t>
            </w:r>
          </w:p>
        </w:tc>
        <w:tc>
          <w:tcPr>
            <w:tcW w:w="228" w:type="pct"/>
            <w:tcBorders>
              <w:top w:val="dotDash" w:sz="4" w:space="0" w:color="auto"/>
              <w:left w:val="nil"/>
              <w:bottom w:val="dotted" w:sz="4" w:space="0" w:color="auto"/>
              <w:right w:val="single" w:sz="4" w:space="0" w:color="auto"/>
            </w:tcBorders>
            <w:shd w:val="clear" w:color="auto" w:fill="auto"/>
            <w:noWrap/>
            <w:vAlign w:val="bottom"/>
            <w:hideMark/>
          </w:tcPr>
          <w:p w14:paraId="556C5A52"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2,750,686</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14:paraId="38D1CF69"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dotDash" w:sz="4" w:space="0" w:color="auto"/>
              <w:left w:val="nil"/>
              <w:bottom w:val="dotted" w:sz="4" w:space="0" w:color="auto"/>
              <w:right w:val="single" w:sz="4" w:space="0" w:color="auto"/>
            </w:tcBorders>
            <w:shd w:val="clear" w:color="auto" w:fill="auto"/>
            <w:noWrap/>
            <w:vAlign w:val="bottom"/>
            <w:hideMark/>
          </w:tcPr>
          <w:p w14:paraId="640EBDE4"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2497D05C"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6F212EEA"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301,250</w:t>
            </w:r>
          </w:p>
        </w:tc>
        <w:tc>
          <w:tcPr>
            <w:tcW w:w="281" w:type="pct"/>
            <w:tcBorders>
              <w:top w:val="dotDash" w:sz="4" w:space="0" w:color="auto"/>
              <w:left w:val="nil"/>
              <w:bottom w:val="dotted" w:sz="4" w:space="0" w:color="auto"/>
              <w:right w:val="single" w:sz="4" w:space="0" w:color="auto"/>
            </w:tcBorders>
            <w:shd w:val="clear" w:color="auto" w:fill="auto"/>
            <w:noWrap/>
            <w:vAlign w:val="bottom"/>
            <w:hideMark/>
          </w:tcPr>
          <w:p w14:paraId="6711AA83"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12,204</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2BC745D3"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1,546,296</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16CE6827"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8,313,436</w:t>
            </w:r>
          </w:p>
        </w:tc>
      </w:tr>
      <w:tr w:rsidR="00A75AFD" w:rsidRPr="00A75AFD" w14:paraId="293A22DA"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141C7576"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17</w:t>
            </w:r>
          </w:p>
        </w:tc>
        <w:tc>
          <w:tcPr>
            <w:tcW w:w="170" w:type="pct"/>
            <w:tcBorders>
              <w:top w:val="nil"/>
              <w:left w:val="nil"/>
              <w:bottom w:val="dotted" w:sz="4" w:space="0" w:color="auto"/>
              <w:right w:val="single" w:sz="4" w:space="0" w:color="auto"/>
            </w:tcBorders>
            <w:shd w:val="clear" w:color="auto" w:fill="auto"/>
            <w:noWrap/>
            <w:vAlign w:val="bottom"/>
            <w:hideMark/>
          </w:tcPr>
          <w:p w14:paraId="22D2F0D5"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02150</w:t>
            </w:r>
          </w:p>
        </w:tc>
        <w:tc>
          <w:tcPr>
            <w:tcW w:w="1543" w:type="pct"/>
            <w:tcBorders>
              <w:top w:val="nil"/>
              <w:left w:val="nil"/>
              <w:bottom w:val="dotted" w:sz="4" w:space="0" w:color="auto"/>
              <w:right w:val="single" w:sz="4" w:space="0" w:color="auto"/>
            </w:tcBorders>
            <w:shd w:val="clear" w:color="auto" w:fill="auto"/>
            <w:noWrap/>
            <w:vAlign w:val="bottom"/>
            <w:hideMark/>
          </w:tcPr>
          <w:p w14:paraId="116DE15D"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3F6B794A"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1918D0D2"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14:paraId="680FBFF5"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3F4418A2"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3271D7A5"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546A91C8"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17679261"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7B675C37"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4749A709"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6F99E440"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7DD65F3C"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241087E5"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r>
      <w:tr w:rsidR="00A75AFD" w:rsidRPr="00A75AFD" w14:paraId="234F3177"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3657C3B0"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17</w:t>
            </w:r>
          </w:p>
        </w:tc>
        <w:tc>
          <w:tcPr>
            <w:tcW w:w="170" w:type="pct"/>
            <w:tcBorders>
              <w:top w:val="nil"/>
              <w:left w:val="nil"/>
              <w:bottom w:val="dotted" w:sz="4" w:space="0" w:color="auto"/>
              <w:right w:val="single" w:sz="4" w:space="0" w:color="auto"/>
            </w:tcBorders>
            <w:shd w:val="clear" w:color="auto" w:fill="auto"/>
            <w:noWrap/>
            <w:vAlign w:val="bottom"/>
            <w:hideMark/>
          </w:tcPr>
          <w:p w14:paraId="5FFAFD25"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02150</w:t>
            </w:r>
          </w:p>
        </w:tc>
        <w:tc>
          <w:tcPr>
            <w:tcW w:w="1543" w:type="pct"/>
            <w:tcBorders>
              <w:top w:val="nil"/>
              <w:left w:val="nil"/>
              <w:bottom w:val="dotted" w:sz="4" w:space="0" w:color="auto"/>
              <w:right w:val="single" w:sz="4" w:space="0" w:color="auto"/>
            </w:tcBorders>
            <w:shd w:val="clear" w:color="auto" w:fill="auto"/>
            <w:noWrap/>
            <w:vAlign w:val="bottom"/>
            <w:hideMark/>
          </w:tcPr>
          <w:p w14:paraId="3ACE55D9"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18C044C5"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231AF25D"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5BD0A77C"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6EB627BF"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5D1FB336"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242AFCF4"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2036EA6B"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75CBD32D"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27714A0E"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4032B35B"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741793B4"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478A64F0"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r>
      <w:tr w:rsidR="00A75AFD" w:rsidRPr="00A75AFD" w14:paraId="020A8426"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302979BF"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17</w:t>
            </w:r>
          </w:p>
        </w:tc>
        <w:tc>
          <w:tcPr>
            <w:tcW w:w="170" w:type="pct"/>
            <w:tcBorders>
              <w:top w:val="nil"/>
              <w:left w:val="nil"/>
              <w:bottom w:val="dotted" w:sz="4" w:space="0" w:color="auto"/>
              <w:right w:val="single" w:sz="4" w:space="0" w:color="auto"/>
            </w:tcBorders>
            <w:shd w:val="clear" w:color="auto" w:fill="auto"/>
            <w:noWrap/>
            <w:vAlign w:val="bottom"/>
            <w:hideMark/>
          </w:tcPr>
          <w:p w14:paraId="42307438"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02150</w:t>
            </w:r>
          </w:p>
        </w:tc>
        <w:tc>
          <w:tcPr>
            <w:tcW w:w="1543" w:type="pct"/>
            <w:tcBorders>
              <w:top w:val="nil"/>
              <w:left w:val="nil"/>
              <w:bottom w:val="dotted" w:sz="4" w:space="0" w:color="auto"/>
              <w:right w:val="single" w:sz="4" w:space="0" w:color="auto"/>
            </w:tcBorders>
            <w:shd w:val="clear" w:color="auto" w:fill="auto"/>
            <w:noWrap/>
            <w:vAlign w:val="bottom"/>
            <w:hideMark/>
          </w:tcPr>
          <w:p w14:paraId="57E76E65"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648301AA"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10E3C2F5" w14:textId="5042C75F" w:rsidR="00851EB0" w:rsidRPr="00A75AFD" w:rsidRDefault="00200C0E"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0CBAEF93"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7A858136"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6EBAF844"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15D32817"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60B5B6AC"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362DC6CB"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15301937"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714400AF"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58DB3222"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6C1F263B"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r>
      <w:tr w:rsidR="00A75AFD" w:rsidRPr="00A75AFD" w14:paraId="5217D777" w14:textId="77777777" w:rsidTr="00851EB0">
        <w:trPr>
          <w:trHeight w:val="180"/>
          <w:jc w:val="center"/>
        </w:trPr>
        <w:tc>
          <w:tcPr>
            <w:tcW w:w="113" w:type="pct"/>
            <w:tcBorders>
              <w:top w:val="nil"/>
              <w:left w:val="single" w:sz="4" w:space="0" w:color="auto"/>
              <w:bottom w:val="dotDotDash" w:sz="4" w:space="0" w:color="auto"/>
              <w:right w:val="single" w:sz="4" w:space="0" w:color="auto"/>
            </w:tcBorders>
            <w:shd w:val="clear" w:color="auto" w:fill="auto"/>
            <w:noWrap/>
            <w:vAlign w:val="bottom"/>
            <w:hideMark/>
          </w:tcPr>
          <w:p w14:paraId="687C49B1"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17</w:t>
            </w:r>
          </w:p>
        </w:tc>
        <w:tc>
          <w:tcPr>
            <w:tcW w:w="170" w:type="pct"/>
            <w:tcBorders>
              <w:top w:val="nil"/>
              <w:left w:val="nil"/>
              <w:bottom w:val="dotDotDash" w:sz="4" w:space="0" w:color="auto"/>
              <w:right w:val="single" w:sz="4" w:space="0" w:color="auto"/>
            </w:tcBorders>
            <w:shd w:val="clear" w:color="auto" w:fill="auto"/>
            <w:noWrap/>
            <w:vAlign w:val="bottom"/>
            <w:hideMark/>
          </w:tcPr>
          <w:p w14:paraId="03240BBC"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02150</w:t>
            </w:r>
          </w:p>
        </w:tc>
        <w:tc>
          <w:tcPr>
            <w:tcW w:w="1543" w:type="pct"/>
            <w:tcBorders>
              <w:top w:val="nil"/>
              <w:left w:val="nil"/>
              <w:bottom w:val="dotDotDash" w:sz="4" w:space="0" w:color="auto"/>
              <w:right w:val="single" w:sz="4" w:space="0" w:color="auto"/>
            </w:tcBorders>
            <w:shd w:val="clear" w:color="auto" w:fill="auto"/>
            <w:noWrap/>
            <w:vAlign w:val="bottom"/>
            <w:hideMark/>
          </w:tcPr>
          <w:p w14:paraId="18E2DC27"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136" w:type="pct"/>
            <w:tcBorders>
              <w:top w:val="nil"/>
              <w:left w:val="nil"/>
              <w:bottom w:val="dotDotDash" w:sz="4" w:space="0" w:color="auto"/>
              <w:right w:val="single" w:sz="4" w:space="0" w:color="auto"/>
            </w:tcBorders>
            <w:shd w:val="clear" w:color="auto" w:fill="auto"/>
            <w:noWrap/>
            <w:vAlign w:val="bottom"/>
            <w:hideMark/>
          </w:tcPr>
          <w:p w14:paraId="52248821"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5</w:t>
            </w:r>
          </w:p>
        </w:tc>
        <w:tc>
          <w:tcPr>
            <w:tcW w:w="459" w:type="pct"/>
            <w:tcBorders>
              <w:top w:val="nil"/>
              <w:left w:val="nil"/>
              <w:bottom w:val="dotDotDash" w:sz="4" w:space="0" w:color="auto"/>
              <w:right w:val="single" w:sz="4" w:space="0" w:color="auto"/>
            </w:tcBorders>
            <w:shd w:val="clear" w:color="auto" w:fill="auto"/>
            <w:noWrap/>
            <w:vAlign w:val="bottom"/>
            <w:hideMark/>
          </w:tcPr>
          <w:p w14:paraId="5E87412A" w14:textId="35BE4613" w:rsidR="00851EB0" w:rsidRPr="00A75AFD" w:rsidRDefault="00200C0E"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xml:space="preserve">Nga të ardhurat </w:t>
            </w:r>
            <w:r w:rsidR="00851EB0" w:rsidRPr="00A75AFD">
              <w:rPr>
                <w:rFonts w:ascii="Arial" w:eastAsia="Times New Roman" w:hAnsi="Arial" w:cs="Arial"/>
                <w:sz w:val="10"/>
                <w:szCs w:val="10"/>
                <w:lang w:eastAsia="sq-AL"/>
              </w:rPr>
              <w:t>e veta</w:t>
            </w:r>
          </w:p>
        </w:tc>
        <w:tc>
          <w:tcPr>
            <w:tcW w:w="247" w:type="pct"/>
            <w:tcBorders>
              <w:top w:val="nil"/>
              <w:left w:val="nil"/>
              <w:bottom w:val="dotDotDash" w:sz="4" w:space="0" w:color="auto"/>
              <w:right w:val="single" w:sz="4" w:space="0" w:color="auto"/>
            </w:tcBorders>
            <w:shd w:val="clear" w:color="auto" w:fill="auto"/>
            <w:noWrap/>
            <w:vAlign w:val="bottom"/>
            <w:hideMark/>
          </w:tcPr>
          <w:p w14:paraId="05DBC6AC"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nil"/>
              <w:left w:val="nil"/>
              <w:bottom w:val="dotDotDash" w:sz="4" w:space="0" w:color="auto"/>
              <w:right w:val="single" w:sz="4" w:space="0" w:color="auto"/>
            </w:tcBorders>
            <w:shd w:val="clear" w:color="auto" w:fill="auto"/>
            <w:noWrap/>
            <w:vAlign w:val="bottom"/>
            <w:hideMark/>
          </w:tcPr>
          <w:p w14:paraId="5B6162DD"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nil"/>
              <w:left w:val="nil"/>
              <w:bottom w:val="dotDotDash" w:sz="4" w:space="0" w:color="auto"/>
              <w:right w:val="single" w:sz="4" w:space="0" w:color="auto"/>
            </w:tcBorders>
            <w:shd w:val="clear" w:color="auto" w:fill="auto"/>
            <w:noWrap/>
            <w:vAlign w:val="bottom"/>
            <w:hideMark/>
          </w:tcPr>
          <w:p w14:paraId="421AA2D5"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nil"/>
              <w:left w:val="nil"/>
              <w:bottom w:val="dotDotDash" w:sz="4" w:space="0" w:color="auto"/>
              <w:right w:val="single" w:sz="4" w:space="0" w:color="auto"/>
            </w:tcBorders>
            <w:shd w:val="clear" w:color="auto" w:fill="auto"/>
            <w:noWrap/>
            <w:vAlign w:val="bottom"/>
            <w:hideMark/>
          </w:tcPr>
          <w:p w14:paraId="12E5AA76"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nil"/>
              <w:left w:val="nil"/>
              <w:bottom w:val="dotDotDash" w:sz="4" w:space="0" w:color="auto"/>
              <w:right w:val="single" w:sz="4" w:space="0" w:color="auto"/>
            </w:tcBorders>
            <w:shd w:val="clear" w:color="auto" w:fill="auto"/>
            <w:noWrap/>
            <w:vAlign w:val="bottom"/>
            <w:hideMark/>
          </w:tcPr>
          <w:p w14:paraId="0FC9259F"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nil"/>
              <w:left w:val="nil"/>
              <w:bottom w:val="dotDotDash" w:sz="4" w:space="0" w:color="auto"/>
              <w:right w:val="single" w:sz="4" w:space="0" w:color="auto"/>
            </w:tcBorders>
            <w:shd w:val="clear" w:color="auto" w:fill="auto"/>
            <w:noWrap/>
            <w:vAlign w:val="bottom"/>
            <w:hideMark/>
          </w:tcPr>
          <w:p w14:paraId="32B4F371"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DotDash" w:sz="4" w:space="0" w:color="auto"/>
              <w:right w:val="single" w:sz="4" w:space="0" w:color="auto"/>
            </w:tcBorders>
            <w:shd w:val="clear" w:color="auto" w:fill="auto"/>
            <w:noWrap/>
            <w:vAlign w:val="bottom"/>
            <w:hideMark/>
          </w:tcPr>
          <w:p w14:paraId="62EC161B"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nil"/>
              <w:left w:val="nil"/>
              <w:bottom w:val="dotDotDash" w:sz="4" w:space="0" w:color="auto"/>
              <w:right w:val="single" w:sz="4" w:space="0" w:color="auto"/>
            </w:tcBorders>
            <w:shd w:val="clear" w:color="auto" w:fill="auto"/>
            <w:noWrap/>
            <w:vAlign w:val="bottom"/>
            <w:hideMark/>
          </w:tcPr>
          <w:p w14:paraId="161904C5"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nil"/>
              <w:left w:val="nil"/>
              <w:bottom w:val="dotDotDash" w:sz="4" w:space="0" w:color="auto"/>
              <w:right w:val="single" w:sz="4" w:space="0" w:color="auto"/>
            </w:tcBorders>
            <w:shd w:val="clear" w:color="auto" w:fill="auto"/>
            <w:noWrap/>
            <w:vAlign w:val="bottom"/>
            <w:hideMark/>
          </w:tcPr>
          <w:p w14:paraId="58D8AFD0"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DotDash" w:sz="4" w:space="0" w:color="auto"/>
              <w:right w:val="single" w:sz="4" w:space="0" w:color="auto"/>
            </w:tcBorders>
            <w:shd w:val="clear" w:color="auto" w:fill="auto"/>
            <w:noWrap/>
            <w:vAlign w:val="bottom"/>
            <w:hideMark/>
          </w:tcPr>
          <w:p w14:paraId="0BDDABE3"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r>
      <w:tr w:rsidR="00A75AFD" w:rsidRPr="00A75AFD" w14:paraId="6B77E5D2" w14:textId="77777777" w:rsidTr="00851EB0">
        <w:trPr>
          <w:trHeight w:val="180"/>
          <w:jc w:val="center"/>
        </w:trPr>
        <w:tc>
          <w:tcPr>
            <w:tcW w:w="113"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77B1CC50"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17</w:t>
            </w:r>
          </w:p>
        </w:tc>
        <w:tc>
          <w:tcPr>
            <w:tcW w:w="170" w:type="pct"/>
            <w:tcBorders>
              <w:top w:val="dotDash" w:sz="4" w:space="0" w:color="auto"/>
              <w:left w:val="nil"/>
              <w:bottom w:val="dotted" w:sz="4" w:space="0" w:color="auto"/>
              <w:right w:val="single" w:sz="4" w:space="0" w:color="auto"/>
            </w:tcBorders>
            <w:shd w:val="clear" w:color="auto" w:fill="auto"/>
            <w:noWrap/>
            <w:vAlign w:val="bottom"/>
            <w:hideMark/>
          </w:tcPr>
          <w:p w14:paraId="7AF82254"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07340</w:t>
            </w:r>
          </w:p>
        </w:tc>
        <w:tc>
          <w:tcPr>
            <w:tcW w:w="1543" w:type="pct"/>
            <w:tcBorders>
              <w:top w:val="dotDash" w:sz="4" w:space="0" w:color="auto"/>
              <w:left w:val="nil"/>
              <w:bottom w:val="dotted" w:sz="4" w:space="0" w:color="auto"/>
              <w:right w:val="single" w:sz="4" w:space="0" w:color="auto"/>
            </w:tcBorders>
            <w:shd w:val="clear" w:color="auto" w:fill="auto"/>
            <w:noWrap/>
            <w:vAlign w:val="bottom"/>
            <w:hideMark/>
          </w:tcPr>
          <w:p w14:paraId="1C49E7BB" w14:textId="067E448F" w:rsidR="00851EB0" w:rsidRPr="00A75AFD" w:rsidRDefault="003A7228" w:rsidP="00851EB0">
            <w:pPr>
              <w:spacing w:after="0" w:line="240" w:lineRule="auto"/>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 xml:space="preserve">Mbështetje për </w:t>
            </w:r>
            <w:r w:rsidR="007E42BF" w:rsidRPr="00A75AFD">
              <w:rPr>
                <w:rFonts w:ascii="Arial" w:eastAsia="Times New Roman" w:hAnsi="Arial" w:cs="Arial"/>
                <w:b/>
                <w:bCs/>
                <w:sz w:val="10"/>
                <w:szCs w:val="10"/>
                <w:lang w:eastAsia="sq-AL"/>
              </w:rPr>
              <w:t>shëndetësinë</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5A4BA41C"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1</w:t>
            </w:r>
          </w:p>
        </w:tc>
        <w:tc>
          <w:tcPr>
            <w:tcW w:w="459" w:type="pct"/>
            <w:tcBorders>
              <w:top w:val="dotDash" w:sz="4" w:space="0" w:color="auto"/>
              <w:left w:val="nil"/>
              <w:bottom w:val="dotted" w:sz="4" w:space="0" w:color="auto"/>
              <w:right w:val="single" w:sz="4" w:space="0" w:color="auto"/>
            </w:tcBorders>
            <w:shd w:val="clear" w:color="auto" w:fill="auto"/>
            <w:noWrap/>
            <w:vAlign w:val="bottom"/>
            <w:hideMark/>
          </w:tcPr>
          <w:p w14:paraId="22E3A256"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Çelje nga buxheti</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11D780C1"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510,836</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137338D8"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95,000</w:t>
            </w:r>
          </w:p>
        </w:tc>
        <w:tc>
          <w:tcPr>
            <w:tcW w:w="228" w:type="pct"/>
            <w:tcBorders>
              <w:top w:val="dotDash" w:sz="4" w:space="0" w:color="auto"/>
              <w:left w:val="nil"/>
              <w:bottom w:val="dotted" w:sz="4" w:space="0" w:color="auto"/>
              <w:right w:val="single" w:sz="4" w:space="0" w:color="auto"/>
            </w:tcBorders>
            <w:shd w:val="clear" w:color="auto" w:fill="auto"/>
            <w:noWrap/>
            <w:vAlign w:val="bottom"/>
            <w:hideMark/>
          </w:tcPr>
          <w:p w14:paraId="465869F2"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798,164</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14:paraId="48E53A96"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dotDash" w:sz="4" w:space="0" w:color="auto"/>
              <w:left w:val="nil"/>
              <w:bottom w:val="dotted" w:sz="4" w:space="0" w:color="auto"/>
              <w:right w:val="single" w:sz="4" w:space="0" w:color="auto"/>
            </w:tcBorders>
            <w:shd w:val="clear" w:color="auto" w:fill="auto"/>
            <w:noWrap/>
            <w:vAlign w:val="bottom"/>
            <w:hideMark/>
          </w:tcPr>
          <w:p w14:paraId="1D0565E2"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73225D53"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08632B46"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2,000</w:t>
            </w:r>
          </w:p>
        </w:tc>
        <w:tc>
          <w:tcPr>
            <w:tcW w:w="281" w:type="pct"/>
            <w:tcBorders>
              <w:top w:val="dotDash" w:sz="4" w:space="0" w:color="auto"/>
              <w:left w:val="nil"/>
              <w:bottom w:val="dotted" w:sz="4" w:space="0" w:color="auto"/>
              <w:right w:val="single" w:sz="4" w:space="0" w:color="auto"/>
            </w:tcBorders>
            <w:shd w:val="clear" w:color="auto" w:fill="auto"/>
            <w:noWrap/>
            <w:vAlign w:val="bottom"/>
            <w:hideMark/>
          </w:tcPr>
          <w:p w14:paraId="5F7FC21E"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4346E0C0"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500,000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1128F627"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1,906,000</w:t>
            </w:r>
          </w:p>
        </w:tc>
      </w:tr>
      <w:tr w:rsidR="00A75AFD" w:rsidRPr="00A75AFD" w14:paraId="39D203DE"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71B89735"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17</w:t>
            </w:r>
          </w:p>
        </w:tc>
        <w:tc>
          <w:tcPr>
            <w:tcW w:w="170" w:type="pct"/>
            <w:tcBorders>
              <w:top w:val="nil"/>
              <w:left w:val="nil"/>
              <w:bottom w:val="dotted" w:sz="4" w:space="0" w:color="auto"/>
              <w:right w:val="single" w:sz="4" w:space="0" w:color="auto"/>
            </w:tcBorders>
            <w:shd w:val="clear" w:color="auto" w:fill="auto"/>
            <w:noWrap/>
            <w:vAlign w:val="bottom"/>
            <w:hideMark/>
          </w:tcPr>
          <w:p w14:paraId="518DB813"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07340</w:t>
            </w:r>
          </w:p>
        </w:tc>
        <w:tc>
          <w:tcPr>
            <w:tcW w:w="1543" w:type="pct"/>
            <w:tcBorders>
              <w:top w:val="nil"/>
              <w:left w:val="nil"/>
              <w:bottom w:val="dotted" w:sz="4" w:space="0" w:color="auto"/>
              <w:right w:val="single" w:sz="4" w:space="0" w:color="auto"/>
            </w:tcBorders>
            <w:shd w:val="clear" w:color="auto" w:fill="auto"/>
            <w:noWrap/>
            <w:vAlign w:val="bottom"/>
            <w:hideMark/>
          </w:tcPr>
          <w:p w14:paraId="44DB996D"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3799D359"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234DD4A0"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14:paraId="7BE2C90D"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4647EA23"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4FEE28A4"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7E99F2F1"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7309FFCF"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61A79691"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754827F1"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6C313EA3"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383CD73F"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111A523F"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r>
      <w:tr w:rsidR="00A75AFD" w:rsidRPr="00A75AFD" w14:paraId="226373E5"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48EB3257"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17</w:t>
            </w:r>
          </w:p>
        </w:tc>
        <w:tc>
          <w:tcPr>
            <w:tcW w:w="170" w:type="pct"/>
            <w:tcBorders>
              <w:top w:val="nil"/>
              <w:left w:val="nil"/>
              <w:bottom w:val="dotted" w:sz="4" w:space="0" w:color="auto"/>
              <w:right w:val="single" w:sz="4" w:space="0" w:color="auto"/>
            </w:tcBorders>
            <w:shd w:val="clear" w:color="auto" w:fill="auto"/>
            <w:noWrap/>
            <w:vAlign w:val="bottom"/>
            <w:hideMark/>
          </w:tcPr>
          <w:p w14:paraId="01F71385"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07340</w:t>
            </w:r>
          </w:p>
        </w:tc>
        <w:tc>
          <w:tcPr>
            <w:tcW w:w="1543" w:type="pct"/>
            <w:tcBorders>
              <w:top w:val="nil"/>
              <w:left w:val="nil"/>
              <w:bottom w:val="dotted" w:sz="4" w:space="0" w:color="auto"/>
              <w:right w:val="single" w:sz="4" w:space="0" w:color="auto"/>
            </w:tcBorders>
            <w:shd w:val="clear" w:color="auto" w:fill="auto"/>
            <w:noWrap/>
            <w:vAlign w:val="bottom"/>
            <w:hideMark/>
          </w:tcPr>
          <w:p w14:paraId="7EB4759B"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6C10C686"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5A9D0654"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5508A3E6"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47849129"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43C1AD3B"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781F9A61"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6F72754B"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150ABA68"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579DDA82"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5DD485F1"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3D234ACA"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0DF8F1DD"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r>
      <w:tr w:rsidR="00A75AFD" w:rsidRPr="00A75AFD" w14:paraId="375056D5"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5C61CC0A"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17</w:t>
            </w:r>
          </w:p>
        </w:tc>
        <w:tc>
          <w:tcPr>
            <w:tcW w:w="170" w:type="pct"/>
            <w:tcBorders>
              <w:top w:val="nil"/>
              <w:left w:val="nil"/>
              <w:bottom w:val="dotted" w:sz="4" w:space="0" w:color="auto"/>
              <w:right w:val="single" w:sz="4" w:space="0" w:color="auto"/>
            </w:tcBorders>
            <w:shd w:val="clear" w:color="auto" w:fill="auto"/>
            <w:noWrap/>
            <w:vAlign w:val="bottom"/>
            <w:hideMark/>
          </w:tcPr>
          <w:p w14:paraId="2EDD9026"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07340</w:t>
            </w:r>
          </w:p>
        </w:tc>
        <w:tc>
          <w:tcPr>
            <w:tcW w:w="1543" w:type="pct"/>
            <w:tcBorders>
              <w:top w:val="nil"/>
              <w:left w:val="nil"/>
              <w:bottom w:val="dotted" w:sz="4" w:space="0" w:color="auto"/>
              <w:right w:val="single" w:sz="4" w:space="0" w:color="auto"/>
            </w:tcBorders>
            <w:shd w:val="clear" w:color="auto" w:fill="auto"/>
            <w:noWrap/>
            <w:vAlign w:val="bottom"/>
            <w:hideMark/>
          </w:tcPr>
          <w:p w14:paraId="04EFC698"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7DA25EF3"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59219726" w14:textId="457FD4FE" w:rsidR="00851EB0" w:rsidRPr="00A75AFD" w:rsidRDefault="00200C0E"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78B064D8"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22199CB8"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4B9E0833"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08AD5FB4"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7E3D2154"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0A34826A"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1B7BC964"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76E9D399"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03677F5C"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348D99C1"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r>
      <w:tr w:rsidR="00A75AFD" w:rsidRPr="00A75AFD" w14:paraId="51338E63" w14:textId="77777777" w:rsidTr="00851EB0">
        <w:trPr>
          <w:trHeight w:val="180"/>
          <w:jc w:val="center"/>
        </w:trPr>
        <w:tc>
          <w:tcPr>
            <w:tcW w:w="113" w:type="pct"/>
            <w:tcBorders>
              <w:top w:val="nil"/>
              <w:left w:val="single" w:sz="4" w:space="0" w:color="auto"/>
              <w:bottom w:val="dotDotDash" w:sz="4" w:space="0" w:color="auto"/>
              <w:right w:val="single" w:sz="4" w:space="0" w:color="auto"/>
            </w:tcBorders>
            <w:shd w:val="clear" w:color="auto" w:fill="auto"/>
            <w:noWrap/>
            <w:vAlign w:val="bottom"/>
            <w:hideMark/>
          </w:tcPr>
          <w:p w14:paraId="201FFB6D"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17</w:t>
            </w:r>
          </w:p>
        </w:tc>
        <w:tc>
          <w:tcPr>
            <w:tcW w:w="170" w:type="pct"/>
            <w:tcBorders>
              <w:top w:val="nil"/>
              <w:left w:val="nil"/>
              <w:bottom w:val="dotDotDash" w:sz="4" w:space="0" w:color="auto"/>
              <w:right w:val="single" w:sz="4" w:space="0" w:color="auto"/>
            </w:tcBorders>
            <w:shd w:val="clear" w:color="auto" w:fill="auto"/>
            <w:noWrap/>
            <w:vAlign w:val="bottom"/>
            <w:hideMark/>
          </w:tcPr>
          <w:p w14:paraId="05FD5A78"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07340</w:t>
            </w:r>
          </w:p>
        </w:tc>
        <w:tc>
          <w:tcPr>
            <w:tcW w:w="1543" w:type="pct"/>
            <w:tcBorders>
              <w:top w:val="nil"/>
              <w:left w:val="nil"/>
              <w:bottom w:val="dotDotDash" w:sz="4" w:space="0" w:color="auto"/>
              <w:right w:val="single" w:sz="4" w:space="0" w:color="auto"/>
            </w:tcBorders>
            <w:shd w:val="clear" w:color="auto" w:fill="auto"/>
            <w:noWrap/>
            <w:vAlign w:val="bottom"/>
            <w:hideMark/>
          </w:tcPr>
          <w:p w14:paraId="63846736"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136" w:type="pct"/>
            <w:tcBorders>
              <w:top w:val="nil"/>
              <w:left w:val="nil"/>
              <w:bottom w:val="dotDotDash" w:sz="4" w:space="0" w:color="auto"/>
              <w:right w:val="single" w:sz="4" w:space="0" w:color="auto"/>
            </w:tcBorders>
            <w:shd w:val="clear" w:color="auto" w:fill="auto"/>
            <w:noWrap/>
            <w:vAlign w:val="bottom"/>
            <w:hideMark/>
          </w:tcPr>
          <w:p w14:paraId="6978769B"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5</w:t>
            </w:r>
          </w:p>
        </w:tc>
        <w:tc>
          <w:tcPr>
            <w:tcW w:w="459" w:type="pct"/>
            <w:tcBorders>
              <w:top w:val="nil"/>
              <w:left w:val="nil"/>
              <w:bottom w:val="dotDotDash" w:sz="4" w:space="0" w:color="auto"/>
              <w:right w:val="single" w:sz="4" w:space="0" w:color="auto"/>
            </w:tcBorders>
            <w:shd w:val="clear" w:color="auto" w:fill="auto"/>
            <w:noWrap/>
            <w:vAlign w:val="bottom"/>
            <w:hideMark/>
          </w:tcPr>
          <w:p w14:paraId="4D6AF90A" w14:textId="2919F92E" w:rsidR="00851EB0" w:rsidRPr="00A75AFD" w:rsidRDefault="00200C0E"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xml:space="preserve">Nga të ardhurat </w:t>
            </w:r>
            <w:r w:rsidR="00851EB0" w:rsidRPr="00A75AFD">
              <w:rPr>
                <w:rFonts w:ascii="Arial" w:eastAsia="Times New Roman" w:hAnsi="Arial" w:cs="Arial"/>
                <w:sz w:val="10"/>
                <w:szCs w:val="10"/>
                <w:lang w:eastAsia="sq-AL"/>
              </w:rPr>
              <w:t>e veta</w:t>
            </w:r>
          </w:p>
        </w:tc>
        <w:tc>
          <w:tcPr>
            <w:tcW w:w="247" w:type="pct"/>
            <w:tcBorders>
              <w:top w:val="nil"/>
              <w:left w:val="nil"/>
              <w:bottom w:val="dotDotDash" w:sz="4" w:space="0" w:color="auto"/>
              <w:right w:val="single" w:sz="4" w:space="0" w:color="auto"/>
            </w:tcBorders>
            <w:shd w:val="clear" w:color="auto" w:fill="auto"/>
            <w:noWrap/>
            <w:vAlign w:val="bottom"/>
            <w:hideMark/>
          </w:tcPr>
          <w:p w14:paraId="1BE0E195"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nil"/>
              <w:left w:val="nil"/>
              <w:bottom w:val="dotDotDash" w:sz="4" w:space="0" w:color="auto"/>
              <w:right w:val="single" w:sz="4" w:space="0" w:color="auto"/>
            </w:tcBorders>
            <w:shd w:val="clear" w:color="auto" w:fill="auto"/>
            <w:noWrap/>
            <w:vAlign w:val="bottom"/>
            <w:hideMark/>
          </w:tcPr>
          <w:p w14:paraId="1D3AC8A7"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nil"/>
              <w:left w:val="nil"/>
              <w:bottom w:val="dotDotDash" w:sz="4" w:space="0" w:color="auto"/>
              <w:right w:val="single" w:sz="4" w:space="0" w:color="auto"/>
            </w:tcBorders>
            <w:shd w:val="clear" w:color="auto" w:fill="auto"/>
            <w:noWrap/>
            <w:vAlign w:val="bottom"/>
            <w:hideMark/>
          </w:tcPr>
          <w:p w14:paraId="733078FE"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nil"/>
              <w:left w:val="nil"/>
              <w:bottom w:val="dotDotDash" w:sz="4" w:space="0" w:color="auto"/>
              <w:right w:val="single" w:sz="4" w:space="0" w:color="auto"/>
            </w:tcBorders>
            <w:shd w:val="clear" w:color="auto" w:fill="auto"/>
            <w:noWrap/>
            <w:vAlign w:val="bottom"/>
            <w:hideMark/>
          </w:tcPr>
          <w:p w14:paraId="259EAFAC"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nil"/>
              <w:left w:val="nil"/>
              <w:bottom w:val="dotDotDash" w:sz="4" w:space="0" w:color="auto"/>
              <w:right w:val="single" w:sz="4" w:space="0" w:color="auto"/>
            </w:tcBorders>
            <w:shd w:val="clear" w:color="auto" w:fill="auto"/>
            <w:noWrap/>
            <w:vAlign w:val="bottom"/>
            <w:hideMark/>
          </w:tcPr>
          <w:p w14:paraId="53C615A7"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nil"/>
              <w:left w:val="nil"/>
              <w:bottom w:val="dotDotDash" w:sz="4" w:space="0" w:color="auto"/>
              <w:right w:val="single" w:sz="4" w:space="0" w:color="auto"/>
            </w:tcBorders>
            <w:shd w:val="clear" w:color="auto" w:fill="auto"/>
            <w:noWrap/>
            <w:vAlign w:val="bottom"/>
            <w:hideMark/>
          </w:tcPr>
          <w:p w14:paraId="71397C09"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DotDash" w:sz="4" w:space="0" w:color="auto"/>
              <w:right w:val="single" w:sz="4" w:space="0" w:color="auto"/>
            </w:tcBorders>
            <w:shd w:val="clear" w:color="auto" w:fill="auto"/>
            <w:noWrap/>
            <w:vAlign w:val="bottom"/>
            <w:hideMark/>
          </w:tcPr>
          <w:p w14:paraId="45585357"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nil"/>
              <w:left w:val="nil"/>
              <w:bottom w:val="dotDotDash" w:sz="4" w:space="0" w:color="auto"/>
              <w:right w:val="single" w:sz="4" w:space="0" w:color="auto"/>
            </w:tcBorders>
            <w:shd w:val="clear" w:color="auto" w:fill="auto"/>
            <w:noWrap/>
            <w:vAlign w:val="bottom"/>
            <w:hideMark/>
          </w:tcPr>
          <w:p w14:paraId="68820400"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nil"/>
              <w:left w:val="nil"/>
              <w:bottom w:val="dotDotDash" w:sz="4" w:space="0" w:color="auto"/>
              <w:right w:val="single" w:sz="4" w:space="0" w:color="auto"/>
            </w:tcBorders>
            <w:shd w:val="clear" w:color="auto" w:fill="auto"/>
            <w:noWrap/>
            <w:vAlign w:val="bottom"/>
            <w:hideMark/>
          </w:tcPr>
          <w:p w14:paraId="5EE05435"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DotDash" w:sz="4" w:space="0" w:color="auto"/>
              <w:right w:val="single" w:sz="4" w:space="0" w:color="auto"/>
            </w:tcBorders>
            <w:shd w:val="clear" w:color="auto" w:fill="auto"/>
            <w:noWrap/>
            <w:vAlign w:val="bottom"/>
            <w:hideMark/>
          </w:tcPr>
          <w:p w14:paraId="5F0B57C8"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r>
      <w:tr w:rsidR="00A75AFD" w:rsidRPr="00A75AFD" w14:paraId="5592ED87" w14:textId="77777777" w:rsidTr="00851EB0">
        <w:trPr>
          <w:trHeight w:val="180"/>
          <w:jc w:val="center"/>
        </w:trPr>
        <w:tc>
          <w:tcPr>
            <w:tcW w:w="113"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41EA5A09"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17</w:t>
            </w:r>
          </w:p>
        </w:tc>
        <w:tc>
          <w:tcPr>
            <w:tcW w:w="170" w:type="pct"/>
            <w:tcBorders>
              <w:top w:val="dotDash" w:sz="4" w:space="0" w:color="auto"/>
              <w:left w:val="nil"/>
              <w:bottom w:val="dotted" w:sz="4" w:space="0" w:color="auto"/>
              <w:right w:val="single" w:sz="4" w:space="0" w:color="auto"/>
            </w:tcBorders>
            <w:shd w:val="clear" w:color="auto" w:fill="auto"/>
            <w:noWrap/>
            <w:vAlign w:val="bottom"/>
            <w:hideMark/>
          </w:tcPr>
          <w:p w14:paraId="568CDE97"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10270</w:t>
            </w:r>
          </w:p>
        </w:tc>
        <w:tc>
          <w:tcPr>
            <w:tcW w:w="1543" w:type="pct"/>
            <w:tcBorders>
              <w:top w:val="dotDash" w:sz="4" w:space="0" w:color="auto"/>
              <w:left w:val="nil"/>
              <w:bottom w:val="dotted" w:sz="4" w:space="0" w:color="auto"/>
              <w:right w:val="single" w:sz="4" w:space="0" w:color="auto"/>
            </w:tcBorders>
            <w:shd w:val="clear" w:color="auto" w:fill="auto"/>
            <w:noWrap/>
            <w:vAlign w:val="bottom"/>
            <w:hideMark/>
          </w:tcPr>
          <w:p w14:paraId="75442018" w14:textId="3E5E2747" w:rsidR="00851EB0" w:rsidRPr="00A75AFD" w:rsidRDefault="007E42BF" w:rsidP="00851EB0">
            <w:pPr>
              <w:spacing w:after="0" w:line="240" w:lineRule="auto"/>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Mbështetje</w:t>
            </w:r>
            <w:r w:rsidR="00851EB0" w:rsidRPr="00A75AFD">
              <w:rPr>
                <w:rFonts w:ascii="Arial" w:eastAsia="Times New Roman" w:hAnsi="Arial" w:cs="Arial"/>
                <w:b/>
                <w:bCs/>
                <w:sz w:val="10"/>
                <w:szCs w:val="10"/>
                <w:lang w:eastAsia="sq-AL"/>
              </w:rPr>
              <w:t xml:space="preserve"> </w:t>
            </w:r>
            <w:r w:rsidRPr="00A75AFD">
              <w:rPr>
                <w:rFonts w:ascii="Arial" w:eastAsia="Times New Roman" w:hAnsi="Arial" w:cs="Arial"/>
                <w:b/>
                <w:bCs/>
                <w:sz w:val="10"/>
                <w:szCs w:val="10"/>
                <w:lang w:eastAsia="sq-AL"/>
              </w:rPr>
              <w:t>sociale për ushtarakët</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51901F5F"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1</w:t>
            </w:r>
          </w:p>
        </w:tc>
        <w:tc>
          <w:tcPr>
            <w:tcW w:w="459" w:type="pct"/>
            <w:tcBorders>
              <w:top w:val="dotDash" w:sz="4" w:space="0" w:color="auto"/>
              <w:left w:val="nil"/>
              <w:bottom w:val="dotted" w:sz="4" w:space="0" w:color="auto"/>
              <w:right w:val="single" w:sz="4" w:space="0" w:color="auto"/>
            </w:tcBorders>
            <w:shd w:val="clear" w:color="auto" w:fill="auto"/>
            <w:noWrap/>
            <w:vAlign w:val="bottom"/>
            <w:hideMark/>
          </w:tcPr>
          <w:p w14:paraId="211053A9"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Çelje nga buxheti</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0A662D33"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0CE0B6DA"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dotDash" w:sz="4" w:space="0" w:color="auto"/>
              <w:left w:val="nil"/>
              <w:bottom w:val="dotted" w:sz="4" w:space="0" w:color="auto"/>
              <w:right w:val="single" w:sz="4" w:space="0" w:color="auto"/>
            </w:tcBorders>
            <w:shd w:val="clear" w:color="auto" w:fill="auto"/>
            <w:noWrap/>
            <w:vAlign w:val="bottom"/>
            <w:hideMark/>
          </w:tcPr>
          <w:p w14:paraId="23D37AF3"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14:paraId="03208722"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dotDash" w:sz="4" w:space="0" w:color="auto"/>
              <w:left w:val="nil"/>
              <w:bottom w:val="dotted" w:sz="4" w:space="0" w:color="auto"/>
              <w:right w:val="single" w:sz="4" w:space="0" w:color="auto"/>
            </w:tcBorders>
            <w:shd w:val="clear" w:color="auto" w:fill="auto"/>
            <w:noWrap/>
            <w:vAlign w:val="bottom"/>
            <w:hideMark/>
          </w:tcPr>
          <w:p w14:paraId="11ECE870"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5,200,000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489DD64C"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6A3308A2"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dotDash" w:sz="4" w:space="0" w:color="auto"/>
              <w:left w:val="nil"/>
              <w:bottom w:val="dotted" w:sz="4" w:space="0" w:color="auto"/>
              <w:right w:val="single" w:sz="4" w:space="0" w:color="auto"/>
            </w:tcBorders>
            <w:shd w:val="clear" w:color="auto" w:fill="auto"/>
            <w:noWrap/>
            <w:vAlign w:val="bottom"/>
            <w:hideMark/>
          </w:tcPr>
          <w:p w14:paraId="42DF25B0"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05B5ADED"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25DE2089"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5,200,000</w:t>
            </w:r>
          </w:p>
        </w:tc>
      </w:tr>
      <w:tr w:rsidR="00A75AFD" w:rsidRPr="00A75AFD" w14:paraId="12259A5C"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00AF3202"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17</w:t>
            </w:r>
          </w:p>
        </w:tc>
        <w:tc>
          <w:tcPr>
            <w:tcW w:w="170" w:type="pct"/>
            <w:tcBorders>
              <w:top w:val="nil"/>
              <w:left w:val="nil"/>
              <w:bottom w:val="dotted" w:sz="4" w:space="0" w:color="auto"/>
              <w:right w:val="single" w:sz="4" w:space="0" w:color="auto"/>
            </w:tcBorders>
            <w:shd w:val="clear" w:color="auto" w:fill="auto"/>
            <w:noWrap/>
            <w:vAlign w:val="bottom"/>
            <w:hideMark/>
          </w:tcPr>
          <w:p w14:paraId="5C1E21A9"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10270</w:t>
            </w:r>
          </w:p>
        </w:tc>
        <w:tc>
          <w:tcPr>
            <w:tcW w:w="1543" w:type="pct"/>
            <w:tcBorders>
              <w:top w:val="nil"/>
              <w:left w:val="nil"/>
              <w:bottom w:val="dotted" w:sz="4" w:space="0" w:color="auto"/>
              <w:right w:val="single" w:sz="4" w:space="0" w:color="auto"/>
            </w:tcBorders>
            <w:shd w:val="clear" w:color="auto" w:fill="auto"/>
            <w:noWrap/>
            <w:vAlign w:val="bottom"/>
            <w:hideMark/>
          </w:tcPr>
          <w:p w14:paraId="0AFE2D4F"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541CF7A1"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7654C3B6"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14:paraId="2CE5105C"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6AB15AFB"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30FC4CEA"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5A1F7EE7"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05545237"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0EE2C9D9"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2D663059"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445987BF"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39B973D1"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1A9CF311"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r>
      <w:tr w:rsidR="00A75AFD" w:rsidRPr="00A75AFD" w14:paraId="49FFF73F"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479F8454"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17</w:t>
            </w:r>
          </w:p>
        </w:tc>
        <w:tc>
          <w:tcPr>
            <w:tcW w:w="170" w:type="pct"/>
            <w:tcBorders>
              <w:top w:val="nil"/>
              <w:left w:val="nil"/>
              <w:bottom w:val="dotted" w:sz="4" w:space="0" w:color="auto"/>
              <w:right w:val="single" w:sz="4" w:space="0" w:color="auto"/>
            </w:tcBorders>
            <w:shd w:val="clear" w:color="auto" w:fill="auto"/>
            <w:noWrap/>
            <w:vAlign w:val="bottom"/>
            <w:hideMark/>
          </w:tcPr>
          <w:p w14:paraId="4DA45A3D"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10270</w:t>
            </w:r>
          </w:p>
        </w:tc>
        <w:tc>
          <w:tcPr>
            <w:tcW w:w="1543" w:type="pct"/>
            <w:tcBorders>
              <w:top w:val="nil"/>
              <w:left w:val="nil"/>
              <w:bottom w:val="dotted" w:sz="4" w:space="0" w:color="auto"/>
              <w:right w:val="single" w:sz="4" w:space="0" w:color="auto"/>
            </w:tcBorders>
            <w:shd w:val="clear" w:color="auto" w:fill="auto"/>
            <w:noWrap/>
            <w:vAlign w:val="bottom"/>
            <w:hideMark/>
          </w:tcPr>
          <w:p w14:paraId="3526BA31"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29C1B016"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068CFE02"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69F9472D"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1B2C68E2"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11C07049"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1EA04D41"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06C07AF4"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213988EE"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3746E555"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35D8C3AC"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57D77680"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7FE9DE3E"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r>
      <w:tr w:rsidR="00A75AFD" w:rsidRPr="00A75AFD" w14:paraId="397CECAC"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7BBCF623"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17</w:t>
            </w:r>
          </w:p>
        </w:tc>
        <w:tc>
          <w:tcPr>
            <w:tcW w:w="170" w:type="pct"/>
            <w:tcBorders>
              <w:top w:val="nil"/>
              <w:left w:val="nil"/>
              <w:bottom w:val="dotted" w:sz="4" w:space="0" w:color="auto"/>
              <w:right w:val="single" w:sz="4" w:space="0" w:color="auto"/>
            </w:tcBorders>
            <w:shd w:val="clear" w:color="auto" w:fill="auto"/>
            <w:noWrap/>
            <w:vAlign w:val="bottom"/>
            <w:hideMark/>
          </w:tcPr>
          <w:p w14:paraId="1B3B9D25"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10270</w:t>
            </w:r>
          </w:p>
        </w:tc>
        <w:tc>
          <w:tcPr>
            <w:tcW w:w="1543" w:type="pct"/>
            <w:tcBorders>
              <w:top w:val="nil"/>
              <w:left w:val="nil"/>
              <w:bottom w:val="dotted" w:sz="4" w:space="0" w:color="auto"/>
              <w:right w:val="single" w:sz="4" w:space="0" w:color="auto"/>
            </w:tcBorders>
            <w:shd w:val="clear" w:color="auto" w:fill="auto"/>
            <w:noWrap/>
            <w:vAlign w:val="bottom"/>
            <w:hideMark/>
          </w:tcPr>
          <w:p w14:paraId="590854CE"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2FAA3DCD"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3111A895" w14:textId="2A80A570" w:rsidR="00851EB0" w:rsidRPr="00A75AFD" w:rsidRDefault="00200C0E"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0D7D1E12"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13F74606"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10461179"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6B1918C2"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3CD7C775"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3D0BAC72"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03E35C32"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4454A848"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7EC89BE2"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7111231C"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r>
      <w:tr w:rsidR="00A75AFD" w:rsidRPr="00A75AFD" w14:paraId="6C6EF813" w14:textId="77777777" w:rsidTr="00851EB0">
        <w:trPr>
          <w:trHeight w:val="180"/>
          <w:jc w:val="center"/>
        </w:trPr>
        <w:tc>
          <w:tcPr>
            <w:tcW w:w="113" w:type="pct"/>
            <w:tcBorders>
              <w:top w:val="nil"/>
              <w:left w:val="single" w:sz="4" w:space="0" w:color="auto"/>
              <w:bottom w:val="dotDotDash" w:sz="4" w:space="0" w:color="auto"/>
              <w:right w:val="single" w:sz="4" w:space="0" w:color="auto"/>
            </w:tcBorders>
            <w:shd w:val="clear" w:color="auto" w:fill="auto"/>
            <w:noWrap/>
            <w:vAlign w:val="bottom"/>
            <w:hideMark/>
          </w:tcPr>
          <w:p w14:paraId="089053EF"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17</w:t>
            </w:r>
          </w:p>
        </w:tc>
        <w:tc>
          <w:tcPr>
            <w:tcW w:w="170" w:type="pct"/>
            <w:tcBorders>
              <w:top w:val="nil"/>
              <w:left w:val="nil"/>
              <w:bottom w:val="dotDotDash" w:sz="4" w:space="0" w:color="auto"/>
              <w:right w:val="single" w:sz="4" w:space="0" w:color="auto"/>
            </w:tcBorders>
            <w:shd w:val="clear" w:color="auto" w:fill="auto"/>
            <w:noWrap/>
            <w:vAlign w:val="bottom"/>
            <w:hideMark/>
          </w:tcPr>
          <w:p w14:paraId="23F0BC50"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10270</w:t>
            </w:r>
          </w:p>
        </w:tc>
        <w:tc>
          <w:tcPr>
            <w:tcW w:w="1543" w:type="pct"/>
            <w:tcBorders>
              <w:top w:val="nil"/>
              <w:left w:val="nil"/>
              <w:bottom w:val="dotDotDash" w:sz="4" w:space="0" w:color="auto"/>
              <w:right w:val="single" w:sz="4" w:space="0" w:color="auto"/>
            </w:tcBorders>
            <w:shd w:val="clear" w:color="auto" w:fill="auto"/>
            <w:noWrap/>
            <w:vAlign w:val="bottom"/>
            <w:hideMark/>
          </w:tcPr>
          <w:p w14:paraId="6574FD49"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136" w:type="pct"/>
            <w:tcBorders>
              <w:top w:val="nil"/>
              <w:left w:val="nil"/>
              <w:bottom w:val="dotDotDash" w:sz="4" w:space="0" w:color="auto"/>
              <w:right w:val="single" w:sz="4" w:space="0" w:color="auto"/>
            </w:tcBorders>
            <w:shd w:val="clear" w:color="auto" w:fill="auto"/>
            <w:noWrap/>
            <w:vAlign w:val="bottom"/>
            <w:hideMark/>
          </w:tcPr>
          <w:p w14:paraId="5425CA83"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5</w:t>
            </w:r>
          </w:p>
        </w:tc>
        <w:tc>
          <w:tcPr>
            <w:tcW w:w="459" w:type="pct"/>
            <w:tcBorders>
              <w:top w:val="nil"/>
              <w:left w:val="nil"/>
              <w:bottom w:val="dotDotDash" w:sz="4" w:space="0" w:color="auto"/>
              <w:right w:val="single" w:sz="4" w:space="0" w:color="auto"/>
            </w:tcBorders>
            <w:shd w:val="clear" w:color="auto" w:fill="auto"/>
            <w:noWrap/>
            <w:vAlign w:val="bottom"/>
            <w:hideMark/>
          </w:tcPr>
          <w:p w14:paraId="48D6DA22" w14:textId="18D8389B" w:rsidR="00851EB0" w:rsidRPr="00A75AFD" w:rsidRDefault="00200C0E"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xml:space="preserve">Nga të ardhurat </w:t>
            </w:r>
            <w:r w:rsidR="00851EB0" w:rsidRPr="00A75AFD">
              <w:rPr>
                <w:rFonts w:ascii="Arial" w:eastAsia="Times New Roman" w:hAnsi="Arial" w:cs="Arial"/>
                <w:sz w:val="10"/>
                <w:szCs w:val="10"/>
                <w:lang w:eastAsia="sq-AL"/>
              </w:rPr>
              <w:t>e veta</w:t>
            </w:r>
          </w:p>
        </w:tc>
        <w:tc>
          <w:tcPr>
            <w:tcW w:w="247" w:type="pct"/>
            <w:tcBorders>
              <w:top w:val="nil"/>
              <w:left w:val="nil"/>
              <w:bottom w:val="dotDotDash" w:sz="4" w:space="0" w:color="auto"/>
              <w:right w:val="single" w:sz="4" w:space="0" w:color="auto"/>
            </w:tcBorders>
            <w:shd w:val="clear" w:color="auto" w:fill="auto"/>
            <w:noWrap/>
            <w:vAlign w:val="bottom"/>
            <w:hideMark/>
          </w:tcPr>
          <w:p w14:paraId="757B1C52"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nil"/>
              <w:left w:val="nil"/>
              <w:bottom w:val="dotDotDash" w:sz="4" w:space="0" w:color="auto"/>
              <w:right w:val="single" w:sz="4" w:space="0" w:color="auto"/>
            </w:tcBorders>
            <w:shd w:val="clear" w:color="auto" w:fill="auto"/>
            <w:noWrap/>
            <w:vAlign w:val="bottom"/>
            <w:hideMark/>
          </w:tcPr>
          <w:p w14:paraId="0EFA6B0E"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nil"/>
              <w:left w:val="nil"/>
              <w:bottom w:val="dotDotDash" w:sz="4" w:space="0" w:color="auto"/>
              <w:right w:val="single" w:sz="4" w:space="0" w:color="auto"/>
            </w:tcBorders>
            <w:shd w:val="clear" w:color="auto" w:fill="auto"/>
            <w:noWrap/>
            <w:vAlign w:val="bottom"/>
            <w:hideMark/>
          </w:tcPr>
          <w:p w14:paraId="37E9B5E7"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nil"/>
              <w:left w:val="nil"/>
              <w:bottom w:val="dotDotDash" w:sz="4" w:space="0" w:color="auto"/>
              <w:right w:val="single" w:sz="4" w:space="0" w:color="auto"/>
            </w:tcBorders>
            <w:shd w:val="clear" w:color="auto" w:fill="auto"/>
            <w:noWrap/>
            <w:vAlign w:val="bottom"/>
            <w:hideMark/>
          </w:tcPr>
          <w:p w14:paraId="1BF43324"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nil"/>
              <w:left w:val="nil"/>
              <w:bottom w:val="dotDotDash" w:sz="4" w:space="0" w:color="auto"/>
              <w:right w:val="single" w:sz="4" w:space="0" w:color="auto"/>
            </w:tcBorders>
            <w:shd w:val="clear" w:color="auto" w:fill="auto"/>
            <w:noWrap/>
            <w:vAlign w:val="bottom"/>
            <w:hideMark/>
          </w:tcPr>
          <w:p w14:paraId="025AA5DA"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nil"/>
              <w:left w:val="nil"/>
              <w:bottom w:val="dotDotDash" w:sz="4" w:space="0" w:color="auto"/>
              <w:right w:val="single" w:sz="4" w:space="0" w:color="auto"/>
            </w:tcBorders>
            <w:shd w:val="clear" w:color="auto" w:fill="auto"/>
            <w:noWrap/>
            <w:vAlign w:val="bottom"/>
            <w:hideMark/>
          </w:tcPr>
          <w:p w14:paraId="6A995164"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DotDash" w:sz="4" w:space="0" w:color="auto"/>
              <w:right w:val="single" w:sz="4" w:space="0" w:color="auto"/>
            </w:tcBorders>
            <w:shd w:val="clear" w:color="auto" w:fill="auto"/>
            <w:noWrap/>
            <w:vAlign w:val="bottom"/>
            <w:hideMark/>
          </w:tcPr>
          <w:p w14:paraId="16D46830"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nil"/>
              <w:left w:val="nil"/>
              <w:bottom w:val="dotDotDash" w:sz="4" w:space="0" w:color="auto"/>
              <w:right w:val="single" w:sz="4" w:space="0" w:color="auto"/>
            </w:tcBorders>
            <w:shd w:val="clear" w:color="auto" w:fill="auto"/>
            <w:noWrap/>
            <w:vAlign w:val="bottom"/>
            <w:hideMark/>
          </w:tcPr>
          <w:p w14:paraId="6DADB168"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nil"/>
              <w:left w:val="nil"/>
              <w:bottom w:val="dotDotDash" w:sz="4" w:space="0" w:color="auto"/>
              <w:right w:val="single" w:sz="4" w:space="0" w:color="auto"/>
            </w:tcBorders>
            <w:shd w:val="clear" w:color="auto" w:fill="auto"/>
            <w:noWrap/>
            <w:vAlign w:val="bottom"/>
            <w:hideMark/>
          </w:tcPr>
          <w:p w14:paraId="3B7BD6EC"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DotDash" w:sz="4" w:space="0" w:color="auto"/>
              <w:right w:val="single" w:sz="4" w:space="0" w:color="auto"/>
            </w:tcBorders>
            <w:shd w:val="clear" w:color="auto" w:fill="auto"/>
            <w:noWrap/>
            <w:vAlign w:val="bottom"/>
            <w:hideMark/>
          </w:tcPr>
          <w:p w14:paraId="18F0E431"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r>
      <w:tr w:rsidR="00A75AFD" w:rsidRPr="00A75AFD" w14:paraId="50C81C79" w14:textId="77777777" w:rsidTr="00851EB0">
        <w:trPr>
          <w:trHeight w:val="180"/>
          <w:jc w:val="center"/>
        </w:trPr>
        <w:tc>
          <w:tcPr>
            <w:tcW w:w="113"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782FEDA8"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17</w:t>
            </w:r>
          </w:p>
        </w:tc>
        <w:tc>
          <w:tcPr>
            <w:tcW w:w="170" w:type="pct"/>
            <w:tcBorders>
              <w:top w:val="dotDash" w:sz="4" w:space="0" w:color="auto"/>
              <w:left w:val="nil"/>
              <w:bottom w:val="dotted" w:sz="4" w:space="0" w:color="auto"/>
              <w:right w:val="single" w:sz="4" w:space="0" w:color="auto"/>
            </w:tcBorders>
            <w:shd w:val="clear" w:color="auto" w:fill="auto"/>
            <w:noWrap/>
            <w:vAlign w:val="bottom"/>
            <w:hideMark/>
          </w:tcPr>
          <w:p w14:paraId="61BD3081"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10910</w:t>
            </w:r>
          </w:p>
        </w:tc>
        <w:tc>
          <w:tcPr>
            <w:tcW w:w="1543" w:type="pct"/>
            <w:tcBorders>
              <w:top w:val="dotDash" w:sz="4" w:space="0" w:color="auto"/>
              <w:left w:val="nil"/>
              <w:bottom w:val="dotted" w:sz="4" w:space="0" w:color="auto"/>
              <w:right w:val="single" w:sz="4" w:space="0" w:color="auto"/>
            </w:tcBorders>
            <w:shd w:val="clear" w:color="auto" w:fill="auto"/>
            <w:noWrap/>
            <w:vAlign w:val="bottom"/>
            <w:hideMark/>
          </w:tcPr>
          <w:p w14:paraId="31FAA30D" w14:textId="6BFF0B67" w:rsidR="00851EB0" w:rsidRPr="00A75AFD" w:rsidRDefault="00851EB0" w:rsidP="00851EB0">
            <w:pPr>
              <w:spacing w:after="0" w:line="240" w:lineRule="auto"/>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 xml:space="preserve">Emergjencat </w:t>
            </w:r>
            <w:r w:rsidR="007E42BF" w:rsidRPr="00A75AFD">
              <w:rPr>
                <w:rFonts w:ascii="Arial" w:eastAsia="Times New Roman" w:hAnsi="Arial" w:cs="Arial"/>
                <w:b/>
                <w:bCs/>
                <w:sz w:val="10"/>
                <w:szCs w:val="10"/>
                <w:lang w:eastAsia="sq-AL"/>
              </w:rPr>
              <w:t xml:space="preserve">civile </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774DE98F"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1</w:t>
            </w:r>
          </w:p>
        </w:tc>
        <w:tc>
          <w:tcPr>
            <w:tcW w:w="459" w:type="pct"/>
            <w:tcBorders>
              <w:top w:val="dotDash" w:sz="4" w:space="0" w:color="auto"/>
              <w:left w:val="nil"/>
              <w:bottom w:val="dotted" w:sz="4" w:space="0" w:color="auto"/>
              <w:right w:val="single" w:sz="4" w:space="0" w:color="auto"/>
            </w:tcBorders>
            <w:shd w:val="clear" w:color="auto" w:fill="auto"/>
            <w:noWrap/>
            <w:vAlign w:val="bottom"/>
            <w:hideMark/>
          </w:tcPr>
          <w:p w14:paraId="030609DD"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Çelje nga buxheti</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19B520F4"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164,000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54BDF6ED"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27,000</w:t>
            </w:r>
          </w:p>
        </w:tc>
        <w:tc>
          <w:tcPr>
            <w:tcW w:w="228" w:type="pct"/>
            <w:tcBorders>
              <w:top w:val="dotDash" w:sz="4" w:space="0" w:color="auto"/>
              <w:left w:val="nil"/>
              <w:bottom w:val="dotted" w:sz="4" w:space="0" w:color="auto"/>
              <w:right w:val="single" w:sz="4" w:space="0" w:color="auto"/>
            </w:tcBorders>
            <w:shd w:val="clear" w:color="auto" w:fill="auto"/>
            <w:noWrap/>
            <w:vAlign w:val="bottom"/>
            <w:hideMark/>
          </w:tcPr>
          <w:p w14:paraId="16B6BB1E"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441,000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14:paraId="7B351947"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dotDash" w:sz="4" w:space="0" w:color="auto"/>
              <w:left w:val="nil"/>
              <w:bottom w:val="dotted" w:sz="4" w:space="0" w:color="auto"/>
              <w:right w:val="single" w:sz="4" w:space="0" w:color="auto"/>
            </w:tcBorders>
            <w:shd w:val="clear" w:color="auto" w:fill="auto"/>
            <w:noWrap/>
            <w:vAlign w:val="bottom"/>
            <w:hideMark/>
          </w:tcPr>
          <w:p w14:paraId="3F17BF84"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800,000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0D1AF536"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18,000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5E3DCC51"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dotDash" w:sz="4" w:space="0" w:color="auto"/>
              <w:left w:val="nil"/>
              <w:bottom w:val="dotted" w:sz="4" w:space="0" w:color="auto"/>
              <w:right w:val="single" w:sz="4" w:space="0" w:color="auto"/>
            </w:tcBorders>
            <w:shd w:val="clear" w:color="auto" w:fill="auto"/>
            <w:noWrap/>
            <w:vAlign w:val="bottom"/>
            <w:hideMark/>
          </w:tcPr>
          <w:p w14:paraId="03D42602"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7CC2C163"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2,000,000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5681E8AD"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3,450,000</w:t>
            </w:r>
          </w:p>
        </w:tc>
      </w:tr>
      <w:tr w:rsidR="00A75AFD" w:rsidRPr="00A75AFD" w14:paraId="74FA2401"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27F92FD1"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17</w:t>
            </w:r>
          </w:p>
        </w:tc>
        <w:tc>
          <w:tcPr>
            <w:tcW w:w="170" w:type="pct"/>
            <w:tcBorders>
              <w:top w:val="nil"/>
              <w:left w:val="nil"/>
              <w:bottom w:val="dotted" w:sz="4" w:space="0" w:color="auto"/>
              <w:right w:val="single" w:sz="4" w:space="0" w:color="auto"/>
            </w:tcBorders>
            <w:shd w:val="clear" w:color="auto" w:fill="auto"/>
            <w:noWrap/>
            <w:vAlign w:val="bottom"/>
            <w:hideMark/>
          </w:tcPr>
          <w:p w14:paraId="1DAC20F2"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10910</w:t>
            </w:r>
          </w:p>
        </w:tc>
        <w:tc>
          <w:tcPr>
            <w:tcW w:w="1543" w:type="pct"/>
            <w:tcBorders>
              <w:top w:val="nil"/>
              <w:left w:val="nil"/>
              <w:bottom w:val="dotted" w:sz="4" w:space="0" w:color="auto"/>
              <w:right w:val="single" w:sz="4" w:space="0" w:color="auto"/>
            </w:tcBorders>
            <w:shd w:val="clear" w:color="auto" w:fill="auto"/>
            <w:noWrap/>
            <w:vAlign w:val="bottom"/>
            <w:hideMark/>
          </w:tcPr>
          <w:p w14:paraId="6F78AA58"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032BE849"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467AE4CD"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14:paraId="73A873B9"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206C7C97"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7CF47469"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4922CBE4"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56F4CB75"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082E3B59"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70A771C3"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62C43B07"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1D1958AE"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2,012,050</w:t>
            </w:r>
          </w:p>
        </w:tc>
        <w:tc>
          <w:tcPr>
            <w:tcW w:w="247" w:type="pct"/>
            <w:tcBorders>
              <w:top w:val="nil"/>
              <w:left w:val="nil"/>
              <w:bottom w:val="dotted" w:sz="4" w:space="0" w:color="auto"/>
              <w:right w:val="single" w:sz="4" w:space="0" w:color="auto"/>
            </w:tcBorders>
            <w:shd w:val="clear" w:color="auto" w:fill="auto"/>
            <w:noWrap/>
            <w:vAlign w:val="bottom"/>
            <w:hideMark/>
          </w:tcPr>
          <w:p w14:paraId="706BDC95"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2,012,050</w:t>
            </w:r>
          </w:p>
        </w:tc>
      </w:tr>
      <w:tr w:rsidR="00A75AFD" w:rsidRPr="00A75AFD" w14:paraId="27ECE886"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3B443F83"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17</w:t>
            </w:r>
          </w:p>
        </w:tc>
        <w:tc>
          <w:tcPr>
            <w:tcW w:w="170" w:type="pct"/>
            <w:tcBorders>
              <w:top w:val="nil"/>
              <w:left w:val="nil"/>
              <w:bottom w:val="dotted" w:sz="4" w:space="0" w:color="auto"/>
              <w:right w:val="single" w:sz="4" w:space="0" w:color="auto"/>
            </w:tcBorders>
            <w:shd w:val="clear" w:color="auto" w:fill="auto"/>
            <w:noWrap/>
            <w:vAlign w:val="bottom"/>
            <w:hideMark/>
          </w:tcPr>
          <w:p w14:paraId="444555E3"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10910</w:t>
            </w:r>
          </w:p>
        </w:tc>
        <w:tc>
          <w:tcPr>
            <w:tcW w:w="1543" w:type="pct"/>
            <w:tcBorders>
              <w:top w:val="nil"/>
              <w:left w:val="nil"/>
              <w:bottom w:val="dotted" w:sz="4" w:space="0" w:color="auto"/>
              <w:right w:val="single" w:sz="4" w:space="0" w:color="auto"/>
            </w:tcBorders>
            <w:shd w:val="clear" w:color="auto" w:fill="auto"/>
            <w:noWrap/>
            <w:vAlign w:val="bottom"/>
            <w:hideMark/>
          </w:tcPr>
          <w:p w14:paraId="32FCC261"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25B9BFB5"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61FC4CA2"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2714C070"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62275D81"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1B3B0F62"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43C9DD32"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3237A2A7"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1B67B231"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742BCD40"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4F6E0D14"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4BF8A9C8"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1D963E9E"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r>
      <w:tr w:rsidR="00A75AFD" w:rsidRPr="00A75AFD" w14:paraId="0A8E469C"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46A12E34"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17</w:t>
            </w:r>
          </w:p>
        </w:tc>
        <w:tc>
          <w:tcPr>
            <w:tcW w:w="170" w:type="pct"/>
            <w:tcBorders>
              <w:top w:val="nil"/>
              <w:left w:val="nil"/>
              <w:bottom w:val="dotted" w:sz="4" w:space="0" w:color="auto"/>
              <w:right w:val="single" w:sz="4" w:space="0" w:color="auto"/>
            </w:tcBorders>
            <w:shd w:val="clear" w:color="auto" w:fill="auto"/>
            <w:noWrap/>
            <w:vAlign w:val="bottom"/>
            <w:hideMark/>
          </w:tcPr>
          <w:p w14:paraId="30764C58"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10910</w:t>
            </w:r>
          </w:p>
        </w:tc>
        <w:tc>
          <w:tcPr>
            <w:tcW w:w="1543" w:type="pct"/>
            <w:tcBorders>
              <w:top w:val="nil"/>
              <w:left w:val="nil"/>
              <w:bottom w:val="dotted" w:sz="4" w:space="0" w:color="auto"/>
              <w:right w:val="single" w:sz="4" w:space="0" w:color="auto"/>
            </w:tcBorders>
            <w:shd w:val="clear" w:color="auto" w:fill="auto"/>
            <w:noWrap/>
            <w:vAlign w:val="bottom"/>
            <w:hideMark/>
          </w:tcPr>
          <w:p w14:paraId="455BA270"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67736DB0"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5243F252" w14:textId="4D566424" w:rsidR="00851EB0" w:rsidRPr="00A75AFD" w:rsidRDefault="00200C0E"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13B41786"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7EF71A16"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68B0B6D9"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5E63A295"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2F6122B8"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3C7DB899"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3E1F918F"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5C1FFBD5"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520CEEE6"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5535C332"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r>
      <w:tr w:rsidR="00A75AFD" w:rsidRPr="00A75AFD" w14:paraId="7E66E479" w14:textId="77777777" w:rsidTr="00851EB0">
        <w:trPr>
          <w:trHeight w:val="180"/>
          <w:jc w:val="center"/>
        </w:trPr>
        <w:tc>
          <w:tcPr>
            <w:tcW w:w="113" w:type="pct"/>
            <w:tcBorders>
              <w:top w:val="nil"/>
              <w:left w:val="single" w:sz="4" w:space="0" w:color="auto"/>
              <w:bottom w:val="dotDotDash" w:sz="4" w:space="0" w:color="auto"/>
              <w:right w:val="single" w:sz="4" w:space="0" w:color="auto"/>
            </w:tcBorders>
            <w:shd w:val="clear" w:color="auto" w:fill="auto"/>
            <w:noWrap/>
            <w:vAlign w:val="bottom"/>
            <w:hideMark/>
          </w:tcPr>
          <w:p w14:paraId="0F37824D"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17</w:t>
            </w:r>
          </w:p>
        </w:tc>
        <w:tc>
          <w:tcPr>
            <w:tcW w:w="170" w:type="pct"/>
            <w:tcBorders>
              <w:top w:val="nil"/>
              <w:left w:val="nil"/>
              <w:bottom w:val="dotDotDash" w:sz="4" w:space="0" w:color="auto"/>
              <w:right w:val="single" w:sz="4" w:space="0" w:color="auto"/>
            </w:tcBorders>
            <w:shd w:val="clear" w:color="auto" w:fill="auto"/>
            <w:noWrap/>
            <w:vAlign w:val="bottom"/>
            <w:hideMark/>
          </w:tcPr>
          <w:p w14:paraId="5F8E7D37"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10910</w:t>
            </w:r>
          </w:p>
        </w:tc>
        <w:tc>
          <w:tcPr>
            <w:tcW w:w="1543" w:type="pct"/>
            <w:tcBorders>
              <w:top w:val="nil"/>
              <w:left w:val="nil"/>
              <w:bottom w:val="dotDotDash" w:sz="4" w:space="0" w:color="auto"/>
              <w:right w:val="single" w:sz="4" w:space="0" w:color="auto"/>
            </w:tcBorders>
            <w:shd w:val="clear" w:color="auto" w:fill="auto"/>
            <w:noWrap/>
            <w:vAlign w:val="bottom"/>
            <w:hideMark/>
          </w:tcPr>
          <w:p w14:paraId="78669E7D"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136" w:type="pct"/>
            <w:tcBorders>
              <w:top w:val="nil"/>
              <w:left w:val="nil"/>
              <w:bottom w:val="dotDotDash" w:sz="4" w:space="0" w:color="auto"/>
              <w:right w:val="single" w:sz="4" w:space="0" w:color="auto"/>
            </w:tcBorders>
            <w:shd w:val="clear" w:color="auto" w:fill="auto"/>
            <w:noWrap/>
            <w:vAlign w:val="bottom"/>
            <w:hideMark/>
          </w:tcPr>
          <w:p w14:paraId="13DB16C0"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5</w:t>
            </w:r>
          </w:p>
        </w:tc>
        <w:tc>
          <w:tcPr>
            <w:tcW w:w="459" w:type="pct"/>
            <w:tcBorders>
              <w:top w:val="nil"/>
              <w:left w:val="nil"/>
              <w:bottom w:val="dotDotDash" w:sz="4" w:space="0" w:color="auto"/>
              <w:right w:val="single" w:sz="4" w:space="0" w:color="auto"/>
            </w:tcBorders>
            <w:shd w:val="clear" w:color="auto" w:fill="auto"/>
            <w:noWrap/>
            <w:vAlign w:val="bottom"/>
            <w:hideMark/>
          </w:tcPr>
          <w:p w14:paraId="5704889C" w14:textId="37038762" w:rsidR="00851EB0" w:rsidRPr="00A75AFD" w:rsidRDefault="00200C0E"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xml:space="preserve">Nga të ardhurat </w:t>
            </w:r>
            <w:r w:rsidR="00851EB0" w:rsidRPr="00A75AFD">
              <w:rPr>
                <w:rFonts w:ascii="Arial" w:eastAsia="Times New Roman" w:hAnsi="Arial" w:cs="Arial"/>
                <w:sz w:val="10"/>
                <w:szCs w:val="10"/>
                <w:lang w:eastAsia="sq-AL"/>
              </w:rPr>
              <w:t>e veta</w:t>
            </w:r>
          </w:p>
        </w:tc>
        <w:tc>
          <w:tcPr>
            <w:tcW w:w="247" w:type="pct"/>
            <w:tcBorders>
              <w:top w:val="nil"/>
              <w:left w:val="nil"/>
              <w:bottom w:val="dotDotDash" w:sz="4" w:space="0" w:color="auto"/>
              <w:right w:val="single" w:sz="4" w:space="0" w:color="auto"/>
            </w:tcBorders>
            <w:shd w:val="clear" w:color="auto" w:fill="auto"/>
            <w:noWrap/>
            <w:vAlign w:val="bottom"/>
            <w:hideMark/>
          </w:tcPr>
          <w:p w14:paraId="63F99FBD"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nil"/>
              <w:left w:val="nil"/>
              <w:bottom w:val="dotDotDash" w:sz="4" w:space="0" w:color="auto"/>
              <w:right w:val="single" w:sz="4" w:space="0" w:color="auto"/>
            </w:tcBorders>
            <w:shd w:val="clear" w:color="auto" w:fill="auto"/>
            <w:noWrap/>
            <w:vAlign w:val="bottom"/>
            <w:hideMark/>
          </w:tcPr>
          <w:p w14:paraId="7A71F20B"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nil"/>
              <w:left w:val="nil"/>
              <w:bottom w:val="dotDotDash" w:sz="4" w:space="0" w:color="auto"/>
              <w:right w:val="single" w:sz="4" w:space="0" w:color="auto"/>
            </w:tcBorders>
            <w:shd w:val="clear" w:color="auto" w:fill="auto"/>
            <w:noWrap/>
            <w:vAlign w:val="bottom"/>
            <w:hideMark/>
          </w:tcPr>
          <w:p w14:paraId="005F8EC7"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nil"/>
              <w:left w:val="nil"/>
              <w:bottom w:val="dotDotDash" w:sz="4" w:space="0" w:color="auto"/>
              <w:right w:val="single" w:sz="4" w:space="0" w:color="auto"/>
            </w:tcBorders>
            <w:shd w:val="clear" w:color="auto" w:fill="auto"/>
            <w:noWrap/>
            <w:vAlign w:val="bottom"/>
            <w:hideMark/>
          </w:tcPr>
          <w:p w14:paraId="6CF528A7"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nil"/>
              <w:left w:val="nil"/>
              <w:bottom w:val="dotDotDash" w:sz="4" w:space="0" w:color="auto"/>
              <w:right w:val="single" w:sz="4" w:space="0" w:color="auto"/>
            </w:tcBorders>
            <w:shd w:val="clear" w:color="auto" w:fill="auto"/>
            <w:noWrap/>
            <w:vAlign w:val="bottom"/>
            <w:hideMark/>
          </w:tcPr>
          <w:p w14:paraId="14259000"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nil"/>
              <w:left w:val="nil"/>
              <w:bottom w:val="dotDotDash" w:sz="4" w:space="0" w:color="auto"/>
              <w:right w:val="single" w:sz="4" w:space="0" w:color="auto"/>
            </w:tcBorders>
            <w:shd w:val="clear" w:color="auto" w:fill="auto"/>
            <w:noWrap/>
            <w:vAlign w:val="bottom"/>
            <w:hideMark/>
          </w:tcPr>
          <w:p w14:paraId="0011FF22"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DotDash" w:sz="4" w:space="0" w:color="auto"/>
              <w:right w:val="single" w:sz="4" w:space="0" w:color="auto"/>
            </w:tcBorders>
            <w:shd w:val="clear" w:color="auto" w:fill="auto"/>
            <w:noWrap/>
            <w:vAlign w:val="bottom"/>
            <w:hideMark/>
          </w:tcPr>
          <w:p w14:paraId="4D75787E"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nil"/>
              <w:left w:val="nil"/>
              <w:bottom w:val="dotDotDash" w:sz="4" w:space="0" w:color="auto"/>
              <w:right w:val="single" w:sz="4" w:space="0" w:color="auto"/>
            </w:tcBorders>
            <w:shd w:val="clear" w:color="auto" w:fill="auto"/>
            <w:noWrap/>
            <w:vAlign w:val="bottom"/>
            <w:hideMark/>
          </w:tcPr>
          <w:p w14:paraId="2E9C5C02"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nil"/>
              <w:left w:val="nil"/>
              <w:bottom w:val="dotDotDash" w:sz="4" w:space="0" w:color="auto"/>
              <w:right w:val="single" w:sz="4" w:space="0" w:color="auto"/>
            </w:tcBorders>
            <w:shd w:val="clear" w:color="auto" w:fill="auto"/>
            <w:noWrap/>
            <w:vAlign w:val="bottom"/>
            <w:hideMark/>
          </w:tcPr>
          <w:p w14:paraId="3F827EDC"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DotDash" w:sz="4" w:space="0" w:color="auto"/>
              <w:right w:val="single" w:sz="4" w:space="0" w:color="auto"/>
            </w:tcBorders>
            <w:shd w:val="clear" w:color="auto" w:fill="auto"/>
            <w:noWrap/>
            <w:vAlign w:val="bottom"/>
            <w:hideMark/>
          </w:tcPr>
          <w:p w14:paraId="0C49985D"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r>
      <w:tr w:rsidR="00A75AFD" w:rsidRPr="00A75AFD" w14:paraId="12B6CB37" w14:textId="77777777" w:rsidTr="00851EB0">
        <w:trPr>
          <w:trHeight w:val="180"/>
          <w:jc w:val="center"/>
        </w:trPr>
        <w:tc>
          <w:tcPr>
            <w:tcW w:w="113"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14:paraId="4C57FB1B" w14:textId="77777777" w:rsidR="00851EB0" w:rsidRPr="00A75AFD" w:rsidRDefault="00851EB0" w:rsidP="00851EB0">
            <w:pPr>
              <w:spacing w:after="0" w:line="240" w:lineRule="auto"/>
              <w:jc w:val="center"/>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17</w:t>
            </w:r>
          </w:p>
        </w:tc>
        <w:tc>
          <w:tcPr>
            <w:tcW w:w="170" w:type="pct"/>
            <w:tcBorders>
              <w:top w:val="dotDash" w:sz="4" w:space="0" w:color="auto"/>
              <w:left w:val="nil"/>
              <w:bottom w:val="single" w:sz="4" w:space="0" w:color="auto"/>
              <w:right w:val="single" w:sz="4" w:space="0" w:color="auto"/>
            </w:tcBorders>
            <w:shd w:val="clear" w:color="auto" w:fill="auto"/>
            <w:noWrap/>
            <w:vAlign w:val="bottom"/>
            <w:hideMark/>
          </w:tcPr>
          <w:p w14:paraId="66490C1B" w14:textId="77777777" w:rsidR="00851EB0" w:rsidRPr="00A75AFD" w:rsidRDefault="00851EB0" w:rsidP="00851EB0">
            <w:pPr>
              <w:spacing w:after="0" w:line="240" w:lineRule="auto"/>
              <w:jc w:val="center"/>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s</w:t>
            </w:r>
          </w:p>
        </w:tc>
        <w:tc>
          <w:tcPr>
            <w:tcW w:w="1543" w:type="pct"/>
            <w:tcBorders>
              <w:top w:val="dotDash" w:sz="4" w:space="0" w:color="auto"/>
              <w:left w:val="nil"/>
              <w:bottom w:val="single" w:sz="4" w:space="0" w:color="auto"/>
              <w:right w:val="single" w:sz="4" w:space="0" w:color="auto"/>
            </w:tcBorders>
            <w:shd w:val="clear" w:color="auto" w:fill="auto"/>
            <w:noWrap/>
            <w:vAlign w:val="bottom"/>
            <w:hideMark/>
          </w:tcPr>
          <w:p w14:paraId="1B6244B9" w14:textId="77777777" w:rsidR="00851EB0" w:rsidRPr="00A75AFD" w:rsidRDefault="00851EB0" w:rsidP="00851EB0">
            <w:pPr>
              <w:spacing w:after="0" w:line="240" w:lineRule="auto"/>
              <w:jc w:val="center"/>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Ministria e Mbrojtjes</w:t>
            </w:r>
          </w:p>
        </w:tc>
        <w:tc>
          <w:tcPr>
            <w:tcW w:w="136" w:type="pct"/>
            <w:tcBorders>
              <w:top w:val="dotDash" w:sz="4" w:space="0" w:color="auto"/>
              <w:left w:val="nil"/>
              <w:bottom w:val="single" w:sz="4" w:space="0" w:color="auto"/>
              <w:right w:val="single" w:sz="4" w:space="0" w:color="auto"/>
            </w:tcBorders>
            <w:shd w:val="clear" w:color="auto" w:fill="auto"/>
            <w:noWrap/>
            <w:vAlign w:val="bottom"/>
            <w:hideMark/>
          </w:tcPr>
          <w:p w14:paraId="23F329AD"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459" w:type="pct"/>
            <w:tcBorders>
              <w:top w:val="dotDash" w:sz="4" w:space="0" w:color="auto"/>
              <w:left w:val="nil"/>
              <w:bottom w:val="single" w:sz="4" w:space="0" w:color="auto"/>
              <w:right w:val="single" w:sz="4" w:space="0" w:color="auto"/>
            </w:tcBorders>
            <w:shd w:val="clear" w:color="auto" w:fill="auto"/>
            <w:noWrap/>
            <w:vAlign w:val="bottom"/>
            <w:hideMark/>
          </w:tcPr>
          <w:p w14:paraId="42929BBA"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0D6D0C29"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8,866,684</w:t>
            </w:r>
          </w:p>
        </w:tc>
        <w:tc>
          <w:tcPr>
            <w:tcW w:w="262" w:type="pct"/>
            <w:tcBorders>
              <w:top w:val="dotDash" w:sz="4" w:space="0" w:color="auto"/>
              <w:left w:val="nil"/>
              <w:bottom w:val="single" w:sz="4" w:space="0" w:color="auto"/>
              <w:right w:val="single" w:sz="4" w:space="0" w:color="auto"/>
            </w:tcBorders>
            <w:shd w:val="clear" w:color="auto" w:fill="auto"/>
            <w:noWrap/>
            <w:vAlign w:val="bottom"/>
            <w:hideMark/>
          </w:tcPr>
          <w:p w14:paraId="2B782F5A"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1,526,300</w:t>
            </w:r>
          </w:p>
        </w:tc>
        <w:tc>
          <w:tcPr>
            <w:tcW w:w="228" w:type="pct"/>
            <w:tcBorders>
              <w:top w:val="dotDash" w:sz="4" w:space="0" w:color="auto"/>
              <w:left w:val="nil"/>
              <w:bottom w:val="single" w:sz="4" w:space="0" w:color="auto"/>
              <w:right w:val="single" w:sz="4" w:space="0" w:color="auto"/>
            </w:tcBorders>
            <w:shd w:val="clear" w:color="auto" w:fill="auto"/>
            <w:noWrap/>
            <w:vAlign w:val="bottom"/>
            <w:hideMark/>
          </w:tcPr>
          <w:p w14:paraId="3CBD5AD9"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7,333,836</w:t>
            </w:r>
          </w:p>
        </w:tc>
        <w:tc>
          <w:tcPr>
            <w:tcW w:w="209" w:type="pct"/>
            <w:tcBorders>
              <w:top w:val="dotDash" w:sz="4" w:space="0" w:color="auto"/>
              <w:left w:val="nil"/>
              <w:bottom w:val="single" w:sz="4" w:space="0" w:color="auto"/>
              <w:right w:val="single" w:sz="4" w:space="0" w:color="auto"/>
            </w:tcBorders>
            <w:shd w:val="clear" w:color="auto" w:fill="auto"/>
            <w:noWrap/>
            <w:vAlign w:val="bottom"/>
            <w:hideMark/>
          </w:tcPr>
          <w:p w14:paraId="475317CA"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c>
          <w:tcPr>
            <w:tcW w:w="344" w:type="pct"/>
            <w:tcBorders>
              <w:top w:val="dotDash" w:sz="4" w:space="0" w:color="auto"/>
              <w:left w:val="nil"/>
              <w:bottom w:val="single" w:sz="4" w:space="0" w:color="auto"/>
              <w:right w:val="single" w:sz="4" w:space="0" w:color="auto"/>
            </w:tcBorders>
            <w:shd w:val="clear" w:color="auto" w:fill="auto"/>
            <w:noWrap/>
            <w:vAlign w:val="bottom"/>
            <w:hideMark/>
          </w:tcPr>
          <w:p w14:paraId="59C47BDE"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6,000,000</w:t>
            </w:r>
          </w:p>
        </w:tc>
        <w:tc>
          <w:tcPr>
            <w:tcW w:w="264" w:type="pct"/>
            <w:tcBorders>
              <w:top w:val="dotDash" w:sz="4" w:space="0" w:color="auto"/>
              <w:left w:val="nil"/>
              <w:bottom w:val="single" w:sz="4" w:space="0" w:color="auto"/>
              <w:right w:val="single" w:sz="4" w:space="0" w:color="auto"/>
            </w:tcBorders>
            <w:shd w:val="clear" w:color="auto" w:fill="auto"/>
            <w:noWrap/>
            <w:vAlign w:val="bottom"/>
            <w:hideMark/>
          </w:tcPr>
          <w:p w14:paraId="61D0EB88"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293,424</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26E8B239"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516,250</w:t>
            </w:r>
          </w:p>
        </w:tc>
        <w:tc>
          <w:tcPr>
            <w:tcW w:w="281" w:type="pct"/>
            <w:tcBorders>
              <w:top w:val="dotDash" w:sz="4" w:space="0" w:color="auto"/>
              <w:left w:val="nil"/>
              <w:bottom w:val="single" w:sz="4" w:space="0" w:color="auto"/>
              <w:right w:val="single" w:sz="4" w:space="0" w:color="auto"/>
            </w:tcBorders>
            <w:shd w:val="clear" w:color="auto" w:fill="auto"/>
            <w:noWrap/>
            <w:vAlign w:val="bottom"/>
            <w:hideMark/>
          </w:tcPr>
          <w:p w14:paraId="480A0B2D"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12,204</w:t>
            </w:r>
          </w:p>
        </w:tc>
        <w:tc>
          <w:tcPr>
            <w:tcW w:w="251" w:type="pct"/>
            <w:tcBorders>
              <w:top w:val="dotDash" w:sz="4" w:space="0" w:color="auto"/>
              <w:left w:val="nil"/>
              <w:bottom w:val="single" w:sz="4" w:space="0" w:color="auto"/>
              <w:right w:val="single" w:sz="4" w:space="0" w:color="auto"/>
            </w:tcBorders>
            <w:shd w:val="clear" w:color="auto" w:fill="auto"/>
            <w:noWrap/>
            <w:vAlign w:val="bottom"/>
            <w:hideMark/>
          </w:tcPr>
          <w:p w14:paraId="445B885A"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28,136,846</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068AB7B8"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52,685,544</w:t>
            </w:r>
          </w:p>
        </w:tc>
      </w:tr>
      <w:tr w:rsidR="00A75AFD" w:rsidRPr="00A75AFD" w14:paraId="07318453" w14:textId="77777777" w:rsidTr="00851EB0">
        <w:trPr>
          <w:trHeight w:val="180"/>
          <w:jc w:val="center"/>
        </w:trPr>
        <w:tc>
          <w:tcPr>
            <w:tcW w:w="113"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14:paraId="099EA765"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18</w:t>
            </w:r>
          </w:p>
        </w:tc>
        <w:tc>
          <w:tcPr>
            <w:tcW w:w="170" w:type="pct"/>
            <w:tcBorders>
              <w:top w:val="dotted" w:sz="4" w:space="0" w:color="auto"/>
              <w:left w:val="nil"/>
              <w:bottom w:val="dotted" w:sz="4" w:space="0" w:color="auto"/>
              <w:right w:val="single" w:sz="4" w:space="0" w:color="auto"/>
            </w:tcBorders>
            <w:shd w:val="clear" w:color="auto" w:fill="auto"/>
            <w:noWrap/>
            <w:vAlign w:val="bottom"/>
            <w:hideMark/>
          </w:tcPr>
          <w:p w14:paraId="268879D3"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03520</w:t>
            </w:r>
          </w:p>
        </w:tc>
        <w:tc>
          <w:tcPr>
            <w:tcW w:w="1543" w:type="pct"/>
            <w:tcBorders>
              <w:top w:val="dotted" w:sz="4" w:space="0" w:color="auto"/>
              <w:left w:val="nil"/>
              <w:bottom w:val="dotted" w:sz="4" w:space="0" w:color="auto"/>
              <w:right w:val="single" w:sz="4" w:space="0" w:color="auto"/>
            </w:tcBorders>
            <w:shd w:val="clear" w:color="auto" w:fill="auto"/>
            <w:noWrap/>
            <w:vAlign w:val="bottom"/>
            <w:hideMark/>
          </w:tcPr>
          <w:p w14:paraId="5CB66CF7" w14:textId="2CEE84FF" w:rsidR="00851EB0" w:rsidRPr="00A75AFD" w:rsidRDefault="00851EB0" w:rsidP="00851EB0">
            <w:pPr>
              <w:spacing w:after="0" w:line="240" w:lineRule="auto"/>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 xml:space="preserve">Veprimtaria </w:t>
            </w:r>
            <w:r w:rsidR="007E42BF" w:rsidRPr="00A75AFD">
              <w:rPr>
                <w:rFonts w:ascii="Arial" w:eastAsia="Times New Roman" w:hAnsi="Arial" w:cs="Arial"/>
                <w:b/>
                <w:bCs/>
                <w:sz w:val="10"/>
                <w:szCs w:val="10"/>
                <w:lang w:eastAsia="sq-AL"/>
              </w:rPr>
              <w:t>informative shtetërore</w:t>
            </w:r>
          </w:p>
        </w:tc>
        <w:tc>
          <w:tcPr>
            <w:tcW w:w="136" w:type="pct"/>
            <w:tcBorders>
              <w:top w:val="dotted" w:sz="4" w:space="0" w:color="auto"/>
              <w:left w:val="nil"/>
              <w:bottom w:val="dotted" w:sz="4" w:space="0" w:color="auto"/>
              <w:right w:val="single" w:sz="4" w:space="0" w:color="auto"/>
            </w:tcBorders>
            <w:shd w:val="clear" w:color="auto" w:fill="auto"/>
            <w:noWrap/>
            <w:vAlign w:val="bottom"/>
            <w:hideMark/>
          </w:tcPr>
          <w:p w14:paraId="5D7F2D59"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1</w:t>
            </w:r>
          </w:p>
        </w:tc>
        <w:tc>
          <w:tcPr>
            <w:tcW w:w="459" w:type="pct"/>
            <w:tcBorders>
              <w:top w:val="dotted" w:sz="4" w:space="0" w:color="auto"/>
              <w:left w:val="nil"/>
              <w:bottom w:val="dotted" w:sz="4" w:space="0" w:color="auto"/>
              <w:right w:val="single" w:sz="4" w:space="0" w:color="auto"/>
            </w:tcBorders>
            <w:shd w:val="clear" w:color="auto" w:fill="auto"/>
            <w:noWrap/>
            <w:vAlign w:val="bottom"/>
            <w:hideMark/>
          </w:tcPr>
          <w:p w14:paraId="72FBA591"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Çelje nga buxheti</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3B0B9DA4"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1,908,000</w:t>
            </w:r>
          </w:p>
        </w:tc>
        <w:tc>
          <w:tcPr>
            <w:tcW w:w="262" w:type="pct"/>
            <w:tcBorders>
              <w:top w:val="dotted" w:sz="4" w:space="0" w:color="auto"/>
              <w:left w:val="nil"/>
              <w:bottom w:val="dotted" w:sz="4" w:space="0" w:color="auto"/>
              <w:right w:val="single" w:sz="4" w:space="0" w:color="auto"/>
            </w:tcBorders>
            <w:shd w:val="clear" w:color="auto" w:fill="auto"/>
            <w:noWrap/>
            <w:vAlign w:val="bottom"/>
            <w:hideMark/>
          </w:tcPr>
          <w:p w14:paraId="47AB810F"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307,700</w:t>
            </w:r>
          </w:p>
        </w:tc>
        <w:tc>
          <w:tcPr>
            <w:tcW w:w="228" w:type="pct"/>
            <w:tcBorders>
              <w:top w:val="dotted" w:sz="4" w:space="0" w:color="auto"/>
              <w:left w:val="nil"/>
              <w:bottom w:val="dotted" w:sz="4" w:space="0" w:color="auto"/>
              <w:right w:val="single" w:sz="4" w:space="0" w:color="auto"/>
            </w:tcBorders>
            <w:shd w:val="clear" w:color="auto" w:fill="auto"/>
            <w:noWrap/>
            <w:vAlign w:val="bottom"/>
            <w:hideMark/>
          </w:tcPr>
          <w:p w14:paraId="1982E62E"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457,800</w:t>
            </w:r>
          </w:p>
        </w:tc>
        <w:tc>
          <w:tcPr>
            <w:tcW w:w="209" w:type="pct"/>
            <w:tcBorders>
              <w:top w:val="dotted" w:sz="4" w:space="0" w:color="auto"/>
              <w:left w:val="nil"/>
              <w:bottom w:val="dotted" w:sz="4" w:space="0" w:color="auto"/>
              <w:right w:val="single" w:sz="4" w:space="0" w:color="auto"/>
            </w:tcBorders>
            <w:shd w:val="clear" w:color="auto" w:fill="auto"/>
            <w:noWrap/>
            <w:vAlign w:val="bottom"/>
            <w:hideMark/>
          </w:tcPr>
          <w:p w14:paraId="4DC5425C"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dotted" w:sz="4" w:space="0" w:color="auto"/>
              <w:left w:val="nil"/>
              <w:bottom w:val="dotted" w:sz="4" w:space="0" w:color="auto"/>
              <w:right w:val="single" w:sz="4" w:space="0" w:color="auto"/>
            </w:tcBorders>
            <w:shd w:val="clear" w:color="auto" w:fill="auto"/>
            <w:noWrap/>
            <w:vAlign w:val="bottom"/>
            <w:hideMark/>
          </w:tcPr>
          <w:p w14:paraId="238FA07C"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dotted" w:sz="4" w:space="0" w:color="auto"/>
              <w:left w:val="nil"/>
              <w:bottom w:val="dotted" w:sz="4" w:space="0" w:color="auto"/>
              <w:right w:val="single" w:sz="4" w:space="0" w:color="auto"/>
            </w:tcBorders>
            <w:shd w:val="clear" w:color="auto" w:fill="auto"/>
            <w:noWrap/>
            <w:vAlign w:val="bottom"/>
            <w:hideMark/>
          </w:tcPr>
          <w:p w14:paraId="580C7F73"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728246C6"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40,000</w:t>
            </w:r>
          </w:p>
        </w:tc>
        <w:tc>
          <w:tcPr>
            <w:tcW w:w="281" w:type="pct"/>
            <w:tcBorders>
              <w:top w:val="dotted" w:sz="4" w:space="0" w:color="auto"/>
              <w:left w:val="nil"/>
              <w:bottom w:val="dotted" w:sz="4" w:space="0" w:color="auto"/>
              <w:right w:val="single" w:sz="4" w:space="0" w:color="auto"/>
            </w:tcBorders>
            <w:shd w:val="clear" w:color="auto" w:fill="auto"/>
            <w:noWrap/>
            <w:vAlign w:val="bottom"/>
            <w:hideMark/>
          </w:tcPr>
          <w:p w14:paraId="0AE21EA2"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dotted" w:sz="4" w:space="0" w:color="auto"/>
              <w:left w:val="nil"/>
              <w:bottom w:val="dotted" w:sz="4" w:space="0" w:color="auto"/>
              <w:right w:val="single" w:sz="4" w:space="0" w:color="auto"/>
            </w:tcBorders>
            <w:shd w:val="clear" w:color="auto" w:fill="auto"/>
            <w:noWrap/>
            <w:vAlign w:val="bottom"/>
            <w:hideMark/>
          </w:tcPr>
          <w:p w14:paraId="1FBDD457"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100,000</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5087DCE1"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2,813,500</w:t>
            </w:r>
          </w:p>
        </w:tc>
      </w:tr>
      <w:tr w:rsidR="00A75AFD" w:rsidRPr="00A75AFD" w14:paraId="4084DA27"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11AE1CCD"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18</w:t>
            </w:r>
          </w:p>
        </w:tc>
        <w:tc>
          <w:tcPr>
            <w:tcW w:w="170" w:type="pct"/>
            <w:tcBorders>
              <w:top w:val="nil"/>
              <w:left w:val="nil"/>
              <w:bottom w:val="dotted" w:sz="4" w:space="0" w:color="auto"/>
              <w:right w:val="single" w:sz="4" w:space="0" w:color="auto"/>
            </w:tcBorders>
            <w:shd w:val="clear" w:color="auto" w:fill="auto"/>
            <w:noWrap/>
            <w:vAlign w:val="bottom"/>
            <w:hideMark/>
          </w:tcPr>
          <w:p w14:paraId="5F93A43C"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03520</w:t>
            </w:r>
          </w:p>
        </w:tc>
        <w:tc>
          <w:tcPr>
            <w:tcW w:w="1543" w:type="pct"/>
            <w:tcBorders>
              <w:top w:val="nil"/>
              <w:left w:val="nil"/>
              <w:bottom w:val="dotted" w:sz="4" w:space="0" w:color="auto"/>
              <w:right w:val="single" w:sz="4" w:space="0" w:color="auto"/>
            </w:tcBorders>
            <w:shd w:val="clear" w:color="auto" w:fill="auto"/>
            <w:noWrap/>
            <w:vAlign w:val="bottom"/>
            <w:hideMark/>
          </w:tcPr>
          <w:p w14:paraId="3E1081BD"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1A4E17BD"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40F16C9A"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14:paraId="08E0199A"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1842F1A1"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5B3C684E"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377A68BB"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6E109317"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0CE7CC4D"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33954BAA"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01847A40"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52529349"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44E92D8A"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r>
      <w:tr w:rsidR="00A75AFD" w:rsidRPr="00A75AFD" w14:paraId="1EBAEB73"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43B1EDE6"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18</w:t>
            </w:r>
          </w:p>
        </w:tc>
        <w:tc>
          <w:tcPr>
            <w:tcW w:w="170" w:type="pct"/>
            <w:tcBorders>
              <w:top w:val="nil"/>
              <w:left w:val="nil"/>
              <w:bottom w:val="dotted" w:sz="4" w:space="0" w:color="auto"/>
              <w:right w:val="single" w:sz="4" w:space="0" w:color="auto"/>
            </w:tcBorders>
            <w:shd w:val="clear" w:color="auto" w:fill="auto"/>
            <w:noWrap/>
            <w:vAlign w:val="bottom"/>
            <w:hideMark/>
          </w:tcPr>
          <w:p w14:paraId="1C006154"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03520</w:t>
            </w:r>
          </w:p>
        </w:tc>
        <w:tc>
          <w:tcPr>
            <w:tcW w:w="1543" w:type="pct"/>
            <w:tcBorders>
              <w:top w:val="nil"/>
              <w:left w:val="nil"/>
              <w:bottom w:val="dotted" w:sz="4" w:space="0" w:color="auto"/>
              <w:right w:val="single" w:sz="4" w:space="0" w:color="auto"/>
            </w:tcBorders>
            <w:shd w:val="clear" w:color="auto" w:fill="auto"/>
            <w:noWrap/>
            <w:vAlign w:val="bottom"/>
            <w:hideMark/>
          </w:tcPr>
          <w:p w14:paraId="55A2A603"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5BC79A67"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137B4F0B"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7C940281"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553100D4"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53F9A97E"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2BE836DE"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068DB24D"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04FDEAAD"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1C2092E4"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28AFF678"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018F1192"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68A1B573"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r>
      <w:tr w:rsidR="00A75AFD" w:rsidRPr="00A75AFD" w14:paraId="120C4B9D"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03E76496"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18</w:t>
            </w:r>
          </w:p>
        </w:tc>
        <w:tc>
          <w:tcPr>
            <w:tcW w:w="170" w:type="pct"/>
            <w:tcBorders>
              <w:top w:val="nil"/>
              <w:left w:val="nil"/>
              <w:bottom w:val="dotted" w:sz="4" w:space="0" w:color="auto"/>
              <w:right w:val="single" w:sz="4" w:space="0" w:color="auto"/>
            </w:tcBorders>
            <w:shd w:val="clear" w:color="auto" w:fill="auto"/>
            <w:noWrap/>
            <w:vAlign w:val="bottom"/>
            <w:hideMark/>
          </w:tcPr>
          <w:p w14:paraId="5F0A7EBF"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03520</w:t>
            </w:r>
          </w:p>
        </w:tc>
        <w:tc>
          <w:tcPr>
            <w:tcW w:w="1543" w:type="pct"/>
            <w:tcBorders>
              <w:top w:val="nil"/>
              <w:left w:val="nil"/>
              <w:bottom w:val="dotted" w:sz="4" w:space="0" w:color="auto"/>
              <w:right w:val="single" w:sz="4" w:space="0" w:color="auto"/>
            </w:tcBorders>
            <w:shd w:val="clear" w:color="auto" w:fill="auto"/>
            <w:noWrap/>
            <w:vAlign w:val="bottom"/>
            <w:hideMark/>
          </w:tcPr>
          <w:p w14:paraId="30AD3E54"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013CE74C"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18820CBA" w14:textId="408DCB7C" w:rsidR="00851EB0" w:rsidRPr="00A75AFD" w:rsidRDefault="00200C0E"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502F054D"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36EB3620"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78882F01"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1B804136"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2252743C"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5041DD70"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09D90202"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652EC4EA"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4E453C11"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511E4A11"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r>
      <w:tr w:rsidR="00A75AFD" w:rsidRPr="00A75AFD" w14:paraId="602570BC" w14:textId="77777777" w:rsidTr="00851EB0">
        <w:trPr>
          <w:trHeight w:val="180"/>
          <w:jc w:val="center"/>
        </w:trPr>
        <w:tc>
          <w:tcPr>
            <w:tcW w:w="113" w:type="pct"/>
            <w:tcBorders>
              <w:top w:val="nil"/>
              <w:left w:val="single" w:sz="4" w:space="0" w:color="auto"/>
              <w:bottom w:val="nil"/>
              <w:right w:val="single" w:sz="4" w:space="0" w:color="auto"/>
            </w:tcBorders>
            <w:shd w:val="clear" w:color="auto" w:fill="auto"/>
            <w:noWrap/>
            <w:vAlign w:val="bottom"/>
            <w:hideMark/>
          </w:tcPr>
          <w:p w14:paraId="7CBD8CEA"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18</w:t>
            </w:r>
          </w:p>
        </w:tc>
        <w:tc>
          <w:tcPr>
            <w:tcW w:w="170" w:type="pct"/>
            <w:tcBorders>
              <w:top w:val="nil"/>
              <w:left w:val="nil"/>
              <w:bottom w:val="nil"/>
              <w:right w:val="single" w:sz="4" w:space="0" w:color="auto"/>
            </w:tcBorders>
            <w:shd w:val="clear" w:color="auto" w:fill="auto"/>
            <w:noWrap/>
            <w:vAlign w:val="bottom"/>
            <w:hideMark/>
          </w:tcPr>
          <w:p w14:paraId="0ED3E6C5"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03520</w:t>
            </w:r>
          </w:p>
        </w:tc>
        <w:tc>
          <w:tcPr>
            <w:tcW w:w="1543" w:type="pct"/>
            <w:tcBorders>
              <w:top w:val="nil"/>
              <w:left w:val="nil"/>
              <w:bottom w:val="nil"/>
              <w:right w:val="single" w:sz="4" w:space="0" w:color="auto"/>
            </w:tcBorders>
            <w:shd w:val="clear" w:color="auto" w:fill="auto"/>
            <w:noWrap/>
            <w:vAlign w:val="bottom"/>
            <w:hideMark/>
          </w:tcPr>
          <w:p w14:paraId="7248CD7C"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136" w:type="pct"/>
            <w:tcBorders>
              <w:top w:val="nil"/>
              <w:left w:val="nil"/>
              <w:bottom w:val="nil"/>
              <w:right w:val="single" w:sz="4" w:space="0" w:color="auto"/>
            </w:tcBorders>
            <w:shd w:val="clear" w:color="auto" w:fill="auto"/>
            <w:noWrap/>
            <w:vAlign w:val="bottom"/>
            <w:hideMark/>
          </w:tcPr>
          <w:p w14:paraId="6DFFF78B"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5</w:t>
            </w:r>
          </w:p>
        </w:tc>
        <w:tc>
          <w:tcPr>
            <w:tcW w:w="459" w:type="pct"/>
            <w:tcBorders>
              <w:top w:val="nil"/>
              <w:left w:val="nil"/>
              <w:bottom w:val="nil"/>
              <w:right w:val="single" w:sz="4" w:space="0" w:color="auto"/>
            </w:tcBorders>
            <w:shd w:val="clear" w:color="auto" w:fill="auto"/>
            <w:noWrap/>
            <w:vAlign w:val="bottom"/>
            <w:hideMark/>
          </w:tcPr>
          <w:p w14:paraId="0FC8861C" w14:textId="0E40D79C" w:rsidR="00851EB0" w:rsidRPr="00A75AFD" w:rsidRDefault="00200C0E"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xml:space="preserve">Nga të ardhurat </w:t>
            </w:r>
            <w:r w:rsidR="00851EB0" w:rsidRPr="00A75AFD">
              <w:rPr>
                <w:rFonts w:ascii="Arial" w:eastAsia="Times New Roman" w:hAnsi="Arial" w:cs="Arial"/>
                <w:sz w:val="10"/>
                <w:szCs w:val="10"/>
                <w:lang w:eastAsia="sq-AL"/>
              </w:rPr>
              <w:t>e veta</w:t>
            </w:r>
          </w:p>
        </w:tc>
        <w:tc>
          <w:tcPr>
            <w:tcW w:w="247" w:type="pct"/>
            <w:tcBorders>
              <w:top w:val="nil"/>
              <w:left w:val="nil"/>
              <w:bottom w:val="nil"/>
              <w:right w:val="single" w:sz="4" w:space="0" w:color="auto"/>
            </w:tcBorders>
            <w:shd w:val="clear" w:color="auto" w:fill="auto"/>
            <w:noWrap/>
            <w:vAlign w:val="bottom"/>
            <w:hideMark/>
          </w:tcPr>
          <w:p w14:paraId="1ACDA855"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nil"/>
              <w:left w:val="nil"/>
              <w:bottom w:val="nil"/>
              <w:right w:val="single" w:sz="4" w:space="0" w:color="auto"/>
            </w:tcBorders>
            <w:shd w:val="clear" w:color="auto" w:fill="auto"/>
            <w:noWrap/>
            <w:vAlign w:val="bottom"/>
            <w:hideMark/>
          </w:tcPr>
          <w:p w14:paraId="5EBF7548"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nil"/>
              <w:left w:val="nil"/>
              <w:bottom w:val="nil"/>
              <w:right w:val="single" w:sz="4" w:space="0" w:color="auto"/>
            </w:tcBorders>
            <w:shd w:val="clear" w:color="auto" w:fill="auto"/>
            <w:noWrap/>
            <w:vAlign w:val="bottom"/>
            <w:hideMark/>
          </w:tcPr>
          <w:p w14:paraId="72033208"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3,000</w:t>
            </w:r>
          </w:p>
        </w:tc>
        <w:tc>
          <w:tcPr>
            <w:tcW w:w="209" w:type="pct"/>
            <w:tcBorders>
              <w:top w:val="nil"/>
              <w:left w:val="nil"/>
              <w:bottom w:val="nil"/>
              <w:right w:val="single" w:sz="4" w:space="0" w:color="auto"/>
            </w:tcBorders>
            <w:shd w:val="clear" w:color="auto" w:fill="auto"/>
            <w:noWrap/>
            <w:vAlign w:val="bottom"/>
            <w:hideMark/>
          </w:tcPr>
          <w:p w14:paraId="7FA345CD"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nil"/>
              <w:left w:val="nil"/>
              <w:bottom w:val="nil"/>
              <w:right w:val="single" w:sz="4" w:space="0" w:color="auto"/>
            </w:tcBorders>
            <w:shd w:val="clear" w:color="auto" w:fill="auto"/>
            <w:noWrap/>
            <w:vAlign w:val="bottom"/>
            <w:hideMark/>
          </w:tcPr>
          <w:p w14:paraId="35B9D511"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nil"/>
              <w:left w:val="nil"/>
              <w:bottom w:val="nil"/>
              <w:right w:val="single" w:sz="4" w:space="0" w:color="auto"/>
            </w:tcBorders>
            <w:shd w:val="clear" w:color="auto" w:fill="auto"/>
            <w:noWrap/>
            <w:vAlign w:val="bottom"/>
            <w:hideMark/>
          </w:tcPr>
          <w:p w14:paraId="352FAFF0"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nil"/>
              <w:right w:val="single" w:sz="4" w:space="0" w:color="auto"/>
            </w:tcBorders>
            <w:shd w:val="clear" w:color="auto" w:fill="auto"/>
            <w:noWrap/>
            <w:vAlign w:val="bottom"/>
            <w:hideMark/>
          </w:tcPr>
          <w:p w14:paraId="017D5DF6"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nil"/>
              <w:left w:val="nil"/>
              <w:bottom w:val="nil"/>
              <w:right w:val="single" w:sz="4" w:space="0" w:color="auto"/>
            </w:tcBorders>
            <w:shd w:val="clear" w:color="auto" w:fill="auto"/>
            <w:noWrap/>
            <w:vAlign w:val="bottom"/>
            <w:hideMark/>
          </w:tcPr>
          <w:p w14:paraId="418A5CB1"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nil"/>
              <w:left w:val="nil"/>
              <w:bottom w:val="nil"/>
              <w:right w:val="single" w:sz="4" w:space="0" w:color="auto"/>
            </w:tcBorders>
            <w:shd w:val="clear" w:color="auto" w:fill="auto"/>
            <w:noWrap/>
            <w:vAlign w:val="bottom"/>
            <w:hideMark/>
          </w:tcPr>
          <w:p w14:paraId="7412C039"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nil"/>
              <w:right w:val="single" w:sz="4" w:space="0" w:color="auto"/>
            </w:tcBorders>
            <w:shd w:val="clear" w:color="auto" w:fill="auto"/>
            <w:noWrap/>
            <w:vAlign w:val="bottom"/>
            <w:hideMark/>
          </w:tcPr>
          <w:p w14:paraId="0E6552C8"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3,000</w:t>
            </w:r>
          </w:p>
        </w:tc>
      </w:tr>
      <w:tr w:rsidR="00A75AFD" w:rsidRPr="00A75AFD" w14:paraId="0E267D82" w14:textId="77777777" w:rsidTr="00851EB0">
        <w:trPr>
          <w:trHeight w:val="180"/>
          <w:jc w:val="center"/>
        </w:trPr>
        <w:tc>
          <w:tcPr>
            <w:tcW w:w="113"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14:paraId="1762D156" w14:textId="77777777" w:rsidR="00851EB0" w:rsidRPr="00A75AFD" w:rsidRDefault="00851EB0" w:rsidP="00851EB0">
            <w:pPr>
              <w:spacing w:after="0" w:line="240" w:lineRule="auto"/>
              <w:jc w:val="center"/>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18</w:t>
            </w:r>
          </w:p>
        </w:tc>
        <w:tc>
          <w:tcPr>
            <w:tcW w:w="170" w:type="pct"/>
            <w:tcBorders>
              <w:top w:val="dotDash" w:sz="4" w:space="0" w:color="auto"/>
              <w:left w:val="nil"/>
              <w:bottom w:val="single" w:sz="4" w:space="0" w:color="auto"/>
              <w:right w:val="single" w:sz="4" w:space="0" w:color="auto"/>
            </w:tcBorders>
            <w:shd w:val="clear" w:color="auto" w:fill="auto"/>
            <w:noWrap/>
            <w:vAlign w:val="bottom"/>
            <w:hideMark/>
          </w:tcPr>
          <w:p w14:paraId="45059F71" w14:textId="77777777" w:rsidR="00851EB0" w:rsidRPr="00A75AFD" w:rsidRDefault="00851EB0" w:rsidP="00851EB0">
            <w:pPr>
              <w:spacing w:after="0" w:line="240" w:lineRule="auto"/>
              <w:jc w:val="center"/>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s</w:t>
            </w:r>
          </w:p>
        </w:tc>
        <w:tc>
          <w:tcPr>
            <w:tcW w:w="1543" w:type="pct"/>
            <w:tcBorders>
              <w:top w:val="dotDash" w:sz="4" w:space="0" w:color="auto"/>
              <w:left w:val="nil"/>
              <w:bottom w:val="single" w:sz="4" w:space="0" w:color="auto"/>
              <w:right w:val="single" w:sz="4" w:space="0" w:color="auto"/>
            </w:tcBorders>
            <w:shd w:val="clear" w:color="auto" w:fill="auto"/>
            <w:noWrap/>
            <w:vAlign w:val="bottom"/>
            <w:hideMark/>
          </w:tcPr>
          <w:p w14:paraId="03C28BAB" w14:textId="1C856820" w:rsidR="00851EB0" w:rsidRPr="00A75AFD" w:rsidRDefault="004B49FE" w:rsidP="00851EB0">
            <w:pPr>
              <w:spacing w:after="0" w:line="240" w:lineRule="auto"/>
              <w:jc w:val="center"/>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Shërbimi</w:t>
            </w:r>
            <w:r w:rsidR="00851EB0" w:rsidRPr="00A75AFD">
              <w:rPr>
                <w:rFonts w:ascii="Arial" w:eastAsia="Times New Roman" w:hAnsi="Arial" w:cs="Arial"/>
                <w:b/>
                <w:bCs/>
                <w:sz w:val="10"/>
                <w:szCs w:val="10"/>
                <w:lang w:eastAsia="sq-AL"/>
              </w:rPr>
              <w:t xml:space="preserve"> Informativ </w:t>
            </w:r>
            <w:r w:rsidRPr="00A75AFD">
              <w:rPr>
                <w:rFonts w:ascii="Arial" w:eastAsia="Times New Roman" w:hAnsi="Arial" w:cs="Arial"/>
                <w:b/>
                <w:bCs/>
                <w:sz w:val="10"/>
                <w:szCs w:val="10"/>
                <w:lang w:eastAsia="sq-AL"/>
              </w:rPr>
              <w:t>Shtetëror</w:t>
            </w:r>
          </w:p>
        </w:tc>
        <w:tc>
          <w:tcPr>
            <w:tcW w:w="136" w:type="pct"/>
            <w:tcBorders>
              <w:top w:val="dotDash" w:sz="4" w:space="0" w:color="auto"/>
              <w:left w:val="nil"/>
              <w:bottom w:val="single" w:sz="4" w:space="0" w:color="auto"/>
              <w:right w:val="single" w:sz="4" w:space="0" w:color="auto"/>
            </w:tcBorders>
            <w:shd w:val="clear" w:color="auto" w:fill="auto"/>
            <w:noWrap/>
            <w:vAlign w:val="bottom"/>
            <w:hideMark/>
          </w:tcPr>
          <w:p w14:paraId="5974DBE3"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459" w:type="pct"/>
            <w:tcBorders>
              <w:top w:val="dotDash" w:sz="4" w:space="0" w:color="auto"/>
              <w:left w:val="nil"/>
              <w:bottom w:val="single" w:sz="4" w:space="0" w:color="auto"/>
              <w:right w:val="single" w:sz="4" w:space="0" w:color="auto"/>
            </w:tcBorders>
            <w:shd w:val="clear" w:color="auto" w:fill="auto"/>
            <w:noWrap/>
            <w:vAlign w:val="bottom"/>
            <w:hideMark/>
          </w:tcPr>
          <w:p w14:paraId="73247937"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594B2672"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1,908,000</w:t>
            </w:r>
          </w:p>
        </w:tc>
        <w:tc>
          <w:tcPr>
            <w:tcW w:w="262" w:type="pct"/>
            <w:tcBorders>
              <w:top w:val="dotDash" w:sz="4" w:space="0" w:color="auto"/>
              <w:left w:val="nil"/>
              <w:bottom w:val="single" w:sz="4" w:space="0" w:color="auto"/>
              <w:right w:val="single" w:sz="4" w:space="0" w:color="auto"/>
            </w:tcBorders>
            <w:shd w:val="clear" w:color="auto" w:fill="auto"/>
            <w:noWrap/>
            <w:vAlign w:val="bottom"/>
            <w:hideMark/>
          </w:tcPr>
          <w:p w14:paraId="330EB9CF"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307,700</w:t>
            </w:r>
          </w:p>
        </w:tc>
        <w:tc>
          <w:tcPr>
            <w:tcW w:w="228" w:type="pct"/>
            <w:tcBorders>
              <w:top w:val="dotDash" w:sz="4" w:space="0" w:color="auto"/>
              <w:left w:val="nil"/>
              <w:bottom w:val="single" w:sz="4" w:space="0" w:color="auto"/>
              <w:right w:val="single" w:sz="4" w:space="0" w:color="auto"/>
            </w:tcBorders>
            <w:shd w:val="clear" w:color="auto" w:fill="auto"/>
            <w:noWrap/>
            <w:vAlign w:val="bottom"/>
            <w:hideMark/>
          </w:tcPr>
          <w:p w14:paraId="56FAFE3C"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460,800</w:t>
            </w:r>
          </w:p>
        </w:tc>
        <w:tc>
          <w:tcPr>
            <w:tcW w:w="209" w:type="pct"/>
            <w:tcBorders>
              <w:top w:val="dotDash" w:sz="4" w:space="0" w:color="auto"/>
              <w:left w:val="nil"/>
              <w:bottom w:val="single" w:sz="4" w:space="0" w:color="auto"/>
              <w:right w:val="single" w:sz="4" w:space="0" w:color="auto"/>
            </w:tcBorders>
            <w:shd w:val="clear" w:color="auto" w:fill="auto"/>
            <w:noWrap/>
            <w:vAlign w:val="bottom"/>
            <w:hideMark/>
          </w:tcPr>
          <w:p w14:paraId="75F81AEF"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c>
          <w:tcPr>
            <w:tcW w:w="344" w:type="pct"/>
            <w:tcBorders>
              <w:top w:val="dotDash" w:sz="4" w:space="0" w:color="auto"/>
              <w:left w:val="nil"/>
              <w:bottom w:val="single" w:sz="4" w:space="0" w:color="auto"/>
              <w:right w:val="single" w:sz="4" w:space="0" w:color="auto"/>
            </w:tcBorders>
            <w:shd w:val="clear" w:color="auto" w:fill="auto"/>
            <w:noWrap/>
            <w:vAlign w:val="bottom"/>
            <w:hideMark/>
          </w:tcPr>
          <w:p w14:paraId="4A2E4C8B"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c>
          <w:tcPr>
            <w:tcW w:w="264" w:type="pct"/>
            <w:tcBorders>
              <w:top w:val="dotDash" w:sz="4" w:space="0" w:color="auto"/>
              <w:left w:val="nil"/>
              <w:bottom w:val="single" w:sz="4" w:space="0" w:color="auto"/>
              <w:right w:val="single" w:sz="4" w:space="0" w:color="auto"/>
            </w:tcBorders>
            <w:shd w:val="clear" w:color="auto" w:fill="auto"/>
            <w:noWrap/>
            <w:vAlign w:val="bottom"/>
            <w:hideMark/>
          </w:tcPr>
          <w:p w14:paraId="6D3B44F0"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15D0A03A"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40,000</w:t>
            </w:r>
          </w:p>
        </w:tc>
        <w:tc>
          <w:tcPr>
            <w:tcW w:w="281" w:type="pct"/>
            <w:tcBorders>
              <w:top w:val="dotDash" w:sz="4" w:space="0" w:color="auto"/>
              <w:left w:val="nil"/>
              <w:bottom w:val="single" w:sz="4" w:space="0" w:color="auto"/>
              <w:right w:val="single" w:sz="4" w:space="0" w:color="auto"/>
            </w:tcBorders>
            <w:shd w:val="clear" w:color="auto" w:fill="auto"/>
            <w:noWrap/>
            <w:vAlign w:val="bottom"/>
            <w:hideMark/>
          </w:tcPr>
          <w:p w14:paraId="7F9FA06A"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c>
          <w:tcPr>
            <w:tcW w:w="251" w:type="pct"/>
            <w:tcBorders>
              <w:top w:val="dotDash" w:sz="4" w:space="0" w:color="auto"/>
              <w:left w:val="nil"/>
              <w:bottom w:val="single" w:sz="4" w:space="0" w:color="auto"/>
              <w:right w:val="single" w:sz="4" w:space="0" w:color="auto"/>
            </w:tcBorders>
            <w:shd w:val="clear" w:color="auto" w:fill="auto"/>
            <w:noWrap/>
            <w:vAlign w:val="bottom"/>
            <w:hideMark/>
          </w:tcPr>
          <w:p w14:paraId="29DA106C"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100,000</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2DB4DA46"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2,816,500</w:t>
            </w:r>
          </w:p>
        </w:tc>
      </w:tr>
      <w:tr w:rsidR="00A75AFD" w:rsidRPr="00A75AFD" w14:paraId="7E63B81A" w14:textId="77777777" w:rsidTr="00851EB0">
        <w:trPr>
          <w:trHeight w:val="180"/>
          <w:jc w:val="center"/>
        </w:trPr>
        <w:tc>
          <w:tcPr>
            <w:tcW w:w="113" w:type="pct"/>
            <w:tcBorders>
              <w:top w:val="single" w:sz="4" w:space="0" w:color="auto"/>
              <w:left w:val="single" w:sz="4" w:space="0" w:color="auto"/>
              <w:bottom w:val="dotted" w:sz="4" w:space="0" w:color="auto"/>
              <w:right w:val="single" w:sz="4" w:space="0" w:color="auto"/>
            </w:tcBorders>
            <w:shd w:val="clear" w:color="auto" w:fill="auto"/>
            <w:noWrap/>
            <w:vAlign w:val="bottom"/>
            <w:hideMark/>
          </w:tcPr>
          <w:p w14:paraId="75A9A20A"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19</w:t>
            </w:r>
          </w:p>
        </w:tc>
        <w:tc>
          <w:tcPr>
            <w:tcW w:w="170" w:type="pct"/>
            <w:tcBorders>
              <w:top w:val="single" w:sz="4" w:space="0" w:color="auto"/>
              <w:left w:val="nil"/>
              <w:bottom w:val="dotted" w:sz="4" w:space="0" w:color="auto"/>
              <w:right w:val="single" w:sz="4" w:space="0" w:color="auto"/>
            </w:tcBorders>
            <w:shd w:val="clear" w:color="auto" w:fill="auto"/>
            <w:noWrap/>
            <w:vAlign w:val="bottom"/>
            <w:hideMark/>
          </w:tcPr>
          <w:p w14:paraId="07BA5438"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08310</w:t>
            </w:r>
          </w:p>
        </w:tc>
        <w:tc>
          <w:tcPr>
            <w:tcW w:w="1543" w:type="pct"/>
            <w:tcBorders>
              <w:top w:val="single" w:sz="4" w:space="0" w:color="auto"/>
              <w:left w:val="nil"/>
              <w:bottom w:val="dotted" w:sz="4" w:space="0" w:color="auto"/>
              <w:right w:val="single" w:sz="4" w:space="0" w:color="auto"/>
            </w:tcBorders>
            <w:shd w:val="clear" w:color="auto" w:fill="auto"/>
            <w:noWrap/>
            <w:vAlign w:val="bottom"/>
            <w:hideMark/>
          </w:tcPr>
          <w:p w14:paraId="123DA21E" w14:textId="07729FBD" w:rsidR="00851EB0" w:rsidRPr="00A75AFD" w:rsidRDefault="004B49FE" w:rsidP="00851EB0">
            <w:pPr>
              <w:spacing w:after="0" w:line="240" w:lineRule="auto"/>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Shërbimet</w:t>
            </w:r>
            <w:r w:rsidR="00851EB0" w:rsidRPr="00A75AFD">
              <w:rPr>
                <w:rFonts w:ascii="Arial" w:eastAsia="Times New Roman" w:hAnsi="Arial" w:cs="Arial"/>
                <w:b/>
                <w:bCs/>
                <w:sz w:val="10"/>
                <w:szCs w:val="10"/>
                <w:lang w:eastAsia="sq-AL"/>
              </w:rPr>
              <w:t xml:space="preserve"> </w:t>
            </w:r>
            <w:r w:rsidRPr="00A75AFD">
              <w:rPr>
                <w:rFonts w:ascii="Arial" w:eastAsia="Times New Roman" w:hAnsi="Arial" w:cs="Arial"/>
                <w:b/>
                <w:bCs/>
                <w:sz w:val="10"/>
                <w:szCs w:val="10"/>
                <w:lang w:eastAsia="sq-AL"/>
              </w:rPr>
              <w:t>për</w:t>
            </w:r>
            <w:r w:rsidR="00851EB0" w:rsidRPr="00A75AFD">
              <w:rPr>
                <w:rFonts w:ascii="Arial" w:eastAsia="Times New Roman" w:hAnsi="Arial" w:cs="Arial"/>
                <w:b/>
                <w:bCs/>
                <w:sz w:val="10"/>
                <w:szCs w:val="10"/>
                <w:lang w:eastAsia="sq-AL"/>
              </w:rPr>
              <w:t xml:space="preserve"> shqiptar</w:t>
            </w:r>
            <w:r w:rsidRPr="00A75AFD">
              <w:rPr>
                <w:rFonts w:ascii="Arial" w:eastAsia="Times New Roman" w:hAnsi="Arial" w:cs="Arial"/>
                <w:b/>
                <w:bCs/>
                <w:sz w:val="10"/>
                <w:szCs w:val="10"/>
                <w:lang w:eastAsia="sq-AL"/>
              </w:rPr>
              <w:t>ë</w:t>
            </w:r>
            <w:r w:rsidR="00851EB0" w:rsidRPr="00A75AFD">
              <w:rPr>
                <w:rFonts w:ascii="Arial" w:eastAsia="Times New Roman" w:hAnsi="Arial" w:cs="Arial"/>
                <w:b/>
                <w:bCs/>
                <w:sz w:val="10"/>
                <w:szCs w:val="10"/>
                <w:lang w:eastAsia="sq-AL"/>
              </w:rPr>
              <w:t xml:space="preserve">t </w:t>
            </w:r>
            <w:r w:rsidRPr="00A75AFD">
              <w:rPr>
                <w:rFonts w:ascii="Arial" w:eastAsia="Times New Roman" w:hAnsi="Arial" w:cs="Arial"/>
                <w:b/>
                <w:bCs/>
                <w:sz w:val="10"/>
                <w:szCs w:val="10"/>
                <w:lang w:eastAsia="sq-AL"/>
              </w:rPr>
              <w:t>jashtë</w:t>
            </w:r>
            <w:r w:rsidR="00851EB0" w:rsidRPr="00A75AFD">
              <w:rPr>
                <w:rFonts w:ascii="Arial" w:eastAsia="Times New Roman" w:hAnsi="Arial" w:cs="Arial"/>
                <w:b/>
                <w:bCs/>
                <w:sz w:val="10"/>
                <w:szCs w:val="10"/>
                <w:lang w:eastAsia="sq-AL"/>
              </w:rPr>
              <w:t xml:space="preserve"> kufirit </w:t>
            </w:r>
          </w:p>
        </w:tc>
        <w:tc>
          <w:tcPr>
            <w:tcW w:w="136" w:type="pct"/>
            <w:tcBorders>
              <w:top w:val="single" w:sz="4" w:space="0" w:color="auto"/>
              <w:left w:val="nil"/>
              <w:bottom w:val="dotted" w:sz="4" w:space="0" w:color="auto"/>
              <w:right w:val="single" w:sz="4" w:space="0" w:color="auto"/>
            </w:tcBorders>
            <w:shd w:val="clear" w:color="auto" w:fill="auto"/>
            <w:noWrap/>
            <w:vAlign w:val="bottom"/>
            <w:hideMark/>
          </w:tcPr>
          <w:p w14:paraId="61810E19"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1</w:t>
            </w:r>
          </w:p>
        </w:tc>
        <w:tc>
          <w:tcPr>
            <w:tcW w:w="459" w:type="pct"/>
            <w:tcBorders>
              <w:top w:val="single" w:sz="4" w:space="0" w:color="auto"/>
              <w:left w:val="nil"/>
              <w:bottom w:val="dotted" w:sz="4" w:space="0" w:color="auto"/>
              <w:right w:val="single" w:sz="4" w:space="0" w:color="auto"/>
            </w:tcBorders>
            <w:shd w:val="clear" w:color="auto" w:fill="auto"/>
            <w:noWrap/>
            <w:vAlign w:val="bottom"/>
            <w:hideMark/>
          </w:tcPr>
          <w:p w14:paraId="2F06AD93"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Çelje nga buxheti</w:t>
            </w:r>
          </w:p>
        </w:tc>
        <w:tc>
          <w:tcPr>
            <w:tcW w:w="247" w:type="pct"/>
            <w:tcBorders>
              <w:top w:val="single" w:sz="4" w:space="0" w:color="auto"/>
              <w:left w:val="nil"/>
              <w:bottom w:val="dotted" w:sz="4" w:space="0" w:color="auto"/>
              <w:right w:val="single" w:sz="4" w:space="0" w:color="auto"/>
            </w:tcBorders>
            <w:shd w:val="clear" w:color="auto" w:fill="auto"/>
            <w:noWrap/>
            <w:vAlign w:val="bottom"/>
            <w:hideMark/>
          </w:tcPr>
          <w:p w14:paraId="2E3DA7BC"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single" w:sz="4" w:space="0" w:color="auto"/>
              <w:left w:val="nil"/>
              <w:bottom w:val="dotted" w:sz="4" w:space="0" w:color="auto"/>
              <w:right w:val="single" w:sz="4" w:space="0" w:color="auto"/>
            </w:tcBorders>
            <w:shd w:val="clear" w:color="auto" w:fill="auto"/>
            <w:noWrap/>
            <w:vAlign w:val="bottom"/>
            <w:hideMark/>
          </w:tcPr>
          <w:p w14:paraId="0E58AE24"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single" w:sz="4" w:space="0" w:color="auto"/>
              <w:left w:val="nil"/>
              <w:bottom w:val="dotted" w:sz="4" w:space="0" w:color="auto"/>
              <w:right w:val="single" w:sz="4" w:space="0" w:color="auto"/>
            </w:tcBorders>
            <w:shd w:val="clear" w:color="auto" w:fill="auto"/>
            <w:noWrap/>
            <w:vAlign w:val="bottom"/>
            <w:hideMark/>
          </w:tcPr>
          <w:p w14:paraId="7B1D628E"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single" w:sz="4" w:space="0" w:color="auto"/>
              <w:left w:val="nil"/>
              <w:bottom w:val="dotted" w:sz="4" w:space="0" w:color="auto"/>
              <w:right w:val="single" w:sz="4" w:space="0" w:color="auto"/>
            </w:tcBorders>
            <w:shd w:val="clear" w:color="auto" w:fill="auto"/>
            <w:noWrap/>
            <w:vAlign w:val="bottom"/>
            <w:hideMark/>
          </w:tcPr>
          <w:p w14:paraId="315AECBB"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single" w:sz="4" w:space="0" w:color="auto"/>
              <w:left w:val="nil"/>
              <w:bottom w:val="dotted" w:sz="4" w:space="0" w:color="auto"/>
              <w:right w:val="single" w:sz="4" w:space="0" w:color="auto"/>
            </w:tcBorders>
            <w:shd w:val="clear" w:color="auto" w:fill="auto"/>
            <w:noWrap/>
            <w:vAlign w:val="bottom"/>
            <w:hideMark/>
          </w:tcPr>
          <w:p w14:paraId="08388140"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314,000</w:t>
            </w:r>
          </w:p>
        </w:tc>
        <w:tc>
          <w:tcPr>
            <w:tcW w:w="264" w:type="pct"/>
            <w:tcBorders>
              <w:top w:val="single" w:sz="4" w:space="0" w:color="auto"/>
              <w:left w:val="nil"/>
              <w:bottom w:val="dotted" w:sz="4" w:space="0" w:color="auto"/>
              <w:right w:val="single" w:sz="4" w:space="0" w:color="auto"/>
            </w:tcBorders>
            <w:shd w:val="clear" w:color="auto" w:fill="auto"/>
            <w:noWrap/>
            <w:vAlign w:val="bottom"/>
            <w:hideMark/>
          </w:tcPr>
          <w:p w14:paraId="7AC33A61"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single" w:sz="4" w:space="0" w:color="auto"/>
              <w:left w:val="nil"/>
              <w:bottom w:val="dotted" w:sz="4" w:space="0" w:color="auto"/>
              <w:right w:val="single" w:sz="4" w:space="0" w:color="auto"/>
            </w:tcBorders>
            <w:shd w:val="clear" w:color="auto" w:fill="auto"/>
            <w:noWrap/>
            <w:vAlign w:val="bottom"/>
            <w:hideMark/>
          </w:tcPr>
          <w:p w14:paraId="2EA39C0B"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single" w:sz="4" w:space="0" w:color="auto"/>
              <w:left w:val="nil"/>
              <w:bottom w:val="dotted" w:sz="4" w:space="0" w:color="auto"/>
              <w:right w:val="single" w:sz="4" w:space="0" w:color="auto"/>
            </w:tcBorders>
            <w:shd w:val="clear" w:color="auto" w:fill="auto"/>
            <w:noWrap/>
            <w:vAlign w:val="bottom"/>
            <w:hideMark/>
          </w:tcPr>
          <w:p w14:paraId="55A60EC3"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single" w:sz="4" w:space="0" w:color="auto"/>
              <w:left w:val="nil"/>
              <w:bottom w:val="dotted" w:sz="4" w:space="0" w:color="auto"/>
              <w:right w:val="single" w:sz="4" w:space="0" w:color="auto"/>
            </w:tcBorders>
            <w:shd w:val="clear" w:color="auto" w:fill="auto"/>
            <w:noWrap/>
            <w:vAlign w:val="bottom"/>
            <w:hideMark/>
          </w:tcPr>
          <w:p w14:paraId="5E913497"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single" w:sz="4" w:space="0" w:color="auto"/>
              <w:left w:val="nil"/>
              <w:bottom w:val="dotted" w:sz="4" w:space="0" w:color="auto"/>
              <w:right w:val="single" w:sz="4" w:space="0" w:color="auto"/>
            </w:tcBorders>
            <w:shd w:val="clear" w:color="auto" w:fill="auto"/>
            <w:noWrap/>
            <w:vAlign w:val="bottom"/>
            <w:hideMark/>
          </w:tcPr>
          <w:p w14:paraId="039B7853"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314,000</w:t>
            </w:r>
          </w:p>
        </w:tc>
      </w:tr>
      <w:tr w:rsidR="00A75AFD" w:rsidRPr="00A75AFD" w14:paraId="5B7FFF91" w14:textId="77777777" w:rsidTr="00851EB0">
        <w:trPr>
          <w:trHeight w:val="180"/>
          <w:jc w:val="center"/>
        </w:trPr>
        <w:tc>
          <w:tcPr>
            <w:tcW w:w="113"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14:paraId="529AC73D"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19</w:t>
            </w:r>
          </w:p>
        </w:tc>
        <w:tc>
          <w:tcPr>
            <w:tcW w:w="170" w:type="pct"/>
            <w:tcBorders>
              <w:top w:val="dotted" w:sz="4" w:space="0" w:color="auto"/>
              <w:left w:val="nil"/>
              <w:bottom w:val="dotted" w:sz="4" w:space="0" w:color="auto"/>
              <w:right w:val="single" w:sz="4" w:space="0" w:color="auto"/>
            </w:tcBorders>
            <w:shd w:val="clear" w:color="auto" w:fill="auto"/>
            <w:noWrap/>
            <w:vAlign w:val="bottom"/>
            <w:hideMark/>
          </w:tcPr>
          <w:p w14:paraId="16DA4A80"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08310</w:t>
            </w:r>
          </w:p>
        </w:tc>
        <w:tc>
          <w:tcPr>
            <w:tcW w:w="1543" w:type="pct"/>
            <w:tcBorders>
              <w:top w:val="dotted" w:sz="4" w:space="0" w:color="auto"/>
              <w:left w:val="nil"/>
              <w:bottom w:val="dotted" w:sz="4" w:space="0" w:color="auto"/>
              <w:right w:val="single" w:sz="4" w:space="0" w:color="auto"/>
            </w:tcBorders>
            <w:shd w:val="clear" w:color="auto" w:fill="auto"/>
            <w:noWrap/>
            <w:vAlign w:val="bottom"/>
            <w:hideMark/>
          </w:tcPr>
          <w:p w14:paraId="4F68D416"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136" w:type="pct"/>
            <w:tcBorders>
              <w:top w:val="dotted" w:sz="4" w:space="0" w:color="auto"/>
              <w:left w:val="nil"/>
              <w:bottom w:val="dotted" w:sz="4" w:space="0" w:color="auto"/>
              <w:right w:val="single" w:sz="4" w:space="0" w:color="auto"/>
            </w:tcBorders>
            <w:shd w:val="clear" w:color="auto" w:fill="auto"/>
            <w:noWrap/>
            <w:vAlign w:val="bottom"/>
            <w:hideMark/>
          </w:tcPr>
          <w:p w14:paraId="039D23B1"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2</w:t>
            </w:r>
          </w:p>
        </w:tc>
        <w:tc>
          <w:tcPr>
            <w:tcW w:w="459" w:type="pct"/>
            <w:tcBorders>
              <w:top w:val="dotted" w:sz="4" w:space="0" w:color="auto"/>
              <w:left w:val="nil"/>
              <w:bottom w:val="dotted" w:sz="4" w:space="0" w:color="auto"/>
              <w:right w:val="single" w:sz="4" w:space="0" w:color="auto"/>
            </w:tcBorders>
            <w:shd w:val="clear" w:color="auto" w:fill="auto"/>
            <w:noWrap/>
            <w:vAlign w:val="bottom"/>
            <w:hideMark/>
          </w:tcPr>
          <w:p w14:paraId="3E6EECA8"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Financim i huaj</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4079BB14"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dotted" w:sz="4" w:space="0" w:color="auto"/>
              <w:left w:val="nil"/>
              <w:bottom w:val="dotted" w:sz="4" w:space="0" w:color="auto"/>
              <w:right w:val="single" w:sz="4" w:space="0" w:color="auto"/>
            </w:tcBorders>
            <w:shd w:val="clear" w:color="auto" w:fill="auto"/>
            <w:noWrap/>
            <w:vAlign w:val="bottom"/>
            <w:hideMark/>
          </w:tcPr>
          <w:p w14:paraId="190AC423"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dotted" w:sz="4" w:space="0" w:color="auto"/>
              <w:left w:val="nil"/>
              <w:bottom w:val="dotted" w:sz="4" w:space="0" w:color="auto"/>
              <w:right w:val="single" w:sz="4" w:space="0" w:color="auto"/>
            </w:tcBorders>
            <w:shd w:val="clear" w:color="auto" w:fill="auto"/>
            <w:noWrap/>
            <w:vAlign w:val="bottom"/>
            <w:hideMark/>
          </w:tcPr>
          <w:p w14:paraId="4D132C56"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dotted" w:sz="4" w:space="0" w:color="auto"/>
              <w:left w:val="nil"/>
              <w:bottom w:val="dotted" w:sz="4" w:space="0" w:color="auto"/>
              <w:right w:val="single" w:sz="4" w:space="0" w:color="auto"/>
            </w:tcBorders>
            <w:shd w:val="clear" w:color="auto" w:fill="auto"/>
            <w:noWrap/>
            <w:vAlign w:val="bottom"/>
            <w:hideMark/>
          </w:tcPr>
          <w:p w14:paraId="7398ACDD"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dotted" w:sz="4" w:space="0" w:color="auto"/>
              <w:left w:val="nil"/>
              <w:bottom w:val="dotted" w:sz="4" w:space="0" w:color="auto"/>
              <w:right w:val="single" w:sz="4" w:space="0" w:color="auto"/>
            </w:tcBorders>
            <w:shd w:val="clear" w:color="auto" w:fill="auto"/>
            <w:noWrap/>
            <w:vAlign w:val="bottom"/>
            <w:hideMark/>
          </w:tcPr>
          <w:p w14:paraId="432CA162"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dotted" w:sz="4" w:space="0" w:color="auto"/>
              <w:left w:val="nil"/>
              <w:bottom w:val="dotted" w:sz="4" w:space="0" w:color="auto"/>
              <w:right w:val="single" w:sz="4" w:space="0" w:color="auto"/>
            </w:tcBorders>
            <w:shd w:val="clear" w:color="auto" w:fill="auto"/>
            <w:noWrap/>
            <w:vAlign w:val="bottom"/>
            <w:hideMark/>
          </w:tcPr>
          <w:p w14:paraId="2237F343"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577C0FD4"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dotted" w:sz="4" w:space="0" w:color="auto"/>
              <w:left w:val="nil"/>
              <w:bottom w:val="dotted" w:sz="4" w:space="0" w:color="auto"/>
              <w:right w:val="single" w:sz="4" w:space="0" w:color="auto"/>
            </w:tcBorders>
            <w:shd w:val="clear" w:color="auto" w:fill="auto"/>
            <w:noWrap/>
            <w:vAlign w:val="bottom"/>
            <w:hideMark/>
          </w:tcPr>
          <w:p w14:paraId="4D782496"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dotted" w:sz="4" w:space="0" w:color="auto"/>
              <w:left w:val="nil"/>
              <w:bottom w:val="dotted" w:sz="4" w:space="0" w:color="auto"/>
              <w:right w:val="single" w:sz="4" w:space="0" w:color="auto"/>
            </w:tcBorders>
            <w:shd w:val="clear" w:color="auto" w:fill="auto"/>
            <w:noWrap/>
            <w:vAlign w:val="bottom"/>
            <w:hideMark/>
          </w:tcPr>
          <w:p w14:paraId="15206FE7"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1871A97E"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r>
      <w:tr w:rsidR="00A75AFD" w:rsidRPr="00A75AFD" w14:paraId="08505DAD"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587C51BD"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19</w:t>
            </w:r>
          </w:p>
        </w:tc>
        <w:tc>
          <w:tcPr>
            <w:tcW w:w="170" w:type="pct"/>
            <w:tcBorders>
              <w:top w:val="nil"/>
              <w:left w:val="nil"/>
              <w:bottom w:val="dotted" w:sz="4" w:space="0" w:color="auto"/>
              <w:right w:val="single" w:sz="4" w:space="0" w:color="auto"/>
            </w:tcBorders>
            <w:shd w:val="clear" w:color="auto" w:fill="auto"/>
            <w:noWrap/>
            <w:vAlign w:val="bottom"/>
            <w:hideMark/>
          </w:tcPr>
          <w:p w14:paraId="3458A75D"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08310</w:t>
            </w:r>
          </w:p>
        </w:tc>
        <w:tc>
          <w:tcPr>
            <w:tcW w:w="1543" w:type="pct"/>
            <w:tcBorders>
              <w:top w:val="nil"/>
              <w:left w:val="nil"/>
              <w:bottom w:val="dotted" w:sz="4" w:space="0" w:color="auto"/>
              <w:right w:val="single" w:sz="4" w:space="0" w:color="auto"/>
            </w:tcBorders>
            <w:shd w:val="clear" w:color="auto" w:fill="auto"/>
            <w:noWrap/>
            <w:vAlign w:val="bottom"/>
            <w:hideMark/>
          </w:tcPr>
          <w:p w14:paraId="48195D3F"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101B1826"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7A7A309C"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3CA7C376"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0B026A33"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76B0E251"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7AE73BAD"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13E95E9A"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7ADEEC12"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55135C3C"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62C640A3"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6AAA9B0F"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2E0B733B"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r>
      <w:tr w:rsidR="00A75AFD" w:rsidRPr="00A75AFD" w14:paraId="2C302541"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0E267504"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19</w:t>
            </w:r>
          </w:p>
        </w:tc>
        <w:tc>
          <w:tcPr>
            <w:tcW w:w="170" w:type="pct"/>
            <w:tcBorders>
              <w:top w:val="nil"/>
              <w:left w:val="nil"/>
              <w:bottom w:val="dotted" w:sz="4" w:space="0" w:color="auto"/>
              <w:right w:val="single" w:sz="4" w:space="0" w:color="auto"/>
            </w:tcBorders>
            <w:shd w:val="clear" w:color="auto" w:fill="auto"/>
            <w:noWrap/>
            <w:vAlign w:val="bottom"/>
            <w:hideMark/>
          </w:tcPr>
          <w:p w14:paraId="7463D2A5"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08310</w:t>
            </w:r>
          </w:p>
        </w:tc>
        <w:tc>
          <w:tcPr>
            <w:tcW w:w="1543" w:type="pct"/>
            <w:tcBorders>
              <w:top w:val="nil"/>
              <w:left w:val="nil"/>
              <w:bottom w:val="dotted" w:sz="4" w:space="0" w:color="auto"/>
              <w:right w:val="single" w:sz="4" w:space="0" w:color="auto"/>
            </w:tcBorders>
            <w:shd w:val="clear" w:color="auto" w:fill="auto"/>
            <w:noWrap/>
            <w:vAlign w:val="bottom"/>
            <w:hideMark/>
          </w:tcPr>
          <w:p w14:paraId="34950CFC"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552001ED"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47F6CDE5" w14:textId="74CD7BDD" w:rsidR="00851EB0" w:rsidRPr="00A75AFD" w:rsidRDefault="00200C0E"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62459A23"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233729A7"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1645A597"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08EE54FF"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3A3F6486"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2D0030C3"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7B5B78A3"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7F2FF035"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6D1F3024"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6086BDE7"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r>
      <w:tr w:rsidR="00A75AFD" w:rsidRPr="00A75AFD" w14:paraId="5FDA1723" w14:textId="77777777" w:rsidTr="00851EB0">
        <w:trPr>
          <w:trHeight w:val="180"/>
          <w:jc w:val="center"/>
        </w:trPr>
        <w:tc>
          <w:tcPr>
            <w:tcW w:w="113" w:type="pct"/>
            <w:tcBorders>
              <w:top w:val="nil"/>
              <w:left w:val="single" w:sz="4" w:space="0" w:color="auto"/>
              <w:bottom w:val="nil"/>
              <w:right w:val="single" w:sz="4" w:space="0" w:color="auto"/>
            </w:tcBorders>
            <w:shd w:val="clear" w:color="auto" w:fill="auto"/>
            <w:noWrap/>
            <w:vAlign w:val="bottom"/>
            <w:hideMark/>
          </w:tcPr>
          <w:p w14:paraId="4E11FC63"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19</w:t>
            </w:r>
          </w:p>
        </w:tc>
        <w:tc>
          <w:tcPr>
            <w:tcW w:w="170" w:type="pct"/>
            <w:tcBorders>
              <w:top w:val="nil"/>
              <w:left w:val="nil"/>
              <w:bottom w:val="nil"/>
              <w:right w:val="single" w:sz="4" w:space="0" w:color="auto"/>
            </w:tcBorders>
            <w:shd w:val="clear" w:color="auto" w:fill="auto"/>
            <w:noWrap/>
            <w:vAlign w:val="bottom"/>
            <w:hideMark/>
          </w:tcPr>
          <w:p w14:paraId="230C50A3"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08310</w:t>
            </w:r>
          </w:p>
        </w:tc>
        <w:tc>
          <w:tcPr>
            <w:tcW w:w="1543" w:type="pct"/>
            <w:tcBorders>
              <w:top w:val="nil"/>
              <w:left w:val="nil"/>
              <w:bottom w:val="nil"/>
              <w:right w:val="single" w:sz="4" w:space="0" w:color="auto"/>
            </w:tcBorders>
            <w:shd w:val="clear" w:color="auto" w:fill="auto"/>
            <w:noWrap/>
            <w:vAlign w:val="bottom"/>
            <w:hideMark/>
          </w:tcPr>
          <w:p w14:paraId="2A7E3B8F"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136" w:type="pct"/>
            <w:tcBorders>
              <w:top w:val="nil"/>
              <w:left w:val="nil"/>
              <w:bottom w:val="nil"/>
              <w:right w:val="single" w:sz="4" w:space="0" w:color="auto"/>
            </w:tcBorders>
            <w:shd w:val="clear" w:color="auto" w:fill="auto"/>
            <w:noWrap/>
            <w:vAlign w:val="bottom"/>
            <w:hideMark/>
          </w:tcPr>
          <w:p w14:paraId="47BF9538"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5</w:t>
            </w:r>
          </w:p>
        </w:tc>
        <w:tc>
          <w:tcPr>
            <w:tcW w:w="459" w:type="pct"/>
            <w:tcBorders>
              <w:top w:val="nil"/>
              <w:left w:val="nil"/>
              <w:bottom w:val="nil"/>
              <w:right w:val="single" w:sz="4" w:space="0" w:color="auto"/>
            </w:tcBorders>
            <w:shd w:val="clear" w:color="auto" w:fill="auto"/>
            <w:noWrap/>
            <w:vAlign w:val="bottom"/>
            <w:hideMark/>
          </w:tcPr>
          <w:p w14:paraId="1BCC6EFF" w14:textId="48E6AC34" w:rsidR="00851EB0" w:rsidRPr="00A75AFD" w:rsidRDefault="00200C0E"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xml:space="preserve">Nga të ardhurat </w:t>
            </w:r>
            <w:r w:rsidR="00851EB0" w:rsidRPr="00A75AFD">
              <w:rPr>
                <w:rFonts w:ascii="Arial" w:eastAsia="Times New Roman" w:hAnsi="Arial" w:cs="Arial"/>
                <w:sz w:val="10"/>
                <w:szCs w:val="10"/>
                <w:lang w:eastAsia="sq-AL"/>
              </w:rPr>
              <w:t>e veta</w:t>
            </w:r>
          </w:p>
        </w:tc>
        <w:tc>
          <w:tcPr>
            <w:tcW w:w="247" w:type="pct"/>
            <w:tcBorders>
              <w:top w:val="nil"/>
              <w:left w:val="nil"/>
              <w:bottom w:val="nil"/>
              <w:right w:val="single" w:sz="4" w:space="0" w:color="auto"/>
            </w:tcBorders>
            <w:shd w:val="clear" w:color="auto" w:fill="auto"/>
            <w:noWrap/>
            <w:vAlign w:val="bottom"/>
            <w:hideMark/>
          </w:tcPr>
          <w:p w14:paraId="0CCAE476"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nil"/>
              <w:left w:val="nil"/>
              <w:bottom w:val="nil"/>
              <w:right w:val="single" w:sz="4" w:space="0" w:color="auto"/>
            </w:tcBorders>
            <w:shd w:val="clear" w:color="auto" w:fill="auto"/>
            <w:noWrap/>
            <w:vAlign w:val="bottom"/>
            <w:hideMark/>
          </w:tcPr>
          <w:p w14:paraId="5EAB42B4"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nil"/>
              <w:left w:val="nil"/>
              <w:bottom w:val="nil"/>
              <w:right w:val="single" w:sz="4" w:space="0" w:color="auto"/>
            </w:tcBorders>
            <w:shd w:val="clear" w:color="auto" w:fill="auto"/>
            <w:noWrap/>
            <w:vAlign w:val="bottom"/>
            <w:hideMark/>
          </w:tcPr>
          <w:p w14:paraId="6B2AEA4D"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nil"/>
              <w:left w:val="nil"/>
              <w:bottom w:val="nil"/>
              <w:right w:val="single" w:sz="4" w:space="0" w:color="auto"/>
            </w:tcBorders>
            <w:shd w:val="clear" w:color="auto" w:fill="auto"/>
            <w:noWrap/>
            <w:vAlign w:val="bottom"/>
            <w:hideMark/>
          </w:tcPr>
          <w:p w14:paraId="686B6FED"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nil"/>
              <w:left w:val="nil"/>
              <w:bottom w:val="nil"/>
              <w:right w:val="single" w:sz="4" w:space="0" w:color="auto"/>
            </w:tcBorders>
            <w:shd w:val="clear" w:color="auto" w:fill="auto"/>
            <w:noWrap/>
            <w:vAlign w:val="bottom"/>
            <w:hideMark/>
          </w:tcPr>
          <w:p w14:paraId="7CB1BCEC"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nil"/>
              <w:left w:val="nil"/>
              <w:bottom w:val="nil"/>
              <w:right w:val="single" w:sz="4" w:space="0" w:color="auto"/>
            </w:tcBorders>
            <w:shd w:val="clear" w:color="auto" w:fill="auto"/>
            <w:noWrap/>
            <w:vAlign w:val="bottom"/>
            <w:hideMark/>
          </w:tcPr>
          <w:p w14:paraId="49A9A42B"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nil"/>
              <w:right w:val="single" w:sz="4" w:space="0" w:color="auto"/>
            </w:tcBorders>
            <w:shd w:val="clear" w:color="auto" w:fill="auto"/>
            <w:noWrap/>
            <w:vAlign w:val="bottom"/>
            <w:hideMark/>
          </w:tcPr>
          <w:p w14:paraId="0C0BD7F9"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nil"/>
              <w:left w:val="nil"/>
              <w:bottom w:val="nil"/>
              <w:right w:val="single" w:sz="4" w:space="0" w:color="auto"/>
            </w:tcBorders>
            <w:shd w:val="clear" w:color="auto" w:fill="auto"/>
            <w:noWrap/>
            <w:vAlign w:val="bottom"/>
            <w:hideMark/>
          </w:tcPr>
          <w:p w14:paraId="3D691079"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nil"/>
              <w:left w:val="nil"/>
              <w:bottom w:val="nil"/>
              <w:right w:val="single" w:sz="4" w:space="0" w:color="auto"/>
            </w:tcBorders>
            <w:shd w:val="clear" w:color="auto" w:fill="auto"/>
            <w:noWrap/>
            <w:vAlign w:val="bottom"/>
            <w:hideMark/>
          </w:tcPr>
          <w:p w14:paraId="02A9C176"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nil"/>
              <w:right w:val="single" w:sz="4" w:space="0" w:color="auto"/>
            </w:tcBorders>
            <w:shd w:val="clear" w:color="auto" w:fill="auto"/>
            <w:noWrap/>
            <w:vAlign w:val="bottom"/>
            <w:hideMark/>
          </w:tcPr>
          <w:p w14:paraId="456F74A1"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r>
      <w:tr w:rsidR="00A75AFD" w:rsidRPr="00A75AFD" w14:paraId="292B7249" w14:textId="77777777" w:rsidTr="00851EB0">
        <w:trPr>
          <w:trHeight w:val="180"/>
          <w:jc w:val="center"/>
        </w:trPr>
        <w:tc>
          <w:tcPr>
            <w:tcW w:w="113"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4CB6719B"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19</w:t>
            </w:r>
          </w:p>
        </w:tc>
        <w:tc>
          <w:tcPr>
            <w:tcW w:w="170" w:type="pct"/>
            <w:tcBorders>
              <w:top w:val="dotDash" w:sz="4" w:space="0" w:color="auto"/>
              <w:left w:val="nil"/>
              <w:bottom w:val="dotted" w:sz="4" w:space="0" w:color="auto"/>
              <w:right w:val="single" w:sz="4" w:space="0" w:color="auto"/>
            </w:tcBorders>
            <w:shd w:val="clear" w:color="auto" w:fill="auto"/>
            <w:noWrap/>
            <w:vAlign w:val="bottom"/>
            <w:hideMark/>
          </w:tcPr>
          <w:p w14:paraId="0E3123A0"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08520</w:t>
            </w:r>
          </w:p>
        </w:tc>
        <w:tc>
          <w:tcPr>
            <w:tcW w:w="1543" w:type="pct"/>
            <w:tcBorders>
              <w:top w:val="dotDash" w:sz="4" w:space="0" w:color="auto"/>
              <w:left w:val="nil"/>
              <w:bottom w:val="dotted" w:sz="4" w:space="0" w:color="auto"/>
              <w:right w:val="single" w:sz="4" w:space="0" w:color="auto"/>
            </w:tcBorders>
            <w:shd w:val="clear" w:color="auto" w:fill="auto"/>
            <w:noWrap/>
            <w:vAlign w:val="bottom"/>
            <w:hideMark/>
          </w:tcPr>
          <w:p w14:paraId="0E305C36" w14:textId="62446C3B" w:rsidR="00851EB0" w:rsidRPr="00A75AFD" w:rsidRDefault="00851EB0" w:rsidP="00851EB0">
            <w:pPr>
              <w:spacing w:after="0" w:line="240" w:lineRule="auto"/>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 xml:space="preserve">Projekte teknike </w:t>
            </w:r>
            <w:r w:rsidR="004B49FE" w:rsidRPr="00A75AFD">
              <w:rPr>
                <w:rFonts w:ascii="Arial" w:eastAsia="Times New Roman" w:hAnsi="Arial" w:cs="Arial"/>
                <w:b/>
                <w:bCs/>
                <w:sz w:val="10"/>
                <w:szCs w:val="10"/>
                <w:lang w:eastAsia="sq-AL"/>
              </w:rPr>
              <w:t>për</w:t>
            </w:r>
            <w:r w:rsidRPr="00A75AFD">
              <w:rPr>
                <w:rFonts w:ascii="Arial" w:eastAsia="Times New Roman" w:hAnsi="Arial" w:cs="Arial"/>
                <w:b/>
                <w:bCs/>
                <w:sz w:val="10"/>
                <w:szCs w:val="10"/>
                <w:lang w:eastAsia="sq-AL"/>
              </w:rPr>
              <w:t xml:space="preserve"> futjen e teknologjive t</w:t>
            </w:r>
            <w:r w:rsidR="004B49FE" w:rsidRPr="00A75AFD">
              <w:rPr>
                <w:rFonts w:ascii="Arial" w:eastAsia="Times New Roman" w:hAnsi="Arial" w:cs="Arial"/>
                <w:b/>
                <w:bCs/>
                <w:sz w:val="10"/>
                <w:szCs w:val="10"/>
                <w:lang w:eastAsia="sq-AL"/>
              </w:rPr>
              <w:t>ë</w:t>
            </w:r>
            <w:r w:rsidRPr="00A75AFD">
              <w:rPr>
                <w:rFonts w:ascii="Arial" w:eastAsia="Times New Roman" w:hAnsi="Arial" w:cs="Arial"/>
                <w:b/>
                <w:bCs/>
                <w:sz w:val="10"/>
                <w:szCs w:val="10"/>
                <w:lang w:eastAsia="sq-AL"/>
              </w:rPr>
              <w:t xml:space="preserve"> reja</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704E4819"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1</w:t>
            </w:r>
          </w:p>
        </w:tc>
        <w:tc>
          <w:tcPr>
            <w:tcW w:w="459" w:type="pct"/>
            <w:tcBorders>
              <w:top w:val="dotDash" w:sz="4" w:space="0" w:color="auto"/>
              <w:left w:val="nil"/>
              <w:bottom w:val="dotted" w:sz="4" w:space="0" w:color="auto"/>
              <w:right w:val="single" w:sz="4" w:space="0" w:color="auto"/>
            </w:tcBorders>
            <w:shd w:val="clear" w:color="auto" w:fill="auto"/>
            <w:noWrap/>
            <w:vAlign w:val="bottom"/>
            <w:hideMark/>
          </w:tcPr>
          <w:p w14:paraId="0630E80A"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Çelje nga buxheti</w:t>
            </w:r>
          </w:p>
        </w:tc>
        <w:tc>
          <w:tcPr>
            <w:tcW w:w="247" w:type="pct"/>
            <w:tcBorders>
              <w:top w:val="dotDash" w:sz="4" w:space="0" w:color="auto"/>
              <w:left w:val="nil"/>
              <w:bottom w:val="nil"/>
              <w:right w:val="single" w:sz="4" w:space="0" w:color="auto"/>
            </w:tcBorders>
            <w:shd w:val="clear" w:color="auto" w:fill="auto"/>
            <w:noWrap/>
            <w:vAlign w:val="bottom"/>
            <w:hideMark/>
          </w:tcPr>
          <w:p w14:paraId="1D426BFA"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dotDash" w:sz="4" w:space="0" w:color="auto"/>
              <w:left w:val="nil"/>
              <w:bottom w:val="nil"/>
              <w:right w:val="single" w:sz="4" w:space="0" w:color="auto"/>
            </w:tcBorders>
            <w:shd w:val="clear" w:color="auto" w:fill="auto"/>
            <w:noWrap/>
            <w:vAlign w:val="bottom"/>
            <w:hideMark/>
          </w:tcPr>
          <w:p w14:paraId="18350CF8"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dotDash" w:sz="4" w:space="0" w:color="auto"/>
              <w:left w:val="nil"/>
              <w:bottom w:val="nil"/>
              <w:right w:val="single" w:sz="4" w:space="0" w:color="auto"/>
            </w:tcBorders>
            <w:shd w:val="clear" w:color="auto" w:fill="auto"/>
            <w:noWrap/>
            <w:vAlign w:val="bottom"/>
            <w:hideMark/>
          </w:tcPr>
          <w:p w14:paraId="463F53F2"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dotDash" w:sz="4" w:space="0" w:color="auto"/>
              <w:left w:val="nil"/>
              <w:bottom w:val="nil"/>
              <w:right w:val="single" w:sz="4" w:space="0" w:color="auto"/>
            </w:tcBorders>
            <w:shd w:val="clear" w:color="auto" w:fill="auto"/>
            <w:noWrap/>
            <w:vAlign w:val="bottom"/>
            <w:hideMark/>
          </w:tcPr>
          <w:p w14:paraId="06843A31"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dotDash" w:sz="4" w:space="0" w:color="auto"/>
              <w:left w:val="nil"/>
              <w:bottom w:val="nil"/>
              <w:right w:val="single" w:sz="4" w:space="0" w:color="auto"/>
            </w:tcBorders>
            <w:shd w:val="clear" w:color="auto" w:fill="auto"/>
            <w:noWrap/>
            <w:vAlign w:val="bottom"/>
            <w:hideMark/>
          </w:tcPr>
          <w:p w14:paraId="19B92406"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200,000</w:t>
            </w:r>
          </w:p>
        </w:tc>
        <w:tc>
          <w:tcPr>
            <w:tcW w:w="264" w:type="pct"/>
            <w:tcBorders>
              <w:top w:val="dotDash" w:sz="4" w:space="0" w:color="auto"/>
              <w:left w:val="nil"/>
              <w:bottom w:val="nil"/>
              <w:right w:val="single" w:sz="4" w:space="0" w:color="auto"/>
            </w:tcBorders>
            <w:shd w:val="clear" w:color="auto" w:fill="auto"/>
            <w:noWrap/>
            <w:vAlign w:val="bottom"/>
            <w:hideMark/>
          </w:tcPr>
          <w:p w14:paraId="6EA7B2D3"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dotDash" w:sz="4" w:space="0" w:color="auto"/>
              <w:left w:val="nil"/>
              <w:bottom w:val="nil"/>
              <w:right w:val="single" w:sz="4" w:space="0" w:color="auto"/>
            </w:tcBorders>
            <w:shd w:val="clear" w:color="auto" w:fill="auto"/>
            <w:noWrap/>
            <w:vAlign w:val="bottom"/>
            <w:hideMark/>
          </w:tcPr>
          <w:p w14:paraId="32842EC8"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dotDash" w:sz="4" w:space="0" w:color="auto"/>
              <w:left w:val="nil"/>
              <w:bottom w:val="nil"/>
              <w:right w:val="single" w:sz="4" w:space="0" w:color="auto"/>
            </w:tcBorders>
            <w:shd w:val="clear" w:color="auto" w:fill="auto"/>
            <w:noWrap/>
            <w:vAlign w:val="bottom"/>
            <w:hideMark/>
          </w:tcPr>
          <w:p w14:paraId="14037850"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dotDash" w:sz="4" w:space="0" w:color="auto"/>
              <w:left w:val="nil"/>
              <w:bottom w:val="nil"/>
              <w:right w:val="single" w:sz="4" w:space="0" w:color="auto"/>
            </w:tcBorders>
            <w:shd w:val="clear" w:color="auto" w:fill="auto"/>
            <w:noWrap/>
            <w:vAlign w:val="bottom"/>
            <w:hideMark/>
          </w:tcPr>
          <w:p w14:paraId="642B5DBE"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100,000</w:t>
            </w:r>
          </w:p>
        </w:tc>
        <w:tc>
          <w:tcPr>
            <w:tcW w:w="247" w:type="pct"/>
            <w:tcBorders>
              <w:top w:val="dotDash" w:sz="4" w:space="0" w:color="auto"/>
              <w:left w:val="nil"/>
              <w:bottom w:val="nil"/>
              <w:right w:val="single" w:sz="4" w:space="0" w:color="auto"/>
            </w:tcBorders>
            <w:shd w:val="clear" w:color="auto" w:fill="auto"/>
            <w:noWrap/>
            <w:vAlign w:val="bottom"/>
            <w:hideMark/>
          </w:tcPr>
          <w:p w14:paraId="6EB82334"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300,000</w:t>
            </w:r>
          </w:p>
        </w:tc>
      </w:tr>
      <w:tr w:rsidR="00A75AFD" w:rsidRPr="00A75AFD" w14:paraId="228C9BA4" w14:textId="77777777" w:rsidTr="00851EB0">
        <w:trPr>
          <w:trHeight w:val="180"/>
          <w:jc w:val="center"/>
        </w:trPr>
        <w:tc>
          <w:tcPr>
            <w:tcW w:w="113"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02CC1FAF"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19</w:t>
            </w:r>
          </w:p>
        </w:tc>
        <w:tc>
          <w:tcPr>
            <w:tcW w:w="170" w:type="pct"/>
            <w:tcBorders>
              <w:top w:val="nil"/>
              <w:left w:val="nil"/>
              <w:bottom w:val="dotted" w:sz="4" w:space="0" w:color="auto"/>
              <w:right w:val="single" w:sz="4" w:space="0" w:color="auto"/>
            </w:tcBorders>
            <w:shd w:val="clear" w:color="auto" w:fill="auto"/>
            <w:noWrap/>
            <w:vAlign w:val="bottom"/>
            <w:hideMark/>
          </w:tcPr>
          <w:p w14:paraId="6BE822C9"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08520</w:t>
            </w:r>
          </w:p>
        </w:tc>
        <w:tc>
          <w:tcPr>
            <w:tcW w:w="1543" w:type="pct"/>
            <w:tcBorders>
              <w:top w:val="nil"/>
              <w:left w:val="nil"/>
              <w:bottom w:val="dotted" w:sz="4" w:space="0" w:color="auto"/>
              <w:right w:val="single" w:sz="4" w:space="0" w:color="auto"/>
            </w:tcBorders>
            <w:shd w:val="clear" w:color="auto" w:fill="auto"/>
            <w:noWrap/>
            <w:vAlign w:val="bottom"/>
            <w:hideMark/>
          </w:tcPr>
          <w:p w14:paraId="438B6B4A"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569FC06F"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49A65843"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Financim i huaj</w:t>
            </w:r>
          </w:p>
        </w:tc>
        <w:tc>
          <w:tcPr>
            <w:tcW w:w="247" w:type="pct"/>
            <w:tcBorders>
              <w:top w:val="dotted" w:sz="4" w:space="0" w:color="auto"/>
              <w:left w:val="nil"/>
              <w:bottom w:val="nil"/>
              <w:right w:val="single" w:sz="4" w:space="0" w:color="auto"/>
            </w:tcBorders>
            <w:shd w:val="clear" w:color="auto" w:fill="auto"/>
            <w:noWrap/>
            <w:vAlign w:val="bottom"/>
            <w:hideMark/>
          </w:tcPr>
          <w:p w14:paraId="0D94D870"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dotted" w:sz="4" w:space="0" w:color="auto"/>
              <w:left w:val="nil"/>
              <w:bottom w:val="nil"/>
              <w:right w:val="single" w:sz="4" w:space="0" w:color="auto"/>
            </w:tcBorders>
            <w:shd w:val="clear" w:color="auto" w:fill="auto"/>
            <w:noWrap/>
            <w:vAlign w:val="bottom"/>
            <w:hideMark/>
          </w:tcPr>
          <w:p w14:paraId="223FE8DA"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dotted" w:sz="4" w:space="0" w:color="auto"/>
              <w:left w:val="nil"/>
              <w:bottom w:val="nil"/>
              <w:right w:val="single" w:sz="4" w:space="0" w:color="auto"/>
            </w:tcBorders>
            <w:shd w:val="clear" w:color="auto" w:fill="auto"/>
            <w:noWrap/>
            <w:vAlign w:val="bottom"/>
            <w:hideMark/>
          </w:tcPr>
          <w:p w14:paraId="08D4B476"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dotted" w:sz="4" w:space="0" w:color="auto"/>
              <w:left w:val="nil"/>
              <w:bottom w:val="nil"/>
              <w:right w:val="single" w:sz="4" w:space="0" w:color="auto"/>
            </w:tcBorders>
            <w:shd w:val="clear" w:color="auto" w:fill="auto"/>
            <w:noWrap/>
            <w:vAlign w:val="bottom"/>
            <w:hideMark/>
          </w:tcPr>
          <w:p w14:paraId="631BCE5C"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dotted" w:sz="4" w:space="0" w:color="auto"/>
              <w:left w:val="nil"/>
              <w:bottom w:val="nil"/>
              <w:right w:val="single" w:sz="4" w:space="0" w:color="auto"/>
            </w:tcBorders>
            <w:shd w:val="clear" w:color="auto" w:fill="auto"/>
            <w:noWrap/>
            <w:vAlign w:val="bottom"/>
            <w:hideMark/>
          </w:tcPr>
          <w:p w14:paraId="3CC881CE"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dotted" w:sz="4" w:space="0" w:color="auto"/>
              <w:left w:val="nil"/>
              <w:bottom w:val="nil"/>
              <w:right w:val="single" w:sz="4" w:space="0" w:color="auto"/>
            </w:tcBorders>
            <w:shd w:val="clear" w:color="auto" w:fill="auto"/>
            <w:noWrap/>
            <w:vAlign w:val="bottom"/>
            <w:hideMark/>
          </w:tcPr>
          <w:p w14:paraId="73288244"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dotted" w:sz="4" w:space="0" w:color="auto"/>
              <w:left w:val="nil"/>
              <w:bottom w:val="nil"/>
              <w:right w:val="single" w:sz="4" w:space="0" w:color="auto"/>
            </w:tcBorders>
            <w:shd w:val="clear" w:color="auto" w:fill="auto"/>
            <w:noWrap/>
            <w:vAlign w:val="bottom"/>
            <w:hideMark/>
          </w:tcPr>
          <w:p w14:paraId="741A6103"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dotted" w:sz="4" w:space="0" w:color="auto"/>
              <w:left w:val="nil"/>
              <w:bottom w:val="nil"/>
              <w:right w:val="single" w:sz="4" w:space="0" w:color="auto"/>
            </w:tcBorders>
            <w:shd w:val="clear" w:color="auto" w:fill="auto"/>
            <w:noWrap/>
            <w:vAlign w:val="bottom"/>
            <w:hideMark/>
          </w:tcPr>
          <w:p w14:paraId="3308A91A"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dotted" w:sz="4" w:space="0" w:color="auto"/>
              <w:left w:val="nil"/>
              <w:bottom w:val="nil"/>
              <w:right w:val="single" w:sz="4" w:space="0" w:color="auto"/>
            </w:tcBorders>
            <w:shd w:val="clear" w:color="auto" w:fill="auto"/>
            <w:noWrap/>
            <w:vAlign w:val="bottom"/>
            <w:hideMark/>
          </w:tcPr>
          <w:p w14:paraId="6E4C0B68"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dotted" w:sz="4" w:space="0" w:color="auto"/>
              <w:left w:val="nil"/>
              <w:bottom w:val="nil"/>
              <w:right w:val="single" w:sz="4" w:space="0" w:color="auto"/>
            </w:tcBorders>
            <w:shd w:val="clear" w:color="auto" w:fill="auto"/>
            <w:noWrap/>
            <w:vAlign w:val="bottom"/>
            <w:hideMark/>
          </w:tcPr>
          <w:p w14:paraId="765E8120"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r>
      <w:tr w:rsidR="00A75AFD" w:rsidRPr="00A75AFD" w14:paraId="42DA170A" w14:textId="77777777" w:rsidTr="00851EB0">
        <w:trPr>
          <w:trHeight w:val="180"/>
          <w:jc w:val="center"/>
        </w:trPr>
        <w:tc>
          <w:tcPr>
            <w:tcW w:w="113"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073BB587"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19</w:t>
            </w:r>
          </w:p>
        </w:tc>
        <w:tc>
          <w:tcPr>
            <w:tcW w:w="170" w:type="pct"/>
            <w:tcBorders>
              <w:top w:val="nil"/>
              <w:left w:val="nil"/>
              <w:bottom w:val="dotted" w:sz="4" w:space="0" w:color="auto"/>
              <w:right w:val="single" w:sz="4" w:space="0" w:color="auto"/>
            </w:tcBorders>
            <w:shd w:val="clear" w:color="auto" w:fill="auto"/>
            <w:noWrap/>
            <w:vAlign w:val="bottom"/>
            <w:hideMark/>
          </w:tcPr>
          <w:p w14:paraId="18AFB272"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08520</w:t>
            </w:r>
          </w:p>
        </w:tc>
        <w:tc>
          <w:tcPr>
            <w:tcW w:w="1543" w:type="pct"/>
            <w:tcBorders>
              <w:top w:val="nil"/>
              <w:left w:val="nil"/>
              <w:bottom w:val="dotted" w:sz="4" w:space="0" w:color="auto"/>
              <w:right w:val="single" w:sz="4" w:space="0" w:color="auto"/>
            </w:tcBorders>
            <w:shd w:val="clear" w:color="auto" w:fill="auto"/>
            <w:noWrap/>
            <w:vAlign w:val="bottom"/>
            <w:hideMark/>
          </w:tcPr>
          <w:p w14:paraId="275D6DF2"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464FAF09"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79FAC91A"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xml:space="preserve">Kostot lokale </w:t>
            </w:r>
          </w:p>
        </w:tc>
        <w:tc>
          <w:tcPr>
            <w:tcW w:w="247" w:type="pct"/>
            <w:tcBorders>
              <w:top w:val="dotted" w:sz="4" w:space="0" w:color="auto"/>
              <w:left w:val="nil"/>
              <w:bottom w:val="nil"/>
              <w:right w:val="single" w:sz="4" w:space="0" w:color="auto"/>
            </w:tcBorders>
            <w:shd w:val="clear" w:color="auto" w:fill="auto"/>
            <w:noWrap/>
            <w:vAlign w:val="bottom"/>
            <w:hideMark/>
          </w:tcPr>
          <w:p w14:paraId="2501ECAC"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dotted" w:sz="4" w:space="0" w:color="auto"/>
              <w:left w:val="nil"/>
              <w:bottom w:val="nil"/>
              <w:right w:val="single" w:sz="4" w:space="0" w:color="auto"/>
            </w:tcBorders>
            <w:shd w:val="clear" w:color="auto" w:fill="auto"/>
            <w:noWrap/>
            <w:vAlign w:val="bottom"/>
            <w:hideMark/>
          </w:tcPr>
          <w:p w14:paraId="55E150A2"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dotted" w:sz="4" w:space="0" w:color="auto"/>
              <w:left w:val="nil"/>
              <w:bottom w:val="nil"/>
              <w:right w:val="single" w:sz="4" w:space="0" w:color="auto"/>
            </w:tcBorders>
            <w:shd w:val="clear" w:color="auto" w:fill="auto"/>
            <w:noWrap/>
            <w:vAlign w:val="bottom"/>
            <w:hideMark/>
          </w:tcPr>
          <w:p w14:paraId="3FDF4200"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dotted" w:sz="4" w:space="0" w:color="auto"/>
              <w:left w:val="nil"/>
              <w:bottom w:val="nil"/>
              <w:right w:val="single" w:sz="4" w:space="0" w:color="auto"/>
            </w:tcBorders>
            <w:shd w:val="clear" w:color="auto" w:fill="auto"/>
            <w:noWrap/>
            <w:vAlign w:val="bottom"/>
            <w:hideMark/>
          </w:tcPr>
          <w:p w14:paraId="72F3CA18"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dotted" w:sz="4" w:space="0" w:color="auto"/>
              <w:left w:val="nil"/>
              <w:bottom w:val="nil"/>
              <w:right w:val="single" w:sz="4" w:space="0" w:color="auto"/>
            </w:tcBorders>
            <w:shd w:val="clear" w:color="auto" w:fill="auto"/>
            <w:noWrap/>
            <w:vAlign w:val="bottom"/>
            <w:hideMark/>
          </w:tcPr>
          <w:p w14:paraId="0D9D0198"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dotted" w:sz="4" w:space="0" w:color="auto"/>
              <w:left w:val="nil"/>
              <w:bottom w:val="nil"/>
              <w:right w:val="single" w:sz="4" w:space="0" w:color="auto"/>
            </w:tcBorders>
            <w:shd w:val="clear" w:color="auto" w:fill="auto"/>
            <w:noWrap/>
            <w:vAlign w:val="bottom"/>
            <w:hideMark/>
          </w:tcPr>
          <w:p w14:paraId="5B52D5E5"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dotted" w:sz="4" w:space="0" w:color="auto"/>
              <w:left w:val="nil"/>
              <w:bottom w:val="nil"/>
              <w:right w:val="single" w:sz="4" w:space="0" w:color="auto"/>
            </w:tcBorders>
            <w:shd w:val="clear" w:color="auto" w:fill="auto"/>
            <w:noWrap/>
            <w:vAlign w:val="bottom"/>
            <w:hideMark/>
          </w:tcPr>
          <w:p w14:paraId="13E49C71"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dotted" w:sz="4" w:space="0" w:color="auto"/>
              <w:left w:val="nil"/>
              <w:bottom w:val="nil"/>
              <w:right w:val="single" w:sz="4" w:space="0" w:color="auto"/>
            </w:tcBorders>
            <w:shd w:val="clear" w:color="auto" w:fill="auto"/>
            <w:noWrap/>
            <w:vAlign w:val="bottom"/>
            <w:hideMark/>
          </w:tcPr>
          <w:p w14:paraId="44526441"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dotted" w:sz="4" w:space="0" w:color="auto"/>
              <w:left w:val="nil"/>
              <w:bottom w:val="nil"/>
              <w:right w:val="single" w:sz="4" w:space="0" w:color="auto"/>
            </w:tcBorders>
            <w:shd w:val="clear" w:color="auto" w:fill="auto"/>
            <w:noWrap/>
            <w:vAlign w:val="bottom"/>
            <w:hideMark/>
          </w:tcPr>
          <w:p w14:paraId="27DCFD36"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dotted" w:sz="4" w:space="0" w:color="auto"/>
              <w:left w:val="nil"/>
              <w:bottom w:val="nil"/>
              <w:right w:val="single" w:sz="4" w:space="0" w:color="auto"/>
            </w:tcBorders>
            <w:shd w:val="clear" w:color="auto" w:fill="auto"/>
            <w:noWrap/>
            <w:vAlign w:val="bottom"/>
            <w:hideMark/>
          </w:tcPr>
          <w:p w14:paraId="63EAD429"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r>
      <w:tr w:rsidR="00A75AFD" w:rsidRPr="00A75AFD" w14:paraId="7EA09735" w14:textId="77777777" w:rsidTr="00851EB0">
        <w:trPr>
          <w:trHeight w:val="180"/>
          <w:jc w:val="center"/>
        </w:trPr>
        <w:tc>
          <w:tcPr>
            <w:tcW w:w="113"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43B2B4EC"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19</w:t>
            </w:r>
          </w:p>
        </w:tc>
        <w:tc>
          <w:tcPr>
            <w:tcW w:w="170" w:type="pct"/>
            <w:tcBorders>
              <w:top w:val="nil"/>
              <w:left w:val="nil"/>
              <w:bottom w:val="dotted" w:sz="4" w:space="0" w:color="auto"/>
              <w:right w:val="single" w:sz="4" w:space="0" w:color="auto"/>
            </w:tcBorders>
            <w:shd w:val="clear" w:color="auto" w:fill="auto"/>
            <w:noWrap/>
            <w:vAlign w:val="bottom"/>
            <w:hideMark/>
          </w:tcPr>
          <w:p w14:paraId="39D396DB"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08520</w:t>
            </w:r>
          </w:p>
        </w:tc>
        <w:tc>
          <w:tcPr>
            <w:tcW w:w="1543" w:type="pct"/>
            <w:tcBorders>
              <w:top w:val="nil"/>
              <w:left w:val="nil"/>
              <w:bottom w:val="dotted" w:sz="4" w:space="0" w:color="auto"/>
              <w:right w:val="single" w:sz="4" w:space="0" w:color="auto"/>
            </w:tcBorders>
            <w:shd w:val="clear" w:color="auto" w:fill="auto"/>
            <w:noWrap/>
            <w:vAlign w:val="bottom"/>
            <w:hideMark/>
          </w:tcPr>
          <w:p w14:paraId="054F103A"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452E2B2E"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173B60B3" w14:textId="015F2766" w:rsidR="00851EB0" w:rsidRPr="00A75AFD" w:rsidRDefault="00200C0E"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TVSH, detyrime doganore</w:t>
            </w:r>
          </w:p>
        </w:tc>
        <w:tc>
          <w:tcPr>
            <w:tcW w:w="247" w:type="pct"/>
            <w:tcBorders>
              <w:top w:val="dotted" w:sz="4" w:space="0" w:color="auto"/>
              <w:left w:val="nil"/>
              <w:bottom w:val="nil"/>
              <w:right w:val="single" w:sz="4" w:space="0" w:color="auto"/>
            </w:tcBorders>
            <w:shd w:val="clear" w:color="auto" w:fill="auto"/>
            <w:noWrap/>
            <w:vAlign w:val="bottom"/>
            <w:hideMark/>
          </w:tcPr>
          <w:p w14:paraId="5BF97676"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dotted" w:sz="4" w:space="0" w:color="auto"/>
              <w:left w:val="nil"/>
              <w:bottom w:val="nil"/>
              <w:right w:val="single" w:sz="4" w:space="0" w:color="auto"/>
            </w:tcBorders>
            <w:shd w:val="clear" w:color="auto" w:fill="auto"/>
            <w:noWrap/>
            <w:vAlign w:val="bottom"/>
            <w:hideMark/>
          </w:tcPr>
          <w:p w14:paraId="0C4278FE"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dotted" w:sz="4" w:space="0" w:color="auto"/>
              <w:left w:val="nil"/>
              <w:bottom w:val="nil"/>
              <w:right w:val="single" w:sz="4" w:space="0" w:color="auto"/>
            </w:tcBorders>
            <w:shd w:val="clear" w:color="auto" w:fill="auto"/>
            <w:noWrap/>
            <w:vAlign w:val="bottom"/>
            <w:hideMark/>
          </w:tcPr>
          <w:p w14:paraId="6D285FDE"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dotted" w:sz="4" w:space="0" w:color="auto"/>
              <w:left w:val="nil"/>
              <w:bottom w:val="nil"/>
              <w:right w:val="single" w:sz="4" w:space="0" w:color="auto"/>
            </w:tcBorders>
            <w:shd w:val="clear" w:color="auto" w:fill="auto"/>
            <w:noWrap/>
            <w:vAlign w:val="bottom"/>
            <w:hideMark/>
          </w:tcPr>
          <w:p w14:paraId="40F2BF4F"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dotted" w:sz="4" w:space="0" w:color="auto"/>
              <w:left w:val="nil"/>
              <w:bottom w:val="nil"/>
              <w:right w:val="single" w:sz="4" w:space="0" w:color="auto"/>
            </w:tcBorders>
            <w:shd w:val="clear" w:color="auto" w:fill="auto"/>
            <w:noWrap/>
            <w:vAlign w:val="bottom"/>
            <w:hideMark/>
          </w:tcPr>
          <w:p w14:paraId="3BA216B0"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dotted" w:sz="4" w:space="0" w:color="auto"/>
              <w:left w:val="nil"/>
              <w:bottom w:val="nil"/>
              <w:right w:val="single" w:sz="4" w:space="0" w:color="auto"/>
            </w:tcBorders>
            <w:shd w:val="clear" w:color="auto" w:fill="auto"/>
            <w:noWrap/>
            <w:vAlign w:val="bottom"/>
            <w:hideMark/>
          </w:tcPr>
          <w:p w14:paraId="544D215F"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dotted" w:sz="4" w:space="0" w:color="auto"/>
              <w:left w:val="nil"/>
              <w:bottom w:val="nil"/>
              <w:right w:val="single" w:sz="4" w:space="0" w:color="auto"/>
            </w:tcBorders>
            <w:shd w:val="clear" w:color="auto" w:fill="auto"/>
            <w:noWrap/>
            <w:vAlign w:val="bottom"/>
            <w:hideMark/>
          </w:tcPr>
          <w:p w14:paraId="2E0625A2"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dotted" w:sz="4" w:space="0" w:color="auto"/>
              <w:left w:val="nil"/>
              <w:bottom w:val="nil"/>
              <w:right w:val="single" w:sz="4" w:space="0" w:color="auto"/>
            </w:tcBorders>
            <w:shd w:val="clear" w:color="auto" w:fill="auto"/>
            <w:noWrap/>
            <w:vAlign w:val="bottom"/>
            <w:hideMark/>
          </w:tcPr>
          <w:p w14:paraId="3CDE95D0"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dotted" w:sz="4" w:space="0" w:color="auto"/>
              <w:left w:val="nil"/>
              <w:bottom w:val="nil"/>
              <w:right w:val="single" w:sz="4" w:space="0" w:color="auto"/>
            </w:tcBorders>
            <w:shd w:val="clear" w:color="auto" w:fill="auto"/>
            <w:noWrap/>
            <w:vAlign w:val="bottom"/>
            <w:hideMark/>
          </w:tcPr>
          <w:p w14:paraId="42261DDC"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dotted" w:sz="4" w:space="0" w:color="auto"/>
              <w:left w:val="nil"/>
              <w:bottom w:val="nil"/>
              <w:right w:val="single" w:sz="4" w:space="0" w:color="auto"/>
            </w:tcBorders>
            <w:shd w:val="clear" w:color="auto" w:fill="auto"/>
            <w:noWrap/>
            <w:vAlign w:val="bottom"/>
            <w:hideMark/>
          </w:tcPr>
          <w:p w14:paraId="4B545DD5"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r>
      <w:tr w:rsidR="00A75AFD" w:rsidRPr="00A75AFD" w14:paraId="6CB06C73" w14:textId="77777777" w:rsidTr="00851EB0">
        <w:trPr>
          <w:trHeight w:val="180"/>
          <w:jc w:val="center"/>
        </w:trPr>
        <w:tc>
          <w:tcPr>
            <w:tcW w:w="113" w:type="pct"/>
            <w:tcBorders>
              <w:top w:val="dotDash" w:sz="4" w:space="0" w:color="auto"/>
              <w:left w:val="single" w:sz="4" w:space="0" w:color="auto"/>
              <w:bottom w:val="dotDash" w:sz="4" w:space="0" w:color="auto"/>
              <w:right w:val="single" w:sz="4" w:space="0" w:color="auto"/>
            </w:tcBorders>
            <w:shd w:val="clear" w:color="auto" w:fill="auto"/>
            <w:noWrap/>
            <w:vAlign w:val="bottom"/>
            <w:hideMark/>
          </w:tcPr>
          <w:p w14:paraId="71D5BC7E"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19</w:t>
            </w:r>
          </w:p>
        </w:tc>
        <w:tc>
          <w:tcPr>
            <w:tcW w:w="170" w:type="pct"/>
            <w:tcBorders>
              <w:top w:val="nil"/>
              <w:left w:val="nil"/>
              <w:bottom w:val="dotDash" w:sz="4" w:space="0" w:color="auto"/>
              <w:right w:val="single" w:sz="4" w:space="0" w:color="auto"/>
            </w:tcBorders>
            <w:shd w:val="clear" w:color="auto" w:fill="auto"/>
            <w:noWrap/>
            <w:vAlign w:val="bottom"/>
            <w:hideMark/>
          </w:tcPr>
          <w:p w14:paraId="2FAD31E0"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08520</w:t>
            </w:r>
          </w:p>
        </w:tc>
        <w:tc>
          <w:tcPr>
            <w:tcW w:w="1543" w:type="pct"/>
            <w:tcBorders>
              <w:top w:val="nil"/>
              <w:left w:val="nil"/>
              <w:bottom w:val="dotDash" w:sz="4" w:space="0" w:color="auto"/>
              <w:right w:val="single" w:sz="4" w:space="0" w:color="auto"/>
            </w:tcBorders>
            <w:shd w:val="clear" w:color="auto" w:fill="auto"/>
            <w:noWrap/>
            <w:vAlign w:val="bottom"/>
            <w:hideMark/>
          </w:tcPr>
          <w:p w14:paraId="225F1AD8"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136" w:type="pct"/>
            <w:tcBorders>
              <w:top w:val="nil"/>
              <w:left w:val="nil"/>
              <w:bottom w:val="dotDash" w:sz="4" w:space="0" w:color="auto"/>
              <w:right w:val="single" w:sz="4" w:space="0" w:color="auto"/>
            </w:tcBorders>
            <w:shd w:val="clear" w:color="auto" w:fill="auto"/>
            <w:noWrap/>
            <w:vAlign w:val="bottom"/>
            <w:hideMark/>
          </w:tcPr>
          <w:p w14:paraId="35959A59"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5</w:t>
            </w:r>
          </w:p>
        </w:tc>
        <w:tc>
          <w:tcPr>
            <w:tcW w:w="459" w:type="pct"/>
            <w:tcBorders>
              <w:top w:val="nil"/>
              <w:left w:val="nil"/>
              <w:bottom w:val="dotDash" w:sz="4" w:space="0" w:color="auto"/>
              <w:right w:val="single" w:sz="4" w:space="0" w:color="auto"/>
            </w:tcBorders>
            <w:shd w:val="clear" w:color="auto" w:fill="auto"/>
            <w:noWrap/>
            <w:vAlign w:val="bottom"/>
            <w:hideMark/>
          </w:tcPr>
          <w:p w14:paraId="474F25EB" w14:textId="604D3547" w:rsidR="00851EB0" w:rsidRPr="00A75AFD" w:rsidRDefault="00200C0E"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xml:space="preserve">Nga të ardhurat </w:t>
            </w:r>
            <w:r w:rsidR="00851EB0" w:rsidRPr="00A75AFD">
              <w:rPr>
                <w:rFonts w:ascii="Arial" w:eastAsia="Times New Roman" w:hAnsi="Arial" w:cs="Arial"/>
                <w:sz w:val="10"/>
                <w:szCs w:val="10"/>
                <w:lang w:eastAsia="sq-AL"/>
              </w:rPr>
              <w:t>e veta</w:t>
            </w:r>
          </w:p>
        </w:tc>
        <w:tc>
          <w:tcPr>
            <w:tcW w:w="247" w:type="pct"/>
            <w:tcBorders>
              <w:top w:val="dotted" w:sz="4" w:space="0" w:color="auto"/>
              <w:left w:val="nil"/>
              <w:bottom w:val="dotDash" w:sz="4" w:space="0" w:color="auto"/>
              <w:right w:val="single" w:sz="4" w:space="0" w:color="auto"/>
            </w:tcBorders>
            <w:shd w:val="clear" w:color="auto" w:fill="auto"/>
            <w:noWrap/>
            <w:vAlign w:val="bottom"/>
            <w:hideMark/>
          </w:tcPr>
          <w:p w14:paraId="426E7D31"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dotted" w:sz="4" w:space="0" w:color="auto"/>
              <w:left w:val="nil"/>
              <w:bottom w:val="dotDash" w:sz="4" w:space="0" w:color="auto"/>
              <w:right w:val="single" w:sz="4" w:space="0" w:color="auto"/>
            </w:tcBorders>
            <w:shd w:val="clear" w:color="auto" w:fill="auto"/>
            <w:noWrap/>
            <w:vAlign w:val="bottom"/>
            <w:hideMark/>
          </w:tcPr>
          <w:p w14:paraId="23C58BF5"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dotted" w:sz="4" w:space="0" w:color="auto"/>
              <w:left w:val="nil"/>
              <w:bottom w:val="dotDash" w:sz="4" w:space="0" w:color="auto"/>
              <w:right w:val="single" w:sz="4" w:space="0" w:color="auto"/>
            </w:tcBorders>
            <w:shd w:val="clear" w:color="auto" w:fill="auto"/>
            <w:noWrap/>
            <w:vAlign w:val="bottom"/>
            <w:hideMark/>
          </w:tcPr>
          <w:p w14:paraId="6C96F098"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dotted" w:sz="4" w:space="0" w:color="auto"/>
              <w:left w:val="nil"/>
              <w:bottom w:val="dotDash" w:sz="4" w:space="0" w:color="auto"/>
              <w:right w:val="single" w:sz="4" w:space="0" w:color="auto"/>
            </w:tcBorders>
            <w:shd w:val="clear" w:color="auto" w:fill="auto"/>
            <w:noWrap/>
            <w:vAlign w:val="bottom"/>
            <w:hideMark/>
          </w:tcPr>
          <w:p w14:paraId="7598F911"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dotted" w:sz="4" w:space="0" w:color="auto"/>
              <w:left w:val="nil"/>
              <w:bottom w:val="dotDash" w:sz="4" w:space="0" w:color="auto"/>
              <w:right w:val="single" w:sz="4" w:space="0" w:color="auto"/>
            </w:tcBorders>
            <w:shd w:val="clear" w:color="auto" w:fill="auto"/>
            <w:noWrap/>
            <w:vAlign w:val="bottom"/>
            <w:hideMark/>
          </w:tcPr>
          <w:p w14:paraId="0897F924"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dotted" w:sz="4" w:space="0" w:color="auto"/>
              <w:left w:val="nil"/>
              <w:bottom w:val="dotDash" w:sz="4" w:space="0" w:color="auto"/>
              <w:right w:val="single" w:sz="4" w:space="0" w:color="auto"/>
            </w:tcBorders>
            <w:shd w:val="clear" w:color="auto" w:fill="auto"/>
            <w:noWrap/>
            <w:vAlign w:val="bottom"/>
            <w:hideMark/>
          </w:tcPr>
          <w:p w14:paraId="493D8636"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dotted" w:sz="4" w:space="0" w:color="auto"/>
              <w:left w:val="nil"/>
              <w:bottom w:val="dotDash" w:sz="4" w:space="0" w:color="auto"/>
              <w:right w:val="single" w:sz="4" w:space="0" w:color="auto"/>
            </w:tcBorders>
            <w:shd w:val="clear" w:color="auto" w:fill="auto"/>
            <w:noWrap/>
            <w:vAlign w:val="bottom"/>
            <w:hideMark/>
          </w:tcPr>
          <w:p w14:paraId="58529EEE"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dotted" w:sz="4" w:space="0" w:color="auto"/>
              <w:left w:val="nil"/>
              <w:bottom w:val="dotDash" w:sz="4" w:space="0" w:color="auto"/>
              <w:right w:val="single" w:sz="4" w:space="0" w:color="auto"/>
            </w:tcBorders>
            <w:shd w:val="clear" w:color="auto" w:fill="auto"/>
            <w:noWrap/>
            <w:vAlign w:val="bottom"/>
            <w:hideMark/>
          </w:tcPr>
          <w:p w14:paraId="74A7FE14"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dotted" w:sz="4" w:space="0" w:color="auto"/>
              <w:left w:val="nil"/>
              <w:bottom w:val="dotDash" w:sz="4" w:space="0" w:color="auto"/>
              <w:right w:val="single" w:sz="4" w:space="0" w:color="auto"/>
            </w:tcBorders>
            <w:shd w:val="clear" w:color="auto" w:fill="auto"/>
            <w:noWrap/>
            <w:vAlign w:val="bottom"/>
            <w:hideMark/>
          </w:tcPr>
          <w:p w14:paraId="6BCB3B80"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dotted" w:sz="4" w:space="0" w:color="auto"/>
              <w:left w:val="nil"/>
              <w:bottom w:val="dotDash" w:sz="4" w:space="0" w:color="auto"/>
              <w:right w:val="single" w:sz="4" w:space="0" w:color="auto"/>
            </w:tcBorders>
            <w:shd w:val="clear" w:color="auto" w:fill="auto"/>
            <w:noWrap/>
            <w:vAlign w:val="bottom"/>
            <w:hideMark/>
          </w:tcPr>
          <w:p w14:paraId="6EB68F9D"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r>
      <w:tr w:rsidR="00A75AFD" w:rsidRPr="00A75AFD" w14:paraId="57029F7A"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473D5FB4"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19</w:t>
            </w:r>
          </w:p>
        </w:tc>
        <w:tc>
          <w:tcPr>
            <w:tcW w:w="170" w:type="pct"/>
            <w:tcBorders>
              <w:top w:val="nil"/>
              <w:left w:val="nil"/>
              <w:bottom w:val="dotted" w:sz="4" w:space="0" w:color="auto"/>
              <w:right w:val="single" w:sz="4" w:space="0" w:color="auto"/>
            </w:tcBorders>
            <w:shd w:val="clear" w:color="auto" w:fill="auto"/>
            <w:noWrap/>
            <w:vAlign w:val="bottom"/>
            <w:hideMark/>
          </w:tcPr>
          <w:p w14:paraId="188D53D6"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08330</w:t>
            </w:r>
          </w:p>
        </w:tc>
        <w:tc>
          <w:tcPr>
            <w:tcW w:w="1543" w:type="pct"/>
            <w:tcBorders>
              <w:top w:val="nil"/>
              <w:left w:val="nil"/>
              <w:bottom w:val="dotted" w:sz="4" w:space="0" w:color="auto"/>
              <w:right w:val="single" w:sz="4" w:space="0" w:color="auto"/>
            </w:tcBorders>
            <w:shd w:val="clear" w:color="auto" w:fill="auto"/>
            <w:noWrap/>
            <w:vAlign w:val="bottom"/>
            <w:hideMark/>
          </w:tcPr>
          <w:p w14:paraId="00D5EB3F" w14:textId="6D95FB5A" w:rsidR="00851EB0" w:rsidRPr="00A75AFD" w:rsidRDefault="00851EB0" w:rsidP="00851EB0">
            <w:pPr>
              <w:spacing w:after="0" w:line="240" w:lineRule="auto"/>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 xml:space="preserve">Prodhime </w:t>
            </w:r>
            <w:proofErr w:type="spellStart"/>
            <w:r w:rsidRPr="00A75AFD">
              <w:rPr>
                <w:rFonts w:ascii="Arial" w:eastAsia="Times New Roman" w:hAnsi="Arial" w:cs="Arial"/>
                <w:b/>
                <w:bCs/>
                <w:sz w:val="10"/>
                <w:szCs w:val="10"/>
                <w:lang w:eastAsia="sq-AL"/>
              </w:rPr>
              <w:t>filmike</w:t>
            </w:r>
            <w:proofErr w:type="spellEnd"/>
            <w:r w:rsidRPr="00A75AFD">
              <w:rPr>
                <w:rFonts w:ascii="Arial" w:eastAsia="Times New Roman" w:hAnsi="Arial" w:cs="Arial"/>
                <w:b/>
                <w:bCs/>
                <w:sz w:val="10"/>
                <w:szCs w:val="10"/>
                <w:lang w:eastAsia="sq-AL"/>
              </w:rPr>
              <w:t xml:space="preserve"> ose veprimtari artistike </w:t>
            </w:r>
            <w:r w:rsidR="004B49FE" w:rsidRPr="00A75AFD">
              <w:rPr>
                <w:rFonts w:ascii="Arial" w:eastAsia="Times New Roman" w:hAnsi="Arial" w:cs="Arial"/>
                <w:b/>
                <w:bCs/>
                <w:sz w:val="10"/>
                <w:szCs w:val="10"/>
                <w:lang w:eastAsia="sq-AL"/>
              </w:rPr>
              <w:t>mbarëkombëtare</w:t>
            </w:r>
          </w:p>
        </w:tc>
        <w:tc>
          <w:tcPr>
            <w:tcW w:w="136" w:type="pct"/>
            <w:tcBorders>
              <w:top w:val="nil"/>
              <w:left w:val="nil"/>
              <w:bottom w:val="dotted" w:sz="4" w:space="0" w:color="auto"/>
              <w:right w:val="single" w:sz="4" w:space="0" w:color="auto"/>
            </w:tcBorders>
            <w:shd w:val="clear" w:color="auto" w:fill="auto"/>
            <w:noWrap/>
            <w:vAlign w:val="bottom"/>
            <w:hideMark/>
          </w:tcPr>
          <w:p w14:paraId="29AE93B3"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1</w:t>
            </w:r>
          </w:p>
        </w:tc>
        <w:tc>
          <w:tcPr>
            <w:tcW w:w="459" w:type="pct"/>
            <w:tcBorders>
              <w:top w:val="nil"/>
              <w:left w:val="nil"/>
              <w:bottom w:val="dotted" w:sz="4" w:space="0" w:color="auto"/>
              <w:right w:val="single" w:sz="4" w:space="0" w:color="auto"/>
            </w:tcBorders>
            <w:shd w:val="clear" w:color="auto" w:fill="auto"/>
            <w:noWrap/>
            <w:vAlign w:val="bottom"/>
            <w:hideMark/>
          </w:tcPr>
          <w:p w14:paraId="2964FC44"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Çelje nga buxheti</w:t>
            </w:r>
          </w:p>
        </w:tc>
        <w:tc>
          <w:tcPr>
            <w:tcW w:w="247" w:type="pct"/>
            <w:tcBorders>
              <w:top w:val="nil"/>
              <w:left w:val="nil"/>
              <w:bottom w:val="nil"/>
              <w:right w:val="single" w:sz="4" w:space="0" w:color="auto"/>
            </w:tcBorders>
            <w:shd w:val="clear" w:color="auto" w:fill="auto"/>
            <w:noWrap/>
            <w:vAlign w:val="bottom"/>
            <w:hideMark/>
          </w:tcPr>
          <w:p w14:paraId="222E9190"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nil"/>
              <w:left w:val="nil"/>
              <w:bottom w:val="nil"/>
              <w:right w:val="single" w:sz="4" w:space="0" w:color="auto"/>
            </w:tcBorders>
            <w:shd w:val="clear" w:color="auto" w:fill="auto"/>
            <w:noWrap/>
            <w:vAlign w:val="bottom"/>
            <w:hideMark/>
          </w:tcPr>
          <w:p w14:paraId="6F92FCC4"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nil"/>
              <w:left w:val="nil"/>
              <w:bottom w:val="nil"/>
              <w:right w:val="single" w:sz="4" w:space="0" w:color="auto"/>
            </w:tcBorders>
            <w:shd w:val="clear" w:color="auto" w:fill="auto"/>
            <w:noWrap/>
            <w:vAlign w:val="bottom"/>
            <w:hideMark/>
          </w:tcPr>
          <w:p w14:paraId="74F7DD47"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nil"/>
              <w:left w:val="nil"/>
              <w:bottom w:val="nil"/>
              <w:right w:val="single" w:sz="4" w:space="0" w:color="auto"/>
            </w:tcBorders>
            <w:shd w:val="clear" w:color="auto" w:fill="auto"/>
            <w:noWrap/>
            <w:vAlign w:val="bottom"/>
            <w:hideMark/>
          </w:tcPr>
          <w:p w14:paraId="63F0EEF1"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nil"/>
              <w:left w:val="nil"/>
              <w:bottom w:val="nil"/>
              <w:right w:val="single" w:sz="4" w:space="0" w:color="auto"/>
            </w:tcBorders>
            <w:shd w:val="clear" w:color="auto" w:fill="auto"/>
            <w:noWrap/>
            <w:vAlign w:val="bottom"/>
            <w:hideMark/>
          </w:tcPr>
          <w:p w14:paraId="2D0B8106"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126,000</w:t>
            </w:r>
          </w:p>
        </w:tc>
        <w:tc>
          <w:tcPr>
            <w:tcW w:w="264" w:type="pct"/>
            <w:tcBorders>
              <w:top w:val="nil"/>
              <w:left w:val="nil"/>
              <w:bottom w:val="nil"/>
              <w:right w:val="single" w:sz="4" w:space="0" w:color="auto"/>
            </w:tcBorders>
            <w:shd w:val="clear" w:color="auto" w:fill="auto"/>
            <w:noWrap/>
            <w:vAlign w:val="bottom"/>
            <w:hideMark/>
          </w:tcPr>
          <w:p w14:paraId="2D61851E"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nil"/>
              <w:right w:val="single" w:sz="4" w:space="0" w:color="auto"/>
            </w:tcBorders>
            <w:shd w:val="clear" w:color="auto" w:fill="auto"/>
            <w:noWrap/>
            <w:vAlign w:val="bottom"/>
            <w:hideMark/>
          </w:tcPr>
          <w:p w14:paraId="113CA3BF"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nil"/>
              <w:left w:val="nil"/>
              <w:bottom w:val="nil"/>
              <w:right w:val="single" w:sz="4" w:space="0" w:color="auto"/>
            </w:tcBorders>
            <w:shd w:val="clear" w:color="auto" w:fill="auto"/>
            <w:noWrap/>
            <w:vAlign w:val="bottom"/>
            <w:hideMark/>
          </w:tcPr>
          <w:p w14:paraId="5E6293AD"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nil"/>
              <w:left w:val="nil"/>
              <w:bottom w:val="nil"/>
              <w:right w:val="single" w:sz="4" w:space="0" w:color="auto"/>
            </w:tcBorders>
            <w:shd w:val="clear" w:color="auto" w:fill="auto"/>
            <w:noWrap/>
            <w:vAlign w:val="bottom"/>
            <w:hideMark/>
          </w:tcPr>
          <w:p w14:paraId="06C84405"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nil"/>
              <w:right w:val="single" w:sz="4" w:space="0" w:color="auto"/>
            </w:tcBorders>
            <w:shd w:val="clear" w:color="auto" w:fill="auto"/>
            <w:noWrap/>
            <w:vAlign w:val="bottom"/>
            <w:hideMark/>
          </w:tcPr>
          <w:p w14:paraId="4BE62412"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126,000</w:t>
            </w:r>
          </w:p>
        </w:tc>
      </w:tr>
      <w:tr w:rsidR="00A75AFD" w:rsidRPr="00A75AFD" w14:paraId="719860DC" w14:textId="77777777" w:rsidTr="00851EB0">
        <w:trPr>
          <w:trHeight w:val="180"/>
          <w:jc w:val="center"/>
        </w:trPr>
        <w:tc>
          <w:tcPr>
            <w:tcW w:w="113"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1AACFC77"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lastRenderedPageBreak/>
              <w:t>19</w:t>
            </w:r>
          </w:p>
        </w:tc>
        <w:tc>
          <w:tcPr>
            <w:tcW w:w="170" w:type="pct"/>
            <w:tcBorders>
              <w:top w:val="nil"/>
              <w:left w:val="nil"/>
              <w:bottom w:val="dotted" w:sz="4" w:space="0" w:color="auto"/>
              <w:right w:val="single" w:sz="4" w:space="0" w:color="auto"/>
            </w:tcBorders>
            <w:shd w:val="clear" w:color="auto" w:fill="auto"/>
            <w:noWrap/>
            <w:vAlign w:val="bottom"/>
            <w:hideMark/>
          </w:tcPr>
          <w:p w14:paraId="795E1F58"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08330</w:t>
            </w:r>
          </w:p>
        </w:tc>
        <w:tc>
          <w:tcPr>
            <w:tcW w:w="1543" w:type="pct"/>
            <w:tcBorders>
              <w:top w:val="nil"/>
              <w:left w:val="nil"/>
              <w:bottom w:val="dotted" w:sz="4" w:space="0" w:color="auto"/>
              <w:right w:val="single" w:sz="4" w:space="0" w:color="auto"/>
            </w:tcBorders>
            <w:shd w:val="clear" w:color="auto" w:fill="auto"/>
            <w:noWrap/>
            <w:vAlign w:val="bottom"/>
            <w:hideMark/>
          </w:tcPr>
          <w:p w14:paraId="2AE56310"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3D162C76"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16B487EE"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Financim i huaj</w:t>
            </w:r>
          </w:p>
        </w:tc>
        <w:tc>
          <w:tcPr>
            <w:tcW w:w="247" w:type="pct"/>
            <w:tcBorders>
              <w:top w:val="dotted" w:sz="4" w:space="0" w:color="auto"/>
              <w:left w:val="nil"/>
              <w:bottom w:val="nil"/>
              <w:right w:val="single" w:sz="4" w:space="0" w:color="auto"/>
            </w:tcBorders>
            <w:shd w:val="clear" w:color="auto" w:fill="auto"/>
            <w:noWrap/>
            <w:vAlign w:val="bottom"/>
            <w:hideMark/>
          </w:tcPr>
          <w:p w14:paraId="26CF7FDE"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dotted" w:sz="4" w:space="0" w:color="auto"/>
              <w:left w:val="nil"/>
              <w:bottom w:val="nil"/>
              <w:right w:val="single" w:sz="4" w:space="0" w:color="auto"/>
            </w:tcBorders>
            <w:shd w:val="clear" w:color="auto" w:fill="auto"/>
            <w:noWrap/>
            <w:vAlign w:val="bottom"/>
            <w:hideMark/>
          </w:tcPr>
          <w:p w14:paraId="0169294A"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dotted" w:sz="4" w:space="0" w:color="auto"/>
              <w:left w:val="nil"/>
              <w:bottom w:val="nil"/>
              <w:right w:val="single" w:sz="4" w:space="0" w:color="auto"/>
            </w:tcBorders>
            <w:shd w:val="clear" w:color="auto" w:fill="auto"/>
            <w:noWrap/>
            <w:vAlign w:val="bottom"/>
            <w:hideMark/>
          </w:tcPr>
          <w:p w14:paraId="3A61B3DB"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dotted" w:sz="4" w:space="0" w:color="auto"/>
              <w:left w:val="nil"/>
              <w:bottom w:val="nil"/>
              <w:right w:val="single" w:sz="4" w:space="0" w:color="auto"/>
            </w:tcBorders>
            <w:shd w:val="clear" w:color="auto" w:fill="auto"/>
            <w:noWrap/>
            <w:vAlign w:val="bottom"/>
            <w:hideMark/>
          </w:tcPr>
          <w:p w14:paraId="513DA656"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dotted" w:sz="4" w:space="0" w:color="auto"/>
              <w:left w:val="nil"/>
              <w:bottom w:val="nil"/>
              <w:right w:val="single" w:sz="4" w:space="0" w:color="auto"/>
            </w:tcBorders>
            <w:shd w:val="clear" w:color="auto" w:fill="auto"/>
            <w:noWrap/>
            <w:vAlign w:val="bottom"/>
            <w:hideMark/>
          </w:tcPr>
          <w:p w14:paraId="45230503"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dotted" w:sz="4" w:space="0" w:color="auto"/>
              <w:left w:val="nil"/>
              <w:bottom w:val="nil"/>
              <w:right w:val="single" w:sz="4" w:space="0" w:color="auto"/>
            </w:tcBorders>
            <w:shd w:val="clear" w:color="auto" w:fill="auto"/>
            <w:noWrap/>
            <w:vAlign w:val="bottom"/>
            <w:hideMark/>
          </w:tcPr>
          <w:p w14:paraId="6B8420C6"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dotted" w:sz="4" w:space="0" w:color="auto"/>
              <w:left w:val="nil"/>
              <w:bottom w:val="nil"/>
              <w:right w:val="single" w:sz="4" w:space="0" w:color="auto"/>
            </w:tcBorders>
            <w:shd w:val="clear" w:color="auto" w:fill="auto"/>
            <w:noWrap/>
            <w:vAlign w:val="bottom"/>
            <w:hideMark/>
          </w:tcPr>
          <w:p w14:paraId="46EA4038"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dotted" w:sz="4" w:space="0" w:color="auto"/>
              <w:left w:val="nil"/>
              <w:bottom w:val="nil"/>
              <w:right w:val="single" w:sz="4" w:space="0" w:color="auto"/>
            </w:tcBorders>
            <w:shd w:val="clear" w:color="auto" w:fill="auto"/>
            <w:noWrap/>
            <w:vAlign w:val="bottom"/>
            <w:hideMark/>
          </w:tcPr>
          <w:p w14:paraId="23AE7A97"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dotted" w:sz="4" w:space="0" w:color="auto"/>
              <w:left w:val="nil"/>
              <w:bottom w:val="nil"/>
              <w:right w:val="single" w:sz="4" w:space="0" w:color="auto"/>
            </w:tcBorders>
            <w:shd w:val="clear" w:color="auto" w:fill="auto"/>
            <w:noWrap/>
            <w:vAlign w:val="bottom"/>
            <w:hideMark/>
          </w:tcPr>
          <w:p w14:paraId="77A1A8F3"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dotted" w:sz="4" w:space="0" w:color="auto"/>
              <w:left w:val="nil"/>
              <w:bottom w:val="nil"/>
              <w:right w:val="single" w:sz="4" w:space="0" w:color="auto"/>
            </w:tcBorders>
            <w:shd w:val="clear" w:color="auto" w:fill="auto"/>
            <w:noWrap/>
            <w:vAlign w:val="bottom"/>
            <w:hideMark/>
          </w:tcPr>
          <w:p w14:paraId="0FDB7807"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r>
      <w:tr w:rsidR="00A75AFD" w:rsidRPr="00A75AFD" w14:paraId="538A7CAE" w14:textId="77777777" w:rsidTr="00851EB0">
        <w:trPr>
          <w:trHeight w:val="180"/>
          <w:jc w:val="center"/>
        </w:trPr>
        <w:tc>
          <w:tcPr>
            <w:tcW w:w="113"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7DC8BA39"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19</w:t>
            </w:r>
          </w:p>
        </w:tc>
        <w:tc>
          <w:tcPr>
            <w:tcW w:w="170" w:type="pct"/>
            <w:tcBorders>
              <w:top w:val="nil"/>
              <w:left w:val="nil"/>
              <w:bottom w:val="dotted" w:sz="4" w:space="0" w:color="auto"/>
              <w:right w:val="single" w:sz="4" w:space="0" w:color="auto"/>
            </w:tcBorders>
            <w:shd w:val="clear" w:color="auto" w:fill="auto"/>
            <w:noWrap/>
            <w:vAlign w:val="bottom"/>
            <w:hideMark/>
          </w:tcPr>
          <w:p w14:paraId="189D28E7"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08330</w:t>
            </w:r>
          </w:p>
        </w:tc>
        <w:tc>
          <w:tcPr>
            <w:tcW w:w="1543" w:type="pct"/>
            <w:tcBorders>
              <w:top w:val="nil"/>
              <w:left w:val="nil"/>
              <w:bottom w:val="dotted" w:sz="4" w:space="0" w:color="auto"/>
              <w:right w:val="single" w:sz="4" w:space="0" w:color="auto"/>
            </w:tcBorders>
            <w:shd w:val="clear" w:color="auto" w:fill="auto"/>
            <w:noWrap/>
            <w:vAlign w:val="bottom"/>
            <w:hideMark/>
          </w:tcPr>
          <w:p w14:paraId="6036D3B3"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32645331"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4DD85E7C"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xml:space="preserve">Kostot lokale </w:t>
            </w:r>
          </w:p>
        </w:tc>
        <w:tc>
          <w:tcPr>
            <w:tcW w:w="247" w:type="pct"/>
            <w:tcBorders>
              <w:top w:val="dotted" w:sz="4" w:space="0" w:color="auto"/>
              <w:left w:val="nil"/>
              <w:bottom w:val="nil"/>
              <w:right w:val="single" w:sz="4" w:space="0" w:color="auto"/>
            </w:tcBorders>
            <w:shd w:val="clear" w:color="auto" w:fill="auto"/>
            <w:noWrap/>
            <w:vAlign w:val="bottom"/>
            <w:hideMark/>
          </w:tcPr>
          <w:p w14:paraId="00AD932B"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dotted" w:sz="4" w:space="0" w:color="auto"/>
              <w:left w:val="nil"/>
              <w:bottom w:val="nil"/>
              <w:right w:val="single" w:sz="4" w:space="0" w:color="auto"/>
            </w:tcBorders>
            <w:shd w:val="clear" w:color="auto" w:fill="auto"/>
            <w:noWrap/>
            <w:vAlign w:val="bottom"/>
            <w:hideMark/>
          </w:tcPr>
          <w:p w14:paraId="1DF37D1D"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dotted" w:sz="4" w:space="0" w:color="auto"/>
              <w:left w:val="nil"/>
              <w:bottom w:val="nil"/>
              <w:right w:val="single" w:sz="4" w:space="0" w:color="auto"/>
            </w:tcBorders>
            <w:shd w:val="clear" w:color="auto" w:fill="auto"/>
            <w:noWrap/>
            <w:vAlign w:val="bottom"/>
            <w:hideMark/>
          </w:tcPr>
          <w:p w14:paraId="2113869F"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dotted" w:sz="4" w:space="0" w:color="auto"/>
              <w:left w:val="nil"/>
              <w:bottom w:val="nil"/>
              <w:right w:val="single" w:sz="4" w:space="0" w:color="auto"/>
            </w:tcBorders>
            <w:shd w:val="clear" w:color="auto" w:fill="auto"/>
            <w:noWrap/>
            <w:vAlign w:val="bottom"/>
            <w:hideMark/>
          </w:tcPr>
          <w:p w14:paraId="052052E0"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dotted" w:sz="4" w:space="0" w:color="auto"/>
              <w:left w:val="nil"/>
              <w:bottom w:val="nil"/>
              <w:right w:val="single" w:sz="4" w:space="0" w:color="auto"/>
            </w:tcBorders>
            <w:shd w:val="clear" w:color="auto" w:fill="auto"/>
            <w:noWrap/>
            <w:vAlign w:val="bottom"/>
            <w:hideMark/>
          </w:tcPr>
          <w:p w14:paraId="441813AF"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dotted" w:sz="4" w:space="0" w:color="auto"/>
              <w:left w:val="nil"/>
              <w:bottom w:val="nil"/>
              <w:right w:val="single" w:sz="4" w:space="0" w:color="auto"/>
            </w:tcBorders>
            <w:shd w:val="clear" w:color="auto" w:fill="auto"/>
            <w:noWrap/>
            <w:vAlign w:val="bottom"/>
            <w:hideMark/>
          </w:tcPr>
          <w:p w14:paraId="6AB7FA86"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dotted" w:sz="4" w:space="0" w:color="auto"/>
              <w:left w:val="nil"/>
              <w:bottom w:val="nil"/>
              <w:right w:val="single" w:sz="4" w:space="0" w:color="auto"/>
            </w:tcBorders>
            <w:shd w:val="clear" w:color="auto" w:fill="auto"/>
            <w:noWrap/>
            <w:vAlign w:val="bottom"/>
            <w:hideMark/>
          </w:tcPr>
          <w:p w14:paraId="2F12D606"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dotted" w:sz="4" w:space="0" w:color="auto"/>
              <w:left w:val="nil"/>
              <w:bottom w:val="nil"/>
              <w:right w:val="single" w:sz="4" w:space="0" w:color="auto"/>
            </w:tcBorders>
            <w:shd w:val="clear" w:color="auto" w:fill="auto"/>
            <w:noWrap/>
            <w:vAlign w:val="bottom"/>
            <w:hideMark/>
          </w:tcPr>
          <w:p w14:paraId="00A97AE0"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dotted" w:sz="4" w:space="0" w:color="auto"/>
              <w:left w:val="nil"/>
              <w:bottom w:val="nil"/>
              <w:right w:val="single" w:sz="4" w:space="0" w:color="auto"/>
            </w:tcBorders>
            <w:shd w:val="clear" w:color="auto" w:fill="auto"/>
            <w:noWrap/>
            <w:vAlign w:val="bottom"/>
            <w:hideMark/>
          </w:tcPr>
          <w:p w14:paraId="00DB9CED"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dotted" w:sz="4" w:space="0" w:color="auto"/>
              <w:left w:val="nil"/>
              <w:bottom w:val="nil"/>
              <w:right w:val="single" w:sz="4" w:space="0" w:color="auto"/>
            </w:tcBorders>
            <w:shd w:val="clear" w:color="auto" w:fill="auto"/>
            <w:noWrap/>
            <w:vAlign w:val="bottom"/>
            <w:hideMark/>
          </w:tcPr>
          <w:p w14:paraId="041FD066"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r>
      <w:tr w:rsidR="00A75AFD" w:rsidRPr="00A75AFD" w14:paraId="1ECE183C" w14:textId="77777777" w:rsidTr="00851EB0">
        <w:trPr>
          <w:trHeight w:val="180"/>
          <w:jc w:val="center"/>
        </w:trPr>
        <w:tc>
          <w:tcPr>
            <w:tcW w:w="113"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02DE0371"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19</w:t>
            </w:r>
          </w:p>
        </w:tc>
        <w:tc>
          <w:tcPr>
            <w:tcW w:w="170" w:type="pct"/>
            <w:tcBorders>
              <w:top w:val="nil"/>
              <w:left w:val="nil"/>
              <w:bottom w:val="dotted" w:sz="4" w:space="0" w:color="auto"/>
              <w:right w:val="single" w:sz="4" w:space="0" w:color="auto"/>
            </w:tcBorders>
            <w:shd w:val="clear" w:color="auto" w:fill="auto"/>
            <w:noWrap/>
            <w:vAlign w:val="bottom"/>
            <w:hideMark/>
          </w:tcPr>
          <w:p w14:paraId="1A36B376"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08330</w:t>
            </w:r>
          </w:p>
        </w:tc>
        <w:tc>
          <w:tcPr>
            <w:tcW w:w="1543" w:type="pct"/>
            <w:tcBorders>
              <w:top w:val="nil"/>
              <w:left w:val="nil"/>
              <w:bottom w:val="dotted" w:sz="4" w:space="0" w:color="auto"/>
              <w:right w:val="single" w:sz="4" w:space="0" w:color="auto"/>
            </w:tcBorders>
            <w:shd w:val="clear" w:color="auto" w:fill="auto"/>
            <w:noWrap/>
            <w:vAlign w:val="bottom"/>
            <w:hideMark/>
          </w:tcPr>
          <w:p w14:paraId="3F8F6C31"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7C3678BA"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50C26B1C" w14:textId="0A08E901" w:rsidR="00851EB0" w:rsidRPr="00A75AFD" w:rsidRDefault="00200C0E"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TVSH, detyrime doganore</w:t>
            </w:r>
          </w:p>
        </w:tc>
        <w:tc>
          <w:tcPr>
            <w:tcW w:w="247" w:type="pct"/>
            <w:tcBorders>
              <w:top w:val="dotted" w:sz="4" w:space="0" w:color="auto"/>
              <w:left w:val="nil"/>
              <w:bottom w:val="nil"/>
              <w:right w:val="single" w:sz="4" w:space="0" w:color="auto"/>
            </w:tcBorders>
            <w:shd w:val="clear" w:color="auto" w:fill="auto"/>
            <w:noWrap/>
            <w:vAlign w:val="bottom"/>
            <w:hideMark/>
          </w:tcPr>
          <w:p w14:paraId="4D93EE9B"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dotted" w:sz="4" w:space="0" w:color="auto"/>
              <w:left w:val="nil"/>
              <w:bottom w:val="nil"/>
              <w:right w:val="single" w:sz="4" w:space="0" w:color="auto"/>
            </w:tcBorders>
            <w:shd w:val="clear" w:color="auto" w:fill="auto"/>
            <w:noWrap/>
            <w:vAlign w:val="bottom"/>
            <w:hideMark/>
          </w:tcPr>
          <w:p w14:paraId="3F359D8E"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dotted" w:sz="4" w:space="0" w:color="auto"/>
              <w:left w:val="nil"/>
              <w:bottom w:val="nil"/>
              <w:right w:val="single" w:sz="4" w:space="0" w:color="auto"/>
            </w:tcBorders>
            <w:shd w:val="clear" w:color="auto" w:fill="auto"/>
            <w:noWrap/>
            <w:vAlign w:val="bottom"/>
            <w:hideMark/>
          </w:tcPr>
          <w:p w14:paraId="06EA23FC"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dotted" w:sz="4" w:space="0" w:color="auto"/>
              <w:left w:val="nil"/>
              <w:bottom w:val="nil"/>
              <w:right w:val="single" w:sz="4" w:space="0" w:color="auto"/>
            </w:tcBorders>
            <w:shd w:val="clear" w:color="auto" w:fill="auto"/>
            <w:noWrap/>
            <w:vAlign w:val="bottom"/>
            <w:hideMark/>
          </w:tcPr>
          <w:p w14:paraId="5F733464"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dotted" w:sz="4" w:space="0" w:color="auto"/>
              <w:left w:val="nil"/>
              <w:bottom w:val="nil"/>
              <w:right w:val="single" w:sz="4" w:space="0" w:color="auto"/>
            </w:tcBorders>
            <w:shd w:val="clear" w:color="auto" w:fill="auto"/>
            <w:noWrap/>
            <w:vAlign w:val="bottom"/>
            <w:hideMark/>
          </w:tcPr>
          <w:p w14:paraId="61ADC2DB"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dotted" w:sz="4" w:space="0" w:color="auto"/>
              <w:left w:val="nil"/>
              <w:bottom w:val="nil"/>
              <w:right w:val="single" w:sz="4" w:space="0" w:color="auto"/>
            </w:tcBorders>
            <w:shd w:val="clear" w:color="auto" w:fill="auto"/>
            <w:noWrap/>
            <w:vAlign w:val="bottom"/>
            <w:hideMark/>
          </w:tcPr>
          <w:p w14:paraId="6219464A"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dotted" w:sz="4" w:space="0" w:color="auto"/>
              <w:left w:val="nil"/>
              <w:bottom w:val="nil"/>
              <w:right w:val="single" w:sz="4" w:space="0" w:color="auto"/>
            </w:tcBorders>
            <w:shd w:val="clear" w:color="auto" w:fill="auto"/>
            <w:noWrap/>
            <w:vAlign w:val="bottom"/>
            <w:hideMark/>
          </w:tcPr>
          <w:p w14:paraId="7EAA72F3"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dotted" w:sz="4" w:space="0" w:color="auto"/>
              <w:left w:val="nil"/>
              <w:bottom w:val="nil"/>
              <w:right w:val="single" w:sz="4" w:space="0" w:color="auto"/>
            </w:tcBorders>
            <w:shd w:val="clear" w:color="auto" w:fill="auto"/>
            <w:noWrap/>
            <w:vAlign w:val="bottom"/>
            <w:hideMark/>
          </w:tcPr>
          <w:p w14:paraId="6C08CDF5"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dotted" w:sz="4" w:space="0" w:color="auto"/>
              <w:left w:val="nil"/>
              <w:bottom w:val="nil"/>
              <w:right w:val="single" w:sz="4" w:space="0" w:color="auto"/>
            </w:tcBorders>
            <w:shd w:val="clear" w:color="auto" w:fill="auto"/>
            <w:noWrap/>
            <w:vAlign w:val="bottom"/>
            <w:hideMark/>
          </w:tcPr>
          <w:p w14:paraId="28D22F9C"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dotted" w:sz="4" w:space="0" w:color="auto"/>
              <w:left w:val="nil"/>
              <w:bottom w:val="nil"/>
              <w:right w:val="single" w:sz="4" w:space="0" w:color="auto"/>
            </w:tcBorders>
            <w:shd w:val="clear" w:color="auto" w:fill="auto"/>
            <w:noWrap/>
            <w:vAlign w:val="bottom"/>
            <w:hideMark/>
          </w:tcPr>
          <w:p w14:paraId="2279340A"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r>
      <w:tr w:rsidR="00A75AFD" w:rsidRPr="00A75AFD" w14:paraId="226A75B5" w14:textId="77777777" w:rsidTr="00851EB0">
        <w:trPr>
          <w:trHeight w:val="180"/>
          <w:jc w:val="center"/>
        </w:trPr>
        <w:tc>
          <w:tcPr>
            <w:tcW w:w="113" w:type="pct"/>
            <w:tcBorders>
              <w:top w:val="dotDash" w:sz="4" w:space="0" w:color="auto"/>
              <w:left w:val="single" w:sz="4" w:space="0" w:color="auto"/>
              <w:bottom w:val="nil"/>
              <w:right w:val="single" w:sz="4" w:space="0" w:color="auto"/>
            </w:tcBorders>
            <w:shd w:val="clear" w:color="auto" w:fill="auto"/>
            <w:noWrap/>
            <w:vAlign w:val="bottom"/>
            <w:hideMark/>
          </w:tcPr>
          <w:p w14:paraId="63847CE7"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19</w:t>
            </w:r>
          </w:p>
        </w:tc>
        <w:tc>
          <w:tcPr>
            <w:tcW w:w="170" w:type="pct"/>
            <w:tcBorders>
              <w:top w:val="nil"/>
              <w:left w:val="nil"/>
              <w:bottom w:val="nil"/>
              <w:right w:val="single" w:sz="4" w:space="0" w:color="auto"/>
            </w:tcBorders>
            <w:shd w:val="clear" w:color="auto" w:fill="auto"/>
            <w:noWrap/>
            <w:vAlign w:val="bottom"/>
            <w:hideMark/>
          </w:tcPr>
          <w:p w14:paraId="6CB89237"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08330</w:t>
            </w:r>
          </w:p>
        </w:tc>
        <w:tc>
          <w:tcPr>
            <w:tcW w:w="1543" w:type="pct"/>
            <w:tcBorders>
              <w:top w:val="nil"/>
              <w:left w:val="nil"/>
              <w:bottom w:val="nil"/>
              <w:right w:val="single" w:sz="4" w:space="0" w:color="auto"/>
            </w:tcBorders>
            <w:shd w:val="clear" w:color="auto" w:fill="auto"/>
            <w:noWrap/>
            <w:vAlign w:val="bottom"/>
            <w:hideMark/>
          </w:tcPr>
          <w:p w14:paraId="7FCE422F"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136" w:type="pct"/>
            <w:tcBorders>
              <w:top w:val="nil"/>
              <w:left w:val="nil"/>
              <w:bottom w:val="nil"/>
              <w:right w:val="single" w:sz="4" w:space="0" w:color="auto"/>
            </w:tcBorders>
            <w:shd w:val="clear" w:color="auto" w:fill="auto"/>
            <w:noWrap/>
            <w:vAlign w:val="bottom"/>
            <w:hideMark/>
          </w:tcPr>
          <w:p w14:paraId="26CE0F2B"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5</w:t>
            </w:r>
          </w:p>
        </w:tc>
        <w:tc>
          <w:tcPr>
            <w:tcW w:w="459" w:type="pct"/>
            <w:tcBorders>
              <w:top w:val="nil"/>
              <w:left w:val="nil"/>
              <w:bottom w:val="nil"/>
              <w:right w:val="single" w:sz="4" w:space="0" w:color="auto"/>
            </w:tcBorders>
            <w:shd w:val="clear" w:color="auto" w:fill="auto"/>
            <w:noWrap/>
            <w:vAlign w:val="bottom"/>
            <w:hideMark/>
          </w:tcPr>
          <w:p w14:paraId="4A28B578" w14:textId="174B9AE8" w:rsidR="00851EB0" w:rsidRPr="00A75AFD" w:rsidRDefault="00200C0E"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xml:space="preserve">Nga të ardhurat </w:t>
            </w:r>
            <w:r w:rsidR="00851EB0" w:rsidRPr="00A75AFD">
              <w:rPr>
                <w:rFonts w:ascii="Arial" w:eastAsia="Times New Roman" w:hAnsi="Arial" w:cs="Arial"/>
                <w:sz w:val="10"/>
                <w:szCs w:val="10"/>
                <w:lang w:eastAsia="sq-AL"/>
              </w:rPr>
              <w:t>e veta</w:t>
            </w:r>
          </w:p>
        </w:tc>
        <w:tc>
          <w:tcPr>
            <w:tcW w:w="247" w:type="pct"/>
            <w:tcBorders>
              <w:top w:val="dotted" w:sz="4" w:space="0" w:color="auto"/>
              <w:left w:val="nil"/>
              <w:bottom w:val="nil"/>
              <w:right w:val="single" w:sz="4" w:space="0" w:color="auto"/>
            </w:tcBorders>
            <w:shd w:val="clear" w:color="auto" w:fill="auto"/>
            <w:noWrap/>
            <w:vAlign w:val="bottom"/>
            <w:hideMark/>
          </w:tcPr>
          <w:p w14:paraId="16C69610"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dotted" w:sz="4" w:space="0" w:color="auto"/>
              <w:left w:val="nil"/>
              <w:bottom w:val="nil"/>
              <w:right w:val="single" w:sz="4" w:space="0" w:color="auto"/>
            </w:tcBorders>
            <w:shd w:val="clear" w:color="auto" w:fill="auto"/>
            <w:noWrap/>
            <w:vAlign w:val="bottom"/>
            <w:hideMark/>
          </w:tcPr>
          <w:p w14:paraId="5B7792A4"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dotted" w:sz="4" w:space="0" w:color="auto"/>
              <w:left w:val="nil"/>
              <w:bottom w:val="nil"/>
              <w:right w:val="single" w:sz="4" w:space="0" w:color="auto"/>
            </w:tcBorders>
            <w:shd w:val="clear" w:color="auto" w:fill="auto"/>
            <w:noWrap/>
            <w:vAlign w:val="bottom"/>
            <w:hideMark/>
          </w:tcPr>
          <w:p w14:paraId="15418B93"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dotted" w:sz="4" w:space="0" w:color="auto"/>
              <w:left w:val="nil"/>
              <w:bottom w:val="nil"/>
              <w:right w:val="single" w:sz="4" w:space="0" w:color="auto"/>
            </w:tcBorders>
            <w:shd w:val="clear" w:color="auto" w:fill="auto"/>
            <w:noWrap/>
            <w:vAlign w:val="bottom"/>
            <w:hideMark/>
          </w:tcPr>
          <w:p w14:paraId="0E9452C2"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dotted" w:sz="4" w:space="0" w:color="auto"/>
              <w:left w:val="nil"/>
              <w:bottom w:val="nil"/>
              <w:right w:val="single" w:sz="4" w:space="0" w:color="auto"/>
            </w:tcBorders>
            <w:shd w:val="clear" w:color="auto" w:fill="auto"/>
            <w:noWrap/>
            <w:vAlign w:val="bottom"/>
            <w:hideMark/>
          </w:tcPr>
          <w:p w14:paraId="6B379379"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dotted" w:sz="4" w:space="0" w:color="auto"/>
              <w:left w:val="nil"/>
              <w:bottom w:val="nil"/>
              <w:right w:val="single" w:sz="4" w:space="0" w:color="auto"/>
            </w:tcBorders>
            <w:shd w:val="clear" w:color="auto" w:fill="auto"/>
            <w:noWrap/>
            <w:vAlign w:val="bottom"/>
            <w:hideMark/>
          </w:tcPr>
          <w:p w14:paraId="4E216F3C"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dotted" w:sz="4" w:space="0" w:color="auto"/>
              <w:left w:val="nil"/>
              <w:bottom w:val="nil"/>
              <w:right w:val="single" w:sz="4" w:space="0" w:color="auto"/>
            </w:tcBorders>
            <w:shd w:val="clear" w:color="auto" w:fill="auto"/>
            <w:noWrap/>
            <w:vAlign w:val="bottom"/>
            <w:hideMark/>
          </w:tcPr>
          <w:p w14:paraId="73B52863"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dotted" w:sz="4" w:space="0" w:color="auto"/>
              <w:left w:val="nil"/>
              <w:bottom w:val="nil"/>
              <w:right w:val="single" w:sz="4" w:space="0" w:color="auto"/>
            </w:tcBorders>
            <w:shd w:val="clear" w:color="auto" w:fill="auto"/>
            <w:noWrap/>
            <w:vAlign w:val="bottom"/>
            <w:hideMark/>
          </w:tcPr>
          <w:p w14:paraId="07DB44C5"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dotted" w:sz="4" w:space="0" w:color="auto"/>
              <w:left w:val="nil"/>
              <w:bottom w:val="nil"/>
              <w:right w:val="single" w:sz="4" w:space="0" w:color="auto"/>
            </w:tcBorders>
            <w:shd w:val="clear" w:color="auto" w:fill="auto"/>
            <w:noWrap/>
            <w:vAlign w:val="bottom"/>
            <w:hideMark/>
          </w:tcPr>
          <w:p w14:paraId="01E9F523"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dotted" w:sz="4" w:space="0" w:color="auto"/>
              <w:left w:val="nil"/>
              <w:bottom w:val="nil"/>
              <w:right w:val="single" w:sz="4" w:space="0" w:color="auto"/>
            </w:tcBorders>
            <w:shd w:val="clear" w:color="auto" w:fill="auto"/>
            <w:noWrap/>
            <w:vAlign w:val="bottom"/>
            <w:hideMark/>
          </w:tcPr>
          <w:p w14:paraId="076E02B4"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r>
      <w:tr w:rsidR="00A75AFD" w:rsidRPr="00A75AFD" w14:paraId="4D199670" w14:textId="77777777" w:rsidTr="00851EB0">
        <w:trPr>
          <w:trHeight w:val="180"/>
          <w:jc w:val="center"/>
        </w:trPr>
        <w:tc>
          <w:tcPr>
            <w:tcW w:w="113"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693261B5"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19</w:t>
            </w:r>
          </w:p>
        </w:tc>
        <w:tc>
          <w:tcPr>
            <w:tcW w:w="170" w:type="pct"/>
            <w:tcBorders>
              <w:top w:val="dotDash" w:sz="4" w:space="0" w:color="auto"/>
              <w:left w:val="nil"/>
              <w:bottom w:val="dotted" w:sz="4" w:space="0" w:color="auto"/>
              <w:right w:val="single" w:sz="4" w:space="0" w:color="auto"/>
            </w:tcBorders>
            <w:shd w:val="clear" w:color="auto" w:fill="auto"/>
            <w:noWrap/>
            <w:vAlign w:val="bottom"/>
            <w:hideMark/>
          </w:tcPr>
          <w:p w14:paraId="4CDB39DA"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08340</w:t>
            </w:r>
          </w:p>
        </w:tc>
        <w:tc>
          <w:tcPr>
            <w:tcW w:w="1543" w:type="pct"/>
            <w:tcBorders>
              <w:top w:val="dotDash" w:sz="4" w:space="0" w:color="auto"/>
              <w:left w:val="nil"/>
              <w:bottom w:val="dotted" w:sz="4" w:space="0" w:color="auto"/>
              <w:right w:val="single" w:sz="4" w:space="0" w:color="auto"/>
            </w:tcBorders>
            <w:shd w:val="clear" w:color="auto" w:fill="auto"/>
            <w:noWrap/>
            <w:vAlign w:val="bottom"/>
            <w:hideMark/>
          </w:tcPr>
          <w:p w14:paraId="1147414E" w14:textId="76B78ACD" w:rsidR="00851EB0" w:rsidRPr="00A75AFD" w:rsidRDefault="00851EB0" w:rsidP="00851EB0">
            <w:pPr>
              <w:spacing w:after="0" w:line="240" w:lineRule="auto"/>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Orkestra simfonike e RTSH</w:t>
            </w:r>
            <w:r w:rsidR="009668CA" w:rsidRPr="00A75AFD">
              <w:rPr>
                <w:rFonts w:ascii="Arial" w:eastAsia="Times New Roman" w:hAnsi="Arial" w:cs="Arial"/>
                <w:b/>
                <w:bCs/>
                <w:sz w:val="10"/>
                <w:szCs w:val="10"/>
                <w:lang w:eastAsia="sq-AL"/>
              </w:rPr>
              <w:t>-së</w:t>
            </w:r>
            <w:r w:rsidRPr="00A75AFD">
              <w:rPr>
                <w:rFonts w:ascii="Arial" w:eastAsia="Times New Roman" w:hAnsi="Arial" w:cs="Arial"/>
                <w:b/>
                <w:bCs/>
                <w:sz w:val="10"/>
                <w:szCs w:val="10"/>
                <w:lang w:eastAsia="sq-AL"/>
              </w:rPr>
              <w:t xml:space="preserve"> dhe </w:t>
            </w:r>
            <w:r w:rsidR="009668CA" w:rsidRPr="00A75AFD">
              <w:rPr>
                <w:rFonts w:ascii="Arial" w:eastAsia="Times New Roman" w:hAnsi="Arial" w:cs="Arial"/>
                <w:b/>
                <w:bCs/>
                <w:sz w:val="10"/>
                <w:szCs w:val="10"/>
                <w:lang w:eastAsia="sq-AL"/>
              </w:rPr>
              <w:t>Kinematografisë</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75A11065"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1</w:t>
            </w:r>
          </w:p>
        </w:tc>
        <w:tc>
          <w:tcPr>
            <w:tcW w:w="459" w:type="pct"/>
            <w:tcBorders>
              <w:top w:val="dotDash" w:sz="4" w:space="0" w:color="auto"/>
              <w:left w:val="nil"/>
              <w:bottom w:val="dotted" w:sz="4" w:space="0" w:color="auto"/>
              <w:right w:val="single" w:sz="4" w:space="0" w:color="auto"/>
            </w:tcBorders>
            <w:shd w:val="clear" w:color="auto" w:fill="auto"/>
            <w:noWrap/>
            <w:vAlign w:val="bottom"/>
            <w:hideMark/>
          </w:tcPr>
          <w:p w14:paraId="3EFEE256"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Çelje nga buxheti</w:t>
            </w:r>
          </w:p>
        </w:tc>
        <w:tc>
          <w:tcPr>
            <w:tcW w:w="247" w:type="pct"/>
            <w:tcBorders>
              <w:top w:val="dotDash" w:sz="4" w:space="0" w:color="auto"/>
              <w:left w:val="nil"/>
              <w:bottom w:val="nil"/>
              <w:right w:val="single" w:sz="4" w:space="0" w:color="auto"/>
            </w:tcBorders>
            <w:shd w:val="clear" w:color="auto" w:fill="auto"/>
            <w:noWrap/>
            <w:vAlign w:val="bottom"/>
            <w:hideMark/>
          </w:tcPr>
          <w:p w14:paraId="533DC998"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dotDash" w:sz="4" w:space="0" w:color="auto"/>
              <w:left w:val="nil"/>
              <w:bottom w:val="nil"/>
              <w:right w:val="single" w:sz="4" w:space="0" w:color="auto"/>
            </w:tcBorders>
            <w:shd w:val="clear" w:color="auto" w:fill="auto"/>
            <w:noWrap/>
            <w:vAlign w:val="bottom"/>
            <w:hideMark/>
          </w:tcPr>
          <w:p w14:paraId="046BA995"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dotDash" w:sz="4" w:space="0" w:color="auto"/>
              <w:left w:val="nil"/>
              <w:bottom w:val="nil"/>
              <w:right w:val="single" w:sz="4" w:space="0" w:color="auto"/>
            </w:tcBorders>
            <w:shd w:val="clear" w:color="auto" w:fill="auto"/>
            <w:noWrap/>
            <w:vAlign w:val="bottom"/>
            <w:hideMark/>
          </w:tcPr>
          <w:p w14:paraId="3155790B"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dotDash" w:sz="4" w:space="0" w:color="auto"/>
              <w:left w:val="nil"/>
              <w:bottom w:val="nil"/>
              <w:right w:val="single" w:sz="4" w:space="0" w:color="auto"/>
            </w:tcBorders>
            <w:shd w:val="clear" w:color="auto" w:fill="auto"/>
            <w:noWrap/>
            <w:vAlign w:val="bottom"/>
            <w:hideMark/>
          </w:tcPr>
          <w:p w14:paraId="37117283"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dotDash" w:sz="4" w:space="0" w:color="auto"/>
              <w:left w:val="nil"/>
              <w:bottom w:val="nil"/>
              <w:right w:val="single" w:sz="4" w:space="0" w:color="auto"/>
            </w:tcBorders>
            <w:shd w:val="clear" w:color="auto" w:fill="auto"/>
            <w:noWrap/>
            <w:vAlign w:val="bottom"/>
            <w:hideMark/>
          </w:tcPr>
          <w:p w14:paraId="3362EB6D"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130,000</w:t>
            </w:r>
          </w:p>
        </w:tc>
        <w:tc>
          <w:tcPr>
            <w:tcW w:w="264" w:type="pct"/>
            <w:tcBorders>
              <w:top w:val="dotDash" w:sz="4" w:space="0" w:color="auto"/>
              <w:left w:val="nil"/>
              <w:bottom w:val="nil"/>
              <w:right w:val="single" w:sz="4" w:space="0" w:color="auto"/>
            </w:tcBorders>
            <w:shd w:val="clear" w:color="auto" w:fill="auto"/>
            <w:noWrap/>
            <w:vAlign w:val="bottom"/>
            <w:hideMark/>
          </w:tcPr>
          <w:p w14:paraId="74EE7449"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dotDash" w:sz="4" w:space="0" w:color="auto"/>
              <w:left w:val="nil"/>
              <w:bottom w:val="nil"/>
              <w:right w:val="single" w:sz="4" w:space="0" w:color="auto"/>
            </w:tcBorders>
            <w:shd w:val="clear" w:color="auto" w:fill="auto"/>
            <w:noWrap/>
            <w:vAlign w:val="bottom"/>
            <w:hideMark/>
          </w:tcPr>
          <w:p w14:paraId="7AEFFD7E"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dotDash" w:sz="4" w:space="0" w:color="auto"/>
              <w:left w:val="nil"/>
              <w:bottom w:val="nil"/>
              <w:right w:val="single" w:sz="4" w:space="0" w:color="auto"/>
            </w:tcBorders>
            <w:shd w:val="clear" w:color="auto" w:fill="auto"/>
            <w:noWrap/>
            <w:vAlign w:val="bottom"/>
            <w:hideMark/>
          </w:tcPr>
          <w:p w14:paraId="63DCB70B"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dotDash" w:sz="4" w:space="0" w:color="auto"/>
              <w:left w:val="nil"/>
              <w:bottom w:val="nil"/>
              <w:right w:val="single" w:sz="4" w:space="0" w:color="auto"/>
            </w:tcBorders>
            <w:shd w:val="clear" w:color="auto" w:fill="auto"/>
            <w:noWrap/>
            <w:vAlign w:val="bottom"/>
            <w:hideMark/>
          </w:tcPr>
          <w:p w14:paraId="25670CF8"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dotDash" w:sz="4" w:space="0" w:color="auto"/>
              <w:left w:val="nil"/>
              <w:bottom w:val="nil"/>
              <w:right w:val="single" w:sz="4" w:space="0" w:color="auto"/>
            </w:tcBorders>
            <w:shd w:val="clear" w:color="auto" w:fill="auto"/>
            <w:noWrap/>
            <w:vAlign w:val="bottom"/>
            <w:hideMark/>
          </w:tcPr>
          <w:p w14:paraId="7D69561D"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130,000</w:t>
            </w:r>
          </w:p>
        </w:tc>
      </w:tr>
      <w:tr w:rsidR="00A75AFD" w:rsidRPr="00A75AFD" w14:paraId="3CBEE908" w14:textId="77777777" w:rsidTr="00851EB0">
        <w:trPr>
          <w:trHeight w:val="180"/>
          <w:jc w:val="center"/>
        </w:trPr>
        <w:tc>
          <w:tcPr>
            <w:tcW w:w="113"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69AD22EC"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19</w:t>
            </w:r>
          </w:p>
        </w:tc>
        <w:tc>
          <w:tcPr>
            <w:tcW w:w="170" w:type="pct"/>
            <w:tcBorders>
              <w:top w:val="nil"/>
              <w:left w:val="nil"/>
              <w:bottom w:val="dotted" w:sz="4" w:space="0" w:color="auto"/>
              <w:right w:val="single" w:sz="4" w:space="0" w:color="auto"/>
            </w:tcBorders>
            <w:shd w:val="clear" w:color="auto" w:fill="auto"/>
            <w:noWrap/>
            <w:vAlign w:val="bottom"/>
            <w:hideMark/>
          </w:tcPr>
          <w:p w14:paraId="3221A894"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08340</w:t>
            </w:r>
          </w:p>
        </w:tc>
        <w:tc>
          <w:tcPr>
            <w:tcW w:w="1543" w:type="pct"/>
            <w:tcBorders>
              <w:top w:val="nil"/>
              <w:left w:val="nil"/>
              <w:bottom w:val="dotted" w:sz="4" w:space="0" w:color="auto"/>
              <w:right w:val="single" w:sz="4" w:space="0" w:color="auto"/>
            </w:tcBorders>
            <w:shd w:val="clear" w:color="auto" w:fill="auto"/>
            <w:noWrap/>
            <w:vAlign w:val="bottom"/>
            <w:hideMark/>
          </w:tcPr>
          <w:p w14:paraId="504CFE5F"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34C75CBA"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5F3D19B8"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Financim i huaj</w:t>
            </w:r>
          </w:p>
        </w:tc>
        <w:tc>
          <w:tcPr>
            <w:tcW w:w="247" w:type="pct"/>
            <w:tcBorders>
              <w:top w:val="dotted" w:sz="4" w:space="0" w:color="auto"/>
              <w:left w:val="nil"/>
              <w:bottom w:val="nil"/>
              <w:right w:val="single" w:sz="4" w:space="0" w:color="auto"/>
            </w:tcBorders>
            <w:shd w:val="clear" w:color="auto" w:fill="auto"/>
            <w:noWrap/>
            <w:vAlign w:val="bottom"/>
            <w:hideMark/>
          </w:tcPr>
          <w:p w14:paraId="461092FE"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dotted" w:sz="4" w:space="0" w:color="auto"/>
              <w:left w:val="nil"/>
              <w:bottom w:val="nil"/>
              <w:right w:val="single" w:sz="4" w:space="0" w:color="auto"/>
            </w:tcBorders>
            <w:shd w:val="clear" w:color="auto" w:fill="auto"/>
            <w:noWrap/>
            <w:vAlign w:val="bottom"/>
            <w:hideMark/>
          </w:tcPr>
          <w:p w14:paraId="04E3EA60"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dotted" w:sz="4" w:space="0" w:color="auto"/>
              <w:left w:val="nil"/>
              <w:bottom w:val="nil"/>
              <w:right w:val="single" w:sz="4" w:space="0" w:color="auto"/>
            </w:tcBorders>
            <w:shd w:val="clear" w:color="auto" w:fill="auto"/>
            <w:noWrap/>
            <w:vAlign w:val="bottom"/>
            <w:hideMark/>
          </w:tcPr>
          <w:p w14:paraId="36A31F05"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dotted" w:sz="4" w:space="0" w:color="auto"/>
              <w:left w:val="nil"/>
              <w:bottom w:val="nil"/>
              <w:right w:val="single" w:sz="4" w:space="0" w:color="auto"/>
            </w:tcBorders>
            <w:shd w:val="clear" w:color="auto" w:fill="auto"/>
            <w:noWrap/>
            <w:vAlign w:val="bottom"/>
            <w:hideMark/>
          </w:tcPr>
          <w:p w14:paraId="2AE9DADC"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dotted" w:sz="4" w:space="0" w:color="auto"/>
              <w:left w:val="nil"/>
              <w:bottom w:val="nil"/>
              <w:right w:val="single" w:sz="4" w:space="0" w:color="auto"/>
            </w:tcBorders>
            <w:shd w:val="clear" w:color="auto" w:fill="auto"/>
            <w:noWrap/>
            <w:vAlign w:val="bottom"/>
            <w:hideMark/>
          </w:tcPr>
          <w:p w14:paraId="687DEDCE"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dotted" w:sz="4" w:space="0" w:color="auto"/>
              <w:left w:val="nil"/>
              <w:bottom w:val="nil"/>
              <w:right w:val="single" w:sz="4" w:space="0" w:color="auto"/>
            </w:tcBorders>
            <w:shd w:val="clear" w:color="auto" w:fill="auto"/>
            <w:noWrap/>
            <w:vAlign w:val="bottom"/>
            <w:hideMark/>
          </w:tcPr>
          <w:p w14:paraId="4218E768"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dotted" w:sz="4" w:space="0" w:color="auto"/>
              <w:left w:val="nil"/>
              <w:bottom w:val="nil"/>
              <w:right w:val="single" w:sz="4" w:space="0" w:color="auto"/>
            </w:tcBorders>
            <w:shd w:val="clear" w:color="auto" w:fill="auto"/>
            <w:noWrap/>
            <w:vAlign w:val="bottom"/>
            <w:hideMark/>
          </w:tcPr>
          <w:p w14:paraId="50724604"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dotted" w:sz="4" w:space="0" w:color="auto"/>
              <w:left w:val="nil"/>
              <w:bottom w:val="nil"/>
              <w:right w:val="single" w:sz="4" w:space="0" w:color="auto"/>
            </w:tcBorders>
            <w:shd w:val="clear" w:color="auto" w:fill="auto"/>
            <w:noWrap/>
            <w:vAlign w:val="bottom"/>
            <w:hideMark/>
          </w:tcPr>
          <w:p w14:paraId="4AF4DAFF"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dotted" w:sz="4" w:space="0" w:color="auto"/>
              <w:left w:val="nil"/>
              <w:bottom w:val="nil"/>
              <w:right w:val="single" w:sz="4" w:space="0" w:color="auto"/>
            </w:tcBorders>
            <w:shd w:val="clear" w:color="auto" w:fill="auto"/>
            <w:noWrap/>
            <w:vAlign w:val="bottom"/>
            <w:hideMark/>
          </w:tcPr>
          <w:p w14:paraId="2E8256C8"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dotted" w:sz="4" w:space="0" w:color="auto"/>
              <w:left w:val="nil"/>
              <w:bottom w:val="nil"/>
              <w:right w:val="single" w:sz="4" w:space="0" w:color="auto"/>
            </w:tcBorders>
            <w:shd w:val="clear" w:color="auto" w:fill="auto"/>
            <w:noWrap/>
            <w:vAlign w:val="bottom"/>
            <w:hideMark/>
          </w:tcPr>
          <w:p w14:paraId="594810F2"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r>
      <w:tr w:rsidR="00A75AFD" w:rsidRPr="00A75AFD" w14:paraId="00FD2C53" w14:textId="77777777" w:rsidTr="00851EB0">
        <w:trPr>
          <w:trHeight w:val="180"/>
          <w:jc w:val="center"/>
        </w:trPr>
        <w:tc>
          <w:tcPr>
            <w:tcW w:w="113"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02FEBEF0"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19</w:t>
            </w:r>
          </w:p>
        </w:tc>
        <w:tc>
          <w:tcPr>
            <w:tcW w:w="170" w:type="pct"/>
            <w:tcBorders>
              <w:top w:val="nil"/>
              <w:left w:val="nil"/>
              <w:bottom w:val="dotted" w:sz="4" w:space="0" w:color="auto"/>
              <w:right w:val="single" w:sz="4" w:space="0" w:color="auto"/>
            </w:tcBorders>
            <w:shd w:val="clear" w:color="auto" w:fill="auto"/>
            <w:noWrap/>
            <w:vAlign w:val="bottom"/>
            <w:hideMark/>
          </w:tcPr>
          <w:p w14:paraId="01EFA74D"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08340</w:t>
            </w:r>
          </w:p>
        </w:tc>
        <w:tc>
          <w:tcPr>
            <w:tcW w:w="1543" w:type="pct"/>
            <w:tcBorders>
              <w:top w:val="nil"/>
              <w:left w:val="nil"/>
              <w:bottom w:val="dotted" w:sz="4" w:space="0" w:color="auto"/>
              <w:right w:val="single" w:sz="4" w:space="0" w:color="auto"/>
            </w:tcBorders>
            <w:shd w:val="clear" w:color="auto" w:fill="auto"/>
            <w:noWrap/>
            <w:vAlign w:val="bottom"/>
            <w:hideMark/>
          </w:tcPr>
          <w:p w14:paraId="61F1EB99"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18E82705"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1D2D9FDE"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xml:space="preserve">Kostot lokale </w:t>
            </w:r>
          </w:p>
        </w:tc>
        <w:tc>
          <w:tcPr>
            <w:tcW w:w="247" w:type="pct"/>
            <w:tcBorders>
              <w:top w:val="dotted" w:sz="4" w:space="0" w:color="auto"/>
              <w:left w:val="nil"/>
              <w:bottom w:val="nil"/>
              <w:right w:val="single" w:sz="4" w:space="0" w:color="auto"/>
            </w:tcBorders>
            <w:shd w:val="clear" w:color="auto" w:fill="auto"/>
            <w:noWrap/>
            <w:vAlign w:val="bottom"/>
            <w:hideMark/>
          </w:tcPr>
          <w:p w14:paraId="7A5AD233"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dotted" w:sz="4" w:space="0" w:color="auto"/>
              <w:left w:val="nil"/>
              <w:bottom w:val="nil"/>
              <w:right w:val="single" w:sz="4" w:space="0" w:color="auto"/>
            </w:tcBorders>
            <w:shd w:val="clear" w:color="auto" w:fill="auto"/>
            <w:noWrap/>
            <w:vAlign w:val="bottom"/>
            <w:hideMark/>
          </w:tcPr>
          <w:p w14:paraId="093EE478"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dotted" w:sz="4" w:space="0" w:color="auto"/>
              <w:left w:val="nil"/>
              <w:bottom w:val="nil"/>
              <w:right w:val="single" w:sz="4" w:space="0" w:color="auto"/>
            </w:tcBorders>
            <w:shd w:val="clear" w:color="auto" w:fill="auto"/>
            <w:noWrap/>
            <w:vAlign w:val="bottom"/>
            <w:hideMark/>
          </w:tcPr>
          <w:p w14:paraId="4CCF7F79"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dotted" w:sz="4" w:space="0" w:color="auto"/>
              <w:left w:val="nil"/>
              <w:bottom w:val="nil"/>
              <w:right w:val="single" w:sz="4" w:space="0" w:color="auto"/>
            </w:tcBorders>
            <w:shd w:val="clear" w:color="auto" w:fill="auto"/>
            <w:noWrap/>
            <w:vAlign w:val="bottom"/>
            <w:hideMark/>
          </w:tcPr>
          <w:p w14:paraId="4F5A216B"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dotted" w:sz="4" w:space="0" w:color="auto"/>
              <w:left w:val="nil"/>
              <w:bottom w:val="nil"/>
              <w:right w:val="single" w:sz="4" w:space="0" w:color="auto"/>
            </w:tcBorders>
            <w:shd w:val="clear" w:color="auto" w:fill="auto"/>
            <w:noWrap/>
            <w:vAlign w:val="bottom"/>
            <w:hideMark/>
          </w:tcPr>
          <w:p w14:paraId="4FC0E541"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dotted" w:sz="4" w:space="0" w:color="auto"/>
              <w:left w:val="nil"/>
              <w:bottom w:val="nil"/>
              <w:right w:val="single" w:sz="4" w:space="0" w:color="auto"/>
            </w:tcBorders>
            <w:shd w:val="clear" w:color="auto" w:fill="auto"/>
            <w:noWrap/>
            <w:vAlign w:val="bottom"/>
            <w:hideMark/>
          </w:tcPr>
          <w:p w14:paraId="3627D138"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dotted" w:sz="4" w:space="0" w:color="auto"/>
              <w:left w:val="nil"/>
              <w:bottom w:val="nil"/>
              <w:right w:val="single" w:sz="4" w:space="0" w:color="auto"/>
            </w:tcBorders>
            <w:shd w:val="clear" w:color="auto" w:fill="auto"/>
            <w:noWrap/>
            <w:vAlign w:val="bottom"/>
            <w:hideMark/>
          </w:tcPr>
          <w:p w14:paraId="30922CAF"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dotted" w:sz="4" w:space="0" w:color="auto"/>
              <w:left w:val="nil"/>
              <w:bottom w:val="nil"/>
              <w:right w:val="single" w:sz="4" w:space="0" w:color="auto"/>
            </w:tcBorders>
            <w:shd w:val="clear" w:color="auto" w:fill="auto"/>
            <w:noWrap/>
            <w:vAlign w:val="bottom"/>
            <w:hideMark/>
          </w:tcPr>
          <w:p w14:paraId="72C8F928"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dotted" w:sz="4" w:space="0" w:color="auto"/>
              <w:left w:val="nil"/>
              <w:bottom w:val="nil"/>
              <w:right w:val="single" w:sz="4" w:space="0" w:color="auto"/>
            </w:tcBorders>
            <w:shd w:val="clear" w:color="auto" w:fill="auto"/>
            <w:noWrap/>
            <w:vAlign w:val="bottom"/>
            <w:hideMark/>
          </w:tcPr>
          <w:p w14:paraId="230B6D97"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dotted" w:sz="4" w:space="0" w:color="auto"/>
              <w:left w:val="nil"/>
              <w:bottom w:val="nil"/>
              <w:right w:val="single" w:sz="4" w:space="0" w:color="auto"/>
            </w:tcBorders>
            <w:shd w:val="clear" w:color="auto" w:fill="auto"/>
            <w:noWrap/>
            <w:vAlign w:val="bottom"/>
            <w:hideMark/>
          </w:tcPr>
          <w:p w14:paraId="08780FA7"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r>
      <w:tr w:rsidR="00A75AFD" w:rsidRPr="00A75AFD" w14:paraId="4BED306F" w14:textId="77777777" w:rsidTr="00851EB0">
        <w:trPr>
          <w:trHeight w:val="180"/>
          <w:jc w:val="center"/>
        </w:trPr>
        <w:tc>
          <w:tcPr>
            <w:tcW w:w="113"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0B9A178A"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19</w:t>
            </w:r>
          </w:p>
        </w:tc>
        <w:tc>
          <w:tcPr>
            <w:tcW w:w="170" w:type="pct"/>
            <w:tcBorders>
              <w:top w:val="nil"/>
              <w:left w:val="nil"/>
              <w:bottom w:val="dotted" w:sz="4" w:space="0" w:color="auto"/>
              <w:right w:val="single" w:sz="4" w:space="0" w:color="auto"/>
            </w:tcBorders>
            <w:shd w:val="clear" w:color="auto" w:fill="auto"/>
            <w:noWrap/>
            <w:vAlign w:val="bottom"/>
            <w:hideMark/>
          </w:tcPr>
          <w:p w14:paraId="3185C321"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08340</w:t>
            </w:r>
          </w:p>
        </w:tc>
        <w:tc>
          <w:tcPr>
            <w:tcW w:w="1543" w:type="pct"/>
            <w:tcBorders>
              <w:top w:val="nil"/>
              <w:left w:val="nil"/>
              <w:bottom w:val="dotted" w:sz="4" w:space="0" w:color="auto"/>
              <w:right w:val="single" w:sz="4" w:space="0" w:color="auto"/>
            </w:tcBorders>
            <w:shd w:val="clear" w:color="auto" w:fill="auto"/>
            <w:noWrap/>
            <w:vAlign w:val="bottom"/>
            <w:hideMark/>
          </w:tcPr>
          <w:p w14:paraId="739B9E97"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342007FF"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4BDF8A8B" w14:textId="21CA1E86" w:rsidR="00851EB0" w:rsidRPr="00A75AFD" w:rsidRDefault="00200C0E"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TVSH, detyrime doganore</w:t>
            </w:r>
          </w:p>
        </w:tc>
        <w:tc>
          <w:tcPr>
            <w:tcW w:w="247" w:type="pct"/>
            <w:tcBorders>
              <w:top w:val="dotted" w:sz="4" w:space="0" w:color="auto"/>
              <w:left w:val="nil"/>
              <w:bottom w:val="nil"/>
              <w:right w:val="single" w:sz="4" w:space="0" w:color="auto"/>
            </w:tcBorders>
            <w:shd w:val="clear" w:color="auto" w:fill="auto"/>
            <w:noWrap/>
            <w:vAlign w:val="bottom"/>
            <w:hideMark/>
          </w:tcPr>
          <w:p w14:paraId="59D2C638"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dotted" w:sz="4" w:space="0" w:color="auto"/>
              <w:left w:val="nil"/>
              <w:bottom w:val="nil"/>
              <w:right w:val="single" w:sz="4" w:space="0" w:color="auto"/>
            </w:tcBorders>
            <w:shd w:val="clear" w:color="auto" w:fill="auto"/>
            <w:noWrap/>
            <w:vAlign w:val="bottom"/>
            <w:hideMark/>
          </w:tcPr>
          <w:p w14:paraId="060B3660"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dotted" w:sz="4" w:space="0" w:color="auto"/>
              <w:left w:val="nil"/>
              <w:bottom w:val="nil"/>
              <w:right w:val="single" w:sz="4" w:space="0" w:color="auto"/>
            </w:tcBorders>
            <w:shd w:val="clear" w:color="auto" w:fill="auto"/>
            <w:noWrap/>
            <w:vAlign w:val="bottom"/>
            <w:hideMark/>
          </w:tcPr>
          <w:p w14:paraId="7731C728"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dotted" w:sz="4" w:space="0" w:color="auto"/>
              <w:left w:val="nil"/>
              <w:bottom w:val="nil"/>
              <w:right w:val="single" w:sz="4" w:space="0" w:color="auto"/>
            </w:tcBorders>
            <w:shd w:val="clear" w:color="auto" w:fill="auto"/>
            <w:noWrap/>
            <w:vAlign w:val="bottom"/>
            <w:hideMark/>
          </w:tcPr>
          <w:p w14:paraId="4BB231E8"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dotted" w:sz="4" w:space="0" w:color="auto"/>
              <w:left w:val="nil"/>
              <w:bottom w:val="nil"/>
              <w:right w:val="single" w:sz="4" w:space="0" w:color="auto"/>
            </w:tcBorders>
            <w:shd w:val="clear" w:color="auto" w:fill="auto"/>
            <w:noWrap/>
            <w:vAlign w:val="bottom"/>
            <w:hideMark/>
          </w:tcPr>
          <w:p w14:paraId="0E316C2C"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dotted" w:sz="4" w:space="0" w:color="auto"/>
              <w:left w:val="nil"/>
              <w:bottom w:val="nil"/>
              <w:right w:val="single" w:sz="4" w:space="0" w:color="auto"/>
            </w:tcBorders>
            <w:shd w:val="clear" w:color="auto" w:fill="auto"/>
            <w:noWrap/>
            <w:vAlign w:val="bottom"/>
            <w:hideMark/>
          </w:tcPr>
          <w:p w14:paraId="190F9420"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dotted" w:sz="4" w:space="0" w:color="auto"/>
              <w:left w:val="nil"/>
              <w:bottom w:val="nil"/>
              <w:right w:val="single" w:sz="4" w:space="0" w:color="auto"/>
            </w:tcBorders>
            <w:shd w:val="clear" w:color="auto" w:fill="auto"/>
            <w:noWrap/>
            <w:vAlign w:val="bottom"/>
            <w:hideMark/>
          </w:tcPr>
          <w:p w14:paraId="05B255B0"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dotted" w:sz="4" w:space="0" w:color="auto"/>
              <w:left w:val="nil"/>
              <w:bottom w:val="nil"/>
              <w:right w:val="single" w:sz="4" w:space="0" w:color="auto"/>
            </w:tcBorders>
            <w:shd w:val="clear" w:color="auto" w:fill="auto"/>
            <w:noWrap/>
            <w:vAlign w:val="bottom"/>
            <w:hideMark/>
          </w:tcPr>
          <w:p w14:paraId="258DEE0C"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dotted" w:sz="4" w:space="0" w:color="auto"/>
              <w:left w:val="nil"/>
              <w:bottom w:val="nil"/>
              <w:right w:val="single" w:sz="4" w:space="0" w:color="auto"/>
            </w:tcBorders>
            <w:shd w:val="clear" w:color="auto" w:fill="auto"/>
            <w:noWrap/>
            <w:vAlign w:val="bottom"/>
            <w:hideMark/>
          </w:tcPr>
          <w:p w14:paraId="50F2032C"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dotted" w:sz="4" w:space="0" w:color="auto"/>
              <w:left w:val="nil"/>
              <w:bottom w:val="nil"/>
              <w:right w:val="single" w:sz="4" w:space="0" w:color="auto"/>
            </w:tcBorders>
            <w:shd w:val="clear" w:color="auto" w:fill="auto"/>
            <w:noWrap/>
            <w:vAlign w:val="bottom"/>
            <w:hideMark/>
          </w:tcPr>
          <w:p w14:paraId="6F708D64"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r>
      <w:tr w:rsidR="00A75AFD" w:rsidRPr="00A75AFD" w14:paraId="6B67EBB3" w14:textId="77777777" w:rsidTr="00851EB0">
        <w:trPr>
          <w:trHeight w:val="180"/>
          <w:jc w:val="center"/>
        </w:trPr>
        <w:tc>
          <w:tcPr>
            <w:tcW w:w="113" w:type="pct"/>
            <w:tcBorders>
              <w:top w:val="dotDash" w:sz="4" w:space="0" w:color="auto"/>
              <w:left w:val="single" w:sz="4" w:space="0" w:color="auto"/>
              <w:bottom w:val="dotDash" w:sz="4" w:space="0" w:color="auto"/>
              <w:right w:val="single" w:sz="4" w:space="0" w:color="auto"/>
            </w:tcBorders>
            <w:shd w:val="clear" w:color="auto" w:fill="auto"/>
            <w:noWrap/>
            <w:vAlign w:val="bottom"/>
            <w:hideMark/>
          </w:tcPr>
          <w:p w14:paraId="6567FCF2"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19</w:t>
            </w:r>
          </w:p>
        </w:tc>
        <w:tc>
          <w:tcPr>
            <w:tcW w:w="170" w:type="pct"/>
            <w:tcBorders>
              <w:top w:val="nil"/>
              <w:left w:val="nil"/>
              <w:bottom w:val="dotDash" w:sz="4" w:space="0" w:color="auto"/>
              <w:right w:val="single" w:sz="4" w:space="0" w:color="auto"/>
            </w:tcBorders>
            <w:shd w:val="clear" w:color="auto" w:fill="auto"/>
            <w:noWrap/>
            <w:vAlign w:val="bottom"/>
            <w:hideMark/>
          </w:tcPr>
          <w:p w14:paraId="615FBBF5"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08340</w:t>
            </w:r>
          </w:p>
        </w:tc>
        <w:tc>
          <w:tcPr>
            <w:tcW w:w="1543" w:type="pct"/>
            <w:tcBorders>
              <w:top w:val="nil"/>
              <w:left w:val="nil"/>
              <w:bottom w:val="dotDash" w:sz="4" w:space="0" w:color="auto"/>
              <w:right w:val="single" w:sz="4" w:space="0" w:color="auto"/>
            </w:tcBorders>
            <w:shd w:val="clear" w:color="auto" w:fill="auto"/>
            <w:noWrap/>
            <w:vAlign w:val="bottom"/>
            <w:hideMark/>
          </w:tcPr>
          <w:p w14:paraId="30BAA35C"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136" w:type="pct"/>
            <w:tcBorders>
              <w:top w:val="nil"/>
              <w:left w:val="nil"/>
              <w:bottom w:val="dotDash" w:sz="4" w:space="0" w:color="auto"/>
              <w:right w:val="single" w:sz="4" w:space="0" w:color="auto"/>
            </w:tcBorders>
            <w:shd w:val="clear" w:color="auto" w:fill="auto"/>
            <w:noWrap/>
            <w:vAlign w:val="bottom"/>
            <w:hideMark/>
          </w:tcPr>
          <w:p w14:paraId="0319D5D8"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5</w:t>
            </w:r>
          </w:p>
        </w:tc>
        <w:tc>
          <w:tcPr>
            <w:tcW w:w="459" w:type="pct"/>
            <w:tcBorders>
              <w:top w:val="nil"/>
              <w:left w:val="nil"/>
              <w:bottom w:val="dotDash" w:sz="4" w:space="0" w:color="auto"/>
              <w:right w:val="single" w:sz="4" w:space="0" w:color="auto"/>
            </w:tcBorders>
            <w:shd w:val="clear" w:color="auto" w:fill="auto"/>
            <w:noWrap/>
            <w:vAlign w:val="bottom"/>
            <w:hideMark/>
          </w:tcPr>
          <w:p w14:paraId="112D75A5" w14:textId="08034A72" w:rsidR="00851EB0" w:rsidRPr="00A75AFD" w:rsidRDefault="00200C0E"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xml:space="preserve">Nga të ardhurat </w:t>
            </w:r>
            <w:r w:rsidR="00851EB0" w:rsidRPr="00A75AFD">
              <w:rPr>
                <w:rFonts w:ascii="Arial" w:eastAsia="Times New Roman" w:hAnsi="Arial" w:cs="Arial"/>
                <w:sz w:val="10"/>
                <w:szCs w:val="10"/>
                <w:lang w:eastAsia="sq-AL"/>
              </w:rPr>
              <w:t>e veta</w:t>
            </w:r>
          </w:p>
        </w:tc>
        <w:tc>
          <w:tcPr>
            <w:tcW w:w="247" w:type="pct"/>
            <w:tcBorders>
              <w:top w:val="dotted" w:sz="4" w:space="0" w:color="auto"/>
              <w:left w:val="nil"/>
              <w:bottom w:val="dotDash" w:sz="4" w:space="0" w:color="auto"/>
              <w:right w:val="single" w:sz="4" w:space="0" w:color="auto"/>
            </w:tcBorders>
            <w:shd w:val="clear" w:color="auto" w:fill="auto"/>
            <w:noWrap/>
            <w:vAlign w:val="bottom"/>
            <w:hideMark/>
          </w:tcPr>
          <w:p w14:paraId="1806FAEF"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dotted" w:sz="4" w:space="0" w:color="auto"/>
              <w:left w:val="nil"/>
              <w:bottom w:val="dotDash" w:sz="4" w:space="0" w:color="auto"/>
              <w:right w:val="single" w:sz="4" w:space="0" w:color="auto"/>
            </w:tcBorders>
            <w:shd w:val="clear" w:color="auto" w:fill="auto"/>
            <w:noWrap/>
            <w:vAlign w:val="bottom"/>
            <w:hideMark/>
          </w:tcPr>
          <w:p w14:paraId="5ED571F2"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dotted" w:sz="4" w:space="0" w:color="auto"/>
              <w:left w:val="nil"/>
              <w:bottom w:val="dotDash" w:sz="4" w:space="0" w:color="auto"/>
              <w:right w:val="single" w:sz="4" w:space="0" w:color="auto"/>
            </w:tcBorders>
            <w:shd w:val="clear" w:color="auto" w:fill="auto"/>
            <w:noWrap/>
            <w:vAlign w:val="bottom"/>
            <w:hideMark/>
          </w:tcPr>
          <w:p w14:paraId="3D8149EC"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dotted" w:sz="4" w:space="0" w:color="auto"/>
              <w:left w:val="nil"/>
              <w:bottom w:val="dotDash" w:sz="4" w:space="0" w:color="auto"/>
              <w:right w:val="single" w:sz="4" w:space="0" w:color="auto"/>
            </w:tcBorders>
            <w:shd w:val="clear" w:color="auto" w:fill="auto"/>
            <w:noWrap/>
            <w:vAlign w:val="bottom"/>
            <w:hideMark/>
          </w:tcPr>
          <w:p w14:paraId="23FDC9FD"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dotted" w:sz="4" w:space="0" w:color="auto"/>
              <w:left w:val="nil"/>
              <w:bottom w:val="dotDash" w:sz="4" w:space="0" w:color="auto"/>
              <w:right w:val="single" w:sz="4" w:space="0" w:color="auto"/>
            </w:tcBorders>
            <w:shd w:val="clear" w:color="auto" w:fill="auto"/>
            <w:noWrap/>
            <w:vAlign w:val="bottom"/>
            <w:hideMark/>
          </w:tcPr>
          <w:p w14:paraId="5A3AADEC"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dotted" w:sz="4" w:space="0" w:color="auto"/>
              <w:left w:val="nil"/>
              <w:bottom w:val="dotDash" w:sz="4" w:space="0" w:color="auto"/>
              <w:right w:val="single" w:sz="4" w:space="0" w:color="auto"/>
            </w:tcBorders>
            <w:shd w:val="clear" w:color="auto" w:fill="auto"/>
            <w:noWrap/>
            <w:vAlign w:val="bottom"/>
            <w:hideMark/>
          </w:tcPr>
          <w:p w14:paraId="182F2DB9"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dotted" w:sz="4" w:space="0" w:color="auto"/>
              <w:left w:val="nil"/>
              <w:bottom w:val="dotDash" w:sz="4" w:space="0" w:color="auto"/>
              <w:right w:val="single" w:sz="4" w:space="0" w:color="auto"/>
            </w:tcBorders>
            <w:shd w:val="clear" w:color="auto" w:fill="auto"/>
            <w:noWrap/>
            <w:vAlign w:val="bottom"/>
            <w:hideMark/>
          </w:tcPr>
          <w:p w14:paraId="64F9D6C4"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dotted" w:sz="4" w:space="0" w:color="auto"/>
              <w:left w:val="nil"/>
              <w:bottom w:val="dotDash" w:sz="4" w:space="0" w:color="auto"/>
              <w:right w:val="single" w:sz="4" w:space="0" w:color="auto"/>
            </w:tcBorders>
            <w:shd w:val="clear" w:color="auto" w:fill="auto"/>
            <w:noWrap/>
            <w:vAlign w:val="bottom"/>
            <w:hideMark/>
          </w:tcPr>
          <w:p w14:paraId="5FB0FEC2"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dotted" w:sz="4" w:space="0" w:color="auto"/>
              <w:left w:val="nil"/>
              <w:bottom w:val="dotDash" w:sz="4" w:space="0" w:color="auto"/>
              <w:right w:val="single" w:sz="4" w:space="0" w:color="auto"/>
            </w:tcBorders>
            <w:shd w:val="clear" w:color="auto" w:fill="auto"/>
            <w:noWrap/>
            <w:vAlign w:val="bottom"/>
            <w:hideMark/>
          </w:tcPr>
          <w:p w14:paraId="242A4559"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dotted" w:sz="4" w:space="0" w:color="auto"/>
              <w:left w:val="nil"/>
              <w:bottom w:val="dotDash" w:sz="4" w:space="0" w:color="auto"/>
              <w:right w:val="single" w:sz="4" w:space="0" w:color="auto"/>
            </w:tcBorders>
            <w:shd w:val="clear" w:color="auto" w:fill="auto"/>
            <w:noWrap/>
            <w:vAlign w:val="bottom"/>
            <w:hideMark/>
          </w:tcPr>
          <w:p w14:paraId="04B33E41"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r>
      <w:tr w:rsidR="00A75AFD" w:rsidRPr="00A75AFD" w14:paraId="091E4CA3" w14:textId="77777777" w:rsidTr="00851EB0">
        <w:trPr>
          <w:trHeight w:val="180"/>
          <w:jc w:val="center"/>
        </w:trPr>
        <w:tc>
          <w:tcPr>
            <w:tcW w:w="113" w:type="pct"/>
            <w:tcBorders>
              <w:top w:val="nil"/>
              <w:left w:val="single" w:sz="4" w:space="0" w:color="auto"/>
              <w:bottom w:val="single" w:sz="4" w:space="0" w:color="auto"/>
              <w:right w:val="single" w:sz="4" w:space="0" w:color="auto"/>
            </w:tcBorders>
            <w:shd w:val="clear" w:color="auto" w:fill="auto"/>
            <w:noWrap/>
            <w:vAlign w:val="bottom"/>
            <w:hideMark/>
          </w:tcPr>
          <w:p w14:paraId="0CCA12B0" w14:textId="77777777" w:rsidR="00851EB0" w:rsidRPr="00A75AFD" w:rsidRDefault="00851EB0" w:rsidP="00851EB0">
            <w:pPr>
              <w:spacing w:after="0" w:line="240" w:lineRule="auto"/>
              <w:jc w:val="center"/>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19</w:t>
            </w:r>
          </w:p>
        </w:tc>
        <w:tc>
          <w:tcPr>
            <w:tcW w:w="170" w:type="pct"/>
            <w:tcBorders>
              <w:top w:val="nil"/>
              <w:left w:val="nil"/>
              <w:bottom w:val="single" w:sz="4" w:space="0" w:color="auto"/>
              <w:right w:val="single" w:sz="4" w:space="0" w:color="auto"/>
            </w:tcBorders>
            <w:shd w:val="clear" w:color="auto" w:fill="auto"/>
            <w:noWrap/>
            <w:vAlign w:val="bottom"/>
            <w:hideMark/>
          </w:tcPr>
          <w:p w14:paraId="3F3BA9B4" w14:textId="77777777" w:rsidR="00851EB0" w:rsidRPr="00A75AFD" w:rsidRDefault="00851EB0" w:rsidP="00851EB0">
            <w:pPr>
              <w:spacing w:after="0" w:line="240" w:lineRule="auto"/>
              <w:jc w:val="center"/>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s</w:t>
            </w:r>
          </w:p>
        </w:tc>
        <w:tc>
          <w:tcPr>
            <w:tcW w:w="1543" w:type="pct"/>
            <w:tcBorders>
              <w:top w:val="nil"/>
              <w:left w:val="nil"/>
              <w:bottom w:val="single" w:sz="4" w:space="0" w:color="auto"/>
              <w:right w:val="single" w:sz="4" w:space="0" w:color="auto"/>
            </w:tcBorders>
            <w:shd w:val="clear" w:color="auto" w:fill="auto"/>
            <w:noWrap/>
            <w:vAlign w:val="bottom"/>
            <w:hideMark/>
          </w:tcPr>
          <w:p w14:paraId="6EEA27F8" w14:textId="50559878" w:rsidR="00851EB0" w:rsidRPr="00A75AFD" w:rsidRDefault="00851EB0" w:rsidP="00851EB0">
            <w:pPr>
              <w:spacing w:after="0" w:line="240" w:lineRule="auto"/>
              <w:jc w:val="center"/>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Drejtoria e Radio</w:t>
            </w:r>
            <w:r w:rsidR="009668CA" w:rsidRPr="00A75AFD">
              <w:rPr>
                <w:rFonts w:ascii="Arial" w:eastAsia="Times New Roman" w:hAnsi="Arial" w:cs="Arial"/>
                <w:b/>
                <w:bCs/>
                <w:sz w:val="10"/>
                <w:szCs w:val="10"/>
                <w:lang w:eastAsia="sq-AL"/>
              </w:rPr>
              <w:t>-</w:t>
            </w:r>
            <w:r w:rsidRPr="00A75AFD">
              <w:rPr>
                <w:rFonts w:ascii="Arial" w:eastAsia="Times New Roman" w:hAnsi="Arial" w:cs="Arial"/>
                <w:b/>
                <w:bCs/>
                <w:sz w:val="10"/>
                <w:szCs w:val="10"/>
                <w:lang w:eastAsia="sq-AL"/>
              </w:rPr>
              <w:t>Televizionit</w:t>
            </w:r>
          </w:p>
        </w:tc>
        <w:tc>
          <w:tcPr>
            <w:tcW w:w="136" w:type="pct"/>
            <w:tcBorders>
              <w:top w:val="nil"/>
              <w:left w:val="nil"/>
              <w:bottom w:val="single" w:sz="4" w:space="0" w:color="auto"/>
              <w:right w:val="single" w:sz="4" w:space="0" w:color="auto"/>
            </w:tcBorders>
            <w:shd w:val="clear" w:color="auto" w:fill="auto"/>
            <w:noWrap/>
            <w:vAlign w:val="bottom"/>
            <w:hideMark/>
          </w:tcPr>
          <w:p w14:paraId="280C3D2C"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459" w:type="pct"/>
            <w:tcBorders>
              <w:top w:val="nil"/>
              <w:left w:val="nil"/>
              <w:bottom w:val="single" w:sz="4" w:space="0" w:color="auto"/>
              <w:right w:val="single" w:sz="4" w:space="0" w:color="auto"/>
            </w:tcBorders>
            <w:shd w:val="clear" w:color="auto" w:fill="auto"/>
            <w:noWrap/>
            <w:vAlign w:val="bottom"/>
            <w:hideMark/>
          </w:tcPr>
          <w:p w14:paraId="78937FFF"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247" w:type="pct"/>
            <w:tcBorders>
              <w:top w:val="nil"/>
              <w:left w:val="nil"/>
              <w:bottom w:val="single" w:sz="4" w:space="0" w:color="auto"/>
              <w:right w:val="single" w:sz="4" w:space="0" w:color="auto"/>
            </w:tcBorders>
            <w:shd w:val="clear" w:color="auto" w:fill="auto"/>
            <w:noWrap/>
            <w:vAlign w:val="bottom"/>
            <w:hideMark/>
          </w:tcPr>
          <w:p w14:paraId="4DA2509F"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c>
          <w:tcPr>
            <w:tcW w:w="262" w:type="pct"/>
            <w:tcBorders>
              <w:top w:val="nil"/>
              <w:left w:val="nil"/>
              <w:bottom w:val="single" w:sz="4" w:space="0" w:color="auto"/>
              <w:right w:val="single" w:sz="4" w:space="0" w:color="auto"/>
            </w:tcBorders>
            <w:shd w:val="clear" w:color="auto" w:fill="auto"/>
            <w:noWrap/>
            <w:vAlign w:val="bottom"/>
            <w:hideMark/>
          </w:tcPr>
          <w:p w14:paraId="66FBCEAF"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c>
          <w:tcPr>
            <w:tcW w:w="228" w:type="pct"/>
            <w:tcBorders>
              <w:top w:val="nil"/>
              <w:left w:val="nil"/>
              <w:bottom w:val="single" w:sz="4" w:space="0" w:color="auto"/>
              <w:right w:val="single" w:sz="4" w:space="0" w:color="auto"/>
            </w:tcBorders>
            <w:shd w:val="clear" w:color="auto" w:fill="auto"/>
            <w:noWrap/>
            <w:vAlign w:val="bottom"/>
            <w:hideMark/>
          </w:tcPr>
          <w:p w14:paraId="6534F121"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c>
          <w:tcPr>
            <w:tcW w:w="209" w:type="pct"/>
            <w:tcBorders>
              <w:top w:val="nil"/>
              <w:left w:val="nil"/>
              <w:bottom w:val="single" w:sz="4" w:space="0" w:color="auto"/>
              <w:right w:val="single" w:sz="4" w:space="0" w:color="auto"/>
            </w:tcBorders>
            <w:shd w:val="clear" w:color="auto" w:fill="auto"/>
            <w:noWrap/>
            <w:vAlign w:val="bottom"/>
            <w:hideMark/>
          </w:tcPr>
          <w:p w14:paraId="3B136BDC"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c>
          <w:tcPr>
            <w:tcW w:w="344" w:type="pct"/>
            <w:tcBorders>
              <w:top w:val="nil"/>
              <w:left w:val="nil"/>
              <w:bottom w:val="single" w:sz="4" w:space="0" w:color="auto"/>
              <w:right w:val="single" w:sz="4" w:space="0" w:color="auto"/>
            </w:tcBorders>
            <w:shd w:val="clear" w:color="auto" w:fill="auto"/>
            <w:noWrap/>
            <w:vAlign w:val="bottom"/>
            <w:hideMark/>
          </w:tcPr>
          <w:p w14:paraId="731DADD6"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770,000</w:t>
            </w:r>
          </w:p>
        </w:tc>
        <w:tc>
          <w:tcPr>
            <w:tcW w:w="264" w:type="pct"/>
            <w:tcBorders>
              <w:top w:val="nil"/>
              <w:left w:val="nil"/>
              <w:bottom w:val="single" w:sz="4" w:space="0" w:color="auto"/>
              <w:right w:val="single" w:sz="4" w:space="0" w:color="auto"/>
            </w:tcBorders>
            <w:shd w:val="clear" w:color="auto" w:fill="auto"/>
            <w:noWrap/>
            <w:vAlign w:val="bottom"/>
            <w:hideMark/>
          </w:tcPr>
          <w:p w14:paraId="54A2DF8E"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c>
          <w:tcPr>
            <w:tcW w:w="247" w:type="pct"/>
            <w:tcBorders>
              <w:top w:val="nil"/>
              <w:left w:val="nil"/>
              <w:bottom w:val="single" w:sz="4" w:space="0" w:color="auto"/>
              <w:right w:val="single" w:sz="4" w:space="0" w:color="auto"/>
            </w:tcBorders>
            <w:shd w:val="clear" w:color="auto" w:fill="auto"/>
            <w:noWrap/>
            <w:vAlign w:val="bottom"/>
            <w:hideMark/>
          </w:tcPr>
          <w:p w14:paraId="07672B52"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c>
          <w:tcPr>
            <w:tcW w:w="281" w:type="pct"/>
            <w:tcBorders>
              <w:top w:val="nil"/>
              <w:left w:val="nil"/>
              <w:bottom w:val="single" w:sz="4" w:space="0" w:color="auto"/>
              <w:right w:val="single" w:sz="4" w:space="0" w:color="auto"/>
            </w:tcBorders>
            <w:shd w:val="clear" w:color="auto" w:fill="auto"/>
            <w:noWrap/>
            <w:vAlign w:val="bottom"/>
            <w:hideMark/>
          </w:tcPr>
          <w:p w14:paraId="1BF5AF60"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c>
          <w:tcPr>
            <w:tcW w:w="251" w:type="pct"/>
            <w:tcBorders>
              <w:top w:val="nil"/>
              <w:left w:val="nil"/>
              <w:bottom w:val="single" w:sz="4" w:space="0" w:color="auto"/>
              <w:right w:val="single" w:sz="4" w:space="0" w:color="auto"/>
            </w:tcBorders>
            <w:shd w:val="clear" w:color="auto" w:fill="auto"/>
            <w:noWrap/>
            <w:vAlign w:val="bottom"/>
            <w:hideMark/>
          </w:tcPr>
          <w:p w14:paraId="3B55AD66"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100,000</w:t>
            </w:r>
          </w:p>
        </w:tc>
        <w:tc>
          <w:tcPr>
            <w:tcW w:w="247" w:type="pct"/>
            <w:tcBorders>
              <w:top w:val="nil"/>
              <w:left w:val="nil"/>
              <w:bottom w:val="single" w:sz="4" w:space="0" w:color="auto"/>
              <w:right w:val="single" w:sz="4" w:space="0" w:color="auto"/>
            </w:tcBorders>
            <w:shd w:val="clear" w:color="auto" w:fill="auto"/>
            <w:noWrap/>
            <w:vAlign w:val="bottom"/>
            <w:hideMark/>
          </w:tcPr>
          <w:p w14:paraId="60E9EC62"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870,000</w:t>
            </w:r>
          </w:p>
        </w:tc>
      </w:tr>
      <w:tr w:rsidR="00A75AFD" w:rsidRPr="00A75AFD" w14:paraId="2B53F34A" w14:textId="77777777" w:rsidTr="00851EB0">
        <w:trPr>
          <w:trHeight w:val="180"/>
          <w:jc w:val="center"/>
        </w:trPr>
        <w:tc>
          <w:tcPr>
            <w:tcW w:w="113" w:type="pct"/>
            <w:tcBorders>
              <w:top w:val="single" w:sz="4" w:space="0" w:color="auto"/>
              <w:left w:val="single" w:sz="4" w:space="0" w:color="auto"/>
              <w:bottom w:val="dotted" w:sz="4" w:space="0" w:color="auto"/>
              <w:right w:val="single" w:sz="4" w:space="0" w:color="auto"/>
            </w:tcBorders>
            <w:shd w:val="clear" w:color="auto" w:fill="auto"/>
            <w:noWrap/>
            <w:vAlign w:val="bottom"/>
            <w:hideMark/>
          </w:tcPr>
          <w:p w14:paraId="6A6EC54E"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20</w:t>
            </w:r>
          </w:p>
        </w:tc>
        <w:tc>
          <w:tcPr>
            <w:tcW w:w="170" w:type="pct"/>
            <w:tcBorders>
              <w:top w:val="single" w:sz="4" w:space="0" w:color="auto"/>
              <w:left w:val="nil"/>
              <w:bottom w:val="dotted" w:sz="4" w:space="0" w:color="auto"/>
              <w:right w:val="single" w:sz="4" w:space="0" w:color="auto"/>
            </w:tcBorders>
            <w:shd w:val="clear" w:color="auto" w:fill="auto"/>
            <w:noWrap/>
            <w:vAlign w:val="bottom"/>
            <w:hideMark/>
          </w:tcPr>
          <w:p w14:paraId="3694351A"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01110</w:t>
            </w:r>
          </w:p>
        </w:tc>
        <w:tc>
          <w:tcPr>
            <w:tcW w:w="1543" w:type="pct"/>
            <w:tcBorders>
              <w:top w:val="single" w:sz="4" w:space="0" w:color="auto"/>
              <w:left w:val="nil"/>
              <w:bottom w:val="dotted" w:sz="4" w:space="0" w:color="auto"/>
              <w:right w:val="single" w:sz="4" w:space="0" w:color="auto"/>
            </w:tcBorders>
            <w:shd w:val="clear" w:color="auto" w:fill="auto"/>
            <w:noWrap/>
            <w:vAlign w:val="bottom"/>
            <w:hideMark/>
          </w:tcPr>
          <w:p w14:paraId="6EC5F245" w14:textId="0F844159" w:rsidR="00851EB0" w:rsidRPr="00A75AFD" w:rsidRDefault="00C64261" w:rsidP="00851EB0">
            <w:pPr>
              <w:spacing w:after="0" w:line="240" w:lineRule="auto"/>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Planifikimi, menaxhimi dhe administrimi</w:t>
            </w:r>
          </w:p>
        </w:tc>
        <w:tc>
          <w:tcPr>
            <w:tcW w:w="136" w:type="pct"/>
            <w:tcBorders>
              <w:top w:val="single" w:sz="4" w:space="0" w:color="auto"/>
              <w:left w:val="nil"/>
              <w:bottom w:val="dotted" w:sz="4" w:space="0" w:color="auto"/>
              <w:right w:val="single" w:sz="4" w:space="0" w:color="auto"/>
            </w:tcBorders>
            <w:shd w:val="clear" w:color="auto" w:fill="auto"/>
            <w:noWrap/>
            <w:vAlign w:val="bottom"/>
            <w:hideMark/>
          </w:tcPr>
          <w:p w14:paraId="3AEC3A60"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1</w:t>
            </w:r>
          </w:p>
        </w:tc>
        <w:tc>
          <w:tcPr>
            <w:tcW w:w="459" w:type="pct"/>
            <w:tcBorders>
              <w:top w:val="single" w:sz="4" w:space="0" w:color="auto"/>
              <w:left w:val="nil"/>
              <w:bottom w:val="dotted" w:sz="4" w:space="0" w:color="auto"/>
              <w:right w:val="single" w:sz="4" w:space="0" w:color="auto"/>
            </w:tcBorders>
            <w:shd w:val="clear" w:color="auto" w:fill="auto"/>
            <w:noWrap/>
            <w:vAlign w:val="bottom"/>
            <w:hideMark/>
          </w:tcPr>
          <w:p w14:paraId="138851B7"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Çelje nga buxheti</w:t>
            </w:r>
          </w:p>
        </w:tc>
        <w:tc>
          <w:tcPr>
            <w:tcW w:w="247" w:type="pct"/>
            <w:tcBorders>
              <w:top w:val="single" w:sz="4" w:space="0" w:color="auto"/>
              <w:left w:val="nil"/>
              <w:bottom w:val="dotted" w:sz="4" w:space="0" w:color="auto"/>
              <w:right w:val="single" w:sz="4" w:space="0" w:color="auto"/>
            </w:tcBorders>
            <w:shd w:val="clear" w:color="auto" w:fill="auto"/>
            <w:noWrap/>
            <w:vAlign w:val="bottom"/>
            <w:hideMark/>
          </w:tcPr>
          <w:p w14:paraId="6FB38EFA"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213,500</w:t>
            </w:r>
          </w:p>
        </w:tc>
        <w:tc>
          <w:tcPr>
            <w:tcW w:w="262" w:type="pct"/>
            <w:tcBorders>
              <w:top w:val="single" w:sz="4" w:space="0" w:color="auto"/>
              <w:left w:val="nil"/>
              <w:bottom w:val="dotted" w:sz="4" w:space="0" w:color="auto"/>
              <w:right w:val="single" w:sz="4" w:space="0" w:color="auto"/>
            </w:tcBorders>
            <w:shd w:val="clear" w:color="auto" w:fill="auto"/>
            <w:noWrap/>
            <w:vAlign w:val="bottom"/>
            <w:hideMark/>
          </w:tcPr>
          <w:p w14:paraId="5681012F"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44,700</w:t>
            </w:r>
          </w:p>
        </w:tc>
        <w:tc>
          <w:tcPr>
            <w:tcW w:w="228" w:type="pct"/>
            <w:tcBorders>
              <w:top w:val="single" w:sz="4" w:space="0" w:color="auto"/>
              <w:left w:val="nil"/>
              <w:bottom w:val="dotted" w:sz="4" w:space="0" w:color="auto"/>
              <w:right w:val="single" w:sz="4" w:space="0" w:color="auto"/>
            </w:tcBorders>
            <w:shd w:val="clear" w:color="auto" w:fill="auto"/>
            <w:noWrap/>
            <w:vAlign w:val="bottom"/>
            <w:hideMark/>
          </w:tcPr>
          <w:p w14:paraId="2E17455D"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74,700</w:t>
            </w:r>
          </w:p>
        </w:tc>
        <w:tc>
          <w:tcPr>
            <w:tcW w:w="209" w:type="pct"/>
            <w:tcBorders>
              <w:top w:val="single" w:sz="4" w:space="0" w:color="auto"/>
              <w:left w:val="nil"/>
              <w:bottom w:val="dotted" w:sz="4" w:space="0" w:color="auto"/>
              <w:right w:val="single" w:sz="4" w:space="0" w:color="auto"/>
            </w:tcBorders>
            <w:shd w:val="clear" w:color="auto" w:fill="auto"/>
            <w:noWrap/>
            <w:vAlign w:val="bottom"/>
            <w:hideMark/>
          </w:tcPr>
          <w:p w14:paraId="4DCCB9BB"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single" w:sz="4" w:space="0" w:color="auto"/>
              <w:left w:val="nil"/>
              <w:bottom w:val="dotted" w:sz="4" w:space="0" w:color="auto"/>
              <w:right w:val="single" w:sz="4" w:space="0" w:color="auto"/>
            </w:tcBorders>
            <w:shd w:val="clear" w:color="auto" w:fill="auto"/>
            <w:noWrap/>
            <w:vAlign w:val="bottom"/>
            <w:hideMark/>
          </w:tcPr>
          <w:p w14:paraId="41FE1692"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single" w:sz="4" w:space="0" w:color="auto"/>
              <w:left w:val="nil"/>
              <w:bottom w:val="dotted" w:sz="4" w:space="0" w:color="auto"/>
              <w:right w:val="single" w:sz="4" w:space="0" w:color="auto"/>
            </w:tcBorders>
            <w:shd w:val="clear" w:color="auto" w:fill="auto"/>
            <w:noWrap/>
            <w:vAlign w:val="bottom"/>
            <w:hideMark/>
          </w:tcPr>
          <w:p w14:paraId="4BB4BE7F"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single" w:sz="4" w:space="0" w:color="auto"/>
              <w:left w:val="nil"/>
              <w:bottom w:val="dotted" w:sz="4" w:space="0" w:color="auto"/>
              <w:right w:val="single" w:sz="4" w:space="0" w:color="auto"/>
            </w:tcBorders>
            <w:shd w:val="clear" w:color="auto" w:fill="auto"/>
            <w:noWrap/>
            <w:vAlign w:val="bottom"/>
            <w:hideMark/>
          </w:tcPr>
          <w:p w14:paraId="6FFCF7B5"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300</w:t>
            </w:r>
          </w:p>
        </w:tc>
        <w:tc>
          <w:tcPr>
            <w:tcW w:w="281" w:type="pct"/>
            <w:tcBorders>
              <w:top w:val="single" w:sz="4" w:space="0" w:color="auto"/>
              <w:left w:val="nil"/>
              <w:bottom w:val="dotted" w:sz="4" w:space="0" w:color="auto"/>
              <w:right w:val="single" w:sz="4" w:space="0" w:color="auto"/>
            </w:tcBorders>
            <w:shd w:val="clear" w:color="auto" w:fill="auto"/>
            <w:noWrap/>
            <w:vAlign w:val="bottom"/>
            <w:hideMark/>
          </w:tcPr>
          <w:p w14:paraId="56B7D855"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single" w:sz="4" w:space="0" w:color="auto"/>
              <w:left w:val="nil"/>
              <w:bottom w:val="dotted" w:sz="4" w:space="0" w:color="auto"/>
              <w:right w:val="single" w:sz="4" w:space="0" w:color="auto"/>
            </w:tcBorders>
            <w:shd w:val="clear" w:color="auto" w:fill="auto"/>
            <w:noWrap/>
            <w:vAlign w:val="bottom"/>
            <w:hideMark/>
          </w:tcPr>
          <w:p w14:paraId="65F31F33"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110,000</w:t>
            </w:r>
          </w:p>
        </w:tc>
        <w:tc>
          <w:tcPr>
            <w:tcW w:w="247" w:type="pct"/>
            <w:tcBorders>
              <w:top w:val="single" w:sz="4" w:space="0" w:color="auto"/>
              <w:left w:val="nil"/>
              <w:bottom w:val="dotted" w:sz="4" w:space="0" w:color="auto"/>
              <w:right w:val="single" w:sz="4" w:space="0" w:color="auto"/>
            </w:tcBorders>
            <w:shd w:val="clear" w:color="auto" w:fill="auto"/>
            <w:noWrap/>
            <w:vAlign w:val="bottom"/>
            <w:hideMark/>
          </w:tcPr>
          <w:p w14:paraId="3B00DE11"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443,200</w:t>
            </w:r>
          </w:p>
        </w:tc>
      </w:tr>
      <w:tr w:rsidR="00A75AFD" w:rsidRPr="00A75AFD" w14:paraId="57F795B6" w14:textId="77777777" w:rsidTr="00851EB0">
        <w:trPr>
          <w:trHeight w:val="180"/>
          <w:jc w:val="center"/>
        </w:trPr>
        <w:tc>
          <w:tcPr>
            <w:tcW w:w="113"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14:paraId="4EA931CD"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20</w:t>
            </w:r>
          </w:p>
        </w:tc>
        <w:tc>
          <w:tcPr>
            <w:tcW w:w="170" w:type="pct"/>
            <w:tcBorders>
              <w:top w:val="dotted" w:sz="4" w:space="0" w:color="auto"/>
              <w:left w:val="nil"/>
              <w:bottom w:val="dotted" w:sz="4" w:space="0" w:color="auto"/>
              <w:right w:val="single" w:sz="4" w:space="0" w:color="auto"/>
            </w:tcBorders>
            <w:shd w:val="clear" w:color="auto" w:fill="auto"/>
            <w:noWrap/>
            <w:vAlign w:val="bottom"/>
            <w:hideMark/>
          </w:tcPr>
          <w:p w14:paraId="4BE87018"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01110</w:t>
            </w:r>
          </w:p>
        </w:tc>
        <w:tc>
          <w:tcPr>
            <w:tcW w:w="1543" w:type="pct"/>
            <w:tcBorders>
              <w:top w:val="dotted" w:sz="4" w:space="0" w:color="auto"/>
              <w:left w:val="nil"/>
              <w:bottom w:val="dotted" w:sz="4" w:space="0" w:color="auto"/>
              <w:right w:val="single" w:sz="4" w:space="0" w:color="auto"/>
            </w:tcBorders>
            <w:shd w:val="clear" w:color="auto" w:fill="auto"/>
            <w:noWrap/>
            <w:vAlign w:val="bottom"/>
            <w:hideMark/>
          </w:tcPr>
          <w:p w14:paraId="2F2134C4"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136" w:type="pct"/>
            <w:tcBorders>
              <w:top w:val="dotted" w:sz="4" w:space="0" w:color="auto"/>
              <w:left w:val="nil"/>
              <w:bottom w:val="dotted" w:sz="4" w:space="0" w:color="auto"/>
              <w:right w:val="single" w:sz="4" w:space="0" w:color="auto"/>
            </w:tcBorders>
            <w:shd w:val="clear" w:color="auto" w:fill="auto"/>
            <w:noWrap/>
            <w:vAlign w:val="bottom"/>
            <w:hideMark/>
          </w:tcPr>
          <w:p w14:paraId="27F21A32"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2</w:t>
            </w:r>
          </w:p>
        </w:tc>
        <w:tc>
          <w:tcPr>
            <w:tcW w:w="459" w:type="pct"/>
            <w:tcBorders>
              <w:top w:val="dotted" w:sz="4" w:space="0" w:color="auto"/>
              <w:left w:val="nil"/>
              <w:bottom w:val="dotted" w:sz="4" w:space="0" w:color="auto"/>
              <w:right w:val="single" w:sz="4" w:space="0" w:color="auto"/>
            </w:tcBorders>
            <w:shd w:val="clear" w:color="auto" w:fill="auto"/>
            <w:noWrap/>
            <w:vAlign w:val="bottom"/>
            <w:hideMark/>
          </w:tcPr>
          <w:p w14:paraId="0DE3C596"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Financim i huaj</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761FC1AA"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dotted" w:sz="4" w:space="0" w:color="auto"/>
              <w:left w:val="nil"/>
              <w:bottom w:val="dotted" w:sz="4" w:space="0" w:color="auto"/>
              <w:right w:val="single" w:sz="4" w:space="0" w:color="auto"/>
            </w:tcBorders>
            <w:shd w:val="clear" w:color="auto" w:fill="auto"/>
            <w:noWrap/>
            <w:vAlign w:val="bottom"/>
            <w:hideMark/>
          </w:tcPr>
          <w:p w14:paraId="3B557D1C"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dotted" w:sz="4" w:space="0" w:color="auto"/>
              <w:left w:val="nil"/>
              <w:bottom w:val="dotted" w:sz="4" w:space="0" w:color="auto"/>
              <w:right w:val="single" w:sz="4" w:space="0" w:color="auto"/>
            </w:tcBorders>
            <w:shd w:val="clear" w:color="auto" w:fill="auto"/>
            <w:noWrap/>
            <w:vAlign w:val="bottom"/>
            <w:hideMark/>
          </w:tcPr>
          <w:p w14:paraId="59AD79CE"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dotted" w:sz="4" w:space="0" w:color="auto"/>
              <w:left w:val="nil"/>
              <w:bottom w:val="dotted" w:sz="4" w:space="0" w:color="auto"/>
              <w:right w:val="single" w:sz="4" w:space="0" w:color="auto"/>
            </w:tcBorders>
            <w:shd w:val="clear" w:color="auto" w:fill="auto"/>
            <w:noWrap/>
            <w:vAlign w:val="bottom"/>
            <w:hideMark/>
          </w:tcPr>
          <w:p w14:paraId="6F26BD7B"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dotted" w:sz="4" w:space="0" w:color="auto"/>
              <w:left w:val="nil"/>
              <w:bottom w:val="dotted" w:sz="4" w:space="0" w:color="auto"/>
              <w:right w:val="single" w:sz="4" w:space="0" w:color="auto"/>
            </w:tcBorders>
            <w:shd w:val="clear" w:color="auto" w:fill="auto"/>
            <w:noWrap/>
            <w:vAlign w:val="bottom"/>
            <w:hideMark/>
          </w:tcPr>
          <w:p w14:paraId="3C401C3B"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dotted" w:sz="4" w:space="0" w:color="auto"/>
              <w:left w:val="nil"/>
              <w:bottom w:val="dotted" w:sz="4" w:space="0" w:color="auto"/>
              <w:right w:val="single" w:sz="4" w:space="0" w:color="auto"/>
            </w:tcBorders>
            <w:shd w:val="clear" w:color="auto" w:fill="auto"/>
            <w:noWrap/>
            <w:vAlign w:val="bottom"/>
            <w:hideMark/>
          </w:tcPr>
          <w:p w14:paraId="0287E9B7"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331DC2A2"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dotted" w:sz="4" w:space="0" w:color="auto"/>
              <w:left w:val="nil"/>
              <w:bottom w:val="dotted" w:sz="4" w:space="0" w:color="auto"/>
              <w:right w:val="single" w:sz="4" w:space="0" w:color="auto"/>
            </w:tcBorders>
            <w:shd w:val="clear" w:color="auto" w:fill="auto"/>
            <w:noWrap/>
            <w:vAlign w:val="bottom"/>
            <w:hideMark/>
          </w:tcPr>
          <w:p w14:paraId="17C0A0B1"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dotted" w:sz="4" w:space="0" w:color="auto"/>
              <w:left w:val="nil"/>
              <w:bottom w:val="dotted" w:sz="4" w:space="0" w:color="auto"/>
              <w:right w:val="single" w:sz="4" w:space="0" w:color="auto"/>
            </w:tcBorders>
            <w:shd w:val="clear" w:color="auto" w:fill="auto"/>
            <w:noWrap/>
            <w:vAlign w:val="bottom"/>
            <w:hideMark/>
          </w:tcPr>
          <w:p w14:paraId="53E156A1"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06C53E66"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r>
      <w:tr w:rsidR="00A75AFD" w:rsidRPr="00A75AFD" w14:paraId="1072D1CC"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50374BF8"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20</w:t>
            </w:r>
          </w:p>
        </w:tc>
        <w:tc>
          <w:tcPr>
            <w:tcW w:w="170" w:type="pct"/>
            <w:tcBorders>
              <w:top w:val="nil"/>
              <w:left w:val="nil"/>
              <w:bottom w:val="dotted" w:sz="4" w:space="0" w:color="auto"/>
              <w:right w:val="single" w:sz="4" w:space="0" w:color="auto"/>
            </w:tcBorders>
            <w:shd w:val="clear" w:color="auto" w:fill="auto"/>
            <w:noWrap/>
            <w:vAlign w:val="bottom"/>
            <w:hideMark/>
          </w:tcPr>
          <w:p w14:paraId="746A55A9"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01110</w:t>
            </w:r>
          </w:p>
        </w:tc>
        <w:tc>
          <w:tcPr>
            <w:tcW w:w="1543" w:type="pct"/>
            <w:tcBorders>
              <w:top w:val="nil"/>
              <w:left w:val="nil"/>
              <w:bottom w:val="dotted" w:sz="4" w:space="0" w:color="auto"/>
              <w:right w:val="single" w:sz="4" w:space="0" w:color="auto"/>
            </w:tcBorders>
            <w:shd w:val="clear" w:color="auto" w:fill="auto"/>
            <w:noWrap/>
            <w:vAlign w:val="bottom"/>
            <w:hideMark/>
          </w:tcPr>
          <w:p w14:paraId="2E653C2A"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7CC1F630"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380E94F6"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22756F38"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0E38869F"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29913BFC"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43B6EB31"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5B699CED"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7DB62009"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4EF807B5"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1C4C9022"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404238FA"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47909361"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r>
      <w:tr w:rsidR="00A75AFD" w:rsidRPr="00A75AFD" w14:paraId="45BCABF3"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1FE7459F"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20</w:t>
            </w:r>
          </w:p>
        </w:tc>
        <w:tc>
          <w:tcPr>
            <w:tcW w:w="170" w:type="pct"/>
            <w:tcBorders>
              <w:top w:val="nil"/>
              <w:left w:val="nil"/>
              <w:bottom w:val="dotted" w:sz="4" w:space="0" w:color="auto"/>
              <w:right w:val="single" w:sz="4" w:space="0" w:color="auto"/>
            </w:tcBorders>
            <w:shd w:val="clear" w:color="auto" w:fill="auto"/>
            <w:noWrap/>
            <w:vAlign w:val="bottom"/>
            <w:hideMark/>
          </w:tcPr>
          <w:p w14:paraId="06669552"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01110</w:t>
            </w:r>
          </w:p>
        </w:tc>
        <w:tc>
          <w:tcPr>
            <w:tcW w:w="1543" w:type="pct"/>
            <w:tcBorders>
              <w:top w:val="nil"/>
              <w:left w:val="nil"/>
              <w:bottom w:val="dotted" w:sz="4" w:space="0" w:color="auto"/>
              <w:right w:val="single" w:sz="4" w:space="0" w:color="auto"/>
            </w:tcBorders>
            <w:shd w:val="clear" w:color="auto" w:fill="auto"/>
            <w:noWrap/>
            <w:vAlign w:val="bottom"/>
            <w:hideMark/>
          </w:tcPr>
          <w:p w14:paraId="287B12E1"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148FFC09"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72C4A4E2" w14:textId="76DBF6AE" w:rsidR="00851EB0" w:rsidRPr="00A75AFD" w:rsidRDefault="00200C0E"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7CF6541B"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11058021"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1B113042"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7D750547"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0D586291"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12CA0C33"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6C42CADB"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596D1497"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48BBC763"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66DCF555"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r>
      <w:tr w:rsidR="00A75AFD" w:rsidRPr="00A75AFD" w14:paraId="46953A76" w14:textId="77777777" w:rsidTr="00851EB0">
        <w:trPr>
          <w:trHeight w:val="180"/>
          <w:jc w:val="center"/>
        </w:trPr>
        <w:tc>
          <w:tcPr>
            <w:tcW w:w="113" w:type="pct"/>
            <w:tcBorders>
              <w:top w:val="nil"/>
              <w:left w:val="single" w:sz="4" w:space="0" w:color="auto"/>
              <w:bottom w:val="nil"/>
              <w:right w:val="single" w:sz="4" w:space="0" w:color="auto"/>
            </w:tcBorders>
            <w:shd w:val="clear" w:color="auto" w:fill="auto"/>
            <w:noWrap/>
            <w:vAlign w:val="bottom"/>
            <w:hideMark/>
          </w:tcPr>
          <w:p w14:paraId="721D5C98"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20</w:t>
            </w:r>
          </w:p>
        </w:tc>
        <w:tc>
          <w:tcPr>
            <w:tcW w:w="170" w:type="pct"/>
            <w:tcBorders>
              <w:top w:val="nil"/>
              <w:left w:val="nil"/>
              <w:bottom w:val="nil"/>
              <w:right w:val="single" w:sz="4" w:space="0" w:color="auto"/>
            </w:tcBorders>
            <w:shd w:val="clear" w:color="auto" w:fill="auto"/>
            <w:noWrap/>
            <w:vAlign w:val="bottom"/>
            <w:hideMark/>
          </w:tcPr>
          <w:p w14:paraId="6B7632D2"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01110</w:t>
            </w:r>
          </w:p>
        </w:tc>
        <w:tc>
          <w:tcPr>
            <w:tcW w:w="1543" w:type="pct"/>
            <w:tcBorders>
              <w:top w:val="nil"/>
              <w:left w:val="nil"/>
              <w:bottom w:val="nil"/>
              <w:right w:val="single" w:sz="4" w:space="0" w:color="auto"/>
            </w:tcBorders>
            <w:shd w:val="clear" w:color="auto" w:fill="auto"/>
            <w:noWrap/>
            <w:vAlign w:val="bottom"/>
            <w:hideMark/>
          </w:tcPr>
          <w:p w14:paraId="30888904"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136" w:type="pct"/>
            <w:tcBorders>
              <w:top w:val="nil"/>
              <w:left w:val="nil"/>
              <w:bottom w:val="nil"/>
              <w:right w:val="single" w:sz="4" w:space="0" w:color="auto"/>
            </w:tcBorders>
            <w:shd w:val="clear" w:color="auto" w:fill="auto"/>
            <w:noWrap/>
            <w:vAlign w:val="bottom"/>
            <w:hideMark/>
          </w:tcPr>
          <w:p w14:paraId="00FD397F"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5</w:t>
            </w:r>
          </w:p>
        </w:tc>
        <w:tc>
          <w:tcPr>
            <w:tcW w:w="459" w:type="pct"/>
            <w:tcBorders>
              <w:top w:val="nil"/>
              <w:left w:val="nil"/>
              <w:bottom w:val="nil"/>
              <w:right w:val="single" w:sz="4" w:space="0" w:color="auto"/>
            </w:tcBorders>
            <w:shd w:val="clear" w:color="auto" w:fill="auto"/>
            <w:noWrap/>
            <w:vAlign w:val="bottom"/>
            <w:hideMark/>
          </w:tcPr>
          <w:p w14:paraId="0D9364DA" w14:textId="4F43BA5C" w:rsidR="00851EB0" w:rsidRPr="00A75AFD" w:rsidRDefault="00200C0E"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xml:space="preserve">Nga të ardhurat </w:t>
            </w:r>
            <w:r w:rsidR="00851EB0" w:rsidRPr="00A75AFD">
              <w:rPr>
                <w:rFonts w:ascii="Arial" w:eastAsia="Times New Roman" w:hAnsi="Arial" w:cs="Arial"/>
                <w:sz w:val="10"/>
                <w:szCs w:val="10"/>
                <w:lang w:eastAsia="sq-AL"/>
              </w:rPr>
              <w:t>e veta</w:t>
            </w:r>
          </w:p>
        </w:tc>
        <w:tc>
          <w:tcPr>
            <w:tcW w:w="247" w:type="pct"/>
            <w:tcBorders>
              <w:top w:val="nil"/>
              <w:left w:val="nil"/>
              <w:bottom w:val="nil"/>
              <w:right w:val="single" w:sz="4" w:space="0" w:color="auto"/>
            </w:tcBorders>
            <w:shd w:val="clear" w:color="auto" w:fill="auto"/>
            <w:noWrap/>
            <w:vAlign w:val="bottom"/>
            <w:hideMark/>
          </w:tcPr>
          <w:p w14:paraId="6A90BD03"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nil"/>
              <w:left w:val="nil"/>
              <w:bottom w:val="nil"/>
              <w:right w:val="single" w:sz="4" w:space="0" w:color="auto"/>
            </w:tcBorders>
            <w:shd w:val="clear" w:color="auto" w:fill="auto"/>
            <w:noWrap/>
            <w:vAlign w:val="bottom"/>
            <w:hideMark/>
          </w:tcPr>
          <w:p w14:paraId="4DAFFBCF"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nil"/>
              <w:left w:val="nil"/>
              <w:bottom w:val="nil"/>
              <w:right w:val="single" w:sz="4" w:space="0" w:color="auto"/>
            </w:tcBorders>
            <w:shd w:val="clear" w:color="auto" w:fill="auto"/>
            <w:noWrap/>
            <w:vAlign w:val="bottom"/>
            <w:hideMark/>
          </w:tcPr>
          <w:p w14:paraId="735C22F1"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5,000</w:t>
            </w:r>
          </w:p>
        </w:tc>
        <w:tc>
          <w:tcPr>
            <w:tcW w:w="209" w:type="pct"/>
            <w:tcBorders>
              <w:top w:val="nil"/>
              <w:left w:val="nil"/>
              <w:bottom w:val="nil"/>
              <w:right w:val="single" w:sz="4" w:space="0" w:color="auto"/>
            </w:tcBorders>
            <w:shd w:val="clear" w:color="auto" w:fill="auto"/>
            <w:noWrap/>
            <w:vAlign w:val="bottom"/>
            <w:hideMark/>
          </w:tcPr>
          <w:p w14:paraId="30B56339"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nil"/>
              <w:left w:val="nil"/>
              <w:bottom w:val="nil"/>
              <w:right w:val="single" w:sz="4" w:space="0" w:color="auto"/>
            </w:tcBorders>
            <w:shd w:val="clear" w:color="auto" w:fill="auto"/>
            <w:noWrap/>
            <w:vAlign w:val="bottom"/>
            <w:hideMark/>
          </w:tcPr>
          <w:p w14:paraId="39AC5C4C"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nil"/>
              <w:left w:val="nil"/>
              <w:bottom w:val="nil"/>
              <w:right w:val="single" w:sz="4" w:space="0" w:color="auto"/>
            </w:tcBorders>
            <w:shd w:val="clear" w:color="auto" w:fill="auto"/>
            <w:noWrap/>
            <w:vAlign w:val="bottom"/>
            <w:hideMark/>
          </w:tcPr>
          <w:p w14:paraId="245D9A3D"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nil"/>
              <w:right w:val="single" w:sz="4" w:space="0" w:color="auto"/>
            </w:tcBorders>
            <w:shd w:val="clear" w:color="auto" w:fill="auto"/>
            <w:noWrap/>
            <w:vAlign w:val="bottom"/>
            <w:hideMark/>
          </w:tcPr>
          <w:p w14:paraId="35F2ECB4"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nil"/>
              <w:left w:val="nil"/>
              <w:bottom w:val="nil"/>
              <w:right w:val="single" w:sz="4" w:space="0" w:color="auto"/>
            </w:tcBorders>
            <w:shd w:val="clear" w:color="auto" w:fill="auto"/>
            <w:noWrap/>
            <w:vAlign w:val="bottom"/>
            <w:hideMark/>
          </w:tcPr>
          <w:p w14:paraId="436F875D"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nil"/>
              <w:left w:val="nil"/>
              <w:bottom w:val="nil"/>
              <w:right w:val="single" w:sz="4" w:space="0" w:color="auto"/>
            </w:tcBorders>
            <w:shd w:val="clear" w:color="auto" w:fill="auto"/>
            <w:noWrap/>
            <w:vAlign w:val="bottom"/>
            <w:hideMark/>
          </w:tcPr>
          <w:p w14:paraId="28A8C9B0"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nil"/>
              <w:right w:val="single" w:sz="4" w:space="0" w:color="auto"/>
            </w:tcBorders>
            <w:shd w:val="clear" w:color="auto" w:fill="auto"/>
            <w:noWrap/>
            <w:vAlign w:val="bottom"/>
            <w:hideMark/>
          </w:tcPr>
          <w:p w14:paraId="6E4E22AD"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5,000</w:t>
            </w:r>
          </w:p>
        </w:tc>
      </w:tr>
      <w:tr w:rsidR="00A75AFD" w:rsidRPr="00A75AFD" w14:paraId="73786D5B" w14:textId="77777777" w:rsidTr="00851EB0">
        <w:trPr>
          <w:trHeight w:val="180"/>
          <w:jc w:val="center"/>
        </w:trPr>
        <w:tc>
          <w:tcPr>
            <w:tcW w:w="113"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14:paraId="65F0A532" w14:textId="77777777" w:rsidR="00851EB0" w:rsidRPr="00A75AFD" w:rsidRDefault="00851EB0" w:rsidP="00851EB0">
            <w:pPr>
              <w:spacing w:after="0" w:line="240" w:lineRule="auto"/>
              <w:jc w:val="center"/>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20</w:t>
            </w:r>
          </w:p>
        </w:tc>
        <w:tc>
          <w:tcPr>
            <w:tcW w:w="170" w:type="pct"/>
            <w:tcBorders>
              <w:top w:val="dotDash" w:sz="4" w:space="0" w:color="auto"/>
              <w:left w:val="nil"/>
              <w:bottom w:val="single" w:sz="4" w:space="0" w:color="auto"/>
              <w:right w:val="single" w:sz="4" w:space="0" w:color="auto"/>
            </w:tcBorders>
            <w:shd w:val="clear" w:color="auto" w:fill="auto"/>
            <w:noWrap/>
            <w:vAlign w:val="bottom"/>
            <w:hideMark/>
          </w:tcPr>
          <w:p w14:paraId="5BFE5152" w14:textId="77777777" w:rsidR="00851EB0" w:rsidRPr="00A75AFD" w:rsidRDefault="00851EB0" w:rsidP="00851EB0">
            <w:pPr>
              <w:spacing w:after="0" w:line="240" w:lineRule="auto"/>
              <w:jc w:val="center"/>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s</w:t>
            </w:r>
          </w:p>
        </w:tc>
        <w:tc>
          <w:tcPr>
            <w:tcW w:w="1543" w:type="pct"/>
            <w:tcBorders>
              <w:top w:val="dotDash" w:sz="4" w:space="0" w:color="auto"/>
              <w:left w:val="nil"/>
              <w:bottom w:val="single" w:sz="4" w:space="0" w:color="auto"/>
              <w:right w:val="single" w:sz="4" w:space="0" w:color="auto"/>
            </w:tcBorders>
            <w:shd w:val="clear" w:color="auto" w:fill="auto"/>
            <w:noWrap/>
            <w:vAlign w:val="bottom"/>
            <w:hideMark/>
          </w:tcPr>
          <w:p w14:paraId="46828EAE" w14:textId="25BD405B" w:rsidR="00851EB0" w:rsidRPr="00A75AFD" w:rsidRDefault="00851EB0" w:rsidP="00851EB0">
            <w:pPr>
              <w:spacing w:after="0" w:line="240" w:lineRule="auto"/>
              <w:jc w:val="center"/>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 xml:space="preserve">Drejtoria e </w:t>
            </w:r>
            <w:r w:rsidR="009668CA" w:rsidRPr="00A75AFD">
              <w:rPr>
                <w:rFonts w:ascii="Arial" w:eastAsia="Times New Roman" w:hAnsi="Arial" w:cs="Arial"/>
                <w:b/>
                <w:bCs/>
                <w:sz w:val="10"/>
                <w:szCs w:val="10"/>
                <w:lang w:eastAsia="sq-AL"/>
              </w:rPr>
              <w:t>Përgjithshme</w:t>
            </w:r>
            <w:r w:rsidRPr="00A75AFD">
              <w:rPr>
                <w:rFonts w:ascii="Arial" w:eastAsia="Times New Roman" w:hAnsi="Arial" w:cs="Arial"/>
                <w:b/>
                <w:bCs/>
                <w:sz w:val="10"/>
                <w:szCs w:val="10"/>
                <w:lang w:eastAsia="sq-AL"/>
              </w:rPr>
              <w:t xml:space="preserve"> e Arkivave</w:t>
            </w:r>
          </w:p>
        </w:tc>
        <w:tc>
          <w:tcPr>
            <w:tcW w:w="136" w:type="pct"/>
            <w:tcBorders>
              <w:top w:val="dotDash" w:sz="4" w:space="0" w:color="auto"/>
              <w:left w:val="nil"/>
              <w:bottom w:val="single" w:sz="4" w:space="0" w:color="auto"/>
              <w:right w:val="single" w:sz="4" w:space="0" w:color="auto"/>
            </w:tcBorders>
            <w:shd w:val="clear" w:color="auto" w:fill="auto"/>
            <w:noWrap/>
            <w:vAlign w:val="bottom"/>
            <w:hideMark/>
          </w:tcPr>
          <w:p w14:paraId="19A88586"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459" w:type="pct"/>
            <w:tcBorders>
              <w:top w:val="dotDash" w:sz="4" w:space="0" w:color="auto"/>
              <w:left w:val="nil"/>
              <w:bottom w:val="single" w:sz="4" w:space="0" w:color="auto"/>
              <w:right w:val="single" w:sz="4" w:space="0" w:color="auto"/>
            </w:tcBorders>
            <w:shd w:val="clear" w:color="auto" w:fill="auto"/>
            <w:noWrap/>
            <w:vAlign w:val="bottom"/>
            <w:hideMark/>
          </w:tcPr>
          <w:p w14:paraId="71173720"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22AAB17A"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213,500</w:t>
            </w:r>
          </w:p>
        </w:tc>
        <w:tc>
          <w:tcPr>
            <w:tcW w:w="262" w:type="pct"/>
            <w:tcBorders>
              <w:top w:val="dotDash" w:sz="4" w:space="0" w:color="auto"/>
              <w:left w:val="nil"/>
              <w:bottom w:val="single" w:sz="4" w:space="0" w:color="auto"/>
              <w:right w:val="single" w:sz="4" w:space="0" w:color="auto"/>
            </w:tcBorders>
            <w:shd w:val="clear" w:color="auto" w:fill="auto"/>
            <w:noWrap/>
            <w:vAlign w:val="bottom"/>
            <w:hideMark/>
          </w:tcPr>
          <w:p w14:paraId="096749B3"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44,700</w:t>
            </w:r>
          </w:p>
        </w:tc>
        <w:tc>
          <w:tcPr>
            <w:tcW w:w="228" w:type="pct"/>
            <w:tcBorders>
              <w:top w:val="dotDash" w:sz="4" w:space="0" w:color="auto"/>
              <w:left w:val="nil"/>
              <w:bottom w:val="single" w:sz="4" w:space="0" w:color="auto"/>
              <w:right w:val="single" w:sz="4" w:space="0" w:color="auto"/>
            </w:tcBorders>
            <w:shd w:val="clear" w:color="auto" w:fill="auto"/>
            <w:noWrap/>
            <w:vAlign w:val="bottom"/>
            <w:hideMark/>
          </w:tcPr>
          <w:p w14:paraId="5A830A3A"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79,700</w:t>
            </w:r>
          </w:p>
        </w:tc>
        <w:tc>
          <w:tcPr>
            <w:tcW w:w="209" w:type="pct"/>
            <w:tcBorders>
              <w:top w:val="dotDash" w:sz="4" w:space="0" w:color="auto"/>
              <w:left w:val="nil"/>
              <w:bottom w:val="single" w:sz="4" w:space="0" w:color="auto"/>
              <w:right w:val="single" w:sz="4" w:space="0" w:color="auto"/>
            </w:tcBorders>
            <w:shd w:val="clear" w:color="auto" w:fill="auto"/>
            <w:noWrap/>
            <w:vAlign w:val="bottom"/>
            <w:hideMark/>
          </w:tcPr>
          <w:p w14:paraId="702C47BB"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c>
          <w:tcPr>
            <w:tcW w:w="344" w:type="pct"/>
            <w:tcBorders>
              <w:top w:val="dotDash" w:sz="4" w:space="0" w:color="auto"/>
              <w:left w:val="nil"/>
              <w:bottom w:val="single" w:sz="4" w:space="0" w:color="auto"/>
              <w:right w:val="single" w:sz="4" w:space="0" w:color="auto"/>
            </w:tcBorders>
            <w:shd w:val="clear" w:color="auto" w:fill="auto"/>
            <w:noWrap/>
            <w:vAlign w:val="bottom"/>
            <w:hideMark/>
          </w:tcPr>
          <w:p w14:paraId="6DC8CA04"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c>
          <w:tcPr>
            <w:tcW w:w="264" w:type="pct"/>
            <w:tcBorders>
              <w:top w:val="dotDash" w:sz="4" w:space="0" w:color="auto"/>
              <w:left w:val="nil"/>
              <w:bottom w:val="single" w:sz="4" w:space="0" w:color="auto"/>
              <w:right w:val="single" w:sz="4" w:space="0" w:color="auto"/>
            </w:tcBorders>
            <w:shd w:val="clear" w:color="auto" w:fill="auto"/>
            <w:noWrap/>
            <w:vAlign w:val="bottom"/>
            <w:hideMark/>
          </w:tcPr>
          <w:p w14:paraId="4AFAE9AC"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16E34CD2"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300</w:t>
            </w:r>
          </w:p>
        </w:tc>
        <w:tc>
          <w:tcPr>
            <w:tcW w:w="281" w:type="pct"/>
            <w:tcBorders>
              <w:top w:val="dotDash" w:sz="4" w:space="0" w:color="auto"/>
              <w:left w:val="nil"/>
              <w:bottom w:val="single" w:sz="4" w:space="0" w:color="auto"/>
              <w:right w:val="single" w:sz="4" w:space="0" w:color="auto"/>
            </w:tcBorders>
            <w:shd w:val="clear" w:color="auto" w:fill="auto"/>
            <w:noWrap/>
            <w:vAlign w:val="bottom"/>
            <w:hideMark/>
          </w:tcPr>
          <w:p w14:paraId="2906C5E5"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c>
          <w:tcPr>
            <w:tcW w:w="251" w:type="pct"/>
            <w:tcBorders>
              <w:top w:val="dotDash" w:sz="4" w:space="0" w:color="auto"/>
              <w:left w:val="nil"/>
              <w:bottom w:val="single" w:sz="4" w:space="0" w:color="auto"/>
              <w:right w:val="single" w:sz="4" w:space="0" w:color="auto"/>
            </w:tcBorders>
            <w:shd w:val="clear" w:color="auto" w:fill="auto"/>
            <w:noWrap/>
            <w:vAlign w:val="bottom"/>
            <w:hideMark/>
          </w:tcPr>
          <w:p w14:paraId="03E29F1D"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110,000</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27FEC280"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448,200</w:t>
            </w:r>
          </w:p>
        </w:tc>
      </w:tr>
      <w:tr w:rsidR="00A75AFD" w:rsidRPr="00A75AFD" w14:paraId="41A8DE88" w14:textId="77777777" w:rsidTr="00851EB0">
        <w:trPr>
          <w:trHeight w:val="180"/>
          <w:jc w:val="center"/>
        </w:trPr>
        <w:tc>
          <w:tcPr>
            <w:tcW w:w="113"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14:paraId="6E08397C"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22</w:t>
            </w:r>
          </w:p>
        </w:tc>
        <w:tc>
          <w:tcPr>
            <w:tcW w:w="170" w:type="pct"/>
            <w:tcBorders>
              <w:top w:val="dotted" w:sz="4" w:space="0" w:color="auto"/>
              <w:left w:val="nil"/>
              <w:bottom w:val="dotted" w:sz="4" w:space="0" w:color="auto"/>
              <w:right w:val="single" w:sz="4" w:space="0" w:color="auto"/>
            </w:tcBorders>
            <w:shd w:val="clear" w:color="auto" w:fill="auto"/>
            <w:noWrap/>
            <w:vAlign w:val="bottom"/>
            <w:hideMark/>
          </w:tcPr>
          <w:p w14:paraId="4C924CF2"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01520</w:t>
            </w:r>
          </w:p>
        </w:tc>
        <w:tc>
          <w:tcPr>
            <w:tcW w:w="1543" w:type="pct"/>
            <w:tcBorders>
              <w:top w:val="dotted" w:sz="4" w:space="0" w:color="auto"/>
              <w:left w:val="nil"/>
              <w:bottom w:val="dotted" w:sz="4" w:space="0" w:color="auto"/>
              <w:right w:val="single" w:sz="4" w:space="0" w:color="auto"/>
            </w:tcBorders>
            <w:shd w:val="clear" w:color="auto" w:fill="auto"/>
            <w:noWrap/>
            <w:vAlign w:val="bottom"/>
            <w:hideMark/>
          </w:tcPr>
          <w:p w14:paraId="239EC658" w14:textId="7989B231" w:rsidR="00851EB0" w:rsidRPr="00A75AFD" w:rsidRDefault="00851EB0" w:rsidP="00851EB0">
            <w:pPr>
              <w:spacing w:after="0" w:line="240" w:lineRule="auto"/>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 xml:space="preserve">Veprimtaria </w:t>
            </w:r>
            <w:r w:rsidR="009668CA" w:rsidRPr="00A75AFD">
              <w:rPr>
                <w:rFonts w:ascii="Arial" w:eastAsia="Times New Roman" w:hAnsi="Arial" w:cs="Arial"/>
                <w:b/>
                <w:bCs/>
                <w:sz w:val="10"/>
                <w:szCs w:val="10"/>
                <w:lang w:eastAsia="sq-AL"/>
              </w:rPr>
              <w:t>a</w:t>
            </w:r>
            <w:r w:rsidRPr="00A75AFD">
              <w:rPr>
                <w:rFonts w:ascii="Arial" w:eastAsia="Times New Roman" w:hAnsi="Arial" w:cs="Arial"/>
                <w:b/>
                <w:bCs/>
                <w:sz w:val="10"/>
                <w:szCs w:val="10"/>
                <w:lang w:eastAsia="sq-AL"/>
              </w:rPr>
              <w:t xml:space="preserve">kademike </w:t>
            </w:r>
          </w:p>
        </w:tc>
        <w:tc>
          <w:tcPr>
            <w:tcW w:w="136" w:type="pct"/>
            <w:tcBorders>
              <w:top w:val="dotted" w:sz="4" w:space="0" w:color="auto"/>
              <w:left w:val="nil"/>
              <w:bottom w:val="dotted" w:sz="4" w:space="0" w:color="auto"/>
              <w:right w:val="single" w:sz="4" w:space="0" w:color="auto"/>
            </w:tcBorders>
            <w:shd w:val="clear" w:color="auto" w:fill="auto"/>
            <w:noWrap/>
            <w:vAlign w:val="bottom"/>
            <w:hideMark/>
          </w:tcPr>
          <w:p w14:paraId="1D2BDD10"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1</w:t>
            </w:r>
          </w:p>
        </w:tc>
        <w:tc>
          <w:tcPr>
            <w:tcW w:w="459" w:type="pct"/>
            <w:tcBorders>
              <w:top w:val="dotted" w:sz="4" w:space="0" w:color="auto"/>
              <w:left w:val="nil"/>
              <w:bottom w:val="dotted" w:sz="4" w:space="0" w:color="auto"/>
              <w:right w:val="single" w:sz="4" w:space="0" w:color="auto"/>
            </w:tcBorders>
            <w:shd w:val="clear" w:color="auto" w:fill="auto"/>
            <w:noWrap/>
            <w:vAlign w:val="bottom"/>
            <w:hideMark/>
          </w:tcPr>
          <w:p w14:paraId="36CC600B"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Çelje nga buxheti</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598D466F"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49,000</w:t>
            </w:r>
          </w:p>
        </w:tc>
        <w:tc>
          <w:tcPr>
            <w:tcW w:w="262" w:type="pct"/>
            <w:tcBorders>
              <w:top w:val="dotted" w:sz="4" w:space="0" w:color="auto"/>
              <w:left w:val="nil"/>
              <w:bottom w:val="dotted" w:sz="4" w:space="0" w:color="auto"/>
              <w:right w:val="single" w:sz="4" w:space="0" w:color="auto"/>
            </w:tcBorders>
            <w:shd w:val="clear" w:color="auto" w:fill="auto"/>
            <w:noWrap/>
            <w:vAlign w:val="bottom"/>
            <w:hideMark/>
          </w:tcPr>
          <w:p w14:paraId="1BD3F242"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8,300</w:t>
            </w:r>
          </w:p>
        </w:tc>
        <w:tc>
          <w:tcPr>
            <w:tcW w:w="228" w:type="pct"/>
            <w:tcBorders>
              <w:top w:val="dotted" w:sz="4" w:space="0" w:color="auto"/>
              <w:left w:val="nil"/>
              <w:bottom w:val="dotted" w:sz="4" w:space="0" w:color="auto"/>
              <w:right w:val="single" w:sz="4" w:space="0" w:color="auto"/>
            </w:tcBorders>
            <w:shd w:val="clear" w:color="auto" w:fill="auto"/>
            <w:noWrap/>
            <w:vAlign w:val="bottom"/>
            <w:hideMark/>
          </w:tcPr>
          <w:p w14:paraId="2D0190F7"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127,900</w:t>
            </w:r>
          </w:p>
        </w:tc>
        <w:tc>
          <w:tcPr>
            <w:tcW w:w="209" w:type="pct"/>
            <w:tcBorders>
              <w:top w:val="dotted" w:sz="4" w:space="0" w:color="auto"/>
              <w:left w:val="nil"/>
              <w:bottom w:val="dotted" w:sz="4" w:space="0" w:color="auto"/>
              <w:right w:val="single" w:sz="4" w:space="0" w:color="auto"/>
            </w:tcBorders>
            <w:shd w:val="clear" w:color="auto" w:fill="auto"/>
            <w:noWrap/>
            <w:vAlign w:val="bottom"/>
            <w:hideMark/>
          </w:tcPr>
          <w:p w14:paraId="3023160B"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dotted" w:sz="4" w:space="0" w:color="auto"/>
              <w:left w:val="nil"/>
              <w:bottom w:val="dotted" w:sz="4" w:space="0" w:color="auto"/>
              <w:right w:val="single" w:sz="4" w:space="0" w:color="auto"/>
            </w:tcBorders>
            <w:shd w:val="clear" w:color="auto" w:fill="auto"/>
            <w:noWrap/>
            <w:vAlign w:val="bottom"/>
            <w:hideMark/>
          </w:tcPr>
          <w:p w14:paraId="4D117452"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291,880</w:t>
            </w:r>
          </w:p>
        </w:tc>
        <w:tc>
          <w:tcPr>
            <w:tcW w:w="264" w:type="pct"/>
            <w:tcBorders>
              <w:top w:val="dotted" w:sz="4" w:space="0" w:color="auto"/>
              <w:left w:val="nil"/>
              <w:bottom w:val="dotted" w:sz="4" w:space="0" w:color="auto"/>
              <w:right w:val="single" w:sz="4" w:space="0" w:color="auto"/>
            </w:tcBorders>
            <w:shd w:val="clear" w:color="auto" w:fill="auto"/>
            <w:noWrap/>
            <w:vAlign w:val="bottom"/>
            <w:hideMark/>
          </w:tcPr>
          <w:p w14:paraId="31A83CD7"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600</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1E32CFC9"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62,000</w:t>
            </w:r>
          </w:p>
        </w:tc>
        <w:tc>
          <w:tcPr>
            <w:tcW w:w="281" w:type="pct"/>
            <w:tcBorders>
              <w:top w:val="dotted" w:sz="4" w:space="0" w:color="auto"/>
              <w:left w:val="nil"/>
              <w:bottom w:val="dotted" w:sz="4" w:space="0" w:color="auto"/>
              <w:right w:val="single" w:sz="4" w:space="0" w:color="auto"/>
            </w:tcBorders>
            <w:shd w:val="clear" w:color="auto" w:fill="auto"/>
            <w:noWrap/>
            <w:vAlign w:val="bottom"/>
            <w:hideMark/>
          </w:tcPr>
          <w:p w14:paraId="1E5A1708"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dotted" w:sz="4" w:space="0" w:color="auto"/>
              <w:left w:val="nil"/>
              <w:bottom w:val="dotted" w:sz="4" w:space="0" w:color="auto"/>
              <w:right w:val="single" w:sz="4" w:space="0" w:color="auto"/>
            </w:tcBorders>
            <w:shd w:val="clear" w:color="auto" w:fill="auto"/>
            <w:noWrap/>
            <w:vAlign w:val="bottom"/>
            <w:hideMark/>
          </w:tcPr>
          <w:p w14:paraId="01324C8D"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10,000</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01AF6B02"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549,680</w:t>
            </w:r>
          </w:p>
        </w:tc>
      </w:tr>
      <w:tr w:rsidR="00A75AFD" w:rsidRPr="00A75AFD" w14:paraId="342F3F26"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066DCC3B"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22</w:t>
            </w:r>
          </w:p>
        </w:tc>
        <w:tc>
          <w:tcPr>
            <w:tcW w:w="170" w:type="pct"/>
            <w:tcBorders>
              <w:top w:val="nil"/>
              <w:left w:val="nil"/>
              <w:bottom w:val="dotted" w:sz="4" w:space="0" w:color="auto"/>
              <w:right w:val="single" w:sz="4" w:space="0" w:color="auto"/>
            </w:tcBorders>
            <w:shd w:val="clear" w:color="auto" w:fill="auto"/>
            <w:noWrap/>
            <w:vAlign w:val="bottom"/>
            <w:hideMark/>
          </w:tcPr>
          <w:p w14:paraId="3D409CDF"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01520</w:t>
            </w:r>
          </w:p>
        </w:tc>
        <w:tc>
          <w:tcPr>
            <w:tcW w:w="1543" w:type="pct"/>
            <w:tcBorders>
              <w:top w:val="nil"/>
              <w:left w:val="nil"/>
              <w:bottom w:val="dotted" w:sz="4" w:space="0" w:color="auto"/>
              <w:right w:val="single" w:sz="4" w:space="0" w:color="auto"/>
            </w:tcBorders>
            <w:shd w:val="clear" w:color="auto" w:fill="auto"/>
            <w:noWrap/>
            <w:vAlign w:val="bottom"/>
            <w:hideMark/>
          </w:tcPr>
          <w:p w14:paraId="72CEDBA5"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04CD3178"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4EEF8B0E"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14:paraId="56B67658"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30E6FB24"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283D6082"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55AC1931"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464F4EF5"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6B94E4E4"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4A1E0181"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7C2C834F"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52B6588C"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386FCD99"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r>
      <w:tr w:rsidR="00A75AFD" w:rsidRPr="00A75AFD" w14:paraId="292485F4"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1396631C"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22</w:t>
            </w:r>
          </w:p>
        </w:tc>
        <w:tc>
          <w:tcPr>
            <w:tcW w:w="170" w:type="pct"/>
            <w:tcBorders>
              <w:top w:val="nil"/>
              <w:left w:val="nil"/>
              <w:bottom w:val="dotted" w:sz="4" w:space="0" w:color="auto"/>
              <w:right w:val="single" w:sz="4" w:space="0" w:color="auto"/>
            </w:tcBorders>
            <w:shd w:val="clear" w:color="auto" w:fill="auto"/>
            <w:noWrap/>
            <w:vAlign w:val="bottom"/>
            <w:hideMark/>
          </w:tcPr>
          <w:p w14:paraId="0B64D588"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01520</w:t>
            </w:r>
          </w:p>
        </w:tc>
        <w:tc>
          <w:tcPr>
            <w:tcW w:w="1543" w:type="pct"/>
            <w:tcBorders>
              <w:top w:val="nil"/>
              <w:left w:val="nil"/>
              <w:bottom w:val="dotted" w:sz="4" w:space="0" w:color="auto"/>
              <w:right w:val="single" w:sz="4" w:space="0" w:color="auto"/>
            </w:tcBorders>
            <w:shd w:val="clear" w:color="auto" w:fill="auto"/>
            <w:noWrap/>
            <w:vAlign w:val="bottom"/>
            <w:hideMark/>
          </w:tcPr>
          <w:p w14:paraId="36608A43"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30A50D99"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47077794"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0483502C"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3CA74E93"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797E25C8"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777C5553"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77E2521A"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4074A083"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553E9F2D"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5E6D562A"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238F7AC7"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5265DEE3"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r>
      <w:tr w:rsidR="00A75AFD" w:rsidRPr="00A75AFD" w14:paraId="620AA89A"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7933B329"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22</w:t>
            </w:r>
          </w:p>
        </w:tc>
        <w:tc>
          <w:tcPr>
            <w:tcW w:w="170" w:type="pct"/>
            <w:tcBorders>
              <w:top w:val="nil"/>
              <w:left w:val="nil"/>
              <w:bottom w:val="dotted" w:sz="4" w:space="0" w:color="auto"/>
              <w:right w:val="single" w:sz="4" w:space="0" w:color="auto"/>
            </w:tcBorders>
            <w:shd w:val="clear" w:color="auto" w:fill="auto"/>
            <w:noWrap/>
            <w:vAlign w:val="bottom"/>
            <w:hideMark/>
          </w:tcPr>
          <w:p w14:paraId="4F6D1DB6"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01520</w:t>
            </w:r>
          </w:p>
        </w:tc>
        <w:tc>
          <w:tcPr>
            <w:tcW w:w="1543" w:type="pct"/>
            <w:tcBorders>
              <w:top w:val="nil"/>
              <w:left w:val="nil"/>
              <w:bottom w:val="dotted" w:sz="4" w:space="0" w:color="auto"/>
              <w:right w:val="single" w:sz="4" w:space="0" w:color="auto"/>
            </w:tcBorders>
            <w:shd w:val="clear" w:color="auto" w:fill="auto"/>
            <w:noWrap/>
            <w:vAlign w:val="bottom"/>
            <w:hideMark/>
          </w:tcPr>
          <w:p w14:paraId="2819A5A9"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7AF5165D"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2767E30D" w14:textId="07027ACB" w:rsidR="00851EB0" w:rsidRPr="00A75AFD" w:rsidRDefault="00200C0E"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577E278A"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1DBFAD5B"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5D6A35D4"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4E9FE194"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669DC341"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4D58824F"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578BE78A"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2D3E86FB"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52CD0999"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1EF61830"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r>
      <w:tr w:rsidR="00A75AFD" w:rsidRPr="00A75AFD" w14:paraId="235629FF" w14:textId="77777777" w:rsidTr="00851EB0">
        <w:trPr>
          <w:trHeight w:val="180"/>
          <w:jc w:val="center"/>
        </w:trPr>
        <w:tc>
          <w:tcPr>
            <w:tcW w:w="113" w:type="pct"/>
            <w:tcBorders>
              <w:top w:val="nil"/>
              <w:left w:val="single" w:sz="4" w:space="0" w:color="auto"/>
              <w:bottom w:val="nil"/>
              <w:right w:val="single" w:sz="4" w:space="0" w:color="auto"/>
            </w:tcBorders>
            <w:shd w:val="clear" w:color="auto" w:fill="auto"/>
            <w:noWrap/>
            <w:vAlign w:val="bottom"/>
            <w:hideMark/>
          </w:tcPr>
          <w:p w14:paraId="4DF2FA81"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22</w:t>
            </w:r>
          </w:p>
        </w:tc>
        <w:tc>
          <w:tcPr>
            <w:tcW w:w="170" w:type="pct"/>
            <w:tcBorders>
              <w:top w:val="nil"/>
              <w:left w:val="nil"/>
              <w:bottom w:val="nil"/>
              <w:right w:val="single" w:sz="4" w:space="0" w:color="auto"/>
            </w:tcBorders>
            <w:shd w:val="clear" w:color="auto" w:fill="auto"/>
            <w:noWrap/>
            <w:vAlign w:val="bottom"/>
            <w:hideMark/>
          </w:tcPr>
          <w:p w14:paraId="7D81098A"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01520</w:t>
            </w:r>
          </w:p>
        </w:tc>
        <w:tc>
          <w:tcPr>
            <w:tcW w:w="1543" w:type="pct"/>
            <w:tcBorders>
              <w:top w:val="nil"/>
              <w:left w:val="nil"/>
              <w:bottom w:val="nil"/>
              <w:right w:val="single" w:sz="4" w:space="0" w:color="auto"/>
            </w:tcBorders>
            <w:shd w:val="clear" w:color="auto" w:fill="auto"/>
            <w:noWrap/>
            <w:vAlign w:val="bottom"/>
            <w:hideMark/>
          </w:tcPr>
          <w:p w14:paraId="5A57FBCD"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136" w:type="pct"/>
            <w:tcBorders>
              <w:top w:val="nil"/>
              <w:left w:val="nil"/>
              <w:bottom w:val="nil"/>
              <w:right w:val="single" w:sz="4" w:space="0" w:color="auto"/>
            </w:tcBorders>
            <w:shd w:val="clear" w:color="auto" w:fill="auto"/>
            <w:noWrap/>
            <w:vAlign w:val="bottom"/>
            <w:hideMark/>
          </w:tcPr>
          <w:p w14:paraId="7C63CD4C"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5</w:t>
            </w:r>
          </w:p>
        </w:tc>
        <w:tc>
          <w:tcPr>
            <w:tcW w:w="459" w:type="pct"/>
            <w:tcBorders>
              <w:top w:val="nil"/>
              <w:left w:val="nil"/>
              <w:bottom w:val="nil"/>
              <w:right w:val="single" w:sz="4" w:space="0" w:color="auto"/>
            </w:tcBorders>
            <w:shd w:val="clear" w:color="auto" w:fill="auto"/>
            <w:noWrap/>
            <w:vAlign w:val="bottom"/>
            <w:hideMark/>
          </w:tcPr>
          <w:p w14:paraId="1BC7D70B" w14:textId="6D9FC401" w:rsidR="00851EB0" w:rsidRPr="00A75AFD" w:rsidRDefault="00200C0E"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xml:space="preserve">Nga të ardhurat </w:t>
            </w:r>
            <w:r w:rsidR="00851EB0" w:rsidRPr="00A75AFD">
              <w:rPr>
                <w:rFonts w:ascii="Arial" w:eastAsia="Times New Roman" w:hAnsi="Arial" w:cs="Arial"/>
                <w:sz w:val="10"/>
                <w:szCs w:val="10"/>
                <w:lang w:eastAsia="sq-AL"/>
              </w:rPr>
              <w:t>e veta</w:t>
            </w:r>
          </w:p>
        </w:tc>
        <w:tc>
          <w:tcPr>
            <w:tcW w:w="247" w:type="pct"/>
            <w:tcBorders>
              <w:top w:val="nil"/>
              <w:left w:val="nil"/>
              <w:bottom w:val="nil"/>
              <w:right w:val="single" w:sz="4" w:space="0" w:color="auto"/>
            </w:tcBorders>
            <w:shd w:val="clear" w:color="auto" w:fill="auto"/>
            <w:noWrap/>
            <w:vAlign w:val="bottom"/>
            <w:hideMark/>
          </w:tcPr>
          <w:p w14:paraId="5C919357"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nil"/>
              <w:left w:val="nil"/>
              <w:bottom w:val="nil"/>
              <w:right w:val="single" w:sz="4" w:space="0" w:color="auto"/>
            </w:tcBorders>
            <w:shd w:val="clear" w:color="auto" w:fill="auto"/>
            <w:noWrap/>
            <w:vAlign w:val="bottom"/>
            <w:hideMark/>
          </w:tcPr>
          <w:p w14:paraId="57CE6258"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nil"/>
              <w:left w:val="nil"/>
              <w:bottom w:val="nil"/>
              <w:right w:val="single" w:sz="4" w:space="0" w:color="auto"/>
            </w:tcBorders>
            <w:shd w:val="clear" w:color="auto" w:fill="auto"/>
            <w:noWrap/>
            <w:vAlign w:val="bottom"/>
            <w:hideMark/>
          </w:tcPr>
          <w:p w14:paraId="239FBFD5"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nil"/>
              <w:left w:val="nil"/>
              <w:bottom w:val="nil"/>
              <w:right w:val="single" w:sz="4" w:space="0" w:color="auto"/>
            </w:tcBorders>
            <w:shd w:val="clear" w:color="auto" w:fill="auto"/>
            <w:noWrap/>
            <w:vAlign w:val="bottom"/>
            <w:hideMark/>
          </w:tcPr>
          <w:p w14:paraId="428F1D81"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nil"/>
              <w:left w:val="nil"/>
              <w:bottom w:val="nil"/>
              <w:right w:val="single" w:sz="4" w:space="0" w:color="auto"/>
            </w:tcBorders>
            <w:shd w:val="clear" w:color="auto" w:fill="auto"/>
            <w:noWrap/>
            <w:vAlign w:val="bottom"/>
            <w:hideMark/>
          </w:tcPr>
          <w:p w14:paraId="076BB083"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nil"/>
              <w:left w:val="nil"/>
              <w:bottom w:val="nil"/>
              <w:right w:val="single" w:sz="4" w:space="0" w:color="auto"/>
            </w:tcBorders>
            <w:shd w:val="clear" w:color="auto" w:fill="auto"/>
            <w:noWrap/>
            <w:vAlign w:val="bottom"/>
            <w:hideMark/>
          </w:tcPr>
          <w:p w14:paraId="495F527A"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nil"/>
              <w:right w:val="single" w:sz="4" w:space="0" w:color="auto"/>
            </w:tcBorders>
            <w:shd w:val="clear" w:color="auto" w:fill="auto"/>
            <w:noWrap/>
            <w:vAlign w:val="bottom"/>
            <w:hideMark/>
          </w:tcPr>
          <w:p w14:paraId="68EBF7B2"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nil"/>
              <w:left w:val="nil"/>
              <w:bottom w:val="nil"/>
              <w:right w:val="single" w:sz="4" w:space="0" w:color="auto"/>
            </w:tcBorders>
            <w:shd w:val="clear" w:color="auto" w:fill="auto"/>
            <w:noWrap/>
            <w:vAlign w:val="bottom"/>
            <w:hideMark/>
          </w:tcPr>
          <w:p w14:paraId="3F8A5EA7"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nil"/>
              <w:left w:val="nil"/>
              <w:bottom w:val="nil"/>
              <w:right w:val="single" w:sz="4" w:space="0" w:color="auto"/>
            </w:tcBorders>
            <w:shd w:val="clear" w:color="auto" w:fill="auto"/>
            <w:noWrap/>
            <w:vAlign w:val="bottom"/>
            <w:hideMark/>
          </w:tcPr>
          <w:p w14:paraId="3A5DF13A"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nil"/>
              <w:right w:val="single" w:sz="4" w:space="0" w:color="auto"/>
            </w:tcBorders>
            <w:shd w:val="clear" w:color="auto" w:fill="auto"/>
            <w:noWrap/>
            <w:vAlign w:val="bottom"/>
            <w:hideMark/>
          </w:tcPr>
          <w:p w14:paraId="40FC1FA1"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r>
      <w:tr w:rsidR="00A75AFD" w:rsidRPr="00A75AFD" w14:paraId="1B90348C" w14:textId="77777777" w:rsidTr="00851EB0">
        <w:trPr>
          <w:trHeight w:val="180"/>
          <w:jc w:val="center"/>
        </w:trPr>
        <w:tc>
          <w:tcPr>
            <w:tcW w:w="113"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14:paraId="3B95F28E" w14:textId="77777777" w:rsidR="00851EB0" w:rsidRPr="00A75AFD" w:rsidRDefault="00851EB0" w:rsidP="00851EB0">
            <w:pPr>
              <w:spacing w:after="0" w:line="240" w:lineRule="auto"/>
              <w:jc w:val="center"/>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22</w:t>
            </w:r>
          </w:p>
        </w:tc>
        <w:tc>
          <w:tcPr>
            <w:tcW w:w="170" w:type="pct"/>
            <w:tcBorders>
              <w:top w:val="dotDash" w:sz="4" w:space="0" w:color="auto"/>
              <w:left w:val="nil"/>
              <w:bottom w:val="single" w:sz="4" w:space="0" w:color="auto"/>
              <w:right w:val="single" w:sz="4" w:space="0" w:color="auto"/>
            </w:tcBorders>
            <w:shd w:val="clear" w:color="auto" w:fill="auto"/>
            <w:noWrap/>
            <w:vAlign w:val="bottom"/>
            <w:hideMark/>
          </w:tcPr>
          <w:p w14:paraId="0287000A" w14:textId="77777777" w:rsidR="00851EB0" w:rsidRPr="00A75AFD" w:rsidRDefault="00851EB0" w:rsidP="00851EB0">
            <w:pPr>
              <w:spacing w:after="0" w:line="240" w:lineRule="auto"/>
              <w:jc w:val="center"/>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s</w:t>
            </w:r>
          </w:p>
        </w:tc>
        <w:tc>
          <w:tcPr>
            <w:tcW w:w="1543" w:type="pct"/>
            <w:tcBorders>
              <w:top w:val="dotDash" w:sz="4" w:space="0" w:color="auto"/>
              <w:left w:val="nil"/>
              <w:bottom w:val="single" w:sz="4" w:space="0" w:color="auto"/>
              <w:right w:val="single" w:sz="4" w:space="0" w:color="auto"/>
            </w:tcBorders>
            <w:shd w:val="clear" w:color="auto" w:fill="auto"/>
            <w:noWrap/>
            <w:vAlign w:val="bottom"/>
            <w:hideMark/>
          </w:tcPr>
          <w:p w14:paraId="101939EE" w14:textId="242E50FF" w:rsidR="00851EB0" w:rsidRPr="00A75AFD" w:rsidRDefault="00851EB0" w:rsidP="00851EB0">
            <w:pPr>
              <w:spacing w:after="0" w:line="240" w:lineRule="auto"/>
              <w:jc w:val="center"/>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 xml:space="preserve">Akademia e </w:t>
            </w:r>
            <w:r w:rsidR="00615B01" w:rsidRPr="00A75AFD">
              <w:rPr>
                <w:rFonts w:ascii="Arial" w:eastAsia="Times New Roman" w:hAnsi="Arial" w:cs="Arial"/>
                <w:b/>
                <w:bCs/>
                <w:sz w:val="10"/>
                <w:szCs w:val="10"/>
                <w:lang w:eastAsia="sq-AL"/>
              </w:rPr>
              <w:t>Shkencës</w:t>
            </w:r>
          </w:p>
        </w:tc>
        <w:tc>
          <w:tcPr>
            <w:tcW w:w="136" w:type="pct"/>
            <w:tcBorders>
              <w:top w:val="dotDash" w:sz="4" w:space="0" w:color="auto"/>
              <w:left w:val="nil"/>
              <w:bottom w:val="single" w:sz="4" w:space="0" w:color="auto"/>
              <w:right w:val="single" w:sz="4" w:space="0" w:color="auto"/>
            </w:tcBorders>
            <w:shd w:val="clear" w:color="auto" w:fill="auto"/>
            <w:noWrap/>
            <w:vAlign w:val="bottom"/>
            <w:hideMark/>
          </w:tcPr>
          <w:p w14:paraId="32D01F14"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459" w:type="pct"/>
            <w:tcBorders>
              <w:top w:val="dotDash" w:sz="4" w:space="0" w:color="auto"/>
              <w:left w:val="nil"/>
              <w:bottom w:val="single" w:sz="4" w:space="0" w:color="auto"/>
              <w:right w:val="single" w:sz="4" w:space="0" w:color="auto"/>
            </w:tcBorders>
            <w:shd w:val="clear" w:color="auto" w:fill="auto"/>
            <w:noWrap/>
            <w:vAlign w:val="bottom"/>
            <w:hideMark/>
          </w:tcPr>
          <w:p w14:paraId="754514E9"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764015E5"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49,000</w:t>
            </w:r>
          </w:p>
        </w:tc>
        <w:tc>
          <w:tcPr>
            <w:tcW w:w="262" w:type="pct"/>
            <w:tcBorders>
              <w:top w:val="dotDash" w:sz="4" w:space="0" w:color="auto"/>
              <w:left w:val="nil"/>
              <w:bottom w:val="single" w:sz="4" w:space="0" w:color="auto"/>
              <w:right w:val="single" w:sz="4" w:space="0" w:color="auto"/>
            </w:tcBorders>
            <w:shd w:val="clear" w:color="auto" w:fill="auto"/>
            <w:noWrap/>
            <w:vAlign w:val="bottom"/>
            <w:hideMark/>
          </w:tcPr>
          <w:p w14:paraId="1394D7B9"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8,300</w:t>
            </w:r>
          </w:p>
        </w:tc>
        <w:tc>
          <w:tcPr>
            <w:tcW w:w="228" w:type="pct"/>
            <w:tcBorders>
              <w:top w:val="dotDash" w:sz="4" w:space="0" w:color="auto"/>
              <w:left w:val="nil"/>
              <w:bottom w:val="single" w:sz="4" w:space="0" w:color="auto"/>
              <w:right w:val="single" w:sz="4" w:space="0" w:color="auto"/>
            </w:tcBorders>
            <w:shd w:val="clear" w:color="auto" w:fill="auto"/>
            <w:noWrap/>
            <w:vAlign w:val="bottom"/>
            <w:hideMark/>
          </w:tcPr>
          <w:p w14:paraId="50248C7A"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127,900</w:t>
            </w:r>
          </w:p>
        </w:tc>
        <w:tc>
          <w:tcPr>
            <w:tcW w:w="209" w:type="pct"/>
            <w:tcBorders>
              <w:top w:val="dotDash" w:sz="4" w:space="0" w:color="auto"/>
              <w:left w:val="nil"/>
              <w:bottom w:val="single" w:sz="4" w:space="0" w:color="auto"/>
              <w:right w:val="single" w:sz="4" w:space="0" w:color="auto"/>
            </w:tcBorders>
            <w:shd w:val="clear" w:color="auto" w:fill="auto"/>
            <w:noWrap/>
            <w:vAlign w:val="bottom"/>
            <w:hideMark/>
          </w:tcPr>
          <w:p w14:paraId="252E0DF9"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c>
          <w:tcPr>
            <w:tcW w:w="344" w:type="pct"/>
            <w:tcBorders>
              <w:top w:val="dotDash" w:sz="4" w:space="0" w:color="auto"/>
              <w:left w:val="nil"/>
              <w:bottom w:val="single" w:sz="4" w:space="0" w:color="auto"/>
              <w:right w:val="single" w:sz="4" w:space="0" w:color="auto"/>
            </w:tcBorders>
            <w:shd w:val="clear" w:color="auto" w:fill="auto"/>
            <w:noWrap/>
            <w:vAlign w:val="bottom"/>
            <w:hideMark/>
          </w:tcPr>
          <w:p w14:paraId="72DAC147"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291,880</w:t>
            </w:r>
          </w:p>
        </w:tc>
        <w:tc>
          <w:tcPr>
            <w:tcW w:w="264" w:type="pct"/>
            <w:tcBorders>
              <w:top w:val="dotDash" w:sz="4" w:space="0" w:color="auto"/>
              <w:left w:val="nil"/>
              <w:bottom w:val="single" w:sz="4" w:space="0" w:color="auto"/>
              <w:right w:val="single" w:sz="4" w:space="0" w:color="auto"/>
            </w:tcBorders>
            <w:shd w:val="clear" w:color="auto" w:fill="auto"/>
            <w:noWrap/>
            <w:vAlign w:val="bottom"/>
            <w:hideMark/>
          </w:tcPr>
          <w:p w14:paraId="4D35A6FF"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600</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1E545530"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62,000</w:t>
            </w:r>
          </w:p>
        </w:tc>
        <w:tc>
          <w:tcPr>
            <w:tcW w:w="281" w:type="pct"/>
            <w:tcBorders>
              <w:top w:val="dotDash" w:sz="4" w:space="0" w:color="auto"/>
              <w:left w:val="nil"/>
              <w:bottom w:val="single" w:sz="4" w:space="0" w:color="auto"/>
              <w:right w:val="single" w:sz="4" w:space="0" w:color="auto"/>
            </w:tcBorders>
            <w:shd w:val="clear" w:color="auto" w:fill="auto"/>
            <w:noWrap/>
            <w:vAlign w:val="bottom"/>
            <w:hideMark/>
          </w:tcPr>
          <w:p w14:paraId="2454D008"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c>
          <w:tcPr>
            <w:tcW w:w="251" w:type="pct"/>
            <w:tcBorders>
              <w:top w:val="dotDash" w:sz="4" w:space="0" w:color="auto"/>
              <w:left w:val="nil"/>
              <w:bottom w:val="single" w:sz="4" w:space="0" w:color="auto"/>
              <w:right w:val="single" w:sz="4" w:space="0" w:color="auto"/>
            </w:tcBorders>
            <w:shd w:val="clear" w:color="auto" w:fill="auto"/>
            <w:noWrap/>
            <w:vAlign w:val="bottom"/>
            <w:hideMark/>
          </w:tcPr>
          <w:p w14:paraId="64BD8238"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10,000</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55398AD7"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549,680</w:t>
            </w:r>
          </w:p>
        </w:tc>
      </w:tr>
      <w:tr w:rsidR="00A75AFD" w:rsidRPr="00A75AFD" w14:paraId="1208B99F" w14:textId="77777777" w:rsidTr="00851EB0">
        <w:trPr>
          <w:trHeight w:val="180"/>
          <w:jc w:val="center"/>
        </w:trPr>
        <w:tc>
          <w:tcPr>
            <w:tcW w:w="113"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14:paraId="063C9B8E"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24</w:t>
            </w:r>
          </w:p>
        </w:tc>
        <w:tc>
          <w:tcPr>
            <w:tcW w:w="170" w:type="pct"/>
            <w:tcBorders>
              <w:top w:val="dotted" w:sz="4" w:space="0" w:color="auto"/>
              <w:left w:val="nil"/>
              <w:bottom w:val="dotted" w:sz="4" w:space="0" w:color="auto"/>
              <w:right w:val="single" w:sz="4" w:space="0" w:color="auto"/>
            </w:tcBorders>
            <w:shd w:val="clear" w:color="auto" w:fill="auto"/>
            <w:noWrap/>
            <w:vAlign w:val="bottom"/>
            <w:hideMark/>
          </w:tcPr>
          <w:p w14:paraId="5E284F01"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01120</w:t>
            </w:r>
          </w:p>
        </w:tc>
        <w:tc>
          <w:tcPr>
            <w:tcW w:w="1543" w:type="pct"/>
            <w:tcBorders>
              <w:top w:val="dotted" w:sz="4" w:space="0" w:color="auto"/>
              <w:left w:val="nil"/>
              <w:bottom w:val="dotted" w:sz="4" w:space="0" w:color="auto"/>
              <w:right w:val="single" w:sz="4" w:space="0" w:color="auto"/>
            </w:tcBorders>
            <w:shd w:val="clear" w:color="auto" w:fill="auto"/>
            <w:noWrap/>
            <w:vAlign w:val="bottom"/>
            <w:hideMark/>
          </w:tcPr>
          <w:p w14:paraId="4B6BD0F3" w14:textId="5A526EBF" w:rsidR="00851EB0" w:rsidRPr="00A75AFD" w:rsidRDefault="00851EB0" w:rsidP="00851EB0">
            <w:pPr>
              <w:spacing w:after="0" w:line="240" w:lineRule="auto"/>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 xml:space="preserve">Veprimtaria </w:t>
            </w:r>
            <w:proofErr w:type="spellStart"/>
            <w:r w:rsidR="009668CA" w:rsidRPr="00A75AFD">
              <w:rPr>
                <w:rFonts w:ascii="Arial" w:eastAsia="Times New Roman" w:hAnsi="Arial" w:cs="Arial"/>
                <w:b/>
                <w:bCs/>
                <w:sz w:val="10"/>
                <w:szCs w:val="10"/>
                <w:lang w:eastAsia="sq-AL"/>
              </w:rPr>
              <w:t>a</w:t>
            </w:r>
            <w:r w:rsidRPr="00A75AFD">
              <w:rPr>
                <w:rFonts w:ascii="Arial" w:eastAsia="Times New Roman" w:hAnsi="Arial" w:cs="Arial"/>
                <w:b/>
                <w:bCs/>
                <w:sz w:val="10"/>
                <w:szCs w:val="10"/>
                <w:lang w:eastAsia="sq-AL"/>
              </w:rPr>
              <w:t>udituese</w:t>
            </w:r>
            <w:proofErr w:type="spellEnd"/>
            <w:r w:rsidRPr="00A75AFD">
              <w:rPr>
                <w:rFonts w:ascii="Arial" w:eastAsia="Times New Roman" w:hAnsi="Arial" w:cs="Arial"/>
                <w:b/>
                <w:bCs/>
                <w:sz w:val="10"/>
                <w:szCs w:val="10"/>
                <w:lang w:eastAsia="sq-AL"/>
              </w:rPr>
              <w:t xml:space="preserve"> e </w:t>
            </w:r>
            <w:proofErr w:type="spellStart"/>
            <w:r w:rsidRPr="00A75AFD">
              <w:rPr>
                <w:rFonts w:ascii="Arial" w:eastAsia="Times New Roman" w:hAnsi="Arial" w:cs="Arial"/>
                <w:b/>
                <w:bCs/>
                <w:sz w:val="10"/>
                <w:szCs w:val="10"/>
                <w:lang w:eastAsia="sq-AL"/>
              </w:rPr>
              <w:t>KLSH</w:t>
            </w:r>
            <w:proofErr w:type="spellEnd"/>
            <w:r w:rsidR="00615B01" w:rsidRPr="00A75AFD">
              <w:rPr>
                <w:rFonts w:ascii="Arial" w:eastAsia="Times New Roman" w:hAnsi="Arial" w:cs="Arial"/>
                <w:b/>
                <w:bCs/>
                <w:sz w:val="10"/>
                <w:szCs w:val="10"/>
                <w:lang w:eastAsia="sq-AL"/>
              </w:rPr>
              <w:t>-së</w:t>
            </w:r>
          </w:p>
        </w:tc>
        <w:tc>
          <w:tcPr>
            <w:tcW w:w="136" w:type="pct"/>
            <w:tcBorders>
              <w:top w:val="dotted" w:sz="4" w:space="0" w:color="auto"/>
              <w:left w:val="nil"/>
              <w:bottom w:val="dotted" w:sz="4" w:space="0" w:color="auto"/>
              <w:right w:val="single" w:sz="4" w:space="0" w:color="auto"/>
            </w:tcBorders>
            <w:shd w:val="clear" w:color="auto" w:fill="auto"/>
            <w:noWrap/>
            <w:vAlign w:val="bottom"/>
            <w:hideMark/>
          </w:tcPr>
          <w:p w14:paraId="023BD039"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1</w:t>
            </w:r>
          </w:p>
        </w:tc>
        <w:tc>
          <w:tcPr>
            <w:tcW w:w="459" w:type="pct"/>
            <w:tcBorders>
              <w:top w:val="dotted" w:sz="4" w:space="0" w:color="auto"/>
              <w:left w:val="nil"/>
              <w:bottom w:val="dotted" w:sz="4" w:space="0" w:color="auto"/>
              <w:right w:val="single" w:sz="4" w:space="0" w:color="auto"/>
            </w:tcBorders>
            <w:shd w:val="clear" w:color="auto" w:fill="auto"/>
            <w:noWrap/>
            <w:vAlign w:val="bottom"/>
            <w:hideMark/>
          </w:tcPr>
          <w:p w14:paraId="4BAFDB4B"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Çelje nga buxheti</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347CBC1E"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531,300</w:t>
            </w:r>
          </w:p>
        </w:tc>
        <w:tc>
          <w:tcPr>
            <w:tcW w:w="262" w:type="pct"/>
            <w:tcBorders>
              <w:top w:val="dotted" w:sz="4" w:space="0" w:color="auto"/>
              <w:left w:val="nil"/>
              <w:bottom w:val="dotted" w:sz="4" w:space="0" w:color="auto"/>
              <w:right w:val="single" w:sz="4" w:space="0" w:color="auto"/>
            </w:tcBorders>
            <w:shd w:val="clear" w:color="auto" w:fill="auto"/>
            <w:noWrap/>
            <w:vAlign w:val="bottom"/>
            <w:hideMark/>
          </w:tcPr>
          <w:p w14:paraId="30499CA6"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66,800</w:t>
            </w:r>
          </w:p>
        </w:tc>
        <w:tc>
          <w:tcPr>
            <w:tcW w:w="228" w:type="pct"/>
            <w:tcBorders>
              <w:top w:val="dotted" w:sz="4" w:space="0" w:color="auto"/>
              <w:left w:val="nil"/>
              <w:bottom w:val="dotted" w:sz="4" w:space="0" w:color="auto"/>
              <w:right w:val="single" w:sz="4" w:space="0" w:color="auto"/>
            </w:tcBorders>
            <w:shd w:val="clear" w:color="auto" w:fill="auto"/>
            <w:noWrap/>
            <w:vAlign w:val="bottom"/>
            <w:hideMark/>
          </w:tcPr>
          <w:p w14:paraId="130B464D"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80,900</w:t>
            </w:r>
          </w:p>
        </w:tc>
        <w:tc>
          <w:tcPr>
            <w:tcW w:w="209" w:type="pct"/>
            <w:tcBorders>
              <w:top w:val="dotted" w:sz="4" w:space="0" w:color="auto"/>
              <w:left w:val="nil"/>
              <w:bottom w:val="dotted" w:sz="4" w:space="0" w:color="auto"/>
              <w:right w:val="single" w:sz="4" w:space="0" w:color="auto"/>
            </w:tcBorders>
            <w:shd w:val="clear" w:color="auto" w:fill="auto"/>
            <w:noWrap/>
            <w:vAlign w:val="bottom"/>
            <w:hideMark/>
          </w:tcPr>
          <w:p w14:paraId="3294C214"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dotted" w:sz="4" w:space="0" w:color="auto"/>
              <w:left w:val="nil"/>
              <w:bottom w:val="dotted" w:sz="4" w:space="0" w:color="auto"/>
              <w:right w:val="single" w:sz="4" w:space="0" w:color="auto"/>
            </w:tcBorders>
            <w:shd w:val="clear" w:color="auto" w:fill="auto"/>
            <w:noWrap/>
            <w:vAlign w:val="bottom"/>
            <w:hideMark/>
          </w:tcPr>
          <w:p w14:paraId="0FE64565"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dotted" w:sz="4" w:space="0" w:color="auto"/>
              <w:left w:val="nil"/>
              <w:bottom w:val="dotted" w:sz="4" w:space="0" w:color="auto"/>
              <w:right w:val="single" w:sz="4" w:space="0" w:color="auto"/>
            </w:tcBorders>
            <w:shd w:val="clear" w:color="auto" w:fill="auto"/>
            <w:noWrap/>
            <w:vAlign w:val="bottom"/>
            <w:hideMark/>
          </w:tcPr>
          <w:p w14:paraId="1000FC26"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10D60A16"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dotted" w:sz="4" w:space="0" w:color="auto"/>
              <w:left w:val="nil"/>
              <w:bottom w:val="dotted" w:sz="4" w:space="0" w:color="auto"/>
              <w:right w:val="single" w:sz="4" w:space="0" w:color="auto"/>
            </w:tcBorders>
            <w:shd w:val="clear" w:color="auto" w:fill="auto"/>
            <w:noWrap/>
            <w:vAlign w:val="bottom"/>
            <w:hideMark/>
          </w:tcPr>
          <w:p w14:paraId="7E4D9E05"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dotted" w:sz="4" w:space="0" w:color="auto"/>
              <w:left w:val="nil"/>
              <w:bottom w:val="dotted" w:sz="4" w:space="0" w:color="auto"/>
              <w:right w:val="single" w:sz="4" w:space="0" w:color="auto"/>
            </w:tcBorders>
            <w:shd w:val="clear" w:color="auto" w:fill="auto"/>
            <w:noWrap/>
            <w:vAlign w:val="bottom"/>
            <w:hideMark/>
          </w:tcPr>
          <w:p w14:paraId="02B41038"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15,000</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50DEE51F"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694,000</w:t>
            </w:r>
          </w:p>
        </w:tc>
      </w:tr>
      <w:tr w:rsidR="00A75AFD" w:rsidRPr="00A75AFD" w14:paraId="7621C609"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73C5CDB1"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24</w:t>
            </w:r>
          </w:p>
        </w:tc>
        <w:tc>
          <w:tcPr>
            <w:tcW w:w="170" w:type="pct"/>
            <w:tcBorders>
              <w:top w:val="nil"/>
              <w:left w:val="nil"/>
              <w:bottom w:val="dotted" w:sz="4" w:space="0" w:color="auto"/>
              <w:right w:val="single" w:sz="4" w:space="0" w:color="auto"/>
            </w:tcBorders>
            <w:shd w:val="clear" w:color="auto" w:fill="auto"/>
            <w:noWrap/>
            <w:vAlign w:val="bottom"/>
            <w:hideMark/>
          </w:tcPr>
          <w:p w14:paraId="067103B4"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01120</w:t>
            </w:r>
          </w:p>
        </w:tc>
        <w:tc>
          <w:tcPr>
            <w:tcW w:w="1543" w:type="pct"/>
            <w:tcBorders>
              <w:top w:val="nil"/>
              <w:left w:val="nil"/>
              <w:bottom w:val="dotted" w:sz="4" w:space="0" w:color="auto"/>
              <w:right w:val="single" w:sz="4" w:space="0" w:color="auto"/>
            </w:tcBorders>
            <w:shd w:val="clear" w:color="auto" w:fill="auto"/>
            <w:noWrap/>
            <w:vAlign w:val="bottom"/>
            <w:hideMark/>
          </w:tcPr>
          <w:p w14:paraId="38A7C25E"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16D86FE9"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0849F65E"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14:paraId="187D3AE2"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1748B590"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5B6A1766"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101085D7"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64EB3E27"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2FBC4F16"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6632CE90"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462B66C5"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0A126218"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7E49F3FA"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r>
      <w:tr w:rsidR="00A75AFD" w:rsidRPr="00A75AFD" w14:paraId="08AA0949"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08B7502B"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24</w:t>
            </w:r>
          </w:p>
        </w:tc>
        <w:tc>
          <w:tcPr>
            <w:tcW w:w="170" w:type="pct"/>
            <w:tcBorders>
              <w:top w:val="nil"/>
              <w:left w:val="nil"/>
              <w:bottom w:val="dotted" w:sz="4" w:space="0" w:color="auto"/>
              <w:right w:val="single" w:sz="4" w:space="0" w:color="auto"/>
            </w:tcBorders>
            <w:shd w:val="clear" w:color="auto" w:fill="auto"/>
            <w:noWrap/>
            <w:vAlign w:val="bottom"/>
            <w:hideMark/>
          </w:tcPr>
          <w:p w14:paraId="7B8B2FB3"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01120</w:t>
            </w:r>
          </w:p>
        </w:tc>
        <w:tc>
          <w:tcPr>
            <w:tcW w:w="1543" w:type="pct"/>
            <w:tcBorders>
              <w:top w:val="nil"/>
              <w:left w:val="nil"/>
              <w:bottom w:val="dotted" w:sz="4" w:space="0" w:color="auto"/>
              <w:right w:val="single" w:sz="4" w:space="0" w:color="auto"/>
            </w:tcBorders>
            <w:shd w:val="clear" w:color="auto" w:fill="auto"/>
            <w:noWrap/>
            <w:vAlign w:val="bottom"/>
            <w:hideMark/>
          </w:tcPr>
          <w:p w14:paraId="25B1DB11"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332DEA87"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038AFE3C"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0647F853"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120E484B"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48F82B4E"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73A222CE"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2E1E2003"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54BEF193"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3C46701D"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7547EEF6"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63A738D1"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213BA808"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r>
      <w:tr w:rsidR="00A75AFD" w:rsidRPr="00A75AFD" w14:paraId="63713C2F"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7E32E8D8"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24</w:t>
            </w:r>
          </w:p>
        </w:tc>
        <w:tc>
          <w:tcPr>
            <w:tcW w:w="170" w:type="pct"/>
            <w:tcBorders>
              <w:top w:val="nil"/>
              <w:left w:val="nil"/>
              <w:bottom w:val="dotted" w:sz="4" w:space="0" w:color="auto"/>
              <w:right w:val="single" w:sz="4" w:space="0" w:color="auto"/>
            </w:tcBorders>
            <w:shd w:val="clear" w:color="auto" w:fill="auto"/>
            <w:noWrap/>
            <w:vAlign w:val="bottom"/>
            <w:hideMark/>
          </w:tcPr>
          <w:p w14:paraId="021B9092"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01120</w:t>
            </w:r>
          </w:p>
        </w:tc>
        <w:tc>
          <w:tcPr>
            <w:tcW w:w="1543" w:type="pct"/>
            <w:tcBorders>
              <w:top w:val="nil"/>
              <w:left w:val="nil"/>
              <w:bottom w:val="dotted" w:sz="4" w:space="0" w:color="auto"/>
              <w:right w:val="single" w:sz="4" w:space="0" w:color="auto"/>
            </w:tcBorders>
            <w:shd w:val="clear" w:color="auto" w:fill="auto"/>
            <w:noWrap/>
            <w:vAlign w:val="bottom"/>
            <w:hideMark/>
          </w:tcPr>
          <w:p w14:paraId="7685EC4E"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0AC7602E"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1DC18839" w14:textId="3A383692" w:rsidR="00851EB0" w:rsidRPr="00A75AFD" w:rsidRDefault="00200C0E"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2493BF70"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5323DF2A"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22351FEF"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6B16C6D9"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63D7676B"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59A765FC"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060066E4"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5877F359"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0CBF71DB"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277F8DD7"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r>
      <w:tr w:rsidR="00A75AFD" w:rsidRPr="00A75AFD" w14:paraId="1FE53461" w14:textId="77777777" w:rsidTr="00851EB0">
        <w:trPr>
          <w:trHeight w:val="180"/>
          <w:jc w:val="center"/>
        </w:trPr>
        <w:tc>
          <w:tcPr>
            <w:tcW w:w="113" w:type="pct"/>
            <w:tcBorders>
              <w:top w:val="nil"/>
              <w:left w:val="single" w:sz="4" w:space="0" w:color="auto"/>
              <w:bottom w:val="nil"/>
              <w:right w:val="single" w:sz="4" w:space="0" w:color="auto"/>
            </w:tcBorders>
            <w:shd w:val="clear" w:color="auto" w:fill="auto"/>
            <w:noWrap/>
            <w:vAlign w:val="bottom"/>
            <w:hideMark/>
          </w:tcPr>
          <w:p w14:paraId="0A1EB111"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24</w:t>
            </w:r>
          </w:p>
        </w:tc>
        <w:tc>
          <w:tcPr>
            <w:tcW w:w="170" w:type="pct"/>
            <w:tcBorders>
              <w:top w:val="nil"/>
              <w:left w:val="nil"/>
              <w:bottom w:val="nil"/>
              <w:right w:val="single" w:sz="4" w:space="0" w:color="auto"/>
            </w:tcBorders>
            <w:shd w:val="clear" w:color="auto" w:fill="auto"/>
            <w:noWrap/>
            <w:vAlign w:val="bottom"/>
            <w:hideMark/>
          </w:tcPr>
          <w:p w14:paraId="567B926C"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01120</w:t>
            </w:r>
          </w:p>
        </w:tc>
        <w:tc>
          <w:tcPr>
            <w:tcW w:w="1543" w:type="pct"/>
            <w:tcBorders>
              <w:top w:val="nil"/>
              <w:left w:val="nil"/>
              <w:bottom w:val="nil"/>
              <w:right w:val="single" w:sz="4" w:space="0" w:color="auto"/>
            </w:tcBorders>
            <w:shd w:val="clear" w:color="auto" w:fill="auto"/>
            <w:noWrap/>
            <w:vAlign w:val="bottom"/>
            <w:hideMark/>
          </w:tcPr>
          <w:p w14:paraId="5DAD0A61"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136" w:type="pct"/>
            <w:tcBorders>
              <w:top w:val="nil"/>
              <w:left w:val="nil"/>
              <w:bottom w:val="nil"/>
              <w:right w:val="single" w:sz="4" w:space="0" w:color="auto"/>
            </w:tcBorders>
            <w:shd w:val="clear" w:color="auto" w:fill="auto"/>
            <w:noWrap/>
            <w:vAlign w:val="bottom"/>
            <w:hideMark/>
          </w:tcPr>
          <w:p w14:paraId="52742093"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5</w:t>
            </w:r>
          </w:p>
        </w:tc>
        <w:tc>
          <w:tcPr>
            <w:tcW w:w="459" w:type="pct"/>
            <w:tcBorders>
              <w:top w:val="nil"/>
              <w:left w:val="nil"/>
              <w:bottom w:val="nil"/>
              <w:right w:val="single" w:sz="4" w:space="0" w:color="auto"/>
            </w:tcBorders>
            <w:shd w:val="clear" w:color="auto" w:fill="auto"/>
            <w:noWrap/>
            <w:vAlign w:val="bottom"/>
            <w:hideMark/>
          </w:tcPr>
          <w:p w14:paraId="4C129279" w14:textId="21C1204F" w:rsidR="00851EB0" w:rsidRPr="00A75AFD" w:rsidRDefault="00200C0E"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xml:space="preserve">Nga të ardhurat </w:t>
            </w:r>
            <w:r w:rsidR="00851EB0" w:rsidRPr="00A75AFD">
              <w:rPr>
                <w:rFonts w:ascii="Arial" w:eastAsia="Times New Roman" w:hAnsi="Arial" w:cs="Arial"/>
                <w:sz w:val="10"/>
                <w:szCs w:val="10"/>
                <w:lang w:eastAsia="sq-AL"/>
              </w:rPr>
              <w:t>e veta</w:t>
            </w:r>
          </w:p>
        </w:tc>
        <w:tc>
          <w:tcPr>
            <w:tcW w:w="247" w:type="pct"/>
            <w:tcBorders>
              <w:top w:val="nil"/>
              <w:left w:val="nil"/>
              <w:bottom w:val="nil"/>
              <w:right w:val="single" w:sz="4" w:space="0" w:color="auto"/>
            </w:tcBorders>
            <w:shd w:val="clear" w:color="auto" w:fill="auto"/>
            <w:noWrap/>
            <w:vAlign w:val="bottom"/>
            <w:hideMark/>
          </w:tcPr>
          <w:p w14:paraId="7F8A1B72"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nil"/>
              <w:left w:val="nil"/>
              <w:bottom w:val="nil"/>
              <w:right w:val="single" w:sz="4" w:space="0" w:color="auto"/>
            </w:tcBorders>
            <w:shd w:val="clear" w:color="auto" w:fill="auto"/>
            <w:noWrap/>
            <w:vAlign w:val="bottom"/>
            <w:hideMark/>
          </w:tcPr>
          <w:p w14:paraId="704BEF67"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nil"/>
              <w:left w:val="nil"/>
              <w:bottom w:val="nil"/>
              <w:right w:val="single" w:sz="4" w:space="0" w:color="auto"/>
            </w:tcBorders>
            <w:shd w:val="clear" w:color="auto" w:fill="auto"/>
            <w:noWrap/>
            <w:vAlign w:val="bottom"/>
            <w:hideMark/>
          </w:tcPr>
          <w:p w14:paraId="2C2C4086"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nil"/>
              <w:left w:val="nil"/>
              <w:bottom w:val="nil"/>
              <w:right w:val="single" w:sz="4" w:space="0" w:color="auto"/>
            </w:tcBorders>
            <w:shd w:val="clear" w:color="auto" w:fill="auto"/>
            <w:noWrap/>
            <w:vAlign w:val="bottom"/>
            <w:hideMark/>
          </w:tcPr>
          <w:p w14:paraId="38B42321"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nil"/>
              <w:left w:val="nil"/>
              <w:bottom w:val="nil"/>
              <w:right w:val="single" w:sz="4" w:space="0" w:color="auto"/>
            </w:tcBorders>
            <w:shd w:val="clear" w:color="auto" w:fill="auto"/>
            <w:noWrap/>
            <w:vAlign w:val="bottom"/>
            <w:hideMark/>
          </w:tcPr>
          <w:p w14:paraId="71B489A5"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nil"/>
              <w:left w:val="nil"/>
              <w:bottom w:val="nil"/>
              <w:right w:val="single" w:sz="4" w:space="0" w:color="auto"/>
            </w:tcBorders>
            <w:shd w:val="clear" w:color="auto" w:fill="auto"/>
            <w:noWrap/>
            <w:vAlign w:val="bottom"/>
            <w:hideMark/>
          </w:tcPr>
          <w:p w14:paraId="361164EB"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nil"/>
              <w:right w:val="single" w:sz="4" w:space="0" w:color="auto"/>
            </w:tcBorders>
            <w:shd w:val="clear" w:color="auto" w:fill="auto"/>
            <w:noWrap/>
            <w:vAlign w:val="bottom"/>
            <w:hideMark/>
          </w:tcPr>
          <w:p w14:paraId="54596D74"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nil"/>
              <w:left w:val="nil"/>
              <w:bottom w:val="nil"/>
              <w:right w:val="single" w:sz="4" w:space="0" w:color="auto"/>
            </w:tcBorders>
            <w:shd w:val="clear" w:color="auto" w:fill="auto"/>
            <w:noWrap/>
            <w:vAlign w:val="bottom"/>
            <w:hideMark/>
          </w:tcPr>
          <w:p w14:paraId="05C8CC11"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nil"/>
              <w:left w:val="nil"/>
              <w:bottom w:val="nil"/>
              <w:right w:val="single" w:sz="4" w:space="0" w:color="auto"/>
            </w:tcBorders>
            <w:shd w:val="clear" w:color="auto" w:fill="auto"/>
            <w:noWrap/>
            <w:vAlign w:val="bottom"/>
            <w:hideMark/>
          </w:tcPr>
          <w:p w14:paraId="03496240"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nil"/>
              <w:right w:val="single" w:sz="4" w:space="0" w:color="auto"/>
            </w:tcBorders>
            <w:shd w:val="clear" w:color="auto" w:fill="auto"/>
            <w:noWrap/>
            <w:vAlign w:val="bottom"/>
            <w:hideMark/>
          </w:tcPr>
          <w:p w14:paraId="314ADBF6"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r>
      <w:tr w:rsidR="00A75AFD" w:rsidRPr="00A75AFD" w14:paraId="6E44E4F6" w14:textId="77777777" w:rsidTr="00851EB0">
        <w:trPr>
          <w:trHeight w:val="180"/>
          <w:jc w:val="center"/>
        </w:trPr>
        <w:tc>
          <w:tcPr>
            <w:tcW w:w="113"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14:paraId="371726B6" w14:textId="77777777" w:rsidR="00851EB0" w:rsidRPr="00A75AFD" w:rsidRDefault="00851EB0" w:rsidP="00851EB0">
            <w:pPr>
              <w:spacing w:after="0" w:line="240" w:lineRule="auto"/>
              <w:jc w:val="center"/>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24</w:t>
            </w:r>
          </w:p>
        </w:tc>
        <w:tc>
          <w:tcPr>
            <w:tcW w:w="170" w:type="pct"/>
            <w:tcBorders>
              <w:top w:val="dotDash" w:sz="4" w:space="0" w:color="auto"/>
              <w:left w:val="nil"/>
              <w:bottom w:val="single" w:sz="4" w:space="0" w:color="auto"/>
              <w:right w:val="single" w:sz="4" w:space="0" w:color="auto"/>
            </w:tcBorders>
            <w:shd w:val="clear" w:color="auto" w:fill="auto"/>
            <w:noWrap/>
            <w:vAlign w:val="bottom"/>
            <w:hideMark/>
          </w:tcPr>
          <w:p w14:paraId="0E34D3CF" w14:textId="77777777" w:rsidR="00851EB0" w:rsidRPr="00A75AFD" w:rsidRDefault="00851EB0" w:rsidP="00851EB0">
            <w:pPr>
              <w:spacing w:after="0" w:line="240" w:lineRule="auto"/>
              <w:jc w:val="center"/>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s</w:t>
            </w:r>
          </w:p>
        </w:tc>
        <w:tc>
          <w:tcPr>
            <w:tcW w:w="1543" w:type="pct"/>
            <w:tcBorders>
              <w:top w:val="dotDash" w:sz="4" w:space="0" w:color="auto"/>
              <w:left w:val="nil"/>
              <w:bottom w:val="single" w:sz="4" w:space="0" w:color="auto"/>
              <w:right w:val="single" w:sz="4" w:space="0" w:color="auto"/>
            </w:tcBorders>
            <w:shd w:val="clear" w:color="auto" w:fill="auto"/>
            <w:noWrap/>
            <w:vAlign w:val="bottom"/>
            <w:hideMark/>
          </w:tcPr>
          <w:p w14:paraId="1BAE6ED0" w14:textId="32A84367" w:rsidR="00851EB0" w:rsidRPr="00A75AFD" w:rsidRDefault="00851EB0" w:rsidP="00851EB0">
            <w:pPr>
              <w:spacing w:after="0" w:line="240" w:lineRule="auto"/>
              <w:jc w:val="center"/>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Kontrolli i Lart</w:t>
            </w:r>
            <w:r w:rsidR="00615B01" w:rsidRPr="00A75AFD">
              <w:rPr>
                <w:rFonts w:ascii="Arial" w:eastAsia="Times New Roman" w:hAnsi="Arial" w:cs="Arial"/>
                <w:b/>
                <w:bCs/>
                <w:sz w:val="10"/>
                <w:szCs w:val="10"/>
                <w:lang w:eastAsia="sq-AL"/>
              </w:rPr>
              <w:t>ë</w:t>
            </w:r>
            <w:r w:rsidRPr="00A75AFD">
              <w:rPr>
                <w:rFonts w:ascii="Arial" w:eastAsia="Times New Roman" w:hAnsi="Arial" w:cs="Arial"/>
                <w:b/>
                <w:bCs/>
                <w:sz w:val="10"/>
                <w:szCs w:val="10"/>
                <w:lang w:eastAsia="sq-AL"/>
              </w:rPr>
              <w:t xml:space="preserve"> i Shtetit</w:t>
            </w:r>
          </w:p>
        </w:tc>
        <w:tc>
          <w:tcPr>
            <w:tcW w:w="136" w:type="pct"/>
            <w:tcBorders>
              <w:top w:val="dotDash" w:sz="4" w:space="0" w:color="auto"/>
              <w:left w:val="nil"/>
              <w:bottom w:val="single" w:sz="4" w:space="0" w:color="auto"/>
              <w:right w:val="single" w:sz="4" w:space="0" w:color="auto"/>
            </w:tcBorders>
            <w:shd w:val="clear" w:color="auto" w:fill="auto"/>
            <w:noWrap/>
            <w:vAlign w:val="bottom"/>
            <w:hideMark/>
          </w:tcPr>
          <w:p w14:paraId="0DDDE766"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459" w:type="pct"/>
            <w:tcBorders>
              <w:top w:val="dotDash" w:sz="4" w:space="0" w:color="auto"/>
              <w:left w:val="nil"/>
              <w:bottom w:val="single" w:sz="4" w:space="0" w:color="auto"/>
              <w:right w:val="single" w:sz="4" w:space="0" w:color="auto"/>
            </w:tcBorders>
            <w:shd w:val="clear" w:color="auto" w:fill="auto"/>
            <w:noWrap/>
            <w:vAlign w:val="bottom"/>
            <w:hideMark/>
          </w:tcPr>
          <w:p w14:paraId="1502F29F"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2D228AF0"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531,300</w:t>
            </w:r>
          </w:p>
        </w:tc>
        <w:tc>
          <w:tcPr>
            <w:tcW w:w="262" w:type="pct"/>
            <w:tcBorders>
              <w:top w:val="dotDash" w:sz="4" w:space="0" w:color="auto"/>
              <w:left w:val="nil"/>
              <w:bottom w:val="single" w:sz="4" w:space="0" w:color="auto"/>
              <w:right w:val="single" w:sz="4" w:space="0" w:color="auto"/>
            </w:tcBorders>
            <w:shd w:val="clear" w:color="auto" w:fill="auto"/>
            <w:noWrap/>
            <w:vAlign w:val="bottom"/>
            <w:hideMark/>
          </w:tcPr>
          <w:p w14:paraId="2138F67A"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66,800</w:t>
            </w:r>
          </w:p>
        </w:tc>
        <w:tc>
          <w:tcPr>
            <w:tcW w:w="228" w:type="pct"/>
            <w:tcBorders>
              <w:top w:val="dotDash" w:sz="4" w:space="0" w:color="auto"/>
              <w:left w:val="nil"/>
              <w:bottom w:val="single" w:sz="4" w:space="0" w:color="auto"/>
              <w:right w:val="single" w:sz="4" w:space="0" w:color="auto"/>
            </w:tcBorders>
            <w:shd w:val="clear" w:color="auto" w:fill="auto"/>
            <w:noWrap/>
            <w:vAlign w:val="bottom"/>
            <w:hideMark/>
          </w:tcPr>
          <w:p w14:paraId="21545F45"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80,900</w:t>
            </w:r>
          </w:p>
        </w:tc>
        <w:tc>
          <w:tcPr>
            <w:tcW w:w="209" w:type="pct"/>
            <w:tcBorders>
              <w:top w:val="dotDash" w:sz="4" w:space="0" w:color="auto"/>
              <w:left w:val="nil"/>
              <w:bottom w:val="single" w:sz="4" w:space="0" w:color="auto"/>
              <w:right w:val="single" w:sz="4" w:space="0" w:color="auto"/>
            </w:tcBorders>
            <w:shd w:val="clear" w:color="auto" w:fill="auto"/>
            <w:noWrap/>
            <w:vAlign w:val="bottom"/>
            <w:hideMark/>
          </w:tcPr>
          <w:p w14:paraId="3CD78F57"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c>
          <w:tcPr>
            <w:tcW w:w="344" w:type="pct"/>
            <w:tcBorders>
              <w:top w:val="dotDash" w:sz="4" w:space="0" w:color="auto"/>
              <w:left w:val="nil"/>
              <w:bottom w:val="single" w:sz="4" w:space="0" w:color="auto"/>
              <w:right w:val="single" w:sz="4" w:space="0" w:color="auto"/>
            </w:tcBorders>
            <w:shd w:val="clear" w:color="auto" w:fill="auto"/>
            <w:noWrap/>
            <w:vAlign w:val="bottom"/>
            <w:hideMark/>
          </w:tcPr>
          <w:p w14:paraId="34A2DC11"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c>
          <w:tcPr>
            <w:tcW w:w="264" w:type="pct"/>
            <w:tcBorders>
              <w:top w:val="dotDash" w:sz="4" w:space="0" w:color="auto"/>
              <w:left w:val="nil"/>
              <w:bottom w:val="single" w:sz="4" w:space="0" w:color="auto"/>
              <w:right w:val="single" w:sz="4" w:space="0" w:color="auto"/>
            </w:tcBorders>
            <w:shd w:val="clear" w:color="auto" w:fill="auto"/>
            <w:noWrap/>
            <w:vAlign w:val="bottom"/>
            <w:hideMark/>
          </w:tcPr>
          <w:p w14:paraId="66E13B62"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69B01C2E"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c>
          <w:tcPr>
            <w:tcW w:w="281" w:type="pct"/>
            <w:tcBorders>
              <w:top w:val="dotDash" w:sz="4" w:space="0" w:color="auto"/>
              <w:left w:val="nil"/>
              <w:bottom w:val="single" w:sz="4" w:space="0" w:color="auto"/>
              <w:right w:val="single" w:sz="4" w:space="0" w:color="auto"/>
            </w:tcBorders>
            <w:shd w:val="clear" w:color="auto" w:fill="auto"/>
            <w:noWrap/>
            <w:vAlign w:val="bottom"/>
            <w:hideMark/>
          </w:tcPr>
          <w:p w14:paraId="2435FB09"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c>
          <w:tcPr>
            <w:tcW w:w="251" w:type="pct"/>
            <w:tcBorders>
              <w:top w:val="dotDash" w:sz="4" w:space="0" w:color="auto"/>
              <w:left w:val="nil"/>
              <w:bottom w:val="single" w:sz="4" w:space="0" w:color="auto"/>
              <w:right w:val="single" w:sz="4" w:space="0" w:color="auto"/>
            </w:tcBorders>
            <w:shd w:val="clear" w:color="auto" w:fill="auto"/>
            <w:noWrap/>
            <w:vAlign w:val="bottom"/>
            <w:hideMark/>
          </w:tcPr>
          <w:p w14:paraId="45EC5871"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15,000</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1709CE88"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694,000</w:t>
            </w:r>
          </w:p>
        </w:tc>
      </w:tr>
      <w:tr w:rsidR="00A75AFD" w:rsidRPr="00A75AFD" w14:paraId="6CA2F1B3"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64109BFD"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26</w:t>
            </w:r>
          </w:p>
        </w:tc>
        <w:tc>
          <w:tcPr>
            <w:tcW w:w="170" w:type="pct"/>
            <w:tcBorders>
              <w:top w:val="nil"/>
              <w:left w:val="nil"/>
              <w:bottom w:val="dotted" w:sz="4" w:space="0" w:color="auto"/>
              <w:right w:val="single" w:sz="4" w:space="0" w:color="auto"/>
            </w:tcBorders>
            <w:shd w:val="clear" w:color="auto" w:fill="auto"/>
            <w:noWrap/>
            <w:vAlign w:val="bottom"/>
            <w:hideMark/>
          </w:tcPr>
          <w:p w14:paraId="6C3D2508"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01110</w:t>
            </w:r>
          </w:p>
        </w:tc>
        <w:tc>
          <w:tcPr>
            <w:tcW w:w="1543" w:type="pct"/>
            <w:tcBorders>
              <w:top w:val="nil"/>
              <w:left w:val="nil"/>
              <w:bottom w:val="dotted" w:sz="4" w:space="0" w:color="auto"/>
              <w:right w:val="single" w:sz="4" w:space="0" w:color="auto"/>
            </w:tcBorders>
            <w:shd w:val="clear" w:color="auto" w:fill="auto"/>
            <w:noWrap/>
            <w:vAlign w:val="bottom"/>
            <w:hideMark/>
          </w:tcPr>
          <w:p w14:paraId="00C281DF" w14:textId="22DC6419" w:rsidR="00851EB0" w:rsidRPr="00A75AFD" w:rsidRDefault="00C64261" w:rsidP="00851EB0">
            <w:pPr>
              <w:spacing w:after="0" w:line="240" w:lineRule="auto"/>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Planifikimi, menaxhimi dhe administrimi</w:t>
            </w:r>
          </w:p>
        </w:tc>
        <w:tc>
          <w:tcPr>
            <w:tcW w:w="136" w:type="pct"/>
            <w:tcBorders>
              <w:top w:val="nil"/>
              <w:left w:val="nil"/>
              <w:bottom w:val="dotted" w:sz="4" w:space="0" w:color="auto"/>
              <w:right w:val="single" w:sz="4" w:space="0" w:color="auto"/>
            </w:tcBorders>
            <w:shd w:val="clear" w:color="auto" w:fill="auto"/>
            <w:noWrap/>
            <w:vAlign w:val="bottom"/>
            <w:hideMark/>
          </w:tcPr>
          <w:p w14:paraId="40FCF319"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1</w:t>
            </w:r>
          </w:p>
        </w:tc>
        <w:tc>
          <w:tcPr>
            <w:tcW w:w="459" w:type="pct"/>
            <w:tcBorders>
              <w:top w:val="nil"/>
              <w:left w:val="nil"/>
              <w:bottom w:val="dotted" w:sz="4" w:space="0" w:color="auto"/>
              <w:right w:val="single" w:sz="4" w:space="0" w:color="auto"/>
            </w:tcBorders>
            <w:shd w:val="clear" w:color="auto" w:fill="auto"/>
            <w:noWrap/>
            <w:vAlign w:val="bottom"/>
            <w:hideMark/>
          </w:tcPr>
          <w:p w14:paraId="4306CA91"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Çelje nga buxheti</w:t>
            </w:r>
          </w:p>
        </w:tc>
        <w:tc>
          <w:tcPr>
            <w:tcW w:w="247" w:type="pct"/>
            <w:tcBorders>
              <w:top w:val="nil"/>
              <w:left w:val="nil"/>
              <w:bottom w:val="dotted" w:sz="4" w:space="0" w:color="auto"/>
              <w:right w:val="single" w:sz="4" w:space="0" w:color="auto"/>
            </w:tcBorders>
            <w:shd w:val="clear" w:color="auto" w:fill="auto"/>
            <w:noWrap/>
            <w:vAlign w:val="bottom"/>
            <w:hideMark/>
          </w:tcPr>
          <w:p w14:paraId="769602BA"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201,749</w:t>
            </w:r>
          </w:p>
        </w:tc>
        <w:tc>
          <w:tcPr>
            <w:tcW w:w="262" w:type="pct"/>
            <w:tcBorders>
              <w:top w:val="nil"/>
              <w:left w:val="nil"/>
              <w:bottom w:val="dotted" w:sz="4" w:space="0" w:color="auto"/>
              <w:right w:val="single" w:sz="4" w:space="0" w:color="auto"/>
            </w:tcBorders>
            <w:shd w:val="clear" w:color="auto" w:fill="auto"/>
            <w:noWrap/>
            <w:vAlign w:val="bottom"/>
            <w:hideMark/>
          </w:tcPr>
          <w:p w14:paraId="73F3828B"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35,068</w:t>
            </w:r>
          </w:p>
        </w:tc>
        <w:tc>
          <w:tcPr>
            <w:tcW w:w="228" w:type="pct"/>
            <w:tcBorders>
              <w:top w:val="nil"/>
              <w:left w:val="nil"/>
              <w:bottom w:val="dotted" w:sz="4" w:space="0" w:color="auto"/>
              <w:right w:val="single" w:sz="4" w:space="0" w:color="auto"/>
            </w:tcBorders>
            <w:shd w:val="clear" w:color="auto" w:fill="auto"/>
            <w:noWrap/>
            <w:vAlign w:val="bottom"/>
            <w:hideMark/>
          </w:tcPr>
          <w:p w14:paraId="5FE3FAC4"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83,310</w:t>
            </w:r>
          </w:p>
        </w:tc>
        <w:tc>
          <w:tcPr>
            <w:tcW w:w="209" w:type="pct"/>
            <w:tcBorders>
              <w:top w:val="nil"/>
              <w:left w:val="nil"/>
              <w:bottom w:val="dotted" w:sz="4" w:space="0" w:color="auto"/>
              <w:right w:val="single" w:sz="4" w:space="0" w:color="auto"/>
            </w:tcBorders>
            <w:shd w:val="clear" w:color="auto" w:fill="auto"/>
            <w:noWrap/>
            <w:vAlign w:val="bottom"/>
            <w:hideMark/>
          </w:tcPr>
          <w:p w14:paraId="48181D2D"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6024175F"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63A1710D"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20,000</w:t>
            </w:r>
          </w:p>
        </w:tc>
        <w:tc>
          <w:tcPr>
            <w:tcW w:w="247" w:type="pct"/>
            <w:tcBorders>
              <w:top w:val="nil"/>
              <w:left w:val="nil"/>
              <w:bottom w:val="dotted" w:sz="4" w:space="0" w:color="auto"/>
              <w:right w:val="single" w:sz="4" w:space="0" w:color="auto"/>
            </w:tcBorders>
            <w:shd w:val="clear" w:color="auto" w:fill="auto"/>
            <w:noWrap/>
            <w:vAlign w:val="bottom"/>
            <w:hideMark/>
          </w:tcPr>
          <w:p w14:paraId="437ADBE2"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1,600</w:t>
            </w:r>
          </w:p>
        </w:tc>
        <w:tc>
          <w:tcPr>
            <w:tcW w:w="281" w:type="pct"/>
            <w:tcBorders>
              <w:top w:val="nil"/>
              <w:left w:val="nil"/>
              <w:bottom w:val="dotted" w:sz="4" w:space="0" w:color="auto"/>
              <w:right w:val="single" w:sz="4" w:space="0" w:color="auto"/>
            </w:tcBorders>
            <w:shd w:val="clear" w:color="auto" w:fill="auto"/>
            <w:noWrap/>
            <w:vAlign w:val="bottom"/>
            <w:hideMark/>
          </w:tcPr>
          <w:p w14:paraId="5B5256F9"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00DF818D"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3,000</w:t>
            </w:r>
          </w:p>
        </w:tc>
        <w:tc>
          <w:tcPr>
            <w:tcW w:w="247" w:type="pct"/>
            <w:tcBorders>
              <w:top w:val="nil"/>
              <w:left w:val="nil"/>
              <w:bottom w:val="dotted" w:sz="4" w:space="0" w:color="auto"/>
              <w:right w:val="single" w:sz="4" w:space="0" w:color="auto"/>
            </w:tcBorders>
            <w:shd w:val="clear" w:color="auto" w:fill="auto"/>
            <w:noWrap/>
            <w:vAlign w:val="bottom"/>
            <w:hideMark/>
          </w:tcPr>
          <w:p w14:paraId="1979B1B3"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344,727</w:t>
            </w:r>
          </w:p>
        </w:tc>
      </w:tr>
      <w:tr w:rsidR="00A75AFD" w:rsidRPr="00A75AFD" w14:paraId="22338499"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421F44EB"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26</w:t>
            </w:r>
          </w:p>
        </w:tc>
        <w:tc>
          <w:tcPr>
            <w:tcW w:w="170" w:type="pct"/>
            <w:tcBorders>
              <w:top w:val="nil"/>
              <w:left w:val="nil"/>
              <w:bottom w:val="dotted" w:sz="4" w:space="0" w:color="auto"/>
              <w:right w:val="single" w:sz="4" w:space="0" w:color="auto"/>
            </w:tcBorders>
            <w:shd w:val="clear" w:color="auto" w:fill="auto"/>
            <w:noWrap/>
            <w:vAlign w:val="bottom"/>
            <w:hideMark/>
          </w:tcPr>
          <w:p w14:paraId="44A3C85B"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01110</w:t>
            </w:r>
          </w:p>
        </w:tc>
        <w:tc>
          <w:tcPr>
            <w:tcW w:w="1543" w:type="pct"/>
            <w:tcBorders>
              <w:top w:val="nil"/>
              <w:left w:val="nil"/>
              <w:bottom w:val="dotted" w:sz="4" w:space="0" w:color="auto"/>
              <w:right w:val="single" w:sz="4" w:space="0" w:color="auto"/>
            </w:tcBorders>
            <w:shd w:val="clear" w:color="auto" w:fill="auto"/>
            <w:noWrap/>
            <w:vAlign w:val="bottom"/>
            <w:hideMark/>
          </w:tcPr>
          <w:p w14:paraId="5A4A34DB"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6BDAA1AE"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3D796E2C"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14:paraId="76845F6E"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4F4DE9CF"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7B0F84EF"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1D6BC3C1"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4A419190"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507A21F8"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78760D11"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63E04D8B"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2F0BBDD1"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707DB91D"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r>
      <w:tr w:rsidR="00A75AFD" w:rsidRPr="00A75AFD" w14:paraId="2211B324"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2D72AD30"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26</w:t>
            </w:r>
          </w:p>
        </w:tc>
        <w:tc>
          <w:tcPr>
            <w:tcW w:w="170" w:type="pct"/>
            <w:tcBorders>
              <w:top w:val="nil"/>
              <w:left w:val="nil"/>
              <w:bottom w:val="dotted" w:sz="4" w:space="0" w:color="auto"/>
              <w:right w:val="single" w:sz="4" w:space="0" w:color="auto"/>
            </w:tcBorders>
            <w:shd w:val="clear" w:color="auto" w:fill="auto"/>
            <w:noWrap/>
            <w:vAlign w:val="bottom"/>
            <w:hideMark/>
          </w:tcPr>
          <w:p w14:paraId="236AC87B"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01110</w:t>
            </w:r>
          </w:p>
        </w:tc>
        <w:tc>
          <w:tcPr>
            <w:tcW w:w="1543" w:type="pct"/>
            <w:tcBorders>
              <w:top w:val="nil"/>
              <w:left w:val="nil"/>
              <w:bottom w:val="dotted" w:sz="4" w:space="0" w:color="auto"/>
              <w:right w:val="single" w:sz="4" w:space="0" w:color="auto"/>
            </w:tcBorders>
            <w:shd w:val="clear" w:color="auto" w:fill="auto"/>
            <w:noWrap/>
            <w:vAlign w:val="bottom"/>
            <w:hideMark/>
          </w:tcPr>
          <w:p w14:paraId="5299D972"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7337BE2E"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3C87EDC3"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45B91FD7"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6A075850"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36D3F3C4"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7C3B85F5"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128F0D74"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1503E1F3"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50FFF3B4"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063524B9"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3FCE8900"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716A9CE3"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r>
      <w:tr w:rsidR="00A75AFD" w:rsidRPr="00A75AFD" w14:paraId="34698E5B"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1C123D87"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26</w:t>
            </w:r>
          </w:p>
        </w:tc>
        <w:tc>
          <w:tcPr>
            <w:tcW w:w="170" w:type="pct"/>
            <w:tcBorders>
              <w:top w:val="nil"/>
              <w:left w:val="nil"/>
              <w:bottom w:val="dotted" w:sz="4" w:space="0" w:color="auto"/>
              <w:right w:val="single" w:sz="4" w:space="0" w:color="auto"/>
            </w:tcBorders>
            <w:shd w:val="clear" w:color="auto" w:fill="auto"/>
            <w:noWrap/>
            <w:vAlign w:val="bottom"/>
            <w:hideMark/>
          </w:tcPr>
          <w:p w14:paraId="02CF2888"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01110</w:t>
            </w:r>
          </w:p>
        </w:tc>
        <w:tc>
          <w:tcPr>
            <w:tcW w:w="1543" w:type="pct"/>
            <w:tcBorders>
              <w:top w:val="nil"/>
              <w:left w:val="nil"/>
              <w:bottom w:val="dotted" w:sz="4" w:space="0" w:color="auto"/>
              <w:right w:val="single" w:sz="4" w:space="0" w:color="auto"/>
            </w:tcBorders>
            <w:shd w:val="clear" w:color="auto" w:fill="auto"/>
            <w:noWrap/>
            <w:vAlign w:val="bottom"/>
            <w:hideMark/>
          </w:tcPr>
          <w:p w14:paraId="60529DA1"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5C761A7B"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39E2CE3B" w14:textId="1E180509" w:rsidR="00851EB0" w:rsidRPr="00A75AFD" w:rsidRDefault="00200C0E"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4D0E7657"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3EDEB754"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012BF58D"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0E77C225"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235FC775"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2C739375"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68ECB752"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5C41B5BE"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5FE62039"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1A6F219F"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r>
      <w:tr w:rsidR="00A75AFD" w:rsidRPr="00A75AFD" w14:paraId="4DB250AD" w14:textId="77777777" w:rsidTr="00851EB0">
        <w:trPr>
          <w:trHeight w:val="180"/>
          <w:jc w:val="center"/>
        </w:trPr>
        <w:tc>
          <w:tcPr>
            <w:tcW w:w="113" w:type="pct"/>
            <w:tcBorders>
              <w:top w:val="nil"/>
              <w:left w:val="single" w:sz="4" w:space="0" w:color="auto"/>
              <w:bottom w:val="nil"/>
              <w:right w:val="single" w:sz="4" w:space="0" w:color="auto"/>
            </w:tcBorders>
            <w:shd w:val="clear" w:color="auto" w:fill="auto"/>
            <w:noWrap/>
            <w:vAlign w:val="bottom"/>
            <w:hideMark/>
          </w:tcPr>
          <w:p w14:paraId="5086F85F"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26</w:t>
            </w:r>
          </w:p>
        </w:tc>
        <w:tc>
          <w:tcPr>
            <w:tcW w:w="170" w:type="pct"/>
            <w:tcBorders>
              <w:top w:val="nil"/>
              <w:left w:val="nil"/>
              <w:bottom w:val="nil"/>
              <w:right w:val="single" w:sz="4" w:space="0" w:color="auto"/>
            </w:tcBorders>
            <w:shd w:val="clear" w:color="auto" w:fill="auto"/>
            <w:noWrap/>
            <w:vAlign w:val="bottom"/>
            <w:hideMark/>
          </w:tcPr>
          <w:p w14:paraId="64F34102"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01110</w:t>
            </w:r>
          </w:p>
        </w:tc>
        <w:tc>
          <w:tcPr>
            <w:tcW w:w="1543" w:type="pct"/>
            <w:tcBorders>
              <w:top w:val="nil"/>
              <w:left w:val="nil"/>
              <w:bottom w:val="nil"/>
              <w:right w:val="single" w:sz="4" w:space="0" w:color="auto"/>
            </w:tcBorders>
            <w:shd w:val="clear" w:color="auto" w:fill="auto"/>
            <w:noWrap/>
            <w:vAlign w:val="bottom"/>
            <w:hideMark/>
          </w:tcPr>
          <w:p w14:paraId="6311C42A"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136" w:type="pct"/>
            <w:tcBorders>
              <w:top w:val="nil"/>
              <w:left w:val="nil"/>
              <w:bottom w:val="nil"/>
              <w:right w:val="single" w:sz="4" w:space="0" w:color="auto"/>
            </w:tcBorders>
            <w:shd w:val="clear" w:color="auto" w:fill="auto"/>
            <w:noWrap/>
            <w:vAlign w:val="bottom"/>
            <w:hideMark/>
          </w:tcPr>
          <w:p w14:paraId="3B9F6250"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5</w:t>
            </w:r>
          </w:p>
        </w:tc>
        <w:tc>
          <w:tcPr>
            <w:tcW w:w="459" w:type="pct"/>
            <w:tcBorders>
              <w:top w:val="nil"/>
              <w:left w:val="nil"/>
              <w:bottom w:val="nil"/>
              <w:right w:val="single" w:sz="4" w:space="0" w:color="auto"/>
            </w:tcBorders>
            <w:shd w:val="clear" w:color="auto" w:fill="auto"/>
            <w:noWrap/>
            <w:vAlign w:val="bottom"/>
            <w:hideMark/>
          </w:tcPr>
          <w:p w14:paraId="6C8B75D8" w14:textId="0E8A9D34" w:rsidR="00851EB0" w:rsidRPr="00A75AFD" w:rsidRDefault="00200C0E"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xml:space="preserve">Nga të ardhurat </w:t>
            </w:r>
            <w:r w:rsidR="00851EB0" w:rsidRPr="00A75AFD">
              <w:rPr>
                <w:rFonts w:ascii="Arial" w:eastAsia="Times New Roman" w:hAnsi="Arial" w:cs="Arial"/>
                <w:sz w:val="10"/>
                <w:szCs w:val="10"/>
                <w:lang w:eastAsia="sq-AL"/>
              </w:rPr>
              <w:t>e veta</w:t>
            </w:r>
          </w:p>
        </w:tc>
        <w:tc>
          <w:tcPr>
            <w:tcW w:w="247" w:type="pct"/>
            <w:tcBorders>
              <w:top w:val="nil"/>
              <w:left w:val="nil"/>
              <w:bottom w:val="nil"/>
              <w:right w:val="single" w:sz="4" w:space="0" w:color="auto"/>
            </w:tcBorders>
            <w:shd w:val="clear" w:color="auto" w:fill="auto"/>
            <w:noWrap/>
            <w:vAlign w:val="bottom"/>
            <w:hideMark/>
          </w:tcPr>
          <w:p w14:paraId="3D34D70E"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nil"/>
              <w:left w:val="nil"/>
              <w:bottom w:val="nil"/>
              <w:right w:val="single" w:sz="4" w:space="0" w:color="auto"/>
            </w:tcBorders>
            <w:shd w:val="clear" w:color="auto" w:fill="auto"/>
            <w:noWrap/>
            <w:vAlign w:val="bottom"/>
            <w:hideMark/>
          </w:tcPr>
          <w:p w14:paraId="2F2B0A08"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nil"/>
              <w:left w:val="nil"/>
              <w:bottom w:val="nil"/>
              <w:right w:val="single" w:sz="4" w:space="0" w:color="auto"/>
            </w:tcBorders>
            <w:shd w:val="clear" w:color="auto" w:fill="auto"/>
            <w:noWrap/>
            <w:vAlign w:val="bottom"/>
            <w:hideMark/>
          </w:tcPr>
          <w:p w14:paraId="212C957F"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nil"/>
              <w:left w:val="nil"/>
              <w:bottom w:val="nil"/>
              <w:right w:val="single" w:sz="4" w:space="0" w:color="auto"/>
            </w:tcBorders>
            <w:shd w:val="clear" w:color="auto" w:fill="auto"/>
            <w:noWrap/>
            <w:vAlign w:val="bottom"/>
            <w:hideMark/>
          </w:tcPr>
          <w:p w14:paraId="466FF2A4"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nil"/>
              <w:left w:val="nil"/>
              <w:bottom w:val="nil"/>
              <w:right w:val="single" w:sz="4" w:space="0" w:color="auto"/>
            </w:tcBorders>
            <w:shd w:val="clear" w:color="auto" w:fill="auto"/>
            <w:noWrap/>
            <w:vAlign w:val="bottom"/>
            <w:hideMark/>
          </w:tcPr>
          <w:p w14:paraId="4FBC5EAF"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nil"/>
              <w:left w:val="nil"/>
              <w:bottom w:val="nil"/>
              <w:right w:val="single" w:sz="4" w:space="0" w:color="auto"/>
            </w:tcBorders>
            <w:shd w:val="clear" w:color="auto" w:fill="auto"/>
            <w:noWrap/>
            <w:vAlign w:val="bottom"/>
            <w:hideMark/>
          </w:tcPr>
          <w:p w14:paraId="08894901"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nil"/>
              <w:right w:val="single" w:sz="4" w:space="0" w:color="auto"/>
            </w:tcBorders>
            <w:shd w:val="clear" w:color="auto" w:fill="auto"/>
            <w:noWrap/>
            <w:vAlign w:val="bottom"/>
            <w:hideMark/>
          </w:tcPr>
          <w:p w14:paraId="15C24E48"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nil"/>
              <w:left w:val="nil"/>
              <w:bottom w:val="nil"/>
              <w:right w:val="single" w:sz="4" w:space="0" w:color="auto"/>
            </w:tcBorders>
            <w:shd w:val="clear" w:color="auto" w:fill="auto"/>
            <w:noWrap/>
            <w:vAlign w:val="bottom"/>
            <w:hideMark/>
          </w:tcPr>
          <w:p w14:paraId="5A41EC5B"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nil"/>
              <w:left w:val="nil"/>
              <w:bottom w:val="nil"/>
              <w:right w:val="single" w:sz="4" w:space="0" w:color="auto"/>
            </w:tcBorders>
            <w:shd w:val="clear" w:color="auto" w:fill="auto"/>
            <w:noWrap/>
            <w:vAlign w:val="bottom"/>
            <w:hideMark/>
          </w:tcPr>
          <w:p w14:paraId="2E1554D9"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nil"/>
              <w:right w:val="single" w:sz="4" w:space="0" w:color="auto"/>
            </w:tcBorders>
            <w:shd w:val="clear" w:color="auto" w:fill="auto"/>
            <w:noWrap/>
            <w:vAlign w:val="bottom"/>
            <w:hideMark/>
          </w:tcPr>
          <w:p w14:paraId="0364D0FE"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r>
      <w:tr w:rsidR="00A75AFD" w:rsidRPr="00A75AFD" w14:paraId="14EFB01F" w14:textId="77777777" w:rsidTr="00851EB0">
        <w:trPr>
          <w:trHeight w:val="180"/>
          <w:jc w:val="center"/>
        </w:trPr>
        <w:tc>
          <w:tcPr>
            <w:tcW w:w="113"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4CCDE3B9"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26</w:t>
            </w:r>
          </w:p>
        </w:tc>
        <w:tc>
          <w:tcPr>
            <w:tcW w:w="170" w:type="pct"/>
            <w:tcBorders>
              <w:top w:val="dotDash" w:sz="4" w:space="0" w:color="auto"/>
              <w:left w:val="nil"/>
              <w:bottom w:val="dotted" w:sz="4" w:space="0" w:color="auto"/>
              <w:right w:val="single" w:sz="4" w:space="0" w:color="auto"/>
            </w:tcBorders>
            <w:shd w:val="clear" w:color="auto" w:fill="auto"/>
            <w:noWrap/>
            <w:vAlign w:val="bottom"/>
            <w:hideMark/>
          </w:tcPr>
          <w:p w14:paraId="11A6191C"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05320</w:t>
            </w:r>
          </w:p>
        </w:tc>
        <w:tc>
          <w:tcPr>
            <w:tcW w:w="1543" w:type="pct"/>
            <w:tcBorders>
              <w:top w:val="dotDash" w:sz="4" w:space="0" w:color="auto"/>
              <w:left w:val="nil"/>
              <w:bottom w:val="dotted" w:sz="4" w:space="0" w:color="auto"/>
              <w:right w:val="single" w:sz="4" w:space="0" w:color="auto"/>
            </w:tcBorders>
            <w:shd w:val="clear" w:color="auto" w:fill="auto"/>
            <w:noWrap/>
            <w:vAlign w:val="bottom"/>
            <w:hideMark/>
          </w:tcPr>
          <w:p w14:paraId="2C1E060A" w14:textId="7B359CC7" w:rsidR="00851EB0" w:rsidRPr="00A75AFD" w:rsidRDefault="00851EB0" w:rsidP="00851EB0">
            <w:pPr>
              <w:spacing w:after="0" w:line="240" w:lineRule="auto"/>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 xml:space="preserve">Programe </w:t>
            </w:r>
            <w:r w:rsidR="00615B01" w:rsidRPr="00A75AFD">
              <w:rPr>
                <w:rFonts w:ascii="Arial" w:eastAsia="Times New Roman" w:hAnsi="Arial" w:cs="Arial"/>
                <w:b/>
                <w:bCs/>
                <w:sz w:val="10"/>
                <w:szCs w:val="10"/>
                <w:lang w:eastAsia="sq-AL"/>
              </w:rPr>
              <w:t>për</w:t>
            </w:r>
            <w:r w:rsidRPr="00A75AFD">
              <w:rPr>
                <w:rFonts w:ascii="Arial" w:eastAsia="Times New Roman" w:hAnsi="Arial" w:cs="Arial"/>
                <w:b/>
                <w:bCs/>
                <w:sz w:val="10"/>
                <w:szCs w:val="10"/>
                <w:lang w:eastAsia="sq-AL"/>
              </w:rPr>
              <w:t xml:space="preserve"> mbrojtjen e </w:t>
            </w:r>
            <w:r w:rsidR="009668CA" w:rsidRPr="00A75AFD">
              <w:rPr>
                <w:rFonts w:ascii="Arial" w:eastAsia="Times New Roman" w:hAnsi="Arial" w:cs="Arial"/>
                <w:b/>
                <w:bCs/>
                <w:sz w:val="10"/>
                <w:szCs w:val="10"/>
                <w:lang w:eastAsia="sq-AL"/>
              </w:rPr>
              <w:t>m</w:t>
            </w:r>
            <w:r w:rsidRPr="00A75AFD">
              <w:rPr>
                <w:rFonts w:ascii="Arial" w:eastAsia="Times New Roman" w:hAnsi="Arial" w:cs="Arial"/>
                <w:b/>
                <w:bCs/>
                <w:sz w:val="10"/>
                <w:szCs w:val="10"/>
                <w:lang w:eastAsia="sq-AL"/>
              </w:rPr>
              <w:t>jedisit</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16DA7052"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1</w:t>
            </w:r>
          </w:p>
        </w:tc>
        <w:tc>
          <w:tcPr>
            <w:tcW w:w="459" w:type="pct"/>
            <w:tcBorders>
              <w:top w:val="dotDash" w:sz="4" w:space="0" w:color="auto"/>
              <w:left w:val="nil"/>
              <w:bottom w:val="dotted" w:sz="4" w:space="0" w:color="auto"/>
              <w:right w:val="single" w:sz="4" w:space="0" w:color="auto"/>
            </w:tcBorders>
            <w:shd w:val="clear" w:color="auto" w:fill="auto"/>
            <w:noWrap/>
            <w:vAlign w:val="bottom"/>
            <w:hideMark/>
          </w:tcPr>
          <w:p w14:paraId="5513C697"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Çelje nga buxheti</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72B66FA9"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301,200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5BE69A4F"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50,070</w:t>
            </w:r>
          </w:p>
        </w:tc>
        <w:tc>
          <w:tcPr>
            <w:tcW w:w="228" w:type="pct"/>
            <w:tcBorders>
              <w:top w:val="dotDash" w:sz="4" w:space="0" w:color="auto"/>
              <w:left w:val="nil"/>
              <w:bottom w:val="dotted" w:sz="4" w:space="0" w:color="auto"/>
              <w:right w:val="single" w:sz="4" w:space="0" w:color="auto"/>
            </w:tcBorders>
            <w:shd w:val="clear" w:color="auto" w:fill="auto"/>
            <w:noWrap/>
            <w:vAlign w:val="bottom"/>
            <w:hideMark/>
          </w:tcPr>
          <w:p w14:paraId="38BAA28A"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120,500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14:paraId="6AFA59CD"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dotDash" w:sz="4" w:space="0" w:color="auto"/>
              <w:left w:val="nil"/>
              <w:bottom w:val="dotted" w:sz="4" w:space="0" w:color="auto"/>
              <w:right w:val="single" w:sz="4" w:space="0" w:color="auto"/>
            </w:tcBorders>
            <w:shd w:val="clear" w:color="auto" w:fill="auto"/>
            <w:noWrap/>
            <w:vAlign w:val="bottom"/>
            <w:hideMark/>
          </w:tcPr>
          <w:p w14:paraId="21540D3A"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5,000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308C385F"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0E5B673C"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dotDash" w:sz="4" w:space="0" w:color="auto"/>
              <w:left w:val="nil"/>
              <w:bottom w:val="dotted" w:sz="4" w:space="0" w:color="auto"/>
              <w:right w:val="single" w:sz="4" w:space="0" w:color="auto"/>
            </w:tcBorders>
            <w:shd w:val="clear" w:color="auto" w:fill="auto"/>
            <w:noWrap/>
            <w:vAlign w:val="bottom"/>
            <w:hideMark/>
          </w:tcPr>
          <w:p w14:paraId="639430A7"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471B57ED"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2,000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7F08F017"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478,770</w:t>
            </w:r>
          </w:p>
        </w:tc>
      </w:tr>
      <w:tr w:rsidR="00A75AFD" w:rsidRPr="00A75AFD" w14:paraId="006234BE"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4A446236"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26</w:t>
            </w:r>
          </w:p>
        </w:tc>
        <w:tc>
          <w:tcPr>
            <w:tcW w:w="170" w:type="pct"/>
            <w:tcBorders>
              <w:top w:val="nil"/>
              <w:left w:val="nil"/>
              <w:bottom w:val="dotted" w:sz="4" w:space="0" w:color="auto"/>
              <w:right w:val="single" w:sz="4" w:space="0" w:color="auto"/>
            </w:tcBorders>
            <w:shd w:val="clear" w:color="auto" w:fill="auto"/>
            <w:noWrap/>
            <w:vAlign w:val="bottom"/>
            <w:hideMark/>
          </w:tcPr>
          <w:p w14:paraId="3C78A05D"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05320</w:t>
            </w:r>
          </w:p>
        </w:tc>
        <w:tc>
          <w:tcPr>
            <w:tcW w:w="1543" w:type="pct"/>
            <w:tcBorders>
              <w:top w:val="nil"/>
              <w:left w:val="nil"/>
              <w:bottom w:val="dotted" w:sz="4" w:space="0" w:color="auto"/>
              <w:right w:val="single" w:sz="4" w:space="0" w:color="auto"/>
            </w:tcBorders>
            <w:shd w:val="clear" w:color="auto" w:fill="auto"/>
            <w:noWrap/>
            <w:vAlign w:val="bottom"/>
            <w:hideMark/>
          </w:tcPr>
          <w:p w14:paraId="7AACD517"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5377D43B"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3715C575"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14:paraId="5944F42A"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4557E738"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584E21C4"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48722E8D"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5F70A299"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7F1ABD71"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3FE28D8A"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715CB9C7"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0D4FEE8C"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390,000</w:t>
            </w:r>
          </w:p>
        </w:tc>
        <w:tc>
          <w:tcPr>
            <w:tcW w:w="247" w:type="pct"/>
            <w:tcBorders>
              <w:top w:val="nil"/>
              <w:left w:val="nil"/>
              <w:bottom w:val="dotted" w:sz="4" w:space="0" w:color="auto"/>
              <w:right w:val="single" w:sz="4" w:space="0" w:color="auto"/>
            </w:tcBorders>
            <w:shd w:val="clear" w:color="auto" w:fill="auto"/>
            <w:noWrap/>
            <w:vAlign w:val="bottom"/>
            <w:hideMark/>
          </w:tcPr>
          <w:p w14:paraId="4E7F3006"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390,000</w:t>
            </w:r>
          </w:p>
        </w:tc>
      </w:tr>
      <w:tr w:rsidR="00A75AFD" w:rsidRPr="00A75AFD" w14:paraId="7D0CA1B4"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528E1957"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26</w:t>
            </w:r>
          </w:p>
        </w:tc>
        <w:tc>
          <w:tcPr>
            <w:tcW w:w="170" w:type="pct"/>
            <w:tcBorders>
              <w:top w:val="nil"/>
              <w:left w:val="nil"/>
              <w:bottom w:val="dotted" w:sz="4" w:space="0" w:color="auto"/>
              <w:right w:val="single" w:sz="4" w:space="0" w:color="auto"/>
            </w:tcBorders>
            <w:shd w:val="clear" w:color="auto" w:fill="auto"/>
            <w:noWrap/>
            <w:vAlign w:val="bottom"/>
            <w:hideMark/>
          </w:tcPr>
          <w:p w14:paraId="306F00EA"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05320</w:t>
            </w:r>
          </w:p>
        </w:tc>
        <w:tc>
          <w:tcPr>
            <w:tcW w:w="1543" w:type="pct"/>
            <w:tcBorders>
              <w:top w:val="nil"/>
              <w:left w:val="nil"/>
              <w:bottom w:val="dotted" w:sz="4" w:space="0" w:color="auto"/>
              <w:right w:val="single" w:sz="4" w:space="0" w:color="auto"/>
            </w:tcBorders>
            <w:shd w:val="clear" w:color="auto" w:fill="auto"/>
            <w:noWrap/>
            <w:vAlign w:val="bottom"/>
            <w:hideMark/>
          </w:tcPr>
          <w:p w14:paraId="2D82DEDC"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10AC6D33"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41E5F7BF"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2E5E3966"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6FCCBDD1"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1C9AEADF"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7E312EDF"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3FE01440"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1275C32E"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4ACD6CB7"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45D07A61"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69F3A32B"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55,845</w:t>
            </w:r>
          </w:p>
        </w:tc>
        <w:tc>
          <w:tcPr>
            <w:tcW w:w="247" w:type="pct"/>
            <w:tcBorders>
              <w:top w:val="nil"/>
              <w:left w:val="nil"/>
              <w:bottom w:val="dotted" w:sz="4" w:space="0" w:color="auto"/>
              <w:right w:val="single" w:sz="4" w:space="0" w:color="auto"/>
            </w:tcBorders>
            <w:shd w:val="clear" w:color="auto" w:fill="auto"/>
            <w:noWrap/>
            <w:vAlign w:val="bottom"/>
            <w:hideMark/>
          </w:tcPr>
          <w:p w14:paraId="42C790D9"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55,845</w:t>
            </w:r>
          </w:p>
        </w:tc>
      </w:tr>
      <w:tr w:rsidR="00A75AFD" w:rsidRPr="00A75AFD" w14:paraId="00185572"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68A48487"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26</w:t>
            </w:r>
          </w:p>
        </w:tc>
        <w:tc>
          <w:tcPr>
            <w:tcW w:w="170" w:type="pct"/>
            <w:tcBorders>
              <w:top w:val="nil"/>
              <w:left w:val="nil"/>
              <w:bottom w:val="dotted" w:sz="4" w:space="0" w:color="auto"/>
              <w:right w:val="single" w:sz="4" w:space="0" w:color="auto"/>
            </w:tcBorders>
            <w:shd w:val="clear" w:color="auto" w:fill="auto"/>
            <w:noWrap/>
            <w:vAlign w:val="bottom"/>
            <w:hideMark/>
          </w:tcPr>
          <w:p w14:paraId="0A7D1EEA"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05320</w:t>
            </w:r>
          </w:p>
        </w:tc>
        <w:tc>
          <w:tcPr>
            <w:tcW w:w="1543" w:type="pct"/>
            <w:tcBorders>
              <w:top w:val="nil"/>
              <w:left w:val="nil"/>
              <w:bottom w:val="dotted" w:sz="4" w:space="0" w:color="auto"/>
              <w:right w:val="single" w:sz="4" w:space="0" w:color="auto"/>
            </w:tcBorders>
            <w:shd w:val="clear" w:color="auto" w:fill="auto"/>
            <w:noWrap/>
            <w:vAlign w:val="bottom"/>
            <w:hideMark/>
          </w:tcPr>
          <w:p w14:paraId="7D17B1C0"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110AFC2D"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6D7913B3" w14:textId="1C92FA52" w:rsidR="00851EB0" w:rsidRPr="00A75AFD" w:rsidRDefault="00200C0E"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58F5B38F"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64F666C3"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5BD143AB"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061DE87E"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446CD66E"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1E6B1DB1"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0E5EE014"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68C70B65"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370D215F"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32,155</w:t>
            </w:r>
          </w:p>
        </w:tc>
        <w:tc>
          <w:tcPr>
            <w:tcW w:w="247" w:type="pct"/>
            <w:tcBorders>
              <w:top w:val="nil"/>
              <w:left w:val="nil"/>
              <w:bottom w:val="dotted" w:sz="4" w:space="0" w:color="auto"/>
              <w:right w:val="single" w:sz="4" w:space="0" w:color="auto"/>
            </w:tcBorders>
            <w:shd w:val="clear" w:color="auto" w:fill="auto"/>
            <w:noWrap/>
            <w:vAlign w:val="bottom"/>
            <w:hideMark/>
          </w:tcPr>
          <w:p w14:paraId="0DC600C6"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32,155</w:t>
            </w:r>
          </w:p>
        </w:tc>
      </w:tr>
      <w:tr w:rsidR="00A75AFD" w:rsidRPr="00A75AFD" w14:paraId="47E9F322" w14:textId="77777777" w:rsidTr="00851EB0">
        <w:trPr>
          <w:trHeight w:val="180"/>
          <w:jc w:val="center"/>
        </w:trPr>
        <w:tc>
          <w:tcPr>
            <w:tcW w:w="113" w:type="pct"/>
            <w:tcBorders>
              <w:top w:val="nil"/>
              <w:left w:val="single" w:sz="4" w:space="0" w:color="auto"/>
              <w:bottom w:val="dotDotDash" w:sz="4" w:space="0" w:color="auto"/>
              <w:right w:val="single" w:sz="4" w:space="0" w:color="auto"/>
            </w:tcBorders>
            <w:shd w:val="clear" w:color="auto" w:fill="auto"/>
            <w:noWrap/>
            <w:vAlign w:val="bottom"/>
            <w:hideMark/>
          </w:tcPr>
          <w:p w14:paraId="40929BA7"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26</w:t>
            </w:r>
          </w:p>
        </w:tc>
        <w:tc>
          <w:tcPr>
            <w:tcW w:w="170" w:type="pct"/>
            <w:tcBorders>
              <w:top w:val="nil"/>
              <w:left w:val="nil"/>
              <w:bottom w:val="dotDotDash" w:sz="4" w:space="0" w:color="auto"/>
              <w:right w:val="single" w:sz="4" w:space="0" w:color="auto"/>
            </w:tcBorders>
            <w:shd w:val="clear" w:color="auto" w:fill="auto"/>
            <w:noWrap/>
            <w:vAlign w:val="bottom"/>
            <w:hideMark/>
          </w:tcPr>
          <w:p w14:paraId="536A3A13"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05320</w:t>
            </w:r>
          </w:p>
        </w:tc>
        <w:tc>
          <w:tcPr>
            <w:tcW w:w="1543" w:type="pct"/>
            <w:tcBorders>
              <w:top w:val="nil"/>
              <w:left w:val="nil"/>
              <w:bottom w:val="dotDotDash" w:sz="4" w:space="0" w:color="auto"/>
              <w:right w:val="single" w:sz="4" w:space="0" w:color="auto"/>
            </w:tcBorders>
            <w:shd w:val="clear" w:color="auto" w:fill="auto"/>
            <w:noWrap/>
            <w:vAlign w:val="bottom"/>
            <w:hideMark/>
          </w:tcPr>
          <w:p w14:paraId="2D42BB4D"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136" w:type="pct"/>
            <w:tcBorders>
              <w:top w:val="nil"/>
              <w:left w:val="nil"/>
              <w:bottom w:val="dotDotDash" w:sz="4" w:space="0" w:color="auto"/>
              <w:right w:val="single" w:sz="4" w:space="0" w:color="auto"/>
            </w:tcBorders>
            <w:shd w:val="clear" w:color="auto" w:fill="auto"/>
            <w:noWrap/>
            <w:vAlign w:val="bottom"/>
            <w:hideMark/>
          </w:tcPr>
          <w:p w14:paraId="74184EFD"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5</w:t>
            </w:r>
          </w:p>
        </w:tc>
        <w:tc>
          <w:tcPr>
            <w:tcW w:w="459" w:type="pct"/>
            <w:tcBorders>
              <w:top w:val="nil"/>
              <w:left w:val="nil"/>
              <w:bottom w:val="dotDotDash" w:sz="4" w:space="0" w:color="auto"/>
              <w:right w:val="single" w:sz="4" w:space="0" w:color="auto"/>
            </w:tcBorders>
            <w:shd w:val="clear" w:color="auto" w:fill="auto"/>
            <w:noWrap/>
            <w:vAlign w:val="bottom"/>
            <w:hideMark/>
          </w:tcPr>
          <w:p w14:paraId="639B2DD4" w14:textId="5E3BA71F" w:rsidR="00851EB0" w:rsidRPr="00A75AFD" w:rsidRDefault="00200C0E"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xml:space="preserve">Nga të ardhurat </w:t>
            </w:r>
            <w:r w:rsidR="00851EB0" w:rsidRPr="00A75AFD">
              <w:rPr>
                <w:rFonts w:ascii="Arial" w:eastAsia="Times New Roman" w:hAnsi="Arial" w:cs="Arial"/>
                <w:sz w:val="10"/>
                <w:szCs w:val="10"/>
                <w:lang w:eastAsia="sq-AL"/>
              </w:rPr>
              <w:t>e veta</w:t>
            </w:r>
          </w:p>
        </w:tc>
        <w:tc>
          <w:tcPr>
            <w:tcW w:w="247" w:type="pct"/>
            <w:tcBorders>
              <w:top w:val="nil"/>
              <w:left w:val="nil"/>
              <w:bottom w:val="dotDotDash" w:sz="4" w:space="0" w:color="auto"/>
              <w:right w:val="single" w:sz="4" w:space="0" w:color="auto"/>
            </w:tcBorders>
            <w:shd w:val="clear" w:color="auto" w:fill="auto"/>
            <w:noWrap/>
            <w:vAlign w:val="bottom"/>
            <w:hideMark/>
          </w:tcPr>
          <w:p w14:paraId="533A09D6"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nil"/>
              <w:left w:val="nil"/>
              <w:bottom w:val="dotDotDash" w:sz="4" w:space="0" w:color="auto"/>
              <w:right w:val="single" w:sz="4" w:space="0" w:color="auto"/>
            </w:tcBorders>
            <w:shd w:val="clear" w:color="auto" w:fill="auto"/>
            <w:noWrap/>
            <w:vAlign w:val="bottom"/>
            <w:hideMark/>
          </w:tcPr>
          <w:p w14:paraId="74983F30"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nil"/>
              <w:left w:val="nil"/>
              <w:bottom w:val="dotDotDash" w:sz="4" w:space="0" w:color="auto"/>
              <w:right w:val="single" w:sz="4" w:space="0" w:color="auto"/>
            </w:tcBorders>
            <w:shd w:val="clear" w:color="auto" w:fill="auto"/>
            <w:noWrap/>
            <w:vAlign w:val="bottom"/>
            <w:hideMark/>
          </w:tcPr>
          <w:p w14:paraId="0FBD1C96"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nil"/>
              <w:left w:val="nil"/>
              <w:bottom w:val="dotDotDash" w:sz="4" w:space="0" w:color="auto"/>
              <w:right w:val="single" w:sz="4" w:space="0" w:color="auto"/>
            </w:tcBorders>
            <w:shd w:val="clear" w:color="auto" w:fill="auto"/>
            <w:noWrap/>
            <w:vAlign w:val="bottom"/>
            <w:hideMark/>
          </w:tcPr>
          <w:p w14:paraId="64FE5B9D"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nil"/>
              <w:left w:val="nil"/>
              <w:bottom w:val="dotDotDash" w:sz="4" w:space="0" w:color="auto"/>
              <w:right w:val="single" w:sz="4" w:space="0" w:color="auto"/>
            </w:tcBorders>
            <w:shd w:val="clear" w:color="auto" w:fill="auto"/>
            <w:noWrap/>
            <w:vAlign w:val="bottom"/>
            <w:hideMark/>
          </w:tcPr>
          <w:p w14:paraId="0D0D8DED"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nil"/>
              <w:left w:val="nil"/>
              <w:bottom w:val="dotDotDash" w:sz="4" w:space="0" w:color="auto"/>
              <w:right w:val="single" w:sz="4" w:space="0" w:color="auto"/>
            </w:tcBorders>
            <w:shd w:val="clear" w:color="auto" w:fill="auto"/>
            <w:noWrap/>
            <w:vAlign w:val="bottom"/>
            <w:hideMark/>
          </w:tcPr>
          <w:p w14:paraId="5C0A6230"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DotDash" w:sz="4" w:space="0" w:color="auto"/>
              <w:right w:val="single" w:sz="4" w:space="0" w:color="auto"/>
            </w:tcBorders>
            <w:shd w:val="clear" w:color="auto" w:fill="auto"/>
            <w:noWrap/>
            <w:vAlign w:val="bottom"/>
            <w:hideMark/>
          </w:tcPr>
          <w:p w14:paraId="1565A1E8"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nil"/>
              <w:left w:val="nil"/>
              <w:bottom w:val="dotDotDash" w:sz="4" w:space="0" w:color="auto"/>
              <w:right w:val="single" w:sz="4" w:space="0" w:color="auto"/>
            </w:tcBorders>
            <w:shd w:val="clear" w:color="auto" w:fill="auto"/>
            <w:noWrap/>
            <w:vAlign w:val="bottom"/>
            <w:hideMark/>
          </w:tcPr>
          <w:p w14:paraId="77010C48"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nil"/>
              <w:left w:val="nil"/>
              <w:bottom w:val="dotDotDash" w:sz="4" w:space="0" w:color="auto"/>
              <w:right w:val="single" w:sz="4" w:space="0" w:color="auto"/>
            </w:tcBorders>
            <w:shd w:val="clear" w:color="auto" w:fill="auto"/>
            <w:noWrap/>
            <w:vAlign w:val="bottom"/>
            <w:hideMark/>
          </w:tcPr>
          <w:p w14:paraId="7E411F89"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DotDash" w:sz="4" w:space="0" w:color="auto"/>
              <w:right w:val="single" w:sz="4" w:space="0" w:color="auto"/>
            </w:tcBorders>
            <w:shd w:val="clear" w:color="auto" w:fill="auto"/>
            <w:noWrap/>
            <w:vAlign w:val="bottom"/>
            <w:hideMark/>
          </w:tcPr>
          <w:p w14:paraId="2363D4DD"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r>
      <w:tr w:rsidR="00A75AFD" w:rsidRPr="00A75AFD" w14:paraId="0BE61412" w14:textId="77777777" w:rsidTr="00851EB0">
        <w:trPr>
          <w:trHeight w:val="180"/>
          <w:jc w:val="center"/>
        </w:trPr>
        <w:tc>
          <w:tcPr>
            <w:tcW w:w="113"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752138D0"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26</w:t>
            </w:r>
          </w:p>
        </w:tc>
        <w:tc>
          <w:tcPr>
            <w:tcW w:w="170" w:type="pct"/>
            <w:tcBorders>
              <w:top w:val="dotDash" w:sz="4" w:space="0" w:color="auto"/>
              <w:left w:val="nil"/>
              <w:bottom w:val="dotted" w:sz="4" w:space="0" w:color="auto"/>
              <w:right w:val="single" w:sz="4" w:space="0" w:color="auto"/>
            </w:tcBorders>
            <w:shd w:val="clear" w:color="auto" w:fill="auto"/>
            <w:noWrap/>
            <w:vAlign w:val="bottom"/>
            <w:hideMark/>
          </w:tcPr>
          <w:p w14:paraId="168D7F1F"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04260</w:t>
            </w:r>
          </w:p>
        </w:tc>
        <w:tc>
          <w:tcPr>
            <w:tcW w:w="1543" w:type="pct"/>
            <w:tcBorders>
              <w:top w:val="dotDash" w:sz="4" w:space="0" w:color="auto"/>
              <w:left w:val="nil"/>
              <w:bottom w:val="dotted" w:sz="4" w:space="0" w:color="auto"/>
              <w:right w:val="single" w:sz="4" w:space="0" w:color="auto"/>
            </w:tcBorders>
            <w:shd w:val="clear" w:color="auto" w:fill="auto"/>
            <w:noWrap/>
            <w:vAlign w:val="bottom"/>
            <w:hideMark/>
          </w:tcPr>
          <w:p w14:paraId="4D528FF8" w14:textId="0B962F05" w:rsidR="00851EB0" w:rsidRPr="00A75AFD" w:rsidRDefault="00851EB0" w:rsidP="00851EB0">
            <w:pPr>
              <w:spacing w:after="0" w:line="240" w:lineRule="auto"/>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 xml:space="preserve">Administrimi i </w:t>
            </w:r>
            <w:r w:rsidR="009668CA" w:rsidRPr="00A75AFD">
              <w:rPr>
                <w:rFonts w:ascii="Arial" w:eastAsia="Times New Roman" w:hAnsi="Arial" w:cs="Arial"/>
                <w:b/>
                <w:bCs/>
                <w:sz w:val="10"/>
                <w:szCs w:val="10"/>
                <w:lang w:eastAsia="sq-AL"/>
              </w:rPr>
              <w:t>p</w:t>
            </w:r>
            <w:r w:rsidRPr="00A75AFD">
              <w:rPr>
                <w:rFonts w:ascii="Arial" w:eastAsia="Times New Roman" w:hAnsi="Arial" w:cs="Arial"/>
                <w:b/>
                <w:bCs/>
                <w:sz w:val="10"/>
                <w:szCs w:val="10"/>
                <w:lang w:eastAsia="sq-AL"/>
              </w:rPr>
              <w:t>yjeve</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7369F069"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1</w:t>
            </w:r>
          </w:p>
        </w:tc>
        <w:tc>
          <w:tcPr>
            <w:tcW w:w="459" w:type="pct"/>
            <w:tcBorders>
              <w:top w:val="dotDash" w:sz="4" w:space="0" w:color="auto"/>
              <w:left w:val="nil"/>
              <w:bottom w:val="dotted" w:sz="4" w:space="0" w:color="auto"/>
              <w:right w:val="single" w:sz="4" w:space="0" w:color="auto"/>
            </w:tcBorders>
            <w:shd w:val="clear" w:color="auto" w:fill="auto"/>
            <w:noWrap/>
            <w:vAlign w:val="bottom"/>
            <w:hideMark/>
          </w:tcPr>
          <w:p w14:paraId="4238EBBF"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Çelje nga buxheti</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1CB8E51E"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358,350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7C3A647F"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60,300</w:t>
            </w:r>
          </w:p>
        </w:tc>
        <w:tc>
          <w:tcPr>
            <w:tcW w:w="228" w:type="pct"/>
            <w:tcBorders>
              <w:top w:val="dotDash" w:sz="4" w:space="0" w:color="auto"/>
              <w:left w:val="nil"/>
              <w:bottom w:val="dotted" w:sz="4" w:space="0" w:color="auto"/>
              <w:right w:val="single" w:sz="4" w:space="0" w:color="auto"/>
            </w:tcBorders>
            <w:shd w:val="clear" w:color="auto" w:fill="auto"/>
            <w:noWrap/>
            <w:vAlign w:val="bottom"/>
            <w:hideMark/>
          </w:tcPr>
          <w:p w14:paraId="672E499B"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119,728</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14:paraId="75CAA7AE"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dotDash" w:sz="4" w:space="0" w:color="auto"/>
              <w:left w:val="nil"/>
              <w:bottom w:val="dotted" w:sz="4" w:space="0" w:color="auto"/>
              <w:right w:val="single" w:sz="4" w:space="0" w:color="auto"/>
            </w:tcBorders>
            <w:shd w:val="clear" w:color="auto" w:fill="auto"/>
            <w:noWrap/>
            <w:vAlign w:val="bottom"/>
            <w:hideMark/>
          </w:tcPr>
          <w:p w14:paraId="7A8FBF62"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77AE187F"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6CEEB0C0"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72</w:t>
            </w:r>
          </w:p>
        </w:tc>
        <w:tc>
          <w:tcPr>
            <w:tcW w:w="281" w:type="pct"/>
            <w:tcBorders>
              <w:top w:val="dotDash" w:sz="4" w:space="0" w:color="auto"/>
              <w:left w:val="nil"/>
              <w:bottom w:val="dotted" w:sz="4" w:space="0" w:color="auto"/>
              <w:right w:val="single" w:sz="4" w:space="0" w:color="auto"/>
            </w:tcBorders>
            <w:shd w:val="clear" w:color="auto" w:fill="auto"/>
            <w:noWrap/>
            <w:vAlign w:val="bottom"/>
            <w:hideMark/>
          </w:tcPr>
          <w:p w14:paraId="1BFFB641"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3BFFA2DF"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541,100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591814E2"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1,079,550</w:t>
            </w:r>
          </w:p>
        </w:tc>
      </w:tr>
      <w:tr w:rsidR="00A75AFD" w:rsidRPr="00A75AFD" w14:paraId="7B27B13B"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149CB495"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26</w:t>
            </w:r>
          </w:p>
        </w:tc>
        <w:tc>
          <w:tcPr>
            <w:tcW w:w="170" w:type="pct"/>
            <w:tcBorders>
              <w:top w:val="nil"/>
              <w:left w:val="nil"/>
              <w:bottom w:val="dotted" w:sz="4" w:space="0" w:color="auto"/>
              <w:right w:val="single" w:sz="4" w:space="0" w:color="auto"/>
            </w:tcBorders>
            <w:shd w:val="clear" w:color="auto" w:fill="auto"/>
            <w:noWrap/>
            <w:vAlign w:val="bottom"/>
            <w:hideMark/>
          </w:tcPr>
          <w:p w14:paraId="5AC87AE4"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04260</w:t>
            </w:r>
          </w:p>
        </w:tc>
        <w:tc>
          <w:tcPr>
            <w:tcW w:w="1543" w:type="pct"/>
            <w:tcBorders>
              <w:top w:val="nil"/>
              <w:left w:val="nil"/>
              <w:bottom w:val="dotted" w:sz="4" w:space="0" w:color="auto"/>
              <w:right w:val="single" w:sz="4" w:space="0" w:color="auto"/>
            </w:tcBorders>
            <w:shd w:val="clear" w:color="auto" w:fill="auto"/>
            <w:noWrap/>
            <w:vAlign w:val="bottom"/>
            <w:hideMark/>
          </w:tcPr>
          <w:p w14:paraId="581F5099"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4463DA45"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45B956FE"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14:paraId="724B2483"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47C4B86A"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60E39A0A"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1699622E"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15582B72"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728778BF"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52302A67"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1CD7845E"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12FDC08D"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2BD08FC1"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r>
      <w:tr w:rsidR="00A75AFD" w:rsidRPr="00A75AFD" w14:paraId="689970C7"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3CC727A2"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26</w:t>
            </w:r>
          </w:p>
        </w:tc>
        <w:tc>
          <w:tcPr>
            <w:tcW w:w="170" w:type="pct"/>
            <w:tcBorders>
              <w:top w:val="nil"/>
              <w:left w:val="nil"/>
              <w:bottom w:val="dotted" w:sz="4" w:space="0" w:color="auto"/>
              <w:right w:val="single" w:sz="4" w:space="0" w:color="auto"/>
            </w:tcBorders>
            <w:shd w:val="clear" w:color="auto" w:fill="auto"/>
            <w:noWrap/>
            <w:vAlign w:val="bottom"/>
            <w:hideMark/>
          </w:tcPr>
          <w:p w14:paraId="3F484DCA"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04260</w:t>
            </w:r>
          </w:p>
        </w:tc>
        <w:tc>
          <w:tcPr>
            <w:tcW w:w="1543" w:type="pct"/>
            <w:tcBorders>
              <w:top w:val="nil"/>
              <w:left w:val="nil"/>
              <w:bottom w:val="dotted" w:sz="4" w:space="0" w:color="auto"/>
              <w:right w:val="single" w:sz="4" w:space="0" w:color="auto"/>
            </w:tcBorders>
            <w:shd w:val="clear" w:color="auto" w:fill="auto"/>
            <w:noWrap/>
            <w:vAlign w:val="bottom"/>
            <w:hideMark/>
          </w:tcPr>
          <w:p w14:paraId="53DD135A"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633C3CC9"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18F4C3BD"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0105DF8A"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595D553F"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6C9C40DB"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4170F73D"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25C9A55F"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43D9E88E"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19BB6E86"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468BC37A"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7AD6ED05"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224FC085"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r>
      <w:tr w:rsidR="00A75AFD" w:rsidRPr="00A75AFD" w14:paraId="6B8E581D"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6188608D"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26</w:t>
            </w:r>
          </w:p>
        </w:tc>
        <w:tc>
          <w:tcPr>
            <w:tcW w:w="170" w:type="pct"/>
            <w:tcBorders>
              <w:top w:val="nil"/>
              <w:left w:val="nil"/>
              <w:bottom w:val="dotted" w:sz="4" w:space="0" w:color="auto"/>
              <w:right w:val="single" w:sz="4" w:space="0" w:color="auto"/>
            </w:tcBorders>
            <w:shd w:val="clear" w:color="auto" w:fill="auto"/>
            <w:noWrap/>
            <w:vAlign w:val="bottom"/>
            <w:hideMark/>
          </w:tcPr>
          <w:p w14:paraId="47ECEE65"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04260</w:t>
            </w:r>
          </w:p>
        </w:tc>
        <w:tc>
          <w:tcPr>
            <w:tcW w:w="1543" w:type="pct"/>
            <w:tcBorders>
              <w:top w:val="nil"/>
              <w:left w:val="nil"/>
              <w:bottom w:val="dotted" w:sz="4" w:space="0" w:color="auto"/>
              <w:right w:val="single" w:sz="4" w:space="0" w:color="auto"/>
            </w:tcBorders>
            <w:shd w:val="clear" w:color="auto" w:fill="auto"/>
            <w:noWrap/>
            <w:vAlign w:val="bottom"/>
            <w:hideMark/>
          </w:tcPr>
          <w:p w14:paraId="6782651E"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106E143B"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6A0AD739" w14:textId="21DC27ED" w:rsidR="00851EB0" w:rsidRPr="00A75AFD" w:rsidRDefault="00200C0E"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3CEFA3F6"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5071F0AE"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3E2B14A9"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15C45BE2"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2905A154"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580ADE25"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33F907FC"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73B42084"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60505D37"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0614EB2A"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r>
      <w:tr w:rsidR="00A75AFD" w:rsidRPr="00A75AFD" w14:paraId="7B3CD957" w14:textId="77777777" w:rsidTr="00851EB0">
        <w:trPr>
          <w:trHeight w:val="180"/>
          <w:jc w:val="center"/>
        </w:trPr>
        <w:tc>
          <w:tcPr>
            <w:tcW w:w="113" w:type="pct"/>
            <w:tcBorders>
              <w:top w:val="nil"/>
              <w:left w:val="single" w:sz="4" w:space="0" w:color="auto"/>
              <w:bottom w:val="nil"/>
              <w:right w:val="single" w:sz="4" w:space="0" w:color="auto"/>
            </w:tcBorders>
            <w:shd w:val="clear" w:color="auto" w:fill="auto"/>
            <w:noWrap/>
            <w:vAlign w:val="bottom"/>
            <w:hideMark/>
          </w:tcPr>
          <w:p w14:paraId="4ED730AB"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26</w:t>
            </w:r>
          </w:p>
        </w:tc>
        <w:tc>
          <w:tcPr>
            <w:tcW w:w="170" w:type="pct"/>
            <w:tcBorders>
              <w:top w:val="nil"/>
              <w:left w:val="nil"/>
              <w:bottom w:val="nil"/>
              <w:right w:val="single" w:sz="4" w:space="0" w:color="auto"/>
            </w:tcBorders>
            <w:shd w:val="clear" w:color="auto" w:fill="auto"/>
            <w:noWrap/>
            <w:vAlign w:val="bottom"/>
            <w:hideMark/>
          </w:tcPr>
          <w:p w14:paraId="3072EBC2"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04260</w:t>
            </w:r>
          </w:p>
        </w:tc>
        <w:tc>
          <w:tcPr>
            <w:tcW w:w="1543" w:type="pct"/>
            <w:tcBorders>
              <w:top w:val="nil"/>
              <w:left w:val="nil"/>
              <w:bottom w:val="nil"/>
              <w:right w:val="single" w:sz="4" w:space="0" w:color="auto"/>
            </w:tcBorders>
            <w:shd w:val="clear" w:color="auto" w:fill="auto"/>
            <w:noWrap/>
            <w:vAlign w:val="bottom"/>
            <w:hideMark/>
          </w:tcPr>
          <w:p w14:paraId="43CB50EF"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136" w:type="pct"/>
            <w:tcBorders>
              <w:top w:val="nil"/>
              <w:left w:val="nil"/>
              <w:bottom w:val="nil"/>
              <w:right w:val="single" w:sz="4" w:space="0" w:color="auto"/>
            </w:tcBorders>
            <w:shd w:val="clear" w:color="auto" w:fill="auto"/>
            <w:noWrap/>
            <w:vAlign w:val="bottom"/>
            <w:hideMark/>
          </w:tcPr>
          <w:p w14:paraId="69ECCA65"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5</w:t>
            </w:r>
          </w:p>
        </w:tc>
        <w:tc>
          <w:tcPr>
            <w:tcW w:w="459" w:type="pct"/>
            <w:tcBorders>
              <w:top w:val="nil"/>
              <w:left w:val="nil"/>
              <w:bottom w:val="nil"/>
              <w:right w:val="single" w:sz="4" w:space="0" w:color="auto"/>
            </w:tcBorders>
            <w:shd w:val="clear" w:color="auto" w:fill="auto"/>
            <w:noWrap/>
            <w:vAlign w:val="bottom"/>
            <w:hideMark/>
          </w:tcPr>
          <w:p w14:paraId="3C1D8246" w14:textId="2E520079" w:rsidR="00851EB0" w:rsidRPr="00A75AFD" w:rsidRDefault="00200C0E"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xml:space="preserve">Nga të ardhurat </w:t>
            </w:r>
            <w:r w:rsidR="00851EB0" w:rsidRPr="00A75AFD">
              <w:rPr>
                <w:rFonts w:ascii="Arial" w:eastAsia="Times New Roman" w:hAnsi="Arial" w:cs="Arial"/>
                <w:sz w:val="10"/>
                <w:szCs w:val="10"/>
                <w:lang w:eastAsia="sq-AL"/>
              </w:rPr>
              <w:t>e veta</w:t>
            </w:r>
          </w:p>
        </w:tc>
        <w:tc>
          <w:tcPr>
            <w:tcW w:w="247" w:type="pct"/>
            <w:tcBorders>
              <w:top w:val="nil"/>
              <w:left w:val="nil"/>
              <w:bottom w:val="nil"/>
              <w:right w:val="single" w:sz="4" w:space="0" w:color="auto"/>
            </w:tcBorders>
            <w:shd w:val="clear" w:color="auto" w:fill="auto"/>
            <w:noWrap/>
            <w:vAlign w:val="bottom"/>
            <w:hideMark/>
          </w:tcPr>
          <w:p w14:paraId="531B7B64"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nil"/>
              <w:left w:val="nil"/>
              <w:bottom w:val="nil"/>
              <w:right w:val="single" w:sz="4" w:space="0" w:color="auto"/>
            </w:tcBorders>
            <w:shd w:val="clear" w:color="auto" w:fill="auto"/>
            <w:noWrap/>
            <w:vAlign w:val="bottom"/>
            <w:hideMark/>
          </w:tcPr>
          <w:p w14:paraId="60597B80"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nil"/>
              <w:left w:val="nil"/>
              <w:bottom w:val="nil"/>
              <w:right w:val="single" w:sz="4" w:space="0" w:color="auto"/>
            </w:tcBorders>
            <w:shd w:val="clear" w:color="auto" w:fill="auto"/>
            <w:noWrap/>
            <w:vAlign w:val="bottom"/>
            <w:hideMark/>
          </w:tcPr>
          <w:p w14:paraId="63E3C4F9"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nil"/>
              <w:left w:val="nil"/>
              <w:bottom w:val="nil"/>
              <w:right w:val="single" w:sz="4" w:space="0" w:color="auto"/>
            </w:tcBorders>
            <w:shd w:val="clear" w:color="auto" w:fill="auto"/>
            <w:noWrap/>
            <w:vAlign w:val="bottom"/>
            <w:hideMark/>
          </w:tcPr>
          <w:p w14:paraId="34087EBE"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nil"/>
              <w:left w:val="nil"/>
              <w:bottom w:val="nil"/>
              <w:right w:val="single" w:sz="4" w:space="0" w:color="auto"/>
            </w:tcBorders>
            <w:shd w:val="clear" w:color="auto" w:fill="auto"/>
            <w:noWrap/>
            <w:vAlign w:val="bottom"/>
            <w:hideMark/>
          </w:tcPr>
          <w:p w14:paraId="44F30348"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nil"/>
              <w:left w:val="nil"/>
              <w:bottom w:val="nil"/>
              <w:right w:val="single" w:sz="4" w:space="0" w:color="auto"/>
            </w:tcBorders>
            <w:shd w:val="clear" w:color="auto" w:fill="auto"/>
            <w:noWrap/>
            <w:vAlign w:val="bottom"/>
            <w:hideMark/>
          </w:tcPr>
          <w:p w14:paraId="39D1CD34"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nil"/>
              <w:right w:val="single" w:sz="4" w:space="0" w:color="auto"/>
            </w:tcBorders>
            <w:shd w:val="clear" w:color="auto" w:fill="auto"/>
            <w:noWrap/>
            <w:vAlign w:val="bottom"/>
            <w:hideMark/>
          </w:tcPr>
          <w:p w14:paraId="40BA1AE2"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nil"/>
              <w:left w:val="nil"/>
              <w:bottom w:val="nil"/>
              <w:right w:val="single" w:sz="4" w:space="0" w:color="auto"/>
            </w:tcBorders>
            <w:shd w:val="clear" w:color="auto" w:fill="auto"/>
            <w:noWrap/>
            <w:vAlign w:val="bottom"/>
            <w:hideMark/>
          </w:tcPr>
          <w:p w14:paraId="3EA62585"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nil"/>
              <w:left w:val="nil"/>
              <w:bottom w:val="nil"/>
              <w:right w:val="single" w:sz="4" w:space="0" w:color="auto"/>
            </w:tcBorders>
            <w:shd w:val="clear" w:color="auto" w:fill="auto"/>
            <w:noWrap/>
            <w:vAlign w:val="bottom"/>
            <w:hideMark/>
          </w:tcPr>
          <w:p w14:paraId="06FA3BDB"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nil"/>
              <w:right w:val="single" w:sz="4" w:space="0" w:color="auto"/>
            </w:tcBorders>
            <w:shd w:val="clear" w:color="auto" w:fill="auto"/>
            <w:noWrap/>
            <w:vAlign w:val="bottom"/>
            <w:hideMark/>
          </w:tcPr>
          <w:p w14:paraId="48D7008C"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r>
      <w:tr w:rsidR="00A75AFD" w:rsidRPr="00A75AFD" w14:paraId="13653393" w14:textId="77777777" w:rsidTr="00851EB0">
        <w:trPr>
          <w:trHeight w:val="180"/>
          <w:jc w:val="center"/>
        </w:trPr>
        <w:tc>
          <w:tcPr>
            <w:tcW w:w="113"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686AE0AE"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26</w:t>
            </w:r>
          </w:p>
        </w:tc>
        <w:tc>
          <w:tcPr>
            <w:tcW w:w="170" w:type="pct"/>
            <w:tcBorders>
              <w:top w:val="dotDash" w:sz="4" w:space="0" w:color="auto"/>
              <w:left w:val="nil"/>
              <w:bottom w:val="dotted" w:sz="4" w:space="0" w:color="auto"/>
              <w:right w:val="single" w:sz="4" w:space="0" w:color="auto"/>
            </w:tcBorders>
            <w:shd w:val="clear" w:color="auto" w:fill="auto"/>
            <w:noWrap/>
            <w:vAlign w:val="bottom"/>
            <w:hideMark/>
          </w:tcPr>
          <w:p w14:paraId="673A59A3"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04760</w:t>
            </w:r>
          </w:p>
        </w:tc>
        <w:tc>
          <w:tcPr>
            <w:tcW w:w="1543" w:type="pct"/>
            <w:tcBorders>
              <w:top w:val="dotDash" w:sz="4" w:space="0" w:color="auto"/>
              <w:left w:val="nil"/>
              <w:bottom w:val="dotted" w:sz="4" w:space="0" w:color="auto"/>
              <w:right w:val="single" w:sz="4" w:space="0" w:color="auto"/>
            </w:tcBorders>
            <w:shd w:val="clear" w:color="auto" w:fill="auto"/>
            <w:noWrap/>
            <w:vAlign w:val="bottom"/>
            <w:hideMark/>
          </w:tcPr>
          <w:p w14:paraId="448DA7AB" w14:textId="7A45CA6C" w:rsidR="00851EB0" w:rsidRPr="00A75AFD" w:rsidRDefault="00851EB0" w:rsidP="00851EB0">
            <w:pPr>
              <w:spacing w:after="0" w:line="240" w:lineRule="auto"/>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 xml:space="preserve">Zhvillimi i </w:t>
            </w:r>
            <w:r w:rsidR="009668CA" w:rsidRPr="00A75AFD">
              <w:rPr>
                <w:rFonts w:ascii="Arial" w:eastAsia="Times New Roman" w:hAnsi="Arial" w:cs="Arial"/>
                <w:b/>
                <w:bCs/>
                <w:sz w:val="10"/>
                <w:szCs w:val="10"/>
                <w:lang w:eastAsia="sq-AL"/>
              </w:rPr>
              <w:t>t</w:t>
            </w:r>
            <w:r w:rsidRPr="00A75AFD">
              <w:rPr>
                <w:rFonts w:ascii="Arial" w:eastAsia="Times New Roman" w:hAnsi="Arial" w:cs="Arial"/>
                <w:b/>
                <w:bCs/>
                <w:sz w:val="10"/>
                <w:szCs w:val="10"/>
                <w:lang w:eastAsia="sq-AL"/>
              </w:rPr>
              <w:t>urizmit</w:t>
            </w:r>
          </w:p>
        </w:tc>
        <w:tc>
          <w:tcPr>
            <w:tcW w:w="136" w:type="pct"/>
            <w:tcBorders>
              <w:top w:val="dotted" w:sz="4" w:space="0" w:color="auto"/>
              <w:left w:val="nil"/>
              <w:bottom w:val="nil"/>
              <w:right w:val="single" w:sz="4" w:space="0" w:color="auto"/>
            </w:tcBorders>
            <w:shd w:val="clear" w:color="auto" w:fill="auto"/>
            <w:noWrap/>
            <w:vAlign w:val="bottom"/>
            <w:hideMark/>
          </w:tcPr>
          <w:p w14:paraId="096622B7"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1</w:t>
            </w:r>
          </w:p>
        </w:tc>
        <w:tc>
          <w:tcPr>
            <w:tcW w:w="459" w:type="pct"/>
            <w:tcBorders>
              <w:top w:val="dotted" w:sz="4" w:space="0" w:color="auto"/>
              <w:left w:val="nil"/>
              <w:bottom w:val="nil"/>
              <w:right w:val="single" w:sz="4" w:space="0" w:color="auto"/>
            </w:tcBorders>
            <w:shd w:val="clear" w:color="auto" w:fill="auto"/>
            <w:noWrap/>
            <w:vAlign w:val="bottom"/>
            <w:hideMark/>
          </w:tcPr>
          <w:p w14:paraId="2E4E86EC"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Çelje nga buxheti</w:t>
            </w:r>
          </w:p>
        </w:tc>
        <w:tc>
          <w:tcPr>
            <w:tcW w:w="247" w:type="pct"/>
            <w:tcBorders>
              <w:top w:val="dotted" w:sz="4" w:space="0" w:color="auto"/>
              <w:left w:val="nil"/>
              <w:bottom w:val="nil"/>
              <w:right w:val="single" w:sz="4" w:space="0" w:color="auto"/>
            </w:tcBorders>
            <w:shd w:val="clear" w:color="auto" w:fill="auto"/>
            <w:noWrap/>
            <w:vAlign w:val="bottom"/>
            <w:hideMark/>
          </w:tcPr>
          <w:p w14:paraId="159AC74E"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140,400</w:t>
            </w:r>
          </w:p>
        </w:tc>
        <w:tc>
          <w:tcPr>
            <w:tcW w:w="262" w:type="pct"/>
            <w:tcBorders>
              <w:top w:val="dotted" w:sz="4" w:space="0" w:color="auto"/>
              <w:left w:val="nil"/>
              <w:bottom w:val="nil"/>
              <w:right w:val="single" w:sz="4" w:space="0" w:color="auto"/>
            </w:tcBorders>
            <w:shd w:val="clear" w:color="auto" w:fill="auto"/>
            <w:noWrap/>
            <w:vAlign w:val="bottom"/>
            <w:hideMark/>
          </w:tcPr>
          <w:p w14:paraId="6DDCBE52"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23,400</w:t>
            </w:r>
          </w:p>
        </w:tc>
        <w:tc>
          <w:tcPr>
            <w:tcW w:w="228" w:type="pct"/>
            <w:tcBorders>
              <w:top w:val="dotted" w:sz="4" w:space="0" w:color="auto"/>
              <w:left w:val="nil"/>
              <w:bottom w:val="nil"/>
              <w:right w:val="single" w:sz="4" w:space="0" w:color="auto"/>
            </w:tcBorders>
            <w:shd w:val="clear" w:color="auto" w:fill="auto"/>
            <w:noWrap/>
            <w:vAlign w:val="bottom"/>
            <w:hideMark/>
          </w:tcPr>
          <w:p w14:paraId="487E3877"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403,920</w:t>
            </w:r>
          </w:p>
        </w:tc>
        <w:tc>
          <w:tcPr>
            <w:tcW w:w="209" w:type="pct"/>
            <w:tcBorders>
              <w:top w:val="dotted" w:sz="4" w:space="0" w:color="auto"/>
              <w:left w:val="nil"/>
              <w:bottom w:val="nil"/>
              <w:right w:val="single" w:sz="4" w:space="0" w:color="auto"/>
            </w:tcBorders>
            <w:shd w:val="clear" w:color="auto" w:fill="auto"/>
            <w:noWrap/>
            <w:vAlign w:val="bottom"/>
            <w:hideMark/>
          </w:tcPr>
          <w:p w14:paraId="2D48FDA1"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dotted" w:sz="4" w:space="0" w:color="auto"/>
              <w:left w:val="nil"/>
              <w:bottom w:val="nil"/>
              <w:right w:val="single" w:sz="4" w:space="0" w:color="auto"/>
            </w:tcBorders>
            <w:shd w:val="clear" w:color="auto" w:fill="auto"/>
            <w:noWrap/>
            <w:vAlign w:val="bottom"/>
            <w:hideMark/>
          </w:tcPr>
          <w:p w14:paraId="6436DF81"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350,280</w:t>
            </w:r>
          </w:p>
        </w:tc>
        <w:tc>
          <w:tcPr>
            <w:tcW w:w="264" w:type="pct"/>
            <w:tcBorders>
              <w:top w:val="dotted" w:sz="4" w:space="0" w:color="auto"/>
              <w:left w:val="nil"/>
              <w:bottom w:val="nil"/>
              <w:right w:val="single" w:sz="4" w:space="0" w:color="auto"/>
            </w:tcBorders>
            <w:shd w:val="clear" w:color="auto" w:fill="auto"/>
            <w:noWrap/>
            <w:vAlign w:val="bottom"/>
            <w:hideMark/>
          </w:tcPr>
          <w:p w14:paraId="282945C9"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dotted" w:sz="4" w:space="0" w:color="auto"/>
              <w:left w:val="nil"/>
              <w:bottom w:val="nil"/>
              <w:right w:val="single" w:sz="4" w:space="0" w:color="auto"/>
            </w:tcBorders>
            <w:shd w:val="clear" w:color="auto" w:fill="auto"/>
            <w:noWrap/>
            <w:vAlign w:val="bottom"/>
            <w:hideMark/>
          </w:tcPr>
          <w:p w14:paraId="5266F567"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dotted" w:sz="4" w:space="0" w:color="auto"/>
              <w:left w:val="nil"/>
              <w:bottom w:val="nil"/>
              <w:right w:val="single" w:sz="4" w:space="0" w:color="auto"/>
            </w:tcBorders>
            <w:shd w:val="clear" w:color="auto" w:fill="auto"/>
            <w:noWrap/>
            <w:vAlign w:val="bottom"/>
            <w:hideMark/>
          </w:tcPr>
          <w:p w14:paraId="52E151E6"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dotted" w:sz="4" w:space="0" w:color="auto"/>
              <w:left w:val="nil"/>
              <w:bottom w:val="nil"/>
              <w:right w:val="single" w:sz="4" w:space="0" w:color="auto"/>
            </w:tcBorders>
            <w:shd w:val="clear" w:color="auto" w:fill="auto"/>
            <w:noWrap/>
            <w:vAlign w:val="bottom"/>
            <w:hideMark/>
          </w:tcPr>
          <w:p w14:paraId="290FCA75"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90,000</w:t>
            </w:r>
          </w:p>
        </w:tc>
        <w:tc>
          <w:tcPr>
            <w:tcW w:w="247" w:type="pct"/>
            <w:tcBorders>
              <w:top w:val="dotted" w:sz="4" w:space="0" w:color="auto"/>
              <w:left w:val="nil"/>
              <w:bottom w:val="nil"/>
              <w:right w:val="single" w:sz="4" w:space="0" w:color="auto"/>
            </w:tcBorders>
            <w:shd w:val="clear" w:color="auto" w:fill="auto"/>
            <w:noWrap/>
            <w:vAlign w:val="bottom"/>
            <w:hideMark/>
          </w:tcPr>
          <w:p w14:paraId="5DD6C58A"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1,008,000</w:t>
            </w:r>
          </w:p>
        </w:tc>
      </w:tr>
      <w:tr w:rsidR="00A75AFD" w:rsidRPr="00A75AFD" w14:paraId="15E11E70"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2C784C38"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26</w:t>
            </w:r>
          </w:p>
        </w:tc>
        <w:tc>
          <w:tcPr>
            <w:tcW w:w="170" w:type="pct"/>
            <w:tcBorders>
              <w:top w:val="nil"/>
              <w:left w:val="nil"/>
              <w:bottom w:val="dotted" w:sz="4" w:space="0" w:color="auto"/>
              <w:right w:val="single" w:sz="4" w:space="0" w:color="auto"/>
            </w:tcBorders>
            <w:shd w:val="clear" w:color="auto" w:fill="auto"/>
            <w:noWrap/>
            <w:vAlign w:val="bottom"/>
            <w:hideMark/>
          </w:tcPr>
          <w:p w14:paraId="1E10D491"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04760</w:t>
            </w:r>
          </w:p>
        </w:tc>
        <w:tc>
          <w:tcPr>
            <w:tcW w:w="1543" w:type="pct"/>
            <w:tcBorders>
              <w:top w:val="nil"/>
              <w:left w:val="nil"/>
              <w:bottom w:val="dotted" w:sz="4" w:space="0" w:color="auto"/>
              <w:right w:val="single" w:sz="4" w:space="0" w:color="auto"/>
            </w:tcBorders>
            <w:shd w:val="clear" w:color="auto" w:fill="auto"/>
            <w:noWrap/>
            <w:vAlign w:val="bottom"/>
            <w:hideMark/>
          </w:tcPr>
          <w:p w14:paraId="06B77873"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136" w:type="pct"/>
            <w:tcBorders>
              <w:top w:val="dotted" w:sz="4" w:space="0" w:color="auto"/>
              <w:left w:val="nil"/>
              <w:bottom w:val="nil"/>
              <w:right w:val="single" w:sz="4" w:space="0" w:color="auto"/>
            </w:tcBorders>
            <w:shd w:val="clear" w:color="auto" w:fill="auto"/>
            <w:noWrap/>
            <w:vAlign w:val="bottom"/>
            <w:hideMark/>
          </w:tcPr>
          <w:p w14:paraId="479488FA"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2</w:t>
            </w:r>
          </w:p>
        </w:tc>
        <w:tc>
          <w:tcPr>
            <w:tcW w:w="459" w:type="pct"/>
            <w:tcBorders>
              <w:top w:val="dotted" w:sz="4" w:space="0" w:color="auto"/>
              <w:left w:val="nil"/>
              <w:bottom w:val="nil"/>
              <w:right w:val="single" w:sz="4" w:space="0" w:color="auto"/>
            </w:tcBorders>
            <w:shd w:val="clear" w:color="auto" w:fill="auto"/>
            <w:noWrap/>
            <w:vAlign w:val="bottom"/>
            <w:hideMark/>
          </w:tcPr>
          <w:p w14:paraId="2857B750"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Financim i huaj</w:t>
            </w:r>
          </w:p>
        </w:tc>
        <w:tc>
          <w:tcPr>
            <w:tcW w:w="247" w:type="pct"/>
            <w:tcBorders>
              <w:top w:val="dotted" w:sz="4" w:space="0" w:color="auto"/>
              <w:left w:val="nil"/>
              <w:bottom w:val="nil"/>
              <w:right w:val="single" w:sz="4" w:space="0" w:color="auto"/>
            </w:tcBorders>
            <w:shd w:val="clear" w:color="auto" w:fill="auto"/>
            <w:noWrap/>
            <w:vAlign w:val="bottom"/>
            <w:hideMark/>
          </w:tcPr>
          <w:p w14:paraId="48203F65"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dotted" w:sz="4" w:space="0" w:color="auto"/>
              <w:left w:val="nil"/>
              <w:bottom w:val="nil"/>
              <w:right w:val="single" w:sz="4" w:space="0" w:color="auto"/>
            </w:tcBorders>
            <w:shd w:val="clear" w:color="auto" w:fill="auto"/>
            <w:noWrap/>
            <w:vAlign w:val="bottom"/>
            <w:hideMark/>
          </w:tcPr>
          <w:p w14:paraId="182CDC89"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dotted" w:sz="4" w:space="0" w:color="auto"/>
              <w:left w:val="nil"/>
              <w:bottom w:val="nil"/>
              <w:right w:val="single" w:sz="4" w:space="0" w:color="auto"/>
            </w:tcBorders>
            <w:shd w:val="clear" w:color="auto" w:fill="auto"/>
            <w:noWrap/>
            <w:vAlign w:val="bottom"/>
            <w:hideMark/>
          </w:tcPr>
          <w:p w14:paraId="0C153B41"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dotted" w:sz="4" w:space="0" w:color="auto"/>
              <w:left w:val="nil"/>
              <w:bottom w:val="nil"/>
              <w:right w:val="single" w:sz="4" w:space="0" w:color="auto"/>
            </w:tcBorders>
            <w:shd w:val="clear" w:color="auto" w:fill="auto"/>
            <w:noWrap/>
            <w:vAlign w:val="bottom"/>
            <w:hideMark/>
          </w:tcPr>
          <w:p w14:paraId="258EEB08"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dotted" w:sz="4" w:space="0" w:color="auto"/>
              <w:left w:val="nil"/>
              <w:bottom w:val="nil"/>
              <w:right w:val="single" w:sz="4" w:space="0" w:color="auto"/>
            </w:tcBorders>
            <w:shd w:val="clear" w:color="auto" w:fill="auto"/>
            <w:noWrap/>
            <w:vAlign w:val="bottom"/>
            <w:hideMark/>
          </w:tcPr>
          <w:p w14:paraId="76DB5125"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dotted" w:sz="4" w:space="0" w:color="auto"/>
              <w:left w:val="nil"/>
              <w:bottom w:val="nil"/>
              <w:right w:val="single" w:sz="4" w:space="0" w:color="auto"/>
            </w:tcBorders>
            <w:shd w:val="clear" w:color="auto" w:fill="auto"/>
            <w:noWrap/>
            <w:vAlign w:val="bottom"/>
            <w:hideMark/>
          </w:tcPr>
          <w:p w14:paraId="56C4DDF8"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dotted" w:sz="4" w:space="0" w:color="auto"/>
              <w:left w:val="nil"/>
              <w:bottom w:val="nil"/>
              <w:right w:val="single" w:sz="4" w:space="0" w:color="auto"/>
            </w:tcBorders>
            <w:shd w:val="clear" w:color="auto" w:fill="auto"/>
            <w:noWrap/>
            <w:vAlign w:val="bottom"/>
            <w:hideMark/>
          </w:tcPr>
          <w:p w14:paraId="598451BA"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dotted" w:sz="4" w:space="0" w:color="auto"/>
              <w:left w:val="nil"/>
              <w:bottom w:val="nil"/>
              <w:right w:val="single" w:sz="4" w:space="0" w:color="auto"/>
            </w:tcBorders>
            <w:shd w:val="clear" w:color="auto" w:fill="auto"/>
            <w:noWrap/>
            <w:vAlign w:val="bottom"/>
            <w:hideMark/>
          </w:tcPr>
          <w:p w14:paraId="44403638"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dotted" w:sz="4" w:space="0" w:color="auto"/>
              <w:left w:val="nil"/>
              <w:bottom w:val="nil"/>
              <w:right w:val="single" w:sz="4" w:space="0" w:color="auto"/>
            </w:tcBorders>
            <w:shd w:val="clear" w:color="auto" w:fill="auto"/>
            <w:noWrap/>
            <w:vAlign w:val="bottom"/>
            <w:hideMark/>
          </w:tcPr>
          <w:p w14:paraId="6E6CE087"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dotted" w:sz="4" w:space="0" w:color="auto"/>
              <w:left w:val="nil"/>
              <w:bottom w:val="nil"/>
              <w:right w:val="single" w:sz="4" w:space="0" w:color="auto"/>
            </w:tcBorders>
            <w:shd w:val="clear" w:color="auto" w:fill="auto"/>
            <w:noWrap/>
            <w:vAlign w:val="bottom"/>
            <w:hideMark/>
          </w:tcPr>
          <w:p w14:paraId="61EE813E"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r>
      <w:tr w:rsidR="00A75AFD" w:rsidRPr="00A75AFD" w14:paraId="29DCA94A"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78596C47"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lastRenderedPageBreak/>
              <w:t>26</w:t>
            </w:r>
          </w:p>
        </w:tc>
        <w:tc>
          <w:tcPr>
            <w:tcW w:w="170" w:type="pct"/>
            <w:tcBorders>
              <w:top w:val="nil"/>
              <w:left w:val="nil"/>
              <w:bottom w:val="dotted" w:sz="4" w:space="0" w:color="auto"/>
              <w:right w:val="single" w:sz="4" w:space="0" w:color="auto"/>
            </w:tcBorders>
            <w:shd w:val="clear" w:color="auto" w:fill="auto"/>
            <w:noWrap/>
            <w:vAlign w:val="bottom"/>
            <w:hideMark/>
          </w:tcPr>
          <w:p w14:paraId="199BC579"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04760</w:t>
            </w:r>
          </w:p>
        </w:tc>
        <w:tc>
          <w:tcPr>
            <w:tcW w:w="1543" w:type="pct"/>
            <w:tcBorders>
              <w:top w:val="nil"/>
              <w:left w:val="nil"/>
              <w:bottom w:val="dotted" w:sz="4" w:space="0" w:color="auto"/>
              <w:right w:val="single" w:sz="4" w:space="0" w:color="auto"/>
            </w:tcBorders>
            <w:shd w:val="clear" w:color="auto" w:fill="auto"/>
            <w:noWrap/>
            <w:vAlign w:val="bottom"/>
            <w:hideMark/>
          </w:tcPr>
          <w:p w14:paraId="07F3792B"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136" w:type="pct"/>
            <w:tcBorders>
              <w:top w:val="dotted" w:sz="4" w:space="0" w:color="auto"/>
              <w:left w:val="nil"/>
              <w:bottom w:val="nil"/>
              <w:right w:val="single" w:sz="4" w:space="0" w:color="auto"/>
            </w:tcBorders>
            <w:shd w:val="clear" w:color="auto" w:fill="auto"/>
            <w:noWrap/>
            <w:vAlign w:val="bottom"/>
            <w:hideMark/>
          </w:tcPr>
          <w:p w14:paraId="227C21AB"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3</w:t>
            </w:r>
          </w:p>
        </w:tc>
        <w:tc>
          <w:tcPr>
            <w:tcW w:w="459" w:type="pct"/>
            <w:tcBorders>
              <w:top w:val="dotted" w:sz="4" w:space="0" w:color="auto"/>
              <w:left w:val="nil"/>
              <w:bottom w:val="nil"/>
              <w:right w:val="single" w:sz="4" w:space="0" w:color="auto"/>
            </w:tcBorders>
            <w:shd w:val="clear" w:color="auto" w:fill="auto"/>
            <w:noWrap/>
            <w:vAlign w:val="bottom"/>
            <w:hideMark/>
          </w:tcPr>
          <w:p w14:paraId="0F2455B2"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xml:space="preserve">Kostot lokale </w:t>
            </w:r>
          </w:p>
        </w:tc>
        <w:tc>
          <w:tcPr>
            <w:tcW w:w="247" w:type="pct"/>
            <w:tcBorders>
              <w:top w:val="dotted" w:sz="4" w:space="0" w:color="auto"/>
              <w:left w:val="nil"/>
              <w:bottom w:val="nil"/>
              <w:right w:val="single" w:sz="4" w:space="0" w:color="auto"/>
            </w:tcBorders>
            <w:shd w:val="clear" w:color="auto" w:fill="auto"/>
            <w:noWrap/>
            <w:vAlign w:val="bottom"/>
            <w:hideMark/>
          </w:tcPr>
          <w:p w14:paraId="7FF84675"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dotted" w:sz="4" w:space="0" w:color="auto"/>
              <w:left w:val="nil"/>
              <w:bottom w:val="nil"/>
              <w:right w:val="single" w:sz="4" w:space="0" w:color="auto"/>
            </w:tcBorders>
            <w:shd w:val="clear" w:color="auto" w:fill="auto"/>
            <w:noWrap/>
            <w:vAlign w:val="bottom"/>
            <w:hideMark/>
          </w:tcPr>
          <w:p w14:paraId="72B3EA91"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dotted" w:sz="4" w:space="0" w:color="auto"/>
              <w:left w:val="nil"/>
              <w:bottom w:val="nil"/>
              <w:right w:val="single" w:sz="4" w:space="0" w:color="auto"/>
            </w:tcBorders>
            <w:shd w:val="clear" w:color="auto" w:fill="auto"/>
            <w:noWrap/>
            <w:vAlign w:val="bottom"/>
            <w:hideMark/>
          </w:tcPr>
          <w:p w14:paraId="7B3AA473"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dotted" w:sz="4" w:space="0" w:color="auto"/>
              <w:left w:val="nil"/>
              <w:bottom w:val="nil"/>
              <w:right w:val="single" w:sz="4" w:space="0" w:color="auto"/>
            </w:tcBorders>
            <w:shd w:val="clear" w:color="auto" w:fill="auto"/>
            <w:noWrap/>
            <w:vAlign w:val="bottom"/>
            <w:hideMark/>
          </w:tcPr>
          <w:p w14:paraId="13C3BFA6"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dotted" w:sz="4" w:space="0" w:color="auto"/>
              <w:left w:val="nil"/>
              <w:bottom w:val="nil"/>
              <w:right w:val="single" w:sz="4" w:space="0" w:color="auto"/>
            </w:tcBorders>
            <w:shd w:val="clear" w:color="auto" w:fill="auto"/>
            <w:noWrap/>
            <w:vAlign w:val="bottom"/>
            <w:hideMark/>
          </w:tcPr>
          <w:p w14:paraId="579BFE1F"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dotted" w:sz="4" w:space="0" w:color="auto"/>
              <w:left w:val="nil"/>
              <w:bottom w:val="nil"/>
              <w:right w:val="single" w:sz="4" w:space="0" w:color="auto"/>
            </w:tcBorders>
            <w:shd w:val="clear" w:color="auto" w:fill="auto"/>
            <w:noWrap/>
            <w:vAlign w:val="bottom"/>
            <w:hideMark/>
          </w:tcPr>
          <w:p w14:paraId="1670DBA8"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dotted" w:sz="4" w:space="0" w:color="auto"/>
              <w:left w:val="nil"/>
              <w:bottom w:val="nil"/>
              <w:right w:val="single" w:sz="4" w:space="0" w:color="auto"/>
            </w:tcBorders>
            <w:shd w:val="clear" w:color="auto" w:fill="auto"/>
            <w:noWrap/>
            <w:vAlign w:val="bottom"/>
            <w:hideMark/>
          </w:tcPr>
          <w:p w14:paraId="02A78132"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dotted" w:sz="4" w:space="0" w:color="auto"/>
              <w:left w:val="nil"/>
              <w:bottom w:val="nil"/>
              <w:right w:val="single" w:sz="4" w:space="0" w:color="auto"/>
            </w:tcBorders>
            <w:shd w:val="clear" w:color="auto" w:fill="auto"/>
            <w:noWrap/>
            <w:vAlign w:val="bottom"/>
            <w:hideMark/>
          </w:tcPr>
          <w:p w14:paraId="6F140160"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dotted" w:sz="4" w:space="0" w:color="auto"/>
              <w:left w:val="nil"/>
              <w:bottom w:val="nil"/>
              <w:right w:val="single" w:sz="4" w:space="0" w:color="auto"/>
            </w:tcBorders>
            <w:shd w:val="clear" w:color="auto" w:fill="auto"/>
            <w:noWrap/>
            <w:vAlign w:val="bottom"/>
            <w:hideMark/>
          </w:tcPr>
          <w:p w14:paraId="6D85B224"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dotted" w:sz="4" w:space="0" w:color="auto"/>
              <w:left w:val="nil"/>
              <w:bottom w:val="nil"/>
              <w:right w:val="single" w:sz="4" w:space="0" w:color="auto"/>
            </w:tcBorders>
            <w:shd w:val="clear" w:color="auto" w:fill="auto"/>
            <w:noWrap/>
            <w:vAlign w:val="bottom"/>
            <w:hideMark/>
          </w:tcPr>
          <w:p w14:paraId="3D0FFFFF"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r>
      <w:tr w:rsidR="00A75AFD" w:rsidRPr="00A75AFD" w14:paraId="40B1A7FD"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11573295"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26</w:t>
            </w:r>
          </w:p>
        </w:tc>
        <w:tc>
          <w:tcPr>
            <w:tcW w:w="170" w:type="pct"/>
            <w:tcBorders>
              <w:top w:val="nil"/>
              <w:left w:val="nil"/>
              <w:bottom w:val="dotted" w:sz="4" w:space="0" w:color="auto"/>
              <w:right w:val="single" w:sz="4" w:space="0" w:color="auto"/>
            </w:tcBorders>
            <w:shd w:val="clear" w:color="auto" w:fill="auto"/>
            <w:noWrap/>
            <w:vAlign w:val="bottom"/>
            <w:hideMark/>
          </w:tcPr>
          <w:p w14:paraId="593C4888"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04760</w:t>
            </w:r>
          </w:p>
        </w:tc>
        <w:tc>
          <w:tcPr>
            <w:tcW w:w="1543" w:type="pct"/>
            <w:tcBorders>
              <w:top w:val="nil"/>
              <w:left w:val="nil"/>
              <w:bottom w:val="dotted" w:sz="4" w:space="0" w:color="auto"/>
              <w:right w:val="single" w:sz="4" w:space="0" w:color="auto"/>
            </w:tcBorders>
            <w:shd w:val="clear" w:color="auto" w:fill="auto"/>
            <w:noWrap/>
            <w:vAlign w:val="bottom"/>
            <w:hideMark/>
          </w:tcPr>
          <w:p w14:paraId="78B77167"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136" w:type="pct"/>
            <w:tcBorders>
              <w:top w:val="dotted" w:sz="4" w:space="0" w:color="auto"/>
              <w:left w:val="nil"/>
              <w:bottom w:val="nil"/>
              <w:right w:val="single" w:sz="4" w:space="0" w:color="auto"/>
            </w:tcBorders>
            <w:shd w:val="clear" w:color="auto" w:fill="auto"/>
            <w:noWrap/>
            <w:vAlign w:val="bottom"/>
            <w:hideMark/>
          </w:tcPr>
          <w:p w14:paraId="3086811E"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4</w:t>
            </w:r>
          </w:p>
        </w:tc>
        <w:tc>
          <w:tcPr>
            <w:tcW w:w="459" w:type="pct"/>
            <w:tcBorders>
              <w:top w:val="dotted" w:sz="4" w:space="0" w:color="auto"/>
              <w:left w:val="nil"/>
              <w:bottom w:val="nil"/>
              <w:right w:val="single" w:sz="4" w:space="0" w:color="auto"/>
            </w:tcBorders>
            <w:shd w:val="clear" w:color="auto" w:fill="auto"/>
            <w:noWrap/>
            <w:vAlign w:val="bottom"/>
            <w:hideMark/>
          </w:tcPr>
          <w:p w14:paraId="331429C0" w14:textId="6027FD04" w:rsidR="00851EB0" w:rsidRPr="00A75AFD" w:rsidRDefault="00200C0E"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TVSH, detyrime doganore</w:t>
            </w:r>
          </w:p>
        </w:tc>
        <w:tc>
          <w:tcPr>
            <w:tcW w:w="247" w:type="pct"/>
            <w:tcBorders>
              <w:top w:val="dotted" w:sz="4" w:space="0" w:color="auto"/>
              <w:left w:val="nil"/>
              <w:bottom w:val="nil"/>
              <w:right w:val="single" w:sz="4" w:space="0" w:color="auto"/>
            </w:tcBorders>
            <w:shd w:val="clear" w:color="auto" w:fill="auto"/>
            <w:noWrap/>
            <w:vAlign w:val="bottom"/>
            <w:hideMark/>
          </w:tcPr>
          <w:p w14:paraId="27927A07"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dotted" w:sz="4" w:space="0" w:color="auto"/>
              <w:left w:val="nil"/>
              <w:bottom w:val="nil"/>
              <w:right w:val="single" w:sz="4" w:space="0" w:color="auto"/>
            </w:tcBorders>
            <w:shd w:val="clear" w:color="auto" w:fill="auto"/>
            <w:noWrap/>
            <w:vAlign w:val="bottom"/>
            <w:hideMark/>
          </w:tcPr>
          <w:p w14:paraId="396018C3"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dotted" w:sz="4" w:space="0" w:color="auto"/>
              <w:left w:val="nil"/>
              <w:bottom w:val="nil"/>
              <w:right w:val="single" w:sz="4" w:space="0" w:color="auto"/>
            </w:tcBorders>
            <w:shd w:val="clear" w:color="auto" w:fill="auto"/>
            <w:noWrap/>
            <w:vAlign w:val="bottom"/>
            <w:hideMark/>
          </w:tcPr>
          <w:p w14:paraId="36A2CFDA"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dotted" w:sz="4" w:space="0" w:color="auto"/>
              <w:left w:val="nil"/>
              <w:bottom w:val="nil"/>
              <w:right w:val="single" w:sz="4" w:space="0" w:color="auto"/>
            </w:tcBorders>
            <w:shd w:val="clear" w:color="auto" w:fill="auto"/>
            <w:noWrap/>
            <w:vAlign w:val="bottom"/>
            <w:hideMark/>
          </w:tcPr>
          <w:p w14:paraId="1F0C9DF6"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dotted" w:sz="4" w:space="0" w:color="auto"/>
              <w:left w:val="nil"/>
              <w:bottom w:val="nil"/>
              <w:right w:val="single" w:sz="4" w:space="0" w:color="auto"/>
            </w:tcBorders>
            <w:shd w:val="clear" w:color="auto" w:fill="auto"/>
            <w:noWrap/>
            <w:vAlign w:val="bottom"/>
            <w:hideMark/>
          </w:tcPr>
          <w:p w14:paraId="4214AFF2"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dotted" w:sz="4" w:space="0" w:color="auto"/>
              <w:left w:val="nil"/>
              <w:bottom w:val="nil"/>
              <w:right w:val="single" w:sz="4" w:space="0" w:color="auto"/>
            </w:tcBorders>
            <w:shd w:val="clear" w:color="auto" w:fill="auto"/>
            <w:noWrap/>
            <w:vAlign w:val="bottom"/>
            <w:hideMark/>
          </w:tcPr>
          <w:p w14:paraId="2EAEBEFE"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dotted" w:sz="4" w:space="0" w:color="auto"/>
              <w:left w:val="nil"/>
              <w:bottom w:val="nil"/>
              <w:right w:val="single" w:sz="4" w:space="0" w:color="auto"/>
            </w:tcBorders>
            <w:shd w:val="clear" w:color="auto" w:fill="auto"/>
            <w:noWrap/>
            <w:vAlign w:val="bottom"/>
            <w:hideMark/>
          </w:tcPr>
          <w:p w14:paraId="00E1D538"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dotted" w:sz="4" w:space="0" w:color="auto"/>
              <w:left w:val="nil"/>
              <w:bottom w:val="nil"/>
              <w:right w:val="single" w:sz="4" w:space="0" w:color="auto"/>
            </w:tcBorders>
            <w:shd w:val="clear" w:color="auto" w:fill="auto"/>
            <w:noWrap/>
            <w:vAlign w:val="bottom"/>
            <w:hideMark/>
          </w:tcPr>
          <w:p w14:paraId="72BD68A2"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dotted" w:sz="4" w:space="0" w:color="auto"/>
              <w:left w:val="nil"/>
              <w:bottom w:val="nil"/>
              <w:right w:val="single" w:sz="4" w:space="0" w:color="auto"/>
            </w:tcBorders>
            <w:shd w:val="clear" w:color="auto" w:fill="auto"/>
            <w:noWrap/>
            <w:vAlign w:val="bottom"/>
            <w:hideMark/>
          </w:tcPr>
          <w:p w14:paraId="6763FDE5"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dotted" w:sz="4" w:space="0" w:color="auto"/>
              <w:left w:val="nil"/>
              <w:bottom w:val="nil"/>
              <w:right w:val="single" w:sz="4" w:space="0" w:color="auto"/>
            </w:tcBorders>
            <w:shd w:val="clear" w:color="auto" w:fill="auto"/>
            <w:noWrap/>
            <w:vAlign w:val="bottom"/>
            <w:hideMark/>
          </w:tcPr>
          <w:p w14:paraId="021026EB"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r>
      <w:tr w:rsidR="00A75AFD" w:rsidRPr="00A75AFD" w14:paraId="7245327F" w14:textId="77777777" w:rsidTr="00851EB0">
        <w:trPr>
          <w:trHeight w:val="180"/>
          <w:jc w:val="center"/>
        </w:trPr>
        <w:tc>
          <w:tcPr>
            <w:tcW w:w="113" w:type="pct"/>
            <w:tcBorders>
              <w:top w:val="nil"/>
              <w:left w:val="single" w:sz="4" w:space="0" w:color="auto"/>
              <w:bottom w:val="nil"/>
              <w:right w:val="single" w:sz="4" w:space="0" w:color="auto"/>
            </w:tcBorders>
            <w:shd w:val="clear" w:color="auto" w:fill="auto"/>
            <w:noWrap/>
            <w:vAlign w:val="bottom"/>
            <w:hideMark/>
          </w:tcPr>
          <w:p w14:paraId="7A866B9A"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26</w:t>
            </w:r>
          </w:p>
        </w:tc>
        <w:tc>
          <w:tcPr>
            <w:tcW w:w="170" w:type="pct"/>
            <w:tcBorders>
              <w:top w:val="nil"/>
              <w:left w:val="nil"/>
              <w:bottom w:val="nil"/>
              <w:right w:val="single" w:sz="4" w:space="0" w:color="auto"/>
            </w:tcBorders>
            <w:shd w:val="clear" w:color="auto" w:fill="auto"/>
            <w:noWrap/>
            <w:vAlign w:val="bottom"/>
            <w:hideMark/>
          </w:tcPr>
          <w:p w14:paraId="11DAE9DC"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04760</w:t>
            </w:r>
          </w:p>
        </w:tc>
        <w:tc>
          <w:tcPr>
            <w:tcW w:w="1543" w:type="pct"/>
            <w:tcBorders>
              <w:top w:val="nil"/>
              <w:left w:val="nil"/>
              <w:bottom w:val="dotted" w:sz="4" w:space="0" w:color="auto"/>
              <w:right w:val="single" w:sz="4" w:space="0" w:color="auto"/>
            </w:tcBorders>
            <w:shd w:val="clear" w:color="auto" w:fill="auto"/>
            <w:noWrap/>
            <w:vAlign w:val="bottom"/>
            <w:hideMark/>
          </w:tcPr>
          <w:p w14:paraId="164A5A97"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136" w:type="pct"/>
            <w:tcBorders>
              <w:top w:val="dotted" w:sz="4" w:space="0" w:color="auto"/>
              <w:left w:val="nil"/>
              <w:bottom w:val="nil"/>
              <w:right w:val="single" w:sz="4" w:space="0" w:color="auto"/>
            </w:tcBorders>
            <w:shd w:val="clear" w:color="auto" w:fill="auto"/>
            <w:noWrap/>
            <w:vAlign w:val="bottom"/>
            <w:hideMark/>
          </w:tcPr>
          <w:p w14:paraId="3D821924"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5</w:t>
            </w:r>
          </w:p>
        </w:tc>
        <w:tc>
          <w:tcPr>
            <w:tcW w:w="459" w:type="pct"/>
            <w:tcBorders>
              <w:top w:val="dotted" w:sz="4" w:space="0" w:color="auto"/>
              <w:left w:val="nil"/>
              <w:bottom w:val="nil"/>
              <w:right w:val="single" w:sz="4" w:space="0" w:color="auto"/>
            </w:tcBorders>
            <w:shd w:val="clear" w:color="auto" w:fill="auto"/>
            <w:noWrap/>
            <w:vAlign w:val="bottom"/>
            <w:hideMark/>
          </w:tcPr>
          <w:p w14:paraId="430B3C17" w14:textId="76B496EB" w:rsidR="00851EB0" w:rsidRPr="00A75AFD" w:rsidRDefault="00200C0E"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xml:space="preserve">Nga të ardhurat </w:t>
            </w:r>
            <w:r w:rsidR="00851EB0" w:rsidRPr="00A75AFD">
              <w:rPr>
                <w:rFonts w:ascii="Arial" w:eastAsia="Times New Roman" w:hAnsi="Arial" w:cs="Arial"/>
                <w:sz w:val="10"/>
                <w:szCs w:val="10"/>
                <w:lang w:eastAsia="sq-AL"/>
              </w:rPr>
              <w:t>e veta</w:t>
            </w:r>
          </w:p>
        </w:tc>
        <w:tc>
          <w:tcPr>
            <w:tcW w:w="247" w:type="pct"/>
            <w:tcBorders>
              <w:top w:val="dotted" w:sz="4" w:space="0" w:color="auto"/>
              <w:left w:val="nil"/>
              <w:bottom w:val="nil"/>
              <w:right w:val="single" w:sz="4" w:space="0" w:color="auto"/>
            </w:tcBorders>
            <w:shd w:val="clear" w:color="auto" w:fill="auto"/>
            <w:noWrap/>
            <w:vAlign w:val="bottom"/>
            <w:hideMark/>
          </w:tcPr>
          <w:p w14:paraId="210D192C"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dotted" w:sz="4" w:space="0" w:color="auto"/>
              <w:left w:val="nil"/>
              <w:bottom w:val="nil"/>
              <w:right w:val="single" w:sz="4" w:space="0" w:color="auto"/>
            </w:tcBorders>
            <w:shd w:val="clear" w:color="auto" w:fill="auto"/>
            <w:noWrap/>
            <w:vAlign w:val="bottom"/>
            <w:hideMark/>
          </w:tcPr>
          <w:p w14:paraId="0E8B6628"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dotted" w:sz="4" w:space="0" w:color="auto"/>
              <w:left w:val="nil"/>
              <w:bottom w:val="nil"/>
              <w:right w:val="single" w:sz="4" w:space="0" w:color="auto"/>
            </w:tcBorders>
            <w:shd w:val="clear" w:color="auto" w:fill="auto"/>
            <w:noWrap/>
            <w:vAlign w:val="bottom"/>
            <w:hideMark/>
          </w:tcPr>
          <w:p w14:paraId="14DAD6B7"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dotted" w:sz="4" w:space="0" w:color="auto"/>
              <w:left w:val="nil"/>
              <w:bottom w:val="nil"/>
              <w:right w:val="single" w:sz="4" w:space="0" w:color="auto"/>
            </w:tcBorders>
            <w:shd w:val="clear" w:color="auto" w:fill="auto"/>
            <w:noWrap/>
            <w:vAlign w:val="bottom"/>
            <w:hideMark/>
          </w:tcPr>
          <w:p w14:paraId="2A6BD737"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dotted" w:sz="4" w:space="0" w:color="auto"/>
              <w:left w:val="nil"/>
              <w:bottom w:val="nil"/>
              <w:right w:val="single" w:sz="4" w:space="0" w:color="auto"/>
            </w:tcBorders>
            <w:shd w:val="clear" w:color="auto" w:fill="auto"/>
            <w:noWrap/>
            <w:vAlign w:val="bottom"/>
            <w:hideMark/>
          </w:tcPr>
          <w:p w14:paraId="062C1D52"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dotted" w:sz="4" w:space="0" w:color="auto"/>
              <w:left w:val="nil"/>
              <w:bottom w:val="nil"/>
              <w:right w:val="single" w:sz="4" w:space="0" w:color="auto"/>
            </w:tcBorders>
            <w:shd w:val="clear" w:color="auto" w:fill="auto"/>
            <w:noWrap/>
            <w:vAlign w:val="bottom"/>
            <w:hideMark/>
          </w:tcPr>
          <w:p w14:paraId="656D7913"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dotted" w:sz="4" w:space="0" w:color="auto"/>
              <w:left w:val="nil"/>
              <w:bottom w:val="nil"/>
              <w:right w:val="single" w:sz="4" w:space="0" w:color="auto"/>
            </w:tcBorders>
            <w:shd w:val="clear" w:color="auto" w:fill="auto"/>
            <w:noWrap/>
            <w:vAlign w:val="bottom"/>
            <w:hideMark/>
          </w:tcPr>
          <w:p w14:paraId="33CAC723"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dotted" w:sz="4" w:space="0" w:color="auto"/>
              <w:left w:val="nil"/>
              <w:bottom w:val="nil"/>
              <w:right w:val="single" w:sz="4" w:space="0" w:color="auto"/>
            </w:tcBorders>
            <w:shd w:val="clear" w:color="auto" w:fill="auto"/>
            <w:noWrap/>
            <w:vAlign w:val="bottom"/>
            <w:hideMark/>
          </w:tcPr>
          <w:p w14:paraId="05465F83"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dotted" w:sz="4" w:space="0" w:color="auto"/>
              <w:left w:val="nil"/>
              <w:bottom w:val="nil"/>
              <w:right w:val="single" w:sz="4" w:space="0" w:color="auto"/>
            </w:tcBorders>
            <w:shd w:val="clear" w:color="auto" w:fill="auto"/>
            <w:noWrap/>
            <w:vAlign w:val="bottom"/>
            <w:hideMark/>
          </w:tcPr>
          <w:p w14:paraId="77CAD73D"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dotted" w:sz="4" w:space="0" w:color="auto"/>
              <w:left w:val="nil"/>
              <w:bottom w:val="nil"/>
              <w:right w:val="single" w:sz="4" w:space="0" w:color="auto"/>
            </w:tcBorders>
            <w:shd w:val="clear" w:color="auto" w:fill="auto"/>
            <w:noWrap/>
            <w:vAlign w:val="bottom"/>
            <w:hideMark/>
          </w:tcPr>
          <w:p w14:paraId="3BB03745"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r>
      <w:tr w:rsidR="00A75AFD" w:rsidRPr="00A75AFD" w14:paraId="026EAABD" w14:textId="77777777" w:rsidTr="00851EB0">
        <w:trPr>
          <w:trHeight w:val="180"/>
          <w:jc w:val="center"/>
        </w:trPr>
        <w:tc>
          <w:tcPr>
            <w:tcW w:w="113"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63AF2992"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26</w:t>
            </w:r>
          </w:p>
        </w:tc>
        <w:tc>
          <w:tcPr>
            <w:tcW w:w="170" w:type="pct"/>
            <w:tcBorders>
              <w:top w:val="dotDash" w:sz="4" w:space="0" w:color="auto"/>
              <w:left w:val="nil"/>
              <w:bottom w:val="dotted" w:sz="4" w:space="0" w:color="auto"/>
              <w:right w:val="single" w:sz="4" w:space="0" w:color="auto"/>
            </w:tcBorders>
            <w:shd w:val="clear" w:color="auto" w:fill="auto"/>
            <w:noWrap/>
            <w:vAlign w:val="bottom"/>
            <w:hideMark/>
          </w:tcPr>
          <w:p w14:paraId="51DAB48F"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06220</w:t>
            </w:r>
          </w:p>
        </w:tc>
        <w:tc>
          <w:tcPr>
            <w:tcW w:w="1543" w:type="pct"/>
            <w:tcBorders>
              <w:top w:val="dotDash" w:sz="4" w:space="0" w:color="auto"/>
              <w:left w:val="nil"/>
              <w:bottom w:val="dotted" w:sz="4" w:space="0" w:color="auto"/>
              <w:right w:val="single" w:sz="4" w:space="0" w:color="auto"/>
            </w:tcBorders>
            <w:shd w:val="clear" w:color="auto" w:fill="auto"/>
            <w:noWrap/>
            <w:vAlign w:val="bottom"/>
            <w:hideMark/>
          </w:tcPr>
          <w:p w14:paraId="4E4DA8B7" w14:textId="01C54E1B" w:rsidR="00851EB0" w:rsidRPr="00A75AFD" w:rsidRDefault="00851EB0" w:rsidP="00851EB0">
            <w:pPr>
              <w:spacing w:after="0" w:line="240" w:lineRule="auto"/>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 xml:space="preserve">Menaxhimi i </w:t>
            </w:r>
            <w:r w:rsidR="007E42BF" w:rsidRPr="00A75AFD">
              <w:rPr>
                <w:rFonts w:ascii="Arial" w:eastAsia="Times New Roman" w:hAnsi="Arial" w:cs="Arial"/>
                <w:b/>
                <w:bCs/>
                <w:sz w:val="10"/>
                <w:szCs w:val="10"/>
                <w:lang w:eastAsia="sq-AL"/>
              </w:rPr>
              <w:t>mbetjeve urbane</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144E5B5C"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1</w:t>
            </w:r>
          </w:p>
        </w:tc>
        <w:tc>
          <w:tcPr>
            <w:tcW w:w="459" w:type="pct"/>
            <w:tcBorders>
              <w:top w:val="dotDash" w:sz="4" w:space="0" w:color="auto"/>
              <w:left w:val="nil"/>
              <w:bottom w:val="dotted" w:sz="4" w:space="0" w:color="auto"/>
              <w:right w:val="single" w:sz="4" w:space="0" w:color="auto"/>
            </w:tcBorders>
            <w:shd w:val="clear" w:color="auto" w:fill="auto"/>
            <w:noWrap/>
            <w:vAlign w:val="bottom"/>
            <w:hideMark/>
          </w:tcPr>
          <w:p w14:paraId="1D139AF6"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Çelje nga buxheti</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142C8E3C"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39,000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0C59567D"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7,113</w:t>
            </w:r>
          </w:p>
        </w:tc>
        <w:tc>
          <w:tcPr>
            <w:tcW w:w="228" w:type="pct"/>
            <w:tcBorders>
              <w:top w:val="dotDash" w:sz="4" w:space="0" w:color="auto"/>
              <w:left w:val="nil"/>
              <w:bottom w:val="dotted" w:sz="4" w:space="0" w:color="auto"/>
              <w:right w:val="single" w:sz="4" w:space="0" w:color="auto"/>
            </w:tcBorders>
            <w:shd w:val="clear" w:color="auto" w:fill="auto"/>
            <w:noWrap/>
            <w:vAlign w:val="bottom"/>
            <w:hideMark/>
          </w:tcPr>
          <w:p w14:paraId="5A579FD9"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10,000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14:paraId="6E9C28A3"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dotDash" w:sz="4" w:space="0" w:color="auto"/>
              <w:left w:val="nil"/>
              <w:bottom w:val="dotted" w:sz="4" w:space="0" w:color="auto"/>
              <w:right w:val="single" w:sz="4" w:space="0" w:color="auto"/>
            </w:tcBorders>
            <w:shd w:val="clear" w:color="auto" w:fill="auto"/>
            <w:noWrap/>
            <w:vAlign w:val="bottom"/>
            <w:hideMark/>
          </w:tcPr>
          <w:p w14:paraId="77CFE920"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7E2F70D3"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7D0846C2"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dotDash" w:sz="4" w:space="0" w:color="auto"/>
              <w:left w:val="nil"/>
              <w:bottom w:val="dotted" w:sz="4" w:space="0" w:color="auto"/>
              <w:right w:val="single" w:sz="4" w:space="0" w:color="auto"/>
            </w:tcBorders>
            <w:shd w:val="clear" w:color="auto" w:fill="auto"/>
            <w:noWrap/>
            <w:vAlign w:val="bottom"/>
            <w:hideMark/>
          </w:tcPr>
          <w:p w14:paraId="418F8746"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3A455994"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329,747</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118A51BE"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385,860</w:t>
            </w:r>
          </w:p>
        </w:tc>
      </w:tr>
      <w:tr w:rsidR="00A75AFD" w:rsidRPr="00A75AFD" w14:paraId="3231DDF3"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6A98B76D"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26</w:t>
            </w:r>
          </w:p>
        </w:tc>
        <w:tc>
          <w:tcPr>
            <w:tcW w:w="170" w:type="pct"/>
            <w:tcBorders>
              <w:top w:val="nil"/>
              <w:left w:val="nil"/>
              <w:bottom w:val="dotted" w:sz="4" w:space="0" w:color="auto"/>
              <w:right w:val="single" w:sz="4" w:space="0" w:color="auto"/>
            </w:tcBorders>
            <w:shd w:val="clear" w:color="auto" w:fill="auto"/>
            <w:noWrap/>
            <w:vAlign w:val="bottom"/>
            <w:hideMark/>
          </w:tcPr>
          <w:p w14:paraId="7FC1B53A"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06220</w:t>
            </w:r>
          </w:p>
        </w:tc>
        <w:tc>
          <w:tcPr>
            <w:tcW w:w="1543" w:type="pct"/>
            <w:tcBorders>
              <w:top w:val="nil"/>
              <w:left w:val="nil"/>
              <w:bottom w:val="dotted" w:sz="4" w:space="0" w:color="auto"/>
              <w:right w:val="single" w:sz="4" w:space="0" w:color="auto"/>
            </w:tcBorders>
            <w:shd w:val="clear" w:color="auto" w:fill="auto"/>
            <w:noWrap/>
            <w:vAlign w:val="bottom"/>
            <w:hideMark/>
          </w:tcPr>
          <w:p w14:paraId="455260BD"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04561771"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75CE094A"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14:paraId="7C474168"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54A537C7"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6159B704"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49CEF99B"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244A9164"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5BB87A40"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4F36C9AF"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03E40FA7"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5F391B4F"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200,000</w:t>
            </w:r>
          </w:p>
        </w:tc>
        <w:tc>
          <w:tcPr>
            <w:tcW w:w="247" w:type="pct"/>
            <w:tcBorders>
              <w:top w:val="nil"/>
              <w:left w:val="nil"/>
              <w:bottom w:val="dotted" w:sz="4" w:space="0" w:color="auto"/>
              <w:right w:val="single" w:sz="4" w:space="0" w:color="auto"/>
            </w:tcBorders>
            <w:shd w:val="clear" w:color="auto" w:fill="auto"/>
            <w:noWrap/>
            <w:vAlign w:val="bottom"/>
            <w:hideMark/>
          </w:tcPr>
          <w:p w14:paraId="2CD994E5"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200,000</w:t>
            </w:r>
          </w:p>
        </w:tc>
      </w:tr>
      <w:tr w:rsidR="00A75AFD" w:rsidRPr="00A75AFD" w14:paraId="02AB72A8"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3E1C7511"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26</w:t>
            </w:r>
          </w:p>
        </w:tc>
        <w:tc>
          <w:tcPr>
            <w:tcW w:w="170" w:type="pct"/>
            <w:tcBorders>
              <w:top w:val="nil"/>
              <w:left w:val="nil"/>
              <w:bottom w:val="dotted" w:sz="4" w:space="0" w:color="auto"/>
              <w:right w:val="single" w:sz="4" w:space="0" w:color="auto"/>
            </w:tcBorders>
            <w:shd w:val="clear" w:color="auto" w:fill="auto"/>
            <w:noWrap/>
            <w:vAlign w:val="bottom"/>
            <w:hideMark/>
          </w:tcPr>
          <w:p w14:paraId="64C3D315"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06220</w:t>
            </w:r>
          </w:p>
        </w:tc>
        <w:tc>
          <w:tcPr>
            <w:tcW w:w="1543" w:type="pct"/>
            <w:tcBorders>
              <w:top w:val="nil"/>
              <w:left w:val="nil"/>
              <w:bottom w:val="dotted" w:sz="4" w:space="0" w:color="auto"/>
              <w:right w:val="single" w:sz="4" w:space="0" w:color="auto"/>
            </w:tcBorders>
            <w:shd w:val="clear" w:color="auto" w:fill="auto"/>
            <w:noWrap/>
            <w:vAlign w:val="bottom"/>
            <w:hideMark/>
          </w:tcPr>
          <w:p w14:paraId="4785B887"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7004DC18"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057C88BF"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1596BCF7"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52DBFE56"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5CB90255"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409B4F98"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21495675"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158690FC"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6674DC26"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2C2E9E62"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137EE3C1"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05F427E7"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r>
      <w:tr w:rsidR="00A75AFD" w:rsidRPr="00A75AFD" w14:paraId="74277BDD"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065A512E"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26</w:t>
            </w:r>
          </w:p>
        </w:tc>
        <w:tc>
          <w:tcPr>
            <w:tcW w:w="170" w:type="pct"/>
            <w:tcBorders>
              <w:top w:val="nil"/>
              <w:left w:val="nil"/>
              <w:bottom w:val="dotted" w:sz="4" w:space="0" w:color="auto"/>
              <w:right w:val="single" w:sz="4" w:space="0" w:color="auto"/>
            </w:tcBorders>
            <w:shd w:val="clear" w:color="auto" w:fill="auto"/>
            <w:noWrap/>
            <w:vAlign w:val="bottom"/>
            <w:hideMark/>
          </w:tcPr>
          <w:p w14:paraId="51E90364"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06220</w:t>
            </w:r>
          </w:p>
        </w:tc>
        <w:tc>
          <w:tcPr>
            <w:tcW w:w="1543" w:type="pct"/>
            <w:tcBorders>
              <w:top w:val="nil"/>
              <w:left w:val="nil"/>
              <w:bottom w:val="dotted" w:sz="4" w:space="0" w:color="auto"/>
              <w:right w:val="single" w:sz="4" w:space="0" w:color="auto"/>
            </w:tcBorders>
            <w:shd w:val="clear" w:color="auto" w:fill="auto"/>
            <w:noWrap/>
            <w:vAlign w:val="bottom"/>
            <w:hideMark/>
          </w:tcPr>
          <w:p w14:paraId="7333EE34"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2A463E79"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63D76BEA" w14:textId="36B9F53A" w:rsidR="00851EB0" w:rsidRPr="00A75AFD" w:rsidRDefault="00200C0E"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5A53E68B"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5FC049F8"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6EE2A960"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0888B280"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7F349E41"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20A827F0"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6E10F3A2"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1B5F78B4"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38A645C4"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5DCF48C4"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r>
      <w:tr w:rsidR="00A75AFD" w:rsidRPr="00A75AFD" w14:paraId="1B6C662A" w14:textId="77777777" w:rsidTr="00851EB0">
        <w:trPr>
          <w:trHeight w:val="180"/>
          <w:jc w:val="center"/>
        </w:trPr>
        <w:tc>
          <w:tcPr>
            <w:tcW w:w="113" w:type="pct"/>
            <w:tcBorders>
              <w:top w:val="nil"/>
              <w:left w:val="single" w:sz="4" w:space="0" w:color="auto"/>
              <w:bottom w:val="dotDash" w:sz="4" w:space="0" w:color="auto"/>
              <w:right w:val="single" w:sz="4" w:space="0" w:color="auto"/>
            </w:tcBorders>
            <w:shd w:val="clear" w:color="auto" w:fill="auto"/>
            <w:noWrap/>
            <w:vAlign w:val="bottom"/>
            <w:hideMark/>
          </w:tcPr>
          <w:p w14:paraId="29C7C65F"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26</w:t>
            </w:r>
          </w:p>
        </w:tc>
        <w:tc>
          <w:tcPr>
            <w:tcW w:w="170" w:type="pct"/>
            <w:tcBorders>
              <w:top w:val="nil"/>
              <w:left w:val="nil"/>
              <w:bottom w:val="dotDash" w:sz="4" w:space="0" w:color="auto"/>
              <w:right w:val="single" w:sz="4" w:space="0" w:color="auto"/>
            </w:tcBorders>
            <w:shd w:val="clear" w:color="auto" w:fill="auto"/>
            <w:noWrap/>
            <w:vAlign w:val="bottom"/>
            <w:hideMark/>
          </w:tcPr>
          <w:p w14:paraId="7011F25E"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06220</w:t>
            </w:r>
          </w:p>
        </w:tc>
        <w:tc>
          <w:tcPr>
            <w:tcW w:w="1543" w:type="pct"/>
            <w:tcBorders>
              <w:top w:val="nil"/>
              <w:left w:val="nil"/>
              <w:bottom w:val="dotDash" w:sz="4" w:space="0" w:color="auto"/>
              <w:right w:val="single" w:sz="4" w:space="0" w:color="auto"/>
            </w:tcBorders>
            <w:shd w:val="clear" w:color="auto" w:fill="auto"/>
            <w:noWrap/>
            <w:vAlign w:val="bottom"/>
            <w:hideMark/>
          </w:tcPr>
          <w:p w14:paraId="7B8BE167"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136" w:type="pct"/>
            <w:tcBorders>
              <w:top w:val="nil"/>
              <w:left w:val="nil"/>
              <w:bottom w:val="dotDash" w:sz="4" w:space="0" w:color="auto"/>
              <w:right w:val="single" w:sz="4" w:space="0" w:color="auto"/>
            </w:tcBorders>
            <w:shd w:val="clear" w:color="auto" w:fill="auto"/>
            <w:noWrap/>
            <w:vAlign w:val="bottom"/>
            <w:hideMark/>
          </w:tcPr>
          <w:p w14:paraId="405323EE"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5</w:t>
            </w:r>
          </w:p>
        </w:tc>
        <w:tc>
          <w:tcPr>
            <w:tcW w:w="459" w:type="pct"/>
            <w:tcBorders>
              <w:top w:val="nil"/>
              <w:left w:val="nil"/>
              <w:bottom w:val="dotDash" w:sz="4" w:space="0" w:color="auto"/>
              <w:right w:val="single" w:sz="4" w:space="0" w:color="auto"/>
            </w:tcBorders>
            <w:shd w:val="clear" w:color="auto" w:fill="auto"/>
            <w:noWrap/>
            <w:vAlign w:val="bottom"/>
            <w:hideMark/>
          </w:tcPr>
          <w:p w14:paraId="50963082" w14:textId="110B802D" w:rsidR="00851EB0" w:rsidRPr="00A75AFD" w:rsidRDefault="00200C0E"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xml:space="preserve">Nga të ardhurat </w:t>
            </w:r>
            <w:r w:rsidR="00851EB0" w:rsidRPr="00A75AFD">
              <w:rPr>
                <w:rFonts w:ascii="Arial" w:eastAsia="Times New Roman" w:hAnsi="Arial" w:cs="Arial"/>
                <w:sz w:val="10"/>
                <w:szCs w:val="10"/>
                <w:lang w:eastAsia="sq-AL"/>
              </w:rPr>
              <w:t>e veta</w:t>
            </w:r>
          </w:p>
        </w:tc>
        <w:tc>
          <w:tcPr>
            <w:tcW w:w="247" w:type="pct"/>
            <w:tcBorders>
              <w:top w:val="nil"/>
              <w:left w:val="nil"/>
              <w:bottom w:val="dotDash" w:sz="4" w:space="0" w:color="auto"/>
              <w:right w:val="single" w:sz="4" w:space="0" w:color="auto"/>
            </w:tcBorders>
            <w:shd w:val="clear" w:color="auto" w:fill="auto"/>
            <w:noWrap/>
            <w:vAlign w:val="bottom"/>
            <w:hideMark/>
          </w:tcPr>
          <w:p w14:paraId="2CCFDD45"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nil"/>
              <w:left w:val="nil"/>
              <w:bottom w:val="dotDash" w:sz="4" w:space="0" w:color="auto"/>
              <w:right w:val="single" w:sz="4" w:space="0" w:color="auto"/>
            </w:tcBorders>
            <w:shd w:val="clear" w:color="auto" w:fill="auto"/>
            <w:noWrap/>
            <w:vAlign w:val="bottom"/>
            <w:hideMark/>
          </w:tcPr>
          <w:p w14:paraId="3D686513"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nil"/>
              <w:left w:val="nil"/>
              <w:bottom w:val="dotDash" w:sz="4" w:space="0" w:color="auto"/>
              <w:right w:val="single" w:sz="4" w:space="0" w:color="auto"/>
            </w:tcBorders>
            <w:shd w:val="clear" w:color="auto" w:fill="auto"/>
            <w:noWrap/>
            <w:vAlign w:val="bottom"/>
            <w:hideMark/>
          </w:tcPr>
          <w:p w14:paraId="68FA6EE7"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nil"/>
              <w:left w:val="nil"/>
              <w:bottom w:val="dotDash" w:sz="4" w:space="0" w:color="auto"/>
              <w:right w:val="single" w:sz="4" w:space="0" w:color="auto"/>
            </w:tcBorders>
            <w:shd w:val="clear" w:color="auto" w:fill="auto"/>
            <w:noWrap/>
            <w:vAlign w:val="bottom"/>
            <w:hideMark/>
          </w:tcPr>
          <w:p w14:paraId="6A7D8E6C"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nil"/>
              <w:left w:val="nil"/>
              <w:bottom w:val="dotDash" w:sz="4" w:space="0" w:color="auto"/>
              <w:right w:val="single" w:sz="4" w:space="0" w:color="auto"/>
            </w:tcBorders>
            <w:shd w:val="clear" w:color="auto" w:fill="auto"/>
            <w:noWrap/>
            <w:vAlign w:val="bottom"/>
            <w:hideMark/>
          </w:tcPr>
          <w:p w14:paraId="6DCDC4C3"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nil"/>
              <w:left w:val="nil"/>
              <w:bottom w:val="dotDash" w:sz="4" w:space="0" w:color="auto"/>
              <w:right w:val="single" w:sz="4" w:space="0" w:color="auto"/>
            </w:tcBorders>
            <w:shd w:val="clear" w:color="auto" w:fill="auto"/>
            <w:noWrap/>
            <w:vAlign w:val="bottom"/>
            <w:hideMark/>
          </w:tcPr>
          <w:p w14:paraId="0A024C87"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Dash" w:sz="4" w:space="0" w:color="auto"/>
              <w:right w:val="single" w:sz="4" w:space="0" w:color="auto"/>
            </w:tcBorders>
            <w:shd w:val="clear" w:color="auto" w:fill="auto"/>
            <w:noWrap/>
            <w:vAlign w:val="bottom"/>
            <w:hideMark/>
          </w:tcPr>
          <w:p w14:paraId="153E88E0"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nil"/>
              <w:left w:val="nil"/>
              <w:bottom w:val="dotDash" w:sz="4" w:space="0" w:color="auto"/>
              <w:right w:val="single" w:sz="4" w:space="0" w:color="auto"/>
            </w:tcBorders>
            <w:shd w:val="clear" w:color="auto" w:fill="auto"/>
            <w:noWrap/>
            <w:vAlign w:val="bottom"/>
            <w:hideMark/>
          </w:tcPr>
          <w:p w14:paraId="1B15A4D6"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nil"/>
              <w:left w:val="nil"/>
              <w:bottom w:val="dotDash" w:sz="4" w:space="0" w:color="auto"/>
              <w:right w:val="single" w:sz="4" w:space="0" w:color="auto"/>
            </w:tcBorders>
            <w:shd w:val="clear" w:color="auto" w:fill="auto"/>
            <w:noWrap/>
            <w:vAlign w:val="bottom"/>
            <w:hideMark/>
          </w:tcPr>
          <w:p w14:paraId="286166B5"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Dash" w:sz="4" w:space="0" w:color="auto"/>
              <w:right w:val="single" w:sz="4" w:space="0" w:color="auto"/>
            </w:tcBorders>
            <w:shd w:val="clear" w:color="auto" w:fill="auto"/>
            <w:noWrap/>
            <w:vAlign w:val="bottom"/>
            <w:hideMark/>
          </w:tcPr>
          <w:p w14:paraId="3BADF3BD"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r>
      <w:tr w:rsidR="00A75AFD" w:rsidRPr="00A75AFD" w14:paraId="564A2913" w14:textId="77777777" w:rsidTr="00851EB0">
        <w:trPr>
          <w:trHeight w:val="180"/>
          <w:jc w:val="center"/>
        </w:trPr>
        <w:tc>
          <w:tcPr>
            <w:tcW w:w="113" w:type="pct"/>
            <w:tcBorders>
              <w:top w:val="nil"/>
              <w:left w:val="single" w:sz="4" w:space="0" w:color="auto"/>
              <w:bottom w:val="single" w:sz="4" w:space="0" w:color="auto"/>
              <w:right w:val="single" w:sz="4" w:space="0" w:color="auto"/>
            </w:tcBorders>
            <w:shd w:val="clear" w:color="auto" w:fill="auto"/>
            <w:noWrap/>
            <w:vAlign w:val="bottom"/>
            <w:hideMark/>
          </w:tcPr>
          <w:p w14:paraId="28981E32" w14:textId="77777777" w:rsidR="00851EB0" w:rsidRPr="00A75AFD" w:rsidRDefault="00851EB0" w:rsidP="00851EB0">
            <w:pPr>
              <w:spacing w:after="0" w:line="240" w:lineRule="auto"/>
              <w:jc w:val="center"/>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26</w:t>
            </w:r>
          </w:p>
        </w:tc>
        <w:tc>
          <w:tcPr>
            <w:tcW w:w="170" w:type="pct"/>
            <w:tcBorders>
              <w:top w:val="nil"/>
              <w:left w:val="nil"/>
              <w:bottom w:val="single" w:sz="4" w:space="0" w:color="auto"/>
              <w:right w:val="single" w:sz="4" w:space="0" w:color="auto"/>
            </w:tcBorders>
            <w:shd w:val="clear" w:color="auto" w:fill="auto"/>
            <w:noWrap/>
            <w:vAlign w:val="bottom"/>
            <w:hideMark/>
          </w:tcPr>
          <w:p w14:paraId="6ECB1BD5" w14:textId="77777777" w:rsidR="00851EB0" w:rsidRPr="00A75AFD" w:rsidRDefault="00851EB0" w:rsidP="00851EB0">
            <w:pPr>
              <w:spacing w:after="0" w:line="240" w:lineRule="auto"/>
              <w:jc w:val="center"/>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s</w:t>
            </w:r>
          </w:p>
        </w:tc>
        <w:tc>
          <w:tcPr>
            <w:tcW w:w="1543" w:type="pct"/>
            <w:tcBorders>
              <w:top w:val="nil"/>
              <w:left w:val="nil"/>
              <w:bottom w:val="single" w:sz="4" w:space="0" w:color="auto"/>
              <w:right w:val="single" w:sz="4" w:space="0" w:color="auto"/>
            </w:tcBorders>
            <w:shd w:val="clear" w:color="auto" w:fill="auto"/>
            <w:noWrap/>
            <w:vAlign w:val="bottom"/>
            <w:hideMark/>
          </w:tcPr>
          <w:p w14:paraId="00F7B903" w14:textId="77777777" w:rsidR="00851EB0" w:rsidRPr="00A75AFD" w:rsidRDefault="00851EB0" w:rsidP="00851EB0">
            <w:pPr>
              <w:spacing w:after="0" w:line="240" w:lineRule="auto"/>
              <w:jc w:val="center"/>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Ministria e Turizmit dhe Mjedisit</w:t>
            </w:r>
          </w:p>
        </w:tc>
        <w:tc>
          <w:tcPr>
            <w:tcW w:w="136" w:type="pct"/>
            <w:tcBorders>
              <w:top w:val="nil"/>
              <w:left w:val="nil"/>
              <w:bottom w:val="single" w:sz="4" w:space="0" w:color="auto"/>
              <w:right w:val="single" w:sz="4" w:space="0" w:color="auto"/>
            </w:tcBorders>
            <w:shd w:val="clear" w:color="auto" w:fill="auto"/>
            <w:noWrap/>
            <w:vAlign w:val="bottom"/>
            <w:hideMark/>
          </w:tcPr>
          <w:p w14:paraId="3A815AAB"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459" w:type="pct"/>
            <w:tcBorders>
              <w:top w:val="nil"/>
              <w:left w:val="nil"/>
              <w:bottom w:val="single" w:sz="4" w:space="0" w:color="auto"/>
              <w:right w:val="single" w:sz="4" w:space="0" w:color="auto"/>
            </w:tcBorders>
            <w:shd w:val="clear" w:color="auto" w:fill="auto"/>
            <w:noWrap/>
            <w:vAlign w:val="bottom"/>
            <w:hideMark/>
          </w:tcPr>
          <w:p w14:paraId="0F801CE7"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247" w:type="pct"/>
            <w:tcBorders>
              <w:top w:val="nil"/>
              <w:left w:val="nil"/>
              <w:bottom w:val="single" w:sz="4" w:space="0" w:color="auto"/>
              <w:right w:val="single" w:sz="4" w:space="0" w:color="auto"/>
            </w:tcBorders>
            <w:shd w:val="clear" w:color="auto" w:fill="auto"/>
            <w:noWrap/>
            <w:vAlign w:val="bottom"/>
            <w:hideMark/>
          </w:tcPr>
          <w:p w14:paraId="40E1937F"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1,040,699</w:t>
            </w:r>
          </w:p>
        </w:tc>
        <w:tc>
          <w:tcPr>
            <w:tcW w:w="262" w:type="pct"/>
            <w:tcBorders>
              <w:top w:val="nil"/>
              <w:left w:val="nil"/>
              <w:bottom w:val="single" w:sz="4" w:space="0" w:color="auto"/>
              <w:right w:val="single" w:sz="4" w:space="0" w:color="auto"/>
            </w:tcBorders>
            <w:shd w:val="clear" w:color="auto" w:fill="auto"/>
            <w:noWrap/>
            <w:vAlign w:val="bottom"/>
            <w:hideMark/>
          </w:tcPr>
          <w:p w14:paraId="28E45737"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175,951</w:t>
            </w:r>
          </w:p>
        </w:tc>
        <w:tc>
          <w:tcPr>
            <w:tcW w:w="228" w:type="pct"/>
            <w:tcBorders>
              <w:top w:val="nil"/>
              <w:left w:val="nil"/>
              <w:bottom w:val="single" w:sz="4" w:space="0" w:color="auto"/>
              <w:right w:val="single" w:sz="4" w:space="0" w:color="auto"/>
            </w:tcBorders>
            <w:shd w:val="clear" w:color="auto" w:fill="auto"/>
            <w:noWrap/>
            <w:vAlign w:val="bottom"/>
            <w:hideMark/>
          </w:tcPr>
          <w:p w14:paraId="5AF297EB"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737,458</w:t>
            </w:r>
          </w:p>
        </w:tc>
        <w:tc>
          <w:tcPr>
            <w:tcW w:w="209" w:type="pct"/>
            <w:tcBorders>
              <w:top w:val="nil"/>
              <w:left w:val="nil"/>
              <w:bottom w:val="single" w:sz="4" w:space="0" w:color="auto"/>
              <w:right w:val="single" w:sz="4" w:space="0" w:color="auto"/>
            </w:tcBorders>
            <w:shd w:val="clear" w:color="auto" w:fill="auto"/>
            <w:noWrap/>
            <w:vAlign w:val="bottom"/>
            <w:hideMark/>
          </w:tcPr>
          <w:p w14:paraId="27BB0264"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c>
          <w:tcPr>
            <w:tcW w:w="344" w:type="pct"/>
            <w:tcBorders>
              <w:top w:val="nil"/>
              <w:left w:val="nil"/>
              <w:bottom w:val="single" w:sz="4" w:space="0" w:color="auto"/>
              <w:right w:val="single" w:sz="4" w:space="0" w:color="auto"/>
            </w:tcBorders>
            <w:shd w:val="clear" w:color="auto" w:fill="auto"/>
            <w:noWrap/>
            <w:vAlign w:val="bottom"/>
            <w:hideMark/>
          </w:tcPr>
          <w:p w14:paraId="4C577F02"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355,280</w:t>
            </w:r>
          </w:p>
        </w:tc>
        <w:tc>
          <w:tcPr>
            <w:tcW w:w="264" w:type="pct"/>
            <w:tcBorders>
              <w:top w:val="nil"/>
              <w:left w:val="nil"/>
              <w:bottom w:val="single" w:sz="4" w:space="0" w:color="auto"/>
              <w:right w:val="single" w:sz="4" w:space="0" w:color="auto"/>
            </w:tcBorders>
            <w:shd w:val="clear" w:color="auto" w:fill="auto"/>
            <w:noWrap/>
            <w:vAlign w:val="bottom"/>
            <w:hideMark/>
          </w:tcPr>
          <w:p w14:paraId="53B050E8"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20,000</w:t>
            </w:r>
          </w:p>
        </w:tc>
        <w:tc>
          <w:tcPr>
            <w:tcW w:w="247" w:type="pct"/>
            <w:tcBorders>
              <w:top w:val="nil"/>
              <w:left w:val="nil"/>
              <w:bottom w:val="single" w:sz="4" w:space="0" w:color="auto"/>
              <w:right w:val="single" w:sz="4" w:space="0" w:color="auto"/>
            </w:tcBorders>
            <w:shd w:val="clear" w:color="auto" w:fill="auto"/>
            <w:noWrap/>
            <w:vAlign w:val="bottom"/>
            <w:hideMark/>
          </w:tcPr>
          <w:p w14:paraId="2E1CC4AD"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1,672</w:t>
            </w:r>
          </w:p>
        </w:tc>
        <w:tc>
          <w:tcPr>
            <w:tcW w:w="281" w:type="pct"/>
            <w:tcBorders>
              <w:top w:val="nil"/>
              <w:left w:val="nil"/>
              <w:bottom w:val="single" w:sz="4" w:space="0" w:color="auto"/>
              <w:right w:val="single" w:sz="4" w:space="0" w:color="auto"/>
            </w:tcBorders>
            <w:shd w:val="clear" w:color="auto" w:fill="auto"/>
            <w:noWrap/>
            <w:vAlign w:val="bottom"/>
            <w:hideMark/>
          </w:tcPr>
          <w:p w14:paraId="20B1E602"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c>
          <w:tcPr>
            <w:tcW w:w="251" w:type="pct"/>
            <w:tcBorders>
              <w:top w:val="nil"/>
              <w:left w:val="nil"/>
              <w:bottom w:val="single" w:sz="4" w:space="0" w:color="auto"/>
              <w:right w:val="single" w:sz="4" w:space="0" w:color="auto"/>
            </w:tcBorders>
            <w:shd w:val="clear" w:color="auto" w:fill="auto"/>
            <w:noWrap/>
            <w:vAlign w:val="bottom"/>
            <w:hideMark/>
          </w:tcPr>
          <w:p w14:paraId="63D1A74D"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1,643,847</w:t>
            </w:r>
          </w:p>
        </w:tc>
        <w:tc>
          <w:tcPr>
            <w:tcW w:w="247" w:type="pct"/>
            <w:tcBorders>
              <w:top w:val="nil"/>
              <w:left w:val="nil"/>
              <w:bottom w:val="single" w:sz="4" w:space="0" w:color="auto"/>
              <w:right w:val="single" w:sz="4" w:space="0" w:color="auto"/>
            </w:tcBorders>
            <w:shd w:val="clear" w:color="auto" w:fill="auto"/>
            <w:noWrap/>
            <w:vAlign w:val="bottom"/>
            <w:hideMark/>
          </w:tcPr>
          <w:p w14:paraId="7D0C273C"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3,974,907</w:t>
            </w:r>
          </w:p>
        </w:tc>
      </w:tr>
      <w:tr w:rsidR="00A75AFD" w:rsidRPr="00A75AFD" w14:paraId="6B0ABF78" w14:textId="77777777" w:rsidTr="00851EB0">
        <w:trPr>
          <w:trHeight w:val="180"/>
          <w:jc w:val="center"/>
        </w:trPr>
        <w:tc>
          <w:tcPr>
            <w:tcW w:w="113" w:type="pct"/>
            <w:tcBorders>
              <w:top w:val="single" w:sz="4" w:space="0" w:color="auto"/>
              <w:left w:val="single" w:sz="4" w:space="0" w:color="auto"/>
              <w:bottom w:val="dotted" w:sz="4" w:space="0" w:color="auto"/>
              <w:right w:val="single" w:sz="4" w:space="0" w:color="auto"/>
            </w:tcBorders>
            <w:shd w:val="clear" w:color="auto" w:fill="auto"/>
            <w:noWrap/>
            <w:vAlign w:val="bottom"/>
            <w:hideMark/>
          </w:tcPr>
          <w:p w14:paraId="7616968A"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28</w:t>
            </w:r>
          </w:p>
        </w:tc>
        <w:tc>
          <w:tcPr>
            <w:tcW w:w="170" w:type="pct"/>
            <w:tcBorders>
              <w:top w:val="single" w:sz="4" w:space="0" w:color="auto"/>
              <w:left w:val="nil"/>
              <w:bottom w:val="dotted" w:sz="4" w:space="0" w:color="auto"/>
              <w:right w:val="single" w:sz="4" w:space="0" w:color="auto"/>
            </w:tcBorders>
            <w:shd w:val="clear" w:color="auto" w:fill="auto"/>
            <w:noWrap/>
            <w:vAlign w:val="bottom"/>
            <w:hideMark/>
          </w:tcPr>
          <w:p w14:paraId="5B9A27C3"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01110</w:t>
            </w:r>
          </w:p>
        </w:tc>
        <w:tc>
          <w:tcPr>
            <w:tcW w:w="1543" w:type="pct"/>
            <w:tcBorders>
              <w:top w:val="single" w:sz="4" w:space="0" w:color="auto"/>
              <w:left w:val="nil"/>
              <w:bottom w:val="dotted" w:sz="4" w:space="0" w:color="auto"/>
              <w:right w:val="single" w:sz="4" w:space="0" w:color="auto"/>
            </w:tcBorders>
            <w:shd w:val="clear" w:color="auto" w:fill="auto"/>
            <w:noWrap/>
            <w:vAlign w:val="bottom"/>
            <w:hideMark/>
          </w:tcPr>
          <w:p w14:paraId="43F458F4" w14:textId="13E016DD" w:rsidR="00851EB0" w:rsidRPr="00A75AFD" w:rsidRDefault="00C64261" w:rsidP="00851EB0">
            <w:pPr>
              <w:spacing w:after="0" w:line="240" w:lineRule="auto"/>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Planifikimi, menaxhimi dhe administrimi</w:t>
            </w:r>
          </w:p>
        </w:tc>
        <w:tc>
          <w:tcPr>
            <w:tcW w:w="136" w:type="pct"/>
            <w:tcBorders>
              <w:top w:val="single" w:sz="4" w:space="0" w:color="auto"/>
              <w:left w:val="nil"/>
              <w:bottom w:val="dotted" w:sz="4" w:space="0" w:color="auto"/>
              <w:right w:val="single" w:sz="4" w:space="0" w:color="auto"/>
            </w:tcBorders>
            <w:shd w:val="clear" w:color="auto" w:fill="auto"/>
            <w:noWrap/>
            <w:vAlign w:val="bottom"/>
            <w:hideMark/>
          </w:tcPr>
          <w:p w14:paraId="10055ED0"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1</w:t>
            </w:r>
          </w:p>
        </w:tc>
        <w:tc>
          <w:tcPr>
            <w:tcW w:w="459" w:type="pct"/>
            <w:tcBorders>
              <w:top w:val="single" w:sz="4" w:space="0" w:color="auto"/>
              <w:left w:val="nil"/>
              <w:bottom w:val="dotted" w:sz="4" w:space="0" w:color="auto"/>
              <w:right w:val="single" w:sz="4" w:space="0" w:color="auto"/>
            </w:tcBorders>
            <w:shd w:val="clear" w:color="auto" w:fill="auto"/>
            <w:noWrap/>
            <w:vAlign w:val="bottom"/>
            <w:hideMark/>
          </w:tcPr>
          <w:p w14:paraId="391300B1"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Çelje nga buxheti</w:t>
            </w:r>
          </w:p>
        </w:tc>
        <w:tc>
          <w:tcPr>
            <w:tcW w:w="247" w:type="pct"/>
            <w:tcBorders>
              <w:top w:val="single" w:sz="4" w:space="0" w:color="auto"/>
              <w:left w:val="nil"/>
              <w:bottom w:val="dotted" w:sz="4" w:space="0" w:color="auto"/>
              <w:right w:val="single" w:sz="4" w:space="0" w:color="auto"/>
            </w:tcBorders>
            <w:shd w:val="clear" w:color="auto" w:fill="auto"/>
            <w:noWrap/>
            <w:vAlign w:val="bottom"/>
            <w:hideMark/>
          </w:tcPr>
          <w:p w14:paraId="290E69CF"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2,484,170</w:t>
            </w:r>
          </w:p>
        </w:tc>
        <w:tc>
          <w:tcPr>
            <w:tcW w:w="262" w:type="pct"/>
            <w:tcBorders>
              <w:top w:val="single" w:sz="4" w:space="0" w:color="auto"/>
              <w:left w:val="nil"/>
              <w:bottom w:val="dotted" w:sz="4" w:space="0" w:color="auto"/>
              <w:right w:val="single" w:sz="4" w:space="0" w:color="auto"/>
            </w:tcBorders>
            <w:shd w:val="clear" w:color="auto" w:fill="auto"/>
            <w:noWrap/>
            <w:vAlign w:val="bottom"/>
            <w:hideMark/>
          </w:tcPr>
          <w:p w14:paraId="28FDE612"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300,000</w:t>
            </w:r>
          </w:p>
        </w:tc>
        <w:tc>
          <w:tcPr>
            <w:tcW w:w="228" w:type="pct"/>
            <w:tcBorders>
              <w:top w:val="single" w:sz="4" w:space="0" w:color="auto"/>
              <w:left w:val="nil"/>
              <w:bottom w:val="dotted" w:sz="4" w:space="0" w:color="auto"/>
              <w:right w:val="single" w:sz="4" w:space="0" w:color="auto"/>
            </w:tcBorders>
            <w:shd w:val="clear" w:color="auto" w:fill="auto"/>
            <w:noWrap/>
            <w:vAlign w:val="bottom"/>
            <w:hideMark/>
          </w:tcPr>
          <w:p w14:paraId="2F6FF909"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408,260</w:t>
            </w:r>
          </w:p>
        </w:tc>
        <w:tc>
          <w:tcPr>
            <w:tcW w:w="209" w:type="pct"/>
            <w:tcBorders>
              <w:top w:val="single" w:sz="4" w:space="0" w:color="auto"/>
              <w:left w:val="nil"/>
              <w:bottom w:val="dotted" w:sz="4" w:space="0" w:color="auto"/>
              <w:right w:val="single" w:sz="4" w:space="0" w:color="auto"/>
            </w:tcBorders>
            <w:shd w:val="clear" w:color="auto" w:fill="auto"/>
            <w:noWrap/>
            <w:vAlign w:val="bottom"/>
            <w:hideMark/>
          </w:tcPr>
          <w:p w14:paraId="75B1A675"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single" w:sz="4" w:space="0" w:color="auto"/>
              <w:left w:val="nil"/>
              <w:bottom w:val="dotted" w:sz="4" w:space="0" w:color="auto"/>
              <w:right w:val="single" w:sz="4" w:space="0" w:color="auto"/>
            </w:tcBorders>
            <w:shd w:val="clear" w:color="auto" w:fill="auto"/>
            <w:noWrap/>
            <w:vAlign w:val="bottom"/>
            <w:hideMark/>
          </w:tcPr>
          <w:p w14:paraId="3B4BCEB1"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single" w:sz="4" w:space="0" w:color="auto"/>
              <w:left w:val="nil"/>
              <w:bottom w:val="dotted" w:sz="4" w:space="0" w:color="auto"/>
              <w:right w:val="single" w:sz="4" w:space="0" w:color="auto"/>
            </w:tcBorders>
            <w:shd w:val="clear" w:color="auto" w:fill="auto"/>
            <w:noWrap/>
            <w:vAlign w:val="bottom"/>
            <w:hideMark/>
          </w:tcPr>
          <w:p w14:paraId="66451D43"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370</w:t>
            </w:r>
          </w:p>
        </w:tc>
        <w:tc>
          <w:tcPr>
            <w:tcW w:w="247" w:type="pct"/>
            <w:tcBorders>
              <w:top w:val="single" w:sz="4" w:space="0" w:color="auto"/>
              <w:left w:val="nil"/>
              <w:bottom w:val="dotted" w:sz="4" w:space="0" w:color="auto"/>
              <w:right w:val="single" w:sz="4" w:space="0" w:color="auto"/>
            </w:tcBorders>
            <w:shd w:val="clear" w:color="auto" w:fill="auto"/>
            <w:noWrap/>
            <w:vAlign w:val="bottom"/>
            <w:hideMark/>
          </w:tcPr>
          <w:p w14:paraId="04807FB1"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single" w:sz="4" w:space="0" w:color="auto"/>
              <w:left w:val="nil"/>
              <w:bottom w:val="dotted" w:sz="4" w:space="0" w:color="auto"/>
              <w:right w:val="single" w:sz="4" w:space="0" w:color="auto"/>
            </w:tcBorders>
            <w:shd w:val="clear" w:color="auto" w:fill="auto"/>
            <w:noWrap/>
            <w:vAlign w:val="bottom"/>
            <w:hideMark/>
          </w:tcPr>
          <w:p w14:paraId="50AF4F70"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1,500</w:t>
            </w:r>
          </w:p>
        </w:tc>
        <w:tc>
          <w:tcPr>
            <w:tcW w:w="251" w:type="pct"/>
            <w:tcBorders>
              <w:top w:val="single" w:sz="4" w:space="0" w:color="auto"/>
              <w:left w:val="nil"/>
              <w:bottom w:val="dotted" w:sz="4" w:space="0" w:color="auto"/>
              <w:right w:val="single" w:sz="4" w:space="0" w:color="auto"/>
            </w:tcBorders>
            <w:shd w:val="clear" w:color="auto" w:fill="auto"/>
            <w:noWrap/>
            <w:vAlign w:val="bottom"/>
            <w:hideMark/>
          </w:tcPr>
          <w:p w14:paraId="708766FB"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128,500</w:t>
            </w:r>
          </w:p>
        </w:tc>
        <w:tc>
          <w:tcPr>
            <w:tcW w:w="247" w:type="pct"/>
            <w:tcBorders>
              <w:top w:val="single" w:sz="4" w:space="0" w:color="auto"/>
              <w:left w:val="nil"/>
              <w:bottom w:val="dotted" w:sz="4" w:space="0" w:color="auto"/>
              <w:right w:val="single" w:sz="4" w:space="0" w:color="auto"/>
            </w:tcBorders>
            <w:shd w:val="clear" w:color="auto" w:fill="auto"/>
            <w:noWrap/>
            <w:vAlign w:val="bottom"/>
            <w:hideMark/>
          </w:tcPr>
          <w:p w14:paraId="1586AF96"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3,322,800</w:t>
            </w:r>
          </w:p>
        </w:tc>
      </w:tr>
      <w:tr w:rsidR="00A75AFD" w:rsidRPr="00A75AFD" w14:paraId="7462F434" w14:textId="77777777" w:rsidTr="00851EB0">
        <w:trPr>
          <w:trHeight w:val="180"/>
          <w:jc w:val="center"/>
        </w:trPr>
        <w:tc>
          <w:tcPr>
            <w:tcW w:w="113"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14:paraId="16603E5B"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28</w:t>
            </w:r>
          </w:p>
        </w:tc>
        <w:tc>
          <w:tcPr>
            <w:tcW w:w="170" w:type="pct"/>
            <w:tcBorders>
              <w:top w:val="dotted" w:sz="4" w:space="0" w:color="auto"/>
              <w:left w:val="nil"/>
              <w:bottom w:val="dotted" w:sz="4" w:space="0" w:color="auto"/>
              <w:right w:val="single" w:sz="4" w:space="0" w:color="auto"/>
            </w:tcBorders>
            <w:shd w:val="clear" w:color="auto" w:fill="auto"/>
            <w:noWrap/>
            <w:vAlign w:val="bottom"/>
            <w:hideMark/>
          </w:tcPr>
          <w:p w14:paraId="0544E1EF"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01110</w:t>
            </w:r>
          </w:p>
        </w:tc>
        <w:tc>
          <w:tcPr>
            <w:tcW w:w="1543" w:type="pct"/>
            <w:tcBorders>
              <w:top w:val="dotted" w:sz="4" w:space="0" w:color="auto"/>
              <w:left w:val="nil"/>
              <w:bottom w:val="dotted" w:sz="4" w:space="0" w:color="auto"/>
              <w:right w:val="single" w:sz="4" w:space="0" w:color="auto"/>
            </w:tcBorders>
            <w:shd w:val="clear" w:color="auto" w:fill="auto"/>
            <w:noWrap/>
            <w:vAlign w:val="bottom"/>
            <w:hideMark/>
          </w:tcPr>
          <w:p w14:paraId="3E9C3C21"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136" w:type="pct"/>
            <w:tcBorders>
              <w:top w:val="dotted" w:sz="4" w:space="0" w:color="auto"/>
              <w:left w:val="nil"/>
              <w:bottom w:val="dotted" w:sz="4" w:space="0" w:color="auto"/>
              <w:right w:val="single" w:sz="4" w:space="0" w:color="auto"/>
            </w:tcBorders>
            <w:shd w:val="clear" w:color="auto" w:fill="auto"/>
            <w:noWrap/>
            <w:vAlign w:val="bottom"/>
            <w:hideMark/>
          </w:tcPr>
          <w:p w14:paraId="0ABBA192"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2</w:t>
            </w:r>
          </w:p>
        </w:tc>
        <w:tc>
          <w:tcPr>
            <w:tcW w:w="459" w:type="pct"/>
            <w:tcBorders>
              <w:top w:val="dotted" w:sz="4" w:space="0" w:color="auto"/>
              <w:left w:val="nil"/>
              <w:bottom w:val="dotted" w:sz="4" w:space="0" w:color="auto"/>
              <w:right w:val="single" w:sz="4" w:space="0" w:color="auto"/>
            </w:tcBorders>
            <w:shd w:val="clear" w:color="auto" w:fill="auto"/>
            <w:noWrap/>
            <w:vAlign w:val="bottom"/>
            <w:hideMark/>
          </w:tcPr>
          <w:p w14:paraId="5B3220E0"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Financim i huaj</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2D240C1D"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dotted" w:sz="4" w:space="0" w:color="auto"/>
              <w:left w:val="nil"/>
              <w:bottom w:val="dotted" w:sz="4" w:space="0" w:color="auto"/>
              <w:right w:val="single" w:sz="4" w:space="0" w:color="auto"/>
            </w:tcBorders>
            <w:shd w:val="clear" w:color="auto" w:fill="auto"/>
            <w:noWrap/>
            <w:vAlign w:val="bottom"/>
            <w:hideMark/>
          </w:tcPr>
          <w:p w14:paraId="5AF18D19"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dotted" w:sz="4" w:space="0" w:color="auto"/>
              <w:left w:val="nil"/>
              <w:bottom w:val="dotted" w:sz="4" w:space="0" w:color="auto"/>
              <w:right w:val="single" w:sz="4" w:space="0" w:color="auto"/>
            </w:tcBorders>
            <w:shd w:val="clear" w:color="auto" w:fill="auto"/>
            <w:noWrap/>
            <w:vAlign w:val="bottom"/>
            <w:hideMark/>
          </w:tcPr>
          <w:p w14:paraId="7FBEECBE"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dotted" w:sz="4" w:space="0" w:color="auto"/>
              <w:left w:val="nil"/>
              <w:bottom w:val="dotted" w:sz="4" w:space="0" w:color="auto"/>
              <w:right w:val="single" w:sz="4" w:space="0" w:color="auto"/>
            </w:tcBorders>
            <w:shd w:val="clear" w:color="auto" w:fill="auto"/>
            <w:noWrap/>
            <w:vAlign w:val="bottom"/>
            <w:hideMark/>
          </w:tcPr>
          <w:p w14:paraId="5A8D2E1B"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dotted" w:sz="4" w:space="0" w:color="auto"/>
              <w:left w:val="nil"/>
              <w:bottom w:val="dotted" w:sz="4" w:space="0" w:color="auto"/>
              <w:right w:val="single" w:sz="4" w:space="0" w:color="auto"/>
            </w:tcBorders>
            <w:shd w:val="clear" w:color="auto" w:fill="auto"/>
            <w:noWrap/>
            <w:vAlign w:val="bottom"/>
            <w:hideMark/>
          </w:tcPr>
          <w:p w14:paraId="752EB006"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dotted" w:sz="4" w:space="0" w:color="auto"/>
              <w:left w:val="nil"/>
              <w:bottom w:val="dotted" w:sz="4" w:space="0" w:color="auto"/>
              <w:right w:val="single" w:sz="4" w:space="0" w:color="auto"/>
            </w:tcBorders>
            <w:shd w:val="clear" w:color="auto" w:fill="auto"/>
            <w:noWrap/>
            <w:vAlign w:val="bottom"/>
            <w:hideMark/>
          </w:tcPr>
          <w:p w14:paraId="1B23DDCD"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4A00D29F"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dotted" w:sz="4" w:space="0" w:color="auto"/>
              <w:left w:val="nil"/>
              <w:bottom w:val="dotted" w:sz="4" w:space="0" w:color="auto"/>
              <w:right w:val="single" w:sz="4" w:space="0" w:color="auto"/>
            </w:tcBorders>
            <w:shd w:val="clear" w:color="auto" w:fill="auto"/>
            <w:noWrap/>
            <w:vAlign w:val="bottom"/>
            <w:hideMark/>
          </w:tcPr>
          <w:p w14:paraId="1C9CECBD"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dotted" w:sz="4" w:space="0" w:color="auto"/>
              <w:left w:val="nil"/>
              <w:bottom w:val="dotted" w:sz="4" w:space="0" w:color="auto"/>
              <w:right w:val="single" w:sz="4" w:space="0" w:color="auto"/>
            </w:tcBorders>
            <w:shd w:val="clear" w:color="auto" w:fill="auto"/>
            <w:noWrap/>
            <w:vAlign w:val="bottom"/>
            <w:hideMark/>
          </w:tcPr>
          <w:p w14:paraId="4B32D35E"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77E3ACA3"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r>
      <w:tr w:rsidR="00A75AFD" w:rsidRPr="00A75AFD" w14:paraId="2D503622"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133F6CFF"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28</w:t>
            </w:r>
          </w:p>
        </w:tc>
        <w:tc>
          <w:tcPr>
            <w:tcW w:w="170" w:type="pct"/>
            <w:tcBorders>
              <w:top w:val="nil"/>
              <w:left w:val="nil"/>
              <w:bottom w:val="dotted" w:sz="4" w:space="0" w:color="auto"/>
              <w:right w:val="single" w:sz="4" w:space="0" w:color="auto"/>
            </w:tcBorders>
            <w:shd w:val="clear" w:color="auto" w:fill="auto"/>
            <w:noWrap/>
            <w:vAlign w:val="bottom"/>
            <w:hideMark/>
          </w:tcPr>
          <w:p w14:paraId="03454117"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01110</w:t>
            </w:r>
          </w:p>
        </w:tc>
        <w:tc>
          <w:tcPr>
            <w:tcW w:w="1543" w:type="pct"/>
            <w:tcBorders>
              <w:top w:val="nil"/>
              <w:left w:val="nil"/>
              <w:bottom w:val="dotted" w:sz="4" w:space="0" w:color="auto"/>
              <w:right w:val="single" w:sz="4" w:space="0" w:color="auto"/>
            </w:tcBorders>
            <w:shd w:val="clear" w:color="auto" w:fill="auto"/>
            <w:noWrap/>
            <w:vAlign w:val="bottom"/>
            <w:hideMark/>
          </w:tcPr>
          <w:p w14:paraId="12DEC9A7"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07EACB4A"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5585822A"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7DDF6C81"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7F529C9A"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1F4EB702"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29CF9355"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1B53E1EC"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7C0EDD7E"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615424E8"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7418B51D"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72E91BC2"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73DAD5FD"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r>
      <w:tr w:rsidR="00A75AFD" w:rsidRPr="00A75AFD" w14:paraId="12F14C80"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79398D7D"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28</w:t>
            </w:r>
          </w:p>
        </w:tc>
        <w:tc>
          <w:tcPr>
            <w:tcW w:w="170" w:type="pct"/>
            <w:tcBorders>
              <w:top w:val="nil"/>
              <w:left w:val="nil"/>
              <w:bottom w:val="dotted" w:sz="4" w:space="0" w:color="auto"/>
              <w:right w:val="single" w:sz="4" w:space="0" w:color="auto"/>
            </w:tcBorders>
            <w:shd w:val="clear" w:color="auto" w:fill="auto"/>
            <w:noWrap/>
            <w:vAlign w:val="bottom"/>
            <w:hideMark/>
          </w:tcPr>
          <w:p w14:paraId="2FF5FE21"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01110</w:t>
            </w:r>
          </w:p>
        </w:tc>
        <w:tc>
          <w:tcPr>
            <w:tcW w:w="1543" w:type="pct"/>
            <w:tcBorders>
              <w:top w:val="nil"/>
              <w:left w:val="nil"/>
              <w:bottom w:val="dotted" w:sz="4" w:space="0" w:color="auto"/>
              <w:right w:val="single" w:sz="4" w:space="0" w:color="auto"/>
            </w:tcBorders>
            <w:shd w:val="clear" w:color="auto" w:fill="auto"/>
            <w:noWrap/>
            <w:vAlign w:val="bottom"/>
            <w:hideMark/>
          </w:tcPr>
          <w:p w14:paraId="0B230C70"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5AA0CCFF"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65E54832" w14:textId="32E829BB" w:rsidR="00851EB0" w:rsidRPr="00A75AFD" w:rsidRDefault="00200C0E"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280FA625"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7B659634"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03405503"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5609FAFA"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57EE2D13"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67442417"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3C297FAA"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1F137985"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4929B836"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608CC1BD"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r>
      <w:tr w:rsidR="00A75AFD" w:rsidRPr="00A75AFD" w14:paraId="45890C6A" w14:textId="77777777" w:rsidTr="00851EB0">
        <w:trPr>
          <w:trHeight w:val="180"/>
          <w:jc w:val="center"/>
        </w:trPr>
        <w:tc>
          <w:tcPr>
            <w:tcW w:w="113" w:type="pct"/>
            <w:tcBorders>
              <w:top w:val="nil"/>
              <w:left w:val="single" w:sz="4" w:space="0" w:color="auto"/>
              <w:bottom w:val="nil"/>
              <w:right w:val="single" w:sz="4" w:space="0" w:color="auto"/>
            </w:tcBorders>
            <w:shd w:val="clear" w:color="auto" w:fill="auto"/>
            <w:noWrap/>
            <w:vAlign w:val="bottom"/>
            <w:hideMark/>
          </w:tcPr>
          <w:p w14:paraId="4E108000"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28</w:t>
            </w:r>
          </w:p>
        </w:tc>
        <w:tc>
          <w:tcPr>
            <w:tcW w:w="170" w:type="pct"/>
            <w:tcBorders>
              <w:top w:val="nil"/>
              <w:left w:val="nil"/>
              <w:bottom w:val="nil"/>
              <w:right w:val="single" w:sz="4" w:space="0" w:color="auto"/>
            </w:tcBorders>
            <w:shd w:val="clear" w:color="auto" w:fill="auto"/>
            <w:noWrap/>
            <w:vAlign w:val="bottom"/>
            <w:hideMark/>
          </w:tcPr>
          <w:p w14:paraId="6A0B4E00"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01110</w:t>
            </w:r>
          </w:p>
        </w:tc>
        <w:tc>
          <w:tcPr>
            <w:tcW w:w="1543" w:type="pct"/>
            <w:tcBorders>
              <w:top w:val="nil"/>
              <w:left w:val="nil"/>
              <w:bottom w:val="nil"/>
              <w:right w:val="single" w:sz="4" w:space="0" w:color="auto"/>
            </w:tcBorders>
            <w:shd w:val="clear" w:color="auto" w:fill="auto"/>
            <w:noWrap/>
            <w:vAlign w:val="bottom"/>
            <w:hideMark/>
          </w:tcPr>
          <w:p w14:paraId="4EBC3336"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136" w:type="pct"/>
            <w:tcBorders>
              <w:top w:val="nil"/>
              <w:left w:val="nil"/>
              <w:bottom w:val="nil"/>
              <w:right w:val="single" w:sz="4" w:space="0" w:color="auto"/>
            </w:tcBorders>
            <w:shd w:val="clear" w:color="auto" w:fill="auto"/>
            <w:noWrap/>
            <w:vAlign w:val="bottom"/>
            <w:hideMark/>
          </w:tcPr>
          <w:p w14:paraId="250576F6"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5</w:t>
            </w:r>
          </w:p>
        </w:tc>
        <w:tc>
          <w:tcPr>
            <w:tcW w:w="459" w:type="pct"/>
            <w:tcBorders>
              <w:top w:val="nil"/>
              <w:left w:val="nil"/>
              <w:bottom w:val="nil"/>
              <w:right w:val="single" w:sz="4" w:space="0" w:color="auto"/>
            </w:tcBorders>
            <w:shd w:val="clear" w:color="auto" w:fill="auto"/>
            <w:noWrap/>
            <w:vAlign w:val="bottom"/>
            <w:hideMark/>
          </w:tcPr>
          <w:p w14:paraId="5DB174C3" w14:textId="321CEDC0" w:rsidR="00851EB0" w:rsidRPr="00A75AFD" w:rsidRDefault="00200C0E"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xml:space="preserve">Nga të ardhurat </w:t>
            </w:r>
            <w:r w:rsidR="00851EB0" w:rsidRPr="00A75AFD">
              <w:rPr>
                <w:rFonts w:ascii="Arial" w:eastAsia="Times New Roman" w:hAnsi="Arial" w:cs="Arial"/>
                <w:sz w:val="10"/>
                <w:szCs w:val="10"/>
                <w:lang w:eastAsia="sq-AL"/>
              </w:rPr>
              <w:t>e veta</w:t>
            </w:r>
          </w:p>
        </w:tc>
        <w:tc>
          <w:tcPr>
            <w:tcW w:w="247" w:type="pct"/>
            <w:tcBorders>
              <w:top w:val="nil"/>
              <w:left w:val="nil"/>
              <w:bottom w:val="nil"/>
              <w:right w:val="single" w:sz="4" w:space="0" w:color="auto"/>
            </w:tcBorders>
            <w:shd w:val="clear" w:color="auto" w:fill="auto"/>
            <w:noWrap/>
            <w:vAlign w:val="bottom"/>
            <w:hideMark/>
          </w:tcPr>
          <w:p w14:paraId="7BD93BEC"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nil"/>
              <w:left w:val="nil"/>
              <w:bottom w:val="nil"/>
              <w:right w:val="single" w:sz="4" w:space="0" w:color="auto"/>
            </w:tcBorders>
            <w:shd w:val="clear" w:color="auto" w:fill="auto"/>
            <w:noWrap/>
            <w:vAlign w:val="bottom"/>
            <w:hideMark/>
          </w:tcPr>
          <w:p w14:paraId="57DCB9D4"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nil"/>
              <w:left w:val="nil"/>
              <w:bottom w:val="nil"/>
              <w:right w:val="single" w:sz="4" w:space="0" w:color="auto"/>
            </w:tcBorders>
            <w:shd w:val="clear" w:color="auto" w:fill="auto"/>
            <w:noWrap/>
            <w:vAlign w:val="bottom"/>
            <w:hideMark/>
          </w:tcPr>
          <w:p w14:paraId="49D1E5D6"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nil"/>
              <w:left w:val="nil"/>
              <w:bottom w:val="nil"/>
              <w:right w:val="single" w:sz="4" w:space="0" w:color="auto"/>
            </w:tcBorders>
            <w:shd w:val="clear" w:color="auto" w:fill="auto"/>
            <w:noWrap/>
            <w:vAlign w:val="bottom"/>
            <w:hideMark/>
          </w:tcPr>
          <w:p w14:paraId="146B2B32"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nil"/>
              <w:left w:val="nil"/>
              <w:bottom w:val="nil"/>
              <w:right w:val="single" w:sz="4" w:space="0" w:color="auto"/>
            </w:tcBorders>
            <w:shd w:val="clear" w:color="auto" w:fill="auto"/>
            <w:noWrap/>
            <w:vAlign w:val="bottom"/>
            <w:hideMark/>
          </w:tcPr>
          <w:p w14:paraId="6E64D894"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nil"/>
              <w:left w:val="nil"/>
              <w:bottom w:val="nil"/>
              <w:right w:val="single" w:sz="4" w:space="0" w:color="auto"/>
            </w:tcBorders>
            <w:shd w:val="clear" w:color="auto" w:fill="auto"/>
            <w:noWrap/>
            <w:vAlign w:val="bottom"/>
            <w:hideMark/>
          </w:tcPr>
          <w:p w14:paraId="2DD5A78B"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nil"/>
              <w:right w:val="single" w:sz="4" w:space="0" w:color="auto"/>
            </w:tcBorders>
            <w:shd w:val="clear" w:color="auto" w:fill="auto"/>
            <w:noWrap/>
            <w:vAlign w:val="bottom"/>
            <w:hideMark/>
          </w:tcPr>
          <w:p w14:paraId="78894A0C"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nil"/>
              <w:left w:val="nil"/>
              <w:bottom w:val="nil"/>
              <w:right w:val="single" w:sz="4" w:space="0" w:color="auto"/>
            </w:tcBorders>
            <w:shd w:val="clear" w:color="auto" w:fill="auto"/>
            <w:noWrap/>
            <w:vAlign w:val="bottom"/>
            <w:hideMark/>
          </w:tcPr>
          <w:p w14:paraId="45EAA44C"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nil"/>
              <w:left w:val="nil"/>
              <w:bottom w:val="nil"/>
              <w:right w:val="single" w:sz="4" w:space="0" w:color="auto"/>
            </w:tcBorders>
            <w:shd w:val="clear" w:color="auto" w:fill="auto"/>
            <w:noWrap/>
            <w:vAlign w:val="bottom"/>
            <w:hideMark/>
          </w:tcPr>
          <w:p w14:paraId="55ADCDDA"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nil"/>
              <w:right w:val="single" w:sz="4" w:space="0" w:color="auto"/>
            </w:tcBorders>
            <w:shd w:val="clear" w:color="auto" w:fill="auto"/>
            <w:noWrap/>
            <w:vAlign w:val="bottom"/>
            <w:hideMark/>
          </w:tcPr>
          <w:p w14:paraId="07BF00A9"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r>
      <w:tr w:rsidR="00A75AFD" w:rsidRPr="00A75AFD" w14:paraId="1E5989A0" w14:textId="77777777" w:rsidTr="00851EB0">
        <w:trPr>
          <w:trHeight w:val="180"/>
          <w:jc w:val="center"/>
        </w:trPr>
        <w:tc>
          <w:tcPr>
            <w:tcW w:w="113"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14:paraId="35AE211D" w14:textId="77777777" w:rsidR="00851EB0" w:rsidRPr="00A75AFD" w:rsidRDefault="00851EB0" w:rsidP="00851EB0">
            <w:pPr>
              <w:spacing w:after="0" w:line="240" w:lineRule="auto"/>
              <w:jc w:val="center"/>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28</w:t>
            </w:r>
          </w:p>
        </w:tc>
        <w:tc>
          <w:tcPr>
            <w:tcW w:w="170" w:type="pct"/>
            <w:tcBorders>
              <w:top w:val="dotDash" w:sz="4" w:space="0" w:color="auto"/>
              <w:left w:val="nil"/>
              <w:bottom w:val="single" w:sz="4" w:space="0" w:color="auto"/>
              <w:right w:val="single" w:sz="4" w:space="0" w:color="auto"/>
            </w:tcBorders>
            <w:shd w:val="clear" w:color="auto" w:fill="auto"/>
            <w:noWrap/>
            <w:vAlign w:val="bottom"/>
            <w:hideMark/>
          </w:tcPr>
          <w:p w14:paraId="743930DF" w14:textId="77777777" w:rsidR="00851EB0" w:rsidRPr="00A75AFD" w:rsidRDefault="00851EB0" w:rsidP="00851EB0">
            <w:pPr>
              <w:spacing w:after="0" w:line="240" w:lineRule="auto"/>
              <w:jc w:val="center"/>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s</w:t>
            </w:r>
          </w:p>
        </w:tc>
        <w:tc>
          <w:tcPr>
            <w:tcW w:w="1543" w:type="pct"/>
            <w:tcBorders>
              <w:top w:val="dotDash" w:sz="4" w:space="0" w:color="auto"/>
              <w:left w:val="nil"/>
              <w:bottom w:val="single" w:sz="4" w:space="0" w:color="auto"/>
              <w:right w:val="single" w:sz="4" w:space="0" w:color="auto"/>
            </w:tcBorders>
            <w:shd w:val="clear" w:color="auto" w:fill="auto"/>
            <w:noWrap/>
            <w:vAlign w:val="bottom"/>
            <w:hideMark/>
          </w:tcPr>
          <w:p w14:paraId="5114C4F6" w14:textId="6B3EF432" w:rsidR="00851EB0" w:rsidRPr="00A75AFD" w:rsidRDefault="00851EB0" w:rsidP="00851EB0">
            <w:pPr>
              <w:spacing w:after="0" w:line="240" w:lineRule="auto"/>
              <w:jc w:val="center"/>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 xml:space="preserve">Prokuroria e </w:t>
            </w:r>
            <w:r w:rsidR="004B49FE" w:rsidRPr="00A75AFD">
              <w:rPr>
                <w:rFonts w:ascii="Arial" w:eastAsia="Times New Roman" w:hAnsi="Arial" w:cs="Arial"/>
                <w:b/>
                <w:bCs/>
                <w:sz w:val="10"/>
                <w:szCs w:val="10"/>
                <w:lang w:eastAsia="sq-AL"/>
              </w:rPr>
              <w:t>Përgjithshme</w:t>
            </w:r>
          </w:p>
        </w:tc>
        <w:tc>
          <w:tcPr>
            <w:tcW w:w="136" w:type="pct"/>
            <w:tcBorders>
              <w:top w:val="dotDash" w:sz="4" w:space="0" w:color="auto"/>
              <w:left w:val="nil"/>
              <w:bottom w:val="single" w:sz="4" w:space="0" w:color="auto"/>
              <w:right w:val="single" w:sz="4" w:space="0" w:color="auto"/>
            </w:tcBorders>
            <w:shd w:val="clear" w:color="auto" w:fill="auto"/>
            <w:noWrap/>
            <w:vAlign w:val="bottom"/>
            <w:hideMark/>
          </w:tcPr>
          <w:p w14:paraId="24D4E537"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459" w:type="pct"/>
            <w:tcBorders>
              <w:top w:val="dotDash" w:sz="4" w:space="0" w:color="auto"/>
              <w:left w:val="nil"/>
              <w:bottom w:val="single" w:sz="4" w:space="0" w:color="auto"/>
              <w:right w:val="single" w:sz="4" w:space="0" w:color="auto"/>
            </w:tcBorders>
            <w:shd w:val="clear" w:color="auto" w:fill="auto"/>
            <w:noWrap/>
            <w:vAlign w:val="bottom"/>
            <w:hideMark/>
          </w:tcPr>
          <w:p w14:paraId="166A2C46"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0231433D"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2,484,170</w:t>
            </w:r>
          </w:p>
        </w:tc>
        <w:tc>
          <w:tcPr>
            <w:tcW w:w="262" w:type="pct"/>
            <w:tcBorders>
              <w:top w:val="dotDash" w:sz="4" w:space="0" w:color="auto"/>
              <w:left w:val="nil"/>
              <w:bottom w:val="single" w:sz="4" w:space="0" w:color="auto"/>
              <w:right w:val="single" w:sz="4" w:space="0" w:color="auto"/>
            </w:tcBorders>
            <w:shd w:val="clear" w:color="auto" w:fill="auto"/>
            <w:noWrap/>
            <w:vAlign w:val="bottom"/>
            <w:hideMark/>
          </w:tcPr>
          <w:p w14:paraId="36ED2B6A"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300,000</w:t>
            </w:r>
          </w:p>
        </w:tc>
        <w:tc>
          <w:tcPr>
            <w:tcW w:w="228" w:type="pct"/>
            <w:tcBorders>
              <w:top w:val="dotDash" w:sz="4" w:space="0" w:color="auto"/>
              <w:left w:val="nil"/>
              <w:bottom w:val="single" w:sz="4" w:space="0" w:color="auto"/>
              <w:right w:val="single" w:sz="4" w:space="0" w:color="auto"/>
            </w:tcBorders>
            <w:shd w:val="clear" w:color="auto" w:fill="auto"/>
            <w:noWrap/>
            <w:vAlign w:val="bottom"/>
            <w:hideMark/>
          </w:tcPr>
          <w:p w14:paraId="43A75A73"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408,260</w:t>
            </w:r>
          </w:p>
        </w:tc>
        <w:tc>
          <w:tcPr>
            <w:tcW w:w="209" w:type="pct"/>
            <w:tcBorders>
              <w:top w:val="dotDash" w:sz="4" w:space="0" w:color="auto"/>
              <w:left w:val="nil"/>
              <w:bottom w:val="single" w:sz="4" w:space="0" w:color="auto"/>
              <w:right w:val="single" w:sz="4" w:space="0" w:color="auto"/>
            </w:tcBorders>
            <w:shd w:val="clear" w:color="auto" w:fill="auto"/>
            <w:noWrap/>
            <w:vAlign w:val="bottom"/>
            <w:hideMark/>
          </w:tcPr>
          <w:p w14:paraId="0645CF90"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c>
          <w:tcPr>
            <w:tcW w:w="344" w:type="pct"/>
            <w:tcBorders>
              <w:top w:val="dotDash" w:sz="4" w:space="0" w:color="auto"/>
              <w:left w:val="nil"/>
              <w:bottom w:val="single" w:sz="4" w:space="0" w:color="auto"/>
              <w:right w:val="single" w:sz="4" w:space="0" w:color="auto"/>
            </w:tcBorders>
            <w:shd w:val="clear" w:color="auto" w:fill="auto"/>
            <w:noWrap/>
            <w:vAlign w:val="bottom"/>
            <w:hideMark/>
          </w:tcPr>
          <w:p w14:paraId="3F387C5D"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c>
          <w:tcPr>
            <w:tcW w:w="264" w:type="pct"/>
            <w:tcBorders>
              <w:top w:val="dotDash" w:sz="4" w:space="0" w:color="auto"/>
              <w:left w:val="nil"/>
              <w:bottom w:val="single" w:sz="4" w:space="0" w:color="auto"/>
              <w:right w:val="single" w:sz="4" w:space="0" w:color="auto"/>
            </w:tcBorders>
            <w:shd w:val="clear" w:color="auto" w:fill="auto"/>
            <w:noWrap/>
            <w:vAlign w:val="bottom"/>
            <w:hideMark/>
          </w:tcPr>
          <w:p w14:paraId="7507C656"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370</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4650C72E"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c>
          <w:tcPr>
            <w:tcW w:w="281" w:type="pct"/>
            <w:tcBorders>
              <w:top w:val="dotDash" w:sz="4" w:space="0" w:color="auto"/>
              <w:left w:val="nil"/>
              <w:bottom w:val="single" w:sz="4" w:space="0" w:color="auto"/>
              <w:right w:val="single" w:sz="4" w:space="0" w:color="auto"/>
            </w:tcBorders>
            <w:shd w:val="clear" w:color="auto" w:fill="auto"/>
            <w:noWrap/>
            <w:vAlign w:val="bottom"/>
            <w:hideMark/>
          </w:tcPr>
          <w:p w14:paraId="23F605F5"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1,500</w:t>
            </w:r>
          </w:p>
        </w:tc>
        <w:tc>
          <w:tcPr>
            <w:tcW w:w="251" w:type="pct"/>
            <w:tcBorders>
              <w:top w:val="dotDash" w:sz="4" w:space="0" w:color="auto"/>
              <w:left w:val="nil"/>
              <w:bottom w:val="single" w:sz="4" w:space="0" w:color="auto"/>
              <w:right w:val="single" w:sz="4" w:space="0" w:color="auto"/>
            </w:tcBorders>
            <w:shd w:val="clear" w:color="auto" w:fill="auto"/>
            <w:noWrap/>
            <w:vAlign w:val="bottom"/>
            <w:hideMark/>
          </w:tcPr>
          <w:p w14:paraId="304F3E1A"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128,500</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6B0E4AD4"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3,322,800</w:t>
            </w:r>
          </w:p>
        </w:tc>
      </w:tr>
      <w:tr w:rsidR="00A75AFD" w:rsidRPr="00A75AFD" w14:paraId="668A9A62" w14:textId="77777777" w:rsidTr="00851EB0">
        <w:trPr>
          <w:trHeight w:val="180"/>
          <w:jc w:val="center"/>
        </w:trPr>
        <w:tc>
          <w:tcPr>
            <w:tcW w:w="113" w:type="pct"/>
            <w:tcBorders>
              <w:top w:val="single" w:sz="4" w:space="0" w:color="auto"/>
              <w:left w:val="single" w:sz="4" w:space="0" w:color="auto"/>
              <w:bottom w:val="dotted" w:sz="4" w:space="0" w:color="auto"/>
              <w:right w:val="single" w:sz="4" w:space="0" w:color="auto"/>
            </w:tcBorders>
            <w:shd w:val="clear" w:color="auto" w:fill="auto"/>
            <w:noWrap/>
            <w:vAlign w:val="bottom"/>
            <w:hideMark/>
          </w:tcPr>
          <w:p w14:paraId="6C017419"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29</w:t>
            </w:r>
          </w:p>
        </w:tc>
        <w:tc>
          <w:tcPr>
            <w:tcW w:w="170" w:type="pct"/>
            <w:tcBorders>
              <w:top w:val="single" w:sz="4" w:space="0" w:color="auto"/>
              <w:left w:val="nil"/>
              <w:bottom w:val="dotted" w:sz="4" w:space="0" w:color="auto"/>
              <w:right w:val="single" w:sz="4" w:space="0" w:color="auto"/>
            </w:tcBorders>
            <w:shd w:val="clear" w:color="auto" w:fill="auto"/>
            <w:noWrap/>
            <w:vAlign w:val="bottom"/>
            <w:hideMark/>
          </w:tcPr>
          <w:p w14:paraId="0ECFCD09"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01110</w:t>
            </w:r>
          </w:p>
        </w:tc>
        <w:tc>
          <w:tcPr>
            <w:tcW w:w="1543" w:type="pct"/>
            <w:tcBorders>
              <w:top w:val="single" w:sz="4" w:space="0" w:color="auto"/>
              <w:left w:val="nil"/>
              <w:bottom w:val="dotted" w:sz="4" w:space="0" w:color="auto"/>
              <w:right w:val="single" w:sz="4" w:space="0" w:color="auto"/>
            </w:tcBorders>
            <w:shd w:val="clear" w:color="auto" w:fill="auto"/>
            <w:noWrap/>
            <w:vAlign w:val="bottom"/>
            <w:hideMark/>
          </w:tcPr>
          <w:p w14:paraId="54F97FC0" w14:textId="3D82B7D2" w:rsidR="00851EB0" w:rsidRPr="00A75AFD" w:rsidRDefault="00C64261" w:rsidP="00851EB0">
            <w:pPr>
              <w:spacing w:after="0" w:line="240" w:lineRule="auto"/>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Planifikimi, menaxhimi dhe administrimi</w:t>
            </w:r>
          </w:p>
        </w:tc>
        <w:tc>
          <w:tcPr>
            <w:tcW w:w="136" w:type="pct"/>
            <w:tcBorders>
              <w:top w:val="single" w:sz="4" w:space="0" w:color="auto"/>
              <w:left w:val="nil"/>
              <w:bottom w:val="dotted" w:sz="4" w:space="0" w:color="auto"/>
              <w:right w:val="single" w:sz="4" w:space="0" w:color="auto"/>
            </w:tcBorders>
            <w:shd w:val="clear" w:color="auto" w:fill="auto"/>
            <w:noWrap/>
            <w:vAlign w:val="bottom"/>
            <w:hideMark/>
          </w:tcPr>
          <w:p w14:paraId="02A6CC69"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1</w:t>
            </w:r>
          </w:p>
        </w:tc>
        <w:tc>
          <w:tcPr>
            <w:tcW w:w="459" w:type="pct"/>
            <w:tcBorders>
              <w:top w:val="single" w:sz="4" w:space="0" w:color="auto"/>
              <w:left w:val="nil"/>
              <w:bottom w:val="dotted" w:sz="4" w:space="0" w:color="auto"/>
              <w:right w:val="single" w:sz="4" w:space="0" w:color="auto"/>
            </w:tcBorders>
            <w:shd w:val="clear" w:color="auto" w:fill="auto"/>
            <w:noWrap/>
            <w:vAlign w:val="bottom"/>
            <w:hideMark/>
          </w:tcPr>
          <w:p w14:paraId="53FC7B96"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Çelje nga buxheti</w:t>
            </w:r>
          </w:p>
        </w:tc>
        <w:tc>
          <w:tcPr>
            <w:tcW w:w="247" w:type="pct"/>
            <w:tcBorders>
              <w:top w:val="single" w:sz="4" w:space="0" w:color="auto"/>
              <w:left w:val="nil"/>
              <w:bottom w:val="dotted" w:sz="4" w:space="0" w:color="auto"/>
              <w:right w:val="single" w:sz="4" w:space="0" w:color="auto"/>
            </w:tcBorders>
            <w:shd w:val="clear" w:color="auto" w:fill="auto"/>
            <w:noWrap/>
            <w:vAlign w:val="bottom"/>
            <w:hideMark/>
          </w:tcPr>
          <w:p w14:paraId="181E001D"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343,600</w:t>
            </w:r>
          </w:p>
        </w:tc>
        <w:tc>
          <w:tcPr>
            <w:tcW w:w="262" w:type="pct"/>
            <w:tcBorders>
              <w:top w:val="single" w:sz="4" w:space="0" w:color="auto"/>
              <w:left w:val="nil"/>
              <w:bottom w:val="dotted" w:sz="4" w:space="0" w:color="auto"/>
              <w:right w:val="single" w:sz="4" w:space="0" w:color="auto"/>
            </w:tcBorders>
            <w:shd w:val="clear" w:color="auto" w:fill="auto"/>
            <w:noWrap/>
            <w:vAlign w:val="bottom"/>
            <w:hideMark/>
          </w:tcPr>
          <w:p w14:paraId="51F7221D"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37,171</w:t>
            </w:r>
          </w:p>
        </w:tc>
        <w:tc>
          <w:tcPr>
            <w:tcW w:w="228" w:type="pct"/>
            <w:tcBorders>
              <w:top w:val="single" w:sz="4" w:space="0" w:color="auto"/>
              <w:left w:val="nil"/>
              <w:bottom w:val="dotted" w:sz="4" w:space="0" w:color="auto"/>
              <w:right w:val="single" w:sz="4" w:space="0" w:color="auto"/>
            </w:tcBorders>
            <w:shd w:val="clear" w:color="auto" w:fill="auto"/>
            <w:noWrap/>
            <w:vAlign w:val="bottom"/>
            <w:hideMark/>
          </w:tcPr>
          <w:p w14:paraId="10E49A9D"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73,150</w:t>
            </w:r>
          </w:p>
        </w:tc>
        <w:tc>
          <w:tcPr>
            <w:tcW w:w="209" w:type="pct"/>
            <w:tcBorders>
              <w:top w:val="single" w:sz="4" w:space="0" w:color="auto"/>
              <w:left w:val="nil"/>
              <w:bottom w:val="dotted" w:sz="4" w:space="0" w:color="auto"/>
              <w:right w:val="single" w:sz="4" w:space="0" w:color="auto"/>
            </w:tcBorders>
            <w:shd w:val="clear" w:color="auto" w:fill="auto"/>
            <w:noWrap/>
            <w:vAlign w:val="bottom"/>
            <w:hideMark/>
          </w:tcPr>
          <w:p w14:paraId="2D0C37FA"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single" w:sz="4" w:space="0" w:color="auto"/>
              <w:left w:val="nil"/>
              <w:bottom w:val="dotted" w:sz="4" w:space="0" w:color="auto"/>
              <w:right w:val="single" w:sz="4" w:space="0" w:color="auto"/>
            </w:tcBorders>
            <w:shd w:val="clear" w:color="auto" w:fill="auto"/>
            <w:noWrap/>
            <w:vAlign w:val="bottom"/>
            <w:hideMark/>
          </w:tcPr>
          <w:p w14:paraId="48CC3B7A"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single" w:sz="4" w:space="0" w:color="auto"/>
              <w:left w:val="nil"/>
              <w:bottom w:val="dotted" w:sz="4" w:space="0" w:color="auto"/>
              <w:right w:val="single" w:sz="4" w:space="0" w:color="auto"/>
            </w:tcBorders>
            <w:shd w:val="clear" w:color="auto" w:fill="auto"/>
            <w:noWrap/>
            <w:vAlign w:val="bottom"/>
            <w:hideMark/>
          </w:tcPr>
          <w:p w14:paraId="5E128000"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single" w:sz="4" w:space="0" w:color="auto"/>
              <w:left w:val="nil"/>
              <w:bottom w:val="dotted" w:sz="4" w:space="0" w:color="auto"/>
              <w:right w:val="single" w:sz="4" w:space="0" w:color="auto"/>
            </w:tcBorders>
            <w:shd w:val="clear" w:color="auto" w:fill="auto"/>
            <w:noWrap/>
            <w:vAlign w:val="bottom"/>
            <w:hideMark/>
          </w:tcPr>
          <w:p w14:paraId="06C56130"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1,500</w:t>
            </w:r>
          </w:p>
        </w:tc>
        <w:tc>
          <w:tcPr>
            <w:tcW w:w="281" w:type="pct"/>
            <w:tcBorders>
              <w:top w:val="single" w:sz="4" w:space="0" w:color="auto"/>
              <w:left w:val="nil"/>
              <w:bottom w:val="dotted" w:sz="4" w:space="0" w:color="auto"/>
              <w:right w:val="single" w:sz="4" w:space="0" w:color="auto"/>
            </w:tcBorders>
            <w:shd w:val="clear" w:color="auto" w:fill="auto"/>
            <w:noWrap/>
            <w:vAlign w:val="bottom"/>
            <w:hideMark/>
          </w:tcPr>
          <w:p w14:paraId="5D2E121A"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single" w:sz="4" w:space="0" w:color="auto"/>
              <w:left w:val="nil"/>
              <w:bottom w:val="dotted" w:sz="4" w:space="0" w:color="auto"/>
              <w:right w:val="single" w:sz="4" w:space="0" w:color="auto"/>
            </w:tcBorders>
            <w:shd w:val="clear" w:color="auto" w:fill="auto"/>
            <w:noWrap/>
            <w:vAlign w:val="bottom"/>
            <w:hideMark/>
          </w:tcPr>
          <w:p w14:paraId="4B795AF8"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15,000</w:t>
            </w:r>
          </w:p>
        </w:tc>
        <w:tc>
          <w:tcPr>
            <w:tcW w:w="247" w:type="pct"/>
            <w:tcBorders>
              <w:top w:val="single" w:sz="4" w:space="0" w:color="auto"/>
              <w:left w:val="nil"/>
              <w:bottom w:val="dotted" w:sz="4" w:space="0" w:color="auto"/>
              <w:right w:val="single" w:sz="4" w:space="0" w:color="auto"/>
            </w:tcBorders>
            <w:shd w:val="clear" w:color="auto" w:fill="auto"/>
            <w:noWrap/>
            <w:vAlign w:val="bottom"/>
            <w:hideMark/>
          </w:tcPr>
          <w:p w14:paraId="09A3A8AD"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470,421</w:t>
            </w:r>
          </w:p>
        </w:tc>
      </w:tr>
      <w:tr w:rsidR="00A75AFD" w:rsidRPr="00A75AFD" w14:paraId="76126762" w14:textId="77777777" w:rsidTr="00851EB0">
        <w:trPr>
          <w:trHeight w:val="180"/>
          <w:jc w:val="center"/>
        </w:trPr>
        <w:tc>
          <w:tcPr>
            <w:tcW w:w="113"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14:paraId="6E51A1E0"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29</w:t>
            </w:r>
          </w:p>
        </w:tc>
        <w:tc>
          <w:tcPr>
            <w:tcW w:w="170" w:type="pct"/>
            <w:tcBorders>
              <w:top w:val="dotted" w:sz="4" w:space="0" w:color="auto"/>
              <w:left w:val="nil"/>
              <w:bottom w:val="dotted" w:sz="4" w:space="0" w:color="auto"/>
              <w:right w:val="single" w:sz="4" w:space="0" w:color="auto"/>
            </w:tcBorders>
            <w:shd w:val="clear" w:color="auto" w:fill="auto"/>
            <w:noWrap/>
            <w:vAlign w:val="bottom"/>
            <w:hideMark/>
          </w:tcPr>
          <w:p w14:paraId="4CBC0D61"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01110</w:t>
            </w:r>
          </w:p>
        </w:tc>
        <w:tc>
          <w:tcPr>
            <w:tcW w:w="1543" w:type="pct"/>
            <w:tcBorders>
              <w:top w:val="dotted" w:sz="4" w:space="0" w:color="auto"/>
              <w:left w:val="nil"/>
              <w:bottom w:val="dotted" w:sz="4" w:space="0" w:color="auto"/>
              <w:right w:val="single" w:sz="4" w:space="0" w:color="auto"/>
            </w:tcBorders>
            <w:shd w:val="clear" w:color="auto" w:fill="auto"/>
            <w:noWrap/>
            <w:vAlign w:val="bottom"/>
            <w:hideMark/>
          </w:tcPr>
          <w:p w14:paraId="655A1794"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136" w:type="pct"/>
            <w:tcBorders>
              <w:top w:val="dotted" w:sz="4" w:space="0" w:color="auto"/>
              <w:left w:val="nil"/>
              <w:bottom w:val="dotted" w:sz="4" w:space="0" w:color="auto"/>
              <w:right w:val="single" w:sz="4" w:space="0" w:color="auto"/>
            </w:tcBorders>
            <w:shd w:val="clear" w:color="auto" w:fill="auto"/>
            <w:noWrap/>
            <w:vAlign w:val="bottom"/>
            <w:hideMark/>
          </w:tcPr>
          <w:p w14:paraId="4C4784B2"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2</w:t>
            </w:r>
          </w:p>
        </w:tc>
        <w:tc>
          <w:tcPr>
            <w:tcW w:w="459" w:type="pct"/>
            <w:tcBorders>
              <w:top w:val="dotted" w:sz="4" w:space="0" w:color="auto"/>
              <w:left w:val="nil"/>
              <w:bottom w:val="dotted" w:sz="4" w:space="0" w:color="auto"/>
              <w:right w:val="single" w:sz="4" w:space="0" w:color="auto"/>
            </w:tcBorders>
            <w:shd w:val="clear" w:color="auto" w:fill="auto"/>
            <w:noWrap/>
            <w:vAlign w:val="bottom"/>
            <w:hideMark/>
          </w:tcPr>
          <w:p w14:paraId="6EBA8B22"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Financim i huaj</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05789BD4"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dotted" w:sz="4" w:space="0" w:color="auto"/>
              <w:left w:val="nil"/>
              <w:bottom w:val="dotted" w:sz="4" w:space="0" w:color="auto"/>
              <w:right w:val="single" w:sz="4" w:space="0" w:color="auto"/>
            </w:tcBorders>
            <w:shd w:val="clear" w:color="auto" w:fill="auto"/>
            <w:noWrap/>
            <w:vAlign w:val="bottom"/>
            <w:hideMark/>
          </w:tcPr>
          <w:p w14:paraId="7EFECCE2"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dotted" w:sz="4" w:space="0" w:color="auto"/>
              <w:left w:val="nil"/>
              <w:bottom w:val="dotted" w:sz="4" w:space="0" w:color="auto"/>
              <w:right w:val="single" w:sz="4" w:space="0" w:color="auto"/>
            </w:tcBorders>
            <w:shd w:val="clear" w:color="auto" w:fill="auto"/>
            <w:noWrap/>
            <w:vAlign w:val="bottom"/>
            <w:hideMark/>
          </w:tcPr>
          <w:p w14:paraId="1006F523"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dotted" w:sz="4" w:space="0" w:color="auto"/>
              <w:left w:val="nil"/>
              <w:bottom w:val="dotted" w:sz="4" w:space="0" w:color="auto"/>
              <w:right w:val="single" w:sz="4" w:space="0" w:color="auto"/>
            </w:tcBorders>
            <w:shd w:val="clear" w:color="auto" w:fill="auto"/>
            <w:noWrap/>
            <w:vAlign w:val="bottom"/>
            <w:hideMark/>
          </w:tcPr>
          <w:p w14:paraId="75F6FD14"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dotted" w:sz="4" w:space="0" w:color="auto"/>
              <w:left w:val="nil"/>
              <w:bottom w:val="dotted" w:sz="4" w:space="0" w:color="auto"/>
              <w:right w:val="single" w:sz="4" w:space="0" w:color="auto"/>
            </w:tcBorders>
            <w:shd w:val="clear" w:color="auto" w:fill="auto"/>
            <w:noWrap/>
            <w:vAlign w:val="bottom"/>
            <w:hideMark/>
          </w:tcPr>
          <w:p w14:paraId="1F57DF67"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dotted" w:sz="4" w:space="0" w:color="auto"/>
              <w:left w:val="nil"/>
              <w:bottom w:val="dotted" w:sz="4" w:space="0" w:color="auto"/>
              <w:right w:val="single" w:sz="4" w:space="0" w:color="auto"/>
            </w:tcBorders>
            <w:shd w:val="clear" w:color="auto" w:fill="auto"/>
            <w:noWrap/>
            <w:vAlign w:val="bottom"/>
            <w:hideMark/>
          </w:tcPr>
          <w:p w14:paraId="09224511"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02C05E11"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dotted" w:sz="4" w:space="0" w:color="auto"/>
              <w:left w:val="nil"/>
              <w:bottom w:val="dotted" w:sz="4" w:space="0" w:color="auto"/>
              <w:right w:val="single" w:sz="4" w:space="0" w:color="auto"/>
            </w:tcBorders>
            <w:shd w:val="clear" w:color="auto" w:fill="auto"/>
            <w:noWrap/>
            <w:vAlign w:val="bottom"/>
            <w:hideMark/>
          </w:tcPr>
          <w:p w14:paraId="28E57131"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dotted" w:sz="4" w:space="0" w:color="auto"/>
              <w:left w:val="nil"/>
              <w:bottom w:val="dotted" w:sz="4" w:space="0" w:color="auto"/>
              <w:right w:val="single" w:sz="4" w:space="0" w:color="auto"/>
            </w:tcBorders>
            <w:shd w:val="clear" w:color="auto" w:fill="auto"/>
            <w:noWrap/>
            <w:vAlign w:val="bottom"/>
            <w:hideMark/>
          </w:tcPr>
          <w:p w14:paraId="0534356E"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3EF27229"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r>
      <w:tr w:rsidR="00A75AFD" w:rsidRPr="00A75AFD" w14:paraId="213694E0"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3B15084C"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29</w:t>
            </w:r>
          </w:p>
        </w:tc>
        <w:tc>
          <w:tcPr>
            <w:tcW w:w="170" w:type="pct"/>
            <w:tcBorders>
              <w:top w:val="nil"/>
              <w:left w:val="nil"/>
              <w:bottom w:val="dotted" w:sz="4" w:space="0" w:color="auto"/>
              <w:right w:val="single" w:sz="4" w:space="0" w:color="auto"/>
            </w:tcBorders>
            <w:shd w:val="clear" w:color="auto" w:fill="auto"/>
            <w:noWrap/>
            <w:vAlign w:val="bottom"/>
            <w:hideMark/>
          </w:tcPr>
          <w:p w14:paraId="30EC2274"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01110</w:t>
            </w:r>
          </w:p>
        </w:tc>
        <w:tc>
          <w:tcPr>
            <w:tcW w:w="1543" w:type="pct"/>
            <w:tcBorders>
              <w:top w:val="nil"/>
              <w:left w:val="nil"/>
              <w:bottom w:val="dotted" w:sz="4" w:space="0" w:color="auto"/>
              <w:right w:val="single" w:sz="4" w:space="0" w:color="auto"/>
            </w:tcBorders>
            <w:shd w:val="clear" w:color="auto" w:fill="auto"/>
            <w:noWrap/>
            <w:vAlign w:val="bottom"/>
            <w:hideMark/>
          </w:tcPr>
          <w:p w14:paraId="6DF2839F"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0BB04F8B"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05E846D0"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3AF15FB2"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58F10A1A"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321D6A80"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2D8B8F49"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5E04B4BE"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7596B2F7"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315C94AF"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47C0C73B"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49A7EB1D"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49F398B8"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r>
      <w:tr w:rsidR="00A75AFD" w:rsidRPr="00A75AFD" w14:paraId="1508BD01"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45FA1A89"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29</w:t>
            </w:r>
          </w:p>
        </w:tc>
        <w:tc>
          <w:tcPr>
            <w:tcW w:w="170" w:type="pct"/>
            <w:tcBorders>
              <w:top w:val="nil"/>
              <w:left w:val="nil"/>
              <w:bottom w:val="dotted" w:sz="4" w:space="0" w:color="auto"/>
              <w:right w:val="single" w:sz="4" w:space="0" w:color="auto"/>
            </w:tcBorders>
            <w:shd w:val="clear" w:color="auto" w:fill="auto"/>
            <w:noWrap/>
            <w:vAlign w:val="bottom"/>
            <w:hideMark/>
          </w:tcPr>
          <w:p w14:paraId="26D8C659"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01110</w:t>
            </w:r>
          </w:p>
        </w:tc>
        <w:tc>
          <w:tcPr>
            <w:tcW w:w="1543" w:type="pct"/>
            <w:tcBorders>
              <w:top w:val="nil"/>
              <w:left w:val="nil"/>
              <w:bottom w:val="dotted" w:sz="4" w:space="0" w:color="auto"/>
              <w:right w:val="single" w:sz="4" w:space="0" w:color="auto"/>
            </w:tcBorders>
            <w:shd w:val="clear" w:color="auto" w:fill="auto"/>
            <w:noWrap/>
            <w:vAlign w:val="bottom"/>
            <w:hideMark/>
          </w:tcPr>
          <w:p w14:paraId="653E103C"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1901A7B7"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6F8BC9C1" w14:textId="7C189AB9" w:rsidR="00851EB0" w:rsidRPr="00A75AFD" w:rsidRDefault="00200C0E"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60C7ECBE"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70D22A22"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49A756E2"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33BCF1BF"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7292F776"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0B2C6A39"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41F3C607"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4000D2A9"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7A9E683F"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2A122456"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r>
      <w:tr w:rsidR="00A75AFD" w:rsidRPr="00A75AFD" w14:paraId="2CCBDD47" w14:textId="77777777" w:rsidTr="00851EB0">
        <w:trPr>
          <w:trHeight w:val="180"/>
          <w:jc w:val="center"/>
        </w:trPr>
        <w:tc>
          <w:tcPr>
            <w:tcW w:w="113" w:type="pct"/>
            <w:tcBorders>
              <w:top w:val="nil"/>
              <w:left w:val="single" w:sz="4" w:space="0" w:color="auto"/>
              <w:bottom w:val="nil"/>
              <w:right w:val="single" w:sz="4" w:space="0" w:color="auto"/>
            </w:tcBorders>
            <w:shd w:val="clear" w:color="auto" w:fill="auto"/>
            <w:noWrap/>
            <w:vAlign w:val="bottom"/>
            <w:hideMark/>
          </w:tcPr>
          <w:p w14:paraId="0B4786F7"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29</w:t>
            </w:r>
          </w:p>
        </w:tc>
        <w:tc>
          <w:tcPr>
            <w:tcW w:w="170" w:type="pct"/>
            <w:tcBorders>
              <w:top w:val="nil"/>
              <w:left w:val="nil"/>
              <w:bottom w:val="nil"/>
              <w:right w:val="single" w:sz="4" w:space="0" w:color="auto"/>
            </w:tcBorders>
            <w:shd w:val="clear" w:color="auto" w:fill="auto"/>
            <w:noWrap/>
            <w:vAlign w:val="bottom"/>
            <w:hideMark/>
          </w:tcPr>
          <w:p w14:paraId="52115CAA"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01110</w:t>
            </w:r>
          </w:p>
        </w:tc>
        <w:tc>
          <w:tcPr>
            <w:tcW w:w="1543" w:type="pct"/>
            <w:tcBorders>
              <w:top w:val="nil"/>
              <w:left w:val="nil"/>
              <w:bottom w:val="nil"/>
              <w:right w:val="single" w:sz="4" w:space="0" w:color="auto"/>
            </w:tcBorders>
            <w:shd w:val="clear" w:color="auto" w:fill="auto"/>
            <w:noWrap/>
            <w:vAlign w:val="bottom"/>
            <w:hideMark/>
          </w:tcPr>
          <w:p w14:paraId="7F1CC2AA"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136" w:type="pct"/>
            <w:tcBorders>
              <w:top w:val="nil"/>
              <w:left w:val="nil"/>
              <w:bottom w:val="nil"/>
              <w:right w:val="single" w:sz="4" w:space="0" w:color="auto"/>
            </w:tcBorders>
            <w:shd w:val="clear" w:color="auto" w:fill="auto"/>
            <w:noWrap/>
            <w:vAlign w:val="bottom"/>
            <w:hideMark/>
          </w:tcPr>
          <w:p w14:paraId="0D64FCF4"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5</w:t>
            </w:r>
          </w:p>
        </w:tc>
        <w:tc>
          <w:tcPr>
            <w:tcW w:w="459" w:type="pct"/>
            <w:tcBorders>
              <w:top w:val="nil"/>
              <w:left w:val="nil"/>
              <w:bottom w:val="nil"/>
              <w:right w:val="single" w:sz="4" w:space="0" w:color="auto"/>
            </w:tcBorders>
            <w:shd w:val="clear" w:color="auto" w:fill="auto"/>
            <w:noWrap/>
            <w:vAlign w:val="bottom"/>
            <w:hideMark/>
          </w:tcPr>
          <w:p w14:paraId="7648E698" w14:textId="2B6C0E79" w:rsidR="00851EB0" w:rsidRPr="00A75AFD" w:rsidRDefault="00200C0E"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xml:space="preserve">Nga të ardhurat </w:t>
            </w:r>
            <w:r w:rsidR="00851EB0" w:rsidRPr="00A75AFD">
              <w:rPr>
                <w:rFonts w:ascii="Arial" w:eastAsia="Times New Roman" w:hAnsi="Arial" w:cs="Arial"/>
                <w:sz w:val="10"/>
                <w:szCs w:val="10"/>
                <w:lang w:eastAsia="sq-AL"/>
              </w:rPr>
              <w:t>e veta</w:t>
            </w:r>
          </w:p>
        </w:tc>
        <w:tc>
          <w:tcPr>
            <w:tcW w:w="247" w:type="pct"/>
            <w:tcBorders>
              <w:top w:val="nil"/>
              <w:left w:val="nil"/>
              <w:bottom w:val="nil"/>
              <w:right w:val="single" w:sz="4" w:space="0" w:color="auto"/>
            </w:tcBorders>
            <w:shd w:val="clear" w:color="auto" w:fill="auto"/>
            <w:noWrap/>
            <w:vAlign w:val="bottom"/>
            <w:hideMark/>
          </w:tcPr>
          <w:p w14:paraId="65C339C5"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nil"/>
              <w:left w:val="nil"/>
              <w:bottom w:val="nil"/>
              <w:right w:val="single" w:sz="4" w:space="0" w:color="auto"/>
            </w:tcBorders>
            <w:shd w:val="clear" w:color="auto" w:fill="auto"/>
            <w:noWrap/>
            <w:vAlign w:val="bottom"/>
            <w:hideMark/>
          </w:tcPr>
          <w:p w14:paraId="0D8C31C8"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nil"/>
              <w:left w:val="nil"/>
              <w:bottom w:val="nil"/>
              <w:right w:val="single" w:sz="4" w:space="0" w:color="auto"/>
            </w:tcBorders>
            <w:shd w:val="clear" w:color="auto" w:fill="auto"/>
            <w:noWrap/>
            <w:vAlign w:val="bottom"/>
            <w:hideMark/>
          </w:tcPr>
          <w:p w14:paraId="565E78C2"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nil"/>
              <w:left w:val="nil"/>
              <w:bottom w:val="nil"/>
              <w:right w:val="single" w:sz="4" w:space="0" w:color="auto"/>
            </w:tcBorders>
            <w:shd w:val="clear" w:color="auto" w:fill="auto"/>
            <w:noWrap/>
            <w:vAlign w:val="bottom"/>
            <w:hideMark/>
          </w:tcPr>
          <w:p w14:paraId="014B7FAD"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nil"/>
              <w:left w:val="nil"/>
              <w:bottom w:val="nil"/>
              <w:right w:val="single" w:sz="4" w:space="0" w:color="auto"/>
            </w:tcBorders>
            <w:shd w:val="clear" w:color="auto" w:fill="auto"/>
            <w:noWrap/>
            <w:vAlign w:val="bottom"/>
            <w:hideMark/>
          </w:tcPr>
          <w:p w14:paraId="486DB11E"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nil"/>
              <w:left w:val="nil"/>
              <w:bottom w:val="nil"/>
              <w:right w:val="single" w:sz="4" w:space="0" w:color="auto"/>
            </w:tcBorders>
            <w:shd w:val="clear" w:color="auto" w:fill="auto"/>
            <w:noWrap/>
            <w:vAlign w:val="bottom"/>
            <w:hideMark/>
          </w:tcPr>
          <w:p w14:paraId="33309841"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nil"/>
              <w:right w:val="single" w:sz="4" w:space="0" w:color="auto"/>
            </w:tcBorders>
            <w:shd w:val="clear" w:color="auto" w:fill="auto"/>
            <w:noWrap/>
            <w:vAlign w:val="bottom"/>
            <w:hideMark/>
          </w:tcPr>
          <w:p w14:paraId="6A4DB813"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nil"/>
              <w:left w:val="nil"/>
              <w:bottom w:val="nil"/>
              <w:right w:val="single" w:sz="4" w:space="0" w:color="auto"/>
            </w:tcBorders>
            <w:shd w:val="clear" w:color="auto" w:fill="auto"/>
            <w:noWrap/>
            <w:vAlign w:val="bottom"/>
            <w:hideMark/>
          </w:tcPr>
          <w:p w14:paraId="429B8F2A"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nil"/>
              <w:left w:val="nil"/>
              <w:bottom w:val="nil"/>
              <w:right w:val="single" w:sz="4" w:space="0" w:color="auto"/>
            </w:tcBorders>
            <w:shd w:val="clear" w:color="auto" w:fill="auto"/>
            <w:noWrap/>
            <w:vAlign w:val="bottom"/>
            <w:hideMark/>
          </w:tcPr>
          <w:p w14:paraId="64D00510"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nil"/>
              <w:right w:val="single" w:sz="4" w:space="0" w:color="auto"/>
            </w:tcBorders>
            <w:shd w:val="clear" w:color="auto" w:fill="auto"/>
            <w:noWrap/>
            <w:vAlign w:val="bottom"/>
            <w:hideMark/>
          </w:tcPr>
          <w:p w14:paraId="1B5F299B"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r>
      <w:tr w:rsidR="00A75AFD" w:rsidRPr="00A75AFD" w14:paraId="69A625A5" w14:textId="77777777" w:rsidTr="00851EB0">
        <w:trPr>
          <w:trHeight w:val="180"/>
          <w:jc w:val="center"/>
        </w:trPr>
        <w:tc>
          <w:tcPr>
            <w:tcW w:w="113"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23F4A896"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29</w:t>
            </w:r>
          </w:p>
        </w:tc>
        <w:tc>
          <w:tcPr>
            <w:tcW w:w="170" w:type="pct"/>
            <w:tcBorders>
              <w:top w:val="dotDash" w:sz="4" w:space="0" w:color="auto"/>
              <w:left w:val="nil"/>
              <w:bottom w:val="dotted" w:sz="4" w:space="0" w:color="auto"/>
              <w:right w:val="single" w:sz="4" w:space="0" w:color="auto"/>
            </w:tcBorders>
            <w:shd w:val="clear" w:color="auto" w:fill="auto"/>
            <w:noWrap/>
            <w:vAlign w:val="bottom"/>
            <w:hideMark/>
          </w:tcPr>
          <w:p w14:paraId="7BF45A61"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01140</w:t>
            </w:r>
          </w:p>
        </w:tc>
        <w:tc>
          <w:tcPr>
            <w:tcW w:w="1543" w:type="pct"/>
            <w:tcBorders>
              <w:top w:val="dotDash" w:sz="4" w:space="0" w:color="auto"/>
              <w:left w:val="nil"/>
              <w:bottom w:val="dotted" w:sz="4" w:space="0" w:color="auto"/>
              <w:right w:val="single" w:sz="4" w:space="0" w:color="auto"/>
            </w:tcBorders>
            <w:shd w:val="clear" w:color="auto" w:fill="auto"/>
            <w:noWrap/>
            <w:vAlign w:val="bottom"/>
            <w:hideMark/>
          </w:tcPr>
          <w:p w14:paraId="683C3DE9" w14:textId="77777777" w:rsidR="00851EB0" w:rsidRPr="00A75AFD" w:rsidRDefault="00851EB0" w:rsidP="00851EB0">
            <w:pPr>
              <w:spacing w:after="0" w:line="240" w:lineRule="auto"/>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Mbështetje për teknologjinë e sistemit të drejtësisë</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6A200B74"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1</w:t>
            </w:r>
          </w:p>
        </w:tc>
        <w:tc>
          <w:tcPr>
            <w:tcW w:w="459" w:type="pct"/>
            <w:tcBorders>
              <w:top w:val="dotDash" w:sz="4" w:space="0" w:color="auto"/>
              <w:left w:val="nil"/>
              <w:bottom w:val="dotted" w:sz="4" w:space="0" w:color="auto"/>
              <w:right w:val="single" w:sz="4" w:space="0" w:color="auto"/>
            </w:tcBorders>
            <w:shd w:val="clear" w:color="auto" w:fill="auto"/>
            <w:noWrap/>
            <w:vAlign w:val="bottom"/>
            <w:hideMark/>
          </w:tcPr>
          <w:p w14:paraId="6A644BFC"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Çelje nga buxheti</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24C40380"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14,578</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0EC71022"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2,500</w:t>
            </w:r>
          </w:p>
        </w:tc>
        <w:tc>
          <w:tcPr>
            <w:tcW w:w="228" w:type="pct"/>
            <w:tcBorders>
              <w:top w:val="dotDash" w:sz="4" w:space="0" w:color="auto"/>
              <w:left w:val="nil"/>
              <w:bottom w:val="dotted" w:sz="4" w:space="0" w:color="auto"/>
              <w:right w:val="single" w:sz="4" w:space="0" w:color="auto"/>
            </w:tcBorders>
            <w:shd w:val="clear" w:color="auto" w:fill="auto"/>
            <w:noWrap/>
            <w:vAlign w:val="bottom"/>
            <w:hideMark/>
          </w:tcPr>
          <w:p w14:paraId="05C29889"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2,976</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14:paraId="15626B61"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dotDash" w:sz="4" w:space="0" w:color="auto"/>
              <w:left w:val="nil"/>
              <w:bottom w:val="dotted" w:sz="4" w:space="0" w:color="auto"/>
              <w:right w:val="single" w:sz="4" w:space="0" w:color="auto"/>
            </w:tcBorders>
            <w:shd w:val="clear" w:color="auto" w:fill="auto"/>
            <w:noWrap/>
            <w:vAlign w:val="bottom"/>
            <w:hideMark/>
          </w:tcPr>
          <w:p w14:paraId="7BBE3722"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4B561DD2"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41C2CE8A"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24</w:t>
            </w:r>
          </w:p>
        </w:tc>
        <w:tc>
          <w:tcPr>
            <w:tcW w:w="281" w:type="pct"/>
            <w:tcBorders>
              <w:top w:val="dotDash" w:sz="4" w:space="0" w:color="auto"/>
              <w:left w:val="nil"/>
              <w:bottom w:val="dotted" w:sz="4" w:space="0" w:color="auto"/>
              <w:right w:val="single" w:sz="4" w:space="0" w:color="auto"/>
            </w:tcBorders>
            <w:shd w:val="clear" w:color="auto" w:fill="auto"/>
            <w:noWrap/>
            <w:vAlign w:val="bottom"/>
            <w:hideMark/>
          </w:tcPr>
          <w:p w14:paraId="697A6862"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18037928"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584BA92E"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20,078</w:t>
            </w:r>
          </w:p>
        </w:tc>
      </w:tr>
      <w:tr w:rsidR="00A75AFD" w:rsidRPr="00A75AFD" w14:paraId="44670F9C"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25FF2646"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29</w:t>
            </w:r>
          </w:p>
        </w:tc>
        <w:tc>
          <w:tcPr>
            <w:tcW w:w="170" w:type="pct"/>
            <w:tcBorders>
              <w:top w:val="nil"/>
              <w:left w:val="nil"/>
              <w:bottom w:val="dotted" w:sz="4" w:space="0" w:color="auto"/>
              <w:right w:val="single" w:sz="4" w:space="0" w:color="auto"/>
            </w:tcBorders>
            <w:shd w:val="clear" w:color="auto" w:fill="auto"/>
            <w:noWrap/>
            <w:vAlign w:val="bottom"/>
            <w:hideMark/>
          </w:tcPr>
          <w:p w14:paraId="486C2485"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01140</w:t>
            </w:r>
          </w:p>
        </w:tc>
        <w:tc>
          <w:tcPr>
            <w:tcW w:w="1543" w:type="pct"/>
            <w:tcBorders>
              <w:top w:val="nil"/>
              <w:left w:val="nil"/>
              <w:bottom w:val="dotted" w:sz="4" w:space="0" w:color="auto"/>
              <w:right w:val="single" w:sz="4" w:space="0" w:color="auto"/>
            </w:tcBorders>
            <w:shd w:val="clear" w:color="auto" w:fill="auto"/>
            <w:noWrap/>
            <w:vAlign w:val="bottom"/>
            <w:hideMark/>
          </w:tcPr>
          <w:p w14:paraId="77C1DB07"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62FC9E24"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104BBC00"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14:paraId="4477F536"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4906EEB6"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2A008AA5"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71D39D34"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5E42B5BF"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404342EB"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6F6B05BD"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77C811BA"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515D0654"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78C8A4CC"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r>
      <w:tr w:rsidR="00A75AFD" w:rsidRPr="00A75AFD" w14:paraId="310EA2A4"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40CEA3EC"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29</w:t>
            </w:r>
          </w:p>
        </w:tc>
        <w:tc>
          <w:tcPr>
            <w:tcW w:w="170" w:type="pct"/>
            <w:tcBorders>
              <w:top w:val="nil"/>
              <w:left w:val="nil"/>
              <w:bottom w:val="dotted" w:sz="4" w:space="0" w:color="auto"/>
              <w:right w:val="single" w:sz="4" w:space="0" w:color="auto"/>
            </w:tcBorders>
            <w:shd w:val="clear" w:color="auto" w:fill="auto"/>
            <w:noWrap/>
            <w:vAlign w:val="bottom"/>
            <w:hideMark/>
          </w:tcPr>
          <w:p w14:paraId="52735CD1"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01140</w:t>
            </w:r>
          </w:p>
        </w:tc>
        <w:tc>
          <w:tcPr>
            <w:tcW w:w="1543" w:type="pct"/>
            <w:tcBorders>
              <w:top w:val="nil"/>
              <w:left w:val="nil"/>
              <w:bottom w:val="dotted" w:sz="4" w:space="0" w:color="auto"/>
              <w:right w:val="single" w:sz="4" w:space="0" w:color="auto"/>
            </w:tcBorders>
            <w:shd w:val="clear" w:color="auto" w:fill="auto"/>
            <w:noWrap/>
            <w:vAlign w:val="bottom"/>
            <w:hideMark/>
          </w:tcPr>
          <w:p w14:paraId="2EBC8DBA"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1295DD35"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1A53FC6B"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23075742"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6BAB5644"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27195FFF"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138485B1"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5E0998C9"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31374DC8"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31AFC7AD"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3F8BFF68"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78D1FE29"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2B1072BE"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r>
      <w:tr w:rsidR="00A75AFD" w:rsidRPr="00A75AFD" w14:paraId="1DB14FEB"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19822939"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29</w:t>
            </w:r>
          </w:p>
        </w:tc>
        <w:tc>
          <w:tcPr>
            <w:tcW w:w="170" w:type="pct"/>
            <w:tcBorders>
              <w:top w:val="nil"/>
              <w:left w:val="nil"/>
              <w:bottom w:val="dotted" w:sz="4" w:space="0" w:color="auto"/>
              <w:right w:val="single" w:sz="4" w:space="0" w:color="auto"/>
            </w:tcBorders>
            <w:shd w:val="clear" w:color="auto" w:fill="auto"/>
            <w:noWrap/>
            <w:vAlign w:val="bottom"/>
            <w:hideMark/>
          </w:tcPr>
          <w:p w14:paraId="317439AA"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01140</w:t>
            </w:r>
          </w:p>
        </w:tc>
        <w:tc>
          <w:tcPr>
            <w:tcW w:w="1543" w:type="pct"/>
            <w:tcBorders>
              <w:top w:val="nil"/>
              <w:left w:val="nil"/>
              <w:bottom w:val="dotted" w:sz="4" w:space="0" w:color="auto"/>
              <w:right w:val="single" w:sz="4" w:space="0" w:color="auto"/>
            </w:tcBorders>
            <w:shd w:val="clear" w:color="auto" w:fill="auto"/>
            <w:noWrap/>
            <w:vAlign w:val="bottom"/>
            <w:hideMark/>
          </w:tcPr>
          <w:p w14:paraId="52D4ECF3"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4D92F6FA"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1A19A05A" w14:textId="043B2311" w:rsidR="00851EB0" w:rsidRPr="00A75AFD" w:rsidRDefault="00200C0E"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642953C4"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207F7373"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547CD62C"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54313631"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7EF8D854"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2B900940"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4FBFA41B"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06078112"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68EF3A2C"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3C979163"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r>
      <w:tr w:rsidR="00A75AFD" w:rsidRPr="00A75AFD" w14:paraId="30B8A4BB" w14:textId="77777777" w:rsidTr="00851EB0">
        <w:trPr>
          <w:trHeight w:val="180"/>
          <w:jc w:val="center"/>
        </w:trPr>
        <w:tc>
          <w:tcPr>
            <w:tcW w:w="113" w:type="pct"/>
            <w:tcBorders>
              <w:top w:val="nil"/>
              <w:left w:val="single" w:sz="4" w:space="0" w:color="auto"/>
              <w:bottom w:val="nil"/>
              <w:right w:val="single" w:sz="4" w:space="0" w:color="auto"/>
            </w:tcBorders>
            <w:shd w:val="clear" w:color="auto" w:fill="auto"/>
            <w:noWrap/>
            <w:vAlign w:val="bottom"/>
            <w:hideMark/>
          </w:tcPr>
          <w:p w14:paraId="3653B2C1"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29</w:t>
            </w:r>
          </w:p>
        </w:tc>
        <w:tc>
          <w:tcPr>
            <w:tcW w:w="170" w:type="pct"/>
            <w:tcBorders>
              <w:top w:val="nil"/>
              <w:left w:val="nil"/>
              <w:bottom w:val="nil"/>
              <w:right w:val="single" w:sz="4" w:space="0" w:color="auto"/>
            </w:tcBorders>
            <w:shd w:val="clear" w:color="auto" w:fill="auto"/>
            <w:noWrap/>
            <w:vAlign w:val="bottom"/>
            <w:hideMark/>
          </w:tcPr>
          <w:p w14:paraId="43FD5B6C"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01140</w:t>
            </w:r>
          </w:p>
        </w:tc>
        <w:tc>
          <w:tcPr>
            <w:tcW w:w="1543" w:type="pct"/>
            <w:tcBorders>
              <w:top w:val="nil"/>
              <w:left w:val="nil"/>
              <w:bottom w:val="nil"/>
              <w:right w:val="single" w:sz="4" w:space="0" w:color="auto"/>
            </w:tcBorders>
            <w:shd w:val="clear" w:color="auto" w:fill="auto"/>
            <w:noWrap/>
            <w:vAlign w:val="bottom"/>
            <w:hideMark/>
          </w:tcPr>
          <w:p w14:paraId="69A918BF"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136" w:type="pct"/>
            <w:tcBorders>
              <w:top w:val="nil"/>
              <w:left w:val="nil"/>
              <w:bottom w:val="nil"/>
              <w:right w:val="single" w:sz="4" w:space="0" w:color="auto"/>
            </w:tcBorders>
            <w:shd w:val="clear" w:color="auto" w:fill="auto"/>
            <w:noWrap/>
            <w:vAlign w:val="bottom"/>
            <w:hideMark/>
          </w:tcPr>
          <w:p w14:paraId="1727416A"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5</w:t>
            </w:r>
          </w:p>
        </w:tc>
        <w:tc>
          <w:tcPr>
            <w:tcW w:w="459" w:type="pct"/>
            <w:tcBorders>
              <w:top w:val="nil"/>
              <w:left w:val="nil"/>
              <w:bottom w:val="nil"/>
              <w:right w:val="single" w:sz="4" w:space="0" w:color="auto"/>
            </w:tcBorders>
            <w:shd w:val="clear" w:color="auto" w:fill="auto"/>
            <w:noWrap/>
            <w:vAlign w:val="bottom"/>
            <w:hideMark/>
          </w:tcPr>
          <w:p w14:paraId="580533CE" w14:textId="5CFA1671" w:rsidR="00851EB0" w:rsidRPr="00A75AFD" w:rsidRDefault="00200C0E"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xml:space="preserve">Nga të ardhurat </w:t>
            </w:r>
            <w:r w:rsidR="00851EB0" w:rsidRPr="00A75AFD">
              <w:rPr>
                <w:rFonts w:ascii="Arial" w:eastAsia="Times New Roman" w:hAnsi="Arial" w:cs="Arial"/>
                <w:sz w:val="10"/>
                <w:szCs w:val="10"/>
                <w:lang w:eastAsia="sq-AL"/>
              </w:rPr>
              <w:t>e veta</w:t>
            </w:r>
          </w:p>
        </w:tc>
        <w:tc>
          <w:tcPr>
            <w:tcW w:w="247" w:type="pct"/>
            <w:tcBorders>
              <w:top w:val="nil"/>
              <w:left w:val="nil"/>
              <w:bottom w:val="nil"/>
              <w:right w:val="single" w:sz="4" w:space="0" w:color="auto"/>
            </w:tcBorders>
            <w:shd w:val="clear" w:color="auto" w:fill="auto"/>
            <w:noWrap/>
            <w:vAlign w:val="bottom"/>
            <w:hideMark/>
          </w:tcPr>
          <w:p w14:paraId="5AA15DCB"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nil"/>
              <w:left w:val="nil"/>
              <w:bottom w:val="nil"/>
              <w:right w:val="single" w:sz="4" w:space="0" w:color="auto"/>
            </w:tcBorders>
            <w:shd w:val="clear" w:color="auto" w:fill="auto"/>
            <w:noWrap/>
            <w:vAlign w:val="bottom"/>
            <w:hideMark/>
          </w:tcPr>
          <w:p w14:paraId="7B982D87"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nil"/>
              <w:left w:val="nil"/>
              <w:bottom w:val="nil"/>
              <w:right w:val="single" w:sz="4" w:space="0" w:color="auto"/>
            </w:tcBorders>
            <w:shd w:val="clear" w:color="auto" w:fill="auto"/>
            <w:noWrap/>
            <w:vAlign w:val="bottom"/>
            <w:hideMark/>
          </w:tcPr>
          <w:p w14:paraId="18178CC1"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nil"/>
              <w:left w:val="nil"/>
              <w:bottom w:val="nil"/>
              <w:right w:val="single" w:sz="4" w:space="0" w:color="auto"/>
            </w:tcBorders>
            <w:shd w:val="clear" w:color="auto" w:fill="auto"/>
            <w:noWrap/>
            <w:vAlign w:val="bottom"/>
            <w:hideMark/>
          </w:tcPr>
          <w:p w14:paraId="5A7F9391"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nil"/>
              <w:left w:val="nil"/>
              <w:bottom w:val="nil"/>
              <w:right w:val="single" w:sz="4" w:space="0" w:color="auto"/>
            </w:tcBorders>
            <w:shd w:val="clear" w:color="auto" w:fill="auto"/>
            <w:noWrap/>
            <w:vAlign w:val="bottom"/>
            <w:hideMark/>
          </w:tcPr>
          <w:p w14:paraId="6B4CF824"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nil"/>
              <w:left w:val="nil"/>
              <w:bottom w:val="nil"/>
              <w:right w:val="single" w:sz="4" w:space="0" w:color="auto"/>
            </w:tcBorders>
            <w:shd w:val="clear" w:color="auto" w:fill="auto"/>
            <w:noWrap/>
            <w:vAlign w:val="bottom"/>
            <w:hideMark/>
          </w:tcPr>
          <w:p w14:paraId="02D86E73"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nil"/>
              <w:right w:val="single" w:sz="4" w:space="0" w:color="auto"/>
            </w:tcBorders>
            <w:shd w:val="clear" w:color="auto" w:fill="auto"/>
            <w:noWrap/>
            <w:vAlign w:val="bottom"/>
            <w:hideMark/>
          </w:tcPr>
          <w:p w14:paraId="4411DE82"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nil"/>
              <w:left w:val="nil"/>
              <w:bottom w:val="nil"/>
              <w:right w:val="single" w:sz="4" w:space="0" w:color="auto"/>
            </w:tcBorders>
            <w:shd w:val="clear" w:color="auto" w:fill="auto"/>
            <w:noWrap/>
            <w:vAlign w:val="bottom"/>
            <w:hideMark/>
          </w:tcPr>
          <w:p w14:paraId="7C920BEC"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nil"/>
              <w:left w:val="nil"/>
              <w:bottom w:val="nil"/>
              <w:right w:val="single" w:sz="4" w:space="0" w:color="auto"/>
            </w:tcBorders>
            <w:shd w:val="clear" w:color="auto" w:fill="auto"/>
            <w:noWrap/>
            <w:vAlign w:val="bottom"/>
            <w:hideMark/>
          </w:tcPr>
          <w:p w14:paraId="09E066C2"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nil"/>
              <w:right w:val="single" w:sz="4" w:space="0" w:color="auto"/>
            </w:tcBorders>
            <w:shd w:val="clear" w:color="auto" w:fill="auto"/>
            <w:noWrap/>
            <w:vAlign w:val="bottom"/>
            <w:hideMark/>
          </w:tcPr>
          <w:p w14:paraId="00D2C412"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r>
      <w:tr w:rsidR="00A75AFD" w:rsidRPr="00A75AFD" w14:paraId="3EA10ACD" w14:textId="77777777" w:rsidTr="00851EB0">
        <w:trPr>
          <w:trHeight w:val="180"/>
          <w:jc w:val="center"/>
        </w:trPr>
        <w:tc>
          <w:tcPr>
            <w:tcW w:w="113"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36946AA2"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29</w:t>
            </w:r>
          </w:p>
        </w:tc>
        <w:tc>
          <w:tcPr>
            <w:tcW w:w="170" w:type="pct"/>
            <w:tcBorders>
              <w:top w:val="dotDash" w:sz="4" w:space="0" w:color="auto"/>
              <w:left w:val="nil"/>
              <w:bottom w:val="dotted" w:sz="4" w:space="0" w:color="auto"/>
              <w:right w:val="single" w:sz="4" w:space="0" w:color="auto"/>
            </w:tcBorders>
            <w:shd w:val="clear" w:color="auto" w:fill="auto"/>
            <w:noWrap/>
            <w:vAlign w:val="bottom"/>
            <w:hideMark/>
          </w:tcPr>
          <w:p w14:paraId="76CB9FE1"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03310</w:t>
            </w:r>
          </w:p>
        </w:tc>
        <w:tc>
          <w:tcPr>
            <w:tcW w:w="1543" w:type="pct"/>
            <w:tcBorders>
              <w:top w:val="dotDash" w:sz="4" w:space="0" w:color="auto"/>
              <w:left w:val="nil"/>
              <w:bottom w:val="dotted" w:sz="4" w:space="0" w:color="auto"/>
              <w:right w:val="single" w:sz="4" w:space="0" w:color="auto"/>
            </w:tcBorders>
            <w:shd w:val="clear" w:color="auto" w:fill="auto"/>
            <w:noWrap/>
            <w:vAlign w:val="bottom"/>
            <w:hideMark/>
          </w:tcPr>
          <w:p w14:paraId="7CC166C8" w14:textId="07F1A0B2" w:rsidR="00851EB0" w:rsidRPr="00A75AFD" w:rsidRDefault="00851EB0" w:rsidP="00851EB0">
            <w:pPr>
              <w:spacing w:after="0" w:line="240" w:lineRule="auto"/>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 xml:space="preserve">Buxheti </w:t>
            </w:r>
            <w:r w:rsidR="004B49FE" w:rsidRPr="00A75AFD">
              <w:rPr>
                <w:rFonts w:ascii="Arial" w:eastAsia="Times New Roman" w:hAnsi="Arial" w:cs="Arial"/>
                <w:b/>
                <w:bCs/>
                <w:sz w:val="10"/>
                <w:szCs w:val="10"/>
                <w:lang w:eastAsia="sq-AL"/>
              </w:rPr>
              <w:t>gjyqësor</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2291042A"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1</w:t>
            </w:r>
          </w:p>
        </w:tc>
        <w:tc>
          <w:tcPr>
            <w:tcW w:w="459" w:type="pct"/>
            <w:tcBorders>
              <w:top w:val="dotDash" w:sz="4" w:space="0" w:color="auto"/>
              <w:left w:val="nil"/>
              <w:bottom w:val="dotted" w:sz="4" w:space="0" w:color="auto"/>
              <w:right w:val="single" w:sz="4" w:space="0" w:color="auto"/>
            </w:tcBorders>
            <w:shd w:val="clear" w:color="auto" w:fill="auto"/>
            <w:noWrap/>
            <w:vAlign w:val="bottom"/>
            <w:hideMark/>
          </w:tcPr>
          <w:p w14:paraId="30597C53"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Çelje nga buxheti</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7403576A"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3,397,060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3F3D607D"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500,600</w:t>
            </w:r>
          </w:p>
        </w:tc>
        <w:tc>
          <w:tcPr>
            <w:tcW w:w="228" w:type="pct"/>
            <w:tcBorders>
              <w:top w:val="dotDash" w:sz="4" w:space="0" w:color="auto"/>
              <w:left w:val="nil"/>
              <w:bottom w:val="dotted" w:sz="4" w:space="0" w:color="auto"/>
              <w:right w:val="single" w:sz="4" w:space="0" w:color="auto"/>
            </w:tcBorders>
            <w:shd w:val="clear" w:color="auto" w:fill="auto"/>
            <w:noWrap/>
            <w:vAlign w:val="bottom"/>
            <w:hideMark/>
          </w:tcPr>
          <w:p w14:paraId="30AB734D"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909,900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14:paraId="3C732D49"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dotDash" w:sz="4" w:space="0" w:color="auto"/>
              <w:left w:val="nil"/>
              <w:bottom w:val="dotted" w:sz="4" w:space="0" w:color="auto"/>
              <w:right w:val="single" w:sz="4" w:space="0" w:color="auto"/>
            </w:tcBorders>
            <w:shd w:val="clear" w:color="auto" w:fill="auto"/>
            <w:noWrap/>
            <w:vAlign w:val="bottom"/>
            <w:hideMark/>
          </w:tcPr>
          <w:p w14:paraId="299D1AF8"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0B206095"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7425E85A"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6,400</w:t>
            </w:r>
          </w:p>
        </w:tc>
        <w:tc>
          <w:tcPr>
            <w:tcW w:w="281" w:type="pct"/>
            <w:tcBorders>
              <w:top w:val="dotDash" w:sz="4" w:space="0" w:color="auto"/>
              <w:left w:val="nil"/>
              <w:bottom w:val="dotted" w:sz="4" w:space="0" w:color="auto"/>
              <w:right w:val="single" w:sz="4" w:space="0" w:color="auto"/>
            </w:tcBorders>
            <w:shd w:val="clear" w:color="auto" w:fill="auto"/>
            <w:noWrap/>
            <w:vAlign w:val="bottom"/>
            <w:hideMark/>
          </w:tcPr>
          <w:p w14:paraId="6D4FB5AF"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41,000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25F9F77B"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709,500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0197FBBC"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5,564,460</w:t>
            </w:r>
          </w:p>
        </w:tc>
      </w:tr>
      <w:tr w:rsidR="00A75AFD" w:rsidRPr="00A75AFD" w14:paraId="3FBDF4EC"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43283A75"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29</w:t>
            </w:r>
          </w:p>
        </w:tc>
        <w:tc>
          <w:tcPr>
            <w:tcW w:w="170" w:type="pct"/>
            <w:tcBorders>
              <w:top w:val="nil"/>
              <w:left w:val="nil"/>
              <w:bottom w:val="dotted" w:sz="4" w:space="0" w:color="auto"/>
              <w:right w:val="single" w:sz="4" w:space="0" w:color="auto"/>
            </w:tcBorders>
            <w:shd w:val="clear" w:color="auto" w:fill="auto"/>
            <w:noWrap/>
            <w:vAlign w:val="bottom"/>
            <w:hideMark/>
          </w:tcPr>
          <w:p w14:paraId="79577397"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03310</w:t>
            </w:r>
          </w:p>
        </w:tc>
        <w:tc>
          <w:tcPr>
            <w:tcW w:w="1543" w:type="pct"/>
            <w:tcBorders>
              <w:top w:val="nil"/>
              <w:left w:val="nil"/>
              <w:bottom w:val="dotted" w:sz="4" w:space="0" w:color="auto"/>
              <w:right w:val="single" w:sz="4" w:space="0" w:color="auto"/>
            </w:tcBorders>
            <w:shd w:val="clear" w:color="auto" w:fill="auto"/>
            <w:noWrap/>
            <w:vAlign w:val="bottom"/>
            <w:hideMark/>
          </w:tcPr>
          <w:p w14:paraId="2AFA66EF"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634BBB0F"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6B541F4A"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14:paraId="154148DB"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0494AD7D"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56D0432A"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0EAD894A"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327885FE"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54B93E42"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619653C6"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5F18BF0D"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536633AF"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105,000</w:t>
            </w:r>
          </w:p>
        </w:tc>
        <w:tc>
          <w:tcPr>
            <w:tcW w:w="247" w:type="pct"/>
            <w:tcBorders>
              <w:top w:val="nil"/>
              <w:left w:val="nil"/>
              <w:bottom w:val="dotted" w:sz="4" w:space="0" w:color="auto"/>
              <w:right w:val="single" w:sz="4" w:space="0" w:color="auto"/>
            </w:tcBorders>
            <w:shd w:val="clear" w:color="auto" w:fill="auto"/>
            <w:noWrap/>
            <w:vAlign w:val="bottom"/>
            <w:hideMark/>
          </w:tcPr>
          <w:p w14:paraId="12D991E0"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105,000</w:t>
            </w:r>
          </w:p>
        </w:tc>
      </w:tr>
      <w:tr w:rsidR="00A75AFD" w:rsidRPr="00A75AFD" w14:paraId="6ED494E6"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7569E490"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29</w:t>
            </w:r>
          </w:p>
        </w:tc>
        <w:tc>
          <w:tcPr>
            <w:tcW w:w="170" w:type="pct"/>
            <w:tcBorders>
              <w:top w:val="nil"/>
              <w:left w:val="nil"/>
              <w:bottom w:val="dotted" w:sz="4" w:space="0" w:color="auto"/>
              <w:right w:val="single" w:sz="4" w:space="0" w:color="auto"/>
            </w:tcBorders>
            <w:shd w:val="clear" w:color="auto" w:fill="auto"/>
            <w:noWrap/>
            <w:vAlign w:val="bottom"/>
            <w:hideMark/>
          </w:tcPr>
          <w:p w14:paraId="7A72588D"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03310</w:t>
            </w:r>
          </w:p>
        </w:tc>
        <w:tc>
          <w:tcPr>
            <w:tcW w:w="1543" w:type="pct"/>
            <w:tcBorders>
              <w:top w:val="nil"/>
              <w:left w:val="nil"/>
              <w:bottom w:val="dotted" w:sz="4" w:space="0" w:color="auto"/>
              <w:right w:val="single" w:sz="4" w:space="0" w:color="auto"/>
            </w:tcBorders>
            <w:shd w:val="clear" w:color="auto" w:fill="auto"/>
            <w:noWrap/>
            <w:vAlign w:val="bottom"/>
            <w:hideMark/>
          </w:tcPr>
          <w:p w14:paraId="0FBC1D53"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3EBDB59F"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0EED5EA5"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4354972A"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1F37FB14"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41A7F96B"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64185ED4"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15FAC682"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509E1462"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5B80E56B"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7AEE1056"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19F5A49D"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7FB8C7C4"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r>
      <w:tr w:rsidR="00A75AFD" w:rsidRPr="00A75AFD" w14:paraId="3F649EBD"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6C612E91"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29</w:t>
            </w:r>
          </w:p>
        </w:tc>
        <w:tc>
          <w:tcPr>
            <w:tcW w:w="170" w:type="pct"/>
            <w:tcBorders>
              <w:top w:val="nil"/>
              <w:left w:val="nil"/>
              <w:bottom w:val="dotted" w:sz="4" w:space="0" w:color="auto"/>
              <w:right w:val="single" w:sz="4" w:space="0" w:color="auto"/>
            </w:tcBorders>
            <w:shd w:val="clear" w:color="auto" w:fill="auto"/>
            <w:noWrap/>
            <w:vAlign w:val="bottom"/>
            <w:hideMark/>
          </w:tcPr>
          <w:p w14:paraId="674469FC"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03310</w:t>
            </w:r>
          </w:p>
        </w:tc>
        <w:tc>
          <w:tcPr>
            <w:tcW w:w="1543" w:type="pct"/>
            <w:tcBorders>
              <w:top w:val="nil"/>
              <w:left w:val="nil"/>
              <w:bottom w:val="dotted" w:sz="4" w:space="0" w:color="auto"/>
              <w:right w:val="single" w:sz="4" w:space="0" w:color="auto"/>
            </w:tcBorders>
            <w:shd w:val="clear" w:color="auto" w:fill="auto"/>
            <w:noWrap/>
            <w:vAlign w:val="bottom"/>
            <w:hideMark/>
          </w:tcPr>
          <w:p w14:paraId="46A2C562"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6D7B1C76"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26FFCF3C" w14:textId="4B57D5F4" w:rsidR="00851EB0" w:rsidRPr="00A75AFD" w:rsidRDefault="00200C0E"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3EBDE7B8"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166F5D28"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49557CCE"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6FA1CA4B"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2CDA88D2"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56BFB794"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13F29A0F"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5D0CFD80"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5665FF59"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2201F018"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r>
      <w:tr w:rsidR="00A75AFD" w:rsidRPr="00A75AFD" w14:paraId="4171A5D4" w14:textId="77777777" w:rsidTr="00851EB0">
        <w:trPr>
          <w:trHeight w:val="180"/>
          <w:jc w:val="center"/>
        </w:trPr>
        <w:tc>
          <w:tcPr>
            <w:tcW w:w="113" w:type="pct"/>
            <w:tcBorders>
              <w:top w:val="nil"/>
              <w:left w:val="single" w:sz="4" w:space="0" w:color="auto"/>
              <w:bottom w:val="nil"/>
              <w:right w:val="single" w:sz="4" w:space="0" w:color="auto"/>
            </w:tcBorders>
            <w:shd w:val="clear" w:color="auto" w:fill="auto"/>
            <w:noWrap/>
            <w:vAlign w:val="bottom"/>
            <w:hideMark/>
          </w:tcPr>
          <w:p w14:paraId="122A8038"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29</w:t>
            </w:r>
          </w:p>
        </w:tc>
        <w:tc>
          <w:tcPr>
            <w:tcW w:w="170" w:type="pct"/>
            <w:tcBorders>
              <w:top w:val="nil"/>
              <w:left w:val="nil"/>
              <w:bottom w:val="nil"/>
              <w:right w:val="single" w:sz="4" w:space="0" w:color="auto"/>
            </w:tcBorders>
            <w:shd w:val="clear" w:color="auto" w:fill="auto"/>
            <w:noWrap/>
            <w:vAlign w:val="bottom"/>
            <w:hideMark/>
          </w:tcPr>
          <w:p w14:paraId="0385A9BB"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03310</w:t>
            </w:r>
          </w:p>
        </w:tc>
        <w:tc>
          <w:tcPr>
            <w:tcW w:w="1543" w:type="pct"/>
            <w:tcBorders>
              <w:top w:val="nil"/>
              <w:left w:val="nil"/>
              <w:bottom w:val="nil"/>
              <w:right w:val="single" w:sz="4" w:space="0" w:color="auto"/>
            </w:tcBorders>
            <w:shd w:val="clear" w:color="auto" w:fill="auto"/>
            <w:noWrap/>
            <w:vAlign w:val="bottom"/>
            <w:hideMark/>
          </w:tcPr>
          <w:p w14:paraId="39CD260D"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136" w:type="pct"/>
            <w:tcBorders>
              <w:top w:val="nil"/>
              <w:left w:val="nil"/>
              <w:bottom w:val="nil"/>
              <w:right w:val="single" w:sz="4" w:space="0" w:color="auto"/>
            </w:tcBorders>
            <w:shd w:val="clear" w:color="auto" w:fill="auto"/>
            <w:noWrap/>
            <w:vAlign w:val="bottom"/>
            <w:hideMark/>
          </w:tcPr>
          <w:p w14:paraId="0E39A6A1"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5</w:t>
            </w:r>
          </w:p>
        </w:tc>
        <w:tc>
          <w:tcPr>
            <w:tcW w:w="459" w:type="pct"/>
            <w:tcBorders>
              <w:top w:val="nil"/>
              <w:left w:val="nil"/>
              <w:bottom w:val="nil"/>
              <w:right w:val="single" w:sz="4" w:space="0" w:color="auto"/>
            </w:tcBorders>
            <w:shd w:val="clear" w:color="auto" w:fill="auto"/>
            <w:noWrap/>
            <w:vAlign w:val="bottom"/>
            <w:hideMark/>
          </w:tcPr>
          <w:p w14:paraId="54BA2329" w14:textId="7012CA6D" w:rsidR="00851EB0" w:rsidRPr="00A75AFD" w:rsidRDefault="00200C0E"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xml:space="preserve">Nga të ardhurat </w:t>
            </w:r>
            <w:r w:rsidR="00851EB0" w:rsidRPr="00A75AFD">
              <w:rPr>
                <w:rFonts w:ascii="Arial" w:eastAsia="Times New Roman" w:hAnsi="Arial" w:cs="Arial"/>
                <w:sz w:val="10"/>
                <w:szCs w:val="10"/>
                <w:lang w:eastAsia="sq-AL"/>
              </w:rPr>
              <w:t>e veta</w:t>
            </w:r>
          </w:p>
        </w:tc>
        <w:tc>
          <w:tcPr>
            <w:tcW w:w="247" w:type="pct"/>
            <w:tcBorders>
              <w:top w:val="nil"/>
              <w:left w:val="nil"/>
              <w:bottom w:val="nil"/>
              <w:right w:val="single" w:sz="4" w:space="0" w:color="auto"/>
            </w:tcBorders>
            <w:shd w:val="clear" w:color="auto" w:fill="auto"/>
            <w:noWrap/>
            <w:vAlign w:val="bottom"/>
            <w:hideMark/>
          </w:tcPr>
          <w:p w14:paraId="03E3D056"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nil"/>
              <w:left w:val="nil"/>
              <w:bottom w:val="nil"/>
              <w:right w:val="single" w:sz="4" w:space="0" w:color="auto"/>
            </w:tcBorders>
            <w:shd w:val="clear" w:color="auto" w:fill="auto"/>
            <w:noWrap/>
            <w:vAlign w:val="bottom"/>
            <w:hideMark/>
          </w:tcPr>
          <w:p w14:paraId="55BC310F"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nil"/>
              <w:left w:val="nil"/>
              <w:bottom w:val="nil"/>
              <w:right w:val="single" w:sz="4" w:space="0" w:color="auto"/>
            </w:tcBorders>
            <w:shd w:val="clear" w:color="auto" w:fill="auto"/>
            <w:noWrap/>
            <w:vAlign w:val="bottom"/>
            <w:hideMark/>
          </w:tcPr>
          <w:p w14:paraId="2FB2E0AC"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nil"/>
              <w:left w:val="nil"/>
              <w:bottom w:val="nil"/>
              <w:right w:val="single" w:sz="4" w:space="0" w:color="auto"/>
            </w:tcBorders>
            <w:shd w:val="clear" w:color="auto" w:fill="auto"/>
            <w:noWrap/>
            <w:vAlign w:val="bottom"/>
            <w:hideMark/>
          </w:tcPr>
          <w:p w14:paraId="7C61E040"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nil"/>
              <w:left w:val="nil"/>
              <w:bottom w:val="nil"/>
              <w:right w:val="single" w:sz="4" w:space="0" w:color="auto"/>
            </w:tcBorders>
            <w:shd w:val="clear" w:color="auto" w:fill="auto"/>
            <w:noWrap/>
            <w:vAlign w:val="bottom"/>
            <w:hideMark/>
          </w:tcPr>
          <w:p w14:paraId="51E4F92D"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nil"/>
              <w:left w:val="nil"/>
              <w:bottom w:val="nil"/>
              <w:right w:val="single" w:sz="4" w:space="0" w:color="auto"/>
            </w:tcBorders>
            <w:shd w:val="clear" w:color="auto" w:fill="auto"/>
            <w:noWrap/>
            <w:vAlign w:val="bottom"/>
            <w:hideMark/>
          </w:tcPr>
          <w:p w14:paraId="58380BFD"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nil"/>
              <w:right w:val="single" w:sz="4" w:space="0" w:color="auto"/>
            </w:tcBorders>
            <w:shd w:val="clear" w:color="auto" w:fill="auto"/>
            <w:noWrap/>
            <w:vAlign w:val="bottom"/>
            <w:hideMark/>
          </w:tcPr>
          <w:p w14:paraId="7930BE2D"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nil"/>
              <w:left w:val="nil"/>
              <w:bottom w:val="nil"/>
              <w:right w:val="single" w:sz="4" w:space="0" w:color="auto"/>
            </w:tcBorders>
            <w:shd w:val="clear" w:color="auto" w:fill="auto"/>
            <w:noWrap/>
            <w:vAlign w:val="bottom"/>
            <w:hideMark/>
          </w:tcPr>
          <w:p w14:paraId="5DFCB94F"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nil"/>
              <w:left w:val="nil"/>
              <w:bottom w:val="nil"/>
              <w:right w:val="single" w:sz="4" w:space="0" w:color="auto"/>
            </w:tcBorders>
            <w:shd w:val="clear" w:color="auto" w:fill="auto"/>
            <w:noWrap/>
            <w:vAlign w:val="bottom"/>
            <w:hideMark/>
          </w:tcPr>
          <w:p w14:paraId="435DFA5E"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nil"/>
              <w:right w:val="single" w:sz="4" w:space="0" w:color="auto"/>
            </w:tcBorders>
            <w:shd w:val="clear" w:color="auto" w:fill="auto"/>
            <w:noWrap/>
            <w:vAlign w:val="bottom"/>
            <w:hideMark/>
          </w:tcPr>
          <w:p w14:paraId="075ACCDB"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r>
      <w:tr w:rsidR="00A75AFD" w:rsidRPr="00A75AFD" w14:paraId="3137EAE4" w14:textId="77777777" w:rsidTr="00851EB0">
        <w:trPr>
          <w:trHeight w:val="180"/>
          <w:jc w:val="center"/>
        </w:trPr>
        <w:tc>
          <w:tcPr>
            <w:tcW w:w="113"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14:paraId="3FF39FAA" w14:textId="77777777" w:rsidR="00851EB0" w:rsidRPr="00A75AFD" w:rsidRDefault="00851EB0" w:rsidP="00851EB0">
            <w:pPr>
              <w:spacing w:after="0" w:line="240" w:lineRule="auto"/>
              <w:jc w:val="center"/>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29</w:t>
            </w:r>
          </w:p>
        </w:tc>
        <w:tc>
          <w:tcPr>
            <w:tcW w:w="170" w:type="pct"/>
            <w:tcBorders>
              <w:top w:val="dotDash" w:sz="4" w:space="0" w:color="auto"/>
              <w:left w:val="nil"/>
              <w:bottom w:val="single" w:sz="4" w:space="0" w:color="auto"/>
              <w:right w:val="single" w:sz="4" w:space="0" w:color="auto"/>
            </w:tcBorders>
            <w:shd w:val="clear" w:color="auto" w:fill="auto"/>
            <w:noWrap/>
            <w:vAlign w:val="bottom"/>
            <w:hideMark/>
          </w:tcPr>
          <w:p w14:paraId="00411AF2" w14:textId="77777777" w:rsidR="00851EB0" w:rsidRPr="00A75AFD" w:rsidRDefault="00851EB0" w:rsidP="00851EB0">
            <w:pPr>
              <w:spacing w:after="0" w:line="240" w:lineRule="auto"/>
              <w:jc w:val="center"/>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s</w:t>
            </w:r>
          </w:p>
        </w:tc>
        <w:tc>
          <w:tcPr>
            <w:tcW w:w="1543" w:type="pct"/>
            <w:tcBorders>
              <w:top w:val="dotDash" w:sz="4" w:space="0" w:color="auto"/>
              <w:left w:val="nil"/>
              <w:bottom w:val="single" w:sz="4" w:space="0" w:color="auto"/>
              <w:right w:val="single" w:sz="4" w:space="0" w:color="auto"/>
            </w:tcBorders>
            <w:shd w:val="clear" w:color="auto" w:fill="auto"/>
            <w:noWrap/>
            <w:vAlign w:val="bottom"/>
            <w:hideMark/>
          </w:tcPr>
          <w:p w14:paraId="5CB375C0" w14:textId="77777777" w:rsidR="00851EB0" w:rsidRPr="00A75AFD" w:rsidRDefault="00851EB0" w:rsidP="00851EB0">
            <w:pPr>
              <w:spacing w:after="0" w:line="240" w:lineRule="auto"/>
              <w:jc w:val="center"/>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Këshilli I Lartë I Gjyqësor</w:t>
            </w:r>
          </w:p>
        </w:tc>
        <w:tc>
          <w:tcPr>
            <w:tcW w:w="136" w:type="pct"/>
            <w:tcBorders>
              <w:top w:val="dotDash" w:sz="4" w:space="0" w:color="auto"/>
              <w:left w:val="nil"/>
              <w:bottom w:val="single" w:sz="4" w:space="0" w:color="auto"/>
              <w:right w:val="single" w:sz="4" w:space="0" w:color="auto"/>
            </w:tcBorders>
            <w:shd w:val="clear" w:color="auto" w:fill="auto"/>
            <w:noWrap/>
            <w:vAlign w:val="bottom"/>
            <w:hideMark/>
          </w:tcPr>
          <w:p w14:paraId="6BB93DA9"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459" w:type="pct"/>
            <w:tcBorders>
              <w:top w:val="dotDash" w:sz="4" w:space="0" w:color="auto"/>
              <w:left w:val="nil"/>
              <w:bottom w:val="single" w:sz="4" w:space="0" w:color="auto"/>
              <w:right w:val="single" w:sz="4" w:space="0" w:color="auto"/>
            </w:tcBorders>
            <w:shd w:val="clear" w:color="auto" w:fill="auto"/>
            <w:noWrap/>
            <w:vAlign w:val="bottom"/>
            <w:hideMark/>
          </w:tcPr>
          <w:p w14:paraId="3C7F6EBC"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7FC80353"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3,755,238</w:t>
            </w:r>
          </w:p>
        </w:tc>
        <w:tc>
          <w:tcPr>
            <w:tcW w:w="262" w:type="pct"/>
            <w:tcBorders>
              <w:top w:val="dotDash" w:sz="4" w:space="0" w:color="auto"/>
              <w:left w:val="nil"/>
              <w:bottom w:val="single" w:sz="4" w:space="0" w:color="auto"/>
              <w:right w:val="single" w:sz="4" w:space="0" w:color="auto"/>
            </w:tcBorders>
            <w:shd w:val="clear" w:color="auto" w:fill="auto"/>
            <w:noWrap/>
            <w:vAlign w:val="bottom"/>
            <w:hideMark/>
          </w:tcPr>
          <w:p w14:paraId="37348FF9"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540,271</w:t>
            </w:r>
          </w:p>
        </w:tc>
        <w:tc>
          <w:tcPr>
            <w:tcW w:w="228" w:type="pct"/>
            <w:tcBorders>
              <w:top w:val="dotDash" w:sz="4" w:space="0" w:color="auto"/>
              <w:left w:val="nil"/>
              <w:bottom w:val="single" w:sz="4" w:space="0" w:color="auto"/>
              <w:right w:val="single" w:sz="4" w:space="0" w:color="auto"/>
            </w:tcBorders>
            <w:shd w:val="clear" w:color="auto" w:fill="auto"/>
            <w:noWrap/>
            <w:vAlign w:val="bottom"/>
            <w:hideMark/>
          </w:tcPr>
          <w:p w14:paraId="76841101"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986,026</w:t>
            </w:r>
          </w:p>
        </w:tc>
        <w:tc>
          <w:tcPr>
            <w:tcW w:w="209" w:type="pct"/>
            <w:tcBorders>
              <w:top w:val="dotDash" w:sz="4" w:space="0" w:color="auto"/>
              <w:left w:val="nil"/>
              <w:bottom w:val="single" w:sz="4" w:space="0" w:color="auto"/>
              <w:right w:val="single" w:sz="4" w:space="0" w:color="auto"/>
            </w:tcBorders>
            <w:shd w:val="clear" w:color="auto" w:fill="auto"/>
            <w:noWrap/>
            <w:vAlign w:val="bottom"/>
            <w:hideMark/>
          </w:tcPr>
          <w:p w14:paraId="438D537E"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c>
          <w:tcPr>
            <w:tcW w:w="344" w:type="pct"/>
            <w:tcBorders>
              <w:top w:val="dotDash" w:sz="4" w:space="0" w:color="auto"/>
              <w:left w:val="nil"/>
              <w:bottom w:val="single" w:sz="4" w:space="0" w:color="auto"/>
              <w:right w:val="single" w:sz="4" w:space="0" w:color="auto"/>
            </w:tcBorders>
            <w:shd w:val="clear" w:color="auto" w:fill="auto"/>
            <w:noWrap/>
            <w:vAlign w:val="bottom"/>
            <w:hideMark/>
          </w:tcPr>
          <w:p w14:paraId="1FC8D3A1"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c>
          <w:tcPr>
            <w:tcW w:w="264" w:type="pct"/>
            <w:tcBorders>
              <w:top w:val="dotDash" w:sz="4" w:space="0" w:color="auto"/>
              <w:left w:val="nil"/>
              <w:bottom w:val="single" w:sz="4" w:space="0" w:color="auto"/>
              <w:right w:val="single" w:sz="4" w:space="0" w:color="auto"/>
            </w:tcBorders>
            <w:shd w:val="clear" w:color="auto" w:fill="auto"/>
            <w:noWrap/>
            <w:vAlign w:val="bottom"/>
            <w:hideMark/>
          </w:tcPr>
          <w:p w14:paraId="766B8C92"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16FCA903"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7,924</w:t>
            </w:r>
          </w:p>
        </w:tc>
        <w:tc>
          <w:tcPr>
            <w:tcW w:w="281" w:type="pct"/>
            <w:tcBorders>
              <w:top w:val="dotDash" w:sz="4" w:space="0" w:color="auto"/>
              <w:left w:val="nil"/>
              <w:bottom w:val="single" w:sz="4" w:space="0" w:color="auto"/>
              <w:right w:val="single" w:sz="4" w:space="0" w:color="auto"/>
            </w:tcBorders>
            <w:shd w:val="clear" w:color="auto" w:fill="auto"/>
            <w:noWrap/>
            <w:vAlign w:val="bottom"/>
            <w:hideMark/>
          </w:tcPr>
          <w:p w14:paraId="75ECA82F"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41,000</w:t>
            </w:r>
          </w:p>
        </w:tc>
        <w:tc>
          <w:tcPr>
            <w:tcW w:w="251" w:type="pct"/>
            <w:tcBorders>
              <w:top w:val="dotDash" w:sz="4" w:space="0" w:color="auto"/>
              <w:left w:val="nil"/>
              <w:bottom w:val="single" w:sz="4" w:space="0" w:color="auto"/>
              <w:right w:val="single" w:sz="4" w:space="0" w:color="auto"/>
            </w:tcBorders>
            <w:shd w:val="clear" w:color="auto" w:fill="auto"/>
            <w:noWrap/>
            <w:vAlign w:val="bottom"/>
            <w:hideMark/>
          </w:tcPr>
          <w:p w14:paraId="12FD19F3"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829,500</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12D930F5"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6,159,959</w:t>
            </w:r>
          </w:p>
        </w:tc>
      </w:tr>
      <w:tr w:rsidR="00A75AFD" w:rsidRPr="00A75AFD" w14:paraId="587231BD" w14:textId="77777777" w:rsidTr="00851EB0">
        <w:trPr>
          <w:trHeight w:val="180"/>
          <w:jc w:val="center"/>
        </w:trPr>
        <w:tc>
          <w:tcPr>
            <w:tcW w:w="113"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14:paraId="493AF608"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30</w:t>
            </w:r>
          </w:p>
        </w:tc>
        <w:tc>
          <w:tcPr>
            <w:tcW w:w="170" w:type="pct"/>
            <w:tcBorders>
              <w:top w:val="dotted" w:sz="4" w:space="0" w:color="auto"/>
              <w:left w:val="nil"/>
              <w:bottom w:val="dotted" w:sz="4" w:space="0" w:color="auto"/>
              <w:right w:val="single" w:sz="4" w:space="0" w:color="auto"/>
            </w:tcBorders>
            <w:shd w:val="clear" w:color="auto" w:fill="auto"/>
            <w:noWrap/>
            <w:vAlign w:val="bottom"/>
            <w:hideMark/>
          </w:tcPr>
          <w:p w14:paraId="75FD7C80"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03320</w:t>
            </w:r>
          </w:p>
        </w:tc>
        <w:tc>
          <w:tcPr>
            <w:tcW w:w="1543" w:type="pct"/>
            <w:tcBorders>
              <w:top w:val="dotted" w:sz="4" w:space="0" w:color="auto"/>
              <w:left w:val="nil"/>
              <w:bottom w:val="dotted" w:sz="4" w:space="0" w:color="auto"/>
              <w:right w:val="single" w:sz="4" w:space="0" w:color="auto"/>
            </w:tcBorders>
            <w:shd w:val="clear" w:color="auto" w:fill="auto"/>
            <w:noWrap/>
            <w:vAlign w:val="bottom"/>
            <w:hideMark/>
          </w:tcPr>
          <w:p w14:paraId="189E3469" w14:textId="4C084901" w:rsidR="00851EB0" w:rsidRPr="00A75AFD" w:rsidRDefault="00851EB0" w:rsidP="00851EB0">
            <w:pPr>
              <w:spacing w:after="0" w:line="240" w:lineRule="auto"/>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 xml:space="preserve">Veprimtaria </w:t>
            </w:r>
            <w:r w:rsidR="004B49FE" w:rsidRPr="00A75AFD">
              <w:rPr>
                <w:rFonts w:ascii="Arial" w:eastAsia="Times New Roman" w:hAnsi="Arial" w:cs="Arial"/>
                <w:b/>
                <w:bCs/>
                <w:sz w:val="10"/>
                <w:szCs w:val="10"/>
                <w:lang w:eastAsia="sq-AL"/>
              </w:rPr>
              <w:t>gjyqësore kushtetuese</w:t>
            </w:r>
          </w:p>
        </w:tc>
        <w:tc>
          <w:tcPr>
            <w:tcW w:w="136" w:type="pct"/>
            <w:tcBorders>
              <w:top w:val="dotted" w:sz="4" w:space="0" w:color="auto"/>
              <w:left w:val="nil"/>
              <w:bottom w:val="dotted" w:sz="4" w:space="0" w:color="auto"/>
              <w:right w:val="single" w:sz="4" w:space="0" w:color="auto"/>
            </w:tcBorders>
            <w:shd w:val="clear" w:color="auto" w:fill="auto"/>
            <w:noWrap/>
            <w:vAlign w:val="bottom"/>
            <w:hideMark/>
          </w:tcPr>
          <w:p w14:paraId="084D6801"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1</w:t>
            </w:r>
          </w:p>
        </w:tc>
        <w:tc>
          <w:tcPr>
            <w:tcW w:w="459" w:type="pct"/>
            <w:tcBorders>
              <w:top w:val="dotted" w:sz="4" w:space="0" w:color="auto"/>
              <w:left w:val="nil"/>
              <w:bottom w:val="dotted" w:sz="4" w:space="0" w:color="auto"/>
              <w:right w:val="single" w:sz="4" w:space="0" w:color="auto"/>
            </w:tcBorders>
            <w:shd w:val="clear" w:color="auto" w:fill="auto"/>
            <w:noWrap/>
            <w:vAlign w:val="bottom"/>
            <w:hideMark/>
          </w:tcPr>
          <w:p w14:paraId="1C9BA942"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Çelje nga buxheti</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1AB919FA"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177,500</w:t>
            </w:r>
          </w:p>
        </w:tc>
        <w:tc>
          <w:tcPr>
            <w:tcW w:w="262" w:type="pct"/>
            <w:tcBorders>
              <w:top w:val="dotted" w:sz="4" w:space="0" w:color="auto"/>
              <w:left w:val="nil"/>
              <w:bottom w:val="dotted" w:sz="4" w:space="0" w:color="auto"/>
              <w:right w:val="single" w:sz="4" w:space="0" w:color="auto"/>
            </w:tcBorders>
            <w:shd w:val="clear" w:color="auto" w:fill="auto"/>
            <w:noWrap/>
            <w:vAlign w:val="bottom"/>
            <w:hideMark/>
          </w:tcPr>
          <w:p w14:paraId="4A264CDC"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22,000</w:t>
            </w:r>
          </w:p>
        </w:tc>
        <w:tc>
          <w:tcPr>
            <w:tcW w:w="228" w:type="pct"/>
            <w:tcBorders>
              <w:top w:val="dotted" w:sz="4" w:space="0" w:color="auto"/>
              <w:left w:val="nil"/>
              <w:bottom w:val="dotted" w:sz="4" w:space="0" w:color="auto"/>
              <w:right w:val="single" w:sz="4" w:space="0" w:color="auto"/>
            </w:tcBorders>
            <w:shd w:val="clear" w:color="auto" w:fill="auto"/>
            <w:noWrap/>
            <w:vAlign w:val="bottom"/>
            <w:hideMark/>
          </w:tcPr>
          <w:p w14:paraId="3A5F60E0"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47,500</w:t>
            </w:r>
          </w:p>
        </w:tc>
        <w:tc>
          <w:tcPr>
            <w:tcW w:w="209" w:type="pct"/>
            <w:tcBorders>
              <w:top w:val="dotted" w:sz="4" w:space="0" w:color="auto"/>
              <w:left w:val="nil"/>
              <w:bottom w:val="dotted" w:sz="4" w:space="0" w:color="auto"/>
              <w:right w:val="single" w:sz="4" w:space="0" w:color="auto"/>
            </w:tcBorders>
            <w:shd w:val="clear" w:color="auto" w:fill="auto"/>
            <w:noWrap/>
            <w:vAlign w:val="bottom"/>
            <w:hideMark/>
          </w:tcPr>
          <w:p w14:paraId="781439C1"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dotted" w:sz="4" w:space="0" w:color="auto"/>
              <w:left w:val="nil"/>
              <w:bottom w:val="dotted" w:sz="4" w:space="0" w:color="auto"/>
              <w:right w:val="single" w:sz="4" w:space="0" w:color="auto"/>
            </w:tcBorders>
            <w:shd w:val="clear" w:color="auto" w:fill="auto"/>
            <w:noWrap/>
            <w:vAlign w:val="bottom"/>
            <w:hideMark/>
          </w:tcPr>
          <w:p w14:paraId="3AF88CC9"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dotted" w:sz="4" w:space="0" w:color="auto"/>
              <w:left w:val="nil"/>
              <w:bottom w:val="dotted" w:sz="4" w:space="0" w:color="auto"/>
              <w:right w:val="single" w:sz="4" w:space="0" w:color="auto"/>
            </w:tcBorders>
            <w:shd w:val="clear" w:color="auto" w:fill="auto"/>
            <w:noWrap/>
            <w:vAlign w:val="bottom"/>
            <w:hideMark/>
          </w:tcPr>
          <w:p w14:paraId="6C3DD59B"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1,000</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1B388C4E"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dotted" w:sz="4" w:space="0" w:color="auto"/>
              <w:left w:val="nil"/>
              <w:bottom w:val="dotted" w:sz="4" w:space="0" w:color="auto"/>
              <w:right w:val="single" w:sz="4" w:space="0" w:color="auto"/>
            </w:tcBorders>
            <w:shd w:val="clear" w:color="auto" w:fill="auto"/>
            <w:noWrap/>
            <w:vAlign w:val="bottom"/>
            <w:hideMark/>
          </w:tcPr>
          <w:p w14:paraId="636B3C83"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dotted" w:sz="4" w:space="0" w:color="auto"/>
              <w:left w:val="nil"/>
              <w:bottom w:val="dotted" w:sz="4" w:space="0" w:color="auto"/>
              <w:right w:val="single" w:sz="4" w:space="0" w:color="auto"/>
            </w:tcBorders>
            <w:shd w:val="clear" w:color="auto" w:fill="auto"/>
            <w:noWrap/>
            <w:vAlign w:val="bottom"/>
            <w:hideMark/>
          </w:tcPr>
          <w:p w14:paraId="23FD65ED"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14,000</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4B3C03FF"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262,000</w:t>
            </w:r>
          </w:p>
        </w:tc>
      </w:tr>
      <w:tr w:rsidR="00A75AFD" w:rsidRPr="00A75AFD" w14:paraId="0CFD5D8A"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2FEB1347"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30</w:t>
            </w:r>
          </w:p>
        </w:tc>
        <w:tc>
          <w:tcPr>
            <w:tcW w:w="170" w:type="pct"/>
            <w:tcBorders>
              <w:top w:val="nil"/>
              <w:left w:val="nil"/>
              <w:bottom w:val="dotted" w:sz="4" w:space="0" w:color="auto"/>
              <w:right w:val="single" w:sz="4" w:space="0" w:color="auto"/>
            </w:tcBorders>
            <w:shd w:val="clear" w:color="auto" w:fill="auto"/>
            <w:noWrap/>
            <w:vAlign w:val="bottom"/>
            <w:hideMark/>
          </w:tcPr>
          <w:p w14:paraId="684F48AE"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03320</w:t>
            </w:r>
          </w:p>
        </w:tc>
        <w:tc>
          <w:tcPr>
            <w:tcW w:w="1543" w:type="pct"/>
            <w:tcBorders>
              <w:top w:val="nil"/>
              <w:left w:val="nil"/>
              <w:bottom w:val="dotted" w:sz="4" w:space="0" w:color="auto"/>
              <w:right w:val="single" w:sz="4" w:space="0" w:color="auto"/>
            </w:tcBorders>
            <w:shd w:val="clear" w:color="auto" w:fill="auto"/>
            <w:noWrap/>
            <w:vAlign w:val="bottom"/>
            <w:hideMark/>
          </w:tcPr>
          <w:p w14:paraId="44A43CC3"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6BBBE0D9"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21ADE722"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14:paraId="2788D866"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47E27AC0"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568BEC58"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50F6C894"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2679C316"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283DFD5C"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6D2D6825"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0201365A"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038EC52F"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172F4F2E"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r>
      <w:tr w:rsidR="00A75AFD" w:rsidRPr="00A75AFD" w14:paraId="5F3A336D"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6EFA2673"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30</w:t>
            </w:r>
          </w:p>
        </w:tc>
        <w:tc>
          <w:tcPr>
            <w:tcW w:w="170" w:type="pct"/>
            <w:tcBorders>
              <w:top w:val="nil"/>
              <w:left w:val="nil"/>
              <w:bottom w:val="dotted" w:sz="4" w:space="0" w:color="auto"/>
              <w:right w:val="single" w:sz="4" w:space="0" w:color="auto"/>
            </w:tcBorders>
            <w:shd w:val="clear" w:color="auto" w:fill="auto"/>
            <w:noWrap/>
            <w:vAlign w:val="bottom"/>
            <w:hideMark/>
          </w:tcPr>
          <w:p w14:paraId="0DA1EB86"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03320</w:t>
            </w:r>
          </w:p>
        </w:tc>
        <w:tc>
          <w:tcPr>
            <w:tcW w:w="1543" w:type="pct"/>
            <w:tcBorders>
              <w:top w:val="nil"/>
              <w:left w:val="nil"/>
              <w:bottom w:val="dotted" w:sz="4" w:space="0" w:color="auto"/>
              <w:right w:val="single" w:sz="4" w:space="0" w:color="auto"/>
            </w:tcBorders>
            <w:shd w:val="clear" w:color="auto" w:fill="auto"/>
            <w:noWrap/>
            <w:vAlign w:val="bottom"/>
            <w:hideMark/>
          </w:tcPr>
          <w:p w14:paraId="17D5388B"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69E6DD32"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58C0C9EA"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770EEE6C"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12DD8BF7"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584F3767"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720D5EDB"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05FCDBBE"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5086B5F4"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5AFF38BE"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0C30A878"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41BBB618"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5945A0E4"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r>
      <w:tr w:rsidR="00A75AFD" w:rsidRPr="00A75AFD" w14:paraId="7E82E4A2"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56D3CC51"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30</w:t>
            </w:r>
          </w:p>
        </w:tc>
        <w:tc>
          <w:tcPr>
            <w:tcW w:w="170" w:type="pct"/>
            <w:tcBorders>
              <w:top w:val="nil"/>
              <w:left w:val="nil"/>
              <w:bottom w:val="dotted" w:sz="4" w:space="0" w:color="auto"/>
              <w:right w:val="single" w:sz="4" w:space="0" w:color="auto"/>
            </w:tcBorders>
            <w:shd w:val="clear" w:color="auto" w:fill="auto"/>
            <w:noWrap/>
            <w:vAlign w:val="bottom"/>
            <w:hideMark/>
          </w:tcPr>
          <w:p w14:paraId="16521299"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03320</w:t>
            </w:r>
          </w:p>
        </w:tc>
        <w:tc>
          <w:tcPr>
            <w:tcW w:w="1543" w:type="pct"/>
            <w:tcBorders>
              <w:top w:val="nil"/>
              <w:left w:val="nil"/>
              <w:bottom w:val="dotted" w:sz="4" w:space="0" w:color="auto"/>
              <w:right w:val="single" w:sz="4" w:space="0" w:color="auto"/>
            </w:tcBorders>
            <w:shd w:val="clear" w:color="auto" w:fill="auto"/>
            <w:noWrap/>
            <w:vAlign w:val="bottom"/>
            <w:hideMark/>
          </w:tcPr>
          <w:p w14:paraId="65A042E2"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5032C6FF"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4708F7E2" w14:textId="3B1D5557" w:rsidR="00851EB0" w:rsidRPr="00A75AFD" w:rsidRDefault="00200C0E"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3E1A6B60"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1696064A"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147BF224"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72051DD3"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4956242F"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08B6F4B9"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6DD701EB"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6C7194B9"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5C635CE4"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6AEF6F04"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r>
      <w:tr w:rsidR="00A75AFD" w:rsidRPr="00A75AFD" w14:paraId="3357A056" w14:textId="77777777" w:rsidTr="00851EB0">
        <w:trPr>
          <w:trHeight w:val="180"/>
          <w:jc w:val="center"/>
        </w:trPr>
        <w:tc>
          <w:tcPr>
            <w:tcW w:w="113" w:type="pct"/>
            <w:tcBorders>
              <w:top w:val="nil"/>
              <w:left w:val="single" w:sz="4" w:space="0" w:color="auto"/>
              <w:bottom w:val="nil"/>
              <w:right w:val="single" w:sz="4" w:space="0" w:color="auto"/>
            </w:tcBorders>
            <w:shd w:val="clear" w:color="auto" w:fill="auto"/>
            <w:noWrap/>
            <w:vAlign w:val="bottom"/>
            <w:hideMark/>
          </w:tcPr>
          <w:p w14:paraId="7E8A288A"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30</w:t>
            </w:r>
          </w:p>
        </w:tc>
        <w:tc>
          <w:tcPr>
            <w:tcW w:w="170" w:type="pct"/>
            <w:tcBorders>
              <w:top w:val="nil"/>
              <w:left w:val="nil"/>
              <w:bottom w:val="nil"/>
              <w:right w:val="single" w:sz="4" w:space="0" w:color="auto"/>
            </w:tcBorders>
            <w:shd w:val="clear" w:color="auto" w:fill="auto"/>
            <w:noWrap/>
            <w:vAlign w:val="bottom"/>
            <w:hideMark/>
          </w:tcPr>
          <w:p w14:paraId="1542228F"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03320</w:t>
            </w:r>
          </w:p>
        </w:tc>
        <w:tc>
          <w:tcPr>
            <w:tcW w:w="1543" w:type="pct"/>
            <w:tcBorders>
              <w:top w:val="nil"/>
              <w:left w:val="nil"/>
              <w:bottom w:val="nil"/>
              <w:right w:val="single" w:sz="4" w:space="0" w:color="auto"/>
            </w:tcBorders>
            <w:shd w:val="clear" w:color="auto" w:fill="auto"/>
            <w:noWrap/>
            <w:vAlign w:val="bottom"/>
            <w:hideMark/>
          </w:tcPr>
          <w:p w14:paraId="25347522"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136" w:type="pct"/>
            <w:tcBorders>
              <w:top w:val="nil"/>
              <w:left w:val="nil"/>
              <w:bottom w:val="nil"/>
              <w:right w:val="single" w:sz="4" w:space="0" w:color="auto"/>
            </w:tcBorders>
            <w:shd w:val="clear" w:color="auto" w:fill="auto"/>
            <w:noWrap/>
            <w:vAlign w:val="bottom"/>
            <w:hideMark/>
          </w:tcPr>
          <w:p w14:paraId="687E6121"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5</w:t>
            </w:r>
          </w:p>
        </w:tc>
        <w:tc>
          <w:tcPr>
            <w:tcW w:w="459" w:type="pct"/>
            <w:tcBorders>
              <w:top w:val="nil"/>
              <w:left w:val="nil"/>
              <w:bottom w:val="nil"/>
              <w:right w:val="single" w:sz="4" w:space="0" w:color="auto"/>
            </w:tcBorders>
            <w:shd w:val="clear" w:color="auto" w:fill="auto"/>
            <w:noWrap/>
            <w:vAlign w:val="bottom"/>
            <w:hideMark/>
          </w:tcPr>
          <w:p w14:paraId="53612FA4" w14:textId="5F93FBF4" w:rsidR="00851EB0" w:rsidRPr="00A75AFD" w:rsidRDefault="00200C0E"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xml:space="preserve">Nga të ardhurat </w:t>
            </w:r>
            <w:r w:rsidR="00851EB0" w:rsidRPr="00A75AFD">
              <w:rPr>
                <w:rFonts w:ascii="Arial" w:eastAsia="Times New Roman" w:hAnsi="Arial" w:cs="Arial"/>
                <w:sz w:val="10"/>
                <w:szCs w:val="10"/>
                <w:lang w:eastAsia="sq-AL"/>
              </w:rPr>
              <w:t>e veta</w:t>
            </w:r>
          </w:p>
        </w:tc>
        <w:tc>
          <w:tcPr>
            <w:tcW w:w="247" w:type="pct"/>
            <w:tcBorders>
              <w:top w:val="nil"/>
              <w:left w:val="nil"/>
              <w:bottom w:val="nil"/>
              <w:right w:val="single" w:sz="4" w:space="0" w:color="auto"/>
            </w:tcBorders>
            <w:shd w:val="clear" w:color="auto" w:fill="auto"/>
            <w:noWrap/>
            <w:vAlign w:val="bottom"/>
            <w:hideMark/>
          </w:tcPr>
          <w:p w14:paraId="526D7BB2"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nil"/>
              <w:left w:val="nil"/>
              <w:bottom w:val="nil"/>
              <w:right w:val="single" w:sz="4" w:space="0" w:color="auto"/>
            </w:tcBorders>
            <w:shd w:val="clear" w:color="auto" w:fill="auto"/>
            <w:noWrap/>
            <w:vAlign w:val="bottom"/>
            <w:hideMark/>
          </w:tcPr>
          <w:p w14:paraId="4D2F42B1"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nil"/>
              <w:left w:val="nil"/>
              <w:bottom w:val="nil"/>
              <w:right w:val="single" w:sz="4" w:space="0" w:color="auto"/>
            </w:tcBorders>
            <w:shd w:val="clear" w:color="auto" w:fill="auto"/>
            <w:noWrap/>
            <w:vAlign w:val="bottom"/>
            <w:hideMark/>
          </w:tcPr>
          <w:p w14:paraId="291E50C7"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nil"/>
              <w:left w:val="nil"/>
              <w:bottom w:val="nil"/>
              <w:right w:val="single" w:sz="4" w:space="0" w:color="auto"/>
            </w:tcBorders>
            <w:shd w:val="clear" w:color="auto" w:fill="auto"/>
            <w:noWrap/>
            <w:vAlign w:val="bottom"/>
            <w:hideMark/>
          </w:tcPr>
          <w:p w14:paraId="0B0D98EB"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nil"/>
              <w:left w:val="nil"/>
              <w:bottom w:val="nil"/>
              <w:right w:val="single" w:sz="4" w:space="0" w:color="auto"/>
            </w:tcBorders>
            <w:shd w:val="clear" w:color="auto" w:fill="auto"/>
            <w:noWrap/>
            <w:vAlign w:val="bottom"/>
            <w:hideMark/>
          </w:tcPr>
          <w:p w14:paraId="23B032CF"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nil"/>
              <w:left w:val="nil"/>
              <w:bottom w:val="nil"/>
              <w:right w:val="single" w:sz="4" w:space="0" w:color="auto"/>
            </w:tcBorders>
            <w:shd w:val="clear" w:color="auto" w:fill="auto"/>
            <w:noWrap/>
            <w:vAlign w:val="bottom"/>
            <w:hideMark/>
          </w:tcPr>
          <w:p w14:paraId="3999F4F5"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nil"/>
              <w:right w:val="single" w:sz="4" w:space="0" w:color="auto"/>
            </w:tcBorders>
            <w:shd w:val="clear" w:color="auto" w:fill="auto"/>
            <w:noWrap/>
            <w:vAlign w:val="bottom"/>
            <w:hideMark/>
          </w:tcPr>
          <w:p w14:paraId="625738F6"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nil"/>
              <w:left w:val="nil"/>
              <w:bottom w:val="nil"/>
              <w:right w:val="single" w:sz="4" w:space="0" w:color="auto"/>
            </w:tcBorders>
            <w:shd w:val="clear" w:color="auto" w:fill="auto"/>
            <w:noWrap/>
            <w:vAlign w:val="bottom"/>
            <w:hideMark/>
          </w:tcPr>
          <w:p w14:paraId="47312D07"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nil"/>
              <w:left w:val="nil"/>
              <w:bottom w:val="nil"/>
              <w:right w:val="single" w:sz="4" w:space="0" w:color="auto"/>
            </w:tcBorders>
            <w:shd w:val="clear" w:color="auto" w:fill="auto"/>
            <w:noWrap/>
            <w:vAlign w:val="bottom"/>
            <w:hideMark/>
          </w:tcPr>
          <w:p w14:paraId="44994274"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nil"/>
              <w:right w:val="single" w:sz="4" w:space="0" w:color="auto"/>
            </w:tcBorders>
            <w:shd w:val="clear" w:color="auto" w:fill="auto"/>
            <w:noWrap/>
            <w:vAlign w:val="bottom"/>
            <w:hideMark/>
          </w:tcPr>
          <w:p w14:paraId="46973EF9"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r>
      <w:tr w:rsidR="00A75AFD" w:rsidRPr="00A75AFD" w14:paraId="0EA46E46" w14:textId="77777777" w:rsidTr="00851EB0">
        <w:trPr>
          <w:trHeight w:val="180"/>
          <w:jc w:val="center"/>
        </w:trPr>
        <w:tc>
          <w:tcPr>
            <w:tcW w:w="113"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14:paraId="43AEE0D4" w14:textId="77777777" w:rsidR="00851EB0" w:rsidRPr="00A75AFD" w:rsidRDefault="00851EB0" w:rsidP="00851EB0">
            <w:pPr>
              <w:spacing w:after="0" w:line="240" w:lineRule="auto"/>
              <w:jc w:val="center"/>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30</w:t>
            </w:r>
          </w:p>
        </w:tc>
        <w:tc>
          <w:tcPr>
            <w:tcW w:w="170" w:type="pct"/>
            <w:tcBorders>
              <w:top w:val="dotDash" w:sz="4" w:space="0" w:color="auto"/>
              <w:left w:val="nil"/>
              <w:bottom w:val="single" w:sz="4" w:space="0" w:color="auto"/>
              <w:right w:val="single" w:sz="4" w:space="0" w:color="auto"/>
            </w:tcBorders>
            <w:shd w:val="clear" w:color="auto" w:fill="auto"/>
            <w:noWrap/>
            <w:vAlign w:val="bottom"/>
            <w:hideMark/>
          </w:tcPr>
          <w:p w14:paraId="26F3F9D6" w14:textId="77777777" w:rsidR="00851EB0" w:rsidRPr="00A75AFD" w:rsidRDefault="00851EB0" w:rsidP="00851EB0">
            <w:pPr>
              <w:spacing w:after="0" w:line="240" w:lineRule="auto"/>
              <w:jc w:val="center"/>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s</w:t>
            </w:r>
          </w:p>
        </w:tc>
        <w:tc>
          <w:tcPr>
            <w:tcW w:w="1543" w:type="pct"/>
            <w:tcBorders>
              <w:top w:val="dotDash" w:sz="4" w:space="0" w:color="auto"/>
              <w:left w:val="nil"/>
              <w:bottom w:val="single" w:sz="4" w:space="0" w:color="auto"/>
              <w:right w:val="single" w:sz="4" w:space="0" w:color="auto"/>
            </w:tcBorders>
            <w:shd w:val="clear" w:color="auto" w:fill="auto"/>
            <w:noWrap/>
            <w:vAlign w:val="bottom"/>
            <w:hideMark/>
          </w:tcPr>
          <w:p w14:paraId="78C451E4" w14:textId="77777777" w:rsidR="00851EB0" w:rsidRPr="00A75AFD" w:rsidRDefault="00851EB0" w:rsidP="00851EB0">
            <w:pPr>
              <w:spacing w:after="0" w:line="240" w:lineRule="auto"/>
              <w:jc w:val="center"/>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Gjykata Kushtetuese</w:t>
            </w:r>
          </w:p>
        </w:tc>
        <w:tc>
          <w:tcPr>
            <w:tcW w:w="136" w:type="pct"/>
            <w:tcBorders>
              <w:top w:val="dotDash" w:sz="4" w:space="0" w:color="auto"/>
              <w:left w:val="nil"/>
              <w:bottom w:val="single" w:sz="4" w:space="0" w:color="auto"/>
              <w:right w:val="single" w:sz="4" w:space="0" w:color="auto"/>
            </w:tcBorders>
            <w:shd w:val="clear" w:color="auto" w:fill="auto"/>
            <w:noWrap/>
            <w:vAlign w:val="bottom"/>
            <w:hideMark/>
          </w:tcPr>
          <w:p w14:paraId="1E869F27"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459" w:type="pct"/>
            <w:tcBorders>
              <w:top w:val="dotDash" w:sz="4" w:space="0" w:color="auto"/>
              <w:left w:val="nil"/>
              <w:bottom w:val="single" w:sz="4" w:space="0" w:color="auto"/>
              <w:right w:val="single" w:sz="4" w:space="0" w:color="auto"/>
            </w:tcBorders>
            <w:shd w:val="clear" w:color="auto" w:fill="auto"/>
            <w:noWrap/>
            <w:vAlign w:val="bottom"/>
            <w:hideMark/>
          </w:tcPr>
          <w:p w14:paraId="2D945072"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2DDEDE83"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177,500</w:t>
            </w:r>
          </w:p>
        </w:tc>
        <w:tc>
          <w:tcPr>
            <w:tcW w:w="262" w:type="pct"/>
            <w:tcBorders>
              <w:top w:val="dotDash" w:sz="4" w:space="0" w:color="auto"/>
              <w:left w:val="nil"/>
              <w:bottom w:val="single" w:sz="4" w:space="0" w:color="auto"/>
              <w:right w:val="single" w:sz="4" w:space="0" w:color="auto"/>
            </w:tcBorders>
            <w:shd w:val="clear" w:color="auto" w:fill="auto"/>
            <w:noWrap/>
            <w:vAlign w:val="bottom"/>
            <w:hideMark/>
          </w:tcPr>
          <w:p w14:paraId="5A0B0ACD"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22,000</w:t>
            </w:r>
          </w:p>
        </w:tc>
        <w:tc>
          <w:tcPr>
            <w:tcW w:w="228" w:type="pct"/>
            <w:tcBorders>
              <w:top w:val="dotDash" w:sz="4" w:space="0" w:color="auto"/>
              <w:left w:val="nil"/>
              <w:bottom w:val="single" w:sz="4" w:space="0" w:color="auto"/>
              <w:right w:val="single" w:sz="4" w:space="0" w:color="auto"/>
            </w:tcBorders>
            <w:shd w:val="clear" w:color="auto" w:fill="auto"/>
            <w:noWrap/>
            <w:vAlign w:val="bottom"/>
            <w:hideMark/>
          </w:tcPr>
          <w:p w14:paraId="74AA31B0"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47,500</w:t>
            </w:r>
          </w:p>
        </w:tc>
        <w:tc>
          <w:tcPr>
            <w:tcW w:w="209" w:type="pct"/>
            <w:tcBorders>
              <w:top w:val="dotDash" w:sz="4" w:space="0" w:color="auto"/>
              <w:left w:val="nil"/>
              <w:bottom w:val="single" w:sz="4" w:space="0" w:color="auto"/>
              <w:right w:val="single" w:sz="4" w:space="0" w:color="auto"/>
            </w:tcBorders>
            <w:shd w:val="clear" w:color="auto" w:fill="auto"/>
            <w:noWrap/>
            <w:vAlign w:val="bottom"/>
            <w:hideMark/>
          </w:tcPr>
          <w:p w14:paraId="40411743"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c>
          <w:tcPr>
            <w:tcW w:w="344" w:type="pct"/>
            <w:tcBorders>
              <w:top w:val="dotDash" w:sz="4" w:space="0" w:color="auto"/>
              <w:left w:val="nil"/>
              <w:bottom w:val="single" w:sz="4" w:space="0" w:color="auto"/>
              <w:right w:val="single" w:sz="4" w:space="0" w:color="auto"/>
            </w:tcBorders>
            <w:shd w:val="clear" w:color="auto" w:fill="auto"/>
            <w:noWrap/>
            <w:vAlign w:val="bottom"/>
            <w:hideMark/>
          </w:tcPr>
          <w:p w14:paraId="1C263597"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c>
          <w:tcPr>
            <w:tcW w:w="264" w:type="pct"/>
            <w:tcBorders>
              <w:top w:val="dotDash" w:sz="4" w:space="0" w:color="auto"/>
              <w:left w:val="nil"/>
              <w:bottom w:val="single" w:sz="4" w:space="0" w:color="auto"/>
              <w:right w:val="single" w:sz="4" w:space="0" w:color="auto"/>
            </w:tcBorders>
            <w:shd w:val="clear" w:color="auto" w:fill="auto"/>
            <w:noWrap/>
            <w:vAlign w:val="bottom"/>
            <w:hideMark/>
          </w:tcPr>
          <w:p w14:paraId="00E2A9F1"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1,000</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129E2BFD"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c>
          <w:tcPr>
            <w:tcW w:w="281" w:type="pct"/>
            <w:tcBorders>
              <w:top w:val="dotDash" w:sz="4" w:space="0" w:color="auto"/>
              <w:left w:val="nil"/>
              <w:bottom w:val="single" w:sz="4" w:space="0" w:color="auto"/>
              <w:right w:val="single" w:sz="4" w:space="0" w:color="auto"/>
            </w:tcBorders>
            <w:shd w:val="clear" w:color="auto" w:fill="auto"/>
            <w:noWrap/>
            <w:vAlign w:val="bottom"/>
            <w:hideMark/>
          </w:tcPr>
          <w:p w14:paraId="590A4D8B"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c>
          <w:tcPr>
            <w:tcW w:w="251" w:type="pct"/>
            <w:tcBorders>
              <w:top w:val="dotDash" w:sz="4" w:space="0" w:color="auto"/>
              <w:left w:val="nil"/>
              <w:bottom w:val="single" w:sz="4" w:space="0" w:color="auto"/>
              <w:right w:val="single" w:sz="4" w:space="0" w:color="auto"/>
            </w:tcBorders>
            <w:shd w:val="clear" w:color="auto" w:fill="auto"/>
            <w:noWrap/>
            <w:vAlign w:val="bottom"/>
            <w:hideMark/>
          </w:tcPr>
          <w:p w14:paraId="7B4DC185"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14,000</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710602C0"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262,000</w:t>
            </w:r>
          </w:p>
        </w:tc>
      </w:tr>
      <w:tr w:rsidR="00A75AFD" w:rsidRPr="00A75AFD" w14:paraId="6AB562DF" w14:textId="77777777" w:rsidTr="00851EB0">
        <w:trPr>
          <w:trHeight w:val="180"/>
          <w:jc w:val="center"/>
        </w:trPr>
        <w:tc>
          <w:tcPr>
            <w:tcW w:w="113"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14:paraId="552723E8"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31</w:t>
            </w:r>
          </w:p>
        </w:tc>
        <w:tc>
          <w:tcPr>
            <w:tcW w:w="170" w:type="pct"/>
            <w:tcBorders>
              <w:top w:val="dotted" w:sz="4" w:space="0" w:color="auto"/>
              <w:left w:val="nil"/>
              <w:bottom w:val="dotted" w:sz="4" w:space="0" w:color="auto"/>
              <w:right w:val="single" w:sz="4" w:space="0" w:color="auto"/>
            </w:tcBorders>
            <w:shd w:val="clear" w:color="auto" w:fill="auto"/>
            <w:noWrap/>
            <w:vAlign w:val="bottom"/>
            <w:hideMark/>
          </w:tcPr>
          <w:p w14:paraId="59996920"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08320</w:t>
            </w:r>
          </w:p>
        </w:tc>
        <w:tc>
          <w:tcPr>
            <w:tcW w:w="1543" w:type="pct"/>
            <w:tcBorders>
              <w:top w:val="dotted" w:sz="4" w:space="0" w:color="auto"/>
              <w:left w:val="nil"/>
              <w:bottom w:val="dotted" w:sz="4" w:space="0" w:color="auto"/>
              <w:right w:val="single" w:sz="4" w:space="0" w:color="auto"/>
            </w:tcBorders>
            <w:shd w:val="clear" w:color="auto" w:fill="auto"/>
            <w:noWrap/>
            <w:vAlign w:val="bottom"/>
            <w:hideMark/>
          </w:tcPr>
          <w:p w14:paraId="6D62D567" w14:textId="29B06C83" w:rsidR="00851EB0" w:rsidRPr="00A75AFD" w:rsidRDefault="00851EB0" w:rsidP="00851EB0">
            <w:pPr>
              <w:spacing w:after="0" w:line="240" w:lineRule="auto"/>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 xml:space="preserve">Veprimtaria </w:t>
            </w:r>
            <w:r w:rsidR="004B49FE" w:rsidRPr="00A75AFD">
              <w:rPr>
                <w:rFonts w:ascii="Arial" w:eastAsia="Times New Roman" w:hAnsi="Arial" w:cs="Arial"/>
                <w:b/>
                <w:bCs/>
                <w:sz w:val="10"/>
                <w:szCs w:val="10"/>
                <w:lang w:eastAsia="sq-AL"/>
              </w:rPr>
              <w:t>t</w:t>
            </w:r>
            <w:r w:rsidRPr="00A75AFD">
              <w:rPr>
                <w:rFonts w:ascii="Arial" w:eastAsia="Times New Roman" w:hAnsi="Arial" w:cs="Arial"/>
                <w:b/>
                <w:bCs/>
                <w:sz w:val="10"/>
                <w:szCs w:val="10"/>
                <w:lang w:eastAsia="sq-AL"/>
              </w:rPr>
              <w:t>elegrafike e ATSH-s</w:t>
            </w:r>
            <w:r w:rsidR="004B49FE" w:rsidRPr="00A75AFD">
              <w:rPr>
                <w:rFonts w:ascii="Arial" w:eastAsia="Times New Roman" w:hAnsi="Arial" w:cs="Arial"/>
                <w:b/>
                <w:bCs/>
                <w:sz w:val="10"/>
                <w:szCs w:val="10"/>
                <w:lang w:eastAsia="sq-AL"/>
              </w:rPr>
              <w:t>ë</w:t>
            </w:r>
          </w:p>
        </w:tc>
        <w:tc>
          <w:tcPr>
            <w:tcW w:w="136" w:type="pct"/>
            <w:tcBorders>
              <w:top w:val="dotted" w:sz="4" w:space="0" w:color="auto"/>
              <w:left w:val="nil"/>
              <w:bottom w:val="dotted" w:sz="4" w:space="0" w:color="auto"/>
              <w:right w:val="single" w:sz="4" w:space="0" w:color="auto"/>
            </w:tcBorders>
            <w:shd w:val="clear" w:color="auto" w:fill="auto"/>
            <w:noWrap/>
            <w:vAlign w:val="bottom"/>
            <w:hideMark/>
          </w:tcPr>
          <w:p w14:paraId="03A1B606"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1</w:t>
            </w:r>
          </w:p>
        </w:tc>
        <w:tc>
          <w:tcPr>
            <w:tcW w:w="459" w:type="pct"/>
            <w:tcBorders>
              <w:top w:val="dotted" w:sz="4" w:space="0" w:color="auto"/>
              <w:left w:val="nil"/>
              <w:bottom w:val="dotted" w:sz="4" w:space="0" w:color="auto"/>
              <w:right w:val="single" w:sz="4" w:space="0" w:color="auto"/>
            </w:tcBorders>
            <w:shd w:val="clear" w:color="auto" w:fill="auto"/>
            <w:noWrap/>
            <w:vAlign w:val="bottom"/>
            <w:hideMark/>
          </w:tcPr>
          <w:p w14:paraId="6DD0C357"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Çelje nga buxheti</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7CE2E586"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61,693</w:t>
            </w:r>
          </w:p>
        </w:tc>
        <w:tc>
          <w:tcPr>
            <w:tcW w:w="262" w:type="pct"/>
            <w:tcBorders>
              <w:top w:val="dotted" w:sz="4" w:space="0" w:color="auto"/>
              <w:left w:val="nil"/>
              <w:bottom w:val="dotted" w:sz="4" w:space="0" w:color="auto"/>
              <w:right w:val="single" w:sz="4" w:space="0" w:color="auto"/>
            </w:tcBorders>
            <w:shd w:val="clear" w:color="auto" w:fill="auto"/>
            <w:noWrap/>
            <w:vAlign w:val="bottom"/>
            <w:hideMark/>
          </w:tcPr>
          <w:p w14:paraId="278C4EE0"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10,326</w:t>
            </w:r>
          </w:p>
        </w:tc>
        <w:tc>
          <w:tcPr>
            <w:tcW w:w="228" w:type="pct"/>
            <w:tcBorders>
              <w:top w:val="dotted" w:sz="4" w:space="0" w:color="auto"/>
              <w:left w:val="nil"/>
              <w:bottom w:val="dotted" w:sz="4" w:space="0" w:color="auto"/>
              <w:right w:val="single" w:sz="4" w:space="0" w:color="auto"/>
            </w:tcBorders>
            <w:shd w:val="clear" w:color="auto" w:fill="auto"/>
            <w:noWrap/>
            <w:vAlign w:val="bottom"/>
            <w:hideMark/>
          </w:tcPr>
          <w:p w14:paraId="4CBAB154"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11,950</w:t>
            </w:r>
          </w:p>
        </w:tc>
        <w:tc>
          <w:tcPr>
            <w:tcW w:w="209" w:type="pct"/>
            <w:tcBorders>
              <w:top w:val="dotted" w:sz="4" w:space="0" w:color="auto"/>
              <w:left w:val="nil"/>
              <w:bottom w:val="dotted" w:sz="4" w:space="0" w:color="auto"/>
              <w:right w:val="single" w:sz="4" w:space="0" w:color="auto"/>
            </w:tcBorders>
            <w:shd w:val="clear" w:color="auto" w:fill="auto"/>
            <w:noWrap/>
            <w:vAlign w:val="bottom"/>
            <w:hideMark/>
          </w:tcPr>
          <w:p w14:paraId="3131C812"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dotted" w:sz="4" w:space="0" w:color="auto"/>
              <w:left w:val="nil"/>
              <w:bottom w:val="dotted" w:sz="4" w:space="0" w:color="auto"/>
              <w:right w:val="single" w:sz="4" w:space="0" w:color="auto"/>
            </w:tcBorders>
            <w:shd w:val="clear" w:color="auto" w:fill="auto"/>
            <w:noWrap/>
            <w:vAlign w:val="bottom"/>
            <w:hideMark/>
          </w:tcPr>
          <w:p w14:paraId="5DD52B3C"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dotted" w:sz="4" w:space="0" w:color="auto"/>
              <w:left w:val="nil"/>
              <w:bottom w:val="dotted" w:sz="4" w:space="0" w:color="auto"/>
              <w:right w:val="single" w:sz="4" w:space="0" w:color="auto"/>
            </w:tcBorders>
            <w:shd w:val="clear" w:color="auto" w:fill="auto"/>
            <w:noWrap/>
            <w:vAlign w:val="bottom"/>
            <w:hideMark/>
          </w:tcPr>
          <w:p w14:paraId="55E88EB0"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3,500</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55B6D35F"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dotted" w:sz="4" w:space="0" w:color="auto"/>
              <w:left w:val="nil"/>
              <w:bottom w:val="dotted" w:sz="4" w:space="0" w:color="auto"/>
              <w:right w:val="single" w:sz="4" w:space="0" w:color="auto"/>
            </w:tcBorders>
            <w:shd w:val="clear" w:color="auto" w:fill="auto"/>
            <w:noWrap/>
            <w:vAlign w:val="bottom"/>
            <w:hideMark/>
          </w:tcPr>
          <w:p w14:paraId="61D7D0C1"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dotted" w:sz="4" w:space="0" w:color="auto"/>
              <w:left w:val="nil"/>
              <w:bottom w:val="dotted" w:sz="4" w:space="0" w:color="auto"/>
              <w:right w:val="single" w:sz="4" w:space="0" w:color="auto"/>
            </w:tcBorders>
            <w:shd w:val="clear" w:color="auto" w:fill="auto"/>
            <w:noWrap/>
            <w:vAlign w:val="bottom"/>
            <w:hideMark/>
          </w:tcPr>
          <w:p w14:paraId="2F7075E0"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9,000</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0866CC39"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96,469</w:t>
            </w:r>
          </w:p>
        </w:tc>
      </w:tr>
      <w:tr w:rsidR="00A75AFD" w:rsidRPr="00A75AFD" w14:paraId="660FD429"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4B9EFFBE"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31</w:t>
            </w:r>
          </w:p>
        </w:tc>
        <w:tc>
          <w:tcPr>
            <w:tcW w:w="170" w:type="pct"/>
            <w:tcBorders>
              <w:top w:val="nil"/>
              <w:left w:val="nil"/>
              <w:bottom w:val="dotted" w:sz="4" w:space="0" w:color="auto"/>
              <w:right w:val="single" w:sz="4" w:space="0" w:color="auto"/>
            </w:tcBorders>
            <w:shd w:val="clear" w:color="auto" w:fill="auto"/>
            <w:noWrap/>
            <w:vAlign w:val="bottom"/>
            <w:hideMark/>
          </w:tcPr>
          <w:p w14:paraId="2DC60A18"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08320</w:t>
            </w:r>
          </w:p>
        </w:tc>
        <w:tc>
          <w:tcPr>
            <w:tcW w:w="1543" w:type="pct"/>
            <w:tcBorders>
              <w:top w:val="nil"/>
              <w:left w:val="nil"/>
              <w:bottom w:val="dotted" w:sz="4" w:space="0" w:color="auto"/>
              <w:right w:val="single" w:sz="4" w:space="0" w:color="auto"/>
            </w:tcBorders>
            <w:shd w:val="clear" w:color="auto" w:fill="auto"/>
            <w:noWrap/>
            <w:vAlign w:val="bottom"/>
            <w:hideMark/>
          </w:tcPr>
          <w:p w14:paraId="217E0E0B"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7BED6EDE"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5EC347A9"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14:paraId="04A118E8"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33452F15"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002C1851"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36AD8D2E"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3B0DE891"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1F9FD626"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51E7309E"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2D40FBCF"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310908F2"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3,000</w:t>
            </w:r>
          </w:p>
        </w:tc>
        <w:tc>
          <w:tcPr>
            <w:tcW w:w="247" w:type="pct"/>
            <w:tcBorders>
              <w:top w:val="nil"/>
              <w:left w:val="nil"/>
              <w:bottom w:val="dotted" w:sz="4" w:space="0" w:color="auto"/>
              <w:right w:val="single" w:sz="4" w:space="0" w:color="auto"/>
            </w:tcBorders>
            <w:shd w:val="clear" w:color="auto" w:fill="auto"/>
            <w:noWrap/>
            <w:vAlign w:val="bottom"/>
            <w:hideMark/>
          </w:tcPr>
          <w:p w14:paraId="42A8F019"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3,000</w:t>
            </w:r>
          </w:p>
        </w:tc>
      </w:tr>
      <w:tr w:rsidR="00A75AFD" w:rsidRPr="00A75AFD" w14:paraId="18075263"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084B0403"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31</w:t>
            </w:r>
          </w:p>
        </w:tc>
        <w:tc>
          <w:tcPr>
            <w:tcW w:w="170" w:type="pct"/>
            <w:tcBorders>
              <w:top w:val="nil"/>
              <w:left w:val="nil"/>
              <w:bottom w:val="dotted" w:sz="4" w:space="0" w:color="auto"/>
              <w:right w:val="single" w:sz="4" w:space="0" w:color="auto"/>
            </w:tcBorders>
            <w:shd w:val="clear" w:color="auto" w:fill="auto"/>
            <w:noWrap/>
            <w:vAlign w:val="bottom"/>
            <w:hideMark/>
          </w:tcPr>
          <w:p w14:paraId="40E595C5"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08320</w:t>
            </w:r>
          </w:p>
        </w:tc>
        <w:tc>
          <w:tcPr>
            <w:tcW w:w="1543" w:type="pct"/>
            <w:tcBorders>
              <w:top w:val="nil"/>
              <w:left w:val="nil"/>
              <w:bottom w:val="dotted" w:sz="4" w:space="0" w:color="auto"/>
              <w:right w:val="single" w:sz="4" w:space="0" w:color="auto"/>
            </w:tcBorders>
            <w:shd w:val="clear" w:color="auto" w:fill="auto"/>
            <w:noWrap/>
            <w:vAlign w:val="bottom"/>
            <w:hideMark/>
          </w:tcPr>
          <w:p w14:paraId="42AF86A0"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62CC7CB8"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59D97B74"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0761FE77"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556BCF3B"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23F9E686"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450D5F39"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2D0ADE8E"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1508C70E"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0CC912EB"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18E78901"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057FB7B8"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0FB7C4D8"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r>
      <w:tr w:rsidR="00A75AFD" w:rsidRPr="00A75AFD" w14:paraId="36D2D929"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6BF0511E"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31</w:t>
            </w:r>
          </w:p>
        </w:tc>
        <w:tc>
          <w:tcPr>
            <w:tcW w:w="170" w:type="pct"/>
            <w:tcBorders>
              <w:top w:val="nil"/>
              <w:left w:val="nil"/>
              <w:bottom w:val="dotted" w:sz="4" w:space="0" w:color="auto"/>
              <w:right w:val="single" w:sz="4" w:space="0" w:color="auto"/>
            </w:tcBorders>
            <w:shd w:val="clear" w:color="auto" w:fill="auto"/>
            <w:noWrap/>
            <w:vAlign w:val="bottom"/>
            <w:hideMark/>
          </w:tcPr>
          <w:p w14:paraId="7D64CBBA"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08320</w:t>
            </w:r>
          </w:p>
        </w:tc>
        <w:tc>
          <w:tcPr>
            <w:tcW w:w="1543" w:type="pct"/>
            <w:tcBorders>
              <w:top w:val="nil"/>
              <w:left w:val="nil"/>
              <w:bottom w:val="dotted" w:sz="4" w:space="0" w:color="auto"/>
              <w:right w:val="single" w:sz="4" w:space="0" w:color="auto"/>
            </w:tcBorders>
            <w:shd w:val="clear" w:color="auto" w:fill="auto"/>
            <w:noWrap/>
            <w:vAlign w:val="bottom"/>
            <w:hideMark/>
          </w:tcPr>
          <w:p w14:paraId="1EE8AB10"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5EF74E77"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508A1A46" w14:textId="49700A88" w:rsidR="00851EB0" w:rsidRPr="00A75AFD" w:rsidRDefault="00200C0E"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5D1ED09C"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0235E112"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68080E55"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181AC5D3"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5623EC32"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3B290B03"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30984B8E"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5D975BC7"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12A8CF4A"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7125163B"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r>
      <w:tr w:rsidR="00A75AFD" w:rsidRPr="00A75AFD" w14:paraId="15577F66" w14:textId="77777777" w:rsidTr="00851EB0">
        <w:trPr>
          <w:trHeight w:val="180"/>
          <w:jc w:val="center"/>
        </w:trPr>
        <w:tc>
          <w:tcPr>
            <w:tcW w:w="113" w:type="pct"/>
            <w:tcBorders>
              <w:top w:val="nil"/>
              <w:left w:val="single" w:sz="4" w:space="0" w:color="auto"/>
              <w:bottom w:val="nil"/>
              <w:right w:val="single" w:sz="4" w:space="0" w:color="auto"/>
            </w:tcBorders>
            <w:shd w:val="clear" w:color="auto" w:fill="auto"/>
            <w:noWrap/>
            <w:vAlign w:val="bottom"/>
            <w:hideMark/>
          </w:tcPr>
          <w:p w14:paraId="51E1B9F5"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31</w:t>
            </w:r>
          </w:p>
        </w:tc>
        <w:tc>
          <w:tcPr>
            <w:tcW w:w="170" w:type="pct"/>
            <w:tcBorders>
              <w:top w:val="nil"/>
              <w:left w:val="nil"/>
              <w:bottom w:val="nil"/>
              <w:right w:val="single" w:sz="4" w:space="0" w:color="auto"/>
            </w:tcBorders>
            <w:shd w:val="clear" w:color="auto" w:fill="auto"/>
            <w:noWrap/>
            <w:vAlign w:val="bottom"/>
            <w:hideMark/>
          </w:tcPr>
          <w:p w14:paraId="5BA7D175"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08320</w:t>
            </w:r>
          </w:p>
        </w:tc>
        <w:tc>
          <w:tcPr>
            <w:tcW w:w="1543" w:type="pct"/>
            <w:tcBorders>
              <w:top w:val="nil"/>
              <w:left w:val="nil"/>
              <w:bottom w:val="nil"/>
              <w:right w:val="single" w:sz="4" w:space="0" w:color="auto"/>
            </w:tcBorders>
            <w:shd w:val="clear" w:color="auto" w:fill="auto"/>
            <w:noWrap/>
            <w:vAlign w:val="bottom"/>
            <w:hideMark/>
          </w:tcPr>
          <w:p w14:paraId="501B4D18"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136" w:type="pct"/>
            <w:tcBorders>
              <w:top w:val="nil"/>
              <w:left w:val="nil"/>
              <w:bottom w:val="nil"/>
              <w:right w:val="single" w:sz="4" w:space="0" w:color="auto"/>
            </w:tcBorders>
            <w:shd w:val="clear" w:color="auto" w:fill="auto"/>
            <w:noWrap/>
            <w:vAlign w:val="bottom"/>
            <w:hideMark/>
          </w:tcPr>
          <w:p w14:paraId="42697885"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5</w:t>
            </w:r>
          </w:p>
        </w:tc>
        <w:tc>
          <w:tcPr>
            <w:tcW w:w="459" w:type="pct"/>
            <w:tcBorders>
              <w:top w:val="nil"/>
              <w:left w:val="nil"/>
              <w:bottom w:val="nil"/>
              <w:right w:val="single" w:sz="4" w:space="0" w:color="auto"/>
            </w:tcBorders>
            <w:shd w:val="clear" w:color="auto" w:fill="auto"/>
            <w:noWrap/>
            <w:vAlign w:val="bottom"/>
            <w:hideMark/>
          </w:tcPr>
          <w:p w14:paraId="6341683F" w14:textId="626D73EE" w:rsidR="00851EB0" w:rsidRPr="00A75AFD" w:rsidRDefault="00200C0E"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xml:space="preserve">Nga të ardhurat </w:t>
            </w:r>
            <w:r w:rsidR="00851EB0" w:rsidRPr="00A75AFD">
              <w:rPr>
                <w:rFonts w:ascii="Arial" w:eastAsia="Times New Roman" w:hAnsi="Arial" w:cs="Arial"/>
                <w:sz w:val="10"/>
                <w:szCs w:val="10"/>
                <w:lang w:eastAsia="sq-AL"/>
              </w:rPr>
              <w:t>e veta</w:t>
            </w:r>
          </w:p>
        </w:tc>
        <w:tc>
          <w:tcPr>
            <w:tcW w:w="247" w:type="pct"/>
            <w:tcBorders>
              <w:top w:val="nil"/>
              <w:left w:val="nil"/>
              <w:bottom w:val="nil"/>
              <w:right w:val="single" w:sz="4" w:space="0" w:color="auto"/>
            </w:tcBorders>
            <w:shd w:val="clear" w:color="auto" w:fill="auto"/>
            <w:noWrap/>
            <w:vAlign w:val="bottom"/>
            <w:hideMark/>
          </w:tcPr>
          <w:p w14:paraId="5F49223C"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nil"/>
              <w:left w:val="nil"/>
              <w:bottom w:val="nil"/>
              <w:right w:val="single" w:sz="4" w:space="0" w:color="auto"/>
            </w:tcBorders>
            <w:shd w:val="clear" w:color="auto" w:fill="auto"/>
            <w:noWrap/>
            <w:vAlign w:val="bottom"/>
            <w:hideMark/>
          </w:tcPr>
          <w:p w14:paraId="13B3407A"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nil"/>
              <w:left w:val="nil"/>
              <w:bottom w:val="nil"/>
              <w:right w:val="single" w:sz="4" w:space="0" w:color="auto"/>
            </w:tcBorders>
            <w:shd w:val="clear" w:color="auto" w:fill="auto"/>
            <w:noWrap/>
            <w:vAlign w:val="bottom"/>
            <w:hideMark/>
          </w:tcPr>
          <w:p w14:paraId="5EBD3247"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nil"/>
              <w:left w:val="nil"/>
              <w:bottom w:val="nil"/>
              <w:right w:val="single" w:sz="4" w:space="0" w:color="auto"/>
            </w:tcBorders>
            <w:shd w:val="clear" w:color="auto" w:fill="auto"/>
            <w:noWrap/>
            <w:vAlign w:val="bottom"/>
            <w:hideMark/>
          </w:tcPr>
          <w:p w14:paraId="1B3EC335"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nil"/>
              <w:left w:val="nil"/>
              <w:bottom w:val="nil"/>
              <w:right w:val="single" w:sz="4" w:space="0" w:color="auto"/>
            </w:tcBorders>
            <w:shd w:val="clear" w:color="auto" w:fill="auto"/>
            <w:noWrap/>
            <w:vAlign w:val="bottom"/>
            <w:hideMark/>
          </w:tcPr>
          <w:p w14:paraId="51D393EE"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nil"/>
              <w:left w:val="nil"/>
              <w:bottom w:val="nil"/>
              <w:right w:val="single" w:sz="4" w:space="0" w:color="auto"/>
            </w:tcBorders>
            <w:shd w:val="clear" w:color="auto" w:fill="auto"/>
            <w:noWrap/>
            <w:vAlign w:val="bottom"/>
            <w:hideMark/>
          </w:tcPr>
          <w:p w14:paraId="3CDEFCD5"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nil"/>
              <w:right w:val="single" w:sz="4" w:space="0" w:color="auto"/>
            </w:tcBorders>
            <w:shd w:val="clear" w:color="auto" w:fill="auto"/>
            <w:noWrap/>
            <w:vAlign w:val="bottom"/>
            <w:hideMark/>
          </w:tcPr>
          <w:p w14:paraId="51965C62"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nil"/>
              <w:left w:val="nil"/>
              <w:bottom w:val="nil"/>
              <w:right w:val="single" w:sz="4" w:space="0" w:color="auto"/>
            </w:tcBorders>
            <w:shd w:val="clear" w:color="auto" w:fill="auto"/>
            <w:noWrap/>
            <w:vAlign w:val="bottom"/>
            <w:hideMark/>
          </w:tcPr>
          <w:p w14:paraId="1062EFC0"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nil"/>
              <w:left w:val="nil"/>
              <w:bottom w:val="nil"/>
              <w:right w:val="single" w:sz="4" w:space="0" w:color="auto"/>
            </w:tcBorders>
            <w:shd w:val="clear" w:color="auto" w:fill="auto"/>
            <w:noWrap/>
            <w:vAlign w:val="bottom"/>
            <w:hideMark/>
          </w:tcPr>
          <w:p w14:paraId="3E944B8D"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nil"/>
              <w:right w:val="single" w:sz="4" w:space="0" w:color="auto"/>
            </w:tcBorders>
            <w:shd w:val="clear" w:color="auto" w:fill="auto"/>
            <w:noWrap/>
            <w:vAlign w:val="bottom"/>
            <w:hideMark/>
          </w:tcPr>
          <w:p w14:paraId="5A233FE8"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r>
      <w:tr w:rsidR="00A75AFD" w:rsidRPr="00A75AFD" w14:paraId="7AC4DFCB" w14:textId="77777777" w:rsidTr="00851EB0">
        <w:trPr>
          <w:trHeight w:val="180"/>
          <w:jc w:val="center"/>
        </w:trPr>
        <w:tc>
          <w:tcPr>
            <w:tcW w:w="113"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14:paraId="58BF36E8" w14:textId="77777777" w:rsidR="00851EB0" w:rsidRPr="00A75AFD" w:rsidRDefault="00851EB0" w:rsidP="00851EB0">
            <w:pPr>
              <w:spacing w:after="0" w:line="240" w:lineRule="auto"/>
              <w:jc w:val="center"/>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31</w:t>
            </w:r>
          </w:p>
        </w:tc>
        <w:tc>
          <w:tcPr>
            <w:tcW w:w="170" w:type="pct"/>
            <w:tcBorders>
              <w:top w:val="dotDash" w:sz="4" w:space="0" w:color="auto"/>
              <w:left w:val="nil"/>
              <w:bottom w:val="single" w:sz="4" w:space="0" w:color="auto"/>
              <w:right w:val="single" w:sz="4" w:space="0" w:color="auto"/>
            </w:tcBorders>
            <w:shd w:val="clear" w:color="auto" w:fill="auto"/>
            <w:noWrap/>
            <w:vAlign w:val="bottom"/>
            <w:hideMark/>
          </w:tcPr>
          <w:p w14:paraId="3AAA4DBB" w14:textId="77777777" w:rsidR="00851EB0" w:rsidRPr="00A75AFD" w:rsidRDefault="00851EB0" w:rsidP="00851EB0">
            <w:pPr>
              <w:spacing w:after="0" w:line="240" w:lineRule="auto"/>
              <w:jc w:val="center"/>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s</w:t>
            </w:r>
          </w:p>
        </w:tc>
        <w:tc>
          <w:tcPr>
            <w:tcW w:w="1543" w:type="pct"/>
            <w:tcBorders>
              <w:top w:val="dotDash" w:sz="4" w:space="0" w:color="auto"/>
              <w:left w:val="nil"/>
              <w:bottom w:val="single" w:sz="4" w:space="0" w:color="auto"/>
              <w:right w:val="single" w:sz="4" w:space="0" w:color="auto"/>
            </w:tcBorders>
            <w:shd w:val="clear" w:color="auto" w:fill="auto"/>
            <w:noWrap/>
            <w:vAlign w:val="bottom"/>
            <w:hideMark/>
          </w:tcPr>
          <w:p w14:paraId="3274C48B" w14:textId="54422D1A" w:rsidR="00851EB0" w:rsidRPr="00A75AFD" w:rsidRDefault="004B49FE" w:rsidP="00851EB0">
            <w:pPr>
              <w:spacing w:after="0" w:line="240" w:lineRule="auto"/>
              <w:jc w:val="center"/>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Agjencia</w:t>
            </w:r>
            <w:r w:rsidR="00851EB0" w:rsidRPr="00A75AFD">
              <w:rPr>
                <w:rFonts w:ascii="Arial" w:eastAsia="Times New Roman" w:hAnsi="Arial" w:cs="Arial"/>
                <w:b/>
                <w:bCs/>
                <w:sz w:val="10"/>
                <w:szCs w:val="10"/>
                <w:lang w:eastAsia="sq-AL"/>
              </w:rPr>
              <w:t xml:space="preserve"> Telegrafike Shqiptare</w:t>
            </w:r>
          </w:p>
        </w:tc>
        <w:tc>
          <w:tcPr>
            <w:tcW w:w="136" w:type="pct"/>
            <w:tcBorders>
              <w:top w:val="dotDash" w:sz="4" w:space="0" w:color="auto"/>
              <w:left w:val="nil"/>
              <w:bottom w:val="single" w:sz="4" w:space="0" w:color="auto"/>
              <w:right w:val="single" w:sz="4" w:space="0" w:color="auto"/>
            </w:tcBorders>
            <w:shd w:val="clear" w:color="auto" w:fill="auto"/>
            <w:noWrap/>
            <w:vAlign w:val="bottom"/>
            <w:hideMark/>
          </w:tcPr>
          <w:p w14:paraId="44A4D885"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459" w:type="pct"/>
            <w:tcBorders>
              <w:top w:val="dotDash" w:sz="4" w:space="0" w:color="auto"/>
              <w:left w:val="nil"/>
              <w:bottom w:val="single" w:sz="4" w:space="0" w:color="auto"/>
              <w:right w:val="single" w:sz="4" w:space="0" w:color="auto"/>
            </w:tcBorders>
            <w:shd w:val="clear" w:color="auto" w:fill="auto"/>
            <w:noWrap/>
            <w:vAlign w:val="bottom"/>
            <w:hideMark/>
          </w:tcPr>
          <w:p w14:paraId="03133FDC"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148590B9"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61,693</w:t>
            </w:r>
          </w:p>
        </w:tc>
        <w:tc>
          <w:tcPr>
            <w:tcW w:w="262" w:type="pct"/>
            <w:tcBorders>
              <w:top w:val="dotDash" w:sz="4" w:space="0" w:color="auto"/>
              <w:left w:val="nil"/>
              <w:bottom w:val="single" w:sz="4" w:space="0" w:color="auto"/>
              <w:right w:val="single" w:sz="4" w:space="0" w:color="auto"/>
            </w:tcBorders>
            <w:shd w:val="clear" w:color="auto" w:fill="auto"/>
            <w:noWrap/>
            <w:vAlign w:val="bottom"/>
            <w:hideMark/>
          </w:tcPr>
          <w:p w14:paraId="630DCCB8"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10,326</w:t>
            </w:r>
          </w:p>
        </w:tc>
        <w:tc>
          <w:tcPr>
            <w:tcW w:w="228" w:type="pct"/>
            <w:tcBorders>
              <w:top w:val="dotDash" w:sz="4" w:space="0" w:color="auto"/>
              <w:left w:val="nil"/>
              <w:bottom w:val="single" w:sz="4" w:space="0" w:color="auto"/>
              <w:right w:val="single" w:sz="4" w:space="0" w:color="auto"/>
            </w:tcBorders>
            <w:shd w:val="clear" w:color="auto" w:fill="auto"/>
            <w:noWrap/>
            <w:vAlign w:val="bottom"/>
            <w:hideMark/>
          </w:tcPr>
          <w:p w14:paraId="23739293"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11,950</w:t>
            </w:r>
          </w:p>
        </w:tc>
        <w:tc>
          <w:tcPr>
            <w:tcW w:w="209" w:type="pct"/>
            <w:tcBorders>
              <w:top w:val="dotDash" w:sz="4" w:space="0" w:color="auto"/>
              <w:left w:val="nil"/>
              <w:bottom w:val="single" w:sz="4" w:space="0" w:color="auto"/>
              <w:right w:val="single" w:sz="4" w:space="0" w:color="auto"/>
            </w:tcBorders>
            <w:shd w:val="clear" w:color="auto" w:fill="auto"/>
            <w:noWrap/>
            <w:vAlign w:val="bottom"/>
            <w:hideMark/>
          </w:tcPr>
          <w:p w14:paraId="23CAE22D"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c>
          <w:tcPr>
            <w:tcW w:w="344" w:type="pct"/>
            <w:tcBorders>
              <w:top w:val="dotDash" w:sz="4" w:space="0" w:color="auto"/>
              <w:left w:val="nil"/>
              <w:bottom w:val="single" w:sz="4" w:space="0" w:color="auto"/>
              <w:right w:val="single" w:sz="4" w:space="0" w:color="auto"/>
            </w:tcBorders>
            <w:shd w:val="clear" w:color="auto" w:fill="auto"/>
            <w:noWrap/>
            <w:vAlign w:val="bottom"/>
            <w:hideMark/>
          </w:tcPr>
          <w:p w14:paraId="3953AAD8"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c>
          <w:tcPr>
            <w:tcW w:w="264" w:type="pct"/>
            <w:tcBorders>
              <w:top w:val="dotDash" w:sz="4" w:space="0" w:color="auto"/>
              <w:left w:val="nil"/>
              <w:bottom w:val="single" w:sz="4" w:space="0" w:color="auto"/>
              <w:right w:val="single" w:sz="4" w:space="0" w:color="auto"/>
            </w:tcBorders>
            <w:shd w:val="clear" w:color="auto" w:fill="auto"/>
            <w:noWrap/>
            <w:vAlign w:val="bottom"/>
            <w:hideMark/>
          </w:tcPr>
          <w:p w14:paraId="59CDF9C8"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3,500</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4DF45B47"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c>
          <w:tcPr>
            <w:tcW w:w="281" w:type="pct"/>
            <w:tcBorders>
              <w:top w:val="dotDash" w:sz="4" w:space="0" w:color="auto"/>
              <w:left w:val="nil"/>
              <w:bottom w:val="single" w:sz="4" w:space="0" w:color="auto"/>
              <w:right w:val="single" w:sz="4" w:space="0" w:color="auto"/>
            </w:tcBorders>
            <w:shd w:val="clear" w:color="auto" w:fill="auto"/>
            <w:noWrap/>
            <w:vAlign w:val="bottom"/>
            <w:hideMark/>
          </w:tcPr>
          <w:p w14:paraId="325E82AB"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c>
          <w:tcPr>
            <w:tcW w:w="251" w:type="pct"/>
            <w:tcBorders>
              <w:top w:val="dotDash" w:sz="4" w:space="0" w:color="auto"/>
              <w:left w:val="nil"/>
              <w:bottom w:val="single" w:sz="4" w:space="0" w:color="auto"/>
              <w:right w:val="single" w:sz="4" w:space="0" w:color="auto"/>
            </w:tcBorders>
            <w:shd w:val="clear" w:color="auto" w:fill="auto"/>
            <w:noWrap/>
            <w:vAlign w:val="bottom"/>
            <w:hideMark/>
          </w:tcPr>
          <w:p w14:paraId="6EC7A5B9"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12,000</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7C2D8E9C"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99,469</w:t>
            </w:r>
          </w:p>
        </w:tc>
      </w:tr>
      <w:tr w:rsidR="00A75AFD" w:rsidRPr="00A75AFD" w14:paraId="3535803B" w14:textId="77777777" w:rsidTr="00851EB0">
        <w:trPr>
          <w:trHeight w:val="180"/>
          <w:jc w:val="center"/>
        </w:trPr>
        <w:tc>
          <w:tcPr>
            <w:tcW w:w="113"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14:paraId="6DCA68F4"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35</w:t>
            </w:r>
          </w:p>
        </w:tc>
        <w:tc>
          <w:tcPr>
            <w:tcW w:w="170" w:type="pct"/>
            <w:tcBorders>
              <w:top w:val="dotted" w:sz="4" w:space="0" w:color="auto"/>
              <w:left w:val="nil"/>
              <w:bottom w:val="dotted" w:sz="4" w:space="0" w:color="auto"/>
              <w:right w:val="single" w:sz="4" w:space="0" w:color="auto"/>
            </w:tcBorders>
            <w:shd w:val="clear" w:color="auto" w:fill="auto"/>
            <w:noWrap/>
            <w:vAlign w:val="bottom"/>
            <w:hideMark/>
          </w:tcPr>
          <w:p w14:paraId="09293C60"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01110</w:t>
            </w:r>
          </w:p>
        </w:tc>
        <w:tc>
          <w:tcPr>
            <w:tcW w:w="1543" w:type="pct"/>
            <w:tcBorders>
              <w:top w:val="dotted" w:sz="4" w:space="0" w:color="auto"/>
              <w:left w:val="nil"/>
              <w:bottom w:val="dotted" w:sz="4" w:space="0" w:color="auto"/>
              <w:right w:val="single" w:sz="4" w:space="0" w:color="auto"/>
            </w:tcBorders>
            <w:shd w:val="clear" w:color="auto" w:fill="auto"/>
            <w:noWrap/>
            <w:vAlign w:val="bottom"/>
            <w:hideMark/>
          </w:tcPr>
          <w:p w14:paraId="0DFDD95D" w14:textId="0EB91373" w:rsidR="00851EB0" w:rsidRPr="00A75AFD" w:rsidRDefault="00851EB0" w:rsidP="00851EB0">
            <w:pPr>
              <w:spacing w:after="0" w:line="240" w:lineRule="auto"/>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 xml:space="preserve">Veprimtaria e </w:t>
            </w:r>
            <w:proofErr w:type="spellStart"/>
            <w:r w:rsidRPr="00A75AFD">
              <w:rPr>
                <w:rFonts w:ascii="Arial" w:eastAsia="Times New Roman" w:hAnsi="Arial" w:cs="Arial"/>
                <w:b/>
                <w:bCs/>
                <w:sz w:val="10"/>
                <w:szCs w:val="10"/>
                <w:lang w:eastAsia="sq-AL"/>
              </w:rPr>
              <w:t>KLP</w:t>
            </w:r>
            <w:proofErr w:type="spellEnd"/>
            <w:r w:rsidR="004B49FE" w:rsidRPr="00A75AFD">
              <w:rPr>
                <w:rFonts w:ascii="Arial" w:eastAsia="Times New Roman" w:hAnsi="Arial" w:cs="Arial"/>
                <w:b/>
                <w:bCs/>
                <w:sz w:val="10"/>
                <w:szCs w:val="10"/>
                <w:lang w:eastAsia="sq-AL"/>
              </w:rPr>
              <w:t>-së</w:t>
            </w:r>
          </w:p>
        </w:tc>
        <w:tc>
          <w:tcPr>
            <w:tcW w:w="136" w:type="pct"/>
            <w:tcBorders>
              <w:top w:val="dotted" w:sz="4" w:space="0" w:color="auto"/>
              <w:left w:val="nil"/>
              <w:bottom w:val="dotted" w:sz="4" w:space="0" w:color="auto"/>
              <w:right w:val="single" w:sz="4" w:space="0" w:color="auto"/>
            </w:tcBorders>
            <w:shd w:val="clear" w:color="auto" w:fill="auto"/>
            <w:noWrap/>
            <w:vAlign w:val="bottom"/>
            <w:hideMark/>
          </w:tcPr>
          <w:p w14:paraId="5E8877E2"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1</w:t>
            </w:r>
          </w:p>
        </w:tc>
        <w:tc>
          <w:tcPr>
            <w:tcW w:w="459" w:type="pct"/>
            <w:tcBorders>
              <w:top w:val="dotted" w:sz="4" w:space="0" w:color="auto"/>
              <w:left w:val="nil"/>
              <w:bottom w:val="dotted" w:sz="4" w:space="0" w:color="auto"/>
              <w:right w:val="single" w:sz="4" w:space="0" w:color="auto"/>
            </w:tcBorders>
            <w:shd w:val="clear" w:color="auto" w:fill="auto"/>
            <w:noWrap/>
            <w:vAlign w:val="bottom"/>
            <w:hideMark/>
          </w:tcPr>
          <w:p w14:paraId="346C14A9"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Çelje nga buxheti</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31615F07"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157,000</w:t>
            </w:r>
          </w:p>
        </w:tc>
        <w:tc>
          <w:tcPr>
            <w:tcW w:w="262" w:type="pct"/>
            <w:tcBorders>
              <w:top w:val="dotted" w:sz="4" w:space="0" w:color="auto"/>
              <w:left w:val="nil"/>
              <w:bottom w:val="dotted" w:sz="4" w:space="0" w:color="auto"/>
              <w:right w:val="single" w:sz="4" w:space="0" w:color="auto"/>
            </w:tcBorders>
            <w:shd w:val="clear" w:color="auto" w:fill="auto"/>
            <w:noWrap/>
            <w:vAlign w:val="bottom"/>
            <w:hideMark/>
          </w:tcPr>
          <w:p w14:paraId="7F875BE4"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19,100</w:t>
            </w:r>
          </w:p>
        </w:tc>
        <w:tc>
          <w:tcPr>
            <w:tcW w:w="228" w:type="pct"/>
            <w:tcBorders>
              <w:top w:val="dotted" w:sz="4" w:space="0" w:color="auto"/>
              <w:left w:val="nil"/>
              <w:bottom w:val="dotted" w:sz="4" w:space="0" w:color="auto"/>
              <w:right w:val="single" w:sz="4" w:space="0" w:color="auto"/>
            </w:tcBorders>
            <w:shd w:val="clear" w:color="auto" w:fill="auto"/>
            <w:noWrap/>
            <w:vAlign w:val="bottom"/>
            <w:hideMark/>
          </w:tcPr>
          <w:p w14:paraId="06DD3D8E"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30,483</w:t>
            </w:r>
          </w:p>
        </w:tc>
        <w:tc>
          <w:tcPr>
            <w:tcW w:w="209" w:type="pct"/>
            <w:tcBorders>
              <w:top w:val="dotted" w:sz="4" w:space="0" w:color="auto"/>
              <w:left w:val="nil"/>
              <w:bottom w:val="dotted" w:sz="4" w:space="0" w:color="auto"/>
              <w:right w:val="single" w:sz="4" w:space="0" w:color="auto"/>
            </w:tcBorders>
            <w:shd w:val="clear" w:color="auto" w:fill="auto"/>
            <w:noWrap/>
            <w:vAlign w:val="bottom"/>
            <w:hideMark/>
          </w:tcPr>
          <w:p w14:paraId="708F30A6"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dotted" w:sz="4" w:space="0" w:color="auto"/>
              <w:left w:val="nil"/>
              <w:bottom w:val="dotted" w:sz="4" w:space="0" w:color="auto"/>
              <w:right w:val="single" w:sz="4" w:space="0" w:color="auto"/>
            </w:tcBorders>
            <w:shd w:val="clear" w:color="auto" w:fill="auto"/>
            <w:noWrap/>
            <w:vAlign w:val="bottom"/>
            <w:hideMark/>
          </w:tcPr>
          <w:p w14:paraId="404A35C2"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dotted" w:sz="4" w:space="0" w:color="auto"/>
              <w:left w:val="nil"/>
              <w:bottom w:val="dotted" w:sz="4" w:space="0" w:color="auto"/>
              <w:right w:val="single" w:sz="4" w:space="0" w:color="auto"/>
            </w:tcBorders>
            <w:shd w:val="clear" w:color="auto" w:fill="auto"/>
            <w:noWrap/>
            <w:vAlign w:val="bottom"/>
            <w:hideMark/>
          </w:tcPr>
          <w:p w14:paraId="79FD2B37"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006FD1B9"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dotted" w:sz="4" w:space="0" w:color="auto"/>
              <w:left w:val="nil"/>
              <w:bottom w:val="dotted" w:sz="4" w:space="0" w:color="auto"/>
              <w:right w:val="single" w:sz="4" w:space="0" w:color="auto"/>
            </w:tcBorders>
            <w:shd w:val="clear" w:color="auto" w:fill="auto"/>
            <w:noWrap/>
            <w:vAlign w:val="bottom"/>
            <w:hideMark/>
          </w:tcPr>
          <w:p w14:paraId="5CCD59AE"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dotted" w:sz="4" w:space="0" w:color="auto"/>
              <w:left w:val="nil"/>
              <w:bottom w:val="dotted" w:sz="4" w:space="0" w:color="auto"/>
              <w:right w:val="single" w:sz="4" w:space="0" w:color="auto"/>
            </w:tcBorders>
            <w:shd w:val="clear" w:color="auto" w:fill="auto"/>
            <w:noWrap/>
            <w:vAlign w:val="bottom"/>
            <w:hideMark/>
          </w:tcPr>
          <w:p w14:paraId="4CF6603F"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5,000</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22D735BE"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211,583</w:t>
            </w:r>
          </w:p>
        </w:tc>
      </w:tr>
      <w:tr w:rsidR="00A75AFD" w:rsidRPr="00A75AFD" w14:paraId="6CB884B6"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608538D7"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35</w:t>
            </w:r>
          </w:p>
        </w:tc>
        <w:tc>
          <w:tcPr>
            <w:tcW w:w="170" w:type="pct"/>
            <w:tcBorders>
              <w:top w:val="nil"/>
              <w:left w:val="nil"/>
              <w:bottom w:val="dotted" w:sz="4" w:space="0" w:color="auto"/>
              <w:right w:val="single" w:sz="4" w:space="0" w:color="auto"/>
            </w:tcBorders>
            <w:shd w:val="clear" w:color="auto" w:fill="auto"/>
            <w:noWrap/>
            <w:vAlign w:val="bottom"/>
            <w:hideMark/>
          </w:tcPr>
          <w:p w14:paraId="71E26F09"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01110</w:t>
            </w:r>
          </w:p>
        </w:tc>
        <w:tc>
          <w:tcPr>
            <w:tcW w:w="1543" w:type="pct"/>
            <w:tcBorders>
              <w:top w:val="nil"/>
              <w:left w:val="nil"/>
              <w:bottom w:val="dotted" w:sz="4" w:space="0" w:color="auto"/>
              <w:right w:val="single" w:sz="4" w:space="0" w:color="auto"/>
            </w:tcBorders>
            <w:shd w:val="clear" w:color="auto" w:fill="auto"/>
            <w:noWrap/>
            <w:vAlign w:val="bottom"/>
            <w:hideMark/>
          </w:tcPr>
          <w:p w14:paraId="16CAB1CB"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79138698"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7D1F6ADA"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14:paraId="3953344B"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4809E7E7"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3F126DC6"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410A0B23"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395A1F1F"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5168C732"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3BAEA853"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367C45DB"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5890A3E5"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3FEC7104"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r>
      <w:tr w:rsidR="00A75AFD" w:rsidRPr="00A75AFD" w14:paraId="16DB8A0F"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7DC82749"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lastRenderedPageBreak/>
              <w:t>35</w:t>
            </w:r>
          </w:p>
        </w:tc>
        <w:tc>
          <w:tcPr>
            <w:tcW w:w="170" w:type="pct"/>
            <w:tcBorders>
              <w:top w:val="nil"/>
              <w:left w:val="nil"/>
              <w:bottom w:val="dotted" w:sz="4" w:space="0" w:color="auto"/>
              <w:right w:val="single" w:sz="4" w:space="0" w:color="auto"/>
            </w:tcBorders>
            <w:shd w:val="clear" w:color="auto" w:fill="auto"/>
            <w:noWrap/>
            <w:vAlign w:val="bottom"/>
            <w:hideMark/>
          </w:tcPr>
          <w:p w14:paraId="02980E64"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01110</w:t>
            </w:r>
          </w:p>
        </w:tc>
        <w:tc>
          <w:tcPr>
            <w:tcW w:w="1543" w:type="pct"/>
            <w:tcBorders>
              <w:top w:val="nil"/>
              <w:left w:val="nil"/>
              <w:bottom w:val="dotted" w:sz="4" w:space="0" w:color="auto"/>
              <w:right w:val="single" w:sz="4" w:space="0" w:color="auto"/>
            </w:tcBorders>
            <w:shd w:val="clear" w:color="auto" w:fill="auto"/>
            <w:noWrap/>
            <w:vAlign w:val="bottom"/>
            <w:hideMark/>
          </w:tcPr>
          <w:p w14:paraId="1E6CB0FA"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4ACE2576"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61800B03"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0833688E"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373EC9BB"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7ECDE2F9"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3B8954B5"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1E836D1C"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32FD9E58"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46B06146"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779082F5"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7DFCEA9C"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6AC15B61"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r>
      <w:tr w:rsidR="00A75AFD" w:rsidRPr="00A75AFD" w14:paraId="605700F0"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7F4C118D"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35</w:t>
            </w:r>
          </w:p>
        </w:tc>
        <w:tc>
          <w:tcPr>
            <w:tcW w:w="170" w:type="pct"/>
            <w:tcBorders>
              <w:top w:val="nil"/>
              <w:left w:val="nil"/>
              <w:bottom w:val="dotted" w:sz="4" w:space="0" w:color="auto"/>
              <w:right w:val="single" w:sz="4" w:space="0" w:color="auto"/>
            </w:tcBorders>
            <w:shd w:val="clear" w:color="auto" w:fill="auto"/>
            <w:noWrap/>
            <w:vAlign w:val="bottom"/>
            <w:hideMark/>
          </w:tcPr>
          <w:p w14:paraId="244A3F97"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01110</w:t>
            </w:r>
          </w:p>
        </w:tc>
        <w:tc>
          <w:tcPr>
            <w:tcW w:w="1543" w:type="pct"/>
            <w:tcBorders>
              <w:top w:val="nil"/>
              <w:left w:val="nil"/>
              <w:bottom w:val="dotted" w:sz="4" w:space="0" w:color="auto"/>
              <w:right w:val="single" w:sz="4" w:space="0" w:color="auto"/>
            </w:tcBorders>
            <w:shd w:val="clear" w:color="auto" w:fill="auto"/>
            <w:noWrap/>
            <w:vAlign w:val="bottom"/>
            <w:hideMark/>
          </w:tcPr>
          <w:p w14:paraId="4F7656F3"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09F292FB"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39FD4D79" w14:textId="3CA8FB86" w:rsidR="00851EB0" w:rsidRPr="00A75AFD" w:rsidRDefault="00200C0E"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4591EDD4"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0A5DB3D0"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47C7E537"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5AB140BA"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5D0CFFED"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56C31790"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156BE1CE"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66C2644A"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4A8E5D86"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52A6B412"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r>
      <w:tr w:rsidR="00A75AFD" w:rsidRPr="00A75AFD" w14:paraId="4FA2F2FE" w14:textId="77777777" w:rsidTr="00851EB0">
        <w:trPr>
          <w:trHeight w:val="180"/>
          <w:jc w:val="center"/>
        </w:trPr>
        <w:tc>
          <w:tcPr>
            <w:tcW w:w="113" w:type="pct"/>
            <w:tcBorders>
              <w:top w:val="nil"/>
              <w:left w:val="single" w:sz="4" w:space="0" w:color="auto"/>
              <w:bottom w:val="nil"/>
              <w:right w:val="single" w:sz="4" w:space="0" w:color="auto"/>
            </w:tcBorders>
            <w:shd w:val="clear" w:color="auto" w:fill="auto"/>
            <w:noWrap/>
            <w:vAlign w:val="bottom"/>
            <w:hideMark/>
          </w:tcPr>
          <w:p w14:paraId="04CBCE55"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35</w:t>
            </w:r>
          </w:p>
        </w:tc>
        <w:tc>
          <w:tcPr>
            <w:tcW w:w="170" w:type="pct"/>
            <w:tcBorders>
              <w:top w:val="nil"/>
              <w:left w:val="nil"/>
              <w:bottom w:val="nil"/>
              <w:right w:val="single" w:sz="4" w:space="0" w:color="auto"/>
            </w:tcBorders>
            <w:shd w:val="clear" w:color="auto" w:fill="auto"/>
            <w:noWrap/>
            <w:vAlign w:val="bottom"/>
            <w:hideMark/>
          </w:tcPr>
          <w:p w14:paraId="19B74FE0"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01110</w:t>
            </w:r>
          </w:p>
        </w:tc>
        <w:tc>
          <w:tcPr>
            <w:tcW w:w="1543" w:type="pct"/>
            <w:tcBorders>
              <w:top w:val="nil"/>
              <w:left w:val="nil"/>
              <w:bottom w:val="nil"/>
              <w:right w:val="single" w:sz="4" w:space="0" w:color="auto"/>
            </w:tcBorders>
            <w:shd w:val="clear" w:color="auto" w:fill="auto"/>
            <w:noWrap/>
            <w:vAlign w:val="bottom"/>
            <w:hideMark/>
          </w:tcPr>
          <w:p w14:paraId="287FF24F"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4F7F8170"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5</w:t>
            </w:r>
          </w:p>
        </w:tc>
        <w:tc>
          <w:tcPr>
            <w:tcW w:w="459" w:type="pct"/>
            <w:tcBorders>
              <w:top w:val="nil"/>
              <w:left w:val="nil"/>
              <w:bottom w:val="nil"/>
              <w:right w:val="single" w:sz="4" w:space="0" w:color="auto"/>
            </w:tcBorders>
            <w:shd w:val="clear" w:color="auto" w:fill="auto"/>
            <w:noWrap/>
            <w:vAlign w:val="bottom"/>
            <w:hideMark/>
          </w:tcPr>
          <w:p w14:paraId="69957D20" w14:textId="16C9C53C" w:rsidR="00851EB0" w:rsidRPr="00A75AFD" w:rsidRDefault="00200C0E"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xml:space="preserve">Nga të ardhurat </w:t>
            </w:r>
            <w:r w:rsidR="00851EB0" w:rsidRPr="00A75AFD">
              <w:rPr>
                <w:rFonts w:ascii="Arial" w:eastAsia="Times New Roman" w:hAnsi="Arial" w:cs="Arial"/>
                <w:sz w:val="10"/>
                <w:szCs w:val="10"/>
                <w:lang w:eastAsia="sq-AL"/>
              </w:rPr>
              <w:t>e veta</w:t>
            </w:r>
          </w:p>
        </w:tc>
        <w:tc>
          <w:tcPr>
            <w:tcW w:w="247" w:type="pct"/>
            <w:tcBorders>
              <w:top w:val="nil"/>
              <w:left w:val="nil"/>
              <w:bottom w:val="dotted" w:sz="4" w:space="0" w:color="auto"/>
              <w:right w:val="single" w:sz="4" w:space="0" w:color="auto"/>
            </w:tcBorders>
            <w:shd w:val="clear" w:color="auto" w:fill="auto"/>
            <w:noWrap/>
            <w:vAlign w:val="bottom"/>
            <w:hideMark/>
          </w:tcPr>
          <w:p w14:paraId="26EE33DB"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1B481C5F"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38752AC0"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01F5D11C"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4E63CBFA"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6595277D"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2618C5F2"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1F6E9F18"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71DA2ED0"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5A42CC42"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r>
      <w:tr w:rsidR="00A75AFD" w:rsidRPr="00A75AFD" w14:paraId="4AABED35" w14:textId="77777777" w:rsidTr="00851EB0">
        <w:trPr>
          <w:trHeight w:val="180"/>
          <w:jc w:val="center"/>
        </w:trPr>
        <w:tc>
          <w:tcPr>
            <w:tcW w:w="113"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14:paraId="3950CD25" w14:textId="77777777" w:rsidR="00851EB0" w:rsidRPr="00A75AFD" w:rsidRDefault="00851EB0" w:rsidP="00851EB0">
            <w:pPr>
              <w:spacing w:after="0" w:line="240" w:lineRule="auto"/>
              <w:jc w:val="center"/>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35</w:t>
            </w:r>
          </w:p>
        </w:tc>
        <w:tc>
          <w:tcPr>
            <w:tcW w:w="170" w:type="pct"/>
            <w:tcBorders>
              <w:top w:val="dotDash" w:sz="4" w:space="0" w:color="auto"/>
              <w:left w:val="nil"/>
              <w:bottom w:val="single" w:sz="4" w:space="0" w:color="auto"/>
              <w:right w:val="single" w:sz="4" w:space="0" w:color="auto"/>
            </w:tcBorders>
            <w:shd w:val="clear" w:color="auto" w:fill="auto"/>
            <w:noWrap/>
            <w:vAlign w:val="bottom"/>
            <w:hideMark/>
          </w:tcPr>
          <w:p w14:paraId="6BDADA3B" w14:textId="77777777" w:rsidR="00851EB0" w:rsidRPr="00A75AFD" w:rsidRDefault="00851EB0" w:rsidP="00851EB0">
            <w:pPr>
              <w:spacing w:after="0" w:line="240" w:lineRule="auto"/>
              <w:jc w:val="center"/>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s</w:t>
            </w:r>
          </w:p>
        </w:tc>
        <w:tc>
          <w:tcPr>
            <w:tcW w:w="1543" w:type="pct"/>
            <w:tcBorders>
              <w:top w:val="dotDash" w:sz="4" w:space="0" w:color="auto"/>
              <w:left w:val="nil"/>
              <w:bottom w:val="single" w:sz="4" w:space="0" w:color="auto"/>
              <w:right w:val="single" w:sz="4" w:space="0" w:color="auto"/>
            </w:tcBorders>
            <w:shd w:val="clear" w:color="auto" w:fill="auto"/>
            <w:noWrap/>
            <w:vAlign w:val="bottom"/>
            <w:hideMark/>
          </w:tcPr>
          <w:p w14:paraId="45F308D0" w14:textId="09CDAD7E" w:rsidR="00851EB0" w:rsidRPr="00A75AFD" w:rsidRDefault="00851EB0" w:rsidP="00851EB0">
            <w:pPr>
              <w:spacing w:after="0" w:line="240" w:lineRule="auto"/>
              <w:jc w:val="center"/>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 xml:space="preserve">Këshilli </w:t>
            </w:r>
            <w:r w:rsidR="004B49FE" w:rsidRPr="00A75AFD">
              <w:rPr>
                <w:rFonts w:ascii="Arial" w:eastAsia="Times New Roman" w:hAnsi="Arial" w:cs="Arial"/>
                <w:b/>
                <w:bCs/>
                <w:sz w:val="10"/>
                <w:szCs w:val="10"/>
                <w:lang w:eastAsia="sq-AL"/>
              </w:rPr>
              <w:t>i</w:t>
            </w:r>
            <w:r w:rsidRPr="00A75AFD">
              <w:rPr>
                <w:rFonts w:ascii="Arial" w:eastAsia="Times New Roman" w:hAnsi="Arial" w:cs="Arial"/>
                <w:b/>
                <w:bCs/>
                <w:sz w:val="10"/>
                <w:szCs w:val="10"/>
                <w:lang w:eastAsia="sq-AL"/>
              </w:rPr>
              <w:t xml:space="preserve"> Lartë </w:t>
            </w:r>
            <w:r w:rsidR="004B49FE" w:rsidRPr="00A75AFD">
              <w:rPr>
                <w:rFonts w:ascii="Arial" w:eastAsia="Times New Roman" w:hAnsi="Arial" w:cs="Arial"/>
                <w:b/>
                <w:bCs/>
                <w:sz w:val="10"/>
                <w:szCs w:val="10"/>
                <w:lang w:eastAsia="sq-AL"/>
              </w:rPr>
              <w:t>i</w:t>
            </w:r>
            <w:r w:rsidRPr="00A75AFD">
              <w:rPr>
                <w:rFonts w:ascii="Arial" w:eastAsia="Times New Roman" w:hAnsi="Arial" w:cs="Arial"/>
                <w:b/>
                <w:bCs/>
                <w:sz w:val="10"/>
                <w:szCs w:val="10"/>
                <w:lang w:eastAsia="sq-AL"/>
              </w:rPr>
              <w:t xml:space="preserve"> Prokurorisë</w:t>
            </w:r>
          </w:p>
        </w:tc>
        <w:tc>
          <w:tcPr>
            <w:tcW w:w="136" w:type="pct"/>
            <w:tcBorders>
              <w:top w:val="dotDash" w:sz="4" w:space="0" w:color="auto"/>
              <w:left w:val="nil"/>
              <w:bottom w:val="single" w:sz="4" w:space="0" w:color="auto"/>
              <w:right w:val="single" w:sz="4" w:space="0" w:color="auto"/>
            </w:tcBorders>
            <w:shd w:val="clear" w:color="auto" w:fill="auto"/>
            <w:noWrap/>
            <w:vAlign w:val="bottom"/>
            <w:hideMark/>
          </w:tcPr>
          <w:p w14:paraId="17A5E550"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459" w:type="pct"/>
            <w:tcBorders>
              <w:top w:val="dotDash" w:sz="4" w:space="0" w:color="auto"/>
              <w:left w:val="nil"/>
              <w:bottom w:val="single" w:sz="4" w:space="0" w:color="auto"/>
              <w:right w:val="single" w:sz="4" w:space="0" w:color="auto"/>
            </w:tcBorders>
            <w:shd w:val="clear" w:color="auto" w:fill="auto"/>
            <w:noWrap/>
            <w:vAlign w:val="bottom"/>
            <w:hideMark/>
          </w:tcPr>
          <w:p w14:paraId="525AE80E"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0485518F"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157,000</w:t>
            </w:r>
          </w:p>
        </w:tc>
        <w:tc>
          <w:tcPr>
            <w:tcW w:w="262" w:type="pct"/>
            <w:tcBorders>
              <w:top w:val="dotDash" w:sz="4" w:space="0" w:color="auto"/>
              <w:left w:val="nil"/>
              <w:bottom w:val="single" w:sz="4" w:space="0" w:color="auto"/>
              <w:right w:val="single" w:sz="4" w:space="0" w:color="auto"/>
            </w:tcBorders>
            <w:shd w:val="clear" w:color="auto" w:fill="auto"/>
            <w:noWrap/>
            <w:vAlign w:val="bottom"/>
            <w:hideMark/>
          </w:tcPr>
          <w:p w14:paraId="099680B7"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19,100</w:t>
            </w:r>
          </w:p>
        </w:tc>
        <w:tc>
          <w:tcPr>
            <w:tcW w:w="228" w:type="pct"/>
            <w:tcBorders>
              <w:top w:val="dotDash" w:sz="4" w:space="0" w:color="auto"/>
              <w:left w:val="nil"/>
              <w:bottom w:val="single" w:sz="4" w:space="0" w:color="auto"/>
              <w:right w:val="single" w:sz="4" w:space="0" w:color="auto"/>
            </w:tcBorders>
            <w:shd w:val="clear" w:color="auto" w:fill="auto"/>
            <w:noWrap/>
            <w:vAlign w:val="bottom"/>
            <w:hideMark/>
          </w:tcPr>
          <w:p w14:paraId="6DD4B4EF"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30,483</w:t>
            </w:r>
          </w:p>
        </w:tc>
        <w:tc>
          <w:tcPr>
            <w:tcW w:w="209" w:type="pct"/>
            <w:tcBorders>
              <w:top w:val="dotDash" w:sz="4" w:space="0" w:color="auto"/>
              <w:left w:val="nil"/>
              <w:bottom w:val="single" w:sz="4" w:space="0" w:color="auto"/>
              <w:right w:val="single" w:sz="4" w:space="0" w:color="auto"/>
            </w:tcBorders>
            <w:shd w:val="clear" w:color="auto" w:fill="auto"/>
            <w:noWrap/>
            <w:vAlign w:val="bottom"/>
            <w:hideMark/>
          </w:tcPr>
          <w:p w14:paraId="142E2778"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c>
          <w:tcPr>
            <w:tcW w:w="344" w:type="pct"/>
            <w:tcBorders>
              <w:top w:val="dotDash" w:sz="4" w:space="0" w:color="auto"/>
              <w:left w:val="nil"/>
              <w:bottom w:val="single" w:sz="4" w:space="0" w:color="auto"/>
              <w:right w:val="single" w:sz="4" w:space="0" w:color="auto"/>
            </w:tcBorders>
            <w:shd w:val="clear" w:color="auto" w:fill="auto"/>
            <w:noWrap/>
            <w:vAlign w:val="bottom"/>
            <w:hideMark/>
          </w:tcPr>
          <w:p w14:paraId="49ACD6C6"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c>
          <w:tcPr>
            <w:tcW w:w="264" w:type="pct"/>
            <w:tcBorders>
              <w:top w:val="dotDash" w:sz="4" w:space="0" w:color="auto"/>
              <w:left w:val="nil"/>
              <w:bottom w:val="single" w:sz="4" w:space="0" w:color="auto"/>
              <w:right w:val="single" w:sz="4" w:space="0" w:color="auto"/>
            </w:tcBorders>
            <w:shd w:val="clear" w:color="auto" w:fill="auto"/>
            <w:noWrap/>
            <w:vAlign w:val="bottom"/>
            <w:hideMark/>
          </w:tcPr>
          <w:p w14:paraId="06B83BE8"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64DEDBD1"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c>
          <w:tcPr>
            <w:tcW w:w="281" w:type="pct"/>
            <w:tcBorders>
              <w:top w:val="dotDash" w:sz="4" w:space="0" w:color="auto"/>
              <w:left w:val="nil"/>
              <w:bottom w:val="single" w:sz="4" w:space="0" w:color="auto"/>
              <w:right w:val="single" w:sz="4" w:space="0" w:color="auto"/>
            </w:tcBorders>
            <w:shd w:val="clear" w:color="auto" w:fill="auto"/>
            <w:noWrap/>
            <w:vAlign w:val="bottom"/>
            <w:hideMark/>
          </w:tcPr>
          <w:p w14:paraId="54A3C507"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c>
          <w:tcPr>
            <w:tcW w:w="251" w:type="pct"/>
            <w:tcBorders>
              <w:top w:val="dotDash" w:sz="4" w:space="0" w:color="auto"/>
              <w:left w:val="nil"/>
              <w:bottom w:val="single" w:sz="4" w:space="0" w:color="auto"/>
              <w:right w:val="single" w:sz="4" w:space="0" w:color="auto"/>
            </w:tcBorders>
            <w:shd w:val="clear" w:color="auto" w:fill="auto"/>
            <w:noWrap/>
            <w:vAlign w:val="bottom"/>
            <w:hideMark/>
          </w:tcPr>
          <w:p w14:paraId="29CA9129"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5,000</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5B2F8FC9"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211,583</w:t>
            </w:r>
          </w:p>
        </w:tc>
      </w:tr>
      <w:tr w:rsidR="00A75AFD" w:rsidRPr="00A75AFD" w14:paraId="2823F26F" w14:textId="77777777" w:rsidTr="00851EB0">
        <w:trPr>
          <w:trHeight w:val="180"/>
          <w:jc w:val="center"/>
        </w:trPr>
        <w:tc>
          <w:tcPr>
            <w:tcW w:w="113"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14:paraId="40B7E644"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40</w:t>
            </w:r>
          </w:p>
        </w:tc>
        <w:tc>
          <w:tcPr>
            <w:tcW w:w="170" w:type="pct"/>
            <w:tcBorders>
              <w:top w:val="dotted" w:sz="4" w:space="0" w:color="auto"/>
              <w:left w:val="nil"/>
              <w:bottom w:val="dotted" w:sz="4" w:space="0" w:color="auto"/>
              <w:right w:val="single" w:sz="4" w:space="0" w:color="auto"/>
            </w:tcBorders>
            <w:shd w:val="clear" w:color="auto" w:fill="auto"/>
            <w:noWrap/>
            <w:vAlign w:val="bottom"/>
            <w:hideMark/>
          </w:tcPr>
          <w:p w14:paraId="6A099AA3"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01110</w:t>
            </w:r>
          </w:p>
        </w:tc>
        <w:tc>
          <w:tcPr>
            <w:tcW w:w="1543" w:type="pct"/>
            <w:tcBorders>
              <w:top w:val="dotted" w:sz="4" w:space="0" w:color="auto"/>
              <w:left w:val="nil"/>
              <w:bottom w:val="dotted" w:sz="4" w:space="0" w:color="auto"/>
              <w:right w:val="single" w:sz="4" w:space="0" w:color="auto"/>
            </w:tcBorders>
            <w:shd w:val="clear" w:color="auto" w:fill="auto"/>
            <w:noWrap/>
            <w:vAlign w:val="bottom"/>
            <w:hideMark/>
          </w:tcPr>
          <w:p w14:paraId="0D7E5A8D" w14:textId="19D88C89" w:rsidR="00851EB0" w:rsidRPr="00A75AFD" w:rsidRDefault="003A7228" w:rsidP="00851EB0">
            <w:pPr>
              <w:spacing w:after="0" w:line="240" w:lineRule="auto"/>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 xml:space="preserve">Mbështetje për </w:t>
            </w:r>
            <w:r w:rsidR="004B49FE" w:rsidRPr="00A75AFD">
              <w:rPr>
                <w:rFonts w:ascii="Arial" w:eastAsia="Times New Roman" w:hAnsi="Arial" w:cs="Arial"/>
                <w:b/>
                <w:bCs/>
                <w:sz w:val="10"/>
                <w:szCs w:val="10"/>
                <w:lang w:eastAsia="sq-AL"/>
              </w:rPr>
              <w:t>partitë politike</w:t>
            </w:r>
          </w:p>
        </w:tc>
        <w:tc>
          <w:tcPr>
            <w:tcW w:w="136" w:type="pct"/>
            <w:tcBorders>
              <w:top w:val="dotted" w:sz="4" w:space="0" w:color="auto"/>
              <w:left w:val="nil"/>
              <w:bottom w:val="dotted" w:sz="4" w:space="0" w:color="auto"/>
              <w:right w:val="single" w:sz="4" w:space="0" w:color="auto"/>
            </w:tcBorders>
            <w:shd w:val="clear" w:color="auto" w:fill="auto"/>
            <w:noWrap/>
            <w:vAlign w:val="bottom"/>
            <w:hideMark/>
          </w:tcPr>
          <w:p w14:paraId="436485F3"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1</w:t>
            </w:r>
          </w:p>
        </w:tc>
        <w:tc>
          <w:tcPr>
            <w:tcW w:w="459" w:type="pct"/>
            <w:tcBorders>
              <w:top w:val="dotted" w:sz="4" w:space="0" w:color="auto"/>
              <w:left w:val="nil"/>
              <w:bottom w:val="dotted" w:sz="4" w:space="0" w:color="auto"/>
              <w:right w:val="single" w:sz="4" w:space="0" w:color="auto"/>
            </w:tcBorders>
            <w:shd w:val="clear" w:color="auto" w:fill="auto"/>
            <w:noWrap/>
            <w:vAlign w:val="bottom"/>
            <w:hideMark/>
          </w:tcPr>
          <w:p w14:paraId="027393FF"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Çelje nga buxheti</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27015383"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dotted" w:sz="4" w:space="0" w:color="auto"/>
              <w:left w:val="nil"/>
              <w:bottom w:val="dotted" w:sz="4" w:space="0" w:color="auto"/>
              <w:right w:val="single" w:sz="4" w:space="0" w:color="auto"/>
            </w:tcBorders>
            <w:shd w:val="clear" w:color="auto" w:fill="auto"/>
            <w:noWrap/>
            <w:vAlign w:val="bottom"/>
            <w:hideMark/>
          </w:tcPr>
          <w:p w14:paraId="78ED9311"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dotted" w:sz="4" w:space="0" w:color="auto"/>
              <w:left w:val="nil"/>
              <w:bottom w:val="dotted" w:sz="4" w:space="0" w:color="auto"/>
              <w:right w:val="single" w:sz="4" w:space="0" w:color="auto"/>
            </w:tcBorders>
            <w:shd w:val="clear" w:color="auto" w:fill="auto"/>
            <w:noWrap/>
            <w:vAlign w:val="bottom"/>
            <w:hideMark/>
          </w:tcPr>
          <w:p w14:paraId="4D2FF926"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dotted" w:sz="4" w:space="0" w:color="auto"/>
              <w:left w:val="nil"/>
              <w:bottom w:val="dotted" w:sz="4" w:space="0" w:color="auto"/>
              <w:right w:val="single" w:sz="4" w:space="0" w:color="auto"/>
            </w:tcBorders>
            <w:shd w:val="clear" w:color="auto" w:fill="auto"/>
            <w:noWrap/>
            <w:vAlign w:val="bottom"/>
            <w:hideMark/>
          </w:tcPr>
          <w:p w14:paraId="4475F7F4"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dotted" w:sz="4" w:space="0" w:color="auto"/>
              <w:left w:val="nil"/>
              <w:bottom w:val="dotted" w:sz="4" w:space="0" w:color="auto"/>
              <w:right w:val="single" w:sz="4" w:space="0" w:color="auto"/>
            </w:tcBorders>
            <w:shd w:val="clear" w:color="auto" w:fill="auto"/>
            <w:noWrap/>
            <w:vAlign w:val="bottom"/>
            <w:hideMark/>
          </w:tcPr>
          <w:p w14:paraId="7CB61A9D"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345,600</w:t>
            </w:r>
          </w:p>
        </w:tc>
        <w:tc>
          <w:tcPr>
            <w:tcW w:w="264" w:type="pct"/>
            <w:tcBorders>
              <w:top w:val="dotted" w:sz="4" w:space="0" w:color="auto"/>
              <w:left w:val="nil"/>
              <w:bottom w:val="dotted" w:sz="4" w:space="0" w:color="auto"/>
              <w:right w:val="single" w:sz="4" w:space="0" w:color="auto"/>
            </w:tcBorders>
            <w:shd w:val="clear" w:color="auto" w:fill="auto"/>
            <w:noWrap/>
            <w:vAlign w:val="bottom"/>
            <w:hideMark/>
          </w:tcPr>
          <w:p w14:paraId="7127E41B"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2266CF61"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dotted" w:sz="4" w:space="0" w:color="auto"/>
              <w:left w:val="nil"/>
              <w:bottom w:val="dotted" w:sz="4" w:space="0" w:color="auto"/>
              <w:right w:val="single" w:sz="4" w:space="0" w:color="auto"/>
            </w:tcBorders>
            <w:shd w:val="clear" w:color="auto" w:fill="auto"/>
            <w:noWrap/>
            <w:vAlign w:val="bottom"/>
            <w:hideMark/>
          </w:tcPr>
          <w:p w14:paraId="5D2E818C"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dotted" w:sz="4" w:space="0" w:color="auto"/>
              <w:left w:val="nil"/>
              <w:bottom w:val="dotted" w:sz="4" w:space="0" w:color="auto"/>
              <w:right w:val="single" w:sz="4" w:space="0" w:color="auto"/>
            </w:tcBorders>
            <w:shd w:val="clear" w:color="auto" w:fill="auto"/>
            <w:noWrap/>
            <w:vAlign w:val="bottom"/>
            <w:hideMark/>
          </w:tcPr>
          <w:p w14:paraId="5C2CB25F"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39C3D089"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345,600</w:t>
            </w:r>
          </w:p>
        </w:tc>
      </w:tr>
      <w:tr w:rsidR="00A75AFD" w:rsidRPr="00A75AFD" w14:paraId="283E353D"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06185DED"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40</w:t>
            </w:r>
          </w:p>
        </w:tc>
        <w:tc>
          <w:tcPr>
            <w:tcW w:w="170" w:type="pct"/>
            <w:tcBorders>
              <w:top w:val="nil"/>
              <w:left w:val="nil"/>
              <w:bottom w:val="dotted" w:sz="4" w:space="0" w:color="auto"/>
              <w:right w:val="single" w:sz="4" w:space="0" w:color="auto"/>
            </w:tcBorders>
            <w:shd w:val="clear" w:color="auto" w:fill="auto"/>
            <w:noWrap/>
            <w:vAlign w:val="bottom"/>
            <w:hideMark/>
          </w:tcPr>
          <w:p w14:paraId="6FD7F927"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01110</w:t>
            </w:r>
          </w:p>
        </w:tc>
        <w:tc>
          <w:tcPr>
            <w:tcW w:w="1543" w:type="pct"/>
            <w:tcBorders>
              <w:top w:val="nil"/>
              <w:left w:val="nil"/>
              <w:bottom w:val="dotted" w:sz="4" w:space="0" w:color="auto"/>
              <w:right w:val="single" w:sz="4" w:space="0" w:color="auto"/>
            </w:tcBorders>
            <w:shd w:val="clear" w:color="auto" w:fill="auto"/>
            <w:noWrap/>
            <w:vAlign w:val="bottom"/>
            <w:hideMark/>
          </w:tcPr>
          <w:p w14:paraId="4B7E45E1"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464B9431"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5C80F244"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14:paraId="59DB0C12"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436AE18F"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765C0EAD"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44ABF9FC"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14A20B32"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27943E0E"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7D1D5E19"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6AAFDC11"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779A6318"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78D897A3"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r>
      <w:tr w:rsidR="00A75AFD" w:rsidRPr="00A75AFD" w14:paraId="38799C40"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758D23B9"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40</w:t>
            </w:r>
          </w:p>
        </w:tc>
        <w:tc>
          <w:tcPr>
            <w:tcW w:w="170" w:type="pct"/>
            <w:tcBorders>
              <w:top w:val="nil"/>
              <w:left w:val="nil"/>
              <w:bottom w:val="dotted" w:sz="4" w:space="0" w:color="auto"/>
              <w:right w:val="single" w:sz="4" w:space="0" w:color="auto"/>
            </w:tcBorders>
            <w:shd w:val="clear" w:color="auto" w:fill="auto"/>
            <w:noWrap/>
            <w:vAlign w:val="bottom"/>
            <w:hideMark/>
          </w:tcPr>
          <w:p w14:paraId="42A063BF"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01110</w:t>
            </w:r>
          </w:p>
        </w:tc>
        <w:tc>
          <w:tcPr>
            <w:tcW w:w="1543" w:type="pct"/>
            <w:tcBorders>
              <w:top w:val="nil"/>
              <w:left w:val="nil"/>
              <w:bottom w:val="dotted" w:sz="4" w:space="0" w:color="auto"/>
              <w:right w:val="single" w:sz="4" w:space="0" w:color="auto"/>
            </w:tcBorders>
            <w:shd w:val="clear" w:color="auto" w:fill="auto"/>
            <w:noWrap/>
            <w:vAlign w:val="bottom"/>
            <w:hideMark/>
          </w:tcPr>
          <w:p w14:paraId="1E1F73D3"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37AB2C89"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3CD8572A"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5294C677"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308EA5C3"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6B79FE35"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421A2553"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0016B48D"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02193F12"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1D9551B6"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046C6EC8"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4EE2B0BE"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69A34ACD"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r>
      <w:tr w:rsidR="00A75AFD" w:rsidRPr="00A75AFD" w14:paraId="3EA59600"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2C6C0DCE"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40</w:t>
            </w:r>
          </w:p>
        </w:tc>
        <w:tc>
          <w:tcPr>
            <w:tcW w:w="170" w:type="pct"/>
            <w:tcBorders>
              <w:top w:val="nil"/>
              <w:left w:val="nil"/>
              <w:bottom w:val="dotted" w:sz="4" w:space="0" w:color="auto"/>
              <w:right w:val="single" w:sz="4" w:space="0" w:color="auto"/>
            </w:tcBorders>
            <w:shd w:val="clear" w:color="auto" w:fill="auto"/>
            <w:noWrap/>
            <w:vAlign w:val="bottom"/>
            <w:hideMark/>
          </w:tcPr>
          <w:p w14:paraId="485A6769"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01110</w:t>
            </w:r>
          </w:p>
        </w:tc>
        <w:tc>
          <w:tcPr>
            <w:tcW w:w="1543" w:type="pct"/>
            <w:tcBorders>
              <w:top w:val="nil"/>
              <w:left w:val="nil"/>
              <w:bottom w:val="dotted" w:sz="4" w:space="0" w:color="auto"/>
              <w:right w:val="single" w:sz="4" w:space="0" w:color="auto"/>
            </w:tcBorders>
            <w:shd w:val="clear" w:color="auto" w:fill="auto"/>
            <w:noWrap/>
            <w:vAlign w:val="bottom"/>
            <w:hideMark/>
          </w:tcPr>
          <w:p w14:paraId="4F3DFD3D"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1828DBB0"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7280B033" w14:textId="7E7E9EF8" w:rsidR="00851EB0" w:rsidRPr="00A75AFD" w:rsidRDefault="00200C0E"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4DF47662"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366E7022"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45D09CB9"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6F192CE9"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33DCE054"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3B96CFC1"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23AD05C4"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3FC30433"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3784E3C2"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00224B0B"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r>
      <w:tr w:rsidR="00A75AFD" w:rsidRPr="00A75AFD" w14:paraId="7BBC8376" w14:textId="77777777" w:rsidTr="00851EB0">
        <w:trPr>
          <w:trHeight w:val="180"/>
          <w:jc w:val="center"/>
        </w:trPr>
        <w:tc>
          <w:tcPr>
            <w:tcW w:w="113" w:type="pct"/>
            <w:tcBorders>
              <w:top w:val="nil"/>
              <w:left w:val="single" w:sz="4" w:space="0" w:color="auto"/>
              <w:bottom w:val="nil"/>
              <w:right w:val="single" w:sz="4" w:space="0" w:color="auto"/>
            </w:tcBorders>
            <w:shd w:val="clear" w:color="auto" w:fill="auto"/>
            <w:noWrap/>
            <w:vAlign w:val="bottom"/>
            <w:hideMark/>
          </w:tcPr>
          <w:p w14:paraId="71784FE5"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40</w:t>
            </w:r>
          </w:p>
        </w:tc>
        <w:tc>
          <w:tcPr>
            <w:tcW w:w="170" w:type="pct"/>
            <w:tcBorders>
              <w:top w:val="nil"/>
              <w:left w:val="nil"/>
              <w:bottom w:val="nil"/>
              <w:right w:val="single" w:sz="4" w:space="0" w:color="auto"/>
            </w:tcBorders>
            <w:shd w:val="clear" w:color="auto" w:fill="auto"/>
            <w:noWrap/>
            <w:vAlign w:val="bottom"/>
            <w:hideMark/>
          </w:tcPr>
          <w:p w14:paraId="2F9E00E0"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01110</w:t>
            </w:r>
          </w:p>
        </w:tc>
        <w:tc>
          <w:tcPr>
            <w:tcW w:w="1543" w:type="pct"/>
            <w:tcBorders>
              <w:top w:val="nil"/>
              <w:left w:val="nil"/>
              <w:bottom w:val="nil"/>
              <w:right w:val="single" w:sz="4" w:space="0" w:color="auto"/>
            </w:tcBorders>
            <w:shd w:val="clear" w:color="auto" w:fill="auto"/>
            <w:noWrap/>
            <w:vAlign w:val="bottom"/>
            <w:hideMark/>
          </w:tcPr>
          <w:p w14:paraId="5B944E71"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136" w:type="pct"/>
            <w:tcBorders>
              <w:top w:val="nil"/>
              <w:left w:val="nil"/>
              <w:bottom w:val="nil"/>
              <w:right w:val="single" w:sz="4" w:space="0" w:color="auto"/>
            </w:tcBorders>
            <w:shd w:val="clear" w:color="auto" w:fill="auto"/>
            <w:noWrap/>
            <w:vAlign w:val="bottom"/>
            <w:hideMark/>
          </w:tcPr>
          <w:p w14:paraId="63922050"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5</w:t>
            </w:r>
          </w:p>
        </w:tc>
        <w:tc>
          <w:tcPr>
            <w:tcW w:w="459" w:type="pct"/>
            <w:tcBorders>
              <w:top w:val="nil"/>
              <w:left w:val="nil"/>
              <w:bottom w:val="nil"/>
              <w:right w:val="single" w:sz="4" w:space="0" w:color="auto"/>
            </w:tcBorders>
            <w:shd w:val="clear" w:color="auto" w:fill="auto"/>
            <w:noWrap/>
            <w:vAlign w:val="bottom"/>
            <w:hideMark/>
          </w:tcPr>
          <w:p w14:paraId="77EE800A" w14:textId="03B03FDA" w:rsidR="00851EB0" w:rsidRPr="00A75AFD" w:rsidRDefault="00200C0E"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xml:space="preserve">Nga të ardhurat </w:t>
            </w:r>
            <w:r w:rsidR="00851EB0" w:rsidRPr="00A75AFD">
              <w:rPr>
                <w:rFonts w:ascii="Arial" w:eastAsia="Times New Roman" w:hAnsi="Arial" w:cs="Arial"/>
                <w:sz w:val="10"/>
                <w:szCs w:val="10"/>
                <w:lang w:eastAsia="sq-AL"/>
              </w:rPr>
              <w:t>e veta</w:t>
            </w:r>
          </w:p>
        </w:tc>
        <w:tc>
          <w:tcPr>
            <w:tcW w:w="247" w:type="pct"/>
            <w:tcBorders>
              <w:top w:val="nil"/>
              <w:left w:val="nil"/>
              <w:bottom w:val="nil"/>
              <w:right w:val="single" w:sz="4" w:space="0" w:color="auto"/>
            </w:tcBorders>
            <w:shd w:val="clear" w:color="auto" w:fill="auto"/>
            <w:noWrap/>
            <w:vAlign w:val="bottom"/>
            <w:hideMark/>
          </w:tcPr>
          <w:p w14:paraId="13B2FDD1"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nil"/>
              <w:left w:val="nil"/>
              <w:bottom w:val="nil"/>
              <w:right w:val="single" w:sz="4" w:space="0" w:color="auto"/>
            </w:tcBorders>
            <w:shd w:val="clear" w:color="auto" w:fill="auto"/>
            <w:noWrap/>
            <w:vAlign w:val="bottom"/>
            <w:hideMark/>
          </w:tcPr>
          <w:p w14:paraId="54BFE9E8"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nil"/>
              <w:left w:val="nil"/>
              <w:bottom w:val="nil"/>
              <w:right w:val="single" w:sz="4" w:space="0" w:color="auto"/>
            </w:tcBorders>
            <w:shd w:val="clear" w:color="auto" w:fill="auto"/>
            <w:noWrap/>
            <w:vAlign w:val="bottom"/>
            <w:hideMark/>
          </w:tcPr>
          <w:p w14:paraId="617D3ED9"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nil"/>
              <w:left w:val="nil"/>
              <w:bottom w:val="nil"/>
              <w:right w:val="single" w:sz="4" w:space="0" w:color="auto"/>
            </w:tcBorders>
            <w:shd w:val="clear" w:color="auto" w:fill="auto"/>
            <w:noWrap/>
            <w:vAlign w:val="bottom"/>
            <w:hideMark/>
          </w:tcPr>
          <w:p w14:paraId="1CE0F54F"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nil"/>
              <w:left w:val="nil"/>
              <w:bottom w:val="nil"/>
              <w:right w:val="single" w:sz="4" w:space="0" w:color="auto"/>
            </w:tcBorders>
            <w:shd w:val="clear" w:color="auto" w:fill="auto"/>
            <w:noWrap/>
            <w:vAlign w:val="bottom"/>
            <w:hideMark/>
          </w:tcPr>
          <w:p w14:paraId="7D2F8F71"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nil"/>
              <w:left w:val="nil"/>
              <w:bottom w:val="nil"/>
              <w:right w:val="single" w:sz="4" w:space="0" w:color="auto"/>
            </w:tcBorders>
            <w:shd w:val="clear" w:color="auto" w:fill="auto"/>
            <w:noWrap/>
            <w:vAlign w:val="bottom"/>
            <w:hideMark/>
          </w:tcPr>
          <w:p w14:paraId="249EE7A6"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nil"/>
              <w:right w:val="single" w:sz="4" w:space="0" w:color="auto"/>
            </w:tcBorders>
            <w:shd w:val="clear" w:color="auto" w:fill="auto"/>
            <w:noWrap/>
            <w:vAlign w:val="bottom"/>
            <w:hideMark/>
          </w:tcPr>
          <w:p w14:paraId="7F29A00C"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nil"/>
              <w:left w:val="nil"/>
              <w:bottom w:val="nil"/>
              <w:right w:val="single" w:sz="4" w:space="0" w:color="auto"/>
            </w:tcBorders>
            <w:shd w:val="clear" w:color="auto" w:fill="auto"/>
            <w:noWrap/>
            <w:vAlign w:val="bottom"/>
            <w:hideMark/>
          </w:tcPr>
          <w:p w14:paraId="7AEDD6E7"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nil"/>
              <w:left w:val="nil"/>
              <w:bottom w:val="nil"/>
              <w:right w:val="single" w:sz="4" w:space="0" w:color="auto"/>
            </w:tcBorders>
            <w:shd w:val="clear" w:color="auto" w:fill="auto"/>
            <w:noWrap/>
            <w:vAlign w:val="bottom"/>
            <w:hideMark/>
          </w:tcPr>
          <w:p w14:paraId="115A6783"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nil"/>
              <w:right w:val="single" w:sz="4" w:space="0" w:color="auto"/>
            </w:tcBorders>
            <w:shd w:val="clear" w:color="auto" w:fill="auto"/>
            <w:noWrap/>
            <w:vAlign w:val="bottom"/>
            <w:hideMark/>
          </w:tcPr>
          <w:p w14:paraId="5441CF5A"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r>
      <w:tr w:rsidR="00A75AFD" w:rsidRPr="00A75AFD" w14:paraId="3106EDED" w14:textId="77777777" w:rsidTr="00851EB0">
        <w:trPr>
          <w:trHeight w:val="180"/>
          <w:jc w:val="center"/>
        </w:trPr>
        <w:tc>
          <w:tcPr>
            <w:tcW w:w="113"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0A0C48EC"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40</w:t>
            </w:r>
          </w:p>
        </w:tc>
        <w:tc>
          <w:tcPr>
            <w:tcW w:w="170" w:type="pct"/>
            <w:tcBorders>
              <w:top w:val="dotDash" w:sz="4" w:space="0" w:color="auto"/>
              <w:left w:val="nil"/>
              <w:bottom w:val="dotted" w:sz="4" w:space="0" w:color="auto"/>
              <w:right w:val="single" w:sz="4" w:space="0" w:color="auto"/>
            </w:tcBorders>
            <w:shd w:val="clear" w:color="auto" w:fill="auto"/>
            <w:noWrap/>
            <w:vAlign w:val="bottom"/>
            <w:hideMark/>
          </w:tcPr>
          <w:p w14:paraId="14562D60"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01120</w:t>
            </w:r>
          </w:p>
        </w:tc>
        <w:tc>
          <w:tcPr>
            <w:tcW w:w="1543" w:type="pct"/>
            <w:tcBorders>
              <w:top w:val="dotDash" w:sz="4" w:space="0" w:color="auto"/>
              <w:left w:val="nil"/>
              <w:bottom w:val="dotted" w:sz="4" w:space="0" w:color="auto"/>
              <w:right w:val="single" w:sz="4" w:space="0" w:color="auto"/>
            </w:tcBorders>
            <w:shd w:val="clear" w:color="auto" w:fill="auto"/>
            <w:noWrap/>
            <w:vAlign w:val="bottom"/>
            <w:hideMark/>
          </w:tcPr>
          <w:p w14:paraId="491772B9" w14:textId="0740700A" w:rsidR="00851EB0" w:rsidRPr="00A75AFD" w:rsidRDefault="003A7228" w:rsidP="00851EB0">
            <w:pPr>
              <w:spacing w:after="0" w:line="240" w:lineRule="auto"/>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 xml:space="preserve">Mbështetje për </w:t>
            </w:r>
            <w:r w:rsidR="004B49FE" w:rsidRPr="00A75AFD">
              <w:rPr>
                <w:rFonts w:ascii="Arial" w:eastAsia="Times New Roman" w:hAnsi="Arial" w:cs="Arial"/>
                <w:b/>
                <w:bCs/>
                <w:sz w:val="10"/>
                <w:szCs w:val="10"/>
                <w:lang w:eastAsia="sq-AL"/>
              </w:rPr>
              <w:t>s</w:t>
            </w:r>
            <w:r w:rsidR="00851EB0" w:rsidRPr="00A75AFD">
              <w:rPr>
                <w:rFonts w:ascii="Arial" w:eastAsia="Times New Roman" w:hAnsi="Arial" w:cs="Arial"/>
                <w:b/>
                <w:bCs/>
                <w:sz w:val="10"/>
                <w:szCs w:val="10"/>
                <w:lang w:eastAsia="sq-AL"/>
              </w:rPr>
              <w:t>hoqatat</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2398FB8D"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1</w:t>
            </w:r>
          </w:p>
        </w:tc>
        <w:tc>
          <w:tcPr>
            <w:tcW w:w="459" w:type="pct"/>
            <w:tcBorders>
              <w:top w:val="dotDash" w:sz="4" w:space="0" w:color="auto"/>
              <w:left w:val="nil"/>
              <w:bottom w:val="dotted" w:sz="4" w:space="0" w:color="auto"/>
              <w:right w:val="single" w:sz="4" w:space="0" w:color="auto"/>
            </w:tcBorders>
            <w:shd w:val="clear" w:color="auto" w:fill="auto"/>
            <w:noWrap/>
            <w:vAlign w:val="bottom"/>
            <w:hideMark/>
          </w:tcPr>
          <w:p w14:paraId="3EF7099E"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Çelje nga buxheti</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2638D17C"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6CC948C7"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dotDash" w:sz="4" w:space="0" w:color="auto"/>
              <w:left w:val="nil"/>
              <w:bottom w:val="dotted" w:sz="4" w:space="0" w:color="auto"/>
              <w:right w:val="single" w:sz="4" w:space="0" w:color="auto"/>
            </w:tcBorders>
            <w:shd w:val="clear" w:color="auto" w:fill="auto"/>
            <w:noWrap/>
            <w:vAlign w:val="bottom"/>
            <w:hideMark/>
          </w:tcPr>
          <w:p w14:paraId="00F9E61E"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14:paraId="0DFDCF10"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dotDash" w:sz="4" w:space="0" w:color="auto"/>
              <w:left w:val="nil"/>
              <w:bottom w:val="dotted" w:sz="4" w:space="0" w:color="auto"/>
              <w:right w:val="single" w:sz="4" w:space="0" w:color="auto"/>
            </w:tcBorders>
            <w:shd w:val="clear" w:color="auto" w:fill="auto"/>
            <w:noWrap/>
            <w:vAlign w:val="bottom"/>
            <w:hideMark/>
          </w:tcPr>
          <w:p w14:paraId="5CFD5B33"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8,000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7EA09651"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71B3A167"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dotDash" w:sz="4" w:space="0" w:color="auto"/>
              <w:left w:val="nil"/>
              <w:bottom w:val="dotted" w:sz="4" w:space="0" w:color="auto"/>
              <w:right w:val="single" w:sz="4" w:space="0" w:color="auto"/>
            </w:tcBorders>
            <w:shd w:val="clear" w:color="auto" w:fill="auto"/>
            <w:noWrap/>
            <w:vAlign w:val="bottom"/>
            <w:hideMark/>
          </w:tcPr>
          <w:p w14:paraId="1343CF8D"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2B7E13B0"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1EC61B02"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8,000</w:t>
            </w:r>
          </w:p>
        </w:tc>
      </w:tr>
      <w:tr w:rsidR="00A75AFD" w:rsidRPr="00A75AFD" w14:paraId="1A6C8BB2"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71E25A89"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40</w:t>
            </w:r>
          </w:p>
        </w:tc>
        <w:tc>
          <w:tcPr>
            <w:tcW w:w="170" w:type="pct"/>
            <w:tcBorders>
              <w:top w:val="nil"/>
              <w:left w:val="nil"/>
              <w:bottom w:val="dotted" w:sz="4" w:space="0" w:color="auto"/>
              <w:right w:val="single" w:sz="4" w:space="0" w:color="auto"/>
            </w:tcBorders>
            <w:shd w:val="clear" w:color="auto" w:fill="auto"/>
            <w:noWrap/>
            <w:vAlign w:val="bottom"/>
            <w:hideMark/>
          </w:tcPr>
          <w:p w14:paraId="13B837E0"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01120</w:t>
            </w:r>
          </w:p>
        </w:tc>
        <w:tc>
          <w:tcPr>
            <w:tcW w:w="1543" w:type="pct"/>
            <w:tcBorders>
              <w:top w:val="nil"/>
              <w:left w:val="nil"/>
              <w:bottom w:val="dotted" w:sz="4" w:space="0" w:color="auto"/>
              <w:right w:val="single" w:sz="4" w:space="0" w:color="auto"/>
            </w:tcBorders>
            <w:shd w:val="clear" w:color="auto" w:fill="auto"/>
            <w:noWrap/>
            <w:vAlign w:val="bottom"/>
            <w:hideMark/>
          </w:tcPr>
          <w:p w14:paraId="1D445AD4"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625D314F"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2C3989AE"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14:paraId="366393DB"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252C0284"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24694025"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74CE9C23"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3548DC9B"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474403BE"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17507D46"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05E29377"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603FF613"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10D01970"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r>
      <w:tr w:rsidR="00A75AFD" w:rsidRPr="00A75AFD" w14:paraId="37709543"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5137F35F"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40</w:t>
            </w:r>
          </w:p>
        </w:tc>
        <w:tc>
          <w:tcPr>
            <w:tcW w:w="170" w:type="pct"/>
            <w:tcBorders>
              <w:top w:val="nil"/>
              <w:left w:val="nil"/>
              <w:bottom w:val="dotted" w:sz="4" w:space="0" w:color="auto"/>
              <w:right w:val="single" w:sz="4" w:space="0" w:color="auto"/>
            </w:tcBorders>
            <w:shd w:val="clear" w:color="auto" w:fill="auto"/>
            <w:noWrap/>
            <w:vAlign w:val="bottom"/>
            <w:hideMark/>
          </w:tcPr>
          <w:p w14:paraId="6A8056D4"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01120</w:t>
            </w:r>
          </w:p>
        </w:tc>
        <w:tc>
          <w:tcPr>
            <w:tcW w:w="1543" w:type="pct"/>
            <w:tcBorders>
              <w:top w:val="nil"/>
              <w:left w:val="nil"/>
              <w:bottom w:val="dotted" w:sz="4" w:space="0" w:color="auto"/>
              <w:right w:val="single" w:sz="4" w:space="0" w:color="auto"/>
            </w:tcBorders>
            <w:shd w:val="clear" w:color="auto" w:fill="auto"/>
            <w:noWrap/>
            <w:vAlign w:val="bottom"/>
            <w:hideMark/>
          </w:tcPr>
          <w:p w14:paraId="5890029E"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27C14E0D"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3DDC1CB8"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40468A12"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6D2BBC76"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41E9F899"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47F2D7A1"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4A47115B"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2371B00B"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5B7B639F"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27A9AB7F"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3324EDB8"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2AC089BB"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r>
      <w:tr w:rsidR="00A75AFD" w:rsidRPr="00A75AFD" w14:paraId="798D5987"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751B0C5E"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40</w:t>
            </w:r>
          </w:p>
        </w:tc>
        <w:tc>
          <w:tcPr>
            <w:tcW w:w="170" w:type="pct"/>
            <w:tcBorders>
              <w:top w:val="nil"/>
              <w:left w:val="nil"/>
              <w:bottom w:val="dotted" w:sz="4" w:space="0" w:color="auto"/>
              <w:right w:val="single" w:sz="4" w:space="0" w:color="auto"/>
            </w:tcBorders>
            <w:shd w:val="clear" w:color="auto" w:fill="auto"/>
            <w:noWrap/>
            <w:vAlign w:val="bottom"/>
            <w:hideMark/>
          </w:tcPr>
          <w:p w14:paraId="29B67AF8"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01120</w:t>
            </w:r>
          </w:p>
        </w:tc>
        <w:tc>
          <w:tcPr>
            <w:tcW w:w="1543" w:type="pct"/>
            <w:tcBorders>
              <w:top w:val="nil"/>
              <w:left w:val="nil"/>
              <w:bottom w:val="dotted" w:sz="4" w:space="0" w:color="auto"/>
              <w:right w:val="single" w:sz="4" w:space="0" w:color="auto"/>
            </w:tcBorders>
            <w:shd w:val="clear" w:color="auto" w:fill="auto"/>
            <w:noWrap/>
            <w:vAlign w:val="bottom"/>
            <w:hideMark/>
          </w:tcPr>
          <w:p w14:paraId="589849A5"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654E18B4"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0016A276" w14:textId="1E0D74CE" w:rsidR="00851EB0" w:rsidRPr="00A75AFD" w:rsidRDefault="00200C0E"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7F634003"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1D9BA74F"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776E3852"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5A738B96"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1DBEE59E"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3F7B95FF"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033628F0"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4FCD35BC"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0E935022"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4475E2DF"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r>
      <w:tr w:rsidR="00A75AFD" w:rsidRPr="00A75AFD" w14:paraId="1CA8BED6" w14:textId="77777777" w:rsidTr="00851EB0">
        <w:trPr>
          <w:trHeight w:val="180"/>
          <w:jc w:val="center"/>
        </w:trPr>
        <w:tc>
          <w:tcPr>
            <w:tcW w:w="113" w:type="pct"/>
            <w:tcBorders>
              <w:top w:val="nil"/>
              <w:left w:val="single" w:sz="4" w:space="0" w:color="auto"/>
              <w:bottom w:val="dotDotDash" w:sz="4" w:space="0" w:color="auto"/>
              <w:right w:val="single" w:sz="4" w:space="0" w:color="auto"/>
            </w:tcBorders>
            <w:shd w:val="clear" w:color="auto" w:fill="auto"/>
            <w:noWrap/>
            <w:vAlign w:val="bottom"/>
            <w:hideMark/>
          </w:tcPr>
          <w:p w14:paraId="3EB08C0D"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40</w:t>
            </w:r>
          </w:p>
        </w:tc>
        <w:tc>
          <w:tcPr>
            <w:tcW w:w="170" w:type="pct"/>
            <w:tcBorders>
              <w:top w:val="nil"/>
              <w:left w:val="nil"/>
              <w:bottom w:val="dotDotDash" w:sz="4" w:space="0" w:color="auto"/>
              <w:right w:val="single" w:sz="4" w:space="0" w:color="auto"/>
            </w:tcBorders>
            <w:shd w:val="clear" w:color="auto" w:fill="auto"/>
            <w:noWrap/>
            <w:vAlign w:val="bottom"/>
            <w:hideMark/>
          </w:tcPr>
          <w:p w14:paraId="15F999E1"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01120</w:t>
            </w:r>
          </w:p>
        </w:tc>
        <w:tc>
          <w:tcPr>
            <w:tcW w:w="1543" w:type="pct"/>
            <w:tcBorders>
              <w:top w:val="nil"/>
              <w:left w:val="nil"/>
              <w:bottom w:val="dotDotDash" w:sz="4" w:space="0" w:color="auto"/>
              <w:right w:val="single" w:sz="4" w:space="0" w:color="auto"/>
            </w:tcBorders>
            <w:shd w:val="clear" w:color="auto" w:fill="auto"/>
            <w:noWrap/>
            <w:vAlign w:val="bottom"/>
            <w:hideMark/>
          </w:tcPr>
          <w:p w14:paraId="23910756"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136" w:type="pct"/>
            <w:tcBorders>
              <w:top w:val="nil"/>
              <w:left w:val="nil"/>
              <w:bottom w:val="dotDotDash" w:sz="4" w:space="0" w:color="auto"/>
              <w:right w:val="single" w:sz="4" w:space="0" w:color="auto"/>
            </w:tcBorders>
            <w:shd w:val="clear" w:color="auto" w:fill="auto"/>
            <w:noWrap/>
            <w:vAlign w:val="bottom"/>
            <w:hideMark/>
          </w:tcPr>
          <w:p w14:paraId="0DD3235F"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5</w:t>
            </w:r>
          </w:p>
        </w:tc>
        <w:tc>
          <w:tcPr>
            <w:tcW w:w="459" w:type="pct"/>
            <w:tcBorders>
              <w:top w:val="nil"/>
              <w:left w:val="nil"/>
              <w:bottom w:val="dotDotDash" w:sz="4" w:space="0" w:color="auto"/>
              <w:right w:val="single" w:sz="4" w:space="0" w:color="auto"/>
            </w:tcBorders>
            <w:shd w:val="clear" w:color="auto" w:fill="auto"/>
            <w:noWrap/>
            <w:vAlign w:val="bottom"/>
            <w:hideMark/>
          </w:tcPr>
          <w:p w14:paraId="78009EAB" w14:textId="39DF27A7" w:rsidR="00851EB0" w:rsidRPr="00A75AFD" w:rsidRDefault="00200C0E"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xml:space="preserve">Nga të ardhurat </w:t>
            </w:r>
            <w:r w:rsidR="00851EB0" w:rsidRPr="00A75AFD">
              <w:rPr>
                <w:rFonts w:ascii="Arial" w:eastAsia="Times New Roman" w:hAnsi="Arial" w:cs="Arial"/>
                <w:sz w:val="10"/>
                <w:szCs w:val="10"/>
                <w:lang w:eastAsia="sq-AL"/>
              </w:rPr>
              <w:t>e veta</w:t>
            </w:r>
          </w:p>
        </w:tc>
        <w:tc>
          <w:tcPr>
            <w:tcW w:w="247" w:type="pct"/>
            <w:tcBorders>
              <w:top w:val="nil"/>
              <w:left w:val="nil"/>
              <w:bottom w:val="dotDotDash" w:sz="4" w:space="0" w:color="auto"/>
              <w:right w:val="single" w:sz="4" w:space="0" w:color="auto"/>
            </w:tcBorders>
            <w:shd w:val="clear" w:color="auto" w:fill="auto"/>
            <w:noWrap/>
            <w:vAlign w:val="bottom"/>
            <w:hideMark/>
          </w:tcPr>
          <w:p w14:paraId="4AD3F7F0"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nil"/>
              <w:left w:val="nil"/>
              <w:bottom w:val="dotDotDash" w:sz="4" w:space="0" w:color="auto"/>
              <w:right w:val="single" w:sz="4" w:space="0" w:color="auto"/>
            </w:tcBorders>
            <w:shd w:val="clear" w:color="auto" w:fill="auto"/>
            <w:noWrap/>
            <w:vAlign w:val="bottom"/>
            <w:hideMark/>
          </w:tcPr>
          <w:p w14:paraId="40DB88BB"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nil"/>
              <w:left w:val="nil"/>
              <w:bottom w:val="dotDotDash" w:sz="4" w:space="0" w:color="auto"/>
              <w:right w:val="single" w:sz="4" w:space="0" w:color="auto"/>
            </w:tcBorders>
            <w:shd w:val="clear" w:color="auto" w:fill="auto"/>
            <w:noWrap/>
            <w:vAlign w:val="bottom"/>
            <w:hideMark/>
          </w:tcPr>
          <w:p w14:paraId="41193FE8"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nil"/>
              <w:left w:val="nil"/>
              <w:bottom w:val="dotDotDash" w:sz="4" w:space="0" w:color="auto"/>
              <w:right w:val="single" w:sz="4" w:space="0" w:color="auto"/>
            </w:tcBorders>
            <w:shd w:val="clear" w:color="auto" w:fill="auto"/>
            <w:noWrap/>
            <w:vAlign w:val="bottom"/>
            <w:hideMark/>
          </w:tcPr>
          <w:p w14:paraId="00B5762F"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nil"/>
              <w:left w:val="nil"/>
              <w:bottom w:val="dotDotDash" w:sz="4" w:space="0" w:color="auto"/>
              <w:right w:val="single" w:sz="4" w:space="0" w:color="auto"/>
            </w:tcBorders>
            <w:shd w:val="clear" w:color="auto" w:fill="auto"/>
            <w:noWrap/>
            <w:vAlign w:val="bottom"/>
            <w:hideMark/>
          </w:tcPr>
          <w:p w14:paraId="4C83A6D1"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nil"/>
              <w:left w:val="nil"/>
              <w:bottom w:val="dotDotDash" w:sz="4" w:space="0" w:color="auto"/>
              <w:right w:val="single" w:sz="4" w:space="0" w:color="auto"/>
            </w:tcBorders>
            <w:shd w:val="clear" w:color="auto" w:fill="auto"/>
            <w:noWrap/>
            <w:vAlign w:val="bottom"/>
            <w:hideMark/>
          </w:tcPr>
          <w:p w14:paraId="71A36D2D"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DotDash" w:sz="4" w:space="0" w:color="auto"/>
              <w:right w:val="single" w:sz="4" w:space="0" w:color="auto"/>
            </w:tcBorders>
            <w:shd w:val="clear" w:color="auto" w:fill="auto"/>
            <w:noWrap/>
            <w:vAlign w:val="bottom"/>
            <w:hideMark/>
          </w:tcPr>
          <w:p w14:paraId="25A04711"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nil"/>
              <w:left w:val="nil"/>
              <w:bottom w:val="dotDotDash" w:sz="4" w:space="0" w:color="auto"/>
              <w:right w:val="single" w:sz="4" w:space="0" w:color="auto"/>
            </w:tcBorders>
            <w:shd w:val="clear" w:color="auto" w:fill="auto"/>
            <w:noWrap/>
            <w:vAlign w:val="bottom"/>
            <w:hideMark/>
          </w:tcPr>
          <w:p w14:paraId="10D32A6D"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nil"/>
              <w:left w:val="nil"/>
              <w:bottom w:val="dotDotDash" w:sz="4" w:space="0" w:color="auto"/>
              <w:right w:val="single" w:sz="4" w:space="0" w:color="auto"/>
            </w:tcBorders>
            <w:shd w:val="clear" w:color="auto" w:fill="auto"/>
            <w:noWrap/>
            <w:vAlign w:val="bottom"/>
            <w:hideMark/>
          </w:tcPr>
          <w:p w14:paraId="100F4382"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DotDash" w:sz="4" w:space="0" w:color="auto"/>
              <w:right w:val="single" w:sz="4" w:space="0" w:color="auto"/>
            </w:tcBorders>
            <w:shd w:val="clear" w:color="auto" w:fill="auto"/>
            <w:noWrap/>
            <w:vAlign w:val="bottom"/>
            <w:hideMark/>
          </w:tcPr>
          <w:p w14:paraId="349D96A3"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r>
      <w:tr w:rsidR="00A75AFD" w:rsidRPr="00A75AFD" w14:paraId="5ACB265A" w14:textId="77777777" w:rsidTr="00851EB0">
        <w:trPr>
          <w:trHeight w:val="180"/>
          <w:jc w:val="center"/>
        </w:trPr>
        <w:tc>
          <w:tcPr>
            <w:tcW w:w="113"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10ADE67F"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40</w:t>
            </w:r>
          </w:p>
        </w:tc>
        <w:tc>
          <w:tcPr>
            <w:tcW w:w="170" w:type="pct"/>
            <w:tcBorders>
              <w:top w:val="dotDash" w:sz="4" w:space="0" w:color="auto"/>
              <w:left w:val="nil"/>
              <w:bottom w:val="dotted" w:sz="4" w:space="0" w:color="auto"/>
              <w:right w:val="single" w:sz="4" w:space="0" w:color="auto"/>
            </w:tcBorders>
            <w:shd w:val="clear" w:color="auto" w:fill="auto"/>
            <w:noWrap/>
            <w:vAlign w:val="bottom"/>
            <w:hideMark/>
          </w:tcPr>
          <w:p w14:paraId="7A7045F0"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01130</w:t>
            </w:r>
          </w:p>
        </w:tc>
        <w:tc>
          <w:tcPr>
            <w:tcW w:w="1543" w:type="pct"/>
            <w:tcBorders>
              <w:top w:val="dotDash" w:sz="4" w:space="0" w:color="auto"/>
              <w:left w:val="nil"/>
              <w:bottom w:val="dotted" w:sz="4" w:space="0" w:color="auto"/>
              <w:right w:val="single" w:sz="4" w:space="0" w:color="auto"/>
            </w:tcBorders>
            <w:shd w:val="clear" w:color="auto" w:fill="auto"/>
            <w:noWrap/>
            <w:vAlign w:val="bottom"/>
            <w:hideMark/>
          </w:tcPr>
          <w:p w14:paraId="4038040B" w14:textId="64504B81" w:rsidR="00851EB0" w:rsidRPr="00A75AFD" w:rsidRDefault="003A7228" w:rsidP="00851EB0">
            <w:pPr>
              <w:spacing w:after="0" w:line="240" w:lineRule="auto"/>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 xml:space="preserve">Mbështetje për </w:t>
            </w:r>
            <w:r w:rsidR="004B49FE" w:rsidRPr="00A75AFD">
              <w:rPr>
                <w:rFonts w:ascii="Arial" w:eastAsia="Times New Roman" w:hAnsi="Arial" w:cs="Arial"/>
                <w:b/>
                <w:bCs/>
                <w:sz w:val="10"/>
                <w:szCs w:val="10"/>
                <w:lang w:eastAsia="sq-AL"/>
              </w:rPr>
              <w:t>organizatat e veteranëve me status</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3FFFFD93"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1</w:t>
            </w:r>
          </w:p>
        </w:tc>
        <w:tc>
          <w:tcPr>
            <w:tcW w:w="459" w:type="pct"/>
            <w:tcBorders>
              <w:top w:val="dotDash" w:sz="4" w:space="0" w:color="auto"/>
              <w:left w:val="nil"/>
              <w:bottom w:val="dotted" w:sz="4" w:space="0" w:color="auto"/>
              <w:right w:val="single" w:sz="4" w:space="0" w:color="auto"/>
            </w:tcBorders>
            <w:shd w:val="clear" w:color="auto" w:fill="auto"/>
            <w:noWrap/>
            <w:vAlign w:val="bottom"/>
            <w:hideMark/>
          </w:tcPr>
          <w:p w14:paraId="5AAFD99A"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Çelje nga buxheti</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273BC3AF"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3ACEE924"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dotDash" w:sz="4" w:space="0" w:color="auto"/>
              <w:left w:val="nil"/>
              <w:bottom w:val="dotted" w:sz="4" w:space="0" w:color="auto"/>
              <w:right w:val="single" w:sz="4" w:space="0" w:color="auto"/>
            </w:tcBorders>
            <w:shd w:val="clear" w:color="auto" w:fill="auto"/>
            <w:noWrap/>
            <w:vAlign w:val="bottom"/>
            <w:hideMark/>
          </w:tcPr>
          <w:p w14:paraId="2ED2D861"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14:paraId="69C3D3F5"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dotDash" w:sz="4" w:space="0" w:color="auto"/>
              <w:left w:val="nil"/>
              <w:bottom w:val="dotted" w:sz="4" w:space="0" w:color="auto"/>
              <w:right w:val="single" w:sz="4" w:space="0" w:color="auto"/>
            </w:tcBorders>
            <w:shd w:val="clear" w:color="auto" w:fill="auto"/>
            <w:noWrap/>
            <w:vAlign w:val="bottom"/>
            <w:hideMark/>
          </w:tcPr>
          <w:p w14:paraId="18A74C3A"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2,200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652407F6"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32525FBB"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dotDash" w:sz="4" w:space="0" w:color="auto"/>
              <w:left w:val="nil"/>
              <w:bottom w:val="dotted" w:sz="4" w:space="0" w:color="auto"/>
              <w:right w:val="single" w:sz="4" w:space="0" w:color="auto"/>
            </w:tcBorders>
            <w:shd w:val="clear" w:color="auto" w:fill="auto"/>
            <w:noWrap/>
            <w:vAlign w:val="bottom"/>
            <w:hideMark/>
          </w:tcPr>
          <w:p w14:paraId="1D2F49F9"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3A35A269"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36A45E87"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2,200</w:t>
            </w:r>
          </w:p>
        </w:tc>
      </w:tr>
      <w:tr w:rsidR="00A75AFD" w:rsidRPr="00A75AFD" w14:paraId="16FC5665"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3E8B2536"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40</w:t>
            </w:r>
          </w:p>
        </w:tc>
        <w:tc>
          <w:tcPr>
            <w:tcW w:w="170" w:type="pct"/>
            <w:tcBorders>
              <w:top w:val="nil"/>
              <w:left w:val="nil"/>
              <w:bottom w:val="dotted" w:sz="4" w:space="0" w:color="auto"/>
              <w:right w:val="single" w:sz="4" w:space="0" w:color="auto"/>
            </w:tcBorders>
            <w:shd w:val="clear" w:color="auto" w:fill="auto"/>
            <w:noWrap/>
            <w:vAlign w:val="bottom"/>
            <w:hideMark/>
          </w:tcPr>
          <w:p w14:paraId="7B1F4C46"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01130</w:t>
            </w:r>
          </w:p>
        </w:tc>
        <w:tc>
          <w:tcPr>
            <w:tcW w:w="1543" w:type="pct"/>
            <w:tcBorders>
              <w:top w:val="nil"/>
              <w:left w:val="nil"/>
              <w:bottom w:val="dotted" w:sz="4" w:space="0" w:color="auto"/>
              <w:right w:val="single" w:sz="4" w:space="0" w:color="auto"/>
            </w:tcBorders>
            <w:shd w:val="clear" w:color="auto" w:fill="auto"/>
            <w:noWrap/>
            <w:vAlign w:val="bottom"/>
            <w:hideMark/>
          </w:tcPr>
          <w:p w14:paraId="7ABE1A74"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6A09CC40"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14ED93B0"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14:paraId="794771A5"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44DFB550"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553B86F7"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67B5A7D1"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3EF3E0F5"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2D09DD4A"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6E7B21E4"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04D02902"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40C1EAE6"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6A5D43BB"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r>
      <w:tr w:rsidR="00A75AFD" w:rsidRPr="00A75AFD" w14:paraId="6055DE97"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698B2506"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40</w:t>
            </w:r>
          </w:p>
        </w:tc>
        <w:tc>
          <w:tcPr>
            <w:tcW w:w="170" w:type="pct"/>
            <w:tcBorders>
              <w:top w:val="nil"/>
              <w:left w:val="nil"/>
              <w:bottom w:val="dotted" w:sz="4" w:space="0" w:color="auto"/>
              <w:right w:val="single" w:sz="4" w:space="0" w:color="auto"/>
            </w:tcBorders>
            <w:shd w:val="clear" w:color="auto" w:fill="auto"/>
            <w:noWrap/>
            <w:vAlign w:val="bottom"/>
            <w:hideMark/>
          </w:tcPr>
          <w:p w14:paraId="1A184A32"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01130</w:t>
            </w:r>
          </w:p>
        </w:tc>
        <w:tc>
          <w:tcPr>
            <w:tcW w:w="1543" w:type="pct"/>
            <w:tcBorders>
              <w:top w:val="nil"/>
              <w:left w:val="nil"/>
              <w:bottom w:val="dotted" w:sz="4" w:space="0" w:color="auto"/>
              <w:right w:val="single" w:sz="4" w:space="0" w:color="auto"/>
            </w:tcBorders>
            <w:shd w:val="clear" w:color="auto" w:fill="auto"/>
            <w:noWrap/>
            <w:vAlign w:val="bottom"/>
            <w:hideMark/>
          </w:tcPr>
          <w:p w14:paraId="30E33309"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1729B611"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363A5CD4"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780802C2"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665ED332"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5ED915C8"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492573B8"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3CD5406C"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5C153C42"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35B5A5B1"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14A2387E"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2E5DEE4D"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648BC01C"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r>
      <w:tr w:rsidR="00A75AFD" w:rsidRPr="00A75AFD" w14:paraId="27557112"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594940B0"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40</w:t>
            </w:r>
          </w:p>
        </w:tc>
        <w:tc>
          <w:tcPr>
            <w:tcW w:w="170" w:type="pct"/>
            <w:tcBorders>
              <w:top w:val="nil"/>
              <w:left w:val="nil"/>
              <w:bottom w:val="dotted" w:sz="4" w:space="0" w:color="auto"/>
              <w:right w:val="single" w:sz="4" w:space="0" w:color="auto"/>
            </w:tcBorders>
            <w:shd w:val="clear" w:color="auto" w:fill="auto"/>
            <w:noWrap/>
            <w:vAlign w:val="bottom"/>
            <w:hideMark/>
          </w:tcPr>
          <w:p w14:paraId="6A43871D"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01130</w:t>
            </w:r>
          </w:p>
        </w:tc>
        <w:tc>
          <w:tcPr>
            <w:tcW w:w="1543" w:type="pct"/>
            <w:tcBorders>
              <w:top w:val="nil"/>
              <w:left w:val="nil"/>
              <w:bottom w:val="dotted" w:sz="4" w:space="0" w:color="auto"/>
              <w:right w:val="single" w:sz="4" w:space="0" w:color="auto"/>
            </w:tcBorders>
            <w:shd w:val="clear" w:color="auto" w:fill="auto"/>
            <w:noWrap/>
            <w:vAlign w:val="bottom"/>
            <w:hideMark/>
          </w:tcPr>
          <w:p w14:paraId="3BA341F2"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0125B5AA"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1EB6D895" w14:textId="0736F0EF" w:rsidR="00851EB0" w:rsidRPr="00A75AFD" w:rsidRDefault="00200C0E"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679F8AD8"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6E9E6715"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4DE57448"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76AADE79"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1425AC84"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0457EE71"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3C631827"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40A2655D"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3117686B"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6A0D9D39"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r>
      <w:tr w:rsidR="00A75AFD" w:rsidRPr="00A75AFD" w14:paraId="6C2C938B" w14:textId="77777777" w:rsidTr="00851EB0">
        <w:trPr>
          <w:trHeight w:val="180"/>
          <w:jc w:val="center"/>
        </w:trPr>
        <w:tc>
          <w:tcPr>
            <w:tcW w:w="113" w:type="pct"/>
            <w:tcBorders>
              <w:top w:val="nil"/>
              <w:left w:val="single" w:sz="4" w:space="0" w:color="auto"/>
              <w:bottom w:val="nil"/>
              <w:right w:val="single" w:sz="4" w:space="0" w:color="auto"/>
            </w:tcBorders>
            <w:shd w:val="clear" w:color="auto" w:fill="auto"/>
            <w:noWrap/>
            <w:vAlign w:val="bottom"/>
            <w:hideMark/>
          </w:tcPr>
          <w:p w14:paraId="13DF7F75"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40</w:t>
            </w:r>
          </w:p>
        </w:tc>
        <w:tc>
          <w:tcPr>
            <w:tcW w:w="170" w:type="pct"/>
            <w:tcBorders>
              <w:top w:val="nil"/>
              <w:left w:val="nil"/>
              <w:bottom w:val="nil"/>
              <w:right w:val="single" w:sz="4" w:space="0" w:color="auto"/>
            </w:tcBorders>
            <w:shd w:val="clear" w:color="auto" w:fill="auto"/>
            <w:noWrap/>
            <w:vAlign w:val="bottom"/>
            <w:hideMark/>
          </w:tcPr>
          <w:p w14:paraId="00295CA9"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01130</w:t>
            </w:r>
          </w:p>
        </w:tc>
        <w:tc>
          <w:tcPr>
            <w:tcW w:w="1543" w:type="pct"/>
            <w:tcBorders>
              <w:top w:val="nil"/>
              <w:left w:val="nil"/>
              <w:bottom w:val="nil"/>
              <w:right w:val="single" w:sz="4" w:space="0" w:color="auto"/>
            </w:tcBorders>
            <w:shd w:val="clear" w:color="auto" w:fill="auto"/>
            <w:noWrap/>
            <w:vAlign w:val="bottom"/>
            <w:hideMark/>
          </w:tcPr>
          <w:p w14:paraId="4DD478DD"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136" w:type="pct"/>
            <w:tcBorders>
              <w:top w:val="nil"/>
              <w:left w:val="nil"/>
              <w:bottom w:val="nil"/>
              <w:right w:val="single" w:sz="4" w:space="0" w:color="auto"/>
            </w:tcBorders>
            <w:shd w:val="clear" w:color="auto" w:fill="auto"/>
            <w:noWrap/>
            <w:vAlign w:val="bottom"/>
            <w:hideMark/>
          </w:tcPr>
          <w:p w14:paraId="6B2D9C56"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5</w:t>
            </w:r>
          </w:p>
        </w:tc>
        <w:tc>
          <w:tcPr>
            <w:tcW w:w="459" w:type="pct"/>
            <w:tcBorders>
              <w:top w:val="nil"/>
              <w:left w:val="nil"/>
              <w:bottom w:val="nil"/>
              <w:right w:val="single" w:sz="4" w:space="0" w:color="auto"/>
            </w:tcBorders>
            <w:shd w:val="clear" w:color="auto" w:fill="auto"/>
            <w:noWrap/>
            <w:vAlign w:val="bottom"/>
            <w:hideMark/>
          </w:tcPr>
          <w:p w14:paraId="4FD3869A" w14:textId="5C6616F6" w:rsidR="00851EB0" w:rsidRPr="00A75AFD" w:rsidRDefault="00200C0E"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xml:space="preserve">Nga të ardhurat </w:t>
            </w:r>
            <w:r w:rsidR="00851EB0" w:rsidRPr="00A75AFD">
              <w:rPr>
                <w:rFonts w:ascii="Arial" w:eastAsia="Times New Roman" w:hAnsi="Arial" w:cs="Arial"/>
                <w:sz w:val="10"/>
                <w:szCs w:val="10"/>
                <w:lang w:eastAsia="sq-AL"/>
              </w:rPr>
              <w:t>e veta</w:t>
            </w:r>
          </w:p>
        </w:tc>
        <w:tc>
          <w:tcPr>
            <w:tcW w:w="247" w:type="pct"/>
            <w:tcBorders>
              <w:top w:val="nil"/>
              <w:left w:val="nil"/>
              <w:bottom w:val="nil"/>
              <w:right w:val="single" w:sz="4" w:space="0" w:color="auto"/>
            </w:tcBorders>
            <w:shd w:val="clear" w:color="auto" w:fill="auto"/>
            <w:noWrap/>
            <w:vAlign w:val="bottom"/>
            <w:hideMark/>
          </w:tcPr>
          <w:p w14:paraId="00DFA96D"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nil"/>
              <w:left w:val="nil"/>
              <w:bottom w:val="nil"/>
              <w:right w:val="single" w:sz="4" w:space="0" w:color="auto"/>
            </w:tcBorders>
            <w:shd w:val="clear" w:color="auto" w:fill="auto"/>
            <w:noWrap/>
            <w:vAlign w:val="bottom"/>
            <w:hideMark/>
          </w:tcPr>
          <w:p w14:paraId="1F736828"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nil"/>
              <w:left w:val="nil"/>
              <w:bottom w:val="nil"/>
              <w:right w:val="single" w:sz="4" w:space="0" w:color="auto"/>
            </w:tcBorders>
            <w:shd w:val="clear" w:color="auto" w:fill="auto"/>
            <w:noWrap/>
            <w:vAlign w:val="bottom"/>
            <w:hideMark/>
          </w:tcPr>
          <w:p w14:paraId="296F8ACB"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nil"/>
              <w:left w:val="nil"/>
              <w:bottom w:val="nil"/>
              <w:right w:val="single" w:sz="4" w:space="0" w:color="auto"/>
            </w:tcBorders>
            <w:shd w:val="clear" w:color="auto" w:fill="auto"/>
            <w:noWrap/>
            <w:vAlign w:val="bottom"/>
            <w:hideMark/>
          </w:tcPr>
          <w:p w14:paraId="372C5EEF"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nil"/>
              <w:left w:val="nil"/>
              <w:bottom w:val="nil"/>
              <w:right w:val="single" w:sz="4" w:space="0" w:color="auto"/>
            </w:tcBorders>
            <w:shd w:val="clear" w:color="auto" w:fill="auto"/>
            <w:noWrap/>
            <w:vAlign w:val="bottom"/>
            <w:hideMark/>
          </w:tcPr>
          <w:p w14:paraId="3C42B61A"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nil"/>
              <w:left w:val="nil"/>
              <w:bottom w:val="nil"/>
              <w:right w:val="single" w:sz="4" w:space="0" w:color="auto"/>
            </w:tcBorders>
            <w:shd w:val="clear" w:color="auto" w:fill="auto"/>
            <w:noWrap/>
            <w:vAlign w:val="bottom"/>
            <w:hideMark/>
          </w:tcPr>
          <w:p w14:paraId="6650D950"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nil"/>
              <w:right w:val="single" w:sz="4" w:space="0" w:color="auto"/>
            </w:tcBorders>
            <w:shd w:val="clear" w:color="auto" w:fill="auto"/>
            <w:noWrap/>
            <w:vAlign w:val="bottom"/>
            <w:hideMark/>
          </w:tcPr>
          <w:p w14:paraId="46ADB20C"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nil"/>
              <w:left w:val="nil"/>
              <w:bottom w:val="nil"/>
              <w:right w:val="single" w:sz="4" w:space="0" w:color="auto"/>
            </w:tcBorders>
            <w:shd w:val="clear" w:color="auto" w:fill="auto"/>
            <w:noWrap/>
            <w:vAlign w:val="bottom"/>
            <w:hideMark/>
          </w:tcPr>
          <w:p w14:paraId="109443FD"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nil"/>
              <w:left w:val="nil"/>
              <w:bottom w:val="nil"/>
              <w:right w:val="single" w:sz="4" w:space="0" w:color="auto"/>
            </w:tcBorders>
            <w:shd w:val="clear" w:color="auto" w:fill="auto"/>
            <w:noWrap/>
            <w:vAlign w:val="bottom"/>
            <w:hideMark/>
          </w:tcPr>
          <w:p w14:paraId="2300FB48"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nil"/>
              <w:right w:val="single" w:sz="4" w:space="0" w:color="auto"/>
            </w:tcBorders>
            <w:shd w:val="clear" w:color="auto" w:fill="auto"/>
            <w:noWrap/>
            <w:vAlign w:val="bottom"/>
            <w:hideMark/>
          </w:tcPr>
          <w:p w14:paraId="77B4BFBC"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r>
      <w:tr w:rsidR="00A75AFD" w:rsidRPr="00A75AFD" w14:paraId="1D2A7146" w14:textId="77777777" w:rsidTr="00851EB0">
        <w:trPr>
          <w:trHeight w:val="180"/>
          <w:jc w:val="center"/>
        </w:trPr>
        <w:tc>
          <w:tcPr>
            <w:tcW w:w="113"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14:paraId="05252C44" w14:textId="77777777" w:rsidR="00851EB0" w:rsidRPr="00A75AFD" w:rsidRDefault="00851EB0" w:rsidP="00851EB0">
            <w:pPr>
              <w:spacing w:after="0" w:line="240" w:lineRule="auto"/>
              <w:jc w:val="center"/>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40</w:t>
            </w:r>
          </w:p>
        </w:tc>
        <w:tc>
          <w:tcPr>
            <w:tcW w:w="170" w:type="pct"/>
            <w:tcBorders>
              <w:top w:val="dotDash" w:sz="4" w:space="0" w:color="auto"/>
              <w:left w:val="nil"/>
              <w:bottom w:val="single" w:sz="4" w:space="0" w:color="auto"/>
              <w:right w:val="single" w:sz="4" w:space="0" w:color="auto"/>
            </w:tcBorders>
            <w:shd w:val="clear" w:color="auto" w:fill="auto"/>
            <w:noWrap/>
            <w:vAlign w:val="bottom"/>
            <w:hideMark/>
          </w:tcPr>
          <w:p w14:paraId="7E1FEE69" w14:textId="77777777" w:rsidR="00851EB0" w:rsidRPr="00A75AFD" w:rsidRDefault="00851EB0" w:rsidP="00851EB0">
            <w:pPr>
              <w:spacing w:after="0" w:line="240" w:lineRule="auto"/>
              <w:jc w:val="center"/>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s</w:t>
            </w:r>
          </w:p>
        </w:tc>
        <w:tc>
          <w:tcPr>
            <w:tcW w:w="1543" w:type="pct"/>
            <w:tcBorders>
              <w:top w:val="dotDash" w:sz="4" w:space="0" w:color="auto"/>
              <w:left w:val="nil"/>
              <w:bottom w:val="single" w:sz="4" w:space="0" w:color="auto"/>
              <w:right w:val="single" w:sz="4" w:space="0" w:color="auto"/>
            </w:tcBorders>
            <w:shd w:val="clear" w:color="auto" w:fill="auto"/>
            <w:noWrap/>
            <w:vAlign w:val="bottom"/>
            <w:hideMark/>
          </w:tcPr>
          <w:p w14:paraId="2A0A3DD0" w14:textId="54A37BE0" w:rsidR="00851EB0" w:rsidRPr="00A75AFD" w:rsidRDefault="004B49FE" w:rsidP="00851EB0">
            <w:pPr>
              <w:spacing w:after="0" w:line="240" w:lineRule="auto"/>
              <w:jc w:val="center"/>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Partitë</w:t>
            </w:r>
            <w:r w:rsidR="00851EB0" w:rsidRPr="00A75AFD">
              <w:rPr>
                <w:rFonts w:ascii="Arial" w:eastAsia="Times New Roman" w:hAnsi="Arial" w:cs="Arial"/>
                <w:b/>
                <w:bCs/>
                <w:sz w:val="10"/>
                <w:szCs w:val="10"/>
                <w:lang w:eastAsia="sq-AL"/>
              </w:rPr>
              <w:t xml:space="preserve"> </w:t>
            </w:r>
            <w:r w:rsidRPr="00A75AFD">
              <w:rPr>
                <w:rFonts w:ascii="Arial" w:eastAsia="Times New Roman" w:hAnsi="Arial" w:cs="Arial"/>
                <w:b/>
                <w:bCs/>
                <w:sz w:val="10"/>
                <w:szCs w:val="10"/>
                <w:lang w:eastAsia="sq-AL"/>
              </w:rPr>
              <w:t>p</w:t>
            </w:r>
            <w:r w:rsidR="00851EB0" w:rsidRPr="00A75AFD">
              <w:rPr>
                <w:rFonts w:ascii="Arial" w:eastAsia="Times New Roman" w:hAnsi="Arial" w:cs="Arial"/>
                <w:b/>
                <w:bCs/>
                <w:sz w:val="10"/>
                <w:szCs w:val="10"/>
                <w:lang w:eastAsia="sq-AL"/>
              </w:rPr>
              <w:t>olitike</w:t>
            </w:r>
          </w:p>
        </w:tc>
        <w:tc>
          <w:tcPr>
            <w:tcW w:w="136" w:type="pct"/>
            <w:tcBorders>
              <w:top w:val="dotDash" w:sz="4" w:space="0" w:color="auto"/>
              <w:left w:val="nil"/>
              <w:bottom w:val="single" w:sz="4" w:space="0" w:color="auto"/>
              <w:right w:val="single" w:sz="4" w:space="0" w:color="auto"/>
            </w:tcBorders>
            <w:shd w:val="clear" w:color="auto" w:fill="auto"/>
            <w:noWrap/>
            <w:vAlign w:val="bottom"/>
            <w:hideMark/>
          </w:tcPr>
          <w:p w14:paraId="65F21E37"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459" w:type="pct"/>
            <w:tcBorders>
              <w:top w:val="dotDash" w:sz="4" w:space="0" w:color="auto"/>
              <w:left w:val="nil"/>
              <w:bottom w:val="single" w:sz="4" w:space="0" w:color="auto"/>
              <w:right w:val="single" w:sz="4" w:space="0" w:color="auto"/>
            </w:tcBorders>
            <w:shd w:val="clear" w:color="auto" w:fill="auto"/>
            <w:noWrap/>
            <w:vAlign w:val="bottom"/>
            <w:hideMark/>
          </w:tcPr>
          <w:p w14:paraId="147E1307"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43ACAE5D"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c>
          <w:tcPr>
            <w:tcW w:w="262" w:type="pct"/>
            <w:tcBorders>
              <w:top w:val="dotDash" w:sz="4" w:space="0" w:color="auto"/>
              <w:left w:val="nil"/>
              <w:bottom w:val="single" w:sz="4" w:space="0" w:color="auto"/>
              <w:right w:val="single" w:sz="4" w:space="0" w:color="auto"/>
            </w:tcBorders>
            <w:shd w:val="clear" w:color="auto" w:fill="auto"/>
            <w:noWrap/>
            <w:vAlign w:val="bottom"/>
            <w:hideMark/>
          </w:tcPr>
          <w:p w14:paraId="52A9EFD0"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c>
          <w:tcPr>
            <w:tcW w:w="228" w:type="pct"/>
            <w:tcBorders>
              <w:top w:val="dotDash" w:sz="4" w:space="0" w:color="auto"/>
              <w:left w:val="nil"/>
              <w:bottom w:val="single" w:sz="4" w:space="0" w:color="auto"/>
              <w:right w:val="single" w:sz="4" w:space="0" w:color="auto"/>
            </w:tcBorders>
            <w:shd w:val="clear" w:color="auto" w:fill="auto"/>
            <w:noWrap/>
            <w:vAlign w:val="bottom"/>
            <w:hideMark/>
          </w:tcPr>
          <w:p w14:paraId="5C61EA15"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c>
          <w:tcPr>
            <w:tcW w:w="209" w:type="pct"/>
            <w:tcBorders>
              <w:top w:val="dotDash" w:sz="4" w:space="0" w:color="auto"/>
              <w:left w:val="nil"/>
              <w:bottom w:val="single" w:sz="4" w:space="0" w:color="auto"/>
              <w:right w:val="single" w:sz="4" w:space="0" w:color="auto"/>
            </w:tcBorders>
            <w:shd w:val="clear" w:color="auto" w:fill="auto"/>
            <w:noWrap/>
            <w:vAlign w:val="bottom"/>
            <w:hideMark/>
          </w:tcPr>
          <w:p w14:paraId="335E1A92"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c>
          <w:tcPr>
            <w:tcW w:w="344" w:type="pct"/>
            <w:tcBorders>
              <w:top w:val="dotDash" w:sz="4" w:space="0" w:color="auto"/>
              <w:left w:val="nil"/>
              <w:bottom w:val="single" w:sz="4" w:space="0" w:color="auto"/>
              <w:right w:val="single" w:sz="4" w:space="0" w:color="auto"/>
            </w:tcBorders>
            <w:shd w:val="clear" w:color="auto" w:fill="auto"/>
            <w:noWrap/>
            <w:vAlign w:val="bottom"/>
            <w:hideMark/>
          </w:tcPr>
          <w:p w14:paraId="3C2E1EF1"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355,800</w:t>
            </w:r>
          </w:p>
        </w:tc>
        <w:tc>
          <w:tcPr>
            <w:tcW w:w="264" w:type="pct"/>
            <w:tcBorders>
              <w:top w:val="dotDash" w:sz="4" w:space="0" w:color="auto"/>
              <w:left w:val="nil"/>
              <w:bottom w:val="single" w:sz="4" w:space="0" w:color="auto"/>
              <w:right w:val="single" w:sz="4" w:space="0" w:color="auto"/>
            </w:tcBorders>
            <w:shd w:val="clear" w:color="auto" w:fill="auto"/>
            <w:noWrap/>
            <w:vAlign w:val="bottom"/>
            <w:hideMark/>
          </w:tcPr>
          <w:p w14:paraId="5065DD77"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6EEDF6DE"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c>
          <w:tcPr>
            <w:tcW w:w="281" w:type="pct"/>
            <w:tcBorders>
              <w:top w:val="dotDash" w:sz="4" w:space="0" w:color="auto"/>
              <w:left w:val="nil"/>
              <w:bottom w:val="single" w:sz="4" w:space="0" w:color="auto"/>
              <w:right w:val="single" w:sz="4" w:space="0" w:color="auto"/>
            </w:tcBorders>
            <w:shd w:val="clear" w:color="auto" w:fill="auto"/>
            <w:noWrap/>
            <w:vAlign w:val="bottom"/>
            <w:hideMark/>
          </w:tcPr>
          <w:p w14:paraId="3A249E48"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c>
          <w:tcPr>
            <w:tcW w:w="251" w:type="pct"/>
            <w:tcBorders>
              <w:top w:val="dotDash" w:sz="4" w:space="0" w:color="auto"/>
              <w:left w:val="nil"/>
              <w:bottom w:val="single" w:sz="4" w:space="0" w:color="auto"/>
              <w:right w:val="single" w:sz="4" w:space="0" w:color="auto"/>
            </w:tcBorders>
            <w:shd w:val="clear" w:color="auto" w:fill="auto"/>
            <w:noWrap/>
            <w:vAlign w:val="bottom"/>
            <w:hideMark/>
          </w:tcPr>
          <w:p w14:paraId="29D8FEE8"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04B7E074"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355,800</w:t>
            </w:r>
          </w:p>
        </w:tc>
      </w:tr>
      <w:tr w:rsidR="00A75AFD" w:rsidRPr="00A75AFD" w14:paraId="51C3B959" w14:textId="77777777" w:rsidTr="00851EB0">
        <w:trPr>
          <w:trHeight w:val="180"/>
          <w:jc w:val="center"/>
        </w:trPr>
        <w:tc>
          <w:tcPr>
            <w:tcW w:w="113"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00484793"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41</w:t>
            </w:r>
          </w:p>
        </w:tc>
        <w:tc>
          <w:tcPr>
            <w:tcW w:w="170" w:type="pct"/>
            <w:tcBorders>
              <w:top w:val="dotDash" w:sz="4" w:space="0" w:color="auto"/>
              <w:left w:val="nil"/>
              <w:bottom w:val="dotted" w:sz="4" w:space="0" w:color="auto"/>
              <w:right w:val="single" w:sz="4" w:space="0" w:color="auto"/>
            </w:tcBorders>
            <w:shd w:val="clear" w:color="auto" w:fill="auto"/>
            <w:noWrap/>
            <w:vAlign w:val="bottom"/>
            <w:hideMark/>
          </w:tcPr>
          <w:p w14:paraId="6FEE8E44"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03390</w:t>
            </w:r>
          </w:p>
        </w:tc>
        <w:tc>
          <w:tcPr>
            <w:tcW w:w="1543" w:type="pct"/>
            <w:tcBorders>
              <w:top w:val="dotDash" w:sz="4" w:space="0" w:color="auto"/>
              <w:left w:val="nil"/>
              <w:bottom w:val="dotted" w:sz="4" w:space="0" w:color="auto"/>
              <w:right w:val="single" w:sz="4" w:space="0" w:color="auto"/>
            </w:tcBorders>
            <w:shd w:val="clear" w:color="auto" w:fill="auto"/>
            <w:noWrap/>
            <w:vAlign w:val="bottom"/>
            <w:hideMark/>
          </w:tcPr>
          <w:p w14:paraId="2DD4CBEE" w14:textId="0A68DB49" w:rsidR="00851EB0" w:rsidRPr="00A75AFD" w:rsidRDefault="00851EB0" w:rsidP="00851EB0">
            <w:pPr>
              <w:spacing w:after="0" w:line="240" w:lineRule="auto"/>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 xml:space="preserve">Veprimtaria e </w:t>
            </w:r>
            <w:proofErr w:type="spellStart"/>
            <w:r w:rsidRPr="00A75AFD">
              <w:rPr>
                <w:rFonts w:ascii="Arial" w:eastAsia="Times New Roman" w:hAnsi="Arial" w:cs="Arial"/>
                <w:b/>
                <w:bCs/>
                <w:sz w:val="10"/>
                <w:szCs w:val="10"/>
                <w:lang w:eastAsia="sq-AL"/>
              </w:rPr>
              <w:t>SPAK</w:t>
            </w:r>
            <w:proofErr w:type="spellEnd"/>
            <w:r w:rsidR="004B49FE" w:rsidRPr="00A75AFD">
              <w:rPr>
                <w:rFonts w:ascii="Arial" w:eastAsia="Times New Roman" w:hAnsi="Arial" w:cs="Arial"/>
                <w:b/>
                <w:bCs/>
                <w:sz w:val="10"/>
                <w:szCs w:val="10"/>
                <w:lang w:eastAsia="sq-AL"/>
              </w:rPr>
              <w:t>-ut</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57A029AC"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1</w:t>
            </w:r>
          </w:p>
        </w:tc>
        <w:tc>
          <w:tcPr>
            <w:tcW w:w="459" w:type="pct"/>
            <w:tcBorders>
              <w:top w:val="dotDash" w:sz="4" w:space="0" w:color="auto"/>
              <w:left w:val="nil"/>
              <w:bottom w:val="dotted" w:sz="4" w:space="0" w:color="auto"/>
              <w:right w:val="single" w:sz="4" w:space="0" w:color="auto"/>
            </w:tcBorders>
            <w:shd w:val="clear" w:color="auto" w:fill="auto"/>
            <w:noWrap/>
            <w:vAlign w:val="bottom"/>
            <w:hideMark/>
          </w:tcPr>
          <w:p w14:paraId="366B9EE0"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Çelje nga buxheti</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59BAC6B9"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1,285,496</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6D668EC1"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136,000</w:t>
            </w:r>
          </w:p>
        </w:tc>
        <w:tc>
          <w:tcPr>
            <w:tcW w:w="228" w:type="pct"/>
            <w:tcBorders>
              <w:top w:val="dotDash" w:sz="4" w:space="0" w:color="auto"/>
              <w:left w:val="nil"/>
              <w:bottom w:val="dotted" w:sz="4" w:space="0" w:color="auto"/>
              <w:right w:val="single" w:sz="4" w:space="0" w:color="auto"/>
            </w:tcBorders>
            <w:shd w:val="clear" w:color="auto" w:fill="auto"/>
            <w:noWrap/>
            <w:vAlign w:val="bottom"/>
            <w:hideMark/>
          </w:tcPr>
          <w:p w14:paraId="127F835E"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248,117</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14:paraId="40DF6D5D"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dotDash" w:sz="4" w:space="0" w:color="auto"/>
              <w:left w:val="nil"/>
              <w:bottom w:val="dotted" w:sz="4" w:space="0" w:color="auto"/>
              <w:right w:val="single" w:sz="4" w:space="0" w:color="auto"/>
            </w:tcBorders>
            <w:shd w:val="clear" w:color="auto" w:fill="auto"/>
            <w:noWrap/>
            <w:vAlign w:val="bottom"/>
            <w:hideMark/>
          </w:tcPr>
          <w:p w14:paraId="567355CF"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21AFDBEA"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72946131"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dotDash" w:sz="4" w:space="0" w:color="auto"/>
              <w:left w:val="nil"/>
              <w:bottom w:val="dotted" w:sz="4" w:space="0" w:color="auto"/>
              <w:right w:val="single" w:sz="4" w:space="0" w:color="auto"/>
            </w:tcBorders>
            <w:shd w:val="clear" w:color="auto" w:fill="auto"/>
            <w:noWrap/>
            <w:vAlign w:val="bottom"/>
            <w:hideMark/>
          </w:tcPr>
          <w:p w14:paraId="4161960D"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57C6574C"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700,000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6F0FF1FF"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2,369,613</w:t>
            </w:r>
          </w:p>
        </w:tc>
      </w:tr>
      <w:tr w:rsidR="00A75AFD" w:rsidRPr="00A75AFD" w14:paraId="698BD1B1" w14:textId="77777777" w:rsidTr="00851EB0">
        <w:trPr>
          <w:trHeight w:val="180"/>
          <w:jc w:val="center"/>
        </w:trPr>
        <w:tc>
          <w:tcPr>
            <w:tcW w:w="113"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5CAA72F5"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41</w:t>
            </w:r>
          </w:p>
        </w:tc>
        <w:tc>
          <w:tcPr>
            <w:tcW w:w="170" w:type="pct"/>
            <w:tcBorders>
              <w:top w:val="dotDash" w:sz="4" w:space="0" w:color="auto"/>
              <w:left w:val="nil"/>
              <w:bottom w:val="dotted" w:sz="4" w:space="0" w:color="auto"/>
              <w:right w:val="single" w:sz="4" w:space="0" w:color="auto"/>
            </w:tcBorders>
            <w:shd w:val="clear" w:color="auto" w:fill="auto"/>
            <w:noWrap/>
            <w:vAlign w:val="bottom"/>
            <w:hideMark/>
          </w:tcPr>
          <w:p w14:paraId="120902DD"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03390</w:t>
            </w:r>
          </w:p>
        </w:tc>
        <w:tc>
          <w:tcPr>
            <w:tcW w:w="1543" w:type="pct"/>
            <w:tcBorders>
              <w:top w:val="nil"/>
              <w:left w:val="nil"/>
              <w:bottom w:val="dotted" w:sz="4" w:space="0" w:color="auto"/>
              <w:right w:val="single" w:sz="4" w:space="0" w:color="auto"/>
            </w:tcBorders>
            <w:shd w:val="clear" w:color="auto" w:fill="auto"/>
            <w:noWrap/>
            <w:vAlign w:val="bottom"/>
            <w:hideMark/>
          </w:tcPr>
          <w:p w14:paraId="7EBF944D"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16A93AC5"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75406783"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Financim i huaj</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42D00586"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4170C61D"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dotDash" w:sz="4" w:space="0" w:color="auto"/>
              <w:left w:val="nil"/>
              <w:bottom w:val="dotted" w:sz="4" w:space="0" w:color="auto"/>
              <w:right w:val="single" w:sz="4" w:space="0" w:color="auto"/>
            </w:tcBorders>
            <w:shd w:val="clear" w:color="auto" w:fill="auto"/>
            <w:noWrap/>
            <w:vAlign w:val="bottom"/>
            <w:hideMark/>
          </w:tcPr>
          <w:p w14:paraId="1E6D179C"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14:paraId="5A2F83AD"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dotDash" w:sz="4" w:space="0" w:color="auto"/>
              <w:left w:val="nil"/>
              <w:bottom w:val="dotted" w:sz="4" w:space="0" w:color="auto"/>
              <w:right w:val="single" w:sz="4" w:space="0" w:color="auto"/>
            </w:tcBorders>
            <w:shd w:val="clear" w:color="auto" w:fill="auto"/>
            <w:noWrap/>
            <w:vAlign w:val="bottom"/>
            <w:hideMark/>
          </w:tcPr>
          <w:p w14:paraId="6BDB730A"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5CD935C0"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13EFEEFA"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dotDash" w:sz="4" w:space="0" w:color="auto"/>
              <w:left w:val="nil"/>
              <w:bottom w:val="dotted" w:sz="4" w:space="0" w:color="auto"/>
              <w:right w:val="single" w:sz="4" w:space="0" w:color="auto"/>
            </w:tcBorders>
            <w:shd w:val="clear" w:color="auto" w:fill="auto"/>
            <w:noWrap/>
            <w:vAlign w:val="bottom"/>
            <w:hideMark/>
          </w:tcPr>
          <w:p w14:paraId="76AFB9B2"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4E73C970"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4B03BD8E"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r>
      <w:tr w:rsidR="00A75AFD" w:rsidRPr="00A75AFD" w14:paraId="4BAB03AF" w14:textId="77777777" w:rsidTr="00851EB0">
        <w:trPr>
          <w:trHeight w:val="180"/>
          <w:jc w:val="center"/>
        </w:trPr>
        <w:tc>
          <w:tcPr>
            <w:tcW w:w="113"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33F85CBA"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41</w:t>
            </w:r>
          </w:p>
        </w:tc>
        <w:tc>
          <w:tcPr>
            <w:tcW w:w="170" w:type="pct"/>
            <w:tcBorders>
              <w:top w:val="dotDash" w:sz="4" w:space="0" w:color="auto"/>
              <w:left w:val="nil"/>
              <w:bottom w:val="dotted" w:sz="4" w:space="0" w:color="auto"/>
              <w:right w:val="single" w:sz="4" w:space="0" w:color="auto"/>
            </w:tcBorders>
            <w:shd w:val="clear" w:color="auto" w:fill="auto"/>
            <w:noWrap/>
            <w:vAlign w:val="bottom"/>
            <w:hideMark/>
          </w:tcPr>
          <w:p w14:paraId="5A0A14D9"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03390</w:t>
            </w:r>
          </w:p>
        </w:tc>
        <w:tc>
          <w:tcPr>
            <w:tcW w:w="1543" w:type="pct"/>
            <w:tcBorders>
              <w:top w:val="nil"/>
              <w:left w:val="nil"/>
              <w:bottom w:val="dotted" w:sz="4" w:space="0" w:color="auto"/>
              <w:right w:val="single" w:sz="4" w:space="0" w:color="auto"/>
            </w:tcBorders>
            <w:shd w:val="clear" w:color="auto" w:fill="auto"/>
            <w:noWrap/>
            <w:vAlign w:val="bottom"/>
            <w:hideMark/>
          </w:tcPr>
          <w:p w14:paraId="4FCEBB66"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48F8077A"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6E43C1D6"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xml:space="preserve">Kostot lokale </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38702BE0"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424FF10A"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dotDash" w:sz="4" w:space="0" w:color="auto"/>
              <w:left w:val="nil"/>
              <w:bottom w:val="dotted" w:sz="4" w:space="0" w:color="auto"/>
              <w:right w:val="single" w:sz="4" w:space="0" w:color="auto"/>
            </w:tcBorders>
            <w:shd w:val="clear" w:color="auto" w:fill="auto"/>
            <w:noWrap/>
            <w:vAlign w:val="bottom"/>
            <w:hideMark/>
          </w:tcPr>
          <w:p w14:paraId="0FDEDD1C"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14:paraId="73D531CB"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dotDash" w:sz="4" w:space="0" w:color="auto"/>
              <w:left w:val="nil"/>
              <w:bottom w:val="dotted" w:sz="4" w:space="0" w:color="auto"/>
              <w:right w:val="single" w:sz="4" w:space="0" w:color="auto"/>
            </w:tcBorders>
            <w:shd w:val="clear" w:color="auto" w:fill="auto"/>
            <w:noWrap/>
            <w:vAlign w:val="bottom"/>
            <w:hideMark/>
          </w:tcPr>
          <w:p w14:paraId="54E4228B"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4F0E1A9E"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6B1FFD5B"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dotDash" w:sz="4" w:space="0" w:color="auto"/>
              <w:left w:val="nil"/>
              <w:bottom w:val="dotted" w:sz="4" w:space="0" w:color="auto"/>
              <w:right w:val="single" w:sz="4" w:space="0" w:color="auto"/>
            </w:tcBorders>
            <w:shd w:val="clear" w:color="auto" w:fill="auto"/>
            <w:noWrap/>
            <w:vAlign w:val="bottom"/>
            <w:hideMark/>
          </w:tcPr>
          <w:p w14:paraId="454783B8"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639506D4"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6733DCD0"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r>
      <w:tr w:rsidR="00A75AFD" w:rsidRPr="00A75AFD" w14:paraId="1527FFF8" w14:textId="77777777" w:rsidTr="00851EB0">
        <w:trPr>
          <w:trHeight w:val="180"/>
          <w:jc w:val="center"/>
        </w:trPr>
        <w:tc>
          <w:tcPr>
            <w:tcW w:w="113"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7AB92E88"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41</w:t>
            </w:r>
          </w:p>
        </w:tc>
        <w:tc>
          <w:tcPr>
            <w:tcW w:w="170" w:type="pct"/>
            <w:tcBorders>
              <w:top w:val="dotDash" w:sz="4" w:space="0" w:color="auto"/>
              <w:left w:val="nil"/>
              <w:bottom w:val="dotted" w:sz="4" w:space="0" w:color="auto"/>
              <w:right w:val="single" w:sz="4" w:space="0" w:color="auto"/>
            </w:tcBorders>
            <w:shd w:val="clear" w:color="auto" w:fill="auto"/>
            <w:noWrap/>
            <w:vAlign w:val="bottom"/>
            <w:hideMark/>
          </w:tcPr>
          <w:p w14:paraId="2D3B0F11"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03390</w:t>
            </w:r>
          </w:p>
        </w:tc>
        <w:tc>
          <w:tcPr>
            <w:tcW w:w="1543" w:type="pct"/>
            <w:tcBorders>
              <w:top w:val="nil"/>
              <w:left w:val="nil"/>
              <w:bottom w:val="dotted" w:sz="4" w:space="0" w:color="auto"/>
              <w:right w:val="single" w:sz="4" w:space="0" w:color="auto"/>
            </w:tcBorders>
            <w:shd w:val="clear" w:color="auto" w:fill="auto"/>
            <w:noWrap/>
            <w:vAlign w:val="bottom"/>
            <w:hideMark/>
          </w:tcPr>
          <w:p w14:paraId="4DBDDC29"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07B3FAB2"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1EA5446D" w14:textId="7804A6C1" w:rsidR="00851EB0" w:rsidRPr="00A75AFD" w:rsidRDefault="00200C0E"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TVSH, detyrime doganore</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453EC132"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13866C77"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dotDash" w:sz="4" w:space="0" w:color="auto"/>
              <w:left w:val="nil"/>
              <w:bottom w:val="dotted" w:sz="4" w:space="0" w:color="auto"/>
              <w:right w:val="single" w:sz="4" w:space="0" w:color="auto"/>
            </w:tcBorders>
            <w:shd w:val="clear" w:color="auto" w:fill="auto"/>
            <w:noWrap/>
            <w:vAlign w:val="bottom"/>
            <w:hideMark/>
          </w:tcPr>
          <w:p w14:paraId="26FBC7C8"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14:paraId="242C0020"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dotDash" w:sz="4" w:space="0" w:color="auto"/>
              <w:left w:val="nil"/>
              <w:bottom w:val="dotted" w:sz="4" w:space="0" w:color="auto"/>
              <w:right w:val="single" w:sz="4" w:space="0" w:color="auto"/>
            </w:tcBorders>
            <w:shd w:val="clear" w:color="auto" w:fill="auto"/>
            <w:noWrap/>
            <w:vAlign w:val="bottom"/>
            <w:hideMark/>
          </w:tcPr>
          <w:p w14:paraId="470D9581"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6F2D5372"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38E73799"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dotDash" w:sz="4" w:space="0" w:color="auto"/>
              <w:left w:val="nil"/>
              <w:bottom w:val="dotted" w:sz="4" w:space="0" w:color="auto"/>
              <w:right w:val="single" w:sz="4" w:space="0" w:color="auto"/>
            </w:tcBorders>
            <w:shd w:val="clear" w:color="auto" w:fill="auto"/>
            <w:noWrap/>
            <w:vAlign w:val="bottom"/>
            <w:hideMark/>
          </w:tcPr>
          <w:p w14:paraId="194CB3BD"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2E981441"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1B4DDD1A"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r>
      <w:tr w:rsidR="00A75AFD" w:rsidRPr="00A75AFD" w14:paraId="1ED2F345" w14:textId="77777777" w:rsidTr="00851EB0">
        <w:trPr>
          <w:trHeight w:val="180"/>
          <w:jc w:val="center"/>
        </w:trPr>
        <w:tc>
          <w:tcPr>
            <w:tcW w:w="113"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3A93988C"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41</w:t>
            </w:r>
          </w:p>
        </w:tc>
        <w:tc>
          <w:tcPr>
            <w:tcW w:w="170" w:type="pct"/>
            <w:tcBorders>
              <w:top w:val="dotDash" w:sz="4" w:space="0" w:color="auto"/>
              <w:left w:val="nil"/>
              <w:bottom w:val="dotted" w:sz="4" w:space="0" w:color="auto"/>
              <w:right w:val="single" w:sz="4" w:space="0" w:color="auto"/>
            </w:tcBorders>
            <w:shd w:val="clear" w:color="auto" w:fill="auto"/>
            <w:noWrap/>
            <w:vAlign w:val="bottom"/>
            <w:hideMark/>
          </w:tcPr>
          <w:p w14:paraId="4B500954"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03390</w:t>
            </w:r>
          </w:p>
        </w:tc>
        <w:tc>
          <w:tcPr>
            <w:tcW w:w="1543" w:type="pct"/>
            <w:tcBorders>
              <w:top w:val="nil"/>
              <w:left w:val="nil"/>
              <w:bottom w:val="nil"/>
              <w:right w:val="single" w:sz="4" w:space="0" w:color="auto"/>
            </w:tcBorders>
            <w:shd w:val="clear" w:color="auto" w:fill="auto"/>
            <w:noWrap/>
            <w:vAlign w:val="bottom"/>
            <w:hideMark/>
          </w:tcPr>
          <w:p w14:paraId="5882A685"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273B0F57"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5</w:t>
            </w:r>
          </w:p>
        </w:tc>
        <w:tc>
          <w:tcPr>
            <w:tcW w:w="459" w:type="pct"/>
            <w:tcBorders>
              <w:top w:val="nil"/>
              <w:left w:val="nil"/>
              <w:bottom w:val="nil"/>
              <w:right w:val="single" w:sz="4" w:space="0" w:color="auto"/>
            </w:tcBorders>
            <w:shd w:val="clear" w:color="auto" w:fill="auto"/>
            <w:noWrap/>
            <w:vAlign w:val="bottom"/>
            <w:hideMark/>
          </w:tcPr>
          <w:p w14:paraId="1FC839F9" w14:textId="3611B19E" w:rsidR="00851EB0" w:rsidRPr="00A75AFD" w:rsidRDefault="00200C0E"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xml:space="preserve">Nga të ardhurat </w:t>
            </w:r>
            <w:r w:rsidR="00851EB0" w:rsidRPr="00A75AFD">
              <w:rPr>
                <w:rFonts w:ascii="Arial" w:eastAsia="Times New Roman" w:hAnsi="Arial" w:cs="Arial"/>
                <w:sz w:val="10"/>
                <w:szCs w:val="10"/>
                <w:lang w:eastAsia="sq-AL"/>
              </w:rPr>
              <w:t>e veta</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5F64D63A"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3A7B67EE"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dotDash" w:sz="4" w:space="0" w:color="auto"/>
              <w:left w:val="nil"/>
              <w:bottom w:val="dotted" w:sz="4" w:space="0" w:color="auto"/>
              <w:right w:val="single" w:sz="4" w:space="0" w:color="auto"/>
            </w:tcBorders>
            <w:shd w:val="clear" w:color="auto" w:fill="auto"/>
            <w:noWrap/>
            <w:vAlign w:val="bottom"/>
            <w:hideMark/>
          </w:tcPr>
          <w:p w14:paraId="2B4EEEC7"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14:paraId="0E2B0F8E"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dotDash" w:sz="4" w:space="0" w:color="auto"/>
              <w:left w:val="nil"/>
              <w:bottom w:val="dotted" w:sz="4" w:space="0" w:color="auto"/>
              <w:right w:val="single" w:sz="4" w:space="0" w:color="auto"/>
            </w:tcBorders>
            <w:shd w:val="clear" w:color="auto" w:fill="auto"/>
            <w:noWrap/>
            <w:vAlign w:val="bottom"/>
            <w:hideMark/>
          </w:tcPr>
          <w:p w14:paraId="25006419"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1B0CDEB0"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57C7C3FA"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dotDash" w:sz="4" w:space="0" w:color="auto"/>
              <w:left w:val="nil"/>
              <w:bottom w:val="dotted" w:sz="4" w:space="0" w:color="auto"/>
              <w:right w:val="single" w:sz="4" w:space="0" w:color="auto"/>
            </w:tcBorders>
            <w:shd w:val="clear" w:color="auto" w:fill="auto"/>
            <w:noWrap/>
            <w:vAlign w:val="bottom"/>
            <w:hideMark/>
          </w:tcPr>
          <w:p w14:paraId="25B636F2"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5A66B5AF"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3154D743"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r>
      <w:tr w:rsidR="00A75AFD" w:rsidRPr="00A75AFD" w14:paraId="6F9FEFFB" w14:textId="77777777" w:rsidTr="00851EB0">
        <w:trPr>
          <w:trHeight w:val="180"/>
          <w:jc w:val="center"/>
        </w:trPr>
        <w:tc>
          <w:tcPr>
            <w:tcW w:w="113"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14:paraId="1DCB4DF3" w14:textId="77777777" w:rsidR="00851EB0" w:rsidRPr="00A75AFD" w:rsidRDefault="00851EB0" w:rsidP="00851EB0">
            <w:pPr>
              <w:spacing w:after="0" w:line="240" w:lineRule="auto"/>
              <w:jc w:val="center"/>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41</w:t>
            </w:r>
          </w:p>
        </w:tc>
        <w:tc>
          <w:tcPr>
            <w:tcW w:w="170" w:type="pct"/>
            <w:tcBorders>
              <w:top w:val="dotDash" w:sz="4" w:space="0" w:color="auto"/>
              <w:left w:val="nil"/>
              <w:bottom w:val="single" w:sz="4" w:space="0" w:color="auto"/>
              <w:right w:val="single" w:sz="4" w:space="0" w:color="auto"/>
            </w:tcBorders>
            <w:shd w:val="clear" w:color="auto" w:fill="auto"/>
            <w:noWrap/>
            <w:vAlign w:val="bottom"/>
            <w:hideMark/>
          </w:tcPr>
          <w:p w14:paraId="1B7A1961" w14:textId="77777777" w:rsidR="00851EB0" w:rsidRPr="00A75AFD" w:rsidRDefault="00851EB0" w:rsidP="00851EB0">
            <w:pPr>
              <w:spacing w:after="0" w:line="240" w:lineRule="auto"/>
              <w:jc w:val="center"/>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s</w:t>
            </w:r>
          </w:p>
        </w:tc>
        <w:tc>
          <w:tcPr>
            <w:tcW w:w="1543" w:type="pct"/>
            <w:tcBorders>
              <w:top w:val="dotDash" w:sz="4" w:space="0" w:color="auto"/>
              <w:left w:val="nil"/>
              <w:bottom w:val="single" w:sz="4" w:space="0" w:color="auto"/>
              <w:right w:val="single" w:sz="4" w:space="0" w:color="auto"/>
            </w:tcBorders>
            <w:shd w:val="clear" w:color="auto" w:fill="auto"/>
            <w:noWrap/>
            <w:vAlign w:val="bottom"/>
            <w:hideMark/>
          </w:tcPr>
          <w:p w14:paraId="362C5742" w14:textId="77777777" w:rsidR="00851EB0" w:rsidRPr="00A75AFD" w:rsidRDefault="00851EB0" w:rsidP="00851EB0">
            <w:pPr>
              <w:spacing w:after="0" w:line="240" w:lineRule="auto"/>
              <w:jc w:val="center"/>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Struktura e Posaçme kundër Korrupsionit dhe Krimit të Organizuar</w:t>
            </w:r>
          </w:p>
        </w:tc>
        <w:tc>
          <w:tcPr>
            <w:tcW w:w="136" w:type="pct"/>
            <w:tcBorders>
              <w:top w:val="dotDash" w:sz="4" w:space="0" w:color="auto"/>
              <w:left w:val="nil"/>
              <w:bottom w:val="single" w:sz="4" w:space="0" w:color="auto"/>
              <w:right w:val="single" w:sz="4" w:space="0" w:color="auto"/>
            </w:tcBorders>
            <w:shd w:val="clear" w:color="auto" w:fill="auto"/>
            <w:noWrap/>
            <w:vAlign w:val="bottom"/>
            <w:hideMark/>
          </w:tcPr>
          <w:p w14:paraId="5E1C6195"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459" w:type="pct"/>
            <w:tcBorders>
              <w:top w:val="dotDash" w:sz="4" w:space="0" w:color="auto"/>
              <w:left w:val="nil"/>
              <w:bottom w:val="single" w:sz="4" w:space="0" w:color="auto"/>
              <w:right w:val="single" w:sz="4" w:space="0" w:color="auto"/>
            </w:tcBorders>
            <w:shd w:val="clear" w:color="auto" w:fill="auto"/>
            <w:noWrap/>
            <w:vAlign w:val="bottom"/>
            <w:hideMark/>
          </w:tcPr>
          <w:p w14:paraId="01D86C78"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66C5FB2D"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1,285,496</w:t>
            </w:r>
          </w:p>
        </w:tc>
        <w:tc>
          <w:tcPr>
            <w:tcW w:w="262" w:type="pct"/>
            <w:tcBorders>
              <w:top w:val="dotDash" w:sz="4" w:space="0" w:color="auto"/>
              <w:left w:val="nil"/>
              <w:bottom w:val="single" w:sz="4" w:space="0" w:color="auto"/>
              <w:right w:val="single" w:sz="4" w:space="0" w:color="auto"/>
            </w:tcBorders>
            <w:shd w:val="clear" w:color="auto" w:fill="auto"/>
            <w:noWrap/>
            <w:vAlign w:val="bottom"/>
            <w:hideMark/>
          </w:tcPr>
          <w:p w14:paraId="5441E768"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136,000</w:t>
            </w:r>
          </w:p>
        </w:tc>
        <w:tc>
          <w:tcPr>
            <w:tcW w:w="228" w:type="pct"/>
            <w:tcBorders>
              <w:top w:val="dotDash" w:sz="4" w:space="0" w:color="auto"/>
              <w:left w:val="nil"/>
              <w:bottom w:val="single" w:sz="4" w:space="0" w:color="auto"/>
              <w:right w:val="single" w:sz="4" w:space="0" w:color="auto"/>
            </w:tcBorders>
            <w:shd w:val="clear" w:color="auto" w:fill="auto"/>
            <w:noWrap/>
            <w:vAlign w:val="bottom"/>
            <w:hideMark/>
          </w:tcPr>
          <w:p w14:paraId="7F576D80"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248,117</w:t>
            </w:r>
          </w:p>
        </w:tc>
        <w:tc>
          <w:tcPr>
            <w:tcW w:w="209" w:type="pct"/>
            <w:tcBorders>
              <w:top w:val="dotDash" w:sz="4" w:space="0" w:color="auto"/>
              <w:left w:val="nil"/>
              <w:bottom w:val="single" w:sz="4" w:space="0" w:color="auto"/>
              <w:right w:val="single" w:sz="4" w:space="0" w:color="auto"/>
            </w:tcBorders>
            <w:shd w:val="clear" w:color="auto" w:fill="auto"/>
            <w:noWrap/>
            <w:vAlign w:val="bottom"/>
            <w:hideMark/>
          </w:tcPr>
          <w:p w14:paraId="5810B6D8"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c>
          <w:tcPr>
            <w:tcW w:w="344" w:type="pct"/>
            <w:tcBorders>
              <w:top w:val="dotDash" w:sz="4" w:space="0" w:color="auto"/>
              <w:left w:val="nil"/>
              <w:bottom w:val="single" w:sz="4" w:space="0" w:color="auto"/>
              <w:right w:val="single" w:sz="4" w:space="0" w:color="auto"/>
            </w:tcBorders>
            <w:shd w:val="clear" w:color="auto" w:fill="auto"/>
            <w:noWrap/>
            <w:vAlign w:val="bottom"/>
            <w:hideMark/>
          </w:tcPr>
          <w:p w14:paraId="14435350"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c>
          <w:tcPr>
            <w:tcW w:w="264" w:type="pct"/>
            <w:tcBorders>
              <w:top w:val="dotDash" w:sz="4" w:space="0" w:color="auto"/>
              <w:left w:val="nil"/>
              <w:bottom w:val="single" w:sz="4" w:space="0" w:color="auto"/>
              <w:right w:val="single" w:sz="4" w:space="0" w:color="auto"/>
            </w:tcBorders>
            <w:shd w:val="clear" w:color="auto" w:fill="auto"/>
            <w:noWrap/>
            <w:vAlign w:val="bottom"/>
            <w:hideMark/>
          </w:tcPr>
          <w:p w14:paraId="75DFEB8B"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2A5C1847"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c>
          <w:tcPr>
            <w:tcW w:w="281" w:type="pct"/>
            <w:tcBorders>
              <w:top w:val="dotDash" w:sz="4" w:space="0" w:color="auto"/>
              <w:left w:val="nil"/>
              <w:bottom w:val="single" w:sz="4" w:space="0" w:color="auto"/>
              <w:right w:val="single" w:sz="4" w:space="0" w:color="auto"/>
            </w:tcBorders>
            <w:shd w:val="clear" w:color="auto" w:fill="auto"/>
            <w:noWrap/>
            <w:vAlign w:val="bottom"/>
            <w:hideMark/>
          </w:tcPr>
          <w:p w14:paraId="2A1C1B1C"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c>
          <w:tcPr>
            <w:tcW w:w="251" w:type="pct"/>
            <w:tcBorders>
              <w:top w:val="dotDash" w:sz="4" w:space="0" w:color="auto"/>
              <w:left w:val="nil"/>
              <w:bottom w:val="single" w:sz="4" w:space="0" w:color="auto"/>
              <w:right w:val="single" w:sz="4" w:space="0" w:color="auto"/>
            </w:tcBorders>
            <w:shd w:val="clear" w:color="auto" w:fill="auto"/>
            <w:noWrap/>
            <w:vAlign w:val="bottom"/>
            <w:hideMark/>
          </w:tcPr>
          <w:p w14:paraId="1348C74F"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700,000</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6A12D5C6"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2,369,613</w:t>
            </w:r>
          </w:p>
        </w:tc>
      </w:tr>
      <w:tr w:rsidR="00A75AFD" w:rsidRPr="00A75AFD" w14:paraId="08994234" w14:textId="77777777" w:rsidTr="00851EB0">
        <w:trPr>
          <w:trHeight w:val="180"/>
          <w:jc w:val="center"/>
        </w:trPr>
        <w:tc>
          <w:tcPr>
            <w:tcW w:w="113"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14:paraId="65C67554"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50</w:t>
            </w:r>
          </w:p>
        </w:tc>
        <w:tc>
          <w:tcPr>
            <w:tcW w:w="170" w:type="pct"/>
            <w:tcBorders>
              <w:top w:val="dotted" w:sz="4" w:space="0" w:color="auto"/>
              <w:left w:val="nil"/>
              <w:bottom w:val="dotted" w:sz="4" w:space="0" w:color="auto"/>
              <w:right w:val="single" w:sz="4" w:space="0" w:color="auto"/>
            </w:tcBorders>
            <w:shd w:val="clear" w:color="auto" w:fill="auto"/>
            <w:noWrap/>
            <w:vAlign w:val="bottom"/>
            <w:hideMark/>
          </w:tcPr>
          <w:p w14:paraId="09900F2E"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01320</w:t>
            </w:r>
          </w:p>
        </w:tc>
        <w:tc>
          <w:tcPr>
            <w:tcW w:w="1543" w:type="pct"/>
            <w:tcBorders>
              <w:top w:val="dotted" w:sz="4" w:space="0" w:color="auto"/>
              <w:left w:val="nil"/>
              <w:bottom w:val="dotted" w:sz="4" w:space="0" w:color="auto"/>
              <w:right w:val="single" w:sz="4" w:space="0" w:color="auto"/>
            </w:tcBorders>
            <w:shd w:val="clear" w:color="auto" w:fill="auto"/>
            <w:noWrap/>
            <w:vAlign w:val="bottom"/>
            <w:hideMark/>
          </w:tcPr>
          <w:p w14:paraId="76A30E41" w14:textId="2E91317A" w:rsidR="00851EB0" w:rsidRPr="00A75AFD" w:rsidRDefault="00851EB0" w:rsidP="00851EB0">
            <w:pPr>
              <w:spacing w:after="0" w:line="240" w:lineRule="auto"/>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 xml:space="preserve">Veprimtaria </w:t>
            </w:r>
            <w:r w:rsidR="007E42BF" w:rsidRPr="00A75AFD">
              <w:rPr>
                <w:rFonts w:ascii="Arial" w:eastAsia="Times New Roman" w:hAnsi="Arial" w:cs="Arial"/>
                <w:b/>
                <w:bCs/>
                <w:sz w:val="10"/>
                <w:szCs w:val="10"/>
                <w:lang w:eastAsia="sq-AL"/>
              </w:rPr>
              <w:t>s</w:t>
            </w:r>
            <w:r w:rsidRPr="00A75AFD">
              <w:rPr>
                <w:rFonts w:ascii="Arial" w:eastAsia="Times New Roman" w:hAnsi="Arial" w:cs="Arial"/>
                <w:b/>
                <w:bCs/>
                <w:sz w:val="10"/>
                <w:szCs w:val="10"/>
                <w:lang w:eastAsia="sq-AL"/>
              </w:rPr>
              <w:t xml:space="preserve">tatistikore </w:t>
            </w:r>
          </w:p>
        </w:tc>
        <w:tc>
          <w:tcPr>
            <w:tcW w:w="136" w:type="pct"/>
            <w:tcBorders>
              <w:top w:val="dotted" w:sz="4" w:space="0" w:color="auto"/>
              <w:left w:val="nil"/>
              <w:bottom w:val="dotted" w:sz="4" w:space="0" w:color="auto"/>
              <w:right w:val="single" w:sz="4" w:space="0" w:color="auto"/>
            </w:tcBorders>
            <w:shd w:val="clear" w:color="auto" w:fill="auto"/>
            <w:noWrap/>
            <w:vAlign w:val="bottom"/>
            <w:hideMark/>
          </w:tcPr>
          <w:p w14:paraId="6866DCCE"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1</w:t>
            </w:r>
          </w:p>
        </w:tc>
        <w:tc>
          <w:tcPr>
            <w:tcW w:w="459" w:type="pct"/>
            <w:tcBorders>
              <w:top w:val="dotted" w:sz="4" w:space="0" w:color="auto"/>
              <w:left w:val="nil"/>
              <w:bottom w:val="dotted" w:sz="4" w:space="0" w:color="auto"/>
              <w:right w:val="single" w:sz="4" w:space="0" w:color="auto"/>
            </w:tcBorders>
            <w:shd w:val="clear" w:color="auto" w:fill="auto"/>
            <w:noWrap/>
            <w:vAlign w:val="bottom"/>
            <w:hideMark/>
          </w:tcPr>
          <w:p w14:paraId="4D31BB27"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Çelje nga buxheti</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07E5ABBA"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634,007</w:t>
            </w:r>
          </w:p>
        </w:tc>
        <w:tc>
          <w:tcPr>
            <w:tcW w:w="262" w:type="pct"/>
            <w:tcBorders>
              <w:top w:val="dotted" w:sz="4" w:space="0" w:color="auto"/>
              <w:left w:val="nil"/>
              <w:bottom w:val="dotted" w:sz="4" w:space="0" w:color="auto"/>
              <w:right w:val="single" w:sz="4" w:space="0" w:color="auto"/>
            </w:tcBorders>
            <w:shd w:val="clear" w:color="auto" w:fill="auto"/>
            <w:noWrap/>
            <w:vAlign w:val="bottom"/>
            <w:hideMark/>
          </w:tcPr>
          <w:p w14:paraId="10F9A8E8"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109,143</w:t>
            </w:r>
          </w:p>
        </w:tc>
        <w:tc>
          <w:tcPr>
            <w:tcW w:w="228" w:type="pct"/>
            <w:tcBorders>
              <w:top w:val="dotted" w:sz="4" w:space="0" w:color="auto"/>
              <w:left w:val="nil"/>
              <w:bottom w:val="dotted" w:sz="4" w:space="0" w:color="auto"/>
              <w:right w:val="single" w:sz="4" w:space="0" w:color="auto"/>
            </w:tcBorders>
            <w:shd w:val="clear" w:color="auto" w:fill="auto"/>
            <w:noWrap/>
            <w:vAlign w:val="bottom"/>
            <w:hideMark/>
          </w:tcPr>
          <w:p w14:paraId="54D197CF"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116,477</w:t>
            </w:r>
          </w:p>
        </w:tc>
        <w:tc>
          <w:tcPr>
            <w:tcW w:w="209" w:type="pct"/>
            <w:tcBorders>
              <w:top w:val="dotted" w:sz="4" w:space="0" w:color="auto"/>
              <w:left w:val="nil"/>
              <w:bottom w:val="dotted" w:sz="4" w:space="0" w:color="auto"/>
              <w:right w:val="single" w:sz="4" w:space="0" w:color="auto"/>
            </w:tcBorders>
            <w:shd w:val="clear" w:color="auto" w:fill="auto"/>
            <w:noWrap/>
            <w:vAlign w:val="bottom"/>
            <w:hideMark/>
          </w:tcPr>
          <w:p w14:paraId="07B9BDA3"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dotted" w:sz="4" w:space="0" w:color="auto"/>
              <w:left w:val="nil"/>
              <w:bottom w:val="dotted" w:sz="4" w:space="0" w:color="auto"/>
              <w:right w:val="single" w:sz="4" w:space="0" w:color="auto"/>
            </w:tcBorders>
            <w:shd w:val="clear" w:color="auto" w:fill="auto"/>
            <w:noWrap/>
            <w:vAlign w:val="bottom"/>
            <w:hideMark/>
          </w:tcPr>
          <w:p w14:paraId="7BACDD18"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1,570</w:t>
            </w:r>
          </w:p>
        </w:tc>
        <w:tc>
          <w:tcPr>
            <w:tcW w:w="264" w:type="pct"/>
            <w:tcBorders>
              <w:top w:val="dotted" w:sz="4" w:space="0" w:color="auto"/>
              <w:left w:val="nil"/>
              <w:bottom w:val="dotted" w:sz="4" w:space="0" w:color="auto"/>
              <w:right w:val="single" w:sz="4" w:space="0" w:color="auto"/>
            </w:tcBorders>
            <w:shd w:val="clear" w:color="auto" w:fill="auto"/>
            <w:noWrap/>
            <w:vAlign w:val="bottom"/>
            <w:hideMark/>
          </w:tcPr>
          <w:p w14:paraId="31AADB7A"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02B2B79B"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dotted" w:sz="4" w:space="0" w:color="auto"/>
              <w:left w:val="nil"/>
              <w:bottom w:val="dotted" w:sz="4" w:space="0" w:color="auto"/>
              <w:right w:val="single" w:sz="4" w:space="0" w:color="auto"/>
            </w:tcBorders>
            <w:shd w:val="clear" w:color="auto" w:fill="auto"/>
            <w:noWrap/>
            <w:vAlign w:val="bottom"/>
            <w:hideMark/>
          </w:tcPr>
          <w:p w14:paraId="1D3A7872"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dotted" w:sz="4" w:space="0" w:color="auto"/>
              <w:left w:val="nil"/>
              <w:bottom w:val="dotted" w:sz="4" w:space="0" w:color="auto"/>
              <w:right w:val="single" w:sz="4" w:space="0" w:color="auto"/>
            </w:tcBorders>
            <w:shd w:val="clear" w:color="auto" w:fill="auto"/>
            <w:noWrap/>
            <w:vAlign w:val="bottom"/>
            <w:hideMark/>
          </w:tcPr>
          <w:p w14:paraId="672B7DAA"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15,600</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0A80C1D8"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876,797</w:t>
            </w:r>
          </w:p>
        </w:tc>
      </w:tr>
      <w:tr w:rsidR="00A75AFD" w:rsidRPr="00A75AFD" w14:paraId="6553D113"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7A8D8A59"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50</w:t>
            </w:r>
          </w:p>
        </w:tc>
        <w:tc>
          <w:tcPr>
            <w:tcW w:w="170" w:type="pct"/>
            <w:tcBorders>
              <w:top w:val="nil"/>
              <w:left w:val="nil"/>
              <w:bottom w:val="dotted" w:sz="4" w:space="0" w:color="auto"/>
              <w:right w:val="single" w:sz="4" w:space="0" w:color="auto"/>
            </w:tcBorders>
            <w:shd w:val="clear" w:color="auto" w:fill="auto"/>
            <w:noWrap/>
            <w:vAlign w:val="bottom"/>
            <w:hideMark/>
          </w:tcPr>
          <w:p w14:paraId="230160C9"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01320</w:t>
            </w:r>
          </w:p>
        </w:tc>
        <w:tc>
          <w:tcPr>
            <w:tcW w:w="1543" w:type="pct"/>
            <w:tcBorders>
              <w:top w:val="nil"/>
              <w:left w:val="nil"/>
              <w:bottom w:val="dotted" w:sz="4" w:space="0" w:color="auto"/>
              <w:right w:val="single" w:sz="4" w:space="0" w:color="auto"/>
            </w:tcBorders>
            <w:shd w:val="clear" w:color="auto" w:fill="auto"/>
            <w:noWrap/>
            <w:vAlign w:val="bottom"/>
            <w:hideMark/>
          </w:tcPr>
          <w:p w14:paraId="06EABA97"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7604F5D7"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375821C8"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14:paraId="4B14C60E"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76FEDD1A"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2A751C5E"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69CE079B"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2006ADC3"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3B44CD42"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59833863"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1A171EE2"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040893AE"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100,000</w:t>
            </w:r>
          </w:p>
        </w:tc>
        <w:tc>
          <w:tcPr>
            <w:tcW w:w="247" w:type="pct"/>
            <w:tcBorders>
              <w:top w:val="nil"/>
              <w:left w:val="nil"/>
              <w:bottom w:val="dotted" w:sz="4" w:space="0" w:color="auto"/>
              <w:right w:val="single" w:sz="4" w:space="0" w:color="auto"/>
            </w:tcBorders>
            <w:shd w:val="clear" w:color="auto" w:fill="auto"/>
            <w:noWrap/>
            <w:vAlign w:val="bottom"/>
            <w:hideMark/>
          </w:tcPr>
          <w:p w14:paraId="581629F0"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100,000</w:t>
            </w:r>
          </w:p>
        </w:tc>
      </w:tr>
      <w:tr w:rsidR="00A75AFD" w:rsidRPr="00A75AFD" w14:paraId="44ACC9BB"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5B88AD87"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50</w:t>
            </w:r>
          </w:p>
        </w:tc>
        <w:tc>
          <w:tcPr>
            <w:tcW w:w="170" w:type="pct"/>
            <w:tcBorders>
              <w:top w:val="nil"/>
              <w:left w:val="nil"/>
              <w:bottom w:val="dotted" w:sz="4" w:space="0" w:color="auto"/>
              <w:right w:val="single" w:sz="4" w:space="0" w:color="auto"/>
            </w:tcBorders>
            <w:shd w:val="clear" w:color="auto" w:fill="auto"/>
            <w:noWrap/>
            <w:vAlign w:val="bottom"/>
            <w:hideMark/>
          </w:tcPr>
          <w:p w14:paraId="2575F5E7"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01320</w:t>
            </w:r>
          </w:p>
        </w:tc>
        <w:tc>
          <w:tcPr>
            <w:tcW w:w="1543" w:type="pct"/>
            <w:tcBorders>
              <w:top w:val="nil"/>
              <w:left w:val="nil"/>
              <w:bottom w:val="dotted" w:sz="4" w:space="0" w:color="auto"/>
              <w:right w:val="single" w:sz="4" w:space="0" w:color="auto"/>
            </w:tcBorders>
            <w:shd w:val="clear" w:color="auto" w:fill="auto"/>
            <w:noWrap/>
            <w:vAlign w:val="bottom"/>
            <w:hideMark/>
          </w:tcPr>
          <w:p w14:paraId="39675AF0"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4D186F9F"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3D7EF6B6"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4ACB76B0"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7A951E38"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45B533D8"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5392B5B7"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3E521BED"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6F0622E5"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59759630"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0F0F97F7"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6445A11D"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5E42D330"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r>
      <w:tr w:rsidR="00A75AFD" w:rsidRPr="00A75AFD" w14:paraId="4F3EB1D8"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33C3D6FD"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50</w:t>
            </w:r>
          </w:p>
        </w:tc>
        <w:tc>
          <w:tcPr>
            <w:tcW w:w="170" w:type="pct"/>
            <w:tcBorders>
              <w:top w:val="nil"/>
              <w:left w:val="nil"/>
              <w:bottom w:val="dotted" w:sz="4" w:space="0" w:color="auto"/>
              <w:right w:val="single" w:sz="4" w:space="0" w:color="auto"/>
            </w:tcBorders>
            <w:shd w:val="clear" w:color="auto" w:fill="auto"/>
            <w:noWrap/>
            <w:vAlign w:val="bottom"/>
            <w:hideMark/>
          </w:tcPr>
          <w:p w14:paraId="7B1B6965"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01320</w:t>
            </w:r>
          </w:p>
        </w:tc>
        <w:tc>
          <w:tcPr>
            <w:tcW w:w="1543" w:type="pct"/>
            <w:tcBorders>
              <w:top w:val="nil"/>
              <w:left w:val="nil"/>
              <w:bottom w:val="dotted" w:sz="4" w:space="0" w:color="auto"/>
              <w:right w:val="single" w:sz="4" w:space="0" w:color="auto"/>
            </w:tcBorders>
            <w:shd w:val="clear" w:color="auto" w:fill="auto"/>
            <w:noWrap/>
            <w:vAlign w:val="bottom"/>
            <w:hideMark/>
          </w:tcPr>
          <w:p w14:paraId="65A73E73"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5C13BE3B"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7C75D252" w14:textId="35F7AE1A" w:rsidR="00851EB0" w:rsidRPr="00A75AFD" w:rsidRDefault="00200C0E"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4F127B6A"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13157371"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38FA790A"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7C0236F1"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7C02B23C"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0E7C9D36"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5DA7EC5E"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0E23C47E"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0D35D04C"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6484A1C3"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r>
      <w:tr w:rsidR="00A75AFD" w:rsidRPr="00A75AFD" w14:paraId="07313CBA" w14:textId="77777777" w:rsidTr="00851EB0">
        <w:trPr>
          <w:trHeight w:val="180"/>
          <w:jc w:val="center"/>
        </w:trPr>
        <w:tc>
          <w:tcPr>
            <w:tcW w:w="113" w:type="pct"/>
            <w:tcBorders>
              <w:top w:val="nil"/>
              <w:left w:val="single" w:sz="4" w:space="0" w:color="auto"/>
              <w:bottom w:val="nil"/>
              <w:right w:val="single" w:sz="4" w:space="0" w:color="auto"/>
            </w:tcBorders>
            <w:shd w:val="clear" w:color="auto" w:fill="auto"/>
            <w:noWrap/>
            <w:vAlign w:val="bottom"/>
            <w:hideMark/>
          </w:tcPr>
          <w:p w14:paraId="33399CE9"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50</w:t>
            </w:r>
          </w:p>
        </w:tc>
        <w:tc>
          <w:tcPr>
            <w:tcW w:w="170" w:type="pct"/>
            <w:tcBorders>
              <w:top w:val="nil"/>
              <w:left w:val="nil"/>
              <w:bottom w:val="nil"/>
              <w:right w:val="single" w:sz="4" w:space="0" w:color="auto"/>
            </w:tcBorders>
            <w:shd w:val="clear" w:color="auto" w:fill="auto"/>
            <w:noWrap/>
            <w:vAlign w:val="bottom"/>
            <w:hideMark/>
          </w:tcPr>
          <w:p w14:paraId="444570A2"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01320</w:t>
            </w:r>
          </w:p>
        </w:tc>
        <w:tc>
          <w:tcPr>
            <w:tcW w:w="1543" w:type="pct"/>
            <w:tcBorders>
              <w:top w:val="nil"/>
              <w:left w:val="nil"/>
              <w:bottom w:val="nil"/>
              <w:right w:val="single" w:sz="4" w:space="0" w:color="auto"/>
            </w:tcBorders>
            <w:shd w:val="clear" w:color="auto" w:fill="auto"/>
            <w:noWrap/>
            <w:vAlign w:val="bottom"/>
            <w:hideMark/>
          </w:tcPr>
          <w:p w14:paraId="36FED676"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136" w:type="pct"/>
            <w:tcBorders>
              <w:top w:val="nil"/>
              <w:left w:val="nil"/>
              <w:bottom w:val="nil"/>
              <w:right w:val="single" w:sz="4" w:space="0" w:color="auto"/>
            </w:tcBorders>
            <w:shd w:val="clear" w:color="auto" w:fill="auto"/>
            <w:noWrap/>
            <w:vAlign w:val="bottom"/>
            <w:hideMark/>
          </w:tcPr>
          <w:p w14:paraId="69763E03"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5</w:t>
            </w:r>
          </w:p>
        </w:tc>
        <w:tc>
          <w:tcPr>
            <w:tcW w:w="459" w:type="pct"/>
            <w:tcBorders>
              <w:top w:val="nil"/>
              <w:left w:val="nil"/>
              <w:bottom w:val="nil"/>
              <w:right w:val="single" w:sz="4" w:space="0" w:color="auto"/>
            </w:tcBorders>
            <w:shd w:val="clear" w:color="auto" w:fill="auto"/>
            <w:noWrap/>
            <w:vAlign w:val="bottom"/>
            <w:hideMark/>
          </w:tcPr>
          <w:p w14:paraId="7835EE6D" w14:textId="771E0C82" w:rsidR="00851EB0" w:rsidRPr="00A75AFD" w:rsidRDefault="00200C0E"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xml:space="preserve">Nga të ardhurat </w:t>
            </w:r>
            <w:r w:rsidR="00851EB0" w:rsidRPr="00A75AFD">
              <w:rPr>
                <w:rFonts w:ascii="Arial" w:eastAsia="Times New Roman" w:hAnsi="Arial" w:cs="Arial"/>
                <w:sz w:val="10"/>
                <w:szCs w:val="10"/>
                <w:lang w:eastAsia="sq-AL"/>
              </w:rPr>
              <w:t>e veta</w:t>
            </w:r>
          </w:p>
        </w:tc>
        <w:tc>
          <w:tcPr>
            <w:tcW w:w="247" w:type="pct"/>
            <w:tcBorders>
              <w:top w:val="nil"/>
              <w:left w:val="nil"/>
              <w:bottom w:val="nil"/>
              <w:right w:val="single" w:sz="4" w:space="0" w:color="auto"/>
            </w:tcBorders>
            <w:shd w:val="clear" w:color="auto" w:fill="auto"/>
            <w:noWrap/>
            <w:vAlign w:val="bottom"/>
            <w:hideMark/>
          </w:tcPr>
          <w:p w14:paraId="4808B6AC"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17,783</w:t>
            </w:r>
          </w:p>
        </w:tc>
        <w:tc>
          <w:tcPr>
            <w:tcW w:w="262" w:type="pct"/>
            <w:tcBorders>
              <w:top w:val="nil"/>
              <w:left w:val="nil"/>
              <w:bottom w:val="nil"/>
              <w:right w:val="single" w:sz="4" w:space="0" w:color="auto"/>
            </w:tcBorders>
            <w:shd w:val="clear" w:color="auto" w:fill="auto"/>
            <w:noWrap/>
            <w:vAlign w:val="bottom"/>
            <w:hideMark/>
          </w:tcPr>
          <w:p w14:paraId="1154ADB1"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2,967</w:t>
            </w:r>
          </w:p>
        </w:tc>
        <w:tc>
          <w:tcPr>
            <w:tcW w:w="228" w:type="pct"/>
            <w:tcBorders>
              <w:top w:val="nil"/>
              <w:left w:val="nil"/>
              <w:bottom w:val="nil"/>
              <w:right w:val="single" w:sz="4" w:space="0" w:color="auto"/>
            </w:tcBorders>
            <w:shd w:val="clear" w:color="auto" w:fill="auto"/>
            <w:noWrap/>
            <w:vAlign w:val="bottom"/>
            <w:hideMark/>
          </w:tcPr>
          <w:p w14:paraId="78982488"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24,553</w:t>
            </w:r>
          </w:p>
        </w:tc>
        <w:tc>
          <w:tcPr>
            <w:tcW w:w="209" w:type="pct"/>
            <w:tcBorders>
              <w:top w:val="nil"/>
              <w:left w:val="nil"/>
              <w:bottom w:val="nil"/>
              <w:right w:val="single" w:sz="4" w:space="0" w:color="auto"/>
            </w:tcBorders>
            <w:shd w:val="clear" w:color="auto" w:fill="auto"/>
            <w:noWrap/>
            <w:vAlign w:val="bottom"/>
            <w:hideMark/>
          </w:tcPr>
          <w:p w14:paraId="7FBE6F50"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nil"/>
              <w:left w:val="nil"/>
              <w:bottom w:val="nil"/>
              <w:right w:val="single" w:sz="4" w:space="0" w:color="auto"/>
            </w:tcBorders>
            <w:shd w:val="clear" w:color="auto" w:fill="auto"/>
            <w:noWrap/>
            <w:vAlign w:val="bottom"/>
            <w:hideMark/>
          </w:tcPr>
          <w:p w14:paraId="47C13E48"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nil"/>
              <w:left w:val="nil"/>
              <w:bottom w:val="nil"/>
              <w:right w:val="single" w:sz="4" w:space="0" w:color="auto"/>
            </w:tcBorders>
            <w:shd w:val="clear" w:color="auto" w:fill="auto"/>
            <w:noWrap/>
            <w:vAlign w:val="bottom"/>
            <w:hideMark/>
          </w:tcPr>
          <w:p w14:paraId="5B7F317D"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nil"/>
              <w:right w:val="single" w:sz="4" w:space="0" w:color="auto"/>
            </w:tcBorders>
            <w:shd w:val="clear" w:color="auto" w:fill="auto"/>
            <w:noWrap/>
            <w:vAlign w:val="bottom"/>
            <w:hideMark/>
          </w:tcPr>
          <w:p w14:paraId="399A6060"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nil"/>
              <w:left w:val="nil"/>
              <w:bottom w:val="nil"/>
              <w:right w:val="single" w:sz="4" w:space="0" w:color="auto"/>
            </w:tcBorders>
            <w:shd w:val="clear" w:color="auto" w:fill="auto"/>
            <w:noWrap/>
            <w:vAlign w:val="bottom"/>
            <w:hideMark/>
          </w:tcPr>
          <w:p w14:paraId="72702627"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nil"/>
              <w:left w:val="nil"/>
              <w:bottom w:val="nil"/>
              <w:right w:val="single" w:sz="4" w:space="0" w:color="auto"/>
            </w:tcBorders>
            <w:shd w:val="clear" w:color="auto" w:fill="auto"/>
            <w:noWrap/>
            <w:vAlign w:val="bottom"/>
            <w:hideMark/>
          </w:tcPr>
          <w:p w14:paraId="537499DB"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nil"/>
              <w:right w:val="single" w:sz="4" w:space="0" w:color="auto"/>
            </w:tcBorders>
            <w:shd w:val="clear" w:color="auto" w:fill="auto"/>
            <w:noWrap/>
            <w:vAlign w:val="bottom"/>
            <w:hideMark/>
          </w:tcPr>
          <w:p w14:paraId="3B3F51C8"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45,303</w:t>
            </w:r>
          </w:p>
        </w:tc>
      </w:tr>
      <w:tr w:rsidR="00A75AFD" w:rsidRPr="00A75AFD" w14:paraId="5BBEB9A8" w14:textId="77777777" w:rsidTr="00851EB0">
        <w:trPr>
          <w:trHeight w:val="180"/>
          <w:jc w:val="center"/>
        </w:trPr>
        <w:tc>
          <w:tcPr>
            <w:tcW w:w="113"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14:paraId="06F36199" w14:textId="77777777" w:rsidR="00851EB0" w:rsidRPr="00A75AFD" w:rsidRDefault="00851EB0" w:rsidP="00851EB0">
            <w:pPr>
              <w:spacing w:after="0" w:line="240" w:lineRule="auto"/>
              <w:jc w:val="center"/>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50</w:t>
            </w:r>
          </w:p>
        </w:tc>
        <w:tc>
          <w:tcPr>
            <w:tcW w:w="170" w:type="pct"/>
            <w:tcBorders>
              <w:top w:val="dotDash" w:sz="4" w:space="0" w:color="auto"/>
              <w:left w:val="nil"/>
              <w:bottom w:val="single" w:sz="4" w:space="0" w:color="auto"/>
              <w:right w:val="single" w:sz="4" w:space="0" w:color="auto"/>
            </w:tcBorders>
            <w:shd w:val="clear" w:color="auto" w:fill="auto"/>
            <w:noWrap/>
            <w:vAlign w:val="bottom"/>
            <w:hideMark/>
          </w:tcPr>
          <w:p w14:paraId="41F3DCA2" w14:textId="77777777" w:rsidR="00851EB0" w:rsidRPr="00A75AFD" w:rsidRDefault="00851EB0" w:rsidP="00851EB0">
            <w:pPr>
              <w:spacing w:after="0" w:line="240" w:lineRule="auto"/>
              <w:jc w:val="center"/>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s</w:t>
            </w:r>
          </w:p>
        </w:tc>
        <w:tc>
          <w:tcPr>
            <w:tcW w:w="1543" w:type="pct"/>
            <w:tcBorders>
              <w:top w:val="dotDash" w:sz="4" w:space="0" w:color="auto"/>
              <w:left w:val="nil"/>
              <w:bottom w:val="single" w:sz="4" w:space="0" w:color="auto"/>
              <w:right w:val="single" w:sz="4" w:space="0" w:color="auto"/>
            </w:tcBorders>
            <w:shd w:val="clear" w:color="auto" w:fill="auto"/>
            <w:noWrap/>
            <w:vAlign w:val="bottom"/>
            <w:hideMark/>
          </w:tcPr>
          <w:p w14:paraId="43641994" w14:textId="52792998" w:rsidR="00851EB0" w:rsidRPr="00A75AFD" w:rsidRDefault="00851EB0" w:rsidP="00851EB0">
            <w:pPr>
              <w:spacing w:after="0" w:line="240" w:lineRule="auto"/>
              <w:jc w:val="center"/>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 xml:space="preserve">Instituti i </w:t>
            </w:r>
            <w:r w:rsidR="00ED7CF7" w:rsidRPr="00A75AFD">
              <w:rPr>
                <w:rFonts w:ascii="Arial" w:eastAsia="Times New Roman" w:hAnsi="Arial" w:cs="Arial"/>
                <w:b/>
                <w:bCs/>
                <w:sz w:val="10"/>
                <w:szCs w:val="10"/>
                <w:lang w:eastAsia="sq-AL"/>
              </w:rPr>
              <w:t>Statistikës</w:t>
            </w:r>
          </w:p>
        </w:tc>
        <w:tc>
          <w:tcPr>
            <w:tcW w:w="136" w:type="pct"/>
            <w:tcBorders>
              <w:top w:val="dotDash" w:sz="4" w:space="0" w:color="auto"/>
              <w:left w:val="nil"/>
              <w:bottom w:val="single" w:sz="4" w:space="0" w:color="auto"/>
              <w:right w:val="single" w:sz="4" w:space="0" w:color="auto"/>
            </w:tcBorders>
            <w:shd w:val="clear" w:color="auto" w:fill="auto"/>
            <w:noWrap/>
            <w:vAlign w:val="bottom"/>
            <w:hideMark/>
          </w:tcPr>
          <w:p w14:paraId="72361DBA"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459" w:type="pct"/>
            <w:tcBorders>
              <w:top w:val="dotDash" w:sz="4" w:space="0" w:color="auto"/>
              <w:left w:val="nil"/>
              <w:bottom w:val="single" w:sz="4" w:space="0" w:color="auto"/>
              <w:right w:val="single" w:sz="4" w:space="0" w:color="auto"/>
            </w:tcBorders>
            <w:shd w:val="clear" w:color="auto" w:fill="auto"/>
            <w:noWrap/>
            <w:vAlign w:val="bottom"/>
            <w:hideMark/>
          </w:tcPr>
          <w:p w14:paraId="211F560B"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4A34A602"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651,790</w:t>
            </w:r>
          </w:p>
        </w:tc>
        <w:tc>
          <w:tcPr>
            <w:tcW w:w="262" w:type="pct"/>
            <w:tcBorders>
              <w:top w:val="dotDash" w:sz="4" w:space="0" w:color="auto"/>
              <w:left w:val="nil"/>
              <w:bottom w:val="single" w:sz="4" w:space="0" w:color="auto"/>
              <w:right w:val="single" w:sz="4" w:space="0" w:color="auto"/>
            </w:tcBorders>
            <w:shd w:val="clear" w:color="auto" w:fill="auto"/>
            <w:noWrap/>
            <w:vAlign w:val="bottom"/>
            <w:hideMark/>
          </w:tcPr>
          <w:p w14:paraId="60D1758A"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112,110</w:t>
            </w:r>
          </w:p>
        </w:tc>
        <w:tc>
          <w:tcPr>
            <w:tcW w:w="228" w:type="pct"/>
            <w:tcBorders>
              <w:top w:val="dotDash" w:sz="4" w:space="0" w:color="auto"/>
              <w:left w:val="nil"/>
              <w:bottom w:val="single" w:sz="4" w:space="0" w:color="auto"/>
              <w:right w:val="single" w:sz="4" w:space="0" w:color="auto"/>
            </w:tcBorders>
            <w:shd w:val="clear" w:color="auto" w:fill="auto"/>
            <w:noWrap/>
            <w:vAlign w:val="bottom"/>
            <w:hideMark/>
          </w:tcPr>
          <w:p w14:paraId="5E970EAA"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141,030</w:t>
            </w:r>
          </w:p>
        </w:tc>
        <w:tc>
          <w:tcPr>
            <w:tcW w:w="209" w:type="pct"/>
            <w:tcBorders>
              <w:top w:val="dotDash" w:sz="4" w:space="0" w:color="auto"/>
              <w:left w:val="nil"/>
              <w:bottom w:val="single" w:sz="4" w:space="0" w:color="auto"/>
              <w:right w:val="single" w:sz="4" w:space="0" w:color="auto"/>
            </w:tcBorders>
            <w:shd w:val="clear" w:color="auto" w:fill="auto"/>
            <w:noWrap/>
            <w:vAlign w:val="bottom"/>
            <w:hideMark/>
          </w:tcPr>
          <w:p w14:paraId="641A804C"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c>
          <w:tcPr>
            <w:tcW w:w="344" w:type="pct"/>
            <w:tcBorders>
              <w:top w:val="dotDash" w:sz="4" w:space="0" w:color="auto"/>
              <w:left w:val="nil"/>
              <w:bottom w:val="single" w:sz="4" w:space="0" w:color="auto"/>
              <w:right w:val="single" w:sz="4" w:space="0" w:color="auto"/>
            </w:tcBorders>
            <w:shd w:val="clear" w:color="auto" w:fill="auto"/>
            <w:noWrap/>
            <w:vAlign w:val="bottom"/>
            <w:hideMark/>
          </w:tcPr>
          <w:p w14:paraId="67B8DD11"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1,570</w:t>
            </w:r>
          </w:p>
        </w:tc>
        <w:tc>
          <w:tcPr>
            <w:tcW w:w="264" w:type="pct"/>
            <w:tcBorders>
              <w:top w:val="dotDash" w:sz="4" w:space="0" w:color="auto"/>
              <w:left w:val="nil"/>
              <w:bottom w:val="single" w:sz="4" w:space="0" w:color="auto"/>
              <w:right w:val="single" w:sz="4" w:space="0" w:color="auto"/>
            </w:tcBorders>
            <w:shd w:val="clear" w:color="auto" w:fill="auto"/>
            <w:noWrap/>
            <w:vAlign w:val="bottom"/>
            <w:hideMark/>
          </w:tcPr>
          <w:p w14:paraId="3A05BFE0"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099EC108"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c>
          <w:tcPr>
            <w:tcW w:w="281" w:type="pct"/>
            <w:tcBorders>
              <w:top w:val="dotDash" w:sz="4" w:space="0" w:color="auto"/>
              <w:left w:val="nil"/>
              <w:bottom w:val="single" w:sz="4" w:space="0" w:color="auto"/>
              <w:right w:val="single" w:sz="4" w:space="0" w:color="auto"/>
            </w:tcBorders>
            <w:shd w:val="clear" w:color="auto" w:fill="auto"/>
            <w:noWrap/>
            <w:vAlign w:val="bottom"/>
            <w:hideMark/>
          </w:tcPr>
          <w:p w14:paraId="2A5FFC6A"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c>
          <w:tcPr>
            <w:tcW w:w="251" w:type="pct"/>
            <w:tcBorders>
              <w:top w:val="dotDash" w:sz="4" w:space="0" w:color="auto"/>
              <w:left w:val="nil"/>
              <w:bottom w:val="single" w:sz="4" w:space="0" w:color="auto"/>
              <w:right w:val="single" w:sz="4" w:space="0" w:color="auto"/>
            </w:tcBorders>
            <w:shd w:val="clear" w:color="auto" w:fill="auto"/>
            <w:noWrap/>
            <w:vAlign w:val="bottom"/>
            <w:hideMark/>
          </w:tcPr>
          <w:p w14:paraId="3F63444D"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115,600</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5E4016FC"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1,022,100</w:t>
            </w:r>
          </w:p>
        </w:tc>
      </w:tr>
      <w:tr w:rsidR="00A75AFD" w:rsidRPr="00A75AFD" w14:paraId="6C9B5D01" w14:textId="77777777" w:rsidTr="00851EB0">
        <w:trPr>
          <w:trHeight w:val="180"/>
          <w:jc w:val="center"/>
        </w:trPr>
        <w:tc>
          <w:tcPr>
            <w:tcW w:w="113"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14:paraId="3EE54264"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55</w:t>
            </w:r>
          </w:p>
        </w:tc>
        <w:tc>
          <w:tcPr>
            <w:tcW w:w="170" w:type="pct"/>
            <w:tcBorders>
              <w:top w:val="dotted" w:sz="4" w:space="0" w:color="auto"/>
              <w:left w:val="nil"/>
              <w:bottom w:val="dotted" w:sz="4" w:space="0" w:color="auto"/>
              <w:right w:val="single" w:sz="4" w:space="0" w:color="auto"/>
            </w:tcBorders>
            <w:shd w:val="clear" w:color="auto" w:fill="auto"/>
            <w:noWrap/>
            <w:vAlign w:val="bottom"/>
            <w:hideMark/>
          </w:tcPr>
          <w:p w14:paraId="7C30C06E"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09820</w:t>
            </w:r>
          </w:p>
        </w:tc>
        <w:tc>
          <w:tcPr>
            <w:tcW w:w="1543" w:type="pct"/>
            <w:tcBorders>
              <w:top w:val="dotted" w:sz="4" w:space="0" w:color="auto"/>
              <w:left w:val="nil"/>
              <w:bottom w:val="dotted" w:sz="4" w:space="0" w:color="auto"/>
              <w:right w:val="single" w:sz="4" w:space="0" w:color="auto"/>
            </w:tcBorders>
            <w:shd w:val="clear" w:color="auto" w:fill="auto"/>
            <w:noWrap/>
            <w:vAlign w:val="bottom"/>
            <w:hideMark/>
          </w:tcPr>
          <w:p w14:paraId="75532E73" w14:textId="0D0D5676" w:rsidR="00851EB0" w:rsidRPr="00A75AFD" w:rsidRDefault="00851EB0" w:rsidP="00851EB0">
            <w:pPr>
              <w:spacing w:after="0" w:line="240" w:lineRule="auto"/>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 xml:space="preserve">Veprimtaria </w:t>
            </w:r>
            <w:r w:rsidR="00ED7CF7" w:rsidRPr="00A75AFD">
              <w:rPr>
                <w:rFonts w:ascii="Arial" w:eastAsia="Times New Roman" w:hAnsi="Arial" w:cs="Arial"/>
                <w:b/>
                <w:bCs/>
                <w:sz w:val="10"/>
                <w:szCs w:val="10"/>
                <w:lang w:eastAsia="sq-AL"/>
              </w:rPr>
              <w:t>arsimore</w:t>
            </w:r>
          </w:p>
        </w:tc>
        <w:tc>
          <w:tcPr>
            <w:tcW w:w="136" w:type="pct"/>
            <w:tcBorders>
              <w:top w:val="dotted" w:sz="4" w:space="0" w:color="auto"/>
              <w:left w:val="nil"/>
              <w:bottom w:val="dotted" w:sz="4" w:space="0" w:color="auto"/>
              <w:right w:val="single" w:sz="4" w:space="0" w:color="auto"/>
            </w:tcBorders>
            <w:shd w:val="clear" w:color="auto" w:fill="auto"/>
            <w:noWrap/>
            <w:vAlign w:val="bottom"/>
            <w:hideMark/>
          </w:tcPr>
          <w:p w14:paraId="1329E099"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1</w:t>
            </w:r>
          </w:p>
        </w:tc>
        <w:tc>
          <w:tcPr>
            <w:tcW w:w="459" w:type="pct"/>
            <w:tcBorders>
              <w:top w:val="dotted" w:sz="4" w:space="0" w:color="auto"/>
              <w:left w:val="nil"/>
              <w:bottom w:val="dotted" w:sz="4" w:space="0" w:color="auto"/>
              <w:right w:val="single" w:sz="4" w:space="0" w:color="auto"/>
            </w:tcBorders>
            <w:shd w:val="clear" w:color="auto" w:fill="auto"/>
            <w:noWrap/>
            <w:vAlign w:val="bottom"/>
            <w:hideMark/>
          </w:tcPr>
          <w:p w14:paraId="489A19EF"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Çelje nga buxheti</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5AE1C32F"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91,960</w:t>
            </w:r>
          </w:p>
        </w:tc>
        <w:tc>
          <w:tcPr>
            <w:tcW w:w="262" w:type="pct"/>
            <w:tcBorders>
              <w:top w:val="dotted" w:sz="4" w:space="0" w:color="auto"/>
              <w:left w:val="nil"/>
              <w:bottom w:val="dotted" w:sz="4" w:space="0" w:color="auto"/>
              <w:right w:val="single" w:sz="4" w:space="0" w:color="auto"/>
            </w:tcBorders>
            <w:shd w:val="clear" w:color="auto" w:fill="auto"/>
            <w:noWrap/>
            <w:vAlign w:val="bottom"/>
            <w:hideMark/>
          </w:tcPr>
          <w:p w14:paraId="2209C85A"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11,621</w:t>
            </w:r>
          </w:p>
        </w:tc>
        <w:tc>
          <w:tcPr>
            <w:tcW w:w="228" w:type="pct"/>
            <w:tcBorders>
              <w:top w:val="dotted" w:sz="4" w:space="0" w:color="auto"/>
              <w:left w:val="nil"/>
              <w:bottom w:val="dotted" w:sz="4" w:space="0" w:color="auto"/>
              <w:right w:val="single" w:sz="4" w:space="0" w:color="auto"/>
            </w:tcBorders>
            <w:shd w:val="clear" w:color="auto" w:fill="auto"/>
            <w:noWrap/>
            <w:vAlign w:val="bottom"/>
            <w:hideMark/>
          </w:tcPr>
          <w:p w14:paraId="6C57FC36"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88,790</w:t>
            </w:r>
          </w:p>
        </w:tc>
        <w:tc>
          <w:tcPr>
            <w:tcW w:w="209" w:type="pct"/>
            <w:tcBorders>
              <w:top w:val="dotted" w:sz="4" w:space="0" w:color="auto"/>
              <w:left w:val="nil"/>
              <w:bottom w:val="dotted" w:sz="4" w:space="0" w:color="auto"/>
              <w:right w:val="single" w:sz="4" w:space="0" w:color="auto"/>
            </w:tcBorders>
            <w:shd w:val="clear" w:color="auto" w:fill="auto"/>
            <w:noWrap/>
            <w:vAlign w:val="bottom"/>
            <w:hideMark/>
          </w:tcPr>
          <w:p w14:paraId="06738374"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dotted" w:sz="4" w:space="0" w:color="auto"/>
              <w:left w:val="nil"/>
              <w:bottom w:val="dotted" w:sz="4" w:space="0" w:color="auto"/>
              <w:right w:val="single" w:sz="4" w:space="0" w:color="auto"/>
            </w:tcBorders>
            <w:shd w:val="clear" w:color="auto" w:fill="auto"/>
            <w:noWrap/>
            <w:vAlign w:val="bottom"/>
            <w:hideMark/>
          </w:tcPr>
          <w:p w14:paraId="1886B8E8"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dotted" w:sz="4" w:space="0" w:color="auto"/>
              <w:left w:val="nil"/>
              <w:bottom w:val="dotted" w:sz="4" w:space="0" w:color="auto"/>
              <w:right w:val="single" w:sz="4" w:space="0" w:color="auto"/>
            </w:tcBorders>
            <w:shd w:val="clear" w:color="auto" w:fill="auto"/>
            <w:noWrap/>
            <w:vAlign w:val="bottom"/>
            <w:hideMark/>
          </w:tcPr>
          <w:p w14:paraId="037065DD"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0A009100"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270,000</w:t>
            </w:r>
          </w:p>
        </w:tc>
        <w:tc>
          <w:tcPr>
            <w:tcW w:w="281" w:type="pct"/>
            <w:tcBorders>
              <w:top w:val="dotted" w:sz="4" w:space="0" w:color="auto"/>
              <w:left w:val="nil"/>
              <w:bottom w:val="dotted" w:sz="4" w:space="0" w:color="auto"/>
              <w:right w:val="single" w:sz="4" w:space="0" w:color="auto"/>
            </w:tcBorders>
            <w:shd w:val="clear" w:color="auto" w:fill="auto"/>
            <w:noWrap/>
            <w:vAlign w:val="bottom"/>
            <w:hideMark/>
          </w:tcPr>
          <w:p w14:paraId="52C76BF0"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dotted" w:sz="4" w:space="0" w:color="auto"/>
              <w:left w:val="nil"/>
              <w:bottom w:val="dotted" w:sz="4" w:space="0" w:color="auto"/>
              <w:right w:val="single" w:sz="4" w:space="0" w:color="auto"/>
            </w:tcBorders>
            <w:shd w:val="clear" w:color="auto" w:fill="auto"/>
            <w:noWrap/>
            <w:vAlign w:val="bottom"/>
            <w:hideMark/>
          </w:tcPr>
          <w:p w14:paraId="4784C635"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26,230</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4BB4A7EF"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488,601</w:t>
            </w:r>
          </w:p>
        </w:tc>
      </w:tr>
      <w:tr w:rsidR="00A75AFD" w:rsidRPr="00A75AFD" w14:paraId="4B342100"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1F4BDFC2"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55</w:t>
            </w:r>
          </w:p>
        </w:tc>
        <w:tc>
          <w:tcPr>
            <w:tcW w:w="170" w:type="pct"/>
            <w:tcBorders>
              <w:top w:val="nil"/>
              <w:left w:val="nil"/>
              <w:bottom w:val="dotted" w:sz="4" w:space="0" w:color="auto"/>
              <w:right w:val="single" w:sz="4" w:space="0" w:color="auto"/>
            </w:tcBorders>
            <w:shd w:val="clear" w:color="auto" w:fill="auto"/>
            <w:noWrap/>
            <w:vAlign w:val="bottom"/>
            <w:hideMark/>
          </w:tcPr>
          <w:p w14:paraId="3CD3DAA3"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09820</w:t>
            </w:r>
          </w:p>
        </w:tc>
        <w:tc>
          <w:tcPr>
            <w:tcW w:w="1543" w:type="pct"/>
            <w:tcBorders>
              <w:top w:val="nil"/>
              <w:left w:val="nil"/>
              <w:bottom w:val="dotted" w:sz="4" w:space="0" w:color="auto"/>
              <w:right w:val="single" w:sz="4" w:space="0" w:color="auto"/>
            </w:tcBorders>
            <w:shd w:val="clear" w:color="auto" w:fill="auto"/>
            <w:noWrap/>
            <w:vAlign w:val="bottom"/>
            <w:hideMark/>
          </w:tcPr>
          <w:p w14:paraId="26776BCB"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4E6F16A6"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16C4B839"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14:paraId="13DC14FD"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7D1DDCD0"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7DAD0C86"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72C65F59"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3F44BE1C"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4B3E1DD9"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290BFA54"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4B8F42F4"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52086DB2"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28652473"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r>
      <w:tr w:rsidR="00A75AFD" w:rsidRPr="00A75AFD" w14:paraId="6D9FA317"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29E2D2F2"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55</w:t>
            </w:r>
          </w:p>
        </w:tc>
        <w:tc>
          <w:tcPr>
            <w:tcW w:w="170" w:type="pct"/>
            <w:tcBorders>
              <w:top w:val="nil"/>
              <w:left w:val="nil"/>
              <w:bottom w:val="dotted" w:sz="4" w:space="0" w:color="auto"/>
              <w:right w:val="single" w:sz="4" w:space="0" w:color="auto"/>
            </w:tcBorders>
            <w:shd w:val="clear" w:color="auto" w:fill="auto"/>
            <w:noWrap/>
            <w:vAlign w:val="bottom"/>
            <w:hideMark/>
          </w:tcPr>
          <w:p w14:paraId="7DC34E80"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09820</w:t>
            </w:r>
          </w:p>
        </w:tc>
        <w:tc>
          <w:tcPr>
            <w:tcW w:w="1543" w:type="pct"/>
            <w:tcBorders>
              <w:top w:val="nil"/>
              <w:left w:val="nil"/>
              <w:bottom w:val="dotted" w:sz="4" w:space="0" w:color="auto"/>
              <w:right w:val="single" w:sz="4" w:space="0" w:color="auto"/>
            </w:tcBorders>
            <w:shd w:val="clear" w:color="auto" w:fill="auto"/>
            <w:noWrap/>
            <w:vAlign w:val="bottom"/>
            <w:hideMark/>
          </w:tcPr>
          <w:p w14:paraId="48A7745E"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5B281B54"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2CAD55E9"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10C590CE"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0650FB6B"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6BC9DD68"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3A3FDF0F"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3F5D1B17"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71E5169F"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7CA1C6B9"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655195E0"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05EF9728"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538698C5"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r>
      <w:tr w:rsidR="00A75AFD" w:rsidRPr="00A75AFD" w14:paraId="4A154BF2"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2040AE48"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55</w:t>
            </w:r>
          </w:p>
        </w:tc>
        <w:tc>
          <w:tcPr>
            <w:tcW w:w="170" w:type="pct"/>
            <w:tcBorders>
              <w:top w:val="nil"/>
              <w:left w:val="nil"/>
              <w:bottom w:val="dotted" w:sz="4" w:space="0" w:color="auto"/>
              <w:right w:val="single" w:sz="4" w:space="0" w:color="auto"/>
            </w:tcBorders>
            <w:shd w:val="clear" w:color="auto" w:fill="auto"/>
            <w:noWrap/>
            <w:vAlign w:val="bottom"/>
            <w:hideMark/>
          </w:tcPr>
          <w:p w14:paraId="6C6ABC9F"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09820</w:t>
            </w:r>
          </w:p>
        </w:tc>
        <w:tc>
          <w:tcPr>
            <w:tcW w:w="1543" w:type="pct"/>
            <w:tcBorders>
              <w:top w:val="nil"/>
              <w:left w:val="nil"/>
              <w:bottom w:val="dotted" w:sz="4" w:space="0" w:color="auto"/>
              <w:right w:val="single" w:sz="4" w:space="0" w:color="auto"/>
            </w:tcBorders>
            <w:shd w:val="clear" w:color="auto" w:fill="auto"/>
            <w:noWrap/>
            <w:vAlign w:val="bottom"/>
            <w:hideMark/>
          </w:tcPr>
          <w:p w14:paraId="55D31001"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1D19D41A"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02EAA5D7" w14:textId="79B6E037" w:rsidR="00851EB0" w:rsidRPr="00A75AFD" w:rsidRDefault="00200C0E"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7EE8EC03"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48B33729"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1E580B6B"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32BAD473"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44750BAE"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594DEC20"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1D686045"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4841E5F9"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2320500F"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29AC17AF"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r>
      <w:tr w:rsidR="00A75AFD" w:rsidRPr="00A75AFD" w14:paraId="310C63A7" w14:textId="77777777" w:rsidTr="00851EB0">
        <w:trPr>
          <w:trHeight w:val="180"/>
          <w:jc w:val="center"/>
        </w:trPr>
        <w:tc>
          <w:tcPr>
            <w:tcW w:w="113" w:type="pct"/>
            <w:tcBorders>
              <w:top w:val="nil"/>
              <w:left w:val="single" w:sz="4" w:space="0" w:color="auto"/>
              <w:bottom w:val="nil"/>
              <w:right w:val="single" w:sz="4" w:space="0" w:color="auto"/>
            </w:tcBorders>
            <w:shd w:val="clear" w:color="auto" w:fill="auto"/>
            <w:noWrap/>
            <w:vAlign w:val="bottom"/>
            <w:hideMark/>
          </w:tcPr>
          <w:p w14:paraId="2E0F65AC"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55</w:t>
            </w:r>
          </w:p>
        </w:tc>
        <w:tc>
          <w:tcPr>
            <w:tcW w:w="170" w:type="pct"/>
            <w:tcBorders>
              <w:top w:val="nil"/>
              <w:left w:val="nil"/>
              <w:bottom w:val="nil"/>
              <w:right w:val="single" w:sz="4" w:space="0" w:color="auto"/>
            </w:tcBorders>
            <w:shd w:val="clear" w:color="auto" w:fill="auto"/>
            <w:noWrap/>
            <w:vAlign w:val="bottom"/>
            <w:hideMark/>
          </w:tcPr>
          <w:p w14:paraId="1FBC3A66"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09820</w:t>
            </w:r>
          </w:p>
        </w:tc>
        <w:tc>
          <w:tcPr>
            <w:tcW w:w="1543" w:type="pct"/>
            <w:tcBorders>
              <w:top w:val="nil"/>
              <w:left w:val="nil"/>
              <w:bottom w:val="nil"/>
              <w:right w:val="single" w:sz="4" w:space="0" w:color="auto"/>
            </w:tcBorders>
            <w:shd w:val="clear" w:color="auto" w:fill="auto"/>
            <w:noWrap/>
            <w:vAlign w:val="bottom"/>
            <w:hideMark/>
          </w:tcPr>
          <w:p w14:paraId="13191667"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136" w:type="pct"/>
            <w:tcBorders>
              <w:top w:val="nil"/>
              <w:left w:val="nil"/>
              <w:bottom w:val="nil"/>
              <w:right w:val="single" w:sz="4" w:space="0" w:color="auto"/>
            </w:tcBorders>
            <w:shd w:val="clear" w:color="auto" w:fill="auto"/>
            <w:noWrap/>
            <w:vAlign w:val="bottom"/>
            <w:hideMark/>
          </w:tcPr>
          <w:p w14:paraId="447D1B80"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5</w:t>
            </w:r>
          </w:p>
        </w:tc>
        <w:tc>
          <w:tcPr>
            <w:tcW w:w="459" w:type="pct"/>
            <w:tcBorders>
              <w:top w:val="nil"/>
              <w:left w:val="nil"/>
              <w:bottom w:val="nil"/>
              <w:right w:val="single" w:sz="4" w:space="0" w:color="auto"/>
            </w:tcBorders>
            <w:shd w:val="clear" w:color="auto" w:fill="auto"/>
            <w:noWrap/>
            <w:vAlign w:val="bottom"/>
            <w:hideMark/>
          </w:tcPr>
          <w:p w14:paraId="0E94CC2E" w14:textId="712F4DAC" w:rsidR="00851EB0" w:rsidRPr="00A75AFD" w:rsidRDefault="00200C0E"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xml:space="preserve">Nga të ardhurat </w:t>
            </w:r>
            <w:r w:rsidR="00851EB0" w:rsidRPr="00A75AFD">
              <w:rPr>
                <w:rFonts w:ascii="Arial" w:eastAsia="Times New Roman" w:hAnsi="Arial" w:cs="Arial"/>
                <w:sz w:val="10"/>
                <w:szCs w:val="10"/>
                <w:lang w:eastAsia="sq-AL"/>
              </w:rPr>
              <w:t>e veta</w:t>
            </w:r>
          </w:p>
        </w:tc>
        <w:tc>
          <w:tcPr>
            <w:tcW w:w="247" w:type="pct"/>
            <w:tcBorders>
              <w:top w:val="nil"/>
              <w:left w:val="nil"/>
              <w:bottom w:val="nil"/>
              <w:right w:val="single" w:sz="4" w:space="0" w:color="auto"/>
            </w:tcBorders>
            <w:shd w:val="clear" w:color="auto" w:fill="auto"/>
            <w:noWrap/>
            <w:vAlign w:val="bottom"/>
            <w:hideMark/>
          </w:tcPr>
          <w:p w14:paraId="7D69A98B"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nil"/>
              <w:left w:val="nil"/>
              <w:bottom w:val="nil"/>
              <w:right w:val="single" w:sz="4" w:space="0" w:color="auto"/>
            </w:tcBorders>
            <w:shd w:val="clear" w:color="auto" w:fill="auto"/>
            <w:noWrap/>
            <w:vAlign w:val="bottom"/>
            <w:hideMark/>
          </w:tcPr>
          <w:p w14:paraId="599A3979"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nil"/>
              <w:left w:val="nil"/>
              <w:bottom w:val="nil"/>
              <w:right w:val="single" w:sz="4" w:space="0" w:color="auto"/>
            </w:tcBorders>
            <w:shd w:val="clear" w:color="auto" w:fill="auto"/>
            <w:noWrap/>
            <w:vAlign w:val="bottom"/>
            <w:hideMark/>
          </w:tcPr>
          <w:p w14:paraId="0C9BBA17"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3,000</w:t>
            </w:r>
          </w:p>
        </w:tc>
        <w:tc>
          <w:tcPr>
            <w:tcW w:w="209" w:type="pct"/>
            <w:tcBorders>
              <w:top w:val="nil"/>
              <w:left w:val="nil"/>
              <w:bottom w:val="nil"/>
              <w:right w:val="single" w:sz="4" w:space="0" w:color="auto"/>
            </w:tcBorders>
            <w:shd w:val="clear" w:color="auto" w:fill="auto"/>
            <w:noWrap/>
            <w:vAlign w:val="bottom"/>
            <w:hideMark/>
          </w:tcPr>
          <w:p w14:paraId="4D3EC3BF"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nil"/>
              <w:left w:val="nil"/>
              <w:bottom w:val="nil"/>
              <w:right w:val="single" w:sz="4" w:space="0" w:color="auto"/>
            </w:tcBorders>
            <w:shd w:val="clear" w:color="auto" w:fill="auto"/>
            <w:noWrap/>
            <w:vAlign w:val="bottom"/>
            <w:hideMark/>
          </w:tcPr>
          <w:p w14:paraId="7BE8437C"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nil"/>
              <w:left w:val="nil"/>
              <w:bottom w:val="nil"/>
              <w:right w:val="single" w:sz="4" w:space="0" w:color="auto"/>
            </w:tcBorders>
            <w:shd w:val="clear" w:color="auto" w:fill="auto"/>
            <w:noWrap/>
            <w:vAlign w:val="bottom"/>
            <w:hideMark/>
          </w:tcPr>
          <w:p w14:paraId="1871E8BB"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nil"/>
              <w:right w:val="single" w:sz="4" w:space="0" w:color="auto"/>
            </w:tcBorders>
            <w:shd w:val="clear" w:color="auto" w:fill="auto"/>
            <w:noWrap/>
            <w:vAlign w:val="bottom"/>
            <w:hideMark/>
          </w:tcPr>
          <w:p w14:paraId="64FA0B00"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nil"/>
              <w:left w:val="nil"/>
              <w:bottom w:val="nil"/>
              <w:right w:val="single" w:sz="4" w:space="0" w:color="auto"/>
            </w:tcBorders>
            <w:shd w:val="clear" w:color="auto" w:fill="auto"/>
            <w:noWrap/>
            <w:vAlign w:val="bottom"/>
            <w:hideMark/>
          </w:tcPr>
          <w:p w14:paraId="6784DA43"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nil"/>
              <w:left w:val="nil"/>
              <w:bottom w:val="nil"/>
              <w:right w:val="single" w:sz="4" w:space="0" w:color="auto"/>
            </w:tcBorders>
            <w:shd w:val="clear" w:color="auto" w:fill="auto"/>
            <w:noWrap/>
            <w:vAlign w:val="bottom"/>
            <w:hideMark/>
          </w:tcPr>
          <w:p w14:paraId="6EB61F51"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nil"/>
              <w:right w:val="single" w:sz="4" w:space="0" w:color="auto"/>
            </w:tcBorders>
            <w:shd w:val="clear" w:color="auto" w:fill="auto"/>
            <w:noWrap/>
            <w:vAlign w:val="bottom"/>
            <w:hideMark/>
          </w:tcPr>
          <w:p w14:paraId="5BDC649B"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3,000</w:t>
            </w:r>
          </w:p>
        </w:tc>
      </w:tr>
      <w:tr w:rsidR="00A75AFD" w:rsidRPr="00A75AFD" w14:paraId="6B168A4D" w14:textId="77777777" w:rsidTr="00851EB0">
        <w:trPr>
          <w:trHeight w:val="180"/>
          <w:jc w:val="center"/>
        </w:trPr>
        <w:tc>
          <w:tcPr>
            <w:tcW w:w="113"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14:paraId="4357D33C" w14:textId="77777777" w:rsidR="00851EB0" w:rsidRPr="00A75AFD" w:rsidRDefault="00851EB0" w:rsidP="00851EB0">
            <w:pPr>
              <w:spacing w:after="0" w:line="240" w:lineRule="auto"/>
              <w:jc w:val="center"/>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55</w:t>
            </w:r>
          </w:p>
        </w:tc>
        <w:tc>
          <w:tcPr>
            <w:tcW w:w="170" w:type="pct"/>
            <w:tcBorders>
              <w:top w:val="dotDash" w:sz="4" w:space="0" w:color="auto"/>
              <w:left w:val="nil"/>
              <w:bottom w:val="single" w:sz="4" w:space="0" w:color="auto"/>
              <w:right w:val="single" w:sz="4" w:space="0" w:color="auto"/>
            </w:tcBorders>
            <w:shd w:val="clear" w:color="auto" w:fill="auto"/>
            <w:noWrap/>
            <w:vAlign w:val="bottom"/>
            <w:hideMark/>
          </w:tcPr>
          <w:p w14:paraId="1B4F8F46" w14:textId="77777777" w:rsidR="00851EB0" w:rsidRPr="00A75AFD" w:rsidRDefault="00851EB0" w:rsidP="00851EB0">
            <w:pPr>
              <w:spacing w:after="0" w:line="240" w:lineRule="auto"/>
              <w:jc w:val="center"/>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s</w:t>
            </w:r>
          </w:p>
        </w:tc>
        <w:tc>
          <w:tcPr>
            <w:tcW w:w="1543" w:type="pct"/>
            <w:tcBorders>
              <w:top w:val="dotDash" w:sz="4" w:space="0" w:color="auto"/>
              <w:left w:val="nil"/>
              <w:bottom w:val="single" w:sz="4" w:space="0" w:color="auto"/>
              <w:right w:val="single" w:sz="4" w:space="0" w:color="auto"/>
            </w:tcBorders>
            <w:shd w:val="clear" w:color="auto" w:fill="auto"/>
            <w:noWrap/>
            <w:vAlign w:val="bottom"/>
            <w:hideMark/>
          </w:tcPr>
          <w:p w14:paraId="5638282D" w14:textId="38728F7B" w:rsidR="00851EB0" w:rsidRPr="00A75AFD" w:rsidRDefault="00851EB0" w:rsidP="00851EB0">
            <w:pPr>
              <w:spacing w:after="0" w:line="240" w:lineRule="auto"/>
              <w:jc w:val="center"/>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 xml:space="preserve">Shkolla e </w:t>
            </w:r>
            <w:r w:rsidR="00ED7CF7" w:rsidRPr="00A75AFD">
              <w:rPr>
                <w:rFonts w:ascii="Arial" w:eastAsia="Times New Roman" w:hAnsi="Arial" w:cs="Arial"/>
                <w:b/>
                <w:bCs/>
                <w:sz w:val="10"/>
                <w:szCs w:val="10"/>
                <w:lang w:eastAsia="sq-AL"/>
              </w:rPr>
              <w:t>Magjistraturës</w:t>
            </w:r>
          </w:p>
        </w:tc>
        <w:tc>
          <w:tcPr>
            <w:tcW w:w="136" w:type="pct"/>
            <w:tcBorders>
              <w:top w:val="dotDash" w:sz="4" w:space="0" w:color="auto"/>
              <w:left w:val="nil"/>
              <w:bottom w:val="single" w:sz="4" w:space="0" w:color="auto"/>
              <w:right w:val="single" w:sz="4" w:space="0" w:color="auto"/>
            </w:tcBorders>
            <w:shd w:val="clear" w:color="auto" w:fill="auto"/>
            <w:noWrap/>
            <w:vAlign w:val="bottom"/>
            <w:hideMark/>
          </w:tcPr>
          <w:p w14:paraId="436A2595"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459" w:type="pct"/>
            <w:tcBorders>
              <w:top w:val="dotDash" w:sz="4" w:space="0" w:color="auto"/>
              <w:left w:val="nil"/>
              <w:bottom w:val="single" w:sz="4" w:space="0" w:color="auto"/>
              <w:right w:val="single" w:sz="4" w:space="0" w:color="auto"/>
            </w:tcBorders>
            <w:shd w:val="clear" w:color="auto" w:fill="auto"/>
            <w:noWrap/>
            <w:vAlign w:val="bottom"/>
            <w:hideMark/>
          </w:tcPr>
          <w:p w14:paraId="5A3099CC"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15890AB1"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91,960</w:t>
            </w:r>
          </w:p>
        </w:tc>
        <w:tc>
          <w:tcPr>
            <w:tcW w:w="262" w:type="pct"/>
            <w:tcBorders>
              <w:top w:val="dotDash" w:sz="4" w:space="0" w:color="auto"/>
              <w:left w:val="nil"/>
              <w:bottom w:val="single" w:sz="4" w:space="0" w:color="auto"/>
              <w:right w:val="single" w:sz="4" w:space="0" w:color="auto"/>
            </w:tcBorders>
            <w:shd w:val="clear" w:color="auto" w:fill="auto"/>
            <w:noWrap/>
            <w:vAlign w:val="bottom"/>
            <w:hideMark/>
          </w:tcPr>
          <w:p w14:paraId="456BEB23"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11,621</w:t>
            </w:r>
          </w:p>
        </w:tc>
        <w:tc>
          <w:tcPr>
            <w:tcW w:w="228" w:type="pct"/>
            <w:tcBorders>
              <w:top w:val="dotDash" w:sz="4" w:space="0" w:color="auto"/>
              <w:left w:val="nil"/>
              <w:bottom w:val="single" w:sz="4" w:space="0" w:color="auto"/>
              <w:right w:val="single" w:sz="4" w:space="0" w:color="auto"/>
            </w:tcBorders>
            <w:shd w:val="clear" w:color="auto" w:fill="auto"/>
            <w:noWrap/>
            <w:vAlign w:val="bottom"/>
            <w:hideMark/>
          </w:tcPr>
          <w:p w14:paraId="58287874"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91,790</w:t>
            </w:r>
          </w:p>
        </w:tc>
        <w:tc>
          <w:tcPr>
            <w:tcW w:w="209" w:type="pct"/>
            <w:tcBorders>
              <w:top w:val="dotDash" w:sz="4" w:space="0" w:color="auto"/>
              <w:left w:val="nil"/>
              <w:bottom w:val="single" w:sz="4" w:space="0" w:color="auto"/>
              <w:right w:val="single" w:sz="4" w:space="0" w:color="auto"/>
            </w:tcBorders>
            <w:shd w:val="clear" w:color="auto" w:fill="auto"/>
            <w:noWrap/>
            <w:vAlign w:val="bottom"/>
            <w:hideMark/>
          </w:tcPr>
          <w:p w14:paraId="23A1D2B5"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c>
          <w:tcPr>
            <w:tcW w:w="344" w:type="pct"/>
            <w:tcBorders>
              <w:top w:val="dotDash" w:sz="4" w:space="0" w:color="auto"/>
              <w:left w:val="nil"/>
              <w:bottom w:val="single" w:sz="4" w:space="0" w:color="auto"/>
              <w:right w:val="single" w:sz="4" w:space="0" w:color="auto"/>
            </w:tcBorders>
            <w:shd w:val="clear" w:color="auto" w:fill="auto"/>
            <w:noWrap/>
            <w:vAlign w:val="bottom"/>
            <w:hideMark/>
          </w:tcPr>
          <w:p w14:paraId="121D380F"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c>
          <w:tcPr>
            <w:tcW w:w="264" w:type="pct"/>
            <w:tcBorders>
              <w:top w:val="dotDash" w:sz="4" w:space="0" w:color="auto"/>
              <w:left w:val="nil"/>
              <w:bottom w:val="single" w:sz="4" w:space="0" w:color="auto"/>
              <w:right w:val="single" w:sz="4" w:space="0" w:color="auto"/>
            </w:tcBorders>
            <w:shd w:val="clear" w:color="auto" w:fill="auto"/>
            <w:noWrap/>
            <w:vAlign w:val="bottom"/>
            <w:hideMark/>
          </w:tcPr>
          <w:p w14:paraId="05FC43D0"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39C2240E"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270,000</w:t>
            </w:r>
          </w:p>
        </w:tc>
        <w:tc>
          <w:tcPr>
            <w:tcW w:w="281" w:type="pct"/>
            <w:tcBorders>
              <w:top w:val="dotDash" w:sz="4" w:space="0" w:color="auto"/>
              <w:left w:val="nil"/>
              <w:bottom w:val="single" w:sz="4" w:space="0" w:color="auto"/>
              <w:right w:val="single" w:sz="4" w:space="0" w:color="auto"/>
            </w:tcBorders>
            <w:shd w:val="clear" w:color="auto" w:fill="auto"/>
            <w:noWrap/>
            <w:vAlign w:val="bottom"/>
            <w:hideMark/>
          </w:tcPr>
          <w:p w14:paraId="67EE0E57"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c>
          <w:tcPr>
            <w:tcW w:w="251" w:type="pct"/>
            <w:tcBorders>
              <w:top w:val="dotDash" w:sz="4" w:space="0" w:color="auto"/>
              <w:left w:val="nil"/>
              <w:bottom w:val="single" w:sz="4" w:space="0" w:color="auto"/>
              <w:right w:val="single" w:sz="4" w:space="0" w:color="auto"/>
            </w:tcBorders>
            <w:shd w:val="clear" w:color="auto" w:fill="auto"/>
            <w:noWrap/>
            <w:vAlign w:val="bottom"/>
            <w:hideMark/>
          </w:tcPr>
          <w:p w14:paraId="32A916F8"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26,230</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1BE2E922"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491,601</w:t>
            </w:r>
          </w:p>
        </w:tc>
      </w:tr>
      <w:tr w:rsidR="00A75AFD" w:rsidRPr="00A75AFD" w14:paraId="79DE5AC1" w14:textId="77777777" w:rsidTr="00851EB0">
        <w:trPr>
          <w:trHeight w:val="180"/>
          <w:jc w:val="center"/>
        </w:trPr>
        <w:tc>
          <w:tcPr>
            <w:tcW w:w="113" w:type="pct"/>
            <w:tcBorders>
              <w:top w:val="single" w:sz="4" w:space="0" w:color="auto"/>
              <w:left w:val="single" w:sz="4" w:space="0" w:color="auto"/>
              <w:bottom w:val="dotted" w:sz="4" w:space="0" w:color="auto"/>
              <w:right w:val="single" w:sz="4" w:space="0" w:color="auto"/>
            </w:tcBorders>
            <w:shd w:val="clear" w:color="auto" w:fill="auto"/>
            <w:noWrap/>
            <w:vAlign w:val="bottom"/>
            <w:hideMark/>
          </w:tcPr>
          <w:p w14:paraId="5AC49AB7"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56</w:t>
            </w:r>
          </w:p>
        </w:tc>
        <w:tc>
          <w:tcPr>
            <w:tcW w:w="170" w:type="pct"/>
            <w:tcBorders>
              <w:top w:val="single" w:sz="4" w:space="0" w:color="auto"/>
              <w:left w:val="nil"/>
              <w:bottom w:val="dotted" w:sz="4" w:space="0" w:color="auto"/>
              <w:right w:val="single" w:sz="4" w:space="0" w:color="auto"/>
            </w:tcBorders>
            <w:shd w:val="clear" w:color="auto" w:fill="auto"/>
            <w:noWrap/>
            <w:vAlign w:val="bottom"/>
            <w:hideMark/>
          </w:tcPr>
          <w:p w14:paraId="43704A4D"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06210</w:t>
            </w:r>
          </w:p>
        </w:tc>
        <w:tc>
          <w:tcPr>
            <w:tcW w:w="1543" w:type="pct"/>
            <w:tcBorders>
              <w:top w:val="single" w:sz="4" w:space="0" w:color="auto"/>
              <w:left w:val="nil"/>
              <w:bottom w:val="dotted" w:sz="4" w:space="0" w:color="auto"/>
              <w:right w:val="single" w:sz="4" w:space="0" w:color="auto"/>
            </w:tcBorders>
            <w:shd w:val="clear" w:color="auto" w:fill="auto"/>
            <w:noWrap/>
            <w:vAlign w:val="bottom"/>
            <w:hideMark/>
          </w:tcPr>
          <w:p w14:paraId="45DF546C" w14:textId="2DB997A0" w:rsidR="00851EB0" w:rsidRPr="00A75AFD" w:rsidRDefault="00851EB0" w:rsidP="00851EB0">
            <w:pPr>
              <w:spacing w:after="0" w:line="240" w:lineRule="auto"/>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 xml:space="preserve">Programe </w:t>
            </w:r>
            <w:r w:rsidR="00ED7CF7" w:rsidRPr="00A75AFD">
              <w:rPr>
                <w:rFonts w:ascii="Arial" w:eastAsia="Times New Roman" w:hAnsi="Arial" w:cs="Arial"/>
                <w:b/>
                <w:bCs/>
                <w:sz w:val="10"/>
                <w:szCs w:val="10"/>
                <w:lang w:eastAsia="sq-AL"/>
              </w:rPr>
              <w:t>zhvillimi</w:t>
            </w:r>
          </w:p>
        </w:tc>
        <w:tc>
          <w:tcPr>
            <w:tcW w:w="136" w:type="pct"/>
            <w:tcBorders>
              <w:top w:val="single" w:sz="4" w:space="0" w:color="auto"/>
              <w:left w:val="nil"/>
              <w:bottom w:val="dotted" w:sz="4" w:space="0" w:color="auto"/>
              <w:right w:val="single" w:sz="4" w:space="0" w:color="auto"/>
            </w:tcBorders>
            <w:shd w:val="clear" w:color="auto" w:fill="auto"/>
            <w:noWrap/>
            <w:vAlign w:val="bottom"/>
            <w:hideMark/>
          </w:tcPr>
          <w:p w14:paraId="23B69505"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1</w:t>
            </w:r>
          </w:p>
        </w:tc>
        <w:tc>
          <w:tcPr>
            <w:tcW w:w="459" w:type="pct"/>
            <w:tcBorders>
              <w:top w:val="single" w:sz="4" w:space="0" w:color="auto"/>
              <w:left w:val="nil"/>
              <w:bottom w:val="dotted" w:sz="4" w:space="0" w:color="auto"/>
              <w:right w:val="single" w:sz="4" w:space="0" w:color="auto"/>
            </w:tcBorders>
            <w:shd w:val="clear" w:color="auto" w:fill="auto"/>
            <w:noWrap/>
            <w:vAlign w:val="bottom"/>
            <w:hideMark/>
          </w:tcPr>
          <w:p w14:paraId="2E7F95DE"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Çelje nga buxheti</w:t>
            </w:r>
          </w:p>
        </w:tc>
        <w:tc>
          <w:tcPr>
            <w:tcW w:w="247" w:type="pct"/>
            <w:tcBorders>
              <w:top w:val="single" w:sz="4" w:space="0" w:color="auto"/>
              <w:left w:val="nil"/>
              <w:bottom w:val="dotted" w:sz="4" w:space="0" w:color="auto"/>
              <w:right w:val="single" w:sz="4" w:space="0" w:color="auto"/>
            </w:tcBorders>
            <w:shd w:val="clear" w:color="auto" w:fill="auto"/>
            <w:noWrap/>
            <w:vAlign w:val="bottom"/>
            <w:hideMark/>
          </w:tcPr>
          <w:p w14:paraId="6FA53033"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single" w:sz="4" w:space="0" w:color="auto"/>
              <w:left w:val="nil"/>
              <w:bottom w:val="dotted" w:sz="4" w:space="0" w:color="auto"/>
              <w:right w:val="single" w:sz="4" w:space="0" w:color="auto"/>
            </w:tcBorders>
            <w:shd w:val="clear" w:color="auto" w:fill="auto"/>
            <w:noWrap/>
            <w:vAlign w:val="bottom"/>
            <w:hideMark/>
          </w:tcPr>
          <w:p w14:paraId="2F370A77"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single" w:sz="4" w:space="0" w:color="auto"/>
              <w:left w:val="nil"/>
              <w:bottom w:val="dotted" w:sz="4" w:space="0" w:color="auto"/>
              <w:right w:val="single" w:sz="4" w:space="0" w:color="auto"/>
            </w:tcBorders>
            <w:shd w:val="clear" w:color="auto" w:fill="auto"/>
            <w:noWrap/>
            <w:vAlign w:val="bottom"/>
            <w:hideMark/>
          </w:tcPr>
          <w:p w14:paraId="6D994D78"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single" w:sz="4" w:space="0" w:color="auto"/>
              <w:left w:val="nil"/>
              <w:bottom w:val="dotted" w:sz="4" w:space="0" w:color="auto"/>
              <w:right w:val="single" w:sz="4" w:space="0" w:color="auto"/>
            </w:tcBorders>
            <w:shd w:val="clear" w:color="auto" w:fill="auto"/>
            <w:noWrap/>
            <w:vAlign w:val="bottom"/>
            <w:hideMark/>
          </w:tcPr>
          <w:p w14:paraId="2D3DF76C"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single" w:sz="4" w:space="0" w:color="auto"/>
              <w:left w:val="nil"/>
              <w:bottom w:val="dotted" w:sz="4" w:space="0" w:color="auto"/>
              <w:right w:val="single" w:sz="4" w:space="0" w:color="auto"/>
            </w:tcBorders>
            <w:shd w:val="clear" w:color="auto" w:fill="auto"/>
            <w:noWrap/>
            <w:vAlign w:val="bottom"/>
            <w:hideMark/>
          </w:tcPr>
          <w:p w14:paraId="3D49A368"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single" w:sz="4" w:space="0" w:color="auto"/>
              <w:left w:val="nil"/>
              <w:bottom w:val="dotted" w:sz="4" w:space="0" w:color="auto"/>
              <w:right w:val="single" w:sz="4" w:space="0" w:color="auto"/>
            </w:tcBorders>
            <w:shd w:val="clear" w:color="auto" w:fill="auto"/>
            <w:noWrap/>
            <w:vAlign w:val="bottom"/>
            <w:hideMark/>
          </w:tcPr>
          <w:p w14:paraId="4D0E96F6"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single" w:sz="4" w:space="0" w:color="auto"/>
              <w:left w:val="nil"/>
              <w:bottom w:val="dotted" w:sz="4" w:space="0" w:color="auto"/>
              <w:right w:val="single" w:sz="4" w:space="0" w:color="auto"/>
            </w:tcBorders>
            <w:shd w:val="clear" w:color="auto" w:fill="auto"/>
            <w:noWrap/>
            <w:vAlign w:val="bottom"/>
            <w:hideMark/>
          </w:tcPr>
          <w:p w14:paraId="43C22E76"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single" w:sz="4" w:space="0" w:color="auto"/>
              <w:left w:val="nil"/>
              <w:bottom w:val="dotted" w:sz="4" w:space="0" w:color="auto"/>
              <w:right w:val="single" w:sz="4" w:space="0" w:color="auto"/>
            </w:tcBorders>
            <w:shd w:val="clear" w:color="auto" w:fill="auto"/>
            <w:noWrap/>
            <w:vAlign w:val="bottom"/>
            <w:hideMark/>
          </w:tcPr>
          <w:p w14:paraId="0B7D4F92"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single" w:sz="4" w:space="0" w:color="auto"/>
              <w:left w:val="nil"/>
              <w:bottom w:val="dotted" w:sz="4" w:space="0" w:color="auto"/>
              <w:right w:val="single" w:sz="4" w:space="0" w:color="auto"/>
            </w:tcBorders>
            <w:shd w:val="clear" w:color="auto" w:fill="auto"/>
            <w:noWrap/>
            <w:vAlign w:val="bottom"/>
            <w:hideMark/>
          </w:tcPr>
          <w:p w14:paraId="61623A53"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7,558,541</w:t>
            </w:r>
          </w:p>
        </w:tc>
        <w:tc>
          <w:tcPr>
            <w:tcW w:w="247" w:type="pct"/>
            <w:tcBorders>
              <w:top w:val="single" w:sz="4" w:space="0" w:color="auto"/>
              <w:left w:val="nil"/>
              <w:bottom w:val="dotted" w:sz="4" w:space="0" w:color="auto"/>
              <w:right w:val="single" w:sz="4" w:space="0" w:color="auto"/>
            </w:tcBorders>
            <w:shd w:val="clear" w:color="auto" w:fill="auto"/>
            <w:noWrap/>
            <w:vAlign w:val="bottom"/>
            <w:hideMark/>
          </w:tcPr>
          <w:p w14:paraId="10647B64"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7,558,541</w:t>
            </w:r>
          </w:p>
        </w:tc>
      </w:tr>
      <w:tr w:rsidR="00A75AFD" w:rsidRPr="00A75AFD" w14:paraId="513AFBB2" w14:textId="77777777" w:rsidTr="00851EB0">
        <w:trPr>
          <w:trHeight w:val="180"/>
          <w:jc w:val="center"/>
        </w:trPr>
        <w:tc>
          <w:tcPr>
            <w:tcW w:w="113"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14:paraId="624C9D7D"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56</w:t>
            </w:r>
          </w:p>
        </w:tc>
        <w:tc>
          <w:tcPr>
            <w:tcW w:w="170" w:type="pct"/>
            <w:tcBorders>
              <w:top w:val="dotted" w:sz="4" w:space="0" w:color="auto"/>
              <w:left w:val="nil"/>
              <w:bottom w:val="dotted" w:sz="4" w:space="0" w:color="auto"/>
              <w:right w:val="single" w:sz="4" w:space="0" w:color="auto"/>
            </w:tcBorders>
            <w:shd w:val="clear" w:color="auto" w:fill="auto"/>
            <w:noWrap/>
            <w:vAlign w:val="bottom"/>
            <w:hideMark/>
          </w:tcPr>
          <w:p w14:paraId="3042BC86"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06210</w:t>
            </w:r>
          </w:p>
        </w:tc>
        <w:tc>
          <w:tcPr>
            <w:tcW w:w="1543" w:type="pct"/>
            <w:tcBorders>
              <w:top w:val="dotted" w:sz="4" w:space="0" w:color="auto"/>
              <w:left w:val="nil"/>
              <w:bottom w:val="dotted" w:sz="4" w:space="0" w:color="auto"/>
              <w:right w:val="single" w:sz="4" w:space="0" w:color="auto"/>
            </w:tcBorders>
            <w:shd w:val="clear" w:color="auto" w:fill="auto"/>
            <w:noWrap/>
            <w:vAlign w:val="bottom"/>
            <w:hideMark/>
          </w:tcPr>
          <w:p w14:paraId="0B471AAD"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136" w:type="pct"/>
            <w:tcBorders>
              <w:top w:val="dotted" w:sz="4" w:space="0" w:color="auto"/>
              <w:left w:val="nil"/>
              <w:bottom w:val="dotted" w:sz="4" w:space="0" w:color="auto"/>
              <w:right w:val="single" w:sz="4" w:space="0" w:color="auto"/>
            </w:tcBorders>
            <w:shd w:val="clear" w:color="auto" w:fill="auto"/>
            <w:noWrap/>
            <w:vAlign w:val="bottom"/>
            <w:hideMark/>
          </w:tcPr>
          <w:p w14:paraId="41D728F4"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2</w:t>
            </w:r>
          </w:p>
        </w:tc>
        <w:tc>
          <w:tcPr>
            <w:tcW w:w="459" w:type="pct"/>
            <w:tcBorders>
              <w:top w:val="dotted" w:sz="4" w:space="0" w:color="auto"/>
              <w:left w:val="nil"/>
              <w:bottom w:val="dotted" w:sz="4" w:space="0" w:color="auto"/>
              <w:right w:val="single" w:sz="4" w:space="0" w:color="auto"/>
            </w:tcBorders>
            <w:shd w:val="clear" w:color="auto" w:fill="auto"/>
            <w:noWrap/>
            <w:vAlign w:val="bottom"/>
            <w:hideMark/>
          </w:tcPr>
          <w:p w14:paraId="764AE4C4"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Financim i huaj</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32372206"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dotted" w:sz="4" w:space="0" w:color="auto"/>
              <w:left w:val="nil"/>
              <w:bottom w:val="dotted" w:sz="4" w:space="0" w:color="auto"/>
              <w:right w:val="single" w:sz="4" w:space="0" w:color="auto"/>
            </w:tcBorders>
            <w:shd w:val="clear" w:color="auto" w:fill="auto"/>
            <w:noWrap/>
            <w:vAlign w:val="bottom"/>
            <w:hideMark/>
          </w:tcPr>
          <w:p w14:paraId="08210C89"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dotted" w:sz="4" w:space="0" w:color="auto"/>
              <w:left w:val="nil"/>
              <w:bottom w:val="dotted" w:sz="4" w:space="0" w:color="auto"/>
              <w:right w:val="single" w:sz="4" w:space="0" w:color="auto"/>
            </w:tcBorders>
            <w:shd w:val="clear" w:color="auto" w:fill="auto"/>
            <w:noWrap/>
            <w:vAlign w:val="bottom"/>
            <w:hideMark/>
          </w:tcPr>
          <w:p w14:paraId="76EA9AC4"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dotted" w:sz="4" w:space="0" w:color="auto"/>
              <w:left w:val="nil"/>
              <w:bottom w:val="dotted" w:sz="4" w:space="0" w:color="auto"/>
              <w:right w:val="single" w:sz="4" w:space="0" w:color="auto"/>
            </w:tcBorders>
            <w:shd w:val="clear" w:color="auto" w:fill="auto"/>
            <w:noWrap/>
            <w:vAlign w:val="bottom"/>
            <w:hideMark/>
          </w:tcPr>
          <w:p w14:paraId="2140377C"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dotted" w:sz="4" w:space="0" w:color="auto"/>
              <w:left w:val="nil"/>
              <w:bottom w:val="dotted" w:sz="4" w:space="0" w:color="auto"/>
              <w:right w:val="single" w:sz="4" w:space="0" w:color="auto"/>
            </w:tcBorders>
            <w:shd w:val="clear" w:color="auto" w:fill="auto"/>
            <w:noWrap/>
            <w:vAlign w:val="bottom"/>
            <w:hideMark/>
          </w:tcPr>
          <w:p w14:paraId="379D4147"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dotted" w:sz="4" w:space="0" w:color="auto"/>
              <w:left w:val="nil"/>
              <w:bottom w:val="dotted" w:sz="4" w:space="0" w:color="auto"/>
              <w:right w:val="single" w:sz="4" w:space="0" w:color="auto"/>
            </w:tcBorders>
            <w:shd w:val="clear" w:color="auto" w:fill="auto"/>
            <w:noWrap/>
            <w:vAlign w:val="bottom"/>
            <w:hideMark/>
          </w:tcPr>
          <w:p w14:paraId="26DE013C"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2DE2165E"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dotted" w:sz="4" w:space="0" w:color="auto"/>
              <w:left w:val="nil"/>
              <w:bottom w:val="dotted" w:sz="4" w:space="0" w:color="auto"/>
              <w:right w:val="single" w:sz="4" w:space="0" w:color="auto"/>
            </w:tcBorders>
            <w:shd w:val="clear" w:color="auto" w:fill="auto"/>
            <w:noWrap/>
            <w:vAlign w:val="bottom"/>
            <w:hideMark/>
          </w:tcPr>
          <w:p w14:paraId="5580D722"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dotted" w:sz="4" w:space="0" w:color="auto"/>
              <w:left w:val="nil"/>
              <w:bottom w:val="dotted" w:sz="4" w:space="0" w:color="auto"/>
              <w:right w:val="single" w:sz="4" w:space="0" w:color="auto"/>
            </w:tcBorders>
            <w:shd w:val="clear" w:color="auto" w:fill="auto"/>
            <w:noWrap/>
            <w:vAlign w:val="bottom"/>
            <w:hideMark/>
          </w:tcPr>
          <w:p w14:paraId="4ACA1C07"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4,929,500</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46A208DE"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4,929,500</w:t>
            </w:r>
          </w:p>
        </w:tc>
      </w:tr>
      <w:tr w:rsidR="00A75AFD" w:rsidRPr="00A75AFD" w14:paraId="74F793D9"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5ED6CDB4"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56</w:t>
            </w:r>
          </w:p>
        </w:tc>
        <w:tc>
          <w:tcPr>
            <w:tcW w:w="170" w:type="pct"/>
            <w:tcBorders>
              <w:top w:val="nil"/>
              <w:left w:val="nil"/>
              <w:bottom w:val="dotted" w:sz="4" w:space="0" w:color="auto"/>
              <w:right w:val="single" w:sz="4" w:space="0" w:color="auto"/>
            </w:tcBorders>
            <w:shd w:val="clear" w:color="auto" w:fill="auto"/>
            <w:noWrap/>
            <w:vAlign w:val="bottom"/>
            <w:hideMark/>
          </w:tcPr>
          <w:p w14:paraId="719E5DC3"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06210</w:t>
            </w:r>
          </w:p>
        </w:tc>
        <w:tc>
          <w:tcPr>
            <w:tcW w:w="1543" w:type="pct"/>
            <w:tcBorders>
              <w:top w:val="nil"/>
              <w:left w:val="nil"/>
              <w:bottom w:val="dotted" w:sz="4" w:space="0" w:color="auto"/>
              <w:right w:val="single" w:sz="4" w:space="0" w:color="auto"/>
            </w:tcBorders>
            <w:shd w:val="clear" w:color="auto" w:fill="auto"/>
            <w:noWrap/>
            <w:vAlign w:val="bottom"/>
            <w:hideMark/>
          </w:tcPr>
          <w:p w14:paraId="637FE6D7"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3CC7C09D"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56352033"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4F212436"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457703BC"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01D70E28"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3246B341"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5D578A39"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025E93BD"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015663C6"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6A3E598D"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74FE7704"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798,577</w:t>
            </w:r>
          </w:p>
        </w:tc>
        <w:tc>
          <w:tcPr>
            <w:tcW w:w="247" w:type="pct"/>
            <w:tcBorders>
              <w:top w:val="nil"/>
              <w:left w:val="nil"/>
              <w:bottom w:val="dotted" w:sz="4" w:space="0" w:color="auto"/>
              <w:right w:val="single" w:sz="4" w:space="0" w:color="auto"/>
            </w:tcBorders>
            <w:shd w:val="clear" w:color="auto" w:fill="auto"/>
            <w:noWrap/>
            <w:vAlign w:val="bottom"/>
            <w:hideMark/>
          </w:tcPr>
          <w:p w14:paraId="6128CAC3"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798,577</w:t>
            </w:r>
          </w:p>
        </w:tc>
      </w:tr>
      <w:tr w:rsidR="00A75AFD" w:rsidRPr="00A75AFD" w14:paraId="7087AB5B"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58EFD315"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56</w:t>
            </w:r>
          </w:p>
        </w:tc>
        <w:tc>
          <w:tcPr>
            <w:tcW w:w="170" w:type="pct"/>
            <w:tcBorders>
              <w:top w:val="nil"/>
              <w:left w:val="nil"/>
              <w:bottom w:val="dotted" w:sz="4" w:space="0" w:color="auto"/>
              <w:right w:val="single" w:sz="4" w:space="0" w:color="auto"/>
            </w:tcBorders>
            <w:shd w:val="clear" w:color="auto" w:fill="auto"/>
            <w:noWrap/>
            <w:vAlign w:val="bottom"/>
            <w:hideMark/>
          </w:tcPr>
          <w:p w14:paraId="0381B229"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06210</w:t>
            </w:r>
          </w:p>
        </w:tc>
        <w:tc>
          <w:tcPr>
            <w:tcW w:w="1543" w:type="pct"/>
            <w:tcBorders>
              <w:top w:val="nil"/>
              <w:left w:val="nil"/>
              <w:bottom w:val="dotted" w:sz="4" w:space="0" w:color="auto"/>
              <w:right w:val="single" w:sz="4" w:space="0" w:color="auto"/>
            </w:tcBorders>
            <w:shd w:val="clear" w:color="auto" w:fill="auto"/>
            <w:noWrap/>
            <w:vAlign w:val="bottom"/>
            <w:hideMark/>
          </w:tcPr>
          <w:p w14:paraId="219C8718"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0CF7600A"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092C1B94" w14:textId="4A3222A3" w:rsidR="00851EB0" w:rsidRPr="00A75AFD" w:rsidRDefault="00200C0E"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7C2ABC3A"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0E83F782"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77BAE235"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5784FCFE"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23EA924A"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78FAD794"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4A2D3988"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4404FE7B"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0EA399FD"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592,882</w:t>
            </w:r>
          </w:p>
        </w:tc>
        <w:tc>
          <w:tcPr>
            <w:tcW w:w="247" w:type="pct"/>
            <w:tcBorders>
              <w:top w:val="nil"/>
              <w:left w:val="nil"/>
              <w:bottom w:val="dotted" w:sz="4" w:space="0" w:color="auto"/>
              <w:right w:val="single" w:sz="4" w:space="0" w:color="auto"/>
            </w:tcBorders>
            <w:shd w:val="clear" w:color="auto" w:fill="auto"/>
            <w:noWrap/>
            <w:vAlign w:val="bottom"/>
            <w:hideMark/>
          </w:tcPr>
          <w:p w14:paraId="35574891"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592,882</w:t>
            </w:r>
          </w:p>
        </w:tc>
      </w:tr>
      <w:tr w:rsidR="00A75AFD" w:rsidRPr="00A75AFD" w14:paraId="782B7873" w14:textId="77777777" w:rsidTr="00851EB0">
        <w:trPr>
          <w:trHeight w:val="180"/>
          <w:jc w:val="center"/>
        </w:trPr>
        <w:tc>
          <w:tcPr>
            <w:tcW w:w="113" w:type="pct"/>
            <w:tcBorders>
              <w:top w:val="nil"/>
              <w:left w:val="single" w:sz="4" w:space="0" w:color="auto"/>
              <w:bottom w:val="nil"/>
              <w:right w:val="single" w:sz="4" w:space="0" w:color="auto"/>
            </w:tcBorders>
            <w:shd w:val="clear" w:color="auto" w:fill="auto"/>
            <w:noWrap/>
            <w:vAlign w:val="bottom"/>
            <w:hideMark/>
          </w:tcPr>
          <w:p w14:paraId="1FC5A33E"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56</w:t>
            </w:r>
          </w:p>
        </w:tc>
        <w:tc>
          <w:tcPr>
            <w:tcW w:w="170" w:type="pct"/>
            <w:tcBorders>
              <w:top w:val="nil"/>
              <w:left w:val="nil"/>
              <w:bottom w:val="nil"/>
              <w:right w:val="single" w:sz="4" w:space="0" w:color="auto"/>
            </w:tcBorders>
            <w:shd w:val="clear" w:color="auto" w:fill="auto"/>
            <w:noWrap/>
            <w:vAlign w:val="bottom"/>
            <w:hideMark/>
          </w:tcPr>
          <w:p w14:paraId="7C144BA0"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06210</w:t>
            </w:r>
          </w:p>
        </w:tc>
        <w:tc>
          <w:tcPr>
            <w:tcW w:w="1543" w:type="pct"/>
            <w:tcBorders>
              <w:top w:val="nil"/>
              <w:left w:val="nil"/>
              <w:bottom w:val="nil"/>
              <w:right w:val="single" w:sz="4" w:space="0" w:color="auto"/>
            </w:tcBorders>
            <w:shd w:val="clear" w:color="auto" w:fill="auto"/>
            <w:noWrap/>
            <w:vAlign w:val="bottom"/>
            <w:hideMark/>
          </w:tcPr>
          <w:p w14:paraId="31A62B9E"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136" w:type="pct"/>
            <w:tcBorders>
              <w:top w:val="nil"/>
              <w:left w:val="nil"/>
              <w:bottom w:val="nil"/>
              <w:right w:val="single" w:sz="4" w:space="0" w:color="auto"/>
            </w:tcBorders>
            <w:shd w:val="clear" w:color="auto" w:fill="auto"/>
            <w:noWrap/>
            <w:vAlign w:val="bottom"/>
            <w:hideMark/>
          </w:tcPr>
          <w:p w14:paraId="4EE414DA"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5</w:t>
            </w:r>
          </w:p>
        </w:tc>
        <w:tc>
          <w:tcPr>
            <w:tcW w:w="459" w:type="pct"/>
            <w:tcBorders>
              <w:top w:val="nil"/>
              <w:left w:val="nil"/>
              <w:bottom w:val="nil"/>
              <w:right w:val="single" w:sz="4" w:space="0" w:color="auto"/>
            </w:tcBorders>
            <w:shd w:val="clear" w:color="auto" w:fill="auto"/>
            <w:noWrap/>
            <w:vAlign w:val="bottom"/>
            <w:hideMark/>
          </w:tcPr>
          <w:p w14:paraId="1F00E1D7" w14:textId="77A328FD" w:rsidR="00851EB0" w:rsidRPr="00A75AFD" w:rsidRDefault="00200C0E"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xml:space="preserve">Nga të ardhurat </w:t>
            </w:r>
            <w:r w:rsidR="00851EB0" w:rsidRPr="00A75AFD">
              <w:rPr>
                <w:rFonts w:ascii="Arial" w:eastAsia="Times New Roman" w:hAnsi="Arial" w:cs="Arial"/>
                <w:sz w:val="10"/>
                <w:szCs w:val="10"/>
                <w:lang w:eastAsia="sq-AL"/>
              </w:rPr>
              <w:t>e veta</w:t>
            </w:r>
          </w:p>
        </w:tc>
        <w:tc>
          <w:tcPr>
            <w:tcW w:w="247" w:type="pct"/>
            <w:tcBorders>
              <w:top w:val="nil"/>
              <w:left w:val="nil"/>
              <w:bottom w:val="nil"/>
              <w:right w:val="single" w:sz="4" w:space="0" w:color="auto"/>
            </w:tcBorders>
            <w:shd w:val="clear" w:color="auto" w:fill="auto"/>
            <w:noWrap/>
            <w:vAlign w:val="bottom"/>
            <w:hideMark/>
          </w:tcPr>
          <w:p w14:paraId="7FE4A522"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nil"/>
              <w:left w:val="nil"/>
              <w:bottom w:val="nil"/>
              <w:right w:val="single" w:sz="4" w:space="0" w:color="auto"/>
            </w:tcBorders>
            <w:shd w:val="clear" w:color="auto" w:fill="auto"/>
            <w:noWrap/>
            <w:vAlign w:val="bottom"/>
            <w:hideMark/>
          </w:tcPr>
          <w:p w14:paraId="019FF3C1"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nil"/>
              <w:left w:val="nil"/>
              <w:bottom w:val="nil"/>
              <w:right w:val="single" w:sz="4" w:space="0" w:color="auto"/>
            </w:tcBorders>
            <w:shd w:val="clear" w:color="auto" w:fill="auto"/>
            <w:noWrap/>
            <w:vAlign w:val="bottom"/>
            <w:hideMark/>
          </w:tcPr>
          <w:p w14:paraId="7056E3E4"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nil"/>
              <w:left w:val="nil"/>
              <w:bottom w:val="nil"/>
              <w:right w:val="single" w:sz="4" w:space="0" w:color="auto"/>
            </w:tcBorders>
            <w:shd w:val="clear" w:color="auto" w:fill="auto"/>
            <w:noWrap/>
            <w:vAlign w:val="bottom"/>
            <w:hideMark/>
          </w:tcPr>
          <w:p w14:paraId="5071852F"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nil"/>
              <w:left w:val="nil"/>
              <w:bottom w:val="nil"/>
              <w:right w:val="single" w:sz="4" w:space="0" w:color="auto"/>
            </w:tcBorders>
            <w:shd w:val="clear" w:color="auto" w:fill="auto"/>
            <w:noWrap/>
            <w:vAlign w:val="bottom"/>
            <w:hideMark/>
          </w:tcPr>
          <w:p w14:paraId="2E0F3BE9"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nil"/>
              <w:left w:val="nil"/>
              <w:bottom w:val="nil"/>
              <w:right w:val="single" w:sz="4" w:space="0" w:color="auto"/>
            </w:tcBorders>
            <w:shd w:val="clear" w:color="auto" w:fill="auto"/>
            <w:noWrap/>
            <w:vAlign w:val="bottom"/>
            <w:hideMark/>
          </w:tcPr>
          <w:p w14:paraId="197A1956"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nil"/>
              <w:right w:val="single" w:sz="4" w:space="0" w:color="auto"/>
            </w:tcBorders>
            <w:shd w:val="clear" w:color="auto" w:fill="auto"/>
            <w:noWrap/>
            <w:vAlign w:val="bottom"/>
            <w:hideMark/>
          </w:tcPr>
          <w:p w14:paraId="7C2ABADA"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nil"/>
              <w:left w:val="nil"/>
              <w:bottom w:val="nil"/>
              <w:right w:val="single" w:sz="4" w:space="0" w:color="auto"/>
            </w:tcBorders>
            <w:shd w:val="clear" w:color="auto" w:fill="auto"/>
            <w:noWrap/>
            <w:vAlign w:val="bottom"/>
            <w:hideMark/>
          </w:tcPr>
          <w:p w14:paraId="0E4F2965"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nil"/>
              <w:left w:val="nil"/>
              <w:bottom w:val="nil"/>
              <w:right w:val="single" w:sz="4" w:space="0" w:color="auto"/>
            </w:tcBorders>
            <w:shd w:val="clear" w:color="auto" w:fill="auto"/>
            <w:noWrap/>
            <w:vAlign w:val="bottom"/>
            <w:hideMark/>
          </w:tcPr>
          <w:p w14:paraId="0DF3C643"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nil"/>
              <w:right w:val="single" w:sz="4" w:space="0" w:color="auto"/>
            </w:tcBorders>
            <w:shd w:val="clear" w:color="auto" w:fill="auto"/>
            <w:noWrap/>
            <w:vAlign w:val="bottom"/>
            <w:hideMark/>
          </w:tcPr>
          <w:p w14:paraId="5C099F27"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r>
      <w:tr w:rsidR="00A75AFD" w:rsidRPr="00A75AFD" w14:paraId="005EC98A" w14:textId="77777777" w:rsidTr="00851EB0">
        <w:trPr>
          <w:trHeight w:val="180"/>
          <w:jc w:val="center"/>
        </w:trPr>
        <w:tc>
          <w:tcPr>
            <w:tcW w:w="113"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14:paraId="36B8D973"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56</w:t>
            </w:r>
          </w:p>
        </w:tc>
        <w:tc>
          <w:tcPr>
            <w:tcW w:w="170" w:type="pct"/>
            <w:tcBorders>
              <w:top w:val="dotted" w:sz="4" w:space="0" w:color="auto"/>
              <w:left w:val="nil"/>
              <w:bottom w:val="dotted" w:sz="4" w:space="0" w:color="auto"/>
              <w:right w:val="single" w:sz="4" w:space="0" w:color="auto"/>
            </w:tcBorders>
            <w:shd w:val="clear" w:color="auto" w:fill="auto"/>
            <w:noWrap/>
            <w:vAlign w:val="bottom"/>
            <w:hideMark/>
          </w:tcPr>
          <w:p w14:paraId="6C7AEC6A"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06220</w:t>
            </w:r>
          </w:p>
        </w:tc>
        <w:tc>
          <w:tcPr>
            <w:tcW w:w="1543" w:type="pct"/>
            <w:tcBorders>
              <w:top w:val="dotted" w:sz="4" w:space="0" w:color="auto"/>
              <w:left w:val="nil"/>
              <w:bottom w:val="dotted" w:sz="4" w:space="0" w:color="auto"/>
              <w:right w:val="single" w:sz="4" w:space="0" w:color="auto"/>
            </w:tcBorders>
            <w:shd w:val="clear" w:color="auto" w:fill="auto"/>
            <w:noWrap/>
            <w:vAlign w:val="bottom"/>
            <w:hideMark/>
          </w:tcPr>
          <w:p w14:paraId="42CC7DF7" w14:textId="7FF50F7B" w:rsidR="00851EB0" w:rsidRPr="00A75AFD" w:rsidRDefault="00851EB0" w:rsidP="00851EB0">
            <w:pPr>
              <w:spacing w:after="0" w:line="240" w:lineRule="auto"/>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 xml:space="preserve">Infrastruktura </w:t>
            </w:r>
            <w:r w:rsidR="00ED7CF7" w:rsidRPr="00A75AFD">
              <w:rPr>
                <w:rFonts w:ascii="Arial" w:eastAsia="Times New Roman" w:hAnsi="Arial" w:cs="Arial"/>
                <w:b/>
                <w:bCs/>
                <w:sz w:val="10"/>
                <w:szCs w:val="10"/>
                <w:lang w:eastAsia="sq-AL"/>
              </w:rPr>
              <w:t>vendore dhe rajonale</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3A095674"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1</w:t>
            </w:r>
          </w:p>
        </w:tc>
        <w:tc>
          <w:tcPr>
            <w:tcW w:w="459" w:type="pct"/>
            <w:tcBorders>
              <w:top w:val="dotted" w:sz="4" w:space="0" w:color="auto"/>
              <w:left w:val="nil"/>
              <w:bottom w:val="dotted" w:sz="4" w:space="0" w:color="auto"/>
              <w:right w:val="single" w:sz="4" w:space="0" w:color="auto"/>
            </w:tcBorders>
            <w:shd w:val="clear" w:color="auto" w:fill="auto"/>
            <w:noWrap/>
            <w:vAlign w:val="bottom"/>
            <w:hideMark/>
          </w:tcPr>
          <w:p w14:paraId="1346854C"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Çelje nga buxheti</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13747055"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7506176F"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dotDash" w:sz="4" w:space="0" w:color="auto"/>
              <w:left w:val="nil"/>
              <w:bottom w:val="dotted" w:sz="4" w:space="0" w:color="auto"/>
              <w:right w:val="single" w:sz="4" w:space="0" w:color="auto"/>
            </w:tcBorders>
            <w:shd w:val="clear" w:color="auto" w:fill="auto"/>
            <w:noWrap/>
            <w:vAlign w:val="bottom"/>
            <w:hideMark/>
          </w:tcPr>
          <w:p w14:paraId="05BE0420"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14:paraId="65B0EA68"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dotDash" w:sz="4" w:space="0" w:color="auto"/>
              <w:left w:val="nil"/>
              <w:bottom w:val="dotted" w:sz="4" w:space="0" w:color="auto"/>
              <w:right w:val="single" w:sz="4" w:space="0" w:color="auto"/>
            </w:tcBorders>
            <w:shd w:val="clear" w:color="auto" w:fill="auto"/>
            <w:noWrap/>
            <w:vAlign w:val="bottom"/>
            <w:hideMark/>
          </w:tcPr>
          <w:p w14:paraId="4F1D8D1E"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3BBBA2F9"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2867F397"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dotDash" w:sz="4" w:space="0" w:color="auto"/>
              <w:left w:val="nil"/>
              <w:bottom w:val="dotted" w:sz="4" w:space="0" w:color="auto"/>
              <w:right w:val="single" w:sz="4" w:space="0" w:color="auto"/>
            </w:tcBorders>
            <w:shd w:val="clear" w:color="auto" w:fill="auto"/>
            <w:noWrap/>
            <w:vAlign w:val="bottom"/>
            <w:hideMark/>
          </w:tcPr>
          <w:p w14:paraId="36F8A61F"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7C09CAED"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6,310,000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1EBAD3DF"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6,310,000</w:t>
            </w:r>
          </w:p>
        </w:tc>
      </w:tr>
      <w:tr w:rsidR="00A75AFD" w:rsidRPr="00A75AFD" w14:paraId="1B206006"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4F665719"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56</w:t>
            </w:r>
          </w:p>
        </w:tc>
        <w:tc>
          <w:tcPr>
            <w:tcW w:w="170" w:type="pct"/>
            <w:tcBorders>
              <w:top w:val="nil"/>
              <w:left w:val="nil"/>
              <w:bottom w:val="dotted" w:sz="4" w:space="0" w:color="auto"/>
              <w:right w:val="single" w:sz="4" w:space="0" w:color="auto"/>
            </w:tcBorders>
            <w:shd w:val="clear" w:color="auto" w:fill="auto"/>
            <w:noWrap/>
            <w:vAlign w:val="bottom"/>
            <w:hideMark/>
          </w:tcPr>
          <w:p w14:paraId="24283B1E"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06220</w:t>
            </w:r>
          </w:p>
        </w:tc>
        <w:tc>
          <w:tcPr>
            <w:tcW w:w="1543" w:type="pct"/>
            <w:tcBorders>
              <w:top w:val="nil"/>
              <w:left w:val="nil"/>
              <w:bottom w:val="dotted" w:sz="4" w:space="0" w:color="auto"/>
              <w:right w:val="single" w:sz="4" w:space="0" w:color="auto"/>
            </w:tcBorders>
            <w:shd w:val="clear" w:color="auto" w:fill="auto"/>
            <w:noWrap/>
            <w:vAlign w:val="bottom"/>
            <w:hideMark/>
          </w:tcPr>
          <w:p w14:paraId="3670B861" w14:textId="77777777" w:rsidR="00851EB0" w:rsidRPr="00A75AFD" w:rsidRDefault="00851EB0" w:rsidP="00851EB0">
            <w:pPr>
              <w:spacing w:after="0" w:line="240" w:lineRule="auto"/>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 </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1D5E29D9"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40781DAF"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Financim i huaj</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5B1790B9"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3217F45B"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dotDash" w:sz="4" w:space="0" w:color="auto"/>
              <w:left w:val="nil"/>
              <w:bottom w:val="dotted" w:sz="4" w:space="0" w:color="auto"/>
              <w:right w:val="single" w:sz="4" w:space="0" w:color="auto"/>
            </w:tcBorders>
            <w:shd w:val="clear" w:color="auto" w:fill="auto"/>
            <w:noWrap/>
            <w:vAlign w:val="bottom"/>
            <w:hideMark/>
          </w:tcPr>
          <w:p w14:paraId="5C061728"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14:paraId="70B33A09"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dotDash" w:sz="4" w:space="0" w:color="auto"/>
              <w:left w:val="nil"/>
              <w:bottom w:val="dotted" w:sz="4" w:space="0" w:color="auto"/>
              <w:right w:val="single" w:sz="4" w:space="0" w:color="auto"/>
            </w:tcBorders>
            <w:shd w:val="clear" w:color="auto" w:fill="auto"/>
            <w:noWrap/>
            <w:vAlign w:val="bottom"/>
            <w:hideMark/>
          </w:tcPr>
          <w:p w14:paraId="26C669AD"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24D0D5CF"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7AA7365F"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dotDash" w:sz="4" w:space="0" w:color="auto"/>
              <w:left w:val="nil"/>
              <w:bottom w:val="dotted" w:sz="4" w:space="0" w:color="auto"/>
              <w:right w:val="single" w:sz="4" w:space="0" w:color="auto"/>
            </w:tcBorders>
            <w:shd w:val="clear" w:color="auto" w:fill="auto"/>
            <w:noWrap/>
            <w:vAlign w:val="bottom"/>
            <w:hideMark/>
          </w:tcPr>
          <w:p w14:paraId="7BDDC1FC"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0567DAE9"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7C45C195"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r>
      <w:tr w:rsidR="00A75AFD" w:rsidRPr="00A75AFD" w14:paraId="4052C082"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4410996D"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lastRenderedPageBreak/>
              <w:t>56</w:t>
            </w:r>
          </w:p>
        </w:tc>
        <w:tc>
          <w:tcPr>
            <w:tcW w:w="170" w:type="pct"/>
            <w:tcBorders>
              <w:top w:val="nil"/>
              <w:left w:val="nil"/>
              <w:bottom w:val="dotted" w:sz="4" w:space="0" w:color="auto"/>
              <w:right w:val="single" w:sz="4" w:space="0" w:color="auto"/>
            </w:tcBorders>
            <w:shd w:val="clear" w:color="auto" w:fill="auto"/>
            <w:noWrap/>
            <w:vAlign w:val="bottom"/>
            <w:hideMark/>
          </w:tcPr>
          <w:p w14:paraId="4BDABCDE"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06220</w:t>
            </w:r>
          </w:p>
        </w:tc>
        <w:tc>
          <w:tcPr>
            <w:tcW w:w="1543" w:type="pct"/>
            <w:tcBorders>
              <w:top w:val="nil"/>
              <w:left w:val="nil"/>
              <w:bottom w:val="dotted" w:sz="4" w:space="0" w:color="auto"/>
              <w:right w:val="single" w:sz="4" w:space="0" w:color="auto"/>
            </w:tcBorders>
            <w:shd w:val="clear" w:color="auto" w:fill="auto"/>
            <w:noWrap/>
            <w:vAlign w:val="bottom"/>
            <w:hideMark/>
          </w:tcPr>
          <w:p w14:paraId="218C7B6C" w14:textId="77777777" w:rsidR="00851EB0" w:rsidRPr="00A75AFD" w:rsidRDefault="00851EB0" w:rsidP="00851EB0">
            <w:pPr>
              <w:spacing w:after="0" w:line="240" w:lineRule="auto"/>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 </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2567B1DB"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161EED50"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xml:space="preserve">Kostot lokale </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3B82C5DE"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22EDAB25"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dotDash" w:sz="4" w:space="0" w:color="auto"/>
              <w:left w:val="nil"/>
              <w:bottom w:val="dotted" w:sz="4" w:space="0" w:color="auto"/>
              <w:right w:val="single" w:sz="4" w:space="0" w:color="auto"/>
            </w:tcBorders>
            <w:shd w:val="clear" w:color="auto" w:fill="auto"/>
            <w:noWrap/>
            <w:vAlign w:val="bottom"/>
            <w:hideMark/>
          </w:tcPr>
          <w:p w14:paraId="12CB6796"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14:paraId="2051A15D"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dotDash" w:sz="4" w:space="0" w:color="auto"/>
              <w:left w:val="nil"/>
              <w:bottom w:val="dotted" w:sz="4" w:space="0" w:color="auto"/>
              <w:right w:val="single" w:sz="4" w:space="0" w:color="auto"/>
            </w:tcBorders>
            <w:shd w:val="clear" w:color="auto" w:fill="auto"/>
            <w:noWrap/>
            <w:vAlign w:val="bottom"/>
            <w:hideMark/>
          </w:tcPr>
          <w:p w14:paraId="76A82547"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2BAB1359"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5D120F3A"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dotDash" w:sz="4" w:space="0" w:color="auto"/>
              <w:left w:val="nil"/>
              <w:bottom w:val="dotted" w:sz="4" w:space="0" w:color="auto"/>
              <w:right w:val="single" w:sz="4" w:space="0" w:color="auto"/>
            </w:tcBorders>
            <w:shd w:val="clear" w:color="auto" w:fill="auto"/>
            <w:noWrap/>
            <w:vAlign w:val="bottom"/>
            <w:hideMark/>
          </w:tcPr>
          <w:p w14:paraId="18DF125E"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40D06203"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154CD9F8"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r>
      <w:tr w:rsidR="00A75AFD" w:rsidRPr="00A75AFD" w14:paraId="030E2C30"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41B004A8"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56</w:t>
            </w:r>
          </w:p>
        </w:tc>
        <w:tc>
          <w:tcPr>
            <w:tcW w:w="170" w:type="pct"/>
            <w:tcBorders>
              <w:top w:val="nil"/>
              <w:left w:val="nil"/>
              <w:bottom w:val="dotted" w:sz="4" w:space="0" w:color="auto"/>
              <w:right w:val="single" w:sz="4" w:space="0" w:color="auto"/>
            </w:tcBorders>
            <w:shd w:val="clear" w:color="auto" w:fill="auto"/>
            <w:noWrap/>
            <w:vAlign w:val="bottom"/>
            <w:hideMark/>
          </w:tcPr>
          <w:p w14:paraId="18AF7B2C"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06220</w:t>
            </w:r>
          </w:p>
        </w:tc>
        <w:tc>
          <w:tcPr>
            <w:tcW w:w="1543" w:type="pct"/>
            <w:tcBorders>
              <w:top w:val="nil"/>
              <w:left w:val="nil"/>
              <w:bottom w:val="dotted" w:sz="4" w:space="0" w:color="auto"/>
              <w:right w:val="single" w:sz="4" w:space="0" w:color="auto"/>
            </w:tcBorders>
            <w:shd w:val="clear" w:color="auto" w:fill="auto"/>
            <w:noWrap/>
            <w:vAlign w:val="bottom"/>
            <w:hideMark/>
          </w:tcPr>
          <w:p w14:paraId="1F150E2B" w14:textId="77777777" w:rsidR="00851EB0" w:rsidRPr="00A75AFD" w:rsidRDefault="00851EB0" w:rsidP="00851EB0">
            <w:pPr>
              <w:spacing w:after="0" w:line="240" w:lineRule="auto"/>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 </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05CD5088"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30971AC5" w14:textId="204A4267" w:rsidR="00851EB0" w:rsidRPr="00A75AFD" w:rsidRDefault="00200C0E"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TVSH, detyrime doganore</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2FEAB53C"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5A378514"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dotDash" w:sz="4" w:space="0" w:color="auto"/>
              <w:left w:val="nil"/>
              <w:bottom w:val="dotted" w:sz="4" w:space="0" w:color="auto"/>
              <w:right w:val="single" w:sz="4" w:space="0" w:color="auto"/>
            </w:tcBorders>
            <w:shd w:val="clear" w:color="auto" w:fill="auto"/>
            <w:noWrap/>
            <w:vAlign w:val="bottom"/>
            <w:hideMark/>
          </w:tcPr>
          <w:p w14:paraId="1EF938A5"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14:paraId="59FEC664"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dotDash" w:sz="4" w:space="0" w:color="auto"/>
              <w:left w:val="nil"/>
              <w:bottom w:val="dotted" w:sz="4" w:space="0" w:color="auto"/>
              <w:right w:val="single" w:sz="4" w:space="0" w:color="auto"/>
            </w:tcBorders>
            <w:shd w:val="clear" w:color="auto" w:fill="auto"/>
            <w:noWrap/>
            <w:vAlign w:val="bottom"/>
            <w:hideMark/>
          </w:tcPr>
          <w:p w14:paraId="1E0DC9DD"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1205ED78"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0873C154"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dotDash" w:sz="4" w:space="0" w:color="auto"/>
              <w:left w:val="nil"/>
              <w:bottom w:val="dotted" w:sz="4" w:space="0" w:color="auto"/>
              <w:right w:val="single" w:sz="4" w:space="0" w:color="auto"/>
            </w:tcBorders>
            <w:shd w:val="clear" w:color="auto" w:fill="auto"/>
            <w:noWrap/>
            <w:vAlign w:val="bottom"/>
            <w:hideMark/>
          </w:tcPr>
          <w:p w14:paraId="5BCC77D9"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4E1EB2D9"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0AC001B5"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r>
      <w:tr w:rsidR="00A75AFD" w:rsidRPr="00A75AFD" w14:paraId="0F0FBCF0" w14:textId="77777777" w:rsidTr="00851EB0">
        <w:trPr>
          <w:trHeight w:val="180"/>
          <w:jc w:val="center"/>
        </w:trPr>
        <w:tc>
          <w:tcPr>
            <w:tcW w:w="113" w:type="pct"/>
            <w:tcBorders>
              <w:top w:val="nil"/>
              <w:left w:val="single" w:sz="4" w:space="0" w:color="auto"/>
              <w:bottom w:val="nil"/>
              <w:right w:val="single" w:sz="4" w:space="0" w:color="auto"/>
            </w:tcBorders>
            <w:shd w:val="clear" w:color="auto" w:fill="auto"/>
            <w:noWrap/>
            <w:vAlign w:val="bottom"/>
            <w:hideMark/>
          </w:tcPr>
          <w:p w14:paraId="51C1E017"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56</w:t>
            </w:r>
          </w:p>
        </w:tc>
        <w:tc>
          <w:tcPr>
            <w:tcW w:w="170" w:type="pct"/>
            <w:tcBorders>
              <w:top w:val="nil"/>
              <w:left w:val="nil"/>
              <w:bottom w:val="nil"/>
              <w:right w:val="single" w:sz="4" w:space="0" w:color="auto"/>
            </w:tcBorders>
            <w:shd w:val="clear" w:color="auto" w:fill="auto"/>
            <w:noWrap/>
            <w:vAlign w:val="bottom"/>
            <w:hideMark/>
          </w:tcPr>
          <w:p w14:paraId="15BEA41C"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06220</w:t>
            </w:r>
          </w:p>
        </w:tc>
        <w:tc>
          <w:tcPr>
            <w:tcW w:w="1543" w:type="pct"/>
            <w:tcBorders>
              <w:top w:val="nil"/>
              <w:left w:val="nil"/>
              <w:bottom w:val="nil"/>
              <w:right w:val="single" w:sz="4" w:space="0" w:color="auto"/>
            </w:tcBorders>
            <w:shd w:val="clear" w:color="auto" w:fill="auto"/>
            <w:noWrap/>
            <w:vAlign w:val="bottom"/>
            <w:hideMark/>
          </w:tcPr>
          <w:p w14:paraId="4DAA70CE" w14:textId="77777777" w:rsidR="00851EB0" w:rsidRPr="00A75AFD" w:rsidRDefault="00851EB0" w:rsidP="00851EB0">
            <w:pPr>
              <w:spacing w:after="0" w:line="240" w:lineRule="auto"/>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 </w:t>
            </w:r>
          </w:p>
        </w:tc>
        <w:tc>
          <w:tcPr>
            <w:tcW w:w="136" w:type="pct"/>
            <w:tcBorders>
              <w:top w:val="dotDash" w:sz="4" w:space="0" w:color="auto"/>
              <w:left w:val="nil"/>
              <w:bottom w:val="nil"/>
              <w:right w:val="single" w:sz="4" w:space="0" w:color="auto"/>
            </w:tcBorders>
            <w:shd w:val="clear" w:color="auto" w:fill="auto"/>
            <w:noWrap/>
            <w:vAlign w:val="bottom"/>
            <w:hideMark/>
          </w:tcPr>
          <w:p w14:paraId="1EB6763D"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5</w:t>
            </w:r>
          </w:p>
        </w:tc>
        <w:tc>
          <w:tcPr>
            <w:tcW w:w="459" w:type="pct"/>
            <w:tcBorders>
              <w:top w:val="nil"/>
              <w:left w:val="nil"/>
              <w:bottom w:val="nil"/>
              <w:right w:val="single" w:sz="4" w:space="0" w:color="auto"/>
            </w:tcBorders>
            <w:shd w:val="clear" w:color="auto" w:fill="auto"/>
            <w:noWrap/>
            <w:vAlign w:val="bottom"/>
            <w:hideMark/>
          </w:tcPr>
          <w:p w14:paraId="58E2CF1C" w14:textId="447ED06C" w:rsidR="00851EB0" w:rsidRPr="00A75AFD" w:rsidRDefault="00200C0E"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xml:space="preserve">Nga të ardhurat </w:t>
            </w:r>
            <w:r w:rsidR="00851EB0" w:rsidRPr="00A75AFD">
              <w:rPr>
                <w:rFonts w:ascii="Arial" w:eastAsia="Times New Roman" w:hAnsi="Arial" w:cs="Arial"/>
                <w:sz w:val="10"/>
                <w:szCs w:val="10"/>
                <w:lang w:eastAsia="sq-AL"/>
              </w:rPr>
              <w:t>e veta</w:t>
            </w:r>
          </w:p>
        </w:tc>
        <w:tc>
          <w:tcPr>
            <w:tcW w:w="247" w:type="pct"/>
            <w:tcBorders>
              <w:top w:val="dotDash" w:sz="4" w:space="0" w:color="auto"/>
              <w:left w:val="nil"/>
              <w:bottom w:val="nil"/>
              <w:right w:val="single" w:sz="4" w:space="0" w:color="auto"/>
            </w:tcBorders>
            <w:shd w:val="clear" w:color="auto" w:fill="auto"/>
            <w:noWrap/>
            <w:vAlign w:val="bottom"/>
            <w:hideMark/>
          </w:tcPr>
          <w:p w14:paraId="103053EB"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dotDash" w:sz="4" w:space="0" w:color="auto"/>
              <w:left w:val="nil"/>
              <w:bottom w:val="nil"/>
              <w:right w:val="single" w:sz="4" w:space="0" w:color="auto"/>
            </w:tcBorders>
            <w:shd w:val="clear" w:color="auto" w:fill="auto"/>
            <w:noWrap/>
            <w:vAlign w:val="bottom"/>
            <w:hideMark/>
          </w:tcPr>
          <w:p w14:paraId="291023AE"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dotDash" w:sz="4" w:space="0" w:color="auto"/>
              <w:left w:val="nil"/>
              <w:bottom w:val="nil"/>
              <w:right w:val="single" w:sz="4" w:space="0" w:color="auto"/>
            </w:tcBorders>
            <w:shd w:val="clear" w:color="auto" w:fill="auto"/>
            <w:noWrap/>
            <w:vAlign w:val="bottom"/>
            <w:hideMark/>
          </w:tcPr>
          <w:p w14:paraId="6B35A4B9"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dotDash" w:sz="4" w:space="0" w:color="auto"/>
              <w:left w:val="nil"/>
              <w:bottom w:val="nil"/>
              <w:right w:val="single" w:sz="4" w:space="0" w:color="auto"/>
            </w:tcBorders>
            <w:shd w:val="clear" w:color="auto" w:fill="auto"/>
            <w:noWrap/>
            <w:vAlign w:val="bottom"/>
            <w:hideMark/>
          </w:tcPr>
          <w:p w14:paraId="03FD373C"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dotDash" w:sz="4" w:space="0" w:color="auto"/>
              <w:left w:val="nil"/>
              <w:bottom w:val="nil"/>
              <w:right w:val="single" w:sz="4" w:space="0" w:color="auto"/>
            </w:tcBorders>
            <w:shd w:val="clear" w:color="auto" w:fill="auto"/>
            <w:noWrap/>
            <w:vAlign w:val="bottom"/>
            <w:hideMark/>
          </w:tcPr>
          <w:p w14:paraId="243CAD2C"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dotDash" w:sz="4" w:space="0" w:color="auto"/>
              <w:left w:val="nil"/>
              <w:bottom w:val="nil"/>
              <w:right w:val="single" w:sz="4" w:space="0" w:color="auto"/>
            </w:tcBorders>
            <w:shd w:val="clear" w:color="auto" w:fill="auto"/>
            <w:noWrap/>
            <w:vAlign w:val="bottom"/>
            <w:hideMark/>
          </w:tcPr>
          <w:p w14:paraId="46CC498D"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dotDash" w:sz="4" w:space="0" w:color="auto"/>
              <w:left w:val="nil"/>
              <w:bottom w:val="nil"/>
              <w:right w:val="single" w:sz="4" w:space="0" w:color="auto"/>
            </w:tcBorders>
            <w:shd w:val="clear" w:color="auto" w:fill="auto"/>
            <w:noWrap/>
            <w:vAlign w:val="bottom"/>
            <w:hideMark/>
          </w:tcPr>
          <w:p w14:paraId="262E7486"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dotDash" w:sz="4" w:space="0" w:color="auto"/>
              <w:left w:val="nil"/>
              <w:bottom w:val="nil"/>
              <w:right w:val="single" w:sz="4" w:space="0" w:color="auto"/>
            </w:tcBorders>
            <w:shd w:val="clear" w:color="auto" w:fill="auto"/>
            <w:noWrap/>
            <w:vAlign w:val="bottom"/>
            <w:hideMark/>
          </w:tcPr>
          <w:p w14:paraId="5F390B66"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dotDash" w:sz="4" w:space="0" w:color="auto"/>
              <w:left w:val="nil"/>
              <w:bottom w:val="nil"/>
              <w:right w:val="single" w:sz="4" w:space="0" w:color="auto"/>
            </w:tcBorders>
            <w:shd w:val="clear" w:color="auto" w:fill="auto"/>
            <w:noWrap/>
            <w:vAlign w:val="bottom"/>
            <w:hideMark/>
          </w:tcPr>
          <w:p w14:paraId="2A773647"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dotDash" w:sz="4" w:space="0" w:color="auto"/>
              <w:left w:val="nil"/>
              <w:bottom w:val="nil"/>
              <w:right w:val="single" w:sz="4" w:space="0" w:color="auto"/>
            </w:tcBorders>
            <w:shd w:val="clear" w:color="auto" w:fill="auto"/>
            <w:noWrap/>
            <w:vAlign w:val="bottom"/>
            <w:hideMark/>
          </w:tcPr>
          <w:p w14:paraId="3A69FCB0"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r>
      <w:tr w:rsidR="00A75AFD" w:rsidRPr="00A75AFD" w14:paraId="53D705BC" w14:textId="77777777" w:rsidTr="00851EB0">
        <w:trPr>
          <w:trHeight w:val="180"/>
          <w:jc w:val="center"/>
        </w:trPr>
        <w:tc>
          <w:tcPr>
            <w:tcW w:w="113"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14:paraId="69D00439"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56</w:t>
            </w:r>
          </w:p>
        </w:tc>
        <w:tc>
          <w:tcPr>
            <w:tcW w:w="170" w:type="pct"/>
            <w:tcBorders>
              <w:top w:val="dotted" w:sz="4" w:space="0" w:color="auto"/>
              <w:left w:val="nil"/>
              <w:bottom w:val="dotted" w:sz="4" w:space="0" w:color="auto"/>
              <w:right w:val="single" w:sz="4" w:space="0" w:color="auto"/>
            </w:tcBorders>
            <w:shd w:val="clear" w:color="auto" w:fill="auto"/>
            <w:noWrap/>
            <w:vAlign w:val="bottom"/>
            <w:hideMark/>
          </w:tcPr>
          <w:p w14:paraId="6C3EF205"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04230</w:t>
            </w:r>
          </w:p>
        </w:tc>
        <w:tc>
          <w:tcPr>
            <w:tcW w:w="1543" w:type="pct"/>
            <w:tcBorders>
              <w:top w:val="dotted" w:sz="4" w:space="0" w:color="auto"/>
              <w:left w:val="nil"/>
              <w:bottom w:val="dotted" w:sz="4" w:space="0" w:color="auto"/>
              <w:right w:val="single" w:sz="4" w:space="0" w:color="auto"/>
            </w:tcBorders>
            <w:shd w:val="clear" w:color="auto" w:fill="auto"/>
            <w:noWrap/>
            <w:vAlign w:val="bottom"/>
            <w:hideMark/>
          </w:tcPr>
          <w:p w14:paraId="45D7988F" w14:textId="2A89DD9C" w:rsidR="00851EB0" w:rsidRPr="00A75AFD" w:rsidRDefault="00851EB0" w:rsidP="00851EB0">
            <w:pPr>
              <w:spacing w:after="0" w:line="240" w:lineRule="auto"/>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 xml:space="preserve">Programi </w:t>
            </w:r>
            <w:r w:rsidR="00200C0E" w:rsidRPr="00A75AFD">
              <w:rPr>
                <w:rFonts w:ascii="Arial" w:eastAsia="Times New Roman" w:hAnsi="Arial" w:cs="Arial"/>
                <w:b/>
                <w:bCs/>
                <w:sz w:val="10"/>
                <w:szCs w:val="10"/>
                <w:lang w:eastAsia="sq-AL"/>
              </w:rPr>
              <w:t>“</w:t>
            </w:r>
            <w:r w:rsidRPr="00A75AFD">
              <w:rPr>
                <w:rFonts w:ascii="Arial" w:eastAsia="Times New Roman" w:hAnsi="Arial" w:cs="Arial"/>
                <w:b/>
                <w:bCs/>
                <w:sz w:val="10"/>
                <w:szCs w:val="10"/>
                <w:lang w:eastAsia="sq-AL"/>
              </w:rPr>
              <w:t>100 Fshatrat</w:t>
            </w:r>
            <w:r w:rsidR="00200C0E" w:rsidRPr="00A75AFD">
              <w:rPr>
                <w:rFonts w:ascii="Arial" w:eastAsia="Times New Roman" w:hAnsi="Arial" w:cs="Arial"/>
                <w:b/>
                <w:bCs/>
                <w:sz w:val="10"/>
                <w:szCs w:val="10"/>
                <w:lang w:eastAsia="sq-AL"/>
              </w:rPr>
              <w:t>”</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7B0491C5"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1</w:t>
            </w:r>
          </w:p>
        </w:tc>
        <w:tc>
          <w:tcPr>
            <w:tcW w:w="459" w:type="pct"/>
            <w:tcBorders>
              <w:top w:val="dotted" w:sz="4" w:space="0" w:color="auto"/>
              <w:left w:val="nil"/>
              <w:bottom w:val="dotted" w:sz="4" w:space="0" w:color="auto"/>
              <w:right w:val="single" w:sz="4" w:space="0" w:color="auto"/>
            </w:tcBorders>
            <w:shd w:val="clear" w:color="auto" w:fill="auto"/>
            <w:noWrap/>
            <w:vAlign w:val="bottom"/>
            <w:hideMark/>
          </w:tcPr>
          <w:p w14:paraId="79591B03"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Çelje nga buxheti</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6A6E4A62"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24287B07"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dotDash" w:sz="4" w:space="0" w:color="auto"/>
              <w:left w:val="nil"/>
              <w:bottom w:val="dotted" w:sz="4" w:space="0" w:color="auto"/>
              <w:right w:val="single" w:sz="4" w:space="0" w:color="auto"/>
            </w:tcBorders>
            <w:shd w:val="clear" w:color="auto" w:fill="auto"/>
            <w:noWrap/>
            <w:vAlign w:val="bottom"/>
            <w:hideMark/>
          </w:tcPr>
          <w:p w14:paraId="400484D3"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14:paraId="08685EDC"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dotDash" w:sz="4" w:space="0" w:color="auto"/>
              <w:left w:val="nil"/>
              <w:bottom w:val="dotted" w:sz="4" w:space="0" w:color="auto"/>
              <w:right w:val="single" w:sz="4" w:space="0" w:color="auto"/>
            </w:tcBorders>
            <w:shd w:val="clear" w:color="auto" w:fill="auto"/>
            <w:noWrap/>
            <w:vAlign w:val="bottom"/>
            <w:hideMark/>
          </w:tcPr>
          <w:p w14:paraId="270BC6FC"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09DD79B5"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1092C529"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dotDash" w:sz="4" w:space="0" w:color="auto"/>
              <w:left w:val="nil"/>
              <w:bottom w:val="dotted" w:sz="4" w:space="0" w:color="auto"/>
              <w:right w:val="single" w:sz="4" w:space="0" w:color="auto"/>
            </w:tcBorders>
            <w:shd w:val="clear" w:color="auto" w:fill="auto"/>
            <w:noWrap/>
            <w:vAlign w:val="bottom"/>
            <w:hideMark/>
          </w:tcPr>
          <w:p w14:paraId="69A27668"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18A55CAF"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2,350,000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1AE16471"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2,350,000</w:t>
            </w:r>
          </w:p>
        </w:tc>
      </w:tr>
      <w:tr w:rsidR="00A75AFD" w:rsidRPr="00A75AFD" w14:paraId="54EBA9C5"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7B03F075"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56</w:t>
            </w:r>
          </w:p>
        </w:tc>
        <w:tc>
          <w:tcPr>
            <w:tcW w:w="170" w:type="pct"/>
            <w:tcBorders>
              <w:top w:val="nil"/>
              <w:left w:val="nil"/>
              <w:bottom w:val="dotted" w:sz="4" w:space="0" w:color="auto"/>
              <w:right w:val="single" w:sz="4" w:space="0" w:color="auto"/>
            </w:tcBorders>
            <w:shd w:val="clear" w:color="auto" w:fill="auto"/>
            <w:noWrap/>
            <w:vAlign w:val="bottom"/>
            <w:hideMark/>
          </w:tcPr>
          <w:p w14:paraId="612CBFAC"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04230</w:t>
            </w:r>
          </w:p>
        </w:tc>
        <w:tc>
          <w:tcPr>
            <w:tcW w:w="1543" w:type="pct"/>
            <w:tcBorders>
              <w:top w:val="nil"/>
              <w:left w:val="nil"/>
              <w:bottom w:val="dotted" w:sz="4" w:space="0" w:color="auto"/>
              <w:right w:val="single" w:sz="4" w:space="0" w:color="auto"/>
            </w:tcBorders>
            <w:shd w:val="clear" w:color="auto" w:fill="auto"/>
            <w:noWrap/>
            <w:vAlign w:val="bottom"/>
            <w:hideMark/>
          </w:tcPr>
          <w:p w14:paraId="0CC21D67" w14:textId="77777777" w:rsidR="00851EB0" w:rsidRPr="00A75AFD" w:rsidRDefault="00851EB0" w:rsidP="00851EB0">
            <w:pPr>
              <w:spacing w:after="0" w:line="240" w:lineRule="auto"/>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 </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0DEEABD2"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184261FF"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Financim i huaj</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45B62AC9"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78942EDE"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dotDash" w:sz="4" w:space="0" w:color="auto"/>
              <w:left w:val="nil"/>
              <w:bottom w:val="dotted" w:sz="4" w:space="0" w:color="auto"/>
              <w:right w:val="single" w:sz="4" w:space="0" w:color="auto"/>
            </w:tcBorders>
            <w:shd w:val="clear" w:color="auto" w:fill="auto"/>
            <w:noWrap/>
            <w:vAlign w:val="bottom"/>
            <w:hideMark/>
          </w:tcPr>
          <w:p w14:paraId="67D6F049"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14:paraId="3BCD0141"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dotDash" w:sz="4" w:space="0" w:color="auto"/>
              <w:left w:val="nil"/>
              <w:bottom w:val="dotted" w:sz="4" w:space="0" w:color="auto"/>
              <w:right w:val="single" w:sz="4" w:space="0" w:color="auto"/>
            </w:tcBorders>
            <w:shd w:val="clear" w:color="auto" w:fill="auto"/>
            <w:noWrap/>
            <w:vAlign w:val="bottom"/>
            <w:hideMark/>
          </w:tcPr>
          <w:p w14:paraId="42B5E132"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568D190C"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7E06D20C"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dotDash" w:sz="4" w:space="0" w:color="auto"/>
              <w:left w:val="nil"/>
              <w:bottom w:val="dotted" w:sz="4" w:space="0" w:color="auto"/>
              <w:right w:val="single" w:sz="4" w:space="0" w:color="auto"/>
            </w:tcBorders>
            <w:shd w:val="clear" w:color="auto" w:fill="auto"/>
            <w:noWrap/>
            <w:vAlign w:val="bottom"/>
            <w:hideMark/>
          </w:tcPr>
          <w:p w14:paraId="66B51DC1"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4D4357A5"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2B862950"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r>
      <w:tr w:rsidR="00A75AFD" w:rsidRPr="00A75AFD" w14:paraId="4BABFCD1"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6FDCBDE2"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56</w:t>
            </w:r>
          </w:p>
        </w:tc>
        <w:tc>
          <w:tcPr>
            <w:tcW w:w="170" w:type="pct"/>
            <w:tcBorders>
              <w:top w:val="nil"/>
              <w:left w:val="nil"/>
              <w:bottom w:val="dotted" w:sz="4" w:space="0" w:color="auto"/>
              <w:right w:val="single" w:sz="4" w:space="0" w:color="auto"/>
            </w:tcBorders>
            <w:shd w:val="clear" w:color="auto" w:fill="auto"/>
            <w:noWrap/>
            <w:vAlign w:val="bottom"/>
            <w:hideMark/>
          </w:tcPr>
          <w:p w14:paraId="026D86B5"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04230</w:t>
            </w:r>
          </w:p>
        </w:tc>
        <w:tc>
          <w:tcPr>
            <w:tcW w:w="1543" w:type="pct"/>
            <w:tcBorders>
              <w:top w:val="nil"/>
              <w:left w:val="nil"/>
              <w:bottom w:val="dotted" w:sz="4" w:space="0" w:color="auto"/>
              <w:right w:val="single" w:sz="4" w:space="0" w:color="auto"/>
            </w:tcBorders>
            <w:shd w:val="clear" w:color="auto" w:fill="auto"/>
            <w:noWrap/>
            <w:vAlign w:val="bottom"/>
            <w:hideMark/>
          </w:tcPr>
          <w:p w14:paraId="3ED58E1E" w14:textId="77777777" w:rsidR="00851EB0" w:rsidRPr="00A75AFD" w:rsidRDefault="00851EB0" w:rsidP="00851EB0">
            <w:pPr>
              <w:spacing w:after="0" w:line="240" w:lineRule="auto"/>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 </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21B9EFDE"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7533CF64"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xml:space="preserve">Kostot lokale </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5FA834EC"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53033CD7"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dotDash" w:sz="4" w:space="0" w:color="auto"/>
              <w:left w:val="nil"/>
              <w:bottom w:val="dotted" w:sz="4" w:space="0" w:color="auto"/>
              <w:right w:val="single" w:sz="4" w:space="0" w:color="auto"/>
            </w:tcBorders>
            <w:shd w:val="clear" w:color="auto" w:fill="auto"/>
            <w:noWrap/>
            <w:vAlign w:val="bottom"/>
            <w:hideMark/>
          </w:tcPr>
          <w:p w14:paraId="3E41EEA7"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14:paraId="026D61C0"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dotDash" w:sz="4" w:space="0" w:color="auto"/>
              <w:left w:val="nil"/>
              <w:bottom w:val="dotted" w:sz="4" w:space="0" w:color="auto"/>
              <w:right w:val="single" w:sz="4" w:space="0" w:color="auto"/>
            </w:tcBorders>
            <w:shd w:val="clear" w:color="auto" w:fill="auto"/>
            <w:noWrap/>
            <w:vAlign w:val="bottom"/>
            <w:hideMark/>
          </w:tcPr>
          <w:p w14:paraId="394BB780"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28CB7E8C"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21C2918F"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dotDash" w:sz="4" w:space="0" w:color="auto"/>
              <w:left w:val="nil"/>
              <w:bottom w:val="dotted" w:sz="4" w:space="0" w:color="auto"/>
              <w:right w:val="single" w:sz="4" w:space="0" w:color="auto"/>
            </w:tcBorders>
            <w:shd w:val="clear" w:color="auto" w:fill="auto"/>
            <w:noWrap/>
            <w:vAlign w:val="bottom"/>
            <w:hideMark/>
          </w:tcPr>
          <w:p w14:paraId="4056E67A"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60D4B3C1"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5B00E05B"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r>
      <w:tr w:rsidR="00A75AFD" w:rsidRPr="00A75AFD" w14:paraId="6E033CB5"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200EBE23"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56</w:t>
            </w:r>
          </w:p>
        </w:tc>
        <w:tc>
          <w:tcPr>
            <w:tcW w:w="170" w:type="pct"/>
            <w:tcBorders>
              <w:top w:val="nil"/>
              <w:left w:val="nil"/>
              <w:bottom w:val="dotted" w:sz="4" w:space="0" w:color="auto"/>
              <w:right w:val="single" w:sz="4" w:space="0" w:color="auto"/>
            </w:tcBorders>
            <w:shd w:val="clear" w:color="auto" w:fill="auto"/>
            <w:noWrap/>
            <w:vAlign w:val="bottom"/>
            <w:hideMark/>
          </w:tcPr>
          <w:p w14:paraId="70A100E1"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04230</w:t>
            </w:r>
          </w:p>
        </w:tc>
        <w:tc>
          <w:tcPr>
            <w:tcW w:w="1543" w:type="pct"/>
            <w:tcBorders>
              <w:top w:val="nil"/>
              <w:left w:val="nil"/>
              <w:bottom w:val="dotted" w:sz="4" w:space="0" w:color="auto"/>
              <w:right w:val="single" w:sz="4" w:space="0" w:color="auto"/>
            </w:tcBorders>
            <w:shd w:val="clear" w:color="auto" w:fill="auto"/>
            <w:noWrap/>
            <w:vAlign w:val="bottom"/>
            <w:hideMark/>
          </w:tcPr>
          <w:p w14:paraId="6BABB278" w14:textId="77777777" w:rsidR="00851EB0" w:rsidRPr="00A75AFD" w:rsidRDefault="00851EB0" w:rsidP="00851EB0">
            <w:pPr>
              <w:spacing w:after="0" w:line="240" w:lineRule="auto"/>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 </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34EA93D0"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263573E5" w14:textId="0D27D57E" w:rsidR="00851EB0" w:rsidRPr="00A75AFD" w:rsidRDefault="00200C0E"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TVSH, detyrime doganore</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6BABF028"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3E2911D0"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dotDash" w:sz="4" w:space="0" w:color="auto"/>
              <w:left w:val="nil"/>
              <w:bottom w:val="dotted" w:sz="4" w:space="0" w:color="auto"/>
              <w:right w:val="single" w:sz="4" w:space="0" w:color="auto"/>
            </w:tcBorders>
            <w:shd w:val="clear" w:color="auto" w:fill="auto"/>
            <w:noWrap/>
            <w:vAlign w:val="bottom"/>
            <w:hideMark/>
          </w:tcPr>
          <w:p w14:paraId="489D25F7"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14:paraId="4FC6408F"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dotDash" w:sz="4" w:space="0" w:color="auto"/>
              <w:left w:val="nil"/>
              <w:bottom w:val="dotted" w:sz="4" w:space="0" w:color="auto"/>
              <w:right w:val="single" w:sz="4" w:space="0" w:color="auto"/>
            </w:tcBorders>
            <w:shd w:val="clear" w:color="auto" w:fill="auto"/>
            <w:noWrap/>
            <w:vAlign w:val="bottom"/>
            <w:hideMark/>
          </w:tcPr>
          <w:p w14:paraId="03A780E6"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4C08ADF4"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04063E8A"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dotDash" w:sz="4" w:space="0" w:color="auto"/>
              <w:left w:val="nil"/>
              <w:bottom w:val="dotted" w:sz="4" w:space="0" w:color="auto"/>
              <w:right w:val="single" w:sz="4" w:space="0" w:color="auto"/>
            </w:tcBorders>
            <w:shd w:val="clear" w:color="auto" w:fill="auto"/>
            <w:noWrap/>
            <w:vAlign w:val="bottom"/>
            <w:hideMark/>
          </w:tcPr>
          <w:p w14:paraId="7E99DFE3"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702F0AA9"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57B8F7B2"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r>
      <w:tr w:rsidR="00A75AFD" w:rsidRPr="00A75AFD" w14:paraId="7A69FAEB" w14:textId="77777777" w:rsidTr="00851EB0">
        <w:trPr>
          <w:trHeight w:val="180"/>
          <w:jc w:val="center"/>
        </w:trPr>
        <w:tc>
          <w:tcPr>
            <w:tcW w:w="113" w:type="pct"/>
            <w:tcBorders>
              <w:top w:val="nil"/>
              <w:left w:val="single" w:sz="4" w:space="0" w:color="auto"/>
              <w:bottom w:val="nil"/>
              <w:right w:val="single" w:sz="4" w:space="0" w:color="auto"/>
            </w:tcBorders>
            <w:shd w:val="clear" w:color="auto" w:fill="auto"/>
            <w:noWrap/>
            <w:vAlign w:val="bottom"/>
            <w:hideMark/>
          </w:tcPr>
          <w:p w14:paraId="0D3CCBD1"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56</w:t>
            </w:r>
          </w:p>
        </w:tc>
        <w:tc>
          <w:tcPr>
            <w:tcW w:w="170" w:type="pct"/>
            <w:tcBorders>
              <w:top w:val="nil"/>
              <w:left w:val="nil"/>
              <w:bottom w:val="nil"/>
              <w:right w:val="single" w:sz="4" w:space="0" w:color="auto"/>
            </w:tcBorders>
            <w:shd w:val="clear" w:color="auto" w:fill="auto"/>
            <w:noWrap/>
            <w:vAlign w:val="bottom"/>
            <w:hideMark/>
          </w:tcPr>
          <w:p w14:paraId="7063BF4E"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04230</w:t>
            </w:r>
          </w:p>
        </w:tc>
        <w:tc>
          <w:tcPr>
            <w:tcW w:w="1543" w:type="pct"/>
            <w:tcBorders>
              <w:top w:val="nil"/>
              <w:left w:val="nil"/>
              <w:bottom w:val="nil"/>
              <w:right w:val="single" w:sz="4" w:space="0" w:color="auto"/>
            </w:tcBorders>
            <w:shd w:val="clear" w:color="auto" w:fill="auto"/>
            <w:noWrap/>
            <w:vAlign w:val="bottom"/>
            <w:hideMark/>
          </w:tcPr>
          <w:p w14:paraId="3DAEFDE2" w14:textId="77777777" w:rsidR="00851EB0" w:rsidRPr="00A75AFD" w:rsidRDefault="00851EB0" w:rsidP="00851EB0">
            <w:pPr>
              <w:spacing w:after="0" w:line="240" w:lineRule="auto"/>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 </w:t>
            </w:r>
          </w:p>
        </w:tc>
        <w:tc>
          <w:tcPr>
            <w:tcW w:w="136" w:type="pct"/>
            <w:tcBorders>
              <w:top w:val="dotDash" w:sz="4" w:space="0" w:color="auto"/>
              <w:left w:val="nil"/>
              <w:bottom w:val="nil"/>
              <w:right w:val="single" w:sz="4" w:space="0" w:color="auto"/>
            </w:tcBorders>
            <w:shd w:val="clear" w:color="auto" w:fill="auto"/>
            <w:noWrap/>
            <w:vAlign w:val="bottom"/>
            <w:hideMark/>
          </w:tcPr>
          <w:p w14:paraId="7D4EAC54"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5</w:t>
            </w:r>
          </w:p>
        </w:tc>
        <w:tc>
          <w:tcPr>
            <w:tcW w:w="459" w:type="pct"/>
            <w:tcBorders>
              <w:top w:val="nil"/>
              <w:left w:val="nil"/>
              <w:bottom w:val="nil"/>
              <w:right w:val="single" w:sz="4" w:space="0" w:color="auto"/>
            </w:tcBorders>
            <w:shd w:val="clear" w:color="auto" w:fill="auto"/>
            <w:noWrap/>
            <w:vAlign w:val="bottom"/>
            <w:hideMark/>
          </w:tcPr>
          <w:p w14:paraId="4E35FB91" w14:textId="5921F5F2" w:rsidR="00851EB0" w:rsidRPr="00A75AFD" w:rsidRDefault="00200C0E"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xml:space="preserve">Nga të ardhurat </w:t>
            </w:r>
            <w:r w:rsidR="00851EB0" w:rsidRPr="00A75AFD">
              <w:rPr>
                <w:rFonts w:ascii="Arial" w:eastAsia="Times New Roman" w:hAnsi="Arial" w:cs="Arial"/>
                <w:sz w:val="10"/>
                <w:szCs w:val="10"/>
                <w:lang w:eastAsia="sq-AL"/>
              </w:rPr>
              <w:t>e veta</w:t>
            </w:r>
          </w:p>
        </w:tc>
        <w:tc>
          <w:tcPr>
            <w:tcW w:w="247" w:type="pct"/>
            <w:tcBorders>
              <w:top w:val="dotDash" w:sz="4" w:space="0" w:color="auto"/>
              <w:left w:val="nil"/>
              <w:bottom w:val="nil"/>
              <w:right w:val="single" w:sz="4" w:space="0" w:color="auto"/>
            </w:tcBorders>
            <w:shd w:val="clear" w:color="auto" w:fill="auto"/>
            <w:noWrap/>
            <w:vAlign w:val="bottom"/>
            <w:hideMark/>
          </w:tcPr>
          <w:p w14:paraId="0800B6A2"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dotDash" w:sz="4" w:space="0" w:color="auto"/>
              <w:left w:val="nil"/>
              <w:bottom w:val="nil"/>
              <w:right w:val="single" w:sz="4" w:space="0" w:color="auto"/>
            </w:tcBorders>
            <w:shd w:val="clear" w:color="auto" w:fill="auto"/>
            <w:noWrap/>
            <w:vAlign w:val="bottom"/>
            <w:hideMark/>
          </w:tcPr>
          <w:p w14:paraId="1E6B06DF"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dotDash" w:sz="4" w:space="0" w:color="auto"/>
              <w:left w:val="nil"/>
              <w:bottom w:val="nil"/>
              <w:right w:val="single" w:sz="4" w:space="0" w:color="auto"/>
            </w:tcBorders>
            <w:shd w:val="clear" w:color="auto" w:fill="auto"/>
            <w:noWrap/>
            <w:vAlign w:val="bottom"/>
            <w:hideMark/>
          </w:tcPr>
          <w:p w14:paraId="0AF35E53"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dotDash" w:sz="4" w:space="0" w:color="auto"/>
              <w:left w:val="nil"/>
              <w:bottom w:val="nil"/>
              <w:right w:val="single" w:sz="4" w:space="0" w:color="auto"/>
            </w:tcBorders>
            <w:shd w:val="clear" w:color="auto" w:fill="auto"/>
            <w:noWrap/>
            <w:vAlign w:val="bottom"/>
            <w:hideMark/>
          </w:tcPr>
          <w:p w14:paraId="35764A4E"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dotDash" w:sz="4" w:space="0" w:color="auto"/>
              <w:left w:val="nil"/>
              <w:bottom w:val="nil"/>
              <w:right w:val="single" w:sz="4" w:space="0" w:color="auto"/>
            </w:tcBorders>
            <w:shd w:val="clear" w:color="auto" w:fill="auto"/>
            <w:noWrap/>
            <w:vAlign w:val="bottom"/>
            <w:hideMark/>
          </w:tcPr>
          <w:p w14:paraId="160D5600"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dotDash" w:sz="4" w:space="0" w:color="auto"/>
              <w:left w:val="nil"/>
              <w:bottom w:val="nil"/>
              <w:right w:val="single" w:sz="4" w:space="0" w:color="auto"/>
            </w:tcBorders>
            <w:shd w:val="clear" w:color="auto" w:fill="auto"/>
            <w:noWrap/>
            <w:vAlign w:val="bottom"/>
            <w:hideMark/>
          </w:tcPr>
          <w:p w14:paraId="18A8F24D"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dotDash" w:sz="4" w:space="0" w:color="auto"/>
              <w:left w:val="nil"/>
              <w:bottom w:val="nil"/>
              <w:right w:val="single" w:sz="4" w:space="0" w:color="auto"/>
            </w:tcBorders>
            <w:shd w:val="clear" w:color="auto" w:fill="auto"/>
            <w:noWrap/>
            <w:vAlign w:val="bottom"/>
            <w:hideMark/>
          </w:tcPr>
          <w:p w14:paraId="24644592"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dotDash" w:sz="4" w:space="0" w:color="auto"/>
              <w:left w:val="nil"/>
              <w:bottom w:val="nil"/>
              <w:right w:val="single" w:sz="4" w:space="0" w:color="auto"/>
            </w:tcBorders>
            <w:shd w:val="clear" w:color="auto" w:fill="auto"/>
            <w:noWrap/>
            <w:vAlign w:val="bottom"/>
            <w:hideMark/>
          </w:tcPr>
          <w:p w14:paraId="35CDC476"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dotDash" w:sz="4" w:space="0" w:color="auto"/>
              <w:left w:val="nil"/>
              <w:bottom w:val="nil"/>
              <w:right w:val="single" w:sz="4" w:space="0" w:color="auto"/>
            </w:tcBorders>
            <w:shd w:val="clear" w:color="auto" w:fill="auto"/>
            <w:noWrap/>
            <w:vAlign w:val="bottom"/>
            <w:hideMark/>
          </w:tcPr>
          <w:p w14:paraId="31F6B537"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dotDash" w:sz="4" w:space="0" w:color="auto"/>
              <w:left w:val="nil"/>
              <w:bottom w:val="nil"/>
              <w:right w:val="single" w:sz="4" w:space="0" w:color="auto"/>
            </w:tcBorders>
            <w:shd w:val="clear" w:color="auto" w:fill="auto"/>
            <w:noWrap/>
            <w:vAlign w:val="bottom"/>
            <w:hideMark/>
          </w:tcPr>
          <w:p w14:paraId="6092CA5B"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r>
      <w:tr w:rsidR="00A75AFD" w:rsidRPr="00A75AFD" w14:paraId="3F10A986" w14:textId="77777777" w:rsidTr="00851EB0">
        <w:trPr>
          <w:trHeight w:val="180"/>
          <w:jc w:val="center"/>
        </w:trPr>
        <w:tc>
          <w:tcPr>
            <w:tcW w:w="113"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14:paraId="4ECBFEDC" w14:textId="77777777" w:rsidR="00851EB0" w:rsidRPr="00A75AFD" w:rsidRDefault="00851EB0" w:rsidP="00851EB0">
            <w:pPr>
              <w:spacing w:after="0" w:line="240" w:lineRule="auto"/>
              <w:jc w:val="center"/>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56</w:t>
            </w:r>
          </w:p>
        </w:tc>
        <w:tc>
          <w:tcPr>
            <w:tcW w:w="170" w:type="pct"/>
            <w:tcBorders>
              <w:top w:val="dotDash" w:sz="4" w:space="0" w:color="auto"/>
              <w:left w:val="nil"/>
              <w:bottom w:val="single" w:sz="4" w:space="0" w:color="auto"/>
              <w:right w:val="single" w:sz="4" w:space="0" w:color="auto"/>
            </w:tcBorders>
            <w:shd w:val="clear" w:color="auto" w:fill="auto"/>
            <w:noWrap/>
            <w:vAlign w:val="bottom"/>
            <w:hideMark/>
          </w:tcPr>
          <w:p w14:paraId="02FD1092" w14:textId="77777777" w:rsidR="00851EB0" w:rsidRPr="00A75AFD" w:rsidRDefault="00851EB0" w:rsidP="00851EB0">
            <w:pPr>
              <w:spacing w:after="0" w:line="240" w:lineRule="auto"/>
              <w:jc w:val="center"/>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s</w:t>
            </w:r>
          </w:p>
        </w:tc>
        <w:tc>
          <w:tcPr>
            <w:tcW w:w="1543" w:type="pct"/>
            <w:tcBorders>
              <w:top w:val="dotDash" w:sz="4" w:space="0" w:color="auto"/>
              <w:left w:val="nil"/>
              <w:bottom w:val="single" w:sz="4" w:space="0" w:color="auto"/>
              <w:right w:val="single" w:sz="4" w:space="0" w:color="auto"/>
            </w:tcBorders>
            <w:shd w:val="clear" w:color="auto" w:fill="auto"/>
            <w:noWrap/>
            <w:vAlign w:val="bottom"/>
            <w:hideMark/>
          </w:tcPr>
          <w:p w14:paraId="417171ED" w14:textId="77777777" w:rsidR="00851EB0" w:rsidRPr="00A75AFD" w:rsidRDefault="00851EB0" w:rsidP="00851EB0">
            <w:pPr>
              <w:spacing w:after="0" w:line="240" w:lineRule="auto"/>
              <w:jc w:val="center"/>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Fondi i Zhvillimit Shqiptar</w:t>
            </w:r>
          </w:p>
        </w:tc>
        <w:tc>
          <w:tcPr>
            <w:tcW w:w="136" w:type="pct"/>
            <w:tcBorders>
              <w:top w:val="dotDash" w:sz="4" w:space="0" w:color="auto"/>
              <w:left w:val="nil"/>
              <w:bottom w:val="single" w:sz="4" w:space="0" w:color="auto"/>
              <w:right w:val="single" w:sz="4" w:space="0" w:color="auto"/>
            </w:tcBorders>
            <w:shd w:val="clear" w:color="auto" w:fill="auto"/>
            <w:noWrap/>
            <w:vAlign w:val="bottom"/>
            <w:hideMark/>
          </w:tcPr>
          <w:p w14:paraId="382C767B"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459" w:type="pct"/>
            <w:tcBorders>
              <w:top w:val="dotDash" w:sz="4" w:space="0" w:color="auto"/>
              <w:left w:val="nil"/>
              <w:bottom w:val="single" w:sz="4" w:space="0" w:color="auto"/>
              <w:right w:val="single" w:sz="4" w:space="0" w:color="auto"/>
            </w:tcBorders>
            <w:shd w:val="clear" w:color="auto" w:fill="auto"/>
            <w:noWrap/>
            <w:vAlign w:val="bottom"/>
            <w:hideMark/>
          </w:tcPr>
          <w:p w14:paraId="1CCA0DF3"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0E85DEC6"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c>
          <w:tcPr>
            <w:tcW w:w="262" w:type="pct"/>
            <w:tcBorders>
              <w:top w:val="dotDash" w:sz="4" w:space="0" w:color="auto"/>
              <w:left w:val="nil"/>
              <w:bottom w:val="single" w:sz="4" w:space="0" w:color="auto"/>
              <w:right w:val="single" w:sz="4" w:space="0" w:color="auto"/>
            </w:tcBorders>
            <w:shd w:val="clear" w:color="auto" w:fill="auto"/>
            <w:noWrap/>
            <w:vAlign w:val="bottom"/>
            <w:hideMark/>
          </w:tcPr>
          <w:p w14:paraId="40C00DF3"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c>
          <w:tcPr>
            <w:tcW w:w="228" w:type="pct"/>
            <w:tcBorders>
              <w:top w:val="dotDash" w:sz="4" w:space="0" w:color="auto"/>
              <w:left w:val="nil"/>
              <w:bottom w:val="single" w:sz="4" w:space="0" w:color="auto"/>
              <w:right w:val="single" w:sz="4" w:space="0" w:color="auto"/>
            </w:tcBorders>
            <w:shd w:val="clear" w:color="auto" w:fill="auto"/>
            <w:noWrap/>
            <w:vAlign w:val="bottom"/>
            <w:hideMark/>
          </w:tcPr>
          <w:p w14:paraId="22E3E9B6"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c>
          <w:tcPr>
            <w:tcW w:w="209" w:type="pct"/>
            <w:tcBorders>
              <w:top w:val="dotDash" w:sz="4" w:space="0" w:color="auto"/>
              <w:left w:val="nil"/>
              <w:bottom w:val="single" w:sz="4" w:space="0" w:color="auto"/>
              <w:right w:val="single" w:sz="4" w:space="0" w:color="auto"/>
            </w:tcBorders>
            <w:shd w:val="clear" w:color="auto" w:fill="auto"/>
            <w:noWrap/>
            <w:vAlign w:val="bottom"/>
            <w:hideMark/>
          </w:tcPr>
          <w:p w14:paraId="1C89BB11"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c>
          <w:tcPr>
            <w:tcW w:w="344" w:type="pct"/>
            <w:tcBorders>
              <w:top w:val="dotDash" w:sz="4" w:space="0" w:color="auto"/>
              <w:left w:val="nil"/>
              <w:bottom w:val="single" w:sz="4" w:space="0" w:color="auto"/>
              <w:right w:val="single" w:sz="4" w:space="0" w:color="auto"/>
            </w:tcBorders>
            <w:shd w:val="clear" w:color="auto" w:fill="auto"/>
            <w:noWrap/>
            <w:vAlign w:val="bottom"/>
            <w:hideMark/>
          </w:tcPr>
          <w:p w14:paraId="6ADA4DBF"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c>
          <w:tcPr>
            <w:tcW w:w="264" w:type="pct"/>
            <w:tcBorders>
              <w:top w:val="dotDash" w:sz="4" w:space="0" w:color="auto"/>
              <w:left w:val="nil"/>
              <w:bottom w:val="single" w:sz="4" w:space="0" w:color="auto"/>
              <w:right w:val="single" w:sz="4" w:space="0" w:color="auto"/>
            </w:tcBorders>
            <w:shd w:val="clear" w:color="auto" w:fill="auto"/>
            <w:noWrap/>
            <w:vAlign w:val="bottom"/>
            <w:hideMark/>
          </w:tcPr>
          <w:p w14:paraId="53E578AB"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255321B2"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c>
          <w:tcPr>
            <w:tcW w:w="281" w:type="pct"/>
            <w:tcBorders>
              <w:top w:val="dotDash" w:sz="4" w:space="0" w:color="auto"/>
              <w:left w:val="nil"/>
              <w:bottom w:val="single" w:sz="4" w:space="0" w:color="auto"/>
              <w:right w:val="single" w:sz="4" w:space="0" w:color="auto"/>
            </w:tcBorders>
            <w:shd w:val="clear" w:color="auto" w:fill="auto"/>
            <w:noWrap/>
            <w:vAlign w:val="bottom"/>
            <w:hideMark/>
          </w:tcPr>
          <w:p w14:paraId="014080E2"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c>
          <w:tcPr>
            <w:tcW w:w="251" w:type="pct"/>
            <w:tcBorders>
              <w:top w:val="dotDash" w:sz="4" w:space="0" w:color="auto"/>
              <w:left w:val="nil"/>
              <w:bottom w:val="single" w:sz="4" w:space="0" w:color="auto"/>
              <w:right w:val="single" w:sz="4" w:space="0" w:color="auto"/>
            </w:tcBorders>
            <w:shd w:val="clear" w:color="auto" w:fill="auto"/>
            <w:noWrap/>
            <w:vAlign w:val="bottom"/>
            <w:hideMark/>
          </w:tcPr>
          <w:p w14:paraId="229D2210"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22,539,500</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01308FFE"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22,539,500</w:t>
            </w:r>
          </w:p>
        </w:tc>
      </w:tr>
      <w:tr w:rsidR="00A75AFD" w:rsidRPr="00A75AFD" w14:paraId="710D183A" w14:textId="77777777" w:rsidTr="00851EB0">
        <w:trPr>
          <w:trHeight w:val="180"/>
          <w:jc w:val="center"/>
        </w:trPr>
        <w:tc>
          <w:tcPr>
            <w:tcW w:w="113"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14:paraId="7D445C3F"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57</w:t>
            </w:r>
          </w:p>
        </w:tc>
        <w:tc>
          <w:tcPr>
            <w:tcW w:w="170" w:type="pct"/>
            <w:tcBorders>
              <w:top w:val="dotted" w:sz="4" w:space="0" w:color="auto"/>
              <w:left w:val="nil"/>
              <w:bottom w:val="dotted" w:sz="4" w:space="0" w:color="auto"/>
              <w:right w:val="single" w:sz="4" w:space="0" w:color="auto"/>
            </w:tcBorders>
            <w:shd w:val="clear" w:color="auto" w:fill="auto"/>
            <w:noWrap/>
            <w:vAlign w:val="bottom"/>
            <w:hideMark/>
          </w:tcPr>
          <w:p w14:paraId="4293D36C"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08220</w:t>
            </w:r>
          </w:p>
        </w:tc>
        <w:tc>
          <w:tcPr>
            <w:tcW w:w="1543" w:type="pct"/>
            <w:tcBorders>
              <w:top w:val="dotted" w:sz="4" w:space="0" w:color="auto"/>
              <w:left w:val="nil"/>
              <w:bottom w:val="dotted" w:sz="4" w:space="0" w:color="auto"/>
              <w:right w:val="single" w:sz="4" w:space="0" w:color="auto"/>
            </w:tcBorders>
            <w:shd w:val="clear" w:color="auto" w:fill="auto"/>
            <w:noWrap/>
            <w:vAlign w:val="bottom"/>
            <w:hideMark/>
          </w:tcPr>
          <w:p w14:paraId="3C22BDDC" w14:textId="0814699A" w:rsidR="00851EB0" w:rsidRPr="00A75AFD" w:rsidRDefault="00615B01" w:rsidP="00851EB0">
            <w:pPr>
              <w:spacing w:after="0" w:line="240" w:lineRule="auto"/>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Mbështetja</w:t>
            </w:r>
            <w:r w:rsidR="00851EB0" w:rsidRPr="00A75AFD">
              <w:rPr>
                <w:rFonts w:ascii="Arial" w:eastAsia="Times New Roman" w:hAnsi="Arial" w:cs="Arial"/>
                <w:b/>
                <w:bCs/>
                <w:sz w:val="10"/>
                <w:szCs w:val="10"/>
                <w:lang w:eastAsia="sq-AL"/>
              </w:rPr>
              <w:t xml:space="preserve"> e </w:t>
            </w:r>
            <w:r w:rsidRPr="00A75AFD">
              <w:rPr>
                <w:rFonts w:ascii="Arial" w:eastAsia="Times New Roman" w:hAnsi="Arial" w:cs="Arial"/>
                <w:b/>
                <w:bCs/>
                <w:sz w:val="10"/>
                <w:szCs w:val="10"/>
                <w:lang w:eastAsia="sq-AL"/>
              </w:rPr>
              <w:t>veprimtarisë</w:t>
            </w:r>
            <w:r w:rsidR="00851EB0" w:rsidRPr="00A75AFD">
              <w:rPr>
                <w:rFonts w:ascii="Arial" w:eastAsia="Times New Roman" w:hAnsi="Arial" w:cs="Arial"/>
                <w:b/>
                <w:bCs/>
                <w:sz w:val="10"/>
                <w:szCs w:val="10"/>
                <w:lang w:eastAsia="sq-AL"/>
              </w:rPr>
              <w:t xml:space="preserve"> kinematografike</w:t>
            </w:r>
          </w:p>
        </w:tc>
        <w:tc>
          <w:tcPr>
            <w:tcW w:w="136" w:type="pct"/>
            <w:tcBorders>
              <w:top w:val="dotted" w:sz="4" w:space="0" w:color="auto"/>
              <w:left w:val="nil"/>
              <w:bottom w:val="dotted" w:sz="4" w:space="0" w:color="auto"/>
              <w:right w:val="single" w:sz="4" w:space="0" w:color="auto"/>
            </w:tcBorders>
            <w:shd w:val="clear" w:color="auto" w:fill="auto"/>
            <w:noWrap/>
            <w:vAlign w:val="bottom"/>
            <w:hideMark/>
          </w:tcPr>
          <w:p w14:paraId="1BDA82C8"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1</w:t>
            </w:r>
          </w:p>
        </w:tc>
        <w:tc>
          <w:tcPr>
            <w:tcW w:w="459" w:type="pct"/>
            <w:tcBorders>
              <w:top w:val="dotted" w:sz="4" w:space="0" w:color="auto"/>
              <w:left w:val="nil"/>
              <w:bottom w:val="dotted" w:sz="4" w:space="0" w:color="auto"/>
              <w:right w:val="single" w:sz="4" w:space="0" w:color="auto"/>
            </w:tcBorders>
            <w:shd w:val="clear" w:color="auto" w:fill="auto"/>
            <w:noWrap/>
            <w:vAlign w:val="bottom"/>
            <w:hideMark/>
          </w:tcPr>
          <w:p w14:paraId="28D7EEAD"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Çelje nga buxheti</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7EEC2947"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12,552</w:t>
            </w:r>
          </w:p>
        </w:tc>
        <w:tc>
          <w:tcPr>
            <w:tcW w:w="262" w:type="pct"/>
            <w:tcBorders>
              <w:top w:val="dotted" w:sz="4" w:space="0" w:color="auto"/>
              <w:left w:val="nil"/>
              <w:bottom w:val="dotted" w:sz="4" w:space="0" w:color="auto"/>
              <w:right w:val="single" w:sz="4" w:space="0" w:color="auto"/>
            </w:tcBorders>
            <w:shd w:val="clear" w:color="auto" w:fill="auto"/>
            <w:noWrap/>
            <w:vAlign w:val="bottom"/>
            <w:hideMark/>
          </w:tcPr>
          <w:p w14:paraId="44F87F1B"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2,186</w:t>
            </w:r>
          </w:p>
        </w:tc>
        <w:tc>
          <w:tcPr>
            <w:tcW w:w="228" w:type="pct"/>
            <w:tcBorders>
              <w:top w:val="dotted" w:sz="4" w:space="0" w:color="auto"/>
              <w:left w:val="nil"/>
              <w:bottom w:val="dotted" w:sz="4" w:space="0" w:color="auto"/>
              <w:right w:val="single" w:sz="4" w:space="0" w:color="auto"/>
            </w:tcBorders>
            <w:shd w:val="clear" w:color="auto" w:fill="auto"/>
            <w:noWrap/>
            <w:vAlign w:val="bottom"/>
            <w:hideMark/>
          </w:tcPr>
          <w:p w14:paraId="0C310175"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4,000</w:t>
            </w:r>
          </w:p>
        </w:tc>
        <w:tc>
          <w:tcPr>
            <w:tcW w:w="209" w:type="pct"/>
            <w:tcBorders>
              <w:top w:val="dotted" w:sz="4" w:space="0" w:color="auto"/>
              <w:left w:val="nil"/>
              <w:bottom w:val="dotted" w:sz="4" w:space="0" w:color="auto"/>
              <w:right w:val="single" w:sz="4" w:space="0" w:color="auto"/>
            </w:tcBorders>
            <w:shd w:val="clear" w:color="auto" w:fill="auto"/>
            <w:noWrap/>
            <w:vAlign w:val="bottom"/>
            <w:hideMark/>
          </w:tcPr>
          <w:p w14:paraId="4F11A664"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dotted" w:sz="4" w:space="0" w:color="auto"/>
              <w:left w:val="nil"/>
              <w:bottom w:val="dotted" w:sz="4" w:space="0" w:color="auto"/>
              <w:right w:val="single" w:sz="4" w:space="0" w:color="auto"/>
            </w:tcBorders>
            <w:shd w:val="clear" w:color="auto" w:fill="auto"/>
            <w:noWrap/>
            <w:vAlign w:val="bottom"/>
            <w:hideMark/>
          </w:tcPr>
          <w:p w14:paraId="73292FB4"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131,110</w:t>
            </w:r>
          </w:p>
        </w:tc>
        <w:tc>
          <w:tcPr>
            <w:tcW w:w="264" w:type="pct"/>
            <w:tcBorders>
              <w:top w:val="dotted" w:sz="4" w:space="0" w:color="auto"/>
              <w:left w:val="nil"/>
              <w:bottom w:val="dotted" w:sz="4" w:space="0" w:color="auto"/>
              <w:right w:val="single" w:sz="4" w:space="0" w:color="auto"/>
            </w:tcBorders>
            <w:shd w:val="clear" w:color="auto" w:fill="auto"/>
            <w:noWrap/>
            <w:vAlign w:val="bottom"/>
            <w:hideMark/>
          </w:tcPr>
          <w:p w14:paraId="0E180361"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16,000</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4A4664CC"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dotted" w:sz="4" w:space="0" w:color="auto"/>
              <w:left w:val="nil"/>
              <w:bottom w:val="dotted" w:sz="4" w:space="0" w:color="auto"/>
              <w:right w:val="single" w:sz="4" w:space="0" w:color="auto"/>
            </w:tcBorders>
            <w:shd w:val="clear" w:color="auto" w:fill="auto"/>
            <w:noWrap/>
            <w:vAlign w:val="bottom"/>
            <w:hideMark/>
          </w:tcPr>
          <w:p w14:paraId="0995C7AB"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dotted" w:sz="4" w:space="0" w:color="auto"/>
              <w:left w:val="nil"/>
              <w:bottom w:val="dotted" w:sz="4" w:space="0" w:color="auto"/>
              <w:right w:val="single" w:sz="4" w:space="0" w:color="auto"/>
            </w:tcBorders>
            <w:shd w:val="clear" w:color="auto" w:fill="auto"/>
            <w:noWrap/>
            <w:vAlign w:val="bottom"/>
            <w:hideMark/>
          </w:tcPr>
          <w:p w14:paraId="5219B1A1"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1,000</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3EC04468"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166,848</w:t>
            </w:r>
          </w:p>
        </w:tc>
      </w:tr>
      <w:tr w:rsidR="00A75AFD" w:rsidRPr="00A75AFD" w14:paraId="1F8E0FFF"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1E677018"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57</w:t>
            </w:r>
          </w:p>
        </w:tc>
        <w:tc>
          <w:tcPr>
            <w:tcW w:w="170" w:type="pct"/>
            <w:tcBorders>
              <w:top w:val="nil"/>
              <w:left w:val="nil"/>
              <w:bottom w:val="dotted" w:sz="4" w:space="0" w:color="auto"/>
              <w:right w:val="single" w:sz="4" w:space="0" w:color="auto"/>
            </w:tcBorders>
            <w:shd w:val="clear" w:color="auto" w:fill="auto"/>
            <w:noWrap/>
            <w:vAlign w:val="bottom"/>
            <w:hideMark/>
          </w:tcPr>
          <w:p w14:paraId="0144087D"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08220</w:t>
            </w:r>
          </w:p>
        </w:tc>
        <w:tc>
          <w:tcPr>
            <w:tcW w:w="1543" w:type="pct"/>
            <w:tcBorders>
              <w:top w:val="nil"/>
              <w:left w:val="nil"/>
              <w:bottom w:val="dotted" w:sz="4" w:space="0" w:color="auto"/>
              <w:right w:val="single" w:sz="4" w:space="0" w:color="auto"/>
            </w:tcBorders>
            <w:shd w:val="clear" w:color="auto" w:fill="auto"/>
            <w:noWrap/>
            <w:vAlign w:val="bottom"/>
            <w:hideMark/>
          </w:tcPr>
          <w:p w14:paraId="2A0646A1"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4DD05033"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4BA1A555"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14:paraId="13508626"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1337123C"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42C344A4"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582D0DEF"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537C792B"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69413D50"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06DA05F9"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7523E81D"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7D8C8563"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12E613B0"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r>
      <w:tr w:rsidR="00A75AFD" w:rsidRPr="00A75AFD" w14:paraId="6E80EC65"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280860F0"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57</w:t>
            </w:r>
          </w:p>
        </w:tc>
        <w:tc>
          <w:tcPr>
            <w:tcW w:w="170" w:type="pct"/>
            <w:tcBorders>
              <w:top w:val="nil"/>
              <w:left w:val="nil"/>
              <w:bottom w:val="dotted" w:sz="4" w:space="0" w:color="auto"/>
              <w:right w:val="single" w:sz="4" w:space="0" w:color="auto"/>
            </w:tcBorders>
            <w:shd w:val="clear" w:color="auto" w:fill="auto"/>
            <w:noWrap/>
            <w:vAlign w:val="bottom"/>
            <w:hideMark/>
          </w:tcPr>
          <w:p w14:paraId="647B8C9C"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08220</w:t>
            </w:r>
          </w:p>
        </w:tc>
        <w:tc>
          <w:tcPr>
            <w:tcW w:w="1543" w:type="pct"/>
            <w:tcBorders>
              <w:top w:val="nil"/>
              <w:left w:val="nil"/>
              <w:bottom w:val="dotted" w:sz="4" w:space="0" w:color="auto"/>
              <w:right w:val="single" w:sz="4" w:space="0" w:color="auto"/>
            </w:tcBorders>
            <w:shd w:val="clear" w:color="auto" w:fill="auto"/>
            <w:noWrap/>
            <w:vAlign w:val="bottom"/>
            <w:hideMark/>
          </w:tcPr>
          <w:p w14:paraId="72CE2A10"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6A30AF81"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68C9E644"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2493A8F4"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4FC561D8"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62478710"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6D156AB8"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69AC02FC"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06FB7E5A"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792AFF62"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019457C1"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32F7320C"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5047D345"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r>
      <w:tr w:rsidR="00A75AFD" w:rsidRPr="00A75AFD" w14:paraId="682EBB13"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62F9DD9E"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57</w:t>
            </w:r>
          </w:p>
        </w:tc>
        <w:tc>
          <w:tcPr>
            <w:tcW w:w="170" w:type="pct"/>
            <w:tcBorders>
              <w:top w:val="nil"/>
              <w:left w:val="nil"/>
              <w:bottom w:val="dotted" w:sz="4" w:space="0" w:color="auto"/>
              <w:right w:val="single" w:sz="4" w:space="0" w:color="auto"/>
            </w:tcBorders>
            <w:shd w:val="clear" w:color="auto" w:fill="auto"/>
            <w:noWrap/>
            <w:vAlign w:val="bottom"/>
            <w:hideMark/>
          </w:tcPr>
          <w:p w14:paraId="26B7EB37"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08220</w:t>
            </w:r>
          </w:p>
        </w:tc>
        <w:tc>
          <w:tcPr>
            <w:tcW w:w="1543" w:type="pct"/>
            <w:tcBorders>
              <w:top w:val="nil"/>
              <w:left w:val="nil"/>
              <w:bottom w:val="dotted" w:sz="4" w:space="0" w:color="auto"/>
              <w:right w:val="single" w:sz="4" w:space="0" w:color="auto"/>
            </w:tcBorders>
            <w:shd w:val="clear" w:color="auto" w:fill="auto"/>
            <w:noWrap/>
            <w:vAlign w:val="bottom"/>
            <w:hideMark/>
          </w:tcPr>
          <w:p w14:paraId="78C75746"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126BFE69"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540BBDDD" w14:textId="4F9BEB3F" w:rsidR="00851EB0" w:rsidRPr="00A75AFD" w:rsidRDefault="00200C0E"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617F9835"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76FF09AF"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31237603"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3873193F"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329C5CA8"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339B598C"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69C71265"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151991EC"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10FFCD6C"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40787509"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r>
      <w:tr w:rsidR="00A75AFD" w:rsidRPr="00A75AFD" w14:paraId="707AF77C" w14:textId="77777777" w:rsidTr="00851EB0">
        <w:trPr>
          <w:trHeight w:val="180"/>
          <w:jc w:val="center"/>
        </w:trPr>
        <w:tc>
          <w:tcPr>
            <w:tcW w:w="113" w:type="pct"/>
            <w:tcBorders>
              <w:top w:val="nil"/>
              <w:left w:val="single" w:sz="4" w:space="0" w:color="auto"/>
              <w:bottom w:val="dotDash" w:sz="4" w:space="0" w:color="auto"/>
              <w:right w:val="single" w:sz="4" w:space="0" w:color="auto"/>
            </w:tcBorders>
            <w:shd w:val="clear" w:color="auto" w:fill="auto"/>
            <w:noWrap/>
            <w:vAlign w:val="bottom"/>
            <w:hideMark/>
          </w:tcPr>
          <w:p w14:paraId="63CBBBD1"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57</w:t>
            </w:r>
          </w:p>
        </w:tc>
        <w:tc>
          <w:tcPr>
            <w:tcW w:w="170" w:type="pct"/>
            <w:tcBorders>
              <w:top w:val="nil"/>
              <w:left w:val="nil"/>
              <w:bottom w:val="dotDash" w:sz="4" w:space="0" w:color="auto"/>
              <w:right w:val="single" w:sz="4" w:space="0" w:color="auto"/>
            </w:tcBorders>
            <w:shd w:val="clear" w:color="auto" w:fill="auto"/>
            <w:noWrap/>
            <w:vAlign w:val="bottom"/>
            <w:hideMark/>
          </w:tcPr>
          <w:p w14:paraId="19F11AB1"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08220</w:t>
            </w:r>
          </w:p>
        </w:tc>
        <w:tc>
          <w:tcPr>
            <w:tcW w:w="1543" w:type="pct"/>
            <w:tcBorders>
              <w:top w:val="nil"/>
              <w:left w:val="nil"/>
              <w:bottom w:val="dotDash" w:sz="4" w:space="0" w:color="auto"/>
              <w:right w:val="single" w:sz="4" w:space="0" w:color="auto"/>
            </w:tcBorders>
            <w:shd w:val="clear" w:color="auto" w:fill="auto"/>
            <w:noWrap/>
            <w:vAlign w:val="bottom"/>
            <w:hideMark/>
          </w:tcPr>
          <w:p w14:paraId="5199C301"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136" w:type="pct"/>
            <w:tcBorders>
              <w:top w:val="nil"/>
              <w:left w:val="nil"/>
              <w:bottom w:val="dotDash" w:sz="4" w:space="0" w:color="auto"/>
              <w:right w:val="single" w:sz="4" w:space="0" w:color="auto"/>
            </w:tcBorders>
            <w:shd w:val="clear" w:color="auto" w:fill="auto"/>
            <w:noWrap/>
            <w:vAlign w:val="bottom"/>
            <w:hideMark/>
          </w:tcPr>
          <w:p w14:paraId="12DADAE0"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5</w:t>
            </w:r>
          </w:p>
        </w:tc>
        <w:tc>
          <w:tcPr>
            <w:tcW w:w="459" w:type="pct"/>
            <w:tcBorders>
              <w:top w:val="nil"/>
              <w:left w:val="nil"/>
              <w:bottom w:val="dotDash" w:sz="4" w:space="0" w:color="auto"/>
              <w:right w:val="single" w:sz="4" w:space="0" w:color="auto"/>
            </w:tcBorders>
            <w:shd w:val="clear" w:color="auto" w:fill="auto"/>
            <w:noWrap/>
            <w:vAlign w:val="bottom"/>
            <w:hideMark/>
          </w:tcPr>
          <w:p w14:paraId="710B9139" w14:textId="2223DDE5" w:rsidR="00851EB0" w:rsidRPr="00A75AFD" w:rsidRDefault="00200C0E"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xml:space="preserve">Nga të ardhurat </w:t>
            </w:r>
            <w:r w:rsidR="00851EB0" w:rsidRPr="00A75AFD">
              <w:rPr>
                <w:rFonts w:ascii="Arial" w:eastAsia="Times New Roman" w:hAnsi="Arial" w:cs="Arial"/>
                <w:sz w:val="10"/>
                <w:szCs w:val="10"/>
                <w:lang w:eastAsia="sq-AL"/>
              </w:rPr>
              <w:t>e veta</w:t>
            </w:r>
          </w:p>
        </w:tc>
        <w:tc>
          <w:tcPr>
            <w:tcW w:w="247" w:type="pct"/>
            <w:tcBorders>
              <w:top w:val="nil"/>
              <w:left w:val="nil"/>
              <w:bottom w:val="dotDash" w:sz="4" w:space="0" w:color="auto"/>
              <w:right w:val="single" w:sz="4" w:space="0" w:color="auto"/>
            </w:tcBorders>
            <w:shd w:val="clear" w:color="auto" w:fill="auto"/>
            <w:noWrap/>
            <w:vAlign w:val="bottom"/>
            <w:hideMark/>
          </w:tcPr>
          <w:p w14:paraId="63CF2D58"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nil"/>
              <w:left w:val="nil"/>
              <w:bottom w:val="dotDash" w:sz="4" w:space="0" w:color="auto"/>
              <w:right w:val="single" w:sz="4" w:space="0" w:color="auto"/>
            </w:tcBorders>
            <w:shd w:val="clear" w:color="auto" w:fill="auto"/>
            <w:noWrap/>
            <w:vAlign w:val="bottom"/>
            <w:hideMark/>
          </w:tcPr>
          <w:p w14:paraId="1E0B69B4"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nil"/>
              <w:left w:val="nil"/>
              <w:bottom w:val="dotDash" w:sz="4" w:space="0" w:color="auto"/>
              <w:right w:val="single" w:sz="4" w:space="0" w:color="auto"/>
            </w:tcBorders>
            <w:shd w:val="clear" w:color="auto" w:fill="auto"/>
            <w:noWrap/>
            <w:vAlign w:val="bottom"/>
            <w:hideMark/>
          </w:tcPr>
          <w:p w14:paraId="36E2E4F9"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nil"/>
              <w:left w:val="nil"/>
              <w:bottom w:val="dotDash" w:sz="4" w:space="0" w:color="auto"/>
              <w:right w:val="single" w:sz="4" w:space="0" w:color="auto"/>
            </w:tcBorders>
            <w:shd w:val="clear" w:color="auto" w:fill="auto"/>
            <w:noWrap/>
            <w:vAlign w:val="bottom"/>
            <w:hideMark/>
          </w:tcPr>
          <w:p w14:paraId="39770258"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nil"/>
              <w:left w:val="nil"/>
              <w:bottom w:val="dotDash" w:sz="4" w:space="0" w:color="auto"/>
              <w:right w:val="single" w:sz="4" w:space="0" w:color="auto"/>
            </w:tcBorders>
            <w:shd w:val="clear" w:color="auto" w:fill="auto"/>
            <w:noWrap/>
            <w:vAlign w:val="bottom"/>
            <w:hideMark/>
          </w:tcPr>
          <w:p w14:paraId="25A1B44D"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nil"/>
              <w:left w:val="nil"/>
              <w:bottom w:val="dotDash" w:sz="4" w:space="0" w:color="auto"/>
              <w:right w:val="single" w:sz="4" w:space="0" w:color="auto"/>
            </w:tcBorders>
            <w:shd w:val="clear" w:color="auto" w:fill="auto"/>
            <w:noWrap/>
            <w:vAlign w:val="bottom"/>
            <w:hideMark/>
          </w:tcPr>
          <w:p w14:paraId="478EA8A4"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Dash" w:sz="4" w:space="0" w:color="auto"/>
              <w:right w:val="single" w:sz="4" w:space="0" w:color="auto"/>
            </w:tcBorders>
            <w:shd w:val="clear" w:color="auto" w:fill="auto"/>
            <w:noWrap/>
            <w:vAlign w:val="bottom"/>
            <w:hideMark/>
          </w:tcPr>
          <w:p w14:paraId="46E87E09"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nil"/>
              <w:left w:val="nil"/>
              <w:bottom w:val="dotDash" w:sz="4" w:space="0" w:color="auto"/>
              <w:right w:val="single" w:sz="4" w:space="0" w:color="auto"/>
            </w:tcBorders>
            <w:shd w:val="clear" w:color="auto" w:fill="auto"/>
            <w:noWrap/>
            <w:vAlign w:val="bottom"/>
            <w:hideMark/>
          </w:tcPr>
          <w:p w14:paraId="6037ECAB"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nil"/>
              <w:left w:val="nil"/>
              <w:bottom w:val="dotDash" w:sz="4" w:space="0" w:color="auto"/>
              <w:right w:val="single" w:sz="4" w:space="0" w:color="auto"/>
            </w:tcBorders>
            <w:shd w:val="clear" w:color="auto" w:fill="auto"/>
            <w:noWrap/>
            <w:vAlign w:val="bottom"/>
            <w:hideMark/>
          </w:tcPr>
          <w:p w14:paraId="5C7F4E4F"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Dash" w:sz="4" w:space="0" w:color="auto"/>
              <w:right w:val="single" w:sz="4" w:space="0" w:color="auto"/>
            </w:tcBorders>
            <w:shd w:val="clear" w:color="auto" w:fill="auto"/>
            <w:noWrap/>
            <w:vAlign w:val="bottom"/>
            <w:hideMark/>
          </w:tcPr>
          <w:p w14:paraId="1AEC2603"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r>
      <w:tr w:rsidR="00A75AFD" w:rsidRPr="00A75AFD" w14:paraId="5E644B9B" w14:textId="77777777" w:rsidTr="00851EB0">
        <w:trPr>
          <w:trHeight w:val="180"/>
          <w:jc w:val="center"/>
        </w:trPr>
        <w:tc>
          <w:tcPr>
            <w:tcW w:w="113" w:type="pct"/>
            <w:tcBorders>
              <w:top w:val="nil"/>
              <w:left w:val="single" w:sz="4" w:space="0" w:color="auto"/>
              <w:bottom w:val="single" w:sz="4" w:space="0" w:color="auto"/>
              <w:right w:val="single" w:sz="4" w:space="0" w:color="auto"/>
            </w:tcBorders>
            <w:shd w:val="clear" w:color="auto" w:fill="auto"/>
            <w:noWrap/>
            <w:vAlign w:val="bottom"/>
            <w:hideMark/>
          </w:tcPr>
          <w:p w14:paraId="38754B4E" w14:textId="77777777" w:rsidR="00851EB0" w:rsidRPr="00A75AFD" w:rsidRDefault="00851EB0" w:rsidP="00851EB0">
            <w:pPr>
              <w:spacing w:after="0" w:line="240" w:lineRule="auto"/>
              <w:jc w:val="center"/>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57</w:t>
            </w:r>
          </w:p>
        </w:tc>
        <w:tc>
          <w:tcPr>
            <w:tcW w:w="170" w:type="pct"/>
            <w:tcBorders>
              <w:top w:val="nil"/>
              <w:left w:val="nil"/>
              <w:bottom w:val="single" w:sz="4" w:space="0" w:color="auto"/>
              <w:right w:val="single" w:sz="4" w:space="0" w:color="auto"/>
            </w:tcBorders>
            <w:shd w:val="clear" w:color="auto" w:fill="auto"/>
            <w:noWrap/>
            <w:vAlign w:val="bottom"/>
            <w:hideMark/>
          </w:tcPr>
          <w:p w14:paraId="06D6C189" w14:textId="77777777" w:rsidR="00851EB0" w:rsidRPr="00A75AFD" w:rsidRDefault="00851EB0" w:rsidP="00851EB0">
            <w:pPr>
              <w:spacing w:after="0" w:line="240" w:lineRule="auto"/>
              <w:jc w:val="center"/>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s</w:t>
            </w:r>
          </w:p>
        </w:tc>
        <w:tc>
          <w:tcPr>
            <w:tcW w:w="1543" w:type="pct"/>
            <w:tcBorders>
              <w:top w:val="nil"/>
              <w:left w:val="nil"/>
              <w:bottom w:val="single" w:sz="4" w:space="0" w:color="auto"/>
              <w:right w:val="single" w:sz="4" w:space="0" w:color="auto"/>
            </w:tcBorders>
            <w:shd w:val="clear" w:color="auto" w:fill="auto"/>
            <w:noWrap/>
            <w:vAlign w:val="bottom"/>
            <w:hideMark/>
          </w:tcPr>
          <w:p w14:paraId="77CB6235" w14:textId="7F557337" w:rsidR="00851EB0" w:rsidRPr="00A75AFD" w:rsidRDefault="00851EB0" w:rsidP="00851EB0">
            <w:pPr>
              <w:spacing w:after="0" w:line="240" w:lineRule="auto"/>
              <w:jc w:val="center"/>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 xml:space="preserve">Qendra </w:t>
            </w:r>
            <w:r w:rsidR="00615B01" w:rsidRPr="00A75AFD">
              <w:rPr>
                <w:rFonts w:ascii="Arial" w:eastAsia="Times New Roman" w:hAnsi="Arial" w:cs="Arial"/>
                <w:b/>
                <w:bCs/>
                <w:sz w:val="10"/>
                <w:szCs w:val="10"/>
                <w:lang w:eastAsia="sq-AL"/>
              </w:rPr>
              <w:t>Kombëtare</w:t>
            </w:r>
            <w:r w:rsidRPr="00A75AFD">
              <w:rPr>
                <w:rFonts w:ascii="Arial" w:eastAsia="Times New Roman" w:hAnsi="Arial" w:cs="Arial"/>
                <w:b/>
                <w:bCs/>
                <w:sz w:val="10"/>
                <w:szCs w:val="10"/>
                <w:lang w:eastAsia="sq-AL"/>
              </w:rPr>
              <w:t xml:space="preserve"> e </w:t>
            </w:r>
            <w:r w:rsidR="00615B01" w:rsidRPr="00A75AFD">
              <w:rPr>
                <w:rFonts w:ascii="Arial" w:eastAsia="Times New Roman" w:hAnsi="Arial" w:cs="Arial"/>
                <w:b/>
                <w:bCs/>
                <w:sz w:val="10"/>
                <w:szCs w:val="10"/>
                <w:lang w:eastAsia="sq-AL"/>
              </w:rPr>
              <w:t>Kinematografisë</w:t>
            </w:r>
          </w:p>
        </w:tc>
        <w:tc>
          <w:tcPr>
            <w:tcW w:w="136" w:type="pct"/>
            <w:tcBorders>
              <w:top w:val="nil"/>
              <w:left w:val="nil"/>
              <w:bottom w:val="single" w:sz="4" w:space="0" w:color="auto"/>
              <w:right w:val="single" w:sz="4" w:space="0" w:color="auto"/>
            </w:tcBorders>
            <w:shd w:val="clear" w:color="auto" w:fill="auto"/>
            <w:noWrap/>
            <w:vAlign w:val="bottom"/>
            <w:hideMark/>
          </w:tcPr>
          <w:p w14:paraId="5083895C"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459" w:type="pct"/>
            <w:tcBorders>
              <w:top w:val="nil"/>
              <w:left w:val="nil"/>
              <w:bottom w:val="single" w:sz="4" w:space="0" w:color="auto"/>
              <w:right w:val="single" w:sz="4" w:space="0" w:color="auto"/>
            </w:tcBorders>
            <w:shd w:val="clear" w:color="auto" w:fill="auto"/>
            <w:noWrap/>
            <w:vAlign w:val="bottom"/>
            <w:hideMark/>
          </w:tcPr>
          <w:p w14:paraId="61395CDF"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247" w:type="pct"/>
            <w:tcBorders>
              <w:top w:val="nil"/>
              <w:left w:val="nil"/>
              <w:bottom w:val="single" w:sz="4" w:space="0" w:color="auto"/>
              <w:right w:val="single" w:sz="4" w:space="0" w:color="auto"/>
            </w:tcBorders>
            <w:shd w:val="clear" w:color="auto" w:fill="auto"/>
            <w:noWrap/>
            <w:vAlign w:val="bottom"/>
            <w:hideMark/>
          </w:tcPr>
          <w:p w14:paraId="70ACB7AB"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12,552</w:t>
            </w:r>
          </w:p>
        </w:tc>
        <w:tc>
          <w:tcPr>
            <w:tcW w:w="262" w:type="pct"/>
            <w:tcBorders>
              <w:top w:val="nil"/>
              <w:left w:val="nil"/>
              <w:bottom w:val="single" w:sz="4" w:space="0" w:color="auto"/>
              <w:right w:val="single" w:sz="4" w:space="0" w:color="auto"/>
            </w:tcBorders>
            <w:shd w:val="clear" w:color="auto" w:fill="auto"/>
            <w:noWrap/>
            <w:vAlign w:val="bottom"/>
            <w:hideMark/>
          </w:tcPr>
          <w:p w14:paraId="2D0F011A"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2,186</w:t>
            </w:r>
          </w:p>
        </w:tc>
        <w:tc>
          <w:tcPr>
            <w:tcW w:w="228" w:type="pct"/>
            <w:tcBorders>
              <w:top w:val="nil"/>
              <w:left w:val="nil"/>
              <w:bottom w:val="single" w:sz="4" w:space="0" w:color="auto"/>
              <w:right w:val="single" w:sz="4" w:space="0" w:color="auto"/>
            </w:tcBorders>
            <w:shd w:val="clear" w:color="auto" w:fill="auto"/>
            <w:noWrap/>
            <w:vAlign w:val="bottom"/>
            <w:hideMark/>
          </w:tcPr>
          <w:p w14:paraId="33A9FE2A"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4,000</w:t>
            </w:r>
          </w:p>
        </w:tc>
        <w:tc>
          <w:tcPr>
            <w:tcW w:w="209" w:type="pct"/>
            <w:tcBorders>
              <w:top w:val="nil"/>
              <w:left w:val="nil"/>
              <w:bottom w:val="single" w:sz="4" w:space="0" w:color="auto"/>
              <w:right w:val="single" w:sz="4" w:space="0" w:color="auto"/>
            </w:tcBorders>
            <w:shd w:val="clear" w:color="auto" w:fill="auto"/>
            <w:noWrap/>
            <w:vAlign w:val="bottom"/>
            <w:hideMark/>
          </w:tcPr>
          <w:p w14:paraId="1B88622F"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c>
          <w:tcPr>
            <w:tcW w:w="344" w:type="pct"/>
            <w:tcBorders>
              <w:top w:val="nil"/>
              <w:left w:val="nil"/>
              <w:bottom w:val="single" w:sz="4" w:space="0" w:color="auto"/>
              <w:right w:val="single" w:sz="4" w:space="0" w:color="auto"/>
            </w:tcBorders>
            <w:shd w:val="clear" w:color="auto" w:fill="auto"/>
            <w:noWrap/>
            <w:vAlign w:val="bottom"/>
            <w:hideMark/>
          </w:tcPr>
          <w:p w14:paraId="5A2B5F24"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131,110</w:t>
            </w:r>
          </w:p>
        </w:tc>
        <w:tc>
          <w:tcPr>
            <w:tcW w:w="264" w:type="pct"/>
            <w:tcBorders>
              <w:top w:val="nil"/>
              <w:left w:val="nil"/>
              <w:bottom w:val="single" w:sz="4" w:space="0" w:color="auto"/>
              <w:right w:val="single" w:sz="4" w:space="0" w:color="auto"/>
            </w:tcBorders>
            <w:shd w:val="clear" w:color="auto" w:fill="auto"/>
            <w:noWrap/>
            <w:vAlign w:val="bottom"/>
            <w:hideMark/>
          </w:tcPr>
          <w:p w14:paraId="4CEDDF83"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16,000</w:t>
            </w:r>
          </w:p>
        </w:tc>
        <w:tc>
          <w:tcPr>
            <w:tcW w:w="247" w:type="pct"/>
            <w:tcBorders>
              <w:top w:val="nil"/>
              <w:left w:val="nil"/>
              <w:bottom w:val="single" w:sz="4" w:space="0" w:color="auto"/>
              <w:right w:val="single" w:sz="4" w:space="0" w:color="auto"/>
            </w:tcBorders>
            <w:shd w:val="clear" w:color="auto" w:fill="auto"/>
            <w:noWrap/>
            <w:vAlign w:val="bottom"/>
            <w:hideMark/>
          </w:tcPr>
          <w:p w14:paraId="5CA492F5"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c>
          <w:tcPr>
            <w:tcW w:w="281" w:type="pct"/>
            <w:tcBorders>
              <w:top w:val="nil"/>
              <w:left w:val="nil"/>
              <w:bottom w:val="single" w:sz="4" w:space="0" w:color="auto"/>
              <w:right w:val="single" w:sz="4" w:space="0" w:color="auto"/>
            </w:tcBorders>
            <w:shd w:val="clear" w:color="auto" w:fill="auto"/>
            <w:noWrap/>
            <w:vAlign w:val="bottom"/>
            <w:hideMark/>
          </w:tcPr>
          <w:p w14:paraId="30A6B033"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c>
          <w:tcPr>
            <w:tcW w:w="251" w:type="pct"/>
            <w:tcBorders>
              <w:top w:val="nil"/>
              <w:left w:val="nil"/>
              <w:bottom w:val="single" w:sz="4" w:space="0" w:color="auto"/>
              <w:right w:val="single" w:sz="4" w:space="0" w:color="auto"/>
            </w:tcBorders>
            <w:shd w:val="clear" w:color="auto" w:fill="auto"/>
            <w:noWrap/>
            <w:vAlign w:val="bottom"/>
            <w:hideMark/>
          </w:tcPr>
          <w:p w14:paraId="05C25D49"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1,000</w:t>
            </w:r>
          </w:p>
        </w:tc>
        <w:tc>
          <w:tcPr>
            <w:tcW w:w="247" w:type="pct"/>
            <w:tcBorders>
              <w:top w:val="nil"/>
              <w:left w:val="nil"/>
              <w:bottom w:val="single" w:sz="4" w:space="0" w:color="auto"/>
              <w:right w:val="single" w:sz="4" w:space="0" w:color="auto"/>
            </w:tcBorders>
            <w:shd w:val="clear" w:color="auto" w:fill="auto"/>
            <w:noWrap/>
            <w:vAlign w:val="bottom"/>
            <w:hideMark/>
          </w:tcPr>
          <w:p w14:paraId="0C817B4F"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166,848</w:t>
            </w:r>
          </w:p>
        </w:tc>
      </w:tr>
      <w:tr w:rsidR="00A75AFD" w:rsidRPr="00A75AFD" w14:paraId="3FC71FB4" w14:textId="77777777" w:rsidTr="00851EB0">
        <w:trPr>
          <w:trHeight w:val="180"/>
          <w:jc w:val="center"/>
        </w:trPr>
        <w:tc>
          <w:tcPr>
            <w:tcW w:w="113"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14:paraId="48B56535"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63</w:t>
            </w:r>
          </w:p>
        </w:tc>
        <w:tc>
          <w:tcPr>
            <w:tcW w:w="170" w:type="pct"/>
            <w:tcBorders>
              <w:top w:val="dotted" w:sz="4" w:space="0" w:color="auto"/>
              <w:left w:val="nil"/>
              <w:bottom w:val="dotted" w:sz="4" w:space="0" w:color="auto"/>
              <w:right w:val="single" w:sz="4" w:space="0" w:color="auto"/>
            </w:tcBorders>
            <w:shd w:val="clear" w:color="auto" w:fill="auto"/>
            <w:noWrap/>
            <w:vAlign w:val="bottom"/>
            <w:hideMark/>
          </w:tcPr>
          <w:p w14:paraId="71F86B4E"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03320</w:t>
            </w:r>
          </w:p>
        </w:tc>
        <w:tc>
          <w:tcPr>
            <w:tcW w:w="1543" w:type="pct"/>
            <w:tcBorders>
              <w:top w:val="dotted" w:sz="4" w:space="0" w:color="auto"/>
              <w:left w:val="nil"/>
              <w:bottom w:val="dotted" w:sz="4" w:space="0" w:color="auto"/>
              <w:right w:val="single" w:sz="4" w:space="0" w:color="auto"/>
            </w:tcBorders>
            <w:shd w:val="clear" w:color="auto" w:fill="auto"/>
            <w:noWrap/>
            <w:vAlign w:val="bottom"/>
            <w:hideMark/>
          </w:tcPr>
          <w:p w14:paraId="6239935C" w14:textId="7CEC1C6D" w:rsidR="00851EB0" w:rsidRPr="00A75AFD" w:rsidRDefault="00851EB0" w:rsidP="00851EB0">
            <w:pPr>
              <w:spacing w:after="0" w:line="240" w:lineRule="auto"/>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 xml:space="preserve">Veprimtaria e </w:t>
            </w:r>
            <w:r w:rsidR="00615B01" w:rsidRPr="00A75AFD">
              <w:rPr>
                <w:rFonts w:ascii="Arial" w:eastAsia="Times New Roman" w:hAnsi="Arial" w:cs="Arial"/>
                <w:b/>
                <w:bCs/>
                <w:sz w:val="10"/>
                <w:szCs w:val="10"/>
                <w:lang w:eastAsia="sq-AL"/>
              </w:rPr>
              <w:t>Inspektoratit</w:t>
            </w:r>
            <w:r w:rsidRPr="00A75AFD">
              <w:rPr>
                <w:rFonts w:ascii="Arial" w:eastAsia="Times New Roman" w:hAnsi="Arial" w:cs="Arial"/>
                <w:b/>
                <w:bCs/>
                <w:sz w:val="10"/>
                <w:szCs w:val="10"/>
                <w:lang w:eastAsia="sq-AL"/>
              </w:rPr>
              <w:t xml:space="preserve"> t</w:t>
            </w:r>
            <w:r w:rsidR="00ED7CF7" w:rsidRPr="00A75AFD">
              <w:rPr>
                <w:rFonts w:ascii="Arial" w:eastAsia="Times New Roman" w:hAnsi="Arial" w:cs="Arial"/>
                <w:b/>
                <w:bCs/>
                <w:sz w:val="10"/>
                <w:szCs w:val="10"/>
                <w:lang w:eastAsia="sq-AL"/>
              </w:rPr>
              <w:t>ë</w:t>
            </w:r>
            <w:r w:rsidRPr="00A75AFD">
              <w:rPr>
                <w:rFonts w:ascii="Arial" w:eastAsia="Times New Roman" w:hAnsi="Arial" w:cs="Arial"/>
                <w:b/>
                <w:bCs/>
                <w:sz w:val="10"/>
                <w:szCs w:val="10"/>
                <w:lang w:eastAsia="sq-AL"/>
              </w:rPr>
              <w:t xml:space="preserve"> Lart</w:t>
            </w:r>
            <w:r w:rsidR="00615B01" w:rsidRPr="00A75AFD">
              <w:rPr>
                <w:rFonts w:ascii="Arial" w:eastAsia="Times New Roman" w:hAnsi="Arial" w:cs="Arial"/>
                <w:b/>
                <w:bCs/>
                <w:sz w:val="10"/>
                <w:szCs w:val="10"/>
                <w:lang w:eastAsia="sq-AL"/>
              </w:rPr>
              <w:t>ë</w:t>
            </w:r>
            <w:r w:rsidRPr="00A75AFD">
              <w:rPr>
                <w:rFonts w:ascii="Arial" w:eastAsia="Times New Roman" w:hAnsi="Arial" w:cs="Arial"/>
                <w:b/>
                <w:bCs/>
                <w:sz w:val="10"/>
                <w:szCs w:val="10"/>
                <w:lang w:eastAsia="sq-AL"/>
              </w:rPr>
              <w:t xml:space="preserve"> t</w:t>
            </w:r>
            <w:r w:rsidR="00ED7CF7" w:rsidRPr="00A75AFD">
              <w:rPr>
                <w:rFonts w:ascii="Arial" w:eastAsia="Times New Roman" w:hAnsi="Arial" w:cs="Arial"/>
                <w:b/>
                <w:bCs/>
                <w:sz w:val="10"/>
                <w:szCs w:val="10"/>
                <w:lang w:eastAsia="sq-AL"/>
              </w:rPr>
              <w:t>ë</w:t>
            </w:r>
            <w:r w:rsidRPr="00A75AFD">
              <w:rPr>
                <w:rFonts w:ascii="Arial" w:eastAsia="Times New Roman" w:hAnsi="Arial" w:cs="Arial"/>
                <w:b/>
                <w:bCs/>
                <w:sz w:val="10"/>
                <w:szCs w:val="10"/>
                <w:lang w:eastAsia="sq-AL"/>
              </w:rPr>
              <w:t xml:space="preserve"> </w:t>
            </w:r>
            <w:r w:rsidR="00615B01" w:rsidRPr="00A75AFD">
              <w:rPr>
                <w:rFonts w:ascii="Arial" w:eastAsia="Times New Roman" w:hAnsi="Arial" w:cs="Arial"/>
                <w:b/>
                <w:bCs/>
                <w:sz w:val="10"/>
                <w:szCs w:val="10"/>
                <w:lang w:eastAsia="sq-AL"/>
              </w:rPr>
              <w:t>Drejtësisë</w:t>
            </w:r>
          </w:p>
        </w:tc>
        <w:tc>
          <w:tcPr>
            <w:tcW w:w="136" w:type="pct"/>
            <w:tcBorders>
              <w:top w:val="dotted" w:sz="4" w:space="0" w:color="auto"/>
              <w:left w:val="nil"/>
              <w:bottom w:val="dotted" w:sz="4" w:space="0" w:color="auto"/>
              <w:right w:val="single" w:sz="4" w:space="0" w:color="auto"/>
            </w:tcBorders>
            <w:shd w:val="clear" w:color="auto" w:fill="auto"/>
            <w:noWrap/>
            <w:vAlign w:val="bottom"/>
            <w:hideMark/>
          </w:tcPr>
          <w:p w14:paraId="55D70C5C"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1</w:t>
            </w:r>
          </w:p>
        </w:tc>
        <w:tc>
          <w:tcPr>
            <w:tcW w:w="459" w:type="pct"/>
            <w:tcBorders>
              <w:top w:val="dotted" w:sz="4" w:space="0" w:color="auto"/>
              <w:left w:val="nil"/>
              <w:bottom w:val="dotted" w:sz="4" w:space="0" w:color="auto"/>
              <w:right w:val="single" w:sz="4" w:space="0" w:color="auto"/>
            </w:tcBorders>
            <w:shd w:val="clear" w:color="auto" w:fill="auto"/>
            <w:noWrap/>
            <w:vAlign w:val="bottom"/>
            <w:hideMark/>
          </w:tcPr>
          <w:p w14:paraId="3601FA64"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Çelje nga buxheti</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04EFA76C"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235,300</w:t>
            </w:r>
          </w:p>
        </w:tc>
        <w:tc>
          <w:tcPr>
            <w:tcW w:w="262" w:type="pct"/>
            <w:tcBorders>
              <w:top w:val="dotted" w:sz="4" w:space="0" w:color="auto"/>
              <w:left w:val="nil"/>
              <w:bottom w:val="dotted" w:sz="4" w:space="0" w:color="auto"/>
              <w:right w:val="single" w:sz="4" w:space="0" w:color="auto"/>
            </w:tcBorders>
            <w:shd w:val="clear" w:color="auto" w:fill="auto"/>
            <w:noWrap/>
            <w:vAlign w:val="bottom"/>
            <w:hideMark/>
          </w:tcPr>
          <w:p w14:paraId="78F68C95"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31,400</w:t>
            </w:r>
          </w:p>
        </w:tc>
        <w:tc>
          <w:tcPr>
            <w:tcW w:w="228" w:type="pct"/>
            <w:tcBorders>
              <w:top w:val="dotted" w:sz="4" w:space="0" w:color="auto"/>
              <w:left w:val="nil"/>
              <w:bottom w:val="dotted" w:sz="4" w:space="0" w:color="auto"/>
              <w:right w:val="single" w:sz="4" w:space="0" w:color="auto"/>
            </w:tcBorders>
            <w:shd w:val="clear" w:color="auto" w:fill="auto"/>
            <w:noWrap/>
            <w:vAlign w:val="bottom"/>
            <w:hideMark/>
          </w:tcPr>
          <w:p w14:paraId="257C32BB"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34,370</w:t>
            </w:r>
          </w:p>
        </w:tc>
        <w:tc>
          <w:tcPr>
            <w:tcW w:w="209" w:type="pct"/>
            <w:tcBorders>
              <w:top w:val="dotted" w:sz="4" w:space="0" w:color="auto"/>
              <w:left w:val="nil"/>
              <w:bottom w:val="dotted" w:sz="4" w:space="0" w:color="auto"/>
              <w:right w:val="single" w:sz="4" w:space="0" w:color="auto"/>
            </w:tcBorders>
            <w:shd w:val="clear" w:color="auto" w:fill="auto"/>
            <w:noWrap/>
            <w:vAlign w:val="bottom"/>
            <w:hideMark/>
          </w:tcPr>
          <w:p w14:paraId="28B2FA7D"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dotted" w:sz="4" w:space="0" w:color="auto"/>
              <w:left w:val="nil"/>
              <w:bottom w:val="dotted" w:sz="4" w:space="0" w:color="auto"/>
              <w:right w:val="single" w:sz="4" w:space="0" w:color="auto"/>
            </w:tcBorders>
            <w:shd w:val="clear" w:color="auto" w:fill="auto"/>
            <w:noWrap/>
            <w:vAlign w:val="bottom"/>
            <w:hideMark/>
          </w:tcPr>
          <w:p w14:paraId="75405CFB"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dotted" w:sz="4" w:space="0" w:color="auto"/>
              <w:left w:val="nil"/>
              <w:bottom w:val="dotted" w:sz="4" w:space="0" w:color="auto"/>
              <w:right w:val="single" w:sz="4" w:space="0" w:color="auto"/>
            </w:tcBorders>
            <w:shd w:val="clear" w:color="auto" w:fill="auto"/>
            <w:noWrap/>
            <w:vAlign w:val="bottom"/>
            <w:hideMark/>
          </w:tcPr>
          <w:p w14:paraId="413C05A4"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600</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36B1332E"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1,230</w:t>
            </w:r>
          </w:p>
        </w:tc>
        <w:tc>
          <w:tcPr>
            <w:tcW w:w="281" w:type="pct"/>
            <w:tcBorders>
              <w:top w:val="dotted" w:sz="4" w:space="0" w:color="auto"/>
              <w:left w:val="nil"/>
              <w:bottom w:val="dotted" w:sz="4" w:space="0" w:color="auto"/>
              <w:right w:val="single" w:sz="4" w:space="0" w:color="auto"/>
            </w:tcBorders>
            <w:shd w:val="clear" w:color="auto" w:fill="auto"/>
            <w:noWrap/>
            <w:vAlign w:val="bottom"/>
            <w:hideMark/>
          </w:tcPr>
          <w:p w14:paraId="470533F1"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dotted" w:sz="4" w:space="0" w:color="auto"/>
              <w:left w:val="nil"/>
              <w:bottom w:val="dotted" w:sz="4" w:space="0" w:color="auto"/>
              <w:right w:val="single" w:sz="4" w:space="0" w:color="auto"/>
            </w:tcBorders>
            <w:shd w:val="clear" w:color="auto" w:fill="auto"/>
            <w:noWrap/>
            <w:vAlign w:val="bottom"/>
            <w:hideMark/>
          </w:tcPr>
          <w:p w14:paraId="2DA6824A"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51,700</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67E10D46"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354,600</w:t>
            </w:r>
          </w:p>
        </w:tc>
      </w:tr>
      <w:tr w:rsidR="00A75AFD" w:rsidRPr="00A75AFD" w14:paraId="201D0FCE"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55181E19"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63</w:t>
            </w:r>
          </w:p>
        </w:tc>
        <w:tc>
          <w:tcPr>
            <w:tcW w:w="170" w:type="pct"/>
            <w:tcBorders>
              <w:top w:val="nil"/>
              <w:left w:val="nil"/>
              <w:bottom w:val="dotted" w:sz="4" w:space="0" w:color="auto"/>
              <w:right w:val="single" w:sz="4" w:space="0" w:color="auto"/>
            </w:tcBorders>
            <w:shd w:val="clear" w:color="auto" w:fill="auto"/>
            <w:noWrap/>
            <w:vAlign w:val="bottom"/>
            <w:hideMark/>
          </w:tcPr>
          <w:p w14:paraId="19477987"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03320</w:t>
            </w:r>
          </w:p>
        </w:tc>
        <w:tc>
          <w:tcPr>
            <w:tcW w:w="1543" w:type="pct"/>
            <w:tcBorders>
              <w:top w:val="nil"/>
              <w:left w:val="nil"/>
              <w:bottom w:val="dotted" w:sz="4" w:space="0" w:color="auto"/>
              <w:right w:val="single" w:sz="4" w:space="0" w:color="auto"/>
            </w:tcBorders>
            <w:shd w:val="clear" w:color="auto" w:fill="auto"/>
            <w:noWrap/>
            <w:vAlign w:val="bottom"/>
            <w:hideMark/>
          </w:tcPr>
          <w:p w14:paraId="660DFEB7"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41F1A80B"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6EC8879C"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14:paraId="1E074ECE"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1966F44E"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1DB7020B"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10D63232"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0450659C"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1B56C30D"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6A859818"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2228D0C6"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12DDFFAB"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69A5FE63"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r>
      <w:tr w:rsidR="00A75AFD" w:rsidRPr="00A75AFD" w14:paraId="5F758852"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15F424A2"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63</w:t>
            </w:r>
          </w:p>
        </w:tc>
        <w:tc>
          <w:tcPr>
            <w:tcW w:w="170" w:type="pct"/>
            <w:tcBorders>
              <w:top w:val="nil"/>
              <w:left w:val="nil"/>
              <w:bottom w:val="dotted" w:sz="4" w:space="0" w:color="auto"/>
              <w:right w:val="single" w:sz="4" w:space="0" w:color="auto"/>
            </w:tcBorders>
            <w:shd w:val="clear" w:color="auto" w:fill="auto"/>
            <w:noWrap/>
            <w:vAlign w:val="bottom"/>
            <w:hideMark/>
          </w:tcPr>
          <w:p w14:paraId="522E29AD"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03320</w:t>
            </w:r>
          </w:p>
        </w:tc>
        <w:tc>
          <w:tcPr>
            <w:tcW w:w="1543" w:type="pct"/>
            <w:tcBorders>
              <w:top w:val="nil"/>
              <w:left w:val="nil"/>
              <w:bottom w:val="dotted" w:sz="4" w:space="0" w:color="auto"/>
              <w:right w:val="single" w:sz="4" w:space="0" w:color="auto"/>
            </w:tcBorders>
            <w:shd w:val="clear" w:color="auto" w:fill="auto"/>
            <w:noWrap/>
            <w:vAlign w:val="bottom"/>
            <w:hideMark/>
          </w:tcPr>
          <w:p w14:paraId="5001AEFC"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6BA2CAEB"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5F4F7D40"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0784DF0A"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0F6D2D7F"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6A7710B7"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74C9236E"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636122D4"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20820033"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364E6E8F"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79F4291B"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26D9E3C0"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100308CE"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r>
      <w:tr w:rsidR="00A75AFD" w:rsidRPr="00A75AFD" w14:paraId="06E0B0C0"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3AFBA88D"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63</w:t>
            </w:r>
          </w:p>
        </w:tc>
        <w:tc>
          <w:tcPr>
            <w:tcW w:w="170" w:type="pct"/>
            <w:tcBorders>
              <w:top w:val="nil"/>
              <w:left w:val="nil"/>
              <w:bottom w:val="dotted" w:sz="4" w:space="0" w:color="auto"/>
              <w:right w:val="single" w:sz="4" w:space="0" w:color="auto"/>
            </w:tcBorders>
            <w:shd w:val="clear" w:color="auto" w:fill="auto"/>
            <w:noWrap/>
            <w:vAlign w:val="bottom"/>
            <w:hideMark/>
          </w:tcPr>
          <w:p w14:paraId="637DFF3D"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03320</w:t>
            </w:r>
          </w:p>
        </w:tc>
        <w:tc>
          <w:tcPr>
            <w:tcW w:w="1543" w:type="pct"/>
            <w:tcBorders>
              <w:top w:val="nil"/>
              <w:left w:val="nil"/>
              <w:bottom w:val="dotted" w:sz="4" w:space="0" w:color="auto"/>
              <w:right w:val="single" w:sz="4" w:space="0" w:color="auto"/>
            </w:tcBorders>
            <w:shd w:val="clear" w:color="auto" w:fill="auto"/>
            <w:noWrap/>
            <w:vAlign w:val="bottom"/>
            <w:hideMark/>
          </w:tcPr>
          <w:p w14:paraId="73B5B514"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1CF0AC04"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5803D0B8" w14:textId="3428163E" w:rsidR="00851EB0" w:rsidRPr="00A75AFD" w:rsidRDefault="00200C0E"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256B16AF"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18520A5F"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1E64AD57"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175A9962"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09BAEF9D"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6387178D"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509F5AEE"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0C704D15"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4B49D254"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6A16C717"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r>
      <w:tr w:rsidR="00A75AFD" w:rsidRPr="00A75AFD" w14:paraId="32164CEC" w14:textId="77777777" w:rsidTr="00851EB0">
        <w:trPr>
          <w:trHeight w:val="180"/>
          <w:jc w:val="center"/>
        </w:trPr>
        <w:tc>
          <w:tcPr>
            <w:tcW w:w="113" w:type="pct"/>
            <w:tcBorders>
              <w:top w:val="nil"/>
              <w:left w:val="single" w:sz="4" w:space="0" w:color="auto"/>
              <w:bottom w:val="dotDash" w:sz="4" w:space="0" w:color="auto"/>
              <w:right w:val="single" w:sz="4" w:space="0" w:color="auto"/>
            </w:tcBorders>
            <w:shd w:val="clear" w:color="auto" w:fill="auto"/>
            <w:noWrap/>
            <w:vAlign w:val="bottom"/>
            <w:hideMark/>
          </w:tcPr>
          <w:p w14:paraId="74E95EBC"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63</w:t>
            </w:r>
          </w:p>
        </w:tc>
        <w:tc>
          <w:tcPr>
            <w:tcW w:w="170" w:type="pct"/>
            <w:tcBorders>
              <w:top w:val="nil"/>
              <w:left w:val="nil"/>
              <w:bottom w:val="dotDash" w:sz="4" w:space="0" w:color="auto"/>
              <w:right w:val="single" w:sz="4" w:space="0" w:color="auto"/>
            </w:tcBorders>
            <w:shd w:val="clear" w:color="auto" w:fill="auto"/>
            <w:noWrap/>
            <w:vAlign w:val="bottom"/>
            <w:hideMark/>
          </w:tcPr>
          <w:p w14:paraId="37E439D9"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03320</w:t>
            </w:r>
          </w:p>
        </w:tc>
        <w:tc>
          <w:tcPr>
            <w:tcW w:w="1543" w:type="pct"/>
            <w:tcBorders>
              <w:top w:val="nil"/>
              <w:left w:val="nil"/>
              <w:bottom w:val="dotDash" w:sz="4" w:space="0" w:color="auto"/>
              <w:right w:val="single" w:sz="4" w:space="0" w:color="auto"/>
            </w:tcBorders>
            <w:shd w:val="clear" w:color="auto" w:fill="auto"/>
            <w:noWrap/>
            <w:vAlign w:val="bottom"/>
            <w:hideMark/>
          </w:tcPr>
          <w:p w14:paraId="498C14DF"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136" w:type="pct"/>
            <w:tcBorders>
              <w:top w:val="nil"/>
              <w:left w:val="nil"/>
              <w:bottom w:val="dotDash" w:sz="4" w:space="0" w:color="auto"/>
              <w:right w:val="single" w:sz="4" w:space="0" w:color="auto"/>
            </w:tcBorders>
            <w:shd w:val="clear" w:color="auto" w:fill="auto"/>
            <w:noWrap/>
            <w:vAlign w:val="bottom"/>
            <w:hideMark/>
          </w:tcPr>
          <w:p w14:paraId="1E097D17"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5</w:t>
            </w:r>
          </w:p>
        </w:tc>
        <w:tc>
          <w:tcPr>
            <w:tcW w:w="459" w:type="pct"/>
            <w:tcBorders>
              <w:top w:val="nil"/>
              <w:left w:val="nil"/>
              <w:bottom w:val="dotDash" w:sz="4" w:space="0" w:color="auto"/>
              <w:right w:val="single" w:sz="4" w:space="0" w:color="auto"/>
            </w:tcBorders>
            <w:shd w:val="clear" w:color="auto" w:fill="auto"/>
            <w:noWrap/>
            <w:vAlign w:val="bottom"/>
            <w:hideMark/>
          </w:tcPr>
          <w:p w14:paraId="6D10992B" w14:textId="241868C8" w:rsidR="00851EB0" w:rsidRPr="00A75AFD" w:rsidRDefault="00200C0E"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xml:space="preserve">Nga të ardhurat </w:t>
            </w:r>
            <w:r w:rsidR="00851EB0" w:rsidRPr="00A75AFD">
              <w:rPr>
                <w:rFonts w:ascii="Arial" w:eastAsia="Times New Roman" w:hAnsi="Arial" w:cs="Arial"/>
                <w:sz w:val="10"/>
                <w:szCs w:val="10"/>
                <w:lang w:eastAsia="sq-AL"/>
              </w:rPr>
              <w:t>e veta</w:t>
            </w:r>
          </w:p>
        </w:tc>
        <w:tc>
          <w:tcPr>
            <w:tcW w:w="247" w:type="pct"/>
            <w:tcBorders>
              <w:top w:val="nil"/>
              <w:left w:val="nil"/>
              <w:bottom w:val="dotDash" w:sz="4" w:space="0" w:color="auto"/>
              <w:right w:val="single" w:sz="4" w:space="0" w:color="auto"/>
            </w:tcBorders>
            <w:shd w:val="clear" w:color="auto" w:fill="auto"/>
            <w:noWrap/>
            <w:vAlign w:val="bottom"/>
            <w:hideMark/>
          </w:tcPr>
          <w:p w14:paraId="30D10134"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nil"/>
              <w:left w:val="nil"/>
              <w:bottom w:val="dotDash" w:sz="4" w:space="0" w:color="auto"/>
              <w:right w:val="single" w:sz="4" w:space="0" w:color="auto"/>
            </w:tcBorders>
            <w:shd w:val="clear" w:color="auto" w:fill="auto"/>
            <w:noWrap/>
            <w:vAlign w:val="bottom"/>
            <w:hideMark/>
          </w:tcPr>
          <w:p w14:paraId="5D280806"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nil"/>
              <w:left w:val="nil"/>
              <w:bottom w:val="dotDash" w:sz="4" w:space="0" w:color="auto"/>
              <w:right w:val="single" w:sz="4" w:space="0" w:color="auto"/>
            </w:tcBorders>
            <w:shd w:val="clear" w:color="auto" w:fill="auto"/>
            <w:noWrap/>
            <w:vAlign w:val="bottom"/>
            <w:hideMark/>
          </w:tcPr>
          <w:p w14:paraId="63C8A9BD"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nil"/>
              <w:left w:val="nil"/>
              <w:bottom w:val="dotDash" w:sz="4" w:space="0" w:color="auto"/>
              <w:right w:val="single" w:sz="4" w:space="0" w:color="auto"/>
            </w:tcBorders>
            <w:shd w:val="clear" w:color="auto" w:fill="auto"/>
            <w:noWrap/>
            <w:vAlign w:val="bottom"/>
            <w:hideMark/>
          </w:tcPr>
          <w:p w14:paraId="2424B684"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nil"/>
              <w:left w:val="nil"/>
              <w:bottom w:val="dotDash" w:sz="4" w:space="0" w:color="auto"/>
              <w:right w:val="single" w:sz="4" w:space="0" w:color="auto"/>
            </w:tcBorders>
            <w:shd w:val="clear" w:color="auto" w:fill="auto"/>
            <w:noWrap/>
            <w:vAlign w:val="bottom"/>
            <w:hideMark/>
          </w:tcPr>
          <w:p w14:paraId="2F7AAD49"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nil"/>
              <w:left w:val="nil"/>
              <w:bottom w:val="dotDash" w:sz="4" w:space="0" w:color="auto"/>
              <w:right w:val="single" w:sz="4" w:space="0" w:color="auto"/>
            </w:tcBorders>
            <w:shd w:val="clear" w:color="auto" w:fill="auto"/>
            <w:noWrap/>
            <w:vAlign w:val="bottom"/>
            <w:hideMark/>
          </w:tcPr>
          <w:p w14:paraId="1056A05D"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Dash" w:sz="4" w:space="0" w:color="auto"/>
              <w:right w:val="single" w:sz="4" w:space="0" w:color="auto"/>
            </w:tcBorders>
            <w:shd w:val="clear" w:color="auto" w:fill="auto"/>
            <w:noWrap/>
            <w:vAlign w:val="bottom"/>
            <w:hideMark/>
          </w:tcPr>
          <w:p w14:paraId="6652D744"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nil"/>
              <w:left w:val="nil"/>
              <w:bottom w:val="dotDash" w:sz="4" w:space="0" w:color="auto"/>
              <w:right w:val="single" w:sz="4" w:space="0" w:color="auto"/>
            </w:tcBorders>
            <w:shd w:val="clear" w:color="auto" w:fill="auto"/>
            <w:noWrap/>
            <w:vAlign w:val="bottom"/>
            <w:hideMark/>
          </w:tcPr>
          <w:p w14:paraId="1319307C"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nil"/>
              <w:left w:val="nil"/>
              <w:bottom w:val="dotDash" w:sz="4" w:space="0" w:color="auto"/>
              <w:right w:val="single" w:sz="4" w:space="0" w:color="auto"/>
            </w:tcBorders>
            <w:shd w:val="clear" w:color="auto" w:fill="auto"/>
            <w:noWrap/>
            <w:vAlign w:val="bottom"/>
            <w:hideMark/>
          </w:tcPr>
          <w:p w14:paraId="4865C449"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Dash" w:sz="4" w:space="0" w:color="auto"/>
              <w:right w:val="single" w:sz="4" w:space="0" w:color="auto"/>
            </w:tcBorders>
            <w:shd w:val="clear" w:color="auto" w:fill="auto"/>
            <w:noWrap/>
            <w:vAlign w:val="bottom"/>
            <w:hideMark/>
          </w:tcPr>
          <w:p w14:paraId="03280A0D"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r>
      <w:tr w:rsidR="00A75AFD" w:rsidRPr="00A75AFD" w14:paraId="714519D4" w14:textId="77777777" w:rsidTr="00851EB0">
        <w:trPr>
          <w:trHeight w:val="180"/>
          <w:jc w:val="center"/>
        </w:trPr>
        <w:tc>
          <w:tcPr>
            <w:tcW w:w="113"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14:paraId="1C91B60E"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63</w:t>
            </w:r>
          </w:p>
        </w:tc>
        <w:tc>
          <w:tcPr>
            <w:tcW w:w="170" w:type="pct"/>
            <w:tcBorders>
              <w:top w:val="dotted" w:sz="4" w:space="0" w:color="auto"/>
              <w:left w:val="nil"/>
              <w:bottom w:val="dotted" w:sz="4" w:space="0" w:color="auto"/>
              <w:right w:val="single" w:sz="4" w:space="0" w:color="auto"/>
            </w:tcBorders>
            <w:shd w:val="clear" w:color="auto" w:fill="auto"/>
            <w:noWrap/>
            <w:vAlign w:val="bottom"/>
            <w:hideMark/>
          </w:tcPr>
          <w:p w14:paraId="1D020A09"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03340</w:t>
            </w:r>
          </w:p>
        </w:tc>
        <w:tc>
          <w:tcPr>
            <w:tcW w:w="1543" w:type="pct"/>
            <w:tcBorders>
              <w:top w:val="dotted" w:sz="4" w:space="0" w:color="auto"/>
              <w:left w:val="nil"/>
              <w:bottom w:val="dotted" w:sz="4" w:space="0" w:color="auto"/>
              <w:right w:val="single" w:sz="4" w:space="0" w:color="auto"/>
            </w:tcBorders>
            <w:shd w:val="clear" w:color="auto" w:fill="auto"/>
            <w:noWrap/>
            <w:vAlign w:val="bottom"/>
            <w:hideMark/>
          </w:tcPr>
          <w:p w14:paraId="7247B1AA" w14:textId="77777777" w:rsidR="00851EB0" w:rsidRPr="00A75AFD" w:rsidRDefault="00851EB0" w:rsidP="00851EB0">
            <w:pPr>
              <w:spacing w:after="0" w:line="240" w:lineRule="auto"/>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Veprimtaria e apelimit të rivlerësimit kalimtar</w:t>
            </w:r>
          </w:p>
        </w:tc>
        <w:tc>
          <w:tcPr>
            <w:tcW w:w="136" w:type="pct"/>
            <w:tcBorders>
              <w:top w:val="dotted" w:sz="4" w:space="0" w:color="auto"/>
              <w:left w:val="nil"/>
              <w:bottom w:val="dotted" w:sz="4" w:space="0" w:color="auto"/>
              <w:right w:val="single" w:sz="4" w:space="0" w:color="auto"/>
            </w:tcBorders>
            <w:shd w:val="clear" w:color="auto" w:fill="auto"/>
            <w:noWrap/>
            <w:vAlign w:val="bottom"/>
            <w:hideMark/>
          </w:tcPr>
          <w:p w14:paraId="4377C204"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1</w:t>
            </w:r>
          </w:p>
        </w:tc>
        <w:tc>
          <w:tcPr>
            <w:tcW w:w="459" w:type="pct"/>
            <w:tcBorders>
              <w:top w:val="dotted" w:sz="4" w:space="0" w:color="auto"/>
              <w:left w:val="nil"/>
              <w:bottom w:val="dotted" w:sz="4" w:space="0" w:color="auto"/>
              <w:right w:val="single" w:sz="4" w:space="0" w:color="auto"/>
            </w:tcBorders>
            <w:shd w:val="clear" w:color="auto" w:fill="auto"/>
            <w:noWrap/>
            <w:vAlign w:val="bottom"/>
            <w:hideMark/>
          </w:tcPr>
          <w:p w14:paraId="645AE5A6"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Çelje nga buxheti</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0E28F51D"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231,939</w:t>
            </w:r>
          </w:p>
        </w:tc>
        <w:tc>
          <w:tcPr>
            <w:tcW w:w="262" w:type="pct"/>
            <w:tcBorders>
              <w:top w:val="dotted" w:sz="4" w:space="0" w:color="auto"/>
              <w:left w:val="nil"/>
              <w:bottom w:val="dotted" w:sz="4" w:space="0" w:color="auto"/>
              <w:right w:val="single" w:sz="4" w:space="0" w:color="auto"/>
            </w:tcBorders>
            <w:shd w:val="clear" w:color="auto" w:fill="auto"/>
            <w:noWrap/>
            <w:vAlign w:val="bottom"/>
            <w:hideMark/>
          </w:tcPr>
          <w:p w14:paraId="54500AE9"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30,421</w:t>
            </w:r>
          </w:p>
        </w:tc>
        <w:tc>
          <w:tcPr>
            <w:tcW w:w="228" w:type="pct"/>
            <w:tcBorders>
              <w:top w:val="dotted" w:sz="4" w:space="0" w:color="auto"/>
              <w:left w:val="nil"/>
              <w:bottom w:val="dotted" w:sz="4" w:space="0" w:color="auto"/>
              <w:right w:val="single" w:sz="4" w:space="0" w:color="auto"/>
            </w:tcBorders>
            <w:shd w:val="clear" w:color="auto" w:fill="auto"/>
            <w:noWrap/>
            <w:vAlign w:val="bottom"/>
            <w:hideMark/>
          </w:tcPr>
          <w:p w14:paraId="1DBF8163"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23,640</w:t>
            </w:r>
          </w:p>
        </w:tc>
        <w:tc>
          <w:tcPr>
            <w:tcW w:w="209" w:type="pct"/>
            <w:tcBorders>
              <w:top w:val="dotted" w:sz="4" w:space="0" w:color="auto"/>
              <w:left w:val="nil"/>
              <w:bottom w:val="dotted" w:sz="4" w:space="0" w:color="auto"/>
              <w:right w:val="single" w:sz="4" w:space="0" w:color="auto"/>
            </w:tcBorders>
            <w:shd w:val="clear" w:color="auto" w:fill="auto"/>
            <w:noWrap/>
            <w:vAlign w:val="bottom"/>
            <w:hideMark/>
          </w:tcPr>
          <w:p w14:paraId="56D3664A"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dotted" w:sz="4" w:space="0" w:color="auto"/>
              <w:left w:val="nil"/>
              <w:bottom w:val="dotted" w:sz="4" w:space="0" w:color="auto"/>
              <w:right w:val="single" w:sz="4" w:space="0" w:color="auto"/>
            </w:tcBorders>
            <w:shd w:val="clear" w:color="auto" w:fill="auto"/>
            <w:noWrap/>
            <w:vAlign w:val="bottom"/>
            <w:hideMark/>
          </w:tcPr>
          <w:p w14:paraId="07080EFC"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dotted" w:sz="4" w:space="0" w:color="auto"/>
              <w:left w:val="nil"/>
              <w:bottom w:val="dotted" w:sz="4" w:space="0" w:color="auto"/>
              <w:right w:val="single" w:sz="4" w:space="0" w:color="auto"/>
            </w:tcBorders>
            <w:shd w:val="clear" w:color="auto" w:fill="auto"/>
            <w:noWrap/>
            <w:vAlign w:val="bottom"/>
            <w:hideMark/>
          </w:tcPr>
          <w:p w14:paraId="5B3394D0"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64E0E366"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dotted" w:sz="4" w:space="0" w:color="auto"/>
              <w:left w:val="nil"/>
              <w:bottom w:val="dotted" w:sz="4" w:space="0" w:color="auto"/>
              <w:right w:val="single" w:sz="4" w:space="0" w:color="auto"/>
            </w:tcBorders>
            <w:shd w:val="clear" w:color="auto" w:fill="auto"/>
            <w:noWrap/>
            <w:vAlign w:val="bottom"/>
            <w:hideMark/>
          </w:tcPr>
          <w:p w14:paraId="2280B937"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dotted" w:sz="4" w:space="0" w:color="auto"/>
              <w:left w:val="nil"/>
              <w:bottom w:val="dotted" w:sz="4" w:space="0" w:color="auto"/>
              <w:right w:val="single" w:sz="4" w:space="0" w:color="auto"/>
            </w:tcBorders>
            <w:shd w:val="clear" w:color="auto" w:fill="auto"/>
            <w:noWrap/>
            <w:vAlign w:val="bottom"/>
            <w:hideMark/>
          </w:tcPr>
          <w:p w14:paraId="3F4E41CE"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2,000</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383F58F9"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288,000</w:t>
            </w:r>
          </w:p>
        </w:tc>
      </w:tr>
      <w:tr w:rsidR="00A75AFD" w:rsidRPr="00A75AFD" w14:paraId="22DB5BDC"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02FCBDE6"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63</w:t>
            </w:r>
          </w:p>
        </w:tc>
        <w:tc>
          <w:tcPr>
            <w:tcW w:w="170" w:type="pct"/>
            <w:tcBorders>
              <w:top w:val="nil"/>
              <w:left w:val="nil"/>
              <w:bottom w:val="dotted" w:sz="4" w:space="0" w:color="auto"/>
              <w:right w:val="single" w:sz="4" w:space="0" w:color="auto"/>
            </w:tcBorders>
            <w:shd w:val="clear" w:color="auto" w:fill="auto"/>
            <w:noWrap/>
            <w:vAlign w:val="bottom"/>
            <w:hideMark/>
          </w:tcPr>
          <w:p w14:paraId="350DD8FA"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03340</w:t>
            </w:r>
          </w:p>
        </w:tc>
        <w:tc>
          <w:tcPr>
            <w:tcW w:w="1543" w:type="pct"/>
            <w:tcBorders>
              <w:top w:val="nil"/>
              <w:left w:val="nil"/>
              <w:bottom w:val="dotted" w:sz="4" w:space="0" w:color="auto"/>
              <w:right w:val="single" w:sz="4" w:space="0" w:color="auto"/>
            </w:tcBorders>
            <w:shd w:val="clear" w:color="auto" w:fill="auto"/>
            <w:noWrap/>
            <w:vAlign w:val="bottom"/>
            <w:hideMark/>
          </w:tcPr>
          <w:p w14:paraId="6F49C00B"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7B5952F0"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2CCFC596"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14:paraId="39DBE3D5"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43C04223"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41B617CD"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01BBDA36"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1EAEE8B7"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37227692"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402B9176"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62782E36"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3791BF5C"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6D66FBEB"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r>
      <w:tr w:rsidR="00A75AFD" w:rsidRPr="00A75AFD" w14:paraId="28C154D5"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545FD991"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63</w:t>
            </w:r>
          </w:p>
        </w:tc>
        <w:tc>
          <w:tcPr>
            <w:tcW w:w="170" w:type="pct"/>
            <w:tcBorders>
              <w:top w:val="nil"/>
              <w:left w:val="nil"/>
              <w:bottom w:val="dotted" w:sz="4" w:space="0" w:color="auto"/>
              <w:right w:val="single" w:sz="4" w:space="0" w:color="auto"/>
            </w:tcBorders>
            <w:shd w:val="clear" w:color="auto" w:fill="auto"/>
            <w:noWrap/>
            <w:vAlign w:val="bottom"/>
            <w:hideMark/>
          </w:tcPr>
          <w:p w14:paraId="7C2A76EC"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03340</w:t>
            </w:r>
          </w:p>
        </w:tc>
        <w:tc>
          <w:tcPr>
            <w:tcW w:w="1543" w:type="pct"/>
            <w:tcBorders>
              <w:top w:val="nil"/>
              <w:left w:val="nil"/>
              <w:bottom w:val="dotted" w:sz="4" w:space="0" w:color="auto"/>
              <w:right w:val="single" w:sz="4" w:space="0" w:color="auto"/>
            </w:tcBorders>
            <w:shd w:val="clear" w:color="auto" w:fill="auto"/>
            <w:noWrap/>
            <w:vAlign w:val="bottom"/>
            <w:hideMark/>
          </w:tcPr>
          <w:p w14:paraId="0421477B"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0BBFE406"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5B9B5F58"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72A59067"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54A1ACAA"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5969C94D"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4A5C7D1E"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5938C230"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717E808E"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1D16AE9D"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0A358D96"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43857115"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7150184E"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r>
      <w:tr w:rsidR="00A75AFD" w:rsidRPr="00A75AFD" w14:paraId="5BFF70C1"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1BE049D2"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63</w:t>
            </w:r>
          </w:p>
        </w:tc>
        <w:tc>
          <w:tcPr>
            <w:tcW w:w="170" w:type="pct"/>
            <w:tcBorders>
              <w:top w:val="nil"/>
              <w:left w:val="nil"/>
              <w:bottom w:val="dotted" w:sz="4" w:space="0" w:color="auto"/>
              <w:right w:val="single" w:sz="4" w:space="0" w:color="auto"/>
            </w:tcBorders>
            <w:shd w:val="clear" w:color="auto" w:fill="auto"/>
            <w:noWrap/>
            <w:vAlign w:val="bottom"/>
            <w:hideMark/>
          </w:tcPr>
          <w:p w14:paraId="067CB9FC"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03340</w:t>
            </w:r>
          </w:p>
        </w:tc>
        <w:tc>
          <w:tcPr>
            <w:tcW w:w="1543" w:type="pct"/>
            <w:tcBorders>
              <w:top w:val="nil"/>
              <w:left w:val="nil"/>
              <w:bottom w:val="dotted" w:sz="4" w:space="0" w:color="auto"/>
              <w:right w:val="single" w:sz="4" w:space="0" w:color="auto"/>
            </w:tcBorders>
            <w:shd w:val="clear" w:color="auto" w:fill="auto"/>
            <w:noWrap/>
            <w:vAlign w:val="bottom"/>
            <w:hideMark/>
          </w:tcPr>
          <w:p w14:paraId="79F7B0F7"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2E4CEB51"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57EC585E" w14:textId="3123DC3C" w:rsidR="00851EB0" w:rsidRPr="00A75AFD" w:rsidRDefault="00200C0E"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2106F51A"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22F5AFF4"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466BDE62"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333F3F07"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1C61B8D3"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6BFC42DA"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479D9AFC"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044F7DB5"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78963928"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361B9A69"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r>
      <w:tr w:rsidR="00A75AFD" w:rsidRPr="00A75AFD" w14:paraId="4FE67194" w14:textId="77777777" w:rsidTr="00851EB0">
        <w:trPr>
          <w:trHeight w:val="180"/>
          <w:jc w:val="center"/>
        </w:trPr>
        <w:tc>
          <w:tcPr>
            <w:tcW w:w="113" w:type="pct"/>
            <w:tcBorders>
              <w:top w:val="nil"/>
              <w:left w:val="single" w:sz="4" w:space="0" w:color="auto"/>
              <w:bottom w:val="dotDash" w:sz="4" w:space="0" w:color="auto"/>
              <w:right w:val="single" w:sz="4" w:space="0" w:color="auto"/>
            </w:tcBorders>
            <w:shd w:val="clear" w:color="auto" w:fill="auto"/>
            <w:noWrap/>
            <w:vAlign w:val="bottom"/>
            <w:hideMark/>
          </w:tcPr>
          <w:p w14:paraId="7195884F"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63</w:t>
            </w:r>
          </w:p>
        </w:tc>
        <w:tc>
          <w:tcPr>
            <w:tcW w:w="170" w:type="pct"/>
            <w:tcBorders>
              <w:top w:val="nil"/>
              <w:left w:val="nil"/>
              <w:bottom w:val="dotDash" w:sz="4" w:space="0" w:color="auto"/>
              <w:right w:val="single" w:sz="4" w:space="0" w:color="auto"/>
            </w:tcBorders>
            <w:shd w:val="clear" w:color="auto" w:fill="auto"/>
            <w:noWrap/>
            <w:vAlign w:val="bottom"/>
            <w:hideMark/>
          </w:tcPr>
          <w:p w14:paraId="109B23A1"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03340</w:t>
            </w:r>
          </w:p>
        </w:tc>
        <w:tc>
          <w:tcPr>
            <w:tcW w:w="1543" w:type="pct"/>
            <w:tcBorders>
              <w:top w:val="nil"/>
              <w:left w:val="nil"/>
              <w:bottom w:val="dotDash" w:sz="4" w:space="0" w:color="auto"/>
              <w:right w:val="single" w:sz="4" w:space="0" w:color="auto"/>
            </w:tcBorders>
            <w:shd w:val="clear" w:color="auto" w:fill="auto"/>
            <w:noWrap/>
            <w:vAlign w:val="bottom"/>
            <w:hideMark/>
          </w:tcPr>
          <w:p w14:paraId="2AB2A4BE"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136" w:type="pct"/>
            <w:tcBorders>
              <w:top w:val="nil"/>
              <w:left w:val="nil"/>
              <w:bottom w:val="dotDash" w:sz="4" w:space="0" w:color="auto"/>
              <w:right w:val="single" w:sz="4" w:space="0" w:color="auto"/>
            </w:tcBorders>
            <w:shd w:val="clear" w:color="auto" w:fill="auto"/>
            <w:noWrap/>
            <w:vAlign w:val="bottom"/>
            <w:hideMark/>
          </w:tcPr>
          <w:p w14:paraId="2266CAEB"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5</w:t>
            </w:r>
          </w:p>
        </w:tc>
        <w:tc>
          <w:tcPr>
            <w:tcW w:w="459" w:type="pct"/>
            <w:tcBorders>
              <w:top w:val="nil"/>
              <w:left w:val="nil"/>
              <w:bottom w:val="dotDash" w:sz="4" w:space="0" w:color="auto"/>
              <w:right w:val="single" w:sz="4" w:space="0" w:color="auto"/>
            </w:tcBorders>
            <w:shd w:val="clear" w:color="auto" w:fill="auto"/>
            <w:noWrap/>
            <w:vAlign w:val="bottom"/>
            <w:hideMark/>
          </w:tcPr>
          <w:p w14:paraId="5C834E32" w14:textId="4747BD44" w:rsidR="00851EB0" w:rsidRPr="00A75AFD" w:rsidRDefault="00200C0E"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xml:space="preserve">Nga të ardhurat </w:t>
            </w:r>
            <w:r w:rsidR="00851EB0" w:rsidRPr="00A75AFD">
              <w:rPr>
                <w:rFonts w:ascii="Arial" w:eastAsia="Times New Roman" w:hAnsi="Arial" w:cs="Arial"/>
                <w:sz w:val="10"/>
                <w:szCs w:val="10"/>
                <w:lang w:eastAsia="sq-AL"/>
              </w:rPr>
              <w:t>e veta</w:t>
            </w:r>
          </w:p>
        </w:tc>
        <w:tc>
          <w:tcPr>
            <w:tcW w:w="247" w:type="pct"/>
            <w:tcBorders>
              <w:top w:val="nil"/>
              <w:left w:val="nil"/>
              <w:bottom w:val="dotDash" w:sz="4" w:space="0" w:color="auto"/>
              <w:right w:val="single" w:sz="4" w:space="0" w:color="auto"/>
            </w:tcBorders>
            <w:shd w:val="clear" w:color="auto" w:fill="auto"/>
            <w:noWrap/>
            <w:vAlign w:val="bottom"/>
            <w:hideMark/>
          </w:tcPr>
          <w:p w14:paraId="345BB02D"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nil"/>
              <w:left w:val="nil"/>
              <w:bottom w:val="dotDash" w:sz="4" w:space="0" w:color="auto"/>
              <w:right w:val="single" w:sz="4" w:space="0" w:color="auto"/>
            </w:tcBorders>
            <w:shd w:val="clear" w:color="auto" w:fill="auto"/>
            <w:noWrap/>
            <w:vAlign w:val="bottom"/>
            <w:hideMark/>
          </w:tcPr>
          <w:p w14:paraId="3C828A49"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nil"/>
              <w:left w:val="nil"/>
              <w:bottom w:val="dotDash" w:sz="4" w:space="0" w:color="auto"/>
              <w:right w:val="single" w:sz="4" w:space="0" w:color="auto"/>
            </w:tcBorders>
            <w:shd w:val="clear" w:color="auto" w:fill="auto"/>
            <w:noWrap/>
            <w:vAlign w:val="bottom"/>
            <w:hideMark/>
          </w:tcPr>
          <w:p w14:paraId="76FFE77C"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nil"/>
              <w:left w:val="nil"/>
              <w:bottom w:val="dotDash" w:sz="4" w:space="0" w:color="auto"/>
              <w:right w:val="single" w:sz="4" w:space="0" w:color="auto"/>
            </w:tcBorders>
            <w:shd w:val="clear" w:color="auto" w:fill="auto"/>
            <w:noWrap/>
            <w:vAlign w:val="bottom"/>
            <w:hideMark/>
          </w:tcPr>
          <w:p w14:paraId="52607F80"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nil"/>
              <w:left w:val="nil"/>
              <w:bottom w:val="dotDash" w:sz="4" w:space="0" w:color="auto"/>
              <w:right w:val="single" w:sz="4" w:space="0" w:color="auto"/>
            </w:tcBorders>
            <w:shd w:val="clear" w:color="auto" w:fill="auto"/>
            <w:noWrap/>
            <w:vAlign w:val="bottom"/>
            <w:hideMark/>
          </w:tcPr>
          <w:p w14:paraId="5B082A4A"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nil"/>
              <w:left w:val="nil"/>
              <w:bottom w:val="dotDash" w:sz="4" w:space="0" w:color="auto"/>
              <w:right w:val="single" w:sz="4" w:space="0" w:color="auto"/>
            </w:tcBorders>
            <w:shd w:val="clear" w:color="auto" w:fill="auto"/>
            <w:noWrap/>
            <w:vAlign w:val="bottom"/>
            <w:hideMark/>
          </w:tcPr>
          <w:p w14:paraId="634B3C16"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Dash" w:sz="4" w:space="0" w:color="auto"/>
              <w:right w:val="single" w:sz="4" w:space="0" w:color="auto"/>
            </w:tcBorders>
            <w:shd w:val="clear" w:color="auto" w:fill="auto"/>
            <w:noWrap/>
            <w:vAlign w:val="bottom"/>
            <w:hideMark/>
          </w:tcPr>
          <w:p w14:paraId="584D04B6"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nil"/>
              <w:left w:val="nil"/>
              <w:bottom w:val="dotDash" w:sz="4" w:space="0" w:color="auto"/>
              <w:right w:val="single" w:sz="4" w:space="0" w:color="auto"/>
            </w:tcBorders>
            <w:shd w:val="clear" w:color="auto" w:fill="auto"/>
            <w:noWrap/>
            <w:vAlign w:val="bottom"/>
            <w:hideMark/>
          </w:tcPr>
          <w:p w14:paraId="1DBAA977"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nil"/>
              <w:left w:val="nil"/>
              <w:bottom w:val="dotDash" w:sz="4" w:space="0" w:color="auto"/>
              <w:right w:val="single" w:sz="4" w:space="0" w:color="auto"/>
            </w:tcBorders>
            <w:shd w:val="clear" w:color="auto" w:fill="auto"/>
            <w:noWrap/>
            <w:vAlign w:val="bottom"/>
            <w:hideMark/>
          </w:tcPr>
          <w:p w14:paraId="1D03EA90"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Dash" w:sz="4" w:space="0" w:color="auto"/>
              <w:right w:val="single" w:sz="4" w:space="0" w:color="auto"/>
            </w:tcBorders>
            <w:shd w:val="clear" w:color="auto" w:fill="auto"/>
            <w:noWrap/>
            <w:vAlign w:val="bottom"/>
            <w:hideMark/>
          </w:tcPr>
          <w:p w14:paraId="3A4A4FDC"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r>
      <w:tr w:rsidR="00A75AFD" w:rsidRPr="00A75AFD" w14:paraId="5A277CCA" w14:textId="77777777" w:rsidTr="00851EB0">
        <w:trPr>
          <w:trHeight w:val="180"/>
          <w:jc w:val="center"/>
        </w:trPr>
        <w:tc>
          <w:tcPr>
            <w:tcW w:w="113" w:type="pct"/>
            <w:tcBorders>
              <w:top w:val="nil"/>
              <w:left w:val="single" w:sz="4" w:space="0" w:color="auto"/>
              <w:bottom w:val="single" w:sz="4" w:space="0" w:color="auto"/>
              <w:right w:val="single" w:sz="4" w:space="0" w:color="auto"/>
            </w:tcBorders>
            <w:shd w:val="clear" w:color="auto" w:fill="auto"/>
            <w:noWrap/>
            <w:vAlign w:val="bottom"/>
            <w:hideMark/>
          </w:tcPr>
          <w:p w14:paraId="56A01F9E" w14:textId="77777777" w:rsidR="00851EB0" w:rsidRPr="00A75AFD" w:rsidRDefault="00851EB0" w:rsidP="00851EB0">
            <w:pPr>
              <w:spacing w:after="0" w:line="240" w:lineRule="auto"/>
              <w:jc w:val="center"/>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63</w:t>
            </w:r>
          </w:p>
        </w:tc>
        <w:tc>
          <w:tcPr>
            <w:tcW w:w="170" w:type="pct"/>
            <w:tcBorders>
              <w:top w:val="nil"/>
              <w:left w:val="nil"/>
              <w:bottom w:val="single" w:sz="4" w:space="0" w:color="auto"/>
              <w:right w:val="single" w:sz="4" w:space="0" w:color="auto"/>
            </w:tcBorders>
            <w:shd w:val="clear" w:color="auto" w:fill="auto"/>
            <w:noWrap/>
            <w:vAlign w:val="bottom"/>
            <w:hideMark/>
          </w:tcPr>
          <w:p w14:paraId="57E9DCF8" w14:textId="77777777" w:rsidR="00851EB0" w:rsidRPr="00A75AFD" w:rsidRDefault="00851EB0" w:rsidP="00851EB0">
            <w:pPr>
              <w:spacing w:after="0" w:line="240" w:lineRule="auto"/>
              <w:jc w:val="center"/>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s</w:t>
            </w:r>
          </w:p>
        </w:tc>
        <w:tc>
          <w:tcPr>
            <w:tcW w:w="1543" w:type="pct"/>
            <w:tcBorders>
              <w:top w:val="nil"/>
              <w:left w:val="nil"/>
              <w:bottom w:val="single" w:sz="4" w:space="0" w:color="auto"/>
              <w:right w:val="single" w:sz="4" w:space="0" w:color="auto"/>
            </w:tcBorders>
            <w:shd w:val="clear" w:color="auto" w:fill="auto"/>
            <w:noWrap/>
            <w:vAlign w:val="bottom"/>
            <w:hideMark/>
          </w:tcPr>
          <w:p w14:paraId="41CEF780" w14:textId="22579CCA" w:rsidR="00851EB0" w:rsidRPr="00A75AFD" w:rsidRDefault="00851EB0" w:rsidP="00851EB0">
            <w:pPr>
              <w:spacing w:after="0" w:line="240" w:lineRule="auto"/>
              <w:jc w:val="center"/>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Institucionet e sistemit t</w:t>
            </w:r>
            <w:r w:rsidR="00615B01" w:rsidRPr="00A75AFD">
              <w:rPr>
                <w:rFonts w:ascii="Arial" w:eastAsia="Times New Roman" w:hAnsi="Arial" w:cs="Arial"/>
                <w:b/>
                <w:bCs/>
                <w:sz w:val="10"/>
                <w:szCs w:val="10"/>
                <w:lang w:eastAsia="sq-AL"/>
              </w:rPr>
              <w:t>ë</w:t>
            </w:r>
            <w:r w:rsidRPr="00A75AFD">
              <w:rPr>
                <w:rFonts w:ascii="Arial" w:eastAsia="Times New Roman" w:hAnsi="Arial" w:cs="Arial"/>
                <w:b/>
                <w:bCs/>
                <w:sz w:val="10"/>
                <w:szCs w:val="10"/>
                <w:lang w:eastAsia="sq-AL"/>
              </w:rPr>
              <w:t xml:space="preserve"> </w:t>
            </w:r>
            <w:r w:rsidR="00615B01" w:rsidRPr="00A75AFD">
              <w:rPr>
                <w:rFonts w:ascii="Arial" w:eastAsia="Times New Roman" w:hAnsi="Arial" w:cs="Arial"/>
                <w:b/>
                <w:bCs/>
                <w:sz w:val="10"/>
                <w:szCs w:val="10"/>
                <w:lang w:eastAsia="sq-AL"/>
              </w:rPr>
              <w:t>drejtësisë</w:t>
            </w:r>
          </w:p>
        </w:tc>
        <w:tc>
          <w:tcPr>
            <w:tcW w:w="136" w:type="pct"/>
            <w:tcBorders>
              <w:top w:val="nil"/>
              <w:left w:val="nil"/>
              <w:bottom w:val="single" w:sz="4" w:space="0" w:color="auto"/>
              <w:right w:val="single" w:sz="4" w:space="0" w:color="auto"/>
            </w:tcBorders>
            <w:shd w:val="clear" w:color="auto" w:fill="auto"/>
            <w:noWrap/>
            <w:vAlign w:val="bottom"/>
            <w:hideMark/>
          </w:tcPr>
          <w:p w14:paraId="3BF9C86F"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459" w:type="pct"/>
            <w:tcBorders>
              <w:top w:val="nil"/>
              <w:left w:val="nil"/>
              <w:bottom w:val="single" w:sz="4" w:space="0" w:color="auto"/>
              <w:right w:val="single" w:sz="4" w:space="0" w:color="auto"/>
            </w:tcBorders>
            <w:shd w:val="clear" w:color="auto" w:fill="auto"/>
            <w:noWrap/>
            <w:vAlign w:val="bottom"/>
            <w:hideMark/>
          </w:tcPr>
          <w:p w14:paraId="788B297B"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247" w:type="pct"/>
            <w:tcBorders>
              <w:top w:val="nil"/>
              <w:left w:val="nil"/>
              <w:bottom w:val="single" w:sz="4" w:space="0" w:color="auto"/>
              <w:right w:val="single" w:sz="4" w:space="0" w:color="auto"/>
            </w:tcBorders>
            <w:shd w:val="clear" w:color="auto" w:fill="auto"/>
            <w:noWrap/>
            <w:vAlign w:val="bottom"/>
            <w:hideMark/>
          </w:tcPr>
          <w:p w14:paraId="0DC347C0"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467,239</w:t>
            </w:r>
          </w:p>
        </w:tc>
        <w:tc>
          <w:tcPr>
            <w:tcW w:w="262" w:type="pct"/>
            <w:tcBorders>
              <w:top w:val="nil"/>
              <w:left w:val="nil"/>
              <w:bottom w:val="single" w:sz="4" w:space="0" w:color="auto"/>
              <w:right w:val="single" w:sz="4" w:space="0" w:color="auto"/>
            </w:tcBorders>
            <w:shd w:val="clear" w:color="auto" w:fill="auto"/>
            <w:noWrap/>
            <w:vAlign w:val="bottom"/>
            <w:hideMark/>
          </w:tcPr>
          <w:p w14:paraId="17A4522A"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61,821</w:t>
            </w:r>
          </w:p>
        </w:tc>
        <w:tc>
          <w:tcPr>
            <w:tcW w:w="228" w:type="pct"/>
            <w:tcBorders>
              <w:top w:val="nil"/>
              <w:left w:val="nil"/>
              <w:bottom w:val="single" w:sz="4" w:space="0" w:color="auto"/>
              <w:right w:val="single" w:sz="4" w:space="0" w:color="auto"/>
            </w:tcBorders>
            <w:shd w:val="clear" w:color="auto" w:fill="auto"/>
            <w:noWrap/>
            <w:vAlign w:val="bottom"/>
            <w:hideMark/>
          </w:tcPr>
          <w:p w14:paraId="15F0DEB1"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58,010</w:t>
            </w:r>
          </w:p>
        </w:tc>
        <w:tc>
          <w:tcPr>
            <w:tcW w:w="209" w:type="pct"/>
            <w:tcBorders>
              <w:top w:val="nil"/>
              <w:left w:val="nil"/>
              <w:bottom w:val="single" w:sz="4" w:space="0" w:color="auto"/>
              <w:right w:val="single" w:sz="4" w:space="0" w:color="auto"/>
            </w:tcBorders>
            <w:shd w:val="clear" w:color="auto" w:fill="auto"/>
            <w:noWrap/>
            <w:vAlign w:val="bottom"/>
            <w:hideMark/>
          </w:tcPr>
          <w:p w14:paraId="549BE013"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c>
          <w:tcPr>
            <w:tcW w:w="344" w:type="pct"/>
            <w:tcBorders>
              <w:top w:val="nil"/>
              <w:left w:val="nil"/>
              <w:bottom w:val="single" w:sz="4" w:space="0" w:color="auto"/>
              <w:right w:val="single" w:sz="4" w:space="0" w:color="auto"/>
            </w:tcBorders>
            <w:shd w:val="clear" w:color="auto" w:fill="auto"/>
            <w:noWrap/>
            <w:vAlign w:val="bottom"/>
            <w:hideMark/>
          </w:tcPr>
          <w:p w14:paraId="7AF02672"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c>
          <w:tcPr>
            <w:tcW w:w="264" w:type="pct"/>
            <w:tcBorders>
              <w:top w:val="nil"/>
              <w:left w:val="nil"/>
              <w:bottom w:val="single" w:sz="4" w:space="0" w:color="auto"/>
              <w:right w:val="single" w:sz="4" w:space="0" w:color="auto"/>
            </w:tcBorders>
            <w:shd w:val="clear" w:color="auto" w:fill="auto"/>
            <w:noWrap/>
            <w:vAlign w:val="bottom"/>
            <w:hideMark/>
          </w:tcPr>
          <w:p w14:paraId="69FFD2AE"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600</w:t>
            </w:r>
          </w:p>
        </w:tc>
        <w:tc>
          <w:tcPr>
            <w:tcW w:w="247" w:type="pct"/>
            <w:tcBorders>
              <w:top w:val="nil"/>
              <w:left w:val="nil"/>
              <w:bottom w:val="single" w:sz="4" w:space="0" w:color="auto"/>
              <w:right w:val="single" w:sz="4" w:space="0" w:color="auto"/>
            </w:tcBorders>
            <w:shd w:val="clear" w:color="auto" w:fill="auto"/>
            <w:noWrap/>
            <w:vAlign w:val="bottom"/>
            <w:hideMark/>
          </w:tcPr>
          <w:p w14:paraId="16425360"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1,230</w:t>
            </w:r>
          </w:p>
        </w:tc>
        <w:tc>
          <w:tcPr>
            <w:tcW w:w="281" w:type="pct"/>
            <w:tcBorders>
              <w:top w:val="nil"/>
              <w:left w:val="nil"/>
              <w:bottom w:val="single" w:sz="4" w:space="0" w:color="auto"/>
              <w:right w:val="single" w:sz="4" w:space="0" w:color="auto"/>
            </w:tcBorders>
            <w:shd w:val="clear" w:color="auto" w:fill="auto"/>
            <w:noWrap/>
            <w:vAlign w:val="bottom"/>
            <w:hideMark/>
          </w:tcPr>
          <w:p w14:paraId="09854E83"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c>
          <w:tcPr>
            <w:tcW w:w="251" w:type="pct"/>
            <w:tcBorders>
              <w:top w:val="nil"/>
              <w:left w:val="nil"/>
              <w:bottom w:val="single" w:sz="4" w:space="0" w:color="auto"/>
              <w:right w:val="single" w:sz="4" w:space="0" w:color="auto"/>
            </w:tcBorders>
            <w:shd w:val="clear" w:color="auto" w:fill="auto"/>
            <w:noWrap/>
            <w:vAlign w:val="bottom"/>
            <w:hideMark/>
          </w:tcPr>
          <w:p w14:paraId="5A21B9C0"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53,700</w:t>
            </w:r>
          </w:p>
        </w:tc>
        <w:tc>
          <w:tcPr>
            <w:tcW w:w="247" w:type="pct"/>
            <w:tcBorders>
              <w:top w:val="nil"/>
              <w:left w:val="nil"/>
              <w:bottom w:val="single" w:sz="4" w:space="0" w:color="auto"/>
              <w:right w:val="single" w:sz="4" w:space="0" w:color="auto"/>
            </w:tcBorders>
            <w:shd w:val="clear" w:color="auto" w:fill="auto"/>
            <w:noWrap/>
            <w:vAlign w:val="bottom"/>
            <w:hideMark/>
          </w:tcPr>
          <w:p w14:paraId="5ADFE380"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642,600</w:t>
            </w:r>
          </w:p>
        </w:tc>
      </w:tr>
      <w:tr w:rsidR="00A75AFD" w:rsidRPr="00A75AFD" w14:paraId="0BEC3B4A" w14:textId="77777777" w:rsidTr="00851EB0">
        <w:trPr>
          <w:trHeight w:val="180"/>
          <w:jc w:val="center"/>
        </w:trPr>
        <w:tc>
          <w:tcPr>
            <w:tcW w:w="113"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14:paraId="37EB42AD"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66</w:t>
            </w:r>
          </w:p>
        </w:tc>
        <w:tc>
          <w:tcPr>
            <w:tcW w:w="170" w:type="pct"/>
            <w:tcBorders>
              <w:top w:val="dotted" w:sz="4" w:space="0" w:color="auto"/>
              <w:left w:val="nil"/>
              <w:bottom w:val="dotted" w:sz="4" w:space="0" w:color="auto"/>
              <w:right w:val="single" w:sz="4" w:space="0" w:color="auto"/>
            </w:tcBorders>
            <w:shd w:val="clear" w:color="auto" w:fill="auto"/>
            <w:noWrap/>
            <w:vAlign w:val="bottom"/>
            <w:hideMark/>
          </w:tcPr>
          <w:p w14:paraId="5769B2E6"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03320</w:t>
            </w:r>
          </w:p>
        </w:tc>
        <w:tc>
          <w:tcPr>
            <w:tcW w:w="1543" w:type="pct"/>
            <w:tcBorders>
              <w:top w:val="dotted" w:sz="4" w:space="0" w:color="auto"/>
              <w:left w:val="nil"/>
              <w:bottom w:val="dotted" w:sz="4" w:space="0" w:color="auto"/>
              <w:right w:val="single" w:sz="4" w:space="0" w:color="auto"/>
            </w:tcBorders>
            <w:shd w:val="clear" w:color="auto" w:fill="auto"/>
            <w:noWrap/>
            <w:vAlign w:val="bottom"/>
            <w:hideMark/>
          </w:tcPr>
          <w:p w14:paraId="0D010969" w14:textId="520264D0" w:rsidR="00851EB0" w:rsidRPr="00A75AFD" w:rsidRDefault="00615B01" w:rsidP="00851EB0">
            <w:pPr>
              <w:spacing w:after="0" w:line="240" w:lineRule="auto"/>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Shërbimi</w:t>
            </w:r>
            <w:r w:rsidR="00851EB0" w:rsidRPr="00A75AFD">
              <w:rPr>
                <w:rFonts w:ascii="Arial" w:eastAsia="Times New Roman" w:hAnsi="Arial" w:cs="Arial"/>
                <w:b/>
                <w:bCs/>
                <w:sz w:val="10"/>
                <w:szCs w:val="10"/>
                <w:lang w:eastAsia="sq-AL"/>
              </w:rPr>
              <w:t xml:space="preserve"> i </w:t>
            </w:r>
            <w:r w:rsidRPr="00A75AFD">
              <w:rPr>
                <w:rFonts w:ascii="Arial" w:eastAsia="Times New Roman" w:hAnsi="Arial" w:cs="Arial"/>
                <w:b/>
                <w:bCs/>
                <w:sz w:val="10"/>
                <w:szCs w:val="10"/>
                <w:lang w:eastAsia="sq-AL"/>
              </w:rPr>
              <w:t>avokatisë</w:t>
            </w:r>
          </w:p>
        </w:tc>
        <w:tc>
          <w:tcPr>
            <w:tcW w:w="136" w:type="pct"/>
            <w:tcBorders>
              <w:top w:val="dotted" w:sz="4" w:space="0" w:color="auto"/>
              <w:left w:val="nil"/>
              <w:bottom w:val="dotted" w:sz="4" w:space="0" w:color="auto"/>
              <w:right w:val="single" w:sz="4" w:space="0" w:color="auto"/>
            </w:tcBorders>
            <w:shd w:val="clear" w:color="auto" w:fill="auto"/>
            <w:noWrap/>
            <w:vAlign w:val="bottom"/>
            <w:hideMark/>
          </w:tcPr>
          <w:p w14:paraId="7BD2AB2D"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1</w:t>
            </w:r>
          </w:p>
        </w:tc>
        <w:tc>
          <w:tcPr>
            <w:tcW w:w="459" w:type="pct"/>
            <w:tcBorders>
              <w:top w:val="dotted" w:sz="4" w:space="0" w:color="auto"/>
              <w:left w:val="nil"/>
              <w:bottom w:val="dotted" w:sz="4" w:space="0" w:color="auto"/>
              <w:right w:val="single" w:sz="4" w:space="0" w:color="auto"/>
            </w:tcBorders>
            <w:shd w:val="clear" w:color="auto" w:fill="auto"/>
            <w:noWrap/>
            <w:vAlign w:val="bottom"/>
            <w:hideMark/>
          </w:tcPr>
          <w:p w14:paraId="5BFDD9BA"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Çelje nga buxheti</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3496A27E"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145,125</w:t>
            </w:r>
          </w:p>
        </w:tc>
        <w:tc>
          <w:tcPr>
            <w:tcW w:w="262" w:type="pct"/>
            <w:tcBorders>
              <w:top w:val="dotted" w:sz="4" w:space="0" w:color="auto"/>
              <w:left w:val="nil"/>
              <w:bottom w:val="dotted" w:sz="4" w:space="0" w:color="auto"/>
              <w:right w:val="single" w:sz="4" w:space="0" w:color="auto"/>
            </w:tcBorders>
            <w:shd w:val="clear" w:color="auto" w:fill="auto"/>
            <w:noWrap/>
            <w:vAlign w:val="bottom"/>
            <w:hideMark/>
          </w:tcPr>
          <w:p w14:paraId="11E48129"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21,284</w:t>
            </w:r>
          </w:p>
        </w:tc>
        <w:tc>
          <w:tcPr>
            <w:tcW w:w="228" w:type="pct"/>
            <w:tcBorders>
              <w:top w:val="dotted" w:sz="4" w:space="0" w:color="auto"/>
              <w:left w:val="nil"/>
              <w:bottom w:val="dotted" w:sz="4" w:space="0" w:color="auto"/>
              <w:right w:val="single" w:sz="4" w:space="0" w:color="auto"/>
            </w:tcBorders>
            <w:shd w:val="clear" w:color="auto" w:fill="auto"/>
            <w:noWrap/>
            <w:vAlign w:val="bottom"/>
            <w:hideMark/>
          </w:tcPr>
          <w:p w14:paraId="063BBD04"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24,100</w:t>
            </w:r>
          </w:p>
        </w:tc>
        <w:tc>
          <w:tcPr>
            <w:tcW w:w="209" w:type="pct"/>
            <w:tcBorders>
              <w:top w:val="dotted" w:sz="4" w:space="0" w:color="auto"/>
              <w:left w:val="nil"/>
              <w:bottom w:val="dotted" w:sz="4" w:space="0" w:color="auto"/>
              <w:right w:val="single" w:sz="4" w:space="0" w:color="auto"/>
            </w:tcBorders>
            <w:shd w:val="clear" w:color="auto" w:fill="auto"/>
            <w:noWrap/>
            <w:vAlign w:val="bottom"/>
            <w:hideMark/>
          </w:tcPr>
          <w:p w14:paraId="3CCF01FE"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dotted" w:sz="4" w:space="0" w:color="auto"/>
              <w:left w:val="nil"/>
              <w:bottom w:val="dotted" w:sz="4" w:space="0" w:color="auto"/>
              <w:right w:val="single" w:sz="4" w:space="0" w:color="auto"/>
            </w:tcBorders>
            <w:shd w:val="clear" w:color="auto" w:fill="auto"/>
            <w:noWrap/>
            <w:vAlign w:val="bottom"/>
            <w:hideMark/>
          </w:tcPr>
          <w:p w14:paraId="6C8C484F"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dotted" w:sz="4" w:space="0" w:color="auto"/>
              <w:left w:val="nil"/>
              <w:bottom w:val="dotted" w:sz="4" w:space="0" w:color="auto"/>
              <w:right w:val="single" w:sz="4" w:space="0" w:color="auto"/>
            </w:tcBorders>
            <w:shd w:val="clear" w:color="auto" w:fill="auto"/>
            <w:noWrap/>
            <w:vAlign w:val="bottom"/>
            <w:hideMark/>
          </w:tcPr>
          <w:p w14:paraId="5CBEF323"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1,700</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24826A0C"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700</w:t>
            </w:r>
          </w:p>
        </w:tc>
        <w:tc>
          <w:tcPr>
            <w:tcW w:w="281" w:type="pct"/>
            <w:tcBorders>
              <w:top w:val="dotted" w:sz="4" w:space="0" w:color="auto"/>
              <w:left w:val="nil"/>
              <w:bottom w:val="dotted" w:sz="4" w:space="0" w:color="auto"/>
              <w:right w:val="single" w:sz="4" w:space="0" w:color="auto"/>
            </w:tcBorders>
            <w:shd w:val="clear" w:color="auto" w:fill="auto"/>
            <w:noWrap/>
            <w:vAlign w:val="bottom"/>
            <w:hideMark/>
          </w:tcPr>
          <w:p w14:paraId="3A2B0A27"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dotted" w:sz="4" w:space="0" w:color="auto"/>
              <w:left w:val="nil"/>
              <w:bottom w:val="dotted" w:sz="4" w:space="0" w:color="auto"/>
              <w:right w:val="single" w:sz="4" w:space="0" w:color="auto"/>
            </w:tcBorders>
            <w:shd w:val="clear" w:color="auto" w:fill="auto"/>
            <w:noWrap/>
            <w:vAlign w:val="bottom"/>
            <w:hideMark/>
          </w:tcPr>
          <w:p w14:paraId="20315210"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4,000</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1F25E5C3"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196,909</w:t>
            </w:r>
          </w:p>
        </w:tc>
      </w:tr>
      <w:tr w:rsidR="00A75AFD" w:rsidRPr="00A75AFD" w14:paraId="36DB75C2"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00AB4A5F"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66</w:t>
            </w:r>
          </w:p>
        </w:tc>
        <w:tc>
          <w:tcPr>
            <w:tcW w:w="170" w:type="pct"/>
            <w:tcBorders>
              <w:top w:val="nil"/>
              <w:left w:val="nil"/>
              <w:bottom w:val="dotted" w:sz="4" w:space="0" w:color="auto"/>
              <w:right w:val="single" w:sz="4" w:space="0" w:color="auto"/>
            </w:tcBorders>
            <w:shd w:val="clear" w:color="auto" w:fill="auto"/>
            <w:noWrap/>
            <w:vAlign w:val="bottom"/>
            <w:hideMark/>
          </w:tcPr>
          <w:p w14:paraId="4650D2BD"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03320</w:t>
            </w:r>
          </w:p>
        </w:tc>
        <w:tc>
          <w:tcPr>
            <w:tcW w:w="1543" w:type="pct"/>
            <w:tcBorders>
              <w:top w:val="nil"/>
              <w:left w:val="nil"/>
              <w:bottom w:val="dotted" w:sz="4" w:space="0" w:color="auto"/>
              <w:right w:val="single" w:sz="4" w:space="0" w:color="auto"/>
            </w:tcBorders>
            <w:shd w:val="clear" w:color="auto" w:fill="auto"/>
            <w:noWrap/>
            <w:vAlign w:val="bottom"/>
            <w:hideMark/>
          </w:tcPr>
          <w:p w14:paraId="25B1674B"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21D463E4"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6C08EBC8"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14:paraId="2D4A3C36"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13F4B478"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2DBC12B2"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23260BDC"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05A1BE8F"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291819F1"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1CA7E98D"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70B78622"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4BA1C43B"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17F1EB45"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r>
      <w:tr w:rsidR="00A75AFD" w:rsidRPr="00A75AFD" w14:paraId="1336554B"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1C415617"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66</w:t>
            </w:r>
          </w:p>
        </w:tc>
        <w:tc>
          <w:tcPr>
            <w:tcW w:w="170" w:type="pct"/>
            <w:tcBorders>
              <w:top w:val="nil"/>
              <w:left w:val="nil"/>
              <w:bottom w:val="dotted" w:sz="4" w:space="0" w:color="auto"/>
              <w:right w:val="single" w:sz="4" w:space="0" w:color="auto"/>
            </w:tcBorders>
            <w:shd w:val="clear" w:color="auto" w:fill="auto"/>
            <w:noWrap/>
            <w:vAlign w:val="bottom"/>
            <w:hideMark/>
          </w:tcPr>
          <w:p w14:paraId="11907631"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03320</w:t>
            </w:r>
          </w:p>
        </w:tc>
        <w:tc>
          <w:tcPr>
            <w:tcW w:w="1543" w:type="pct"/>
            <w:tcBorders>
              <w:top w:val="nil"/>
              <w:left w:val="nil"/>
              <w:bottom w:val="dotted" w:sz="4" w:space="0" w:color="auto"/>
              <w:right w:val="single" w:sz="4" w:space="0" w:color="auto"/>
            </w:tcBorders>
            <w:shd w:val="clear" w:color="auto" w:fill="auto"/>
            <w:noWrap/>
            <w:vAlign w:val="bottom"/>
            <w:hideMark/>
          </w:tcPr>
          <w:p w14:paraId="6E12F45D"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68358753"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68955896"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44745FBD"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3F89A90E"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1F275E4C"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445945C7"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2FD6B7AA"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5B50BC76"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435AF48D"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13649E77"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161FFB86"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6400F14F"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r>
      <w:tr w:rsidR="00A75AFD" w:rsidRPr="00A75AFD" w14:paraId="58FA4EC3"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2672DFCF"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66</w:t>
            </w:r>
          </w:p>
        </w:tc>
        <w:tc>
          <w:tcPr>
            <w:tcW w:w="170" w:type="pct"/>
            <w:tcBorders>
              <w:top w:val="nil"/>
              <w:left w:val="nil"/>
              <w:bottom w:val="dotted" w:sz="4" w:space="0" w:color="auto"/>
              <w:right w:val="single" w:sz="4" w:space="0" w:color="auto"/>
            </w:tcBorders>
            <w:shd w:val="clear" w:color="auto" w:fill="auto"/>
            <w:noWrap/>
            <w:vAlign w:val="bottom"/>
            <w:hideMark/>
          </w:tcPr>
          <w:p w14:paraId="2000DF91"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03320</w:t>
            </w:r>
          </w:p>
        </w:tc>
        <w:tc>
          <w:tcPr>
            <w:tcW w:w="1543" w:type="pct"/>
            <w:tcBorders>
              <w:top w:val="nil"/>
              <w:left w:val="nil"/>
              <w:bottom w:val="dotted" w:sz="4" w:space="0" w:color="auto"/>
              <w:right w:val="single" w:sz="4" w:space="0" w:color="auto"/>
            </w:tcBorders>
            <w:shd w:val="clear" w:color="auto" w:fill="auto"/>
            <w:noWrap/>
            <w:vAlign w:val="bottom"/>
            <w:hideMark/>
          </w:tcPr>
          <w:p w14:paraId="5C8D8F92"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3DC9C255"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00311F1C" w14:textId="6075B9B3" w:rsidR="00851EB0" w:rsidRPr="00A75AFD" w:rsidRDefault="00200C0E"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77831BAF"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7BC9F059"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0D168497"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33E94AE1"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17EA7228"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182A28E6"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246FB428"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6C5F29A3"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19CD3A85"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714AADCC"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r>
      <w:tr w:rsidR="00A75AFD" w:rsidRPr="00A75AFD" w14:paraId="5F94A60E" w14:textId="77777777" w:rsidTr="00851EB0">
        <w:trPr>
          <w:trHeight w:val="180"/>
          <w:jc w:val="center"/>
        </w:trPr>
        <w:tc>
          <w:tcPr>
            <w:tcW w:w="113" w:type="pct"/>
            <w:tcBorders>
              <w:top w:val="nil"/>
              <w:left w:val="single" w:sz="4" w:space="0" w:color="auto"/>
              <w:bottom w:val="dotDash" w:sz="4" w:space="0" w:color="auto"/>
              <w:right w:val="single" w:sz="4" w:space="0" w:color="auto"/>
            </w:tcBorders>
            <w:shd w:val="clear" w:color="auto" w:fill="auto"/>
            <w:noWrap/>
            <w:vAlign w:val="bottom"/>
            <w:hideMark/>
          </w:tcPr>
          <w:p w14:paraId="15AC7F29"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66</w:t>
            </w:r>
          </w:p>
        </w:tc>
        <w:tc>
          <w:tcPr>
            <w:tcW w:w="170" w:type="pct"/>
            <w:tcBorders>
              <w:top w:val="nil"/>
              <w:left w:val="nil"/>
              <w:bottom w:val="dotDash" w:sz="4" w:space="0" w:color="auto"/>
              <w:right w:val="single" w:sz="4" w:space="0" w:color="auto"/>
            </w:tcBorders>
            <w:shd w:val="clear" w:color="auto" w:fill="auto"/>
            <w:noWrap/>
            <w:vAlign w:val="bottom"/>
            <w:hideMark/>
          </w:tcPr>
          <w:p w14:paraId="15970617"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03320</w:t>
            </w:r>
          </w:p>
        </w:tc>
        <w:tc>
          <w:tcPr>
            <w:tcW w:w="1543" w:type="pct"/>
            <w:tcBorders>
              <w:top w:val="nil"/>
              <w:left w:val="nil"/>
              <w:bottom w:val="dotDash" w:sz="4" w:space="0" w:color="auto"/>
              <w:right w:val="single" w:sz="4" w:space="0" w:color="auto"/>
            </w:tcBorders>
            <w:shd w:val="clear" w:color="auto" w:fill="auto"/>
            <w:noWrap/>
            <w:vAlign w:val="bottom"/>
            <w:hideMark/>
          </w:tcPr>
          <w:p w14:paraId="5DD14AB0"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136" w:type="pct"/>
            <w:tcBorders>
              <w:top w:val="nil"/>
              <w:left w:val="nil"/>
              <w:bottom w:val="dotDash" w:sz="4" w:space="0" w:color="auto"/>
              <w:right w:val="single" w:sz="4" w:space="0" w:color="auto"/>
            </w:tcBorders>
            <w:shd w:val="clear" w:color="auto" w:fill="auto"/>
            <w:noWrap/>
            <w:vAlign w:val="bottom"/>
            <w:hideMark/>
          </w:tcPr>
          <w:p w14:paraId="412B33D4"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5</w:t>
            </w:r>
          </w:p>
        </w:tc>
        <w:tc>
          <w:tcPr>
            <w:tcW w:w="459" w:type="pct"/>
            <w:tcBorders>
              <w:top w:val="nil"/>
              <w:left w:val="nil"/>
              <w:bottom w:val="dotDash" w:sz="4" w:space="0" w:color="auto"/>
              <w:right w:val="single" w:sz="4" w:space="0" w:color="auto"/>
            </w:tcBorders>
            <w:shd w:val="clear" w:color="auto" w:fill="auto"/>
            <w:noWrap/>
            <w:vAlign w:val="bottom"/>
            <w:hideMark/>
          </w:tcPr>
          <w:p w14:paraId="31702974" w14:textId="51AA2CB5" w:rsidR="00851EB0" w:rsidRPr="00A75AFD" w:rsidRDefault="00200C0E"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xml:space="preserve">Nga të ardhurat </w:t>
            </w:r>
            <w:r w:rsidR="00851EB0" w:rsidRPr="00A75AFD">
              <w:rPr>
                <w:rFonts w:ascii="Arial" w:eastAsia="Times New Roman" w:hAnsi="Arial" w:cs="Arial"/>
                <w:sz w:val="10"/>
                <w:szCs w:val="10"/>
                <w:lang w:eastAsia="sq-AL"/>
              </w:rPr>
              <w:t>e veta</w:t>
            </w:r>
          </w:p>
        </w:tc>
        <w:tc>
          <w:tcPr>
            <w:tcW w:w="247" w:type="pct"/>
            <w:tcBorders>
              <w:top w:val="nil"/>
              <w:left w:val="nil"/>
              <w:bottom w:val="dotDash" w:sz="4" w:space="0" w:color="auto"/>
              <w:right w:val="single" w:sz="4" w:space="0" w:color="auto"/>
            </w:tcBorders>
            <w:shd w:val="clear" w:color="auto" w:fill="auto"/>
            <w:noWrap/>
            <w:vAlign w:val="bottom"/>
            <w:hideMark/>
          </w:tcPr>
          <w:p w14:paraId="36F30E06"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nil"/>
              <w:left w:val="nil"/>
              <w:bottom w:val="dotDash" w:sz="4" w:space="0" w:color="auto"/>
              <w:right w:val="single" w:sz="4" w:space="0" w:color="auto"/>
            </w:tcBorders>
            <w:shd w:val="clear" w:color="auto" w:fill="auto"/>
            <w:noWrap/>
            <w:vAlign w:val="bottom"/>
            <w:hideMark/>
          </w:tcPr>
          <w:p w14:paraId="256DCF94"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nil"/>
              <w:left w:val="nil"/>
              <w:bottom w:val="dotDash" w:sz="4" w:space="0" w:color="auto"/>
              <w:right w:val="single" w:sz="4" w:space="0" w:color="auto"/>
            </w:tcBorders>
            <w:shd w:val="clear" w:color="auto" w:fill="auto"/>
            <w:noWrap/>
            <w:vAlign w:val="bottom"/>
            <w:hideMark/>
          </w:tcPr>
          <w:p w14:paraId="00C11A9D"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nil"/>
              <w:left w:val="nil"/>
              <w:bottom w:val="dotDash" w:sz="4" w:space="0" w:color="auto"/>
              <w:right w:val="single" w:sz="4" w:space="0" w:color="auto"/>
            </w:tcBorders>
            <w:shd w:val="clear" w:color="auto" w:fill="auto"/>
            <w:noWrap/>
            <w:vAlign w:val="bottom"/>
            <w:hideMark/>
          </w:tcPr>
          <w:p w14:paraId="0B26B535"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nil"/>
              <w:left w:val="nil"/>
              <w:bottom w:val="dotDash" w:sz="4" w:space="0" w:color="auto"/>
              <w:right w:val="single" w:sz="4" w:space="0" w:color="auto"/>
            </w:tcBorders>
            <w:shd w:val="clear" w:color="auto" w:fill="auto"/>
            <w:noWrap/>
            <w:vAlign w:val="bottom"/>
            <w:hideMark/>
          </w:tcPr>
          <w:p w14:paraId="67026042"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nil"/>
              <w:left w:val="nil"/>
              <w:bottom w:val="dotDash" w:sz="4" w:space="0" w:color="auto"/>
              <w:right w:val="single" w:sz="4" w:space="0" w:color="auto"/>
            </w:tcBorders>
            <w:shd w:val="clear" w:color="auto" w:fill="auto"/>
            <w:noWrap/>
            <w:vAlign w:val="bottom"/>
            <w:hideMark/>
          </w:tcPr>
          <w:p w14:paraId="6133BD8C"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Dash" w:sz="4" w:space="0" w:color="auto"/>
              <w:right w:val="single" w:sz="4" w:space="0" w:color="auto"/>
            </w:tcBorders>
            <w:shd w:val="clear" w:color="auto" w:fill="auto"/>
            <w:noWrap/>
            <w:vAlign w:val="bottom"/>
            <w:hideMark/>
          </w:tcPr>
          <w:p w14:paraId="18FB85DE"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nil"/>
              <w:left w:val="nil"/>
              <w:bottom w:val="dotDash" w:sz="4" w:space="0" w:color="auto"/>
              <w:right w:val="single" w:sz="4" w:space="0" w:color="auto"/>
            </w:tcBorders>
            <w:shd w:val="clear" w:color="auto" w:fill="auto"/>
            <w:noWrap/>
            <w:vAlign w:val="bottom"/>
            <w:hideMark/>
          </w:tcPr>
          <w:p w14:paraId="044B5F9B"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nil"/>
              <w:left w:val="nil"/>
              <w:bottom w:val="dotDash" w:sz="4" w:space="0" w:color="auto"/>
              <w:right w:val="single" w:sz="4" w:space="0" w:color="auto"/>
            </w:tcBorders>
            <w:shd w:val="clear" w:color="auto" w:fill="auto"/>
            <w:noWrap/>
            <w:vAlign w:val="bottom"/>
            <w:hideMark/>
          </w:tcPr>
          <w:p w14:paraId="5A9F7B7F"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Dash" w:sz="4" w:space="0" w:color="auto"/>
              <w:right w:val="single" w:sz="4" w:space="0" w:color="auto"/>
            </w:tcBorders>
            <w:shd w:val="clear" w:color="auto" w:fill="auto"/>
            <w:noWrap/>
            <w:vAlign w:val="bottom"/>
            <w:hideMark/>
          </w:tcPr>
          <w:p w14:paraId="3351AE33"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r>
      <w:tr w:rsidR="00A75AFD" w:rsidRPr="00A75AFD" w14:paraId="2E185661" w14:textId="77777777" w:rsidTr="00851EB0">
        <w:trPr>
          <w:trHeight w:val="180"/>
          <w:jc w:val="center"/>
        </w:trPr>
        <w:tc>
          <w:tcPr>
            <w:tcW w:w="113" w:type="pct"/>
            <w:tcBorders>
              <w:top w:val="nil"/>
              <w:left w:val="single" w:sz="4" w:space="0" w:color="auto"/>
              <w:bottom w:val="single" w:sz="4" w:space="0" w:color="auto"/>
              <w:right w:val="single" w:sz="4" w:space="0" w:color="auto"/>
            </w:tcBorders>
            <w:shd w:val="clear" w:color="auto" w:fill="auto"/>
            <w:noWrap/>
            <w:vAlign w:val="bottom"/>
            <w:hideMark/>
          </w:tcPr>
          <w:p w14:paraId="64B34485" w14:textId="77777777" w:rsidR="00851EB0" w:rsidRPr="00A75AFD" w:rsidRDefault="00851EB0" w:rsidP="00851EB0">
            <w:pPr>
              <w:spacing w:after="0" w:line="240" w:lineRule="auto"/>
              <w:jc w:val="center"/>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66</w:t>
            </w:r>
          </w:p>
        </w:tc>
        <w:tc>
          <w:tcPr>
            <w:tcW w:w="170" w:type="pct"/>
            <w:tcBorders>
              <w:top w:val="nil"/>
              <w:left w:val="nil"/>
              <w:bottom w:val="single" w:sz="4" w:space="0" w:color="auto"/>
              <w:right w:val="single" w:sz="4" w:space="0" w:color="auto"/>
            </w:tcBorders>
            <w:shd w:val="clear" w:color="auto" w:fill="auto"/>
            <w:noWrap/>
            <w:vAlign w:val="bottom"/>
            <w:hideMark/>
          </w:tcPr>
          <w:p w14:paraId="4C588F90" w14:textId="77777777" w:rsidR="00851EB0" w:rsidRPr="00A75AFD" w:rsidRDefault="00851EB0" w:rsidP="00851EB0">
            <w:pPr>
              <w:spacing w:after="0" w:line="240" w:lineRule="auto"/>
              <w:jc w:val="center"/>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s</w:t>
            </w:r>
          </w:p>
        </w:tc>
        <w:tc>
          <w:tcPr>
            <w:tcW w:w="1543" w:type="pct"/>
            <w:tcBorders>
              <w:top w:val="nil"/>
              <w:left w:val="nil"/>
              <w:bottom w:val="single" w:sz="4" w:space="0" w:color="auto"/>
              <w:right w:val="single" w:sz="4" w:space="0" w:color="auto"/>
            </w:tcBorders>
            <w:shd w:val="clear" w:color="auto" w:fill="auto"/>
            <w:noWrap/>
            <w:vAlign w:val="bottom"/>
            <w:hideMark/>
          </w:tcPr>
          <w:p w14:paraId="7C885AB4" w14:textId="77777777" w:rsidR="00851EB0" w:rsidRPr="00A75AFD" w:rsidRDefault="00851EB0" w:rsidP="00851EB0">
            <w:pPr>
              <w:spacing w:after="0" w:line="240" w:lineRule="auto"/>
              <w:jc w:val="center"/>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Avokati i Popullit</w:t>
            </w:r>
          </w:p>
        </w:tc>
        <w:tc>
          <w:tcPr>
            <w:tcW w:w="136" w:type="pct"/>
            <w:tcBorders>
              <w:top w:val="nil"/>
              <w:left w:val="nil"/>
              <w:bottom w:val="single" w:sz="4" w:space="0" w:color="auto"/>
              <w:right w:val="single" w:sz="4" w:space="0" w:color="auto"/>
            </w:tcBorders>
            <w:shd w:val="clear" w:color="auto" w:fill="auto"/>
            <w:noWrap/>
            <w:vAlign w:val="bottom"/>
            <w:hideMark/>
          </w:tcPr>
          <w:p w14:paraId="160CB1F7"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459" w:type="pct"/>
            <w:tcBorders>
              <w:top w:val="nil"/>
              <w:left w:val="nil"/>
              <w:bottom w:val="single" w:sz="4" w:space="0" w:color="auto"/>
              <w:right w:val="single" w:sz="4" w:space="0" w:color="auto"/>
            </w:tcBorders>
            <w:shd w:val="clear" w:color="auto" w:fill="auto"/>
            <w:noWrap/>
            <w:vAlign w:val="bottom"/>
            <w:hideMark/>
          </w:tcPr>
          <w:p w14:paraId="00140CE7"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247" w:type="pct"/>
            <w:tcBorders>
              <w:top w:val="nil"/>
              <w:left w:val="nil"/>
              <w:bottom w:val="single" w:sz="4" w:space="0" w:color="auto"/>
              <w:right w:val="single" w:sz="4" w:space="0" w:color="auto"/>
            </w:tcBorders>
            <w:shd w:val="clear" w:color="auto" w:fill="auto"/>
            <w:noWrap/>
            <w:vAlign w:val="bottom"/>
            <w:hideMark/>
          </w:tcPr>
          <w:p w14:paraId="1C3FA7ED"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145,125</w:t>
            </w:r>
          </w:p>
        </w:tc>
        <w:tc>
          <w:tcPr>
            <w:tcW w:w="262" w:type="pct"/>
            <w:tcBorders>
              <w:top w:val="nil"/>
              <w:left w:val="nil"/>
              <w:bottom w:val="single" w:sz="4" w:space="0" w:color="auto"/>
              <w:right w:val="single" w:sz="4" w:space="0" w:color="auto"/>
            </w:tcBorders>
            <w:shd w:val="clear" w:color="auto" w:fill="auto"/>
            <w:noWrap/>
            <w:vAlign w:val="bottom"/>
            <w:hideMark/>
          </w:tcPr>
          <w:p w14:paraId="5119F6CE"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21,284</w:t>
            </w:r>
          </w:p>
        </w:tc>
        <w:tc>
          <w:tcPr>
            <w:tcW w:w="228" w:type="pct"/>
            <w:tcBorders>
              <w:top w:val="nil"/>
              <w:left w:val="nil"/>
              <w:bottom w:val="single" w:sz="4" w:space="0" w:color="auto"/>
              <w:right w:val="single" w:sz="4" w:space="0" w:color="auto"/>
            </w:tcBorders>
            <w:shd w:val="clear" w:color="auto" w:fill="auto"/>
            <w:noWrap/>
            <w:vAlign w:val="bottom"/>
            <w:hideMark/>
          </w:tcPr>
          <w:p w14:paraId="6C1E1DCA"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24,100</w:t>
            </w:r>
          </w:p>
        </w:tc>
        <w:tc>
          <w:tcPr>
            <w:tcW w:w="209" w:type="pct"/>
            <w:tcBorders>
              <w:top w:val="nil"/>
              <w:left w:val="nil"/>
              <w:bottom w:val="single" w:sz="4" w:space="0" w:color="auto"/>
              <w:right w:val="single" w:sz="4" w:space="0" w:color="auto"/>
            </w:tcBorders>
            <w:shd w:val="clear" w:color="auto" w:fill="auto"/>
            <w:noWrap/>
            <w:vAlign w:val="bottom"/>
            <w:hideMark/>
          </w:tcPr>
          <w:p w14:paraId="5A69D03B"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c>
          <w:tcPr>
            <w:tcW w:w="344" w:type="pct"/>
            <w:tcBorders>
              <w:top w:val="nil"/>
              <w:left w:val="nil"/>
              <w:bottom w:val="single" w:sz="4" w:space="0" w:color="auto"/>
              <w:right w:val="single" w:sz="4" w:space="0" w:color="auto"/>
            </w:tcBorders>
            <w:shd w:val="clear" w:color="auto" w:fill="auto"/>
            <w:noWrap/>
            <w:vAlign w:val="bottom"/>
            <w:hideMark/>
          </w:tcPr>
          <w:p w14:paraId="28665F65"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c>
          <w:tcPr>
            <w:tcW w:w="264" w:type="pct"/>
            <w:tcBorders>
              <w:top w:val="nil"/>
              <w:left w:val="nil"/>
              <w:bottom w:val="single" w:sz="4" w:space="0" w:color="auto"/>
              <w:right w:val="single" w:sz="4" w:space="0" w:color="auto"/>
            </w:tcBorders>
            <w:shd w:val="clear" w:color="auto" w:fill="auto"/>
            <w:noWrap/>
            <w:vAlign w:val="bottom"/>
            <w:hideMark/>
          </w:tcPr>
          <w:p w14:paraId="7A66781C"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1,700</w:t>
            </w:r>
          </w:p>
        </w:tc>
        <w:tc>
          <w:tcPr>
            <w:tcW w:w="247" w:type="pct"/>
            <w:tcBorders>
              <w:top w:val="nil"/>
              <w:left w:val="nil"/>
              <w:bottom w:val="single" w:sz="4" w:space="0" w:color="auto"/>
              <w:right w:val="single" w:sz="4" w:space="0" w:color="auto"/>
            </w:tcBorders>
            <w:shd w:val="clear" w:color="auto" w:fill="auto"/>
            <w:noWrap/>
            <w:vAlign w:val="bottom"/>
            <w:hideMark/>
          </w:tcPr>
          <w:p w14:paraId="481AC2E2"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700</w:t>
            </w:r>
          </w:p>
        </w:tc>
        <w:tc>
          <w:tcPr>
            <w:tcW w:w="281" w:type="pct"/>
            <w:tcBorders>
              <w:top w:val="nil"/>
              <w:left w:val="nil"/>
              <w:bottom w:val="single" w:sz="4" w:space="0" w:color="auto"/>
              <w:right w:val="single" w:sz="4" w:space="0" w:color="auto"/>
            </w:tcBorders>
            <w:shd w:val="clear" w:color="auto" w:fill="auto"/>
            <w:noWrap/>
            <w:vAlign w:val="bottom"/>
            <w:hideMark/>
          </w:tcPr>
          <w:p w14:paraId="45B3238E"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c>
          <w:tcPr>
            <w:tcW w:w="251" w:type="pct"/>
            <w:tcBorders>
              <w:top w:val="nil"/>
              <w:left w:val="nil"/>
              <w:bottom w:val="single" w:sz="4" w:space="0" w:color="auto"/>
              <w:right w:val="single" w:sz="4" w:space="0" w:color="auto"/>
            </w:tcBorders>
            <w:shd w:val="clear" w:color="auto" w:fill="auto"/>
            <w:noWrap/>
            <w:vAlign w:val="bottom"/>
            <w:hideMark/>
          </w:tcPr>
          <w:p w14:paraId="0467D50F"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4,000</w:t>
            </w:r>
          </w:p>
        </w:tc>
        <w:tc>
          <w:tcPr>
            <w:tcW w:w="247" w:type="pct"/>
            <w:tcBorders>
              <w:top w:val="nil"/>
              <w:left w:val="nil"/>
              <w:bottom w:val="single" w:sz="4" w:space="0" w:color="auto"/>
              <w:right w:val="single" w:sz="4" w:space="0" w:color="auto"/>
            </w:tcBorders>
            <w:shd w:val="clear" w:color="auto" w:fill="auto"/>
            <w:noWrap/>
            <w:vAlign w:val="bottom"/>
            <w:hideMark/>
          </w:tcPr>
          <w:p w14:paraId="1E654517"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196,909</w:t>
            </w:r>
          </w:p>
        </w:tc>
      </w:tr>
      <w:tr w:rsidR="00A75AFD" w:rsidRPr="00A75AFD" w14:paraId="6BA3DB57" w14:textId="77777777" w:rsidTr="00851EB0">
        <w:trPr>
          <w:trHeight w:val="180"/>
          <w:jc w:val="center"/>
        </w:trPr>
        <w:tc>
          <w:tcPr>
            <w:tcW w:w="113" w:type="pct"/>
            <w:tcBorders>
              <w:top w:val="single" w:sz="4" w:space="0" w:color="auto"/>
              <w:left w:val="single" w:sz="4" w:space="0" w:color="auto"/>
              <w:bottom w:val="dotted" w:sz="4" w:space="0" w:color="auto"/>
              <w:right w:val="single" w:sz="4" w:space="0" w:color="auto"/>
            </w:tcBorders>
            <w:shd w:val="clear" w:color="auto" w:fill="auto"/>
            <w:noWrap/>
            <w:vAlign w:val="bottom"/>
            <w:hideMark/>
          </w:tcPr>
          <w:p w14:paraId="76B6849A"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67</w:t>
            </w:r>
          </w:p>
        </w:tc>
        <w:tc>
          <w:tcPr>
            <w:tcW w:w="170" w:type="pct"/>
            <w:tcBorders>
              <w:top w:val="single" w:sz="4" w:space="0" w:color="auto"/>
              <w:left w:val="nil"/>
              <w:bottom w:val="dotted" w:sz="4" w:space="0" w:color="auto"/>
              <w:right w:val="single" w:sz="4" w:space="0" w:color="auto"/>
            </w:tcBorders>
            <w:shd w:val="clear" w:color="auto" w:fill="auto"/>
            <w:noWrap/>
            <w:vAlign w:val="bottom"/>
            <w:hideMark/>
          </w:tcPr>
          <w:p w14:paraId="5309FF15"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01110</w:t>
            </w:r>
          </w:p>
        </w:tc>
        <w:tc>
          <w:tcPr>
            <w:tcW w:w="1543" w:type="pct"/>
            <w:tcBorders>
              <w:top w:val="single" w:sz="4" w:space="0" w:color="auto"/>
              <w:left w:val="nil"/>
              <w:bottom w:val="dotted" w:sz="4" w:space="0" w:color="auto"/>
              <w:right w:val="single" w:sz="4" w:space="0" w:color="auto"/>
            </w:tcBorders>
            <w:shd w:val="clear" w:color="auto" w:fill="auto"/>
            <w:noWrap/>
            <w:vAlign w:val="bottom"/>
            <w:hideMark/>
          </w:tcPr>
          <w:p w14:paraId="418B9B46" w14:textId="65956B54" w:rsidR="00851EB0" w:rsidRPr="00A75AFD" w:rsidRDefault="00C64261" w:rsidP="00851EB0">
            <w:pPr>
              <w:spacing w:after="0" w:line="240" w:lineRule="auto"/>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Planifikimi, menaxhimi dhe administrimi</w:t>
            </w:r>
          </w:p>
        </w:tc>
        <w:tc>
          <w:tcPr>
            <w:tcW w:w="136" w:type="pct"/>
            <w:tcBorders>
              <w:top w:val="single" w:sz="4" w:space="0" w:color="auto"/>
              <w:left w:val="nil"/>
              <w:bottom w:val="dotted" w:sz="4" w:space="0" w:color="auto"/>
              <w:right w:val="single" w:sz="4" w:space="0" w:color="auto"/>
            </w:tcBorders>
            <w:shd w:val="clear" w:color="auto" w:fill="auto"/>
            <w:noWrap/>
            <w:vAlign w:val="bottom"/>
            <w:hideMark/>
          </w:tcPr>
          <w:p w14:paraId="23D0B3AF"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1</w:t>
            </w:r>
          </w:p>
        </w:tc>
        <w:tc>
          <w:tcPr>
            <w:tcW w:w="459" w:type="pct"/>
            <w:tcBorders>
              <w:top w:val="single" w:sz="4" w:space="0" w:color="auto"/>
              <w:left w:val="nil"/>
              <w:bottom w:val="dotted" w:sz="4" w:space="0" w:color="auto"/>
              <w:right w:val="single" w:sz="4" w:space="0" w:color="auto"/>
            </w:tcBorders>
            <w:shd w:val="clear" w:color="auto" w:fill="auto"/>
            <w:noWrap/>
            <w:vAlign w:val="bottom"/>
            <w:hideMark/>
          </w:tcPr>
          <w:p w14:paraId="1889FF97"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Çelje nga buxheti</w:t>
            </w:r>
          </w:p>
        </w:tc>
        <w:tc>
          <w:tcPr>
            <w:tcW w:w="247" w:type="pct"/>
            <w:tcBorders>
              <w:top w:val="single" w:sz="4" w:space="0" w:color="auto"/>
              <w:left w:val="nil"/>
              <w:bottom w:val="dotted" w:sz="4" w:space="0" w:color="auto"/>
              <w:right w:val="single" w:sz="4" w:space="0" w:color="auto"/>
            </w:tcBorders>
            <w:shd w:val="clear" w:color="auto" w:fill="auto"/>
            <w:noWrap/>
            <w:vAlign w:val="bottom"/>
            <w:hideMark/>
          </w:tcPr>
          <w:p w14:paraId="011F147C"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66,060</w:t>
            </w:r>
          </w:p>
        </w:tc>
        <w:tc>
          <w:tcPr>
            <w:tcW w:w="262" w:type="pct"/>
            <w:tcBorders>
              <w:top w:val="single" w:sz="4" w:space="0" w:color="auto"/>
              <w:left w:val="nil"/>
              <w:bottom w:val="dotted" w:sz="4" w:space="0" w:color="auto"/>
              <w:right w:val="single" w:sz="4" w:space="0" w:color="auto"/>
            </w:tcBorders>
            <w:shd w:val="clear" w:color="auto" w:fill="auto"/>
            <w:noWrap/>
            <w:vAlign w:val="bottom"/>
            <w:hideMark/>
          </w:tcPr>
          <w:p w14:paraId="2061773F"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13,531</w:t>
            </w:r>
          </w:p>
        </w:tc>
        <w:tc>
          <w:tcPr>
            <w:tcW w:w="228" w:type="pct"/>
            <w:tcBorders>
              <w:top w:val="single" w:sz="4" w:space="0" w:color="auto"/>
              <w:left w:val="nil"/>
              <w:bottom w:val="dotted" w:sz="4" w:space="0" w:color="auto"/>
              <w:right w:val="single" w:sz="4" w:space="0" w:color="auto"/>
            </w:tcBorders>
            <w:shd w:val="clear" w:color="auto" w:fill="auto"/>
            <w:noWrap/>
            <w:vAlign w:val="bottom"/>
            <w:hideMark/>
          </w:tcPr>
          <w:p w14:paraId="56286715"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16,350</w:t>
            </w:r>
          </w:p>
        </w:tc>
        <w:tc>
          <w:tcPr>
            <w:tcW w:w="209" w:type="pct"/>
            <w:tcBorders>
              <w:top w:val="single" w:sz="4" w:space="0" w:color="auto"/>
              <w:left w:val="nil"/>
              <w:bottom w:val="dotted" w:sz="4" w:space="0" w:color="auto"/>
              <w:right w:val="single" w:sz="4" w:space="0" w:color="auto"/>
            </w:tcBorders>
            <w:shd w:val="clear" w:color="auto" w:fill="auto"/>
            <w:noWrap/>
            <w:vAlign w:val="bottom"/>
            <w:hideMark/>
          </w:tcPr>
          <w:p w14:paraId="670762A3"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single" w:sz="4" w:space="0" w:color="auto"/>
              <w:left w:val="nil"/>
              <w:bottom w:val="dotted" w:sz="4" w:space="0" w:color="auto"/>
              <w:right w:val="single" w:sz="4" w:space="0" w:color="auto"/>
            </w:tcBorders>
            <w:shd w:val="clear" w:color="auto" w:fill="auto"/>
            <w:noWrap/>
            <w:vAlign w:val="bottom"/>
            <w:hideMark/>
          </w:tcPr>
          <w:p w14:paraId="215FECD2"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single" w:sz="4" w:space="0" w:color="auto"/>
              <w:left w:val="nil"/>
              <w:bottom w:val="dotted" w:sz="4" w:space="0" w:color="auto"/>
              <w:right w:val="single" w:sz="4" w:space="0" w:color="auto"/>
            </w:tcBorders>
            <w:shd w:val="clear" w:color="auto" w:fill="auto"/>
            <w:noWrap/>
            <w:vAlign w:val="bottom"/>
            <w:hideMark/>
          </w:tcPr>
          <w:p w14:paraId="780CF373"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200</w:t>
            </w:r>
          </w:p>
        </w:tc>
        <w:tc>
          <w:tcPr>
            <w:tcW w:w="247" w:type="pct"/>
            <w:tcBorders>
              <w:top w:val="single" w:sz="4" w:space="0" w:color="auto"/>
              <w:left w:val="nil"/>
              <w:bottom w:val="dotted" w:sz="4" w:space="0" w:color="auto"/>
              <w:right w:val="single" w:sz="4" w:space="0" w:color="auto"/>
            </w:tcBorders>
            <w:shd w:val="clear" w:color="auto" w:fill="auto"/>
            <w:noWrap/>
            <w:vAlign w:val="bottom"/>
            <w:hideMark/>
          </w:tcPr>
          <w:p w14:paraId="23E487B4"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240</w:t>
            </w:r>
          </w:p>
        </w:tc>
        <w:tc>
          <w:tcPr>
            <w:tcW w:w="281" w:type="pct"/>
            <w:tcBorders>
              <w:top w:val="single" w:sz="4" w:space="0" w:color="auto"/>
              <w:left w:val="nil"/>
              <w:bottom w:val="dotted" w:sz="4" w:space="0" w:color="auto"/>
              <w:right w:val="single" w:sz="4" w:space="0" w:color="auto"/>
            </w:tcBorders>
            <w:shd w:val="clear" w:color="auto" w:fill="auto"/>
            <w:noWrap/>
            <w:vAlign w:val="bottom"/>
            <w:hideMark/>
          </w:tcPr>
          <w:p w14:paraId="1136C0DC"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single" w:sz="4" w:space="0" w:color="auto"/>
              <w:left w:val="nil"/>
              <w:bottom w:val="dotted" w:sz="4" w:space="0" w:color="auto"/>
              <w:right w:val="single" w:sz="4" w:space="0" w:color="auto"/>
            </w:tcBorders>
            <w:shd w:val="clear" w:color="auto" w:fill="auto"/>
            <w:noWrap/>
            <w:vAlign w:val="bottom"/>
            <w:hideMark/>
          </w:tcPr>
          <w:p w14:paraId="7C9181CC"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2,000</w:t>
            </w:r>
          </w:p>
        </w:tc>
        <w:tc>
          <w:tcPr>
            <w:tcW w:w="247" w:type="pct"/>
            <w:tcBorders>
              <w:top w:val="single" w:sz="4" w:space="0" w:color="auto"/>
              <w:left w:val="nil"/>
              <w:bottom w:val="dotted" w:sz="4" w:space="0" w:color="auto"/>
              <w:right w:val="single" w:sz="4" w:space="0" w:color="auto"/>
            </w:tcBorders>
            <w:shd w:val="clear" w:color="auto" w:fill="auto"/>
            <w:noWrap/>
            <w:vAlign w:val="bottom"/>
            <w:hideMark/>
          </w:tcPr>
          <w:p w14:paraId="752D730E"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98,381</w:t>
            </w:r>
          </w:p>
        </w:tc>
      </w:tr>
      <w:tr w:rsidR="00A75AFD" w:rsidRPr="00A75AFD" w14:paraId="275C52E5" w14:textId="77777777" w:rsidTr="00851EB0">
        <w:trPr>
          <w:trHeight w:val="180"/>
          <w:jc w:val="center"/>
        </w:trPr>
        <w:tc>
          <w:tcPr>
            <w:tcW w:w="113"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14:paraId="0822912B"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67</w:t>
            </w:r>
          </w:p>
        </w:tc>
        <w:tc>
          <w:tcPr>
            <w:tcW w:w="170" w:type="pct"/>
            <w:tcBorders>
              <w:top w:val="dotted" w:sz="4" w:space="0" w:color="auto"/>
              <w:left w:val="nil"/>
              <w:bottom w:val="dotted" w:sz="4" w:space="0" w:color="auto"/>
              <w:right w:val="single" w:sz="4" w:space="0" w:color="auto"/>
            </w:tcBorders>
            <w:shd w:val="clear" w:color="auto" w:fill="auto"/>
            <w:noWrap/>
            <w:vAlign w:val="bottom"/>
            <w:hideMark/>
          </w:tcPr>
          <w:p w14:paraId="3127DC23"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01110</w:t>
            </w:r>
          </w:p>
        </w:tc>
        <w:tc>
          <w:tcPr>
            <w:tcW w:w="1543" w:type="pct"/>
            <w:tcBorders>
              <w:top w:val="dotted" w:sz="4" w:space="0" w:color="auto"/>
              <w:left w:val="nil"/>
              <w:bottom w:val="dotted" w:sz="4" w:space="0" w:color="auto"/>
              <w:right w:val="single" w:sz="4" w:space="0" w:color="auto"/>
            </w:tcBorders>
            <w:shd w:val="clear" w:color="auto" w:fill="auto"/>
            <w:noWrap/>
            <w:vAlign w:val="bottom"/>
            <w:hideMark/>
          </w:tcPr>
          <w:p w14:paraId="6135096C"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136" w:type="pct"/>
            <w:tcBorders>
              <w:top w:val="dotted" w:sz="4" w:space="0" w:color="auto"/>
              <w:left w:val="nil"/>
              <w:bottom w:val="dotted" w:sz="4" w:space="0" w:color="auto"/>
              <w:right w:val="single" w:sz="4" w:space="0" w:color="auto"/>
            </w:tcBorders>
            <w:shd w:val="clear" w:color="auto" w:fill="auto"/>
            <w:noWrap/>
            <w:vAlign w:val="bottom"/>
            <w:hideMark/>
          </w:tcPr>
          <w:p w14:paraId="4AB764DA"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2</w:t>
            </w:r>
          </w:p>
        </w:tc>
        <w:tc>
          <w:tcPr>
            <w:tcW w:w="459" w:type="pct"/>
            <w:tcBorders>
              <w:top w:val="dotted" w:sz="4" w:space="0" w:color="auto"/>
              <w:left w:val="nil"/>
              <w:bottom w:val="dotted" w:sz="4" w:space="0" w:color="auto"/>
              <w:right w:val="single" w:sz="4" w:space="0" w:color="auto"/>
            </w:tcBorders>
            <w:shd w:val="clear" w:color="auto" w:fill="auto"/>
            <w:noWrap/>
            <w:vAlign w:val="bottom"/>
            <w:hideMark/>
          </w:tcPr>
          <w:p w14:paraId="78A4D942"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Financim i huaj</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672F9F8D"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dotted" w:sz="4" w:space="0" w:color="auto"/>
              <w:left w:val="nil"/>
              <w:bottom w:val="dotted" w:sz="4" w:space="0" w:color="auto"/>
              <w:right w:val="single" w:sz="4" w:space="0" w:color="auto"/>
            </w:tcBorders>
            <w:shd w:val="clear" w:color="auto" w:fill="auto"/>
            <w:noWrap/>
            <w:vAlign w:val="bottom"/>
            <w:hideMark/>
          </w:tcPr>
          <w:p w14:paraId="2908D7B0"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dotted" w:sz="4" w:space="0" w:color="auto"/>
              <w:left w:val="nil"/>
              <w:bottom w:val="dotted" w:sz="4" w:space="0" w:color="auto"/>
              <w:right w:val="single" w:sz="4" w:space="0" w:color="auto"/>
            </w:tcBorders>
            <w:shd w:val="clear" w:color="auto" w:fill="auto"/>
            <w:noWrap/>
            <w:vAlign w:val="bottom"/>
            <w:hideMark/>
          </w:tcPr>
          <w:p w14:paraId="53475141"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dotted" w:sz="4" w:space="0" w:color="auto"/>
              <w:left w:val="nil"/>
              <w:bottom w:val="dotted" w:sz="4" w:space="0" w:color="auto"/>
              <w:right w:val="single" w:sz="4" w:space="0" w:color="auto"/>
            </w:tcBorders>
            <w:shd w:val="clear" w:color="auto" w:fill="auto"/>
            <w:noWrap/>
            <w:vAlign w:val="bottom"/>
            <w:hideMark/>
          </w:tcPr>
          <w:p w14:paraId="72050E0A"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dotted" w:sz="4" w:space="0" w:color="auto"/>
              <w:left w:val="nil"/>
              <w:bottom w:val="dotted" w:sz="4" w:space="0" w:color="auto"/>
              <w:right w:val="single" w:sz="4" w:space="0" w:color="auto"/>
            </w:tcBorders>
            <w:shd w:val="clear" w:color="auto" w:fill="auto"/>
            <w:noWrap/>
            <w:vAlign w:val="bottom"/>
            <w:hideMark/>
          </w:tcPr>
          <w:p w14:paraId="46F89742"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dotted" w:sz="4" w:space="0" w:color="auto"/>
              <w:left w:val="nil"/>
              <w:bottom w:val="dotted" w:sz="4" w:space="0" w:color="auto"/>
              <w:right w:val="single" w:sz="4" w:space="0" w:color="auto"/>
            </w:tcBorders>
            <w:shd w:val="clear" w:color="auto" w:fill="auto"/>
            <w:noWrap/>
            <w:vAlign w:val="bottom"/>
            <w:hideMark/>
          </w:tcPr>
          <w:p w14:paraId="49CFA21B"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3D8ACB90"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dotted" w:sz="4" w:space="0" w:color="auto"/>
              <w:left w:val="nil"/>
              <w:bottom w:val="dotted" w:sz="4" w:space="0" w:color="auto"/>
              <w:right w:val="single" w:sz="4" w:space="0" w:color="auto"/>
            </w:tcBorders>
            <w:shd w:val="clear" w:color="auto" w:fill="auto"/>
            <w:noWrap/>
            <w:vAlign w:val="bottom"/>
            <w:hideMark/>
          </w:tcPr>
          <w:p w14:paraId="10B0206B"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dotted" w:sz="4" w:space="0" w:color="auto"/>
              <w:left w:val="nil"/>
              <w:bottom w:val="dotted" w:sz="4" w:space="0" w:color="auto"/>
              <w:right w:val="single" w:sz="4" w:space="0" w:color="auto"/>
            </w:tcBorders>
            <w:shd w:val="clear" w:color="auto" w:fill="auto"/>
            <w:noWrap/>
            <w:vAlign w:val="bottom"/>
            <w:hideMark/>
          </w:tcPr>
          <w:p w14:paraId="4FD858D3"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39D47A15"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r>
      <w:tr w:rsidR="00A75AFD" w:rsidRPr="00A75AFD" w14:paraId="590AE438"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1BE4D7D0"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67</w:t>
            </w:r>
          </w:p>
        </w:tc>
        <w:tc>
          <w:tcPr>
            <w:tcW w:w="170" w:type="pct"/>
            <w:tcBorders>
              <w:top w:val="nil"/>
              <w:left w:val="nil"/>
              <w:bottom w:val="dotted" w:sz="4" w:space="0" w:color="auto"/>
              <w:right w:val="single" w:sz="4" w:space="0" w:color="auto"/>
            </w:tcBorders>
            <w:shd w:val="clear" w:color="auto" w:fill="auto"/>
            <w:noWrap/>
            <w:vAlign w:val="bottom"/>
            <w:hideMark/>
          </w:tcPr>
          <w:p w14:paraId="3537F804"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01110</w:t>
            </w:r>
          </w:p>
        </w:tc>
        <w:tc>
          <w:tcPr>
            <w:tcW w:w="1543" w:type="pct"/>
            <w:tcBorders>
              <w:top w:val="nil"/>
              <w:left w:val="nil"/>
              <w:bottom w:val="dotted" w:sz="4" w:space="0" w:color="auto"/>
              <w:right w:val="single" w:sz="4" w:space="0" w:color="auto"/>
            </w:tcBorders>
            <w:shd w:val="clear" w:color="auto" w:fill="auto"/>
            <w:noWrap/>
            <w:vAlign w:val="bottom"/>
            <w:hideMark/>
          </w:tcPr>
          <w:p w14:paraId="3F3286CC"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106A15AE"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50CE7852"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1BEABFE7"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17D0B9CB"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3D744F0D"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3209894E"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32E5382C"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1EA8CABA"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4C75F3C6"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6415C13A"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31A2C728"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4CBF1163"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r>
      <w:tr w:rsidR="00A75AFD" w:rsidRPr="00A75AFD" w14:paraId="7A5D12C4"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11E22FB5"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67</w:t>
            </w:r>
          </w:p>
        </w:tc>
        <w:tc>
          <w:tcPr>
            <w:tcW w:w="170" w:type="pct"/>
            <w:tcBorders>
              <w:top w:val="nil"/>
              <w:left w:val="nil"/>
              <w:bottom w:val="dotted" w:sz="4" w:space="0" w:color="auto"/>
              <w:right w:val="single" w:sz="4" w:space="0" w:color="auto"/>
            </w:tcBorders>
            <w:shd w:val="clear" w:color="auto" w:fill="auto"/>
            <w:noWrap/>
            <w:vAlign w:val="bottom"/>
            <w:hideMark/>
          </w:tcPr>
          <w:p w14:paraId="2D4CF3CB"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01110</w:t>
            </w:r>
          </w:p>
        </w:tc>
        <w:tc>
          <w:tcPr>
            <w:tcW w:w="1543" w:type="pct"/>
            <w:tcBorders>
              <w:top w:val="nil"/>
              <w:left w:val="nil"/>
              <w:bottom w:val="dotted" w:sz="4" w:space="0" w:color="auto"/>
              <w:right w:val="single" w:sz="4" w:space="0" w:color="auto"/>
            </w:tcBorders>
            <w:shd w:val="clear" w:color="auto" w:fill="auto"/>
            <w:noWrap/>
            <w:vAlign w:val="bottom"/>
            <w:hideMark/>
          </w:tcPr>
          <w:p w14:paraId="7C317FB2"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11FCBE69"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2821879B" w14:textId="0C618DF3" w:rsidR="00851EB0" w:rsidRPr="00A75AFD" w:rsidRDefault="00200C0E"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295C0766"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4A948F79"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4050F05F"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7C223710"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47A756C0"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79B7D9FD"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1D32C1BD"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3F3F28D5"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750E3D8E"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3E5C6A0C"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r>
      <w:tr w:rsidR="00A75AFD" w:rsidRPr="00A75AFD" w14:paraId="4B22C3BC" w14:textId="77777777" w:rsidTr="00851EB0">
        <w:trPr>
          <w:trHeight w:val="180"/>
          <w:jc w:val="center"/>
        </w:trPr>
        <w:tc>
          <w:tcPr>
            <w:tcW w:w="113" w:type="pct"/>
            <w:tcBorders>
              <w:top w:val="nil"/>
              <w:left w:val="single" w:sz="4" w:space="0" w:color="auto"/>
              <w:bottom w:val="nil"/>
              <w:right w:val="single" w:sz="4" w:space="0" w:color="auto"/>
            </w:tcBorders>
            <w:shd w:val="clear" w:color="auto" w:fill="auto"/>
            <w:noWrap/>
            <w:vAlign w:val="bottom"/>
            <w:hideMark/>
          </w:tcPr>
          <w:p w14:paraId="5FA5E32F"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67</w:t>
            </w:r>
          </w:p>
        </w:tc>
        <w:tc>
          <w:tcPr>
            <w:tcW w:w="170" w:type="pct"/>
            <w:tcBorders>
              <w:top w:val="nil"/>
              <w:left w:val="nil"/>
              <w:bottom w:val="nil"/>
              <w:right w:val="single" w:sz="4" w:space="0" w:color="auto"/>
            </w:tcBorders>
            <w:shd w:val="clear" w:color="auto" w:fill="auto"/>
            <w:noWrap/>
            <w:vAlign w:val="bottom"/>
            <w:hideMark/>
          </w:tcPr>
          <w:p w14:paraId="7A09772F"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01110</w:t>
            </w:r>
          </w:p>
        </w:tc>
        <w:tc>
          <w:tcPr>
            <w:tcW w:w="1543" w:type="pct"/>
            <w:tcBorders>
              <w:top w:val="nil"/>
              <w:left w:val="nil"/>
              <w:bottom w:val="nil"/>
              <w:right w:val="single" w:sz="4" w:space="0" w:color="auto"/>
            </w:tcBorders>
            <w:shd w:val="clear" w:color="auto" w:fill="auto"/>
            <w:noWrap/>
            <w:vAlign w:val="bottom"/>
            <w:hideMark/>
          </w:tcPr>
          <w:p w14:paraId="582E429B"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136" w:type="pct"/>
            <w:tcBorders>
              <w:top w:val="nil"/>
              <w:left w:val="nil"/>
              <w:bottom w:val="nil"/>
              <w:right w:val="single" w:sz="4" w:space="0" w:color="auto"/>
            </w:tcBorders>
            <w:shd w:val="clear" w:color="auto" w:fill="auto"/>
            <w:noWrap/>
            <w:vAlign w:val="bottom"/>
            <w:hideMark/>
          </w:tcPr>
          <w:p w14:paraId="01BE09F5"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5</w:t>
            </w:r>
          </w:p>
        </w:tc>
        <w:tc>
          <w:tcPr>
            <w:tcW w:w="459" w:type="pct"/>
            <w:tcBorders>
              <w:top w:val="nil"/>
              <w:left w:val="nil"/>
              <w:bottom w:val="nil"/>
              <w:right w:val="single" w:sz="4" w:space="0" w:color="auto"/>
            </w:tcBorders>
            <w:shd w:val="clear" w:color="auto" w:fill="auto"/>
            <w:noWrap/>
            <w:vAlign w:val="bottom"/>
            <w:hideMark/>
          </w:tcPr>
          <w:p w14:paraId="7290A0B7" w14:textId="7CDCF835" w:rsidR="00851EB0" w:rsidRPr="00A75AFD" w:rsidRDefault="00200C0E"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xml:space="preserve">Nga të ardhurat </w:t>
            </w:r>
            <w:r w:rsidR="00851EB0" w:rsidRPr="00A75AFD">
              <w:rPr>
                <w:rFonts w:ascii="Arial" w:eastAsia="Times New Roman" w:hAnsi="Arial" w:cs="Arial"/>
                <w:sz w:val="10"/>
                <w:szCs w:val="10"/>
                <w:lang w:eastAsia="sq-AL"/>
              </w:rPr>
              <w:t>e veta</w:t>
            </w:r>
          </w:p>
        </w:tc>
        <w:tc>
          <w:tcPr>
            <w:tcW w:w="247" w:type="pct"/>
            <w:tcBorders>
              <w:top w:val="nil"/>
              <w:left w:val="nil"/>
              <w:bottom w:val="nil"/>
              <w:right w:val="single" w:sz="4" w:space="0" w:color="auto"/>
            </w:tcBorders>
            <w:shd w:val="clear" w:color="auto" w:fill="auto"/>
            <w:noWrap/>
            <w:vAlign w:val="bottom"/>
            <w:hideMark/>
          </w:tcPr>
          <w:p w14:paraId="31728CD6"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nil"/>
              <w:left w:val="nil"/>
              <w:bottom w:val="nil"/>
              <w:right w:val="single" w:sz="4" w:space="0" w:color="auto"/>
            </w:tcBorders>
            <w:shd w:val="clear" w:color="auto" w:fill="auto"/>
            <w:noWrap/>
            <w:vAlign w:val="bottom"/>
            <w:hideMark/>
          </w:tcPr>
          <w:p w14:paraId="1291BDFE"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nil"/>
              <w:left w:val="nil"/>
              <w:bottom w:val="nil"/>
              <w:right w:val="single" w:sz="4" w:space="0" w:color="auto"/>
            </w:tcBorders>
            <w:shd w:val="clear" w:color="auto" w:fill="auto"/>
            <w:noWrap/>
            <w:vAlign w:val="bottom"/>
            <w:hideMark/>
          </w:tcPr>
          <w:p w14:paraId="7C32815A"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nil"/>
              <w:left w:val="nil"/>
              <w:bottom w:val="nil"/>
              <w:right w:val="single" w:sz="4" w:space="0" w:color="auto"/>
            </w:tcBorders>
            <w:shd w:val="clear" w:color="auto" w:fill="auto"/>
            <w:noWrap/>
            <w:vAlign w:val="bottom"/>
            <w:hideMark/>
          </w:tcPr>
          <w:p w14:paraId="38994FDC"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nil"/>
              <w:left w:val="nil"/>
              <w:bottom w:val="nil"/>
              <w:right w:val="single" w:sz="4" w:space="0" w:color="auto"/>
            </w:tcBorders>
            <w:shd w:val="clear" w:color="auto" w:fill="auto"/>
            <w:noWrap/>
            <w:vAlign w:val="bottom"/>
            <w:hideMark/>
          </w:tcPr>
          <w:p w14:paraId="6C996FA1"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nil"/>
              <w:left w:val="nil"/>
              <w:bottom w:val="nil"/>
              <w:right w:val="single" w:sz="4" w:space="0" w:color="auto"/>
            </w:tcBorders>
            <w:shd w:val="clear" w:color="auto" w:fill="auto"/>
            <w:noWrap/>
            <w:vAlign w:val="bottom"/>
            <w:hideMark/>
          </w:tcPr>
          <w:p w14:paraId="555C62FB"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nil"/>
              <w:right w:val="single" w:sz="4" w:space="0" w:color="auto"/>
            </w:tcBorders>
            <w:shd w:val="clear" w:color="auto" w:fill="auto"/>
            <w:noWrap/>
            <w:vAlign w:val="bottom"/>
            <w:hideMark/>
          </w:tcPr>
          <w:p w14:paraId="544E1BD0"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nil"/>
              <w:left w:val="nil"/>
              <w:bottom w:val="nil"/>
              <w:right w:val="single" w:sz="4" w:space="0" w:color="auto"/>
            </w:tcBorders>
            <w:shd w:val="clear" w:color="auto" w:fill="auto"/>
            <w:noWrap/>
            <w:vAlign w:val="bottom"/>
            <w:hideMark/>
          </w:tcPr>
          <w:p w14:paraId="538DD23A"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nil"/>
              <w:left w:val="nil"/>
              <w:bottom w:val="nil"/>
              <w:right w:val="single" w:sz="4" w:space="0" w:color="auto"/>
            </w:tcBorders>
            <w:shd w:val="clear" w:color="auto" w:fill="auto"/>
            <w:noWrap/>
            <w:vAlign w:val="bottom"/>
            <w:hideMark/>
          </w:tcPr>
          <w:p w14:paraId="02C6E8D8"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nil"/>
              <w:right w:val="single" w:sz="4" w:space="0" w:color="auto"/>
            </w:tcBorders>
            <w:shd w:val="clear" w:color="auto" w:fill="auto"/>
            <w:noWrap/>
            <w:vAlign w:val="bottom"/>
            <w:hideMark/>
          </w:tcPr>
          <w:p w14:paraId="23DF5DEB"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r>
      <w:tr w:rsidR="00A75AFD" w:rsidRPr="00A75AFD" w14:paraId="1B254BEB" w14:textId="77777777" w:rsidTr="00851EB0">
        <w:trPr>
          <w:trHeight w:val="180"/>
          <w:jc w:val="center"/>
        </w:trPr>
        <w:tc>
          <w:tcPr>
            <w:tcW w:w="113"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14:paraId="0FBBD918" w14:textId="77777777" w:rsidR="00851EB0" w:rsidRPr="00A75AFD" w:rsidRDefault="00851EB0" w:rsidP="00851EB0">
            <w:pPr>
              <w:spacing w:after="0" w:line="240" w:lineRule="auto"/>
              <w:jc w:val="center"/>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67</w:t>
            </w:r>
          </w:p>
        </w:tc>
        <w:tc>
          <w:tcPr>
            <w:tcW w:w="170" w:type="pct"/>
            <w:tcBorders>
              <w:top w:val="dotDash" w:sz="4" w:space="0" w:color="auto"/>
              <w:left w:val="nil"/>
              <w:bottom w:val="single" w:sz="4" w:space="0" w:color="auto"/>
              <w:right w:val="single" w:sz="4" w:space="0" w:color="auto"/>
            </w:tcBorders>
            <w:shd w:val="clear" w:color="auto" w:fill="auto"/>
            <w:noWrap/>
            <w:vAlign w:val="bottom"/>
            <w:hideMark/>
          </w:tcPr>
          <w:p w14:paraId="3484205F" w14:textId="77777777" w:rsidR="00851EB0" w:rsidRPr="00A75AFD" w:rsidRDefault="00851EB0" w:rsidP="00851EB0">
            <w:pPr>
              <w:spacing w:after="0" w:line="240" w:lineRule="auto"/>
              <w:jc w:val="center"/>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s</w:t>
            </w:r>
          </w:p>
        </w:tc>
        <w:tc>
          <w:tcPr>
            <w:tcW w:w="1543" w:type="pct"/>
            <w:tcBorders>
              <w:top w:val="dotDash" w:sz="4" w:space="0" w:color="auto"/>
              <w:left w:val="nil"/>
              <w:bottom w:val="single" w:sz="4" w:space="0" w:color="auto"/>
              <w:right w:val="single" w:sz="4" w:space="0" w:color="auto"/>
            </w:tcBorders>
            <w:shd w:val="clear" w:color="auto" w:fill="auto"/>
            <w:noWrap/>
            <w:vAlign w:val="bottom"/>
            <w:hideMark/>
          </w:tcPr>
          <w:p w14:paraId="4BDAAE42" w14:textId="77777777" w:rsidR="00851EB0" w:rsidRPr="00A75AFD" w:rsidRDefault="00851EB0" w:rsidP="00851EB0">
            <w:pPr>
              <w:spacing w:after="0" w:line="240" w:lineRule="auto"/>
              <w:jc w:val="center"/>
              <w:rPr>
                <w:rFonts w:ascii="Arial" w:eastAsia="Times New Roman" w:hAnsi="Arial" w:cs="Arial"/>
                <w:b/>
                <w:bCs/>
                <w:sz w:val="10"/>
                <w:szCs w:val="10"/>
                <w:lang w:eastAsia="sq-AL"/>
              </w:rPr>
            </w:pPr>
            <w:proofErr w:type="spellStart"/>
            <w:r w:rsidRPr="00A75AFD">
              <w:rPr>
                <w:rFonts w:ascii="Arial" w:eastAsia="Times New Roman" w:hAnsi="Arial" w:cs="Arial"/>
                <w:b/>
                <w:bCs/>
                <w:sz w:val="10"/>
                <w:szCs w:val="10"/>
                <w:lang w:eastAsia="sq-AL"/>
              </w:rPr>
              <w:t>Komisioneri</w:t>
            </w:r>
            <w:proofErr w:type="spellEnd"/>
            <w:r w:rsidRPr="00A75AFD">
              <w:rPr>
                <w:rFonts w:ascii="Arial" w:eastAsia="Times New Roman" w:hAnsi="Arial" w:cs="Arial"/>
                <w:b/>
                <w:bCs/>
                <w:sz w:val="10"/>
                <w:szCs w:val="10"/>
                <w:lang w:eastAsia="sq-AL"/>
              </w:rPr>
              <w:t xml:space="preserve"> për Mbikëqyrjen e Shërbimit Civil</w:t>
            </w:r>
          </w:p>
        </w:tc>
        <w:tc>
          <w:tcPr>
            <w:tcW w:w="136" w:type="pct"/>
            <w:tcBorders>
              <w:top w:val="dotDash" w:sz="4" w:space="0" w:color="auto"/>
              <w:left w:val="nil"/>
              <w:bottom w:val="single" w:sz="4" w:space="0" w:color="auto"/>
              <w:right w:val="single" w:sz="4" w:space="0" w:color="auto"/>
            </w:tcBorders>
            <w:shd w:val="clear" w:color="auto" w:fill="auto"/>
            <w:noWrap/>
            <w:vAlign w:val="bottom"/>
            <w:hideMark/>
          </w:tcPr>
          <w:p w14:paraId="1F5BFA56"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459" w:type="pct"/>
            <w:tcBorders>
              <w:top w:val="dotDash" w:sz="4" w:space="0" w:color="auto"/>
              <w:left w:val="nil"/>
              <w:bottom w:val="single" w:sz="4" w:space="0" w:color="auto"/>
              <w:right w:val="single" w:sz="4" w:space="0" w:color="auto"/>
            </w:tcBorders>
            <w:shd w:val="clear" w:color="auto" w:fill="auto"/>
            <w:noWrap/>
            <w:vAlign w:val="bottom"/>
            <w:hideMark/>
          </w:tcPr>
          <w:p w14:paraId="269F7F59"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4FE54575"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66,060</w:t>
            </w:r>
          </w:p>
        </w:tc>
        <w:tc>
          <w:tcPr>
            <w:tcW w:w="262" w:type="pct"/>
            <w:tcBorders>
              <w:top w:val="dotDash" w:sz="4" w:space="0" w:color="auto"/>
              <w:left w:val="nil"/>
              <w:bottom w:val="single" w:sz="4" w:space="0" w:color="auto"/>
              <w:right w:val="single" w:sz="4" w:space="0" w:color="auto"/>
            </w:tcBorders>
            <w:shd w:val="clear" w:color="auto" w:fill="auto"/>
            <w:noWrap/>
            <w:vAlign w:val="bottom"/>
            <w:hideMark/>
          </w:tcPr>
          <w:p w14:paraId="29A68853"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13,531</w:t>
            </w:r>
          </w:p>
        </w:tc>
        <w:tc>
          <w:tcPr>
            <w:tcW w:w="228" w:type="pct"/>
            <w:tcBorders>
              <w:top w:val="dotDash" w:sz="4" w:space="0" w:color="auto"/>
              <w:left w:val="nil"/>
              <w:bottom w:val="single" w:sz="4" w:space="0" w:color="auto"/>
              <w:right w:val="single" w:sz="4" w:space="0" w:color="auto"/>
            </w:tcBorders>
            <w:shd w:val="clear" w:color="auto" w:fill="auto"/>
            <w:noWrap/>
            <w:vAlign w:val="bottom"/>
            <w:hideMark/>
          </w:tcPr>
          <w:p w14:paraId="74C8A46D"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16,350</w:t>
            </w:r>
          </w:p>
        </w:tc>
        <w:tc>
          <w:tcPr>
            <w:tcW w:w="209" w:type="pct"/>
            <w:tcBorders>
              <w:top w:val="dotDash" w:sz="4" w:space="0" w:color="auto"/>
              <w:left w:val="nil"/>
              <w:bottom w:val="single" w:sz="4" w:space="0" w:color="auto"/>
              <w:right w:val="single" w:sz="4" w:space="0" w:color="auto"/>
            </w:tcBorders>
            <w:shd w:val="clear" w:color="auto" w:fill="auto"/>
            <w:noWrap/>
            <w:vAlign w:val="bottom"/>
            <w:hideMark/>
          </w:tcPr>
          <w:p w14:paraId="5058E65A"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c>
          <w:tcPr>
            <w:tcW w:w="344" w:type="pct"/>
            <w:tcBorders>
              <w:top w:val="dotDash" w:sz="4" w:space="0" w:color="auto"/>
              <w:left w:val="nil"/>
              <w:bottom w:val="single" w:sz="4" w:space="0" w:color="auto"/>
              <w:right w:val="single" w:sz="4" w:space="0" w:color="auto"/>
            </w:tcBorders>
            <w:shd w:val="clear" w:color="auto" w:fill="auto"/>
            <w:noWrap/>
            <w:vAlign w:val="bottom"/>
            <w:hideMark/>
          </w:tcPr>
          <w:p w14:paraId="7D89F52A"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c>
          <w:tcPr>
            <w:tcW w:w="264" w:type="pct"/>
            <w:tcBorders>
              <w:top w:val="dotDash" w:sz="4" w:space="0" w:color="auto"/>
              <w:left w:val="nil"/>
              <w:bottom w:val="single" w:sz="4" w:space="0" w:color="auto"/>
              <w:right w:val="single" w:sz="4" w:space="0" w:color="auto"/>
            </w:tcBorders>
            <w:shd w:val="clear" w:color="auto" w:fill="auto"/>
            <w:noWrap/>
            <w:vAlign w:val="bottom"/>
            <w:hideMark/>
          </w:tcPr>
          <w:p w14:paraId="308F50BB"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200</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0518F52C"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240</w:t>
            </w:r>
          </w:p>
        </w:tc>
        <w:tc>
          <w:tcPr>
            <w:tcW w:w="281" w:type="pct"/>
            <w:tcBorders>
              <w:top w:val="dotDash" w:sz="4" w:space="0" w:color="auto"/>
              <w:left w:val="nil"/>
              <w:bottom w:val="single" w:sz="4" w:space="0" w:color="auto"/>
              <w:right w:val="single" w:sz="4" w:space="0" w:color="auto"/>
            </w:tcBorders>
            <w:shd w:val="clear" w:color="auto" w:fill="auto"/>
            <w:noWrap/>
            <w:vAlign w:val="bottom"/>
            <w:hideMark/>
          </w:tcPr>
          <w:p w14:paraId="2982474B"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c>
          <w:tcPr>
            <w:tcW w:w="251" w:type="pct"/>
            <w:tcBorders>
              <w:top w:val="dotDash" w:sz="4" w:space="0" w:color="auto"/>
              <w:left w:val="nil"/>
              <w:bottom w:val="single" w:sz="4" w:space="0" w:color="auto"/>
              <w:right w:val="single" w:sz="4" w:space="0" w:color="auto"/>
            </w:tcBorders>
            <w:shd w:val="clear" w:color="auto" w:fill="auto"/>
            <w:noWrap/>
            <w:vAlign w:val="bottom"/>
            <w:hideMark/>
          </w:tcPr>
          <w:p w14:paraId="05F5C577"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2,000</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40A52911"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98,381</w:t>
            </w:r>
          </w:p>
        </w:tc>
      </w:tr>
      <w:tr w:rsidR="00A75AFD" w:rsidRPr="00A75AFD" w14:paraId="2B3BB25B" w14:textId="77777777" w:rsidTr="00851EB0">
        <w:trPr>
          <w:trHeight w:val="180"/>
          <w:jc w:val="center"/>
        </w:trPr>
        <w:tc>
          <w:tcPr>
            <w:tcW w:w="113" w:type="pct"/>
            <w:tcBorders>
              <w:top w:val="single" w:sz="4" w:space="0" w:color="auto"/>
              <w:left w:val="single" w:sz="4" w:space="0" w:color="auto"/>
              <w:bottom w:val="dotted" w:sz="4" w:space="0" w:color="auto"/>
              <w:right w:val="single" w:sz="4" w:space="0" w:color="auto"/>
            </w:tcBorders>
            <w:shd w:val="clear" w:color="auto" w:fill="auto"/>
            <w:noWrap/>
            <w:vAlign w:val="bottom"/>
            <w:hideMark/>
          </w:tcPr>
          <w:p w14:paraId="00DE2894"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73</w:t>
            </w:r>
          </w:p>
        </w:tc>
        <w:tc>
          <w:tcPr>
            <w:tcW w:w="170" w:type="pct"/>
            <w:tcBorders>
              <w:top w:val="single" w:sz="4" w:space="0" w:color="auto"/>
              <w:left w:val="nil"/>
              <w:bottom w:val="dotted" w:sz="4" w:space="0" w:color="auto"/>
              <w:right w:val="single" w:sz="4" w:space="0" w:color="auto"/>
            </w:tcBorders>
            <w:shd w:val="clear" w:color="auto" w:fill="auto"/>
            <w:noWrap/>
            <w:vAlign w:val="bottom"/>
            <w:hideMark/>
          </w:tcPr>
          <w:p w14:paraId="65C75DB3"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01610</w:t>
            </w:r>
          </w:p>
        </w:tc>
        <w:tc>
          <w:tcPr>
            <w:tcW w:w="1543" w:type="pct"/>
            <w:tcBorders>
              <w:top w:val="single" w:sz="4" w:space="0" w:color="auto"/>
              <w:left w:val="nil"/>
              <w:bottom w:val="dotted" w:sz="4" w:space="0" w:color="auto"/>
              <w:right w:val="single" w:sz="4" w:space="0" w:color="auto"/>
            </w:tcBorders>
            <w:shd w:val="clear" w:color="auto" w:fill="auto"/>
            <w:noWrap/>
            <w:vAlign w:val="bottom"/>
            <w:hideMark/>
          </w:tcPr>
          <w:p w14:paraId="2C62951D" w14:textId="24B2006B" w:rsidR="00851EB0" w:rsidRPr="00A75AFD" w:rsidRDefault="00C64261" w:rsidP="00851EB0">
            <w:pPr>
              <w:spacing w:after="0" w:line="240" w:lineRule="auto"/>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Planifikimi, menaxhimi dhe administrimi</w:t>
            </w:r>
          </w:p>
        </w:tc>
        <w:tc>
          <w:tcPr>
            <w:tcW w:w="136" w:type="pct"/>
            <w:tcBorders>
              <w:top w:val="single" w:sz="4" w:space="0" w:color="auto"/>
              <w:left w:val="nil"/>
              <w:bottom w:val="dotted" w:sz="4" w:space="0" w:color="auto"/>
              <w:right w:val="single" w:sz="4" w:space="0" w:color="auto"/>
            </w:tcBorders>
            <w:shd w:val="clear" w:color="auto" w:fill="auto"/>
            <w:noWrap/>
            <w:vAlign w:val="bottom"/>
            <w:hideMark/>
          </w:tcPr>
          <w:p w14:paraId="5CFF4CDB"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1</w:t>
            </w:r>
          </w:p>
        </w:tc>
        <w:tc>
          <w:tcPr>
            <w:tcW w:w="459" w:type="pct"/>
            <w:tcBorders>
              <w:top w:val="single" w:sz="4" w:space="0" w:color="auto"/>
              <w:left w:val="nil"/>
              <w:bottom w:val="dotted" w:sz="4" w:space="0" w:color="auto"/>
              <w:right w:val="single" w:sz="4" w:space="0" w:color="auto"/>
            </w:tcBorders>
            <w:shd w:val="clear" w:color="auto" w:fill="auto"/>
            <w:noWrap/>
            <w:vAlign w:val="bottom"/>
            <w:hideMark/>
          </w:tcPr>
          <w:p w14:paraId="493446CC"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Çelje nga buxheti</w:t>
            </w:r>
          </w:p>
        </w:tc>
        <w:tc>
          <w:tcPr>
            <w:tcW w:w="247" w:type="pct"/>
            <w:tcBorders>
              <w:top w:val="single" w:sz="4" w:space="0" w:color="auto"/>
              <w:left w:val="nil"/>
              <w:bottom w:val="dotted" w:sz="4" w:space="0" w:color="auto"/>
              <w:right w:val="single" w:sz="4" w:space="0" w:color="auto"/>
            </w:tcBorders>
            <w:shd w:val="clear" w:color="auto" w:fill="auto"/>
            <w:noWrap/>
            <w:vAlign w:val="bottom"/>
            <w:hideMark/>
          </w:tcPr>
          <w:p w14:paraId="758CE6C2"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151,907</w:t>
            </w:r>
          </w:p>
        </w:tc>
        <w:tc>
          <w:tcPr>
            <w:tcW w:w="262" w:type="pct"/>
            <w:tcBorders>
              <w:top w:val="single" w:sz="4" w:space="0" w:color="auto"/>
              <w:left w:val="nil"/>
              <w:bottom w:val="dotted" w:sz="4" w:space="0" w:color="auto"/>
              <w:right w:val="single" w:sz="4" w:space="0" w:color="auto"/>
            </w:tcBorders>
            <w:shd w:val="clear" w:color="auto" w:fill="auto"/>
            <w:noWrap/>
            <w:vAlign w:val="bottom"/>
            <w:hideMark/>
          </w:tcPr>
          <w:p w14:paraId="397D9AD6"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24,100</w:t>
            </w:r>
          </w:p>
        </w:tc>
        <w:tc>
          <w:tcPr>
            <w:tcW w:w="228" w:type="pct"/>
            <w:tcBorders>
              <w:top w:val="single" w:sz="4" w:space="0" w:color="auto"/>
              <w:left w:val="nil"/>
              <w:bottom w:val="dotted" w:sz="4" w:space="0" w:color="auto"/>
              <w:right w:val="single" w:sz="4" w:space="0" w:color="auto"/>
            </w:tcBorders>
            <w:shd w:val="clear" w:color="auto" w:fill="auto"/>
            <w:noWrap/>
            <w:vAlign w:val="bottom"/>
            <w:hideMark/>
          </w:tcPr>
          <w:p w14:paraId="22A9CF0C"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160,160</w:t>
            </w:r>
          </w:p>
        </w:tc>
        <w:tc>
          <w:tcPr>
            <w:tcW w:w="209" w:type="pct"/>
            <w:tcBorders>
              <w:top w:val="single" w:sz="4" w:space="0" w:color="auto"/>
              <w:left w:val="nil"/>
              <w:bottom w:val="dotted" w:sz="4" w:space="0" w:color="auto"/>
              <w:right w:val="single" w:sz="4" w:space="0" w:color="auto"/>
            </w:tcBorders>
            <w:shd w:val="clear" w:color="auto" w:fill="auto"/>
            <w:noWrap/>
            <w:vAlign w:val="bottom"/>
            <w:hideMark/>
          </w:tcPr>
          <w:p w14:paraId="6778C7E3"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single" w:sz="4" w:space="0" w:color="auto"/>
              <w:left w:val="nil"/>
              <w:bottom w:val="dotted" w:sz="4" w:space="0" w:color="auto"/>
              <w:right w:val="single" w:sz="4" w:space="0" w:color="auto"/>
            </w:tcBorders>
            <w:shd w:val="clear" w:color="auto" w:fill="auto"/>
            <w:noWrap/>
            <w:vAlign w:val="bottom"/>
            <w:hideMark/>
          </w:tcPr>
          <w:p w14:paraId="1F994913"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single" w:sz="4" w:space="0" w:color="auto"/>
              <w:left w:val="nil"/>
              <w:bottom w:val="dotted" w:sz="4" w:space="0" w:color="auto"/>
              <w:right w:val="single" w:sz="4" w:space="0" w:color="auto"/>
            </w:tcBorders>
            <w:shd w:val="clear" w:color="auto" w:fill="auto"/>
            <w:noWrap/>
            <w:vAlign w:val="bottom"/>
            <w:hideMark/>
          </w:tcPr>
          <w:p w14:paraId="5695302C"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1,000</w:t>
            </w:r>
          </w:p>
        </w:tc>
        <w:tc>
          <w:tcPr>
            <w:tcW w:w="247" w:type="pct"/>
            <w:tcBorders>
              <w:top w:val="single" w:sz="4" w:space="0" w:color="auto"/>
              <w:left w:val="nil"/>
              <w:bottom w:val="dotted" w:sz="4" w:space="0" w:color="auto"/>
              <w:right w:val="single" w:sz="4" w:space="0" w:color="auto"/>
            </w:tcBorders>
            <w:shd w:val="clear" w:color="auto" w:fill="auto"/>
            <w:noWrap/>
            <w:vAlign w:val="bottom"/>
            <w:hideMark/>
          </w:tcPr>
          <w:p w14:paraId="3465F2C2"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47,540</w:t>
            </w:r>
          </w:p>
        </w:tc>
        <w:tc>
          <w:tcPr>
            <w:tcW w:w="281" w:type="pct"/>
            <w:tcBorders>
              <w:top w:val="single" w:sz="4" w:space="0" w:color="auto"/>
              <w:left w:val="nil"/>
              <w:bottom w:val="dotted" w:sz="4" w:space="0" w:color="auto"/>
              <w:right w:val="single" w:sz="4" w:space="0" w:color="auto"/>
            </w:tcBorders>
            <w:shd w:val="clear" w:color="auto" w:fill="auto"/>
            <w:noWrap/>
            <w:vAlign w:val="bottom"/>
            <w:hideMark/>
          </w:tcPr>
          <w:p w14:paraId="461ED019"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single" w:sz="4" w:space="0" w:color="auto"/>
              <w:left w:val="nil"/>
              <w:bottom w:val="dotted" w:sz="4" w:space="0" w:color="auto"/>
              <w:right w:val="single" w:sz="4" w:space="0" w:color="auto"/>
            </w:tcBorders>
            <w:shd w:val="clear" w:color="auto" w:fill="auto"/>
            <w:noWrap/>
            <w:vAlign w:val="bottom"/>
            <w:hideMark/>
          </w:tcPr>
          <w:p w14:paraId="27221DD5"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1,500</w:t>
            </w:r>
          </w:p>
        </w:tc>
        <w:tc>
          <w:tcPr>
            <w:tcW w:w="247" w:type="pct"/>
            <w:tcBorders>
              <w:top w:val="single" w:sz="4" w:space="0" w:color="auto"/>
              <w:left w:val="nil"/>
              <w:bottom w:val="dotted" w:sz="4" w:space="0" w:color="auto"/>
              <w:right w:val="single" w:sz="4" w:space="0" w:color="auto"/>
            </w:tcBorders>
            <w:shd w:val="clear" w:color="auto" w:fill="auto"/>
            <w:noWrap/>
            <w:vAlign w:val="bottom"/>
            <w:hideMark/>
          </w:tcPr>
          <w:p w14:paraId="62DF4A8B"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386,207</w:t>
            </w:r>
          </w:p>
        </w:tc>
      </w:tr>
      <w:tr w:rsidR="00A75AFD" w:rsidRPr="00A75AFD" w14:paraId="6D890305" w14:textId="77777777" w:rsidTr="00851EB0">
        <w:trPr>
          <w:trHeight w:val="180"/>
          <w:jc w:val="center"/>
        </w:trPr>
        <w:tc>
          <w:tcPr>
            <w:tcW w:w="113"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14:paraId="2C360A34"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73</w:t>
            </w:r>
          </w:p>
        </w:tc>
        <w:tc>
          <w:tcPr>
            <w:tcW w:w="170" w:type="pct"/>
            <w:tcBorders>
              <w:top w:val="dotted" w:sz="4" w:space="0" w:color="auto"/>
              <w:left w:val="nil"/>
              <w:bottom w:val="dotted" w:sz="4" w:space="0" w:color="auto"/>
              <w:right w:val="single" w:sz="4" w:space="0" w:color="auto"/>
            </w:tcBorders>
            <w:shd w:val="clear" w:color="auto" w:fill="auto"/>
            <w:noWrap/>
            <w:vAlign w:val="bottom"/>
            <w:hideMark/>
          </w:tcPr>
          <w:p w14:paraId="303228C2"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01610</w:t>
            </w:r>
          </w:p>
        </w:tc>
        <w:tc>
          <w:tcPr>
            <w:tcW w:w="1543" w:type="pct"/>
            <w:tcBorders>
              <w:top w:val="dotted" w:sz="4" w:space="0" w:color="auto"/>
              <w:left w:val="nil"/>
              <w:bottom w:val="dotted" w:sz="4" w:space="0" w:color="auto"/>
              <w:right w:val="single" w:sz="4" w:space="0" w:color="auto"/>
            </w:tcBorders>
            <w:shd w:val="clear" w:color="auto" w:fill="auto"/>
            <w:noWrap/>
            <w:vAlign w:val="bottom"/>
            <w:hideMark/>
          </w:tcPr>
          <w:p w14:paraId="0F527957"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136" w:type="pct"/>
            <w:tcBorders>
              <w:top w:val="dotted" w:sz="4" w:space="0" w:color="auto"/>
              <w:left w:val="nil"/>
              <w:bottom w:val="dotted" w:sz="4" w:space="0" w:color="auto"/>
              <w:right w:val="single" w:sz="4" w:space="0" w:color="auto"/>
            </w:tcBorders>
            <w:shd w:val="clear" w:color="auto" w:fill="auto"/>
            <w:noWrap/>
            <w:vAlign w:val="bottom"/>
            <w:hideMark/>
          </w:tcPr>
          <w:p w14:paraId="6A05B06E"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2</w:t>
            </w:r>
          </w:p>
        </w:tc>
        <w:tc>
          <w:tcPr>
            <w:tcW w:w="459" w:type="pct"/>
            <w:tcBorders>
              <w:top w:val="dotted" w:sz="4" w:space="0" w:color="auto"/>
              <w:left w:val="nil"/>
              <w:bottom w:val="dotted" w:sz="4" w:space="0" w:color="auto"/>
              <w:right w:val="single" w:sz="4" w:space="0" w:color="auto"/>
            </w:tcBorders>
            <w:shd w:val="clear" w:color="auto" w:fill="auto"/>
            <w:noWrap/>
            <w:vAlign w:val="bottom"/>
            <w:hideMark/>
          </w:tcPr>
          <w:p w14:paraId="774E6425"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Financim i huaj</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1564C6C5"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dotted" w:sz="4" w:space="0" w:color="auto"/>
              <w:left w:val="nil"/>
              <w:bottom w:val="dotted" w:sz="4" w:space="0" w:color="auto"/>
              <w:right w:val="single" w:sz="4" w:space="0" w:color="auto"/>
            </w:tcBorders>
            <w:shd w:val="clear" w:color="auto" w:fill="auto"/>
            <w:noWrap/>
            <w:vAlign w:val="bottom"/>
            <w:hideMark/>
          </w:tcPr>
          <w:p w14:paraId="562A39A0"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dotted" w:sz="4" w:space="0" w:color="auto"/>
              <w:left w:val="nil"/>
              <w:bottom w:val="dotted" w:sz="4" w:space="0" w:color="auto"/>
              <w:right w:val="single" w:sz="4" w:space="0" w:color="auto"/>
            </w:tcBorders>
            <w:shd w:val="clear" w:color="auto" w:fill="auto"/>
            <w:noWrap/>
            <w:vAlign w:val="bottom"/>
            <w:hideMark/>
          </w:tcPr>
          <w:p w14:paraId="2CF18299"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dotted" w:sz="4" w:space="0" w:color="auto"/>
              <w:left w:val="nil"/>
              <w:bottom w:val="dotted" w:sz="4" w:space="0" w:color="auto"/>
              <w:right w:val="single" w:sz="4" w:space="0" w:color="auto"/>
            </w:tcBorders>
            <w:shd w:val="clear" w:color="auto" w:fill="auto"/>
            <w:noWrap/>
            <w:vAlign w:val="bottom"/>
            <w:hideMark/>
          </w:tcPr>
          <w:p w14:paraId="482BE865"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dotted" w:sz="4" w:space="0" w:color="auto"/>
              <w:left w:val="nil"/>
              <w:bottom w:val="dotted" w:sz="4" w:space="0" w:color="auto"/>
              <w:right w:val="single" w:sz="4" w:space="0" w:color="auto"/>
            </w:tcBorders>
            <w:shd w:val="clear" w:color="auto" w:fill="auto"/>
            <w:noWrap/>
            <w:vAlign w:val="bottom"/>
            <w:hideMark/>
          </w:tcPr>
          <w:p w14:paraId="577F491A"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dotted" w:sz="4" w:space="0" w:color="auto"/>
              <w:left w:val="nil"/>
              <w:bottom w:val="dotted" w:sz="4" w:space="0" w:color="auto"/>
              <w:right w:val="single" w:sz="4" w:space="0" w:color="auto"/>
            </w:tcBorders>
            <w:shd w:val="clear" w:color="auto" w:fill="auto"/>
            <w:noWrap/>
            <w:vAlign w:val="bottom"/>
            <w:hideMark/>
          </w:tcPr>
          <w:p w14:paraId="49243F30"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0E98FEFD"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dotted" w:sz="4" w:space="0" w:color="auto"/>
              <w:left w:val="nil"/>
              <w:bottom w:val="dotted" w:sz="4" w:space="0" w:color="auto"/>
              <w:right w:val="single" w:sz="4" w:space="0" w:color="auto"/>
            </w:tcBorders>
            <w:shd w:val="clear" w:color="auto" w:fill="auto"/>
            <w:noWrap/>
            <w:vAlign w:val="bottom"/>
            <w:hideMark/>
          </w:tcPr>
          <w:p w14:paraId="1E7AEEA1"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dotted" w:sz="4" w:space="0" w:color="auto"/>
              <w:left w:val="nil"/>
              <w:bottom w:val="dotted" w:sz="4" w:space="0" w:color="auto"/>
              <w:right w:val="single" w:sz="4" w:space="0" w:color="auto"/>
            </w:tcBorders>
            <w:shd w:val="clear" w:color="auto" w:fill="auto"/>
            <w:noWrap/>
            <w:vAlign w:val="bottom"/>
            <w:hideMark/>
          </w:tcPr>
          <w:p w14:paraId="6D214B3C"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31503834"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r>
      <w:tr w:rsidR="00A75AFD" w:rsidRPr="00A75AFD" w14:paraId="6C09F412"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3C45D8BE"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73</w:t>
            </w:r>
          </w:p>
        </w:tc>
        <w:tc>
          <w:tcPr>
            <w:tcW w:w="170" w:type="pct"/>
            <w:tcBorders>
              <w:top w:val="nil"/>
              <w:left w:val="nil"/>
              <w:bottom w:val="dotted" w:sz="4" w:space="0" w:color="auto"/>
              <w:right w:val="single" w:sz="4" w:space="0" w:color="auto"/>
            </w:tcBorders>
            <w:shd w:val="clear" w:color="auto" w:fill="auto"/>
            <w:noWrap/>
            <w:vAlign w:val="bottom"/>
            <w:hideMark/>
          </w:tcPr>
          <w:p w14:paraId="5E98C9A9"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01610</w:t>
            </w:r>
          </w:p>
        </w:tc>
        <w:tc>
          <w:tcPr>
            <w:tcW w:w="1543" w:type="pct"/>
            <w:tcBorders>
              <w:top w:val="nil"/>
              <w:left w:val="nil"/>
              <w:bottom w:val="dotted" w:sz="4" w:space="0" w:color="auto"/>
              <w:right w:val="single" w:sz="4" w:space="0" w:color="auto"/>
            </w:tcBorders>
            <w:shd w:val="clear" w:color="auto" w:fill="auto"/>
            <w:noWrap/>
            <w:vAlign w:val="bottom"/>
            <w:hideMark/>
          </w:tcPr>
          <w:p w14:paraId="267D5407"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310D5F25"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6907D6AC"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6CC36238"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1E9BE11A"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5D176581"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659DF581"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77E0486D"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72477362"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3A22651F"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548E2D1A"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6D652C4A"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5D60F7A9"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r>
      <w:tr w:rsidR="00A75AFD" w:rsidRPr="00A75AFD" w14:paraId="3F90574D"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54E54309"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73</w:t>
            </w:r>
          </w:p>
        </w:tc>
        <w:tc>
          <w:tcPr>
            <w:tcW w:w="170" w:type="pct"/>
            <w:tcBorders>
              <w:top w:val="nil"/>
              <w:left w:val="nil"/>
              <w:bottom w:val="dotted" w:sz="4" w:space="0" w:color="auto"/>
              <w:right w:val="single" w:sz="4" w:space="0" w:color="auto"/>
            </w:tcBorders>
            <w:shd w:val="clear" w:color="auto" w:fill="auto"/>
            <w:noWrap/>
            <w:vAlign w:val="bottom"/>
            <w:hideMark/>
          </w:tcPr>
          <w:p w14:paraId="7A498AB4"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01610</w:t>
            </w:r>
          </w:p>
        </w:tc>
        <w:tc>
          <w:tcPr>
            <w:tcW w:w="1543" w:type="pct"/>
            <w:tcBorders>
              <w:top w:val="nil"/>
              <w:left w:val="nil"/>
              <w:bottom w:val="dotted" w:sz="4" w:space="0" w:color="auto"/>
              <w:right w:val="single" w:sz="4" w:space="0" w:color="auto"/>
            </w:tcBorders>
            <w:shd w:val="clear" w:color="auto" w:fill="auto"/>
            <w:noWrap/>
            <w:vAlign w:val="bottom"/>
            <w:hideMark/>
          </w:tcPr>
          <w:p w14:paraId="725B24CE"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2D9FF823"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6CFF0F95" w14:textId="36AC9F89" w:rsidR="00851EB0" w:rsidRPr="00A75AFD" w:rsidRDefault="00200C0E"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1005C22A"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47F682A0"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56FE04E6"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6A0EBE0C"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529DD209"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0B8F90E5"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1DB64AB4"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755CA6FE"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7E7F42AD"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732DCFF8"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r>
      <w:tr w:rsidR="00A75AFD" w:rsidRPr="00A75AFD" w14:paraId="06A155C6" w14:textId="77777777" w:rsidTr="00851EB0">
        <w:trPr>
          <w:trHeight w:val="180"/>
          <w:jc w:val="center"/>
        </w:trPr>
        <w:tc>
          <w:tcPr>
            <w:tcW w:w="113" w:type="pct"/>
            <w:tcBorders>
              <w:top w:val="nil"/>
              <w:left w:val="single" w:sz="4" w:space="0" w:color="auto"/>
              <w:bottom w:val="nil"/>
              <w:right w:val="single" w:sz="4" w:space="0" w:color="auto"/>
            </w:tcBorders>
            <w:shd w:val="clear" w:color="auto" w:fill="auto"/>
            <w:noWrap/>
            <w:vAlign w:val="bottom"/>
            <w:hideMark/>
          </w:tcPr>
          <w:p w14:paraId="1F7208B4"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73</w:t>
            </w:r>
          </w:p>
        </w:tc>
        <w:tc>
          <w:tcPr>
            <w:tcW w:w="170" w:type="pct"/>
            <w:tcBorders>
              <w:top w:val="nil"/>
              <w:left w:val="nil"/>
              <w:bottom w:val="nil"/>
              <w:right w:val="single" w:sz="4" w:space="0" w:color="auto"/>
            </w:tcBorders>
            <w:shd w:val="clear" w:color="auto" w:fill="auto"/>
            <w:noWrap/>
            <w:vAlign w:val="bottom"/>
            <w:hideMark/>
          </w:tcPr>
          <w:p w14:paraId="74C4B229"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01610</w:t>
            </w:r>
          </w:p>
        </w:tc>
        <w:tc>
          <w:tcPr>
            <w:tcW w:w="1543" w:type="pct"/>
            <w:tcBorders>
              <w:top w:val="nil"/>
              <w:left w:val="nil"/>
              <w:bottom w:val="nil"/>
              <w:right w:val="single" w:sz="4" w:space="0" w:color="auto"/>
            </w:tcBorders>
            <w:shd w:val="clear" w:color="auto" w:fill="auto"/>
            <w:noWrap/>
            <w:vAlign w:val="bottom"/>
            <w:hideMark/>
          </w:tcPr>
          <w:p w14:paraId="38F3C7C1"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136" w:type="pct"/>
            <w:tcBorders>
              <w:top w:val="nil"/>
              <w:left w:val="nil"/>
              <w:bottom w:val="nil"/>
              <w:right w:val="single" w:sz="4" w:space="0" w:color="auto"/>
            </w:tcBorders>
            <w:shd w:val="clear" w:color="auto" w:fill="auto"/>
            <w:noWrap/>
            <w:vAlign w:val="bottom"/>
            <w:hideMark/>
          </w:tcPr>
          <w:p w14:paraId="7B431080"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5</w:t>
            </w:r>
          </w:p>
        </w:tc>
        <w:tc>
          <w:tcPr>
            <w:tcW w:w="459" w:type="pct"/>
            <w:tcBorders>
              <w:top w:val="nil"/>
              <w:left w:val="nil"/>
              <w:bottom w:val="nil"/>
              <w:right w:val="single" w:sz="4" w:space="0" w:color="auto"/>
            </w:tcBorders>
            <w:shd w:val="clear" w:color="auto" w:fill="auto"/>
            <w:noWrap/>
            <w:vAlign w:val="bottom"/>
            <w:hideMark/>
          </w:tcPr>
          <w:p w14:paraId="56DCF316" w14:textId="3FBDDA5B" w:rsidR="00851EB0" w:rsidRPr="00A75AFD" w:rsidRDefault="00200C0E"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xml:space="preserve">Nga të ardhurat </w:t>
            </w:r>
            <w:r w:rsidR="00851EB0" w:rsidRPr="00A75AFD">
              <w:rPr>
                <w:rFonts w:ascii="Arial" w:eastAsia="Times New Roman" w:hAnsi="Arial" w:cs="Arial"/>
                <w:sz w:val="10"/>
                <w:szCs w:val="10"/>
                <w:lang w:eastAsia="sq-AL"/>
              </w:rPr>
              <w:t>e veta</w:t>
            </w:r>
          </w:p>
        </w:tc>
        <w:tc>
          <w:tcPr>
            <w:tcW w:w="247" w:type="pct"/>
            <w:tcBorders>
              <w:top w:val="nil"/>
              <w:left w:val="nil"/>
              <w:bottom w:val="nil"/>
              <w:right w:val="single" w:sz="4" w:space="0" w:color="auto"/>
            </w:tcBorders>
            <w:shd w:val="clear" w:color="auto" w:fill="auto"/>
            <w:noWrap/>
            <w:vAlign w:val="bottom"/>
            <w:hideMark/>
          </w:tcPr>
          <w:p w14:paraId="7566851B"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nil"/>
              <w:left w:val="nil"/>
              <w:bottom w:val="nil"/>
              <w:right w:val="single" w:sz="4" w:space="0" w:color="auto"/>
            </w:tcBorders>
            <w:shd w:val="clear" w:color="auto" w:fill="auto"/>
            <w:noWrap/>
            <w:vAlign w:val="bottom"/>
            <w:hideMark/>
          </w:tcPr>
          <w:p w14:paraId="790D4F25"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nil"/>
              <w:left w:val="nil"/>
              <w:bottom w:val="nil"/>
              <w:right w:val="single" w:sz="4" w:space="0" w:color="auto"/>
            </w:tcBorders>
            <w:shd w:val="clear" w:color="auto" w:fill="auto"/>
            <w:noWrap/>
            <w:vAlign w:val="bottom"/>
            <w:hideMark/>
          </w:tcPr>
          <w:p w14:paraId="0EA245D7"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nil"/>
              <w:left w:val="nil"/>
              <w:bottom w:val="nil"/>
              <w:right w:val="single" w:sz="4" w:space="0" w:color="auto"/>
            </w:tcBorders>
            <w:shd w:val="clear" w:color="auto" w:fill="auto"/>
            <w:noWrap/>
            <w:vAlign w:val="bottom"/>
            <w:hideMark/>
          </w:tcPr>
          <w:p w14:paraId="025E0547"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nil"/>
              <w:left w:val="nil"/>
              <w:bottom w:val="nil"/>
              <w:right w:val="single" w:sz="4" w:space="0" w:color="auto"/>
            </w:tcBorders>
            <w:shd w:val="clear" w:color="auto" w:fill="auto"/>
            <w:noWrap/>
            <w:vAlign w:val="bottom"/>
            <w:hideMark/>
          </w:tcPr>
          <w:p w14:paraId="6BFD22CC"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nil"/>
              <w:left w:val="nil"/>
              <w:bottom w:val="nil"/>
              <w:right w:val="single" w:sz="4" w:space="0" w:color="auto"/>
            </w:tcBorders>
            <w:shd w:val="clear" w:color="auto" w:fill="auto"/>
            <w:noWrap/>
            <w:vAlign w:val="bottom"/>
            <w:hideMark/>
          </w:tcPr>
          <w:p w14:paraId="692CDA2E"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nil"/>
              <w:right w:val="single" w:sz="4" w:space="0" w:color="auto"/>
            </w:tcBorders>
            <w:shd w:val="clear" w:color="auto" w:fill="auto"/>
            <w:noWrap/>
            <w:vAlign w:val="bottom"/>
            <w:hideMark/>
          </w:tcPr>
          <w:p w14:paraId="78BB0108"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nil"/>
              <w:left w:val="nil"/>
              <w:bottom w:val="nil"/>
              <w:right w:val="single" w:sz="4" w:space="0" w:color="auto"/>
            </w:tcBorders>
            <w:shd w:val="clear" w:color="auto" w:fill="auto"/>
            <w:noWrap/>
            <w:vAlign w:val="bottom"/>
            <w:hideMark/>
          </w:tcPr>
          <w:p w14:paraId="39238672"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nil"/>
              <w:left w:val="nil"/>
              <w:bottom w:val="nil"/>
              <w:right w:val="single" w:sz="4" w:space="0" w:color="auto"/>
            </w:tcBorders>
            <w:shd w:val="clear" w:color="auto" w:fill="auto"/>
            <w:noWrap/>
            <w:vAlign w:val="bottom"/>
            <w:hideMark/>
          </w:tcPr>
          <w:p w14:paraId="22E984AE"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nil"/>
              <w:right w:val="single" w:sz="4" w:space="0" w:color="auto"/>
            </w:tcBorders>
            <w:shd w:val="clear" w:color="auto" w:fill="auto"/>
            <w:noWrap/>
            <w:vAlign w:val="bottom"/>
            <w:hideMark/>
          </w:tcPr>
          <w:p w14:paraId="7393C2B4"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r>
      <w:tr w:rsidR="00A75AFD" w:rsidRPr="00A75AFD" w14:paraId="2F7F623C" w14:textId="77777777" w:rsidTr="00851EB0">
        <w:trPr>
          <w:trHeight w:val="180"/>
          <w:jc w:val="center"/>
        </w:trPr>
        <w:tc>
          <w:tcPr>
            <w:tcW w:w="113"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7664536F"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73</w:t>
            </w:r>
          </w:p>
        </w:tc>
        <w:tc>
          <w:tcPr>
            <w:tcW w:w="170" w:type="pct"/>
            <w:tcBorders>
              <w:top w:val="dotDash" w:sz="4" w:space="0" w:color="auto"/>
              <w:left w:val="nil"/>
              <w:bottom w:val="dotted" w:sz="4" w:space="0" w:color="auto"/>
              <w:right w:val="single" w:sz="4" w:space="0" w:color="auto"/>
            </w:tcBorders>
            <w:shd w:val="clear" w:color="auto" w:fill="auto"/>
            <w:noWrap/>
            <w:vAlign w:val="bottom"/>
            <w:hideMark/>
          </w:tcPr>
          <w:p w14:paraId="01E1C69C"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01620</w:t>
            </w:r>
          </w:p>
        </w:tc>
        <w:tc>
          <w:tcPr>
            <w:tcW w:w="1543" w:type="pct"/>
            <w:tcBorders>
              <w:top w:val="dotDash" w:sz="4" w:space="0" w:color="auto"/>
              <w:left w:val="nil"/>
              <w:bottom w:val="dotted" w:sz="4" w:space="0" w:color="auto"/>
              <w:right w:val="single" w:sz="4" w:space="0" w:color="auto"/>
            </w:tcBorders>
            <w:shd w:val="clear" w:color="auto" w:fill="auto"/>
            <w:noWrap/>
            <w:vAlign w:val="bottom"/>
            <w:hideMark/>
          </w:tcPr>
          <w:p w14:paraId="4D8CF6C2" w14:textId="79640138" w:rsidR="00851EB0" w:rsidRPr="00A75AFD" w:rsidRDefault="00851EB0" w:rsidP="00851EB0">
            <w:pPr>
              <w:spacing w:after="0" w:line="240" w:lineRule="auto"/>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 xml:space="preserve">Zgjedhjet e </w:t>
            </w:r>
            <w:r w:rsidR="00ED7CF7" w:rsidRPr="00A75AFD">
              <w:rPr>
                <w:rFonts w:ascii="Arial" w:eastAsia="Times New Roman" w:hAnsi="Arial" w:cs="Arial"/>
                <w:b/>
                <w:bCs/>
                <w:sz w:val="10"/>
                <w:szCs w:val="10"/>
                <w:lang w:eastAsia="sq-AL"/>
              </w:rPr>
              <w:t>përgjithshme</w:t>
            </w:r>
            <w:r w:rsidRPr="00A75AFD">
              <w:rPr>
                <w:rFonts w:ascii="Arial" w:eastAsia="Times New Roman" w:hAnsi="Arial" w:cs="Arial"/>
                <w:b/>
                <w:bCs/>
                <w:sz w:val="10"/>
                <w:szCs w:val="10"/>
                <w:lang w:eastAsia="sq-AL"/>
              </w:rPr>
              <w:t xml:space="preserve"> dhe lokale</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33E35123"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1</w:t>
            </w:r>
          </w:p>
        </w:tc>
        <w:tc>
          <w:tcPr>
            <w:tcW w:w="459" w:type="pct"/>
            <w:tcBorders>
              <w:top w:val="dotDash" w:sz="4" w:space="0" w:color="auto"/>
              <w:left w:val="nil"/>
              <w:bottom w:val="dotted" w:sz="4" w:space="0" w:color="auto"/>
              <w:right w:val="single" w:sz="4" w:space="0" w:color="auto"/>
            </w:tcBorders>
            <w:shd w:val="clear" w:color="auto" w:fill="auto"/>
            <w:noWrap/>
            <w:vAlign w:val="bottom"/>
            <w:hideMark/>
          </w:tcPr>
          <w:p w14:paraId="32AC8255"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Çelje nga buxheti</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1F10CFD2"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63017611"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dotDash" w:sz="4" w:space="0" w:color="auto"/>
              <w:left w:val="nil"/>
              <w:bottom w:val="dotted" w:sz="4" w:space="0" w:color="auto"/>
              <w:right w:val="single" w:sz="4" w:space="0" w:color="auto"/>
            </w:tcBorders>
            <w:shd w:val="clear" w:color="auto" w:fill="auto"/>
            <w:noWrap/>
            <w:vAlign w:val="bottom"/>
            <w:hideMark/>
          </w:tcPr>
          <w:p w14:paraId="4A1B4EA8"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14:paraId="14A54CC3"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dotDash" w:sz="4" w:space="0" w:color="auto"/>
              <w:left w:val="nil"/>
              <w:bottom w:val="dotted" w:sz="4" w:space="0" w:color="auto"/>
              <w:right w:val="single" w:sz="4" w:space="0" w:color="auto"/>
            </w:tcBorders>
            <w:shd w:val="clear" w:color="auto" w:fill="auto"/>
            <w:noWrap/>
            <w:vAlign w:val="bottom"/>
            <w:hideMark/>
          </w:tcPr>
          <w:p w14:paraId="247EA47E"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29792C79"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28ABE85D"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dotDash" w:sz="4" w:space="0" w:color="auto"/>
              <w:left w:val="nil"/>
              <w:bottom w:val="dotted" w:sz="4" w:space="0" w:color="auto"/>
              <w:right w:val="single" w:sz="4" w:space="0" w:color="auto"/>
            </w:tcBorders>
            <w:shd w:val="clear" w:color="auto" w:fill="auto"/>
            <w:noWrap/>
            <w:vAlign w:val="bottom"/>
            <w:hideMark/>
          </w:tcPr>
          <w:p w14:paraId="65FDF96C"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5B568291"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134,000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20DBE8D1"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134,000</w:t>
            </w:r>
          </w:p>
        </w:tc>
      </w:tr>
      <w:tr w:rsidR="00A75AFD" w:rsidRPr="00A75AFD" w14:paraId="30D3F596"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44E85623"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73</w:t>
            </w:r>
          </w:p>
        </w:tc>
        <w:tc>
          <w:tcPr>
            <w:tcW w:w="170" w:type="pct"/>
            <w:tcBorders>
              <w:top w:val="nil"/>
              <w:left w:val="nil"/>
              <w:bottom w:val="dotted" w:sz="4" w:space="0" w:color="auto"/>
              <w:right w:val="single" w:sz="4" w:space="0" w:color="auto"/>
            </w:tcBorders>
            <w:shd w:val="clear" w:color="auto" w:fill="auto"/>
            <w:noWrap/>
            <w:vAlign w:val="bottom"/>
            <w:hideMark/>
          </w:tcPr>
          <w:p w14:paraId="203D5B5A"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01620</w:t>
            </w:r>
          </w:p>
        </w:tc>
        <w:tc>
          <w:tcPr>
            <w:tcW w:w="1543" w:type="pct"/>
            <w:tcBorders>
              <w:top w:val="nil"/>
              <w:left w:val="nil"/>
              <w:bottom w:val="dotted" w:sz="4" w:space="0" w:color="auto"/>
              <w:right w:val="single" w:sz="4" w:space="0" w:color="auto"/>
            </w:tcBorders>
            <w:shd w:val="clear" w:color="auto" w:fill="auto"/>
            <w:noWrap/>
            <w:vAlign w:val="bottom"/>
            <w:hideMark/>
          </w:tcPr>
          <w:p w14:paraId="6CE64EFA"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5A70D15E"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351CE96D"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14:paraId="3133D21D"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2C10825F"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10663634"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3C3A2B81"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1EA3B9B3"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0A17C699"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4D2A8265"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72D939F9"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12920B22"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11,900</w:t>
            </w:r>
          </w:p>
        </w:tc>
        <w:tc>
          <w:tcPr>
            <w:tcW w:w="247" w:type="pct"/>
            <w:tcBorders>
              <w:top w:val="nil"/>
              <w:left w:val="nil"/>
              <w:bottom w:val="dotted" w:sz="4" w:space="0" w:color="auto"/>
              <w:right w:val="single" w:sz="4" w:space="0" w:color="auto"/>
            </w:tcBorders>
            <w:shd w:val="clear" w:color="auto" w:fill="auto"/>
            <w:noWrap/>
            <w:vAlign w:val="bottom"/>
            <w:hideMark/>
          </w:tcPr>
          <w:p w14:paraId="07C1CCA1"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11,900</w:t>
            </w:r>
          </w:p>
        </w:tc>
      </w:tr>
      <w:tr w:rsidR="00A75AFD" w:rsidRPr="00A75AFD" w14:paraId="61D93A4B"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4E813EB4"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lastRenderedPageBreak/>
              <w:t>73</w:t>
            </w:r>
          </w:p>
        </w:tc>
        <w:tc>
          <w:tcPr>
            <w:tcW w:w="170" w:type="pct"/>
            <w:tcBorders>
              <w:top w:val="nil"/>
              <w:left w:val="nil"/>
              <w:bottom w:val="dotted" w:sz="4" w:space="0" w:color="auto"/>
              <w:right w:val="single" w:sz="4" w:space="0" w:color="auto"/>
            </w:tcBorders>
            <w:shd w:val="clear" w:color="auto" w:fill="auto"/>
            <w:noWrap/>
            <w:vAlign w:val="bottom"/>
            <w:hideMark/>
          </w:tcPr>
          <w:p w14:paraId="4F4F569B"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01620</w:t>
            </w:r>
          </w:p>
        </w:tc>
        <w:tc>
          <w:tcPr>
            <w:tcW w:w="1543" w:type="pct"/>
            <w:tcBorders>
              <w:top w:val="nil"/>
              <w:left w:val="nil"/>
              <w:bottom w:val="dotted" w:sz="4" w:space="0" w:color="auto"/>
              <w:right w:val="single" w:sz="4" w:space="0" w:color="auto"/>
            </w:tcBorders>
            <w:shd w:val="clear" w:color="auto" w:fill="auto"/>
            <w:noWrap/>
            <w:vAlign w:val="bottom"/>
            <w:hideMark/>
          </w:tcPr>
          <w:p w14:paraId="31BA62A2"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5666B106"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3CA21AA8"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31E572F4"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4A77BEE6"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6EE36999"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25570FF0"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180B3FAF"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0296D9B8"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702B23B5"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4205DBFB"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75D4F516"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05CB4315"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r>
      <w:tr w:rsidR="00A75AFD" w:rsidRPr="00A75AFD" w14:paraId="7A6D858E"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659E3BE4"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73</w:t>
            </w:r>
          </w:p>
        </w:tc>
        <w:tc>
          <w:tcPr>
            <w:tcW w:w="170" w:type="pct"/>
            <w:tcBorders>
              <w:top w:val="nil"/>
              <w:left w:val="nil"/>
              <w:bottom w:val="dotted" w:sz="4" w:space="0" w:color="auto"/>
              <w:right w:val="single" w:sz="4" w:space="0" w:color="auto"/>
            </w:tcBorders>
            <w:shd w:val="clear" w:color="auto" w:fill="auto"/>
            <w:noWrap/>
            <w:vAlign w:val="bottom"/>
            <w:hideMark/>
          </w:tcPr>
          <w:p w14:paraId="026C8235"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01620</w:t>
            </w:r>
          </w:p>
        </w:tc>
        <w:tc>
          <w:tcPr>
            <w:tcW w:w="1543" w:type="pct"/>
            <w:tcBorders>
              <w:top w:val="nil"/>
              <w:left w:val="nil"/>
              <w:bottom w:val="dotted" w:sz="4" w:space="0" w:color="auto"/>
              <w:right w:val="single" w:sz="4" w:space="0" w:color="auto"/>
            </w:tcBorders>
            <w:shd w:val="clear" w:color="auto" w:fill="auto"/>
            <w:noWrap/>
            <w:vAlign w:val="bottom"/>
            <w:hideMark/>
          </w:tcPr>
          <w:p w14:paraId="17CBDFB5"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0351DBEE"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766EF447" w14:textId="6B2E9F7D" w:rsidR="00851EB0" w:rsidRPr="00A75AFD" w:rsidRDefault="00200C0E"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199E3831"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65DE65AC"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1FEF6854"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3E82271F"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2223AA7A"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4D4FD878"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0B305EBF"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59AF6F1F"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3A46D8C5"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4AF6D59B"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r>
      <w:tr w:rsidR="00A75AFD" w:rsidRPr="00A75AFD" w14:paraId="0A77F09A" w14:textId="77777777" w:rsidTr="00851EB0">
        <w:trPr>
          <w:trHeight w:val="180"/>
          <w:jc w:val="center"/>
        </w:trPr>
        <w:tc>
          <w:tcPr>
            <w:tcW w:w="113" w:type="pct"/>
            <w:tcBorders>
              <w:top w:val="nil"/>
              <w:left w:val="single" w:sz="4" w:space="0" w:color="auto"/>
              <w:bottom w:val="nil"/>
              <w:right w:val="single" w:sz="4" w:space="0" w:color="auto"/>
            </w:tcBorders>
            <w:shd w:val="clear" w:color="auto" w:fill="auto"/>
            <w:noWrap/>
            <w:vAlign w:val="bottom"/>
            <w:hideMark/>
          </w:tcPr>
          <w:p w14:paraId="56A98827"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73</w:t>
            </w:r>
          </w:p>
        </w:tc>
        <w:tc>
          <w:tcPr>
            <w:tcW w:w="170" w:type="pct"/>
            <w:tcBorders>
              <w:top w:val="nil"/>
              <w:left w:val="nil"/>
              <w:bottom w:val="nil"/>
              <w:right w:val="single" w:sz="4" w:space="0" w:color="auto"/>
            </w:tcBorders>
            <w:shd w:val="clear" w:color="auto" w:fill="auto"/>
            <w:noWrap/>
            <w:vAlign w:val="bottom"/>
            <w:hideMark/>
          </w:tcPr>
          <w:p w14:paraId="40D92BD7"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01620</w:t>
            </w:r>
          </w:p>
        </w:tc>
        <w:tc>
          <w:tcPr>
            <w:tcW w:w="1543" w:type="pct"/>
            <w:tcBorders>
              <w:top w:val="nil"/>
              <w:left w:val="nil"/>
              <w:bottom w:val="nil"/>
              <w:right w:val="single" w:sz="4" w:space="0" w:color="auto"/>
            </w:tcBorders>
            <w:shd w:val="clear" w:color="auto" w:fill="auto"/>
            <w:noWrap/>
            <w:vAlign w:val="bottom"/>
            <w:hideMark/>
          </w:tcPr>
          <w:p w14:paraId="6673B19E"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136" w:type="pct"/>
            <w:tcBorders>
              <w:top w:val="nil"/>
              <w:left w:val="nil"/>
              <w:bottom w:val="nil"/>
              <w:right w:val="single" w:sz="4" w:space="0" w:color="auto"/>
            </w:tcBorders>
            <w:shd w:val="clear" w:color="auto" w:fill="auto"/>
            <w:noWrap/>
            <w:vAlign w:val="bottom"/>
            <w:hideMark/>
          </w:tcPr>
          <w:p w14:paraId="7F71E46B"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5</w:t>
            </w:r>
          </w:p>
        </w:tc>
        <w:tc>
          <w:tcPr>
            <w:tcW w:w="459" w:type="pct"/>
            <w:tcBorders>
              <w:top w:val="nil"/>
              <w:left w:val="nil"/>
              <w:bottom w:val="nil"/>
              <w:right w:val="single" w:sz="4" w:space="0" w:color="auto"/>
            </w:tcBorders>
            <w:shd w:val="clear" w:color="auto" w:fill="auto"/>
            <w:noWrap/>
            <w:vAlign w:val="bottom"/>
            <w:hideMark/>
          </w:tcPr>
          <w:p w14:paraId="4F54DDE6" w14:textId="3D162C4A" w:rsidR="00851EB0" w:rsidRPr="00A75AFD" w:rsidRDefault="00200C0E"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xml:space="preserve">Nga të ardhurat </w:t>
            </w:r>
            <w:r w:rsidR="00851EB0" w:rsidRPr="00A75AFD">
              <w:rPr>
                <w:rFonts w:ascii="Arial" w:eastAsia="Times New Roman" w:hAnsi="Arial" w:cs="Arial"/>
                <w:sz w:val="10"/>
                <w:szCs w:val="10"/>
                <w:lang w:eastAsia="sq-AL"/>
              </w:rPr>
              <w:t>e veta</w:t>
            </w:r>
          </w:p>
        </w:tc>
        <w:tc>
          <w:tcPr>
            <w:tcW w:w="247" w:type="pct"/>
            <w:tcBorders>
              <w:top w:val="nil"/>
              <w:left w:val="nil"/>
              <w:bottom w:val="nil"/>
              <w:right w:val="single" w:sz="4" w:space="0" w:color="auto"/>
            </w:tcBorders>
            <w:shd w:val="clear" w:color="auto" w:fill="auto"/>
            <w:noWrap/>
            <w:vAlign w:val="bottom"/>
            <w:hideMark/>
          </w:tcPr>
          <w:p w14:paraId="05D1924E"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nil"/>
              <w:left w:val="nil"/>
              <w:bottom w:val="nil"/>
              <w:right w:val="single" w:sz="4" w:space="0" w:color="auto"/>
            </w:tcBorders>
            <w:shd w:val="clear" w:color="auto" w:fill="auto"/>
            <w:noWrap/>
            <w:vAlign w:val="bottom"/>
            <w:hideMark/>
          </w:tcPr>
          <w:p w14:paraId="53E67454"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nil"/>
              <w:left w:val="nil"/>
              <w:bottom w:val="nil"/>
              <w:right w:val="single" w:sz="4" w:space="0" w:color="auto"/>
            </w:tcBorders>
            <w:shd w:val="clear" w:color="auto" w:fill="auto"/>
            <w:noWrap/>
            <w:vAlign w:val="bottom"/>
            <w:hideMark/>
          </w:tcPr>
          <w:p w14:paraId="4B09AAFC"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nil"/>
              <w:left w:val="nil"/>
              <w:bottom w:val="nil"/>
              <w:right w:val="single" w:sz="4" w:space="0" w:color="auto"/>
            </w:tcBorders>
            <w:shd w:val="clear" w:color="auto" w:fill="auto"/>
            <w:noWrap/>
            <w:vAlign w:val="bottom"/>
            <w:hideMark/>
          </w:tcPr>
          <w:p w14:paraId="4CF151AC"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nil"/>
              <w:left w:val="nil"/>
              <w:bottom w:val="nil"/>
              <w:right w:val="single" w:sz="4" w:space="0" w:color="auto"/>
            </w:tcBorders>
            <w:shd w:val="clear" w:color="auto" w:fill="auto"/>
            <w:noWrap/>
            <w:vAlign w:val="bottom"/>
            <w:hideMark/>
          </w:tcPr>
          <w:p w14:paraId="60D7224D"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nil"/>
              <w:left w:val="nil"/>
              <w:bottom w:val="nil"/>
              <w:right w:val="single" w:sz="4" w:space="0" w:color="auto"/>
            </w:tcBorders>
            <w:shd w:val="clear" w:color="auto" w:fill="auto"/>
            <w:noWrap/>
            <w:vAlign w:val="bottom"/>
            <w:hideMark/>
          </w:tcPr>
          <w:p w14:paraId="384BD69D"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nil"/>
              <w:right w:val="single" w:sz="4" w:space="0" w:color="auto"/>
            </w:tcBorders>
            <w:shd w:val="clear" w:color="auto" w:fill="auto"/>
            <w:noWrap/>
            <w:vAlign w:val="bottom"/>
            <w:hideMark/>
          </w:tcPr>
          <w:p w14:paraId="50751B6D"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nil"/>
              <w:left w:val="nil"/>
              <w:bottom w:val="nil"/>
              <w:right w:val="single" w:sz="4" w:space="0" w:color="auto"/>
            </w:tcBorders>
            <w:shd w:val="clear" w:color="auto" w:fill="auto"/>
            <w:noWrap/>
            <w:vAlign w:val="bottom"/>
            <w:hideMark/>
          </w:tcPr>
          <w:p w14:paraId="37AA0EFF"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nil"/>
              <w:left w:val="nil"/>
              <w:bottom w:val="nil"/>
              <w:right w:val="single" w:sz="4" w:space="0" w:color="auto"/>
            </w:tcBorders>
            <w:shd w:val="clear" w:color="auto" w:fill="auto"/>
            <w:noWrap/>
            <w:vAlign w:val="bottom"/>
            <w:hideMark/>
          </w:tcPr>
          <w:p w14:paraId="120E23C8"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nil"/>
              <w:right w:val="single" w:sz="4" w:space="0" w:color="auto"/>
            </w:tcBorders>
            <w:shd w:val="clear" w:color="auto" w:fill="auto"/>
            <w:noWrap/>
            <w:vAlign w:val="bottom"/>
            <w:hideMark/>
          </w:tcPr>
          <w:p w14:paraId="437F6CA6"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r>
      <w:tr w:rsidR="00A75AFD" w:rsidRPr="00A75AFD" w14:paraId="29367486" w14:textId="77777777" w:rsidTr="00851EB0">
        <w:trPr>
          <w:trHeight w:val="180"/>
          <w:jc w:val="center"/>
        </w:trPr>
        <w:tc>
          <w:tcPr>
            <w:tcW w:w="113"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14:paraId="365604AF" w14:textId="77777777" w:rsidR="00851EB0" w:rsidRPr="00A75AFD" w:rsidRDefault="00851EB0" w:rsidP="00851EB0">
            <w:pPr>
              <w:spacing w:after="0" w:line="240" w:lineRule="auto"/>
              <w:jc w:val="center"/>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73</w:t>
            </w:r>
          </w:p>
        </w:tc>
        <w:tc>
          <w:tcPr>
            <w:tcW w:w="170" w:type="pct"/>
            <w:tcBorders>
              <w:top w:val="dotDash" w:sz="4" w:space="0" w:color="auto"/>
              <w:left w:val="nil"/>
              <w:bottom w:val="single" w:sz="4" w:space="0" w:color="auto"/>
              <w:right w:val="single" w:sz="4" w:space="0" w:color="auto"/>
            </w:tcBorders>
            <w:shd w:val="clear" w:color="auto" w:fill="auto"/>
            <w:noWrap/>
            <w:vAlign w:val="bottom"/>
            <w:hideMark/>
          </w:tcPr>
          <w:p w14:paraId="1CFE8505" w14:textId="77777777" w:rsidR="00851EB0" w:rsidRPr="00A75AFD" w:rsidRDefault="00851EB0" w:rsidP="00851EB0">
            <w:pPr>
              <w:spacing w:after="0" w:line="240" w:lineRule="auto"/>
              <w:jc w:val="center"/>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s</w:t>
            </w:r>
          </w:p>
        </w:tc>
        <w:tc>
          <w:tcPr>
            <w:tcW w:w="1543" w:type="pct"/>
            <w:tcBorders>
              <w:top w:val="dotDash" w:sz="4" w:space="0" w:color="auto"/>
              <w:left w:val="nil"/>
              <w:bottom w:val="single" w:sz="4" w:space="0" w:color="auto"/>
              <w:right w:val="single" w:sz="4" w:space="0" w:color="auto"/>
            </w:tcBorders>
            <w:shd w:val="clear" w:color="auto" w:fill="auto"/>
            <w:noWrap/>
            <w:vAlign w:val="bottom"/>
            <w:hideMark/>
          </w:tcPr>
          <w:p w14:paraId="6B41C351" w14:textId="77777777" w:rsidR="00851EB0" w:rsidRPr="00A75AFD" w:rsidRDefault="00851EB0" w:rsidP="00851EB0">
            <w:pPr>
              <w:spacing w:after="0" w:line="240" w:lineRule="auto"/>
              <w:jc w:val="center"/>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Komisioni Qendror i Zgjedhjeve</w:t>
            </w:r>
          </w:p>
        </w:tc>
        <w:tc>
          <w:tcPr>
            <w:tcW w:w="136" w:type="pct"/>
            <w:tcBorders>
              <w:top w:val="dotDash" w:sz="4" w:space="0" w:color="auto"/>
              <w:left w:val="nil"/>
              <w:bottom w:val="single" w:sz="4" w:space="0" w:color="auto"/>
              <w:right w:val="single" w:sz="4" w:space="0" w:color="auto"/>
            </w:tcBorders>
            <w:shd w:val="clear" w:color="auto" w:fill="auto"/>
            <w:noWrap/>
            <w:vAlign w:val="bottom"/>
            <w:hideMark/>
          </w:tcPr>
          <w:p w14:paraId="54EEE499"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459" w:type="pct"/>
            <w:tcBorders>
              <w:top w:val="dotDash" w:sz="4" w:space="0" w:color="auto"/>
              <w:left w:val="nil"/>
              <w:bottom w:val="single" w:sz="4" w:space="0" w:color="auto"/>
              <w:right w:val="single" w:sz="4" w:space="0" w:color="auto"/>
            </w:tcBorders>
            <w:shd w:val="clear" w:color="auto" w:fill="auto"/>
            <w:noWrap/>
            <w:vAlign w:val="bottom"/>
            <w:hideMark/>
          </w:tcPr>
          <w:p w14:paraId="6BC4AA41"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72C4764C"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151,907</w:t>
            </w:r>
          </w:p>
        </w:tc>
        <w:tc>
          <w:tcPr>
            <w:tcW w:w="262" w:type="pct"/>
            <w:tcBorders>
              <w:top w:val="dotDash" w:sz="4" w:space="0" w:color="auto"/>
              <w:left w:val="nil"/>
              <w:bottom w:val="single" w:sz="4" w:space="0" w:color="auto"/>
              <w:right w:val="single" w:sz="4" w:space="0" w:color="auto"/>
            </w:tcBorders>
            <w:shd w:val="clear" w:color="auto" w:fill="auto"/>
            <w:noWrap/>
            <w:vAlign w:val="bottom"/>
            <w:hideMark/>
          </w:tcPr>
          <w:p w14:paraId="75FB3705"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24,100</w:t>
            </w:r>
          </w:p>
        </w:tc>
        <w:tc>
          <w:tcPr>
            <w:tcW w:w="228" w:type="pct"/>
            <w:tcBorders>
              <w:top w:val="dotDash" w:sz="4" w:space="0" w:color="auto"/>
              <w:left w:val="nil"/>
              <w:bottom w:val="single" w:sz="4" w:space="0" w:color="auto"/>
              <w:right w:val="single" w:sz="4" w:space="0" w:color="auto"/>
            </w:tcBorders>
            <w:shd w:val="clear" w:color="auto" w:fill="auto"/>
            <w:noWrap/>
            <w:vAlign w:val="bottom"/>
            <w:hideMark/>
          </w:tcPr>
          <w:p w14:paraId="417AACEF"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160,160</w:t>
            </w:r>
          </w:p>
        </w:tc>
        <w:tc>
          <w:tcPr>
            <w:tcW w:w="209" w:type="pct"/>
            <w:tcBorders>
              <w:top w:val="dotDash" w:sz="4" w:space="0" w:color="auto"/>
              <w:left w:val="nil"/>
              <w:bottom w:val="single" w:sz="4" w:space="0" w:color="auto"/>
              <w:right w:val="single" w:sz="4" w:space="0" w:color="auto"/>
            </w:tcBorders>
            <w:shd w:val="clear" w:color="auto" w:fill="auto"/>
            <w:noWrap/>
            <w:vAlign w:val="bottom"/>
            <w:hideMark/>
          </w:tcPr>
          <w:p w14:paraId="1A4918E1"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c>
          <w:tcPr>
            <w:tcW w:w="344" w:type="pct"/>
            <w:tcBorders>
              <w:top w:val="dotDash" w:sz="4" w:space="0" w:color="auto"/>
              <w:left w:val="nil"/>
              <w:bottom w:val="single" w:sz="4" w:space="0" w:color="auto"/>
              <w:right w:val="single" w:sz="4" w:space="0" w:color="auto"/>
            </w:tcBorders>
            <w:shd w:val="clear" w:color="auto" w:fill="auto"/>
            <w:noWrap/>
            <w:vAlign w:val="bottom"/>
            <w:hideMark/>
          </w:tcPr>
          <w:p w14:paraId="014C313B"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c>
          <w:tcPr>
            <w:tcW w:w="264" w:type="pct"/>
            <w:tcBorders>
              <w:top w:val="dotDash" w:sz="4" w:space="0" w:color="auto"/>
              <w:left w:val="nil"/>
              <w:bottom w:val="single" w:sz="4" w:space="0" w:color="auto"/>
              <w:right w:val="single" w:sz="4" w:space="0" w:color="auto"/>
            </w:tcBorders>
            <w:shd w:val="clear" w:color="auto" w:fill="auto"/>
            <w:noWrap/>
            <w:vAlign w:val="bottom"/>
            <w:hideMark/>
          </w:tcPr>
          <w:p w14:paraId="63094E77"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1,000</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7714279C"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47,540</w:t>
            </w:r>
          </w:p>
        </w:tc>
        <w:tc>
          <w:tcPr>
            <w:tcW w:w="281" w:type="pct"/>
            <w:tcBorders>
              <w:top w:val="dotDash" w:sz="4" w:space="0" w:color="auto"/>
              <w:left w:val="nil"/>
              <w:bottom w:val="single" w:sz="4" w:space="0" w:color="auto"/>
              <w:right w:val="single" w:sz="4" w:space="0" w:color="auto"/>
            </w:tcBorders>
            <w:shd w:val="clear" w:color="auto" w:fill="auto"/>
            <w:noWrap/>
            <w:vAlign w:val="bottom"/>
            <w:hideMark/>
          </w:tcPr>
          <w:p w14:paraId="5B40850E"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c>
          <w:tcPr>
            <w:tcW w:w="251" w:type="pct"/>
            <w:tcBorders>
              <w:top w:val="dotDash" w:sz="4" w:space="0" w:color="auto"/>
              <w:left w:val="nil"/>
              <w:bottom w:val="single" w:sz="4" w:space="0" w:color="auto"/>
              <w:right w:val="single" w:sz="4" w:space="0" w:color="auto"/>
            </w:tcBorders>
            <w:shd w:val="clear" w:color="auto" w:fill="auto"/>
            <w:noWrap/>
            <w:vAlign w:val="bottom"/>
            <w:hideMark/>
          </w:tcPr>
          <w:p w14:paraId="553D4DD1"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147,400</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2BDF1BB3"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532,107</w:t>
            </w:r>
          </w:p>
        </w:tc>
      </w:tr>
      <w:tr w:rsidR="00A75AFD" w:rsidRPr="00A75AFD" w14:paraId="1C536D6E" w14:textId="77777777" w:rsidTr="00851EB0">
        <w:trPr>
          <w:trHeight w:val="180"/>
          <w:jc w:val="center"/>
        </w:trPr>
        <w:tc>
          <w:tcPr>
            <w:tcW w:w="113" w:type="pct"/>
            <w:tcBorders>
              <w:top w:val="single" w:sz="4" w:space="0" w:color="auto"/>
              <w:left w:val="single" w:sz="4" w:space="0" w:color="auto"/>
              <w:bottom w:val="dotted" w:sz="4" w:space="0" w:color="auto"/>
              <w:right w:val="single" w:sz="4" w:space="0" w:color="auto"/>
            </w:tcBorders>
            <w:shd w:val="clear" w:color="auto" w:fill="auto"/>
            <w:noWrap/>
            <w:vAlign w:val="bottom"/>
            <w:hideMark/>
          </w:tcPr>
          <w:p w14:paraId="292111FF"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76</w:t>
            </w:r>
          </w:p>
        </w:tc>
        <w:tc>
          <w:tcPr>
            <w:tcW w:w="170" w:type="pct"/>
            <w:tcBorders>
              <w:top w:val="single" w:sz="4" w:space="0" w:color="auto"/>
              <w:left w:val="nil"/>
              <w:bottom w:val="dotted" w:sz="4" w:space="0" w:color="auto"/>
              <w:right w:val="single" w:sz="4" w:space="0" w:color="auto"/>
            </w:tcBorders>
            <w:shd w:val="clear" w:color="auto" w:fill="auto"/>
            <w:noWrap/>
            <w:vAlign w:val="bottom"/>
            <w:hideMark/>
          </w:tcPr>
          <w:p w14:paraId="74BC2AE4"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01110</w:t>
            </w:r>
          </w:p>
        </w:tc>
        <w:tc>
          <w:tcPr>
            <w:tcW w:w="1543" w:type="pct"/>
            <w:tcBorders>
              <w:top w:val="single" w:sz="4" w:space="0" w:color="auto"/>
              <w:left w:val="nil"/>
              <w:bottom w:val="dotted" w:sz="4" w:space="0" w:color="auto"/>
              <w:right w:val="single" w:sz="4" w:space="0" w:color="auto"/>
            </w:tcBorders>
            <w:shd w:val="clear" w:color="auto" w:fill="auto"/>
            <w:noWrap/>
            <w:vAlign w:val="bottom"/>
            <w:hideMark/>
          </w:tcPr>
          <w:p w14:paraId="71C66310" w14:textId="741D1E04" w:rsidR="00851EB0" w:rsidRPr="00A75AFD" w:rsidRDefault="00C64261" w:rsidP="00851EB0">
            <w:pPr>
              <w:spacing w:after="0" w:line="240" w:lineRule="auto"/>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Planifikimi, menaxhimi dhe administrimi</w:t>
            </w:r>
          </w:p>
        </w:tc>
        <w:tc>
          <w:tcPr>
            <w:tcW w:w="136" w:type="pct"/>
            <w:tcBorders>
              <w:top w:val="single" w:sz="4" w:space="0" w:color="auto"/>
              <w:left w:val="nil"/>
              <w:bottom w:val="dotted" w:sz="4" w:space="0" w:color="auto"/>
              <w:right w:val="single" w:sz="4" w:space="0" w:color="auto"/>
            </w:tcBorders>
            <w:shd w:val="clear" w:color="auto" w:fill="auto"/>
            <w:noWrap/>
            <w:vAlign w:val="bottom"/>
            <w:hideMark/>
          </w:tcPr>
          <w:p w14:paraId="62D34EED"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1</w:t>
            </w:r>
          </w:p>
        </w:tc>
        <w:tc>
          <w:tcPr>
            <w:tcW w:w="459" w:type="pct"/>
            <w:tcBorders>
              <w:top w:val="single" w:sz="4" w:space="0" w:color="auto"/>
              <w:left w:val="nil"/>
              <w:bottom w:val="dotted" w:sz="4" w:space="0" w:color="auto"/>
              <w:right w:val="single" w:sz="4" w:space="0" w:color="auto"/>
            </w:tcBorders>
            <w:shd w:val="clear" w:color="auto" w:fill="auto"/>
            <w:noWrap/>
            <w:vAlign w:val="bottom"/>
            <w:hideMark/>
          </w:tcPr>
          <w:p w14:paraId="5F87CC83"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Çelje nga buxheti</w:t>
            </w:r>
          </w:p>
        </w:tc>
        <w:tc>
          <w:tcPr>
            <w:tcW w:w="247" w:type="pct"/>
            <w:tcBorders>
              <w:top w:val="single" w:sz="4" w:space="0" w:color="auto"/>
              <w:left w:val="nil"/>
              <w:bottom w:val="dotted" w:sz="4" w:space="0" w:color="auto"/>
              <w:right w:val="single" w:sz="4" w:space="0" w:color="auto"/>
            </w:tcBorders>
            <w:shd w:val="clear" w:color="auto" w:fill="auto"/>
            <w:noWrap/>
            <w:vAlign w:val="bottom"/>
            <w:hideMark/>
          </w:tcPr>
          <w:p w14:paraId="77BDA570"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174,150</w:t>
            </w:r>
          </w:p>
        </w:tc>
        <w:tc>
          <w:tcPr>
            <w:tcW w:w="262" w:type="pct"/>
            <w:tcBorders>
              <w:top w:val="single" w:sz="4" w:space="0" w:color="auto"/>
              <w:left w:val="nil"/>
              <w:bottom w:val="dotted" w:sz="4" w:space="0" w:color="auto"/>
              <w:right w:val="single" w:sz="4" w:space="0" w:color="auto"/>
            </w:tcBorders>
            <w:shd w:val="clear" w:color="auto" w:fill="auto"/>
            <w:noWrap/>
            <w:vAlign w:val="bottom"/>
            <w:hideMark/>
          </w:tcPr>
          <w:p w14:paraId="4180B073"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23,350</w:t>
            </w:r>
          </w:p>
        </w:tc>
        <w:tc>
          <w:tcPr>
            <w:tcW w:w="228" w:type="pct"/>
            <w:tcBorders>
              <w:top w:val="single" w:sz="4" w:space="0" w:color="auto"/>
              <w:left w:val="nil"/>
              <w:bottom w:val="dotted" w:sz="4" w:space="0" w:color="auto"/>
              <w:right w:val="single" w:sz="4" w:space="0" w:color="auto"/>
            </w:tcBorders>
            <w:shd w:val="clear" w:color="auto" w:fill="auto"/>
            <w:noWrap/>
            <w:vAlign w:val="bottom"/>
            <w:hideMark/>
          </w:tcPr>
          <w:p w14:paraId="00FE01E0"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46,340</w:t>
            </w:r>
          </w:p>
        </w:tc>
        <w:tc>
          <w:tcPr>
            <w:tcW w:w="209" w:type="pct"/>
            <w:tcBorders>
              <w:top w:val="single" w:sz="4" w:space="0" w:color="auto"/>
              <w:left w:val="nil"/>
              <w:bottom w:val="dotted" w:sz="4" w:space="0" w:color="auto"/>
              <w:right w:val="single" w:sz="4" w:space="0" w:color="auto"/>
            </w:tcBorders>
            <w:shd w:val="clear" w:color="auto" w:fill="auto"/>
            <w:noWrap/>
            <w:vAlign w:val="bottom"/>
            <w:hideMark/>
          </w:tcPr>
          <w:p w14:paraId="2B9A968A"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single" w:sz="4" w:space="0" w:color="auto"/>
              <w:left w:val="nil"/>
              <w:bottom w:val="dotted" w:sz="4" w:space="0" w:color="auto"/>
              <w:right w:val="single" w:sz="4" w:space="0" w:color="auto"/>
            </w:tcBorders>
            <w:shd w:val="clear" w:color="auto" w:fill="auto"/>
            <w:noWrap/>
            <w:vAlign w:val="bottom"/>
            <w:hideMark/>
          </w:tcPr>
          <w:p w14:paraId="648DED65"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single" w:sz="4" w:space="0" w:color="auto"/>
              <w:left w:val="nil"/>
              <w:bottom w:val="dotted" w:sz="4" w:space="0" w:color="auto"/>
              <w:right w:val="single" w:sz="4" w:space="0" w:color="auto"/>
            </w:tcBorders>
            <w:shd w:val="clear" w:color="auto" w:fill="auto"/>
            <w:noWrap/>
            <w:vAlign w:val="bottom"/>
            <w:hideMark/>
          </w:tcPr>
          <w:p w14:paraId="33D9290D"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single" w:sz="4" w:space="0" w:color="auto"/>
              <w:left w:val="nil"/>
              <w:bottom w:val="dotted" w:sz="4" w:space="0" w:color="auto"/>
              <w:right w:val="single" w:sz="4" w:space="0" w:color="auto"/>
            </w:tcBorders>
            <w:shd w:val="clear" w:color="auto" w:fill="auto"/>
            <w:noWrap/>
            <w:vAlign w:val="bottom"/>
            <w:hideMark/>
          </w:tcPr>
          <w:p w14:paraId="2D08A25A"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240</w:t>
            </w:r>
          </w:p>
        </w:tc>
        <w:tc>
          <w:tcPr>
            <w:tcW w:w="281" w:type="pct"/>
            <w:tcBorders>
              <w:top w:val="single" w:sz="4" w:space="0" w:color="auto"/>
              <w:left w:val="nil"/>
              <w:bottom w:val="dotted" w:sz="4" w:space="0" w:color="auto"/>
              <w:right w:val="single" w:sz="4" w:space="0" w:color="auto"/>
            </w:tcBorders>
            <w:shd w:val="clear" w:color="auto" w:fill="auto"/>
            <w:noWrap/>
            <w:vAlign w:val="bottom"/>
            <w:hideMark/>
          </w:tcPr>
          <w:p w14:paraId="3F492D3D"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single" w:sz="4" w:space="0" w:color="auto"/>
              <w:left w:val="nil"/>
              <w:bottom w:val="dotted" w:sz="4" w:space="0" w:color="auto"/>
              <w:right w:val="single" w:sz="4" w:space="0" w:color="auto"/>
            </w:tcBorders>
            <w:shd w:val="clear" w:color="auto" w:fill="auto"/>
            <w:noWrap/>
            <w:vAlign w:val="bottom"/>
            <w:hideMark/>
          </w:tcPr>
          <w:p w14:paraId="75594F21"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53,600</w:t>
            </w:r>
          </w:p>
        </w:tc>
        <w:tc>
          <w:tcPr>
            <w:tcW w:w="247" w:type="pct"/>
            <w:tcBorders>
              <w:top w:val="single" w:sz="4" w:space="0" w:color="auto"/>
              <w:left w:val="nil"/>
              <w:bottom w:val="dotted" w:sz="4" w:space="0" w:color="auto"/>
              <w:right w:val="single" w:sz="4" w:space="0" w:color="auto"/>
            </w:tcBorders>
            <w:shd w:val="clear" w:color="auto" w:fill="auto"/>
            <w:noWrap/>
            <w:vAlign w:val="bottom"/>
            <w:hideMark/>
          </w:tcPr>
          <w:p w14:paraId="7E3D9A3F"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297,680</w:t>
            </w:r>
          </w:p>
        </w:tc>
      </w:tr>
      <w:tr w:rsidR="00A75AFD" w:rsidRPr="00A75AFD" w14:paraId="570E849D" w14:textId="77777777" w:rsidTr="00851EB0">
        <w:trPr>
          <w:trHeight w:val="180"/>
          <w:jc w:val="center"/>
        </w:trPr>
        <w:tc>
          <w:tcPr>
            <w:tcW w:w="113"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14:paraId="4799E941"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76</w:t>
            </w:r>
          </w:p>
        </w:tc>
        <w:tc>
          <w:tcPr>
            <w:tcW w:w="170" w:type="pct"/>
            <w:tcBorders>
              <w:top w:val="dotted" w:sz="4" w:space="0" w:color="auto"/>
              <w:left w:val="nil"/>
              <w:bottom w:val="dotted" w:sz="4" w:space="0" w:color="auto"/>
              <w:right w:val="single" w:sz="4" w:space="0" w:color="auto"/>
            </w:tcBorders>
            <w:shd w:val="clear" w:color="auto" w:fill="auto"/>
            <w:noWrap/>
            <w:vAlign w:val="bottom"/>
            <w:hideMark/>
          </w:tcPr>
          <w:p w14:paraId="769649B6"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01110</w:t>
            </w:r>
          </w:p>
        </w:tc>
        <w:tc>
          <w:tcPr>
            <w:tcW w:w="1543" w:type="pct"/>
            <w:tcBorders>
              <w:top w:val="dotted" w:sz="4" w:space="0" w:color="auto"/>
              <w:left w:val="nil"/>
              <w:bottom w:val="dotted" w:sz="4" w:space="0" w:color="auto"/>
              <w:right w:val="single" w:sz="4" w:space="0" w:color="auto"/>
            </w:tcBorders>
            <w:shd w:val="clear" w:color="auto" w:fill="auto"/>
            <w:noWrap/>
            <w:vAlign w:val="bottom"/>
            <w:hideMark/>
          </w:tcPr>
          <w:p w14:paraId="7E96C8EB"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136" w:type="pct"/>
            <w:tcBorders>
              <w:top w:val="dotted" w:sz="4" w:space="0" w:color="auto"/>
              <w:left w:val="nil"/>
              <w:bottom w:val="dotted" w:sz="4" w:space="0" w:color="auto"/>
              <w:right w:val="single" w:sz="4" w:space="0" w:color="auto"/>
            </w:tcBorders>
            <w:shd w:val="clear" w:color="auto" w:fill="auto"/>
            <w:noWrap/>
            <w:vAlign w:val="bottom"/>
            <w:hideMark/>
          </w:tcPr>
          <w:p w14:paraId="79A6DEAC"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2</w:t>
            </w:r>
          </w:p>
        </w:tc>
        <w:tc>
          <w:tcPr>
            <w:tcW w:w="459" w:type="pct"/>
            <w:tcBorders>
              <w:top w:val="dotted" w:sz="4" w:space="0" w:color="auto"/>
              <w:left w:val="nil"/>
              <w:bottom w:val="dotted" w:sz="4" w:space="0" w:color="auto"/>
              <w:right w:val="single" w:sz="4" w:space="0" w:color="auto"/>
            </w:tcBorders>
            <w:shd w:val="clear" w:color="auto" w:fill="auto"/>
            <w:noWrap/>
            <w:vAlign w:val="bottom"/>
            <w:hideMark/>
          </w:tcPr>
          <w:p w14:paraId="11B95DB4"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Financim i huaj</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0F4C878E"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dotted" w:sz="4" w:space="0" w:color="auto"/>
              <w:left w:val="nil"/>
              <w:bottom w:val="dotted" w:sz="4" w:space="0" w:color="auto"/>
              <w:right w:val="single" w:sz="4" w:space="0" w:color="auto"/>
            </w:tcBorders>
            <w:shd w:val="clear" w:color="auto" w:fill="auto"/>
            <w:noWrap/>
            <w:vAlign w:val="bottom"/>
            <w:hideMark/>
          </w:tcPr>
          <w:p w14:paraId="05F8F8CE"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dotted" w:sz="4" w:space="0" w:color="auto"/>
              <w:left w:val="nil"/>
              <w:bottom w:val="dotted" w:sz="4" w:space="0" w:color="auto"/>
              <w:right w:val="single" w:sz="4" w:space="0" w:color="auto"/>
            </w:tcBorders>
            <w:shd w:val="clear" w:color="auto" w:fill="auto"/>
            <w:noWrap/>
            <w:vAlign w:val="bottom"/>
            <w:hideMark/>
          </w:tcPr>
          <w:p w14:paraId="3B6D9C60"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dotted" w:sz="4" w:space="0" w:color="auto"/>
              <w:left w:val="nil"/>
              <w:bottom w:val="dotted" w:sz="4" w:space="0" w:color="auto"/>
              <w:right w:val="single" w:sz="4" w:space="0" w:color="auto"/>
            </w:tcBorders>
            <w:shd w:val="clear" w:color="auto" w:fill="auto"/>
            <w:noWrap/>
            <w:vAlign w:val="bottom"/>
            <w:hideMark/>
          </w:tcPr>
          <w:p w14:paraId="7714E8C9"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dotted" w:sz="4" w:space="0" w:color="auto"/>
              <w:left w:val="nil"/>
              <w:bottom w:val="dotted" w:sz="4" w:space="0" w:color="auto"/>
              <w:right w:val="single" w:sz="4" w:space="0" w:color="auto"/>
            </w:tcBorders>
            <w:shd w:val="clear" w:color="auto" w:fill="auto"/>
            <w:noWrap/>
            <w:vAlign w:val="bottom"/>
            <w:hideMark/>
          </w:tcPr>
          <w:p w14:paraId="78336605"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dotted" w:sz="4" w:space="0" w:color="auto"/>
              <w:left w:val="nil"/>
              <w:bottom w:val="dotted" w:sz="4" w:space="0" w:color="auto"/>
              <w:right w:val="single" w:sz="4" w:space="0" w:color="auto"/>
            </w:tcBorders>
            <w:shd w:val="clear" w:color="auto" w:fill="auto"/>
            <w:noWrap/>
            <w:vAlign w:val="bottom"/>
            <w:hideMark/>
          </w:tcPr>
          <w:p w14:paraId="66DDC985"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6588EF52"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dotted" w:sz="4" w:space="0" w:color="auto"/>
              <w:left w:val="nil"/>
              <w:bottom w:val="dotted" w:sz="4" w:space="0" w:color="auto"/>
              <w:right w:val="single" w:sz="4" w:space="0" w:color="auto"/>
            </w:tcBorders>
            <w:shd w:val="clear" w:color="auto" w:fill="auto"/>
            <w:noWrap/>
            <w:vAlign w:val="bottom"/>
            <w:hideMark/>
          </w:tcPr>
          <w:p w14:paraId="51520E3B"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dotted" w:sz="4" w:space="0" w:color="auto"/>
              <w:left w:val="nil"/>
              <w:bottom w:val="dotted" w:sz="4" w:space="0" w:color="auto"/>
              <w:right w:val="single" w:sz="4" w:space="0" w:color="auto"/>
            </w:tcBorders>
            <w:shd w:val="clear" w:color="auto" w:fill="auto"/>
            <w:noWrap/>
            <w:vAlign w:val="bottom"/>
            <w:hideMark/>
          </w:tcPr>
          <w:p w14:paraId="53F8C76C"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0A0759D9"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r>
      <w:tr w:rsidR="00A75AFD" w:rsidRPr="00A75AFD" w14:paraId="6A081B5D"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6302705F"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76</w:t>
            </w:r>
          </w:p>
        </w:tc>
        <w:tc>
          <w:tcPr>
            <w:tcW w:w="170" w:type="pct"/>
            <w:tcBorders>
              <w:top w:val="nil"/>
              <w:left w:val="nil"/>
              <w:bottom w:val="dotted" w:sz="4" w:space="0" w:color="auto"/>
              <w:right w:val="single" w:sz="4" w:space="0" w:color="auto"/>
            </w:tcBorders>
            <w:shd w:val="clear" w:color="auto" w:fill="auto"/>
            <w:noWrap/>
            <w:vAlign w:val="bottom"/>
            <w:hideMark/>
          </w:tcPr>
          <w:p w14:paraId="6F9DD795"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01110</w:t>
            </w:r>
          </w:p>
        </w:tc>
        <w:tc>
          <w:tcPr>
            <w:tcW w:w="1543" w:type="pct"/>
            <w:tcBorders>
              <w:top w:val="nil"/>
              <w:left w:val="nil"/>
              <w:bottom w:val="dotted" w:sz="4" w:space="0" w:color="auto"/>
              <w:right w:val="single" w:sz="4" w:space="0" w:color="auto"/>
            </w:tcBorders>
            <w:shd w:val="clear" w:color="auto" w:fill="auto"/>
            <w:noWrap/>
            <w:vAlign w:val="bottom"/>
            <w:hideMark/>
          </w:tcPr>
          <w:p w14:paraId="15645EA0"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468EDE64"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71F679FE"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17B2F30C"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4722CAE2"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1CCE0A6F"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2772FEFF"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01AD38BC"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6D662B55"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03994E13"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2B54F290"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74EA58F9"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5D64406A"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r>
      <w:tr w:rsidR="00A75AFD" w:rsidRPr="00A75AFD" w14:paraId="6493A6D7"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540EBE76"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76</w:t>
            </w:r>
          </w:p>
        </w:tc>
        <w:tc>
          <w:tcPr>
            <w:tcW w:w="170" w:type="pct"/>
            <w:tcBorders>
              <w:top w:val="nil"/>
              <w:left w:val="nil"/>
              <w:bottom w:val="dotted" w:sz="4" w:space="0" w:color="auto"/>
              <w:right w:val="single" w:sz="4" w:space="0" w:color="auto"/>
            </w:tcBorders>
            <w:shd w:val="clear" w:color="auto" w:fill="auto"/>
            <w:noWrap/>
            <w:vAlign w:val="bottom"/>
            <w:hideMark/>
          </w:tcPr>
          <w:p w14:paraId="54ADA27D"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01110</w:t>
            </w:r>
          </w:p>
        </w:tc>
        <w:tc>
          <w:tcPr>
            <w:tcW w:w="1543" w:type="pct"/>
            <w:tcBorders>
              <w:top w:val="nil"/>
              <w:left w:val="nil"/>
              <w:bottom w:val="dotted" w:sz="4" w:space="0" w:color="auto"/>
              <w:right w:val="single" w:sz="4" w:space="0" w:color="auto"/>
            </w:tcBorders>
            <w:shd w:val="clear" w:color="auto" w:fill="auto"/>
            <w:noWrap/>
            <w:vAlign w:val="bottom"/>
            <w:hideMark/>
          </w:tcPr>
          <w:p w14:paraId="243F6549"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2F1D6D20"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16F022AB" w14:textId="5B5D6D8B" w:rsidR="00851EB0" w:rsidRPr="00A75AFD" w:rsidRDefault="00200C0E"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156EBCE3"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5450FDDF"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422830B3"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1AE110F5"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475436E2"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04CA5891"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61B46BB2"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61946E45"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16572868"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28B5E15E"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r>
      <w:tr w:rsidR="00A75AFD" w:rsidRPr="00A75AFD" w14:paraId="27C19C08" w14:textId="77777777" w:rsidTr="00851EB0">
        <w:trPr>
          <w:trHeight w:val="180"/>
          <w:jc w:val="center"/>
        </w:trPr>
        <w:tc>
          <w:tcPr>
            <w:tcW w:w="113" w:type="pct"/>
            <w:tcBorders>
              <w:top w:val="nil"/>
              <w:left w:val="single" w:sz="4" w:space="0" w:color="auto"/>
              <w:bottom w:val="nil"/>
              <w:right w:val="single" w:sz="4" w:space="0" w:color="auto"/>
            </w:tcBorders>
            <w:shd w:val="clear" w:color="auto" w:fill="auto"/>
            <w:noWrap/>
            <w:vAlign w:val="bottom"/>
            <w:hideMark/>
          </w:tcPr>
          <w:p w14:paraId="0F748231"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76</w:t>
            </w:r>
          </w:p>
        </w:tc>
        <w:tc>
          <w:tcPr>
            <w:tcW w:w="170" w:type="pct"/>
            <w:tcBorders>
              <w:top w:val="nil"/>
              <w:left w:val="nil"/>
              <w:bottom w:val="nil"/>
              <w:right w:val="single" w:sz="4" w:space="0" w:color="auto"/>
            </w:tcBorders>
            <w:shd w:val="clear" w:color="auto" w:fill="auto"/>
            <w:noWrap/>
            <w:vAlign w:val="bottom"/>
            <w:hideMark/>
          </w:tcPr>
          <w:p w14:paraId="03B33D7D"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01110</w:t>
            </w:r>
          </w:p>
        </w:tc>
        <w:tc>
          <w:tcPr>
            <w:tcW w:w="1543" w:type="pct"/>
            <w:tcBorders>
              <w:top w:val="nil"/>
              <w:left w:val="nil"/>
              <w:bottom w:val="nil"/>
              <w:right w:val="single" w:sz="4" w:space="0" w:color="auto"/>
            </w:tcBorders>
            <w:shd w:val="clear" w:color="auto" w:fill="auto"/>
            <w:noWrap/>
            <w:vAlign w:val="bottom"/>
            <w:hideMark/>
          </w:tcPr>
          <w:p w14:paraId="0E4A93EB"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136" w:type="pct"/>
            <w:tcBorders>
              <w:top w:val="nil"/>
              <w:left w:val="nil"/>
              <w:bottom w:val="nil"/>
              <w:right w:val="single" w:sz="4" w:space="0" w:color="auto"/>
            </w:tcBorders>
            <w:shd w:val="clear" w:color="auto" w:fill="auto"/>
            <w:noWrap/>
            <w:vAlign w:val="bottom"/>
            <w:hideMark/>
          </w:tcPr>
          <w:p w14:paraId="5E1957FD"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5</w:t>
            </w:r>
          </w:p>
        </w:tc>
        <w:tc>
          <w:tcPr>
            <w:tcW w:w="459" w:type="pct"/>
            <w:tcBorders>
              <w:top w:val="nil"/>
              <w:left w:val="nil"/>
              <w:bottom w:val="nil"/>
              <w:right w:val="single" w:sz="4" w:space="0" w:color="auto"/>
            </w:tcBorders>
            <w:shd w:val="clear" w:color="auto" w:fill="auto"/>
            <w:noWrap/>
            <w:vAlign w:val="bottom"/>
            <w:hideMark/>
          </w:tcPr>
          <w:p w14:paraId="0D5178E7" w14:textId="2873917C" w:rsidR="00851EB0" w:rsidRPr="00A75AFD" w:rsidRDefault="00200C0E"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xml:space="preserve">Nga të ardhurat </w:t>
            </w:r>
            <w:r w:rsidR="00851EB0" w:rsidRPr="00A75AFD">
              <w:rPr>
                <w:rFonts w:ascii="Arial" w:eastAsia="Times New Roman" w:hAnsi="Arial" w:cs="Arial"/>
                <w:sz w:val="10"/>
                <w:szCs w:val="10"/>
                <w:lang w:eastAsia="sq-AL"/>
              </w:rPr>
              <w:t>e veta</w:t>
            </w:r>
          </w:p>
        </w:tc>
        <w:tc>
          <w:tcPr>
            <w:tcW w:w="247" w:type="pct"/>
            <w:tcBorders>
              <w:top w:val="nil"/>
              <w:left w:val="nil"/>
              <w:bottom w:val="nil"/>
              <w:right w:val="single" w:sz="4" w:space="0" w:color="auto"/>
            </w:tcBorders>
            <w:shd w:val="clear" w:color="auto" w:fill="auto"/>
            <w:noWrap/>
            <w:vAlign w:val="bottom"/>
            <w:hideMark/>
          </w:tcPr>
          <w:p w14:paraId="0997F04A"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nil"/>
              <w:left w:val="nil"/>
              <w:bottom w:val="nil"/>
              <w:right w:val="single" w:sz="4" w:space="0" w:color="auto"/>
            </w:tcBorders>
            <w:shd w:val="clear" w:color="auto" w:fill="auto"/>
            <w:noWrap/>
            <w:vAlign w:val="bottom"/>
            <w:hideMark/>
          </w:tcPr>
          <w:p w14:paraId="24EA0D78"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nil"/>
              <w:left w:val="nil"/>
              <w:bottom w:val="nil"/>
              <w:right w:val="single" w:sz="4" w:space="0" w:color="auto"/>
            </w:tcBorders>
            <w:shd w:val="clear" w:color="auto" w:fill="auto"/>
            <w:noWrap/>
            <w:vAlign w:val="bottom"/>
            <w:hideMark/>
          </w:tcPr>
          <w:p w14:paraId="42136C1E"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nil"/>
              <w:left w:val="nil"/>
              <w:bottom w:val="nil"/>
              <w:right w:val="single" w:sz="4" w:space="0" w:color="auto"/>
            </w:tcBorders>
            <w:shd w:val="clear" w:color="auto" w:fill="auto"/>
            <w:noWrap/>
            <w:vAlign w:val="bottom"/>
            <w:hideMark/>
          </w:tcPr>
          <w:p w14:paraId="7E278539"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nil"/>
              <w:left w:val="nil"/>
              <w:bottom w:val="nil"/>
              <w:right w:val="single" w:sz="4" w:space="0" w:color="auto"/>
            </w:tcBorders>
            <w:shd w:val="clear" w:color="auto" w:fill="auto"/>
            <w:noWrap/>
            <w:vAlign w:val="bottom"/>
            <w:hideMark/>
          </w:tcPr>
          <w:p w14:paraId="4D2EE31A"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nil"/>
              <w:left w:val="nil"/>
              <w:bottom w:val="nil"/>
              <w:right w:val="single" w:sz="4" w:space="0" w:color="auto"/>
            </w:tcBorders>
            <w:shd w:val="clear" w:color="auto" w:fill="auto"/>
            <w:noWrap/>
            <w:vAlign w:val="bottom"/>
            <w:hideMark/>
          </w:tcPr>
          <w:p w14:paraId="1ACB3EFB"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nil"/>
              <w:right w:val="single" w:sz="4" w:space="0" w:color="auto"/>
            </w:tcBorders>
            <w:shd w:val="clear" w:color="auto" w:fill="auto"/>
            <w:noWrap/>
            <w:vAlign w:val="bottom"/>
            <w:hideMark/>
          </w:tcPr>
          <w:p w14:paraId="023BD132"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nil"/>
              <w:left w:val="nil"/>
              <w:bottom w:val="nil"/>
              <w:right w:val="single" w:sz="4" w:space="0" w:color="auto"/>
            </w:tcBorders>
            <w:shd w:val="clear" w:color="auto" w:fill="auto"/>
            <w:noWrap/>
            <w:vAlign w:val="bottom"/>
            <w:hideMark/>
          </w:tcPr>
          <w:p w14:paraId="4BD50C82"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nil"/>
              <w:left w:val="nil"/>
              <w:bottom w:val="nil"/>
              <w:right w:val="single" w:sz="4" w:space="0" w:color="auto"/>
            </w:tcBorders>
            <w:shd w:val="clear" w:color="auto" w:fill="auto"/>
            <w:noWrap/>
            <w:vAlign w:val="bottom"/>
            <w:hideMark/>
          </w:tcPr>
          <w:p w14:paraId="474DAA8D"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nil"/>
              <w:right w:val="single" w:sz="4" w:space="0" w:color="auto"/>
            </w:tcBorders>
            <w:shd w:val="clear" w:color="auto" w:fill="auto"/>
            <w:noWrap/>
            <w:vAlign w:val="bottom"/>
            <w:hideMark/>
          </w:tcPr>
          <w:p w14:paraId="0994AD1B"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r>
      <w:tr w:rsidR="00A75AFD" w:rsidRPr="00A75AFD" w14:paraId="358FEE34" w14:textId="77777777" w:rsidTr="00851EB0">
        <w:trPr>
          <w:trHeight w:val="180"/>
          <w:jc w:val="center"/>
        </w:trPr>
        <w:tc>
          <w:tcPr>
            <w:tcW w:w="113"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14:paraId="498BB3BA" w14:textId="77777777" w:rsidR="00851EB0" w:rsidRPr="00A75AFD" w:rsidRDefault="00851EB0" w:rsidP="00851EB0">
            <w:pPr>
              <w:spacing w:after="0" w:line="240" w:lineRule="auto"/>
              <w:jc w:val="center"/>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76</w:t>
            </w:r>
          </w:p>
        </w:tc>
        <w:tc>
          <w:tcPr>
            <w:tcW w:w="170" w:type="pct"/>
            <w:tcBorders>
              <w:top w:val="dotDash" w:sz="4" w:space="0" w:color="auto"/>
              <w:left w:val="nil"/>
              <w:bottom w:val="single" w:sz="4" w:space="0" w:color="auto"/>
              <w:right w:val="single" w:sz="4" w:space="0" w:color="auto"/>
            </w:tcBorders>
            <w:shd w:val="clear" w:color="auto" w:fill="auto"/>
            <w:noWrap/>
            <w:vAlign w:val="bottom"/>
            <w:hideMark/>
          </w:tcPr>
          <w:p w14:paraId="0F7AB1BA" w14:textId="77777777" w:rsidR="00851EB0" w:rsidRPr="00A75AFD" w:rsidRDefault="00851EB0" w:rsidP="00851EB0">
            <w:pPr>
              <w:spacing w:after="0" w:line="240" w:lineRule="auto"/>
              <w:jc w:val="center"/>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s</w:t>
            </w:r>
          </w:p>
        </w:tc>
        <w:tc>
          <w:tcPr>
            <w:tcW w:w="1543" w:type="pct"/>
            <w:tcBorders>
              <w:top w:val="dotDash" w:sz="4" w:space="0" w:color="auto"/>
              <w:left w:val="nil"/>
              <w:bottom w:val="single" w:sz="4" w:space="0" w:color="auto"/>
              <w:right w:val="single" w:sz="4" w:space="0" w:color="auto"/>
            </w:tcBorders>
            <w:shd w:val="clear" w:color="auto" w:fill="auto"/>
            <w:noWrap/>
            <w:vAlign w:val="bottom"/>
            <w:hideMark/>
          </w:tcPr>
          <w:p w14:paraId="7100E729" w14:textId="77777777" w:rsidR="00851EB0" w:rsidRPr="00A75AFD" w:rsidRDefault="00851EB0" w:rsidP="00851EB0">
            <w:pPr>
              <w:spacing w:after="0" w:line="240" w:lineRule="auto"/>
              <w:jc w:val="center"/>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 xml:space="preserve">Inspektorati i Lartë i Deklarimit dhe Kontrollit të Pasurive dhe Konfliktit të Interesave </w:t>
            </w:r>
          </w:p>
        </w:tc>
        <w:tc>
          <w:tcPr>
            <w:tcW w:w="136" w:type="pct"/>
            <w:tcBorders>
              <w:top w:val="dotDash" w:sz="4" w:space="0" w:color="auto"/>
              <w:left w:val="nil"/>
              <w:bottom w:val="single" w:sz="4" w:space="0" w:color="auto"/>
              <w:right w:val="single" w:sz="4" w:space="0" w:color="auto"/>
            </w:tcBorders>
            <w:shd w:val="clear" w:color="auto" w:fill="auto"/>
            <w:noWrap/>
            <w:vAlign w:val="bottom"/>
            <w:hideMark/>
          </w:tcPr>
          <w:p w14:paraId="4AB111BF"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459" w:type="pct"/>
            <w:tcBorders>
              <w:top w:val="dotDash" w:sz="4" w:space="0" w:color="auto"/>
              <w:left w:val="nil"/>
              <w:bottom w:val="single" w:sz="4" w:space="0" w:color="auto"/>
              <w:right w:val="single" w:sz="4" w:space="0" w:color="auto"/>
            </w:tcBorders>
            <w:shd w:val="clear" w:color="auto" w:fill="auto"/>
            <w:noWrap/>
            <w:vAlign w:val="bottom"/>
            <w:hideMark/>
          </w:tcPr>
          <w:p w14:paraId="06029DFD"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2D739EF8"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174,150</w:t>
            </w:r>
          </w:p>
        </w:tc>
        <w:tc>
          <w:tcPr>
            <w:tcW w:w="262" w:type="pct"/>
            <w:tcBorders>
              <w:top w:val="dotDash" w:sz="4" w:space="0" w:color="auto"/>
              <w:left w:val="nil"/>
              <w:bottom w:val="single" w:sz="4" w:space="0" w:color="auto"/>
              <w:right w:val="single" w:sz="4" w:space="0" w:color="auto"/>
            </w:tcBorders>
            <w:shd w:val="clear" w:color="auto" w:fill="auto"/>
            <w:noWrap/>
            <w:vAlign w:val="bottom"/>
            <w:hideMark/>
          </w:tcPr>
          <w:p w14:paraId="47A66271"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23,350</w:t>
            </w:r>
          </w:p>
        </w:tc>
        <w:tc>
          <w:tcPr>
            <w:tcW w:w="228" w:type="pct"/>
            <w:tcBorders>
              <w:top w:val="dotDash" w:sz="4" w:space="0" w:color="auto"/>
              <w:left w:val="nil"/>
              <w:bottom w:val="single" w:sz="4" w:space="0" w:color="auto"/>
              <w:right w:val="single" w:sz="4" w:space="0" w:color="auto"/>
            </w:tcBorders>
            <w:shd w:val="clear" w:color="auto" w:fill="auto"/>
            <w:noWrap/>
            <w:vAlign w:val="bottom"/>
            <w:hideMark/>
          </w:tcPr>
          <w:p w14:paraId="551B546D"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46,340</w:t>
            </w:r>
          </w:p>
        </w:tc>
        <w:tc>
          <w:tcPr>
            <w:tcW w:w="209" w:type="pct"/>
            <w:tcBorders>
              <w:top w:val="dotDash" w:sz="4" w:space="0" w:color="auto"/>
              <w:left w:val="nil"/>
              <w:bottom w:val="single" w:sz="4" w:space="0" w:color="auto"/>
              <w:right w:val="single" w:sz="4" w:space="0" w:color="auto"/>
            </w:tcBorders>
            <w:shd w:val="clear" w:color="auto" w:fill="auto"/>
            <w:noWrap/>
            <w:vAlign w:val="bottom"/>
            <w:hideMark/>
          </w:tcPr>
          <w:p w14:paraId="1482CF76"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c>
          <w:tcPr>
            <w:tcW w:w="344" w:type="pct"/>
            <w:tcBorders>
              <w:top w:val="dotDash" w:sz="4" w:space="0" w:color="auto"/>
              <w:left w:val="nil"/>
              <w:bottom w:val="single" w:sz="4" w:space="0" w:color="auto"/>
              <w:right w:val="single" w:sz="4" w:space="0" w:color="auto"/>
            </w:tcBorders>
            <w:shd w:val="clear" w:color="auto" w:fill="auto"/>
            <w:noWrap/>
            <w:vAlign w:val="bottom"/>
            <w:hideMark/>
          </w:tcPr>
          <w:p w14:paraId="795DB0FD"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c>
          <w:tcPr>
            <w:tcW w:w="264" w:type="pct"/>
            <w:tcBorders>
              <w:top w:val="dotDash" w:sz="4" w:space="0" w:color="auto"/>
              <w:left w:val="nil"/>
              <w:bottom w:val="single" w:sz="4" w:space="0" w:color="auto"/>
              <w:right w:val="single" w:sz="4" w:space="0" w:color="auto"/>
            </w:tcBorders>
            <w:shd w:val="clear" w:color="auto" w:fill="auto"/>
            <w:noWrap/>
            <w:vAlign w:val="bottom"/>
            <w:hideMark/>
          </w:tcPr>
          <w:p w14:paraId="1A5BD2EC"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4FB768B2"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240</w:t>
            </w:r>
          </w:p>
        </w:tc>
        <w:tc>
          <w:tcPr>
            <w:tcW w:w="281" w:type="pct"/>
            <w:tcBorders>
              <w:top w:val="dotDash" w:sz="4" w:space="0" w:color="auto"/>
              <w:left w:val="nil"/>
              <w:bottom w:val="single" w:sz="4" w:space="0" w:color="auto"/>
              <w:right w:val="single" w:sz="4" w:space="0" w:color="auto"/>
            </w:tcBorders>
            <w:shd w:val="clear" w:color="auto" w:fill="auto"/>
            <w:noWrap/>
            <w:vAlign w:val="bottom"/>
            <w:hideMark/>
          </w:tcPr>
          <w:p w14:paraId="4A386103"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c>
          <w:tcPr>
            <w:tcW w:w="251" w:type="pct"/>
            <w:tcBorders>
              <w:top w:val="dotDash" w:sz="4" w:space="0" w:color="auto"/>
              <w:left w:val="nil"/>
              <w:bottom w:val="single" w:sz="4" w:space="0" w:color="auto"/>
              <w:right w:val="single" w:sz="4" w:space="0" w:color="auto"/>
            </w:tcBorders>
            <w:shd w:val="clear" w:color="auto" w:fill="auto"/>
            <w:noWrap/>
            <w:vAlign w:val="bottom"/>
            <w:hideMark/>
          </w:tcPr>
          <w:p w14:paraId="6FEE7C97"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53,600</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2B2E9828"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297,680</w:t>
            </w:r>
          </w:p>
        </w:tc>
      </w:tr>
      <w:tr w:rsidR="00A75AFD" w:rsidRPr="00A75AFD" w14:paraId="26CAFCFC" w14:textId="77777777" w:rsidTr="00851EB0">
        <w:trPr>
          <w:trHeight w:val="180"/>
          <w:jc w:val="center"/>
        </w:trPr>
        <w:tc>
          <w:tcPr>
            <w:tcW w:w="113"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14:paraId="6DB21927"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77</w:t>
            </w:r>
          </w:p>
        </w:tc>
        <w:tc>
          <w:tcPr>
            <w:tcW w:w="170" w:type="pct"/>
            <w:tcBorders>
              <w:top w:val="dotted" w:sz="4" w:space="0" w:color="auto"/>
              <w:left w:val="nil"/>
              <w:bottom w:val="dotted" w:sz="4" w:space="0" w:color="auto"/>
              <w:right w:val="single" w:sz="4" w:space="0" w:color="auto"/>
            </w:tcBorders>
            <w:shd w:val="clear" w:color="auto" w:fill="auto"/>
            <w:noWrap/>
            <w:vAlign w:val="bottom"/>
            <w:hideMark/>
          </w:tcPr>
          <w:p w14:paraId="647BEC52"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04120</w:t>
            </w:r>
          </w:p>
        </w:tc>
        <w:tc>
          <w:tcPr>
            <w:tcW w:w="1543" w:type="pct"/>
            <w:tcBorders>
              <w:top w:val="dotted" w:sz="4" w:space="0" w:color="auto"/>
              <w:left w:val="nil"/>
              <w:bottom w:val="dotted" w:sz="4" w:space="0" w:color="auto"/>
              <w:right w:val="single" w:sz="4" w:space="0" w:color="auto"/>
            </w:tcBorders>
            <w:shd w:val="clear" w:color="auto" w:fill="auto"/>
            <w:noWrap/>
            <w:vAlign w:val="bottom"/>
            <w:hideMark/>
          </w:tcPr>
          <w:p w14:paraId="0125E913" w14:textId="6FE11ADF" w:rsidR="00851EB0" w:rsidRPr="00A75AFD" w:rsidRDefault="00200C0E" w:rsidP="00851EB0">
            <w:pPr>
              <w:spacing w:after="0" w:line="240" w:lineRule="auto"/>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Mbikëqyrja e tregut dhe garantimi i konkurrencës</w:t>
            </w:r>
          </w:p>
        </w:tc>
        <w:tc>
          <w:tcPr>
            <w:tcW w:w="136" w:type="pct"/>
            <w:tcBorders>
              <w:top w:val="dotted" w:sz="4" w:space="0" w:color="auto"/>
              <w:left w:val="nil"/>
              <w:bottom w:val="dotted" w:sz="4" w:space="0" w:color="auto"/>
              <w:right w:val="single" w:sz="4" w:space="0" w:color="auto"/>
            </w:tcBorders>
            <w:shd w:val="clear" w:color="auto" w:fill="auto"/>
            <w:noWrap/>
            <w:vAlign w:val="bottom"/>
            <w:hideMark/>
          </w:tcPr>
          <w:p w14:paraId="266B24DE"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1</w:t>
            </w:r>
          </w:p>
        </w:tc>
        <w:tc>
          <w:tcPr>
            <w:tcW w:w="459" w:type="pct"/>
            <w:tcBorders>
              <w:top w:val="dotted" w:sz="4" w:space="0" w:color="auto"/>
              <w:left w:val="nil"/>
              <w:bottom w:val="dotted" w:sz="4" w:space="0" w:color="auto"/>
              <w:right w:val="single" w:sz="4" w:space="0" w:color="auto"/>
            </w:tcBorders>
            <w:shd w:val="clear" w:color="auto" w:fill="auto"/>
            <w:noWrap/>
            <w:vAlign w:val="bottom"/>
            <w:hideMark/>
          </w:tcPr>
          <w:p w14:paraId="77721D81"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Çelje nga buxheti</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6FE2E6CB"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88,150</w:t>
            </w:r>
          </w:p>
        </w:tc>
        <w:tc>
          <w:tcPr>
            <w:tcW w:w="262" w:type="pct"/>
            <w:tcBorders>
              <w:top w:val="dotted" w:sz="4" w:space="0" w:color="auto"/>
              <w:left w:val="nil"/>
              <w:bottom w:val="dotted" w:sz="4" w:space="0" w:color="auto"/>
              <w:right w:val="single" w:sz="4" w:space="0" w:color="auto"/>
            </w:tcBorders>
            <w:shd w:val="clear" w:color="auto" w:fill="auto"/>
            <w:noWrap/>
            <w:vAlign w:val="bottom"/>
            <w:hideMark/>
          </w:tcPr>
          <w:p w14:paraId="6EBCE4D1"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13,740</w:t>
            </w:r>
          </w:p>
        </w:tc>
        <w:tc>
          <w:tcPr>
            <w:tcW w:w="228" w:type="pct"/>
            <w:tcBorders>
              <w:top w:val="dotted" w:sz="4" w:space="0" w:color="auto"/>
              <w:left w:val="nil"/>
              <w:bottom w:val="dotted" w:sz="4" w:space="0" w:color="auto"/>
              <w:right w:val="single" w:sz="4" w:space="0" w:color="auto"/>
            </w:tcBorders>
            <w:shd w:val="clear" w:color="auto" w:fill="auto"/>
            <w:noWrap/>
            <w:vAlign w:val="bottom"/>
            <w:hideMark/>
          </w:tcPr>
          <w:p w14:paraId="5FA3157E"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12,120</w:t>
            </w:r>
          </w:p>
        </w:tc>
        <w:tc>
          <w:tcPr>
            <w:tcW w:w="209" w:type="pct"/>
            <w:tcBorders>
              <w:top w:val="dotted" w:sz="4" w:space="0" w:color="auto"/>
              <w:left w:val="nil"/>
              <w:bottom w:val="dotted" w:sz="4" w:space="0" w:color="auto"/>
              <w:right w:val="single" w:sz="4" w:space="0" w:color="auto"/>
            </w:tcBorders>
            <w:shd w:val="clear" w:color="auto" w:fill="auto"/>
            <w:noWrap/>
            <w:vAlign w:val="bottom"/>
            <w:hideMark/>
          </w:tcPr>
          <w:p w14:paraId="0E7C6E73"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dotted" w:sz="4" w:space="0" w:color="auto"/>
              <w:left w:val="nil"/>
              <w:bottom w:val="dotted" w:sz="4" w:space="0" w:color="auto"/>
              <w:right w:val="single" w:sz="4" w:space="0" w:color="auto"/>
            </w:tcBorders>
            <w:shd w:val="clear" w:color="auto" w:fill="auto"/>
            <w:noWrap/>
            <w:vAlign w:val="bottom"/>
            <w:hideMark/>
          </w:tcPr>
          <w:p w14:paraId="56A5E5ED"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dotted" w:sz="4" w:space="0" w:color="auto"/>
              <w:left w:val="nil"/>
              <w:bottom w:val="dotted" w:sz="4" w:space="0" w:color="auto"/>
              <w:right w:val="single" w:sz="4" w:space="0" w:color="auto"/>
            </w:tcBorders>
            <w:shd w:val="clear" w:color="auto" w:fill="auto"/>
            <w:noWrap/>
            <w:vAlign w:val="bottom"/>
            <w:hideMark/>
          </w:tcPr>
          <w:p w14:paraId="35729F1F"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094F42EE"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240</w:t>
            </w:r>
          </w:p>
        </w:tc>
        <w:tc>
          <w:tcPr>
            <w:tcW w:w="281" w:type="pct"/>
            <w:tcBorders>
              <w:top w:val="dotted" w:sz="4" w:space="0" w:color="auto"/>
              <w:left w:val="nil"/>
              <w:bottom w:val="dotted" w:sz="4" w:space="0" w:color="auto"/>
              <w:right w:val="single" w:sz="4" w:space="0" w:color="auto"/>
            </w:tcBorders>
            <w:shd w:val="clear" w:color="auto" w:fill="auto"/>
            <w:noWrap/>
            <w:vAlign w:val="bottom"/>
            <w:hideMark/>
          </w:tcPr>
          <w:p w14:paraId="40C74FB2"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dotted" w:sz="4" w:space="0" w:color="auto"/>
              <w:left w:val="nil"/>
              <w:bottom w:val="dotted" w:sz="4" w:space="0" w:color="auto"/>
              <w:right w:val="single" w:sz="4" w:space="0" w:color="auto"/>
            </w:tcBorders>
            <w:shd w:val="clear" w:color="auto" w:fill="auto"/>
            <w:noWrap/>
            <w:vAlign w:val="bottom"/>
            <w:hideMark/>
          </w:tcPr>
          <w:p w14:paraId="39493216"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10,000</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48134857"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124,250</w:t>
            </w:r>
          </w:p>
        </w:tc>
      </w:tr>
      <w:tr w:rsidR="00A75AFD" w:rsidRPr="00A75AFD" w14:paraId="315C4331"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54581F0B"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77</w:t>
            </w:r>
          </w:p>
        </w:tc>
        <w:tc>
          <w:tcPr>
            <w:tcW w:w="170" w:type="pct"/>
            <w:tcBorders>
              <w:top w:val="nil"/>
              <w:left w:val="nil"/>
              <w:bottom w:val="dotted" w:sz="4" w:space="0" w:color="auto"/>
              <w:right w:val="single" w:sz="4" w:space="0" w:color="auto"/>
            </w:tcBorders>
            <w:shd w:val="clear" w:color="auto" w:fill="auto"/>
            <w:noWrap/>
            <w:vAlign w:val="bottom"/>
            <w:hideMark/>
          </w:tcPr>
          <w:p w14:paraId="53ABDE7C"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04120</w:t>
            </w:r>
          </w:p>
        </w:tc>
        <w:tc>
          <w:tcPr>
            <w:tcW w:w="1543" w:type="pct"/>
            <w:tcBorders>
              <w:top w:val="nil"/>
              <w:left w:val="nil"/>
              <w:bottom w:val="dotted" w:sz="4" w:space="0" w:color="auto"/>
              <w:right w:val="single" w:sz="4" w:space="0" w:color="auto"/>
            </w:tcBorders>
            <w:shd w:val="clear" w:color="auto" w:fill="auto"/>
            <w:noWrap/>
            <w:vAlign w:val="bottom"/>
            <w:hideMark/>
          </w:tcPr>
          <w:p w14:paraId="03830DB2"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55B1268D"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0820D49B"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14:paraId="6E88E891"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154EED9A"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0FFDE838"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1AC25375"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2C08824D"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5D7B92CC"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68BB793E"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7B273741"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2A7FC2DC"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02632A59"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r>
      <w:tr w:rsidR="00A75AFD" w:rsidRPr="00A75AFD" w14:paraId="71483D68"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3B8A84BF"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77</w:t>
            </w:r>
          </w:p>
        </w:tc>
        <w:tc>
          <w:tcPr>
            <w:tcW w:w="170" w:type="pct"/>
            <w:tcBorders>
              <w:top w:val="nil"/>
              <w:left w:val="nil"/>
              <w:bottom w:val="dotted" w:sz="4" w:space="0" w:color="auto"/>
              <w:right w:val="single" w:sz="4" w:space="0" w:color="auto"/>
            </w:tcBorders>
            <w:shd w:val="clear" w:color="auto" w:fill="auto"/>
            <w:noWrap/>
            <w:vAlign w:val="bottom"/>
            <w:hideMark/>
          </w:tcPr>
          <w:p w14:paraId="4C136AFA"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04120</w:t>
            </w:r>
          </w:p>
        </w:tc>
        <w:tc>
          <w:tcPr>
            <w:tcW w:w="1543" w:type="pct"/>
            <w:tcBorders>
              <w:top w:val="nil"/>
              <w:left w:val="nil"/>
              <w:bottom w:val="dotted" w:sz="4" w:space="0" w:color="auto"/>
              <w:right w:val="single" w:sz="4" w:space="0" w:color="auto"/>
            </w:tcBorders>
            <w:shd w:val="clear" w:color="auto" w:fill="auto"/>
            <w:noWrap/>
            <w:vAlign w:val="bottom"/>
            <w:hideMark/>
          </w:tcPr>
          <w:p w14:paraId="1FFBDFA0"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1CBEB8B2"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5BC047A6"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7A8993FA"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0AFED483"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6D2B4E46"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3166C579"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4EB2781E"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2FB6E37A"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16418B3A"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6B86E39E"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30D72367"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4875FBC3"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r>
      <w:tr w:rsidR="00A75AFD" w:rsidRPr="00A75AFD" w14:paraId="2C103BD7"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7B68A940"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77</w:t>
            </w:r>
          </w:p>
        </w:tc>
        <w:tc>
          <w:tcPr>
            <w:tcW w:w="170" w:type="pct"/>
            <w:tcBorders>
              <w:top w:val="nil"/>
              <w:left w:val="nil"/>
              <w:bottom w:val="dotted" w:sz="4" w:space="0" w:color="auto"/>
              <w:right w:val="single" w:sz="4" w:space="0" w:color="auto"/>
            </w:tcBorders>
            <w:shd w:val="clear" w:color="auto" w:fill="auto"/>
            <w:noWrap/>
            <w:vAlign w:val="bottom"/>
            <w:hideMark/>
          </w:tcPr>
          <w:p w14:paraId="793200CC"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04120</w:t>
            </w:r>
          </w:p>
        </w:tc>
        <w:tc>
          <w:tcPr>
            <w:tcW w:w="1543" w:type="pct"/>
            <w:tcBorders>
              <w:top w:val="nil"/>
              <w:left w:val="nil"/>
              <w:bottom w:val="dotted" w:sz="4" w:space="0" w:color="auto"/>
              <w:right w:val="single" w:sz="4" w:space="0" w:color="auto"/>
            </w:tcBorders>
            <w:shd w:val="clear" w:color="auto" w:fill="auto"/>
            <w:noWrap/>
            <w:vAlign w:val="bottom"/>
            <w:hideMark/>
          </w:tcPr>
          <w:p w14:paraId="0E557864"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7FF8458D"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72913F63" w14:textId="7FC0F71E" w:rsidR="00851EB0" w:rsidRPr="00A75AFD" w:rsidRDefault="00200C0E"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49399AE5"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41F82C9E"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68D472AD"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3940496A"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724D36EE"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174136FC"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3BE71207"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2AAB5E07"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0B42F0F6"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2222CC9C"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r>
      <w:tr w:rsidR="00A75AFD" w:rsidRPr="00A75AFD" w14:paraId="7A50F543" w14:textId="77777777" w:rsidTr="00851EB0">
        <w:trPr>
          <w:trHeight w:val="180"/>
          <w:jc w:val="center"/>
        </w:trPr>
        <w:tc>
          <w:tcPr>
            <w:tcW w:w="113" w:type="pct"/>
            <w:tcBorders>
              <w:top w:val="nil"/>
              <w:left w:val="single" w:sz="4" w:space="0" w:color="auto"/>
              <w:bottom w:val="dotDash" w:sz="4" w:space="0" w:color="auto"/>
              <w:right w:val="single" w:sz="4" w:space="0" w:color="auto"/>
            </w:tcBorders>
            <w:shd w:val="clear" w:color="auto" w:fill="auto"/>
            <w:noWrap/>
            <w:vAlign w:val="bottom"/>
            <w:hideMark/>
          </w:tcPr>
          <w:p w14:paraId="05D45F4E"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77</w:t>
            </w:r>
          </w:p>
        </w:tc>
        <w:tc>
          <w:tcPr>
            <w:tcW w:w="170" w:type="pct"/>
            <w:tcBorders>
              <w:top w:val="nil"/>
              <w:left w:val="nil"/>
              <w:bottom w:val="dotDash" w:sz="4" w:space="0" w:color="auto"/>
              <w:right w:val="single" w:sz="4" w:space="0" w:color="auto"/>
            </w:tcBorders>
            <w:shd w:val="clear" w:color="auto" w:fill="auto"/>
            <w:noWrap/>
            <w:vAlign w:val="bottom"/>
            <w:hideMark/>
          </w:tcPr>
          <w:p w14:paraId="3F58EFA7"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04120</w:t>
            </w:r>
          </w:p>
        </w:tc>
        <w:tc>
          <w:tcPr>
            <w:tcW w:w="1543" w:type="pct"/>
            <w:tcBorders>
              <w:top w:val="nil"/>
              <w:left w:val="nil"/>
              <w:bottom w:val="dotDash" w:sz="4" w:space="0" w:color="auto"/>
              <w:right w:val="single" w:sz="4" w:space="0" w:color="auto"/>
            </w:tcBorders>
            <w:shd w:val="clear" w:color="auto" w:fill="auto"/>
            <w:noWrap/>
            <w:vAlign w:val="bottom"/>
            <w:hideMark/>
          </w:tcPr>
          <w:p w14:paraId="51EEBBF9"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136" w:type="pct"/>
            <w:tcBorders>
              <w:top w:val="nil"/>
              <w:left w:val="nil"/>
              <w:bottom w:val="dotDash" w:sz="4" w:space="0" w:color="auto"/>
              <w:right w:val="single" w:sz="4" w:space="0" w:color="auto"/>
            </w:tcBorders>
            <w:shd w:val="clear" w:color="auto" w:fill="auto"/>
            <w:noWrap/>
            <w:vAlign w:val="bottom"/>
            <w:hideMark/>
          </w:tcPr>
          <w:p w14:paraId="4EAE2549"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5</w:t>
            </w:r>
          </w:p>
        </w:tc>
        <w:tc>
          <w:tcPr>
            <w:tcW w:w="459" w:type="pct"/>
            <w:tcBorders>
              <w:top w:val="nil"/>
              <w:left w:val="nil"/>
              <w:bottom w:val="dotDash" w:sz="4" w:space="0" w:color="auto"/>
              <w:right w:val="single" w:sz="4" w:space="0" w:color="auto"/>
            </w:tcBorders>
            <w:shd w:val="clear" w:color="auto" w:fill="auto"/>
            <w:noWrap/>
            <w:vAlign w:val="bottom"/>
            <w:hideMark/>
          </w:tcPr>
          <w:p w14:paraId="09D93598" w14:textId="628CB296" w:rsidR="00851EB0" w:rsidRPr="00A75AFD" w:rsidRDefault="00200C0E"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xml:space="preserve">Nga të ardhurat </w:t>
            </w:r>
            <w:r w:rsidR="00851EB0" w:rsidRPr="00A75AFD">
              <w:rPr>
                <w:rFonts w:ascii="Arial" w:eastAsia="Times New Roman" w:hAnsi="Arial" w:cs="Arial"/>
                <w:sz w:val="10"/>
                <w:szCs w:val="10"/>
                <w:lang w:eastAsia="sq-AL"/>
              </w:rPr>
              <w:t>e veta</w:t>
            </w:r>
          </w:p>
        </w:tc>
        <w:tc>
          <w:tcPr>
            <w:tcW w:w="247" w:type="pct"/>
            <w:tcBorders>
              <w:top w:val="nil"/>
              <w:left w:val="nil"/>
              <w:bottom w:val="dotDash" w:sz="4" w:space="0" w:color="auto"/>
              <w:right w:val="single" w:sz="4" w:space="0" w:color="auto"/>
            </w:tcBorders>
            <w:shd w:val="clear" w:color="auto" w:fill="auto"/>
            <w:noWrap/>
            <w:vAlign w:val="bottom"/>
            <w:hideMark/>
          </w:tcPr>
          <w:p w14:paraId="6CE9B40D"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nil"/>
              <w:left w:val="nil"/>
              <w:bottom w:val="dotDash" w:sz="4" w:space="0" w:color="auto"/>
              <w:right w:val="single" w:sz="4" w:space="0" w:color="auto"/>
            </w:tcBorders>
            <w:shd w:val="clear" w:color="auto" w:fill="auto"/>
            <w:noWrap/>
            <w:vAlign w:val="bottom"/>
            <w:hideMark/>
          </w:tcPr>
          <w:p w14:paraId="5CAD3A87"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nil"/>
              <w:left w:val="nil"/>
              <w:bottom w:val="dotDash" w:sz="4" w:space="0" w:color="auto"/>
              <w:right w:val="single" w:sz="4" w:space="0" w:color="auto"/>
            </w:tcBorders>
            <w:shd w:val="clear" w:color="auto" w:fill="auto"/>
            <w:noWrap/>
            <w:vAlign w:val="bottom"/>
            <w:hideMark/>
          </w:tcPr>
          <w:p w14:paraId="7CAB24C8"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nil"/>
              <w:left w:val="nil"/>
              <w:bottom w:val="dotDash" w:sz="4" w:space="0" w:color="auto"/>
              <w:right w:val="single" w:sz="4" w:space="0" w:color="auto"/>
            </w:tcBorders>
            <w:shd w:val="clear" w:color="auto" w:fill="auto"/>
            <w:noWrap/>
            <w:vAlign w:val="bottom"/>
            <w:hideMark/>
          </w:tcPr>
          <w:p w14:paraId="4CAF0165"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nil"/>
              <w:left w:val="nil"/>
              <w:bottom w:val="dotDash" w:sz="4" w:space="0" w:color="auto"/>
              <w:right w:val="single" w:sz="4" w:space="0" w:color="auto"/>
            </w:tcBorders>
            <w:shd w:val="clear" w:color="auto" w:fill="auto"/>
            <w:noWrap/>
            <w:vAlign w:val="bottom"/>
            <w:hideMark/>
          </w:tcPr>
          <w:p w14:paraId="70D55987"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nil"/>
              <w:left w:val="nil"/>
              <w:bottom w:val="dotDash" w:sz="4" w:space="0" w:color="auto"/>
              <w:right w:val="single" w:sz="4" w:space="0" w:color="auto"/>
            </w:tcBorders>
            <w:shd w:val="clear" w:color="auto" w:fill="auto"/>
            <w:noWrap/>
            <w:vAlign w:val="bottom"/>
            <w:hideMark/>
          </w:tcPr>
          <w:p w14:paraId="43D88814"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Dash" w:sz="4" w:space="0" w:color="auto"/>
              <w:right w:val="single" w:sz="4" w:space="0" w:color="auto"/>
            </w:tcBorders>
            <w:shd w:val="clear" w:color="auto" w:fill="auto"/>
            <w:noWrap/>
            <w:vAlign w:val="bottom"/>
            <w:hideMark/>
          </w:tcPr>
          <w:p w14:paraId="64E940CE"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nil"/>
              <w:left w:val="nil"/>
              <w:bottom w:val="dotDash" w:sz="4" w:space="0" w:color="auto"/>
              <w:right w:val="single" w:sz="4" w:space="0" w:color="auto"/>
            </w:tcBorders>
            <w:shd w:val="clear" w:color="auto" w:fill="auto"/>
            <w:noWrap/>
            <w:vAlign w:val="bottom"/>
            <w:hideMark/>
          </w:tcPr>
          <w:p w14:paraId="6367FAFF"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nil"/>
              <w:left w:val="nil"/>
              <w:bottom w:val="dotDash" w:sz="4" w:space="0" w:color="auto"/>
              <w:right w:val="single" w:sz="4" w:space="0" w:color="auto"/>
            </w:tcBorders>
            <w:shd w:val="clear" w:color="auto" w:fill="auto"/>
            <w:noWrap/>
            <w:vAlign w:val="bottom"/>
            <w:hideMark/>
          </w:tcPr>
          <w:p w14:paraId="2714F283"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Dash" w:sz="4" w:space="0" w:color="auto"/>
              <w:right w:val="single" w:sz="4" w:space="0" w:color="auto"/>
            </w:tcBorders>
            <w:shd w:val="clear" w:color="auto" w:fill="auto"/>
            <w:noWrap/>
            <w:vAlign w:val="bottom"/>
            <w:hideMark/>
          </w:tcPr>
          <w:p w14:paraId="69A85850"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r>
      <w:tr w:rsidR="00A75AFD" w:rsidRPr="00A75AFD" w14:paraId="46D7C52B" w14:textId="77777777" w:rsidTr="00851EB0">
        <w:trPr>
          <w:trHeight w:val="180"/>
          <w:jc w:val="center"/>
        </w:trPr>
        <w:tc>
          <w:tcPr>
            <w:tcW w:w="113" w:type="pct"/>
            <w:tcBorders>
              <w:top w:val="nil"/>
              <w:left w:val="single" w:sz="4" w:space="0" w:color="auto"/>
              <w:bottom w:val="single" w:sz="4" w:space="0" w:color="auto"/>
              <w:right w:val="single" w:sz="4" w:space="0" w:color="auto"/>
            </w:tcBorders>
            <w:shd w:val="clear" w:color="auto" w:fill="auto"/>
            <w:noWrap/>
            <w:vAlign w:val="bottom"/>
            <w:hideMark/>
          </w:tcPr>
          <w:p w14:paraId="0EDE0361" w14:textId="77777777" w:rsidR="00851EB0" w:rsidRPr="00A75AFD" w:rsidRDefault="00851EB0" w:rsidP="00851EB0">
            <w:pPr>
              <w:spacing w:after="0" w:line="240" w:lineRule="auto"/>
              <w:jc w:val="center"/>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77</w:t>
            </w:r>
          </w:p>
        </w:tc>
        <w:tc>
          <w:tcPr>
            <w:tcW w:w="170" w:type="pct"/>
            <w:tcBorders>
              <w:top w:val="nil"/>
              <w:left w:val="nil"/>
              <w:bottom w:val="single" w:sz="4" w:space="0" w:color="auto"/>
              <w:right w:val="single" w:sz="4" w:space="0" w:color="auto"/>
            </w:tcBorders>
            <w:shd w:val="clear" w:color="auto" w:fill="auto"/>
            <w:noWrap/>
            <w:vAlign w:val="bottom"/>
            <w:hideMark/>
          </w:tcPr>
          <w:p w14:paraId="76345369" w14:textId="77777777" w:rsidR="00851EB0" w:rsidRPr="00A75AFD" w:rsidRDefault="00851EB0" w:rsidP="00851EB0">
            <w:pPr>
              <w:spacing w:after="0" w:line="240" w:lineRule="auto"/>
              <w:jc w:val="center"/>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s</w:t>
            </w:r>
          </w:p>
        </w:tc>
        <w:tc>
          <w:tcPr>
            <w:tcW w:w="1543" w:type="pct"/>
            <w:tcBorders>
              <w:top w:val="nil"/>
              <w:left w:val="nil"/>
              <w:bottom w:val="single" w:sz="4" w:space="0" w:color="auto"/>
              <w:right w:val="single" w:sz="4" w:space="0" w:color="auto"/>
            </w:tcBorders>
            <w:shd w:val="clear" w:color="auto" w:fill="auto"/>
            <w:noWrap/>
            <w:vAlign w:val="bottom"/>
            <w:hideMark/>
          </w:tcPr>
          <w:p w14:paraId="5070E5AB" w14:textId="2174D24B" w:rsidR="00851EB0" w:rsidRPr="00A75AFD" w:rsidRDefault="00851EB0" w:rsidP="00851EB0">
            <w:pPr>
              <w:spacing w:after="0" w:line="240" w:lineRule="auto"/>
              <w:jc w:val="center"/>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 xml:space="preserve">Autoriteti i </w:t>
            </w:r>
            <w:r w:rsidR="00ED7CF7" w:rsidRPr="00A75AFD">
              <w:rPr>
                <w:rFonts w:ascii="Arial" w:eastAsia="Times New Roman" w:hAnsi="Arial" w:cs="Arial"/>
                <w:b/>
                <w:bCs/>
                <w:sz w:val="10"/>
                <w:szCs w:val="10"/>
                <w:lang w:eastAsia="sq-AL"/>
              </w:rPr>
              <w:t>Konkurrencës</w:t>
            </w:r>
          </w:p>
        </w:tc>
        <w:tc>
          <w:tcPr>
            <w:tcW w:w="136" w:type="pct"/>
            <w:tcBorders>
              <w:top w:val="nil"/>
              <w:left w:val="nil"/>
              <w:bottom w:val="single" w:sz="4" w:space="0" w:color="auto"/>
              <w:right w:val="single" w:sz="4" w:space="0" w:color="auto"/>
            </w:tcBorders>
            <w:shd w:val="clear" w:color="auto" w:fill="auto"/>
            <w:noWrap/>
            <w:vAlign w:val="bottom"/>
            <w:hideMark/>
          </w:tcPr>
          <w:p w14:paraId="1627BB26"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459" w:type="pct"/>
            <w:tcBorders>
              <w:top w:val="nil"/>
              <w:left w:val="nil"/>
              <w:bottom w:val="single" w:sz="4" w:space="0" w:color="auto"/>
              <w:right w:val="single" w:sz="4" w:space="0" w:color="auto"/>
            </w:tcBorders>
            <w:shd w:val="clear" w:color="auto" w:fill="auto"/>
            <w:noWrap/>
            <w:vAlign w:val="bottom"/>
            <w:hideMark/>
          </w:tcPr>
          <w:p w14:paraId="0D43551C"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247" w:type="pct"/>
            <w:tcBorders>
              <w:top w:val="nil"/>
              <w:left w:val="nil"/>
              <w:bottom w:val="single" w:sz="4" w:space="0" w:color="auto"/>
              <w:right w:val="single" w:sz="4" w:space="0" w:color="auto"/>
            </w:tcBorders>
            <w:shd w:val="clear" w:color="auto" w:fill="auto"/>
            <w:noWrap/>
            <w:vAlign w:val="bottom"/>
            <w:hideMark/>
          </w:tcPr>
          <w:p w14:paraId="6B24BE67"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88,150</w:t>
            </w:r>
          </w:p>
        </w:tc>
        <w:tc>
          <w:tcPr>
            <w:tcW w:w="262" w:type="pct"/>
            <w:tcBorders>
              <w:top w:val="nil"/>
              <w:left w:val="nil"/>
              <w:bottom w:val="single" w:sz="4" w:space="0" w:color="auto"/>
              <w:right w:val="single" w:sz="4" w:space="0" w:color="auto"/>
            </w:tcBorders>
            <w:shd w:val="clear" w:color="auto" w:fill="auto"/>
            <w:noWrap/>
            <w:vAlign w:val="bottom"/>
            <w:hideMark/>
          </w:tcPr>
          <w:p w14:paraId="7BA96E33"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13,740</w:t>
            </w:r>
          </w:p>
        </w:tc>
        <w:tc>
          <w:tcPr>
            <w:tcW w:w="228" w:type="pct"/>
            <w:tcBorders>
              <w:top w:val="nil"/>
              <w:left w:val="nil"/>
              <w:bottom w:val="single" w:sz="4" w:space="0" w:color="auto"/>
              <w:right w:val="single" w:sz="4" w:space="0" w:color="auto"/>
            </w:tcBorders>
            <w:shd w:val="clear" w:color="auto" w:fill="auto"/>
            <w:noWrap/>
            <w:vAlign w:val="bottom"/>
            <w:hideMark/>
          </w:tcPr>
          <w:p w14:paraId="2DF5933D"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12,120</w:t>
            </w:r>
          </w:p>
        </w:tc>
        <w:tc>
          <w:tcPr>
            <w:tcW w:w="209" w:type="pct"/>
            <w:tcBorders>
              <w:top w:val="nil"/>
              <w:left w:val="nil"/>
              <w:bottom w:val="single" w:sz="4" w:space="0" w:color="auto"/>
              <w:right w:val="single" w:sz="4" w:space="0" w:color="auto"/>
            </w:tcBorders>
            <w:shd w:val="clear" w:color="auto" w:fill="auto"/>
            <w:noWrap/>
            <w:vAlign w:val="bottom"/>
            <w:hideMark/>
          </w:tcPr>
          <w:p w14:paraId="411E569D"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c>
          <w:tcPr>
            <w:tcW w:w="344" w:type="pct"/>
            <w:tcBorders>
              <w:top w:val="nil"/>
              <w:left w:val="nil"/>
              <w:bottom w:val="single" w:sz="4" w:space="0" w:color="auto"/>
              <w:right w:val="single" w:sz="4" w:space="0" w:color="auto"/>
            </w:tcBorders>
            <w:shd w:val="clear" w:color="auto" w:fill="auto"/>
            <w:noWrap/>
            <w:vAlign w:val="bottom"/>
            <w:hideMark/>
          </w:tcPr>
          <w:p w14:paraId="43ED9B81"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c>
          <w:tcPr>
            <w:tcW w:w="264" w:type="pct"/>
            <w:tcBorders>
              <w:top w:val="nil"/>
              <w:left w:val="nil"/>
              <w:bottom w:val="single" w:sz="4" w:space="0" w:color="auto"/>
              <w:right w:val="single" w:sz="4" w:space="0" w:color="auto"/>
            </w:tcBorders>
            <w:shd w:val="clear" w:color="auto" w:fill="auto"/>
            <w:noWrap/>
            <w:vAlign w:val="bottom"/>
            <w:hideMark/>
          </w:tcPr>
          <w:p w14:paraId="0D736EDF"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c>
          <w:tcPr>
            <w:tcW w:w="247" w:type="pct"/>
            <w:tcBorders>
              <w:top w:val="nil"/>
              <w:left w:val="nil"/>
              <w:bottom w:val="single" w:sz="4" w:space="0" w:color="auto"/>
              <w:right w:val="single" w:sz="4" w:space="0" w:color="auto"/>
            </w:tcBorders>
            <w:shd w:val="clear" w:color="auto" w:fill="auto"/>
            <w:noWrap/>
            <w:vAlign w:val="bottom"/>
            <w:hideMark/>
          </w:tcPr>
          <w:p w14:paraId="20710DAC"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240</w:t>
            </w:r>
          </w:p>
        </w:tc>
        <w:tc>
          <w:tcPr>
            <w:tcW w:w="281" w:type="pct"/>
            <w:tcBorders>
              <w:top w:val="nil"/>
              <w:left w:val="nil"/>
              <w:bottom w:val="single" w:sz="4" w:space="0" w:color="auto"/>
              <w:right w:val="single" w:sz="4" w:space="0" w:color="auto"/>
            </w:tcBorders>
            <w:shd w:val="clear" w:color="auto" w:fill="auto"/>
            <w:noWrap/>
            <w:vAlign w:val="bottom"/>
            <w:hideMark/>
          </w:tcPr>
          <w:p w14:paraId="2C263CDA"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c>
          <w:tcPr>
            <w:tcW w:w="251" w:type="pct"/>
            <w:tcBorders>
              <w:top w:val="nil"/>
              <w:left w:val="nil"/>
              <w:bottom w:val="single" w:sz="4" w:space="0" w:color="auto"/>
              <w:right w:val="single" w:sz="4" w:space="0" w:color="auto"/>
            </w:tcBorders>
            <w:shd w:val="clear" w:color="auto" w:fill="auto"/>
            <w:noWrap/>
            <w:vAlign w:val="bottom"/>
            <w:hideMark/>
          </w:tcPr>
          <w:p w14:paraId="51F947F8"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10,000</w:t>
            </w:r>
          </w:p>
        </w:tc>
        <w:tc>
          <w:tcPr>
            <w:tcW w:w="247" w:type="pct"/>
            <w:tcBorders>
              <w:top w:val="nil"/>
              <w:left w:val="nil"/>
              <w:bottom w:val="single" w:sz="4" w:space="0" w:color="auto"/>
              <w:right w:val="single" w:sz="4" w:space="0" w:color="auto"/>
            </w:tcBorders>
            <w:shd w:val="clear" w:color="auto" w:fill="auto"/>
            <w:noWrap/>
            <w:vAlign w:val="bottom"/>
            <w:hideMark/>
          </w:tcPr>
          <w:p w14:paraId="634AC797"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124,250</w:t>
            </w:r>
          </w:p>
        </w:tc>
      </w:tr>
      <w:tr w:rsidR="00A75AFD" w:rsidRPr="00A75AFD" w14:paraId="3BB411FC" w14:textId="77777777" w:rsidTr="00851EB0">
        <w:trPr>
          <w:trHeight w:val="180"/>
          <w:jc w:val="center"/>
        </w:trPr>
        <w:tc>
          <w:tcPr>
            <w:tcW w:w="113" w:type="pct"/>
            <w:tcBorders>
              <w:top w:val="single" w:sz="4" w:space="0" w:color="auto"/>
              <w:left w:val="single" w:sz="4" w:space="0" w:color="auto"/>
              <w:bottom w:val="dotted" w:sz="4" w:space="0" w:color="auto"/>
              <w:right w:val="single" w:sz="4" w:space="0" w:color="auto"/>
            </w:tcBorders>
            <w:shd w:val="clear" w:color="auto" w:fill="auto"/>
            <w:noWrap/>
            <w:vAlign w:val="bottom"/>
            <w:hideMark/>
          </w:tcPr>
          <w:p w14:paraId="5EB3F03D"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82</w:t>
            </w:r>
          </w:p>
        </w:tc>
        <w:tc>
          <w:tcPr>
            <w:tcW w:w="170" w:type="pct"/>
            <w:tcBorders>
              <w:top w:val="single" w:sz="4" w:space="0" w:color="auto"/>
              <w:left w:val="nil"/>
              <w:bottom w:val="dotted" w:sz="4" w:space="0" w:color="auto"/>
              <w:right w:val="single" w:sz="4" w:space="0" w:color="auto"/>
            </w:tcBorders>
            <w:shd w:val="clear" w:color="auto" w:fill="auto"/>
            <w:noWrap/>
            <w:vAlign w:val="bottom"/>
            <w:hideMark/>
          </w:tcPr>
          <w:p w14:paraId="38144A66"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01110</w:t>
            </w:r>
          </w:p>
        </w:tc>
        <w:tc>
          <w:tcPr>
            <w:tcW w:w="1543" w:type="pct"/>
            <w:tcBorders>
              <w:top w:val="single" w:sz="4" w:space="0" w:color="auto"/>
              <w:left w:val="nil"/>
              <w:bottom w:val="dotted" w:sz="4" w:space="0" w:color="auto"/>
              <w:right w:val="single" w:sz="4" w:space="0" w:color="auto"/>
            </w:tcBorders>
            <w:shd w:val="clear" w:color="auto" w:fill="auto"/>
            <w:noWrap/>
            <w:vAlign w:val="bottom"/>
            <w:hideMark/>
          </w:tcPr>
          <w:p w14:paraId="7D76F6A7" w14:textId="7E3CB3E1" w:rsidR="00851EB0" w:rsidRPr="00A75AFD" w:rsidRDefault="00C64261" w:rsidP="00851EB0">
            <w:pPr>
              <w:spacing w:after="0" w:line="240" w:lineRule="auto"/>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Planifikimi, menaxhimi dhe administrimi</w:t>
            </w:r>
          </w:p>
        </w:tc>
        <w:tc>
          <w:tcPr>
            <w:tcW w:w="136" w:type="pct"/>
            <w:tcBorders>
              <w:top w:val="single" w:sz="4" w:space="0" w:color="auto"/>
              <w:left w:val="nil"/>
              <w:bottom w:val="dotted" w:sz="4" w:space="0" w:color="auto"/>
              <w:right w:val="single" w:sz="4" w:space="0" w:color="auto"/>
            </w:tcBorders>
            <w:shd w:val="clear" w:color="auto" w:fill="auto"/>
            <w:noWrap/>
            <w:vAlign w:val="bottom"/>
            <w:hideMark/>
          </w:tcPr>
          <w:p w14:paraId="57E16F6F"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1</w:t>
            </w:r>
          </w:p>
        </w:tc>
        <w:tc>
          <w:tcPr>
            <w:tcW w:w="459" w:type="pct"/>
            <w:tcBorders>
              <w:top w:val="single" w:sz="4" w:space="0" w:color="auto"/>
              <w:left w:val="nil"/>
              <w:bottom w:val="dotted" w:sz="4" w:space="0" w:color="auto"/>
              <w:right w:val="single" w:sz="4" w:space="0" w:color="auto"/>
            </w:tcBorders>
            <w:shd w:val="clear" w:color="auto" w:fill="auto"/>
            <w:noWrap/>
            <w:vAlign w:val="bottom"/>
            <w:hideMark/>
          </w:tcPr>
          <w:p w14:paraId="7E7CDE72"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Çelje nga buxheti</w:t>
            </w:r>
          </w:p>
        </w:tc>
        <w:tc>
          <w:tcPr>
            <w:tcW w:w="247" w:type="pct"/>
            <w:tcBorders>
              <w:top w:val="single" w:sz="4" w:space="0" w:color="auto"/>
              <w:left w:val="nil"/>
              <w:bottom w:val="dotted" w:sz="4" w:space="0" w:color="auto"/>
              <w:right w:val="single" w:sz="4" w:space="0" w:color="auto"/>
            </w:tcBorders>
            <w:shd w:val="clear" w:color="auto" w:fill="auto"/>
            <w:noWrap/>
            <w:vAlign w:val="bottom"/>
            <w:hideMark/>
          </w:tcPr>
          <w:p w14:paraId="176EB58D"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10,910</w:t>
            </w:r>
          </w:p>
        </w:tc>
        <w:tc>
          <w:tcPr>
            <w:tcW w:w="262" w:type="pct"/>
            <w:tcBorders>
              <w:top w:val="single" w:sz="4" w:space="0" w:color="auto"/>
              <w:left w:val="nil"/>
              <w:bottom w:val="dotted" w:sz="4" w:space="0" w:color="auto"/>
              <w:right w:val="single" w:sz="4" w:space="0" w:color="auto"/>
            </w:tcBorders>
            <w:shd w:val="clear" w:color="auto" w:fill="auto"/>
            <w:noWrap/>
            <w:vAlign w:val="bottom"/>
            <w:hideMark/>
          </w:tcPr>
          <w:p w14:paraId="0D3798B3"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1,800</w:t>
            </w:r>
          </w:p>
        </w:tc>
        <w:tc>
          <w:tcPr>
            <w:tcW w:w="228" w:type="pct"/>
            <w:tcBorders>
              <w:top w:val="single" w:sz="4" w:space="0" w:color="auto"/>
              <w:left w:val="nil"/>
              <w:bottom w:val="dotted" w:sz="4" w:space="0" w:color="auto"/>
              <w:right w:val="single" w:sz="4" w:space="0" w:color="auto"/>
            </w:tcBorders>
            <w:shd w:val="clear" w:color="auto" w:fill="auto"/>
            <w:noWrap/>
            <w:vAlign w:val="bottom"/>
            <w:hideMark/>
          </w:tcPr>
          <w:p w14:paraId="28E9C087"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4,040</w:t>
            </w:r>
          </w:p>
        </w:tc>
        <w:tc>
          <w:tcPr>
            <w:tcW w:w="209" w:type="pct"/>
            <w:tcBorders>
              <w:top w:val="single" w:sz="4" w:space="0" w:color="auto"/>
              <w:left w:val="nil"/>
              <w:bottom w:val="dotted" w:sz="4" w:space="0" w:color="auto"/>
              <w:right w:val="single" w:sz="4" w:space="0" w:color="auto"/>
            </w:tcBorders>
            <w:shd w:val="clear" w:color="auto" w:fill="auto"/>
            <w:noWrap/>
            <w:vAlign w:val="bottom"/>
            <w:hideMark/>
          </w:tcPr>
          <w:p w14:paraId="2A8BC90C"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single" w:sz="4" w:space="0" w:color="auto"/>
              <w:left w:val="nil"/>
              <w:bottom w:val="dotted" w:sz="4" w:space="0" w:color="auto"/>
              <w:right w:val="single" w:sz="4" w:space="0" w:color="auto"/>
            </w:tcBorders>
            <w:shd w:val="clear" w:color="auto" w:fill="auto"/>
            <w:noWrap/>
            <w:vAlign w:val="bottom"/>
            <w:hideMark/>
          </w:tcPr>
          <w:p w14:paraId="4FAC8835"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single" w:sz="4" w:space="0" w:color="auto"/>
              <w:left w:val="nil"/>
              <w:bottom w:val="dotted" w:sz="4" w:space="0" w:color="auto"/>
              <w:right w:val="single" w:sz="4" w:space="0" w:color="auto"/>
            </w:tcBorders>
            <w:shd w:val="clear" w:color="auto" w:fill="auto"/>
            <w:noWrap/>
            <w:vAlign w:val="bottom"/>
            <w:hideMark/>
          </w:tcPr>
          <w:p w14:paraId="28F23199"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600</w:t>
            </w:r>
          </w:p>
        </w:tc>
        <w:tc>
          <w:tcPr>
            <w:tcW w:w="247" w:type="pct"/>
            <w:tcBorders>
              <w:top w:val="single" w:sz="4" w:space="0" w:color="auto"/>
              <w:left w:val="nil"/>
              <w:bottom w:val="dotted" w:sz="4" w:space="0" w:color="auto"/>
              <w:right w:val="single" w:sz="4" w:space="0" w:color="auto"/>
            </w:tcBorders>
            <w:shd w:val="clear" w:color="auto" w:fill="auto"/>
            <w:noWrap/>
            <w:vAlign w:val="bottom"/>
            <w:hideMark/>
          </w:tcPr>
          <w:p w14:paraId="6E6573F9"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200</w:t>
            </w:r>
          </w:p>
        </w:tc>
        <w:tc>
          <w:tcPr>
            <w:tcW w:w="281" w:type="pct"/>
            <w:tcBorders>
              <w:top w:val="single" w:sz="4" w:space="0" w:color="auto"/>
              <w:left w:val="nil"/>
              <w:bottom w:val="dotted" w:sz="4" w:space="0" w:color="auto"/>
              <w:right w:val="single" w:sz="4" w:space="0" w:color="auto"/>
            </w:tcBorders>
            <w:shd w:val="clear" w:color="auto" w:fill="auto"/>
            <w:noWrap/>
            <w:vAlign w:val="bottom"/>
            <w:hideMark/>
          </w:tcPr>
          <w:p w14:paraId="451F1CE8"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single" w:sz="4" w:space="0" w:color="auto"/>
              <w:left w:val="nil"/>
              <w:bottom w:val="dotted" w:sz="4" w:space="0" w:color="auto"/>
              <w:right w:val="single" w:sz="4" w:space="0" w:color="auto"/>
            </w:tcBorders>
            <w:shd w:val="clear" w:color="auto" w:fill="auto"/>
            <w:noWrap/>
            <w:vAlign w:val="bottom"/>
            <w:hideMark/>
          </w:tcPr>
          <w:p w14:paraId="55A4B716"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1,000</w:t>
            </w:r>
          </w:p>
        </w:tc>
        <w:tc>
          <w:tcPr>
            <w:tcW w:w="247" w:type="pct"/>
            <w:tcBorders>
              <w:top w:val="single" w:sz="4" w:space="0" w:color="auto"/>
              <w:left w:val="nil"/>
              <w:bottom w:val="dotted" w:sz="4" w:space="0" w:color="auto"/>
              <w:right w:val="single" w:sz="4" w:space="0" w:color="auto"/>
            </w:tcBorders>
            <w:shd w:val="clear" w:color="auto" w:fill="auto"/>
            <w:noWrap/>
            <w:vAlign w:val="bottom"/>
            <w:hideMark/>
          </w:tcPr>
          <w:p w14:paraId="2B10B9C9"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18,550</w:t>
            </w:r>
          </w:p>
        </w:tc>
      </w:tr>
      <w:tr w:rsidR="00A75AFD" w:rsidRPr="00A75AFD" w14:paraId="04A2FE4D" w14:textId="77777777" w:rsidTr="00851EB0">
        <w:trPr>
          <w:trHeight w:val="180"/>
          <w:jc w:val="center"/>
        </w:trPr>
        <w:tc>
          <w:tcPr>
            <w:tcW w:w="113"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14:paraId="0622D2B5"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82</w:t>
            </w:r>
          </w:p>
        </w:tc>
        <w:tc>
          <w:tcPr>
            <w:tcW w:w="170" w:type="pct"/>
            <w:tcBorders>
              <w:top w:val="dotted" w:sz="4" w:space="0" w:color="auto"/>
              <w:left w:val="nil"/>
              <w:bottom w:val="dotted" w:sz="4" w:space="0" w:color="auto"/>
              <w:right w:val="single" w:sz="4" w:space="0" w:color="auto"/>
            </w:tcBorders>
            <w:shd w:val="clear" w:color="auto" w:fill="auto"/>
            <w:noWrap/>
            <w:vAlign w:val="bottom"/>
            <w:hideMark/>
          </w:tcPr>
          <w:p w14:paraId="00FA1B49"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01110</w:t>
            </w:r>
          </w:p>
        </w:tc>
        <w:tc>
          <w:tcPr>
            <w:tcW w:w="1543" w:type="pct"/>
            <w:tcBorders>
              <w:top w:val="dotted" w:sz="4" w:space="0" w:color="auto"/>
              <w:left w:val="nil"/>
              <w:bottom w:val="dotted" w:sz="4" w:space="0" w:color="auto"/>
              <w:right w:val="single" w:sz="4" w:space="0" w:color="auto"/>
            </w:tcBorders>
            <w:shd w:val="clear" w:color="auto" w:fill="auto"/>
            <w:noWrap/>
            <w:vAlign w:val="bottom"/>
            <w:hideMark/>
          </w:tcPr>
          <w:p w14:paraId="15F57579"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136" w:type="pct"/>
            <w:tcBorders>
              <w:top w:val="dotted" w:sz="4" w:space="0" w:color="auto"/>
              <w:left w:val="nil"/>
              <w:bottom w:val="dotted" w:sz="4" w:space="0" w:color="auto"/>
              <w:right w:val="single" w:sz="4" w:space="0" w:color="auto"/>
            </w:tcBorders>
            <w:shd w:val="clear" w:color="auto" w:fill="auto"/>
            <w:noWrap/>
            <w:vAlign w:val="bottom"/>
            <w:hideMark/>
          </w:tcPr>
          <w:p w14:paraId="04A84E0C"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2</w:t>
            </w:r>
          </w:p>
        </w:tc>
        <w:tc>
          <w:tcPr>
            <w:tcW w:w="459" w:type="pct"/>
            <w:tcBorders>
              <w:top w:val="dotted" w:sz="4" w:space="0" w:color="auto"/>
              <w:left w:val="nil"/>
              <w:bottom w:val="dotted" w:sz="4" w:space="0" w:color="auto"/>
              <w:right w:val="single" w:sz="4" w:space="0" w:color="auto"/>
            </w:tcBorders>
            <w:shd w:val="clear" w:color="auto" w:fill="auto"/>
            <w:noWrap/>
            <w:vAlign w:val="bottom"/>
            <w:hideMark/>
          </w:tcPr>
          <w:p w14:paraId="47C6CBFB"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Financim i huaj</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308C456C"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dotted" w:sz="4" w:space="0" w:color="auto"/>
              <w:left w:val="nil"/>
              <w:bottom w:val="dotted" w:sz="4" w:space="0" w:color="auto"/>
              <w:right w:val="single" w:sz="4" w:space="0" w:color="auto"/>
            </w:tcBorders>
            <w:shd w:val="clear" w:color="auto" w:fill="auto"/>
            <w:noWrap/>
            <w:vAlign w:val="bottom"/>
            <w:hideMark/>
          </w:tcPr>
          <w:p w14:paraId="10500B51"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dotted" w:sz="4" w:space="0" w:color="auto"/>
              <w:left w:val="nil"/>
              <w:bottom w:val="dotted" w:sz="4" w:space="0" w:color="auto"/>
              <w:right w:val="single" w:sz="4" w:space="0" w:color="auto"/>
            </w:tcBorders>
            <w:shd w:val="clear" w:color="auto" w:fill="auto"/>
            <w:noWrap/>
            <w:vAlign w:val="bottom"/>
            <w:hideMark/>
          </w:tcPr>
          <w:p w14:paraId="69CED60D"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dotted" w:sz="4" w:space="0" w:color="auto"/>
              <w:left w:val="nil"/>
              <w:bottom w:val="dotted" w:sz="4" w:space="0" w:color="auto"/>
              <w:right w:val="single" w:sz="4" w:space="0" w:color="auto"/>
            </w:tcBorders>
            <w:shd w:val="clear" w:color="auto" w:fill="auto"/>
            <w:noWrap/>
            <w:vAlign w:val="bottom"/>
            <w:hideMark/>
          </w:tcPr>
          <w:p w14:paraId="3EF69055"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dotted" w:sz="4" w:space="0" w:color="auto"/>
              <w:left w:val="nil"/>
              <w:bottom w:val="dotted" w:sz="4" w:space="0" w:color="auto"/>
              <w:right w:val="single" w:sz="4" w:space="0" w:color="auto"/>
            </w:tcBorders>
            <w:shd w:val="clear" w:color="auto" w:fill="auto"/>
            <w:noWrap/>
            <w:vAlign w:val="bottom"/>
            <w:hideMark/>
          </w:tcPr>
          <w:p w14:paraId="140BDE07"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dotted" w:sz="4" w:space="0" w:color="auto"/>
              <w:left w:val="nil"/>
              <w:bottom w:val="dotted" w:sz="4" w:space="0" w:color="auto"/>
              <w:right w:val="single" w:sz="4" w:space="0" w:color="auto"/>
            </w:tcBorders>
            <w:shd w:val="clear" w:color="auto" w:fill="auto"/>
            <w:noWrap/>
            <w:vAlign w:val="bottom"/>
            <w:hideMark/>
          </w:tcPr>
          <w:p w14:paraId="26518185"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1FE29007"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dotted" w:sz="4" w:space="0" w:color="auto"/>
              <w:left w:val="nil"/>
              <w:bottom w:val="dotted" w:sz="4" w:space="0" w:color="auto"/>
              <w:right w:val="single" w:sz="4" w:space="0" w:color="auto"/>
            </w:tcBorders>
            <w:shd w:val="clear" w:color="auto" w:fill="auto"/>
            <w:noWrap/>
            <w:vAlign w:val="bottom"/>
            <w:hideMark/>
          </w:tcPr>
          <w:p w14:paraId="51BC25AC"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dotted" w:sz="4" w:space="0" w:color="auto"/>
              <w:left w:val="nil"/>
              <w:bottom w:val="dotted" w:sz="4" w:space="0" w:color="auto"/>
              <w:right w:val="single" w:sz="4" w:space="0" w:color="auto"/>
            </w:tcBorders>
            <w:shd w:val="clear" w:color="auto" w:fill="auto"/>
            <w:noWrap/>
            <w:vAlign w:val="bottom"/>
            <w:hideMark/>
          </w:tcPr>
          <w:p w14:paraId="39FE1C1D"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64895C33"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r>
      <w:tr w:rsidR="00A75AFD" w:rsidRPr="00A75AFD" w14:paraId="75D240D2"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7C02876B"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82</w:t>
            </w:r>
          </w:p>
        </w:tc>
        <w:tc>
          <w:tcPr>
            <w:tcW w:w="170" w:type="pct"/>
            <w:tcBorders>
              <w:top w:val="nil"/>
              <w:left w:val="nil"/>
              <w:bottom w:val="dotted" w:sz="4" w:space="0" w:color="auto"/>
              <w:right w:val="single" w:sz="4" w:space="0" w:color="auto"/>
            </w:tcBorders>
            <w:shd w:val="clear" w:color="auto" w:fill="auto"/>
            <w:noWrap/>
            <w:vAlign w:val="bottom"/>
            <w:hideMark/>
          </w:tcPr>
          <w:p w14:paraId="0811FD99"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01110</w:t>
            </w:r>
          </w:p>
        </w:tc>
        <w:tc>
          <w:tcPr>
            <w:tcW w:w="1543" w:type="pct"/>
            <w:tcBorders>
              <w:top w:val="nil"/>
              <w:left w:val="nil"/>
              <w:bottom w:val="dotted" w:sz="4" w:space="0" w:color="auto"/>
              <w:right w:val="single" w:sz="4" w:space="0" w:color="auto"/>
            </w:tcBorders>
            <w:shd w:val="clear" w:color="auto" w:fill="auto"/>
            <w:noWrap/>
            <w:vAlign w:val="bottom"/>
            <w:hideMark/>
          </w:tcPr>
          <w:p w14:paraId="353A9573"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23841F77"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1EB7E509"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0FDA44B8"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438AEE08"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43DA82AC"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30D3CB30"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4826CDF3"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13B7B122"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09130E44"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3B1700EC"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7C8B3CBD"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04A62B28"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r>
      <w:tr w:rsidR="00A75AFD" w:rsidRPr="00A75AFD" w14:paraId="7C5B4C4E"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1E0DA756"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82</w:t>
            </w:r>
          </w:p>
        </w:tc>
        <w:tc>
          <w:tcPr>
            <w:tcW w:w="170" w:type="pct"/>
            <w:tcBorders>
              <w:top w:val="nil"/>
              <w:left w:val="nil"/>
              <w:bottom w:val="dotted" w:sz="4" w:space="0" w:color="auto"/>
              <w:right w:val="single" w:sz="4" w:space="0" w:color="auto"/>
            </w:tcBorders>
            <w:shd w:val="clear" w:color="auto" w:fill="auto"/>
            <w:noWrap/>
            <w:vAlign w:val="bottom"/>
            <w:hideMark/>
          </w:tcPr>
          <w:p w14:paraId="0CD94937"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01110</w:t>
            </w:r>
          </w:p>
        </w:tc>
        <w:tc>
          <w:tcPr>
            <w:tcW w:w="1543" w:type="pct"/>
            <w:tcBorders>
              <w:top w:val="nil"/>
              <w:left w:val="nil"/>
              <w:bottom w:val="dotted" w:sz="4" w:space="0" w:color="auto"/>
              <w:right w:val="single" w:sz="4" w:space="0" w:color="auto"/>
            </w:tcBorders>
            <w:shd w:val="clear" w:color="auto" w:fill="auto"/>
            <w:noWrap/>
            <w:vAlign w:val="bottom"/>
            <w:hideMark/>
          </w:tcPr>
          <w:p w14:paraId="06DA7496"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05B75B6A"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663A9878" w14:textId="15511E25" w:rsidR="00851EB0" w:rsidRPr="00A75AFD" w:rsidRDefault="00200C0E"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70F81ED0"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79C30EFD"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4B2302CF"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192FA5A1"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53F1D094"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7EDB955A"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48FDAADC"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46909BDA"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34B7E38C"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0DA1342D"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r>
      <w:tr w:rsidR="00A75AFD" w:rsidRPr="00A75AFD" w14:paraId="10FBE2AE" w14:textId="77777777" w:rsidTr="00851EB0">
        <w:trPr>
          <w:trHeight w:val="180"/>
          <w:jc w:val="center"/>
        </w:trPr>
        <w:tc>
          <w:tcPr>
            <w:tcW w:w="113" w:type="pct"/>
            <w:tcBorders>
              <w:top w:val="nil"/>
              <w:left w:val="single" w:sz="4" w:space="0" w:color="auto"/>
              <w:bottom w:val="nil"/>
              <w:right w:val="single" w:sz="4" w:space="0" w:color="auto"/>
            </w:tcBorders>
            <w:shd w:val="clear" w:color="auto" w:fill="auto"/>
            <w:noWrap/>
            <w:vAlign w:val="bottom"/>
            <w:hideMark/>
          </w:tcPr>
          <w:p w14:paraId="558B41BF"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82</w:t>
            </w:r>
          </w:p>
        </w:tc>
        <w:tc>
          <w:tcPr>
            <w:tcW w:w="170" w:type="pct"/>
            <w:tcBorders>
              <w:top w:val="nil"/>
              <w:left w:val="nil"/>
              <w:bottom w:val="nil"/>
              <w:right w:val="single" w:sz="4" w:space="0" w:color="auto"/>
            </w:tcBorders>
            <w:shd w:val="clear" w:color="auto" w:fill="auto"/>
            <w:noWrap/>
            <w:vAlign w:val="bottom"/>
            <w:hideMark/>
          </w:tcPr>
          <w:p w14:paraId="5A662E80"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01110</w:t>
            </w:r>
          </w:p>
        </w:tc>
        <w:tc>
          <w:tcPr>
            <w:tcW w:w="1543" w:type="pct"/>
            <w:tcBorders>
              <w:top w:val="nil"/>
              <w:left w:val="nil"/>
              <w:bottom w:val="nil"/>
              <w:right w:val="single" w:sz="4" w:space="0" w:color="auto"/>
            </w:tcBorders>
            <w:shd w:val="clear" w:color="auto" w:fill="auto"/>
            <w:noWrap/>
            <w:vAlign w:val="bottom"/>
            <w:hideMark/>
          </w:tcPr>
          <w:p w14:paraId="1D12D6D8"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136" w:type="pct"/>
            <w:tcBorders>
              <w:top w:val="nil"/>
              <w:left w:val="nil"/>
              <w:bottom w:val="nil"/>
              <w:right w:val="single" w:sz="4" w:space="0" w:color="auto"/>
            </w:tcBorders>
            <w:shd w:val="clear" w:color="auto" w:fill="auto"/>
            <w:noWrap/>
            <w:vAlign w:val="bottom"/>
            <w:hideMark/>
          </w:tcPr>
          <w:p w14:paraId="76C8D6FC"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5</w:t>
            </w:r>
          </w:p>
        </w:tc>
        <w:tc>
          <w:tcPr>
            <w:tcW w:w="459" w:type="pct"/>
            <w:tcBorders>
              <w:top w:val="nil"/>
              <w:left w:val="nil"/>
              <w:bottom w:val="nil"/>
              <w:right w:val="single" w:sz="4" w:space="0" w:color="auto"/>
            </w:tcBorders>
            <w:shd w:val="clear" w:color="auto" w:fill="auto"/>
            <w:noWrap/>
            <w:vAlign w:val="bottom"/>
            <w:hideMark/>
          </w:tcPr>
          <w:p w14:paraId="11EC7C6F" w14:textId="443A49B0" w:rsidR="00851EB0" w:rsidRPr="00A75AFD" w:rsidRDefault="00200C0E"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xml:space="preserve">Nga të ardhurat </w:t>
            </w:r>
            <w:r w:rsidR="00851EB0" w:rsidRPr="00A75AFD">
              <w:rPr>
                <w:rFonts w:ascii="Arial" w:eastAsia="Times New Roman" w:hAnsi="Arial" w:cs="Arial"/>
                <w:sz w:val="10"/>
                <w:szCs w:val="10"/>
                <w:lang w:eastAsia="sq-AL"/>
              </w:rPr>
              <w:t>e veta</w:t>
            </w:r>
          </w:p>
        </w:tc>
        <w:tc>
          <w:tcPr>
            <w:tcW w:w="247" w:type="pct"/>
            <w:tcBorders>
              <w:top w:val="nil"/>
              <w:left w:val="nil"/>
              <w:bottom w:val="nil"/>
              <w:right w:val="single" w:sz="4" w:space="0" w:color="auto"/>
            </w:tcBorders>
            <w:shd w:val="clear" w:color="auto" w:fill="auto"/>
            <w:noWrap/>
            <w:vAlign w:val="bottom"/>
            <w:hideMark/>
          </w:tcPr>
          <w:p w14:paraId="386E5D9B"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nil"/>
              <w:left w:val="nil"/>
              <w:bottom w:val="nil"/>
              <w:right w:val="single" w:sz="4" w:space="0" w:color="auto"/>
            </w:tcBorders>
            <w:shd w:val="clear" w:color="auto" w:fill="auto"/>
            <w:noWrap/>
            <w:vAlign w:val="bottom"/>
            <w:hideMark/>
          </w:tcPr>
          <w:p w14:paraId="7D09CE62"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nil"/>
              <w:left w:val="nil"/>
              <w:bottom w:val="nil"/>
              <w:right w:val="single" w:sz="4" w:space="0" w:color="auto"/>
            </w:tcBorders>
            <w:shd w:val="clear" w:color="auto" w:fill="auto"/>
            <w:noWrap/>
            <w:vAlign w:val="bottom"/>
            <w:hideMark/>
          </w:tcPr>
          <w:p w14:paraId="7C3F85F3"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nil"/>
              <w:left w:val="nil"/>
              <w:bottom w:val="nil"/>
              <w:right w:val="single" w:sz="4" w:space="0" w:color="auto"/>
            </w:tcBorders>
            <w:shd w:val="clear" w:color="auto" w:fill="auto"/>
            <w:noWrap/>
            <w:vAlign w:val="bottom"/>
            <w:hideMark/>
          </w:tcPr>
          <w:p w14:paraId="2C02C153"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nil"/>
              <w:left w:val="nil"/>
              <w:bottom w:val="nil"/>
              <w:right w:val="single" w:sz="4" w:space="0" w:color="auto"/>
            </w:tcBorders>
            <w:shd w:val="clear" w:color="auto" w:fill="auto"/>
            <w:noWrap/>
            <w:vAlign w:val="bottom"/>
            <w:hideMark/>
          </w:tcPr>
          <w:p w14:paraId="00BF6559"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nil"/>
              <w:left w:val="nil"/>
              <w:bottom w:val="nil"/>
              <w:right w:val="single" w:sz="4" w:space="0" w:color="auto"/>
            </w:tcBorders>
            <w:shd w:val="clear" w:color="auto" w:fill="auto"/>
            <w:noWrap/>
            <w:vAlign w:val="bottom"/>
            <w:hideMark/>
          </w:tcPr>
          <w:p w14:paraId="499FB2CA"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nil"/>
              <w:right w:val="single" w:sz="4" w:space="0" w:color="auto"/>
            </w:tcBorders>
            <w:shd w:val="clear" w:color="auto" w:fill="auto"/>
            <w:noWrap/>
            <w:vAlign w:val="bottom"/>
            <w:hideMark/>
          </w:tcPr>
          <w:p w14:paraId="0E9AD6B7"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nil"/>
              <w:left w:val="nil"/>
              <w:bottom w:val="nil"/>
              <w:right w:val="single" w:sz="4" w:space="0" w:color="auto"/>
            </w:tcBorders>
            <w:shd w:val="clear" w:color="auto" w:fill="auto"/>
            <w:noWrap/>
            <w:vAlign w:val="bottom"/>
            <w:hideMark/>
          </w:tcPr>
          <w:p w14:paraId="652BD590"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nil"/>
              <w:left w:val="nil"/>
              <w:bottom w:val="nil"/>
              <w:right w:val="single" w:sz="4" w:space="0" w:color="auto"/>
            </w:tcBorders>
            <w:shd w:val="clear" w:color="auto" w:fill="auto"/>
            <w:noWrap/>
            <w:vAlign w:val="bottom"/>
            <w:hideMark/>
          </w:tcPr>
          <w:p w14:paraId="5DACE029"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nil"/>
              <w:right w:val="single" w:sz="4" w:space="0" w:color="auto"/>
            </w:tcBorders>
            <w:shd w:val="clear" w:color="auto" w:fill="auto"/>
            <w:noWrap/>
            <w:vAlign w:val="bottom"/>
            <w:hideMark/>
          </w:tcPr>
          <w:p w14:paraId="4C205F7B"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r>
      <w:tr w:rsidR="00A75AFD" w:rsidRPr="00A75AFD" w14:paraId="644A9F12" w14:textId="77777777" w:rsidTr="00851EB0">
        <w:trPr>
          <w:trHeight w:val="180"/>
          <w:jc w:val="center"/>
        </w:trPr>
        <w:tc>
          <w:tcPr>
            <w:tcW w:w="113"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14:paraId="2A33DD64" w14:textId="77777777" w:rsidR="00851EB0" w:rsidRPr="00A75AFD" w:rsidRDefault="00851EB0" w:rsidP="00851EB0">
            <w:pPr>
              <w:spacing w:after="0" w:line="240" w:lineRule="auto"/>
              <w:jc w:val="center"/>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82</w:t>
            </w:r>
          </w:p>
        </w:tc>
        <w:tc>
          <w:tcPr>
            <w:tcW w:w="170" w:type="pct"/>
            <w:tcBorders>
              <w:top w:val="dotDash" w:sz="4" w:space="0" w:color="auto"/>
              <w:left w:val="nil"/>
              <w:bottom w:val="single" w:sz="4" w:space="0" w:color="auto"/>
              <w:right w:val="single" w:sz="4" w:space="0" w:color="auto"/>
            </w:tcBorders>
            <w:shd w:val="clear" w:color="auto" w:fill="auto"/>
            <w:noWrap/>
            <w:vAlign w:val="bottom"/>
            <w:hideMark/>
          </w:tcPr>
          <w:p w14:paraId="22C1174D" w14:textId="77777777" w:rsidR="00851EB0" w:rsidRPr="00A75AFD" w:rsidRDefault="00851EB0" w:rsidP="00851EB0">
            <w:pPr>
              <w:spacing w:after="0" w:line="240" w:lineRule="auto"/>
              <w:jc w:val="center"/>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s</w:t>
            </w:r>
          </w:p>
        </w:tc>
        <w:tc>
          <w:tcPr>
            <w:tcW w:w="1543" w:type="pct"/>
            <w:tcBorders>
              <w:top w:val="dotDash" w:sz="4" w:space="0" w:color="auto"/>
              <w:left w:val="nil"/>
              <w:bottom w:val="single" w:sz="4" w:space="0" w:color="auto"/>
              <w:right w:val="single" w:sz="4" w:space="0" w:color="auto"/>
            </w:tcBorders>
            <w:shd w:val="clear" w:color="auto" w:fill="auto"/>
            <w:noWrap/>
            <w:vAlign w:val="bottom"/>
            <w:hideMark/>
          </w:tcPr>
          <w:p w14:paraId="64A7B3DF" w14:textId="29F6CAA7" w:rsidR="00851EB0" w:rsidRPr="00A75AFD" w:rsidRDefault="00200C0E" w:rsidP="00851EB0">
            <w:pPr>
              <w:spacing w:after="0" w:line="240" w:lineRule="auto"/>
              <w:jc w:val="center"/>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Këshilli</w:t>
            </w:r>
            <w:r w:rsidR="00851EB0" w:rsidRPr="00A75AFD">
              <w:rPr>
                <w:rFonts w:ascii="Arial" w:eastAsia="Times New Roman" w:hAnsi="Arial" w:cs="Arial"/>
                <w:b/>
                <w:bCs/>
                <w:sz w:val="10"/>
                <w:szCs w:val="10"/>
                <w:lang w:eastAsia="sq-AL"/>
              </w:rPr>
              <w:t xml:space="preserve"> </w:t>
            </w:r>
            <w:r w:rsidRPr="00A75AFD">
              <w:rPr>
                <w:rFonts w:ascii="Arial" w:eastAsia="Times New Roman" w:hAnsi="Arial" w:cs="Arial"/>
                <w:b/>
                <w:bCs/>
                <w:sz w:val="10"/>
                <w:szCs w:val="10"/>
                <w:lang w:eastAsia="sq-AL"/>
              </w:rPr>
              <w:t>Kombëtar</w:t>
            </w:r>
            <w:r w:rsidR="00851EB0" w:rsidRPr="00A75AFD">
              <w:rPr>
                <w:rFonts w:ascii="Arial" w:eastAsia="Times New Roman" w:hAnsi="Arial" w:cs="Arial"/>
                <w:b/>
                <w:bCs/>
                <w:sz w:val="10"/>
                <w:szCs w:val="10"/>
                <w:lang w:eastAsia="sq-AL"/>
              </w:rPr>
              <w:t xml:space="preserve"> i Kontabilitetit</w:t>
            </w:r>
          </w:p>
        </w:tc>
        <w:tc>
          <w:tcPr>
            <w:tcW w:w="136" w:type="pct"/>
            <w:tcBorders>
              <w:top w:val="dotDash" w:sz="4" w:space="0" w:color="auto"/>
              <w:left w:val="nil"/>
              <w:bottom w:val="single" w:sz="4" w:space="0" w:color="auto"/>
              <w:right w:val="single" w:sz="4" w:space="0" w:color="auto"/>
            </w:tcBorders>
            <w:shd w:val="clear" w:color="auto" w:fill="auto"/>
            <w:noWrap/>
            <w:vAlign w:val="bottom"/>
            <w:hideMark/>
          </w:tcPr>
          <w:p w14:paraId="10AC561E"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459" w:type="pct"/>
            <w:tcBorders>
              <w:top w:val="dotDash" w:sz="4" w:space="0" w:color="auto"/>
              <w:left w:val="nil"/>
              <w:bottom w:val="single" w:sz="4" w:space="0" w:color="auto"/>
              <w:right w:val="single" w:sz="4" w:space="0" w:color="auto"/>
            </w:tcBorders>
            <w:shd w:val="clear" w:color="auto" w:fill="auto"/>
            <w:noWrap/>
            <w:vAlign w:val="bottom"/>
            <w:hideMark/>
          </w:tcPr>
          <w:p w14:paraId="3E708A26"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7E70B80E"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10,910</w:t>
            </w:r>
          </w:p>
        </w:tc>
        <w:tc>
          <w:tcPr>
            <w:tcW w:w="262" w:type="pct"/>
            <w:tcBorders>
              <w:top w:val="dotDash" w:sz="4" w:space="0" w:color="auto"/>
              <w:left w:val="nil"/>
              <w:bottom w:val="single" w:sz="4" w:space="0" w:color="auto"/>
              <w:right w:val="single" w:sz="4" w:space="0" w:color="auto"/>
            </w:tcBorders>
            <w:shd w:val="clear" w:color="auto" w:fill="auto"/>
            <w:noWrap/>
            <w:vAlign w:val="bottom"/>
            <w:hideMark/>
          </w:tcPr>
          <w:p w14:paraId="4551F2A3"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1,800</w:t>
            </w:r>
          </w:p>
        </w:tc>
        <w:tc>
          <w:tcPr>
            <w:tcW w:w="228" w:type="pct"/>
            <w:tcBorders>
              <w:top w:val="dotDash" w:sz="4" w:space="0" w:color="auto"/>
              <w:left w:val="nil"/>
              <w:bottom w:val="single" w:sz="4" w:space="0" w:color="auto"/>
              <w:right w:val="single" w:sz="4" w:space="0" w:color="auto"/>
            </w:tcBorders>
            <w:shd w:val="clear" w:color="auto" w:fill="auto"/>
            <w:noWrap/>
            <w:vAlign w:val="bottom"/>
            <w:hideMark/>
          </w:tcPr>
          <w:p w14:paraId="73D6334D"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4,040</w:t>
            </w:r>
          </w:p>
        </w:tc>
        <w:tc>
          <w:tcPr>
            <w:tcW w:w="209" w:type="pct"/>
            <w:tcBorders>
              <w:top w:val="dotDash" w:sz="4" w:space="0" w:color="auto"/>
              <w:left w:val="nil"/>
              <w:bottom w:val="single" w:sz="4" w:space="0" w:color="auto"/>
              <w:right w:val="single" w:sz="4" w:space="0" w:color="auto"/>
            </w:tcBorders>
            <w:shd w:val="clear" w:color="auto" w:fill="auto"/>
            <w:noWrap/>
            <w:vAlign w:val="bottom"/>
            <w:hideMark/>
          </w:tcPr>
          <w:p w14:paraId="7B7AF3E0"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c>
          <w:tcPr>
            <w:tcW w:w="344" w:type="pct"/>
            <w:tcBorders>
              <w:top w:val="dotDash" w:sz="4" w:space="0" w:color="auto"/>
              <w:left w:val="nil"/>
              <w:bottom w:val="single" w:sz="4" w:space="0" w:color="auto"/>
              <w:right w:val="single" w:sz="4" w:space="0" w:color="auto"/>
            </w:tcBorders>
            <w:shd w:val="clear" w:color="auto" w:fill="auto"/>
            <w:noWrap/>
            <w:vAlign w:val="bottom"/>
            <w:hideMark/>
          </w:tcPr>
          <w:p w14:paraId="36EACF96"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c>
          <w:tcPr>
            <w:tcW w:w="264" w:type="pct"/>
            <w:tcBorders>
              <w:top w:val="dotDash" w:sz="4" w:space="0" w:color="auto"/>
              <w:left w:val="nil"/>
              <w:bottom w:val="single" w:sz="4" w:space="0" w:color="auto"/>
              <w:right w:val="single" w:sz="4" w:space="0" w:color="auto"/>
            </w:tcBorders>
            <w:shd w:val="clear" w:color="auto" w:fill="auto"/>
            <w:noWrap/>
            <w:vAlign w:val="bottom"/>
            <w:hideMark/>
          </w:tcPr>
          <w:p w14:paraId="692A8708"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600</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1F8B1A12"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200</w:t>
            </w:r>
          </w:p>
        </w:tc>
        <w:tc>
          <w:tcPr>
            <w:tcW w:w="281" w:type="pct"/>
            <w:tcBorders>
              <w:top w:val="dotDash" w:sz="4" w:space="0" w:color="auto"/>
              <w:left w:val="nil"/>
              <w:bottom w:val="single" w:sz="4" w:space="0" w:color="auto"/>
              <w:right w:val="single" w:sz="4" w:space="0" w:color="auto"/>
            </w:tcBorders>
            <w:shd w:val="clear" w:color="auto" w:fill="auto"/>
            <w:noWrap/>
            <w:vAlign w:val="bottom"/>
            <w:hideMark/>
          </w:tcPr>
          <w:p w14:paraId="3673E80D"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c>
          <w:tcPr>
            <w:tcW w:w="251" w:type="pct"/>
            <w:tcBorders>
              <w:top w:val="dotDash" w:sz="4" w:space="0" w:color="auto"/>
              <w:left w:val="nil"/>
              <w:bottom w:val="single" w:sz="4" w:space="0" w:color="auto"/>
              <w:right w:val="single" w:sz="4" w:space="0" w:color="auto"/>
            </w:tcBorders>
            <w:shd w:val="clear" w:color="auto" w:fill="auto"/>
            <w:noWrap/>
            <w:vAlign w:val="bottom"/>
            <w:hideMark/>
          </w:tcPr>
          <w:p w14:paraId="179A0774"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1,000</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0B1CA09F"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18,550</w:t>
            </w:r>
          </w:p>
        </w:tc>
      </w:tr>
      <w:tr w:rsidR="00A75AFD" w:rsidRPr="00A75AFD" w14:paraId="61F11880" w14:textId="77777777" w:rsidTr="00851EB0">
        <w:trPr>
          <w:trHeight w:val="180"/>
          <w:jc w:val="center"/>
        </w:trPr>
        <w:tc>
          <w:tcPr>
            <w:tcW w:w="113" w:type="pct"/>
            <w:tcBorders>
              <w:top w:val="nil"/>
              <w:left w:val="single" w:sz="4" w:space="0" w:color="auto"/>
              <w:bottom w:val="nil"/>
              <w:right w:val="single" w:sz="4" w:space="0" w:color="auto"/>
            </w:tcBorders>
            <w:shd w:val="clear" w:color="auto" w:fill="auto"/>
            <w:noWrap/>
            <w:vAlign w:val="bottom"/>
            <w:hideMark/>
          </w:tcPr>
          <w:p w14:paraId="1DC54EEE"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87</w:t>
            </w:r>
          </w:p>
        </w:tc>
        <w:tc>
          <w:tcPr>
            <w:tcW w:w="170" w:type="pct"/>
            <w:tcBorders>
              <w:top w:val="nil"/>
              <w:left w:val="nil"/>
              <w:bottom w:val="dotted" w:sz="4" w:space="0" w:color="auto"/>
              <w:right w:val="single" w:sz="4" w:space="0" w:color="auto"/>
            </w:tcBorders>
            <w:shd w:val="clear" w:color="auto" w:fill="auto"/>
            <w:noWrap/>
            <w:vAlign w:val="bottom"/>
            <w:hideMark/>
          </w:tcPr>
          <w:p w14:paraId="3571CEB0"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01320</w:t>
            </w:r>
          </w:p>
        </w:tc>
        <w:tc>
          <w:tcPr>
            <w:tcW w:w="1543" w:type="pct"/>
            <w:tcBorders>
              <w:top w:val="nil"/>
              <w:left w:val="nil"/>
              <w:bottom w:val="nil"/>
              <w:right w:val="single" w:sz="4" w:space="0" w:color="auto"/>
            </w:tcBorders>
            <w:shd w:val="clear" w:color="auto" w:fill="auto"/>
            <w:noWrap/>
            <w:vAlign w:val="bottom"/>
            <w:hideMark/>
          </w:tcPr>
          <w:p w14:paraId="6A1301B0" w14:textId="52AA0587" w:rsidR="00851EB0" w:rsidRPr="00A75AFD" w:rsidRDefault="00200C0E" w:rsidP="00851EB0">
            <w:pPr>
              <w:spacing w:after="0" w:line="240" w:lineRule="auto"/>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Shërbime</w:t>
            </w:r>
            <w:r w:rsidR="00851EB0" w:rsidRPr="00A75AFD">
              <w:rPr>
                <w:rFonts w:ascii="Arial" w:eastAsia="Times New Roman" w:hAnsi="Arial" w:cs="Arial"/>
                <w:b/>
                <w:bCs/>
                <w:sz w:val="10"/>
                <w:szCs w:val="10"/>
                <w:lang w:eastAsia="sq-AL"/>
              </w:rPr>
              <w:t xml:space="preserve"> </w:t>
            </w:r>
            <w:r w:rsidR="00ED7CF7" w:rsidRPr="00A75AFD">
              <w:rPr>
                <w:rFonts w:ascii="Arial" w:eastAsia="Times New Roman" w:hAnsi="Arial" w:cs="Arial"/>
                <w:b/>
                <w:bCs/>
                <w:sz w:val="10"/>
                <w:szCs w:val="10"/>
                <w:lang w:eastAsia="sq-AL"/>
              </w:rPr>
              <w:t>qeveritare</w:t>
            </w:r>
          </w:p>
        </w:tc>
        <w:tc>
          <w:tcPr>
            <w:tcW w:w="136" w:type="pct"/>
            <w:tcBorders>
              <w:top w:val="nil"/>
              <w:left w:val="nil"/>
              <w:bottom w:val="nil"/>
              <w:right w:val="single" w:sz="4" w:space="0" w:color="auto"/>
            </w:tcBorders>
            <w:shd w:val="clear" w:color="auto" w:fill="auto"/>
            <w:noWrap/>
            <w:vAlign w:val="bottom"/>
            <w:hideMark/>
          </w:tcPr>
          <w:p w14:paraId="7634AF46"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1</w:t>
            </w:r>
          </w:p>
        </w:tc>
        <w:tc>
          <w:tcPr>
            <w:tcW w:w="459" w:type="pct"/>
            <w:tcBorders>
              <w:top w:val="nil"/>
              <w:left w:val="nil"/>
              <w:bottom w:val="nil"/>
              <w:right w:val="single" w:sz="4" w:space="0" w:color="auto"/>
            </w:tcBorders>
            <w:shd w:val="clear" w:color="auto" w:fill="auto"/>
            <w:noWrap/>
            <w:vAlign w:val="bottom"/>
            <w:hideMark/>
          </w:tcPr>
          <w:p w14:paraId="5E3517AC"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Çelje nga buxheti</w:t>
            </w:r>
          </w:p>
        </w:tc>
        <w:tc>
          <w:tcPr>
            <w:tcW w:w="247" w:type="pct"/>
            <w:tcBorders>
              <w:top w:val="nil"/>
              <w:left w:val="nil"/>
              <w:bottom w:val="dotted" w:sz="4" w:space="0" w:color="auto"/>
              <w:right w:val="single" w:sz="4" w:space="0" w:color="auto"/>
            </w:tcBorders>
            <w:shd w:val="clear" w:color="auto" w:fill="auto"/>
            <w:noWrap/>
            <w:vAlign w:val="bottom"/>
            <w:hideMark/>
          </w:tcPr>
          <w:p w14:paraId="35DA1C71"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0B81F7AA"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1406FBB8"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6AF375D7"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350,000</w:t>
            </w:r>
          </w:p>
        </w:tc>
        <w:tc>
          <w:tcPr>
            <w:tcW w:w="344" w:type="pct"/>
            <w:tcBorders>
              <w:top w:val="nil"/>
              <w:left w:val="nil"/>
              <w:bottom w:val="dotted" w:sz="4" w:space="0" w:color="auto"/>
              <w:right w:val="single" w:sz="4" w:space="0" w:color="auto"/>
            </w:tcBorders>
            <w:shd w:val="clear" w:color="auto" w:fill="auto"/>
            <w:noWrap/>
            <w:vAlign w:val="bottom"/>
            <w:hideMark/>
          </w:tcPr>
          <w:p w14:paraId="18FCBB8F"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32B41991"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4245A77E"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0537621F"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38BBEE78"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30,000</w:t>
            </w:r>
          </w:p>
        </w:tc>
        <w:tc>
          <w:tcPr>
            <w:tcW w:w="247" w:type="pct"/>
            <w:tcBorders>
              <w:top w:val="nil"/>
              <w:left w:val="nil"/>
              <w:bottom w:val="dotted" w:sz="4" w:space="0" w:color="auto"/>
              <w:right w:val="single" w:sz="4" w:space="0" w:color="auto"/>
            </w:tcBorders>
            <w:shd w:val="clear" w:color="auto" w:fill="auto"/>
            <w:noWrap/>
            <w:vAlign w:val="bottom"/>
            <w:hideMark/>
          </w:tcPr>
          <w:p w14:paraId="1CB835B5"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380,000</w:t>
            </w:r>
          </w:p>
        </w:tc>
      </w:tr>
      <w:tr w:rsidR="00A75AFD" w:rsidRPr="00A75AFD" w14:paraId="766B7720" w14:textId="77777777" w:rsidTr="00851EB0">
        <w:trPr>
          <w:trHeight w:val="180"/>
          <w:jc w:val="center"/>
        </w:trPr>
        <w:tc>
          <w:tcPr>
            <w:tcW w:w="113" w:type="pct"/>
            <w:tcBorders>
              <w:top w:val="dotted" w:sz="4" w:space="0" w:color="auto"/>
              <w:left w:val="single" w:sz="4" w:space="0" w:color="auto"/>
              <w:bottom w:val="nil"/>
              <w:right w:val="single" w:sz="4" w:space="0" w:color="auto"/>
            </w:tcBorders>
            <w:shd w:val="clear" w:color="auto" w:fill="auto"/>
            <w:noWrap/>
            <w:vAlign w:val="bottom"/>
            <w:hideMark/>
          </w:tcPr>
          <w:p w14:paraId="7945C5BB"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87</w:t>
            </w:r>
          </w:p>
        </w:tc>
        <w:tc>
          <w:tcPr>
            <w:tcW w:w="170" w:type="pct"/>
            <w:tcBorders>
              <w:top w:val="nil"/>
              <w:left w:val="nil"/>
              <w:bottom w:val="dotted" w:sz="4" w:space="0" w:color="auto"/>
              <w:right w:val="single" w:sz="4" w:space="0" w:color="auto"/>
            </w:tcBorders>
            <w:shd w:val="clear" w:color="auto" w:fill="auto"/>
            <w:noWrap/>
            <w:vAlign w:val="bottom"/>
            <w:hideMark/>
          </w:tcPr>
          <w:p w14:paraId="04BF91F8"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01320</w:t>
            </w:r>
          </w:p>
        </w:tc>
        <w:tc>
          <w:tcPr>
            <w:tcW w:w="1543" w:type="pct"/>
            <w:tcBorders>
              <w:top w:val="dotted" w:sz="4" w:space="0" w:color="auto"/>
              <w:left w:val="nil"/>
              <w:bottom w:val="nil"/>
              <w:right w:val="single" w:sz="4" w:space="0" w:color="auto"/>
            </w:tcBorders>
            <w:shd w:val="clear" w:color="auto" w:fill="auto"/>
            <w:noWrap/>
            <w:vAlign w:val="bottom"/>
            <w:hideMark/>
          </w:tcPr>
          <w:p w14:paraId="444F9476" w14:textId="77777777" w:rsidR="00851EB0" w:rsidRPr="00A75AFD" w:rsidRDefault="00851EB0" w:rsidP="00851EB0">
            <w:pPr>
              <w:spacing w:after="0" w:line="240" w:lineRule="auto"/>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 </w:t>
            </w:r>
          </w:p>
        </w:tc>
        <w:tc>
          <w:tcPr>
            <w:tcW w:w="136" w:type="pct"/>
            <w:tcBorders>
              <w:top w:val="dotted" w:sz="4" w:space="0" w:color="auto"/>
              <w:left w:val="nil"/>
              <w:bottom w:val="nil"/>
              <w:right w:val="single" w:sz="4" w:space="0" w:color="auto"/>
            </w:tcBorders>
            <w:shd w:val="clear" w:color="auto" w:fill="auto"/>
            <w:noWrap/>
            <w:vAlign w:val="bottom"/>
            <w:hideMark/>
          </w:tcPr>
          <w:p w14:paraId="3BFF43A4"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2</w:t>
            </w:r>
          </w:p>
        </w:tc>
        <w:tc>
          <w:tcPr>
            <w:tcW w:w="459" w:type="pct"/>
            <w:tcBorders>
              <w:top w:val="dotted" w:sz="4" w:space="0" w:color="auto"/>
              <w:left w:val="nil"/>
              <w:bottom w:val="dotted" w:sz="4" w:space="0" w:color="auto"/>
              <w:right w:val="single" w:sz="4" w:space="0" w:color="auto"/>
            </w:tcBorders>
            <w:shd w:val="clear" w:color="auto" w:fill="auto"/>
            <w:noWrap/>
            <w:vAlign w:val="bottom"/>
            <w:hideMark/>
          </w:tcPr>
          <w:p w14:paraId="4AD2BD13"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14:paraId="11AC5B38"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1C343A9A"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1AB8F5D2"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44BB44E4"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5F4EC33B"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6BA4978E"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24571CB9"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3CF59BAE"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35623E13"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14F42CE8"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r>
      <w:tr w:rsidR="00A75AFD" w:rsidRPr="00A75AFD" w14:paraId="175D6CA4" w14:textId="77777777" w:rsidTr="00851EB0">
        <w:trPr>
          <w:trHeight w:val="180"/>
          <w:jc w:val="center"/>
        </w:trPr>
        <w:tc>
          <w:tcPr>
            <w:tcW w:w="113" w:type="pct"/>
            <w:tcBorders>
              <w:top w:val="dotted" w:sz="4" w:space="0" w:color="auto"/>
              <w:left w:val="single" w:sz="4" w:space="0" w:color="auto"/>
              <w:bottom w:val="nil"/>
              <w:right w:val="single" w:sz="4" w:space="0" w:color="auto"/>
            </w:tcBorders>
            <w:shd w:val="clear" w:color="auto" w:fill="auto"/>
            <w:noWrap/>
            <w:vAlign w:val="bottom"/>
            <w:hideMark/>
          </w:tcPr>
          <w:p w14:paraId="13C60555"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87</w:t>
            </w:r>
          </w:p>
        </w:tc>
        <w:tc>
          <w:tcPr>
            <w:tcW w:w="170" w:type="pct"/>
            <w:tcBorders>
              <w:top w:val="nil"/>
              <w:left w:val="nil"/>
              <w:bottom w:val="dotted" w:sz="4" w:space="0" w:color="auto"/>
              <w:right w:val="single" w:sz="4" w:space="0" w:color="auto"/>
            </w:tcBorders>
            <w:shd w:val="clear" w:color="auto" w:fill="auto"/>
            <w:noWrap/>
            <w:vAlign w:val="bottom"/>
            <w:hideMark/>
          </w:tcPr>
          <w:p w14:paraId="2EC7475A"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01320</w:t>
            </w:r>
          </w:p>
        </w:tc>
        <w:tc>
          <w:tcPr>
            <w:tcW w:w="1543" w:type="pct"/>
            <w:tcBorders>
              <w:top w:val="dotted" w:sz="4" w:space="0" w:color="auto"/>
              <w:left w:val="nil"/>
              <w:bottom w:val="nil"/>
              <w:right w:val="single" w:sz="4" w:space="0" w:color="auto"/>
            </w:tcBorders>
            <w:shd w:val="clear" w:color="auto" w:fill="auto"/>
            <w:noWrap/>
            <w:vAlign w:val="bottom"/>
            <w:hideMark/>
          </w:tcPr>
          <w:p w14:paraId="2E090763" w14:textId="77777777" w:rsidR="00851EB0" w:rsidRPr="00A75AFD" w:rsidRDefault="00851EB0" w:rsidP="00851EB0">
            <w:pPr>
              <w:spacing w:after="0" w:line="240" w:lineRule="auto"/>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 </w:t>
            </w:r>
          </w:p>
        </w:tc>
        <w:tc>
          <w:tcPr>
            <w:tcW w:w="136" w:type="pct"/>
            <w:tcBorders>
              <w:top w:val="dotted" w:sz="4" w:space="0" w:color="auto"/>
              <w:left w:val="nil"/>
              <w:bottom w:val="nil"/>
              <w:right w:val="single" w:sz="4" w:space="0" w:color="auto"/>
            </w:tcBorders>
            <w:shd w:val="clear" w:color="auto" w:fill="auto"/>
            <w:noWrap/>
            <w:vAlign w:val="bottom"/>
            <w:hideMark/>
          </w:tcPr>
          <w:p w14:paraId="2B6D2394"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14FAAA9A"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6F6F9482"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26A132C5"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112566A4"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62DF6875"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2FB74A44"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25A8CC8D"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57BBF964"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615B45B2"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058DABBD"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27021E9E"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r>
      <w:tr w:rsidR="00A75AFD" w:rsidRPr="00A75AFD" w14:paraId="0BB4169E" w14:textId="77777777" w:rsidTr="00851EB0">
        <w:trPr>
          <w:trHeight w:val="180"/>
          <w:jc w:val="center"/>
        </w:trPr>
        <w:tc>
          <w:tcPr>
            <w:tcW w:w="113" w:type="pct"/>
            <w:tcBorders>
              <w:top w:val="dotted" w:sz="4" w:space="0" w:color="auto"/>
              <w:left w:val="single" w:sz="4" w:space="0" w:color="auto"/>
              <w:bottom w:val="nil"/>
              <w:right w:val="single" w:sz="4" w:space="0" w:color="auto"/>
            </w:tcBorders>
            <w:shd w:val="clear" w:color="auto" w:fill="auto"/>
            <w:noWrap/>
            <w:vAlign w:val="bottom"/>
            <w:hideMark/>
          </w:tcPr>
          <w:p w14:paraId="761D8FDD"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87</w:t>
            </w:r>
          </w:p>
        </w:tc>
        <w:tc>
          <w:tcPr>
            <w:tcW w:w="170" w:type="pct"/>
            <w:tcBorders>
              <w:top w:val="nil"/>
              <w:left w:val="nil"/>
              <w:bottom w:val="dotted" w:sz="4" w:space="0" w:color="auto"/>
              <w:right w:val="single" w:sz="4" w:space="0" w:color="auto"/>
            </w:tcBorders>
            <w:shd w:val="clear" w:color="auto" w:fill="auto"/>
            <w:noWrap/>
            <w:vAlign w:val="bottom"/>
            <w:hideMark/>
          </w:tcPr>
          <w:p w14:paraId="67250BA4"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01320</w:t>
            </w:r>
          </w:p>
        </w:tc>
        <w:tc>
          <w:tcPr>
            <w:tcW w:w="1543" w:type="pct"/>
            <w:tcBorders>
              <w:top w:val="dotted" w:sz="4" w:space="0" w:color="auto"/>
              <w:left w:val="nil"/>
              <w:bottom w:val="nil"/>
              <w:right w:val="single" w:sz="4" w:space="0" w:color="auto"/>
            </w:tcBorders>
            <w:shd w:val="clear" w:color="auto" w:fill="auto"/>
            <w:noWrap/>
            <w:vAlign w:val="bottom"/>
            <w:hideMark/>
          </w:tcPr>
          <w:p w14:paraId="133C843F" w14:textId="77777777" w:rsidR="00851EB0" w:rsidRPr="00A75AFD" w:rsidRDefault="00851EB0" w:rsidP="00851EB0">
            <w:pPr>
              <w:spacing w:after="0" w:line="240" w:lineRule="auto"/>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 </w:t>
            </w:r>
          </w:p>
        </w:tc>
        <w:tc>
          <w:tcPr>
            <w:tcW w:w="136" w:type="pct"/>
            <w:tcBorders>
              <w:top w:val="dotted" w:sz="4" w:space="0" w:color="auto"/>
              <w:left w:val="nil"/>
              <w:bottom w:val="nil"/>
              <w:right w:val="single" w:sz="4" w:space="0" w:color="auto"/>
            </w:tcBorders>
            <w:shd w:val="clear" w:color="auto" w:fill="auto"/>
            <w:noWrap/>
            <w:vAlign w:val="bottom"/>
            <w:hideMark/>
          </w:tcPr>
          <w:p w14:paraId="13AA2D6C"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029D351F" w14:textId="2B255727" w:rsidR="00851EB0" w:rsidRPr="00A75AFD" w:rsidRDefault="00200C0E"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640B922B"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2AF36666"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56AC1B50"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23A0B81C"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67C3E129"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60A1DDAD"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3CC21262"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7C481FF3"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75FEB21F"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47045169"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r>
      <w:tr w:rsidR="00A75AFD" w:rsidRPr="00A75AFD" w14:paraId="01AC4D85" w14:textId="77777777" w:rsidTr="00851EB0">
        <w:trPr>
          <w:trHeight w:val="180"/>
          <w:jc w:val="center"/>
        </w:trPr>
        <w:tc>
          <w:tcPr>
            <w:tcW w:w="113" w:type="pct"/>
            <w:tcBorders>
              <w:top w:val="dotted" w:sz="4" w:space="0" w:color="auto"/>
              <w:left w:val="single" w:sz="4" w:space="0" w:color="auto"/>
              <w:bottom w:val="nil"/>
              <w:right w:val="single" w:sz="4" w:space="0" w:color="auto"/>
            </w:tcBorders>
            <w:shd w:val="clear" w:color="auto" w:fill="auto"/>
            <w:noWrap/>
            <w:vAlign w:val="bottom"/>
            <w:hideMark/>
          </w:tcPr>
          <w:p w14:paraId="16D46D57"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87</w:t>
            </w:r>
          </w:p>
        </w:tc>
        <w:tc>
          <w:tcPr>
            <w:tcW w:w="170" w:type="pct"/>
            <w:tcBorders>
              <w:top w:val="nil"/>
              <w:left w:val="nil"/>
              <w:bottom w:val="nil"/>
              <w:right w:val="single" w:sz="4" w:space="0" w:color="auto"/>
            </w:tcBorders>
            <w:shd w:val="clear" w:color="auto" w:fill="auto"/>
            <w:noWrap/>
            <w:vAlign w:val="bottom"/>
            <w:hideMark/>
          </w:tcPr>
          <w:p w14:paraId="6E735016"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01320</w:t>
            </w:r>
          </w:p>
        </w:tc>
        <w:tc>
          <w:tcPr>
            <w:tcW w:w="1543" w:type="pct"/>
            <w:tcBorders>
              <w:top w:val="dotted" w:sz="4" w:space="0" w:color="auto"/>
              <w:left w:val="nil"/>
              <w:bottom w:val="nil"/>
              <w:right w:val="single" w:sz="4" w:space="0" w:color="auto"/>
            </w:tcBorders>
            <w:shd w:val="clear" w:color="auto" w:fill="auto"/>
            <w:noWrap/>
            <w:vAlign w:val="bottom"/>
            <w:hideMark/>
          </w:tcPr>
          <w:p w14:paraId="58D43FA5" w14:textId="77777777" w:rsidR="00851EB0" w:rsidRPr="00A75AFD" w:rsidRDefault="00851EB0" w:rsidP="00851EB0">
            <w:pPr>
              <w:spacing w:after="0" w:line="240" w:lineRule="auto"/>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 </w:t>
            </w:r>
          </w:p>
        </w:tc>
        <w:tc>
          <w:tcPr>
            <w:tcW w:w="136" w:type="pct"/>
            <w:tcBorders>
              <w:top w:val="dotted" w:sz="4" w:space="0" w:color="auto"/>
              <w:left w:val="nil"/>
              <w:bottom w:val="nil"/>
              <w:right w:val="single" w:sz="4" w:space="0" w:color="auto"/>
            </w:tcBorders>
            <w:shd w:val="clear" w:color="auto" w:fill="auto"/>
            <w:noWrap/>
            <w:vAlign w:val="bottom"/>
            <w:hideMark/>
          </w:tcPr>
          <w:p w14:paraId="619A8D42"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5</w:t>
            </w:r>
          </w:p>
        </w:tc>
        <w:tc>
          <w:tcPr>
            <w:tcW w:w="459" w:type="pct"/>
            <w:tcBorders>
              <w:top w:val="nil"/>
              <w:left w:val="nil"/>
              <w:bottom w:val="dotted" w:sz="4" w:space="0" w:color="auto"/>
              <w:right w:val="single" w:sz="4" w:space="0" w:color="auto"/>
            </w:tcBorders>
            <w:shd w:val="clear" w:color="auto" w:fill="auto"/>
            <w:noWrap/>
            <w:vAlign w:val="bottom"/>
            <w:hideMark/>
          </w:tcPr>
          <w:p w14:paraId="012A0189" w14:textId="5B54EC4B" w:rsidR="00851EB0" w:rsidRPr="00A75AFD" w:rsidRDefault="00200C0E"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xml:space="preserve">Nga të ardhurat </w:t>
            </w:r>
            <w:r w:rsidR="00851EB0" w:rsidRPr="00A75AFD">
              <w:rPr>
                <w:rFonts w:ascii="Arial" w:eastAsia="Times New Roman" w:hAnsi="Arial" w:cs="Arial"/>
                <w:sz w:val="10"/>
                <w:szCs w:val="10"/>
                <w:lang w:eastAsia="sq-AL"/>
              </w:rPr>
              <w:t>e veta</w:t>
            </w:r>
          </w:p>
        </w:tc>
        <w:tc>
          <w:tcPr>
            <w:tcW w:w="247" w:type="pct"/>
            <w:tcBorders>
              <w:top w:val="nil"/>
              <w:left w:val="nil"/>
              <w:bottom w:val="dotted" w:sz="4" w:space="0" w:color="auto"/>
              <w:right w:val="single" w:sz="4" w:space="0" w:color="auto"/>
            </w:tcBorders>
            <w:shd w:val="clear" w:color="auto" w:fill="auto"/>
            <w:noWrap/>
            <w:vAlign w:val="bottom"/>
            <w:hideMark/>
          </w:tcPr>
          <w:p w14:paraId="43898F1B"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0F43CA57"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36B62E25"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0615004F"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6EB99962"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613E37C4"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2AEE3B16"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105D8F84"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70576A3B"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64934AE0"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r>
      <w:tr w:rsidR="00A75AFD" w:rsidRPr="00A75AFD" w14:paraId="5F25B47B" w14:textId="77777777" w:rsidTr="00851EB0">
        <w:trPr>
          <w:trHeight w:val="180"/>
          <w:jc w:val="center"/>
        </w:trPr>
        <w:tc>
          <w:tcPr>
            <w:tcW w:w="113"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4A268822"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87</w:t>
            </w:r>
          </w:p>
        </w:tc>
        <w:tc>
          <w:tcPr>
            <w:tcW w:w="170" w:type="pct"/>
            <w:tcBorders>
              <w:top w:val="dotDash" w:sz="4" w:space="0" w:color="auto"/>
              <w:left w:val="nil"/>
              <w:bottom w:val="dotted" w:sz="4" w:space="0" w:color="auto"/>
              <w:right w:val="single" w:sz="4" w:space="0" w:color="auto"/>
            </w:tcBorders>
            <w:shd w:val="clear" w:color="auto" w:fill="auto"/>
            <w:noWrap/>
            <w:vAlign w:val="bottom"/>
            <w:hideMark/>
          </w:tcPr>
          <w:p w14:paraId="43416F9F"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01130</w:t>
            </w:r>
          </w:p>
        </w:tc>
        <w:tc>
          <w:tcPr>
            <w:tcW w:w="1543" w:type="pct"/>
            <w:tcBorders>
              <w:top w:val="dotDash" w:sz="4" w:space="0" w:color="auto"/>
              <w:left w:val="nil"/>
              <w:bottom w:val="dotted" w:sz="4" w:space="0" w:color="auto"/>
              <w:right w:val="single" w:sz="4" w:space="0" w:color="auto"/>
            </w:tcBorders>
            <w:shd w:val="clear" w:color="auto" w:fill="auto"/>
            <w:noWrap/>
            <w:vAlign w:val="bottom"/>
            <w:hideMark/>
          </w:tcPr>
          <w:p w14:paraId="40640D7D" w14:textId="4DBFEA8D" w:rsidR="00851EB0" w:rsidRPr="00A75AFD" w:rsidRDefault="00200C0E" w:rsidP="00851EB0">
            <w:pPr>
              <w:spacing w:after="0" w:line="240" w:lineRule="auto"/>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Shërbimi</w:t>
            </w:r>
            <w:r w:rsidR="00851EB0" w:rsidRPr="00A75AFD">
              <w:rPr>
                <w:rFonts w:ascii="Arial" w:eastAsia="Times New Roman" w:hAnsi="Arial" w:cs="Arial"/>
                <w:b/>
                <w:bCs/>
                <w:sz w:val="10"/>
                <w:szCs w:val="10"/>
                <w:lang w:eastAsia="sq-AL"/>
              </w:rPr>
              <w:t xml:space="preserve"> i </w:t>
            </w:r>
            <w:r w:rsidR="00ED7CF7" w:rsidRPr="00A75AFD">
              <w:rPr>
                <w:rFonts w:ascii="Arial" w:eastAsia="Times New Roman" w:hAnsi="Arial" w:cs="Arial"/>
                <w:b/>
                <w:bCs/>
                <w:sz w:val="10"/>
                <w:szCs w:val="10"/>
                <w:lang w:eastAsia="sq-AL"/>
              </w:rPr>
              <w:t>prokurimit publik</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59664F5F"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1</w:t>
            </w:r>
          </w:p>
        </w:tc>
        <w:tc>
          <w:tcPr>
            <w:tcW w:w="459" w:type="pct"/>
            <w:tcBorders>
              <w:top w:val="dotDash" w:sz="4" w:space="0" w:color="auto"/>
              <w:left w:val="nil"/>
              <w:bottom w:val="dotted" w:sz="4" w:space="0" w:color="auto"/>
              <w:right w:val="single" w:sz="4" w:space="0" w:color="auto"/>
            </w:tcBorders>
            <w:shd w:val="clear" w:color="auto" w:fill="auto"/>
            <w:noWrap/>
            <w:vAlign w:val="bottom"/>
            <w:hideMark/>
          </w:tcPr>
          <w:p w14:paraId="44FFDCFB"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Çelje nga buxheti</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26CD717C"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77,614</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328775E5"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12,400</w:t>
            </w:r>
          </w:p>
        </w:tc>
        <w:tc>
          <w:tcPr>
            <w:tcW w:w="228" w:type="pct"/>
            <w:tcBorders>
              <w:top w:val="dotDash" w:sz="4" w:space="0" w:color="auto"/>
              <w:left w:val="nil"/>
              <w:bottom w:val="dotted" w:sz="4" w:space="0" w:color="auto"/>
              <w:right w:val="single" w:sz="4" w:space="0" w:color="auto"/>
            </w:tcBorders>
            <w:shd w:val="clear" w:color="auto" w:fill="auto"/>
            <w:noWrap/>
            <w:vAlign w:val="bottom"/>
            <w:hideMark/>
          </w:tcPr>
          <w:p w14:paraId="11C28F7C"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11,476</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14:paraId="700751D9"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dotDash" w:sz="4" w:space="0" w:color="auto"/>
              <w:left w:val="nil"/>
              <w:bottom w:val="dotted" w:sz="4" w:space="0" w:color="auto"/>
              <w:right w:val="single" w:sz="4" w:space="0" w:color="auto"/>
            </w:tcBorders>
            <w:shd w:val="clear" w:color="auto" w:fill="auto"/>
            <w:noWrap/>
            <w:vAlign w:val="bottom"/>
            <w:hideMark/>
          </w:tcPr>
          <w:p w14:paraId="63DBEED0"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07657A82"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5B1971A4"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144</w:t>
            </w:r>
          </w:p>
        </w:tc>
        <w:tc>
          <w:tcPr>
            <w:tcW w:w="281" w:type="pct"/>
            <w:tcBorders>
              <w:top w:val="dotDash" w:sz="4" w:space="0" w:color="auto"/>
              <w:left w:val="nil"/>
              <w:bottom w:val="dotted" w:sz="4" w:space="0" w:color="auto"/>
              <w:right w:val="single" w:sz="4" w:space="0" w:color="auto"/>
            </w:tcBorders>
            <w:shd w:val="clear" w:color="auto" w:fill="auto"/>
            <w:noWrap/>
            <w:vAlign w:val="bottom"/>
            <w:hideMark/>
          </w:tcPr>
          <w:p w14:paraId="7A29850E"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25E25A2E"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1,000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77AA665B"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102,634</w:t>
            </w:r>
          </w:p>
        </w:tc>
      </w:tr>
      <w:tr w:rsidR="00A75AFD" w:rsidRPr="00A75AFD" w14:paraId="7A8B2C14"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4489C39A"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87</w:t>
            </w:r>
          </w:p>
        </w:tc>
        <w:tc>
          <w:tcPr>
            <w:tcW w:w="170" w:type="pct"/>
            <w:tcBorders>
              <w:top w:val="nil"/>
              <w:left w:val="nil"/>
              <w:bottom w:val="dotted" w:sz="4" w:space="0" w:color="auto"/>
              <w:right w:val="single" w:sz="4" w:space="0" w:color="auto"/>
            </w:tcBorders>
            <w:shd w:val="clear" w:color="auto" w:fill="auto"/>
            <w:noWrap/>
            <w:vAlign w:val="bottom"/>
            <w:hideMark/>
          </w:tcPr>
          <w:p w14:paraId="7421BA84"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01130</w:t>
            </w:r>
          </w:p>
        </w:tc>
        <w:tc>
          <w:tcPr>
            <w:tcW w:w="1543" w:type="pct"/>
            <w:tcBorders>
              <w:top w:val="nil"/>
              <w:left w:val="nil"/>
              <w:bottom w:val="dotted" w:sz="4" w:space="0" w:color="auto"/>
              <w:right w:val="single" w:sz="4" w:space="0" w:color="auto"/>
            </w:tcBorders>
            <w:shd w:val="clear" w:color="auto" w:fill="auto"/>
            <w:noWrap/>
            <w:vAlign w:val="bottom"/>
            <w:hideMark/>
          </w:tcPr>
          <w:p w14:paraId="4CFD5669" w14:textId="77777777" w:rsidR="00851EB0" w:rsidRPr="00A75AFD" w:rsidRDefault="00851EB0" w:rsidP="00851EB0">
            <w:pPr>
              <w:spacing w:after="0" w:line="240" w:lineRule="auto"/>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2DE8C8BF"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566A0F9E"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14:paraId="3DE5FE22"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3B53411C"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03F59216"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7EF21155"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278FE4B0"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564502B0"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3084F01B"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76FC114C"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3F309A7A"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46A31C8D"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r>
      <w:tr w:rsidR="00A75AFD" w:rsidRPr="00A75AFD" w14:paraId="0C1B54EA"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4826F9D2"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87</w:t>
            </w:r>
          </w:p>
        </w:tc>
        <w:tc>
          <w:tcPr>
            <w:tcW w:w="170" w:type="pct"/>
            <w:tcBorders>
              <w:top w:val="nil"/>
              <w:left w:val="nil"/>
              <w:bottom w:val="dotted" w:sz="4" w:space="0" w:color="auto"/>
              <w:right w:val="single" w:sz="4" w:space="0" w:color="auto"/>
            </w:tcBorders>
            <w:shd w:val="clear" w:color="auto" w:fill="auto"/>
            <w:noWrap/>
            <w:vAlign w:val="bottom"/>
            <w:hideMark/>
          </w:tcPr>
          <w:p w14:paraId="1A4ABF30"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01130</w:t>
            </w:r>
          </w:p>
        </w:tc>
        <w:tc>
          <w:tcPr>
            <w:tcW w:w="1543" w:type="pct"/>
            <w:tcBorders>
              <w:top w:val="nil"/>
              <w:left w:val="nil"/>
              <w:bottom w:val="dotted" w:sz="4" w:space="0" w:color="auto"/>
              <w:right w:val="single" w:sz="4" w:space="0" w:color="auto"/>
            </w:tcBorders>
            <w:shd w:val="clear" w:color="auto" w:fill="auto"/>
            <w:noWrap/>
            <w:vAlign w:val="bottom"/>
            <w:hideMark/>
          </w:tcPr>
          <w:p w14:paraId="40955C5E" w14:textId="77777777" w:rsidR="00851EB0" w:rsidRPr="00A75AFD" w:rsidRDefault="00851EB0" w:rsidP="00851EB0">
            <w:pPr>
              <w:spacing w:after="0" w:line="240" w:lineRule="auto"/>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3D056A60"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13CEB1C1"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7B85FA86"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5DE8D679"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4878BA18"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5A881843"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3217B19C"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52057D65"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37A86FB9"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53D2D27D"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59E1EDC9"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4B6C12D5"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r>
      <w:tr w:rsidR="00A75AFD" w:rsidRPr="00A75AFD" w14:paraId="58A2AD01"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0F955F31"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87</w:t>
            </w:r>
          </w:p>
        </w:tc>
        <w:tc>
          <w:tcPr>
            <w:tcW w:w="170" w:type="pct"/>
            <w:tcBorders>
              <w:top w:val="nil"/>
              <w:left w:val="nil"/>
              <w:bottom w:val="dotted" w:sz="4" w:space="0" w:color="auto"/>
              <w:right w:val="single" w:sz="4" w:space="0" w:color="auto"/>
            </w:tcBorders>
            <w:shd w:val="clear" w:color="auto" w:fill="auto"/>
            <w:noWrap/>
            <w:vAlign w:val="bottom"/>
            <w:hideMark/>
          </w:tcPr>
          <w:p w14:paraId="70718788"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01130</w:t>
            </w:r>
          </w:p>
        </w:tc>
        <w:tc>
          <w:tcPr>
            <w:tcW w:w="1543" w:type="pct"/>
            <w:tcBorders>
              <w:top w:val="nil"/>
              <w:left w:val="nil"/>
              <w:bottom w:val="dotted" w:sz="4" w:space="0" w:color="auto"/>
              <w:right w:val="single" w:sz="4" w:space="0" w:color="auto"/>
            </w:tcBorders>
            <w:shd w:val="clear" w:color="auto" w:fill="auto"/>
            <w:noWrap/>
            <w:vAlign w:val="bottom"/>
            <w:hideMark/>
          </w:tcPr>
          <w:p w14:paraId="4E69571B" w14:textId="77777777" w:rsidR="00851EB0" w:rsidRPr="00A75AFD" w:rsidRDefault="00851EB0" w:rsidP="00851EB0">
            <w:pPr>
              <w:spacing w:after="0" w:line="240" w:lineRule="auto"/>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3A3F7376"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2F3D48BD" w14:textId="0F04579B" w:rsidR="00851EB0" w:rsidRPr="00A75AFD" w:rsidRDefault="00200C0E"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5D1C5074"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22474B28"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241B0F48"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3D25F727"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74875D45"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08121290"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385EC068"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2608220F"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210F6FD8"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68427580"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r>
      <w:tr w:rsidR="00A75AFD" w:rsidRPr="00A75AFD" w14:paraId="0D7B9580" w14:textId="77777777" w:rsidTr="00851EB0">
        <w:trPr>
          <w:trHeight w:val="180"/>
          <w:jc w:val="center"/>
        </w:trPr>
        <w:tc>
          <w:tcPr>
            <w:tcW w:w="113" w:type="pct"/>
            <w:tcBorders>
              <w:top w:val="nil"/>
              <w:left w:val="single" w:sz="4" w:space="0" w:color="auto"/>
              <w:bottom w:val="dotDash" w:sz="4" w:space="0" w:color="auto"/>
              <w:right w:val="single" w:sz="4" w:space="0" w:color="auto"/>
            </w:tcBorders>
            <w:shd w:val="clear" w:color="auto" w:fill="auto"/>
            <w:noWrap/>
            <w:vAlign w:val="bottom"/>
            <w:hideMark/>
          </w:tcPr>
          <w:p w14:paraId="73D3E2B7"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87</w:t>
            </w:r>
          </w:p>
        </w:tc>
        <w:tc>
          <w:tcPr>
            <w:tcW w:w="170" w:type="pct"/>
            <w:tcBorders>
              <w:top w:val="nil"/>
              <w:left w:val="nil"/>
              <w:bottom w:val="dotDash" w:sz="4" w:space="0" w:color="auto"/>
              <w:right w:val="single" w:sz="4" w:space="0" w:color="auto"/>
            </w:tcBorders>
            <w:shd w:val="clear" w:color="auto" w:fill="auto"/>
            <w:noWrap/>
            <w:vAlign w:val="bottom"/>
            <w:hideMark/>
          </w:tcPr>
          <w:p w14:paraId="22AD8124"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01130</w:t>
            </w:r>
          </w:p>
        </w:tc>
        <w:tc>
          <w:tcPr>
            <w:tcW w:w="1543" w:type="pct"/>
            <w:tcBorders>
              <w:top w:val="nil"/>
              <w:left w:val="nil"/>
              <w:bottom w:val="dotDash" w:sz="4" w:space="0" w:color="auto"/>
              <w:right w:val="single" w:sz="4" w:space="0" w:color="auto"/>
            </w:tcBorders>
            <w:shd w:val="clear" w:color="auto" w:fill="auto"/>
            <w:noWrap/>
            <w:vAlign w:val="bottom"/>
            <w:hideMark/>
          </w:tcPr>
          <w:p w14:paraId="754002E3" w14:textId="77777777" w:rsidR="00851EB0" w:rsidRPr="00A75AFD" w:rsidRDefault="00851EB0" w:rsidP="00851EB0">
            <w:pPr>
              <w:spacing w:after="0" w:line="240" w:lineRule="auto"/>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 </w:t>
            </w:r>
          </w:p>
        </w:tc>
        <w:tc>
          <w:tcPr>
            <w:tcW w:w="136" w:type="pct"/>
            <w:tcBorders>
              <w:top w:val="nil"/>
              <w:left w:val="nil"/>
              <w:bottom w:val="dotDash" w:sz="4" w:space="0" w:color="auto"/>
              <w:right w:val="single" w:sz="4" w:space="0" w:color="auto"/>
            </w:tcBorders>
            <w:shd w:val="clear" w:color="auto" w:fill="auto"/>
            <w:noWrap/>
            <w:vAlign w:val="bottom"/>
            <w:hideMark/>
          </w:tcPr>
          <w:p w14:paraId="33BBC33D"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5</w:t>
            </w:r>
          </w:p>
        </w:tc>
        <w:tc>
          <w:tcPr>
            <w:tcW w:w="459" w:type="pct"/>
            <w:tcBorders>
              <w:top w:val="nil"/>
              <w:left w:val="nil"/>
              <w:bottom w:val="dotDash" w:sz="4" w:space="0" w:color="auto"/>
              <w:right w:val="single" w:sz="4" w:space="0" w:color="auto"/>
            </w:tcBorders>
            <w:shd w:val="clear" w:color="auto" w:fill="auto"/>
            <w:noWrap/>
            <w:vAlign w:val="bottom"/>
            <w:hideMark/>
          </w:tcPr>
          <w:p w14:paraId="453DCFE7" w14:textId="01B0C9D7" w:rsidR="00851EB0" w:rsidRPr="00A75AFD" w:rsidRDefault="00200C0E"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xml:space="preserve">Nga të ardhurat </w:t>
            </w:r>
            <w:r w:rsidR="00851EB0" w:rsidRPr="00A75AFD">
              <w:rPr>
                <w:rFonts w:ascii="Arial" w:eastAsia="Times New Roman" w:hAnsi="Arial" w:cs="Arial"/>
                <w:sz w:val="10"/>
                <w:szCs w:val="10"/>
                <w:lang w:eastAsia="sq-AL"/>
              </w:rPr>
              <w:t>e veta</w:t>
            </w:r>
          </w:p>
        </w:tc>
        <w:tc>
          <w:tcPr>
            <w:tcW w:w="247" w:type="pct"/>
            <w:tcBorders>
              <w:top w:val="nil"/>
              <w:left w:val="nil"/>
              <w:bottom w:val="dotDash" w:sz="4" w:space="0" w:color="auto"/>
              <w:right w:val="single" w:sz="4" w:space="0" w:color="auto"/>
            </w:tcBorders>
            <w:shd w:val="clear" w:color="auto" w:fill="auto"/>
            <w:noWrap/>
            <w:vAlign w:val="bottom"/>
            <w:hideMark/>
          </w:tcPr>
          <w:p w14:paraId="6F5DBB77"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nil"/>
              <w:left w:val="nil"/>
              <w:bottom w:val="dotDash" w:sz="4" w:space="0" w:color="auto"/>
              <w:right w:val="single" w:sz="4" w:space="0" w:color="auto"/>
            </w:tcBorders>
            <w:shd w:val="clear" w:color="auto" w:fill="auto"/>
            <w:noWrap/>
            <w:vAlign w:val="bottom"/>
            <w:hideMark/>
          </w:tcPr>
          <w:p w14:paraId="79EDA94E"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nil"/>
              <w:left w:val="nil"/>
              <w:bottom w:val="dotDash" w:sz="4" w:space="0" w:color="auto"/>
              <w:right w:val="single" w:sz="4" w:space="0" w:color="auto"/>
            </w:tcBorders>
            <w:shd w:val="clear" w:color="auto" w:fill="auto"/>
            <w:noWrap/>
            <w:vAlign w:val="bottom"/>
            <w:hideMark/>
          </w:tcPr>
          <w:p w14:paraId="2D8516E3"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nil"/>
              <w:left w:val="nil"/>
              <w:bottom w:val="dotDash" w:sz="4" w:space="0" w:color="auto"/>
              <w:right w:val="single" w:sz="4" w:space="0" w:color="auto"/>
            </w:tcBorders>
            <w:shd w:val="clear" w:color="auto" w:fill="auto"/>
            <w:noWrap/>
            <w:vAlign w:val="bottom"/>
            <w:hideMark/>
          </w:tcPr>
          <w:p w14:paraId="65CBDE8D"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nil"/>
              <w:left w:val="nil"/>
              <w:bottom w:val="dotDash" w:sz="4" w:space="0" w:color="auto"/>
              <w:right w:val="single" w:sz="4" w:space="0" w:color="auto"/>
            </w:tcBorders>
            <w:shd w:val="clear" w:color="auto" w:fill="auto"/>
            <w:noWrap/>
            <w:vAlign w:val="bottom"/>
            <w:hideMark/>
          </w:tcPr>
          <w:p w14:paraId="5925AA20"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nil"/>
              <w:left w:val="nil"/>
              <w:bottom w:val="dotDash" w:sz="4" w:space="0" w:color="auto"/>
              <w:right w:val="single" w:sz="4" w:space="0" w:color="auto"/>
            </w:tcBorders>
            <w:shd w:val="clear" w:color="auto" w:fill="auto"/>
            <w:noWrap/>
            <w:vAlign w:val="bottom"/>
            <w:hideMark/>
          </w:tcPr>
          <w:p w14:paraId="14FC84D7"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Dash" w:sz="4" w:space="0" w:color="auto"/>
              <w:right w:val="single" w:sz="4" w:space="0" w:color="auto"/>
            </w:tcBorders>
            <w:shd w:val="clear" w:color="auto" w:fill="auto"/>
            <w:noWrap/>
            <w:vAlign w:val="bottom"/>
            <w:hideMark/>
          </w:tcPr>
          <w:p w14:paraId="3680DF35"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nil"/>
              <w:left w:val="nil"/>
              <w:bottom w:val="dotDash" w:sz="4" w:space="0" w:color="auto"/>
              <w:right w:val="single" w:sz="4" w:space="0" w:color="auto"/>
            </w:tcBorders>
            <w:shd w:val="clear" w:color="auto" w:fill="auto"/>
            <w:noWrap/>
            <w:vAlign w:val="bottom"/>
            <w:hideMark/>
          </w:tcPr>
          <w:p w14:paraId="08FFC973"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nil"/>
              <w:left w:val="nil"/>
              <w:bottom w:val="dotDash" w:sz="4" w:space="0" w:color="auto"/>
              <w:right w:val="single" w:sz="4" w:space="0" w:color="auto"/>
            </w:tcBorders>
            <w:shd w:val="clear" w:color="auto" w:fill="auto"/>
            <w:noWrap/>
            <w:vAlign w:val="bottom"/>
            <w:hideMark/>
          </w:tcPr>
          <w:p w14:paraId="57E00868"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Dash" w:sz="4" w:space="0" w:color="auto"/>
              <w:right w:val="single" w:sz="4" w:space="0" w:color="auto"/>
            </w:tcBorders>
            <w:shd w:val="clear" w:color="auto" w:fill="auto"/>
            <w:noWrap/>
            <w:vAlign w:val="bottom"/>
            <w:hideMark/>
          </w:tcPr>
          <w:p w14:paraId="48AF707F"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r>
      <w:tr w:rsidR="00A75AFD" w:rsidRPr="00A75AFD" w14:paraId="33BB3268"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59230F6A"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87</w:t>
            </w:r>
          </w:p>
        </w:tc>
        <w:tc>
          <w:tcPr>
            <w:tcW w:w="170" w:type="pct"/>
            <w:tcBorders>
              <w:top w:val="nil"/>
              <w:left w:val="nil"/>
              <w:bottom w:val="dotted" w:sz="4" w:space="0" w:color="auto"/>
              <w:right w:val="single" w:sz="4" w:space="0" w:color="auto"/>
            </w:tcBorders>
            <w:shd w:val="clear" w:color="auto" w:fill="auto"/>
            <w:noWrap/>
            <w:vAlign w:val="bottom"/>
            <w:hideMark/>
          </w:tcPr>
          <w:p w14:paraId="31132D06"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05640</w:t>
            </w:r>
          </w:p>
        </w:tc>
        <w:tc>
          <w:tcPr>
            <w:tcW w:w="1543" w:type="pct"/>
            <w:tcBorders>
              <w:top w:val="nil"/>
              <w:left w:val="nil"/>
              <w:bottom w:val="dotted" w:sz="4" w:space="0" w:color="auto"/>
              <w:right w:val="single" w:sz="4" w:space="0" w:color="auto"/>
            </w:tcBorders>
            <w:shd w:val="clear" w:color="auto" w:fill="auto"/>
            <w:noWrap/>
            <w:vAlign w:val="bottom"/>
            <w:hideMark/>
          </w:tcPr>
          <w:p w14:paraId="47B31F03" w14:textId="5DA6D753" w:rsidR="00851EB0" w:rsidRPr="00A75AFD" w:rsidRDefault="00851EB0" w:rsidP="00851EB0">
            <w:pPr>
              <w:spacing w:after="0" w:line="240" w:lineRule="auto"/>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 xml:space="preserve">Administrimi </w:t>
            </w:r>
            <w:r w:rsidR="00200C0E" w:rsidRPr="00A75AFD">
              <w:rPr>
                <w:rFonts w:ascii="Arial" w:eastAsia="Times New Roman" w:hAnsi="Arial" w:cs="Arial"/>
                <w:b/>
                <w:bCs/>
                <w:sz w:val="10"/>
                <w:szCs w:val="10"/>
                <w:lang w:eastAsia="sq-AL"/>
              </w:rPr>
              <w:t>i</w:t>
            </w:r>
            <w:r w:rsidRPr="00A75AFD">
              <w:rPr>
                <w:rFonts w:ascii="Arial" w:eastAsia="Times New Roman" w:hAnsi="Arial" w:cs="Arial"/>
                <w:b/>
                <w:bCs/>
                <w:sz w:val="10"/>
                <w:szCs w:val="10"/>
                <w:lang w:eastAsia="sq-AL"/>
              </w:rPr>
              <w:t xml:space="preserve"> </w:t>
            </w:r>
            <w:r w:rsidR="00200C0E" w:rsidRPr="00A75AFD">
              <w:rPr>
                <w:rFonts w:ascii="Arial" w:eastAsia="Times New Roman" w:hAnsi="Arial" w:cs="Arial"/>
                <w:b/>
                <w:bCs/>
                <w:sz w:val="10"/>
                <w:szCs w:val="10"/>
                <w:lang w:eastAsia="sq-AL"/>
              </w:rPr>
              <w:t>ujërave</w:t>
            </w:r>
          </w:p>
        </w:tc>
        <w:tc>
          <w:tcPr>
            <w:tcW w:w="136" w:type="pct"/>
            <w:tcBorders>
              <w:top w:val="nil"/>
              <w:left w:val="nil"/>
              <w:bottom w:val="dotted" w:sz="4" w:space="0" w:color="auto"/>
              <w:right w:val="single" w:sz="4" w:space="0" w:color="auto"/>
            </w:tcBorders>
            <w:shd w:val="clear" w:color="auto" w:fill="auto"/>
            <w:noWrap/>
            <w:vAlign w:val="bottom"/>
            <w:hideMark/>
          </w:tcPr>
          <w:p w14:paraId="3DB99C25"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1</w:t>
            </w:r>
          </w:p>
        </w:tc>
        <w:tc>
          <w:tcPr>
            <w:tcW w:w="459" w:type="pct"/>
            <w:tcBorders>
              <w:top w:val="nil"/>
              <w:left w:val="nil"/>
              <w:bottom w:val="dotted" w:sz="4" w:space="0" w:color="auto"/>
              <w:right w:val="single" w:sz="4" w:space="0" w:color="auto"/>
            </w:tcBorders>
            <w:shd w:val="clear" w:color="auto" w:fill="auto"/>
            <w:noWrap/>
            <w:vAlign w:val="bottom"/>
            <w:hideMark/>
          </w:tcPr>
          <w:p w14:paraId="14A7FA0E"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Çelje nga buxheti</w:t>
            </w:r>
          </w:p>
        </w:tc>
        <w:tc>
          <w:tcPr>
            <w:tcW w:w="247" w:type="pct"/>
            <w:tcBorders>
              <w:top w:val="nil"/>
              <w:left w:val="nil"/>
              <w:bottom w:val="dotted" w:sz="4" w:space="0" w:color="auto"/>
              <w:right w:val="single" w:sz="4" w:space="0" w:color="auto"/>
            </w:tcBorders>
            <w:shd w:val="clear" w:color="auto" w:fill="auto"/>
            <w:noWrap/>
            <w:vAlign w:val="bottom"/>
            <w:hideMark/>
          </w:tcPr>
          <w:p w14:paraId="0B30B0EC"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107,177</w:t>
            </w:r>
          </w:p>
        </w:tc>
        <w:tc>
          <w:tcPr>
            <w:tcW w:w="262" w:type="pct"/>
            <w:tcBorders>
              <w:top w:val="nil"/>
              <w:left w:val="nil"/>
              <w:bottom w:val="dotted" w:sz="4" w:space="0" w:color="auto"/>
              <w:right w:val="single" w:sz="4" w:space="0" w:color="auto"/>
            </w:tcBorders>
            <w:shd w:val="clear" w:color="auto" w:fill="auto"/>
            <w:noWrap/>
            <w:vAlign w:val="bottom"/>
            <w:hideMark/>
          </w:tcPr>
          <w:p w14:paraId="66000C4C"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17,186</w:t>
            </w:r>
          </w:p>
        </w:tc>
        <w:tc>
          <w:tcPr>
            <w:tcW w:w="228" w:type="pct"/>
            <w:tcBorders>
              <w:top w:val="nil"/>
              <w:left w:val="nil"/>
              <w:bottom w:val="dotted" w:sz="4" w:space="0" w:color="auto"/>
              <w:right w:val="single" w:sz="4" w:space="0" w:color="auto"/>
            </w:tcBorders>
            <w:shd w:val="clear" w:color="auto" w:fill="auto"/>
            <w:noWrap/>
            <w:vAlign w:val="bottom"/>
            <w:hideMark/>
          </w:tcPr>
          <w:p w14:paraId="2AE4B327"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18,500</w:t>
            </w:r>
          </w:p>
        </w:tc>
        <w:tc>
          <w:tcPr>
            <w:tcW w:w="209" w:type="pct"/>
            <w:tcBorders>
              <w:top w:val="nil"/>
              <w:left w:val="nil"/>
              <w:bottom w:val="dotted" w:sz="4" w:space="0" w:color="auto"/>
              <w:right w:val="single" w:sz="4" w:space="0" w:color="auto"/>
            </w:tcBorders>
            <w:shd w:val="clear" w:color="auto" w:fill="auto"/>
            <w:noWrap/>
            <w:vAlign w:val="bottom"/>
            <w:hideMark/>
          </w:tcPr>
          <w:p w14:paraId="22B99618"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44BFCFAA"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0D8E8866"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30136A27"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120</w:t>
            </w:r>
          </w:p>
        </w:tc>
        <w:tc>
          <w:tcPr>
            <w:tcW w:w="281" w:type="pct"/>
            <w:tcBorders>
              <w:top w:val="nil"/>
              <w:left w:val="nil"/>
              <w:bottom w:val="dotted" w:sz="4" w:space="0" w:color="auto"/>
              <w:right w:val="single" w:sz="4" w:space="0" w:color="auto"/>
            </w:tcBorders>
            <w:shd w:val="clear" w:color="auto" w:fill="auto"/>
            <w:noWrap/>
            <w:vAlign w:val="bottom"/>
            <w:hideMark/>
          </w:tcPr>
          <w:p w14:paraId="73DC1D60"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5E5FE974"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208BF177"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142,983</w:t>
            </w:r>
          </w:p>
        </w:tc>
      </w:tr>
      <w:tr w:rsidR="00A75AFD" w:rsidRPr="00A75AFD" w14:paraId="7CA3C594"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2F8980E5"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87</w:t>
            </w:r>
          </w:p>
        </w:tc>
        <w:tc>
          <w:tcPr>
            <w:tcW w:w="170" w:type="pct"/>
            <w:tcBorders>
              <w:top w:val="nil"/>
              <w:left w:val="nil"/>
              <w:bottom w:val="dotted" w:sz="4" w:space="0" w:color="auto"/>
              <w:right w:val="single" w:sz="4" w:space="0" w:color="auto"/>
            </w:tcBorders>
            <w:shd w:val="clear" w:color="auto" w:fill="auto"/>
            <w:noWrap/>
            <w:vAlign w:val="bottom"/>
            <w:hideMark/>
          </w:tcPr>
          <w:p w14:paraId="4922A51C"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05640</w:t>
            </w:r>
          </w:p>
        </w:tc>
        <w:tc>
          <w:tcPr>
            <w:tcW w:w="1543" w:type="pct"/>
            <w:tcBorders>
              <w:top w:val="nil"/>
              <w:left w:val="nil"/>
              <w:bottom w:val="dotted" w:sz="4" w:space="0" w:color="auto"/>
              <w:right w:val="single" w:sz="4" w:space="0" w:color="auto"/>
            </w:tcBorders>
            <w:shd w:val="clear" w:color="auto" w:fill="auto"/>
            <w:noWrap/>
            <w:vAlign w:val="bottom"/>
            <w:hideMark/>
          </w:tcPr>
          <w:p w14:paraId="51250DCB" w14:textId="77777777" w:rsidR="00851EB0" w:rsidRPr="00A75AFD" w:rsidRDefault="00851EB0" w:rsidP="00851EB0">
            <w:pPr>
              <w:spacing w:after="0" w:line="240" w:lineRule="auto"/>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158F10CC"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2C8412BD"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14:paraId="61CFB214"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77EF85CD"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3AECEFD3"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2EB9504A"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1649EA2C"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2CA951CF"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76B43209"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79F07A2D"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198C1ABE"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93,000</w:t>
            </w:r>
          </w:p>
        </w:tc>
        <w:tc>
          <w:tcPr>
            <w:tcW w:w="247" w:type="pct"/>
            <w:tcBorders>
              <w:top w:val="nil"/>
              <w:left w:val="nil"/>
              <w:bottom w:val="dotted" w:sz="4" w:space="0" w:color="auto"/>
              <w:right w:val="single" w:sz="4" w:space="0" w:color="auto"/>
            </w:tcBorders>
            <w:shd w:val="clear" w:color="auto" w:fill="auto"/>
            <w:noWrap/>
            <w:vAlign w:val="bottom"/>
            <w:hideMark/>
          </w:tcPr>
          <w:p w14:paraId="2EEAB162"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93,000</w:t>
            </w:r>
          </w:p>
        </w:tc>
      </w:tr>
      <w:tr w:rsidR="00A75AFD" w:rsidRPr="00A75AFD" w14:paraId="7A9D3994"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31DFBBD2"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87</w:t>
            </w:r>
          </w:p>
        </w:tc>
        <w:tc>
          <w:tcPr>
            <w:tcW w:w="170" w:type="pct"/>
            <w:tcBorders>
              <w:top w:val="nil"/>
              <w:left w:val="nil"/>
              <w:bottom w:val="dotted" w:sz="4" w:space="0" w:color="auto"/>
              <w:right w:val="single" w:sz="4" w:space="0" w:color="auto"/>
            </w:tcBorders>
            <w:shd w:val="clear" w:color="auto" w:fill="auto"/>
            <w:noWrap/>
            <w:vAlign w:val="bottom"/>
            <w:hideMark/>
          </w:tcPr>
          <w:p w14:paraId="6F354745"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05640</w:t>
            </w:r>
          </w:p>
        </w:tc>
        <w:tc>
          <w:tcPr>
            <w:tcW w:w="1543" w:type="pct"/>
            <w:tcBorders>
              <w:top w:val="nil"/>
              <w:left w:val="nil"/>
              <w:bottom w:val="dotted" w:sz="4" w:space="0" w:color="auto"/>
              <w:right w:val="single" w:sz="4" w:space="0" w:color="auto"/>
            </w:tcBorders>
            <w:shd w:val="clear" w:color="auto" w:fill="auto"/>
            <w:noWrap/>
            <w:vAlign w:val="bottom"/>
            <w:hideMark/>
          </w:tcPr>
          <w:p w14:paraId="69FC160E" w14:textId="77777777" w:rsidR="00851EB0" w:rsidRPr="00A75AFD" w:rsidRDefault="00851EB0" w:rsidP="00851EB0">
            <w:pPr>
              <w:spacing w:after="0" w:line="240" w:lineRule="auto"/>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06E6F7D2"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65BDF9DF"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4427BDE6"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43ACEAE2"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5BBBC122"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4CED17CF"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3EB72D9A"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145D38C7"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5757D6E0"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5FDB2C22"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76390F9B"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0618A5CC"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r>
      <w:tr w:rsidR="00A75AFD" w:rsidRPr="00A75AFD" w14:paraId="151BA8A9"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7CB6E4FD"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87</w:t>
            </w:r>
          </w:p>
        </w:tc>
        <w:tc>
          <w:tcPr>
            <w:tcW w:w="170" w:type="pct"/>
            <w:tcBorders>
              <w:top w:val="nil"/>
              <w:left w:val="nil"/>
              <w:bottom w:val="dotted" w:sz="4" w:space="0" w:color="auto"/>
              <w:right w:val="single" w:sz="4" w:space="0" w:color="auto"/>
            </w:tcBorders>
            <w:shd w:val="clear" w:color="auto" w:fill="auto"/>
            <w:noWrap/>
            <w:vAlign w:val="bottom"/>
            <w:hideMark/>
          </w:tcPr>
          <w:p w14:paraId="0F7BB26D"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05640</w:t>
            </w:r>
          </w:p>
        </w:tc>
        <w:tc>
          <w:tcPr>
            <w:tcW w:w="1543" w:type="pct"/>
            <w:tcBorders>
              <w:top w:val="nil"/>
              <w:left w:val="nil"/>
              <w:bottom w:val="dotted" w:sz="4" w:space="0" w:color="auto"/>
              <w:right w:val="single" w:sz="4" w:space="0" w:color="auto"/>
            </w:tcBorders>
            <w:shd w:val="clear" w:color="auto" w:fill="auto"/>
            <w:noWrap/>
            <w:vAlign w:val="bottom"/>
            <w:hideMark/>
          </w:tcPr>
          <w:p w14:paraId="1778C476" w14:textId="77777777" w:rsidR="00851EB0" w:rsidRPr="00A75AFD" w:rsidRDefault="00851EB0" w:rsidP="00851EB0">
            <w:pPr>
              <w:spacing w:after="0" w:line="240" w:lineRule="auto"/>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0F159393"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49CB246D" w14:textId="32854A27" w:rsidR="00851EB0" w:rsidRPr="00A75AFD" w:rsidRDefault="00200C0E"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11414204"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0F8E53D2"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623253E3"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3FC918EF"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20CE7120"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2AD6AC79"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08A35B41"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7DF0700D"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0C079FB5"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10,000</w:t>
            </w:r>
          </w:p>
        </w:tc>
        <w:tc>
          <w:tcPr>
            <w:tcW w:w="247" w:type="pct"/>
            <w:tcBorders>
              <w:top w:val="nil"/>
              <w:left w:val="nil"/>
              <w:bottom w:val="dotted" w:sz="4" w:space="0" w:color="auto"/>
              <w:right w:val="single" w:sz="4" w:space="0" w:color="auto"/>
            </w:tcBorders>
            <w:shd w:val="clear" w:color="auto" w:fill="auto"/>
            <w:noWrap/>
            <w:vAlign w:val="bottom"/>
            <w:hideMark/>
          </w:tcPr>
          <w:p w14:paraId="1B869555"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10,000</w:t>
            </w:r>
          </w:p>
        </w:tc>
      </w:tr>
      <w:tr w:rsidR="00A75AFD" w:rsidRPr="00A75AFD" w14:paraId="21FCC0A5" w14:textId="77777777" w:rsidTr="00851EB0">
        <w:trPr>
          <w:trHeight w:val="180"/>
          <w:jc w:val="center"/>
        </w:trPr>
        <w:tc>
          <w:tcPr>
            <w:tcW w:w="113" w:type="pct"/>
            <w:tcBorders>
              <w:top w:val="nil"/>
              <w:left w:val="single" w:sz="4" w:space="0" w:color="auto"/>
              <w:bottom w:val="nil"/>
              <w:right w:val="single" w:sz="4" w:space="0" w:color="auto"/>
            </w:tcBorders>
            <w:shd w:val="clear" w:color="auto" w:fill="auto"/>
            <w:noWrap/>
            <w:vAlign w:val="bottom"/>
            <w:hideMark/>
          </w:tcPr>
          <w:p w14:paraId="61221982"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87</w:t>
            </w:r>
          </w:p>
        </w:tc>
        <w:tc>
          <w:tcPr>
            <w:tcW w:w="170" w:type="pct"/>
            <w:tcBorders>
              <w:top w:val="nil"/>
              <w:left w:val="nil"/>
              <w:bottom w:val="nil"/>
              <w:right w:val="single" w:sz="4" w:space="0" w:color="auto"/>
            </w:tcBorders>
            <w:shd w:val="clear" w:color="auto" w:fill="auto"/>
            <w:noWrap/>
            <w:vAlign w:val="bottom"/>
            <w:hideMark/>
          </w:tcPr>
          <w:p w14:paraId="74398051"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05640</w:t>
            </w:r>
          </w:p>
        </w:tc>
        <w:tc>
          <w:tcPr>
            <w:tcW w:w="1543" w:type="pct"/>
            <w:tcBorders>
              <w:top w:val="nil"/>
              <w:left w:val="nil"/>
              <w:bottom w:val="nil"/>
              <w:right w:val="single" w:sz="4" w:space="0" w:color="auto"/>
            </w:tcBorders>
            <w:shd w:val="clear" w:color="auto" w:fill="auto"/>
            <w:noWrap/>
            <w:vAlign w:val="bottom"/>
            <w:hideMark/>
          </w:tcPr>
          <w:p w14:paraId="5CFC9970" w14:textId="77777777" w:rsidR="00851EB0" w:rsidRPr="00A75AFD" w:rsidRDefault="00851EB0" w:rsidP="00851EB0">
            <w:pPr>
              <w:spacing w:after="0" w:line="240" w:lineRule="auto"/>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 </w:t>
            </w:r>
          </w:p>
        </w:tc>
        <w:tc>
          <w:tcPr>
            <w:tcW w:w="136" w:type="pct"/>
            <w:tcBorders>
              <w:top w:val="nil"/>
              <w:left w:val="nil"/>
              <w:bottom w:val="nil"/>
              <w:right w:val="single" w:sz="4" w:space="0" w:color="auto"/>
            </w:tcBorders>
            <w:shd w:val="clear" w:color="auto" w:fill="auto"/>
            <w:noWrap/>
            <w:vAlign w:val="bottom"/>
            <w:hideMark/>
          </w:tcPr>
          <w:p w14:paraId="61973AD2"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5</w:t>
            </w:r>
          </w:p>
        </w:tc>
        <w:tc>
          <w:tcPr>
            <w:tcW w:w="459" w:type="pct"/>
            <w:tcBorders>
              <w:top w:val="nil"/>
              <w:left w:val="nil"/>
              <w:bottom w:val="nil"/>
              <w:right w:val="single" w:sz="4" w:space="0" w:color="auto"/>
            </w:tcBorders>
            <w:shd w:val="clear" w:color="auto" w:fill="auto"/>
            <w:noWrap/>
            <w:vAlign w:val="bottom"/>
            <w:hideMark/>
          </w:tcPr>
          <w:p w14:paraId="01B88207" w14:textId="762D02EB" w:rsidR="00851EB0" w:rsidRPr="00A75AFD" w:rsidRDefault="00200C0E"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xml:space="preserve">Nga të ardhurat </w:t>
            </w:r>
            <w:r w:rsidR="00851EB0" w:rsidRPr="00A75AFD">
              <w:rPr>
                <w:rFonts w:ascii="Arial" w:eastAsia="Times New Roman" w:hAnsi="Arial" w:cs="Arial"/>
                <w:sz w:val="10"/>
                <w:szCs w:val="10"/>
                <w:lang w:eastAsia="sq-AL"/>
              </w:rPr>
              <w:t>e veta</w:t>
            </w:r>
          </w:p>
        </w:tc>
        <w:tc>
          <w:tcPr>
            <w:tcW w:w="247" w:type="pct"/>
            <w:tcBorders>
              <w:top w:val="nil"/>
              <w:left w:val="nil"/>
              <w:bottom w:val="nil"/>
              <w:right w:val="single" w:sz="4" w:space="0" w:color="auto"/>
            </w:tcBorders>
            <w:shd w:val="clear" w:color="auto" w:fill="auto"/>
            <w:noWrap/>
            <w:vAlign w:val="bottom"/>
            <w:hideMark/>
          </w:tcPr>
          <w:p w14:paraId="1E610410"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nil"/>
              <w:left w:val="nil"/>
              <w:bottom w:val="nil"/>
              <w:right w:val="single" w:sz="4" w:space="0" w:color="auto"/>
            </w:tcBorders>
            <w:shd w:val="clear" w:color="auto" w:fill="auto"/>
            <w:noWrap/>
            <w:vAlign w:val="bottom"/>
            <w:hideMark/>
          </w:tcPr>
          <w:p w14:paraId="0AE5922A"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nil"/>
              <w:left w:val="nil"/>
              <w:bottom w:val="nil"/>
              <w:right w:val="single" w:sz="4" w:space="0" w:color="auto"/>
            </w:tcBorders>
            <w:shd w:val="clear" w:color="auto" w:fill="auto"/>
            <w:noWrap/>
            <w:vAlign w:val="bottom"/>
            <w:hideMark/>
          </w:tcPr>
          <w:p w14:paraId="24251027"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nil"/>
              <w:left w:val="nil"/>
              <w:bottom w:val="nil"/>
              <w:right w:val="single" w:sz="4" w:space="0" w:color="auto"/>
            </w:tcBorders>
            <w:shd w:val="clear" w:color="auto" w:fill="auto"/>
            <w:noWrap/>
            <w:vAlign w:val="bottom"/>
            <w:hideMark/>
          </w:tcPr>
          <w:p w14:paraId="3CE9792A"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nil"/>
              <w:left w:val="nil"/>
              <w:bottom w:val="nil"/>
              <w:right w:val="single" w:sz="4" w:space="0" w:color="auto"/>
            </w:tcBorders>
            <w:shd w:val="clear" w:color="auto" w:fill="auto"/>
            <w:noWrap/>
            <w:vAlign w:val="bottom"/>
            <w:hideMark/>
          </w:tcPr>
          <w:p w14:paraId="63DA27A8"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nil"/>
              <w:left w:val="nil"/>
              <w:bottom w:val="nil"/>
              <w:right w:val="single" w:sz="4" w:space="0" w:color="auto"/>
            </w:tcBorders>
            <w:shd w:val="clear" w:color="auto" w:fill="auto"/>
            <w:noWrap/>
            <w:vAlign w:val="bottom"/>
            <w:hideMark/>
          </w:tcPr>
          <w:p w14:paraId="43304B59"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nil"/>
              <w:right w:val="single" w:sz="4" w:space="0" w:color="auto"/>
            </w:tcBorders>
            <w:shd w:val="clear" w:color="auto" w:fill="auto"/>
            <w:noWrap/>
            <w:vAlign w:val="bottom"/>
            <w:hideMark/>
          </w:tcPr>
          <w:p w14:paraId="2EC75DB7"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nil"/>
              <w:left w:val="nil"/>
              <w:bottom w:val="nil"/>
              <w:right w:val="single" w:sz="4" w:space="0" w:color="auto"/>
            </w:tcBorders>
            <w:shd w:val="clear" w:color="auto" w:fill="auto"/>
            <w:noWrap/>
            <w:vAlign w:val="bottom"/>
            <w:hideMark/>
          </w:tcPr>
          <w:p w14:paraId="3162FACA"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nil"/>
              <w:left w:val="nil"/>
              <w:bottom w:val="nil"/>
              <w:right w:val="single" w:sz="4" w:space="0" w:color="auto"/>
            </w:tcBorders>
            <w:shd w:val="clear" w:color="auto" w:fill="auto"/>
            <w:noWrap/>
            <w:vAlign w:val="bottom"/>
            <w:hideMark/>
          </w:tcPr>
          <w:p w14:paraId="3D3BF1E6"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nil"/>
              <w:right w:val="single" w:sz="4" w:space="0" w:color="auto"/>
            </w:tcBorders>
            <w:shd w:val="clear" w:color="auto" w:fill="auto"/>
            <w:noWrap/>
            <w:vAlign w:val="bottom"/>
            <w:hideMark/>
          </w:tcPr>
          <w:p w14:paraId="3FBBC837"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r>
      <w:tr w:rsidR="00A75AFD" w:rsidRPr="00A75AFD" w14:paraId="0A1AFE9B" w14:textId="77777777" w:rsidTr="00851EB0">
        <w:trPr>
          <w:trHeight w:val="180"/>
          <w:jc w:val="center"/>
        </w:trPr>
        <w:tc>
          <w:tcPr>
            <w:tcW w:w="113"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78774B89"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87</w:t>
            </w:r>
          </w:p>
        </w:tc>
        <w:tc>
          <w:tcPr>
            <w:tcW w:w="170" w:type="pct"/>
            <w:tcBorders>
              <w:top w:val="dotDash" w:sz="4" w:space="0" w:color="auto"/>
              <w:left w:val="nil"/>
              <w:bottom w:val="dotted" w:sz="4" w:space="0" w:color="auto"/>
              <w:right w:val="single" w:sz="4" w:space="0" w:color="auto"/>
            </w:tcBorders>
            <w:shd w:val="clear" w:color="auto" w:fill="auto"/>
            <w:noWrap/>
            <w:vAlign w:val="bottom"/>
            <w:hideMark/>
          </w:tcPr>
          <w:p w14:paraId="1399BF8F"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03310</w:t>
            </w:r>
          </w:p>
        </w:tc>
        <w:tc>
          <w:tcPr>
            <w:tcW w:w="1543" w:type="pct"/>
            <w:tcBorders>
              <w:top w:val="dotDash" w:sz="4" w:space="0" w:color="auto"/>
              <w:left w:val="nil"/>
              <w:bottom w:val="dotted" w:sz="4" w:space="0" w:color="auto"/>
              <w:right w:val="single" w:sz="4" w:space="0" w:color="auto"/>
            </w:tcBorders>
            <w:shd w:val="clear" w:color="auto" w:fill="auto"/>
            <w:noWrap/>
            <w:vAlign w:val="bottom"/>
            <w:hideMark/>
          </w:tcPr>
          <w:p w14:paraId="0C567CF0" w14:textId="07EF5704" w:rsidR="00851EB0" w:rsidRPr="00A75AFD" w:rsidRDefault="00200C0E" w:rsidP="00851EB0">
            <w:pPr>
              <w:spacing w:after="0" w:line="240" w:lineRule="auto"/>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Shërbimi</w:t>
            </w:r>
            <w:r w:rsidR="00851EB0" w:rsidRPr="00A75AFD">
              <w:rPr>
                <w:rFonts w:ascii="Arial" w:eastAsia="Times New Roman" w:hAnsi="Arial" w:cs="Arial"/>
                <w:b/>
                <w:bCs/>
                <w:sz w:val="10"/>
                <w:szCs w:val="10"/>
                <w:lang w:eastAsia="sq-AL"/>
              </w:rPr>
              <w:t xml:space="preserve"> i </w:t>
            </w:r>
            <w:r w:rsidRPr="00A75AFD">
              <w:rPr>
                <w:rFonts w:ascii="Arial" w:eastAsia="Times New Roman" w:hAnsi="Arial" w:cs="Arial"/>
                <w:b/>
                <w:bCs/>
                <w:sz w:val="10"/>
                <w:szCs w:val="10"/>
                <w:lang w:eastAsia="sq-AL"/>
              </w:rPr>
              <w:t>Avokatisë</w:t>
            </w:r>
            <w:r w:rsidR="00851EB0" w:rsidRPr="00A75AFD">
              <w:rPr>
                <w:rFonts w:ascii="Arial" w:eastAsia="Times New Roman" w:hAnsi="Arial" w:cs="Arial"/>
                <w:b/>
                <w:bCs/>
                <w:sz w:val="10"/>
                <w:szCs w:val="10"/>
                <w:lang w:eastAsia="sq-AL"/>
              </w:rPr>
              <w:t xml:space="preserve"> </w:t>
            </w:r>
            <w:r w:rsidRPr="00A75AFD">
              <w:rPr>
                <w:rFonts w:ascii="Arial" w:eastAsia="Times New Roman" w:hAnsi="Arial" w:cs="Arial"/>
                <w:b/>
                <w:bCs/>
                <w:sz w:val="10"/>
                <w:szCs w:val="10"/>
                <w:lang w:eastAsia="sq-AL"/>
              </w:rPr>
              <w:t>Shtetërore</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6D03A833"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1</w:t>
            </w:r>
          </w:p>
        </w:tc>
        <w:tc>
          <w:tcPr>
            <w:tcW w:w="459" w:type="pct"/>
            <w:tcBorders>
              <w:top w:val="dotDash" w:sz="4" w:space="0" w:color="auto"/>
              <w:left w:val="nil"/>
              <w:bottom w:val="dotted" w:sz="4" w:space="0" w:color="auto"/>
              <w:right w:val="single" w:sz="4" w:space="0" w:color="auto"/>
            </w:tcBorders>
            <w:shd w:val="clear" w:color="auto" w:fill="auto"/>
            <w:noWrap/>
            <w:vAlign w:val="bottom"/>
            <w:hideMark/>
          </w:tcPr>
          <w:p w14:paraId="4058A264"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Çelje nga buxheti</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235AA588"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280,493</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678D05A8"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36,871</w:t>
            </w:r>
          </w:p>
        </w:tc>
        <w:tc>
          <w:tcPr>
            <w:tcW w:w="228" w:type="pct"/>
            <w:tcBorders>
              <w:top w:val="dotDash" w:sz="4" w:space="0" w:color="auto"/>
              <w:left w:val="nil"/>
              <w:bottom w:val="dotted" w:sz="4" w:space="0" w:color="auto"/>
              <w:right w:val="single" w:sz="4" w:space="0" w:color="auto"/>
            </w:tcBorders>
            <w:shd w:val="clear" w:color="auto" w:fill="auto"/>
            <w:noWrap/>
            <w:vAlign w:val="bottom"/>
            <w:hideMark/>
          </w:tcPr>
          <w:p w14:paraId="281EE12A"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19,400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14:paraId="43B0C7A6"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dotDash" w:sz="4" w:space="0" w:color="auto"/>
              <w:left w:val="nil"/>
              <w:bottom w:val="dotted" w:sz="4" w:space="0" w:color="auto"/>
              <w:right w:val="single" w:sz="4" w:space="0" w:color="auto"/>
            </w:tcBorders>
            <w:shd w:val="clear" w:color="auto" w:fill="auto"/>
            <w:noWrap/>
            <w:vAlign w:val="bottom"/>
            <w:hideMark/>
          </w:tcPr>
          <w:p w14:paraId="6FE7F867"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3131841A"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53A59683"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dotDash" w:sz="4" w:space="0" w:color="auto"/>
              <w:left w:val="nil"/>
              <w:bottom w:val="dotted" w:sz="4" w:space="0" w:color="auto"/>
              <w:right w:val="single" w:sz="4" w:space="0" w:color="auto"/>
            </w:tcBorders>
            <w:shd w:val="clear" w:color="auto" w:fill="auto"/>
            <w:noWrap/>
            <w:vAlign w:val="bottom"/>
            <w:hideMark/>
          </w:tcPr>
          <w:p w14:paraId="128BFADB"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1F23602E"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2,000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2B2D762A"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338,764</w:t>
            </w:r>
          </w:p>
        </w:tc>
      </w:tr>
      <w:tr w:rsidR="00A75AFD" w:rsidRPr="00A75AFD" w14:paraId="759E2FEF"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48A62F83"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87</w:t>
            </w:r>
          </w:p>
        </w:tc>
        <w:tc>
          <w:tcPr>
            <w:tcW w:w="170" w:type="pct"/>
            <w:tcBorders>
              <w:top w:val="nil"/>
              <w:left w:val="nil"/>
              <w:bottom w:val="dotted" w:sz="4" w:space="0" w:color="auto"/>
              <w:right w:val="single" w:sz="4" w:space="0" w:color="auto"/>
            </w:tcBorders>
            <w:shd w:val="clear" w:color="auto" w:fill="auto"/>
            <w:noWrap/>
            <w:vAlign w:val="bottom"/>
            <w:hideMark/>
          </w:tcPr>
          <w:p w14:paraId="2A799F11"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03310</w:t>
            </w:r>
          </w:p>
        </w:tc>
        <w:tc>
          <w:tcPr>
            <w:tcW w:w="1543" w:type="pct"/>
            <w:tcBorders>
              <w:top w:val="nil"/>
              <w:left w:val="nil"/>
              <w:bottom w:val="dotted" w:sz="4" w:space="0" w:color="auto"/>
              <w:right w:val="single" w:sz="4" w:space="0" w:color="auto"/>
            </w:tcBorders>
            <w:shd w:val="clear" w:color="auto" w:fill="auto"/>
            <w:noWrap/>
            <w:vAlign w:val="bottom"/>
            <w:hideMark/>
          </w:tcPr>
          <w:p w14:paraId="16D806ED" w14:textId="77777777" w:rsidR="00851EB0" w:rsidRPr="00A75AFD" w:rsidRDefault="00851EB0" w:rsidP="00851EB0">
            <w:pPr>
              <w:spacing w:after="0" w:line="240" w:lineRule="auto"/>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788E6AF7"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0AAA80C4"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14:paraId="4A1A9C92"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79F55DCF"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551CC70F"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4C0D63D7"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38BBFD55"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1EF271A2"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55FE1FD4"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1117E8E7"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5D4E9413"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2A93728C"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r>
      <w:tr w:rsidR="00A75AFD" w:rsidRPr="00A75AFD" w14:paraId="1C01AFB8"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50A1E42D"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87</w:t>
            </w:r>
          </w:p>
        </w:tc>
        <w:tc>
          <w:tcPr>
            <w:tcW w:w="170" w:type="pct"/>
            <w:tcBorders>
              <w:top w:val="nil"/>
              <w:left w:val="nil"/>
              <w:bottom w:val="dotted" w:sz="4" w:space="0" w:color="auto"/>
              <w:right w:val="single" w:sz="4" w:space="0" w:color="auto"/>
            </w:tcBorders>
            <w:shd w:val="clear" w:color="auto" w:fill="auto"/>
            <w:noWrap/>
            <w:vAlign w:val="bottom"/>
            <w:hideMark/>
          </w:tcPr>
          <w:p w14:paraId="6DBB7207"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03310</w:t>
            </w:r>
          </w:p>
        </w:tc>
        <w:tc>
          <w:tcPr>
            <w:tcW w:w="1543" w:type="pct"/>
            <w:tcBorders>
              <w:top w:val="nil"/>
              <w:left w:val="nil"/>
              <w:bottom w:val="dotted" w:sz="4" w:space="0" w:color="auto"/>
              <w:right w:val="single" w:sz="4" w:space="0" w:color="auto"/>
            </w:tcBorders>
            <w:shd w:val="clear" w:color="auto" w:fill="auto"/>
            <w:noWrap/>
            <w:vAlign w:val="bottom"/>
            <w:hideMark/>
          </w:tcPr>
          <w:p w14:paraId="4B127506" w14:textId="77777777" w:rsidR="00851EB0" w:rsidRPr="00A75AFD" w:rsidRDefault="00851EB0" w:rsidP="00851EB0">
            <w:pPr>
              <w:spacing w:after="0" w:line="240" w:lineRule="auto"/>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1E203209"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542C485A"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41E090AB"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5F1AC025"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204A24FC"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57798D58"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6D3052D7"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71E6F531"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44595901"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32B84D1C"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63730B87"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4F8E2A82"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r>
      <w:tr w:rsidR="00A75AFD" w:rsidRPr="00A75AFD" w14:paraId="2C11C24F"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07BEEE4E"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87</w:t>
            </w:r>
          </w:p>
        </w:tc>
        <w:tc>
          <w:tcPr>
            <w:tcW w:w="170" w:type="pct"/>
            <w:tcBorders>
              <w:top w:val="nil"/>
              <w:left w:val="nil"/>
              <w:bottom w:val="dotted" w:sz="4" w:space="0" w:color="auto"/>
              <w:right w:val="single" w:sz="4" w:space="0" w:color="auto"/>
            </w:tcBorders>
            <w:shd w:val="clear" w:color="auto" w:fill="auto"/>
            <w:noWrap/>
            <w:vAlign w:val="bottom"/>
            <w:hideMark/>
          </w:tcPr>
          <w:p w14:paraId="42C8CC40"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03310</w:t>
            </w:r>
          </w:p>
        </w:tc>
        <w:tc>
          <w:tcPr>
            <w:tcW w:w="1543" w:type="pct"/>
            <w:tcBorders>
              <w:top w:val="nil"/>
              <w:left w:val="nil"/>
              <w:bottom w:val="dotted" w:sz="4" w:space="0" w:color="auto"/>
              <w:right w:val="single" w:sz="4" w:space="0" w:color="auto"/>
            </w:tcBorders>
            <w:shd w:val="clear" w:color="auto" w:fill="auto"/>
            <w:noWrap/>
            <w:vAlign w:val="bottom"/>
            <w:hideMark/>
          </w:tcPr>
          <w:p w14:paraId="2C5089A5" w14:textId="77777777" w:rsidR="00851EB0" w:rsidRPr="00A75AFD" w:rsidRDefault="00851EB0" w:rsidP="00851EB0">
            <w:pPr>
              <w:spacing w:after="0" w:line="240" w:lineRule="auto"/>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28BD42FA"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7FBF47F5" w14:textId="7C9EA426" w:rsidR="00851EB0" w:rsidRPr="00A75AFD" w:rsidRDefault="00200C0E"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68388BB8"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5C550CA6"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45D33158"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5218CC2B"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1C5D673D"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464E4BED"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44C3A8DA"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2131804C"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0313B9EE"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26D09C88"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r>
      <w:tr w:rsidR="00A75AFD" w:rsidRPr="00A75AFD" w14:paraId="156EA050" w14:textId="77777777" w:rsidTr="00851EB0">
        <w:trPr>
          <w:trHeight w:val="180"/>
          <w:jc w:val="center"/>
        </w:trPr>
        <w:tc>
          <w:tcPr>
            <w:tcW w:w="113" w:type="pct"/>
            <w:tcBorders>
              <w:top w:val="nil"/>
              <w:left w:val="single" w:sz="4" w:space="0" w:color="auto"/>
              <w:bottom w:val="nil"/>
              <w:right w:val="single" w:sz="4" w:space="0" w:color="auto"/>
            </w:tcBorders>
            <w:shd w:val="clear" w:color="auto" w:fill="auto"/>
            <w:noWrap/>
            <w:vAlign w:val="bottom"/>
            <w:hideMark/>
          </w:tcPr>
          <w:p w14:paraId="40582452"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87</w:t>
            </w:r>
          </w:p>
        </w:tc>
        <w:tc>
          <w:tcPr>
            <w:tcW w:w="170" w:type="pct"/>
            <w:tcBorders>
              <w:top w:val="nil"/>
              <w:left w:val="nil"/>
              <w:bottom w:val="nil"/>
              <w:right w:val="single" w:sz="4" w:space="0" w:color="auto"/>
            </w:tcBorders>
            <w:shd w:val="clear" w:color="auto" w:fill="auto"/>
            <w:noWrap/>
            <w:vAlign w:val="bottom"/>
            <w:hideMark/>
          </w:tcPr>
          <w:p w14:paraId="10762C8B"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03310</w:t>
            </w:r>
          </w:p>
        </w:tc>
        <w:tc>
          <w:tcPr>
            <w:tcW w:w="1543" w:type="pct"/>
            <w:tcBorders>
              <w:top w:val="nil"/>
              <w:left w:val="nil"/>
              <w:bottom w:val="nil"/>
              <w:right w:val="single" w:sz="4" w:space="0" w:color="auto"/>
            </w:tcBorders>
            <w:shd w:val="clear" w:color="auto" w:fill="auto"/>
            <w:noWrap/>
            <w:vAlign w:val="bottom"/>
            <w:hideMark/>
          </w:tcPr>
          <w:p w14:paraId="2097804D" w14:textId="77777777" w:rsidR="00851EB0" w:rsidRPr="00A75AFD" w:rsidRDefault="00851EB0" w:rsidP="00851EB0">
            <w:pPr>
              <w:spacing w:after="0" w:line="240" w:lineRule="auto"/>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 </w:t>
            </w:r>
          </w:p>
        </w:tc>
        <w:tc>
          <w:tcPr>
            <w:tcW w:w="136" w:type="pct"/>
            <w:tcBorders>
              <w:top w:val="nil"/>
              <w:left w:val="nil"/>
              <w:bottom w:val="nil"/>
              <w:right w:val="single" w:sz="4" w:space="0" w:color="auto"/>
            </w:tcBorders>
            <w:shd w:val="clear" w:color="auto" w:fill="auto"/>
            <w:noWrap/>
            <w:vAlign w:val="bottom"/>
            <w:hideMark/>
          </w:tcPr>
          <w:p w14:paraId="6F21DF77"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5</w:t>
            </w:r>
          </w:p>
        </w:tc>
        <w:tc>
          <w:tcPr>
            <w:tcW w:w="459" w:type="pct"/>
            <w:tcBorders>
              <w:top w:val="nil"/>
              <w:left w:val="nil"/>
              <w:bottom w:val="nil"/>
              <w:right w:val="single" w:sz="4" w:space="0" w:color="auto"/>
            </w:tcBorders>
            <w:shd w:val="clear" w:color="auto" w:fill="auto"/>
            <w:noWrap/>
            <w:vAlign w:val="bottom"/>
            <w:hideMark/>
          </w:tcPr>
          <w:p w14:paraId="0186BBBD" w14:textId="25176C5C" w:rsidR="00851EB0" w:rsidRPr="00A75AFD" w:rsidRDefault="00200C0E"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xml:space="preserve">Nga të ardhurat </w:t>
            </w:r>
            <w:r w:rsidR="00851EB0" w:rsidRPr="00A75AFD">
              <w:rPr>
                <w:rFonts w:ascii="Arial" w:eastAsia="Times New Roman" w:hAnsi="Arial" w:cs="Arial"/>
                <w:sz w:val="10"/>
                <w:szCs w:val="10"/>
                <w:lang w:eastAsia="sq-AL"/>
              </w:rPr>
              <w:t>e veta</w:t>
            </w:r>
          </w:p>
        </w:tc>
        <w:tc>
          <w:tcPr>
            <w:tcW w:w="247" w:type="pct"/>
            <w:tcBorders>
              <w:top w:val="nil"/>
              <w:left w:val="nil"/>
              <w:bottom w:val="nil"/>
              <w:right w:val="single" w:sz="4" w:space="0" w:color="auto"/>
            </w:tcBorders>
            <w:shd w:val="clear" w:color="auto" w:fill="auto"/>
            <w:noWrap/>
            <w:vAlign w:val="bottom"/>
            <w:hideMark/>
          </w:tcPr>
          <w:p w14:paraId="28DCFD88"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nil"/>
              <w:left w:val="nil"/>
              <w:bottom w:val="nil"/>
              <w:right w:val="single" w:sz="4" w:space="0" w:color="auto"/>
            </w:tcBorders>
            <w:shd w:val="clear" w:color="auto" w:fill="auto"/>
            <w:noWrap/>
            <w:vAlign w:val="bottom"/>
            <w:hideMark/>
          </w:tcPr>
          <w:p w14:paraId="40F702E7"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nil"/>
              <w:left w:val="nil"/>
              <w:bottom w:val="nil"/>
              <w:right w:val="single" w:sz="4" w:space="0" w:color="auto"/>
            </w:tcBorders>
            <w:shd w:val="clear" w:color="auto" w:fill="auto"/>
            <w:noWrap/>
            <w:vAlign w:val="bottom"/>
            <w:hideMark/>
          </w:tcPr>
          <w:p w14:paraId="5F373B9C"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nil"/>
              <w:left w:val="nil"/>
              <w:bottom w:val="nil"/>
              <w:right w:val="single" w:sz="4" w:space="0" w:color="auto"/>
            </w:tcBorders>
            <w:shd w:val="clear" w:color="auto" w:fill="auto"/>
            <w:noWrap/>
            <w:vAlign w:val="bottom"/>
            <w:hideMark/>
          </w:tcPr>
          <w:p w14:paraId="64F6B02D"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nil"/>
              <w:left w:val="nil"/>
              <w:bottom w:val="nil"/>
              <w:right w:val="single" w:sz="4" w:space="0" w:color="auto"/>
            </w:tcBorders>
            <w:shd w:val="clear" w:color="auto" w:fill="auto"/>
            <w:noWrap/>
            <w:vAlign w:val="bottom"/>
            <w:hideMark/>
          </w:tcPr>
          <w:p w14:paraId="66D1ACC0"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nil"/>
              <w:left w:val="nil"/>
              <w:bottom w:val="nil"/>
              <w:right w:val="single" w:sz="4" w:space="0" w:color="auto"/>
            </w:tcBorders>
            <w:shd w:val="clear" w:color="auto" w:fill="auto"/>
            <w:noWrap/>
            <w:vAlign w:val="bottom"/>
            <w:hideMark/>
          </w:tcPr>
          <w:p w14:paraId="14DD2C00"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nil"/>
              <w:right w:val="single" w:sz="4" w:space="0" w:color="auto"/>
            </w:tcBorders>
            <w:shd w:val="clear" w:color="auto" w:fill="auto"/>
            <w:noWrap/>
            <w:vAlign w:val="bottom"/>
            <w:hideMark/>
          </w:tcPr>
          <w:p w14:paraId="03EDC535"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nil"/>
              <w:left w:val="nil"/>
              <w:bottom w:val="nil"/>
              <w:right w:val="single" w:sz="4" w:space="0" w:color="auto"/>
            </w:tcBorders>
            <w:shd w:val="clear" w:color="auto" w:fill="auto"/>
            <w:noWrap/>
            <w:vAlign w:val="bottom"/>
            <w:hideMark/>
          </w:tcPr>
          <w:p w14:paraId="53B3477D"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nil"/>
              <w:left w:val="nil"/>
              <w:bottom w:val="nil"/>
              <w:right w:val="single" w:sz="4" w:space="0" w:color="auto"/>
            </w:tcBorders>
            <w:shd w:val="clear" w:color="auto" w:fill="auto"/>
            <w:noWrap/>
            <w:vAlign w:val="bottom"/>
            <w:hideMark/>
          </w:tcPr>
          <w:p w14:paraId="1FCA59F5"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nil"/>
              <w:right w:val="single" w:sz="4" w:space="0" w:color="auto"/>
            </w:tcBorders>
            <w:shd w:val="clear" w:color="auto" w:fill="auto"/>
            <w:noWrap/>
            <w:vAlign w:val="bottom"/>
            <w:hideMark/>
          </w:tcPr>
          <w:p w14:paraId="30E9D3C9"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r>
      <w:tr w:rsidR="00A75AFD" w:rsidRPr="00A75AFD" w14:paraId="571E514B" w14:textId="77777777" w:rsidTr="00851EB0">
        <w:trPr>
          <w:trHeight w:val="180"/>
          <w:jc w:val="center"/>
        </w:trPr>
        <w:tc>
          <w:tcPr>
            <w:tcW w:w="113"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5008CBD1"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87</w:t>
            </w:r>
          </w:p>
        </w:tc>
        <w:tc>
          <w:tcPr>
            <w:tcW w:w="170" w:type="pct"/>
            <w:tcBorders>
              <w:top w:val="dotDash" w:sz="4" w:space="0" w:color="auto"/>
              <w:left w:val="nil"/>
              <w:bottom w:val="dotted" w:sz="4" w:space="0" w:color="auto"/>
              <w:right w:val="single" w:sz="4" w:space="0" w:color="auto"/>
            </w:tcBorders>
            <w:shd w:val="clear" w:color="auto" w:fill="auto"/>
            <w:noWrap/>
            <w:vAlign w:val="bottom"/>
            <w:hideMark/>
          </w:tcPr>
          <w:p w14:paraId="7C7FF7F3"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01150</w:t>
            </w:r>
          </w:p>
        </w:tc>
        <w:tc>
          <w:tcPr>
            <w:tcW w:w="1543" w:type="pct"/>
            <w:tcBorders>
              <w:top w:val="dotDash" w:sz="4" w:space="0" w:color="auto"/>
              <w:left w:val="nil"/>
              <w:bottom w:val="dotted" w:sz="4" w:space="0" w:color="auto"/>
              <w:right w:val="single" w:sz="4" w:space="0" w:color="auto"/>
            </w:tcBorders>
            <w:shd w:val="clear" w:color="auto" w:fill="auto"/>
            <w:noWrap/>
            <w:vAlign w:val="bottom"/>
            <w:hideMark/>
          </w:tcPr>
          <w:p w14:paraId="54581C1D" w14:textId="6EAAC1E2" w:rsidR="00851EB0" w:rsidRPr="00A75AFD" w:rsidRDefault="00200C0E" w:rsidP="00851EB0">
            <w:pPr>
              <w:spacing w:after="0" w:line="240" w:lineRule="auto"/>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Shërbime</w:t>
            </w:r>
            <w:r w:rsidR="00851EB0" w:rsidRPr="00A75AFD">
              <w:rPr>
                <w:rFonts w:ascii="Arial" w:eastAsia="Times New Roman" w:hAnsi="Arial" w:cs="Arial"/>
                <w:b/>
                <w:bCs/>
                <w:sz w:val="10"/>
                <w:szCs w:val="10"/>
                <w:lang w:eastAsia="sq-AL"/>
              </w:rPr>
              <w:t xml:space="preserve"> t</w:t>
            </w:r>
            <w:r w:rsidRPr="00A75AFD">
              <w:rPr>
                <w:rFonts w:ascii="Arial" w:eastAsia="Times New Roman" w:hAnsi="Arial" w:cs="Arial"/>
                <w:b/>
                <w:bCs/>
                <w:sz w:val="10"/>
                <w:szCs w:val="10"/>
                <w:lang w:eastAsia="sq-AL"/>
              </w:rPr>
              <w:t>ë</w:t>
            </w:r>
            <w:r w:rsidR="00851EB0" w:rsidRPr="00A75AFD">
              <w:rPr>
                <w:rFonts w:ascii="Arial" w:eastAsia="Times New Roman" w:hAnsi="Arial" w:cs="Arial"/>
                <w:b/>
                <w:bCs/>
                <w:sz w:val="10"/>
                <w:szCs w:val="10"/>
                <w:lang w:eastAsia="sq-AL"/>
              </w:rPr>
              <w:t xml:space="preserve"> tjera</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533B61AC"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1</w:t>
            </w:r>
          </w:p>
        </w:tc>
        <w:tc>
          <w:tcPr>
            <w:tcW w:w="459" w:type="pct"/>
            <w:tcBorders>
              <w:top w:val="dotDash" w:sz="4" w:space="0" w:color="auto"/>
              <w:left w:val="nil"/>
              <w:bottom w:val="dotted" w:sz="4" w:space="0" w:color="auto"/>
              <w:right w:val="single" w:sz="4" w:space="0" w:color="auto"/>
            </w:tcBorders>
            <w:shd w:val="clear" w:color="auto" w:fill="auto"/>
            <w:noWrap/>
            <w:vAlign w:val="bottom"/>
            <w:hideMark/>
          </w:tcPr>
          <w:p w14:paraId="281ED4DC"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Çelje nga buxheti</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41D8B970"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752,698</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324EDC66"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121,791</w:t>
            </w:r>
          </w:p>
        </w:tc>
        <w:tc>
          <w:tcPr>
            <w:tcW w:w="228" w:type="pct"/>
            <w:tcBorders>
              <w:top w:val="dotDash" w:sz="4" w:space="0" w:color="auto"/>
              <w:left w:val="nil"/>
              <w:bottom w:val="dotted" w:sz="4" w:space="0" w:color="auto"/>
              <w:right w:val="single" w:sz="4" w:space="0" w:color="auto"/>
            </w:tcBorders>
            <w:shd w:val="clear" w:color="auto" w:fill="auto"/>
            <w:noWrap/>
            <w:vAlign w:val="bottom"/>
            <w:hideMark/>
          </w:tcPr>
          <w:p w14:paraId="1669FF50"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277,441</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14:paraId="7B7453C2"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dotDash" w:sz="4" w:space="0" w:color="auto"/>
              <w:left w:val="nil"/>
              <w:bottom w:val="dotted" w:sz="4" w:space="0" w:color="auto"/>
              <w:right w:val="single" w:sz="4" w:space="0" w:color="auto"/>
            </w:tcBorders>
            <w:shd w:val="clear" w:color="auto" w:fill="auto"/>
            <w:noWrap/>
            <w:vAlign w:val="bottom"/>
            <w:hideMark/>
          </w:tcPr>
          <w:p w14:paraId="38BE466B"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312,000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76A043F8"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7D5C7DC5"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518</w:t>
            </w:r>
          </w:p>
        </w:tc>
        <w:tc>
          <w:tcPr>
            <w:tcW w:w="281" w:type="pct"/>
            <w:tcBorders>
              <w:top w:val="dotDash" w:sz="4" w:space="0" w:color="auto"/>
              <w:left w:val="nil"/>
              <w:bottom w:val="dotted" w:sz="4" w:space="0" w:color="auto"/>
              <w:right w:val="single" w:sz="4" w:space="0" w:color="auto"/>
            </w:tcBorders>
            <w:shd w:val="clear" w:color="auto" w:fill="auto"/>
            <w:noWrap/>
            <w:vAlign w:val="bottom"/>
            <w:hideMark/>
          </w:tcPr>
          <w:p w14:paraId="6051F85C"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20,000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43B1BCC2"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34,000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14A3486E"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1,518,448</w:t>
            </w:r>
          </w:p>
        </w:tc>
      </w:tr>
      <w:tr w:rsidR="00A75AFD" w:rsidRPr="00A75AFD" w14:paraId="3B4B7443"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41217FF7"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87</w:t>
            </w:r>
          </w:p>
        </w:tc>
        <w:tc>
          <w:tcPr>
            <w:tcW w:w="170" w:type="pct"/>
            <w:tcBorders>
              <w:top w:val="nil"/>
              <w:left w:val="nil"/>
              <w:bottom w:val="dotted" w:sz="4" w:space="0" w:color="auto"/>
              <w:right w:val="single" w:sz="4" w:space="0" w:color="auto"/>
            </w:tcBorders>
            <w:shd w:val="clear" w:color="auto" w:fill="auto"/>
            <w:noWrap/>
            <w:vAlign w:val="bottom"/>
            <w:hideMark/>
          </w:tcPr>
          <w:p w14:paraId="3D36F8C7"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01150</w:t>
            </w:r>
          </w:p>
        </w:tc>
        <w:tc>
          <w:tcPr>
            <w:tcW w:w="1543" w:type="pct"/>
            <w:tcBorders>
              <w:top w:val="nil"/>
              <w:left w:val="nil"/>
              <w:bottom w:val="dotted" w:sz="4" w:space="0" w:color="auto"/>
              <w:right w:val="single" w:sz="4" w:space="0" w:color="auto"/>
            </w:tcBorders>
            <w:shd w:val="clear" w:color="auto" w:fill="auto"/>
            <w:noWrap/>
            <w:vAlign w:val="bottom"/>
            <w:hideMark/>
          </w:tcPr>
          <w:p w14:paraId="00F2C02A" w14:textId="77777777" w:rsidR="00851EB0" w:rsidRPr="00A75AFD" w:rsidRDefault="00851EB0" w:rsidP="00851EB0">
            <w:pPr>
              <w:spacing w:after="0" w:line="240" w:lineRule="auto"/>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7BC2C4E0"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7A07B95D"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14:paraId="155F110F"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7B1E320E"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50733979"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6F70B07E"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512FD44C"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32F051A2"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48788E84"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54002F8D"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262D06A5"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88,000</w:t>
            </w:r>
          </w:p>
        </w:tc>
        <w:tc>
          <w:tcPr>
            <w:tcW w:w="247" w:type="pct"/>
            <w:tcBorders>
              <w:top w:val="nil"/>
              <w:left w:val="nil"/>
              <w:bottom w:val="dotted" w:sz="4" w:space="0" w:color="auto"/>
              <w:right w:val="single" w:sz="4" w:space="0" w:color="auto"/>
            </w:tcBorders>
            <w:shd w:val="clear" w:color="auto" w:fill="auto"/>
            <w:noWrap/>
            <w:vAlign w:val="bottom"/>
            <w:hideMark/>
          </w:tcPr>
          <w:p w14:paraId="2864BA4A"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88,000</w:t>
            </w:r>
          </w:p>
        </w:tc>
      </w:tr>
      <w:tr w:rsidR="00A75AFD" w:rsidRPr="00A75AFD" w14:paraId="75C67EC5"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58B7FDD6"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87</w:t>
            </w:r>
          </w:p>
        </w:tc>
        <w:tc>
          <w:tcPr>
            <w:tcW w:w="170" w:type="pct"/>
            <w:tcBorders>
              <w:top w:val="nil"/>
              <w:left w:val="nil"/>
              <w:bottom w:val="dotted" w:sz="4" w:space="0" w:color="auto"/>
              <w:right w:val="single" w:sz="4" w:space="0" w:color="auto"/>
            </w:tcBorders>
            <w:shd w:val="clear" w:color="auto" w:fill="auto"/>
            <w:noWrap/>
            <w:vAlign w:val="bottom"/>
            <w:hideMark/>
          </w:tcPr>
          <w:p w14:paraId="2591F03B"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01150</w:t>
            </w:r>
          </w:p>
        </w:tc>
        <w:tc>
          <w:tcPr>
            <w:tcW w:w="1543" w:type="pct"/>
            <w:tcBorders>
              <w:top w:val="nil"/>
              <w:left w:val="nil"/>
              <w:bottom w:val="dotted" w:sz="4" w:space="0" w:color="auto"/>
              <w:right w:val="single" w:sz="4" w:space="0" w:color="auto"/>
            </w:tcBorders>
            <w:shd w:val="clear" w:color="auto" w:fill="auto"/>
            <w:noWrap/>
            <w:vAlign w:val="bottom"/>
            <w:hideMark/>
          </w:tcPr>
          <w:p w14:paraId="6AB9DA14" w14:textId="77777777" w:rsidR="00851EB0" w:rsidRPr="00A75AFD" w:rsidRDefault="00851EB0" w:rsidP="00851EB0">
            <w:pPr>
              <w:spacing w:after="0" w:line="240" w:lineRule="auto"/>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76F01884"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73E96554"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5BE13E93"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6B2A7F5E"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58651D8D"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3A2B9359"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34C0911A"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5A8B6F21"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32333947"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72292F08"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30FE48BB"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26390D78"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r>
      <w:tr w:rsidR="00A75AFD" w:rsidRPr="00A75AFD" w14:paraId="0C8F623D"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5AFA4506"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lastRenderedPageBreak/>
              <w:t>87</w:t>
            </w:r>
          </w:p>
        </w:tc>
        <w:tc>
          <w:tcPr>
            <w:tcW w:w="170" w:type="pct"/>
            <w:tcBorders>
              <w:top w:val="nil"/>
              <w:left w:val="nil"/>
              <w:bottom w:val="dotted" w:sz="4" w:space="0" w:color="auto"/>
              <w:right w:val="single" w:sz="4" w:space="0" w:color="auto"/>
            </w:tcBorders>
            <w:shd w:val="clear" w:color="auto" w:fill="auto"/>
            <w:noWrap/>
            <w:vAlign w:val="bottom"/>
            <w:hideMark/>
          </w:tcPr>
          <w:p w14:paraId="4E36E1F4"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01150</w:t>
            </w:r>
          </w:p>
        </w:tc>
        <w:tc>
          <w:tcPr>
            <w:tcW w:w="1543" w:type="pct"/>
            <w:tcBorders>
              <w:top w:val="nil"/>
              <w:left w:val="nil"/>
              <w:bottom w:val="dotted" w:sz="4" w:space="0" w:color="auto"/>
              <w:right w:val="single" w:sz="4" w:space="0" w:color="auto"/>
            </w:tcBorders>
            <w:shd w:val="clear" w:color="auto" w:fill="auto"/>
            <w:noWrap/>
            <w:vAlign w:val="bottom"/>
            <w:hideMark/>
          </w:tcPr>
          <w:p w14:paraId="2A872143" w14:textId="77777777" w:rsidR="00851EB0" w:rsidRPr="00A75AFD" w:rsidRDefault="00851EB0" w:rsidP="00851EB0">
            <w:pPr>
              <w:spacing w:after="0" w:line="240" w:lineRule="auto"/>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1D13D618"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1D090687" w14:textId="15758CA3" w:rsidR="00851EB0" w:rsidRPr="00A75AFD" w:rsidRDefault="00200C0E"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7E4C182B"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4848337D"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14EC24A5"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42468670"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26A04EE1"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6EFEDF8F"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42D35847"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40EE61DA"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142CBBAB"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40,000</w:t>
            </w:r>
          </w:p>
        </w:tc>
        <w:tc>
          <w:tcPr>
            <w:tcW w:w="247" w:type="pct"/>
            <w:tcBorders>
              <w:top w:val="nil"/>
              <w:left w:val="nil"/>
              <w:bottom w:val="dotted" w:sz="4" w:space="0" w:color="auto"/>
              <w:right w:val="single" w:sz="4" w:space="0" w:color="auto"/>
            </w:tcBorders>
            <w:shd w:val="clear" w:color="auto" w:fill="auto"/>
            <w:noWrap/>
            <w:vAlign w:val="bottom"/>
            <w:hideMark/>
          </w:tcPr>
          <w:p w14:paraId="13284FF0"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40,000</w:t>
            </w:r>
          </w:p>
        </w:tc>
      </w:tr>
      <w:tr w:rsidR="00A75AFD" w:rsidRPr="00A75AFD" w14:paraId="417E5389" w14:textId="77777777" w:rsidTr="00851EB0">
        <w:trPr>
          <w:trHeight w:val="180"/>
          <w:jc w:val="center"/>
        </w:trPr>
        <w:tc>
          <w:tcPr>
            <w:tcW w:w="113" w:type="pct"/>
            <w:tcBorders>
              <w:top w:val="nil"/>
              <w:left w:val="single" w:sz="4" w:space="0" w:color="auto"/>
              <w:bottom w:val="nil"/>
              <w:right w:val="single" w:sz="4" w:space="0" w:color="auto"/>
            </w:tcBorders>
            <w:shd w:val="clear" w:color="auto" w:fill="auto"/>
            <w:noWrap/>
            <w:vAlign w:val="bottom"/>
            <w:hideMark/>
          </w:tcPr>
          <w:p w14:paraId="73B86C8A"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87</w:t>
            </w:r>
          </w:p>
        </w:tc>
        <w:tc>
          <w:tcPr>
            <w:tcW w:w="170" w:type="pct"/>
            <w:tcBorders>
              <w:top w:val="nil"/>
              <w:left w:val="nil"/>
              <w:bottom w:val="nil"/>
              <w:right w:val="single" w:sz="4" w:space="0" w:color="auto"/>
            </w:tcBorders>
            <w:shd w:val="clear" w:color="auto" w:fill="auto"/>
            <w:noWrap/>
            <w:vAlign w:val="bottom"/>
            <w:hideMark/>
          </w:tcPr>
          <w:p w14:paraId="0528D4AF"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01150</w:t>
            </w:r>
          </w:p>
        </w:tc>
        <w:tc>
          <w:tcPr>
            <w:tcW w:w="1543" w:type="pct"/>
            <w:tcBorders>
              <w:top w:val="nil"/>
              <w:left w:val="nil"/>
              <w:bottom w:val="nil"/>
              <w:right w:val="single" w:sz="4" w:space="0" w:color="auto"/>
            </w:tcBorders>
            <w:shd w:val="clear" w:color="auto" w:fill="auto"/>
            <w:noWrap/>
            <w:vAlign w:val="bottom"/>
            <w:hideMark/>
          </w:tcPr>
          <w:p w14:paraId="0A73FC71" w14:textId="77777777" w:rsidR="00851EB0" w:rsidRPr="00A75AFD" w:rsidRDefault="00851EB0" w:rsidP="00851EB0">
            <w:pPr>
              <w:spacing w:after="0" w:line="240" w:lineRule="auto"/>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 </w:t>
            </w:r>
          </w:p>
        </w:tc>
        <w:tc>
          <w:tcPr>
            <w:tcW w:w="136" w:type="pct"/>
            <w:tcBorders>
              <w:top w:val="nil"/>
              <w:left w:val="nil"/>
              <w:bottom w:val="nil"/>
              <w:right w:val="single" w:sz="4" w:space="0" w:color="auto"/>
            </w:tcBorders>
            <w:shd w:val="clear" w:color="auto" w:fill="auto"/>
            <w:noWrap/>
            <w:vAlign w:val="bottom"/>
            <w:hideMark/>
          </w:tcPr>
          <w:p w14:paraId="1EA83DBD"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5</w:t>
            </w:r>
          </w:p>
        </w:tc>
        <w:tc>
          <w:tcPr>
            <w:tcW w:w="459" w:type="pct"/>
            <w:tcBorders>
              <w:top w:val="nil"/>
              <w:left w:val="nil"/>
              <w:bottom w:val="nil"/>
              <w:right w:val="single" w:sz="4" w:space="0" w:color="auto"/>
            </w:tcBorders>
            <w:shd w:val="clear" w:color="auto" w:fill="auto"/>
            <w:noWrap/>
            <w:vAlign w:val="bottom"/>
            <w:hideMark/>
          </w:tcPr>
          <w:p w14:paraId="37554876" w14:textId="62362BA1" w:rsidR="00851EB0" w:rsidRPr="00A75AFD" w:rsidRDefault="00200C0E"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xml:space="preserve">Nga të ardhurat </w:t>
            </w:r>
            <w:r w:rsidR="00851EB0" w:rsidRPr="00A75AFD">
              <w:rPr>
                <w:rFonts w:ascii="Arial" w:eastAsia="Times New Roman" w:hAnsi="Arial" w:cs="Arial"/>
                <w:sz w:val="10"/>
                <w:szCs w:val="10"/>
                <w:lang w:eastAsia="sq-AL"/>
              </w:rPr>
              <w:t>e veta</w:t>
            </w:r>
          </w:p>
        </w:tc>
        <w:tc>
          <w:tcPr>
            <w:tcW w:w="247" w:type="pct"/>
            <w:tcBorders>
              <w:top w:val="nil"/>
              <w:left w:val="nil"/>
              <w:bottom w:val="nil"/>
              <w:right w:val="single" w:sz="4" w:space="0" w:color="auto"/>
            </w:tcBorders>
            <w:shd w:val="clear" w:color="auto" w:fill="auto"/>
            <w:noWrap/>
            <w:vAlign w:val="bottom"/>
            <w:hideMark/>
          </w:tcPr>
          <w:p w14:paraId="5DC9B7AC"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nil"/>
              <w:left w:val="nil"/>
              <w:bottom w:val="nil"/>
              <w:right w:val="single" w:sz="4" w:space="0" w:color="auto"/>
            </w:tcBorders>
            <w:shd w:val="clear" w:color="auto" w:fill="auto"/>
            <w:noWrap/>
            <w:vAlign w:val="bottom"/>
            <w:hideMark/>
          </w:tcPr>
          <w:p w14:paraId="1E983567"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nil"/>
              <w:left w:val="nil"/>
              <w:bottom w:val="nil"/>
              <w:right w:val="single" w:sz="4" w:space="0" w:color="auto"/>
            </w:tcBorders>
            <w:shd w:val="clear" w:color="auto" w:fill="auto"/>
            <w:noWrap/>
            <w:vAlign w:val="bottom"/>
            <w:hideMark/>
          </w:tcPr>
          <w:p w14:paraId="504563D1"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nil"/>
              <w:left w:val="nil"/>
              <w:bottom w:val="nil"/>
              <w:right w:val="single" w:sz="4" w:space="0" w:color="auto"/>
            </w:tcBorders>
            <w:shd w:val="clear" w:color="auto" w:fill="auto"/>
            <w:noWrap/>
            <w:vAlign w:val="bottom"/>
            <w:hideMark/>
          </w:tcPr>
          <w:p w14:paraId="111339FF"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nil"/>
              <w:left w:val="nil"/>
              <w:bottom w:val="nil"/>
              <w:right w:val="single" w:sz="4" w:space="0" w:color="auto"/>
            </w:tcBorders>
            <w:shd w:val="clear" w:color="auto" w:fill="auto"/>
            <w:noWrap/>
            <w:vAlign w:val="bottom"/>
            <w:hideMark/>
          </w:tcPr>
          <w:p w14:paraId="29A4A2C9"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nil"/>
              <w:left w:val="nil"/>
              <w:bottom w:val="nil"/>
              <w:right w:val="single" w:sz="4" w:space="0" w:color="auto"/>
            </w:tcBorders>
            <w:shd w:val="clear" w:color="auto" w:fill="auto"/>
            <w:noWrap/>
            <w:vAlign w:val="bottom"/>
            <w:hideMark/>
          </w:tcPr>
          <w:p w14:paraId="2C05C6DF"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nil"/>
              <w:right w:val="single" w:sz="4" w:space="0" w:color="auto"/>
            </w:tcBorders>
            <w:shd w:val="clear" w:color="auto" w:fill="auto"/>
            <w:noWrap/>
            <w:vAlign w:val="bottom"/>
            <w:hideMark/>
          </w:tcPr>
          <w:p w14:paraId="74AB2848"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nil"/>
              <w:left w:val="nil"/>
              <w:bottom w:val="nil"/>
              <w:right w:val="single" w:sz="4" w:space="0" w:color="auto"/>
            </w:tcBorders>
            <w:shd w:val="clear" w:color="auto" w:fill="auto"/>
            <w:noWrap/>
            <w:vAlign w:val="bottom"/>
            <w:hideMark/>
          </w:tcPr>
          <w:p w14:paraId="6535591A"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nil"/>
              <w:left w:val="nil"/>
              <w:bottom w:val="nil"/>
              <w:right w:val="single" w:sz="4" w:space="0" w:color="auto"/>
            </w:tcBorders>
            <w:shd w:val="clear" w:color="auto" w:fill="auto"/>
            <w:noWrap/>
            <w:vAlign w:val="bottom"/>
            <w:hideMark/>
          </w:tcPr>
          <w:p w14:paraId="4AA81987"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nil"/>
              <w:right w:val="single" w:sz="4" w:space="0" w:color="auto"/>
            </w:tcBorders>
            <w:shd w:val="clear" w:color="auto" w:fill="auto"/>
            <w:noWrap/>
            <w:vAlign w:val="bottom"/>
            <w:hideMark/>
          </w:tcPr>
          <w:p w14:paraId="2DE83D24"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r>
      <w:tr w:rsidR="00A75AFD" w:rsidRPr="00A75AFD" w14:paraId="1D161A76" w14:textId="77777777" w:rsidTr="00851EB0">
        <w:trPr>
          <w:trHeight w:val="180"/>
          <w:jc w:val="center"/>
        </w:trPr>
        <w:tc>
          <w:tcPr>
            <w:tcW w:w="113"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26579739"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87</w:t>
            </w:r>
          </w:p>
        </w:tc>
        <w:tc>
          <w:tcPr>
            <w:tcW w:w="170" w:type="pct"/>
            <w:tcBorders>
              <w:top w:val="dotDash" w:sz="4" w:space="0" w:color="auto"/>
              <w:left w:val="nil"/>
              <w:bottom w:val="dotted" w:sz="4" w:space="0" w:color="auto"/>
              <w:right w:val="single" w:sz="4" w:space="0" w:color="auto"/>
            </w:tcBorders>
            <w:shd w:val="clear" w:color="auto" w:fill="auto"/>
            <w:noWrap/>
            <w:vAlign w:val="bottom"/>
            <w:hideMark/>
          </w:tcPr>
          <w:p w14:paraId="09512121"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01140</w:t>
            </w:r>
          </w:p>
        </w:tc>
        <w:tc>
          <w:tcPr>
            <w:tcW w:w="1543" w:type="pct"/>
            <w:tcBorders>
              <w:top w:val="dotDash" w:sz="4" w:space="0" w:color="auto"/>
              <w:left w:val="nil"/>
              <w:bottom w:val="dotted" w:sz="4" w:space="0" w:color="auto"/>
              <w:right w:val="single" w:sz="4" w:space="0" w:color="auto"/>
            </w:tcBorders>
            <w:shd w:val="clear" w:color="auto" w:fill="auto"/>
            <w:noWrap/>
            <w:vAlign w:val="bottom"/>
            <w:hideMark/>
          </w:tcPr>
          <w:p w14:paraId="0870A40B" w14:textId="77777777" w:rsidR="00851EB0" w:rsidRPr="00A75AFD" w:rsidRDefault="00851EB0" w:rsidP="00851EB0">
            <w:pPr>
              <w:spacing w:after="0" w:line="240" w:lineRule="auto"/>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e-Qeverisja</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6451DE2F"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1</w:t>
            </w:r>
          </w:p>
        </w:tc>
        <w:tc>
          <w:tcPr>
            <w:tcW w:w="459" w:type="pct"/>
            <w:tcBorders>
              <w:top w:val="dotDash" w:sz="4" w:space="0" w:color="auto"/>
              <w:left w:val="nil"/>
              <w:bottom w:val="dotted" w:sz="4" w:space="0" w:color="auto"/>
              <w:right w:val="single" w:sz="4" w:space="0" w:color="auto"/>
            </w:tcBorders>
            <w:shd w:val="clear" w:color="auto" w:fill="auto"/>
            <w:noWrap/>
            <w:vAlign w:val="bottom"/>
            <w:hideMark/>
          </w:tcPr>
          <w:p w14:paraId="33C5A703"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Çelje nga buxheti</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40A4F42F"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1,158,128</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13387D9A"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177,510</w:t>
            </w:r>
          </w:p>
        </w:tc>
        <w:tc>
          <w:tcPr>
            <w:tcW w:w="228" w:type="pct"/>
            <w:tcBorders>
              <w:top w:val="dotDash" w:sz="4" w:space="0" w:color="auto"/>
              <w:left w:val="nil"/>
              <w:bottom w:val="dotted" w:sz="4" w:space="0" w:color="auto"/>
              <w:right w:val="single" w:sz="4" w:space="0" w:color="auto"/>
            </w:tcBorders>
            <w:shd w:val="clear" w:color="auto" w:fill="auto"/>
            <w:noWrap/>
            <w:vAlign w:val="bottom"/>
            <w:hideMark/>
          </w:tcPr>
          <w:p w14:paraId="79373E34"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6,883,172</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14:paraId="575A591C"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dotDash" w:sz="4" w:space="0" w:color="auto"/>
              <w:left w:val="nil"/>
              <w:bottom w:val="dotted" w:sz="4" w:space="0" w:color="auto"/>
              <w:right w:val="single" w:sz="4" w:space="0" w:color="auto"/>
            </w:tcBorders>
            <w:shd w:val="clear" w:color="auto" w:fill="auto"/>
            <w:noWrap/>
            <w:vAlign w:val="bottom"/>
            <w:hideMark/>
          </w:tcPr>
          <w:p w14:paraId="401969B4"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29F8F2C3"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22,170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4E85EA8C"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192</w:t>
            </w:r>
          </w:p>
        </w:tc>
        <w:tc>
          <w:tcPr>
            <w:tcW w:w="281" w:type="pct"/>
            <w:tcBorders>
              <w:top w:val="dotDash" w:sz="4" w:space="0" w:color="auto"/>
              <w:left w:val="nil"/>
              <w:bottom w:val="dotted" w:sz="4" w:space="0" w:color="auto"/>
              <w:right w:val="single" w:sz="4" w:space="0" w:color="auto"/>
            </w:tcBorders>
            <w:shd w:val="clear" w:color="auto" w:fill="auto"/>
            <w:noWrap/>
            <w:vAlign w:val="bottom"/>
            <w:hideMark/>
          </w:tcPr>
          <w:p w14:paraId="0283D02F"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15D64DF4"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3,823,500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597949EE"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12,064,672</w:t>
            </w:r>
          </w:p>
        </w:tc>
      </w:tr>
      <w:tr w:rsidR="00A75AFD" w:rsidRPr="00A75AFD" w14:paraId="5CD24772"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7401E307"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87</w:t>
            </w:r>
          </w:p>
        </w:tc>
        <w:tc>
          <w:tcPr>
            <w:tcW w:w="170" w:type="pct"/>
            <w:tcBorders>
              <w:top w:val="nil"/>
              <w:left w:val="nil"/>
              <w:bottom w:val="dotted" w:sz="4" w:space="0" w:color="auto"/>
              <w:right w:val="single" w:sz="4" w:space="0" w:color="auto"/>
            </w:tcBorders>
            <w:shd w:val="clear" w:color="auto" w:fill="auto"/>
            <w:noWrap/>
            <w:vAlign w:val="bottom"/>
            <w:hideMark/>
          </w:tcPr>
          <w:p w14:paraId="076F6C4C"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01140</w:t>
            </w:r>
          </w:p>
        </w:tc>
        <w:tc>
          <w:tcPr>
            <w:tcW w:w="1543" w:type="pct"/>
            <w:tcBorders>
              <w:top w:val="nil"/>
              <w:left w:val="nil"/>
              <w:bottom w:val="dotted" w:sz="4" w:space="0" w:color="auto"/>
              <w:right w:val="single" w:sz="4" w:space="0" w:color="auto"/>
            </w:tcBorders>
            <w:shd w:val="clear" w:color="auto" w:fill="auto"/>
            <w:noWrap/>
            <w:vAlign w:val="bottom"/>
            <w:hideMark/>
          </w:tcPr>
          <w:p w14:paraId="589A50B0" w14:textId="77777777" w:rsidR="00851EB0" w:rsidRPr="00A75AFD" w:rsidRDefault="00851EB0" w:rsidP="00851EB0">
            <w:pPr>
              <w:spacing w:after="0" w:line="240" w:lineRule="auto"/>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331648CE"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78F3CAA5"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14:paraId="3BB2048B"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376511DA"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3B6AAB5E"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063D0075"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6D472AAB"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5E3CDBBA"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5FC66747"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59750088"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78A25744"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480,000</w:t>
            </w:r>
          </w:p>
        </w:tc>
        <w:tc>
          <w:tcPr>
            <w:tcW w:w="247" w:type="pct"/>
            <w:tcBorders>
              <w:top w:val="nil"/>
              <w:left w:val="nil"/>
              <w:bottom w:val="dotted" w:sz="4" w:space="0" w:color="auto"/>
              <w:right w:val="single" w:sz="4" w:space="0" w:color="auto"/>
            </w:tcBorders>
            <w:shd w:val="clear" w:color="auto" w:fill="auto"/>
            <w:noWrap/>
            <w:vAlign w:val="bottom"/>
            <w:hideMark/>
          </w:tcPr>
          <w:p w14:paraId="06FAC132"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480,000</w:t>
            </w:r>
          </w:p>
        </w:tc>
      </w:tr>
      <w:tr w:rsidR="00A75AFD" w:rsidRPr="00A75AFD" w14:paraId="3B71B06C"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0A0BC7AB"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87</w:t>
            </w:r>
          </w:p>
        </w:tc>
        <w:tc>
          <w:tcPr>
            <w:tcW w:w="170" w:type="pct"/>
            <w:tcBorders>
              <w:top w:val="nil"/>
              <w:left w:val="nil"/>
              <w:bottom w:val="dotted" w:sz="4" w:space="0" w:color="auto"/>
              <w:right w:val="single" w:sz="4" w:space="0" w:color="auto"/>
            </w:tcBorders>
            <w:shd w:val="clear" w:color="auto" w:fill="auto"/>
            <w:noWrap/>
            <w:vAlign w:val="bottom"/>
            <w:hideMark/>
          </w:tcPr>
          <w:p w14:paraId="00F7AA24"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01140</w:t>
            </w:r>
          </w:p>
        </w:tc>
        <w:tc>
          <w:tcPr>
            <w:tcW w:w="1543" w:type="pct"/>
            <w:tcBorders>
              <w:top w:val="nil"/>
              <w:left w:val="nil"/>
              <w:bottom w:val="dotted" w:sz="4" w:space="0" w:color="auto"/>
              <w:right w:val="single" w:sz="4" w:space="0" w:color="auto"/>
            </w:tcBorders>
            <w:shd w:val="clear" w:color="auto" w:fill="auto"/>
            <w:noWrap/>
            <w:vAlign w:val="bottom"/>
            <w:hideMark/>
          </w:tcPr>
          <w:p w14:paraId="3846D157" w14:textId="77777777" w:rsidR="00851EB0" w:rsidRPr="00A75AFD" w:rsidRDefault="00851EB0" w:rsidP="00851EB0">
            <w:pPr>
              <w:spacing w:after="0" w:line="240" w:lineRule="auto"/>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0FD9BB2B"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2EEE2748"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0165B3A7"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35A9AD83"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49725BFF"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43403009"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107FA06A"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0B39BF81"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417465CB"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297203D9"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160A7347"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29F51D4C"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r>
      <w:tr w:rsidR="00A75AFD" w:rsidRPr="00A75AFD" w14:paraId="3BEEE4C3"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1389E179"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87</w:t>
            </w:r>
          </w:p>
        </w:tc>
        <w:tc>
          <w:tcPr>
            <w:tcW w:w="170" w:type="pct"/>
            <w:tcBorders>
              <w:top w:val="nil"/>
              <w:left w:val="nil"/>
              <w:bottom w:val="dotted" w:sz="4" w:space="0" w:color="auto"/>
              <w:right w:val="single" w:sz="4" w:space="0" w:color="auto"/>
            </w:tcBorders>
            <w:shd w:val="clear" w:color="auto" w:fill="auto"/>
            <w:noWrap/>
            <w:vAlign w:val="bottom"/>
            <w:hideMark/>
          </w:tcPr>
          <w:p w14:paraId="2B9BA850"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01140</w:t>
            </w:r>
          </w:p>
        </w:tc>
        <w:tc>
          <w:tcPr>
            <w:tcW w:w="1543" w:type="pct"/>
            <w:tcBorders>
              <w:top w:val="nil"/>
              <w:left w:val="nil"/>
              <w:bottom w:val="dotted" w:sz="4" w:space="0" w:color="auto"/>
              <w:right w:val="single" w:sz="4" w:space="0" w:color="auto"/>
            </w:tcBorders>
            <w:shd w:val="clear" w:color="auto" w:fill="auto"/>
            <w:noWrap/>
            <w:vAlign w:val="bottom"/>
            <w:hideMark/>
          </w:tcPr>
          <w:p w14:paraId="0D94D83C" w14:textId="77777777" w:rsidR="00851EB0" w:rsidRPr="00A75AFD" w:rsidRDefault="00851EB0" w:rsidP="00851EB0">
            <w:pPr>
              <w:spacing w:after="0" w:line="240" w:lineRule="auto"/>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2238411A"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63264AF9" w14:textId="0F10CF3A" w:rsidR="00851EB0" w:rsidRPr="00A75AFD" w:rsidRDefault="00200C0E"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4F172C11"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47025A72"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4054B230"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0C44AF10"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41FCA133"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13C0F7B3"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6CEB3D28"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17960B0A"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72323A7F"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0BFB1F5D"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r>
      <w:tr w:rsidR="00A75AFD" w:rsidRPr="00A75AFD" w14:paraId="70373C30" w14:textId="77777777" w:rsidTr="00851EB0">
        <w:trPr>
          <w:trHeight w:val="180"/>
          <w:jc w:val="center"/>
        </w:trPr>
        <w:tc>
          <w:tcPr>
            <w:tcW w:w="113" w:type="pct"/>
            <w:tcBorders>
              <w:top w:val="nil"/>
              <w:left w:val="single" w:sz="4" w:space="0" w:color="auto"/>
              <w:bottom w:val="nil"/>
              <w:right w:val="single" w:sz="4" w:space="0" w:color="auto"/>
            </w:tcBorders>
            <w:shd w:val="clear" w:color="auto" w:fill="auto"/>
            <w:noWrap/>
            <w:vAlign w:val="bottom"/>
            <w:hideMark/>
          </w:tcPr>
          <w:p w14:paraId="56CAEC99"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87</w:t>
            </w:r>
          </w:p>
        </w:tc>
        <w:tc>
          <w:tcPr>
            <w:tcW w:w="170" w:type="pct"/>
            <w:tcBorders>
              <w:top w:val="nil"/>
              <w:left w:val="nil"/>
              <w:bottom w:val="nil"/>
              <w:right w:val="single" w:sz="4" w:space="0" w:color="auto"/>
            </w:tcBorders>
            <w:shd w:val="clear" w:color="auto" w:fill="auto"/>
            <w:noWrap/>
            <w:vAlign w:val="bottom"/>
            <w:hideMark/>
          </w:tcPr>
          <w:p w14:paraId="41E388AB"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01140</w:t>
            </w:r>
          </w:p>
        </w:tc>
        <w:tc>
          <w:tcPr>
            <w:tcW w:w="1543" w:type="pct"/>
            <w:tcBorders>
              <w:top w:val="nil"/>
              <w:left w:val="nil"/>
              <w:bottom w:val="nil"/>
              <w:right w:val="single" w:sz="4" w:space="0" w:color="auto"/>
            </w:tcBorders>
            <w:shd w:val="clear" w:color="auto" w:fill="auto"/>
            <w:noWrap/>
            <w:vAlign w:val="bottom"/>
            <w:hideMark/>
          </w:tcPr>
          <w:p w14:paraId="50FECEDA" w14:textId="77777777" w:rsidR="00851EB0" w:rsidRPr="00A75AFD" w:rsidRDefault="00851EB0" w:rsidP="00851EB0">
            <w:pPr>
              <w:spacing w:after="0" w:line="240" w:lineRule="auto"/>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 </w:t>
            </w:r>
          </w:p>
        </w:tc>
        <w:tc>
          <w:tcPr>
            <w:tcW w:w="136" w:type="pct"/>
            <w:tcBorders>
              <w:top w:val="nil"/>
              <w:left w:val="nil"/>
              <w:bottom w:val="nil"/>
              <w:right w:val="single" w:sz="4" w:space="0" w:color="auto"/>
            </w:tcBorders>
            <w:shd w:val="clear" w:color="auto" w:fill="auto"/>
            <w:noWrap/>
            <w:vAlign w:val="bottom"/>
            <w:hideMark/>
          </w:tcPr>
          <w:p w14:paraId="5A526D04"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5</w:t>
            </w:r>
          </w:p>
        </w:tc>
        <w:tc>
          <w:tcPr>
            <w:tcW w:w="459" w:type="pct"/>
            <w:tcBorders>
              <w:top w:val="nil"/>
              <w:left w:val="nil"/>
              <w:bottom w:val="nil"/>
              <w:right w:val="single" w:sz="4" w:space="0" w:color="auto"/>
            </w:tcBorders>
            <w:shd w:val="clear" w:color="auto" w:fill="auto"/>
            <w:noWrap/>
            <w:vAlign w:val="bottom"/>
            <w:hideMark/>
          </w:tcPr>
          <w:p w14:paraId="272D1AE8" w14:textId="2432D9F5" w:rsidR="00851EB0" w:rsidRPr="00A75AFD" w:rsidRDefault="00200C0E"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xml:space="preserve">Nga të ardhurat </w:t>
            </w:r>
            <w:r w:rsidR="00851EB0" w:rsidRPr="00A75AFD">
              <w:rPr>
                <w:rFonts w:ascii="Arial" w:eastAsia="Times New Roman" w:hAnsi="Arial" w:cs="Arial"/>
                <w:sz w:val="10"/>
                <w:szCs w:val="10"/>
                <w:lang w:eastAsia="sq-AL"/>
              </w:rPr>
              <w:t>e veta</w:t>
            </w:r>
          </w:p>
        </w:tc>
        <w:tc>
          <w:tcPr>
            <w:tcW w:w="247" w:type="pct"/>
            <w:tcBorders>
              <w:top w:val="nil"/>
              <w:left w:val="nil"/>
              <w:bottom w:val="nil"/>
              <w:right w:val="single" w:sz="4" w:space="0" w:color="auto"/>
            </w:tcBorders>
            <w:shd w:val="clear" w:color="auto" w:fill="auto"/>
            <w:noWrap/>
            <w:vAlign w:val="bottom"/>
            <w:hideMark/>
          </w:tcPr>
          <w:p w14:paraId="086DF1B4"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nil"/>
              <w:left w:val="nil"/>
              <w:bottom w:val="nil"/>
              <w:right w:val="single" w:sz="4" w:space="0" w:color="auto"/>
            </w:tcBorders>
            <w:shd w:val="clear" w:color="auto" w:fill="auto"/>
            <w:noWrap/>
            <w:vAlign w:val="bottom"/>
            <w:hideMark/>
          </w:tcPr>
          <w:p w14:paraId="7CDE3B70"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nil"/>
              <w:left w:val="nil"/>
              <w:bottom w:val="nil"/>
              <w:right w:val="single" w:sz="4" w:space="0" w:color="auto"/>
            </w:tcBorders>
            <w:shd w:val="clear" w:color="auto" w:fill="auto"/>
            <w:noWrap/>
            <w:vAlign w:val="bottom"/>
            <w:hideMark/>
          </w:tcPr>
          <w:p w14:paraId="749B289A"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nil"/>
              <w:left w:val="nil"/>
              <w:bottom w:val="nil"/>
              <w:right w:val="single" w:sz="4" w:space="0" w:color="auto"/>
            </w:tcBorders>
            <w:shd w:val="clear" w:color="auto" w:fill="auto"/>
            <w:noWrap/>
            <w:vAlign w:val="bottom"/>
            <w:hideMark/>
          </w:tcPr>
          <w:p w14:paraId="7F7191F4"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nil"/>
              <w:left w:val="nil"/>
              <w:bottom w:val="nil"/>
              <w:right w:val="single" w:sz="4" w:space="0" w:color="auto"/>
            </w:tcBorders>
            <w:shd w:val="clear" w:color="auto" w:fill="auto"/>
            <w:noWrap/>
            <w:vAlign w:val="bottom"/>
            <w:hideMark/>
          </w:tcPr>
          <w:p w14:paraId="42F94124"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nil"/>
              <w:left w:val="nil"/>
              <w:bottom w:val="nil"/>
              <w:right w:val="single" w:sz="4" w:space="0" w:color="auto"/>
            </w:tcBorders>
            <w:shd w:val="clear" w:color="auto" w:fill="auto"/>
            <w:noWrap/>
            <w:vAlign w:val="bottom"/>
            <w:hideMark/>
          </w:tcPr>
          <w:p w14:paraId="6F44D386"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nil"/>
              <w:right w:val="single" w:sz="4" w:space="0" w:color="auto"/>
            </w:tcBorders>
            <w:shd w:val="clear" w:color="auto" w:fill="auto"/>
            <w:noWrap/>
            <w:vAlign w:val="bottom"/>
            <w:hideMark/>
          </w:tcPr>
          <w:p w14:paraId="3E73A687"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nil"/>
              <w:left w:val="nil"/>
              <w:bottom w:val="nil"/>
              <w:right w:val="single" w:sz="4" w:space="0" w:color="auto"/>
            </w:tcBorders>
            <w:shd w:val="clear" w:color="auto" w:fill="auto"/>
            <w:noWrap/>
            <w:vAlign w:val="bottom"/>
            <w:hideMark/>
          </w:tcPr>
          <w:p w14:paraId="75C863C7"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nil"/>
              <w:left w:val="nil"/>
              <w:bottom w:val="nil"/>
              <w:right w:val="single" w:sz="4" w:space="0" w:color="auto"/>
            </w:tcBorders>
            <w:shd w:val="clear" w:color="auto" w:fill="auto"/>
            <w:noWrap/>
            <w:vAlign w:val="bottom"/>
            <w:hideMark/>
          </w:tcPr>
          <w:p w14:paraId="23A8C839"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nil"/>
              <w:right w:val="single" w:sz="4" w:space="0" w:color="auto"/>
            </w:tcBorders>
            <w:shd w:val="clear" w:color="auto" w:fill="auto"/>
            <w:noWrap/>
            <w:vAlign w:val="bottom"/>
            <w:hideMark/>
          </w:tcPr>
          <w:p w14:paraId="1D160129"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r>
      <w:tr w:rsidR="00A75AFD" w:rsidRPr="00A75AFD" w14:paraId="10FED99C" w14:textId="77777777" w:rsidTr="00851EB0">
        <w:trPr>
          <w:trHeight w:val="180"/>
          <w:jc w:val="center"/>
        </w:trPr>
        <w:tc>
          <w:tcPr>
            <w:tcW w:w="113"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120CE36B"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87</w:t>
            </w:r>
          </w:p>
        </w:tc>
        <w:tc>
          <w:tcPr>
            <w:tcW w:w="170" w:type="pct"/>
            <w:tcBorders>
              <w:top w:val="dotDash" w:sz="4" w:space="0" w:color="auto"/>
              <w:left w:val="nil"/>
              <w:bottom w:val="dotted" w:sz="4" w:space="0" w:color="auto"/>
              <w:right w:val="single" w:sz="4" w:space="0" w:color="auto"/>
            </w:tcBorders>
            <w:shd w:val="clear" w:color="auto" w:fill="auto"/>
            <w:noWrap/>
            <w:vAlign w:val="bottom"/>
            <w:hideMark/>
          </w:tcPr>
          <w:p w14:paraId="137D3B98"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01330</w:t>
            </w:r>
          </w:p>
        </w:tc>
        <w:tc>
          <w:tcPr>
            <w:tcW w:w="1543" w:type="pct"/>
            <w:tcBorders>
              <w:top w:val="dotDash" w:sz="4" w:space="0" w:color="auto"/>
              <w:left w:val="nil"/>
              <w:bottom w:val="dotted" w:sz="4" w:space="0" w:color="auto"/>
              <w:right w:val="single" w:sz="4" w:space="0" w:color="auto"/>
            </w:tcBorders>
            <w:shd w:val="clear" w:color="auto" w:fill="auto"/>
            <w:noWrap/>
            <w:vAlign w:val="bottom"/>
            <w:hideMark/>
          </w:tcPr>
          <w:p w14:paraId="4663E0C7" w14:textId="48D31ED1" w:rsidR="00851EB0" w:rsidRPr="00A75AFD" w:rsidRDefault="00851EB0" w:rsidP="00851EB0">
            <w:pPr>
              <w:spacing w:after="0" w:line="240" w:lineRule="auto"/>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 xml:space="preserve">Menaxhimi dhe </w:t>
            </w:r>
            <w:r w:rsidR="00ED7CF7" w:rsidRPr="00A75AFD">
              <w:rPr>
                <w:rFonts w:ascii="Arial" w:eastAsia="Times New Roman" w:hAnsi="Arial" w:cs="Arial"/>
                <w:b/>
                <w:bCs/>
                <w:sz w:val="10"/>
                <w:szCs w:val="10"/>
                <w:lang w:eastAsia="sq-AL"/>
              </w:rPr>
              <w:t>zhvillimi i administratës publike</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00B312BB"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1</w:t>
            </w:r>
          </w:p>
        </w:tc>
        <w:tc>
          <w:tcPr>
            <w:tcW w:w="459" w:type="pct"/>
            <w:tcBorders>
              <w:top w:val="dotDash" w:sz="4" w:space="0" w:color="auto"/>
              <w:left w:val="nil"/>
              <w:bottom w:val="dotted" w:sz="4" w:space="0" w:color="auto"/>
              <w:right w:val="single" w:sz="4" w:space="0" w:color="auto"/>
            </w:tcBorders>
            <w:shd w:val="clear" w:color="auto" w:fill="auto"/>
            <w:noWrap/>
            <w:vAlign w:val="bottom"/>
            <w:hideMark/>
          </w:tcPr>
          <w:p w14:paraId="70E23AA4"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Çelje nga buxheti</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31F093F3"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137,099</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7568A5B8"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19,824</w:t>
            </w:r>
          </w:p>
        </w:tc>
        <w:tc>
          <w:tcPr>
            <w:tcW w:w="228" w:type="pct"/>
            <w:tcBorders>
              <w:top w:val="dotDash" w:sz="4" w:space="0" w:color="auto"/>
              <w:left w:val="nil"/>
              <w:bottom w:val="dotted" w:sz="4" w:space="0" w:color="auto"/>
              <w:right w:val="single" w:sz="4" w:space="0" w:color="auto"/>
            </w:tcBorders>
            <w:shd w:val="clear" w:color="auto" w:fill="auto"/>
            <w:noWrap/>
            <w:vAlign w:val="bottom"/>
            <w:hideMark/>
          </w:tcPr>
          <w:p w14:paraId="4AAA78E2"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78,477</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14:paraId="08EC4574"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dotDash" w:sz="4" w:space="0" w:color="auto"/>
              <w:left w:val="nil"/>
              <w:bottom w:val="dotted" w:sz="4" w:space="0" w:color="auto"/>
              <w:right w:val="single" w:sz="4" w:space="0" w:color="auto"/>
            </w:tcBorders>
            <w:shd w:val="clear" w:color="auto" w:fill="auto"/>
            <w:noWrap/>
            <w:vAlign w:val="bottom"/>
            <w:hideMark/>
          </w:tcPr>
          <w:p w14:paraId="6B313453"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59B15567"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21,900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03263700"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120</w:t>
            </w:r>
          </w:p>
        </w:tc>
        <w:tc>
          <w:tcPr>
            <w:tcW w:w="281" w:type="pct"/>
            <w:tcBorders>
              <w:top w:val="dotDash" w:sz="4" w:space="0" w:color="auto"/>
              <w:left w:val="nil"/>
              <w:bottom w:val="dotted" w:sz="4" w:space="0" w:color="auto"/>
              <w:right w:val="single" w:sz="4" w:space="0" w:color="auto"/>
            </w:tcBorders>
            <w:shd w:val="clear" w:color="auto" w:fill="auto"/>
            <w:noWrap/>
            <w:vAlign w:val="bottom"/>
            <w:hideMark/>
          </w:tcPr>
          <w:p w14:paraId="6C18A1A9"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07FEC61D"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13,800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5402F85D"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271,220</w:t>
            </w:r>
          </w:p>
        </w:tc>
      </w:tr>
      <w:tr w:rsidR="00A75AFD" w:rsidRPr="00A75AFD" w14:paraId="3352D4BB"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1BEEF6A3"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87</w:t>
            </w:r>
          </w:p>
        </w:tc>
        <w:tc>
          <w:tcPr>
            <w:tcW w:w="170" w:type="pct"/>
            <w:tcBorders>
              <w:top w:val="nil"/>
              <w:left w:val="nil"/>
              <w:bottom w:val="dotted" w:sz="4" w:space="0" w:color="auto"/>
              <w:right w:val="single" w:sz="4" w:space="0" w:color="auto"/>
            </w:tcBorders>
            <w:shd w:val="clear" w:color="auto" w:fill="auto"/>
            <w:noWrap/>
            <w:vAlign w:val="bottom"/>
            <w:hideMark/>
          </w:tcPr>
          <w:p w14:paraId="39789133"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01330</w:t>
            </w:r>
          </w:p>
        </w:tc>
        <w:tc>
          <w:tcPr>
            <w:tcW w:w="1543" w:type="pct"/>
            <w:tcBorders>
              <w:top w:val="nil"/>
              <w:left w:val="nil"/>
              <w:bottom w:val="dotted" w:sz="4" w:space="0" w:color="auto"/>
              <w:right w:val="single" w:sz="4" w:space="0" w:color="auto"/>
            </w:tcBorders>
            <w:shd w:val="clear" w:color="auto" w:fill="auto"/>
            <w:noWrap/>
            <w:vAlign w:val="bottom"/>
            <w:hideMark/>
          </w:tcPr>
          <w:p w14:paraId="61671E07" w14:textId="77777777" w:rsidR="00851EB0" w:rsidRPr="00A75AFD" w:rsidRDefault="00851EB0" w:rsidP="00851EB0">
            <w:pPr>
              <w:spacing w:after="0" w:line="240" w:lineRule="auto"/>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4BF7DDD7"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7F065F23"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14:paraId="327CC058"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76EBC8E8"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4E875D6C"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3A17DCDD"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4080E1F4"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2B69150D"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79594B2B"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71A59A58"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791F0732"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3663F24A"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r>
      <w:tr w:rsidR="00A75AFD" w:rsidRPr="00A75AFD" w14:paraId="7D694445"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0BB7C73A"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87</w:t>
            </w:r>
          </w:p>
        </w:tc>
        <w:tc>
          <w:tcPr>
            <w:tcW w:w="170" w:type="pct"/>
            <w:tcBorders>
              <w:top w:val="nil"/>
              <w:left w:val="nil"/>
              <w:bottom w:val="dotted" w:sz="4" w:space="0" w:color="auto"/>
              <w:right w:val="single" w:sz="4" w:space="0" w:color="auto"/>
            </w:tcBorders>
            <w:shd w:val="clear" w:color="auto" w:fill="auto"/>
            <w:noWrap/>
            <w:vAlign w:val="bottom"/>
            <w:hideMark/>
          </w:tcPr>
          <w:p w14:paraId="2462C5E0"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01330</w:t>
            </w:r>
          </w:p>
        </w:tc>
        <w:tc>
          <w:tcPr>
            <w:tcW w:w="1543" w:type="pct"/>
            <w:tcBorders>
              <w:top w:val="nil"/>
              <w:left w:val="nil"/>
              <w:bottom w:val="dotted" w:sz="4" w:space="0" w:color="auto"/>
              <w:right w:val="single" w:sz="4" w:space="0" w:color="auto"/>
            </w:tcBorders>
            <w:shd w:val="clear" w:color="auto" w:fill="auto"/>
            <w:noWrap/>
            <w:vAlign w:val="bottom"/>
            <w:hideMark/>
          </w:tcPr>
          <w:p w14:paraId="7C4DF8FD" w14:textId="77777777" w:rsidR="00851EB0" w:rsidRPr="00A75AFD" w:rsidRDefault="00851EB0" w:rsidP="00851EB0">
            <w:pPr>
              <w:spacing w:after="0" w:line="240" w:lineRule="auto"/>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56560136"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3C7965D6"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184487D4"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181B95A0"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7547EB25"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6314EA58"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346F0E35"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2380D1BC"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1FFAE1E8"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76B93521"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3A382781"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175044BA"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r>
      <w:tr w:rsidR="00A75AFD" w:rsidRPr="00A75AFD" w14:paraId="537B478D"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4A6D0DD1"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87</w:t>
            </w:r>
          </w:p>
        </w:tc>
        <w:tc>
          <w:tcPr>
            <w:tcW w:w="170" w:type="pct"/>
            <w:tcBorders>
              <w:top w:val="nil"/>
              <w:left w:val="nil"/>
              <w:bottom w:val="dotted" w:sz="4" w:space="0" w:color="auto"/>
              <w:right w:val="single" w:sz="4" w:space="0" w:color="auto"/>
            </w:tcBorders>
            <w:shd w:val="clear" w:color="auto" w:fill="auto"/>
            <w:noWrap/>
            <w:vAlign w:val="bottom"/>
            <w:hideMark/>
          </w:tcPr>
          <w:p w14:paraId="54B7E36A"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01330</w:t>
            </w:r>
          </w:p>
        </w:tc>
        <w:tc>
          <w:tcPr>
            <w:tcW w:w="1543" w:type="pct"/>
            <w:tcBorders>
              <w:top w:val="nil"/>
              <w:left w:val="nil"/>
              <w:bottom w:val="dotted" w:sz="4" w:space="0" w:color="auto"/>
              <w:right w:val="single" w:sz="4" w:space="0" w:color="auto"/>
            </w:tcBorders>
            <w:shd w:val="clear" w:color="auto" w:fill="auto"/>
            <w:noWrap/>
            <w:vAlign w:val="bottom"/>
            <w:hideMark/>
          </w:tcPr>
          <w:p w14:paraId="2D9C4734" w14:textId="77777777" w:rsidR="00851EB0" w:rsidRPr="00A75AFD" w:rsidRDefault="00851EB0" w:rsidP="00851EB0">
            <w:pPr>
              <w:spacing w:after="0" w:line="240" w:lineRule="auto"/>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5F646CBB"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2AAC2FC8" w14:textId="4EB0316A" w:rsidR="00851EB0" w:rsidRPr="00A75AFD" w:rsidRDefault="00200C0E"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2AB1CA13"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01A1FA25"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3E061C9B"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0B8444DF"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6C52E6CA"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436CD409"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410F3277"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7F0FC6DC"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1B4CD8A4"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1,200</w:t>
            </w:r>
          </w:p>
        </w:tc>
        <w:tc>
          <w:tcPr>
            <w:tcW w:w="247" w:type="pct"/>
            <w:tcBorders>
              <w:top w:val="nil"/>
              <w:left w:val="nil"/>
              <w:bottom w:val="dotted" w:sz="4" w:space="0" w:color="auto"/>
              <w:right w:val="single" w:sz="4" w:space="0" w:color="auto"/>
            </w:tcBorders>
            <w:shd w:val="clear" w:color="auto" w:fill="auto"/>
            <w:noWrap/>
            <w:vAlign w:val="bottom"/>
            <w:hideMark/>
          </w:tcPr>
          <w:p w14:paraId="6E1FC2A6"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1,200</w:t>
            </w:r>
          </w:p>
        </w:tc>
      </w:tr>
      <w:tr w:rsidR="00A75AFD" w:rsidRPr="00A75AFD" w14:paraId="583D4994" w14:textId="77777777" w:rsidTr="00851EB0">
        <w:trPr>
          <w:trHeight w:val="180"/>
          <w:jc w:val="center"/>
        </w:trPr>
        <w:tc>
          <w:tcPr>
            <w:tcW w:w="113" w:type="pct"/>
            <w:tcBorders>
              <w:top w:val="nil"/>
              <w:left w:val="single" w:sz="4" w:space="0" w:color="auto"/>
              <w:bottom w:val="nil"/>
              <w:right w:val="single" w:sz="4" w:space="0" w:color="auto"/>
            </w:tcBorders>
            <w:shd w:val="clear" w:color="auto" w:fill="auto"/>
            <w:noWrap/>
            <w:vAlign w:val="bottom"/>
            <w:hideMark/>
          </w:tcPr>
          <w:p w14:paraId="3B74BFC5"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87</w:t>
            </w:r>
          </w:p>
        </w:tc>
        <w:tc>
          <w:tcPr>
            <w:tcW w:w="170" w:type="pct"/>
            <w:tcBorders>
              <w:top w:val="nil"/>
              <w:left w:val="nil"/>
              <w:bottom w:val="nil"/>
              <w:right w:val="single" w:sz="4" w:space="0" w:color="auto"/>
            </w:tcBorders>
            <w:shd w:val="clear" w:color="auto" w:fill="auto"/>
            <w:noWrap/>
            <w:vAlign w:val="bottom"/>
            <w:hideMark/>
          </w:tcPr>
          <w:p w14:paraId="08EDB05A"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01330</w:t>
            </w:r>
          </w:p>
        </w:tc>
        <w:tc>
          <w:tcPr>
            <w:tcW w:w="1543" w:type="pct"/>
            <w:tcBorders>
              <w:top w:val="nil"/>
              <w:left w:val="nil"/>
              <w:bottom w:val="nil"/>
              <w:right w:val="single" w:sz="4" w:space="0" w:color="auto"/>
            </w:tcBorders>
            <w:shd w:val="clear" w:color="auto" w:fill="auto"/>
            <w:noWrap/>
            <w:vAlign w:val="bottom"/>
            <w:hideMark/>
          </w:tcPr>
          <w:p w14:paraId="2193209F" w14:textId="77777777" w:rsidR="00851EB0" w:rsidRPr="00A75AFD" w:rsidRDefault="00851EB0" w:rsidP="00851EB0">
            <w:pPr>
              <w:spacing w:after="0" w:line="240" w:lineRule="auto"/>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 </w:t>
            </w:r>
          </w:p>
        </w:tc>
        <w:tc>
          <w:tcPr>
            <w:tcW w:w="136" w:type="pct"/>
            <w:tcBorders>
              <w:top w:val="nil"/>
              <w:left w:val="nil"/>
              <w:bottom w:val="nil"/>
              <w:right w:val="single" w:sz="4" w:space="0" w:color="auto"/>
            </w:tcBorders>
            <w:shd w:val="clear" w:color="auto" w:fill="auto"/>
            <w:noWrap/>
            <w:vAlign w:val="bottom"/>
            <w:hideMark/>
          </w:tcPr>
          <w:p w14:paraId="245748E2"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5</w:t>
            </w:r>
          </w:p>
        </w:tc>
        <w:tc>
          <w:tcPr>
            <w:tcW w:w="459" w:type="pct"/>
            <w:tcBorders>
              <w:top w:val="nil"/>
              <w:left w:val="nil"/>
              <w:bottom w:val="nil"/>
              <w:right w:val="single" w:sz="4" w:space="0" w:color="auto"/>
            </w:tcBorders>
            <w:shd w:val="clear" w:color="auto" w:fill="auto"/>
            <w:noWrap/>
            <w:vAlign w:val="bottom"/>
            <w:hideMark/>
          </w:tcPr>
          <w:p w14:paraId="4393C6C4" w14:textId="30ADAF50" w:rsidR="00851EB0" w:rsidRPr="00A75AFD" w:rsidRDefault="00200C0E"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xml:space="preserve">Nga të ardhurat </w:t>
            </w:r>
            <w:r w:rsidR="00851EB0" w:rsidRPr="00A75AFD">
              <w:rPr>
                <w:rFonts w:ascii="Arial" w:eastAsia="Times New Roman" w:hAnsi="Arial" w:cs="Arial"/>
                <w:sz w:val="10"/>
                <w:szCs w:val="10"/>
                <w:lang w:eastAsia="sq-AL"/>
              </w:rPr>
              <w:t>e veta</w:t>
            </w:r>
          </w:p>
        </w:tc>
        <w:tc>
          <w:tcPr>
            <w:tcW w:w="247" w:type="pct"/>
            <w:tcBorders>
              <w:top w:val="nil"/>
              <w:left w:val="nil"/>
              <w:bottom w:val="nil"/>
              <w:right w:val="single" w:sz="4" w:space="0" w:color="auto"/>
            </w:tcBorders>
            <w:shd w:val="clear" w:color="auto" w:fill="auto"/>
            <w:noWrap/>
            <w:vAlign w:val="bottom"/>
            <w:hideMark/>
          </w:tcPr>
          <w:p w14:paraId="173D1DAE"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nil"/>
              <w:left w:val="nil"/>
              <w:bottom w:val="nil"/>
              <w:right w:val="single" w:sz="4" w:space="0" w:color="auto"/>
            </w:tcBorders>
            <w:shd w:val="clear" w:color="auto" w:fill="auto"/>
            <w:noWrap/>
            <w:vAlign w:val="bottom"/>
            <w:hideMark/>
          </w:tcPr>
          <w:p w14:paraId="1EA852D6"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nil"/>
              <w:left w:val="nil"/>
              <w:bottom w:val="nil"/>
              <w:right w:val="single" w:sz="4" w:space="0" w:color="auto"/>
            </w:tcBorders>
            <w:shd w:val="clear" w:color="auto" w:fill="auto"/>
            <w:noWrap/>
            <w:vAlign w:val="bottom"/>
            <w:hideMark/>
          </w:tcPr>
          <w:p w14:paraId="3A7E9F2E"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nil"/>
              <w:left w:val="nil"/>
              <w:bottom w:val="nil"/>
              <w:right w:val="single" w:sz="4" w:space="0" w:color="auto"/>
            </w:tcBorders>
            <w:shd w:val="clear" w:color="auto" w:fill="auto"/>
            <w:noWrap/>
            <w:vAlign w:val="bottom"/>
            <w:hideMark/>
          </w:tcPr>
          <w:p w14:paraId="26AD6D79"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nil"/>
              <w:left w:val="nil"/>
              <w:bottom w:val="nil"/>
              <w:right w:val="single" w:sz="4" w:space="0" w:color="auto"/>
            </w:tcBorders>
            <w:shd w:val="clear" w:color="auto" w:fill="auto"/>
            <w:noWrap/>
            <w:vAlign w:val="bottom"/>
            <w:hideMark/>
          </w:tcPr>
          <w:p w14:paraId="664D728D"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nil"/>
              <w:left w:val="nil"/>
              <w:bottom w:val="nil"/>
              <w:right w:val="single" w:sz="4" w:space="0" w:color="auto"/>
            </w:tcBorders>
            <w:shd w:val="clear" w:color="auto" w:fill="auto"/>
            <w:noWrap/>
            <w:vAlign w:val="bottom"/>
            <w:hideMark/>
          </w:tcPr>
          <w:p w14:paraId="443082E2"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nil"/>
              <w:right w:val="single" w:sz="4" w:space="0" w:color="auto"/>
            </w:tcBorders>
            <w:shd w:val="clear" w:color="auto" w:fill="auto"/>
            <w:noWrap/>
            <w:vAlign w:val="bottom"/>
            <w:hideMark/>
          </w:tcPr>
          <w:p w14:paraId="1419F504"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nil"/>
              <w:left w:val="nil"/>
              <w:bottom w:val="nil"/>
              <w:right w:val="single" w:sz="4" w:space="0" w:color="auto"/>
            </w:tcBorders>
            <w:shd w:val="clear" w:color="auto" w:fill="auto"/>
            <w:noWrap/>
            <w:vAlign w:val="bottom"/>
            <w:hideMark/>
          </w:tcPr>
          <w:p w14:paraId="42D956EC"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nil"/>
              <w:left w:val="nil"/>
              <w:bottom w:val="nil"/>
              <w:right w:val="single" w:sz="4" w:space="0" w:color="auto"/>
            </w:tcBorders>
            <w:shd w:val="clear" w:color="auto" w:fill="auto"/>
            <w:noWrap/>
            <w:vAlign w:val="bottom"/>
            <w:hideMark/>
          </w:tcPr>
          <w:p w14:paraId="26E8659E"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nil"/>
              <w:right w:val="single" w:sz="4" w:space="0" w:color="auto"/>
            </w:tcBorders>
            <w:shd w:val="clear" w:color="auto" w:fill="auto"/>
            <w:noWrap/>
            <w:vAlign w:val="bottom"/>
            <w:hideMark/>
          </w:tcPr>
          <w:p w14:paraId="3C8F159F"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r>
      <w:tr w:rsidR="00A75AFD" w:rsidRPr="00A75AFD" w14:paraId="4373C6A2" w14:textId="77777777" w:rsidTr="00851EB0">
        <w:trPr>
          <w:trHeight w:val="180"/>
          <w:jc w:val="center"/>
        </w:trPr>
        <w:tc>
          <w:tcPr>
            <w:tcW w:w="113"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423CA448"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87</w:t>
            </w:r>
          </w:p>
        </w:tc>
        <w:tc>
          <w:tcPr>
            <w:tcW w:w="170" w:type="pct"/>
            <w:tcBorders>
              <w:top w:val="dotDash" w:sz="4" w:space="0" w:color="auto"/>
              <w:left w:val="nil"/>
              <w:bottom w:val="dotted" w:sz="4" w:space="0" w:color="auto"/>
              <w:right w:val="single" w:sz="4" w:space="0" w:color="auto"/>
            </w:tcBorders>
            <w:shd w:val="clear" w:color="auto" w:fill="auto"/>
            <w:noWrap/>
            <w:vAlign w:val="bottom"/>
            <w:hideMark/>
          </w:tcPr>
          <w:p w14:paraId="2B773F1D"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08610</w:t>
            </w:r>
          </w:p>
        </w:tc>
        <w:tc>
          <w:tcPr>
            <w:tcW w:w="1543" w:type="pct"/>
            <w:tcBorders>
              <w:top w:val="dotDash" w:sz="4" w:space="0" w:color="auto"/>
              <w:left w:val="nil"/>
              <w:bottom w:val="dotted" w:sz="4" w:space="0" w:color="auto"/>
              <w:right w:val="single" w:sz="4" w:space="0" w:color="auto"/>
            </w:tcBorders>
            <w:shd w:val="clear" w:color="auto" w:fill="auto"/>
            <w:noWrap/>
            <w:vAlign w:val="bottom"/>
            <w:hideMark/>
          </w:tcPr>
          <w:p w14:paraId="18BD1706" w14:textId="38BA9576" w:rsidR="00851EB0" w:rsidRPr="00A75AFD" w:rsidRDefault="00851EB0" w:rsidP="00851EB0">
            <w:pPr>
              <w:spacing w:after="0" w:line="240" w:lineRule="auto"/>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 xml:space="preserve">Mbështetje për </w:t>
            </w:r>
            <w:r w:rsidR="00ED7CF7" w:rsidRPr="00A75AFD">
              <w:rPr>
                <w:rFonts w:ascii="Arial" w:eastAsia="Times New Roman" w:hAnsi="Arial" w:cs="Arial"/>
                <w:b/>
                <w:bCs/>
                <w:sz w:val="10"/>
                <w:szCs w:val="10"/>
                <w:lang w:eastAsia="sq-AL"/>
              </w:rPr>
              <w:t xml:space="preserve">rininë dhe fëmijët </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292912B4"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1</w:t>
            </w:r>
          </w:p>
        </w:tc>
        <w:tc>
          <w:tcPr>
            <w:tcW w:w="459" w:type="pct"/>
            <w:tcBorders>
              <w:top w:val="dotDash" w:sz="4" w:space="0" w:color="auto"/>
              <w:left w:val="nil"/>
              <w:bottom w:val="dotted" w:sz="4" w:space="0" w:color="auto"/>
              <w:right w:val="single" w:sz="4" w:space="0" w:color="auto"/>
            </w:tcBorders>
            <w:shd w:val="clear" w:color="auto" w:fill="auto"/>
            <w:noWrap/>
            <w:vAlign w:val="bottom"/>
            <w:hideMark/>
          </w:tcPr>
          <w:p w14:paraId="27BF4ED8"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Çelje nga buxheti</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71408AEF"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38,049</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541EE431"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6,935</w:t>
            </w:r>
          </w:p>
        </w:tc>
        <w:tc>
          <w:tcPr>
            <w:tcW w:w="228" w:type="pct"/>
            <w:tcBorders>
              <w:top w:val="dotDash" w:sz="4" w:space="0" w:color="auto"/>
              <w:left w:val="nil"/>
              <w:bottom w:val="dotted" w:sz="4" w:space="0" w:color="auto"/>
              <w:right w:val="single" w:sz="4" w:space="0" w:color="auto"/>
            </w:tcBorders>
            <w:shd w:val="clear" w:color="auto" w:fill="auto"/>
            <w:noWrap/>
            <w:vAlign w:val="bottom"/>
            <w:hideMark/>
          </w:tcPr>
          <w:p w14:paraId="4024FEE6"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7,270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14:paraId="665381E3"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dotDash" w:sz="4" w:space="0" w:color="auto"/>
              <w:left w:val="nil"/>
              <w:bottom w:val="dotted" w:sz="4" w:space="0" w:color="auto"/>
              <w:right w:val="single" w:sz="4" w:space="0" w:color="auto"/>
            </w:tcBorders>
            <w:shd w:val="clear" w:color="auto" w:fill="auto"/>
            <w:noWrap/>
            <w:vAlign w:val="bottom"/>
            <w:hideMark/>
          </w:tcPr>
          <w:p w14:paraId="2CAAD47B"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160,700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30A6458E"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20,400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75C72E60"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dotDash" w:sz="4" w:space="0" w:color="auto"/>
              <w:left w:val="nil"/>
              <w:bottom w:val="dotted" w:sz="4" w:space="0" w:color="auto"/>
              <w:right w:val="single" w:sz="4" w:space="0" w:color="auto"/>
            </w:tcBorders>
            <w:shd w:val="clear" w:color="auto" w:fill="auto"/>
            <w:noWrap/>
            <w:vAlign w:val="bottom"/>
            <w:hideMark/>
          </w:tcPr>
          <w:p w14:paraId="754B1840"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5CEE475C"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50,000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3C3474DB"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283,354</w:t>
            </w:r>
          </w:p>
        </w:tc>
      </w:tr>
      <w:tr w:rsidR="00A75AFD" w:rsidRPr="00A75AFD" w14:paraId="03BD9F67"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4B97FCDB"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87</w:t>
            </w:r>
          </w:p>
        </w:tc>
        <w:tc>
          <w:tcPr>
            <w:tcW w:w="170" w:type="pct"/>
            <w:tcBorders>
              <w:top w:val="nil"/>
              <w:left w:val="nil"/>
              <w:bottom w:val="dotted" w:sz="4" w:space="0" w:color="auto"/>
              <w:right w:val="single" w:sz="4" w:space="0" w:color="auto"/>
            </w:tcBorders>
            <w:shd w:val="clear" w:color="auto" w:fill="auto"/>
            <w:noWrap/>
            <w:vAlign w:val="bottom"/>
            <w:hideMark/>
          </w:tcPr>
          <w:p w14:paraId="20CC4CC1"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08610</w:t>
            </w:r>
          </w:p>
        </w:tc>
        <w:tc>
          <w:tcPr>
            <w:tcW w:w="1543" w:type="pct"/>
            <w:tcBorders>
              <w:top w:val="nil"/>
              <w:left w:val="nil"/>
              <w:bottom w:val="dotted" w:sz="4" w:space="0" w:color="auto"/>
              <w:right w:val="single" w:sz="4" w:space="0" w:color="auto"/>
            </w:tcBorders>
            <w:shd w:val="clear" w:color="auto" w:fill="auto"/>
            <w:noWrap/>
            <w:vAlign w:val="bottom"/>
            <w:hideMark/>
          </w:tcPr>
          <w:p w14:paraId="58A950DE" w14:textId="77777777" w:rsidR="00851EB0" w:rsidRPr="00A75AFD" w:rsidRDefault="00851EB0" w:rsidP="00851EB0">
            <w:pPr>
              <w:spacing w:after="0" w:line="240" w:lineRule="auto"/>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72903CCC"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22794A62"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14:paraId="22275736"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5A4982A4"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5125A71E"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2C890610"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1FBA5753"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4AB4D7E1"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16CAAC95"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784B7B6F"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02CB5115"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50,000</w:t>
            </w:r>
          </w:p>
        </w:tc>
        <w:tc>
          <w:tcPr>
            <w:tcW w:w="247" w:type="pct"/>
            <w:tcBorders>
              <w:top w:val="nil"/>
              <w:left w:val="nil"/>
              <w:bottom w:val="dotted" w:sz="4" w:space="0" w:color="auto"/>
              <w:right w:val="single" w:sz="4" w:space="0" w:color="auto"/>
            </w:tcBorders>
            <w:shd w:val="clear" w:color="auto" w:fill="auto"/>
            <w:noWrap/>
            <w:vAlign w:val="bottom"/>
            <w:hideMark/>
          </w:tcPr>
          <w:p w14:paraId="4CF23A91"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50,000</w:t>
            </w:r>
          </w:p>
        </w:tc>
      </w:tr>
      <w:tr w:rsidR="00A75AFD" w:rsidRPr="00A75AFD" w14:paraId="0B284A16"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1C98EAEB"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87</w:t>
            </w:r>
          </w:p>
        </w:tc>
        <w:tc>
          <w:tcPr>
            <w:tcW w:w="170" w:type="pct"/>
            <w:tcBorders>
              <w:top w:val="nil"/>
              <w:left w:val="nil"/>
              <w:bottom w:val="dotted" w:sz="4" w:space="0" w:color="auto"/>
              <w:right w:val="single" w:sz="4" w:space="0" w:color="auto"/>
            </w:tcBorders>
            <w:shd w:val="clear" w:color="auto" w:fill="auto"/>
            <w:noWrap/>
            <w:vAlign w:val="bottom"/>
            <w:hideMark/>
          </w:tcPr>
          <w:p w14:paraId="3178EB33"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08610</w:t>
            </w:r>
          </w:p>
        </w:tc>
        <w:tc>
          <w:tcPr>
            <w:tcW w:w="1543" w:type="pct"/>
            <w:tcBorders>
              <w:top w:val="nil"/>
              <w:left w:val="nil"/>
              <w:bottom w:val="dotted" w:sz="4" w:space="0" w:color="auto"/>
              <w:right w:val="single" w:sz="4" w:space="0" w:color="auto"/>
            </w:tcBorders>
            <w:shd w:val="clear" w:color="auto" w:fill="auto"/>
            <w:noWrap/>
            <w:vAlign w:val="bottom"/>
            <w:hideMark/>
          </w:tcPr>
          <w:p w14:paraId="06E3D55A" w14:textId="77777777" w:rsidR="00851EB0" w:rsidRPr="00A75AFD" w:rsidRDefault="00851EB0" w:rsidP="00851EB0">
            <w:pPr>
              <w:spacing w:after="0" w:line="240" w:lineRule="auto"/>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6D7C9EA8"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60DF7F60"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792678E3"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53F895B3"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0293C9F9"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7AB8160B"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033293DF"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465F7D65"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585A6C0D"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1FF00FD5"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579C2170"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1BBBB555"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r>
      <w:tr w:rsidR="00A75AFD" w:rsidRPr="00A75AFD" w14:paraId="21092B92"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23AED70E"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87</w:t>
            </w:r>
          </w:p>
        </w:tc>
        <w:tc>
          <w:tcPr>
            <w:tcW w:w="170" w:type="pct"/>
            <w:tcBorders>
              <w:top w:val="nil"/>
              <w:left w:val="nil"/>
              <w:bottom w:val="dotted" w:sz="4" w:space="0" w:color="auto"/>
              <w:right w:val="single" w:sz="4" w:space="0" w:color="auto"/>
            </w:tcBorders>
            <w:shd w:val="clear" w:color="auto" w:fill="auto"/>
            <w:noWrap/>
            <w:vAlign w:val="bottom"/>
            <w:hideMark/>
          </w:tcPr>
          <w:p w14:paraId="057CFC3F"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08610</w:t>
            </w:r>
          </w:p>
        </w:tc>
        <w:tc>
          <w:tcPr>
            <w:tcW w:w="1543" w:type="pct"/>
            <w:tcBorders>
              <w:top w:val="nil"/>
              <w:left w:val="nil"/>
              <w:bottom w:val="dotted" w:sz="4" w:space="0" w:color="auto"/>
              <w:right w:val="single" w:sz="4" w:space="0" w:color="auto"/>
            </w:tcBorders>
            <w:shd w:val="clear" w:color="auto" w:fill="auto"/>
            <w:noWrap/>
            <w:vAlign w:val="bottom"/>
            <w:hideMark/>
          </w:tcPr>
          <w:p w14:paraId="26E5AD4B" w14:textId="77777777" w:rsidR="00851EB0" w:rsidRPr="00A75AFD" w:rsidRDefault="00851EB0" w:rsidP="00851EB0">
            <w:pPr>
              <w:spacing w:after="0" w:line="240" w:lineRule="auto"/>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5435D6C2"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307CB961" w14:textId="27852402" w:rsidR="00851EB0" w:rsidRPr="00A75AFD" w:rsidRDefault="00200C0E"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3BE07D1B"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2E2C377F"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7159CFEF"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1D8B0AFF"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7A31A62F"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5DC15933"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5D87EABE"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42456679"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7B78F590"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6A718BB2"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r>
      <w:tr w:rsidR="00A75AFD" w:rsidRPr="00A75AFD" w14:paraId="43FBA1B6" w14:textId="77777777" w:rsidTr="00851EB0">
        <w:trPr>
          <w:trHeight w:val="180"/>
          <w:jc w:val="center"/>
        </w:trPr>
        <w:tc>
          <w:tcPr>
            <w:tcW w:w="113" w:type="pct"/>
            <w:tcBorders>
              <w:top w:val="nil"/>
              <w:left w:val="single" w:sz="4" w:space="0" w:color="auto"/>
              <w:bottom w:val="nil"/>
              <w:right w:val="single" w:sz="4" w:space="0" w:color="auto"/>
            </w:tcBorders>
            <w:shd w:val="clear" w:color="auto" w:fill="auto"/>
            <w:noWrap/>
            <w:vAlign w:val="bottom"/>
            <w:hideMark/>
          </w:tcPr>
          <w:p w14:paraId="77D935D6"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87</w:t>
            </w:r>
          </w:p>
        </w:tc>
        <w:tc>
          <w:tcPr>
            <w:tcW w:w="170" w:type="pct"/>
            <w:tcBorders>
              <w:top w:val="nil"/>
              <w:left w:val="nil"/>
              <w:bottom w:val="nil"/>
              <w:right w:val="single" w:sz="4" w:space="0" w:color="auto"/>
            </w:tcBorders>
            <w:shd w:val="clear" w:color="auto" w:fill="auto"/>
            <w:noWrap/>
            <w:vAlign w:val="bottom"/>
            <w:hideMark/>
          </w:tcPr>
          <w:p w14:paraId="62F33C9D"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08610</w:t>
            </w:r>
          </w:p>
        </w:tc>
        <w:tc>
          <w:tcPr>
            <w:tcW w:w="1543" w:type="pct"/>
            <w:tcBorders>
              <w:top w:val="nil"/>
              <w:left w:val="nil"/>
              <w:bottom w:val="nil"/>
              <w:right w:val="single" w:sz="4" w:space="0" w:color="auto"/>
            </w:tcBorders>
            <w:shd w:val="clear" w:color="auto" w:fill="auto"/>
            <w:noWrap/>
            <w:vAlign w:val="bottom"/>
            <w:hideMark/>
          </w:tcPr>
          <w:p w14:paraId="28694634" w14:textId="77777777" w:rsidR="00851EB0" w:rsidRPr="00A75AFD" w:rsidRDefault="00851EB0" w:rsidP="00851EB0">
            <w:pPr>
              <w:spacing w:after="0" w:line="240" w:lineRule="auto"/>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 </w:t>
            </w:r>
          </w:p>
        </w:tc>
        <w:tc>
          <w:tcPr>
            <w:tcW w:w="136" w:type="pct"/>
            <w:tcBorders>
              <w:top w:val="nil"/>
              <w:left w:val="nil"/>
              <w:bottom w:val="nil"/>
              <w:right w:val="single" w:sz="4" w:space="0" w:color="auto"/>
            </w:tcBorders>
            <w:shd w:val="clear" w:color="auto" w:fill="auto"/>
            <w:noWrap/>
            <w:vAlign w:val="bottom"/>
            <w:hideMark/>
          </w:tcPr>
          <w:p w14:paraId="69B6F355"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5</w:t>
            </w:r>
          </w:p>
        </w:tc>
        <w:tc>
          <w:tcPr>
            <w:tcW w:w="459" w:type="pct"/>
            <w:tcBorders>
              <w:top w:val="nil"/>
              <w:left w:val="nil"/>
              <w:bottom w:val="nil"/>
              <w:right w:val="single" w:sz="4" w:space="0" w:color="auto"/>
            </w:tcBorders>
            <w:shd w:val="clear" w:color="auto" w:fill="auto"/>
            <w:noWrap/>
            <w:vAlign w:val="bottom"/>
            <w:hideMark/>
          </w:tcPr>
          <w:p w14:paraId="2AA1F7CB" w14:textId="22BC206F" w:rsidR="00851EB0" w:rsidRPr="00A75AFD" w:rsidRDefault="00200C0E"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xml:space="preserve">Nga të ardhurat </w:t>
            </w:r>
            <w:r w:rsidR="00851EB0" w:rsidRPr="00A75AFD">
              <w:rPr>
                <w:rFonts w:ascii="Arial" w:eastAsia="Times New Roman" w:hAnsi="Arial" w:cs="Arial"/>
                <w:sz w:val="10"/>
                <w:szCs w:val="10"/>
                <w:lang w:eastAsia="sq-AL"/>
              </w:rPr>
              <w:t>e veta</w:t>
            </w:r>
          </w:p>
        </w:tc>
        <w:tc>
          <w:tcPr>
            <w:tcW w:w="247" w:type="pct"/>
            <w:tcBorders>
              <w:top w:val="nil"/>
              <w:left w:val="nil"/>
              <w:bottom w:val="nil"/>
              <w:right w:val="single" w:sz="4" w:space="0" w:color="auto"/>
            </w:tcBorders>
            <w:shd w:val="clear" w:color="auto" w:fill="auto"/>
            <w:noWrap/>
            <w:vAlign w:val="bottom"/>
            <w:hideMark/>
          </w:tcPr>
          <w:p w14:paraId="22AC0083"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nil"/>
              <w:left w:val="nil"/>
              <w:bottom w:val="nil"/>
              <w:right w:val="single" w:sz="4" w:space="0" w:color="auto"/>
            </w:tcBorders>
            <w:shd w:val="clear" w:color="auto" w:fill="auto"/>
            <w:noWrap/>
            <w:vAlign w:val="bottom"/>
            <w:hideMark/>
          </w:tcPr>
          <w:p w14:paraId="3B9C6C4B"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nil"/>
              <w:left w:val="nil"/>
              <w:bottom w:val="nil"/>
              <w:right w:val="single" w:sz="4" w:space="0" w:color="auto"/>
            </w:tcBorders>
            <w:shd w:val="clear" w:color="auto" w:fill="auto"/>
            <w:noWrap/>
            <w:vAlign w:val="bottom"/>
            <w:hideMark/>
          </w:tcPr>
          <w:p w14:paraId="7AF356C1"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nil"/>
              <w:left w:val="nil"/>
              <w:bottom w:val="nil"/>
              <w:right w:val="single" w:sz="4" w:space="0" w:color="auto"/>
            </w:tcBorders>
            <w:shd w:val="clear" w:color="auto" w:fill="auto"/>
            <w:noWrap/>
            <w:vAlign w:val="bottom"/>
            <w:hideMark/>
          </w:tcPr>
          <w:p w14:paraId="64541E53"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nil"/>
              <w:left w:val="nil"/>
              <w:bottom w:val="nil"/>
              <w:right w:val="single" w:sz="4" w:space="0" w:color="auto"/>
            </w:tcBorders>
            <w:shd w:val="clear" w:color="auto" w:fill="auto"/>
            <w:noWrap/>
            <w:vAlign w:val="bottom"/>
            <w:hideMark/>
          </w:tcPr>
          <w:p w14:paraId="0A1C4BDE"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nil"/>
              <w:left w:val="nil"/>
              <w:bottom w:val="nil"/>
              <w:right w:val="single" w:sz="4" w:space="0" w:color="auto"/>
            </w:tcBorders>
            <w:shd w:val="clear" w:color="auto" w:fill="auto"/>
            <w:noWrap/>
            <w:vAlign w:val="bottom"/>
            <w:hideMark/>
          </w:tcPr>
          <w:p w14:paraId="7A9744D5"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nil"/>
              <w:right w:val="single" w:sz="4" w:space="0" w:color="auto"/>
            </w:tcBorders>
            <w:shd w:val="clear" w:color="auto" w:fill="auto"/>
            <w:noWrap/>
            <w:vAlign w:val="bottom"/>
            <w:hideMark/>
          </w:tcPr>
          <w:p w14:paraId="1838A0A2"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nil"/>
              <w:left w:val="nil"/>
              <w:bottom w:val="nil"/>
              <w:right w:val="single" w:sz="4" w:space="0" w:color="auto"/>
            </w:tcBorders>
            <w:shd w:val="clear" w:color="auto" w:fill="auto"/>
            <w:noWrap/>
            <w:vAlign w:val="bottom"/>
            <w:hideMark/>
          </w:tcPr>
          <w:p w14:paraId="4F772711"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nil"/>
              <w:left w:val="nil"/>
              <w:bottom w:val="nil"/>
              <w:right w:val="single" w:sz="4" w:space="0" w:color="auto"/>
            </w:tcBorders>
            <w:shd w:val="clear" w:color="auto" w:fill="auto"/>
            <w:noWrap/>
            <w:vAlign w:val="bottom"/>
            <w:hideMark/>
          </w:tcPr>
          <w:p w14:paraId="29228434"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nil"/>
              <w:right w:val="single" w:sz="4" w:space="0" w:color="auto"/>
            </w:tcBorders>
            <w:shd w:val="clear" w:color="auto" w:fill="auto"/>
            <w:noWrap/>
            <w:vAlign w:val="bottom"/>
            <w:hideMark/>
          </w:tcPr>
          <w:p w14:paraId="2C368E3E"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r>
      <w:tr w:rsidR="00A75AFD" w:rsidRPr="00A75AFD" w14:paraId="7A4ADC35" w14:textId="77777777" w:rsidTr="00851EB0">
        <w:trPr>
          <w:trHeight w:val="180"/>
          <w:jc w:val="center"/>
        </w:trPr>
        <w:tc>
          <w:tcPr>
            <w:tcW w:w="113"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27779E02"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87</w:t>
            </w:r>
          </w:p>
        </w:tc>
        <w:tc>
          <w:tcPr>
            <w:tcW w:w="170" w:type="pct"/>
            <w:tcBorders>
              <w:top w:val="dotDash" w:sz="4" w:space="0" w:color="auto"/>
              <w:left w:val="nil"/>
              <w:bottom w:val="dotted" w:sz="4" w:space="0" w:color="auto"/>
              <w:right w:val="single" w:sz="4" w:space="0" w:color="auto"/>
            </w:tcBorders>
            <w:shd w:val="clear" w:color="auto" w:fill="auto"/>
            <w:noWrap/>
            <w:vAlign w:val="bottom"/>
            <w:hideMark/>
          </w:tcPr>
          <w:p w14:paraId="32F572DE"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08480</w:t>
            </w:r>
          </w:p>
        </w:tc>
        <w:tc>
          <w:tcPr>
            <w:tcW w:w="1543" w:type="pct"/>
            <w:tcBorders>
              <w:top w:val="dotDash" w:sz="4" w:space="0" w:color="auto"/>
              <w:left w:val="nil"/>
              <w:bottom w:val="dotted" w:sz="4" w:space="0" w:color="auto"/>
              <w:right w:val="single" w:sz="4" w:space="0" w:color="auto"/>
            </w:tcBorders>
            <w:shd w:val="clear" w:color="auto" w:fill="auto"/>
            <w:noWrap/>
            <w:vAlign w:val="bottom"/>
            <w:hideMark/>
          </w:tcPr>
          <w:p w14:paraId="0D4474B6" w14:textId="5AEF742C" w:rsidR="00851EB0" w:rsidRPr="00A75AFD" w:rsidRDefault="003A7228" w:rsidP="00851EB0">
            <w:pPr>
              <w:spacing w:after="0" w:line="240" w:lineRule="auto"/>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 xml:space="preserve">Mbështetje </w:t>
            </w:r>
            <w:r w:rsidR="00ED7CF7" w:rsidRPr="00A75AFD">
              <w:rPr>
                <w:rFonts w:ascii="Arial" w:eastAsia="Times New Roman" w:hAnsi="Arial" w:cs="Arial"/>
                <w:b/>
                <w:bCs/>
                <w:sz w:val="10"/>
                <w:szCs w:val="10"/>
                <w:lang w:eastAsia="sq-AL"/>
              </w:rPr>
              <w:t>për kultet fetare</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163E173A"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1</w:t>
            </w:r>
          </w:p>
        </w:tc>
        <w:tc>
          <w:tcPr>
            <w:tcW w:w="459" w:type="pct"/>
            <w:tcBorders>
              <w:top w:val="dotDash" w:sz="4" w:space="0" w:color="auto"/>
              <w:left w:val="nil"/>
              <w:bottom w:val="dotted" w:sz="4" w:space="0" w:color="auto"/>
              <w:right w:val="single" w:sz="4" w:space="0" w:color="auto"/>
            </w:tcBorders>
            <w:shd w:val="clear" w:color="auto" w:fill="auto"/>
            <w:noWrap/>
            <w:vAlign w:val="bottom"/>
            <w:hideMark/>
          </w:tcPr>
          <w:p w14:paraId="670DCCE2"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Çelje nga buxheti</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1779D884"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17,340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3873EE56"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2,685</w:t>
            </w:r>
          </w:p>
        </w:tc>
        <w:tc>
          <w:tcPr>
            <w:tcW w:w="228" w:type="pct"/>
            <w:tcBorders>
              <w:top w:val="dotDash" w:sz="4" w:space="0" w:color="auto"/>
              <w:left w:val="nil"/>
              <w:bottom w:val="dotted" w:sz="4" w:space="0" w:color="auto"/>
              <w:right w:val="single" w:sz="4" w:space="0" w:color="auto"/>
            </w:tcBorders>
            <w:shd w:val="clear" w:color="auto" w:fill="auto"/>
            <w:noWrap/>
            <w:vAlign w:val="bottom"/>
            <w:hideMark/>
          </w:tcPr>
          <w:p w14:paraId="528B1D6D"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9,575</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14:paraId="3DF4C3AD"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dotDash" w:sz="4" w:space="0" w:color="auto"/>
              <w:left w:val="nil"/>
              <w:bottom w:val="dotted" w:sz="4" w:space="0" w:color="auto"/>
              <w:right w:val="single" w:sz="4" w:space="0" w:color="auto"/>
            </w:tcBorders>
            <w:shd w:val="clear" w:color="auto" w:fill="auto"/>
            <w:noWrap/>
            <w:vAlign w:val="bottom"/>
            <w:hideMark/>
          </w:tcPr>
          <w:p w14:paraId="72039EF5"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113,000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0FF6186A"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6F135446"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dotDash" w:sz="4" w:space="0" w:color="auto"/>
              <w:left w:val="nil"/>
              <w:bottom w:val="dotted" w:sz="4" w:space="0" w:color="auto"/>
              <w:right w:val="single" w:sz="4" w:space="0" w:color="auto"/>
            </w:tcBorders>
            <w:shd w:val="clear" w:color="auto" w:fill="auto"/>
            <w:noWrap/>
            <w:vAlign w:val="bottom"/>
            <w:hideMark/>
          </w:tcPr>
          <w:p w14:paraId="5395035B"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16AE92B4"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1,000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423EB24C"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143,600</w:t>
            </w:r>
          </w:p>
        </w:tc>
      </w:tr>
      <w:tr w:rsidR="00A75AFD" w:rsidRPr="00A75AFD" w14:paraId="2E577516"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24EECBDA"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87</w:t>
            </w:r>
          </w:p>
        </w:tc>
        <w:tc>
          <w:tcPr>
            <w:tcW w:w="170" w:type="pct"/>
            <w:tcBorders>
              <w:top w:val="nil"/>
              <w:left w:val="nil"/>
              <w:bottom w:val="dotted" w:sz="4" w:space="0" w:color="auto"/>
              <w:right w:val="single" w:sz="4" w:space="0" w:color="auto"/>
            </w:tcBorders>
            <w:shd w:val="clear" w:color="auto" w:fill="auto"/>
            <w:noWrap/>
            <w:vAlign w:val="bottom"/>
            <w:hideMark/>
          </w:tcPr>
          <w:p w14:paraId="780F2190"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08480</w:t>
            </w:r>
          </w:p>
        </w:tc>
        <w:tc>
          <w:tcPr>
            <w:tcW w:w="1543" w:type="pct"/>
            <w:tcBorders>
              <w:top w:val="nil"/>
              <w:left w:val="nil"/>
              <w:bottom w:val="dotted" w:sz="4" w:space="0" w:color="auto"/>
              <w:right w:val="single" w:sz="4" w:space="0" w:color="auto"/>
            </w:tcBorders>
            <w:shd w:val="clear" w:color="auto" w:fill="auto"/>
            <w:noWrap/>
            <w:vAlign w:val="bottom"/>
            <w:hideMark/>
          </w:tcPr>
          <w:p w14:paraId="77879A6E"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283C5763"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2DF13A52"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14:paraId="1A572EF6"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1DB15EAC"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3889B504"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15F22DB4"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06CFFE4D"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745B9461"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78584738"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6DB12474"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3FD072BF"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3ACEE5EC"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r>
      <w:tr w:rsidR="00A75AFD" w:rsidRPr="00A75AFD" w14:paraId="72EF8138"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6C33AB79"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87</w:t>
            </w:r>
          </w:p>
        </w:tc>
        <w:tc>
          <w:tcPr>
            <w:tcW w:w="170" w:type="pct"/>
            <w:tcBorders>
              <w:top w:val="nil"/>
              <w:left w:val="nil"/>
              <w:bottom w:val="dotted" w:sz="4" w:space="0" w:color="auto"/>
              <w:right w:val="single" w:sz="4" w:space="0" w:color="auto"/>
            </w:tcBorders>
            <w:shd w:val="clear" w:color="auto" w:fill="auto"/>
            <w:noWrap/>
            <w:vAlign w:val="bottom"/>
            <w:hideMark/>
          </w:tcPr>
          <w:p w14:paraId="15464309"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08480</w:t>
            </w:r>
          </w:p>
        </w:tc>
        <w:tc>
          <w:tcPr>
            <w:tcW w:w="1543" w:type="pct"/>
            <w:tcBorders>
              <w:top w:val="nil"/>
              <w:left w:val="nil"/>
              <w:bottom w:val="dotted" w:sz="4" w:space="0" w:color="auto"/>
              <w:right w:val="single" w:sz="4" w:space="0" w:color="auto"/>
            </w:tcBorders>
            <w:shd w:val="clear" w:color="auto" w:fill="auto"/>
            <w:noWrap/>
            <w:vAlign w:val="bottom"/>
            <w:hideMark/>
          </w:tcPr>
          <w:p w14:paraId="43867055"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17905256"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16B35E79"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7A3C0864"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6C1AEC9F"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5FF4792F"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40D9EFCB"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03D111EC"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06A92FAE"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2396C861"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6A92047B"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7EC2DB51"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14649D34"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r>
      <w:tr w:rsidR="00A75AFD" w:rsidRPr="00A75AFD" w14:paraId="69FBC34F"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693D3D6C"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87</w:t>
            </w:r>
          </w:p>
        </w:tc>
        <w:tc>
          <w:tcPr>
            <w:tcW w:w="170" w:type="pct"/>
            <w:tcBorders>
              <w:top w:val="nil"/>
              <w:left w:val="nil"/>
              <w:bottom w:val="dotted" w:sz="4" w:space="0" w:color="auto"/>
              <w:right w:val="single" w:sz="4" w:space="0" w:color="auto"/>
            </w:tcBorders>
            <w:shd w:val="clear" w:color="auto" w:fill="auto"/>
            <w:noWrap/>
            <w:vAlign w:val="bottom"/>
            <w:hideMark/>
          </w:tcPr>
          <w:p w14:paraId="6D6A50A4"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08480</w:t>
            </w:r>
          </w:p>
        </w:tc>
        <w:tc>
          <w:tcPr>
            <w:tcW w:w="1543" w:type="pct"/>
            <w:tcBorders>
              <w:top w:val="nil"/>
              <w:left w:val="nil"/>
              <w:bottom w:val="dotted" w:sz="4" w:space="0" w:color="auto"/>
              <w:right w:val="single" w:sz="4" w:space="0" w:color="auto"/>
            </w:tcBorders>
            <w:shd w:val="clear" w:color="auto" w:fill="auto"/>
            <w:noWrap/>
            <w:vAlign w:val="bottom"/>
            <w:hideMark/>
          </w:tcPr>
          <w:p w14:paraId="22A49FD0"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2093A856"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5BADA071" w14:textId="114BC29E" w:rsidR="00851EB0" w:rsidRPr="00A75AFD" w:rsidRDefault="00200C0E"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2EF0E78B"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6AEF86D3"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021449DD"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5F62447A"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57E9E812"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4378CCA9"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0C504C3C"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7F894F4B"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51B3E49C"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7D5611F4"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r>
      <w:tr w:rsidR="00A75AFD" w:rsidRPr="00A75AFD" w14:paraId="7C89F956" w14:textId="77777777" w:rsidTr="00851EB0">
        <w:trPr>
          <w:trHeight w:val="180"/>
          <w:jc w:val="center"/>
        </w:trPr>
        <w:tc>
          <w:tcPr>
            <w:tcW w:w="113" w:type="pct"/>
            <w:tcBorders>
              <w:top w:val="nil"/>
              <w:left w:val="single" w:sz="4" w:space="0" w:color="auto"/>
              <w:bottom w:val="dotDotDash" w:sz="4" w:space="0" w:color="auto"/>
              <w:right w:val="single" w:sz="4" w:space="0" w:color="auto"/>
            </w:tcBorders>
            <w:shd w:val="clear" w:color="auto" w:fill="auto"/>
            <w:noWrap/>
            <w:vAlign w:val="bottom"/>
            <w:hideMark/>
          </w:tcPr>
          <w:p w14:paraId="7A80AFB2"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87</w:t>
            </w:r>
          </w:p>
        </w:tc>
        <w:tc>
          <w:tcPr>
            <w:tcW w:w="170" w:type="pct"/>
            <w:tcBorders>
              <w:top w:val="nil"/>
              <w:left w:val="nil"/>
              <w:bottom w:val="dotDotDash" w:sz="4" w:space="0" w:color="auto"/>
              <w:right w:val="single" w:sz="4" w:space="0" w:color="auto"/>
            </w:tcBorders>
            <w:shd w:val="clear" w:color="auto" w:fill="auto"/>
            <w:noWrap/>
            <w:vAlign w:val="bottom"/>
            <w:hideMark/>
          </w:tcPr>
          <w:p w14:paraId="35E1457D"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08480</w:t>
            </w:r>
          </w:p>
        </w:tc>
        <w:tc>
          <w:tcPr>
            <w:tcW w:w="1543" w:type="pct"/>
            <w:tcBorders>
              <w:top w:val="nil"/>
              <w:left w:val="nil"/>
              <w:bottom w:val="dotDotDash" w:sz="4" w:space="0" w:color="auto"/>
              <w:right w:val="single" w:sz="4" w:space="0" w:color="auto"/>
            </w:tcBorders>
            <w:shd w:val="clear" w:color="auto" w:fill="auto"/>
            <w:noWrap/>
            <w:vAlign w:val="bottom"/>
            <w:hideMark/>
          </w:tcPr>
          <w:p w14:paraId="1E338FC6"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136" w:type="pct"/>
            <w:tcBorders>
              <w:top w:val="nil"/>
              <w:left w:val="nil"/>
              <w:bottom w:val="dotDotDash" w:sz="4" w:space="0" w:color="auto"/>
              <w:right w:val="single" w:sz="4" w:space="0" w:color="auto"/>
            </w:tcBorders>
            <w:shd w:val="clear" w:color="auto" w:fill="auto"/>
            <w:noWrap/>
            <w:vAlign w:val="bottom"/>
            <w:hideMark/>
          </w:tcPr>
          <w:p w14:paraId="3B1F5DB8"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5</w:t>
            </w:r>
          </w:p>
        </w:tc>
        <w:tc>
          <w:tcPr>
            <w:tcW w:w="459" w:type="pct"/>
            <w:tcBorders>
              <w:top w:val="nil"/>
              <w:left w:val="nil"/>
              <w:bottom w:val="dotDotDash" w:sz="4" w:space="0" w:color="auto"/>
              <w:right w:val="single" w:sz="4" w:space="0" w:color="auto"/>
            </w:tcBorders>
            <w:shd w:val="clear" w:color="auto" w:fill="auto"/>
            <w:noWrap/>
            <w:vAlign w:val="bottom"/>
            <w:hideMark/>
          </w:tcPr>
          <w:p w14:paraId="3D5B3DED" w14:textId="5B19905F" w:rsidR="00851EB0" w:rsidRPr="00A75AFD" w:rsidRDefault="00200C0E"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xml:space="preserve">Nga të ardhurat </w:t>
            </w:r>
            <w:r w:rsidR="00851EB0" w:rsidRPr="00A75AFD">
              <w:rPr>
                <w:rFonts w:ascii="Arial" w:eastAsia="Times New Roman" w:hAnsi="Arial" w:cs="Arial"/>
                <w:sz w:val="10"/>
                <w:szCs w:val="10"/>
                <w:lang w:eastAsia="sq-AL"/>
              </w:rPr>
              <w:t>e veta</w:t>
            </w:r>
          </w:p>
        </w:tc>
        <w:tc>
          <w:tcPr>
            <w:tcW w:w="247" w:type="pct"/>
            <w:tcBorders>
              <w:top w:val="nil"/>
              <w:left w:val="nil"/>
              <w:bottom w:val="dotDotDash" w:sz="4" w:space="0" w:color="auto"/>
              <w:right w:val="single" w:sz="4" w:space="0" w:color="auto"/>
            </w:tcBorders>
            <w:shd w:val="clear" w:color="auto" w:fill="auto"/>
            <w:noWrap/>
            <w:vAlign w:val="bottom"/>
            <w:hideMark/>
          </w:tcPr>
          <w:p w14:paraId="70637E05"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nil"/>
              <w:left w:val="nil"/>
              <w:bottom w:val="dotDotDash" w:sz="4" w:space="0" w:color="auto"/>
              <w:right w:val="single" w:sz="4" w:space="0" w:color="auto"/>
            </w:tcBorders>
            <w:shd w:val="clear" w:color="auto" w:fill="auto"/>
            <w:noWrap/>
            <w:vAlign w:val="bottom"/>
            <w:hideMark/>
          </w:tcPr>
          <w:p w14:paraId="33E66640"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nil"/>
              <w:left w:val="nil"/>
              <w:bottom w:val="dotDotDash" w:sz="4" w:space="0" w:color="auto"/>
              <w:right w:val="single" w:sz="4" w:space="0" w:color="auto"/>
            </w:tcBorders>
            <w:shd w:val="clear" w:color="auto" w:fill="auto"/>
            <w:noWrap/>
            <w:vAlign w:val="bottom"/>
            <w:hideMark/>
          </w:tcPr>
          <w:p w14:paraId="28ED7666"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nil"/>
              <w:left w:val="nil"/>
              <w:bottom w:val="dotDotDash" w:sz="4" w:space="0" w:color="auto"/>
              <w:right w:val="single" w:sz="4" w:space="0" w:color="auto"/>
            </w:tcBorders>
            <w:shd w:val="clear" w:color="auto" w:fill="auto"/>
            <w:noWrap/>
            <w:vAlign w:val="bottom"/>
            <w:hideMark/>
          </w:tcPr>
          <w:p w14:paraId="38E3F608"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nil"/>
              <w:left w:val="nil"/>
              <w:bottom w:val="dotDotDash" w:sz="4" w:space="0" w:color="auto"/>
              <w:right w:val="single" w:sz="4" w:space="0" w:color="auto"/>
            </w:tcBorders>
            <w:shd w:val="clear" w:color="auto" w:fill="auto"/>
            <w:noWrap/>
            <w:vAlign w:val="bottom"/>
            <w:hideMark/>
          </w:tcPr>
          <w:p w14:paraId="1C62559E"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nil"/>
              <w:left w:val="nil"/>
              <w:bottom w:val="dotDotDash" w:sz="4" w:space="0" w:color="auto"/>
              <w:right w:val="single" w:sz="4" w:space="0" w:color="auto"/>
            </w:tcBorders>
            <w:shd w:val="clear" w:color="auto" w:fill="auto"/>
            <w:noWrap/>
            <w:vAlign w:val="bottom"/>
            <w:hideMark/>
          </w:tcPr>
          <w:p w14:paraId="037B5788"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DotDash" w:sz="4" w:space="0" w:color="auto"/>
              <w:right w:val="single" w:sz="4" w:space="0" w:color="auto"/>
            </w:tcBorders>
            <w:shd w:val="clear" w:color="auto" w:fill="auto"/>
            <w:noWrap/>
            <w:vAlign w:val="bottom"/>
            <w:hideMark/>
          </w:tcPr>
          <w:p w14:paraId="2DD9BAAC"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nil"/>
              <w:left w:val="nil"/>
              <w:bottom w:val="dotDotDash" w:sz="4" w:space="0" w:color="auto"/>
              <w:right w:val="single" w:sz="4" w:space="0" w:color="auto"/>
            </w:tcBorders>
            <w:shd w:val="clear" w:color="auto" w:fill="auto"/>
            <w:noWrap/>
            <w:vAlign w:val="bottom"/>
            <w:hideMark/>
          </w:tcPr>
          <w:p w14:paraId="14DB3027"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nil"/>
              <w:left w:val="nil"/>
              <w:bottom w:val="dotDotDash" w:sz="4" w:space="0" w:color="auto"/>
              <w:right w:val="single" w:sz="4" w:space="0" w:color="auto"/>
            </w:tcBorders>
            <w:shd w:val="clear" w:color="auto" w:fill="auto"/>
            <w:noWrap/>
            <w:vAlign w:val="bottom"/>
            <w:hideMark/>
          </w:tcPr>
          <w:p w14:paraId="37D30F93"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DotDash" w:sz="4" w:space="0" w:color="auto"/>
              <w:right w:val="single" w:sz="4" w:space="0" w:color="auto"/>
            </w:tcBorders>
            <w:shd w:val="clear" w:color="auto" w:fill="auto"/>
            <w:noWrap/>
            <w:vAlign w:val="bottom"/>
            <w:hideMark/>
          </w:tcPr>
          <w:p w14:paraId="37095837"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r>
      <w:tr w:rsidR="00A75AFD" w:rsidRPr="00A75AFD" w14:paraId="56AC6CF3" w14:textId="77777777" w:rsidTr="00851EB0">
        <w:trPr>
          <w:trHeight w:val="180"/>
          <w:jc w:val="center"/>
        </w:trPr>
        <w:tc>
          <w:tcPr>
            <w:tcW w:w="113"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14:paraId="542F63C2" w14:textId="77777777" w:rsidR="00851EB0" w:rsidRPr="00A75AFD" w:rsidRDefault="00851EB0" w:rsidP="00851EB0">
            <w:pPr>
              <w:spacing w:after="0" w:line="240" w:lineRule="auto"/>
              <w:jc w:val="center"/>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87</w:t>
            </w:r>
          </w:p>
        </w:tc>
        <w:tc>
          <w:tcPr>
            <w:tcW w:w="170" w:type="pct"/>
            <w:tcBorders>
              <w:top w:val="dotDash" w:sz="4" w:space="0" w:color="auto"/>
              <w:left w:val="nil"/>
              <w:bottom w:val="single" w:sz="4" w:space="0" w:color="auto"/>
              <w:right w:val="single" w:sz="4" w:space="0" w:color="auto"/>
            </w:tcBorders>
            <w:shd w:val="clear" w:color="auto" w:fill="auto"/>
            <w:noWrap/>
            <w:vAlign w:val="bottom"/>
            <w:hideMark/>
          </w:tcPr>
          <w:p w14:paraId="3912EBB5" w14:textId="77777777" w:rsidR="00851EB0" w:rsidRPr="00A75AFD" w:rsidRDefault="00851EB0" w:rsidP="00851EB0">
            <w:pPr>
              <w:spacing w:after="0" w:line="240" w:lineRule="auto"/>
              <w:jc w:val="center"/>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s</w:t>
            </w:r>
          </w:p>
        </w:tc>
        <w:tc>
          <w:tcPr>
            <w:tcW w:w="1543" w:type="pct"/>
            <w:tcBorders>
              <w:top w:val="dotDash" w:sz="4" w:space="0" w:color="auto"/>
              <w:left w:val="nil"/>
              <w:bottom w:val="single" w:sz="4" w:space="0" w:color="auto"/>
              <w:right w:val="single" w:sz="4" w:space="0" w:color="auto"/>
            </w:tcBorders>
            <w:shd w:val="clear" w:color="auto" w:fill="auto"/>
            <w:noWrap/>
            <w:vAlign w:val="bottom"/>
            <w:hideMark/>
          </w:tcPr>
          <w:p w14:paraId="25E95D9D" w14:textId="722511C5" w:rsidR="00851EB0" w:rsidRPr="00A75AFD" w:rsidRDefault="00851EB0" w:rsidP="00851EB0">
            <w:pPr>
              <w:spacing w:after="0" w:line="240" w:lineRule="auto"/>
              <w:jc w:val="center"/>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Institucione t</w:t>
            </w:r>
            <w:r w:rsidR="00ED7CF7" w:rsidRPr="00A75AFD">
              <w:rPr>
                <w:rFonts w:ascii="Arial" w:eastAsia="Times New Roman" w:hAnsi="Arial" w:cs="Arial"/>
                <w:b/>
                <w:bCs/>
                <w:sz w:val="10"/>
                <w:szCs w:val="10"/>
                <w:lang w:eastAsia="sq-AL"/>
              </w:rPr>
              <w:t>ë</w:t>
            </w:r>
            <w:r w:rsidRPr="00A75AFD">
              <w:rPr>
                <w:rFonts w:ascii="Arial" w:eastAsia="Times New Roman" w:hAnsi="Arial" w:cs="Arial"/>
                <w:b/>
                <w:bCs/>
                <w:sz w:val="10"/>
                <w:szCs w:val="10"/>
                <w:lang w:eastAsia="sq-AL"/>
              </w:rPr>
              <w:t xml:space="preserve"> tjera </w:t>
            </w:r>
            <w:r w:rsidR="00ED7CF7" w:rsidRPr="00A75AFD">
              <w:rPr>
                <w:rFonts w:ascii="Arial" w:eastAsia="Times New Roman" w:hAnsi="Arial" w:cs="Arial"/>
                <w:b/>
                <w:bCs/>
                <w:sz w:val="10"/>
                <w:szCs w:val="10"/>
                <w:lang w:eastAsia="sq-AL"/>
              </w:rPr>
              <w:t>q</w:t>
            </w:r>
            <w:r w:rsidRPr="00A75AFD">
              <w:rPr>
                <w:rFonts w:ascii="Arial" w:eastAsia="Times New Roman" w:hAnsi="Arial" w:cs="Arial"/>
                <w:b/>
                <w:bCs/>
                <w:sz w:val="10"/>
                <w:szCs w:val="10"/>
                <w:lang w:eastAsia="sq-AL"/>
              </w:rPr>
              <w:t>everitare</w:t>
            </w:r>
          </w:p>
        </w:tc>
        <w:tc>
          <w:tcPr>
            <w:tcW w:w="136" w:type="pct"/>
            <w:tcBorders>
              <w:top w:val="dotDash" w:sz="4" w:space="0" w:color="auto"/>
              <w:left w:val="nil"/>
              <w:bottom w:val="single" w:sz="4" w:space="0" w:color="auto"/>
              <w:right w:val="single" w:sz="4" w:space="0" w:color="auto"/>
            </w:tcBorders>
            <w:shd w:val="clear" w:color="auto" w:fill="auto"/>
            <w:noWrap/>
            <w:vAlign w:val="bottom"/>
            <w:hideMark/>
          </w:tcPr>
          <w:p w14:paraId="04B9283B"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459" w:type="pct"/>
            <w:tcBorders>
              <w:top w:val="dotDash" w:sz="4" w:space="0" w:color="auto"/>
              <w:left w:val="nil"/>
              <w:bottom w:val="single" w:sz="4" w:space="0" w:color="auto"/>
              <w:right w:val="single" w:sz="4" w:space="0" w:color="auto"/>
            </w:tcBorders>
            <w:shd w:val="clear" w:color="auto" w:fill="auto"/>
            <w:noWrap/>
            <w:vAlign w:val="bottom"/>
            <w:hideMark/>
          </w:tcPr>
          <w:p w14:paraId="4E490AE4"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6333B427"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2,568,598</w:t>
            </w:r>
          </w:p>
        </w:tc>
        <w:tc>
          <w:tcPr>
            <w:tcW w:w="262" w:type="pct"/>
            <w:tcBorders>
              <w:top w:val="dotDash" w:sz="4" w:space="0" w:color="auto"/>
              <w:left w:val="nil"/>
              <w:bottom w:val="single" w:sz="4" w:space="0" w:color="auto"/>
              <w:right w:val="single" w:sz="4" w:space="0" w:color="auto"/>
            </w:tcBorders>
            <w:shd w:val="clear" w:color="auto" w:fill="auto"/>
            <w:noWrap/>
            <w:vAlign w:val="bottom"/>
            <w:hideMark/>
          </w:tcPr>
          <w:p w14:paraId="51932883"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395,202</w:t>
            </w:r>
          </w:p>
        </w:tc>
        <w:tc>
          <w:tcPr>
            <w:tcW w:w="228" w:type="pct"/>
            <w:tcBorders>
              <w:top w:val="dotDash" w:sz="4" w:space="0" w:color="auto"/>
              <w:left w:val="nil"/>
              <w:bottom w:val="single" w:sz="4" w:space="0" w:color="auto"/>
              <w:right w:val="single" w:sz="4" w:space="0" w:color="auto"/>
            </w:tcBorders>
            <w:shd w:val="clear" w:color="auto" w:fill="auto"/>
            <w:noWrap/>
            <w:vAlign w:val="bottom"/>
            <w:hideMark/>
          </w:tcPr>
          <w:p w14:paraId="15861C75"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7,305,311</w:t>
            </w:r>
          </w:p>
        </w:tc>
        <w:tc>
          <w:tcPr>
            <w:tcW w:w="209" w:type="pct"/>
            <w:tcBorders>
              <w:top w:val="dotDash" w:sz="4" w:space="0" w:color="auto"/>
              <w:left w:val="nil"/>
              <w:bottom w:val="single" w:sz="4" w:space="0" w:color="auto"/>
              <w:right w:val="single" w:sz="4" w:space="0" w:color="auto"/>
            </w:tcBorders>
            <w:shd w:val="clear" w:color="auto" w:fill="auto"/>
            <w:noWrap/>
            <w:vAlign w:val="bottom"/>
            <w:hideMark/>
          </w:tcPr>
          <w:p w14:paraId="54FE7970"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350,000</w:t>
            </w:r>
          </w:p>
        </w:tc>
        <w:tc>
          <w:tcPr>
            <w:tcW w:w="344" w:type="pct"/>
            <w:tcBorders>
              <w:top w:val="dotDash" w:sz="4" w:space="0" w:color="auto"/>
              <w:left w:val="nil"/>
              <w:bottom w:val="single" w:sz="4" w:space="0" w:color="auto"/>
              <w:right w:val="single" w:sz="4" w:space="0" w:color="auto"/>
            </w:tcBorders>
            <w:shd w:val="clear" w:color="auto" w:fill="auto"/>
            <w:noWrap/>
            <w:vAlign w:val="bottom"/>
            <w:hideMark/>
          </w:tcPr>
          <w:p w14:paraId="41859BB9"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585,700</w:t>
            </w:r>
          </w:p>
        </w:tc>
        <w:tc>
          <w:tcPr>
            <w:tcW w:w="264" w:type="pct"/>
            <w:tcBorders>
              <w:top w:val="dotDash" w:sz="4" w:space="0" w:color="auto"/>
              <w:left w:val="nil"/>
              <w:bottom w:val="single" w:sz="4" w:space="0" w:color="auto"/>
              <w:right w:val="single" w:sz="4" w:space="0" w:color="auto"/>
            </w:tcBorders>
            <w:shd w:val="clear" w:color="auto" w:fill="auto"/>
            <w:noWrap/>
            <w:vAlign w:val="bottom"/>
            <w:hideMark/>
          </w:tcPr>
          <w:p w14:paraId="3DB3E079"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64,470</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38B75ABF"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1,094</w:t>
            </w:r>
          </w:p>
        </w:tc>
        <w:tc>
          <w:tcPr>
            <w:tcW w:w="281" w:type="pct"/>
            <w:tcBorders>
              <w:top w:val="dotDash" w:sz="4" w:space="0" w:color="auto"/>
              <w:left w:val="nil"/>
              <w:bottom w:val="single" w:sz="4" w:space="0" w:color="auto"/>
              <w:right w:val="single" w:sz="4" w:space="0" w:color="auto"/>
            </w:tcBorders>
            <w:shd w:val="clear" w:color="auto" w:fill="auto"/>
            <w:noWrap/>
            <w:vAlign w:val="bottom"/>
            <w:hideMark/>
          </w:tcPr>
          <w:p w14:paraId="6D213497"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20,000</w:t>
            </w:r>
          </w:p>
        </w:tc>
        <w:tc>
          <w:tcPr>
            <w:tcW w:w="251" w:type="pct"/>
            <w:tcBorders>
              <w:top w:val="dotDash" w:sz="4" w:space="0" w:color="auto"/>
              <w:left w:val="nil"/>
              <w:bottom w:val="single" w:sz="4" w:space="0" w:color="auto"/>
              <w:right w:val="single" w:sz="4" w:space="0" w:color="auto"/>
            </w:tcBorders>
            <w:shd w:val="clear" w:color="auto" w:fill="auto"/>
            <w:noWrap/>
            <w:vAlign w:val="bottom"/>
            <w:hideMark/>
          </w:tcPr>
          <w:p w14:paraId="2DEB7194"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4,717,500</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3C7103D2"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16,007,875</w:t>
            </w:r>
          </w:p>
        </w:tc>
      </w:tr>
      <w:tr w:rsidR="00A75AFD" w:rsidRPr="00A75AFD" w14:paraId="05CC1CC9" w14:textId="77777777" w:rsidTr="00851EB0">
        <w:trPr>
          <w:trHeight w:val="180"/>
          <w:jc w:val="center"/>
        </w:trPr>
        <w:tc>
          <w:tcPr>
            <w:tcW w:w="113" w:type="pct"/>
            <w:tcBorders>
              <w:top w:val="single" w:sz="4" w:space="0" w:color="auto"/>
              <w:left w:val="single" w:sz="4" w:space="0" w:color="auto"/>
              <w:bottom w:val="dotted" w:sz="4" w:space="0" w:color="auto"/>
              <w:right w:val="single" w:sz="4" w:space="0" w:color="auto"/>
            </w:tcBorders>
            <w:shd w:val="clear" w:color="auto" w:fill="auto"/>
            <w:noWrap/>
            <w:vAlign w:val="bottom"/>
            <w:hideMark/>
          </w:tcPr>
          <w:p w14:paraId="2FDC8211"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88</w:t>
            </w:r>
          </w:p>
        </w:tc>
        <w:tc>
          <w:tcPr>
            <w:tcW w:w="170" w:type="pct"/>
            <w:tcBorders>
              <w:top w:val="single" w:sz="4" w:space="0" w:color="auto"/>
              <w:left w:val="nil"/>
              <w:bottom w:val="dotted" w:sz="4" w:space="0" w:color="auto"/>
              <w:right w:val="single" w:sz="4" w:space="0" w:color="auto"/>
            </w:tcBorders>
            <w:shd w:val="clear" w:color="auto" w:fill="auto"/>
            <w:noWrap/>
            <w:vAlign w:val="bottom"/>
            <w:hideMark/>
          </w:tcPr>
          <w:p w14:paraId="39768D35"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01110</w:t>
            </w:r>
          </w:p>
        </w:tc>
        <w:tc>
          <w:tcPr>
            <w:tcW w:w="1543" w:type="pct"/>
            <w:tcBorders>
              <w:top w:val="single" w:sz="4" w:space="0" w:color="auto"/>
              <w:left w:val="nil"/>
              <w:bottom w:val="dotted" w:sz="4" w:space="0" w:color="auto"/>
              <w:right w:val="single" w:sz="4" w:space="0" w:color="auto"/>
            </w:tcBorders>
            <w:shd w:val="clear" w:color="auto" w:fill="auto"/>
            <w:noWrap/>
            <w:vAlign w:val="bottom"/>
            <w:hideMark/>
          </w:tcPr>
          <w:p w14:paraId="14140B97" w14:textId="66568788" w:rsidR="00851EB0" w:rsidRPr="00A75AFD" w:rsidRDefault="00C64261" w:rsidP="00851EB0">
            <w:pPr>
              <w:spacing w:after="0" w:line="240" w:lineRule="auto"/>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Planifikimi, menaxhimi dhe administrimi</w:t>
            </w:r>
          </w:p>
        </w:tc>
        <w:tc>
          <w:tcPr>
            <w:tcW w:w="136" w:type="pct"/>
            <w:tcBorders>
              <w:top w:val="single" w:sz="4" w:space="0" w:color="auto"/>
              <w:left w:val="nil"/>
              <w:bottom w:val="dotted" w:sz="4" w:space="0" w:color="auto"/>
              <w:right w:val="single" w:sz="4" w:space="0" w:color="auto"/>
            </w:tcBorders>
            <w:shd w:val="clear" w:color="auto" w:fill="auto"/>
            <w:noWrap/>
            <w:vAlign w:val="bottom"/>
            <w:hideMark/>
          </w:tcPr>
          <w:p w14:paraId="600D5175"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1</w:t>
            </w:r>
          </w:p>
        </w:tc>
        <w:tc>
          <w:tcPr>
            <w:tcW w:w="459" w:type="pct"/>
            <w:tcBorders>
              <w:top w:val="single" w:sz="4" w:space="0" w:color="auto"/>
              <w:left w:val="nil"/>
              <w:bottom w:val="dotted" w:sz="4" w:space="0" w:color="auto"/>
              <w:right w:val="single" w:sz="4" w:space="0" w:color="auto"/>
            </w:tcBorders>
            <w:shd w:val="clear" w:color="auto" w:fill="auto"/>
            <w:noWrap/>
            <w:vAlign w:val="bottom"/>
            <w:hideMark/>
          </w:tcPr>
          <w:p w14:paraId="79FAD8C8"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Çelje nga buxheti</w:t>
            </w:r>
          </w:p>
        </w:tc>
        <w:tc>
          <w:tcPr>
            <w:tcW w:w="247" w:type="pct"/>
            <w:tcBorders>
              <w:top w:val="single" w:sz="4" w:space="0" w:color="auto"/>
              <w:left w:val="nil"/>
              <w:bottom w:val="dotted" w:sz="4" w:space="0" w:color="auto"/>
              <w:right w:val="single" w:sz="4" w:space="0" w:color="auto"/>
            </w:tcBorders>
            <w:shd w:val="clear" w:color="auto" w:fill="auto"/>
            <w:noWrap/>
            <w:vAlign w:val="bottom"/>
            <w:hideMark/>
          </w:tcPr>
          <w:p w14:paraId="275B6459"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22,100</w:t>
            </w:r>
          </w:p>
        </w:tc>
        <w:tc>
          <w:tcPr>
            <w:tcW w:w="262" w:type="pct"/>
            <w:tcBorders>
              <w:top w:val="single" w:sz="4" w:space="0" w:color="auto"/>
              <w:left w:val="nil"/>
              <w:bottom w:val="dotted" w:sz="4" w:space="0" w:color="auto"/>
              <w:right w:val="single" w:sz="4" w:space="0" w:color="auto"/>
            </w:tcBorders>
            <w:shd w:val="clear" w:color="auto" w:fill="auto"/>
            <w:noWrap/>
            <w:vAlign w:val="bottom"/>
            <w:hideMark/>
          </w:tcPr>
          <w:p w14:paraId="78256F30"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4,180</w:t>
            </w:r>
          </w:p>
        </w:tc>
        <w:tc>
          <w:tcPr>
            <w:tcW w:w="228" w:type="pct"/>
            <w:tcBorders>
              <w:top w:val="single" w:sz="4" w:space="0" w:color="auto"/>
              <w:left w:val="nil"/>
              <w:bottom w:val="dotted" w:sz="4" w:space="0" w:color="auto"/>
              <w:right w:val="single" w:sz="4" w:space="0" w:color="auto"/>
            </w:tcBorders>
            <w:shd w:val="clear" w:color="auto" w:fill="auto"/>
            <w:noWrap/>
            <w:vAlign w:val="bottom"/>
            <w:hideMark/>
          </w:tcPr>
          <w:p w14:paraId="4F2781DE"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5,395</w:t>
            </w:r>
          </w:p>
        </w:tc>
        <w:tc>
          <w:tcPr>
            <w:tcW w:w="209" w:type="pct"/>
            <w:tcBorders>
              <w:top w:val="single" w:sz="4" w:space="0" w:color="auto"/>
              <w:left w:val="nil"/>
              <w:bottom w:val="dotted" w:sz="4" w:space="0" w:color="auto"/>
              <w:right w:val="single" w:sz="4" w:space="0" w:color="auto"/>
            </w:tcBorders>
            <w:shd w:val="clear" w:color="auto" w:fill="auto"/>
            <w:noWrap/>
            <w:vAlign w:val="bottom"/>
            <w:hideMark/>
          </w:tcPr>
          <w:p w14:paraId="39ADFE30"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single" w:sz="4" w:space="0" w:color="auto"/>
              <w:left w:val="nil"/>
              <w:bottom w:val="dotted" w:sz="4" w:space="0" w:color="auto"/>
              <w:right w:val="single" w:sz="4" w:space="0" w:color="auto"/>
            </w:tcBorders>
            <w:shd w:val="clear" w:color="auto" w:fill="auto"/>
            <w:noWrap/>
            <w:vAlign w:val="bottom"/>
            <w:hideMark/>
          </w:tcPr>
          <w:p w14:paraId="62FD376D"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103,000</w:t>
            </w:r>
          </w:p>
        </w:tc>
        <w:tc>
          <w:tcPr>
            <w:tcW w:w="264" w:type="pct"/>
            <w:tcBorders>
              <w:top w:val="single" w:sz="4" w:space="0" w:color="auto"/>
              <w:left w:val="nil"/>
              <w:bottom w:val="dotted" w:sz="4" w:space="0" w:color="auto"/>
              <w:right w:val="single" w:sz="4" w:space="0" w:color="auto"/>
            </w:tcBorders>
            <w:shd w:val="clear" w:color="auto" w:fill="auto"/>
            <w:noWrap/>
            <w:vAlign w:val="bottom"/>
            <w:hideMark/>
          </w:tcPr>
          <w:p w14:paraId="27442F16"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single" w:sz="4" w:space="0" w:color="auto"/>
              <w:left w:val="nil"/>
              <w:bottom w:val="dotted" w:sz="4" w:space="0" w:color="auto"/>
              <w:right w:val="single" w:sz="4" w:space="0" w:color="auto"/>
            </w:tcBorders>
            <w:shd w:val="clear" w:color="auto" w:fill="auto"/>
            <w:noWrap/>
            <w:vAlign w:val="bottom"/>
            <w:hideMark/>
          </w:tcPr>
          <w:p w14:paraId="7DCF1456"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single" w:sz="4" w:space="0" w:color="auto"/>
              <w:left w:val="nil"/>
              <w:bottom w:val="dotted" w:sz="4" w:space="0" w:color="auto"/>
              <w:right w:val="single" w:sz="4" w:space="0" w:color="auto"/>
            </w:tcBorders>
            <w:shd w:val="clear" w:color="auto" w:fill="auto"/>
            <w:noWrap/>
            <w:vAlign w:val="bottom"/>
            <w:hideMark/>
          </w:tcPr>
          <w:p w14:paraId="0C4C3409"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single" w:sz="4" w:space="0" w:color="auto"/>
              <w:left w:val="nil"/>
              <w:bottom w:val="dotted" w:sz="4" w:space="0" w:color="auto"/>
              <w:right w:val="single" w:sz="4" w:space="0" w:color="auto"/>
            </w:tcBorders>
            <w:shd w:val="clear" w:color="auto" w:fill="auto"/>
            <w:noWrap/>
            <w:vAlign w:val="bottom"/>
            <w:hideMark/>
          </w:tcPr>
          <w:p w14:paraId="6274FC6F"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1,000</w:t>
            </w:r>
          </w:p>
        </w:tc>
        <w:tc>
          <w:tcPr>
            <w:tcW w:w="247" w:type="pct"/>
            <w:tcBorders>
              <w:top w:val="single" w:sz="4" w:space="0" w:color="auto"/>
              <w:left w:val="nil"/>
              <w:bottom w:val="dotted" w:sz="4" w:space="0" w:color="auto"/>
              <w:right w:val="single" w:sz="4" w:space="0" w:color="auto"/>
            </w:tcBorders>
            <w:shd w:val="clear" w:color="auto" w:fill="auto"/>
            <w:noWrap/>
            <w:vAlign w:val="bottom"/>
            <w:hideMark/>
          </w:tcPr>
          <w:p w14:paraId="3D050CE2"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135,675</w:t>
            </w:r>
          </w:p>
        </w:tc>
      </w:tr>
      <w:tr w:rsidR="00A75AFD" w:rsidRPr="00A75AFD" w14:paraId="1AE5D1AF" w14:textId="77777777" w:rsidTr="00851EB0">
        <w:trPr>
          <w:trHeight w:val="180"/>
          <w:jc w:val="center"/>
        </w:trPr>
        <w:tc>
          <w:tcPr>
            <w:tcW w:w="113"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14:paraId="027906F7"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88</w:t>
            </w:r>
          </w:p>
        </w:tc>
        <w:tc>
          <w:tcPr>
            <w:tcW w:w="170" w:type="pct"/>
            <w:tcBorders>
              <w:top w:val="dotted" w:sz="4" w:space="0" w:color="auto"/>
              <w:left w:val="nil"/>
              <w:bottom w:val="dotted" w:sz="4" w:space="0" w:color="auto"/>
              <w:right w:val="single" w:sz="4" w:space="0" w:color="auto"/>
            </w:tcBorders>
            <w:shd w:val="clear" w:color="auto" w:fill="auto"/>
            <w:noWrap/>
            <w:vAlign w:val="bottom"/>
            <w:hideMark/>
          </w:tcPr>
          <w:p w14:paraId="780CF131"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01110</w:t>
            </w:r>
          </w:p>
        </w:tc>
        <w:tc>
          <w:tcPr>
            <w:tcW w:w="1543" w:type="pct"/>
            <w:tcBorders>
              <w:top w:val="dotted" w:sz="4" w:space="0" w:color="auto"/>
              <w:left w:val="nil"/>
              <w:bottom w:val="dotted" w:sz="4" w:space="0" w:color="auto"/>
              <w:right w:val="single" w:sz="4" w:space="0" w:color="auto"/>
            </w:tcBorders>
            <w:shd w:val="clear" w:color="auto" w:fill="auto"/>
            <w:noWrap/>
            <w:vAlign w:val="bottom"/>
            <w:hideMark/>
          </w:tcPr>
          <w:p w14:paraId="238DDF3D" w14:textId="77777777" w:rsidR="00851EB0" w:rsidRPr="00A75AFD" w:rsidRDefault="00851EB0" w:rsidP="00851EB0">
            <w:pPr>
              <w:spacing w:after="0" w:line="240" w:lineRule="auto"/>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 </w:t>
            </w:r>
          </w:p>
        </w:tc>
        <w:tc>
          <w:tcPr>
            <w:tcW w:w="136" w:type="pct"/>
            <w:tcBorders>
              <w:top w:val="dotted" w:sz="4" w:space="0" w:color="auto"/>
              <w:left w:val="nil"/>
              <w:bottom w:val="dotted" w:sz="4" w:space="0" w:color="auto"/>
              <w:right w:val="single" w:sz="4" w:space="0" w:color="auto"/>
            </w:tcBorders>
            <w:shd w:val="clear" w:color="auto" w:fill="auto"/>
            <w:noWrap/>
            <w:vAlign w:val="bottom"/>
            <w:hideMark/>
          </w:tcPr>
          <w:p w14:paraId="14B9EA13"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2</w:t>
            </w:r>
          </w:p>
        </w:tc>
        <w:tc>
          <w:tcPr>
            <w:tcW w:w="459" w:type="pct"/>
            <w:tcBorders>
              <w:top w:val="dotted" w:sz="4" w:space="0" w:color="auto"/>
              <w:left w:val="nil"/>
              <w:bottom w:val="dotted" w:sz="4" w:space="0" w:color="auto"/>
              <w:right w:val="single" w:sz="4" w:space="0" w:color="auto"/>
            </w:tcBorders>
            <w:shd w:val="clear" w:color="auto" w:fill="auto"/>
            <w:noWrap/>
            <w:vAlign w:val="bottom"/>
            <w:hideMark/>
          </w:tcPr>
          <w:p w14:paraId="3B55963F"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Financim i huaj</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5D71C354"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dotted" w:sz="4" w:space="0" w:color="auto"/>
              <w:left w:val="nil"/>
              <w:bottom w:val="dotted" w:sz="4" w:space="0" w:color="auto"/>
              <w:right w:val="single" w:sz="4" w:space="0" w:color="auto"/>
            </w:tcBorders>
            <w:shd w:val="clear" w:color="auto" w:fill="auto"/>
            <w:noWrap/>
            <w:vAlign w:val="bottom"/>
            <w:hideMark/>
          </w:tcPr>
          <w:p w14:paraId="705F628D"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dotted" w:sz="4" w:space="0" w:color="auto"/>
              <w:left w:val="nil"/>
              <w:bottom w:val="dotted" w:sz="4" w:space="0" w:color="auto"/>
              <w:right w:val="single" w:sz="4" w:space="0" w:color="auto"/>
            </w:tcBorders>
            <w:shd w:val="clear" w:color="auto" w:fill="auto"/>
            <w:noWrap/>
            <w:vAlign w:val="bottom"/>
            <w:hideMark/>
          </w:tcPr>
          <w:p w14:paraId="1654B0CA"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dotted" w:sz="4" w:space="0" w:color="auto"/>
              <w:left w:val="nil"/>
              <w:bottom w:val="dotted" w:sz="4" w:space="0" w:color="auto"/>
              <w:right w:val="single" w:sz="4" w:space="0" w:color="auto"/>
            </w:tcBorders>
            <w:shd w:val="clear" w:color="auto" w:fill="auto"/>
            <w:noWrap/>
            <w:vAlign w:val="bottom"/>
            <w:hideMark/>
          </w:tcPr>
          <w:p w14:paraId="4A0EE8B5"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dotted" w:sz="4" w:space="0" w:color="auto"/>
              <w:left w:val="nil"/>
              <w:bottom w:val="dotted" w:sz="4" w:space="0" w:color="auto"/>
              <w:right w:val="single" w:sz="4" w:space="0" w:color="auto"/>
            </w:tcBorders>
            <w:shd w:val="clear" w:color="auto" w:fill="auto"/>
            <w:noWrap/>
            <w:vAlign w:val="bottom"/>
            <w:hideMark/>
          </w:tcPr>
          <w:p w14:paraId="390251DA"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dotted" w:sz="4" w:space="0" w:color="auto"/>
              <w:left w:val="nil"/>
              <w:bottom w:val="dotted" w:sz="4" w:space="0" w:color="auto"/>
              <w:right w:val="single" w:sz="4" w:space="0" w:color="auto"/>
            </w:tcBorders>
            <w:shd w:val="clear" w:color="auto" w:fill="auto"/>
            <w:noWrap/>
            <w:vAlign w:val="bottom"/>
            <w:hideMark/>
          </w:tcPr>
          <w:p w14:paraId="290AF9D4"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251F077E"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dotted" w:sz="4" w:space="0" w:color="auto"/>
              <w:left w:val="nil"/>
              <w:bottom w:val="dotted" w:sz="4" w:space="0" w:color="auto"/>
              <w:right w:val="single" w:sz="4" w:space="0" w:color="auto"/>
            </w:tcBorders>
            <w:shd w:val="clear" w:color="auto" w:fill="auto"/>
            <w:noWrap/>
            <w:vAlign w:val="bottom"/>
            <w:hideMark/>
          </w:tcPr>
          <w:p w14:paraId="326F3F92"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dotted" w:sz="4" w:space="0" w:color="auto"/>
              <w:left w:val="nil"/>
              <w:bottom w:val="dotted" w:sz="4" w:space="0" w:color="auto"/>
              <w:right w:val="single" w:sz="4" w:space="0" w:color="auto"/>
            </w:tcBorders>
            <w:shd w:val="clear" w:color="auto" w:fill="auto"/>
            <w:noWrap/>
            <w:vAlign w:val="bottom"/>
            <w:hideMark/>
          </w:tcPr>
          <w:p w14:paraId="70E692DC"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589D056B"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r>
      <w:tr w:rsidR="00A75AFD" w:rsidRPr="00A75AFD" w14:paraId="7B6E44BE"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7DA9EB0E"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88</w:t>
            </w:r>
          </w:p>
        </w:tc>
        <w:tc>
          <w:tcPr>
            <w:tcW w:w="170" w:type="pct"/>
            <w:tcBorders>
              <w:top w:val="nil"/>
              <w:left w:val="nil"/>
              <w:bottom w:val="dotted" w:sz="4" w:space="0" w:color="auto"/>
              <w:right w:val="single" w:sz="4" w:space="0" w:color="auto"/>
            </w:tcBorders>
            <w:shd w:val="clear" w:color="auto" w:fill="auto"/>
            <w:noWrap/>
            <w:vAlign w:val="bottom"/>
            <w:hideMark/>
          </w:tcPr>
          <w:p w14:paraId="7AAB7909"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01110</w:t>
            </w:r>
          </w:p>
        </w:tc>
        <w:tc>
          <w:tcPr>
            <w:tcW w:w="1543" w:type="pct"/>
            <w:tcBorders>
              <w:top w:val="nil"/>
              <w:left w:val="nil"/>
              <w:bottom w:val="dotted" w:sz="4" w:space="0" w:color="auto"/>
              <w:right w:val="single" w:sz="4" w:space="0" w:color="auto"/>
            </w:tcBorders>
            <w:shd w:val="clear" w:color="auto" w:fill="auto"/>
            <w:noWrap/>
            <w:vAlign w:val="bottom"/>
            <w:hideMark/>
          </w:tcPr>
          <w:p w14:paraId="1F4F3F57" w14:textId="77777777" w:rsidR="00851EB0" w:rsidRPr="00A75AFD" w:rsidRDefault="00851EB0" w:rsidP="00851EB0">
            <w:pPr>
              <w:spacing w:after="0" w:line="240" w:lineRule="auto"/>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3E3DA3D4"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5DC2D0D5"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15D26CE6"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44A86E26"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0C96834C"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0537A5C6"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42DF4205"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09F4904A"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06500B87"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47D6E6B3"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1A5D44C2"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07239741"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r>
      <w:tr w:rsidR="00A75AFD" w:rsidRPr="00A75AFD" w14:paraId="3738E4B4"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50502CB3"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88</w:t>
            </w:r>
          </w:p>
        </w:tc>
        <w:tc>
          <w:tcPr>
            <w:tcW w:w="170" w:type="pct"/>
            <w:tcBorders>
              <w:top w:val="nil"/>
              <w:left w:val="nil"/>
              <w:bottom w:val="dotted" w:sz="4" w:space="0" w:color="auto"/>
              <w:right w:val="single" w:sz="4" w:space="0" w:color="auto"/>
            </w:tcBorders>
            <w:shd w:val="clear" w:color="auto" w:fill="auto"/>
            <w:noWrap/>
            <w:vAlign w:val="bottom"/>
            <w:hideMark/>
          </w:tcPr>
          <w:p w14:paraId="2ECFBCA6"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01110</w:t>
            </w:r>
          </w:p>
        </w:tc>
        <w:tc>
          <w:tcPr>
            <w:tcW w:w="1543" w:type="pct"/>
            <w:tcBorders>
              <w:top w:val="nil"/>
              <w:left w:val="nil"/>
              <w:bottom w:val="dotted" w:sz="4" w:space="0" w:color="auto"/>
              <w:right w:val="single" w:sz="4" w:space="0" w:color="auto"/>
            </w:tcBorders>
            <w:shd w:val="clear" w:color="auto" w:fill="auto"/>
            <w:noWrap/>
            <w:vAlign w:val="bottom"/>
            <w:hideMark/>
          </w:tcPr>
          <w:p w14:paraId="7284FC2D" w14:textId="77777777" w:rsidR="00851EB0" w:rsidRPr="00A75AFD" w:rsidRDefault="00851EB0" w:rsidP="00851EB0">
            <w:pPr>
              <w:spacing w:after="0" w:line="240" w:lineRule="auto"/>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72CB3C50"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79D5AD8A" w14:textId="216B51BE" w:rsidR="00851EB0" w:rsidRPr="00A75AFD" w:rsidRDefault="00200C0E"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156F774E"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70409BA9"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79A0A8AA"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23736EC8"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1E6DAD39"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709B30E1"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0CAF2B64"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37205459"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6E50BCEF"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2A6D1E87"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r>
      <w:tr w:rsidR="00A75AFD" w:rsidRPr="00A75AFD" w14:paraId="2F73BC4B" w14:textId="77777777" w:rsidTr="00851EB0">
        <w:trPr>
          <w:trHeight w:val="180"/>
          <w:jc w:val="center"/>
        </w:trPr>
        <w:tc>
          <w:tcPr>
            <w:tcW w:w="113" w:type="pct"/>
            <w:tcBorders>
              <w:top w:val="nil"/>
              <w:left w:val="single" w:sz="4" w:space="0" w:color="auto"/>
              <w:bottom w:val="nil"/>
              <w:right w:val="single" w:sz="4" w:space="0" w:color="auto"/>
            </w:tcBorders>
            <w:shd w:val="clear" w:color="auto" w:fill="auto"/>
            <w:noWrap/>
            <w:vAlign w:val="bottom"/>
            <w:hideMark/>
          </w:tcPr>
          <w:p w14:paraId="1CAAA80E"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88</w:t>
            </w:r>
          </w:p>
        </w:tc>
        <w:tc>
          <w:tcPr>
            <w:tcW w:w="170" w:type="pct"/>
            <w:tcBorders>
              <w:top w:val="nil"/>
              <w:left w:val="nil"/>
              <w:bottom w:val="nil"/>
              <w:right w:val="single" w:sz="4" w:space="0" w:color="auto"/>
            </w:tcBorders>
            <w:shd w:val="clear" w:color="auto" w:fill="auto"/>
            <w:noWrap/>
            <w:vAlign w:val="bottom"/>
            <w:hideMark/>
          </w:tcPr>
          <w:p w14:paraId="59FDF2AE"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01110</w:t>
            </w:r>
          </w:p>
        </w:tc>
        <w:tc>
          <w:tcPr>
            <w:tcW w:w="1543" w:type="pct"/>
            <w:tcBorders>
              <w:top w:val="nil"/>
              <w:left w:val="nil"/>
              <w:bottom w:val="nil"/>
              <w:right w:val="single" w:sz="4" w:space="0" w:color="auto"/>
            </w:tcBorders>
            <w:shd w:val="clear" w:color="auto" w:fill="auto"/>
            <w:noWrap/>
            <w:vAlign w:val="bottom"/>
            <w:hideMark/>
          </w:tcPr>
          <w:p w14:paraId="7E53F5FE" w14:textId="77777777" w:rsidR="00851EB0" w:rsidRPr="00A75AFD" w:rsidRDefault="00851EB0" w:rsidP="00851EB0">
            <w:pPr>
              <w:spacing w:after="0" w:line="240" w:lineRule="auto"/>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 </w:t>
            </w:r>
          </w:p>
        </w:tc>
        <w:tc>
          <w:tcPr>
            <w:tcW w:w="136" w:type="pct"/>
            <w:tcBorders>
              <w:top w:val="nil"/>
              <w:left w:val="nil"/>
              <w:bottom w:val="nil"/>
              <w:right w:val="single" w:sz="4" w:space="0" w:color="auto"/>
            </w:tcBorders>
            <w:shd w:val="clear" w:color="auto" w:fill="auto"/>
            <w:noWrap/>
            <w:vAlign w:val="bottom"/>
            <w:hideMark/>
          </w:tcPr>
          <w:p w14:paraId="761109FB"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5</w:t>
            </w:r>
          </w:p>
        </w:tc>
        <w:tc>
          <w:tcPr>
            <w:tcW w:w="459" w:type="pct"/>
            <w:tcBorders>
              <w:top w:val="nil"/>
              <w:left w:val="nil"/>
              <w:bottom w:val="nil"/>
              <w:right w:val="single" w:sz="4" w:space="0" w:color="auto"/>
            </w:tcBorders>
            <w:shd w:val="clear" w:color="auto" w:fill="auto"/>
            <w:noWrap/>
            <w:vAlign w:val="bottom"/>
            <w:hideMark/>
          </w:tcPr>
          <w:p w14:paraId="06B8D401" w14:textId="53EA0A93" w:rsidR="00851EB0" w:rsidRPr="00A75AFD" w:rsidRDefault="00200C0E"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xml:space="preserve">Nga të ardhurat </w:t>
            </w:r>
            <w:r w:rsidR="00851EB0" w:rsidRPr="00A75AFD">
              <w:rPr>
                <w:rFonts w:ascii="Arial" w:eastAsia="Times New Roman" w:hAnsi="Arial" w:cs="Arial"/>
                <w:sz w:val="10"/>
                <w:szCs w:val="10"/>
                <w:lang w:eastAsia="sq-AL"/>
              </w:rPr>
              <w:t>e veta</w:t>
            </w:r>
          </w:p>
        </w:tc>
        <w:tc>
          <w:tcPr>
            <w:tcW w:w="247" w:type="pct"/>
            <w:tcBorders>
              <w:top w:val="nil"/>
              <w:left w:val="nil"/>
              <w:bottom w:val="nil"/>
              <w:right w:val="single" w:sz="4" w:space="0" w:color="auto"/>
            </w:tcBorders>
            <w:shd w:val="clear" w:color="auto" w:fill="auto"/>
            <w:noWrap/>
            <w:vAlign w:val="bottom"/>
            <w:hideMark/>
          </w:tcPr>
          <w:p w14:paraId="7BA9DA8A"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nil"/>
              <w:left w:val="nil"/>
              <w:bottom w:val="nil"/>
              <w:right w:val="single" w:sz="4" w:space="0" w:color="auto"/>
            </w:tcBorders>
            <w:shd w:val="clear" w:color="auto" w:fill="auto"/>
            <w:noWrap/>
            <w:vAlign w:val="bottom"/>
            <w:hideMark/>
          </w:tcPr>
          <w:p w14:paraId="3E31D878"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nil"/>
              <w:left w:val="nil"/>
              <w:bottom w:val="nil"/>
              <w:right w:val="single" w:sz="4" w:space="0" w:color="auto"/>
            </w:tcBorders>
            <w:shd w:val="clear" w:color="auto" w:fill="auto"/>
            <w:noWrap/>
            <w:vAlign w:val="bottom"/>
            <w:hideMark/>
          </w:tcPr>
          <w:p w14:paraId="194A42A5"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nil"/>
              <w:left w:val="nil"/>
              <w:bottom w:val="nil"/>
              <w:right w:val="single" w:sz="4" w:space="0" w:color="auto"/>
            </w:tcBorders>
            <w:shd w:val="clear" w:color="auto" w:fill="auto"/>
            <w:noWrap/>
            <w:vAlign w:val="bottom"/>
            <w:hideMark/>
          </w:tcPr>
          <w:p w14:paraId="50EB7F9E"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nil"/>
              <w:left w:val="nil"/>
              <w:bottom w:val="nil"/>
              <w:right w:val="single" w:sz="4" w:space="0" w:color="auto"/>
            </w:tcBorders>
            <w:shd w:val="clear" w:color="auto" w:fill="auto"/>
            <w:noWrap/>
            <w:vAlign w:val="bottom"/>
            <w:hideMark/>
          </w:tcPr>
          <w:p w14:paraId="758BBBC5"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nil"/>
              <w:left w:val="nil"/>
              <w:bottom w:val="nil"/>
              <w:right w:val="single" w:sz="4" w:space="0" w:color="auto"/>
            </w:tcBorders>
            <w:shd w:val="clear" w:color="auto" w:fill="auto"/>
            <w:noWrap/>
            <w:vAlign w:val="bottom"/>
            <w:hideMark/>
          </w:tcPr>
          <w:p w14:paraId="0CAF5993"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nil"/>
              <w:right w:val="single" w:sz="4" w:space="0" w:color="auto"/>
            </w:tcBorders>
            <w:shd w:val="clear" w:color="auto" w:fill="auto"/>
            <w:noWrap/>
            <w:vAlign w:val="bottom"/>
            <w:hideMark/>
          </w:tcPr>
          <w:p w14:paraId="3E0C0A2F"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nil"/>
              <w:left w:val="nil"/>
              <w:bottom w:val="nil"/>
              <w:right w:val="single" w:sz="4" w:space="0" w:color="auto"/>
            </w:tcBorders>
            <w:shd w:val="clear" w:color="auto" w:fill="auto"/>
            <w:noWrap/>
            <w:vAlign w:val="bottom"/>
            <w:hideMark/>
          </w:tcPr>
          <w:p w14:paraId="6EEF863D"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nil"/>
              <w:left w:val="nil"/>
              <w:bottom w:val="nil"/>
              <w:right w:val="single" w:sz="4" w:space="0" w:color="auto"/>
            </w:tcBorders>
            <w:shd w:val="clear" w:color="auto" w:fill="auto"/>
            <w:noWrap/>
            <w:vAlign w:val="bottom"/>
            <w:hideMark/>
          </w:tcPr>
          <w:p w14:paraId="75FDB1D7"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nil"/>
              <w:right w:val="single" w:sz="4" w:space="0" w:color="auto"/>
            </w:tcBorders>
            <w:shd w:val="clear" w:color="auto" w:fill="auto"/>
            <w:noWrap/>
            <w:vAlign w:val="bottom"/>
            <w:hideMark/>
          </w:tcPr>
          <w:p w14:paraId="209C83A9"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r>
      <w:tr w:rsidR="00A75AFD" w:rsidRPr="00A75AFD" w14:paraId="16F532AA" w14:textId="77777777" w:rsidTr="00851EB0">
        <w:trPr>
          <w:trHeight w:val="180"/>
          <w:jc w:val="center"/>
        </w:trPr>
        <w:tc>
          <w:tcPr>
            <w:tcW w:w="113"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14:paraId="060B512E" w14:textId="77777777" w:rsidR="00851EB0" w:rsidRPr="00A75AFD" w:rsidRDefault="00851EB0" w:rsidP="00851EB0">
            <w:pPr>
              <w:spacing w:after="0" w:line="240" w:lineRule="auto"/>
              <w:jc w:val="center"/>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88</w:t>
            </w:r>
          </w:p>
        </w:tc>
        <w:tc>
          <w:tcPr>
            <w:tcW w:w="170" w:type="pct"/>
            <w:tcBorders>
              <w:top w:val="dotDash" w:sz="4" w:space="0" w:color="auto"/>
              <w:left w:val="nil"/>
              <w:bottom w:val="single" w:sz="4" w:space="0" w:color="auto"/>
              <w:right w:val="single" w:sz="4" w:space="0" w:color="auto"/>
            </w:tcBorders>
            <w:shd w:val="clear" w:color="auto" w:fill="auto"/>
            <w:noWrap/>
            <w:vAlign w:val="bottom"/>
            <w:hideMark/>
          </w:tcPr>
          <w:p w14:paraId="7B361392" w14:textId="77777777" w:rsidR="00851EB0" w:rsidRPr="00A75AFD" w:rsidRDefault="00851EB0" w:rsidP="00851EB0">
            <w:pPr>
              <w:spacing w:after="0" w:line="240" w:lineRule="auto"/>
              <w:jc w:val="center"/>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s</w:t>
            </w:r>
          </w:p>
        </w:tc>
        <w:tc>
          <w:tcPr>
            <w:tcW w:w="1543" w:type="pct"/>
            <w:tcBorders>
              <w:top w:val="dotDash" w:sz="4" w:space="0" w:color="auto"/>
              <w:left w:val="nil"/>
              <w:bottom w:val="single" w:sz="4" w:space="0" w:color="auto"/>
              <w:right w:val="single" w:sz="4" w:space="0" w:color="auto"/>
            </w:tcBorders>
            <w:shd w:val="clear" w:color="auto" w:fill="auto"/>
            <w:noWrap/>
            <w:vAlign w:val="bottom"/>
            <w:hideMark/>
          </w:tcPr>
          <w:p w14:paraId="6499BB47" w14:textId="659778DD" w:rsidR="00851EB0" w:rsidRPr="00A75AFD" w:rsidRDefault="003A7228" w:rsidP="00851EB0">
            <w:pPr>
              <w:spacing w:after="0" w:line="240" w:lineRule="auto"/>
              <w:jc w:val="center"/>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 xml:space="preserve">Mbështetje për </w:t>
            </w:r>
            <w:r w:rsidR="00ED7CF7" w:rsidRPr="00A75AFD">
              <w:rPr>
                <w:rFonts w:ascii="Arial" w:eastAsia="Times New Roman" w:hAnsi="Arial" w:cs="Arial"/>
                <w:b/>
                <w:bCs/>
                <w:sz w:val="10"/>
                <w:szCs w:val="10"/>
                <w:lang w:eastAsia="sq-AL"/>
              </w:rPr>
              <w:t>shoqërinë civile</w:t>
            </w:r>
          </w:p>
        </w:tc>
        <w:tc>
          <w:tcPr>
            <w:tcW w:w="136" w:type="pct"/>
            <w:tcBorders>
              <w:top w:val="dotDash" w:sz="4" w:space="0" w:color="auto"/>
              <w:left w:val="nil"/>
              <w:bottom w:val="single" w:sz="4" w:space="0" w:color="auto"/>
              <w:right w:val="single" w:sz="4" w:space="0" w:color="auto"/>
            </w:tcBorders>
            <w:shd w:val="clear" w:color="auto" w:fill="auto"/>
            <w:noWrap/>
            <w:vAlign w:val="bottom"/>
            <w:hideMark/>
          </w:tcPr>
          <w:p w14:paraId="78B27AB7"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459" w:type="pct"/>
            <w:tcBorders>
              <w:top w:val="dotDash" w:sz="4" w:space="0" w:color="auto"/>
              <w:left w:val="nil"/>
              <w:bottom w:val="single" w:sz="4" w:space="0" w:color="auto"/>
              <w:right w:val="single" w:sz="4" w:space="0" w:color="auto"/>
            </w:tcBorders>
            <w:shd w:val="clear" w:color="auto" w:fill="auto"/>
            <w:noWrap/>
            <w:vAlign w:val="bottom"/>
            <w:hideMark/>
          </w:tcPr>
          <w:p w14:paraId="721ABC35"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06B335AB"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22,100</w:t>
            </w:r>
          </w:p>
        </w:tc>
        <w:tc>
          <w:tcPr>
            <w:tcW w:w="262" w:type="pct"/>
            <w:tcBorders>
              <w:top w:val="dotDash" w:sz="4" w:space="0" w:color="auto"/>
              <w:left w:val="nil"/>
              <w:bottom w:val="single" w:sz="4" w:space="0" w:color="auto"/>
              <w:right w:val="single" w:sz="4" w:space="0" w:color="auto"/>
            </w:tcBorders>
            <w:shd w:val="clear" w:color="auto" w:fill="auto"/>
            <w:noWrap/>
            <w:vAlign w:val="bottom"/>
            <w:hideMark/>
          </w:tcPr>
          <w:p w14:paraId="241E90B4"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4,180</w:t>
            </w:r>
          </w:p>
        </w:tc>
        <w:tc>
          <w:tcPr>
            <w:tcW w:w="228" w:type="pct"/>
            <w:tcBorders>
              <w:top w:val="dotDash" w:sz="4" w:space="0" w:color="auto"/>
              <w:left w:val="nil"/>
              <w:bottom w:val="single" w:sz="4" w:space="0" w:color="auto"/>
              <w:right w:val="single" w:sz="4" w:space="0" w:color="auto"/>
            </w:tcBorders>
            <w:shd w:val="clear" w:color="auto" w:fill="auto"/>
            <w:noWrap/>
            <w:vAlign w:val="bottom"/>
            <w:hideMark/>
          </w:tcPr>
          <w:p w14:paraId="43A209FB"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5,395</w:t>
            </w:r>
          </w:p>
        </w:tc>
        <w:tc>
          <w:tcPr>
            <w:tcW w:w="209" w:type="pct"/>
            <w:tcBorders>
              <w:top w:val="dotDash" w:sz="4" w:space="0" w:color="auto"/>
              <w:left w:val="nil"/>
              <w:bottom w:val="single" w:sz="4" w:space="0" w:color="auto"/>
              <w:right w:val="single" w:sz="4" w:space="0" w:color="auto"/>
            </w:tcBorders>
            <w:shd w:val="clear" w:color="auto" w:fill="auto"/>
            <w:noWrap/>
            <w:vAlign w:val="bottom"/>
            <w:hideMark/>
          </w:tcPr>
          <w:p w14:paraId="3A65ABB0"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c>
          <w:tcPr>
            <w:tcW w:w="344" w:type="pct"/>
            <w:tcBorders>
              <w:top w:val="dotDash" w:sz="4" w:space="0" w:color="auto"/>
              <w:left w:val="nil"/>
              <w:bottom w:val="single" w:sz="4" w:space="0" w:color="auto"/>
              <w:right w:val="single" w:sz="4" w:space="0" w:color="auto"/>
            </w:tcBorders>
            <w:shd w:val="clear" w:color="auto" w:fill="auto"/>
            <w:noWrap/>
            <w:vAlign w:val="bottom"/>
            <w:hideMark/>
          </w:tcPr>
          <w:p w14:paraId="6978600B"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103,000</w:t>
            </w:r>
          </w:p>
        </w:tc>
        <w:tc>
          <w:tcPr>
            <w:tcW w:w="264" w:type="pct"/>
            <w:tcBorders>
              <w:top w:val="dotDash" w:sz="4" w:space="0" w:color="auto"/>
              <w:left w:val="nil"/>
              <w:bottom w:val="single" w:sz="4" w:space="0" w:color="auto"/>
              <w:right w:val="single" w:sz="4" w:space="0" w:color="auto"/>
            </w:tcBorders>
            <w:shd w:val="clear" w:color="auto" w:fill="auto"/>
            <w:noWrap/>
            <w:vAlign w:val="bottom"/>
            <w:hideMark/>
          </w:tcPr>
          <w:p w14:paraId="4A096F6B"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67044B83"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c>
          <w:tcPr>
            <w:tcW w:w="281" w:type="pct"/>
            <w:tcBorders>
              <w:top w:val="dotDash" w:sz="4" w:space="0" w:color="auto"/>
              <w:left w:val="nil"/>
              <w:bottom w:val="single" w:sz="4" w:space="0" w:color="auto"/>
              <w:right w:val="single" w:sz="4" w:space="0" w:color="auto"/>
            </w:tcBorders>
            <w:shd w:val="clear" w:color="auto" w:fill="auto"/>
            <w:noWrap/>
            <w:vAlign w:val="bottom"/>
            <w:hideMark/>
          </w:tcPr>
          <w:p w14:paraId="2AD1D328"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c>
          <w:tcPr>
            <w:tcW w:w="251" w:type="pct"/>
            <w:tcBorders>
              <w:top w:val="dotDash" w:sz="4" w:space="0" w:color="auto"/>
              <w:left w:val="nil"/>
              <w:bottom w:val="single" w:sz="4" w:space="0" w:color="auto"/>
              <w:right w:val="single" w:sz="4" w:space="0" w:color="auto"/>
            </w:tcBorders>
            <w:shd w:val="clear" w:color="auto" w:fill="auto"/>
            <w:noWrap/>
            <w:vAlign w:val="bottom"/>
            <w:hideMark/>
          </w:tcPr>
          <w:p w14:paraId="4E9E74F4"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1,000</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2FF9A329"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135,675</w:t>
            </w:r>
          </w:p>
        </w:tc>
      </w:tr>
      <w:tr w:rsidR="00A75AFD" w:rsidRPr="00A75AFD" w14:paraId="3696FE9C" w14:textId="77777777" w:rsidTr="00851EB0">
        <w:trPr>
          <w:trHeight w:val="180"/>
          <w:jc w:val="center"/>
        </w:trPr>
        <w:tc>
          <w:tcPr>
            <w:tcW w:w="113" w:type="pct"/>
            <w:tcBorders>
              <w:top w:val="single" w:sz="4" w:space="0" w:color="auto"/>
              <w:left w:val="single" w:sz="4" w:space="0" w:color="auto"/>
              <w:bottom w:val="dotted" w:sz="4" w:space="0" w:color="auto"/>
              <w:right w:val="single" w:sz="4" w:space="0" w:color="auto"/>
            </w:tcBorders>
            <w:shd w:val="clear" w:color="auto" w:fill="auto"/>
            <w:noWrap/>
            <w:vAlign w:val="bottom"/>
            <w:hideMark/>
          </w:tcPr>
          <w:p w14:paraId="57A56445"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89</w:t>
            </w:r>
          </w:p>
        </w:tc>
        <w:tc>
          <w:tcPr>
            <w:tcW w:w="170" w:type="pct"/>
            <w:tcBorders>
              <w:top w:val="single" w:sz="4" w:space="0" w:color="auto"/>
              <w:left w:val="nil"/>
              <w:bottom w:val="dotted" w:sz="4" w:space="0" w:color="auto"/>
              <w:right w:val="single" w:sz="4" w:space="0" w:color="auto"/>
            </w:tcBorders>
            <w:shd w:val="clear" w:color="auto" w:fill="auto"/>
            <w:noWrap/>
            <w:vAlign w:val="bottom"/>
            <w:hideMark/>
          </w:tcPr>
          <w:p w14:paraId="7F0493F6"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01110</w:t>
            </w:r>
          </w:p>
        </w:tc>
        <w:tc>
          <w:tcPr>
            <w:tcW w:w="1543" w:type="pct"/>
            <w:tcBorders>
              <w:top w:val="single" w:sz="4" w:space="0" w:color="auto"/>
              <w:left w:val="nil"/>
              <w:bottom w:val="dotted" w:sz="4" w:space="0" w:color="auto"/>
              <w:right w:val="single" w:sz="4" w:space="0" w:color="auto"/>
            </w:tcBorders>
            <w:shd w:val="clear" w:color="auto" w:fill="auto"/>
            <w:noWrap/>
            <w:vAlign w:val="bottom"/>
            <w:hideMark/>
          </w:tcPr>
          <w:p w14:paraId="6DAD4FF5" w14:textId="5E7677A7" w:rsidR="00851EB0" w:rsidRPr="00A75AFD" w:rsidRDefault="00C64261" w:rsidP="00851EB0">
            <w:pPr>
              <w:spacing w:after="0" w:line="240" w:lineRule="auto"/>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Planifikimi, menaxhimi dhe administrimi</w:t>
            </w:r>
          </w:p>
        </w:tc>
        <w:tc>
          <w:tcPr>
            <w:tcW w:w="136" w:type="pct"/>
            <w:tcBorders>
              <w:top w:val="single" w:sz="4" w:space="0" w:color="auto"/>
              <w:left w:val="nil"/>
              <w:bottom w:val="dotted" w:sz="4" w:space="0" w:color="auto"/>
              <w:right w:val="single" w:sz="4" w:space="0" w:color="auto"/>
            </w:tcBorders>
            <w:shd w:val="clear" w:color="auto" w:fill="auto"/>
            <w:noWrap/>
            <w:vAlign w:val="bottom"/>
            <w:hideMark/>
          </w:tcPr>
          <w:p w14:paraId="2CE15321"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1</w:t>
            </w:r>
          </w:p>
        </w:tc>
        <w:tc>
          <w:tcPr>
            <w:tcW w:w="459" w:type="pct"/>
            <w:tcBorders>
              <w:top w:val="single" w:sz="4" w:space="0" w:color="auto"/>
              <w:left w:val="nil"/>
              <w:bottom w:val="dotted" w:sz="4" w:space="0" w:color="auto"/>
              <w:right w:val="single" w:sz="4" w:space="0" w:color="auto"/>
            </w:tcBorders>
            <w:shd w:val="clear" w:color="auto" w:fill="auto"/>
            <w:noWrap/>
            <w:vAlign w:val="bottom"/>
            <w:hideMark/>
          </w:tcPr>
          <w:p w14:paraId="5B3EECD5"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Çelje nga buxheti</w:t>
            </w:r>
          </w:p>
        </w:tc>
        <w:tc>
          <w:tcPr>
            <w:tcW w:w="247" w:type="pct"/>
            <w:tcBorders>
              <w:top w:val="single" w:sz="4" w:space="0" w:color="auto"/>
              <w:left w:val="nil"/>
              <w:bottom w:val="dotted" w:sz="4" w:space="0" w:color="auto"/>
              <w:right w:val="single" w:sz="4" w:space="0" w:color="auto"/>
            </w:tcBorders>
            <w:shd w:val="clear" w:color="auto" w:fill="auto"/>
            <w:noWrap/>
            <w:vAlign w:val="bottom"/>
            <w:hideMark/>
          </w:tcPr>
          <w:p w14:paraId="18108B09"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110,140</w:t>
            </w:r>
          </w:p>
        </w:tc>
        <w:tc>
          <w:tcPr>
            <w:tcW w:w="262" w:type="pct"/>
            <w:tcBorders>
              <w:top w:val="single" w:sz="4" w:space="0" w:color="auto"/>
              <w:left w:val="nil"/>
              <w:bottom w:val="dotted" w:sz="4" w:space="0" w:color="auto"/>
              <w:right w:val="single" w:sz="4" w:space="0" w:color="auto"/>
            </w:tcBorders>
            <w:shd w:val="clear" w:color="auto" w:fill="auto"/>
            <w:noWrap/>
            <w:vAlign w:val="bottom"/>
            <w:hideMark/>
          </w:tcPr>
          <w:p w14:paraId="4DB2A213"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17,330</w:t>
            </w:r>
          </w:p>
        </w:tc>
        <w:tc>
          <w:tcPr>
            <w:tcW w:w="228" w:type="pct"/>
            <w:tcBorders>
              <w:top w:val="single" w:sz="4" w:space="0" w:color="auto"/>
              <w:left w:val="nil"/>
              <w:bottom w:val="dotted" w:sz="4" w:space="0" w:color="auto"/>
              <w:right w:val="single" w:sz="4" w:space="0" w:color="auto"/>
            </w:tcBorders>
            <w:shd w:val="clear" w:color="auto" w:fill="auto"/>
            <w:noWrap/>
            <w:vAlign w:val="bottom"/>
            <w:hideMark/>
          </w:tcPr>
          <w:p w14:paraId="59008985"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32,840</w:t>
            </w:r>
          </w:p>
        </w:tc>
        <w:tc>
          <w:tcPr>
            <w:tcW w:w="209" w:type="pct"/>
            <w:tcBorders>
              <w:top w:val="single" w:sz="4" w:space="0" w:color="auto"/>
              <w:left w:val="nil"/>
              <w:bottom w:val="dotted" w:sz="4" w:space="0" w:color="auto"/>
              <w:right w:val="single" w:sz="4" w:space="0" w:color="auto"/>
            </w:tcBorders>
            <w:shd w:val="clear" w:color="auto" w:fill="auto"/>
            <w:noWrap/>
            <w:vAlign w:val="bottom"/>
            <w:hideMark/>
          </w:tcPr>
          <w:p w14:paraId="04A88C43"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single" w:sz="4" w:space="0" w:color="auto"/>
              <w:left w:val="nil"/>
              <w:bottom w:val="dotted" w:sz="4" w:space="0" w:color="auto"/>
              <w:right w:val="single" w:sz="4" w:space="0" w:color="auto"/>
            </w:tcBorders>
            <w:shd w:val="clear" w:color="auto" w:fill="auto"/>
            <w:noWrap/>
            <w:vAlign w:val="bottom"/>
            <w:hideMark/>
          </w:tcPr>
          <w:p w14:paraId="51198AC1"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single" w:sz="4" w:space="0" w:color="auto"/>
              <w:left w:val="nil"/>
              <w:bottom w:val="dotted" w:sz="4" w:space="0" w:color="auto"/>
              <w:right w:val="single" w:sz="4" w:space="0" w:color="auto"/>
            </w:tcBorders>
            <w:shd w:val="clear" w:color="auto" w:fill="auto"/>
            <w:noWrap/>
            <w:vAlign w:val="bottom"/>
            <w:hideMark/>
          </w:tcPr>
          <w:p w14:paraId="5BECF297"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150</w:t>
            </w:r>
          </w:p>
        </w:tc>
        <w:tc>
          <w:tcPr>
            <w:tcW w:w="247" w:type="pct"/>
            <w:tcBorders>
              <w:top w:val="single" w:sz="4" w:space="0" w:color="auto"/>
              <w:left w:val="nil"/>
              <w:bottom w:val="dotted" w:sz="4" w:space="0" w:color="auto"/>
              <w:right w:val="single" w:sz="4" w:space="0" w:color="auto"/>
            </w:tcBorders>
            <w:shd w:val="clear" w:color="auto" w:fill="auto"/>
            <w:noWrap/>
            <w:vAlign w:val="bottom"/>
            <w:hideMark/>
          </w:tcPr>
          <w:p w14:paraId="2C237AF3"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240</w:t>
            </w:r>
          </w:p>
        </w:tc>
        <w:tc>
          <w:tcPr>
            <w:tcW w:w="281" w:type="pct"/>
            <w:tcBorders>
              <w:top w:val="single" w:sz="4" w:space="0" w:color="auto"/>
              <w:left w:val="nil"/>
              <w:bottom w:val="dotted" w:sz="4" w:space="0" w:color="auto"/>
              <w:right w:val="single" w:sz="4" w:space="0" w:color="auto"/>
            </w:tcBorders>
            <w:shd w:val="clear" w:color="auto" w:fill="auto"/>
            <w:noWrap/>
            <w:vAlign w:val="bottom"/>
            <w:hideMark/>
          </w:tcPr>
          <w:p w14:paraId="68308BED"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single" w:sz="4" w:space="0" w:color="auto"/>
              <w:left w:val="nil"/>
              <w:bottom w:val="dotted" w:sz="4" w:space="0" w:color="auto"/>
              <w:right w:val="single" w:sz="4" w:space="0" w:color="auto"/>
            </w:tcBorders>
            <w:shd w:val="clear" w:color="auto" w:fill="auto"/>
            <w:noWrap/>
            <w:vAlign w:val="bottom"/>
            <w:hideMark/>
          </w:tcPr>
          <w:p w14:paraId="2974E029"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9,000</w:t>
            </w:r>
          </w:p>
        </w:tc>
        <w:tc>
          <w:tcPr>
            <w:tcW w:w="247" w:type="pct"/>
            <w:tcBorders>
              <w:top w:val="single" w:sz="4" w:space="0" w:color="auto"/>
              <w:left w:val="nil"/>
              <w:bottom w:val="dotted" w:sz="4" w:space="0" w:color="auto"/>
              <w:right w:val="single" w:sz="4" w:space="0" w:color="auto"/>
            </w:tcBorders>
            <w:shd w:val="clear" w:color="auto" w:fill="auto"/>
            <w:noWrap/>
            <w:vAlign w:val="bottom"/>
            <w:hideMark/>
          </w:tcPr>
          <w:p w14:paraId="03C84F4D"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169,700</w:t>
            </w:r>
          </w:p>
        </w:tc>
      </w:tr>
      <w:tr w:rsidR="00A75AFD" w:rsidRPr="00A75AFD" w14:paraId="2BC74C9C" w14:textId="77777777" w:rsidTr="00851EB0">
        <w:trPr>
          <w:trHeight w:val="180"/>
          <w:jc w:val="center"/>
        </w:trPr>
        <w:tc>
          <w:tcPr>
            <w:tcW w:w="113"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14:paraId="59B28501"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89</w:t>
            </w:r>
          </w:p>
        </w:tc>
        <w:tc>
          <w:tcPr>
            <w:tcW w:w="170" w:type="pct"/>
            <w:tcBorders>
              <w:top w:val="dotted" w:sz="4" w:space="0" w:color="auto"/>
              <w:left w:val="nil"/>
              <w:bottom w:val="dotted" w:sz="4" w:space="0" w:color="auto"/>
              <w:right w:val="single" w:sz="4" w:space="0" w:color="auto"/>
            </w:tcBorders>
            <w:shd w:val="clear" w:color="auto" w:fill="auto"/>
            <w:noWrap/>
            <w:vAlign w:val="bottom"/>
            <w:hideMark/>
          </w:tcPr>
          <w:p w14:paraId="30A56B81"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01110</w:t>
            </w:r>
          </w:p>
        </w:tc>
        <w:tc>
          <w:tcPr>
            <w:tcW w:w="1543" w:type="pct"/>
            <w:tcBorders>
              <w:top w:val="dotted" w:sz="4" w:space="0" w:color="auto"/>
              <w:left w:val="nil"/>
              <w:bottom w:val="dotted" w:sz="4" w:space="0" w:color="auto"/>
              <w:right w:val="single" w:sz="4" w:space="0" w:color="auto"/>
            </w:tcBorders>
            <w:shd w:val="clear" w:color="auto" w:fill="auto"/>
            <w:noWrap/>
            <w:vAlign w:val="bottom"/>
            <w:hideMark/>
          </w:tcPr>
          <w:p w14:paraId="5519FC2B" w14:textId="77777777" w:rsidR="00851EB0" w:rsidRPr="00A75AFD" w:rsidRDefault="00851EB0" w:rsidP="00851EB0">
            <w:pPr>
              <w:spacing w:after="0" w:line="240" w:lineRule="auto"/>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 </w:t>
            </w:r>
          </w:p>
        </w:tc>
        <w:tc>
          <w:tcPr>
            <w:tcW w:w="136" w:type="pct"/>
            <w:tcBorders>
              <w:top w:val="dotted" w:sz="4" w:space="0" w:color="auto"/>
              <w:left w:val="nil"/>
              <w:bottom w:val="dotted" w:sz="4" w:space="0" w:color="auto"/>
              <w:right w:val="single" w:sz="4" w:space="0" w:color="auto"/>
            </w:tcBorders>
            <w:shd w:val="clear" w:color="auto" w:fill="auto"/>
            <w:noWrap/>
            <w:vAlign w:val="bottom"/>
            <w:hideMark/>
          </w:tcPr>
          <w:p w14:paraId="60EBE253"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2</w:t>
            </w:r>
          </w:p>
        </w:tc>
        <w:tc>
          <w:tcPr>
            <w:tcW w:w="459" w:type="pct"/>
            <w:tcBorders>
              <w:top w:val="dotted" w:sz="4" w:space="0" w:color="auto"/>
              <w:left w:val="nil"/>
              <w:bottom w:val="dotted" w:sz="4" w:space="0" w:color="auto"/>
              <w:right w:val="single" w:sz="4" w:space="0" w:color="auto"/>
            </w:tcBorders>
            <w:shd w:val="clear" w:color="auto" w:fill="auto"/>
            <w:noWrap/>
            <w:vAlign w:val="bottom"/>
            <w:hideMark/>
          </w:tcPr>
          <w:p w14:paraId="545668C9"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Financim i huaj</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11FED0AC"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dotted" w:sz="4" w:space="0" w:color="auto"/>
              <w:left w:val="nil"/>
              <w:bottom w:val="dotted" w:sz="4" w:space="0" w:color="auto"/>
              <w:right w:val="single" w:sz="4" w:space="0" w:color="auto"/>
            </w:tcBorders>
            <w:shd w:val="clear" w:color="auto" w:fill="auto"/>
            <w:noWrap/>
            <w:vAlign w:val="bottom"/>
            <w:hideMark/>
          </w:tcPr>
          <w:p w14:paraId="77980E4E"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dotted" w:sz="4" w:space="0" w:color="auto"/>
              <w:left w:val="nil"/>
              <w:bottom w:val="dotted" w:sz="4" w:space="0" w:color="auto"/>
              <w:right w:val="single" w:sz="4" w:space="0" w:color="auto"/>
            </w:tcBorders>
            <w:shd w:val="clear" w:color="auto" w:fill="auto"/>
            <w:noWrap/>
            <w:vAlign w:val="bottom"/>
            <w:hideMark/>
          </w:tcPr>
          <w:p w14:paraId="1F69AC8A"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dotted" w:sz="4" w:space="0" w:color="auto"/>
              <w:left w:val="nil"/>
              <w:bottom w:val="dotted" w:sz="4" w:space="0" w:color="auto"/>
              <w:right w:val="single" w:sz="4" w:space="0" w:color="auto"/>
            </w:tcBorders>
            <w:shd w:val="clear" w:color="auto" w:fill="auto"/>
            <w:noWrap/>
            <w:vAlign w:val="bottom"/>
            <w:hideMark/>
          </w:tcPr>
          <w:p w14:paraId="340CFAAF"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dotted" w:sz="4" w:space="0" w:color="auto"/>
              <w:left w:val="nil"/>
              <w:bottom w:val="dotted" w:sz="4" w:space="0" w:color="auto"/>
              <w:right w:val="single" w:sz="4" w:space="0" w:color="auto"/>
            </w:tcBorders>
            <w:shd w:val="clear" w:color="auto" w:fill="auto"/>
            <w:noWrap/>
            <w:vAlign w:val="bottom"/>
            <w:hideMark/>
          </w:tcPr>
          <w:p w14:paraId="70F9C92A"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dotted" w:sz="4" w:space="0" w:color="auto"/>
              <w:left w:val="nil"/>
              <w:bottom w:val="dotted" w:sz="4" w:space="0" w:color="auto"/>
              <w:right w:val="single" w:sz="4" w:space="0" w:color="auto"/>
            </w:tcBorders>
            <w:shd w:val="clear" w:color="auto" w:fill="auto"/>
            <w:noWrap/>
            <w:vAlign w:val="bottom"/>
            <w:hideMark/>
          </w:tcPr>
          <w:p w14:paraId="39A735F0"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5ECCFE65"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dotted" w:sz="4" w:space="0" w:color="auto"/>
              <w:left w:val="nil"/>
              <w:bottom w:val="dotted" w:sz="4" w:space="0" w:color="auto"/>
              <w:right w:val="single" w:sz="4" w:space="0" w:color="auto"/>
            </w:tcBorders>
            <w:shd w:val="clear" w:color="auto" w:fill="auto"/>
            <w:noWrap/>
            <w:vAlign w:val="bottom"/>
            <w:hideMark/>
          </w:tcPr>
          <w:p w14:paraId="79484A18"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dotted" w:sz="4" w:space="0" w:color="auto"/>
              <w:left w:val="nil"/>
              <w:bottom w:val="dotted" w:sz="4" w:space="0" w:color="auto"/>
              <w:right w:val="single" w:sz="4" w:space="0" w:color="auto"/>
            </w:tcBorders>
            <w:shd w:val="clear" w:color="auto" w:fill="auto"/>
            <w:noWrap/>
            <w:vAlign w:val="bottom"/>
            <w:hideMark/>
          </w:tcPr>
          <w:p w14:paraId="654F8004"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35EEF8B0"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r>
      <w:tr w:rsidR="00A75AFD" w:rsidRPr="00A75AFD" w14:paraId="2658709C"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17D2B9E4"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89</w:t>
            </w:r>
          </w:p>
        </w:tc>
        <w:tc>
          <w:tcPr>
            <w:tcW w:w="170" w:type="pct"/>
            <w:tcBorders>
              <w:top w:val="nil"/>
              <w:left w:val="nil"/>
              <w:bottom w:val="dotted" w:sz="4" w:space="0" w:color="auto"/>
              <w:right w:val="single" w:sz="4" w:space="0" w:color="auto"/>
            </w:tcBorders>
            <w:shd w:val="clear" w:color="auto" w:fill="auto"/>
            <w:noWrap/>
            <w:vAlign w:val="bottom"/>
            <w:hideMark/>
          </w:tcPr>
          <w:p w14:paraId="0A3222AB"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01110</w:t>
            </w:r>
          </w:p>
        </w:tc>
        <w:tc>
          <w:tcPr>
            <w:tcW w:w="1543" w:type="pct"/>
            <w:tcBorders>
              <w:top w:val="nil"/>
              <w:left w:val="nil"/>
              <w:bottom w:val="dotted" w:sz="4" w:space="0" w:color="auto"/>
              <w:right w:val="single" w:sz="4" w:space="0" w:color="auto"/>
            </w:tcBorders>
            <w:shd w:val="clear" w:color="auto" w:fill="auto"/>
            <w:noWrap/>
            <w:vAlign w:val="bottom"/>
            <w:hideMark/>
          </w:tcPr>
          <w:p w14:paraId="4068AE7F" w14:textId="77777777" w:rsidR="00851EB0" w:rsidRPr="00A75AFD" w:rsidRDefault="00851EB0" w:rsidP="00851EB0">
            <w:pPr>
              <w:spacing w:after="0" w:line="240" w:lineRule="auto"/>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0AFB16B5"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5DA2C5B0"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4886EA05"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7ACCB008"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198A2A87"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648E4E30"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425A7CC6"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2471A301"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3687267F"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79DC9466"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1E360B16"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1A54128D"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r>
      <w:tr w:rsidR="00A75AFD" w:rsidRPr="00A75AFD" w14:paraId="122A942B"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29E4CBCB"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89</w:t>
            </w:r>
          </w:p>
        </w:tc>
        <w:tc>
          <w:tcPr>
            <w:tcW w:w="170" w:type="pct"/>
            <w:tcBorders>
              <w:top w:val="nil"/>
              <w:left w:val="nil"/>
              <w:bottom w:val="dotted" w:sz="4" w:space="0" w:color="auto"/>
              <w:right w:val="single" w:sz="4" w:space="0" w:color="auto"/>
            </w:tcBorders>
            <w:shd w:val="clear" w:color="auto" w:fill="auto"/>
            <w:noWrap/>
            <w:vAlign w:val="bottom"/>
            <w:hideMark/>
          </w:tcPr>
          <w:p w14:paraId="496AEA49"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01110</w:t>
            </w:r>
          </w:p>
        </w:tc>
        <w:tc>
          <w:tcPr>
            <w:tcW w:w="1543" w:type="pct"/>
            <w:tcBorders>
              <w:top w:val="nil"/>
              <w:left w:val="nil"/>
              <w:bottom w:val="dotted" w:sz="4" w:space="0" w:color="auto"/>
              <w:right w:val="single" w:sz="4" w:space="0" w:color="auto"/>
            </w:tcBorders>
            <w:shd w:val="clear" w:color="auto" w:fill="auto"/>
            <w:noWrap/>
            <w:vAlign w:val="bottom"/>
            <w:hideMark/>
          </w:tcPr>
          <w:p w14:paraId="25AACD8F" w14:textId="77777777" w:rsidR="00851EB0" w:rsidRPr="00A75AFD" w:rsidRDefault="00851EB0" w:rsidP="00851EB0">
            <w:pPr>
              <w:spacing w:after="0" w:line="240" w:lineRule="auto"/>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249CB507"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2AD98B5C" w14:textId="007B0956" w:rsidR="00851EB0" w:rsidRPr="00A75AFD" w:rsidRDefault="00200C0E"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76C41CA3"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5C8B9FB6"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737AE4C0"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4CA69F92"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2F448DC4"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73FF56FD"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25B9305B"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4C80E40E"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07B9D47E"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7F198C5C"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r>
      <w:tr w:rsidR="00A75AFD" w:rsidRPr="00A75AFD" w14:paraId="71766FE4" w14:textId="77777777" w:rsidTr="00851EB0">
        <w:trPr>
          <w:trHeight w:val="180"/>
          <w:jc w:val="center"/>
        </w:trPr>
        <w:tc>
          <w:tcPr>
            <w:tcW w:w="113" w:type="pct"/>
            <w:tcBorders>
              <w:top w:val="nil"/>
              <w:left w:val="single" w:sz="4" w:space="0" w:color="auto"/>
              <w:bottom w:val="dotDash" w:sz="4" w:space="0" w:color="auto"/>
              <w:right w:val="single" w:sz="4" w:space="0" w:color="auto"/>
            </w:tcBorders>
            <w:shd w:val="clear" w:color="auto" w:fill="auto"/>
            <w:noWrap/>
            <w:vAlign w:val="bottom"/>
            <w:hideMark/>
          </w:tcPr>
          <w:p w14:paraId="0682FB15"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89</w:t>
            </w:r>
          </w:p>
        </w:tc>
        <w:tc>
          <w:tcPr>
            <w:tcW w:w="170" w:type="pct"/>
            <w:tcBorders>
              <w:top w:val="nil"/>
              <w:left w:val="nil"/>
              <w:bottom w:val="nil"/>
              <w:right w:val="single" w:sz="4" w:space="0" w:color="auto"/>
            </w:tcBorders>
            <w:shd w:val="clear" w:color="auto" w:fill="auto"/>
            <w:noWrap/>
            <w:vAlign w:val="bottom"/>
            <w:hideMark/>
          </w:tcPr>
          <w:p w14:paraId="69E716B7"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01110</w:t>
            </w:r>
          </w:p>
        </w:tc>
        <w:tc>
          <w:tcPr>
            <w:tcW w:w="1543" w:type="pct"/>
            <w:tcBorders>
              <w:top w:val="nil"/>
              <w:left w:val="nil"/>
              <w:bottom w:val="nil"/>
              <w:right w:val="single" w:sz="4" w:space="0" w:color="auto"/>
            </w:tcBorders>
            <w:shd w:val="clear" w:color="auto" w:fill="auto"/>
            <w:noWrap/>
            <w:vAlign w:val="bottom"/>
            <w:hideMark/>
          </w:tcPr>
          <w:p w14:paraId="615F4C43" w14:textId="77777777" w:rsidR="00851EB0" w:rsidRPr="00A75AFD" w:rsidRDefault="00851EB0" w:rsidP="00851EB0">
            <w:pPr>
              <w:spacing w:after="0" w:line="240" w:lineRule="auto"/>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 </w:t>
            </w:r>
          </w:p>
        </w:tc>
        <w:tc>
          <w:tcPr>
            <w:tcW w:w="136" w:type="pct"/>
            <w:tcBorders>
              <w:top w:val="nil"/>
              <w:left w:val="nil"/>
              <w:bottom w:val="nil"/>
              <w:right w:val="single" w:sz="4" w:space="0" w:color="auto"/>
            </w:tcBorders>
            <w:shd w:val="clear" w:color="auto" w:fill="auto"/>
            <w:noWrap/>
            <w:vAlign w:val="bottom"/>
            <w:hideMark/>
          </w:tcPr>
          <w:p w14:paraId="1FFD81C1"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5</w:t>
            </w:r>
          </w:p>
        </w:tc>
        <w:tc>
          <w:tcPr>
            <w:tcW w:w="459" w:type="pct"/>
            <w:tcBorders>
              <w:top w:val="nil"/>
              <w:left w:val="nil"/>
              <w:bottom w:val="nil"/>
              <w:right w:val="single" w:sz="4" w:space="0" w:color="auto"/>
            </w:tcBorders>
            <w:shd w:val="clear" w:color="auto" w:fill="auto"/>
            <w:noWrap/>
            <w:vAlign w:val="bottom"/>
            <w:hideMark/>
          </w:tcPr>
          <w:p w14:paraId="5B6793AA" w14:textId="49EF094B" w:rsidR="00851EB0" w:rsidRPr="00A75AFD" w:rsidRDefault="00200C0E"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xml:space="preserve">Nga të ardhurat </w:t>
            </w:r>
            <w:r w:rsidR="00851EB0" w:rsidRPr="00A75AFD">
              <w:rPr>
                <w:rFonts w:ascii="Arial" w:eastAsia="Times New Roman" w:hAnsi="Arial" w:cs="Arial"/>
                <w:sz w:val="10"/>
                <w:szCs w:val="10"/>
                <w:lang w:eastAsia="sq-AL"/>
              </w:rPr>
              <w:t>e veta</w:t>
            </w:r>
          </w:p>
        </w:tc>
        <w:tc>
          <w:tcPr>
            <w:tcW w:w="247" w:type="pct"/>
            <w:tcBorders>
              <w:top w:val="nil"/>
              <w:left w:val="nil"/>
              <w:bottom w:val="nil"/>
              <w:right w:val="single" w:sz="4" w:space="0" w:color="auto"/>
            </w:tcBorders>
            <w:shd w:val="clear" w:color="auto" w:fill="auto"/>
            <w:noWrap/>
            <w:vAlign w:val="bottom"/>
            <w:hideMark/>
          </w:tcPr>
          <w:p w14:paraId="2F98D6B2"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nil"/>
              <w:left w:val="nil"/>
              <w:bottom w:val="nil"/>
              <w:right w:val="single" w:sz="4" w:space="0" w:color="auto"/>
            </w:tcBorders>
            <w:shd w:val="clear" w:color="auto" w:fill="auto"/>
            <w:noWrap/>
            <w:vAlign w:val="bottom"/>
            <w:hideMark/>
          </w:tcPr>
          <w:p w14:paraId="157140C2"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nil"/>
              <w:left w:val="nil"/>
              <w:bottom w:val="nil"/>
              <w:right w:val="single" w:sz="4" w:space="0" w:color="auto"/>
            </w:tcBorders>
            <w:shd w:val="clear" w:color="auto" w:fill="auto"/>
            <w:noWrap/>
            <w:vAlign w:val="bottom"/>
            <w:hideMark/>
          </w:tcPr>
          <w:p w14:paraId="34CE2101"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nil"/>
              <w:left w:val="nil"/>
              <w:bottom w:val="nil"/>
              <w:right w:val="single" w:sz="4" w:space="0" w:color="auto"/>
            </w:tcBorders>
            <w:shd w:val="clear" w:color="auto" w:fill="auto"/>
            <w:noWrap/>
            <w:vAlign w:val="bottom"/>
            <w:hideMark/>
          </w:tcPr>
          <w:p w14:paraId="62D4E4A0"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nil"/>
              <w:left w:val="nil"/>
              <w:bottom w:val="nil"/>
              <w:right w:val="single" w:sz="4" w:space="0" w:color="auto"/>
            </w:tcBorders>
            <w:shd w:val="clear" w:color="auto" w:fill="auto"/>
            <w:noWrap/>
            <w:vAlign w:val="bottom"/>
            <w:hideMark/>
          </w:tcPr>
          <w:p w14:paraId="1C53AFFC"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nil"/>
              <w:left w:val="nil"/>
              <w:bottom w:val="nil"/>
              <w:right w:val="single" w:sz="4" w:space="0" w:color="auto"/>
            </w:tcBorders>
            <w:shd w:val="clear" w:color="auto" w:fill="auto"/>
            <w:noWrap/>
            <w:vAlign w:val="bottom"/>
            <w:hideMark/>
          </w:tcPr>
          <w:p w14:paraId="51931290"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nil"/>
              <w:right w:val="single" w:sz="4" w:space="0" w:color="auto"/>
            </w:tcBorders>
            <w:shd w:val="clear" w:color="auto" w:fill="auto"/>
            <w:noWrap/>
            <w:vAlign w:val="bottom"/>
            <w:hideMark/>
          </w:tcPr>
          <w:p w14:paraId="123C0B1D"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nil"/>
              <w:left w:val="nil"/>
              <w:bottom w:val="nil"/>
              <w:right w:val="single" w:sz="4" w:space="0" w:color="auto"/>
            </w:tcBorders>
            <w:shd w:val="clear" w:color="auto" w:fill="auto"/>
            <w:noWrap/>
            <w:vAlign w:val="bottom"/>
            <w:hideMark/>
          </w:tcPr>
          <w:p w14:paraId="2483011F"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nil"/>
              <w:left w:val="nil"/>
              <w:bottom w:val="nil"/>
              <w:right w:val="single" w:sz="4" w:space="0" w:color="auto"/>
            </w:tcBorders>
            <w:shd w:val="clear" w:color="auto" w:fill="auto"/>
            <w:noWrap/>
            <w:vAlign w:val="bottom"/>
            <w:hideMark/>
          </w:tcPr>
          <w:p w14:paraId="50CED4D5"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nil"/>
              <w:right w:val="single" w:sz="4" w:space="0" w:color="auto"/>
            </w:tcBorders>
            <w:shd w:val="clear" w:color="auto" w:fill="auto"/>
            <w:noWrap/>
            <w:vAlign w:val="bottom"/>
            <w:hideMark/>
          </w:tcPr>
          <w:p w14:paraId="29C7CFAA"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r>
      <w:tr w:rsidR="00A75AFD" w:rsidRPr="00A75AFD" w14:paraId="6F093BA7" w14:textId="77777777" w:rsidTr="00851EB0">
        <w:trPr>
          <w:trHeight w:val="180"/>
          <w:jc w:val="center"/>
        </w:trPr>
        <w:tc>
          <w:tcPr>
            <w:tcW w:w="113" w:type="pct"/>
            <w:tcBorders>
              <w:top w:val="nil"/>
              <w:left w:val="single" w:sz="4" w:space="0" w:color="auto"/>
              <w:bottom w:val="single" w:sz="4" w:space="0" w:color="auto"/>
              <w:right w:val="single" w:sz="4" w:space="0" w:color="auto"/>
            </w:tcBorders>
            <w:shd w:val="clear" w:color="auto" w:fill="auto"/>
            <w:noWrap/>
            <w:vAlign w:val="bottom"/>
            <w:hideMark/>
          </w:tcPr>
          <w:p w14:paraId="67AF7470" w14:textId="77777777" w:rsidR="00851EB0" w:rsidRPr="00A75AFD" w:rsidRDefault="00851EB0" w:rsidP="00851EB0">
            <w:pPr>
              <w:spacing w:after="0" w:line="240" w:lineRule="auto"/>
              <w:jc w:val="center"/>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89</w:t>
            </w:r>
          </w:p>
        </w:tc>
        <w:tc>
          <w:tcPr>
            <w:tcW w:w="170" w:type="pct"/>
            <w:tcBorders>
              <w:top w:val="dotDash" w:sz="4" w:space="0" w:color="auto"/>
              <w:left w:val="nil"/>
              <w:bottom w:val="single" w:sz="4" w:space="0" w:color="auto"/>
              <w:right w:val="single" w:sz="4" w:space="0" w:color="auto"/>
            </w:tcBorders>
            <w:shd w:val="clear" w:color="auto" w:fill="auto"/>
            <w:noWrap/>
            <w:vAlign w:val="bottom"/>
            <w:hideMark/>
          </w:tcPr>
          <w:p w14:paraId="5112DB35" w14:textId="77777777" w:rsidR="00851EB0" w:rsidRPr="00A75AFD" w:rsidRDefault="00851EB0" w:rsidP="00851EB0">
            <w:pPr>
              <w:spacing w:after="0" w:line="240" w:lineRule="auto"/>
              <w:jc w:val="center"/>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s</w:t>
            </w:r>
          </w:p>
        </w:tc>
        <w:tc>
          <w:tcPr>
            <w:tcW w:w="1543" w:type="pct"/>
            <w:tcBorders>
              <w:top w:val="dotDash" w:sz="4" w:space="0" w:color="auto"/>
              <w:left w:val="nil"/>
              <w:bottom w:val="single" w:sz="4" w:space="0" w:color="auto"/>
              <w:right w:val="single" w:sz="4" w:space="0" w:color="auto"/>
            </w:tcBorders>
            <w:shd w:val="clear" w:color="auto" w:fill="auto"/>
            <w:noWrap/>
            <w:vAlign w:val="bottom"/>
            <w:hideMark/>
          </w:tcPr>
          <w:p w14:paraId="5B705705" w14:textId="5A9B9CF8" w:rsidR="00851EB0" w:rsidRPr="00A75AFD" w:rsidRDefault="00851EB0" w:rsidP="00851EB0">
            <w:pPr>
              <w:spacing w:after="0" w:line="240" w:lineRule="auto"/>
              <w:jc w:val="center"/>
              <w:rPr>
                <w:rFonts w:ascii="Arial" w:eastAsia="Times New Roman" w:hAnsi="Arial" w:cs="Arial"/>
                <w:b/>
                <w:bCs/>
                <w:sz w:val="10"/>
                <w:szCs w:val="10"/>
                <w:lang w:eastAsia="sq-AL"/>
              </w:rPr>
            </w:pPr>
            <w:proofErr w:type="spellStart"/>
            <w:r w:rsidRPr="00A75AFD">
              <w:rPr>
                <w:rFonts w:ascii="Arial" w:eastAsia="Times New Roman" w:hAnsi="Arial" w:cs="Arial"/>
                <w:b/>
                <w:bCs/>
                <w:sz w:val="10"/>
                <w:szCs w:val="10"/>
                <w:lang w:eastAsia="sq-AL"/>
              </w:rPr>
              <w:t>Komisioneri</w:t>
            </w:r>
            <w:proofErr w:type="spellEnd"/>
            <w:r w:rsidRPr="00A75AFD">
              <w:rPr>
                <w:rFonts w:ascii="Arial" w:eastAsia="Times New Roman" w:hAnsi="Arial" w:cs="Arial"/>
                <w:b/>
                <w:bCs/>
                <w:sz w:val="10"/>
                <w:szCs w:val="10"/>
                <w:lang w:eastAsia="sq-AL"/>
              </w:rPr>
              <w:t xml:space="preserve"> për t</w:t>
            </w:r>
            <w:r w:rsidR="00ED7CF7" w:rsidRPr="00A75AFD">
              <w:rPr>
                <w:rFonts w:ascii="Arial" w:eastAsia="Times New Roman" w:hAnsi="Arial" w:cs="Arial"/>
                <w:b/>
                <w:bCs/>
                <w:sz w:val="10"/>
                <w:szCs w:val="10"/>
                <w:lang w:eastAsia="sq-AL"/>
              </w:rPr>
              <w:t>ë</w:t>
            </w:r>
            <w:r w:rsidRPr="00A75AFD">
              <w:rPr>
                <w:rFonts w:ascii="Arial" w:eastAsia="Times New Roman" w:hAnsi="Arial" w:cs="Arial"/>
                <w:b/>
                <w:bCs/>
                <w:sz w:val="10"/>
                <w:szCs w:val="10"/>
                <w:lang w:eastAsia="sq-AL"/>
              </w:rPr>
              <w:t xml:space="preserve"> </w:t>
            </w:r>
            <w:r w:rsidR="00ED7CF7" w:rsidRPr="00A75AFD">
              <w:rPr>
                <w:rFonts w:ascii="Arial" w:eastAsia="Times New Roman" w:hAnsi="Arial" w:cs="Arial"/>
                <w:b/>
                <w:bCs/>
                <w:sz w:val="10"/>
                <w:szCs w:val="10"/>
                <w:lang w:eastAsia="sq-AL"/>
              </w:rPr>
              <w:t>Drejtën</w:t>
            </w:r>
            <w:r w:rsidRPr="00A75AFD">
              <w:rPr>
                <w:rFonts w:ascii="Arial" w:eastAsia="Times New Roman" w:hAnsi="Arial" w:cs="Arial"/>
                <w:b/>
                <w:bCs/>
                <w:sz w:val="10"/>
                <w:szCs w:val="10"/>
                <w:lang w:eastAsia="sq-AL"/>
              </w:rPr>
              <w:t xml:space="preserve"> e Informimit dhe Mbrojtjen e të Dhënave Personale</w:t>
            </w:r>
          </w:p>
        </w:tc>
        <w:tc>
          <w:tcPr>
            <w:tcW w:w="136" w:type="pct"/>
            <w:tcBorders>
              <w:top w:val="dotDash" w:sz="4" w:space="0" w:color="auto"/>
              <w:left w:val="nil"/>
              <w:bottom w:val="single" w:sz="4" w:space="0" w:color="auto"/>
              <w:right w:val="single" w:sz="4" w:space="0" w:color="auto"/>
            </w:tcBorders>
            <w:shd w:val="clear" w:color="auto" w:fill="auto"/>
            <w:noWrap/>
            <w:vAlign w:val="bottom"/>
            <w:hideMark/>
          </w:tcPr>
          <w:p w14:paraId="7FC741B0"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459" w:type="pct"/>
            <w:tcBorders>
              <w:top w:val="dotDash" w:sz="4" w:space="0" w:color="auto"/>
              <w:left w:val="nil"/>
              <w:bottom w:val="single" w:sz="4" w:space="0" w:color="auto"/>
              <w:right w:val="single" w:sz="4" w:space="0" w:color="auto"/>
            </w:tcBorders>
            <w:shd w:val="clear" w:color="auto" w:fill="auto"/>
            <w:noWrap/>
            <w:vAlign w:val="bottom"/>
            <w:hideMark/>
          </w:tcPr>
          <w:p w14:paraId="1A300C34"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4050E5C1"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110,140</w:t>
            </w:r>
          </w:p>
        </w:tc>
        <w:tc>
          <w:tcPr>
            <w:tcW w:w="262" w:type="pct"/>
            <w:tcBorders>
              <w:top w:val="dotDash" w:sz="4" w:space="0" w:color="auto"/>
              <w:left w:val="nil"/>
              <w:bottom w:val="single" w:sz="4" w:space="0" w:color="auto"/>
              <w:right w:val="single" w:sz="4" w:space="0" w:color="auto"/>
            </w:tcBorders>
            <w:shd w:val="clear" w:color="auto" w:fill="auto"/>
            <w:noWrap/>
            <w:vAlign w:val="bottom"/>
            <w:hideMark/>
          </w:tcPr>
          <w:p w14:paraId="7A8B0629"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17,330</w:t>
            </w:r>
          </w:p>
        </w:tc>
        <w:tc>
          <w:tcPr>
            <w:tcW w:w="228" w:type="pct"/>
            <w:tcBorders>
              <w:top w:val="dotDash" w:sz="4" w:space="0" w:color="auto"/>
              <w:left w:val="nil"/>
              <w:bottom w:val="single" w:sz="4" w:space="0" w:color="auto"/>
              <w:right w:val="single" w:sz="4" w:space="0" w:color="auto"/>
            </w:tcBorders>
            <w:shd w:val="clear" w:color="auto" w:fill="auto"/>
            <w:noWrap/>
            <w:vAlign w:val="bottom"/>
            <w:hideMark/>
          </w:tcPr>
          <w:p w14:paraId="4278460F"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32,840</w:t>
            </w:r>
          </w:p>
        </w:tc>
        <w:tc>
          <w:tcPr>
            <w:tcW w:w="209" w:type="pct"/>
            <w:tcBorders>
              <w:top w:val="dotDash" w:sz="4" w:space="0" w:color="auto"/>
              <w:left w:val="nil"/>
              <w:bottom w:val="single" w:sz="4" w:space="0" w:color="auto"/>
              <w:right w:val="single" w:sz="4" w:space="0" w:color="auto"/>
            </w:tcBorders>
            <w:shd w:val="clear" w:color="auto" w:fill="auto"/>
            <w:noWrap/>
            <w:vAlign w:val="bottom"/>
            <w:hideMark/>
          </w:tcPr>
          <w:p w14:paraId="1B248E56"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c>
          <w:tcPr>
            <w:tcW w:w="344" w:type="pct"/>
            <w:tcBorders>
              <w:top w:val="dotDash" w:sz="4" w:space="0" w:color="auto"/>
              <w:left w:val="nil"/>
              <w:bottom w:val="single" w:sz="4" w:space="0" w:color="auto"/>
              <w:right w:val="single" w:sz="4" w:space="0" w:color="auto"/>
            </w:tcBorders>
            <w:shd w:val="clear" w:color="auto" w:fill="auto"/>
            <w:noWrap/>
            <w:vAlign w:val="bottom"/>
            <w:hideMark/>
          </w:tcPr>
          <w:p w14:paraId="64752765"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c>
          <w:tcPr>
            <w:tcW w:w="264" w:type="pct"/>
            <w:tcBorders>
              <w:top w:val="dotDash" w:sz="4" w:space="0" w:color="auto"/>
              <w:left w:val="nil"/>
              <w:bottom w:val="single" w:sz="4" w:space="0" w:color="auto"/>
              <w:right w:val="single" w:sz="4" w:space="0" w:color="auto"/>
            </w:tcBorders>
            <w:shd w:val="clear" w:color="auto" w:fill="auto"/>
            <w:noWrap/>
            <w:vAlign w:val="bottom"/>
            <w:hideMark/>
          </w:tcPr>
          <w:p w14:paraId="7D7549B2"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150</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1799231C"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240</w:t>
            </w:r>
          </w:p>
        </w:tc>
        <w:tc>
          <w:tcPr>
            <w:tcW w:w="281" w:type="pct"/>
            <w:tcBorders>
              <w:top w:val="dotDash" w:sz="4" w:space="0" w:color="auto"/>
              <w:left w:val="nil"/>
              <w:bottom w:val="single" w:sz="4" w:space="0" w:color="auto"/>
              <w:right w:val="single" w:sz="4" w:space="0" w:color="auto"/>
            </w:tcBorders>
            <w:shd w:val="clear" w:color="auto" w:fill="auto"/>
            <w:noWrap/>
            <w:vAlign w:val="bottom"/>
            <w:hideMark/>
          </w:tcPr>
          <w:p w14:paraId="68E49CF2"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c>
          <w:tcPr>
            <w:tcW w:w="251" w:type="pct"/>
            <w:tcBorders>
              <w:top w:val="dotDash" w:sz="4" w:space="0" w:color="auto"/>
              <w:left w:val="nil"/>
              <w:bottom w:val="single" w:sz="4" w:space="0" w:color="auto"/>
              <w:right w:val="single" w:sz="4" w:space="0" w:color="auto"/>
            </w:tcBorders>
            <w:shd w:val="clear" w:color="auto" w:fill="auto"/>
            <w:noWrap/>
            <w:vAlign w:val="bottom"/>
            <w:hideMark/>
          </w:tcPr>
          <w:p w14:paraId="2565DD76"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9,000</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4FEDC0C6"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169,700</w:t>
            </w:r>
          </w:p>
        </w:tc>
      </w:tr>
      <w:tr w:rsidR="00A75AFD" w:rsidRPr="00A75AFD" w14:paraId="0DB09E3B" w14:textId="77777777" w:rsidTr="00851EB0">
        <w:trPr>
          <w:trHeight w:val="180"/>
          <w:jc w:val="center"/>
        </w:trPr>
        <w:tc>
          <w:tcPr>
            <w:tcW w:w="113" w:type="pct"/>
            <w:tcBorders>
              <w:top w:val="single" w:sz="4" w:space="0" w:color="auto"/>
              <w:left w:val="single" w:sz="4" w:space="0" w:color="auto"/>
              <w:bottom w:val="dotted" w:sz="4" w:space="0" w:color="auto"/>
              <w:right w:val="single" w:sz="4" w:space="0" w:color="auto"/>
            </w:tcBorders>
            <w:shd w:val="clear" w:color="auto" w:fill="auto"/>
            <w:noWrap/>
            <w:vAlign w:val="bottom"/>
            <w:hideMark/>
          </w:tcPr>
          <w:p w14:paraId="504259B2"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90</w:t>
            </w:r>
          </w:p>
        </w:tc>
        <w:tc>
          <w:tcPr>
            <w:tcW w:w="170" w:type="pct"/>
            <w:tcBorders>
              <w:top w:val="single" w:sz="4" w:space="0" w:color="auto"/>
              <w:left w:val="nil"/>
              <w:bottom w:val="dotted" w:sz="4" w:space="0" w:color="auto"/>
              <w:right w:val="single" w:sz="4" w:space="0" w:color="auto"/>
            </w:tcBorders>
            <w:shd w:val="clear" w:color="auto" w:fill="auto"/>
            <w:noWrap/>
            <w:vAlign w:val="bottom"/>
            <w:hideMark/>
          </w:tcPr>
          <w:p w14:paraId="1C77EE63"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01110</w:t>
            </w:r>
          </w:p>
        </w:tc>
        <w:tc>
          <w:tcPr>
            <w:tcW w:w="1543" w:type="pct"/>
            <w:tcBorders>
              <w:top w:val="single" w:sz="4" w:space="0" w:color="auto"/>
              <w:left w:val="nil"/>
              <w:bottom w:val="dotted" w:sz="4" w:space="0" w:color="auto"/>
              <w:right w:val="single" w:sz="4" w:space="0" w:color="auto"/>
            </w:tcBorders>
            <w:shd w:val="clear" w:color="auto" w:fill="auto"/>
            <w:noWrap/>
            <w:vAlign w:val="bottom"/>
            <w:hideMark/>
          </w:tcPr>
          <w:p w14:paraId="400114F2" w14:textId="55E495F1" w:rsidR="00851EB0" w:rsidRPr="00A75AFD" w:rsidRDefault="00851EB0" w:rsidP="00851EB0">
            <w:pPr>
              <w:spacing w:after="0" w:line="240" w:lineRule="auto"/>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Veprimtaria e komisionit t</w:t>
            </w:r>
            <w:r w:rsidR="00ED7CF7" w:rsidRPr="00A75AFD">
              <w:rPr>
                <w:rFonts w:ascii="Arial" w:eastAsia="Times New Roman" w:hAnsi="Arial" w:cs="Arial"/>
                <w:b/>
                <w:bCs/>
                <w:sz w:val="10"/>
                <w:szCs w:val="10"/>
                <w:lang w:eastAsia="sq-AL"/>
              </w:rPr>
              <w:t>ë</w:t>
            </w:r>
            <w:r w:rsidRPr="00A75AFD">
              <w:rPr>
                <w:rFonts w:ascii="Arial" w:eastAsia="Times New Roman" w:hAnsi="Arial" w:cs="Arial"/>
                <w:b/>
                <w:bCs/>
                <w:sz w:val="10"/>
                <w:szCs w:val="10"/>
                <w:lang w:eastAsia="sq-AL"/>
              </w:rPr>
              <w:t xml:space="preserve"> prokurimit publik</w:t>
            </w:r>
          </w:p>
        </w:tc>
        <w:tc>
          <w:tcPr>
            <w:tcW w:w="136" w:type="pct"/>
            <w:tcBorders>
              <w:top w:val="single" w:sz="4" w:space="0" w:color="auto"/>
              <w:left w:val="nil"/>
              <w:bottom w:val="dotted" w:sz="4" w:space="0" w:color="auto"/>
              <w:right w:val="single" w:sz="4" w:space="0" w:color="auto"/>
            </w:tcBorders>
            <w:shd w:val="clear" w:color="auto" w:fill="auto"/>
            <w:noWrap/>
            <w:vAlign w:val="bottom"/>
            <w:hideMark/>
          </w:tcPr>
          <w:p w14:paraId="048D5E9C"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1</w:t>
            </w:r>
          </w:p>
        </w:tc>
        <w:tc>
          <w:tcPr>
            <w:tcW w:w="459" w:type="pct"/>
            <w:tcBorders>
              <w:top w:val="single" w:sz="4" w:space="0" w:color="auto"/>
              <w:left w:val="nil"/>
              <w:bottom w:val="dotted" w:sz="4" w:space="0" w:color="auto"/>
              <w:right w:val="single" w:sz="4" w:space="0" w:color="auto"/>
            </w:tcBorders>
            <w:shd w:val="clear" w:color="auto" w:fill="auto"/>
            <w:noWrap/>
            <w:vAlign w:val="bottom"/>
            <w:hideMark/>
          </w:tcPr>
          <w:p w14:paraId="3E734038"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Çelje nga buxheti</w:t>
            </w:r>
          </w:p>
        </w:tc>
        <w:tc>
          <w:tcPr>
            <w:tcW w:w="247" w:type="pct"/>
            <w:tcBorders>
              <w:top w:val="single" w:sz="4" w:space="0" w:color="auto"/>
              <w:left w:val="nil"/>
              <w:bottom w:val="dotted" w:sz="4" w:space="0" w:color="auto"/>
              <w:right w:val="single" w:sz="4" w:space="0" w:color="auto"/>
            </w:tcBorders>
            <w:shd w:val="clear" w:color="auto" w:fill="auto"/>
            <w:noWrap/>
            <w:vAlign w:val="bottom"/>
            <w:hideMark/>
          </w:tcPr>
          <w:p w14:paraId="66736B00"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79,180</w:t>
            </w:r>
          </w:p>
        </w:tc>
        <w:tc>
          <w:tcPr>
            <w:tcW w:w="262" w:type="pct"/>
            <w:tcBorders>
              <w:top w:val="single" w:sz="4" w:space="0" w:color="auto"/>
              <w:left w:val="nil"/>
              <w:bottom w:val="dotted" w:sz="4" w:space="0" w:color="auto"/>
              <w:right w:val="single" w:sz="4" w:space="0" w:color="auto"/>
            </w:tcBorders>
            <w:shd w:val="clear" w:color="auto" w:fill="auto"/>
            <w:noWrap/>
            <w:vAlign w:val="bottom"/>
            <w:hideMark/>
          </w:tcPr>
          <w:p w14:paraId="74DCC3DA"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13,218</w:t>
            </w:r>
          </w:p>
        </w:tc>
        <w:tc>
          <w:tcPr>
            <w:tcW w:w="228" w:type="pct"/>
            <w:tcBorders>
              <w:top w:val="single" w:sz="4" w:space="0" w:color="auto"/>
              <w:left w:val="nil"/>
              <w:bottom w:val="dotted" w:sz="4" w:space="0" w:color="auto"/>
              <w:right w:val="single" w:sz="4" w:space="0" w:color="auto"/>
            </w:tcBorders>
            <w:shd w:val="clear" w:color="auto" w:fill="auto"/>
            <w:noWrap/>
            <w:vAlign w:val="bottom"/>
            <w:hideMark/>
          </w:tcPr>
          <w:p w14:paraId="54526EC4"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21,000</w:t>
            </w:r>
          </w:p>
        </w:tc>
        <w:tc>
          <w:tcPr>
            <w:tcW w:w="209" w:type="pct"/>
            <w:tcBorders>
              <w:top w:val="single" w:sz="4" w:space="0" w:color="auto"/>
              <w:left w:val="nil"/>
              <w:bottom w:val="dotted" w:sz="4" w:space="0" w:color="auto"/>
              <w:right w:val="single" w:sz="4" w:space="0" w:color="auto"/>
            </w:tcBorders>
            <w:shd w:val="clear" w:color="auto" w:fill="auto"/>
            <w:noWrap/>
            <w:vAlign w:val="bottom"/>
            <w:hideMark/>
          </w:tcPr>
          <w:p w14:paraId="797036AF"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single" w:sz="4" w:space="0" w:color="auto"/>
              <w:left w:val="nil"/>
              <w:bottom w:val="dotted" w:sz="4" w:space="0" w:color="auto"/>
              <w:right w:val="single" w:sz="4" w:space="0" w:color="auto"/>
            </w:tcBorders>
            <w:shd w:val="clear" w:color="auto" w:fill="auto"/>
            <w:noWrap/>
            <w:vAlign w:val="bottom"/>
            <w:hideMark/>
          </w:tcPr>
          <w:p w14:paraId="60EEBD7A"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single" w:sz="4" w:space="0" w:color="auto"/>
              <w:left w:val="nil"/>
              <w:bottom w:val="dotted" w:sz="4" w:space="0" w:color="auto"/>
              <w:right w:val="single" w:sz="4" w:space="0" w:color="auto"/>
            </w:tcBorders>
            <w:shd w:val="clear" w:color="auto" w:fill="auto"/>
            <w:noWrap/>
            <w:vAlign w:val="bottom"/>
            <w:hideMark/>
          </w:tcPr>
          <w:p w14:paraId="41E7CC5C"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single" w:sz="4" w:space="0" w:color="auto"/>
              <w:left w:val="nil"/>
              <w:bottom w:val="dotted" w:sz="4" w:space="0" w:color="auto"/>
              <w:right w:val="single" w:sz="4" w:space="0" w:color="auto"/>
            </w:tcBorders>
            <w:shd w:val="clear" w:color="auto" w:fill="auto"/>
            <w:noWrap/>
            <w:vAlign w:val="bottom"/>
            <w:hideMark/>
          </w:tcPr>
          <w:p w14:paraId="7497B37F"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300</w:t>
            </w:r>
          </w:p>
        </w:tc>
        <w:tc>
          <w:tcPr>
            <w:tcW w:w="281" w:type="pct"/>
            <w:tcBorders>
              <w:top w:val="single" w:sz="4" w:space="0" w:color="auto"/>
              <w:left w:val="nil"/>
              <w:bottom w:val="dotted" w:sz="4" w:space="0" w:color="auto"/>
              <w:right w:val="single" w:sz="4" w:space="0" w:color="auto"/>
            </w:tcBorders>
            <w:shd w:val="clear" w:color="auto" w:fill="auto"/>
            <w:noWrap/>
            <w:vAlign w:val="bottom"/>
            <w:hideMark/>
          </w:tcPr>
          <w:p w14:paraId="7ACDF350"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single" w:sz="4" w:space="0" w:color="auto"/>
              <w:left w:val="nil"/>
              <w:bottom w:val="dotted" w:sz="4" w:space="0" w:color="auto"/>
              <w:right w:val="single" w:sz="4" w:space="0" w:color="auto"/>
            </w:tcBorders>
            <w:shd w:val="clear" w:color="auto" w:fill="auto"/>
            <w:noWrap/>
            <w:vAlign w:val="bottom"/>
            <w:hideMark/>
          </w:tcPr>
          <w:p w14:paraId="49FC3EB8"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6,000</w:t>
            </w:r>
          </w:p>
        </w:tc>
        <w:tc>
          <w:tcPr>
            <w:tcW w:w="247" w:type="pct"/>
            <w:tcBorders>
              <w:top w:val="single" w:sz="4" w:space="0" w:color="auto"/>
              <w:left w:val="nil"/>
              <w:bottom w:val="dotted" w:sz="4" w:space="0" w:color="auto"/>
              <w:right w:val="single" w:sz="4" w:space="0" w:color="auto"/>
            </w:tcBorders>
            <w:shd w:val="clear" w:color="auto" w:fill="auto"/>
            <w:noWrap/>
            <w:vAlign w:val="bottom"/>
            <w:hideMark/>
          </w:tcPr>
          <w:p w14:paraId="6CFF0005"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119,698</w:t>
            </w:r>
          </w:p>
        </w:tc>
      </w:tr>
      <w:tr w:rsidR="00A75AFD" w:rsidRPr="00A75AFD" w14:paraId="242E4CEA" w14:textId="77777777" w:rsidTr="00851EB0">
        <w:trPr>
          <w:trHeight w:val="180"/>
          <w:jc w:val="center"/>
        </w:trPr>
        <w:tc>
          <w:tcPr>
            <w:tcW w:w="113"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14:paraId="4BB2EBD0"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90</w:t>
            </w:r>
          </w:p>
        </w:tc>
        <w:tc>
          <w:tcPr>
            <w:tcW w:w="170" w:type="pct"/>
            <w:tcBorders>
              <w:top w:val="dotted" w:sz="4" w:space="0" w:color="auto"/>
              <w:left w:val="nil"/>
              <w:bottom w:val="dotted" w:sz="4" w:space="0" w:color="auto"/>
              <w:right w:val="single" w:sz="4" w:space="0" w:color="auto"/>
            </w:tcBorders>
            <w:shd w:val="clear" w:color="auto" w:fill="auto"/>
            <w:noWrap/>
            <w:vAlign w:val="bottom"/>
            <w:hideMark/>
          </w:tcPr>
          <w:p w14:paraId="2A0D751D"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01110</w:t>
            </w:r>
          </w:p>
        </w:tc>
        <w:tc>
          <w:tcPr>
            <w:tcW w:w="1543" w:type="pct"/>
            <w:tcBorders>
              <w:top w:val="dotted" w:sz="4" w:space="0" w:color="auto"/>
              <w:left w:val="nil"/>
              <w:bottom w:val="dotted" w:sz="4" w:space="0" w:color="auto"/>
              <w:right w:val="single" w:sz="4" w:space="0" w:color="auto"/>
            </w:tcBorders>
            <w:shd w:val="clear" w:color="auto" w:fill="auto"/>
            <w:noWrap/>
            <w:vAlign w:val="bottom"/>
            <w:hideMark/>
          </w:tcPr>
          <w:p w14:paraId="61529840" w14:textId="77777777" w:rsidR="00851EB0" w:rsidRPr="00A75AFD" w:rsidRDefault="00851EB0" w:rsidP="00851EB0">
            <w:pPr>
              <w:spacing w:after="0" w:line="240" w:lineRule="auto"/>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 </w:t>
            </w:r>
          </w:p>
        </w:tc>
        <w:tc>
          <w:tcPr>
            <w:tcW w:w="136" w:type="pct"/>
            <w:tcBorders>
              <w:top w:val="dotted" w:sz="4" w:space="0" w:color="auto"/>
              <w:left w:val="nil"/>
              <w:bottom w:val="dotted" w:sz="4" w:space="0" w:color="auto"/>
              <w:right w:val="single" w:sz="4" w:space="0" w:color="auto"/>
            </w:tcBorders>
            <w:shd w:val="clear" w:color="auto" w:fill="auto"/>
            <w:noWrap/>
            <w:vAlign w:val="bottom"/>
            <w:hideMark/>
          </w:tcPr>
          <w:p w14:paraId="38A7AA5D"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2</w:t>
            </w:r>
          </w:p>
        </w:tc>
        <w:tc>
          <w:tcPr>
            <w:tcW w:w="459" w:type="pct"/>
            <w:tcBorders>
              <w:top w:val="dotted" w:sz="4" w:space="0" w:color="auto"/>
              <w:left w:val="nil"/>
              <w:bottom w:val="dotted" w:sz="4" w:space="0" w:color="auto"/>
              <w:right w:val="single" w:sz="4" w:space="0" w:color="auto"/>
            </w:tcBorders>
            <w:shd w:val="clear" w:color="auto" w:fill="auto"/>
            <w:noWrap/>
            <w:vAlign w:val="bottom"/>
            <w:hideMark/>
          </w:tcPr>
          <w:p w14:paraId="133F86D5"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Financim i huaj</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07245314"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dotted" w:sz="4" w:space="0" w:color="auto"/>
              <w:left w:val="nil"/>
              <w:bottom w:val="dotted" w:sz="4" w:space="0" w:color="auto"/>
              <w:right w:val="single" w:sz="4" w:space="0" w:color="auto"/>
            </w:tcBorders>
            <w:shd w:val="clear" w:color="auto" w:fill="auto"/>
            <w:noWrap/>
            <w:vAlign w:val="bottom"/>
            <w:hideMark/>
          </w:tcPr>
          <w:p w14:paraId="1793D480"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dotted" w:sz="4" w:space="0" w:color="auto"/>
              <w:left w:val="nil"/>
              <w:bottom w:val="dotted" w:sz="4" w:space="0" w:color="auto"/>
              <w:right w:val="single" w:sz="4" w:space="0" w:color="auto"/>
            </w:tcBorders>
            <w:shd w:val="clear" w:color="auto" w:fill="auto"/>
            <w:noWrap/>
            <w:vAlign w:val="bottom"/>
            <w:hideMark/>
          </w:tcPr>
          <w:p w14:paraId="1D4BE8C0"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dotted" w:sz="4" w:space="0" w:color="auto"/>
              <w:left w:val="nil"/>
              <w:bottom w:val="dotted" w:sz="4" w:space="0" w:color="auto"/>
              <w:right w:val="single" w:sz="4" w:space="0" w:color="auto"/>
            </w:tcBorders>
            <w:shd w:val="clear" w:color="auto" w:fill="auto"/>
            <w:noWrap/>
            <w:vAlign w:val="bottom"/>
            <w:hideMark/>
          </w:tcPr>
          <w:p w14:paraId="042CD4B6"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dotted" w:sz="4" w:space="0" w:color="auto"/>
              <w:left w:val="nil"/>
              <w:bottom w:val="dotted" w:sz="4" w:space="0" w:color="auto"/>
              <w:right w:val="single" w:sz="4" w:space="0" w:color="auto"/>
            </w:tcBorders>
            <w:shd w:val="clear" w:color="auto" w:fill="auto"/>
            <w:noWrap/>
            <w:vAlign w:val="bottom"/>
            <w:hideMark/>
          </w:tcPr>
          <w:p w14:paraId="46E8FE1E"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dotted" w:sz="4" w:space="0" w:color="auto"/>
              <w:left w:val="nil"/>
              <w:bottom w:val="dotted" w:sz="4" w:space="0" w:color="auto"/>
              <w:right w:val="single" w:sz="4" w:space="0" w:color="auto"/>
            </w:tcBorders>
            <w:shd w:val="clear" w:color="auto" w:fill="auto"/>
            <w:noWrap/>
            <w:vAlign w:val="bottom"/>
            <w:hideMark/>
          </w:tcPr>
          <w:p w14:paraId="7369A0FC"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3651C674"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dotted" w:sz="4" w:space="0" w:color="auto"/>
              <w:left w:val="nil"/>
              <w:bottom w:val="dotted" w:sz="4" w:space="0" w:color="auto"/>
              <w:right w:val="single" w:sz="4" w:space="0" w:color="auto"/>
            </w:tcBorders>
            <w:shd w:val="clear" w:color="auto" w:fill="auto"/>
            <w:noWrap/>
            <w:vAlign w:val="bottom"/>
            <w:hideMark/>
          </w:tcPr>
          <w:p w14:paraId="7A3720FC"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dotted" w:sz="4" w:space="0" w:color="auto"/>
              <w:left w:val="nil"/>
              <w:bottom w:val="dotted" w:sz="4" w:space="0" w:color="auto"/>
              <w:right w:val="single" w:sz="4" w:space="0" w:color="auto"/>
            </w:tcBorders>
            <w:shd w:val="clear" w:color="auto" w:fill="auto"/>
            <w:noWrap/>
            <w:vAlign w:val="bottom"/>
            <w:hideMark/>
          </w:tcPr>
          <w:p w14:paraId="2FF96360"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0D662F39"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r>
      <w:tr w:rsidR="00A75AFD" w:rsidRPr="00A75AFD" w14:paraId="000209A7"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1F49711F"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90</w:t>
            </w:r>
          </w:p>
        </w:tc>
        <w:tc>
          <w:tcPr>
            <w:tcW w:w="170" w:type="pct"/>
            <w:tcBorders>
              <w:top w:val="nil"/>
              <w:left w:val="nil"/>
              <w:bottom w:val="dotted" w:sz="4" w:space="0" w:color="auto"/>
              <w:right w:val="single" w:sz="4" w:space="0" w:color="auto"/>
            </w:tcBorders>
            <w:shd w:val="clear" w:color="auto" w:fill="auto"/>
            <w:noWrap/>
            <w:vAlign w:val="bottom"/>
            <w:hideMark/>
          </w:tcPr>
          <w:p w14:paraId="5F856A02"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01110</w:t>
            </w:r>
          </w:p>
        </w:tc>
        <w:tc>
          <w:tcPr>
            <w:tcW w:w="1543" w:type="pct"/>
            <w:tcBorders>
              <w:top w:val="nil"/>
              <w:left w:val="nil"/>
              <w:bottom w:val="dotted" w:sz="4" w:space="0" w:color="auto"/>
              <w:right w:val="single" w:sz="4" w:space="0" w:color="auto"/>
            </w:tcBorders>
            <w:shd w:val="clear" w:color="auto" w:fill="auto"/>
            <w:noWrap/>
            <w:vAlign w:val="bottom"/>
            <w:hideMark/>
          </w:tcPr>
          <w:p w14:paraId="1C40ADF7" w14:textId="77777777" w:rsidR="00851EB0" w:rsidRPr="00A75AFD" w:rsidRDefault="00851EB0" w:rsidP="00851EB0">
            <w:pPr>
              <w:spacing w:after="0" w:line="240" w:lineRule="auto"/>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785E8B08"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5E08BBD9"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101B5D1C"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04CFB685"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2F99BA66"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3790A9BB"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43CC3A22"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0CDF03F8"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62A7FDDC"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61C2C6AC"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084CA7F4"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7FD3EB97"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r>
      <w:tr w:rsidR="00A75AFD" w:rsidRPr="00A75AFD" w14:paraId="00FFF2BA"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693900A4"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90</w:t>
            </w:r>
          </w:p>
        </w:tc>
        <w:tc>
          <w:tcPr>
            <w:tcW w:w="170" w:type="pct"/>
            <w:tcBorders>
              <w:top w:val="nil"/>
              <w:left w:val="nil"/>
              <w:bottom w:val="dotted" w:sz="4" w:space="0" w:color="auto"/>
              <w:right w:val="single" w:sz="4" w:space="0" w:color="auto"/>
            </w:tcBorders>
            <w:shd w:val="clear" w:color="auto" w:fill="auto"/>
            <w:noWrap/>
            <w:vAlign w:val="bottom"/>
            <w:hideMark/>
          </w:tcPr>
          <w:p w14:paraId="4ADA7D87"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01110</w:t>
            </w:r>
          </w:p>
        </w:tc>
        <w:tc>
          <w:tcPr>
            <w:tcW w:w="1543" w:type="pct"/>
            <w:tcBorders>
              <w:top w:val="nil"/>
              <w:left w:val="nil"/>
              <w:bottom w:val="dotted" w:sz="4" w:space="0" w:color="auto"/>
              <w:right w:val="single" w:sz="4" w:space="0" w:color="auto"/>
            </w:tcBorders>
            <w:shd w:val="clear" w:color="auto" w:fill="auto"/>
            <w:noWrap/>
            <w:vAlign w:val="bottom"/>
            <w:hideMark/>
          </w:tcPr>
          <w:p w14:paraId="3B0E859A" w14:textId="77777777" w:rsidR="00851EB0" w:rsidRPr="00A75AFD" w:rsidRDefault="00851EB0" w:rsidP="00851EB0">
            <w:pPr>
              <w:spacing w:after="0" w:line="240" w:lineRule="auto"/>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37282B74"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1B17D80F" w14:textId="2A816FD7" w:rsidR="00851EB0" w:rsidRPr="00A75AFD" w:rsidRDefault="00200C0E"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7CC885E5"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33C5A937"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40F962BF"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3A4E02F8"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5DD4A5CE"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41E9B524"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3DD6EFBC"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79B7C7F9"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1A7FA301"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2D9D2778"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r>
      <w:tr w:rsidR="00A75AFD" w:rsidRPr="00A75AFD" w14:paraId="13EF8B20" w14:textId="77777777" w:rsidTr="00851EB0">
        <w:trPr>
          <w:trHeight w:val="180"/>
          <w:jc w:val="center"/>
        </w:trPr>
        <w:tc>
          <w:tcPr>
            <w:tcW w:w="113" w:type="pct"/>
            <w:tcBorders>
              <w:top w:val="nil"/>
              <w:left w:val="single" w:sz="4" w:space="0" w:color="auto"/>
              <w:bottom w:val="dotDash" w:sz="4" w:space="0" w:color="auto"/>
              <w:right w:val="single" w:sz="4" w:space="0" w:color="auto"/>
            </w:tcBorders>
            <w:shd w:val="clear" w:color="auto" w:fill="auto"/>
            <w:noWrap/>
            <w:vAlign w:val="bottom"/>
            <w:hideMark/>
          </w:tcPr>
          <w:p w14:paraId="760F6BA9"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90</w:t>
            </w:r>
          </w:p>
        </w:tc>
        <w:tc>
          <w:tcPr>
            <w:tcW w:w="170" w:type="pct"/>
            <w:tcBorders>
              <w:top w:val="nil"/>
              <w:left w:val="nil"/>
              <w:bottom w:val="nil"/>
              <w:right w:val="single" w:sz="4" w:space="0" w:color="auto"/>
            </w:tcBorders>
            <w:shd w:val="clear" w:color="auto" w:fill="auto"/>
            <w:noWrap/>
            <w:vAlign w:val="bottom"/>
            <w:hideMark/>
          </w:tcPr>
          <w:p w14:paraId="48A22509"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01110</w:t>
            </w:r>
          </w:p>
        </w:tc>
        <w:tc>
          <w:tcPr>
            <w:tcW w:w="1543" w:type="pct"/>
            <w:tcBorders>
              <w:top w:val="nil"/>
              <w:left w:val="nil"/>
              <w:bottom w:val="nil"/>
              <w:right w:val="single" w:sz="4" w:space="0" w:color="auto"/>
            </w:tcBorders>
            <w:shd w:val="clear" w:color="auto" w:fill="auto"/>
            <w:noWrap/>
            <w:vAlign w:val="bottom"/>
            <w:hideMark/>
          </w:tcPr>
          <w:p w14:paraId="0F73AC34" w14:textId="77777777" w:rsidR="00851EB0" w:rsidRPr="00A75AFD" w:rsidRDefault="00851EB0" w:rsidP="00851EB0">
            <w:pPr>
              <w:spacing w:after="0" w:line="240" w:lineRule="auto"/>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 </w:t>
            </w:r>
          </w:p>
        </w:tc>
        <w:tc>
          <w:tcPr>
            <w:tcW w:w="136" w:type="pct"/>
            <w:tcBorders>
              <w:top w:val="nil"/>
              <w:left w:val="nil"/>
              <w:bottom w:val="nil"/>
              <w:right w:val="single" w:sz="4" w:space="0" w:color="auto"/>
            </w:tcBorders>
            <w:shd w:val="clear" w:color="auto" w:fill="auto"/>
            <w:noWrap/>
            <w:vAlign w:val="bottom"/>
            <w:hideMark/>
          </w:tcPr>
          <w:p w14:paraId="63A209E0"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5</w:t>
            </w:r>
          </w:p>
        </w:tc>
        <w:tc>
          <w:tcPr>
            <w:tcW w:w="459" w:type="pct"/>
            <w:tcBorders>
              <w:top w:val="nil"/>
              <w:left w:val="nil"/>
              <w:bottom w:val="nil"/>
              <w:right w:val="single" w:sz="4" w:space="0" w:color="auto"/>
            </w:tcBorders>
            <w:shd w:val="clear" w:color="auto" w:fill="auto"/>
            <w:noWrap/>
            <w:vAlign w:val="bottom"/>
            <w:hideMark/>
          </w:tcPr>
          <w:p w14:paraId="5A61BF0C" w14:textId="449BBD82" w:rsidR="00851EB0" w:rsidRPr="00A75AFD" w:rsidRDefault="00200C0E"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xml:space="preserve">Nga të ardhurat </w:t>
            </w:r>
            <w:r w:rsidR="00851EB0" w:rsidRPr="00A75AFD">
              <w:rPr>
                <w:rFonts w:ascii="Arial" w:eastAsia="Times New Roman" w:hAnsi="Arial" w:cs="Arial"/>
                <w:sz w:val="10"/>
                <w:szCs w:val="10"/>
                <w:lang w:eastAsia="sq-AL"/>
              </w:rPr>
              <w:t>e veta</w:t>
            </w:r>
          </w:p>
        </w:tc>
        <w:tc>
          <w:tcPr>
            <w:tcW w:w="247" w:type="pct"/>
            <w:tcBorders>
              <w:top w:val="nil"/>
              <w:left w:val="nil"/>
              <w:bottom w:val="nil"/>
              <w:right w:val="single" w:sz="4" w:space="0" w:color="auto"/>
            </w:tcBorders>
            <w:shd w:val="clear" w:color="auto" w:fill="auto"/>
            <w:noWrap/>
            <w:vAlign w:val="bottom"/>
            <w:hideMark/>
          </w:tcPr>
          <w:p w14:paraId="72EB260B"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nil"/>
              <w:left w:val="nil"/>
              <w:bottom w:val="nil"/>
              <w:right w:val="single" w:sz="4" w:space="0" w:color="auto"/>
            </w:tcBorders>
            <w:shd w:val="clear" w:color="auto" w:fill="auto"/>
            <w:noWrap/>
            <w:vAlign w:val="bottom"/>
            <w:hideMark/>
          </w:tcPr>
          <w:p w14:paraId="421F6969"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nil"/>
              <w:left w:val="nil"/>
              <w:bottom w:val="nil"/>
              <w:right w:val="single" w:sz="4" w:space="0" w:color="auto"/>
            </w:tcBorders>
            <w:shd w:val="clear" w:color="auto" w:fill="auto"/>
            <w:noWrap/>
            <w:vAlign w:val="bottom"/>
            <w:hideMark/>
          </w:tcPr>
          <w:p w14:paraId="4A1BACE6"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nil"/>
              <w:left w:val="nil"/>
              <w:bottom w:val="nil"/>
              <w:right w:val="single" w:sz="4" w:space="0" w:color="auto"/>
            </w:tcBorders>
            <w:shd w:val="clear" w:color="auto" w:fill="auto"/>
            <w:noWrap/>
            <w:vAlign w:val="bottom"/>
            <w:hideMark/>
          </w:tcPr>
          <w:p w14:paraId="22C4BF89"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nil"/>
              <w:left w:val="nil"/>
              <w:bottom w:val="nil"/>
              <w:right w:val="single" w:sz="4" w:space="0" w:color="auto"/>
            </w:tcBorders>
            <w:shd w:val="clear" w:color="auto" w:fill="auto"/>
            <w:noWrap/>
            <w:vAlign w:val="bottom"/>
            <w:hideMark/>
          </w:tcPr>
          <w:p w14:paraId="70F4A549"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nil"/>
              <w:left w:val="nil"/>
              <w:bottom w:val="nil"/>
              <w:right w:val="single" w:sz="4" w:space="0" w:color="auto"/>
            </w:tcBorders>
            <w:shd w:val="clear" w:color="auto" w:fill="auto"/>
            <w:noWrap/>
            <w:vAlign w:val="bottom"/>
            <w:hideMark/>
          </w:tcPr>
          <w:p w14:paraId="7475DC66"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nil"/>
              <w:right w:val="single" w:sz="4" w:space="0" w:color="auto"/>
            </w:tcBorders>
            <w:shd w:val="clear" w:color="auto" w:fill="auto"/>
            <w:noWrap/>
            <w:vAlign w:val="bottom"/>
            <w:hideMark/>
          </w:tcPr>
          <w:p w14:paraId="6895310F"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nil"/>
              <w:left w:val="nil"/>
              <w:bottom w:val="nil"/>
              <w:right w:val="single" w:sz="4" w:space="0" w:color="auto"/>
            </w:tcBorders>
            <w:shd w:val="clear" w:color="auto" w:fill="auto"/>
            <w:noWrap/>
            <w:vAlign w:val="bottom"/>
            <w:hideMark/>
          </w:tcPr>
          <w:p w14:paraId="3E87FDF7"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nil"/>
              <w:left w:val="nil"/>
              <w:bottom w:val="nil"/>
              <w:right w:val="single" w:sz="4" w:space="0" w:color="auto"/>
            </w:tcBorders>
            <w:shd w:val="clear" w:color="auto" w:fill="auto"/>
            <w:noWrap/>
            <w:vAlign w:val="bottom"/>
            <w:hideMark/>
          </w:tcPr>
          <w:p w14:paraId="0226CDB1"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nil"/>
              <w:right w:val="single" w:sz="4" w:space="0" w:color="auto"/>
            </w:tcBorders>
            <w:shd w:val="clear" w:color="auto" w:fill="auto"/>
            <w:noWrap/>
            <w:vAlign w:val="bottom"/>
            <w:hideMark/>
          </w:tcPr>
          <w:p w14:paraId="25ADB46D"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r>
      <w:tr w:rsidR="00A75AFD" w:rsidRPr="00A75AFD" w14:paraId="6129C52E" w14:textId="77777777" w:rsidTr="00851EB0">
        <w:trPr>
          <w:trHeight w:val="180"/>
          <w:jc w:val="center"/>
        </w:trPr>
        <w:tc>
          <w:tcPr>
            <w:tcW w:w="113" w:type="pct"/>
            <w:tcBorders>
              <w:top w:val="nil"/>
              <w:left w:val="single" w:sz="4" w:space="0" w:color="auto"/>
              <w:bottom w:val="single" w:sz="4" w:space="0" w:color="auto"/>
              <w:right w:val="single" w:sz="4" w:space="0" w:color="auto"/>
            </w:tcBorders>
            <w:shd w:val="clear" w:color="auto" w:fill="auto"/>
            <w:noWrap/>
            <w:vAlign w:val="bottom"/>
            <w:hideMark/>
          </w:tcPr>
          <w:p w14:paraId="67B906B7" w14:textId="77777777" w:rsidR="00851EB0" w:rsidRPr="00A75AFD" w:rsidRDefault="00851EB0" w:rsidP="00851EB0">
            <w:pPr>
              <w:spacing w:after="0" w:line="240" w:lineRule="auto"/>
              <w:jc w:val="center"/>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90</w:t>
            </w:r>
          </w:p>
        </w:tc>
        <w:tc>
          <w:tcPr>
            <w:tcW w:w="170" w:type="pct"/>
            <w:tcBorders>
              <w:top w:val="dotDash" w:sz="4" w:space="0" w:color="auto"/>
              <w:left w:val="nil"/>
              <w:bottom w:val="single" w:sz="4" w:space="0" w:color="auto"/>
              <w:right w:val="single" w:sz="4" w:space="0" w:color="auto"/>
            </w:tcBorders>
            <w:shd w:val="clear" w:color="auto" w:fill="auto"/>
            <w:noWrap/>
            <w:vAlign w:val="bottom"/>
            <w:hideMark/>
          </w:tcPr>
          <w:p w14:paraId="40438E3F" w14:textId="77777777" w:rsidR="00851EB0" w:rsidRPr="00A75AFD" w:rsidRDefault="00851EB0" w:rsidP="00851EB0">
            <w:pPr>
              <w:spacing w:after="0" w:line="240" w:lineRule="auto"/>
              <w:jc w:val="center"/>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s</w:t>
            </w:r>
          </w:p>
        </w:tc>
        <w:tc>
          <w:tcPr>
            <w:tcW w:w="1543" w:type="pct"/>
            <w:tcBorders>
              <w:top w:val="dotDash" w:sz="4" w:space="0" w:color="auto"/>
              <w:left w:val="nil"/>
              <w:bottom w:val="single" w:sz="4" w:space="0" w:color="auto"/>
              <w:right w:val="single" w:sz="4" w:space="0" w:color="auto"/>
            </w:tcBorders>
            <w:shd w:val="clear" w:color="auto" w:fill="auto"/>
            <w:noWrap/>
            <w:vAlign w:val="bottom"/>
            <w:hideMark/>
          </w:tcPr>
          <w:p w14:paraId="7AB4D2B6" w14:textId="1CC1D4BF" w:rsidR="00851EB0" w:rsidRPr="00A75AFD" w:rsidRDefault="00851EB0" w:rsidP="00851EB0">
            <w:pPr>
              <w:spacing w:after="0" w:line="240" w:lineRule="auto"/>
              <w:jc w:val="center"/>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 xml:space="preserve">Komisioni </w:t>
            </w:r>
            <w:r w:rsidR="00ED7CF7" w:rsidRPr="00A75AFD">
              <w:rPr>
                <w:rFonts w:ascii="Arial" w:eastAsia="Times New Roman" w:hAnsi="Arial" w:cs="Arial"/>
                <w:b/>
                <w:bCs/>
                <w:sz w:val="10"/>
                <w:szCs w:val="10"/>
                <w:lang w:eastAsia="sq-AL"/>
              </w:rPr>
              <w:t>i</w:t>
            </w:r>
            <w:r w:rsidRPr="00A75AFD">
              <w:rPr>
                <w:rFonts w:ascii="Arial" w:eastAsia="Times New Roman" w:hAnsi="Arial" w:cs="Arial"/>
                <w:b/>
                <w:bCs/>
                <w:sz w:val="10"/>
                <w:szCs w:val="10"/>
                <w:lang w:eastAsia="sq-AL"/>
              </w:rPr>
              <w:t xml:space="preserve"> Prokurimit Publik</w:t>
            </w:r>
          </w:p>
        </w:tc>
        <w:tc>
          <w:tcPr>
            <w:tcW w:w="136" w:type="pct"/>
            <w:tcBorders>
              <w:top w:val="dotDash" w:sz="4" w:space="0" w:color="auto"/>
              <w:left w:val="nil"/>
              <w:bottom w:val="single" w:sz="4" w:space="0" w:color="auto"/>
              <w:right w:val="single" w:sz="4" w:space="0" w:color="auto"/>
            </w:tcBorders>
            <w:shd w:val="clear" w:color="auto" w:fill="auto"/>
            <w:noWrap/>
            <w:vAlign w:val="bottom"/>
            <w:hideMark/>
          </w:tcPr>
          <w:p w14:paraId="0604896E"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459" w:type="pct"/>
            <w:tcBorders>
              <w:top w:val="dotDash" w:sz="4" w:space="0" w:color="auto"/>
              <w:left w:val="nil"/>
              <w:bottom w:val="single" w:sz="4" w:space="0" w:color="auto"/>
              <w:right w:val="single" w:sz="4" w:space="0" w:color="auto"/>
            </w:tcBorders>
            <w:shd w:val="clear" w:color="auto" w:fill="auto"/>
            <w:noWrap/>
            <w:vAlign w:val="bottom"/>
            <w:hideMark/>
          </w:tcPr>
          <w:p w14:paraId="7718F76E"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13D93930"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79,180</w:t>
            </w:r>
          </w:p>
        </w:tc>
        <w:tc>
          <w:tcPr>
            <w:tcW w:w="262" w:type="pct"/>
            <w:tcBorders>
              <w:top w:val="dotDash" w:sz="4" w:space="0" w:color="auto"/>
              <w:left w:val="nil"/>
              <w:bottom w:val="single" w:sz="4" w:space="0" w:color="auto"/>
              <w:right w:val="single" w:sz="4" w:space="0" w:color="auto"/>
            </w:tcBorders>
            <w:shd w:val="clear" w:color="auto" w:fill="auto"/>
            <w:noWrap/>
            <w:vAlign w:val="bottom"/>
            <w:hideMark/>
          </w:tcPr>
          <w:p w14:paraId="0F73B497"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13,218</w:t>
            </w:r>
          </w:p>
        </w:tc>
        <w:tc>
          <w:tcPr>
            <w:tcW w:w="228" w:type="pct"/>
            <w:tcBorders>
              <w:top w:val="dotDash" w:sz="4" w:space="0" w:color="auto"/>
              <w:left w:val="nil"/>
              <w:bottom w:val="single" w:sz="4" w:space="0" w:color="auto"/>
              <w:right w:val="single" w:sz="4" w:space="0" w:color="auto"/>
            </w:tcBorders>
            <w:shd w:val="clear" w:color="auto" w:fill="auto"/>
            <w:noWrap/>
            <w:vAlign w:val="bottom"/>
            <w:hideMark/>
          </w:tcPr>
          <w:p w14:paraId="64E3C9A3"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21,000</w:t>
            </w:r>
          </w:p>
        </w:tc>
        <w:tc>
          <w:tcPr>
            <w:tcW w:w="209" w:type="pct"/>
            <w:tcBorders>
              <w:top w:val="dotDash" w:sz="4" w:space="0" w:color="auto"/>
              <w:left w:val="nil"/>
              <w:bottom w:val="single" w:sz="4" w:space="0" w:color="auto"/>
              <w:right w:val="single" w:sz="4" w:space="0" w:color="auto"/>
            </w:tcBorders>
            <w:shd w:val="clear" w:color="auto" w:fill="auto"/>
            <w:noWrap/>
            <w:vAlign w:val="bottom"/>
            <w:hideMark/>
          </w:tcPr>
          <w:p w14:paraId="11BB68AE"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c>
          <w:tcPr>
            <w:tcW w:w="344" w:type="pct"/>
            <w:tcBorders>
              <w:top w:val="dotDash" w:sz="4" w:space="0" w:color="auto"/>
              <w:left w:val="nil"/>
              <w:bottom w:val="single" w:sz="4" w:space="0" w:color="auto"/>
              <w:right w:val="single" w:sz="4" w:space="0" w:color="auto"/>
            </w:tcBorders>
            <w:shd w:val="clear" w:color="auto" w:fill="auto"/>
            <w:noWrap/>
            <w:vAlign w:val="bottom"/>
            <w:hideMark/>
          </w:tcPr>
          <w:p w14:paraId="5DAB955B"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c>
          <w:tcPr>
            <w:tcW w:w="264" w:type="pct"/>
            <w:tcBorders>
              <w:top w:val="dotDash" w:sz="4" w:space="0" w:color="auto"/>
              <w:left w:val="nil"/>
              <w:bottom w:val="single" w:sz="4" w:space="0" w:color="auto"/>
              <w:right w:val="single" w:sz="4" w:space="0" w:color="auto"/>
            </w:tcBorders>
            <w:shd w:val="clear" w:color="auto" w:fill="auto"/>
            <w:noWrap/>
            <w:vAlign w:val="bottom"/>
            <w:hideMark/>
          </w:tcPr>
          <w:p w14:paraId="1A8D9C1A"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45AA5555"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300</w:t>
            </w:r>
          </w:p>
        </w:tc>
        <w:tc>
          <w:tcPr>
            <w:tcW w:w="281" w:type="pct"/>
            <w:tcBorders>
              <w:top w:val="dotDash" w:sz="4" w:space="0" w:color="auto"/>
              <w:left w:val="nil"/>
              <w:bottom w:val="single" w:sz="4" w:space="0" w:color="auto"/>
              <w:right w:val="single" w:sz="4" w:space="0" w:color="auto"/>
            </w:tcBorders>
            <w:shd w:val="clear" w:color="auto" w:fill="auto"/>
            <w:noWrap/>
            <w:vAlign w:val="bottom"/>
            <w:hideMark/>
          </w:tcPr>
          <w:p w14:paraId="32986716"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c>
          <w:tcPr>
            <w:tcW w:w="251" w:type="pct"/>
            <w:tcBorders>
              <w:top w:val="dotDash" w:sz="4" w:space="0" w:color="auto"/>
              <w:left w:val="nil"/>
              <w:bottom w:val="single" w:sz="4" w:space="0" w:color="auto"/>
              <w:right w:val="single" w:sz="4" w:space="0" w:color="auto"/>
            </w:tcBorders>
            <w:shd w:val="clear" w:color="auto" w:fill="auto"/>
            <w:noWrap/>
            <w:vAlign w:val="bottom"/>
            <w:hideMark/>
          </w:tcPr>
          <w:p w14:paraId="1BB77C3A"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6,000</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6925909D"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119,698</w:t>
            </w:r>
          </w:p>
        </w:tc>
      </w:tr>
      <w:tr w:rsidR="00A75AFD" w:rsidRPr="00A75AFD" w14:paraId="03778804" w14:textId="77777777" w:rsidTr="00851EB0">
        <w:trPr>
          <w:trHeight w:val="180"/>
          <w:jc w:val="center"/>
        </w:trPr>
        <w:tc>
          <w:tcPr>
            <w:tcW w:w="113" w:type="pct"/>
            <w:tcBorders>
              <w:top w:val="single" w:sz="4" w:space="0" w:color="auto"/>
              <w:left w:val="single" w:sz="4" w:space="0" w:color="auto"/>
              <w:bottom w:val="dotted" w:sz="4" w:space="0" w:color="auto"/>
              <w:right w:val="single" w:sz="4" w:space="0" w:color="auto"/>
            </w:tcBorders>
            <w:shd w:val="clear" w:color="auto" w:fill="auto"/>
            <w:noWrap/>
            <w:vAlign w:val="bottom"/>
            <w:hideMark/>
          </w:tcPr>
          <w:p w14:paraId="1A7E5001"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91</w:t>
            </w:r>
          </w:p>
        </w:tc>
        <w:tc>
          <w:tcPr>
            <w:tcW w:w="170" w:type="pct"/>
            <w:tcBorders>
              <w:top w:val="single" w:sz="4" w:space="0" w:color="auto"/>
              <w:left w:val="nil"/>
              <w:bottom w:val="dotted" w:sz="4" w:space="0" w:color="auto"/>
              <w:right w:val="single" w:sz="4" w:space="0" w:color="auto"/>
            </w:tcBorders>
            <w:shd w:val="clear" w:color="auto" w:fill="auto"/>
            <w:noWrap/>
            <w:vAlign w:val="bottom"/>
            <w:hideMark/>
          </w:tcPr>
          <w:p w14:paraId="7ACFE51E"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01110</w:t>
            </w:r>
          </w:p>
        </w:tc>
        <w:tc>
          <w:tcPr>
            <w:tcW w:w="1543" w:type="pct"/>
            <w:tcBorders>
              <w:top w:val="single" w:sz="4" w:space="0" w:color="auto"/>
              <w:left w:val="nil"/>
              <w:bottom w:val="dotted" w:sz="4" w:space="0" w:color="auto"/>
              <w:right w:val="single" w:sz="4" w:space="0" w:color="auto"/>
            </w:tcBorders>
            <w:shd w:val="clear" w:color="auto" w:fill="auto"/>
            <w:noWrap/>
            <w:vAlign w:val="bottom"/>
            <w:hideMark/>
          </w:tcPr>
          <w:p w14:paraId="149596EE" w14:textId="0528AC0D" w:rsidR="00851EB0" w:rsidRPr="00A75AFD" w:rsidRDefault="00C64261" w:rsidP="00851EB0">
            <w:pPr>
              <w:spacing w:after="0" w:line="240" w:lineRule="auto"/>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Planifikimi, menaxhimi dhe administrimi</w:t>
            </w:r>
          </w:p>
        </w:tc>
        <w:tc>
          <w:tcPr>
            <w:tcW w:w="136" w:type="pct"/>
            <w:tcBorders>
              <w:top w:val="single" w:sz="4" w:space="0" w:color="auto"/>
              <w:left w:val="nil"/>
              <w:bottom w:val="dotted" w:sz="4" w:space="0" w:color="auto"/>
              <w:right w:val="single" w:sz="4" w:space="0" w:color="auto"/>
            </w:tcBorders>
            <w:shd w:val="clear" w:color="auto" w:fill="auto"/>
            <w:noWrap/>
            <w:vAlign w:val="bottom"/>
            <w:hideMark/>
          </w:tcPr>
          <w:p w14:paraId="49CBD2A5"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1</w:t>
            </w:r>
          </w:p>
        </w:tc>
        <w:tc>
          <w:tcPr>
            <w:tcW w:w="459" w:type="pct"/>
            <w:tcBorders>
              <w:top w:val="single" w:sz="4" w:space="0" w:color="auto"/>
              <w:left w:val="nil"/>
              <w:bottom w:val="dotted" w:sz="4" w:space="0" w:color="auto"/>
              <w:right w:val="single" w:sz="4" w:space="0" w:color="auto"/>
            </w:tcBorders>
            <w:shd w:val="clear" w:color="auto" w:fill="auto"/>
            <w:noWrap/>
            <w:vAlign w:val="bottom"/>
            <w:hideMark/>
          </w:tcPr>
          <w:p w14:paraId="2B5CE7E6"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Çelje nga buxheti</w:t>
            </w:r>
          </w:p>
        </w:tc>
        <w:tc>
          <w:tcPr>
            <w:tcW w:w="247" w:type="pct"/>
            <w:tcBorders>
              <w:top w:val="single" w:sz="4" w:space="0" w:color="auto"/>
              <w:left w:val="nil"/>
              <w:bottom w:val="dotted" w:sz="4" w:space="0" w:color="auto"/>
              <w:right w:val="single" w:sz="4" w:space="0" w:color="auto"/>
            </w:tcBorders>
            <w:shd w:val="clear" w:color="auto" w:fill="auto"/>
            <w:noWrap/>
            <w:vAlign w:val="bottom"/>
            <w:hideMark/>
          </w:tcPr>
          <w:p w14:paraId="263921DF"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51,758</w:t>
            </w:r>
          </w:p>
        </w:tc>
        <w:tc>
          <w:tcPr>
            <w:tcW w:w="262" w:type="pct"/>
            <w:tcBorders>
              <w:top w:val="single" w:sz="4" w:space="0" w:color="auto"/>
              <w:left w:val="nil"/>
              <w:bottom w:val="dotted" w:sz="4" w:space="0" w:color="auto"/>
              <w:right w:val="single" w:sz="4" w:space="0" w:color="auto"/>
            </w:tcBorders>
            <w:shd w:val="clear" w:color="auto" w:fill="auto"/>
            <w:noWrap/>
            <w:vAlign w:val="bottom"/>
            <w:hideMark/>
          </w:tcPr>
          <w:p w14:paraId="78D52E24"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8,972</w:t>
            </w:r>
          </w:p>
        </w:tc>
        <w:tc>
          <w:tcPr>
            <w:tcW w:w="228" w:type="pct"/>
            <w:tcBorders>
              <w:top w:val="single" w:sz="4" w:space="0" w:color="auto"/>
              <w:left w:val="nil"/>
              <w:bottom w:val="dotted" w:sz="4" w:space="0" w:color="auto"/>
              <w:right w:val="single" w:sz="4" w:space="0" w:color="auto"/>
            </w:tcBorders>
            <w:shd w:val="clear" w:color="auto" w:fill="auto"/>
            <w:noWrap/>
            <w:vAlign w:val="bottom"/>
            <w:hideMark/>
          </w:tcPr>
          <w:p w14:paraId="25581BE2"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12,880</w:t>
            </w:r>
          </w:p>
        </w:tc>
        <w:tc>
          <w:tcPr>
            <w:tcW w:w="209" w:type="pct"/>
            <w:tcBorders>
              <w:top w:val="single" w:sz="4" w:space="0" w:color="auto"/>
              <w:left w:val="nil"/>
              <w:bottom w:val="dotted" w:sz="4" w:space="0" w:color="auto"/>
              <w:right w:val="single" w:sz="4" w:space="0" w:color="auto"/>
            </w:tcBorders>
            <w:shd w:val="clear" w:color="auto" w:fill="auto"/>
            <w:noWrap/>
            <w:vAlign w:val="bottom"/>
            <w:hideMark/>
          </w:tcPr>
          <w:p w14:paraId="403269DE"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single" w:sz="4" w:space="0" w:color="auto"/>
              <w:left w:val="nil"/>
              <w:bottom w:val="dotted" w:sz="4" w:space="0" w:color="auto"/>
              <w:right w:val="single" w:sz="4" w:space="0" w:color="auto"/>
            </w:tcBorders>
            <w:shd w:val="clear" w:color="auto" w:fill="auto"/>
            <w:noWrap/>
            <w:vAlign w:val="bottom"/>
            <w:hideMark/>
          </w:tcPr>
          <w:p w14:paraId="69144F66"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single" w:sz="4" w:space="0" w:color="auto"/>
              <w:left w:val="nil"/>
              <w:bottom w:val="dotted" w:sz="4" w:space="0" w:color="auto"/>
              <w:right w:val="single" w:sz="4" w:space="0" w:color="auto"/>
            </w:tcBorders>
            <w:shd w:val="clear" w:color="auto" w:fill="auto"/>
            <w:noWrap/>
            <w:vAlign w:val="bottom"/>
            <w:hideMark/>
          </w:tcPr>
          <w:p w14:paraId="4B36EF85"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single" w:sz="4" w:space="0" w:color="auto"/>
              <w:left w:val="nil"/>
              <w:bottom w:val="dotted" w:sz="4" w:space="0" w:color="auto"/>
              <w:right w:val="single" w:sz="4" w:space="0" w:color="auto"/>
            </w:tcBorders>
            <w:shd w:val="clear" w:color="auto" w:fill="auto"/>
            <w:noWrap/>
            <w:vAlign w:val="bottom"/>
            <w:hideMark/>
          </w:tcPr>
          <w:p w14:paraId="158F97A3"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240</w:t>
            </w:r>
          </w:p>
        </w:tc>
        <w:tc>
          <w:tcPr>
            <w:tcW w:w="281" w:type="pct"/>
            <w:tcBorders>
              <w:top w:val="single" w:sz="4" w:space="0" w:color="auto"/>
              <w:left w:val="nil"/>
              <w:bottom w:val="dotted" w:sz="4" w:space="0" w:color="auto"/>
              <w:right w:val="single" w:sz="4" w:space="0" w:color="auto"/>
            </w:tcBorders>
            <w:shd w:val="clear" w:color="auto" w:fill="auto"/>
            <w:noWrap/>
            <w:vAlign w:val="bottom"/>
            <w:hideMark/>
          </w:tcPr>
          <w:p w14:paraId="40B90548"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single" w:sz="4" w:space="0" w:color="auto"/>
              <w:left w:val="nil"/>
              <w:bottom w:val="dotted" w:sz="4" w:space="0" w:color="auto"/>
              <w:right w:val="single" w:sz="4" w:space="0" w:color="auto"/>
            </w:tcBorders>
            <w:shd w:val="clear" w:color="auto" w:fill="auto"/>
            <w:noWrap/>
            <w:vAlign w:val="bottom"/>
            <w:hideMark/>
          </w:tcPr>
          <w:p w14:paraId="150C766C"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1,000</w:t>
            </w:r>
          </w:p>
        </w:tc>
        <w:tc>
          <w:tcPr>
            <w:tcW w:w="247" w:type="pct"/>
            <w:tcBorders>
              <w:top w:val="single" w:sz="4" w:space="0" w:color="auto"/>
              <w:left w:val="nil"/>
              <w:bottom w:val="dotted" w:sz="4" w:space="0" w:color="auto"/>
              <w:right w:val="single" w:sz="4" w:space="0" w:color="auto"/>
            </w:tcBorders>
            <w:shd w:val="clear" w:color="auto" w:fill="auto"/>
            <w:noWrap/>
            <w:vAlign w:val="bottom"/>
            <w:hideMark/>
          </w:tcPr>
          <w:p w14:paraId="1A27C9DB"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74,850</w:t>
            </w:r>
          </w:p>
        </w:tc>
      </w:tr>
      <w:tr w:rsidR="00A75AFD" w:rsidRPr="00A75AFD" w14:paraId="377E17BF" w14:textId="77777777" w:rsidTr="00851EB0">
        <w:trPr>
          <w:trHeight w:val="180"/>
          <w:jc w:val="center"/>
        </w:trPr>
        <w:tc>
          <w:tcPr>
            <w:tcW w:w="113"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14:paraId="1BA9B070"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91</w:t>
            </w:r>
          </w:p>
        </w:tc>
        <w:tc>
          <w:tcPr>
            <w:tcW w:w="170" w:type="pct"/>
            <w:tcBorders>
              <w:top w:val="dotted" w:sz="4" w:space="0" w:color="auto"/>
              <w:left w:val="nil"/>
              <w:bottom w:val="dotted" w:sz="4" w:space="0" w:color="auto"/>
              <w:right w:val="single" w:sz="4" w:space="0" w:color="auto"/>
            </w:tcBorders>
            <w:shd w:val="clear" w:color="auto" w:fill="auto"/>
            <w:noWrap/>
            <w:vAlign w:val="bottom"/>
            <w:hideMark/>
          </w:tcPr>
          <w:p w14:paraId="57E267E4"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01110</w:t>
            </w:r>
          </w:p>
        </w:tc>
        <w:tc>
          <w:tcPr>
            <w:tcW w:w="1543" w:type="pct"/>
            <w:tcBorders>
              <w:top w:val="dotted" w:sz="4" w:space="0" w:color="auto"/>
              <w:left w:val="nil"/>
              <w:bottom w:val="dotted" w:sz="4" w:space="0" w:color="auto"/>
              <w:right w:val="single" w:sz="4" w:space="0" w:color="auto"/>
            </w:tcBorders>
            <w:shd w:val="clear" w:color="auto" w:fill="auto"/>
            <w:noWrap/>
            <w:vAlign w:val="bottom"/>
            <w:hideMark/>
          </w:tcPr>
          <w:p w14:paraId="23B8804E" w14:textId="77777777" w:rsidR="00851EB0" w:rsidRPr="00A75AFD" w:rsidRDefault="00851EB0" w:rsidP="00851EB0">
            <w:pPr>
              <w:spacing w:after="0" w:line="240" w:lineRule="auto"/>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 </w:t>
            </w:r>
          </w:p>
        </w:tc>
        <w:tc>
          <w:tcPr>
            <w:tcW w:w="136" w:type="pct"/>
            <w:tcBorders>
              <w:top w:val="dotted" w:sz="4" w:space="0" w:color="auto"/>
              <w:left w:val="nil"/>
              <w:bottom w:val="dotted" w:sz="4" w:space="0" w:color="auto"/>
              <w:right w:val="single" w:sz="4" w:space="0" w:color="auto"/>
            </w:tcBorders>
            <w:shd w:val="clear" w:color="auto" w:fill="auto"/>
            <w:noWrap/>
            <w:vAlign w:val="bottom"/>
            <w:hideMark/>
          </w:tcPr>
          <w:p w14:paraId="781EE814"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2</w:t>
            </w:r>
          </w:p>
        </w:tc>
        <w:tc>
          <w:tcPr>
            <w:tcW w:w="459" w:type="pct"/>
            <w:tcBorders>
              <w:top w:val="dotted" w:sz="4" w:space="0" w:color="auto"/>
              <w:left w:val="nil"/>
              <w:bottom w:val="dotted" w:sz="4" w:space="0" w:color="auto"/>
              <w:right w:val="single" w:sz="4" w:space="0" w:color="auto"/>
            </w:tcBorders>
            <w:shd w:val="clear" w:color="auto" w:fill="auto"/>
            <w:noWrap/>
            <w:vAlign w:val="bottom"/>
            <w:hideMark/>
          </w:tcPr>
          <w:p w14:paraId="54BA4CDD"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Financim i huaj</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0A238F08"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dotted" w:sz="4" w:space="0" w:color="auto"/>
              <w:left w:val="nil"/>
              <w:bottom w:val="dotted" w:sz="4" w:space="0" w:color="auto"/>
              <w:right w:val="single" w:sz="4" w:space="0" w:color="auto"/>
            </w:tcBorders>
            <w:shd w:val="clear" w:color="auto" w:fill="auto"/>
            <w:noWrap/>
            <w:vAlign w:val="bottom"/>
            <w:hideMark/>
          </w:tcPr>
          <w:p w14:paraId="1132EA18"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dotted" w:sz="4" w:space="0" w:color="auto"/>
              <w:left w:val="nil"/>
              <w:bottom w:val="dotted" w:sz="4" w:space="0" w:color="auto"/>
              <w:right w:val="single" w:sz="4" w:space="0" w:color="auto"/>
            </w:tcBorders>
            <w:shd w:val="clear" w:color="auto" w:fill="auto"/>
            <w:noWrap/>
            <w:vAlign w:val="bottom"/>
            <w:hideMark/>
          </w:tcPr>
          <w:p w14:paraId="694B596E"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dotted" w:sz="4" w:space="0" w:color="auto"/>
              <w:left w:val="nil"/>
              <w:bottom w:val="dotted" w:sz="4" w:space="0" w:color="auto"/>
              <w:right w:val="single" w:sz="4" w:space="0" w:color="auto"/>
            </w:tcBorders>
            <w:shd w:val="clear" w:color="auto" w:fill="auto"/>
            <w:noWrap/>
            <w:vAlign w:val="bottom"/>
            <w:hideMark/>
          </w:tcPr>
          <w:p w14:paraId="0AB2D271"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dotted" w:sz="4" w:space="0" w:color="auto"/>
              <w:left w:val="nil"/>
              <w:bottom w:val="dotted" w:sz="4" w:space="0" w:color="auto"/>
              <w:right w:val="single" w:sz="4" w:space="0" w:color="auto"/>
            </w:tcBorders>
            <w:shd w:val="clear" w:color="auto" w:fill="auto"/>
            <w:noWrap/>
            <w:vAlign w:val="bottom"/>
            <w:hideMark/>
          </w:tcPr>
          <w:p w14:paraId="093FE7BC"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dotted" w:sz="4" w:space="0" w:color="auto"/>
              <w:left w:val="nil"/>
              <w:bottom w:val="dotted" w:sz="4" w:space="0" w:color="auto"/>
              <w:right w:val="single" w:sz="4" w:space="0" w:color="auto"/>
            </w:tcBorders>
            <w:shd w:val="clear" w:color="auto" w:fill="auto"/>
            <w:noWrap/>
            <w:vAlign w:val="bottom"/>
            <w:hideMark/>
          </w:tcPr>
          <w:p w14:paraId="73A9D0FD"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54C374DE"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dotted" w:sz="4" w:space="0" w:color="auto"/>
              <w:left w:val="nil"/>
              <w:bottom w:val="dotted" w:sz="4" w:space="0" w:color="auto"/>
              <w:right w:val="single" w:sz="4" w:space="0" w:color="auto"/>
            </w:tcBorders>
            <w:shd w:val="clear" w:color="auto" w:fill="auto"/>
            <w:noWrap/>
            <w:vAlign w:val="bottom"/>
            <w:hideMark/>
          </w:tcPr>
          <w:p w14:paraId="69674555"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dotted" w:sz="4" w:space="0" w:color="auto"/>
              <w:left w:val="nil"/>
              <w:bottom w:val="dotted" w:sz="4" w:space="0" w:color="auto"/>
              <w:right w:val="single" w:sz="4" w:space="0" w:color="auto"/>
            </w:tcBorders>
            <w:shd w:val="clear" w:color="auto" w:fill="auto"/>
            <w:noWrap/>
            <w:vAlign w:val="bottom"/>
            <w:hideMark/>
          </w:tcPr>
          <w:p w14:paraId="39DBC22B"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3EB4C1DD"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r>
      <w:tr w:rsidR="00A75AFD" w:rsidRPr="00A75AFD" w14:paraId="419D8DAC"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7B61D9C4"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91</w:t>
            </w:r>
          </w:p>
        </w:tc>
        <w:tc>
          <w:tcPr>
            <w:tcW w:w="170" w:type="pct"/>
            <w:tcBorders>
              <w:top w:val="nil"/>
              <w:left w:val="nil"/>
              <w:bottom w:val="dotted" w:sz="4" w:space="0" w:color="auto"/>
              <w:right w:val="single" w:sz="4" w:space="0" w:color="auto"/>
            </w:tcBorders>
            <w:shd w:val="clear" w:color="auto" w:fill="auto"/>
            <w:noWrap/>
            <w:vAlign w:val="bottom"/>
            <w:hideMark/>
          </w:tcPr>
          <w:p w14:paraId="73EC3D2B"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01110</w:t>
            </w:r>
          </w:p>
        </w:tc>
        <w:tc>
          <w:tcPr>
            <w:tcW w:w="1543" w:type="pct"/>
            <w:tcBorders>
              <w:top w:val="nil"/>
              <w:left w:val="nil"/>
              <w:bottom w:val="dotted" w:sz="4" w:space="0" w:color="auto"/>
              <w:right w:val="single" w:sz="4" w:space="0" w:color="auto"/>
            </w:tcBorders>
            <w:shd w:val="clear" w:color="auto" w:fill="auto"/>
            <w:noWrap/>
            <w:vAlign w:val="bottom"/>
            <w:hideMark/>
          </w:tcPr>
          <w:p w14:paraId="48F39C52" w14:textId="77777777" w:rsidR="00851EB0" w:rsidRPr="00A75AFD" w:rsidRDefault="00851EB0" w:rsidP="00851EB0">
            <w:pPr>
              <w:spacing w:after="0" w:line="240" w:lineRule="auto"/>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44C0DFD0"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3657093A"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4409C7AB"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463DBD8B"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499D4FD8"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330CDCD9"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0F814056"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6C8DCC00"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16D81503"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7AAAD50D"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06BC4013"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7EF2BF30"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r>
      <w:tr w:rsidR="00A75AFD" w:rsidRPr="00A75AFD" w14:paraId="5A371CC9"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5450D56D"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91</w:t>
            </w:r>
          </w:p>
        </w:tc>
        <w:tc>
          <w:tcPr>
            <w:tcW w:w="170" w:type="pct"/>
            <w:tcBorders>
              <w:top w:val="nil"/>
              <w:left w:val="nil"/>
              <w:bottom w:val="dotted" w:sz="4" w:space="0" w:color="auto"/>
              <w:right w:val="single" w:sz="4" w:space="0" w:color="auto"/>
            </w:tcBorders>
            <w:shd w:val="clear" w:color="auto" w:fill="auto"/>
            <w:noWrap/>
            <w:vAlign w:val="bottom"/>
            <w:hideMark/>
          </w:tcPr>
          <w:p w14:paraId="3C189D8D"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01110</w:t>
            </w:r>
          </w:p>
        </w:tc>
        <w:tc>
          <w:tcPr>
            <w:tcW w:w="1543" w:type="pct"/>
            <w:tcBorders>
              <w:top w:val="nil"/>
              <w:left w:val="nil"/>
              <w:bottom w:val="dotted" w:sz="4" w:space="0" w:color="auto"/>
              <w:right w:val="single" w:sz="4" w:space="0" w:color="auto"/>
            </w:tcBorders>
            <w:shd w:val="clear" w:color="auto" w:fill="auto"/>
            <w:noWrap/>
            <w:vAlign w:val="bottom"/>
            <w:hideMark/>
          </w:tcPr>
          <w:p w14:paraId="1760F3BB" w14:textId="77777777" w:rsidR="00851EB0" w:rsidRPr="00A75AFD" w:rsidRDefault="00851EB0" w:rsidP="00851EB0">
            <w:pPr>
              <w:spacing w:after="0" w:line="240" w:lineRule="auto"/>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7D7307AD"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40FA6146" w14:textId="6996E5EF" w:rsidR="00851EB0" w:rsidRPr="00A75AFD" w:rsidRDefault="00200C0E"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607283C8"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24368931"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5B39E81A"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578A1C57"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686E08D9"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60566577"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6D7F7100"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4D1F06FC"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3A5BC04C"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6CECF9C6"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r>
      <w:tr w:rsidR="00A75AFD" w:rsidRPr="00A75AFD" w14:paraId="10E3DE80" w14:textId="77777777" w:rsidTr="00851EB0">
        <w:trPr>
          <w:trHeight w:val="180"/>
          <w:jc w:val="center"/>
        </w:trPr>
        <w:tc>
          <w:tcPr>
            <w:tcW w:w="113" w:type="pct"/>
            <w:tcBorders>
              <w:top w:val="nil"/>
              <w:left w:val="single" w:sz="4" w:space="0" w:color="auto"/>
              <w:bottom w:val="dotDash" w:sz="4" w:space="0" w:color="auto"/>
              <w:right w:val="single" w:sz="4" w:space="0" w:color="auto"/>
            </w:tcBorders>
            <w:shd w:val="clear" w:color="auto" w:fill="auto"/>
            <w:noWrap/>
            <w:vAlign w:val="bottom"/>
            <w:hideMark/>
          </w:tcPr>
          <w:p w14:paraId="0F582E9A"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lastRenderedPageBreak/>
              <w:t>91</w:t>
            </w:r>
          </w:p>
        </w:tc>
        <w:tc>
          <w:tcPr>
            <w:tcW w:w="170" w:type="pct"/>
            <w:tcBorders>
              <w:top w:val="nil"/>
              <w:left w:val="nil"/>
              <w:bottom w:val="nil"/>
              <w:right w:val="single" w:sz="4" w:space="0" w:color="auto"/>
            </w:tcBorders>
            <w:shd w:val="clear" w:color="auto" w:fill="auto"/>
            <w:noWrap/>
            <w:vAlign w:val="bottom"/>
            <w:hideMark/>
          </w:tcPr>
          <w:p w14:paraId="45008CC8"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01110</w:t>
            </w:r>
          </w:p>
        </w:tc>
        <w:tc>
          <w:tcPr>
            <w:tcW w:w="1543" w:type="pct"/>
            <w:tcBorders>
              <w:top w:val="nil"/>
              <w:left w:val="nil"/>
              <w:bottom w:val="nil"/>
              <w:right w:val="single" w:sz="4" w:space="0" w:color="auto"/>
            </w:tcBorders>
            <w:shd w:val="clear" w:color="auto" w:fill="auto"/>
            <w:noWrap/>
            <w:vAlign w:val="bottom"/>
            <w:hideMark/>
          </w:tcPr>
          <w:p w14:paraId="4125AF65" w14:textId="77777777" w:rsidR="00851EB0" w:rsidRPr="00A75AFD" w:rsidRDefault="00851EB0" w:rsidP="00851EB0">
            <w:pPr>
              <w:spacing w:after="0" w:line="240" w:lineRule="auto"/>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 </w:t>
            </w:r>
          </w:p>
        </w:tc>
        <w:tc>
          <w:tcPr>
            <w:tcW w:w="136" w:type="pct"/>
            <w:tcBorders>
              <w:top w:val="nil"/>
              <w:left w:val="nil"/>
              <w:bottom w:val="nil"/>
              <w:right w:val="single" w:sz="4" w:space="0" w:color="auto"/>
            </w:tcBorders>
            <w:shd w:val="clear" w:color="auto" w:fill="auto"/>
            <w:noWrap/>
            <w:vAlign w:val="bottom"/>
            <w:hideMark/>
          </w:tcPr>
          <w:p w14:paraId="5DC68E41"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5</w:t>
            </w:r>
          </w:p>
        </w:tc>
        <w:tc>
          <w:tcPr>
            <w:tcW w:w="459" w:type="pct"/>
            <w:tcBorders>
              <w:top w:val="nil"/>
              <w:left w:val="nil"/>
              <w:bottom w:val="nil"/>
              <w:right w:val="single" w:sz="4" w:space="0" w:color="auto"/>
            </w:tcBorders>
            <w:shd w:val="clear" w:color="auto" w:fill="auto"/>
            <w:noWrap/>
            <w:vAlign w:val="bottom"/>
            <w:hideMark/>
          </w:tcPr>
          <w:p w14:paraId="254C4847" w14:textId="1D9BAB18" w:rsidR="00851EB0" w:rsidRPr="00A75AFD" w:rsidRDefault="00200C0E"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xml:space="preserve">Nga të ardhurat </w:t>
            </w:r>
            <w:r w:rsidR="00851EB0" w:rsidRPr="00A75AFD">
              <w:rPr>
                <w:rFonts w:ascii="Arial" w:eastAsia="Times New Roman" w:hAnsi="Arial" w:cs="Arial"/>
                <w:sz w:val="10"/>
                <w:szCs w:val="10"/>
                <w:lang w:eastAsia="sq-AL"/>
              </w:rPr>
              <w:t>e veta</w:t>
            </w:r>
          </w:p>
        </w:tc>
        <w:tc>
          <w:tcPr>
            <w:tcW w:w="247" w:type="pct"/>
            <w:tcBorders>
              <w:top w:val="nil"/>
              <w:left w:val="nil"/>
              <w:bottom w:val="nil"/>
              <w:right w:val="single" w:sz="4" w:space="0" w:color="auto"/>
            </w:tcBorders>
            <w:shd w:val="clear" w:color="auto" w:fill="auto"/>
            <w:noWrap/>
            <w:vAlign w:val="bottom"/>
            <w:hideMark/>
          </w:tcPr>
          <w:p w14:paraId="7A7D9E83"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nil"/>
              <w:left w:val="nil"/>
              <w:bottom w:val="nil"/>
              <w:right w:val="single" w:sz="4" w:space="0" w:color="auto"/>
            </w:tcBorders>
            <w:shd w:val="clear" w:color="auto" w:fill="auto"/>
            <w:noWrap/>
            <w:vAlign w:val="bottom"/>
            <w:hideMark/>
          </w:tcPr>
          <w:p w14:paraId="4036F5CF"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nil"/>
              <w:left w:val="nil"/>
              <w:bottom w:val="nil"/>
              <w:right w:val="single" w:sz="4" w:space="0" w:color="auto"/>
            </w:tcBorders>
            <w:shd w:val="clear" w:color="auto" w:fill="auto"/>
            <w:noWrap/>
            <w:vAlign w:val="bottom"/>
            <w:hideMark/>
          </w:tcPr>
          <w:p w14:paraId="1780E789"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nil"/>
              <w:left w:val="nil"/>
              <w:bottom w:val="nil"/>
              <w:right w:val="single" w:sz="4" w:space="0" w:color="auto"/>
            </w:tcBorders>
            <w:shd w:val="clear" w:color="auto" w:fill="auto"/>
            <w:noWrap/>
            <w:vAlign w:val="bottom"/>
            <w:hideMark/>
          </w:tcPr>
          <w:p w14:paraId="473F245F"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nil"/>
              <w:left w:val="nil"/>
              <w:bottom w:val="nil"/>
              <w:right w:val="single" w:sz="4" w:space="0" w:color="auto"/>
            </w:tcBorders>
            <w:shd w:val="clear" w:color="auto" w:fill="auto"/>
            <w:noWrap/>
            <w:vAlign w:val="bottom"/>
            <w:hideMark/>
          </w:tcPr>
          <w:p w14:paraId="5C6333CA"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nil"/>
              <w:left w:val="nil"/>
              <w:bottom w:val="nil"/>
              <w:right w:val="single" w:sz="4" w:space="0" w:color="auto"/>
            </w:tcBorders>
            <w:shd w:val="clear" w:color="auto" w:fill="auto"/>
            <w:noWrap/>
            <w:vAlign w:val="bottom"/>
            <w:hideMark/>
          </w:tcPr>
          <w:p w14:paraId="64C6C012"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nil"/>
              <w:right w:val="single" w:sz="4" w:space="0" w:color="auto"/>
            </w:tcBorders>
            <w:shd w:val="clear" w:color="auto" w:fill="auto"/>
            <w:noWrap/>
            <w:vAlign w:val="bottom"/>
            <w:hideMark/>
          </w:tcPr>
          <w:p w14:paraId="37C35DC3"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nil"/>
              <w:left w:val="nil"/>
              <w:bottom w:val="nil"/>
              <w:right w:val="single" w:sz="4" w:space="0" w:color="auto"/>
            </w:tcBorders>
            <w:shd w:val="clear" w:color="auto" w:fill="auto"/>
            <w:noWrap/>
            <w:vAlign w:val="bottom"/>
            <w:hideMark/>
          </w:tcPr>
          <w:p w14:paraId="5CF0D8E8"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nil"/>
              <w:left w:val="nil"/>
              <w:bottom w:val="nil"/>
              <w:right w:val="single" w:sz="4" w:space="0" w:color="auto"/>
            </w:tcBorders>
            <w:shd w:val="clear" w:color="auto" w:fill="auto"/>
            <w:noWrap/>
            <w:vAlign w:val="bottom"/>
            <w:hideMark/>
          </w:tcPr>
          <w:p w14:paraId="1EBE18AC"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nil"/>
              <w:right w:val="single" w:sz="4" w:space="0" w:color="auto"/>
            </w:tcBorders>
            <w:shd w:val="clear" w:color="auto" w:fill="auto"/>
            <w:noWrap/>
            <w:vAlign w:val="bottom"/>
            <w:hideMark/>
          </w:tcPr>
          <w:p w14:paraId="7DC53088"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r>
      <w:tr w:rsidR="00A75AFD" w:rsidRPr="00A75AFD" w14:paraId="45D936B2" w14:textId="77777777" w:rsidTr="00851EB0">
        <w:trPr>
          <w:trHeight w:val="180"/>
          <w:jc w:val="center"/>
        </w:trPr>
        <w:tc>
          <w:tcPr>
            <w:tcW w:w="113" w:type="pct"/>
            <w:tcBorders>
              <w:top w:val="nil"/>
              <w:left w:val="single" w:sz="4" w:space="0" w:color="auto"/>
              <w:bottom w:val="single" w:sz="4" w:space="0" w:color="auto"/>
              <w:right w:val="single" w:sz="4" w:space="0" w:color="auto"/>
            </w:tcBorders>
            <w:shd w:val="clear" w:color="auto" w:fill="auto"/>
            <w:noWrap/>
            <w:vAlign w:val="bottom"/>
            <w:hideMark/>
          </w:tcPr>
          <w:p w14:paraId="10DB892E" w14:textId="77777777" w:rsidR="00851EB0" w:rsidRPr="00A75AFD" w:rsidRDefault="00851EB0" w:rsidP="00851EB0">
            <w:pPr>
              <w:spacing w:after="0" w:line="240" w:lineRule="auto"/>
              <w:jc w:val="center"/>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91</w:t>
            </w:r>
          </w:p>
        </w:tc>
        <w:tc>
          <w:tcPr>
            <w:tcW w:w="170" w:type="pct"/>
            <w:tcBorders>
              <w:top w:val="dotDash" w:sz="4" w:space="0" w:color="auto"/>
              <w:left w:val="nil"/>
              <w:bottom w:val="single" w:sz="4" w:space="0" w:color="auto"/>
              <w:right w:val="single" w:sz="4" w:space="0" w:color="auto"/>
            </w:tcBorders>
            <w:shd w:val="clear" w:color="auto" w:fill="auto"/>
            <w:noWrap/>
            <w:vAlign w:val="bottom"/>
            <w:hideMark/>
          </w:tcPr>
          <w:p w14:paraId="512A516C" w14:textId="77777777" w:rsidR="00851EB0" w:rsidRPr="00A75AFD" w:rsidRDefault="00851EB0" w:rsidP="00851EB0">
            <w:pPr>
              <w:spacing w:after="0" w:line="240" w:lineRule="auto"/>
              <w:jc w:val="center"/>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s</w:t>
            </w:r>
          </w:p>
        </w:tc>
        <w:tc>
          <w:tcPr>
            <w:tcW w:w="1543" w:type="pct"/>
            <w:tcBorders>
              <w:top w:val="dotDash" w:sz="4" w:space="0" w:color="auto"/>
              <w:left w:val="nil"/>
              <w:bottom w:val="single" w:sz="4" w:space="0" w:color="auto"/>
              <w:right w:val="single" w:sz="4" w:space="0" w:color="auto"/>
            </w:tcBorders>
            <w:shd w:val="clear" w:color="auto" w:fill="auto"/>
            <w:noWrap/>
            <w:vAlign w:val="bottom"/>
            <w:hideMark/>
          </w:tcPr>
          <w:p w14:paraId="5F828069" w14:textId="76691E6F" w:rsidR="00851EB0" w:rsidRPr="00A75AFD" w:rsidRDefault="00851EB0" w:rsidP="00851EB0">
            <w:pPr>
              <w:spacing w:after="0" w:line="240" w:lineRule="auto"/>
              <w:jc w:val="center"/>
              <w:rPr>
                <w:rFonts w:ascii="Arial" w:eastAsia="Times New Roman" w:hAnsi="Arial" w:cs="Arial"/>
                <w:b/>
                <w:bCs/>
                <w:sz w:val="10"/>
                <w:szCs w:val="10"/>
                <w:lang w:eastAsia="sq-AL"/>
              </w:rPr>
            </w:pPr>
            <w:proofErr w:type="spellStart"/>
            <w:r w:rsidRPr="00A75AFD">
              <w:rPr>
                <w:rFonts w:ascii="Arial" w:eastAsia="Times New Roman" w:hAnsi="Arial" w:cs="Arial"/>
                <w:b/>
                <w:bCs/>
                <w:sz w:val="10"/>
                <w:szCs w:val="10"/>
                <w:lang w:eastAsia="sq-AL"/>
              </w:rPr>
              <w:t>Komisioneri</w:t>
            </w:r>
            <w:proofErr w:type="spellEnd"/>
            <w:r w:rsidRPr="00A75AFD">
              <w:rPr>
                <w:rFonts w:ascii="Arial" w:eastAsia="Times New Roman" w:hAnsi="Arial" w:cs="Arial"/>
                <w:b/>
                <w:bCs/>
                <w:sz w:val="10"/>
                <w:szCs w:val="10"/>
                <w:lang w:eastAsia="sq-AL"/>
              </w:rPr>
              <w:t xml:space="preserve"> </w:t>
            </w:r>
            <w:r w:rsidR="00ED7CF7" w:rsidRPr="00A75AFD">
              <w:rPr>
                <w:rFonts w:ascii="Arial" w:eastAsia="Times New Roman" w:hAnsi="Arial" w:cs="Arial"/>
                <w:b/>
                <w:bCs/>
                <w:sz w:val="10"/>
                <w:szCs w:val="10"/>
                <w:lang w:eastAsia="sq-AL"/>
              </w:rPr>
              <w:t>për</w:t>
            </w:r>
            <w:r w:rsidRPr="00A75AFD">
              <w:rPr>
                <w:rFonts w:ascii="Arial" w:eastAsia="Times New Roman" w:hAnsi="Arial" w:cs="Arial"/>
                <w:b/>
                <w:bCs/>
                <w:sz w:val="10"/>
                <w:szCs w:val="10"/>
                <w:lang w:eastAsia="sq-AL"/>
              </w:rPr>
              <w:t xml:space="preserve"> Mbrojtjen nga Diskriminimi </w:t>
            </w:r>
          </w:p>
        </w:tc>
        <w:tc>
          <w:tcPr>
            <w:tcW w:w="136" w:type="pct"/>
            <w:tcBorders>
              <w:top w:val="dotDash" w:sz="4" w:space="0" w:color="auto"/>
              <w:left w:val="nil"/>
              <w:bottom w:val="single" w:sz="4" w:space="0" w:color="auto"/>
              <w:right w:val="single" w:sz="4" w:space="0" w:color="auto"/>
            </w:tcBorders>
            <w:shd w:val="clear" w:color="auto" w:fill="auto"/>
            <w:noWrap/>
            <w:vAlign w:val="bottom"/>
            <w:hideMark/>
          </w:tcPr>
          <w:p w14:paraId="2C8536BB"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459" w:type="pct"/>
            <w:tcBorders>
              <w:top w:val="dotDash" w:sz="4" w:space="0" w:color="auto"/>
              <w:left w:val="nil"/>
              <w:bottom w:val="single" w:sz="4" w:space="0" w:color="auto"/>
              <w:right w:val="single" w:sz="4" w:space="0" w:color="auto"/>
            </w:tcBorders>
            <w:shd w:val="clear" w:color="auto" w:fill="auto"/>
            <w:noWrap/>
            <w:vAlign w:val="bottom"/>
            <w:hideMark/>
          </w:tcPr>
          <w:p w14:paraId="0D915DB5"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1CC49DF5"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51,758</w:t>
            </w:r>
          </w:p>
        </w:tc>
        <w:tc>
          <w:tcPr>
            <w:tcW w:w="262" w:type="pct"/>
            <w:tcBorders>
              <w:top w:val="dotDash" w:sz="4" w:space="0" w:color="auto"/>
              <w:left w:val="nil"/>
              <w:bottom w:val="single" w:sz="4" w:space="0" w:color="auto"/>
              <w:right w:val="single" w:sz="4" w:space="0" w:color="auto"/>
            </w:tcBorders>
            <w:shd w:val="clear" w:color="auto" w:fill="auto"/>
            <w:noWrap/>
            <w:vAlign w:val="bottom"/>
            <w:hideMark/>
          </w:tcPr>
          <w:p w14:paraId="3DEC7222"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8,972</w:t>
            </w:r>
          </w:p>
        </w:tc>
        <w:tc>
          <w:tcPr>
            <w:tcW w:w="228" w:type="pct"/>
            <w:tcBorders>
              <w:top w:val="dotDash" w:sz="4" w:space="0" w:color="auto"/>
              <w:left w:val="nil"/>
              <w:bottom w:val="single" w:sz="4" w:space="0" w:color="auto"/>
              <w:right w:val="single" w:sz="4" w:space="0" w:color="auto"/>
            </w:tcBorders>
            <w:shd w:val="clear" w:color="auto" w:fill="auto"/>
            <w:noWrap/>
            <w:vAlign w:val="bottom"/>
            <w:hideMark/>
          </w:tcPr>
          <w:p w14:paraId="32E349AF"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12,880</w:t>
            </w:r>
          </w:p>
        </w:tc>
        <w:tc>
          <w:tcPr>
            <w:tcW w:w="209" w:type="pct"/>
            <w:tcBorders>
              <w:top w:val="dotDash" w:sz="4" w:space="0" w:color="auto"/>
              <w:left w:val="nil"/>
              <w:bottom w:val="single" w:sz="4" w:space="0" w:color="auto"/>
              <w:right w:val="single" w:sz="4" w:space="0" w:color="auto"/>
            </w:tcBorders>
            <w:shd w:val="clear" w:color="auto" w:fill="auto"/>
            <w:noWrap/>
            <w:vAlign w:val="bottom"/>
            <w:hideMark/>
          </w:tcPr>
          <w:p w14:paraId="548E956A"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c>
          <w:tcPr>
            <w:tcW w:w="344" w:type="pct"/>
            <w:tcBorders>
              <w:top w:val="dotDash" w:sz="4" w:space="0" w:color="auto"/>
              <w:left w:val="nil"/>
              <w:bottom w:val="single" w:sz="4" w:space="0" w:color="auto"/>
              <w:right w:val="single" w:sz="4" w:space="0" w:color="auto"/>
            </w:tcBorders>
            <w:shd w:val="clear" w:color="auto" w:fill="auto"/>
            <w:noWrap/>
            <w:vAlign w:val="bottom"/>
            <w:hideMark/>
          </w:tcPr>
          <w:p w14:paraId="7D06F159"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c>
          <w:tcPr>
            <w:tcW w:w="264" w:type="pct"/>
            <w:tcBorders>
              <w:top w:val="dotDash" w:sz="4" w:space="0" w:color="auto"/>
              <w:left w:val="nil"/>
              <w:bottom w:val="single" w:sz="4" w:space="0" w:color="auto"/>
              <w:right w:val="single" w:sz="4" w:space="0" w:color="auto"/>
            </w:tcBorders>
            <w:shd w:val="clear" w:color="auto" w:fill="auto"/>
            <w:noWrap/>
            <w:vAlign w:val="bottom"/>
            <w:hideMark/>
          </w:tcPr>
          <w:p w14:paraId="0E65EE7A"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777A7DA2"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240</w:t>
            </w:r>
          </w:p>
        </w:tc>
        <w:tc>
          <w:tcPr>
            <w:tcW w:w="281" w:type="pct"/>
            <w:tcBorders>
              <w:top w:val="dotDash" w:sz="4" w:space="0" w:color="auto"/>
              <w:left w:val="nil"/>
              <w:bottom w:val="single" w:sz="4" w:space="0" w:color="auto"/>
              <w:right w:val="single" w:sz="4" w:space="0" w:color="auto"/>
            </w:tcBorders>
            <w:shd w:val="clear" w:color="auto" w:fill="auto"/>
            <w:noWrap/>
            <w:vAlign w:val="bottom"/>
            <w:hideMark/>
          </w:tcPr>
          <w:p w14:paraId="31329C59"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c>
          <w:tcPr>
            <w:tcW w:w="251" w:type="pct"/>
            <w:tcBorders>
              <w:top w:val="dotDash" w:sz="4" w:space="0" w:color="auto"/>
              <w:left w:val="nil"/>
              <w:bottom w:val="single" w:sz="4" w:space="0" w:color="auto"/>
              <w:right w:val="single" w:sz="4" w:space="0" w:color="auto"/>
            </w:tcBorders>
            <w:shd w:val="clear" w:color="auto" w:fill="auto"/>
            <w:noWrap/>
            <w:vAlign w:val="bottom"/>
            <w:hideMark/>
          </w:tcPr>
          <w:p w14:paraId="7DA4DCC4"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1,000</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38B6549F"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74,850</w:t>
            </w:r>
          </w:p>
        </w:tc>
      </w:tr>
      <w:tr w:rsidR="00A75AFD" w:rsidRPr="00A75AFD" w14:paraId="7A85BBFB" w14:textId="77777777" w:rsidTr="00851EB0">
        <w:trPr>
          <w:trHeight w:val="180"/>
          <w:jc w:val="center"/>
        </w:trPr>
        <w:tc>
          <w:tcPr>
            <w:tcW w:w="113" w:type="pct"/>
            <w:tcBorders>
              <w:top w:val="single" w:sz="4" w:space="0" w:color="auto"/>
              <w:left w:val="single" w:sz="4" w:space="0" w:color="auto"/>
              <w:bottom w:val="dotted" w:sz="4" w:space="0" w:color="auto"/>
              <w:right w:val="single" w:sz="4" w:space="0" w:color="auto"/>
            </w:tcBorders>
            <w:shd w:val="clear" w:color="auto" w:fill="auto"/>
            <w:noWrap/>
            <w:vAlign w:val="bottom"/>
            <w:hideMark/>
          </w:tcPr>
          <w:p w14:paraId="391429D3"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92</w:t>
            </w:r>
          </w:p>
        </w:tc>
        <w:tc>
          <w:tcPr>
            <w:tcW w:w="170" w:type="pct"/>
            <w:tcBorders>
              <w:top w:val="single" w:sz="4" w:space="0" w:color="auto"/>
              <w:left w:val="nil"/>
              <w:bottom w:val="dotted" w:sz="4" w:space="0" w:color="auto"/>
              <w:right w:val="single" w:sz="4" w:space="0" w:color="auto"/>
            </w:tcBorders>
            <w:shd w:val="clear" w:color="auto" w:fill="auto"/>
            <w:noWrap/>
            <w:vAlign w:val="bottom"/>
            <w:hideMark/>
          </w:tcPr>
          <w:p w14:paraId="5595515A"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01110</w:t>
            </w:r>
          </w:p>
        </w:tc>
        <w:tc>
          <w:tcPr>
            <w:tcW w:w="1543" w:type="pct"/>
            <w:tcBorders>
              <w:top w:val="single" w:sz="4" w:space="0" w:color="auto"/>
              <w:left w:val="nil"/>
              <w:bottom w:val="dotted" w:sz="4" w:space="0" w:color="auto"/>
              <w:right w:val="single" w:sz="4" w:space="0" w:color="auto"/>
            </w:tcBorders>
            <w:shd w:val="clear" w:color="auto" w:fill="auto"/>
            <w:noWrap/>
            <w:vAlign w:val="bottom"/>
            <w:hideMark/>
          </w:tcPr>
          <w:p w14:paraId="5C5ED165" w14:textId="055A5729" w:rsidR="00851EB0" w:rsidRPr="00A75AFD" w:rsidRDefault="00C64261" w:rsidP="00851EB0">
            <w:pPr>
              <w:spacing w:after="0" w:line="240" w:lineRule="auto"/>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Planifikimi, menaxhimi dhe administrimi</w:t>
            </w:r>
          </w:p>
        </w:tc>
        <w:tc>
          <w:tcPr>
            <w:tcW w:w="136" w:type="pct"/>
            <w:tcBorders>
              <w:top w:val="single" w:sz="4" w:space="0" w:color="auto"/>
              <w:left w:val="nil"/>
              <w:bottom w:val="dotted" w:sz="4" w:space="0" w:color="auto"/>
              <w:right w:val="single" w:sz="4" w:space="0" w:color="auto"/>
            </w:tcBorders>
            <w:shd w:val="clear" w:color="auto" w:fill="auto"/>
            <w:noWrap/>
            <w:vAlign w:val="bottom"/>
            <w:hideMark/>
          </w:tcPr>
          <w:p w14:paraId="3C93F884"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1</w:t>
            </w:r>
          </w:p>
        </w:tc>
        <w:tc>
          <w:tcPr>
            <w:tcW w:w="459" w:type="pct"/>
            <w:tcBorders>
              <w:top w:val="single" w:sz="4" w:space="0" w:color="auto"/>
              <w:left w:val="nil"/>
              <w:bottom w:val="dotted" w:sz="4" w:space="0" w:color="auto"/>
              <w:right w:val="single" w:sz="4" w:space="0" w:color="auto"/>
            </w:tcBorders>
            <w:shd w:val="clear" w:color="auto" w:fill="auto"/>
            <w:noWrap/>
            <w:vAlign w:val="bottom"/>
            <w:hideMark/>
          </w:tcPr>
          <w:p w14:paraId="13B1BE37"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Çelje nga buxheti</w:t>
            </w:r>
          </w:p>
        </w:tc>
        <w:tc>
          <w:tcPr>
            <w:tcW w:w="247" w:type="pct"/>
            <w:tcBorders>
              <w:top w:val="single" w:sz="4" w:space="0" w:color="auto"/>
              <w:left w:val="nil"/>
              <w:bottom w:val="dotted" w:sz="4" w:space="0" w:color="auto"/>
              <w:right w:val="single" w:sz="4" w:space="0" w:color="auto"/>
            </w:tcBorders>
            <w:shd w:val="clear" w:color="auto" w:fill="auto"/>
            <w:noWrap/>
            <w:vAlign w:val="bottom"/>
            <w:hideMark/>
          </w:tcPr>
          <w:p w14:paraId="24DB0ACA"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36,570</w:t>
            </w:r>
          </w:p>
        </w:tc>
        <w:tc>
          <w:tcPr>
            <w:tcW w:w="262" w:type="pct"/>
            <w:tcBorders>
              <w:top w:val="single" w:sz="4" w:space="0" w:color="auto"/>
              <w:left w:val="nil"/>
              <w:bottom w:val="dotted" w:sz="4" w:space="0" w:color="auto"/>
              <w:right w:val="single" w:sz="4" w:space="0" w:color="auto"/>
            </w:tcBorders>
            <w:shd w:val="clear" w:color="auto" w:fill="auto"/>
            <w:noWrap/>
            <w:vAlign w:val="bottom"/>
            <w:hideMark/>
          </w:tcPr>
          <w:p w14:paraId="0239B3D0"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5,400</w:t>
            </w:r>
          </w:p>
        </w:tc>
        <w:tc>
          <w:tcPr>
            <w:tcW w:w="228" w:type="pct"/>
            <w:tcBorders>
              <w:top w:val="single" w:sz="4" w:space="0" w:color="auto"/>
              <w:left w:val="nil"/>
              <w:bottom w:val="dotted" w:sz="4" w:space="0" w:color="auto"/>
              <w:right w:val="single" w:sz="4" w:space="0" w:color="auto"/>
            </w:tcBorders>
            <w:shd w:val="clear" w:color="auto" w:fill="auto"/>
            <w:noWrap/>
            <w:vAlign w:val="bottom"/>
            <w:hideMark/>
          </w:tcPr>
          <w:p w14:paraId="7AB3F086"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15,720</w:t>
            </w:r>
          </w:p>
        </w:tc>
        <w:tc>
          <w:tcPr>
            <w:tcW w:w="209" w:type="pct"/>
            <w:tcBorders>
              <w:top w:val="single" w:sz="4" w:space="0" w:color="auto"/>
              <w:left w:val="nil"/>
              <w:bottom w:val="dotted" w:sz="4" w:space="0" w:color="auto"/>
              <w:right w:val="single" w:sz="4" w:space="0" w:color="auto"/>
            </w:tcBorders>
            <w:shd w:val="clear" w:color="auto" w:fill="auto"/>
            <w:noWrap/>
            <w:vAlign w:val="bottom"/>
            <w:hideMark/>
          </w:tcPr>
          <w:p w14:paraId="641F4D33"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single" w:sz="4" w:space="0" w:color="auto"/>
              <w:left w:val="nil"/>
              <w:bottom w:val="dotted" w:sz="4" w:space="0" w:color="auto"/>
              <w:right w:val="single" w:sz="4" w:space="0" w:color="auto"/>
            </w:tcBorders>
            <w:shd w:val="clear" w:color="auto" w:fill="auto"/>
            <w:noWrap/>
            <w:vAlign w:val="bottom"/>
            <w:hideMark/>
          </w:tcPr>
          <w:p w14:paraId="1FE18C80"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single" w:sz="4" w:space="0" w:color="auto"/>
              <w:left w:val="nil"/>
              <w:bottom w:val="dotted" w:sz="4" w:space="0" w:color="auto"/>
              <w:right w:val="single" w:sz="4" w:space="0" w:color="auto"/>
            </w:tcBorders>
            <w:shd w:val="clear" w:color="auto" w:fill="auto"/>
            <w:noWrap/>
            <w:vAlign w:val="bottom"/>
            <w:hideMark/>
          </w:tcPr>
          <w:p w14:paraId="2AD7BE5A"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single" w:sz="4" w:space="0" w:color="auto"/>
              <w:left w:val="nil"/>
              <w:bottom w:val="dotted" w:sz="4" w:space="0" w:color="auto"/>
              <w:right w:val="single" w:sz="4" w:space="0" w:color="auto"/>
            </w:tcBorders>
            <w:shd w:val="clear" w:color="auto" w:fill="auto"/>
            <w:noWrap/>
            <w:vAlign w:val="bottom"/>
            <w:hideMark/>
          </w:tcPr>
          <w:p w14:paraId="31AE50D9"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120</w:t>
            </w:r>
          </w:p>
        </w:tc>
        <w:tc>
          <w:tcPr>
            <w:tcW w:w="281" w:type="pct"/>
            <w:tcBorders>
              <w:top w:val="single" w:sz="4" w:space="0" w:color="auto"/>
              <w:left w:val="nil"/>
              <w:bottom w:val="dotted" w:sz="4" w:space="0" w:color="auto"/>
              <w:right w:val="single" w:sz="4" w:space="0" w:color="auto"/>
            </w:tcBorders>
            <w:shd w:val="clear" w:color="auto" w:fill="auto"/>
            <w:noWrap/>
            <w:vAlign w:val="bottom"/>
            <w:hideMark/>
          </w:tcPr>
          <w:p w14:paraId="0760599F"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single" w:sz="4" w:space="0" w:color="auto"/>
              <w:left w:val="nil"/>
              <w:bottom w:val="dotted" w:sz="4" w:space="0" w:color="auto"/>
              <w:right w:val="single" w:sz="4" w:space="0" w:color="auto"/>
            </w:tcBorders>
            <w:shd w:val="clear" w:color="auto" w:fill="auto"/>
            <w:noWrap/>
            <w:vAlign w:val="bottom"/>
            <w:hideMark/>
          </w:tcPr>
          <w:p w14:paraId="165AD280"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1,000</w:t>
            </w:r>
          </w:p>
        </w:tc>
        <w:tc>
          <w:tcPr>
            <w:tcW w:w="247" w:type="pct"/>
            <w:tcBorders>
              <w:top w:val="single" w:sz="4" w:space="0" w:color="auto"/>
              <w:left w:val="nil"/>
              <w:bottom w:val="dotted" w:sz="4" w:space="0" w:color="auto"/>
              <w:right w:val="single" w:sz="4" w:space="0" w:color="auto"/>
            </w:tcBorders>
            <w:shd w:val="clear" w:color="auto" w:fill="auto"/>
            <w:noWrap/>
            <w:vAlign w:val="bottom"/>
            <w:hideMark/>
          </w:tcPr>
          <w:p w14:paraId="354A32A5"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58,810</w:t>
            </w:r>
          </w:p>
        </w:tc>
      </w:tr>
      <w:tr w:rsidR="00A75AFD" w:rsidRPr="00A75AFD" w14:paraId="51397FD3" w14:textId="77777777" w:rsidTr="00851EB0">
        <w:trPr>
          <w:trHeight w:val="180"/>
          <w:jc w:val="center"/>
        </w:trPr>
        <w:tc>
          <w:tcPr>
            <w:tcW w:w="113"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14:paraId="7789766E"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92</w:t>
            </w:r>
          </w:p>
        </w:tc>
        <w:tc>
          <w:tcPr>
            <w:tcW w:w="170" w:type="pct"/>
            <w:tcBorders>
              <w:top w:val="dotted" w:sz="4" w:space="0" w:color="auto"/>
              <w:left w:val="nil"/>
              <w:bottom w:val="dotted" w:sz="4" w:space="0" w:color="auto"/>
              <w:right w:val="single" w:sz="4" w:space="0" w:color="auto"/>
            </w:tcBorders>
            <w:shd w:val="clear" w:color="auto" w:fill="auto"/>
            <w:noWrap/>
            <w:vAlign w:val="bottom"/>
            <w:hideMark/>
          </w:tcPr>
          <w:p w14:paraId="6F9149AD"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01110</w:t>
            </w:r>
          </w:p>
        </w:tc>
        <w:tc>
          <w:tcPr>
            <w:tcW w:w="1543" w:type="pct"/>
            <w:tcBorders>
              <w:top w:val="dotted" w:sz="4" w:space="0" w:color="auto"/>
              <w:left w:val="nil"/>
              <w:bottom w:val="dotted" w:sz="4" w:space="0" w:color="auto"/>
              <w:right w:val="single" w:sz="4" w:space="0" w:color="auto"/>
            </w:tcBorders>
            <w:shd w:val="clear" w:color="auto" w:fill="auto"/>
            <w:noWrap/>
            <w:vAlign w:val="bottom"/>
            <w:hideMark/>
          </w:tcPr>
          <w:p w14:paraId="33C46B75" w14:textId="77777777" w:rsidR="00851EB0" w:rsidRPr="00A75AFD" w:rsidRDefault="00851EB0" w:rsidP="00851EB0">
            <w:pPr>
              <w:spacing w:after="0" w:line="240" w:lineRule="auto"/>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 </w:t>
            </w:r>
          </w:p>
        </w:tc>
        <w:tc>
          <w:tcPr>
            <w:tcW w:w="136" w:type="pct"/>
            <w:tcBorders>
              <w:top w:val="dotted" w:sz="4" w:space="0" w:color="auto"/>
              <w:left w:val="nil"/>
              <w:bottom w:val="dotted" w:sz="4" w:space="0" w:color="auto"/>
              <w:right w:val="single" w:sz="4" w:space="0" w:color="auto"/>
            </w:tcBorders>
            <w:shd w:val="clear" w:color="auto" w:fill="auto"/>
            <w:noWrap/>
            <w:vAlign w:val="bottom"/>
            <w:hideMark/>
          </w:tcPr>
          <w:p w14:paraId="115B39DA"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2</w:t>
            </w:r>
          </w:p>
        </w:tc>
        <w:tc>
          <w:tcPr>
            <w:tcW w:w="459" w:type="pct"/>
            <w:tcBorders>
              <w:top w:val="dotted" w:sz="4" w:space="0" w:color="auto"/>
              <w:left w:val="nil"/>
              <w:bottom w:val="dotted" w:sz="4" w:space="0" w:color="auto"/>
              <w:right w:val="single" w:sz="4" w:space="0" w:color="auto"/>
            </w:tcBorders>
            <w:shd w:val="clear" w:color="auto" w:fill="auto"/>
            <w:noWrap/>
            <w:vAlign w:val="bottom"/>
            <w:hideMark/>
          </w:tcPr>
          <w:p w14:paraId="73C72B92"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Financim i huaj</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3ADF75E7"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dotted" w:sz="4" w:space="0" w:color="auto"/>
              <w:left w:val="nil"/>
              <w:bottom w:val="dotted" w:sz="4" w:space="0" w:color="auto"/>
              <w:right w:val="single" w:sz="4" w:space="0" w:color="auto"/>
            </w:tcBorders>
            <w:shd w:val="clear" w:color="auto" w:fill="auto"/>
            <w:noWrap/>
            <w:vAlign w:val="bottom"/>
            <w:hideMark/>
          </w:tcPr>
          <w:p w14:paraId="29BAEE1E"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dotted" w:sz="4" w:space="0" w:color="auto"/>
              <w:left w:val="nil"/>
              <w:bottom w:val="dotted" w:sz="4" w:space="0" w:color="auto"/>
              <w:right w:val="single" w:sz="4" w:space="0" w:color="auto"/>
            </w:tcBorders>
            <w:shd w:val="clear" w:color="auto" w:fill="auto"/>
            <w:noWrap/>
            <w:vAlign w:val="bottom"/>
            <w:hideMark/>
          </w:tcPr>
          <w:p w14:paraId="034DCE84"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dotted" w:sz="4" w:space="0" w:color="auto"/>
              <w:left w:val="nil"/>
              <w:bottom w:val="dotted" w:sz="4" w:space="0" w:color="auto"/>
              <w:right w:val="single" w:sz="4" w:space="0" w:color="auto"/>
            </w:tcBorders>
            <w:shd w:val="clear" w:color="auto" w:fill="auto"/>
            <w:noWrap/>
            <w:vAlign w:val="bottom"/>
            <w:hideMark/>
          </w:tcPr>
          <w:p w14:paraId="5AF85AB8"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dotted" w:sz="4" w:space="0" w:color="auto"/>
              <w:left w:val="nil"/>
              <w:bottom w:val="dotted" w:sz="4" w:space="0" w:color="auto"/>
              <w:right w:val="single" w:sz="4" w:space="0" w:color="auto"/>
            </w:tcBorders>
            <w:shd w:val="clear" w:color="auto" w:fill="auto"/>
            <w:noWrap/>
            <w:vAlign w:val="bottom"/>
            <w:hideMark/>
          </w:tcPr>
          <w:p w14:paraId="04BD2A9A"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dotted" w:sz="4" w:space="0" w:color="auto"/>
              <w:left w:val="nil"/>
              <w:bottom w:val="dotted" w:sz="4" w:space="0" w:color="auto"/>
              <w:right w:val="single" w:sz="4" w:space="0" w:color="auto"/>
            </w:tcBorders>
            <w:shd w:val="clear" w:color="auto" w:fill="auto"/>
            <w:noWrap/>
            <w:vAlign w:val="bottom"/>
            <w:hideMark/>
          </w:tcPr>
          <w:p w14:paraId="681813AF"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7EB8142F"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dotted" w:sz="4" w:space="0" w:color="auto"/>
              <w:left w:val="nil"/>
              <w:bottom w:val="dotted" w:sz="4" w:space="0" w:color="auto"/>
              <w:right w:val="single" w:sz="4" w:space="0" w:color="auto"/>
            </w:tcBorders>
            <w:shd w:val="clear" w:color="auto" w:fill="auto"/>
            <w:noWrap/>
            <w:vAlign w:val="bottom"/>
            <w:hideMark/>
          </w:tcPr>
          <w:p w14:paraId="76EB59B0"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dotted" w:sz="4" w:space="0" w:color="auto"/>
              <w:left w:val="nil"/>
              <w:bottom w:val="dotted" w:sz="4" w:space="0" w:color="auto"/>
              <w:right w:val="single" w:sz="4" w:space="0" w:color="auto"/>
            </w:tcBorders>
            <w:shd w:val="clear" w:color="auto" w:fill="auto"/>
            <w:noWrap/>
            <w:vAlign w:val="bottom"/>
            <w:hideMark/>
          </w:tcPr>
          <w:p w14:paraId="3DDCB6A4"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5757753D"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r>
      <w:tr w:rsidR="00A75AFD" w:rsidRPr="00A75AFD" w14:paraId="02FE5020"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25E99340"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92</w:t>
            </w:r>
          </w:p>
        </w:tc>
        <w:tc>
          <w:tcPr>
            <w:tcW w:w="170" w:type="pct"/>
            <w:tcBorders>
              <w:top w:val="nil"/>
              <w:left w:val="nil"/>
              <w:bottom w:val="dotted" w:sz="4" w:space="0" w:color="auto"/>
              <w:right w:val="single" w:sz="4" w:space="0" w:color="auto"/>
            </w:tcBorders>
            <w:shd w:val="clear" w:color="auto" w:fill="auto"/>
            <w:noWrap/>
            <w:vAlign w:val="bottom"/>
            <w:hideMark/>
          </w:tcPr>
          <w:p w14:paraId="0CC2D0AD"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01110</w:t>
            </w:r>
          </w:p>
        </w:tc>
        <w:tc>
          <w:tcPr>
            <w:tcW w:w="1543" w:type="pct"/>
            <w:tcBorders>
              <w:top w:val="nil"/>
              <w:left w:val="nil"/>
              <w:bottom w:val="dotted" w:sz="4" w:space="0" w:color="auto"/>
              <w:right w:val="single" w:sz="4" w:space="0" w:color="auto"/>
            </w:tcBorders>
            <w:shd w:val="clear" w:color="auto" w:fill="auto"/>
            <w:noWrap/>
            <w:vAlign w:val="bottom"/>
            <w:hideMark/>
          </w:tcPr>
          <w:p w14:paraId="28CC28D5" w14:textId="77777777" w:rsidR="00851EB0" w:rsidRPr="00A75AFD" w:rsidRDefault="00851EB0" w:rsidP="00851EB0">
            <w:pPr>
              <w:spacing w:after="0" w:line="240" w:lineRule="auto"/>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3B473EC2"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373F67FA"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1684B0F3"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7B85068F"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39598333"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3A0B210E"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57FFF4A5"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115940A0"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2810F612"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2DBCD001"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3F848A6F"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5ABF9685"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r>
      <w:tr w:rsidR="00A75AFD" w:rsidRPr="00A75AFD" w14:paraId="465401C6"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71548D00"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92</w:t>
            </w:r>
          </w:p>
        </w:tc>
        <w:tc>
          <w:tcPr>
            <w:tcW w:w="170" w:type="pct"/>
            <w:tcBorders>
              <w:top w:val="nil"/>
              <w:left w:val="nil"/>
              <w:bottom w:val="dotted" w:sz="4" w:space="0" w:color="auto"/>
              <w:right w:val="single" w:sz="4" w:space="0" w:color="auto"/>
            </w:tcBorders>
            <w:shd w:val="clear" w:color="auto" w:fill="auto"/>
            <w:noWrap/>
            <w:vAlign w:val="bottom"/>
            <w:hideMark/>
          </w:tcPr>
          <w:p w14:paraId="53B22DBD"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01110</w:t>
            </w:r>
          </w:p>
        </w:tc>
        <w:tc>
          <w:tcPr>
            <w:tcW w:w="1543" w:type="pct"/>
            <w:tcBorders>
              <w:top w:val="nil"/>
              <w:left w:val="nil"/>
              <w:bottom w:val="dotted" w:sz="4" w:space="0" w:color="auto"/>
              <w:right w:val="single" w:sz="4" w:space="0" w:color="auto"/>
            </w:tcBorders>
            <w:shd w:val="clear" w:color="auto" w:fill="auto"/>
            <w:noWrap/>
            <w:vAlign w:val="bottom"/>
            <w:hideMark/>
          </w:tcPr>
          <w:p w14:paraId="75919C6D" w14:textId="77777777" w:rsidR="00851EB0" w:rsidRPr="00A75AFD" w:rsidRDefault="00851EB0" w:rsidP="00851EB0">
            <w:pPr>
              <w:spacing w:after="0" w:line="240" w:lineRule="auto"/>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6E2AE998"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7F5070EA" w14:textId="62E7C8E5" w:rsidR="00851EB0" w:rsidRPr="00A75AFD" w:rsidRDefault="00200C0E"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4C08B539"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051D1B0F"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48A3CFA3"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4F617B1A"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69BC7AF2"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7EC58255"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7A25F0B6"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1C905D72"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695DA478"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487B896D"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r>
      <w:tr w:rsidR="00A75AFD" w:rsidRPr="00A75AFD" w14:paraId="3DE27639" w14:textId="77777777" w:rsidTr="00851EB0">
        <w:trPr>
          <w:trHeight w:val="180"/>
          <w:jc w:val="center"/>
        </w:trPr>
        <w:tc>
          <w:tcPr>
            <w:tcW w:w="113" w:type="pct"/>
            <w:tcBorders>
              <w:top w:val="nil"/>
              <w:left w:val="single" w:sz="4" w:space="0" w:color="auto"/>
              <w:bottom w:val="dotDash" w:sz="4" w:space="0" w:color="auto"/>
              <w:right w:val="single" w:sz="4" w:space="0" w:color="auto"/>
            </w:tcBorders>
            <w:shd w:val="clear" w:color="auto" w:fill="auto"/>
            <w:noWrap/>
            <w:vAlign w:val="bottom"/>
            <w:hideMark/>
          </w:tcPr>
          <w:p w14:paraId="1FD4E757"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92</w:t>
            </w:r>
          </w:p>
        </w:tc>
        <w:tc>
          <w:tcPr>
            <w:tcW w:w="170" w:type="pct"/>
            <w:tcBorders>
              <w:top w:val="nil"/>
              <w:left w:val="nil"/>
              <w:bottom w:val="nil"/>
              <w:right w:val="single" w:sz="4" w:space="0" w:color="auto"/>
            </w:tcBorders>
            <w:shd w:val="clear" w:color="auto" w:fill="auto"/>
            <w:noWrap/>
            <w:vAlign w:val="bottom"/>
            <w:hideMark/>
          </w:tcPr>
          <w:p w14:paraId="45BBC959"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01110</w:t>
            </w:r>
          </w:p>
        </w:tc>
        <w:tc>
          <w:tcPr>
            <w:tcW w:w="1543" w:type="pct"/>
            <w:tcBorders>
              <w:top w:val="nil"/>
              <w:left w:val="nil"/>
              <w:bottom w:val="nil"/>
              <w:right w:val="single" w:sz="4" w:space="0" w:color="auto"/>
            </w:tcBorders>
            <w:shd w:val="clear" w:color="auto" w:fill="auto"/>
            <w:noWrap/>
            <w:vAlign w:val="bottom"/>
            <w:hideMark/>
          </w:tcPr>
          <w:p w14:paraId="502845E1" w14:textId="77777777" w:rsidR="00851EB0" w:rsidRPr="00A75AFD" w:rsidRDefault="00851EB0" w:rsidP="00851EB0">
            <w:pPr>
              <w:spacing w:after="0" w:line="240" w:lineRule="auto"/>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 </w:t>
            </w:r>
          </w:p>
        </w:tc>
        <w:tc>
          <w:tcPr>
            <w:tcW w:w="136" w:type="pct"/>
            <w:tcBorders>
              <w:top w:val="nil"/>
              <w:left w:val="nil"/>
              <w:bottom w:val="nil"/>
              <w:right w:val="single" w:sz="4" w:space="0" w:color="auto"/>
            </w:tcBorders>
            <w:shd w:val="clear" w:color="auto" w:fill="auto"/>
            <w:noWrap/>
            <w:vAlign w:val="bottom"/>
            <w:hideMark/>
          </w:tcPr>
          <w:p w14:paraId="340DADD1"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5</w:t>
            </w:r>
          </w:p>
        </w:tc>
        <w:tc>
          <w:tcPr>
            <w:tcW w:w="459" w:type="pct"/>
            <w:tcBorders>
              <w:top w:val="nil"/>
              <w:left w:val="nil"/>
              <w:bottom w:val="nil"/>
              <w:right w:val="single" w:sz="4" w:space="0" w:color="auto"/>
            </w:tcBorders>
            <w:shd w:val="clear" w:color="auto" w:fill="auto"/>
            <w:noWrap/>
            <w:vAlign w:val="bottom"/>
            <w:hideMark/>
          </w:tcPr>
          <w:p w14:paraId="0BD2060B" w14:textId="1CC5EE94" w:rsidR="00851EB0" w:rsidRPr="00A75AFD" w:rsidRDefault="00200C0E"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xml:space="preserve">Nga të ardhurat </w:t>
            </w:r>
            <w:r w:rsidR="00851EB0" w:rsidRPr="00A75AFD">
              <w:rPr>
                <w:rFonts w:ascii="Arial" w:eastAsia="Times New Roman" w:hAnsi="Arial" w:cs="Arial"/>
                <w:sz w:val="10"/>
                <w:szCs w:val="10"/>
                <w:lang w:eastAsia="sq-AL"/>
              </w:rPr>
              <w:t>e veta</w:t>
            </w:r>
          </w:p>
        </w:tc>
        <w:tc>
          <w:tcPr>
            <w:tcW w:w="247" w:type="pct"/>
            <w:tcBorders>
              <w:top w:val="nil"/>
              <w:left w:val="nil"/>
              <w:bottom w:val="nil"/>
              <w:right w:val="single" w:sz="4" w:space="0" w:color="auto"/>
            </w:tcBorders>
            <w:shd w:val="clear" w:color="auto" w:fill="auto"/>
            <w:noWrap/>
            <w:vAlign w:val="bottom"/>
            <w:hideMark/>
          </w:tcPr>
          <w:p w14:paraId="133E82AE"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nil"/>
              <w:left w:val="nil"/>
              <w:bottom w:val="nil"/>
              <w:right w:val="single" w:sz="4" w:space="0" w:color="auto"/>
            </w:tcBorders>
            <w:shd w:val="clear" w:color="auto" w:fill="auto"/>
            <w:noWrap/>
            <w:vAlign w:val="bottom"/>
            <w:hideMark/>
          </w:tcPr>
          <w:p w14:paraId="602806E7"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nil"/>
              <w:left w:val="nil"/>
              <w:bottom w:val="nil"/>
              <w:right w:val="single" w:sz="4" w:space="0" w:color="auto"/>
            </w:tcBorders>
            <w:shd w:val="clear" w:color="auto" w:fill="auto"/>
            <w:noWrap/>
            <w:vAlign w:val="bottom"/>
            <w:hideMark/>
          </w:tcPr>
          <w:p w14:paraId="7A9DC6DF"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nil"/>
              <w:left w:val="nil"/>
              <w:bottom w:val="nil"/>
              <w:right w:val="single" w:sz="4" w:space="0" w:color="auto"/>
            </w:tcBorders>
            <w:shd w:val="clear" w:color="auto" w:fill="auto"/>
            <w:noWrap/>
            <w:vAlign w:val="bottom"/>
            <w:hideMark/>
          </w:tcPr>
          <w:p w14:paraId="11E35BFD"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nil"/>
              <w:left w:val="nil"/>
              <w:bottom w:val="nil"/>
              <w:right w:val="single" w:sz="4" w:space="0" w:color="auto"/>
            </w:tcBorders>
            <w:shd w:val="clear" w:color="auto" w:fill="auto"/>
            <w:noWrap/>
            <w:vAlign w:val="bottom"/>
            <w:hideMark/>
          </w:tcPr>
          <w:p w14:paraId="5A4CBFDE"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nil"/>
              <w:left w:val="nil"/>
              <w:bottom w:val="nil"/>
              <w:right w:val="single" w:sz="4" w:space="0" w:color="auto"/>
            </w:tcBorders>
            <w:shd w:val="clear" w:color="auto" w:fill="auto"/>
            <w:noWrap/>
            <w:vAlign w:val="bottom"/>
            <w:hideMark/>
          </w:tcPr>
          <w:p w14:paraId="4D698203"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nil"/>
              <w:right w:val="single" w:sz="4" w:space="0" w:color="auto"/>
            </w:tcBorders>
            <w:shd w:val="clear" w:color="auto" w:fill="auto"/>
            <w:noWrap/>
            <w:vAlign w:val="bottom"/>
            <w:hideMark/>
          </w:tcPr>
          <w:p w14:paraId="63AD892D"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nil"/>
              <w:left w:val="nil"/>
              <w:bottom w:val="nil"/>
              <w:right w:val="single" w:sz="4" w:space="0" w:color="auto"/>
            </w:tcBorders>
            <w:shd w:val="clear" w:color="auto" w:fill="auto"/>
            <w:noWrap/>
            <w:vAlign w:val="bottom"/>
            <w:hideMark/>
          </w:tcPr>
          <w:p w14:paraId="13746642"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nil"/>
              <w:left w:val="nil"/>
              <w:bottom w:val="nil"/>
              <w:right w:val="single" w:sz="4" w:space="0" w:color="auto"/>
            </w:tcBorders>
            <w:shd w:val="clear" w:color="auto" w:fill="auto"/>
            <w:noWrap/>
            <w:vAlign w:val="bottom"/>
            <w:hideMark/>
          </w:tcPr>
          <w:p w14:paraId="73839C75"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nil"/>
              <w:left w:val="nil"/>
              <w:bottom w:val="nil"/>
              <w:right w:val="single" w:sz="4" w:space="0" w:color="auto"/>
            </w:tcBorders>
            <w:shd w:val="clear" w:color="auto" w:fill="auto"/>
            <w:noWrap/>
            <w:vAlign w:val="bottom"/>
            <w:hideMark/>
          </w:tcPr>
          <w:p w14:paraId="1B163456"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r>
      <w:tr w:rsidR="00A75AFD" w:rsidRPr="00A75AFD" w14:paraId="5D78CCB0" w14:textId="77777777" w:rsidTr="00851EB0">
        <w:trPr>
          <w:trHeight w:val="180"/>
          <w:jc w:val="center"/>
        </w:trPr>
        <w:tc>
          <w:tcPr>
            <w:tcW w:w="113" w:type="pct"/>
            <w:tcBorders>
              <w:top w:val="nil"/>
              <w:left w:val="single" w:sz="4" w:space="0" w:color="auto"/>
              <w:bottom w:val="single" w:sz="4" w:space="0" w:color="auto"/>
              <w:right w:val="single" w:sz="4" w:space="0" w:color="auto"/>
            </w:tcBorders>
            <w:shd w:val="clear" w:color="auto" w:fill="auto"/>
            <w:noWrap/>
            <w:vAlign w:val="bottom"/>
            <w:hideMark/>
          </w:tcPr>
          <w:p w14:paraId="33DE3E47" w14:textId="77777777" w:rsidR="00851EB0" w:rsidRPr="00A75AFD" w:rsidRDefault="00851EB0" w:rsidP="00851EB0">
            <w:pPr>
              <w:spacing w:after="0" w:line="240" w:lineRule="auto"/>
              <w:jc w:val="center"/>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92</w:t>
            </w:r>
          </w:p>
        </w:tc>
        <w:tc>
          <w:tcPr>
            <w:tcW w:w="170" w:type="pct"/>
            <w:tcBorders>
              <w:top w:val="dotDash" w:sz="4" w:space="0" w:color="auto"/>
              <w:left w:val="nil"/>
              <w:bottom w:val="single" w:sz="4" w:space="0" w:color="auto"/>
              <w:right w:val="single" w:sz="4" w:space="0" w:color="auto"/>
            </w:tcBorders>
            <w:shd w:val="clear" w:color="auto" w:fill="auto"/>
            <w:noWrap/>
            <w:vAlign w:val="bottom"/>
            <w:hideMark/>
          </w:tcPr>
          <w:p w14:paraId="7007EDE6" w14:textId="77777777" w:rsidR="00851EB0" w:rsidRPr="00A75AFD" w:rsidRDefault="00851EB0" w:rsidP="00851EB0">
            <w:pPr>
              <w:spacing w:after="0" w:line="240" w:lineRule="auto"/>
              <w:jc w:val="center"/>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s</w:t>
            </w:r>
          </w:p>
        </w:tc>
        <w:tc>
          <w:tcPr>
            <w:tcW w:w="1543" w:type="pct"/>
            <w:tcBorders>
              <w:top w:val="dotDash" w:sz="4" w:space="0" w:color="auto"/>
              <w:left w:val="nil"/>
              <w:bottom w:val="single" w:sz="4" w:space="0" w:color="auto"/>
              <w:right w:val="single" w:sz="4" w:space="0" w:color="auto"/>
            </w:tcBorders>
            <w:shd w:val="clear" w:color="auto" w:fill="auto"/>
            <w:noWrap/>
            <w:vAlign w:val="bottom"/>
            <w:hideMark/>
          </w:tcPr>
          <w:p w14:paraId="7B3E9506" w14:textId="04A51C26" w:rsidR="00851EB0" w:rsidRPr="00A75AFD" w:rsidRDefault="00200C0E" w:rsidP="00851EB0">
            <w:pPr>
              <w:spacing w:after="0" w:line="240" w:lineRule="auto"/>
              <w:jc w:val="center"/>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Instituti i Studimeve të Krimeve të Komunizmit</w:t>
            </w:r>
          </w:p>
        </w:tc>
        <w:tc>
          <w:tcPr>
            <w:tcW w:w="136" w:type="pct"/>
            <w:tcBorders>
              <w:top w:val="dotDash" w:sz="4" w:space="0" w:color="auto"/>
              <w:left w:val="nil"/>
              <w:bottom w:val="single" w:sz="4" w:space="0" w:color="auto"/>
              <w:right w:val="single" w:sz="4" w:space="0" w:color="auto"/>
            </w:tcBorders>
            <w:shd w:val="clear" w:color="auto" w:fill="auto"/>
            <w:noWrap/>
            <w:vAlign w:val="bottom"/>
            <w:hideMark/>
          </w:tcPr>
          <w:p w14:paraId="2AE80CC7"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459" w:type="pct"/>
            <w:tcBorders>
              <w:top w:val="dotDash" w:sz="4" w:space="0" w:color="auto"/>
              <w:left w:val="nil"/>
              <w:bottom w:val="single" w:sz="4" w:space="0" w:color="auto"/>
              <w:right w:val="single" w:sz="4" w:space="0" w:color="auto"/>
            </w:tcBorders>
            <w:shd w:val="clear" w:color="auto" w:fill="auto"/>
            <w:noWrap/>
            <w:vAlign w:val="bottom"/>
            <w:hideMark/>
          </w:tcPr>
          <w:p w14:paraId="233F030A"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43645AD1"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36,570</w:t>
            </w:r>
          </w:p>
        </w:tc>
        <w:tc>
          <w:tcPr>
            <w:tcW w:w="262" w:type="pct"/>
            <w:tcBorders>
              <w:top w:val="dotDash" w:sz="4" w:space="0" w:color="auto"/>
              <w:left w:val="nil"/>
              <w:bottom w:val="single" w:sz="4" w:space="0" w:color="auto"/>
              <w:right w:val="single" w:sz="4" w:space="0" w:color="auto"/>
            </w:tcBorders>
            <w:shd w:val="clear" w:color="auto" w:fill="auto"/>
            <w:noWrap/>
            <w:vAlign w:val="bottom"/>
            <w:hideMark/>
          </w:tcPr>
          <w:p w14:paraId="7BFCE900"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5,400</w:t>
            </w:r>
          </w:p>
        </w:tc>
        <w:tc>
          <w:tcPr>
            <w:tcW w:w="228" w:type="pct"/>
            <w:tcBorders>
              <w:top w:val="dotDash" w:sz="4" w:space="0" w:color="auto"/>
              <w:left w:val="nil"/>
              <w:bottom w:val="single" w:sz="4" w:space="0" w:color="auto"/>
              <w:right w:val="single" w:sz="4" w:space="0" w:color="auto"/>
            </w:tcBorders>
            <w:shd w:val="clear" w:color="auto" w:fill="auto"/>
            <w:noWrap/>
            <w:vAlign w:val="bottom"/>
            <w:hideMark/>
          </w:tcPr>
          <w:p w14:paraId="3083A67A"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15,720</w:t>
            </w:r>
          </w:p>
        </w:tc>
        <w:tc>
          <w:tcPr>
            <w:tcW w:w="209" w:type="pct"/>
            <w:tcBorders>
              <w:top w:val="dotDash" w:sz="4" w:space="0" w:color="auto"/>
              <w:left w:val="nil"/>
              <w:bottom w:val="single" w:sz="4" w:space="0" w:color="auto"/>
              <w:right w:val="single" w:sz="4" w:space="0" w:color="auto"/>
            </w:tcBorders>
            <w:shd w:val="clear" w:color="auto" w:fill="auto"/>
            <w:noWrap/>
            <w:vAlign w:val="bottom"/>
            <w:hideMark/>
          </w:tcPr>
          <w:p w14:paraId="45966B5D"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c>
          <w:tcPr>
            <w:tcW w:w="344" w:type="pct"/>
            <w:tcBorders>
              <w:top w:val="dotDash" w:sz="4" w:space="0" w:color="auto"/>
              <w:left w:val="nil"/>
              <w:bottom w:val="single" w:sz="4" w:space="0" w:color="auto"/>
              <w:right w:val="single" w:sz="4" w:space="0" w:color="auto"/>
            </w:tcBorders>
            <w:shd w:val="clear" w:color="auto" w:fill="auto"/>
            <w:noWrap/>
            <w:vAlign w:val="bottom"/>
            <w:hideMark/>
          </w:tcPr>
          <w:p w14:paraId="36A1AED8"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c>
          <w:tcPr>
            <w:tcW w:w="264" w:type="pct"/>
            <w:tcBorders>
              <w:top w:val="dotDash" w:sz="4" w:space="0" w:color="auto"/>
              <w:left w:val="nil"/>
              <w:bottom w:val="single" w:sz="4" w:space="0" w:color="auto"/>
              <w:right w:val="single" w:sz="4" w:space="0" w:color="auto"/>
            </w:tcBorders>
            <w:shd w:val="clear" w:color="auto" w:fill="auto"/>
            <w:noWrap/>
            <w:vAlign w:val="bottom"/>
            <w:hideMark/>
          </w:tcPr>
          <w:p w14:paraId="73BD690F"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4474676D"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120</w:t>
            </w:r>
          </w:p>
        </w:tc>
        <w:tc>
          <w:tcPr>
            <w:tcW w:w="281" w:type="pct"/>
            <w:tcBorders>
              <w:top w:val="dotDash" w:sz="4" w:space="0" w:color="auto"/>
              <w:left w:val="nil"/>
              <w:bottom w:val="single" w:sz="4" w:space="0" w:color="auto"/>
              <w:right w:val="single" w:sz="4" w:space="0" w:color="auto"/>
            </w:tcBorders>
            <w:shd w:val="clear" w:color="auto" w:fill="auto"/>
            <w:noWrap/>
            <w:vAlign w:val="bottom"/>
            <w:hideMark/>
          </w:tcPr>
          <w:p w14:paraId="40B0878E"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c>
          <w:tcPr>
            <w:tcW w:w="251" w:type="pct"/>
            <w:tcBorders>
              <w:top w:val="dotDash" w:sz="4" w:space="0" w:color="auto"/>
              <w:left w:val="nil"/>
              <w:bottom w:val="single" w:sz="4" w:space="0" w:color="auto"/>
              <w:right w:val="single" w:sz="4" w:space="0" w:color="auto"/>
            </w:tcBorders>
            <w:shd w:val="clear" w:color="auto" w:fill="auto"/>
            <w:noWrap/>
            <w:vAlign w:val="bottom"/>
            <w:hideMark/>
          </w:tcPr>
          <w:p w14:paraId="4F4D2CF3"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1,000</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5EC2425D"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58,810</w:t>
            </w:r>
          </w:p>
        </w:tc>
      </w:tr>
      <w:tr w:rsidR="00A75AFD" w:rsidRPr="00A75AFD" w14:paraId="7C9096F7" w14:textId="77777777" w:rsidTr="00851EB0">
        <w:trPr>
          <w:trHeight w:val="180"/>
          <w:jc w:val="center"/>
        </w:trPr>
        <w:tc>
          <w:tcPr>
            <w:tcW w:w="113"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7E517325"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95</w:t>
            </w:r>
          </w:p>
        </w:tc>
        <w:tc>
          <w:tcPr>
            <w:tcW w:w="170" w:type="pct"/>
            <w:tcBorders>
              <w:top w:val="dotDash" w:sz="4" w:space="0" w:color="auto"/>
              <w:left w:val="nil"/>
              <w:bottom w:val="dotted" w:sz="4" w:space="0" w:color="auto"/>
              <w:right w:val="single" w:sz="4" w:space="0" w:color="auto"/>
            </w:tcBorders>
            <w:shd w:val="clear" w:color="auto" w:fill="auto"/>
            <w:noWrap/>
            <w:vAlign w:val="bottom"/>
            <w:hideMark/>
          </w:tcPr>
          <w:p w14:paraId="15BB5246"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01110</w:t>
            </w:r>
          </w:p>
        </w:tc>
        <w:tc>
          <w:tcPr>
            <w:tcW w:w="1543" w:type="pct"/>
            <w:tcBorders>
              <w:top w:val="dotDash" w:sz="4" w:space="0" w:color="auto"/>
              <w:left w:val="nil"/>
              <w:bottom w:val="dotted" w:sz="4" w:space="0" w:color="auto"/>
              <w:right w:val="single" w:sz="4" w:space="0" w:color="auto"/>
            </w:tcBorders>
            <w:shd w:val="clear" w:color="auto" w:fill="auto"/>
            <w:noWrap/>
            <w:vAlign w:val="bottom"/>
            <w:hideMark/>
          </w:tcPr>
          <w:p w14:paraId="4E4FF669" w14:textId="0C5EC6F1" w:rsidR="00851EB0" w:rsidRPr="00A75AFD" w:rsidRDefault="00C64261" w:rsidP="00851EB0">
            <w:pPr>
              <w:spacing w:after="0" w:line="240" w:lineRule="auto"/>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Planifikimi, menaxhimi dhe administrimi</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6CACEFB6"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1</w:t>
            </w:r>
          </w:p>
        </w:tc>
        <w:tc>
          <w:tcPr>
            <w:tcW w:w="459" w:type="pct"/>
            <w:tcBorders>
              <w:top w:val="dotDash" w:sz="4" w:space="0" w:color="auto"/>
              <w:left w:val="nil"/>
              <w:bottom w:val="dotted" w:sz="4" w:space="0" w:color="auto"/>
              <w:right w:val="single" w:sz="4" w:space="0" w:color="auto"/>
            </w:tcBorders>
            <w:shd w:val="clear" w:color="auto" w:fill="auto"/>
            <w:noWrap/>
            <w:vAlign w:val="bottom"/>
            <w:hideMark/>
          </w:tcPr>
          <w:p w14:paraId="41750397"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Çelje nga buxheti</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4117960A"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112,900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40E3E3D6"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19,200</w:t>
            </w:r>
          </w:p>
        </w:tc>
        <w:tc>
          <w:tcPr>
            <w:tcW w:w="228" w:type="pct"/>
            <w:tcBorders>
              <w:top w:val="dotDash" w:sz="4" w:space="0" w:color="auto"/>
              <w:left w:val="nil"/>
              <w:bottom w:val="dotted" w:sz="4" w:space="0" w:color="auto"/>
              <w:right w:val="single" w:sz="4" w:space="0" w:color="auto"/>
            </w:tcBorders>
            <w:shd w:val="clear" w:color="auto" w:fill="auto"/>
            <w:noWrap/>
            <w:vAlign w:val="bottom"/>
            <w:hideMark/>
          </w:tcPr>
          <w:p w14:paraId="01A8594B"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26,100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14:paraId="32764FD7"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dotDash" w:sz="4" w:space="0" w:color="auto"/>
              <w:left w:val="nil"/>
              <w:bottom w:val="dotted" w:sz="4" w:space="0" w:color="auto"/>
              <w:right w:val="single" w:sz="4" w:space="0" w:color="auto"/>
            </w:tcBorders>
            <w:shd w:val="clear" w:color="auto" w:fill="auto"/>
            <w:noWrap/>
            <w:vAlign w:val="bottom"/>
            <w:hideMark/>
          </w:tcPr>
          <w:p w14:paraId="7FE1AA6B"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0F53C2DF"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1B67A7C6"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dotDash" w:sz="4" w:space="0" w:color="auto"/>
              <w:left w:val="nil"/>
              <w:bottom w:val="dotted" w:sz="4" w:space="0" w:color="auto"/>
              <w:right w:val="single" w:sz="4" w:space="0" w:color="auto"/>
            </w:tcBorders>
            <w:shd w:val="clear" w:color="auto" w:fill="auto"/>
            <w:noWrap/>
            <w:vAlign w:val="bottom"/>
            <w:hideMark/>
          </w:tcPr>
          <w:p w14:paraId="729C2AB2"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6C1EF1B6"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10,000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7A2BC77A"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168,200</w:t>
            </w:r>
          </w:p>
        </w:tc>
      </w:tr>
      <w:tr w:rsidR="00A75AFD" w:rsidRPr="00A75AFD" w14:paraId="4D523ED3" w14:textId="77777777" w:rsidTr="00851EB0">
        <w:trPr>
          <w:trHeight w:val="180"/>
          <w:jc w:val="center"/>
        </w:trPr>
        <w:tc>
          <w:tcPr>
            <w:tcW w:w="113"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51FC877A"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95</w:t>
            </w:r>
          </w:p>
        </w:tc>
        <w:tc>
          <w:tcPr>
            <w:tcW w:w="170" w:type="pct"/>
            <w:tcBorders>
              <w:top w:val="dotDash" w:sz="4" w:space="0" w:color="auto"/>
              <w:left w:val="nil"/>
              <w:bottom w:val="dotted" w:sz="4" w:space="0" w:color="auto"/>
              <w:right w:val="single" w:sz="4" w:space="0" w:color="auto"/>
            </w:tcBorders>
            <w:shd w:val="clear" w:color="auto" w:fill="auto"/>
            <w:noWrap/>
            <w:vAlign w:val="bottom"/>
            <w:hideMark/>
          </w:tcPr>
          <w:p w14:paraId="5FE63600"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01110</w:t>
            </w:r>
          </w:p>
        </w:tc>
        <w:tc>
          <w:tcPr>
            <w:tcW w:w="1543" w:type="pct"/>
            <w:tcBorders>
              <w:top w:val="nil"/>
              <w:left w:val="nil"/>
              <w:bottom w:val="dotted" w:sz="4" w:space="0" w:color="auto"/>
              <w:right w:val="single" w:sz="4" w:space="0" w:color="auto"/>
            </w:tcBorders>
            <w:shd w:val="clear" w:color="auto" w:fill="auto"/>
            <w:noWrap/>
            <w:vAlign w:val="bottom"/>
            <w:hideMark/>
          </w:tcPr>
          <w:p w14:paraId="1DB2804F" w14:textId="77777777" w:rsidR="00851EB0" w:rsidRPr="00A75AFD" w:rsidRDefault="00851EB0" w:rsidP="00851EB0">
            <w:pPr>
              <w:spacing w:after="0" w:line="240" w:lineRule="auto"/>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 </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63F11629"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32EC1D54"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Financim i huaj</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272DF1B7"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289EB6EC"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dotDash" w:sz="4" w:space="0" w:color="auto"/>
              <w:left w:val="nil"/>
              <w:bottom w:val="dotted" w:sz="4" w:space="0" w:color="auto"/>
              <w:right w:val="single" w:sz="4" w:space="0" w:color="auto"/>
            </w:tcBorders>
            <w:shd w:val="clear" w:color="auto" w:fill="auto"/>
            <w:noWrap/>
            <w:vAlign w:val="bottom"/>
            <w:hideMark/>
          </w:tcPr>
          <w:p w14:paraId="6BDC5379"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14:paraId="7E7B3DB1"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dotDash" w:sz="4" w:space="0" w:color="auto"/>
              <w:left w:val="nil"/>
              <w:bottom w:val="dotted" w:sz="4" w:space="0" w:color="auto"/>
              <w:right w:val="single" w:sz="4" w:space="0" w:color="auto"/>
            </w:tcBorders>
            <w:shd w:val="clear" w:color="auto" w:fill="auto"/>
            <w:noWrap/>
            <w:vAlign w:val="bottom"/>
            <w:hideMark/>
          </w:tcPr>
          <w:p w14:paraId="58FAAF80"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242BB99D"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3C7C7608"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dotDash" w:sz="4" w:space="0" w:color="auto"/>
              <w:left w:val="nil"/>
              <w:bottom w:val="dotted" w:sz="4" w:space="0" w:color="auto"/>
              <w:right w:val="single" w:sz="4" w:space="0" w:color="auto"/>
            </w:tcBorders>
            <w:shd w:val="clear" w:color="auto" w:fill="auto"/>
            <w:noWrap/>
            <w:vAlign w:val="bottom"/>
            <w:hideMark/>
          </w:tcPr>
          <w:p w14:paraId="0DC8DB04"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6D86CE37"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67A202CC"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r>
      <w:tr w:rsidR="00A75AFD" w:rsidRPr="00A75AFD" w14:paraId="7C17F2CF" w14:textId="77777777" w:rsidTr="00851EB0">
        <w:trPr>
          <w:trHeight w:val="180"/>
          <w:jc w:val="center"/>
        </w:trPr>
        <w:tc>
          <w:tcPr>
            <w:tcW w:w="113"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67410203"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95</w:t>
            </w:r>
          </w:p>
        </w:tc>
        <w:tc>
          <w:tcPr>
            <w:tcW w:w="170" w:type="pct"/>
            <w:tcBorders>
              <w:top w:val="dotDash" w:sz="4" w:space="0" w:color="auto"/>
              <w:left w:val="nil"/>
              <w:bottom w:val="dotted" w:sz="4" w:space="0" w:color="auto"/>
              <w:right w:val="single" w:sz="4" w:space="0" w:color="auto"/>
            </w:tcBorders>
            <w:shd w:val="clear" w:color="auto" w:fill="auto"/>
            <w:noWrap/>
            <w:vAlign w:val="bottom"/>
            <w:hideMark/>
          </w:tcPr>
          <w:p w14:paraId="43F7135E"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01110</w:t>
            </w:r>
          </w:p>
        </w:tc>
        <w:tc>
          <w:tcPr>
            <w:tcW w:w="1543" w:type="pct"/>
            <w:tcBorders>
              <w:top w:val="nil"/>
              <w:left w:val="nil"/>
              <w:bottom w:val="dotted" w:sz="4" w:space="0" w:color="auto"/>
              <w:right w:val="single" w:sz="4" w:space="0" w:color="auto"/>
            </w:tcBorders>
            <w:shd w:val="clear" w:color="auto" w:fill="auto"/>
            <w:noWrap/>
            <w:vAlign w:val="bottom"/>
            <w:hideMark/>
          </w:tcPr>
          <w:p w14:paraId="78AED4A9" w14:textId="77777777" w:rsidR="00851EB0" w:rsidRPr="00A75AFD" w:rsidRDefault="00851EB0" w:rsidP="00851EB0">
            <w:pPr>
              <w:spacing w:after="0" w:line="240" w:lineRule="auto"/>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 </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66215D97"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29104FFC"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xml:space="preserve">Kostot lokale </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71D94020"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367DF3B4"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dotDash" w:sz="4" w:space="0" w:color="auto"/>
              <w:left w:val="nil"/>
              <w:bottom w:val="dotted" w:sz="4" w:space="0" w:color="auto"/>
              <w:right w:val="single" w:sz="4" w:space="0" w:color="auto"/>
            </w:tcBorders>
            <w:shd w:val="clear" w:color="auto" w:fill="auto"/>
            <w:noWrap/>
            <w:vAlign w:val="bottom"/>
            <w:hideMark/>
          </w:tcPr>
          <w:p w14:paraId="18FAFF68"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14:paraId="70250967"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dotDash" w:sz="4" w:space="0" w:color="auto"/>
              <w:left w:val="nil"/>
              <w:bottom w:val="dotted" w:sz="4" w:space="0" w:color="auto"/>
              <w:right w:val="single" w:sz="4" w:space="0" w:color="auto"/>
            </w:tcBorders>
            <w:shd w:val="clear" w:color="auto" w:fill="auto"/>
            <w:noWrap/>
            <w:vAlign w:val="bottom"/>
            <w:hideMark/>
          </w:tcPr>
          <w:p w14:paraId="57E69F57"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457BAE3D"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34D827A3"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dotDash" w:sz="4" w:space="0" w:color="auto"/>
              <w:left w:val="nil"/>
              <w:bottom w:val="dotted" w:sz="4" w:space="0" w:color="auto"/>
              <w:right w:val="single" w:sz="4" w:space="0" w:color="auto"/>
            </w:tcBorders>
            <w:shd w:val="clear" w:color="auto" w:fill="auto"/>
            <w:noWrap/>
            <w:vAlign w:val="bottom"/>
            <w:hideMark/>
          </w:tcPr>
          <w:p w14:paraId="63756B02"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2A9720EB"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02D68E26"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r>
      <w:tr w:rsidR="00A75AFD" w:rsidRPr="00A75AFD" w14:paraId="4DFE64CC" w14:textId="77777777" w:rsidTr="00851EB0">
        <w:trPr>
          <w:trHeight w:val="180"/>
          <w:jc w:val="center"/>
        </w:trPr>
        <w:tc>
          <w:tcPr>
            <w:tcW w:w="113"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3DCAF972"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95</w:t>
            </w:r>
          </w:p>
        </w:tc>
        <w:tc>
          <w:tcPr>
            <w:tcW w:w="170" w:type="pct"/>
            <w:tcBorders>
              <w:top w:val="dotDash" w:sz="4" w:space="0" w:color="auto"/>
              <w:left w:val="nil"/>
              <w:bottom w:val="dotted" w:sz="4" w:space="0" w:color="auto"/>
              <w:right w:val="single" w:sz="4" w:space="0" w:color="auto"/>
            </w:tcBorders>
            <w:shd w:val="clear" w:color="auto" w:fill="auto"/>
            <w:noWrap/>
            <w:vAlign w:val="bottom"/>
            <w:hideMark/>
          </w:tcPr>
          <w:p w14:paraId="2ED059C4"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01110</w:t>
            </w:r>
          </w:p>
        </w:tc>
        <w:tc>
          <w:tcPr>
            <w:tcW w:w="1543" w:type="pct"/>
            <w:tcBorders>
              <w:top w:val="nil"/>
              <w:left w:val="nil"/>
              <w:bottom w:val="dotted" w:sz="4" w:space="0" w:color="auto"/>
              <w:right w:val="single" w:sz="4" w:space="0" w:color="auto"/>
            </w:tcBorders>
            <w:shd w:val="clear" w:color="auto" w:fill="auto"/>
            <w:noWrap/>
            <w:vAlign w:val="bottom"/>
            <w:hideMark/>
          </w:tcPr>
          <w:p w14:paraId="0A107565" w14:textId="77777777" w:rsidR="00851EB0" w:rsidRPr="00A75AFD" w:rsidRDefault="00851EB0" w:rsidP="00851EB0">
            <w:pPr>
              <w:spacing w:after="0" w:line="240" w:lineRule="auto"/>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 </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34745838"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6E691C7B" w14:textId="7F135394" w:rsidR="00851EB0" w:rsidRPr="00A75AFD" w:rsidRDefault="00200C0E"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TVSH, detyrime doganore</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5176871B"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4B29EA5A"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dotDash" w:sz="4" w:space="0" w:color="auto"/>
              <w:left w:val="nil"/>
              <w:bottom w:val="dotted" w:sz="4" w:space="0" w:color="auto"/>
              <w:right w:val="single" w:sz="4" w:space="0" w:color="auto"/>
            </w:tcBorders>
            <w:shd w:val="clear" w:color="auto" w:fill="auto"/>
            <w:noWrap/>
            <w:vAlign w:val="bottom"/>
            <w:hideMark/>
          </w:tcPr>
          <w:p w14:paraId="22106CD8"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14:paraId="6B2C4E64"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dotDash" w:sz="4" w:space="0" w:color="auto"/>
              <w:left w:val="nil"/>
              <w:bottom w:val="dotted" w:sz="4" w:space="0" w:color="auto"/>
              <w:right w:val="single" w:sz="4" w:space="0" w:color="auto"/>
            </w:tcBorders>
            <w:shd w:val="clear" w:color="auto" w:fill="auto"/>
            <w:noWrap/>
            <w:vAlign w:val="bottom"/>
            <w:hideMark/>
          </w:tcPr>
          <w:p w14:paraId="1DC84DD0"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285DE53A"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352FB28B"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dotDash" w:sz="4" w:space="0" w:color="auto"/>
              <w:left w:val="nil"/>
              <w:bottom w:val="dotted" w:sz="4" w:space="0" w:color="auto"/>
              <w:right w:val="single" w:sz="4" w:space="0" w:color="auto"/>
            </w:tcBorders>
            <w:shd w:val="clear" w:color="auto" w:fill="auto"/>
            <w:noWrap/>
            <w:vAlign w:val="bottom"/>
            <w:hideMark/>
          </w:tcPr>
          <w:p w14:paraId="01E15B7C"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3D7F677C"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5BB1C5CE"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r>
      <w:tr w:rsidR="00A75AFD" w:rsidRPr="00A75AFD" w14:paraId="77CBD981" w14:textId="77777777" w:rsidTr="00851EB0">
        <w:trPr>
          <w:trHeight w:val="180"/>
          <w:jc w:val="center"/>
        </w:trPr>
        <w:tc>
          <w:tcPr>
            <w:tcW w:w="113"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336DD4B4"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95</w:t>
            </w:r>
          </w:p>
        </w:tc>
        <w:tc>
          <w:tcPr>
            <w:tcW w:w="170" w:type="pct"/>
            <w:tcBorders>
              <w:top w:val="dotDash" w:sz="4" w:space="0" w:color="auto"/>
              <w:left w:val="nil"/>
              <w:bottom w:val="dotted" w:sz="4" w:space="0" w:color="auto"/>
              <w:right w:val="single" w:sz="4" w:space="0" w:color="auto"/>
            </w:tcBorders>
            <w:shd w:val="clear" w:color="auto" w:fill="auto"/>
            <w:noWrap/>
            <w:vAlign w:val="bottom"/>
            <w:hideMark/>
          </w:tcPr>
          <w:p w14:paraId="1785DB21"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01110</w:t>
            </w:r>
          </w:p>
        </w:tc>
        <w:tc>
          <w:tcPr>
            <w:tcW w:w="1543" w:type="pct"/>
            <w:tcBorders>
              <w:top w:val="nil"/>
              <w:left w:val="nil"/>
              <w:bottom w:val="dotDash" w:sz="4" w:space="0" w:color="auto"/>
              <w:right w:val="single" w:sz="4" w:space="0" w:color="auto"/>
            </w:tcBorders>
            <w:shd w:val="clear" w:color="auto" w:fill="auto"/>
            <w:noWrap/>
            <w:vAlign w:val="bottom"/>
            <w:hideMark/>
          </w:tcPr>
          <w:p w14:paraId="05343D62" w14:textId="77777777" w:rsidR="00851EB0" w:rsidRPr="00A75AFD" w:rsidRDefault="00851EB0" w:rsidP="00851EB0">
            <w:pPr>
              <w:spacing w:after="0" w:line="240" w:lineRule="auto"/>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 </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40239B83"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5</w:t>
            </w:r>
          </w:p>
        </w:tc>
        <w:tc>
          <w:tcPr>
            <w:tcW w:w="459" w:type="pct"/>
            <w:tcBorders>
              <w:top w:val="nil"/>
              <w:left w:val="nil"/>
              <w:bottom w:val="dotDash" w:sz="4" w:space="0" w:color="auto"/>
              <w:right w:val="single" w:sz="4" w:space="0" w:color="auto"/>
            </w:tcBorders>
            <w:shd w:val="clear" w:color="auto" w:fill="auto"/>
            <w:noWrap/>
            <w:vAlign w:val="bottom"/>
            <w:hideMark/>
          </w:tcPr>
          <w:p w14:paraId="3111D24C" w14:textId="35B90D4A" w:rsidR="00851EB0" w:rsidRPr="00A75AFD" w:rsidRDefault="00200C0E"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xml:space="preserve">Nga të ardhurat </w:t>
            </w:r>
            <w:r w:rsidR="00851EB0" w:rsidRPr="00A75AFD">
              <w:rPr>
                <w:rFonts w:ascii="Arial" w:eastAsia="Times New Roman" w:hAnsi="Arial" w:cs="Arial"/>
                <w:sz w:val="10"/>
                <w:szCs w:val="10"/>
                <w:lang w:eastAsia="sq-AL"/>
              </w:rPr>
              <w:t>e veta</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13BD820E"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683321C2"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28" w:type="pct"/>
            <w:tcBorders>
              <w:top w:val="dotDash" w:sz="4" w:space="0" w:color="auto"/>
              <w:left w:val="nil"/>
              <w:bottom w:val="dotted" w:sz="4" w:space="0" w:color="auto"/>
              <w:right w:val="single" w:sz="4" w:space="0" w:color="auto"/>
            </w:tcBorders>
            <w:shd w:val="clear" w:color="auto" w:fill="auto"/>
            <w:noWrap/>
            <w:vAlign w:val="bottom"/>
            <w:hideMark/>
          </w:tcPr>
          <w:p w14:paraId="0CA3050B"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14:paraId="65052A3F"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344" w:type="pct"/>
            <w:tcBorders>
              <w:top w:val="dotDash" w:sz="4" w:space="0" w:color="auto"/>
              <w:left w:val="nil"/>
              <w:bottom w:val="dotted" w:sz="4" w:space="0" w:color="auto"/>
              <w:right w:val="single" w:sz="4" w:space="0" w:color="auto"/>
            </w:tcBorders>
            <w:shd w:val="clear" w:color="auto" w:fill="auto"/>
            <w:noWrap/>
            <w:vAlign w:val="bottom"/>
            <w:hideMark/>
          </w:tcPr>
          <w:p w14:paraId="12329605"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39B1FD35"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7C4BA75A"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81" w:type="pct"/>
            <w:tcBorders>
              <w:top w:val="dotDash" w:sz="4" w:space="0" w:color="auto"/>
              <w:left w:val="nil"/>
              <w:bottom w:val="dotted" w:sz="4" w:space="0" w:color="auto"/>
              <w:right w:val="single" w:sz="4" w:space="0" w:color="auto"/>
            </w:tcBorders>
            <w:shd w:val="clear" w:color="auto" w:fill="auto"/>
            <w:noWrap/>
            <w:vAlign w:val="bottom"/>
            <w:hideMark/>
          </w:tcPr>
          <w:p w14:paraId="7D60245F"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6C605A4D"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47753DAC" w14:textId="77777777" w:rsidR="00851EB0" w:rsidRPr="00A75AFD" w:rsidRDefault="00851EB0" w:rsidP="00851EB0">
            <w:pPr>
              <w:spacing w:after="0" w:line="240" w:lineRule="auto"/>
              <w:jc w:val="right"/>
              <w:rPr>
                <w:rFonts w:ascii="Arial" w:eastAsia="Times New Roman" w:hAnsi="Arial" w:cs="Arial"/>
                <w:sz w:val="10"/>
                <w:szCs w:val="10"/>
                <w:lang w:eastAsia="sq-AL"/>
              </w:rPr>
            </w:pPr>
            <w:r w:rsidRPr="00A75AFD">
              <w:rPr>
                <w:rFonts w:ascii="Arial" w:eastAsia="Times New Roman" w:hAnsi="Arial" w:cs="Arial"/>
                <w:sz w:val="10"/>
                <w:szCs w:val="10"/>
                <w:lang w:eastAsia="sq-AL"/>
              </w:rPr>
              <w:t>0</w:t>
            </w:r>
          </w:p>
        </w:tc>
      </w:tr>
      <w:tr w:rsidR="00A75AFD" w:rsidRPr="00A75AFD" w14:paraId="6A7F63B9" w14:textId="77777777" w:rsidTr="00851EB0">
        <w:trPr>
          <w:trHeight w:val="180"/>
          <w:jc w:val="center"/>
        </w:trPr>
        <w:tc>
          <w:tcPr>
            <w:tcW w:w="113" w:type="pct"/>
            <w:tcBorders>
              <w:top w:val="dotted" w:sz="4" w:space="0" w:color="auto"/>
              <w:left w:val="single" w:sz="4" w:space="0" w:color="auto"/>
              <w:bottom w:val="single" w:sz="4" w:space="0" w:color="auto"/>
              <w:right w:val="single" w:sz="4" w:space="0" w:color="auto"/>
            </w:tcBorders>
            <w:shd w:val="clear" w:color="auto" w:fill="auto"/>
            <w:noWrap/>
            <w:vAlign w:val="bottom"/>
            <w:hideMark/>
          </w:tcPr>
          <w:p w14:paraId="62642AE3" w14:textId="77777777" w:rsidR="00851EB0" w:rsidRPr="00A75AFD" w:rsidRDefault="00851EB0" w:rsidP="00851EB0">
            <w:pPr>
              <w:spacing w:after="0" w:line="240" w:lineRule="auto"/>
              <w:jc w:val="center"/>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95</w:t>
            </w:r>
          </w:p>
        </w:tc>
        <w:tc>
          <w:tcPr>
            <w:tcW w:w="170"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14:paraId="37CE3E93" w14:textId="77777777" w:rsidR="00851EB0" w:rsidRPr="00A75AFD" w:rsidRDefault="00851EB0" w:rsidP="00851EB0">
            <w:pPr>
              <w:spacing w:after="0" w:line="240" w:lineRule="auto"/>
              <w:jc w:val="center"/>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s</w:t>
            </w:r>
          </w:p>
        </w:tc>
        <w:tc>
          <w:tcPr>
            <w:tcW w:w="1543" w:type="pct"/>
            <w:tcBorders>
              <w:top w:val="nil"/>
              <w:left w:val="nil"/>
              <w:bottom w:val="single" w:sz="4" w:space="0" w:color="auto"/>
              <w:right w:val="single" w:sz="4" w:space="0" w:color="auto"/>
            </w:tcBorders>
            <w:shd w:val="clear" w:color="auto" w:fill="auto"/>
            <w:noWrap/>
            <w:vAlign w:val="bottom"/>
            <w:hideMark/>
          </w:tcPr>
          <w:p w14:paraId="7E436DC2" w14:textId="2CFC19B9" w:rsidR="00851EB0" w:rsidRPr="00A75AFD" w:rsidRDefault="00200C0E" w:rsidP="00851EB0">
            <w:pPr>
              <w:spacing w:after="0" w:line="240" w:lineRule="auto"/>
              <w:jc w:val="center"/>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Autoriteti për të Drejtën e Informimit</w:t>
            </w:r>
          </w:p>
        </w:tc>
        <w:tc>
          <w:tcPr>
            <w:tcW w:w="136" w:type="pct"/>
            <w:tcBorders>
              <w:top w:val="dotDash" w:sz="4" w:space="0" w:color="auto"/>
              <w:left w:val="nil"/>
              <w:bottom w:val="single" w:sz="4" w:space="0" w:color="auto"/>
              <w:right w:val="single" w:sz="4" w:space="0" w:color="auto"/>
            </w:tcBorders>
            <w:shd w:val="clear" w:color="auto" w:fill="auto"/>
            <w:noWrap/>
            <w:vAlign w:val="bottom"/>
            <w:hideMark/>
          </w:tcPr>
          <w:p w14:paraId="7BD69BF1" w14:textId="77777777" w:rsidR="00851EB0" w:rsidRPr="00A75AFD" w:rsidRDefault="00851EB0" w:rsidP="00851EB0">
            <w:pPr>
              <w:spacing w:after="0" w:line="240" w:lineRule="auto"/>
              <w:jc w:val="center"/>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459" w:type="pct"/>
            <w:tcBorders>
              <w:top w:val="nil"/>
              <w:left w:val="nil"/>
              <w:bottom w:val="single" w:sz="4" w:space="0" w:color="auto"/>
              <w:right w:val="single" w:sz="4" w:space="0" w:color="auto"/>
            </w:tcBorders>
            <w:shd w:val="clear" w:color="auto" w:fill="auto"/>
            <w:noWrap/>
            <w:vAlign w:val="bottom"/>
            <w:hideMark/>
          </w:tcPr>
          <w:p w14:paraId="73295F1D" w14:textId="77777777" w:rsidR="00851EB0" w:rsidRPr="00A75AFD" w:rsidRDefault="00851EB0" w:rsidP="00851EB0">
            <w:pPr>
              <w:spacing w:after="0" w:line="240" w:lineRule="auto"/>
              <w:rPr>
                <w:rFonts w:ascii="Arial" w:eastAsia="Times New Roman" w:hAnsi="Arial" w:cs="Arial"/>
                <w:sz w:val="10"/>
                <w:szCs w:val="10"/>
                <w:lang w:eastAsia="sq-AL"/>
              </w:rPr>
            </w:pPr>
            <w:r w:rsidRPr="00A75AFD">
              <w:rPr>
                <w:rFonts w:ascii="Arial" w:eastAsia="Times New Roman" w:hAnsi="Arial" w:cs="Arial"/>
                <w:sz w:val="10"/>
                <w:szCs w:val="10"/>
                <w:lang w:eastAsia="sq-AL"/>
              </w:rPr>
              <w:t> </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1532D166"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112,900</w:t>
            </w:r>
          </w:p>
        </w:tc>
        <w:tc>
          <w:tcPr>
            <w:tcW w:w="262" w:type="pct"/>
            <w:tcBorders>
              <w:top w:val="dotDash" w:sz="4" w:space="0" w:color="auto"/>
              <w:left w:val="nil"/>
              <w:bottom w:val="single" w:sz="4" w:space="0" w:color="auto"/>
              <w:right w:val="single" w:sz="4" w:space="0" w:color="auto"/>
            </w:tcBorders>
            <w:shd w:val="clear" w:color="auto" w:fill="auto"/>
            <w:noWrap/>
            <w:vAlign w:val="bottom"/>
            <w:hideMark/>
          </w:tcPr>
          <w:p w14:paraId="59980541"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19,200</w:t>
            </w:r>
          </w:p>
        </w:tc>
        <w:tc>
          <w:tcPr>
            <w:tcW w:w="228" w:type="pct"/>
            <w:tcBorders>
              <w:top w:val="dotDash" w:sz="4" w:space="0" w:color="auto"/>
              <w:left w:val="nil"/>
              <w:bottom w:val="single" w:sz="4" w:space="0" w:color="auto"/>
              <w:right w:val="single" w:sz="4" w:space="0" w:color="auto"/>
            </w:tcBorders>
            <w:shd w:val="clear" w:color="auto" w:fill="auto"/>
            <w:noWrap/>
            <w:vAlign w:val="bottom"/>
            <w:hideMark/>
          </w:tcPr>
          <w:p w14:paraId="380E683A"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26,100</w:t>
            </w:r>
          </w:p>
        </w:tc>
        <w:tc>
          <w:tcPr>
            <w:tcW w:w="209" w:type="pct"/>
            <w:tcBorders>
              <w:top w:val="dotDash" w:sz="4" w:space="0" w:color="auto"/>
              <w:left w:val="nil"/>
              <w:bottom w:val="single" w:sz="4" w:space="0" w:color="auto"/>
              <w:right w:val="single" w:sz="4" w:space="0" w:color="auto"/>
            </w:tcBorders>
            <w:shd w:val="clear" w:color="auto" w:fill="auto"/>
            <w:noWrap/>
            <w:vAlign w:val="bottom"/>
            <w:hideMark/>
          </w:tcPr>
          <w:p w14:paraId="1BC15C34"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c>
          <w:tcPr>
            <w:tcW w:w="344" w:type="pct"/>
            <w:tcBorders>
              <w:top w:val="dotDash" w:sz="4" w:space="0" w:color="auto"/>
              <w:left w:val="nil"/>
              <w:bottom w:val="single" w:sz="4" w:space="0" w:color="auto"/>
              <w:right w:val="single" w:sz="4" w:space="0" w:color="auto"/>
            </w:tcBorders>
            <w:shd w:val="clear" w:color="auto" w:fill="auto"/>
            <w:noWrap/>
            <w:vAlign w:val="bottom"/>
            <w:hideMark/>
          </w:tcPr>
          <w:p w14:paraId="63FAF647"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c>
          <w:tcPr>
            <w:tcW w:w="264" w:type="pct"/>
            <w:tcBorders>
              <w:top w:val="dotDash" w:sz="4" w:space="0" w:color="auto"/>
              <w:left w:val="nil"/>
              <w:bottom w:val="single" w:sz="4" w:space="0" w:color="auto"/>
              <w:right w:val="single" w:sz="4" w:space="0" w:color="auto"/>
            </w:tcBorders>
            <w:shd w:val="clear" w:color="auto" w:fill="auto"/>
            <w:noWrap/>
            <w:vAlign w:val="bottom"/>
            <w:hideMark/>
          </w:tcPr>
          <w:p w14:paraId="2DC6F542"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44BBBB4B"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c>
          <w:tcPr>
            <w:tcW w:w="281" w:type="pct"/>
            <w:tcBorders>
              <w:top w:val="dotDash" w:sz="4" w:space="0" w:color="auto"/>
              <w:left w:val="nil"/>
              <w:bottom w:val="single" w:sz="4" w:space="0" w:color="auto"/>
              <w:right w:val="single" w:sz="4" w:space="0" w:color="auto"/>
            </w:tcBorders>
            <w:shd w:val="clear" w:color="auto" w:fill="auto"/>
            <w:noWrap/>
            <w:vAlign w:val="bottom"/>
            <w:hideMark/>
          </w:tcPr>
          <w:p w14:paraId="710D0FAC"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0</w:t>
            </w:r>
          </w:p>
        </w:tc>
        <w:tc>
          <w:tcPr>
            <w:tcW w:w="251" w:type="pct"/>
            <w:tcBorders>
              <w:top w:val="dotDash" w:sz="4" w:space="0" w:color="auto"/>
              <w:left w:val="nil"/>
              <w:bottom w:val="single" w:sz="4" w:space="0" w:color="auto"/>
              <w:right w:val="single" w:sz="4" w:space="0" w:color="auto"/>
            </w:tcBorders>
            <w:shd w:val="clear" w:color="auto" w:fill="auto"/>
            <w:noWrap/>
            <w:vAlign w:val="bottom"/>
            <w:hideMark/>
          </w:tcPr>
          <w:p w14:paraId="1D1F3B1D"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10,000</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522B844D" w14:textId="77777777" w:rsidR="00851EB0" w:rsidRPr="00A75AFD" w:rsidRDefault="00851EB0" w:rsidP="00851EB0">
            <w:pPr>
              <w:spacing w:after="0" w:line="240" w:lineRule="auto"/>
              <w:jc w:val="right"/>
              <w:rPr>
                <w:rFonts w:ascii="Arial" w:eastAsia="Times New Roman" w:hAnsi="Arial" w:cs="Arial"/>
                <w:b/>
                <w:bCs/>
                <w:sz w:val="10"/>
                <w:szCs w:val="10"/>
                <w:lang w:eastAsia="sq-AL"/>
              </w:rPr>
            </w:pPr>
            <w:r w:rsidRPr="00A75AFD">
              <w:rPr>
                <w:rFonts w:ascii="Arial" w:eastAsia="Times New Roman" w:hAnsi="Arial" w:cs="Arial"/>
                <w:b/>
                <w:bCs/>
                <w:sz w:val="10"/>
                <w:szCs w:val="10"/>
                <w:lang w:eastAsia="sq-AL"/>
              </w:rPr>
              <w:t>168,200</w:t>
            </w:r>
          </w:p>
        </w:tc>
      </w:tr>
    </w:tbl>
    <w:p w14:paraId="3421A3AC" w14:textId="77777777" w:rsidR="00851EB0" w:rsidRPr="00A75AFD" w:rsidRDefault="00851EB0" w:rsidP="00851EB0">
      <w:pPr>
        <w:pStyle w:val="TEKSTI"/>
        <w:rPr>
          <w:rFonts w:cs="Times New Roman"/>
          <w:bCs/>
          <w:sz w:val="18"/>
        </w:rPr>
      </w:pPr>
    </w:p>
    <w:p w14:paraId="4EC83603" w14:textId="5DE91320" w:rsidR="00D13579" w:rsidRPr="00A75AFD" w:rsidRDefault="00D13579" w:rsidP="00851EB0">
      <w:pPr>
        <w:pStyle w:val="TEKSTI"/>
        <w:rPr>
          <w:rFonts w:cs="Times New Roman"/>
          <w:bCs/>
          <w:sz w:val="18"/>
        </w:rPr>
      </w:pPr>
      <w:proofErr w:type="spellStart"/>
      <w:r w:rsidRPr="00A75AFD">
        <w:rPr>
          <w:rFonts w:cs="Times New Roman"/>
          <w:bCs/>
          <w:sz w:val="18"/>
        </w:rPr>
        <w:t>Tab.6</w:t>
      </w:r>
      <w:proofErr w:type="spellEnd"/>
    </w:p>
    <w:tbl>
      <w:tblPr>
        <w:tblW w:w="5000" w:type="pct"/>
        <w:tblLook w:val="04A0" w:firstRow="1" w:lastRow="0" w:firstColumn="1" w:lastColumn="0" w:noHBand="0" w:noVBand="1"/>
      </w:tblPr>
      <w:tblGrid>
        <w:gridCol w:w="367"/>
        <w:gridCol w:w="3945"/>
        <w:gridCol w:w="1029"/>
        <w:gridCol w:w="945"/>
        <w:gridCol w:w="945"/>
        <w:gridCol w:w="1020"/>
        <w:gridCol w:w="1029"/>
        <w:gridCol w:w="881"/>
        <w:gridCol w:w="1099"/>
        <w:gridCol w:w="1096"/>
        <w:gridCol w:w="1154"/>
        <w:gridCol w:w="1026"/>
      </w:tblGrid>
      <w:tr w:rsidR="00A75AFD" w:rsidRPr="00A75AFD" w14:paraId="68F9CB7E" w14:textId="77777777" w:rsidTr="000C51D3">
        <w:trPr>
          <w:trHeight w:val="180"/>
        </w:trPr>
        <w:tc>
          <w:tcPr>
            <w:tcW w:w="126" w:type="pct"/>
            <w:tcBorders>
              <w:top w:val="nil"/>
              <w:left w:val="nil"/>
              <w:bottom w:val="nil"/>
              <w:right w:val="nil"/>
            </w:tcBorders>
            <w:shd w:val="clear" w:color="auto" w:fill="auto"/>
            <w:noWrap/>
            <w:vAlign w:val="bottom"/>
            <w:hideMark/>
          </w:tcPr>
          <w:p w14:paraId="71CCF232" w14:textId="77777777" w:rsidR="002A6D04" w:rsidRPr="00A75AFD" w:rsidRDefault="002A6D04" w:rsidP="002A6D04">
            <w:pPr>
              <w:spacing w:after="0" w:line="240" w:lineRule="auto"/>
              <w:rPr>
                <w:rFonts w:ascii="Garamond" w:eastAsia="Times New Roman" w:hAnsi="Garamond" w:cs="Times New Roman"/>
                <w:sz w:val="14"/>
                <w:szCs w:val="24"/>
                <w:lang w:eastAsia="sq-AL"/>
              </w:rPr>
            </w:pPr>
            <w:bookmarkStart w:id="5" w:name="RANGE!A3:L21"/>
            <w:bookmarkEnd w:id="5"/>
          </w:p>
        </w:tc>
        <w:tc>
          <w:tcPr>
            <w:tcW w:w="1357" w:type="pct"/>
            <w:tcBorders>
              <w:top w:val="nil"/>
              <w:left w:val="nil"/>
              <w:bottom w:val="nil"/>
              <w:right w:val="nil"/>
            </w:tcBorders>
            <w:shd w:val="clear" w:color="auto" w:fill="auto"/>
            <w:noWrap/>
            <w:vAlign w:val="bottom"/>
            <w:hideMark/>
          </w:tcPr>
          <w:p w14:paraId="5E745196" w14:textId="544F49B4" w:rsidR="002A6D04" w:rsidRPr="00A75AFD" w:rsidRDefault="002A6D04" w:rsidP="002A6D04">
            <w:pPr>
              <w:spacing w:after="0" w:line="240" w:lineRule="auto"/>
              <w:rPr>
                <w:rFonts w:ascii="Garamond" w:eastAsia="Times New Roman" w:hAnsi="Garamond" w:cs="Times New Roman"/>
                <w:sz w:val="14"/>
                <w:szCs w:val="20"/>
                <w:lang w:eastAsia="sq-AL"/>
              </w:rPr>
            </w:pPr>
          </w:p>
        </w:tc>
        <w:tc>
          <w:tcPr>
            <w:tcW w:w="354" w:type="pct"/>
            <w:tcBorders>
              <w:top w:val="nil"/>
              <w:left w:val="nil"/>
              <w:bottom w:val="nil"/>
              <w:right w:val="nil"/>
            </w:tcBorders>
            <w:shd w:val="clear" w:color="auto" w:fill="auto"/>
            <w:noWrap/>
            <w:vAlign w:val="bottom"/>
            <w:hideMark/>
          </w:tcPr>
          <w:p w14:paraId="2F6AD736" w14:textId="77777777" w:rsidR="002A6D04" w:rsidRPr="00A75AFD" w:rsidRDefault="002A6D04" w:rsidP="002A6D04">
            <w:pPr>
              <w:spacing w:after="0" w:line="240" w:lineRule="auto"/>
              <w:rPr>
                <w:rFonts w:ascii="Garamond" w:eastAsia="Times New Roman" w:hAnsi="Garamond" w:cs="Times New Roman"/>
                <w:sz w:val="14"/>
                <w:szCs w:val="20"/>
                <w:lang w:eastAsia="sq-AL"/>
              </w:rPr>
            </w:pPr>
          </w:p>
        </w:tc>
        <w:tc>
          <w:tcPr>
            <w:tcW w:w="325" w:type="pct"/>
            <w:tcBorders>
              <w:top w:val="nil"/>
              <w:left w:val="nil"/>
              <w:bottom w:val="nil"/>
              <w:right w:val="nil"/>
            </w:tcBorders>
            <w:shd w:val="clear" w:color="auto" w:fill="auto"/>
            <w:noWrap/>
            <w:vAlign w:val="bottom"/>
            <w:hideMark/>
          </w:tcPr>
          <w:p w14:paraId="30CF05CA" w14:textId="77777777" w:rsidR="002A6D04" w:rsidRPr="00A75AFD" w:rsidRDefault="002A6D04" w:rsidP="002A6D04">
            <w:pPr>
              <w:spacing w:after="0" w:line="240" w:lineRule="auto"/>
              <w:rPr>
                <w:rFonts w:ascii="Garamond" w:eastAsia="Times New Roman" w:hAnsi="Garamond" w:cs="Times New Roman"/>
                <w:sz w:val="14"/>
                <w:szCs w:val="20"/>
                <w:lang w:eastAsia="sq-AL"/>
              </w:rPr>
            </w:pPr>
          </w:p>
        </w:tc>
        <w:tc>
          <w:tcPr>
            <w:tcW w:w="325" w:type="pct"/>
            <w:tcBorders>
              <w:top w:val="nil"/>
              <w:left w:val="nil"/>
              <w:bottom w:val="nil"/>
              <w:right w:val="nil"/>
            </w:tcBorders>
            <w:shd w:val="clear" w:color="auto" w:fill="auto"/>
            <w:noWrap/>
            <w:vAlign w:val="bottom"/>
            <w:hideMark/>
          </w:tcPr>
          <w:p w14:paraId="111DE1B0" w14:textId="77777777" w:rsidR="002A6D04" w:rsidRPr="00A75AFD" w:rsidRDefault="002A6D04" w:rsidP="002A6D04">
            <w:pPr>
              <w:spacing w:after="0" w:line="240" w:lineRule="auto"/>
              <w:rPr>
                <w:rFonts w:ascii="Garamond" w:eastAsia="Times New Roman" w:hAnsi="Garamond" w:cs="Times New Roman"/>
                <w:sz w:val="14"/>
                <w:szCs w:val="20"/>
                <w:lang w:eastAsia="sq-AL"/>
              </w:rPr>
            </w:pPr>
          </w:p>
        </w:tc>
        <w:tc>
          <w:tcPr>
            <w:tcW w:w="351" w:type="pct"/>
            <w:tcBorders>
              <w:top w:val="nil"/>
              <w:left w:val="nil"/>
              <w:bottom w:val="nil"/>
              <w:right w:val="nil"/>
            </w:tcBorders>
            <w:shd w:val="clear" w:color="auto" w:fill="auto"/>
            <w:noWrap/>
            <w:vAlign w:val="bottom"/>
            <w:hideMark/>
          </w:tcPr>
          <w:p w14:paraId="4267E578" w14:textId="77777777" w:rsidR="002A6D04" w:rsidRPr="00A75AFD" w:rsidRDefault="002A6D04" w:rsidP="002A6D04">
            <w:pPr>
              <w:spacing w:after="0" w:line="240" w:lineRule="auto"/>
              <w:rPr>
                <w:rFonts w:ascii="Garamond" w:eastAsia="Times New Roman" w:hAnsi="Garamond" w:cs="Times New Roman"/>
                <w:sz w:val="14"/>
                <w:szCs w:val="20"/>
                <w:lang w:eastAsia="sq-AL"/>
              </w:rPr>
            </w:pPr>
          </w:p>
        </w:tc>
        <w:tc>
          <w:tcPr>
            <w:tcW w:w="354" w:type="pct"/>
            <w:tcBorders>
              <w:top w:val="nil"/>
              <w:left w:val="nil"/>
              <w:bottom w:val="nil"/>
              <w:right w:val="nil"/>
            </w:tcBorders>
            <w:shd w:val="clear" w:color="auto" w:fill="auto"/>
            <w:noWrap/>
            <w:vAlign w:val="bottom"/>
            <w:hideMark/>
          </w:tcPr>
          <w:p w14:paraId="26DAFFD7" w14:textId="77777777" w:rsidR="002A6D04" w:rsidRPr="00A75AFD" w:rsidRDefault="002A6D04" w:rsidP="002A6D04">
            <w:pPr>
              <w:spacing w:after="0" w:line="240" w:lineRule="auto"/>
              <w:rPr>
                <w:rFonts w:ascii="Garamond" w:eastAsia="Times New Roman" w:hAnsi="Garamond" w:cs="Times New Roman"/>
                <w:sz w:val="14"/>
                <w:szCs w:val="20"/>
                <w:lang w:eastAsia="sq-AL"/>
              </w:rPr>
            </w:pPr>
          </w:p>
        </w:tc>
        <w:tc>
          <w:tcPr>
            <w:tcW w:w="303" w:type="pct"/>
            <w:tcBorders>
              <w:top w:val="nil"/>
              <w:left w:val="nil"/>
              <w:bottom w:val="nil"/>
              <w:right w:val="nil"/>
            </w:tcBorders>
            <w:shd w:val="clear" w:color="auto" w:fill="auto"/>
            <w:noWrap/>
            <w:vAlign w:val="bottom"/>
            <w:hideMark/>
          </w:tcPr>
          <w:p w14:paraId="3A95AD61" w14:textId="77777777" w:rsidR="002A6D04" w:rsidRPr="00A75AFD" w:rsidRDefault="002A6D04" w:rsidP="002A6D04">
            <w:pPr>
              <w:spacing w:after="0" w:line="240" w:lineRule="auto"/>
              <w:rPr>
                <w:rFonts w:ascii="Garamond" w:eastAsia="Times New Roman" w:hAnsi="Garamond" w:cs="Times New Roman"/>
                <w:sz w:val="14"/>
                <w:szCs w:val="20"/>
                <w:lang w:eastAsia="sq-AL"/>
              </w:rPr>
            </w:pPr>
          </w:p>
        </w:tc>
        <w:tc>
          <w:tcPr>
            <w:tcW w:w="378" w:type="pct"/>
            <w:tcBorders>
              <w:top w:val="nil"/>
              <w:left w:val="nil"/>
              <w:bottom w:val="nil"/>
              <w:right w:val="nil"/>
            </w:tcBorders>
            <w:shd w:val="clear" w:color="auto" w:fill="auto"/>
            <w:noWrap/>
            <w:vAlign w:val="bottom"/>
            <w:hideMark/>
          </w:tcPr>
          <w:p w14:paraId="1B2926A6" w14:textId="77777777" w:rsidR="002A6D04" w:rsidRPr="00A75AFD" w:rsidRDefault="002A6D04" w:rsidP="002A6D04">
            <w:pPr>
              <w:spacing w:after="0" w:line="240" w:lineRule="auto"/>
              <w:rPr>
                <w:rFonts w:ascii="Garamond" w:eastAsia="Times New Roman" w:hAnsi="Garamond" w:cs="Times New Roman"/>
                <w:sz w:val="14"/>
                <w:szCs w:val="20"/>
                <w:lang w:eastAsia="sq-AL"/>
              </w:rPr>
            </w:pPr>
          </w:p>
        </w:tc>
        <w:tc>
          <w:tcPr>
            <w:tcW w:w="377" w:type="pct"/>
            <w:tcBorders>
              <w:top w:val="nil"/>
              <w:left w:val="nil"/>
              <w:bottom w:val="nil"/>
              <w:right w:val="nil"/>
            </w:tcBorders>
            <w:shd w:val="clear" w:color="auto" w:fill="auto"/>
            <w:noWrap/>
            <w:vAlign w:val="bottom"/>
            <w:hideMark/>
          </w:tcPr>
          <w:p w14:paraId="14BC81ED" w14:textId="77777777" w:rsidR="002A6D04" w:rsidRPr="00A75AFD" w:rsidRDefault="002A6D04" w:rsidP="002A6D04">
            <w:pPr>
              <w:spacing w:after="0" w:line="240" w:lineRule="auto"/>
              <w:rPr>
                <w:rFonts w:ascii="Garamond" w:eastAsia="Times New Roman" w:hAnsi="Garamond" w:cs="Times New Roman"/>
                <w:sz w:val="14"/>
                <w:szCs w:val="20"/>
                <w:lang w:eastAsia="sq-AL"/>
              </w:rPr>
            </w:pPr>
          </w:p>
        </w:tc>
        <w:tc>
          <w:tcPr>
            <w:tcW w:w="397" w:type="pct"/>
            <w:tcBorders>
              <w:top w:val="nil"/>
              <w:left w:val="nil"/>
              <w:bottom w:val="nil"/>
              <w:right w:val="nil"/>
            </w:tcBorders>
            <w:shd w:val="clear" w:color="auto" w:fill="auto"/>
            <w:noWrap/>
            <w:vAlign w:val="bottom"/>
            <w:hideMark/>
          </w:tcPr>
          <w:p w14:paraId="1ED12FDA" w14:textId="07DA9DFA" w:rsidR="002A6D04" w:rsidRPr="00A75AFD" w:rsidRDefault="002A6D04" w:rsidP="002A6D04">
            <w:pPr>
              <w:spacing w:after="0" w:line="240" w:lineRule="auto"/>
              <w:rPr>
                <w:rFonts w:ascii="Garamond" w:eastAsia="Times New Roman" w:hAnsi="Garamond" w:cs="Arial"/>
                <w:b/>
                <w:bCs/>
                <w:i/>
                <w:iCs/>
                <w:sz w:val="14"/>
                <w:szCs w:val="16"/>
                <w:lang w:eastAsia="sq-AL"/>
              </w:rPr>
            </w:pPr>
            <w:r w:rsidRPr="00A75AFD">
              <w:rPr>
                <w:rFonts w:ascii="Garamond" w:eastAsia="Times New Roman" w:hAnsi="Garamond" w:cs="Arial"/>
                <w:b/>
                <w:bCs/>
                <w:i/>
                <w:iCs/>
                <w:sz w:val="14"/>
                <w:szCs w:val="16"/>
                <w:lang w:eastAsia="sq-AL"/>
              </w:rPr>
              <w:t>n</w:t>
            </w:r>
            <w:r w:rsidR="009668CA" w:rsidRPr="00A75AFD">
              <w:rPr>
                <w:rFonts w:ascii="Garamond" w:eastAsia="Times New Roman" w:hAnsi="Garamond" w:cs="Arial"/>
                <w:b/>
                <w:bCs/>
                <w:i/>
                <w:iCs/>
                <w:sz w:val="14"/>
                <w:szCs w:val="16"/>
                <w:lang w:eastAsia="sq-AL"/>
              </w:rPr>
              <w:t>ë</w:t>
            </w:r>
            <w:r w:rsidRPr="00A75AFD">
              <w:rPr>
                <w:rFonts w:ascii="Garamond" w:eastAsia="Times New Roman" w:hAnsi="Garamond" w:cs="Arial"/>
                <w:b/>
                <w:bCs/>
                <w:i/>
                <w:iCs/>
                <w:sz w:val="14"/>
                <w:szCs w:val="16"/>
                <w:lang w:eastAsia="sq-AL"/>
              </w:rPr>
              <w:t xml:space="preserve"> 000/lek</w:t>
            </w:r>
            <w:r w:rsidR="009668CA" w:rsidRPr="00A75AFD">
              <w:rPr>
                <w:rFonts w:ascii="Garamond" w:eastAsia="Times New Roman" w:hAnsi="Garamond" w:cs="Arial"/>
                <w:b/>
                <w:bCs/>
                <w:i/>
                <w:iCs/>
                <w:sz w:val="14"/>
                <w:szCs w:val="16"/>
                <w:lang w:eastAsia="sq-AL"/>
              </w:rPr>
              <w:t>ë</w:t>
            </w:r>
          </w:p>
        </w:tc>
        <w:tc>
          <w:tcPr>
            <w:tcW w:w="353" w:type="pct"/>
            <w:tcBorders>
              <w:top w:val="nil"/>
              <w:left w:val="nil"/>
              <w:bottom w:val="nil"/>
              <w:right w:val="nil"/>
            </w:tcBorders>
            <w:shd w:val="clear" w:color="auto" w:fill="auto"/>
            <w:noWrap/>
            <w:vAlign w:val="bottom"/>
            <w:hideMark/>
          </w:tcPr>
          <w:p w14:paraId="5A256E00" w14:textId="77777777" w:rsidR="002A6D04" w:rsidRPr="00A75AFD" w:rsidRDefault="002A6D04" w:rsidP="002A6D04">
            <w:pPr>
              <w:spacing w:after="0" w:line="240" w:lineRule="auto"/>
              <w:rPr>
                <w:rFonts w:ascii="Garamond" w:eastAsia="Times New Roman" w:hAnsi="Garamond" w:cs="Arial"/>
                <w:b/>
                <w:bCs/>
                <w:i/>
                <w:iCs/>
                <w:sz w:val="14"/>
                <w:szCs w:val="16"/>
                <w:lang w:eastAsia="sq-AL"/>
              </w:rPr>
            </w:pPr>
          </w:p>
        </w:tc>
      </w:tr>
      <w:tr w:rsidR="00A75AFD" w:rsidRPr="00A75AFD" w14:paraId="087B1268" w14:textId="77777777" w:rsidTr="000C51D3">
        <w:trPr>
          <w:trHeight w:val="180"/>
        </w:trPr>
        <w:tc>
          <w:tcPr>
            <w:tcW w:w="126" w:type="pct"/>
            <w:tcBorders>
              <w:top w:val="double" w:sz="6" w:space="0" w:color="auto"/>
              <w:left w:val="double" w:sz="6" w:space="0" w:color="auto"/>
              <w:bottom w:val="nil"/>
              <w:right w:val="nil"/>
            </w:tcBorders>
            <w:shd w:val="clear" w:color="auto" w:fill="auto"/>
            <w:noWrap/>
            <w:vAlign w:val="bottom"/>
            <w:hideMark/>
          </w:tcPr>
          <w:p w14:paraId="52008447" w14:textId="77777777" w:rsidR="002A6D04" w:rsidRPr="00A75AFD" w:rsidRDefault="002A6D04" w:rsidP="002A6D04">
            <w:pPr>
              <w:spacing w:after="0" w:line="240" w:lineRule="auto"/>
              <w:rPr>
                <w:rFonts w:ascii="Garamond" w:eastAsia="Times New Roman" w:hAnsi="Garamond" w:cs="Arial"/>
                <w:sz w:val="14"/>
                <w:szCs w:val="16"/>
                <w:lang w:eastAsia="sq-AL"/>
              </w:rPr>
            </w:pPr>
            <w:r w:rsidRPr="00A75AFD">
              <w:rPr>
                <w:rFonts w:ascii="Garamond" w:eastAsia="Times New Roman" w:hAnsi="Garamond" w:cs="Arial"/>
                <w:sz w:val="14"/>
                <w:szCs w:val="16"/>
                <w:lang w:eastAsia="sq-AL"/>
              </w:rPr>
              <w:t> </w:t>
            </w:r>
          </w:p>
        </w:tc>
        <w:tc>
          <w:tcPr>
            <w:tcW w:w="1357" w:type="pct"/>
            <w:tcBorders>
              <w:top w:val="double" w:sz="6" w:space="0" w:color="auto"/>
              <w:left w:val="single" w:sz="4" w:space="0" w:color="auto"/>
              <w:bottom w:val="nil"/>
              <w:right w:val="single" w:sz="4" w:space="0" w:color="auto"/>
            </w:tcBorders>
            <w:shd w:val="clear" w:color="auto" w:fill="auto"/>
            <w:noWrap/>
            <w:vAlign w:val="bottom"/>
            <w:hideMark/>
          </w:tcPr>
          <w:p w14:paraId="78DF7A05" w14:textId="77777777" w:rsidR="002A6D04" w:rsidRPr="00A75AFD" w:rsidRDefault="002A6D04" w:rsidP="002A6D04">
            <w:pPr>
              <w:spacing w:after="0" w:line="240" w:lineRule="auto"/>
              <w:rPr>
                <w:rFonts w:ascii="Garamond" w:eastAsia="Times New Roman" w:hAnsi="Garamond" w:cs="Arial"/>
                <w:sz w:val="14"/>
                <w:szCs w:val="16"/>
                <w:lang w:eastAsia="sq-AL"/>
              </w:rPr>
            </w:pPr>
            <w:r w:rsidRPr="00A75AFD">
              <w:rPr>
                <w:rFonts w:ascii="Garamond" w:eastAsia="Times New Roman" w:hAnsi="Garamond" w:cs="Arial"/>
                <w:sz w:val="14"/>
                <w:szCs w:val="16"/>
                <w:lang w:eastAsia="sq-AL"/>
              </w:rPr>
              <w:t> </w:t>
            </w:r>
          </w:p>
        </w:tc>
        <w:tc>
          <w:tcPr>
            <w:tcW w:w="354" w:type="pct"/>
            <w:tcBorders>
              <w:top w:val="double" w:sz="6" w:space="0" w:color="auto"/>
              <w:left w:val="nil"/>
              <w:bottom w:val="single" w:sz="4" w:space="0" w:color="C0C0C0"/>
              <w:right w:val="single" w:sz="4" w:space="0" w:color="auto"/>
            </w:tcBorders>
            <w:shd w:val="clear" w:color="auto" w:fill="auto"/>
            <w:vAlign w:val="bottom"/>
            <w:hideMark/>
          </w:tcPr>
          <w:p w14:paraId="3059170A" w14:textId="77777777" w:rsidR="002A6D04" w:rsidRPr="00A75AFD" w:rsidRDefault="002A6D04" w:rsidP="002A6D04">
            <w:pPr>
              <w:spacing w:after="0" w:line="240" w:lineRule="auto"/>
              <w:jc w:val="center"/>
              <w:rPr>
                <w:rFonts w:ascii="Garamond" w:eastAsia="Times New Roman" w:hAnsi="Garamond" w:cs="Arial"/>
                <w:b/>
                <w:bCs/>
                <w:sz w:val="14"/>
                <w:szCs w:val="16"/>
                <w:lang w:eastAsia="sq-AL"/>
              </w:rPr>
            </w:pPr>
            <w:r w:rsidRPr="00A75AFD">
              <w:rPr>
                <w:rFonts w:ascii="Garamond" w:eastAsia="Times New Roman" w:hAnsi="Garamond" w:cs="Arial"/>
                <w:b/>
                <w:bCs/>
                <w:sz w:val="14"/>
                <w:szCs w:val="16"/>
                <w:lang w:eastAsia="sq-AL"/>
              </w:rPr>
              <w:t>600</w:t>
            </w:r>
          </w:p>
        </w:tc>
        <w:tc>
          <w:tcPr>
            <w:tcW w:w="325" w:type="pct"/>
            <w:tcBorders>
              <w:top w:val="double" w:sz="6" w:space="0" w:color="auto"/>
              <w:left w:val="nil"/>
              <w:bottom w:val="single" w:sz="4" w:space="0" w:color="C0C0C0"/>
              <w:right w:val="single" w:sz="4" w:space="0" w:color="auto"/>
            </w:tcBorders>
            <w:shd w:val="clear" w:color="auto" w:fill="auto"/>
            <w:vAlign w:val="bottom"/>
            <w:hideMark/>
          </w:tcPr>
          <w:p w14:paraId="64D5B2F9" w14:textId="77777777" w:rsidR="002A6D04" w:rsidRPr="00A75AFD" w:rsidRDefault="002A6D04" w:rsidP="002A6D04">
            <w:pPr>
              <w:spacing w:after="0" w:line="240" w:lineRule="auto"/>
              <w:jc w:val="center"/>
              <w:rPr>
                <w:rFonts w:ascii="Garamond" w:eastAsia="Times New Roman" w:hAnsi="Garamond" w:cs="Arial"/>
                <w:b/>
                <w:bCs/>
                <w:sz w:val="14"/>
                <w:szCs w:val="16"/>
                <w:lang w:eastAsia="sq-AL"/>
              </w:rPr>
            </w:pPr>
            <w:r w:rsidRPr="00A75AFD">
              <w:rPr>
                <w:rFonts w:ascii="Garamond" w:eastAsia="Times New Roman" w:hAnsi="Garamond" w:cs="Arial"/>
                <w:b/>
                <w:bCs/>
                <w:sz w:val="14"/>
                <w:szCs w:val="16"/>
                <w:lang w:eastAsia="sq-AL"/>
              </w:rPr>
              <w:t>601</w:t>
            </w:r>
          </w:p>
        </w:tc>
        <w:tc>
          <w:tcPr>
            <w:tcW w:w="325" w:type="pct"/>
            <w:tcBorders>
              <w:top w:val="double" w:sz="6" w:space="0" w:color="auto"/>
              <w:left w:val="nil"/>
              <w:bottom w:val="single" w:sz="4" w:space="0" w:color="C0C0C0"/>
              <w:right w:val="single" w:sz="4" w:space="0" w:color="auto"/>
            </w:tcBorders>
            <w:shd w:val="clear" w:color="auto" w:fill="auto"/>
            <w:vAlign w:val="bottom"/>
            <w:hideMark/>
          </w:tcPr>
          <w:p w14:paraId="753FDA36" w14:textId="77777777" w:rsidR="002A6D04" w:rsidRPr="00A75AFD" w:rsidRDefault="002A6D04" w:rsidP="002A6D04">
            <w:pPr>
              <w:spacing w:after="0" w:line="240" w:lineRule="auto"/>
              <w:jc w:val="center"/>
              <w:rPr>
                <w:rFonts w:ascii="Garamond" w:eastAsia="Times New Roman" w:hAnsi="Garamond" w:cs="Arial"/>
                <w:b/>
                <w:bCs/>
                <w:sz w:val="14"/>
                <w:szCs w:val="16"/>
                <w:lang w:eastAsia="sq-AL"/>
              </w:rPr>
            </w:pPr>
            <w:r w:rsidRPr="00A75AFD">
              <w:rPr>
                <w:rFonts w:ascii="Garamond" w:eastAsia="Times New Roman" w:hAnsi="Garamond" w:cs="Arial"/>
                <w:b/>
                <w:bCs/>
                <w:sz w:val="14"/>
                <w:szCs w:val="16"/>
                <w:lang w:eastAsia="sq-AL"/>
              </w:rPr>
              <w:t>602</w:t>
            </w:r>
          </w:p>
        </w:tc>
        <w:tc>
          <w:tcPr>
            <w:tcW w:w="351" w:type="pct"/>
            <w:tcBorders>
              <w:top w:val="double" w:sz="6" w:space="0" w:color="auto"/>
              <w:left w:val="nil"/>
              <w:bottom w:val="single" w:sz="4" w:space="0" w:color="C0C0C0"/>
              <w:right w:val="single" w:sz="4" w:space="0" w:color="auto"/>
            </w:tcBorders>
            <w:shd w:val="clear" w:color="auto" w:fill="auto"/>
            <w:vAlign w:val="bottom"/>
            <w:hideMark/>
          </w:tcPr>
          <w:p w14:paraId="2DA34F11" w14:textId="77777777" w:rsidR="002A6D04" w:rsidRPr="00A75AFD" w:rsidRDefault="002A6D04" w:rsidP="002A6D04">
            <w:pPr>
              <w:spacing w:after="0" w:line="240" w:lineRule="auto"/>
              <w:jc w:val="center"/>
              <w:rPr>
                <w:rFonts w:ascii="Garamond" w:eastAsia="Times New Roman" w:hAnsi="Garamond" w:cs="Arial"/>
                <w:b/>
                <w:bCs/>
                <w:sz w:val="14"/>
                <w:szCs w:val="16"/>
                <w:lang w:eastAsia="sq-AL"/>
              </w:rPr>
            </w:pPr>
            <w:r w:rsidRPr="00A75AFD">
              <w:rPr>
                <w:rFonts w:ascii="Garamond" w:eastAsia="Times New Roman" w:hAnsi="Garamond" w:cs="Arial"/>
                <w:b/>
                <w:bCs/>
                <w:sz w:val="14"/>
                <w:szCs w:val="16"/>
                <w:lang w:eastAsia="sq-AL"/>
              </w:rPr>
              <w:t>603</w:t>
            </w:r>
          </w:p>
        </w:tc>
        <w:tc>
          <w:tcPr>
            <w:tcW w:w="354" w:type="pct"/>
            <w:tcBorders>
              <w:top w:val="double" w:sz="6" w:space="0" w:color="auto"/>
              <w:left w:val="nil"/>
              <w:bottom w:val="single" w:sz="4" w:space="0" w:color="C0C0C0"/>
              <w:right w:val="single" w:sz="4" w:space="0" w:color="auto"/>
            </w:tcBorders>
            <w:shd w:val="clear" w:color="auto" w:fill="auto"/>
            <w:vAlign w:val="bottom"/>
            <w:hideMark/>
          </w:tcPr>
          <w:p w14:paraId="6D1D05FB" w14:textId="77777777" w:rsidR="002A6D04" w:rsidRPr="00A75AFD" w:rsidRDefault="002A6D04" w:rsidP="002A6D04">
            <w:pPr>
              <w:spacing w:after="0" w:line="240" w:lineRule="auto"/>
              <w:jc w:val="center"/>
              <w:rPr>
                <w:rFonts w:ascii="Garamond" w:eastAsia="Times New Roman" w:hAnsi="Garamond" w:cs="Arial"/>
                <w:b/>
                <w:bCs/>
                <w:sz w:val="14"/>
                <w:szCs w:val="16"/>
                <w:lang w:eastAsia="sq-AL"/>
              </w:rPr>
            </w:pPr>
            <w:r w:rsidRPr="00A75AFD">
              <w:rPr>
                <w:rFonts w:ascii="Garamond" w:eastAsia="Times New Roman" w:hAnsi="Garamond" w:cs="Arial"/>
                <w:b/>
                <w:bCs/>
                <w:sz w:val="14"/>
                <w:szCs w:val="16"/>
                <w:lang w:eastAsia="sq-AL"/>
              </w:rPr>
              <w:t>604</w:t>
            </w:r>
          </w:p>
        </w:tc>
        <w:tc>
          <w:tcPr>
            <w:tcW w:w="303" w:type="pct"/>
            <w:tcBorders>
              <w:top w:val="double" w:sz="6" w:space="0" w:color="auto"/>
              <w:left w:val="nil"/>
              <w:bottom w:val="single" w:sz="4" w:space="0" w:color="C0C0C0"/>
              <w:right w:val="single" w:sz="4" w:space="0" w:color="auto"/>
            </w:tcBorders>
            <w:shd w:val="clear" w:color="auto" w:fill="auto"/>
            <w:vAlign w:val="bottom"/>
            <w:hideMark/>
          </w:tcPr>
          <w:p w14:paraId="0D7B60FA" w14:textId="77777777" w:rsidR="002A6D04" w:rsidRPr="00A75AFD" w:rsidRDefault="002A6D04" w:rsidP="002A6D04">
            <w:pPr>
              <w:spacing w:after="0" w:line="240" w:lineRule="auto"/>
              <w:jc w:val="center"/>
              <w:rPr>
                <w:rFonts w:ascii="Garamond" w:eastAsia="Times New Roman" w:hAnsi="Garamond" w:cs="Arial"/>
                <w:b/>
                <w:bCs/>
                <w:sz w:val="14"/>
                <w:szCs w:val="16"/>
                <w:lang w:eastAsia="sq-AL"/>
              </w:rPr>
            </w:pPr>
            <w:r w:rsidRPr="00A75AFD">
              <w:rPr>
                <w:rFonts w:ascii="Garamond" w:eastAsia="Times New Roman" w:hAnsi="Garamond" w:cs="Arial"/>
                <w:b/>
                <w:bCs/>
                <w:sz w:val="14"/>
                <w:szCs w:val="16"/>
                <w:lang w:eastAsia="sq-AL"/>
              </w:rPr>
              <w:t>605</w:t>
            </w:r>
          </w:p>
        </w:tc>
        <w:tc>
          <w:tcPr>
            <w:tcW w:w="378" w:type="pct"/>
            <w:tcBorders>
              <w:top w:val="double" w:sz="6" w:space="0" w:color="auto"/>
              <w:left w:val="nil"/>
              <w:bottom w:val="single" w:sz="4" w:space="0" w:color="C0C0C0"/>
              <w:right w:val="single" w:sz="4" w:space="0" w:color="auto"/>
            </w:tcBorders>
            <w:shd w:val="clear" w:color="auto" w:fill="auto"/>
            <w:vAlign w:val="bottom"/>
            <w:hideMark/>
          </w:tcPr>
          <w:p w14:paraId="514414C9" w14:textId="77777777" w:rsidR="002A6D04" w:rsidRPr="00A75AFD" w:rsidRDefault="002A6D04" w:rsidP="002A6D04">
            <w:pPr>
              <w:spacing w:after="0" w:line="240" w:lineRule="auto"/>
              <w:jc w:val="center"/>
              <w:rPr>
                <w:rFonts w:ascii="Garamond" w:eastAsia="Times New Roman" w:hAnsi="Garamond" w:cs="Arial"/>
                <w:b/>
                <w:bCs/>
                <w:sz w:val="14"/>
                <w:szCs w:val="16"/>
                <w:lang w:eastAsia="sq-AL"/>
              </w:rPr>
            </w:pPr>
            <w:r w:rsidRPr="00A75AFD">
              <w:rPr>
                <w:rFonts w:ascii="Garamond" w:eastAsia="Times New Roman" w:hAnsi="Garamond" w:cs="Arial"/>
                <w:b/>
                <w:bCs/>
                <w:sz w:val="14"/>
                <w:szCs w:val="16"/>
                <w:lang w:eastAsia="sq-AL"/>
              </w:rPr>
              <w:t>606</w:t>
            </w:r>
          </w:p>
        </w:tc>
        <w:tc>
          <w:tcPr>
            <w:tcW w:w="377" w:type="pct"/>
            <w:tcBorders>
              <w:top w:val="double" w:sz="6" w:space="0" w:color="auto"/>
              <w:left w:val="nil"/>
              <w:bottom w:val="single" w:sz="4" w:space="0" w:color="C0C0C0"/>
              <w:right w:val="single" w:sz="4" w:space="0" w:color="auto"/>
            </w:tcBorders>
            <w:shd w:val="clear" w:color="auto" w:fill="auto"/>
            <w:vAlign w:val="bottom"/>
            <w:hideMark/>
          </w:tcPr>
          <w:p w14:paraId="3BDE452D" w14:textId="77777777" w:rsidR="002A6D04" w:rsidRPr="00A75AFD" w:rsidRDefault="002A6D04" w:rsidP="002A6D04">
            <w:pPr>
              <w:spacing w:after="0" w:line="240" w:lineRule="auto"/>
              <w:jc w:val="center"/>
              <w:rPr>
                <w:rFonts w:ascii="Garamond" w:eastAsia="Times New Roman" w:hAnsi="Garamond" w:cs="Arial"/>
                <w:b/>
                <w:bCs/>
                <w:sz w:val="14"/>
                <w:szCs w:val="16"/>
                <w:lang w:eastAsia="sq-AL"/>
              </w:rPr>
            </w:pPr>
            <w:r w:rsidRPr="00A75AFD">
              <w:rPr>
                <w:rFonts w:ascii="Garamond" w:eastAsia="Times New Roman" w:hAnsi="Garamond" w:cs="Arial"/>
                <w:b/>
                <w:bCs/>
                <w:sz w:val="14"/>
                <w:szCs w:val="16"/>
                <w:lang w:eastAsia="sq-AL"/>
              </w:rPr>
              <w:t>230</w:t>
            </w:r>
          </w:p>
        </w:tc>
        <w:tc>
          <w:tcPr>
            <w:tcW w:w="397" w:type="pct"/>
            <w:tcBorders>
              <w:top w:val="double" w:sz="6" w:space="0" w:color="auto"/>
              <w:left w:val="nil"/>
              <w:bottom w:val="single" w:sz="4" w:space="0" w:color="C0C0C0"/>
              <w:right w:val="single" w:sz="4" w:space="0" w:color="auto"/>
            </w:tcBorders>
            <w:shd w:val="clear" w:color="auto" w:fill="auto"/>
            <w:vAlign w:val="bottom"/>
            <w:hideMark/>
          </w:tcPr>
          <w:p w14:paraId="5910A73D" w14:textId="77777777" w:rsidR="002A6D04" w:rsidRPr="00A75AFD" w:rsidRDefault="002A6D04" w:rsidP="002A6D04">
            <w:pPr>
              <w:spacing w:after="0" w:line="240" w:lineRule="auto"/>
              <w:jc w:val="center"/>
              <w:rPr>
                <w:rFonts w:ascii="Garamond" w:eastAsia="Times New Roman" w:hAnsi="Garamond" w:cs="Arial"/>
                <w:b/>
                <w:bCs/>
                <w:sz w:val="14"/>
                <w:szCs w:val="16"/>
                <w:lang w:eastAsia="sq-AL"/>
              </w:rPr>
            </w:pPr>
            <w:r w:rsidRPr="00A75AFD">
              <w:rPr>
                <w:rFonts w:ascii="Garamond" w:eastAsia="Times New Roman" w:hAnsi="Garamond" w:cs="Arial"/>
                <w:b/>
                <w:bCs/>
                <w:sz w:val="14"/>
                <w:szCs w:val="16"/>
                <w:lang w:eastAsia="sq-AL"/>
              </w:rPr>
              <w:t>231</w:t>
            </w:r>
          </w:p>
        </w:tc>
        <w:tc>
          <w:tcPr>
            <w:tcW w:w="353" w:type="pct"/>
            <w:tcBorders>
              <w:top w:val="double" w:sz="6" w:space="0" w:color="auto"/>
              <w:left w:val="nil"/>
              <w:bottom w:val="single" w:sz="4" w:space="0" w:color="C0C0C0"/>
              <w:right w:val="double" w:sz="6" w:space="0" w:color="auto"/>
            </w:tcBorders>
            <w:shd w:val="clear" w:color="auto" w:fill="auto"/>
            <w:vAlign w:val="bottom"/>
            <w:hideMark/>
          </w:tcPr>
          <w:p w14:paraId="6EECAB78" w14:textId="77777777" w:rsidR="002A6D04" w:rsidRPr="00A75AFD" w:rsidRDefault="002A6D04" w:rsidP="002A6D04">
            <w:pPr>
              <w:spacing w:after="0" w:line="240" w:lineRule="auto"/>
              <w:jc w:val="center"/>
              <w:rPr>
                <w:rFonts w:ascii="Garamond" w:eastAsia="Times New Roman" w:hAnsi="Garamond" w:cs="Arial"/>
                <w:b/>
                <w:bCs/>
                <w:sz w:val="14"/>
                <w:szCs w:val="16"/>
                <w:lang w:eastAsia="sq-AL"/>
              </w:rPr>
            </w:pPr>
            <w:r w:rsidRPr="00A75AFD">
              <w:rPr>
                <w:rFonts w:ascii="Garamond" w:eastAsia="Times New Roman" w:hAnsi="Garamond" w:cs="Arial"/>
                <w:b/>
                <w:bCs/>
                <w:sz w:val="14"/>
                <w:szCs w:val="16"/>
                <w:lang w:eastAsia="sq-AL"/>
              </w:rPr>
              <w:t>Totali</w:t>
            </w:r>
          </w:p>
        </w:tc>
      </w:tr>
      <w:tr w:rsidR="00A75AFD" w:rsidRPr="00A75AFD" w14:paraId="093C6331" w14:textId="77777777" w:rsidTr="000C51D3">
        <w:trPr>
          <w:trHeight w:val="56"/>
        </w:trPr>
        <w:tc>
          <w:tcPr>
            <w:tcW w:w="126" w:type="pct"/>
            <w:tcBorders>
              <w:top w:val="nil"/>
              <w:left w:val="double" w:sz="6" w:space="0" w:color="auto"/>
              <w:bottom w:val="nil"/>
              <w:right w:val="nil"/>
            </w:tcBorders>
            <w:shd w:val="clear" w:color="auto" w:fill="auto"/>
            <w:vAlign w:val="bottom"/>
            <w:hideMark/>
          </w:tcPr>
          <w:p w14:paraId="747DE456" w14:textId="77777777" w:rsidR="002A6D04" w:rsidRPr="00A75AFD" w:rsidRDefault="002A6D04" w:rsidP="002A6D04">
            <w:pPr>
              <w:spacing w:after="0" w:line="240" w:lineRule="auto"/>
              <w:jc w:val="center"/>
              <w:rPr>
                <w:rFonts w:ascii="Garamond" w:eastAsia="Times New Roman" w:hAnsi="Garamond" w:cs="Arial"/>
                <w:b/>
                <w:sz w:val="14"/>
                <w:szCs w:val="16"/>
                <w:lang w:eastAsia="sq-AL"/>
              </w:rPr>
            </w:pPr>
            <w:r w:rsidRPr="00A75AFD">
              <w:rPr>
                <w:rFonts w:ascii="Garamond" w:eastAsia="Times New Roman" w:hAnsi="Garamond" w:cs="Arial"/>
                <w:b/>
                <w:sz w:val="14"/>
                <w:szCs w:val="16"/>
                <w:lang w:eastAsia="sq-AL"/>
              </w:rPr>
              <w:t> </w:t>
            </w:r>
          </w:p>
        </w:tc>
        <w:tc>
          <w:tcPr>
            <w:tcW w:w="1357" w:type="pct"/>
            <w:tcBorders>
              <w:top w:val="nil"/>
              <w:left w:val="single" w:sz="4" w:space="0" w:color="auto"/>
              <w:bottom w:val="nil"/>
              <w:right w:val="single" w:sz="4" w:space="0" w:color="auto"/>
            </w:tcBorders>
            <w:shd w:val="clear" w:color="auto" w:fill="auto"/>
            <w:vAlign w:val="bottom"/>
            <w:hideMark/>
          </w:tcPr>
          <w:p w14:paraId="1CADBF2A" w14:textId="77777777" w:rsidR="002A6D04" w:rsidRPr="00A75AFD" w:rsidRDefault="002A6D04" w:rsidP="002A6D04">
            <w:pPr>
              <w:spacing w:after="0" w:line="240" w:lineRule="auto"/>
              <w:jc w:val="center"/>
              <w:rPr>
                <w:rFonts w:ascii="Garamond" w:eastAsia="Times New Roman" w:hAnsi="Garamond" w:cs="Arial"/>
                <w:b/>
                <w:sz w:val="14"/>
                <w:szCs w:val="16"/>
                <w:lang w:eastAsia="sq-AL"/>
              </w:rPr>
            </w:pPr>
            <w:r w:rsidRPr="00A75AFD">
              <w:rPr>
                <w:rFonts w:ascii="Garamond" w:eastAsia="Times New Roman" w:hAnsi="Garamond" w:cs="Arial"/>
                <w:b/>
                <w:sz w:val="14"/>
                <w:szCs w:val="16"/>
                <w:lang w:eastAsia="sq-AL"/>
              </w:rPr>
              <w:t>Funksioni</w:t>
            </w:r>
          </w:p>
        </w:tc>
        <w:tc>
          <w:tcPr>
            <w:tcW w:w="354" w:type="pct"/>
            <w:tcBorders>
              <w:top w:val="nil"/>
              <w:left w:val="nil"/>
              <w:bottom w:val="nil"/>
              <w:right w:val="single" w:sz="4" w:space="0" w:color="auto"/>
            </w:tcBorders>
            <w:shd w:val="clear" w:color="auto" w:fill="auto"/>
            <w:noWrap/>
            <w:vAlign w:val="bottom"/>
            <w:hideMark/>
          </w:tcPr>
          <w:p w14:paraId="508B74EA" w14:textId="77777777" w:rsidR="002A6D04" w:rsidRPr="00A75AFD" w:rsidRDefault="002A6D04" w:rsidP="002A6D04">
            <w:pPr>
              <w:spacing w:after="0" w:line="240" w:lineRule="auto"/>
              <w:jc w:val="center"/>
              <w:rPr>
                <w:rFonts w:ascii="Garamond" w:eastAsia="Times New Roman" w:hAnsi="Garamond" w:cs="Arial"/>
                <w:b/>
                <w:sz w:val="14"/>
                <w:szCs w:val="16"/>
                <w:lang w:eastAsia="sq-AL"/>
              </w:rPr>
            </w:pPr>
            <w:r w:rsidRPr="00A75AFD">
              <w:rPr>
                <w:rFonts w:ascii="Garamond" w:eastAsia="Times New Roman" w:hAnsi="Garamond" w:cs="Arial"/>
                <w:b/>
                <w:sz w:val="14"/>
                <w:szCs w:val="16"/>
                <w:lang w:eastAsia="sq-AL"/>
              </w:rPr>
              <w:t>Pagat</w:t>
            </w:r>
          </w:p>
        </w:tc>
        <w:tc>
          <w:tcPr>
            <w:tcW w:w="325" w:type="pct"/>
            <w:tcBorders>
              <w:top w:val="nil"/>
              <w:left w:val="nil"/>
              <w:bottom w:val="nil"/>
              <w:right w:val="single" w:sz="4" w:space="0" w:color="auto"/>
            </w:tcBorders>
            <w:shd w:val="clear" w:color="auto" w:fill="auto"/>
            <w:vAlign w:val="bottom"/>
            <w:hideMark/>
          </w:tcPr>
          <w:p w14:paraId="111119DD" w14:textId="6E70CA81" w:rsidR="002A6D04" w:rsidRPr="00A75AFD" w:rsidRDefault="002A6D04" w:rsidP="002A6D04">
            <w:pPr>
              <w:spacing w:after="0" w:line="240" w:lineRule="auto"/>
              <w:jc w:val="center"/>
              <w:rPr>
                <w:rFonts w:ascii="Garamond" w:eastAsia="Times New Roman" w:hAnsi="Garamond" w:cs="Arial"/>
                <w:b/>
                <w:sz w:val="14"/>
                <w:szCs w:val="16"/>
                <w:lang w:eastAsia="sq-AL"/>
              </w:rPr>
            </w:pPr>
            <w:proofErr w:type="spellStart"/>
            <w:r w:rsidRPr="00A75AFD">
              <w:rPr>
                <w:rFonts w:ascii="Garamond" w:eastAsia="Times New Roman" w:hAnsi="Garamond" w:cs="Arial"/>
                <w:b/>
                <w:sz w:val="14"/>
                <w:szCs w:val="16"/>
                <w:lang w:eastAsia="sq-AL"/>
              </w:rPr>
              <w:t>Kontrib</w:t>
            </w:r>
            <w:proofErr w:type="spellEnd"/>
            <w:r w:rsidRPr="00A75AFD">
              <w:rPr>
                <w:rFonts w:ascii="Garamond" w:eastAsia="Times New Roman" w:hAnsi="Garamond" w:cs="Arial"/>
                <w:b/>
                <w:sz w:val="14"/>
                <w:szCs w:val="16"/>
                <w:lang w:eastAsia="sq-AL"/>
              </w:rPr>
              <w:t>.</w:t>
            </w:r>
            <w:r w:rsidR="00ED7CF7" w:rsidRPr="00A75AFD">
              <w:rPr>
                <w:rFonts w:ascii="Garamond" w:eastAsia="Times New Roman" w:hAnsi="Garamond" w:cs="Arial"/>
                <w:b/>
                <w:sz w:val="14"/>
                <w:szCs w:val="16"/>
                <w:lang w:eastAsia="sq-AL"/>
              </w:rPr>
              <w:t xml:space="preserve"> </w:t>
            </w:r>
            <w:r w:rsidRPr="00A75AFD">
              <w:rPr>
                <w:rFonts w:ascii="Garamond" w:eastAsia="Times New Roman" w:hAnsi="Garamond" w:cs="Arial"/>
                <w:b/>
                <w:sz w:val="14"/>
                <w:szCs w:val="16"/>
                <w:lang w:eastAsia="sq-AL"/>
              </w:rPr>
              <w:t>e</w:t>
            </w:r>
            <w:r w:rsidRPr="00A75AFD">
              <w:rPr>
                <w:rFonts w:ascii="Garamond" w:eastAsia="Times New Roman" w:hAnsi="Garamond" w:cs="Arial"/>
                <w:b/>
                <w:sz w:val="14"/>
                <w:szCs w:val="16"/>
                <w:lang w:eastAsia="sq-AL"/>
              </w:rPr>
              <w:br/>
              <w:t xml:space="preserve"> </w:t>
            </w:r>
            <w:r w:rsidR="00ED7CF7" w:rsidRPr="00A75AFD">
              <w:rPr>
                <w:rFonts w:ascii="Garamond" w:eastAsia="Times New Roman" w:hAnsi="Garamond" w:cs="Arial"/>
                <w:b/>
                <w:sz w:val="14"/>
                <w:szCs w:val="16"/>
                <w:lang w:eastAsia="sq-AL"/>
              </w:rPr>
              <w:t>sigurimeve shoqërore</w:t>
            </w:r>
          </w:p>
        </w:tc>
        <w:tc>
          <w:tcPr>
            <w:tcW w:w="325" w:type="pct"/>
            <w:tcBorders>
              <w:top w:val="nil"/>
              <w:left w:val="nil"/>
              <w:bottom w:val="nil"/>
              <w:right w:val="single" w:sz="4" w:space="0" w:color="auto"/>
            </w:tcBorders>
            <w:shd w:val="clear" w:color="auto" w:fill="auto"/>
            <w:vAlign w:val="bottom"/>
            <w:hideMark/>
          </w:tcPr>
          <w:p w14:paraId="5819F97E" w14:textId="721D2FF1" w:rsidR="002A6D04" w:rsidRPr="00A75AFD" w:rsidRDefault="002A6D04" w:rsidP="002A6D04">
            <w:pPr>
              <w:spacing w:after="0" w:line="240" w:lineRule="auto"/>
              <w:jc w:val="center"/>
              <w:rPr>
                <w:rFonts w:ascii="Garamond" w:eastAsia="Times New Roman" w:hAnsi="Garamond" w:cs="Arial"/>
                <w:b/>
                <w:sz w:val="14"/>
                <w:szCs w:val="16"/>
                <w:lang w:eastAsia="sq-AL"/>
              </w:rPr>
            </w:pPr>
            <w:r w:rsidRPr="00A75AFD">
              <w:rPr>
                <w:rFonts w:ascii="Garamond" w:eastAsia="Times New Roman" w:hAnsi="Garamond" w:cs="Arial"/>
                <w:b/>
                <w:sz w:val="14"/>
                <w:szCs w:val="16"/>
                <w:lang w:eastAsia="sq-AL"/>
              </w:rPr>
              <w:t>Mallra dhe</w:t>
            </w:r>
            <w:r w:rsidRPr="00A75AFD">
              <w:rPr>
                <w:rFonts w:ascii="Garamond" w:eastAsia="Times New Roman" w:hAnsi="Garamond" w:cs="Arial"/>
                <w:b/>
                <w:sz w:val="14"/>
                <w:szCs w:val="16"/>
                <w:lang w:eastAsia="sq-AL"/>
              </w:rPr>
              <w:br/>
            </w:r>
            <w:r w:rsidR="00ED7CF7" w:rsidRPr="00A75AFD">
              <w:rPr>
                <w:rFonts w:ascii="Garamond" w:eastAsia="Times New Roman" w:hAnsi="Garamond" w:cs="Arial"/>
                <w:b/>
                <w:sz w:val="14"/>
                <w:szCs w:val="16"/>
                <w:lang w:eastAsia="sq-AL"/>
              </w:rPr>
              <w:t>shërbime</w:t>
            </w:r>
          </w:p>
        </w:tc>
        <w:tc>
          <w:tcPr>
            <w:tcW w:w="351" w:type="pct"/>
            <w:tcBorders>
              <w:top w:val="nil"/>
              <w:left w:val="nil"/>
              <w:bottom w:val="nil"/>
              <w:right w:val="single" w:sz="4" w:space="0" w:color="auto"/>
            </w:tcBorders>
            <w:shd w:val="clear" w:color="auto" w:fill="auto"/>
            <w:vAlign w:val="bottom"/>
            <w:hideMark/>
          </w:tcPr>
          <w:p w14:paraId="7785382D" w14:textId="64C515A1" w:rsidR="002A6D04" w:rsidRPr="00A75AFD" w:rsidRDefault="002A6D04" w:rsidP="002A6D04">
            <w:pPr>
              <w:spacing w:after="0" w:line="240" w:lineRule="auto"/>
              <w:jc w:val="center"/>
              <w:rPr>
                <w:rFonts w:ascii="Garamond" w:eastAsia="Times New Roman" w:hAnsi="Garamond" w:cs="Arial"/>
                <w:b/>
                <w:sz w:val="14"/>
                <w:szCs w:val="16"/>
                <w:lang w:eastAsia="sq-AL"/>
              </w:rPr>
            </w:pPr>
            <w:r w:rsidRPr="00A75AFD">
              <w:rPr>
                <w:rFonts w:ascii="Garamond" w:eastAsia="Times New Roman" w:hAnsi="Garamond" w:cs="Arial"/>
                <w:b/>
                <w:sz w:val="14"/>
                <w:szCs w:val="16"/>
                <w:lang w:eastAsia="sq-AL"/>
              </w:rPr>
              <w:t>Subve</w:t>
            </w:r>
            <w:r w:rsidR="00ED7CF7" w:rsidRPr="00A75AFD">
              <w:rPr>
                <w:rFonts w:ascii="Garamond" w:eastAsia="Times New Roman" w:hAnsi="Garamond" w:cs="Arial"/>
                <w:b/>
                <w:sz w:val="14"/>
                <w:szCs w:val="16"/>
                <w:lang w:eastAsia="sq-AL"/>
              </w:rPr>
              <w:t>n</w:t>
            </w:r>
            <w:r w:rsidRPr="00A75AFD">
              <w:rPr>
                <w:rFonts w:ascii="Garamond" w:eastAsia="Times New Roman" w:hAnsi="Garamond" w:cs="Arial"/>
                <w:b/>
                <w:sz w:val="14"/>
                <w:szCs w:val="16"/>
                <w:lang w:eastAsia="sq-AL"/>
              </w:rPr>
              <w:t>cionet</w:t>
            </w:r>
          </w:p>
        </w:tc>
        <w:tc>
          <w:tcPr>
            <w:tcW w:w="354" w:type="pct"/>
            <w:tcBorders>
              <w:top w:val="nil"/>
              <w:left w:val="nil"/>
              <w:bottom w:val="nil"/>
              <w:right w:val="single" w:sz="4" w:space="0" w:color="auto"/>
            </w:tcBorders>
            <w:shd w:val="clear" w:color="auto" w:fill="auto"/>
            <w:vAlign w:val="bottom"/>
            <w:hideMark/>
          </w:tcPr>
          <w:p w14:paraId="4CC91BA5" w14:textId="42296917" w:rsidR="002A6D04" w:rsidRPr="00A75AFD" w:rsidRDefault="002A6D04" w:rsidP="002A6D04">
            <w:pPr>
              <w:spacing w:after="0" w:line="240" w:lineRule="auto"/>
              <w:jc w:val="center"/>
              <w:rPr>
                <w:rFonts w:ascii="Garamond" w:eastAsia="Times New Roman" w:hAnsi="Garamond" w:cs="Arial"/>
                <w:b/>
                <w:sz w:val="14"/>
                <w:szCs w:val="16"/>
                <w:lang w:eastAsia="sq-AL"/>
              </w:rPr>
            </w:pPr>
            <w:r w:rsidRPr="00A75AFD">
              <w:rPr>
                <w:rFonts w:ascii="Garamond" w:eastAsia="Times New Roman" w:hAnsi="Garamond" w:cs="Arial"/>
                <w:b/>
                <w:sz w:val="14"/>
                <w:szCs w:val="16"/>
                <w:lang w:eastAsia="sq-AL"/>
              </w:rPr>
              <w:t>T</w:t>
            </w:r>
            <w:r w:rsidR="00ED7CF7" w:rsidRPr="00A75AFD">
              <w:rPr>
                <w:rFonts w:ascii="Garamond" w:eastAsia="Times New Roman" w:hAnsi="Garamond" w:cs="Arial"/>
                <w:b/>
                <w:sz w:val="14"/>
                <w:szCs w:val="16"/>
                <w:lang w:eastAsia="sq-AL"/>
              </w:rPr>
              <w:t>ë</w:t>
            </w:r>
            <w:r w:rsidRPr="00A75AFD">
              <w:rPr>
                <w:rFonts w:ascii="Garamond" w:eastAsia="Times New Roman" w:hAnsi="Garamond" w:cs="Arial"/>
                <w:b/>
                <w:sz w:val="14"/>
                <w:szCs w:val="16"/>
                <w:lang w:eastAsia="sq-AL"/>
              </w:rPr>
              <w:t xml:space="preserve"> </w:t>
            </w:r>
            <w:r w:rsidR="00ED7CF7" w:rsidRPr="00A75AFD">
              <w:rPr>
                <w:rFonts w:ascii="Garamond" w:eastAsia="Times New Roman" w:hAnsi="Garamond" w:cs="Arial"/>
                <w:b/>
                <w:sz w:val="14"/>
                <w:szCs w:val="16"/>
                <w:lang w:eastAsia="sq-AL"/>
              </w:rPr>
              <w:t>t</w:t>
            </w:r>
            <w:r w:rsidRPr="00A75AFD">
              <w:rPr>
                <w:rFonts w:ascii="Garamond" w:eastAsia="Times New Roman" w:hAnsi="Garamond" w:cs="Arial"/>
                <w:b/>
                <w:sz w:val="14"/>
                <w:szCs w:val="16"/>
                <w:lang w:eastAsia="sq-AL"/>
              </w:rPr>
              <w:t>jera</w:t>
            </w:r>
            <w:r w:rsidRPr="00A75AFD">
              <w:rPr>
                <w:rFonts w:ascii="Garamond" w:eastAsia="Times New Roman" w:hAnsi="Garamond" w:cs="Arial"/>
                <w:b/>
                <w:sz w:val="14"/>
                <w:szCs w:val="16"/>
                <w:lang w:eastAsia="sq-AL"/>
              </w:rPr>
              <w:br/>
            </w:r>
            <w:proofErr w:type="spellStart"/>
            <w:r w:rsidR="00ED7CF7" w:rsidRPr="00A75AFD">
              <w:rPr>
                <w:rFonts w:ascii="Garamond" w:eastAsia="Times New Roman" w:hAnsi="Garamond" w:cs="Arial"/>
                <w:b/>
                <w:sz w:val="14"/>
                <w:szCs w:val="16"/>
                <w:lang w:eastAsia="sq-AL"/>
              </w:rPr>
              <w:t>transferta</w:t>
            </w:r>
            <w:proofErr w:type="spellEnd"/>
            <w:r w:rsidR="00ED7CF7" w:rsidRPr="00A75AFD">
              <w:rPr>
                <w:rFonts w:ascii="Garamond" w:eastAsia="Times New Roman" w:hAnsi="Garamond" w:cs="Arial"/>
                <w:b/>
                <w:sz w:val="14"/>
                <w:szCs w:val="16"/>
                <w:lang w:eastAsia="sq-AL"/>
              </w:rPr>
              <w:br/>
            </w:r>
            <w:proofErr w:type="spellStart"/>
            <w:r w:rsidR="00ED7CF7" w:rsidRPr="00A75AFD">
              <w:rPr>
                <w:rFonts w:ascii="Garamond" w:eastAsia="Times New Roman" w:hAnsi="Garamond" w:cs="Arial"/>
                <w:b/>
                <w:sz w:val="14"/>
                <w:szCs w:val="16"/>
                <w:lang w:eastAsia="sq-AL"/>
              </w:rPr>
              <w:t>korrente</w:t>
            </w:r>
            <w:proofErr w:type="spellEnd"/>
            <w:r w:rsidR="00ED7CF7" w:rsidRPr="00A75AFD">
              <w:rPr>
                <w:rFonts w:ascii="Garamond" w:eastAsia="Times New Roman" w:hAnsi="Garamond" w:cs="Arial"/>
                <w:b/>
                <w:sz w:val="14"/>
                <w:szCs w:val="16"/>
                <w:lang w:eastAsia="sq-AL"/>
              </w:rPr>
              <w:t xml:space="preserve"> të brendshme</w:t>
            </w:r>
          </w:p>
        </w:tc>
        <w:tc>
          <w:tcPr>
            <w:tcW w:w="303" w:type="pct"/>
            <w:tcBorders>
              <w:top w:val="nil"/>
              <w:left w:val="nil"/>
              <w:bottom w:val="nil"/>
              <w:right w:val="single" w:sz="4" w:space="0" w:color="auto"/>
            </w:tcBorders>
            <w:shd w:val="clear" w:color="auto" w:fill="auto"/>
            <w:vAlign w:val="bottom"/>
            <w:hideMark/>
          </w:tcPr>
          <w:p w14:paraId="5A36682D" w14:textId="3F1674DC" w:rsidR="002A6D04" w:rsidRPr="00A75AFD" w:rsidRDefault="002A6D04" w:rsidP="002A6D04">
            <w:pPr>
              <w:spacing w:after="0" w:line="240" w:lineRule="auto"/>
              <w:jc w:val="center"/>
              <w:rPr>
                <w:rFonts w:ascii="Garamond" w:eastAsia="Times New Roman" w:hAnsi="Garamond" w:cs="Arial"/>
                <w:b/>
                <w:sz w:val="14"/>
                <w:szCs w:val="16"/>
                <w:lang w:eastAsia="sq-AL"/>
              </w:rPr>
            </w:pPr>
            <w:proofErr w:type="spellStart"/>
            <w:r w:rsidRPr="00A75AFD">
              <w:rPr>
                <w:rFonts w:ascii="Garamond" w:eastAsia="Times New Roman" w:hAnsi="Garamond" w:cs="Arial"/>
                <w:b/>
                <w:sz w:val="14"/>
                <w:szCs w:val="16"/>
                <w:lang w:eastAsia="sq-AL"/>
              </w:rPr>
              <w:t>Transferta</w:t>
            </w:r>
            <w:proofErr w:type="spellEnd"/>
            <w:r w:rsidRPr="00A75AFD">
              <w:rPr>
                <w:rFonts w:ascii="Garamond" w:eastAsia="Times New Roman" w:hAnsi="Garamond" w:cs="Arial"/>
                <w:b/>
                <w:sz w:val="14"/>
                <w:szCs w:val="16"/>
                <w:lang w:eastAsia="sq-AL"/>
              </w:rPr>
              <w:br/>
            </w:r>
            <w:proofErr w:type="spellStart"/>
            <w:r w:rsidR="00ED7CF7" w:rsidRPr="00A75AFD">
              <w:rPr>
                <w:rFonts w:ascii="Garamond" w:eastAsia="Times New Roman" w:hAnsi="Garamond" w:cs="Arial"/>
                <w:b/>
                <w:sz w:val="14"/>
                <w:szCs w:val="16"/>
                <w:lang w:eastAsia="sq-AL"/>
              </w:rPr>
              <w:t>korrente</w:t>
            </w:r>
            <w:proofErr w:type="spellEnd"/>
            <w:r w:rsidR="00ED7CF7" w:rsidRPr="00A75AFD">
              <w:rPr>
                <w:rFonts w:ascii="Garamond" w:eastAsia="Times New Roman" w:hAnsi="Garamond" w:cs="Arial"/>
                <w:b/>
                <w:sz w:val="14"/>
                <w:szCs w:val="16"/>
                <w:lang w:eastAsia="sq-AL"/>
              </w:rPr>
              <w:t xml:space="preserve"> të huaja</w:t>
            </w:r>
          </w:p>
        </w:tc>
        <w:tc>
          <w:tcPr>
            <w:tcW w:w="378" w:type="pct"/>
            <w:tcBorders>
              <w:top w:val="nil"/>
              <w:left w:val="nil"/>
              <w:bottom w:val="nil"/>
              <w:right w:val="single" w:sz="4" w:space="0" w:color="auto"/>
            </w:tcBorders>
            <w:shd w:val="clear" w:color="auto" w:fill="auto"/>
            <w:vAlign w:val="bottom"/>
            <w:hideMark/>
          </w:tcPr>
          <w:p w14:paraId="74475B04" w14:textId="601B48BA" w:rsidR="002A6D04" w:rsidRPr="00A75AFD" w:rsidRDefault="002A6D04" w:rsidP="002A6D04">
            <w:pPr>
              <w:spacing w:after="0" w:line="240" w:lineRule="auto"/>
              <w:jc w:val="center"/>
              <w:rPr>
                <w:rFonts w:ascii="Garamond" w:eastAsia="Times New Roman" w:hAnsi="Garamond" w:cs="Arial"/>
                <w:b/>
                <w:sz w:val="14"/>
                <w:szCs w:val="16"/>
                <w:lang w:eastAsia="sq-AL"/>
              </w:rPr>
            </w:pPr>
            <w:proofErr w:type="spellStart"/>
            <w:r w:rsidRPr="00A75AFD">
              <w:rPr>
                <w:rFonts w:ascii="Garamond" w:eastAsia="Times New Roman" w:hAnsi="Garamond" w:cs="Arial"/>
                <w:b/>
                <w:sz w:val="14"/>
                <w:szCs w:val="16"/>
                <w:lang w:eastAsia="sq-AL"/>
              </w:rPr>
              <w:t>Transferta</w:t>
            </w:r>
            <w:proofErr w:type="spellEnd"/>
            <w:r w:rsidRPr="00A75AFD">
              <w:rPr>
                <w:rFonts w:ascii="Garamond" w:eastAsia="Times New Roman" w:hAnsi="Garamond" w:cs="Arial"/>
                <w:b/>
                <w:sz w:val="14"/>
                <w:szCs w:val="16"/>
                <w:lang w:eastAsia="sq-AL"/>
              </w:rPr>
              <w:t xml:space="preserve"> </w:t>
            </w:r>
            <w:r w:rsidR="00ED7CF7" w:rsidRPr="00A75AFD">
              <w:rPr>
                <w:rFonts w:ascii="Garamond" w:eastAsia="Times New Roman" w:hAnsi="Garamond" w:cs="Arial"/>
                <w:b/>
                <w:sz w:val="14"/>
                <w:szCs w:val="16"/>
                <w:lang w:eastAsia="sq-AL"/>
              </w:rPr>
              <w:t>për</w:t>
            </w:r>
            <w:r w:rsidRPr="00A75AFD">
              <w:rPr>
                <w:rFonts w:ascii="Garamond" w:eastAsia="Times New Roman" w:hAnsi="Garamond" w:cs="Arial"/>
                <w:b/>
                <w:sz w:val="14"/>
                <w:szCs w:val="16"/>
                <w:lang w:eastAsia="sq-AL"/>
              </w:rPr>
              <w:t xml:space="preserve"> </w:t>
            </w:r>
            <w:r w:rsidR="00ED7CF7" w:rsidRPr="00A75AFD">
              <w:rPr>
                <w:rFonts w:ascii="Garamond" w:eastAsia="Times New Roman" w:hAnsi="Garamond" w:cs="Arial"/>
                <w:b/>
                <w:sz w:val="14"/>
                <w:szCs w:val="16"/>
                <w:lang w:eastAsia="sq-AL"/>
              </w:rPr>
              <w:t>buxhetet familjare dhe individët</w:t>
            </w:r>
          </w:p>
        </w:tc>
        <w:tc>
          <w:tcPr>
            <w:tcW w:w="377" w:type="pct"/>
            <w:tcBorders>
              <w:top w:val="nil"/>
              <w:left w:val="nil"/>
              <w:bottom w:val="nil"/>
              <w:right w:val="single" w:sz="4" w:space="0" w:color="auto"/>
            </w:tcBorders>
            <w:shd w:val="clear" w:color="auto" w:fill="auto"/>
            <w:vAlign w:val="bottom"/>
            <w:hideMark/>
          </w:tcPr>
          <w:p w14:paraId="707B8C08" w14:textId="11988A15" w:rsidR="002A6D04" w:rsidRPr="00A75AFD" w:rsidRDefault="002A6D04" w:rsidP="002A6D04">
            <w:pPr>
              <w:spacing w:after="0" w:line="240" w:lineRule="auto"/>
              <w:jc w:val="center"/>
              <w:rPr>
                <w:rFonts w:ascii="Garamond" w:eastAsia="Times New Roman" w:hAnsi="Garamond" w:cs="Arial"/>
                <w:b/>
                <w:sz w:val="14"/>
                <w:szCs w:val="16"/>
                <w:lang w:eastAsia="sq-AL"/>
              </w:rPr>
            </w:pPr>
            <w:r w:rsidRPr="00A75AFD">
              <w:rPr>
                <w:rFonts w:ascii="Garamond" w:eastAsia="Times New Roman" w:hAnsi="Garamond" w:cs="Arial"/>
                <w:b/>
                <w:sz w:val="14"/>
                <w:szCs w:val="16"/>
                <w:lang w:eastAsia="sq-AL"/>
              </w:rPr>
              <w:t>Shpenzime</w:t>
            </w:r>
            <w:r w:rsidRPr="00A75AFD">
              <w:rPr>
                <w:rFonts w:ascii="Garamond" w:eastAsia="Times New Roman" w:hAnsi="Garamond" w:cs="Arial"/>
                <w:b/>
                <w:sz w:val="14"/>
                <w:szCs w:val="16"/>
                <w:lang w:eastAsia="sq-AL"/>
              </w:rPr>
              <w:br/>
            </w:r>
            <w:r w:rsidR="00ED7CF7" w:rsidRPr="00A75AFD">
              <w:rPr>
                <w:rFonts w:ascii="Garamond" w:eastAsia="Times New Roman" w:hAnsi="Garamond" w:cs="Arial"/>
                <w:b/>
                <w:sz w:val="14"/>
                <w:szCs w:val="16"/>
                <w:lang w:eastAsia="sq-AL"/>
              </w:rPr>
              <w:t>kapitale të patrupëzuara</w:t>
            </w:r>
          </w:p>
        </w:tc>
        <w:tc>
          <w:tcPr>
            <w:tcW w:w="397" w:type="pct"/>
            <w:tcBorders>
              <w:top w:val="nil"/>
              <w:left w:val="nil"/>
              <w:bottom w:val="nil"/>
              <w:right w:val="single" w:sz="4" w:space="0" w:color="auto"/>
            </w:tcBorders>
            <w:shd w:val="clear" w:color="auto" w:fill="auto"/>
            <w:vAlign w:val="bottom"/>
            <w:hideMark/>
          </w:tcPr>
          <w:p w14:paraId="4EB7F82E" w14:textId="64ED0DB2" w:rsidR="002A6D04" w:rsidRPr="00A75AFD" w:rsidRDefault="002A6D04" w:rsidP="002A6D04">
            <w:pPr>
              <w:spacing w:after="0" w:line="240" w:lineRule="auto"/>
              <w:jc w:val="center"/>
              <w:rPr>
                <w:rFonts w:ascii="Garamond" w:eastAsia="Times New Roman" w:hAnsi="Garamond" w:cs="Arial"/>
                <w:b/>
                <w:sz w:val="14"/>
                <w:szCs w:val="16"/>
                <w:lang w:eastAsia="sq-AL"/>
              </w:rPr>
            </w:pPr>
            <w:r w:rsidRPr="00A75AFD">
              <w:rPr>
                <w:rFonts w:ascii="Garamond" w:eastAsia="Times New Roman" w:hAnsi="Garamond" w:cs="Arial"/>
                <w:b/>
                <w:sz w:val="14"/>
                <w:szCs w:val="16"/>
                <w:lang w:eastAsia="sq-AL"/>
              </w:rPr>
              <w:t>Shpenzime</w:t>
            </w:r>
            <w:r w:rsidRPr="00A75AFD">
              <w:rPr>
                <w:rFonts w:ascii="Garamond" w:eastAsia="Times New Roman" w:hAnsi="Garamond" w:cs="Arial"/>
                <w:b/>
                <w:sz w:val="14"/>
                <w:szCs w:val="16"/>
                <w:lang w:eastAsia="sq-AL"/>
              </w:rPr>
              <w:br/>
            </w:r>
            <w:r w:rsidR="00ED7CF7" w:rsidRPr="00A75AFD">
              <w:rPr>
                <w:rFonts w:ascii="Garamond" w:eastAsia="Times New Roman" w:hAnsi="Garamond" w:cs="Arial"/>
                <w:b/>
                <w:sz w:val="14"/>
                <w:szCs w:val="16"/>
                <w:lang w:eastAsia="sq-AL"/>
              </w:rPr>
              <w:t>kapitale t</w:t>
            </w:r>
            <w:r w:rsidR="000C51D3" w:rsidRPr="00A75AFD">
              <w:rPr>
                <w:rFonts w:ascii="Garamond" w:eastAsia="Times New Roman" w:hAnsi="Garamond" w:cs="Arial"/>
                <w:b/>
                <w:sz w:val="14"/>
                <w:szCs w:val="16"/>
                <w:lang w:eastAsia="sq-AL"/>
              </w:rPr>
              <w:t>ë</w:t>
            </w:r>
            <w:r w:rsidR="00ED7CF7" w:rsidRPr="00A75AFD">
              <w:rPr>
                <w:rFonts w:ascii="Garamond" w:eastAsia="Times New Roman" w:hAnsi="Garamond" w:cs="Arial"/>
                <w:b/>
                <w:sz w:val="14"/>
                <w:szCs w:val="16"/>
                <w:lang w:eastAsia="sq-AL"/>
              </w:rPr>
              <w:t xml:space="preserve"> trupëzuara</w:t>
            </w:r>
          </w:p>
        </w:tc>
        <w:tc>
          <w:tcPr>
            <w:tcW w:w="353" w:type="pct"/>
            <w:tcBorders>
              <w:top w:val="nil"/>
              <w:left w:val="nil"/>
              <w:bottom w:val="nil"/>
              <w:right w:val="double" w:sz="6" w:space="0" w:color="auto"/>
            </w:tcBorders>
            <w:shd w:val="clear" w:color="auto" w:fill="auto"/>
            <w:vAlign w:val="bottom"/>
            <w:hideMark/>
          </w:tcPr>
          <w:p w14:paraId="02B8DE7F" w14:textId="77777777" w:rsidR="002A6D04" w:rsidRPr="00A75AFD" w:rsidRDefault="002A6D04" w:rsidP="002A6D04">
            <w:pPr>
              <w:spacing w:after="0" w:line="240" w:lineRule="auto"/>
              <w:jc w:val="center"/>
              <w:rPr>
                <w:rFonts w:ascii="Garamond" w:eastAsia="Times New Roman" w:hAnsi="Garamond" w:cs="Arial"/>
                <w:b/>
                <w:sz w:val="14"/>
                <w:szCs w:val="16"/>
                <w:lang w:eastAsia="sq-AL"/>
              </w:rPr>
            </w:pPr>
            <w:r w:rsidRPr="00A75AFD">
              <w:rPr>
                <w:rFonts w:ascii="Garamond" w:eastAsia="Times New Roman" w:hAnsi="Garamond" w:cs="Arial"/>
                <w:b/>
                <w:sz w:val="14"/>
                <w:szCs w:val="16"/>
                <w:lang w:eastAsia="sq-AL"/>
              </w:rPr>
              <w:t> </w:t>
            </w:r>
          </w:p>
        </w:tc>
      </w:tr>
      <w:tr w:rsidR="00A75AFD" w:rsidRPr="00A75AFD" w14:paraId="218FCEC2" w14:textId="77777777" w:rsidTr="000C51D3">
        <w:trPr>
          <w:trHeight w:val="56"/>
        </w:trPr>
        <w:tc>
          <w:tcPr>
            <w:tcW w:w="126" w:type="pct"/>
            <w:tcBorders>
              <w:top w:val="single" w:sz="4" w:space="0" w:color="auto"/>
              <w:left w:val="double" w:sz="6" w:space="0" w:color="auto"/>
              <w:bottom w:val="dotted" w:sz="4" w:space="0" w:color="auto"/>
              <w:right w:val="nil"/>
            </w:tcBorders>
            <w:shd w:val="clear" w:color="auto" w:fill="auto"/>
            <w:vAlign w:val="bottom"/>
            <w:hideMark/>
          </w:tcPr>
          <w:p w14:paraId="6CB5F2FE" w14:textId="77777777" w:rsidR="002A6D04" w:rsidRPr="00A75AFD" w:rsidRDefault="002A6D04" w:rsidP="002A6D04">
            <w:pPr>
              <w:spacing w:after="0" w:line="240" w:lineRule="auto"/>
              <w:jc w:val="center"/>
              <w:rPr>
                <w:rFonts w:ascii="Garamond" w:eastAsia="Times New Roman" w:hAnsi="Garamond" w:cs="Arial"/>
                <w:sz w:val="14"/>
                <w:szCs w:val="16"/>
                <w:lang w:eastAsia="sq-AL"/>
              </w:rPr>
            </w:pPr>
            <w:r w:rsidRPr="00A75AFD">
              <w:rPr>
                <w:rFonts w:ascii="Garamond" w:eastAsia="Times New Roman" w:hAnsi="Garamond" w:cs="Arial"/>
                <w:sz w:val="14"/>
                <w:szCs w:val="16"/>
                <w:lang w:eastAsia="sq-AL"/>
              </w:rPr>
              <w:t>01</w:t>
            </w:r>
          </w:p>
        </w:tc>
        <w:tc>
          <w:tcPr>
            <w:tcW w:w="1357" w:type="pct"/>
            <w:tcBorders>
              <w:top w:val="single" w:sz="4" w:space="0" w:color="auto"/>
              <w:left w:val="single" w:sz="4" w:space="0" w:color="auto"/>
              <w:bottom w:val="dotted" w:sz="4" w:space="0" w:color="auto"/>
              <w:right w:val="single" w:sz="4" w:space="0" w:color="auto"/>
            </w:tcBorders>
            <w:shd w:val="clear" w:color="auto" w:fill="auto"/>
            <w:vAlign w:val="bottom"/>
            <w:hideMark/>
          </w:tcPr>
          <w:p w14:paraId="1B37E0D8" w14:textId="07A5DE09" w:rsidR="002A6D04" w:rsidRPr="00A75AFD" w:rsidRDefault="00ED7CF7" w:rsidP="002A6D04">
            <w:pPr>
              <w:spacing w:after="0" w:line="240" w:lineRule="auto"/>
              <w:rPr>
                <w:rFonts w:ascii="Garamond" w:eastAsia="Times New Roman" w:hAnsi="Garamond" w:cs="Arial"/>
                <w:sz w:val="14"/>
                <w:szCs w:val="16"/>
                <w:lang w:eastAsia="sq-AL"/>
              </w:rPr>
            </w:pPr>
            <w:r w:rsidRPr="00A75AFD">
              <w:rPr>
                <w:rFonts w:ascii="Garamond" w:eastAsia="Times New Roman" w:hAnsi="Garamond" w:cs="Arial"/>
                <w:sz w:val="14"/>
                <w:szCs w:val="16"/>
                <w:lang w:eastAsia="sq-AL"/>
              </w:rPr>
              <w:t>Shërbimet</w:t>
            </w:r>
            <w:r w:rsidR="002A6D04" w:rsidRPr="00A75AFD">
              <w:rPr>
                <w:rFonts w:ascii="Garamond" w:eastAsia="Times New Roman" w:hAnsi="Garamond" w:cs="Arial"/>
                <w:sz w:val="14"/>
                <w:szCs w:val="16"/>
                <w:lang w:eastAsia="sq-AL"/>
              </w:rPr>
              <w:t xml:space="preserve"> e </w:t>
            </w:r>
            <w:r w:rsidR="000C51D3" w:rsidRPr="00A75AFD">
              <w:rPr>
                <w:rFonts w:ascii="Garamond" w:eastAsia="Times New Roman" w:hAnsi="Garamond" w:cs="Arial"/>
                <w:sz w:val="14"/>
                <w:szCs w:val="16"/>
                <w:lang w:eastAsia="sq-AL"/>
              </w:rPr>
              <w:t>përgjithshme</w:t>
            </w:r>
            <w:r w:rsidRPr="00A75AFD">
              <w:rPr>
                <w:rFonts w:ascii="Garamond" w:eastAsia="Times New Roman" w:hAnsi="Garamond" w:cs="Arial"/>
                <w:sz w:val="14"/>
                <w:szCs w:val="16"/>
                <w:lang w:eastAsia="sq-AL"/>
              </w:rPr>
              <w:t xml:space="preserve"> publike</w:t>
            </w:r>
          </w:p>
        </w:tc>
        <w:tc>
          <w:tcPr>
            <w:tcW w:w="354" w:type="pct"/>
            <w:tcBorders>
              <w:top w:val="single" w:sz="4" w:space="0" w:color="auto"/>
              <w:left w:val="nil"/>
              <w:bottom w:val="dotted" w:sz="4" w:space="0" w:color="auto"/>
              <w:right w:val="single" w:sz="4" w:space="0" w:color="auto"/>
            </w:tcBorders>
            <w:shd w:val="clear" w:color="auto" w:fill="auto"/>
            <w:noWrap/>
            <w:vAlign w:val="bottom"/>
            <w:hideMark/>
          </w:tcPr>
          <w:p w14:paraId="49B97C49" w14:textId="77777777" w:rsidR="002A6D04" w:rsidRPr="00A75AFD" w:rsidRDefault="002A6D04" w:rsidP="002A6D04">
            <w:pPr>
              <w:spacing w:after="0" w:line="240" w:lineRule="auto"/>
              <w:jc w:val="right"/>
              <w:rPr>
                <w:rFonts w:ascii="Garamond" w:eastAsia="Times New Roman" w:hAnsi="Garamond" w:cs="Arial"/>
                <w:sz w:val="14"/>
                <w:szCs w:val="16"/>
                <w:lang w:eastAsia="sq-AL"/>
              </w:rPr>
            </w:pPr>
            <w:r w:rsidRPr="00A75AFD">
              <w:rPr>
                <w:rFonts w:ascii="Garamond" w:eastAsia="Times New Roman" w:hAnsi="Garamond" w:cs="Arial"/>
                <w:sz w:val="14"/>
                <w:szCs w:val="16"/>
                <w:lang w:eastAsia="sq-AL"/>
              </w:rPr>
              <w:t>21,117,656</w:t>
            </w:r>
          </w:p>
        </w:tc>
        <w:tc>
          <w:tcPr>
            <w:tcW w:w="325" w:type="pct"/>
            <w:tcBorders>
              <w:top w:val="single" w:sz="4" w:space="0" w:color="auto"/>
              <w:left w:val="nil"/>
              <w:bottom w:val="dotted" w:sz="4" w:space="0" w:color="auto"/>
              <w:right w:val="single" w:sz="4" w:space="0" w:color="auto"/>
            </w:tcBorders>
            <w:shd w:val="clear" w:color="auto" w:fill="auto"/>
            <w:noWrap/>
            <w:vAlign w:val="bottom"/>
            <w:hideMark/>
          </w:tcPr>
          <w:p w14:paraId="6BE1D0BD" w14:textId="77777777" w:rsidR="002A6D04" w:rsidRPr="00A75AFD" w:rsidRDefault="002A6D04" w:rsidP="002A6D04">
            <w:pPr>
              <w:spacing w:after="0" w:line="240" w:lineRule="auto"/>
              <w:jc w:val="right"/>
              <w:rPr>
                <w:rFonts w:ascii="Garamond" w:eastAsia="Times New Roman" w:hAnsi="Garamond" w:cs="Arial"/>
                <w:sz w:val="14"/>
                <w:szCs w:val="16"/>
                <w:lang w:eastAsia="sq-AL"/>
              </w:rPr>
            </w:pPr>
            <w:r w:rsidRPr="00A75AFD">
              <w:rPr>
                <w:rFonts w:ascii="Garamond" w:eastAsia="Times New Roman" w:hAnsi="Garamond" w:cs="Arial"/>
                <w:sz w:val="14"/>
                <w:szCs w:val="16"/>
                <w:lang w:eastAsia="sq-AL"/>
              </w:rPr>
              <w:t>3,256,832</w:t>
            </w:r>
          </w:p>
        </w:tc>
        <w:tc>
          <w:tcPr>
            <w:tcW w:w="325" w:type="pct"/>
            <w:tcBorders>
              <w:top w:val="single" w:sz="4" w:space="0" w:color="auto"/>
              <w:left w:val="nil"/>
              <w:bottom w:val="dotted" w:sz="4" w:space="0" w:color="auto"/>
              <w:right w:val="single" w:sz="4" w:space="0" w:color="auto"/>
            </w:tcBorders>
            <w:shd w:val="clear" w:color="auto" w:fill="auto"/>
            <w:noWrap/>
            <w:vAlign w:val="bottom"/>
            <w:hideMark/>
          </w:tcPr>
          <w:p w14:paraId="5111C2CB" w14:textId="77777777" w:rsidR="002A6D04" w:rsidRPr="00A75AFD" w:rsidRDefault="002A6D04" w:rsidP="002A6D04">
            <w:pPr>
              <w:spacing w:after="0" w:line="240" w:lineRule="auto"/>
              <w:jc w:val="right"/>
              <w:rPr>
                <w:rFonts w:ascii="Garamond" w:eastAsia="Times New Roman" w:hAnsi="Garamond" w:cs="Arial"/>
                <w:sz w:val="14"/>
                <w:szCs w:val="16"/>
                <w:lang w:eastAsia="sq-AL"/>
              </w:rPr>
            </w:pPr>
            <w:r w:rsidRPr="00A75AFD">
              <w:rPr>
                <w:rFonts w:ascii="Garamond" w:eastAsia="Times New Roman" w:hAnsi="Garamond" w:cs="Arial"/>
                <w:sz w:val="14"/>
                <w:szCs w:val="16"/>
                <w:lang w:eastAsia="sq-AL"/>
              </w:rPr>
              <w:t>17,229,736</w:t>
            </w:r>
          </w:p>
        </w:tc>
        <w:tc>
          <w:tcPr>
            <w:tcW w:w="351" w:type="pct"/>
            <w:tcBorders>
              <w:top w:val="single" w:sz="4" w:space="0" w:color="auto"/>
              <w:left w:val="nil"/>
              <w:bottom w:val="dotted" w:sz="4" w:space="0" w:color="auto"/>
              <w:right w:val="single" w:sz="4" w:space="0" w:color="auto"/>
            </w:tcBorders>
            <w:shd w:val="clear" w:color="auto" w:fill="auto"/>
            <w:noWrap/>
            <w:vAlign w:val="bottom"/>
            <w:hideMark/>
          </w:tcPr>
          <w:p w14:paraId="316AC162" w14:textId="77777777" w:rsidR="002A6D04" w:rsidRPr="00A75AFD" w:rsidRDefault="002A6D04" w:rsidP="002A6D04">
            <w:pPr>
              <w:spacing w:after="0" w:line="240" w:lineRule="auto"/>
              <w:jc w:val="right"/>
              <w:rPr>
                <w:rFonts w:ascii="Garamond" w:eastAsia="Times New Roman" w:hAnsi="Garamond" w:cs="Arial"/>
                <w:sz w:val="14"/>
                <w:szCs w:val="16"/>
                <w:lang w:eastAsia="sq-AL"/>
              </w:rPr>
            </w:pPr>
            <w:r w:rsidRPr="00A75AFD">
              <w:rPr>
                <w:rFonts w:ascii="Garamond" w:eastAsia="Times New Roman" w:hAnsi="Garamond" w:cs="Arial"/>
                <w:sz w:val="14"/>
                <w:szCs w:val="16"/>
                <w:lang w:eastAsia="sq-AL"/>
              </w:rPr>
              <w:t>350,000</w:t>
            </w:r>
          </w:p>
        </w:tc>
        <w:tc>
          <w:tcPr>
            <w:tcW w:w="354" w:type="pct"/>
            <w:tcBorders>
              <w:top w:val="single" w:sz="4" w:space="0" w:color="auto"/>
              <w:left w:val="nil"/>
              <w:bottom w:val="dotted" w:sz="4" w:space="0" w:color="auto"/>
              <w:right w:val="single" w:sz="4" w:space="0" w:color="auto"/>
            </w:tcBorders>
            <w:shd w:val="clear" w:color="auto" w:fill="auto"/>
            <w:noWrap/>
            <w:vAlign w:val="bottom"/>
            <w:hideMark/>
          </w:tcPr>
          <w:p w14:paraId="6789AC0F" w14:textId="77777777" w:rsidR="002A6D04" w:rsidRPr="00A75AFD" w:rsidRDefault="002A6D04" w:rsidP="002A6D04">
            <w:pPr>
              <w:spacing w:after="0" w:line="240" w:lineRule="auto"/>
              <w:jc w:val="right"/>
              <w:rPr>
                <w:rFonts w:ascii="Garamond" w:eastAsia="Times New Roman" w:hAnsi="Garamond" w:cs="Arial"/>
                <w:sz w:val="14"/>
                <w:szCs w:val="16"/>
                <w:lang w:eastAsia="sq-AL"/>
              </w:rPr>
            </w:pPr>
            <w:r w:rsidRPr="00A75AFD">
              <w:rPr>
                <w:rFonts w:ascii="Garamond" w:eastAsia="Times New Roman" w:hAnsi="Garamond" w:cs="Arial"/>
                <w:sz w:val="14"/>
                <w:szCs w:val="16"/>
                <w:lang w:eastAsia="sq-AL"/>
              </w:rPr>
              <w:t>4,214,250</w:t>
            </w:r>
          </w:p>
        </w:tc>
        <w:tc>
          <w:tcPr>
            <w:tcW w:w="303" w:type="pct"/>
            <w:tcBorders>
              <w:top w:val="single" w:sz="4" w:space="0" w:color="auto"/>
              <w:left w:val="nil"/>
              <w:bottom w:val="dotted" w:sz="4" w:space="0" w:color="auto"/>
              <w:right w:val="single" w:sz="4" w:space="0" w:color="auto"/>
            </w:tcBorders>
            <w:shd w:val="clear" w:color="auto" w:fill="auto"/>
            <w:noWrap/>
            <w:vAlign w:val="bottom"/>
            <w:hideMark/>
          </w:tcPr>
          <w:p w14:paraId="279AA506" w14:textId="77777777" w:rsidR="002A6D04" w:rsidRPr="00A75AFD" w:rsidRDefault="002A6D04" w:rsidP="002A6D04">
            <w:pPr>
              <w:spacing w:after="0" w:line="240" w:lineRule="auto"/>
              <w:jc w:val="right"/>
              <w:rPr>
                <w:rFonts w:ascii="Garamond" w:eastAsia="Times New Roman" w:hAnsi="Garamond" w:cs="Arial"/>
                <w:sz w:val="14"/>
                <w:szCs w:val="16"/>
                <w:lang w:eastAsia="sq-AL"/>
              </w:rPr>
            </w:pPr>
            <w:r w:rsidRPr="00A75AFD">
              <w:rPr>
                <w:rFonts w:ascii="Garamond" w:eastAsia="Times New Roman" w:hAnsi="Garamond" w:cs="Arial"/>
                <w:sz w:val="14"/>
                <w:szCs w:val="16"/>
                <w:lang w:eastAsia="sq-AL"/>
              </w:rPr>
              <w:t>851,230</w:t>
            </w:r>
          </w:p>
        </w:tc>
        <w:tc>
          <w:tcPr>
            <w:tcW w:w="378" w:type="pct"/>
            <w:tcBorders>
              <w:top w:val="single" w:sz="4" w:space="0" w:color="auto"/>
              <w:left w:val="nil"/>
              <w:bottom w:val="dotted" w:sz="4" w:space="0" w:color="auto"/>
              <w:right w:val="single" w:sz="4" w:space="0" w:color="auto"/>
            </w:tcBorders>
            <w:shd w:val="clear" w:color="auto" w:fill="auto"/>
            <w:noWrap/>
            <w:vAlign w:val="bottom"/>
            <w:hideMark/>
          </w:tcPr>
          <w:p w14:paraId="72B9AE65" w14:textId="77777777" w:rsidR="002A6D04" w:rsidRPr="00A75AFD" w:rsidRDefault="002A6D04" w:rsidP="002A6D04">
            <w:pPr>
              <w:spacing w:after="0" w:line="240" w:lineRule="auto"/>
              <w:jc w:val="right"/>
              <w:rPr>
                <w:rFonts w:ascii="Garamond" w:eastAsia="Times New Roman" w:hAnsi="Garamond" w:cs="Arial"/>
                <w:sz w:val="14"/>
                <w:szCs w:val="16"/>
                <w:lang w:eastAsia="sq-AL"/>
              </w:rPr>
            </w:pPr>
            <w:r w:rsidRPr="00A75AFD">
              <w:rPr>
                <w:rFonts w:ascii="Garamond" w:eastAsia="Times New Roman" w:hAnsi="Garamond" w:cs="Arial"/>
                <w:sz w:val="14"/>
                <w:szCs w:val="16"/>
                <w:lang w:eastAsia="sq-AL"/>
              </w:rPr>
              <w:t>1,726,755</w:t>
            </w:r>
          </w:p>
        </w:tc>
        <w:tc>
          <w:tcPr>
            <w:tcW w:w="377" w:type="pct"/>
            <w:tcBorders>
              <w:top w:val="single" w:sz="4" w:space="0" w:color="auto"/>
              <w:left w:val="nil"/>
              <w:bottom w:val="dotted" w:sz="4" w:space="0" w:color="auto"/>
              <w:right w:val="single" w:sz="4" w:space="0" w:color="auto"/>
            </w:tcBorders>
            <w:shd w:val="clear" w:color="auto" w:fill="auto"/>
            <w:noWrap/>
            <w:vAlign w:val="bottom"/>
            <w:hideMark/>
          </w:tcPr>
          <w:p w14:paraId="58644303" w14:textId="77777777" w:rsidR="002A6D04" w:rsidRPr="00A75AFD" w:rsidRDefault="002A6D04" w:rsidP="002A6D04">
            <w:pPr>
              <w:spacing w:after="0" w:line="240" w:lineRule="auto"/>
              <w:jc w:val="right"/>
              <w:rPr>
                <w:rFonts w:ascii="Garamond" w:eastAsia="Times New Roman" w:hAnsi="Garamond" w:cs="Arial"/>
                <w:sz w:val="14"/>
                <w:szCs w:val="16"/>
                <w:lang w:eastAsia="sq-AL"/>
              </w:rPr>
            </w:pPr>
            <w:r w:rsidRPr="00A75AFD">
              <w:rPr>
                <w:rFonts w:ascii="Garamond" w:eastAsia="Times New Roman" w:hAnsi="Garamond" w:cs="Arial"/>
                <w:sz w:val="14"/>
                <w:szCs w:val="16"/>
                <w:lang w:eastAsia="sq-AL"/>
              </w:rPr>
              <w:t>31,301</w:t>
            </w:r>
          </w:p>
        </w:tc>
        <w:tc>
          <w:tcPr>
            <w:tcW w:w="397" w:type="pct"/>
            <w:tcBorders>
              <w:top w:val="single" w:sz="4" w:space="0" w:color="auto"/>
              <w:left w:val="nil"/>
              <w:bottom w:val="dotted" w:sz="4" w:space="0" w:color="auto"/>
              <w:right w:val="single" w:sz="4" w:space="0" w:color="auto"/>
            </w:tcBorders>
            <w:shd w:val="clear" w:color="auto" w:fill="auto"/>
            <w:noWrap/>
            <w:vAlign w:val="bottom"/>
            <w:hideMark/>
          </w:tcPr>
          <w:p w14:paraId="196BC0B4" w14:textId="77777777" w:rsidR="002A6D04" w:rsidRPr="00A75AFD" w:rsidRDefault="002A6D04" w:rsidP="002A6D04">
            <w:pPr>
              <w:spacing w:after="0" w:line="240" w:lineRule="auto"/>
              <w:jc w:val="right"/>
              <w:rPr>
                <w:rFonts w:ascii="Garamond" w:eastAsia="Times New Roman" w:hAnsi="Garamond" w:cs="Arial"/>
                <w:sz w:val="14"/>
                <w:szCs w:val="16"/>
                <w:lang w:eastAsia="sq-AL"/>
              </w:rPr>
            </w:pPr>
            <w:r w:rsidRPr="00A75AFD">
              <w:rPr>
                <w:rFonts w:ascii="Garamond" w:eastAsia="Times New Roman" w:hAnsi="Garamond" w:cs="Arial"/>
                <w:sz w:val="14"/>
                <w:szCs w:val="16"/>
                <w:lang w:eastAsia="sq-AL"/>
              </w:rPr>
              <w:t>8,895,158</w:t>
            </w:r>
          </w:p>
        </w:tc>
        <w:tc>
          <w:tcPr>
            <w:tcW w:w="353" w:type="pct"/>
            <w:tcBorders>
              <w:top w:val="single" w:sz="4" w:space="0" w:color="auto"/>
              <w:left w:val="nil"/>
              <w:bottom w:val="dotted" w:sz="4" w:space="0" w:color="auto"/>
              <w:right w:val="double" w:sz="6" w:space="0" w:color="auto"/>
            </w:tcBorders>
            <w:shd w:val="clear" w:color="000000" w:fill="FFFFFF"/>
            <w:noWrap/>
            <w:vAlign w:val="bottom"/>
            <w:hideMark/>
          </w:tcPr>
          <w:p w14:paraId="55CC8178" w14:textId="77777777" w:rsidR="002A6D04" w:rsidRPr="00A75AFD" w:rsidRDefault="002A6D04" w:rsidP="002A6D04">
            <w:pPr>
              <w:spacing w:after="0" w:line="240" w:lineRule="auto"/>
              <w:jc w:val="right"/>
              <w:rPr>
                <w:rFonts w:ascii="Garamond" w:eastAsia="Times New Roman" w:hAnsi="Garamond" w:cs="Arial"/>
                <w:b/>
                <w:bCs/>
                <w:sz w:val="14"/>
                <w:szCs w:val="16"/>
                <w:lang w:eastAsia="sq-AL"/>
              </w:rPr>
            </w:pPr>
            <w:r w:rsidRPr="00A75AFD">
              <w:rPr>
                <w:rFonts w:ascii="Garamond" w:eastAsia="Times New Roman" w:hAnsi="Garamond" w:cs="Arial"/>
                <w:b/>
                <w:bCs/>
                <w:sz w:val="14"/>
                <w:szCs w:val="16"/>
                <w:lang w:eastAsia="sq-AL"/>
              </w:rPr>
              <w:t>57,672,918</w:t>
            </w:r>
          </w:p>
        </w:tc>
      </w:tr>
      <w:tr w:rsidR="00A75AFD" w:rsidRPr="00A75AFD" w14:paraId="5260380B" w14:textId="77777777" w:rsidTr="000C51D3">
        <w:trPr>
          <w:trHeight w:val="56"/>
        </w:trPr>
        <w:tc>
          <w:tcPr>
            <w:tcW w:w="126" w:type="pct"/>
            <w:tcBorders>
              <w:top w:val="nil"/>
              <w:left w:val="double" w:sz="6" w:space="0" w:color="auto"/>
              <w:bottom w:val="dotted" w:sz="4" w:space="0" w:color="auto"/>
              <w:right w:val="nil"/>
            </w:tcBorders>
            <w:shd w:val="clear" w:color="auto" w:fill="auto"/>
            <w:vAlign w:val="bottom"/>
            <w:hideMark/>
          </w:tcPr>
          <w:p w14:paraId="24FBAD1D" w14:textId="77777777" w:rsidR="002A6D04" w:rsidRPr="00A75AFD" w:rsidRDefault="002A6D04" w:rsidP="002A6D04">
            <w:pPr>
              <w:spacing w:after="0" w:line="240" w:lineRule="auto"/>
              <w:jc w:val="center"/>
              <w:rPr>
                <w:rFonts w:ascii="Garamond" w:eastAsia="Times New Roman" w:hAnsi="Garamond" w:cs="Arial"/>
                <w:sz w:val="14"/>
                <w:szCs w:val="16"/>
                <w:lang w:eastAsia="sq-AL"/>
              </w:rPr>
            </w:pPr>
            <w:r w:rsidRPr="00A75AFD">
              <w:rPr>
                <w:rFonts w:ascii="Garamond" w:eastAsia="Times New Roman" w:hAnsi="Garamond" w:cs="Arial"/>
                <w:sz w:val="14"/>
                <w:szCs w:val="16"/>
                <w:lang w:eastAsia="sq-AL"/>
              </w:rPr>
              <w:t>02</w:t>
            </w:r>
          </w:p>
        </w:tc>
        <w:tc>
          <w:tcPr>
            <w:tcW w:w="1357" w:type="pct"/>
            <w:tcBorders>
              <w:top w:val="nil"/>
              <w:left w:val="single" w:sz="4" w:space="0" w:color="auto"/>
              <w:bottom w:val="dotted" w:sz="4" w:space="0" w:color="auto"/>
              <w:right w:val="single" w:sz="4" w:space="0" w:color="auto"/>
            </w:tcBorders>
            <w:shd w:val="clear" w:color="auto" w:fill="auto"/>
            <w:vAlign w:val="bottom"/>
            <w:hideMark/>
          </w:tcPr>
          <w:p w14:paraId="662CF3B2" w14:textId="77777777" w:rsidR="002A6D04" w:rsidRPr="00A75AFD" w:rsidRDefault="002A6D04" w:rsidP="002A6D04">
            <w:pPr>
              <w:spacing w:after="0" w:line="240" w:lineRule="auto"/>
              <w:rPr>
                <w:rFonts w:ascii="Garamond" w:eastAsia="Times New Roman" w:hAnsi="Garamond" w:cs="Arial"/>
                <w:sz w:val="14"/>
                <w:szCs w:val="16"/>
                <w:lang w:eastAsia="sq-AL"/>
              </w:rPr>
            </w:pPr>
            <w:r w:rsidRPr="00A75AFD">
              <w:rPr>
                <w:rFonts w:ascii="Garamond" w:eastAsia="Times New Roman" w:hAnsi="Garamond" w:cs="Arial"/>
                <w:sz w:val="14"/>
                <w:szCs w:val="16"/>
                <w:lang w:eastAsia="sq-AL"/>
              </w:rPr>
              <w:t>Mbrojtja</w:t>
            </w:r>
          </w:p>
        </w:tc>
        <w:tc>
          <w:tcPr>
            <w:tcW w:w="354" w:type="pct"/>
            <w:tcBorders>
              <w:top w:val="nil"/>
              <w:left w:val="nil"/>
              <w:bottom w:val="dotted" w:sz="4" w:space="0" w:color="auto"/>
              <w:right w:val="single" w:sz="4" w:space="0" w:color="auto"/>
            </w:tcBorders>
            <w:shd w:val="clear" w:color="auto" w:fill="auto"/>
            <w:noWrap/>
            <w:vAlign w:val="bottom"/>
            <w:hideMark/>
          </w:tcPr>
          <w:p w14:paraId="658DDC69" w14:textId="77777777" w:rsidR="002A6D04" w:rsidRPr="00A75AFD" w:rsidRDefault="002A6D04" w:rsidP="002A6D04">
            <w:pPr>
              <w:spacing w:after="0" w:line="240" w:lineRule="auto"/>
              <w:jc w:val="right"/>
              <w:rPr>
                <w:rFonts w:ascii="Garamond" w:eastAsia="Times New Roman" w:hAnsi="Garamond" w:cs="Arial"/>
                <w:sz w:val="14"/>
                <w:szCs w:val="16"/>
                <w:lang w:eastAsia="sq-AL"/>
              </w:rPr>
            </w:pPr>
            <w:r w:rsidRPr="00A75AFD">
              <w:rPr>
                <w:rFonts w:ascii="Garamond" w:eastAsia="Times New Roman" w:hAnsi="Garamond" w:cs="Arial"/>
                <w:sz w:val="14"/>
                <w:szCs w:val="16"/>
                <w:lang w:eastAsia="sq-AL"/>
              </w:rPr>
              <w:t>7,057,868</w:t>
            </w:r>
          </w:p>
        </w:tc>
        <w:tc>
          <w:tcPr>
            <w:tcW w:w="325" w:type="pct"/>
            <w:tcBorders>
              <w:top w:val="nil"/>
              <w:left w:val="nil"/>
              <w:bottom w:val="dotted" w:sz="4" w:space="0" w:color="auto"/>
              <w:right w:val="single" w:sz="4" w:space="0" w:color="auto"/>
            </w:tcBorders>
            <w:shd w:val="clear" w:color="auto" w:fill="auto"/>
            <w:noWrap/>
            <w:vAlign w:val="bottom"/>
            <w:hideMark/>
          </w:tcPr>
          <w:p w14:paraId="0E4DA5CD" w14:textId="77777777" w:rsidR="002A6D04" w:rsidRPr="00A75AFD" w:rsidRDefault="002A6D04" w:rsidP="002A6D04">
            <w:pPr>
              <w:spacing w:after="0" w:line="240" w:lineRule="auto"/>
              <w:jc w:val="right"/>
              <w:rPr>
                <w:rFonts w:ascii="Garamond" w:eastAsia="Times New Roman" w:hAnsi="Garamond" w:cs="Arial"/>
                <w:sz w:val="14"/>
                <w:szCs w:val="16"/>
                <w:lang w:eastAsia="sq-AL"/>
              </w:rPr>
            </w:pPr>
            <w:r w:rsidRPr="00A75AFD">
              <w:rPr>
                <w:rFonts w:ascii="Garamond" w:eastAsia="Times New Roman" w:hAnsi="Garamond" w:cs="Arial"/>
                <w:sz w:val="14"/>
                <w:szCs w:val="16"/>
                <w:lang w:eastAsia="sq-AL"/>
              </w:rPr>
              <w:t>1,194,300</w:t>
            </w:r>
          </w:p>
        </w:tc>
        <w:tc>
          <w:tcPr>
            <w:tcW w:w="325" w:type="pct"/>
            <w:tcBorders>
              <w:top w:val="nil"/>
              <w:left w:val="nil"/>
              <w:bottom w:val="dotted" w:sz="4" w:space="0" w:color="auto"/>
              <w:right w:val="single" w:sz="4" w:space="0" w:color="auto"/>
            </w:tcBorders>
            <w:shd w:val="clear" w:color="auto" w:fill="auto"/>
            <w:noWrap/>
            <w:vAlign w:val="bottom"/>
            <w:hideMark/>
          </w:tcPr>
          <w:p w14:paraId="53DE7466" w14:textId="77777777" w:rsidR="002A6D04" w:rsidRPr="00A75AFD" w:rsidRDefault="002A6D04" w:rsidP="002A6D04">
            <w:pPr>
              <w:spacing w:after="0" w:line="240" w:lineRule="auto"/>
              <w:jc w:val="right"/>
              <w:rPr>
                <w:rFonts w:ascii="Garamond" w:eastAsia="Times New Roman" w:hAnsi="Garamond" w:cs="Arial"/>
                <w:sz w:val="14"/>
                <w:szCs w:val="16"/>
                <w:lang w:eastAsia="sq-AL"/>
              </w:rPr>
            </w:pPr>
            <w:r w:rsidRPr="00A75AFD">
              <w:rPr>
                <w:rFonts w:ascii="Garamond" w:eastAsia="Times New Roman" w:hAnsi="Garamond" w:cs="Arial"/>
                <w:sz w:val="14"/>
                <w:szCs w:val="16"/>
                <w:lang w:eastAsia="sq-AL"/>
              </w:rPr>
              <w:t>5,613,776</w:t>
            </w:r>
          </w:p>
        </w:tc>
        <w:tc>
          <w:tcPr>
            <w:tcW w:w="351" w:type="pct"/>
            <w:tcBorders>
              <w:top w:val="nil"/>
              <w:left w:val="nil"/>
              <w:bottom w:val="dotted" w:sz="4" w:space="0" w:color="auto"/>
              <w:right w:val="single" w:sz="4" w:space="0" w:color="auto"/>
            </w:tcBorders>
            <w:shd w:val="clear" w:color="auto" w:fill="auto"/>
            <w:noWrap/>
            <w:vAlign w:val="bottom"/>
            <w:hideMark/>
          </w:tcPr>
          <w:p w14:paraId="18245F79" w14:textId="77777777" w:rsidR="002A6D04" w:rsidRPr="00A75AFD" w:rsidRDefault="002A6D04" w:rsidP="002A6D04">
            <w:pPr>
              <w:spacing w:after="0" w:line="240" w:lineRule="auto"/>
              <w:jc w:val="right"/>
              <w:rPr>
                <w:rFonts w:ascii="Garamond" w:eastAsia="Times New Roman" w:hAnsi="Garamond" w:cs="Arial"/>
                <w:sz w:val="14"/>
                <w:szCs w:val="16"/>
                <w:lang w:eastAsia="sq-AL"/>
              </w:rPr>
            </w:pPr>
            <w:r w:rsidRPr="00A75AFD">
              <w:rPr>
                <w:rFonts w:ascii="Garamond" w:eastAsia="Times New Roman" w:hAnsi="Garamond" w:cs="Arial"/>
                <w:sz w:val="14"/>
                <w:szCs w:val="16"/>
                <w:lang w:eastAsia="sq-AL"/>
              </w:rPr>
              <w:t>0</w:t>
            </w:r>
          </w:p>
        </w:tc>
        <w:tc>
          <w:tcPr>
            <w:tcW w:w="354" w:type="pct"/>
            <w:tcBorders>
              <w:top w:val="nil"/>
              <w:left w:val="nil"/>
              <w:bottom w:val="dotted" w:sz="4" w:space="0" w:color="auto"/>
              <w:right w:val="single" w:sz="4" w:space="0" w:color="auto"/>
            </w:tcBorders>
            <w:shd w:val="clear" w:color="auto" w:fill="auto"/>
            <w:noWrap/>
            <w:vAlign w:val="bottom"/>
            <w:hideMark/>
          </w:tcPr>
          <w:p w14:paraId="466F6672" w14:textId="77777777" w:rsidR="002A6D04" w:rsidRPr="00A75AFD" w:rsidRDefault="002A6D04" w:rsidP="002A6D04">
            <w:pPr>
              <w:spacing w:after="0" w:line="240" w:lineRule="auto"/>
              <w:jc w:val="right"/>
              <w:rPr>
                <w:rFonts w:ascii="Garamond" w:eastAsia="Times New Roman" w:hAnsi="Garamond" w:cs="Arial"/>
                <w:sz w:val="14"/>
                <w:szCs w:val="16"/>
                <w:lang w:eastAsia="sq-AL"/>
              </w:rPr>
            </w:pPr>
            <w:r w:rsidRPr="00A75AFD">
              <w:rPr>
                <w:rFonts w:ascii="Garamond" w:eastAsia="Times New Roman" w:hAnsi="Garamond" w:cs="Arial"/>
                <w:sz w:val="14"/>
                <w:szCs w:val="16"/>
                <w:lang w:eastAsia="sq-AL"/>
              </w:rPr>
              <w:t>0</w:t>
            </w:r>
          </w:p>
        </w:tc>
        <w:tc>
          <w:tcPr>
            <w:tcW w:w="303" w:type="pct"/>
            <w:tcBorders>
              <w:top w:val="nil"/>
              <w:left w:val="nil"/>
              <w:bottom w:val="dotted" w:sz="4" w:space="0" w:color="auto"/>
              <w:right w:val="single" w:sz="4" w:space="0" w:color="auto"/>
            </w:tcBorders>
            <w:shd w:val="clear" w:color="auto" w:fill="auto"/>
            <w:noWrap/>
            <w:vAlign w:val="bottom"/>
            <w:hideMark/>
          </w:tcPr>
          <w:p w14:paraId="3AB9F3D0" w14:textId="77777777" w:rsidR="002A6D04" w:rsidRPr="00A75AFD" w:rsidRDefault="002A6D04" w:rsidP="002A6D04">
            <w:pPr>
              <w:spacing w:after="0" w:line="240" w:lineRule="auto"/>
              <w:jc w:val="right"/>
              <w:rPr>
                <w:rFonts w:ascii="Garamond" w:eastAsia="Times New Roman" w:hAnsi="Garamond" w:cs="Arial"/>
                <w:sz w:val="14"/>
                <w:szCs w:val="16"/>
                <w:lang w:eastAsia="sq-AL"/>
              </w:rPr>
            </w:pPr>
            <w:r w:rsidRPr="00A75AFD">
              <w:rPr>
                <w:rFonts w:ascii="Garamond" w:eastAsia="Times New Roman" w:hAnsi="Garamond" w:cs="Arial"/>
                <w:sz w:val="14"/>
                <w:szCs w:val="16"/>
                <w:lang w:eastAsia="sq-AL"/>
              </w:rPr>
              <w:t>0</w:t>
            </w:r>
          </w:p>
        </w:tc>
        <w:tc>
          <w:tcPr>
            <w:tcW w:w="378" w:type="pct"/>
            <w:tcBorders>
              <w:top w:val="nil"/>
              <w:left w:val="nil"/>
              <w:bottom w:val="dotted" w:sz="4" w:space="0" w:color="auto"/>
              <w:right w:val="single" w:sz="4" w:space="0" w:color="auto"/>
            </w:tcBorders>
            <w:shd w:val="clear" w:color="auto" w:fill="auto"/>
            <w:noWrap/>
            <w:vAlign w:val="bottom"/>
            <w:hideMark/>
          </w:tcPr>
          <w:p w14:paraId="0ACB4895" w14:textId="77777777" w:rsidR="002A6D04" w:rsidRPr="00A75AFD" w:rsidRDefault="002A6D04" w:rsidP="002A6D04">
            <w:pPr>
              <w:spacing w:after="0" w:line="240" w:lineRule="auto"/>
              <w:jc w:val="right"/>
              <w:rPr>
                <w:rFonts w:ascii="Garamond" w:eastAsia="Times New Roman" w:hAnsi="Garamond" w:cs="Arial"/>
                <w:sz w:val="14"/>
                <w:szCs w:val="16"/>
                <w:lang w:eastAsia="sq-AL"/>
              </w:rPr>
            </w:pPr>
            <w:r w:rsidRPr="00A75AFD">
              <w:rPr>
                <w:rFonts w:ascii="Garamond" w:eastAsia="Times New Roman" w:hAnsi="Garamond" w:cs="Arial"/>
                <w:sz w:val="14"/>
                <w:szCs w:val="16"/>
                <w:lang w:eastAsia="sq-AL"/>
              </w:rPr>
              <w:t>341,250</w:t>
            </w:r>
          </w:p>
        </w:tc>
        <w:tc>
          <w:tcPr>
            <w:tcW w:w="377" w:type="pct"/>
            <w:tcBorders>
              <w:top w:val="nil"/>
              <w:left w:val="nil"/>
              <w:bottom w:val="dotted" w:sz="4" w:space="0" w:color="auto"/>
              <w:right w:val="single" w:sz="4" w:space="0" w:color="auto"/>
            </w:tcBorders>
            <w:shd w:val="clear" w:color="auto" w:fill="auto"/>
            <w:noWrap/>
            <w:vAlign w:val="bottom"/>
            <w:hideMark/>
          </w:tcPr>
          <w:p w14:paraId="33AC43B0" w14:textId="77777777" w:rsidR="002A6D04" w:rsidRPr="00A75AFD" w:rsidRDefault="002A6D04" w:rsidP="002A6D04">
            <w:pPr>
              <w:spacing w:after="0" w:line="240" w:lineRule="auto"/>
              <w:jc w:val="right"/>
              <w:rPr>
                <w:rFonts w:ascii="Garamond" w:eastAsia="Times New Roman" w:hAnsi="Garamond" w:cs="Arial"/>
                <w:sz w:val="14"/>
                <w:szCs w:val="16"/>
                <w:lang w:eastAsia="sq-AL"/>
              </w:rPr>
            </w:pPr>
            <w:r w:rsidRPr="00A75AFD">
              <w:rPr>
                <w:rFonts w:ascii="Garamond" w:eastAsia="Times New Roman" w:hAnsi="Garamond" w:cs="Arial"/>
                <w:sz w:val="14"/>
                <w:szCs w:val="16"/>
                <w:lang w:eastAsia="sq-AL"/>
              </w:rPr>
              <w:t>12,204</w:t>
            </w:r>
          </w:p>
        </w:tc>
        <w:tc>
          <w:tcPr>
            <w:tcW w:w="397" w:type="pct"/>
            <w:tcBorders>
              <w:top w:val="nil"/>
              <w:left w:val="nil"/>
              <w:bottom w:val="dotted" w:sz="4" w:space="0" w:color="auto"/>
              <w:right w:val="single" w:sz="4" w:space="0" w:color="auto"/>
            </w:tcBorders>
            <w:shd w:val="clear" w:color="auto" w:fill="auto"/>
            <w:noWrap/>
            <w:vAlign w:val="bottom"/>
            <w:hideMark/>
          </w:tcPr>
          <w:p w14:paraId="72AD7C51" w14:textId="77777777" w:rsidR="002A6D04" w:rsidRPr="00A75AFD" w:rsidRDefault="002A6D04" w:rsidP="002A6D04">
            <w:pPr>
              <w:spacing w:after="0" w:line="240" w:lineRule="auto"/>
              <w:jc w:val="right"/>
              <w:rPr>
                <w:rFonts w:ascii="Garamond" w:eastAsia="Times New Roman" w:hAnsi="Garamond" w:cs="Arial"/>
                <w:sz w:val="14"/>
                <w:szCs w:val="16"/>
                <w:lang w:eastAsia="sq-AL"/>
              </w:rPr>
            </w:pPr>
            <w:r w:rsidRPr="00A75AFD">
              <w:rPr>
                <w:rFonts w:ascii="Garamond" w:eastAsia="Times New Roman" w:hAnsi="Garamond" w:cs="Arial"/>
                <w:sz w:val="14"/>
                <w:szCs w:val="16"/>
                <w:lang w:eastAsia="sq-AL"/>
              </w:rPr>
              <w:t>22,947,796</w:t>
            </w:r>
          </w:p>
        </w:tc>
        <w:tc>
          <w:tcPr>
            <w:tcW w:w="353" w:type="pct"/>
            <w:tcBorders>
              <w:top w:val="nil"/>
              <w:left w:val="nil"/>
              <w:bottom w:val="dotted" w:sz="4" w:space="0" w:color="auto"/>
              <w:right w:val="double" w:sz="6" w:space="0" w:color="auto"/>
            </w:tcBorders>
            <w:shd w:val="clear" w:color="000000" w:fill="FFFFFF"/>
            <w:noWrap/>
            <w:vAlign w:val="bottom"/>
            <w:hideMark/>
          </w:tcPr>
          <w:p w14:paraId="04873746" w14:textId="77777777" w:rsidR="002A6D04" w:rsidRPr="00A75AFD" w:rsidRDefault="002A6D04" w:rsidP="002A6D04">
            <w:pPr>
              <w:spacing w:after="0" w:line="240" w:lineRule="auto"/>
              <w:jc w:val="right"/>
              <w:rPr>
                <w:rFonts w:ascii="Garamond" w:eastAsia="Times New Roman" w:hAnsi="Garamond" w:cs="Arial"/>
                <w:b/>
                <w:bCs/>
                <w:sz w:val="14"/>
                <w:szCs w:val="16"/>
                <w:lang w:eastAsia="sq-AL"/>
              </w:rPr>
            </w:pPr>
            <w:r w:rsidRPr="00A75AFD">
              <w:rPr>
                <w:rFonts w:ascii="Garamond" w:eastAsia="Times New Roman" w:hAnsi="Garamond" w:cs="Arial"/>
                <w:b/>
                <w:bCs/>
                <w:sz w:val="14"/>
                <w:szCs w:val="16"/>
                <w:lang w:eastAsia="sq-AL"/>
              </w:rPr>
              <w:t>37,167,194</w:t>
            </w:r>
          </w:p>
        </w:tc>
      </w:tr>
      <w:tr w:rsidR="00A75AFD" w:rsidRPr="00A75AFD" w14:paraId="3B29856B" w14:textId="77777777" w:rsidTr="000C51D3">
        <w:trPr>
          <w:trHeight w:val="56"/>
        </w:trPr>
        <w:tc>
          <w:tcPr>
            <w:tcW w:w="126" w:type="pct"/>
            <w:tcBorders>
              <w:top w:val="nil"/>
              <w:left w:val="double" w:sz="6" w:space="0" w:color="auto"/>
              <w:bottom w:val="dotted" w:sz="4" w:space="0" w:color="auto"/>
              <w:right w:val="nil"/>
            </w:tcBorders>
            <w:shd w:val="clear" w:color="auto" w:fill="auto"/>
            <w:vAlign w:val="bottom"/>
            <w:hideMark/>
          </w:tcPr>
          <w:p w14:paraId="5052E000" w14:textId="77777777" w:rsidR="002A6D04" w:rsidRPr="00A75AFD" w:rsidRDefault="002A6D04" w:rsidP="002A6D04">
            <w:pPr>
              <w:spacing w:after="0" w:line="240" w:lineRule="auto"/>
              <w:jc w:val="center"/>
              <w:rPr>
                <w:rFonts w:ascii="Garamond" w:eastAsia="Times New Roman" w:hAnsi="Garamond" w:cs="Arial"/>
                <w:sz w:val="14"/>
                <w:szCs w:val="16"/>
                <w:lang w:eastAsia="sq-AL"/>
              </w:rPr>
            </w:pPr>
            <w:r w:rsidRPr="00A75AFD">
              <w:rPr>
                <w:rFonts w:ascii="Garamond" w:eastAsia="Times New Roman" w:hAnsi="Garamond" w:cs="Arial"/>
                <w:sz w:val="14"/>
                <w:szCs w:val="16"/>
                <w:lang w:eastAsia="sq-AL"/>
              </w:rPr>
              <w:t>03</w:t>
            </w:r>
          </w:p>
        </w:tc>
        <w:tc>
          <w:tcPr>
            <w:tcW w:w="1357" w:type="pct"/>
            <w:tcBorders>
              <w:top w:val="nil"/>
              <w:left w:val="single" w:sz="4" w:space="0" w:color="auto"/>
              <w:bottom w:val="dotted" w:sz="4" w:space="0" w:color="auto"/>
              <w:right w:val="single" w:sz="4" w:space="0" w:color="auto"/>
            </w:tcBorders>
            <w:shd w:val="clear" w:color="auto" w:fill="auto"/>
            <w:vAlign w:val="bottom"/>
            <w:hideMark/>
          </w:tcPr>
          <w:p w14:paraId="16685052" w14:textId="670DC067" w:rsidR="002A6D04" w:rsidRPr="00A75AFD" w:rsidRDefault="002A6D04" w:rsidP="002A6D04">
            <w:pPr>
              <w:spacing w:after="0" w:line="240" w:lineRule="auto"/>
              <w:rPr>
                <w:rFonts w:ascii="Garamond" w:eastAsia="Times New Roman" w:hAnsi="Garamond" w:cs="Arial"/>
                <w:sz w:val="14"/>
                <w:szCs w:val="16"/>
                <w:lang w:eastAsia="sq-AL"/>
              </w:rPr>
            </w:pPr>
            <w:r w:rsidRPr="00A75AFD">
              <w:rPr>
                <w:rFonts w:ascii="Garamond" w:eastAsia="Times New Roman" w:hAnsi="Garamond" w:cs="Arial"/>
                <w:sz w:val="14"/>
                <w:szCs w:val="16"/>
                <w:lang w:eastAsia="sq-AL"/>
              </w:rPr>
              <w:t xml:space="preserve">Rendi dhe </w:t>
            </w:r>
            <w:r w:rsidR="00ED7CF7" w:rsidRPr="00A75AFD">
              <w:rPr>
                <w:rFonts w:ascii="Garamond" w:eastAsia="Times New Roman" w:hAnsi="Garamond" w:cs="Arial"/>
                <w:sz w:val="14"/>
                <w:szCs w:val="16"/>
                <w:lang w:eastAsia="sq-AL"/>
              </w:rPr>
              <w:t>siguria publike</w:t>
            </w:r>
          </w:p>
        </w:tc>
        <w:tc>
          <w:tcPr>
            <w:tcW w:w="354" w:type="pct"/>
            <w:tcBorders>
              <w:top w:val="nil"/>
              <w:left w:val="nil"/>
              <w:bottom w:val="dotted" w:sz="4" w:space="0" w:color="auto"/>
              <w:right w:val="single" w:sz="4" w:space="0" w:color="auto"/>
            </w:tcBorders>
            <w:shd w:val="clear" w:color="auto" w:fill="auto"/>
            <w:noWrap/>
            <w:vAlign w:val="bottom"/>
            <w:hideMark/>
          </w:tcPr>
          <w:p w14:paraId="3ADE17FB" w14:textId="77777777" w:rsidR="002A6D04" w:rsidRPr="00A75AFD" w:rsidRDefault="002A6D04" w:rsidP="002A6D04">
            <w:pPr>
              <w:spacing w:after="0" w:line="240" w:lineRule="auto"/>
              <w:jc w:val="right"/>
              <w:rPr>
                <w:rFonts w:ascii="Garamond" w:eastAsia="Times New Roman" w:hAnsi="Garamond" w:cs="Arial"/>
                <w:sz w:val="14"/>
                <w:szCs w:val="16"/>
                <w:lang w:eastAsia="sq-AL"/>
              </w:rPr>
            </w:pPr>
            <w:r w:rsidRPr="00A75AFD">
              <w:rPr>
                <w:rFonts w:ascii="Garamond" w:eastAsia="Times New Roman" w:hAnsi="Garamond" w:cs="Arial"/>
                <w:sz w:val="14"/>
                <w:szCs w:val="16"/>
                <w:lang w:eastAsia="sq-AL"/>
              </w:rPr>
              <w:t>30,831,922</w:t>
            </w:r>
          </w:p>
        </w:tc>
        <w:tc>
          <w:tcPr>
            <w:tcW w:w="325" w:type="pct"/>
            <w:tcBorders>
              <w:top w:val="nil"/>
              <w:left w:val="nil"/>
              <w:bottom w:val="dotted" w:sz="4" w:space="0" w:color="auto"/>
              <w:right w:val="single" w:sz="4" w:space="0" w:color="auto"/>
            </w:tcBorders>
            <w:shd w:val="clear" w:color="auto" w:fill="auto"/>
            <w:noWrap/>
            <w:vAlign w:val="bottom"/>
            <w:hideMark/>
          </w:tcPr>
          <w:p w14:paraId="754AC8E1" w14:textId="77777777" w:rsidR="002A6D04" w:rsidRPr="00A75AFD" w:rsidRDefault="002A6D04" w:rsidP="002A6D04">
            <w:pPr>
              <w:spacing w:after="0" w:line="240" w:lineRule="auto"/>
              <w:jc w:val="right"/>
              <w:rPr>
                <w:rFonts w:ascii="Garamond" w:eastAsia="Times New Roman" w:hAnsi="Garamond" w:cs="Arial"/>
                <w:sz w:val="14"/>
                <w:szCs w:val="16"/>
                <w:lang w:eastAsia="sq-AL"/>
              </w:rPr>
            </w:pPr>
            <w:r w:rsidRPr="00A75AFD">
              <w:rPr>
                <w:rFonts w:ascii="Garamond" w:eastAsia="Times New Roman" w:hAnsi="Garamond" w:cs="Arial"/>
                <w:sz w:val="14"/>
                <w:szCs w:val="16"/>
                <w:lang w:eastAsia="sq-AL"/>
              </w:rPr>
              <w:t>4,937,946</w:t>
            </w:r>
          </w:p>
        </w:tc>
        <w:tc>
          <w:tcPr>
            <w:tcW w:w="325" w:type="pct"/>
            <w:tcBorders>
              <w:top w:val="nil"/>
              <w:left w:val="nil"/>
              <w:bottom w:val="dotted" w:sz="4" w:space="0" w:color="auto"/>
              <w:right w:val="single" w:sz="4" w:space="0" w:color="auto"/>
            </w:tcBorders>
            <w:shd w:val="clear" w:color="auto" w:fill="auto"/>
            <w:noWrap/>
            <w:vAlign w:val="bottom"/>
            <w:hideMark/>
          </w:tcPr>
          <w:p w14:paraId="510951A1" w14:textId="77777777" w:rsidR="002A6D04" w:rsidRPr="00A75AFD" w:rsidRDefault="002A6D04" w:rsidP="002A6D04">
            <w:pPr>
              <w:spacing w:after="0" w:line="240" w:lineRule="auto"/>
              <w:jc w:val="right"/>
              <w:rPr>
                <w:rFonts w:ascii="Garamond" w:eastAsia="Times New Roman" w:hAnsi="Garamond" w:cs="Arial"/>
                <w:sz w:val="14"/>
                <w:szCs w:val="16"/>
                <w:lang w:eastAsia="sq-AL"/>
              </w:rPr>
            </w:pPr>
            <w:r w:rsidRPr="00A75AFD">
              <w:rPr>
                <w:rFonts w:ascii="Garamond" w:eastAsia="Times New Roman" w:hAnsi="Garamond" w:cs="Arial"/>
                <w:sz w:val="14"/>
                <w:szCs w:val="16"/>
                <w:lang w:eastAsia="sq-AL"/>
              </w:rPr>
              <w:t>8,730,874</w:t>
            </w:r>
          </w:p>
        </w:tc>
        <w:tc>
          <w:tcPr>
            <w:tcW w:w="351" w:type="pct"/>
            <w:tcBorders>
              <w:top w:val="nil"/>
              <w:left w:val="nil"/>
              <w:bottom w:val="dotted" w:sz="4" w:space="0" w:color="auto"/>
              <w:right w:val="single" w:sz="4" w:space="0" w:color="auto"/>
            </w:tcBorders>
            <w:shd w:val="clear" w:color="auto" w:fill="auto"/>
            <w:noWrap/>
            <w:vAlign w:val="bottom"/>
            <w:hideMark/>
          </w:tcPr>
          <w:p w14:paraId="6D8D6AEC" w14:textId="77777777" w:rsidR="002A6D04" w:rsidRPr="00A75AFD" w:rsidRDefault="002A6D04" w:rsidP="002A6D04">
            <w:pPr>
              <w:spacing w:after="0" w:line="240" w:lineRule="auto"/>
              <w:jc w:val="right"/>
              <w:rPr>
                <w:rFonts w:ascii="Garamond" w:eastAsia="Times New Roman" w:hAnsi="Garamond" w:cs="Arial"/>
                <w:sz w:val="14"/>
                <w:szCs w:val="16"/>
                <w:lang w:eastAsia="sq-AL"/>
              </w:rPr>
            </w:pPr>
            <w:r w:rsidRPr="00A75AFD">
              <w:rPr>
                <w:rFonts w:ascii="Garamond" w:eastAsia="Times New Roman" w:hAnsi="Garamond" w:cs="Arial"/>
                <w:sz w:val="14"/>
                <w:szCs w:val="16"/>
                <w:lang w:eastAsia="sq-AL"/>
              </w:rPr>
              <w:t>0</w:t>
            </w:r>
          </w:p>
        </w:tc>
        <w:tc>
          <w:tcPr>
            <w:tcW w:w="354" w:type="pct"/>
            <w:tcBorders>
              <w:top w:val="nil"/>
              <w:left w:val="nil"/>
              <w:bottom w:val="dotted" w:sz="4" w:space="0" w:color="auto"/>
              <w:right w:val="single" w:sz="4" w:space="0" w:color="auto"/>
            </w:tcBorders>
            <w:shd w:val="clear" w:color="auto" w:fill="auto"/>
            <w:noWrap/>
            <w:vAlign w:val="bottom"/>
            <w:hideMark/>
          </w:tcPr>
          <w:p w14:paraId="654BCCFA" w14:textId="77777777" w:rsidR="002A6D04" w:rsidRPr="00A75AFD" w:rsidRDefault="002A6D04" w:rsidP="002A6D04">
            <w:pPr>
              <w:spacing w:after="0" w:line="240" w:lineRule="auto"/>
              <w:jc w:val="right"/>
              <w:rPr>
                <w:rFonts w:ascii="Garamond" w:eastAsia="Times New Roman" w:hAnsi="Garamond" w:cs="Arial"/>
                <w:sz w:val="14"/>
                <w:szCs w:val="16"/>
                <w:lang w:eastAsia="sq-AL"/>
              </w:rPr>
            </w:pPr>
            <w:r w:rsidRPr="00A75AFD">
              <w:rPr>
                <w:rFonts w:ascii="Garamond" w:eastAsia="Times New Roman" w:hAnsi="Garamond" w:cs="Arial"/>
                <w:sz w:val="14"/>
                <w:szCs w:val="16"/>
                <w:lang w:eastAsia="sq-AL"/>
              </w:rPr>
              <w:t>8,000</w:t>
            </w:r>
          </w:p>
        </w:tc>
        <w:tc>
          <w:tcPr>
            <w:tcW w:w="303" w:type="pct"/>
            <w:tcBorders>
              <w:top w:val="nil"/>
              <w:left w:val="nil"/>
              <w:bottom w:val="dotted" w:sz="4" w:space="0" w:color="auto"/>
              <w:right w:val="single" w:sz="4" w:space="0" w:color="auto"/>
            </w:tcBorders>
            <w:shd w:val="clear" w:color="auto" w:fill="auto"/>
            <w:noWrap/>
            <w:vAlign w:val="bottom"/>
            <w:hideMark/>
          </w:tcPr>
          <w:p w14:paraId="28038CBB" w14:textId="77777777" w:rsidR="002A6D04" w:rsidRPr="00A75AFD" w:rsidRDefault="002A6D04" w:rsidP="002A6D04">
            <w:pPr>
              <w:spacing w:after="0" w:line="240" w:lineRule="auto"/>
              <w:jc w:val="right"/>
              <w:rPr>
                <w:rFonts w:ascii="Garamond" w:eastAsia="Times New Roman" w:hAnsi="Garamond" w:cs="Arial"/>
                <w:sz w:val="14"/>
                <w:szCs w:val="16"/>
                <w:lang w:eastAsia="sq-AL"/>
              </w:rPr>
            </w:pPr>
            <w:r w:rsidRPr="00A75AFD">
              <w:rPr>
                <w:rFonts w:ascii="Garamond" w:eastAsia="Times New Roman" w:hAnsi="Garamond" w:cs="Arial"/>
                <w:sz w:val="14"/>
                <w:szCs w:val="16"/>
                <w:lang w:eastAsia="sq-AL"/>
              </w:rPr>
              <w:t>14,300</w:t>
            </w:r>
          </w:p>
        </w:tc>
        <w:tc>
          <w:tcPr>
            <w:tcW w:w="378" w:type="pct"/>
            <w:tcBorders>
              <w:top w:val="nil"/>
              <w:left w:val="nil"/>
              <w:bottom w:val="dotted" w:sz="4" w:space="0" w:color="auto"/>
              <w:right w:val="single" w:sz="4" w:space="0" w:color="auto"/>
            </w:tcBorders>
            <w:shd w:val="clear" w:color="auto" w:fill="auto"/>
            <w:noWrap/>
            <w:vAlign w:val="bottom"/>
            <w:hideMark/>
          </w:tcPr>
          <w:p w14:paraId="2B3AA9B7" w14:textId="77777777" w:rsidR="002A6D04" w:rsidRPr="00A75AFD" w:rsidRDefault="002A6D04" w:rsidP="002A6D04">
            <w:pPr>
              <w:spacing w:after="0" w:line="240" w:lineRule="auto"/>
              <w:jc w:val="right"/>
              <w:rPr>
                <w:rFonts w:ascii="Garamond" w:eastAsia="Times New Roman" w:hAnsi="Garamond" w:cs="Arial"/>
                <w:sz w:val="14"/>
                <w:szCs w:val="16"/>
                <w:lang w:eastAsia="sq-AL"/>
              </w:rPr>
            </w:pPr>
            <w:r w:rsidRPr="00A75AFD">
              <w:rPr>
                <w:rFonts w:ascii="Garamond" w:eastAsia="Times New Roman" w:hAnsi="Garamond" w:cs="Arial"/>
                <w:sz w:val="14"/>
                <w:szCs w:val="16"/>
                <w:lang w:eastAsia="sq-AL"/>
              </w:rPr>
              <w:t>888,530</w:t>
            </w:r>
          </w:p>
        </w:tc>
        <w:tc>
          <w:tcPr>
            <w:tcW w:w="377" w:type="pct"/>
            <w:tcBorders>
              <w:top w:val="nil"/>
              <w:left w:val="nil"/>
              <w:bottom w:val="dotted" w:sz="4" w:space="0" w:color="auto"/>
              <w:right w:val="single" w:sz="4" w:space="0" w:color="auto"/>
            </w:tcBorders>
            <w:shd w:val="clear" w:color="auto" w:fill="auto"/>
            <w:noWrap/>
            <w:vAlign w:val="bottom"/>
            <w:hideMark/>
          </w:tcPr>
          <w:p w14:paraId="048DABC6" w14:textId="77777777" w:rsidR="002A6D04" w:rsidRPr="00A75AFD" w:rsidRDefault="002A6D04" w:rsidP="002A6D04">
            <w:pPr>
              <w:spacing w:after="0" w:line="240" w:lineRule="auto"/>
              <w:jc w:val="right"/>
              <w:rPr>
                <w:rFonts w:ascii="Garamond" w:eastAsia="Times New Roman" w:hAnsi="Garamond" w:cs="Arial"/>
                <w:sz w:val="14"/>
                <w:szCs w:val="16"/>
                <w:lang w:eastAsia="sq-AL"/>
              </w:rPr>
            </w:pPr>
            <w:r w:rsidRPr="00A75AFD">
              <w:rPr>
                <w:rFonts w:ascii="Garamond" w:eastAsia="Times New Roman" w:hAnsi="Garamond" w:cs="Arial"/>
                <w:sz w:val="14"/>
                <w:szCs w:val="16"/>
                <w:lang w:eastAsia="sq-AL"/>
              </w:rPr>
              <w:t>41,700</w:t>
            </w:r>
          </w:p>
        </w:tc>
        <w:tc>
          <w:tcPr>
            <w:tcW w:w="397" w:type="pct"/>
            <w:tcBorders>
              <w:top w:val="nil"/>
              <w:left w:val="nil"/>
              <w:bottom w:val="dotted" w:sz="4" w:space="0" w:color="auto"/>
              <w:right w:val="single" w:sz="4" w:space="0" w:color="auto"/>
            </w:tcBorders>
            <w:shd w:val="clear" w:color="auto" w:fill="auto"/>
            <w:noWrap/>
            <w:vAlign w:val="bottom"/>
            <w:hideMark/>
          </w:tcPr>
          <w:p w14:paraId="4A0379AF" w14:textId="77777777" w:rsidR="002A6D04" w:rsidRPr="00A75AFD" w:rsidRDefault="002A6D04" w:rsidP="002A6D04">
            <w:pPr>
              <w:spacing w:after="0" w:line="240" w:lineRule="auto"/>
              <w:jc w:val="right"/>
              <w:rPr>
                <w:rFonts w:ascii="Garamond" w:eastAsia="Times New Roman" w:hAnsi="Garamond" w:cs="Arial"/>
                <w:sz w:val="14"/>
                <w:szCs w:val="16"/>
                <w:lang w:eastAsia="sq-AL"/>
              </w:rPr>
            </w:pPr>
            <w:r w:rsidRPr="00A75AFD">
              <w:rPr>
                <w:rFonts w:ascii="Garamond" w:eastAsia="Times New Roman" w:hAnsi="Garamond" w:cs="Arial"/>
                <w:sz w:val="14"/>
                <w:szCs w:val="16"/>
                <w:lang w:eastAsia="sq-AL"/>
              </w:rPr>
              <w:t>4,850,627</w:t>
            </w:r>
          </w:p>
        </w:tc>
        <w:tc>
          <w:tcPr>
            <w:tcW w:w="353" w:type="pct"/>
            <w:tcBorders>
              <w:top w:val="nil"/>
              <w:left w:val="nil"/>
              <w:bottom w:val="dotted" w:sz="4" w:space="0" w:color="auto"/>
              <w:right w:val="double" w:sz="6" w:space="0" w:color="auto"/>
            </w:tcBorders>
            <w:shd w:val="clear" w:color="000000" w:fill="FFFFFF"/>
            <w:noWrap/>
            <w:vAlign w:val="bottom"/>
            <w:hideMark/>
          </w:tcPr>
          <w:p w14:paraId="0260159B" w14:textId="77777777" w:rsidR="002A6D04" w:rsidRPr="00A75AFD" w:rsidRDefault="002A6D04" w:rsidP="002A6D04">
            <w:pPr>
              <w:spacing w:after="0" w:line="240" w:lineRule="auto"/>
              <w:jc w:val="right"/>
              <w:rPr>
                <w:rFonts w:ascii="Garamond" w:eastAsia="Times New Roman" w:hAnsi="Garamond" w:cs="Arial"/>
                <w:b/>
                <w:bCs/>
                <w:sz w:val="14"/>
                <w:szCs w:val="16"/>
                <w:lang w:eastAsia="sq-AL"/>
              </w:rPr>
            </w:pPr>
            <w:r w:rsidRPr="00A75AFD">
              <w:rPr>
                <w:rFonts w:ascii="Garamond" w:eastAsia="Times New Roman" w:hAnsi="Garamond" w:cs="Arial"/>
                <w:b/>
                <w:bCs/>
                <w:sz w:val="14"/>
                <w:szCs w:val="16"/>
                <w:lang w:eastAsia="sq-AL"/>
              </w:rPr>
              <w:t>50,303,899</w:t>
            </w:r>
          </w:p>
        </w:tc>
      </w:tr>
      <w:tr w:rsidR="00A75AFD" w:rsidRPr="00A75AFD" w14:paraId="0408F6C8" w14:textId="77777777" w:rsidTr="000C51D3">
        <w:trPr>
          <w:trHeight w:val="56"/>
        </w:trPr>
        <w:tc>
          <w:tcPr>
            <w:tcW w:w="126" w:type="pct"/>
            <w:tcBorders>
              <w:top w:val="nil"/>
              <w:left w:val="double" w:sz="6" w:space="0" w:color="auto"/>
              <w:bottom w:val="dotted" w:sz="4" w:space="0" w:color="auto"/>
              <w:right w:val="nil"/>
            </w:tcBorders>
            <w:shd w:val="clear" w:color="auto" w:fill="auto"/>
            <w:vAlign w:val="bottom"/>
            <w:hideMark/>
          </w:tcPr>
          <w:p w14:paraId="42F036DC" w14:textId="77777777" w:rsidR="002A6D04" w:rsidRPr="00A75AFD" w:rsidRDefault="002A6D04" w:rsidP="002A6D04">
            <w:pPr>
              <w:spacing w:after="0" w:line="240" w:lineRule="auto"/>
              <w:jc w:val="center"/>
              <w:rPr>
                <w:rFonts w:ascii="Garamond" w:eastAsia="Times New Roman" w:hAnsi="Garamond" w:cs="Arial"/>
                <w:sz w:val="14"/>
                <w:szCs w:val="16"/>
                <w:lang w:eastAsia="sq-AL"/>
              </w:rPr>
            </w:pPr>
            <w:r w:rsidRPr="00A75AFD">
              <w:rPr>
                <w:rFonts w:ascii="Garamond" w:eastAsia="Times New Roman" w:hAnsi="Garamond" w:cs="Arial"/>
                <w:sz w:val="14"/>
                <w:szCs w:val="16"/>
                <w:lang w:eastAsia="sq-AL"/>
              </w:rPr>
              <w:t>04</w:t>
            </w:r>
          </w:p>
        </w:tc>
        <w:tc>
          <w:tcPr>
            <w:tcW w:w="1357" w:type="pct"/>
            <w:tcBorders>
              <w:top w:val="nil"/>
              <w:left w:val="single" w:sz="4" w:space="0" w:color="auto"/>
              <w:bottom w:val="dotted" w:sz="4" w:space="0" w:color="auto"/>
              <w:right w:val="single" w:sz="4" w:space="0" w:color="auto"/>
            </w:tcBorders>
            <w:shd w:val="clear" w:color="auto" w:fill="auto"/>
            <w:vAlign w:val="bottom"/>
            <w:hideMark/>
          </w:tcPr>
          <w:p w14:paraId="1475705D" w14:textId="5F09134B" w:rsidR="002A6D04" w:rsidRPr="00A75AFD" w:rsidRDefault="000C51D3" w:rsidP="002A6D04">
            <w:pPr>
              <w:spacing w:after="0" w:line="240" w:lineRule="auto"/>
              <w:rPr>
                <w:rFonts w:ascii="Garamond" w:eastAsia="Times New Roman" w:hAnsi="Garamond" w:cs="Arial"/>
                <w:sz w:val="14"/>
                <w:szCs w:val="16"/>
                <w:lang w:eastAsia="sq-AL"/>
              </w:rPr>
            </w:pPr>
            <w:r w:rsidRPr="00A75AFD">
              <w:rPr>
                <w:rFonts w:ascii="Garamond" w:eastAsia="Times New Roman" w:hAnsi="Garamond" w:cs="Arial"/>
                <w:sz w:val="14"/>
                <w:szCs w:val="16"/>
                <w:lang w:eastAsia="sq-AL"/>
              </w:rPr>
              <w:t>Çështjet</w:t>
            </w:r>
            <w:r w:rsidR="002A6D04" w:rsidRPr="00A75AFD">
              <w:rPr>
                <w:rFonts w:ascii="Garamond" w:eastAsia="Times New Roman" w:hAnsi="Garamond" w:cs="Arial"/>
                <w:sz w:val="14"/>
                <w:szCs w:val="16"/>
                <w:lang w:eastAsia="sq-AL"/>
              </w:rPr>
              <w:t xml:space="preserve"> </w:t>
            </w:r>
            <w:r w:rsidR="00ED7CF7" w:rsidRPr="00A75AFD">
              <w:rPr>
                <w:rFonts w:ascii="Garamond" w:eastAsia="Times New Roman" w:hAnsi="Garamond" w:cs="Arial"/>
                <w:sz w:val="14"/>
                <w:szCs w:val="16"/>
                <w:lang w:eastAsia="sq-AL"/>
              </w:rPr>
              <w:t>ekonomike</w:t>
            </w:r>
          </w:p>
        </w:tc>
        <w:tc>
          <w:tcPr>
            <w:tcW w:w="354" w:type="pct"/>
            <w:tcBorders>
              <w:top w:val="nil"/>
              <w:left w:val="nil"/>
              <w:bottom w:val="dotted" w:sz="4" w:space="0" w:color="auto"/>
              <w:right w:val="single" w:sz="4" w:space="0" w:color="auto"/>
            </w:tcBorders>
            <w:shd w:val="clear" w:color="auto" w:fill="auto"/>
            <w:noWrap/>
            <w:vAlign w:val="bottom"/>
            <w:hideMark/>
          </w:tcPr>
          <w:p w14:paraId="78645C79" w14:textId="77777777" w:rsidR="002A6D04" w:rsidRPr="00A75AFD" w:rsidRDefault="002A6D04" w:rsidP="002A6D04">
            <w:pPr>
              <w:spacing w:after="0" w:line="240" w:lineRule="auto"/>
              <w:jc w:val="right"/>
              <w:rPr>
                <w:rFonts w:ascii="Garamond" w:eastAsia="Times New Roman" w:hAnsi="Garamond" w:cs="Arial"/>
                <w:sz w:val="14"/>
                <w:szCs w:val="16"/>
                <w:lang w:eastAsia="sq-AL"/>
              </w:rPr>
            </w:pPr>
            <w:r w:rsidRPr="00A75AFD">
              <w:rPr>
                <w:rFonts w:ascii="Garamond" w:eastAsia="Times New Roman" w:hAnsi="Garamond" w:cs="Arial"/>
                <w:sz w:val="14"/>
                <w:szCs w:val="16"/>
                <w:lang w:eastAsia="sq-AL"/>
              </w:rPr>
              <w:t>4,934,717</w:t>
            </w:r>
          </w:p>
        </w:tc>
        <w:tc>
          <w:tcPr>
            <w:tcW w:w="325" w:type="pct"/>
            <w:tcBorders>
              <w:top w:val="nil"/>
              <w:left w:val="nil"/>
              <w:bottom w:val="dotted" w:sz="4" w:space="0" w:color="auto"/>
              <w:right w:val="single" w:sz="4" w:space="0" w:color="auto"/>
            </w:tcBorders>
            <w:shd w:val="clear" w:color="auto" w:fill="auto"/>
            <w:noWrap/>
            <w:vAlign w:val="bottom"/>
            <w:hideMark/>
          </w:tcPr>
          <w:p w14:paraId="3D3C931B" w14:textId="77777777" w:rsidR="002A6D04" w:rsidRPr="00A75AFD" w:rsidRDefault="002A6D04" w:rsidP="002A6D04">
            <w:pPr>
              <w:spacing w:after="0" w:line="240" w:lineRule="auto"/>
              <w:jc w:val="right"/>
              <w:rPr>
                <w:rFonts w:ascii="Garamond" w:eastAsia="Times New Roman" w:hAnsi="Garamond" w:cs="Arial"/>
                <w:sz w:val="14"/>
                <w:szCs w:val="16"/>
                <w:lang w:eastAsia="sq-AL"/>
              </w:rPr>
            </w:pPr>
            <w:r w:rsidRPr="00A75AFD">
              <w:rPr>
                <w:rFonts w:ascii="Garamond" w:eastAsia="Times New Roman" w:hAnsi="Garamond" w:cs="Arial"/>
                <w:sz w:val="14"/>
                <w:szCs w:val="16"/>
                <w:lang w:eastAsia="sq-AL"/>
              </w:rPr>
              <w:t>814,228</w:t>
            </w:r>
          </w:p>
        </w:tc>
        <w:tc>
          <w:tcPr>
            <w:tcW w:w="325" w:type="pct"/>
            <w:tcBorders>
              <w:top w:val="nil"/>
              <w:left w:val="nil"/>
              <w:bottom w:val="dotted" w:sz="4" w:space="0" w:color="auto"/>
              <w:right w:val="single" w:sz="4" w:space="0" w:color="auto"/>
            </w:tcBorders>
            <w:shd w:val="clear" w:color="auto" w:fill="auto"/>
            <w:noWrap/>
            <w:vAlign w:val="bottom"/>
            <w:hideMark/>
          </w:tcPr>
          <w:p w14:paraId="57E4441B" w14:textId="77777777" w:rsidR="002A6D04" w:rsidRPr="00A75AFD" w:rsidRDefault="002A6D04" w:rsidP="002A6D04">
            <w:pPr>
              <w:spacing w:after="0" w:line="240" w:lineRule="auto"/>
              <w:jc w:val="right"/>
              <w:rPr>
                <w:rFonts w:ascii="Garamond" w:eastAsia="Times New Roman" w:hAnsi="Garamond" w:cs="Arial"/>
                <w:sz w:val="14"/>
                <w:szCs w:val="16"/>
                <w:lang w:eastAsia="sq-AL"/>
              </w:rPr>
            </w:pPr>
            <w:r w:rsidRPr="00A75AFD">
              <w:rPr>
                <w:rFonts w:ascii="Garamond" w:eastAsia="Times New Roman" w:hAnsi="Garamond" w:cs="Arial"/>
                <w:sz w:val="14"/>
                <w:szCs w:val="16"/>
                <w:lang w:eastAsia="sq-AL"/>
              </w:rPr>
              <w:t>5,954,751</w:t>
            </w:r>
          </w:p>
        </w:tc>
        <w:tc>
          <w:tcPr>
            <w:tcW w:w="351" w:type="pct"/>
            <w:tcBorders>
              <w:top w:val="nil"/>
              <w:left w:val="nil"/>
              <w:bottom w:val="dotted" w:sz="4" w:space="0" w:color="auto"/>
              <w:right w:val="single" w:sz="4" w:space="0" w:color="auto"/>
            </w:tcBorders>
            <w:shd w:val="clear" w:color="auto" w:fill="auto"/>
            <w:noWrap/>
            <w:vAlign w:val="bottom"/>
            <w:hideMark/>
          </w:tcPr>
          <w:p w14:paraId="6B159CB8" w14:textId="77777777" w:rsidR="002A6D04" w:rsidRPr="00A75AFD" w:rsidRDefault="002A6D04" w:rsidP="002A6D04">
            <w:pPr>
              <w:spacing w:after="0" w:line="240" w:lineRule="auto"/>
              <w:jc w:val="right"/>
              <w:rPr>
                <w:rFonts w:ascii="Garamond" w:eastAsia="Times New Roman" w:hAnsi="Garamond" w:cs="Arial"/>
                <w:sz w:val="14"/>
                <w:szCs w:val="16"/>
                <w:lang w:eastAsia="sq-AL"/>
              </w:rPr>
            </w:pPr>
            <w:r w:rsidRPr="00A75AFD">
              <w:rPr>
                <w:rFonts w:ascii="Garamond" w:eastAsia="Times New Roman" w:hAnsi="Garamond" w:cs="Arial"/>
                <w:sz w:val="14"/>
                <w:szCs w:val="16"/>
                <w:lang w:eastAsia="sq-AL"/>
              </w:rPr>
              <w:t>500,000</w:t>
            </w:r>
          </w:p>
        </w:tc>
        <w:tc>
          <w:tcPr>
            <w:tcW w:w="354" w:type="pct"/>
            <w:tcBorders>
              <w:top w:val="nil"/>
              <w:left w:val="nil"/>
              <w:bottom w:val="dotted" w:sz="4" w:space="0" w:color="auto"/>
              <w:right w:val="single" w:sz="4" w:space="0" w:color="auto"/>
            </w:tcBorders>
            <w:shd w:val="clear" w:color="auto" w:fill="auto"/>
            <w:noWrap/>
            <w:vAlign w:val="bottom"/>
            <w:hideMark/>
          </w:tcPr>
          <w:p w14:paraId="372A21AD" w14:textId="77777777" w:rsidR="002A6D04" w:rsidRPr="00A75AFD" w:rsidRDefault="002A6D04" w:rsidP="002A6D04">
            <w:pPr>
              <w:spacing w:after="0" w:line="240" w:lineRule="auto"/>
              <w:jc w:val="right"/>
              <w:rPr>
                <w:rFonts w:ascii="Garamond" w:eastAsia="Times New Roman" w:hAnsi="Garamond" w:cs="Arial"/>
                <w:sz w:val="14"/>
                <w:szCs w:val="16"/>
                <w:lang w:eastAsia="sq-AL"/>
              </w:rPr>
            </w:pPr>
            <w:r w:rsidRPr="00A75AFD">
              <w:rPr>
                <w:rFonts w:ascii="Garamond" w:eastAsia="Times New Roman" w:hAnsi="Garamond" w:cs="Arial"/>
                <w:sz w:val="14"/>
                <w:szCs w:val="16"/>
                <w:lang w:eastAsia="sq-AL"/>
              </w:rPr>
              <w:t>450,280</w:t>
            </w:r>
          </w:p>
        </w:tc>
        <w:tc>
          <w:tcPr>
            <w:tcW w:w="303" w:type="pct"/>
            <w:tcBorders>
              <w:top w:val="nil"/>
              <w:left w:val="nil"/>
              <w:bottom w:val="dotted" w:sz="4" w:space="0" w:color="auto"/>
              <w:right w:val="single" w:sz="4" w:space="0" w:color="auto"/>
            </w:tcBorders>
            <w:shd w:val="clear" w:color="auto" w:fill="auto"/>
            <w:noWrap/>
            <w:vAlign w:val="bottom"/>
            <w:hideMark/>
          </w:tcPr>
          <w:p w14:paraId="665AB3CD" w14:textId="77777777" w:rsidR="002A6D04" w:rsidRPr="00A75AFD" w:rsidRDefault="002A6D04" w:rsidP="002A6D04">
            <w:pPr>
              <w:spacing w:after="0" w:line="240" w:lineRule="auto"/>
              <w:jc w:val="right"/>
              <w:rPr>
                <w:rFonts w:ascii="Garamond" w:eastAsia="Times New Roman" w:hAnsi="Garamond" w:cs="Arial"/>
                <w:sz w:val="14"/>
                <w:szCs w:val="16"/>
                <w:lang w:eastAsia="sq-AL"/>
              </w:rPr>
            </w:pPr>
            <w:r w:rsidRPr="00A75AFD">
              <w:rPr>
                <w:rFonts w:ascii="Garamond" w:eastAsia="Times New Roman" w:hAnsi="Garamond" w:cs="Arial"/>
                <w:sz w:val="14"/>
                <w:szCs w:val="16"/>
                <w:lang w:eastAsia="sq-AL"/>
              </w:rPr>
              <w:t>22,375</w:t>
            </w:r>
          </w:p>
        </w:tc>
        <w:tc>
          <w:tcPr>
            <w:tcW w:w="378" w:type="pct"/>
            <w:tcBorders>
              <w:top w:val="nil"/>
              <w:left w:val="nil"/>
              <w:bottom w:val="dotted" w:sz="4" w:space="0" w:color="auto"/>
              <w:right w:val="single" w:sz="4" w:space="0" w:color="auto"/>
            </w:tcBorders>
            <w:shd w:val="clear" w:color="auto" w:fill="auto"/>
            <w:noWrap/>
            <w:vAlign w:val="bottom"/>
            <w:hideMark/>
          </w:tcPr>
          <w:p w14:paraId="40B0A407" w14:textId="77777777" w:rsidR="002A6D04" w:rsidRPr="00A75AFD" w:rsidRDefault="002A6D04" w:rsidP="002A6D04">
            <w:pPr>
              <w:spacing w:after="0" w:line="240" w:lineRule="auto"/>
              <w:jc w:val="right"/>
              <w:rPr>
                <w:rFonts w:ascii="Garamond" w:eastAsia="Times New Roman" w:hAnsi="Garamond" w:cs="Arial"/>
                <w:sz w:val="14"/>
                <w:szCs w:val="16"/>
                <w:lang w:eastAsia="sq-AL"/>
              </w:rPr>
            </w:pPr>
            <w:r w:rsidRPr="00A75AFD">
              <w:rPr>
                <w:rFonts w:ascii="Garamond" w:eastAsia="Times New Roman" w:hAnsi="Garamond" w:cs="Arial"/>
                <w:sz w:val="14"/>
                <w:szCs w:val="16"/>
                <w:lang w:eastAsia="sq-AL"/>
              </w:rPr>
              <w:t>4,400,372</w:t>
            </w:r>
          </w:p>
        </w:tc>
        <w:tc>
          <w:tcPr>
            <w:tcW w:w="377" w:type="pct"/>
            <w:tcBorders>
              <w:top w:val="nil"/>
              <w:left w:val="nil"/>
              <w:bottom w:val="dotted" w:sz="4" w:space="0" w:color="auto"/>
              <w:right w:val="single" w:sz="4" w:space="0" w:color="auto"/>
            </w:tcBorders>
            <w:shd w:val="clear" w:color="auto" w:fill="auto"/>
            <w:noWrap/>
            <w:vAlign w:val="bottom"/>
            <w:hideMark/>
          </w:tcPr>
          <w:p w14:paraId="5391713D" w14:textId="77777777" w:rsidR="002A6D04" w:rsidRPr="00A75AFD" w:rsidRDefault="002A6D04" w:rsidP="002A6D04">
            <w:pPr>
              <w:spacing w:after="0" w:line="240" w:lineRule="auto"/>
              <w:jc w:val="right"/>
              <w:rPr>
                <w:rFonts w:ascii="Garamond" w:eastAsia="Times New Roman" w:hAnsi="Garamond" w:cs="Arial"/>
                <w:sz w:val="14"/>
                <w:szCs w:val="16"/>
                <w:lang w:eastAsia="sq-AL"/>
              </w:rPr>
            </w:pPr>
            <w:r w:rsidRPr="00A75AFD">
              <w:rPr>
                <w:rFonts w:ascii="Garamond" w:eastAsia="Times New Roman" w:hAnsi="Garamond" w:cs="Arial"/>
                <w:sz w:val="14"/>
                <w:szCs w:val="16"/>
                <w:lang w:eastAsia="sq-AL"/>
              </w:rPr>
              <w:t>560,421</w:t>
            </w:r>
          </w:p>
        </w:tc>
        <w:tc>
          <w:tcPr>
            <w:tcW w:w="397" w:type="pct"/>
            <w:tcBorders>
              <w:top w:val="nil"/>
              <w:left w:val="nil"/>
              <w:bottom w:val="dotted" w:sz="4" w:space="0" w:color="auto"/>
              <w:right w:val="single" w:sz="4" w:space="0" w:color="auto"/>
            </w:tcBorders>
            <w:shd w:val="clear" w:color="auto" w:fill="auto"/>
            <w:noWrap/>
            <w:vAlign w:val="bottom"/>
            <w:hideMark/>
          </w:tcPr>
          <w:p w14:paraId="0DB2230E" w14:textId="77777777" w:rsidR="002A6D04" w:rsidRPr="00A75AFD" w:rsidRDefault="002A6D04" w:rsidP="002A6D04">
            <w:pPr>
              <w:spacing w:after="0" w:line="240" w:lineRule="auto"/>
              <w:jc w:val="right"/>
              <w:rPr>
                <w:rFonts w:ascii="Garamond" w:eastAsia="Times New Roman" w:hAnsi="Garamond" w:cs="Arial"/>
                <w:sz w:val="14"/>
                <w:szCs w:val="16"/>
                <w:lang w:eastAsia="sq-AL"/>
              </w:rPr>
            </w:pPr>
            <w:r w:rsidRPr="00A75AFD">
              <w:rPr>
                <w:rFonts w:ascii="Garamond" w:eastAsia="Times New Roman" w:hAnsi="Garamond" w:cs="Arial"/>
                <w:sz w:val="14"/>
                <w:szCs w:val="16"/>
                <w:lang w:eastAsia="sq-AL"/>
              </w:rPr>
              <w:t>61,183,287</w:t>
            </w:r>
          </w:p>
        </w:tc>
        <w:tc>
          <w:tcPr>
            <w:tcW w:w="353" w:type="pct"/>
            <w:tcBorders>
              <w:top w:val="nil"/>
              <w:left w:val="nil"/>
              <w:bottom w:val="dotted" w:sz="4" w:space="0" w:color="auto"/>
              <w:right w:val="double" w:sz="6" w:space="0" w:color="auto"/>
            </w:tcBorders>
            <w:shd w:val="clear" w:color="000000" w:fill="FFFFFF"/>
            <w:noWrap/>
            <w:vAlign w:val="bottom"/>
            <w:hideMark/>
          </w:tcPr>
          <w:p w14:paraId="05F78729" w14:textId="77777777" w:rsidR="002A6D04" w:rsidRPr="00A75AFD" w:rsidRDefault="002A6D04" w:rsidP="002A6D04">
            <w:pPr>
              <w:spacing w:after="0" w:line="240" w:lineRule="auto"/>
              <w:jc w:val="right"/>
              <w:rPr>
                <w:rFonts w:ascii="Garamond" w:eastAsia="Times New Roman" w:hAnsi="Garamond" w:cs="Arial"/>
                <w:b/>
                <w:bCs/>
                <w:sz w:val="14"/>
                <w:szCs w:val="16"/>
                <w:lang w:eastAsia="sq-AL"/>
              </w:rPr>
            </w:pPr>
            <w:r w:rsidRPr="00A75AFD">
              <w:rPr>
                <w:rFonts w:ascii="Garamond" w:eastAsia="Times New Roman" w:hAnsi="Garamond" w:cs="Arial"/>
                <w:b/>
                <w:bCs/>
                <w:sz w:val="14"/>
                <w:szCs w:val="16"/>
                <w:lang w:eastAsia="sq-AL"/>
              </w:rPr>
              <w:t>78,820,431</w:t>
            </w:r>
          </w:p>
        </w:tc>
      </w:tr>
      <w:tr w:rsidR="00A75AFD" w:rsidRPr="00A75AFD" w14:paraId="659A1514" w14:textId="77777777" w:rsidTr="000C51D3">
        <w:trPr>
          <w:trHeight w:val="56"/>
        </w:trPr>
        <w:tc>
          <w:tcPr>
            <w:tcW w:w="126" w:type="pct"/>
            <w:tcBorders>
              <w:top w:val="nil"/>
              <w:left w:val="double" w:sz="6" w:space="0" w:color="auto"/>
              <w:bottom w:val="dotted" w:sz="4" w:space="0" w:color="auto"/>
              <w:right w:val="nil"/>
            </w:tcBorders>
            <w:shd w:val="clear" w:color="auto" w:fill="auto"/>
            <w:vAlign w:val="bottom"/>
            <w:hideMark/>
          </w:tcPr>
          <w:p w14:paraId="66F003B0" w14:textId="77777777" w:rsidR="002A6D04" w:rsidRPr="00A75AFD" w:rsidRDefault="002A6D04" w:rsidP="002A6D04">
            <w:pPr>
              <w:spacing w:after="0" w:line="240" w:lineRule="auto"/>
              <w:jc w:val="center"/>
              <w:rPr>
                <w:rFonts w:ascii="Garamond" w:eastAsia="Times New Roman" w:hAnsi="Garamond" w:cs="Arial"/>
                <w:sz w:val="14"/>
                <w:szCs w:val="16"/>
                <w:lang w:eastAsia="sq-AL"/>
              </w:rPr>
            </w:pPr>
            <w:r w:rsidRPr="00A75AFD">
              <w:rPr>
                <w:rFonts w:ascii="Garamond" w:eastAsia="Times New Roman" w:hAnsi="Garamond" w:cs="Arial"/>
                <w:sz w:val="14"/>
                <w:szCs w:val="16"/>
                <w:lang w:eastAsia="sq-AL"/>
              </w:rPr>
              <w:t>05</w:t>
            </w:r>
          </w:p>
        </w:tc>
        <w:tc>
          <w:tcPr>
            <w:tcW w:w="1357" w:type="pct"/>
            <w:tcBorders>
              <w:top w:val="nil"/>
              <w:left w:val="single" w:sz="4" w:space="0" w:color="auto"/>
              <w:bottom w:val="dotted" w:sz="4" w:space="0" w:color="auto"/>
              <w:right w:val="single" w:sz="4" w:space="0" w:color="auto"/>
            </w:tcBorders>
            <w:shd w:val="clear" w:color="auto" w:fill="auto"/>
            <w:vAlign w:val="bottom"/>
            <w:hideMark/>
          </w:tcPr>
          <w:p w14:paraId="20CA5726" w14:textId="5190F16C" w:rsidR="002A6D04" w:rsidRPr="00A75AFD" w:rsidRDefault="002A6D04" w:rsidP="002A6D04">
            <w:pPr>
              <w:spacing w:after="0" w:line="240" w:lineRule="auto"/>
              <w:rPr>
                <w:rFonts w:ascii="Garamond" w:eastAsia="Times New Roman" w:hAnsi="Garamond" w:cs="Arial"/>
                <w:sz w:val="14"/>
                <w:szCs w:val="16"/>
                <w:lang w:eastAsia="sq-AL"/>
              </w:rPr>
            </w:pPr>
            <w:r w:rsidRPr="00A75AFD">
              <w:rPr>
                <w:rFonts w:ascii="Garamond" w:eastAsia="Times New Roman" w:hAnsi="Garamond" w:cs="Arial"/>
                <w:sz w:val="14"/>
                <w:szCs w:val="16"/>
                <w:lang w:eastAsia="sq-AL"/>
              </w:rPr>
              <w:t xml:space="preserve">Mbrojtja e </w:t>
            </w:r>
            <w:r w:rsidR="00ED7CF7" w:rsidRPr="00A75AFD">
              <w:rPr>
                <w:rFonts w:ascii="Garamond" w:eastAsia="Times New Roman" w:hAnsi="Garamond" w:cs="Arial"/>
                <w:sz w:val="14"/>
                <w:szCs w:val="16"/>
                <w:lang w:eastAsia="sq-AL"/>
              </w:rPr>
              <w:t>mjedisit</w:t>
            </w:r>
          </w:p>
        </w:tc>
        <w:tc>
          <w:tcPr>
            <w:tcW w:w="354" w:type="pct"/>
            <w:tcBorders>
              <w:top w:val="nil"/>
              <w:left w:val="nil"/>
              <w:bottom w:val="dotted" w:sz="4" w:space="0" w:color="auto"/>
              <w:right w:val="single" w:sz="4" w:space="0" w:color="auto"/>
            </w:tcBorders>
            <w:shd w:val="clear" w:color="auto" w:fill="auto"/>
            <w:noWrap/>
            <w:vAlign w:val="bottom"/>
            <w:hideMark/>
          </w:tcPr>
          <w:p w14:paraId="0D7E08FA" w14:textId="77777777" w:rsidR="002A6D04" w:rsidRPr="00A75AFD" w:rsidRDefault="002A6D04" w:rsidP="002A6D04">
            <w:pPr>
              <w:spacing w:after="0" w:line="240" w:lineRule="auto"/>
              <w:jc w:val="right"/>
              <w:rPr>
                <w:rFonts w:ascii="Garamond" w:eastAsia="Times New Roman" w:hAnsi="Garamond" w:cs="Arial"/>
                <w:sz w:val="14"/>
                <w:szCs w:val="16"/>
                <w:lang w:eastAsia="sq-AL"/>
              </w:rPr>
            </w:pPr>
            <w:r w:rsidRPr="00A75AFD">
              <w:rPr>
                <w:rFonts w:ascii="Garamond" w:eastAsia="Times New Roman" w:hAnsi="Garamond" w:cs="Arial"/>
                <w:sz w:val="14"/>
                <w:szCs w:val="16"/>
                <w:lang w:eastAsia="sq-AL"/>
              </w:rPr>
              <w:t>408,377</w:t>
            </w:r>
          </w:p>
        </w:tc>
        <w:tc>
          <w:tcPr>
            <w:tcW w:w="325" w:type="pct"/>
            <w:tcBorders>
              <w:top w:val="nil"/>
              <w:left w:val="nil"/>
              <w:bottom w:val="dotted" w:sz="4" w:space="0" w:color="auto"/>
              <w:right w:val="single" w:sz="4" w:space="0" w:color="auto"/>
            </w:tcBorders>
            <w:shd w:val="clear" w:color="auto" w:fill="auto"/>
            <w:noWrap/>
            <w:vAlign w:val="bottom"/>
            <w:hideMark/>
          </w:tcPr>
          <w:p w14:paraId="372B0CD4" w14:textId="77777777" w:rsidR="002A6D04" w:rsidRPr="00A75AFD" w:rsidRDefault="002A6D04" w:rsidP="002A6D04">
            <w:pPr>
              <w:spacing w:after="0" w:line="240" w:lineRule="auto"/>
              <w:jc w:val="right"/>
              <w:rPr>
                <w:rFonts w:ascii="Garamond" w:eastAsia="Times New Roman" w:hAnsi="Garamond" w:cs="Arial"/>
                <w:sz w:val="14"/>
                <w:szCs w:val="16"/>
                <w:lang w:eastAsia="sq-AL"/>
              </w:rPr>
            </w:pPr>
            <w:r w:rsidRPr="00A75AFD">
              <w:rPr>
                <w:rFonts w:ascii="Garamond" w:eastAsia="Times New Roman" w:hAnsi="Garamond" w:cs="Arial"/>
                <w:sz w:val="14"/>
                <w:szCs w:val="16"/>
                <w:lang w:eastAsia="sq-AL"/>
              </w:rPr>
              <w:t>67,256</w:t>
            </w:r>
          </w:p>
        </w:tc>
        <w:tc>
          <w:tcPr>
            <w:tcW w:w="325" w:type="pct"/>
            <w:tcBorders>
              <w:top w:val="nil"/>
              <w:left w:val="nil"/>
              <w:bottom w:val="dotted" w:sz="4" w:space="0" w:color="auto"/>
              <w:right w:val="single" w:sz="4" w:space="0" w:color="auto"/>
            </w:tcBorders>
            <w:shd w:val="clear" w:color="auto" w:fill="auto"/>
            <w:noWrap/>
            <w:vAlign w:val="bottom"/>
            <w:hideMark/>
          </w:tcPr>
          <w:p w14:paraId="0997E8BA" w14:textId="77777777" w:rsidR="002A6D04" w:rsidRPr="00A75AFD" w:rsidRDefault="002A6D04" w:rsidP="002A6D04">
            <w:pPr>
              <w:spacing w:after="0" w:line="240" w:lineRule="auto"/>
              <w:jc w:val="right"/>
              <w:rPr>
                <w:rFonts w:ascii="Garamond" w:eastAsia="Times New Roman" w:hAnsi="Garamond" w:cs="Arial"/>
                <w:sz w:val="14"/>
                <w:szCs w:val="16"/>
                <w:lang w:eastAsia="sq-AL"/>
              </w:rPr>
            </w:pPr>
            <w:r w:rsidRPr="00A75AFD">
              <w:rPr>
                <w:rFonts w:ascii="Garamond" w:eastAsia="Times New Roman" w:hAnsi="Garamond" w:cs="Arial"/>
                <w:sz w:val="14"/>
                <w:szCs w:val="16"/>
                <w:lang w:eastAsia="sq-AL"/>
              </w:rPr>
              <w:t>164,000</w:t>
            </w:r>
          </w:p>
        </w:tc>
        <w:tc>
          <w:tcPr>
            <w:tcW w:w="351" w:type="pct"/>
            <w:tcBorders>
              <w:top w:val="nil"/>
              <w:left w:val="nil"/>
              <w:bottom w:val="dotted" w:sz="4" w:space="0" w:color="auto"/>
              <w:right w:val="single" w:sz="4" w:space="0" w:color="auto"/>
            </w:tcBorders>
            <w:shd w:val="clear" w:color="auto" w:fill="auto"/>
            <w:noWrap/>
            <w:vAlign w:val="bottom"/>
            <w:hideMark/>
          </w:tcPr>
          <w:p w14:paraId="23C7D488" w14:textId="77777777" w:rsidR="002A6D04" w:rsidRPr="00A75AFD" w:rsidRDefault="002A6D04" w:rsidP="002A6D04">
            <w:pPr>
              <w:spacing w:after="0" w:line="240" w:lineRule="auto"/>
              <w:jc w:val="right"/>
              <w:rPr>
                <w:rFonts w:ascii="Garamond" w:eastAsia="Times New Roman" w:hAnsi="Garamond" w:cs="Arial"/>
                <w:sz w:val="14"/>
                <w:szCs w:val="16"/>
                <w:lang w:eastAsia="sq-AL"/>
              </w:rPr>
            </w:pPr>
            <w:r w:rsidRPr="00A75AFD">
              <w:rPr>
                <w:rFonts w:ascii="Garamond" w:eastAsia="Times New Roman" w:hAnsi="Garamond" w:cs="Arial"/>
                <w:sz w:val="14"/>
                <w:szCs w:val="16"/>
                <w:lang w:eastAsia="sq-AL"/>
              </w:rPr>
              <w:t>0</w:t>
            </w:r>
          </w:p>
        </w:tc>
        <w:tc>
          <w:tcPr>
            <w:tcW w:w="354" w:type="pct"/>
            <w:tcBorders>
              <w:top w:val="nil"/>
              <w:left w:val="nil"/>
              <w:bottom w:val="dotted" w:sz="4" w:space="0" w:color="auto"/>
              <w:right w:val="single" w:sz="4" w:space="0" w:color="auto"/>
            </w:tcBorders>
            <w:shd w:val="clear" w:color="auto" w:fill="auto"/>
            <w:noWrap/>
            <w:vAlign w:val="bottom"/>
            <w:hideMark/>
          </w:tcPr>
          <w:p w14:paraId="44311848" w14:textId="77777777" w:rsidR="002A6D04" w:rsidRPr="00A75AFD" w:rsidRDefault="002A6D04" w:rsidP="002A6D04">
            <w:pPr>
              <w:spacing w:after="0" w:line="240" w:lineRule="auto"/>
              <w:jc w:val="right"/>
              <w:rPr>
                <w:rFonts w:ascii="Garamond" w:eastAsia="Times New Roman" w:hAnsi="Garamond" w:cs="Arial"/>
                <w:sz w:val="14"/>
                <w:szCs w:val="16"/>
                <w:lang w:eastAsia="sq-AL"/>
              </w:rPr>
            </w:pPr>
            <w:r w:rsidRPr="00A75AFD">
              <w:rPr>
                <w:rFonts w:ascii="Garamond" w:eastAsia="Times New Roman" w:hAnsi="Garamond" w:cs="Arial"/>
                <w:sz w:val="14"/>
                <w:szCs w:val="16"/>
                <w:lang w:eastAsia="sq-AL"/>
              </w:rPr>
              <w:t>5,000</w:t>
            </w:r>
          </w:p>
        </w:tc>
        <w:tc>
          <w:tcPr>
            <w:tcW w:w="303" w:type="pct"/>
            <w:tcBorders>
              <w:top w:val="nil"/>
              <w:left w:val="nil"/>
              <w:bottom w:val="dotted" w:sz="4" w:space="0" w:color="auto"/>
              <w:right w:val="single" w:sz="4" w:space="0" w:color="auto"/>
            </w:tcBorders>
            <w:shd w:val="clear" w:color="auto" w:fill="auto"/>
            <w:noWrap/>
            <w:vAlign w:val="bottom"/>
            <w:hideMark/>
          </w:tcPr>
          <w:p w14:paraId="2A7D68CF" w14:textId="77777777" w:rsidR="002A6D04" w:rsidRPr="00A75AFD" w:rsidRDefault="002A6D04" w:rsidP="002A6D04">
            <w:pPr>
              <w:spacing w:after="0" w:line="240" w:lineRule="auto"/>
              <w:jc w:val="right"/>
              <w:rPr>
                <w:rFonts w:ascii="Garamond" w:eastAsia="Times New Roman" w:hAnsi="Garamond" w:cs="Arial"/>
                <w:sz w:val="14"/>
                <w:szCs w:val="16"/>
                <w:lang w:eastAsia="sq-AL"/>
              </w:rPr>
            </w:pPr>
            <w:r w:rsidRPr="00A75AFD">
              <w:rPr>
                <w:rFonts w:ascii="Garamond" w:eastAsia="Times New Roman" w:hAnsi="Garamond" w:cs="Arial"/>
                <w:sz w:val="14"/>
                <w:szCs w:val="16"/>
                <w:lang w:eastAsia="sq-AL"/>
              </w:rPr>
              <w:t>0</w:t>
            </w:r>
          </w:p>
        </w:tc>
        <w:tc>
          <w:tcPr>
            <w:tcW w:w="378" w:type="pct"/>
            <w:tcBorders>
              <w:top w:val="nil"/>
              <w:left w:val="nil"/>
              <w:bottom w:val="dotted" w:sz="4" w:space="0" w:color="auto"/>
              <w:right w:val="single" w:sz="4" w:space="0" w:color="auto"/>
            </w:tcBorders>
            <w:shd w:val="clear" w:color="auto" w:fill="auto"/>
            <w:noWrap/>
            <w:vAlign w:val="bottom"/>
            <w:hideMark/>
          </w:tcPr>
          <w:p w14:paraId="282AA132" w14:textId="77777777" w:rsidR="002A6D04" w:rsidRPr="00A75AFD" w:rsidRDefault="002A6D04" w:rsidP="002A6D04">
            <w:pPr>
              <w:spacing w:after="0" w:line="240" w:lineRule="auto"/>
              <w:jc w:val="right"/>
              <w:rPr>
                <w:rFonts w:ascii="Garamond" w:eastAsia="Times New Roman" w:hAnsi="Garamond" w:cs="Arial"/>
                <w:sz w:val="14"/>
                <w:szCs w:val="16"/>
                <w:lang w:eastAsia="sq-AL"/>
              </w:rPr>
            </w:pPr>
            <w:r w:rsidRPr="00A75AFD">
              <w:rPr>
                <w:rFonts w:ascii="Garamond" w:eastAsia="Times New Roman" w:hAnsi="Garamond" w:cs="Arial"/>
                <w:sz w:val="14"/>
                <w:szCs w:val="16"/>
                <w:lang w:eastAsia="sq-AL"/>
              </w:rPr>
              <w:t>120</w:t>
            </w:r>
          </w:p>
        </w:tc>
        <w:tc>
          <w:tcPr>
            <w:tcW w:w="377" w:type="pct"/>
            <w:tcBorders>
              <w:top w:val="nil"/>
              <w:left w:val="nil"/>
              <w:bottom w:val="dotted" w:sz="4" w:space="0" w:color="auto"/>
              <w:right w:val="single" w:sz="4" w:space="0" w:color="auto"/>
            </w:tcBorders>
            <w:shd w:val="clear" w:color="auto" w:fill="auto"/>
            <w:noWrap/>
            <w:vAlign w:val="bottom"/>
            <w:hideMark/>
          </w:tcPr>
          <w:p w14:paraId="0676C665" w14:textId="77777777" w:rsidR="002A6D04" w:rsidRPr="00A75AFD" w:rsidRDefault="002A6D04" w:rsidP="002A6D04">
            <w:pPr>
              <w:spacing w:after="0" w:line="240" w:lineRule="auto"/>
              <w:jc w:val="right"/>
              <w:rPr>
                <w:rFonts w:ascii="Garamond" w:eastAsia="Times New Roman" w:hAnsi="Garamond" w:cs="Arial"/>
                <w:sz w:val="14"/>
                <w:szCs w:val="16"/>
                <w:lang w:eastAsia="sq-AL"/>
              </w:rPr>
            </w:pPr>
            <w:r w:rsidRPr="00A75AFD">
              <w:rPr>
                <w:rFonts w:ascii="Garamond" w:eastAsia="Times New Roman" w:hAnsi="Garamond" w:cs="Arial"/>
                <w:sz w:val="14"/>
                <w:szCs w:val="16"/>
                <w:lang w:eastAsia="sq-AL"/>
              </w:rPr>
              <w:t>0</w:t>
            </w:r>
          </w:p>
        </w:tc>
        <w:tc>
          <w:tcPr>
            <w:tcW w:w="397" w:type="pct"/>
            <w:tcBorders>
              <w:top w:val="nil"/>
              <w:left w:val="nil"/>
              <w:bottom w:val="dotted" w:sz="4" w:space="0" w:color="auto"/>
              <w:right w:val="single" w:sz="4" w:space="0" w:color="auto"/>
            </w:tcBorders>
            <w:shd w:val="clear" w:color="auto" w:fill="auto"/>
            <w:noWrap/>
            <w:vAlign w:val="bottom"/>
            <w:hideMark/>
          </w:tcPr>
          <w:p w14:paraId="15A5D242" w14:textId="77777777" w:rsidR="002A6D04" w:rsidRPr="00A75AFD" w:rsidRDefault="002A6D04" w:rsidP="002A6D04">
            <w:pPr>
              <w:spacing w:after="0" w:line="240" w:lineRule="auto"/>
              <w:jc w:val="right"/>
              <w:rPr>
                <w:rFonts w:ascii="Garamond" w:eastAsia="Times New Roman" w:hAnsi="Garamond" w:cs="Arial"/>
                <w:sz w:val="14"/>
                <w:szCs w:val="16"/>
                <w:lang w:eastAsia="sq-AL"/>
              </w:rPr>
            </w:pPr>
            <w:r w:rsidRPr="00A75AFD">
              <w:rPr>
                <w:rFonts w:ascii="Garamond" w:eastAsia="Times New Roman" w:hAnsi="Garamond" w:cs="Arial"/>
                <w:sz w:val="14"/>
                <w:szCs w:val="16"/>
                <w:lang w:eastAsia="sq-AL"/>
              </w:rPr>
              <w:t>593,000</w:t>
            </w:r>
          </w:p>
        </w:tc>
        <w:tc>
          <w:tcPr>
            <w:tcW w:w="353" w:type="pct"/>
            <w:tcBorders>
              <w:top w:val="nil"/>
              <w:left w:val="nil"/>
              <w:bottom w:val="dotted" w:sz="4" w:space="0" w:color="auto"/>
              <w:right w:val="double" w:sz="6" w:space="0" w:color="auto"/>
            </w:tcBorders>
            <w:shd w:val="clear" w:color="000000" w:fill="FFFFFF"/>
            <w:noWrap/>
            <w:vAlign w:val="bottom"/>
            <w:hideMark/>
          </w:tcPr>
          <w:p w14:paraId="157FDEFC" w14:textId="77777777" w:rsidR="002A6D04" w:rsidRPr="00A75AFD" w:rsidRDefault="002A6D04" w:rsidP="002A6D04">
            <w:pPr>
              <w:spacing w:after="0" w:line="240" w:lineRule="auto"/>
              <w:jc w:val="right"/>
              <w:rPr>
                <w:rFonts w:ascii="Garamond" w:eastAsia="Times New Roman" w:hAnsi="Garamond" w:cs="Arial"/>
                <w:b/>
                <w:bCs/>
                <w:sz w:val="14"/>
                <w:szCs w:val="16"/>
                <w:lang w:eastAsia="sq-AL"/>
              </w:rPr>
            </w:pPr>
            <w:r w:rsidRPr="00A75AFD">
              <w:rPr>
                <w:rFonts w:ascii="Garamond" w:eastAsia="Times New Roman" w:hAnsi="Garamond" w:cs="Arial"/>
                <w:b/>
                <w:bCs/>
                <w:sz w:val="14"/>
                <w:szCs w:val="16"/>
                <w:lang w:eastAsia="sq-AL"/>
              </w:rPr>
              <w:t>1,237,753</w:t>
            </w:r>
          </w:p>
        </w:tc>
      </w:tr>
      <w:tr w:rsidR="00A75AFD" w:rsidRPr="00A75AFD" w14:paraId="4EF0D569" w14:textId="77777777" w:rsidTr="000C51D3">
        <w:trPr>
          <w:trHeight w:val="56"/>
        </w:trPr>
        <w:tc>
          <w:tcPr>
            <w:tcW w:w="126" w:type="pct"/>
            <w:tcBorders>
              <w:top w:val="nil"/>
              <w:left w:val="double" w:sz="6" w:space="0" w:color="auto"/>
              <w:bottom w:val="dotted" w:sz="4" w:space="0" w:color="auto"/>
              <w:right w:val="nil"/>
            </w:tcBorders>
            <w:shd w:val="clear" w:color="auto" w:fill="auto"/>
            <w:vAlign w:val="bottom"/>
            <w:hideMark/>
          </w:tcPr>
          <w:p w14:paraId="63278E8F" w14:textId="77777777" w:rsidR="002A6D04" w:rsidRPr="00A75AFD" w:rsidRDefault="002A6D04" w:rsidP="002A6D04">
            <w:pPr>
              <w:spacing w:after="0" w:line="240" w:lineRule="auto"/>
              <w:jc w:val="center"/>
              <w:rPr>
                <w:rFonts w:ascii="Garamond" w:eastAsia="Times New Roman" w:hAnsi="Garamond" w:cs="Arial"/>
                <w:sz w:val="14"/>
                <w:szCs w:val="16"/>
                <w:lang w:eastAsia="sq-AL"/>
              </w:rPr>
            </w:pPr>
            <w:r w:rsidRPr="00A75AFD">
              <w:rPr>
                <w:rFonts w:ascii="Garamond" w:eastAsia="Times New Roman" w:hAnsi="Garamond" w:cs="Arial"/>
                <w:sz w:val="14"/>
                <w:szCs w:val="16"/>
                <w:lang w:eastAsia="sq-AL"/>
              </w:rPr>
              <w:t>06</w:t>
            </w:r>
          </w:p>
        </w:tc>
        <w:tc>
          <w:tcPr>
            <w:tcW w:w="1357" w:type="pct"/>
            <w:tcBorders>
              <w:top w:val="nil"/>
              <w:left w:val="single" w:sz="4" w:space="0" w:color="auto"/>
              <w:bottom w:val="dotted" w:sz="4" w:space="0" w:color="auto"/>
              <w:right w:val="single" w:sz="4" w:space="0" w:color="auto"/>
            </w:tcBorders>
            <w:shd w:val="clear" w:color="auto" w:fill="auto"/>
            <w:vAlign w:val="bottom"/>
            <w:hideMark/>
          </w:tcPr>
          <w:p w14:paraId="7F94EC2C" w14:textId="4848C786" w:rsidR="002A6D04" w:rsidRPr="00A75AFD" w:rsidRDefault="002A6D04" w:rsidP="002A6D04">
            <w:pPr>
              <w:spacing w:after="0" w:line="240" w:lineRule="auto"/>
              <w:rPr>
                <w:rFonts w:ascii="Garamond" w:eastAsia="Times New Roman" w:hAnsi="Garamond" w:cs="Arial"/>
                <w:sz w:val="14"/>
                <w:szCs w:val="16"/>
                <w:lang w:eastAsia="sq-AL"/>
              </w:rPr>
            </w:pPr>
            <w:r w:rsidRPr="00A75AFD">
              <w:rPr>
                <w:rFonts w:ascii="Garamond" w:eastAsia="Times New Roman" w:hAnsi="Garamond" w:cs="Arial"/>
                <w:sz w:val="14"/>
                <w:szCs w:val="16"/>
                <w:lang w:eastAsia="sq-AL"/>
              </w:rPr>
              <w:t xml:space="preserve">Strehimi </w:t>
            </w:r>
            <w:r w:rsidR="00ED7CF7" w:rsidRPr="00A75AFD">
              <w:rPr>
                <w:rFonts w:ascii="Garamond" w:eastAsia="Times New Roman" w:hAnsi="Garamond" w:cs="Arial"/>
                <w:sz w:val="14"/>
                <w:szCs w:val="16"/>
                <w:lang w:eastAsia="sq-AL"/>
              </w:rPr>
              <w:t xml:space="preserve">dhe </w:t>
            </w:r>
            <w:proofErr w:type="spellStart"/>
            <w:r w:rsidR="00ED7CF7" w:rsidRPr="00A75AFD">
              <w:rPr>
                <w:rFonts w:ascii="Garamond" w:eastAsia="Times New Roman" w:hAnsi="Garamond" w:cs="Arial"/>
                <w:sz w:val="14"/>
                <w:szCs w:val="16"/>
                <w:lang w:eastAsia="sq-AL"/>
              </w:rPr>
              <w:t>komoditetet</w:t>
            </w:r>
            <w:proofErr w:type="spellEnd"/>
            <w:r w:rsidR="00ED7CF7" w:rsidRPr="00A75AFD">
              <w:rPr>
                <w:rFonts w:ascii="Garamond" w:eastAsia="Times New Roman" w:hAnsi="Garamond" w:cs="Arial"/>
                <w:sz w:val="14"/>
                <w:szCs w:val="16"/>
                <w:lang w:eastAsia="sq-AL"/>
              </w:rPr>
              <w:t xml:space="preserve"> e komunitetit</w:t>
            </w:r>
          </w:p>
        </w:tc>
        <w:tc>
          <w:tcPr>
            <w:tcW w:w="354" w:type="pct"/>
            <w:tcBorders>
              <w:top w:val="nil"/>
              <w:left w:val="nil"/>
              <w:bottom w:val="dotted" w:sz="4" w:space="0" w:color="auto"/>
              <w:right w:val="single" w:sz="4" w:space="0" w:color="auto"/>
            </w:tcBorders>
            <w:shd w:val="clear" w:color="auto" w:fill="auto"/>
            <w:noWrap/>
            <w:vAlign w:val="bottom"/>
            <w:hideMark/>
          </w:tcPr>
          <w:p w14:paraId="0F35473A" w14:textId="77777777" w:rsidR="002A6D04" w:rsidRPr="00A75AFD" w:rsidRDefault="002A6D04" w:rsidP="002A6D04">
            <w:pPr>
              <w:spacing w:after="0" w:line="240" w:lineRule="auto"/>
              <w:jc w:val="right"/>
              <w:rPr>
                <w:rFonts w:ascii="Garamond" w:eastAsia="Times New Roman" w:hAnsi="Garamond" w:cs="Arial"/>
                <w:sz w:val="14"/>
                <w:szCs w:val="16"/>
                <w:lang w:eastAsia="sq-AL"/>
              </w:rPr>
            </w:pPr>
            <w:r w:rsidRPr="00A75AFD">
              <w:rPr>
                <w:rFonts w:ascii="Garamond" w:eastAsia="Times New Roman" w:hAnsi="Garamond" w:cs="Arial"/>
                <w:sz w:val="14"/>
                <w:szCs w:val="16"/>
                <w:lang w:eastAsia="sq-AL"/>
              </w:rPr>
              <w:t>267,100</w:t>
            </w:r>
          </w:p>
        </w:tc>
        <w:tc>
          <w:tcPr>
            <w:tcW w:w="325" w:type="pct"/>
            <w:tcBorders>
              <w:top w:val="nil"/>
              <w:left w:val="nil"/>
              <w:bottom w:val="dotted" w:sz="4" w:space="0" w:color="auto"/>
              <w:right w:val="single" w:sz="4" w:space="0" w:color="auto"/>
            </w:tcBorders>
            <w:shd w:val="clear" w:color="auto" w:fill="auto"/>
            <w:noWrap/>
            <w:vAlign w:val="bottom"/>
            <w:hideMark/>
          </w:tcPr>
          <w:p w14:paraId="09FA3DA3" w14:textId="77777777" w:rsidR="002A6D04" w:rsidRPr="00A75AFD" w:rsidRDefault="002A6D04" w:rsidP="002A6D04">
            <w:pPr>
              <w:spacing w:after="0" w:line="240" w:lineRule="auto"/>
              <w:jc w:val="right"/>
              <w:rPr>
                <w:rFonts w:ascii="Garamond" w:eastAsia="Times New Roman" w:hAnsi="Garamond" w:cs="Arial"/>
                <w:sz w:val="14"/>
                <w:szCs w:val="16"/>
                <w:lang w:eastAsia="sq-AL"/>
              </w:rPr>
            </w:pPr>
            <w:r w:rsidRPr="00A75AFD">
              <w:rPr>
                <w:rFonts w:ascii="Garamond" w:eastAsia="Times New Roman" w:hAnsi="Garamond" w:cs="Arial"/>
                <w:sz w:val="14"/>
                <w:szCs w:val="16"/>
                <w:lang w:eastAsia="sq-AL"/>
              </w:rPr>
              <w:t>48,284</w:t>
            </w:r>
          </w:p>
        </w:tc>
        <w:tc>
          <w:tcPr>
            <w:tcW w:w="325" w:type="pct"/>
            <w:tcBorders>
              <w:top w:val="nil"/>
              <w:left w:val="nil"/>
              <w:bottom w:val="dotted" w:sz="4" w:space="0" w:color="auto"/>
              <w:right w:val="single" w:sz="4" w:space="0" w:color="auto"/>
            </w:tcBorders>
            <w:shd w:val="clear" w:color="auto" w:fill="auto"/>
            <w:noWrap/>
            <w:vAlign w:val="bottom"/>
            <w:hideMark/>
          </w:tcPr>
          <w:p w14:paraId="601B4737" w14:textId="77777777" w:rsidR="002A6D04" w:rsidRPr="00A75AFD" w:rsidRDefault="002A6D04" w:rsidP="002A6D04">
            <w:pPr>
              <w:spacing w:after="0" w:line="240" w:lineRule="auto"/>
              <w:jc w:val="right"/>
              <w:rPr>
                <w:rFonts w:ascii="Garamond" w:eastAsia="Times New Roman" w:hAnsi="Garamond" w:cs="Arial"/>
                <w:sz w:val="14"/>
                <w:szCs w:val="16"/>
                <w:lang w:eastAsia="sq-AL"/>
              </w:rPr>
            </w:pPr>
            <w:r w:rsidRPr="00A75AFD">
              <w:rPr>
                <w:rFonts w:ascii="Garamond" w:eastAsia="Times New Roman" w:hAnsi="Garamond" w:cs="Arial"/>
                <w:sz w:val="14"/>
                <w:szCs w:val="16"/>
                <w:lang w:eastAsia="sq-AL"/>
              </w:rPr>
              <w:t>109,124</w:t>
            </w:r>
          </w:p>
        </w:tc>
        <w:tc>
          <w:tcPr>
            <w:tcW w:w="351" w:type="pct"/>
            <w:tcBorders>
              <w:top w:val="nil"/>
              <w:left w:val="nil"/>
              <w:bottom w:val="dotted" w:sz="4" w:space="0" w:color="auto"/>
              <w:right w:val="single" w:sz="4" w:space="0" w:color="auto"/>
            </w:tcBorders>
            <w:shd w:val="clear" w:color="auto" w:fill="auto"/>
            <w:noWrap/>
            <w:vAlign w:val="bottom"/>
            <w:hideMark/>
          </w:tcPr>
          <w:p w14:paraId="1188013E" w14:textId="77777777" w:rsidR="002A6D04" w:rsidRPr="00A75AFD" w:rsidRDefault="002A6D04" w:rsidP="002A6D04">
            <w:pPr>
              <w:spacing w:after="0" w:line="240" w:lineRule="auto"/>
              <w:jc w:val="right"/>
              <w:rPr>
                <w:rFonts w:ascii="Garamond" w:eastAsia="Times New Roman" w:hAnsi="Garamond" w:cs="Arial"/>
                <w:sz w:val="14"/>
                <w:szCs w:val="16"/>
                <w:lang w:eastAsia="sq-AL"/>
              </w:rPr>
            </w:pPr>
            <w:r w:rsidRPr="00A75AFD">
              <w:rPr>
                <w:rFonts w:ascii="Garamond" w:eastAsia="Times New Roman" w:hAnsi="Garamond" w:cs="Arial"/>
                <w:sz w:val="14"/>
                <w:szCs w:val="16"/>
                <w:lang w:eastAsia="sq-AL"/>
              </w:rPr>
              <w:t>350,000</w:t>
            </w:r>
          </w:p>
        </w:tc>
        <w:tc>
          <w:tcPr>
            <w:tcW w:w="354" w:type="pct"/>
            <w:tcBorders>
              <w:top w:val="nil"/>
              <w:left w:val="nil"/>
              <w:bottom w:val="dotted" w:sz="4" w:space="0" w:color="auto"/>
              <w:right w:val="single" w:sz="4" w:space="0" w:color="auto"/>
            </w:tcBorders>
            <w:shd w:val="clear" w:color="auto" w:fill="auto"/>
            <w:noWrap/>
            <w:vAlign w:val="bottom"/>
            <w:hideMark/>
          </w:tcPr>
          <w:p w14:paraId="29A46F75" w14:textId="77777777" w:rsidR="002A6D04" w:rsidRPr="00A75AFD" w:rsidRDefault="002A6D04" w:rsidP="002A6D04">
            <w:pPr>
              <w:spacing w:after="0" w:line="240" w:lineRule="auto"/>
              <w:jc w:val="right"/>
              <w:rPr>
                <w:rFonts w:ascii="Garamond" w:eastAsia="Times New Roman" w:hAnsi="Garamond" w:cs="Arial"/>
                <w:sz w:val="14"/>
                <w:szCs w:val="16"/>
                <w:lang w:eastAsia="sq-AL"/>
              </w:rPr>
            </w:pPr>
            <w:r w:rsidRPr="00A75AFD">
              <w:rPr>
                <w:rFonts w:ascii="Garamond" w:eastAsia="Times New Roman" w:hAnsi="Garamond" w:cs="Arial"/>
                <w:sz w:val="14"/>
                <w:szCs w:val="16"/>
                <w:lang w:eastAsia="sq-AL"/>
              </w:rPr>
              <w:t>0</w:t>
            </w:r>
          </w:p>
        </w:tc>
        <w:tc>
          <w:tcPr>
            <w:tcW w:w="303" w:type="pct"/>
            <w:tcBorders>
              <w:top w:val="nil"/>
              <w:left w:val="nil"/>
              <w:bottom w:val="dotted" w:sz="4" w:space="0" w:color="auto"/>
              <w:right w:val="single" w:sz="4" w:space="0" w:color="auto"/>
            </w:tcBorders>
            <w:shd w:val="clear" w:color="auto" w:fill="auto"/>
            <w:noWrap/>
            <w:vAlign w:val="bottom"/>
            <w:hideMark/>
          </w:tcPr>
          <w:p w14:paraId="24549D5E" w14:textId="77777777" w:rsidR="002A6D04" w:rsidRPr="00A75AFD" w:rsidRDefault="002A6D04" w:rsidP="002A6D04">
            <w:pPr>
              <w:spacing w:after="0" w:line="240" w:lineRule="auto"/>
              <w:jc w:val="right"/>
              <w:rPr>
                <w:rFonts w:ascii="Garamond" w:eastAsia="Times New Roman" w:hAnsi="Garamond" w:cs="Arial"/>
                <w:sz w:val="14"/>
                <w:szCs w:val="16"/>
                <w:lang w:eastAsia="sq-AL"/>
              </w:rPr>
            </w:pPr>
            <w:r w:rsidRPr="00A75AFD">
              <w:rPr>
                <w:rFonts w:ascii="Garamond" w:eastAsia="Times New Roman" w:hAnsi="Garamond" w:cs="Arial"/>
                <w:sz w:val="14"/>
                <w:szCs w:val="16"/>
                <w:lang w:eastAsia="sq-AL"/>
              </w:rPr>
              <w:t>0</w:t>
            </w:r>
          </w:p>
        </w:tc>
        <w:tc>
          <w:tcPr>
            <w:tcW w:w="378" w:type="pct"/>
            <w:tcBorders>
              <w:top w:val="nil"/>
              <w:left w:val="nil"/>
              <w:bottom w:val="dotted" w:sz="4" w:space="0" w:color="auto"/>
              <w:right w:val="single" w:sz="4" w:space="0" w:color="auto"/>
            </w:tcBorders>
            <w:shd w:val="clear" w:color="auto" w:fill="auto"/>
            <w:noWrap/>
            <w:vAlign w:val="bottom"/>
            <w:hideMark/>
          </w:tcPr>
          <w:p w14:paraId="5D25EC06" w14:textId="77777777" w:rsidR="002A6D04" w:rsidRPr="00A75AFD" w:rsidRDefault="002A6D04" w:rsidP="002A6D04">
            <w:pPr>
              <w:spacing w:after="0" w:line="240" w:lineRule="auto"/>
              <w:jc w:val="right"/>
              <w:rPr>
                <w:rFonts w:ascii="Garamond" w:eastAsia="Times New Roman" w:hAnsi="Garamond" w:cs="Arial"/>
                <w:sz w:val="14"/>
                <w:szCs w:val="16"/>
                <w:lang w:eastAsia="sq-AL"/>
              </w:rPr>
            </w:pPr>
            <w:r w:rsidRPr="00A75AFD">
              <w:rPr>
                <w:rFonts w:ascii="Garamond" w:eastAsia="Times New Roman" w:hAnsi="Garamond" w:cs="Arial"/>
                <w:sz w:val="14"/>
                <w:szCs w:val="16"/>
                <w:lang w:eastAsia="sq-AL"/>
              </w:rPr>
              <w:t>745,048</w:t>
            </w:r>
          </w:p>
        </w:tc>
        <w:tc>
          <w:tcPr>
            <w:tcW w:w="377" w:type="pct"/>
            <w:tcBorders>
              <w:top w:val="nil"/>
              <w:left w:val="nil"/>
              <w:bottom w:val="dotted" w:sz="4" w:space="0" w:color="auto"/>
              <w:right w:val="single" w:sz="4" w:space="0" w:color="auto"/>
            </w:tcBorders>
            <w:shd w:val="clear" w:color="auto" w:fill="auto"/>
            <w:noWrap/>
            <w:vAlign w:val="bottom"/>
            <w:hideMark/>
          </w:tcPr>
          <w:p w14:paraId="12DC89F5" w14:textId="77777777" w:rsidR="002A6D04" w:rsidRPr="00A75AFD" w:rsidRDefault="002A6D04" w:rsidP="002A6D04">
            <w:pPr>
              <w:spacing w:after="0" w:line="240" w:lineRule="auto"/>
              <w:jc w:val="right"/>
              <w:rPr>
                <w:rFonts w:ascii="Garamond" w:eastAsia="Times New Roman" w:hAnsi="Garamond" w:cs="Arial"/>
                <w:sz w:val="14"/>
                <w:szCs w:val="16"/>
                <w:lang w:eastAsia="sq-AL"/>
              </w:rPr>
            </w:pPr>
            <w:r w:rsidRPr="00A75AFD">
              <w:rPr>
                <w:rFonts w:ascii="Garamond" w:eastAsia="Times New Roman" w:hAnsi="Garamond" w:cs="Arial"/>
                <w:sz w:val="14"/>
                <w:szCs w:val="16"/>
                <w:lang w:eastAsia="sq-AL"/>
              </w:rPr>
              <w:t>336,508</w:t>
            </w:r>
          </w:p>
        </w:tc>
        <w:tc>
          <w:tcPr>
            <w:tcW w:w="397" w:type="pct"/>
            <w:tcBorders>
              <w:top w:val="nil"/>
              <w:left w:val="nil"/>
              <w:bottom w:val="dotted" w:sz="4" w:space="0" w:color="auto"/>
              <w:right w:val="single" w:sz="4" w:space="0" w:color="auto"/>
            </w:tcBorders>
            <w:shd w:val="clear" w:color="auto" w:fill="auto"/>
            <w:noWrap/>
            <w:vAlign w:val="bottom"/>
            <w:hideMark/>
          </w:tcPr>
          <w:p w14:paraId="31A5456F" w14:textId="77777777" w:rsidR="002A6D04" w:rsidRPr="00A75AFD" w:rsidRDefault="002A6D04" w:rsidP="002A6D04">
            <w:pPr>
              <w:spacing w:after="0" w:line="240" w:lineRule="auto"/>
              <w:jc w:val="right"/>
              <w:rPr>
                <w:rFonts w:ascii="Garamond" w:eastAsia="Times New Roman" w:hAnsi="Garamond" w:cs="Arial"/>
                <w:sz w:val="14"/>
                <w:szCs w:val="16"/>
                <w:lang w:eastAsia="sq-AL"/>
              </w:rPr>
            </w:pPr>
            <w:r w:rsidRPr="00A75AFD">
              <w:rPr>
                <w:rFonts w:ascii="Garamond" w:eastAsia="Times New Roman" w:hAnsi="Garamond" w:cs="Arial"/>
                <w:sz w:val="14"/>
                <w:szCs w:val="16"/>
                <w:lang w:eastAsia="sq-AL"/>
              </w:rPr>
              <w:t>34,576,349</w:t>
            </w:r>
          </w:p>
        </w:tc>
        <w:tc>
          <w:tcPr>
            <w:tcW w:w="353" w:type="pct"/>
            <w:tcBorders>
              <w:top w:val="nil"/>
              <w:left w:val="nil"/>
              <w:bottom w:val="dotted" w:sz="4" w:space="0" w:color="auto"/>
              <w:right w:val="double" w:sz="6" w:space="0" w:color="auto"/>
            </w:tcBorders>
            <w:shd w:val="clear" w:color="000000" w:fill="FFFFFF"/>
            <w:noWrap/>
            <w:vAlign w:val="bottom"/>
            <w:hideMark/>
          </w:tcPr>
          <w:p w14:paraId="2C658D77" w14:textId="77777777" w:rsidR="002A6D04" w:rsidRPr="00A75AFD" w:rsidRDefault="002A6D04" w:rsidP="002A6D04">
            <w:pPr>
              <w:spacing w:after="0" w:line="240" w:lineRule="auto"/>
              <w:jc w:val="right"/>
              <w:rPr>
                <w:rFonts w:ascii="Garamond" w:eastAsia="Times New Roman" w:hAnsi="Garamond" w:cs="Arial"/>
                <w:b/>
                <w:bCs/>
                <w:sz w:val="14"/>
                <w:szCs w:val="16"/>
                <w:lang w:eastAsia="sq-AL"/>
              </w:rPr>
            </w:pPr>
            <w:r w:rsidRPr="00A75AFD">
              <w:rPr>
                <w:rFonts w:ascii="Garamond" w:eastAsia="Times New Roman" w:hAnsi="Garamond" w:cs="Arial"/>
                <w:b/>
                <w:bCs/>
                <w:sz w:val="14"/>
                <w:szCs w:val="16"/>
                <w:lang w:eastAsia="sq-AL"/>
              </w:rPr>
              <w:t>36,432,413</w:t>
            </w:r>
          </w:p>
        </w:tc>
      </w:tr>
      <w:tr w:rsidR="00A75AFD" w:rsidRPr="00A75AFD" w14:paraId="717D77C3" w14:textId="77777777" w:rsidTr="000C51D3">
        <w:trPr>
          <w:trHeight w:val="56"/>
        </w:trPr>
        <w:tc>
          <w:tcPr>
            <w:tcW w:w="126" w:type="pct"/>
            <w:tcBorders>
              <w:top w:val="nil"/>
              <w:left w:val="double" w:sz="6" w:space="0" w:color="auto"/>
              <w:bottom w:val="dotted" w:sz="4" w:space="0" w:color="auto"/>
              <w:right w:val="nil"/>
            </w:tcBorders>
            <w:shd w:val="clear" w:color="auto" w:fill="auto"/>
            <w:vAlign w:val="bottom"/>
            <w:hideMark/>
          </w:tcPr>
          <w:p w14:paraId="08380C6B" w14:textId="77777777" w:rsidR="002A6D04" w:rsidRPr="00A75AFD" w:rsidRDefault="002A6D04" w:rsidP="002A6D04">
            <w:pPr>
              <w:spacing w:after="0" w:line="240" w:lineRule="auto"/>
              <w:jc w:val="center"/>
              <w:rPr>
                <w:rFonts w:ascii="Garamond" w:eastAsia="Times New Roman" w:hAnsi="Garamond" w:cs="Arial"/>
                <w:sz w:val="14"/>
                <w:szCs w:val="16"/>
                <w:lang w:eastAsia="sq-AL"/>
              </w:rPr>
            </w:pPr>
            <w:r w:rsidRPr="00A75AFD">
              <w:rPr>
                <w:rFonts w:ascii="Garamond" w:eastAsia="Times New Roman" w:hAnsi="Garamond" w:cs="Arial"/>
                <w:sz w:val="14"/>
                <w:szCs w:val="16"/>
                <w:lang w:eastAsia="sq-AL"/>
              </w:rPr>
              <w:t>07</w:t>
            </w:r>
          </w:p>
        </w:tc>
        <w:tc>
          <w:tcPr>
            <w:tcW w:w="1357" w:type="pct"/>
            <w:tcBorders>
              <w:top w:val="nil"/>
              <w:left w:val="single" w:sz="4" w:space="0" w:color="auto"/>
              <w:bottom w:val="dotted" w:sz="4" w:space="0" w:color="auto"/>
              <w:right w:val="single" w:sz="4" w:space="0" w:color="auto"/>
            </w:tcBorders>
            <w:shd w:val="clear" w:color="auto" w:fill="auto"/>
            <w:vAlign w:val="bottom"/>
            <w:hideMark/>
          </w:tcPr>
          <w:p w14:paraId="69410E3B" w14:textId="73E2AFA0" w:rsidR="002A6D04" w:rsidRPr="00A75AFD" w:rsidRDefault="000C51D3" w:rsidP="002A6D04">
            <w:pPr>
              <w:spacing w:after="0" w:line="240" w:lineRule="auto"/>
              <w:rPr>
                <w:rFonts w:ascii="Garamond" w:eastAsia="Times New Roman" w:hAnsi="Garamond" w:cs="Arial"/>
                <w:sz w:val="14"/>
                <w:szCs w:val="16"/>
                <w:lang w:eastAsia="sq-AL"/>
              </w:rPr>
            </w:pPr>
            <w:r w:rsidRPr="00A75AFD">
              <w:rPr>
                <w:rFonts w:ascii="Garamond" w:eastAsia="Times New Roman" w:hAnsi="Garamond" w:cs="Arial"/>
                <w:sz w:val="14"/>
                <w:szCs w:val="16"/>
                <w:lang w:eastAsia="sq-AL"/>
              </w:rPr>
              <w:t>Shëndetësia</w:t>
            </w:r>
          </w:p>
        </w:tc>
        <w:tc>
          <w:tcPr>
            <w:tcW w:w="354" w:type="pct"/>
            <w:tcBorders>
              <w:top w:val="nil"/>
              <w:left w:val="nil"/>
              <w:bottom w:val="dotted" w:sz="4" w:space="0" w:color="auto"/>
              <w:right w:val="single" w:sz="4" w:space="0" w:color="auto"/>
            </w:tcBorders>
            <w:shd w:val="clear" w:color="auto" w:fill="auto"/>
            <w:noWrap/>
            <w:vAlign w:val="bottom"/>
            <w:hideMark/>
          </w:tcPr>
          <w:p w14:paraId="7FCBD176" w14:textId="77777777" w:rsidR="002A6D04" w:rsidRPr="00A75AFD" w:rsidRDefault="002A6D04" w:rsidP="002A6D04">
            <w:pPr>
              <w:spacing w:after="0" w:line="240" w:lineRule="auto"/>
              <w:jc w:val="right"/>
              <w:rPr>
                <w:rFonts w:ascii="Garamond" w:eastAsia="Times New Roman" w:hAnsi="Garamond" w:cs="Arial"/>
                <w:sz w:val="14"/>
                <w:szCs w:val="16"/>
                <w:lang w:eastAsia="sq-AL"/>
              </w:rPr>
            </w:pPr>
            <w:r w:rsidRPr="00A75AFD">
              <w:rPr>
                <w:rFonts w:ascii="Garamond" w:eastAsia="Times New Roman" w:hAnsi="Garamond" w:cs="Arial"/>
                <w:sz w:val="14"/>
                <w:szCs w:val="16"/>
                <w:lang w:eastAsia="sq-AL"/>
              </w:rPr>
              <w:t>4,474,299</w:t>
            </w:r>
          </w:p>
        </w:tc>
        <w:tc>
          <w:tcPr>
            <w:tcW w:w="325" w:type="pct"/>
            <w:tcBorders>
              <w:top w:val="nil"/>
              <w:left w:val="nil"/>
              <w:bottom w:val="dotted" w:sz="4" w:space="0" w:color="auto"/>
              <w:right w:val="single" w:sz="4" w:space="0" w:color="auto"/>
            </w:tcBorders>
            <w:shd w:val="clear" w:color="auto" w:fill="auto"/>
            <w:noWrap/>
            <w:vAlign w:val="bottom"/>
            <w:hideMark/>
          </w:tcPr>
          <w:p w14:paraId="492F8883" w14:textId="77777777" w:rsidR="002A6D04" w:rsidRPr="00A75AFD" w:rsidRDefault="002A6D04" w:rsidP="002A6D04">
            <w:pPr>
              <w:spacing w:after="0" w:line="240" w:lineRule="auto"/>
              <w:jc w:val="right"/>
              <w:rPr>
                <w:rFonts w:ascii="Garamond" w:eastAsia="Times New Roman" w:hAnsi="Garamond" w:cs="Arial"/>
                <w:sz w:val="14"/>
                <w:szCs w:val="16"/>
                <w:lang w:eastAsia="sq-AL"/>
              </w:rPr>
            </w:pPr>
            <w:r w:rsidRPr="00A75AFD">
              <w:rPr>
                <w:rFonts w:ascii="Garamond" w:eastAsia="Times New Roman" w:hAnsi="Garamond" w:cs="Arial"/>
                <w:sz w:val="14"/>
                <w:szCs w:val="16"/>
                <w:lang w:eastAsia="sq-AL"/>
              </w:rPr>
              <w:t>764,395</w:t>
            </w:r>
          </w:p>
        </w:tc>
        <w:tc>
          <w:tcPr>
            <w:tcW w:w="325" w:type="pct"/>
            <w:tcBorders>
              <w:top w:val="nil"/>
              <w:left w:val="nil"/>
              <w:bottom w:val="dotted" w:sz="4" w:space="0" w:color="auto"/>
              <w:right w:val="single" w:sz="4" w:space="0" w:color="auto"/>
            </w:tcBorders>
            <w:shd w:val="clear" w:color="auto" w:fill="auto"/>
            <w:noWrap/>
            <w:vAlign w:val="bottom"/>
            <w:hideMark/>
          </w:tcPr>
          <w:p w14:paraId="3F94F21D" w14:textId="77777777" w:rsidR="002A6D04" w:rsidRPr="00A75AFD" w:rsidRDefault="002A6D04" w:rsidP="002A6D04">
            <w:pPr>
              <w:spacing w:after="0" w:line="240" w:lineRule="auto"/>
              <w:jc w:val="right"/>
              <w:rPr>
                <w:rFonts w:ascii="Garamond" w:eastAsia="Times New Roman" w:hAnsi="Garamond" w:cs="Arial"/>
                <w:sz w:val="14"/>
                <w:szCs w:val="16"/>
                <w:lang w:eastAsia="sq-AL"/>
              </w:rPr>
            </w:pPr>
            <w:r w:rsidRPr="00A75AFD">
              <w:rPr>
                <w:rFonts w:ascii="Garamond" w:eastAsia="Times New Roman" w:hAnsi="Garamond" w:cs="Arial"/>
                <w:sz w:val="14"/>
                <w:szCs w:val="16"/>
                <w:lang w:eastAsia="sq-AL"/>
              </w:rPr>
              <w:t>2,901,843</w:t>
            </w:r>
          </w:p>
        </w:tc>
        <w:tc>
          <w:tcPr>
            <w:tcW w:w="351" w:type="pct"/>
            <w:tcBorders>
              <w:top w:val="nil"/>
              <w:left w:val="nil"/>
              <w:bottom w:val="dotted" w:sz="4" w:space="0" w:color="auto"/>
              <w:right w:val="single" w:sz="4" w:space="0" w:color="auto"/>
            </w:tcBorders>
            <w:shd w:val="clear" w:color="auto" w:fill="auto"/>
            <w:noWrap/>
            <w:vAlign w:val="bottom"/>
            <w:hideMark/>
          </w:tcPr>
          <w:p w14:paraId="50192B49" w14:textId="77777777" w:rsidR="002A6D04" w:rsidRPr="00A75AFD" w:rsidRDefault="002A6D04" w:rsidP="002A6D04">
            <w:pPr>
              <w:spacing w:after="0" w:line="240" w:lineRule="auto"/>
              <w:jc w:val="right"/>
              <w:rPr>
                <w:rFonts w:ascii="Garamond" w:eastAsia="Times New Roman" w:hAnsi="Garamond" w:cs="Arial"/>
                <w:sz w:val="14"/>
                <w:szCs w:val="16"/>
                <w:lang w:eastAsia="sq-AL"/>
              </w:rPr>
            </w:pPr>
            <w:r w:rsidRPr="00A75AFD">
              <w:rPr>
                <w:rFonts w:ascii="Garamond" w:eastAsia="Times New Roman" w:hAnsi="Garamond" w:cs="Arial"/>
                <w:sz w:val="14"/>
                <w:szCs w:val="16"/>
                <w:lang w:eastAsia="sq-AL"/>
              </w:rPr>
              <w:t>0</w:t>
            </w:r>
          </w:p>
        </w:tc>
        <w:tc>
          <w:tcPr>
            <w:tcW w:w="354" w:type="pct"/>
            <w:tcBorders>
              <w:top w:val="nil"/>
              <w:left w:val="nil"/>
              <w:bottom w:val="dotted" w:sz="4" w:space="0" w:color="auto"/>
              <w:right w:val="single" w:sz="4" w:space="0" w:color="auto"/>
            </w:tcBorders>
            <w:shd w:val="clear" w:color="auto" w:fill="auto"/>
            <w:noWrap/>
            <w:vAlign w:val="bottom"/>
            <w:hideMark/>
          </w:tcPr>
          <w:p w14:paraId="709E66CF" w14:textId="77777777" w:rsidR="002A6D04" w:rsidRPr="00A75AFD" w:rsidRDefault="002A6D04" w:rsidP="002A6D04">
            <w:pPr>
              <w:spacing w:after="0" w:line="240" w:lineRule="auto"/>
              <w:jc w:val="right"/>
              <w:rPr>
                <w:rFonts w:ascii="Garamond" w:eastAsia="Times New Roman" w:hAnsi="Garamond" w:cs="Arial"/>
                <w:sz w:val="14"/>
                <w:szCs w:val="16"/>
                <w:lang w:eastAsia="sq-AL"/>
              </w:rPr>
            </w:pPr>
            <w:r w:rsidRPr="00A75AFD">
              <w:rPr>
                <w:rFonts w:ascii="Garamond" w:eastAsia="Times New Roman" w:hAnsi="Garamond" w:cs="Arial"/>
                <w:sz w:val="14"/>
                <w:szCs w:val="16"/>
                <w:lang w:eastAsia="sq-AL"/>
              </w:rPr>
              <w:t>63,131,995</w:t>
            </w:r>
          </w:p>
        </w:tc>
        <w:tc>
          <w:tcPr>
            <w:tcW w:w="303" w:type="pct"/>
            <w:tcBorders>
              <w:top w:val="nil"/>
              <w:left w:val="nil"/>
              <w:bottom w:val="dotted" w:sz="4" w:space="0" w:color="auto"/>
              <w:right w:val="single" w:sz="4" w:space="0" w:color="auto"/>
            </w:tcBorders>
            <w:shd w:val="clear" w:color="auto" w:fill="auto"/>
            <w:noWrap/>
            <w:vAlign w:val="bottom"/>
            <w:hideMark/>
          </w:tcPr>
          <w:p w14:paraId="07DB047F" w14:textId="77777777" w:rsidR="002A6D04" w:rsidRPr="00A75AFD" w:rsidRDefault="002A6D04" w:rsidP="002A6D04">
            <w:pPr>
              <w:spacing w:after="0" w:line="240" w:lineRule="auto"/>
              <w:jc w:val="right"/>
              <w:rPr>
                <w:rFonts w:ascii="Garamond" w:eastAsia="Times New Roman" w:hAnsi="Garamond" w:cs="Arial"/>
                <w:sz w:val="14"/>
                <w:szCs w:val="16"/>
                <w:lang w:eastAsia="sq-AL"/>
              </w:rPr>
            </w:pPr>
            <w:r w:rsidRPr="00A75AFD">
              <w:rPr>
                <w:rFonts w:ascii="Garamond" w:eastAsia="Times New Roman" w:hAnsi="Garamond" w:cs="Arial"/>
                <w:sz w:val="14"/>
                <w:szCs w:val="16"/>
                <w:lang w:eastAsia="sq-AL"/>
              </w:rPr>
              <w:t>430,370</w:t>
            </w:r>
          </w:p>
        </w:tc>
        <w:tc>
          <w:tcPr>
            <w:tcW w:w="378" w:type="pct"/>
            <w:tcBorders>
              <w:top w:val="nil"/>
              <w:left w:val="nil"/>
              <w:bottom w:val="dotted" w:sz="4" w:space="0" w:color="auto"/>
              <w:right w:val="single" w:sz="4" w:space="0" w:color="auto"/>
            </w:tcBorders>
            <w:shd w:val="clear" w:color="auto" w:fill="auto"/>
            <w:noWrap/>
            <w:vAlign w:val="bottom"/>
            <w:hideMark/>
          </w:tcPr>
          <w:p w14:paraId="784821D3" w14:textId="77777777" w:rsidR="002A6D04" w:rsidRPr="00A75AFD" w:rsidRDefault="002A6D04" w:rsidP="002A6D04">
            <w:pPr>
              <w:spacing w:after="0" w:line="240" w:lineRule="auto"/>
              <w:jc w:val="right"/>
              <w:rPr>
                <w:rFonts w:ascii="Garamond" w:eastAsia="Times New Roman" w:hAnsi="Garamond" w:cs="Arial"/>
                <w:sz w:val="14"/>
                <w:szCs w:val="16"/>
                <w:lang w:eastAsia="sq-AL"/>
              </w:rPr>
            </w:pPr>
            <w:r w:rsidRPr="00A75AFD">
              <w:rPr>
                <w:rFonts w:ascii="Garamond" w:eastAsia="Times New Roman" w:hAnsi="Garamond" w:cs="Arial"/>
                <w:sz w:val="14"/>
                <w:szCs w:val="16"/>
                <w:lang w:eastAsia="sq-AL"/>
              </w:rPr>
              <w:t>2,000</w:t>
            </w:r>
          </w:p>
        </w:tc>
        <w:tc>
          <w:tcPr>
            <w:tcW w:w="377" w:type="pct"/>
            <w:tcBorders>
              <w:top w:val="nil"/>
              <w:left w:val="nil"/>
              <w:bottom w:val="dotted" w:sz="4" w:space="0" w:color="auto"/>
              <w:right w:val="single" w:sz="4" w:space="0" w:color="auto"/>
            </w:tcBorders>
            <w:shd w:val="clear" w:color="auto" w:fill="auto"/>
            <w:noWrap/>
            <w:vAlign w:val="bottom"/>
            <w:hideMark/>
          </w:tcPr>
          <w:p w14:paraId="02468382" w14:textId="77777777" w:rsidR="002A6D04" w:rsidRPr="00A75AFD" w:rsidRDefault="002A6D04" w:rsidP="002A6D04">
            <w:pPr>
              <w:spacing w:after="0" w:line="240" w:lineRule="auto"/>
              <w:jc w:val="right"/>
              <w:rPr>
                <w:rFonts w:ascii="Garamond" w:eastAsia="Times New Roman" w:hAnsi="Garamond" w:cs="Arial"/>
                <w:sz w:val="14"/>
                <w:szCs w:val="16"/>
                <w:lang w:eastAsia="sq-AL"/>
              </w:rPr>
            </w:pPr>
            <w:r w:rsidRPr="00A75AFD">
              <w:rPr>
                <w:rFonts w:ascii="Garamond" w:eastAsia="Times New Roman" w:hAnsi="Garamond" w:cs="Arial"/>
                <w:sz w:val="14"/>
                <w:szCs w:val="16"/>
                <w:lang w:eastAsia="sq-AL"/>
              </w:rPr>
              <w:t>20,000</w:t>
            </w:r>
          </w:p>
        </w:tc>
        <w:tc>
          <w:tcPr>
            <w:tcW w:w="397" w:type="pct"/>
            <w:tcBorders>
              <w:top w:val="nil"/>
              <w:left w:val="nil"/>
              <w:bottom w:val="dotted" w:sz="4" w:space="0" w:color="auto"/>
              <w:right w:val="single" w:sz="4" w:space="0" w:color="auto"/>
            </w:tcBorders>
            <w:shd w:val="clear" w:color="auto" w:fill="auto"/>
            <w:noWrap/>
            <w:vAlign w:val="bottom"/>
            <w:hideMark/>
          </w:tcPr>
          <w:p w14:paraId="662FBC69" w14:textId="77777777" w:rsidR="002A6D04" w:rsidRPr="00A75AFD" w:rsidRDefault="002A6D04" w:rsidP="002A6D04">
            <w:pPr>
              <w:spacing w:after="0" w:line="240" w:lineRule="auto"/>
              <w:jc w:val="right"/>
              <w:rPr>
                <w:rFonts w:ascii="Garamond" w:eastAsia="Times New Roman" w:hAnsi="Garamond" w:cs="Arial"/>
                <w:sz w:val="14"/>
                <w:szCs w:val="16"/>
                <w:lang w:eastAsia="sq-AL"/>
              </w:rPr>
            </w:pPr>
            <w:r w:rsidRPr="00A75AFD">
              <w:rPr>
                <w:rFonts w:ascii="Garamond" w:eastAsia="Times New Roman" w:hAnsi="Garamond" w:cs="Arial"/>
                <w:sz w:val="14"/>
                <w:szCs w:val="16"/>
                <w:lang w:eastAsia="sq-AL"/>
              </w:rPr>
              <w:t>4,138,462</w:t>
            </w:r>
          </w:p>
        </w:tc>
        <w:tc>
          <w:tcPr>
            <w:tcW w:w="353" w:type="pct"/>
            <w:tcBorders>
              <w:top w:val="nil"/>
              <w:left w:val="nil"/>
              <w:bottom w:val="dotted" w:sz="4" w:space="0" w:color="auto"/>
              <w:right w:val="double" w:sz="6" w:space="0" w:color="auto"/>
            </w:tcBorders>
            <w:shd w:val="clear" w:color="000000" w:fill="FFFFFF"/>
            <w:noWrap/>
            <w:vAlign w:val="bottom"/>
            <w:hideMark/>
          </w:tcPr>
          <w:p w14:paraId="505BEC1A" w14:textId="77777777" w:rsidR="002A6D04" w:rsidRPr="00A75AFD" w:rsidRDefault="002A6D04" w:rsidP="002A6D04">
            <w:pPr>
              <w:spacing w:after="0" w:line="240" w:lineRule="auto"/>
              <w:jc w:val="right"/>
              <w:rPr>
                <w:rFonts w:ascii="Garamond" w:eastAsia="Times New Roman" w:hAnsi="Garamond" w:cs="Arial"/>
                <w:b/>
                <w:bCs/>
                <w:sz w:val="14"/>
                <w:szCs w:val="16"/>
                <w:lang w:eastAsia="sq-AL"/>
              </w:rPr>
            </w:pPr>
            <w:r w:rsidRPr="00A75AFD">
              <w:rPr>
                <w:rFonts w:ascii="Garamond" w:eastAsia="Times New Roman" w:hAnsi="Garamond" w:cs="Arial"/>
                <w:b/>
                <w:bCs/>
                <w:sz w:val="14"/>
                <w:szCs w:val="16"/>
                <w:lang w:eastAsia="sq-AL"/>
              </w:rPr>
              <w:t>75,863,364</w:t>
            </w:r>
          </w:p>
        </w:tc>
      </w:tr>
      <w:tr w:rsidR="00A75AFD" w:rsidRPr="00A75AFD" w14:paraId="7156B73B" w14:textId="77777777" w:rsidTr="000C51D3">
        <w:trPr>
          <w:trHeight w:val="56"/>
        </w:trPr>
        <w:tc>
          <w:tcPr>
            <w:tcW w:w="126" w:type="pct"/>
            <w:tcBorders>
              <w:top w:val="nil"/>
              <w:left w:val="double" w:sz="6" w:space="0" w:color="auto"/>
              <w:bottom w:val="dotted" w:sz="4" w:space="0" w:color="auto"/>
              <w:right w:val="nil"/>
            </w:tcBorders>
            <w:shd w:val="clear" w:color="auto" w:fill="auto"/>
            <w:vAlign w:val="bottom"/>
            <w:hideMark/>
          </w:tcPr>
          <w:p w14:paraId="75685744" w14:textId="77777777" w:rsidR="002A6D04" w:rsidRPr="00A75AFD" w:rsidRDefault="002A6D04" w:rsidP="002A6D04">
            <w:pPr>
              <w:spacing w:after="0" w:line="240" w:lineRule="auto"/>
              <w:jc w:val="center"/>
              <w:rPr>
                <w:rFonts w:ascii="Garamond" w:eastAsia="Times New Roman" w:hAnsi="Garamond" w:cs="Arial"/>
                <w:sz w:val="14"/>
                <w:szCs w:val="16"/>
                <w:lang w:eastAsia="sq-AL"/>
              </w:rPr>
            </w:pPr>
            <w:r w:rsidRPr="00A75AFD">
              <w:rPr>
                <w:rFonts w:ascii="Garamond" w:eastAsia="Times New Roman" w:hAnsi="Garamond" w:cs="Arial"/>
                <w:sz w:val="14"/>
                <w:szCs w:val="16"/>
                <w:lang w:eastAsia="sq-AL"/>
              </w:rPr>
              <w:t>08</w:t>
            </w:r>
          </w:p>
        </w:tc>
        <w:tc>
          <w:tcPr>
            <w:tcW w:w="1357" w:type="pct"/>
            <w:tcBorders>
              <w:top w:val="nil"/>
              <w:left w:val="single" w:sz="4" w:space="0" w:color="auto"/>
              <w:bottom w:val="dotted" w:sz="4" w:space="0" w:color="auto"/>
              <w:right w:val="single" w:sz="4" w:space="0" w:color="auto"/>
            </w:tcBorders>
            <w:shd w:val="clear" w:color="auto" w:fill="auto"/>
            <w:vAlign w:val="bottom"/>
            <w:hideMark/>
          </w:tcPr>
          <w:p w14:paraId="3EE8CD68" w14:textId="5998ADB1" w:rsidR="002A6D04" w:rsidRPr="00A75AFD" w:rsidRDefault="000C51D3" w:rsidP="002A6D04">
            <w:pPr>
              <w:spacing w:after="0" w:line="240" w:lineRule="auto"/>
              <w:rPr>
                <w:rFonts w:ascii="Garamond" w:eastAsia="Times New Roman" w:hAnsi="Garamond" w:cs="Arial"/>
                <w:sz w:val="14"/>
                <w:szCs w:val="16"/>
                <w:lang w:eastAsia="sq-AL"/>
              </w:rPr>
            </w:pPr>
            <w:r w:rsidRPr="00A75AFD">
              <w:rPr>
                <w:rFonts w:ascii="Garamond" w:eastAsia="Times New Roman" w:hAnsi="Garamond" w:cs="Arial"/>
                <w:sz w:val="14"/>
                <w:szCs w:val="16"/>
                <w:lang w:eastAsia="sq-AL"/>
              </w:rPr>
              <w:t>Argëtimi</w:t>
            </w:r>
            <w:r w:rsidR="002A6D04" w:rsidRPr="00A75AFD">
              <w:rPr>
                <w:rFonts w:ascii="Garamond" w:eastAsia="Times New Roman" w:hAnsi="Garamond" w:cs="Arial"/>
                <w:sz w:val="14"/>
                <w:szCs w:val="16"/>
                <w:lang w:eastAsia="sq-AL"/>
              </w:rPr>
              <w:t xml:space="preserve">, </w:t>
            </w:r>
            <w:r w:rsidR="00ED7CF7" w:rsidRPr="00A75AFD">
              <w:rPr>
                <w:rFonts w:ascii="Garamond" w:eastAsia="Times New Roman" w:hAnsi="Garamond" w:cs="Arial"/>
                <w:sz w:val="14"/>
                <w:szCs w:val="16"/>
                <w:lang w:eastAsia="sq-AL"/>
              </w:rPr>
              <w:t xml:space="preserve">kultura dhe </w:t>
            </w:r>
            <w:r w:rsidRPr="00A75AFD">
              <w:rPr>
                <w:rFonts w:ascii="Garamond" w:eastAsia="Times New Roman" w:hAnsi="Garamond" w:cs="Arial"/>
                <w:sz w:val="14"/>
                <w:szCs w:val="16"/>
                <w:lang w:eastAsia="sq-AL"/>
              </w:rPr>
              <w:t>çështjet</w:t>
            </w:r>
            <w:r w:rsidR="00ED7CF7" w:rsidRPr="00A75AFD">
              <w:rPr>
                <w:rFonts w:ascii="Garamond" w:eastAsia="Times New Roman" w:hAnsi="Garamond" w:cs="Arial"/>
                <w:sz w:val="14"/>
                <w:szCs w:val="16"/>
                <w:lang w:eastAsia="sq-AL"/>
              </w:rPr>
              <w:t xml:space="preserve"> fetare</w:t>
            </w:r>
          </w:p>
        </w:tc>
        <w:tc>
          <w:tcPr>
            <w:tcW w:w="354" w:type="pct"/>
            <w:tcBorders>
              <w:top w:val="nil"/>
              <w:left w:val="nil"/>
              <w:bottom w:val="dotted" w:sz="4" w:space="0" w:color="auto"/>
              <w:right w:val="single" w:sz="4" w:space="0" w:color="auto"/>
            </w:tcBorders>
            <w:shd w:val="clear" w:color="auto" w:fill="auto"/>
            <w:noWrap/>
            <w:vAlign w:val="bottom"/>
            <w:hideMark/>
          </w:tcPr>
          <w:p w14:paraId="041CD272" w14:textId="77777777" w:rsidR="002A6D04" w:rsidRPr="00A75AFD" w:rsidRDefault="002A6D04" w:rsidP="002A6D04">
            <w:pPr>
              <w:spacing w:after="0" w:line="240" w:lineRule="auto"/>
              <w:jc w:val="right"/>
              <w:rPr>
                <w:rFonts w:ascii="Garamond" w:eastAsia="Times New Roman" w:hAnsi="Garamond" w:cs="Arial"/>
                <w:sz w:val="14"/>
                <w:szCs w:val="16"/>
                <w:lang w:eastAsia="sq-AL"/>
              </w:rPr>
            </w:pPr>
            <w:r w:rsidRPr="00A75AFD">
              <w:rPr>
                <w:rFonts w:ascii="Garamond" w:eastAsia="Times New Roman" w:hAnsi="Garamond" w:cs="Arial"/>
                <w:sz w:val="14"/>
                <w:szCs w:val="16"/>
                <w:lang w:eastAsia="sq-AL"/>
              </w:rPr>
              <w:t>1,304,571</w:t>
            </w:r>
          </w:p>
        </w:tc>
        <w:tc>
          <w:tcPr>
            <w:tcW w:w="325" w:type="pct"/>
            <w:tcBorders>
              <w:top w:val="nil"/>
              <w:left w:val="nil"/>
              <w:bottom w:val="dotted" w:sz="4" w:space="0" w:color="auto"/>
              <w:right w:val="single" w:sz="4" w:space="0" w:color="auto"/>
            </w:tcBorders>
            <w:shd w:val="clear" w:color="auto" w:fill="auto"/>
            <w:noWrap/>
            <w:vAlign w:val="bottom"/>
            <w:hideMark/>
          </w:tcPr>
          <w:p w14:paraId="60C213B6" w14:textId="77777777" w:rsidR="002A6D04" w:rsidRPr="00A75AFD" w:rsidRDefault="002A6D04" w:rsidP="002A6D04">
            <w:pPr>
              <w:spacing w:after="0" w:line="240" w:lineRule="auto"/>
              <w:jc w:val="right"/>
              <w:rPr>
                <w:rFonts w:ascii="Garamond" w:eastAsia="Times New Roman" w:hAnsi="Garamond" w:cs="Arial"/>
                <w:sz w:val="14"/>
                <w:szCs w:val="16"/>
                <w:lang w:eastAsia="sq-AL"/>
              </w:rPr>
            </w:pPr>
            <w:r w:rsidRPr="00A75AFD">
              <w:rPr>
                <w:rFonts w:ascii="Garamond" w:eastAsia="Times New Roman" w:hAnsi="Garamond" w:cs="Arial"/>
                <w:sz w:val="14"/>
                <w:szCs w:val="16"/>
                <w:lang w:eastAsia="sq-AL"/>
              </w:rPr>
              <w:t>217,386</w:t>
            </w:r>
          </w:p>
        </w:tc>
        <w:tc>
          <w:tcPr>
            <w:tcW w:w="325" w:type="pct"/>
            <w:tcBorders>
              <w:top w:val="nil"/>
              <w:left w:val="nil"/>
              <w:bottom w:val="dotted" w:sz="4" w:space="0" w:color="auto"/>
              <w:right w:val="single" w:sz="4" w:space="0" w:color="auto"/>
            </w:tcBorders>
            <w:shd w:val="clear" w:color="auto" w:fill="auto"/>
            <w:noWrap/>
            <w:vAlign w:val="bottom"/>
            <w:hideMark/>
          </w:tcPr>
          <w:p w14:paraId="107B2515" w14:textId="77777777" w:rsidR="002A6D04" w:rsidRPr="00A75AFD" w:rsidRDefault="002A6D04" w:rsidP="002A6D04">
            <w:pPr>
              <w:spacing w:after="0" w:line="240" w:lineRule="auto"/>
              <w:jc w:val="right"/>
              <w:rPr>
                <w:rFonts w:ascii="Garamond" w:eastAsia="Times New Roman" w:hAnsi="Garamond" w:cs="Arial"/>
                <w:sz w:val="14"/>
                <w:szCs w:val="16"/>
                <w:lang w:eastAsia="sq-AL"/>
              </w:rPr>
            </w:pPr>
            <w:r w:rsidRPr="00A75AFD">
              <w:rPr>
                <w:rFonts w:ascii="Garamond" w:eastAsia="Times New Roman" w:hAnsi="Garamond" w:cs="Arial"/>
                <w:sz w:val="14"/>
                <w:szCs w:val="16"/>
                <w:lang w:eastAsia="sq-AL"/>
              </w:rPr>
              <w:t>382,435</w:t>
            </w:r>
          </w:p>
        </w:tc>
        <w:tc>
          <w:tcPr>
            <w:tcW w:w="351" w:type="pct"/>
            <w:tcBorders>
              <w:top w:val="nil"/>
              <w:left w:val="nil"/>
              <w:bottom w:val="dotted" w:sz="4" w:space="0" w:color="auto"/>
              <w:right w:val="single" w:sz="4" w:space="0" w:color="auto"/>
            </w:tcBorders>
            <w:shd w:val="clear" w:color="auto" w:fill="auto"/>
            <w:noWrap/>
            <w:vAlign w:val="bottom"/>
            <w:hideMark/>
          </w:tcPr>
          <w:p w14:paraId="5F4A42AF" w14:textId="77777777" w:rsidR="002A6D04" w:rsidRPr="00A75AFD" w:rsidRDefault="002A6D04" w:rsidP="002A6D04">
            <w:pPr>
              <w:spacing w:after="0" w:line="240" w:lineRule="auto"/>
              <w:jc w:val="right"/>
              <w:rPr>
                <w:rFonts w:ascii="Garamond" w:eastAsia="Times New Roman" w:hAnsi="Garamond" w:cs="Arial"/>
                <w:sz w:val="14"/>
                <w:szCs w:val="16"/>
                <w:lang w:eastAsia="sq-AL"/>
              </w:rPr>
            </w:pPr>
            <w:r w:rsidRPr="00A75AFD">
              <w:rPr>
                <w:rFonts w:ascii="Garamond" w:eastAsia="Times New Roman" w:hAnsi="Garamond" w:cs="Arial"/>
                <w:sz w:val="14"/>
                <w:szCs w:val="16"/>
                <w:lang w:eastAsia="sq-AL"/>
              </w:rPr>
              <w:t>0</w:t>
            </w:r>
          </w:p>
        </w:tc>
        <w:tc>
          <w:tcPr>
            <w:tcW w:w="354" w:type="pct"/>
            <w:tcBorders>
              <w:top w:val="nil"/>
              <w:left w:val="nil"/>
              <w:bottom w:val="dotted" w:sz="4" w:space="0" w:color="auto"/>
              <w:right w:val="single" w:sz="4" w:space="0" w:color="auto"/>
            </w:tcBorders>
            <w:shd w:val="clear" w:color="auto" w:fill="auto"/>
            <w:noWrap/>
            <w:vAlign w:val="bottom"/>
            <w:hideMark/>
          </w:tcPr>
          <w:p w14:paraId="3EED2C49" w14:textId="77777777" w:rsidR="002A6D04" w:rsidRPr="00A75AFD" w:rsidRDefault="002A6D04" w:rsidP="002A6D04">
            <w:pPr>
              <w:spacing w:after="0" w:line="240" w:lineRule="auto"/>
              <w:jc w:val="right"/>
              <w:rPr>
                <w:rFonts w:ascii="Garamond" w:eastAsia="Times New Roman" w:hAnsi="Garamond" w:cs="Arial"/>
                <w:sz w:val="14"/>
                <w:szCs w:val="16"/>
                <w:lang w:eastAsia="sq-AL"/>
              </w:rPr>
            </w:pPr>
            <w:r w:rsidRPr="00A75AFD">
              <w:rPr>
                <w:rFonts w:ascii="Garamond" w:eastAsia="Times New Roman" w:hAnsi="Garamond" w:cs="Arial"/>
                <w:sz w:val="14"/>
                <w:szCs w:val="16"/>
                <w:lang w:eastAsia="sq-AL"/>
              </w:rPr>
              <w:t>2,106,125</w:t>
            </w:r>
          </w:p>
        </w:tc>
        <w:tc>
          <w:tcPr>
            <w:tcW w:w="303" w:type="pct"/>
            <w:tcBorders>
              <w:top w:val="nil"/>
              <w:left w:val="nil"/>
              <w:bottom w:val="dotted" w:sz="4" w:space="0" w:color="auto"/>
              <w:right w:val="single" w:sz="4" w:space="0" w:color="auto"/>
            </w:tcBorders>
            <w:shd w:val="clear" w:color="auto" w:fill="auto"/>
            <w:noWrap/>
            <w:vAlign w:val="bottom"/>
            <w:hideMark/>
          </w:tcPr>
          <w:p w14:paraId="2BC8B7E6" w14:textId="77777777" w:rsidR="002A6D04" w:rsidRPr="00A75AFD" w:rsidRDefault="002A6D04" w:rsidP="002A6D04">
            <w:pPr>
              <w:spacing w:after="0" w:line="240" w:lineRule="auto"/>
              <w:jc w:val="right"/>
              <w:rPr>
                <w:rFonts w:ascii="Garamond" w:eastAsia="Times New Roman" w:hAnsi="Garamond" w:cs="Arial"/>
                <w:sz w:val="14"/>
                <w:szCs w:val="16"/>
                <w:lang w:eastAsia="sq-AL"/>
              </w:rPr>
            </w:pPr>
            <w:r w:rsidRPr="00A75AFD">
              <w:rPr>
                <w:rFonts w:ascii="Garamond" w:eastAsia="Times New Roman" w:hAnsi="Garamond" w:cs="Arial"/>
                <w:sz w:val="14"/>
                <w:szCs w:val="16"/>
                <w:lang w:eastAsia="sq-AL"/>
              </w:rPr>
              <w:t>55,551</w:t>
            </w:r>
          </w:p>
        </w:tc>
        <w:tc>
          <w:tcPr>
            <w:tcW w:w="378" w:type="pct"/>
            <w:tcBorders>
              <w:top w:val="nil"/>
              <w:left w:val="nil"/>
              <w:bottom w:val="dotted" w:sz="4" w:space="0" w:color="auto"/>
              <w:right w:val="single" w:sz="4" w:space="0" w:color="auto"/>
            </w:tcBorders>
            <w:shd w:val="clear" w:color="auto" w:fill="auto"/>
            <w:noWrap/>
            <w:vAlign w:val="bottom"/>
            <w:hideMark/>
          </w:tcPr>
          <w:p w14:paraId="4E43C20E" w14:textId="77777777" w:rsidR="002A6D04" w:rsidRPr="00A75AFD" w:rsidRDefault="002A6D04" w:rsidP="002A6D04">
            <w:pPr>
              <w:spacing w:after="0" w:line="240" w:lineRule="auto"/>
              <w:jc w:val="right"/>
              <w:rPr>
                <w:rFonts w:ascii="Garamond" w:eastAsia="Times New Roman" w:hAnsi="Garamond" w:cs="Arial"/>
                <w:sz w:val="14"/>
                <w:szCs w:val="16"/>
                <w:lang w:eastAsia="sq-AL"/>
              </w:rPr>
            </w:pPr>
            <w:r w:rsidRPr="00A75AFD">
              <w:rPr>
                <w:rFonts w:ascii="Garamond" w:eastAsia="Times New Roman" w:hAnsi="Garamond" w:cs="Arial"/>
                <w:sz w:val="14"/>
                <w:szCs w:val="16"/>
                <w:lang w:eastAsia="sq-AL"/>
              </w:rPr>
              <w:t>113,744</w:t>
            </w:r>
          </w:p>
        </w:tc>
        <w:tc>
          <w:tcPr>
            <w:tcW w:w="377" w:type="pct"/>
            <w:tcBorders>
              <w:top w:val="nil"/>
              <w:left w:val="nil"/>
              <w:bottom w:val="dotted" w:sz="4" w:space="0" w:color="auto"/>
              <w:right w:val="single" w:sz="4" w:space="0" w:color="auto"/>
            </w:tcBorders>
            <w:shd w:val="clear" w:color="auto" w:fill="auto"/>
            <w:noWrap/>
            <w:vAlign w:val="bottom"/>
            <w:hideMark/>
          </w:tcPr>
          <w:p w14:paraId="18786237" w14:textId="77777777" w:rsidR="002A6D04" w:rsidRPr="00A75AFD" w:rsidRDefault="002A6D04" w:rsidP="002A6D04">
            <w:pPr>
              <w:spacing w:after="0" w:line="240" w:lineRule="auto"/>
              <w:jc w:val="right"/>
              <w:rPr>
                <w:rFonts w:ascii="Garamond" w:eastAsia="Times New Roman" w:hAnsi="Garamond" w:cs="Arial"/>
                <w:sz w:val="14"/>
                <w:szCs w:val="16"/>
                <w:lang w:eastAsia="sq-AL"/>
              </w:rPr>
            </w:pPr>
            <w:r w:rsidRPr="00A75AFD">
              <w:rPr>
                <w:rFonts w:ascii="Garamond" w:eastAsia="Times New Roman" w:hAnsi="Garamond" w:cs="Arial"/>
                <w:sz w:val="14"/>
                <w:szCs w:val="16"/>
                <w:lang w:eastAsia="sq-AL"/>
              </w:rPr>
              <w:t>30,500</w:t>
            </w:r>
          </w:p>
        </w:tc>
        <w:tc>
          <w:tcPr>
            <w:tcW w:w="397" w:type="pct"/>
            <w:tcBorders>
              <w:top w:val="nil"/>
              <w:left w:val="nil"/>
              <w:bottom w:val="dotted" w:sz="4" w:space="0" w:color="auto"/>
              <w:right w:val="single" w:sz="4" w:space="0" w:color="auto"/>
            </w:tcBorders>
            <w:shd w:val="clear" w:color="auto" w:fill="auto"/>
            <w:noWrap/>
            <w:vAlign w:val="bottom"/>
            <w:hideMark/>
          </w:tcPr>
          <w:p w14:paraId="5D5C8443" w14:textId="77777777" w:rsidR="002A6D04" w:rsidRPr="00A75AFD" w:rsidRDefault="002A6D04" w:rsidP="002A6D04">
            <w:pPr>
              <w:spacing w:after="0" w:line="240" w:lineRule="auto"/>
              <w:jc w:val="right"/>
              <w:rPr>
                <w:rFonts w:ascii="Garamond" w:eastAsia="Times New Roman" w:hAnsi="Garamond" w:cs="Arial"/>
                <w:sz w:val="14"/>
                <w:szCs w:val="16"/>
                <w:lang w:eastAsia="sq-AL"/>
              </w:rPr>
            </w:pPr>
            <w:r w:rsidRPr="00A75AFD">
              <w:rPr>
                <w:rFonts w:ascii="Garamond" w:eastAsia="Times New Roman" w:hAnsi="Garamond" w:cs="Arial"/>
                <w:sz w:val="14"/>
                <w:szCs w:val="16"/>
                <w:lang w:eastAsia="sq-AL"/>
              </w:rPr>
              <w:t>2,183,500</w:t>
            </w:r>
          </w:p>
        </w:tc>
        <w:tc>
          <w:tcPr>
            <w:tcW w:w="353" w:type="pct"/>
            <w:tcBorders>
              <w:top w:val="nil"/>
              <w:left w:val="nil"/>
              <w:bottom w:val="dotted" w:sz="4" w:space="0" w:color="auto"/>
              <w:right w:val="double" w:sz="6" w:space="0" w:color="auto"/>
            </w:tcBorders>
            <w:shd w:val="clear" w:color="000000" w:fill="FFFFFF"/>
            <w:noWrap/>
            <w:vAlign w:val="bottom"/>
            <w:hideMark/>
          </w:tcPr>
          <w:p w14:paraId="414AE597" w14:textId="77777777" w:rsidR="002A6D04" w:rsidRPr="00A75AFD" w:rsidRDefault="002A6D04" w:rsidP="002A6D04">
            <w:pPr>
              <w:spacing w:after="0" w:line="240" w:lineRule="auto"/>
              <w:jc w:val="right"/>
              <w:rPr>
                <w:rFonts w:ascii="Garamond" w:eastAsia="Times New Roman" w:hAnsi="Garamond" w:cs="Arial"/>
                <w:b/>
                <w:bCs/>
                <w:sz w:val="14"/>
                <w:szCs w:val="16"/>
                <w:lang w:eastAsia="sq-AL"/>
              </w:rPr>
            </w:pPr>
            <w:r w:rsidRPr="00A75AFD">
              <w:rPr>
                <w:rFonts w:ascii="Garamond" w:eastAsia="Times New Roman" w:hAnsi="Garamond" w:cs="Arial"/>
                <w:b/>
                <w:bCs/>
                <w:sz w:val="14"/>
                <w:szCs w:val="16"/>
                <w:lang w:eastAsia="sq-AL"/>
              </w:rPr>
              <w:t>6,393,812</w:t>
            </w:r>
          </w:p>
        </w:tc>
      </w:tr>
      <w:tr w:rsidR="00A75AFD" w:rsidRPr="00A75AFD" w14:paraId="3225CE6A" w14:textId="77777777" w:rsidTr="000C51D3">
        <w:trPr>
          <w:trHeight w:val="56"/>
        </w:trPr>
        <w:tc>
          <w:tcPr>
            <w:tcW w:w="126" w:type="pct"/>
            <w:tcBorders>
              <w:top w:val="nil"/>
              <w:left w:val="double" w:sz="6" w:space="0" w:color="auto"/>
              <w:bottom w:val="dotted" w:sz="4" w:space="0" w:color="auto"/>
              <w:right w:val="nil"/>
            </w:tcBorders>
            <w:shd w:val="clear" w:color="auto" w:fill="auto"/>
            <w:vAlign w:val="bottom"/>
            <w:hideMark/>
          </w:tcPr>
          <w:p w14:paraId="26C0496C" w14:textId="77777777" w:rsidR="002A6D04" w:rsidRPr="00A75AFD" w:rsidRDefault="002A6D04" w:rsidP="002A6D04">
            <w:pPr>
              <w:spacing w:after="0" w:line="240" w:lineRule="auto"/>
              <w:jc w:val="center"/>
              <w:rPr>
                <w:rFonts w:ascii="Garamond" w:eastAsia="Times New Roman" w:hAnsi="Garamond" w:cs="Arial"/>
                <w:sz w:val="14"/>
                <w:szCs w:val="16"/>
                <w:lang w:eastAsia="sq-AL"/>
              </w:rPr>
            </w:pPr>
            <w:r w:rsidRPr="00A75AFD">
              <w:rPr>
                <w:rFonts w:ascii="Garamond" w:eastAsia="Times New Roman" w:hAnsi="Garamond" w:cs="Arial"/>
                <w:sz w:val="14"/>
                <w:szCs w:val="16"/>
                <w:lang w:eastAsia="sq-AL"/>
              </w:rPr>
              <w:t>09</w:t>
            </w:r>
          </w:p>
        </w:tc>
        <w:tc>
          <w:tcPr>
            <w:tcW w:w="1357" w:type="pct"/>
            <w:tcBorders>
              <w:top w:val="nil"/>
              <w:left w:val="single" w:sz="4" w:space="0" w:color="auto"/>
              <w:bottom w:val="dotted" w:sz="4" w:space="0" w:color="auto"/>
              <w:right w:val="single" w:sz="4" w:space="0" w:color="auto"/>
            </w:tcBorders>
            <w:shd w:val="clear" w:color="auto" w:fill="auto"/>
            <w:vAlign w:val="bottom"/>
            <w:hideMark/>
          </w:tcPr>
          <w:p w14:paraId="39CD78CB" w14:textId="77777777" w:rsidR="002A6D04" w:rsidRPr="00A75AFD" w:rsidRDefault="002A6D04" w:rsidP="002A6D04">
            <w:pPr>
              <w:spacing w:after="0" w:line="240" w:lineRule="auto"/>
              <w:rPr>
                <w:rFonts w:ascii="Garamond" w:eastAsia="Times New Roman" w:hAnsi="Garamond" w:cs="Arial"/>
                <w:sz w:val="14"/>
                <w:szCs w:val="16"/>
                <w:lang w:eastAsia="sq-AL"/>
              </w:rPr>
            </w:pPr>
            <w:r w:rsidRPr="00A75AFD">
              <w:rPr>
                <w:rFonts w:ascii="Garamond" w:eastAsia="Times New Roman" w:hAnsi="Garamond" w:cs="Arial"/>
                <w:sz w:val="14"/>
                <w:szCs w:val="16"/>
                <w:lang w:eastAsia="sq-AL"/>
              </w:rPr>
              <w:t>Arsimi</w:t>
            </w:r>
          </w:p>
        </w:tc>
        <w:tc>
          <w:tcPr>
            <w:tcW w:w="354" w:type="pct"/>
            <w:tcBorders>
              <w:top w:val="nil"/>
              <w:left w:val="nil"/>
              <w:bottom w:val="dotted" w:sz="4" w:space="0" w:color="auto"/>
              <w:right w:val="single" w:sz="4" w:space="0" w:color="auto"/>
            </w:tcBorders>
            <w:shd w:val="clear" w:color="auto" w:fill="auto"/>
            <w:noWrap/>
            <w:vAlign w:val="bottom"/>
            <w:hideMark/>
          </w:tcPr>
          <w:p w14:paraId="1A9FE54E" w14:textId="77777777" w:rsidR="002A6D04" w:rsidRPr="00A75AFD" w:rsidRDefault="002A6D04" w:rsidP="002A6D04">
            <w:pPr>
              <w:spacing w:after="0" w:line="240" w:lineRule="auto"/>
              <w:jc w:val="right"/>
              <w:rPr>
                <w:rFonts w:ascii="Garamond" w:eastAsia="Times New Roman" w:hAnsi="Garamond" w:cs="Arial"/>
                <w:sz w:val="14"/>
                <w:szCs w:val="16"/>
                <w:lang w:eastAsia="sq-AL"/>
              </w:rPr>
            </w:pPr>
            <w:r w:rsidRPr="00A75AFD">
              <w:rPr>
                <w:rFonts w:ascii="Garamond" w:eastAsia="Times New Roman" w:hAnsi="Garamond" w:cs="Arial"/>
                <w:sz w:val="14"/>
                <w:szCs w:val="16"/>
                <w:lang w:eastAsia="sq-AL"/>
              </w:rPr>
              <w:t>37,199,236</w:t>
            </w:r>
          </w:p>
        </w:tc>
        <w:tc>
          <w:tcPr>
            <w:tcW w:w="325" w:type="pct"/>
            <w:tcBorders>
              <w:top w:val="nil"/>
              <w:left w:val="nil"/>
              <w:bottom w:val="dotted" w:sz="4" w:space="0" w:color="auto"/>
              <w:right w:val="single" w:sz="4" w:space="0" w:color="auto"/>
            </w:tcBorders>
            <w:shd w:val="clear" w:color="auto" w:fill="auto"/>
            <w:noWrap/>
            <w:vAlign w:val="bottom"/>
            <w:hideMark/>
          </w:tcPr>
          <w:p w14:paraId="032CA7D9" w14:textId="77777777" w:rsidR="002A6D04" w:rsidRPr="00A75AFD" w:rsidRDefault="002A6D04" w:rsidP="002A6D04">
            <w:pPr>
              <w:spacing w:after="0" w:line="240" w:lineRule="auto"/>
              <w:jc w:val="right"/>
              <w:rPr>
                <w:rFonts w:ascii="Garamond" w:eastAsia="Times New Roman" w:hAnsi="Garamond" w:cs="Arial"/>
                <w:sz w:val="14"/>
                <w:szCs w:val="16"/>
                <w:lang w:eastAsia="sq-AL"/>
              </w:rPr>
            </w:pPr>
            <w:r w:rsidRPr="00A75AFD">
              <w:rPr>
                <w:rFonts w:ascii="Garamond" w:eastAsia="Times New Roman" w:hAnsi="Garamond" w:cs="Arial"/>
                <w:sz w:val="14"/>
                <w:szCs w:val="16"/>
                <w:lang w:eastAsia="sq-AL"/>
              </w:rPr>
              <w:t>5,671,718</w:t>
            </w:r>
          </w:p>
        </w:tc>
        <w:tc>
          <w:tcPr>
            <w:tcW w:w="325" w:type="pct"/>
            <w:tcBorders>
              <w:top w:val="nil"/>
              <w:left w:val="nil"/>
              <w:bottom w:val="dotted" w:sz="4" w:space="0" w:color="auto"/>
              <w:right w:val="single" w:sz="4" w:space="0" w:color="auto"/>
            </w:tcBorders>
            <w:shd w:val="clear" w:color="auto" w:fill="auto"/>
            <w:noWrap/>
            <w:vAlign w:val="bottom"/>
            <w:hideMark/>
          </w:tcPr>
          <w:p w14:paraId="632FE062" w14:textId="77777777" w:rsidR="002A6D04" w:rsidRPr="00A75AFD" w:rsidRDefault="002A6D04" w:rsidP="002A6D04">
            <w:pPr>
              <w:spacing w:after="0" w:line="240" w:lineRule="auto"/>
              <w:jc w:val="right"/>
              <w:rPr>
                <w:rFonts w:ascii="Garamond" w:eastAsia="Times New Roman" w:hAnsi="Garamond" w:cs="Arial"/>
                <w:sz w:val="14"/>
                <w:szCs w:val="16"/>
                <w:lang w:eastAsia="sq-AL"/>
              </w:rPr>
            </w:pPr>
            <w:r w:rsidRPr="00A75AFD">
              <w:rPr>
                <w:rFonts w:ascii="Garamond" w:eastAsia="Times New Roman" w:hAnsi="Garamond" w:cs="Arial"/>
                <w:sz w:val="14"/>
                <w:szCs w:val="16"/>
                <w:lang w:eastAsia="sq-AL"/>
              </w:rPr>
              <w:t>2,726,254</w:t>
            </w:r>
          </w:p>
        </w:tc>
        <w:tc>
          <w:tcPr>
            <w:tcW w:w="351" w:type="pct"/>
            <w:tcBorders>
              <w:top w:val="nil"/>
              <w:left w:val="nil"/>
              <w:bottom w:val="dotted" w:sz="4" w:space="0" w:color="auto"/>
              <w:right w:val="single" w:sz="4" w:space="0" w:color="auto"/>
            </w:tcBorders>
            <w:shd w:val="clear" w:color="auto" w:fill="auto"/>
            <w:noWrap/>
            <w:vAlign w:val="bottom"/>
            <w:hideMark/>
          </w:tcPr>
          <w:p w14:paraId="3EC0046B" w14:textId="77777777" w:rsidR="002A6D04" w:rsidRPr="00A75AFD" w:rsidRDefault="002A6D04" w:rsidP="002A6D04">
            <w:pPr>
              <w:spacing w:after="0" w:line="240" w:lineRule="auto"/>
              <w:jc w:val="right"/>
              <w:rPr>
                <w:rFonts w:ascii="Garamond" w:eastAsia="Times New Roman" w:hAnsi="Garamond" w:cs="Arial"/>
                <w:sz w:val="14"/>
                <w:szCs w:val="16"/>
                <w:lang w:eastAsia="sq-AL"/>
              </w:rPr>
            </w:pPr>
            <w:r w:rsidRPr="00A75AFD">
              <w:rPr>
                <w:rFonts w:ascii="Garamond" w:eastAsia="Times New Roman" w:hAnsi="Garamond" w:cs="Arial"/>
                <w:sz w:val="14"/>
                <w:szCs w:val="16"/>
                <w:lang w:eastAsia="sq-AL"/>
              </w:rPr>
              <w:t>0</w:t>
            </w:r>
          </w:p>
        </w:tc>
        <w:tc>
          <w:tcPr>
            <w:tcW w:w="354" w:type="pct"/>
            <w:tcBorders>
              <w:top w:val="nil"/>
              <w:left w:val="nil"/>
              <w:bottom w:val="dotted" w:sz="4" w:space="0" w:color="auto"/>
              <w:right w:val="single" w:sz="4" w:space="0" w:color="auto"/>
            </w:tcBorders>
            <w:shd w:val="clear" w:color="auto" w:fill="auto"/>
            <w:noWrap/>
            <w:vAlign w:val="bottom"/>
            <w:hideMark/>
          </w:tcPr>
          <w:p w14:paraId="67764E2B" w14:textId="77777777" w:rsidR="002A6D04" w:rsidRPr="00A75AFD" w:rsidRDefault="002A6D04" w:rsidP="002A6D04">
            <w:pPr>
              <w:spacing w:after="0" w:line="240" w:lineRule="auto"/>
              <w:jc w:val="right"/>
              <w:rPr>
                <w:rFonts w:ascii="Garamond" w:eastAsia="Times New Roman" w:hAnsi="Garamond" w:cs="Arial"/>
                <w:sz w:val="14"/>
                <w:szCs w:val="16"/>
                <w:lang w:eastAsia="sq-AL"/>
              </w:rPr>
            </w:pPr>
            <w:r w:rsidRPr="00A75AFD">
              <w:rPr>
                <w:rFonts w:ascii="Garamond" w:eastAsia="Times New Roman" w:hAnsi="Garamond" w:cs="Arial"/>
                <w:sz w:val="14"/>
                <w:szCs w:val="16"/>
                <w:lang w:eastAsia="sq-AL"/>
              </w:rPr>
              <w:t>11,945,840</w:t>
            </w:r>
          </w:p>
        </w:tc>
        <w:tc>
          <w:tcPr>
            <w:tcW w:w="303" w:type="pct"/>
            <w:tcBorders>
              <w:top w:val="nil"/>
              <w:left w:val="nil"/>
              <w:bottom w:val="dotted" w:sz="4" w:space="0" w:color="auto"/>
              <w:right w:val="single" w:sz="4" w:space="0" w:color="auto"/>
            </w:tcBorders>
            <w:shd w:val="clear" w:color="auto" w:fill="auto"/>
            <w:noWrap/>
            <w:vAlign w:val="bottom"/>
            <w:hideMark/>
          </w:tcPr>
          <w:p w14:paraId="40A1A488" w14:textId="77777777" w:rsidR="002A6D04" w:rsidRPr="00A75AFD" w:rsidRDefault="002A6D04" w:rsidP="002A6D04">
            <w:pPr>
              <w:spacing w:after="0" w:line="240" w:lineRule="auto"/>
              <w:jc w:val="right"/>
              <w:rPr>
                <w:rFonts w:ascii="Garamond" w:eastAsia="Times New Roman" w:hAnsi="Garamond" w:cs="Arial"/>
                <w:sz w:val="14"/>
                <w:szCs w:val="16"/>
                <w:lang w:eastAsia="sq-AL"/>
              </w:rPr>
            </w:pPr>
            <w:r w:rsidRPr="00A75AFD">
              <w:rPr>
                <w:rFonts w:ascii="Garamond" w:eastAsia="Times New Roman" w:hAnsi="Garamond" w:cs="Arial"/>
                <w:sz w:val="14"/>
                <w:szCs w:val="16"/>
                <w:lang w:eastAsia="sq-AL"/>
              </w:rPr>
              <w:t>230,000</w:t>
            </w:r>
          </w:p>
        </w:tc>
        <w:tc>
          <w:tcPr>
            <w:tcW w:w="378" w:type="pct"/>
            <w:tcBorders>
              <w:top w:val="nil"/>
              <w:left w:val="nil"/>
              <w:bottom w:val="dotted" w:sz="4" w:space="0" w:color="auto"/>
              <w:right w:val="single" w:sz="4" w:space="0" w:color="auto"/>
            </w:tcBorders>
            <w:shd w:val="clear" w:color="auto" w:fill="auto"/>
            <w:noWrap/>
            <w:vAlign w:val="bottom"/>
            <w:hideMark/>
          </w:tcPr>
          <w:p w14:paraId="1431D83D" w14:textId="77777777" w:rsidR="002A6D04" w:rsidRPr="00A75AFD" w:rsidRDefault="002A6D04" w:rsidP="002A6D04">
            <w:pPr>
              <w:spacing w:after="0" w:line="240" w:lineRule="auto"/>
              <w:jc w:val="right"/>
              <w:rPr>
                <w:rFonts w:ascii="Garamond" w:eastAsia="Times New Roman" w:hAnsi="Garamond" w:cs="Arial"/>
                <w:sz w:val="14"/>
                <w:szCs w:val="16"/>
                <w:lang w:eastAsia="sq-AL"/>
              </w:rPr>
            </w:pPr>
            <w:r w:rsidRPr="00A75AFD">
              <w:rPr>
                <w:rFonts w:ascii="Garamond" w:eastAsia="Times New Roman" w:hAnsi="Garamond" w:cs="Arial"/>
                <w:sz w:val="14"/>
                <w:szCs w:val="16"/>
                <w:lang w:eastAsia="sq-AL"/>
              </w:rPr>
              <w:t>1,903,120</w:t>
            </w:r>
          </w:p>
        </w:tc>
        <w:tc>
          <w:tcPr>
            <w:tcW w:w="377" w:type="pct"/>
            <w:tcBorders>
              <w:top w:val="nil"/>
              <w:left w:val="nil"/>
              <w:bottom w:val="dotted" w:sz="4" w:space="0" w:color="auto"/>
              <w:right w:val="single" w:sz="4" w:space="0" w:color="auto"/>
            </w:tcBorders>
            <w:shd w:val="clear" w:color="auto" w:fill="auto"/>
            <w:noWrap/>
            <w:vAlign w:val="bottom"/>
            <w:hideMark/>
          </w:tcPr>
          <w:p w14:paraId="5741660A" w14:textId="77777777" w:rsidR="002A6D04" w:rsidRPr="00A75AFD" w:rsidRDefault="002A6D04" w:rsidP="002A6D04">
            <w:pPr>
              <w:spacing w:after="0" w:line="240" w:lineRule="auto"/>
              <w:jc w:val="right"/>
              <w:rPr>
                <w:rFonts w:ascii="Garamond" w:eastAsia="Times New Roman" w:hAnsi="Garamond" w:cs="Arial"/>
                <w:sz w:val="14"/>
                <w:szCs w:val="16"/>
                <w:lang w:eastAsia="sq-AL"/>
              </w:rPr>
            </w:pPr>
            <w:r w:rsidRPr="00A75AFD">
              <w:rPr>
                <w:rFonts w:ascii="Garamond" w:eastAsia="Times New Roman" w:hAnsi="Garamond" w:cs="Arial"/>
                <w:sz w:val="14"/>
                <w:szCs w:val="16"/>
                <w:lang w:eastAsia="sq-AL"/>
              </w:rPr>
              <w:t>30,000</w:t>
            </w:r>
          </w:p>
        </w:tc>
        <w:tc>
          <w:tcPr>
            <w:tcW w:w="397" w:type="pct"/>
            <w:tcBorders>
              <w:top w:val="nil"/>
              <w:left w:val="nil"/>
              <w:bottom w:val="dotted" w:sz="4" w:space="0" w:color="auto"/>
              <w:right w:val="single" w:sz="4" w:space="0" w:color="auto"/>
            </w:tcBorders>
            <w:shd w:val="clear" w:color="auto" w:fill="auto"/>
            <w:noWrap/>
            <w:vAlign w:val="bottom"/>
            <w:hideMark/>
          </w:tcPr>
          <w:p w14:paraId="02F46B39" w14:textId="77777777" w:rsidR="002A6D04" w:rsidRPr="00A75AFD" w:rsidRDefault="002A6D04" w:rsidP="002A6D04">
            <w:pPr>
              <w:spacing w:after="0" w:line="240" w:lineRule="auto"/>
              <w:jc w:val="right"/>
              <w:rPr>
                <w:rFonts w:ascii="Garamond" w:eastAsia="Times New Roman" w:hAnsi="Garamond" w:cs="Arial"/>
                <w:sz w:val="14"/>
                <w:szCs w:val="16"/>
                <w:lang w:eastAsia="sq-AL"/>
              </w:rPr>
            </w:pPr>
            <w:r w:rsidRPr="00A75AFD">
              <w:rPr>
                <w:rFonts w:ascii="Garamond" w:eastAsia="Times New Roman" w:hAnsi="Garamond" w:cs="Arial"/>
                <w:sz w:val="14"/>
                <w:szCs w:val="16"/>
                <w:lang w:eastAsia="sq-AL"/>
              </w:rPr>
              <w:t>6,960,699</w:t>
            </w:r>
          </w:p>
        </w:tc>
        <w:tc>
          <w:tcPr>
            <w:tcW w:w="353" w:type="pct"/>
            <w:tcBorders>
              <w:top w:val="nil"/>
              <w:left w:val="nil"/>
              <w:bottom w:val="dotted" w:sz="4" w:space="0" w:color="auto"/>
              <w:right w:val="double" w:sz="6" w:space="0" w:color="auto"/>
            </w:tcBorders>
            <w:shd w:val="clear" w:color="000000" w:fill="FFFFFF"/>
            <w:noWrap/>
            <w:vAlign w:val="bottom"/>
            <w:hideMark/>
          </w:tcPr>
          <w:p w14:paraId="75C21829" w14:textId="77777777" w:rsidR="002A6D04" w:rsidRPr="00A75AFD" w:rsidRDefault="002A6D04" w:rsidP="002A6D04">
            <w:pPr>
              <w:spacing w:after="0" w:line="240" w:lineRule="auto"/>
              <w:jc w:val="right"/>
              <w:rPr>
                <w:rFonts w:ascii="Garamond" w:eastAsia="Times New Roman" w:hAnsi="Garamond" w:cs="Arial"/>
                <w:b/>
                <w:bCs/>
                <w:sz w:val="14"/>
                <w:szCs w:val="16"/>
                <w:lang w:eastAsia="sq-AL"/>
              </w:rPr>
            </w:pPr>
            <w:r w:rsidRPr="00A75AFD">
              <w:rPr>
                <w:rFonts w:ascii="Garamond" w:eastAsia="Times New Roman" w:hAnsi="Garamond" w:cs="Arial"/>
                <w:b/>
                <w:bCs/>
                <w:sz w:val="14"/>
                <w:szCs w:val="16"/>
                <w:lang w:eastAsia="sq-AL"/>
              </w:rPr>
              <w:t>66,666,867</w:t>
            </w:r>
          </w:p>
        </w:tc>
      </w:tr>
      <w:tr w:rsidR="00A75AFD" w:rsidRPr="00A75AFD" w14:paraId="3596C4F0" w14:textId="77777777" w:rsidTr="000C51D3">
        <w:trPr>
          <w:trHeight w:val="56"/>
        </w:trPr>
        <w:tc>
          <w:tcPr>
            <w:tcW w:w="126" w:type="pct"/>
            <w:tcBorders>
              <w:top w:val="nil"/>
              <w:left w:val="double" w:sz="6" w:space="0" w:color="auto"/>
              <w:bottom w:val="single" w:sz="4" w:space="0" w:color="auto"/>
              <w:right w:val="nil"/>
            </w:tcBorders>
            <w:shd w:val="clear" w:color="auto" w:fill="auto"/>
            <w:vAlign w:val="bottom"/>
            <w:hideMark/>
          </w:tcPr>
          <w:p w14:paraId="6F6C8A1A" w14:textId="77777777" w:rsidR="002A6D04" w:rsidRPr="00A75AFD" w:rsidRDefault="002A6D04" w:rsidP="002A6D04">
            <w:pPr>
              <w:spacing w:after="0" w:line="240" w:lineRule="auto"/>
              <w:jc w:val="center"/>
              <w:rPr>
                <w:rFonts w:ascii="Garamond" w:eastAsia="Times New Roman" w:hAnsi="Garamond" w:cs="Arial"/>
                <w:sz w:val="14"/>
                <w:szCs w:val="16"/>
                <w:lang w:eastAsia="sq-AL"/>
              </w:rPr>
            </w:pPr>
            <w:r w:rsidRPr="00A75AFD">
              <w:rPr>
                <w:rFonts w:ascii="Garamond" w:eastAsia="Times New Roman" w:hAnsi="Garamond" w:cs="Arial"/>
                <w:sz w:val="14"/>
                <w:szCs w:val="16"/>
                <w:lang w:eastAsia="sq-AL"/>
              </w:rPr>
              <w:t>10</w:t>
            </w:r>
          </w:p>
        </w:tc>
        <w:tc>
          <w:tcPr>
            <w:tcW w:w="1357" w:type="pct"/>
            <w:tcBorders>
              <w:top w:val="nil"/>
              <w:left w:val="single" w:sz="4" w:space="0" w:color="auto"/>
              <w:bottom w:val="single" w:sz="4" w:space="0" w:color="auto"/>
              <w:right w:val="single" w:sz="4" w:space="0" w:color="auto"/>
            </w:tcBorders>
            <w:shd w:val="clear" w:color="auto" w:fill="auto"/>
            <w:vAlign w:val="bottom"/>
            <w:hideMark/>
          </w:tcPr>
          <w:p w14:paraId="31FB003B" w14:textId="3467DE55" w:rsidR="002A6D04" w:rsidRPr="00A75AFD" w:rsidRDefault="002A6D04" w:rsidP="002A6D04">
            <w:pPr>
              <w:spacing w:after="0" w:line="240" w:lineRule="auto"/>
              <w:rPr>
                <w:rFonts w:ascii="Garamond" w:eastAsia="Times New Roman" w:hAnsi="Garamond" w:cs="Arial"/>
                <w:sz w:val="14"/>
                <w:szCs w:val="16"/>
                <w:lang w:eastAsia="sq-AL"/>
              </w:rPr>
            </w:pPr>
            <w:r w:rsidRPr="00A75AFD">
              <w:rPr>
                <w:rFonts w:ascii="Garamond" w:eastAsia="Times New Roman" w:hAnsi="Garamond" w:cs="Arial"/>
                <w:sz w:val="14"/>
                <w:szCs w:val="16"/>
                <w:lang w:eastAsia="sq-AL"/>
              </w:rPr>
              <w:t xml:space="preserve">Mbrojtja </w:t>
            </w:r>
            <w:r w:rsidR="00ED7CF7" w:rsidRPr="00A75AFD">
              <w:rPr>
                <w:rFonts w:ascii="Garamond" w:eastAsia="Times New Roman" w:hAnsi="Garamond" w:cs="Arial"/>
                <w:sz w:val="14"/>
                <w:szCs w:val="16"/>
                <w:lang w:eastAsia="sq-AL"/>
              </w:rPr>
              <w:t>sociale</w:t>
            </w:r>
          </w:p>
        </w:tc>
        <w:tc>
          <w:tcPr>
            <w:tcW w:w="354" w:type="pct"/>
            <w:tcBorders>
              <w:top w:val="nil"/>
              <w:left w:val="nil"/>
              <w:bottom w:val="single" w:sz="4" w:space="0" w:color="auto"/>
              <w:right w:val="single" w:sz="4" w:space="0" w:color="auto"/>
            </w:tcBorders>
            <w:shd w:val="clear" w:color="auto" w:fill="auto"/>
            <w:noWrap/>
            <w:vAlign w:val="bottom"/>
            <w:hideMark/>
          </w:tcPr>
          <w:p w14:paraId="0544A9C9" w14:textId="77777777" w:rsidR="002A6D04" w:rsidRPr="00A75AFD" w:rsidRDefault="002A6D04" w:rsidP="002A6D04">
            <w:pPr>
              <w:spacing w:after="0" w:line="240" w:lineRule="auto"/>
              <w:jc w:val="right"/>
              <w:rPr>
                <w:rFonts w:ascii="Garamond" w:eastAsia="Times New Roman" w:hAnsi="Garamond" w:cs="Arial"/>
                <w:sz w:val="14"/>
                <w:szCs w:val="16"/>
                <w:lang w:eastAsia="sq-AL"/>
              </w:rPr>
            </w:pPr>
            <w:r w:rsidRPr="00A75AFD">
              <w:rPr>
                <w:rFonts w:ascii="Garamond" w:eastAsia="Times New Roman" w:hAnsi="Garamond" w:cs="Arial"/>
                <w:sz w:val="14"/>
                <w:szCs w:val="16"/>
                <w:lang w:eastAsia="sq-AL"/>
              </w:rPr>
              <w:t>1,678,929</w:t>
            </w:r>
          </w:p>
        </w:tc>
        <w:tc>
          <w:tcPr>
            <w:tcW w:w="325" w:type="pct"/>
            <w:tcBorders>
              <w:top w:val="nil"/>
              <w:left w:val="nil"/>
              <w:bottom w:val="single" w:sz="4" w:space="0" w:color="auto"/>
              <w:right w:val="single" w:sz="4" w:space="0" w:color="auto"/>
            </w:tcBorders>
            <w:shd w:val="clear" w:color="auto" w:fill="auto"/>
            <w:noWrap/>
            <w:vAlign w:val="bottom"/>
            <w:hideMark/>
          </w:tcPr>
          <w:p w14:paraId="36322909" w14:textId="77777777" w:rsidR="002A6D04" w:rsidRPr="00A75AFD" w:rsidRDefault="002A6D04" w:rsidP="002A6D04">
            <w:pPr>
              <w:spacing w:after="0" w:line="240" w:lineRule="auto"/>
              <w:jc w:val="right"/>
              <w:rPr>
                <w:rFonts w:ascii="Garamond" w:eastAsia="Times New Roman" w:hAnsi="Garamond" w:cs="Arial"/>
                <w:sz w:val="14"/>
                <w:szCs w:val="16"/>
                <w:lang w:eastAsia="sq-AL"/>
              </w:rPr>
            </w:pPr>
            <w:r w:rsidRPr="00A75AFD">
              <w:rPr>
                <w:rFonts w:ascii="Garamond" w:eastAsia="Times New Roman" w:hAnsi="Garamond" w:cs="Arial"/>
                <w:sz w:val="14"/>
                <w:szCs w:val="16"/>
                <w:lang w:eastAsia="sq-AL"/>
              </w:rPr>
              <w:t>282,138</w:t>
            </w:r>
          </w:p>
        </w:tc>
        <w:tc>
          <w:tcPr>
            <w:tcW w:w="325" w:type="pct"/>
            <w:tcBorders>
              <w:top w:val="nil"/>
              <w:left w:val="nil"/>
              <w:bottom w:val="single" w:sz="4" w:space="0" w:color="auto"/>
              <w:right w:val="single" w:sz="4" w:space="0" w:color="auto"/>
            </w:tcBorders>
            <w:shd w:val="clear" w:color="auto" w:fill="auto"/>
            <w:noWrap/>
            <w:vAlign w:val="bottom"/>
            <w:hideMark/>
          </w:tcPr>
          <w:p w14:paraId="3D5D0DC5" w14:textId="77777777" w:rsidR="002A6D04" w:rsidRPr="00A75AFD" w:rsidRDefault="002A6D04" w:rsidP="002A6D04">
            <w:pPr>
              <w:spacing w:after="0" w:line="240" w:lineRule="auto"/>
              <w:jc w:val="right"/>
              <w:rPr>
                <w:rFonts w:ascii="Garamond" w:eastAsia="Times New Roman" w:hAnsi="Garamond" w:cs="Arial"/>
                <w:sz w:val="14"/>
                <w:szCs w:val="16"/>
                <w:lang w:eastAsia="sq-AL"/>
              </w:rPr>
            </w:pPr>
            <w:r w:rsidRPr="00A75AFD">
              <w:rPr>
                <w:rFonts w:ascii="Garamond" w:eastAsia="Times New Roman" w:hAnsi="Garamond" w:cs="Arial"/>
                <w:sz w:val="14"/>
                <w:szCs w:val="16"/>
                <w:lang w:eastAsia="sq-AL"/>
              </w:rPr>
              <w:t>998,600</w:t>
            </w:r>
          </w:p>
        </w:tc>
        <w:tc>
          <w:tcPr>
            <w:tcW w:w="351" w:type="pct"/>
            <w:tcBorders>
              <w:top w:val="nil"/>
              <w:left w:val="nil"/>
              <w:bottom w:val="single" w:sz="4" w:space="0" w:color="auto"/>
              <w:right w:val="single" w:sz="4" w:space="0" w:color="auto"/>
            </w:tcBorders>
            <w:shd w:val="clear" w:color="auto" w:fill="auto"/>
            <w:noWrap/>
            <w:vAlign w:val="bottom"/>
            <w:hideMark/>
          </w:tcPr>
          <w:p w14:paraId="35E60DB1" w14:textId="77777777" w:rsidR="002A6D04" w:rsidRPr="00A75AFD" w:rsidRDefault="002A6D04" w:rsidP="002A6D04">
            <w:pPr>
              <w:spacing w:after="0" w:line="240" w:lineRule="auto"/>
              <w:jc w:val="right"/>
              <w:rPr>
                <w:rFonts w:ascii="Garamond" w:eastAsia="Times New Roman" w:hAnsi="Garamond" w:cs="Arial"/>
                <w:sz w:val="14"/>
                <w:szCs w:val="16"/>
                <w:lang w:eastAsia="sq-AL"/>
              </w:rPr>
            </w:pPr>
            <w:r w:rsidRPr="00A75AFD">
              <w:rPr>
                <w:rFonts w:ascii="Garamond" w:eastAsia="Times New Roman" w:hAnsi="Garamond" w:cs="Arial"/>
                <w:sz w:val="14"/>
                <w:szCs w:val="16"/>
                <w:lang w:eastAsia="sq-AL"/>
              </w:rPr>
              <w:t>750,000</w:t>
            </w:r>
          </w:p>
        </w:tc>
        <w:tc>
          <w:tcPr>
            <w:tcW w:w="354" w:type="pct"/>
            <w:tcBorders>
              <w:top w:val="nil"/>
              <w:left w:val="nil"/>
              <w:bottom w:val="single" w:sz="4" w:space="0" w:color="auto"/>
              <w:right w:val="single" w:sz="4" w:space="0" w:color="auto"/>
            </w:tcBorders>
            <w:shd w:val="clear" w:color="auto" w:fill="auto"/>
            <w:noWrap/>
            <w:vAlign w:val="bottom"/>
            <w:hideMark/>
          </w:tcPr>
          <w:p w14:paraId="55A811F2" w14:textId="77777777" w:rsidR="002A6D04" w:rsidRPr="00A75AFD" w:rsidRDefault="002A6D04" w:rsidP="002A6D04">
            <w:pPr>
              <w:spacing w:after="0" w:line="240" w:lineRule="auto"/>
              <w:jc w:val="right"/>
              <w:rPr>
                <w:rFonts w:ascii="Garamond" w:eastAsia="Times New Roman" w:hAnsi="Garamond" w:cs="Arial"/>
                <w:sz w:val="14"/>
                <w:szCs w:val="16"/>
                <w:lang w:eastAsia="sq-AL"/>
              </w:rPr>
            </w:pPr>
            <w:r w:rsidRPr="00A75AFD">
              <w:rPr>
                <w:rFonts w:ascii="Garamond" w:eastAsia="Times New Roman" w:hAnsi="Garamond" w:cs="Arial"/>
                <w:sz w:val="14"/>
                <w:szCs w:val="16"/>
                <w:lang w:eastAsia="sq-AL"/>
              </w:rPr>
              <w:t>193,337,996</w:t>
            </w:r>
          </w:p>
        </w:tc>
        <w:tc>
          <w:tcPr>
            <w:tcW w:w="303" w:type="pct"/>
            <w:tcBorders>
              <w:top w:val="nil"/>
              <w:left w:val="nil"/>
              <w:bottom w:val="single" w:sz="4" w:space="0" w:color="auto"/>
              <w:right w:val="single" w:sz="4" w:space="0" w:color="auto"/>
            </w:tcBorders>
            <w:shd w:val="clear" w:color="auto" w:fill="auto"/>
            <w:noWrap/>
            <w:vAlign w:val="bottom"/>
            <w:hideMark/>
          </w:tcPr>
          <w:p w14:paraId="2BC5582B" w14:textId="77777777" w:rsidR="002A6D04" w:rsidRPr="00A75AFD" w:rsidRDefault="002A6D04" w:rsidP="002A6D04">
            <w:pPr>
              <w:spacing w:after="0" w:line="240" w:lineRule="auto"/>
              <w:jc w:val="right"/>
              <w:rPr>
                <w:rFonts w:ascii="Garamond" w:eastAsia="Times New Roman" w:hAnsi="Garamond" w:cs="Arial"/>
                <w:sz w:val="14"/>
                <w:szCs w:val="16"/>
                <w:lang w:eastAsia="sq-AL"/>
              </w:rPr>
            </w:pPr>
            <w:r w:rsidRPr="00A75AFD">
              <w:rPr>
                <w:rFonts w:ascii="Garamond" w:eastAsia="Times New Roman" w:hAnsi="Garamond" w:cs="Arial"/>
                <w:sz w:val="14"/>
                <w:szCs w:val="16"/>
                <w:lang w:eastAsia="sq-AL"/>
              </w:rPr>
              <w:t>18,000</w:t>
            </w:r>
          </w:p>
        </w:tc>
        <w:tc>
          <w:tcPr>
            <w:tcW w:w="378" w:type="pct"/>
            <w:tcBorders>
              <w:top w:val="nil"/>
              <w:left w:val="nil"/>
              <w:bottom w:val="single" w:sz="4" w:space="0" w:color="auto"/>
              <w:right w:val="single" w:sz="4" w:space="0" w:color="auto"/>
            </w:tcBorders>
            <w:shd w:val="clear" w:color="auto" w:fill="auto"/>
            <w:noWrap/>
            <w:vAlign w:val="bottom"/>
            <w:hideMark/>
          </w:tcPr>
          <w:p w14:paraId="4CD428A3" w14:textId="77777777" w:rsidR="002A6D04" w:rsidRPr="00A75AFD" w:rsidRDefault="002A6D04" w:rsidP="002A6D04">
            <w:pPr>
              <w:spacing w:after="0" w:line="240" w:lineRule="auto"/>
              <w:jc w:val="right"/>
              <w:rPr>
                <w:rFonts w:ascii="Garamond" w:eastAsia="Times New Roman" w:hAnsi="Garamond" w:cs="Arial"/>
                <w:sz w:val="14"/>
                <w:szCs w:val="16"/>
                <w:lang w:eastAsia="sq-AL"/>
              </w:rPr>
            </w:pPr>
            <w:r w:rsidRPr="00A75AFD">
              <w:rPr>
                <w:rFonts w:ascii="Garamond" w:eastAsia="Times New Roman" w:hAnsi="Garamond" w:cs="Arial"/>
                <w:sz w:val="14"/>
                <w:szCs w:val="16"/>
                <w:lang w:eastAsia="sq-AL"/>
              </w:rPr>
              <w:t>26,750,000</w:t>
            </w:r>
          </w:p>
        </w:tc>
        <w:tc>
          <w:tcPr>
            <w:tcW w:w="377" w:type="pct"/>
            <w:tcBorders>
              <w:top w:val="nil"/>
              <w:left w:val="nil"/>
              <w:bottom w:val="single" w:sz="4" w:space="0" w:color="auto"/>
              <w:right w:val="single" w:sz="4" w:space="0" w:color="auto"/>
            </w:tcBorders>
            <w:shd w:val="clear" w:color="auto" w:fill="auto"/>
            <w:noWrap/>
            <w:vAlign w:val="bottom"/>
            <w:hideMark/>
          </w:tcPr>
          <w:p w14:paraId="0227C5D7" w14:textId="77777777" w:rsidR="002A6D04" w:rsidRPr="00A75AFD" w:rsidRDefault="002A6D04" w:rsidP="002A6D04">
            <w:pPr>
              <w:spacing w:after="0" w:line="240" w:lineRule="auto"/>
              <w:jc w:val="right"/>
              <w:rPr>
                <w:rFonts w:ascii="Garamond" w:eastAsia="Times New Roman" w:hAnsi="Garamond" w:cs="Arial"/>
                <w:sz w:val="14"/>
                <w:szCs w:val="16"/>
                <w:lang w:eastAsia="sq-AL"/>
              </w:rPr>
            </w:pPr>
            <w:r w:rsidRPr="00A75AFD">
              <w:rPr>
                <w:rFonts w:ascii="Garamond" w:eastAsia="Times New Roman" w:hAnsi="Garamond" w:cs="Arial"/>
                <w:sz w:val="14"/>
                <w:szCs w:val="16"/>
                <w:lang w:eastAsia="sq-AL"/>
              </w:rPr>
              <w:t>0</w:t>
            </w:r>
          </w:p>
        </w:tc>
        <w:tc>
          <w:tcPr>
            <w:tcW w:w="397" w:type="pct"/>
            <w:tcBorders>
              <w:top w:val="nil"/>
              <w:left w:val="nil"/>
              <w:bottom w:val="single" w:sz="4" w:space="0" w:color="auto"/>
              <w:right w:val="single" w:sz="4" w:space="0" w:color="auto"/>
            </w:tcBorders>
            <w:shd w:val="clear" w:color="auto" w:fill="auto"/>
            <w:noWrap/>
            <w:vAlign w:val="bottom"/>
            <w:hideMark/>
          </w:tcPr>
          <w:p w14:paraId="4ADD8DAA" w14:textId="77777777" w:rsidR="002A6D04" w:rsidRPr="00A75AFD" w:rsidRDefault="002A6D04" w:rsidP="002A6D04">
            <w:pPr>
              <w:spacing w:after="0" w:line="240" w:lineRule="auto"/>
              <w:jc w:val="right"/>
              <w:rPr>
                <w:rFonts w:ascii="Garamond" w:eastAsia="Times New Roman" w:hAnsi="Garamond" w:cs="Arial"/>
                <w:sz w:val="14"/>
                <w:szCs w:val="16"/>
                <w:lang w:eastAsia="sq-AL"/>
              </w:rPr>
            </w:pPr>
            <w:r w:rsidRPr="00A75AFD">
              <w:rPr>
                <w:rFonts w:ascii="Garamond" w:eastAsia="Times New Roman" w:hAnsi="Garamond" w:cs="Arial"/>
                <w:sz w:val="14"/>
                <w:szCs w:val="16"/>
                <w:lang w:eastAsia="sq-AL"/>
              </w:rPr>
              <w:t>4,518,988</w:t>
            </w:r>
          </w:p>
        </w:tc>
        <w:tc>
          <w:tcPr>
            <w:tcW w:w="353" w:type="pct"/>
            <w:tcBorders>
              <w:top w:val="nil"/>
              <w:left w:val="nil"/>
              <w:bottom w:val="single" w:sz="4" w:space="0" w:color="auto"/>
              <w:right w:val="double" w:sz="6" w:space="0" w:color="auto"/>
            </w:tcBorders>
            <w:shd w:val="clear" w:color="000000" w:fill="FFFFFF"/>
            <w:noWrap/>
            <w:vAlign w:val="bottom"/>
            <w:hideMark/>
          </w:tcPr>
          <w:p w14:paraId="30909451" w14:textId="77777777" w:rsidR="002A6D04" w:rsidRPr="00A75AFD" w:rsidRDefault="002A6D04" w:rsidP="002A6D04">
            <w:pPr>
              <w:spacing w:after="0" w:line="240" w:lineRule="auto"/>
              <w:jc w:val="right"/>
              <w:rPr>
                <w:rFonts w:ascii="Garamond" w:eastAsia="Times New Roman" w:hAnsi="Garamond" w:cs="Arial"/>
                <w:b/>
                <w:bCs/>
                <w:sz w:val="14"/>
                <w:szCs w:val="16"/>
                <w:lang w:eastAsia="sq-AL"/>
              </w:rPr>
            </w:pPr>
            <w:r w:rsidRPr="00A75AFD">
              <w:rPr>
                <w:rFonts w:ascii="Garamond" w:eastAsia="Times New Roman" w:hAnsi="Garamond" w:cs="Arial"/>
                <w:b/>
                <w:bCs/>
                <w:sz w:val="14"/>
                <w:szCs w:val="16"/>
                <w:lang w:eastAsia="sq-AL"/>
              </w:rPr>
              <w:t>228,334,651</w:t>
            </w:r>
          </w:p>
        </w:tc>
      </w:tr>
      <w:tr w:rsidR="00A75AFD" w:rsidRPr="00A75AFD" w14:paraId="16E66B0B" w14:textId="77777777" w:rsidTr="000C51D3">
        <w:trPr>
          <w:trHeight w:val="56"/>
        </w:trPr>
        <w:tc>
          <w:tcPr>
            <w:tcW w:w="126" w:type="pct"/>
            <w:tcBorders>
              <w:top w:val="nil"/>
              <w:left w:val="double" w:sz="6" w:space="0" w:color="auto"/>
              <w:bottom w:val="single" w:sz="4" w:space="0" w:color="auto"/>
              <w:right w:val="nil"/>
            </w:tcBorders>
            <w:shd w:val="clear" w:color="auto" w:fill="auto"/>
            <w:vAlign w:val="bottom"/>
            <w:hideMark/>
          </w:tcPr>
          <w:p w14:paraId="740DF909" w14:textId="77777777" w:rsidR="002A6D04" w:rsidRPr="00A75AFD" w:rsidRDefault="002A6D04" w:rsidP="002A6D04">
            <w:pPr>
              <w:spacing w:after="0" w:line="240" w:lineRule="auto"/>
              <w:jc w:val="right"/>
              <w:rPr>
                <w:rFonts w:ascii="Garamond" w:eastAsia="Times New Roman" w:hAnsi="Garamond" w:cs="Arial"/>
                <w:i/>
                <w:iCs/>
                <w:sz w:val="14"/>
                <w:szCs w:val="16"/>
                <w:lang w:eastAsia="sq-AL"/>
              </w:rPr>
            </w:pPr>
            <w:r w:rsidRPr="00A75AFD">
              <w:rPr>
                <w:rFonts w:ascii="Garamond" w:eastAsia="Times New Roman" w:hAnsi="Garamond" w:cs="Arial"/>
                <w:i/>
                <w:iCs/>
                <w:sz w:val="14"/>
                <w:szCs w:val="16"/>
                <w:lang w:eastAsia="sq-AL"/>
              </w:rPr>
              <w:t> </w:t>
            </w:r>
          </w:p>
        </w:tc>
        <w:tc>
          <w:tcPr>
            <w:tcW w:w="1357" w:type="pct"/>
            <w:tcBorders>
              <w:top w:val="nil"/>
              <w:left w:val="single" w:sz="4" w:space="0" w:color="auto"/>
              <w:bottom w:val="single" w:sz="4" w:space="0" w:color="auto"/>
              <w:right w:val="single" w:sz="4" w:space="0" w:color="auto"/>
            </w:tcBorders>
            <w:shd w:val="clear" w:color="auto" w:fill="auto"/>
            <w:vAlign w:val="bottom"/>
            <w:hideMark/>
          </w:tcPr>
          <w:p w14:paraId="5717C3E8" w14:textId="44103B92" w:rsidR="002A6D04" w:rsidRPr="00A75AFD" w:rsidRDefault="002A6D04" w:rsidP="002A6D04">
            <w:pPr>
              <w:spacing w:after="0" w:line="240" w:lineRule="auto"/>
              <w:jc w:val="right"/>
              <w:rPr>
                <w:rFonts w:ascii="Garamond" w:eastAsia="Times New Roman" w:hAnsi="Garamond" w:cs="Arial"/>
                <w:i/>
                <w:iCs/>
                <w:sz w:val="14"/>
                <w:szCs w:val="16"/>
                <w:lang w:eastAsia="sq-AL"/>
              </w:rPr>
            </w:pPr>
            <w:r w:rsidRPr="00A75AFD">
              <w:rPr>
                <w:rFonts w:ascii="Garamond" w:eastAsia="Times New Roman" w:hAnsi="Garamond" w:cs="Arial"/>
                <w:i/>
                <w:iCs/>
                <w:sz w:val="14"/>
                <w:szCs w:val="16"/>
                <w:lang w:eastAsia="sq-AL"/>
              </w:rPr>
              <w:t>Shpenzime t</w:t>
            </w:r>
            <w:r w:rsidR="00ED7CF7" w:rsidRPr="00A75AFD">
              <w:rPr>
                <w:rFonts w:ascii="Garamond" w:eastAsia="Times New Roman" w:hAnsi="Garamond" w:cs="Arial"/>
                <w:i/>
                <w:iCs/>
                <w:sz w:val="14"/>
                <w:szCs w:val="16"/>
                <w:lang w:eastAsia="sq-AL"/>
              </w:rPr>
              <w:t>ë</w:t>
            </w:r>
            <w:r w:rsidRPr="00A75AFD">
              <w:rPr>
                <w:rFonts w:ascii="Garamond" w:eastAsia="Times New Roman" w:hAnsi="Garamond" w:cs="Arial"/>
                <w:i/>
                <w:iCs/>
                <w:sz w:val="14"/>
                <w:szCs w:val="16"/>
                <w:lang w:eastAsia="sq-AL"/>
              </w:rPr>
              <w:t xml:space="preserve"> tjera t</w:t>
            </w:r>
            <w:r w:rsidR="00ED7CF7" w:rsidRPr="00A75AFD">
              <w:rPr>
                <w:rFonts w:ascii="Garamond" w:eastAsia="Times New Roman" w:hAnsi="Garamond" w:cs="Arial"/>
                <w:i/>
                <w:iCs/>
                <w:sz w:val="14"/>
                <w:szCs w:val="16"/>
                <w:lang w:eastAsia="sq-AL"/>
              </w:rPr>
              <w:t>ë</w:t>
            </w:r>
            <w:r w:rsidRPr="00A75AFD">
              <w:rPr>
                <w:rFonts w:ascii="Garamond" w:eastAsia="Times New Roman" w:hAnsi="Garamond" w:cs="Arial"/>
                <w:i/>
                <w:iCs/>
                <w:sz w:val="14"/>
                <w:szCs w:val="16"/>
                <w:lang w:eastAsia="sq-AL"/>
              </w:rPr>
              <w:t xml:space="preserve"> paklasifikuara*</w:t>
            </w:r>
          </w:p>
        </w:tc>
        <w:tc>
          <w:tcPr>
            <w:tcW w:w="354" w:type="pct"/>
            <w:tcBorders>
              <w:top w:val="dotted" w:sz="4" w:space="0" w:color="auto"/>
              <w:left w:val="nil"/>
              <w:bottom w:val="single" w:sz="4" w:space="0" w:color="auto"/>
              <w:right w:val="single" w:sz="4" w:space="0" w:color="auto"/>
            </w:tcBorders>
            <w:shd w:val="clear" w:color="auto" w:fill="auto"/>
            <w:noWrap/>
            <w:vAlign w:val="bottom"/>
            <w:hideMark/>
          </w:tcPr>
          <w:p w14:paraId="45C37C03" w14:textId="77777777" w:rsidR="002A6D04" w:rsidRPr="00A75AFD" w:rsidRDefault="002A6D04" w:rsidP="002A6D04">
            <w:pPr>
              <w:spacing w:after="0" w:line="240" w:lineRule="auto"/>
              <w:jc w:val="right"/>
              <w:rPr>
                <w:rFonts w:ascii="Garamond" w:eastAsia="Times New Roman" w:hAnsi="Garamond" w:cs="Arial"/>
                <w:i/>
                <w:iCs/>
                <w:sz w:val="14"/>
                <w:szCs w:val="16"/>
                <w:lang w:eastAsia="sq-AL"/>
              </w:rPr>
            </w:pPr>
            <w:r w:rsidRPr="00A75AFD">
              <w:rPr>
                <w:rFonts w:ascii="Garamond" w:eastAsia="Times New Roman" w:hAnsi="Garamond" w:cs="Arial"/>
                <w:i/>
                <w:iCs/>
                <w:sz w:val="14"/>
                <w:szCs w:val="16"/>
                <w:lang w:eastAsia="sq-AL"/>
              </w:rPr>
              <w:t> </w:t>
            </w:r>
          </w:p>
        </w:tc>
        <w:tc>
          <w:tcPr>
            <w:tcW w:w="325" w:type="pct"/>
            <w:tcBorders>
              <w:top w:val="nil"/>
              <w:left w:val="nil"/>
              <w:bottom w:val="single" w:sz="4" w:space="0" w:color="auto"/>
              <w:right w:val="single" w:sz="4" w:space="0" w:color="auto"/>
            </w:tcBorders>
            <w:shd w:val="clear" w:color="auto" w:fill="auto"/>
            <w:noWrap/>
            <w:vAlign w:val="bottom"/>
            <w:hideMark/>
          </w:tcPr>
          <w:p w14:paraId="77796C08" w14:textId="77777777" w:rsidR="002A6D04" w:rsidRPr="00A75AFD" w:rsidRDefault="002A6D04" w:rsidP="002A6D04">
            <w:pPr>
              <w:spacing w:after="0" w:line="240" w:lineRule="auto"/>
              <w:jc w:val="right"/>
              <w:rPr>
                <w:rFonts w:ascii="Garamond" w:eastAsia="Times New Roman" w:hAnsi="Garamond" w:cs="Arial"/>
                <w:i/>
                <w:iCs/>
                <w:sz w:val="14"/>
                <w:szCs w:val="16"/>
                <w:lang w:eastAsia="sq-AL"/>
              </w:rPr>
            </w:pPr>
            <w:r w:rsidRPr="00A75AFD">
              <w:rPr>
                <w:rFonts w:ascii="Garamond" w:eastAsia="Times New Roman" w:hAnsi="Garamond" w:cs="Arial"/>
                <w:i/>
                <w:iCs/>
                <w:sz w:val="14"/>
                <w:szCs w:val="16"/>
                <w:lang w:eastAsia="sq-AL"/>
              </w:rPr>
              <w:t> </w:t>
            </w:r>
          </w:p>
        </w:tc>
        <w:tc>
          <w:tcPr>
            <w:tcW w:w="325" w:type="pct"/>
            <w:tcBorders>
              <w:top w:val="nil"/>
              <w:left w:val="nil"/>
              <w:bottom w:val="single" w:sz="4" w:space="0" w:color="auto"/>
              <w:right w:val="single" w:sz="4" w:space="0" w:color="auto"/>
            </w:tcBorders>
            <w:shd w:val="clear" w:color="auto" w:fill="auto"/>
            <w:noWrap/>
            <w:vAlign w:val="bottom"/>
            <w:hideMark/>
          </w:tcPr>
          <w:p w14:paraId="08327329" w14:textId="77777777" w:rsidR="002A6D04" w:rsidRPr="00A75AFD" w:rsidRDefault="002A6D04" w:rsidP="002A6D04">
            <w:pPr>
              <w:spacing w:after="0" w:line="240" w:lineRule="auto"/>
              <w:jc w:val="right"/>
              <w:rPr>
                <w:rFonts w:ascii="Garamond" w:eastAsia="Times New Roman" w:hAnsi="Garamond" w:cs="Arial"/>
                <w:i/>
                <w:iCs/>
                <w:sz w:val="14"/>
                <w:szCs w:val="16"/>
                <w:lang w:eastAsia="sq-AL"/>
              </w:rPr>
            </w:pPr>
            <w:r w:rsidRPr="00A75AFD">
              <w:rPr>
                <w:rFonts w:ascii="Garamond" w:eastAsia="Times New Roman" w:hAnsi="Garamond" w:cs="Arial"/>
                <w:i/>
                <w:iCs/>
                <w:sz w:val="14"/>
                <w:szCs w:val="16"/>
                <w:lang w:eastAsia="sq-AL"/>
              </w:rPr>
              <w:t> </w:t>
            </w:r>
          </w:p>
        </w:tc>
        <w:tc>
          <w:tcPr>
            <w:tcW w:w="351" w:type="pct"/>
            <w:tcBorders>
              <w:top w:val="nil"/>
              <w:left w:val="nil"/>
              <w:bottom w:val="single" w:sz="4" w:space="0" w:color="auto"/>
              <w:right w:val="single" w:sz="4" w:space="0" w:color="auto"/>
            </w:tcBorders>
            <w:shd w:val="clear" w:color="auto" w:fill="auto"/>
            <w:noWrap/>
            <w:vAlign w:val="bottom"/>
            <w:hideMark/>
          </w:tcPr>
          <w:p w14:paraId="12788FF0" w14:textId="77777777" w:rsidR="002A6D04" w:rsidRPr="00A75AFD" w:rsidRDefault="002A6D04" w:rsidP="002A6D04">
            <w:pPr>
              <w:spacing w:after="0" w:line="240" w:lineRule="auto"/>
              <w:jc w:val="right"/>
              <w:rPr>
                <w:rFonts w:ascii="Garamond" w:eastAsia="Times New Roman" w:hAnsi="Garamond" w:cs="Arial"/>
                <w:i/>
                <w:iCs/>
                <w:sz w:val="14"/>
                <w:szCs w:val="16"/>
                <w:lang w:eastAsia="sq-AL"/>
              </w:rPr>
            </w:pPr>
            <w:r w:rsidRPr="00A75AFD">
              <w:rPr>
                <w:rFonts w:ascii="Garamond" w:eastAsia="Times New Roman" w:hAnsi="Garamond" w:cs="Arial"/>
                <w:i/>
                <w:iCs/>
                <w:sz w:val="14"/>
                <w:szCs w:val="16"/>
                <w:lang w:eastAsia="sq-AL"/>
              </w:rPr>
              <w:t> </w:t>
            </w:r>
          </w:p>
        </w:tc>
        <w:tc>
          <w:tcPr>
            <w:tcW w:w="354" w:type="pct"/>
            <w:tcBorders>
              <w:top w:val="nil"/>
              <w:left w:val="nil"/>
              <w:bottom w:val="single" w:sz="4" w:space="0" w:color="auto"/>
              <w:right w:val="single" w:sz="4" w:space="0" w:color="auto"/>
            </w:tcBorders>
            <w:shd w:val="clear" w:color="auto" w:fill="auto"/>
            <w:noWrap/>
            <w:vAlign w:val="bottom"/>
            <w:hideMark/>
          </w:tcPr>
          <w:p w14:paraId="3636ABD3" w14:textId="77777777" w:rsidR="002A6D04" w:rsidRPr="00A75AFD" w:rsidRDefault="002A6D04" w:rsidP="002A6D04">
            <w:pPr>
              <w:spacing w:after="0" w:line="240" w:lineRule="auto"/>
              <w:jc w:val="right"/>
              <w:rPr>
                <w:rFonts w:ascii="Garamond" w:eastAsia="Times New Roman" w:hAnsi="Garamond" w:cs="Arial"/>
                <w:i/>
                <w:iCs/>
                <w:sz w:val="14"/>
                <w:szCs w:val="16"/>
                <w:lang w:eastAsia="sq-AL"/>
              </w:rPr>
            </w:pPr>
            <w:r w:rsidRPr="00A75AFD">
              <w:rPr>
                <w:rFonts w:ascii="Garamond" w:eastAsia="Times New Roman" w:hAnsi="Garamond" w:cs="Arial"/>
                <w:i/>
                <w:iCs/>
                <w:sz w:val="14"/>
                <w:szCs w:val="16"/>
                <w:lang w:eastAsia="sq-AL"/>
              </w:rPr>
              <w:t> </w:t>
            </w:r>
          </w:p>
        </w:tc>
        <w:tc>
          <w:tcPr>
            <w:tcW w:w="303" w:type="pct"/>
            <w:tcBorders>
              <w:top w:val="nil"/>
              <w:left w:val="nil"/>
              <w:bottom w:val="single" w:sz="4" w:space="0" w:color="auto"/>
              <w:right w:val="single" w:sz="4" w:space="0" w:color="auto"/>
            </w:tcBorders>
            <w:shd w:val="clear" w:color="auto" w:fill="auto"/>
            <w:noWrap/>
            <w:vAlign w:val="bottom"/>
            <w:hideMark/>
          </w:tcPr>
          <w:p w14:paraId="6A6A9BFC" w14:textId="77777777" w:rsidR="002A6D04" w:rsidRPr="00A75AFD" w:rsidRDefault="002A6D04" w:rsidP="002A6D04">
            <w:pPr>
              <w:spacing w:after="0" w:line="240" w:lineRule="auto"/>
              <w:jc w:val="right"/>
              <w:rPr>
                <w:rFonts w:ascii="Garamond" w:eastAsia="Times New Roman" w:hAnsi="Garamond" w:cs="Arial"/>
                <w:i/>
                <w:iCs/>
                <w:sz w:val="14"/>
                <w:szCs w:val="16"/>
                <w:lang w:eastAsia="sq-AL"/>
              </w:rPr>
            </w:pPr>
            <w:r w:rsidRPr="00A75AFD">
              <w:rPr>
                <w:rFonts w:ascii="Garamond" w:eastAsia="Times New Roman" w:hAnsi="Garamond" w:cs="Arial"/>
                <w:i/>
                <w:iCs/>
                <w:sz w:val="14"/>
                <w:szCs w:val="16"/>
                <w:lang w:eastAsia="sq-AL"/>
              </w:rPr>
              <w:t> </w:t>
            </w:r>
          </w:p>
        </w:tc>
        <w:tc>
          <w:tcPr>
            <w:tcW w:w="378" w:type="pct"/>
            <w:tcBorders>
              <w:top w:val="nil"/>
              <w:left w:val="nil"/>
              <w:bottom w:val="single" w:sz="4" w:space="0" w:color="auto"/>
              <w:right w:val="single" w:sz="4" w:space="0" w:color="auto"/>
            </w:tcBorders>
            <w:shd w:val="clear" w:color="auto" w:fill="auto"/>
            <w:noWrap/>
            <w:vAlign w:val="bottom"/>
            <w:hideMark/>
          </w:tcPr>
          <w:p w14:paraId="16EF06B0" w14:textId="77777777" w:rsidR="002A6D04" w:rsidRPr="00A75AFD" w:rsidRDefault="002A6D04" w:rsidP="002A6D04">
            <w:pPr>
              <w:spacing w:after="0" w:line="240" w:lineRule="auto"/>
              <w:jc w:val="right"/>
              <w:rPr>
                <w:rFonts w:ascii="Garamond" w:eastAsia="Times New Roman" w:hAnsi="Garamond" w:cs="Arial"/>
                <w:i/>
                <w:iCs/>
                <w:sz w:val="14"/>
                <w:szCs w:val="16"/>
                <w:lang w:eastAsia="sq-AL"/>
              </w:rPr>
            </w:pPr>
            <w:r w:rsidRPr="00A75AFD">
              <w:rPr>
                <w:rFonts w:ascii="Garamond" w:eastAsia="Times New Roman" w:hAnsi="Garamond" w:cs="Arial"/>
                <w:i/>
                <w:iCs/>
                <w:sz w:val="14"/>
                <w:szCs w:val="16"/>
                <w:lang w:eastAsia="sq-AL"/>
              </w:rPr>
              <w:t> </w:t>
            </w:r>
          </w:p>
        </w:tc>
        <w:tc>
          <w:tcPr>
            <w:tcW w:w="377" w:type="pct"/>
            <w:tcBorders>
              <w:top w:val="nil"/>
              <w:left w:val="nil"/>
              <w:bottom w:val="single" w:sz="4" w:space="0" w:color="auto"/>
              <w:right w:val="single" w:sz="4" w:space="0" w:color="auto"/>
            </w:tcBorders>
            <w:shd w:val="clear" w:color="auto" w:fill="auto"/>
            <w:noWrap/>
            <w:vAlign w:val="bottom"/>
            <w:hideMark/>
          </w:tcPr>
          <w:p w14:paraId="6AE0563E" w14:textId="77777777" w:rsidR="002A6D04" w:rsidRPr="00A75AFD" w:rsidRDefault="002A6D04" w:rsidP="002A6D04">
            <w:pPr>
              <w:spacing w:after="0" w:line="240" w:lineRule="auto"/>
              <w:jc w:val="right"/>
              <w:rPr>
                <w:rFonts w:ascii="Garamond" w:eastAsia="Times New Roman" w:hAnsi="Garamond" w:cs="Arial"/>
                <w:i/>
                <w:iCs/>
                <w:sz w:val="14"/>
                <w:szCs w:val="16"/>
                <w:lang w:eastAsia="sq-AL"/>
              </w:rPr>
            </w:pPr>
            <w:r w:rsidRPr="00A75AFD">
              <w:rPr>
                <w:rFonts w:ascii="Garamond" w:eastAsia="Times New Roman" w:hAnsi="Garamond" w:cs="Arial"/>
                <w:i/>
                <w:iCs/>
                <w:sz w:val="14"/>
                <w:szCs w:val="16"/>
                <w:lang w:eastAsia="sq-AL"/>
              </w:rPr>
              <w:t> </w:t>
            </w:r>
          </w:p>
        </w:tc>
        <w:tc>
          <w:tcPr>
            <w:tcW w:w="397" w:type="pct"/>
            <w:tcBorders>
              <w:top w:val="nil"/>
              <w:left w:val="nil"/>
              <w:bottom w:val="single" w:sz="4" w:space="0" w:color="auto"/>
              <w:right w:val="single" w:sz="4" w:space="0" w:color="auto"/>
            </w:tcBorders>
            <w:shd w:val="clear" w:color="auto" w:fill="auto"/>
            <w:noWrap/>
            <w:vAlign w:val="bottom"/>
            <w:hideMark/>
          </w:tcPr>
          <w:p w14:paraId="3B596D3A" w14:textId="77777777" w:rsidR="002A6D04" w:rsidRPr="00A75AFD" w:rsidRDefault="002A6D04" w:rsidP="002A6D04">
            <w:pPr>
              <w:spacing w:after="0" w:line="240" w:lineRule="auto"/>
              <w:jc w:val="right"/>
              <w:rPr>
                <w:rFonts w:ascii="Garamond" w:eastAsia="Times New Roman" w:hAnsi="Garamond" w:cs="Arial"/>
                <w:i/>
                <w:iCs/>
                <w:sz w:val="14"/>
                <w:szCs w:val="16"/>
                <w:lang w:eastAsia="sq-AL"/>
              </w:rPr>
            </w:pPr>
            <w:r w:rsidRPr="00A75AFD">
              <w:rPr>
                <w:rFonts w:ascii="Garamond" w:eastAsia="Times New Roman" w:hAnsi="Garamond" w:cs="Arial"/>
                <w:i/>
                <w:iCs/>
                <w:sz w:val="14"/>
                <w:szCs w:val="16"/>
                <w:lang w:eastAsia="sq-AL"/>
              </w:rPr>
              <w:t> </w:t>
            </w:r>
          </w:p>
        </w:tc>
        <w:tc>
          <w:tcPr>
            <w:tcW w:w="353" w:type="pct"/>
            <w:tcBorders>
              <w:top w:val="nil"/>
              <w:left w:val="nil"/>
              <w:bottom w:val="single" w:sz="4" w:space="0" w:color="auto"/>
              <w:right w:val="double" w:sz="6" w:space="0" w:color="auto"/>
            </w:tcBorders>
            <w:shd w:val="clear" w:color="000000" w:fill="FFFFFF"/>
            <w:noWrap/>
            <w:vAlign w:val="bottom"/>
            <w:hideMark/>
          </w:tcPr>
          <w:p w14:paraId="70C028B4" w14:textId="77777777" w:rsidR="002A6D04" w:rsidRPr="00A75AFD" w:rsidRDefault="002A6D04" w:rsidP="002A6D04">
            <w:pPr>
              <w:spacing w:after="0" w:line="240" w:lineRule="auto"/>
              <w:jc w:val="right"/>
              <w:rPr>
                <w:rFonts w:ascii="Garamond" w:eastAsia="Times New Roman" w:hAnsi="Garamond" w:cs="Arial"/>
                <w:b/>
                <w:bCs/>
                <w:i/>
                <w:iCs/>
                <w:sz w:val="14"/>
                <w:szCs w:val="16"/>
                <w:lang w:eastAsia="sq-AL"/>
              </w:rPr>
            </w:pPr>
            <w:r w:rsidRPr="00A75AFD">
              <w:rPr>
                <w:rFonts w:ascii="Garamond" w:eastAsia="Times New Roman" w:hAnsi="Garamond" w:cs="Arial"/>
                <w:b/>
                <w:bCs/>
                <w:i/>
                <w:iCs/>
                <w:sz w:val="14"/>
                <w:szCs w:val="16"/>
                <w:lang w:eastAsia="sq-AL"/>
              </w:rPr>
              <w:t>186,194,915</w:t>
            </w:r>
          </w:p>
        </w:tc>
      </w:tr>
      <w:tr w:rsidR="00A75AFD" w:rsidRPr="00A75AFD" w14:paraId="6AD51959" w14:textId="77777777" w:rsidTr="000C51D3">
        <w:trPr>
          <w:trHeight w:val="56"/>
        </w:trPr>
        <w:tc>
          <w:tcPr>
            <w:tcW w:w="126" w:type="pct"/>
            <w:tcBorders>
              <w:top w:val="nil"/>
              <w:left w:val="double" w:sz="6" w:space="0" w:color="auto"/>
              <w:bottom w:val="single" w:sz="4" w:space="0" w:color="auto"/>
              <w:right w:val="nil"/>
            </w:tcBorders>
            <w:shd w:val="clear" w:color="auto" w:fill="auto"/>
            <w:noWrap/>
            <w:vAlign w:val="bottom"/>
            <w:hideMark/>
          </w:tcPr>
          <w:p w14:paraId="20A53CF8" w14:textId="77777777" w:rsidR="002A6D04" w:rsidRPr="00A75AFD" w:rsidRDefault="002A6D04" w:rsidP="002A6D04">
            <w:pPr>
              <w:spacing w:after="0" w:line="240" w:lineRule="auto"/>
              <w:jc w:val="center"/>
              <w:rPr>
                <w:rFonts w:ascii="Garamond" w:eastAsia="Times New Roman" w:hAnsi="Garamond" w:cs="Arial"/>
                <w:sz w:val="14"/>
                <w:szCs w:val="16"/>
                <w:lang w:eastAsia="sq-AL"/>
              </w:rPr>
            </w:pPr>
            <w:r w:rsidRPr="00A75AFD">
              <w:rPr>
                <w:rFonts w:ascii="Garamond" w:eastAsia="Times New Roman" w:hAnsi="Garamond" w:cs="Arial"/>
                <w:sz w:val="14"/>
                <w:szCs w:val="16"/>
                <w:lang w:eastAsia="sq-AL"/>
              </w:rPr>
              <w:t> </w:t>
            </w:r>
          </w:p>
        </w:tc>
        <w:tc>
          <w:tcPr>
            <w:tcW w:w="1357" w:type="pct"/>
            <w:tcBorders>
              <w:top w:val="nil"/>
              <w:left w:val="single" w:sz="4" w:space="0" w:color="auto"/>
              <w:bottom w:val="single" w:sz="4" w:space="0" w:color="auto"/>
              <w:right w:val="single" w:sz="4" w:space="0" w:color="auto"/>
            </w:tcBorders>
            <w:shd w:val="clear" w:color="auto" w:fill="auto"/>
            <w:noWrap/>
            <w:vAlign w:val="bottom"/>
            <w:hideMark/>
          </w:tcPr>
          <w:p w14:paraId="7E20C3DE" w14:textId="77777777" w:rsidR="002A6D04" w:rsidRPr="00A75AFD" w:rsidRDefault="002A6D04" w:rsidP="002A6D04">
            <w:pPr>
              <w:spacing w:after="0" w:line="240" w:lineRule="auto"/>
              <w:jc w:val="center"/>
              <w:rPr>
                <w:rFonts w:ascii="Garamond" w:eastAsia="Times New Roman" w:hAnsi="Garamond" w:cs="Arial"/>
                <w:b/>
                <w:bCs/>
                <w:sz w:val="14"/>
                <w:szCs w:val="16"/>
                <w:lang w:eastAsia="sq-AL"/>
              </w:rPr>
            </w:pPr>
            <w:r w:rsidRPr="00A75AFD">
              <w:rPr>
                <w:rFonts w:ascii="Garamond" w:eastAsia="Times New Roman" w:hAnsi="Garamond" w:cs="Arial"/>
                <w:b/>
                <w:bCs/>
                <w:sz w:val="14"/>
                <w:szCs w:val="16"/>
                <w:lang w:eastAsia="sq-AL"/>
              </w:rPr>
              <w:t>Totali</w:t>
            </w:r>
          </w:p>
        </w:tc>
        <w:tc>
          <w:tcPr>
            <w:tcW w:w="354" w:type="pct"/>
            <w:tcBorders>
              <w:top w:val="nil"/>
              <w:left w:val="nil"/>
              <w:bottom w:val="single" w:sz="4" w:space="0" w:color="auto"/>
              <w:right w:val="single" w:sz="4" w:space="0" w:color="auto"/>
            </w:tcBorders>
            <w:shd w:val="clear" w:color="auto" w:fill="auto"/>
            <w:noWrap/>
            <w:vAlign w:val="bottom"/>
            <w:hideMark/>
          </w:tcPr>
          <w:p w14:paraId="4A070A51" w14:textId="77777777" w:rsidR="002A6D04" w:rsidRPr="00A75AFD" w:rsidRDefault="002A6D04" w:rsidP="002A6D04">
            <w:pPr>
              <w:spacing w:after="0" w:line="240" w:lineRule="auto"/>
              <w:jc w:val="right"/>
              <w:rPr>
                <w:rFonts w:ascii="Garamond" w:eastAsia="Times New Roman" w:hAnsi="Garamond" w:cs="Arial"/>
                <w:b/>
                <w:bCs/>
                <w:sz w:val="14"/>
                <w:szCs w:val="16"/>
                <w:lang w:eastAsia="sq-AL"/>
              </w:rPr>
            </w:pPr>
            <w:r w:rsidRPr="00A75AFD">
              <w:rPr>
                <w:rFonts w:ascii="Garamond" w:eastAsia="Times New Roman" w:hAnsi="Garamond" w:cs="Arial"/>
                <w:b/>
                <w:bCs/>
                <w:sz w:val="14"/>
                <w:szCs w:val="16"/>
                <w:lang w:eastAsia="sq-AL"/>
              </w:rPr>
              <w:t>109,274,675</w:t>
            </w:r>
          </w:p>
        </w:tc>
        <w:tc>
          <w:tcPr>
            <w:tcW w:w="325" w:type="pct"/>
            <w:tcBorders>
              <w:top w:val="nil"/>
              <w:left w:val="nil"/>
              <w:bottom w:val="single" w:sz="4" w:space="0" w:color="auto"/>
              <w:right w:val="single" w:sz="4" w:space="0" w:color="auto"/>
            </w:tcBorders>
            <w:shd w:val="clear" w:color="auto" w:fill="auto"/>
            <w:noWrap/>
            <w:vAlign w:val="bottom"/>
            <w:hideMark/>
          </w:tcPr>
          <w:p w14:paraId="0B23AA35" w14:textId="77777777" w:rsidR="002A6D04" w:rsidRPr="00A75AFD" w:rsidRDefault="002A6D04" w:rsidP="002A6D04">
            <w:pPr>
              <w:spacing w:after="0" w:line="240" w:lineRule="auto"/>
              <w:jc w:val="right"/>
              <w:rPr>
                <w:rFonts w:ascii="Garamond" w:eastAsia="Times New Roman" w:hAnsi="Garamond" w:cs="Arial"/>
                <w:b/>
                <w:bCs/>
                <w:sz w:val="14"/>
                <w:szCs w:val="16"/>
                <w:lang w:eastAsia="sq-AL"/>
              </w:rPr>
            </w:pPr>
            <w:r w:rsidRPr="00A75AFD">
              <w:rPr>
                <w:rFonts w:ascii="Garamond" w:eastAsia="Times New Roman" w:hAnsi="Garamond" w:cs="Arial"/>
                <w:b/>
                <w:bCs/>
                <w:sz w:val="14"/>
                <w:szCs w:val="16"/>
                <w:lang w:eastAsia="sq-AL"/>
              </w:rPr>
              <w:t>17,254,483</w:t>
            </w:r>
          </w:p>
        </w:tc>
        <w:tc>
          <w:tcPr>
            <w:tcW w:w="325" w:type="pct"/>
            <w:tcBorders>
              <w:top w:val="nil"/>
              <w:left w:val="nil"/>
              <w:bottom w:val="single" w:sz="4" w:space="0" w:color="auto"/>
              <w:right w:val="single" w:sz="4" w:space="0" w:color="auto"/>
            </w:tcBorders>
            <w:shd w:val="clear" w:color="auto" w:fill="auto"/>
            <w:noWrap/>
            <w:vAlign w:val="bottom"/>
            <w:hideMark/>
          </w:tcPr>
          <w:p w14:paraId="7245727E" w14:textId="77777777" w:rsidR="002A6D04" w:rsidRPr="00A75AFD" w:rsidRDefault="002A6D04" w:rsidP="002A6D04">
            <w:pPr>
              <w:spacing w:after="0" w:line="240" w:lineRule="auto"/>
              <w:jc w:val="right"/>
              <w:rPr>
                <w:rFonts w:ascii="Garamond" w:eastAsia="Times New Roman" w:hAnsi="Garamond" w:cs="Arial"/>
                <w:b/>
                <w:bCs/>
                <w:sz w:val="14"/>
                <w:szCs w:val="16"/>
                <w:lang w:eastAsia="sq-AL"/>
              </w:rPr>
            </w:pPr>
            <w:r w:rsidRPr="00A75AFD">
              <w:rPr>
                <w:rFonts w:ascii="Garamond" w:eastAsia="Times New Roman" w:hAnsi="Garamond" w:cs="Arial"/>
                <w:b/>
                <w:bCs/>
                <w:sz w:val="14"/>
                <w:szCs w:val="16"/>
                <w:lang w:eastAsia="sq-AL"/>
              </w:rPr>
              <w:t>44,811,393</w:t>
            </w:r>
          </w:p>
        </w:tc>
        <w:tc>
          <w:tcPr>
            <w:tcW w:w="351" w:type="pct"/>
            <w:tcBorders>
              <w:top w:val="nil"/>
              <w:left w:val="nil"/>
              <w:bottom w:val="single" w:sz="4" w:space="0" w:color="auto"/>
              <w:right w:val="single" w:sz="4" w:space="0" w:color="auto"/>
            </w:tcBorders>
            <w:shd w:val="clear" w:color="auto" w:fill="auto"/>
            <w:noWrap/>
            <w:vAlign w:val="bottom"/>
            <w:hideMark/>
          </w:tcPr>
          <w:p w14:paraId="6D46314D" w14:textId="77777777" w:rsidR="002A6D04" w:rsidRPr="00A75AFD" w:rsidRDefault="002A6D04" w:rsidP="002A6D04">
            <w:pPr>
              <w:spacing w:after="0" w:line="240" w:lineRule="auto"/>
              <w:jc w:val="right"/>
              <w:rPr>
                <w:rFonts w:ascii="Garamond" w:eastAsia="Times New Roman" w:hAnsi="Garamond" w:cs="Arial"/>
                <w:b/>
                <w:bCs/>
                <w:sz w:val="14"/>
                <w:szCs w:val="16"/>
                <w:lang w:eastAsia="sq-AL"/>
              </w:rPr>
            </w:pPr>
            <w:r w:rsidRPr="00A75AFD">
              <w:rPr>
                <w:rFonts w:ascii="Garamond" w:eastAsia="Times New Roman" w:hAnsi="Garamond" w:cs="Arial"/>
                <w:b/>
                <w:bCs/>
                <w:sz w:val="14"/>
                <w:szCs w:val="16"/>
                <w:lang w:eastAsia="sq-AL"/>
              </w:rPr>
              <w:t>1,950,000</w:t>
            </w:r>
          </w:p>
        </w:tc>
        <w:tc>
          <w:tcPr>
            <w:tcW w:w="354" w:type="pct"/>
            <w:tcBorders>
              <w:top w:val="nil"/>
              <w:left w:val="nil"/>
              <w:bottom w:val="single" w:sz="4" w:space="0" w:color="auto"/>
              <w:right w:val="single" w:sz="4" w:space="0" w:color="auto"/>
            </w:tcBorders>
            <w:shd w:val="clear" w:color="auto" w:fill="auto"/>
            <w:noWrap/>
            <w:vAlign w:val="bottom"/>
            <w:hideMark/>
          </w:tcPr>
          <w:p w14:paraId="38DE359C" w14:textId="77777777" w:rsidR="002A6D04" w:rsidRPr="00A75AFD" w:rsidRDefault="002A6D04" w:rsidP="002A6D04">
            <w:pPr>
              <w:spacing w:after="0" w:line="240" w:lineRule="auto"/>
              <w:jc w:val="right"/>
              <w:rPr>
                <w:rFonts w:ascii="Garamond" w:eastAsia="Times New Roman" w:hAnsi="Garamond" w:cs="Arial"/>
                <w:b/>
                <w:bCs/>
                <w:sz w:val="14"/>
                <w:szCs w:val="16"/>
                <w:lang w:eastAsia="sq-AL"/>
              </w:rPr>
            </w:pPr>
            <w:r w:rsidRPr="00A75AFD">
              <w:rPr>
                <w:rFonts w:ascii="Garamond" w:eastAsia="Times New Roman" w:hAnsi="Garamond" w:cs="Arial"/>
                <w:b/>
                <w:bCs/>
                <w:sz w:val="14"/>
                <w:szCs w:val="16"/>
                <w:lang w:eastAsia="sq-AL"/>
              </w:rPr>
              <w:t>275,199,487</w:t>
            </w:r>
          </w:p>
        </w:tc>
        <w:tc>
          <w:tcPr>
            <w:tcW w:w="303" w:type="pct"/>
            <w:tcBorders>
              <w:top w:val="nil"/>
              <w:left w:val="nil"/>
              <w:bottom w:val="single" w:sz="4" w:space="0" w:color="auto"/>
              <w:right w:val="single" w:sz="4" w:space="0" w:color="auto"/>
            </w:tcBorders>
            <w:shd w:val="clear" w:color="auto" w:fill="auto"/>
            <w:noWrap/>
            <w:vAlign w:val="bottom"/>
            <w:hideMark/>
          </w:tcPr>
          <w:p w14:paraId="3FBB6508" w14:textId="77777777" w:rsidR="002A6D04" w:rsidRPr="00A75AFD" w:rsidRDefault="002A6D04" w:rsidP="002A6D04">
            <w:pPr>
              <w:spacing w:after="0" w:line="240" w:lineRule="auto"/>
              <w:jc w:val="right"/>
              <w:rPr>
                <w:rFonts w:ascii="Garamond" w:eastAsia="Times New Roman" w:hAnsi="Garamond" w:cs="Arial"/>
                <w:b/>
                <w:bCs/>
                <w:sz w:val="14"/>
                <w:szCs w:val="16"/>
                <w:lang w:eastAsia="sq-AL"/>
              </w:rPr>
            </w:pPr>
            <w:r w:rsidRPr="00A75AFD">
              <w:rPr>
                <w:rFonts w:ascii="Garamond" w:eastAsia="Times New Roman" w:hAnsi="Garamond" w:cs="Arial"/>
                <w:b/>
                <w:bCs/>
                <w:sz w:val="14"/>
                <w:szCs w:val="16"/>
                <w:lang w:eastAsia="sq-AL"/>
              </w:rPr>
              <w:t>1,621,826</w:t>
            </w:r>
          </w:p>
        </w:tc>
        <w:tc>
          <w:tcPr>
            <w:tcW w:w="378" w:type="pct"/>
            <w:tcBorders>
              <w:top w:val="nil"/>
              <w:left w:val="nil"/>
              <w:bottom w:val="single" w:sz="4" w:space="0" w:color="auto"/>
              <w:right w:val="single" w:sz="4" w:space="0" w:color="auto"/>
            </w:tcBorders>
            <w:shd w:val="clear" w:color="auto" w:fill="auto"/>
            <w:noWrap/>
            <w:vAlign w:val="bottom"/>
            <w:hideMark/>
          </w:tcPr>
          <w:p w14:paraId="131FC910" w14:textId="77777777" w:rsidR="002A6D04" w:rsidRPr="00A75AFD" w:rsidRDefault="002A6D04" w:rsidP="002A6D04">
            <w:pPr>
              <w:spacing w:after="0" w:line="240" w:lineRule="auto"/>
              <w:jc w:val="right"/>
              <w:rPr>
                <w:rFonts w:ascii="Garamond" w:eastAsia="Times New Roman" w:hAnsi="Garamond" w:cs="Arial"/>
                <w:b/>
                <w:bCs/>
                <w:sz w:val="14"/>
                <w:szCs w:val="16"/>
                <w:lang w:eastAsia="sq-AL"/>
              </w:rPr>
            </w:pPr>
            <w:r w:rsidRPr="00A75AFD">
              <w:rPr>
                <w:rFonts w:ascii="Garamond" w:eastAsia="Times New Roman" w:hAnsi="Garamond" w:cs="Arial"/>
                <w:b/>
                <w:bCs/>
                <w:sz w:val="14"/>
                <w:szCs w:val="16"/>
                <w:lang w:eastAsia="sq-AL"/>
              </w:rPr>
              <w:t>36,870,939</w:t>
            </w:r>
          </w:p>
        </w:tc>
        <w:tc>
          <w:tcPr>
            <w:tcW w:w="377" w:type="pct"/>
            <w:tcBorders>
              <w:top w:val="nil"/>
              <w:left w:val="nil"/>
              <w:bottom w:val="single" w:sz="4" w:space="0" w:color="auto"/>
              <w:right w:val="single" w:sz="4" w:space="0" w:color="auto"/>
            </w:tcBorders>
            <w:shd w:val="clear" w:color="auto" w:fill="auto"/>
            <w:noWrap/>
            <w:vAlign w:val="bottom"/>
            <w:hideMark/>
          </w:tcPr>
          <w:p w14:paraId="45712688" w14:textId="77777777" w:rsidR="002A6D04" w:rsidRPr="00A75AFD" w:rsidRDefault="002A6D04" w:rsidP="002A6D04">
            <w:pPr>
              <w:spacing w:after="0" w:line="240" w:lineRule="auto"/>
              <w:jc w:val="right"/>
              <w:rPr>
                <w:rFonts w:ascii="Garamond" w:eastAsia="Times New Roman" w:hAnsi="Garamond" w:cs="Arial"/>
                <w:b/>
                <w:bCs/>
                <w:sz w:val="14"/>
                <w:szCs w:val="16"/>
                <w:lang w:eastAsia="sq-AL"/>
              </w:rPr>
            </w:pPr>
            <w:r w:rsidRPr="00A75AFD">
              <w:rPr>
                <w:rFonts w:ascii="Garamond" w:eastAsia="Times New Roman" w:hAnsi="Garamond" w:cs="Arial"/>
                <w:b/>
                <w:bCs/>
                <w:sz w:val="14"/>
                <w:szCs w:val="16"/>
                <w:lang w:eastAsia="sq-AL"/>
              </w:rPr>
              <w:t>1,062,634</w:t>
            </w:r>
          </w:p>
        </w:tc>
        <w:tc>
          <w:tcPr>
            <w:tcW w:w="397" w:type="pct"/>
            <w:tcBorders>
              <w:top w:val="nil"/>
              <w:left w:val="nil"/>
              <w:bottom w:val="single" w:sz="4" w:space="0" w:color="auto"/>
              <w:right w:val="single" w:sz="4" w:space="0" w:color="auto"/>
            </w:tcBorders>
            <w:shd w:val="clear" w:color="auto" w:fill="auto"/>
            <w:noWrap/>
            <w:vAlign w:val="bottom"/>
            <w:hideMark/>
          </w:tcPr>
          <w:p w14:paraId="20E00055" w14:textId="77777777" w:rsidR="002A6D04" w:rsidRPr="00A75AFD" w:rsidRDefault="002A6D04" w:rsidP="002A6D04">
            <w:pPr>
              <w:spacing w:after="0" w:line="240" w:lineRule="auto"/>
              <w:jc w:val="right"/>
              <w:rPr>
                <w:rFonts w:ascii="Garamond" w:eastAsia="Times New Roman" w:hAnsi="Garamond" w:cs="Arial"/>
                <w:b/>
                <w:bCs/>
                <w:sz w:val="14"/>
                <w:szCs w:val="16"/>
                <w:lang w:eastAsia="sq-AL"/>
              </w:rPr>
            </w:pPr>
            <w:r w:rsidRPr="00A75AFD">
              <w:rPr>
                <w:rFonts w:ascii="Garamond" w:eastAsia="Times New Roman" w:hAnsi="Garamond" w:cs="Arial"/>
                <w:b/>
                <w:bCs/>
                <w:sz w:val="14"/>
                <w:szCs w:val="16"/>
                <w:lang w:eastAsia="sq-AL"/>
              </w:rPr>
              <w:t>150,847,866</w:t>
            </w:r>
          </w:p>
        </w:tc>
        <w:tc>
          <w:tcPr>
            <w:tcW w:w="353" w:type="pct"/>
            <w:tcBorders>
              <w:top w:val="nil"/>
              <w:left w:val="nil"/>
              <w:bottom w:val="single" w:sz="4" w:space="0" w:color="auto"/>
              <w:right w:val="double" w:sz="6" w:space="0" w:color="auto"/>
            </w:tcBorders>
            <w:shd w:val="clear" w:color="000000" w:fill="FFFFFF"/>
            <w:noWrap/>
            <w:vAlign w:val="bottom"/>
            <w:hideMark/>
          </w:tcPr>
          <w:p w14:paraId="4C7976F3" w14:textId="77777777" w:rsidR="002A6D04" w:rsidRPr="00A75AFD" w:rsidRDefault="002A6D04" w:rsidP="002A6D04">
            <w:pPr>
              <w:spacing w:after="0" w:line="240" w:lineRule="auto"/>
              <w:jc w:val="right"/>
              <w:rPr>
                <w:rFonts w:ascii="Garamond" w:eastAsia="Times New Roman" w:hAnsi="Garamond" w:cs="Arial"/>
                <w:b/>
                <w:bCs/>
                <w:sz w:val="14"/>
                <w:szCs w:val="16"/>
                <w:lang w:eastAsia="sq-AL"/>
              </w:rPr>
            </w:pPr>
            <w:r w:rsidRPr="00A75AFD">
              <w:rPr>
                <w:rFonts w:ascii="Garamond" w:eastAsia="Times New Roman" w:hAnsi="Garamond" w:cs="Arial"/>
                <w:b/>
                <w:bCs/>
                <w:sz w:val="14"/>
                <w:szCs w:val="16"/>
                <w:lang w:eastAsia="sq-AL"/>
              </w:rPr>
              <w:t>825,088,218</w:t>
            </w:r>
          </w:p>
        </w:tc>
      </w:tr>
    </w:tbl>
    <w:p w14:paraId="381F7CBC" w14:textId="77777777" w:rsidR="008302C5" w:rsidRPr="00A75AFD" w:rsidRDefault="008302C5" w:rsidP="000C51D3">
      <w:pPr>
        <w:spacing w:after="0" w:line="240" w:lineRule="auto"/>
        <w:rPr>
          <w:rFonts w:ascii="Garamond" w:eastAsia="Times New Roman" w:hAnsi="Garamond" w:cs="Arial"/>
          <w:sz w:val="14"/>
          <w:szCs w:val="16"/>
          <w:lang w:eastAsia="sq-AL"/>
        </w:rPr>
      </w:pPr>
    </w:p>
    <w:p w14:paraId="256077CC" w14:textId="63DCB620" w:rsidR="008302C5" w:rsidRPr="00A75AFD" w:rsidRDefault="000C51D3" w:rsidP="008302C5">
      <w:pPr>
        <w:spacing w:after="0" w:line="240" w:lineRule="auto"/>
        <w:rPr>
          <w:rFonts w:ascii="Garamond" w:eastAsia="Times New Roman" w:hAnsi="Garamond" w:cs="Arial"/>
          <w:sz w:val="14"/>
          <w:szCs w:val="16"/>
          <w:lang w:eastAsia="sq-AL"/>
        </w:rPr>
      </w:pPr>
      <w:r w:rsidRPr="00A75AFD">
        <w:rPr>
          <w:rFonts w:ascii="Garamond" w:eastAsia="Times New Roman" w:hAnsi="Garamond" w:cs="Arial"/>
          <w:sz w:val="14"/>
          <w:szCs w:val="16"/>
          <w:lang w:eastAsia="sq-AL"/>
        </w:rPr>
        <w:t>* Në zërin “Shpenzime të tjera t</w:t>
      </w:r>
      <w:r w:rsidR="007E42BF" w:rsidRPr="00A75AFD">
        <w:rPr>
          <w:rFonts w:ascii="Garamond" w:eastAsia="Times New Roman" w:hAnsi="Garamond" w:cs="Arial"/>
          <w:sz w:val="14"/>
          <w:szCs w:val="16"/>
          <w:lang w:eastAsia="sq-AL"/>
        </w:rPr>
        <w:t>ë</w:t>
      </w:r>
      <w:r w:rsidRPr="00A75AFD">
        <w:rPr>
          <w:rFonts w:ascii="Garamond" w:eastAsia="Times New Roman" w:hAnsi="Garamond" w:cs="Arial"/>
          <w:sz w:val="14"/>
          <w:szCs w:val="16"/>
          <w:lang w:eastAsia="sq-AL"/>
        </w:rPr>
        <w:t xml:space="preserve"> paklasifikuara” (totali) </w:t>
      </w:r>
      <w:r w:rsidR="008302C5" w:rsidRPr="00A75AFD">
        <w:rPr>
          <w:rFonts w:ascii="Garamond" w:eastAsia="Times New Roman" w:hAnsi="Garamond" w:cs="Arial"/>
          <w:sz w:val="14"/>
          <w:szCs w:val="16"/>
          <w:lang w:eastAsia="sq-AL"/>
        </w:rPr>
        <w:t>janë</w:t>
      </w:r>
      <w:r w:rsidRPr="00A75AFD">
        <w:rPr>
          <w:rFonts w:ascii="Garamond" w:eastAsia="Times New Roman" w:hAnsi="Garamond" w:cs="Arial"/>
          <w:sz w:val="14"/>
          <w:szCs w:val="16"/>
          <w:lang w:eastAsia="sq-AL"/>
        </w:rPr>
        <w:t xml:space="preserve"> </w:t>
      </w:r>
      <w:r w:rsidR="008302C5" w:rsidRPr="00A75AFD">
        <w:rPr>
          <w:rFonts w:ascii="Garamond" w:eastAsia="Times New Roman" w:hAnsi="Garamond" w:cs="Arial"/>
          <w:sz w:val="14"/>
          <w:szCs w:val="16"/>
          <w:lang w:eastAsia="sq-AL"/>
        </w:rPr>
        <w:t>përfshirë</w:t>
      </w:r>
      <w:r w:rsidRPr="00A75AFD">
        <w:rPr>
          <w:rFonts w:ascii="Garamond" w:eastAsia="Times New Roman" w:hAnsi="Garamond" w:cs="Arial"/>
          <w:sz w:val="14"/>
          <w:szCs w:val="16"/>
          <w:lang w:eastAsia="sq-AL"/>
        </w:rPr>
        <w:t xml:space="preserve">: (i) pagesat </w:t>
      </w:r>
      <w:r w:rsidR="008302C5" w:rsidRPr="00A75AFD">
        <w:rPr>
          <w:rFonts w:ascii="Garamond" w:eastAsia="Times New Roman" w:hAnsi="Garamond" w:cs="Arial"/>
          <w:sz w:val="14"/>
          <w:szCs w:val="16"/>
          <w:lang w:eastAsia="sq-AL"/>
        </w:rPr>
        <w:t>për</w:t>
      </w:r>
      <w:r w:rsidRPr="00A75AFD">
        <w:rPr>
          <w:rFonts w:ascii="Garamond" w:eastAsia="Times New Roman" w:hAnsi="Garamond" w:cs="Arial"/>
          <w:sz w:val="14"/>
          <w:szCs w:val="16"/>
          <w:lang w:eastAsia="sq-AL"/>
        </w:rPr>
        <w:t xml:space="preserve"> </w:t>
      </w:r>
      <w:r w:rsidR="008302C5" w:rsidRPr="00A75AFD">
        <w:rPr>
          <w:rFonts w:ascii="Garamond" w:eastAsia="Times New Roman" w:hAnsi="Garamond" w:cs="Arial"/>
          <w:sz w:val="14"/>
          <w:szCs w:val="16"/>
          <w:lang w:eastAsia="sq-AL"/>
        </w:rPr>
        <w:t>shërbimin</w:t>
      </w:r>
      <w:r w:rsidRPr="00A75AFD">
        <w:rPr>
          <w:rFonts w:ascii="Garamond" w:eastAsia="Times New Roman" w:hAnsi="Garamond" w:cs="Arial"/>
          <w:sz w:val="14"/>
          <w:szCs w:val="16"/>
          <w:lang w:eastAsia="sq-AL"/>
        </w:rPr>
        <w:t xml:space="preserve"> e borxhit</w:t>
      </w:r>
      <w:r w:rsidR="008302C5" w:rsidRPr="00A75AFD">
        <w:rPr>
          <w:rFonts w:ascii="Garamond" w:eastAsia="Times New Roman" w:hAnsi="Garamond" w:cs="Arial"/>
          <w:sz w:val="14"/>
          <w:szCs w:val="16"/>
          <w:lang w:eastAsia="sq-AL"/>
        </w:rPr>
        <w:t>;</w:t>
      </w:r>
      <w:r w:rsidRPr="00A75AFD">
        <w:rPr>
          <w:rFonts w:ascii="Garamond" w:eastAsia="Times New Roman" w:hAnsi="Garamond" w:cs="Arial"/>
          <w:sz w:val="14"/>
          <w:szCs w:val="16"/>
          <w:lang w:eastAsia="sq-AL"/>
        </w:rPr>
        <w:t xml:space="preserve"> (</w:t>
      </w:r>
      <w:proofErr w:type="spellStart"/>
      <w:r w:rsidRPr="00A75AFD">
        <w:rPr>
          <w:rFonts w:ascii="Garamond" w:eastAsia="Times New Roman" w:hAnsi="Garamond" w:cs="Arial"/>
          <w:sz w:val="14"/>
          <w:szCs w:val="16"/>
          <w:lang w:eastAsia="sq-AL"/>
        </w:rPr>
        <w:t>ii</w:t>
      </w:r>
      <w:proofErr w:type="spellEnd"/>
      <w:r w:rsidRPr="00A75AFD">
        <w:rPr>
          <w:rFonts w:ascii="Garamond" w:eastAsia="Times New Roman" w:hAnsi="Garamond" w:cs="Arial"/>
          <w:sz w:val="14"/>
          <w:szCs w:val="16"/>
          <w:lang w:eastAsia="sq-AL"/>
        </w:rPr>
        <w:t xml:space="preserve">) </w:t>
      </w:r>
      <w:proofErr w:type="spellStart"/>
      <w:r w:rsidRPr="00A75AFD">
        <w:rPr>
          <w:rFonts w:ascii="Garamond" w:eastAsia="Times New Roman" w:hAnsi="Garamond" w:cs="Arial"/>
          <w:sz w:val="14"/>
          <w:szCs w:val="16"/>
          <w:lang w:eastAsia="sq-AL"/>
        </w:rPr>
        <w:t>kontigjenca</w:t>
      </w:r>
      <w:proofErr w:type="spellEnd"/>
      <w:r w:rsidRPr="00A75AFD">
        <w:rPr>
          <w:rFonts w:ascii="Garamond" w:eastAsia="Times New Roman" w:hAnsi="Garamond" w:cs="Arial"/>
          <w:sz w:val="14"/>
          <w:szCs w:val="16"/>
          <w:lang w:eastAsia="sq-AL"/>
        </w:rPr>
        <w:t xml:space="preserve"> </w:t>
      </w:r>
      <w:r w:rsidR="008302C5" w:rsidRPr="00A75AFD">
        <w:rPr>
          <w:rFonts w:ascii="Garamond" w:eastAsia="Times New Roman" w:hAnsi="Garamond" w:cs="Arial"/>
          <w:sz w:val="14"/>
          <w:szCs w:val="16"/>
          <w:lang w:eastAsia="sq-AL"/>
        </w:rPr>
        <w:t>për</w:t>
      </w:r>
      <w:r w:rsidRPr="00A75AFD">
        <w:rPr>
          <w:rFonts w:ascii="Garamond" w:eastAsia="Times New Roman" w:hAnsi="Garamond" w:cs="Arial"/>
          <w:sz w:val="14"/>
          <w:szCs w:val="16"/>
          <w:lang w:eastAsia="sq-AL"/>
        </w:rPr>
        <w:t xml:space="preserve"> politika pagash dhe pensionesh</w:t>
      </w:r>
      <w:r w:rsidR="008302C5" w:rsidRPr="00A75AFD">
        <w:rPr>
          <w:rFonts w:ascii="Garamond" w:eastAsia="Times New Roman" w:hAnsi="Garamond" w:cs="Arial"/>
          <w:sz w:val="14"/>
          <w:szCs w:val="16"/>
          <w:lang w:eastAsia="sq-AL"/>
        </w:rPr>
        <w:t>;</w:t>
      </w:r>
      <w:r w:rsidRPr="00A75AFD">
        <w:rPr>
          <w:rFonts w:ascii="Garamond" w:eastAsia="Times New Roman" w:hAnsi="Garamond" w:cs="Arial"/>
          <w:sz w:val="14"/>
          <w:szCs w:val="16"/>
          <w:lang w:eastAsia="sq-AL"/>
        </w:rPr>
        <w:t xml:space="preserve"> (</w:t>
      </w:r>
      <w:proofErr w:type="spellStart"/>
      <w:r w:rsidRPr="00A75AFD">
        <w:rPr>
          <w:rFonts w:ascii="Garamond" w:eastAsia="Times New Roman" w:hAnsi="Garamond" w:cs="Arial"/>
          <w:sz w:val="14"/>
          <w:szCs w:val="16"/>
          <w:lang w:eastAsia="sq-AL"/>
        </w:rPr>
        <w:t>iii</w:t>
      </w:r>
      <w:proofErr w:type="spellEnd"/>
      <w:r w:rsidRPr="00A75AFD">
        <w:rPr>
          <w:rFonts w:ascii="Garamond" w:eastAsia="Times New Roman" w:hAnsi="Garamond" w:cs="Arial"/>
          <w:sz w:val="14"/>
          <w:szCs w:val="16"/>
          <w:lang w:eastAsia="sq-AL"/>
        </w:rPr>
        <w:t>) fondi rezerv</w:t>
      </w:r>
      <w:r w:rsidR="008302C5" w:rsidRPr="00A75AFD">
        <w:rPr>
          <w:rFonts w:ascii="Garamond" w:eastAsia="Times New Roman" w:hAnsi="Garamond" w:cs="Arial"/>
          <w:sz w:val="14"/>
          <w:szCs w:val="16"/>
          <w:lang w:eastAsia="sq-AL"/>
        </w:rPr>
        <w:t>ë</w:t>
      </w:r>
      <w:r w:rsidRPr="00A75AFD">
        <w:rPr>
          <w:rFonts w:ascii="Garamond" w:eastAsia="Times New Roman" w:hAnsi="Garamond" w:cs="Arial"/>
          <w:sz w:val="14"/>
          <w:szCs w:val="16"/>
          <w:lang w:eastAsia="sq-AL"/>
        </w:rPr>
        <w:t>; dhe (</w:t>
      </w:r>
      <w:proofErr w:type="spellStart"/>
      <w:r w:rsidRPr="00A75AFD">
        <w:rPr>
          <w:rFonts w:ascii="Garamond" w:eastAsia="Times New Roman" w:hAnsi="Garamond" w:cs="Arial"/>
          <w:sz w:val="14"/>
          <w:szCs w:val="16"/>
          <w:lang w:eastAsia="sq-AL"/>
        </w:rPr>
        <w:t>iv</w:t>
      </w:r>
      <w:proofErr w:type="spellEnd"/>
      <w:r w:rsidRPr="00A75AFD">
        <w:rPr>
          <w:rFonts w:ascii="Garamond" w:eastAsia="Times New Roman" w:hAnsi="Garamond" w:cs="Arial"/>
          <w:sz w:val="14"/>
          <w:szCs w:val="16"/>
          <w:lang w:eastAsia="sq-AL"/>
        </w:rPr>
        <w:t>) shpenzimet e pushtetit vendor</w:t>
      </w:r>
      <w:r w:rsidR="008302C5" w:rsidRPr="00A75AFD">
        <w:rPr>
          <w:rFonts w:ascii="Garamond" w:eastAsia="Times New Roman" w:hAnsi="Garamond" w:cs="Arial"/>
          <w:sz w:val="14"/>
          <w:szCs w:val="16"/>
          <w:lang w:eastAsia="sq-AL"/>
        </w:rPr>
        <w:t>;</w:t>
      </w:r>
      <w:r w:rsidRPr="00A75AFD">
        <w:rPr>
          <w:rFonts w:ascii="Garamond" w:eastAsia="Times New Roman" w:hAnsi="Garamond" w:cs="Arial"/>
          <w:sz w:val="14"/>
          <w:szCs w:val="16"/>
          <w:lang w:eastAsia="sq-AL"/>
        </w:rPr>
        <w:t xml:space="preserve"> (v) fondi i </w:t>
      </w:r>
      <w:r w:rsidR="008302C5" w:rsidRPr="00A75AFD">
        <w:rPr>
          <w:rFonts w:ascii="Garamond" w:eastAsia="Times New Roman" w:hAnsi="Garamond" w:cs="Arial"/>
          <w:sz w:val="14"/>
          <w:szCs w:val="16"/>
          <w:lang w:eastAsia="sq-AL"/>
        </w:rPr>
        <w:t xml:space="preserve">rindërtimit. </w:t>
      </w:r>
    </w:p>
    <w:p w14:paraId="68DF21A1" w14:textId="6777DFDF" w:rsidR="00D13579" w:rsidRPr="00A75AFD" w:rsidRDefault="000C51D3" w:rsidP="008302C5">
      <w:pPr>
        <w:spacing w:after="0" w:line="240" w:lineRule="auto"/>
        <w:rPr>
          <w:rFonts w:ascii="Garamond" w:hAnsi="Garamond" w:cs="Times New Roman"/>
          <w:bCs/>
          <w:sz w:val="18"/>
        </w:rPr>
      </w:pPr>
      <w:r w:rsidRPr="00A75AFD">
        <w:rPr>
          <w:rFonts w:ascii="Garamond" w:eastAsia="Times New Roman" w:hAnsi="Garamond" w:cs="Arial"/>
          <w:sz w:val="14"/>
          <w:szCs w:val="16"/>
          <w:lang w:eastAsia="sq-AL"/>
        </w:rPr>
        <w:t xml:space="preserve">** Shpenzimet e pushtetit vendor nuk </w:t>
      </w:r>
      <w:r w:rsidR="008302C5" w:rsidRPr="00A75AFD">
        <w:rPr>
          <w:rFonts w:ascii="Garamond" w:eastAsia="Times New Roman" w:hAnsi="Garamond" w:cs="Arial"/>
          <w:sz w:val="14"/>
          <w:szCs w:val="16"/>
          <w:lang w:eastAsia="sq-AL"/>
        </w:rPr>
        <w:t>janë</w:t>
      </w:r>
      <w:r w:rsidRPr="00A75AFD">
        <w:rPr>
          <w:rFonts w:ascii="Garamond" w:eastAsia="Times New Roman" w:hAnsi="Garamond" w:cs="Arial"/>
          <w:sz w:val="14"/>
          <w:szCs w:val="16"/>
          <w:lang w:eastAsia="sq-AL"/>
        </w:rPr>
        <w:t xml:space="preserve"> </w:t>
      </w:r>
      <w:r w:rsidR="008302C5" w:rsidRPr="00A75AFD">
        <w:rPr>
          <w:rFonts w:ascii="Garamond" w:eastAsia="Times New Roman" w:hAnsi="Garamond" w:cs="Arial"/>
          <w:sz w:val="14"/>
          <w:szCs w:val="16"/>
          <w:lang w:eastAsia="sq-AL"/>
        </w:rPr>
        <w:t>shpërndarë</w:t>
      </w:r>
      <w:r w:rsidRPr="00A75AFD">
        <w:rPr>
          <w:rFonts w:ascii="Garamond" w:eastAsia="Times New Roman" w:hAnsi="Garamond" w:cs="Arial"/>
          <w:sz w:val="14"/>
          <w:szCs w:val="16"/>
          <w:lang w:eastAsia="sq-AL"/>
        </w:rPr>
        <w:t xml:space="preserve"> sipas funksioneve pasi ndarja e tyre </w:t>
      </w:r>
      <w:r w:rsidR="008302C5" w:rsidRPr="00A75AFD">
        <w:rPr>
          <w:rFonts w:ascii="Garamond" w:eastAsia="Times New Roman" w:hAnsi="Garamond" w:cs="Arial"/>
          <w:sz w:val="14"/>
          <w:szCs w:val="16"/>
          <w:lang w:eastAsia="sq-AL"/>
        </w:rPr>
        <w:t>është</w:t>
      </w:r>
      <w:r w:rsidRPr="00A75AFD">
        <w:rPr>
          <w:rFonts w:ascii="Garamond" w:eastAsia="Times New Roman" w:hAnsi="Garamond" w:cs="Arial"/>
          <w:sz w:val="14"/>
          <w:szCs w:val="16"/>
          <w:lang w:eastAsia="sq-AL"/>
        </w:rPr>
        <w:t xml:space="preserve"> kompetence e këtij pushteti.</w:t>
      </w:r>
    </w:p>
    <w:sectPr w:rsidR="00D13579" w:rsidRPr="00A75AFD" w:rsidSect="00E81B3C">
      <w:pgSz w:w="16838" w:h="11906" w:orient="landscape" w:code="9"/>
      <w:pgMar w:top="1151" w:right="1151" w:bottom="1151" w:left="115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62DB421" w14:textId="77777777" w:rsidR="004914EC" w:rsidRDefault="004914EC" w:rsidP="00420682">
      <w:pPr>
        <w:spacing w:after="0" w:line="240" w:lineRule="auto"/>
      </w:pPr>
      <w:r>
        <w:separator/>
      </w:r>
    </w:p>
  </w:endnote>
  <w:endnote w:type="continuationSeparator" w:id="0">
    <w:p w14:paraId="38F604E7" w14:textId="77777777" w:rsidR="004914EC" w:rsidRDefault="004914EC" w:rsidP="00420682">
      <w:pPr>
        <w:spacing w:after="0" w:line="240" w:lineRule="auto"/>
      </w:pPr>
      <w:r>
        <w:continuationSeparator/>
      </w:r>
    </w:p>
  </w:endnote>
  <w:endnote w:type="continuationNotice" w:id="1">
    <w:p w14:paraId="5D43623E" w14:textId="77777777" w:rsidR="004914EC" w:rsidRDefault="004914E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97962233"/>
      <w:docPartObj>
        <w:docPartGallery w:val="Page Numbers (Bottom of Page)"/>
        <w:docPartUnique/>
      </w:docPartObj>
    </w:sdtPr>
    <w:sdtEndPr>
      <w:rPr>
        <w:noProof/>
      </w:rPr>
    </w:sdtEndPr>
    <w:sdtContent>
      <w:p w14:paraId="01E2BA1E" w14:textId="58528772" w:rsidR="00ED2F09" w:rsidRDefault="00ED2F09">
        <w:pPr>
          <w:pStyle w:val="Footer"/>
          <w:jc w:val="center"/>
        </w:pPr>
        <w:r w:rsidRPr="0096575A">
          <w:rPr>
            <w:rFonts w:ascii="Times New Roman" w:hAnsi="Times New Roman" w:cs="Times New Roman"/>
            <w:sz w:val="24"/>
            <w:szCs w:val="24"/>
          </w:rPr>
          <w:fldChar w:fldCharType="begin"/>
        </w:r>
        <w:r w:rsidRPr="0096575A">
          <w:rPr>
            <w:rFonts w:ascii="Times New Roman" w:hAnsi="Times New Roman" w:cs="Times New Roman"/>
            <w:sz w:val="24"/>
            <w:szCs w:val="24"/>
          </w:rPr>
          <w:instrText xml:space="preserve"> PAGE   \* MERGEFORMAT </w:instrText>
        </w:r>
        <w:r w:rsidRPr="0096575A">
          <w:rPr>
            <w:rFonts w:ascii="Times New Roman" w:hAnsi="Times New Roman" w:cs="Times New Roman"/>
            <w:sz w:val="24"/>
            <w:szCs w:val="24"/>
          </w:rPr>
          <w:fldChar w:fldCharType="separate"/>
        </w:r>
        <w:r w:rsidR="00892083">
          <w:rPr>
            <w:rFonts w:ascii="Times New Roman" w:hAnsi="Times New Roman" w:cs="Times New Roman"/>
            <w:noProof/>
            <w:sz w:val="24"/>
            <w:szCs w:val="24"/>
          </w:rPr>
          <w:t>2</w:t>
        </w:r>
        <w:r w:rsidRPr="0096575A">
          <w:rPr>
            <w:rFonts w:ascii="Times New Roman" w:hAnsi="Times New Roman" w:cs="Times New Roman"/>
            <w:noProof/>
            <w:sz w:val="24"/>
            <w:szCs w:val="24"/>
          </w:rPr>
          <w:fldChar w:fldCharType="end"/>
        </w:r>
      </w:p>
    </w:sdtContent>
  </w:sdt>
  <w:p w14:paraId="720AB6F6" w14:textId="77777777" w:rsidR="00ED2F09" w:rsidRDefault="00ED2F09">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1EC54C2" w14:textId="77777777" w:rsidR="004914EC" w:rsidRDefault="004914EC" w:rsidP="00420682">
      <w:pPr>
        <w:spacing w:after="0" w:line="240" w:lineRule="auto"/>
      </w:pPr>
      <w:r>
        <w:separator/>
      </w:r>
    </w:p>
  </w:footnote>
  <w:footnote w:type="continuationSeparator" w:id="0">
    <w:p w14:paraId="3D6EA842" w14:textId="77777777" w:rsidR="004914EC" w:rsidRDefault="004914EC" w:rsidP="00420682">
      <w:pPr>
        <w:spacing w:after="0" w:line="240" w:lineRule="auto"/>
      </w:pPr>
      <w:r>
        <w:continuationSeparator/>
      </w:r>
    </w:p>
  </w:footnote>
  <w:footnote w:type="continuationNotice" w:id="1">
    <w:p w14:paraId="18979267" w14:textId="77777777" w:rsidR="004914EC" w:rsidRDefault="004914EC">
      <w:pPr>
        <w:spacing w:after="0" w:line="240" w:lineRule="auto"/>
      </w:pPr>
    </w:p>
  </w:footnote>
  <w:footnote w:id="2">
    <w:p w14:paraId="6C9758A1" w14:textId="05C23359" w:rsidR="007F2D33" w:rsidRPr="00892083" w:rsidRDefault="007F2D33">
      <w:pPr>
        <w:pStyle w:val="FootnoteText"/>
        <w:rPr>
          <w:rFonts w:ascii="Garamond" w:hAnsi="Garamond"/>
          <w:i/>
          <w:sz w:val="24"/>
          <w:szCs w:val="24"/>
          <w:lang w:val="sq-AL"/>
        </w:rPr>
      </w:pPr>
      <w:r>
        <w:rPr>
          <w:rStyle w:val="FootnoteReference"/>
        </w:rPr>
        <w:footnoteRef/>
      </w:r>
      <w:r>
        <w:t xml:space="preserve"> </w:t>
      </w:r>
      <w:proofErr w:type="spellStart"/>
      <w:r w:rsidRPr="00892083">
        <w:rPr>
          <w:rFonts w:ascii="Garamond" w:hAnsi="Garamond"/>
          <w:i/>
        </w:rPr>
        <w:t>Akti</w:t>
      </w:r>
      <w:proofErr w:type="spellEnd"/>
      <w:r w:rsidRPr="00892083">
        <w:rPr>
          <w:rFonts w:ascii="Garamond" w:hAnsi="Garamond"/>
          <w:i/>
        </w:rPr>
        <w:t xml:space="preserve"> </w:t>
      </w:r>
      <w:proofErr w:type="spellStart"/>
      <w:r w:rsidRPr="00892083">
        <w:rPr>
          <w:rFonts w:ascii="Garamond" w:hAnsi="Garamond"/>
          <w:i/>
        </w:rPr>
        <w:t>normativ</w:t>
      </w:r>
      <w:proofErr w:type="spellEnd"/>
      <w:r w:rsidRPr="00892083">
        <w:rPr>
          <w:rFonts w:ascii="Garamond" w:hAnsi="Garamond"/>
          <w:i/>
        </w:rPr>
        <w:t xml:space="preserve"> </w:t>
      </w:r>
      <w:proofErr w:type="spellStart"/>
      <w:r w:rsidRPr="00892083">
        <w:rPr>
          <w:rFonts w:ascii="Garamond" w:hAnsi="Garamond"/>
          <w:i/>
        </w:rPr>
        <w:t>nr</w:t>
      </w:r>
      <w:proofErr w:type="spellEnd"/>
      <w:r w:rsidRPr="00892083">
        <w:rPr>
          <w:rFonts w:ascii="Garamond" w:hAnsi="Garamond"/>
          <w:i/>
        </w:rPr>
        <w:t xml:space="preserve">. 3, </w:t>
      </w:r>
      <w:proofErr w:type="spellStart"/>
      <w:r w:rsidRPr="00892083">
        <w:rPr>
          <w:rFonts w:ascii="Garamond" w:hAnsi="Garamond"/>
          <w:i/>
        </w:rPr>
        <w:t>datë</w:t>
      </w:r>
      <w:proofErr w:type="spellEnd"/>
      <w:r w:rsidRPr="00892083">
        <w:rPr>
          <w:rFonts w:ascii="Garamond" w:hAnsi="Garamond"/>
          <w:i/>
        </w:rPr>
        <w:t xml:space="preserve"> 29.4.2025</w:t>
      </w:r>
      <w:r w:rsidRPr="00892083">
        <w:rPr>
          <w:rFonts w:ascii="Garamond" w:hAnsi="Garamond"/>
          <w:i/>
          <w:lang w:val="sq-AL"/>
        </w:rPr>
        <w:t xml:space="preserve"> është miratuar me ligjin nr. </w:t>
      </w:r>
      <w:r w:rsidR="00892083" w:rsidRPr="00892083">
        <w:rPr>
          <w:rFonts w:ascii="Garamond" w:hAnsi="Garamond"/>
          <w:i/>
          <w:lang w:val="sq-AL"/>
        </w:rPr>
        <w:t>26, datë 5.6.2025, botuar në Fletoren Zyrtare nr. 111, datë 26.6.2025</w:t>
      </w:r>
      <w:r w:rsidR="00892083">
        <w:rPr>
          <w:rFonts w:ascii="Garamond" w:hAnsi="Garamond"/>
          <w:i/>
          <w:sz w:val="24"/>
          <w:szCs w:val="24"/>
          <w:lang w:val="sq-AL"/>
        </w:rPr>
        <w:t>.</w:t>
      </w:r>
      <w:bookmarkStart w:id="0" w:name="_GoBack"/>
      <w:bookmarkEnd w:id="0"/>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CC8CC593"/>
    <w:multiLevelType w:val="hybridMultilevel"/>
    <w:tmpl w:val="A914FB64"/>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DF7D8280"/>
    <w:multiLevelType w:val="hybridMultilevel"/>
    <w:tmpl w:val="F86CE843"/>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FFFFFF1D"/>
    <w:multiLevelType w:val="multilevel"/>
    <w:tmpl w:val="CC30CAE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3" w15:restartNumberingAfterBreak="0">
    <w:nsid w:val="008C2682"/>
    <w:multiLevelType w:val="hybridMultilevel"/>
    <w:tmpl w:val="C34A6612"/>
    <w:lvl w:ilvl="0" w:tplc="1F5682EE">
      <w:start w:val="1"/>
      <w:numFmt w:val="bullet"/>
      <w:lvlText w:val=""/>
      <w:lvlJc w:val="left"/>
      <w:pPr>
        <w:tabs>
          <w:tab w:val="num" w:pos="720"/>
        </w:tabs>
        <w:ind w:left="720" w:hanging="360"/>
      </w:pPr>
      <w:rPr>
        <w:rFonts w:ascii="Wingdings 2" w:hAnsi="Wingdings 2" w:hint="default"/>
      </w:rPr>
    </w:lvl>
    <w:lvl w:ilvl="1" w:tplc="4D366F94">
      <w:start w:val="1"/>
      <w:numFmt w:val="bullet"/>
      <w:lvlText w:val=""/>
      <w:lvlJc w:val="left"/>
      <w:pPr>
        <w:tabs>
          <w:tab w:val="num" w:pos="1440"/>
        </w:tabs>
        <w:ind w:left="1440" w:hanging="360"/>
      </w:pPr>
      <w:rPr>
        <w:rFonts w:ascii="Wingdings 2" w:hAnsi="Wingdings 2" w:hint="default"/>
      </w:rPr>
    </w:lvl>
    <w:lvl w:ilvl="2" w:tplc="D8B2C5E0" w:tentative="1">
      <w:start w:val="1"/>
      <w:numFmt w:val="bullet"/>
      <w:lvlText w:val=""/>
      <w:lvlJc w:val="left"/>
      <w:pPr>
        <w:tabs>
          <w:tab w:val="num" w:pos="2160"/>
        </w:tabs>
        <w:ind w:left="2160" w:hanging="360"/>
      </w:pPr>
      <w:rPr>
        <w:rFonts w:ascii="Wingdings 2" w:hAnsi="Wingdings 2" w:hint="default"/>
      </w:rPr>
    </w:lvl>
    <w:lvl w:ilvl="3" w:tplc="E026B47A" w:tentative="1">
      <w:start w:val="1"/>
      <w:numFmt w:val="bullet"/>
      <w:lvlText w:val=""/>
      <w:lvlJc w:val="left"/>
      <w:pPr>
        <w:tabs>
          <w:tab w:val="num" w:pos="2880"/>
        </w:tabs>
        <w:ind w:left="2880" w:hanging="360"/>
      </w:pPr>
      <w:rPr>
        <w:rFonts w:ascii="Wingdings 2" w:hAnsi="Wingdings 2" w:hint="default"/>
      </w:rPr>
    </w:lvl>
    <w:lvl w:ilvl="4" w:tplc="4510DBDA" w:tentative="1">
      <w:start w:val="1"/>
      <w:numFmt w:val="bullet"/>
      <w:lvlText w:val=""/>
      <w:lvlJc w:val="left"/>
      <w:pPr>
        <w:tabs>
          <w:tab w:val="num" w:pos="3600"/>
        </w:tabs>
        <w:ind w:left="3600" w:hanging="360"/>
      </w:pPr>
      <w:rPr>
        <w:rFonts w:ascii="Wingdings 2" w:hAnsi="Wingdings 2" w:hint="default"/>
      </w:rPr>
    </w:lvl>
    <w:lvl w:ilvl="5" w:tplc="EE1C34CA" w:tentative="1">
      <w:start w:val="1"/>
      <w:numFmt w:val="bullet"/>
      <w:lvlText w:val=""/>
      <w:lvlJc w:val="left"/>
      <w:pPr>
        <w:tabs>
          <w:tab w:val="num" w:pos="4320"/>
        </w:tabs>
        <w:ind w:left="4320" w:hanging="360"/>
      </w:pPr>
      <w:rPr>
        <w:rFonts w:ascii="Wingdings 2" w:hAnsi="Wingdings 2" w:hint="default"/>
      </w:rPr>
    </w:lvl>
    <w:lvl w:ilvl="6" w:tplc="84F2AF16" w:tentative="1">
      <w:start w:val="1"/>
      <w:numFmt w:val="bullet"/>
      <w:lvlText w:val=""/>
      <w:lvlJc w:val="left"/>
      <w:pPr>
        <w:tabs>
          <w:tab w:val="num" w:pos="5040"/>
        </w:tabs>
        <w:ind w:left="5040" w:hanging="360"/>
      </w:pPr>
      <w:rPr>
        <w:rFonts w:ascii="Wingdings 2" w:hAnsi="Wingdings 2" w:hint="default"/>
      </w:rPr>
    </w:lvl>
    <w:lvl w:ilvl="7" w:tplc="751AC3E8" w:tentative="1">
      <w:start w:val="1"/>
      <w:numFmt w:val="bullet"/>
      <w:lvlText w:val=""/>
      <w:lvlJc w:val="left"/>
      <w:pPr>
        <w:tabs>
          <w:tab w:val="num" w:pos="5760"/>
        </w:tabs>
        <w:ind w:left="5760" w:hanging="360"/>
      </w:pPr>
      <w:rPr>
        <w:rFonts w:ascii="Wingdings 2" w:hAnsi="Wingdings 2" w:hint="default"/>
      </w:rPr>
    </w:lvl>
    <w:lvl w:ilvl="8" w:tplc="1BDE964C" w:tentative="1">
      <w:start w:val="1"/>
      <w:numFmt w:val="bullet"/>
      <w:lvlText w:val=""/>
      <w:lvlJc w:val="left"/>
      <w:pPr>
        <w:tabs>
          <w:tab w:val="num" w:pos="6480"/>
        </w:tabs>
        <w:ind w:left="6480" w:hanging="360"/>
      </w:pPr>
      <w:rPr>
        <w:rFonts w:ascii="Wingdings 2" w:hAnsi="Wingdings 2" w:hint="default"/>
      </w:rPr>
    </w:lvl>
  </w:abstractNum>
  <w:abstractNum w:abstractNumId="4" w15:restartNumberingAfterBreak="0">
    <w:nsid w:val="022B6071"/>
    <w:multiLevelType w:val="hybridMultilevel"/>
    <w:tmpl w:val="549C5AB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02CB4B61"/>
    <w:multiLevelType w:val="hybridMultilevel"/>
    <w:tmpl w:val="6DDC1D12"/>
    <w:lvl w:ilvl="0" w:tplc="B1E405A2">
      <w:start w:val="1"/>
      <w:numFmt w:val="decimal"/>
      <w:lvlText w:val="%1."/>
      <w:lvlJc w:val="left"/>
      <w:pPr>
        <w:ind w:left="706" w:hanging="360"/>
      </w:pPr>
      <w:rPr>
        <w:rFonts w:hint="default"/>
      </w:rPr>
    </w:lvl>
    <w:lvl w:ilvl="1" w:tplc="04090019" w:tentative="1">
      <w:start w:val="1"/>
      <w:numFmt w:val="lowerLetter"/>
      <w:lvlText w:val="%2."/>
      <w:lvlJc w:val="left"/>
      <w:pPr>
        <w:ind w:left="1426" w:hanging="360"/>
      </w:pPr>
    </w:lvl>
    <w:lvl w:ilvl="2" w:tplc="0409001B" w:tentative="1">
      <w:start w:val="1"/>
      <w:numFmt w:val="lowerRoman"/>
      <w:lvlText w:val="%3."/>
      <w:lvlJc w:val="right"/>
      <w:pPr>
        <w:ind w:left="2146" w:hanging="180"/>
      </w:pPr>
    </w:lvl>
    <w:lvl w:ilvl="3" w:tplc="0409000F" w:tentative="1">
      <w:start w:val="1"/>
      <w:numFmt w:val="decimal"/>
      <w:lvlText w:val="%4."/>
      <w:lvlJc w:val="left"/>
      <w:pPr>
        <w:ind w:left="2866" w:hanging="360"/>
      </w:pPr>
    </w:lvl>
    <w:lvl w:ilvl="4" w:tplc="04090019" w:tentative="1">
      <w:start w:val="1"/>
      <w:numFmt w:val="lowerLetter"/>
      <w:lvlText w:val="%5."/>
      <w:lvlJc w:val="left"/>
      <w:pPr>
        <w:ind w:left="3586" w:hanging="360"/>
      </w:pPr>
    </w:lvl>
    <w:lvl w:ilvl="5" w:tplc="0409001B" w:tentative="1">
      <w:start w:val="1"/>
      <w:numFmt w:val="lowerRoman"/>
      <w:lvlText w:val="%6."/>
      <w:lvlJc w:val="right"/>
      <w:pPr>
        <w:ind w:left="4306" w:hanging="180"/>
      </w:pPr>
    </w:lvl>
    <w:lvl w:ilvl="6" w:tplc="0409000F" w:tentative="1">
      <w:start w:val="1"/>
      <w:numFmt w:val="decimal"/>
      <w:lvlText w:val="%7."/>
      <w:lvlJc w:val="left"/>
      <w:pPr>
        <w:ind w:left="5026" w:hanging="360"/>
      </w:pPr>
    </w:lvl>
    <w:lvl w:ilvl="7" w:tplc="04090019" w:tentative="1">
      <w:start w:val="1"/>
      <w:numFmt w:val="lowerLetter"/>
      <w:lvlText w:val="%8."/>
      <w:lvlJc w:val="left"/>
      <w:pPr>
        <w:ind w:left="5746" w:hanging="360"/>
      </w:pPr>
    </w:lvl>
    <w:lvl w:ilvl="8" w:tplc="0409001B" w:tentative="1">
      <w:start w:val="1"/>
      <w:numFmt w:val="lowerRoman"/>
      <w:lvlText w:val="%9."/>
      <w:lvlJc w:val="right"/>
      <w:pPr>
        <w:ind w:left="6466" w:hanging="180"/>
      </w:pPr>
    </w:lvl>
  </w:abstractNum>
  <w:abstractNum w:abstractNumId="6" w15:restartNumberingAfterBreak="0">
    <w:nsid w:val="062E33C3"/>
    <w:multiLevelType w:val="hybridMultilevel"/>
    <w:tmpl w:val="CAEC41E4"/>
    <w:lvl w:ilvl="0" w:tplc="32BA781C">
      <w:start w:val="1"/>
      <w:numFmt w:val="decimal"/>
      <w:lvlText w:val="%1."/>
      <w:lvlJc w:val="left"/>
      <w:pPr>
        <w:ind w:left="720" w:hanging="360"/>
      </w:pPr>
      <w:rPr>
        <w:rFonts w:ascii="Calibri" w:hAnsi="Calibri" w:hint="default"/>
        <w:b/>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70616B8"/>
    <w:multiLevelType w:val="hybridMultilevel"/>
    <w:tmpl w:val="A866DABC"/>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A3010F8"/>
    <w:multiLevelType w:val="hybridMultilevel"/>
    <w:tmpl w:val="BD2E1E6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12D4799B"/>
    <w:multiLevelType w:val="hybridMultilevel"/>
    <w:tmpl w:val="3C40DAC2"/>
    <w:lvl w:ilvl="0" w:tplc="F0B0255C">
      <w:start w:val="1"/>
      <w:numFmt w:val="upperRoman"/>
      <w:lvlText w:val="%1."/>
      <w:lvlJc w:val="right"/>
      <w:pPr>
        <w:tabs>
          <w:tab w:val="num" w:pos="576"/>
        </w:tabs>
        <w:ind w:left="576" w:hanging="216"/>
      </w:pPr>
      <w:rPr>
        <w:rFonts w:hint="default"/>
        <w:color w:val="auto"/>
      </w:rPr>
    </w:lvl>
    <w:lvl w:ilvl="1" w:tplc="0409000F">
      <w:start w:val="1"/>
      <w:numFmt w:val="decimal"/>
      <w:lvlText w:val="%2."/>
      <w:lvlJc w:val="left"/>
      <w:pPr>
        <w:tabs>
          <w:tab w:val="num" w:pos="1800"/>
        </w:tabs>
        <w:ind w:left="1800" w:hanging="360"/>
      </w:pPr>
      <w:rPr>
        <w:rFonts w:hint="default"/>
        <w:color w:val="auto"/>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0" w15:restartNumberingAfterBreak="0">
    <w:nsid w:val="16AC06ED"/>
    <w:multiLevelType w:val="hybridMultilevel"/>
    <w:tmpl w:val="E572DB4C"/>
    <w:lvl w:ilvl="0" w:tplc="75F002BA">
      <w:start w:val="1"/>
      <w:numFmt w:val="bullet"/>
      <w:lvlText w:val=""/>
      <w:lvlJc w:val="left"/>
      <w:pPr>
        <w:tabs>
          <w:tab w:val="num" w:pos="720"/>
        </w:tabs>
        <w:ind w:left="720" w:hanging="360"/>
      </w:pPr>
      <w:rPr>
        <w:rFonts w:ascii="Wingdings 2" w:hAnsi="Wingdings 2" w:hint="default"/>
      </w:rPr>
    </w:lvl>
    <w:lvl w:ilvl="1" w:tplc="09348064" w:tentative="1">
      <w:start w:val="1"/>
      <w:numFmt w:val="bullet"/>
      <w:lvlText w:val=""/>
      <w:lvlJc w:val="left"/>
      <w:pPr>
        <w:tabs>
          <w:tab w:val="num" w:pos="1440"/>
        </w:tabs>
        <w:ind w:left="1440" w:hanging="360"/>
      </w:pPr>
      <w:rPr>
        <w:rFonts w:ascii="Wingdings 2" w:hAnsi="Wingdings 2" w:hint="default"/>
      </w:rPr>
    </w:lvl>
    <w:lvl w:ilvl="2" w:tplc="E7B6D22A" w:tentative="1">
      <w:start w:val="1"/>
      <w:numFmt w:val="bullet"/>
      <w:lvlText w:val=""/>
      <w:lvlJc w:val="left"/>
      <w:pPr>
        <w:tabs>
          <w:tab w:val="num" w:pos="2160"/>
        </w:tabs>
        <w:ind w:left="2160" w:hanging="360"/>
      </w:pPr>
      <w:rPr>
        <w:rFonts w:ascii="Wingdings 2" w:hAnsi="Wingdings 2" w:hint="default"/>
      </w:rPr>
    </w:lvl>
    <w:lvl w:ilvl="3" w:tplc="38D23FFE" w:tentative="1">
      <w:start w:val="1"/>
      <w:numFmt w:val="bullet"/>
      <w:lvlText w:val=""/>
      <w:lvlJc w:val="left"/>
      <w:pPr>
        <w:tabs>
          <w:tab w:val="num" w:pos="2880"/>
        </w:tabs>
        <w:ind w:left="2880" w:hanging="360"/>
      </w:pPr>
      <w:rPr>
        <w:rFonts w:ascii="Wingdings 2" w:hAnsi="Wingdings 2" w:hint="default"/>
      </w:rPr>
    </w:lvl>
    <w:lvl w:ilvl="4" w:tplc="5AFCDA50" w:tentative="1">
      <w:start w:val="1"/>
      <w:numFmt w:val="bullet"/>
      <w:lvlText w:val=""/>
      <w:lvlJc w:val="left"/>
      <w:pPr>
        <w:tabs>
          <w:tab w:val="num" w:pos="3600"/>
        </w:tabs>
        <w:ind w:left="3600" w:hanging="360"/>
      </w:pPr>
      <w:rPr>
        <w:rFonts w:ascii="Wingdings 2" w:hAnsi="Wingdings 2" w:hint="default"/>
      </w:rPr>
    </w:lvl>
    <w:lvl w:ilvl="5" w:tplc="D7AEC766" w:tentative="1">
      <w:start w:val="1"/>
      <w:numFmt w:val="bullet"/>
      <w:lvlText w:val=""/>
      <w:lvlJc w:val="left"/>
      <w:pPr>
        <w:tabs>
          <w:tab w:val="num" w:pos="4320"/>
        </w:tabs>
        <w:ind w:left="4320" w:hanging="360"/>
      </w:pPr>
      <w:rPr>
        <w:rFonts w:ascii="Wingdings 2" w:hAnsi="Wingdings 2" w:hint="default"/>
      </w:rPr>
    </w:lvl>
    <w:lvl w:ilvl="6" w:tplc="3CD4EC50" w:tentative="1">
      <w:start w:val="1"/>
      <w:numFmt w:val="bullet"/>
      <w:lvlText w:val=""/>
      <w:lvlJc w:val="left"/>
      <w:pPr>
        <w:tabs>
          <w:tab w:val="num" w:pos="5040"/>
        </w:tabs>
        <w:ind w:left="5040" w:hanging="360"/>
      </w:pPr>
      <w:rPr>
        <w:rFonts w:ascii="Wingdings 2" w:hAnsi="Wingdings 2" w:hint="default"/>
      </w:rPr>
    </w:lvl>
    <w:lvl w:ilvl="7" w:tplc="580420F6" w:tentative="1">
      <w:start w:val="1"/>
      <w:numFmt w:val="bullet"/>
      <w:lvlText w:val=""/>
      <w:lvlJc w:val="left"/>
      <w:pPr>
        <w:tabs>
          <w:tab w:val="num" w:pos="5760"/>
        </w:tabs>
        <w:ind w:left="5760" w:hanging="360"/>
      </w:pPr>
      <w:rPr>
        <w:rFonts w:ascii="Wingdings 2" w:hAnsi="Wingdings 2" w:hint="default"/>
      </w:rPr>
    </w:lvl>
    <w:lvl w:ilvl="8" w:tplc="DB421694" w:tentative="1">
      <w:start w:val="1"/>
      <w:numFmt w:val="bullet"/>
      <w:lvlText w:val=""/>
      <w:lvlJc w:val="left"/>
      <w:pPr>
        <w:tabs>
          <w:tab w:val="num" w:pos="6480"/>
        </w:tabs>
        <w:ind w:left="6480" w:hanging="360"/>
      </w:pPr>
      <w:rPr>
        <w:rFonts w:ascii="Wingdings 2" w:hAnsi="Wingdings 2" w:hint="default"/>
      </w:rPr>
    </w:lvl>
  </w:abstractNum>
  <w:abstractNum w:abstractNumId="11" w15:restartNumberingAfterBreak="0">
    <w:nsid w:val="186D3D9C"/>
    <w:multiLevelType w:val="hybridMultilevel"/>
    <w:tmpl w:val="0AA48CA4"/>
    <w:lvl w:ilvl="0" w:tplc="A9B40C68">
      <w:start w:val="1"/>
      <w:numFmt w:val="upperRoman"/>
      <w:lvlText w:val="%1."/>
      <w:lvlJc w:val="right"/>
      <w:pPr>
        <w:tabs>
          <w:tab w:val="num" w:pos="216"/>
        </w:tabs>
        <w:ind w:left="0" w:firstLine="0"/>
      </w:pPr>
      <w:rPr>
        <w:rFonts w:hint="default"/>
      </w:rPr>
    </w:lvl>
    <w:lvl w:ilvl="1" w:tplc="81FAE63E">
      <w:start w:val="1"/>
      <w:numFmt w:val="bullet"/>
      <w:lvlText w:val=""/>
      <w:lvlJc w:val="left"/>
      <w:pPr>
        <w:tabs>
          <w:tab w:val="num" w:pos="1080"/>
        </w:tabs>
        <w:ind w:left="1080" w:hanging="360"/>
      </w:pPr>
      <w:rPr>
        <w:rFonts w:ascii="Symbol" w:hAnsi="Symbol" w:hint="default"/>
        <w:sz w:val="20"/>
        <w:szCs w:val="20"/>
      </w:rPr>
    </w:lvl>
    <w:lvl w:ilvl="2" w:tplc="1B6E9298">
      <w:start w:val="14"/>
      <w:numFmt w:val="decimal"/>
      <w:lvlText w:val="%3."/>
      <w:lvlJc w:val="left"/>
      <w:pPr>
        <w:tabs>
          <w:tab w:val="num" w:pos="1980"/>
        </w:tabs>
        <w:ind w:left="1980" w:hanging="360"/>
      </w:pPr>
      <w:rPr>
        <w:rFonts w:hint="default"/>
      </w:r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2" w15:restartNumberingAfterBreak="0">
    <w:nsid w:val="1F89754E"/>
    <w:multiLevelType w:val="hybridMultilevel"/>
    <w:tmpl w:val="BE62640E"/>
    <w:lvl w:ilvl="0" w:tplc="0DD4E048">
      <w:start w:val="1"/>
      <w:numFmt w:val="decimal"/>
      <w:lvlText w:val="%1."/>
      <w:lvlJc w:val="left"/>
      <w:pPr>
        <w:ind w:left="706" w:hanging="360"/>
      </w:pPr>
      <w:rPr>
        <w:rFonts w:hint="default"/>
      </w:rPr>
    </w:lvl>
    <w:lvl w:ilvl="1" w:tplc="04090019" w:tentative="1">
      <w:start w:val="1"/>
      <w:numFmt w:val="lowerLetter"/>
      <w:lvlText w:val="%2."/>
      <w:lvlJc w:val="left"/>
      <w:pPr>
        <w:ind w:left="1426" w:hanging="360"/>
      </w:pPr>
    </w:lvl>
    <w:lvl w:ilvl="2" w:tplc="0409001B" w:tentative="1">
      <w:start w:val="1"/>
      <w:numFmt w:val="lowerRoman"/>
      <w:lvlText w:val="%3."/>
      <w:lvlJc w:val="right"/>
      <w:pPr>
        <w:ind w:left="2146" w:hanging="180"/>
      </w:pPr>
    </w:lvl>
    <w:lvl w:ilvl="3" w:tplc="0409000F" w:tentative="1">
      <w:start w:val="1"/>
      <w:numFmt w:val="decimal"/>
      <w:lvlText w:val="%4."/>
      <w:lvlJc w:val="left"/>
      <w:pPr>
        <w:ind w:left="2866" w:hanging="360"/>
      </w:pPr>
    </w:lvl>
    <w:lvl w:ilvl="4" w:tplc="04090019" w:tentative="1">
      <w:start w:val="1"/>
      <w:numFmt w:val="lowerLetter"/>
      <w:lvlText w:val="%5."/>
      <w:lvlJc w:val="left"/>
      <w:pPr>
        <w:ind w:left="3586" w:hanging="360"/>
      </w:pPr>
    </w:lvl>
    <w:lvl w:ilvl="5" w:tplc="0409001B" w:tentative="1">
      <w:start w:val="1"/>
      <w:numFmt w:val="lowerRoman"/>
      <w:lvlText w:val="%6."/>
      <w:lvlJc w:val="right"/>
      <w:pPr>
        <w:ind w:left="4306" w:hanging="180"/>
      </w:pPr>
    </w:lvl>
    <w:lvl w:ilvl="6" w:tplc="0409000F" w:tentative="1">
      <w:start w:val="1"/>
      <w:numFmt w:val="decimal"/>
      <w:lvlText w:val="%7."/>
      <w:lvlJc w:val="left"/>
      <w:pPr>
        <w:ind w:left="5026" w:hanging="360"/>
      </w:pPr>
    </w:lvl>
    <w:lvl w:ilvl="7" w:tplc="04090019" w:tentative="1">
      <w:start w:val="1"/>
      <w:numFmt w:val="lowerLetter"/>
      <w:lvlText w:val="%8."/>
      <w:lvlJc w:val="left"/>
      <w:pPr>
        <w:ind w:left="5746" w:hanging="360"/>
      </w:pPr>
    </w:lvl>
    <w:lvl w:ilvl="8" w:tplc="0409001B" w:tentative="1">
      <w:start w:val="1"/>
      <w:numFmt w:val="lowerRoman"/>
      <w:lvlText w:val="%9."/>
      <w:lvlJc w:val="right"/>
      <w:pPr>
        <w:ind w:left="6466" w:hanging="180"/>
      </w:pPr>
    </w:lvl>
  </w:abstractNum>
  <w:abstractNum w:abstractNumId="13" w15:restartNumberingAfterBreak="0">
    <w:nsid w:val="23CD26F3"/>
    <w:multiLevelType w:val="hybridMultilevel"/>
    <w:tmpl w:val="94CE3A0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23DC5AD0"/>
    <w:multiLevelType w:val="hybridMultilevel"/>
    <w:tmpl w:val="39F8687A"/>
    <w:lvl w:ilvl="0" w:tplc="92E623A0">
      <w:start w:val="1"/>
      <w:numFmt w:val="bullet"/>
      <w:lvlText w:val=""/>
      <w:lvlJc w:val="left"/>
      <w:pPr>
        <w:tabs>
          <w:tab w:val="num" w:pos="720"/>
        </w:tabs>
        <w:ind w:left="720" w:hanging="360"/>
      </w:pPr>
      <w:rPr>
        <w:rFonts w:ascii="Wingdings 2" w:hAnsi="Wingdings 2" w:hint="default"/>
      </w:rPr>
    </w:lvl>
    <w:lvl w:ilvl="1" w:tplc="F3F22FFA">
      <w:start w:val="1597"/>
      <w:numFmt w:val="bullet"/>
      <w:lvlText w:val=""/>
      <w:lvlJc w:val="left"/>
      <w:pPr>
        <w:tabs>
          <w:tab w:val="num" w:pos="1440"/>
        </w:tabs>
        <w:ind w:left="1440" w:hanging="360"/>
      </w:pPr>
      <w:rPr>
        <w:rFonts w:ascii="Wingdings 2" w:hAnsi="Wingdings 2" w:hint="default"/>
      </w:rPr>
    </w:lvl>
    <w:lvl w:ilvl="2" w:tplc="F5567858" w:tentative="1">
      <w:start w:val="1"/>
      <w:numFmt w:val="bullet"/>
      <w:lvlText w:val=""/>
      <w:lvlJc w:val="left"/>
      <w:pPr>
        <w:tabs>
          <w:tab w:val="num" w:pos="2160"/>
        </w:tabs>
        <w:ind w:left="2160" w:hanging="360"/>
      </w:pPr>
      <w:rPr>
        <w:rFonts w:ascii="Wingdings 2" w:hAnsi="Wingdings 2" w:hint="default"/>
      </w:rPr>
    </w:lvl>
    <w:lvl w:ilvl="3" w:tplc="40AEB49A" w:tentative="1">
      <w:start w:val="1"/>
      <w:numFmt w:val="bullet"/>
      <w:lvlText w:val=""/>
      <w:lvlJc w:val="left"/>
      <w:pPr>
        <w:tabs>
          <w:tab w:val="num" w:pos="2880"/>
        </w:tabs>
        <w:ind w:left="2880" w:hanging="360"/>
      </w:pPr>
      <w:rPr>
        <w:rFonts w:ascii="Wingdings 2" w:hAnsi="Wingdings 2" w:hint="default"/>
      </w:rPr>
    </w:lvl>
    <w:lvl w:ilvl="4" w:tplc="1200F994" w:tentative="1">
      <w:start w:val="1"/>
      <w:numFmt w:val="bullet"/>
      <w:lvlText w:val=""/>
      <w:lvlJc w:val="left"/>
      <w:pPr>
        <w:tabs>
          <w:tab w:val="num" w:pos="3600"/>
        </w:tabs>
        <w:ind w:left="3600" w:hanging="360"/>
      </w:pPr>
      <w:rPr>
        <w:rFonts w:ascii="Wingdings 2" w:hAnsi="Wingdings 2" w:hint="default"/>
      </w:rPr>
    </w:lvl>
    <w:lvl w:ilvl="5" w:tplc="33D6E562" w:tentative="1">
      <w:start w:val="1"/>
      <w:numFmt w:val="bullet"/>
      <w:lvlText w:val=""/>
      <w:lvlJc w:val="left"/>
      <w:pPr>
        <w:tabs>
          <w:tab w:val="num" w:pos="4320"/>
        </w:tabs>
        <w:ind w:left="4320" w:hanging="360"/>
      </w:pPr>
      <w:rPr>
        <w:rFonts w:ascii="Wingdings 2" w:hAnsi="Wingdings 2" w:hint="default"/>
      </w:rPr>
    </w:lvl>
    <w:lvl w:ilvl="6" w:tplc="92B8125A" w:tentative="1">
      <w:start w:val="1"/>
      <w:numFmt w:val="bullet"/>
      <w:lvlText w:val=""/>
      <w:lvlJc w:val="left"/>
      <w:pPr>
        <w:tabs>
          <w:tab w:val="num" w:pos="5040"/>
        </w:tabs>
        <w:ind w:left="5040" w:hanging="360"/>
      </w:pPr>
      <w:rPr>
        <w:rFonts w:ascii="Wingdings 2" w:hAnsi="Wingdings 2" w:hint="default"/>
      </w:rPr>
    </w:lvl>
    <w:lvl w:ilvl="7" w:tplc="7EF4D55C" w:tentative="1">
      <w:start w:val="1"/>
      <w:numFmt w:val="bullet"/>
      <w:lvlText w:val=""/>
      <w:lvlJc w:val="left"/>
      <w:pPr>
        <w:tabs>
          <w:tab w:val="num" w:pos="5760"/>
        </w:tabs>
        <w:ind w:left="5760" w:hanging="360"/>
      </w:pPr>
      <w:rPr>
        <w:rFonts w:ascii="Wingdings 2" w:hAnsi="Wingdings 2" w:hint="default"/>
      </w:rPr>
    </w:lvl>
    <w:lvl w:ilvl="8" w:tplc="A3B8378C" w:tentative="1">
      <w:start w:val="1"/>
      <w:numFmt w:val="bullet"/>
      <w:lvlText w:val=""/>
      <w:lvlJc w:val="left"/>
      <w:pPr>
        <w:tabs>
          <w:tab w:val="num" w:pos="6480"/>
        </w:tabs>
        <w:ind w:left="6480" w:hanging="360"/>
      </w:pPr>
      <w:rPr>
        <w:rFonts w:ascii="Wingdings 2" w:hAnsi="Wingdings 2" w:hint="default"/>
      </w:rPr>
    </w:lvl>
  </w:abstractNum>
  <w:abstractNum w:abstractNumId="15" w15:restartNumberingAfterBreak="0">
    <w:nsid w:val="2ABF2A9E"/>
    <w:multiLevelType w:val="hybridMultilevel"/>
    <w:tmpl w:val="3384DC20"/>
    <w:lvl w:ilvl="0" w:tplc="5A5C0DAE">
      <w:start w:val="1"/>
      <w:numFmt w:val="bullet"/>
      <w:lvlText w:val=""/>
      <w:lvlJc w:val="left"/>
      <w:pPr>
        <w:tabs>
          <w:tab w:val="num" w:pos="720"/>
        </w:tabs>
        <w:ind w:left="720" w:hanging="360"/>
      </w:pPr>
      <w:rPr>
        <w:rFonts w:ascii="Symbol" w:hAnsi="Symbol" w:hint="default"/>
        <w:sz w:val="20"/>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D332A76"/>
    <w:multiLevelType w:val="hybridMultilevel"/>
    <w:tmpl w:val="0E88B646"/>
    <w:lvl w:ilvl="0" w:tplc="5012417C">
      <w:start w:val="1"/>
      <w:numFmt w:val="decimal"/>
      <w:lvlText w:val="%1."/>
      <w:lvlJc w:val="left"/>
      <w:pPr>
        <w:ind w:left="4050" w:hanging="360"/>
      </w:pPr>
      <w:rPr>
        <w:b w:val="0"/>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DFE33D0"/>
    <w:multiLevelType w:val="hybridMultilevel"/>
    <w:tmpl w:val="EAA0C41A"/>
    <w:lvl w:ilvl="0" w:tplc="041C000F">
      <w:start w:val="1"/>
      <w:numFmt w:val="decimal"/>
      <w:lvlText w:val="%1."/>
      <w:lvlJc w:val="left"/>
      <w:pPr>
        <w:tabs>
          <w:tab w:val="num" w:pos="720"/>
        </w:tabs>
        <w:ind w:left="720" w:hanging="360"/>
      </w:pPr>
      <w:rPr>
        <w:rFonts w:hint="default"/>
      </w:rPr>
    </w:lvl>
    <w:lvl w:ilvl="1" w:tplc="4D366F94">
      <w:start w:val="1"/>
      <w:numFmt w:val="bullet"/>
      <w:lvlText w:val=""/>
      <w:lvlJc w:val="left"/>
      <w:pPr>
        <w:tabs>
          <w:tab w:val="num" w:pos="1440"/>
        </w:tabs>
        <w:ind w:left="1440" w:hanging="360"/>
      </w:pPr>
      <w:rPr>
        <w:rFonts w:ascii="Wingdings 2" w:hAnsi="Wingdings 2" w:hint="default"/>
      </w:rPr>
    </w:lvl>
    <w:lvl w:ilvl="2" w:tplc="D8B2C5E0" w:tentative="1">
      <w:start w:val="1"/>
      <w:numFmt w:val="bullet"/>
      <w:lvlText w:val=""/>
      <w:lvlJc w:val="left"/>
      <w:pPr>
        <w:tabs>
          <w:tab w:val="num" w:pos="2160"/>
        </w:tabs>
        <w:ind w:left="2160" w:hanging="360"/>
      </w:pPr>
      <w:rPr>
        <w:rFonts w:ascii="Wingdings 2" w:hAnsi="Wingdings 2" w:hint="default"/>
      </w:rPr>
    </w:lvl>
    <w:lvl w:ilvl="3" w:tplc="E026B47A" w:tentative="1">
      <w:start w:val="1"/>
      <w:numFmt w:val="bullet"/>
      <w:lvlText w:val=""/>
      <w:lvlJc w:val="left"/>
      <w:pPr>
        <w:tabs>
          <w:tab w:val="num" w:pos="2880"/>
        </w:tabs>
        <w:ind w:left="2880" w:hanging="360"/>
      </w:pPr>
      <w:rPr>
        <w:rFonts w:ascii="Wingdings 2" w:hAnsi="Wingdings 2" w:hint="default"/>
      </w:rPr>
    </w:lvl>
    <w:lvl w:ilvl="4" w:tplc="4510DBDA" w:tentative="1">
      <w:start w:val="1"/>
      <w:numFmt w:val="bullet"/>
      <w:lvlText w:val=""/>
      <w:lvlJc w:val="left"/>
      <w:pPr>
        <w:tabs>
          <w:tab w:val="num" w:pos="3600"/>
        </w:tabs>
        <w:ind w:left="3600" w:hanging="360"/>
      </w:pPr>
      <w:rPr>
        <w:rFonts w:ascii="Wingdings 2" w:hAnsi="Wingdings 2" w:hint="default"/>
      </w:rPr>
    </w:lvl>
    <w:lvl w:ilvl="5" w:tplc="EE1C34CA" w:tentative="1">
      <w:start w:val="1"/>
      <w:numFmt w:val="bullet"/>
      <w:lvlText w:val=""/>
      <w:lvlJc w:val="left"/>
      <w:pPr>
        <w:tabs>
          <w:tab w:val="num" w:pos="4320"/>
        </w:tabs>
        <w:ind w:left="4320" w:hanging="360"/>
      </w:pPr>
      <w:rPr>
        <w:rFonts w:ascii="Wingdings 2" w:hAnsi="Wingdings 2" w:hint="default"/>
      </w:rPr>
    </w:lvl>
    <w:lvl w:ilvl="6" w:tplc="84F2AF16" w:tentative="1">
      <w:start w:val="1"/>
      <w:numFmt w:val="bullet"/>
      <w:lvlText w:val=""/>
      <w:lvlJc w:val="left"/>
      <w:pPr>
        <w:tabs>
          <w:tab w:val="num" w:pos="5040"/>
        </w:tabs>
        <w:ind w:left="5040" w:hanging="360"/>
      </w:pPr>
      <w:rPr>
        <w:rFonts w:ascii="Wingdings 2" w:hAnsi="Wingdings 2" w:hint="default"/>
      </w:rPr>
    </w:lvl>
    <w:lvl w:ilvl="7" w:tplc="751AC3E8" w:tentative="1">
      <w:start w:val="1"/>
      <w:numFmt w:val="bullet"/>
      <w:lvlText w:val=""/>
      <w:lvlJc w:val="left"/>
      <w:pPr>
        <w:tabs>
          <w:tab w:val="num" w:pos="5760"/>
        </w:tabs>
        <w:ind w:left="5760" w:hanging="360"/>
      </w:pPr>
      <w:rPr>
        <w:rFonts w:ascii="Wingdings 2" w:hAnsi="Wingdings 2" w:hint="default"/>
      </w:rPr>
    </w:lvl>
    <w:lvl w:ilvl="8" w:tplc="1BDE964C" w:tentative="1">
      <w:start w:val="1"/>
      <w:numFmt w:val="bullet"/>
      <w:lvlText w:val=""/>
      <w:lvlJc w:val="left"/>
      <w:pPr>
        <w:tabs>
          <w:tab w:val="num" w:pos="6480"/>
        </w:tabs>
        <w:ind w:left="6480" w:hanging="360"/>
      </w:pPr>
      <w:rPr>
        <w:rFonts w:ascii="Wingdings 2" w:hAnsi="Wingdings 2" w:hint="default"/>
      </w:rPr>
    </w:lvl>
  </w:abstractNum>
  <w:abstractNum w:abstractNumId="18" w15:restartNumberingAfterBreak="0">
    <w:nsid w:val="2EC151C8"/>
    <w:multiLevelType w:val="hybridMultilevel"/>
    <w:tmpl w:val="CAB2A1FA"/>
    <w:lvl w:ilvl="0" w:tplc="F0B0255C">
      <w:start w:val="1"/>
      <w:numFmt w:val="upperRoman"/>
      <w:lvlText w:val="%1."/>
      <w:lvlJc w:val="right"/>
      <w:pPr>
        <w:tabs>
          <w:tab w:val="num" w:pos="576"/>
        </w:tabs>
        <w:ind w:left="576" w:hanging="216"/>
      </w:pPr>
      <w:rPr>
        <w:rFonts w:hint="default"/>
        <w:color w:val="auto"/>
      </w:rPr>
    </w:lvl>
    <w:lvl w:ilvl="1" w:tplc="04090019">
      <w:start w:val="1"/>
      <w:numFmt w:val="lowerLetter"/>
      <w:lvlText w:val="%2."/>
      <w:lvlJc w:val="left"/>
      <w:pPr>
        <w:tabs>
          <w:tab w:val="num" w:pos="1800"/>
        </w:tabs>
        <w:ind w:left="1800" w:hanging="360"/>
      </w:pPr>
    </w:lvl>
    <w:lvl w:ilvl="2" w:tplc="8AE275FE">
      <w:start w:val="11"/>
      <w:numFmt w:val="decimal"/>
      <w:lvlText w:val="%3."/>
      <w:lvlJc w:val="left"/>
      <w:pPr>
        <w:tabs>
          <w:tab w:val="num" w:pos="2700"/>
        </w:tabs>
        <w:ind w:left="2700" w:hanging="360"/>
      </w:pPr>
      <w:rPr>
        <w:rFonts w:hint="default"/>
      </w:r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9" w15:restartNumberingAfterBreak="0">
    <w:nsid w:val="2FF913A9"/>
    <w:multiLevelType w:val="hybridMultilevel"/>
    <w:tmpl w:val="D2220A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2262134"/>
    <w:multiLevelType w:val="hybridMultilevel"/>
    <w:tmpl w:val="0FAECAF4"/>
    <w:lvl w:ilvl="0" w:tplc="04090005">
      <w:start w:val="1"/>
      <w:numFmt w:val="bullet"/>
      <w:lvlText w:val=""/>
      <w:lvlJc w:val="left"/>
      <w:pPr>
        <w:tabs>
          <w:tab w:val="num" w:pos="360"/>
        </w:tabs>
        <w:ind w:left="360" w:hanging="360"/>
      </w:pPr>
      <w:rPr>
        <w:rFonts w:ascii="Wingdings" w:hAnsi="Wingdings" w:hint="default"/>
      </w:rPr>
    </w:lvl>
    <w:lvl w:ilvl="1" w:tplc="0409000F">
      <w:start w:val="1"/>
      <w:numFmt w:val="decimal"/>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1" w15:restartNumberingAfterBreak="0">
    <w:nsid w:val="3304613B"/>
    <w:multiLevelType w:val="hybridMultilevel"/>
    <w:tmpl w:val="F77AC33C"/>
    <w:lvl w:ilvl="0" w:tplc="7688DAB6">
      <w:start w:val="1"/>
      <w:numFmt w:val="decimal"/>
      <w:lvlText w:val="%1."/>
      <w:lvlJc w:val="left"/>
      <w:pPr>
        <w:ind w:left="720" w:hanging="360"/>
      </w:pPr>
      <w:rPr>
        <w:rFonts w:ascii="Calibri" w:hAnsi="Calibri" w:hint="default"/>
        <w:b/>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3D94E56"/>
    <w:multiLevelType w:val="hybridMultilevel"/>
    <w:tmpl w:val="147069B2"/>
    <w:lvl w:ilvl="0" w:tplc="77A20870">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4CF1D90"/>
    <w:multiLevelType w:val="hybridMultilevel"/>
    <w:tmpl w:val="1EE0CF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7393424"/>
    <w:multiLevelType w:val="hybridMultilevel"/>
    <w:tmpl w:val="7902C43E"/>
    <w:lvl w:ilvl="0" w:tplc="FA064204">
      <w:start w:val="1"/>
      <w:numFmt w:val="upperRoman"/>
      <w:lvlText w:val="%1."/>
      <w:lvlJc w:val="right"/>
      <w:pPr>
        <w:tabs>
          <w:tab w:val="num" w:pos="180"/>
        </w:tabs>
        <w:ind w:left="180" w:hanging="180"/>
      </w:pPr>
      <w:rPr>
        <w:color w:val="auto"/>
      </w:rPr>
    </w:lvl>
    <w:lvl w:ilvl="1" w:tplc="04090019">
      <w:start w:val="1"/>
      <w:numFmt w:val="lowerLetter"/>
      <w:lvlText w:val="%2."/>
      <w:lvlJc w:val="left"/>
      <w:pPr>
        <w:tabs>
          <w:tab w:val="num" w:pos="900"/>
        </w:tabs>
        <w:ind w:left="900" w:hanging="360"/>
      </w:pPr>
    </w:lvl>
    <w:lvl w:ilvl="2" w:tplc="0409001B">
      <w:start w:val="1"/>
      <w:numFmt w:val="lowerRoman"/>
      <w:lvlText w:val="%3."/>
      <w:lvlJc w:val="right"/>
      <w:pPr>
        <w:tabs>
          <w:tab w:val="num" w:pos="1620"/>
        </w:tabs>
        <w:ind w:left="1620" w:hanging="180"/>
      </w:pPr>
    </w:lvl>
    <w:lvl w:ilvl="3" w:tplc="0409000F">
      <w:start w:val="1"/>
      <w:numFmt w:val="decimal"/>
      <w:lvlText w:val="%4."/>
      <w:lvlJc w:val="left"/>
      <w:pPr>
        <w:tabs>
          <w:tab w:val="num" w:pos="2340"/>
        </w:tabs>
        <w:ind w:left="2340" w:hanging="360"/>
      </w:pPr>
    </w:lvl>
    <w:lvl w:ilvl="4" w:tplc="04090019">
      <w:start w:val="1"/>
      <w:numFmt w:val="lowerLetter"/>
      <w:lvlText w:val="%5."/>
      <w:lvlJc w:val="left"/>
      <w:pPr>
        <w:tabs>
          <w:tab w:val="num" w:pos="3060"/>
        </w:tabs>
        <w:ind w:left="3060" w:hanging="360"/>
      </w:pPr>
    </w:lvl>
    <w:lvl w:ilvl="5" w:tplc="0409001B">
      <w:start w:val="1"/>
      <w:numFmt w:val="lowerRoman"/>
      <w:lvlText w:val="%6."/>
      <w:lvlJc w:val="right"/>
      <w:pPr>
        <w:tabs>
          <w:tab w:val="num" w:pos="3780"/>
        </w:tabs>
        <w:ind w:left="3780" w:hanging="180"/>
      </w:pPr>
    </w:lvl>
    <w:lvl w:ilvl="6" w:tplc="0409000F">
      <w:start w:val="1"/>
      <w:numFmt w:val="decimal"/>
      <w:lvlText w:val="%7."/>
      <w:lvlJc w:val="left"/>
      <w:pPr>
        <w:tabs>
          <w:tab w:val="num" w:pos="4500"/>
        </w:tabs>
        <w:ind w:left="4500" w:hanging="360"/>
      </w:pPr>
    </w:lvl>
    <w:lvl w:ilvl="7" w:tplc="04090019">
      <w:start w:val="1"/>
      <w:numFmt w:val="lowerLetter"/>
      <w:lvlText w:val="%8."/>
      <w:lvlJc w:val="left"/>
      <w:pPr>
        <w:tabs>
          <w:tab w:val="num" w:pos="5220"/>
        </w:tabs>
        <w:ind w:left="5220" w:hanging="360"/>
      </w:pPr>
    </w:lvl>
    <w:lvl w:ilvl="8" w:tplc="0409001B">
      <w:start w:val="1"/>
      <w:numFmt w:val="lowerRoman"/>
      <w:lvlText w:val="%9."/>
      <w:lvlJc w:val="right"/>
      <w:pPr>
        <w:tabs>
          <w:tab w:val="num" w:pos="5940"/>
        </w:tabs>
        <w:ind w:left="5940" w:hanging="180"/>
      </w:pPr>
    </w:lvl>
  </w:abstractNum>
  <w:abstractNum w:abstractNumId="25" w15:restartNumberingAfterBreak="0">
    <w:nsid w:val="385147B6"/>
    <w:multiLevelType w:val="hybridMultilevel"/>
    <w:tmpl w:val="AF968B0E"/>
    <w:lvl w:ilvl="0" w:tplc="9FCE35AE">
      <w:start w:val="1"/>
      <w:numFmt w:val="decimal"/>
      <w:lvlText w:val="%1."/>
      <w:lvlJc w:val="left"/>
      <w:pPr>
        <w:ind w:left="1052" w:hanging="360"/>
      </w:pPr>
      <w:rPr>
        <w:rFonts w:hint="default"/>
      </w:rPr>
    </w:lvl>
    <w:lvl w:ilvl="1" w:tplc="08090019" w:tentative="1">
      <w:start w:val="1"/>
      <w:numFmt w:val="lowerLetter"/>
      <w:lvlText w:val="%2."/>
      <w:lvlJc w:val="left"/>
      <w:pPr>
        <w:ind w:left="1772" w:hanging="360"/>
      </w:pPr>
    </w:lvl>
    <w:lvl w:ilvl="2" w:tplc="0809001B" w:tentative="1">
      <w:start w:val="1"/>
      <w:numFmt w:val="lowerRoman"/>
      <w:lvlText w:val="%3."/>
      <w:lvlJc w:val="right"/>
      <w:pPr>
        <w:ind w:left="2492" w:hanging="180"/>
      </w:pPr>
    </w:lvl>
    <w:lvl w:ilvl="3" w:tplc="0809000F" w:tentative="1">
      <w:start w:val="1"/>
      <w:numFmt w:val="decimal"/>
      <w:lvlText w:val="%4."/>
      <w:lvlJc w:val="left"/>
      <w:pPr>
        <w:ind w:left="3212" w:hanging="360"/>
      </w:pPr>
    </w:lvl>
    <w:lvl w:ilvl="4" w:tplc="08090019" w:tentative="1">
      <w:start w:val="1"/>
      <w:numFmt w:val="lowerLetter"/>
      <w:lvlText w:val="%5."/>
      <w:lvlJc w:val="left"/>
      <w:pPr>
        <w:ind w:left="3932" w:hanging="360"/>
      </w:pPr>
    </w:lvl>
    <w:lvl w:ilvl="5" w:tplc="0809001B" w:tentative="1">
      <w:start w:val="1"/>
      <w:numFmt w:val="lowerRoman"/>
      <w:lvlText w:val="%6."/>
      <w:lvlJc w:val="right"/>
      <w:pPr>
        <w:ind w:left="4652" w:hanging="180"/>
      </w:pPr>
    </w:lvl>
    <w:lvl w:ilvl="6" w:tplc="0809000F" w:tentative="1">
      <w:start w:val="1"/>
      <w:numFmt w:val="decimal"/>
      <w:lvlText w:val="%7."/>
      <w:lvlJc w:val="left"/>
      <w:pPr>
        <w:ind w:left="5372" w:hanging="360"/>
      </w:pPr>
    </w:lvl>
    <w:lvl w:ilvl="7" w:tplc="08090019" w:tentative="1">
      <w:start w:val="1"/>
      <w:numFmt w:val="lowerLetter"/>
      <w:lvlText w:val="%8."/>
      <w:lvlJc w:val="left"/>
      <w:pPr>
        <w:ind w:left="6092" w:hanging="360"/>
      </w:pPr>
    </w:lvl>
    <w:lvl w:ilvl="8" w:tplc="0809001B" w:tentative="1">
      <w:start w:val="1"/>
      <w:numFmt w:val="lowerRoman"/>
      <w:lvlText w:val="%9."/>
      <w:lvlJc w:val="right"/>
      <w:pPr>
        <w:ind w:left="6812" w:hanging="180"/>
      </w:pPr>
    </w:lvl>
  </w:abstractNum>
  <w:abstractNum w:abstractNumId="26" w15:restartNumberingAfterBreak="0">
    <w:nsid w:val="39FB08C4"/>
    <w:multiLevelType w:val="hybridMultilevel"/>
    <w:tmpl w:val="CAEC41E4"/>
    <w:lvl w:ilvl="0" w:tplc="32BA781C">
      <w:start w:val="1"/>
      <w:numFmt w:val="decimal"/>
      <w:lvlText w:val="%1."/>
      <w:lvlJc w:val="left"/>
      <w:pPr>
        <w:ind w:left="720" w:hanging="360"/>
      </w:pPr>
      <w:rPr>
        <w:rFonts w:ascii="Calibri" w:hAnsi="Calibri" w:hint="default"/>
        <w:b/>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A853721"/>
    <w:multiLevelType w:val="hybridMultilevel"/>
    <w:tmpl w:val="69D46D58"/>
    <w:lvl w:ilvl="0" w:tplc="EEAE2DA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B1716C4"/>
    <w:multiLevelType w:val="hybridMultilevel"/>
    <w:tmpl w:val="51F8FB0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3E674335"/>
    <w:multiLevelType w:val="hybridMultilevel"/>
    <w:tmpl w:val="8F1228E6"/>
    <w:lvl w:ilvl="0" w:tplc="04090001">
      <w:start w:val="1"/>
      <w:numFmt w:val="bullet"/>
      <w:lvlText w:val=""/>
      <w:lvlJc w:val="left"/>
      <w:pPr>
        <w:tabs>
          <w:tab w:val="num" w:pos="360"/>
        </w:tabs>
        <w:ind w:left="360" w:hanging="360"/>
      </w:pPr>
      <w:rPr>
        <w:rFonts w:ascii="Symbol" w:hAnsi="Symbol" w:cs="Symbol" w:hint="default"/>
      </w:rPr>
    </w:lvl>
    <w:lvl w:ilvl="1" w:tplc="D35851BA">
      <w:numFmt w:val="bullet"/>
      <w:lvlText w:val="-"/>
      <w:lvlJc w:val="left"/>
      <w:pPr>
        <w:tabs>
          <w:tab w:val="num" w:pos="1080"/>
        </w:tabs>
        <w:ind w:left="1080" w:hanging="360"/>
      </w:pPr>
      <w:rPr>
        <w:rFonts w:ascii="Times New Roman" w:eastAsia="Times New Roman" w:hAnsi="Times New Roman" w:hint="default"/>
      </w:rPr>
    </w:lvl>
    <w:lvl w:ilvl="2" w:tplc="04090005">
      <w:start w:val="1"/>
      <w:numFmt w:val="bullet"/>
      <w:lvlText w:val=""/>
      <w:lvlJc w:val="left"/>
      <w:pPr>
        <w:tabs>
          <w:tab w:val="num" w:pos="1800"/>
        </w:tabs>
        <w:ind w:left="1800" w:hanging="360"/>
      </w:pPr>
      <w:rPr>
        <w:rFonts w:ascii="Wingdings" w:hAnsi="Wingdings" w:cs="Wingdings" w:hint="default"/>
      </w:rPr>
    </w:lvl>
    <w:lvl w:ilvl="3" w:tplc="04090001">
      <w:start w:val="1"/>
      <w:numFmt w:val="bullet"/>
      <w:lvlText w:val=""/>
      <w:lvlJc w:val="left"/>
      <w:pPr>
        <w:tabs>
          <w:tab w:val="num" w:pos="2520"/>
        </w:tabs>
        <w:ind w:left="2520" w:hanging="360"/>
      </w:pPr>
      <w:rPr>
        <w:rFonts w:ascii="Symbol" w:hAnsi="Symbol" w:cs="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cs="Wingdings" w:hint="default"/>
      </w:rPr>
    </w:lvl>
    <w:lvl w:ilvl="6" w:tplc="04090001">
      <w:start w:val="1"/>
      <w:numFmt w:val="bullet"/>
      <w:lvlText w:val=""/>
      <w:lvlJc w:val="left"/>
      <w:pPr>
        <w:tabs>
          <w:tab w:val="num" w:pos="4680"/>
        </w:tabs>
        <w:ind w:left="4680" w:hanging="360"/>
      </w:pPr>
      <w:rPr>
        <w:rFonts w:ascii="Symbol" w:hAnsi="Symbol" w:cs="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cs="Wingdings" w:hint="default"/>
      </w:rPr>
    </w:lvl>
  </w:abstractNum>
  <w:abstractNum w:abstractNumId="30" w15:restartNumberingAfterBreak="0">
    <w:nsid w:val="41A526F3"/>
    <w:multiLevelType w:val="hybridMultilevel"/>
    <w:tmpl w:val="AEEAF26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1" w15:restartNumberingAfterBreak="0">
    <w:nsid w:val="44460694"/>
    <w:multiLevelType w:val="hybridMultilevel"/>
    <w:tmpl w:val="08C00C16"/>
    <w:lvl w:ilvl="0" w:tplc="041C000F">
      <w:start w:val="1"/>
      <w:numFmt w:val="decimal"/>
      <w:lvlText w:val="%1."/>
      <w:lvlJc w:val="left"/>
      <w:pPr>
        <w:ind w:left="1004" w:hanging="360"/>
      </w:pPr>
    </w:lvl>
    <w:lvl w:ilvl="1" w:tplc="041C0019" w:tentative="1">
      <w:start w:val="1"/>
      <w:numFmt w:val="lowerLetter"/>
      <w:lvlText w:val="%2."/>
      <w:lvlJc w:val="left"/>
      <w:pPr>
        <w:ind w:left="1724" w:hanging="360"/>
      </w:pPr>
    </w:lvl>
    <w:lvl w:ilvl="2" w:tplc="041C001B" w:tentative="1">
      <w:start w:val="1"/>
      <w:numFmt w:val="lowerRoman"/>
      <w:lvlText w:val="%3."/>
      <w:lvlJc w:val="right"/>
      <w:pPr>
        <w:ind w:left="2444" w:hanging="180"/>
      </w:pPr>
    </w:lvl>
    <w:lvl w:ilvl="3" w:tplc="041C000F" w:tentative="1">
      <w:start w:val="1"/>
      <w:numFmt w:val="decimal"/>
      <w:lvlText w:val="%4."/>
      <w:lvlJc w:val="left"/>
      <w:pPr>
        <w:ind w:left="3164" w:hanging="360"/>
      </w:pPr>
    </w:lvl>
    <w:lvl w:ilvl="4" w:tplc="041C0019" w:tentative="1">
      <w:start w:val="1"/>
      <w:numFmt w:val="lowerLetter"/>
      <w:lvlText w:val="%5."/>
      <w:lvlJc w:val="left"/>
      <w:pPr>
        <w:ind w:left="3884" w:hanging="360"/>
      </w:pPr>
    </w:lvl>
    <w:lvl w:ilvl="5" w:tplc="041C001B" w:tentative="1">
      <w:start w:val="1"/>
      <w:numFmt w:val="lowerRoman"/>
      <w:lvlText w:val="%6."/>
      <w:lvlJc w:val="right"/>
      <w:pPr>
        <w:ind w:left="4604" w:hanging="180"/>
      </w:pPr>
    </w:lvl>
    <w:lvl w:ilvl="6" w:tplc="041C000F" w:tentative="1">
      <w:start w:val="1"/>
      <w:numFmt w:val="decimal"/>
      <w:lvlText w:val="%7."/>
      <w:lvlJc w:val="left"/>
      <w:pPr>
        <w:ind w:left="5324" w:hanging="360"/>
      </w:pPr>
    </w:lvl>
    <w:lvl w:ilvl="7" w:tplc="041C0019" w:tentative="1">
      <w:start w:val="1"/>
      <w:numFmt w:val="lowerLetter"/>
      <w:lvlText w:val="%8."/>
      <w:lvlJc w:val="left"/>
      <w:pPr>
        <w:ind w:left="6044" w:hanging="360"/>
      </w:pPr>
    </w:lvl>
    <w:lvl w:ilvl="8" w:tplc="041C001B" w:tentative="1">
      <w:start w:val="1"/>
      <w:numFmt w:val="lowerRoman"/>
      <w:lvlText w:val="%9."/>
      <w:lvlJc w:val="right"/>
      <w:pPr>
        <w:ind w:left="6764" w:hanging="180"/>
      </w:pPr>
    </w:lvl>
  </w:abstractNum>
  <w:abstractNum w:abstractNumId="32" w15:restartNumberingAfterBreak="0">
    <w:nsid w:val="473A304E"/>
    <w:multiLevelType w:val="hybridMultilevel"/>
    <w:tmpl w:val="C8A03E30"/>
    <w:lvl w:ilvl="0" w:tplc="0C2A19A2">
      <w:start w:val="1"/>
      <w:numFmt w:val="lowerLetter"/>
      <w:lvlText w:val="%1)"/>
      <w:lvlJc w:val="left"/>
      <w:pPr>
        <w:ind w:left="700" w:hanging="360"/>
      </w:pPr>
      <w:rPr>
        <w:rFonts w:hint="default"/>
        <w:b w:val="0"/>
        <w:color w:val="auto"/>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33" w15:restartNumberingAfterBreak="0">
    <w:nsid w:val="47CA5CD0"/>
    <w:multiLevelType w:val="hybridMultilevel"/>
    <w:tmpl w:val="F70047A8"/>
    <w:lvl w:ilvl="0" w:tplc="04090001">
      <w:start w:val="1"/>
      <w:numFmt w:val="bullet"/>
      <w:lvlText w:val=""/>
      <w:lvlJc w:val="left"/>
      <w:pPr>
        <w:tabs>
          <w:tab w:val="num" w:pos="360"/>
        </w:tabs>
        <w:ind w:left="360" w:hanging="360"/>
      </w:pPr>
      <w:rPr>
        <w:rFonts w:ascii="Symbol" w:hAnsi="Symbol" w:cs="Symbol" w:hint="default"/>
      </w:rPr>
    </w:lvl>
    <w:lvl w:ilvl="1" w:tplc="04090013">
      <w:start w:val="1"/>
      <w:numFmt w:val="upperRoman"/>
      <w:lvlText w:val="%2."/>
      <w:lvlJc w:val="right"/>
      <w:pPr>
        <w:tabs>
          <w:tab w:val="num" w:pos="900"/>
        </w:tabs>
        <w:ind w:left="900" w:hanging="180"/>
      </w:pPr>
      <w:rPr>
        <w:rFonts w:hint="default"/>
      </w:rPr>
    </w:lvl>
    <w:lvl w:ilvl="2" w:tplc="04090005">
      <w:start w:val="1"/>
      <w:numFmt w:val="bullet"/>
      <w:lvlText w:val=""/>
      <w:lvlJc w:val="left"/>
      <w:pPr>
        <w:tabs>
          <w:tab w:val="num" w:pos="1800"/>
        </w:tabs>
        <w:ind w:left="1800" w:hanging="360"/>
      </w:pPr>
      <w:rPr>
        <w:rFonts w:ascii="Wingdings" w:hAnsi="Wingdings" w:cs="Wingdings" w:hint="default"/>
      </w:rPr>
    </w:lvl>
    <w:lvl w:ilvl="3" w:tplc="04090001">
      <w:start w:val="1"/>
      <w:numFmt w:val="bullet"/>
      <w:lvlText w:val=""/>
      <w:lvlJc w:val="left"/>
      <w:pPr>
        <w:tabs>
          <w:tab w:val="num" w:pos="2520"/>
        </w:tabs>
        <w:ind w:left="2520" w:hanging="360"/>
      </w:pPr>
      <w:rPr>
        <w:rFonts w:ascii="Symbol" w:hAnsi="Symbol" w:cs="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cs="Wingdings" w:hint="default"/>
      </w:rPr>
    </w:lvl>
    <w:lvl w:ilvl="6" w:tplc="04090001">
      <w:start w:val="1"/>
      <w:numFmt w:val="bullet"/>
      <w:lvlText w:val=""/>
      <w:lvlJc w:val="left"/>
      <w:pPr>
        <w:tabs>
          <w:tab w:val="num" w:pos="4680"/>
        </w:tabs>
        <w:ind w:left="4680" w:hanging="360"/>
      </w:pPr>
      <w:rPr>
        <w:rFonts w:ascii="Symbol" w:hAnsi="Symbol" w:cs="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cs="Wingdings" w:hint="default"/>
      </w:rPr>
    </w:lvl>
  </w:abstractNum>
  <w:abstractNum w:abstractNumId="34" w15:restartNumberingAfterBreak="0">
    <w:nsid w:val="4BC32E49"/>
    <w:multiLevelType w:val="hybridMultilevel"/>
    <w:tmpl w:val="D6CABBF8"/>
    <w:lvl w:ilvl="0" w:tplc="041C000F">
      <w:start w:val="1"/>
      <w:numFmt w:val="decimal"/>
      <w:lvlText w:val="%1."/>
      <w:lvlJc w:val="left"/>
      <w:pPr>
        <w:ind w:left="720" w:hanging="360"/>
      </w:p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35" w15:restartNumberingAfterBreak="0">
    <w:nsid w:val="57CF5FD9"/>
    <w:multiLevelType w:val="hybridMultilevel"/>
    <w:tmpl w:val="0FFCA616"/>
    <w:lvl w:ilvl="0" w:tplc="0409000F">
      <w:start w:val="1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15:restartNumberingAfterBreak="0">
    <w:nsid w:val="595F6565"/>
    <w:multiLevelType w:val="hybridMultilevel"/>
    <w:tmpl w:val="A18883B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61F82A26"/>
    <w:multiLevelType w:val="hybridMultilevel"/>
    <w:tmpl w:val="3B741C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23E2C25"/>
    <w:multiLevelType w:val="hybridMultilevel"/>
    <w:tmpl w:val="2EE67D2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9" w15:restartNumberingAfterBreak="0">
    <w:nsid w:val="66576B9A"/>
    <w:multiLevelType w:val="hybridMultilevel"/>
    <w:tmpl w:val="B9E2AD92"/>
    <w:lvl w:ilvl="0" w:tplc="D042ED1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15:restartNumberingAfterBreak="0">
    <w:nsid w:val="677D7AEF"/>
    <w:multiLevelType w:val="multilevel"/>
    <w:tmpl w:val="6C569016"/>
    <w:lvl w:ilvl="0">
      <w:start w:val="1"/>
      <w:numFmt w:val="decimal"/>
      <w:lvlText w:val="%1."/>
      <w:lvlJc w:val="left"/>
      <w:pPr>
        <w:tabs>
          <w:tab w:val="num" w:pos="360"/>
        </w:tabs>
        <w:ind w:left="360" w:hanging="360"/>
      </w:pPr>
      <w:rPr>
        <w:rFonts w:ascii="Times New Roman" w:eastAsia="Times New Roman" w:hAnsi="Times New Roman" w:cs="Times New Roman" w:hint="default"/>
      </w:rPr>
    </w:lvl>
    <w:lvl w:ilvl="1">
      <w:start w:val="2"/>
      <w:numFmt w:val="decimal"/>
      <w:lvlText w:val="%2."/>
      <w:lvlJc w:val="right"/>
      <w:pPr>
        <w:tabs>
          <w:tab w:val="num" w:pos="180"/>
        </w:tabs>
        <w:ind w:left="180" w:hanging="180"/>
      </w:pPr>
      <w:rPr>
        <w:rFonts w:ascii="Times New Roman" w:eastAsia="Times New Roman" w:hAnsi="Times New Roman" w:cs="Times New Roman" w:hint="default"/>
        <w:b w:val="0"/>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41" w15:restartNumberingAfterBreak="0">
    <w:nsid w:val="69BA48B4"/>
    <w:multiLevelType w:val="hybridMultilevel"/>
    <w:tmpl w:val="863C3A7E"/>
    <w:lvl w:ilvl="0" w:tplc="6DCCABE8">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2" w15:restartNumberingAfterBreak="0">
    <w:nsid w:val="719356EF"/>
    <w:multiLevelType w:val="hybridMultilevel"/>
    <w:tmpl w:val="F04401D2"/>
    <w:lvl w:ilvl="0" w:tplc="0409000F">
      <w:start w:val="1"/>
      <w:numFmt w:val="decimal"/>
      <w:lvlText w:val="%1."/>
      <w:lvlJc w:val="left"/>
      <w:pPr>
        <w:tabs>
          <w:tab w:val="num" w:pos="1440"/>
        </w:tabs>
        <w:ind w:left="1440" w:hanging="360"/>
      </w:pPr>
      <w:rPr>
        <w:rFonts w:cs="Times New Roman"/>
      </w:rPr>
    </w:lvl>
    <w:lvl w:ilvl="1" w:tplc="04090003">
      <w:start w:val="1"/>
      <w:numFmt w:val="bullet"/>
      <w:lvlText w:val="o"/>
      <w:lvlJc w:val="left"/>
      <w:pPr>
        <w:tabs>
          <w:tab w:val="num" w:pos="2160"/>
        </w:tabs>
        <w:ind w:left="2160" w:hanging="360"/>
      </w:pPr>
      <w:rPr>
        <w:rFonts w:ascii="Courier New" w:hAnsi="Courier New" w:hint="default"/>
      </w:rPr>
    </w:lvl>
    <w:lvl w:ilvl="2" w:tplc="04090005">
      <w:start w:val="1"/>
      <w:numFmt w:val="bullet"/>
      <w:lvlText w:val=""/>
      <w:lvlJc w:val="left"/>
      <w:pPr>
        <w:tabs>
          <w:tab w:val="num" w:pos="2880"/>
        </w:tabs>
        <w:ind w:left="2880" w:hanging="360"/>
      </w:pPr>
      <w:rPr>
        <w:rFonts w:ascii="Wingdings" w:hAnsi="Wingdings" w:hint="default"/>
      </w:rPr>
    </w:lvl>
    <w:lvl w:ilvl="3" w:tplc="04090001">
      <w:start w:val="1"/>
      <w:numFmt w:val="bullet"/>
      <w:lvlText w:val=""/>
      <w:lvlJc w:val="left"/>
      <w:pPr>
        <w:tabs>
          <w:tab w:val="num" w:pos="3600"/>
        </w:tabs>
        <w:ind w:left="3600" w:hanging="360"/>
      </w:pPr>
      <w:rPr>
        <w:rFonts w:ascii="Symbol" w:hAnsi="Symbol" w:hint="default"/>
      </w:rPr>
    </w:lvl>
    <w:lvl w:ilvl="4" w:tplc="04090003">
      <w:start w:val="1"/>
      <w:numFmt w:val="bullet"/>
      <w:lvlText w:val="o"/>
      <w:lvlJc w:val="left"/>
      <w:pPr>
        <w:tabs>
          <w:tab w:val="num" w:pos="4320"/>
        </w:tabs>
        <w:ind w:left="4320" w:hanging="360"/>
      </w:pPr>
      <w:rPr>
        <w:rFonts w:ascii="Courier New" w:hAnsi="Courier New" w:hint="default"/>
      </w:rPr>
    </w:lvl>
    <w:lvl w:ilvl="5" w:tplc="04090005">
      <w:start w:val="1"/>
      <w:numFmt w:val="bullet"/>
      <w:lvlText w:val=""/>
      <w:lvlJc w:val="left"/>
      <w:pPr>
        <w:tabs>
          <w:tab w:val="num" w:pos="5040"/>
        </w:tabs>
        <w:ind w:left="5040" w:hanging="360"/>
      </w:pPr>
      <w:rPr>
        <w:rFonts w:ascii="Wingdings" w:hAnsi="Wingdings" w:hint="default"/>
      </w:rPr>
    </w:lvl>
    <w:lvl w:ilvl="6" w:tplc="04090001">
      <w:start w:val="1"/>
      <w:numFmt w:val="bullet"/>
      <w:lvlText w:val=""/>
      <w:lvlJc w:val="left"/>
      <w:pPr>
        <w:tabs>
          <w:tab w:val="num" w:pos="5760"/>
        </w:tabs>
        <w:ind w:left="5760" w:hanging="360"/>
      </w:pPr>
      <w:rPr>
        <w:rFonts w:ascii="Symbol" w:hAnsi="Symbol" w:hint="default"/>
      </w:rPr>
    </w:lvl>
    <w:lvl w:ilvl="7" w:tplc="04090003">
      <w:start w:val="1"/>
      <w:numFmt w:val="bullet"/>
      <w:lvlText w:val="o"/>
      <w:lvlJc w:val="left"/>
      <w:pPr>
        <w:tabs>
          <w:tab w:val="num" w:pos="6480"/>
        </w:tabs>
        <w:ind w:left="6480" w:hanging="360"/>
      </w:pPr>
      <w:rPr>
        <w:rFonts w:ascii="Courier New" w:hAnsi="Courier New" w:hint="default"/>
      </w:rPr>
    </w:lvl>
    <w:lvl w:ilvl="8" w:tplc="04090005">
      <w:start w:val="1"/>
      <w:numFmt w:val="bullet"/>
      <w:lvlText w:val=""/>
      <w:lvlJc w:val="left"/>
      <w:pPr>
        <w:tabs>
          <w:tab w:val="num" w:pos="7200"/>
        </w:tabs>
        <w:ind w:left="7200" w:hanging="360"/>
      </w:pPr>
      <w:rPr>
        <w:rFonts w:ascii="Wingdings" w:hAnsi="Wingdings" w:hint="default"/>
      </w:rPr>
    </w:lvl>
  </w:abstractNum>
  <w:abstractNum w:abstractNumId="43" w15:restartNumberingAfterBreak="0">
    <w:nsid w:val="75365F23"/>
    <w:multiLevelType w:val="hybridMultilevel"/>
    <w:tmpl w:val="E69232F6"/>
    <w:lvl w:ilvl="0" w:tplc="6C74393A">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6A61C01"/>
    <w:multiLevelType w:val="multilevel"/>
    <w:tmpl w:val="CBFC3474"/>
    <w:lvl w:ilvl="0">
      <w:start w:val="1"/>
      <w:numFmt w:val="decimal"/>
      <w:lvlText w:val="%1."/>
      <w:lvlJc w:val="left"/>
      <w:pPr>
        <w:tabs>
          <w:tab w:val="num" w:pos="360"/>
        </w:tabs>
        <w:ind w:left="360" w:hanging="360"/>
      </w:pPr>
      <w:rPr>
        <w:rFonts w:hint="default"/>
      </w:rPr>
    </w:lvl>
    <w:lvl w:ilvl="1">
      <w:start w:val="1"/>
      <w:numFmt w:val="decimal"/>
      <w:lvlText w:val="%2."/>
      <w:lvlJc w:val="right"/>
      <w:pPr>
        <w:tabs>
          <w:tab w:val="num" w:pos="180"/>
        </w:tabs>
        <w:ind w:left="180" w:hanging="180"/>
      </w:pPr>
      <w:rPr>
        <w:rFonts w:ascii="Times New Roman" w:eastAsia="Times New Roman" w:hAnsi="Times New Roman" w:cs="Times New Roman"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45" w15:restartNumberingAfterBreak="0">
    <w:nsid w:val="780D579B"/>
    <w:multiLevelType w:val="hybridMultilevel"/>
    <w:tmpl w:val="0F466DE4"/>
    <w:lvl w:ilvl="0" w:tplc="08090017">
      <w:start w:val="1"/>
      <w:numFmt w:val="low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AA43F15"/>
    <w:multiLevelType w:val="hybridMultilevel"/>
    <w:tmpl w:val="B80076E6"/>
    <w:lvl w:ilvl="0" w:tplc="F0B0255C">
      <w:start w:val="1"/>
      <w:numFmt w:val="upperRoman"/>
      <w:lvlText w:val="%1."/>
      <w:lvlJc w:val="right"/>
      <w:pPr>
        <w:tabs>
          <w:tab w:val="num" w:pos="576"/>
        </w:tabs>
        <w:ind w:left="576" w:hanging="216"/>
      </w:pPr>
      <w:rPr>
        <w:rFonts w:hint="default"/>
        <w:color w:val="auto"/>
      </w:rPr>
    </w:lvl>
    <w:lvl w:ilvl="1" w:tplc="0409000D">
      <w:start w:val="1"/>
      <w:numFmt w:val="bullet"/>
      <w:lvlText w:val=""/>
      <w:lvlJc w:val="left"/>
      <w:pPr>
        <w:tabs>
          <w:tab w:val="num" w:pos="1800"/>
        </w:tabs>
        <w:ind w:left="1800" w:hanging="360"/>
      </w:pPr>
      <w:rPr>
        <w:rFonts w:ascii="Wingdings" w:hAnsi="Wingdings" w:hint="default"/>
        <w:color w:val="auto"/>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12"/>
  </w:num>
  <w:num w:numId="2">
    <w:abstractNumId w:val="5"/>
  </w:num>
  <w:num w:numId="3">
    <w:abstractNumId w:val="19"/>
  </w:num>
  <w:num w:numId="4">
    <w:abstractNumId w:val="28"/>
  </w:num>
  <w:num w:numId="5">
    <w:abstractNumId w:val="32"/>
  </w:num>
  <w:num w:numId="6">
    <w:abstractNumId w:val="8"/>
  </w:num>
  <w:num w:numId="7">
    <w:abstractNumId w:val="20"/>
  </w:num>
  <w:num w:numId="8">
    <w:abstractNumId w:val="38"/>
  </w:num>
  <w:num w:numId="9">
    <w:abstractNumId w:val="11"/>
  </w:num>
  <w:num w:numId="10">
    <w:abstractNumId w:val="15"/>
  </w:num>
  <w:num w:numId="11">
    <w:abstractNumId w:val="18"/>
  </w:num>
  <w:num w:numId="12">
    <w:abstractNumId w:val="41"/>
  </w:num>
  <w:num w:numId="13">
    <w:abstractNumId w:val="30"/>
  </w:num>
  <w:num w:numId="14">
    <w:abstractNumId w:val="13"/>
  </w:num>
  <w:num w:numId="15">
    <w:abstractNumId w:val="35"/>
  </w:num>
  <w:num w:numId="16">
    <w:abstractNumId w:val="9"/>
  </w:num>
  <w:num w:numId="17">
    <w:abstractNumId w:val="46"/>
  </w:num>
  <w:num w:numId="18">
    <w:abstractNumId w:val="42"/>
  </w:num>
  <w:num w:numId="19">
    <w:abstractNumId w:val="1"/>
  </w:num>
  <w:num w:numId="20">
    <w:abstractNumId w:val="0"/>
  </w:num>
  <w:num w:numId="21">
    <w:abstractNumId w:val="33"/>
  </w:num>
  <w:num w:numId="22">
    <w:abstractNumId w:val="24"/>
  </w:num>
  <w:num w:numId="23">
    <w:abstractNumId w:val="29"/>
  </w:num>
  <w:num w:numId="24">
    <w:abstractNumId w:val="3"/>
  </w:num>
  <w:num w:numId="25">
    <w:abstractNumId w:val="10"/>
  </w:num>
  <w:num w:numId="26">
    <w:abstractNumId w:val="14"/>
  </w:num>
  <w:num w:numId="27">
    <w:abstractNumId w:val="34"/>
  </w:num>
  <w:num w:numId="28">
    <w:abstractNumId w:val="17"/>
  </w:num>
  <w:num w:numId="29">
    <w:abstractNumId w:val="37"/>
  </w:num>
  <w:num w:numId="30">
    <w:abstractNumId w:val="2"/>
  </w:num>
  <w:num w:numId="31">
    <w:abstractNumId w:val="27"/>
  </w:num>
  <w:num w:numId="32">
    <w:abstractNumId w:val="21"/>
  </w:num>
  <w:num w:numId="33">
    <w:abstractNumId w:val="43"/>
  </w:num>
  <w:num w:numId="34">
    <w:abstractNumId w:val="39"/>
  </w:num>
  <w:num w:numId="35">
    <w:abstractNumId w:val="26"/>
  </w:num>
  <w:num w:numId="36">
    <w:abstractNumId w:val="6"/>
  </w:num>
  <w:num w:numId="37">
    <w:abstractNumId w:val="22"/>
  </w:num>
  <w:num w:numId="38">
    <w:abstractNumId w:val="7"/>
  </w:num>
  <w:num w:numId="39">
    <w:abstractNumId w:val="23"/>
  </w:num>
  <w:num w:numId="40">
    <w:abstractNumId w:val="4"/>
  </w:num>
  <w:num w:numId="41">
    <w:abstractNumId w:val="30"/>
  </w:num>
  <w:num w:numId="42">
    <w:abstractNumId w:val="13"/>
  </w:num>
  <w:num w:numId="43">
    <w:abstractNumId w:val="44"/>
  </w:num>
  <w:num w:numId="44">
    <w:abstractNumId w:val="40"/>
  </w:num>
  <w:num w:numId="45">
    <w:abstractNumId w:val="45"/>
  </w:num>
  <w:num w:numId="46">
    <w:abstractNumId w:val="16"/>
  </w:num>
  <w:num w:numId="47">
    <w:abstractNumId w:val="31"/>
  </w:num>
  <w:num w:numId="48">
    <w:abstractNumId w:val="36"/>
  </w:num>
  <w:num w:numId="49">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proofState w:spelling="clean"/>
  <w:defaultTabStop w:val="34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41A"/>
    <w:rsid w:val="000003E5"/>
    <w:rsid w:val="00000D98"/>
    <w:rsid w:val="00001406"/>
    <w:rsid w:val="00002637"/>
    <w:rsid w:val="00002A97"/>
    <w:rsid w:val="00002F75"/>
    <w:rsid w:val="00005CCE"/>
    <w:rsid w:val="00011558"/>
    <w:rsid w:val="000115A2"/>
    <w:rsid w:val="000141A5"/>
    <w:rsid w:val="00024790"/>
    <w:rsid w:val="0003281D"/>
    <w:rsid w:val="00033E4E"/>
    <w:rsid w:val="00040D8C"/>
    <w:rsid w:val="00043C57"/>
    <w:rsid w:val="0004698A"/>
    <w:rsid w:val="000474DB"/>
    <w:rsid w:val="00047BEA"/>
    <w:rsid w:val="000514F1"/>
    <w:rsid w:val="000518D6"/>
    <w:rsid w:val="00054966"/>
    <w:rsid w:val="00055AB5"/>
    <w:rsid w:val="00060376"/>
    <w:rsid w:val="00066BB6"/>
    <w:rsid w:val="00072080"/>
    <w:rsid w:val="00075F93"/>
    <w:rsid w:val="000765C2"/>
    <w:rsid w:val="00082266"/>
    <w:rsid w:val="00082914"/>
    <w:rsid w:val="00084CA3"/>
    <w:rsid w:val="00091A46"/>
    <w:rsid w:val="0009415D"/>
    <w:rsid w:val="00096985"/>
    <w:rsid w:val="00096F02"/>
    <w:rsid w:val="00097617"/>
    <w:rsid w:val="000A1E47"/>
    <w:rsid w:val="000A3B4D"/>
    <w:rsid w:val="000A6B20"/>
    <w:rsid w:val="000A6B3D"/>
    <w:rsid w:val="000B11A2"/>
    <w:rsid w:val="000B3F8E"/>
    <w:rsid w:val="000B5AFE"/>
    <w:rsid w:val="000C490D"/>
    <w:rsid w:val="000C51D3"/>
    <w:rsid w:val="000D199E"/>
    <w:rsid w:val="000E080E"/>
    <w:rsid w:val="000E268C"/>
    <w:rsid w:val="000E32F6"/>
    <w:rsid w:val="000E4CA8"/>
    <w:rsid w:val="000E5BA6"/>
    <w:rsid w:val="000E71B2"/>
    <w:rsid w:val="000F3E0E"/>
    <w:rsid w:val="000F482E"/>
    <w:rsid w:val="00101027"/>
    <w:rsid w:val="00104F8E"/>
    <w:rsid w:val="001065B0"/>
    <w:rsid w:val="00106F6D"/>
    <w:rsid w:val="00110E4B"/>
    <w:rsid w:val="001111B7"/>
    <w:rsid w:val="001131D9"/>
    <w:rsid w:val="00113854"/>
    <w:rsid w:val="0011415C"/>
    <w:rsid w:val="00117D28"/>
    <w:rsid w:val="00121E29"/>
    <w:rsid w:val="00122D1F"/>
    <w:rsid w:val="0012550D"/>
    <w:rsid w:val="001263EC"/>
    <w:rsid w:val="001268E9"/>
    <w:rsid w:val="00130958"/>
    <w:rsid w:val="00132CEC"/>
    <w:rsid w:val="00135A36"/>
    <w:rsid w:val="00136EC9"/>
    <w:rsid w:val="00146D52"/>
    <w:rsid w:val="00153CC5"/>
    <w:rsid w:val="00154CFD"/>
    <w:rsid w:val="00155551"/>
    <w:rsid w:val="00155BCF"/>
    <w:rsid w:val="00155EBC"/>
    <w:rsid w:val="00163579"/>
    <w:rsid w:val="00166272"/>
    <w:rsid w:val="00166898"/>
    <w:rsid w:val="00167D1D"/>
    <w:rsid w:val="00176471"/>
    <w:rsid w:val="001816AF"/>
    <w:rsid w:val="001818E2"/>
    <w:rsid w:val="00184842"/>
    <w:rsid w:val="00186DEE"/>
    <w:rsid w:val="00191A00"/>
    <w:rsid w:val="001923E2"/>
    <w:rsid w:val="001942D4"/>
    <w:rsid w:val="00194439"/>
    <w:rsid w:val="001960B2"/>
    <w:rsid w:val="001A1919"/>
    <w:rsid w:val="001A2945"/>
    <w:rsid w:val="001B2638"/>
    <w:rsid w:val="001B796E"/>
    <w:rsid w:val="001C0806"/>
    <w:rsid w:val="001C1A1A"/>
    <w:rsid w:val="001C2335"/>
    <w:rsid w:val="001C445C"/>
    <w:rsid w:val="001C5CDE"/>
    <w:rsid w:val="001C6A0A"/>
    <w:rsid w:val="001C7EC0"/>
    <w:rsid w:val="001D2895"/>
    <w:rsid w:val="001D31EB"/>
    <w:rsid w:val="001D6E40"/>
    <w:rsid w:val="001D77D6"/>
    <w:rsid w:val="001D7939"/>
    <w:rsid w:val="001F194A"/>
    <w:rsid w:val="001F2A28"/>
    <w:rsid w:val="001F78C3"/>
    <w:rsid w:val="001F797D"/>
    <w:rsid w:val="0020004E"/>
    <w:rsid w:val="002009A1"/>
    <w:rsid w:val="00200C0E"/>
    <w:rsid w:val="00200D3D"/>
    <w:rsid w:val="0020160E"/>
    <w:rsid w:val="0020170B"/>
    <w:rsid w:val="00204052"/>
    <w:rsid w:val="002044B0"/>
    <w:rsid w:val="0020507F"/>
    <w:rsid w:val="002101FE"/>
    <w:rsid w:val="00212E52"/>
    <w:rsid w:val="00213234"/>
    <w:rsid w:val="00214854"/>
    <w:rsid w:val="00215155"/>
    <w:rsid w:val="0021715D"/>
    <w:rsid w:val="002175F3"/>
    <w:rsid w:val="00217DA0"/>
    <w:rsid w:val="00221AAC"/>
    <w:rsid w:val="00223BC9"/>
    <w:rsid w:val="00223F53"/>
    <w:rsid w:val="00224329"/>
    <w:rsid w:val="00225DD1"/>
    <w:rsid w:val="00230ED0"/>
    <w:rsid w:val="00233280"/>
    <w:rsid w:val="00234BD8"/>
    <w:rsid w:val="0024206A"/>
    <w:rsid w:val="00243B60"/>
    <w:rsid w:val="00247DF1"/>
    <w:rsid w:val="00250F7F"/>
    <w:rsid w:val="00260E70"/>
    <w:rsid w:val="00264FD5"/>
    <w:rsid w:val="00266C06"/>
    <w:rsid w:val="00267E57"/>
    <w:rsid w:val="0027350F"/>
    <w:rsid w:val="00274D4C"/>
    <w:rsid w:val="002753F6"/>
    <w:rsid w:val="00277C89"/>
    <w:rsid w:val="00280456"/>
    <w:rsid w:val="00282145"/>
    <w:rsid w:val="00284AC7"/>
    <w:rsid w:val="002918C6"/>
    <w:rsid w:val="00294FCA"/>
    <w:rsid w:val="00296ECC"/>
    <w:rsid w:val="002A47D7"/>
    <w:rsid w:val="002A6D04"/>
    <w:rsid w:val="002B53D4"/>
    <w:rsid w:val="002B5575"/>
    <w:rsid w:val="002C584B"/>
    <w:rsid w:val="002C5BCB"/>
    <w:rsid w:val="002C7626"/>
    <w:rsid w:val="002C7D02"/>
    <w:rsid w:val="002D01FB"/>
    <w:rsid w:val="002D3DB1"/>
    <w:rsid w:val="002D4309"/>
    <w:rsid w:val="002D5F14"/>
    <w:rsid w:val="002E0FFB"/>
    <w:rsid w:val="002E2079"/>
    <w:rsid w:val="002E40D0"/>
    <w:rsid w:val="002E5221"/>
    <w:rsid w:val="002F000B"/>
    <w:rsid w:val="002F5953"/>
    <w:rsid w:val="002F5F81"/>
    <w:rsid w:val="00300CDA"/>
    <w:rsid w:val="00301305"/>
    <w:rsid w:val="0030276C"/>
    <w:rsid w:val="0031003C"/>
    <w:rsid w:val="0031187E"/>
    <w:rsid w:val="003168B3"/>
    <w:rsid w:val="00323264"/>
    <w:rsid w:val="003248D9"/>
    <w:rsid w:val="00325554"/>
    <w:rsid w:val="003305E1"/>
    <w:rsid w:val="003333CC"/>
    <w:rsid w:val="00336EED"/>
    <w:rsid w:val="003403C8"/>
    <w:rsid w:val="0035399F"/>
    <w:rsid w:val="003547D6"/>
    <w:rsid w:val="00355582"/>
    <w:rsid w:val="00363075"/>
    <w:rsid w:val="00365BF7"/>
    <w:rsid w:val="003706C5"/>
    <w:rsid w:val="00370DBB"/>
    <w:rsid w:val="003745EF"/>
    <w:rsid w:val="00375135"/>
    <w:rsid w:val="00375597"/>
    <w:rsid w:val="0038331D"/>
    <w:rsid w:val="00395396"/>
    <w:rsid w:val="003953EE"/>
    <w:rsid w:val="00397541"/>
    <w:rsid w:val="003A135F"/>
    <w:rsid w:val="003A38DC"/>
    <w:rsid w:val="003A63A5"/>
    <w:rsid w:val="003A7228"/>
    <w:rsid w:val="003C118D"/>
    <w:rsid w:val="003C400C"/>
    <w:rsid w:val="003C48FF"/>
    <w:rsid w:val="003C52E5"/>
    <w:rsid w:val="003D0E7F"/>
    <w:rsid w:val="003D5049"/>
    <w:rsid w:val="003D59B2"/>
    <w:rsid w:val="003D5AD4"/>
    <w:rsid w:val="003D5ED0"/>
    <w:rsid w:val="003E72F7"/>
    <w:rsid w:val="003F0308"/>
    <w:rsid w:val="003F29A8"/>
    <w:rsid w:val="003F398D"/>
    <w:rsid w:val="003F741A"/>
    <w:rsid w:val="0040042E"/>
    <w:rsid w:val="00403430"/>
    <w:rsid w:val="00403A89"/>
    <w:rsid w:val="004103BE"/>
    <w:rsid w:val="0041300C"/>
    <w:rsid w:val="00420682"/>
    <w:rsid w:val="00433BCD"/>
    <w:rsid w:val="00436717"/>
    <w:rsid w:val="00437B33"/>
    <w:rsid w:val="00445610"/>
    <w:rsid w:val="00446CCC"/>
    <w:rsid w:val="0045538C"/>
    <w:rsid w:val="004555DB"/>
    <w:rsid w:val="00455BBA"/>
    <w:rsid w:val="00460BC4"/>
    <w:rsid w:val="004647DB"/>
    <w:rsid w:val="00471609"/>
    <w:rsid w:val="004771A5"/>
    <w:rsid w:val="00477804"/>
    <w:rsid w:val="0048341A"/>
    <w:rsid w:val="00484922"/>
    <w:rsid w:val="004866A8"/>
    <w:rsid w:val="00486954"/>
    <w:rsid w:val="004914EC"/>
    <w:rsid w:val="0049175B"/>
    <w:rsid w:val="00492BFD"/>
    <w:rsid w:val="00496497"/>
    <w:rsid w:val="004A1EDD"/>
    <w:rsid w:val="004A5884"/>
    <w:rsid w:val="004A5DE6"/>
    <w:rsid w:val="004B12D2"/>
    <w:rsid w:val="004B49FE"/>
    <w:rsid w:val="004B6D50"/>
    <w:rsid w:val="004B6ED9"/>
    <w:rsid w:val="004C20B0"/>
    <w:rsid w:val="004C2DFD"/>
    <w:rsid w:val="004D3CFC"/>
    <w:rsid w:val="004D6DAE"/>
    <w:rsid w:val="004D74A9"/>
    <w:rsid w:val="004E0701"/>
    <w:rsid w:val="004E0CFF"/>
    <w:rsid w:val="004E1C0F"/>
    <w:rsid w:val="004E48D1"/>
    <w:rsid w:val="004E62D6"/>
    <w:rsid w:val="004E7290"/>
    <w:rsid w:val="004E7E53"/>
    <w:rsid w:val="004F446C"/>
    <w:rsid w:val="004F447A"/>
    <w:rsid w:val="004F7030"/>
    <w:rsid w:val="00502EFB"/>
    <w:rsid w:val="0050480D"/>
    <w:rsid w:val="00512947"/>
    <w:rsid w:val="00513A0E"/>
    <w:rsid w:val="00513E1E"/>
    <w:rsid w:val="00513F13"/>
    <w:rsid w:val="005201B5"/>
    <w:rsid w:val="0052203F"/>
    <w:rsid w:val="00522FFB"/>
    <w:rsid w:val="00531970"/>
    <w:rsid w:val="00531A97"/>
    <w:rsid w:val="00533AC7"/>
    <w:rsid w:val="00536F06"/>
    <w:rsid w:val="00542102"/>
    <w:rsid w:val="00544042"/>
    <w:rsid w:val="00550FA3"/>
    <w:rsid w:val="00552AF2"/>
    <w:rsid w:val="0055575B"/>
    <w:rsid w:val="00556AD2"/>
    <w:rsid w:val="0055707F"/>
    <w:rsid w:val="005611BA"/>
    <w:rsid w:val="005661F9"/>
    <w:rsid w:val="00570DA2"/>
    <w:rsid w:val="005726F2"/>
    <w:rsid w:val="00573EE3"/>
    <w:rsid w:val="00575ADC"/>
    <w:rsid w:val="005767F6"/>
    <w:rsid w:val="00577D23"/>
    <w:rsid w:val="005830A8"/>
    <w:rsid w:val="005841D1"/>
    <w:rsid w:val="005908D6"/>
    <w:rsid w:val="00591503"/>
    <w:rsid w:val="00591A3B"/>
    <w:rsid w:val="0059248B"/>
    <w:rsid w:val="0059341A"/>
    <w:rsid w:val="0059342C"/>
    <w:rsid w:val="00596BF3"/>
    <w:rsid w:val="005A0C14"/>
    <w:rsid w:val="005A0D53"/>
    <w:rsid w:val="005A7379"/>
    <w:rsid w:val="005A7589"/>
    <w:rsid w:val="005B1D69"/>
    <w:rsid w:val="005B34A8"/>
    <w:rsid w:val="005B5423"/>
    <w:rsid w:val="005B6E3F"/>
    <w:rsid w:val="005C003A"/>
    <w:rsid w:val="005C1F7E"/>
    <w:rsid w:val="005D05F3"/>
    <w:rsid w:val="005D15D9"/>
    <w:rsid w:val="005D17D7"/>
    <w:rsid w:val="005E1786"/>
    <w:rsid w:val="005F00A8"/>
    <w:rsid w:val="005F010E"/>
    <w:rsid w:val="005F47B5"/>
    <w:rsid w:val="00602362"/>
    <w:rsid w:val="0060535D"/>
    <w:rsid w:val="006066FA"/>
    <w:rsid w:val="0061141E"/>
    <w:rsid w:val="00611D2D"/>
    <w:rsid w:val="00614273"/>
    <w:rsid w:val="00615B01"/>
    <w:rsid w:val="0062077A"/>
    <w:rsid w:val="00621A17"/>
    <w:rsid w:val="00623F4C"/>
    <w:rsid w:val="00637852"/>
    <w:rsid w:val="00645BD9"/>
    <w:rsid w:val="006465EF"/>
    <w:rsid w:val="00646924"/>
    <w:rsid w:val="00647466"/>
    <w:rsid w:val="00651D0E"/>
    <w:rsid w:val="00651DC8"/>
    <w:rsid w:val="00654305"/>
    <w:rsid w:val="00662AFF"/>
    <w:rsid w:val="00663243"/>
    <w:rsid w:val="00667323"/>
    <w:rsid w:val="00670AA2"/>
    <w:rsid w:val="0067406E"/>
    <w:rsid w:val="00677CDF"/>
    <w:rsid w:val="00677E6C"/>
    <w:rsid w:val="006806A6"/>
    <w:rsid w:val="00683C22"/>
    <w:rsid w:val="0068478A"/>
    <w:rsid w:val="00694869"/>
    <w:rsid w:val="00696D19"/>
    <w:rsid w:val="006A2688"/>
    <w:rsid w:val="006B02FE"/>
    <w:rsid w:val="006B3074"/>
    <w:rsid w:val="006B3952"/>
    <w:rsid w:val="006B5124"/>
    <w:rsid w:val="006C2C78"/>
    <w:rsid w:val="006C3818"/>
    <w:rsid w:val="006C5024"/>
    <w:rsid w:val="006C54E5"/>
    <w:rsid w:val="006C6D22"/>
    <w:rsid w:val="006C7476"/>
    <w:rsid w:val="006D5B11"/>
    <w:rsid w:val="006E1E9E"/>
    <w:rsid w:val="006F3D22"/>
    <w:rsid w:val="006F4D55"/>
    <w:rsid w:val="006F5C30"/>
    <w:rsid w:val="00702484"/>
    <w:rsid w:val="00702D65"/>
    <w:rsid w:val="007031E5"/>
    <w:rsid w:val="00703E15"/>
    <w:rsid w:val="00707B70"/>
    <w:rsid w:val="0071247D"/>
    <w:rsid w:val="007140D9"/>
    <w:rsid w:val="007217C2"/>
    <w:rsid w:val="00721B5A"/>
    <w:rsid w:val="007243F1"/>
    <w:rsid w:val="00726525"/>
    <w:rsid w:val="0073000A"/>
    <w:rsid w:val="0073064D"/>
    <w:rsid w:val="00736DC8"/>
    <w:rsid w:val="007403CF"/>
    <w:rsid w:val="00740D48"/>
    <w:rsid w:val="00742442"/>
    <w:rsid w:val="00750246"/>
    <w:rsid w:val="007508BC"/>
    <w:rsid w:val="00750AED"/>
    <w:rsid w:val="007556AD"/>
    <w:rsid w:val="00760420"/>
    <w:rsid w:val="0076152A"/>
    <w:rsid w:val="007654B3"/>
    <w:rsid w:val="007664EC"/>
    <w:rsid w:val="00770CEF"/>
    <w:rsid w:val="00770FAD"/>
    <w:rsid w:val="00772C10"/>
    <w:rsid w:val="00774741"/>
    <w:rsid w:val="007748A2"/>
    <w:rsid w:val="007749AC"/>
    <w:rsid w:val="00775181"/>
    <w:rsid w:val="00775308"/>
    <w:rsid w:val="00781CCC"/>
    <w:rsid w:val="0078321A"/>
    <w:rsid w:val="00783B0B"/>
    <w:rsid w:val="0078794C"/>
    <w:rsid w:val="007A1622"/>
    <w:rsid w:val="007A2A36"/>
    <w:rsid w:val="007A2E0E"/>
    <w:rsid w:val="007A460E"/>
    <w:rsid w:val="007B4156"/>
    <w:rsid w:val="007B7627"/>
    <w:rsid w:val="007C083E"/>
    <w:rsid w:val="007D6440"/>
    <w:rsid w:val="007D742E"/>
    <w:rsid w:val="007D76F7"/>
    <w:rsid w:val="007E0684"/>
    <w:rsid w:val="007E0959"/>
    <w:rsid w:val="007E2515"/>
    <w:rsid w:val="007E42BF"/>
    <w:rsid w:val="007E6D9E"/>
    <w:rsid w:val="007F2AAA"/>
    <w:rsid w:val="007F2D33"/>
    <w:rsid w:val="007F3B8B"/>
    <w:rsid w:val="007F46B2"/>
    <w:rsid w:val="007F4BC6"/>
    <w:rsid w:val="007F5841"/>
    <w:rsid w:val="0080059A"/>
    <w:rsid w:val="00801790"/>
    <w:rsid w:val="00801E97"/>
    <w:rsid w:val="008030D2"/>
    <w:rsid w:val="0080798D"/>
    <w:rsid w:val="00811138"/>
    <w:rsid w:val="008127C1"/>
    <w:rsid w:val="0081405B"/>
    <w:rsid w:val="00817643"/>
    <w:rsid w:val="00817D2A"/>
    <w:rsid w:val="00820E26"/>
    <w:rsid w:val="008302C5"/>
    <w:rsid w:val="00834265"/>
    <w:rsid w:val="008344A0"/>
    <w:rsid w:val="008372DF"/>
    <w:rsid w:val="00840462"/>
    <w:rsid w:val="008420C3"/>
    <w:rsid w:val="00845889"/>
    <w:rsid w:val="00851EB0"/>
    <w:rsid w:val="008535CB"/>
    <w:rsid w:val="0085472C"/>
    <w:rsid w:val="00857D03"/>
    <w:rsid w:val="008620E4"/>
    <w:rsid w:val="0086360A"/>
    <w:rsid w:val="00863E39"/>
    <w:rsid w:val="0087208B"/>
    <w:rsid w:val="008720AB"/>
    <w:rsid w:val="0087264B"/>
    <w:rsid w:val="0087468B"/>
    <w:rsid w:val="00877C98"/>
    <w:rsid w:val="00880043"/>
    <w:rsid w:val="008814EA"/>
    <w:rsid w:val="0088367C"/>
    <w:rsid w:val="00883D53"/>
    <w:rsid w:val="0088796B"/>
    <w:rsid w:val="00887E61"/>
    <w:rsid w:val="0089049B"/>
    <w:rsid w:val="008914C1"/>
    <w:rsid w:val="00892083"/>
    <w:rsid w:val="00892C77"/>
    <w:rsid w:val="00896644"/>
    <w:rsid w:val="0089762F"/>
    <w:rsid w:val="008A1646"/>
    <w:rsid w:val="008A38AE"/>
    <w:rsid w:val="008A3C31"/>
    <w:rsid w:val="008A48E5"/>
    <w:rsid w:val="008B03C5"/>
    <w:rsid w:val="008B3FAE"/>
    <w:rsid w:val="008C15C7"/>
    <w:rsid w:val="008C1C92"/>
    <w:rsid w:val="008C3427"/>
    <w:rsid w:val="008C71BC"/>
    <w:rsid w:val="008D0AF2"/>
    <w:rsid w:val="008D12D7"/>
    <w:rsid w:val="008D3FB7"/>
    <w:rsid w:val="008D4F14"/>
    <w:rsid w:val="008E125A"/>
    <w:rsid w:val="008F31C3"/>
    <w:rsid w:val="008F684D"/>
    <w:rsid w:val="00900D7B"/>
    <w:rsid w:val="00903DE7"/>
    <w:rsid w:val="00904604"/>
    <w:rsid w:val="0090583C"/>
    <w:rsid w:val="0091014E"/>
    <w:rsid w:val="009104DF"/>
    <w:rsid w:val="009121C9"/>
    <w:rsid w:val="00925F09"/>
    <w:rsid w:val="0093099F"/>
    <w:rsid w:val="00932880"/>
    <w:rsid w:val="009333B6"/>
    <w:rsid w:val="009438AE"/>
    <w:rsid w:val="00944D6B"/>
    <w:rsid w:val="009538DE"/>
    <w:rsid w:val="00954FD3"/>
    <w:rsid w:val="00957A39"/>
    <w:rsid w:val="00957B5F"/>
    <w:rsid w:val="0096096B"/>
    <w:rsid w:val="00961186"/>
    <w:rsid w:val="00964128"/>
    <w:rsid w:val="0096575A"/>
    <w:rsid w:val="009668CA"/>
    <w:rsid w:val="00967CCA"/>
    <w:rsid w:val="00970D95"/>
    <w:rsid w:val="00974717"/>
    <w:rsid w:val="00976A3C"/>
    <w:rsid w:val="00976B1C"/>
    <w:rsid w:val="00983F4A"/>
    <w:rsid w:val="009874B3"/>
    <w:rsid w:val="00991D86"/>
    <w:rsid w:val="00993777"/>
    <w:rsid w:val="0099741A"/>
    <w:rsid w:val="009A2331"/>
    <w:rsid w:val="009A4870"/>
    <w:rsid w:val="009A6F98"/>
    <w:rsid w:val="009A789B"/>
    <w:rsid w:val="009A7B0E"/>
    <w:rsid w:val="009B1183"/>
    <w:rsid w:val="009B61B1"/>
    <w:rsid w:val="009C0ABA"/>
    <w:rsid w:val="009C12D6"/>
    <w:rsid w:val="009C52A4"/>
    <w:rsid w:val="009D36E7"/>
    <w:rsid w:val="009E259E"/>
    <w:rsid w:val="009E4B4D"/>
    <w:rsid w:val="009F4847"/>
    <w:rsid w:val="00A01F1A"/>
    <w:rsid w:val="00A04750"/>
    <w:rsid w:val="00A06D12"/>
    <w:rsid w:val="00A107AD"/>
    <w:rsid w:val="00A10B5D"/>
    <w:rsid w:val="00A159CC"/>
    <w:rsid w:val="00A15DE9"/>
    <w:rsid w:val="00A17DF1"/>
    <w:rsid w:val="00A2252F"/>
    <w:rsid w:val="00A27C1F"/>
    <w:rsid w:val="00A30903"/>
    <w:rsid w:val="00A34D9D"/>
    <w:rsid w:val="00A35A3F"/>
    <w:rsid w:val="00A36786"/>
    <w:rsid w:val="00A40685"/>
    <w:rsid w:val="00A431DD"/>
    <w:rsid w:val="00A505D2"/>
    <w:rsid w:val="00A510CF"/>
    <w:rsid w:val="00A52082"/>
    <w:rsid w:val="00A5415E"/>
    <w:rsid w:val="00A61691"/>
    <w:rsid w:val="00A645A6"/>
    <w:rsid w:val="00A722C9"/>
    <w:rsid w:val="00A7382D"/>
    <w:rsid w:val="00A75385"/>
    <w:rsid w:val="00A75AFD"/>
    <w:rsid w:val="00A7761C"/>
    <w:rsid w:val="00A97B73"/>
    <w:rsid w:val="00AA32E0"/>
    <w:rsid w:val="00AA5367"/>
    <w:rsid w:val="00AA545E"/>
    <w:rsid w:val="00AA7433"/>
    <w:rsid w:val="00AB18EF"/>
    <w:rsid w:val="00AC2686"/>
    <w:rsid w:val="00AC366B"/>
    <w:rsid w:val="00AC762D"/>
    <w:rsid w:val="00AD1072"/>
    <w:rsid w:val="00AD2AD0"/>
    <w:rsid w:val="00AD3471"/>
    <w:rsid w:val="00AD4C52"/>
    <w:rsid w:val="00AE5B81"/>
    <w:rsid w:val="00AE5CA3"/>
    <w:rsid w:val="00AF0AA2"/>
    <w:rsid w:val="00AF0CE9"/>
    <w:rsid w:val="00AF1C1D"/>
    <w:rsid w:val="00AF4010"/>
    <w:rsid w:val="00AF5D8E"/>
    <w:rsid w:val="00AF79BB"/>
    <w:rsid w:val="00AF7D26"/>
    <w:rsid w:val="00B03A16"/>
    <w:rsid w:val="00B05FAF"/>
    <w:rsid w:val="00B07961"/>
    <w:rsid w:val="00B07A20"/>
    <w:rsid w:val="00B12642"/>
    <w:rsid w:val="00B14BBE"/>
    <w:rsid w:val="00B17529"/>
    <w:rsid w:val="00B238ED"/>
    <w:rsid w:val="00B26672"/>
    <w:rsid w:val="00B2797E"/>
    <w:rsid w:val="00B3200A"/>
    <w:rsid w:val="00B328B2"/>
    <w:rsid w:val="00B35BF5"/>
    <w:rsid w:val="00B44714"/>
    <w:rsid w:val="00B46B49"/>
    <w:rsid w:val="00B51F9D"/>
    <w:rsid w:val="00B54D96"/>
    <w:rsid w:val="00B6099E"/>
    <w:rsid w:val="00B61804"/>
    <w:rsid w:val="00B6427E"/>
    <w:rsid w:val="00B66307"/>
    <w:rsid w:val="00B67778"/>
    <w:rsid w:val="00B67CBF"/>
    <w:rsid w:val="00B67E49"/>
    <w:rsid w:val="00B72989"/>
    <w:rsid w:val="00B8668D"/>
    <w:rsid w:val="00B87CF3"/>
    <w:rsid w:val="00B90FC9"/>
    <w:rsid w:val="00B963B7"/>
    <w:rsid w:val="00B9783F"/>
    <w:rsid w:val="00BA1706"/>
    <w:rsid w:val="00BA1CAD"/>
    <w:rsid w:val="00BA5571"/>
    <w:rsid w:val="00BB15C8"/>
    <w:rsid w:val="00BB1755"/>
    <w:rsid w:val="00BB3645"/>
    <w:rsid w:val="00BB6F57"/>
    <w:rsid w:val="00BC0B3B"/>
    <w:rsid w:val="00BD3FD7"/>
    <w:rsid w:val="00BD4460"/>
    <w:rsid w:val="00BD4611"/>
    <w:rsid w:val="00BD625D"/>
    <w:rsid w:val="00BE2D48"/>
    <w:rsid w:val="00BE4BA2"/>
    <w:rsid w:val="00BE5023"/>
    <w:rsid w:val="00BF2791"/>
    <w:rsid w:val="00C00FF6"/>
    <w:rsid w:val="00C01118"/>
    <w:rsid w:val="00C07DFA"/>
    <w:rsid w:val="00C1023D"/>
    <w:rsid w:val="00C10624"/>
    <w:rsid w:val="00C17A6D"/>
    <w:rsid w:val="00C238A5"/>
    <w:rsid w:val="00C23E2C"/>
    <w:rsid w:val="00C31328"/>
    <w:rsid w:val="00C33585"/>
    <w:rsid w:val="00C37BC0"/>
    <w:rsid w:val="00C40B28"/>
    <w:rsid w:val="00C4191B"/>
    <w:rsid w:val="00C446ED"/>
    <w:rsid w:val="00C46F2F"/>
    <w:rsid w:val="00C5239D"/>
    <w:rsid w:val="00C53EBB"/>
    <w:rsid w:val="00C60CAD"/>
    <w:rsid w:val="00C64261"/>
    <w:rsid w:val="00C64341"/>
    <w:rsid w:val="00C6446D"/>
    <w:rsid w:val="00C6573D"/>
    <w:rsid w:val="00C70D94"/>
    <w:rsid w:val="00C71734"/>
    <w:rsid w:val="00C71CA1"/>
    <w:rsid w:val="00C7466B"/>
    <w:rsid w:val="00C74B4C"/>
    <w:rsid w:val="00C751AA"/>
    <w:rsid w:val="00C84FEB"/>
    <w:rsid w:val="00C85BBF"/>
    <w:rsid w:val="00C86CD9"/>
    <w:rsid w:val="00C90FD7"/>
    <w:rsid w:val="00C925DC"/>
    <w:rsid w:val="00C92C5B"/>
    <w:rsid w:val="00C94010"/>
    <w:rsid w:val="00C9488A"/>
    <w:rsid w:val="00C960A5"/>
    <w:rsid w:val="00C96AC1"/>
    <w:rsid w:val="00CA0828"/>
    <w:rsid w:val="00CB0B77"/>
    <w:rsid w:val="00CB13A2"/>
    <w:rsid w:val="00CB1B8E"/>
    <w:rsid w:val="00CB501E"/>
    <w:rsid w:val="00CC15A1"/>
    <w:rsid w:val="00CC37C8"/>
    <w:rsid w:val="00CC7027"/>
    <w:rsid w:val="00CC7CA2"/>
    <w:rsid w:val="00CD5705"/>
    <w:rsid w:val="00CD7303"/>
    <w:rsid w:val="00CE2478"/>
    <w:rsid w:val="00CE25C5"/>
    <w:rsid w:val="00CE42A7"/>
    <w:rsid w:val="00CE4E9C"/>
    <w:rsid w:val="00CE5517"/>
    <w:rsid w:val="00CF22D7"/>
    <w:rsid w:val="00CF5B26"/>
    <w:rsid w:val="00CF6D0A"/>
    <w:rsid w:val="00D02BC8"/>
    <w:rsid w:val="00D04171"/>
    <w:rsid w:val="00D127E2"/>
    <w:rsid w:val="00D13579"/>
    <w:rsid w:val="00D23C4B"/>
    <w:rsid w:val="00D24B56"/>
    <w:rsid w:val="00D25EE4"/>
    <w:rsid w:val="00D3649D"/>
    <w:rsid w:val="00D41916"/>
    <w:rsid w:val="00D45AAE"/>
    <w:rsid w:val="00D45AC2"/>
    <w:rsid w:val="00D45F60"/>
    <w:rsid w:val="00D46F7C"/>
    <w:rsid w:val="00D50CA0"/>
    <w:rsid w:val="00D51772"/>
    <w:rsid w:val="00D52992"/>
    <w:rsid w:val="00D5660B"/>
    <w:rsid w:val="00D56C48"/>
    <w:rsid w:val="00D60C6B"/>
    <w:rsid w:val="00D710F8"/>
    <w:rsid w:val="00D77F1A"/>
    <w:rsid w:val="00D87B52"/>
    <w:rsid w:val="00D917A4"/>
    <w:rsid w:val="00D93317"/>
    <w:rsid w:val="00D95B6E"/>
    <w:rsid w:val="00DA2B84"/>
    <w:rsid w:val="00DA56D4"/>
    <w:rsid w:val="00DB5847"/>
    <w:rsid w:val="00DC03DB"/>
    <w:rsid w:val="00DC0BDC"/>
    <w:rsid w:val="00DC1015"/>
    <w:rsid w:val="00DC1137"/>
    <w:rsid w:val="00DC34E0"/>
    <w:rsid w:val="00DC64B3"/>
    <w:rsid w:val="00DD2EA9"/>
    <w:rsid w:val="00DD492E"/>
    <w:rsid w:val="00DD4F1D"/>
    <w:rsid w:val="00DD596F"/>
    <w:rsid w:val="00DD7DEF"/>
    <w:rsid w:val="00DE163B"/>
    <w:rsid w:val="00DF2019"/>
    <w:rsid w:val="00DF295D"/>
    <w:rsid w:val="00DF4584"/>
    <w:rsid w:val="00DF579C"/>
    <w:rsid w:val="00DF729A"/>
    <w:rsid w:val="00DF7D66"/>
    <w:rsid w:val="00E02F28"/>
    <w:rsid w:val="00E04303"/>
    <w:rsid w:val="00E07E8C"/>
    <w:rsid w:val="00E129FE"/>
    <w:rsid w:val="00E16285"/>
    <w:rsid w:val="00E20095"/>
    <w:rsid w:val="00E208F9"/>
    <w:rsid w:val="00E31171"/>
    <w:rsid w:val="00E32B8C"/>
    <w:rsid w:val="00E33812"/>
    <w:rsid w:val="00E35A67"/>
    <w:rsid w:val="00E370B3"/>
    <w:rsid w:val="00E4388B"/>
    <w:rsid w:val="00E44D27"/>
    <w:rsid w:val="00E452DA"/>
    <w:rsid w:val="00E47C1A"/>
    <w:rsid w:val="00E5279C"/>
    <w:rsid w:val="00E529B4"/>
    <w:rsid w:val="00E60B3E"/>
    <w:rsid w:val="00E611BD"/>
    <w:rsid w:val="00E6234F"/>
    <w:rsid w:val="00E64795"/>
    <w:rsid w:val="00E72850"/>
    <w:rsid w:val="00E72BC5"/>
    <w:rsid w:val="00E76B9D"/>
    <w:rsid w:val="00E7782A"/>
    <w:rsid w:val="00E81B3C"/>
    <w:rsid w:val="00E82905"/>
    <w:rsid w:val="00E9471E"/>
    <w:rsid w:val="00EB163E"/>
    <w:rsid w:val="00EB262A"/>
    <w:rsid w:val="00EC1E78"/>
    <w:rsid w:val="00EC4707"/>
    <w:rsid w:val="00EC47A4"/>
    <w:rsid w:val="00EC55E7"/>
    <w:rsid w:val="00EC57E8"/>
    <w:rsid w:val="00EC5AA5"/>
    <w:rsid w:val="00EC5B31"/>
    <w:rsid w:val="00ED0E08"/>
    <w:rsid w:val="00ED2418"/>
    <w:rsid w:val="00ED2F09"/>
    <w:rsid w:val="00ED3463"/>
    <w:rsid w:val="00ED525D"/>
    <w:rsid w:val="00ED7107"/>
    <w:rsid w:val="00ED7CF7"/>
    <w:rsid w:val="00EE5930"/>
    <w:rsid w:val="00EE5C98"/>
    <w:rsid w:val="00EE7E5D"/>
    <w:rsid w:val="00EF1316"/>
    <w:rsid w:val="00EF4CCD"/>
    <w:rsid w:val="00EF7E55"/>
    <w:rsid w:val="00F03AA2"/>
    <w:rsid w:val="00F03F03"/>
    <w:rsid w:val="00F06C24"/>
    <w:rsid w:val="00F07F7F"/>
    <w:rsid w:val="00F234B6"/>
    <w:rsid w:val="00F2354C"/>
    <w:rsid w:val="00F30C68"/>
    <w:rsid w:val="00F312F4"/>
    <w:rsid w:val="00F320F6"/>
    <w:rsid w:val="00F321FF"/>
    <w:rsid w:val="00F32C43"/>
    <w:rsid w:val="00F50416"/>
    <w:rsid w:val="00F52125"/>
    <w:rsid w:val="00F537D2"/>
    <w:rsid w:val="00F60A58"/>
    <w:rsid w:val="00F62A46"/>
    <w:rsid w:val="00F630AC"/>
    <w:rsid w:val="00F71F92"/>
    <w:rsid w:val="00F814BA"/>
    <w:rsid w:val="00F8279D"/>
    <w:rsid w:val="00F84F9C"/>
    <w:rsid w:val="00F86F45"/>
    <w:rsid w:val="00F90923"/>
    <w:rsid w:val="00F919A7"/>
    <w:rsid w:val="00F92EFE"/>
    <w:rsid w:val="00FA02A3"/>
    <w:rsid w:val="00FA0571"/>
    <w:rsid w:val="00FA065B"/>
    <w:rsid w:val="00FA3199"/>
    <w:rsid w:val="00FA3C0E"/>
    <w:rsid w:val="00FA6759"/>
    <w:rsid w:val="00FA7C80"/>
    <w:rsid w:val="00FB4F69"/>
    <w:rsid w:val="00FB5CED"/>
    <w:rsid w:val="00FB742A"/>
    <w:rsid w:val="00FC1BB4"/>
    <w:rsid w:val="00FC484A"/>
    <w:rsid w:val="00FC631E"/>
    <w:rsid w:val="00FC6BDD"/>
    <w:rsid w:val="00FC7168"/>
    <w:rsid w:val="00FD3ACC"/>
    <w:rsid w:val="00FD3EA6"/>
    <w:rsid w:val="00FD4130"/>
    <w:rsid w:val="00FE32E6"/>
    <w:rsid w:val="00FE76E9"/>
    <w:rsid w:val="00FF0877"/>
    <w:rsid w:val="00FF1103"/>
    <w:rsid w:val="00FF2798"/>
  </w:rsids>
  <m:mathPr>
    <m:mathFont m:val="Cambria Math"/>
    <m:brkBin m:val="before"/>
    <m:brkBinSub m:val="--"/>
    <m:smallFrac m:val="0"/>
    <m:dispDef/>
    <m:lMargin m:val="0"/>
    <m:rMargin m:val="0"/>
    <m:defJc m:val="centerGroup"/>
    <m:wrapIndent m:val="1440"/>
    <m:intLim m:val="subSup"/>
    <m:naryLim m:val="undOvr"/>
  </m:mathPr>
  <w:themeFontLang w:val="sq-A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A178E2"/>
  <w15:chartTrackingRefBased/>
  <w15:docId w15:val="{3316AD96-8687-4BFF-867C-155088E011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q-A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E44D27"/>
    <w:pPr>
      <w:keepNext/>
      <w:spacing w:before="240" w:after="60" w:line="240" w:lineRule="auto"/>
      <w:outlineLvl w:val="0"/>
    </w:pPr>
    <w:rPr>
      <w:rFonts w:ascii="Arial" w:eastAsia="Times New Roman" w:hAnsi="Arial" w:cs="Arial"/>
      <w:b/>
      <w:bCs/>
      <w:kern w:val="32"/>
      <w:sz w:val="32"/>
      <w:szCs w:val="32"/>
      <w:lang w:val="en-US"/>
    </w:rPr>
  </w:style>
  <w:style w:type="paragraph" w:styleId="Heading2">
    <w:name w:val="heading 2"/>
    <w:basedOn w:val="Normal"/>
    <w:next w:val="Normal"/>
    <w:link w:val="Heading2Char"/>
    <w:qFormat/>
    <w:rsid w:val="00E44D27"/>
    <w:pPr>
      <w:keepNext/>
      <w:spacing w:before="240" w:after="60" w:line="240" w:lineRule="auto"/>
      <w:outlineLvl w:val="1"/>
    </w:pPr>
    <w:rPr>
      <w:rFonts w:ascii="Arial" w:eastAsia="Times New Roman" w:hAnsi="Arial" w:cs="Arial"/>
      <w:b/>
      <w:bCs/>
      <w:i/>
      <w:iCs/>
      <w:sz w:val="28"/>
      <w:szCs w:val="28"/>
      <w:lang w:val="en-US"/>
    </w:rPr>
  </w:style>
  <w:style w:type="paragraph" w:styleId="Heading3">
    <w:name w:val="heading 3"/>
    <w:basedOn w:val="Normal"/>
    <w:next w:val="Normal"/>
    <w:link w:val="Heading3Char"/>
    <w:qFormat/>
    <w:rsid w:val="00E44D27"/>
    <w:pPr>
      <w:keepNext/>
      <w:spacing w:before="240" w:after="60" w:line="240" w:lineRule="auto"/>
      <w:outlineLvl w:val="2"/>
    </w:pPr>
    <w:rPr>
      <w:rFonts w:ascii="Arial" w:eastAsia="Times New Roman" w:hAnsi="Arial" w:cs="Times New Roman"/>
      <w:b/>
      <w:bCs/>
      <w:sz w:val="26"/>
      <w:szCs w:val="26"/>
      <w:lang w:val="x-none" w:eastAsia="x-none"/>
    </w:rPr>
  </w:style>
  <w:style w:type="paragraph" w:styleId="Heading4">
    <w:name w:val="heading 4"/>
    <w:basedOn w:val="Normal"/>
    <w:next w:val="Normal"/>
    <w:link w:val="Heading4Char"/>
    <w:qFormat/>
    <w:rsid w:val="00E44D27"/>
    <w:pPr>
      <w:keepNext/>
      <w:spacing w:before="240" w:after="60" w:line="240" w:lineRule="auto"/>
      <w:outlineLvl w:val="3"/>
    </w:pPr>
    <w:rPr>
      <w:rFonts w:ascii="Times New Roman" w:eastAsia="Times New Roman" w:hAnsi="Times New Roman" w:cs="Times New Roman"/>
      <w:b/>
      <w:bCs/>
      <w:sz w:val="28"/>
      <w:szCs w:val="28"/>
      <w:lang w:val="x-none" w:eastAsia="x-none"/>
    </w:rPr>
  </w:style>
  <w:style w:type="paragraph" w:styleId="Heading5">
    <w:name w:val="heading 5"/>
    <w:basedOn w:val="Normal"/>
    <w:next w:val="Normal"/>
    <w:link w:val="Heading5Char"/>
    <w:qFormat/>
    <w:rsid w:val="00E44D27"/>
    <w:pPr>
      <w:keepNext/>
      <w:spacing w:after="0" w:line="240" w:lineRule="auto"/>
      <w:jc w:val="center"/>
      <w:outlineLvl w:val="4"/>
    </w:pPr>
    <w:rPr>
      <w:rFonts w:ascii="Times New Roman" w:eastAsia="Times New Roman" w:hAnsi="Times New Roman" w:cs="Times New Roman"/>
      <w:b/>
      <w:sz w:val="36"/>
      <w:szCs w:val="20"/>
      <w:lang w:val="x-none" w:eastAsia="x-none"/>
    </w:rPr>
  </w:style>
  <w:style w:type="paragraph" w:styleId="Heading7">
    <w:name w:val="heading 7"/>
    <w:basedOn w:val="Normal"/>
    <w:next w:val="Normal"/>
    <w:link w:val="Heading7Char"/>
    <w:qFormat/>
    <w:rsid w:val="00E44D27"/>
    <w:pPr>
      <w:keepNext/>
      <w:spacing w:after="0" w:line="240" w:lineRule="auto"/>
      <w:jc w:val="center"/>
      <w:outlineLvl w:val="6"/>
    </w:pPr>
    <w:rPr>
      <w:rFonts w:ascii="Times New Roman" w:eastAsia="Times New Roman" w:hAnsi="Times New Roman" w:cs="Times New Roman"/>
      <w:b/>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44D27"/>
    <w:rPr>
      <w:rFonts w:ascii="Arial" w:eastAsia="Times New Roman" w:hAnsi="Arial" w:cs="Arial"/>
      <w:b/>
      <w:bCs/>
      <w:kern w:val="32"/>
      <w:sz w:val="32"/>
      <w:szCs w:val="32"/>
      <w:lang w:val="en-US"/>
    </w:rPr>
  </w:style>
  <w:style w:type="character" w:customStyle="1" w:styleId="Heading2Char">
    <w:name w:val="Heading 2 Char"/>
    <w:basedOn w:val="DefaultParagraphFont"/>
    <w:link w:val="Heading2"/>
    <w:rsid w:val="00E44D27"/>
    <w:rPr>
      <w:rFonts w:ascii="Arial" w:eastAsia="Times New Roman" w:hAnsi="Arial" w:cs="Arial"/>
      <w:b/>
      <w:bCs/>
      <w:i/>
      <w:iCs/>
      <w:sz w:val="28"/>
      <w:szCs w:val="28"/>
      <w:lang w:val="en-US"/>
    </w:rPr>
  </w:style>
  <w:style w:type="character" w:customStyle="1" w:styleId="Heading3Char">
    <w:name w:val="Heading 3 Char"/>
    <w:basedOn w:val="DefaultParagraphFont"/>
    <w:link w:val="Heading3"/>
    <w:rsid w:val="00E44D27"/>
    <w:rPr>
      <w:rFonts w:ascii="Arial" w:eastAsia="Times New Roman" w:hAnsi="Arial" w:cs="Times New Roman"/>
      <w:b/>
      <w:bCs/>
      <w:sz w:val="26"/>
      <w:szCs w:val="26"/>
      <w:lang w:val="x-none" w:eastAsia="x-none"/>
    </w:rPr>
  </w:style>
  <w:style w:type="character" w:customStyle="1" w:styleId="Heading4Char">
    <w:name w:val="Heading 4 Char"/>
    <w:basedOn w:val="DefaultParagraphFont"/>
    <w:link w:val="Heading4"/>
    <w:rsid w:val="00E44D27"/>
    <w:rPr>
      <w:rFonts w:ascii="Times New Roman" w:eastAsia="Times New Roman" w:hAnsi="Times New Roman" w:cs="Times New Roman"/>
      <w:b/>
      <w:bCs/>
      <w:sz w:val="28"/>
      <w:szCs w:val="28"/>
      <w:lang w:val="x-none" w:eastAsia="x-none"/>
    </w:rPr>
  </w:style>
  <w:style w:type="character" w:customStyle="1" w:styleId="Heading5Char">
    <w:name w:val="Heading 5 Char"/>
    <w:basedOn w:val="DefaultParagraphFont"/>
    <w:link w:val="Heading5"/>
    <w:rsid w:val="00E44D27"/>
    <w:rPr>
      <w:rFonts w:ascii="Times New Roman" w:eastAsia="Times New Roman" w:hAnsi="Times New Roman" w:cs="Times New Roman"/>
      <w:b/>
      <w:sz w:val="36"/>
      <w:szCs w:val="20"/>
      <w:lang w:val="x-none" w:eastAsia="x-none"/>
    </w:rPr>
  </w:style>
  <w:style w:type="character" w:customStyle="1" w:styleId="Heading7Char">
    <w:name w:val="Heading 7 Char"/>
    <w:basedOn w:val="DefaultParagraphFont"/>
    <w:link w:val="Heading7"/>
    <w:rsid w:val="00E44D27"/>
    <w:rPr>
      <w:rFonts w:ascii="Times New Roman" w:eastAsia="Times New Roman" w:hAnsi="Times New Roman" w:cs="Times New Roman"/>
      <w:b/>
      <w:sz w:val="24"/>
      <w:szCs w:val="20"/>
      <w:lang w:val="en-US"/>
    </w:rPr>
  </w:style>
  <w:style w:type="paragraph" w:styleId="FootnoteText">
    <w:name w:val="footnote text"/>
    <w:basedOn w:val="Normal"/>
    <w:link w:val="FootnoteTextChar"/>
    <w:uiPriority w:val="99"/>
    <w:semiHidden/>
    <w:rsid w:val="00420682"/>
    <w:pPr>
      <w:spacing w:after="0" w:line="240" w:lineRule="auto"/>
    </w:pPr>
    <w:rPr>
      <w:rFonts w:ascii="Times New Roman" w:eastAsia="Times New Roman" w:hAnsi="Times New Roman" w:cs="Times New Roman"/>
      <w:sz w:val="20"/>
      <w:szCs w:val="20"/>
      <w:lang w:val="en-GB" w:eastAsia="en-GB"/>
    </w:rPr>
  </w:style>
  <w:style w:type="character" w:customStyle="1" w:styleId="FootnoteTextChar">
    <w:name w:val="Footnote Text Char"/>
    <w:basedOn w:val="DefaultParagraphFont"/>
    <w:link w:val="FootnoteText"/>
    <w:uiPriority w:val="99"/>
    <w:semiHidden/>
    <w:rsid w:val="00420682"/>
    <w:rPr>
      <w:rFonts w:ascii="Times New Roman" w:eastAsia="Times New Roman" w:hAnsi="Times New Roman" w:cs="Times New Roman"/>
      <w:sz w:val="20"/>
      <w:szCs w:val="20"/>
      <w:lang w:val="en-GB" w:eastAsia="en-GB"/>
    </w:rPr>
  </w:style>
  <w:style w:type="character" w:styleId="FootnoteReference">
    <w:name w:val="footnote reference"/>
    <w:basedOn w:val="DefaultParagraphFont"/>
    <w:semiHidden/>
    <w:rsid w:val="00420682"/>
    <w:rPr>
      <w:rFonts w:cs="Times New Roman"/>
      <w:vertAlign w:val="superscript"/>
    </w:rPr>
  </w:style>
  <w:style w:type="paragraph" w:styleId="BalloonText">
    <w:name w:val="Balloon Text"/>
    <w:basedOn w:val="Normal"/>
    <w:link w:val="BalloonTextChar"/>
    <w:uiPriority w:val="99"/>
    <w:semiHidden/>
    <w:unhideWhenUsed/>
    <w:rsid w:val="0020507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0507F"/>
    <w:rPr>
      <w:rFonts w:ascii="Segoe UI" w:hAnsi="Segoe UI" w:cs="Segoe UI"/>
      <w:sz w:val="18"/>
      <w:szCs w:val="18"/>
    </w:rPr>
  </w:style>
  <w:style w:type="paragraph" w:styleId="Header">
    <w:name w:val="header"/>
    <w:basedOn w:val="Normal"/>
    <w:link w:val="HeaderChar"/>
    <w:uiPriority w:val="99"/>
    <w:unhideWhenUsed/>
    <w:rsid w:val="006C6D22"/>
    <w:pPr>
      <w:tabs>
        <w:tab w:val="center" w:pos="4680"/>
        <w:tab w:val="right" w:pos="9360"/>
      </w:tabs>
      <w:spacing w:after="0" w:line="240" w:lineRule="auto"/>
    </w:pPr>
  </w:style>
  <w:style w:type="character" w:customStyle="1" w:styleId="HeaderChar">
    <w:name w:val="Header Char"/>
    <w:basedOn w:val="DefaultParagraphFont"/>
    <w:link w:val="Header"/>
    <w:uiPriority w:val="99"/>
    <w:rsid w:val="006C6D22"/>
  </w:style>
  <w:style w:type="paragraph" w:styleId="Footer">
    <w:name w:val="footer"/>
    <w:basedOn w:val="Normal"/>
    <w:link w:val="FooterChar"/>
    <w:uiPriority w:val="99"/>
    <w:unhideWhenUsed/>
    <w:rsid w:val="006C6D22"/>
    <w:pPr>
      <w:tabs>
        <w:tab w:val="center" w:pos="4680"/>
        <w:tab w:val="right" w:pos="9360"/>
      </w:tabs>
      <w:spacing w:after="0" w:line="240" w:lineRule="auto"/>
    </w:pPr>
  </w:style>
  <w:style w:type="character" w:customStyle="1" w:styleId="FooterChar">
    <w:name w:val="Footer Char"/>
    <w:basedOn w:val="DefaultParagraphFont"/>
    <w:link w:val="Footer"/>
    <w:uiPriority w:val="99"/>
    <w:rsid w:val="006C6D22"/>
  </w:style>
  <w:style w:type="paragraph" w:styleId="NoSpacing">
    <w:name w:val="No Spacing"/>
    <w:uiPriority w:val="1"/>
    <w:qFormat/>
    <w:rsid w:val="00513F13"/>
    <w:pPr>
      <w:spacing w:after="0" w:line="240" w:lineRule="auto"/>
    </w:pPr>
  </w:style>
  <w:style w:type="paragraph" w:styleId="ListParagraph">
    <w:name w:val="List Paragraph"/>
    <w:aliases w:val="F5 List Paragraph,List Paragraph1,Dot pt,No Spacing1,List Paragraph Char Char Char,Indicator Text,Numbered Para 1,List Paragraph11,Colorful List - Accent 11,Bullet 1,Bullet Points,MAIN CONTENT,Recommendation,L,CV text,Table text,EX Bullet"/>
    <w:basedOn w:val="Normal"/>
    <w:link w:val="ListParagraphChar"/>
    <w:uiPriority w:val="34"/>
    <w:qFormat/>
    <w:rsid w:val="00513F13"/>
    <w:pPr>
      <w:ind w:left="720"/>
      <w:contextualSpacing/>
    </w:pPr>
  </w:style>
  <w:style w:type="character" w:customStyle="1" w:styleId="ListParagraphChar">
    <w:name w:val="List Paragraph Char"/>
    <w:aliases w:val="F5 List Paragraph Char,List Paragraph1 Char,Dot pt Char,No Spacing1 Char,List Paragraph Char Char Char Char,Indicator Text Char,Numbered Para 1 Char,List Paragraph11 Char,Colorful List - Accent 11 Char,Bullet 1 Char,MAIN CONTENT Char"/>
    <w:link w:val="ListParagraph"/>
    <w:uiPriority w:val="34"/>
    <w:qFormat/>
    <w:locked/>
    <w:rsid w:val="00EC5AA5"/>
  </w:style>
  <w:style w:type="table" w:styleId="TableGrid">
    <w:name w:val="Table Grid"/>
    <w:basedOn w:val="TableNormal"/>
    <w:uiPriority w:val="39"/>
    <w:rsid w:val="00F919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E44D27"/>
  </w:style>
  <w:style w:type="paragraph" w:styleId="BodyText">
    <w:name w:val="Body Text"/>
    <w:basedOn w:val="Normal"/>
    <w:link w:val="BodyTextChar"/>
    <w:rsid w:val="00E44D27"/>
    <w:pPr>
      <w:spacing w:after="0" w:line="240" w:lineRule="auto"/>
      <w:jc w:val="both"/>
    </w:pPr>
    <w:rPr>
      <w:rFonts w:ascii="Arial" w:eastAsia="Times New Roman" w:hAnsi="Arial" w:cs="Arial"/>
      <w:sz w:val="24"/>
      <w:szCs w:val="24"/>
      <w:lang w:val="en-US"/>
    </w:rPr>
  </w:style>
  <w:style w:type="character" w:customStyle="1" w:styleId="BodyTextChar">
    <w:name w:val="Body Text Char"/>
    <w:basedOn w:val="DefaultParagraphFont"/>
    <w:link w:val="BodyText"/>
    <w:rsid w:val="00E44D27"/>
    <w:rPr>
      <w:rFonts w:ascii="Arial" w:eastAsia="Times New Roman" w:hAnsi="Arial" w:cs="Arial"/>
      <w:sz w:val="24"/>
      <w:szCs w:val="24"/>
      <w:lang w:val="en-US"/>
    </w:rPr>
  </w:style>
  <w:style w:type="character" w:styleId="Strong">
    <w:name w:val="Strong"/>
    <w:qFormat/>
    <w:rsid w:val="00E44D27"/>
    <w:rPr>
      <w:b/>
      <w:bCs/>
    </w:rPr>
  </w:style>
  <w:style w:type="paragraph" w:customStyle="1" w:styleId="Default">
    <w:name w:val="Default"/>
    <w:uiPriority w:val="99"/>
    <w:rsid w:val="00E44D27"/>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val="en-US"/>
    </w:rPr>
  </w:style>
  <w:style w:type="character" w:styleId="Emphasis">
    <w:name w:val="Emphasis"/>
    <w:uiPriority w:val="20"/>
    <w:qFormat/>
    <w:rsid w:val="00E44D27"/>
    <w:rPr>
      <w:i/>
      <w:iCs/>
    </w:rPr>
  </w:style>
  <w:style w:type="character" w:styleId="CommentReference">
    <w:name w:val="annotation reference"/>
    <w:rsid w:val="00E44D27"/>
    <w:rPr>
      <w:sz w:val="16"/>
      <w:szCs w:val="16"/>
    </w:rPr>
  </w:style>
  <w:style w:type="paragraph" w:styleId="CommentText">
    <w:name w:val="annotation text"/>
    <w:basedOn w:val="Normal"/>
    <w:link w:val="CommentTextChar"/>
    <w:rsid w:val="00E44D27"/>
    <w:pPr>
      <w:spacing w:after="0" w:line="240" w:lineRule="auto"/>
    </w:pPr>
    <w:rPr>
      <w:rFonts w:ascii="Times New Roman" w:eastAsia="Times New Roman" w:hAnsi="Times New Roman" w:cs="Times New Roman"/>
      <w:sz w:val="20"/>
      <w:szCs w:val="20"/>
      <w:lang w:val="x-none" w:eastAsia="x-none"/>
    </w:rPr>
  </w:style>
  <w:style w:type="character" w:customStyle="1" w:styleId="CommentTextChar">
    <w:name w:val="Comment Text Char"/>
    <w:basedOn w:val="DefaultParagraphFont"/>
    <w:link w:val="CommentText"/>
    <w:rsid w:val="00E44D27"/>
    <w:rPr>
      <w:rFonts w:ascii="Times New Roman" w:eastAsia="Times New Roman" w:hAnsi="Times New Roman" w:cs="Times New Roman"/>
      <w:sz w:val="20"/>
      <w:szCs w:val="20"/>
      <w:lang w:val="x-none" w:eastAsia="x-none"/>
    </w:rPr>
  </w:style>
  <w:style w:type="paragraph" w:styleId="CommentSubject">
    <w:name w:val="annotation subject"/>
    <w:basedOn w:val="CommentText"/>
    <w:next w:val="CommentText"/>
    <w:link w:val="CommentSubjectChar"/>
    <w:rsid w:val="00E44D27"/>
    <w:rPr>
      <w:b/>
      <w:bCs/>
    </w:rPr>
  </w:style>
  <w:style w:type="character" w:customStyle="1" w:styleId="CommentSubjectChar">
    <w:name w:val="Comment Subject Char"/>
    <w:basedOn w:val="CommentTextChar"/>
    <w:link w:val="CommentSubject"/>
    <w:rsid w:val="00E44D27"/>
    <w:rPr>
      <w:rFonts w:ascii="Times New Roman" w:eastAsia="Times New Roman" w:hAnsi="Times New Roman" w:cs="Times New Roman"/>
      <w:b/>
      <w:bCs/>
      <w:sz w:val="20"/>
      <w:szCs w:val="20"/>
      <w:lang w:val="x-none" w:eastAsia="x-none"/>
    </w:rPr>
  </w:style>
  <w:style w:type="paragraph" w:styleId="Revision">
    <w:name w:val="Revision"/>
    <w:hidden/>
    <w:uiPriority w:val="99"/>
    <w:semiHidden/>
    <w:rsid w:val="00E44D27"/>
    <w:pPr>
      <w:spacing w:after="0" w:line="240" w:lineRule="auto"/>
    </w:pPr>
    <w:rPr>
      <w:rFonts w:ascii="Times New Roman" w:eastAsia="Times New Roman" w:hAnsi="Times New Roman" w:cs="Times New Roman"/>
      <w:sz w:val="24"/>
      <w:szCs w:val="24"/>
      <w:lang w:val="en-US"/>
    </w:rPr>
  </w:style>
  <w:style w:type="paragraph" w:customStyle="1" w:styleId="TEKSTI">
    <w:name w:val="TEKSTI"/>
    <w:basedOn w:val="Normal"/>
    <w:qFormat/>
    <w:rsid w:val="003D5AD4"/>
    <w:pPr>
      <w:spacing w:after="0" w:line="240" w:lineRule="auto"/>
      <w:ind w:firstLine="284"/>
      <w:jc w:val="both"/>
    </w:pPr>
    <w:rPr>
      <w:rFonts w:ascii="Garamond" w:hAnsi="Garamond"/>
      <w:sz w:val="24"/>
      <w:szCs w:val="24"/>
    </w:rPr>
  </w:style>
  <w:style w:type="character" w:customStyle="1" w:styleId="rynqvb">
    <w:name w:val="rynqvb"/>
    <w:basedOn w:val="DefaultParagraphFont"/>
    <w:rsid w:val="00CB501E"/>
  </w:style>
  <w:style w:type="character" w:styleId="Hyperlink">
    <w:name w:val="Hyperlink"/>
    <w:basedOn w:val="DefaultParagraphFont"/>
    <w:uiPriority w:val="99"/>
    <w:semiHidden/>
    <w:unhideWhenUsed/>
    <w:rsid w:val="008D0AF2"/>
    <w:rPr>
      <w:color w:val="0000FF"/>
      <w:u w:val="single"/>
    </w:rPr>
  </w:style>
  <w:style w:type="character" w:styleId="FollowedHyperlink">
    <w:name w:val="FollowedHyperlink"/>
    <w:basedOn w:val="DefaultParagraphFont"/>
    <w:uiPriority w:val="99"/>
    <w:semiHidden/>
    <w:unhideWhenUsed/>
    <w:rsid w:val="008D0AF2"/>
    <w:rPr>
      <w:color w:val="800080"/>
      <w:u w:val="single"/>
    </w:rPr>
  </w:style>
  <w:style w:type="paragraph" w:customStyle="1" w:styleId="msonormal0">
    <w:name w:val="msonormal"/>
    <w:basedOn w:val="Normal"/>
    <w:rsid w:val="008D0AF2"/>
    <w:pPr>
      <w:spacing w:before="100" w:beforeAutospacing="1" w:after="100" w:afterAutospacing="1" w:line="240" w:lineRule="auto"/>
    </w:pPr>
    <w:rPr>
      <w:rFonts w:ascii="Times New Roman" w:eastAsia="Times New Roman" w:hAnsi="Times New Roman" w:cs="Times New Roman"/>
      <w:sz w:val="24"/>
      <w:szCs w:val="24"/>
      <w:lang w:eastAsia="sq-AL"/>
    </w:rPr>
  </w:style>
  <w:style w:type="paragraph" w:customStyle="1" w:styleId="xl182">
    <w:name w:val="xl182"/>
    <w:basedOn w:val="Normal"/>
    <w:rsid w:val="008D0AF2"/>
    <w:pPr>
      <w:shd w:val="clear" w:color="000000" w:fill="FFFFFF"/>
      <w:spacing w:before="100" w:beforeAutospacing="1" w:after="100" w:afterAutospacing="1" w:line="240" w:lineRule="auto"/>
    </w:pPr>
    <w:rPr>
      <w:rFonts w:ascii="Arial" w:eastAsia="Times New Roman" w:hAnsi="Arial" w:cs="Arial"/>
      <w:b/>
      <w:bCs/>
      <w:sz w:val="12"/>
      <w:szCs w:val="12"/>
      <w:lang w:eastAsia="sq-AL"/>
    </w:rPr>
  </w:style>
  <w:style w:type="paragraph" w:customStyle="1" w:styleId="xl183">
    <w:name w:val="xl183"/>
    <w:basedOn w:val="Normal"/>
    <w:rsid w:val="008D0AF2"/>
    <w:pPr>
      <w:shd w:val="clear" w:color="000000" w:fill="FFFFFF"/>
      <w:spacing w:before="100" w:beforeAutospacing="1" w:after="100" w:afterAutospacing="1" w:line="240" w:lineRule="auto"/>
    </w:pPr>
    <w:rPr>
      <w:rFonts w:ascii="Arial" w:eastAsia="Times New Roman" w:hAnsi="Arial" w:cs="Arial"/>
      <w:sz w:val="12"/>
      <w:szCs w:val="12"/>
      <w:lang w:eastAsia="sq-AL"/>
    </w:rPr>
  </w:style>
  <w:style w:type="paragraph" w:customStyle="1" w:styleId="xl184">
    <w:name w:val="xl184"/>
    <w:basedOn w:val="Normal"/>
    <w:rsid w:val="008D0AF2"/>
    <w:pPr>
      <w:shd w:val="clear" w:color="000000" w:fill="FFFFFF"/>
      <w:spacing w:before="100" w:beforeAutospacing="1" w:after="100" w:afterAutospacing="1" w:line="240" w:lineRule="auto"/>
    </w:pPr>
    <w:rPr>
      <w:rFonts w:ascii="Arial" w:eastAsia="Times New Roman" w:hAnsi="Arial" w:cs="Arial"/>
      <w:b/>
      <w:bCs/>
      <w:i/>
      <w:iCs/>
      <w:sz w:val="12"/>
      <w:szCs w:val="12"/>
      <w:lang w:eastAsia="sq-AL"/>
    </w:rPr>
  </w:style>
  <w:style w:type="paragraph" w:customStyle="1" w:styleId="xl185">
    <w:name w:val="xl185"/>
    <w:basedOn w:val="Normal"/>
    <w:rsid w:val="008D0AF2"/>
    <w:pPr>
      <w:shd w:val="clear" w:color="000000" w:fill="FFFFFF"/>
      <w:spacing w:before="100" w:beforeAutospacing="1" w:after="100" w:afterAutospacing="1" w:line="240" w:lineRule="auto"/>
    </w:pPr>
    <w:rPr>
      <w:rFonts w:ascii="Arial" w:eastAsia="Times New Roman" w:hAnsi="Arial" w:cs="Arial"/>
      <w:b/>
      <w:bCs/>
      <w:color w:val="C00000"/>
      <w:sz w:val="12"/>
      <w:szCs w:val="12"/>
      <w:lang w:eastAsia="sq-AL"/>
    </w:rPr>
  </w:style>
  <w:style w:type="paragraph" w:customStyle="1" w:styleId="xl186">
    <w:name w:val="xl186"/>
    <w:basedOn w:val="Normal"/>
    <w:rsid w:val="008D0AF2"/>
    <w:pPr>
      <w:shd w:val="clear" w:color="000000" w:fill="FFFFFF"/>
      <w:spacing w:before="100" w:beforeAutospacing="1" w:after="100" w:afterAutospacing="1" w:line="240" w:lineRule="auto"/>
    </w:pPr>
    <w:rPr>
      <w:rFonts w:ascii="Arial" w:eastAsia="Times New Roman" w:hAnsi="Arial" w:cs="Arial"/>
      <w:b/>
      <w:bCs/>
      <w:color w:val="FF0000"/>
      <w:sz w:val="12"/>
      <w:szCs w:val="12"/>
      <w:lang w:eastAsia="sq-AL"/>
    </w:rPr>
  </w:style>
  <w:style w:type="paragraph" w:customStyle="1" w:styleId="xl187">
    <w:name w:val="xl187"/>
    <w:basedOn w:val="Normal"/>
    <w:rsid w:val="008D0AF2"/>
    <w:pPr>
      <w:shd w:val="clear" w:color="000000" w:fill="FFFFFF"/>
      <w:spacing w:before="100" w:beforeAutospacing="1" w:after="100" w:afterAutospacing="1" w:line="240" w:lineRule="auto"/>
      <w:jc w:val="center"/>
    </w:pPr>
    <w:rPr>
      <w:rFonts w:ascii="Arial" w:eastAsia="Times New Roman" w:hAnsi="Arial" w:cs="Arial"/>
      <w:b/>
      <w:bCs/>
      <w:color w:val="FF0000"/>
      <w:sz w:val="12"/>
      <w:szCs w:val="12"/>
      <w:lang w:eastAsia="sq-AL"/>
    </w:rPr>
  </w:style>
  <w:style w:type="paragraph" w:customStyle="1" w:styleId="xl188">
    <w:name w:val="xl188"/>
    <w:basedOn w:val="Normal"/>
    <w:rsid w:val="008D0AF2"/>
    <w:pPr>
      <w:pBdr>
        <w:top w:val="single" w:sz="4" w:space="0" w:color="auto"/>
        <w:left w:val="single" w:sz="4" w:space="0" w:color="auto"/>
        <w:bottom w:val="single" w:sz="4" w:space="0" w:color="auto"/>
      </w:pBdr>
      <w:spacing w:before="100" w:beforeAutospacing="1" w:after="100" w:afterAutospacing="1" w:line="240" w:lineRule="auto"/>
      <w:jc w:val="center"/>
    </w:pPr>
    <w:rPr>
      <w:rFonts w:ascii="Arial" w:eastAsia="Times New Roman" w:hAnsi="Arial" w:cs="Arial"/>
      <w:b/>
      <w:bCs/>
      <w:sz w:val="12"/>
      <w:szCs w:val="12"/>
      <w:lang w:eastAsia="sq-AL"/>
    </w:rPr>
  </w:style>
  <w:style w:type="paragraph" w:customStyle="1" w:styleId="xl189">
    <w:name w:val="xl189"/>
    <w:basedOn w:val="Normal"/>
    <w:rsid w:val="008D0AF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12"/>
      <w:szCs w:val="12"/>
      <w:lang w:eastAsia="sq-AL"/>
    </w:rPr>
  </w:style>
  <w:style w:type="paragraph" w:customStyle="1" w:styleId="xl190">
    <w:name w:val="xl190"/>
    <w:basedOn w:val="Normal"/>
    <w:rsid w:val="008D0AF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12"/>
      <w:szCs w:val="12"/>
      <w:lang w:eastAsia="sq-AL"/>
    </w:rPr>
  </w:style>
  <w:style w:type="paragraph" w:customStyle="1" w:styleId="xl191">
    <w:name w:val="xl191"/>
    <w:basedOn w:val="Normal"/>
    <w:rsid w:val="008D0AF2"/>
    <w:pPr>
      <w:pBdr>
        <w:left w:val="single" w:sz="4" w:space="0" w:color="auto"/>
      </w:pBdr>
      <w:spacing w:before="100" w:beforeAutospacing="1" w:after="100" w:afterAutospacing="1" w:line="240" w:lineRule="auto"/>
      <w:jc w:val="center"/>
    </w:pPr>
    <w:rPr>
      <w:rFonts w:ascii="Arial" w:eastAsia="Times New Roman" w:hAnsi="Arial" w:cs="Arial"/>
      <w:b/>
      <w:bCs/>
      <w:sz w:val="12"/>
      <w:szCs w:val="12"/>
      <w:lang w:eastAsia="sq-AL"/>
    </w:rPr>
  </w:style>
  <w:style w:type="paragraph" w:customStyle="1" w:styleId="xl192">
    <w:name w:val="xl192"/>
    <w:basedOn w:val="Normal"/>
    <w:rsid w:val="008D0AF2"/>
    <w:pPr>
      <w:pBdr>
        <w:left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12"/>
      <w:szCs w:val="12"/>
      <w:lang w:eastAsia="sq-AL"/>
    </w:rPr>
  </w:style>
  <w:style w:type="paragraph" w:customStyle="1" w:styleId="xl193">
    <w:name w:val="xl193"/>
    <w:basedOn w:val="Normal"/>
    <w:rsid w:val="008D0AF2"/>
    <w:pPr>
      <w:pBdr>
        <w:left w:val="single" w:sz="4" w:space="0" w:color="auto"/>
        <w:right w:val="dashed" w:sz="4" w:space="0" w:color="auto"/>
      </w:pBdr>
      <w:spacing w:before="100" w:beforeAutospacing="1" w:after="100" w:afterAutospacing="1" w:line="240" w:lineRule="auto"/>
      <w:jc w:val="center"/>
    </w:pPr>
    <w:rPr>
      <w:rFonts w:ascii="Arial" w:eastAsia="Times New Roman" w:hAnsi="Arial" w:cs="Arial"/>
      <w:sz w:val="12"/>
      <w:szCs w:val="12"/>
      <w:lang w:eastAsia="sq-AL"/>
    </w:rPr>
  </w:style>
  <w:style w:type="paragraph" w:customStyle="1" w:styleId="xl194">
    <w:name w:val="xl194"/>
    <w:basedOn w:val="Normal"/>
    <w:rsid w:val="008D0AF2"/>
    <w:pPr>
      <w:pBdr>
        <w:left w:val="dashed" w:sz="4" w:space="0" w:color="auto"/>
        <w:right w:val="dashed" w:sz="4" w:space="0" w:color="auto"/>
      </w:pBdr>
      <w:spacing w:before="100" w:beforeAutospacing="1" w:after="100" w:afterAutospacing="1" w:line="240" w:lineRule="auto"/>
      <w:jc w:val="center"/>
    </w:pPr>
    <w:rPr>
      <w:rFonts w:ascii="Arial" w:eastAsia="Times New Roman" w:hAnsi="Arial" w:cs="Arial"/>
      <w:sz w:val="12"/>
      <w:szCs w:val="12"/>
      <w:lang w:eastAsia="sq-AL"/>
    </w:rPr>
  </w:style>
  <w:style w:type="paragraph" w:customStyle="1" w:styleId="xl195">
    <w:name w:val="xl195"/>
    <w:basedOn w:val="Normal"/>
    <w:rsid w:val="008D0AF2"/>
    <w:pPr>
      <w:pBdr>
        <w:right w:val="single" w:sz="4" w:space="0" w:color="auto"/>
      </w:pBdr>
      <w:spacing w:before="100" w:beforeAutospacing="1" w:after="100" w:afterAutospacing="1" w:line="240" w:lineRule="auto"/>
      <w:jc w:val="center"/>
    </w:pPr>
    <w:rPr>
      <w:rFonts w:ascii="Arial" w:eastAsia="Times New Roman" w:hAnsi="Arial" w:cs="Arial"/>
      <w:b/>
      <w:bCs/>
      <w:sz w:val="12"/>
      <w:szCs w:val="12"/>
      <w:lang w:eastAsia="sq-AL"/>
    </w:rPr>
  </w:style>
  <w:style w:type="paragraph" w:customStyle="1" w:styleId="xl196">
    <w:name w:val="xl196"/>
    <w:basedOn w:val="Normal"/>
    <w:rsid w:val="008D0AF2"/>
    <w:pPr>
      <w:pBdr>
        <w:top w:val="single" w:sz="4" w:space="0" w:color="auto"/>
        <w:left w:val="double" w:sz="6" w:space="0" w:color="auto"/>
        <w:bottom w:val="dotted" w:sz="4" w:space="0" w:color="auto"/>
      </w:pBdr>
      <w:spacing w:before="100" w:beforeAutospacing="1" w:after="100" w:afterAutospacing="1" w:line="240" w:lineRule="auto"/>
      <w:jc w:val="center"/>
    </w:pPr>
    <w:rPr>
      <w:rFonts w:ascii="Arial" w:eastAsia="Times New Roman" w:hAnsi="Arial" w:cs="Arial"/>
      <w:b/>
      <w:bCs/>
      <w:color w:val="000000"/>
      <w:sz w:val="12"/>
      <w:szCs w:val="12"/>
      <w:lang w:eastAsia="sq-AL"/>
    </w:rPr>
  </w:style>
  <w:style w:type="paragraph" w:customStyle="1" w:styleId="xl197">
    <w:name w:val="xl197"/>
    <w:basedOn w:val="Normal"/>
    <w:rsid w:val="008D0AF2"/>
    <w:pPr>
      <w:pBdr>
        <w:top w:val="single" w:sz="4" w:space="0" w:color="auto"/>
        <w:left w:val="single" w:sz="4" w:space="0" w:color="auto"/>
        <w:bottom w:val="dotted" w:sz="4" w:space="0" w:color="auto"/>
        <w:right w:val="single" w:sz="4" w:space="0" w:color="auto"/>
      </w:pBdr>
      <w:spacing w:before="100" w:beforeAutospacing="1" w:after="100" w:afterAutospacing="1" w:line="240" w:lineRule="auto"/>
    </w:pPr>
    <w:rPr>
      <w:rFonts w:ascii="Arial" w:eastAsia="Times New Roman" w:hAnsi="Arial" w:cs="Arial"/>
      <w:b/>
      <w:bCs/>
      <w:color w:val="000000"/>
      <w:sz w:val="12"/>
      <w:szCs w:val="12"/>
      <w:lang w:eastAsia="sq-AL"/>
    </w:rPr>
  </w:style>
  <w:style w:type="paragraph" w:customStyle="1" w:styleId="xl198">
    <w:name w:val="xl198"/>
    <w:basedOn w:val="Normal"/>
    <w:rsid w:val="008D0AF2"/>
    <w:pPr>
      <w:pBdr>
        <w:top w:val="single" w:sz="4" w:space="0" w:color="auto"/>
        <w:left w:val="single" w:sz="4" w:space="0" w:color="auto"/>
        <w:bottom w:val="dotted"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b/>
      <w:bCs/>
      <w:sz w:val="12"/>
      <w:szCs w:val="12"/>
      <w:lang w:eastAsia="sq-AL"/>
    </w:rPr>
  </w:style>
  <w:style w:type="paragraph" w:customStyle="1" w:styleId="xl199">
    <w:name w:val="xl199"/>
    <w:basedOn w:val="Normal"/>
    <w:rsid w:val="008D0AF2"/>
    <w:pPr>
      <w:pBdr>
        <w:top w:val="single" w:sz="4" w:space="0" w:color="auto"/>
        <w:left w:val="single" w:sz="4" w:space="0" w:color="auto"/>
        <w:bottom w:val="dotted" w:sz="4" w:space="0" w:color="auto"/>
        <w:right w:val="dashed" w:sz="4" w:space="0" w:color="auto"/>
      </w:pBdr>
      <w:shd w:val="clear" w:color="000000" w:fill="FFFFFF"/>
      <w:spacing w:before="100" w:beforeAutospacing="1" w:after="100" w:afterAutospacing="1" w:line="240" w:lineRule="auto"/>
    </w:pPr>
    <w:rPr>
      <w:rFonts w:ascii="Arial" w:eastAsia="Times New Roman" w:hAnsi="Arial" w:cs="Arial"/>
      <w:b/>
      <w:bCs/>
      <w:sz w:val="12"/>
      <w:szCs w:val="12"/>
      <w:lang w:eastAsia="sq-AL"/>
    </w:rPr>
  </w:style>
  <w:style w:type="paragraph" w:customStyle="1" w:styleId="xl200">
    <w:name w:val="xl200"/>
    <w:basedOn w:val="Normal"/>
    <w:rsid w:val="008D0AF2"/>
    <w:pPr>
      <w:pBdr>
        <w:top w:val="single" w:sz="4" w:space="0" w:color="auto"/>
        <w:left w:val="dashed" w:sz="4" w:space="0" w:color="auto"/>
        <w:bottom w:val="dotted" w:sz="4" w:space="0" w:color="auto"/>
        <w:right w:val="dashed" w:sz="4" w:space="0" w:color="auto"/>
      </w:pBdr>
      <w:shd w:val="clear" w:color="000000" w:fill="FFFFFF"/>
      <w:spacing w:before="100" w:beforeAutospacing="1" w:after="100" w:afterAutospacing="1" w:line="240" w:lineRule="auto"/>
    </w:pPr>
    <w:rPr>
      <w:rFonts w:ascii="Arial" w:eastAsia="Times New Roman" w:hAnsi="Arial" w:cs="Arial"/>
      <w:b/>
      <w:bCs/>
      <w:sz w:val="12"/>
      <w:szCs w:val="12"/>
      <w:lang w:eastAsia="sq-AL"/>
    </w:rPr>
  </w:style>
  <w:style w:type="paragraph" w:customStyle="1" w:styleId="xl201">
    <w:name w:val="xl201"/>
    <w:basedOn w:val="Normal"/>
    <w:rsid w:val="008D0AF2"/>
    <w:pPr>
      <w:pBdr>
        <w:top w:val="single" w:sz="4" w:space="0" w:color="auto"/>
        <w:bottom w:val="dotted"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b/>
      <w:bCs/>
      <w:sz w:val="12"/>
      <w:szCs w:val="12"/>
      <w:lang w:eastAsia="sq-AL"/>
    </w:rPr>
  </w:style>
  <w:style w:type="paragraph" w:customStyle="1" w:styleId="xl202">
    <w:name w:val="xl202"/>
    <w:basedOn w:val="Normal"/>
    <w:rsid w:val="008D0AF2"/>
    <w:pPr>
      <w:pBdr>
        <w:top w:val="single" w:sz="4" w:space="0" w:color="auto"/>
        <w:left w:val="single" w:sz="4" w:space="0" w:color="auto"/>
        <w:bottom w:val="dotted" w:sz="4" w:space="0" w:color="auto"/>
        <w:right w:val="single" w:sz="8" w:space="0" w:color="auto"/>
      </w:pBdr>
      <w:shd w:val="clear" w:color="000000" w:fill="FFFFFF"/>
      <w:spacing w:before="100" w:beforeAutospacing="1" w:after="100" w:afterAutospacing="1" w:line="240" w:lineRule="auto"/>
    </w:pPr>
    <w:rPr>
      <w:rFonts w:ascii="Arial" w:eastAsia="Times New Roman" w:hAnsi="Arial" w:cs="Arial"/>
      <w:b/>
      <w:bCs/>
      <w:sz w:val="12"/>
      <w:szCs w:val="12"/>
      <w:lang w:eastAsia="sq-AL"/>
    </w:rPr>
  </w:style>
  <w:style w:type="paragraph" w:customStyle="1" w:styleId="xl203">
    <w:name w:val="xl203"/>
    <w:basedOn w:val="Normal"/>
    <w:rsid w:val="008D0AF2"/>
    <w:pPr>
      <w:pBdr>
        <w:left w:val="double" w:sz="6" w:space="0" w:color="auto"/>
      </w:pBdr>
      <w:spacing w:before="100" w:beforeAutospacing="1" w:after="100" w:afterAutospacing="1" w:line="240" w:lineRule="auto"/>
      <w:jc w:val="center"/>
    </w:pPr>
    <w:rPr>
      <w:rFonts w:ascii="Arial" w:eastAsia="Times New Roman" w:hAnsi="Arial" w:cs="Arial"/>
      <w:sz w:val="12"/>
      <w:szCs w:val="12"/>
      <w:lang w:eastAsia="sq-AL"/>
    </w:rPr>
  </w:style>
  <w:style w:type="paragraph" w:customStyle="1" w:styleId="xl204">
    <w:name w:val="xl204"/>
    <w:basedOn w:val="Normal"/>
    <w:rsid w:val="008D0AF2"/>
    <w:pPr>
      <w:pBdr>
        <w:left w:val="single" w:sz="4" w:space="0" w:color="auto"/>
        <w:right w:val="single" w:sz="4" w:space="0" w:color="auto"/>
      </w:pBdr>
      <w:spacing w:before="100" w:beforeAutospacing="1" w:after="100" w:afterAutospacing="1" w:line="240" w:lineRule="auto"/>
    </w:pPr>
    <w:rPr>
      <w:rFonts w:ascii="Arial" w:eastAsia="Times New Roman" w:hAnsi="Arial" w:cs="Arial"/>
      <w:sz w:val="12"/>
      <w:szCs w:val="12"/>
      <w:lang w:eastAsia="sq-AL"/>
    </w:rPr>
  </w:style>
  <w:style w:type="paragraph" w:customStyle="1" w:styleId="xl205">
    <w:name w:val="xl205"/>
    <w:basedOn w:val="Normal"/>
    <w:rsid w:val="008D0AF2"/>
    <w:pPr>
      <w:pBdr>
        <w:left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sz w:val="12"/>
      <w:szCs w:val="12"/>
      <w:lang w:eastAsia="sq-AL"/>
    </w:rPr>
  </w:style>
  <w:style w:type="paragraph" w:customStyle="1" w:styleId="xl206">
    <w:name w:val="xl206"/>
    <w:basedOn w:val="Normal"/>
    <w:rsid w:val="008D0AF2"/>
    <w:pPr>
      <w:pBdr>
        <w:left w:val="single" w:sz="4" w:space="0" w:color="auto"/>
        <w:right w:val="dashed" w:sz="4" w:space="0" w:color="auto"/>
      </w:pBdr>
      <w:shd w:val="clear" w:color="000000" w:fill="FFFFFF"/>
      <w:spacing w:before="100" w:beforeAutospacing="1" w:after="100" w:afterAutospacing="1" w:line="240" w:lineRule="auto"/>
    </w:pPr>
    <w:rPr>
      <w:rFonts w:ascii="Arial" w:eastAsia="Times New Roman" w:hAnsi="Arial" w:cs="Arial"/>
      <w:sz w:val="12"/>
      <w:szCs w:val="12"/>
      <w:lang w:eastAsia="sq-AL"/>
    </w:rPr>
  </w:style>
  <w:style w:type="paragraph" w:customStyle="1" w:styleId="xl207">
    <w:name w:val="xl207"/>
    <w:basedOn w:val="Normal"/>
    <w:rsid w:val="008D0AF2"/>
    <w:pPr>
      <w:pBdr>
        <w:left w:val="dashed" w:sz="4" w:space="0" w:color="auto"/>
        <w:right w:val="dashed" w:sz="4" w:space="0" w:color="auto"/>
      </w:pBdr>
      <w:shd w:val="clear" w:color="000000" w:fill="FFFFFF"/>
      <w:spacing w:before="100" w:beforeAutospacing="1" w:after="100" w:afterAutospacing="1" w:line="240" w:lineRule="auto"/>
    </w:pPr>
    <w:rPr>
      <w:rFonts w:ascii="Arial" w:eastAsia="Times New Roman" w:hAnsi="Arial" w:cs="Arial"/>
      <w:sz w:val="12"/>
      <w:szCs w:val="12"/>
      <w:lang w:eastAsia="sq-AL"/>
    </w:rPr>
  </w:style>
  <w:style w:type="paragraph" w:customStyle="1" w:styleId="xl208">
    <w:name w:val="xl208"/>
    <w:basedOn w:val="Normal"/>
    <w:rsid w:val="008D0AF2"/>
    <w:pPr>
      <w:pBdr>
        <w:left w:val="dashed"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sz w:val="12"/>
      <w:szCs w:val="12"/>
      <w:lang w:eastAsia="sq-AL"/>
    </w:rPr>
  </w:style>
  <w:style w:type="paragraph" w:customStyle="1" w:styleId="xl209">
    <w:name w:val="xl209"/>
    <w:basedOn w:val="Normal"/>
    <w:rsid w:val="008D0AF2"/>
    <w:pPr>
      <w:pBdr>
        <w:left w:val="single" w:sz="4" w:space="0" w:color="auto"/>
        <w:right w:val="single" w:sz="8" w:space="0" w:color="auto"/>
      </w:pBdr>
      <w:shd w:val="clear" w:color="000000" w:fill="FFFFFF"/>
      <w:spacing w:before="100" w:beforeAutospacing="1" w:after="100" w:afterAutospacing="1" w:line="240" w:lineRule="auto"/>
    </w:pPr>
    <w:rPr>
      <w:rFonts w:ascii="Arial" w:eastAsia="Times New Roman" w:hAnsi="Arial" w:cs="Arial"/>
      <w:sz w:val="12"/>
      <w:szCs w:val="12"/>
      <w:lang w:eastAsia="sq-AL"/>
    </w:rPr>
  </w:style>
  <w:style w:type="paragraph" w:customStyle="1" w:styleId="xl210">
    <w:name w:val="xl210"/>
    <w:basedOn w:val="Normal"/>
    <w:rsid w:val="008D0AF2"/>
    <w:pPr>
      <w:pBdr>
        <w:right w:val="single" w:sz="4" w:space="0" w:color="auto"/>
      </w:pBdr>
      <w:shd w:val="clear" w:color="000000" w:fill="FFFFFF"/>
      <w:spacing w:before="100" w:beforeAutospacing="1" w:after="100" w:afterAutospacing="1" w:line="240" w:lineRule="auto"/>
    </w:pPr>
    <w:rPr>
      <w:rFonts w:ascii="Arial" w:eastAsia="Times New Roman" w:hAnsi="Arial" w:cs="Arial"/>
      <w:sz w:val="12"/>
      <w:szCs w:val="12"/>
      <w:lang w:eastAsia="sq-AL"/>
    </w:rPr>
  </w:style>
  <w:style w:type="paragraph" w:customStyle="1" w:styleId="xl211">
    <w:name w:val="xl211"/>
    <w:basedOn w:val="Normal"/>
    <w:rsid w:val="008D0AF2"/>
    <w:pPr>
      <w:pBdr>
        <w:top w:val="dotted" w:sz="4" w:space="0" w:color="auto"/>
        <w:left w:val="double" w:sz="6" w:space="0" w:color="auto"/>
        <w:right w:val="single" w:sz="4" w:space="0" w:color="auto"/>
      </w:pBdr>
      <w:spacing w:before="100" w:beforeAutospacing="1" w:after="100" w:afterAutospacing="1" w:line="240" w:lineRule="auto"/>
      <w:jc w:val="center"/>
    </w:pPr>
    <w:rPr>
      <w:rFonts w:ascii="Arial" w:eastAsia="Times New Roman" w:hAnsi="Arial" w:cs="Arial"/>
      <w:sz w:val="12"/>
      <w:szCs w:val="12"/>
      <w:lang w:eastAsia="sq-AL"/>
    </w:rPr>
  </w:style>
  <w:style w:type="paragraph" w:customStyle="1" w:styleId="xl212">
    <w:name w:val="xl212"/>
    <w:basedOn w:val="Normal"/>
    <w:rsid w:val="008D0AF2"/>
    <w:pPr>
      <w:pBdr>
        <w:top w:val="dotted" w:sz="4" w:space="0" w:color="auto"/>
      </w:pBdr>
      <w:spacing w:before="100" w:beforeAutospacing="1" w:after="100" w:afterAutospacing="1" w:line="240" w:lineRule="auto"/>
    </w:pPr>
    <w:rPr>
      <w:rFonts w:ascii="Arial" w:eastAsia="Times New Roman" w:hAnsi="Arial" w:cs="Arial"/>
      <w:sz w:val="12"/>
      <w:szCs w:val="12"/>
      <w:lang w:eastAsia="sq-AL"/>
    </w:rPr>
  </w:style>
  <w:style w:type="paragraph" w:customStyle="1" w:styleId="xl213">
    <w:name w:val="xl213"/>
    <w:basedOn w:val="Normal"/>
    <w:rsid w:val="008D0AF2"/>
    <w:pPr>
      <w:pBdr>
        <w:top w:val="dotted" w:sz="4" w:space="0" w:color="auto"/>
        <w:left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sz w:val="12"/>
      <w:szCs w:val="12"/>
      <w:lang w:eastAsia="sq-AL"/>
    </w:rPr>
  </w:style>
  <w:style w:type="paragraph" w:customStyle="1" w:styleId="xl214">
    <w:name w:val="xl214"/>
    <w:basedOn w:val="Normal"/>
    <w:rsid w:val="008D0AF2"/>
    <w:pPr>
      <w:pBdr>
        <w:top w:val="dotted" w:sz="4" w:space="0" w:color="auto"/>
        <w:left w:val="single" w:sz="4" w:space="0" w:color="auto"/>
        <w:right w:val="dashed" w:sz="4" w:space="0" w:color="auto"/>
      </w:pBdr>
      <w:shd w:val="clear" w:color="000000" w:fill="FFFFFF"/>
      <w:spacing w:before="100" w:beforeAutospacing="1" w:after="100" w:afterAutospacing="1" w:line="240" w:lineRule="auto"/>
    </w:pPr>
    <w:rPr>
      <w:rFonts w:ascii="Arial" w:eastAsia="Times New Roman" w:hAnsi="Arial" w:cs="Arial"/>
      <w:sz w:val="12"/>
      <w:szCs w:val="12"/>
      <w:lang w:eastAsia="sq-AL"/>
    </w:rPr>
  </w:style>
  <w:style w:type="paragraph" w:customStyle="1" w:styleId="xl215">
    <w:name w:val="xl215"/>
    <w:basedOn w:val="Normal"/>
    <w:rsid w:val="008D0AF2"/>
    <w:pPr>
      <w:pBdr>
        <w:top w:val="dotted" w:sz="4" w:space="0" w:color="auto"/>
        <w:left w:val="dashed" w:sz="4" w:space="0" w:color="auto"/>
        <w:right w:val="dashed" w:sz="4" w:space="0" w:color="auto"/>
      </w:pBdr>
      <w:shd w:val="clear" w:color="000000" w:fill="FFFFFF"/>
      <w:spacing w:before="100" w:beforeAutospacing="1" w:after="100" w:afterAutospacing="1" w:line="240" w:lineRule="auto"/>
    </w:pPr>
    <w:rPr>
      <w:rFonts w:ascii="Arial" w:eastAsia="Times New Roman" w:hAnsi="Arial" w:cs="Arial"/>
      <w:sz w:val="12"/>
      <w:szCs w:val="12"/>
      <w:lang w:eastAsia="sq-AL"/>
    </w:rPr>
  </w:style>
  <w:style w:type="paragraph" w:customStyle="1" w:styleId="xl216">
    <w:name w:val="xl216"/>
    <w:basedOn w:val="Normal"/>
    <w:rsid w:val="008D0AF2"/>
    <w:pPr>
      <w:pBdr>
        <w:top w:val="dotted"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sz w:val="12"/>
      <w:szCs w:val="12"/>
      <w:lang w:eastAsia="sq-AL"/>
    </w:rPr>
  </w:style>
  <w:style w:type="paragraph" w:customStyle="1" w:styleId="xl217">
    <w:name w:val="xl217"/>
    <w:basedOn w:val="Normal"/>
    <w:rsid w:val="008D0AF2"/>
    <w:pPr>
      <w:pBdr>
        <w:top w:val="dotted" w:sz="4" w:space="0" w:color="auto"/>
        <w:left w:val="single" w:sz="4" w:space="0" w:color="auto"/>
        <w:right w:val="single" w:sz="8" w:space="0" w:color="auto"/>
      </w:pBdr>
      <w:shd w:val="clear" w:color="000000" w:fill="FFFFFF"/>
      <w:spacing w:before="100" w:beforeAutospacing="1" w:after="100" w:afterAutospacing="1" w:line="240" w:lineRule="auto"/>
    </w:pPr>
    <w:rPr>
      <w:rFonts w:ascii="Arial" w:eastAsia="Times New Roman" w:hAnsi="Arial" w:cs="Arial"/>
      <w:sz w:val="12"/>
      <w:szCs w:val="12"/>
      <w:lang w:eastAsia="sq-AL"/>
    </w:rPr>
  </w:style>
  <w:style w:type="paragraph" w:customStyle="1" w:styleId="xl218">
    <w:name w:val="xl218"/>
    <w:basedOn w:val="Normal"/>
    <w:rsid w:val="008D0AF2"/>
    <w:pPr>
      <w:pBdr>
        <w:left w:val="double" w:sz="6" w:space="0" w:color="auto"/>
        <w:bottom w:val="dotted" w:sz="4" w:space="0" w:color="auto"/>
      </w:pBdr>
      <w:spacing w:before="100" w:beforeAutospacing="1" w:after="100" w:afterAutospacing="1" w:line="240" w:lineRule="auto"/>
      <w:jc w:val="center"/>
    </w:pPr>
    <w:rPr>
      <w:rFonts w:ascii="Arial" w:eastAsia="Times New Roman" w:hAnsi="Arial" w:cs="Arial"/>
      <w:sz w:val="12"/>
      <w:szCs w:val="12"/>
      <w:lang w:eastAsia="sq-AL"/>
    </w:rPr>
  </w:style>
  <w:style w:type="paragraph" w:customStyle="1" w:styleId="xl219">
    <w:name w:val="xl219"/>
    <w:basedOn w:val="Normal"/>
    <w:rsid w:val="008D0AF2"/>
    <w:pPr>
      <w:pBdr>
        <w:left w:val="single" w:sz="4" w:space="0" w:color="auto"/>
        <w:bottom w:val="dotted" w:sz="4" w:space="0" w:color="auto"/>
        <w:right w:val="single" w:sz="4" w:space="0" w:color="auto"/>
      </w:pBdr>
      <w:spacing w:before="100" w:beforeAutospacing="1" w:after="100" w:afterAutospacing="1" w:line="240" w:lineRule="auto"/>
    </w:pPr>
    <w:rPr>
      <w:rFonts w:ascii="Arial" w:eastAsia="Times New Roman" w:hAnsi="Arial" w:cs="Arial"/>
      <w:sz w:val="12"/>
      <w:szCs w:val="12"/>
      <w:lang w:eastAsia="sq-AL"/>
    </w:rPr>
  </w:style>
  <w:style w:type="paragraph" w:customStyle="1" w:styleId="xl220">
    <w:name w:val="xl220"/>
    <w:basedOn w:val="Normal"/>
    <w:rsid w:val="008D0AF2"/>
    <w:pPr>
      <w:pBdr>
        <w:left w:val="single" w:sz="4" w:space="0" w:color="auto"/>
        <w:bottom w:val="dotted"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sz w:val="12"/>
      <w:szCs w:val="12"/>
      <w:lang w:eastAsia="sq-AL"/>
    </w:rPr>
  </w:style>
  <w:style w:type="paragraph" w:customStyle="1" w:styleId="xl221">
    <w:name w:val="xl221"/>
    <w:basedOn w:val="Normal"/>
    <w:rsid w:val="008D0AF2"/>
    <w:pPr>
      <w:pBdr>
        <w:left w:val="single" w:sz="4" w:space="0" w:color="auto"/>
        <w:bottom w:val="dotted" w:sz="4" w:space="0" w:color="auto"/>
        <w:right w:val="dashed" w:sz="4" w:space="0" w:color="auto"/>
      </w:pBdr>
      <w:shd w:val="clear" w:color="000000" w:fill="FFFFFF"/>
      <w:spacing w:before="100" w:beforeAutospacing="1" w:after="100" w:afterAutospacing="1" w:line="240" w:lineRule="auto"/>
    </w:pPr>
    <w:rPr>
      <w:rFonts w:ascii="Arial" w:eastAsia="Times New Roman" w:hAnsi="Arial" w:cs="Arial"/>
      <w:sz w:val="12"/>
      <w:szCs w:val="12"/>
      <w:lang w:eastAsia="sq-AL"/>
    </w:rPr>
  </w:style>
  <w:style w:type="paragraph" w:customStyle="1" w:styleId="xl222">
    <w:name w:val="xl222"/>
    <w:basedOn w:val="Normal"/>
    <w:rsid w:val="008D0AF2"/>
    <w:pPr>
      <w:pBdr>
        <w:left w:val="dashed" w:sz="4" w:space="0" w:color="auto"/>
        <w:bottom w:val="dotted" w:sz="4" w:space="0" w:color="auto"/>
        <w:right w:val="dashed" w:sz="4" w:space="0" w:color="auto"/>
      </w:pBdr>
      <w:shd w:val="clear" w:color="000000" w:fill="FFFFFF"/>
      <w:spacing w:before="100" w:beforeAutospacing="1" w:after="100" w:afterAutospacing="1" w:line="240" w:lineRule="auto"/>
    </w:pPr>
    <w:rPr>
      <w:rFonts w:ascii="Arial" w:eastAsia="Times New Roman" w:hAnsi="Arial" w:cs="Arial"/>
      <w:sz w:val="12"/>
      <w:szCs w:val="12"/>
      <w:lang w:eastAsia="sq-AL"/>
    </w:rPr>
  </w:style>
  <w:style w:type="paragraph" w:customStyle="1" w:styleId="xl223">
    <w:name w:val="xl223"/>
    <w:basedOn w:val="Normal"/>
    <w:rsid w:val="008D0AF2"/>
    <w:pPr>
      <w:pBdr>
        <w:bottom w:val="dotted"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sz w:val="12"/>
      <w:szCs w:val="12"/>
      <w:lang w:eastAsia="sq-AL"/>
    </w:rPr>
  </w:style>
  <w:style w:type="paragraph" w:customStyle="1" w:styleId="xl224">
    <w:name w:val="xl224"/>
    <w:basedOn w:val="Normal"/>
    <w:rsid w:val="008D0AF2"/>
    <w:pPr>
      <w:pBdr>
        <w:left w:val="single" w:sz="4" w:space="0" w:color="auto"/>
        <w:bottom w:val="dotted" w:sz="4" w:space="0" w:color="auto"/>
        <w:right w:val="single" w:sz="8" w:space="0" w:color="auto"/>
      </w:pBdr>
      <w:shd w:val="clear" w:color="000000" w:fill="FFFFFF"/>
      <w:spacing w:before="100" w:beforeAutospacing="1" w:after="100" w:afterAutospacing="1" w:line="240" w:lineRule="auto"/>
    </w:pPr>
    <w:rPr>
      <w:rFonts w:ascii="Arial" w:eastAsia="Times New Roman" w:hAnsi="Arial" w:cs="Arial"/>
      <w:sz w:val="12"/>
      <w:szCs w:val="12"/>
      <w:lang w:eastAsia="sq-AL"/>
    </w:rPr>
  </w:style>
  <w:style w:type="paragraph" w:customStyle="1" w:styleId="xl225">
    <w:name w:val="xl225"/>
    <w:basedOn w:val="Normal"/>
    <w:rsid w:val="008D0AF2"/>
    <w:pPr>
      <w:pBdr>
        <w:top w:val="single" w:sz="4" w:space="0" w:color="auto"/>
        <w:left w:val="single" w:sz="4" w:space="0" w:color="auto"/>
        <w:bottom w:val="dotted" w:sz="4" w:space="0" w:color="auto"/>
        <w:right w:val="single" w:sz="4" w:space="0" w:color="auto"/>
      </w:pBdr>
      <w:spacing w:before="100" w:beforeAutospacing="1" w:after="100" w:afterAutospacing="1" w:line="240" w:lineRule="auto"/>
    </w:pPr>
    <w:rPr>
      <w:rFonts w:ascii="Arial" w:eastAsia="Times New Roman" w:hAnsi="Arial" w:cs="Arial"/>
      <w:b/>
      <w:bCs/>
      <w:color w:val="000000"/>
      <w:sz w:val="12"/>
      <w:szCs w:val="12"/>
      <w:lang w:eastAsia="sq-AL"/>
    </w:rPr>
  </w:style>
  <w:style w:type="paragraph" w:customStyle="1" w:styleId="xl226">
    <w:name w:val="xl226"/>
    <w:basedOn w:val="Normal"/>
    <w:rsid w:val="008D0AF2"/>
    <w:pPr>
      <w:pBdr>
        <w:top w:val="dotted" w:sz="4" w:space="0" w:color="auto"/>
        <w:left w:val="double" w:sz="6" w:space="0" w:color="auto"/>
        <w:bottom w:val="dotted" w:sz="4" w:space="0" w:color="auto"/>
      </w:pBdr>
      <w:spacing w:before="100" w:beforeAutospacing="1" w:after="100" w:afterAutospacing="1" w:line="240" w:lineRule="auto"/>
      <w:jc w:val="center"/>
    </w:pPr>
    <w:rPr>
      <w:rFonts w:ascii="Arial" w:eastAsia="Times New Roman" w:hAnsi="Arial" w:cs="Arial"/>
      <w:sz w:val="12"/>
      <w:szCs w:val="12"/>
      <w:lang w:eastAsia="sq-AL"/>
    </w:rPr>
  </w:style>
  <w:style w:type="paragraph" w:customStyle="1" w:styleId="xl227">
    <w:name w:val="xl227"/>
    <w:basedOn w:val="Normal"/>
    <w:rsid w:val="008D0AF2"/>
    <w:pPr>
      <w:pBdr>
        <w:top w:val="dotted" w:sz="4" w:space="0" w:color="auto"/>
        <w:left w:val="single" w:sz="4" w:space="0" w:color="auto"/>
        <w:bottom w:val="dotted" w:sz="4" w:space="0" w:color="auto"/>
        <w:right w:val="single" w:sz="4" w:space="0" w:color="auto"/>
      </w:pBdr>
      <w:spacing w:before="100" w:beforeAutospacing="1" w:after="100" w:afterAutospacing="1" w:line="240" w:lineRule="auto"/>
    </w:pPr>
    <w:rPr>
      <w:rFonts w:ascii="Arial" w:eastAsia="Times New Roman" w:hAnsi="Arial" w:cs="Arial"/>
      <w:sz w:val="12"/>
      <w:szCs w:val="12"/>
      <w:lang w:eastAsia="sq-AL"/>
    </w:rPr>
  </w:style>
  <w:style w:type="paragraph" w:customStyle="1" w:styleId="xl228">
    <w:name w:val="xl228"/>
    <w:basedOn w:val="Normal"/>
    <w:rsid w:val="008D0AF2"/>
    <w:pPr>
      <w:pBdr>
        <w:top w:val="dotted" w:sz="4" w:space="0" w:color="auto"/>
        <w:left w:val="single" w:sz="4" w:space="0" w:color="auto"/>
        <w:bottom w:val="dotted"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sz w:val="12"/>
      <w:szCs w:val="12"/>
      <w:lang w:eastAsia="sq-AL"/>
    </w:rPr>
  </w:style>
  <w:style w:type="paragraph" w:customStyle="1" w:styleId="xl229">
    <w:name w:val="xl229"/>
    <w:basedOn w:val="Normal"/>
    <w:rsid w:val="008D0AF2"/>
    <w:pPr>
      <w:pBdr>
        <w:top w:val="dotted" w:sz="4" w:space="0" w:color="auto"/>
        <w:left w:val="single" w:sz="4" w:space="0" w:color="auto"/>
        <w:bottom w:val="dotted" w:sz="4" w:space="0" w:color="auto"/>
        <w:right w:val="dashed" w:sz="4" w:space="0" w:color="auto"/>
      </w:pBdr>
      <w:shd w:val="clear" w:color="000000" w:fill="FFFFFF"/>
      <w:spacing w:before="100" w:beforeAutospacing="1" w:after="100" w:afterAutospacing="1" w:line="240" w:lineRule="auto"/>
    </w:pPr>
    <w:rPr>
      <w:rFonts w:ascii="Arial" w:eastAsia="Times New Roman" w:hAnsi="Arial" w:cs="Arial"/>
      <w:sz w:val="12"/>
      <w:szCs w:val="12"/>
      <w:lang w:eastAsia="sq-AL"/>
    </w:rPr>
  </w:style>
  <w:style w:type="paragraph" w:customStyle="1" w:styleId="xl230">
    <w:name w:val="xl230"/>
    <w:basedOn w:val="Normal"/>
    <w:rsid w:val="008D0AF2"/>
    <w:pPr>
      <w:pBdr>
        <w:top w:val="dotted" w:sz="4" w:space="0" w:color="auto"/>
        <w:left w:val="dashed" w:sz="4" w:space="0" w:color="auto"/>
        <w:bottom w:val="dotted" w:sz="4" w:space="0" w:color="auto"/>
        <w:right w:val="dashed" w:sz="4" w:space="0" w:color="auto"/>
      </w:pBdr>
      <w:shd w:val="clear" w:color="000000" w:fill="FFFFFF"/>
      <w:spacing w:before="100" w:beforeAutospacing="1" w:after="100" w:afterAutospacing="1" w:line="240" w:lineRule="auto"/>
    </w:pPr>
    <w:rPr>
      <w:rFonts w:ascii="Arial" w:eastAsia="Times New Roman" w:hAnsi="Arial" w:cs="Arial"/>
      <w:sz w:val="12"/>
      <w:szCs w:val="12"/>
      <w:lang w:eastAsia="sq-AL"/>
    </w:rPr>
  </w:style>
  <w:style w:type="paragraph" w:customStyle="1" w:styleId="xl231">
    <w:name w:val="xl231"/>
    <w:basedOn w:val="Normal"/>
    <w:rsid w:val="008D0AF2"/>
    <w:pPr>
      <w:pBdr>
        <w:top w:val="dotted" w:sz="4" w:space="0" w:color="auto"/>
        <w:bottom w:val="dotted"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sz w:val="12"/>
      <w:szCs w:val="12"/>
      <w:lang w:eastAsia="sq-AL"/>
    </w:rPr>
  </w:style>
  <w:style w:type="paragraph" w:customStyle="1" w:styleId="xl232">
    <w:name w:val="xl232"/>
    <w:basedOn w:val="Normal"/>
    <w:rsid w:val="008D0AF2"/>
    <w:pPr>
      <w:pBdr>
        <w:top w:val="dotted" w:sz="4" w:space="0" w:color="auto"/>
        <w:left w:val="single" w:sz="4" w:space="0" w:color="auto"/>
        <w:bottom w:val="dotted" w:sz="4" w:space="0" w:color="auto"/>
        <w:right w:val="single" w:sz="8" w:space="0" w:color="auto"/>
      </w:pBdr>
      <w:shd w:val="clear" w:color="000000" w:fill="FFFFFF"/>
      <w:spacing w:before="100" w:beforeAutospacing="1" w:after="100" w:afterAutospacing="1" w:line="240" w:lineRule="auto"/>
    </w:pPr>
    <w:rPr>
      <w:rFonts w:ascii="Arial" w:eastAsia="Times New Roman" w:hAnsi="Arial" w:cs="Arial"/>
      <w:sz w:val="12"/>
      <w:szCs w:val="12"/>
      <w:lang w:eastAsia="sq-AL"/>
    </w:rPr>
  </w:style>
  <w:style w:type="paragraph" w:customStyle="1" w:styleId="xl233">
    <w:name w:val="xl233"/>
    <w:basedOn w:val="Normal"/>
    <w:rsid w:val="008D0AF2"/>
    <w:pPr>
      <w:pBdr>
        <w:top w:val="single" w:sz="4" w:space="0" w:color="auto"/>
        <w:left w:val="single" w:sz="4" w:space="0" w:color="auto"/>
        <w:bottom w:val="dotted" w:sz="4" w:space="0" w:color="auto"/>
        <w:right w:val="single" w:sz="4" w:space="0" w:color="auto"/>
      </w:pBdr>
      <w:spacing w:before="100" w:beforeAutospacing="1" w:after="100" w:afterAutospacing="1" w:line="240" w:lineRule="auto"/>
    </w:pPr>
    <w:rPr>
      <w:rFonts w:ascii="Arial" w:eastAsia="Times New Roman" w:hAnsi="Arial" w:cs="Arial"/>
      <w:b/>
      <w:bCs/>
      <w:color w:val="000000"/>
      <w:sz w:val="12"/>
      <w:szCs w:val="12"/>
      <w:lang w:eastAsia="sq-AL"/>
    </w:rPr>
  </w:style>
  <w:style w:type="paragraph" w:customStyle="1" w:styleId="xl234">
    <w:name w:val="xl234"/>
    <w:basedOn w:val="Normal"/>
    <w:rsid w:val="008D0AF2"/>
    <w:pPr>
      <w:pBdr>
        <w:top w:val="dotted" w:sz="4" w:space="0" w:color="auto"/>
        <w:left w:val="single" w:sz="4" w:space="0" w:color="auto"/>
        <w:bottom w:val="dotted" w:sz="4" w:space="0" w:color="auto"/>
        <w:right w:val="single" w:sz="4" w:space="0" w:color="auto"/>
      </w:pBdr>
      <w:spacing w:before="100" w:beforeAutospacing="1" w:after="100" w:afterAutospacing="1" w:line="240" w:lineRule="auto"/>
    </w:pPr>
    <w:rPr>
      <w:rFonts w:ascii="Arial" w:eastAsia="Times New Roman" w:hAnsi="Arial" w:cs="Arial"/>
      <w:sz w:val="12"/>
      <w:szCs w:val="12"/>
      <w:lang w:eastAsia="sq-AL"/>
    </w:rPr>
  </w:style>
  <w:style w:type="paragraph" w:customStyle="1" w:styleId="xl235">
    <w:name w:val="xl235"/>
    <w:basedOn w:val="Normal"/>
    <w:rsid w:val="008D0AF2"/>
    <w:pPr>
      <w:pBdr>
        <w:top w:val="dotted" w:sz="4" w:space="0" w:color="auto"/>
        <w:left w:val="double" w:sz="6" w:space="0" w:color="auto"/>
      </w:pBdr>
      <w:spacing w:before="100" w:beforeAutospacing="1" w:after="100" w:afterAutospacing="1" w:line="240" w:lineRule="auto"/>
      <w:jc w:val="center"/>
    </w:pPr>
    <w:rPr>
      <w:rFonts w:ascii="Arial" w:eastAsia="Times New Roman" w:hAnsi="Arial" w:cs="Arial"/>
      <w:sz w:val="12"/>
      <w:szCs w:val="12"/>
      <w:lang w:eastAsia="sq-AL"/>
    </w:rPr>
  </w:style>
  <w:style w:type="paragraph" w:customStyle="1" w:styleId="xl236">
    <w:name w:val="xl236"/>
    <w:basedOn w:val="Normal"/>
    <w:rsid w:val="008D0AF2"/>
    <w:pPr>
      <w:pBdr>
        <w:top w:val="dotted" w:sz="4" w:space="0" w:color="auto"/>
        <w:left w:val="single" w:sz="4" w:space="0" w:color="auto"/>
        <w:right w:val="single" w:sz="4" w:space="0" w:color="auto"/>
      </w:pBdr>
      <w:spacing w:before="100" w:beforeAutospacing="1" w:after="100" w:afterAutospacing="1" w:line="240" w:lineRule="auto"/>
    </w:pPr>
    <w:rPr>
      <w:rFonts w:ascii="Arial" w:eastAsia="Times New Roman" w:hAnsi="Arial" w:cs="Arial"/>
      <w:sz w:val="12"/>
      <w:szCs w:val="12"/>
      <w:lang w:eastAsia="sq-AL"/>
    </w:rPr>
  </w:style>
  <w:style w:type="paragraph" w:customStyle="1" w:styleId="xl237">
    <w:name w:val="xl237"/>
    <w:basedOn w:val="Normal"/>
    <w:rsid w:val="008D0AF2"/>
    <w:pPr>
      <w:pBdr>
        <w:top w:val="dotted" w:sz="4" w:space="0" w:color="auto"/>
        <w:left w:val="double" w:sz="6" w:space="0" w:color="auto"/>
        <w:bottom w:val="single" w:sz="4" w:space="0" w:color="auto"/>
      </w:pBdr>
      <w:spacing w:before="100" w:beforeAutospacing="1" w:after="100" w:afterAutospacing="1" w:line="240" w:lineRule="auto"/>
      <w:jc w:val="center"/>
    </w:pPr>
    <w:rPr>
      <w:rFonts w:ascii="Arial" w:eastAsia="Times New Roman" w:hAnsi="Arial" w:cs="Arial"/>
      <w:sz w:val="12"/>
      <w:szCs w:val="12"/>
      <w:lang w:eastAsia="sq-AL"/>
    </w:rPr>
  </w:style>
  <w:style w:type="paragraph" w:customStyle="1" w:styleId="xl238">
    <w:name w:val="xl238"/>
    <w:basedOn w:val="Normal"/>
    <w:rsid w:val="008D0AF2"/>
    <w:pPr>
      <w:pBdr>
        <w:top w:val="dotted"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2"/>
      <w:szCs w:val="12"/>
      <w:lang w:eastAsia="sq-AL"/>
    </w:rPr>
  </w:style>
  <w:style w:type="paragraph" w:customStyle="1" w:styleId="xl239">
    <w:name w:val="xl239"/>
    <w:basedOn w:val="Normal"/>
    <w:rsid w:val="008D0AF2"/>
    <w:pPr>
      <w:pBdr>
        <w:top w:val="dotted"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sz w:val="12"/>
      <w:szCs w:val="12"/>
      <w:lang w:eastAsia="sq-AL"/>
    </w:rPr>
  </w:style>
  <w:style w:type="paragraph" w:customStyle="1" w:styleId="xl240">
    <w:name w:val="xl240"/>
    <w:basedOn w:val="Normal"/>
    <w:rsid w:val="008D0AF2"/>
    <w:pPr>
      <w:pBdr>
        <w:top w:val="dotted" w:sz="4" w:space="0" w:color="auto"/>
        <w:left w:val="single" w:sz="4" w:space="0" w:color="auto"/>
        <w:bottom w:val="single" w:sz="4" w:space="0" w:color="auto"/>
        <w:right w:val="dashed" w:sz="4" w:space="0" w:color="auto"/>
      </w:pBdr>
      <w:shd w:val="clear" w:color="000000" w:fill="FFFFFF"/>
      <w:spacing w:before="100" w:beforeAutospacing="1" w:after="100" w:afterAutospacing="1" w:line="240" w:lineRule="auto"/>
    </w:pPr>
    <w:rPr>
      <w:rFonts w:ascii="Arial" w:eastAsia="Times New Roman" w:hAnsi="Arial" w:cs="Arial"/>
      <w:sz w:val="12"/>
      <w:szCs w:val="12"/>
      <w:lang w:eastAsia="sq-AL"/>
    </w:rPr>
  </w:style>
  <w:style w:type="paragraph" w:customStyle="1" w:styleId="xl241">
    <w:name w:val="xl241"/>
    <w:basedOn w:val="Normal"/>
    <w:rsid w:val="008D0AF2"/>
    <w:pPr>
      <w:pBdr>
        <w:top w:val="dotted" w:sz="4" w:space="0" w:color="auto"/>
        <w:left w:val="dashed" w:sz="4" w:space="0" w:color="auto"/>
        <w:bottom w:val="single" w:sz="4" w:space="0" w:color="auto"/>
        <w:right w:val="dashed" w:sz="4" w:space="0" w:color="auto"/>
      </w:pBdr>
      <w:shd w:val="clear" w:color="000000" w:fill="FFFFFF"/>
      <w:spacing w:before="100" w:beforeAutospacing="1" w:after="100" w:afterAutospacing="1" w:line="240" w:lineRule="auto"/>
    </w:pPr>
    <w:rPr>
      <w:rFonts w:ascii="Arial" w:eastAsia="Times New Roman" w:hAnsi="Arial" w:cs="Arial"/>
      <w:sz w:val="12"/>
      <w:szCs w:val="12"/>
      <w:lang w:eastAsia="sq-AL"/>
    </w:rPr>
  </w:style>
  <w:style w:type="paragraph" w:customStyle="1" w:styleId="xl242">
    <w:name w:val="xl242"/>
    <w:basedOn w:val="Normal"/>
    <w:rsid w:val="008D0AF2"/>
    <w:pPr>
      <w:pBdr>
        <w:top w:val="dotted"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sz w:val="12"/>
      <w:szCs w:val="12"/>
      <w:lang w:eastAsia="sq-AL"/>
    </w:rPr>
  </w:style>
  <w:style w:type="paragraph" w:customStyle="1" w:styleId="xl243">
    <w:name w:val="xl243"/>
    <w:basedOn w:val="Normal"/>
    <w:rsid w:val="008D0AF2"/>
    <w:pPr>
      <w:pBdr>
        <w:top w:val="dotted"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pPr>
    <w:rPr>
      <w:rFonts w:ascii="Arial" w:eastAsia="Times New Roman" w:hAnsi="Arial" w:cs="Arial"/>
      <w:sz w:val="12"/>
      <w:szCs w:val="12"/>
      <w:lang w:eastAsia="sq-AL"/>
    </w:rPr>
  </w:style>
  <w:style w:type="paragraph" w:customStyle="1" w:styleId="xl244">
    <w:name w:val="xl244"/>
    <w:basedOn w:val="Normal"/>
    <w:rsid w:val="008D0AF2"/>
    <w:pPr>
      <w:pBdr>
        <w:top w:val="dotted" w:sz="4" w:space="0" w:color="auto"/>
        <w:left w:val="double" w:sz="6" w:space="0" w:color="auto"/>
        <w:bottom w:val="dotted" w:sz="4" w:space="0" w:color="auto"/>
        <w:right w:val="single" w:sz="4" w:space="0" w:color="auto"/>
      </w:pBdr>
      <w:spacing w:before="100" w:beforeAutospacing="1" w:after="100" w:afterAutospacing="1" w:line="240" w:lineRule="auto"/>
      <w:jc w:val="center"/>
    </w:pPr>
    <w:rPr>
      <w:rFonts w:ascii="Arial" w:eastAsia="Times New Roman" w:hAnsi="Arial" w:cs="Arial"/>
      <w:sz w:val="12"/>
      <w:szCs w:val="12"/>
      <w:lang w:eastAsia="sq-AL"/>
    </w:rPr>
  </w:style>
  <w:style w:type="paragraph" w:customStyle="1" w:styleId="xl245">
    <w:name w:val="xl245"/>
    <w:basedOn w:val="Normal"/>
    <w:rsid w:val="008D0AF2"/>
    <w:pPr>
      <w:pBdr>
        <w:top w:val="dotted" w:sz="4" w:space="0" w:color="auto"/>
        <w:bottom w:val="dotted" w:sz="4" w:space="0" w:color="auto"/>
      </w:pBdr>
      <w:spacing w:before="100" w:beforeAutospacing="1" w:after="100" w:afterAutospacing="1" w:line="240" w:lineRule="auto"/>
    </w:pPr>
    <w:rPr>
      <w:rFonts w:ascii="Arial" w:eastAsia="Times New Roman" w:hAnsi="Arial" w:cs="Arial"/>
      <w:sz w:val="12"/>
      <w:szCs w:val="12"/>
      <w:lang w:eastAsia="sq-AL"/>
    </w:rPr>
  </w:style>
  <w:style w:type="paragraph" w:customStyle="1" w:styleId="xl246">
    <w:name w:val="xl246"/>
    <w:basedOn w:val="Normal"/>
    <w:rsid w:val="008D0AF2"/>
    <w:pPr>
      <w:pBdr>
        <w:top w:val="dotted" w:sz="4" w:space="0" w:color="auto"/>
        <w:left w:val="single" w:sz="4" w:space="0" w:color="auto"/>
        <w:right w:val="single" w:sz="4" w:space="0" w:color="auto"/>
      </w:pBdr>
      <w:spacing w:before="100" w:beforeAutospacing="1" w:after="100" w:afterAutospacing="1" w:line="240" w:lineRule="auto"/>
    </w:pPr>
    <w:rPr>
      <w:rFonts w:ascii="Arial" w:eastAsia="Times New Roman" w:hAnsi="Arial" w:cs="Arial"/>
      <w:sz w:val="12"/>
      <w:szCs w:val="12"/>
      <w:lang w:eastAsia="sq-AL"/>
    </w:rPr>
  </w:style>
  <w:style w:type="paragraph" w:customStyle="1" w:styleId="xl247">
    <w:name w:val="xl247"/>
    <w:basedOn w:val="Normal"/>
    <w:rsid w:val="008D0AF2"/>
    <w:pPr>
      <w:pBdr>
        <w:top w:val="single" w:sz="4" w:space="0" w:color="auto"/>
        <w:left w:val="dashed" w:sz="4" w:space="0" w:color="auto"/>
        <w:bottom w:val="dotted"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b/>
      <w:bCs/>
      <w:sz w:val="12"/>
      <w:szCs w:val="12"/>
      <w:lang w:eastAsia="sq-AL"/>
    </w:rPr>
  </w:style>
  <w:style w:type="paragraph" w:customStyle="1" w:styleId="xl248">
    <w:name w:val="xl248"/>
    <w:basedOn w:val="Normal"/>
    <w:rsid w:val="008D0AF2"/>
    <w:pPr>
      <w:pBdr>
        <w:top w:val="dotted" w:sz="4" w:space="0" w:color="auto"/>
        <w:left w:val="dashed"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sz w:val="12"/>
      <w:szCs w:val="12"/>
      <w:lang w:eastAsia="sq-AL"/>
    </w:rPr>
  </w:style>
  <w:style w:type="paragraph" w:customStyle="1" w:styleId="xl249">
    <w:name w:val="xl249"/>
    <w:basedOn w:val="Normal"/>
    <w:rsid w:val="008D0AF2"/>
    <w:pPr>
      <w:pBdr>
        <w:top w:val="dotted"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b/>
      <w:bCs/>
      <w:sz w:val="12"/>
      <w:szCs w:val="12"/>
      <w:lang w:eastAsia="sq-AL"/>
    </w:rPr>
  </w:style>
  <w:style w:type="paragraph" w:customStyle="1" w:styleId="xl250">
    <w:name w:val="xl250"/>
    <w:basedOn w:val="Normal"/>
    <w:rsid w:val="008D0AF2"/>
    <w:pPr>
      <w:pBdr>
        <w:top w:val="dotted" w:sz="4" w:space="0" w:color="auto"/>
        <w:left w:val="single" w:sz="4" w:space="0" w:color="auto"/>
        <w:right w:val="single" w:sz="8" w:space="0" w:color="auto"/>
      </w:pBdr>
      <w:shd w:val="clear" w:color="000000" w:fill="FFFFFF"/>
      <w:spacing w:before="100" w:beforeAutospacing="1" w:after="100" w:afterAutospacing="1" w:line="240" w:lineRule="auto"/>
    </w:pPr>
    <w:rPr>
      <w:rFonts w:ascii="Arial" w:eastAsia="Times New Roman" w:hAnsi="Arial" w:cs="Arial"/>
      <w:b/>
      <w:bCs/>
      <w:sz w:val="12"/>
      <w:szCs w:val="12"/>
      <w:lang w:eastAsia="sq-AL"/>
    </w:rPr>
  </w:style>
  <w:style w:type="paragraph" w:customStyle="1" w:styleId="xl251">
    <w:name w:val="xl251"/>
    <w:basedOn w:val="Normal"/>
    <w:rsid w:val="008D0AF2"/>
    <w:pPr>
      <w:pBdr>
        <w:top w:val="dotted" w:sz="4" w:space="0" w:color="auto"/>
      </w:pBdr>
      <w:spacing w:before="100" w:beforeAutospacing="1" w:after="100" w:afterAutospacing="1" w:line="240" w:lineRule="auto"/>
    </w:pPr>
    <w:rPr>
      <w:rFonts w:ascii="Arial" w:eastAsia="Times New Roman" w:hAnsi="Arial" w:cs="Arial"/>
      <w:sz w:val="12"/>
      <w:szCs w:val="12"/>
      <w:lang w:eastAsia="sq-AL"/>
    </w:rPr>
  </w:style>
  <w:style w:type="paragraph" w:customStyle="1" w:styleId="xl252">
    <w:name w:val="xl252"/>
    <w:basedOn w:val="Normal"/>
    <w:rsid w:val="008D0AF2"/>
    <w:pPr>
      <w:pBdr>
        <w:top w:val="dotted" w:sz="4" w:space="0" w:color="auto"/>
        <w:left w:val="double" w:sz="6" w:space="0" w:color="auto"/>
        <w:bottom w:val="single" w:sz="4" w:space="0" w:color="auto"/>
      </w:pBdr>
      <w:spacing w:before="100" w:beforeAutospacing="1" w:after="100" w:afterAutospacing="1" w:line="240" w:lineRule="auto"/>
    </w:pPr>
    <w:rPr>
      <w:rFonts w:ascii="Arial" w:eastAsia="Times New Roman" w:hAnsi="Arial" w:cs="Arial"/>
      <w:sz w:val="12"/>
      <w:szCs w:val="12"/>
      <w:lang w:eastAsia="sq-AL"/>
    </w:rPr>
  </w:style>
  <w:style w:type="paragraph" w:customStyle="1" w:styleId="xl253">
    <w:name w:val="xl253"/>
    <w:basedOn w:val="Normal"/>
    <w:rsid w:val="008D0AF2"/>
    <w:pPr>
      <w:pBdr>
        <w:top w:val="dashed" w:sz="4" w:space="0" w:color="auto"/>
        <w:left w:val="double" w:sz="6" w:space="0" w:color="auto"/>
        <w:bottom w:val="dashed" w:sz="4" w:space="0" w:color="auto"/>
      </w:pBdr>
      <w:spacing w:before="100" w:beforeAutospacing="1" w:after="100" w:afterAutospacing="1" w:line="240" w:lineRule="auto"/>
      <w:jc w:val="center"/>
    </w:pPr>
    <w:rPr>
      <w:rFonts w:ascii="Arial" w:eastAsia="Times New Roman" w:hAnsi="Arial" w:cs="Arial"/>
      <w:b/>
      <w:bCs/>
      <w:color w:val="000000"/>
      <w:sz w:val="12"/>
      <w:szCs w:val="12"/>
      <w:lang w:eastAsia="sq-AL"/>
    </w:rPr>
  </w:style>
  <w:style w:type="paragraph" w:customStyle="1" w:styleId="xl254">
    <w:name w:val="xl254"/>
    <w:basedOn w:val="Normal"/>
    <w:rsid w:val="008D0AF2"/>
    <w:pPr>
      <w:pBdr>
        <w:top w:val="dashed" w:sz="4" w:space="0" w:color="auto"/>
        <w:left w:val="single" w:sz="4" w:space="0" w:color="auto"/>
        <w:bottom w:val="dashed" w:sz="4" w:space="0" w:color="auto"/>
        <w:right w:val="single" w:sz="4" w:space="0" w:color="auto"/>
      </w:pBdr>
      <w:spacing w:before="100" w:beforeAutospacing="1" w:after="100" w:afterAutospacing="1" w:line="240" w:lineRule="auto"/>
    </w:pPr>
    <w:rPr>
      <w:rFonts w:ascii="Arial" w:eastAsia="Times New Roman" w:hAnsi="Arial" w:cs="Arial"/>
      <w:b/>
      <w:bCs/>
      <w:color w:val="000000"/>
      <w:sz w:val="12"/>
      <w:szCs w:val="12"/>
      <w:lang w:eastAsia="sq-AL"/>
    </w:rPr>
  </w:style>
  <w:style w:type="paragraph" w:customStyle="1" w:styleId="xl255">
    <w:name w:val="xl255"/>
    <w:basedOn w:val="Normal"/>
    <w:rsid w:val="008D0AF2"/>
    <w:pPr>
      <w:pBdr>
        <w:left w:val="single" w:sz="4" w:space="0" w:color="auto"/>
        <w:bottom w:val="dotted"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b/>
      <w:bCs/>
      <w:sz w:val="12"/>
      <w:szCs w:val="12"/>
      <w:lang w:eastAsia="sq-AL"/>
    </w:rPr>
  </w:style>
  <w:style w:type="paragraph" w:customStyle="1" w:styleId="xl256">
    <w:name w:val="xl256"/>
    <w:basedOn w:val="Normal"/>
    <w:rsid w:val="008D0AF2"/>
    <w:pPr>
      <w:pBdr>
        <w:left w:val="single" w:sz="4" w:space="0" w:color="auto"/>
        <w:bottom w:val="dotted" w:sz="4" w:space="0" w:color="auto"/>
        <w:right w:val="dashed" w:sz="4" w:space="0" w:color="auto"/>
      </w:pBdr>
      <w:shd w:val="clear" w:color="000000" w:fill="FFFFFF"/>
      <w:spacing w:before="100" w:beforeAutospacing="1" w:after="100" w:afterAutospacing="1" w:line="240" w:lineRule="auto"/>
    </w:pPr>
    <w:rPr>
      <w:rFonts w:ascii="Arial" w:eastAsia="Times New Roman" w:hAnsi="Arial" w:cs="Arial"/>
      <w:b/>
      <w:bCs/>
      <w:sz w:val="12"/>
      <w:szCs w:val="12"/>
      <w:lang w:eastAsia="sq-AL"/>
    </w:rPr>
  </w:style>
  <w:style w:type="paragraph" w:customStyle="1" w:styleId="xl257">
    <w:name w:val="xl257"/>
    <w:basedOn w:val="Normal"/>
    <w:rsid w:val="008D0AF2"/>
    <w:pPr>
      <w:pBdr>
        <w:left w:val="dashed" w:sz="4" w:space="0" w:color="auto"/>
        <w:bottom w:val="dotted" w:sz="4" w:space="0" w:color="auto"/>
        <w:right w:val="dashed" w:sz="4" w:space="0" w:color="auto"/>
      </w:pBdr>
      <w:shd w:val="clear" w:color="000000" w:fill="FFFFFF"/>
      <w:spacing w:before="100" w:beforeAutospacing="1" w:after="100" w:afterAutospacing="1" w:line="240" w:lineRule="auto"/>
    </w:pPr>
    <w:rPr>
      <w:rFonts w:ascii="Arial" w:eastAsia="Times New Roman" w:hAnsi="Arial" w:cs="Arial"/>
      <w:b/>
      <w:bCs/>
      <w:sz w:val="12"/>
      <w:szCs w:val="12"/>
      <w:lang w:eastAsia="sq-AL"/>
    </w:rPr>
  </w:style>
  <w:style w:type="paragraph" w:customStyle="1" w:styleId="xl258">
    <w:name w:val="xl258"/>
    <w:basedOn w:val="Normal"/>
    <w:rsid w:val="008D0AF2"/>
    <w:pPr>
      <w:pBdr>
        <w:bottom w:val="dotted"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b/>
      <w:bCs/>
      <w:sz w:val="12"/>
      <w:szCs w:val="12"/>
      <w:lang w:eastAsia="sq-AL"/>
    </w:rPr>
  </w:style>
  <w:style w:type="paragraph" w:customStyle="1" w:styleId="xl259">
    <w:name w:val="xl259"/>
    <w:basedOn w:val="Normal"/>
    <w:rsid w:val="008D0AF2"/>
    <w:pPr>
      <w:pBdr>
        <w:left w:val="single" w:sz="4" w:space="0" w:color="auto"/>
        <w:bottom w:val="dotted" w:sz="4" w:space="0" w:color="auto"/>
        <w:right w:val="single" w:sz="8" w:space="0" w:color="auto"/>
      </w:pBdr>
      <w:shd w:val="clear" w:color="000000" w:fill="FFFFFF"/>
      <w:spacing w:before="100" w:beforeAutospacing="1" w:after="100" w:afterAutospacing="1" w:line="240" w:lineRule="auto"/>
    </w:pPr>
    <w:rPr>
      <w:rFonts w:ascii="Arial" w:eastAsia="Times New Roman" w:hAnsi="Arial" w:cs="Arial"/>
      <w:b/>
      <w:bCs/>
      <w:sz w:val="12"/>
      <w:szCs w:val="12"/>
      <w:lang w:eastAsia="sq-AL"/>
    </w:rPr>
  </w:style>
  <w:style w:type="paragraph" w:customStyle="1" w:styleId="xl260">
    <w:name w:val="xl260"/>
    <w:basedOn w:val="Normal"/>
    <w:rsid w:val="008D0AF2"/>
    <w:pPr>
      <w:pBdr>
        <w:top w:val="single" w:sz="4" w:space="0" w:color="auto"/>
        <w:left w:val="single" w:sz="4" w:space="0" w:color="auto"/>
        <w:bottom w:val="dotted" w:sz="4" w:space="0" w:color="auto"/>
        <w:right w:val="single" w:sz="4" w:space="0" w:color="auto"/>
      </w:pBdr>
      <w:spacing w:before="100" w:beforeAutospacing="1" w:after="100" w:afterAutospacing="1" w:line="240" w:lineRule="auto"/>
    </w:pPr>
    <w:rPr>
      <w:rFonts w:ascii="Arial" w:eastAsia="Times New Roman" w:hAnsi="Arial" w:cs="Arial"/>
      <w:b/>
      <w:bCs/>
      <w:color w:val="000000"/>
      <w:sz w:val="12"/>
      <w:szCs w:val="12"/>
      <w:lang w:eastAsia="sq-AL"/>
    </w:rPr>
  </w:style>
  <w:style w:type="paragraph" w:customStyle="1" w:styleId="xl261">
    <w:name w:val="xl261"/>
    <w:basedOn w:val="Normal"/>
    <w:rsid w:val="008D0AF2"/>
    <w:pPr>
      <w:pBdr>
        <w:top w:val="single" w:sz="4" w:space="0" w:color="auto"/>
        <w:bottom w:val="dotted" w:sz="4" w:space="0" w:color="auto"/>
        <w:right w:val="dashed" w:sz="4" w:space="0" w:color="auto"/>
      </w:pBdr>
      <w:shd w:val="clear" w:color="000000" w:fill="FFFFFF"/>
      <w:spacing w:before="100" w:beforeAutospacing="1" w:after="100" w:afterAutospacing="1" w:line="240" w:lineRule="auto"/>
    </w:pPr>
    <w:rPr>
      <w:rFonts w:ascii="Arial" w:eastAsia="Times New Roman" w:hAnsi="Arial" w:cs="Arial"/>
      <w:b/>
      <w:bCs/>
      <w:sz w:val="12"/>
      <w:szCs w:val="12"/>
      <w:lang w:eastAsia="sq-AL"/>
    </w:rPr>
  </w:style>
  <w:style w:type="paragraph" w:customStyle="1" w:styleId="xl262">
    <w:name w:val="xl262"/>
    <w:basedOn w:val="Normal"/>
    <w:rsid w:val="008D0AF2"/>
    <w:pPr>
      <w:pBdr>
        <w:top w:val="dotted"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2"/>
      <w:szCs w:val="12"/>
      <w:lang w:eastAsia="sq-AL"/>
    </w:rPr>
  </w:style>
  <w:style w:type="paragraph" w:customStyle="1" w:styleId="xl263">
    <w:name w:val="xl263"/>
    <w:basedOn w:val="Normal"/>
    <w:rsid w:val="008D0AF2"/>
    <w:pPr>
      <w:pBdr>
        <w:top w:val="single" w:sz="4" w:space="0" w:color="auto"/>
        <w:left w:val="single" w:sz="4" w:space="0" w:color="auto"/>
        <w:bottom w:val="dotted" w:sz="4" w:space="0" w:color="auto"/>
        <w:right w:val="single" w:sz="4" w:space="0" w:color="auto"/>
      </w:pBdr>
      <w:spacing w:before="100" w:beforeAutospacing="1" w:after="100" w:afterAutospacing="1" w:line="240" w:lineRule="auto"/>
    </w:pPr>
    <w:rPr>
      <w:rFonts w:ascii="Arial" w:eastAsia="Times New Roman" w:hAnsi="Arial" w:cs="Arial"/>
      <w:b/>
      <w:bCs/>
      <w:color w:val="000000"/>
      <w:sz w:val="12"/>
      <w:szCs w:val="12"/>
      <w:lang w:eastAsia="sq-AL"/>
    </w:rPr>
  </w:style>
  <w:style w:type="paragraph" w:customStyle="1" w:styleId="xl264">
    <w:name w:val="xl264"/>
    <w:basedOn w:val="Normal"/>
    <w:rsid w:val="008D0AF2"/>
    <w:pPr>
      <w:pBdr>
        <w:left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b/>
      <w:bCs/>
      <w:sz w:val="12"/>
      <w:szCs w:val="12"/>
      <w:lang w:eastAsia="sq-AL"/>
    </w:rPr>
  </w:style>
  <w:style w:type="paragraph" w:customStyle="1" w:styleId="xl265">
    <w:name w:val="xl265"/>
    <w:basedOn w:val="Normal"/>
    <w:rsid w:val="008D0AF2"/>
    <w:pPr>
      <w:pBdr>
        <w:left w:val="single" w:sz="4" w:space="0" w:color="auto"/>
        <w:right w:val="dashed" w:sz="4" w:space="0" w:color="auto"/>
      </w:pBdr>
      <w:shd w:val="clear" w:color="000000" w:fill="FFFFFF"/>
      <w:spacing w:before="100" w:beforeAutospacing="1" w:after="100" w:afterAutospacing="1" w:line="240" w:lineRule="auto"/>
    </w:pPr>
    <w:rPr>
      <w:rFonts w:ascii="Arial" w:eastAsia="Times New Roman" w:hAnsi="Arial" w:cs="Arial"/>
      <w:b/>
      <w:bCs/>
      <w:sz w:val="12"/>
      <w:szCs w:val="12"/>
      <w:lang w:eastAsia="sq-AL"/>
    </w:rPr>
  </w:style>
  <w:style w:type="paragraph" w:customStyle="1" w:styleId="xl266">
    <w:name w:val="xl266"/>
    <w:basedOn w:val="Normal"/>
    <w:rsid w:val="008D0AF2"/>
    <w:pPr>
      <w:pBdr>
        <w:left w:val="dashed" w:sz="4" w:space="0" w:color="auto"/>
        <w:right w:val="dashed" w:sz="4" w:space="0" w:color="auto"/>
      </w:pBdr>
      <w:shd w:val="clear" w:color="000000" w:fill="FFFFFF"/>
      <w:spacing w:before="100" w:beforeAutospacing="1" w:after="100" w:afterAutospacing="1" w:line="240" w:lineRule="auto"/>
    </w:pPr>
    <w:rPr>
      <w:rFonts w:ascii="Arial" w:eastAsia="Times New Roman" w:hAnsi="Arial" w:cs="Arial"/>
      <w:b/>
      <w:bCs/>
      <w:sz w:val="12"/>
      <w:szCs w:val="12"/>
      <w:lang w:eastAsia="sq-AL"/>
    </w:rPr>
  </w:style>
  <w:style w:type="paragraph" w:customStyle="1" w:styleId="xl267">
    <w:name w:val="xl267"/>
    <w:basedOn w:val="Normal"/>
    <w:rsid w:val="008D0AF2"/>
    <w:pPr>
      <w:pBdr>
        <w:right w:val="single" w:sz="4" w:space="0" w:color="auto"/>
      </w:pBdr>
      <w:shd w:val="clear" w:color="000000" w:fill="FFFFFF"/>
      <w:spacing w:before="100" w:beforeAutospacing="1" w:after="100" w:afterAutospacing="1" w:line="240" w:lineRule="auto"/>
    </w:pPr>
    <w:rPr>
      <w:rFonts w:ascii="Arial" w:eastAsia="Times New Roman" w:hAnsi="Arial" w:cs="Arial"/>
      <w:b/>
      <w:bCs/>
      <w:sz w:val="12"/>
      <w:szCs w:val="12"/>
      <w:lang w:eastAsia="sq-AL"/>
    </w:rPr>
  </w:style>
  <w:style w:type="paragraph" w:customStyle="1" w:styleId="xl268">
    <w:name w:val="xl268"/>
    <w:basedOn w:val="Normal"/>
    <w:rsid w:val="008D0AF2"/>
    <w:pPr>
      <w:pBdr>
        <w:left w:val="single" w:sz="4" w:space="0" w:color="auto"/>
        <w:right w:val="single" w:sz="8" w:space="0" w:color="auto"/>
      </w:pBdr>
      <w:shd w:val="clear" w:color="000000" w:fill="FFFFFF"/>
      <w:spacing w:before="100" w:beforeAutospacing="1" w:after="100" w:afterAutospacing="1" w:line="240" w:lineRule="auto"/>
    </w:pPr>
    <w:rPr>
      <w:rFonts w:ascii="Arial" w:eastAsia="Times New Roman" w:hAnsi="Arial" w:cs="Arial"/>
      <w:b/>
      <w:bCs/>
      <w:sz w:val="12"/>
      <w:szCs w:val="12"/>
      <w:lang w:eastAsia="sq-AL"/>
    </w:rPr>
  </w:style>
  <w:style w:type="paragraph" w:customStyle="1" w:styleId="xl269">
    <w:name w:val="xl269"/>
    <w:basedOn w:val="Normal"/>
    <w:rsid w:val="008D0AF2"/>
    <w:pPr>
      <w:pBdr>
        <w:top w:val="single" w:sz="4" w:space="0" w:color="auto"/>
        <w:left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b/>
      <w:bCs/>
      <w:sz w:val="12"/>
      <w:szCs w:val="12"/>
      <w:lang w:eastAsia="sq-AL"/>
    </w:rPr>
  </w:style>
  <w:style w:type="paragraph" w:customStyle="1" w:styleId="xl270">
    <w:name w:val="xl270"/>
    <w:basedOn w:val="Normal"/>
    <w:rsid w:val="008D0AF2"/>
    <w:pPr>
      <w:pBdr>
        <w:top w:val="single" w:sz="4" w:space="0" w:color="auto"/>
        <w:left w:val="single" w:sz="4" w:space="0" w:color="auto"/>
        <w:right w:val="dashed" w:sz="4" w:space="0" w:color="auto"/>
      </w:pBdr>
      <w:shd w:val="clear" w:color="000000" w:fill="FFFFFF"/>
      <w:spacing w:before="100" w:beforeAutospacing="1" w:after="100" w:afterAutospacing="1" w:line="240" w:lineRule="auto"/>
    </w:pPr>
    <w:rPr>
      <w:rFonts w:ascii="Arial" w:eastAsia="Times New Roman" w:hAnsi="Arial" w:cs="Arial"/>
      <w:b/>
      <w:bCs/>
      <w:sz w:val="12"/>
      <w:szCs w:val="12"/>
      <w:lang w:eastAsia="sq-AL"/>
    </w:rPr>
  </w:style>
  <w:style w:type="paragraph" w:customStyle="1" w:styleId="xl271">
    <w:name w:val="xl271"/>
    <w:basedOn w:val="Normal"/>
    <w:rsid w:val="008D0AF2"/>
    <w:pPr>
      <w:pBdr>
        <w:top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b/>
      <w:bCs/>
      <w:sz w:val="12"/>
      <w:szCs w:val="12"/>
      <w:lang w:eastAsia="sq-AL"/>
    </w:rPr>
  </w:style>
  <w:style w:type="paragraph" w:customStyle="1" w:styleId="xl272">
    <w:name w:val="xl272"/>
    <w:basedOn w:val="Normal"/>
    <w:rsid w:val="008D0AF2"/>
    <w:pPr>
      <w:pBdr>
        <w:top w:val="single" w:sz="4" w:space="0" w:color="auto"/>
        <w:left w:val="single" w:sz="4" w:space="0" w:color="auto"/>
        <w:right w:val="single" w:sz="8" w:space="0" w:color="auto"/>
      </w:pBdr>
      <w:shd w:val="clear" w:color="000000" w:fill="FFFFFF"/>
      <w:spacing w:before="100" w:beforeAutospacing="1" w:after="100" w:afterAutospacing="1" w:line="240" w:lineRule="auto"/>
    </w:pPr>
    <w:rPr>
      <w:rFonts w:ascii="Arial" w:eastAsia="Times New Roman" w:hAnsi="Arial" w:cs="Arial"/>
      <w:b/>
      <w:bCs/>
      <w:sz w:val="12"/>
      <w:szCs w:val="12"/>
      <w:lang w:eastAsia="sq-AL"/>
    </w:rPr>
  </w:style>
  <w:style w:type="paragraph" w:customStyle="1" w:styleId="xl273">
    <w:name w:val="xl273"/>
    <w:basedOn w:val="Normal"/>
    <w:rsid w:val="008D0AF2"/>
    <w:pPr>
      <w:pBdr>
        <w:top w:val="single" w:sz="8" w:space="0" w:color="auto"/>
        <w:left w:val="single" w:sz="8" w:space="0" w:color="auto"/>
        <w:bottom w:val="single" w:sz="8" w:space="0" w:color="auto"/>
      </w:pBdr>
      <w:shd w:val="clear" w:color="000000" w:fill="FFFFFF"/>
      <w:spacing w:before="100" w:beforeAutospacing="1" w:after="100" w:afterAutospacing="1" w:line="240" w:lineRule="auto"/>
      <w:jc w:val="center"/>
    </w:pPr>
    <w:rPr>
      <w:rFonts w:ascii="Arial" w:eastAsia="Times New Roman" w:hAnsi="Arial" w:cs="Arial"/>
      <w:b/>
      <w:bCs/>
      <w:sz w:val="12"/>
      <w:szCs w:val="12"/>
      <w:lang w:eastAsia="sq-AL"/>
    </w:rPr>
  </w:style>
  <w:style w:type="paragraph" w:customStyle="1" w:styleId="xl274">
    <w:name w:val="xl274"/>
    <w:basedOn w:val="Normal"/>
    <w:rsid w:val="008D0AF2"/>
    <w:pPr>
      <w:pBdr>
        <w:top w:val="single" w:sz="8" w:space="0" w:color="auto"/>
        <w:bottom w:val="single" w:sz="8"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b/>
      <w:bCs/>
      <w:sz w:val="12"/>
      <w:szCs w:val="12"/>
      <w:lang w:eastAsia="sq-AL"/>
    </w:rPr>
  </w:style>
  <w:style w:type="paragraph" w:customStyle="1" w:styleId="xl275">
    <w:name w:val="xl275"/>
    <w:basedOn w:val="Normal"/>
    <w:rsid w:val="008D0AF2"/>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pPr>
    <w:rPr>
      <w:rFonts w:ascii="Arial" w:eastAsia="Times New Roman" w:hAnsi="Arial" w:cs="Arial"/>
      <w:b/>
      <w:bCs/>
      <w:sz w:val="12"/>
      <w:szCs w:val="12"/>
      <w:lang w:eastAsia="sq-AL"/>
    </w:rPr>
  </w:style>
  <w:style w:type="paragraph" w:customStyle="1" w:styleId="xl276">
    <w:name w:val="xl276"/>
    <w:basedOn w:val="Normal"/>
    <w:rsid w:val="008D0AF2"/>
    <w:pPr>
      <w:pBdr>
        <w:top w:val="single" w:sz="8" w:space="0" w:color="auto"/>
        <w:left w:val="single" w:sz="4" w:space="0" w:color="auto"/>
        <w:bottom w:val="single" w:sz="8" w:space="0" w:color="auto"/>
        <w:right w:val="dashed" w:sz="4" w:space="0" w:color="auto"/>
      </w:pBdr>
      <w:shd w:val="clear" w:color="000000" w:fill="FFFFFF"/>
      <w:spacing w:before="100" w:beforeAutospacing="1" w:after="100" w:afterAutospacing="1" w:line="240" w:lineRule="auto"/>
    </w:pPr>
    <w:rPr>
      <w:rFonts w:ascii="Arial" w:eastAsia="Times New Roman" w:hAnsi="Arial" w:cs="Arial"/>
      <w:b/>
      <w:bCs/>
      <w:sz w:val="12"/>
      <w:szCs w:val="12"/>
      <w:lang w:eastAsia="sq-AL"/>
    </w:rPr>
  </w:style>
  <w:style w:type="paragraph" w:customStyle="1" w:styleId="xl277">
    <w:name w:val="xl277"/>
    <w:basedOn w:val="Normal"/>
    <w:rsid w:val="008D0AF2"/>
    <w:pPr>
      <w:pBdr>
        <w:top w:val="single" w:sz="8" w:space="0" w:color="auto"/>
        <w:left w:val="dashed" w:sz="4" w:space="0" w:color="auto"/>
        <w:bottom w:val="single" w:sz="8" w:space="0" w:color="auto"/>
        <w:right w:val="dashed" w:sz="4" w:space="0" w:color="auto"/>
      </w:pBdr>
      <w:shd w:val="clear" w:color="000000" w:fill="FFFFFF"/>
      <w:spacing w:before="100" w:beforeAutospacing="1" w:after="100" w:afterAutospacing="1" w:line="240" w:lineRule="auto"/>
    </w:pPr>
    <w:rPr>
      <w:rFonts w:ascii="Arial" w:eastAsia="Times New Roman" w:hAnsi="Arial" w:cs="Arial"/>
      <w:b/>
      <w:bCs/>
      <w:sz w:val="12"/>
      <w:szCs w:val="12"/>
      <w:lang w:eastAsia="sq-AL"/>
    </w:rPr>
  </w:style>
  <w:style w:type="paragraph" w:customStyle="1" w:styleId="xl278">
    <w:name w:val="xl278"/>
    <w:basedOn w:val="Normal"/>
    <w:rsid w:val="008D0AF2"/>
    <w:pPr>
      <w:pBdr>
        <w:top w:val="single" w:sz="8" w:space="0" w:color="auto"/>
        <w:bottom w:val="single" w:sz="8" w:space="0" w:color="auto"/>
        <w:right w:val="single" w:sz="4" w:space="0" w:color="auto"/>
      </w:pBdr>
      <w:shd w:val="clear" w:color="000000" w:fill="FFFFFF"/>
      <w:spacing w:before="100" w:beforeAutospacing="1" w:after="100" w:afterAutospacing="1" w:line="240" w:lineRule="auto"/>
    </w:pPr>
    <w:rPr>
      <w:rFonts w:ascii="Arial" w:eastAsia="Times New Roman" w:hAnsi="Arial" w:cs="Arial"/>
      <w:b/>
      <w:bCs/>
      <w:sz w:val="12"/>
      <w:szCs w:val="12"/>
      <w:lang w:eastAsia="sq-AL"/>
    </w:rPr>
  </w:style>
  <w:style w:type="paragraph" w:customStyle="1" w:styleId="xl279">
    <w:name w:val="xl279"/>
    <w:basedOn w:val="Normal"/>
    <w:rsid w:val="008D0AF2"/>
    <w:pPr>
      <w:pBdr>
        <w:top w:val="single" w:sz="8" w:space="0" w:color="auto"/>
        <w:left w:val="single" w:sz="4" w:space="0" w:color="auto"/>
        <w:bottom w:val="single" w:sz="8" w:space="0" w:color="auto"/>
        <w:right w:val="single" w:sz="8" w:space="0" w:color="auto"/>
      </w:pBdr>
      <w:shd w:val="clear" w:color="000000" w:fill="FFFFFF"/>
      <w:spacing w:before="100" w:beforeAutospacing="1" w:after="100" w:afterAutospacing="1" w:line="240" w:lineRule="auto"/>
    </w:pPr>
    <w:rPr>
      <w:rFonts w:ascii="Arial" w:eastAsia="Times New Roman" w:hAnsi="Arial" w:cs="Arial"/>
      <w:b/>
      <w:bCs/>
      <w:sz w:val="12"/>
      <w:szCs w:val="12"/>
      <w:lang w:eastAsia="sq-AL"/>
    </w:rPr>
  </w:style>
  <w:style w:type="paragraph" w:customStyle="1" w:styleId="xl280">
    <w:name w:val="xl280"/>
    <w:basedOn w:val="Normal"/>
    <w:rsid w:val="008D0AF2"/>
    <w:pPr>
      <w:spacing w:before="100" w:beforeAutospacing="1" w:after="100" w:afterAutospacing="1" w:line="240" w:lineRule="auto"/>
    </w:pPr>
    <w:rPr>
      <w:rFonts w:ascii="Arial" w:eastAsia="Times New Roman" w:hAnsi="Arial" w:cs="Arial"/>
      <w:sz w:val="12"/>
      <w:szCs w:val="12"/>
      <w:lang w:eastAsia="sq-AL"/>
    </w:rPr>
  </w:style>
  <w:style w:type="paragraph" w:customStyle="1" w:styleId="xl281">
    <w:name w:val="xl281"/>
    <w:basedOn w:val="Normal"/>
    <w:rsid w:val="008D0AF2"/>
    <w:pPr>
      <w:spacing w:before="100" w:beforeAutospacing="1" w:after="100" w:afterAutospacing="1" w:line="240" w:lineRule="auto"/>
    </w:pPr>
    <w:rPr>
      <w:rFonts w:ascii="Arial" w:eastAsia="Times New Roman" w:hAnsi="Arial" w:cs="Arial"/>
      <w:sz w:val="12"/>
      <w:szCs w:val="12"/>
      <w:lang w:eastAsia="sq-AL"/>
    </w:rPr>
  </w:style>
  <w:style w:type="paragraph" w:customStyle="1" w:styleId="xl282">
    <w:name w:val="xl282"/>
    <w:basedOn w:val="Normal"/>
    <w:rsid w:val="008D0AF2"/>
    <w:pPr>
      <w:spacing w:before="100" w:beforeAutospacing="1" w:after="100" w:afterAutospacing="1" w:line="240" w:lineRule="auto"/>
    </w:pPr>
    <w:rPr>
      <w:rFonts w:ascii="Arial" w:eastAsia="Times New Roman" w:hAnsi="Arial" w:cs="Arial"/>
      <w:sz w:val="12"/>
      <w:szCs w:val="12"/>
      <w:lang w:eastAsia="sq-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01854">
      <w:bodyDiv w:val="1"/>
      <w:marLeft w:val="0"/>
      <w:marRight w:val="0"/>
      <w:marTop w:val="0"/>
      <w:marBottom w:val="0"/>
      <w:divBdr>
        <w:top w:val="none" w:sz="0" w:space="0" w:color="auto"/>
        <w:left w:val="none" w:sz="0" w:space="0" w:color="auto"/>
        <w:bottom w:val="none" w:sz="0" w:space="0" w:color="auto"/>
        <w:right w:val="none" w:sz="0" w:space="0" w:color="auto"/>
      </w:divBdr>
    </w:div>
    <w:div w:id="206988424">
      <w:bodyDiv w:val="1"/>
      <w:marLeft w:val="0"/>
      <w:marRight w:val="0"/>
      <w:marTop w:val="0"/>
      <w:marBottom w:val="0"/>
      <w:divBdr>
        <w:top w:val="none" w:sz="0" w:space="0" w:color="auto"/>
        <w:left w:val="none" w:sz="0" w:space="0" w:color="auto"/>
        <w:bottom w:val="none" w:sz="0" w:space="0" w:color="auto"/>
        <w:right w:val="none" w:sz="0" w:space="0" w:color="auto"/>
      </w:divBdr>
    </w:div>
    <w:div w:id="278345423">
      <w:bodyDiv w:val="1"/>
      <w:marLeft w:val="0"/>
      <w:marRight w:val="0"/>
      <w:marTop w:val="0"/>
      <w:marBottom w:val="0"/>
      <w:divBdr>
        <w:top w:val="none" w:sz="0" w:space="0" w:color="auto"/>
        <w:left w:val="none" w:sz="0" w:space="0" w:color="auto"/>
        <w:bottom w:val="none" w:sz="0" w:space="0" w:color="auto"/>
        <w:right w:val="none" w:sz="0" w:space="0" w:color="auto"/>
      </w:divBdr>
    </w:div>
    <w:div w:id="300428527">
      <w:bodyDiv w:val="1"/>
      <w:marLeft w:val="0"/>
      <w:marRight w:val="0"/>
      <w:marTop w:val="0"/>
      <w:marBottom w:val="0"/>
      <w:divBdr>
        <w:top w:val="none" w:sz="0" w:space="0" w:color="auto"/>
        <w:left w:val="none" w:sz="0" w:space="0" w:color="auto"/>
        <w:bottom w:val="none" w:sz="0" w:space="0" w:color="auto"/>
        <w:right w:val="none" w:sz="0" w:space="0" w:color="auto"/>
      </w:divBdr>
    </w:div>
    <w:div w:id="331417856">
      <w:bodyDiv w:val="1"/>
      <w:marLeft w:val="0"/>
      <w:marRight w:val="0"/>
      <w:marTop w:val="0"/>
      <w:marBottom w:val="0"/>
      <w:divBdr>
        <w:top w:val="none" w:sz="0" w:space="0" w:color="auto"/>
        <w:left w:val="none" w:sz="0" w:space="0" w:color="auto"/>
        <w:bottom w:val="none" w:sz="0" w:space="0" w:color="auto"/>
        <w:right w:val="none" w:sz="0" w:space="0" w:color="auto"/>
      </w:divBdr>
    </w:div>
    <w:div w:id="365104472">
      <w:bodyDiv w:val="1"/>
      <w:marLeft w:val="0"/>
      <w:marRight w:val="0"/>
      <w:marTop w:val="0"/>
      <w:marBottom w:val="0"/>
      <w:divBdr>
        <w:top w:val="none" w:sz="0" w:space="0" w:color="auto"/>
        <w:left w:val="none" w:sz="0" w:space="0" w:color="auto"/>
        <w:bottom w:val="none" w:sz="0" w:space="0" w:color="auto"/>
        <w:right w:val="none" w:sz="0" w:space="0" w:color="auto"/>
      </w:divBdr>
    </w:div>
    <w:div w:id="474374745">
      <w:bodyDiv w:val="1"/>
      <w:marLeft w:val="0"/>
      <w:marRight w:val="0"/>
      <w:marTop w:val="0"/>
      <w:marBottom w:val="0"/>
      <w:divBdr>
        <w:top w:val="none" w:sz="0" w:space="0" w:color="auto"/>
        <w:left w:val="none" w:sz="0" w:space="0" w:color="auto"/>
        <w:bottom w:val="none" w:sz="0" w:space="0" w:color="auto"/>
        <w:right w:val="none" w:sz="0" w:space="0" w:color="auto"/>
      </w:divBdr>
    </w:div>
    <w:div w:id="519003605">
      <w:bodyDiv w:val="1"/>
      <w:marLeft w:val="0"/>
      <w:marRight w:val="0"/>
      <w:marTop w:val="0"/>
      <w:marBottom w:val="0"/>
      <w:divBdr>
        <w:top w:val="none" w:sz="0" w:space="0" w:color="auto"/>
        <w:left w:val="none" w:sz="0" w:space="0" w:color="auto"/>
        <w:bottom w:val="none" w:sz="0" w:space="0" w:color="auto"/>
        <w:right w:val="none" w:sz="0" w:space="0" w:color="auto"/>
      </w:divBdr>
    </w:div>
    <w:div w:id="552810166">
      <w:bodyDiv w:val="1"/>
      <w:marLeft w:val="0"/>
      <w:marRight w:val="0"/>
      <w:marTop w:val="0"/>
      <w:marBottom w:val="0"/>
      <w:divBdr>
        <w:top w:val="none" w:sz="0" w:space="0" w:color="auto"/>
        <w:left w:val="none" w:sz="0" w:space="0" w:color="auto"/>
        <w:bottom w:val="none" w:sz="0" w:space="0" w:color="auto"/>
        <w:right w:val="none" w:sz="0" w:space="0" w:color="auto"/>
      </w:divBdr>
    </w:div>
    <w:div w:id="573901700">
      <w:bodyDiv w:val="1"/>
      <w:marLeft w:val="0"/>
      <w:marRight w:val="0"/>
      <w:marTop w:val="0"/>
      <w:marBottom w:val="0"/>
      <w:divBdr>
        <w:top w:val="none" w:sz="0" w:space="0" w:color="auto"/>
        <w:left w:val="none" w:sz="0" w:space="0" w:color="auto"/>
        <w:bottom w:val="none" w:sz="0" w:space="0" w:color="auto"/>
        <w:right w:val="none" w:sz="0" w:space="0" w:color="auto"/>
      </w:divBdr>
    </w:div>
    <w:div w:id="707099372">
      <w:bodyDiv w:val="1"/>
      <w:marLeft w:val="0"/>
      <w:marRight w:val="0"/>
      <w:marTop w:val="0"/>
      <w:marBottom w:val="0"/>
      <w:divBdr>
        <w:top w:val="none" w:sz="0" w:space="0" w:color="auto"/>
        <w:left w:val="none" w:sz="0" w:space="0" w:color="auto"/>
        <w:bottom w:val="none" w:sz="0" w:space="0" w:color="auto"/>
        <w:right w:val="none" w:sz="0" w:space="0" w:color="auto"/>
      </w:divBdr>
    </w:div>
    <w:div w:id="769275272">
      <w:bodyDiv w:val="1"/>
      <w:marLeft w:val="0"/>
      <w:marRight w:val="0"/>
      <w:marTop w:val="0"/>
      <w:marBottom w:val="0"/>
      <w:divBdr>
        <w:top w:val="none" w:sz="0" w:space="0" w:color="auto"/>
        <w:left w:val="none" w:sz="0" w:space="0" w:color="auto"/>
        <w:bottom w:val="none" w:sz="0" w:space="0" w:color="auto"/>
        <w:right w:val="none" w:sz="0" w:space="0" w:color="auto"/>
      </w:divBdr>
    </w:div>
    <w:div w:id="815758249">
      <w:bodyDiv w:val="1"/>
      <w:marLeft w:val="0"/>
      <w:marRight w:val="0"/>
      <w:marTop w:val="0"/>
      <w:marBottom w:val="0"/>
      <w:divBdr>
        <w:top w:val="none" w:sz="0" w:space="0" w:color="auto"/>
        <w:left w:val="none" w:sz="0" w:space="0" w:color="auto"/>
        <w:bottom w:val="none" w:sz="0" w:space="0" w:color="auto"/>
        <w:right w:val="none" w:sz="0" w:space="0" w:color="auto"/>
      </w:divBdr>
    </w:div>
    <w:div w:id="818881341">
      <w:bodyDiv w:val="1"/>
      <w:marLeft w:val="0"/>
      <w:marRight w:val="0"/>
      <w:marTop w:val="0"/>
      <w:marBottom w:val="0"/>
      <w:divBdr>
        <w:top w:val="none" w:sz="0" w:space="0" w:color="auto"/>
        <w:left w:val="none" w:sz="0" w:space="0" w:color="auto"/>
        <w:bottom w:val="none" w:sz="0" w:space="0" w:color="auto"/>
        <w:right w:val="none" w:sz="0" w:space="0" w:color="auto"/>
      </w:divBdr>
    </w:div>
    <w:div w:id="848909703">
      <w:bodyDiv w:val="1"/>
      <w:marLeft w:val="0"/>
      <w:marRight w:val="0"/>
      <w:marTop w:val="0"/>
      <w:marBottom w:val="0"/>
      <w:divBdr>
        <w:top w:val="none" w:sz="0" w:space="0" w:color="auto"/>
        <w:left w:val="none" w:sz="0" w:space="0" w:color="auto"/>
        <w:bottom w:val="none" w:sz="0" w:space="0" w:color="auto"/>
        <w:right w:val="none" w:sz="0" w:space="0" w:color="auto"/>
      </w:divBdr>
    </w:div>
    <w:div w:id="905577975">
      <w:bodyDiv w:val="1"/>
      <w:marLeft w:val="0"/>
      <w:marRight w:val="0"/>
      <w:marTop w:val="0"/>
      <w:marBottom w:val="0"/>
      <w:divBdr>
        <w:top w:val="none" w:sz="0" w:space="0" w:color="auto"/>
        <w:left w:val="none" w:sz="0" w:space="0" w:color="auto"/>
        <w:bottom w:val="none" w:sz="0" w:space="0" w:color="auto"/>
        <w:right w:val="none" w:sz="0" w:space="0" w:color="auto"/>
      </w:divBdr>
    </w:div>
    <w:div w:id="1043091288">
      <w:bodyDiv w:val="1"/>
      <w:marLeft w:val="0"/>
      <w:marRight w:val="0"/>
      <w:marTop w:val="0"/>
      <w:marBottom w:val="0"/>
      <w:divBdr>
        <w:top w:val="none" w:sz="0" w:space="0" w:color="auto"/>
        <w:left w:val="none" w:sz="0" w:space="0" w:color="auto"/>
        <w:bottom w:val="none" w:sz="0" w:space="0" w:color="auto"/>
        <w:right w:val="none" w:sz="0" w:space="0" w:color="auto"/>
      </w:divBdr>
    </w:div>
    <w:div w:id="1169099220">
      <w:bodyDiv w:val="1"/>
      <w:marLeft w:val="0"/>
      <w:marRight w:val="0"/>
      <w:marTop w:val="0"/>
      <w:marBottom w:val="0"/>
      <w:divBdr>
        <w:top w:val="none" w:sz="0" w:space="0" w:color="auto"/>
        <w:left w:val="none" w:sz="0" w:space="0" w:color="auto"/>
        <w:bottom w:val="none" w:sz="0" w:space="0" w:color="auto"/>
        <w:right w:val="none" w:sz="0" w:space="0" w:color="auto"/>
      </w:divBdr>
    </w:div>
    <w:div w:id="1289507310">
      <w:bodyDiv w:val="1"/>
      <w:marLeft w:val="0"/>
      <w:marRight w:val="0"/>
      <w:marTop w:val="0"/>
      <w:marBottom w:val="0"/>
      <w:divBdr>
        <w:top w:val="none" w:sz="0" w:space="0" w:color="auto"/>
        <w:left w:val="none" w:sz="0" w:space="0" w:color="auto"/>
        <w:bottom w:val="none" w:sz="0" w:space="0" w:color="auto"/>
        <w:right w:val="none" w:sz="0" w:space="0" w:color="auto"/>
      </w:divBdr>
    </w:div>
    <w:div w:id="1445614426">
      <w:bodyDiv w:val="1"/>
      <w:marLeft w:val="0"/>
      <w:marRight w:val="0"/>
      <w:marTop w:val="0"/>
      <w:marBottom w:val="0"/>
      <w:divBdr>
        <w:top w:val="none" w:sz="0" w:space="0" w:color="auto"/>
        <w:left w:val="none" w:sz="0" w:space="0" w:color="auto"/>
        <w:bottom w:val="none" w:sz="0" w:space="0" w:color="auto"/>
        <w:right w:val="none" w:sz="0" w:space="0" w:color="auto"/>
      </w:divBdr>
    </w:div>
    <w:div w:id="1532844312">
      <w:bodyDiv w:val="1"/>
      <w:marLeft w:val="0"/>
      <w:marRight w:val="0"/>
      <w:marTop w:val="0"/>
      <w:marBottom w:val="0"/>
      <w:divBdr>
        <w:top w:val="none" w:sz="0" w:space="0" w:color="auto"/>
        <w:left w:val="none" w:sz="0" w:space="0" w:color="auto"/>
        <w:bottom w:val="none" w:sz="0" w:space="0" w:color="auto"/>
        <w:right w:val="none" w:sz="0" w:space="0" w:color="auto"/>
      </w:divBdr>
    </w:div>
    <w:div w:id="1536038845">
      <w:bodyDiv w:val="1"/>
      <w:marLeft w:val="0"/>
      <w:marRight w:val="0"/>
      <w:marTop w:val="0"/>
      <w:marBottom w:val="0"/>
      <w:divBdr>
        <w:top w:val="none" w:sz="0" w:space="0" w:color="auto"/>
        <w:left w:val="none" w:sz="0" w:space="0" w:color="auto"/>
        <w:bottom w:val="none" w:sz="0" w:space="0" w:color="auto"/>
        <w:right w:val="none" w:sz="0" w:space="0" w:color="auto"/>
      </w:divBdr>
    </w:div>
    <w:div w:id="1544945785">
      <w:bodyDiv w:val="1"/>
      <w:marLeft w:val="0"/>
      <w:marRight w:val="0"/>
      <w:marTop w:val="0"/>
      <w:marBottom w:val="0"/>
      <w:divBdr>
        <w:top w:val="none" w:sz="0" w:space="0" w:color="auto"/>
        <w:left w:val="none" w:sz="0" w:space="0" w:color="auto"/>
        <w:bottom w:val="none" w:sz="0" w:space="0" w:color="auto"/>
        <w:right w:val="none" w:sz="0" w:space="0" w:color="auto"/>
      </w:divBdr>
    </w:div>
    <w:div w:id="1573006857">
      <w:bodyDiv w:val="1"/>
      <w:marLeft w:val="0"/>
      <w:marRight w:val="0"/>
      <w:marTop w:val="0"/>
      <w:marBottom w:val="0"/>
      <w:divBdr>
        <w:top w:val="none" w:sz="0" w:space="0" w:color="auto"/>
        <w:left w:val="none" w:sz="0" w:space="0" w:color="auto"/>
        <w:bottom w:val="none" w:sz="0" w:space="0" w:color="auto"/>
        <w:right w:val="none" w:sz="0" w:space="0" w:color="auto"/>
      </w:divBdr>
    </w:div>
    <w:div w:id="1788766852">
      <w:bodyDiv w:val="1"/>
      <w:marLeft w:val="0"/>
      <w:marRight w:val="0"/>
      <w:marTop w:val="0"/>
      <w:marBottom w:val="0"/>
      <w:divBdr>
        <w:top w:val="none" w:sz="0" w:space="0" w:color="auto"/>
        <w:left w:val="none" w:sz="0" w:space="0" w:color="auto"/>
        <w:bottom w:val="none" w:sz="0" w:space="0" w:color="auto"/>
        <w:right w:val="none" w:sz="0" w:space="0" w:color="auto"/>
      </w:divBdr>
    </w:div>
    <w:div w:id="1841001226">
      <w:bodyDiv w:val="1"/>
      <w:marLeft w:val="0"/>
      <w:marRight w:val="0"/>
      <w:marTop w:val="0"/>
      <w:marBottom w:val="0"/>
      <w:divBdr>
        <w:top w:val="none" w:sz="0" w:space="0" w:color="auto"/>
        <w:left w:val="none" w:sz="0" w:space="0" w:color="auto"/>
        <w:bottom w:val="none" w:sz="0" w:space="0" w:color="auto"/>
        <w:right w:val="none" w:sz="0" w:space="0" w:color="auto"/>
      </w:divBdr>
    </w:div>
    <w:div w:id="1878927408">
      <w:bodyDiv w:val="1"/>
      <w:marLeft w:val="0"/>
      <w:marRight w:val="0"/>
      <w:marTop w:val="0"/>
      <w:marBottom w:val="0"/>
      <w:divBdr>
        <w:top w:val="none" w:sz="0" w:space="0" w:color="auto"/>
        <w:left w:val="none" w:sz="0" w:space="0" w:color="auto"/>
        <w:bottom w:val="none" w:sz="0" w:space="0" w:color="auto"/>
        <w:right w:val="none" w:sz="0" w:space="0" w:color="auto"/>
      </w:divBdr>
    </w:div>
    <w:div w:id="1908831777">
      <w:bodyDiv w:val="1"/>
      <w:marLeft w:val="0"/>
      <w:marRight w:val="0"/>
      <w:marTop w:val="0"/>
      <w:marBottom w:val="0"/>
      <w:divBdr>
        <w:top w:val="none" w:sz="0" w:space="0" w:color="auto"/>
        <w:left w:val="none" w:sz="0" w:space="0" w:color="auto"/>
        <w:bottom w:val="none" w:sz="0" w:space="0" w:color="auto"/>
        <w:right w:val="none" w:sz="0" w:space="0" w:color="auto"/>
      </w:divBdr>
    </w:div>
    <w:div w:id="1933967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Date_x0020_publikimi xmlns="0e656187-b300-4fb0-8bf4-3a50f872073c" xsi:nil="true"/>
    <Nr_x002e__x0020_akti xmlns="0e656187-b300-4fb0-8bf4-3a50f872073c">115</Nr_x002e__x0020_akti>
    <Data_x0020_e_x0020_Krijimit xmlns="0e656187-b300-4fb0-8bf4-3a50f872073c">2024-12-17T13:27:24Z</Data_x0020_e_x0020_Krijimit>
    <URL xmlns="0e656187-b300-4fb0-8bf4-3a50f872073c" xsi:nil="true"/>
    <Institucion_x0020_Pergjegjes xmlns="0e656187-b300-4fb0-8bf4-3a50f872073c">http://qbz.gov.al/resource/authority/legal-institution/39|kuvendi-i-shqiperise</Institucion_x0020_Pergjegjes>
    <Lloji_x0020_i_x0020_aktit xmlns="0e656187-b300-4fb0-8bf4-3a50f872073c">Akt bazë</Lloji_x0020_i_x0020_aktit>
    <Tipi_x0020_i_x0020_aktit xmlns="0e656187-b300-4fb0-8bf4-3a50f872073c" xsi:nil="true"/>
    <P_x00eb_rshkrimi xmlns="0e656187-b300-4fb0-8bf4-3a50f872073c" xsi:nil="true"/>
    <Data_x0020_e_x0020_FZ xmlns="0e656187-b300-4fb0-8bf4-3a50f872073c" xsi:nil="true"/>
    <Akte_x0020_ekstra xmlns="0e656187-b300-4fb0-8bf4-3a50f872073c">false</Akte_x0020_ekstra>
    <Nr_x002e__x0020_FZ xmlns="0e656187-b300-4fb0-8bf4-3a50f872073c" xsi:nil="true"/>
    <Krijuesi xmlns="0e656187-b300-4fb0-8bf4-3a50f872073c">entela.suli</Krijuesi>
    <Date_x0020_protokolli xmlns="0e656187-b300-4fb0-8bf4-3a50f872073c">2024-12-17T00:00:00Z</Date_x0020_protokolli>
    <Titulli xmlns="0e656187-b300-4fb0-8bf4-3a50f872073c">Për buxhetin e vitit 2025</Titulli>
    <Modifikuesi xmlns="0e656187-b300-4fb0-8bf4-3a50f872073c">ermira.bukaci</Modifikuesi>
    <Nr_x002e__x0020_prot_x0020_QBZ xmlns="0e656187-b300-4fb0-8bf4-3a50f872073c">2108/1</Nr_x002e__x0020_prot_x0020_QBZ>
    <Data_x0020_e_x0020_Modifikimit xmlns="0e656187-b300-4fb0-8bf4-3a50f872073c">2024-12-18T10:20:15Z</Data_x0020_e_x0020_Modifikimit>
    <Dekretuar xmlns="0e656187-b300-4fb0-8bf4-3a50f872073c">false</Dekretuar>
    <Data xmlns="0e656187-b300-4fb0-8bf4-3a50f872073c">2024-12-03T00:00:00Z</Data>
    <Nr_x002e__x0020_protokolli_x0020_i_x0020_aktit xmlns="0e656187-b300-4fb0-8bf4-3a50f872073c">4021/4</Nr_x002e__x0020_protokolli_x0020_i_x0020_aktit>
    <Data_x0020_e_x0020_Aksesimit_x0020_t_x00eb__x0020_Fundit xmlns="0e656187-b300-4fb0-8bf4-3a50f872073c" xsi:nil="true"/>
    <Eligible_x0020_To_x0020_Select xmlns="0e656187-b300-4fb0-8bf4-3a50f872073c">true</Eligible_x0020_To_x0020_Select>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Akt ligjor" ma:contentTypeID="0x010100EE0B66DBAE004276A74B39169DC850A3"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Akt ligjor" ma:contentTypeID="0x010100EE0B66DBAE004276A74B39169DC850A3"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9C6606-7E56-49FD-A523-1CE2212A11D8}">
  <ds:schemaRefs>
    <ds:schemaRef ds:uri="http://schemas.microsoft.com/office/2006/metadata/properties"/>
    <ds:schemaRef ds:uri="http://schemas.microsoft.com/office/infopath/2007/PartnerControls"/>
    <ds:schemaRef ds:uri="0e656187-b300-4fb0-8bf4-3a50f872073c"/>
  </ds:schemaRefs>
</ds:datastoreItem>
</file>

<file path=customXml/itemProps2.xml><?xml version="1.0" encoding="utf-8"?>
<ds:datastoreItem xmlns:ds="http://schemas.openxmlformats.org/officeDocument/2006/customXml" ds:itemID="{02228729-9EB3-4268-AD46-1F187F5D9586}">
  <ds:schemaRefs>
    <ds:schemaRef ds:uri="http://schemas.microsoft.com/sharepoint/v3/contenttype/forms"/>
  </ds:schemaRefs>
</ds:datastoreItem>
</file>

<file path=customXml/itemProps3.xml><?xml version="1.0" encoding="utf-8"?>
<ds:datastoreItem xmlns:ds="http://schemas.openxmlformats.org/officeDocument/2006/customXml" ds:itemID="{FD82FE1D-C483-4862-A940-31AAE617CC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D0C184E8-C794-4E0B-8CAD-77519E821D8C}">
  <ds:schemaRefs>
    <ds:schemaRef ds:uri="http://schemas.microsoft.com/sharepoint/v3/contenttype/forms"/>
  </ds:schemaRefs>
</ds:datastoreItem>
</file>

<file path=customXml/itemProps5.xml><?xml version="1.0" encoding="utf-8"?>
<ds:datastoreItem xmlns:ds="http://schemas.openxmlformats.org/officeDocument/2006/customXml" ds:itemID="{580A6F5E-F264-45A3-9C8E-55FCED44B8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6.xml><?xml version="1.0" encoding="utf-8"?>
<ds:datastoreItem xmlns:ds="http://schemas.openxmlformats.org/officeDocument/2006/customXml" ds:itemID="{5252C184-3A85-4B48-A8CC-ECAEB86128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46</Pages>
  <Words>26487</Words>
  <Characters>150979</Characters>
  <Application>Microsoft Office Word</Application>
  <DocSecurity>0</DocSecurity>
  <Lines>1258</Lines>
  <Paragraphs>354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177112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gazmend.hanku</dc:creator>
  <cp:lastModifiedBy>Marsela Xhepa</cp:lastModifiedBy>
  <cp:revision>3</cp:revision>
  <cp:lastPrinted>2024-12-06T13:53:00Z</cp:lastPrinted>
  <dcterms:created xsi:type="dcterms:W3CDTF">2025-06-24T12:47:00Z</dcterms:created>
  <dcterms:modified xsi:type="dcterms:W3CDTF">2025-06-30T10:38:00Z</dcterms:modified>
</cp:coreProperties>
</file>